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8DD4CB" w14:textId="77777777" w:rsidR="00FE79FE" w:rsidRDefault="00FE79FE"/>
    <w:p w14:paraId="3B295B0B" w14:textId="77777777" w:rsidR="00013002" w:rsidRDefault="00013002" w:rsidP="00DE5556">
      <w:pPr>
        <w:tabs>
          <w:tab w:val="clear" w:pos="794"/>
          <w:tab w:val="clear" w:pos="1191"/>
          <w:tab w:val="clear" w:pos="1588"/>
          <w:tab w:val="clear" w:pos="1985"/>
        </w:tabs>
      </w:pPr>
    </w:p>
    <w:p w14:paraId="3C969308" w14:textId="3E9B1E4E" w:rsidR="004A6FEB" w:rsidRPr="00F30875" w:rsidRDefault="00E408ED" w:rsidP="0036627C">
      <w:pPr>
        <w:pStyle w:val="CoverNumber"/>
        <w:rPr>
          <w:lang w:val="ru-RU"/>
        </w:rPr>
      </w:pPr>
      <w:r>
        <w:rPr>
          <w:lang w:val="ru-RU"/>
        </w:rPr>
        <w:t>Рекомендация</w:t>
      </w:r>
      <w:r w:rsidR="004A6FEB" w:rsidRPr="00F30875">
        <w:rPr>
          <w:lang w:val="ru-RU"/>
        </w:rPr>
        <w:t xml:space="preserve"> </w:t>
      </w:r>
      <w:r>
        <w:rPr>
          <w:lang w:val="ru-RU"/>
        </w:rPr>
        <w:t>МСЭ</w:t>
      </w:r>
      <w:r w:rsidR="004A6FEB" w:rsidRPr="00F30875">
        <w:rPr>
          <w:lang w:val="ru-RU"/>
        </w:rPr>
        <w:t>-</w:t>
      </w:r>
      <w:r w:rsidR="004A6FEB" w:rsidRPr="004A6FEB">
        <w:t>R</w:t>
      </w:r>
      <w:r w:rsidR="004A6FEB" w:rsidRPr="00F30875">
        <w:rPr>
          <w:lang w:val="ru-RU"/>
        </w:rPr>
        <w:t xml:space="preserve"> </w:t>
      </w:r>
      <w:r w:rsidR="00E830F9">
        <w:t>R</w:t>
      </w:r>
      <w:r w:rsidR="00441DCF">
        <w:t>S</w:t>
      </w:r>
      <w:r w:rsidR="0036627C" w:rsidRPr="00F30875">
        <w:rPr>
          <w:lang w:val="ru-RU"/>
        </w:rPr>
        <w:t>.</w:t>
      </w:r>
      <w:r w:rsidR="005045C5" w:rsidRPr="00F30875">
        <w:rPr>
          <w:lang w:val="ru-RU"/>
        </w:rPr>
        <w:t>1166-5</w:t>
      </w:r>
    </w:p>
    <w:p w14:paraId="7793722B" w14:textId="76CEAD08" w:rsidR="004A6FEB" w:rsidRPr="00F30875" w:rsidRDefault="004A6FEB" w:rsidP="0036627C">
      <w:pPr>
        <w:pStyle w:val="CoverDate"/>
        <w:rPr>
          <w:lang w:val="ru-RU"/>
        </w:rPr>
      </w:pPr>
      <w:r w:rsidRPr="00F30875">
        <w:rPr>
          <w:lang w:val="ru-RU"/>
        </w:rPr>
        <w:t>(</w:t>
      </w:r>
      <w:r w:rsidR="005045C5" w:rsidRPr="00F30875">
        <w:rPr>
          <w:lang w:val="ru-RU"/>
        </w:rPr>
        <w:t>12</w:t>
      </w:r>
      <w:r w:rsidRPr="00F30875">
        <w:rPr>
          <w:lang w:val="ru-RU"/>
        </w:rPr>
        <w:t>/</w:t>
      </w:r>
      <w:r w:rsidR="005045C5" w:rsidRPr="00F30875">
        <w:rPr>
          <w:lang w:val="ru-RU"/>
        </w:rPr>
        <w:t>2023</w:t>
      </w:r>
      <w:r w:rsidRPr="00F30875">
        <w:rPr>
          <w:lang w:val="ru-RU"/>
        </w:rPr>
        <w:t>)</w:t>
      </w:r>
    </w:p>
    <w:p w14:paraId="6E8FDAC6" w14:textId="713CAF61" w:rsidR="004A6FEB" w:rsidRPr="00E408ED" w:rsidRDefault="00E408ED" w:rsidP="0036627C">
      <w:pPr>
        <w:pStyle w:val="CoverSeries"/>
        <w:rPr>
          <w:lang w:val="ru-RU"/>
        </w:rPr>
      </w:pPr>
      <w:r w:rsidRPr="00E562EF">
        <w:rPr>
          <w:color w:val="auto"/>
          <w:lang w:val="ru-RU"/>
        </w:rPr>
        <w:t>Серия RS:</w:t>
      </w:r>
      <w:r w:rsidRPr="00E562EF">
        <w:rPr>
          <w:lang w:val="ru-RU"/>
        </w:rPr>
        <w:t xml:space="preserve"> </w:t>
      </w:r>
      <w:r w:rsidRPr="00E562EF">
        <w:rPr>
          <w:bCs w:val="0"/>
          <w:color w:val="auto"/>
          <w:lang w:val="ru-RU"/>
        </w:rPr>
        <w:t>Системы дистанционного зондирования</w:t>
      </w:r>
    </w:p>
    <w:p w14:paraId="1FC8C136" w14:textId="5B1D6865" w:rsidR="004A6FEB" w:rsidRPr="00E408ED" w:rsidRDefault="00E408ED" w:rsidP="0036627C">
      <w:pPr>
        <w:pStyle w:val="CoverTitle"/>
        <w:rPr>
          <w:lang w:val="ru-RU"/>
        </w:rPr>
      </w:pPr>
      <w:r w:rsidRPr="00E562EF">
        <w:rPr>
          <w:lang w:val="ru-RU"/>
        </w:rPr>
        <w:t>Критерии качества и помех для</w:t>
      </w:r>
      <w:r>
        <w:rPr>
          <w:lang w:val="ru-RU"/>
        </w:rPr>
        <w:t> </w:t>
      </w:r>
      <w:r w:rsidRPr="00E562EF">
        <w:rPr>
          <w:lang w:val="ru-RU"/>
        </w:rPr>
        <w:t>активных бортовых датчиков</w:t>
      </w:r>
    </w:p>
    <w:p w14:paraId="35BF45A5" w14:textId="77777777" w:rsidR="00A71FE5" w:rsidRPr="00E408ED" w:rsidRDefault="00A71FE5" w:rsidP="005373E0">
      <w:pPr>
        <w:rPr>
          <w:lang w:val="ru-RU"/>
        </w:rPr>
      </w:pPr>
    </w:p>
    <w:p w14:paraId="05DF9DE4" w14:textId="77777777" w:rsidR="00EE47C4" w:rsidRPr="00E408ED" w:rsidRDefault="00EE47C4" w:rsidP="005373E0">
      <w:pPr>
        <w:rPr>
          <w:lang w:val="ru-RU"/>
        </w:rPr>
        <w:sectPr w:rsidR="00EE47C4" w:rsidRPr="00E408ED"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1C9B31F5" w14:textId="77777777" w:rsidR="002D0042" w:rsidRPr="00852A54" w:rsidRDefault="002D0042" w:rsidP="002D0042">
      <w:pPr>
        <w:tabs>
          <w:tab w:val="clear" w:pos="794"/>
          <w:tab w:val="clear" w:pos="1191"/>
          <w:tab w:val="clear" w:pos="1588"/>
          <w:tab w:val="clear" w:pos="1985"/>
        </w:tabs>
        <w:overflowPunct/>
        <w:autoSpaceDE/>
        <w:autoSpaceDN/>
        <w:adjustRightInd/>
        <w:spacing w:before="0"/>
        <w:jc w:val="center"/>
        <w:textAlignment w:val="auto"/>
        <w:rPr>
          <w:b/>
          <w:bCs/>
          <w:szCs w:val="22"/>
          <w:lang w:val="ru-RU"/>
        </w:rPr>
      </w:pPr>
      <w:bookmarkStart w:id="0" w:name="c2tope"/>
      <w:bookmarkStart w:id="1" w:name="irecnoe"/>
      <w:bookmarkEnd w:id="0"/>
      <w:bookmarkEnd w:id="1"/>
      <w:r w:rsidRPr="00852A54">
        <w:rPr>
          <w:b/>
          <w:bCs/>
          <w:szCs w:val="22"/>
          <w:lang w:val="ru-RU"/>
        </w:rPr>
        <w:lastRenderedPageBreak/>
        <w:t>Предисловие</w:t>
      </w:r>
    </w:p>
    <w:p w14:paraId="08D84951" w14:textId="77777777" w:rsidR="002D0042" w:rsidRPr="004E05E5" w:rsidRDefault="002D0042" w:rsidP="002D0042">
      <w:pPr>
        <w:tabs>
          <w:tab w:val="clear" w:pos="794"/>
          <w:tab w:val="clear" w:pos="1191"/>
          <w:tab w:val="clear" w:pos="1588"/>
          <w:tab w:val="clear" w:pos="1985"/>
        </w:tabs>
        <w:overflowPunct/>
        <w:autoSpaceDE/>
        <w:autoSpaceDN/>
        <w:adjustRightInd/>
        <w:textAlignment w:val="auto"/>
        <w:rPr>
          <w:sz w:val="20"/>
          <w:lang w:val="ru-RU"/>
        </w:rPr>
      </w:pPr>
      <w:r w:rsidRPr="004E05E5">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6C815C93" w14:textId="77777777" w:rsidR="002D0042" w:rsidRPr="004E05E5" w:rsidRDefault="002D0042" w:rsidP="002D0042">
      <w:pPr>
        <w:tabs>
          <w:tab w:val="clear" w:pos="794"/>
          <w:tab w:val="clear" w:pos="1191"/>
          <w:tab w:val="clear" w:pos="1588"/>
          <w:tab w:val="clear" w:pos="1985"/>
        </w:tabs>
        <w:overflowPunct/>
        <w:autoSpaceDE/>
        <w:autoSpaceDN/>
        <w:adjustRightInd/>
        <w:textAlignment w:val="auto"/>
        <w:rPr>
          <w:sz w:val="20"/>
          <w:lang w:val="ru-RU"/>
        </w:rPr>
      </w:pPr>
      <w:r w:rsidRPr="004E05E5">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39C95D6D" w14:textId="77777777" w:rsidR="002D0042" w:rsidRPr="004E05E5" w:rsidRDefault="002D0042" w:rsidP="002D0042">
      <w:pPr>
        <w:tabs>
          <w:tab w:val="clear" w:pos="794"/>
          <w:tab w:val="clear" w:pos="1191"/>
          <w:tab w:val="clear" w:pos="1588"/>
          <w:tab w:val="clear" w:pos="1985"/>
        </w:tabs>
        <w:overflowPunct/>
        <w:autoSpaceDE/>
        <w:autoSpaceDN/>
        <w:adjustRightInd/>
        <w:spacing w:before="360"/>
        <w:jc w:val="center"/>
        <w:textAlignment w:val="auto"/>
        <w:rPr>
          <w:b/>
          <w:bCs/>
          <w:szCs w:val="22"/>
          <w:lang w:val="ru-RU"/>
        </w:rPr>
      </w:pPr>
      <w:r w:rsidRPr="004E05E5">
        <w:rPr>
          <w:b/>
          <w:bCs/>
          <w:szCs w:val="22"/>
          <w:lang w:val="ru-RU"/>
        </w:rPr>
        <w:t>Политика в области прав интеллектуальной собственности (ПИС)</w:t>
      </w:r>
    </w:p>
    <w:p w14:paraId="7D11F955" w14:textId="77777777" w:rsidR="002D0042" w:rsidRPr="00135623" w:rsidRDefault="002D0042" w:rsidP="002D0042">
      <w:pPr>
        <w:tabs>
          <w:tab w:val="clear" w:pos="794"/>
          <w:tab w:val="clear" w:pos="1191"/>
          <w:tab w:val="clear" w:pos="1588"/>
          <w:tab w:val="clear" w:pos="1985"/>
        </w:tabs>
        <w:overflowPunct/>
        <w:autoSpaceDE/>
        <w:autoSpaceDN/>
        <w:adjustRightInd/>
        <w:textAlignment w:val="auto"/>
        <w:rPr>
          <w:sz w:val="20"/>
          <w:lang w:val="ru-RU"/>
        </w:rPr>
      </w:pPr>
      <w:r w:rsidRPr="004E05E5">
        <w:rPr>
          <w:sz w:val="20"/>
          <w:lang w:val="ru-RU"/>
        </w:rPr>
        <w:t>Политика МСЭ-</w:t>
      </w:r>
      <w:r w:rsidRPr="00135623">
        <w:rPr>
          <w:sz w:val="20"/>
          <w:lang w:val="en-US"/>
        </w:rPr>
        <w:t>R</w:t>
      </w:r>
      <w:r w:rsidRPr="004E05E5">
        <w:rPr>
          <w:sz w:val="20"/>
          <w:lang w:val="ru-RU"/>
        </w:rPr>
        <w:t xml:space="preserve"> в области ПИС излагается в общей патентной политике МСЭ-Т/МСЭ-</w:t>
      </w:r>
      <w:r w:rsidRPr="00135623">
        <w:rPr>
          <w:sz w:val="20"/>
          <w:lang w:val="en-US"/>
        </w:rPr>
        <w:t>R</w:t>
      </w:r>
      <w:r w:rsidRPr="004E05E5">
        <w:rPr>
          <w:sz w:val="20"/>
          <w:lang w:val="ru-RU"/>
        </w:rPr>
        <w:t>/ИСО/МЭК, упоминаемой в Резолюции МСЭ-</w:t>
      </w:r>
      <w:r w:rsidRPr="00135623">
        <w:rPr>
          <w:sz w:val="20"/>
          <w:lang w:val="en-US"/>
        </w:rPr>
        <w:t>R</w:t>
      </w:r>
      <w:r>
        <w:rPr>
          <w:sz w:val="20"/>
          <w:lang w:val="ru-RU"/>
        </w:rPr>
        <w:t xml:space="preserve"> </w:t>
      </w:r>
      <w:r w:rsidRPr="004E05E5">
        <w:rPr>
          <w:sz w:val="20"/>
          <w:lang w:val="ru-RU"/>
        </w:rPr>
        <w:t xml:space="preserve">1. </w:t>
      </w:r>
      <w:r w:rsidRPr="00135623">
        <w:rPr>
          <w:sz w:val="20"/>
          <w:lang w:val="ru-RU"/>
        </w:rPr>
        <w:t xml:space="preserve">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Pr>
            <w:rFonts w:eastAsia="SimSun"/>
            <w:color w:val="0000FF"/>
            <w:sz w:val="20"/>
            <w:u w:val="single"/>
            <w:lang w:val="ru-RU" w:eastAsia="zh-CN"/>
          </w:rPr>
          <w:t>http://www.itu.int/ITU-R/go/patents/ru</w:t>
        </w:r>
      </w:hyperlink>
      <w:r w:rsidRPr="00135623">
        <w:rPr>
          <w:sz w:val="20"/>
          <w:lang w:val="ru-RU"/>
        </w:rPr>
        <w:t>, где также содержатся Руководящие принципы по выполнению общей патентной политики МСЭ-Т/МСЭ-</w:t>
      </w:r>
      <w:r w:rsidRPr="00135623">
        <w:rPr>
          <w:sz w:val="20"/>
          <w:lang w:val="en-US"/>
        </w:rPr>
        <w:t>R</w:t>
      </w:r>
      <w:r w:rsidRPr="00135623">
        <w:rPr>
          <w:sz w:val="20"/>
          <w:lang w:val="ru-RU"/>
        </w:rPr>
        <w:t>/ИСО/МЭК и база данных патентной информации МСЭ-</w:t>
      </w:r>
      <w:r w:rsidRPr="00135623">
        <w:rPr>
          <w:sz w:val="20"/>
          <w:lang w:val="en-US"/>
        </w:rPr>
        <w:t>R</w:t>
      </w:r>
      <w:r w:rsidRPr="00135623">
        <w:rPr>
          <w:sz w:val="20"/>
          <w:lang w:val="ru-RU"/>
        </w:rPr>
        <w:t>.</w:t>
      </w:r>
    </w:p>
    <w:p w14:paraId="359730CF" w14:textId="77777777" w:rsidR="002D0042" w:rsidRPr="00FD3C61" w:rsidRDefault="002D0042" w:rsidP="002D004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2D0042" w:rsidRPr="00006E9C" w14:paraId="690C1E58" w14:textId="77777777" w:rsidTr="003B7AB0">
        <w:trPr>
          <w:jc w:val="center"/>
        </w:trPr>
        <w:tc>
          <w:tcPr>
            <w:tcW w:w="8856" w:type="dxa"/>
            <w:gridSpan w:val="2"/>
          </w:tcPr>
          <w:p w14:paraId="043843A7" w14:textId="77777777" w:rsidR="002D0042" w:rsidRPr="00854998" w:rsidRDefault="002D0042" w:rsidP="003B7AB0">
            <w:pPr>
              <w:spacing w:before="180"/>
              <w:jc w:val="center"/>
              <w:rPr>
                <w:b/>
                <w:bCs/>
                <w:lang w:val="ru-RU"/>
              </w:rPr>
            </w:pPr>
            <w:r w:rsidRPr="00854998">
              <w:rPr>
                <w:b/>
                <w:bCs/>
                <w:lang w:val="ru-RU"/>
              </w:rPr>
              <w:t>Серии Рекомендаций МСЭ-R</w:t>
            </w:r>
          </w:p>
          <w:p w14:paraId="7D8817F5" w14:textId="77777777" w:rsidR="002D0042" w:rsidRPr="00854998" w:rsidRDefault="002D0042" w:rsidP="003B7AB0">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2" w:history="1">
              <w:r>
                <w:rPr>
                  <w:rStyle w:val="Hyperlink"/>
                  <w:sz w:val="18"/>
                  <w:lang w:val="ru-RU"/>
                </w:rPr>
                <w:t>http://www.itu.int/publ/R-REC/ru</w:t>
              </w:r>
            </w:hyperlink>
            <w:r w:rsidRPr="00854998">
              <w:rPr>
                <w:sz w:val="18"/>
                <w:szCs w:val="18"/>
                <w:lang w:val="ru-RU"/>
              </w:rPr>
              <w:t>.)</w:t>
            </w:r>
          </w:p>
        </w:tc>
      </w:tr>
      <w:tr w:rsidR="002D0042" w:rsidRPr="00FD3C61" w14:paraId="53E32960" w14:textId="77777777" w:rsidTr="003B7AB0">
        <w:trPr>
          <w:jc w:val="center"/>
        </w:trPr>
        <w:tc>
          <w:tcPr>
            <w:tcW w:w="1188" w:type="dxa"/>
          </w:tcPr>
          <w:p w14:paraId="10F4F80E" w14:textId="77777777" w:rsidR="002D0042" w:rsidRPr="00D163D5" w:rsidRDefault="002D0042" w:rsidP="003B7AB0">
            <w:pPr>
              <w:spacing w:before="40" w:after="40"/>
              <w:rPr>
                <w:b/>
                <w:bCs/>
                <w:sz w:val="20"/>
                <w:lang w:val="ru-RU"/>
              </w:rPr>
            </w:pPr>
            <w:r w:rsidRPr="00D163D5">
              <w:rPr>
                <w:b/>
                <w:bCs/>
                <w:sz w:val="20"/>
                <w:lang w:val="ru-RU"/>
              </w:rPr>
              <w:t>Серия</w:t>
            </w:r>
          </w:p>
        </w:tc>
        <w:tc>
          <w:tcPr>
            <w:tcW w:w="7668" w:type="dxa"/>
          </w:tcPr>
          <w:p w14:paraId="20DCDBA6" w14:textId="77777777" w:rsidR="002D0042" w:rsidRPr="00D163D5" w:rsidRDefault="002D0042" w:rsidP="003B7AB0">
            <w:pPr>
              <w:spacing w:before="40" w:after="40"/>
              <w:jc w:val="center"/>
              <w:rPr>
                <w:b/>
                <w:bCs/>
                <w:sz w:val="20"/>
                <w:lang w:val="ru-RU"/>
              </w:rPr>
            </w:pPr>
            <w:r w:rsidRPr="00D163D5">
              <w:rPr>
                <w:b/>
                <w:bCs/>
                <w:sz w:val="20"/>
                <w:lang w:val="ru-RU"/>
              </w:rPr>
              <w:t>Название</w:t>
            </w:r>
          </w:p>
        </w:tc>
      </w:tr>
      <w:tr w:rsidR="002D0042" w:rsidRPr="00FD3C61" w14:paraId="19DCBB5A" w14:textId="77777777" w:rsidTr="003B7AB0">
        <w:trPr>
          <w:jc w:val="center"/>
        </w:trPr>
        <w:tc>
          <w:tcPr>
            <w:tcW w:w="1188" w:type="dxa"/>
          </w:tcPr>
          <w:p w14:paraId="4CB718F2" w14:textId="77777777" w:rsidR="002D0042" w:rsidRPr="00D163D5" w:rsidRDefault="002D0042" w:rsidP="003B7AB0">
            <w:pPr>
              <w:spacing w:before="40" w:after="40"/>
              <w:rPr>
                <w:b/>
                <w:bCs/>
                <w:sz w:val="20"/>
                <w:lang w:val="ru-RU"/>
              </w:rPr>
            </w:pPr>
            <w:r w:rsidRPr="00D163D5">
              <w:rPr>
                <w:b/>
                <w:bCs/>
                <w:sz w:val="20"/>
                <w:lang w:val="ru-RU"/>
              </w:rPr>
              <w:t>BO</w:t>
            </w:r>
          </w:p>
        </w:tc>
        <w:tc>
          <w:tcPr>
            <w:tcW w:w="7668" w:type="dxa"/>
          </w:tcPr>
          <w:p w14:paraId="2744EA49" w14:textId="77777777" w:rsidR="002D0042" w:rsidRPr="00D163D5" w:rsidRDefault="002D0042" w:rsidP="003B7AB0">
            <w:pPr>
              <w:spacing w:before="40" w:after="40"/>
              <w:jc w:val="left"/>
              <w:rPr>
                <w:sz w:val="20"/>
                <w:lang w:val="ru-RU"/>
              </w:rPr>
            </w:pPr>
            <w:r w:rsidRPr="00D163D5">
              <w:rPr>
                <w:sz w:val="20"/>
                <w:lang w:val="ru-RU"/>
              </w:rPr>
              <w:t>Спутниковое радиовещание</w:t>
            </w:r>
          </w:p>
        </w:tc>
      </w:tr>
      <w:tr w:rsidR="002D0042" w:rsidRPr="00006E9C" w14:paraId="2A4DFB5F" w14:textId="77777777" w:rsidTr="003B7AB0">
        <w:trPr>
          <w:jc w:val="center"/>
        </w:trPr>
        <w:tc>
          <w:tcPr>
            <w:tcW w:w="1188" w:type="dxa"/>
            <w:tcBorders>
              <w:bottom w:val="nil"/>
            </w:tcBorders>
          </w:tcPr>
          <w:p w14:paraId="440C3473" w14:textId="77777777" w:rsidR="002D0042" w:rsidRPr="00D163D5" w:rsidRDefault="002D0042" w:rsidP="003B7AB0">
            <w:pPr>
              <w:spacing w:before="40" w:after="40"/>
              <w:rPr>
                <w:b/>
                <w:bCs/>
                <w:sz w:val="20"/>
                <w:lang w:val="ru-RU"/>
              </w:rPr>
            </w:pPr>
            <w:r w:rsidRPr="00D163D5">
              <w:rPr>
                <w:b/>
                <w:bCs/>
                <w:sz w:val="20"/>
                <w:lang w:val="ru-RU"/>
              </w:rPr>
              <w:t>BR</w:t>
            </w:r>
          </w:p>
        </w:tc>
        <w:tc>
          <w:tcPr>
            <w:tcW w:w="7668" w:type="dxa"/>
            <w:tcBorders>
              <w:bottom w:val="nil"/>
            </w:tcBorders>
          </w:tcPr>
          <w:p w14:paraId="234507EE" w14:textId="77777777" w:rsidR="002D0042" w:rsidRPr="00D163D5" w:rsidRDefault="002D0042" w:rsidP="003B7AB0">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2D0042" w:rsidRPr="00FD3C61" w14:paraId="70D35A2A" w14:textId="77777777" w:rsidTr="003B7AB0">
        <w:trPr>
          <w:jc w:val="center"/>
        </w:trPr>
        <w:tc>
          <w:tcPr>
            <w:tcW w:w="1188" w:type="dxa"/>
            <w:tcBorders>
              <w:top w:val="nil"/>
              <w:bottom w:val="nil"/>
            </w:tcBorders>
            <w:shd w:val="clear" w:color="auto" w:fill="FFFFFF" w:themeFill="background1"/>
          </w:tcPr>
          <w:p w14:paraId="0CB1310C" w14:textId="77777777" w:rsidR="002D0042" w:rsidRPr="00D163D5" w:rsidRDefault="002D0042" w:rsidP="003B7AB0">
            <w:pPr>
              <w:spacing w:before="40" w:after="40"/>
              <w:rPr>
                <w:rFonts w:ascii="Times New Roman Bold" w:hAnsi="Times New Roman Bold" w:cs="Times New Roman Bold"/>
                <w:b/>
                <w:bCs/>
                <w:color w:val="000080"/>
                <w:sz w:val="20"/>
                <w:lang w:val="ru-RU"/>
              </w:rPr>
            </w:pPr>
            <w:r w:rsidRPr="00ED2622">
              <w:rPr>
                <w:b/>
                <w:bCs/>
                <w:sz w:val="20"/>
                <w:lang w:val="ru-RU"/>
              </w:rPr>
              <w:t>BS</w:t>
            </w:r>
          </w:p>
        </w:tc>
        <w:tc>
          <w:tcPr>
            <w:tcW w:w="7668" w:type="dxa"/>
            <w:tcBorders>
              <w:top w:val="nil"/>
              <w:bottom w:val="nil"/>
            </w:tcBorders>
            <w:shd w:val="clear" w:color="auto" w:fill="FFFFFF" w:themeFill="background1"/>
          </w:tcPr>
          <w:p w14:paraId="04B3626B" w14:textId="77777777" w:rsidR="002D0042" w:rsidRPr="00D163D5" w:rsidRDefault="002D0042" w:rsidP="003B7AB0">
            <w:pPr>
              <w:spacing w:before="40" w:after="40"/>
              <w:jc w:val="left"/>
              <w:rPr>
                <w:rFonts w:ascii="Times New Roman Bold" w:hAnsi="Times New Roman Bold" w:cs="Times New Roman Bold"/>
                <w:b/>
                <w:bCs/>
                <w:color w:val="000080"/>
                <w:sz w:val="20"/>
                <w:lang w:val="ru-RU"/>
              </w:rPr>
            </w:pPr>
            <w:r w:rsidRPr="00ED2622">
              <w:rPr>
                <w:sz w:val="20"/>
                <w:lang w:val="ru-RU"/>
              </w:rPr>
              <w:t>Радиовещательная служба (звуковая)</w:t>
            </w:r>
          </w:p>
        </w:tc>
      </w:tr>
      <w:tr w:rsidR="002D0042" w:rsidRPr="00FD3C61" w14:paraId="25554DA1" w14:textId="77777777" w:rsidTr="003B7AB0">
        <w:trPr>
          <w:jc w:val="center"/>
        </w:trPr>
        <w:tc>
          <w:tcPr>
            <w:tcW w:w="1188" w:type="dxa"/>
            <w:tcBorders>
              <w:top w:val="nil"/>
            </w:tcBorders>
          </w:tcPr>
          <w:p w14:paraId="7736FF68" w14:textId="77777777" w:rsidR="002D0042" w:rsidRPr="00D163D5" w:rsidRDefault="002D0042" w:rsidP="003B7AB0">
            <w:pPr>
              <w:spacing w:before="40" w:after="40"/>
              <w:rPr>
                <w:b/>
                <w:bCs/>
                <w:sz w:val="20"/>
                <w:lang w:val="ru-RU"/>
              </w:rPr>
            </w:pPr>
            <w:r w:rsidRPr="00D163D5">
              <w:rPr>
                <w:b/>
                <w:bCs/>
                <w:sz w:val="20"/>
                <w:lang w:val="ru-RU"/>
              </w:rPr>
              <w:t>BT</w:t>
            </w:r>
          </w:p>
        </w:tc>
        <w:tc>
          <w:tcPr>
            <w:tcW w:w="7668" w:type="dxa"/>
            <w:tcBorders>
              <w:top w:val="nil"/>
            </w:tcBorders>
          </w:tcPr>
          <w:p w14:paraId="13F12641" w14:textId="77777777" w:rsidR="002D0042" w:rsidRPr="00D163D5" w:rsidRDefault="002D0042" w:rsidP="003B7AB0">
            <w:pPr>
              <w:spacing w:before="40" w:after="40"/>
              <w:jc w:val="left"/>
              <w:rPr>
                <w:sz w:val="20"/>
                <w:lang w:val="ru-RU"/>
              </w:rPr>
            </w:pPr>
            <w:r w:rsidRPr="00D163D5">
              <w:rPr>
                <w:sz w:val="20"/>
                <w:lang w:val="ru-RU"/>
              </w:rPr>
              <w:t>Радиовещательная служба (телевизионная)</w:t>
            </w:r>
          </w:p>
        </w:tc>
      </w:tr>
      <w:tr w:rsidR="002D0042" w:rsidRPr="00FD3C61" w14:paraId="3DEB3663" w14:textId="77777777" w:rsidTr="003B7AB0">
        <w:trPr>
          <w:jc w:val="center"/>
        </w:trPr>
        <w:tc>
          <w:tcPr>
            <w:tcW w:w="1188" w:type="dxa"/>
          </w:tcPr>
          <w:p w14:paraId="548FCDF0" w14:textId="77777777" w:rsidR="002D0042" w:rsidRPr="00D163D5" w:rsidRDefault="002D0042" w:rsidP="003B7AB0">
            <w:pPr>
              <w:spacing w:before="40" w:after="40"/>
              <w:rPr>
                <w:b/>
                <w:bCs/>
                <w:sz w:val="20"/>
                <w:lang w:val="ru-RU"/>
              </w:rPr>
            </w:pPr>
            <w:r w:rsidRPr="00D163D5">
              <w:rPr>
                <w:b/>
                <w:bCs/>
                <w:sz w:val="20"/>
                <w:lang w:val="ru-RU"/>
              </w:rPr>
              <w:t>F</w:t>
            </w:r>
          </w:p>
        </w:tc>
        <w:tc>
          <w:tcPr>
            <w:tcW w:w="7668" w:type="dxa"/>
          </w:tcPr>
          <w:p w14:paraId="2BDC4FB9" w14:textId="77777777" w:rsidR="002D0042" w:rsidRPr="00D163D5" w:rsidRDefault="002D0042" w:rsidP="003B7AB0">
            <w:pPr>
              <w:spacing w:before="40" w:after="40"/>
              <w:jc w:val="left"/>
              <w:rPr>
                <w:sz w:val="20"/>
                <w:lang w:val="ru-RU"/>
              </w:rPr>
            </w:pPr>
            <w:r w:rsidRPr="00D163D5">
              <w:rPr>
                <w:sz w:val="20"/>
                <w:lang w:val="ru-RU"/>
              </w:rPr>
              <w:t>Фиксированная служба</w:t>
            </w:r>
          </w:p>
        </w:tc>
      </w:tr>
      <w:tr w:rsidR="002D0042" w:rsidRPr="00006E9C" w14:paraId="75157F74" w14:textId="77777777" w:rsidTr="003B7AB0">
        <w:trPr>
          <w:jc w:val="center"/>
        </w:trPr>
        <w:tc>
          <w:tcPr>
            <w:tcW w:w="1188" w:type="dxa"/>
            <w:shd w:val="clear" w:color="auto" w:fill="FFFFFF"/>
          </w:tcPr>
          <w:p w14:paraId="03924710" w14:textId="77777777" w:rsidR="002D0042" w:rsidRPr="00D163D5" w:rsidRDefault="002D0042" w:rsidP="003B7AB0">
            <w:pPr>
              <w:spacing w:before="40" w:after="40"/>
              <w:rPr>
                <w:b/>
                <w:bCs/>
                <w:sz w:val="20"/>
                <w:lang w:val="ru-RU"/>
              </w:rPr>
            </w:pPr>
            <w:r w:rsidRPr="00D163D5">
              <w:rPr>
                <w:b/>
                <w:bCs/>
                <w:sz w:val="20"/>
                <w:lang w:val="ru-RU"/>
              </w:rPr>
              <w:t>M</w:t>
            </w:r>
          </w:p>
        </w:tc>
        <w:tc>
          <w:tcPr>
            <w:tcW w:w="7668" w:type="dxa"/>
            <w:shd w:val="clear" w:color="auto" w:fill="FFFFFF"/>
          </w:tcPr>
          <w:p w14:paraId="1DBCF526" w14:textId="77777777" w:rsidR="002D0042" w:rsidRPr="00D163D5" w:rsidRDefault="002D0042" w:rsidP="003B7AB0">
            <w:pPr>
              <w:spacing w:before="40" w:after="40"/>
              <w:jc w:val="left"/>
              <w:rPr>
                <w:sz w:val="20"/>
                <w:lang w:val="ru-RU"/>
              </w:rPr>
            </w:pPr>
            <w:r w:rsidRPr="006D24BA">
              <w:rPr>
                <w:sz w:val="20"/>
                <w:lang w:val="ru-RU"/>
              </w:rPr>
              <w:t>Подвижные службы, служба радиоопределения, любительская служба и относящиеся к ним спутниковые службы</w:t>
            </w:r>
          </w:p>
        </w:tc>
      </w:tr>
      <w:tr w:rsidR="002D0042" w:rsidRPr="00FD3C61" w14:paraId="59077EE0" w14:textId="77777777" w:rsidTr="003B7AB0">
        <w:trPr>
          <w:jc w:val="center"/>
        </w:trPr>
        <w:tc>
          <w:tcPr>
            <w:tcW w:w="1188" w:type="dxa"/>
            <w:shd w:val="clear" w:color="auto" w:fill="FFFFFF"/>
          </w:tcPr>
          <w:p w14:paraId="54C77E60" w14:textId="77777777" w:rsidR="002D0042" w:rsidRPr="00D163D5" w:rsidRDefault="002D0042" w:rsidP="003B7AB0">
            <w:pPr>
              <w:spacing w:before="40" w:after="40"/>
              <w:rPr>
                <w:b/>
                <w:bCs/>
                <w:sz w:val="20"/>
                <w:lang w:val="ru-RU"/>
              </w:rPr>
            </w:pPr>
            <w:r w:rsidRPr="00D163D5">
              <w:rPr>
                <w:b/>
                <w:bCs/>
                <w:sz w:val="20"/>
                <w:lang w:val="ru-RU"/>
              </w:rPr>
              <w:t>P</w:t>
            </w:r>
          </w:p>
        </w:tc>
        <w:tc>
          <w:tcPr>
            <w:tcW w:w="7668" w:type="dxa"/>
            <w:shd w:val="clear" w:color="auto" w:fill="FFFFFF"/>
          </w:tcPr>
          <w:p w14:paraId="0447FED2" w14:textId="77777777" w:rsidR="002D0042" w:rsidRPr="00D163D5" w:rsidRDefault="002D0042" w:rsidP="003B7AB0">
            <w:pPr>
              <w:spacing w:before="40" w:after="40"/>
              <w:jc w:val="left"/>
              <w:rPr>
                <w:sz w:val="20"/>
                <w:lang w:val="ru-RU"/>
              </w:rPr>
            </w:pPr>
            <w:r w:rsidRPr="00D163D5">
              <w:rPr>
                <w:sz w:val="20"/>
                <w:lang w:val="ru-RU"/>
              </w:rPr>
              <w:t>Распространение радиоволн</w:t>
            </w:r>
          </w:p>
        </w:tc>
      </w:tr>
      <w:tr w:rsidR="002D0042" w:rsidRPr="00FD3C61" w14:paraId="19EA67EA" w14:textId="77777777" w:rsidTr="003B7AB0">
        <w:trPr>
          <w:jc w:val="center"/>
        </w:trPr>
        <w:tc>
          <w:tcPr>
            <w:tcW w:w="1188" w:type="dxa"/>
            <w:tcBorders>
              <w:bottom w:val="nil"/>
            </w:tcBorders>
          </w:tcPr>
          <w:p w14:paraId="0F9B473F" w14:textId="77777777" w:rsidR="002D0042" w:rsidRPr="00D163D5" w:rsidRDefault="002D0042" w:rsidP="003B7AB0">
            <w:pPr>
              <w:spacing w:before="40" w:after="40"/>
              <w:rPr>
                <w:b/>
                <w:bCs/>
                <w:sz w:val="20"/>
                <w:lang w:val="ru-RU"/>
              </w:rPr>
            </w:pPr>
            <w:r w:rsidRPr="00D163D5">
              <w:rPr>
                <w:b/>
                <w:bCs/>
                <w:sz w:val="20"/>
                <w:lang w:val="ru-RU"/>
              </w:rPr>
              <w:t>RA</w:t>
            </w:r>
          </w:p>
        </w:tc>
        <w:tc>
          <w:tcPr>
            <w:tcW w:w="7668" w:type="dxa"/>
            <w:tcBorders>
              <w:bottom w:val="nil"/>
            </w:tcBorders>
          </w:tcPr>
          <w:p w14:paraId="5308F6A1" w14:textId="77777777" w:rsidR="002D0042" w:rsidRPr="00D163D5" w:rsidRDefault="002D0042" w:rsidP="003B7AB0">
            <w:pPr>
              <w:spacing w:before="40" w:after="40"/>
              <w:jc w:val="left"/>
              <w:rPr>
                <w:sz w:val="20"/>
                <w:lang w:val="ru-RU"/>
              </w:rPr>
            </w:pPr>
            <w:r w:rsidRPr="00D163D5">
              <w:rPr>
                <w:sz w:val="20"/>
                <w:lang w:val="ru-RU"/>
              </w:rPr>
              <w:t>Радиоастрономия</w:t>
            </w:r>
          </w:p>
        </w:tc>
      </w:tr>
      <w:tr w:rsidR="002D0042" w:rsidRPr="00FD3C61" w14:paraId="57FFBF6A" w14:textId="77777777" w:rsidTr="003B7AB0">
        <w:trPr>
          <w:jc w:val="center"/>
        </w:trPr>
        <w:tc>
          <w:tcPr>
            <w:tcW w:w="1188" w:type="dxa"/>
            <w:tcBorders>
              <w:top w:val="nil"/>
              <w:bottom w:val="nil"/>
            </w:tcBorders>
            <w:shd w:val="clear" w:color="auto" w:fill="F2F2F2" w:themeFill="background1" w:themeFillShade="F2"/>
          </w:tcPr>
          <w:p w14:paraId="50A14549" w14:textId="77777777" w:rsidR="002D0042" w:rsidRPr="00ED2622" w:rsidRDefault="002D0042" w:rsidP="003B7AB0">
            <w:pPr>
              <w:spacing w:before="40" w:after="40"/>
              <w:rPr>
                <w:b/>
                <w:bCs/>
                <w:color w:val="000080"/>
                <w:sz w:val="20"/>
                <w:lang w:val="ru-RU"/>
              </w:rPr>
            </w:pPr>
            <w:r w:rsidRPr="00ED2622">
              <w:rPr>
                <w:b/>
                <w:bCs/>
                <w:color w:val="000080"/>
                <w:sz w:val="20"/>
                <w:lang w:val="ru-RU"/>
              </w:rPr>
              <w:t>RS</w:t>
            </w:r>
          </w:p>
        </w:tc>
        <w:tc>
          <w:tcPr>
            <w:tcW w:w="7668" w:type="dxa"/>
            <w:tcBorders>
              <w:top w:val="nil"/>
              <w:bottom w:val="nil"/>
            </w:tcBorders>
            <w:shd w:val="clear" w:color="auto" w:fill="F2F2F2" w:themeFill="background1" w:themeFillShade="F2"/>
          </w:tcPr>
          <w:p w14:paraId="55EBF415" w14:textId="77777777" w:rsidR="002D0042" w:rsidRPr="00ED2622" w:rsidRDefault="002D0042" w:rsidP="003B7AB0">
            <w:pPr>
              <w:spacing w:before="40" w:after="40"/>
              <w:jc w:val="left"/>
              <w:rPr>
                <w:b/>
                <w:bCs/>
                <w:color w:val="000080"/>
                <w:sz w:val="20"/>
                <w:lang w:val="ru-RU"/>
              </w:rPr>
            </w:pPr>
            <w:bookmarkStart w:id="2" w:name="_Hlk131664256"/>
            <w:r w:rsidRPr="00ED2622">
              <w:rPr>
                <w:b/>
                <w:bCs/>
                <w:color w:val="000080"/>
                <w:sz w:val="20"/>
                <w:lang w:val="ru-RU"/>
              </w:rPr>
              <w:t>Системы дистанционного зондирования</w:t>
            </w:r>
            <w:bookmarkEnd w:id="2"/>
          </w:p>
        </w:tc>
      </w:tr>
      <w:tr w:rsidR="002D0042" w:rsidRPr="00FD3C61" w14:paraId="6FFA0893" w14:textId="77777777" w:rsidTr="003B7AB0">
        <w:trPr>
          <w:jc w:val="center"/>
        </w:trPr>
        <w:tc>
          <w:tcPr>
            <w:tcW w:w="1188" w:type="dxa"/>
            <w:tcBorders>
              <w:top w:val="nil"/>
            </w:tcBorders>
          </w:tcPr>
          <w:p w14:paraId="095F3408" w14:textId="77777777" w:rsidR="002D0042" w:rsidRPr="00D163D5" w:rsidRDefault="002D0042" w:rsidP="003B7AB0">
            <w:pPr>
              <w:spacing w:before="40" w:after="40"/>
              <w:rPr>
                <w:b/>
                <w:bCs/>
                <w:sz w:val="20"/>
                <w:lang w:val="ru-RU"/>
              </w:rPr>
            </w:pPr>
            <w:r w:rsidRPr="00D163D5">
              <w:rPr>
                <w:b/>
                <w:bCs/>
                <w:sz w:val="20"/>
                <w:lang w:val="ru-RU"/>
              </w:rPr>
              <w:t>S</w:t>
            </w:r>
          </w:p>
        </w:tc>
        <w:tc>
          <w:tcPr>
            <w:tcW w:w="7668" w:type="dxa"/>
            <w:tcBorders>
              <w:top w:val="nil"/>
            </w:tcBorders>
          </w:tcPr>
          <w:p w14:paraId="245BC750" w14:textId="77777777" w:rsidR="002D0042" w:rsidRPr="00D163D5" w:rsidRDefault="002D0042" w:rsidP="003B7AB0">
            <w:pPr>
              <w:spacing w:before="40" w:after="40"/>
              <w:jc w:val="left"/>
              <w:rPr>
                <w:sz w:val="20"/>
                <w:lang w:val="ru-RU"/>
              </w:rPr>
            </w:pPr>
            <w:r w:rsidRPr="00D163D5">
              <w:rPr>
                <w:sz w:val="20"/>
                <w:lang w:val="ru-RU"/>
              </w:rPr>
              <w:t>Фиксированная спутниковая служба</w:t>
            </w:r>
          </w:p>
        </w:tc>
      </w:tr>
      <w:tr w:rsidR="002D0042" w:rsidRPr="00FD3C61" w14:paraId="5B2F7893" w14:textId="77777777" w:rsidTr="003B7AB0">
        <w:trPr>
          <w:jc w:val="center"/>
        </w:trPr>
        <w:tc>
          <w:tcPr>
            <w:tcW w:w="1188" w:type="dxa"/>
            <w:shd w:val="clear" w:color="auto" w:fill="auto"/>
          </w:tcPr>
          <w:p w14:paraId="6627D84D" w14:textId="77777777" w:rsidR="002D0042" w:rsidRPr="00D163D5" w:rsidRDefault="002D0042" w:rsidP="003B7AB0">
            <w:pPr>
              <w:spacing w:before="40" w:after="40"/>
              <w:rPr>
                <w:b/>
                <w:bCs/>
                <w:sz w:val="20"/>
                <w:lang w:val="ru-RU"/>
              </w:rPr>
            </w:pPr>
            <w:r w:rsidRPr="00D163D5">
              <w:rPr>
                <w:b/>
                <w:bCs/>
                <w:sz w:val="20"/>
                <w:lang w:val="ru-RU"/>
              </w:rPr>
              <w:t>SA</w:t>
            </w:r>
          </w:p>
        </w:tc>
        <w:tc>
          <w:tcPr>
            <w:tcW w:w="7668" w:type="dxa"/>
            <w:shd w:val="clear" w:color="auto" w:fill="auto"/>
          </w:tcPr>
          <w:p w14:paraId="21A1E734" w14:textId="77777777" w:rsidR="002D0042" w:rsidRPr="00D163D5" w:rsidRDefault="002D0042" w:rsidP="003B7AB0">
            <w:pPr>
              <w:spacing w:before="40" w:after="40"/>
              <w:jc w:val="left"/>
              <w:rPr>
                <w:sz w:val="20"/>
                <w:lang w:val="ru-RU"/>
              </w:rPr>
            </w:pPr>
            <w:r w:rsidRPr="00D163D5">
              <w:rPr>
                <w:sz w:val="20"/>
                <w:lang w:val="ru-RU"/>
              </w:rPr>
              <w:t>Космические применения и метеорология</w:t>
            </w:r>
          </w:p>
        </w:tc>
      </w:tr>
      <w:tr w:rsidR="002D0042" w:rsidRPr="00006E9C" w14:paraId="0669539A" w14:textId="77777777" w:rsidTr="003B7AB0">
        <w:trPr>
          <w:jc w:val="center"/>
        </w:trPr>
        <w:tc>
          <w:tcPr>
            <w:tcW w:w="1188" w:type="dxa"/>
          </w:tcPr>
          <w:p w14:paraId="47319291" w14:textId="77777777" w:rsidR="002D0042" w:rsidRPr="00D163D5" w:rsidRDefault="002D0042" w:rsidP="003B7AB0">
            <w:pPr>
              <w:spacing w:before="40" w:after="40"/>
              <w:rPr>
                <w:b/>
                <w:bCs/>
                <w:sz w:val="20"/>
                <w:lang w:val="ru-RU"/>
              </w:rPr>
            </w:pPr>
            <w:r w:rsidRPr="00D163D5">
              <w:rPr>
                <w:b/>
                <w:bCs/>
                <w:sz w:val="20"/>
                <w:lang w:val="ru-RU"/>
              </w:rPr>
              <w:t>SF</w:t>
            </w:r>
          </w:p>
        </w:tc>
        <w:tc>
          <w:tcPr>
            <w:tcW w:w="7668" w:type="dxa"/>
          </w:tcPr>
          <w:p w14:paraId="53D0A57B" w14:textId="77777777" w:rsidR="002D0042" w:rsidRPr="00D163D5" w:rsidRDefault="002D0042" w:rsidP="003B7AB0">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2D0042" w:rsidRPr="00FD3C61" w14:paraId="585B11C7" w14:textId="77777777" w:rsidTr="003B7AB0">
        <w:trPr>
          <w:jc w:val="center"/>
        </w:trPr>
        <w:tc>
          <w:tcPr>
            <w:tcW w:w="1188" w:type="dxa"/>
            <w:shd w:val="clear" w:color="auto" w:fill="auto"/>
          </w:tcPr>
          <w:p w14:paraId="11B8EE59" w14:textId="77777777" w:rsidR="002D0042" w:rsidRPr="00D163D5" w:rsidRDefault="002D0042" w:rsidP="003B7AB0">
            <w:pPr>
              <w:spacing w:before="40" w:after="40"/>
              <w:rPr>
                <w:b/>
                <w:bCs/>
                <w:sz w:val="20"/>
                <w:lang w:val="ru-RU"/>
              </w:rPr>
            </w:pPr>
            <w:r w:rsidRPr="00D163D5">
              <w:rPr>
                <w:b/>
                <w:bCs/>
                <w:sz w:val="20"/>
                <w:lang w:val="ru-RU"/>
              </w:rPr>
              <w:t>SM</w:t>
            </w:r>
          </w:p>
        </w:tc>
        <w:tc>
          <w:tcPr>
            <w:tcW w:w="7668" w:type="dxa"/>
            <w:shd w:val="clear" w:color="auto" w:fill="auto"/>
          </w:tcPr>
          <w:p w14:paraId="7E9C9708" w14:textId="77777777" w:rsidR="002D0042" w:rsidRPr="00D163D5" w:rsidRDefault="002D0042" w:rsidP="003B7AB0">
            <w:pPr>
              <w:spacing w:before="40" w:after="40"/>
              <w:jc w:val="left"/>
              <w:rPr>
                <w:sz w:val="20"/>
                <w:lang w:val="ru-RU"/>
              </w:rPr>
            </w:pPr>
            <w:r w:rsidRPr="00D163D5">
              <w:rPr>
                <w:sz w:val="20"/>
                <w:lang w:val="ru-RU"/>
              </w:rPr>
              <w:t>Управление использованием спектра</w:t>
            </w:r>
          </w:p>
        </w:tc>
      </w:tr>
      <w:tr w:rsidR="002D0042" w:rsidRPr="00FD3C61" w14:paraId="45A9BC15" w14:textId="77777777" w:rsidTr="003B7AB0">
        <w:trPr>
          <w:jc w:val="center"/>
        </w:trPr>
        <w:tc>
          <w:tcPr>
            <w:tcW w:w="1188" w:type="dxa"/>
          </w:tcPr>
          <w:p w14:paraId="38C5F382" w14:textId="77777777" w:rsidR="002D0042" w:rsidRPr="00D163D5" w:rsidRDefault="002D0042" w:rsidP="003B7AB0">
            <w:pPr>
              <w:spacing w:before="40" w:after="40"/>
              <w:rPr>
                <w:b/>
                <w:bCs/>
                <w:sz w:val="20"/>
                <w:lang w:val="ru-RU"/>
              </w:rPr>
            </w:pPr>
            <w:r w:rsidRPr="00D163D5">
              <w:rPr>
                <w:b/>
                <w:bCs/>
                <w:sz w:val="20"/>
                <w:lang w:val="ru-RU"/>
              </w:rPr>
              <w:t>SNG</w:t>
            </w:r>
          </w:p>
        </w:tc>
        <w:tc>
          <w:tcPr>
            <w:tcW w:w="7668" w:type="dxa"/>
          </w:tcPr>
          <w:p w14:paraId="1D1B9181" w14:textId="77777777" w:rsidR="002D0042" w:rsidRPr="00D163D5" w:rsidRDefault="002D0042" w:rsidP="003B7AB0">
            <w:pPr>
              <w:spacing w:before="40" w:after="40"/>
              <w:jc w:val="left"/>
              <w:rPr>
                <w:sz w:val="20"/>
                <w:lang w:val="ru-RU"/>
              </w:rPr>
            </w:pPr>
            <w:r w:rsidRPr="00D163D5">
              <w:rPr>
                <w:sz w:val="20"/>
                <w:lang w:val="ru-RU"/>
              </w:rPr>
              <w:t>Спутниковый сбор новостей</w:t>
            </w:r>
          </w:p>
        </w:tc>
      </w:tr>
      <w:tr w:rsidR="002D0042" w:rsidRPr="00006E9C" w14:paraId="7BB2F08C" w14:textId="77777777" w:rsidTr="003B7AB0">
        <w:trPr>
          <w:jc w:val="center"/>
        </w:trPr>
        <w:tc>
          <w:tcPr>
            <w:tcW w:w="1188" w:type="dxa"/>
          </w:tcPr>
          <w:p w14:paraId="1BA150A4" w14:textId="77777777" w:rsidR="002D0042" w:rsidRPr="00D163D5" w:rsidRDefault="002D0042" w:rsidP="003B7AB0">
            <w:pPr>
              <w:spacing w:before="40" w:after="40"/>
              <w:rPr>
                <w:b/>
                <w:bCs/>
                <w:sz w:val="20"/>
                <w:lang w:val="ru-RU"/>
              </w:rPr>
            </w:pPr>
            <w:r w:rsidRPr="00D163D5">
              <w:rPr>
                <w:b/>
                <w:bCs/>
                <w:sz w:val="20"/>
                <w:lang w:val="ru-RU"/>
              </w:rPr>
              <w:t>TF</w:t>
            </w:r>
          </w:p>
        </w:tc>
        <w:tc>
          <w:tcPr>
            <w:tcW w:w="7668" w:type="dxa"/>
          </w:tcPr>
          <w:p w14:paraId="169F6358" w14:textId="77777777" w:rsidR="002D0042" w:rsidRPr="00D163D5" w:rsidRDefault="002D0042" w:rsidP="003B7AB0">
            <w:pPr>
              <w:spacing w:before="40" w:after="40"/>
              <w:jc w:val="left"/>
              <w:rPr>
                <w:sz w:val="20"/>
                <w:lang w:val="ru-RU"/>
              </w:rPr>
            </w:pPr>
            <w:r w:rsidRPr="00D163D5">
              <w:rPr>
                <w:sz w:val="20"/>
                <w:lang w:val="ru-RU"/>
              </w:rPr>
              <w:t>Передача сигналов времени и эталонных частот</w:t>
            </w:r>
          </w:p>
        </w:tc>
      </w:tr>
      <w:tr w:rsidR="002D0042" w:rsidRPr="00006E9C" w14:paraId="2C3DDB84" w14:textId="77777777" w:rsidTr="003B7AB0">
        <w:trPr>
          <w:jc w:val="center"/>
        </w:trPr>
        <w:tc>
          <w:tcPr>
            <w:tcW w:w="1188" w:type="dxa"/>
          </w:tcPr>
          <w:p w14:paraId="1AC312F0" w14:textId="77777777" w:rsidR="002D0042" w:rsidRPr="00D163D5" w:rsidRDefault="002D0042" w:rsidP="003B7AB0">
            <w:pPr>
              <w:spacing w:before="40" w:after="180"/>
              <w:rPr>
                <w:b/>
                <w:bCs/>
                <w:sz w:val="20"/>
                <w:lang w:val="ru-RU"/>
              </w:rPr>
            </w:pPr>
            <w:r w:rsidRPr="00D163D5">
              <w:rPr>
                <w:b/>
                <w:bCs/>
                <w:sz w:val="20"/>
                <w:lang w:val="ru-RU"/>
              </w:rPr>
              <w:t>V</w:t>
            </w:r>
          </w:p>
        </w:tc>
        <w:tc>
          <w:tcPr>
            <w:tcW w:w="7668" w:type="dxa"/>
          </w:tcPr>
          <w:p w14:paraId="48BA4034" w14:textId="77777777" w:rsidR="002D0042" w:rsidRPr="00D163D5" w:rsidRDefault="002D0042" w:rsidP="003B7AB0">
            <w:pPr>
              <w:spacing w:before="40" w:after="180"/>
              <w:jc w:val="left"/>
              <w:rPr>
                <w:sz w:val="20"/>
                <w:lang w:val="ru-RU"/>
              </w:rPr>
            </w:pPr>
            <w:r w:rsidRPr="00D163D5">
              <w:rPr>
                <w:sz w:val="20"/>
                <w:lang w:val="ru-RU"/>
              </w:rPr>
              <w:t>Словарь и связанные с ним вопросы</w:t>
            </w:r>
          </w:p>
        </w:tc>
      </w:tr>
    </w:tbl>
    <w:p w14:paraId="5C1B1B83" w14:textId="77777777" w:rsidR="002D0042" w:rsidRPr="00FD3C61" w:rsidRDefault="002D0042" w:rsidP="002D004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2D0042" w:rsidRPr="002E2C47" w14:paraId="428B4250" w14:textId="77777777" w:rsidTr="003B7AB0">
        <w:trPr>
          <w:jc w:val="center"/>
        </w:trPr>
        <w:tc>
          <w:tcPr>
            <w:tcW w:w="8856" w:type="dxa"/>
          </w:tcPr>
          <w:p w14:paraId="16FB5226" w14:textId="77777777" w:rsidR="002D0042" w:rsidRPr="00FD3C61" w:rsidRDefault="002D0042" w:rsidP="003B7AB0">
            <w:pPr>
              <w:spacing w:after="120"/>
              <w:jc w:val="left"/>
              <w:rPr>
                <w:rFonts w:eastAsia="SimSun"/>
                <w:i/>
                <w:iCs/>
                <w:sz w:val="20"/>
                <w:lang w:val="ru-RU" w:eastAsia="zh-CN"/>
              </w:rPr>
            </w:pPr>
            <w:r w:rsidRPr="004E05E5">
              <w:rPr>
                <w:b/>
                <w:bCs/>
                <w:i/>
                <w:iCs/>
                <w:sz w:val="20"/>
                <w:lang w:val="ru-RU"/>
              </w:rPr>
              <w:t>Примечание</w:t>
            </w:r>
            <w:r w:rsidRPr="004E05E5">
              <w:rPr>
                <w:i/>
                <w:iCs/>
                <w:sz w:val="20"/>
                <w:lang w:val="ru-RU"/>
              </w:rPr>
              <w:t>. – Настоящая Рекомендация МСЭ-R утверждена на английском языке в</w:t>
            </w:r>
            <w:r>
              <w:rPr>
                <w:i/>
                <w:iCs/>
                <w:sz w:val="20"/>
                <w:lang w:val="en-US"/>
              </w:rPr>
              <w:t> </w:t>
            </w:r>
            <w:r w:rsidRPr="004E05E5">
              <w:rPr>
                <w:i/>
                <w:iCs/>
                <w:sz w:val="20"/>
                <w:lang w:val="ru-RU"/>
              </w:rPr>
              <w:t>соответствии с процедурой, изложенной в Резолюции МСЭ-R</w:t>
            </w:r>
            <w:r>
              <w:rPr>
                <w:i/>
                <w:iCs/>
                <w:sz w:val="20"/>
                <w:lang w:val="ru-RU"/>
              </w:rPr>
              <w:t xml:space="preserve"> </w:t>
            </w:r>
            <w:r w:rsidRPr="004E05E5">
              <w:rPr>
                <w:i/>
                <w:iCs/>
                <w:sz w:val="20"/>
                <w:lang w:val="ru-RU"/>
              </w:rPr>
              <w:t>1.</w:t>
            </w:r>
          </w:p>
        </w:tc>
      </w:tr>
    </w:tbl>
    <w:p w14:paraId="737BCDFA" w14:textId="05B2B51C" w:rsidR="002D0042" w:rsidRPr="004E05E5" w:rsidRDefault="002D0042" w:rsidP="002D0042">
      <w:pPr>
        <w:spacing w:before="360"/>
        <w:jc w:val="right"/>
        <w:rPr>
          <w:sz w:val="20"/>
          <w:lang w:val="ru-RU"/>
        </w:rPr>
      </w:pPr>
      <w:r w:rsidRPr="004E05E5">
        <w:rPr>
          <w:i/>
          <w:iCs/>
          <w:sz w:val="20"/>
          <w:lang w:val="ru-RU"/>
        </w:rPr>
        <w:t>Электронная публикация</w:t>
      </w:r>
      <w:r w:rsidRPr="004E05E5">
        <w:rPr>
          <w:i/>
          <w:iCs/>
          <w:sz w:val="20"/>
          <w:lang w:val="ru-RU"/>
        </w:rPr>
        <w:br/>
      </w:r>
      <w:r w:rsidRPr="004E05E5">
        <w:rPr>
          <w:sz w:val="20"/>
          <w:lang w:val="ru-RU"/>
        </w:rPr>
        <w:t>Женева, 20</w:t>
      </w:r>
      <w:r>
        <w:rPr>
          <w:sz w:val="20"/>
          <w:lang w:val="en-GB"/>
        </w:rPr>
        <w:t>24</w:t>
      </w:r>
      <w:r w:rsidRPr="004E05E5">
        <w:rPr>
          <w:sz w:val="20"/>
          <w:lang w:val="ru-RU"/>
        </w:rPr>
        <w:t xml:space="preserve"> г.</w:t>
      </w:r>
    </w:p>
    <w:p w14:paraId="6F99E4A2" w14:textId="425FC0F8" w:rsidR="002D0042" w:rsidRPr="009E7C05" w:rsidRDefault="002D0042" w:rsidP="002D0042">
      <w:pPr>
        <w:jc w:val="center"/>
        <w:rPr>
          <w:sz w:val="20"/>
          <w:lang w:val="en-GB"/>
        </w:rPr>
      </w:pPr>
      <w:r w:rsidRPr="00470E28">
        <w:rPr>
          <w:sz w:val="20"/>
          <w:lang w:val="en-US"/>
        </w:rPr>
        <w:sym w:font="Symbol" w:char="F0E3"/>
      </w:r>
      <w:r w:rsidRPr="00CB5488">
        <w:rPr>
          <w:sz w:val="20"/>
          <w:lang w:val="ru-RU"/>
        </w:rPr>
        <w:t xml:space="preserve"> </w:t>
      </w:r>
      <w:r w:rsidRPr="00470E28">
        <w:rPr>
          <w:sz w:val="20"/>
          <w:lang w:val="en-US"/>
        </w:rPr>
        <w:t>ITU</w:t>
      </w:r>
      <w:r w:rsidRPr="00CB5488">
        <w:rPr>
          <w:sz w:val="20"/>
          <w:lang w:val="ru-RU"/>
        </w:rPr>
        <w:t xml:space="preserve"> </w:t>
      </w:r>
      <w:bookmarkStart w:id="3" w:name="iiannee"/>
      <w:bookmarkEnd w:id="3"/>
      <w:r w:rsidRPr="00CB5488">
        <w:rPr>
          <w:sz w:val="20"/>
          <w:lang w:val="ru-RU"/>
        </w:rPr>
        <w:t>20</w:t>
      </w:r>
      <w:r>
        <w:rPr>
          <w:sz w:val="20"/>
          <w:lang w:val="en-GB"/>
        </w:rPr>
        <w:t>24</w:t>
      </w:r>
    </w:p>
    <w:p w14:paraId="7DE4FB95" w14:textId="77777777" w:rsidR="002D0042" w:rsidRPr="001D53F9" w:rsidRDefault="002D0042" w:rsidP="002D0042">
      <w:pPr>
        <w:rPr>
          <w:i/>
          <w:sz w:val="20"/>
          <w:lang w:val="ru-RU"/>
        </w:rPr>
      </w:pPr>
      <w:r w:rsidRPr="004E05E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54947026" w14:textId="77777777" w:rsidR="002D0042" w:rsidRPr="001D53F9" w:rsidRDefault="002D0042" w:rsidP="002D0042">
      <w:pPr>
        <w:spacing w:before="160"/>
        <w:rPr>
          <w:i/>
          <w:sz w:val="20"/>
          <w:lang w:val="ru-RU"/>
        </w:rPr>
        <w:sectPr w:rsidR="002D0042" w:rsidRPr="001D53F9" w:rsidSect="002D0042">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7236D613" w14:textId="525E7E34" w:rsidR="00B874C6" w:rsidRPr="009775F6" w:rsidRDefault="009775F6" w:rsidP="00A936CB">
      <w:pPr>
        <w:pStyle w:val="RecNo"/>
        <w:spacing w:before="0"/>
        <w:rPr>
          <w:szCs w:val="26"/>
          <w:lang w:val="ru-RU"/>
        </w:rPr>
      </w:pPr>
      <w:r w:rsidRPr="009775F6">
        <w:rPr>
          <w:szCs w:val="26"/>
          <w:lang w:val="ru-RU"/>
        </w:rPr>
        <w:lastRenderedPageBreak/>
        <w:t>РЕКОМЕНДАЦИЯ</w:t>
      </w:r>
      <w:r w:rsidR="00B874C6" w:rsidRPr="009775F6">
        <w:rPr>
          <w:szCs w:val="26"/>
          <w:lang w:val="ru-RU"/>
        </w:rPr>
        <w:t xml:space="preserve">  </w:t>
      </w:r>
      <w:r w:rsidRPr="009775F6">
        <w:rPr>
          <w:rStyle w:val="href"/>
          <w:szCs w:val="26"/>
          <w:lang w:val="ru-RU"/>
        </w:rPr>
        <w:t>МСЭ</w:t>
      </w:r>
      <w:r w:rsidR="00B874C6" w:rsidRPr="009775F6">
        <w:rPr>
          <w:rStyle w:val="href"/>
          <w:szCs w:val="26"/>
          <w:lang w:val="ru-RU"/>
        </w:rPr>
        <w:t>-</w:t>
      </w:r>
      <w:r w:rsidR="00B874C6" w:rsidRPr="009775F6">
        <w:rPr>
          <w:rStyle w:val="href"/>
          <w:szCs w:val="26"/>
          <w:lang w:val="en-US"/>
        </w:rPr>
        <w:t>R</w:t>
      </w:r>
      <w:r w:rsidR="00B874C6" w:rsidRPr="009775F6">
        <w:rPr>
          <w:rStyle w:val="href"/>
          <w:szCs w:val="26"/>
          <w:lang w:val="ru-RU"/>
        </w:rPr>
        <w:t xml:space="preserve">  </w:t>
      </w:r>
      <w:r w:rsidR="00E830F9" w:rsidRPr="009775F6">
        <w:rPr>
          <w:rStyle w:val="href"/>
          <w:szCs w:val="26"/>
          <w:lang w:val="en-US"/>
        </w:rPr>
        <w:t>R</w:t>
      </w:r>
      <w:r w:rsidR="00441DCF" w:rsidRPr="009775F6">
        <w:rPr>
          <w:rStyle w:val="href"/>
          <w:szCs w:val="26"/>
          <w:lang w:val="en-US"/>
        </w:rPr>
        <w:t>S</w:t>
      </w:r>
      <w:r w:rsidR="00B874C6" w:rsidRPr="009775F6">
        <w:rPr>
          <w:rStyle w:val="href"/>
          <w:szCs w:val="26"/>
          <w:lang w:val="ru-RU"/>
        </w:rPr>
        <w:t>.</w:t>
      </w:r>
      <w:r w:rsidR="005045C5" w:rsidRPr="009775F6">
        <w:rPr>
          <w:rStyle w:val="href"/>
          <w:szCs w:val="26"/>
          <w:lang w:val="ru-RU"/>
        </w:rPr>
        <w:t>1166-5</w:t>
      </w:r>
    </w:p>
    <w:p w14:paraId="3C851BC4" w14:textId="246A9BE7" w:rsidR="00926E33" w:rsidRPr="009775F6" w:rsidRDefault="009775F6" w:rsidP="00E408ED">
      <w:pPr>
        <w:pStyle w:val="Rectitle"/>
        <w:rPr>
          <w:szCs w:val="26"/>
          <w:lang w:val="ru-RU"/>
        </w:rPr>
      </w:pPr>
      <w:bookmarkStart w:id="4" w:name="_Hlk137788053"/>
      <w:r w:rsidRPr="009775F6">
        <w:rPr>
          <w:szCs w:val="26"/>
          <w:lang w:val="ru-RU"/>
        </w:rPr>
        <w:t>Критерии качества и помех</w:t>
      </w:r>
      <w:r w:rsidRPr="009775F6">
        <w:rPr>
          <w:rStyle w:val="FootnoteReference"/>
          <w:b w:val="0"/>
          <w:bCs/>
          <w:szCs w:val="26"/>
          <w:lang w:val="ru-RU"/>
        </w:rPr>
        <w:footnoteReference w:customMarkFollows="1" w:id="1"/>
        <w:t>*</w:t>
      </w:r>
      <w:r w:rsidRPr="009775F6">
        <w:rPr>
          <w:szCs w:val="26"/>
          <w:lang w:val="ru-RU"/>
        </w:rPr>
        <w:t xml:space="preserve"> для активных бортовых датчиков</w:t>
      </w:r>
    </w:p>
    <w:p w14:paraId="598707E4" w14:textId="77777777" w:rsidR="00926E33" w:rsidRPr="0077468A" w:rsidRDefault="00926E33" w:rsidP="00E408ED">
      <w:pPr>
        <w:pStyle w:val="Recdate"/>
        <w:rPr>
          <w:lang w:val="ru-RU"/>
        </w:rPr>
      </w:pPr>
      <w:r w:rsidRPr="0077468A">
        <w:rPr>
          <w:lang w:val="ru-RU"/>
        </w:rPr>
        <w:t>(1995-1998-1999-2006-2009-2023)</w:t>
      </w:r>
    </w:p>
    <w:p w14:paraId="1009FEB1" w14:textId="77777777" w:rsidR="00F30875" w:rsidRPr="00F30875" w:rsidRDefault="00F30875" w:rsidP="00A6663A">
      <w:pPr>
        <w:pStyle w:val="HeadingSum"/>
      </w:pPr>
      <w:r w:rsidRPr="00F30875">
        <w:t>Сфера применения</w:t>
      </w:r>
    </w:p>
    <w:p w14:paraId="2C7228BB" w14:textId="6A7C7C7A" w:rsidR="00926E33" w:rsidRPr="00F30875" w:rsidRDefault="00F30875" w:rsidP="00A6663A">
      <w:pPr>
        <w:pStyle w:val="Summary"/>
        <w:rPr>
          <w:lang w:val="ru-RU"/>
        </w:rPr>
      </w:pPr>
      <w:r w:rsidRPr="00F30875">
        <w:rPr>
          <w:lang w:val="ru-RU"/>
        </w:rPr>
        <w:t xml:space="preserve">В данной Рекомендации содержатся критерии качества и помех для активных бортовых датчиков в полосах частот, распределенных </w:t>
      </w:r>
      <w:proofErr w:type="spellStart"/>
      <w:r w:rsidRPr="00A6663A">
        <w:t>для</w:t>
      </w:r>
      <w:proofErr w:type="spellEnd"/>
      <w:r w:rsidRPr="00F30875">
        <w:rPr>
          <w:lang w:val="ru-RU"/>
        </w:rPr>
        <w:t xml:space="preserve"> спутниковой службы исследования Земли – ССИЗ (активной). В Приложении описаны технические основы разработки этих критериев качества и помех для различных типов активных бортовых датчиков. К типам датчиков относятся высотомеры, рефлектометры, радары контроля осадков, радары с синтезированной апертурой и радары профилирования облачности.</w:t>
      </w:r>
    </w:p>
    <w:p w14:paraId="089F2BE3" w14:textId="77777777" w:rsidR="00F30875" w:rsidRPr="00F30875" w:rsidRDefault="00F30875" w:rsidP="00F30875">
      <w:pPr>
        <w:pStyle w:val="Headingb"/>
        <w:rPr>
          <w:lang w:val="ru-RU"/>
        </w:rPr>
      </w:pPr>
      <w:r w:rsidRPr="00F30875">
        <w:rPr>
          <w:lang w:val="ru-RU"/>
        </w:rPr>
        <w:t>Ключевые слова</w:t>
      </w:r>
    </w:p>
    <w:p w14:paraId="5D63591D" w14:textId="664F2D63" w:rsidR="00F30875" w:rsidRPr="00F30875" w:rsidRDefault="00F30875" w:rsidP="00F30875">
      <w:pPr>
        <w:rPr>
          <w:lang w:val="ru-RU"/>
        </w:rPr>
      </w:pPr>
      <w:r w:rsidRPr="00F30875">
        <w:rPr>
          <w:lang w:val="ru-RU"/>
        </w:rPr>
        <w:t>Спутниковая служба исследования Земли (активная), дистанционное зондирование, активные датчики, радар контроля осадков, радар с синтезированной апертурой (SAR), высотомер, рефлектометр, радар профилирования облачности</w:t>
      </w:r>
      <w:r w:rsidR="006C48B1">
        <w:rPr>
          <w:lang w:val="ru-RU"/>
        </w:rPr>
        <w:t>.</w:t>
      </w:r>
    </w:p>
    <w:p w14:paraId="1AF3F561" w14:textId="475E8979" w:rsidR="00926E33" w:rsidRPr="00F30875" w:rsidRDefault="00F30875" w:rsidP="00F30875">
      <w:pPr>
        <w:pStyle w:val="Headingb"/>
        <w:rPr>
          <w:rFonts w:eastAsia="MS Mincho"/>
          <w:lang w:val="en-GB"/>
        </w:rPr>
      </w:pPr>
      <w:r w:rsidRPr="00F30875">
        <w:rPr>
          <w:rFonts w:eastAsia="MS Mincho"/>
          <w:lang w:val="ru-RU"/>
        </w:rPr>
        <w:t>Сокращения/глоссарий</w:t>
      </w:r>
    </w:p>
    <w:tbl>
      <w:tblPr>
        <w:tblStyle w:val="TableGrid"/>
        <w:tblW w:w="5044" w:type="pct"/>
        <w:tblInd w:w="-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
        <w:gridCol w:w="3788"/>
        <w:gridCol w:w="852"/>
        <w:gridCol w:w="4111"/>
      </w:tblGrid>
      <w:tr w:rsidR="00EF2352" w:rsidRPr="00EF2352" w14:paraId="7D4FCD8D" w14:textId="77777777" w:rsidTr="00BC1FD0">
        <w:tc>
          <w:tcPr>
            <w:tcW w:w="500" w:type="pct"/>
          </w:tcPr>
          <w:p w14:paraId="5862595E" w14:textId="77777777" w:rsidR="00EF2352" w:rsidRPr="00EF2352" w:rsidRDefault="00EF2352" w:rsidP="00EF2352">
            <w:pPr>
              <w:tabs>
                <w:tab w:val="clear" w:pos="794"/>
                <w:tab w:val="clear" w:pos="1191"/>
                <w:tab w:val="clear" w:pos="1588"/>
                <w:tab w:val="clear" w:pos="1985"/>
              </w:tabs>
              <w:jc w:val="left"/>
              <w:rPr>
                <w:rFonts w:ascii="Times New Roman" w:hAnsi="Times New Roman" w:cs="Times New Roman"/>
                <w:lang w:val="ru-RU"/>
              </w:rPr>
            </w:pPr>
            <w:r w:rsidRPr="00EF2352">
              <w:rPr>
                <w:rFonts w:ascii="Times New Roman" w:hAnsi="Times New Roman" w:cs="Times New Roman"/>
                <w:lang w:val="ru-RU"/>
              </w:rPr>
              <w:t>DPR</w:t>
            </w:r>
          </w:p>
        </w:tc>
        <w:tc>
          <w:tcPr>
            <w:tcW w:w="1948" w:type="pct"/>
          </w:tcPr>
          <w:p w14:paraId="500B455D" w14:textId="77777777" w:rsidR="00EF2352" w:rsidRPr="00EF2352" w:rsidRDefault="00EF2352" w:rsidP="00EF2352">
            <w:pPr>
              <w:tabs>
                <w:tab w:val="clear" w:pos="794"/>
                <w:tab w:val="clear" w:pos="1191"/>
                <w:tab w:val="clear" w:pos="1588"/>
                <w:tab w:val="clear" w:pos="1985"/>
              </w:tabs>
              <w:jc w:val="left"/>
              <w:rPr>
                <w:rFonts w:ascii="Times New Roman" w:hAnsi="Times New Roman" w:cs="Times New Roman"/>
                <w:lang w:val="ru-RU"/>
              </w:rPr>
            </w:pPr>
            <w:r w:rsidRPr="00EF2352">
              <w:rPr>
                <w:rFonts w:ascii="Times New Roman" w:hAnsi="Times New Roman" w:cs="Times New Roman"/>
                <w:lang w:val="ru-RU"/>
              </w:rPr>
              <w:t>Dual precipitation radar</w:t>
            </w:r>
          </w:p>
        </w:tc>
        <w:tc>
          <w:tcPr>
            <w:tcW w:w="438" w:type="pct"/>
          </w:tcPr>
          <w:p w14:paraId="5B70CEEF" w14:textId="77777777" w:rsidR="00EF2352" w:rsidRPr="00EF2352" w:rsidRDefault="00EF2352" w:rsidP="00EF2352">
            <w:pPr>
              <w:tabs>
                <w:tab w:val="clear" w:pos="794"/>
                <w:tab w:val="clear" w:pos="1191"/>
                <w:tab w:val="clear" w:pos="1588"/>
                <w:tab w:val="clear" w:pos="1985"/>
              </w:tabs>
              <w:jc w:val="left"/>
              <w:rPr>
                <w:rFonts w:ascii="Times New Roman" w:hAnsi="Times New Roman" w:cs="Times New Roman"/>
                <w:lang w:val="ru-RU"/>
              </w:rPr>
            </w:pPr>
          </w:p>
        </w:tc>
        <w:tc>
          <w:tcPr>
            <w:tcW w:w="2114" w:type="pct"/>
          </w:tcPr>
          <w:p w14:paraId="11BF91FA" w14:textId="77777777" w:rsidR="00EF2352" w:rsidRPr="00EF2352" w:rsidRDefault="00EF2352" w:rsidP="00EF2352">
            <w:pPr>
              <w:tabs>
                <w:tab w:val="clear" w:pos="794"/>
                <w:tab w:val="clear" w:pos="1191"/>
                <w:tab w:val="clear" w:pos="1588"/>
                <w:tab w:val="clear" w:pos="1985"/>
              </w:tabs>
              <w:jc w:val="left"/>
              <w:rPr>
                <w:rFonts w:ascii="Times New Roman" w:hAnsi="Times New Roman" w:cs="Times New Roman"/>
                <w:lang w:val="ru-RU"/>
              </w:rPr>
            </w:pPr>
            <w:r w:rsidRPr="00EF2352">
              <w:rPr>
                <w:rFonts w:ascii="Times New Roman" w:hAnsi="Times New Roman" w:cs="Times New Roman"/>
                <w:lang w:val="ru-RU"/>
              </w:rPr>
              <w:t>Двухчастотный радар контроля осадков</w:t>
            </w:r>
          </w:p>
        </w:tc>
      </w:tr>
      <w:tr w:rsidR="00EF2352" w:rsidRPr="00EF2352" w14:paraId="4E628691" w14:textId="77777777" w:rsidTr="00BC1FD0">
        <w:tc>
          <w:tcPr>
            <w:tcW w:w="500" w:type="pct"/>
          </w:tcPr>
          <w:p w14:paraId="798DA117" w14:textId="77777777" w:rsidR="00EF2352" w:rsidRPr="00EF2352" w:rsidRDefault="00EF2352" w:rsidP="00EF2352">
            <w:pPr>
              <w:tabs>
                <w:tab w:val="clear" w:pos="794"/>
                <w:tab w:val="clear" w:pos="1191"/>
                <w:tab w:val="clear" w:pos="1588"/>
                <w:tab w:val="clear" w:pos="1985"/>
              </w:tabs>
              <w:jc w:val="left"/>
              <w:rPr>
                <w:rFonts w:ascii="Times New Roman" w:hAnsi="Times New Roman" w:cs="Times New Roman"/>
                <w:lang w:val="ru-RU"/>
              </w:rPr>
            </w:pPr>
            <w:r w:rsidRPr="00EF2352">
              <w:rPr>
                <w:rFonts w:ascii="Times New Roman" w:hAnsi="Times New Roman" w:cs="Times New Roman"/>
                <w:lang w:val="ru-RU"/>
              </w:rPr>
              <w:t>DSD</w:t>
            </w:r>
          </w:p>
        </w:tc>
        <w:tc>
          <w:tcPr>
            <w:tcW w:w="1948" w:type="pct"/>
          </w:tcPr>
          <w:p w14:paraId="4969EDC2" w14:textId="77777777" w:rsidR="00EF2352" w:rsidRPr="00EF2352" w:rsidRDefault="00EF2352" w:rsidP="00EF2352">
            <w:pPr>
              <w:tabs>
                <w:tab w:val="clear" w:pos="794"/>
                <w:tab w:val="clear" w:pos="1191"/>
                <w:tab w:val="clear" w:pos="1588"/>
                <w:tab w:val="clear" w:pos="1985"/>
              </w:tabs>
              <w:jc w:val="left"/>
              <w:rPr>
                <w:rFonts w:ascii="Times New Roman" w:hAnsi="Times New Roman" w:cs="Times New Roman"/>
                <w:lang w:val="ru-RU"/>
              </w:rPr>
            </w:pPr>
            <w:r w:rsidRPr="00EF2352">
              <w:rPr>
                <w:rFonts w:ascii="Times New Roman" w:hAnsi="Times New Roman" w:cs="Times New Roman"/>
                <w:lang w:val="ru-RU"/>
              </w:rPr>
              <w:t>Drop size distribution</w:t>
            </w:r>
          </w:p>
        </w:tc>
        <w:tc>
          <w:tcPr>
            <w:tcW w:w="438" w:type="pct"/>
          </w:tcPr>
          <w:p w14:paraId="7FD315CC" w14:textId="77777777" w:rsidR="00EF2352" w:rsidRPr="00EF2352" w:rsidRDefault="00EF2352" w:rsidP="00EF2352">
            <w:pPr>
              <w:tabs>
                <w:tab w:val="clear" w:pos="794"/>
                <w:tab w:val="clear" w:pos="1191"/>
                <w:tab w:val="clear" w:pos="1588"/>
                <w:tab w:val="clear" w:pos="1985"/>
              </w:tabs>
              <w:jc w:val="left"/>
              <w:rPr>
                <w:rFonts w:ascii="Times New Roman" w:hAnsi="Times New Roman" w:cs="Times New Roman"/>
                <w:lang w:val="ru-RU"/>
              </w:rPr>
            </w:pPr>
          </w:p>
        </w:tc>
        <w:tc>
          <w:tcPr>
            <w:tcW w:w="2114" w:type="pct"/>
          </w:tcPr>
          <w:p w14:paraId="5FF829A5" w14:textId="4DCFBA00" w:rsidR="00EF2352" w:rsidRPr="00EF2352" w:rsidRDefault="00EF2352" w:rsidP="00EF2352">
            <w:pPr>
              <w:tabs>
                <w:tab w:val="clear" w:pos="794"/>
                <w:tab w:val="clear" w:pos="1191"/>
                <w:tab w:val="clear" w:pos="1588"/>
                <w:tab w:val="clear" w:pos="1985"/>
              </w:tabs>
              <w:jc w:val="left"/>
              <w:rPr>
                <w:rFonts w:ascii="Times New Roman" w:hAnsi="Times New Roman" w:cs="Times New Roman"/>
                <w:lang w:val="ru-RU"/>
              </w:rPr>
            </w:pPr>
            <w:r w:rsidRPr="00EF2352">
              <w:rPr>
                <w:rFonts w:ascii="Times New Roman" w:hAnsi="Times New Roman" w:cs="Times New Roman"/>
                <w:lang w:val="ru-RU"/>
              </w:rPr>
              <w:t>Распределение капель по</w:t>
            </w:r>
            <w:r>
              <w:rPr>
                <w:rFonts w:ascii="Times New Roman" w:hAnsi="Times New Roman" w:cs="Times New Roman"/>
                <w:lang w:val="ru-RU"/>
              </w:rPr>
              <w:t> </w:t>
            </w:r>
            <w:r w:rsidRPr="00EF2352">
              <w:rPr>
                <w:rFonts w:ascii="Times New Roman" w:hAnsi="Times New Roman" w:cs="Times New Roman"/>
                <w:lang w:val="ru-RU"/>
              </w:rPr>
              <w:t>размерам</w:t>
            </w:r>
          </w:p>
        </w:tc>
      </w:tr>
      <w:tr w:rsidR="00EF2352" w:rsidRPr="00EF2352" w14:paraId="28A8BCF3" w14:textId="77777777" w:rsidTr="00BC1FD0">
        <w:tc>
          <w:tcPr>
            <w:tcW w:w="500" w:type="pct"/>
          </w:tcPr>
          <w:p w14:paraId="34D14A88" w14:textId="77777777" w:rsidR="00EF2352" w:rsidRPr="00EF2352" w:rsidRDefault="00EF2352" w:rsidP="00EF2352">
            <w:pPr>
              <w:tabs>
                <w:tab w:val="clear" w:pos="794"/>
                <w:tab w:val="clear" w:pos="1191"/>
                <w:tab w:val="clear" w:pos="1588"/>
                <w:tab w:val="clear" w:pos="1985"/>
              </w:tabs>
              <w:jc w:val="left"/>
              <w:rPr>
                <w:rFonts w:ascii="Times New Roman" w:hAnsi="Times New Roman" w:cs="Times New Roman"/>
                <w:lang w:val="ru-RU"/>
              </w:rPr>
            </w:pPr>
            <w:r w:rsidRPr="00EF2352">
              <w:rPr>
                <w:rFonts w:ascii="Times New Roman" w:hAnsi="Times New Roman" w:cs="Times New Roman"/>
                <w:lang w:val="ru-RU"/>
              </w:rPr>
              <w:t>GPM</w:t>
            </w:r>
          </w:p>
        </w:tc>
        <w:tc>
          <w:tcPr>
            <w:tcW w:w="1948" w:type="pct"/>
          </w:tcPr>
          <w:p w14:paraId="5C2525C9" w14:textId="77777777" w:rsidR="00EF2352" w:rsidRPr="00EF2352" w:rsidRDefault="00EF2352" w:rsidP="00EF2352">
            <w:pPr>
              <w:tabs>
                <w:tab w:val="clear" w:pos="794"/>
                <w:tab w:val="clear" w:pos="1191"/>
                <w:tab w:val="clear" w:pos="1588"/>
                <w:tab w:val="clear" w:pos="1985"/>
              </w:tabs>
              <w:jc w:val="left"/>
              <w:rPr>
                <w:rFonts w:ascii="Times New Roman" w:hAnsi="Times New Roman" w:cs="Times New Roman"/>
                <w:lang w:val="ru-RU"/>
              </w:rPr>
            </w:pPr>
            <w:r w:rsidRPr="00EF2352">
              <w:rPr>
                <w:rFonts w:ascii="Times New Roman" w:hAnsi="Times New Roman" w:cs="Times New Roman"/>
                <w:lang w:val="ru-RU"/>
              </w:rPr>
              <w:t>Global precipitation measurement</w:t>
            </w:r>
          </w:p>
        </w:tc>
        <w:tc>
          <w:tcPr>
            <w:tcW w:w="438" w:type="pct"/>
          </w:tcPr>
          <w:p w14:paraId="18277CD1" w14:textId="77777777" w:rsidR="00EF2352" w:rsidRPr="00EF2352" w:rsidRDefault="00EF2352" w:rsidP="00EF2352">
            <w:pPr>
              <w:tabs>
                <w:tab w:val="clear" w:pos="794"/>
                <w:tab w:val="clear" w:pos="1191"/>
                <w:tab w:val="clear" w:pos="1588"/>
                <w:tab w:val="clear" w:pos="1985"/>
              </w:tabs>
              <w:jc w:val="left"/>
              <w:rPr>
                <w:rFonts w:ascii="Times New Roman" w:hAnsi="Times New Roman" w:cs="Times New Roman"/>
                <w:lang w:val="ru-RU"/>
              </w:rPr>
            </w:pPr>
          </w:p>
        </w:tc>
        <w:tc>
          <w:tcPr>
            <w:tcW w:w="2114" w:type="pct"/>
          </w:tcPr>
          <w:p w14:paraId="3DEC2DE0" w14:textId="77777777" w:rsidR="00EF2352" w:rsidRPr="00EF2352" w:rsidRDefault="00EF2352" w:rsidP="00EF2352">
            <w:pPr>
              <w:tabs>
                <w:tab w:val="clear" w:pos="794"/>
                <w:tab w:val="clear" w:pos="1191"/>
                <w:tab w:val="clear" w:pos="1588"/>
                <w:tab w:val="clear" w:pos="1985"/>
              </w:tabs>
              <w:jc w:val="left"/>
              <w:rPr>
                <w:rFonts w:ascii="Times New Roman" w:hAnsi="Times New Roman" w:cs="Times New Roman"/>
                <w:lang w:val="ru-RU"/>
              </w:rPr>
            </w:pPr>
            <w:r w:rsidRPr="00EF2352">
              <w:rPr>
                <w:rFonts w:ascii="Times New Roman" w:hAnsi="Times New Roman" w:cs="Times New Roman"/>
                <w:lang w:val="ru-RU"/>
              </w:rPr>
              <w:t>Глобальный мониторинг осадков</w:t>
            </w:r>
          </w:p>
        </w:tc>
      </w:tr>
      <w:tr w:rsidR="00EF2352" w:rsidRPr="00EF2352" w14:paraId="5754A5FF" w14:textId="77777777" w:rsidTr="00BC1FD0">
        <w:tc>
          <w:tcPr>
            <w:tcW w:w="500" w:type="pct"/>
          </w:tcPr>
          <w:p w14:paraId="6C657032" w14:textId="77777777" w:rsidR="00EF2352" w:rsidRPr="00EF2352" w:rsidRDefault="00EF2352" w:rsidP="00EF2352">
            <w:pPr>
              <w:tabs>
                <w:tab w:val="clear" w:pos="794"/>
                <w:tab w:val="clear" w:pos="1191"/>
                <w:tab w:val="clear" w:pos="1588"/>
                <w:tab w:val="clear" w:pos="1985"/>
              </w:tabs>
              <w:jc w:val="left"/>
              <w:rPr>
                <w:rFonts w:ascii="Times New Roman" w:hAnsi="Times New Roman" w:cs="Times New Roman"/>
                <w:lang w:val="ru-RU"/>
              </w:rPr>
            </w:pPr>
            <w:r w:rsidRPr="00EF2352">
              <w:rPr>
                <w:rFonts w:ascii="Times New Roman" w:hAnsi="Times New Roman" w:cs="Times New Roman"/>
                <w:lang w:val="ru-RU"/>
              </w:rPr>
              <w:t>IFOV</w:t>
            </w:r>
          </w:p>
        </w:tc>
        <w:tc>
          <w:tcPr>
            <w:tcW w:w="1948" w:type="pct"/>
          </w:tcPr>
          <w:p w14:paraId="0A8E17AB" w14:textId="77777777" w:rsidR="00EF2352" w:rsidRPr="00EF2352" w:rsidRDefault="00EF2352" w:rsidP="00EF2352">
            <w:pPr>
              <w:tabs>
                <w:tab w:val="clear" w:pos="794"/>
                <w:tab w:val="clear" w:pos="1191"/>
                <w:tab w:val="clear" w:pos="1588"/>
                <w:tab w:val="clear" w:pos="1985"/>
              </w:tabs>
              <w:jc w:val="left"/>
              <w:rPr>
                <w:rFonts w:ascii="Times New Roman" w:hAnsi="Times New Roman" w:cs="Times New Roman"/>
                <w:lang w:val="ru-RU"/>
              </w:rPr>
            </w:pPr>
            <w:r w:rsidRPr="00EF2352">
              <w:rPr>
                <w:rFonts w:ascii="Times New Roman" w:hAnsi="Times New Roman" w:cs="Times New Roman"/>
                <w:lang w:val="ru-RU"/>
              </w:rPr>
              <w:t>Instantaneous field of view</w:t>
            </w:r>
          </w:p>
        </w:tc>
        <w:tc>
          <w:tcPr>
            <w:tcW w:w="438" w:type="pct"/>
          </w:tcPr>
          <w:p w14:paraId="082EA502" w14:textId="77777777" w:rsidR="00EF2352" w:rsidRPr="00EF2352" w:rsidRDefault="00EF2352" w:rsidP="00EF2352">
            <w:pPr>
              <w:tabs>
                <w:tab w:val="clear" w:pos="794"/>
                <w:tab w:val="clear" w:pos="1191"/>
                <w:tab w:val="clear" w:pos="1588"/>
                <w:tab w:val="clear" w:pos="1985"/>
              </w:tabs>
              <w:jc w:val="left"/>
              <w:rPr>
                <w:rFonts w:ascii="Times New Roman" w:hAnsi="Times New Roman" w:cs="Times New Roman"/>
                <w:lang w:val="ru-RU"/>
              </w:rPr>
            </w:pPr>
          </w:p>
        </w:tc>
        <w:tc>
          <w:tcPr>
            <w:tcW w:w="2114" w:type="pct"/>
          </w:tcPr>
          <w:p w14:paraId="007D05D0" w14:textId="77777777" w:rsidR="00EF2352" w:rsidRPr="00EF2352" w:rsidRDefault="00EF2352" w:rsidP="00EF2352">
            <w:pPr>
              <w:tabs>
                <w:tab w:val="clear" w:pos="794"/>
                <w:tab w:val="clear" w:pos="1191"/>
                <w:tab w:val="clear" w:pos="1588"/>
                <w:tab w:val="clear" w:pos="1985"/>
              </w:tabs>
              <w:jc w:val="left"/>
              <w:rPr>
                <w:rFonts w:ascii="Times New Roman" w:hAnsi="Times New Roman" w:cs="Times New Roman"/>
                <w:lang w:val="ru-RU"/>
              </w:rPr>
            </w:pPr>
            <w:r w:rsidRPr="00EF2352">
              <w:rPr>
                <w:rFonts w:ascii="Times New Roman" w:hAnsi="Times New Roman" w:cs="Times New Roman"/>
                <w:lang w:val="ru-RU"/>
              </w:rPr>
              <w:t>Мгновенное поле обзора</w:t>
            </w:r>
          </w:p>
        </w:tc>
      </w:tr>
      <w:tr w:rsidR="00EF2352" w:rsidRPr="00EF2352" w14:paraId="2BEB2FD3" w14:textId="77777777" w:rsidTr="00BC1FD0">
        <w:tc>
          <w:tcPr>
            <w:tcW w:w="500" w:type="pct"/>
          </w:tcPr>
          <w:p w14:paraId="657112A2" w14:textId="77777777" w:rsidR="00EF2352" w:rsidRPr="00EF2352" w:rsidRDefault="00EF2352" w:rsidP="00EF2352">
            <w:pPr>
              <w:tabs>
                <w:tab w:val="clear" w:pos="794"/>
                <w:tab w:val="clear" w:pos="1191"/>
                <w:tab w:val="clear" w:pos="1588"/>
                <w:tab w:val="clear" w:pos="1985"/>
              </w:tabs>
              <w:jc w:val="left"/>
              <w:rPr>
                <w:rFonts w:ascii="Times New Roman" w:hAnsi="Times New Roman" w:cs="Times New Roman"/>
                <w:lang w:val="ru-RU"/>
              </w:rPr>
            </w:pPr>
            <w:r w:rsidRPr="00EF2352">
              <w:rPr>
                <w:rFonts w:ascii="Times New Roman" w:hAnsi="Times New Roman" w:cs="Times New Roman"/>
                <w:lang w:val="ru-RU"/>
              </w:rPr>
              <w:t>ITCZ</w:t>
            </w:r>
          </w:p>
        </w:tc>
        <w:tc>
          <w:tcPr>
            <w:tcW w:w="1948" w:type="pct"/>
          </w:tcPr>
          <w:p w14:paraId="3DE4C4D7" w14:textId="77777777" w:rsidR="00EF2352" w:rsidRPr="00EF2352" w:rsidRDefault="00EF2352" w:rsidP="00EF2352">
            <w:pPr>
              <w:tabs>
                <w:tab w:val="clear" w:pos="794"/>
                <w:tab w:val="clear" w:pos="1191"/>
                <w:tab w:val="clear" w:pos="1588"/>
                <w:tab w:val="clear" w:pos="1985"/>
              </w:tabs>
              <w:jc w:val="left"/>
              <w:rPr>
                <w:rFonts w:ascii="Times New Roman" w:hAnsi="Times New Roman" w:cs="Times New Roman"/>
                <w:lang w:val="ru-RU"/>
              </w:rPr>
            </w:pPr>
            <w:r w:rsidRPr="00EF2352">
              <w:rPr>
                <w:rFonts w:ascii="Times New Roman" w:hAnsi="Times New Roman" w:cs="Times New Roman"/>
                <w:lang w:val="ru-RU"/>
              </w:rPr>
              <w:t>Inter-tropical convergence zone</w:t>
            </w:r>
          </w:p>
        </w:tc>
        <w:tc>
          <w:tcPr>
            <w:tcW w:w="438" w:type="pct"/>
          </w:tcPr>
          <w:p w14:paraId="0C604CD7" w14:textId="77777777" w:rsidR="00EF2352" w:rsidRPr="00EF2352" w:rsidRDefault="00EF2352" w:rsidP="00EF2352">
            <w:pPr>
              <w:tabs>
                <w:tab w:val="clear" w:pos="794"/>
                <w:tab w:val="clear" w:pos="1191"/>
                <w:tab w:val="clear" w:pos="1588"/>
                <w:tab w:val="clear" w:pos="1985"/>
              </w:tabs>
              <w:jc w:val="left"/>
              <w:rPr>
                <w:rFonts w:ascii="Times New Roman" w:hAnsi="Times New Roman" w:cs="Times New Roman"/>
                <w:lang w:val="ru-RU"/>
              </w:rPr>
            </w:pPr>
            <w:r w:rsidRPr="00EF2352">
              <w:rPr>
                <w:rFonts w:ascii="Times New Roman" w:hAnsi="Times New Roman" w:cs="Times New Roman"/>
                <w:lang w:val="ru-RU"/>
              </w:rPr>
              <w:t>МТЗС</w:t>
            </w:r>
          </w:p>
        </w:tc>
        <w:tc>
          <w:tcPr>
            <w:tcW w:w="2114" w:type="pct"/>
          </w:tcPr>
          <w:p w14:paraId="65709AB0" w14:textId="77777777" w:rsidR="00EF2352" w:rsidRPr="00EF2352" w:rsidRDefault="00EF2352" w:rsidP="00EF2352">
            <w:pPr>
              <w:tabs>
                <w:tab w:val="clear" w:pos="794"/>
                <w:tab w:val="clear" w:pos="1191"/>
                <w:tab w:val="clear" w:pos="1588"/>
                <w:tab w:val="clear" w:pos="1985"/>
              </w:tabs>
              <w:jc w:val="left"/>
              <w:rPr>
                <w:rFonts w:ascii="Times New Roman" w:hAnsi="Times New Roman" w:cs="Times New Roman"/>
                <w:lang w:val="ru-RU"/>
              </w:rPr>
            </w:pPr>
            <w:r w:rsidRPr="00EF2352">
              <w:rPr>
                <w:rFonts w:ascii="Times New Roman" w:hAnsi="Times New Roman" w:cs="Times New Roman"/>
                <w:lang w:val="ru-RU"/>
              </w:rPr>
              <w:t>Межтропическая зона сходимости</w:t>
            </w:r>
          </w:p>
        </w:tc>
      </w:tr>
      <w:tr w:rsidR="00EF2352" w:rsidRPr="00EF2352" w14:paraId="36542713" w14:textId="77777777" w:rsidTr="00BC1FD0">
        <w:tc>
          <w:tcPr>
            <w:tcW w:w="500" w:type="pct"/>
          </w:tcPr>
          <w:p w14:paraId="78967BFA" w14:textId="77777777" w:rsidR="00EF2352" w:rsidRPr="00EF2352" w:rsidRDefault="00EF2352" w:rsidP="00EF2352">
            <w:pPr>
              <w:tabs>
                <w:tab w:val="clear" w:pos="794"/>
                <w:tab w:val="clear" w:pos="1191"/>
                <w:tab w:val="clear" w:pos="1588"/>
                <w:tab w:val="clear" w:pos="1985"/>
              </w:tabs>
              <w:jc w:val="left"/>
              <w:rPr>
                <w:rFonts w:ascii="Times New Roman" w:hAnsi="Times New Roman" w:cs="Times New Roman"/>
                <w:lang w:val="ru-RU"/>
              </w:rPr>
            </w:pPr>
            <w:r w:rsidRPr="00EF2352">
              <w:rPr>
                <w:rFonts w:ascii="Times New Roman" w:hAnsi="Times New Roman" w:cs="Times New Roman"/>
                <w:lang w:val="ru-RU"/>
              </w:rPr>
              <w:t>PR</w:t>
            </w:r>
          </w:p>
        </w:tc>
        <w:tc>
          <w:tcPr>
            <w:tcW w:w="1948" w:type="pct"/>
          </w:tcPr>
          <w:p w14:paraId="401F2D37" w14:textId="77777777" w:rsidR="00EF2352" w:rsidRPr="00EF2352" w:rsidRDefault="00EF2352" w:rsidP="00EF2352">
            <w:pPr>
              <w:tabs>
                <w:tab w:val="clear" w:pos="794"/>
                <w:tab w:val="clear" w:pos="1191"/>
                <w:tab w:val="clear" w:pos="1588"/>
                <w:tab w:val="clear" w:pos="1985"/>
              </w:tabs>
              <w:jc w:val="left"/>
              <w:rPr>
                <w:rFonts w:ascii="Times New Roman" w:hAnsi="Times New Roman" w:cs="Times New Roman"/>
                <w:lang w:val="ru-RU"/>
              </w:rPr>
            </w:pPr>
            <w:r w:rsidRPr="00EF2352">
              <w:rPr>
                <w:rFonts w:ascii="Times New Roman" w:hAnsi="Times New Roman" w:cs="Times New Roman"/>
                <w:lang w:val="ru-RU"/>
              </w:rPr>
              <w:t>Precipitation radar</w:t>
            </w:r>
          </w:p>
        </w:tc>
        <w:tc>
          <w:tcPr>
            <w:tcW w:w="438" w:type="pct"/>
          </w:tcPr>
          <w:p w14:paraId="07167984" w14:textId="77777777" w:rsidR="00EF2352" w:rsidRPr="00EF2352" w:rsidRDefault="00EF2352" w:rsidP="00EF2352">
            <w:pPr>
              <w:tabs>
                <w:tab w:val="clear" w:pos="794"/>
                <w:tab w:val="clear" w:pos="1191"/>
                <w:tab w:val="clear" w:pos="1588"/>
                <w:tab w:val="clear" w:pos="1985"/>
              </w:tabs>
              <w:jc w:val="left"/>
              <w:rPr>
                <w:rFonts w:ascii="Times New Roman" w:hAnsi="Times New Roman" w:cs="Times New Roman"/>
                <w:lang w:val="ru-RU"/>
              </w:rPr>
            </w:pPr>
          </w:p>
        </w:tc>
        <w:tc>
          <w:tcPr>
            <w:tcW w:w="2114" w:type="pct"/>
          </w:tcPr>
          <w:p w14:paraId="04406AF7" w14:textId="77777777" w:rsidR="00EF2352" w:rsidRPr="00EF2352" w:rsidRDefault="00EF2352" w:rsidP="00EF2352">
            <w:pPr>
              <w:tabs>
                <w:tab w:val="clear" w:pos="794"/>
                <w:tab w:val="clear" w:pos="1191"/>
                <w:tab w:val="clear" w:pos="1588"/>
                <w:tab w:val="clear" w:pos="1985"/>
              </w:tabs>
              <w:jc w:val="left"/>
              <w:rPr>
                <w:rFonts w:ascii="Times New Roman" w:hAnsi="Times New Roman" w:cs="Times New Roman"/>
                <w:lang w:val="ru-RU"/>
              </w:rPr>
            </w:pPr>
            <w:r w:rsidRPr="00EF2352">
              <w:rPr>
                <w:rFonts w:ascii="Times New Roman" w:hAnsi="Times New Roman" w:cs="Times New Roman"/>
                <w:lang w:val="ru-RU"/>
              </w:rPr>
              <w:t>Радар контроля осадков</w:t>
            </w:r>
          </w:p>
        </w:tc>
      </w:tr>
      <w:tr w:rsidR="00EF2352" w:rsidRPr="00EF2352" w14:paraId="69B297B6" w14:textId="77777777" w:rsidTr="00BC1FD0">
        <w:tc>
          <w:tcPr>
            <w:tcW w:w="500" w:type="pct"/>
          </w:tcPr>
          <w:p w14:paraId="556BD739" w14:textId="77777777" w:rsidR="00EF2352" w:rsidRPr="00EF2352" w:rsidRDefault="00EF2352" w:rsidP="00EF2352">
            <w:pPr>
              <w:tabs>
                <w:tab w:val="clear" w:pos="794"/>
                <w:tab w:val="clear" w:pos="1191"/>
                <w:tab w:val="clear" w:pos="1588"/>
                <w:tab w:val="clear" w:pos="1985"/>
              </w:tabs>
              <w:jc w:val="left"/>
              <w:rPr>
                <w:rFonts w:ascii="Times New Roman" w:hAnsi="Times New Roman" w:cs="Times New Roman"/>
                <w:lang w:val="ru-RU"/>
              </w:rPr>
            </w:pPr>
            <w:r w:rsidRPr="00EF2352">
              <w:rPr>
                <w:rFonts w:ascii="Times New Roman" w:hAnsi="Times New Roman" w:cs="Times New Roman"/>
                <w:lang w:val="ru-RU"/>
              </w:rPr>
              <w:t>TRMM</w:t>
            </w:r>
          </w:p>
        </w:tc>
        <w:tc>
          <w:tcPr>
            <w:tcW w:w="1948" w:type="pct"/>
          </w:tcPr>
          <w:p w14:paraId="252C7EF3" w14:textId="77777777" w:rsidR="00EF2352" w:rsidRPr="00EF2352" w:rsidRDefault="00EF2352" w:rsidP="00EF2352">
            <w:pPr>
              <w:tabs>
                <w:tab w:val="clear" w:pos="794"/>
                <w:tab w:val="clear" w:pos="1191"/>
                <w:tab w:val="clear" w:pos="1588"/>
                <w:tab w:val="clear" w:pos="1985"/>
              </w:tabs>
              <w:jc w:val="left"/>
              <w:rPr>
                <w:rFonts w:ascii="Times New Roman" w:hAnsi="Times New Roman" w:cs="Times New Roman"/>
                <w:lang w:val="ru-RU"/>
              </w:rPr>
            </w:pPr>
            <w:r w:rsidRPr="00EF2352">
              <w:rPr>
                <w:rFonts w:ascii="Times New Roman" w:hAnsi="Times New Roman" w:cs="Times New Roman"/>
                <w:lang w:val="ru-RU"/>
              </w:rPr>
              <w:t>Tropical rainfall measuring mission</w:t>
            </w:r>
          </w:p>
        </w:tc>
        <w:tc>
          <w:tcPr>
            <w:tcW w:w="438" w:type="pct"/>
          </w:tcPr>
          <w:p w14:paraId="370EF091" w14:textId="77777777" w:rsidR="00EF2352" w:rsidRPr="00EF2352" w:rsidRDefault="00EF2352" w:rsidP="00EF2352">
            <w:pPr>
              <w:tabs>
                <w:tab w:val="clear" w:pos="794"/>
                <w:tab w:val="clear" w:pos="1191"/>
                <w:tab w:val="clear" w:pos="1588"/>
                <w:tab w:val="clear" w:pos="1985"/>
              </w:tabs>
              <w:jc w:val="left"/>
              <w:rPr>
                <w:rFonts w:ascii="Times New Roman" w:hAnsi="Times New Roman" w:cs="Times New Roman"/>
                <w:lang w:val="ru-RU"/>
              </w:rPr>
            </w:pPr>
          </w:p>
        </w:tc>
        <w:tc>
          <w:tcPr>
            <w:tcW w:w="2114" w:type="pct"/>
          </w:tcPr>
          <w:p w14:paraId="532FBEAB" w14:textId="3538B1F0" w:rsidR="00EF2352" w:rsidRPr="00EF2352" w:rsidRDefault="00EF2352" w:rsidP="00EF2352">
            <w:pPr>
              <w:tabs>
                <w:tab w:val="clear" w:pos="794"/>
                <w:tab w:val="clear" w:pos="1191"/>
                <w:tab w:val="clear" w:pos="1588"/>
                <w:tab w:val="clear" w:pos="1985"/>
              </w:tabs>
              <w:jc w:val="left"/>
              <w:rPr>
                <w:rFonts w:ascii="Times New Roman" w:hAnsi="Times New Roman" w:cs="Times New Roman"/>
                <w:lang w:val="ru-RU"/>
              </w:rPr>
            </w:pPr>
            <w:r w:rsidRPr="00EF2352">
              <w:rPr>
                <w:rFonts w:ascii="Times New Roman" w:hAnsi="Times New Roman" w:cs="Times New Roman"/>
                <w:lang w:val="ru-RU"/>
              </w:rPr>
              <w:t>Микроволновый формирователь изображений на спутнике для</w:t>
            </w:r>
            <w:r>
              <w:rPr>
                <w:rFonts w:ascii="Times New Roman" w:hAnsi="Times New Roman" w:cs="Times New Roman"/>
                <w:lang w:val="ru-RU"/>
              </w:rPr>
              <w:t> </w:t>
            </w:r>
            <w:r w:rsidRPr="00EF2352">
              <w:rPr>
                <w:rFonts w:ascii="Times New Roman" w:hAnsi="Times New Roman" w:cs="Times New Roman"/>
                <w:lang w:val="ru-RU"/>
              </w:rPr>
              <w:t>измерения количества тропических осадков</w:t>
            </w:r>
          </w:p>
        </w:tc>
      </w:tr>
      <w:tr w:rsidR="00EF2352" w:rsidRPr="00EF2352" w14:paraId="636CCD08" w14:textId="77777777" w:rsidTr="00BC1FD0">
        <w:tc>
          <w:tcPr>
            <w:tcW w:w="500" w:type="pct"/>
          </w:tcPr>
          <w:p w14:paraId="0373090C" w14:textId="77777777" w:rsidR="00EF2352" w:rsidRPr="00EF2352" w:rsidRDefault="00EF2352" w:rsidP="00EF2352">
            <w:pPr>
              <w:tabs>
                <w:tab w:val="clear" w:pos="794"/>
                <w:tab w:val="clear" w:pos="1191"/>
                <w:tab w:val="clear" w:pos="1588"/>
                <w:tab w:val="clear" w:pos="1985"/>
              </w:tabs>
              <w:jc w:val="left"/>
              <w:rPr>
                <w:rFonts w:ascii="Times New Roman" w:hAnsi="Times New Roman" w:cs="Times New Roman"/>
                <w:lang w:val="ru-RU"/>
              </w:rPr>
            </w:pPr>
            <w:r w:rsidRPr="00EF2352">
              <w:rPr>
                <w:rFonts w:ascii="Times New Roman" w:hAnsi="Times New Roman" w:cs="Times New Roman"/>
                <w:lang w:val="ru-RU"/>
              </w:rPr>
              <w:t>VPRF</w:t>
            </w:r>
          </w:p>
        </w:tc>
        <w:tc>
          <w:tcPr>
            <w:tcW w:w="1948" w:type="pct"/>
          </w:tcPr>
          <w:p w14:paraId="6F2EC25C" w14:textId="77777777" w:rsidR="00EF2352" w:rsidRPr="00EF2352" w:rsidRDefault="00EF2352" w:rsidP="00EF2352">
            <w:pPr>
              <w:tabs>
                <w:tab w:val="clear" w:pos="794"/>
                <w:tab w:val="clear" w:pos="1191"/>
                <w:tab w:val="clear" w:pos="1588"/>
                <w:tab w:val="clear" w:pos="1985"/>
              </w:tabs>
              <w:jc w:val="left"/>
              <w:rPr>
                <w:rFonts w:ascii="Times New Roman" w:hAnsi="Times New Roman" w:cs="Times New Roman"/>
                <w:lang w:val="ru-RU"/>
              </w:rPr>
            </w:pPr>
            <w:r w:rsidRPr="00EF2352">
              <w:rPr>
                <w:rFonts w:ascii="Times New Roman" w:hAnsi="Times New Roman" w:cs="Times New Roman"/>
                <w:lang w:val="ru-RU"/>
              </w:rPr>
              <w:t>Variable pulse repetition frequency</w:t>
            </w:r>
          </w:p>
        </w:tc>
        <w:tc>
          <w:tcPr>
            <w:tcW w:w="438" w:type="pct"/>
          </w:tcPr>
          <w:p w14:paraId="6FE33BAE" w14:textId="77777777" w:rsidR="00EF2352" w:rsidRPr="00EF2352" w:rsidRDefault="00EF2352" w:rsidP="00EF2352">
            <w:pPr>
              <w:tabs>
                <w:tab w:val="clear" w:pos="794"/>
                <w:tab w:val="clear" w:pos="1191"/>
                <w:tab w:val="clear" w:pos="1588"/>
                <w:tab w:val="clear" w:pos="1985"/>
              </w:tabs>
              <w:jc w:val="left"/>
              <w:rPr>
                <w:rFonts w:ascii="Times New Roman" w:hAnsi="Times New Roman" w:cs="Times New Roman"/>
                <w:lang w:val="ru-RU"/>
              </w:rPr>
            </w:pPr>
          </w:p>
        </w:tc>
        <w:tc>
          <w:tcPr>
            <w:tcW w:w="2114" w:type="pct"/>
          </w:tcPr>
          <w:p w14:paraId="7B757094" w14:textId="77777777" w:rsidR="00EF2352" w:rsidRPr="00EF2352" w:rsidRDefault="00EF2352" w:rsidP="00EF2352">
            <w:pPr>
              <w:tabs>
                <w:tab w:val="clear" w:pos="794"/>
                <w:tab w:val="clear" w:pos="1191"/>
                <w:tab w:val="clear" w:pos="1588"/>
                <w:tab w:val="clear" w:pos="1985"/>
              </w:tabs>
              <w:jc w:val="left"/>
              <w:rPr>
                <w:rFonts w:ascii="Times New Roman" w:hAnsi="Times New Roman" w:cs="Times New Roman"/>
                <w:lang w:val="ru-RU"/>
              </w:rPr>
            </w:pPr>
            <w:r w:rsidRPr="00EF2352">
              <w:rPr>
                <w:rFonts w:ascii="Times New Roman" w:hAnsi="Times New Roman" w:cs="Times New Roman"/>
                <w:lang w:val="ru-RU"/>
              </w:rPr>
              <w:t>Радар с переменной частотой повторения импульсов</w:t>
            </w:r>
          </w:p>
        </w:tc>
      </w:tr>
    </w:tbl>
    <w:p w14:paraId="33937B9F" w14:textId="62ECEA87" w:rsidR="00926E33" w:rsidRPr="002C2BFE" w:rsidRDefault="00EF2352" w:rsidP="00320509">
      <w:pPr>
        <w:pStyle w:val="Normalaftertitle"/>
        <w:rPr>
          <w:lang w:val="ru-RU"/>
        </w:rPr>
      </w:pPr>
      <w:r w:rsidRPr="00EF2352">
        <w:rPr>
          <w:lang w:val="ru-RU"/>
        </w:rPr>
        <w:t>Ассамблея радиосвязи МСЭ,</w:t>
      </w:r>
    </w:p>
    <w:p w14:paraId="3BFA43F4" w14:textId="0A7C47D3" w:rsidR="00926E33" w:rsidRPr="00EF2352" w:rsidRDefault="00EF2352" w:rsidP="00320509">
      <w:pPr>
        <w:pStyle w:val="Call"/>
        <w:rPr>
          <w:lang w:val="ru-RU"/>
        </w:rPr>
      </w:pPr>
      <w:r w:rsidRPr="00EF2352">
        <w:rPr>
          <w:lang w:val="ru-RU"/>
        </w:rPr>
        <w:t>учитывая</w:t>
      </w:r>
      <w:r w:rsidRPr="00FF5293">
        <w:rPr>
          <w:i w:val="0"/>
          <w:iCs/>
          <w:lang w:val="ru-RU"/>
        </w:rPr>
        <w:t>,</w:t>
      </w:r>
    </w:p>
    <w:p w14:paraId="362BA23D" w14:textId="77777777" w:rsidR="002C2BFE" w:rsidRPr="002C2BFE" w:rsidRDefault="00926E33" w:rsidP="002C2BFE">
      <w:pPr>
        <w:rPr>
          <w:lang w:val="ru-RU"/>
        </w:rPr>
      </w:pPr>
      <w:r w:rsidRPr="002C2BFE">
        <w:rPr>
          <w:i/>
          <w:iCs/>
          <w:lang w:val="en-GB"/>
        </w:rPr>
        <w:t>a</w:t>
      </w:r>
      <w:r w:rsidRPr="002C2BFE">
        <w:rPr>
          <w:i/>
          <w:iCs/>
          <w:lang w:val="ru-RU"/>
        </w:rPr>
        <w:t>)</w:t>
      </w:r>
      <w:r w:rsidRPr="002C2BFE">
        <w:rPr>
          <w:lang w:val="ru-RU"/>
        </w:rPr>
        <w:tab/>
      </w:r>
      <w:r w:rsidR="002C2BFE" w:rsidRPr="002C2BFE">
        <w:rPr>
          <w:lang w:val="ru-RU"/>
        </w:rPr>
        <w:t>что для бортового активного микроволнового дистанционного зондирования требуются определенные диапазоны частот, в зависимости от наблюдаемого физического явления;</w:t>
      </w:r>
    </w:p>
    <w:p w14:paraId="42FBDED1" w14:textId="77777777" w:rsidR="002C2BFE" w:rsidRPr="002C2BFE" w:rsidRDefault="002C2BFE" w:rsidP="002C2BFE">
      <w:pPr>
        <w:rPr>
          <w:lang w:val="ru-RU"/>
        </w:rPr>
      </w:pPr>
      <w:r w:rsidRPr="002C2BFE">
        <w:rPr>
          <w:i/>
          <w:lang w:val="ru-RU"/>
        </w:rPr>
        <w:t>b)</w:t>
      </w:r>
      <w:r w:rsidRPr="002C2BFE">
        <w:rPr>
          <w:lang w:val="ru-RU"/>
        </w:rPr>
        <w:tab/>
        <w:t>что некоторые полосы частот были распределены для бортового активного микроволнового дистанционного зондирования;</w:t>
      </w:r>
    </w:p>
    <w:p w14:paraId="539FDDE7" w14:textId="77777777" w:rsidR="002C2BFE" w:rsidRPr="002C2BFE" w:rsidRDefault="002C2BFE" w:rsidP="002C2BFE">
      <w:pPr>
        <w:rPr>
          <w:lang w:val="ru-RU"/>
        </w:rPr>
      </w:pPr>
      <w:r w:rsidRPr="002C2BFE">
        <w:rPr>
          <w:i/>
          <w:lang w:val="ru-RU"/>
        </w:rPr>
        <w:t>c)</w:t>
      </w:r>
      <w:r w:rsidRPr="002C2BFE">
        <w:rPr>
          <w:lang w:val="ru-RU"/>
        </w:rPr>
        <w:tab/>
        <w:t>что эти полосы частот также распределены другим радиослужбам;</w:t>
      </w:r>
    </w:p>
    <w:p w14:paraId="3710C8ED" w14:textId="77777777" w:rsidR="002C2BFE" w:rsidRPr="002C2BFE" w:rsidRDefault="002C2BFE" w:rsidP="002C2BFE">
      <w:pPr>
        <w:rPr>
          <w:lang w:val="ru-RU"/>
        </w:rPr>
      </w:pPr>
      <w:r w:rsidRPr="002C2BFE">
        <w:rPr>
          <w:i/>
          <w:lang w:val="ru-RU"/>
        </w:rPr>
        <w:t>d)</w:t>
      </w:r>
      <w:r w:rsidRPr="002C2BFE">
        <w:rPr>
          <w:lang w:val="ru-RU"/>
        </w:rPr>
        <w:tab/>
        <w:t>что исследования установили требования к чувствительности измерения;</w:t>
      </w:r>
    </w:p>
    <w:p w14:paraId="19F8F60E" w14:textId="77777777" w:rsidR="002C2BFE" w:rsidRPr="002C2BFE" w:rsidRDefault="002C2BFE" w:rsidP="002C2BFE">
      <w:pPr>
        <w:rPr>
          <w:lang w:val="ru-RU"/>
        </w:rPr>
      </w:pPr>
      <w:r w:rsidRPr="002C2BFE">
        <w:rPr>
          <w:i/>
          <w:lang w:val="ru-RU"/>
        </w:rPr>
        <w:t>e)</w:t>
      </w:r>
      <w:r w:rsidRPr="002C2BFE">
        <w:rPr>
          <w:lang w:val="ru-RU"/>
        </w:rPr>
        <w:tab/>
        <w:t>что требования качества для активных датчиков могут быть сформулированы на основе точности измерения физических параметров и готовности, измеренных на спутнике, при условии, что ухудшение, создаваемое другими элементами, будет пренебрежимо малым;</w:t>
      </w:r>
    </w:p>
    <w:p w14:paraId="7F043546" w14:textId="77777777" w:rsidR="002C2BFE" w:rsidRPr="002C2BFE" w:rsidRDefault="002C2BFE" w:rsidP="002C2BFE">
      <w:pPr>
        <w:rPr>
          <w:lang w:val="ru-RU"/>
        </w:rPr>
      </w:pPr>
      <w:r w:rsidRPr="002C2BFE">
        <w:rPr>
          <w:i/>
          <w:lang w:val="ru-RU"/>
        </w:rPr>
        <w:lastRenderedPageBreak/>
        <w:t>f)</w:t>
      </w:r>
      <w:r w:rsidRPr="002C2BFE">
        <w:rPr>
          <w:lang w:val="ru-RU"/>
        </w:rPr>
        <w:tab/>
        <w:t>что определение критериев качества для активных бортовых микроволновых датчиков является предпосылкой для определения соответствующих критериев помех;</w:t>
      </w:r>
    </w:p>
    <w:p w14:paraId="5F7CB57D" w14:textId="77777777" w:rsidR="002C2BFE" w:rsidRPr="002C2BFE" w:rsidRDefault="002C2BFE" w:rsidP="002C2BFE">
      <w:pPr>
        <w:rPr>
          <w:lang w:val="ru-RU"/>
        </w:rPr>
      </w:pPr>
      <w:r w:rsidRPr="002C2BFE">
        <w:rPr>
          <w:i/>
          <w:lang w:val="ru-RU"/>
        </w:rPr>
        <w:t>g)</w:t>
      </w:r>
      <w:r w:rsidRPr="002C2BFE">
        <w:rPr>
          <w:lang w:val="ru-RU"/>
        </w:rPr>
        <w:tab/>
        <w:t>что критерии помех необходимы для гарантии того, что системы могут быть разработаны для достижения адекватного качества в присутствии помехи, для оценки совместимости с системами других служб и, при необходимости, для помощи в разработке критериев для совместного использования частот разными службами;</w:t>
      </w:r>
    </w:p>
    <w:p w14:paraId="7093FD55" w14:textId="4E4B6E60" w:rsidR="00926E33" w:rsidRPr="002C2BFE" w:rsidRDefault="002C2BFE" w:rsidP="002C2BFE">
      <w:pPr>
        <w:rPr>
          <w:lang w:val="ru-RU"/>
        </w:rPr>
      </w:pPr>
      <w:r w:rsidRPr="002C2BFE">
        <w:rPr>
          <w:i/>
          <w:lang w:val="ru-RU"/>
        </w:rPr>
        <w:t>h)</w:t>
      </w:r>
      <w:r w:rsidRPr="002C2BFE">
        <w:rPr>
          <w:lang w:val="ru-RU"/>
        </w:rPr>
        <w:tab/>
        <w:t>что в Приложении 1 приведены технические основы для критериев качества и помех, основанные на типичных активных датчиках,</w:t>
      </w:r>
    </w:p>
    <w:p w14:paraId="786A8722" w14:textId="19D85DC4" w:rsidR="00926E33" w:rsidRPr="002C2BFE" w:rsidRDefault="002C2BFE" w:rsidP="00E408ED">
      <w:pPr>
        <w:pStyle w:val="Call"/>
        <w:rPr>
          <w:lang w:val="ru-RU"/>
        </w:rPr>
      </w:pPr>
      <w:r w:rsidRPr="002C2BFE">
        <w:rPr>
          <w:lang w:val="ru-RU"/>
        </w:rPr>
        <w:t>рекомендует</w:t>
      </w:r>
      <w:r w:rsidRPr="002C2BFE">
        <w:rPr>
          <w:i w:val="0"/>
          <w:iCs/>
          <w:lang w:val="ru-RU"/>
        </w:rPr>
        <w:t>,</w:t>
      </w:r>
    </w:p>
    <w:p w14:paraId="29CF1ADD" w14:textId="2067A3F2" w:rsidR="00926E33" w:rsidRPr="002C2BFE" w:rsidRDefault="00926E33" w:rsidP="00320509">
      <w:pPr>
        <w:rPr>
          <w:lang w:val="ru-RU"/>
        </w:rPr>
      </w:pPr>
      <w:r w:rsidRPr="002C2BFE">
        <w:rPr>
          <w:lang w:val="ru-RU"/>
        </w:rPr>
        <w:t>1</w:t>
      </w:r>
      <w:r w:rsidRPr="002C2BFE">
        <w:rPr>
          <w:lang w:val="ru-RU"/>
        </w:rPr>
        <w:tab/>
      </w:r>
      <w:r w:rsidR="002C2BFE" w:rsidRPr="002C2BFE">
        <w:rPr>
          <w:lang w:val="ru-RU"/>
        </w:rPr>
        <w:t>чтобы приведенные в таблице</w:t>
      </w:r>
      <w:r w:rsidR="002C2BFE">
        <w:rPr>
          <w:lang w:val="ru-RU"/>
        </w:rPr>
        <w:t> </w:t>
      </w:r>
      <w:r w:rsidR="002C2BFE" w:rsidRPr="002C2BFE">
        <w:rPr>
          <w:lang w:val="ru-RU"/>
        </w:rPr>
        <w:t>1 критерии качества применялись к инструментам, используемым при активном зондировании суши, океанов и атмосферы Земли.</w:t>
      </w:r>
    </w:p>
    <w:p w14:paraId="09465F57" w14:textId="19148170" w:rsidR="00926E33" w:rsidRPr="00C435BB" w:rsidRDefault="002C2BFE" w:rsidP="00320509">
      <w:pPr>
        <w:pStyle w:val="TableNo"/>
      </w:pPr>
      <w:bookmarkStart w:id="5" w:name="_Hlk156295785"/>
      <w:r w:rsidRPr="00C435BB">
        <w:rPr>
          <w:lang w:val="ru-RU"/>
        </w:rPr>
        <w:t>ТАБЛИЦА</w:t>
      </w:r>
      <w:r w:rsidR="00926E33" w:rsidRPr="00C435BB">
        <w:t xml:space="preserve"> 1</w:t>
      </w:r>
      <w:bookmarkEnd w:id="5"/>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560"/>
        <w:gridCol w:w="1286"/>
        <w:gridCol w:w="1551"/>
        <w:gridCol w:w="1561"/>
        <w:gridCol w:w="1848"/>
      </w:tblGrid>
      <w:tr w:rsidR="00926E33" w:rsidRPr="00035853" w14:paraId="24E9311B" w14:textId="77777777" w:rsidTr="00976578">
        <w:trPr>
          <w:jc w:val="center"/>
        </w:trPr>
        <w:tc>
          <w:tcPr>
            <w:tcW w:w="1838" w:type="dxa"/>
            <w:vMerge w:val="restart"/>
            <w:vAlign w:val="center"/>
          </w:tcPr>
          <w:p w14:paraId="6BC431EB" w14:textId="2A0FE9BA" w:rsidR="00926E33" w:rsidRPr="00035853" w:rsidRDefault="00035853" w:rsidP="00966F8F">
            <w:pPr>
              <w:pStyle w:val="Tablehead"/>
              <w:keepNext w:val="0"/>
              <w:rPr>
                <w:sz w:val="18"/>
              </w:rPr>
            </w:pPr>
            <w:r w:rsidRPr="00035853">
              <w:rPr>
                <w:sz w:val="18"/>
                <w:lang w:val="ru-RU"/>
              </w:rPr>
              <w:t>Полоса частот</w:t>
            </w:r>
          </w:p>
        </w:tc>
        <w:tc>
          <w:tcPr>
            <w:tcW w:w="7806" w:type="dxa"/>
            <w:gridSpan w:val="5"/>
            <w:vAlign w:val="center"/>
          </w:tcPr>
          <w:p w14:paraId="60BBEFBE" w14:textId="1F6F57BF" w:rsidR="00926E33" w:rsidRPr="00035853" w:rsidRDefault="00035853" w:rsidP="00966F8F">
            <w:pPr>
              <w:pStyle w:val="Tablehead"/>
              <w:keepNext w:val="0"/>
              <w:rPr>
                <w:sz w:val="18"/>
                <w:lang w:val="ru-RU"/>
              </w:rPr>
            </w:pPr>
            <w:r w:rsidRPr="00035853">
              <w:rPr>
                <w:sz w:val="18"/>
                <w:lang w:val="ru-RU"/>
              </w:rPr>
              <w:t>Критерии качества работы для инструментов дистанционного зондирования</w:t>
            </w:r>
          </w:p>
        </w:tc>
      </w:tr>
      <w:tr w:rsidR="00035853" w:rsidRPr="00035853" w14:paraId="226ECE01" w14:textId="77777777" w:rsidTr="00976578">
        <w:trPr>
          <w:jc w:val="center"/>
        </w:trPr>
        <w:tc>
          <w:tcPr>
            <w:tcW w:w="1838" w:type="dxa"/>
            <w:vMerge/>
            <w:vAlign w:val="center"/>
          </w:tcPr>
          <w:p w14:paraId="210D8D8F" w14:textId="77777777" w:rsidR="00035853" w:rsidRPr="00035853" w:rsidRDefault="00035853" w:rsidP="00035853">
            <w:pPr>
              <w:pStyle w:val="Tablehead"/>
              <w:keepNext w:val="0"/>
              <w:rPr>
                <w:sz w:val="18"/>
                <w:lang w:val="ru-RU"/>
              </w:rPr>
            </w:pPr>
          </w:p>
        </w:tc>
        <w:tc>
          <w:tcPr>
            <w:tcW w:w="1560" w:type="dxa"/>
            <w:vAlign w:val="center"/>
          </w:tcPr>
          <w:p w14:paraId="1FFC7BFF" w14:textId="3CF0BA92" w:rsidR="00035853" w:rsidRPr="00035853" w:rsidRDefault="00035853" w:rsidP="00035853">
            <w:pPr>
              <w:pStyle w:val="Tablehead"/>
              <w:keepNext w:val="0"/>
              <w:rPr>
                <w:sz w:val="18"/>
              </w:rPr>
            </w:pPr>
            <w:r w:rsidRPr="00035853">
              <w:rPr>
                <w:sz w:val="18"/>
                <w:lang w:val="ru-RU"/>
              </w:rPr>
              <w:t>Рефлектометр</w:t>
            </w:r>
          </w:p>
        </w:tc>
        <w:tc>
          <w:tcPr>
            <w:tcW w:w="1286" w:type="dxa"/>
            <w:vAlign w:val="center"/>
          </w:tcPr>
          <w:p w14:paraId="342D9F55" w14:textId="741E638A" w:rsidR="00035853" w:rsidRPr="00035853" w:rsidRDefault="00035853" w:rsidP="00035853">
            <w:pPr>
              <w:pStyle w:val="Tablehead"/>
              <w:keepNext w:val="0"/>
              <w:rPr>
                <w:sz w:val="18"/>
              </w:rPr>
            </w:pPr>
            <w:r w:rsidRPr="00035853">
              <w:rPr>
                <w:sz w:val="18"/>
                <w:lang w:val="ru-RU"/>
              </w:rPr>
              <w:t>Высотомер</w:t>
            </w:r>
          </w:p>
        </w:tc>
        <w:tc>
          <w:tcPr>
            <w:tcW w:w="1551" w:type="dxa"/>
            <w:vAlign w:val="center"/>
          </w:tcPr>
          <w:p w14:paraId="55465479" w14:textId="6E3964B1" w:rsidR="00035853" w:rsidRPr="00035853" w:rsidRDefault="00035853" w:rsidP="00035853">
            <w:pPr>
              <w:pStyle w:val="Tablehead"/>
              <w:keepNext w:val="0"/>
              <w:rPr>
                <w:sz w:val="18"/>
              </w:rPr>
            </w:pPr>
            <w:r w:rsidRPr="00035853">
              <w:rPr>
                <w:sz w:val="18"/>
                <w:lang w:val="ru-RU"/>
              </w:rPr>
              <w:t>Формирователь изображения РСА</w:t>
            </w:r>
          </w:p>
        </w:tc>
        <w:tc>
          <w:tcPr>
            <w:tcW w:w="1561" w:type="dxa"/>
            <w:vAlign w:val="center"/>
          </w:tcPr>
          <w:p w14:paraId="06238292" w14:textId="5CD03232" w:rsidR="00035853" w:rsidRPr="00035853" w:rsidRDefault="00035853" w:rsidP="00035853">
            <w:pPr>
              <w:pStyle w:val="Tablehead"/>
              <w:keepNext w:val="0"/>
              <w:rPr>
                <w:sz w:val="18"/>
              </w:rPr>
            </w:pPr>
            <w:r w:rsidRPr="00035853">
              <w:rPr>
                <w:sz w:val="18"/>
                <w:lang w:val="ru-RU"/>
              </w:rPr>
              <w:t>Радар контроля осадков</w:t>
            </w:r>
          </w:p>
        </w:tc>
        <w:tc>
          <w:tcPr>
            <w:tcW w:w="1848" w:type="dxa"/>
            <w:vAlign w:val="center"/>
          </w:tcPr>
          <w:p w14:paraId="1B54E200" w14:textId="5D0CA20E" w:rsidR="00035853" w:rsidRPr="00035853" w:rsidRDefault="00035853" w:rsidP="00035853">
            <w:pPr>
              <w:pStyle w:val="Tablehead"/>
              <w:keepNext w:val="0"/>
              <w:rPr>
                <w:sz w:val="18"/>
              </w:rPr>
            </w:pPr>
            <w:r w:rsidRPr="00035853">
              <w:rPr>
                <w:sz w:val="18"/>
                <w:lang w:val="ru-RU"/>
              </w:rPr>
              <w:t>Радары профилирования облачности</w:t>
            </w:r>
          </w:p>
        </w:tc>
      </w:tr>
      <w:tr w:rsidR="00035853" w:rsidRPr="00320509" w14:paraId="32DD68E0" w14:textId="77777777" w:rsidTr="00976578">
        <w:trPr>
          <w:jc w:val="center"/>
        </w:trPr>
        <w:tc>
          <w:tcPr>
            <w:tcW w:w="1838" w:type="dxa"/>
          </w:tcPr>
          <w:p w14:paraId="0FE1B217" w14:textId="5A37A4A1" w:rsidR="00035853" w:rsidRPr="00035853" w:rsidRDefault="00035853" w:rsidP="00035853">
            <w:pPr>
              <w:pStyle w:val="Tabletext"/>
              <w:rPr>
                <w:sz w:val="18"/>
                <w:szCs w:val="18"/>
              </w:rPr>
            </w:pPr>
            <w:r w:rsidRPr="00035853">
              <w:rPr>
                <w:sz w:val="18"/>
                <w:szCs w:val="18"/>
                <w:lang w:val="ru-RU"/>
              </w:rPr>
              <w:t>432–438 МГц</w:t>
            </w:r>
          </w:p>
        </w:tc>
        <w:tc>
          <w:tcPr>
            <w:tcW w:w="1560" w:type="dxa"/>
          </w:tcPr>
          <w:p w14:paraId="6079D8E5" w14:textId="77777777" w:rsidR="00035853" w:rsidRPr="00035853" w:rsidRDefault="00035853" w:rsidP="00035853">
            <w:pPr>
              <w:pStyle w:val="Tabletext"/>
              <w:jc w:val="center"/>
              <w:rPr>
                <w:sz w:val="18"/>
                <w:szCs w:val="18"/>
              </w:rPr>
            </w:pPr>
          </w:p>
        </w:tc>
        <w:tc>
          <w:tcPr>
            <w:tcW w:w="1286" w:type="dxa"/>
          </w:tcPr>
          <w:p w14:paraId="3D82C067" w14:textId="77777777" w:rsidR="00035853" w:rsidRPr="00035853" w:rsidRDefault="00035853" w:rsidP="00035853">
            <w:pPr>
              <w:pStyle w:val="Tabletext"/>
              <w:jc w:val="center"/>
              <w:rPr>
                <w:sz w:val="18"/>
                <w:szCs w:val="18"/>
              </w:rPr>
            </w:pPr>
          </w:p>
        </w:tc>
        <w:tc>
          <w:tcPr>
            <w:tcW w:w="1551" w:type="dxa"/>
          </w:tcPr>
          <w:p w14:paraId="5C1C08E2" w14:textId="5356EC65" w:rsidR="00035853" w:rsidRPr="00035853" w:rsidRDefault="00035853" w:rsidP="00035853">
            <w:pPr>
              <w:pStyle w:val="Tabletext"/>
              <w:jc w:val="center"/>
              <w:rPr>
                <w:sz w:val="18"/>
                <w:szCs w:val="18"/>
              </w:rPr>
            </w:pPr>
            <w:r w:rsidRPr="00035853">
              <w:rPr>
                <w:sz w:val="18"/>
                <w:szCs w:val="18"/>
                <w:lang w:val="ru-RU"/>
              </w:rPr>
              <w:t>Минимальный коэффициент отражения</w:t>
            </w:r>
            <w:r w:rsidRPr="00035853">
              <w:rPr>
                <w:sz w:val="18"/>
                <w:szCs w:val="18"/>
                <w:lang w:val="ru-RU"/>
              </w:rPr>
              <w:br/>
            </w:r>
            <w:r w:rsidR="008D7CB4">
              <w:rPr>
                <w:sz w:val="18"/>
                <w:szCs w:val="18"/>
                <w:lang w:val="ru-RU"/>
              </w:rPr>
              <w:t>−</w:t>
            </w:r>
            <w:r w:rsidRPr="00035853">
              <w:rPr>
                <w:sz w:val="18"/>
                <w:szCs w:val="18"/>
                <w:lang w:val="ru-RU"/>
              </w:rPr>
              <w:t>36 дБ</w:t>
            </w:r>
          </w:p>
        </w:tc>
        <w:tc>
          <w:tcPr>
            <w:tcW w:w="1561" w:type="dxa"/>
          </w:tcPr>
          <w:p w14:paraId="3A8D9B4C" w14:textId="77777777" w:rsidR="00035853" w:rsidRPr="00035853" w:rsidRDefault="00035853" w:rsidP="00035853">
            <w:pPr>
              <w:pStyle w:val="Tabletext"/>
              <w:jc w:val="center"/>
              <w:rPr>
                <w:sz w:val="18"/>
                <w:szCs w:val="18"/>
              </w:rPr>
            </w:pPr>
          </w:p>
        </w:tc>
        <w:tc>
          <w:tcPr>
            <w:tcW w:w="1848" w:type="dxa"/>
          </w:tcPr>
          <w:p w14:paraId="658B7A3D" w14:textId="77777777" w:rsidR="00035853" w:rsidRPr="00035853" w:rsidRDefault="00035853" w:rsidP="00035853">
            <w:pPr>
              <w:pStyle w:val="Tabletext"/>
              <w:jc w:val="center"/>
              <w:rPr>
                <w:sz w:val="18"/>
                <w:szCs w:val="18"/>
              </w:rPr>
            </w:pPr>
          </w:p>
        </w:tc>
      </w:tr>
      <w:tr w:rsidR="00035853" w:rsidRPr="00320509" w14:paraId="30BCD73F" w14:textId="77777777" w:rsidTr="00976578">
        <w:trPr>
          <w:jc w:val="center"/>
        </w:trPr>
        <w:tc>
          <w:tcPr>
            <w:tcW w:w="1838" w:type="dxa"/>
          </w:tcPr>
          <w:p w14:paraId="730D36BC" w14:textId="5AA16694" w:rsidR="00035853" w:rsidRPr="00035853" w:rsidRDefault="00035853" w:rsidP="00035853">
            <w:pPr>
              <w:pStyle w:val="Tabletext"/>
              <w:rPr>
                <w:sz w:val="18"/>
                <w:szCs w:val="18"/>
              </w:rPr>
            </w:pPr>
            <w:r w:rsidRPr="00035853">
              <w:rPr>
                <w:sz w:val="18"/>
                <w:szCs w:val="18"/>
                <w:lang w:val="ru-RU"/>
              </w:rPr>
              <w:t>1215–1300 МГц</w:t>
            </w:r>
          </w:p>
        </w:tc>
        <w:tc>
          <w:tcPr>
            <w:tcW w:w="1560" w:type="dxa"/>
          </w:tcPr>
          <w:p w14:paraId="5CF9B093" w14:textId="18DB72AF" w:rsidR="00035853" w:rsidRPr="00035853" w:rsidRDefault="00035853" w:rsidP="00035853">
            <w:pPr>
              <w:pStyle w:val="Tabletext"/>
              <w:jc w:val="center"/>
              <w:rPr>
                <w:sz w:val="18"/>
                <w:szCs w:val="18"/>
              </w:rPr>
            </w:pPr>
            <w:r w:rsidRPr="00035853">
              <w:rPr>
                <w:sz w:val="18"/>
                <w:szCs w:val="18"/>
                <w:lang w:val="ru-RU"/>
              </w:rPr>
              <w:t>Минимальный коэффициент отражения</w:t>
            </w:r>
            <w:r w:rsidRPr="00035853">
              <w:rPr>
                <w:sz w:val="18"/>
                <w:szCs w:val="18"/>
                <w:lang w:val="ru-RU"/>
              </w:rPr>
              <w:br/>
            </w:r>
            <w:r w:rsidR="008D7CB4">
              <w:rPr>
                <w:sz w:val="18"/>
                <w:szCs w:val="18"/>
                <w:lang w:val="ru-RU"/>
              </w:rPr>
              <w:t>−</w:t>
            </w:r>
            <w:r w:rsidRPr="00035853">
              <w:rPr>
                <w:sz w:val="18"/>
                <w:szCs w:val="18"/>
                <w:lang w:val="ru-RU"/>
              </w:rPr>
              <w:t>32 дБ</w:t>
            </w:r>
          </w:p>
        </w:tc>
        <w:tc>
          <w:tcPr>
            <w:tcW w:w="1286" w:type="dxa"/>
          </w:tcPr>
          <w:p w14:paraId="71F7CEFE" w14:textId="77777777" w:rsidR="00035853" w:rsidRPr="00035853" w:rsidRDefault="00035853" w:rsidP="00035853">
            <w:pPr>
              <w:pStyle w:val="Tabletext"/>
              <w:jc w:val="center"/>
              <w:rPr>
                <w:sz w:val="18"/>
                <w:szCs w:val="18"/>
              </w:rPr>
            </w:pPr>
          </w:p>
        </w:tc>
        <w:tc>
          <w:tcPr>
            <w:tcW w:w="1551" w:type="dxa"/>
          </w:tcPr>
          <w:p w14:paraId="4ACCCD13" w14:textId="566F8D07" w:rsidR="00035853" w:rsidRPr="00035853" w:rsidRDefault="00035853" w:rsidP="00035853">
            <w:pPr>
              <w:pStyle w:val="Tabletext"/>
              <w:jc w:val="center"/>
              <w:rPr>
                <w:sz w:val="18"/>
                <w:szCs w:val="18"/>
              </w:rPr>
            </w:pPr>
            <w:r w:rsidRPr="00035853">
              <w:rPr>
                <w:sz w:val="18"/>
                <w:szCs w:val="18"/>
                <w:lang w:val="ru-RU"/>
              </w:rPr>
              <w:t>Минимальный коэффициент отражения</w:t>
            </w:r>
            <w:r w:rsidRPr="00035853">
              <w:rPr>
                <w:sz w:val="18"/>
                <w:szCs w:val="18"/>
                <w:lang w:val="ru-RU"/>
              </w:rPr>
              <w:br/>
            </w:r>
            <w:r w:rsidR="008D7CB4">
              <w:rPr>
                <w:sz w:val="18"/>
                <w:szCs w:val="18"/>
                <w:lang w:val="ru-RU"/>
              </w:rPr>
              <w:t>−</w:t>
            </w:r>
            <w:r w:rsidRPr="00035853">
              <w:rPr>
                <w:sz w:val="18"/>
                <w:szCs w:val="18"/>
                <w:lang w:val="ru-RU"/>
              </w:rPr>
              <w:t>36 дБ</w:t>
            </w:r>
          </w:p>
        </w:tc>
        <w:tc>
          <w:tcPr>
            <w:tcW w:w="1561" w:type="dxa"/>
          </w:tcPr>
          <w:p w14:paraId="2DE433D6" w14:textId="77777777" w:rsidR="00035853" w:rsidRPr="00035853" w:rsidRDefault="00035853" w:rsidP="00035853">
            <w:pPr>
              <w:pStyle w:val="Tabletext"/>
              <w:jc w:val="center"/>
              <w:rPr>
                <w:sz w:val="18"/>
                <w:szCs w:val="18"/>
              </w:rPr>
            </w:pPr>
          </w:p>
        </w:tc>
        <w:tc>
          <w:tcPr>
            <w:tcW w:w="1848" w:type="dxa"/>
          </w:tcPr>
          <w:p w14:paraId="26A55BBB" w14:textId="77777777" w:rsidR="00035853" w:rsidRPr="00035853" w:rsidRDefault="00035853" w:rsidP="00035853">
            <w:pPr>
              <w:pStyle w:val="Tabletext"/>
              <w:jc w:val="center"/>
              <w:rPr>
                <w:sz w:val="18"/>
                <w:szCs w:val="18"/>
              </w:rPr>
            </w:pPr>
          </w:p>
        </w:tc>
      </w:tr>
      <w:tr w:rsidR="00035853" w:rsidRPr="00320509" w14:paraId="1D2B2DB0" w14:textId="77777777" w:rsidTr="00976578">
        <w:trPr>
          <w:jc w:val="center"/>
        </w:trPr>
        <w:tc>
          <w:tcPr>
            <w:tcW w:w="1838" w:type="dxa"/>
          </w:tcPr>
          <w:p w14:paraId="579A5C35" w14:textId="5F164B49" w:rsidR="00035853" w:rsidRPr="00035853" w:rsidRDefault="00035853" w:rsidP="00035853">
            <w:pPr>
              <w:pStyle w:val="Tabletext"/>
              <w:rPr>
                <w:sz w:val="18"/>
                <w:szCs w:val="18"/>
              </w:rPr>
            </w:pPr>
            <w:r w:rsidRPr="00035853">
              <w:rPr>
                <w:sz w:val="18"/>
                <w:szCs w:val="18"/>
                <w:lang w:val="ru-RU"/>
              </w:rPr>
              <w:t>3100–3300 МГц</w:t>
            </w:r>
          </w:p>
        </w:tc>
        <w:tc>
          <w:tcPr>
            <w:tcW w:w="1560" w:type="dxa"/>
          </w:tcPr>
          <w:p w14:paraId="57D052AA" w14:textId="77777777" w:rsidR="00035853" w:rsidRPr="00035853" w:rsidRDefault="00035853" w:rsidP="00035853">
            <w:pPr>
              <w:pStyle w:val="Tabletext"/>
              <w:jc w:val="center"/>
              <w:rPr>
                <w:sz w:val="18"/>
                <w:szCs w:val="18"/>
              </w:rPr>
            </w:pPr>
          </w:p>
        </w:tc>
        <w:tc>
          <w:tcPr>
            <w:tcW w:w="1286" w:type="dxa"/>
          </w:tcPr>
          <w:p w14:paraId="6E0035CC" w14:textId="119FF1CC" w:rsidR="00035853" w:rsidRPr="00035853" w:rsidRDefault="00035853" w:rsidP="00035853">
            <w:pPr>
              <w:pStyle w:val="Tabletext"/>
              <w:jc w:val="center"/>
              <w:rPr>
                <w:sz w:val="18"/>
                <w:szCs w:val="18"/>
              </w:rPr>
            </w:pPr>
            <w:r w:rsidRPr="00035853">
              <w:rPr>
                <w:sz w:val="18"/>
                <w:szCs w:val="18"/>
                <w:lang w:val="ru-RU"/>
              </w:rPr>
              <w:t xml:space="preserve">Точность морского уровня </w:t>
            </w:r>
            <w:r w:rsidRPr="00035853">
              <w:rPr>
                <w:sz w:val="18"/>
                <w:szCs w:val="18"/>
                <w:lang w:val="ru-RU"/>
              </w:rPr>
              <w:sym w:font="Symbol" w:char="F0A3"/>
            </w:r>
            <w:r w:rsidRPr="00035853">
              <w:rPr>
                <w:sz w:val="18"/>
                <w:szCs w:val="18"/>
                <w:lang w:val="ru-RU"/>
              </w:rPr>
              <w:t xml:space="preserve"> 3 см</w:t>
            </w:r>
          </w:p>
        </w:tc>
        <w:tc>
          <w:tcPr>
            <w:tcW w:w="1551" w:type="dxa"/>
          </w:tcPr>
          <w:p w14:paraId="191CBE7C" w14:textId="6F3393A5" w:rsidR="00035853" w:rsidRPr="00035853" w:rsidRDefault="00035853" w:rsidP="00035853">
            <w:pPr>
              <w:pStyle w:val="Tabletext"/>
              <w:jc w:val="center"/>
              <w:rPr>
                <w:sz w:val="18"/>
                <w:szCs w:val="18"/>
              </w:rPr>
            </w:pPr>
            <w:r w:rsidRPr="00035853">
              <w:rPr>
                <w:sz w:val="18"/>
                <w:szCs w:val="18"/>
                <w:lang w:val="ru-RU"/>
              </w:rPr>
              <w:t>Минимальный коэффициент отражения</w:t>
            </w:r>
            <w:r w:rsidRPr="00035853">
              <w:rPr>
                <w:sz w:val="18"/>
                <w:szCs w:val="18"/>
                <w:lang w:val="ru-RU"/>
              </w:rPr>
              <w:br/>
            </w:r>
            <w:r w:rsidR="008D7CB4">
              <w:rPr>
                <w:sz w:val="18"/>
                <w:szCs w:val="18"/>
                <w:lang w:val="ru-RU"/>
              </w:rPr>
              <w:t>−</w:t>
            </w:r>
            <w:r w:rsidRPr="00035853">
              <w:rPr>
                <w:sz w:val="18"/>
                <w:szCs w:val="18"/>
                <w:lang w:val="ru-RU"/>
              </w:rPr>
              <w:t>26 дБ</w:t>
            </w:r>
          </w:p>
        </w:tc>
        <w:tc>
          <w:tcPr>
            <w:tcW w:w="1561" w:type="dxa"/>
          </w:tcPr>
          <w:p w14:paraId="7EC459C2" w14:textId="77777777" w:rsidR="00035853" w:rsidRPr="00035853" w:rsidRDefault="00035853" w:rsidP="00035853">
            <w:pPr>
              <w:pStyle w:val="Tabletext"/>
              <w:jc w:val="center"/>
              <w:rPr>
                <w:sz w:val="18"/>
                <w:szCs w:val="18"/>
              </w:rPr>
            </w:pPr>
          </w:p>
        </w:tc>
        <w:tc>
          <w:tcPr>
            <w:tcW w:w="1848" w:type="dxa"/>
          </w:tcPr>
          <w:p w14:paraId="4DB468F4" w14:textId="77777777" w:rsidR="00035853" w:rsidRPr="00035853" w:rsidRDefault="00035853" w:rsidP="00035853">
            <w:pPr>
              <w:pStyle w:val="Tabletext"/>
              <w:jc w:val="center"/>
              <w:rPr>
                <w:sz w:val="18"/>
                <w:szCs w:val="18"/>
              </w:rPr>
            </w:pPr>
          </w:p>
        </w:tc>
      </w:tr>
      <w:tr w:rsidR="00035853" w:rsidRPr="00A061A0" w14:paraId="3FA40B6B" w14:textId="77777777" w:rsidTr="00976578">
        <w:trPr>
          <w:jc w:val="center"/>
        </w:trPr>
        <w:tc>
          <w:tcPr>
            <w:tcW w:w="1838" w:type="dxa"/>
          </w:tcPr>
          <w:p w14:paraId="1C8472A3" w14:textId="6DA4BFAE" w:rsidR="00035853" w:rsidRPr="00035853" w:rsidRDefault="00035853" w:rsidP="00035853">
            <w:pPr>
              <w:pStyle w:val="Tabletext"/>
              <w:rPr>
                <w:sz w:val="18"/>
                <w:szCs w:val="18"/>
              </w:rPr>
            </w:pPr>
            <w:r w:rsidRPr="00035853">
              <w:rPr>
                <w:sz w:val="18"/>
                <w:szCs w:val="18"/>
                <w:lang w:val="ru-RU"/>
              </w:rPr>
              <w:t>5250–5570 МГц</w:t>
            </w:r>
          </w:p>
        </w:tc>
        <w:tc>
          <w:tcPr>
            <w:tcW w:w="1560" w:type="dxa"/>
          </w:tcPr>
          <w:p w14:paraId="202E8573" w14:textId="7B8F287F" w:rsidR="00035853" w:rsidRPr="00035853" w:rsidRDefault="00035853" w:rsidP="00035853">
            <w:pPr>
              <w:pStyle w:val="Tabletext"/>
              <w:jc w:val="center"/>
              <w:rPr>
                <w:sz w:val="18"/>
                <w:szCs w:val="18"/>
              </w:rPr>
            </w:pPr>
            <w:r w:rsidRPr="00035853">
              <w:rPr>
                <w:sz w:val="18"/>
                <w:szCs w:val="18"/>
                <w:lang w:val="ru-RU"/>
              </w:rPr>
              <w:t xml:space="preserve">Скорость ветра </w:t>
            </w:r>
            <w:r w:rsidRPr="00035853">
              <w:rPr>
                <w:sz w:val="18"/>
                <w:szCs w:val="18"/>
                <w:lang w:val="ru-RU"/>
              </w:rPr>
              <w:br/>
            </w:r>
            <w:r w:rsidRPr="00035853">
              <w:rPr>
                <w:sz w:val="18"/>
                <w:szCs w:val="18"/>
                <w:lang w:val="ru-RU"/>
              </w:rPr>
              <w:sym w:font="Symbol" w:char="F0B3"/>
            </w:r>
            <w:r w:rsidRPr="00035853">
              <w:rPr>
                <w:sz w:val="18"/>
                <w:szCs w:val="18"/>
                <w:lang w:val="ru-RU"/>
              </w:rPr>
              <w:t xml:space="preserve"> 2 м/с</w:t>
            </w:r>
          </w:p>
        </w:tc>
        <w:tc>
          <w:tcPr>
            <w:tcW w:w="1286" w:type="dxa"/>
          </w:tcPr>
          <w:p w14:paraId="33C24307" w14:textId="40D2E2D6" w:rsidR="00035853" w:rsidRPr="00035853" w:rsidRDefault="00035853" w:rsidP="00035853">
            <w:pPr>
              <w:pStyle w:val="Tabletext"/>
              <w:jc w:val="center"/>
              <w:rPr>
                <w:sz w:val="18"/>
                <w:szCs w:val="18"/>
              </w:rPr>
            </w:pPr>
            <w:r w:rsidRPr="00035853">
              <w:rPr>
                <w:sz w:val="18"/>
                <w:szCs w:val="18"/>
                <w:lang w:val="ru-RU"/>
              </w:rPr>
              <w:t xml:space="preserve">Точность морского уровня </w:t>
            </w:r>
            <w:r w:rsidRPr="00035853">
              <w:rPr>
                <w:sz w:val="18"/>
                <w:szCs w:val="18"/>
                <w:lang w:val="ru-RU"/>
              </w:rPr>
              <w:sym w:font="Symbol" w:char="F0A3"/>
            </w:r>
            <w:r w:rsidRPr="00035853">
              <w:rPr>
                <w:sz w:val="18"/>
                <w:szCs w:val="18"/>
                <w:lang w:val="ru-RU"/>
              </w:rPr>
              <w:t xml:space="preserve"> 2 см</w:t>
            </w:r>
          </w:p>
        </w:tc>
        <w:tc>
          <w:tcPr>
            <w:tcW w:w="1551" w:type="dxa"/>
          </w:tcPr>
          <w:p w14:paraId="3E922A80" w14:textId="04F5B0C6" w:rsidR="00035853" w:rsidRPr="00035853" w:rsidRDefault="00035853" w:rsidP="00035853">
            <w:pPr>
              <w:pStyle w:val="Tabletext"/>
              <w:jc w:val="center"/>
              <w:rPr>
                <w:sz w:val="18"/>
                <w:szCs w:val="18"/>
                <w:lang w:val="ru-RU"/>
              </w:rPr>
            </w:pPr>
            <w:r w:rsidRPr="00035853">
              <w:rPr>
                <w:sz w:val="18"/>
                <w:szCs w:val="18"/>
                <w:lang w:val="ru-RU"/>
              </w:rPr>
              <w:t>Минимальный коэффициент отражения</w:t>
            </w:r>
            <w:r w:rsidRPr="00035853">
              <w:rPr>
                <w:sz w:val="18"/>
                <w:szCs w:val="18"/>
                <w:lang w:val="ru-RU"/>
              </w:rPr>
              <w:br/>
            </w:r>
            <w:r w:rsidR="008D7CB4">
              <w:rPr>
                <w:sz w:val="18"/>
                <w:szCs w:val="18"/>
                <w:lang w:val="ru-RU"/>
              </w:rPr>
              <w:t>−</w:t>
            </w:r>
            <w:r w:rsidRPr="00035853">
              <w:rPr>
                <w:sz w:val="18"/>
                <w:szCs w:val="18"/>
                <w:lang w:val="ru-RU"/>
              </w:rPr>
              <w:t xml:space="preserve">30 дБ над сушей и </w:t>
            </w:r>
            <w:r w:rsidR="008D7CB4">
              <w:rPr>
                <w:sz w:val="18"/>
                <w:szCs w:val="18"/>
                <w:lang w:val="ru-RU"/>
              </w:rPr>
              <w:t>−</w:t>
            </w:r>
            <w:r w:rsidRPr="00035853">
              <w:rPr>
                <w:sz w:val="18"/>
                <w:szCs w:val="18"/>
                <w:lang w:val="ru-RU"/>
              </w:rPr>
              <w:t>33 дБ над океаном</w:t>
            </w:r>
          </w:p>
        </w:tc>
        <w:tc>
          <w:tcPr>
            <w:tcW w:w="1561" w:type="dxa"/>
          </w:tcPr>
          <w:p w14:paraId="08754ADE" w14:textId="77777777" w:rsidR="00035853" w:rsidRPr="00035853" w:rsidRDefault="00035853" w:rsidP="00035853">
            <w:pPr>
              <w:pStyle w:val="Tabletext"/>
              <w:jc w:val="center"/>
              <w:rPr>
                <w:sz w:val="18"/>
                <w:szCs w:val="18"/>
                <w:lang w:val="ru-RU"/>
              </w:rPr>
            </w:pPr>
          </w:p>
        </w:tc>
        <w:tc>
          <w:tcPr>
            <w:tcW w:w="1848" w:type="dxa"/>
          </w:tcPr>
          <w:p w14:paraId="16C5DC60" w14:textId="77777777" w:rsidR="00035853" w:rsidRPr="00035853" w:rsidRDefault="00035853" w:rsidP="00035853">
            <w:pPr>
              <w:pStyle w:val="Tabletext"/>
              <w:jc w:val="center"/>
              <w:rPr>
                <w:sz w:val="18"/>
                <w:szCs w:val="18"/>
                <w:lang w:val="ru-RU"/>
              </w:rPr>
            </w:pPr>
          </w:p>
        </w:tc>
      </w:tr>
      <w:tr w:rsidR="00035853" w:rsidRPr="00320509" w14:paraId="4086E07C" w14:textId="77777777" w:rsidTr="00976578">
        <w:trPr>
          <w:jc w:val="center"/>
        </w:trPr>
        <w:tc>
          <w:tcPr>
            <w:tcW w:w="1838" w:type="dxa"/>
          </w:tcPr>
          <w:p w14:paraId="1356D8B9" w14:textId="48B7BA17" w:rsidR="00035853" w:rsidRPr="00035853" w:rsidRDefault="00035853" w:rsidP="00035853">
            <w:pPr>
              <w:pStyle w:val="Tabletext"/>
              <w:rPr>
                <w:sz w:val="18"/>
                <w:szCs w:val="18"/>
              </w:rPr>
            </w:pPr>
            <w:r w:rsidRPr="00035853">
              <w:rPr>
                <w:sz w:val="18"/>
                <w:szCs w:val="18"/>
                <w:lang w:val="ru-RU"/>
              </w:rPr>
              <w:t>8550–8650 МГц</w:t>
            </w:r>
          </w:p>
        </w:tc>
        <w:tc>
          <w:tcPr>
            <w:tcW w:w="1560" w:type="dxa"/>
          </w:tcPr>
          <w:p w14:paraId="05C4E450" w14:textId="5ECC6AF9" w:rsidR="00035853" w:rsidRPr="00035853" w:rsidRDefault="00035853" w:rsidP="00035853">
            <w:pPr>
              <w:pStyle w:val="Tabletext"/>
              <w:jc w:val="center"/>
              <w:rPr>
                <w:sz w:val="18"/>
                <w:szCs w:val="18"/>
              </w:rPr>
            </w:pPr>
            <w:r w:rsidRPr="00035853">
              <w:rPr>
                <w:sz w:val="18"/>
                <w:szCs w:val="18"/>
                <w:lang w:val="ru-RU"/>
              </w:rPr>
              <w:t xml:space="preserve">Скорость ветра </w:t>
            </w:r>
            <w:r w:rsidRPr="00035853">
              <w:rPr>
                <w:sz w:val="18"/>
                <w:szCs w:val="18"/>
                <w:lang w:val="ru-RU"/>
              </w:rPr>
              <w:br/>
            </w:r>
            <w:r w:rsidRPr="00035853">
              <w:rPr>
                <w:sz w:val="18"/>
                <w:szCs w:val="18"/>
                <w:lang w:val="ru-RU"/>
              </w:rPr>
              <w:sym w:font="Symbol" w:char="F0B3"/>
            </w:r>
            <w:r w:rsidRPr="00035853">
              <w:rPr>
                <w:sz w:val="18"/>
                <w:szCs w:val="18"/>
                <w:lang w:val="ru-RU"/>
              </w:rPr>
              <w:t xml:space="preserve"> 3 м/с</w:t>
            </w:r>
          </w:p>
        </w:tc>
        <w:tc>
          <w:tcPr>
            <w:tcW w:w="1286" w:type="dxa"/>
          </w:tcPr>
          <w:p w14:paraId="6D777FE4" w14:textId="5D1AF39C" w:rsidR="00035853" w:rsidRPr="00035853" w:rsidRDefault="00035853" w:rsidP="00035853">
            <w:pPr>
              <w:pStyle w:val="Tabletext"/>
              <w:jc w:val="center"/>
              <w:rPr>
                <w:sz w:val="18"/>
                <w:szCs w:val="18"/>
              </w:rPr>
            </w:pPr>
            <w:r w:rsidRPr="00035853">
              <w:rPr>
                <w:sz w:val="18"/>
                <w:szCs w:val="18"/>
                <w:lang w:val="ru-RU"/>
              </w:rPr>
              <w:t xml:space="preserve">Точность морского уровня </w:t>
            </w:r>
            <w:r w:rsidRPr="00035853">
              <w:rPr>
                <w:sz w:val="18"/>
                <w:szCs w:val="18"/>
                <w:lang w:val="ru-RU"/>
              </w:rPr>
              <w:sym w:font="Symbol" w:char="F0A3"/>
            </w:r>
            <w:r w:rsidRPr="00035853">
              <w:rPr>
                <w:sz w:val="18"/>
                <w:szCs w:val="18"/>
                <w:lang w:val="ru-RU"/>
              </w:rPr>
              <w:t xml:space="preserve"> 3 см</w:t>
            </w:r>
          </w:p>
        </w:tc>
        <w:tc>
          <w:tcPr>
            <w:tcW w:w="1551" w:type="dxa"/>
          </w:tcPr>
          <w:p w14:paraId="1C723BD3" w14:textId="5E353AA3" w:rsidR="00035853" w:rsidRPr="00035853" w:rsidRDefault="00035853" w:rsidP="00035853">
            <w:pPr>
              <w:pStyle w:val="Tabletext"/>
              <w:jc w:val="center"/>
              <w:rPr>
                <w:sz w:val="18"/>
                <w:szCs w:val="18"/>
              </w:rPr>
            </w:pPr>
            <w:r w:rsidRPr="00035853">
              <w:rPr>
                <w:sz w:val="18"/>
                <w:szCs w:val="18"/>
                <w:lang w:val="ru-RU"/>
              </w:rPr>
              <w:t>Минимальный коэффициент отражения</w:t>
            </w:r>
            <w:r w:rsidRPr="00035853">
              <w:rPr>
                <w:sz w:val="18"/>
                <w:szCs w:val="18"/>
                <w:lang w:val="ru-RU"/>
              </w:rPr>
              <w:br/>
            </w:r>
            <w:r w:rsidR="008D7CB4">
              <w:rPr>
                <w:sz w:val="18"/>
                <w:szCs w:val="18"/>
                <w:lang w:val="ru-RU"/>
              </w:rPr>
              <w:t>−</w:t>
            </w:r>
            <w:r w:rsidRPr="00035853">
              <w:rPr>
                <w:sz w:val="18"/>
                <w:szCs w:val="18"/>
                <w:lang w:val="ru-RU"/>
              </w:rPr>
              <w:t>21 дБ</w:t>
            </w:r>
          </w:p>
        </w:tc>
        <w:tc>
          <w:tcPr>
            <w:tcW w:w="1561" w:type="dxa"/>
          </w:tcPr>
          <w:p w14:paraId="656DDA01" w14:textId="77777777" w:rsidR="00035853" w:rsidRPr="00035853" w:rsidRDefault="00035853" w:rsidP="00035853">
            <w:pPr>
              <w:pStyle w:val="Tabletext"/>
              <w:jc w:val="center"/>
              <w:rPr>
                <w:sz w:val="18"/>
                <w:szCs w:val="18"/>
              </w:rPr>
            </w:pPr>
          </w:p>
        </w:tc>
        <w:tc>
          <w:tcPr>
            <w:tcW w:w="1848" w:type="dxa"/>
          </w:tcPr>
          <w:p w14:paraId="425135B9" w14:textId="77777777" w:rsidR="00035853" w:rsidRPr="00035853" w:rsidRDefault="00035853" w:rsidP="00035853">
            <w:pPr>
              <w:pStyle w:val="Tabletext"/>
              <w:jc w:val="center"/>
              <w:rPr>
                <w:sz w:val="18"/>
                <w:szCs w:val="18"/>
              </w:rPr>
            </w:pPr>
          </w:p>
        </w:tc>
      </w:tr>
      <w:tr w:rsidR="00035853" w:rsidRPr="00320509" w14:paraId="6532137E" w14:textId="77777777" w:rsidTr="00976578">
        <w:trPr>
          <w:jc w:val="center"/>
        </w:trPr>
        <w:tc>
          <w:tcPr>
            <w:tcW w:w="1838" w:type="dxa"/>
          </w:tcPr>
          <w:p w14:paraId="115ECC91" w14:textId="407052CA" w:rsidR="00035853" w:rsidRPr="00035853" w:rsidRDefault="00035853" w:rsidP="00035853">
            <w:pPr>
              <w:pStyle w:val="Tabletext"/>
              <w:rPr>
                <w:sz w:val="18"/>
                <w:szCs w:val="18"/>
              </w:rPr>
            </w:pPr>
            <w:r w:rsidRPr="00035853">
              <w:rPr>
                <w:sz w:val="18"/>
                <w:szCs w:val="18"/>
                <w:lang w:val="ru-RU"/>
              </w:rPr>
              <w:t>9200–10 400 МГц</w:t>
            </w:r>
          </w:p>
        </w:tc>
        <w:tc>
          <w:tcPr>
            <w:tcW w:w="1560" w:type="dxa"/>
          </w:tcPr>
          <w:p w14:paraId="7CDA9024" w14:textId="192F0DF1" w:rsidR="00035853" w:rsidRPr="00035853" w:rsidRDefault="00035853" w:rsidP="00035853">
            <w:pPr>
              <w:pStyle w:val="Tabletext"/>
              <w:jc w:val="center"/>
              <w:rPr>
                <w:sz w:val="18"/>
                <w:szCs w:val="18"/>
              </w:rPr>
            </w:pPr>
            <w:r w:rsidRPr="00035853">
              <w:rPr>
                <w:sz w:val="18"/>
                <w:szCs w:val="18"/>
                <w:lang w:val="ru-RU"/>
              </w:rPr>
              <w:t xml:space="preserve">Скорость ветра </w:t>
            </w:r>
            <w:r>
              <w:rPr>
                <w:sz w:val="18"/>
                <w:szCs w:val="18"/>
                <w:lang w:val="ru-RU"/>
              </w:rPr>
              <w:br/>
            </w:r>
            <w:r w:rsidRPr="00035853">
              <w:rPr>
                <w:sz w:val="18"/>
                <w:szCs w:val="18"/>
                <w:lang w:val="ru-RU"/>
              </w:rPr>
              <w:sym w:font="Symbol" w:char="F0B3"/>
            </w:r>
            <w:r w:rsidRPr="00035853">
              <w:rPr>
                <w:sz w:val="18"/>
                <w:szCs w:val="18"/>
                <w:lang w:val="ru-RU"/>
              </w:rPr>
              <w:t xml:space="preserve"> 3 м/с</w:t>
            </w:r>
          </w:p>
        </w:tc>
        <w:tc>
          <w:tcPr>
            <w:tcW w:w="1286" w:type="dxa"/>
          </w:tcPr>
          <w:p w14:paraId="67D8C17E" w14:textId="1ACBBB0B" w:rsidR="00035853" w:rsidRPr="00035853" w:rsidRDefault="00035853" w:rsidP="00035853">
            <w:pPr>
              <w:pStyle w:val="Tabletext"/>
              <w:jc w:val="center"/>
              <w:rPr>
                <w:sz w:val="18"/>
                <w:szCs w:val="18"/>
              </w:rPr>
            </w:pPr>
            <w:r w:rsidRPr="00035853">
              <w:rPr>
                <w:sz w:val="18"/>
                <w:szCs w:val="18"/>
                <w:lang w:val="ru-RU"/>
              </w:rPr>
              <w:t xml:space="preserve">Точность морского уровня </w:t>
            </w:r>
            <w:r w:rsidRPr="00035853">
              <w:rPr>
                <w:sz w:val="18"/>
                <w:szCs w:val="18"/>
                <w:lang w:val="ru-RU"/>
              </w:rPr>
              <w:sym w:font="Symbol" w:char="F0A3"/>
            </w:r>
            <w:r w:rsidRPr="00035853">
              <w:rPr>
                <w:sz w:val="18"/>
                <w:szCs w:val="18"/>
                <w:lang w:val="ru-RU"/>
              </w:rPr>
              <w:t xml:space="preserve"> 3 см</w:t>
            </w:r>
          </w:p>
        </w:tc>
        <w:tc>
          <w:tcPr>
            <w:tcW w:w="1551" w:type="dxa"/>
          </w:tcPr>
          <w:p w14:paraId="0183E7E7" w14:textId="0CFC1A84" w:rsidR="00035853" w:rsidRPr="00035853" w:rsidRDefault="00035853" w:rsidP="00035853">
            <w:pPr>
              <w:pStyle w:val="Tabletext"/>
              <w:jc w:val="center"/>
              <w:rPr>
                <w:sz w:val="18"/>
                <w:szCs w:val="18"/>
              </w:rPr>
            </w:pPr>
            <w:r w:rsidRPr="00035853">
              <w:rPr>
                <w:sz w:val="18"/>
                <w:szCs w:val="18"/>
                <w:lang w:val="ru-RU"/>
              </w:rPr>
              <w:t>Минимальный коэффициент отражения</w:t>
            </w:r>
            <w:r w:rsidRPr="00035853">
              <w:rPr>
                <w:sz w:val="18"/>
                <w:szCs w:val="18"/>
                <w:lang w:val="ru-RU"/>
              </w:rPr>
              <w:br/>
            </w:r>
            <w:r w:rsidR="008D7CB4">
              <w:rPr>
                <w:sz w:val="18"/>
                <w:szCs w:val="18"/>
                <w:lang w:val="ru-RU"/>
              </w:rPr>
              <w:t>−</w:t>
            </w:r>
            <w:r w:rsidRPr="00035853">
              <w:rPr>
                <w:sz w:val="18"/>
                <w:szCs w:val="18"/>
                <w:lang w:val="ru-RU"/>
              </w:rPr>
              <w:t>18 дБ</w:t>
            </w:r>
          </w:p>
        </w:tc>
        <w:tc>
          <w:tcPr>
            <w:tcW w:w="1561" w:type="dxa"/>
          </w:tcPr>
          <w:p w14:paraId="3C643653" w14:textId="77777777" w:rsidR="00035853" w:rsidRPr="00035853" w:rsidRDefault="00035853" w:rsidP="00035853">
            <w:pPr>
              <w:pStyle w:val="Tabletext"/>
              <w:jc w:val="center"/>
              <w:rPr>
                <w:sz w:val="18"/>
                <w:szCs w:val="18"/>
              </w:rPr>
            </w:pPr>
          </w:p>
        </w:tc>
        <w:tc>
          <w:tcPr>
            <w:tcW w:w="1848" w:type="dxa"/>
          </w:tcPr>
          <w:p w14:paraId="6B84EAD6" w14:textId="77777777" w:rsidR="00035853" w:rsidRPr="00035853" w:rsidRDefault="00035853" w:rsidP="00035853">
            <w:pPr>
              <w:pStyle w:val="Tabletext"/>
              <w:jc w:val="center"/>
              <w:rPr>
                <w:sz w:val="18"/>
                <w:szCs w:val="18"/>
              </w:rPr>
            </w:pPr>
          </w:p>
        </w:tc>
      </w:tr>
      <w:tr w:rsidR="00035853" w:rsidRPr="00A061A0" w14:paraId="0EEA30E0" w14:textId="77777777" w:rsidTr="00976578">
        <w:trPr>
          <w:jc w:val="center"/>
        </w:trPr>
        <w:tc>
          <w:tcPr>
            <w:tcW w:w="1838" w:type="dxa"/>
          </w:tcPr>
          <w:p w14:paraId="4D22BD70" w14:textId="6B40F88B" w:rsidR="00035853" w:rsidRPr="00035853" w:rsidRDefault="00035853" w:rsidP="00035853">
            <w:pPr>
              <w:pStyle w:val="Tabletext"/>
              <w:rPr>
                <w:sz w:val="18"/>
                <w:szCs w:val="18"/>
              </w:rPr>
            </w:pPr>
            <w:r w:rsidRPr="00035853">
              <w:rPr>
                <w:sz w:val="18"/>
                <w:szCs w:val="18"/>
                <w:lang w:val="ru-RU"/>
              </w:rPr>
              <w:t>13,25–13,75 ГГц</w:t>
            </w:r>
          </w:p>
        </w:tc>
        <w:tc>
          <w:tcPr>
            <w:tcW w:w="1560" w:type="dxa"/>
          </w:tcPr>
          <w:p w14:paraId="48CA4468" w14:textId="3D3694D1" w:rsidR="00035853" w:rsidRPr="00035853" w:rsidRDefault="00035853" w:rsidP="00035853">
            <w:pPr>
              <w:pStyle w:val="Tabletext"/>
              <w:jc w:val="center"/>
              <w:rPr>
                <w:sz w:val="18"/>
                <w:szCs w:val="18"/>
              </w:rPr>
            </w:pPr>
            <w:r w:rsidRPr="00035853">
              <w:rPr>
                <w:sz w:val="18"/>
                <w:szCs w:val="18"/>
                <w:lang w:val="ru-RU"/>
              </w:rPr>
              <w:t xml:space="preserve">Скорость ветра </w:t>
            </w:r>
            <w:r>
              <w:rPr>
                <w:sz w:val="18"/>
                <w:szCs w:val="18"/>
                <w:lang w:val="ru-RU"/>
              </w:rPr>
              <w:br/>
            </w:r>
            <w:r w:rsidRPr="00035853">
              <w:rPr>
                <w:sz w:val="18"/>
                <w:szCs w:val="18"/>
                <w:lang w:val="ru-RU"/>
              </w:rPr>
              <w:sym w:font="Symbol" w:char="F0B3"/>
            </w:r>
            <w:r w:rsidRPr="00035853">
              <w:rPr>
                <w:sz w:val="18"/>
                <w:szCs w:val="18"/>
                <w:lang w:val="ru-RU"/>
              </w:rPr>
              <w:t xml:space="preserve"> 3 м/с</w:t>
            </w:r>
          </w:p>
        </w:tc>
        <w:tc>
          <w:tcPr>
            <w:tcW w:w="1286" w:type="dxa"/>
          </w:tcPr>
          <w:p w14:paraId="12AF3801" w14:textId="6144BA13" w:rsidR="00035853" w:rsidRPr="00035853" w:rsidRDefault="00035853" w:rsidP="00035853">
            <w:pPr>
              <w:pStyle w:val="Tabletext"/>
              <w:jc w:val="center"/>
              <w:rPr>
                <w:sz w:val="18"/>
                <w:szCs w:val="18"/>
              </w:rPr>
            </w:pPr>
            <w:r w:rsidRPr="00035853">
              <w:rPr>
                <w:sz w:val="18"/>
                <w:szCs w:val="18"/>
                <w:lang w:val="ru-RU"/>
              </w:rPr>
              <w:t xml:space="preserve">Точность морского уровня </w:t>
            </w:r>
            <w:r w:rsidRPr="00035853">
              <w:rPr>
                <w:sz w:val="18"/>
                <w:szCs w:val="18"/>
                <w:lang w:val="ru-RU"/>
              </w:rPr>
              <w:sym w:font="Symbol" w:char="F0A3"/>
            </w:r>
            <w:r w:rsidRPr="00035853">
              <w:rPr>
                <w:sz w:val="18"/>
                <w:szCs w:val="18"/>
                <w:lang w:val="ru-RU"/>
              </w:rPr>
              <w:t xml:space="preserve"> 2 см</w:t>
            </w:r>
          </w:p>
        </w:tc>
        <w:tc>
          <w:tcPr>
            <w:tcW w:w="1551" w:type="dxa"/>
          </w:tcPr>
          <w:p w14:paraId="67043941" w14:textId="7F992344" w:rsidR="00035853" w:rsidRPr="00035853" w:rsidRDefault="00035853" w:rsidP="00035853">
            <w:pPr>
              <w:pStyle w:val="Tabletext"/>
              <w:jc w:val="center"/>
              <w:rPr>
                <w:sz w:val="18"/>
                <w:szCs w:val="18"/>
              </w:rPr>
            </w:pPr>
            <w:r w:rsidRPr="00035853">
              <w:rPr>
                <w:sz w:val="18"/>
                <w:szCs w:val="18"/>
                <w:lang w:val="ru-RU"/>
              </w:rPr>
              <w:t>Минимальный коэффициент отражения</w:t>
            </w:r>
            <w:r w:rsidRPr="00035853">
              <w:rPr>
                <w:sz w:val="18"/>
                <w:szCs w:val="18"/>
                <w:lang w:val="ru-RU"/>
              </w:rPr>
              <w:br/>
            </w:r>
            <w:r w:rsidR="008D7CB4">
              <w:rPr>
                <w:sz w:val="18"/>
                <w:szCs w:val="18"/>
                <w:lang w:val="ru-RU"/>
              </w:rPr>
              <w:t>−</w:t>
            </w:r>
            <w:r w:rsidRPr="00035853">
              <w:rPr>
                <w:sz w:val="18"/>
                <w:szCs w:val="18"/>
                <w:lang w:val="ru-RU"/>
              </w:rPr>
              <w:t>27 дБ</w:t>
            </w:r>
          </w:p>
        </w:tc>
        <w:tc>
          <w:tcPr>
            <w:tcW w:w="1561" w:type="dxa"/>
          </w:tcPr>
          <w:p w14:paraId="281569FA" w14:textId="3ED5AC9F" w:rsidR="00035853" w:rsidRPr="00035853" w:rsidRDefault="00035853" w:rsidP="00035853">
            <w:pPr>
              <w:pStyle w:val="Tabletext"/>
              <w:jc w:val="center"/>
              <w:rPr>
                <w:sz w:val="18"/>
                <w:szCs w:val="18"/>
                <w:lang w:val="ru-RU"/>
              </w:rPr>
            </w:pPr>
            <w:r w:rsidRPr="00035853">
              <w:rPr>
                <w:sz w:val="18"/>
                <w:szCs w:val="18"/>
                <w:lang w:val="ru-RU"/>
              </w:rPr>
              <w:t xml:space="preserve">Минимальная интенсивность дождя </w:t>
            </w:r>
            <w:r w:rsidRPr="00035853">
              <w:rPr>
                <w:sz w:val="18"/>
                <w:szCs w:val="18"/>
                <w:lang w:val="ru-RU"/>
              </w:rPr>
              <w:br/>
              <w:t>0,7–0,75 мм/ч</w:t>
            </w:r>
          </w:p>
        </w:tc>
        <w:tc>
          <w:tcPr>
            <w:tcW w:w="1848" w:type="dxa"/>
          </w:tcPr>
          <w:p w14:paraId="588F5CDB" w14:textId="77777777" w:rsidR="00035853" w:rsidRPr="00035853" w:rsidRDefault="00035853" w:rsidP="00035853">
            <w:pPr>
              <w:pStyle w:val="Tabletext"/>
              <w:jc w:val="center"/>
              <w:rPr>
                <w:sz w:val="18"/>
                <w:szCs w:val="18"/>
                <w:lang w:val="ru-RU"/>
              </w:rPr>
            </w:pPr>
          </w:p>
        </w:tc>
      </w:tr>
      <w:tr w:rsidR="00035853" w:rsidRPr="00A061A0" w14:paraId="78778663" w14:textId="77777777" w:rsidTr="00976578">
        <w:trPr>
          <w:jc w:val="center"/>
        </w:trPr>
        <w:tc>
          <w:tcPr>
            <w:tcW w:w="1838" w:type="dxa"/>
          </w:tcPr>
          <w:p w14:paraId="4961C9C1" w14:textId="50F660DC" w:rsidR="00035853" w:rsidRPr="00035853" w:rsidRDefault="00035853" w:rsidP="00035853">
            <w:pPr>
              <w:pStyle w:val="Tabletext"/>
              <w:rPr>
                <w:sz w:val="18"/>
                <w:szCs w:val="18"/>
              </w:rPr>
            </w:pPr>
            <w:r w:rsidRPr="00035853">
              <w:rPr>
                <w:sz w:val="18"/>
                <w:szCs w:val="18"/>
                <w:lang w:val="ru-RU"/>
              </w:rPr>
              <w:t>17,2–17,3 ГГц</w:t>
            </w:r>
          </w:p>
        </w:tc>
        <w:tc>
          <w:tcPr>
            <w:tcW w:w="1560" w:type="dxa"/>
          </w:tcPr>
          <w:p w14:paraId="4785DCC9" w14:textId="71F7ED97" w:rsidR="00035853" w:rsidRPr="00035853" w:rsidRDefault="00035853" w:rsidP="00035853">
            <w:pPr>
              <w:pStyle w:val="Tabletext"/>
              <w:jc w:val="center"/>
              <w:rPr>
                <w:sz w:val="18"/>
                <w:szCs w:val="18"/>
              </w:rPr>
            </w:pPr>
            <w:r w:rsidRPr="00035853">
              <w:rPr>
                <w:sz w:val="18"/>
                <w:szCs w:val="18"/>
                <w:lang w:val="ru-RU"/>
              </w:rPr>
              <w:t xml:space="preserve">Скорость ветра </w:t>
            </w:r>
            <w:r>
              <w:rPr>
                <w:sz w:val="18"/>
                <w:szCs w:val="18"/>
                <w:lang w:val="ru-RU"/>
              </w:rPr>
              <w:br/>
            </w:r>
            <w:r w:rsidRPr="00035853">
              <w:rPr>
                <w:sz w:val="18"/>
                <w:szCs w:val="18"/>
                <w:lang w:val="ru-RU"/>
              </w:rPr>
              <w:sym w:font="Symbol" w:char="F0B3"/>
            </w:r>
            <w:r w:rsidRPr="00035853">
              <w:rPr>
                <w:sz w:val="18"/>
                <w:szCs w:val="18"/>
                <w:lang w:val="ru-RU"/>
              </w:rPr>
              <w:t xml:space="preserve"> 3 м/с</w:t>
            </w:r>
          </w:p>
        </w:tc>
        <w:tc>
          <w:tcPr>
            <w:tcW w:w="1286" w:type="dxa"/>
          </w:tcPr>
          <w:p w14:paraId="7573E588" w14:textId="77777777" w:rsidR="00035853" w:rsidRPr="00035853" w:rsidRDefault="00035853" w:rsidP="00035853">
            <w:pPr>
              <w:pStyle w:val="Tabletext"/>
              <w:jc w:val="center"/>
              <w:rPr>
                <w:sz w:val="18"/>
                <w:szCs w:val="18"/>
              </w:rPr>
            </w:pPr>
          </w:p>
        </w:tc>
        <w:tc>
          <w:tcPr>
            <w:tcW w:w="1551" w:type="dxa"/>
          </w:tcPr>
          <w:p w14:paraId="7A397C6D" w14:textId="3FEEF419" w:rsidR="00035853" w:rsidRPr="00035853" w:rsidRDefault="00035853" w:rsidP="00035853">
            <w:pPr>
              <w:pStyle w:val="Tabletext"/>
              <w:jc w:val="center"/>
              <w:rPr>
                <w:sz w:val="18"/>
                <w:szCs w:val="18"/>
              </w:rPr>
            </w:pPr>
            <w:r w:rsidRPr="00035853">
              <w:rPr>
                <w:sz w:val="18"/>
                <w:szCs w:val="18"/>
                <w:lang w:val="ru-RU"/>
              </w:rPr>
              <w:t>Минимальный коэффициент отражения</w:t>
            </w:r>
            <w:r w:rsidRPr="00035853">
              <w:rPr>
                <w:sz w:val="18"/>
                <w:szCs w:val="18"/>
                <w:lang w:val="ru-RU"/>
              </w:rPr>
              <w:br/>
            </w:r>
            <w:r w:rsidR="008D7CB4">
              <w:rPr>
                <w:sz w:val="18"/>
                <w:szCs w:val="18"/>
                <w:lang w:val="ru-RU"/>
              </w:rPr>
              <w:t>−</w:t>
            </w:r>
            <w:r w:rsidRPr="00035853">
              <w:rPr>
                <w:sz w:val="18"/>
                <w:szCs w:val="18"/>
                <w:lang w:val="ru-RU"/>
              </w:rPr>
              <w:t>25 дБ</w:t>
            </w:r>
          </w:p>
        </w:tc>
        <w:tc>
          <w:tcPr>
            <w:tcW w:w="1561" w:type="dxa"/>
          </w:tcPr>
          <w:p w14:paraId="0A6762B4" w14:textId="077DEE58" w:rsidR="00035853" w:rsidRPr="00035853" w:rsidRDefault="00035853" w:rsidP="00035853">
            <w:pPr>
              <w:pStyle w:val="Tabletext"/>
              <w:jc w:val="center"/>
              <w:rPr>
                <w:sz w:val="18"/>
                <w:szCs w:val="18"/>
                <w:lang w:val="ru-RU"/>
              </w:rPr>
            </w:pPr>
            <w:r w:rsidRPr="00035853">
              <w:rPr>
                <w:sz w:val="18"/>
                <w:szCs w:val="18"/>
                <w:lang w:val="ru-RU"/>
              </w:rPr>
              <w:t xml:space="preserve">Минимальная интенсивность дождя </w:t>
            </w:r>
            <w:r w:rsidRPr="00035853">
              <w:rPr>
                <w:sz w:val="18"/>
                <w:szCs w:val="18"/>
                <w:lang w:val="ru-RU"/>
              </w:rPr>
              <w:br/>
              <w:t>0,7–0,75 мм/ч</w:t>
            </w:r>
          </w:p>
        </w:tc>
        <w:tc>
          <w:tcPr>
            <w:tcW w:w="1848" w:type="dxa"/>
          </w:tcPr>
          <w:p w14:paraId="3B4245AB" w14:textId="77777777" w:rsidR="00035853" w:rsidRPr="00035853" w:rsidRDefault="00035853" w:rsidP="00035853">
            <w:pPr>
              <w:pStyle w:val="Tabletext"/>
              <w:jc w:val="center"/>
              <w:rPr>
                <w:sz w:val="18"/>
                <w:szCs w:val="18"/>
                <w:lang w:val="ru-RU"/>
              </w:rPr>
            </w:pPr>
          </w:p>
        </w:tc>
      </w:tr>
    </w:tbl>
    <w:p w14:paraId="78BBC244" w14:textId="7926246C" w:rsidR="00976578" w:rsidRDefault="00976578"/>
    <w:p w14:paraId="475035CD" w14:textId="77777777" w:rsidR="00976578" w:rsidRDefault="00976578">
      <w:pPr>
        <w:tabs>
          <w:tab w:val="clear" w:pos="794"/>
          <w:tab w:val="clear" w:pos="1191"/>
          <w:tab w:val="clear" w:pos="1588"/>
          <w:tab w:val="clear" w:pos="1985"/>
        </w:tabs>
        <w:overflowPunct/>
        <w:autoSpaceDE/>
        <w:autoSpaceDN/>
        <w:adjustRightInd/>
        <w:spacing w:before="0"/>
        <w:jc w:val="left"/>
        <w:textAlignment w:val="auto"/>
      </w:pPr>
      <w:r>
        <w:br w:type="page"/>
      </w:r>
    </w:p>
    <w:p w14:paraId="2FE56206" w14:textId="502BB746" w:rsidR="00976578" w:rsidRPr="00C435BB" w:rsidRDefault="00976578" w:rsidP="00976578">
      <w:pPr>
        <w:pStyle w:val="TableNo"/>
        <w:rPr>
          <w:lang w:val="ru-RU"/>
        </w:rPr>
      </w:pPr>
      <w:r w:rsidRPr="00C435BB">
        <w:rPr>
          <w:lang w:val="ru-RU"/>
        </w:rPr>
        <w:lastRenderedPageBreak/>
        <w:t>ТАБЛИЦА</w:t>
      </w:r>
      <w:r w:rsidRPr="00C435BB">
        <w:t xml:space="preserve"> 1</w:t>
      </w:r>
      <w:r w:rsidRPr="00C435BB">
        <w:rPr>
          <w:lang w:val="ru-RU"/>
        </w:rPr>
        <w:t xml:space="preserve"> (</w:t>
      </w:r>
      <w:r w:rsidRPr="00C435BB">
        <w:rPr>
          <w:i/>
          <w:lang w:val="ru-RU"/>
        </w:rPr>
        <w:t>окончание</w:t>
      </w:r>
      <w:r w:rsidRPr="00C435BB">
        <w:rPr>
          <w:lang w:val="ru-RU"/>
        </w:rPr>
        <w:t>)</w:t>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561"/>
        <w:gridCol w:w="1287"/>
        <w:gridCol w:w="1552"/>
        <w:gridCol w:w="1562"/>
        <w:gridCol w:w="1849"/>
      </w:tblGrid>
      <w:tr w:rsidR="00976578" w:rsidRPr="00035853" w14:paraId="64453785" w14:textId="77777777" w:rsidTr="00976578">
        <w:trPr>
          <w:jc w:val="center"/>
        </w:trPr>
        <w:tc>
          <w:tcPr>
            <w:tcW w:w="1838" w:type="dxa"/>
            <w:vMerge w:val="restart"/>
            <w:vAlign w:val="center"/>
          </w:tcPr>
          <w:p w14:paraId="0DEE402C" w14:textId="77777777" w:rsidR="00976578" w:rsidRPr="00035853" w:rsidRDefault="00976578" w:rsidP="002F46B4">
            <w:pPr>
              <w:pStyle w:val="Tablehead"/>
              <w:keepNext w:val="0"/>
              <w:rPr>
                <w:sz w:val="18"/>
              </w:rPr>
            </w:pPr>
            <w:r w:rsidRPr="00035853">
              <w:rPr>
                <w:sz w:val="18"/>
                <w:lang w:val="ru-RU"/>
              </w:rPr>
              <w:t>Полоса частот</w:t>
            </w:r>
          </w:p>
        </w:tc>
        <w:tc>
          <w:tcPr>
            <w:tcW w:w="7806" w:type="dxa"/>
            <w:gridSpan w:val="5"/>
            <w:vAlign w:val="center"/>
          </w:tcPr>
          <w:p w14:paraId="0820901C" w14:textId="77777777" w:rsidR="00976578" w:rsidRPr="00035853" w:rsidRDefault="00976578" w:rsidP="002F46B4">
            <w:pPr>
              <w:pStyle w:val="Tablehead"/>
              <w:keepNext w:val="0"/>
              <w:rPr>
                <w:sz w:val="18"/>
                <w:lang w:val="ru-RU"/>
              </w:rPr>
            </w:pPr>
            <w:r w:rsidRPr="00035853">
              <w:rPr>
                <w:sz w:val="18"/>
                <w:lang w:val="ru-RU"/>
              </w:rPr>
              <w:t>Критерии качества работы для инструментов дистанционного зондирования</w:t>
            </w:r>
          </w:p>
        </w:tc>
      </w:tr>
      <w:tr w:rsidR="00976578" w:rsidRPr="00035853" w14:paraId="2CB3B11A" w14:textId="77777777" w:rsidTr="00976578">
        <w:trPr>
          <w:jc w:val="center"/>
        </w:trPr>
        <w:tc>
          <w:tcPr>
            <w:tcW w:w="1838" w:type="dxa"/>
            <w:vMerge/>
            <w:vAlign w:val="center"/>
          </w:tcPr>
          <w:p w14:paraId="4E6FCFBE" w14:textId="77777777" w:rsidR="00976578" w:rsidRPr="00035853" w:rsidRDefault="00976578" w:rsidP="002F46B4">
            <w:pPr>
              <w:pStyle w:val="Tablehead"/>
              <w:keepNext w:val="0"/>
              <w:rPr>
                <w:sz w:val="18"/>
                <w:lang w:val="ru-RU"/>
              </w:rPr>
            </w:pPr>
          </w:p>
        </w:tc>
        <w:tc>
          <w:tcPr>
            <w:tcW w:w="1560" w:type="dxa"/>
            <w:vAlign w:val="center"/>
          </w:tcPr>
          <w:p w14:paraId="3281917A" w14:textId="77777777" w:rsidR="00976578" w:rsidRPr="00035853" w:rsidRDefault="00976578" w:rsidP="002F46B4">
            <w:pPr>
              <w:pStyle w:val="Tablehead"/>
              <w:keepNext w:val="0"/>
              <w:rPr>
                <w:sz w:val="18"/>
              </w:rPr>
            </w:pPr>
            <w:r w:rsidRPr="00035853">
              <w:rPr>
                <w:sz w:val="18"/>
                <w:lang w:val="ru-RU"/>
              </w:rPr>
              <w:t>Рефлектометр</w:t>
            </w:r>
          </w:p>
        </w:tc>
        <w:tc>
          <w:tcPr>
            <w:tcW w:w="1286" w:type="dxa"/>
            <w:vAlign w:val="center"/>
          </w:tcPr>
          <w:p w14:paraId="2FB6CCEA" w14:textId="77777777" w:rsidR="00976578" w:rsidRPr="00035853" w:rsidRDefault="00976578" w:rsidP="002F46B4">
            <w:pPr>
              <w:pStyle w:val="Tablehead"/>
              <w:keepNext w:val="0"/>
              <w:rPr>
                <w:sz w:val="18"/>
              </w:rPr>
            </w:pPr>
            <w:r w:rsidRPr="00035853">
              <w:rPr>
                <w:sz w:val="18"/>
                <w:lang w:val="ru-RU"/>
              </w:rPr>
              <w:t>Высотомер</w:t>
            </w:r>
          </w:p>
        </w:tc>
        <w:tc>
          <w:tcPr>
            <w:tcW w:w="1551" w:type="dxa"/>
            <w:vAlign w:val="center"/>
          </w:tcPr>
          <w:p w14:paraId="12DFED73" w14:textId="77777777" w:rsidR="00976578" w:rsidRPr="00035853" w:rsidRDefault="00976578" w:rsidP="002F46B4">
            <w:pPr>
              <w:pStyle w:val="Tablehead"/>
              <w:keepNext w:val="0"/>
              <w:rPr>
                <w:sz w:val="18"/>
              </w:rPr>
            </w:pPr>
            <w:r w:rsidRPr="00035853">
              <w:rPr>
                <w:sz w:val="18"/>
                <w:lang w:val="ru-RU"/>
              </w:rPr>
              <w:t>Формирователь изображения РСА</w:t>
            </w:r>
          </w:p>
        </w:tc>
        <w:tc>
          <w:tcPr>
            <w:tcW w:w="1561" w:type="dxa"/>
            <w:vAlign w:val="center"/>
          </w:tcPr>
          <w:p w14:paraId="33A51059" w14:textId="77777777" w:rsidR="00976578" w:rsidRPr="00035853" w:rsidRDefault="00976578" w:rsidP="002F46B4">
            <w:pPr>
              <w:pStyle w:val="Tablehead"/>
              <w:keepNext w:val="0"/>
              <w:rPr>
                <w:sz w:val="18"/>
              </w:rPr>
            </w:pPr>
            <w:r w:rsidRPr="00035853">
              <w:rPr>
                <w:sz w:val="18"/>
                <w:lang w:val="ru-RU"/>
              </w:rPr>
              <w:t>Радар контроля осадков</w:t>
            </w:r>
          </w:p>
        </w:tc>
        <w:tc>
          <w:tcPr>
            <w:tcW w:w="1848" w:type="dxa"/>
            <w:vAlign w:val="center"/>
          </w:tcPr>
          <w:p w14:paraId="5E70E951" w14:textId="77777777" w:rsidR="00976578" w:rsidRPr="00035853" w:rsidRDefault="00976578" w:rsidP="002F46B4">
            <w:pPr>
              <w:pStyle w:val="Tablehead"/>
              <w:keepNext w:val="0"/>
              <w:rPr>
                <w:sz w:val="18"/>
              </w:rPr>
            </w:pPr>
            <w:r w:rsidRPr="00035853">
              <w:rPr>
                <w:sz w:val="18"/>
                <w:lang w:val="ru-RU"/>
              </w:rPr>
              <w:t>Радары профилирования облачности</w:t>
            </w:r>
          </w:p>
        </w:tc>
      </w:tr>
      <w:tr w:rsidR="00035853" w:rsidRPr="00A061A0" w14:paraId="664A8C2E" w14:textId="77777777" w:rsidTr="00976578">
        <w:trPr>
          <w:jc w:val="center"/>
        </w:trPr>
        <w:tc>
          <w:tcPr>
            <w:tcW w:w="1838" w:type="dxa"/>
          </w:tcPr>
          <w:p w14:paraId="1C6B78EE" w14:textId="37BBFCDD" w:rsidR="00035853" w:rsidRPr="00035853" w:rsidRDefault="00035853" w:rsidP="00035853">
            <w:pPr>
              <w:pStyle w:val="Tabletext"/>
              <w:rPr>
                <w:sz w:val="18"/>
                <w:szCs w:val="18"/>
              </w:rPr>
            </w:pPr>
            <w:r w:rsidRPr="00035853">
              <w:rPr>
                <w:sz w:val="18"/>
                <w:szCs w:val="18"/>
                <w:lang w:val="ru-RU"/>
              </w:rPr>
              <w:t>24,05–24,25 ГГц</w:t>
            </w:r>
          </w:p>
        </w:tc>
        <w:tc>
          <w:tcPr>
            <w:tcW w:w="1560" w:type="dxa"/>
          </w:tcPr>
          <w:p w14:paraId="620B0AC4" w14:textId="77777777" w:rsidR="00035853" w:rsidRPr="00035853" w:rsidRDefault="00035853" w:rsidP="00035853">
            <w:pPr>
              <w:pStyle w:val="Tabletext"/>
              <w:jc w:val="center"/>
              <w:rPr>
                <w:sz w:val="18"/>
                <w:szCs w:val="18"/>
              </w:rPr>
            </w:pPr>
          </w:p>
        </w:tc>
        <w:tc>
          <w:tcPr>
            <w:tcW w:w="1286" w:type="dxa"/>
          </w:tcPr>
          <w:p w14:paraId="5CA8E5E8" w14:textId="77777777" w:rsidR="00035853" w:rsidRPr="00035853" w:rsidRDefault="00035853" w:rsidP="00035853">
            <w:pPr>
              <w:pStyle w:val="Tabletext"/>
              <w:jc w:val="center"/>
              <w:rPr>
                <w:sz w:val="18"/>
                <w:szCs w:val="18"/>
              </w:rPr>
            </w:pPr>
          </w:p>
        </w:tc>
        <w:tc>
          <w:tcPr>
            <w:tcW w:w="1551" w:type="dxa"/>
          </w:tcPr>
          <w:p w14:paraId="5688D3EA" w14:textId="77777777" w:rsidR="00035853" w:rsidRPr="00035853" w:rsidRDefault="00035853" w:rsidP="00035853">
            <w:pPr>
              <w:pStyle w:val="Tabletext"/>
              <w:jc w:val="center"/>
              <w:rPr>
                <w:sz w:val="18"/>
                <w:szCs w:val="18"/>
              </w:rPr>
            </w:pPr>
          </w:p>
        </w:tc>
        <w:tc>
          <w:tcPr>
            <w:tcW w:w="1561" w:type="dxa"/>
          </w:tcPr>
          <w:p w14:paraId="5A36A1A8" w14:textId="5B1D299C" w:rsidR="00035853" w:rsidRPr="00035853" w:rsidRDefault="00035853" w:rsidP="00035853">
            <w:pPr>
              <w:pStyle w:val="Tabletext"/>
              <w:jc w:val="center"/>
              <w:rPr>
                <w:sz w:val="18"/>
                <w:szCs w:val="18"/>
                <w:lang w:val="ru-RU"/>
              </w:rPr>
            </w:pPr>
            <w:r w:rsidRPr="00035853">
              <w:rPr>
                <w:sz w:val="18"/>
                <w:szCs w:val="18"/>
                <w:lang w:val="ru-RU"/>
              </w:rPr>
              <w:t xml:space="preserve">Минимальная интенсивность дождя </w:t>
            </w:r>
            <w:r w:rsidRPr="00035853">
              <w:rPr>
                <w:sz w:val="18"/>
                <w:szCs w:val="18"/>
                <w:lang w:val="ru-RU"/>
              </w:rPr>
              <w:br/>
              <w:t>0,7–0,75 мм/ч</w:t>
            </w:r>
          </w:p>
        </w:tc>
        <w:tc>
          <w:tcPr>
            <w:tcW w:w="1848" w:type="dxa"/>
          </w:tcPr>
          <w:p w14:paraId="7CE48836" w14:textId="77777777" w:rsidR="00035853" w:rsidRPr="00035853" w:rsidRDefault="00035853" w:rsidP="00035853">
            <w:pPr>
              <w:pStyle w:val="Tabletext"/>
              <w:jc w:val="center"/>
              <w:rPr>
                <w:sz w:val="18"/>
                <w:szCs w:val="18"/>
                <w:lang w:val="ru-RU"/>
              </w:rPr>
            </w:pPr>
          </w:p>
        </w:tc>
      </w:tr>
      <w:tr w:rsidR="00035853" w:rsidRPr="00320509" w14:paraId="279BCBD1" w14:textId="77777777" w:rsidTr="00976578">
        <w:trPr>
          <w:jc w:val="center"/>
        </w:trPr>
        <w:tc>
          <w:tcPr>
            <w:tcW w:w="1838" w:type="dxa"/>
          </w:tcPr>
          <w:p w14:paraId="54F0B79F" w14:textId="011DEA1C" w:rsidR="00035853" w:rsidRPr="00035853" w:rsidRDefault="00035853" w:rsidP="00035853">
            <w:pPr>
              <w:pStyle w:val="Tabletext"/>
              <w:rPr>
                <w:sz w:val="18"/>
                <w:szCs w:val="18"/>
              </w:rPr>
            </w:pPr>
            <w:r w:rsidRPr="00035853">
              <w:rPr>
                <w:sz w:val="18"/>
                <w:szCs w:val="18"/>
                <w:lang w:val="ru-RU"/>
              </w:rPr>
              <w:t>35,5–36 ГГц</w:t>
            </w:r>
          </w:p>
        </w:tc>
        <w:tc>
          <w:tcPr>
            <w:tcW w:w="1560" w:type="dxa"/>
          </w:tcPr>
          <w:p w14:paraId="31C132B8" w14:textId="4F62A7A0" w:rsidR="00035853" w:rsidRPr="00035853" w:rsidRDefault="00035853" w:rsidP="00035853">
            <w:pPr>
              <w:pStyle w:val="Tabletext"/>
              <w:jc w:val="center"/>
              <w:rPr>
                <w:sz w:val="18"/>
                <w:szCs w:val="18"/>
              </w:rPr>
            </w:pPr>
            <w:r w:rsidRPr="00035853">
              <w:rPr>
                <w:sz w:val="18"/>
                <w:szCs w:val="18"/>
                <w:lang w:val="ru-RU"/>
              </w:rPr>
              <w:t xml:space="preserve">Скорость ветра </w:t>
            </w:r>
            <w:r>
              <w:rPr>
                <w:sz w:val="18"/>
                <w:szCs w:val="18"/>
                <w:lang w:val="ru-RU"/>
              </w:rPr>
              <w:br/>
            </w:r>
            <w:r w:rsidRPr="00035853">
              <w:rPr>
                <w:sz w:val="18"/>
                <w:szCs w:val="18"/>
                <w:lang w:val="ru-RU"/>
              </w:rPr>
              <w:sym w:font="Symbol" w:char="F0B3"/>
            </w:r>
            <w:r w:rsidRPr="00035853">
              <w:rPr>
                <w:sz w:val="18"/>
                <w:szCs w:val="18"/>
                <w:lang w:val="ru-RU"/>
              </w:rPr>
              <w:t xml:space="preserve"> 3 м/с</w:t>
            </w:r>
          </w:p>
        </w:tc>
        <w:tc>
          <w:tcPr>
            <w:tcW w:w="1286" w:type="dxa"/>
          </w:tcPr>
          <w:p w14:paraId="5BC37C28" w14:textId="1C5892A6" w:rsidR="00035853" w:rsidRPr="00035853" w:rsidRDefault="00035853" w:rsidP="00035853">
            <w:pPr>
              <w:pStyle w:val="Tabletext"/>
              <w:jc w:val="center"/>
              <w:rPr>
                <w:sz w:val="18"/>
                <w:szCs w:val="18"/>
              </w:rPr>
            </w:pPr>
            <w:r w:rsidRPr="00035853">
              <w:rPr>
                <w:sz w:val="18"/>
                <w:szCs w:val="18"/>
                <w:lang w:val="ru-RU"/>
              </w:rPr>
              <w:t xml:space="preserve">Точность морского уровня </w:t>
            </w:r>
            <w:r w:rsidRPr="00035853">
              <w:rPr>
                <w:sz w:val="18"/>
                <w:szCs w:val="18"/>
                <w:lang w:val="ru-RU"/>
              </w:rPr>
              <w:sym w:font="Symbol" w:char="F0A3"/>
            </w:r>
            <w:r w:rsidRPr="00035853">
              <w:rPr>
                <w:sz w:val="18"/>
                <w:szCs w:val="18"/>
                <w:lang w:val="ru-RU"/>
              </w:rPr>
              <w:t xml:space="preserve"> 2 см</w:t>
            </w:r>
          </w:p>
        </w:tc>
        <w:tc>
          <w:tcPr>
            <w:tcW w:w="1551" w:type="dxa"/>
          </w:tcPr>
          <w:p w14:paraId="757EF706" w14:textId="0C3EC14D" w:rsidR="00035853" w:rsidRPr="00035853" w:rsidRDefault="00035853" w:rsidP="00035853">
            <w:pPr>
              <w:pStyle w:val="Tabletext"/>
              <w:jc w:val="center"/>
              <w:rPr>
                <w:sz w:val="18"/>
                <w:szCs w:val="18"/>
              </w:rPr>
            </w:pPr>
            <w:r w:rsidRPr="00035853">
              <w:rPr>
                <w:sz w:val="18"/>
                <w:szCs w:val="18"/>
                <w:lang w:val="ru-RU"/>
              </w:rPr>
              <w:t>Минимальный коэффициент отражения</w:t>
            </w:r>
            <w:r w:rsidRPr="00035853">
              <w:rPr>
                <w:sz w:val="18"/>
                <w:szCs w:val="18"/>
                <w:lang w:val="ru-RU"/>
              </w:rPr>
              <w:br/>
            </w:r>
            <w:r w:rsidR="008D7CB4">
              <w:rPr>
                <w:sz w:val="18"/>
                <w:szCs w:val="18"/>
                <w:lang w:val="ru-RU"/>
              </w:rPr>
              <w:t>−</w:t>
            </w:r>
            <w:r w:rsidRPr="00035853">
              <w:rPr>
                <w:sz w:val="18"/>
                <w:szCs w:val="18"/>
                <w:lang w:val="ru-RU"/>
              </w:rPr>
              <w:t>22 дБ</w:t>
            </w:r>
          </w:p>
        </w:tc>
        <w:tc>
          <w:tcPr>
            <w:tcW w:w="1561" w:type="dxa"/>
          </w:tcPr>
          <w:p w14:paraId="22D7A1FC" w14:textId="2628AB4B" w:rsidR="00035853" w:rsidRPr="00035853" w:rsidRDefault="00035853" w:rsidP="00035853">
            <w:pPr>
              <w:pStyle w:val="Tabletext"/>
              <w:jc w:val="center"/>
              <w:rPr>
                <w:sz w:val="18"/>
                <w:szCs w:val="18"/>
                <w:lang w:val="ru-RU"/>
              </w:rPr>
            </w:pPr>
            <w:r w:rsidRPr="00035853">
              <w:rPr>
                <w:sz w:val="18"/>
                <w:szCs w:val="18"/>
                <w:lang w:val="ru-RU"/>
              </w:rPr>
              <w:t xml:space="preserve">Минимальная интенсивность дождя </w:t>
            </w:r>
            <w:r w:rsidRPr="00035853">
              <w:rPr>
                <w:sz w:val="18"/>
                <w:szCs w:val="18"/>
                <w:lang w:val="ru-RU"/>
              </w:rPr>
              <w:br/>
              <w:t>0,05–0,2 мм/ч</w:t>
            </w:r>
          </w:p>
        </w:tc>
        <w:tc>
          <w:tcPr>
            <w:tcW w:w="1848" w:type="dxa"/>
          </w:tcPr>
          <w:p w14:paraId="456DFD50" w14:textId="1AC7F8B4" w:rsidR="00035853" w:rsidRPr="008D7CB4" w:rsidRDefault="008D7CB4" w:rsidP="00035853">
            <w:pPr>
              <w:pStyle w:val="Tabletext"/>
              <w:jc w:val="center"/>
              <w:rPr>
                <w:sz w:val="18"/>
                <w:szCs w:val="18"/>
              </w:rPr>
            </w:pPr>
            <w:r>
              <w:rPr>
                <w:sz w:val="18"/>
                <w:szCs w:val="18"/>
                <w:lang w:val="ru-RU"/>
              </w:rPr>
              <w:t>−</w:t>
            </w:r>
            <w:r w:rsidRPr="008D7CB4">
              <w:rPr>
                <w:sz w:val="18"/>
                <w:szCs w:val="18"/>
              </w:rPr>
              <w:t xml:space="preserve">24 dBZ </w:t>
            </w:r>
            <w:r w:rsidRPr="008D7CB4">
              <w:rPr>
                <w:sz w:val="18"/>
                <w:szCs w:val="18"/>
              </w:rPr>
              <w:sym w:font="Symbol" w:char="F0B1"/>
            </w:r>
            <w:r w:rsidRPr="008D7CB4">
              <w:rPr>
                <w:sz w:val="18"/>
                <w:szCs w:val="18"/>
              </w:rPr>
              <w:t xml:space="preserve"> 10%</w:t>
            </w:r>
          </w:p>
        </w:tc>
      </w:tr>
      <w:tr w:rsidR="00035853" w:rsidRPr="00320509" w14:paraId="3B2B9B21" w14:textId="77777777" w:rsidTr="00976578">
        <w:trPr>
          <w:jc w:val="center"/>
        </w:trPr>
        <w:tc>
          <w:tcPr>
            <w:tcW w:w="1838" w:type="dxa"/>
          </w:tcPr>
          <w:p w14:paraId="1EE6DE08" w14:textId="476F6917" w:rsidR="00035853" w:rsidRPr="00035853" w:rsidRDefault="00035853" w:rsidP="00035853">
            <w:pPr>
              <w:pStyle w:val="Tabletext"/>
              <w:rPr>
                <w:sz w:val="18"/>
                <w:szCs w:val="18"/>
              </w:rPr>
            </w:pPr>
            <w:r w:rsidRPr="00035853">
              <w:rPr>
                <w:sz w:val="18"/>
                <w:szCs w:val="18"/>
                <w:lang w:val="ru-RU"/>
              </w:rPr>
              <w:t>78–79 ГГц</w:t>
            </w:r>
          </w:p>
        </w:tc>
        <w:tc>
          <w:tcPr>
            <w:tcW w:w="1560" w:type="dxa"/>
          </w:tcPr>
          <w:p w14:paraId="19E088DD" w14:textId="77777777" w:rsidR="00035853" w:rsidRPr="00035853" w:rsidRDefault="00035853" w:rsidP="00035853">
            <w:pPr>
              <w:pStyle w:val="Tabletext"/>
              <w:jc w:val="center"/>
              <w:rPr>
                <w:sz w:val="18"/>
                <w:szCs w:val="18"/>
              </w:rPr>
            </w:pPr>
          </w:p>
        </w:tc>
        <w:tc>
          <w:tcPr>
            <w:tcW w:w="1286" w:type="dxa"/>
          </w:tcPr>
          <w:p w14:paraId="55EF435A" w14:textId="77777777" w:rsidR="00035853" w:rsidRPr="00035853" w:rsidRDefault="00035853" w:rsidP="00035853">
            <w:pPr>
              <w:pStyle w:val="Tabletext"/>
              <w:jc w:val="center"/>
              <w:rPr>
                <w:sz w:val="18"/>
                <w:szCs w:val="18"/>
              </w:rPr>
            </w:pPr>
          </w:p>
        </w:tc>
        <w:tc>
          <w:tcPr>
            <w:tcW w:w="1551" w:type="dxa"/>
          </w:tcPr>
          <w:p w14:paraId="56F7AEF5" w14:textId="77777777" w:rsidR="00035853" w:rsidRPr="00035853" w:rsidRDefault="00035853" w:rsidP="00035853">
            <w:pPr>
              <w:pStyle w:val="Tabletext"/>
              <w:jc w:val="center"/>
              <w:rPr>
                <w:sz w:val="18"/>
                <w:szCs w:val="18"/>
              </w:rPr>
            </w:pPr>
          </w:p>
        </w:tc>
        <w:tc>
          <w:tcPr>
            <w:tcW w:w="1561" w:type="dxa"/>
          </w:tcPr>
          <w:p w14:paraId="76FFCFFB" w14:textId="77777777" w:rsidR="00035853" w:rsidRPr="00035853" w:rsidRDefault="00035853" w:rsidP="00035853">
            <w:pPr>
              <w:pStyle w:val="Tabletext"/>
              <w:jc w:val="center"/>
              <w:rPr>
                <w:sz w:val="18"/>
                <w:szCs w:val="18"/>
              </w:rPr>
            </w:pPr>
          </w:p>
        </w:tc>
        <w:tc>
          <w:tcPr>
            <w:tcW w:w="1848" w:type="dxa"/>
          </w:tcPr>
          <w:p w14:paraId="4EDACE5D" w14:textId="11E234A7" w:rsidR="00035853" w:rsidRPr="008D7CB4" w:rsidRDefault="008D7CB4" w:rsidP="00035853">
            <w:pPr>
              <w:pStyle w:val="Tabletext"/>
              <w:jc w:val="center"/>
              <w:rPr>
                <w:sz w:val="18"/>
                <w:szCs w:val="18"/>
              </w:rPr>
            </w:pPr>
            <w:r>
              <w:rPr>
                <w:sz w:val="18"/>
                <w:szCs w:val="18"/>
                <w:lang w:val="ru-RU"/>
              </w:rPr>
              <w:t>−</w:t>
            </w:r>
            <w:r w:rsidRPr="008D7CB4">
              <w:rPr>
                <w:sz w:val="18"/>
                <w:szCs w:val="18"/>
              </w:rPr>
              <w:t xml:space="preserve">27 dBZ </w:t>
            </w:r>
            <w:r w:rsidRPr="008D7CB4">
              <w:rPr>
                <w:sz w:val="18"/>
                <w:szCs w:val="18"/>
              </w:rPr>
              <w:sym w:font="Symbol" w:char="F0B1"/>
            </w:r>
            <w:r w:rsidRPr="008D7CB4">
              <w:rPr>
                <w:sz w:val="18"/>
                <w:szCs w:val="18"/>
              </w:rPr>
              <w:t xml:space="preserve"> 10%</w:t>
            </w:r>
          </w:p>
        </w:tc>
      </w:tr>
      <w:tr w:rsidR="00035853" w:rsidRPr="00320509" w14:paraId="031A1E26" w14:textId="77777777" w:rsidTr="00976578">
        <w:trPr>
          <w:jc w:val="center"/>
        </w:trPr>
        <w:tc>
          <w:tcPr>
            <w:tcW w:w="1838" w:type="dxa"/>
          </w:tcPr>
          <w:p w14:paraId="12EB168F" w14:textId="0E1DAD66" w:rsidR="00035853" w:rsidRPr="00035853" w:rsidRDefault="00035853" w:rsidP="00035853">
            <w:pPr>
              <w:pStyle w:val="Tabletext"/>
              <w:rPr>
                <w:sz w:val="18"/>
                <w:szCs w:val="18"/>
              </w:rPr>
            </w:pPr>
            <w:r w:rsidRPr="00035853">
              <w:rPr>
                <w:sz w:val="18"/>
                <w:szCs w:val="18"/>
                <w:lang w:val="ru-RU"/>
              </w:rPr>
              <w:t>94–94,1 ГГц</w:t>
            </w:r>
          </w:p>
        </w:tc>
        <w:tc>
          <w:tcPr>
            <w:tcW w:w="1560" w:type="dxa"/>
          </w:tcPr>
          <w:p w14:paraId="5FCD300F" w14:textId="77777777" w:rsidR="00035853" w:rsidRPr="00035853" w:rsidRDefault="00035853" w:rsidP="00035853">
            <w:pPr>
              <w:pStyle w:val="Tabletext"/>
              <w:jc w:val="center"/>
              <w:rPr>
                <w:sz w:val="18"/>
                <w:szCs w:val="18"/>
              </w:rPr>
            </w:pPr>
          </w:p>
        </w:tc>
        <w:tc>
          <w:tcPr>
            <w:tcW w:w="1286" w:type="dxa"/>
          </w:tcPr>
          <w:p w14:paraId="5DB98D8F" w14:textId="77777777" w:rsidR="00035853" w:rsidRPr="00035853" w:rsidRDefault="00035853" w:rsidP="00035853">
            <w:pPr>
              <w:pStyle w:val="Tabletext"/>
              <w:jc w:val="center"/>
              <w:rPr>
                <w:sz w:val="18"/>
                <w:szCs w:val="18"/>
              </w:rPr>
            </w:pPr>
          </w:p>
        </w:tc>
        <w:tc>
          <w:tcPr>
            <w:tcW w:w="1551" w:type="dxa"/>
          </w:tcPr>
          <w:p w14:paraId="3278862F" w14:textId="77777777" w:rsidR="00035853" w:rsidRPr="00035853" w:rsidRDefault="00035853" w:rsidP="00035853">
            <w:pPr>
              <w:pStyle w:val="Tabletext"/>
              <w:jc w:val="center"/>
              <w:rPr>
                <w:sz w:val="18"/>
                <w:szCs w:val="18"/>
              </w:rPr>
            </w:pPr>
          </w:p>
        </w:tc>
        <w:tc>
          <w:tcPr>
            <w:tcW w:w="1561" w:type="dxa"/>
          </w:tcPr>
          <w:p w14:paraId="54C08DBE" w14:textId="55C4EDE7" w:rsidR="00035853" w:rsidRPr="00976578" w:rsidRDefault="00035853" w:rsidP="00035853">
            <w:pPr>
              <w:pStyle w:val="Tabletext"/>
              <w:jc w:val="center"/>
              <w:rPr>
                <w:sz w:val="18"/>
                <w:szCs w:val="18"/>
                <w:lang w:val="ru-RU"/>
              </w:rPr>
            </w:pPr>
            <w:r w:rsidRPr="00035853">
              <w:rPr>
                <w:sz w:val="18"/>
                <w:szCs w:val="18"/>
                <w:lang w:val="ru-RU"/>
              </w:rPr>
              <w:t>Минимальная</w:t>
            </w:r>
            <w:r w:rsidRPr="00976578">
              <w:rPr>
                <w:sz w:val="18"/>
                <w:szCs w:val="18"/>
                <w:lang w:val="ru-RU"/>
              </w:rPr>
              <w:t xml:space="preserve"> </w:t>
            </w:r>
            <w:r w:rsidRPr="00035853">
              <w:rPr>
                <w:sz w:val="18"/>
                <w:szCs w:val="18"/>
                <w:lang w:val="ru-RU"/>
              </w:rPr>
              <w:t>интенсивность</w:t>
            </w:r>
            <w:r w:rsidRPr="00976578">
              <w:rPr>
                <w:sz w:val="18"/>
                <w:szCs w:val="18"/>
                <w:lang w:val="ru-RU"/>
              </w:rPr>
              <w:t xml:space="preserve"> </w:t>
            </w:r>
            <w:r w:rsidRPr="00035853">
              <w:rPr>
                <w:sz w:val="18"/>
                <w:szCs w:val="18"/>
                <w:lang w:val="ru-RU"/>
              </w:rPr>
              <w:t>дождя</w:t>
            </w:r>
            <w:r w:rsidRPr="00976578">
              <w:rPr>
                <w:sz w:val="18"/>
                <w:szCs w:val="18"/>
                <w:lang w:val="ru-RU"/>
              </w:rPr>
              <w:t xml:space="preserve"> </w:t>
            </w:r>
            <w:r w:rsidRPr="00976578">
              <w:rPr>
                <w:sz w:val="18"/>
                <w:szCs w:val="18"/>
                <w:lang w:val="ru-RU"/>
              </w:rPr>
              <w:br/>
            </w:r>
            <w:r w:rsidRPr="00035853">
              <w:rPr>
                <w:sz w:val="18"/>
                <w:szCs w:val="18"/>
                <w:lang w:val="ru-RU"/>
              </w:rPr>
              <w:t>от</w:t>
            </w:r>
            <w:r>
              <w:rPr>
                <w:sz w:val="18"/>
                <w:szCs w:val="18"/>
                <w:lang w:val="ru-RU"/>
              </w:rPr>
              <w:t xml:space="preserve"> </w:t>
            </w:r>
            <w:r w:rsidRPr="00976578">
              <w:rPr>
                <w:sz w:val="18"/>
                <w:szCs w:val="18"/>
                <w:lang w:val="ru-RU"/>
              </w:rPr>
              <w:t xml:space="preserve">0,05 </w:t>
            </w:r>
            <w:r w:rsidRPr="00035853">
              <w:rPr>
                <w:sz w:val="18"/>
                <w:szCs w:val="18"/>
                <w:lang w:val="ru-RU"/>
              </w:rPr>
              <w:t>мм</w:t>
            </w:r>
            <w:r w:rsidRPr="00976578">
              <w:rPr>
                <w:sz w:val="18"/>
                <w:szCs w:val="18"/>
                <w:lang w:val="ru-RU"/>
              </w:rPr>
              <w:t>/</w:t>
            </w:r>
            <w:r w:rsidRPr="00035853">
              <w:rPr>
                <w:sz w:val="18"/>
                <w:szCs w:val="18"/>
                <w:lang w:val="ru-RU"/>
              </w:rPr>
              <w:t>ч</w:t>
            </w:r>
          </w:p>
        </w:tc>
        <w:tc>
          <w:tcPr>
            <w:tcW w:w="1848" w:type="dxa"/>
          </w:tcPr>
          <w:p w14:paraId="7A0A959A" w14:textId="06F50957" w:rsidR="00035853" w:rsidRPr="008D7CB4" w:rsidRDefault="008D7CB4" w:rsidP="00035853">
            <w:pPr>
              <w:pStyle w:val="Tabletext"/>
              <w:jc w:val="center"/>
              <w:rPr>
                <w:sz w:val="18"/>
                <w:szCs w:val="18"/>
              </w:rPr>
            </w:pPr>
            <w:r>
              <w:rPr>
                <w:sz w:val="18"/>
                <w:szCs w:val="18"/>
                <w:lang w:val="ru-RU"/>
              </w:rPr>
              <w:t>−</w:t>
            </w:r>
            <w:r w:rsidRPr="008D7CB4">
              <w:rPr>
                <w:sz w:val="18"/>
                <w:szCs w:val="18"/>
              </w:rPr>
              <w:t xml:space="preserve">35 dBZ </w:t>
            </w:r>
            <w:r w:rsidRPr="008D7CB4">
              <w:rPr>
                <w:sz w:val="18"/>
                <w:szCs w:val="18"/>
              </w:rPr>
              <w:sym w:font="Symbol" w:char="F0B1"/>
            </w:r>
            <w:r w:rsidRPr="008D7CB4">
              <w:rPr>
                <w:sz w:val="18"/>
                <w:szCs w:val="18"/>
              </w:rPr>
              <w:t xml:space="preserve"> 10%</w:t>
            </w:r>
          </w:p>
        </w:tc>
      </w:tr>
      <w:tr w:rsidR="00035853" w:rsidRPr="00320509" w14:paraId="4B4C668F" w14:textId="77777777" w:rsidTr="00976578">
        <w:trPr>
          <w:jc w:val="center"/>
        </w:trPr>
        <w:tc>
          <w:tcPr>
            <w:tcW w:w="1838" w:type="dxa"/>
          </w:tcPr>
          <w:p w14:paraId="1C034C2F" w14:textId="1E82C934" w:rsidR="00035853" w:rsidRPr="00035853" w:rsidRDefault="00035853" w:rsidP="00035853">
            <w:pPr>
              <w:pStyle w:val="Tabletext"/>
              <w:rPr>
                <w:sz w:val="18"/>
                <w:szCs w:val="18"/>
              </w:rPr>
            </w:pPr>
            <w:r w:rsidRPr="00035853">
              <w:rPr>
                <w:sz w:val="18"/>
                <w:szCs w:val="18"/>
                <w:lang w:val="en-US"/>
              </w:rPr>
              <w:t xml:space="preserve">133,5–134 </w:t>
            </w:r>
            <w:r w:rsidRPr="00035853">
              <w:rPr>
                <w:sz w:val="18"/>
                <w:szCs w:val="18"/>
                <w:lang w:val="ru-RU"/>
              </w:rPr>
              <w:t>ГГц</w:t>
            </w:r>
          </w:p>
        </w:tc>
        <w:tc>
          <w:tcPr>
            <w:tcW w:w="1560" w:type="dxa"/>
          </w:tcPr>
          <w:p w14:paraId="458E5947" w14:textId="77777777" w:rsidR="00035853" w:rsidRPr="00035853" w:rsidRDefault="00035853" w:rsidP="00035853">
            <w:pPr>
              <w:pStyle w:val="Tabletext"/>
              <w:jc w:val="center"/>
              <w:rPr>
                <w:sz w:val="18"/>
                <w:szCs w:val="18"/>
              </w:rPr>
            </w:pPr>
          </w:p>
        </w:tc>
        <w:tc>
          <w:tcPr>
            <w:tcW w:w="1286" w:type="dxa"/>
          </w:tcPr>
          <w:p w14:paraId="0103DE1A" w14:textId="77777777" w:rsidR="00035853" w:rsidRPr="00035853" w:rsidRDefault="00035853" w:rsidP="00035853">
            <w:pPr>
              <w:pStyle w:val="Tabletext"/>
              <w:jc w:val="center"/>
              <w:rPr>
                <w:sz w:val="18"/>
                <w:szCs w:val="18"/>
              </w:rPr>
            </w:pPr>
          </w:p>
        </w:tc>
        <w:tc>
          <w:tcPr>
            <w:tcW w:w="1551" w:type="dxa"/>
          </w:tcPr>
          <w:p w14:paraId="0C6C2EBD" w14:textId="77777777" w:rsidR="00035853" w:rsidRPr="00035853" w:rsidRDefault="00035853" w:rsidP="00035853">
            <w:pPr>
              <w:pStyle w:val="Tabletext"/>
              <w:jc w:val="center"/>
              <w:rPr>
                <w:sz w:val="18"/>
                <w:szCs w:val="18"/>
              </w:rPr>
            </w:pPr>
          </w:p>
        </w:tc>
        <w:tc>
          <w:tcPr>
            <w:tcW w:w="1561" w:type="dxa"/>
          </w:tcPr>
          <w:p w14:paraId="2D49D158" w14:textId="77777777" w:rsidR="00035853" w:rsidRPr="00035853" w:rsidRDefault="00035853" w:rsidP="00035853">
            <w:pPr>
              <w:pStyle w:val="Tabletext"/>
              <w:jc w:val="center"/>
              <w:rPr>
                <w:sz w:val="18"/>
                <w:szCs w:val="18"/>
              </w:rPr>
            </w:pPr>
          </w:p>
        </w:tc>
        <w:tc>
          <w:tcPr>
            <w:tcW w:w="1848" w:type="dxa"/>
          </w:tcPr>
          <w:p w14:paraId="03F0E34B" w14:textId="0891FD7E" w:rsidR="00035853" w:rsidRPr="00AA67E4" w:rsidRDefault="00AA67E4" w:rsidP="00035853">
            <w:pPr>
              <w:pStyle w:val="Tabletext"/>
              <w:jc w:val="center"/>
              <w:rPr>
                <w:sz w:val="18"/>
                <w:szCs w:val="18"/>
              </w:rPr>
            </w:pPr>
            <w:r>
              <w:rPr>
                <w:sz w:val="18"/>
                <w:szCs w:val="18"/>
                <w:lang w:val="ru-RU"/>
              </w:rPr>
              <w:t>−</w:t>
            </w:r>
            <w:r w:rsidRPr="00AA67E4">
              <w:rPr>
                <w:sz w:val="18"/>
                <w:szCs w:val="18"/>
              </w:rPr>
              <w:t xml:space="preserve">34 dBZ </w:t>
            </w:r>
            <w:r w:rsidRPr="00AA67E4">
              <w:rPr>
                <w:sz w:val="18"/>
                <w:szCs w:val="18"/>
              </w:rPr>
              <w:sym w:font="Symbol" w:char="F0B1"/>
            </w:r>
            <w:r w:rsidRPr="00AA67E4">
              <w:rPr>
                <w:sz w:val="18"/>
                <w:szCs w:val="18"/>
              </w:rPr>
              <w:t xml:space="preserve"> 10%</w:t>
            </w:r>
          </w:p>
        </w:tc>
      </w:tr>
      <w:tr w:rsidR="00035853" w:rsidRPr="00320509" w14:paraId="7176EFB9" w14:textId="77777777" w:rsidTr="00976578">
        <w:trPr>
          <w:jc w:val="center"/>
        </w:trPr>
        <w:tc>
          <w:tcPr>
            <w:tcW w:w="1838" w:type="dxa"/>
            <w:tcBorders>
              <w:bottom w:val="single" w:sz="4" w:space="0" w:color="auto"/>
            </w:tcBorders>
          </w:tcPr>
          <w:p w14:paraId="4D0767E2" w14:textId="41AC173D" w:rsidR="00035853" w:rsidRPr="00035853" w:rsidRDefault="00035853" w:rsidP="00035853">
            <w:pPr>
              <w:pStyle w:val="Tabletext"/>
              <w:rPr>
                <w:sz w:val="18"/>
                <w:szCs w:val="18"/>
              </w:rPr>
            </w:pPr>
            <w:r w:rsidRPr="00035853">
              <w:rPr>
                <w:sz w:val="18"/>
                <w:szCs w:val="18"/>
                <w:lang w:val="en-US"/>
              </w:rPr>
              <w:t xml:space="preserve">237,9–238 </w:t>
            </w:r>
            <w:r w:rsidRPr="00035853">
              <w:rPr>
                <w:sz w:val="18"/>
                <w:szCs w:val="18"/>
                <w:lang w:val="ru-RU"/>
              </w:rPr>
              <w:t>ГГц</w:t>
            </w:r>
          </w:p>
        </w:tc>
        <w:tc>
          <w:tcPr>
            <w:tcW w:w="1560" w:type="dxa"/>
          </w:tcPr>
          <w:p w14:paraId="302928DC" w14:textId="77777777" w:rsidR="00035853" w:rsidRPr="00035853" w:rsidRDefault="00035853" w:rsidP="00035853">
            <w:pPr>
              <w:pStyle w:val="Tabletext"/>
              <w:jc w:val="center"/>
              <w:rPr>
                <w:sz w:val="18"/>
                <w:szCs w:val="18"/>
              </w:rPr>
            </w:pPr>
          </w:p>
        </w:tc>
        <w:tc>
          <w:tcPr>
            <w:tcW w:w="1286" w:type="dxa"/>
          </w:tcPr>
          <w:p w14:paraId="36115F02" w14:textId="77777777" w:rsidR="00035853" w:rsidRPr="00035853" w:rsidRDefault="00035853" w:rsidP="00035853">
            <w:pPr>
              <w:pStyle w:val="Tabletext"/>
              <w:jc w:val="center"/>
              <w:rPr>
                <w:sz w:val="18"/>
                <w:szCs w:val="18"/>
              </w:rPr>
            </w:pPr>
          </w:p>
        </w:tc>
        <w:tc>
          <w:tcPr>
            <w:tcW w:w="1551" w:type="dxa"/>
          </w:tcPr>
          <w:p w14:paraId="53769675" w14:textId="77777777" w:rsidR="00035853" w:rsidRPr="00035853" w:rsidRDefault="00035853" w:rsidP="00035853">
            <w:pPr>
              <w:pStyle w:val="Tabletext"/>
              <w:jc w:val="center"/>
              <w:rPr>
                <w:sz w:val="18"/>
                <w:szCs w:val="18"/>
              </w:rPr>
            </w:pPr>
          </w:p>
        </w:tc>
        <w:tc>
          <w:tcPr>
            <w:tcW w:w="1561" w:type="dxa"/>
          </w:tcPr>
          <w:p w14:paraId="0776F254" w14:textId="77777777" w:rsidR="00035853" w:rsidRPr="00035853" w:rsidRDefault="00035853" w:rsidP="00035853">
            <w:pPr>
              <w:pStyle w:val="Tabletext"/>
              <w:jc w:val="center"/>
              <w:rPr>
                <w:sz w:val="18"/>
                <w:szCs w:val="18"/>
              </w:rPr>
            </w:pPr>
          </w:p>
        </w:tc>
        <w:tc>
          <w:tcPr>
            <w:tcW w:w="1848" w:type="dxa"/>
            <w:tcBorders>
              <w:bottom w:val="single" w:sz="4" w:space="0" w:color="auto"/>
            </w:tcBorders>
          </w:tcPr>
          <w:p w14:paraId="793B4299" w14:textId="339E146E" w:rsidR="00035853" w:rsidRPr="00AA67E4" w:rsidRDefault="00AA67E4" w:rsidP="00035853">
            <w:pPr>
              <w:pStyle w:val="Tabletext"/>
              <w:jc w:val="center"/>
              <w:rPr>
                <w:sz w:val="18"/>
                <w:szCs w:val="18"/>
              </w:rPr>
            </w:pPr>
            <w:r>
              <w:rPr>
                <w:sz w:val="18"/>
                <w:szCs w:val="18"/>
                <w:lang w:val="ru-RU"/>
              </w:rPr>
              <w:t>−</w:t>
            </w:r>
            <w:r w:rsidRPr="00AA67E4">
              <w:rPr>
                <w:sz w:val="18"/>
                <w:szCs w:val="18"/>
              </w:rPr>
              <w:t xml:space="preserve">44 dBZ </w:t>
            </w:r>
            <w:r w:rsidRPr="00AA67E4">
              <w:rPr>
                <w:sz w:val="18"/>
                <w:szCs w:val="18"/>
              </w:rPr>
              <w:sym w:font="Symbol" w:char="F0B1"/>
            </w:r>
            <w:r w:rsidRPr="00AA67E4">
              <w:rPr>
                <w:sz w:val="18"/>
                <w:szCs w:val="18"/>
              </w:rPr>
              <w:t xml:space="preserve"> 10%</w:t>
            </w:r>
          </w:p>
        </w:tc>
      </w:tr>
      <w:tr w:rsidR="00035853" w:rsidRPr="00C435BB" w14:paraId="7F782FDF" w14:textId="77777777" w:rsidTr="00976578">
        <w:trPr>
          <w:jc w:val="center"/>
        </w:trPr>
        <w:tc>
          <w:tcPr>
            <w:tcW w:w="9644" w:type="dxa"/>
            <w:gridSpan w:val="6"/>
            <w:tcBorders>
              <w:left w:val="nil"/>
              <w:bottom w:val="nil"/>
              <w:right w:val="nil"/>
            </w:tcBorders>
          </w:tcPr>
          <w:p w14:paraId="56FF12C5" w14:textId="77777777" w:rsidR="00C435BB" w:rsidRPr="00C435BB" w:rsidRDefault="00C435BB" w:rsidP="00C435BB">
            <w:pPr>
              <w:pStyle w:val="Tablelegend"/>
              <w:ind w:left="567" w:hanging="567"/>
              <w:jc w:val="left"/>
              <w:rPr>
                <w:sz w:val="18"/>
                <w:lang w:val="ru-RU"/>
              </w:rPr>
            </w:pPr>
            <w:r w:rsidRPr="00C435BB">
              <w:rPr>
                <w:sz w:val="18"/>
                <w:lang w:val="ru-RU"/>
              </w:rPr>
              <w:t>dBZ:</w:t>
            </w:r>
            <w:r w:rsidRPr="00C435BB">
              <w:rPr>
                <w:sz w:val="18"/>
                <w:lang w:val="ru-RU"/>
              </w:rPr>
              <w:tab/>
              <w:t>"единица" коэффициента отражения радара, используемая в метеорологии, которая представляет собой логарифмический коэффициент мощности (в децибелах, или дБ) относительно фактора коэффициента отражения радара, Z, относящегося к значению 1 мм</w:t>
            </w:r>
            <w:r w:rsidRPr="00C435BB">
              <w:rPr>
                <w:sz w:val="18"/>
                <w:szCs w:val="24"/>
                <w:vertAlign w:val="superscript"/>
                <w:lang w:val="ru-RU"/>
              </w:rPr>
              <w:t>6</w:t>
            </w:r>
            <w:r w:rsidRPr="00C435BB">
              <w:rPr>
                <w:sz w:val="18"/>
                <w:lang w:val="ru-RU"/>
              </w:rPr>
              <w:t>/м</w:t>
            </w:r>
            <w:r w:rsidRPr="00C435BB">
              <w:rPr>
                <w:sz w:val="18"/>
                <w:szCs w:val="24"/>
                <w:vertAlign w:val="superscript"/>
                <w:lang w:val="ru-RU"/>
              </w:rPr>
              <w:t>3</w:t>
            </w:r>
            <w:r w:rsidRPr="00C435BB">
              <w:rPr>
                <w:sz w:val="18"/>
                <w:lang w:val="ru-RU"/>
              </w:rPr>
              <w:t>.</w:t>
            </w:r>
          </w:p>
          <w:p w14:paraId="352249DB" w14:textId="127FE2D1" w:rsidR="00035853" w:rsidRPr="00C435BB" w:rsidRDefault="00C435BB" w:rsidP="00C435BB">
            <w:pPr>
              <w:pStyle w:val="Tablelegend"/>
              <w:rPr>
                <w:sz w:val="18"/>
              </w:rPr>
            </w:pPr>
            <w:r w:rsidRPr="00C435BB">
              <w:rPr>
                <w:sz w:val="18"/>
                <w:lang w:val="ru-RU"/>
              </w:rPr>
              <w:t>SAR:</w:t>
            </w:r>
            <w:r w:rsidRPr="00C435BB">
              <w:rPr>
                <w:sz w:val="18"/>
                <w:lang w:val="ru-RU"/>
              </w:rPr>
              <w:tab/>
              <w:t>радар с синтезированной апертурой.</w:t>
            </w:r>
          </w:p>
        </w:tc>
      </w:tr>
    </w:tbl>
    <w:p w14:paraId="31171BC7" w14:textId="77777777" w:rsidR="00F64377" w:rsidRPr="00C435BB" w:rsidRDefault="00F64377" w:rsidP="00F64377">
      <w:pPr>
        <w:pStyle w:val="Tablefin"/>
        <w:rPr>
          <w:lang w:val="ru-RU"/>
        </w:rPr>
      </w:pPr>
    </w:p>
    <w:p w14:paraId="40D16BA2" w14:textId="5AA5509F" w:rsidR="00926E33" w:rsidRPr="00C435BB" w:rsidRDefault="00926E33" w:rsidP="00F64377">
      <w:pPr>
        <w:rPr>
          <w:lang w:val="ru-RU"/>
        </w:rPr>
      </w:pPr>
      <w:r w:rsidRPr="00C435BB">
        <w:rPr>
          <w:lang w:val="ru-RU"/>
        </w:rPr>
        <w:t>2</w:t>
      </w:r>
      <w:r w:rsidRPr="00C435BB">
        <w:rPr>
          <w:lang w:val="ru-RU"/>
        </w:rPr>
        <w:tab/>
      </w:r>
      <w:r w:rsidR="00C435BB" w:rsidRPr="00C435BB">
        <w:rPr>
          <w:lang w:val="ru-RU"/>
        </w:rPr>
        <w:t>чтобы критерии помех и доступности данных, приведенные в таблице 2, применялись к</w:t>
      </w:r>
      <w:r w:rsidR="00C435BB">
        <w:rPr>
          <w:lang w:val="ru-RU"/>
        </w:rPr>
        <w:t> </w:t>
      </w:r>
      <w:r w:rsidR="00C435BB" w:rsidRPr="00C435BB">
        <w:rPr>
          <w:lang w:val="ru-RU"/>
        </w:rPr>
        <w:t>инструментам, используемым в активном режиме зондирования суши, океанов и атмосферы Земли</w:t>
      </w:r>
      <w:r w:rsidR="00C435BB">
        <w:rPr>
          <w:lang w:val="ru-RU"/>
        </w:rPr>
        <w:t>.</w:t>
      </w:r>
    </w:p>
    <w:p w14:paraId="3D1AF5CD" w14:textId="34923D32" w:rsidR="00926E33" w:rsidRPr="00C435BB" w:rsidRDefault="00C435BB" w:rsidP="00F64377">
      <w:pPr>
        <w:pStyle w:val="TableNo"/>
      </w:pPr>
      <w:r w:rsidRPr="00C435BB">
        <w:rPr>
          <w:lang w:val="ru-RU"/>
        </w:rPr>
        <w:t>ТАБЛИЦА</w:t>
      </w:r>
      <w:r w:rsidR="00926E33" w:rsidRPr="00C435BB">
        <w:t xml:space="preserve">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8"/>
        <w:gridCol w:w="3130"/>
        <w:gridCol w:w="1276"/>
        <w:gridCol w:w="1701"/>
        <w:gridCol w:w="1564"/>
      </w:tblGrid>
      <w:tr w:rsidR="00951650" w:rsidRPr="00951650" w14:paraId="5BF0387E" w14:textId="77777777" w:rsidTr="00BC0B59">
        <w:trPr>
          <w:jc w:val="center"/>
        </w:trPr>
        <w:tc>
          <w:tcPr>
            <w:tcW w:w="1968" w:type="dxa"/>
            <w:vMerge w:val="restart"/>
            <w:vAlign w:val="center"/>
          </w:tcPr>
          <w:p w14:paraId="4E548C0B" w14:textId="01CDC922" w:rsidR="00951650" w:rsidRPr="00951650" w:rsidRDefault="00951650" w:rsidP="00951650">
            <w:pPr>
              <w:pStyle w:val="Tablehead"/>
              <w:rPr>
                <w:sz w:val="18"/>
              </w:rPr>
            </w:pPr>
            <w:r w:rsidRPr="00951650">
              <w:rPr>
                <w:sz w:val="18"/>
                <w:lang w:val="ru-RU"/>
              </w:rPr>
              <w:t>Тип датчика</w:t>
            </w:r>
          </w:p>
        </w:tc>
        <w:tc>
          <w:tcPr>
            <w:tcW w:w="4406" w:type="dxa"/>
            <w:gridSpan w:val="2"/>
            <w:vAlign w:val="center"/>
          </w:tcPr>
          <w:p w14:paraId="1C8D6248" w14:textId="4F52CBF9" w:rsidR="00951650" w:rsidRPr="00951650" w:rsidRDefault="00951650" w:rsidP="00951650">
            <w:pPr>
              <w:pStyle w:val="Tablehead"/>
              <w:rPr>
                <w:sz w:val="18"/>
              </w:rPr>
            </w:pPr>
            <w:r w:rsidRPr="00951650">
              <w:rPr>
                <w:sz w:val="18"/>
                <w:lang w:val="ru-RU"/>
              </w:rPr>
              <w:t>Критерии помех</w:t>
            </w:r>
          </w:p>
        </w:tc>
        <w:tc>
          <w:tcPr>
            <w:tcW w:w="3265" w:type="dxa"/>
            <w:gridSpan w:val="2"/>
          </w:tcPr>
          <w:p w14:paraId="7700274A" w14:textId="4BAFF74E" w:rsidR="00951650" w:rsidRPr="00951650" w:rsidRDefault="00951650" w:rsidP="00951650">
            <w:pPr>
              <w:pStyle w:val="Tablehead"/>
              <w:rPr>
                <w:sz w:val="18"/>
              </w:rPr>
            </w:pPr>
            <w:r w:rsidRPr="00951650">
              <w:rPr>
                <w:sz w:val="18"/>
                <w:lang w:val="ru-RU"/>
              </w:rPr>
              <w:t>Критерии доступности данных (%)</w:t>
            </w:r>
          </w:p>
        </w:tc>
      </w:tr>
      <w:tr w:rsidR="00951650" w:rsidRPr="00951650" w14:paraId="65B5F56B" w14:textId="77777777" w:rsidTr="00BC0B59">
        <w:trPr>
          <w:jc w:val="center"/>
        </w:trPr>
        <w:tc>
          <w:tcPr>
            <w:tcW w:w="1968" w:type="dxa"/>
            <w:vMerge/>
            <w:vAlign w:val="center"/>
          </w:tcPr>
          <w:p w14:paraId="29B4284B" w14:textId="77777777" w:rsidR="00951650" w:rsidRPr="00951650" w:rsidRDefault="00951650" w:rsidP="00951650">
            <w:pPr>
              <w:pStyle w:val="Tablehead"/>
              <w:rPr>
                <w:sz w:val="18"/>
              </w:rPr>
            </w:pPr>
          </w:p>
        </w:tc>
        <w:tc>
          <w:tcPr>
            <w:tcW w:w="3130" w:type="dxa"/>
          </w:tcPr>
          <w:p w14:paraId="7F7A9C02" w14:textId="748675AA" w:rsidR="00951650" w:rsidRPr="00951650" w:rsidRDefault="00951650" w:rsidP="00951650">
            <w:pPr>
              <w:pStyle w:val="Tablehead"/>
              <w:rPr>
                <w:sz w:val="18"/>
              </w:rPr>
            </w:pPr>
            <w:r w:rsidRPr="00951650">
              <w:rPr>
                <w:sz w:val="18"/>
                <w:lang w:val="ru-RU"/>
              </w:rPr>
              <w:t>Ухудшение качества</w:t>
            </w:r>
          </w:p>
        </w:tc>
        <w:tc>
          <w:tcPr>
            <w:tcW w:w="1276" w:type="dxa"/>
          </w:tcPr>
          <w:p w14:paraId="1DC005F8" w14:textId="3C2594E7" w:rsidR="00951650" w:rsidRPr="00951650" w:rsidRDefault="00951650" w:rsidP="00951650">
            <w:pPr>
              <w:pStyle w:val="Tablehead"/>
              <w:rPr>
                <w:sz w:val="18"/>
              </w:rPr>
            </w:pPr>
            <w:r w:rsidRPr="00951650">
              <w:rPr>
                <w:i/>
                <w:iCs/>
                <w:sz w:val="18"/>
                <w:lang w:val="ru-RU"/>
              </w:rPr>
              <w:t>I</w:t>
            </w:r>
            <w:r w:rsidRPr="00951650">
              <w:rPr>
                <w:sz w:val="18"/>
                <w:lang w:val="ru-RU"/>
              </w:rPr>
              <w:t>/</w:t>
            </w:r>
            <w:r w:rsidRPr="00951650">
              <w:rPr>
                <w:i/>
                <w:iCs/>
                <w:sz w:val="18"/>
                <w:lang w:val="ru-RU"/>
              </w:rPr>
              <w:t>N</w:t>
            </w:r>
            <w:r w:rsidRPr="00951650">
              <w:rPr>
                <w:sz w:val="18"/>
                <w:lang w:val="ru-RU"/>
              </w:rPr>
              <w:t xml:space="preserve"> (дБ)</w:t>
            </w:r>
          </w:p>
        </w:tc>
        <w:tc>
          <w:tcPr>
            <w:tcW w:w="1701" w:type="dxa"/>
          </w:tcPr>
          <w:p w14:paraId="6AB1BDB4" w14:textId="3C23C1AD" w:rsidR="00951650" w:rsidRPr="00951650" w:rsidRDefault="00951650" w:rsidP="00951650">
            <w:pPr>
              <w:pStyle w:val="Tablehead"/>
              <w:rPr>
                <w:sz w:val="18"/>
              </w:rPr>
            </w:pPr>
            <w:r w:rsidRPr="00951650">
              <w:rPr>
                <w:sz w:val="18"/>
                <w:lang w:val="ru-RU"/>
              </w:rPr>
              <w:t>Систематические</w:t>
            </w:r>
          </w:p>
        </w:tc>
        <w:tc>
          <w:tcPr>
            <w:tcW w:w="1564" w:type="dxa"/>
          </w:tcPr>
          <w:p w14:paraId="3FC78E96" w14:textId="71257598" w:rsidR="00951650" w:rsidRPr="00951650" w:rsidRDefault="00951650" w:rsidP="00951650">
            <w:pPr>
              <w:pStyle w:val="Tablehead"/>
              <w:rPr>
                <w:sz w:val="18"/>
              </w:rPr>
            </w:pPr>
            <w:r w:rsidRPr="00951650">
              <w:rPr>
                <w:sz w:val="18"/>
                <w:lang w:val="ru-RU"/>
              </w:rPr>
              <w:t>Случайные</w:t>
            </w:r>
          </w:p>
        </w:tc>
      </w:tr>
      <w:tr w:rsidR="00951650" w:rsidRPr="000D08DA" w14:paraId="0B26F148" w14:textId="77777777" w:rsidTr="00BC0B59">
        <w:trPr>
          <w:jc w:val="center"/>
        </w:trPr>
        <w:tc>
          <w:tcPr>
            <w:tcW w:w="1968" w:type="dxa"/>
          </w:tcPr>
          <w:p w14:paraId="1094FD6A" w14:textId="433E223F" w:rsidR="00951650" w:rsidRPr="00951650" w:rsidRDefault="00951650" w:rsidP="00951650">
            <w:pPr>
              <w:pStyle w:val="Tabletext"/>
              <w:jc w:val="left"/>
              <w:rPr>
                <w:color w:val="000000" w:themeColor="text1"/>
                <w:sz w:val="18"/>
              </w:rPr>
            </w:pPr>
            <w:r w:rsidRPr="00951650">
              <w:rPr>
                <w:sz w:val="18"/>
                <w:lang w:val="ru-RU"/>
              </w:rPr>
              <w:t>Радар с синтезированной апертурой</w:t>
            </w:r>
          </w:p>
        </w:tc>
        <w:tc>
          <w:tcPr>
            <w:tcW w:w="3130" w:type="dxa"/>
          </w:tcPr>
          <w:p w14:paraId="3ECA826E" w14:textId="474905F6" w:rsidR="00951650" w:rsidRPr="00951650" w:rsidRDefault="00951650" w:rsidP="00951650">
            <w:pPr>
              <w:pStyle w:val="Tabletext"/>
              <w:jc w:val="left"/>
              <w:rPr>
                <w:color w:val="000000" w:themeColor="text1"/>
                <w:sz w:val="18"/>
                <w:lang w:val="ru-RU"/>
              </w:rPr>
            </w:pPr>
            <w:r w:rsidRPr="00951650">
              <w:rPr>
                <w:sz w:val="18"/>
                <w:lang w:val="ru-RU"/>
              </w:rPr>
              <w:t>Ухудшение на 10% нормированного среднеквадратичного отклонения мощности, получаемой от пикселя</w:t>
            </w:r>
          </w:p>
        </w:tc>
        <w:tc>
          <w:tcPr>
            <w:tcW w:w="1276" w:type="dxa"/>
          </w:tcPr>
          <w:p w14:paraId="79FA9544" w14:textId="6E96DAFC" w:rsidR="00951650" w:rsidRPr="00951650" w:rsidRDefault="00AA67E4" w:rsidP="00951650">
            <w:pPr>
              <w:pStyle w:val="Tabletext"/>
              <w:jc w:val="center"/>
              <w:rPr>
                <w:color w:val="000000" w:themeColor="text1"/>
                <w:sz w:val="18"/>
              </w:rPr>
            </w:pPr>
            <w:r>
              <w:rPr>
                <w:sz w:val="18"/>
                <w:lang w:val="ru-RU"/>
              </w:rPr>
              <w:t>−</w:t>
            </w:r>
            <w:r w:rsidR="00951650" w:rsidRPr="00951650">
              <w:rPr>
                <w:sz w:val="18"/>
                <w:lang w:val="ru-RU"/>
              </w:rPr>
              <w:t>6</w:t>
            </w:r>
          </w:p>
        </w:tc>
        <w:tc>
          <w:tcPr>
            <w:tcW w:w="1701" w:type="dxa"/>
          </w:tcPr>
          <w:p w14:paraId="1D3D53B5" w14:textId="7DECEE04" w:rsidR="00951650" w:rsidRPr="00951650" w:rsidRDefault="00951650" w:rsidP="00951650">
            <w:pPr>
              <w:pStyle w:val="Tabletext"/>
              <w:jc w:val="center"/>
              <w:rPr>
                <w:color w:val="000000" w:themeColor="text1"/>
                <w:sz w:val="18"/>
              </w:rPr>
            </w:pPr>
            <w:r w:rsidRPr="00951650">
              <w:rPr>
                <w:sz w:val="18"/>
                <w:lang w:val="ru-RU"/>
              </w:rPr>
              <w:t>99</w:t>
            </w:r>
          </w:p>
        </w:tc>
        <w:tc>
          <w:tcPr>
            <w:tcW w:w="1564" w:type="dxa"/>
          </w:tcPr>
          <w:p w14:paraId="54C0FFEC" w14:textId="51A6050D" w:rsidR="00951650" w:rsidRPr="00951650" w:rsidRDefault="00951650" w:rsidP="00951650">
            <w:pPr>
              <w:pStyle w:val="Tabletext"/>
              <w:jc w:val="center"/>
              <w:rPr>
                <w:color w:val="000000" w:themeColor="text1"/>
                <w:sz w:val="18"/>
              </w:rPr>
            </w:pPr>
            <w:r w:rsidRPr="00951650">
              <w:rPr>
                <w:sz w:val="18"/>
                <w:lang w:val="ru-RU"/>
              </w:rPr>
              <w:t>95</w:t>
            </w:r>
          </w:p>
        </w:tc>
      </w:tr>
      <w:tr w:rsidR="00951650" w:rsidRPr="000D08DA" w14:paraId="34243F67" w14:textId="77777777" w:rsidTr="00BC0B59">
        <w:trPr>
          <w:jc w:val="center"/>
        </w:trPr>
        <w:tc>
          <w:tcPr>
            <w:tcW w:w="1968" w:type="dxa"/>
          </w:tcPr>
          <w:p w14:paraId="700303E3" w14:textId="0834A1BE" w:rsidR="00951650" w:rsidRPr="00951650" w:rsidRDefault="00951650" w:rsidP="00951650">
            <w:pPr>
              <w:pStyle w:val="Tabletext"/>
              <w:jc w:val="left"/>
              <w:rPr>
                <w:color w:val="000000" w:themeColor="text1"/>
                <w:sz w:val="18"/>
              </w:rPr>
            </w:pPr>
            <w:r w:rsidRPr="00951650">
              <w:rPr>
                <w:sz w:val="18"/>
                <w:lang w:val="ru-RU"/>
              </w:rPr>
              <w:t>Высотомер</w:t>
            </w:r>
          </w:p>
        </w:tc>
        <w:tc>
          <w:tcPr>
            <w:tcW w:w="3130" w:type="dxa"/>
          </w:tcPr>
          <w:p w14:paraId="3EB9062A" w14:textId="7E4B6202" w:rsidR="00951650" w:rsidRPr="00951650" w:rsidRDefault="00951650" w:rsidP="00951650">
            <w:pPr>
              <w:pStyle w:val="Tabletext"/>
              <w:jc w:val="left"/>
              <w:rPr>
                <w:color w:val="000000" w:themeColor="text1"/>
                <w:sz w:val="18"/>
              </w:rPr>
            </w:pPr>
            <w:r w:rsidRPr="00951650">
              <w:rPr>
                <w:sz w:val="18"/>
                <w:lang w:val="ru-RU"/>
              </w:rPr>
              <w:t>Ухудшение на 4% шума измерения высоты</w:t>
            </w:r>
          </w:p>
        </w:tc>
        <w:tc>
          <w:tcPr>
            <w:tcW w:w="1276" w:type="dxa"/>
          </w:tcPr>
          <w:p w14:paraId="5B2E45E8" w14:textId="0CD5A2D6" w:rsidR="00951650" w:rsidRPr="00951650" w:rsidRDefault="00AA67E4" w:rsidP="00951650">
            <w:pPr>
              <w:pStyle w:val="Tabletext"/>
              <w:jc w:val="center"/>
              <w:rPr>
                <w:color w:val="000000" w:themeColor="text1"/>
                <w:sz w:val="18"/>
              </w:rPr>
            </w:pPr>
            <w:r>
              <w:rPr>
                <w:sz w:val="18"/>
                <w:lang w:val="ru-RU"/>
              </w:rPr>
              <w:t>−</w:t>
            </w:r>
            <w:r w:rsidR="00951650" w:rsidRPr="00951650">
              <w:rPr>
                <w:sz w:val="18"/>
                <w:lang w:val="ru-RU"/>
              </w:rPr>
              <w:t>3</w:t>
            </w:r>
          </w:p>
        </w:tc>
        <w:tc>
          <w:tcPr>
            <w:tcW w:w="1701" w:type="dxa"/>
          </w:tcPr>
          <w:p w14:paraId="193CCE85" w14:textId="7E946C25" w:rsidR="00951650" w:rsidRPr="00951650" w:rsidRDefault="00951650" w:rsidP="00951650">
            <w:pPr>
              <w:pStyle w:val="Tabletext"/>
              <w:jc w:val="center"/>
              <w:rPr>
                <w:color w:val="000000" w:themeColor="text1"/>
                <w:sz w:val="18"/>
              </w:rPr>
            </w:pPr>
            <w:r w:rsidRPr="00951650">
              <w:rPr>
                <w:sz w:val="18"/>
                <w:lang w:val="ru-RU"/>
              </w:rPr>
              <w:t>99</w:t>
            </w:r>
          </w:p>
        </w:tc>
        <w:tc>
          <w:tcPr>
            <w:tcW w:w="1564" w:type="dxa"/>
          </w:tcPr>
          <w:p w14:paraId="4CCB73BF" w14:textId="3D97A1CB" w:rsidR="00951650" w:rsidRPr="00951650" w:rsidRDefault="00951650" w:rsidP="00951650">
            <w:pPr>
              <w:pStyle w:val="Tabletext"/>
              <w:jc w:val="center"/>
              <w:rPr>
                <w:color w:val="000000" w:themeColor="text1"/>
                <w:sz w:val="18"/>
              </w:rPr>
            </w:pPr>
            <w:r w:rsidRPr="00951650">
              <w:rPr>
                <w:sz w:val="18"/>
                <w:lang w:val="ru-RU"/>
              </w:rPr>
              <w:t>95</w:t>
            </w:r>
          </w:p>
        </w:tc>
      </w:tr>
      <w:tr w:rsidR="00951650" w:rsidRPr="000D08DA" w14:paraId="0A62CC9F" w14:textId="77777777" w:rsidTr="00BC0B59">
        <w:trPr>
          <w:jc w:val="center"/>
        </w:trPr>
        <w:tc>
          <w:tcPr>
            <w:tcW w:w="1968" w:type="dxa"/>
          </w:tcPr>
          <w:p w14:paraId="6DA1242A" w14:textId="51407A78" w:rsidR="00951650" w:rsidRPr="00951650" w:rsidRDefault="00951650" w:rsidP="00951650">
            <w:pPr>
              <w:pStyle w:val="Tabletext"/>
              <w:jc w:val="left"/>
              <w:rPr>
                <w:color w:val="000000" w:themeColor="text1"/>
                <w:sz w:val="18"/>
              </w:rPr>
            </w:pPr>
            <w:r w:rsidRPr="00951650">
              <w:rPr>
                <w:sz w:val="18"/>
                <w:lang w:val="ru-RU"/>
              </w:rPr>
              <w:t>Рефлектометр</w:t>
            </w:r>
          </w:p>
        </w:tc>
        <w:tc>
          <w:tcPr>
            <w:tcW w:w="3130" w:type="dxa"/>
          </w:tcPr>
          <w:p w14:paraId="59F53F9D" w14:textId="73CBE890" w:rsidR="00951650" w:rsidRPr="00951650" w:rsidRDefault="00951650" w:rsidP="00951650">
            <w:pPr>
              <w:pStyle w:val="Tabletext"/>
              <w:jc w:val="left"/>
              <w:rPr>
                <w:color w:val="000000" w:themeColor="text1"/>
                <w:sz w:val="18"/>
                <w:lang w:val="ru-RU"/>
              </w:rPr>
            </w:pPr>
            <w:r w:rsidRPr="00951650">
              <w:rPr>
                <w:sz w:val="18"/>
                <w:lang w:val="ru-RU"/>
              </w:rPr>
              <w:t>Ухудшение на 8% точности измерения нормированного радарного коэффициента обратного рассеяния при вычислении скорости ветра</w:t>
            </w:r>
          </w:p>
        </w:tc>
        <w:tc>
          <w:tcPr>
            <w:tcW w:w="1276" w:type="dxa"/>
          </w:tcPr>
          <w:p w14:paraId="30965AA7" w14:textId="47BF521B" w:rsidR="00951650" w:rsidRPr="00951650" w:rsidRDefault="00AA67E4" w:rsidP="00951650">
            <w:pPr>
              <w:pStyle w:val="Tabletext"/>
              <w:jc w:val="center"/>
              <w:rPr>
                <w:color w:val="000000" w:themeColor="text1"/>
                <w:sz w:val="18"/>
              </w:rPr>
            </w:pPr>
            <w:r>
              <w:rPr>
                <w:sz w:val="18"/>
                <w:lang w:val="ru-RU"/>
              </w:rPr>
              <w:t>−</w:t>
            </w:r>
            <w:r w:rsidR="00951650" w:rsidRPr="00951650">
              <w:rPr>
                <w:sz w:val="18"/>
                <w:lang w:val="ru-RU"/>
              </w:rPr>
              <w:t>5</w:t>
            </w:r>
          </w:p>
        </w:tc>
        <w:tc>
          <w:tcPr>
            <w:tcW w:w="1701" w:type="dxa"/>
          </w:tcPr>
          <w:p w14:paraId="132092BC" w14:textId="133CED74" w:rsidR="00951650" w:rsidRPr="00951650" w:rsidRDefault="00951650" w:rsidP="00951650">
            <w:pPr>
              <w:pStyle w:val="Tabletext"/>
              <w:jc w:val="center"/>
              <w:rPr>
                <w:color w:val="000000" w:themeColor="text1"/>
                <w:sz w:val="18"/>
              </w:rPr>
            </w:pPr>
            <w:r w:rsidRPr="00951650">
              <w:rPr>
                <w:sz w:val="18"/>
                <w:lang w:val="ru-RU"/>
              </w:rPr>
              <w:t>99</w:t>
            </w:r>
          </w:p>
        </w:tc>
        <w:tc>
          <w:tcPr>
            <w:tcW w:w="1564" w:type="dxa"/>
          </w:tcPr>
          <w:p w14:paraId="63A9F682" w14:textId="57B6D5C6" w:rsidR="00951650" w:rsidRPr="00951650" w:rsidRDefault="00951650" w:rsidP="00951650">
            <w:pPr>
              <w:pStyle w:val="Tabletext"/>
              <w:jc w:val="center"/>
              <w:rPr>
                <w:color w:val="000000" w:themeColor="text1"/>
                <w:sz w:val="18"/>
              </w:rPr>
            </w:pPr>
            <w:r w:rsidRPr="00951650">
              <w:rPr>
                <w:sz w:val="18"/>
                <w:lang w:val="ru-RU"/>
              </w:rPr>
              <w:t>95</w:t>
            </w:r>
          </w:p>
        </w:tc>
      </w:tr>
      <w:tr w:rsidR="00951650" w:rsidRPr="000D08DA" w14:paraId="676D4993" w14:textId="77777777" w:rsidTr="00BC0B59">
        <w:trPr>
          <w:jc w:val="center"/>
        </w:trPr>
        <w:tc>
          <w:tcPr>
            <w:tcW w:w="1968" w:type="dxa"/>
          </w:tcPr>
          <w:p w14:paraId="0B5098C0" w14:textId="0E1D65C2" w:rsidR="00951650" w:rsidRPr="00951650" w:rsidRDefault="00951650" w:rsidP="00951650">
            <w:pPr>
              <w:pStyle w:val="Tabletext"/>
              <w:jc w:val="left"/>
              <w:rPr>
                <w:color w:val="000000" w:themeColor="text1"/>
                <w:sz w:val="18"/>
              </w:rPr>
            </w:pPr>
            <w:r w:rsidRPr="00951650">
              <w:rPr>
                <w:sz w:val="18"/>
                <w:lang w:val="ru-RU"/>
              </w:rPr>
              <w:t>Радар контроля осадков</w:t>
            </w:r>
          </w:p>
        </w:tc>
        <w:tc>
          <w:tcPr>
            <w:tcW w:w="3130" w:type="dxa"/>
          </w:tcPr>
          <w:p w14:paraId="2E00BEF0" w14:textId="52A864A3" w:rsidR="00951650" w:rsidRPr="00951650" w:rsidRDefault="00951650" w:rsidP="00951650">
            <w:pPr>
              <w:pStyle w:val="Tabletext"/>
              <w:jc w:val="left"/>
              <w:rPr>
                <w:color w:val="000000" w:themeColor="text1"/>
                <w:sz w:val="18"/>
                <w:lang w:val="ru-RU"/>
              </w:rPr>
            </w:pPr>
            <w:r w:rsidRPr="00951650">
              <w:rPr>
                <w:sz w:val="18"/>
                <w:lang w:val="ru-RU"/>
              </w:rPr>
              <w:t>Увеличение на 7% минимальной интенсивности дождя</w:t>
            </w:r>
          </w:p>
        </w:tc>
        <w:tc>
          <w:tcPr>
            <w:tcW w:w="1276" w:type="dxa"/>
          </w:tcPr>
          <w:p w14:paraId="6DA9D813" w14:textId="340B505C" w:rsidR="00951650" w:rsidRPr="00951650" w:rsidRDefault="00AA67E4" w:rsidP="00951650">
            <w:pPr>
              <w:pStyle w:val="Tabletext"/>
              <w:jc w:val="center"/>
              <w:rPr>
                <w:color w:val="000000" w:themeColor="text1"/>
                <w:sz w:val="18"/>
              </w:rPr>
            </w:pPr>
            <w:r>
              <w:rPr>
                <w:sz w:val="18"/>
                <w:lang w:val="ru-RU"/>
              </w:rPr>
              <w:t>−</w:t>
            </w:r>
            <w:r w:rsidR="00951650" w:rsidRPr="00951650">
              <w:rPr>
                <w:sz w:val="18"/>
                <w:lang w:val="ru-RU"/>
              </w:rPr>
              <w:t>10</w:t>
            </w:r>
          </w:p>
        </w:tc>
        <w:tc>
          <w:tcPr>
            <w:tcW w:w="1701" w:type="dxa"/>
          </w:tcPr>
          <w:p w14:paraId="27D33768" w14:textId="71AA32DF" w:rsidR="00951650" w:rsidRPr="00951650" w:rsidRDefault="00951650" w:rsidP="00951650">
            <w:pPr>
              <w:pStyle w:val="Tabletext"/>
              <w:jc w:val="center"/>
              <w:rPr>
                <w:color w:val="000000" w:themeColor="text1"/>
                <w:sz w:val="18"/>
                <w:vertAlign w:val="superscript"/>
              </w:rPr>
            </w:pPr>
            <w:r w:rsidRPr="00951650">
              <w:rPr>
                <w:sz w:val="18"/>
                <w:lang w:val="ru-RU"/>
              </w:rPr>
              <w:t>99,8</w:t>
            </w:r>
          </w:p>
        </w:tc>
        <w:tc>
          <w:tcPr>
            <w:tcW w:w="1564" w:type="dxa"/>
          </w:tcPr>
          <w:p w14:paraId="6D0156D6" w14:textId="1042C90B" w:rsidR="00951650" w:rsidRPr="00951650" w:rsidRDefault="00951650" w:rsidP="00951650">
            <w:pPr>
              <w:pStyle w:val="Tabletext"/>
              <w:jc w:val="center"/>
              <w:rPr>
                <w:color w:val="000000" w:themeColor="text1"/>
                <w:sz w:val="18"/>
              </w:rPr>
            </w:pPr>
            <w:r w:rsidRPr="00951650">
              <w:rPr>
                <w:sz w:val="18"/>
                <w:lang w:val="ru-RU"/>
              </w:rPr>
              <w:t>99,8</w:t>
            </w:r>
          </w:p>
        </w:tc>
      </w:tr>
      <w:tr w:rsidR="00951650" w:rsidRPr="000D08DA" w14:paraId="2BCEFBC7" w14:textId="77777777" w:rsidTr="00BC0B59">
        <w:trPr>
          <w:jc w:val="center"/>
        </w:trPr>
        <w:tc>
          <w:tcPr>
            <w:tcW w:w="1968" w:type="dxa"/>
            <w:tcBorders>
              <w:bottom w:val="single" w:sz="4" w:space="0" w:color="auto"/>
            </w:tcBorders>
          </w:tcPr>
          <w:p w14:paraId="66AC73BA" w14:textId="1C79A173" w:rsidR="00951650" w:rsidRPr="00951650" w:rsidRDefault="00951650" w:rsidP="00951650">
            <w:pPr>
              <w:pStyle w:val="Tabletext"/>
              <w:jc w:val="left"/>
              <w:rPr>
                <w:color w:val="000000" w:themeColor="text1"/>
                <w:sz w:val="18"/>
              </w:rPr>
            </w:pPr>
            <w:r w:rsidRPr="00951650">
              <w:rPr>
                <w:sz w:val="18"/>
                <w:lang w:val="ru-RU"/>
              </w:rPr>
              <w:t>Радар профилирования облачности</w:t>
            </w:r>
          </w:p>
        </w:tc>
        <w:tc>
          <w:tcPr>
            <w:tcW w:w="3130" w:type="dxa"/>
            <w:tcBorders>
              <w:bottom w:val="single" w:sz="4" w:space="0" w:color="auto"/>
            </w:tcBorders>
          </w:tcPr>
          <w:p w14:paraId="00E092EC" w14:textId="2C3D11C1" w:rsidR="00951650" w:rsidRPr="00951650" w:rsidRDefault="00951650" w:rsidP="00951650">
            <w:pPr>
              <w:pStyle w:val="Tabletext"/>
              <w:jc w:val="left"/>
              <w:rPr>
                <w:color w:val="000000" w:themeColor="text1"/>
                <w:sz w:val="18"/>
                <w:lang w:val="ru-RU"/>
              </w:rPr>
            </w:pPr>
            <w:r w:rsidRPr="00951650">
              <w:rPr>
                <w:sz w:val="18"/>
                <w:lang w:val="ru-RU"/>
              </w:rPr>
              <w:t>Ухудшение на 10% минимального коэффициента отражения облачности</w:t>
            </w:r>
          </w:p>
        </w:tc>
        <w:tc>
          <w:tcPr>
            <w:tcW w:w="1276" w:type="dxa"/>
            <w:tcBorders>
              <w:bottom w:val="single" w:sz="4" w:space="0" w:color="auto"/>
            </w:tcBorders>
          </w:tcPr>
          <w:p w14:paraId="42710DE0" w14:textId="4BB1C800" w:rsidR="00951650" w:rsidRPr="00951650" w:rsidRDefault="00AA67E4" w:rsidP="00951650">
            <w:pPr>
              <w:pStyle w:val="Tabletext"/>
              <w:jc w:val="center"/>
              <w:rPr>
                <w:color w:val="000000" w:themeColor="text1"/>
                <w:sz w:val="18"/>
              </w:rPr>
            </w:pPr>
            <w:r>
              <w:rPr>
                <w:sz w:val="18"/>
                <w:lang w:val="ru-RU"/>
              </w:rPr>
              <w:t>−</w:t>
            </w:r>
            <w:r w:rsidR="00951650" w:rsidRPr="00951650">
              <w:rPr>
                <w:sz w:val="18"/>
                <w:lang w:val="ru-RU"/>
              </w:rPr>
              <w:t>10</w:t>
            </w:r>
          </w:p>
        </w:tc>
        <w:tc>
          <w:tcPr>
            <w:tcW w:w="1701" w:type="dxa"/>
            <w:tcBorders>
              <w:bottom w:val="single" w:sz="4" w:space="0" w:color="auto"/>
            </w:tcBorders>
          </w:tcPr>
          <w:p w14:paraId="062E0F50" w14:textId="4DE2E624" w:rsidR="00951650" w:rsidRPr="00951650" w:rsidRDefault="00951650" w:rsidP="00951650">
            <w:pPr>
              <w:pStyle w:val="Tabletext"/>
              <w:jc w:val="center"/>
              <w:rPr>
                <w:color w:val="000000" w:themeColor="text1"/>
                <w:sz w:val="18"/>
              </w:rPr>
            </w:pPr>
            <w:r w:rsidRPr="00951650">
              <w:rPr>
                <w:sz w:val="18"/>
                <w:lang w:val="ru-RU"/>
              </w:rPr>
              <w:t>99</w:t>
            </w:r>
          </w:p>
        </w:tc>
        <w:tc>
          <w:tcPr>
            <w:tcW w:w="1564" w:type="dxa"/>
            <w:tcBorders>
              <w:bottom w:val="single" w:sz="4" w:space="0" w:color="auto"/>
            </w:tcBorders>
          </w:tcPr>
          <w:p w14:paraId="300E3333" w14:textId="69CB529F" w:rsidR="00951650" w:rsidRPr="00951650" w:rsidRDefault="00951650" w:rsidP="00951650">
            <w:pPr>
              <w:pStyle w:val="Tabletext"/>
              <w:jc w:val="center"/>
              <w:rPr>
                <w:color w:val="000000" w:themeColor="text1"/>
                <w:sz w:val="18"/>
              </w:rPr>
            </w:pPr>
            <w:r w:rsidRPr="00951650">
              <w:rPr>
                <w:sz w:val="18"/>
                <w:lang w:val="ru-RU"/>
              </w:rPr>
              <w:t>95</w:t>
            </w:r>
          </w:p>
        </w:tc>
      </w:tr>
    </w:tbl>
    <w:p w14:paraId="3E9DC960" w14:textId="77777777" w:rsidR="00926E33" w:rsidRPr="000D08DA" w:rsidRDefault="00926E33" w:rsidP="00E408ED">
      <w:pPr>
        <w:pStyle w:val="Tablefin"/>
        <w:rPr>
          <w:color w:val="000000" w:themeColor="text1"/>
        </w:rPr>
      </w:pPr>
    </w:p>
    <w:p w14:paraId="464337AC" w14:textId="77EBEA20" w:rsidR="00926E33" w:rsidRPr="00951650" w:rsidRDefault="00951650" w:rsidP="00951650">
      <w:pPr>
        <w:pStyle w:val="enumlev1"/>
        <w:tabs>
          <w:tab w:val="clear" w:pos="794"/>
          <w:tab w:val="left" w:pos="0"/>
        </w:tabs>
        <w:spacing w:before="240"/>
        <w:ind w:left="0" w:firstLine="0"/>
        <w:jc w:val="left"/>
        <w:rPr>
          <w:lang w:val="ru-RU"/>
        </w:rPr>
      </w:pPr>
      <w:bookmarkStart w:id="6" w:name="dsgno"/>
      <w:bookmarkStart w:id="7" w:name="_Toc393184630"/>
      <w:bookmarkEnd w:id="6"/>
      <w:r w:rsidRPr="00951650">
        <w:rPr>
          <w:lang w:val="ru-RU"/>
        </w:rPr>
        <w:t>В полосах с вторичным распределением критерии помех предоставляются только для указания ухудшения качества по отношению к первичным службам.</w:t>
      </w:r>
    </w:p>
    <w:p w14:paraId="1BBBAC7C" w14:textId="77777777" w:rsidR="00926E33" w:rsidRPr="00951650" w:rsidRDefault="00926E33" w:rsidP="00F64377">
      <w:pPr>
        <w:rPr>
          <w:lang w:val="ru-RU"/>
        </w:rPr>
      </w:pPr>
      <w:r w:rsidRPr="00951650">
        <w:rPr>
          <w:lang w:val="ru-RU"/>
        </w:rPr>
        <w:br w:type="page"/>
      </w:r>
    </w:p>
    <w:p w14:paraId="09D4D336" w14:textId="2958DE5B" w:rsidR="00926E33" w:rsidRPr="00951650" w:rsidRDefault="00951650" w:rsidP="00966F8F">
      <w:pPr>
        <w:pStyle w:val="AnnexNoTitle"/>
        <w:rPr>
          <w:szCs w:val="26"/>
          <w:lang w:val="ru-RU"/>
        </w:rPr>
      </w:pPr>
      <w:r w:rsidRPr="00951650">
        <w:rPr>
          <w:szCs w:val="26"/>
          <w:lang w:val="ru-RU"/>
        </w:rPr>
        <w:lastRenderedPageBreak/>
        <w:t>Приложение</w:t>
      </w:r>
      <w:r w:rsidR="00926E33" w:rsidRPr="00951650">
        <w:rPr>
          <w:szCs w:val="26"/>
          <w:lang w:val="ru-RU"/>
        </w:rPr>
        <w:t xml:space="preserve"> 1</w:t>
      </w:r>
      <w:r w:rsidR="00926E33" w:rsidRPr="00951650">
        <w:rPr>
          <w:szCs w:val="26"/>
          <w:lang w:val="ru-RU"/>
        </w:rPr>
        <w:br/>
      </w:r>
      <w:r w:rsidR="00926E33" w:rsidRPr="00951650">
        <w:rPr>
          <w:szCs w:val="26"/>
          <w:lang w:val="ru-RU"/>
        </w:rPr>
        <w:br/>
      </w:r>
      <w:r w:rsidRPr="00951650">
        <w:rPr>
          <w:szCs w:val="26"/>
          <w:lang w:val="ru-RU"/>
        </w:rPr>
        <w:t>Критерии качества и помех для активных бортовых датчиков</w:t>
      </w:r>
    </w:p>
    <w:p w14:paraId="44B78101" w14:textId="0C2C50A8" w:rsidR="00926E33" w:rsidRDefault="00951650" w:rsidP="00E408ED">
      <w:pPr>
        <w:spacing w:before="480"/>
        <w:jc w:val="center"/>
        <w:rPr>
          <w:lang w:val="ru-RU"/>
        </w:rPr>
      </w:pPr>
      <w:r w:rsidRPr="00951650">
        <w:rPr>
          <w:lang w:val="ru-RU"/>
        </w:rPr>
        <w:t>СОДЕРЖАНИЕ</w:t>
      </w:r>
    </w:p>
    <w:p w14:paraId="50965CF8" w14:textId="0554332E" w:rsidR="00395DB7" w:rsidRPr="00395DB7" w:rsidRDefault="00395DB7">
      <w:pPr>
        <w:pStyle w:val="TOC1"/>
        <w:rPr>
          <w:rFonts w:asciiTheme="minorHAnsi" w:eastAsiaTheme="minorEastAsia" w:hAnsiTheme="minorHAnsi" w:cstheme="minorBidi"/>
          <w:noProof/>
          <w:szCs w:val="22"/>
          <w:lang w:val="ru-RU" w:eastAsia="ru-RU"/>
        </w:rPr>
      </w:pPr>
      <w:r w:rsidRPr="00395DB7">
        <w:rPr>
          <w:szCs w:val="22"/>
          <w:lang w:val="ru-RU"/>
        </w:rPr>
        <w:fldChar w:fldCharType="begin"/>
      </w:r>
      <w:r w:rsidRPr="00395DB7">
        <w:rPr>
          <w:szCs w:val="22"/>
          <w:lang w:val="ru-RU"/>
        </w:rPr>
        <w:instrText xml:space="preserve"> TOC \h \z \t "Заголовок 1;1;Заголовок 2;2;Method_heading1;1" </w:instrText>
      </w:r>
      <w:r w:rsidRPr="00395DB7">
        <w:rPr>
          <w:szCs w:val="22"/>
          <w:lang w:val="ru-RU"/>
        </w:rPr>
        <w:fldChar w:fldCharType="separate"/>
      </w:r>
      <w:hyperlink w:anchor="_Toc183462314" w:history="1">
        <w:r w:rsidRPr="00395DB7">
          <w:rPr>
            <w:rStyle w:val="Hyperlink"/>
            <w:noProof/>
            <w:szCs w:val="22"/>
            <w:lang w:val="ru-RU"/>
          </w:rPr>
          <w:t>1</w:t>
        </w:r>
        <w:r w:rsidRPr="00395DB7">
          <w:rPr>
            <w:rFonts w:asciiTheme="minorHAnsi" w:eastAsiaTheme="minorEastAsia" w:hAnsiTheme="minorHAnsi" w:cstheme="minorBidi"/>
            <w:noProof/>
            <w:szCs w:val="22"/>
            <w:lang w:val="ru-RU" w:eastAsia="ru-RU"/>
          </w:rPr>
          <w:tab/>
        </w:r>
        <w:r w:rsidRPr="00395DB7">
          <w:rPr>
            <w:rStyle w:val="Hyperlink"/>
            <w:noProof/>
            <w:szCs w:val="22"/>
            <w:lang w:val="ru-RU"/>
          </w:rPr>
          <w:t>Введение</w:t>
        </w:r>
        <w:r w:rsidRPr="00395DB7">
          <w:rPr>
            <w:noProof/>
            <w:webHidden/>
            <w:szCs w:val="22"/>
          </w:rPr>
          <w:tab/>
        </w:r>
        <w:r>
          <w:rPr>
            <w:noProof/>
            <w:webHidden/>
            <w:szCs w:val="22"/>
          </w:rPr>
          <w:tab/>
        </w:r>
        <w:r w:rsidRPr="00395DB7">
          <w:rPr>
            <w:noProof/>
            <w:webHidden/>
            <w:szCs w:val="22"/>
          </w:rPr>
          <w:fldChar w:fldCharType="begin"/>
        </w:r>
        <w:r w:rsidRPr="00395DB7">
          <w:rPr>
            <w:noProof/>
            <w:webHidden/>
            <w:szCs w:val="22"/>
          </w:rPr>
          <w:instrText xml:space="preserve"> PAGEREF _Toc183462314 \h </w:instrText>
        </w:r>
        <w:r w:rsidRPr="00395DB7">
          <w:rPr>
            <w:noProof/>
            <w:webHidden/>
            <w:szCs w:val="22"/>
          </w:rPr>
        </w:r>
        <w:r w:rsidRPr="00395DB7">
          <w:rPr>
            <w:noProof/>
            <w:webHidden/>
            <w:szCs w:val="22"/>
          </w:rPr>
          <w:fldChar w:fldCharType="separate"/>
        </w:r>
        <w:r w:rsidR="00AD1725">
          <w:rPr>
            <w:noProof/>
            <w:webHidden/>
            <w:szCs w:val="22"/>
          </w:rPr>
          <w:t>5</w:t>
        </w:r>
        <w:r w:rsidRPr="00395DB7">
          <w:rPr>
            <w:noProof/>
            <w:webHidden/>
            <w:szCs w:val="22"/>
          </w:rPr>
          <w:fldChar w:fldCharType="end"/>
        </w:r>
      </w:hyperlink>
    </w:p>
    <w:p w14:paraId="3379892F" w14:textId="5488C6DF" w:rsidR="00395DB7" w:rsidRPr="00395DB7" w:rsidRDefault="00395DB7">
      <w:pPr>
        <w:pStyle w:val="TOC2"/>
        <w:rPr>
          <w:rFonts w:asciiTheme="minorHAnsi" w:eastAsiaTheme="minorEastAsia" w:hAnsiTheme="minorHAnsi" w:cstheme="minorBidi"/>
          <w:noProof/>
          <w:szCs w:val="22"/>
          <w:lang w:val="ru-RU" w:eastAsia="ru-RU"/>
        </w:rPr>
      </w:pPr>
      <w:hyperlink w:anchor="_Toc183462315" w:history="1">
        <w:r w:rsidRPr="00395DB7">
          <w:rPr>
            <w:rStyle w:val="Hyperlink"/>
            <w:noProof/>
            <w:szCs w:val="22"/>
            <w:lang w:val="ru-RU"/>
          </w:rPr>
          <w:t>1.1</w:t>
        </w:r>
        <w:r w:rsidRPr="00395DB7">
          <w:rPr>
            <w:rFonts w:asciiTheme="minorHAnsi" w:eastAsiaTheme="minorEastAsia" w:hAnsiTheme="minorHAnsi" w:cstheme="minorBidi"/>
            <w:noProof/>
            <w:szCs w:val="22"/>
            <w:lang w:val="ru-RU" w:eastAsia="ru-RU"/>
          </w:rPr>
          <w:tab/>
        </w:r>
        <w:r w:rsidRPr="00395DB7">
          <w:rPr>
            <w:rStyle w:val="Hyperlink"/>
            <w:noProof/>
            <w:szCs w:val="22"/>
            <w:lang w:val="ru-RU"/>
          </w:rPr>
          <w:t>Систематические и случайные помехи</w:t>
        </w:r>
        <w:r w:rsidRPr="00395DB7">
          <w:rPr>
            <w:noProof/>
            <w:webHidden/>
            <w:szCs w:val="22"/>
          </w:rPr>
          <w:tab/>
        </w:r>
        <w:r>
          <w:rPr>
            <w:noProof/>
            <w:webHidden/>
            <w:szCs w:val="22"/>
          </w:rPr>
          <w:tab/>
        </w:r>
        <w:r w:rsidRPr="00395DB7">
          <w:rPr>
            <w:noProof/>
            <w:webHidden/>
            <w:szCs w:val="22"/>
          </w:rPr>
          <w:fldChar w:fldCharType="begin"/>
        </w:r>
        <w:r w:rsidRPr="00395DB7">
          <w:rPr>
            <w:noProof/>
            <w:webHidden/>
            <w:szCs w:val="22"/>
          </w:rPr>
          <w:instrText xml:space="preserve"> PAGEREF _Toc183462315 \h </w:instrText>
        </w:r>
        <w:r w:rsidRPr="00395DB7">
          <w:rPr>
            <w:noProof/>
            <w:webHidden/>
            <w:szCs w:val="22"/>
          </w:rPr>
        </w:r>
        <w:r w:rsidRPr="00395DB7">
          <w:rPr>
            <w:noProof/>
            <w:webHidden/>
            <w:szCs w:val="22"/>
          </w:rPr>
          <w:fldChar w:fldCharType="separate"/>
        </w:r>
        <w:r w:rsidR="00AD1725">
          <w:rPr>
            <w:noProof/>
            <w:webHidden/>
            <w:szCs w:val="22"/>
          </w:rPr>
          <w:t>5</w:t>
        </w:r>
        <w:r w:rsidRPr="00395DB7">
          <w:rPr>
            <w:noProof/>
            <w:webHidden/>
            <w:szCs w:val="22"/>
          </w:rPr>
          <w:fldChar w:fldCharType="end"/>
        </w:r>
      </w:hyperlink>
    </w:p>
    <w:p w14:paraId="5890A9E9" w14:textId="6E46741D" w:rsidR="00395DB7" w:rsidRPr="00395DB7" w:rsidRDefault="00395DB7">
      <w:pPr>
        <w:pStyle w:val="TOC1"/>
        <w:rPr>
          <w:rFonts w:asciiTheme="minorHAnsi" w:eastAsiaTheme="minorEastAsia" w:hAnsiTheme="minorHAnsi" w:cstheme="minorBidi"/>
          <w:noProof/>
          <w:szCs w:val="22"/>
          <w:lang w:val="ru-RU" w:eastAsia="ru-RU"/>
        </w:rPr>
      </w:pPr>
      <w:hyperlink w:anchor="_Toc183462316" w:history="1">
        <w:r w:rsidRPr="00395DB7">
          <w:rPr>
            <w:rStyle w:val="Hyperlink"/>
            <w:noProof/>
            <w:szCs w:val="22"/>
            <w:lang w:val="ru-RU"/>
          </w:rPr>
          <w:t>2</w:t>
        </w:r>
        <w:r w:rsidRPr="00395DB7">
          <w:rPr>
            <w:rFonts w:asciiTheme="minorHAnsi" w:eastAsiaTheme="minorEastAsia" w:hAnsiTheme="minorHAnsi" w:cstheme="minorBidi"/>
            <w:noProof/>
            <w:szCs w:val="22"/>
            <w:lang w:val="ru-RU" w:eastAsia="ru-RU"/>
          </w:rPr>
          <w:tab/>
        </w:r>
        <w:r w:rsidRPr="00395DB7">
          <w:rPr>
            <w:rStyle w:val="Hyperlink"/>
            <w:noProof/>
            <w:szCs w:val="22"/>
            <w:lang w:val="ru-RU"/>
          </w:rPr>
          <w:t>Высотомеры</w:t>
        </w:r>
        <w:r w:rsidRPr="00395DB7">
          <w:rPr>
            <w:noProof/>
            <w:webHidden/>
            <w:szCs w:val="22"/>
          </w:rPr>
          <w:tab/>
        </w:r>
        <w:r>
          <w:rPr>
            <w:noProof/>
            <w:webHidden/>
            <w:szCs w:val="22"/>
          </w:rPr>
          <w:tab/>
        </w:r>
        <w:r w:rsidRPr="00395DB7">
          <w:rPr>
            <w:noProof/>
            <w:webHidden/>
            <w:szCs w:val="22"/>
          </w:rPr>
          <w:fldChar w:fldCharType="begin"/>
        </w:r>
        <w:r w:rsidRPr="00395DB7">
          <w:rPr>
            <w:noProof/>
            <w:webHidden/>
            <w:szCs w:val="22"/>
          </w:rPr>
          <w:instrText xml:space="preserve"> PAGEREF _Toc183462316 \h </w:instrText>
        </w:r>
        <w:r w:rsidRPr="00395DB7">
          <w:rPr>
            <w:noProof/>
            <w:webHidden/>
            <w:szCs w:val="22"/>
          </w:rPr>
        </w:r>
        <w:r w:rsidRPr="00395DB7">
          <w:rPr>
            <w:noProof/>
            <w:webHidden/>
            <w:szCs w:val="22"/>
          </w:rPr>
          <w:fldChar w:fldCharType="separate"/>
        </w:r>
        <w:r w:rsidR="00AD1725">
          <w:rPr>
            <w:noProof/>
            <w:webHidden/>
            <w:szCs w:val="22"/>
          </w:rPr>
          <w:t>6</w:t>
        </w:r>
        <w:r w:rsidRPr="00395DB7">
          <w:rPr>
            <w:noProof/>
            <w:webHidden/>
            <w:szCs w:val="22"/>
          </w:rPr>
          <w:fldChar w:fldCharType="end"/>
        </w:r>
      </w:hyperlink>
    </w:p>
    <w:p w14:paraId="40D347AE" w14:textId="2519F769" w:rsidR="00395DB7" w:rsidRPr="00395DB7" w:rsidRDefault="00395DB7">
      <w:pPr>
        <w:pStyle w:val="TOC2"/>
        <w:rPr>
          <w:rFonts w:asciiTheme="minorHAnsi" w:eastAsiaTheme="minorEastAsia" w:hAnsiTheme="minorHAnsi" w:cstheme="minorBidi"/>
          <w:noProof/>
          <w:szCs w:val="22"/>
          <w:lang w:val="ru-RU" w:eastAsia="ru-RU"/>
        </w:rPr>
      </w:pPr>
      <w:hyperlink w:anchor="_Toc183462317" w:history="1">
        <w:r w:rsidRPr="00395DB7">
          <w:rPr>
            <w:rStyle w:val="Hyperlink"/>
            <w:noProof/>
            <w:szCs w:val="22"/>
            <w:lang w:val="ru-RU"/>
          </w:rPr>
          <w:t>2.1</w:t>
        </w:r>
        <w:r w:rsidRPr="00395DB7">
          <w:rPr>
            <w:rFonts w:asciiTheme="minorHAnsi" w:eastAsiaTheme="minorEastAsia" w:hAnsiTheme="minorHAnsi" w:cstheme="minorBidi"/>
            <w:noProof/>
            <w:szCs w:val="22"/>
            <w:lang w:val="ru-RU" w:eastAsia="ru-RU"/>
          </w:rPr>
          <w:tab/>
        </w:r>
        <w:r w:rsidRPr="00395DB7">
          <w:rPr>
            <w:rStyle w:val="Hyperlink"/>
            <w:noProof/>
            <w:szCs w:val="22"/>
            <w:lang w:val="ru-RU"/>
          </w:rPr>
          <w:t>Критерии качества</w:t>
        </w:r>
        <w:r w:rsidRPr="00395DB7">
          <w:rPr>
            <w:noProof/>
            <w:webHidden/>
            <w:szCs w:val="22"/>
          </w:rPr>
          <w:tab/>
        </w:r>
        <w:r>
          <w:rPr>
            <w:noProof/>
            <w:webHidden/>
            <w:szCs w:val="22"/>
          </w:rPr>
          <w:tab/>
        </w:r>
        <w:r w:rsidRPr="00395DB7">
          <w:rPr>
            <w:noProof/>
            <w:webHidden/>
            <w:szCs w:val="22"/>
          </w:rPr>
          <w:fldChar w:fldCharType="begin"/>
        </w:r>
        <w:r w:rsidRPr="00395DB7">
          <w:rPr>
            <w:noProof/>
            <w:webHidden/>
            <w:szCs w:val="22"/>
          </w:rPr>
          <w:instrText xml:space="preserve"> PAGEREF _Toc183462317 \h </w:instrText>
        </w:r>
        <w:r w:rsidRPr="00395DB7">
          <w:rPr>
            <w:noProof/>
            <w:webHidden/>
            <w:szCs w:val="22"/>
          </w:rPr>
        </w:r>
        <w:r w:rsidRPr="00395DB7">
          <w:rPr>
            <w:noProof/>
            <w:webHidden/>
            <w:szCs w:val="22"/>
          </w:rPr>
          <w:fldChar w:fldCharType="separate"/>
        </w:r>
        <w:r w:rsidR="00AD1725">
          <w:rPr>
            <w:noProof/>
            <w:webHidden/>
            <w:szCs w:val="22"/>
          </w:rPr>
          <w:t>6</w:t>
        </w:r>
        <w:r w:rsidRPr="00395DB7">
          <w:rPr>
            <w:noProof/>
            <w:webHidden/>
            <w:szCs w:val="22"/>
          </w:rPr>
          <w:fldChar w:fldCharType="end"/>
        </w:r>
      </w:hyperlink>
    </w:p>
    <w:p w14:paraId="0471B79B" w14:textId="46A1DA0A" w:rsidR="00395DB7" w:rsidRPr="00395DB7" w:rsidRDefault="00395DB7">
      <w:pPr>
        <w:pStyle w:val="TOC2"/>
        <w:rPr>
          <w:rFonts w:asciiTheme="minorHAnsi" w:eastAsiaTheme="minorEastAsia" w:hAnsiTheme="minorHAnsi" w:cstheme="minorBidi"/>
          <w:noProof/>
          <w:szCs w:val="22"/>
          <w:lang w:val="ru-RU" w:eastAsia="ru-RU"/>
        </w:rPr>
      </w:pPr>
      <w:hyperlink w:anchor="_Toc183462318" w:history="1">
        <w:r w:rsidRPr="00395DB7">
          <w:rPr>
            <w:rStyle w:val="Hyperlink"/>
            <w:noProof/>
            <w:szCs w:val="22"/>
            <w:lang w:val="ru-RU"/>
          </w:rPr>
          <w:t>2.2</w:t>
        </w:r>
        <w:r w:rsidRPr="00395DB7">
          <w:rPr>
            <w:rFonts w:asciiTheme="minorHAnsi" w:eastAsiaTheme="minorEastAsia" w:hAnsiTheme="minorHAnsi" w:cstheme="minorBidi"/>
            <w:noProof/>
            <w:szCs w:val="22"/>
            <w:lang w:val="ru-RU" w:eastAsia="ru-RU"/>
          </w:rPr>
          <w:tab/>
        </w:r>
        <w:r w:rsidRPr="00395DB7">
          <w:rPr>
            <w:rStyle w:val="Hyperlink"/>
            <w:noProof/>
            <w:szCs w:val="22"/>
            <w:lang w:val="ru-RU"/>
          </w:rPr>
          <w:t>Критерии помех</w:t>
        </w:r>
        <w:r w:rsidRPr="00395DB7">
          <w:rPr>
            <w:noProof/>
            <w:webHidden/>
            <w:szCs w:val="22"/>
          </w:rPr>
          <w:tab/>
        </w:r>
        <w:r>
          <w:rPr>
            <w:noProof/>
            <w:webHidden/>
            <w:szCs w:val="22"/>
          </w:rPr>
          <w:tab/>
        </w:r>
        <w:r w:rsidRPr="00395DB7">
          <w:rPr>
            <w:noProof/>
            <w:webHidden/>
            <w:szCs w:val="22"/>
          </w:rPr>
          <w:fldChar w:fldCharType="begin"/>
        </w:r>
        <w:r w:rsidRPr="00395DB7">
          <w:rPr>
            <w:noProof/>
            <w:webHidden/>
            <w:szCs w:val="22"/>
          </w:rPr>
          <w:instrText xml:space="preserve"> PAGEREF _Toc183462318 \h </w:instrText>
        </w:r>
        <w:r w:rsidRPr="00395DB7">
          <w:rPr>
            <w:noProof/>
            <w:webHidden/>
            <w:szCs w:val="22"/>
          </w:rPr>
        </w:r>
        <w:r w:rsidRPr="00395DB7">
          <w:rPr>
            <w:noProof/>
            <w:webHidden/>
            <w:szCs w:val="22"/>
          </w:rPr>
          <w:fldChar w:fldCharType="separate"/>
        </w:r>
        <w:r w:rsidR="00AD1725">
          <w:rPr>
            <w:noProof/>
            <w:webHidden/>
            <w:szCs w:val="22"/>
          </w:rPr>
          <w:t>6</w:t>
        </w:r>
        <w:r w:rsidRPr="00395DB7">
          <w:rPr>
            <w:noProof/>
            <w:webHidden/>
            <w:szCs w:val="22"/>
          </w:rPr>
          <w:fldChar w:fldCharType="end"/>
        </w:r>
      </w:hyperlink>
    </w:p>
    <w:p w14:paraId="199D5D2C" w14:textId="2B351FC0" w:rsidR="00395DB7" w:rsidRPr="00395DB7" w:rsidRDefault="00395DB7">
      <w:pPr>
        <w:pStyle w:val="TOC1"/>
        <w:rPr>
          <w:rFonts w:asciiTheme="minorHAnsi" w:eastAsiaTheme="minorEastAsia" w:hAnsiTheme="minorHAnsi" w:cstheme="minorBidi"/>
          <w:noProof/>
          <w:szCs w:val="22"/>
          <w:lang w:val="ru-RU" w:eastAsia="ru-RU"/>
        </w:rPr>
      </w:pPr>
      <w:hyperlink w:anchor="_Toc183462319" w:history="1">
        <w:r w:rsidRPr="00395DB7">
          <w:rPr>
            <w:rStyle w:val="Hyperlink"/>
            <w:noProof/>
            <w:szCs w:val="22"/>
            <w:lang w:val="ru-RU"/>
          </w:rPr>
          <w:t>3</w:t>
        </w:r>
        <w:r w:rsidRPr="00395DB7">
          <w:rPr>
            <w:rFonts w:asciiTheme="minorHAnsi" w:eastAsiaTheme="minorEastAsia" w:hAnsiTheme="minorHAnsi" w:cstheme="minorBidi"/>
            <w:noProof/>
            <w:szCs w:val="22"/>
            <w:lang w:val="ru-RU" w:eastAsia="ru-RU"/>
          </w:rPr>
          <w:tab/>
        </w:r>
        <w:r w:rsidRPr="00395DB7">
          <w:rPr>
            <w:rStyle w:val="Hyperlink"/>
            <w:noProof/>
            <w:szCs w:val="22"/>
            <w:lang w:val="ru-RU"/>
          </w:rPr>
          <w:t>Рефлектометры</w:t>
        </w:r>
        <w:r w:rsidRPr="00395DB7">
          <w:rPr>
            <w:noProof/>
            <w:webHidden/>
            <w:szCs w:val="22"/>
          </w:rPr>
          <w:tab/>
        </w:r>
        <w:r>
          <w:rPr>
            <w:noProof/>
            <w:webHidden/>
            <w:szCs w:val="22"/>
          </w:rPr>
          <w:tab/>
        </w:r>
        <w:r w:rsidRPr="00395DB7">
          <w:rPr>
            <w:noProof/>
            <w:webHidden/>
            <w:szCs w:val="22"/>
          </w:rPr>
          <w:fldChar w:fldCharType="begin"/>
        </w:r>
        <w:r w:rsidRPr="00395DB7">
          <w:rPr>
            <w:noProof/>
            <w:webHidden/>
            <w:szCs w:val="22"/>
          </w:rPr>
          <w:instrText xml:space="preserve"> PAGEREF _Toc183462319 \h </w:instrText>
        </w:r>
        <w:r w:rsidRPr="00395DB7">
          <w:rPr>
            <w:noProof/>
            <w:webHidden/>
            <w:szCs w:val="22"/>
          </w:rPr>
        </w:r>
        <w:r w:rsidRPr="00395DB7">
          <w:rPr>
            <w:noProof/>
            <w:webHidden/>
            <w:szCs w:val="22"/>
          </w:rPr>
          <w:fldChar w:fldCharType="separate"/>
        </w:r>
        <w:r w:rsidR="00AD1725">
          <w:rPr>
            <w:noProof/>
            <w:webHidden/>
            <w:szCs w:val="22"/>
          </w:rPr>
          <w:t>8</w:t>
        </w:r>
        <w:r w:rsidRPr="00395DB7">
          <w:rPr>
            <w:noProof/>
            <w:webHidden/>
            <w:szCs w:val="22"/>
          </w:rPr>
          <w:fldChar w:fldCharType="end"/>
        </w:r>
      </w:hyperlink>
    </w:p>
    <w:p w14:paraId="450C2CBD" w14:textId="68753A91" w:rsidR="00395DB7" w:rsidRPr="00395DB7" w:rsidRDefault="00395DB7">
      <w:pPr>
        <w:pStyle w:val="TOC2"/>
        <w:rPr>
          <w:rFonts w:asciiTheme="minorHAnsi" w:eastAsiaTheme="minorEastAsia" w:hAnsiTheme="minorHAnsi" w:cstheme="minorBidi"/>
          <w:noProof/>
          <w:szCs w:val="22"/>
          <w:lang w:val="ru-RU" w:eastAsia="ru-RU"/>
        </w:rPr>
      </w:pPr>
      <w:hyperlink w:anchor="_Toc183462320" w:history="1">
        <w:r w:rsidRPr="00395DB7">
          <w:rPr>
            <w:rStyle w:val="Hyperlink"/>
            <w:noProof/>
            <w:szCs w:val="22"/>
            <w:lang w:val="ru-RU"/>
          </w:rPr>
          <w:t>3.1</w:t>
        </w:r>
        <w:r w:rsidRPr="00395DB7">
          <w:rPr>
            <w:rFonts w:asciiTheme="minorHAnsi" w:eastAsiaTheme="minorEastAsia" w:hAnsiTheme="minorHAnsi" w:cstheme="minorBidi"/>
            <w:noProof/>
            <w:szCs w:val="22"/>
            <w:lang w:val="ru-RU" w:eastAsia="ru-RU"/>
          </w:rPr>
          <w:tab/>
        </w:r>
        <w:r w:rsidRPr="00395DB7">
          <w:rPr>
            <w:rStyle w:val="Hyperlink"/>
            <w:noProof/>
            <w:szCs w:val="22"/>
            <w:lang w:val="ru-RU"/>
          </w:rPr>
          <w:t>Критерии качества</w:t>
        </w:r>
        <w:r w:rsidRPr="00395DB7">
          <w:rPr>
            <w:noProof/>
            <w:webHidden/>
            <w:szCs w:val="22"/>
          </w:rPr>
          <w:tab/>
        </w:r>
        <w:r>
          <w:rPr>
            <w:noProof/>
            <w:webHidden/>
            <w:szCs w:val="22"/>
          </w:rPr>
          <w:tab/>
        </w:r>
        <w:r w:rsidRPr="00395DB7">
          <w:rPr>
            <w:noProof/>
            <w:webHidden/>
            <w:szCs w:val="22"/>
          </w:rPr>
          <w:fldChar w:fldCharType="begin"/>
        </w:r>
        <w:r w:rsidRPr="00395DB7">
          <w:rPr>
            <w:noProof/>
            <w:webHidden/>
            <w:szCs w:val="22"/>
          </w:rPr>
          <w:instrText xml:space="preserve"> PAGEREF _Toc183462320 \h </w:instrText>
        </w:r>
        <w:r w:rsidRPr="00395DB7">
          <w:rPr>
            <w:noProof/>
            <w:webHidden/>
            <w:szCs w:val="22"/>
          </w:rPr>
        </w:r>
        <w:r w:rsidRPr="00395DB7">
          <w:rPr>
            <w:noProof/>
            <w:webHidden/>
            <w:szCs w:val="22"/>
          </w:rPr>
          <w:fldChar w:fldCharType="separate"/>
        </w:r>
        <w:r w:rsidR="00AD1725">
          <w:rPr>
            <w:noProof/>
            <w:webHidden/>
            <w:szCs w:val="22"/>
          </w:rPr>
          <w:t>8</w:t>
        </w:r>
        <w:r w:rsidRPr="00395DB7">
          <w:rPr>
            <w:noProof/>
            <w:webHidden/>
            <w:szCs w:val="22"/>
          </w:rPr>
          <w:fldChar w:fldCharType="end"/>
        </w:r>
      </w:hyperlink>
    </w:p>
    <w:p w14:paraId="7F1D1AA2" w14:textId="6FD8185D" w:rsidR="00395DB7" w:rsidRPr="00395DB7" w:rsidRDefault="00395DB7">
      <w:pPr>
        <w:pStyle w:val="TOC2"/>
        <w:rPr>
          <w:rFonts w:asciiTheme="minorHAnsi" w:eastAsiaTheme="minorEastAsia" w:hAnsiTheme="minorHAnsi" w:cstheme="minorBidi"/>
          <w:noProof/>
          <w:szCs w:val="22"/>
          <w:lang w:val="ru-RU" w:eastAsia="ru-RU"/>
        </w:rPr>
      </w:pPr>
      <w:hyperlink w:anchor="_Toc183462321" w:history="1">
        <w:r w:rsidRPr="00395DB7">
          <w:rPr>
            <w:rStyle w:val="Hyperlink"/>
            <w:noProof/>
            <w:szCs w:val="22"/>
            <w:lang w:val="ru-RU"/>
          </w:rPr>
          <w:t>3.2</w:t>
        </w:r>
        <w:r w:rsidRPr="00395DB7">
          <w:rPr>
            <w:rFonts w:asciiTheme="minorHAnsi" w:eastAsiaTheme="minorEastAsia" w:hAnsiTheme="minorHAnsi" w:cstheme="minorBidi"/>
            <w:noProof/>
            <w:szCs w:val="22"/>
            <w:lang w:val="ru-RU" w:eastAsia="ru-RU"/>
          </w:rPr>
          <w:tab/>
        </w:r>
        <w:r w:rsidRPr="00395DB7">
          <w:rPr>
            <w:rStyle w:val="Hyperlink"/>
            <w:noProof/>
            <w:szCs w:val="22"/>
            <w:lang w:val="ru-RU"/>
          </w:rPr>
          <w:t>Критерии помех</w:t>
        </w:r>
        <w:r w:rsidRPr="00395DB7">
          <w:rPr>
            <w:noProof/>
            <w:webHidden/>
            <w:szCs w:val="22"/>
          </w:rPr>
          <w:tab/>
        </w:r>
        <w:r>
          <w:rPr>
            <w:noProof/>
            <w:webHidden/>
            <w:szCs w:val="22"/>
          </w:rPr>
          <w:tab/>
        </w:r>
        <w:r w:rsidRPr="00395DB7">
          <w:rPr>
            <w:noProof/>
            <w:webHidden/>
            <w:szCs w:val="22"/>
          </w:rPr>
          <w:fldChar w:fldCharType="begin"/>
        </w:r>
        <w:r w:rsidRPr="00395DB7">
          <w:rPr>
            <w:noProof/>
            <w:webHidden/>
            <w:szCs w:val="22"/>
          </w:rPr>
          <w:instrText xml:space="preserve"> PAGEREF _Toc183462321 \h </w:instrText>
        </w:r>
        <w:r w:rsidRPr="00395DB7">
          <w:rPr>
            <w:noProof/>
            <w:webHidden/>
            <w:szCs w:val="22"/>
          </w:rPr>
        </w:r>
        <w:r w:rsidRPr="00395DB7">
          <w:rPr>
            <w:noProof/>
            <w:webHidden/>
            <w:szCs w:val="22"/>
          </w:rPr>
          <w:fldChar w:fldCharType="separate"/>
        </w:r>
        <w:r w:rsidR="00AD1725">
          <w:rPr>
            <w:noProof/>
            <w:webHidden/>
            <w:szCs w:val="22"/>
          </w:rPr>
          <w:t>9</w:t>
        </w:r>
        <w:r w:rsidRPr="00395DB7">
          <w:rPr>
            <w:noProof/>
            <w:webHidden/>
            <w:szCs w:val="22"/>
          </w:rPr>
          <w:fldChar w:fldCharType="end"/>
        </w:r>
      </w:hyperlink>
    </w:p>
    <w:p w14:paraId="1A93C01A" w14:textId="31E4942E" w:rsidR="00395DB7" w:rsidRPr="00395DB7" w:rsidRDefault="00395DB7">
      <w:pPr>
        <w:pStyle w:val="TOC1"/>
        <w:rPr>
          <w:rFonts w:asciiTheme="minorHAnsi" w:eastAsiaTheme="minorEastAsia" w:hAnsiTheme="minorHAnsi" w:cstheme="minorBidi"/>
          <w:noProof/>
          <w:szCs w:val="22"/>
          <w:lang w:val="ru-RU" w:eastAsia="ru-RU"/>
        </w:rPr>
      </w:pPr>
      <w:hyperlink w:anchor="_Toc183462322" w:history="1">
        <w:r w:rsidRPr="00395DB7">
          <w:rPr>
            <w:rStyle w:val="Hyperlink"/>
            <w:noProof/>
            <w:szCs w:val="22"/>
            <w:lang w:val="ru-RU"/>
          </w:rPr>
          <w:t>4</w:t>
        </w:r>
        <w:r w:rsidRPr="00395DB7">
          <w:rPr>
            <w:rFonts w:asciiTheme="minorHAnsi" w:eastAsiaTheme="minorEastAsia" w:hAnsiTheme="minorHAnsi" w:cstheme="minorBidi"/>
            <w:noProof/>
            <w:szCs w:val="22"/>
            <w:lang w:val="ru-RU" w:eastAsia="ru-RU"/>
          </w:rPr>
          <w:tab/>
        </w:r>
        <w:r w:rsidRPr="00395DB7">
          <w:rPr>
            <w:rStyle w:val="Hyperlink"/>
            <w:noProof/>
            <w:szCs w:val="22"/>
            <w:lang w:val="ru-RU"/>
          </w:rPr>
          <w:t>Радары контроля осадков</w:t>
        </w:r>
        <w:r w:rsidRPr="00395DB7">
          <w:rPr>
            <w:noProof/>
            <w:webHidden/>
            <w:szCs w:val="22"/>
          </w:rPr>
          <w:tab/>
        </w:r>
        <w:r>
          <w:rPr>
            <w:noProof/>
            <w:webHidden/>
            <w:szCs w:val="22"/>
          </w:rPr>
          <w:tab/>
        </w:r>
        <w:r w:rsidRPr="00395DB7">
          <w:rPr>
            <w:noProof/>
            <w:webHidden/>
            <w:szCs w:val="22"/>
          </w:rPr>
          <w:fldChar w:fldCharType="begin"/>
        </w:r>
        <w:r w:rsidRPr="00395DB7">
          <w:rPr>
            <w:noProof/>
            <w:webHidden/>
            <w:szCs w:val="22"/>
          </w:rPr>
          <w:instrText xml:space="preserve"> PAGEREF _Toc183462322 \h </w:instrText>
        </w:r>
        <w:r w:rsidRPr="00395DB7">
          <w:rPr>
            <w:noProof/>
            <w:webHidden/>
            <w:szCs w:val="22"/>
          </w:rPr>
        </w:r>
        <w:r w:rsidRPr="00395DB7">
          <w:rPr>
            <w:noProof/>
            <w:webHidden/>
            <w:szCs w:val="22"/>
          </w:rPr>
          <w:fldChar w:fldCharType="separate"/>
        </w:r>
        <w:r w:rsidR="00AD1725">
          <w:rPr>
            <w:noProof/>
            <w:webHidden/>
            <w:szCs w:val="22"/>
          </w:rPr>
          <w:t>11</w:t>
        </w:r>
        <w:r w:rsidRPr="00395DB7">
          <w:rPr>
            <w:noProof/>
            <w:webHidden/>
            <w:szCs w:val="22"/>
          </w:rPr>
          <w:fldChar w:fldCharType="end"/>
        </w:r>
      </w:hyperlink>
    </w:p>
    <w:p w14:paraId="313D53AD" w14:textId="39244E0F" w:rsidR="00395DB7" w:rsidRPr="00395DB7" w:rsidRDefault="00395DB7">
      <w:pPr>
        <w:pStyle w:val="TOC2"/>
        <w:rPr>
          <w:rFonts w:asciiTheme="minorHAnsi" w:eastAsiaTheme="minorEastAsia" w:hAnsiTheme="minorHAnsi" w:cstheme="minorBidi"/>
          <w:noProof/>
          <w:szCs w:val="22"/>
          <w:lang w:val="ru-RU" w:eastAsia="ru-RU"/>
        </w:rPr>
      </w:pPr>
      <w:hyperlink w:anchor="_Toc183462323" w:history="1">
        <w:r w:rsidRPr="00395DB7">
          <w:rPr>
            <w:rStyle w:val="Hyperlink"/>
            <w:noProof/>
            <w:szCs w:val="22"/>
            <w:lang w:val="ru-RU"/>
          </w:rPr>
          <w:t>4.1</w:t>
        </w:r>
        <w:r w:rsidRPr="00395DB7">
          <w:rPr>
            <w:rFonts w:asciiTheme="minorHAnsi" w:eastAsiaTheme="minorEastAsia" w:hAnsiTheme="minorHAnsi" w:cstheme="minorBidi"/>
            <w:noProof/>
            <w:szCs w:val="22"/>
            <w:lang w:val="ru-RU" w:eastAsia="ru-RU"/>
          </w:rPr>
          <w:tab/>
        </w:r>
        <w:r w:rsidRPr="00395DB7">
          <w:rPr>
            <w:rStyle w:val="Hyperlink"/>
            <w:noProof/>
            <w:szCs w:val="22"/>
            <w:lang w:val="ru-RU"/>
          </w:rPr>
          <w:t>Радары контроля осадков, основанные на GPM DPR</w:t>
        </w:r>
        <w:r w:rsidRPr="00395DB7">
          <w:rPr>
            <w:noProof/>
            <w:webHidden/>
            <w:szCs w:val="22"/>
          </w:rPr>
          <w:tab/>
        </w:r>
        <w:r>
          <w:rPr>
            <w:noProof/>
            <w:webHidden/>
            <w:szCs w:val="22"/>
          </w:rPr>
          <w:tab/>
        </w:r>
        <w:r w:rsidRPr="00395DB7">
          <w:rPr>
            <w:noProof/>
            <w:webHidden/>
            <w:szCs w:val="22"/>
          </w:rPr>
          <w:fldChar w:fldCharType="begin"/>
        </w:r>
        <w:r w:rsidRPr="00395DB7">
          <w:rPr>
            <w:noProof/>
            <w:webHidden/>
            <w:szCs w:val="22"/>
          </w:rPr>
          <w:instrText xml:space="preserve"> PAGEREF _Toc183462323 \h </w:instrText>
        </w:r>
        <w:r w:rsidRPr="00395DB7">
          <w:rPr>
            <w:noProof/>
            <w:webHidden/>
            <w:szCs w:val="22"/>
          </w:rPr>
        </w:r>
        <w:r w:rsidRPr="00395DB7">
          <w:rPr>
            <w:noProof/>
            <w:webHidden/>
            <w:szCs w:val="22"/>
          </w:rPr>
          <w:fldChar w:fldCharType="separate"/>
        </w:r>
        <w:r w:rsidR="00AD1725">
          <w:rPr>
            <w:noProof/>
            <w:webHidden/>
            <w:szCs w:val="22"/>
          </w:rPr>
          <w:t>11</w:t>
        </w:r>
        <w:r w:rsidRPr="00395DB7">
          <w:rPr>
            <w:noProof/>
            <w:webHidden/>
            <w:szCs w:val="22"/>
          </w:rPr>
          <w:fldChar w:fldCharType="end"/>
        </w:r>
      </w:hyperlink>
    </w:p>
    <w:p w14:paraId="18BFF076" w14:textId="0A1F1E88" w:rsidR="00395DB7" w:rsidRPr="00395DB7" w:rsidRDefault="00395DB7">
      <w:pPr>
        <w:pStyle w:val="TOC1"/>
        <w:rPr>
          <w:rFonts w:asciiTheme="minorHAnsi" w:eastAsiaTheme="minorEastAsia" w:hAnsiTheme="minorHAnsi" w:cstheme="minorBidi"/>
          <w:noProof/>
          <w:szCs w:val="22"/>
          <w:lang w:val="ru-RU" w:eastAsia="ru-RU"/>
        </w:rPr>
      </w:pPr>
      <w:hyperlink w:anchor="_Toc183462324" w:history="1">
        <w:r w:rsidRPr="00395DB7">
          <w:rPr>
            <w:rStyle w:val="Hyperlink"/>
            <w:noProof/>
            <w:szCs w:val="22"/>
            <w:lang w:val="ru-RU"/>
          </w:rPr>
          <w:t>5</w:t>
        </w:r>
        <w:r w:rsidRPr="00395DB7">
          <w:rPr>
            <w:rFonts w:asciiTheme="minorHAnsi" w:eastAsiaTheme="minorEastAsia" w:hAnsiTheme="minorHAnsi" w:cstheme="minorBidi"/>
            <w:noProof/>
            <w:szCs w:val="22"/>
            <w:lang w:val="ru-RU" w:eastAsia="ru-RU"/>
          </w:rPr>
          <w:tab/>
        </w:r>
        <w:r w:rsidRPr="00395DB7">
          <w:rPr>
            <w:rStyle w:val="Hyperlink"/>
            <w:noProof/>
            <w:szCs w:val="22"/>
            <w:lang w:val="ru-RU"/>
          </w:rPr>
          <w:t>Радары с синтезированной апертурой (РСА)</w:t>
        </w:r>
        <w:r w:rsidRPr="00395DB7">
          <w:rPr>
            <w:noProof/>
            <w:webHidden/>
            <w:szCs w:val="22"/>
          </w:rPr>
          <w:tab/>
        </w:r>
        <w:r>
          <w:rPr>
            <w:noProof/>
            <w:webHidden/>
            <w:szCs w:val="22"/>
          </w:rPr>
          <w:tab/>
        </w:r>
        <w:r w:rsidRPr="00395DB7">
          <w:rPr>
            <w:noProof/>
            <w:webHidden/>
            <w:szCs w:val="22"/>
          </w:rPr>
          <w:fldChar w:fldCharType="begin"/>
        </w:r>
        <w:r w:rsidRPr="00395DB7">
          <w:rPr>
            <w:noProof/>
            <w:webHidden/>
            <w:szCs w:val="22"/>
          </w:rPr>
          <w:instrText xml:space="preserve"> PAGEREF _Toc183462324 \h </w:instrText>
        </w:r>
        <w:r w:rsidRPr="00395DB7">
          <w:rPr>
            <w:noProof/>
            <w:webHidden/>
            <w:szCs w:val="22"/>
          </w:rPr>
        </w:r>
        <w:r w:rsidRPr="00395DB7">
          <w:rPr>
            <w:noProof/>
            <w:webHidden/>
            <w:szCs w:val="22"/>
          </w:rPr>
          <w:fldChar w:fldCharType="separate"/>
        </w:r>
        <w:r w:rsidR="00AD1725">
          <w:rPr>
            <w:noProof/>
            <w:webHidden/>
            <w:szCs w:val="22"/>
          </w:rPr>
          <w:t>14</w:t>
        </w:r>
        <w:r w:rsidRPr="00395DB7">
          <w:rPr>
            <w:noProof/>
            <w:webHidden/>
            <w:szCs w:val="22"/>
          </w:rPr>
          <w:fldChar w:fldCharType="end"/>
        </w:r>
      </w:hyperlink>
    </w:p>
    <w:p w14:paraId="1678A5D4" w14:textId="2F630362" w:rsidR="00395DB7" w:rsidRPr="00395DB7" w:rsidRDefault="00395DB7">
      <w:pPr>
        <w:pStyle w:val="TOC2"/>
        <w:rPr>
          <w:rFonts w:asciiTheme="minorHAnsi" w:eastAsiaTheme="minorEastAsia" w:hAnsiTheme="minorHAnsi" w:cstheme="minorBidi"/>
          <w:noProof/>
          <w:szCs w:val="22"/>
          <w:lang w:val="ru-RU" w:eastAsia="ru-RU"/>
        </w:rPr>
      </w:pPr>
      <w:hyperlink w:anchor="_Toc183462325" w:history="1">
        <w:r w:rsidRPr="00395DB7">
          <w:rPr>
            <w:rStyle w:val="Hyperlink"/>
            <w:noProof/>
            <w:szCs w:val="22"/>
            <w:lang w:val="ru-RU"/>
          </w:rPr>
          <w:t>5.1</w:t>
        </w:r>
        <w:r w:rsidRPr="00395DB7">
          <w:rPr>
            <w:rFonts w:asciiTheme="minorHAnsi" w:eastAsiaTheme="minorEastAsia" w:hAnsiTheme="minorHAnsi" w:cstheme="minorBidi"/>
            <w:noProof/>
            <w:szCs w:val="22"/>
            <w:lang w:val="ru-RU" w:eastAsia="ru-RU"/>
          </w:rPr>
          <w:tab/>
        </w:r>
        <w:r w:rsidRPr="00395DB7">
          <w:rPr>
            <w:rStyle w:val="Hyperlink"/>
            <w:noProof/>
            <w:szCs w:val="22"/>
            <w:lang w:val="ru-RU"/>
          </w:rPr>
          <w:t>Критерии качества для РСА</w:t>
        </w:r>
        <w:r w:rsidRPr="00395DB7">
          <w:rPr>
            <w:noProof/>
            <w:webHidden/>
            <w:szCs w:val="22"/>
          </w:rPr>
          <w:tab/>
        </w:r>
        <w:r>
          <w:rPr>
            <w:noProof/>
            <w:webHidden/>
            <w:szCs w:val="22"/>
          </w:rPr>
          <w:tab/>
        </w:r>
        <w:r w:rsidRPr="00395DB7">
          <w:rPr>
            <w:noProof/>
            <w:webHidden/>
            <w:szCs w:val="22"/>
          </w:rPr>
          <w:fldChar w:fldCharType="begin"/>
        </w:r>
        <w:r w:rsidRPr="00395DB7">
          <w:rPr>
            <w:noProof/>
            <w:webHidden/>
            <w:szCs w:val="22"/>
          </w:rPr>
          <w:instrText xml:space="preserve"> PAGEREF _Toc183462325 \h </w:instrText>
        </w:r>
        <w:r w:rsidRPr="00395DB7">
          <w:rPr>
            <w:noProof/>
            <w:webHidden/>
            <w:szCs w:val="22"/>
          </w:rPr>
        </w:r>
        <w:r w:rsidRPr="00395DB7">
          <w:rPr>
            <w:noProof/>
            <w:webHidden/>
            <w:szCs w:val="22"/>
          </w:rPr>
          <w:fldChar w:fldCharType="separate"/>
        </w:r>
        <w:r w:rsidR="00AD1725">
          <w:rPr>
            <w:noProof/>
            <w:webHidden/>
            <w:szCs w:val="22"/>
          </w:rPr>
          <w:t>15</w:t>
        </w:r>
        <w:r w:rsidRPr="00395DB7">
          <w:rPr>
            <w:noProof/>
            <w:webHidden/>
            <w:szCs w:val="22"/>
          </w:rPr>
          <w:fldChar w:fldCharType="end"/>
        </w:r>
      </w:hyperlink>
    </w:p>
    <w:p w14:paraId="2D7E6A04" w14:textId="13F051AB" w:rsidR="00395DB7" w:rsidRPr="00395DB7" w:rsidRDefault="00395DB7">
      <w:pPr>
        <w:pStyle w:val="TOC2"/>
        <w:rPr>
          <w:rFonts w:asciiTheme="minorHAnsi" w:eastAsiaTheme="minorEastAsia" w:hAnsiTheme="minorHAnsi" w:cstheme="minorBidi"/>
          <w:noProof/>
          <w:szCs w:val="22"/>
          <w:lang w:val="ru-RU" w:eastAsia="ru-RU"/>
        </w:rPr>
      </w:pPr>
      <w:hyperlink w:anchor="_Toc183462326" w:history="1">
        <w:r w:rsidRPr="00395DB7">
          <w:rPr>
            <w:rStyle w:val="Hyperlink"/>
            <w:noProof/>
            <w:szCs w:val="22"/>
            <w:lang w:val="ru-RU"/>
          </w:rPr>
          <w:t>5.2</w:t>
        </w:r>
        <w:r w:rsidRPr="00395DB7">
          <w:rPr>
            <w:rFonts w:asciiTheme="minorHAnsi" w:eastAsiaTheme="minorEastAsia" w:hAnsiTheme="minorHAnsi" w:cstheme="minorBidi"/>
            <w:noProof/>
            <w:szCs w:val="22"/>
            <w:lang w:val="ru-RU" w:eastAsia="ru-RU"/>
          </w:rPr>
          <w:tab/>
        </w:r>
        <w:r w:rsidRPr="00395DB7">
          <w:rPr>
            <w:rStyle w:val="Hyperlink"/>
            <w:noProof/>
            <w:szCs w:val="22"/>
            <w:lang w:val="ru-RU"/>
          </w:rPr>
          <w:t>Критерии помех для РСА</w:t>
        </w:r>
        <w:r w:rsidRPr="00395DB7">
          <w:rPr>
            <w:noProof/>
            <w:webHidden/>
            <w:szCs w:val="22"/>
          </w:rPr>
          <w:tab/>
        </w:r>
        <w:r>
          <w:rPr>
            <w:noProof/>
            <w:webHidden/>
            <w:szCs w:val="22"/>
          </w:rPr>
          <w:tab/>
        </w:r>
        <w:r w:rsidRPr="00395DB7">
          <w:rPr>
            <w:noProof/>
            <w:webHidden/>
            <w:szCs w:val="22"/>
          </w:rPr>
          <w:fldChar w:fldCharType="begin"/>
        </w:r>
        <w:r w:rsidRPr="00395DB7">
          <w:rPr>
            <w:noProof/>
            <w:webHidden/>
            <w:szCs w:val="22"/>
          </w:rPr>
          <w:instrText xml:space="preserve"> PAGEREF _Toc183462326 \h </w:instrText>
        </w:r>
        <w:r w:rsidRPr="00395DB7">
          <w:rPr>
            <w:noProof/>
            <w:webHidden/>
            <w:szCs w:val="22"/>
          </w:rPr>
        </w:r>
        <w:r w:rsidRPr="00395DB7">
          <w:rPr>
            <w:noProof/>
            <w:webHidden/>
            <w:szCs w:val="22"/>
          </w:rPr>
          <w:fldChar w:fldCharType="separate"/>
        </w:r>
        <w:r w:rsidR="00AD1725">
          <w:rPr>
            <w:noProof/>
            <w:webHidden/>
            <w:szCs w:val="22"/>
          </w:rPr>
          <w:t>15</w:t>
        </w:r>
        <w:r w:rsidRPr="00395DB7">
          <w:rPr>
            <w:noProof/>
            <w:webHidden/>
            <w:szCs w:val="22"/>
          </w:rPr>
          <w:fldChar w:fldCharType="end"/>
        </w:r>
      </w:hyperlink>
    </w:p>
    <w:p w14:paraId="65B5F78A" w14:textId="2B379B3F" w:rsidR="00395DB7" w:rsidRPr="00395DB7" w:rsidRDefault="00395DB7">
      <w:pPr>
        <w:pStyle w:val="TOC1"/>
        <w:rPr>
          <w:rFonts w:asciiTheme="minorHAnsi" w:eastAsiaTheme="minorEastAsia" w:hAnsiTheme="minorHAnsi" w:cstheme="minorBidi"/>
          <w:noProof/>
          <w:szCs w:val="22"/>
          <w:lang w:val="ru-RU" w:eastAsia="ru-RU"/>
        </w:rPr>
      </w:pPr>
      <w:hyperlink w:anchor="_Toc183462327" w:history="1">
        <w:r w:rsidRPr="00395DB7">
          <w:rPr>
            <w:rStyle w:val="Hyperlink"/>
            <w:noProof/>
            <w:szCs w:val="22"/>
            <w:lang w:val="ru-RU"/>
          </w:rPr>
          <w:t>6</w:t>
        </w:r>
        <w:r w:rsidRPr="00395DB7">
          <w:rPr>
            <w:rFonts w:asciiTheme="minorHAnsi" w:eastAsiaTheme="minorEastAsia" w:hAnsiTheme="minorHAnsi" w:cstheme="minorBidi"/>
            <w:noProof/>
            <w:szCs w:val="22"/>
            <w:lang w:val="ru-RU" w:eastAsia="ru-RU"/>
          </w:rPr>
          <w:tab/>
        </w:r>
        <w:r w:rsidRPr="00395DB7">
          <w:rPr>
            <w:rStyle w:val="Hyperlink"/>
            <w:noProof/>
            <w:szCs w:val="22"/>
            <w:lang w:val="ru-RU"/>
          </w:rPr>
          <w:t>Радары профилирования облачности</w:t>
        </w:r>
        <w:r w:rsidRPr="00395DB7">
          <w:rPr>
            <w:noProof/>
            <w:webHidden/>
            <w:szCs w:val="22"/>
          </w:rPr>
          <w:tab/>
        </w:r>
        <w:r>
          <w:rPr>
            <w:noProof/>
            <w:webHidden/>
            <w:szCs w:val="22"/>
          </w:rPr>
          <w:tab/>
        </w:r>
        <w:r w:rsidRPr="00395DB7">
          <w:rPr>
            <w:noProof/>
            <w:webHidden/>
            <w:szCs w:val="22"/>
          </w:rPr>
          <w:fldChar w:fldCharType="begin"/>
        </w:r>
        <w:r w:rsidRPr="00395DB7">
          <w:rPr>
            <w:noProof/>
            <w:webHidden/>
            <w:szCs w:val="22"/>
          </w:rPr>
          <w:instrText xml:space="preserve"> PAGEREF _Toc183462327 \h </w:instrText>
        </w:r>
        <w:r w:rsidRPr="00395DB7">
          <w:rPr>
            <w:noProof/>
            <w:webHidden/>
            <w:szCs w:val="22"/>
          </w:rPr>
        </w:r>
        <w:r w:rsidRPr="00395DB7">
          <w:rPr>
            <w:noProof/>
            <w:webHidden/>
            <w:szCs w:val="22"/>
          </w:rPr>
          <w:fldChar w:fldCharType="separate"/>
        </w:r>
        <w:r w:rsidR="00AD1725">
          <w:rPr>
            <w:noProof/>
            <w:webHidden/>
            <w:szCs w:val="22"/>
          </w:rPr>
          <w:t>20</w:t>
        </w:r>
        <w:r w:rsidRPr="00395DB7">
          <w:rPr>
            <w:noProof/>
            <w:webHidden/>
            <w:szCs w:val="22"/>
          </w:rPr>
          <w:fldChar w:fldCharType="end"/>
        </w:r>
      </w:hyperlink>
    </w:p>
    <w:p w14:paraId="10E64C0B" w14:textId="605E3CDF" w:rsidR="00395DB7" w:rsidRPr="00395DB7" w:rsidRDefault="00395DB7" w:rsidP="00395DB7">
      <w:pPr>
        <w:pStyle w:val="TOC2"/>
        <w:jc w:val="left"/>
        <w:rPr>
          <w:rFonts w:asciiTheme="minorHAnsi" w:eastAsiaTheme="minorEastAsia" w:hAnsiTheme="minorHAnsi" w:cstheme="minorBidi"/>
          <w:noProof/>
          <w:szCs w:val="22"/>
          <w:lang w:val="ru-RU" w:eastAsia="ru-RU"/>
        </w:rPr>
      </w:pPr>
      <w:hyperlink w:anchor="_Toc183462328" w:history="1">
        <w:r w:rsidRPr="00395DB7">
          <w:rPr>
            <w:rStyle w:val="Hyperlink"/>
            <w:noProof/>
            <w:szCs w:val="22"/>
            <w:lang w:val="ru-RU"/>
          </w:rPr>
          <w:t>6.1</w:t>
        </w:r>
        <w:r w:rsidRPr="00395DB7">
          <w:rPr>
            <w:rFonts w:asciiTheme="minorHAnsi" w:eastAsiaTheme="minorEastAsia" w:hAnsiTheme="minorHAnsi" w:cstheme="minorBidi"/>
            <w:noProof/>
            <w:szCs w:val="22"/>
            <w:lang w:val="ru-RU" w:eastAsia="ru-RU"/>
          </w:rPr>
          <w:tab/>
        </w:r>
        <w:r w:rsidRPr="00395DB7">
          <w:rPr>
            <w:rStyle w:val="Hyperlink"/>
            <w:noProof/>
            <w:szCs w:val="22"/>
            <w:lang w:val="ru-RU"/>
          </w:rPr>
          <w:t>Критерии качества для радара профилирования облачности</w:t>
        </w:r>
        <w:r>
          <w:rPr>
            <w:rStyle w:val="Hyperlink"/>
            <w:noProof/>
            <w:szCs w:val="22"/>
            <w:lang w:val="ru-RU"/>
          </w:rPr>
          <w:br/>
        </w:r>
        <w:r w:rsidRPr="00395DB7">
          <w:rPr>
            <w:rStyle w:val="Hyperlink"/>
            <w:noProof/>
            <w:szCs w:val="22"/>
            <w:lang w:val="ru-RU"/>
          </w:rPr>
          <w:t>в диапазоне 94 ГГц</w:t>
        </w:r>
        <w:r w:rsidRPr="00395DB7">
          <w:rPr>
            <w:noProof/>
            <w:webHidden/>
            <w:szCs w:val="22"/>
          </w:rPr>
          <w:tab/>
        </w:r>
        <w:r>
          <w:rPr>
            <w:noProof/>
            <w:webHidden/>
            <w:szCs w:val="22"/>
          </w:rPr>
          <w:tab/>
        </w:r>
        <w:r w:rsidRPr="00395DB7">
          <w:rPr>
            <w:noProof/>
            <w:webHidden/>
            <w:szCs w:val="22"/>
          </w:rPr>
          <w:fldChar w:fldCharType="begin"/>
        </w:r>
        <w:r w:rsidRPr="00395DB7">
          <w:rPr>
            <w:noProof/>
            <w:webHidden/>
            <w:szCs w:val="22"/>
          </w:rPr>
          <w:instrText xml:space="preserve"> PAGEREF _Toc183462328 \h </w:instrText>
        </w:r>
        <w:r w:rsidRPr="00395DB7">
          <w:rPr>
            <w:noProof/>
            <w:webHidden/>
            <w:szCs w:val="22"/>
          </w:rPr>
        </w:r>
        <w:r w:rsidRPr="00395DB7">
          <w:rPr>
            <w:noProof/>
            <w:webHidden/>
            <w:szCs w:val="22"/>
          </w:rPr>
          <w:fldChar w:fldCharType="separate"/>
        </w:r>
        <w:r w:rsidR="00AD1725">
          <w:rPr>
            <w:noProof/>
            <w:webHidden/>
            <w:szCs w:val="22"/>
          </w:rPr>
          <w:t>20</w:t>
        </w:r>
        <w:r w:rsidRPr="00395DB7">
          <w:rPr>
            <w:noProof/>
            <w:webHidden/>
            <w:szCs w:val="22"/>
          </w:rPr>
          <w:fldChar w:fldCharType="end"/>
        </w:r>
      </w:hyperlink>
    </w:p>
    <w:p w14:paraId="6DFFEC7A" w14:textId="5DE3B8BF" w:rsidR="00395DB7" w:rsidRPr="00395DB7" w:rsidRDefault="00395DB7" w:rsidP="00395DB7">
      <w:pPr>
        <w:pStyle w:val="TOC2"/>
        <w:jc w:val="left"/>
        <w:rPr>
          <w:rFonts w:asciiTheme="minorHAnsi" w:eastAsiaTheme="minorEastAsia" w:hAnsiTheme="minorHAnsi" w:cstheme="minorBidi"/>
          <w:noProof/>
          <w:szCs w:val="22"/>
          <w:lang w:val="ru-RU" w:eastAsia="ru-RU"/>
        </w:rPr>
      </w:pPr>
      <w:hyperlink w:anchor="_Toc183462329" w:history="1">
        <w:r w:rsidRPr="00395DB7">
          <w:rPr>
            <w:rStyle w:val="Hyperlink"/>
            <w:noProof/>
            <w:szCs w:val="22"/>
            <w:lang w:val="ru-RU"/>
          </w:rPr>
          <w:t>6.2</w:t>
        </w:r>
        <w:r w:rsidRPr="00395DB7">
          <w:rPr>
            <w:rFonts w:asciiTheme="minorHAnsi" w:eastAsiaTheme="minorEastAsia" w:hAnsiTheme="minorHAnsi" w:cstheme="minorBidi"/>
            <w:noProof/>
            <w:szCs w:val="22"/>
            <w:lang w:val="ru-RU" w:eastAsia="ru-RU"/>
          </w:rPr>
          <w:tab/>
        </w:r>
        <w:r w:rsidRPr="00395DB7">
          <w:rPr>
            <w:rStyle w:val="Hyperlink"/>
            <w:noProof/>
            <w:szCs w:val="22"/>
            <w:lang w:val="ru-RU"/>
          </w:rPr>
          <w:t xml:space="preserve">Критерии помех для радара профилирования облачности </w:t>
        </w:r>
        <w:r>
          <w:rPr>
            <w:rStyle w:val="Hyperlink"/>
            <w:noProof/>
            <w:szCs w:val="22"/>
            <w:lang w:val="ru-RU"/>
          </w:rPr>
          <w:br/>
        </w:r>
        <w:r w:rsidRPr="00395DB7">
          <w:rPr>
            <w:rStyle w:val="Hyperlink"/>
            <w:noProof/>
            <w:szCs w:val="22"/>
            <w:lang w:val="ru-RU"/>
          </w:rPr>
          <w:t>в диапазоне 94 ГГц</w:t>
        </w:r>
        <w:r w:rsidRPr="00395DB7">
          <w:rPr>
            <w:noProof/>
            <w:webHidden/>
            <w:szCs w:val="22"/>
          </w:rPr>
          <w:tab/>
        </w:r>
        <w:r>
          <w:rPr>
            <w:noProof/>
            <w:webHidden/>
            <w:szCs w:val="22"/>
          </w:rPr>
          <w:tab/>
        </w:r>
        <w:r w:rsidRPr="00395DB7">
          <w:rPr>
            <w:noProof/>
            <w:webHidden/>
            <w:szCs w:val="22"/>
          </w:rPr>
          <w:fldChar w:fldCharType="begin"/>
        </w:r>
        <w:r w:rsidRPr="00395DB7">
          <w:rPr>
            <w:noProof/>
            <w:webHidden/>
            <w:szCs w:val="22"/>
          </w:rPr>
          <w:instrText xml:space="preserve"> PAGEREF _Toc183462329 \h </w:instrText>
        </w:r>
        <w:r w:rsidRPr="00395DB7">
          <w:rPr>
            <w:noProof/>
            <w:webHidden/>
            <w:szCs w:val="22"/>
          </w:rPr>
        </w:r>
        <w:r w:rsidRPr="00395DB7">
          <w:rPr>
            <w:noProof/>
            <w:webHidden/>
            <w:szCs w:val="22"/>
          </w:rPr>
          <w:fldChar w:fldCharType="separate"/>
        </w:r>
        <w:r w:rsidR="00AD1725">
          <w:rPr>
            <w:noProof/>
            <w:webHidden/>
            <w:szCs w:val="22"/>
          </w:rPr>
          <w:t>20</w:t>
        </w:r>
        <w:r w:rsidRPr="00395DB7">
          <w:rPr>
            <w:noProof/>
            <w:webHidden/>
            <w:szCs w:val="22"/>
          </w:rPr>
          <w:fldChar w:fldCharType="end"/>
        </w:r>
      </w:hyperlink>
    </w:p>
    <w:p w14:paraId="0E200427" w14:textId="43C22193" w:rsidR="00395DB7" w:rsidRPr="00395DB7" w:rsidRDefault="00395DB7">
      <w:pPr>
        <w:pStyle w:val="TOC2"/>
        <w:rPr>
          <w:rFonts w:asciiTheme="minorHAnsi" w:eastAsiaTheme="minorEastAsia" w:hAnsiTheme="minorHAnsi" w:cstheme="minorBidi"/>
          <w:noProof/>
          <w:szCs w:val="22"/>
          <w:lang w:val="ru-RU" w:eastAsia="ru-RU"/>
        </w:rPr>
      </w:pPr>
      <w:hyperlink w:anchor="_Toc183462330" w:history="1">
        <w:r w:rsidRPr="00395DB7">
          <w:rPr>
            <w:rStyle w:val="Hyperlink"/>
            <w:noProof/>
            <w:szCs w:val="22"/>
            <w:lang w:val="ru-RU"/>
          </w:rPr>
          <w:t>6.3</w:t>
        </w:r>
        <w:r w:rsidRPr="00395DB7">
          <w:rPr>
            <w:rFonts w:asciiTheme="minorHAnsi" w:eastAsiaTheme="minorEastAsia" w:hAnsiTheme="minorHAnsi" w:cstheme="minorBidi"/>
            <w:noProof/>
            <w:szCs w:val="22"/>
            <w:lang w:val="ru-RU" w:eastAsia="ru-RU"/>
          </w:rPr>
          <w:tab/>
        </w:r>
        <w:r w:rsidRPr="00395DB7">
          <w:rPr>
            <w:rStyle w:val="Hyperlink"/>
            <w:noProof/>
            <w:szCs w:val="22"/>
            <w:lang w:val="ru-RU"/>
          </w:rPr>
          <w:t>Критерий доступности для радара профилирования облачности</w:t>
        </w:r>
        <w:r w:rsidRPr="00395DB7">
          <w:rPr>
            <w:noProof/>
            <w:webHidden/>
            <w:szCs w:val="22"/>
          </w:rPr>
          <w:tab/>
        </w:r>
        <w:r>
          <w:rPr>
            <w:noProof/>
            <w:webHidden/>
            <w:szCs w:val="22"/>
          </w:rPr>
          <w:tab/>
        </w:r>
        <w:r w:rsidRPr="00395DB7">
          <w:rPr>
            <w:noProof/>
            <w:webHidden/>
            <w:szCs w:val="22"/>
          </w:rPr>
          <w:fldChar w:fldCharType="begin"/>
        </w:r>
        <w:r w:rsidRPr="00395DB7">
          <w:rPr>
            <w:noProof/>
            <w:webHidden/>
            <w:szCs w:val="22"/>
          </w:rPr>
          <w:instrText xml:space="preserve"> PAGEREF _Toc183462330 \h </w:instrText>
        </w:r>
        <w:r w:rsidRPr="00395DB7">
          <w:rPr>
            <w:noProof/>
            <w:webHidden/>
            <w:szCs w:val="22"/>
          </w:rPr>
        </w:r>
        <w:r w:rsidRPr="00395DB7">
          <w:rPr>
            <w:noProof/>
            <w:webHidden/>
            <w:szCs w:val="22"/>
          </w:rPr>
          <w:fldChar w:fldCharType="separate"/>
        </w:r>
        <w:r w:rsidR="00AD1725">
          <w:rPr>
            <w:noProof/>
            <w:webHidden/>
            <w:szCs w:val="22"/>
          </w:rPr>
          <w:t>20</w:t>
        </w:r>
        <w:r w:rsidRPr="00395DB7">
          <w:rPr>
            <w:noProof/>
            <w:webHidden/>
            <w:szCs w:val="22"/>
          </w:rPr>
          <w:fldChar w:fldCharType="end"/>
        </w:r>
      </w:hyperlink>
    </w:p>
    <w:p w14:paraId="7D4BFB25" w14:textId="46DCFA1F" w:rsidR="00395DB7" w:rsidRPr="00395DB7" w:rsidRDefault="00395DB7">
      <w:pPr>
        <w:pStyle w:val="TOC1"/>
        <w:rPr>
          <w:rFonts w:asciiTheme="minorHAnsi" w:eastAsiaTheme="minorEastAsia" w:hAnsiTheme="minorHAnsi" w:cstheme="minorBidi"/>
          <w:noProof/>
          <w:szCs w:val="22"/>
          <w:lang w:val="ru-RU" w:eastAsia="ru-RU"/>
        </w:rPr>
      </w:pPr>
      <w:hyperlink w:anchor="_Toc183462331" w:history="1">
        <w:r w:rsidRPr="00395DB7">
          <w:rPr>
            <w:rStyle w:val="Hyperlink"/>
            <w:noProof/>
            <w:szCs w:val="22"/>
            <w:lang w:val="ru-RU"/>
          </w:rPr>
          <w:t>7</w:t>
        </w:r>
        <w:r w:rsidRPr="00395DB7">
          <w:rPr>
            <w:rFonts w:asciiTheme="minorHAnsi" w:eastAsiaTheme="minorEastAsia" w:hAnsiTheme="minorHAnsi" w:cstheme="minorBidi"/>
            <w:noProof/>
            <w:szCs w:val="22"/>
            <w:lang w:val="ru-RU" w:eastAsia="ru-RU"/>
          </w:rPr>
          <w:tab/>
        </w:r>
        <w:r w:rsidRPr="00395DB7">
          <w:rPr>
            <w:rStyle w:val="Hyperlink"/>
            <w:noProof/>
            <w:szCs w:val="22"/>
            <w:lang w:val="ru-RU"/>
          </w:rPr>
          <w:t>Целевая зона измерения для оценки систематических помех</w:t>
        </w:r>
        <w:r w:rsidRPr="00395DB7">
          <w:rPr>
            <w:noProof/>
            <w:webHidden/>
            <w:szCs w:val="22"/>
          </w:rPr>
          <w:tab/>
        </w:r>
        <w:r>
          <w:rPr>
            <w:noProof/>
            <w:webHidden/>
            <w:szCs w:val="22"/>
          </w:rPr>
          <w:tab/>
        </w:r>
        <w:r w:rsidRPr="00395DB7">
          <w:rPr>
            <w:noProof/>
            <w:webHidden/>
            <w:szCs w:val="22"/>
          </w:rPr>
          <w:fldChar w:fldCharType="begin"/>
        </w:r>
        <w:r w:rsidRPr="00395DB7">
          <w:rPr>
            <w:noProof/>
            <w:webHidden/>
            <w:szCs w:val="22"/>
          </w:rPr>
          <w:instrText xml:space="preserve"> PAGEREF _Toc183462331 \h </w:instrText>
        </w:r>
        <w:r w:rsidRPr="00395DB7">
          <w:rPr>
            <w:noProof/>
            <w:webHidden/>
            <w:szCs w:val="22"/>
          </w:rPr>
        </w:r>
        <w:r w:rsidRPr="00395DB7">
          <w:rPr>
            <w:noProof/>
            <w:webHidden/>
            <w:szCs w:val="22"/>
          </w:rPr>
          <w:fldChar w:fldCharType="separate"/>
        </w:r>
        <w:r w:rsidR="00AD1725">
          <w:rPr>
            <w:noProof/>
            <w:webHidden/>
            <w:szCs w:val="22"/>
          </w:rPr>
          <w:t>20</w:t>
        </w:r>
        <w:r w:rsidRPr="00395DB7">
          <w:rPr>
            <w:noProof/>
            <w:webHidden/>
            <w:szCs w:val="22"/>
          </w:rPr>
          <w:fldChar w:fldCharType="end"/>
        </w:r>
      </w:hyperlink>
    </w:p>
    <w:p w14:paraId="66EEB65F" w14:textId="568C0D4C" w:rsidR="00395DB7" w:rsidRPr="00395DB7" w:rsidRDefault="00395DB7">
      <w:pPr>
        <w:pStyle w:val="TOC1"/>
        <w:rPr>
          <w:rFonts w:asciiTheme="minorHAnsi" w:eastAsiaTheme="minorEastAsia" w:hAnsiTheme="minorHAnsi" w:cstheme="minorBidi"/>
          <w:noProof/>
          <w:szCs w:val="22"/>
          <w:lang w:val="ru-RU" w:eastAsia="ru-RU"/>
        </w:rPr>
      </w:pPr>
      <w:hyperlink w:anchor="_Toc183462332" w:history="1">
        <w:r w:rsidRPr="00395DB7">
          <w:rPr>
            <w:rStyle w:val="Hyperlink"/>
            <w:noProof/>
            <w:szCs w:val="22"/>
            <w:lang w:val="ru-RU"/>
          </w:rPr>
          <w:t>8</w:t>
        </w:r>
        <w:r w:rsidRPr="00395DB7">
          <w:rPr>
            <w:rFonts w:asciiTheme="minorHAnsi" w:eastAsiaTheme="minorEastAsia" w:hAnsiTheme="minorHAnsi" w:cstheme="minorBidi"/>
            <w:noProof/>
            <w:szCs w:val="22"/>
            <w:lang w:val="ru-RU" w:eastAsia="ru-RU"/>
          </w:rPr>
          <w:tab/>
        </w:r>
        <w:r w:rsidRPr="00395DB7">
          <w:rPr>
            <w:rStyle w:val="Hyperlink"/>
            <w:noProof/>
            <w:szCs w:val="22"/>
            <w:lang w:val="ru-RU"/>
          </w:rPr>
          <w:t>Рассмотрение импульсных помех от переходных процессов</w:t>
        </w:r>
        <w:r w:rsidRPr="00395DB7">
          <w:rPr>
            <w:noProof/>
            <w:webHidden/>
            <w:szCs w:val="22"/>
          </w:rPr>
          <w:tab/>
        </w:r>
        <w:r>
          <w:rPr>
            <w:noProof/>
            <w:webHidden/>
            <w:szCs w:val="22"/>
          </w:rPr>
          <w:tab/>
        </w:r>
        <w:r w:rsidRPr="00395DB7">
          <w:rPr>
            <w:noProof/>
            <w:webHidden/>
            <w:szCs w:val="22"/>
          </w:rPr>
          <w:fldChar w:fldCharType="begin"/>
        </w:r>
        <w:r w:rsidRPr="00395DB7">
          <w:rPr>
            <w:noProof/>
            <w:webHidden/>
            <w:szCs w:val="22"/>
          </w:rPr>
          <w:instrText xml:space="preserve"> PAGEREF _Toc183462332 \h </w:instrText>
        </w:r>
        <w:r w:rsidRPr="00395DB7">
          <w:rPr>
            <w:noProof/>
            <w:webHidden/>
            <w:szCs w:val="22"/>
          </w:rPr>
        </w:r>
        <w:r w:rsidRPr="00395DB7">
          <w:rPr>
            <w:noProof/>
            <w:webHidden/>
            <w:szCs w:val="22"/>
          </w:rPr>
          <w:fldChar w:fldCharType="separate"/>
        </w:r>
        <w:r w:rsidR="00AD1725">
          <w:rPr>
            <w:noProof/>
            <w:webHidden/>
            <w:szCs w:val="22"/>
          </w:rPr>
          <w:t>21</w:t>
        </w:r>
        <w:r w:rsidRPr="00395DB7">
          <w:rPr>
            <w:noProof/>
            <w:webHidden/>
            <w:szCs w:val="22"/>
          </w:rPr>
          <w:fldChar w:fldCharType="end"/>
        </w:r>
      </w:hyperlink>
    </w:p>
    <w:p w14:paraId="6ED74522" w14:textId="1C12E2B7" w:rsidR="00395DB7" w:rsidRPr="00395DB7" w:rsidRDefault="00395DB7" w:rsidP="00395DB7">
      <w:pPr>
        <w:pStyle w:val="TOC2"/>
        <w:jc w:val="left"/>
        <w:rPr>
          <w:rFonts w:asciiTheme="minorHAnsi" w:eastAsiaTheme="minorEastAsia" w:hAnsiTheme="minorHAnsi" w:cstheme="minorBidi"/>
          <w:noProof/>
          <w:szCs w:val="22"/>
          <w:lang w:val="ru-RU" w:eastAsia="ru-RU"/>
        </w:rPr>
      </w:pPr>
      <w:hyperlink w:anchor="_Toc183462333" w:history="1">
        <w:r w:rsidRPr="00395DB7">
          <w:rPr>
            <w:rStyle w:val="Hyperlink"/>
            <w:noProof/>
            <w:szCs w:val="22"/>
            <w:lang w:val="ru-RU"/>
          </w:rPr>
          <w:t>8.1</w:t>
        </w:r>
        <w:r w:rsidRPr="00395DB7">
          <w:rPr>
            <w:rFonts w:asciiTheme="minorHAnsi" w:eastAsiaTheme="minorEastAsia" w:hAnsiTheme="minorHAnsi" w:cstheme="minorBidi"/>
            <w:noProof/>
            <w:szCs w:val="22"/>
            <w:lang w:val="ru-RU" w:eastAsia="ru-RU"/>
          </w:rPr>
          <w:tab/>
        </w:r>
        <w:r w:rsidRPr="00395DB7">
          <w:rPr>
            <w:rStyle w:val="Hyperlink"/>
            <w:noProof/>
            <w:szCs w:val="22"/>
            <w:lang w:val="ru-RU"/>
          </w:rPr>
          <w:t xml:space="preserve">Определение пиковой мощности при переходных процессах </w:t>
        </w:r>
        <w:r>
          <w:rPr>
            <w:rStyle w:val="Hyperlink"/>
            <w:noProof/>
            <w:szCs w:val="22"/>
            <w:lang w:val="ru-RU"/>
          </w:rPr>
          <w:br/>
        </w:r>
        <w:r w:rsidRPr="00395DB7">
          <w:rPr>
            <w:rStyle w:val="Hyperlink"/>
            <w:noProof/>
            <w:szCs w:val="22"/>
            <w:lang w:val="ru-RU"/>
          </w:rPr>
          <w:t>для некоторых схем модуляции</w:t>
        </w:r>
        <w:r w:rsidRPr="00395DB7">
          <w:rPr>
            <w:noProof/>
            <w:webHidden/>
            <w:szCs w:val="22"/>
          </w:rPr>
          <w:tab/>
        </w:r>
        <w:r>
          <w:rPr>
            <w:noProof/>
            <w:webHidden/>
            <w:szCs w:val="22"/>
          </w:rPr>
          <w:tab/>
        </w:r>
        <w:r w:rsidRPr="00395DB7">
          <w:rPr>
            <w:noProof/>
            <w:webHidden/>
            <w:szCs w:val="22"/>
          </w:rPr>
          <w:fldChar w:fldCharType="begin"/>
        </w:r>
        <w:r w:rsidRPr="00395DB7">
          <w:rPr>
            <w:noProof/>
            <w:webHidden/>
            <w:szCs w:val="22"/>
          </w:rPr>
          <w:instrText xml:space="preserve"> PAGEREF _Toc183462333 \h </w:instrText>
        </w:r>
        <w:r w:rsidRPr="00395DB7">
          <w:rPr>
            <w:noProof/>
            <w:webHidden/>
            <w:szCs w:val="22"/>
          </w:rPr>
        </w:r>
        <w:r w:rsidRPr="00395DB7">
          <w:rPr>
            <w:noProof/>
            <w:webHidden/>
            <w:szCs w:val="22"/>
          </w:rPr>
          <w:fldChar w:fldCharType="separate"/>
        </w:r>
        <w:r w:rsidR="00AD1725">
          <w:rPr>
            <w:noProof/>
            <w:webHidden/>
            <w:szCs w:val="22"/>
          </w:rPr>
          <w:t>21</w:t>
        </w:r>
        <w:r w:rsidRPr="00395DB7">
          <w:rPr>
            <w:noProof/>
            <w:webHidden/>
            <w:szCs w:val="22"/>
          </w:rPr>
          <w:fldChar w:fldCharType="end"/>
        </w:r>
      </w:hyperlink>
    </w:p>
    <w:p w14:paraId="53841566" w14:textId="07E993B9" w:rsidR="00395DB7" w:rsidRPr="00395DB7" w:rsidRDefault="00395DB7" w:rsidP="00395DB7">
      <w:pPr>
        <w:pStyle w:val="TOC1"/>
        <w:jc w:val="left"/>
        <w:rPr>
          <w:rFonts w:asciiTheme="minorHAnsi" w:eastAsiaTheme="minorEastAsia" w:hAnsiTheme="minorHAnsi" w:cstheme="minorBidi"/>
          <w:noProof/>
          <w:szCs w:val="22"/>
          <w:lang w:val="ru-RU" w:eastAsia="ru-RU"/>
        </w:rPr>
      </w:pPr>
      <w:hyperlink w:anchor="_Toc183462334" w:history="1">
        <w:r w:rsidRPr="00395DB7">
          <w:rPr>
            <w:rStyle w:val="Hyperlink"/>
            <w:noProof/>
            <w:szCs w:val="22"/>
            <w:lang w:val="ru-RU"/>
          </w:rPr>
          <w:t>9</w:t>
        </w:r>
        <w:r w:rsidRPr="00395DB7">
          <w:rPr>
            <w:rFonts w:asciiTheme="minorHAnsi" w:eastAsiaTheme="minorEastAsia" w:hAnsiTheme="minorHAnsi" w:cstheme="minorBidi"/>
            <w:noProof/>
            <w:szCs w:val="22"/>
            <w:lang w:val="ru-RU" w:eastAsia="ru-RU"/>
          </w:rPr>
          <w:tab/>
        </w:r>
        <w:r w:rsidRPr="00395DB7">
          <w:rPr>
            <w:rStyle w:val="Hyperlink"/>
            <w:noProof/>
            <w:szCs w:val="22"/>
            <w:lang w:val="ru-RU"/>
          </w:rPr>
          <w:t>Типичные параметры датчиков ССИЗ (активной), которые следует использовать при определении воздействия различных типов помех</w:t>
        </w:r>
        <w:r w:rsidRPr="00395DB7">
          <w:rPr>
            <w:noProof/>
            <w:webHidden/>
            <w:szCs w:val="22"/>
          </w:rPr>
          <w:tab/>
        </w:r>
        <w:r>
          <w:rPr>
            <w:noProof/>
            <w:webHidden/>
            <w:szCs w:val="22"/>
          </w:rPr>
          <w:tab/>
        </w:r>
        <w:r w:rsidRPr="00395DB7">
          <w:rPr>
            <w:noProof/>
            <w:webHidden/>
            <w:szCs w:val="22"/>
          </w:rPr>
          <w:fldChar w:fldCharType="begin"/>
        </w:r>
        <w:r w:rsidRPr="00395DB7">
          <w:rPr>
            <w:noProof/>
            <w:webHidden/>
            <w:szCs w:val="22"/>
          </w:rPr>
          <w:instrText xml:space="preserve"> PAGEREF _Toc183462334 \h </w:instrText>
        </w:r>
        <w:r w:rsidRPr="00395DB7">
          <w:rPr>
            <w:noProof/>
            <w:webHidden/>
            <w:szCs w:val="22"/>
          </w:rPr>
        </w:r>
        <w:r w:rsidRPr="00395DB7">
          <w:rPr>
            <w:noProof/>
            <w:webHidden/>
            <w:szCs w:val="22"/>
          </w:rPr>
          <w:fldChar w:fldCharType="separate"/>
        </w:r>
        <w:r w:rsidR="00AD1725">
          <w:rPr>
            <w:noProof/>
            <w:webHidden/>
            <w:szCs w:val="22"/>
          </w:rPr>
          <w:t>23</w:t>
        </w:r>
        <w:r w:rsidRPr="00395DB7">
          <w:rPr>
            <w:noProof/>
            <w:webHidden/>
            <w:szCs w:val="22"/>
          </w:rPr>
          <w:fldChar w:fldCharType="end"/>
        </w:r>
      </w:hyperlink>
    </w:p>
    <w:p w14:paraId="1D6E8CF8" w14:textId="63F77E91" w:rsidR="00395DB7" w:rsidRPr="00951650" w:rsidRDefault="00395DB7" w:rsidP="00395DB7">
      <w:pPr>
        <w:spacing w:before="480"/>
        <w:jc w:val="left"/>
        <w:rPr>
          <w:lang w:val="ru-RU"/>
        </w:rPr>
      </w:pPr>
      <w:r w:rsidRPr="00395DB7">
        <w:rPr>
          <w:szCs w:val="22"/>
          <w:lang w:val="ru-RU"/>
        </w:rPr>
        <w:fldChar w:fldCharType="end"/>
      </w:r>
    </w:p>
    <w:p w14:paraId="0E7DF371" w14:textId="2E5C1B21" w:rsidR="00951650" w:rsidRDefault="00951650">
      <w:pPr>
        <w:tabs>
          <w:tab w:val="clear" w:pos="794"/>
          <w:tab w:val="clear" w:pos="1191"/>
          <w:tab w:val="clear" w:pos="1588"/>
          <w:tab w:val="clear" w:pos="1985"/>
        </w:tabs>
        <w:overflowPunct/>
        <w:autoSpaceDE/>
        <w:autoSpaceDN/>
        <w:adjustRightInd/>
        <w:spacing w:before="0"/>
        <w:jc w:val="left"/>
        <w:textAlignment w:val="auto"/>
      </w:pPr>
      <w:r>
        <w:br w:type="page"/>
      </w:r>
    </w:p>
    <w:p w14:paraId="10F0E5C9" w14:textId="56D1E13F" w:rsidR="00926E33" w:rsidRPr="008420EC" w:rsidRDefault="00926E33" w:rsidP="00F64377">
      <w:pPr>
        <w:pStyle w:val="Heading1"/>
        <w:rPr>
          <w:lang w:val="ru-RU"/>
        </w:rPr>
      </w:pPr>
      <w:bookmarkStart w:id="8" w:name="_Toc183462314"/>
      <w:r w:rsidRPr="008420EC">
        <w:rPr>
          <w:lang w:val="ru-RU"/>
        </w:rPr>
        <w:lastRenderedPageBreak/>
        <w:t>1</w:t>
      </w:r>
      <w:r w:rsidRPr="008420EC">
        <w:rPr>
          <w:lang w:val="ru-RU"/>
        </w:rPr>
        <w:tab/>
      </w:r>
      <w:bookmarkEnd w:id="7"/>
      <w:r w:rsidR="00951650" w:rsidRPr="00951650">
        <w:rPr>
          <w:lang w:val="ru-RU"/>
        </w:rPr>
        <w:t>Введение</w:t>
      </w:r>
      <w:bookmarkEnd w:id="8"/>
    </w:p>
    <w:p w14:paraId="08B1EA77" w14:textId="77777777" w:rsidR="008420EC" w:rsidRPr="008420EC" w:rsidRDefault="008420EC" w:rsidP="008420EC">
      <w:pPr>
        <w:rPr>
          <w:lang w:val="ru-RU"/>
        </w:rPr>
      </w:pPr>
      <w:r w:rsidRPr="008420EC">
        <w:rPr>
          <w:lang w:val="ru-RU"/>
        </w:rPr>
        <w:t>Критерии качества для активных бортовых датчиков необходимы для разработки критериев помех. Критерии помех, в свою очередь, могут использоваться при оценке совместимости систем радионавигации и радиолокации и активных датчиков в общих полосах частот.</w:t>
      </w:r>
    </w:p>
    <w:p w14:paraId="2C7C8503" w14:textId="77777777" w:rsidR="008420EC" w:rsidRPr="008420EC" w:rsidRDefault="008420EC" w:rsidP="008420EC">
      <w:pPr>
        <w:rPr>
          <w:lang w:val="ru-RU"/>
        </w:rPr>
      </w:pPr>
      <w:r w:rsidRPr="008420EC">
        <w:rPr>
          <w:lang w:val="ru-RU"/>
        </w:rPr>
        <w:t>В данном Приложении представлены технические основы для разработки критериев качества и помех для различных типов активных бортовых датчиков. К типам датчиков относятся высотомеры, рефлектометры, радары контроля осадков, радары с синтезированной апертурой и радары профилирования облачности.</w:t>
      </w:r>
    </w:p>
    <w:p w14:paraId="0AB0991A" w14:textId="558089B9" w:rsidR="00926E33" w:rsidRPr="008420EC" w:rsidRDefault="008420EC" w:rsidP="008420EC">
      <w:pPr>
        <w:rPr>
          <w:lang w:val="ru-RU"/>
        </w:rPr>
      </w:pPr>
      <w:r w:rsidRPr="008420EC">
        <w:rPr>
          <w:lang w:val="ru-RU"/>
        </w:rPr>
        <w:t>Критерии основаны на действующих и запланированных проектах систем космических научных служб на основе активных бортовых датчиков и соответствующих эксплуатационных требованиях. Будущие системы космических научных служб на основе активных бортовых датчиков, которые выходят за рамки сферы применения настоящей Рекомендации, должны быть изучены для определения их способности обеспечить те же уровни сигналов помехи и увязанные с ними пространственные и</w:t>
      </w:r>
      <w:r>
        <w:rPr>
          <w:lang w:val="ru-RU"/>
        </w:rPr>
        <w:t> </w:t>
      </w:r>
      <w:r w:rsidRPr="008420EC">
        <w:rPr>
          <w:lang w:val="ru-RU"/>
        </w:rPr>
        <w:t>временные условия.</w:t>
      </w:r>
    </w:p>
    <w:p w14:paraId="33EE3677" w14:textId="7DCE1318" w:rsidR="00926E33" w:rsidRPr="008420EC" w:rsidRDefault="00926E33" w:rsidP="00F64377">
      <w:pPr>
        <w:pStyle w:val="Heading2"/>
        <w:rPr>
          <w:lang w:val="ru-RU"/>
        </w:rPr>
      </w:pPr>
      <w:bookmarkStart w:id="9" w:name="_Toc183462315"/>
      <w:r w:rsidRPr="008420EC">
        <w:rPr>
          <w:lang w:val="ru-RU"/>
        </w:rPr>
        <w:t>1.1</w:t>
      </w:r>
      <w:r w:rsidRPr="008420EC">
        <w:rPr>
          <w:lang w:val="ru-RU"/>
        </w:rPr>
        <w:tab/>
      </w:r>
      <w:r w:rsidR="008420EC" w:rsidRPr="008420EC">
        <w:rPr>
          <w:lang w:val="ru-RU"/>
        </w:rPr>
        <w:t>Систематические и случайные помехи</w:t>
      </w:r>
      <w:bookmarkEnd w:id="9"/>
    </w:p>
    <w:p w14:paraId="0A8D0A9C" w14:textId="54148A9B" w:rsidR="008420EC" w:rsidRPr="008420EC" w:rsidRDefault="008420EC" w:rsidP="008420EC">
      <w:pPr>
        <w:rPr>
          <w:lang w:val="ru-RU"/>
        </w:rPr>
      </w:pPr>
      <w:r w:rsidRPr="008420EC">
        <w:rPr>
          <w:iCs/>
          <w:lang w:val="ru-RU"/>
        </w:rPr>
        <w:t>В пункте 2 раздела "</w:t>
      </w:r>
      <w:r w:rsidRPr="008420EC">
        <w:rPr>
          <w:i/>
          <w:iCs/>
          <w:lang w:val="ru-RU"/>
        </w:rPr>
        <w:t>рекомендует</w:t>
      </w:r>
      <w:r w:rsidRPr="00B93EA9">
        <w:rPr>
          <w:lang w:val="ru-RU"/>
        </w:rPr>
        <w:t>"</w:t>
      </w:r>
      <w:r w:rsidRPr="008420EC">
        <w:rPr>
          <w:i/>
          <w:iCs/>
          <w:lang w:val="ru-RU"/>
        </w:rPr>
        <w:t xml:space="preserve"> </w:t>
      </w:r>
      <w:r w:rsidRPr="008420EC">
        <w:rPr>
          <w:iCs/>
          <w:lang w:val="ru-RU"/>
        </w:rPr>
        <w:t>говорится, что к инструментам, используемым для активного зондирования суши, океанов и атмосферы Земли, следует применять критерии помех и доступности данных, приведенные в таблице 2.</w:t>
      </w:r>
      <w:r w:rsidRPr="008420EC">
        <w:rPr>
          <w:lang w:val="ru-RU"/>
        </w:rPr>
        <w:t xml:space="preserve"> В таблице 2 указаны критерии доступности данных применительно к двум типам помех</w:t>
      </w:r>
      <w:r w:rsidR="0077468A">
        <w:rPr>
          <w:lang w:val="ru-RU"/>
        </w:rPr>
        <w:t xml:space="preserve"> –</w:t>
      </w:r>
      <w:r w:rsidRPr="008420EC">
        <w:rPr>
          <w:lang w:val="ru-RU"/>
        </w:rPr>
        <w:t xml:space="preserve"> систематическим и случайным.</w:t>
      </w:r>
    </w:p>
    <w:p w14:paraId="5FDCC0B6" w14:textId="77777777" w:rsidR="008420EC" w:rsidRPr="008420EC" w:rsidRDefault="008420EC" w:rsidP="008420EC">
      <w:pPr>
        <w:rPr>
          <w:lang w:val="ru-RU"/>
        </w:rPr>
      </w:pPr>
      <w:r w:rsidRPr="008420EC">
        <w:rPr>
          <w:lang w:val="ru-RU"/>
        </w:rPr>
        <w:t>Систематические помехи определяются как помехи, которые неоднократно возникают в одном и том же месте. При наличии систематических помех следует применять указанные в таблице 2 критерии доступности данных, составляющие 99% для датчиков всех типов, за исключением радара контроля осадков, для которого применимо значение 99,8%.</w:t>
      </w:r>
    </w:p>
    <w:p w14:paraId="32D9EF3E" w14:textId="1DE63BA2" w:rsidR="008420EC" w:rsidRPr="008420EC" w:rsidRDefault="008420EC" w:rsidP="008420EC">
      <w:pPr>
        <w:rPr>
          <w:lang w:val="ru-RU"/>
        </w:rPr>
      </w:pPr>
      <w:r w:rsidRPr="008420EC">
        <w:rPr>
          <w:lang w:val="ru-RU"/>
        </w:rPr>
        <w:t>Применение критерия доступности систематических данных в анализе совместного использования частот и совместимости в первую очередь предполагает определение исследуемой помехи с точки зрения ее повторяемости при проведении многократных измерений датчиком в определенном месте. Если установлено, что исследуемая помеха повторяется при таких измерениях</w:t>
      </w:r>
      <w:r w:rsidR="00B93EA9">
        <w:rPr>
          <w:lang w:val="ru-RU"/>
        </w:rPr>
        <w:t>,</w:t>
      </w:r>
      <w:r w:rsidRPr="008420EC">
        <w:rPr>
          <w:lang w:val="ru-RU"/>
        </w:rPr>
        <w:t xml:space="preserve"> хотя, возможно, и с разными типами сигналов, излучаемых в этом месте (радары со скачкообразной перестройкой частоты; сканирующие радары и т. д.), то помеха считается систематической; поэтому при оценке результатов исследования следует использовать критерий доступности данных для систематических помех.</w:t>
      </w:r>
    </w:p>
    <w:p w14:paraId="6DBBF14A" w14:textId="77777777" w:rsidR="008420EC" w:rsidRPr="008420EC" w:rsidRDefault="008420EC" w:rsidP="008420EC">
      <w:pPr>
        <w:rPr>
          <w:lang w:val="ru-RU"/>
        </w:rPr>
      </w:pPr>
      <w:r w:rsidRPr="008420EC">
        <w:rPr>
          <w:lang w:val="ru-RU"/>
        </w:rPr>
        <w:t>Случайные помехи описываются как помехи, вызывающие отдельные кратковременные прерывания связи (то есть большинство прерываний длится не более 2 с) и разбросанные случайным образом по времени и зонам наблюдения. Для целей проводимого анализа совместного использования частот и совместимости это относится ко времени наблюдения и зоне измерения, выбранным для оценки критериев доступности данных. Случайные помехи имеют менее серьезные последствия, чем систематические, поэтому критерий доступности случайных данных при наличии случайных помех составляет 95%, за исключением радаров контроля осадков, для которых он составляет 99,8%.</w:t>
      </w:r>
    </w:p>
    <w:p w14:paraId="3A8D5391" w14:textId="5E24A6EE" w:rsidR="00926E33" w:rsidRPr="008420EC" w:rsidRDefault="008420EC" w:rsidP="008420EC">
      <w:pPr>
        <w:rPr>
          <w:lang w:val="ru-RU"/>
        </w:rPr>
      </w:pPr>
      <w:r w:rsidRPr="008420EC">
        <w:rPr>
          <w:lang w:val="ru-RU"/>
        </w:rPr>
        <w:t>Применение критерия доступности систематических данных в анализе совместного использования частот и совместимости в первую очередь предполагает определение, к какому типу относятся исследуемые помехи, а следовательно, помехи какого типа нужно оценивать – систематические или случайные. Затем в ходе анализа нужно определить количество наблюдаемых в целевой зоне измерения случаев помех, превышающих пороговые критерии, а итоги должны содержать оценку этого результата с точки зрения применимых критериев доступности данных.</w:t>
      </w:r>
    </w:p>
    <w:p w14:paraId="5ACBA9AE" w14:textId="572F66E2" w:rsidR="00926E33" w:rsidRPr="008420EC" w:rsidRDefault="00926E33" w:rsidP="00F64377">
      <w:pPr>
        <w:pStyle w:val="Heading1"/>
        <w:rPr>
          <w:lang w:val="ru-RU"/>
        </w:rPr>
      </w:pPr>
      <w:bookmarkStart w:id="10" w:name="_Toc393184631"/>
      <w:bookmarkStart w:id="11" w:name="_Toc183462316"/>
      <w:r w:rsidRPr="008420EC">
        <w:rPr>
          <w:lang w:val="ru-RU"/>
        </w:rPr>
        <w:lastRenderedPageBreak/>
        <w:t>2</w:t>
      </w:r>
      <w:r w:rsidRPr="008420EC">
        <w:rPr>
          <w:lang w:val="ru-RU"/>
        </w:rPr>
        <w:tab/>
      </w:r>
      <w:bookmarkEnd w:id="10"/>
      <w:r w:rsidR="008420EC" w:rsidRPr="008420EC">
        <w:rPr>
          <w:lang w:val="ru-RU"/>
        </w:rPr>
        <w:t>Высотомеры</w:t>
      </w:r>
      <w:bookmarkEnd w:id="11"/>
    </w:p>
    <w:p w14:paraId="52396767" w14:textId="75147961" w:rsidR="00926E33" w:rsidRPr="008420EC" w:rsidRDefault="008420EC" w:rsidP="00F64377">
      <w:pPr>
        <w:rPr>
          <w:lang w:val="ru-RU"/>
        </w:rPr>
      </w:pPr>
      <w:bookmarkStart w:id="12" w:name="_Toc393184632"/>
      <w:r w:rsidRPr="008420EC">
        <w:rPr>
          <w:lang w:val="ru-RU"/>
        </w:rPr>
        <w:t>В данном разделе представлена информация о критериях качества и помех для бортовых высотомеров в полосах частот 3,1–3,3 ГГц, 5,25–5,57 ГГц, 8,55–8,65 ГГц, 9,2–10,4 ГГц</w:t>
      </w:r>
      <w:r w:rsidRPr="008420EC">
        <w:rPr>
          <w:rStyle w:val="FootnoteReference"/>
          <w:color w:val="000000" w:themeColor="text1"/>
          <w:lang w:val="ru-RU"/>
        </w:rPr>
        <w:footnoteReference w:id="2"/>
      </w:r>
      <w:r w:rsidRPr="008420EC">
        <w:rPr>
          <w:lang w:val="ru-RU"/>
        </w:rPr>
        <w:t xml:space="preserve">, 13,25–13,75 ГГц и </w:t>
      </w:r>
      <w:proofErr w:type="gramStart"/>
      <w:r w:rsidRPr="008420EC">
        <w:rPr>
          <w:lang w:val="ru-RU"/>
        </w:rPr>
        <w:t>35,5</w:t>
      </w:r>
      <w:r w:rsidR="00606340">
        <w:rPr>
          <w:lang w:val="ru-RU"/>
        </w:rPr>
        <w:t>−</w:t>
      </w:r>
      <w:r w:rsidRPr="008420EC">
        <w:rPr>
          <w:lang w:val="ru-RU"/>
        </w:rPr>
        <w:t>36</w:t>
      </w:r>
      <w:proofErr w:type="gramEnd"/>
      <w:r w:rsidRPr="008420EC">
        <w:rPr>
          <w:lang w:val="ru-RU"/>
        </w:rPr>
        <w:t> ГГц.</w:t>
      </w:r>
    </w:p>
    <w:p w14:paraId="7F40C988" w14:textId="144428CB" w:rsidR="00926E33" w:rsidRPr="00080676" w:rsidRDefault="00926E33" w:rsidP="00F64377">
      <w:pPr>
        <w:pStyle w:val="Heading2"/>
        <w:rPr>
          <w:lang w:val="ru-RU"/>
        </w:rPr>
      </w:pPr>
      <w:bookmarkStart w:id="13" w:name="_Toc183462317"/>
      <w:r w:rsidRPr="00080676">
        <w:rPr>
          <w:lang w:val="ru-RU"/>
        </w:rPr>
        <w:t>2.1</w:t>
      </w:r>
      <w:r w:rsidRPr="00080676">
        <w:rPr>
          <w:lang w:val="ru-RU"/>
        </w:rPr>
        <w:tab/>
      </w:r>
      <w:bookmarkEnd w:id="12"/>
      <w:r w:rsidR="008420EC" w:rsidRPr="008420EC">
        <w:rPr>
          <w:lang w:val="ru-RU"/>
        </w:rPr>
        <w:t>Критерии качества</w:t>
      </w:r>
      <w:bookmarkEnd w:id="13"/>
    </w:p>
    <w:p w14:paraId="07C9F6AB" w14:textId="35406276" w:rsidR="00080676" w:rsidRPr="00080676" w:rsidRDefault="00080676" w:rsidP="00080676">
      <w:pPr>
        <w:rPr>
          <w:lang w:val="ru-RU"/>
        </w:rPr>
      </w:pPr>
      <w:bookmarkStart w:id="14" w:name="_Toc393184633"/>
      <w:r w:rsidRPr="00080676">
        <w:rPr>
          <w:lang w:val="ru-RU"/>
        </w:rPr>
        <w:t>После обработки данных бортовые космические высотомеры определяют уровень моря с точностью не менее 2 или 3 см в зависимости от диапазона частот. Увеличение уровня шума при измерении высоты на 0,1 см из-за помех не повлияет существенно на данные и является приемлемым. Другими словами, ухудшение шума измерения высоты на 4% вследствие помех может считаться допустимым, поскольку оно не препятствует достижению текущих целей измерения.</w:t>
      </w:r>
    </w:p>
    <w:p w14:paraId="6A08ABAD" w14:textId="51F0A372" w:rsidR="00080676" w:rsidRPr="00080676" w:rsidRDefault="00080676" w:rsidP="00080676">
      <w:pPr>
        <w:rPr>
          <w:lang w:val="ru-RU"/>
        </w:rPr>
      </w:pPr>
      <w:r w:rsidRPr="00080676">
        <w:rPr>
          <w:lang w:val="ru-RU"/>
        </w:rPr>
        <w:t xml:space="preserve">Перед высотомером ставится минимальная задача получения как минимум 90% всех возможных данных по океанам и поддающимся измерению водным массам на суше. Цель проекта превышает это минимальное требование и заключается в получении 95% всех возможных данных, доступных для измерения. Наблюдения должны включать измерения, которые проводятся как можно ближе к границе </w:t>
      </w:r>
      <w:r w:rsidR="00A34340">
        <w:rPr>
          <w:lang w:val="ru-RU"/>
        </w:rPr>
        <w:t>"</w:t>
      </w:r>
      <w:r w:rsidRPr="00080676">
        <w:rPr>
          <w:lang w:val="ru-RU"/>
        </w:rPr>
        <w:t>море</w:t>
      </w:r>
      <w:r w:rsidR="00A93C44">
        <w:rPr>
          <w:lang w:val="ru-RU"/>
        </w:rPr>
        <w:t xml:space="preserve"> – </w:t>
      </w:r>
      <w:r w:rsidRPr="00080676">
        <w:rPr>
          <w:lang w:val="ru-RU"/>
        </w:rPr>
        <w:t>земля</w:t>
      </w:r>
      <w:r w:rsidR="0077468A">
        <w:rPr>
          <w:lang w:val="ru-RU"/>
        </w:rPr>
        <w:t>"</w:t>
      </w:r>
      <w:r w:rsidRPr="00080676">
        <w:rPr>
          <w:lang w:val="ru-RU"/>
        </w:rPr>
        <w:t xml:space="preserve"> (на расстоянии 15 км от границы </w:t>
      </w:r>
      <w:r w:rsidR="00A93C44">
        <w:rPr>
          <w:lang w:val="ru-RU"/>
        </w:rPr>
        <w:t>"</w:t>
      </w:r>
      <w:r w:rsidRPr="00080676">
        <w:rPr>
          <w:lang w:val="ru-RU"/>
        </w:rPr>
        <w:t>море</w:t>
      </w:r>
      <w:r w:rsidR="00A93C44">
        <w:rPr>
          <w:lang w:val="ru-RU"/>
        </w:rPr>
        <w:t xml:space="preserve"> – </w:t>
      </w:r>
      <w:r w:rsidRPr="00080676">
        <w:rPr>
          <w:lang w:val="ru-RU"/>
        </w:rPr>
        <w:t>земля</w:t>
      </w:r>
      <w:r w:rsidR="00A93C44">
        <w:rPr>
          <w:lang w:val="ru-RU"/>
        </w:rPr>
        <w:t>"</w:t>
      </w:r>
      <w:r w:rsidRPr="00080676">
        <w:rPr>
          <w:lang w:val="ru-RU"/>
        </w:rPr>
        <w:t xml:space="preserve"> может возникать искажение формы сигнала высотомера, которое снижает точность измерения высот). Сумма потерянных данных должна учесть все источники потери, включая вызванные системами космического корабля, аппаратурой высотомера, маневрами, помехами и т. д.</w:t>
      </w:r>
    </w:p>
    <w:p w14:paraId="69AEF678" w14:textId="73AA7873" w:rsidR="00080676" w:rsidRPr="00080676" w:rsidRDefault="00080676" w:rsidP="00080676">
      <w:pPr>
        <w:rPr>
          <w:lang w:val="ru-RU"/>
        </w:rPr>
      </w:pPr>
      <w:r w:rsidRPr="00080676">
        <w:rPr>
          <w:lang w:val="ru-RU"/>
        </w:rPr>
        <w:t>Требование доступности для данных альтиметрии составляет 95%</w:t>
      </w:r>
      <w:r w:rsidR="00A93C44">
        <w:rPr>
          <w:lang w:val="ru-RU"/>
        </w:rPr>
        <w:t>,</w:t>
      </w:r>
      <w:r w:rsidRPr="00080676">
        <w:rPr>
          <w:lang w:val="ru-RU"/>
        </w:rPr>
        <w:t xml:space="preserve"> с учетом того что соответствующие отдельные прерывания связи являются краткими и случайно распределенными по всему интервалу времени и области наблюдения (то есть большинство прерываний связи продлится не более 2 секунд). Следует отметить, что</w:t>
      </w:r>
      <w:r w:rsidR="00A93C44">
        <w:rPr>
          <w:lang w:val="ru-RU"/>
        </w:rPr>
        <w:t>,</w:t>
      </w:r>
      <w:r w:rsidRPr="00080676">
        <w:rPr>
          <w:lang w:val="ru-RU"/>
        </w:rPr>
        <w:t xml:space="preserve"> хотя определение того, может ли быть выполнено требование доступности в 95%</w:t>
      </w:r>
      <w:r w:rsidR="00197C18">
        <w:rPr>
          <w:lang w:val="ru-RU"/>
        </w:rPr>
        <w:t>,</w:t>
      </w:r>
      <w:r w:rsidRPr="00080676">
        <w:rPr>
          <w:lang w:val="ru-RU"/>
        </w:rPr>
        <w:t xml:space="preserve"> является относительно простой задачей, прерывания связи трудно анализировать из-за их случайного разброса по всему интервалу времени и по всем географическим зонам наблюдения. </w:t>
      </w:r>
    </w:p>
    <w:p w14:paraId="1CECA708" w14:textId="783245A3" w:rsidR="00926E33" w:rsidRPr="00080676" w:rsidRDefault="00080676" w:rsidP="00080676">
      <w:pPr>
        <w:rPr>
          <w:b/>
          <w:lang w:val="ru-RU"/>
        </w:rPr>
      </w:pPr>
      <w:r w:rsidRPr="00080676">
        <w:rPr>
          <w:lang w:val="ru-RU"/>
        </w:rPr>
        <w:t>Влияние помех, которые всегда присутствуют в данной зоне измерения датчика, намного серьезнее, чем влияние случайных помех, потому что в таких географических зонах невозможно производить достоверные измерения. Чтобы решить эту серьезную проблему, к высотомерам предъявляется требование обеспечить возможность получения достоверных данных как минимум в течение 99% времени в каждой из целевых зон измерения.</w:t>
      </w:r>
    </w:p>
    <w:p w14:paraId="3DD091D5" w14:textId="15868F95" w:rsidR="00926E33" w:rsidRPr="00080676" w:rsidRDefault="00926E33" w:rsidP="00F64377">
      <w:pPr>
        <w:pStyle w:val="Heading2"/>
        <w:rPr>
          <w:lang w:val="ru-RU"/>
        </w:rPr>
      </w:pPr>
      <w:bookmarkStart w:id="15" w:name="_Toc183462318"/>
      <w:r w:rsidRPr="00080676">
        <w:rPr>
          <w:lang w:val="ru-RU"/>
        </w:rPr>
        <w:t>2.2</w:t>
      </w:r>
      <w:r w:rsidRPr="00080676">
        <w:rPr>
          <w:lang w:val="ru-RU"/>
        </w:rPr>
        <w:tab/>
      </w:r>
      <w:bookmarkEnd w:id="14"/>
      <w:r w:rsidR="00080676" w:rsidRPr="00080676">
        <w:rPr>
          <w:lang w:val="ru-RU"/>
        </w:rPr>
        <w:t>Критерии помех</w:t>
      </w:r>
      <w:bookmarkEnd w:id="15"/>
    </w:p>
    <w:p w14:paraId="05776D80" w14:textId="3F7CD427" w:rsidR="00926E33" w:rsidRPr="00080676" w:rsidRDefault="00080676" w:rsidP="00F64377">
      <w:pPr>
        <w:rPr>
          <w:lang w:val="ru-RU"/>
        </w:rPr>
      </w:pPr>
      <w:r w:rsidRPr="00080676">
        <w:rPr>
          <w:lang w:val="ru-RU"/>
        </w:rPr>
        <w:t xml:space="preserve">Типичные высотомеры имеют ресурсы связи, которые приводят к отношениям сигнал/шум </w:t>
      </w:r>
      <w:r w:rsidRPr="00A93C44">
        <w:rPr>
          <w:iCs/>
          <w:lang w:val="ru-RU"/>
        </w:rPr>
        <w:t>(</w:t>
      </w:r>
      <w:r w:rsidRPr="00080676">
        <w:rPr>
          <w:i/>
          <w:lang w:val="ru-RU"/>
        </w:rPr>
        <w:t>S/N</w:t>
      </w:r>
      <w:r w:rsidRPr="00A93C44">
        <w:rPr>
          <w:iCs/>
          <w:lang w:val="ru-RU"/>
        </w:rPr>
        <w:t>)</w:t>
      </w:r>
      <w:r w:rsidRPr="00080676">
        <w:rPr>
          <w:lang w:val="ru-RU"/>
        </w:rPr>
        <w:t xml:space="preserve">, равным 13 дБ (кроме высотомеров в полосе частот 35,5–36 ГГц) в ширине полосы приемника с разрешением по дальности 39,9 дБ/Гц (9772,3 Гц). Шум высоты высотомера изменяется как 1 + 2 </w:t>
      </w:r>
      <w:r w:rsidRPr="00A93C44">
        <w:rPr>
          <w:iCs/>
          <w:lang w:val="ru-RU"/>
        </w:rPr>
        <w:t>(</w:t>
      </w:r>
      <w:r w:rsidRPr="00080676">
        <w:rPr>
          <w:i/>
          <w:lang w:val="ru-RU"/>
        </w:rPr>
        <w:t>S/N</w:t>
      </w:r>
      <w:r w:rsidRPr="00A93C44">
        <w:rPr>
          <w:iCs/>
          <w:lang w:val="ru-RU"/>
        </w:rPr>
        <w:t>).</w:t>
      </w:r>
      <w:r w:rsidRPr="00080676">
        <w:rPr>
          <w:lang w:val="ru-RU"/>
        </w:rPr>
        <w:t xml:space="preserve"> Для сигнала отклика, имеющего </w:t>
      </w:r>
      <w:r w:rsidRPr="00080676">
        <w:rPr>
          <w:i/>
          <w:lang w:val="ru-RU"/>
        </w:rPr>
        <w:t>S/N</w:t>
      </w:r>
      <w:r w:rsidRPr="00080676">
        <w:rPr>
          <w:lang w:val="ru-RU"/>
        </w:rPr>
        <w:t xml:space="preserve"> 13 дБ до помехи, добавление помехи вызывает следующее увеличение шума измерения высоты, как указано в таблице 3.</w:t>
      </w:r>
    </w:p>
    <w:p w14:paraId="51B0882A" w14:textId="2813AD51" w:rsidR="00926E33" w:rsidRPr="00080676" w:rsidRDefault="00080676" w:rsidP="00606340">
      <w:pPr>
        <w:pStyle w:val="TableNo"/>
        <w:keepLines/>
        <w:rPr>
          <w:lang w:val="ru-RU"/>
        </w:rPr>
      </w:pPr>
      <w:r w:rsidRPr="00080676">
        <w:rPr>
          <w:lang w:val="ru-RU"/>
        </w:rPr>
        <w:lastRenderedPageBreak/>
        <w:t>ТАБЛИЦА</w:t>
      </w:r>
      <w:r w:rsidR="00F64377" w:rsidRPr="00080676">
        <w:rPr>
          <w:lang w:val="ru-RU"/>
        </w:rPr>
        <w:t xml:space="preserve"> </w:t>
      </w:r>
      <w:r w:rsidR="00926E33" w:rsidRPr="00080676">
        <w:rPr>
          <w:lang w:val="ru-RU"/>
        </w:rPr>
        <w:t>3</w:t>
      </w:r>
    </w:p>
    <w:p w14:paraId="7C6483BA" w14:textId="3BDD0D1F" w:rsidR="00926E33" w:rsidRPr="00080676" w:rsidRDefault="00080676" w:rsidP="00606340">
      <w:pPr>
        <w:pStyle w:val="Tabletitle"/>
        <w:keepLines/>
        <w:rPr>
          <w:lang w:val="ru-RU"/>
        </w:rPr>
      </w:pPr>
      <w:r w:rsidRPr="00080676">
        <w:rPr>
          <w:lang w:val="ru-RU"/>
        </w:rPr>
        <w:t>Увеличение шума измерения высоты высотомером в зависимости от уровня помех</w:t>
      </w:r>
      <w:r w:rsidRPr="00080676">
        <w:rPr>
          <w:rStyle w:val="FootnoteReference"/>
          <w:b w:val="0"/>
          <w:lang w:val="ru-RU"/>
        </w:rPr>
        <w:footnoteReference w:id="3"/>
      </w:r>
    </w:p>
    <w:tbl>
      <w:tblPr>
        <w:tblStyle w:val="TableGrid"/>
        <w:tblW w:w="9639" w:type="dxa"/>
        <w:jc w:val="center"/>
        <w:tblLayout w:type="fixed"/>
        <w:tblLook w:val="0000" w:firstRow="0" w:lastRow="0" w:firstColumn="0" w:lastColumn="0" w:noHBand="0" w:noVBand="0"/>
      </w:tblPr>
      <w:tblGrid>
        <w:gridCol w:w="2547"/>
        <w:gridCol w:w="1773"/>
        <w:gridCol w:w="1773"/>
        <w:gridCol w:w="1773"/>
        <w:gridCol w:w="1773"/>
      </w:tblGrid>
      <w:tr w:rsidR="00080676" w:rsidRPr="00080676" w14:paraId="5C8DCFDF" w14:textId="77777777" w:rsidTr="00080676">
        <w:trPr>
          <w:jc w:val="center"/>
        </w:trPr>
        <w:tc>
          <w:tcPr>
            <w:tcW w:w="2547" w:type="dxa"/>
            <w:vMerge w:val="restart"/>
            <w:vAlign w:val="center"/>
          </w:tcPr>
          <w:p w14:paraId="371E79EC" w14:textId="7CB62B65" w:rsidR="00080676" w:rsidRPr="00080676" w:rsidRDefault="00080676" w:rsidP="00606340">
            <w:pPr>
              <w:pStyle w:val="Tablehead"/>
              <w:keepLines/>
              <w:rPr>
                <w:rFonts w:ascii="Times New Roman" w:hAnsi="Times New Roman" w:cs="Times New Roman"/>
              </w:rPr>
            </w:pPr>
            <w:r w:rsidRPr="00080676">
              <w:rPr>
                <w:rFonts w:ascii="Times New Roman" w:hAnsi="Times New Roman" w:cs="Times New Roman"/>
                <w:lang w:val="ru-RU"/>
              </w:rPr>
              <w:t>Уровень помехи</w:t>
            </w:r>
          </w:p>
        </w:tc>
        <w:tc>
          <w:tcPr>
            <w:tcW w:w="3546" w:type="dxa"/>
            <w:gridSpan w:val="2"/>
          </w:tcPr>
          <w:p w14:paraId="2738163F" w14:textId="3C9831CD" w:rsidR="00080676" w:rsidRPr="00080676" w:rsidRDefault="00080676" w:rsidP="00606340">
            <w:pPr>
              <w:pStyle w:val="Tablehead"/>
              <w:keepLines/>
              <w:rPr>
                <w:rFonts w:ascii="Times New Roman" w:hAnsi="Times New Roman" w:cs="Times New Roman"/>
              </w:rPr>
            </w:pPr>
            <w:r w:rsidRPr="00080676">
              <w:rPr>
                <w:rFonts w:ascii="Times New Roman" w:hAnsi="Times New Roman" w:cs="Times New Roman"/>
                <w:i/>
                <w:lang w:val="ru-RU"/>
              </w:rPr>
              <w:t>S/N</w:t>
            </w:r>
            <w:r w:rsidRPr="00080676">
              <w:rPr>
                <w:rFonts w:ascii="Times New Roman" w:hAnsi="Times New Roman" w:cs="Times New Roman"/>
                <w:lang w:val="ru-RU"/>
              </w:rPr>
              <w:br/>
              <w:t>(дБ)</w:t>
            </w:r>
          </w:p>
        </w:tc>
        <w:tc>
          <w:tcPr>
            <w:tcW w:w="3546" w:type="dxa"/>
            <w:gridSpan w:val="2"/>
          </w:tcPr>
          <w:p w14:paraId="2DBA3B9D" w14:textId="6D13F676" w:rsidR="00080676" w:rsidRPr="00080676" w:rsidRDefault="00080676" w:rsidP="00606340">
            <w:pPr>
              <w:pStyle w:val="Tablehead"/>
              <w:keepLines/>
              <w:rPr>
                <w:rFonts w:ascii="Times New Roman" w:hAnsi="Times New Roman" w:cs="Times New Roman"/>
              </w:rPr>
            </w:pPr>
            <w:r w:rsidRPr="00080676">
              <w:rPr>
                <w:rFonts w:ascii="Times New Roman" w:hAnsi="Times New Roman" w:cs="Times New Roman"/>
                <w:lang w:val="ru-RU"/>
              </w:rPr>
              <w:t>Ухудшение</w:t>
            </w:r>
            <w:r w:rsidRPr="00080676">
              <w:rPr>
                <w:rFonts w:ascii="Times New Roman" w:hAnsi="Times New Roman" w:cs="Times New Roman"/>
                <w:lang w:val="ru-RU"/>
              </w:rPr>
              <w:br/>
              <w:t>(%)</w:t>
            </w:r>
          </w:p>
        </w:tc>
      </w:tr>
      <w:tr w:rsidR="00080676" w:rsidRPr="00080676" w14:paraId="6DF2551E" w14:textId="77777777" w:rsidTr="00080676">
        <w:trPr>
          <w:jc w:val="center"/>
        </w:trPr>
        <w:tc>
          <w:tcPr>
            <w:tcW w:w="2547" w:type="dxa"/>
            <w:vMerge/>
          </w:tcPr>
          <w:p w14:paraId="476C960C" w14:textId="77777777" w:rsidR="00080676" w:rsidRPr="00080676" w:rsidRDefault="00080676" w:rsidP="00606340">
            <w:pPr>
              <w:pStyle w:val="Tablehead"/>
              <w:keepLines/>
              <w:rPr>
                <w:rFonts w:ascii="Times New Roman" w:hAnsi="Times New Roman" w:cs="Times New Roman"/>
              </w:rPr>
            </w:pPr>
          </w:p>
        </w:tc>
        <w:tc>
          <w:tcPr>
            <w:tcW w:w="1773" w:type="dxa"/>
          </w:tcPr>
          <w:p w14:paraId="2BC523C0" w14:textId="2707526A" w:rsidR="00080676" w:rsidRPr="00080676" w:rsidRDefault="00080676" w:rsidP="00606340">
            <w:pPr>
              <w:pStyle w:val="Tablehead"/>
              <w:keepLines/>
              <w:rPr>
                <w:rFonts w:ascii="Times New Roman" w:hAnsi="Times New Roman" w:cs="Times New Roman"/>
              </w:rPr>
            </w:pPr>
            <w:r w:rsidRPr="00080676">
              <w:rPr>
                <w:rFonts w:ascii="Times New Roman" w:hAnsi="Times New Roman" w:cs="Times New Roman"/>
                <w:b w:val="0"/>
                <w:bCs/>
                <w:lang w:val="ru-RU"/>
              </w:rPr>
              <w:t>"</w:t>
            </w:r>
            <w:r w:rsidRPr="00080676">
              <w:rPr>
                <w:rFonts w:ascii="Times New Roman" w:hAnsi="Times New Roman" w:cs="Times New Roman"/>
                <w:lang w:val="ru-RU"/>
              </w:rPr>
              <w:t>Небелая</w:t>
            </w:r>
            <w:r w:rsidRPr="00080676">
              <w:rPr>
                <w:rFonts w:ascii="Times New Roman" w:hAnsi="Times New Roman" w:cs="Times New Roman"/>
                <w:b w:val="0"/>
                <w:bCs/>
                <w:lang w:val="ru-RU"/>
              </w:rPr>
              <w:t>"</w:t>
            </w:r>
            <w:r w:rsidRPr="00080676">
              <w:rPr>
                <w:rFonts w:ascii="Times New Roman" w:hAnsi="Times New Roman" w:cs="Times New Roman"/>
                <w:lang w:val="ru-RU"/>
              </w:rPr>
              <w:t xml:space="preserve"> помеха</w:t>
            </w:r>
          </w:p>
        </w:tc>
        <w:tc>
          <w:tcPr>
            <w:tcW w:w="1773" w:type="dxa"/>
          </w:tcPr>
          <w:p w14:paraId="44F94AFA" w14:textId="6AE9EEF7" w:rsidR="00080676" w:rsidRPr="00080676" w:rsidRDefault="00080676" w:rsidP="00606340">
            <w:pPr>
              <w:pStyle w:val="Tablehead"/>
              <w:keepLines/>
              <w:rPr>
                <w:rFonts w:ascii="Times New Roman" w:hAnsi="Times New Roman" w:cs="Times New Roman"/>
              </w:rPr>
            </w:pPr>
            <w:r w:rsidRPr="00080676">
              <w:rPr>
                <w:rFonts w:ascii="Times New Roman" w:hAnsi="Times New Roman" w:cs="Times New Roman"/>
                <w:b w:val="0"/>
                <w:bCs/>
                <w:lang w:val="ru-RU"/>
              </w:rPr>
              <w:t>"</w:t>
            </w:r>
            <w:r w:rsidRPr="00080676">
              <w:rPr>
                <w:rFonts w:ascii="Times New Roman" w:hAnsi="Times New Roman" w:cs="Times New Roman"/>
                <w:lang w:val="ru-RU"/>
              </w:rPr>
              <w:t>Белая</w:t>
            </w:r>
            <w:r w:rsidRPr="00080676">
              <w:rPr>
                <w:rFonts w:ascii="Times New Roman" w:hAnsi="Times New Roman" w:cs="Times New Roman"/>
                <w:b w:val="0"/>
                <w:bCs/>
                <w:lang w:val="ru-RU"/>
              </w:rPr>
              <w:t>"</w:t>
            </w:r>
            <w:r>
              <w:rPr>
                <w:rFonts w:ascii="Times New Roman" w:hAnsi="Times New Roman" w:cs="Times New Roman"/>
                <w:lang w:val="ru-RU"/>
              </w:rPr>
              <w:br/>
            </w:r>
            <w:r w:rsidRPr="00080676">
              <w:rPr>
                <w:rFonts w:ascii="Times New Roman" w:hAnsi="Times New Roman" w:cs="Times New Roman"/>
                <w:lang w:val="ru-RU"/>
              </w:rPr>
              <w:t>помеха</w:t>
            </w:r>
          </w:p>
        </w:tc>
        <w:tc>
          <w:tcPr>
            <w:tcW w:w="1773" w:type="dxa"/>
          </w:tcPr>
          <w:p w14:paraId="2ABE2493" w14:textId="65CEFE29" w:rsidR="00080676" w:rsidRPr="00080676" w:rsidRDefault="00080676" w:rsidP="00606340">
            <w:pPr>
              <w:pStyle w:val="Tablehead"/>
              <w:keepLines/>
              <w:rPr>
                <w:rFonts w:ascii="Times New Roman" w:hAnsi="Times New Roman" w:cs="Times New Roman"/>
              </w:rPr>
            </w:pPr>
            <w:r w:rsidRPr="00080676">
              <w:rPr>
                <w:rFonts w:ascii="Times New Roman" w:hAnsi="Times New Roman" w:cs="Times New Roman"/>
                <w:b w:val="0"/>
                <w:bCs/>
                <w:lang w:val="ru-RU"/>
              </w:rPr>
              <w:t>"</w:t>
            </w:r>
            <w:r w:rsidRPr="00080676">
              <w:rPr>
                <w:rFonts w:ascii="Times New Roman" w:hAnsi="Times New Roman" w:cs="Times New Roman"/>
                <w:lang w:val="ru-RU"/>
              </w:rPr>
              <w:t>Небелая</w:t>
            </w:r>
            <w:r w:rsidRPr="00080676">
              <w:rPr>
                <w:rFonts w:ascii="Times New Roman" w:hAnsi="Times New Roman" w:cs="Times New Roman"/>
                <w:b w:val="0"/>
                <w:bCs/>
                <w:lang w:val="ru-RU"/>
              </w:rPr>
              <w:t>"</w:t>
            </w:r>
            <w:r w:rsidRPr="00080676">
              <w:rPr>
                <w:rFonts w:ascii="Times New Roman" w:hAnsi="Times New Roman" w:cs="Times New Roman"/>
                <w:lang w:val="ru-RU"/>
              </w:rPr>
              <w:br/>
              <w:t>помеха</w:t>
            </w:r>
          </w:p>
        </w:tc>
        <w:tc>
          <w:tcPr>
            <w:tcW w:w="1773" w:type="dxa"/>
          </w:tcPr>
          <w:p w14:paraId="5B8DE761" w14:textId="069AC8CA" w:rsidR="00080676" w:rsidRPr="00080676" w:rsidRDefault="00080676" w:rsidP="00606340">
            <w:pPr>
              <w:pStyle w:val="Tablehead"/>
              <w:keepLines/>
              <w:rPr>
                <w:rFonts w:ascii="Times New Roman" w:hAnsi="Times New Roman" w:cs="Times New Roman"/>
              </w:rPr>
            </w:pPr>
            <w:r w:rsidRPr="00080676">
              <w:rPr>
                <w:rFonts w:ascii="Times New Roman" w:hAnsi="Times New Roman" w:cs="Times New Roman"/>
                <w:b w:val="0"/>
                <w:bCs/>
                <w:lang w:val="ru-RU"/>
              </w:rPr>
              <w:t>"</w:t>
            </w:r>
            <w:r w:rsidRPr="00080676">
              <w:rPr>
                <w:rFonts w:ascii="Times New Roman" w:hAnsi="Times New Roman" w:cs="Times New Roman"/>
                <w:lang w:val="ru-RU"/>
              </w:rPr>
              <w:t>Белая</w:t>
            </w:r>
            <w:r w:rsidRPr="00080676">
              <w:rPr>
                <w:rFonts w:ascii="Times New Roman" w:hAnsi="Times New Roman" w:cs="Times New Roman"/>
                <w:b w:val="0"/>
                <w:bCs/>
                <w:lang w:val="ru-RU"/>
              </w:rPr>
              <w:t>"</w:t>
            </w:r>
            <w:r w:rsidRPr="00080676">
              <w:rPr>
                <w:rFonts w:ascii="Times New Roman" w:hAnsi="Times New Roman" w:cs="Times New Roman"/>
                <w:lang w:val="ru-RU"/>
              </w:rPr>
              <w:br/>
              <w:t>помеха</w:t>
            </w:r>
          </w:p>
        </w:tc>
      </w:tr>
      <w:tr w:rsidR="00080676" w:rsidRPr="00F64377" w14:paraId="79EF76B7" w14:textId="77777777" w:rsidTr="00080676">
        <w:trPr>
          <w:jc w:val="center"/>
        </w:trPr>
        <w:tc>
          <w:tcPr>
            <w:tcW w:w="2547" w:type="dxa"/>
          </w:tcPr>
          <w:p w14:paraId="04B85AC9" w14:textId="68CA6859" w:rsidR="00080676" w:rsidRPr="00080676" w:rsidRDefault="00080676" w:rsidP="00606340">
            <w:pPr>
              <w:pStyle w:val="Tabletext"/>
              <w:keepNext/>
              <w:keepLines/>
              <w:jc w:val="left"/>
              <w:rPr>
                <w:rFonts w:ascii="Times New Roman" w:hAnsi="Times New Roman" w:cs="Times New Roman"/>
                <w:color w:val="000000" w:themeColor="text1"/>
              </w:rPr>
            </w:pPr>
            <w:r w:rsidRPr="00080676">
              <w:rPr>
                <w:rFonts w:ascii="Times New Roman" w:hAnsi="Times New Roman" w:cs="Times New Roman"/>
                <w:lang w:val="ru-RU"/>
              </w:rPr>
              <w:t>Отсутствует</w:t>
            </w:r>
          </w:p>
        </w:tc>
        <w:tc>
          <w:tcPr>
            <w:tcW w:w="1773" w:type="dxa"/>
          </w:tcPr>
          <w:p w14:paraId="2F7F804D" w14:textId="268CC017" w:rsidR="00080676" w:rsidRPr="00080676" w:rsidRDefault="00080676" w:rsidP="00606340">
            <w:pPr>
              <w:pStyle w:val="Tabletext"/>
              <w:keepNext/>
              <w:keepLines/>
              <w:jc w:val="center"/>
              <w:rPr>
                <w:rFonts w:ascii="Times New Roman" w:hAnsi="Times New Roman" w:cs="Times New Roman"/>
                <w:color w:val="000000" w:themeColor="text1"/>
              </w:rPr>
            </w:pPr>
            <w:r w:rsidRPr="00080676">
              <w:rPr>
                <w:rFonts w:ascii="Times New Roman" w:hAnsi="Times New Roman" w:cs="Times New Roman"/>
                <w:lang w:val="ru-RU"/>
              </w:rPr>
              <w:t>13</w:t>
            </w:r>
          </w:p>
        </w:tc>
        <w:tc>
          <w:tcPr>
            <w:tcW w:w="1773" w:type="dxa"/>
          </w:tcPr>
          <w:p w14:paraId="4969D50D" w14:textId="45C1F76B" w:rsidR="00080676" w:rsidRPr="00080676" w:rsidRDefault="00080676" w:rsidP="00606340">
            <w:pPr>
              <w:pStyle w:val="Tabletext"/>
              <w:keepNext/>
              <w:keepLines/>
              <w:jc w:val="center"/>
              <w:rPr>
                <w:rFonts w:ascii="Times New Roman" w:hAnsi="Times New Roman" w:cs="Times New Roman"/>
                <w:color w:val="000000" w:themeColor="text1"/>
              </w:rPr>
            </w:pPr>
            <w:r w:rsidRPr="00080676">
              <w:rPr>
                <w:rFonts w:ascii="Times New Roman" w:hAnsi="Times New Roman" w:cs="Times New Roman"/>
                <w:lang w:val="ru-RU"/>
              </w:rPr>
              <w:t>13</w:t>
            </w:r>
          </w:p>
        </w:tc>
        <w:tc>
          <w:tcPr>
            <w:tcW w:w="1773" w:type="dxa"/>
          </w:tcPr>
          <w:p w14:paraId="7C1F2DB5" w14:textId="00EEFFB6" w:rsidR="00080676" w:rsidRPr="00080676" w:rsidRDefault="00080676" w:rsidP="00606340">
            <w:pPr>
              <w:pStyle w:val="Tabletext"/>
              <w:keepNext/>
              <w:keepLines/>
              <w:jc w:val="center"/>
              <w:rPr>
                <w:rFonts w:ascii="Times New Roman" w:hAnsi="Times New Roman" w:cs="Times New Roman"/>
                <w:color w:val="000000" w:themeColor="text1"/>
              </w:rPr>
            </w:pPr>
            <w:r w:rsidRPr="00080676">
              <w:rPr>
                <w:rFonts w:ascii="Times New Roman" w:hAnsi="Times New Roman" w:cs="Times New Roman"/>
                <w:lang w:val="ru-RU"/>
              </w:rPr>
              <w:t>Основной уровень</w:t>
            </w:r>
          </w:p>
        </w:tc>
        <w:tc>
          <w:tcPr>
            <w:tcW w:w="1773" w:type="dxa"/>
          </w:tcPr>
          <w:p w14:paraId="53297EBA" w14:textId="58992D18" w:rsidR="00080676" w:rsidRPr="00080676" w:rsidRDefault="00080676" w:rsidP="00606340">
            <w:pPr>
              <w:pStyle w:val="Tabletext"/>
              <w:keepNext/>
              <w:keepLines/>
              <w:jc w:val="center"/>
              <w:rPr>
                <w:rFonts w:ascii="Times New Roman" w:hAnsi="Times New Roman" w:cs="Times New Roman"/>
                <w:color w:val="000000" w:themeColor="text1"/>
              </w:rPr>
            </w:pPr>
            <w:r w:rsidRPr="00080676">
              <w:rPr>
                <w:rFonts w:ascii="Times New Roman" w:hAnsi="Times New Roman" w:cs="Times New Roman"/>
                <w:lang w:val="ru-RU"/>
              </w:rPr>
              <w:t>Основной уровень</w:t>
            </w:r>
          </w:p>
        </w:tc>
      </w:tr>
      <w:tr w:rsidR="00080676" w:rsidRPr="00F64377" w14:paraId="546FB686" w14:textId="77777777" w:rsidTr="00080676">
        <w:trPr>
          <w:jc w:val="center"/>
        </w:trPr>
        <w:tc>
          <w:tcPr>
            <w:tcW w:w="2547" w:type="dxa"/>
          </w:tcPr>
          <w:p w14:paraId="72AA3FD1" w14:textId="1D875BF7" w:rsidR="00080676" w:rsidRPr="00080676" w:rsidRDefault="00080676" w:rsidP="00080676">
            <w:pPr>
              <w:pStyle w:val="Tabletext"/>
              <w:jc w:val="left"/>
              <w:rPr>
                <w:rFonts w:ascii="Times New Roman" w:hAnsi="Times New Roman" w:cs="Times New Roman"/>
                <w:color w:val="000000" w:themeColor="text1"/>
              </w:rPr>
            </w:pPr>
            <w:r w:rsidRPr="00080676">
              <w:rPr>
                <w:rFonts w:ascii="Times New Roman" w:hAnsi="Times New Roman" w:cs="Times New Roman"/>
                <w:lang w:val="ru-RU"/>
              </w:rPr>
              <w:t>На 10 дБ ниже уровня шума</w:t>
            </w:r>
          </w:p>
        </w:tc>
        <w:tc>
          <w:tcPr>
            <w:tcW w:w="1773" w:type="dxa"/>
          </w:tcPr>
          <w:p w14:paraId="085F2027" w14:textId="60E8E3BC" w:rsidR="00080676" w:rsidRPr="00080676" w:rsidRDefault="00080676" w:rsidP="00080676">
            <w:pPr>
              <w:pStyle w:val="Tabletext"/>
              <w:jc w:val="center"/>
              <w:rPr>
                <w:rFonts w:ascii="Times New Roman" w:hAnsi="Times New Roman" w:cs="Times New Roman"/>
                <w:color w:val="000000" w:themeColor="text1"/>
              </w:rPr>
            </w:pPr>
            <w:r w:rsidRPr="00080676">
              <w:rPr>
                <w:rFonts w:ascii="Times New Roman" w:hAnsi="Times New Roman" w:cs="Times New Roman"/>
                <w:lang w:val="ru-RU"/>
              </w:rPr>
              <w:t>12,6</w:t>
            </w:r>
          </w:p>
        </w:tc>
        <w:tc>
          <w:tcPr>
            <w:tcW w:w="1773" w:type="dxa"/>
          </w:tcPr>
          <w:p w14:paraId="446128F2" w14:textId="737C7751" w:rsidR="00080676" w:rsidRPr="00080676" w:rsidRDefault="00080676" w:rsidP="00080676">
            <w:pPr>
              <w:pStyle w:val="Tabletext"/>
              <w:jc w:val="center"/>
              <w:rPr>
                <w:rFonts w:ascii="Times New Roman" w:hAnsi="Times New Roman" w:cs="Times New Roman"/>
                <w:color w:val="000000" w:themeColor="text1"/>
              </w:rPr>
            </w:pPr>
            <w:r w:rsidRPr="00080676">
              <w:rPr>
                <w:rFonts w:ascii="Times New Roman" w:hAnsi="Times New Roman" w:cs="Times New Roman"/>
                <w:lang w:val="ru-RU"/>
              </w:rPr>
              <w:t>12,99</w:t>
            </w:r>
          </w:p>
        </w:tc>
        <w:tc>
          <w:tcPr>
            <w:tcW w:w="1773" w:type="dxa"/>
          </w:tcPr>
          <w:p w14:paraId="5E6CAF44" w14:textId="03DA089B" w:rsidR="00080676" w:rsidRPr="00080676" w:rsidRDefault="00080676" w:rsidP="00080676">
            <w:pPr>
              <w:pStyle w:val="Tabletext"/>
              <w:jc w:val="center"/>
              <w:rPr>
                <w:rFonts w:ascii="Times New Roman" w:hAnsi="Times New Roman" w:cs="Times New Roman"/>
                <w:color w:val="000000" w:themeColor="text1"/>
              </w:rPr>
            </w:pPr>
            <w:r w:rsidRPr="00080676">
              <w:rPr>
                <w:rFonts w:ascii="Times New Roman" w:hAnsi="Times New Roman" w:cs="Times New Roman"/>
                <w:lang w:val="ru-RU"/>
              </w:rPr>
              <w:t>1</w:t>
            </w:r>
          </w:p>
        </w:tc>
        <w:tc>
          <w:tcPr>
            <w:tcW w:w="1773" w:type="dxa"/>
          </w:tcPr>
          <w:p w14:paraId="0A8CBE5D" w14:textId="447B1ACD" w:rsidR="00080676" w:rsidRPr="00080676" w:rsidRDefault="00080676" w:rsidP="00080676">
            <w:pPr>
              <w:pStyle w:val="Tabletext"/>
              <w:jc w:val="center"/>
              <w:rPr>
                <w:rFonts w:ascii="Times New Roman" w:hAnsi="Times New Roman" w:cs="Times New Roman"/>
                <w:color w:val="000000" w:themeColor="text1"/>
              </w:rPr>
            </w:pPr>
            <w:r w:rsidRPr="00080676">
              <w:rPr>
                <w:rFonts w:ascii="Times New Roman" w:hAnsi="Times New Roman" w:cs="Times New Roman"/>
                <w:lang w:val="ru-RU"/>
              </w:rPr>
              <w:t>0,05</w:t>
            </w:r>
          </w:p>
        </w:tc>
      </w:tr>
      <w:tr w:rsidR="00080676" w:rsidRPr="00F64377" w14:paraId="1168DB21" w14:textId="77777777" w:rsidTr="00080676">
        <w:trPr>
          <w:jc w:val="center"/>
        </w:trPr>
        <w:tc>
          <w:tcPr>
            <w:tcW w:w="2547" w:type="dxa"/>
          </w:tcPr>
          <w:p w14:paraId="5CBA0A1F" w14:textId="7E4CE469" w:rsidR="00080676" w:rsidRPr="00080676" w:rsidRDefault="00080676" w:rsidP="00080676">
            <w:pPr>
              <w:pStyle w:val="Tabletext"/>
              <w:jc w:val="left"/>
              <w:rPr>
                <w:rFonts w:ascii="Times New Roman" w:hAnsi="Times New Roman" w:cs="Times New Roman"/>
                <w:color w:val="000000" w:themeColor="text1"/>
              </w:rPr>
            </w:pPr>
            <w:r w:rsidRPr="00080676">
              <w:rPr>
                <w:rFonts w:ascii="Times New Roman" w:hAnsi="Times New Roman" w:cs="Times New Roman"/>
                <w:lang w:val="ru-RU"/>
              </w:rPr>
              <w:t>На 3 дБ ниже уровня шума</w:t>
            </w:r>
          </w:p>
        </w:tc>
        <w:tc>
          <w:tcPr>
            <w:tcW w:w="1773" w:type="dxa"/>
          </w:tcPr>
          <w:p w14:paraId="68232020" w14:textId="455BBE87" w:rsidR="00080676" w:rsidRPr="00080676" w:rsidRDefault="00080676" w:rsidP="00080676">
            <w:pPr>
              <w:pStyle w:val="Tabletext"/>
              <w:jc w:val="center"/>
              <w:rPr>
                <w:rFonts w:ascii="Times New Roman" w:hAnsi="Times New Roman" w:cs="Times New Roman"/>
                <w:color w:val="000000" w:themeColor="text1"/>
              </w:rPr>
            </w:pPr>
            <w:r w:rsidRPr="00080676">
              <w:rPr>
                <w:rFonts w:ascii="Times New Roman" w:hAnsi="Times New Roman" w:cs="Times New Roman"/>
                <w:lang w:val="ru-RU"/>
              </w:rPr>
              <w:t>11,25</w:t>
            </w:r>
          </w:p>
        </w:tc>
        <w:tc>
          <w:tcPr>
            <w:tcW w:w="1773" w:type="dxa"/>
          </w:tcPr>
          <w:p w14:paraId="269455CD" w14:textId="50794D48" w:rsidR="00080676" w:rsidRPr="00080676" w:rsidRDefault="00080676" w:rsidP="00080676">
            <w:pPr>
              <w:pStyle w:val="Tabletext"/>
              <w:jc w:val="center"/>
              <w:rPr>
                <w:rFonts w:ascii="Times New Roman" w:hAnsi="Times New Roman" w:cs="Times New Roman"/>
                <w:color w:val="000000" w:themeColor="text1"/>
              </w:rPr>
            </w:pPr>
            <w:r w:rsidRPr="00080676">
              <w:rPr>
                <w:rFonts w:ascii="Times New Roman" w:hAnsi="Times New Roman" w:cs="Times New Roman"/>
                <w:lang w:val="ru-RU"/>
              </w:rPr>
              <w:t>12,5</w:t>
            </w:r>
          </w:p>
        </w:tc>
        <w:tc>
          <w:tcPr>
            <w:tcW w:w="1773" w:type="dxa"/>
          </w:tcPr>
          <w:p w14:paraId="23AC5BB6" w14:textId="283C4FD7" w:rsidR="00080676" w:rsidRPr="00080676" w:rsidRDefault="00080676" w:rsidP="00080676">
            <w:pPr>
              <w:pStyle w:val="Tabletext"/>
              <w:jc w:val="center"/>
              <w:rPr>
                <w:rFonts w:ascii="Times New Roman" w:hAnsi="Times New Roman" w:cs="Times New Roman"/>
                <w:color w:val="000000" w:themeColor="text1"/>
              </w:rPr>
            </w:pPr>
            <w:r w:rsidRPr="00080676">
              <w:rPr>
                <w:rFonts w:ascii="Times New Roman" w:hAnsi="Times New Roman" w:cs="Times New Roman"/>
                <w:lang w:val="ru-RU"/>
              </w:rPr>
              <w:t>4,5</w:t>
            </w:r>
          </w:p>
        </w:tc>
        <w:tc>
          <w:tcPr>
            <w:tcW w:w="1773" w:type="dxa"/>
          </w:tcPr>
          <w:p w14:paraId="26471E79" w14:textId="3802DDC3" w:rsidR="00080676" w:rsidRPr="00080676" w:rsidRDefault="00080676" w:rsidP="00080676">
            <w:pPr>
              <w:pStyle w:val="Tabletext"/>
              <w:jc w:val="center"/>
              <w:rPr>
                <w:rFonts w:ascii="Times New Roman" w:hAnsi="Times New Roman" w:cs="Times New Roman"/>
                <w:color w:val="000000" w:themeColor="text1"/>
              </w:rPr>
            </w:pPr>
            <w:r w:rsidRPr="00080676">
              <w:rPr>
                <w:rFonts w:ascii="Times New Roman" w:hAnsi="Times New Roman" w:cs="Times New Roman"/>
                <w:lang w:val="ru-RU"/>
              </w:rPr>
              <w:t>1</w:t>
            </w:r>
          </w:p>
        </w:tc>
      </w:tr>
      <w:tr w:rsidR="00080676" w:rsidRPr="00F64377" w14:paraId="2B4C077F" w14:textId="77777777" w:rsidTr="00080676">
        <w:trPr>
          <w:jc w:val="center"/>
        </w:trPr>
        <w:tc>
          <w:tcPr>
            <w:tcW w:w="2547" w:type="dxa"/>
          </w:tcPr>
          <w:p w14:paraId="7EAB4C4A" w14:textId="310E44B2" w:rsidR="00080676" w:rsidRPr="00080676" w:rsidRDefault="00080676" w:rsidP="00080676">
            <w:pPr>
              <w:pStyle w:val="Tabletext"/>
              <w:jc w:val="left"/>
              <w:rPr>
                <w:rFonts w:ascii="Times New Roman" w:hAnsi="Times New Roman" w:cs="Times New Roman"/>
                <w:color w:val="000000" w:themeColor="text1"/>
              </w:rPr>
            </w:pPr>
            <w:r w:rsidRPr="00080676">
              <w:rPr>
                <w:rFonts w:ascii="Times New Roman" w:hAnsi="Times New Roman" w:cs="Times New Roman"/>
                <w:lang w:val="ru-RU"/>
              </w:rPr>
              <w:t>Равен уровню шума</w:t>
            </w:r>
          </w:p>
        </w:tc>
        <w:tc>
          <w:tcPr>
            <w:tcW w:w="1773" w:type="dxa"/>
          </w:tcPr>
          <w:p w14:paraId="0C9AA1C8" w14:textId="1E823BA4" w:rsidR="00080676" w:rsidRPr="00080676" w:rsidRDefault="00080676" w:rsidP="00080676">
            <w:pPr>
              <w:pStyle w:val="Tabletext"/>
              <w:jc w:val="center"/>
              <w:rPr>
                <w:rFonts w:ascii="Times New Roman" w:hAnsi="Times New Roman" w:cs="Times New Roman"/>
                <w:color w:val="000000" w:themeColor="text1"/>
              </w:rPr>
            </w:pPr>
            <w:r w:rsidRPr="00080676">
              <w:rPr>
                <w:rFonts w:ascii="Times New Roman" w:hAnsi="Times New Roman" w:cs="Times New Roman"/>
                <w:lang w:val="ru-RU"/>
              </w:rPr>
              <w:t>10</w:t>
            </w:r>
          </w:p>
        </w:tc>
        <w:tc>
          <w:tcPr>
            <w:tcW w:w="1773" w:type="dxa"/>
          </w:tcPr>
          <w:p w14:paraId="233D228A" w14:textId="2234A341" w:rsidR="00080676" w:rsidRPr="00080676" w:rsidRDefault="00080676" w:rsidP="00080676">
            <w:pPr>
              <w:pStyle w:val="Tabletext"/>
              <w:jc w:val="center"/>
              <w:rPr>
                <w:rFonts w:ascii="Times New Roman" w:hAnsi="Times New Roman" w:cs="Times New Roman"/>
                <w:color w:val="000000" w:themeColor="text1"/>
              </w:rPr>
            </w:pPr>
            <w:r w:rsidRPr="00080676">
              <w:rPr>
                <w:rFonts w:ascii="Times New Roman" w:hAnsi="Times New Roman" w:cs="Times New Roman"/>
                <w:lang w:val="ru-RU"/>
              </w:rPr>
              <w:t>11,5</w:t>
            </w:r>
          </w:p>
        </w:tc>
        <w:tc>
          <w:tcPr>
            <w:tcW w:w="1773" w:type="dxa"/>
          </w:tcPr>
          <w:p w14:paraId="7B62DA67" w14:textId="207694AE" w:rsidR="00080676" w:rsidRPr="00080676" w:rsidRDefault="00080676" w:rsidP="00080676">
            <w:pPr>
              <w:pStyle w:val="Tabletext"/>
              <w:jc w:val="center"/>
              <w:rPr>
                <w:rFonts w:ascii="Times New Roman" w:hAnsi="Times New Roman" w:cs="Times New Roman"/>
                <w:color w:val="000000" w:themeColor="text1"/>
              </w:rPr>
            </w:pPr>
            <w:r w:rsidRPr="00080676">
              <w:rPr>
                <w:rFonts w:ascii="Times New Roman" w:hAnsi="Times New Roman" w:cs="Times New Roman"/>
                <w:lang w:val="ru-RU"/>
              </w:rPr>
              <w:t>9</w:t>
            </w:r>
          </w:p>
        </w:tc>
        <w:tc>
          <w:tcPr>
            <w:tcW w:w="1773" w:type="dxa"/>
          </w:tcPr>
          <w:p w14:paraId="1A618C32" w14:textId="2E1092D6" w:rsidR="00080676" w:rsidRPr="00080676" w:rsidRDefault="00080676" w:rsidP="00080676">
            <w:pPr>
              <w:pStyle w:val="Tabletext"/>
              <w:jc w:val="center"/>
              <w:rPr>
                <w:rFonts w:ascii="Times New Roman" w:hAnsi="Times New Roman" w:cs="Times New Roman"/>
                <w:color w:val="000000" w:themeColor="text1"/>
              </w:rPr>
            </w:pPr>
            <w:r w:rsidRPr="00080676">
              <w:rPr>
                <w:rFonts w:ascii="Times New Roman" w:hAnsi="Times New Roman" w:cs="Times New Roman"/>
                <w:lang w:val="ru-RU"/>
              </w:rPr>
              <w:t>3,8</w:t>
            </w:r>
          </w:p>
        </w:tc>
      </w:tr>
      <w:tr w:rsidR="00080676" w:rsidRPr="00F64377" w14:paraId="0AE6F078" w14:textId="77777777" w:rsidTr="00080676">
        <w:trPr>
          <w:jc w:val="center"/>
        </w:trPr>
        <w:tc>
          <w:tcPr>
            <w:tcW w:w="2547" w:type="dxa"/>
          </w:tcPr>
          <w:p w14:paraId="1EC868DB" w14:textId="765D60A3" w:rsidR="00080676" w:rsidRPr="00080676" w:rsidRDefault="00080676" w:rsidP="00080676">
            <w:pPr>
              <w:pStyle w:val="Tabletext"/>
              <w:jc w:val="left"/>
              <w:rPr>
                <w:rFonts w:ascii="Times New Roman" w:hAnsi="Times New Roman" w:cs="Times New Roman"/>
                <w:color w:val="000000" w:themeColor="text1"/>
              </w:rPr>
            </w:pPr>
            <w:r w:rsidRPr="00080676">
              <w:rPr>
                <w:rFonts w:ascii="Times New Roman" w:hAnsi="Times New Roman" w:cs="Times New Roman"/>
                <w:lang w:val="ru-RU"/>
              </w:rPr>
              <w:t>На 10 дБ выше уровня шума</w:t>
            </w:r>
          </w:p>
        </w:tc>
        <w:tc>
          <w:tcPr>
            <w:tcW w:w="1773" w:type="dxa"/>
          </w:tcPr>
          <w:p w14:paraId="096B6B9C" w14:textId="04D49678" w:rsidR="00080676" w:rsidRPr="00080676" w:rsidRDefault="00080676" w:rsidP="00080676">
            <w:pPr>
              <w:pStyle w:val="Tabletext"/>
              <w:jc w:val="center"/>
              <w:rPr>
                <w:rFonts w:ascii="Times New Roman" w:hAnsi="Times New Roman" w:cs="Times New Roman"/>
                <w:color w:val="000000" w:themeColor="text1"/>
              </w:rPr>
            </w:pPr>
            <w:r w:rsidRPr="00080676">
              <w:rPr>
                <w:rFonts w:ascii="Times New Roman" w:hAnsi="Times New Roman" w:cs="Times New Roman"/>
                <w:lang w:val="ru-RU"/>
              </w:rPr>
              <w:t>2,6</w:t>
            </w:r>
          </w:p>
        </w:tc>
        <w:tc>
          <w:tcPr>
            <w:tcW w:w="1773" w:type="dxa"/>
          </w:tcPr>
          <w:p w14:paraId="790BEF2C" w14:textId="282ABBFE" w:rsidR="00080676" w:rsidRPr="00080676" w:rsidRDefault="00080676" w:rsidP="00080676">
            <w:pPr>
              <w:pStyle w:val="Tabletext"/>
              <w:jc w:val="center"/>
              <w:rPr>
                <w:rFonts w:ascii="Times New Roman" w:hAnsi="Times New Roman" w:cs="Times New Roman"/>
                <w:color w:val="000000" w:themeColor="text1"/>
              </w:rPr>
            </w:pPr>
            <w:r w:rsidRPr="00080676">
              <w:rPr>
                <w:rFonts w:ascii="Times New Roman" w:hAnsi="Times New Roman" w:cs="Times New Roman"/>
                <w:lang w:val="ru-RU"/>
              </w:rPr>
              <w:t>3</w:t>
            </w:r>
          </w:p>
        </w:tc>
        <w:tc>
          <w:tcPr>
            <w:tcW w:w="1773" w:type="dxa"/>
          </w:tcPr>
          <w:p w14:paraId="59E37154" w14:textId="23589CB2" w:rsidR="00080676" w:rsidRPr="00080676" w:rsidRDefault="00080676" w:rsidP="00080676">
            <w:pPr>
              <w:pStyle w:val="Tabletext"/>
              <w:jc w:val="center"/>
              <w:rPr>
                <w:rFonts w:ascii="Times New Roman" w:hAnsi="Times New Roman" w:cs="Times New Roman"/>
                <w:color w:val="000000" w:themeColor="text1"/>
              </w:rPr>
            </w:pPr>
            <w:r w:rsidRPr="00080676">
              <w:rPr>
                <w:rFonts w:ascii="Times New Roman" w:hAnsi="Times New Roman" w:cs="Times New Roman"/>
                <w:lang w:val="ru-RU"/>
              </w:rPr>
              <w:t>91</w:t>
            </w:r>
          </w:p>
        </w:tc>
        <w:tc>
          <w:tcPr>
            <w:tcW w:w="1773" w:type="dxa"/>
          </w:tcPr>
          <w:p w14:paraId="057F9795" w14:textId="6321B2EF" w:rsidR="00080676" w:rsidRPr="00080676" w:rsidRDefault="00080676" w:rsidP="00080676">
            <w:pPr>
              <w:pStyle w:val="Tabletext"/>
              <w:jc w:val="center"/>
              <w:rPr>
                <w:rFonts w:ascii="Times New Roman" w:hAnsi="Times New Roman" w:cs="Times New Roman"/>
                <w:color w:val="000000" w:themeColor="text1"/>
              </w:rPr>
            </w:pPr>
            <w:r w:rsidRPr="00080676">
              <w:rPr>
                <w:rFonts w:ascii="Times New Roman" w:hAnsi="Times New Roman" w:cs="Times New Roman"/>
                <w:lang w:val="ru-RU"/>
              </w:rPr>
              <w:t>82</w:t>
            </w:r>
          </w:p>
        </w:tc>
      </w:tr>
    </w:tbl>
    <w:p w14:paraId="58A3EE0E" w14:textId="77777777" w:rsidR="00926E33" w:rsidRPr="00FE4F1B" w:rsidRDefault="00926E33" w:rsidP="00FE4F1B">
      <w:pPr>
        <w:pStyle w:val="Tablefin"/>
      </w:pPr>
    </w:p>
    <w:p w14:paraId="23F06D59" w14:textId="47547A68" w:rsidR="00926E33" w:rsidRPr="00080676" w:rsidRDefault="00080676" w:rsidP="00E408ED">
      <w:pPr>
        <w:spacing w:after="120"/>
        <w:rPr>
          <w:color w:val="000000" w:themeColor="text1"/>
          <w:lang w:val="ru-RU"/>
        </w:rPr>
      </w:pPr>
      <w:r w:rsidRPr="00080676">
        <w:rPr>
          <w:lang w:val="ru-RU"/>
        </w:rPr>
        <w:t>Для высотомеров в полосе частот 35,5–36 ГГц атмосферные эффекты и технические ограничения приводят к менее благоприятным ресурсам связи (</w:t>
      </w:r>
      <w:r w:rsidRPr="00080676">
        <w:rPr>
          <w:i/>
          <w:lang w:val="ru-RU"/>
        </w:rPr>
        <w:t>S/N</w:t>
      </w:r>
      <w:r w:rsidRPr="00080676">
        <w:rPr>
          <w:lang w:val="ru-RU"/>
        </w:rPr>
        <w:t xml:space="preserve"> около 10 дБ), и в связи с повышением чувствительности к уровню помех, необходимо принимать во внимание следующие значения.</w:t>
      </w:r>
    </w:p>
    <w:p w14:paraId="7AD7D682" w14:textId="77777777" w:rsidR="00080676" w:rsidRPr="00E562EF" w:rsidRDefault="00080676" w:rsidP="00080676">
      <w:pPr>
        <w:pStyle w:val="TableNo"/>
        <w:rPr>
          <w:lang w:val="ru-RU"/>
        </w:rPr>
      </w:pPr>
      <w:r w:rsidRPr="00080676">
        <w:rPr>
          <w:lang w:val="ru-RU"/>
        </w:rPr>
        <w:t>ТАБЛИЦА</w:t>
      </w:r>
      <w:r w:rsidRPr="00E562EF">
        <w:rPr>
          <w:lang w:val="ru-RU"/>
        </w:rPr>
        <w:t xml:space="preserve"> 4</w:t>
      </w:r>
    </w:p>
    <w:p w14:paraId="5F1B4F81" w14:textId="454D3203" w:rsidR="00926E33" w:rsidRPr="00080676" w:rsidRDefault="00080676" w:rsidP="00080676">
      <w:pPr>
        <w:pStyle w:val="Tabletitle"/>
        <w:rPr>
          <w:szCs w:val="22"/>
          <w:lang w:val="ru-RU"/>
        </w:rPr>
      </w:pPr>
      <w:r w:rsidRPr="00080676">
        <w:rPr>
          <w:szCs w:val="22"/>
          <w:lang w:val="ru-RU"/>
        </w:rPr>
        <w:t>Увеличение шума измерения высоты высотомером в зависимости от уровня помех</w:t>
      </w:r>
      <w:r w:rsidRPr="00080676">
        <w:rPr>
          <w:rStyle w:val="FootnoteReference"/>
          <w:b w:val="0"/>
          <w:szCs w:val="22"/>
          <w:lang w:val="ru-RU"/>
        </w:rPr>
        <w:footnoteReference w:id="4"/>
      </w:r>
    </w:p>
    <w:tbl>
      <w:tblPr>
        <w:tblStyle w:val="TableGrid"/>
        <w:tblW w:w="9639" w:type="dxa"/>
        <w:jc w:val="center"/>
        <w:tblLayout w:type="fixed"/>
        <w:tblLook w:val="0000" w:firstRow="0" w:lastRow="0" w:firstColumn="0" w:lastColumn="0" w:noHBand="0" w:noVBand="0"/>
      </w:tblPr>
      <w:tblGrid>
        <w:gridCol w:w="2521"/>
        <w:gridCol w:w="1780"/>
        <w:gridCol w:w="1780"/>
        <w:gridCol w:w="1779"/>
        <w:gridCol w:w="1779"/>
      </w:tblGrid>
      <w:tr w:rsidR="00687A48" w:rsidRPr="00687A48" w14:paraId="40772081" w14:textId="77777777" w:rsidTr="00687A48">
        <w:trPr>
          <w:jc w:val="center"/>
        </w:trPr>
        <w:tc>
          <w:tcPr>
            <w:tcW w:w="2521" w:type="dxa"/>
            <w:vMerge w:val="restart"/>
            <w:vAlign w:val="center"/>
          </w:tcPr>
          <w:p w14:paraId="35C5EC31" w14:textId="613B1CAB" w:rsidR="00687A48" w:rsidRPr="00687A48" w:rsidRDefault="00687A48" w:rsidP="00687A48">
            <w:pPr>
              <w:pStyle w:val="Tablehead"/>
              <w:rPr>
                <w:rFonts w:ascii="Times New Roman" w:hAnsi="Times New Roman" w:cs="Times New Roman"/>
                <w:color w:val="000000" w:themeColor="text1"/>
              </w:rPr>
            </w:pPr>
            <w:r w:rsidRPr="00687A48">
              <w:rPr>
                <w:rFonts w:ascii="Times New Roman" w:hAnsi="Times New Roman" w:cs="Times New Roman"/>
                <w:lang w:val="ru-RU"/>
              </w:rPr>
              <w:t>Уровень помехи</w:t>
            </w:r>
          </w:p>
        </w:tc>
        <w:tc>
          <w:tcPr>
            <w:tcW w:w="3560" w:type="dxa"/>
            <w:gridSpan w:val="2"/>
          </w:tcPr>
          <w:p w14:paraId="0502F5F6" w14:textId="1F1EB2F2" w:rsidR="00687A48" w:rsidRPr="00687A48" w:rsidRDefault="00687A48" w:rsidP="00687A48">
            <w:pPr>
              <w:pStyle w:val="Tablehead"/>
              <w:rPr>
                <w:rFonts w:ascii="Times New Roman" w:hAnsi="Times New Roman" w:cs="Times New Roman"/>
                <w:color w:val="000000" w:themeColor="text1"/>
              </w:rPr>
            </w:pPr>
            <w:r w:rsidRPr="00687A48">
              <w:rPr>
                <w:rFonts w:ascii="Times New Roman" w:hAnsi="Times New Roman" w:cs="Times New Roman"/>
                <w:i/>
                <w:lang w:val="ru-RU"/>
              </w:rPr>
              <w:t>S/N</w:t>
            </w:r>
            <w:r w:rsidRPr="00687A48">
              <w:rPr>
                <w:rFonts w:ascii="Times New Roman" w:hAnsi="Times New Roman" w:cs="Times New Roman"/>
                <w:lang w:val="ru-RU"/>
              </w:rPr>
              <w:br/>
              <w:t>(дБ)</w:t>
            </w:r>
          </w:p>
        </w:tc>
        <w:tc>
          <w:tcPr>
            <w:tcW w:w="3558" w:type="dxa"/>
            <w:gridSpan w:val="2"/>
          </w:tcPr>
          <w:p w14:paraId="5DA28FE5" w14:textId="2AD07FF0" w:rsidR="00687A48" w:rsidRPr="00687A48" w:rsidRDefault="00687A48" w:rsidP="00687A48">
            <w:pPr>
              <w:pStyle w:val="Tablehead"/>
              <w:rPr>
                <w:rFonts w:ascii="Times New Roman" w:hAnsi="Times New Roman" w:cs="Times New Roman"/>
                <w:color w:val="000000" w:themeColor="text1"/>
              </w:rPr>
            </w:pPr>
            <w:r w:rsidRPr="00687A48">
              <w:rPr>
                <w:rFonts w:ascii="Times New Roman" w:hAnsi="Times New Roman" w:cs="Times New Roman"/>
                <w:lang w:val="ru-RU"/>
              </w:rPr>
              <w:t>Ухудшение</w:t>
            </w:r>
            <w:r w:rsidRPr="00687A48">
              <w:rPr>
                <w:rFonts w:ascii="Times New Roman" w:hAnsi="Times New Roman" w:cs="Times New Roman"/>
                <w:lang w:val="ru-RU"/>
              </w:rPr>
              <w:br/>
              <w:t>(%)</w:t>
            </w:r>
          </w:p>
        </w:tc>
      </w:tr>
      <w:tr w:rsidR="00687A48" w:rsidRPr="00687A48" w14:paraId="17B03C20" w14:textId="77777777" w:rsidTr="00687A48">
        <w:trPr>
          <w:jc w:val="center"/>
        </w:trPr>
        <w:tc>
          <w:tcPr>
            <w:tcW w:w="2521" w:type="dxa"/>
            <w:vMerge/>
          </w:tcPr>
          <w:p w14:paraId="3526C650" w14:textId="77777777" w:rsidR="00687A48" w:rsidRPr="00687A48" w:rsidRDefault="00687A48" w:rsidP="00687A48">
            <w:pPr>
              <w:pStyle w:val="Tablehead"/>
              <w:rPr>
                <w:rFonts w:ascii="Times New Roman" w:hAnsi="Times New Roman" w:cs="Times New Roman"/>
                <w:color w:val="000000" w:themeColor="text1"/>
              </w:rPr>
            </w:pPr>
          </w:p>
        </w:tc>
        <w:tc>
          <w:tcPr>
            <w:tcW w:w="1780" w:type="dxa"/>
          </w:tcPr>
          <w:p w14:paraId="2B92AF8C" w14:textId="02C8B5F3" w:rsidR="00687A48" w:rsidRPr="00687A48" w:rsidRDefault="00687A48" w:rsidP="00687A48">
            <w:pPr>
              <w:pStyle w:val="Tablehead"/>
              <w:rPr>
                <w:rFonts w:ascii="Times New Roman" w:hAnsi="Times New Roman" w:cs="Times New Roman"/>
                <w:color w:val="000000" w:themeColor="text1"/>
              </w:rPr>
            </w:pPr>
            <w:r w:rsidRPr="00687A48">
              <w:rPr>
                <w:rFonts w:ascii="Times New Roman" w:hAnsi="Times New Roman" w:cs="Times New Roman"/>
                <w:b w:val="0"/>
                <w:bCs/>
                <w:lang w:val="ru-RU"/>
              </w:rPr>
              <w:t>"</w:t>
            </w:r>
            <w:r w:rsidRPr="00687A48">
              <w:rPr>
                <w:rFonts w:ascii="Times New Roman" w:hAnsi="Times New Roman" w:cs="Times New Roman"/>
                <w:lang w:val="ru-RU"/>
              </w:rPr>
              <w:t>Небелая</w:t>
            </w:r>
            <w:r w:rsidRPr="00687A48">
              <w:rPr>
                <w:rFonts w:ascii="Times New Roman" w:hAnsi="Times New Roman" w:cs="Times New Roman"/>
                <w:b w:val="0"/>
                <w:bCs/>
                <w:lang w:val="ru-RU"/>
              </w:rPr>
              <w:t>"</w:t>
            </w:r>
            <w:r w:rsidRPr="00687A48">
              <w:rPr>
                <w:rFonts w:ascii="Times New Roman" w:hAnsi="Times New Roman" w:cs="Times New Roman"/>
                <w:lang w:val="ru-RU"/>
              </w:rPr>
              <w:t xml:space="preserve"> помеха</w:t>
            </w:r>
          </w:p>
        </w:tc>
        <w:tc>
          <w:tcPr>
            <w:tcW w:w="1780" w:type="dxa"/>
          </w:tcPr>
          <w:p w14:paraId="35656873" w14:textId="69DDDE92" w:rsidR="00687A48" w:rsidRPr="00687A48" w:rsidRDefault="00687A48" w:rsidP="00687A48">
            <w:pPr>
              <w:pStyle w:val="Tablehead"/>
              <w:rPr>
                <w:rFonts w:ascii="Times New Roman" w:hAnsi="Times New Roman" w:cs="Times New Roman"/>
                <w:color w:val="000000" w:themeColor="text1"/>
              </w:rPr>
            </w:pPr>
            <w:r w:rsidRPr="00687A48">
              <w:rPr>
                <w:rFonts w:ascii="Times New Roman" w:hAnsi="Times New Roman" w:cs="Times New Roman"/>
                <w:b w:val="0"/>
                <w:bCs/>
              </w:rPr>
              <w:t>"</w:t>
            </w:r>
            <w:r w:rsidRPr="00687A48">
              <w:rPr>
                <w:rFonts w:ascii="Times New Roman" w:hAnsi="Times New Roman" w:cs="Times New Roman"/>
                <w:lang w:val="ru-RU"/>
              </w:rPr>
              <w:t>Белая</w:t>
            </w:r>
            <w:r w:rsidRPr="00687A48">
              <w:rPr>
                <w:rFonts w:ascii="Times New Roman" w:hAnsi="Times New Roman" w:cs="Times New Roman"/>
                <w:b w:val="0"/>
                <w:bCs/>
              </w:rPr>
              <w:t>"</w:t>
            </w:r>
            <w:r w:rsidRPr="00687A48">
              <w:rPr>
                <w:rFonts w:ascii="Times New Roman" w:hAnsi="Times New Roman" w:cs="Times New Roman"/>
                <w:b w:val="0"/>
                <w:bCs/>
              </w:rPr>
              <w:br/>
            </w:r>
            <w:r w:rsidRPr="00687A48">
              <w:rPr>
                <w:rFonts w:ascii="Times New Roman" w:hAnsi="Times New Roman" w:cs="Times New Roman"/>
                <w:lang w:val="ru-RU"/>
              </w:rPr>
              <w:t>помеха</w:t>
            </w:r>
          </w:p>
        </w:tc>
        <w:tc>
          <w:tcPr>
            <w:tcW w:w="1779" w:type="dxa"/>
          </w:tcPr>
          <w:p w14:paraId="0E64CE69" w14:textId="3106F135" w:rsidR="00687A48" w:rsidRPr="00687A48" w:rsidRDefault="00687A48" w:rsidP="00687A48">
            <w:pPr>
              <w:pStyle w:val="Tablehead"/>
              <w:rPr>
                <w:rFonts w:ascii="Times New Roman" w:hAnsi="Times New Roman" w:cs="Times New Roman"/>
                <w:color w:val="000000" w:themeColor="text1"/>
              </w:rPr>
            </w:pPr>
            <w:r w:rsidRPr="00687A48">
              <w:rPr>
                <w:rFonts w:ascii="Times New Roman" w:hAnsi="Times New Roman" w:cs="Times New Roman"/>
                <w:b w:val="0"/>
                <w:bCs/>
              </w:rPr>
              <w:t>"</w:t>
            </w:r>
            <w:r w:rsidRPr="00687A48">
              <w:rPr>
                <w:rFonts w:ascii="Times New Roman" w:hAnsi="Times New Roman" w:cs="Times New Roman"/>
                <w:lang w:val="ru-RU"/>
              </w:rPr>
              <w:t>Небелая</w:t>
            </w:r>
            <w:r w:rsidRPr="00687A48">
              <w:rPr>
                <w:rFonts w:ascii="Times New Roman" w:hAnsi="Times New Roman" w:cs="Times New Roman"/>
                <w:b w:val="0"/>
                <w:bCs/>
              </w:rPr>
              <w:t>"</w:t>
            </w:r>
            <w:r w:rsidRPr="00687A48">
              <w:rPr>
                <w:rFonts w:ascii="Times New Roman" w:hAnsi="Times New Roman" w:cs="Times New Roman"/>
              </w:rPr>
              <w:t xml:space="preserve"> </w:t>
            </w:r>
            <w:r w:rsidRPr="00687A48">
              <w:rPr>
                <w:rFonts w:ascii="Times New Roman" w:hAnsi="Times New Roman" w:cs="Times New Roman"/>
                <w:lang w:val="ru-RU"/>
              </w:rPr>
              <w:t>помеха</w:t>
            </w:r>
          </w:p>
        </w:tc>
        <w:tc>
          <w:tcPr>
            <w:tcW w:w="1779" w:type="dxa"/>
          </w:tcPr>
          <w:p w14:paraId="4C4F4253" w14:textId="7FB077E1" w:rsidR="00687A48" w:rsidRPr="00687A48" w:rsidRDefault="00687A48" w:rsidP="00687A48">
            <w:pPr>
              <w:pStyle w:val="Tablehead"/>
              <w:rPr>
                <w:rFonts w:ascii="Times New Roman" w:hAnsi="Times New Roman" w:cs="Times New Roman"/>
                <w:color w:val="000000" w:themeColor="text1"/>
              </w:rPr>
            </w:pPr>
            <w:r w:rsidRPr="00687A48">
              <w:rPr>
                <w:rFonts w:ascii="Times New Roman" w:hAnsi="Times New Roman" w:cs="Times New Roman"/>
                <w:b w:val="0"/>
                <w:bCs/>
              </w:rPr>
              <w:t>"</w:t>
            </w:r>
            <w:r w:rsidRPr="00687A48">
              <w:rPr>
                <w:rFonts w:ascii="Times New Roman" w:hAnsi="Times New Roman" w:cs="Times New Roman"/>
                <w:lang w:val="ru-RU"/>
              </w:rPr>
              <w:t>Белая</w:t>
            </w:r>
            <w:r w:rsidRPr="00687A48">
              <w:rPr>
                <w:rFonts w:ascii="Times New Roman" w:hAnsi="Times New Roman" w:cs="Times New Roman"/>
                <w:b w:val="0"/>
                <w:bCs/>
              </w:rPr>
              <w:t>"</w:t>
            </w:r>
            <w:r w:rsidRPr="00687A48">
              <w:rPr>
                <w:rFonts w:ascii="Times New Roman" w:hAnsi="Times New Roman" w:cs="Times New Roman"/>
              </w:rPr>
              <w:t xml:space="preserve"> </w:t>
            </w:r>
            <w:r>
              <w:rPr>
                <w:rFonts w:ascii="Times New Roman" w:hAnsi="Times New Roman" w:cs="Times New Roman"/>
              </w:rPr>
              <w:br/>
            </w:r>
            <w:r w:rsidRPr="00687A48">
              <w:rPr>
                <w:rFonts w:ascii="Times New Roman" w:hAnsi="Times New Roman" w:cs="Times New Roman"/>
                <w:lang w:val="ru-RU"/>
              </w:rPr>
              <w:t>помеха</w:t>
            </w:r>
          </w:p>
        </w:tc>
      </w:tr>
      <w:tr w:rsidR="00785C1E" w:rsidRPr="00FE4F1B" w14:paraId="72BB3BE8" w14:textId="77777777" w:rsidTr="00687A48">
        <w:trPr>
          <w:jc w:val="center"/>
        </w:trPr>
        <w:tc>
          <w:tcPr>
            <w:tcW w:w="2521" w:type="dxa"/>
          </w:tcPr>
          <w:p w14:paraId="5EFF6686" w14:textId="503998CD" w:rsidR="00785C1E" w:rsidRPr="00785C1E" w:rsidRDefault="00785C1E" w:rsidP="00785C1E">
            <w:pPr>
              <w:pStyle w:val="Tabletext"/>
              <w:jc w:val="left"/>
              <w:rPr>
                <w:rFonts w:ascii="Times New Roman" w:hAnsi="Times New Roman" w:cs="Times New Roman"/>
                <w:color w:val="000000" w:themeColor="text1"/>
              </w:rPr>
            </w:pPr>
            <w:r w:rsidRPr="00785C1E">
              <w:rPr>
                <w:rFonts w:ascii="Times New Roman" w:hAnsi="Times New Roman" w:cs="Times New Roman"/>
                <w:lang w:val="ru-RU"/>
              </w:rPr>
              <w:t>Отсутствует</w:t>
            </w:r>
          </w:p>
        </w:tc>
        <w:tc>
          <w:tcPr>
            <w:tcW w:w="1780" w:type="dxa"/>
          </w:tcPr>
          <w:p w14:paraId="070D06CA" w14:textId="5E7614CC" w:rsidR="00785C1E" w:rsidRPr="00785C1E" w:rsidRDefault="00785C1E" w:rsidP="00785C1E">
            <w:pPr>
              <w:pStyle w:val="Tabletext"/>
              <w:jc w:val="center"/>
              <w:rPr>
                <w:rFonts w:ascii="Times New Roman" w:hAnsi="Times New Roman" w:cs="Times New Roman"/>
                <w:color w:val="000000" w:themeColor="text1"/>
              </w:rPr>
            </w:pPr>
            <w:r w:rsidRPr="00785C1E">
              <w:rPr>
                <w:rFonts w:ascii="Times New Roman" w:hAnsi="Times New Roman" w:cs="Times New Roman"/>
                <w:lang w:val="ru-RU"/>
              </w:rPr>
              <w:t>10</w:t>
            </w:r>
          </w:p>
        </w:tc>
        <w:tc>
          <w:tcPr>
            <w:tcW w:w="1780" w:type="dxa"/>
          </w:tcPr>
          <w:p w14:paraId="19CA1A46" w14:textId="33D65AF6" w:rsidR="00785C1E" w:rsidRPr="00785C1E" w:rsidRDefault="00785C1E" w:rsidP="00785C1E">
            <w:pPr>
              <w:pStyle w:val="Tabletext"/>
              <w:jc w:val="center"/>
              <w:rPr>
                <w:rFonts w:ascii="Times New Roman" w:hAnsi="Times New Roman" w:cs="Times New Roman"/>
                <w:color w:val="000000" w:themeColor="text1"/>
              </w:rPr>
            </w:pPr>
            <w:r w:rsidRPr="00785C1E">
              <w:rPr>
                <w:rFonts w:ascii="Times New Roman" w:hAnsi="Times New Roman" w:cs="Times New Roman"/>
                <w:lang w:val="ru-RU"/>
              </w:rPr>
              <w:t>10</w:t>
            </w:r>
          </w:p>
        </w:tc>
        <w:tc>
          <w:tcPr>
            <w:tcW w:w="1779" w:type="dxa"/>
          </w:tcPr>
          <w:p w14:paraId="795EAD51" w14:textId="75ED74DB" w:rsidR="00785C1E" w:rsidRPr="00785C1E" w:rsidRDefault="00785C1E" w:rsidP="00785C1E">
            <w:pPr>
              <w:pStyle w:val="Tabletext"/>
              <w:jc w:val="center"/>
              <w:rPr>
                <w:rFonts w:ascii="Times New Roman" w:hAnsi="Times New Roman" w:cs="Times New Roman"/>
                <w:color w:val="000000" w:themeColor="text1"/>
              </w:rPr>
            </w:pPr>
            <w:r w:rsidRPr="00785C1E">
              <w:rPr>
                <w:rFonts w:ascii="Times New Roman" w:hAnsi="Times New Roman" w:cs="Times New Roman"/>
                <w:lang w:val="ru-RU"/>
              </w:rPr>
              <w:t>Основной уровень</w:t>
            </w:r>
          </w:p>
        </w:tc>
        <w:tc>
          <w:tcPr>
            <w:tcW w:w="1779" w:type="dxa"/>
          </w:tcPr>
          <w:p w14:paraId="402BFDFA" w14:textId="385C5D6F" w:rsidR="00785C1E" w:rsidRPr="00785C1E" w:rsidRDefault="00785C1E" w:rsidP="00785C1E">
            <w:pPr>
              <w:pStyle w:val="Tabletext"/>
              <w:jc w:val="center"/>
              <w:rPr>
                <w:rFonts w:ascii="Times New Roman" w:hAnsi="Times New Roman" w:cs="Times New Roman"/>
                <w:color w:val="000000" w:themeColor="text1"/>
              </w:rPr>
            </w:pPr>
            <w:r w:rsidRPr="00785C1E">
              <w:rPr>
                <w:rFonts w:ascii="Times New Roman" w:hAnsi="Times New Roman" w:cs="Times New Roman"/>
                <w:lang w:val="ru-RU"/>
              </w:rPr>
              <w:t>Основной уровень</w:t>
            </w:r>
          </w:p>
        </w:tc>
      </w:tr>
      <w:tr w:rsidR="00785C1E" w:rsidRPr="00FE4F1B" w14:paraId="0C307E63" w14:textId="77777777" w:rsidTr="00687A48">
        <w:trPr>
          <w:jc w:val="center"/>
        </w:trPr>
        <w:tc>
          <w:tcPr>
            <w:tcW w:w="2521" w:type="dxa"/>
          </w:tcPr>
          <w:p w14:paraId="13F61631" w14:textId="29568E52" w:rsidR="00785C1E" w:rsidRPr="00785C1E" w:rsidRDefault="00785C1E" w:rsidP="00785C1E">
            <w:pPr>
              <w:pStyle w:val="Tabletext"/>
              <w:jc w:val="left"/>
              <w:rPr>
                <w:rFonts w:ascii="Times New Roman" w:hAnsi="Times New Roman" w:cs="Times New Roman"/>
                <w:color w:val="000000" w:themeColor="text1"/>
              </w:rPr>
            </w:pPr>
            <w:r w:rsidRPr="00785C1E">
              <w:rPr>
                <w:rFonts w:ascii="Times New Roman" w:hAnsi="Times New Roman" w:cs="Times New Roman"/>
                <w:lang w:val="ru-RU"/>
              </w:rPr>
              <w:t>На 10 дБ ниже уровня шума</w:t>
            </w:r>
          </w:p>
        </w:tc>
        <w:tc>
          <w:tcPr>
            <w:tcW w:w="1780" w:type="dxa"/>
          </w:tcPr>
          <w:p w14:paraId="62BE0049" w14:textId="784D74CF" w:rsidR="00785C1E" w:rsidRPr="00785C1E" w:rsidRDefault="00785C1E" w:rsidP="00785C1E">
            <w:pPr>
              <w:pStyle w:val="Tabletext"/>
              <w:jc w:val="center"/>
              <w:rPr>
                <w:rFonts w:ascii="Times New Roman" w:hAnsi="Times New Roman" w:cs="Times New Roman"/>
                <w:color w:val="000000" w:themeColor="text1"/>
              </w:rPr>
            </w:pPr>
            <w:r w:rsidRPr="00785C1E">
              <w:rPr>
                <w:rFonts w:ascii="Times New Roman" w:hAnsi="Times New Roman" w:cs="Times New Roman"/>
                <w:lang w:val="ru-RU"/>
              </w:rPr>
              <w:t>9,6</w:t>
            </w:r>
          </w:p>
        </w:tc>
        <w:tc>
          <w:tcPr>
            <w:tcW w:w="1780" w:type="dxa"/>
          </w:tcPr>
          <w:p w14:paraId="2E1DC9FC" w14:textId="31C7EC1D" w:rsidR="00785C1E" w:rsidRPr="00785C1E" w:rsidRDefault="00785C1E" w:rsidP="00785C1E">
            <w:pPr>
              <w:pStyle w:val="Tabletext"/>
              <w:jc w:val="center"/>
              <w:rPr>
                <w:rFonts w:ascii="Times New Roman" w:hAnsi="Times New Roman" w:cs="Times New Roman"/>
                <w:color w:val="000000" w:themeColor="text1"/>
              </w:rPr>
            </w:pPr>
            <w:r w:rsidRPr="00785C1E">
              <w:rPr>
                <w:rFonts w:ascii="Times New Roman" w:hAnsi="Times New Roman" w:cs="Times New Roman"/>
                <w:lang w:val="ru-RU"/>
              </w:rPr>
              <w:t>9,98</w:t>
            </w:r>
          </w:p>
        </w:tc>
        <w:tc>
          <w:tcPr>
            <w:tcW w:w="1779" w:type="dxa"/>
          </w:tcPr>
          <w:p w14:paraId="47DA9DBD" w14:textId="419E832D" w:rsidR="00785C1E" w:rsidRPr="00785C1E" w:rsidRDefault="00785C1E" w:rsidP="00785C1E">
            <w:pPr>
              <w:pStyle w:val="Tabletext"/>
              <w:jc w:val="center"/>
              <w:rPr>
                <w:rFonts w:ascii="Times New Roman" w:hAnsi="Times New Roman" w:cs="Times New Roman"/>
                <w:color w:val="000000" w:themeColor="text1"/>
              </w:rPr>
            </w:pPr>
            <w:r w:rsidRPr="00785C1E">
              <w:rPr>
                <w:rFonts w:ascii="Times New Roman" w:hAnsi="Times New Roman" w:cs="Times New Roman"/>
                <w:lang w:val="ru-RU"/>
              </w:rPr>
              <w:t>1,7</w:t>
            </w:r>
          </w:p>
        </w:tc>
        <w:tc>
          <w:tcPr>
            <w:tcW w:w="1779" w:type="dxa"/>
          </w:tcPr>
          <w:p w14:paraId="28E249A8" w14:textId="2227BF09" w:rsidR="00785C1E" w:rsidRPr="00785C1E" w:rsidRDefault="00785C1E" w:rsidP="00785C1E">
            <w:pPr>
              <w:pStyle w:val="Tabletext"/>
              <w:jc w:val="center"/>
              <w:rPr>
                <w:rFonts w:ascii="Times New Roman" w:hAnsi="Times New Roman" w:cs="Times New Roman"/>
                <w:color w:val="000000" w:themeColor="text1"/>
              </w:rPr>
            </w:pPr>
            <w:r w:rsidRPr="00785C1E">
              <w:rPr>
                <w:rFonts w:ascii="Times New Roman" w:hAnsi="Times New Roman" w:cs="Times New Roman"/>
                <w:lang w:val="ru-RU"/>
              </w:rPr>
              <w:t>0,08</w:t>
            </w:r>
          </w:p>
        </w:tc>
      </w:tr>
      <w:tr w:rsidR="00785C1E" w:rsidRPr="00FE4F1B" w14:paraId="227CA518" w14:textId="77777777" w:rsidTr="00687A48">
        <w:trPr>
          <w:jc w:val="center"/>
        </w:trPr>
        <w:tc>
          <w:tcPr>
            <w:tcW w:w="2521" w:type="dxa"/>
          </w:tcPr>
          <w:p w14:paraId="3B6D52F6" w14:textId="3193E96B" w:rsidR="00785C1E" w:rsidRPr="00785C1E" w:rsidRDefault="00785C1E" w:rsidP="00785C1E">
            <w:pPr>
              <w:pStyle w:val="Tabletext"/>
              <w:jc w:val="left"/>
              <w:rPr>
                <w:rFonts w:ascii="Times New Roman" w:hAnsi="Times New Roman" w:cs="Times New Roman"/>
                <w:color w:val="000000" w:themeColor="text1"/>
              </w:rPr>
            </w:pPr>
            <w:r w:rsidRPr="00785C1E">
              <w:rPr>
                <w:rFonts w:ascii="Times New Roman" w:hAnsi="Times New Roman" w:cs="Times New Roman"/>
                <w:lang w:val="ru-RU"/>
              </w:rPr>
              <w:t>На 6 дБ ниже уровня шума</w:t>
            </w:r>
          </w:p>
        </w:tc>
        <w:tc>
          <w:tcPr>
            <w:tcW w:w="1780" w:type="dxa"/>
          </w:tcPr>
          <w:p w14:paraId="6C148DA4" w14:textId="348A2C1A" w:rsidR="00785C1E" w:rsidRPr="00785C1E" w:rsidRDefault="00785C1E" w:rsidP="00785C1E">
            <w:pPr>
              <w:pStyle w:val="Tabletext"/>
              <w:jc w:val="center"/>
              <w:rPr>
                <w:rFonts w:ascii="Times New Roman" w:hAnsi="Times New Roman" w:cs="Times New Roman"/>
                <w:color w:val="000000" w:themeColor="text1"/>
              </w:rPr>
            </w:pPr>
            <w:r w:rsidRPr="00785C1E">
              <w:rPr>
                <w:rFonts w:ascii="Times New Roman" w:hAnsi="Times New Roman" w:cs="Times New Roman"/>
                <w:lang w:val="ru-RU"/>
              </w:rPr>
              <w:t>9,0</w:t>
            </w:r>
          </w:p>
        </w:tc>
        <w:tc>
          <w:tcPr>
            <w:tcW w:w="1780" w:type="dxa"/>
          </w:tcPr>
          <w:p w14:paraId="6B8ACA75" w14:textId="01E7838F" w:rsidR="00785C1E" w:rsidRPr="00785C1E" w:rsidRDefault="00785C1E" w:rsidP="00785C1E">
            <w:pPr>
              <w:pStyle w:val="Tabletext"/>
              <w:jc w:val="center"/>
              <w:rPr>
                <w:rFonts w:ascii="Times New Roman" w:hAnsi="Times New Roman" w:cs="Times New Roman"/>
                <w:color w:val="000000" w:themeColor="text1"/>
              </w:rPr>
            </w:pPr>
            <w:r w:rsidRPr="00785C1E">
              <w:rPr>
                <w:rFonts w:ascii="Times New Roman" w:hAnsi="Times New Roman" w:cs="Times New Roman"/>
                <w:lang w:val="ru-RU"/>
              </w:rPr>
              <w:t>9,9</w:t>
            </w:r>
          </w:p>
        </w:tc>
        <w:tc>
          <w:tcPr>
            <w:tcW w:w="1779" w:type="dxa"/>
          </w:tcPr>
          <w:p w14:paraId="4685CA56" w14:textId="304A6F3D" w:rsidR="00785C1E" w:rsidRPr="00785C1E" w:rsidRDefault="00785C1E" w:rsidP="00785C1E">
            <w:pPr>
              <w:pStyle w:val="Tabletext"/>
              <w:jc w:val="center"/>
              <w:rPr>
                <w:rFonts w:ascii="Times New Roman" w:hAnsi="Times New Roman" w:cs="Times New Roman"/>
                <w:color w:val="000000" w:themeColor="text1"/>
              </w:rPr>
            </w:pPr>
            <w:r w:rsidRPr="00785C1E">
              <w:rPr>
                <w:rFonts w:ascii="Times New Roman" w:hAnsi="Times New Roman" w:cs="Times New Roman"/>
                <w:lang w:val="ru-RU"/>
              </w:rPr>
              <w:t>4,2</w:t>
            </w:r>
          </w:p>
        </w:tc>
        <w:tc>
          <w:tcPr>
            <w:tcW w:w="1779" w:type="dxa"/>
          </w:tcPr>
          <w:p w14:paraId="15B02B5F" w14:textId="60EC4F2B" w:rsidR="00785C1E" w:rsidRPr="00785C1E" w:rsidRDefault="00785C1E" w:rsidP="00785C1E">
            <w:pPr>
              <w:pStyle w:val="Tabletext"/>
              <w:jc w:val="center"/>
              <w:rPr>
                <w:rFonts w:ascii="Times New Roman" w:hAnsi="Times New Roman" w:cs="Times New Roman"/>
                <w:color w:val="000000" w:themeColor="text1"/>
              </w:rPr>
            </w:pPr>
            <w:r w:rsidRPr="00785C1E">
              <w:rPr>
                <w:rFonts w:ascii="Times New Roman" w:hAnsi="Times New Roman" w:cs="Times New Roman"/>
                <w:lang w:val="ru-RU"/>
              </w:rPr>
              <w:t>0,5</w:t>
            </w:r>
          </w:p>
        </w:tc>
      </w:tr>
      <w:tr w:rsidR="00785C1E" w:rsidRPr="00FE4F1B" w14:paraId="7884FC84" w14:textId="77777777" w:rsidTr="00687A48">
        <w:trPr>
          <w:jc w:val="center"/>
        </w:trPr>
        <w:tc>
          <w:tcPr>
            <w:tcW w:w="2521" w:type="dxa"/>
          </w:tcPr>
          <w:p w14:paraId="22D64B6F" w14:textId="50AF5490" w:rsidR="00785C1E" w:rsidRPr="00785C1E" w:rsidRDefault="00785C1E" w:rsidP="00785C1E">
            <w:pPr>
              <w:pStyle w:val="Tabletext"/>
              <w:jc w:val="left"/>
              <w:rPr>
                <w:rFonts w:ascii="Times New Roman" w:hAnsi="Times New Roman" w:cs="Times New Roman"/>
                <w:color w:val="000000" w:themeColor="text1"/>
              </w:rPr>
            </w:pPr>
            <w:r w:rsidRPr="00785C1E">
              <w:rPr>
                <w:rFonts w:ascii="Times New Roman" w:hAnsi="Times New Roman" w:cs="Times New Roman"/>
                <w:lang w:val="ru-RU"/>
              </w:rPr>
              <w:t>На 3 дБ ниже уровня шума</w:t>
            </w:r>
          </w:p>
        </w:tc>
        <w:tc>
          <w:tcPr>
            <w:tcW w:w="1780" w:type="dxa"/>
          </w:tcPr>
          <w:p w14:paraId="1218A044" w14:textId="09E8F018" w:rsidR="00785C1E" w:rsidRPr="00785C1E" w:rsidRDefault="00785C1E" w:rsidP="00785C1E">
            <w:pPr>
              <w:pStyle w:val="Tabletext"/>
              <w:jc w:val="center"/>
              <w:rPr>
                <w:rFonts w:ascii="Times New Roman" w:hAnsi="Times New Roman" w:cs="Times New Roman"/>
                <w:color w:val="000000" w:themeColor="text1"/>
              </w:rPr>
            </w:pPr>
            <w:r w:rsidRPr="00785C1E">
              <w:rPr>
                <w:rFonts w:ascii="Times New Roman" w:hAnsi="Times New Roman" w:cs="Times New Roman"/>
                <w:lang w:val="ru-RU"/>
              </w:rPr>
              <w:t>8,2</w:t>
            </w:r>
          </w:p>
        </w:tc>
        <w:tc>
          <w:tcPr>
            <w:tcW w:w="1780" w:type="dxa"/>
          </w:tcPr>
          <w:p w14:paraId="55C91A5B" w14:textId="2BA4641D" w:rsidR="00785C1E" w:rsidRPr="00785C1E" w:rsidRDefault="00785C1E" w:rsidP="00785C1E">
            <w:pPr>
              <w:pStyle w:val="Tabletext"/>
              <w:jc w:val="center"/>
              <w:rPr>
                <w:rFonts w:ascii="Times New Roman" w:hAnsi="Times New Roman" w:cs="Times New Roman"/>
                <w:color w:val="000000" w:themeColor="text1"/>
              </w:rPr>
            </w:pPr>
            <w:r w:rsidRPr="00785C1E">
              <w:rPr>
                <w:rFonts w:ascii="Times New Roman" w:hAnsi="Times New Roman" w:cs="Times New Roman"/>
                <w:lang w:val="ru-RU"/>
              </w:rPr>
              <w:t>9,5</w:t>
            </w:r>
          </w:p>
        </w:tc>
        <w:tc>
          <w:tcPr>
            <w:tcW w:w="1779" w:type="dxa"/>
          </w:tcPr>
          <w:p w14:paraId="1F05041B" w14:textId="3AE3AB9A" w:rsidR="00785C1E" w:rsidRPr="00785C1E" w:rsidRDefault="00785C1E" w:rsidP="00785C1E">
            <w:pPr>
              <w:pStyle w:val="Tabletext"/>
              <w:jc w:val="center"/>
              <w:rPr>
                <w:rFonts w:ascii="Times New Roman" w:hAnsi="Times New Roman" w:cs="Times New Roman"/>
                <w:color w:val="000000" w:themeColor="text1"/>
              </w:rPr>
            </w:pPr>
            <w:r w:rsidRPr="00785C1E">
              <w:rPr>
                <w:rFonts w:ascii="Times New Roman" w:hAnsi="Times New Roman" w:cs="Times New Roman"/>
                <w:lang w:val="ru-RU"/>
              </w:rPr>
              <w:t>8,4</w:t>
            </w:r>
          </w:p>
        </w:tc>
        <w:tc>
          <w:tcPr>
            <w:tcW w:w="1779" w:type="dxa"/>
          </w:tcPr>
          <w:p w14:paraId="1E7B3AA1" w14:textId="3091ED48" w:rsidR="00785C1E" w:rsidRPr="00785C1E" w:rsidRDefault="00785C1E" w:rsidP="00785C1E">
            <w:pPr>
              <w:pStyle w:val="Tabletext"/>
              <w:jc w:val="center"/>
              <w:rPr>
                <w:rFonts w:ascii="Times New Roman" w:hAnsi="Times New Roman" w:cs="Times New Roman"/>
                <w:color w:val="000000" w:themeColor="text1"/>
              </w:rPr>
            </w:pPr>
            <w:r w:rsidRPr="00785C1E">
              <w:rPr>
                <w:rFonts w:ascii="Times New Roman" w:hAnsi="Times New Roman" w:cs="Times New Roman"/>
                <w:lang w:val="ru-RU"/>
              </w:rPr>
              <w:t>1,2</w:t>
            </w:r>
          </w:p>
        </w:tc>
      </w:tr>
      <w:tr w:rsidR="00785C1E" w:rsidRPr="00FE4F1B" w14:paraId="76FFF339" w14:textId="77777777" w:rsidTr="00687A48">
        <w:trPr>
          <w:jc w:val="center"/>
        </w:trPr>
        <w:tc>
          <w:tcPr>
            <w:tcW w:w="2521" w:type="dxa"/>
          </w:tcPr>
          <w:p w14:paraId="20D83F7A" w14:textId="26DD906E" w:rsidR="00785C1E" w:rsidRPr="00785C1E" w:rsidRDefault="00785C1E" w:rsidP="00785C1E">
            <w:pPr>
              <w:pStyle w:val="Tabletext"/>
              <w:jc w:val="left"/>
              <w:rPr>
                <w:rFonts w:ascii="Times New Roman" w:hAnsi="Times New Roman" w:cs="Times New Roman"/>
                <w:color w:val="000000" w:themeColor="text1"/>
              </w:rPr>
            </w:pPr>
            <w:r w:rsidRPr="00785C1E">
              <w:rPr>
                <w:rFonts w:ascii="Times New Roman" w:hAnsi="Times New Roman" w:cs="Times New Roman"/>
                <w:lang w:val="ru-RU"/>
              </w:rPr>
              <w:t>На 1,5 дБ ниже уровня шума</w:t>
            </w:r>
          </w:p>
        </w:tc>
        <w:tc>
          <w:tcPr>
            <w:tcW w:w="1780" w:type="dxa"/>
          </w:tcPr>
          <w:p w14:paraId="2307F7F9" w14:textId="555E8AAA" w:rsidR="00785C1E" w:rsidRPr="00785C1E" w:rsidRDefault="00785C1E" w:rsidP="00785C1E">
            <w:pPr>
              <w:pStyle w:val="Tabletext"/>
              <w:jc w:val="center"/>
              <w:rPr>
                <w:rFonts w:ascii="Times New Roman" w:hAnsi="Times New Roman" w:cs="Times New Roman"/>
                <w:color w:val="000000" w:themeColor="text1"/>
              </w:rPr>
            </w:pPr>
            <w:r w:rsidRPr="00785C1E">
              <w:rPr>
                <w:rFonts w:ascii="Times New Roman" w:hAnsi="Times New Roman" w:cs="Times New Roman"/>
                <w:lang w:val="ru-RU"/>
              </w:rPr>
              <w:t>7,7</w:t>
            </w:r>
          </w:p>
        </w:tc>
        <w:tc>
          <w:tcPr>
            <w:tcW w:w="1780" w:type="dxa"/>
          </w:tcPr>
          <w:p w14:paraId="03C0DE55" w14:textId="70CC0845" w:rsidR="00785C1E" w:rsidRPr="00785C1E" w:rsidRDefault="00785C1E" w:rsidP="00785C1E">
            <w:pPr>
              <w:pStyle w:val="Tabletext"/>
              <w:jc w:val="center"/>
              <w:rPr>
                <w:rFonts w:ascii="Times New Roman" w:hAnsi="Times New Roman" w:cs="Times New Roman"/>
                <w:color w:val="000000" w:themeColor="text1"/>
              </w:rPr>
            </w:pPr>
            <w:r w:rsidRPr="00785C1E">
              <w:rPr>
                <w:rFonts w:ascii="Times New Roman" w:hAnsi="Times New Roman" w:cs="Times New Roman"/>
                <w:lang w:val="ru-RU"/>
              </w:rPr>
              <w:t>9,1</w:t>
            </w:r>
          </w:p>
        </w:tc>
        <w:tc>
          <w:tcPr>
            <w:tcW w:w="1779" w:type="dxa"/>
          </w:tcPr>
          <w:p w14:paraId="191E1250" w14:textId="1190A318" w:rsidR="00785C1E" w:rsidRPr="00785C1E" w:rsidRDefault="00785C1E" w:rsidP="00785C1E">
            <w:pPr>
              <w:pStyle w:val="Tabletext"/>
              <w:jc w:val="center"/>
              <w:rPr>
                <w:rFonts w:ascii="Times New Roman" w:hAnsi="Times New Roman" w:cs="Times New Roman"/>
                <w:color w:val="000000" w:themeColor="text1"/>
              </w:rPr>
            </w:pPr>
            <w:r w:rsidRPr="00785C1E">
              <w:rPr>
                <w:rFonts w:ascii="Times New Roman" w:hAnsi="Times New Roman" w:cs="Times New Roman"/>
                <w:lang w:val="ru-RU"/>
              </w:rPr>
              <w:t>11,8</w:t>
            </w:r>
          </w:p>
        </w:tc>
        <w:tc>
          <w:tcPr>
            <w:tcW w:w="1779" w:type="dxa"/>
          </w:tcPr>
          <w:p w14:paraId="31B139B7" w14:textId="0E176558" w:rsidR="00785C1E" w:rsidRPr="00785C1E" w:rsidRDefault="00785C1E" w:rsidP="00785C1E">
            <w:pPr>
              <w:pStyle w:val="Tabletext"/>
              <w:jc w:val="center"/>
              <w:rPr>
                <w:rFonts w:ascii="Times New Roman" w:hAnsi="Times New Roman" w:cs="Times New Roman"/>
                <w:color w:val="000000" w:themeColor="text1"/>
              </w:rPr>
            </w:pPr>
            <w:r w:rsidRPr="00785C1E">
              <w:rPr>
                <w:rFonts w:ascii="Times New Roman" w:hAnsi="Times New Roman" w:cs="Times New Roman"/>
                <w:lang w:val="ru-RU"/>
              </w:rPr>
              <w:t>3,8</w:t>
            </w:r>
          </w:p>
        </w:tc>
      </w:tr>
      <w:tr w:rsidR="00785C1E" w:rsidRPr="00FE4F1B" w14:paraId="511FD14F" w14:textId="77777777" w:rsidTr="00687A48">
        <w:trPr>
          <w:jc w:val="center"/>
        </w:trPr>
        <w:tc>
          <w:tcPr>
            <w:tcW w:w="2521" w:type="dxa"/>
          </w:tcPr>
          <w:p w14:paraId="5422D86D" w14:textId="7D1DDFF6" w:rsidR="00785C1E" w:rsidRPr="00785C1E" w:rsidRDefault="00785C1E" w:rsidP="00785C1E">
            <w:pPr>
              <w:pStyle w:val="Tabletext"/>
              <w:jc w:val="left"/>
              <w:rPr>
                <w:rFonts w:ascii="Times New Roman" w:hAnsi="Times New Roman" w:cs="Times New Roman"/>
                <w:color w:val="000000" w:themeColor="text1"/>
              </w:rPr>
            </w:pPr>
            <w:r w:rsidRPr="00785C1E">
              <w:rPr>
                <w:rFonts w:ascii="Times New Roman" w:hAnsi="Times New Roman" w:cs="Times New Roman"/>
                <w:lang w:val="ru-RU"/>
              </w:rPr>
              <w:t>Равен уровню шума</w:t>
            </w:r>
          </w:p>
        </w:tc>
        <w:tc>
          <w:tcPr>
            <w:tcW w:w="1780" w:type="dxa"/>
          </w:tcPr>
          <w:p w14:paraId="57D5BE37" w14:textId="0CB52358" w:rsidR="00785C1E" w:rsidRPr="00785C1E" w:rsidRDefault="00785C1E" w:rsidP="00785C1E">
            <w:pPr>
              <w:pStyle w:val="Tabletext"/>
              <w:jc w:val="center"/>
              <w:rPr>
                <w:rFonts w:ascii="Times New Roman" w:hAnsi="Times New Roman" w:cs="Times New Roman"/>
                <w:color w:val="000000" w:themeColor="text1"/>
              </w:rPr>
            </w:pPr>
            <w:r w:rsidRPr="00785C1E">
              <w:rPr>
                <w:rFonts w:ascii="Times New Roman" w:hAnsi="Times New Roman" w:cs="Times New Roman"/>
                <w:lang w:val="ru-RU"/>
              </w:rPr>
              <w:t>7,0</w:t>
            </w:r>
          </w:p>
        </w:tc>
        <w:tc>
          <w:tcPr>
            <w:tcW w:w="1780" w:type="dxa"/>
          </w:tcPr>
          <w:p w14:paraId="3DEF1E0B" w14:textId="1CD3DE43" w:rsidR="00785C1E" w:rsidRPr="00785C1E" w:rsidRDefault="00785C1E" w:rsidP="00785C1E">
            <w:pPr>
              <w:pStyle w:val="Tabletext"/>
              <w:jc w:val="center"/>
              <w:rPr>
                <w:rFonts w:ascii="Times New Roman" w:hAnsi="Times New Roman" w:cs="Times New Roman"/>
                <w:color w:val="000000" w:themeColor="text1"/>
              </w:rPr>
            </w:pPr>
            <w:r w:rsidRPr="00785C1E">
              <w:rPr>
                <w:rFonts w:ascii="Times New Roman" w:hAnsi="Times New Roman" w:cs="Times New Roman"/>
                <w:lang w:val="ru-RU"/>
              </w:rPr>
              <w:t>8,5</w:t>
            </w:r>
          </w:p>
        </w:tc>
        <w:tc>
          <w:tcPr>
            <w:tcW w:w="1779" w:type="dxa"/>
          </w:tcPr>
          <w:p w14:paraId="19607293" w14:textId="035FC7B8" w:rsidR="00785C1E" w:rsidRPr="00785C1E" w:rsidRDefault="00785C1E" w:rsidP="00785C1E">
            <w:pPr>
              <w:pStyle w:val="Tabletext"/>
              <w:jc w:val="center"/>
              <w:rPr>
                <w:rFonts w:ascii="Times New Roman" w:hAnsi="Times New Roman" w:cs="Times New Roman"/>
                <w:color w:val="000000" w:themeColor="text1"/>
              </w:rPr>
            </w:pPr>
            <w:r w:rsidRPr="00785C1E">
              <w:rPr>
                <w:rFonts w:ascii="Times New Roman" w:hAnsi="Times New Roman" w:cs="Times New Roman"/>
                <w:lang w:val="ru-RU"/>
              </w:rPr>
              <w:t>17</w:t>
            </w:r>
          </w:p>
        </w:tc>
        <w:tc>
          <w:tcPr>
            <w:tcW w:w="1779" w:type="dxa"/>
          </w:tcPr>
          <w:p w14:paraId="24183E6E" w14:textId="49FD3449" w:rsidR="00785C1E" w:rsidRPr="00785C1E" w:rsidRDefault="00785C1E" w:rsidP="00785C1E">
            <w:pPr>
              <w:pStyle w:val="Tabletext"/>
              <w:jc w:val="center"/>
              <w:rPr>
                <w:rFonts w:ascii="Times New Roman" w:hAnsi="Times New Roman" w:cs="Times New Roman"/>
                <w:color w:val="000000" w:themeColor="text1"/>
              </w:rPr>
            </w:pPr>
            <w:r w:rsidRPr="00785C1E">
              <w:rPr>
                <w:rFonts w:ascii="Times New Roman" w:hAnsi="Times New Roman" w:cs="Times New Roman"/>
                <w:lang w:val="ru-RU"/>
              </w:rPr>
              <w:t>6,9</w:t>
            </w:r>
          </w:p>
        </w:tc>
      </w:tr>
      <w:tr w:rsidR="00785C1E" w:rsidRPr="00FE4F1B" w14:paraId="38ADF9A4" w14:textId="77777777" w:rsidTr="00687A48">
        <w:trPr>
          <w:jc w:val="center"/>
        </w:trPr>
        <w:tc>
          <w:tcPr>
            <w:tcW w:w="2521" w:type="dxa"/>
          </w:tcPr>
          <w:p w14:paraId="4CADAB40" w14:textId="4F4001D5" w:rsidR="00785C1E" w:rsidRPr="00785C1E" w:rsidRDefault="00785C1E" w:rsidP="00785C1E">
            <w:pPr>
              <w:pStyle w:val="Tabletext"/>
              <w:jc w:val="left"/>
              <w:rPr>
                <w:rFonts w:ascii="Times New Roman" w:hAnsi="Times New Roman" w:cs="Times New Roman"/>
                <w:color w:val="000000" w:themeColor="text1"/>
              </w:rPr>
            </w:pPr>
            <w:r w:rsidRPr="00785C1E">
              <w:rPr>
                <w:rFonts w:ascii="Times New Roman" w:hAnsi="Times New Roman" w:cs="Times New Roman"/>
                <w:lang w:val="ru-RU"/>
              </w:rPr>
              <w:t>На 10 дБ выше уровня шума</w:t>
            </w:r>
          </w:p>
        </w:tc>
        <w:tc>
          <w:tcPr>
            <w:tcW w:w="1780" w:type="dxa"/>
          </w:tcPr>
          <w:p w14:paraId="3D8F9123" w14:textId="188A4874" w:rsidR="00785C1E" w:rsidRPr="00785C1E" w:rsidRDefault="00A93C44" w:rsidP="00785C1E">
            <w:pPr>
              <w:pStyle w:val="Tabletext"/>
              <w:jc w:val="center"/>
              <w:rPr>
                <w:rFonts w:ascii="Times New Roman" w:hAnsi="Times New Roman" w:cs="Times New Roman"/>
                <w:color w:val="000000" w:themeColor="text1"/>
              </w:rPr>
            </w:pPr>
            <w:r>
              <w:rPr>
                <w:rFonts w:ascii="Times New Roman" w:hAnsi="Times New Roman" w:cs="Times New Roman"/>
                <w:lang w:val="ru-RU"/>
              </w:rPr>
              <w:t>−</w:t>
            </w:r>
            <w:r w:rsidR="00785C1E" w:rsidRPr="00785C1E">
              <w:rPr>
                <w:rFonts w:ascii="Times New Roman" w:hAnsi="Times New Roman" w:cs="Times New Roman"/>
                <w:lang w:val="ru-RU"/>
              </w:rPr>
              <w:t>0,4</w:t>
            </w:r>
          </w:p>
        </w:tc>
        <w:tc>
          <w:tcPr>
            <w:tcW w:w="1780" w:type="dxa"/>
          </w:tcPr>
          <w:p w14:paraId="47BFD237" w14:textId="28A2C723" w:rsidR="00785C1E" w:rsidRPr="00785C1E" w:rsidRDefault="00785C1E" w:rsidP="00785C1E">
            <w:pPr>
              <w:pStyle w:val="Tabletext"/>
              <w:jc w:val="center"/>
              <w:rPr>
                <w:rFonts w:ascii="Times New Roman" w:hAnsi="Times New Roman" w:cs="Times New Roman"/>
                <w:color w:val="000000" w:themeColor="text1"/>
              </w:rPr>
            </w:pPr>
            <w:r w:rsidRPr="00785C1E">
              <w:rPr>
                <w:rFonts w:ascii="Times New Roman" w:hAnsi="Times New Roman" w:cs="Times New Roman"/>
                <w:lang w:val="ru-RU"/>
              </w:rPr>
              <w:t>0</w:t>
            </w:r>
          </w:p>
        </w:tc>
        <w:tc>
          <w:tcPr>
            <w:tcW w:w="1779" w:type="dxa"/>
          </w:tcPr>
          <w:p w14:paraId="24F07467" w14:textId="2DAD93E1" w:rsidR="00785C1E" w:rsidRPr="00785C1E" w:rsidRDefault="00785C1E" w:rsidP="00785C1E">
            <w:pPr>
              <w:pStyle w:val="Tabletext"/>
              <w:jc w:val="center"/>
              <w:rPr>
                <w:rFonts w:ascii="Times New Roman" w:hAnsi="Times New Roman" w:cs="Times New Roman"/>
                <w:color w:val="000000" w:themeColor="text1"/>
              </w:rPr>
            </w:pPr>
            <w:r w:rsidRPr="00785C1E">
              <w:rPr>
                <w:rFonts w:ascii="Times New Roman" w:hAnsi="Times New Roman" w:cs="Times New Roman"/>
                <w:lang w:val="ru-RU"/>
              </w:rPr>
              <w:t>167</w:t>
            </w:r>
          </w:p>
        </w:tc>
        <w:tc>
          <w:tcPr>
            <w:tcW w:w="1779" w:type="dxa"/>
          </w:tcPr>
          <w:p w14:paraId="37AE66E4" w14:textId="145D57B3" w:rsidR="00785C1E" w:rsidRPr="00785C1E" w:rsidRDefault="00785C1E" w:rsidP="00785C1E">
            <w:pPr>
              <w:pStyle w:val="Tabletext"/>
              <w:jc w:val="center"/>
              <w:rPr>
                <w:rFonts w:ascii="Times New Roman" w:hAnsi="Times New Roman" w:cs="Times New Roman"/>
                <w:color w:val="000000" w:themeColor="text1"/>
              </w:rPr>
            </w:pPr>
            <w:r w:rsidRPr="00785C1E">
              <w:rPr>
                <w:rFonts w:ascii="Times New Roman" w:hAnsi="Times New Roman" w:cs="Times New Roman"/>
                <w:lang w:val="ru-RU"/>
              </w:rPr>
              <w:t>150</w:t>
            </w:r>
          </w:p>
        </w:tc>
      </w:tr>
    </w:tbl>
    <w:p w14:paraId="054EE6FE" w14:textId="77777777" w:rsidR="00926E33" w:rsidRPr="00FE4F1B" w:rsidRDefault="00926E33" w:rsidP="00FE4F1B">
      <w:pPr>
        <w:pStyle w:val="Tablefin"/>
      </w:pPr>
    </w:p>
    <w:p w14:paraId="72DEFFD3" w14:textId="722DCE5D" w:rsidR="00785C1E" w:rsidRPr="00785C1E" w:rsidRDefault="00785C1E" w:rsidP="00785C1E">
      <w:pPr>
        <w:rPr>
          <w:lang w:val="ru-RU"/>
        </w:rPr>
      </w:pPr>
      <w:r w:rsidRPr="00785C1E">
        <w:rPr>
          <w:lang w:val="ru-RU"/>
        </w:rPr>
        <w:t xml:space="preserve">Критерием вредных помех для высотомеров из этого примера является суммарный уровень мощности мешающего сигнала, равный </w:t>
      </w:r>
      <w:r w:rsidR="00963B3F">
        <w:rPr>
          <w:lang w:val="ru-RU"/>
        </w:rPr>
        <w:t>−</w:t>
      </w:r>
      <w:r w:rsidRPr="00785C1E">
        <w:rPr>
          <w:lang w:val="ru-RU"/>
        </w:rPr>
        <w:t>117 дБ(Вт/320 МГц) для 13–14 ГГц и уровень 119 дБ(Вт/450 МГц) для 35,5–36,0 ГГц, который вызвал бы недопустимое увеличение шума измерения высоты. Следует отметить, что критерии вредных помех должны рассчитываться в соответствии с системными характеристиками рассматриваемого датчика.</w:t>
      </w:r>
    </w:p>
    <w:p w14:paraId="09898D38" w14:textId="700943A6" w:rsidR="00926E33" w:rsidRPr="00785C1E" w:rsidRDefault="00785C1E" w:rsidP="00AD4CE0">
      <w:pPr>
        <w:keepNext/>
        <w:keepLines/>
        <w:rPr>
          <w:lang w:val="ru-RU"/>
        </w:rPr>
      </w:pPr>
      <w:r w:rsidRPr="00785C1E">
        <w:rPr>
          <w:lang w:val="ru-RU"/>
        </w:rPr>
        <w:lastRenderedPageBreak/>
        <w:t>В совместно используемых полосах частот доступность данных высотомера должна превышать 95% для всех местоположений в зоне обслуживания датчика, когда потеря распределена случайным образом по всему времени и всем зонам наблюдения, и 99% для каждой зоны наблюдения, в которой потеря происходит систематически в одних и тех же местоположениях.</w:t>
      </w:r>
    </w:p>
    <w:p w14:paraId="7CFB5C0E" w14:textId="77004754" w:rsidR="00926E33" w:rsidRPr="00427EFF" w:rsidRDefault="00926E33" w:rsidP="00FE4F1B">
      <w:pPr>
        <w:pStyle w:val="Heading1"/>
        <w:rPr>
          <w:lang w:val="ru-RU"/>
        </w:rPr>
      </w:pPr>
      <w:bookmarkStart w:id="16" w:name="_Toc393184634"/>
      <w:bookmarkStart w:id="17" w:name="_Toc183462319"/>
      <w:r w:rsidRPr="00427EFF">
        <w:rPr>
          <w:lang w:val="ru-RU"/>
        </w:rPr>
        <w:t>3</w:t>
      </w:r>
      <w:r w:rsidRPr="00427EFF">
        <w:rPr>
          <w:lang w:val="ru-RU"/>
        </w:rPr>
        <w:tab/>
      </w:r>
      <w:bookmarkEnd w:id="16"/>
      <w:r w:rsidR="00427EFF" w:rsidRPr="00427EFF">
        <w:rPr>
          <w:lang w:val="ru-RU"/>
        </w:rPr>
        <w:t>Рефлектометры</w:t>
      </w:r>
      <w:bookmarkEnd w:id="17"/>
    </w:p>
    <w:p w14:paraId="77BC0D0A" w14:textId="3C3CB0F3" w:rsidR="00427EFF" w:rsidRPr="00427EFF" w:rsidRDefault="00427EFF" w:rsidP="00427EFF">
      <w:pPr>
        <w:rPr>
          <w:lang w:val="ru-RU"/>
        </w:rPr>
      </w:pPr>
      <w:r w:rsidRPr="00427EFF">
        <w:rPr>
          <w:lang w:val="ru-RU"/>
        </w:rPr>
        <w:t>В данном разделе представлена информация о критериях качества и помех для бортовых рефлектометров в полосах частот 1,215</w:t>
      </w:r>
      <w:r w:rsidR="00963B3F">
        <w:rPr>
          <w:lang w:val="ru-RU"/>
        </w:rPr>
        <w:t>–</w:t>
      </w:r>
      <w:r w:rsidRPr="00427EFF">
        <w:rPr>
          <w:lang w:val="ru-RU"/>
        </w:rPr>
        <w:t xml:space="preserve">1,3 ГГц, 5,25–5,57 ГГц, 8,55–8,65 ГГц, 9,2–10,4 ГГц, </w:t>
      </w:r>
      <w:proofErr w:type="gramStart"/>
      <w:r w:rsidRPr="00427EFF">
        <w:rPr>
          <w:lang w:val="ru-RU"/>
        </w:rPr>
        <w:t>13,25</w:t>
      </w:r>
      <w:r w:rsidR="003F5F6E">
        <w:rPr>
          <w:lang w:val="ru-RU"/>
        </w:rPr>
        <w:t>−</w:t>
      </w:r>
      <w:r w:rsidRPr="00427EFF">
        <w:rPr>
          <w:lang w:val="ru-RU"/>
        </w:rPr>
        <w:t>13,75</w:t>
      </w:r>
      <w:proofErr w:type="gramEnd"/>
      <w:r w:rsidRPr="00427EFF">
        <w:rPr>
          <w:lang w:val="ru-RU"/>
        </w:rPr>
        <w:t> ГГц, 17,2–17,3 ГГц и 35,5–36,0 ГГц. Приведены критерии качества и помех для активных бортовых рефлектометров, которые могут применяться при анализе совместимости активных бортовых рефлектометров с радионавигационными и радиолокационными системами в этих полосах частот.</w:t>
      </w:r>
    </w:p>
    <w:p w14:paraId="05C2175C" w14:textId="044D2090" w:rsidR="00926E33" w:rsidRPr="00427EFF" w:rsidRDefault="00427EFF" w:rsidP="00427EFF">
      <w:pPr>
        <w:rPr>
          <w:lang w:val="ru-RU"/>
        </w:rPr>
      </w:pPr>
      <w:r w:rsidRPr="00427EFF">
        <w:rPr>
          <w:lang w:val="ru-RU"/>
        </w:rPr>
        <w:t xml:space="preserve">Нежелательные радиочастотные излучения, достигающие приемника измерителя поверхностной неоднородности, могут искажать измерения </w:t>
      </w:r>
      <w:r w:rsidRPr="00427EFF">
        <w:rPr>
          <w:rFonts w:ascii="Symbol" w:hAnsi="Symbol"/>
          <w:lang w:val="ru-RU"/>
        </w:rPr>
        <w:t></w:t>
      </w:r>
      <w:r w:rsidRPr="00427EFF">
        <w:rPr>
          <w:vertAlign w:val="subscript"/>
          <w:lang w:val="ru-RU"/>
        </w:rPr>
        <w:t>0</w:t>
      </w:r>
      <w:r w:rsidRPr="00427EFF">
        <w:rPr>
          <w:lang w:val="ru-RU"/>
        </w:rPr>
        <w:t xml:space="preserve"> радарного рефлектометра, где </w:t>
      </w:r>
      <w:r w:rsidRPr="00427EFF">
        <w:rPr>
          <w:rFonts w:ascii="Symbol" w:hAnsi="Symbol"/>
          <w:lang w:val="ru-RU"/>
        </w:rPr>
        <w:t></w:t>
      </w:r>
      <w:r w:rsidRPr="00427EFF">
        <w:rPr>
          <w:vertAlign w:val="subscript"/>
          <w:lang w:val="ru-RU"/>
        </w:rPr>
        <w:t xml:space="preserve">0 </w:t>
      </w:r>
      <w:r w:rsidRPr="00427EFF">
        <w:rPr>
          <w:lang w:val="ru-RU"/>
        </w:rPr>
        <w:t>– нормированный радарный коэффициент обратного рассеяния. Величина ухудшения будет зависеть от статистики по внешней помехе.</w:t>
      </w:r>
    </w:p>
    <w:p w14:paraId="0206DE1F" w14:textId="6AB98C0E" w:rsidR="00926E33" w:rsidRPr="00427EFF" w:rsidRDefault="00926E33" w:rsidP="00FE4F1B">
      <w:pPr>
        <w:pStyle w:val="Heading2"/>
        <w:rPr>
          <w:lang w:val="ru-RU"/>
        </w:rPr>
      </w:pPr>
      <w:bookmarkStart w:id="18" w:name="_Toc393184635"/>
      <w:bookmarkStart w:id="19" w:name="_Toc183462320"/>
      <w:r w:rsidRPr="00427EFF">
        <w:rPr>
          <w:lang w:val="ru-RU"/>
        </w:rPr>
        <w:t>3.1</w:t>
      </w:r>
      <w:r w:rsidRPr="00427EFF">
        <w:rPr>
          <w:lang w:val="ru-RU"/>
        </w:rPr>
        <w:tab/>
      </w:r>
      <w:bookmarkEnd w:id="18"/>
      <w:r w:rsidR="00427EFF" w:rsidRPr="00427EFF">
        <w:rPr>
          <w:lang w:val="ru-RU"/>
        </w:rPr>
        <w:t>Критерии качества</w:t>
      </w:r>
      <w:bookmarkEnd w:id="19"/>
    </w:p>
    <w:p w14:paraId="3856D2A3" w14:textId="77777777" w:rsidR="00427EFF" w:rsidRPr="00427EFF" w:rsidRDefault="00427EFF" w:rsidP="00427EFF">
      <w:pPr>
        <w:rPr>
          <w:lang w:val="ru-RU"/>
        </w:rPr>
      </w:pPr>
      <w:r w:rsidRPr="00427EFF">
        <w:rPr>
          <w:lang w:val="ru-RU"/>
        </w:rPr>
        <w:t>В системах рефлектометра, оценка мощности эхо-сигнала проводится первым измерением мощности "сигнал + шум" (то есть эхо-сигнал плюс вносимый шум системы), а затем вычитанием мощности "только шум" (оценка только шума системы или "уровня шума"). В шум системы включаются тепловые излучения Земли, антенны, волноводы, а также коэффициент шума приемника. Чтобы оптимизировать качество системы измерения мощности "сигнал + шум" и "только шум", измерения проводятся при различных значениях ширины полосы и/или в разное время. Такая стратегия опирается на тот факт, что номинальный шум системы является по своей природе белым в течение последовательности измерений (постоянный шум с плоским спектральным распределением мощности).</w:t>
      </w:r>
    </w:p>
    <w:p w14:paraId="75DB8CB4" w14:textId="77777777" w:rsidR="00427EFF" w:rsidRPr="00427EFF" w:rsidRDefault="00427EFF" w:rsidP="00427EFF">
      <w:pPr>
        <w:rPr>
          <w:lang w:val="ru-RU"/>
        </w:rPr>
      </w:pPr>
      <w:r w:rsidRPr="00427EFF">
        <w:rPr>
          <w:lang w:val="ru-RU"/>
        </w:rPr>
        <w:t xml:space="preserve">Если присутствует внешняя помеха, то новый составной фоновый шум представляет собой сумму помехи и номинального шума системы. Учитывая узкие полосы частот, используемые рефлектометрами, шум можно приближенно считать белым шумом. Однако в зависимости от силы, модуляции, диаграммы усиления антенны и геометрии источника помех, составной шум не может быть белым в течение последовательности измерений. Измерение "только шум" не будет тогда соответствовать шуму измерения "сигнал + шум", что приведет к ошибкам в оценке </w:t>
      </w:r>
      <w:r w:rsidRPr="00427EFF">
        <w:rPr>
          <w:rFonts w:ascii="Symbol" w:hAnsi="Symbol"/>
          <w:lang w:val="ru-RU"/>
        </w:rPr>
        <w:t></w:t>
      </w:r>
      <w:r w:rsidRPr="00427EFF">
        <w:rPr>
          <w:vertAlign w:val="subscript"/>
          <w:lang w:val="ru-RU"/>
        </w:rPr>
        <w:t>0.</w:t>
      </w:r>
    </w:p>
    <w:p w14:paraId="054B3AEE" w14:textId="02B1DF43" w:rsidR="00926E33" w:rsidRPr="00427EFF" w:rsidRDefault="00427EFF" w:rsidP="00427EFF">
      <w:pPr>
        <w:rPr>
          <w:lang w:val="ru-RU"/>
        </w:rPr>
      </w:pPr>
      <w:r w:rsidRPr="00427EFF">
        <w:rPr>
          <w:lang w:val="ru-RU"/>
        </w:rPr>
        <w:t xml:space="preserve">Предполагаемая ошибка </w:t>
      </w:r>
      <w:r w:rsidRPr="00427EFF">
        <w:rPr>
          <w:rFonts w:ascii="Symbol" w:hAnsi="Symbol"/>
          <w:lang w:val="ru-RU"/>
        </w:rPr>
        <w:t></w:t>
      </w:r>
      <w:r w:rsidRPr="00427EFF">
        <w:rPr>
          <w:vertAlign w:val="subscript"/>
          <w:lang w:val="ru-RU"/>
        </w:rPr>
        <w:t>0</w:t>
      </w:r>
      <w:r w:rsidRPr="00427EFF">
        <w:rPr>
          <w:lang w:val="ru-RU"/>
        </w:rPr>
        <w:t>, которая следует из данной ошибки измерения "только шум", может быть количественно определена следующим уравнением:</w:t>
      </w:r>
    </w:p>
    <w:p w14:paraId="32206765" w14:textId="79F5B68E" w:rsidR="00926E33" w:rsidRPr="00427EFF" w:rsidRDefault="00926E33" w:rsidP="00E408ED">
      <w:pPr>
        <w:pStyle w:val="Equation"/>
        <w:rPr>
          <w:color w:val="000000" w:themeColor="text1"/>
          <w:lang w:val="ru-RU"/>
        </w:rPr>
      </w:pPr>
      <w:bookmarkStart w:id="20" w:name="F001"/>
      <w:r w:rsidRPr="00427EFF">
        <w:rPr>
          <w:color w:val="000000" w:themeColor="text1"/>
          <w:lang w:val="ru-RU"/>
        </w:rPr>
        <w:tab/>
      </w:r>
      <w:r w:rsidRPr="00427EFF">
        <w:rPr>
          <w:color w:val="000000" w:themeColor="text1"/>
          <w:lang w:val="ru-RU"/>
        </w:rPr>
        <w:tab/>
      </w:r>
      <w:r w:rsidR="00427EFF" w:rsidRPr="00427EFF">
        <w:rPr>
          <w:lang w:val="ru-RU"/>
        </w:rPr>
        <w:t xml:space="preserve">Ошибка </w:t>
      </w:r>
      <w:r w:rsidR="00427EFF" w:rsidRPr="00427EFF">
        <w:rPr>
          <w:rFonts w:ascii="Symbol" w:hAnsi="Symbol"/>
          <w:lang w:val="ru-RU"/>
        </w:rPr>
        <w:t></w:t>
      </w:r>
      <w:r w:rsidR="00427EFF" w:rsidRPr="00427EFF">
        <w:rPr>
          <w:vertAlign w:val="subscript"/>
          <w:lang w:val="ru-RU"/>
        </w:rPr>
        <w:t>0</w:t>
      </w:r>
      <w:r w:rsidR="00427EFF" w:rsidRPr="00427EFF">
        <w:rPr>
          <w:lang w:val="ru-RU"/>
        </w:rPr>
        <w:t xml:space="preserve"> (дБ) </w:t>
      </w:r>
      <w:r w:rsidR="00427EFF" w:rsidRPr="00427EFF">
        <w:rPr>
          <w:rFonts w:ascii="Symbol" w:hAnsi="Symbol"/>
          <w:lang w:val="ru-RU"/>
        </w:rPr>
        <w:t></w:t>
      </w:r>
      <w:r w:rsidR="00427EFF" w:rsidRPr="00427EFF">
        <w:rPr>
          <w:lang w:val="ru-RU"/>
        </w:rPr>
        <w:t xml:space="preserve"> 10 log [1  </w:t>
      </w:r>
      <w:r w:rsidR="00427EFF" w:rsidRPr="00427EFF">
        <w:rPr>
          <w:rFonts w:ascii="Symbol" w:hAnsi="Symbol"/>
          <w:lang w:val="ru-RU"/>
        </w:rPr>
        <w:t></w:t>
      </w:r>
      <w:r w:rsidR="00427EFF" w:rsidRPr="00427EFF">
        <w:rPr>
          <w:lang w:val="ru-RU"/>
        </w:rPr>
        <w:t xml:space="preserve">  (</w:t>
      </w:r>
      <w:r w:rsidR="00427EFF" w:rsidRPr="00427EFF">
        <w:rPr>
          <w:rFonts w:ascii="Symbol" w:hAnsi="Symbol"/>
          <w:lang w:val="ru-RU"/>
        </w:rPr>
        <w:t></w:t>
      </w:r>
      <w:r w:rsidR="00427EFF" w:rsidRPr="00427EFF">
        <w:rPr>
          <w:lang w:val="ru-RU"/>
        </w:rPr>
        <w:t xml:space="preserve">  –  1) / </w:t>
      </w:r>
      <w:r w:rsidR="00427EFF" w:rsidRPr="00427EFF">
        <w:rPr>
          <w:i/>
          <w:lang w:val="ru-RU"/>
        </w:rPr>
        <w:t>SNR</w:t>
      </w:r>
      <w:r w:rsidR="00427EFF" w:rsidRPr="00427EFF">
        <w:rPr>
          <w:lang w:val="ru-RU"/>
        </w:rPr>
        <w:t xml:space="preserve"> </w:t>
      </w:r>
      <w:r w:rsidR="00427EFF" w:rsidRPr="00427EFF">
        <w:rPr>
          <w:rFonts w:ascii="Symbol" w:hAnsi="Symbol"/>
          <w:lang w:val="ru-RU"/>
        </w:rPr>
        <w:t></w:t>
      </w:r>
      <w:r w:rsidR="00427EFF" w:rsidRPr="00427EFF">
        <w:rPr>
          <w:vertAlign w:val="subscript"/>
          <w:lang w:val="ru-RU"/>
        </w:rPr>
        <w:t>0</w:t>
      </w:r>
      <w:r w:rsidR="00427EFF" w:rsidRPr="00427EFF">
        <w:rPr>
          <w:lang w:val="ru-RU"/>
        </w:rPr>
        <w:t>],</w:t>
      </w:r>
      <w:r w:rsidRPr="00427EFF">
        <w:rPr>
          <w:color w:val="000000" w:themeColor="text1"/>
          <w:position w:val="-4"/>
          <w:sz w:val="16"/>
          <w:lang w:val="ru-RU"/>
        </w:rPr>
        <w:tab/>
      </w:r>
      <w:r w:rsidRPr="00427EFF">
        <w:rPr>
          <w:color w:val="000000" w:themeColor="text1"/>
          <w:lang w:val="ru-RU"/>
        </w:rPr>
        <w:t>(1)</w:t>
      </w:r>
    </w:p>
    <w:p w14:paraId="202B6A9B" w14:textId="23E6F771" w:rsidR="00926E33" w:rsidRPr="003F5F6E" w:rsidRDefault="00427EFF" w:rsidP="00FE4F1B">
      <w:pPr>
        <w:rPr>
          <w:lang w:val="en-US"/>
        </w:rPr>
      </w:pPr>
      <w:r w:rsidRPr="00427EFF">
        <w:rPr>
          <w:lang w:val="ru-RU"/>
        </w:rPr>
        <w:t>где</w:t>
      </w:r>
      <w:r w:rsidR="003F5F6E">
        <w:rPr>
          <w:lang w:val="en-US"/>
        </w:rPr>
        <w:t>:</w:t>
      </w:r>
    </w:p>
    <w:bookmarkEnd w:id="20"/>
    <w:p w14:paraId="3CA578C7" w14:textId="39B41329" w:rsidR="00926E33" w:rsidRPr="00427EFF" w:rsidRDefault="00926E33" w:rsidP="00E408ED">
      <w:pPr>
        <w:pStyle w:val="Equation"/>
        <w:rPr>
          <w:color w:val="000000" w:themeColor="text1"/>
          <w:szCs w:val="24"/>
          <w:lang w:val="ru-RU"/>
        </w:rPr>
      </w:pPr>
      <w:r w:rsidRPr="00427EFF">
        <w:rPr>
          <w:i/>
          <w:color w:val="000000" w:themeColor="text1"/>
          <w:szCs w:val="24"/>
          <w:lang w:val="ru-RU"/>
        </w:rPr>
        <w:tab/>
      </w:r>
      <w:r w:rsidR="00427EFF" w:rsidRPr="00427EFF">
        <w:rPr>
          <w:i/>
          <w:lang w:val="ru-RU"/>
        </w:rPr>
        <w:t>SNR</w:t>
      </w:r>
      <w:r w:rsidR="00427EFF" w:rsidRPr="00427EFF">
        <w:rPr>
          <w:lang w:val="ru-RU"/>
        </w:rPr>
        <w:t xml:space="preserve"> </w:t>
      </w:r>
      <w:r w:rsidR="00427EFF" w:rsidRPr="00427EFF">
        <w:rPr>
          <w:rFonts w:ascii="Symbol" w:hAnsi="Symbol"/>
          <w:lang w:val="ru-RU"/>
        </w:rPr>
        <w:t></w:t>
      </w:r>
      <w:r w:rsidR="00427EFF" w:rsidRPr="00427EFF">
        <w:rPr>
          <w:vertAlign w:val="subscript"/>
          <w:lang w:val="ru-RU"/>
        </w:rPr>
        <w:t>0</w:t>
      </w:r>
      <w:r w:rsidR="00427EFF" w:rsidRPr="00427EFF">
        <w:rPr>
          <w:lang w:val="ru-RU"/>
        </w:rPr>
        <w:t xml:space="preserve"> (дБ) </w:t>
      </w:r>
      <w:r w:rsidR="00427EFF" w:rsidRPr="00427EFF">
        <w:rPr>
          <w:rFonts w:ascii="Symbol" w:hAnsi="Symbol"/>
          <w:lang w:val="ru-RU"/>
        </w:rPr>
        <w:t></w:t>
      </w:r>
      <w:r w:rsidR="00427EFF" w:rsidRPr="00427EFF">
        <w:rPr>
          <w:lang w:val="ru-RU"/>
        </w:rPr>
        <w:t xml:space="preserve"> 10 log (</w:t>
      </w:r>
      <w:r w:rsidR="00427EFF" w:rsidRPr="00427EFF">
        <w:rPr>
          <w:i/>
          <w:lang w:val="ru-RU"/>
        </w:rPr>
        <w:t>S/N</w:t>
      </w:r>
      <w:r w:rsidR="00427EFF" w:rsidRPr="00427EFF">
        <w:rPr>
          <w:lang w:val="ru-RU"/>
        </w:rPr>
        <w:t xml:space="preserve">) </w:t>
      </w:r>
      <w:r w:rsidR="00427EFF" w:rsidRPr="00427EFF">
        <w:rPr>
          <w:rFonts w:ascii="Symbol" w:hAnsi="Symbol"/>
          <w:lang w:val="ru-RU"/>
        </w:rPr>
        <w:t></w:t>
      </w:r>
      <w:r w:rsidR="00427EFF" w:rsidRPr="00427EFF">
        <w:rPr>
          <w:lang w:val="ru-RU"/>
        </w:rPr>
        <w:t xml:space="preserve"> соотношение сигнал-шум процесса оценки </w:t>
      </w:r>
      <w:r w:rsidR="00427EFF" w:rsidRPr="00427EFF">
        <w:rPr>
          <w:rFonts w:ascii="Symbol" w:hAnsi="Symbol"/>
          <w:lang w:val="ru-RU"/>
        </w:rPr>
        <w:t></w:t>
      </w:r>
      <w:r w:rsidR="00427EFF" w:rsidRPr="00427EFF">
        <w:rPr>
          <w:vertAlign w:val="subscript"/>
          <w:lang w:val="ru-RU"/>
        </w:rPr>
        <w:t>0</w:t>
      </w:r>
    </w:p>
    <w:p w14:paraId="3317342C" w14:textId="3D98ACD1" w:rsidR="00926E33" w:rsidRPr="00427EFF" w:rsidRDefault="00427EFF" w:rsidP="00FE4F1B">
      <w:pPr>
        <w:rPr>
          <w:lang w:val="ru-RU"/>
        </w:rPr>
      </w:pPr>
      <w:r w:rsidRPr="00427EFF">
        <w:rPr>
          <w:lang w:val="ru-RU"/>
        </w:rPr>
        <w:t>с</w:t>
      </w:r>
    </w:p>
    <w:p w14:paraId="5013E03C" w14:textId="16A9C003" w:rsidR="00427EFF" w:rsidRPr="00427EFF" w:rsidRDefault="00926E33" w:rsidP="003F5F6E">
      <w:pPr>
        <w:pStyle w:val="Equationlegend"/>
        <w:rPr>
          <w:lang w:val="ru-RU"/>
        </w:rPr>
      </w:pPr>
      <w:r w:rsidRPr="00427EFF">
        <w:rPr>
          <w:color w:val="000000" w:themeColor="text1"/>
          <w:szCs w:val="24"/>
          <w:lang w:val="ru-RU"/>
        </w:rPr>
        <w:tab/>
      </w:r>
      <w:proofErr w:type="gramStart"/>
      <w:r w:rsidR="00427EFF" w:rsidRPr="00427EFF">
        <w:rPr>
          <w:i/>
          <w:lang w:val="ru-RU"/>
        </w:rPr>
        <w:t>S</w:t>
      </w:r>
      <w:r w:rsidR="00963B3F">
        <w:rPr>
          <w:lang w:val="ru-RU"/>
        </w:rPr>
        <w:t xml:space="preserve"> </w:t>
      </w:r>
      <w:r w:rsidR="003F5F6E">
        <w:t>:</w:t>
      </w:r>
      <w:proofErr w:type="gramEnd"/>
      <w:r w:rsidR="00427EFF" w:rsidRPr="00427EFF">
        <w:rPr>
          <w:lang w:val="ru-RU"/>
        </w:rPr>
        <w:tab/>
      </w:r>
      <w:proofErr w:type="spellStart"/>
      <w:r w:rsidR="00427EFF" w:rsidRPr="003F5F6E">
        <w:t>спектральная</w:t>
      </w:r>
      <w:proofErr w:type="spellEnd"/>
      <w:r w:rsidR="00427EFF" w:rsidRPr="00427EFF">
        <w:rPr>
          <w:lang w:val="ru-RU"/>
        </w:rPr>
        <w:t xml:space="preserve"> плотность мощности эхо-сигнала;</w:t>
      </w:r>
    </w:p>
    <w:p w14:paraId="5F2E0ADB" w14:textId="635291DD" w:rsidR="00926E33" w:rsidRPr="00427EFF" w:rsidRDefault="00427EFF" w:rsidP="003F5F6E">
      <w:pPr>
        <w:pStyle w:val="Equationlegend"/>
        <w:rPr>
          <w:color w:val="000000" w:themeColor="text1"/>
          <w:lang w:val="ru-RU"/>
        </w:rPr>
      </w:pPr>
      <w:r w:rsidRPr="00427EFF">
        <w:rPr>
          <w:i/>
          <w:lang w:val="ru-RU"/>
        </w:rPr>
        <w:tab/>
      </w:r>
      <w:proofErr w:type="gramStart"/>
      <w:r w:rsidRPr="00427EFF">
        <w:rPr>
          <w:i/>
          <w:lang w:val="ru-RU"/>
        </w:rPr>
        <w:t>N</w:t>
      </w:r>
      <w:r w:rsidR="00963B3F">
        <w:rPr>
          <w:lang w:val="ru-RU"/>
        </w:rPr>
        <w:t xml:space="preserve"> </w:t>
      </w:r>
      <w:r w:rsidR="003F5F6E">
        <w:t>:</w:t>
      </w:r>
      <w:proofErr w:type="gramEnd"/>
      <w:r w:rsidRPr="00427EFF">
        <w:rPr>
          <w:lang w:val="ru-RU"/>
        </w:rPr>
        <w:tab/>
        <w:t xml:space="preserve">номинальная </w:t>
      </w:r>
      <w:proofErr w:type="spellStart"/>
      <w:r w:rsidRPr="003F5F6E">
        <w:t>спектральная</w:t>
      </w:r>
      <w:proofErr w:type="spellEnd"/>
      <w:r w:rsidRPr="00427EFF">
        <w:rPr>
          <w:lang w:val="ru-RU"/>
        </w:rPr>
        <w:t xml:space="preserve"> плотность мощности уровня шума (приблизительно </w:t>
      </w:r>
      <w:r w:rsidR="00963B3F">
        <w:rPr>
          <w:lang w:val="ru-RU"/>
        </w:rPr>
        <w:t>−</w:t>
      </w:r>
      <w:r w:rsidRPr="00427EFF">
        <w:rPr>
          <w:lang w:val="ru-RU"/>
        </w:rPr>
        <w:t>200 дБ</w:t>
      </w:r>
      <w:r w:rsidR="00963B3F">
        <w:rPr>
          <w:lang w:val="ru-RU"/>
        </w:rPr>
        <w:t xml:space="preserve"> </w:t>
      </w:r>
      <w:r w:rsidRPr="00427EFF">
        <w:rPr>
          <w:lang w:val="ru-RU"/>
        </w:rPr>
        <w:t>(Вт/Гц) в приемнике рефлектометра для антенн "веерного луча" и "сфокусированного луча")</w:t>
      </w:r>
      <w:r w:rsidR="00963B3F">
        <w:rPr>
          <w:lang w:val="ru-RU"/>
        </w:rPr>
        <w:t>,</w:t>
      </w:r>
    </w:p>
    <w:p w14:paraId="04636514" w14:textId="6BC07527" w:rsidR="00926E33" w:rsidRPr="00427EFF" w:rsidRDefault="00427EFF" w:rsidP="00FE4F1B">
      <w:pPr>
        <w:rPr>
          <w:lang w:val="ru-RU"/>
        </w:rPr>
      </w:pPr>
      <w:r w:rsidRPr="00427EFF">
        <w:rPr>
          <w:lang w:val="ru-RU"/>
        </w:rPr>
        <w:t>и</w:t>
      </w:r>
    </w:p>
    <w:p w14:paraId="74296ADB" w14:textId="417C83FA" w:rsidR="00926E33" w:rsidRPr="006606D0" w:rsidRDefault="00926E33" w:rsidP="00E408ED">
      <w:pPr>
        <w:pStyle w:val="Equation"/>
        <w:rPr>
          <w:color w:val="000000" w:themeColor="text1"/>
          <w:szCs w:val="22"/>
          <w:lang w:val="pt-PT"/>
        </w:rPr>
      </w:pPr>
      <w:bookmarkStart w:id="21" w:name="F002"/>
      <w:r w:rsidRPr="006606D0">
        <w:rPr>
          <w:color w:val="000000" w:themeColor="text1"/>
          <w:szCs w:val="22"/>
          <w:lang w:val="ru-RU"/>
        </w:rPr>
        <w:tab/>
      </w:r>
      <w:r w:rsidRPr="006606D0">
        <w:rPr>
          <w:color w:val="000000" w:themeColor="text1"/>
          <w:szCs w:val="22"/>
          <w:lang w:val="ru-RU"/>
        </w:rPr>
        <w:tab/>
      </w:r>
      <w:bookmarkEnd w:id="21"/>
      <w:r w:rsidR="00427EFF" w:rsidRPr="006606D0">
        <w:rPr>
          <w:rFonts w:ascii="Symbol" w:hAnsi="Symbol"/>
          <w:szCs w:val="22"/>
          <w:lang w:val="ru-RU"/>
        </w:rPr>
        <w:t></w:t>
      </w:r>
      <w:r w:rsidR="00427EFF" w:rsidRPr="00D74041">
        <w:rPr>
          <w:szCs w:val="22"/>
          <w:lang w:val="ru-RU"/>
        </w:rPr>
        <w:t xml:space="preserve"> (</w:t>
      </w:r>
      <w:r w:rsidR="00427EFF" w:rsidRPr="006606D0">
        <w:rPr>
          <w:szCs w:val="22"/>
          <w:lang w:val="ru-RU"/>
        </w:rPr>
        <w:t>дБ</w:t>
      </w:r>
      <w:r w:rsidR="00427EFF" w:rsidRPr="00D74041">
        <w:rPr>
          <w:szCs w:val="22"/>
          <w:lang w:val="ru-RU"/>
        </w:rPr>
        <w:t xml:space="preserve">)  </w:t>
      </w:r>
      <w:r w:rsidR="00427EFF" w:rsidRPr="006606D0">
        <w:rPr>
          <w:rFonts w:ascii="Symbol" w:hAnsi="Symbol"/>
          <w:szCs w:val="22"/>
          <w:lang w:val="ru-RU"/>
        </w:rPr>
        <w:t></w:t>
      </w:r>
      <w:r w:rsidR="00427EFF" w:rsidRPr="00D74041">
        <w:rPr>
          <w:szCs w:val="22"/>
          <w:lang w:val="ru-RU"/>
        </w:rPr>
        <w:t xml:space="preserve">  10 </w:t>
      </w:r>
      <w:r w:rsidR="00427EFF" w:rsidRPr="0077468A">
        <w:rPr>
          <w:szCs w:val="22"/>
          <w:lang w:val="en-US"/>
        </w:rPr>
        <w:t>log</w:t>
      </w:r>
      <w:r w:rsidR="00427EFF" w:rsidRPr="00D74041">
        <w:rPr>
          <w:szCs w:val="22"/>
          <w:lang w:val="ru-RU"/>
        </w:rPr>
        <w:t xml:space="preserve"> </w:t>
      </w:r>
      <w:r w:rsidR="00427EFF" w:rsidRPr="00D74041">
        <w:rPr>
          <w:position w:val="-1"/>
          <w:szCs w:val="22"/>
          <w:lang w:val="ru-RU"/>
        </w:rPr>
        <w:t>(</w:t>
      </w:r>
      <w:r w:rsidR="00427EFF" w:rsidRPr="00D74041">
        <w:rPr>
          <w:szCs w:val="22"/>
          <w:lang w:val="ru-RU"/>
        </w:rPr>
        <w:t>[</w:t>
      </w:r>
      <w:r w:rsidR="00427EFF" w:rsidRPr="0077468A">
        <w:rPr>
          <w:i/>
          <w:szCs w:val="22"/>
          <w:lang w:val="en-US"/>
        </w:rPr>
        <w:t>N</w:t>
      </w:r>
      <w:r w:rsidR="00427EFF" w:rsidRPr="00D74041">
        <w:rPr>
          <w:szCs w:val="22"/>
          <w:lang w:val="ru-RU"/>
        </w:rPr>
        <w:t xml:space="preserve">  </w:t>
      </w:r>
      <w:r w:rsidR="00427EFF" w:rsidRPr="006606D0">
        <w:rPr>
          <w:rFonts w:ascii="Symbol" w:hAnsi="Symbol"/>
          <w:szCs w:val="22"/>
          <w:lang w:val="ru-RU"/>
        </w:rPr>
        <w:t></w:t>
      </w:r>
      <w:r w:rsidR="00427EFF" w:rsidRPr="00D74041">
        <w:rPr>
          <w:szCs w:val="22"/>
          <w:lang w:val="ru-RU"/>
        </w:rPr>
        <w:t xml:space="preserve">  (</w:t>
      </w:r>
      <w:r w:rsidR="00427EFF" w:rsidRPr="0077468A">
        <w:rPr>
          <w:i/>
          <w:szCs w:val="22"/>
          <w:lang w:val="en-US"/>
        </w:rPr>
        <w:t>I</w:t>
      </w:r>
      <w:r w:rsidR="00427EFF" w:rsidRPr="0077468A">
        <w:rPr>
          <w:i/>
          <w:position w:val="-4"/>
          <w:szCs w:val="22"/>
          <w:lang w:val="en-US"/>
        </w:rPr>
        <w:t>s</w:t>
      </w:r>
      <w:r w:rsidR="00427EFF" w:rsidRPr="0077468A">
        <w:rPr>
          <w:position w:val="-4"/>
          <w:szCs w:val="22"/>
          <w:lang w:val="en-US"/>
        </w:rPr>
        <w:t> </w:t>
      </w:r>
      <w:r w:rsidR="00427EFF" w:rsidRPr="006606D0">
        <w:rPr>
          <w:rFonts w:ascii="Symbol" w:hAnsi="Symbol"/>
          <w:position w:val="-4"/>
          <w:szCs w:val="22"/>
          <w:lang w:val="ru-RU"/>
        </w:rPr>
        <w:t></w:t>
      </w:r>
      <w:r w:rsidR="00427EFF" w:rsidRPr="0077468A">
        <w:rPr>
          <w:position w:val="-4"/>
          <w:szCs w:val="22"/>
          <w:lang w:val="en-US"/>
        </w:rPr>
        <w:t> </w:t>
      </w:r>
      <w:r w:rsidR="00427EFF" w:rsidRPr="0077468A">
        <w:rPr>
          <w:i/>
          <w:position w:val="-4"/>
          <w:szCs w:val="22"/>
          <w:lang w:val="en-US"/>
        </w:rPr>
        <w:t>n</w:t>
      </w:r>
      <w:r w:rsidR="00427EFF" w:rsidRPr="00D74041">
        <w:rPr>
          <w:szCs w:val="22"/>
          <w:lang w:val="ru-RU"/>
        </w:rPr>
        <w:t xml:space="preserve"> / </w:t>
      </w:r>
      <w:r w:rsidR="00427EFF" w:rsidRPr="0077468A">
        <w:rPr>
          <w:i/>
          <w:szCs w:val="22"/>
          <w:lang w:val="en-US"/>
        </w:rPr>
        <w:t>B</w:t>
      </w:r>
      <w:r w:rsidR="00427EFF" w:rsidRPr="0077468A">
        <w:rPr>
          <w:i/>
          <w:position w:val="-4"/>
          <w:szCs w:val="22"/>
          <w:lang w:val="en-US"/>
        </w:rPr>
        <w:t>s</w:t>
      </w:r>
      <w:r w:rsidR="00427EFF" w:rsidRPr="0077468A">
        <w:rPr>
          <w:position w:val="-4"/>
          <w:szCs w:val="22"/>
          <w:lang w:val="en-US"/>
        </w:rPr>
        <w:t> </w:t>
      </w:r>
      <w:r w:rsidR="00427EFF" w:rsidRPr="006606D0">
        <w:rPr>
          <w:rFonts w:ascii="Symbol" w:hAnsi="Symbol"/>
          <w:position w:val="-4"/>
          <w:szCs w:val="22"/>
          <w:lang w:val="ru-RU"/>
        </w:rPr>
        <w:t></w:t>
      </w:r>
      <w:r w:rsidR="00427EFF" w:rsidRPr="0077468A">
        <w:rPr>
          <w:position w:val="-4"/>
          <w:szCs w:val="22"/>
          <w:lang w:val="en-US"/>
        </w:rPr>
        <w:t> </w:t>
      </w:r>
      <w:r w:rsidR="00427EFF" w:rsidRPr="0077468A">
        <w:rPr>
          <w:i/>
          <w:position w:val="-4"/>
          <w:szCs w:val="22"/>
          <w:lang w:val="en-US"/>
        </w:rPr>
        <w:t>n</w:t>
      </w:r>
      <w:r w:rsidR="00427EFF" w:rsidRPr="00D74041">
        <w:rPr>
          <w:szCs w:val="22"/>
          <w:lang w:val="ru-RU"/>
        </w:rPr>
        <w:t>)] / [</w:t>
      </w:r>
      <w:r w:rsidR="00427EFF" w:rsidRPr="0077468A">
        <w:rPr>
          <w:i/>
          <w:szCs w:val="22"/>
          <w:lang w:val="en-US"/>
        </w:rPr>
        <w:t>N</w:t>
      </w:r>
      <w:r w:rsidR="00427EFF" w:rsidRPr="00D74041">
        <w:rPr>
          <w:szCs w:val="22"/>
          <w:lang w:val="ru-RU"/>
        </w:rPr>
        <w:t xml:space="preserve">  </w:t>
      </w:r>
      <w:r w:rsidR="00427EFF" w:rsidRPr="006606D0">
        <w:rPr>
          <w:rFonts w:ascii="Symbol" w:hAnsi="Symbol"/>
          <w:szCs w:val="22"/>
          <w:lang w:val="ru-RU"/>
        </w:rPr>
        <w:t></w:t>
      </w:r>
      <w:r w:rsidR="00427EFF" w:rsidRPr="00D74041">
        <w:rPr>
          <w:szCs w:val="22"/>
          <w:lang w:val="ru-RU"/>
        </w:rPr>
        <w:t xml:space="preserve">  (</w:t>
      </w:r>
      <w:r w:rsidR="00427EFF" w:rsidRPr="0077468A">
        <w:rPr>
          <w:i/>
          <w:szCs w:val="22"/>
          <w:lang w:val="en-US"/>
        </w:rPr>
        <w:t>I</w:t>
      </w:r>
      <w:r w:rsidR="00427EFF" w:rsidRPr="0077468A">
        <w:rPr>
          <w:i/>
          <w:position w:val="-4"/>
          <w:szCs w:val="22"/>
          <w:lang w:val="en-US"/>
        </w:rPr>
        <w:t>n</w:t>
      </w:r>
      <w:r w:rsidR="00427EFF" w:rsidRPr="00D74041">
        <w:rPr>
          <w:szCs w:val="22"/>
          <w:lang w:val="ru-RU"/>
        </w:rPr>
        <w:t xml:space="preserve"> / </w:t>
      </w:r>
      <w:r w:rsidR="00427EFF" w:rsidRPr="0077468A">
        <w:rPr>
          <w:i/>
          <w:szCs w:val="22"/>
          <w:lang w:val="en-US"/>
        </w:rPr>
        <w:t>B</w:t>
      </w:r>
      <w:r w:rsidR="00427EFF" w:rsidRPr="0077468A">
        <w:rPr>
          <w:i/>
          <w:position w:val="-4"/>
          <w:szCs w:val="22"/>
          <w:lang w:val="en-US"/>
        </w:rPr>
        <w:t>n</w:t>
      </w:r>
      <w:r w:rsidR="00427EFF" w:rsidRPr="00D74041">
        <w:rPr>
          <w:szCs w:val="22"/>
          <w:lang w:val="ru-RU"/>
        </w:rPr>
        <w:t>)]</w:t>
      </w:r>
      <w:r w:rsidR="00427EFF" w:rsidRPr="00D74041">
        <w:rPr>
          <w:position w:val="-1"/>
          <w:szCs w:val="22"/>
          <w:lang w:val="ru-RU"/>
        </w:rPr>
        <w:t>)</w:t>
      </w:r>
      <w:r w:rsidR="00427EFF" w:rsidRPr="00D74041">
        <w:rPr>
          <w:szCs w:val="22"/>
          <w:lang w:val="ru-RU"/>
        </w:rPr>
        <w:tab/>
        <w:t>(2)</w:t>
      </w:r>
    </w:p>
    <w:p w14:paraId="73F55568" w14:textId="40AD0F3C" w:rsidR="00926E33" w:rsidRPr="006606D0" w:rsidRDefault="006606D0" w:rsidP="006606D0">
      <w:pPr>
        <w:keepNext/>
        <w:rPr>
          <w:lang w:val="ru-RU"/>
        </w:rPr>
      </w:pPr>
      <w:r w:rsidRPr="006606D0">
        <w:rPr>
          <w:lang w:val="ru-RU"/>
        </w:rPr>
        <w:t>с</w:t>
      </w:r>
    </w:p>
    <w:p w14:paraId="74E6C997" w14:textId="4C511C90" w:rsidR="006606D0" w:rsidRPr="006606D0" w:rsidRDefault="00926E33" w:rsidP="006606D0">
      <w:pPr>
        <w:pStyle w:val="Equationlegend"/>
        <w:rPr>
          <w:lang w:val="ru-RU"/>
        </w:rPr>
      </w:pPr>
      <w:r w:rsidRPr="006606D0">
        <w:rPr>
          <w:color w:val="000000" w:themeColor="text1"/>
          <w:szCs w:val="24"/>
          <w:lang w:val="ru-RU"/>
        </w:rPr>
        <w:tab/>
      </w:r>
      <w:r w:rsidR="006606D0" w:rsidRPr="006606D0">
        <w:rPr>
          <w:i/>
          <w:lang w:val="ru-RU"/>
        </w:rPr>
        <w:t>I</w:t>
      </w:r>
      <w:r w:rsidR="006606D0" w:rsidRPr="006606D0">
        <w:rPr>
          <w:i/>
          <w:position w:val="-4"/>
          <w:sz w:val="14"/>
          <w:lang w:val="ru-RU"/>
        </w:rPr>
        <w:t>s</w:t>
      </w:r>
      <w:r w:rsidR="006606D0" w:rsidRPr="006606D0">
        <w:rPr>
          <w:rFonts w:ascii="Tms Rmn" w:hAnsi="Tms Rmn"/>
          <w:i/>
          <w:position w:val="-4"/>
          <w:sz w:val="10"/>
          <w:lang w:val="ru-RU"/>
        </w:rPr>
        <w:t> </w:t>
      </w:r>
      <w:r w:rsidR="006606D0" w:rsidRPr="006606D0">
        <w:rPr>
          <w:position w:val="-4"/>
          <w:sz w:val="14"/>
          <w:lang w:val="ru-RU"/>
        </w:rPr>
        <w:t>+</w:t>
      </w:r>
      <w:r w:rsidR="006606D0" w:rsidRPr="006606D0">
        <w:rPr>
          <w:rFonts w:ascii="Tms Rmn" w:hAnsi="Tms Rmn"/>
          <w:position w:val="-4"/>
          <w:sz w:val="10"/>
          <w:lang w:val="ru-RU"/>
        </w:rPr>
        <w:t> </w:t>
      </w:r>
      <w:proofErr w:type="gramStart"/>
      <w:r w:rsidR="006606D0" w:rsidRPr="006606D0">
        <w:rPr>
          <w:i/>
          <w:position w:val="-4"/>
          <w:sz w:val="14"/>
          <w:lang w:val="ru-RU"/>
        </w:rPr>
        <w:t>n</w:t>
      </w:r>
      <w:r w:rsidR="006606D0" w:rsidRPr="00E562EF">
        <w:rPr>
          <w:rFonts w:ascii="Tms Rmn" w:hAnsi="Tms Rmn"/>
          <w:iCs/>
          <w:position w:val="-4"/>
          <w:sz w:val="8"/>
          <w:lang w:val="ru-RU"/>
        </w:rPr>
        <w:t> </w:t>
      </w:r>
      <w:r w:rsidR="00963B3F">
        <w:rPr>
          <w:lang w:val="ru-RU"/>
        </w:rPr>
        <w:t xml:space="preserve"> </w:t>
      </w:r>
      <w:r w:rsidR="003F5F6E">
        <w:t>:</w:t>
      </w:r>
      <w:proofErr w:type="gramEnd"/>
      <w:r w:rsidR="006606D0" w:rsidRPr="006606D0">
        <w:rPr>
          <w:lang w:val="ru-RU"/>
        </w:rPr>
        <w:tab/>
        <w:t xml:space="preserve">средняя мощность от источника помех в </w:t>
      </w:r>
      <w:r w:rsidR="006606D0" w:rsidRPr="006606D0">
        <w:rPr>
          <w:i/>
          <w:lang w:val="ru-RU"/>
        </w:rPr>
        <w:t>B</w:t>
      </w:r>
      <w:r w:rsidR="006606D0" w:rsidRPr="006606D0">
        <w:rPr>
          <w:i/>
          <w:position w:val="-4"/>
          <w:sz w:val="14"/>
          <w:lang w:val="ru-RU"/>
        </w:rPr>
        <w:t>s</w:t>
      </w:r>
      <w:r w:rsidR="006606D0" w:rsidRPr="006606D0">
        <w:rPr>
          <w:rFonts w:ascii="Tms Rmn" w:hAnsi="Tms Rmn"/>
          <w:i/>
          <w:position w:val="-4"/>
          <w:sz w:val="10"/>
          <w:lang w:val="ru-RU"/>
        </w:rPr>
        <w:t> </w:t>
      </w:r>
      <w:r w:rsidR="006606D0" w:rsidRPr="006606D0">
        <w:rPr>
          <w:position w:val="-4"/>
          <w:sz w:val="14"/>
          <w:lang w:val="ru-RU"/>
        </w:rPr>
        <w:t>+</w:t>
      </w:r>
      <w:r w:rsidR="006606D0" w:rsidRPr="006606D0">
        <w:rPr>
          <w:rFonts w:ascii="Tms Rmn" w:hAnsi="Tms Rmn"/>
          <w:position w:val="-4"/>
          <w:sz w:val="10"/>
          <w:lang w:val="ru-RU"/>
        </w:rPr>
        <w:t> </w:t>
      </w:r>
      <w:r w:rsidR="006606D0" w:rsidRPr="006606D0">
        <w:rPr>
          <w:i/>
          <w:position w:val="-4"/>
          <w:sz w:val="14"/>
          <w:lang w:val="ru-RU"/>
        </w:rPr>
        <w:t>n</w:t>
      </w:r>
      <w:r w:rsidR="006606D0" w:rsidRPr="006606D0">
        <w:rPr>
          <w:lang w:val="ru-RU"/>
        </w:rPr>
        <w:t xml:space="preserve"> в течение периода измерения "сигнал + шум";</w:t>
      </w:r>
    </w:p>
    <w:p w14:paraId="54D09FEA" w14:textId="26008C05" w:rsidR="006606D0" w:rsidRPr="006606D0" w:rsidRDefault="006606D0" w:rsidP="006606D0">
      <w:pPr>
        <w:pStyle w:val="Equationlegend"/>
        <w:rPr>
          <w:lang w:val="ru-RU"/>
        </w:rPr>
      </w:pPr>
      <w:r w:rsidRPr="006606D0">
        <w:rPr>
          <w:lang w:val="ru-RU"/>
        </w:rPr>
        <w:lastRenderedPageBreak/>
        <w:tab/>
      </w:r>
      <w:r w:rsidRPr="006606D0">
        <w:rPr>
          <w:i/>
          <w:lang w:val="ru-RU"/>
        </w:rPr>
        <w:t>B</w:t>
      </w:r>
      <w:r w:rsidRPr="006606D0">
        <w:rPr>
          <w:i/>
          <w:position w:val="-4"/>
          <w:sz w:val="14"/>
          <w:lang w:val="ru-RU"/>
        </w:rPr>
        <w:t>s</w:t>
      </w:r>
      <w:r w:rsidRPr="006606D0">
        <w:rPr>
          <w:rFonts w:ascii="Tms Rmn" w:hAnsi="Tms Rmn"/>
          <w:i/>
          <w:position w:val="-4"/>
          <w:sz w:val="10"/>
          <w:lang w:val="ru-RU"/>
        </w:rPr>
        <w:t> </w:t>
      </w:r>
      <w:r w:rsidRPr="006606D0">
        <w:rPr>
          <w:position w:val="-4"/>
          <w:sz w:val="14"/>
          <w:lang w:val="ru-RU"/>
        </w:rPr>
        <w:t>+</w:t>
      </w:r>
      <w:r w:rsidRPr="006606D0">
        <w:rPr>
          <w:rFonts w:ascii="Tms Rmn" w:hAnsi="Tms Rmn"/>
          <w:position w:val="-4"/>
          <w:sz w:val="10"/>
          <w:lang w:val="ru-RU"/>
        </w:rPr>
        <w:t> </w:t>
      </w:r>
      <w:proofErr w:type="gramStart"/>
      <w:r w:rsidRPr="006606D0">
        <w:rPr>
          <w:i/>
          <w:position w:val="-4"/>
          <w:sz w:val="14"/>
          <w:lang w:val="ru-RU"/>
        </w:rPr>
        <w:t>n</w:t>
      </w:r>
      <w:r w:rsidRPr="00E562EF">
        <w:rPr>
          <w:rFonts w:ascii="Tms Rmn" w:hAnsi="Tms Rmn"/>
          <w:iCs/>
          <w:position w:val="-4"/>
          <w:sz w:val="8"/>
          <w:lang w:val="ru-RU"/>
        </w:rPr>
        <w:t> </w:t>
      </w:r>
      <w:r w:rsidR="00963B3F">
        <w:rPr>
          <w:lang w:val="ru-RU"/>
        </w:rPr>
        <w:t xml:space="preserve"> </w:t>
      </w:r>
      <w:r w:rsidR="003F5F6E">
        <w:t>:</w:t>
      </w:r>
      <w:proofErr w:type="gramEnd"/>
      <w:r w:rsidRPr="006606D0">
        <w:rPr>
          <w:lang w:val="ru-RU"/>
        </w:rPr>
        <w:tab/>
        <w:t>ширина полосы измерения "сигнал + шум";</w:t>
      </w:r>
    </w:p>
    <w:p w14:paraId="6293A9CD" w14:textId="184D8CE5" w:rsidR="006606D0" w:rsidRPr="006606D0" w:rsidRDefault="006606D0" w:rsidP="006606D0">
      <w:pPr>
        <w:pStyle w:val="Equationlegend"/>
        <w:rPr>
          <w:lang w:val="ru-RU"/>
        </w:rPr>
      </w:pPr>
      <w:r w:rsidRPr="006606D0">
        <w:rPr>
          <w:lang w:val="ru-RU"/>
        </w:rPr>
        <w:tab/>
      </w:r>
      <w:proofErr w:type="gramStart"/>
      <w:r w:rsidRPr="006606D0">
        <w:rPr>
          <w:i/>
          <w:lang w:val="ru-RU"/>
        </w:rPr>
        <w:t>I</w:t>
      </w:r>
      <w:r w:rsidRPr="006606D0">
        <w:rPr>
          <w:i/>
          <w:position w:val="-4"/>
          <w:sz w:val="14"/>
          <w:lang w:val="ru-RU"/>
        </w:rPr>
        <w:t>n</w:t>
      </w:r>
      <w:r w:rsidRPr="00E562EF">
        <w:rPr>
          <w:rFonts w:ascii="Tms Rmn" w:hAnsi="Tms Rmn"/>
          <w:iCs/>
          <w:position w:val="-4"/>
          <w:sz w:val="8"/>
          <w:lang w:val="ru-RU"/>
        </w:rPr>
        <w:t> </w:t>
      </w:r>
      <w:r w:rsidR="00963B3F">
        <w:rPr>
          <w:lang w:val="ru-RU"/>
        </w:rPr>
        <w:t xml:space="preserve"> </w:t>
      </w:r>
      <w:r w:rsidR="003F5F6E">
        <w:t>:</w:t>
      </w:r>
      <w:proofErr w:type="gramEnd"/>
      <w:r w:rsidRPr="006606D0">
        <w:rPr>
          <w:lang w:val="ru-RU"/>
        </w:rPr>
        <w:tab/>
        <w:t xml:space="preserve">средняя мощность от источника помех в </w:t>
      </w:r>
      <w:r w:rsidRPr="006606D0">
        <w:rPr>
          <w:i/>
          <w:lang w:val="ru-RU"/>
        </w:rPr>
        <w:t>B</w:t>
      </w:r>
      <w:r w:rsidRPr="006606D0">
        <w:rPr>
          <w:i/>
          <w:position w:val="-4"/>
          <w:sz w:val="14"/>
          <w:lang w:val="ru-RU"/>
        </w:rPr>
        <w:t>n</w:t>
      </w:r>
      <w:r w:rsidRPr="006606D0">
        <w:rPr>
          <w:lang w:val="ru-RU"/>
        </w:rPr>
        <w:t xml:space="preserve"> в течение периода измерения "только шум";</w:t>
      </w:r>
    </w:p>
    <w:p w14:paraId="2596621C" w14:textId="52C285A6" w:rsidR="00926E33" w:rsidRPr="006606D0" w:rsidRDefault="006606D0" w:rsidP="006606D0">
      <w:pPr>
        <w:pStyle w:val="Equationlegend"/>
        <w:rPr>
          <w:color w:val="000000" w:themeColor="text1"/>
          <w:lang w:val="ru-RU"/>
        </w:rPr>
      </w:pPr>
      <w:r w:rsidRPr="006606D0">
        <w:rPr>
          <w:lang w:val="ru-RU"/>
        </w:rPr>
        <w:tab/>
      </w:r>
      <w:proofErr w:type="gramStart"/>
      <w:r w:rsidRPr="006606D0">
        <w:rPr>
          <w:i/>
          <w:lang w:val="ru-RU"/>
        </w:rPr>
        <w:t>B</w:t>
      </w:r>
      <w:r w:rsidRPr="006606D0">
        <w:rPr>
          <w:i/>
          <w:position w:val="-4"/>
          <w:sz w:val="14"/>
          <w:lang w:val="ru-RU"/>
        </w:rPr>
        <w:t>n</w:t>
      </w:r>
      <w:r w:rsidRPr="00E562EF">
        <w:rPr>
          <w:rFonts w:ascii="Tms Rmn" w:hAnsi="Tms Rmn"/>
          <w:iCs/>
          <w:position w:val="-4"/>
          <w:sz w:val="8"/>
          <w:lang w:val="ru-RU"/>
        </w:rPr>
        <w:t> </w:t>
      </w:r>
      <w:r w:rsidR="00963B3F">
        <w:rPr>
          <w:lang w:val="ru-RU"/>
        </w:rPr>
        <w:t xml:space="preserve"> </w:t>
      </w:r>
      <w:r w:rsidR="003F5F6E">
        <w:t>:</w:t>
      </w:r>
      <w:proofErr w:type="gramEnd"/>
      <w:r w:rsidRPr="006606D0">
        <w:rPr>
          <w:lang w:val="ru-RU"/>
        </w:rPr>
        <w:tab/>
        <w:t>ширина полосы измерения "только шум".</w:t>
      </w:r>
    </w:p>
    <w:p w14:paraId="2BF573C6" w14:textId="77777777" w:rsidR="006606D0" w:rsidRPr="006606D0" w:rsidRDefault="006606D0" w:rsidP="006606D0">
      <w:pPr>
        <w:rPr>
          <w:lang w:val="ru-RU"/>
        </w:rPr>
      </w:pPr>
      <w:r w:rsidRPr="006606D0">
        <w:rPr>
          <w:lang w:val="ru-RU"/>
        </w:rPr>
        <w:t xml:space="preserve">Влияние внешней помехи наиболее неблагоприятно при ветрах с низкой скоростью. Самая низкая скорость ветра, которая может быть измерена бортовыми космическими рефлектометрами, составляет 2 или 3 м/с в зависимости от диапазона частот. Результаты компьютерного моделирования, проведенного для нестационарных помех рефлектометра NSCAT, показали, что максимальное значение </w:t>
      </w:r>
      <w:r w:rsidRPr="006606D0">
        <w:rPr>
          <w:rFonts w:ascii="Symbol" w:hAnsi="Symbol"/>
          <w:lang w:val="ru-RU"/>
        </w:rPr>
        <w:t></w:t>
      </w:r>
      <w:r w:rsidRPr="006606D0">
        <w:rPr>
          <w:lang w:val="ru-RU"/>
        </w:rPr>
        <w:t xml:space="preserve"> (см. уравнение (2)), которое позволит выполнить требования качества для скорости ветра, равной 3 м/с, равно 0,7 дБ. Помехи определяются как нестационарные, если их проявления носят динамический характер и статистика меняется со временем, не демонстрируя последовательных спектральных, амплитудных, фазовых или временных характеристик.</w:t>
      </w:r>
    </w:p>
    <w:p w14:paraId="02674DD2" w14:textId="77777777" w:rsidR="006606D0" w:rsidRPr="006606D0" w:rsidRDefault="006606D0" w:rsidP="006606D0">
      <w:pPr>
        <w:rPr>
          <w:lang w:val="ru-RU"/>
        </w:rPr>
      </w:pPr>
      <w:r w:rsidRPr="006606D0">
        <w:rPr>
          <w:lang w:val="ru-RU"/>
        </w:rPr>
        <w:t xml:space="preserve">В будущем рефлектометры могут использовать антенны со сфокусированной диаграммой направленности, а не антенны с веерной диаграммой направленности, которые используются для NSCAT. Основные отличия, помимо диаграммы направленности антенны, между двумя типами рефлектометров, включают излучаемую э.и.и.м. и усиление приемной антенны. Результаты компьютерного моделирования, проведенного для нестационарных помех, показали, что максимальное значение </w:t>
      </w:r>
      <w:r w:rsidRPr="006606D0">
        <w:rPr>
          <w:rFonts w:ascii="Symbol" w:hAnsi="Symbol"/>
          <w:lang w:val="ru-RU"/>
        </w:rPr>
        <w:t></w:t>
      </w:r>
      <w:r w:rsidRPr="006606D0">
        <w:rPr>
          <w:lang w:val="ru-RU"/>
        </w:rPr>
        <w:t> = 6 дБ (см. уравнение (2)) может допускаться для антенны со сфокусированной диаграммой направленности, и при этом будет выполняться требование качества для скорости ветра 3 м/с.</w:t>
      </w:r>
    </w:p>
    <w:p w14:paraId="5021316D" w14:textId="77777777" w:rsidR="006606D0" w:rsidRPr="006606D0" w:rsidRDefault="006606D0" w:rsidP="006606D0">
      <w:pPr>
        <w:rPr>
          <w:lang w:val="ru-RU"/>
        </w:rPr>
      </w:pPr>
      <w:r w:rsidRPr="006606D0">
        <w:rPr>
          <w:lang w:val="ru-RU"/>
        </w:rPr>
        <w:t xml:space="preserve">Допустимая потеря данных рефлектометра из-за помех от радиочастотных станций, случайно разбросанных по океанам, равна 5% от общего объема данных, полученных для Мирового океана. </w:t>
      </w:r>
    </w:p>
    <w:p w14:paraId="24720F06" w14:textId="009A493A" w:rsidR="006606D0" w:rsidRPr="006606D0" w:rsidRDefault="006606D0" w:rsidP="006606D0">
      <w:pPr>
        <w:rPr>
          <w:lang w:val="ru-RU"/>
        </w:rPr>
      </w:pPr>
      <w:r w:rsidRPr="006606D0">
        <w:rPr>
          <w:lang w:val="ru-RU"/>
        </w:rPr>
        <w:t>Следует отметить, что</w:t>
      </w:r>
      <w:r w:rsidR="00197C18">
        <w:rPr>
          <w:lang w:val="ru-RU"/>
        </w:rPr>
        <w:t>,</w:t>
      </w:r>
      <w:r w:rsidRPr="006606D0">
        <w:rPr>
          <w:lang w:val="ru-RU"/>
        </w:rPr>
        <w:t xml:space="preserve"> хотя определение того, может ли быть выполнено требование доступности в 95%, является относительно простой задачей, прерывания связи трудно анализировать из-за их случайного разброса по всему интервалу времени и по всем зонам наблюдения.</w:t>
      </w:r>
    </w:p>
    <w:p w14:paraId="45952812" w14:textId="376279A5" w:rsidR="00926E33" w:rsidRPr="006606D0" w:rsidRDefault="006606D0" w:rsidP="006606D0">
      <w:pPr>
        <w:rPr>
          <w:lang w:val="ru-RU"/>
        </w:rPr>
      </w:pPr>
      <w:r w:rsidRPr="006606D0">
        <w:rPr>
          <w:lang w:val="ru-RU"/>
        </w:rPr>
        <w:t>Допустимая потеря для систематической помехи составляет 1%. Систематическая помеха определяется как потеря данных измерений, то есть</w:t>
      </w:r>
      <w:r w:rsidR="00AC4F7F">
        <w:rPr>
          <w:lang w:val="ru-RU"/>
        </w:rPr>
        <w:t xml:space="preserve"> как</w:t>
      </w:r>
      <w:r w:rsidRPr="006606D0">
        <w:rPr>
          <w:lang w:val="ru-RU"/>
        </w:rPr>
        <w:t xml:space="preserve"> помеха, превышающая пороговые критерии защиты в тех же геологических локациях, где были получены результаты измерения от датчиков. Эти максимально допустимые потери были получены из научных требований NSCAT к измерению как минимум 90% глобальных векторов ветров по океанам с учетом прочих случайно распределенных потерь данных, представленных главным образом в областях с интенсивными дождями.</w:t>
      </w:r>
    </w:p>
    <w:p w14:paraId="062F1761" w14:textId="2C5DA32A" w:rsidR="00926E33" w:rsidRPr="009053B4" w:rsidRDefault="00926E33" w:rsidP="00FE4F1B">
      <w:pPr>
        <w:pStyle w:val="Heading2"/>
        <w:rPr>
          <w:lang w:val="ru-RU"/>
        </w:rPr>
      </w:pPr>
      <w:bookmarkStart w:id="22" w:name="_Toc393184636"/>
      <w:bookmarkStart w:id="23" w:name="_Toc183462321"/>
      <w:r w:rsidRPr="009053B4">
        <w:rPr>
          <w:lang w:val="ru-RU"/>
        </w:rPr>
        <w:t>3.2</w:t>
      </w:r>
      <w:r w:rsidRPr="009053B4">
        <w:rPr>
          <w:lang w:val="ru-RU"/>
        </w:rPr>
        <w:tab/>
      </w:r>
      <w:bookmarkEnd w:id="22"/>
      <w:r w:rsidR="009053B4" w:rsidRPr="009053B4">
        <w:rPr>
          <w:lang w:val="ru-RU"/>
        </w:rPr>
        <w:t>Критерии помех</w:t>
      </w:r>
      <w:bookmarkEnd w:id="23"/>
    </w:p>
    <w:p w14:paraId="57A099BC" w14:textId="02E79185" w:rsidR="00926E33" w:rsidRPr="009053B4" w:rsidRDefault="009053B4" w:rsidP="00FE4F1B">
      <w:pPr>
        <w:rPr>
          <w:szCs w:val="22"/>
          <w:lang w:val="ru-RU"/>
        </w:rPr>
      </w:pPr>
      <w:r w:rsidRPr="009053B4">
        <w:rPr>
          <w:szCs w:val="22"/>
          <w:lang w:val="ru-RU"/>
        </w:rPr>
        <w:t xml:space="preserve">На рисунке 1 представлен график уравнения (2) для рефлектометра с уровнем шума приемника </w:t>
      </w:r>
      <w:r w:rsidRPr="009053B4">
        <w:rPr>
          <w:i/>
          <w:szCs w:val="22"/>
          <w:lang w:val="ru-RU"/>
        </w:rPr>
        <w:t>N</w:t>
      </w:r>
      <w:r w:rsidRPr="009053B4">
        <w:rPr>
          <w:iCs/>
          <w:szCs w:val="22"/>
          <w:lang w:val="ru-RU"/>
        </w:rPr>
        <w:t> </w:t>
      </w:r>
      <w:r w:rsidRPr="009053B4">
        <w:rPr>
          <w:rFonts w:ascii="Symbol" w:hAnsi="Symbol"/>
          <w:szCs w:val="22"/>
          <w:lang w:val="ru-RU"/>
        </w:rPr>
        <w:t></w:t>
      </w:r>
      <w:r w:rsidRPr="009053B4">
        <w:rPr>
          <w:szCs w:val="22"/>
          <w:lang w:val="ru-RU"/>
        </w:rPr>
        <w:t xml:space="preserve"> −200 дБ(Вт/Гц). </w:t>
      </w:r>
      <w:r w:rsidRPr="009053B4">
        <w:rPr>
          <w:rFonts w:ascii="Symbol" w:hAnsi="Symbol"/>
          <w:szCs w:val="22"/>
          <w:lang w:val="ru-RU"/>
        </w:rPr>
        <w:t></w:t>
      </w:r>
      <w:r w:rsidRPr="009053B4">
        <w:rPr>
          <w:szCs w:val="22"/>
          <w:lang w:val="ru-RU"/>
        </w:rPr>
        <w:t xml:space="preserve"> на нем представлена как функция спектральной плотности мощности мешающего сигнала (</w:t>
      </w:r>
      <w:r w:rsidRPr="009053B4">
        <w:rPr>
          <w:i/>
          <w:szCs w:val="22"/>
          <w:lang w:val="ru-RU"/>
        </w:rPr>
        <w:t>I</w:t>
      </w:r>
      <w:r w:rsidRPr="009053B4">
        <w:rPr>
          <w:i/>
          <w:position w:val="-4"/>
          <w:szCs w:val="22"/>
          <w:lang w:val="ru-RU"/>
        </w:rPr>
        <w:t>s</w:t>
      </w:r>
      <w:r w:rsidRPr="009053B4">
        <w:rPr>
          <w:rFonts w:ascii="Tms Rmn" w:hAnsi="Tms Rmn"/>
          <w:i/>
          <w:position w:val="-4"/>
          <w:szCs w:val="22"/>
          <w:lang w:val="ru-RU"/>
        </w:rPr>
        <w:t> </w:t>
      </w:r>
      <w:r w:rsidRPr="009053B4">
        <w:rPr>
          <w:position w:val="-4"/>
          <w:szCs w:val="22"/>
          <w:lang w:val="ru-RU"/>
        </w:rPr>
        <w:t>+</w:t>
      </w:r>
      <w:r w:rsidRPr="009053B4">
        <w:rPr>
          <w:rFonts w:ascii="Tms Rmn" w:hAnsi="Tms Rmn"/>
          <w:position w:val="-4"/>
          <w:szCs w:val="22"/>
          <w:lang w:val="ru-RU"/>
        </w:rPr>
        <w:t> </w:t>
      </w:r>
      <w:r w:rsidRPr="009053B4">
        <w:rPr>
          <w:i/>
          <w:position w:val="-4"/>
          <w:szCs w:val="22"/>
          <w:lang w:val="ru-RU"/>
        </w:rPr>
        <w:t>n</w:t>
      </w:r>
      <w:r w:rsidRPr="009053B4">
        <w:rPr>
          <w:rFonts w:ascii="Tms Rmn" w:hAnsi="Tms Rmn"/>
          <w:i/>
          <w:position w:val="-4"/>
          <w:szCs w:val="22"/>
          <w:lang w:val="ru-RU"/>
        </w:rPr>
        <w:t> </w:t>
      </w:r>
      <w:r w:rsidRPr="009053B4">
        <w:rPr>
          <w:szCs w:val="22"/>
          <w:lang w:val="ru-RU"/>
        </w:rPr>
        <w:t>/</w:t>
      </w:r>
      <w:r w:rsidRPr="009053B4">
        <w:rPr>
          <w:rFonts w:ascii="Tms Rmn" w:hAnsi="Tms Rmn"/>
          <w:i/>
          <w:position w:val="-4"/>
          <w:szCs w:val="22"/>
          <w:lang w:val="ru-RU"/>
        </w:rPr>
        <w:t> </w:t>
      </w:r>
      <w:r w:rsidRPr="009053B4">
        <w:rPr>
          <w:i/>
          <w:szCs w:val="22"/>
          <w:lang w:val="ru-RU"/>
        </w:rPr>
        <w:t>B</w:t>
      </w:r>
      <w:r w:rsidRPr="009053B4">
        <w:rPr>
          <w:i/>
          <w:position w:val="-4"/>
          <w:szCs w:val="22"/>
          <w:lang w:val="ru-RU"/>
        </w:rPr>
        <w:t>s</w:t>
      </w:r>
      <w:r w:rsidRPr="009053B4">
        <w:rPr>
          <w:rFonts w:ascii="Tms Rmn" w:hAnsi="Tms Rmn"/>
          <w:i/>
          <w:position w:val="-4"/>
          <w:szCs w:val="22"/>
          <w:lang w:val="ru-RU"/>
        </w:rPr>
        <w:t> </w:t>
      </w:r>
      <w:r w:rsidRPr="009053B4">
        <w:rPr>
          <w:position w:val="-4"/>
          <w:szCs w:val="22"/>
          <w:lang w:val="ru-RU"/>
        </w:rPr>
        <w:t>+</w:t>
      </w:r>
      <w:r w:rsidRPr="009053B4">
        <w:rPr>
          <w:rFonts w:ascii="Tms Rmn" w:hAnsi="Tms Rmn"/>
          <w:position w:val="-4"/>
          <w:szCs w:val="22"/>
          <w:lang w:val="ru-RU"/>
        </w:rPr>
        <w:t> </w:t>
      </w:r>
      <w:r w:rsidRPr="009053B4">
        <w:rPr>
          <w:i/>
          <w:position w:val="-4"/>
          <w:szCs w:val="22"/>
          <w:lang w:val="ru-RU"/>
        </w:rPr>
        <w:t>n</w:t>
      </w:r>
      <w:r w:rsidRPr="009053B4">
        <w:rPr>
          <w:szCs w:val="22"/>
          <w:lang w:val="ru-RU"/>
        </w:rPr>
        <w:t>). Отметим, что</w:t>
      </w:r>
      <w:r w:rsidR="009E12D5">
        <w:rPr>
          <w:szCs w:val="22"/>
          <w:lang w:val="ru-RU"/>
        </w:rPr>
        <w:t>,</w:t>
      </w:r>
      <w:r w:rsidRPr="009053B4">
        <w:rPr>
          <w:szCs w:val="22"/>
          <w:lang w:val="ru-RU"/>
        </w:rPr>
        <w:t xml:space="preserve"> в зависимости от изменения помехи во времени или по ширине полосы, будут получены различные результаты </w:t>
      </w:r>
      <w:r w:rsidRPr="009053B4">
        <w:rPr>
          <w:rFonts w:ascii="Symbol" w:hAnsi="Symbol"/>
          <w:szCs w:val="22"/>
          <w:lang w:val="ru-RU"/>
        </w:rPr>
        <w:t></w:t>
      </w:r>
      <w:r w:rsidRPr="009053B4">
        <w:rPr>
          <w:szCs w:val="22"/>
          <w:lang w:val="ru-RU"/>
        </w:rPr>
        <w:t>. На рисунке</w:t>
      </w:r>
      <w:r>
        <w:rPr>
          <w:szCs w:val="22"/>
          <w:lang w:val="ru-RU"/>
        </w:rPr>
        <w:t> </w:t>
      </w:r>
      <w:r w:rsidRPr="009053B4">
        <w:rPr>
          <w:szCs w:val="22"/>
          <w:lang w:val="ru-RU"/>
        </w:rPr>
        <w:t>1 представлено семейство графиков для нескольких значений параметра 10 log [(</w:t>
      </w:r>
      <w:r w:rsidRPr="009053B4">
        <w:rPr>
          <w:i/>
          <w:szCs w:val="22"/>
          <w:lang w:val="ru-RU"/>
        </w:rPr>
        <w:t>I</w:t>
      </w:r>
      <w:r w:rsidRPr="009053B4">
        <w:rPr>
          <w:i/>
          <w:position w:val="-4"/>
          <w:szCs w:val="22"/>
          <w:lang w:val="ru-RU"/>
        </w:rPr>
        <w:t>s</w:t>
      </w:r>
      <w:r w:rsidRPr="009053B4">
        <w:rPr>
          <w:rFonts w:ascii="Tms Rmn" w:hAnsi="Tms Rmn"/>
          <w:i/>
          <w:position w:val="-4"/>
          <w:szCs w:val="22"/>
          <w:lang w:val="ru-RU"/>
        </w:rPr>
        <w:t> </w:t>
      </w:r>
      <w:r w:rsidRPr="009053B4">
        <w:rPr>
          <w:position w:val="-4"/>
          <w:szCs w:val="22"/>
          <w:lang w:val="ru-RU"/>
        </w:rPr>
        <w:t>+</w:t>
      </w:r>
      <w:r w:rsidRPr="009053B4">
        <w:rPr>
          <w:rFonts w:ascii="Tms Rmn" w:hAnsi="Tms Rmn"/>
          <w:position w:val="-4"/>
          <w:szCs w:val="22"/>
          <w:lang w:val="ru-RU"/>
        </w:rPr>
        <w:t> </w:t>
      </w:r>
      <w:r w:rsidRPr="009053B4">
        <w:rPr>
          <w:i/>
          <w:position w:val="-4"/>
          <w:szCs w:val="22"/>
          <w:lang w:val="ru-RU"/>
        </w:rPr>
        <w:t>n</w:t>
      </w:r>
      <w:r w:rsidRPr="009053B4">
        <w:rPr>
          <w:rFonts w:ascii="Tms Rmn" w:hAnsi="Tms Rmn"/>
          <w:i/>
          <w:position w:val="-4"/>
          <w:szCs w:val="22"/>
          <w:lang w:val="ru-RU"/>
        </w:rPr>
        <w:t> </w:t>
      </w:r>
      <w:r w:rsidRPr="009053B4">
        <w:rPr>
          <w:szCs w:val="22"/>
          <w:lang w:val="ru-RU"/>
        </w:rPr>
        <w:t>/</w:t>
      </w:r>
      <w:r w:rsidRPr="009053B4">
        <w:rPr>
          <w:rFonts w:ascii="Tms Rmn" w:hAnsi="Tms Rmn"/>
          <w:i/>
          <w:position w:val="-4"/>
          <w:szCs w:val="22"/>
          <w:lang w:val="ru-RU"/>
        </w:rPr>
        <w:t> </w:t>
      </w:r>
      <w:r w:rsidRPr="009053B4">
        <w:rPr>
          <w:i/>
          <w:szCs w:val="22"/>
          <w:lang w:val="ru-RU"/>
        </w:rPr>
        <w:t>B</w:t>
      </w:r>
      <w:r w:rsidRPr="009053B4">
        <w:rPr>
          <w:i/>
          <w:position w:val="-4"/>
          <w:szCs w:val="22"/>
          <w:lang w:val="ru-RU"/>
        </w:rPr>
        <w:t>s</w:t>
      </w:r>
      <w:r w:rsidRPr="009053B4">
        <w:rPr>
          <w:rFonts w:ascii="Tms Rmn" w:hAnsi="Tms Rmn"/>
          <w:i/>
          <w:position w:val="-4"/>
          <w:szCs w:val="22"/>
          <w:lang w:val="ru-RU"/>
        </w:rPr>
        <w:t> </w:t>
      </w:r>
      <w:r w:rsidRPr="009053B4">
        <w:rPr>
          <w:position w:val="-4"/>
          <w:szCs w:val="22"/>
          <w:lang w:val="ru-RU"/>
        </w:rPr>
        <w:t>+</w:t>
      </w:r>
      <w:r w:rsidRPr="009053B4">
        <w:rPr>
          <w:rFonts w:ascii="Tms Rmn" w:hAnsi="Tms Rmn"/>
          <w:position w:val="-4"/>
          <w:szCs w:val="22"/>
          <w:lang w:val="ru-RU"/>
        </w:rPr>
        <w:t> </w:t>
      </w:r>
      <w:r w:rsidRPr="009053B4">
        <w:rPr>
          <w:i/>
          <w:position w:val="-4"/>
          <w:szCs w:val="22"/>
          <w:lang w:val="ru-RU"/>
        </w:rPr>
        <w:t>n</w:t>
      </w:r>
      <w:r w:rsidRPr="009053B4">
        <w:rPr>
          <w:szCs w:val="22"/>
          <w:lang w:val="ru-RU"/>
        </w:rPr>
        <w:t>)</w:t>
      </w:r>
      <w:r w:rsidRPr="009053B4">
        <w:rPr>
          <w:rFonts w:ascii="Tms Rmn" w:hAnsi="Tms Rmn"/>
          <w:i/>
          <w:position w:val="-4"/>
          <w:szCs w:val="22"/>
          <w:lang w:val="ru-RU"/>
        </w:rPr>
        <w:t> </w:t>
      </w:r>
      <w:r w:rsidRPr="009053B4">
        <w:rPr>
          <w:szCs w:val="22"/>
          <w:lang w:val="ru-RU"/>
        </w:rPr>
        <w:t>/</w:t>
      </w:r>
      <w:r w:rsidRPr="009053B4">
        <w:rPr>
          <w:rFonts w:ascii="Tms Rmn" w:hAnsi="Tms Rmn"/>
          <w:i/>
          <w:position w:val="-4"/>
          <w:szCs w:val="22"/>
          <w:lang w:val="ru-RU"/>
        </w:rPr>
        <w:t> </w:t>
      </w:r>
      <w:r w:rsidRPr="009053B4">
        <w:rPr>
          <w:szCs w:val="22"/>
          <w:lang w:val="ru-RU"/>
        </w:rPr>
        <w:t>(</w:t>
      </w:r>
      <w:r w:rsidRPr="009053B4">
        <w:rPr>
          <w:i/>
          <w:szCs w:val="22"/>
          <w:lang w:val="ru-RU"/>
        </w:rPr>
        <w:t>I</w:t>
      </w:r>
      <w:r w:rsidRPr="009053B4">
        <w:rPr>
          <w:i/>
          <w:position w:val="-4"/>
          <w:szCs w:val="22"/>
          <w:lang w:val="ru-RU"/>
        </w:rPr>
        <w:t>n</w:t>
      </w:r>
      <w:r w:rsidRPr="009053B4">
        <w:rPr>
          <w:rFonts w:ascii="Tms Rmn" w:hAnsi="Tms Rmn"/>
          <w:i/>
          <w:position w:val="-4"/>
          <w:szCs w:val="22"/>
          <w:lang w:val="ru-RU"/>
        </w:rPr>
        <w:t> </w:t>
      </w:r>
      <w:r w:rsidRPr="009053B4">
        <w:rPr>
          <w:szCs w:val="22"/>
          <w:lang w:val="ru-RU"/>
        </w:rPr>
        <w:t>/</w:t>
      </w:r>
      <w:r w:rsidRPr="009053B4">
        <w:rPr>
          <w:rFonts w:ascii="Tms Rmn" w:hAnsi="Tms Rmn"/>
          <w:i/>
          <w:position w:val="-4"/>
          <w:szCs w:val="22"/>
          <w:lang w:val="ru-RU"/>
        </w:rPr>
        <w:t> </w:t>
      </w:r>
      <w:r w:rsidRPr="009053B4">
        <w:rPr>
          <w:i/>
          <w:szCs w:val="22"/>
          <w:lang w:val="ru-RU"/>
        </w:rPr>
        <w:t>B</w:t>
      </w:r>
      <w:r w:rsidRPr="009053B4">
        <w:rPr>
          <w:i/>
          <w:position w:val="-4"/>
          <w:szCs w:val="22"/>
          <w:lang w:val="ru-RU"/>
        </w:rPr>
        <w:t>n</w:t>
      </w:r>
      <w:r w:rsidRPr="009053B4">
        <w:rPr>
          <w:szCs w:val="22"/>
          <w:lang w:val="ru-RU"/>
        </w:rPr>
        <w:t>)].</w:t>
      </w:r>
    </w:p>
    <w:p w14:paraId="4736B5A9" w14:textId="27700D75" w:rsidR="00926E33" w:rsidRPr="00ED1E1A" w:rsidRDefault="00ED1E1A" w:rsidP="00FE4F1B">
      <w:pPr>
        <w:pStyle w:val="FigureNo"/>
        <w:rPr>
          <w:caps w:val="0"/>
          <w:lang w:val="ru-RU"/>
        </w:rPr>
      </w:pPr>
      <w:r>
        <w:rPr>
          <w:lang w:val="ru-RU"/>
        </w:rPr>
        <w:lastRenderedPageBreak/>
        <w:t>РИСУНОК</w:t>
      </w:r>
      <w:r w:rsidR="00926E33" w:rsidRPr="00ED1E1A">
        <w:rPr>
          <w:lang w:val="ru-RU"/>
        </w:rPr>
        <w:t xml:space="preserve"> 1</w:t>
      </w:r>
    </w:p>
    <w:p w14:paraId="18E3F19C" w14:textId="39F7BCDD" w:rsidR="00926E33" w:rsidRPr="00ED1E1A" w:rsidRDefault="00ED1E1A" w:rsidP="00FE4F1B">
      <w:pPr>
        <w:pStyle w:val="Figuretitle"/>
        <w:rPr>
          <w:szCs w:val="18"/>
          <w:lang w:val="ru-RU"/>
        </w:rPr>
      </w:pPr>
      <w:r w:rsidRPr="00ED1E1A">
        <w:rPr>
          <w:szCs w:val="18"/>
          <w:lang w:val="ru-RU"/>
        </w:rPr>
        <w:t>Графики для нескольких значени</w:t>
      </w:r>
      <w:r w:rsidR="00AC4F7F">
        <w:rPr>
          <w:szCs w:val="18"/>
          <w:lang w:val="ru-RU"/>
        </w:rPr>
        <w:t>й</w:t>
      </w:r>
      <w:r w:rsidRPr="00ED1E1A">
        <w:rPr>
          <w:szCs w:val="18"/>
          <w:lang w:val="ru-RU"/>
        </w:rPr>
        <w:t xml:space="preserve"> параметра 10 log [(</w:t>
      </w:r>
      <w:r w:rsidRPr="00ED1E1A">
        <w:rPr>
          <w:i/>
          <w:szCs w:val="18"/>
          <w:lang w:val="ru-RU"/>
        </w:rPr>
        <w:t>I</w:t>
      </w:r>
      <w:r w:rsidRPr="00ED1E1A">
        <w:rPr>
          <w:i/>
          <w:position w:val="-4"/>
          <w:szCs w:val="18"/>
          <w:lang w:val="ru-RU"/>
        </w:rPr>
        <w:t>s</w:t>
      </w:r>
      <w:r w:rsidRPr="00ED1E1A">
        <w:rPr>
          <w:rFonts w:ascii="Tms Rmn" w:hAnsi="Tms Rmn"/>
          <w:i/>
          <w:position w:val="-4"/>
          <w:szCs w:val="18"/>
          <w:lang w:val="ru-RU"/>
        </w:rPr>
        <w:t> </w:t>
      </w:r>
      <w:r w:rsidRPr="00ED1E1A">
        <w:rPr>
          <w:position w:val="-4"/>
          <w:szCs w:val="18"/>
          <w:lang w:val="ru-RU"/>
        </w:rPr>
        <w:t>+</w:t>
      </w:r>
      <w:r w:rsidRPr="00ED1E1A">
        <w:rPr>
          <w:rFonts w:ascii="Tms Rmn" w:hAnsi="Tms Rmn"/>
          <w:position w:val="-4"/>
          <w:szCs w:val="18"/>
          <w:lang w:val="ru-RU"/>
        </w:rPr>
        <w:t> </w:t>
      </w:r>
      <w:r w:rsidRPr="00ED1E1A">
        <w:rPr>
          <w:i/>
          <w:position w:val="-4"/>
          <w:szCs w:val="18"/>
          <w:lang w:val="ru-RU"/>
        </w:rPr>
        <w:t>n</w:t>
      </w:r>
      <w:r w:rsidRPr="00ED1E1A">
        <w:rPr>
          <w:rFonts w:ascii="Tms Rmn" w:hAnsi="Tms Rmn"/>
          <w:i/>
          <w:position w:val="-4"/>
          <w:szCs w:val="18"/>
          <w:lang w:val="ru-RU"/>
        </w:rPr>
        <w:t> </w:t>
      </w:r>
      <w:r w:rsidRPr="00ED1E1A">
        <w:rPr>
          <w:szCs w:val="18"/>
          <w:lang w:val="ru-RU"/>
        </w:rPr>
        <w:t>/</w:t>
      </w:r>
      <w:r w:rsidRPr="00ED1E1A">
        <w:rPr>
          <w:rFonts w:ascii="Tms Rmn" w:hAnsi="Tms Rmn"/>
          <w:i/>
          <w:position w:val="-4"/>
          <w:szCs w:val="18"/>
          <w:lang w:val="ru-RU"/>
        </w:rPr>
        <w:t> </w:t>
      </w:r>
      <w:r w:rsidRPr="00ED1E1A">
        <w:rPr>
          <w:i/>
          <w:szCs w:val="18"/>
          <w:lang w:val="ru-RU"/>
        </w:rPr>
        <w:t>B</w:t>
      </w:r>
      <w:r w:rsidRPr="00ED1E1A">
        <w:rPr>
          <w:i/>
          <w:position w:val="-4"/>
          <w:szCs w:val="18"/>
          <w:lang w:val="ru-RU"/>
        </w:rPr>
        <w:t>s</w:t>
      </w:r>
      <w:r w:rsidRPr="00ED1E1A">
        <w:rPr>
          <w:rFonts w:ascii="Tms Rmn" w:hAnsi="Tms Rmn"/>
          <w:i/>
          <w:position w:val="-4"/>
          <w:szCs w:val="18"/>
          <w:lang w:val="ru-RU"/>
        </w:rPr>
        <w:t> </w:t>
      </w:r>
      <w:r w:rsidRPr="00ED1E1A">
        <w:rPr>
          <w:position w:val="-4"/>
          <w:szCs w:val="18"/>
          <w:lang w:val="ru-RU"/>
        </w:rPr>
        <w:t>+</w:t>
      </w:r>
      <w:r w:rsidRPr="00ED1E1A">
        <w:rPr>
          <w:rFonts w:ascii="Tms Rmn" w:hAnsi="Tms Rmn"/>
          <w:position w:val="-4"/>
          <w:szCs w:val="18"/>
          <w:lang w:val="ru-RU"/>
        </w:rPr>
        <w:t> </w:t>
      </w:r>
      <w:r w:rsidRPr="00ED1E1A">
        <w:rPr>
          <w:i/>
          <w:position w:val="-4"/>
          <w:szCs w:val="18"/>
          <w:lang w:val="ru-RU"/>
        </w:rPr>
        <w:t>n</w:t>
      </w:r>
      <w:r w:rsidRPr="00ED1E1A">
        <w:rPr>
          <w:szCs w:val="18"/>
          <w:lang w:val="ru-RU"/>
        </w:rPr>
        <w:t>)</w:t>
      </w:r>
      <w:r w:rsidRPr="00ED1E1A">
        <w:rPr>
          <w:rFonts w:ascii="Tms Rmn" w:hAnsi="Tms Rmn"/>
          <w:i/>
          <w:position w:val="-4"/>
          <w:szCs w:val="18"/>
          <w:lang w:val="ru-RU"/>
        </w:rPr>
        <w:t> </w:t>
      </w:r>
      <w:r w:rsidRPr="00ED1E1A">
        <w:rPr>
          <w:szCs w:val="18"/>
          <w:lang w:val="ru-RU"/>
        </w:rPr>
        <w:t>/</w:t>
      </w:r>
      <w:r w:rsidRPr="00ED1E1A">
        <w:rPr>
          <w:rFonts w:ascii="Tms Rmn" w:hAnsi="Tms Rmn"/>
          <w:i/>
          <w:position w:val="-4"/>
          <w:szCs w:val="18"/>
          <w:lang w:val="ru-RU"/>
        </w:rPr>
        <w:t> </w:t>
      </w:r>
      <w:r w:rsidRPr="00ED1E1A">
        <w:rPr>
          <w:szCs w:val="18"/>
          <w:lang w:val="ru-RU"/>
        </w:rPr>
        <w:t>(</w:t>
      </w:r>
      <w:r w:rsidRPr="00ED1E1A">
        <w:rPr>
          <w:i/>
          <w:szCs w:val="18"/>
          <w:lang w:val="ru-RU"/>
        </w:rPr>
        <w:t>I</w:t>
      </w:r>
      <w:r w:rsidRPr="00ED1E1A">
        <w:rPr>
          <w:i/>
          <w:position w:val="-4"/>
          <w:szCs w:val="18"/>
          <w:lang w:val="ru-RU"/>
        </w:rPr>
        <w:t>n</w:t>
      </w:r>
      <w:r w:rsidRPr="00ED1E1A">
        <w:rPr>
          <w:rFonts w:ascii="Tms Rmn" w:hAnsi="Tms Rmn"/>
          <w:i/>
          <w:position w:val="-4"/>
          <w:szCs w:val="18"/>
          <w:lang w:val="ru-RU"/>
        </w:rPr>
        <w:t> </w:t>
      </w:r>
      <w:r w:rsidRPr="00ED1E1A">
        <w:rPr>
          <w:szCs w:val="18"/>
          <w:lang w:val="ru-RU"/>
        </w:rPr>
        <w:t>/</w:t>
      </w:r>
      <w:r w:rsidRPr="00ED1E1A">
        <w:rPr>
          <w:rFonts w:ascii="Tms Rmn" w:hAnsi="Tms Rmn"/>
          <w:i/>
          <w:position w:val="-4"/>
          <w:szCs w:val="18"/>
          <w:lang w:val="ru-RU"/>
        </w:rPr>
        <w:t> </w:t>
      </w:r>
      <w:r w:rsidRPr="00ED1E1A">
        <w:rPr>
          <w:i/>
          <w:szCs w:val="18"/>
          <w:lang w:val="ru-RU"/>
        </w:rPr>
        <w:t>B</w:t>
      </w:r>
      <w:r w:rsidRPr="00ED1E1A">
        <w:rPr>
          <w:i/>
          <w:position w:val="-4"/>
          <w:szCs w:val="18"/>
          <w:lang w:val="ru-RU"/>
        </w:rPr>
        <w:t>n</w:t>
      </w:r>
      <w:r w:rsidRPr="00ED1E1A">
        <w:rPr>
          <w:szCs w:val="18"/>
          <w:lang w:val="ru-RU"/>
        </w:rPr>
        <w:t>)] (белый шум)</w:t>
      </w:r>
    </w:p>
    <w:p w14:paraId="7BB89FA5" w14:textId="11D90798" w:rsidR="00926E33" w:rsidRPr="000D08DA" w:rsidRDefault="00702E38" w:rsidP="00E408ED">
      <w:pPr>
        <w:pStyle w:val="Figure"/>
        <w:rPr>
          <w:color w:val="000000" w:themeColor="text1"/>
        </w:rPr>
      </w:pPr>
      <w:r>
        <w:rPr>
          <w:noProof/>
          <w:color w:val="000000" w:themeColor="text1"/>
        </w:rPr>
        <w:drawing>
          <wp:inline distT="0" distB="0" distL="0" distR="0" wp14:anchorId="4E050DC9" wp14:editId="12A374B6">
            <wp:extent cx="3230172" cy="2917104"/>
            <wp:effectExtent l="0" t="0" r="8890" b="0"/>
            <wp:docPr id="1488629997"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629997" name="Picture 1" descr="A black background with white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35999" cy="2922366"/>
                    </a:xfrm>
                    <a:prstGeom prst="rect">
                      <a:avLst/>
                    </a:prstGeom>
                  </pic:spPr>
                </pic:pic>
              </a:graphicData>
            </a:graphic>
          </wp:inline>
        </w:drawing>
      </w:r>
    </w:p>
    <w:p w14:paraId="2B0A4F77" w14:textId="3285EB75" w:rsidR="009D0D03" w:rsidRPr="009D0D03" w:rsidRDefault="009D0D03" w:rsidP="0032258C">
      <w:pPr>
        <w:pStyle w:val="Normalaftertitle"/>
        <w:rPr>
          <w:lang w:val="ru-RU"/>
        </w:rPr>
      </w:pPr>
      <w:r w:rsidRPr="009D0D03">
        <w:rPr>
          <w:lang w:val="ru-RU"/>
        </w:rPr>
        <w:t>Разделение во времени периода измерения "сигнал + шум" от центра периода измерения "только шум" составляет приблизительно 0,23 секунды. В это время угол от рефлектометра космического аппарата до заданной точки на земле изменится приблизительно на 0,1°. Из-за узкой ширины луча антенны с веерной диаграммой направленности (ширина луча 0,42° на уровне 3 дБ) могут произойти изменения порядка нескольких дБ в полученных уровнях помех по мере перемещения боковых лепестков рефлектометра через луч передатчика, создающего помехи. Техническое решение приводит к значению 6 дБ в качестве предполагаемого максимума ожидаемого изменения 10 log </w:t>
      </w:r>
      <w:r w:rsidR="0032258C" w:rsidRPr="00966F8F">
        <w:rPr>
          <w:lang w:val="en-GB"/>
        </w:rPr>
        <w:t>[(</w:t>
      </w:r>
      <w:r w:rsidR="0032258C" w:rsidRPr="00966F8F">
        <w:rPr>
          <w:i/>
          <w:lang w:val="en-GB"/>
        </w:rPr>
        <w:t>I</w:t>
      </w:r>
      <w:r w:rsidR="0032258C" w:rsidRPr="00966F8F">
        <w:rPr>
          <w:i/>
          <w:position w:val="-4"/>
          <w:sz w:val="16"/>
          <w:lang w:val="en-GB"/>
        </w:rPr>
        <w:t>s</w:t>
      </w:r>
      <w:r w:rsidR="0032258C" w:rsidRPr="00966F8F">
        <w:rPr>
          <w:i/>
          <w:position w:val="-4"/>
          <w:sz w:val="12"/>
          <w:lang w:val="en-GB"/>
        </w:rPr>
        <w:t> </w:t>
      </w:r>
      <w:r w:rsidR="0032258C" w:rsidRPr="00966F8F">
        <w:rPr>
          <w:position w:val="-4"/>
          <w:sz w:val="16"/>
          <w:lang w:val="en-GB"/>
        </w:rPr>
        <w:t>+</w:t>
      </w:r>
      <w:r w:rsidR="0032258C" w:rsidRPr="00966F8F">
        <w:rPr>
          <w:position w:val="-4"/>
          <w:sz w:val="12"/>
          <w:lang w:val="en-GB"/>
        </w:rPr>
        <w:t> </w:t>
      </w:r>
      <w:proofErr w:type="gramStart"/>
      <w:r w:rsidR="0032258C" w:rsidRPr="00966F8F">
        <w:rPr>
          <w:i/>
          <w:position w:val="-4"/>
          <w:sz w:val="16"/>
          <w:lang w:val="en-GB"/>
        </w:rPr>
        <w:t>n</w:t>
      </w:r>
      <w:r w:rsidR="0032258C" w:rsidRPr="00966F8F">
        <w:rPr>
          <w:i/>
          <w:position w:val="-4"/>
          <w:sz w:val="12"/>
          <w:lang w:val="en-GB"/>
        </w:rPr>
        <w:t> </w:t>
      </w:r>
      <w:r w:rsidR="0032258C" w:rsidRPr="00966F8F">
        <w:rPr>
          <w:sz w:val="4"/>
          <w:lang w:val="en-GB"/>
        </w:rPr>
        <w:t> </w:t>
      </w:r>
      <w:r w:rsidR="0032258C" w:rsidRPr="00966F8F">
        <w:rPr>
          <w:lang w:val="en-GB"/>
        </w:rPr>
        <w:t>/</w:t>
      </w:r>
      <w:proofErr w:type="gramEnd"/>
      <w:r w:rsidR="0032258C" w:rsidRPr="00966F8F">
        <w:rPr>
          <w:i/>
          <w:position w:val="-4"/>
          <w:sz w:val="12"/>
          <w:lang w:val="en-GB"/>
        </w:rPr>
        <w:t> </w:t>
      </w:r>
      <w:r w:rsidR="0032258C" w:rsidRPr="00966F8F">
        <w:rPr>
          <w:i/>
          <w:lang w:val="en-GB"/>
        </w:rPr>
        <w:t>B</w:t>
      </w:r>
      <w:r w:rsidR="0032258C" w:rsidRPr="00966F8F">
        <w:rPr>
          <w:i/>
          <w:position w:val="-4"/>
          <w:sz w:val="16"/>
          <w:lang w:val="en-GB"/>
        </w:rPr>
        <w:t>s</w:t>
      </w:r>
      <w:r w:rsidR="0032258C" w:rsidRPr="00966F8F">
        <w:rPr>
          <w:i/>
          <w:position w:val="-4"/>
          <w:sz w:val="12"/>
          <w:lang w:val="en-GB"/>
        </w:rPr>
        <w:t> </w:t>
      </w:r>
      <w:r w:rsidR="0032258C" w:rsidRPr="00966F8F">
        <w:rPr>
          <w:position w:val="-4"/>
          <w:sz w:val="16"/>
          <w:lang w:val="en-GB"/>
        </w:rPr>
        <w:t>+</w:t>
      </w:r>
      <w:r w:rsidR="0032258C" w:rsidRPr="00966F8F">
        <w:rPr>
          <w:position w:val="-4"/>
          <w:sz w:val="12"/>
          <w:lang w:val="en-GB"/>
        </w:rPr>
        <w:t> </w:t>
      </w:r>
      <w:r w:rsidR="0032258C" w:rsidRPr="00966F8F">
        <w:rPr>
          <w:i/>
          <w:position w:val="-4"/>
          <w:sz w:val="16"/>
          <w:lang w:val="en-GB"/>
        </w:rPr>
        <w:t>n</w:t>
      </w:r>
      <w:r w:rsidR="0032258C" w:rsidRPr="00966F8F">
        <w:rPr>
          <w:lang w:val="en-GB"/>
        </w:rPr>
        <w:t>)</w:t>
      </w:r>
      <w:r w:rsidR="0032258C" w:rsidRPr="00966F8F">
        <w:rPr>
          <w:i/>
          <w:position w:val="-4"/>
          <w:sz w:val="12"/>
          <w:lang w:val="en-GB"/>
        </w:rPr>
        <w:t> </w:t>
      </w:r>
      <w:r w:rsidR="0032258C" w:rsidRPr="00966F8F">
        <w:rPr>
          <w:lang w:val="en-GB"/>
        </w:rPr>
        <w:t>/</w:t>
      </w:r>
      <w:r w:rsidR="0032258C" w:rsidRPr="00966F8F">
        <w:rPr>
          <w:i/>
          <w:position w:val="-4"/>
          <w:sz w:val="12"/>
          <w:lang w:val="en-GB"/>
        </w:rPr>
        <w:t> </w:t>
      </w:r>
      <w:r w:rsidR="0032258C" w:rsidRPr="00966F8F">
        <w:rPr>
          <w:lang w:val="en-GB"/>
        </w:rPr>
        <w:t>(</w:t>
      </w:r>
      <w:r w:rsidR="0032258C" w:rsidRPr="00966F8F">
        <w:rPr>
          <w:i/>
          <w:lang w:val="en-GB"/>
        </w:rPr>
        <w:t>I</w:t>
      </w:r>
      <w:r w:rsidR="0032258C" w:rsidRPr="00966F8F">
        <w:rPr>
          <w:i/>
          <w:position w:val="-4"/>
          <w:sz w:val="16"/>
          <w:lang w:val="en-GB"/>
        </w:rPr>
        <w:t>n</w:t>
      </w:r>
      <w:r w:rsidR="0032258C" w:rsidRPr="00966F8F">
        <w:rPr>
          <w:i/>
          <w:position w:val="-4"/>
          <w:sz w:val="12"/>
          <w:lang w:val="en-GB"/>
        </w:rPr>
        <w:t> </w:t>
      </w:r>
      <w:r w:rsidR="0032258C" w:rsidRPr="00966F8F">
        <w:rPr>
          <w:sz w:val="4"/>
          <w:lang w:val="en-GB"/>
        </w:rPr>
        <w:t> </w:t>
      </w:r>
      <w:r w:rsidR="0032258C" w:rsidRPr="00966F8F">
        <w:rPr>
          <w:lang w:val="en-GB"/>
        </w:rPr>
        <w:t>/</w:t>
      </w:r>
      <w:r w:rsidR="0032258C" w:rsidRPr="00966F8F">
        <w:rPr>
          <w:i/>
          <w:position w:val="-4"/>
          <w:sz w:val="12"/>
          <w:lang w:val="en-GB"/>
        </w:rPr>
        <w:t> </w:t>
      </w:r>
      <w:r w:rsidR="0032258C" w:rsidRPr="00966F8F">
        <w:rPr>
          <w:i/>
          <w:lang w:val="en-GB"/>
        </w:rPr>
        <w:t>B</w:t>
      </w:r>
      <w:r w:rsidR="0032258C" w:rsidRPr="00966F8F">
        <w:rPr>
          <w:i/>
          <w:position w:val="-4"/>
          <w:sz w:val="16"/>
          <w:lang w:val="en-GB"/>
        </w:rPr>
        <w:t>n</w:t>
      </w:r>
      <w:r w:rsidR="0032258C" w:rsidRPr="00966F8F">
        <w:rPr>
          <w:lang w:val="en-GB"/>
        </w:rPr>
        <w:t>)]</w:t>
      </w:r>
      <w:r w:rsidRPr="009D0D03">
        <w:rPr>
          <w:lang w:val="ru-RU"/>
        </w:rPr>
        <w:t xml:space="preserve"> в течение периода измерения, когда помехи отсутствуют. Поэтому из рисунка 1 можно заключить, что максимальная спектральная плотность мощности помехи, которую любая из шести антенн с веерной диаграммой направленности приводимого в качестве примера рефлектометра NSCAT может выдержать без ухудшения точности измерения, равна </w:t>
      </w:r>
      <w:r w:rsidR="009E12D5">
        <w:rPr>
          <w:lang w:val="ru-RU"/>
        </w:rPr>
        <w:t>−</w:t>
      </w:r>
      <w:r w:rsidRPr="009D0D03">
        <w:rPr>
          <w:lang w:val="ru-RU"/>
        </w:rPr>
        <w:t xml:space="preserve">207 дБ(Вт/Гц) или </w:t>
      </w:r>
      <w:r w:rsidR="009E12D5">
        <w:rPr>
          <w:lang w:val="ru-RU"/>
        </w:rPr>
        <w:t>−</w:t>
      </w:r>
      <w:r w:rsidRPr="009D0D03">
        <w:rPr>
          <w:lang w:val="ru-RU"/>
        </w:rPr>
        <w:t>174 дБВт в любой ширине полосы 2 кГц в пределах ширины полосы канала обработки 1 МГц.</w:t>
      </w:r>
    </w:p>
    <w:p w14:paraId="45974A2B" w14:textId="5F1FEA40" w:rsidR="009D0D03" w:rsidRPr="009D0D03" w:rsidRDefault="009D0D03" w:rsidP="009D0D03">
      <w:pPr>
        <w:rPr>
          <w:szCs w:val="22"/>
          <w:lang w:val="ru-RU"/>
        </w:rPr>
      </w:pPr>
      <w:r w:rsidRPr="009D0D03">
        <w:rPr>
          <w:szCs w:val="22"/>
          <w:lang w:val="ru-RU"/>
        </w:rPr>
        <w:t xml:space="preserve">Как и для помехи, для белого шума максимальная приемлемая спектральная плотность мощности шума приблизительно равна </w:t>
      </w:r>
      <w:r w:rsidR="00C16EB3">
        <w:rPr>
          <w:szCs w:val="22"/>
          <w:lang w:val="ru-RU"/>
        </w:rPr>
        <w:t>−</w:t>
      </w:r>
      <w:r w:rsidRPr="009D0D03">
        <w:rPr>
          <w:szCs w:val="22"/>
          <w:lang w:val="ru-RU"/>
        </w:rPr>
        <w:t>194</w:t>
      </w:r>
      <w:r w:rsidR="00702E38">
        <w:rPr>
          <w:szCs w:val="22"/>
          <w:lang w:val="en-US"/>
        </w:rPr>
        <w:t> </w:t>
      </w:r>
      <w:r w:rsidRPr="009D0D03">
        <w:rPr>
          <w:szCs w:val="22"/>
          <w:lang w:val="ru-RU"/>
        </w:rPr>
        <w:t xml:space="preserve">дБ(Вт/Гц) на входе приемника, которая в данном примере преобразовывается в критерий помехи </w:t>
      </w:r>
      <w:r w:rsidR="00C16EB3">
        <w:rPr>
          <w:szCs w:val="22"/>
          <w:lang w:val="ru-RU"/>
        </w:rPr>
        <w:t>−</w:t>
      </w:r>
      <w:r w:rsidRPr="009D0D03">
        <w:rPr>
          <w:szCs w:val="22"/>
          <w:lang w:val="ru-RU"/>
        </w:rPr>
        <w:t>161 дБВт в любой ширине полосы 2 кГц в пределах ширины полосы канала обработки 1 МГц.</w:t>
      </w:r>
    </w:p>
    <w:p w14:paraId="58052777" w14:textId="139F345D" w:rsidR="009D0D03" w:rsidRPr="009D0D03" w:rsidRDefault="009D0D03" w:rsidP="009D0D03">
      <w:pPr>
        <w:rPr>
          <w:szCs w:val="22"/>
          <w:lang w:val="ru-RU"/>
        </w:rPr>
      </w:pPr>
      <w:r w:rsidRPr="009D0D03">
        <w:rPr>
          <w:szCs w:val="22"/>
          <w:lang w:val="ru-RU"/>
        </w:rPr>
        <w:t>В случае небелого шума, критерий помехи для рефлектометра, использующего направленную антенну со сфокусированной диаграммой направленности, может быть определен для наихудшего случая: 10 log [(</w:t>
      </w:r>
      <w:r w:rsidRPr="009D0D03">
        <w:rPr>
          <w:i/>
          <w:szCs w:val="22"/>
          <w:lang w:val="ru-RU"/>
        </w:rPr>
        <w:t>I</w:t>
      </w:r>
      <w:r w:rsidRPr="009D0D03">
        <w:rPr>
          <w:i/>
          <w:position w:val="-4"/>
          <w:szCs w:val="22"/>
          <w:lang w:val="ru-RU"/>
        </w:rPr>
        <w:t>s</w:t>
      </w:r>
      <w:r w:rsidRPr="009D0D03">
        <w:rPr>
          <w:rFonts w:ascii="Tms Rmn" w:hAnsi="Tms Rmn"/>
          <w:i/>
          <w:position w:val="-4"/>
          <w:szCs w:val="22"/>
          <w:lang w:val="ru-RU"/>
        </w:rPr>
        <w:t> </w:t>
      </w:r>
      <w:r w:rsidRPr="009D0D03">
        <w:rPr>
          <w:position w:val="-4"/>
          <w:szCs w:val="22"/>
          <w:lang w:val="ru-RU"/>
        </w:rPr>
        <w:t>+</w:t>
      </w:r>
      <w:r w:rsidRPr="009D0D03">
        <w:rPr>
          <w:rFonts w:ascii="Tms Rmn" w:hAnsi="Tms Rmn"/>
          <w:position w:val="-4"/>
          <w:szCs w:val="22"/>
          <w:lang w:val="ru-RU"/>
        </w:rPr>
        <w:t> </w:t>
      </w:r>
      <w:r w:rsidRPr="009D0D03">
        <w:rPr>
          <w:i/>
          <w:position w:val="-4"/>
          <w:szCs w:val="22"/>
          <w:lang w:val="ru-RU"/>
        </w:rPr>
        <w:t>n</w:t>
      </w:r>
      <w:r w:rsidRPr="009D0D03">
        <w:rPr>
          <w:rFonts w:ascii="Tms Rmn" w:hAnsi="Tms Rmn"/>
          <w:i/>
          <w:position w:val="-4"/>
          <w:szCs w:val="22"/>
          <w:lang w:val="ru-RU"/>
        </w:rPr>
        <w:t> </w:t>
      </w:r>
      <w:r w:rsidRPr="009D0D03">
        <w:rPr>
          <w:szCs w:val="22"/>
          <w:lang w:val="ru-RU"/>
        </w:rPr>
        <w:t>/</w:t>
      </w:r>
      <w:r w:rsidRPr="009D0D03">
        <w:rPr>
          <w:rFonts w:ascii="Tms Rmn" w:hAnsi="Tms Rmn"/>
          <w:i/>
          <w:position w:val="-4"/>
          <w:szCs w:val="22"/>
          <w:lang w:val="ru-RU"/>
        </w:rPr>
        <w:t> </w:t>
      </w:r>
      <w:r w:rsidRPr="009D0D03">
        <w:rPr>
          <w:i/>
          <w:szCs w:val="22"/>
          <w:lang w:val="ru-RU"/>
        </w:rPr>
        <w:t>B</w:t>
      </w:r>
      <w:r w:rsidRPr="009D0D03">
        <w:rPr>
          <w:i/>
          <w:position w:val="-4"/>
          <w:szCs w:val="22"/>
          <w:lang w:val="ru-RU"/>
        </w:rPr>
        <w:t>s</w:t>
      </w:r>
      <w:r w:rsidRPr="009D0D03">
        <w:rPr>
          <w:rFonts w:ascii="Tms Rmn" w:hAnsi="Tms Rmn"/>
          <w:i/>
          <w:position w:val="-4"/>
          <w:szCs w:val="22"/>
          <w:lang w:val="ru-RU"/>
        </w:rPr>
        <w:t> </w:t>
      </w:r>
      <w:r w:rsidRPr="009D0D03">
        <w:rPr>
          <w:position w:val="-4"/>
          <w:szCs w:val="22"/>
          <w:lang w:val="ru-RU"/>
        </w:rPr>
        <w:t>+</w:t>
      </w:r>
      <w:r w:rsidRPr="009D0D03">
        <w:rPr>
          <w:rFonts w:ascii="Tms Rmn" w:hAnsi="Tms Rmn"/>
          <w:position w:val="-4"/>
          <w:szCs w:val="22"/>
          <w:lang w:val="ru-RU"/>
        </w:rPr>
        <w:t> </w:t>
      </w:r>
      <w:r w:rsidRPr="009D0D03">
        <w:rPr>
          <w:i/>
          <w:position w:val="-4"/>
          <w:szCs w:val="22"/>
          <w:lang w:val="ru-RU"/>
        </w:rPr>
        <w:t>n</w:t>
      </w:r>
      <w:r w:rsidRPr="009D0D03">
        <w:rPr>
          <w:szCs w:val="22"/>
          <w:lang w:val="ru-RU"/>
        </w:rPr>
        <w:t>)</w:t>
      </w:r>
      <w:r w:rsidRPr="009D0D03">
        <w:rPr>
          <w:rFonts w:ascii="Tms Rmn" w:hAnsi="Tms Rmn"/>
          <w:i/>
          <w:position w:val="-4"/>
          <w:szCs w:val="22"/>
          <w:lang w:val="ru-RU"/>
        </w:rPr>
        <w:t> </w:t>
      </w:r>
      <w:r w:rsidRPr="009D0D03">
        <w:rPr>
          <w:szCs w:val="22"/>
          <w:lang w:val="ru-RU"/>
        </w:rPr>
        <w:t>/</w:t>
      </w:r>
      <w:r w:rsidRPr="009D0D03">
        <w:rPr>
          <w:rFonts w:ascii="Tms Rmn" w:hAnsi="Tms Rmn"/>
          <w:i/>
          <w:position w:val="-4"/>
          <w:szCs w:val="22"/>
          <w:lang w:val="ru-RU"/>
        </w:rPr>
        <w:t> </w:t>
      </w:r>
      <w:r w:rsidRPr="009D0D03">
        <w:rPr>
          <w:szCs w:val="22"/>
          <w:lang w:val="ru-RU"/>
        </w:rPr>
        <w:t>(</w:t>
      </w:r>
      <w:r w:rsidRPr="009D0D03">
        <w:rPr>
          <w:i/>
          <w:szCs w:val="22"/>
          <w:lang w:val="ru-RU"/>
        </w:rPr>
        <w:t>I</w:t>
      </w:r>
      <w:r w:rsidRPr="009D0D03">
        <w:rPr>
          <w:i/>
          <w:position w:val="-4"/>
          <w:szCs w:val="22"/>
          <w:lang w:val="ru-RU"/>
        </w:rPr>
        <w:t>n</w:t>
      </w:r>
      <w:r w:rsidRPr="009D0D03">
        <w:rPr>
          <w:rFonts w:ascii="Tms Rmn" w:hAnsi="Tms Rmn"/>
          <w:i/>
          <w:position w:val="-4"/>
          <w:szCs w:val="22"/>
          <w:lang w:val="ru-RU"/>
        </w:rPr>
        <w:t> </w:t>
      </w:r>
      <w:r w:rsidRPr="009D0D03">
        <w:rPr>
          <w:szCs w:val="22"/>
          <w:lang w:val="ru-RU"/>
        </w:rPr>
        <w:t> /</w:t>
      </w:r>
      <w:r w:rsidRPr="009D0D03">
        <w:rPr>
          <w:rFonts w:ascii="Tms Rmn" w:hAnsi="Tms Rmn"/>
          <w:i/>
          <w:position w:val="-4"/>
          <w:szCs w:val="22"/>
          <w:lang w:val="ru-RU"/>
        </w:rPr>
        <w:t> </w:t>
      </w:r>
      <w:r w:rsidRPr="009D0D03">
        <w:rPr>
          <w:i/>
          <w:szCs w:val="22"/>
          <w:lang w:val="ru-RU"/>
        </w:rPr>
        <w:t>B</w:t>
      </w:r>
      <w:r w:rsidRPr="009D0D03">
        <w:rPr>
          <w:i/>
          <w:position w:val="-4"/>
          <w:szCs w:val="22"/>
          <w:lang w:val="ru-RU"/>
        </w:rPr>
        <w:t>n</w:t>
      </w:r>
      <w:r w:rsidRPr="009D0D03">
        <w:rPr>
          <w:szCs w:val="22"/>
          <w:lang w:val="ru-RU"/>
        </w:rPr>
        <w:t>)] </w:t>
      </w:r>
      <w:r w:rsidRPr="009D0D03">
        <w:rPr>
          <w:rFonts w:ascii="Symbol" w:hAnsi="Symbol"/>
          <w:szCs w:val="22"/>
          <w:lang w:val="ru-RU"/>
        </w:rPr>
        <w:t></w:t>
      </w:r>
      <w:r w:rsidRPr="009D0D03">
        <w:rPr>
          <w:szCs w:val="22"/>
          <w:lang w:val="ru-RU"/>
        </w:rPr>
        <w:t> </w:t>
      </w:r>
      <w:r w:rsidRPr="009D0D03">
        <w:rPr>
          <w:rFonts w:ascii="Symbol" w:hAnsi="Symbol"/>
          <w:szCs w:val="22"/>
          <w:lang w:val="ru-RU"/>
        </w:rPr>
        <w:t></w:t>
      </w:r>
      <w:r w:rsidRPr="009D0D03">
        <w:rPr>
          <w:rFonts w:ascii="Symbol" w:hAnsi="Symbol"/>
          <w:szCs w:val="22"/>
          <w:lang w:val="ru-RU"/>
        </w:rPr>
        <w:t></w:t>
      </w:r>
      <w:r w:rsidRPr="009D0D03">
        <w:rPr>
          <w:szCs w:val="22"/>
          <w:lang w:val="ru-RU"/>
        </w:rPr>
        <w:t>. Эта ситуация представляет случай, когда помеха присутствует для измерения "сигнал + шум" или для измерения "только шум", но не для обоих измерений одновременно.</w:t>
      </w:r>
    </w:p>
    <w:p w14:paraId="58C7E3E2" w14:textId="47E1C3F5" w:rsidR="009D0D03" w:rsidRPr="009D0D03" w:rsidRDefault="009D0D03" w:rsidP="009D0D03">
      <w:pPr>
        <w:rPr>
          <w:szCs w:val="22"/>
          <w:lang w:val="ru-RU"/>
        </w:rPr>
      </w:pPr>
      <w:r w:rsidRPr="009D0D03">
        <w:rPr>
          <w:szCs w:val="22"/>
          <w:lang w:val="ru-RU"/>
        </w:rPr>
        <w:t>Это подчеркивает тот факт, что событие помехи должно быть детально изучено в отношении момента получения выборки от датчика. На границах события помехи, присутствующие во время каждого перехода "сигнал</w:t>
      </w:r>
      <w:r w:rsidR="00C16EB3">
        <w:rPr>
          <w:szCs w:val="22"/>
          <w:lang w:val="ru-RU"/>
        </w:rPr>
        <w:t xml:space="preserve"> – </w:t>
      </w:r>
      <w:r w:rsidRPr="009D0D03">
        <w:rPr>
          <w:szCs w:val="22"/>
          <w:lang w:val="ru-RU"/>
        </w:rPr>
        <w:t>шум", и помехи во время измерения "только шума" могут различаться, что усиливает пагубное влияние помех на измерения датчика.</w:t>
      </w:r>
    </w:p>
    <w:p w14:paraId="7856DD59" w14:textId="304A79A4" w:rsidR="00926E33" w:rsidRPr="009D0D03" w:rsidRDefault="009D0D03" w:rsidP="009D0D03">
      <w:pPr>
        <w:rPr>
          <w:szCs w:val="22"/>
          <w:lang w:val="ru-RU"/>
        </w:rPr>
      </w:pPr>
      <w:r w:rsidRPr="009D0D03">
        <w:rPr>
          <w:szCs w:val="22"/>
          <w:lang w:val="ru-RU"/>
        </w:rPr>
        <w:t xml:space="preserve">Из рисунка 2 поэтому можно заключить, что максимальная спектральная плотность мощности помехи, которую антенна со сфокусированной диаграммой направленности NSCAT-подобного рефлектометра может выдержать без ухудшения измерения, равна </w:t>
      </w:r>
      <w:r w:rsidR="00C16EB3">
        <w:rPr>
          <w:szCs w:val="22"/>
          <w:lang w:val="ru-RU"/>
        </w:rPr>
        <w:t>−</w:t>
      </w:r>
      <w:r w:rsidRPr="009D0D03">
        <w:rPr>
          <w:szCs w:val="22"/>
          <w:lang w:val="ru-RU"/>
        </w:rPr>
        <w:t>195 дБ(Вт/Гц). Это требование должно выполняться в любой ширине полосы 10 кГц в пределах ширины полосы канала обработки 1 МГц. Однако следует отметить, что эти результаты, полученные на основе NSCAT-подобного рефлектометра, приведены лишь в качестве примера и что требуется анализ конкретных рассматриваемых систем ССИЗ.</w:t>
      </w:r>
    </w:p>
    <w:p w14:paraId="63374E4E" w14:textId="77777777" w:rsidR="005F2F9E" w:rsidRPr="00E562EF" w:rsidRDefault="005F2F9E" w:rsidP="005F2F9E">
      <w:pPr>
        <w:pStyle w:val="FigureNo"/>
        <w:rPr>
          <w:lang w:val="ru-RU"/>
        </w:rPr>
      </w:pPr>
      <w:r w:rsidRPr="00E562EF">
        <w:rPr>
          <w:lang w:val="ru-RU"/>
        </w:rPr>
        <w:lastRenderedPageBreak/>
        <w:t>Рисунок 2</w:t>
      </w:r>
    </w:p>
    <w:p w14:paraId="5D03FA3E" w14:textId="3235F11C" w:rsidR="00926E33" w:rsidRPr="005F2F9E" w:rsidRDefault="005F2F9E" w:rsidP="005F2F9E">
      <w:pPr>
        <w:pStyle w:val="Figuretitle"/>
        <w:rPr>
          <w:lang w:val="ru-RU"/>
        </w:rPr>
      </w:pPr>
      <w:r w:rsidRPr="005F2F9E">
        <w:rPr>
          <w:sz w:val="20"/>
          <w:lang w:val="ru-RU"/>
        </w:rPr>
        <w:t>Графики для нескольких значени</w:t>
      </w:r>
      <w:r w:rsidR="00C16EB3">
        <w:rPr>
          <w:sz w:val="20"/>
          <w:lang w:val="ru-RU"/>
        </w:rPr>
        <w:t>й</w:t>
      </w:r>
      <w:r w:rsidRPr="005F2F9E">
        <w:rPr>
          <w:sz w:val="20"/>
          <w:lang w:val="ru-RU"/>
        </w:rPr>
        <w:t xml:space="preserve"> параметра 10 log [(</w:t>
      </w:r>
      <w:r w:rsidRPr="005F2F9E">
        <w:rPr>
          <w:i/>
          <w:sz w:val="20"/>
          <w:lang w:val="ru-RU"/>
        </w:rPr>
        <w:t>I</w:t>
      </w:r>
      <w:r w:rsidRPr="005F2F9E">
        <w:rPr>
          <w:i/>
          <w:position w:val="-4"/>
          <w:sz w:val="14"/>
          <w:lang w:val="ru-RU"/>
        </w:rPr>
        <w:t>s</w:t>
      </w:r>
      <w:r w:rsidRPr="005F2F9E">
        <w:rPr>
          <w:rFonts w:ascii="Tms Rmn" w:hAnsi="Tms Rmn"/>
          <w:i/>
          <w:position w:val="-4"/>
          <w:sz w:val="10"/>
          <w:lang w:val="ru-RU"/>
        </w:rPr>
        <w:t> </w:t>
      </w:r>
      <w:r w:rsidRPr="005F2F9E">
        <w:rPr>
          <w:position w:val="-4"/>
          <w:sz w:val="14"/>
          <w:lang w:val="ru-RU"/>
        </w:rPr>
        <w:t>+</w:t>
      </w:r>
      <w:r w:rsidRPr="005F2F9E">
        <w:rPr>
          <w:rFonts w:ascii="Tms Rmn" w:hAnsi="Tms Rmn"/>
          <w:position w:val="-4"/>
          <w:sz w:val="10"/>
          <w:lang w:val="ru-RU"/>
        </w:rPr>
        <w:t> </w:t>
      </w:r>
      <w:r w:rsidRPr="005F2F9E">
        <w:rPr>
          <w:i/>
          <w:position w:val="-4"/>
          <w:sz w:val="14"/>
          <w:lang w:val="ru-RU"/>
        </w:rPr>
        <w:t>n</w:t>
      </w:r>
      <w:r w:rsidRPr="005F2F9E">
        <w:rPr>
          <w:rFonts w:ascii="Tms Rmn" w:hAnsi="Tms Rmn"/>
          <w:i/>
          <w:position w:val="-4"/>
          <w:sz w:val="10"/>
          <w:lang w:val="ru-RU"/>
        </w:rPr>
        <w:t> </w:t>
      </w:r>
      <w:r w:rsidRPr="005F2F9E">
        <w:rPr>
          <w:sz w:val="2"/>
          <w:lang w:val="ru-RU"/>
        </w:rPr>
        <w:t> </w:t>
      </w:r>
      <w:r w:rsidRPr="005F2F9E">
        <w:rPr>
          <w:sz w:val="20"/>
          <w:lang w:val="ru-RU"/>
        </w:rPr>
        <w:t>/</w:t>
      </w:r>
      <w:r w:rsidRPr="005F2F9E">
        <w:rPr>
          <w:rFonts w:ascii="Tms Rmn" w:hAnsi="Tms Rmn"/>
          <w:i/>
          <w:position w:val="-4"/>
          <w:sz w:val="10"/>
          <w:lang w:val="ru-RU"/>
        </w:rPr>
        <w:t> </w:t>
      </w:r>
      <w:r w:rsidRPr="005F2F9E">
        <w:rPr>
          <w:i/>
          <w:sz w:val="20"/>
          <w:lang w:val="ru-RU"/>
        </w:rPr>
        <w:t>B</w:t>
      </w:r>
      <w:r w:rsidRPr="005F2F9E">
        <w:rPr>
          <w:i/>
          <w:position w:val="-4"/>
          <w:sz w:val="14"/>
          <w:lang w:val="ru-RU"/>
        </w:rPr>
        <w:t>s</w:t>
      </w:r>
      <w:r w:rsidRPr="005F2F9E">
        <w:rPr>
          <w:rFonts w:ascii="Tms Rmn" w:hAnsi="Tms Rmn"/>
          <w:i/>
          <w:position w:val="-4"/>
          <w:sz w:val="10"/>
          <w:lang w:val="ru-RU"/>
        </w:rPr>
        <w:t> </w:t>
      </w:r>
      <w:r w:rsidRPr="005F2F9E">
        <w:rPr>
          <w:position w:val="-4"/>
          <w:sz w:val="14"/>
          <w:lang w:val="ru-RU"/>
        </w:rPr>
        <w:t>+</w:t>
      </w:r>
      <w:r w:rsidRPr="005F2F9E">
        <w:rPr>
          <w:rFonts w:ascii="Tms Rmn" w:hAnsi="Tms Rmn"/>
          <w:position w:val="-4"/>
          <w:sz w:val="10"/>
          <w:lang w:val="ru-RU"/>
        </w:rPr>
        <w:t> </w:t>
      </w:r>
      <w:r w:rsidRPr="005F2F9E">
        <w:rPr>
          <w:i/>
          <w:position w:val="-4"/>
          <w:sz w:val="14"/>
          <w:lang w:val="ru-RU"/>
        </w:rPr>
        <w:t>n</w:t>
      </w:r>
      <w:r w:rsidRPr="005F2F9E">
        <w:rPr>
          <w:sz w:val="20"/>
          <w:lang w:val="ru-RU"/>
        </w:rPr>
        <w:t>)</w:t>
      </w:r>
      <w:r w:rsidRPr="005F2F9E">
        <w:rPr>
          <w:rFonts w:ascii="Tms Rmn" w:hAnsi="Tms Rmn"/>
          <w:i/>
          <w:position w:val="-4"/>
          <w:sz w:val="10"/>
          <w:lang w:val="ru-RU"/>
        </w:rPr>
        <w:t> </w:t>
      </w:r>
      <w:r w:rsidRPr="005F2F9E">
        <w:rPr>
          <w:sz w:val="20"/>
          <w:lang w:val="ru-RU"/>
        </w:rPr>
        <w:t>/</w:t>
      </w:r>
      <w:r w:rsidRPr="005F2F9E">
        <w:rPr>
          <w:rFonts w:ascii="Tms Rmn" w:hAnsi="Tms Rmn"/>
          <w:i/>
          <w:position w:val="-4"/>
          <w:sz w:val="10"/>
          <w:lang w:val="ru-RU"/>
        </w:rPr>
        <w:t> </w:t>
      </w:r>
      <w:r w:rsidRPr="005F2F9E">
        <w:rPr>
          <w:sz w:val="20"/>
          <w:lang w:val="ru-RU"/>
        </w:rPr>
        <w:t>(</w:t>
      </w:r>
      <w:r w:rsidRPr="005F2F9E">
        <w:rPr>
          <w:i/>
          <w:sz w:val="20"/>
          <w:lang w:val="ru-RU"/>
        </w:rPr>
        <w:t>I</w:t>
      </w:r>
      <w:r w:rsidRPr="005F2F9E">
        <w:rPr>
          <w:i/>
          <w:position w:val="-4"/>
          <w:sz w:val="14"/>
          <w:lang w:val="ru-RU"/>
        </w:rPr>
        <w:t>n</w:t>
      </w:r>
      <w:r w:rsidRPr="005F2F9E">
        <w:rPr>
          <w:rFonts w:ascii="Tms Rmn" w:hAnsi="Tms Rmn"/>
          <w:i/>
          <w:position w:val="-4"/>
          <w:sz w:val="10"/>
          <w:lang w:val="ru-RU"/>
        </w:rPr>
        <w:t> </w:t>
      </w:r>
      <w:r w:rsidRPr="005F2F9E">
        <w:rPr>
          <w:sz w:val="2"/>
          <w:lang w:val="ru-RU"/>
        </w:rPr>
        <w:t> </w:t>
      </w:r>
      <w:r w:rsidRPr="005F2F9E">
        <w:rPr>
          <w:sz w:val="20"/>
          <w:lang w:val="ru-RU"/>
        </w:rPr>
        <w:t>/</w:t>
      </w:r>
      <w:r w:rsidRPr="005F2F9E">
        <w:rPr>
          <w:rFonts w:ascii="Tms Rmn" w:hAnsi="Tms Rmn"/>
          <w:i/>
          <w:position w:val="-4"/>
          <w:sz w:val="10"/>
          <w:lang w:val="ru-RU"/>
        </w:rPr>
        <w:t> </w:t>
      </w:r>
      <w:r w:rsidRPr="005F2F9E">
        <w:rPr>
          <w:i/>
          <w:sz w:val="20"/>
          <w:lang w:val="ru-RU"/>
        </w:rPr>
        <w:t>B</w:t>
      </w:r>
      <w:r w:rsidRPr="005F2F9E">
        <w:rPr>
          <w:i/>
          <w:position w:val="-4"/>
          <w:sz w:val="14"/>
          <w:lang w:val="ru-RU"/>
        </w:rPr>
        <w:t>n</w:t>
      </w:r>
      <w:r w:rsidRPr="005F2F9E">
        <w:rPr>
          <w:sz w:val="20"/>
          <w:lang w:val="ru-RU"/>
        </w:rPr>
        <w:t>)] (небелый шум)</w:t>
      </w:r>
    </w:p>
    <w:p w14:paraId="7CA3FC94" w14:textId="4FA5C9F5" w:rsidR="00926E33" w:rsidRPr="000D08DA" w:rsidRDefault="00AD085D" w:rsidP="00E408ED">
      <w:pPr>
        <w:pStyle w:val="Figure"/>
        <w:rPr>
          <w:color w:val="000000" w:themeColor="text1"/>
        </w:rPr>
      </w:pPr>
      <w:r>
        <w:rPr>
          <w:noProof/>
          <w:color w:val="000000" w:themeColor="text1"/>
        </w:rPr>
        <w:drawing>
          <wp:inline distT="0" distB="0" distL="0" distR="0" wp14:anchorId="26419D7D" wp14:editId="6E5CD98B">
            <wp:extent cx="3337567" cy="2337821"/>
            <wp:effectExtent l="0" t="0" r="0" b="5715"/>
            <wp:docPr id="1930590264" name="Picture 2"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590264" name="Picture 2" descr="A black background with white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37567" cy="2337821"/>
                    </a:xfrm>
                    <a:prstGeom prst="rect">
                      <a:avLst/>
                    </a:prstGeom>
                  </pic:spPr>
                </pic:pic>
              </a:graphicData>
            </a:graphic>
          </wp:inline>
        </w:drawing>
      </w:r>
    </w:p>
    <w:p w14:paraId="4C942CF5" w14:textId="04500257" w:rsidR="005F2F9E" w:rsidRPr="005F2F9E" w:rsidRDefault="005F2F9E" w:rsidP="00AF758D">
      <w:pPr>
        <w:pStyle w:val="Normalaftertitle"/>
        <w:rPr>
          <w:lang w:val="ru-RU"/>
        </w:rPr>
      </w:pPr>
      <w:r w:rsidRPr="005F2F9E">
        <w:rPr>
          <w:lang w:val="ru-RU"/>
        </w:rPr>
        <w:t xml:space="preserve">Как и для помехи, для белого шума максимальная приемлемая спектральная плотность мощности помехи приблизительно равна </w:t>
      </w:r>
      <w:r w:rsidR="00C16EB3">
        <w:rPr>
          <w:lang w:val="ru-RU"/>
        </w:rPr>
        <w:t>−</w:t>
      </w:r>
      <w:r w:rsidRPr="005F2F9E">
        <w:rPr>
          <w:lang w:val="ru-RU"/>
        </w:rPr>
        <w:t xml:space="preserve">185 </w:t>
      </w:r>
      <w:proofErr w:type="gramStart"/>
      <w:r w:rsidRPr="005F2F9E">
        <w:rPr>
          <w:lang w:val="ru-RU"/>
        </w:rPr>
        <w:t>дБ(</w:t>
      </w:r>
      <w:proofErr w:type="gramEnd"/>
      <w:r w:rsidRPr="005F2F9E">
        <w:rPr>
          <w:lang w:val="ru-RU"/>
        </w:rPr>
        <w:t>Вт/Гц) на входе приемника рефлектометра с антенной со сфокусированной диаграммой направленности.</w:t>
      </w:r>
    </w:p>
    <w:p w14:paraId="20AAF9E5" w14:textId="6B8D99E1" w:rsidR="00926E33" w:rsidRPr="005F2F9E" w:rsidRDefault="005F2F9E" w:rsidP="005F2F9E">
      <w:pPr>
        <w:rPr>
          <w:lang w:val="ru-RU"/>
        </w:rPr>
      </w:pPr>
      <w:proofErr w:type="gramStart"/>
      <w:r w:rsidRPr="005F2F9E">
        <w:rPr>
          <w:lang w:val="ru-RU"/>
        </w:rPr>
        <w:t>В совместно используемых диапазонах частот,</w:t>
      </w:r>
      <w:proofErr w:type="gramEnd"/>
      <w:r w:rsidRPr="005F2F9E">
        <w:rPr>
          <w:lang w:val="ru-RU"/>
        </w:rPr>
        <w:t xml:space="preserve"> доступность данных рефлектометра должна превышать 95% для всех местоположений в зоне уверенного приема датчика, где потери распределены случайным образом, и 99% для всех зон измерения, где потеря происходит систематически в одних и тех же местоположениях. Следует отметить, что, хотя определение того, может ли быть выполнено требование доступности в 95%, является относительно простой задачей, прерывания связи трудно анализировать из-за их случайного разброса по всему времени и всем зонам наблюдения.</w:t>
      </w:r>
    </w:p>
    <w:p w14:paraId="5A41941E" w14:textId="2AE19540" w:rsidR="00926E33" w:rsidRPr="005F2F9E" w:rsidRDefault="00926E33" w:rsidP="00FE4F1B">
      <w:pPr>
        <w:pStyle w:val="Heading1"/>
        <w:rPr>
          <w:lang w:val="ru-RU"/>
        </w:rPr>
      </w:pPr>
      <w:bookmarkStart w:id="24" w:name="_Toc183462322"/>
      <w:bookmarkStart w:id="25" w:name="_Toc393184637"/>
      <w:r w:rsidRPr="005F2F9E">
        <w:rPr>
          <w:lang w:val="ru-RU"/>
        </w:rPr>
        <w:t>4</w:t>
      </w:r>
      <w:r w:rsidRPr="005F2F9E">
        <w:rPr>
          <w:lang w:val="ru-RU"/>
        </w:rPr>
        <w:tab/>
      </w:r>
      <w:r w:rsidR="005F2F9E" w:rsidRPr="005F2F9E">
        <w:rPr>
          <w:lang w:val="ru-RU"/>
        </w:rPr>
        <w:t>Радары контроля осадков</w:t>
      </w:r>
      <w:bookmarkEnd w:id="24"/>
    </w:p>
    <w:p w14:paraId="4080D566" w14:textId="5ABEE16E" w:rsidR="005F2F9E" w:rsidRPr="005F2F9E" w:rsidRDefault="005F2F9E" w:rsidP="005F2F9E">
      <w:pPr>
        <w:rPr>
          <w:lang w:val="ru-RU"/>
        </w:rPr>
      </w:pPr>
      <w:r w:rsidRPr="005F2F9E">
        <w:rPr>
          <w:lang w:val="ru-RU"/>
        </w:rPr>
        <w:t>В данном разделе представлена информация о критериях качества и помех для бортовых радаров контроля осадков в полосах частот 13,25–13,75 ГГц, 17,2–17,3 ГГц, 24,05–24,25 ГГц и 35,5–36,0 ГГц. Критерии качества и помех для активных бортовых радаров контроля осадков, указанные в пунктах</w:t>
      </w:r>
      <w:r>
        <w:rPr>
          <w:lang w:val="en-US"/>
        </w:rPr>
        <w:t> </w:t>
      </w:r>
      <w:r w:rsidRPr="005F2F9E">
        <w:rPr>
          <w:lang w:val="ru-RU"/>
        </w:rPr>
        <w:t>1 и 2 раздела "</w:t>
      </w:r>
      <w:r w:rsidRPr="005F2F9E">
        <w:rPr>
          <w:i/>
          <w:lang w:val="ru-RU"/>
        </w:rPr>
        <w:t>рекомендует</w:t>
      </w:r>
      <w:r w:rsidR="00814CC4" w:rsidRPr="005F2F9E">
        <w:rPr>
          <w:lang w:val="ru-RU"/>
        </w:rPr>
        <w:t>"</w:t>
      </w:r>
      <w:r w:rsidRPr="005F2F9E">
        <w:rPr>
          <w:lang w:val="ru-RU"/>
        </w:rPr>
        <w:t xml:space="preserve"> настоящей Рекомендации, могут применяться при анализе совместимости работы активных бортовых радаров контроля осадков с радионавигационными и радиолокационными системами в этих диапазонах. В данном разделе приводится пример анализа, выполненного в рамках проекта по глобальному спутниковому мониторингу осадков Global Precipitation Measurement (GPM), с использованием двухчастотного радара контроля осадков (DPR), работающего на частотах 13,597/13,603 ГГц и 35,547/35,553 ГГц.</w:t>
      </w:r>
    </w:p>
    <w:p w14:paraId="36BD568A" w14:textId="29877330" w:rsidR="00926E33" w:rsidRPr="005F2F9E" w:rsidRDefault="005F2F9E" w:rsidP="005F2F9E">
      <w:pPr>
        <w:rPr>
          <w:lang w:val="ru-RU"/>
        </w:rPr>
      </w:pPr>
      <w:r w:rsidRPr="005F2F9E">
        <w:rPr>
          <w:lang w:val="ru-RU"/>
        </w:rPr>
        <w:t>В проекте GPM используется радар с переменной частотой повторения импульсов (VPRF) для увеличения количества выборок в мгновенном поле обзора (IFOV). Передатчик 35 ГГц предназначен для обнаружения слабого дождя и разграничения дождя и снега, а радар, работающий на частоте 13 ГГц, используется для обнаружения сильного дождя. Динамические диапазоны обоих радаров рассчитаны на то, чтобы обеспечить возможность оценки распределения капель по размерам (DSD) для осадков.</w:t>
      </w:r>
    </w:p>
    <w:p w14:paraId="18ADCB85" w14:textId="1C78E268" w:rsidR="00926E33" w:rsidRPr="009C440D" w:rsidRDefault="00926E33" w:rsidP="00FE4F1B">
      <w:pPr>
        <w:pStyle w:val="Heading2"/>
        <w:rPr>
          <w:lang w:val="ru-RU"/>
        </w:rPr>
      </w:pPr>
      <w:bookmarkStart w:id="26" w:name="_Toc183462323"/>
      <w:r w:rsidRPr="009C440D">
        <w:rPr>
          <w:lang w:val="ru-RU"/>
        </w:rPr>
        <w:t>4.1</w:t>
      </w:r>
      <w:r w:rsidRPr="009C440D">
        <w:rPr>
          <w:lang w:val="ru-RU"/>
        </w:rPr>
        <w:tab/>
      </w:r>
      <w:bookmarkEnd w:id="25"/>
      <w:r w:rsidR="009C440D" w:rsidRPr="009C440D">
        <w:rPr>
          <w:lang w:val="ru-RU"/>
        </w:rPr>
        <w:t>Радары контроля осадков, основанные на GPM DPR</w:t>
      </w:r>
      <w:bookmarkEnd w:id="26"/>
    </w:p>
    <w:p w14:paraId="021B0AEC" w14:textId="764E5CAA" w:rsidR="009C440D" w:rsidRPr="009C440D" w:rsidRDefault="009C440D" w:rsidP="009C440D">
      <w:pPr>
        <w:rPr>
          <w:lang w:val="ru-RU"/>
        </w:rPr>
      </w:pPr>
      <w:r w:rsidRPr="009C440D">
        <w:rPr>
          <w:lang w:val="ru-RU"/>
        </w:rPr>
        <w:t>Первым бортовым космическим радаром контроля осадков (РО) стал микроволновый формирователь изображений на спутнике для измерения количества тропических осадков (TRMM), запущенный в 1997 году. После успешного запуска TRMM</w:t>
      </w:r>
      <w:r w:rsidR="00814CC4">
        <w:rPr>
          <w:lang w:val="ru-RU"/>
        </w:rPr>
        <w:t>,</w:t>
      </w:r>
      <w:r w:rsidRPr="009C440D">
        <w:rPr>
          <w:lang w:val="ru-RU"/>
        </w:rPr>
        <w:t xml:space="preserve"> в феврале 2014 года стартовал проект GPM. В настоящее время спутник GPM измеряет осадки из космоса и служит эталонным стандартом для корреляции измерений осадков, полученных с помощью других космических датчиков.</w:t>
      </w:r>
    </w:p>
    <w:p w14:paraId="738F6E49" w14:textId="627EA798" w:rsidR="00926E33" w:rsidRPr="009C440D" w:rsidRDefault="009C440D" w:rsidP="009C440D">
      <w:pPr>
        <w:rPr>
          <w:lang w:val="ru-RU"/>
        </w:rPr>
      </w:pPr>
      <w:r w:rsidRPr="009C440D">
        <w:rPr>
          <w:lang w:val="ru-RU"/>
        </w:rPr>
        <w:lastRenderedPageBreak/>
        <w:t>Были исследованы миссия и проект GPM DPR для разработки критериев качества и помех, которые впоследствии могут использоваться при оценке совместимости РО. Представлены критерии помех, определяющие допустимый уровень помех и количество данных, потерянных из-за помех, при которых все еще можно решать задачи миссии.</w:t>
      </w:r>
    </w:p>
    <w:p w14:paraId="6086D077" w14:textId="50ADEE06" w:rsidR="00926E33" w:rsidRPr="009C440D" w:rsidRDefault="00926E33" w:rsidP="00FE4F1B">
      <w:pPr>
        <w:pStyle w:val="Heading3"/>
        <w:rPr>
          <w:lang w:val="ru-RU"/>
        </w:rPr>
      </w:pPr>
      <w:bookmarkStart w:id="27" w:name="_Toc393184638"/>
      <w:r w:rsidRPr="009C440D">
        <w:rPr>
          <w:lang w:val="ru-RU"/>
        </w:rPr>
        <w:t>4.1.1</w:t>
      </w:r>
      <w:r w:rsidRPr="009C440D">
        <w:rPr>
          <w:lang w:val="ru-RU"/>
        </w:rPr>
        <w:tab/>
      </w:r>
      <w:bookmarkEnd w:id="27"/>
      <w:r w:rsidR="009C440D" w:rsidRPr="009C440D">
        <w:rPr>
          <w:lang w:val="ru-RU"/>
        </w:rPr>
        <w:t>Критерии качества для частот 13,597/13,603 ГГц</w:t>
      </w:r>
    </w:p>
    <w:p w14:paraId="2BC17C54" w14:textId="77777777" w:rsidR="009C440D" w:rsidRPr="009C440D" w:rsidRDefault="009C440D" w:rsidP="009C440D">
      <w:pPr>
        <w:rPr>
          <w:lang w:val="ru-RU"/>
        </w:rPr>
      </w:pPr>
      <w:r w:rsidRPr="009C440D">
        <w:rPr>
          <w:lang w:val="ru-RU"/>
        </w:rPr>
        <w:t>Научные требования к GPM DPR состоят в определении, после обработки данных, интенсивностей дождя, равных или превышающих 0,22 мм/час на частоте 13,597/13,603 ГГц.</w:t>
      </w:r>
    </w:p>
    <w:p w14:paraId="09722F59" w14:textId="724DEAF2" w:rsidR="00926E33" w:rsidRPr="009C440D" w:rsidRDefault="009C440D" w:rsidP="009C440D">
      <w:pPr>
        <w:rPr>
          <w:lang w:val="ru-RU"/>
        </w:rPr>
      </w:pPr>
      <w:r w:rsidRPr="009C440D">
        <w:rPr>
          <w:lang w:val="ru-RU"/>
        </w:rPr>
        <w:t>Здесь представлена дифференциальная функция распределения (pdf) значений интенсивности дождевых осадков, полученных с помощью GPM версии 7 (красная кривая – V7, черная кривая – V6) между 40° ю. ш. и 40° с. ш. Следует отметить, что это данные только по Ku-диапазону, и минимальная обнаруживаемая интенсивность дождевых осадков составляет около 0,2 мм/час, а не 0,5 мм/час. Поэтому увеличение из-за помех минимальной обнаруживаемой интенсивности дождевых осадков до</w:t>
      </w:r>
      <w:r>
        <w:rPr>
          <w:lang w:val="en-US"/>
        </w:rPr>
        <w:t> </w:t>
      </w:r>
      <w:r w:rsidRPr="009C440D">
        <w:rPr>
          <w:lang w:val="ru-RU"/>
        </w:rPr>
        <w:t>более чем 0,5 мм/час окажет существенное влияние на результат.</w:t>
      </w:r>
    </w:p>
    <w:p w14:paraId="0F17304D" w14:textId="77777777" w:rsidR="000A0A5A" w:rsidRPr="00E562EF" w:rsidRDefault="000A0A5A" w:rsidP="000A0A5A">
      <w:pPr>
        <w:pStyle w:val="FigureNo"/>
        <w:rPr>
          <w:lang w:val="ru-RU"/>
        </w:rPr>
      </w:pPr>
      <w:r w:rsidRPr="00E562EF">
        <w:rPr>
          <w:lang w:val="ru-RU"/>
        </w:rPr>
        <w:t>рисунок 3</w:t>
      </w:r>
    </w:p>
    <w:p w14:paraId="16E9DE8D" w14:textId="54625DA7" w:rsidR="00926E33" w:rsidRPr="000A0A5A" w:rsidRDefault="000A0A5A" w:rsidP="000A0A5A">
      <w:pPr>
        <w:pStyle w:val="Figuretitle"/>
        <w:rPr>
          <w:lang w:val="ru-RU"/>
        </w:rPr>
      </w:pPr>
      <w:r w:rsidRPr="00E562EF">
        <w:rPr>
          <w:lang w:val="ru-RU"/>
        </w:rPr>
        <w:t xml:space="preserve">pdf значений интенсивности </w:t>
      </w:r>
      <w:r>
        <w:rPr>
          <w:lang w:val="ru-RU"/>
        </w:rPr>
        <w:t xml:space="preserve">дождевых </w:t>
      </w:r>
      <w:r w:rsidRPr="00E562EF">
        <w:rPr>
          <w:lang w:val="ru-RU"/>
        </w:rPr>
        <w:t xml:space="preserve">осадков, полученных с помощью GPM версии 7 (красная кривая) </w:t>
      </w:r>
      <w:r>
        <w:rPr>
          <w:lang w:val="ru-RU"/>
        </w:rPr>
        <w:br/>
      </w:r>
      <w:r w:rsidRPr="00E562EF">
        <w:rPr>
          <w:lang w:val="ru-RU"/>
        </w:rPr>
        <w:t>и версии 6 (черная кривая) (для низких широт)</w:t>
      </w:r>
    </w:p>
    <w:p w14:paraId="250B79CD" w14:textId="3FEC3D0E" w:rsidR="00926E33" w:rsidRPr="00D732D7" w:rsidRDefault="00B165EC" w:rsidP="00D732D7">
      <w:pPr>
        <w:pStyle w:val="Figure"/>
      </w:pPr>
      <w:r>
        <w:rPr>
          <w:noProof/>
          <w:lang w:val="ru-RU" w:eastAsia="ru-RU"/>
        </w:rPr>
        <w:drawing>
          <wp:inline distT="0" distB="0" distL="0" distR="0" wp14:anchorId="64EF1E78" wp14:editId="53D4CD5A">
            <wp:extent cx="2377445" cy="1926340"/>
            <wp:effectExtent l="0" t="0" r="3810" b="0"/>
            <wp:docPr id="1730307427" name="Picture 3" descr="A graph of a number of numbers and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07427" name="Picture 3" descr="A graph of a number of numbers and a red lin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77445" cy="1926340"/>
                    </a:xfrm>
                    <a:prstGeom prst="rect">
                      <a:avLst/>
                    </a:prstGeom>
                  </pic:spPr>
                </pic:pic>
              </a:graphicData>
            </a:graphic>
          </wp:inline>
        </w:drawing>
      </w:r>
    </w:p>
    <w:p w14:paraId="444C7840" w14:textId="3284C21C" w:rsidR="00926E33" w:rsidRPr="000A0A5A" w:rsidRDefault="000A0A5A" w:rsidP="00D732D7">
      <w:pPr>
        <w:pStyle w:val="Normalaftertitle"/>
        <w:rPr>
          <w:lang w:val="ru-RU"/>
        </w:rPr>
      </w:pPr>
      <w:r w:rsidRPr="000A0A5A">
        <w:rPr>
          <w:lang w:val="ru-RU"/>
        </w:rPr>
        <w:t>Пик приходится на значение около 0,2 мм/час. Ниже представлено распределение объема дождевых осадков (по сути, интенсивность дождевых осадков*площадь).</w:t>
      </w:r>
    </w:p>
    <w:p w14:paraId="70F09566" w14:textId="77777777" w:rsidR="007E79EF" w:rsidRPr="00E562EF" w:rsidRDefault="007E79EF" w:rsidP="007E79EF">
      <w:pPr>
        <w:pStyle w:val="FigureNo"/>
        <w:rPr>
          <w:lang w:val="ru-RU"/>
        </w:rPr>
      </w:pPr>
      <w:r w:rsidRPr="00E562EF">
        <w:rPr>
          <w:lang w:val="ru-RU"/>
        </w:rPr>
        <w:t>Рисунок 4</w:t>
      </w:r>
    </w:p>
    <w:p w14:paraId="6537B6A9" w14:textId="58A05CC5" w:rsidR="00926E33" w:rsidRPr="007E79EF" w:rsidRDefault="007E79EF" w:rsidP="007E79EF">
      <w:pPr>
        <w:pStyle w:val="Figuretitle"/>
        <w:rPr>
          <w:color w:val="000000" w:themeColor="text1"/>
          <w:lang w:val="ru-RU"/>
        </w:rPr>
      </w:pPr>
      <w:r w:rsidRPr="00E562EF">
        <w:rPr>
          <w:lang w:val="ru-RU"/>
        </w:rPr>
        <w:t xml:space="preserve">Распределение объема </w:t>
      </w:r>
      <w:r>
        <w:rPr>
          <w:lang w:val="ru-RU"/>
        </w:rPr>
        <w:t xml:space="preserve">дождевых </w:t>
      </w:r>
      <w:r w:rsidRPr="00E562EF">
        <w:rPr>
          <w:lang w:val="ru-RU"/>
        </w:rPr>
        <w:t>осадков (нижние широты)</w:t>
      </w:r>
    </w:p>
    <w:p w14:paraId="25676769" w14:textId="7F17F9FC" w:rsidR="00926E33" w:rsidRPr="009C6EC3" w:rsidRDefault="009C6EC3" w:rsidP="00D732D7">
      <w:pPr>
        <w:pStyle w:val="Figure"/>
        <w:rPr>
          <w:lang w:val="en-GB"/>
        </w:rPr>
      </w:pPr>
      <w:r>
        <w:rPr>
          <w:noProof/>
          <w:lang w:val="ru-RU" w:eastAsia="ru-RU"/>
        </w:rPr>
        <w:drawing>
          <wp:inline distT="0" distB="0" distL="0" distR="0" wp14:anchorId="55DE2318" wp14:editId="5ABD692F">
            <wp:extent cx="2377445" cy="1886716"/>
            <wp:effectExtent l="0" t="0" r="3810" b="0"/>
            <wp:docPr id="197718975"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18975" name="Picture 1" descr="A graph of a graph&#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77445" cy="1886716"/>
                    </a:xfrm>
                    <a:prstGeom prst="rect">
                      <a:avLst/>
                    </a:prstGeom>
                  </pic:spPr>
                </pic:pic>
              </a:graphicData>
            </a:graphic>
          </wp:inline>
        </w:drawing>
      </w:r>
    </w:p>
    <w:p w14:paraId="0AF6DDD9" w14:textId="79807E5C" w:rsidR="00926E33" w:rsidRPr="007E79EF" w:rsidRDefault="007E79EF" w:rsidP="00D732D7">
      <w:pPr>
        <w:pStyle w:val="Normalaftertitle"/>
        <w:rPr>
          <w:lang w:val="ru-RU"/>
        </w:rPr>
      </w:pPr>
      <w:r w:rsidRPr="007E79EF">
        <w:rPr>
          <w:lang w:val="ru-RU"/>
        </w:rPr>
        <w:t>Пик объема дождевых осадков смещен примерно до 4 мм/час, но общий объем слева от значения 0,5 мм/час, хотя и не огромен, все же существенен. Это графики для низких широт. Ниже показан аналогичный график для высоких южных широт.</w:t>
      </w:r>
    </w:p>
    <w:p w14:paraId="3BA971E0" w14:textId="4B572ED0" w:rsidR="00926E33" w:rsidRPr="00A061A0" w:rsidRDefault="000B30F3" w:rsidP="00E408ED">
      <w:pPr>
        <w:pStyle w:val="FigureNo"/>
        <w:rPr>
          <w:color w:val="000000" w:themeColor="text1"/>
          <w:lang w:val="en-GB"/>
        </w:rPr>
      </w:pPr>
      <w:r>
        <w:rPr>
          <w:lang w:val="ru-RU"/>
        </w:rPr>
        <w:lastRenderedPageBreak/>
        <w:t>РИСУНОК</w:t>
      </w:r>
      <w:r w:rsidR="00926E33" w:rsidRPr="00A061A0">
        <w:rPr>
          <w:color w:val="000000" w:themeColor="text1"/>
          <w:lang w:val="en-GB"/>
        </w:rPr>
        <w:t xml:space="preserve"> 5</w:t>
      </w:r>
    </w:p>
    <w:p w14:paraId="6E826002" w14:textId="4D6F0C95" w:rsidR="00926E33" w:rsidRPr="00A061A0" w:rsidRDefault="00A061A0" w:rsidP="00E408ED">
      <w:pPr>
        <w:pStyle w:val="Figure"/>
        <w:rPr>
          <w:lang w:val="en-GB"/>
        </w:rPr>
      </w:pPr>
      <w:r>
        <w:rPr>
          <w:noProof/>
          <w:lang w:val="ru-RU" w:eastAsia="ru-RU"/>
        </w:rPr>
        <w:drawing>
          <wp:inline distT="0" distB="0" distL="0" distR="0" wp14:anchorId="38427B95" wp14:editId="6C35E0AF">
            <wp:extent cx="2377445" cy="1886716"/>
            <wp:effectExtent l="0" t="0" r="3810" b="0"/>
            <wp:docPr id="811278302" name="Picture 1" descr="A graph of a number of numbers and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278302" name="Picture 1" descr="A graph of a number of numbers and a red lin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77445" cy="1886716"/>
                    </a:xfrm>
                    <a:prstGeom prst="rect">
                      <a:avLst/>
                    </a:prstGeom>
                  </pic:spPr>
                </pic:pic>
              </a:graphicData>
            </a:graphic>
          </wp:inline>
        </w:drawing>
      </w:r>
    </w:p>
    <w:p w14:paraId="63767105" w14:textId="77777777" w:rsidR="000B30F3" w:rsidRPr="000B30F3" w:rsidRDefault="000B30F3" w:rsidP="00AF758D">
      <w:pPr>
        <w:pStyle w:val="Normalaftertitle"/>
        <w:rPr>
          <w:lang w:val="ru-RU"/>
        </w:rPr>
      </w:pPr>
      <w:r w:rsidRPr="000B30F3">
        <w:rPr>
          <w:lang w:val="ru-RU"/>
        </w:rPr>
        <w:t>Распределение объема дождевых осадков (в высоких южных широтах), где вклад слабых дождей еще больше. Поэтому крайне важно знать, сместят ли помехи минимальную обнаруживаемую интенсивность дождевых осадков вправо. Смещение порога обнаруживаемых осадков вправо может оказать существенное влияние на измерение слабых дождей, особенно в более высоких широтах, для GPM и будущего радара Ku-диапазона AOS.</w:t>
      </w:r>
    </w:p>
    <w:p w14:paraId="0E36F074" w14:textId="4B740BEE" w:rsidR="00926E33" w:rsidRPr="000B30F3" w:rsidRDefault="000B30F3" w:rsidP="000B30F3">
      <w:pPr>
        <w:rPr>
          <w:color w:val="000000" w:themeColor="text1"/>
          <w:lang w:val="ru-RU"/>
        </w:rPr>
      </w:pPr>
      <w:r w:rsidRPr="000B30F3">
        <w:rPr>
          <w:lang w:val="ru-RU"/>
        </w:rPr>
        <w:t>Необходимая доступность данных о дождевых осадках зависит от того, где они выпадают. Важно получение всех возможных измерений дождевых осадков, однако особенно важны измерения в Межтропической зоне сходимости (МТЗС), области, ограниченной экватором и 10</w:t>
      </w:r>
      <w:r w:rsidRPr="000B30F3">
        <w:rPr>
          <w:rFonts w:ascii="Symbol" w:hAnsi="Symbol"/>
          <w:lang w:val="ru-RU"/>
        </w:rPr>
        <w:t></w:t>
      </w:r>
      <w:r w:rsidRPr="000B30F3">
        <w:rPr>
          <w:lang w:val="ru-RU"/>
        </w:rPr>
        <w:t xml:space="preserve"> северной широты, а также широкой области, простирающейся от морского континента до юга Тихого океана (называемой Австралийской муссонной впадиной и Южной Тихоокеанской зоной сходимости, ЮТЗС). Эти наиболее важные области ограничены широтами 0–10</w:t>
      </w:r>
      <w:r w:rsidRPr="000B30F3">
        <w:rPr>
          <w:rFonts w:ascii="Symbol" w:hAnsi="Symbol"/>
          <w:lang w:val="ru-RU"/>
        </w:rPr>
        <w:t></w:t>
      </w:r>
      <w:r w:rsidRPr="000B30F3">
        <w:rPr>
          <w:lang w:val="ru-RU"/>
        </w:rPr>
        <w:t> с. ш., долготами 50–180</w:t>
      </w:r>
      <w:r w:rsidRPr="000B30F3">
        <w:rPr>
          <w:rFonts w:ascii="Symbol" w:hAnsi="Symbol"/>
          <w:lang w:val="ru-RU"/>
        </w:rPr>
        <w:t></w:t>
      </w:r>
      <w:r w:rsidRPr="000B30F3">
        <w:rPr>
          <w:lang w:val="ru-RU"/>
        </w:rPr>
        <w:t> в. д. и широтами 0</w:t>
      </w:r>
      <w:r w:rsidR="00111B56">
        <w:rPr>
          <w:lang w:val="ru-RU"/>
        </w:rPr>
        <w:t>−</w:t>
      </w:r>
      <w:r w:rsidRPr="000B30F3">
        <w:rPr>
          <w:lang w:val="ru-RU"/>
        </w:rPr>
        <w:t>10</w:t>
      </w:r>
      <w:r w:rsidRPr="000B30F3">
        <w:rPr>
          <w:rFonts w:ascii="Symbol" w:hAnsi="Symbol"/>
          <w:lang w:val="ru-RU"/>
        </w:rPr>
        <w:t></w:t>
      </w:r>
      <w:r w:rsidRPr="000B30F3">
        <w:rPr>
          <w:lang w:val="ru-RU"/>
        </w:rPr>
        <w:t> ю. ш. Таким образом, наиболее критической зоной является МТЗС. На рисунке 6 показаны зоны сходимости, представляющие особый интерес для радиолокационных измерений осадков. Кроме того, используются специальные пункты "подтверждения с земли" для сопоставления данных РО с одновременными наземными измерениями. Критерий потери данных в МТЗС при случайной помехе равен 0,2% от возможных данных. Однако, как отмечается в других разделах настоящей Рекомендации, при анализе помех трудно (если вообще возможно) охарактеризовать и учесть случайные помехи.</w:t>
      </w:r>
    </w:p>
    <w:p w14:paraId="639C4E30" w14:textId="77777777" w:rsidR="000B30F3" w:rsidRPr="00E562EF" w:rsidRDefault="000B30F3" w:rsidP="000B30F3">
      <w:pPr>
        <w:pStyle w:val="FigureNo"/>
        <w:rPr>
          <w:lang w:val="ru-RU"/>
        </w:rPr>
      </w:pPr>
      <w:r w:rsidRPr="00E562EF">
        <w:rPr>
          <w:lang w:val="ru-RU"/>
        </w:rPr>
        <w:t>РИСУНОК 6</w:t>
      </w:r>
    </w:p>
    <w:p w14:paraId="32ED424E" w14:textId="7E706877" w:rsidR="00926E33" w:rsidRPr="00D732D7" w:rsidRDefault="000B30F3" w:rsidP="000B30F3">
      <w:pPr>
        <w:pStyle w:val="Figuretitle"/>
      </w:pPr>
      <w:r w:rsidRPr="00E562EF">
        <w:rPr>
          <w:lang w:val="ru-RU"/>
        </w:rPr>
        <w:t>Зоны сходимости, представляющие особый интерес для радиолокационных измерений осадков</w:t>
      </w:r>
    </w:p>
    <w:p w14:paraId="5315896B" w14:textId="1E15B06E" w:rsidR="00926E33" w:rsidRPr="00D732D7" w:rsidRDefault="00F10AD4" w:rsidP="00D732D7">
      <w:pPr>
        <w:pStyle w:val="Figure"/>
      </w:pPr>
      <w:bookmarkStart w:id="28" w:name="_Toc393184639"/>
      <w:r>
        <w:rPr>
          <w:noProof/>
          <w:lang w:val="ru-RU" w:eastAsia="ru-RU"/>
        </w:rPr>
        <w:drawing>
          <wp:inline distT="0" distB="0" distL="0" distR="0" wp14:anchorId="411E304C" wp14:editId="61EF5328">
            <wp:extent cx="6120765" cy="2856865"/>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6.png"/>
                    <pic:cNvPicPr/>
                  </pic:nvPicPr>
                  <pic:blipFill>
                    <a:blip r:embed="rId20">
                      <a:extLst>
                        <a:ext uri="{28A0092B-C50C-407E-A947-70E740481C1C}">
                          <a14:useLocalDpi xmlns:a14="http://schemas.microsoft.com/office/drawing/2010/main" val="0"/>
                        </a:ext>
                      </a:extLst>
                    </a:blip>
                    <a:stretch>
                      <a:fillRect/>
                    </a:stretch>
                  </pic:blipFill>
                  <pic:spPr>
                    <a:xfrm>
                      <a:off x="0" y="0"/>
                      <a:ext cx="6120765" cy="2856865"/>
                    </a:xfrm>
                    <a:prstGeom prst="rect">
                      <a:avLst/>
                    </a:prstGeom>
                  </pic:spPr>
                </pic:pic>
              </a:graphicData>
            </a:graphic>
          </wp:inline>
        </w:drawing>
      </w:r>
    </w:p>
    <w:p w14:paraId="7C45BAF7" w14:textId="76C60183" w:rsidR="00926E33" w:rsidRPr="00442016" w:rsidRDefault="00926E33" w:rsidP="00D732D7">
      <w:pPr>
        <w:pStyle w:val="Heading3"/>
        <w:rPr>
          <w:lang w:val="ru-RU"/>
        </w:rPr>
      </w:pPr>
      <w:r w:rsidRPr="00442016">
        <w:rPr>
          <w:lang w:val="ru-RU"/>
        </w:rPr>
        <w:lastRenderedPageBreak/>
        <w:t>4.1.2</w:t>
      </w:r>
      <w:r w:rsidRPr="00442016">
        <w:rPr>
          <w:lang w:val="ru-RU"/>
        </w:rPr>
        <w:tab/>
      </w:r>
      <w:bookmarkEnd w:id="28"/>
      <w:r w:rsidR="00442016" w:rsidRPr="00442016">
        <w:rPr>
          <w:lang w:val="ru-RU"/>
        </w:rPr>
        <w:t>Критерии помех</w:t>
      </w:r>
    </w:p>
    <w:p w14:paraId="1A22818E" w14:textId="33090667" w:rsidR="00926E33" w:rsidRPr="00442016" w:rsidRDefault="00442016" w:rsidP="00DC4153">
      <w:pPr>
        <w:rPr>
          <w:lang w:val="ru-RU"/>
        </w:rPr>
      </w:pPr>
      <w:r w:rsidRPr="00442016">
        <w:rPr>
          <w:spacing w:val="-2"/>
          <w:lang w:val="ru-RU"/>
        </w:rPr>
        <w:t xml:space="preserve">Шумоподобные помехи приводят к увеличению измерения интенсивности дождя от 0,2 до 0,5 мм/час, </w:t>
      </w:r>
      <w:r w:rsidR="00AC4F7F">
        <w:rPr>
          <w:spacing w:val="-2"/>
          <w:lang w:val="ru-RU"/>
        </w:rPr>
        <w:t xml:space="preserve">что </w:t>
      </w:r>
      <w:r w:rsidRPr="00442016">
        <w:rPr>
          <w:spacing w:val="-2"/>
          <w:lang w:val="ru-RU"/>
        </w:rPr>
        <w:t xml:space="preserve">соответствует ухудшению качества на 7%. Поэтому помеха должна быть на 10 дБ ниже уровня шума системы. Уровень шума системы для РО из этого примера равен </w:t>
      </w:r>
      <w:r w:rsidR="00F9162C">
        <w:rPr>
          <w:spacing w:val="-2"/>
          <w:lang w:val="ru-RU"/>
        </w:rPr>
        <w:t>−</w:t>
      </w:r>
      <w:r w:rsidRPr="00442016">
        <w:rPr>
          <w:spacing w:val="-2"/>
          <w:lang w:val="ru-RU"/>
        </w:rPr>
        <w:t xml:space="preserve">140 дБВт. </w:t>
      </w:r>
      <w:r w:rsidRPr="00442016">
        <w:rPr>
          <w:lang w:val="ru-RU"/>
        </w:rPr>
        <w:t>Уровень</w:t>
      </w:r>
      <w:r w:rsidR="009E5768">
        <w:rPr>
          <w:lang w:val="ru-RU"/>
        </w:rPr>
        <w:t xml:space="preserve"> такого</w:t>
      </w:r>
      <w:r w:rsidRPr="00442016">
        <w:rPr>
          <w:lang w:val="ru-RU"/>
        </w:rPr>
        <w:t xml:space="preserve"> шума зависит от конкретного датчика и должен рассчитываться для каждого сценария. Уравнение для расчета уровня шума:</w:t>
      </w:r>
    </w:p>
    <w:p w14:paraId="38D0E6C0" w14:textId="71F107F5" w:rsidR="00926E33" w:rsidRPr="00C043AA" w:rsidRDefault="00926E33" w:rsidP="00E408ED">
      <w:pPr>
        <w:pStyle w:val="Equation"/>
        <w:rPr>
          <w:lang w:val="ru-RU"/>
        </w:rPr>
      </w:pPr>
      <w:r w:rsidRPr="00442016">
        <w:rPr>
          <w:lang w:val="ru-RU"/>
        </w:rPr>
        <w:tab/>
      </w:r>
      <w:r w:rsidRPr="00442016">
        <w:rPr>
          <w:lang w:val="ru-RU"/>
        </w:rPr>
        <w:tab/>
      </w:r>
      <w:r w:rsidR="00442016" w:rsidRPr="00442016">
        <w:rPr>
          <w:i/>
          <w:lang w:val="en-US"/>
        </w:rPr>
        <w:t>N</w:t>
      </w:r>
      <w:r w:rsidR="00442016" w:rsidRPr="00C043AA">
        <w:rPr>
          <w:lang w:val="ru-RU"/>
        </w:rPr>
        <w:t xml:space="preserve"> =10 </w:t>
      </w:r>
      <w:r w:rsidR="00442016" w:rsidRPr="00442016">
        <w:rPr>
          <w:lang w:val="en-US"/>
        </w:rPr>
        <w:t>log</w:t>
      </w:r>
      <w:r w:rsidR="00442016" w:rsidRPr="00C043AA">
        <w:rPr>
          <w:lang w:val="ru-RU"/>
        </w:rPr>
        <w:t>(</w:t>
      </w:r>
      <w:r w:rsidR="00442016" w:rsidRPr="00442016">
        <w:rPr>
          <w:i/>
          <w:lang w:val="en-US"/>
        </w:rPr>
        <w:t>T</w:t>
      </w:r>
      <w:r w:rsidR="00442016" w:rsidRPr="00C043AA">
        <w:rPr>
          <w:i/>
          <w:lang w:val="ru-RU"/>
        </w:rPr>
        <w:t>*</w:t>
      </w:r>
      <w:r w:rsidR="00442016" w:rsidRPr="00442016">
        <w:rPr>
          <w:i/>
          <w:lang w:val="en-US"/>
        </w:rPr>
        <w:t>k</w:t>
      </w:r>
      <w:r w:rsidR="00442016" w:rsidRPr="00442016">
        <w:rPr>
          <w:i/>
          <w:vertAlign w:val="subscript"/>
          <w:lang w:val="en-US"/>
        </w:rPr>
        <w:t>B</w:t>
      </w:r>
      <w:r w:rsidR="00442016" w:rsidRPr="00C043AA">
        <w:rPr>
          <w:i/>
          <w:lang w:val="ru-RU"/>
        </w:rPr>
        <w:t>*</w:t>
      </w:r>
      <w:r w:rsidR="00442016" w:rsidRPr="00442016">
        <w:rPr>
          <w:i/>
          <w:lang w:val="en-US"/>
        </w:rPr>
        <w:t>BW</w:t>
      </w:r>
      <w:r w:rsidR="00442016" w:rsidRPr="00C043AA">
        <w:rPr>
          <w:lang w:val="ru-RU"/>
        </w:rPr>
        <w:t>) (</w:t>
      </w:r>
      <w:r w:rsidR="00442016" w:rsidRPr="00442016">
        <w:rPr>
          <w:lang w:val="ru-RU"/>
        </w:rPr>
        <w:t>дБм</w:t>
      </w:r>
      <w:r w:rsidR="00442016" w:rsidRPr="00C043AA">
        <w:rPr>
          <w:lang w:val="ru-RU"/>
        </w:rPr>
        <w:t>),</w:t>
      </w:r>
    </w:p>
    <w:p w14:paraId="41311623" w14:textId="72C2D38F" w:rsidR="00926E33" w:rsidRPr="00BC0B59" w:rsidRDefault="00442016" w:rsidP="00E408ED">
      <w:pPr>
        <w:rPr>
          <w:lang w:val="en-US"/>
        </w:rPr>
      </w:pPr>
      <w:r w:rsidRPr="00442016">
        <w:rPr>
          <w:lang w:val="ru-RU"/>
        </w:rPr>
        <w:t>где</w:t>
      </w:r>
      <w:r w:rsidR="00BC0B59">
        <w:rPr>
          <w:lang w:val="en-US"/>
        </w:rPr>
        <w:t>:</w:t>
      </w:r>
    </w:p>
    <w:p w14:paraId="132B1402" w14:textId="6DD0081A" w:rsidR="00926E33" w:rsidRPr="001D3BED" w:rsidRDefault="00926E33" w:rsidP="00BC0B59">
      <w:pPr>
        <w:pStyle w:val="Equationlegend"/>
        <w:rPr>
          <w:lang w:val="de-CH"/>
        </w:rPr>
      </w:pPr>
      <w:r w:rsidRPr="001D3BED">
        <w:rPr>
          <w:lang w:val="ru-RU"/>
        </w:rPr>
        <w:tab/>
      </w:r>
      <w:r w:rsidRPr="001D3BED">
        <w:rPr>
          <w:i/>
          <w:iCs/>
          <w:lang w:val="de-CH"/>
        </w:rPr>
        <w:t>T</w:t>
      </w:r>
      <w:r w:rsidRPr="001D3BED">
        <w:rPr>
          <w:lang w:val="de-CH"/>
        </w:rPr>
        <w:t xml:space="preserve"> </w:t>
      </w:r>
      <w:r w:rsidR="00BC0B59">
        <w:rPr>
          <w:lang w:val="de-CH"/>
        </w:rPr>
        <w:t>:</w:t>
      </w:r>
      <w:r w:rsidR="00F9162C">
        <w:rPr>
          <w:lang w:val="ru-RU"/>
        </w:rPr>
        <w:t xml:space="preserve"> </w:t>
      </w:r>
      <w:r w:rsidRPr="001D3BED">
        <w:rPr>
          <w:lang w:val="de-CH"/>
        </w:rPr>
        <w:t xml:space="preserve"> </w:t>
      </w:r>
      <w:r w:rsidRPr="001D3BED">
        <w:rPr>
          <w:lang w:val="de-CH"/>
        </w:rPr>
        <w:tab/>
      </w:r>
      <w:r w:rsidR="001D3BED" w:rsidRPr="001D3BED">
        <w:rPr>
          <w:lang w:val="ru-RU"/>
        </w:rPr>
        <w:t xml:space="preserve">температура шума системы в </w:t>
      </w:r>
      <w:r w:rsidR="00F9162C">
        <w:rPr>
          <w:lang w:val="ru-RU"/>
        </w:rPr>
        <w:t>к</w:t>
      </w:r>
      <w:r w:rsidR="001D3BED" w:rsidRPr="001D3BED">
        <w:rPr>
          <w:lang w:val="ru-RU"/>
        </w:rPr>
        <w:t>ельвинах;</w:t>
      </w:r>
    </w:p>
    <w:p w14:paraId="76AB5BA7" w14:textId="30896AB4" w:rsidR="00926E33" w:rsidRPr="001D3BED" w:rsidRDefault="00926E33" w:rsidP="00E408ED">
      <w:pPr>
        <w:pStyle w:val="Equationlegend"/>
        <w:rPr>
          <w:lang w:val="de-CH"/>
        </w:rPr>
      </w:pPr>
      <w:r w:rsidRPr="001D3BED">
        <w:rPr>
          <w:lang w:val="de-CH"/>
        </w:rPr>
        <w:tab/>
      </w:r>
      <w:r w:rsidRPr="001D3BED">
        <w:rPr>
          <w:i/>
          <w:iCs/>
          <w:lang w:val="de-CH"/>
        </w:rPr>
        <w:t>k</w:t>
      </w:r>
      <w:r w:rsidRPr="001D3BED">
        <w:rPr>
          <w:i/>
          <w:iCs/>
          <w:vertAlign w:val="subscript"/>
          <w:lang w:val="de-CH"/>
        </w:rPr>
        <w:t>B</w:t>
      </w:r>
      <w:r w:rsidRPr="001D3BED">
        <w:rPr>
          <w:vertAlign w:val="subscript"/>
          <w:lang w:val="de-CH"/>
        </w:rPr>
        <w:t xml:space="preserve"> </w:t>
      </w:r>
      <w:r w:rsidR="00F9162C">
        <w:rPr>
          <w:lang w:val="ru-RU"/>
        </w:rPr>
        <w:t xml:space="preserve"> </w:t>
      </w:r>
      <w:r w:rsidR="00BC0B59">
        <w:t>:</w:t>
      </w:r>
      <w:r w:rsidRPr="001D3BED">
        <w:rPr>
          <w:lang w:val="de-CH"/>
        </w:rPr>
        <w:tab/>
      </w:r>
      <w:r w:rsidR="001D3BED" w:rsidRPr="001D3BED">
        <w:rPr>
          <w:lang w:val="ru-RU"/>
        </w:rPr>
        <w:t>1,381 × 10</w:t>
      </w:r>
      <w:r w:rsidR="00BC0B59">
        <w:rPr>
          <w:vertAlign w:val="superscript"/>
          <w:lang w:val="ru-RU"/>
        </w:rPr>
        <w:t>−</w:t>
      </w:r>
      <w:r w:rsidR="001D3BED" w:rsidRPr="001D3BED">
        <w:rPr>
          <w:vertAlign w:val="superscript"/>
          <w:lang w:val="ru-RU"/>
        </w:rPr>
        <w:t>23</w:t>
      </w:r>
      <w:r w:rsidR="001D3BED" w:rsidRPr="001D3BED">
        <w:rPr>
          <w:lang w:val="ru-RU"/>
        </w:rPr>
        <w:t xml:space="preserve"> (</w:t>
      </w:r>
      <w:r w:rsidR="001D3BED" w:rsidRPr="00BC0B59">
        <w:rPr>
          <w:sz w:val="24"/>
          <w:lang w:val="ru-RU"/>
        </w:rPr>
        <w:t>постоянная</w:t>
      </w:r>
      <w:r w:rsidR="001D3BED" w:rsidRPr="001D3BED">
        <w:rPr>
          <w:lang w:val="ru-RU"/>
        </w:rPr>
        <w:t xml:space="preserve"> Больцмана);</w:t>
      </w:r>
    </w:p>
    <w:p w14:paraId="26E80816" w14:textId="2636BAB5" w:rsidR="00926E33" w:rsidRPr="001D3BED" w:rsidRDefault="00926E33" w:rsidP="00E408ED">
      <w:pPr>
        <w:pStyle w:val="Equationlegend"/>
        <w:rPr>
          <w:lang w:val="de-CH"/>
        </w:rPr>
      </w:pPr>
      <w:r w:rsidRPr="001D3BED">
        <w:rPr>
          <w:lang w:val="de-CH"/>
        </w:rPr>
        <w:tab/>
      </w:r>
      <w:r w:rsidRPr="001D3BED">
        <w:rPr>
          <w:i/>
          <w:iCs/>
          <w:lang w:val="de-CH"/>
        </w:rPr>
        <w:t>BW</w:t>
      </w:r>
      <w:r w:rsidRPr="001D3BED">
        <w:rPr>
          <w:lang w:val="de-CH"/>
        </w:rPr>
        <w:t xml:space="preserve"> </w:t>
      </w:r>
      <w:r w:rsidR="00F9162C">
        <w:rPr>
          <w:lang w:val="ru-RU"/>
        </w:rPr>
        <w:t xml:space="preserve"> </w:t>
      </w:r>
      <w:r w:rsidR="00BC0B59">
        <w:t>:</w:t>
      </w:r>
      <w:r w:rsidRPr="001D3BED">
        <w:rPr>
          <w:lang w:val="de-CH"/>
        </w:rPr>
        <w:t xml:space="preserve"> </w:t>
      </w:r>
      <w:r w:rsidRPr="001D3BED">
        <w:rPr>
          <w:lang w:val="de-CH"/>
        </w:rPr>
        <w:tab/>
      </w:r>
      <w:r w:rsidR="001D3BED" w:rsidRPr="001D3BED">
        <w:rPr>
          <w:lang w:val="ru-RU"/>
        </w:rPr>
        <w:t>ширина полосы частот системы.</w:t>
      </w:r>
    </w:p>
    <w:p w14:paraId="2E8AF58E" w14:textId="09C3FDE0" w:rsidR="00926E33" w:rsidRPr="001D3BED" w:rsidRDefault="001D3BED" w:rsidP="00DC4153">
      <w:pPr>
        <w:rPr>
          <w:lang w:val="ru-RU"/>
        </w:rPr>
      </w:pPr>
      <w:r w:rsidRPr="001D3BED">
        <w:rPr>
          <w:lang w:val="ru-RU"/>
        </w:rPr>
        <w:t>В совместно используемых диапазонах частот доступность данных РО должна превышать 99,8% во всех местах в зоне уверенного приема датчика в том случае, когда потеря является случайной. Следует отметить, что, хотя определение того, может ли быть выполнено требование доступности в 99,8%, является относительно простой задачей, прерывания связи трудно анализировать из-за их случайного разброса по всему времени и всем зонам наблюдения.</w:t>
      </w:r>
    </w:p>
    <w:p w14:paraId="23FB1FF4" w14:textId="1E9B0AED" w:rsidR="00926E33" w:rsidRPr="001D3BED" w:rsidRDefault="00926E33" w:rsidP="00DC4153">
      <w:pPr>
        <w:pStyle w:val="Heading3"/>
        <w:rPr>
          <w:lang w:val="ru-RU"/>
        </w:rPr>
      </w:pPr>
      <w:r w:rsidRPr="001D3BED">
        <w:rPr>
          <w:lang w:val="ru-RU"/>
        </w:rPr>
        <w:t>4.1.3</w:t>
      </w:r>
      <w:r w:rsidRPr="001D3BED">
        <w:rPr>
          <w:lang w:val="ru-RU"/>
        </w:rPr>
        <w:tab/>
      </w:r>
      <w:r w:rsidR="001D3BED" w:rsidRPr="001D3BED">
        <w:rPr>
          <w:lang w:val="ru-RU"/>
        </w:rPr>
        <w:t>Радар контроля осадков в диапазоне GPM 35 ГГц</w:t>
      </w:r>
    </w:p>
    <w:p w14:paraId="7405A589" w14:textId="116BE5EA" w:rsidR="00926E33" w:rsidRPr="00AC77A6" w:rsidRDefault="00926E33" w:rsidP="00DC4153">
      <w:pPr>
        <w:pStyle w:val="Heading4"/>
        <w:rPr>
          <w:lang w:val="ru-RU"/>
        </w:rPr>
      </w:pPr>
      <w:r w:rsidRPr="00AC77A6">
        <w:rPr>
          <w:lang w:val="ru-RU"/>
        </w:rPr>
        <w:t>4.1.3.1</w:t>
      </w:r>
      <w:r w:rsidRPr="00AC77A6">
        <w:rPr>
          <w:lang w:val="ru-RU"/>
        </w:rPr>
        <w:tab/>
      </w:r>
      <w:r w:rsidR="00AC77A6" w:rsidRPr="00AC77A6">
        <w:rPr>
          <w:lang w:val="ru-RU"/>
        </w:rPr>
        <w:t>Критерии качества</w:t>
      </w:r>
    </w:p>
    <w:p w14:paraId="17AC6711" w14:textId="3C5ABD73" w:rsidR="00926E33" w:rsidRPr="00AC77A6" w:rsidRDefault="00AC77A6" w:rsidP="00DC4153">
      <w:pPr>
        <w:rPr>
          <w:lang w:val="ru-RU"/>
        </w:rPr>
      </w:pPr>
      <w:r w:rsidRPr="00AC77A6">
        <w:rPr>
          <w:lang w:val="ru-RU"/>
        </w:rPr>
        <w:t xml:space="preserve">Процент слабых дождевых осадков в регионах с высокими широтами больше, чем в тропиках. Поэтому необходимо измерять слабые осадки в максимально возможном объеме, чтобы получить непредвзятую оценку статистики распределения дождевых осадков в регионах с высокими широтами. Возможность измерения дождевых осадков с интенсивностью 0,2 мм/час является одним из требований к измерению с помощью DPR для миссии GPM. По этой причине в качестве критерия </w:t>
      </w:r>
      <w:r w:rsidR="005823DB">
        <w:rPr>
          <w:lang w:val="ru-RU"/>
        </w:rPr>
        <w:t>эффективности</w:t>
      </w:r>
      <w:r w:rsidRPr="00AC77A6">
        <w:rPr>
          <w:lang w:val="ru-RU"/>
        </w:rPr>
        <w:t xml:space="preserve"> для радара контроля осадков в </w:t>
      </w:r>
      <w:r w:rsidR="009E5768">
        <w:rPr>
          <w:lang w:val="ru-RU"/>
        </w:rPr>
        <w:t>диапазоне</w:t>
      </w:r>
      <w:r w:rsidRPr="00AC77A6">
        <w:rPr>
          <w:lang w:val="ru-RU"/>
        </w:rPr>
        <w:t xml:space="preserve"> 35 ГГц указан минимальный обнаружимый коэффициент отражения радара менее 12 dBZ.</w:t>
      </w:r>
    </w:p>
    <w:p w14:paraId="4BFAB90A" w14:textId="6BEB78BE" w:rsidR="00926E33" w:rsidRPr="00661EA8" w:rsidRDefault="00926E33" w:rsidP="00DC4153">
      <w:pPr>
        <w:pStyle w:val="Heading4"/>
        <w:rPr>
          <w:lang w:val="ru-RU"/>
        </w:rPr>
      </w:pPr>
      <w:r w:rsidRPr="00661EA8">
        <w:rPr>
          <w:lang w:val="ru-RU"/>
        </w:rPr>
        <w:t>4.1.3.2</w:t>
      </w:r>
      <w:r w:rsidRPr="00661EA8">
        <w:rPr>
          <w:lang w:val="ru-RU"/>
        </w:rPr>
        <w:tab/>
      </w:r>
      <w:r w:rsidR="002E37DD" w:rsidRPr="002E37DD">
        <w:rPr>
          <w:lang w:val="ru-RU"/>
        </w:rPr>
        <w:t>Критерии помех</w:t>
      </w:r>
    </w:p>
    <w:p w14:paraId="51BE5253" w14:textId="2D951C47" w:rsidR="00661EA8" w:rsidRPr="00661EA8" w:rsidRDefault="00661EA8" w:rsidP="00661EA8">
      <w:pPr>
        <w:rPr>
          <w:lang w:val="ru-RU"/>
        </w:rPr>
      </w:pPr>
      <w:r w:rsidRPr="00661EA8">
        <w:rPr>
          <w:lang w:val="ru-RU"/>
        </w:rPr>
        <w:t xml:space="preserve">Коэффициент отражения радара, равный 12 dBZ, соответствует уровню интенсивности дождя 0,2 мм/час. Это значение может вырасти до 0,22 мм/час. Данное ухудшение качества соответствует повышению температуры шума системы на 10%, или повышению уровня шума системы порядка 0,5 дБ. Данный критерий по существу остается неизменным для радара контроля осадков в полосе 13 ГГц. Что касается критерия потери данных из-за помехи, критерий, используемый для радара контроля осадков в </w:t>
      </w:r>
      <w:r w:rsidR="009E5768">
        <w:rPr>
          <w:lang w:val="ru-RU"/>
        </w:rPr>
        <w:t>диапазоне</w:t>
      </w:r>
      <w:r w:rsidRPr="00661EA8">
        <w:rPr>
          <w:lang w:val="ru-RU"/>
        </w:rPr>
        <w:t xml:space="preserve"> 13 ГГц, применяется и к радару контроля осадков в диапазоне 35 ГГц. Допустимый уровень потери данных для радара контроля осадков GPM в диапазоне 35 ГГц составляет 0,2%.</w:t>
      </w:r>
    </w:p>
    <w:p w14:paraId="580A4000" w14:textId="0D691558" w:rsidR="00926E33" w:rsidRPr="00661EA8" w:rsidRDefault="00661EA8" w:rsidP="00661EA8">
      <w:pPr>
        <w:rPr>
          <w:lang w:val="ru-RU"/>
        </w:rPr>
      </w:pPr>
      <w:r w:rsidRPr="00661EA8">
        <w:rPr>
          <w:lang w:val="ru-RU"/>
        </w:rPr>
        <w:t>Следует отметить, что допустимый уровень помех, указанный в этом примере, верен только для данного примера. Для каждого радара контроля осадков допустимые уровни помех должны рассчитываться с использованием системных характеристик этого радара.</w:t>
      </w:r>
    </w:p>
    <w:p w14:paraId="1C462FDF" w14:textId="011B1E29" w:rsidR="00926E33" w:rsidRPr="00661EA8" w:rsidRDefault="00926E33" w:rsidP="00DC4153">
      <w:pPr>
        <w:pStyle w:val="Heading1"/>
        <w:rPr>
          <w:lang w:val="ru-RU"/>
        </w:rPr>
      </w:pPr>
      <w:bookmarkStart w:id="29" w:name="_Toc183462324"/>
      <w:r w:rsidRPr="00661EA8">
        <w:rPr>
          <w:lang w:val="ru-RU"/>
        </w:rPr>
        <w:t>5</w:t>
      </w:r>
      <w:r w:rsidRPr="00661EA8">
        <w:rPr>
          <w:lang w:val="ru-RU"/>
        </w:rPr>
        <w:tab/>
      </w:r>
      <w:r w:rsidR="00661EA8" w:rsidRPr="00661EA8">
        <w:rPr>
          <w:lang w:val="ru-RU"/>
        </w:rPr>
        <w:t>Радары с синтезированной апертурой (РСА)</w:t>
      </w:r>
      <w:bookmarkEnd w:id="29"/>
    </w:p>
    <w:p w14:paraId="4BA738C1" w14:textId="3FA6DAEC" w:rsidR="00926E33" w:rsidRPr="00E14A9F" w:rsidRDefault="00E14A9F" w:rsidP="00DC4153">
      <w:pPr>
        <w:rPr>
          <w:lang w:val="ru-RU"/>
        </w:rPr>
      </w:pPr>
      <w:r w:rsidRPr="00E14A9F">
        <w:rPr>
          <w:lang w:val="ru-RU"/>
        </w:rPr>
        <w:t>В данном разделе представлена информация о критериях качества и помех для бортовых активных датчиков радаров с формированием изображения в полосах частот 432–438 МГц, 1215–1300 МГц, 3100–3300 МГц, 5250–5570 МГц, 8550–8650 МГц и 9200–10 400 МГц. Критерии качества и помех могут применяться при анализе совместимости работы активных бортовых датчиков радаров с формированием изображения с работой радионавигационных и радиолокационных систем, а также систем других служб в этих полосах.</w:t>
      </w:r>
    </w:p>
    <w:p w14:paraId="69392D89" w14:textId="1C62C00A" w:rsidR="00926E33" w:rsidRPr="00E14A9F" w:rsidRDefault="00926E33" w:rsidP="00DC4153">
      <w:pPr>
        <w:pStyle w:val="Heading2"/>
        <w:rPr>
          <w:lang w:val="ru-RU"/>
        </w:rPr>
      </w:pPr>
      <w:bookmarkStart w:id="30" w:name="_Toc183462325"/>
      <w:r w:rsidRPr="00E14A9F">
        <w:rPr>
          <w:lang w:val="ru-RU"/>
        </w:rPr>
        <w:lastRenderedPageBreak/>
        <w:t>5.1</w:t>
      </w:r>
      <w:r w:rsidRPr="00E14A9F">
        <w:rPr>
          <w:lang w:val="ru-RU"/>
        </w:rPr>
        <w:tab/>
      </w:r>
      <w:r w:rsidR="00E14A9F" w:rsidRPr="00E14A9F">
        <w:rPr>
          <w:lang w:val="ru-RU"/>
        </w:rPr>
        <w:t>Критерии качества для РСА</w:t>
      </w:r>
      <w:bookmarkEnd w:id="30"/>
    </w:p>
    <w:p w14:paraId="695077B2" w14:textId="57EA7400" w:rsidR="00E14A9F" w:rsidRPr="00E14A9F" w:rsidRDefault="00E14A9F" w:rsidP="00E14A9F">
      <w:pPr>
        <w:rPr>
          <w:lang w:val="ru-RU"/>
        </w:rPr>
      </w:pPr>
      <w:r w:rsidRPr="00E14A9F">
        <w:rPr>
          <w:lang w:val="ru-RU"/>
        </w:rPr>
        <w:t>Космические бортовые радары с синтезированной апертурой (РСА) обычно используются для получения изображений радиолокационных карт нижележащих территорий, так как при движении космического корабля создается синтезированная апертура на протяжении типового времени апертуры, составляющего 0,2–10 се</w:t>
      </w:r>
      <w:r w:rsidR="00EB64AE">
        <w:rPr>
          <w:lang w:val="ru-RU"/>
        </w:rPr>
        <w:t>кунд</w:t>
      </w:r>
      <w:r w:rsidRPr="00E14A9F">
        <w:rPr>
          <w:lang w:val="ru-RU"/>
        </w:rPr>
        <w:t>. Любые сигналы, создающие помехи в течение этого времени апертуры, влияют на формирование сигналов изображения конкретного параметра. Многие РСА формируют изображения главным образом земли и границы "земля</w:t>
      </w:r>
      <w:r w:rsidR="005823DB">
        <w:rPr>
          <w:lang w:val="ru-RU"/>
        </w:rPr>
        <w:t xml:space="preserve"> – </w:t>
      </w:r>
      <w:r w:rsidRPr="00E14A9F">
        <w:rPr>
          <w:lang w:val="ru-RU"/>
        </w:rPr>
        <w:t>вода" на побережьях. Конечное число отобранных участков выбирается исследователями для получения сигналов изображения под несколькими углами обзора, поскольку 1–14-дневные повторяющиеся орбиты незначительно смещаются. Любая помеха, нарушающая данные измерения РСА, полученные с исследуемого участка на земле в течение любого из измерений, выполненных с разными углами обзора, неблагоприятно влияет на общее качество измерений. Другой способ использования РСА заключается в построении топографических карт, которые могут применяться для цифровых моделей угла места. Некоторые РСА используют интерферометрию повторных проходов для построения топографических карт за два прохода. Помеха на одном из проходов оказывает неблагоприятное влияние на качество.</w:t>
      </w:r>
    </w:p>
    <w:p w14:paraId="4F0CE505" w14:textId="54EF58BD" w:rsidR="00E14A9F" w:rsidRPr="00E14A9F" w:rsidRDefault="00E14A9F" w:rsidP="00E14A9F">
      <w:pPr>
        <w:rPr>
          <w:lang w:val="ru-RU"/>
        </w:rPr>
      </w:pPr>
      <w:r w:rsidRPr="00E14A9F">
        <w:rPr>
          <w:lang w:val="ru-RU"/>
        </w:rPr>
        <w:t>Требованием к формированию сигналов изображения РСА или топографическим задачам является получение как минимум 99% возможных данных с выбранных участков на земле или границе "земля</w:t>
      </w:r>
      <w:r w:rsidR="005823DB">
        <w:rPr>
          <w:lang w:val="ru-RU"/>
        </w:rPr>
        <w:t xml:space="preserve"> – </w:t>
      </w:r>
      <w:r w:rsidRPr="00E14A9F">
        <w:rPr>
          <w:lang w:val="ru-RU"/>
        </w:rPr>
        <w:t>океан". Ресурс для потерянных данных отделен от прочих источников потерь, таких как потери, вызванные системами космического корабля, аппаратурой РСА и т. д.</w:t>
      </w:r>
    </w:p>
    <w:p w14:paraId="51CE9B8A" w14:textId="0EE31CDA" w:rsidR="00926E33" w:rsidRPr="00E14A9F" w:rsidRDefault="00E14A9F" w:rsidP="00E14A9F">
      <w:pPr>
        <w:rPr>
          <w:lang w:val="ru-RU"/>
        </w:rPr>
      </w:pPr>
      <w:r w:rsidRPr="00E14A9F">
        <w:rPr>
          <w:lang w:val="ru-RU"/>
        </w:rPr>
        <w:t>Требование доступности для данных РСА составляет 99%</w:t>
      </w:r>
      <w:r w:rsidR="005823DB">
        <w:rPr>
          <w:lang w:val="ru-RU"/>
        </w:rPr>
        <w:t>,</w:t>
      </w:r>
      <w:r w:rsidRPr="00E14A9F">
        <w:rPr>
          <w:lang w:val="ru-RU"/>
        </w:rPr>
        <w:t xml:space="preserve"> с учетом того что потери являются краткими и случайно распределенными по всему интервалу времени сбора данных и области наблюдения. Однако требование доступности в 99% относится как к сценарию, основанному на процентной доле исследуемой зоны, которая подвергается риску, так и к сценарию, основанному на времени наблюдения, в течение которого измерения подвергаются риску. Значительная часть времени наблюдения – особенно для полярно-орбитальных инструментов – приходится на высокоширотные районы, что может привести к недооценке помех в других зонах, если критерием доступности служит только время наблюдения. Следует отметить, что</w:t>
      </w:r>
      <w:r w:rsidR="005823DB">
        <w:rPr>
          <w:lang w:val="ru-RU"/>
        </w:rPr>
        <w:t>,</w:t>
      </w:r>
      <w:r w:rsidRPr="00E14A9F">
        <w:rPr>
          <w:lang w:val="ru-RU"/>
        </w:rPr>
        <w:t xml:space="preserve"> хотя определение того, может ли быть выполнено требование доступности в 99%</w:t>
      </w:r>
      <w:r w:rsidR="005823DB">
        <w:rPr>
          <w:lang w:val="ru-RU"/>
        </w:rPr>
        <w:t>,</w:t>
      </w:r>
      <w:r w:rsidRPr="00E14A9F">
        <w:rPr>
          <w:lang w:val="ru-RU"/>
        </w:rPr>
        <w:t xml:space="preserve"> является относительно простой задачей, прерывания связи трудно анализировать из-за их случайного разброса по всему времени и всем зонам наблюдения. Влияние помехи, которая всегда присутствует в данном географическом местоположении, вызывает гораздо более серьезные опасения, особенно на представляющих интерес для исследователей участках, где в это же время могут проходить наземные эксперименты истинности или годности. Помехи в заданном географическом местоположении для изображений РСА или топографических задач могут приводить к появлению пробелов на мировой карте покрытия.</w:t>
      </w:r>
    </w:p>
    <w:p w14:paraId="7E31EBA6" w14:textId="3AD93ED7" w:rsidR="00926E33" w:rsidRPr="00655797" w:rsidRDefault="00926E33" w:rsidP="00DC4153">
      <w:pPr>
        <w:pStyle w:val="Heading2"/>
        <w:rPr>
          <w:lang w:val="ru-RU"/>
        </w:rPr>
      </w:pPr>
      <w:bookmarkStart w:id="31" w:name="_Toc183462326"/>
      <w:r w:rsidRPr="00655797">
        <w:rPr>
          <w:lang w:val="ru-RU"/>
        </w:rPr>
        <w:t>5.2</w:t>
      </w:r>
      <w:r w:rsidRPr="00655797">
        <w:rPr>
          <w:lang w:val="ru-RU"/>
        </w:rPr>
        <w:tab/>
      </w:r>
      <w:r w:rsidR="00655797" w:rsidRPr="00655797">
        <w:rPr>
          <w:lang w:val="ru-RU"/>
        </w:rPr>
        <w:t>Критерии помех для РСА</w:t>
      </w:r>
      <w:bookmarkEnd w:id="31"/>
    </w:p>
    <w:p w14:paraId="53EE966D" w14:textId="4EB9A9C7" w:rsidR="00655797" w:rsidRPr="00655797" w:rsidRDefault="00655797" w:rsidP="00655797">
      <w:pPr>
        <w:rPr>
          <w:lang w:val="ru-RU"/>
        </w:rPr>
      </w:pPr>
      <w:r w:rsidRPr="00655797">
        <w:rPr>
          <w:lang w:val="ru-RU"/>
        </w:rPr>
        <w:t>Критерии помех для бортовых радаров формирования сигналов изображения установлены, как это представлено в таблице 2. В данной таблице критерием помех для радаров с синтезированной апертурой является соотношение "помеха/шум" (</w:t>
      </w:r>
      <w:r w:rsidRPr="00655797">
        <w:rPr>
          <w:i/>
          <w:lang w:val="ru-RU"/>
        </w:rPr>
        <w:t>I</w:t>
      </w:r>
      <w:r w:rsidRPr="00655797">
        <w:rPr>
          <w:lang w:val="ru-RU"/>
        </w:rPr>
        <w:t>/</w:t>
      </w:r>
      <w:r w:rsidRPr="00655797">
        <w:rPr>
          <w:i/>
          <w:lang w:val="ru-RU"/>
        </w:rPr>
        <w:t>N</w:t>
      </w:r>
      <w:r w:rsidRPr="00655797">
        <w:rPr>
          <w:lang w:val="ru-RU"/>
        </w:rPr>
        <w:t xml:space="preserve">), равное </w:t>
      </w:r>
      <w:r w:rsidR="005823DB">
        <w:rPr>
          <w:lang w:val="ru-RU"/>
        </w:rPr>
        <w:t>−</w:t>
      </w:r>
      <w:r w:rsidRPr="00655797">
        <w:rPr>
          <w:lang w:val="ru-RU"/>
        </w:rPr>
        <w:t>6 дБ, которое соответствует ухудшению качества измерения нормированного отклонения мощности пикселя РСА на 10%.</w:t>
      </w:r>
    </w:p>
    <w:p w14:paraId="030DC2A5" w14:textId="283B49C2" w:rsidR="00655797" w:rsidRPr="00655797" w:rsidRDefault="00655797" w:rsidP="00655797">
      <w:pPr>
        <w:rPr>
          <w:lang w:val="ru-RU"/>
        </w:rPr>
      </w:pPr>
      <w:r w:rsidRPr="00655797">
        <w:rPr>
          <w:lang w:val="ru-RU"/>
        </w:rPr>
        <w:t>Уровень помехи может быть превышен с учетом эффекта ослабления помехи при дискриминации обработки РСА, а также характеристиках модуляции систем, работающих в совместно используемой полосе частот. Для достижения целей миссии эти уровни не могут быть превышены более чем для 1% исследуемых участков при систематических возникновениях помехи и более чем для 5% при случайных возникновениях помехи.</w:t>
      </w:r>
    </w:p>
    <w:p w14:paraId="41F0EEC3" w14:textId="77777777" w:rsidR="00655797" w:rsidRPr="00655797" w:rsidRDefault="00655797" w:rsidP="00655797">
      <w:pPr>
        <w:rPr>
          <w:lang w:val="ru-RU"/>
        </w:rPr>
      </w:pPr>
      <w:r w:rsidRPr="00655797">
        <w:rPr>
          <w:lang w:val="ru-RU"/>
        </w:rPr>
        <w:t>Следует отметить, что применение критериев помех к проценту затронутых изображений может привести к недооценке помех в неполярных районах для инструментов, которые в силу параметров своей орбиты проводят значительную часть времени над полярными районами. Поэтому предлагается применять критерии как к процентам затронутых изображений (затронутое время наблюдения), так и к затронутым зонам исследования.</w:t>
      </w:r>
    </w:p>
    <w:p w14:paraId="6A18049B" w14:textId="7FF339F6" w:rsidR="00926E33" w:rsidRPr="00655797" w:rsidRDefault="00655797" w:rsidP="00655797">
      <w:pPr>
        <w:rPr>
          <w:lang w:val="ru-RU"/>
        </w:rPr>
      </w:pPr>
      <w:r w:rsidRPr="00655797">
        <w:rPr>
          <w:lang w:val="ru-RU"/>
        </w:rPr>
        <w:t xml:space="preserve">Данные РСА для получения сигналов радиолокационного изображения обрабатываются как по дальности, так и по азимуту. Возврат точечной цели распределен линейно по частоте </w:t>
      </w:r>
      <w:r w:rsidR="006B7ED2">
        <w:rPr>
          <w:lang w:val="ru-RU"/>
        </w:rPr>
        <w:t xml:space="preserve">в </w:t>
      </w:r>
      <w:r w:rsidRPr="00655797">
        <w:rPr>
          <w:lang w:val="ru-RU"/>
        </w:rPr>
        <w:t>измерениях</w:t>
      </w:r>
      <w:r w:rsidR="006B7ED2">
        <w:rPr>
          <w:lang w:val="ru-RU"/>
        </w:rPr>
        <w:t xml:space="preserve"> </w:t>
      </w:r>
      <w:r w:rsidR="006B7ED2" w:rsidRPr="00655797">
        <w:rPr>
          <w:lang w:val="ru-RU"/>
        </w:rPr>
        <w:t xml:space="preserve">как </w:t>
      </w:r>
      <w:r w:rsidRPr="00655797">
        <w:rPr>
          <w:lang w:val="ru-RU"/>
        </w:rPr>
        <w:lastRenderedPageBreak/>
        <w:t>по дальности, так и по азимуту. При обработке данные обоих измерений сопоставляются, и выигрыш в отношении сигнал/шум при обработке сигнала для эхо-сигнала обычно лежит в пределах от 20 до 40 дБ. Для сигналов шума и помехи характер</w:t>
      </w:r>
      <w:r w:rsidR="00EB64AE">
        <w:rPr>
          <w:lang w:val="ru-RU"/>
        </w:rPr>
        <w:t>е</w:t>
      </w:r>
      <w:r w:rsidRPr="00655797">
        <w:rPr>
          <w:lang w:val="ru-RU"/>
        </w:rPr>
        <w:t>н значительно более низки</w:t>
      </w:r>
      <w:r w:rsidR="006B7ED2">
        <w:rPr>
          <w:lang w:val="ru-RU"/>
        </w:rPr>
        <w:t>й</w:t>
      </w:r>
      <w:r w:rsidRPr="00655797">
        <w:rPr>
          <w:lang w:val="ru-RU"/>
        </w:rPr>
        <w:t xml:space="preserve"> выигрыш в отношении сигнал/шум при обработке сигнала. Для шума приемника выигрыш по дальности составляет почти 0 дБ. У сигналов помехи на том же выходном уровне, что и шум, выигрыш в отношении сигнал/шум при обработке сигнала различа</w:t>
      </w:r>
      <w:r w:rsidR="006B7ED2">
        <w:rPr>
          <w:lang w:val="ru-RU"/>
        </w:rPr>
        <w:t>е</w:t>
      </w:r>
      <w:r w:rsidRPr="00655797">
        <w:rPr>
          <w:lang w:val="ru-RU"/>
        </w:rPr>
        <w:t>тся в зависимости от типа модуляции формы сигнала.</w:t>
      </w:r>
    </w:p>
    <w:p w14:paraId="3675981C" w14:textId="0717B591" w:rsidR="00926E33" w:rsidRPr="00655797" w:rsidRDefault="00926E33" w:rsidP="00DC4153">
      <w:pPr>
        <w:pStyle w:val="Heading3"/>
        <w:rPr>
          <w:lang w:val="ru-RU"/>
        </w:rPr>
      </w:pPr>
      <w:r w:rsidRPr="00655797">
        <w:rPr>
          <w:lang w:val="ru-RU"/>
        </w:rPr>
        <w:t>5.2.1</w:t>
      </w:r>
      <w:r w:rsidRPr="00655797">
        <w:rPr>
          <w:lang w:val="ru-RU"/>
        </w:rPr>
        <w:tab/>
      </w:r>
      <w:r w:rsidR="00655797" w:rsidRPr="00655797">
        <w:rPr>
          <w:lang w:val="ru-RU"/>
        </w:rPr>
        <w:t>Выигрыш при обработке шума и шумоподобных помех</w:t>
      </w:r>
    </w:p>
    <w:p w14:paraId="58592FEE" w14:textId="156A0820" w:rsidR="00926E33" w:rsidRPr="0089523D" w:rsidRDefault="0089523D" w:rsidP="00DC4153">
      <w:r w:rsidRPr="0089523D">
        <w:rPr>
          <w:lang w:val="ru-RU"/>
        </w:rPr>
        <w:t xml:space="preserve">Шум системы, связанный с портом антенны, состоит главным образом из шума антенны и шума внешнего приемника. Данный шум может быть смоделирован как белый, неизменный процесс гауссовского шума. Коррелятор процессора представляет собой главным образом согласованный фильтр для импульсов линейной частотной модуляции, или ЛЧМ-импульсов. Выигрыш при обработке по дальности для шума составляет 0 дБ. Выигрыш при обработке по азимуту равен </w:t>
      </w:r>
      <w:r w:rsidRPr="0089523D">
        <w:rPr>
          <w:i/>
          <w:lang w:val="ru-RU"/>
        </w:rPr>
        <w:t>N</w:t>
      </w:r>
      <w:r w:rsidRPr="0089523D">
        <w:rPr>
          <w:vertAlign w:val="superscript"/>
          <w:lang w:val="ru-RU"/>
        </w:rPr>
        <w:t>2</w:t>
      </w:r>
      <w:r w:rsidRPr="0089523D">
        <w:rPr>
          <w:lang w:val="ru-RU"/>
        </w:rPr>
        <w:t xml:space="preserve">, так как происходит когерентная интеграция </w:t>
      </w:r>
      <w:r w:rsidRPr="0089523D">
        <w:rPr>
          <w:i/>
          <w:iCs/>
          <w:lang w:val="ru-RU"/>
        </w:rPr>
        <w:t>N</w:t>
      </w:r>
      <w:r w:rsidRPr="0089523D">
        <w:rPr>
          <w:lang w:val="ru-RU"/>
        </w:rPr>
        <w:t xml:space="preserve"> возвратов во время синтезированной апертуры, и </w:t>
      </w:r>
      <w:r w:rsidRPr="0089523D">
        <w:rPr>
          <w:i/>
          <w:iCs/>
          <w:lang w:val="ru-RU"/>
        </w:rPr>
        <w:t>N</w:t>
      </w:r>
      <w:r w:rsidRPr="0089523D">
        <w:rPr>
          <w:lang w:val="ru-RU"/>
        </w:rPr>
        <w:t xml:space="preserve"> для шума. Для обработки пикселей и достижения определенного разрешения по азимуту ρ</w:t>
      </w:r>
      <w:r w:rsidRPr="0089523D">
        <w:rPr>
          <w:i/>
          <w:vertAlign w:val="subscript"/>
          <w:lang w:val="ru-RU"/>
        </w:rPr>
        <w:t>AZ</w:t>
      </w:r>
      <w:r w:rsidRPr="0089523D">
        <w:rPr>
          <w:lang w:val="ru-RU"/>
        </w:rPr>
        <w:t xml:space="preserve"> требуются время интеграции синтезированной апертуры и соответствующая частота повторения импульсов. Они рассчитываются следующим образом:</w:t>
      </w:r>
    </w:p>
    <w:p w14:paraId="70909B6B" w14:textId="77777777" w:rsidR="00926E33" w:rsidRPr="0089523D" w:rsidRDefault="00926E33" w:rsidP="00E408ED">
      <w:pPr>
        <w:pStyle w:val="Equation"/>
        <w:rPr>
          <w:color w:val="000000" w:themeColor="text1"/>
        </w:rPr>
      </w:pPr>
      <w:r w:rsidRPr="0089523D">
        <w:rPr>
          <w:color w:val="000000" w:themeColor="text1"/>
        </w:rPr>
        <w:tab/>
      </w:r>
      <w:r w:rsidRPr="0089523D">
        <w:rPr>
          <w:color w:val="000000" w:themeColor="text1"/>
        </w:rPr>
        <w:tab/>
      </w:r>
      <w:r w:rsidR="0089523D" w:rsidRPr="0089523D">
        <w:rPr>
          <w:noProof/>
          <w:color w:val="000000" w:themeColor="text1"/>
          <w:position w:val="-14"/>
        </w:rPr>
        <w:object w:dxaOrig="1460" w:dyaOrig="380" w14:anchorId="4BC95B49">
          <v:shape id="_x0000_i1026" type="#_x0000_t75" alt="" style="width:76.85pt;height:19pt" o:ole="">
            <v:imagedata r:id="rId21" o:title=""/>
          </v:shape>
          <o:OLEObject Type="Embed" ProgID="Equation.3" ShapeID="_x0000_i1026" DrawAspect="Content" ObjectID="_1795512265" r:id="rId22"/>
        </w:object>
      </w:r>
    </w:p>
    <w:p w14:paraId="76A74F87" w14:textId="77777777" w:rsidR="00926E33" w:rsidRPr="000D08DA" w:rsidRDefault="00926E33" w:rsidP="00E408ED">
      <w:pPr>
        <w:pStyle w:val="Equation"/>
        <w:rPr>
          <w:color w:val="000000" w:themeColor="text1"/>
        </w:rPr>
      </w:pPr>
      <w:r w:rsidRPr="000D08DA">
        <w:rPr>
          <w:color w:val="000000" w:themeColor="text1"/>
        </w:rPr>
        <w:tab/>
      </w:r>
      <w:r w:rsidRPr="000D08DA">
        <w:rPr>
          <w:color w:val="000000" w:themeColor="text1"/>
        </w:rPr>
        <w:tab/>
      </w:r>
      <w:r w:rsidR="0089523D" w:rsidRPr="0089523D">
        <w:rPr>
          <w:noProof/>
          <w:color w:val="000000" w:themeColor="text1"/>
          <w:position w:val="-32"/>
        </w:rPr>
        <w:object w:dxaOrig="1040" w:dyaOrig="700" w14:anchorId="06BFE5E0">
          <v:shape id="_x0000_i1027" type="#_x0000_t75" alt="" style="width:53pt;height:36.2pt" o:ole="">
            <v:imagedata r:id="rId23" o:title=""/>
          </v:shape>
          <o:OLEObject Type="Embed" ProgID="Equation.3" ShapeID="_x0000_i1027" DrawAspect="Content" ObjectID="_1795512266" r:id="rId24"/>
        </w:object>
      </w:r>
    </w:p>
    <w:p w14:paraId="0BA2F165" w14:textId="519B110B" w:rsidR="00926E33" w:rsidRPr="0089523D" w:rsidRDefault="00926E33" w:rsidP="00E408ED">
      <w:pPr>
        <w:pStyle w:val="Equation"/>
        <w:rPr>
          <w:color w:val="000000" w:themeColor="text1"/>
          <w:lang w:val="ru-RU"/>
        </w:rPr>
      </w:pPr>
      <w:r w:rsidRPr="000D08DA">
        <w:rPr>
          <w:color w:val="000000" w:themeColor="text1"/>
        </w:rPr>
        <w:tab/>
      </w:r>
      <w:r w:rsidRPr="000D08DA">
        <w:rPr>
          <w:color w:val="000000" w:themeColor="text1"/>
        </w:rPr>
        <w:tab/>
      </w:r>
      <w:r w:rsidR="0089523D" w:rsidRPr="00E562EF">
        <w:rPr>
          <w:position w:val="-28"/>
          <w:lang w:val="ru-RU"/>
        </w:rPr>
        <w:object w:dxaOrig="1359" w:dyaOrig="639" w14:anchorId="42712744">
          <v:shape id="_x0000_i1028" type="#_x0000_t75" style="width:68pt;height:30.05pt" o:ole="">
            <v:imagedata r:id="rId25" o:title=""/>
          </v:shape>
          <o:OLEObject Type="Embed" ProgID="Equation.3" ShapeID="_x0000_i1028" DrawAspect="Content" ObjectID="_1795512267" r:id="rId26"/>
        </w:object>
      </w:r>
      <w:r w:rsidR="0089523D" w:rsidRPr="0089523D">
        <w:rPr>
          <w:color w:val="000000" w:themeColor="text1"/>
          <w:lang w:val="ru-RU"/>
        </w:rPr>
        <w:t xml:space="preserve"> </w:t>
      </w:r>
      <w:r w:rsidRPr="0089523D">
        <w:rPr>
          <w:color w:val="000000" w:themeColor="text1"/>
          <w:lang w:val="ru-RU"/>
        </w:rPr>
        <w:t>(</w:t>
      </w:r>
      <w:r w:rsidR="0089523D" w:rsidRPr="0089523D">
        <w:rPr>
          <w:lang w:val="ru-RU"/>
        </w:rPr>
        <w:t>в предположении режима полосового обзора),</w:t>
      </w:r>
    </w:p>
    <w:p w14:paraId="05137335" w14:textId="6BBC7F95" w:rsidR="00926E33" w:rsidRPr="00111B56" w:rsidRDefault="0089523D" w:rsidP="00DC4153">
      <w:pPr>
        <w:rPr>
          <w:lang w:val="en-US"/>
        </w:rPr>
      </w:pPr>
      <w:r w:rsidRPr="0089523D">
        <w:rPr>
          <w:lang w:val="ru-RU"/>
        </w:rPr>
        <w:t>где</w:t>
      </w:r>
      <w:r w:rsidR="00111B56">
        <w:rPr>
          <w:lang w:val="en-US"/>
        </w:rPr>
        <w:t>:</w:t>
      </w:r>
    </w:p>
    <w:p w14:paraId="21C62F74" w14:textId="5DE5349D" w:rsidR="0089523D" w:rsidRPr="0089523D" w:rsidRDefault="00926E33" w:rsidP="00111B56">
      <w:pPr>
        <w:pStyle w:val="Equationlegend"/>
        <w:rPr>
          <w:lang w:val="ru-RU"/>
        </w:rPr>
      </w:pPr>
      <w:r w:rsidRPr="0089523D">
        <w:rPr>
          <w:color w:val="000000" w:themeColor="text1"/>
          <w:szCs w:val="24"/>
          <w:lang w:val="ru-RU"/>
        </w:rPr>
        <w:tab/>
      </w:r>
      <w:proofErr w:type="gramStart"/>
      <w:r w:rsidR="0089523D" w:rsidRPr="0089523D">
        <w:rPr>
          <w:i/>
          <w:lang w:val="ru-RU"/>
        </w:rPr>
        <w:t>G</w:t>
      </w:r>
      <w:r w:rsidR="0089523D" w:rsidRPr="0089523D">
        <w:rPr>
          <w:i/>
          <w:vertAlign w:val="subscript"/>
          <w:lang w:val="ru-RU"/>
        </w:rPr>
        <w:t>NAZ</w:t>
      </w:r>
      <w:r w:rsidR="00EB64AE">
        <w:rPr>
          <w:lang w:val="ru-RU"/>
        </w:rPr>
        <w:t xml:space="preserve"> </w:t>
      </w:r>
      <w:r w:rsidR="00111B56">
        <w:t>:</w:t>
      </w:r>
      <w:proofErr w:type="gramEnd"/>
      <w:r w:rsidR="0089523D" w:rsidRPr="0089523D">
        <w:rPr>
          <w:lang w:val="ru-RU"/>
        </w:rPr>
        <w:tab/>
      </w:r>
      <w:proofErr w:type="spellStart"/>
      <w:r w:rsidR="0089523D" w:rsidRPr="00111B56">
        <w:t>выигрыш</w:t>
      </w:r>
      <w:proofErr w:type="spellEnd"/>
      <w:r w:rsidR="0089523D" w:rsidRPr="0089523D">
        <w:rPr>
          <w:lang w:val="ru-RU"/>
        </w:rPr>
        <w:t xml:space="preserve"> при обработке шума по азимуту;</w:t>
      </w:r>
    </w:p>
    <w:p w14:paraId="4B17428B" w14:textId="40D2E998" w:rsidR="0089523D" w:rsidRPr="0089523D" w:rsidRDefault="0089523D" w:rsidP="0089523D">
      <w:pPr>
        <w:pStyle w:val="Equationlegend"/>
        <w:rPr>
          <w:lang w:val="ru-RU"/>
        </w:rPr>
      </w:pPr>
      <w:r w:rsidRPr="0089523D">
        <w:rPr>
          <w:i/>
          <w:lang w:val="ru-RU"/>
        </w:rPr>
        <w:tab/>
      </w:r>
      <w:proofErr w:type="gramStart"/>
      <w:r w:rsidRPr="0089523D">
        <w:rPr>
          <w:i/>
          <w:lang w:val="ru-RU"/>
        </w:rPr>
        <w:t>T</w:t>
      </w:r>
      <w:r w:rsidRPr="0089523D">
        <w:rPr>
          <w:i/>
          <w:vertAlign w:val="subscript"/>
          <w:lang w:val="ru-RU"/>
        </w:rPr>
        <w:t>I</w:t>
      </w:r>
      <w:r w:rsidR="00EB64AE">
        <w:rPr>
          <w:lang w:val="ru-RU"/>
        </w:rPr>
        <w:t xml:space="preserve"> </w:t>
      </w:r>
      <w:r w:rsidR="00111B56">
        <w:t>:</w:t>
      </w:r>
      <w:proofErr w:type="gramEnd"/>
      <w:r w:rsidRPr="0089523D">
        <w:rPr>
          <w:lang w:val="ru-RU"/>
        </w:rPr>
        <w:tab/>
        <w:t>время интеграции РСА по азимуту;</w:t>
      </w:r>
    </w:p>
    <w:p w14:paraId="56609A53" w14:textId="74C7175C" w:rsidR="0089523D" w:rsidRPr="0089523D" w:rsidRDefault="0089523D" w:rsidP="0089523D">
      <w:pPr>
        <w:pStyle w:val="Equationlegend"/>
        <w:rPr>
          <w:lang w:val="ru-RU"/>
        </w:rPr>
      </w:pPr>
      <w:r w:rsidRPr="0089523D">
        <w:rPr>
          <w:lang w:val="ru-RU"/>
        </w:rPr>
        <w:tab/>
      </w:r>
      <w:proofErr w:type="gramStart"/>
      <w:r w:rsidRPr="0089523D">
        <w:rPr>
          <w:i/>
          <w:lang w:val="ru-RU"/>
        </w:rPr>
        <w:t>PRF</w:t>
      </w:r>
      <w:r w:rsidR="00EB64AE">
        <w:rPr>
          <w:lang w:val="ru-RU"/>
        </w:rPr>
        <w:t xml:space="preserve"> </w:t>
      </w:r>
      <w:r w:rsidR="00111B56">
        <w:t>:</w:t>
      </w:r>
      <w:proofErr w:type="gramEnd"/>
      <w:r w:rsidRPr="0089523D">
        <w:rPr>
          <w:lang w:val="ru-RU"/>
        </w:rPr>
        <w:tab/>
        <w:t>частота повторения импульсов;</w:t>
      </w:r>
    </w:p>
    <w:p w14:paraId="530D3519" w14:textId="0AC1A9AE" w:rsidR="0089523D" w:rsidRPr="0089523D" w:rsidRDefault="0089523D" w:rsidP="0089523D">
      <w:pPr>
        <w:pStyle w:val="Equationlegend"/>
        <w:rPr>
          <w:lang w:val="ru-RU"/>
        </w:rPr>
      </w:pPr>
      <w:r w:rsidRPr="0089523D">
        <w:rPr>
          <w:lang w:val="ru-RU"/>
        </w:rPr>
        <w:tab/>
      </w:r>
      <w:proofErr w:type="gramStart"/>
      <w:r w:rsidRPr="0089523D">
        <w:rPr>
          <w:lang w:val="ru-RU"/>
        </w:rPr>
        <w:t>λ</w:t>
      </w:r>
      <w:r w:rsidR="00EB64AE">
        <w:rPr>
          <w:lang w:val="ru-RU"/>
        </w:rPr>
        <w:t xml:space="preserve"> </w:t>
      </w:r>
      <w:r w:rsidR="00111B56">
        <w:t>:</w:t>
      </w:r>
      <w:proofErr w:type="gramEnd"/>
      <w:r w:rsidRPr="0089523D">
        <w:rPr>
          <w:lang w:val="ru-RU"/>
        </w:rPr>
        <w:tab/>
        <w:t>длина волны;</w:t>
      </w:r>
    </w:p>
    <w:p w14:paraId="3CBADCD8" w14:textId="50283E0D" w:rsidR="0089523D" w:rsidRPr="0089523D" w:rsidRDefault="0089523D" w:rsidP="0089523D">
      <w:pPr>
        <w:pStyle w:val="Equationlegend"/>
        <w:rPr>
          <w:lang w:val="ru-RU"/>
        </w:rPr>
      </w:pPr>
      <w:r w:rsidRPr="0089523D">
        <w:rPr>
          <w:lang w:val="ru-RU"/>
        </w:rPr>
        <w:tab/>
      </w:r>
      <w:proofErr w:type="gramStart"/>
      <w:r w:rsidRPr="0089523D">
        <w:rPr>
          <w:i/>
          <w:lang w:val="ru-RU"/>
        </w:rPr>
        <w:t>R</w:t>
      </w:r>
      <w:r w:rsidRPr="0089523D">
        <w:rPr>
          <w:i/>
          <w:vertAlign w:val="subscript"/>
          <w:lang w:val="ru-RU"/>
        </w:rPr>
        <w:t>S</w:t>
      </w:r>
      <w:r w:rsidR="00EB64AE">
        <w:rPr>
          <w:lang w:val="ru-RU"/>
        </w:rPr>
        <w:t xml:space="preserve"> </w:t>
      </w:r>
      <w:r w:rsidR="00111B56">
        <w:t>:</w:t>
      </w:r>
      <w:proofErr w:type="gramEnd"/>
      <w:r w:rsidRPr="0089523D">
        <w:rPr>
          <w:lang w:val="ru-RU"/>
        </w:rPr>
        <w:tab/>
        <w:t>наклонная дальность;</w:t>
      </w:r>
    </w:p>
    <w:p w14:paraId="67B71F5C" w14:textId="00635897" w:rsidR="0089523D" w:rsidRPr="0089523D" w:rsidRDefault="0089523D" w:rsidP="0089523D">
      <w:pPr>
        <w:pStyle w:val="Equationlegend"/>
        <w:rPr>
          <w:lang w:val="ru-RU"/>
        </w:rPr>
      </w:pPr>
      <w:r w:rsidRPr="0089523D">
        <w:rPr>
          <w:lang w:val="ru-RU"/>
        </w:rPr>
        <w:tab/>
      </w:r>
      <w:proofErr w:type="gramStart"/>
      <w:r w:rsidR="00EB64AE" w:rsidRPr="0089523D">
        <w:rPr>
          <w:i/>
          <w:lang w:val="ru-RU"/>
        </w:rPr>
        <w:t>V</w:t>
      </w:r>
      <w:r w:rsidR="00EB64AE">
        <w:rPr>
          <w:lang w:val="ru-RU"/>
        </w:rPr>
        <w:t xml:space="preserve"> </w:t>
      </w:r>
      <w:r w:rsidR="00111B56">
        <w:t>:</w:t>
      </w:r>
      <w:proofErr w:type="gramEnd"/>
      <w:r w:rsidRPr="0089523D">
        <w:rPr>
          <w:lang w:val="ru-RU"/>
        </w:rPr>
        <w:tab/>
        <w:t>скорость платформы космического аппарата;</w:t>
      </w:r>
    </w:p>
    <w:p w14:paraId="773B04E7" w14:textId="0523C356" w:rsidR="0089523D" w:rsidRPr="0089523D" w:rsidRDefault="0089523D" w:rsidP="0089523D">
      <w:pPr>
        <w:pStyle w:val="Equationlegend"/>
        <w:rPr>
          <w:lang w:val="ru-RU"/>
        </w:rPr>
      </w:pPr>
      <w:r w:rsidRPr="0089523D">
        <w:rPr>
          <w:lang w:val="ru-RU"/>
        </w:rPr>
        <w:tab/>
      </w:r>
      <w:proofErr w:type="gramStart"/>
      <w:r w:rsidRPr="0089523D">
        <w:rPr>
          <w:i/>
          <w:lang w:val="ru-RU"/>
        </w:rPr>
        <w:t>L</w:t>
      </w:r>
      <w:r w:rsidRPr="0089523D">
        <w:rPr>
          <w:i/>
          <w:vertAlign w:val="subscript"/>
          <w:lang w:val="ru-RU"/>
        </w:rPr>
        <w:t>eff</w:t>
      </w:r>
      <w:r w:rsidR="00EB64AE">
        <w:rPr>
          <w:lang w:val="ru-RU"/>
        </w:rPr>
        <w:t xml:space="preserve"> </w:t>
      </w:r>
      <w:r w:rsidR="00111B56">
        <w:t>:</w:t>
      </w:r>
      <w:proofErr w:type="gramEnd"/>
      <w:r w:rsidRPr="0089523D">
        <w:rPr>
          <w:lang w:val="ru-RU"/>
        </w:rPr>
        <w:tab/>
        <w:t>эффективная длина антенны по азимуту; и</w:t>
      </w:r>
    </w:p>
    <w:p w14:paraId="07838335" w14:textId="1C0B63FA" w:rsidR="00926E33" w:rsidRPr="0089523D" w:rsidRDefault="0089523D" w:rsidP="0089523D">
      <w:pPr>
        <w:pStyle w:val="Equationlegend"/>
        <w:rPr>
          <w:color w:val="000000" w:themeColor="text1"/>
          <w:lang w:val="ru-RU"/>
        </w:rPr>
      </w:pPr>
      <w:r w:rsidRPr="0089523D">
        <w:rPr>
          <w:lang w:val="ru-RU"/>
        </w:rPr>
        <w:tab/>
      </w:r>
      <w:r w:rsidRPr="0089523D">
        <w:rPr>
          <w:iCs/>
          <w:lang w:val="ru-RU"/>
        </w:rPr>
        <w:t>ρ</w:t>
      </w:r>
      <w:proofErr w:type="gramStart"/>
      <w:r w:rsidRPr="0089523D">
        <w:rPr>
          <w:i/>
          <w:vertAlign w:val="subscript"/>
          <w:lang w:val="ru-RU"/>
        </w:rPr>
        <w:t>AZ</w:t>
      </w:r>
      <w:r w:rsidR="00EB64AE">
        <w:rPr>
          <w:lang w:val="ru-RU"/>
        </w:rPr>
        <w:t xml:space="preserve"> </w:t>
      </w:r>
      <w:r w:rsidR="00111B56">
        <w:t>:</w:t>
      </w:r>
      <w:proofErr w:type="gramEnd"/>
      <w:r w:rsidRPr="0089523D">
        <w:rPr>
          <w:lang w:val="ru-RU"/>
        </w:rPr>
        <w:tab/>
        <w:t>разрешающая способность по азимуту.</w:t>
      </w:r>
    </w:p>
    <w:p w14:paraId="5FC5465B" w14:textId="0DE2F755" w:rsidR="0089523D" w:rsidRPr="0089523D" w:rsidRDefault="0089523D" w:rsidP="0089523D">
      <w:pPr>
        <w:rPr>
          <w:lang w:val="ru-RU"/>
        </w:rPr>
      </w:pPr>
      <w:r w:rsidRPr="0089523D">
        <w:rPr>
          <w:lang w:val="ru-RU"/>
        </w:rPr>
        <w:t>В качестве примера</w:t>
      </w:r>
      <w:r w:rsidR="00EB64AE">
        <w:rPr>
          <w:lang w:val="ru-RU"/>
        </w:rPr>
        <w:t>:</w:t>
      </w:r>
      <w:r w:rsidRPr="0089523D">
        <w:rPr>
          <w:lang w:val="ru-RU"/>
        </w:rPr>
        <w:t xml:space="preserve"> для РСА с шириной полосы 600 МГц с антенной диаметром 3 м в районе 9,6 ГГц в режиме полосового обзора λ = 0,03125 м, </w:t>
      </w:r>
      <w:r w:rsidRPr="0089523D">
        <w:rPr>
          <w:i/>
          <w:lang w:val="ru-RU"/>
        </w:rPr>
        <w:t>R</w:t>
      </w:r>
      <w:r w:rsidRPr="0089523D">
        <w:rPr>
          <w:i/>
          <w:vertAlign w:val="subscript"/>
          <w:lang w:val="ru-RU"/>
        </w:rPr>
        <w:t>S</w:t>
      </w:r>
      <w:r w:rsidRPr="0089523D">
        <w:rPr>
          <w:lang w:val="ru-RU"/>
        </w:rPr>
        <w:t xml:space="preserve"> = 535,8 км под углом падения 20°, </w:t>
      </w:r>
      <w:r w:rsidRPr="0089523D">
        <w:rPr>
          <w:i/>
          <w:lang w:val="ru-RU"/>
        </w:rPr>
        <w:t>v </w:t>
      </w:r>
      <w:r w:rsidRPr="0089523D">
        <w:rPr>
          <w:lang w:val="ru-RU"/>
        </w:rPr>
        <w:t>= 7,05 км/с и</w:t>
      </w:r>
      <w:r w:rsidRPr="0089523D">
        <w:rPr>
          <w:i/>
          <w:lang w:val="ru-RU"/>
        </w:rPr>
        <w:t xml:space="preserve"> L</w:t>
      </w:r>
      <w:r w:rsidRPr="0089523D">
        <w:rPr>
          <w:i/>
          <w:vertAlign w:val="subscript"/>
          <w:lang w:val="ru-RU"/>
        </w:rPr>
        <w:t>eff</w:t>
      </w:r>
      <w:r w:rsidR="00EB64AE">
        <w:rPr>
          <w:lang w:val="ru-RU"/>
        </w:rPr>
        <w:t> </w:t>
      </w:r>
      <w:r w:rsidRPr="0089523D">
        <w:rPr>
          <w:lang w:val="ru-RU"/>
        </w:rPr>
        <w:t>=3</w:t>
      </w:r>
      <w:r w:rsidR="00EB64AE">
        <w:rPr>
          <w:lang w:val="ru-RU"/>
        </w:rPr>
        <w:t> </w:t>
      </w:r>
      <w:r w:rsidRPr="0089523D">
        <w:rPr>
          <w:lang w:val="ru-RU"/>
        </w:rPr>
        <w:t xml:space="preserve">м, тогда </w:t>
      </w:r>
      <w:r w:rsidRPr="0089523D">
        <w:rPr>
          <w:i/>
          <w:lang w:val="ru-RU"/>
        </w:rPr>
        <w:t>T</w:t>
      </w:r>
      <w:r w:rsidRPr="0089523D">
        <w:rPr>
          <w:i/>
          <w:vertAlign w:val="subscript"/>
          <w:lang w:val="ru-RU"/>
        </w:rPr>
        <w:t>I</w:t>
      </w:r>
      <w:r w:rsidRPr="0089523D">
        <w:rPr>
          <w:lang w:val="ru-RU"/>
        </w:rPr>
        <w:t xml:space="preserve"> = 0,8 с. Если ρ</w:t>
      </w:r>
      <w:r w:rsidRPr="0089523D">
        <w:rPr>
          <w:i/>
          <w:vertAlign w:val="subscript"/>
          <w:lang w:val="ru-RU"/>
        </w:rPr>
        <w:t>A</w:t>
      </w:r>
      <w:r w:rsidRPr="0089523D">
        <w:rPr>
          <w:vertAlign w:val="subscript"/>
          <w:lang w:val="ru-RU"/>
        </w:rPr>
        <w:t>Z</w:t>
      </w:r>
      <w:r w:rsidRPr="0089523D">
        <w:rPr>
          <w:lang w:val="ru-RU"/>
        </w:rPr>
        <w:t xml:space="preserve"> = 1 м, то </w:t>
      </w:r>
      <w:r w:rsidRPr="0089523D">
        <w:rPr>
          <w:i/>
          <w:lang w:val="ru-RU"/>
        </w:rPr>
        <w:t>PRF</w:t>
      </w:r>
      <w:r w:rsidRPr="0089523D">
        <w:rPr>
          <w:lang w:val="ru-RU"/>
        </w:rPr>
        <w:t xml:space="preserve"> = 8460 Гц и выигрыш при обработке по азимуту для шума </w:t>
      </w:r>
      <w:r w:rsidRPr="0089523D">
        <w:rPr>
          <w:i/>
          <w:lang w:val="ru-RU"/>
        </w:rPr>
        <w:t>G</w:t>
      </w:r>
      <w:r w:rsidRPr="0089523D">
        <w:rPr>
          <w:i/>
          <w:vertAlign w:val="subscript"/>
          <w:lang w:val="ru-RU"/>
        </w:rPr>
        <w:t>NAZ</w:t>
      </w:r>
      <w:r w:rsidRPr="0089523D">
        <w:rPr>
          <w:lang w:val="ru-RU"/>
        </w:rPr>
        <w:t xml:space="preserve"> составляет 38 дБ.</w:t>
      </w:r>
    </w:p>
    <w:p w14:paraId="3C300FA9" w14:textId="2E290007" w:rsidR="00926E33" w:rsidRPr="0089523D" w:rsidRDefault="0089523D" w:rsidP="0089523D">
      <w:pPr>
        <w:rPr>
          <w:lang w:val="ru-RU"/>
        </w:rPr>
      </w:pPr>
      <w:r w:rsidRPr="0089523D">
        <w:rPr>
          <w:lang w:val="ru-RU"/>
        </w:rPr>
        <w:t>Для того же РСА, использующего полосу шириной 1,2 ГГц с телескопическим обзором, важнее время интегрирования по азимуту. Если основной луч РСА освещает целевую область в течение 3 с, а частота повторения импульсов составляет 6000 Гц, то коэффициент усиления при азимутальной обработке становится равным 42 дБ.</w:t>
      </w:r>
    </w:p>
    <w:p w14:paraId="1AD58D5B" w14:textId="732EBC66" w:rsidR="00926E33" w:rsidRPr="0089523D" w:rsidRDefault="00926E33" w:rsidP="00DC4153">
      <w:pPr>
        <w:pStyle w:val="Heading3"/>
        <w:rPr>
          <w:lang w:val="ru-RU"/>
        </w:rPr>
      </w:pPr>
      <w:r w:rsidRPr="0089523D">
        <w:rPr>
          <w:lang w:val="ru-RU"/>
        </w:rPr>
        <w:t>5.2.2</w:t>
      </w:r>
      <w:r w:rsidRPr="0089523D">
        <w:rPr>
          <w:lang w:val="ru-RU"/>
        </w:rPr>
        <w:tab/>
      </w:r>
      <w:r w:rsidR="0089523D" w:rsidRPr="0089523D">
        <w:rPr>
          <w:lang w:val="ru-RU"/>
        </w:rPr>
        <w:t>Выигрыш при обработке других помех</w:t>
      </w:r>
    </w:p>
    <w:p w14:paraId="0D9C9010" w14:textId="132E2338" w:rsidR="00926E33" w:rsidRPr="0089523D" w:rsidRDefault="00926E33" w:rsidP="0089523D">
      <w:pPr>
        <w:pStyle w:val="Heading4"/>
        <w:jc w:val="left"/>
        <w:rPr>
          <w:lang w:val="ru-RU"/>
        </w:rPr>
      </w:pPr>
      <w:r w:rsidRPr="0089523D">
        <w:rPr>
          <w:lang w:val="ru-RU"/>
        </w:rPr>
        <w:t>5.2.2.1</w:t>
      </w:r>
      <w:r w:rsidRPr="0089523D">
        <w:rPr>
          <w:lang w:val="ru-RU"/>
        </w:rPr>
        <w:tab/>
      </w:r>
      <w:r w:rsidR="0089523D" w:rsidRPr="0089523D">
        <w:rPr>
          <w:lang w:val="ru-RU"/>
        </w:rPr>
        <w:t>Выигрыш при обработке по дальности импульсных сигналов помехи незатухающих колебаний</w:t>
      </w:r>
    </w:p>
    <w:p w14:paraId="4A4F6B89" w14:textId="2C09F4E1" w:rsidR="00926E33" w:rsidRPr="0089523D" w:rsidRDefault="0089523D" w:rsidP="00DC4153">
      <w:pPr>
        <w:rPr>
          <w:lang w:val="ru-RU"/>
        </w:rPr>
      </w:pPr>
      <w:r w:rsidRPr="0089523D">
        <w:rPr>
          <w:lang w:val="ru-RU"/>
        </w:rPr>
        <w:t>С учетом того что средняя частота РЧ импульсных сигналов помехи незатухающих колебаний находится в пределах полосы частот обработки, выигрыш при обработке помехи, связанной с шумом, зависит от ширины перекрывающейся области импульса незатухающих колебаний относительно ширины импульса линейной частотной модуляции, как показано на рисунке 7.</w:t>
      </w:r>
    </w:p>
    <w:p w14:paraId="2C66AAAE" w14:textId="77777777" w:rsidR="0089523D" w:rsidRPr="00E562EF" w:rsidRDefault="0089523D" w:rsidP="008C7A0F">
      <w:pPr>
        <w:pStyle w:val="FigureNo"/>
        <w:rPr>
          <w:lang w:val="ru-RU"/>
        </w:rPr>
      </w:pPr>
      <w:r w:rsidRPr="008C7A0F">
        <w:lastRenderedPageBreak/>
        <w:t>РИСУНОК</w:t>
      </w:r>
      <w:r w:rsidRPr="00E562EF">
        <w:rPr>
          <w:lang w:val="ru-RU"/>
        </w:rPr>
        <w:t xml:space="preserve"> 7</w:t>
      </w:r>
    </w:p>
    <w:p w14:paraId="3B6042B2" w14:textId="79AEAD8C" w:rsidR="00926E33" w:rsidRPr="0089523D" w:rsidRDefault="0089523D" w:rsidP="0089523D">
      <w:pPr>
        <w:pStyle w:val="Figuretitle"/>
        <w:rPr>
          <w:lang w:val="ru-RU"/>
        </w:rPr>
      </w:pPr>
      <w:r w:rsidRPr="00E562EF">
        <w:rPr>
          <w:szCs w:val="18"/>
          <w:lang w:val="ru-RU"/>
        </w:rPr>
        <w:t>Временные и частотные характеристики ЛЧМ-импульсов и импульсов</w:t>
      </w:r>
    </w:p>
    <w:p w14:paraId="76EB8020" w14:textId="09521F01" w:rsidR="00926E33" w:rsidRPr="000D08DA" w:rsidRDefault="005B3AE9" w:rsidP="008C7A0F">
      <w:pPr>
        <w:pStyle w:val="Figure"/>
      </w:pPr>
      <w:r>
        <w:rPr>
          <w:noProof/>
        </w:rPr>
        <w:drawing>
          <wp:inline distT="0" distB="0" distL="0" distR="0" wp14:anchorId="2E7C120D" wp14:editId="2147DC70">
            <wp:extent cx="5651003" cy="2688341"/>
            <wp:effectExtent l="0" t="0" r="6985" b="0"/>
            <wp:docPr id="549594849" name="Picture 3"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594849" name="Picture 3" descr="A screen shot of a graph&#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51003" cy="2688341"/>
                    </a:xfrm>
                    <a:prstGeom prst="rect">
                      <a:avLst/>
                    </a:prstGeom>
                  </pic:spPr>
                </pic:pic>
              </a:graphicData>
            </a:graphic>
          </wp:inline>
        </w:drawing>
      </w:r>
    </w:p>
    <w:p w14:paraId="439F472F" w14:textId="322AC756" w:rsidR="00926E33" w:rsidRPr="00200B0A" w:rsidRDefault="00200B0A" w:rsidP="0064658D">
      <w:pPr>
        <w:pStyle w:val="Normalaftertitle"/>
        <w:rPr>
          <w:lang w:val="ru-RU"/>
        </w:rPr>
      </w:pPr>
      <w:r w:rsidRPr="00200B0A">
        <w:rPr>
          <w:lang w:val="ru-RU"/>
        </w:rPr>
        <w:t xml:space="preserve">С учетом </w:t>
      </w:r>
      <w:proofErr w:type="gramStart"/>
      <w:r w:rsidRPr="00200B0A">
        <w:rPr>
          <w:lang w:val="ru-RU"/>
        </w:rPr>
        <w:t>того</w:t>
      </w:r>
      <w:proofErr w:type="gramEnd"/>
      <w:r w:rsidRPr="00200B0A">
        <w:rPr>
          <w:lang w:val="ru-RU"/>
        </w:rPr>
        <w:t xml:space="preserve"> что ширина импульса помехи меньше, чем ширина ЛЧМ-импульса, и полностью покрывается ЛЧМ-импульсом (то есть α = β), выигрыш при обработке представляет собой функцию от нецелочисленной ширины импульса на рисунке 7.</w:t>
      </w:r>
    </w:p>
    <w:p w14:paraId="507A9DC8" w14:textId="48E7BD92" w:rsidR="00926E33" w:rsidRPr="00B31DE2" w:rsidRDefault="00926E33" w:rsidP="00E408ED">
      <w:pPr>
        <w:pStyle w:val="Heading4"/>
        <w:rPr>
          <w:lang w:val="ru-RU"/>
        </w:rPr>
      </w:pPr>
      <w:r w:rsidRPr="00B31DE2">
        <w:rPr>
          <w:lang w:val="ru-RU"/>
        </w:rPr>
        <w:t>5.2.2.2</w:t>
      </w:r>
      <w:r w:rsidRPr="00B31DE2">
        <w:rPr>
          <w:lang w:val="ru-RU"/>
        </w:rPr>
        <w:tab/>
      </w:r>
      <w:r w:rsidR="00200B0A" w:rsidRPr="00B31DE2">
        <w:rPr>
          <w:lang w:val="ru-RU"/>
        </w:rPr>
        <w:t>Выигрыш при обработке по дальности неимпульсных сигналов помехи незатухающих колебаний</w:t>
      </w:r>
    </w:p>
    <w:p w14:paraId="0B03D4FB" w14:textId="4DA1B43E" w:rsidR="00926E33" w:rsidRPr="00B31DE2" w:rsidRDefault="00B31DE2" w:rsidP="0064658D">
      <w:pPr>
        <w:rPr>
          <w:lang w:val="ru-RU"/>
        </w:rPr>
      </w:pPr>
      <w:r w:rsidRPr="00B31DE2">
        <w:rPr>
          <w:lang w:val="ru-RU"/>
        </w:rPr>
        <w:t>Предполагается, что средняя частота РЧ неимпульсного сигнала помехи незатухающих колебаний лежит в полосе частот</w:t>
      </w:r>
      <w:r w:rsidR="006B7ED2">
        <w:rPr>
          <w:lang w:val="ru-RU"/>
        </w:rPr>
        <w:t xml:space="preserve"> обработки</w:t>
      </w:r>
      <w:r w:rsidRPr="00B31DE2">
        <w:rPr>
          <w:lang w:val="ru-RU"/>
        </w:rPr>
        <w:t>. Для уровня сигнала помехи, равного уровню шума, выигрыш при обработке незатухающих колебаний равен 1,7 дБ. Для каждого пикселя изображения он остается таким же, как и для импульсного сигнала помехи незатухающих колебаний, с той же шириной, что и у ЛЧМ-импульса, соотношение ширины равно единице.</w:t>
      </w:r>
    </w:p>
    <w:p w14:paraId="2D0E5410" w14:textId="48DCD0E0" w:rsidR="00926E33" w:rsidRPr="00B31DE2" w:rsidRDefault="00926E33" w:rsidP="00E408ED">
      <w:pPr>
        <w:pStyle w:val="Heading4"/>
        <w:rPr>
          <w:lang w:val="ru-RU"/>
        </w:rPr>
      </w:pPr>
      <w:r w:rsidRPr="00B31DE2">
        <w:rPr>
          <w:lang w:val="ru-RU"/>
        </w:rPr>
        <w:t>5.2.2.3</w:t>
      </w:r>
      <w:r w:rsidRPr="00B31DE2">
        <w:rPr>
          <w:lang w:val="ru-RU"/>
        </w:rPr>
        <w:tab/>
      </w:r>
      <w:r w:rsidR="00B31DE2" w:rsidRPr="00B31DE2">
        <w:rPr>
          <w:lang w:val="ru-RU"/>
        </w:rPr>
        <w:t>Выигрыш при обработке по дальности линейных ЧМ-сигналов помехи</w:t>
      </w:r>
    </w:p>
    <w:p w14:paraId="3CF83911" w14:textId="22175CD3" w:rsidR="00B31DE2" w:rsidRPr="00B31DE2" w:rsidRDefault="00B31DE2" w:rsidP="00B31DE2">
      <w:pPr>
        <w:rPr>
          <w:lang w:val="ru-RU"/>
        </w:rPr>
      </w:pPr>
      <w:r w:rsidRPr="00B31DE2">
        <w:rPr>
          <w:lang w:val="ru-RU"/>
        </w:rPr>
        <w:t>Предполагается, что спектр линейной ЧМ-помехи будет снижаться в пределах полосы частот обработки и импульс помехи будет перекрывать эхо-сигнал, как показано на рисунке 7.</w:t>
      </w:r>
    </w:p>
    <w:p w14:paraId="19B20DAE" w14:textId="77777777" w:rsidR="00B31DE2" w:rsidRPr="00B31DE2" w:rsidRDefault="00B31DE2" w:rsidP="00B31DE2">
      <w:pPr>
        <w:keepNext/>
        <w:rPr>
          <w:lang w:val="ru-RU"/>
        </w:rPr>
      </w:pPr>
      <w:r w:rsidRPr="00B31DE2">
        <w:rPr>
          <w:lang w:val="ru-RU"/>
        </w:rPr>
        <w:t xml:space="preserve">Сигнал ЛЧМ-импульса </w:t>
      </w:r>
      <w:r w:rsidRPr="00B31DE2">
        <w:rPr>
          <w:i/>
          <w:lang w:val="ru-RU"/>
        </w:rPr>
        <w:t>f</w:t>
      </w:r>
      <w:r w:rsidRPr="00B31DE2">
        <w:rPr>
          <w:lang w:val="ru-RU"/>
        </w:rPr>
        <w:t>(</w:t>
      </w:r>
      <w:r w:rsidRPr="00B31DE2">
        <w:rPr>
          <w:i/>
          <w:lang w:val="ru-RU"/>
        </w:rPr>
        <w:t>t</w:t>
      </w:r>
      <w:r w:rsidRPr="00B31DE2">
        <w:rPr>
          <w:lang w:val="ru-RU"/>
        </w:rPr>
        <w:t>) можно представить в следующем виде:</w:t>
      </w:r>
    </w:p>
    <w:p w14:paraId="5EC39125" w14:textId="77777777" w:rsidR="00B31DE2" w:rsidRPr="00B31DE2" w:rsidRDefault="00B31DE2" w:rsidP="00B31DE2">
      <w:pPr>
        <w:pStyle w:val="Equation"/>
        <w:rPr>
          <w:lang w:val="ru-RU"/>
        </w:rPr>
      </w:pPr>
      <w:r w:rsidRPr="00B31DE2">
        <w:rPr>
          <w:lang w:val="ru-RU"/>
        </w:rPr>
        <w:tab/>
      </w:r>
      <w:r w:rsidRPr="00B31DE2">
        <w:rPr>
          <w:lang w:val="ru-RU"/>
        </w:rPr>
        <w:tab/>
      </w:r>
      <w:r w:rsidRPr="00B31DE2">
        <w:rPr>
          <w:position w:val="-12"/>
          <w:lang w:val="ru-RU"/>
        </w:rPr>
        <w:object w:dxaOrig="2400" w:dyaOrig="400" w14:anchorId="2D234419">
          <v:shape id="_x0000_i1029" type="#_x0000_t75" style="width:120.15pt;height:20.3pt" o:ole="">
            <v:imagedata r:id="rId28" o:title=""/>
          </v:shape>
          <o:OLEObject Type="Embed" ProgID="Equation.3" ShapeID="_x0000_i1029" DrawAspect="Content" ObjectID="_1795512268" r:id="rId29"/>
        </w:object>
      </w:r>
      <w:r w:rsidRPr="00B31DE2">
        <w:rPr>
          <w:lang w:val="ru-RU"/>
        </w:rPr>
        <w:t>,</w:t>
      </w:r>
      <w:r w:rsidRPr="00B31DE2">
        <w:rPr>
          <w:lang w:val="ru-RU"/>
        </w:rPr>
        <w:tab/>
        <w:t>(1)</w:t>
      </w:r>
    </w:p>
    <w:p w14:paraId="0FA4167B" w14:textId="78B9283E" w:rsidR="00B31DE2" w:rsidRPr="00313311" w:rsidRDefault="00B31DE2" w:rsidP="00B31DE2">
      <w:pPr>
        <w:rPr>
          <w:lang w:val="en-US"/>
        </w:rPr>
      </w:pPr>
      <w:r w:rsidRPr="00B31DE2">
        <w:rPr>
          <w:lang w:val="ru-RU"/>
        </w:rPr>
        <w:t>где</w:t>
      </w:r>
      <w:r w:rsidR="00313311">
        <w:rPr>
          <w:lang w:val="en-US"/>
        </w:rPr>
        <w:t>:</w:t>
      </w:r>
    </w:p>
    <w:p w14:paraId="24FF1E96" w14:textId="21C24150" w:rsidR="00B31DE2" w:rsidRPr="00B31DE2" w:rsidRDefault="00B31DE2" w:rsidP="00B31DE2">
      <w:pPr>
        <w:pStyle w:val="Equationlegend"/>
        <w:rPr>
          <w:lang w:val="ru-RU"/>
        </w:rPr>
      </w:pPr>
      <w:r w:rsidRPr="00B31DE2">
        <w:rPr>
          <w:i/>
          <w:lang w:val="ru-RU"/>
        </w:rPr>
        <w:tab/>
      </w:r>
      <w:r w:rsidRPr="00B31DE2">
        <w:rPr>
          <w:iCs/>
          <w:lang w:val="ru-RU"/>
        </w:rPr>
        <w:t>rect</w:t>
      </w:r>
      <w:r w:rsidRPr="00B31DE2">
        <w:rPr>
          <w:lang w:val="ru-RU"/>
        </w:rPr>
        <w:t>(</w:t>
      </w:r>
      <w:r w:rsidRPr="00B31DE2">
        <w:rPr>
          <w:i/>
          <w:lang w:val="ru-RU"/>
        </w:rPr>
        <w:t>t</w:t>
      </w:r>
      <w:proofErr w:type="gramStart"/>
      <w:r w:rsidRPr="00B31DE2">
        <w:rPr>
          <w:lang w:val="ru-RU"/>
        </w:rPr>
        <w:t>)</w:t>
      </w:r>
      <w:r w:rsidR="002524CC">
        <w:rPr>
          <w:lang w:val="ru-RU"/>
        </w:rPr>
        <w:t xml:space="preserve"> </w:t>
      </w:r>
      <w:r w:rsidR="00313311">
        <w:t>:</w:t>
      </w:r>
      <w:proofErr w:type="gramEnd"/>
      <w:r w:rsidRPr="00B31DE2">
        <w:rPr>
          <w:lang w:val="ru-RU"/>
        </w:rPr>
        <w:tab/>
        <w:t>прямоугольная функция от ширины совместной области;</w:t>
      </w:r>
    </w:p>
    <w:p w14:paraId="6A453948" w14:textId="3438153C" w:rsidR="00B31DE2" w:rsidRPr="00B31DE2" w:rsidRDefault="00B31DE2" w:rsidP="00B31DE2">
      <w:pPr>
        <w:pStyle w:val="Equationlegend"/>
        <w:rPr>
          <w:lang w:val="ru-RU"/>
        </w:rPr>
      </w:pPr>
      <w:r w:rsidRPr="00B31DE2">
        <w:rPr>
          <w:i/>
          <w:lang w:val="ru-RU"/>
        </w:rPr>
        <w:tab/>
        <w:t>f</w:t>
      </w:r>
      <w:proofErr w:type="gramStart"/>
      <w:r w:rsidRPr="00B31DE2">
        <w:rPr>
          <w:vertAlign w:val="subscript"/>
          <w:lang w:val="ru-RU"/>
        </w:rPr>
        <w:t>0</w:t>
      </w:r>
      <w:r w:rsidR="002524CC">
        <w:rPr>
          <w:lang w:val="ru-RU"/>
        </w:rPr>
        <w:t xml:space="preserve"> </w:t>
      </w:r>
      <w:r w:rsidR="00313311">
        <w:t>:</w:t>
      </w:r>
      <w:proofErr w:type="gramEnd"/>
      <w:r w:rsidRPr="00B31DE2">
        <w:rPr>
          <w:lang w:val="ru-RU"/>
        </w:rPr>
        <w:tab/>
        <w:t>несущая частота;</w:t>
      </w:r>
    </w:p>
    <w:p w14:paraId="7CB3625C" w14:textId="6591A5A1" w:rsidR="00B31DE2" w:rsidRPr="00B31DE2" w:rsidRDefault="00B31DE2" w:rsidP="00B31DE2">
      <w:pPr>
        <w:pStyle w:val="Equationlegend"/>
        <w:rPr>
          <w:lang w:val="ru-RU"/>
        </w:rPr>
      </w:pPr>
      <w:r w:rsidRPr="00B31DE2">
        <w:rPr>
          <w:lang w:val="ru-RU"/>
        </w:rPr>
        <w:tab/>
      </w:r>
      <w:proofErr w:type="gramStart"/>
      <w:r w:rsidRPr="00B31DE2">
        <w:rPr>
          <w:lang w:val="ru-RU"/>
        </w:rPr>
        <w:t>μ</w:t>
      </w:r>
      <w:r w:rsidR="002524CC">
        <w:rPr>
          <w:lang w:val="ru-RU"/>
        </w:rPr>
        <w:t xml:space="preserve"> </w:t>
      </w:r>
      <w:r w:rsidR="00313311">
        <w:t>:</w:t>
      </w:r>
      <w:proofErr w:type="gramEnd"/>
      <w:r w:rsidRPr="00B31DE2">
        <w:rPr>
          <w:lang w:val="ru-RU"/>
        </w:rPr>
        <w:tab/>
        <w:t>наклон.</w:t>
      </w:r>
    </w:p>
    <w:p w14:paraId="490ACDA4" w14:textId="08D15026" w:rsidR="00926E33" w:rsidRPr="00B31DE2" w:rsidRDefault="00B31DE2" w:rsidP="00B31DE2">
      <w:pPr>
        <w:rPr>
          <w:lang w:val="ru-RU"/>
        </w:rPr>
      </w:pPr>
      <w:r w:rsidRPr="00B31DE2">
        <w:rPr>
          <w:lang w:val="ru-RU"/>
        </w:rPr>
        <w:t>Выигрыш при обработке импульса помехи изменяется как соотношение наклонов |µ'/µ| приблизительно для той же ширины импульса (то есть α = 1), как показано на рисунке 8. Наклон импульса помехи равен μ', а наклон ЛЧМ-импульса радара – μ.</w:t>
      </w:r>
    </w:p>
    <w:p w14:paraId="3E7FED63" w14:textId="050CD2B2" w:rsidR="00926E33" w:rsidRPr="008F7410" w:rsidRDefault="008F7410" w:rsidP="0064658D">
      <w:pPr>
        <w:pStyle w:val="FigureNo"/>
        <w:rPr>
          <w:lang w:val="ru-RU"/>
        </w:rPr>
      </w:pPr>
      <w:r>
        <w:rPr>
          <w:lang w:val="ru-RU"/>
        </w:rPr>
        <w:lastRenderedPageBreak/>
        <w:t>рисунок</w:t>
      </w:r>
      <w:r w:rsidR="00926E33" w:rsidRPr="008F7410">
        <w:rPr>
          <w:lang w:val="ru-RU"/>
        </w:rPr>
        <w:t xml:space="preserve"> 8</w:t>
      </w:r>
    </w:p>
    <w:p w14:paraId="4CC2BC84" w14:textId="17E666EB" w:rsidR="00926E33" w:rsidRPr="008F7410" w:rsidRDefault="008F7410" w:rsidP="0064658D">
      <w:pPr>
        <w:pStyle w:val="Figuretitle"/>
        <w:rPr>
          <w:lang w:val="ru-RU"/>
        </w:rPr>
      </w:pPr>
      <w:r w:rsidRPr="00E562EF">
        <w:rPr>
          <w:lang w:val="ru-RU"/>
        </w:rPr>
        <w:t>Выигрыш при обработке линейных ЧМ</w:t>
      </w:r>
      <w:r w:rsidR="002524CC">
        <w:rPr>
          <w:lang w:val="ru-RU"/>
        </w:rPr>
        <w:t>-</w:t>
      </w:r>
      <w:r w:rsidRPr="00E562EF">
        <w:rPr>
          <w:lang w:val="ru-RU"/>
        </w:rPr>
        <w:t>помех</w:t>
      </w:r>
    </w:p>
    <w:p w14:paraId="65C6EDB7" w14:textId="62075FA5" w:rsidR="00926E33" w:rsidRPr="000D08DA" w:rsidRDefault="00B80E94" w:rsidP="00E408ED">
      <w:pPr>
        <w:pStyle w:val="Figure"/>
        <w:rPr>
          <w:color w:val="000000" w:themeColor="text1"/>
        </w:rPr>
      </w:pPr>
      <w:r>
        <w:rPr>
          <w:noProof/>
          <w:color w:val="000000" w:themeColor="text1"/>
        </w:rPr>
        <w:drawing>
          <wp:inline distT="0" distB="0" distL="0" distR="0" wp14:anchorId="4FED282A" wp14:editId="1A411FA0">
            <wp:extent cx="2740158" cy="1618491"/>
            <wp:effectExtent l="0" t="0" r="3175" b="1270"/>
            <wp:docPr id="1055556098" name="Picture 4" descr="A graph with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56098" name="Picture 4" descr="A graph with a blue lin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40158" cy="1618491"/>
                    </a:xfrm>
                    <a:prstGeom prst="rect">
                      <a:avLst/>
                    </a:prstGeom>
                  </pic:spPr>
                </pic:pic>
              </a:graphicData>
            </a:graphic>
          </wp:inline>
        </w:drawing>
      </w:r>
    </w:p>
    <w:p w14:paraId="1B9A768D" w14:textId="3DB65B5B" w:rsidR="00926E33" w:rsidRPr="0096346B" w:rsidRDefault="00926E33" w:rsidP="0096346B">
      <w:pPr>
        <w:pStyle w:val="Heading4"/>
        <w:jc w:val="left"/>
        <w:rPr>
          <w:lang w:val="ru-RU"/>
        </w:rPr>
      </w:pPr>
      <w:r w:rsidRPr="0096346B">
        <w:rPr>
          <w:lang w:val="ru-RU"/>
        </w:rPr>
        <w:t>5.2.2.4</w:t>
      </w:r>
      <w:r w:rsidRPr="0096346B">
        <w:rPr>
          <w:lang w:val="ru-RU"/>
        </w:rPr>
        <w:tab/>
      </w:r>
      <w:r w:rsidR="0096346B" w:rsidRPr="0096346B">
        <w:rPr>
          <w:lang w:val="ru-RU"/>
        </w:rPr>
        <w:t>Выигрыш при обработке по дальности прочих форм сигнала/модуляции помех для</w:t>
      </w:r>
      <w:r w:rsidR="0096346B">
        <w:rPr>
          <w:lang w:val="en-US"/>
        </w:rPr>
        <w:t> </w:t>
      </w:r>
      <w:r w:rsidR="0096346B" w:rsidRPr="0096346B">
        <w:rPr>
          <w:lang w:val="ru-RU"/>
        </w:rPr>
        <w:t>радара</w:t>
      </w:r>
    </w:p>
    <w:p w14:paraId="0FC2B660" w14:textId="7BB2DFD4" w:rsidR="00926E33" w:rsidRPr="0096346B" w:rsidRDefault="0096346B" w:rsidP="0064658D">
      <w:pPr>
        <w:rPr>
          <w:lang w:val="ru-RU"/>
        </w:rPr>
      </w:pPr>
      <w:r w:rsidRPr="0096346B">
        <w:rPr>
          <w:lang w:val="ru-RU"/>
        </w:rPr>
        <w:t>Помехи, создаваемые наземными радарами, имеют различные формы сигнала/модуляции, такие как коды Баркера, нелинейная частотная модуляция и т. д. Каждую из них можно смоделировать, а также рассчитать выигрыш при обработке относительно шума. В настоящей Рекомендации эти способы модуляции не рассматриваются. Можно отметить, что максимальный выигрыш при обработке других импульсных форм сигнала или при других способах модуляции будет не больше, чем для линейной ЧМ-помехи (как показано на рисунке 8) из-за несогласованной фильтрации. Тем не менее, даже несмотря на то, что выигрыш при обработке по дальности здесь подробно не рассматривается, выигрыш при обработке по азимуту все же относится к импульсным формам сигнала.</w:t>
      </w:r>
    </w:p>
    <w:p w14:paraId="3BDB285D" w14:textId="0BDD73C9" w:rsidR="00926E33" w:rsidRPr="0096346B" w:rsidRDefault="00926E33" w:rsidP="00E408ED">
      <w:pPr>
        <w:pStyle w:val="Heading4"/>
        <w:rPr>
          <w:lang w:val="ru-RU"/>
        </w:rPr>
      </w:pPr>
      <w:r w:rsidRPr="0096346B">
        <w:rPr>
          <w:lang w:val="ru-RU"/>
        </w:rPr>
        <w:t>5.2.2.5</w:t>
      </w:r>
      <w:r w:rsidRPr="0096346B">
        <w:rPr>
          <w:lang w:val="ru-RU"/>
        </w:rPr>
        <w:tab/>
      </w:r>
      <w:r w:rsidR="0096346B" w:rsidRPr="0096346B">
        <w:rPr>
          <w:lang w:val="ru-RU"/>
        </w:rPr>
        <w:t>Выигрыш при обработке по азимуту для импульсных сигналов помехи</w:t>
      </w:r>
    </w:p>
    <w:p w14:paraId="61A8470F" w14:textId="740676CE" w:rsidR="00926E33" w:rsidRPr="0096346B" w:rsidRDefault="0096346B" w:rsidP="0064658D">
      <w:pPr>
        <w:rPr>
          <w:lang w:val="ru-RU"/>
        </w:rPr>
      </w:pPr>
      <w:r w:rsidRPr="0096346B">
        <w:rPr>
          <w:lang w:val="ru-RU"/>
        </w:rPr>
        <w:t xml:space="preserve">Обработка по азимуту РСА выполняется путем сложения эхо-сигналов, когда облучение главного лепестка антенны на земле проходит через целевую область. Для шума выигрыш при обработке по азимуту равен </w:t>
      </w:r>
      <w:r w:rsidRPr="0096346B">
        <w:rPr>
          <w:i/>
          <w:lang w:val="ru-RU"/>
        </w:rPr>
        <w:t>N</w:t>
      </w:r>
      <w:r w:rsidRPr="0096346B">
        <w:rPr>
          <w:lang w:val="ru-RU"/>
        </w:rPr>
        <w:t xml:space="preserve"> для интеграции </w:t>
      </w:r>
      <w:r w:rsidRPr="0096346B">
        <w:rPr>
          <w:i/>
          <w:lang w:val="ru-RU"/>
        </w:rPr>
        <w:t>N</w:t>
      </w:r>
      <w:r w:rsidRPr="0096346B">
        <w:rPr>
          <w:lang w:val="ru-RU"/>
        </w:rPr>
        <w:t xml:space="preserve"> импульсов в течение синтезированной апертуры. Для импульсов помехи синхронизация сигнала помехи в пределах каждого окна дальности различается от возврата к возврату, так как у импульсных сигналов помех и у РСА различные частоты повторения импульсов. Для импульсных сигналов помехи предыдущий анализ с использованием моделирования последовательных окон дальности и сложение возвратов в течение интервала синхронизации РСА показали, что мгновенная пиковая мощность для азимутально обработанной помехи лежит в пределах от 0 до 9,5 дБ.</w:t>
      </w:r>
    </w:p>
    <w:p w14:paraId="0FBAEB09" w14:textId="49CDA344" w:rsidR="00926E33" w:rsidRPr="0096346B" w:rsidRDefault="00926E33" w:rsidP="0064658D">
      <w:pPr>
        <w:pStyle w:val="Heading3"/>
        <w:rPr>
          <w:lang w:val="ru-RU"/>
        </w:rPr>
      </w:pPr>
      <w:r w:rsidRPr="0096346B">
        <w:rPr>
          <w:lang w:val="ru-RU"/>
        </w:rPr>
        <w:t>5.2.3</w:t>
      </w:r>
      <w:r w:rsidRPr="0096346B">
        <w:rPr>
          <w:lang w:val="ru-RU"/>
        </w:rPr>
        <w:tab/>
      </w:r>
      <w:r w:rsidR="0096346B" w:rsidRPr="0096346B">
        <w:rPr>
          <w:lang w:val="ru-RU"/>
        </w:rPr>
        <w:t>Расчет допустимой помехи</w:t>
      </w:r>
    </w:p>
    <w:p w14:paraId="7844E710" w14:textId="2BE014BB" w:rsidR="0096346B" w:rsidRPr="0096346B" w:rsidRDefault="0096346B" w:rsidP="0096346B">
      <w:pPr>
        <w:rPr>
          <w:lang w:val="ru-RU"/>
        </w:rPr>
      </w:pPr>
      <w:bookmarkStart w:id="32" w:name="_Ref113826839"/>
      <w:r w:rsidRPr="0096346B">
        <w:rPr>
          <w:lang w:val="ru-RU"/>
        </w:rPr>
        <w:t>Допустимые уровни помехи, как отмечено выше, могут различаться, если учитывается эффект ослабления помех при дискриминации обработки РСА и модуляционных характеристик</w:t>
      </w:r>
      <w:r w:rsidR="006B7ED2">
        <w:rPr>
          <w:lang w:val="ru-RU"/>
        </w:rPr>
        <w:t>ах</w:t>
      </w:r>
      <w:r w:rsidRPr="0096346B">
        <w:rPr>
          <w:lang w:val="ru-RU"/>
        </w:rPr>
        <w:t xml:space="preserve"> систем, работающих в данной полосе частот. Допустимую мощность сигнала помехи </w:t>
      </w:r>
      <w:r w:rsidRPr="0096346B">
        <w:rPr>
          <w:i/>
          <w:lang w:val="ru-RU"/>
        </w:rPr>
        <w:t>P</w:t>
      </w:r>
      <w:r w:rsidRPr="0096346B">
        <w:rPr>
          <w:i/>
          <w:vertAlign w:val="subscript"/>
          <w:lang w:val="ru-RU"/>
        </w:rPr>
        <w:t>I</w:t>
      </w:r>
      <w:r w:rsidRPr="0096346B">
        <w:rPr>
          <w:i/>
          <w:lang w:val="ru-RU"/>
        </w:rPr>
        <w:t xml:space="preserve"> </w:t>
      </w:r>
      <w:r w:rsidRPr="0096346B">
        <w:rPr>
          <w:lang w:val="ru-RU"/>
        </w:rPr>
        <w:t>можно вычислить следующим образом:</w:t>
      </w:r>
    </w:p>
    <w:p w14:paraId="06615883" w14:textId="77777777" w:rsidR="0096346B" w:rsidRPr="0096346B" w:rsidRDefault="0096346B" w:rsidP="0096346B">
      <w:pPr>
        <w:pStyle w:val="Equation"/>
        <w:rPr>
          <w:lang w:val="ru-RU"/>
        </w:rPr>
      </w:pPr>
      <w:r w:rsidRPr="0096346B">
        <w:rPr>
          <w:lang w:val="ru-RU"/>
        </w:rPr>
        <w:tab/>
      </w:r>
      <w:r w:rsidRPr="0096346B">
        <w:rPr>
          <w:lang w:val="ru-RU"/>
        </w:rPr>
        <w:tab/>
      </w:r>
      <w:r w:rsidRPr="0096346B">
        <w:rPr>
          <w:position w:val="-34"/>
          <w:lang w:val="ru-RU"/>
        </w:rPr>
        <w:object w:dxaOrig="2480" w:dyaOrig="760" w14:anchorId="76F38BBE">
          <v:shape id="_x0000_i1030" type="#_x0000_t75" style="width:118.8pt;height:35.8pt" o:ole="">
            <v:imagedata r:id="rId31" o:title=""/>
          </v:shape>
          <o:OLEObject Type="Embed" ProgID="Equation.3" ShapeID="_x0000_i1030" DrawAspect="Content" ObjectID="_1795512269" r:id="rId32"/>
        </w:object>
      </w:r>
      <w:r w:rsidRPr="0096346B">
        <w:rPr>
          <w:lang w:val="ru-RU"/>
        </w:rPr>
        <w:t>,</w:t>
      </w:r>
      <w:r w:rsidRPr="0096346B">
        <w:rPr>
          <w:lang w:val="ru-RU"/>
        </w:rPr>
        <w:tab/>
      </w:r>
      <w:r w:rsidRPr="0096346B">
        <w:rPr>
          <w:bCs/>
          <w:lang w:val="ru-RU"/>
        </w:rPr>
        <w:t>(2)</w:t>
      </w:r>
    </w:p>
    <w:p w14:paraId="5F8D4B44" w14:textId="08DD1F95" w:rsidR="0096346B" w:rsidRPr="00794621" w:rsidRDefault="0096346B" w:rsidP="0096346B">
      <w:pPr>
        <w:rPr>
          <w:lang w:val="en-US"/>
        </w:rPr>
      </w:pPr>
      <w:r w:rsidRPr="0096346B">
        <w:rPr>
          <w:lang w:val="ru-RU"/>
        </w:rPr>
        <w:t>где</w:t>
      </w:r>
      <w:r w:rsidR="00794621">
        <w:rPr>
          <w:lang w:val="en-US"/>
        </w:rPr>
        <w:t>:</w:t>
      </w:r>
    </w:p>
    <w:p w14:paraId="4A8D59F3" w14:textId="3E9CED42" w:rsidR="0096346B" w:rsidRPr="0096346B" w:rsidRDefault="0096346B" w:rsidP="00794621">
      <w:pPr>
        <w:pStyle w:val="Equationlegend"/>
        <w:rPr>
          <w:lang w:val="ru-RU"/>
        </w:rPr>
      </w:pPr>
      <w:r w:rsidRPr="0096346B">
        <w:rPr>
          <w:i/>
          <w:lang w:val="ru-RU"/>
        </w:rPr>
        <w:tab/>
        <w:t>I</w:t>
      </w:r>
      <w:r w:rsidRPr="0096346B">
        <w:rPr>
          <w:lang w:val="ru-RU"/>
        </w:rPr>
        <w:t>/</w:t>
      </w:r>
      <w:proofErr w:type="gramStart"/>
      <w:r w:rsidRPr="0096346B">
        <w:rPr>
          <w:i/>
          <w:lang w:val="ru-RU"/>
        </w:rPr>
        <w:t>N</w:t>
      </w:r>
      <w:r w:rsidR="002524CC">
        <w:rPr>
          <w:lang w:val="ru-RU"/>
        </w:rPr>
        <w:t xml:space="preserve"> </w:t>
      </w:r>
      <w:r w:rsidR="00794621">
        <w:t>:</w:t>
      </w:r>
      <w:proofErr w:type="gramEnd"/>
      <w:r w:rsidRPr="0096346B">
        <w:rPr>
          <w:lang w:val="ru-RU"/>
        </w:rPr>
        <w:tab/>
      </w:r>
      <w:proofErr w:type="spellStart"/>
      <w:r w:rsidRPr="00794621">
        <w:t>допустимое</w:t>
      </w:r>
      <w:proofErr w:type="spellEnd"/>
      <w:r w:rsidRPr="0096346B">
        <w:rPr>
          <w:lang w:val="ru-RU"/>
        </w:rPr>
        <w:t xml:space="preserve"> соотношение "помеха/шум" на выходе обрабатывающего устройства;</w:t>
      </w:r>
    </w:p>
    <w:p w14:paraId="2BC0AED9" w14:textId="2E5E4856" w:rsidR="0096346B" w:rsidRPr="0096346B" w:rsidRDefault="0096346B" w:rsidP="0096346B">
      <w:pPr>
        <w:pStyle w:val="Equationlegend"/>
        <w:rPr>
          <w:lang w:val="ru-RU"/>
        </w:rPr>
      </w:pPr>
      <w:r w:rsidRPr="0096346B">
        <w:rPr>
          <w:i/>
          <w:lang w:val="ru-RU"/>
        </w:rPr>
        <w:tab/>
      </w:r>
      <w:proofErr w:type="gramStart"/>
      <w:r w:rsidRPr="0096346B">
        <w:rPr>
          <w:i/>
          <w:lang w:val="ru-RU"/>
        </w:rPr>
        <w:t>P</w:t>
      </w:r>
      <w:r w:rsidRPr="0096346B">
        <w:rPr>
          <w:i/>
          <w:vertAlign w:val="subscript"/>
          <w:lang w:val="ru-RU"/>
        </w:rPr>
        <w:t>N</w:t>
      </w:r>
      <w:r w:rsidR="002524CC">
        <w:rPr>
          <w:lang w:val="ru-RU"/>
        </w:rPr>
        <w:t xml:space="preserve"> </w:t>
      </w:r>
      <w:r w:rsidR="00794621">
        <w:t>:</w:t>
      </w:r>
      <w:proofErr w:type="gramEnd"/>
      <w:r w:rsidRPr="0096346B">
        <w:rPr>
          <w:lang w:val="ru-RU"/>
        </w:rPr>
        <w:tab/>
        <w:t>мощность шума на порте антенны;</w:t>
      </w:r>
    </w:p>
    <w:p w14:paraId="1A008012" w14:textId="2855BEAE" w:rsidR="0096346B" w:rsidRPr="0096346B" w:rsidRDefault="0096346B" w:rsidP="0096346B">
      <w:pPr>
        <w:pStyle w:val="Equationlegend"/>
        <w:rPr>
          <w:lang w:val="ru-RU"/>
        </w:rPr>
      </w:pPr>
      <w:r w:rsidRPr="0096346B">
        <w:rPr>
          <w:lang w:val="ru-RU"/>
        </w:rPr>
        <w:tab/>
      </w:r>
      <w:proofErr w:type="gramStart"/>
      <w:r w:rsidRPr="0096346B">
        <w:rPr>
          <w:i/>
          <w:lang w:val="ru-RU"/>
        </w:rPr>
        <w:t>G</w:t>
      </w:r>
      <w:r w:rsidRPr="0096346B">
        <w:rPr>
          <w:i/>
          <w:vertAlign w:val="subscript"/>
          <w:lang w:val="ru-RU"/>
        </w:rPr>
        <w:t>N</w:t>
      </w:r>
      <w:r w:rsidRPr="0096346B">
        <w:rPr>
          <w:i/>
          <w:smallCaps/>
          <w:sz w:val="14"/>
          <w:vertAlign w:val="subscript"/>
          <w:lang w:val="ru-RU"/>
        </w:rPr>
        <w:t>AZ</w:t>
      </w:r>
      <w:r w:rsidR="002524CC">
        <w:rPr>
          <w:lang w:val="ru-RU"/>
        </w:rPr>
        <w:t xml:space="preserve"> </w:t>
      </w:r>
      <w:r w:rsidR="00794621">
        <w:t>:</w:t>
      </w:r>
      <w:proofErr w:type="gramEnd"/>
      <w:r w:rsidRPr="0096346B">
        <w:rPr>
          <w:lang w:val="ru-RU"/>
        </w:rPr>
        <w:tab/>
        <w:t>усиление шума при обработке по азимуту;</w:t>
      </w:r>
    </w:p>
    <w:p w14:paraId="203DDFB9" w14:textId="43F9C31D" w:rsidR="0096346B" w:rsidRPr="0096346B" w:rsidRDefault="0096346B" w:rsidP="0096346B">
      <w:pPr>
        <w:pStyle w:val="Equationlegend"/>
        <w:rPr>
          <w:lang w:val="ru-RU"/>
        </w:rPr>
      </w:pPr>
      <w:r w:rsidRPr="0096346B">
        <w:rPr>
          <w:lang w:val="ru-RU"/>
        </w:rPr>
        <w:tab/>
      </w:r>
      <w:proofErr w:type="gramStart"/>
      <w:r w:rsidRPr="0096346B">
        <w:rPr>
          <w:i/>
          <w:lang w:val="ru-RU"/>
        </w:rPr>
        <w:t>G</w:t>
      </w:r>
      <w:r w:rsidRPr="0096346B">
        <w:rPr>
          <w:i/>
          <w:vertAlign w:val="subscript"/>
          <w:lang w:val="ru-RU"/>
        </w:rPr>
        <w:t>I</w:t>
      </w:r>
      <w:r w:rsidRPr="0096346B">
        <w:rPr>
          <w:i/>
          <w:sz w:val="14"/>
          <w:vertAlign w:val="subscript"/>
          <w:lang w:val="ru-RU"/>
        </w:rPr>
        <w:t>AZ</w:t>
      </w:r>
      <w:r w:rsidR="002524CC">
        <w:rPr>
          <w:lang w:val="ru-RU"/>
        </w:rPr>
        <w:t xml:space="preserve"> </w:t>
      </w:r>
      <w:r w:rsidR="00794621">
        <w:t>:</w:t>
      </w:r>
      <w:proofErr w:type="gramEnd"/>
      <w:r w:rsidRPr="0096346B">
        <w:rPr>
          <w:lang w:val="ru-RU"/>
        </w:rPr>
        <w:tab/>
        <w:t>выигрыш при обработке сигнала помехи по азимуту;</w:t>
      </w:r>
    </w:p>
    <w:p w14:paraId="00BC83FE" w14:textId="2DA4346F" w:rsidR="0096346B" w:rsidRPr="0096346B" w:rsidRDefault="0096346B" w:rsidP="0096346B">
      <w:pPr>
        <w:pStyle w:val="Equationlegend"/>
        <w:rPr>
          <w:lang w:val="ru-RU"/>
        </w:rPr>
      </w:pPr>
      <w:r w:rsidRPr="0096346B">
        <w:rPr>
          <w:lang w:val="ru-RU"/>
        </w:rPr>
        <w:tab/>
      </w:r>
      <w:proofErr w:type="gramStart"/>
      <w:r w:rsidRPr="0096346B">
        <w:rPr>
          <w:i/>
          <w:lang w:val="ru-RU"/>
        </w:rPr>
        <w:t>G</w:t>
      </w:r>
      <w:r w:rsidRPr="0096346B">
        <w:rPr>
          <w:i/>
          <w:vertAlign w:val="subscript"/>
          <w:lang w:val="ru-RU"/>
        </w:rPr>
        <w:t>N</w:t>
      </w:r>
      <w:r w:rsidRPr="0096346B">
        <w:rPr>
          <w:i/>
          <w:smallCaps/>
          <w:sz w:val="14"/>
          <w:vertAlign w:val="subscript"/>
          <w:lang w:val="ru-RU"/>
        </w:rPr>
        <w:t>RNG</w:t>
      </w:r>
      <w:r w:rsidR="002524CC">
        <w:rPr>
          <w:lang w:val="ru-RU"/>
        </w:rPr>
        <w:t xml:space="preserve"> </w:t>
      </w:r>
      <w:r w:rsidR="00794621">
        <w:t>:</w:t>
      </w:r>
      <w:proofErr w:type="gramEnd"/>
      <w:r w:rsidRPr="0096346B">
        <w:rPr>
          <w:lang w:val="ru-RU"/>
        </w:rPr>
        <w:tab/>
        <w:t>выигрыш при обработке шума по дальности;</w:t>
      </w:r>
    </w:p>
    <w:p w14:paraId="5B205B33" w14:textId="07DE456C" w:rsidR="0096346B" w:rsidRPr="0096346B" w:rsidRDefault="0096346B" w:rsidP="0096346B">
      <w:pPr>
        <w:pStyle w:val="Equationlegend"/>
        <w:rPr>
          <w:lang w:val="ru-RU"/>
        </w:rPr>
      </w:pPr>
      <w:r w:rsidRPr="0096346B">
        <w:rPr>
          <w:lang w:val="ru-RU"/>
        </w:rPr>
        <w:tab/>
      </w:r>
      <w:proofErr w:type="gramStart"/>
      <w:r w:rsidRPr="0096346B">
        <w:rPr>
          <w:i/>
          <w:lang w:val="ru-RU"/>
        </w:rPr>
        <w:t>G</w:t>
      </w:r>
      <w:r w:rsidRPr="0096346B">
        <w:rPr>
          <w:i/>
          <w:vertAlign w:val="subscript"/>
          <w:lang w:val="ru-RU"/>
        </w:rPr>
        <w:t>I</w:t>
      </w:r>
      <w:r w:rsidRPr="0096346B">
        <w:rPr>
          <w:i/>
          <w:sz w:val="14"/>
          <w:vertAlign w:val="subscript"/>
          <w:lang w:val="ru-RU"/>
        </w:rPr>
        <w:t>RNG</w:t>
      </w:r>
      <w:r w:rsidR="002524CC">
        <w:rPr>
          <w:iCs/>
          <w:lang w:val="ru-RU"/>
        </w:rPr>
        <w:t xml:space="preserve"> </w:t>
      </w:r>
      <w:r w:rsidR="00794621">
        <w:rPr>
          <w:iCs/>
        </w:rPr>
        <w:t>:</w:t>
      </w:r>
      <w:proofErr w:type="gramEnd"/>
      <w:r w:rsidRPr="0096346B">
        <w:rPr>
          <w:i/>
          <w:lang w:val="ru-RU"/>
        </w:rPr>
        <w:tab/>
      </w:r>
      <w:r w:rsidRPr="0096346B">
        <w:rPr>
          <w:lang w:val="ru-RU"/>
        </w:rPr>
        <w:t>выигрыш при обработке сигнала помехи по дальности.</w:t>
      </w:r>
    </w:p>
    <w:p w14:paraId="035788A7" w14:textId="4E880FEB" w:rsidR="0096346B" w:rsidRPr="0096346B" w:rsidRDefault="0096346B" w:rsidP="0096346B">
      <w:pPr>
        <w:rPr>
          <w:lang w:val="ru-RU"/>
        </w:rPr>
      </w:pPr>
      <w:r w:rsidRPr="0096346B">
        <w:rPr>
          <w:lang w:val="ru-RU"/>
        </w:rPr>
        <w:lastRenderedPageBreak/>
        <w:t xml:space="preserve">Выигрыши при обработке являются произведением выигрыша при обработке по азимуту и по дальности. Выигрыш при обработке по дальности для помехи, как правило, незначителен, менее 4 дБ; тем не менее выигрыш при обработке по азимуту для помехи, как правило, ниже на 20–40 дБ, чем для шума. </w:t>
      </w:r>
    </w:p>
    <w:p w14:paraId="4E9B66B3" w14:textId="5022146E" w:rsidR="00926E33" w:rsidRPr="0096346B" w:rsidRDefault="0096346B" w:rsidP="0096346B">
      <w:pPr>
        <w:rPr>
          <w:lang w:val="ru-RU"/>
        </w:rPr>
      </w:pPr>
      <w:r w:rsidRPr="0096346B">
        <w:rPr>
          <w:lang w:val="ru-RU"/>
        </w:rPr>
        <w:t>Для определения максимально допустимого сигнала помех предлагается следующая методика:</w:t>
      </w:r>
    </w:p>
    <w:p w14:paraId="3ABFC488" w14:textId="3349D80E" w:rsidR="00926E33" w:rsidRPr="002F46B4" w:rsidRDefault="0064658D" w:rsidP="0064658D">
      <w:pPr>
        <w:pStyle w:val="enumlev1"/>
        <w:rPr>
          <w:lang w:val="ru-RU"/>
        </w:rPr>
      </w:pPr>
      <w:r w:rsidRPr="002F46B4">
        <w:rPr>
          <w:lang w:val="ru-RU"/>
        </w:rPr>
        <w:t>1)</w:t>
      </w:r>
      <w:r w:rsidRPr="002F46B4">
        <w:rPr>
          <w:lang w:val="ru-RU"/>
        </w:rPr>
        <w:tab/>
      </w:r>
      <w:r w:rsidR="002F46B4" w:rsidRPr="002F46B4">
        <w:rPr>
          <w:lang w:val="ru-RU"/>
        </w:rPr>
        <w:t xml:space="preserve">рассчитать входную мощность шума </w:t>
      </w:r>
      <w:r w:rsidR="002F46B4" w:rsidRPr="002524CC">
        <w:rPr>
          <w:i/>
          <w:iCs/>
          <w:lang w:val="ru-RU"/>
        </w:rPr>
        <w:t>P</w:t>
      </w:r>
      <w:r w:rsidR="002F46B4" w:rsidRPr="002524CC">
        <w:rPr>
          <w:i/>
          <w:iCs/>
          <w:vertAlign w:val="subscript"/>
          <w:lang w:val="ru-RU"/>
        </w:rPr>
        <w:t>N</w:t>
      </w:r>
      <w:r w:rsidR="002F46B4" w:rsidRPr="002F46B4">
        <w:rPr>
          <w:lang w:val="ru-RU"/>
        </w:rPr>
        <w:t xml:space="preserve"> в соответствии с характеристиками приемника системы РСА;</w:t>
      </w:r>
    </w:p>
    <w:p w14:paraId="69E377A3" w14:textId="4310575F" w:rsidR="00926E33" w:rsidRPr="002F46B4" w:rsidRDefault="0064658D" w:rsidP="0064658D">
      <w:pPr>
        <w:pStyle w:val="enumlev1"/>
        <w:rPr>
          <w:i/>
          <w:iCs/>
          <w:lang w:val="ru-RU"/>
        </w:rPr>
      </w:pPr>
      <w:r w:rsidRPr="002F46B4">
        <w:rPr>
          <w:lang w:val="ru-RU"/>
        </w:rPr>
        <w:t>2)</w:t>
      </w:r>
      <w:r w:rsidRPr="002F46B4">
        <w:rPr>
          <w:lang w:val="ru-RU"/>
        </w:rPr>
        <w:tab/>
      </w:r>
      <w:r w:rsidR="002F46B4" w:rsidRPr="002F46B4">
        <w:rPr>
          <w:lang w:val="ru-RU"/>
        </w:rPr>
        <w:t xml:space="preserve">рассчитать выигрыш при обработке по дальности </w:t>
      </w:r>
      <w:r w:rsidR="002F46B4" w:rsidRPr="002F46B4">
        <w:rPr>
          <w:i/>
          <w:iCs/>
          <w:lang w:val="ru-RU"/>
        </w:rPr>
        <w:t>G</w:t>
      </w:r>
      <w:r w:rsidR="002F46B4" w:rsidRPr="002F46B4">
        <w:rPr>
          <w:i/>
          <w:iCs/>
          <w:vertAlign w:val="subscript"/>
          <w:lang w:val="ru-RU"/>
        </w:rPr>
        <w:t>N</w:t>
      </w:r>
      <w:r w:rsidR="002F46B4" w:rsidRPr="002F46B4">
        <w:rPr>
          <w:i/>
          <w:iCs/>
          <w:sz w:val="14"/>
          <w:vertAlign w:val="subscript"/>
          <w:lang w:val="ru-RU"/>
        </w:rPr>
        <w:t>RNG</w:t>
      </w:r>
      <w:r w:rsidR="002F46B4" w:rsidRPr="002F46B4">
        <w:rPr>
          <w:lang w:val="ru-RU"/>
        </w:rPr>
        <w:t xml:space="preserve"> и выигрыш при обработке по азимуту </w:t>
      </w:r>
      <w:r w:rsidR="002F46B4" w:rsidRPr="002F46B4">
        <w:rPr>
          <w:i/>
          <w:iCs/>
          <w:lang w:val="ru-RU"/>
        </w:rPr>
        <w:t>G</w:t>
      </w:r>
      <w:r w:rsidR="002F46B4" w:rsidRPr="002F46B4">
        <w:rPr>
          <w:i/>
          <w:iCs/>
          <w:vertAlign w:val="subscript"/>
          <w:lang w:val="ru-RU"/>
        </w:rPr>
        <w:t>N</w:t>
      </w:r>
      <w:r w:rsidR="002F46B4" w:rsidRPr="002F46B4">
        <w:rPr>
          <w:i/>
          <w:iCs/>
          <w:sz w:val="14"/>
          <w:vertAlign w:val="subscript"/>
          <w:lang w:val="ru-RU"/>
        </w:rPr>
        <w:t>AZ</w:t>
      </w:r>
      <w:r w:rsidR="002F46B4" w:rsidRPr="002F46B4">
        <w:rPr>
          <w:lang w:val="ru-RU"/>
        </w:rPr>
        <w:t xml:space="preserve"> для шума, как описано в пункте 5.2.1;</w:t>
      </w:r>
    </w:p>
    <w:p w14:paraId="56718713" w14:textId="7DA043FF" w:rsidR="00926E33" w:rsidRPr="002F46B4" w:rsidRDefault="0064658D" w:rsidP="0064658D">
      <w:pPr>
        <w:pStyle w:val="enumlev1"/>
        <w:rPr>
          <w:i/>
          <w:iCs/>
          <w:lang w:val="ru-RU"/>
        </w:rPr>
      </w:pPr>
      <w:r w:rsidRPr="002F46B4">
        <w:rPr>
          <w:lang w:val="ru-RU"/>
        </w:rPr>
        <w:t>3)</w:t>
      </w:r>
      <w:r w:rsidRPr="002F46B4">
        <w:rPr>
          <w:lang w:val="ru-RU"/>
        </w:rPr>
        <w:tab/>
      </w:r>
      <w:r w:rsidR="002F46B4" w:rsidRPr="002F46B4">
        <w:rPr>
          <w:lang w:val="ru-RU"/>
        </w:rPr>
        <w:t xml:space="preserve">рассчитать выигрыш при обработке по дальности </w:t>
      </w:r>
      <w:r w:rsidR="002F46B4" w:rsidRPr="002F46B4">
        <w:rPr>
          <w:i/>
          <w:iCs/>
          <w:lang w:val="ru-RU"/>
        </w:rPr>
        <w:t>G</w:t>
      </w:r>
      <w:r w:rsidR="002F46B4" w:rsidRPr="002F46B4">
        <w:rPr>
          <w:i/>
          <w:iCs/>
          <w:vertAlign w:val="subscript"/>
          <w:lang w:val="ru-RU"/>
        </w:rPr>
        <w:t>N</w:t>
      </w:r>
      <w:r w:rsidR="002F46B4" w:rsidRPr="002F46B4">
        <w:rPr>
          <w:i/>
          <w:iCs/>
          <w:sz w:val="14"/>
          <w:vertAlign w:val="subscript"/>
          <w:lang w:val="ru-RU"/>
        </w:rPr>
        <w:t>RNG</w:t>
      </w:r>
      <w:r w:rsidR="002F46B4" w:rsidRPr="002F46B4">
        <w:rPr>
          <w:lang w:val="ru-RU"/>
        </w:rPr>
        <w:t xml:space="preserve"> и выигрыш при обработке по азимуту </w:t>
      </w:r>
      <w:r w:rsidR="002F46B4" w:rsidRPr="002F46B4">
        <w:rPr>
          <w:i/>
          <w:iCs/>
          <w:lang w:val="ru-RU"/>
        </w:rPr>
        <w:t>G</w:t>
      </w:r>
      <w:r w:rsidR="002F46B4" w:rsidRPr="002F46B4">
        <w:rPr>
          <w:i/>
          <w:iCs/>
          <w:vertAlign w:val="subscript"/>
          <w:lang w:val="ru-RU"/>
        </w:rPr>
        <w:t>N</w:t>
      </w:r>
      <w:r w:rsidR="002F46B4" w:rsidRPr="002F46B4">
        <w:rPr>
          <w:i/>
          <w:iCs/>
          <w:sz w:val="14"/>
          <w:vertAlign w:val="subscript"/>
          <w:lang w:val="ru-RU"/>
        </w:rPr>
        <w:t>AZ</w:t>
      </w:r>
      <w:r w:rsidR="002F46B4" w:rsidRPr="002F46B4">
        <w:rPr>
          <w:lang w:val="ru-RU"/>
        </w:rPr>
        <w:t xml:space="preserve"> для помехи в соответствии с формой сигнала помехи, как описано в пункте 5.2.2;</w:t>
      </w:r>
    </w:p>
    <w:p w14:paraId="5C57BC17" w14:textId="5490E01E" w:rsidR="00926E33" w:rsidRPr="002F46B4" w:rsidRDefault="0064658D" w:rsidP="0064658D">
      <w:pPr>
        <w:pStyle w:val="enumlev1"/>
        <w:rPr>
          <w:i/>
          <w:iCs/>
          <w:lang w:val="ru-RU"/>
        </w:rPr>
      </w:pPr>
      <w:r w:rsidRPr="002F46B4">
        <w:rPr>
          <w:lang w:val="ru-RU"/>
        </w:rPr>
        <w:t>4)</w:t>
      </w:r>
      <w:r w:rsidRPr="002F46B4">
        <w:rPr>
          <w:lang w:val="ru-RU"/>
        </w:rPr>
        <w:tab/>
      </w:r>
      <w:r w:rsidR="002524CC">
        <w:rPr>
          <w:lang w:val="ru-RU"/>
        </w:rPr>
        <w:t>е</w:t>
      </w:r>
      <w:r w:rsidR="002F46B4" w:rsidRPr="002F46B4">
        <w:rPr>
          <w:lang w:val="ru-RU"/>
        </w:rPr>
        <w:t xml:space="preserve">сли SNR = 0 дБ, то выходная мощность шума равна выходной мощности сигнала. При критерии допустимых помех </w:t>
      </w:r>
      <w:r w:rsidR="002F46B4" w:rsidRPr="002F46B4">
        <w:rPr>
          <w:i/>
          <w:lang w:val="ru-RU"/>
        </w:rPr>
        <w:t>I</w:t>
      </w:r>
      <w:r w:rsidR="002F46B4" w:rsidRPr="002F46B4">
        <w:rPr>
          <w:lang w:val="ru-RU"/>
        </w:rPr>
        <w:t>/</w:t>
      </w:r>
      <w:r w:rsidR="002F46B4" w:rsidRPr="002F46B4">
        <w:rPr>
          <w:i/>
          <w:lang w:val="ru-RU"/>
        </w:rPr>
        <w:t>N</w:t>
      </w:r>
      <w:r w:rsidR="002F46B4" w:rsidRPr="002F46B4">
        <w:rPr>
          <w:lang w:val="ru-RU"/>
        </w:rPr>
        <w:t xml:space="preserve"> = −6 дБ выходная мощность максимального сигнала помехи получается путем вычитания 6 дБ из выходной мощности шума;</w:t>
      </w:r>
    </w:p>
    <w:p w14:paraId="2CD7B68B" w14:textId="462DB921" w:rsidR="00926E33" w:rsidRPr="002F46B4" w:rsidRDefault="0064658D" w:rsidP="0064658D">
      <w:pPr>
        <w:pStyle w:val="enumlev1"/>
        <w:rPr>
          <w:i/>
          <w:iCs/>
          <w:lang w:val="ru-RU"/>
        </w:rPr>
      </w:pPr>
      <w:r w:rsidRPr="002F46B4">
        <w:rPr>
          <w:lang w:val="ru-RU"/>
        </w:rPr>
        <w:t>5)</w:t>
      </w:r>
      <w:r w:rsidRPr="002F46B4">
        <w:rPr>
          <w:lang w:val="ru-RU"/>
        </w:rPr>
        <w:tab/>
      </w:r>
      <w:bookmarkEnd w:id="32"/>
      <w:r w:rsidR="002F46B4" w:rsidRPr="002F46B4">
        <w:rPr>
          <w:lang w:val="ru-RU"/>
        </w:rPr>
        <w:t xml:space="preserve">максимально допустимую входную мощность сигнала помехи </w:t>
      </w:r>
      <w:r w:rsidR="002F46B4" w:rsidRPr="002524CC">
        <w:rPr>
          <w:i/>
          <w:iCs/>
          <w:lang w:val="ru-RU"/>
        </w:rPr>
        <w:t>P</w:t>
      </w:r>
      <w:r w:rsidR="002F46B4" w:rsidRPr="002524CC">
        <w:rPr>
          <w:i/>
          <w:iCs/>
          <w:vertAlign w:val="subscript"/>
          <w:lang w:val="ru-RU"/>
        </w:rPr>
        <w:t>I</w:t>
      </w:r>
      <w:r w:rsidR="002F46B4" w:rsidRPr="002F46B4">
        <w:rPr>
          <w:lang w:val="ru-RU"/>
        </w:rPr>
        <w:t xml:space="preserve"> можно определить с помощью уравнения (2) по значениям </w:t>
      </w:r>
      <w:r w:rsidR="002F46B4" w:rsidRPr="002F46B4">
        <w:rPr>
          <w:i/>
          <w:iCs/>
          <w:lang w:val="ru-RU" w:eastAsia="zh-CN"/>
        </w:rPr>
        <w:t>P</w:t>
      </w:r>
      <w:r w:rsidR="002F46B4" w:rsidRPr="002F46B4">
        <w:rPr>
          <w:i/>
          <w:iCs/>
          <w:vertAlign w:val="subscript"/>
          <w:lang w:val="ru-RU" w:eastAsia="zh-CN"/>
        </w:rPr>
        <w:t>N</w:t>
      </w:r>
      <w:r w:rsidR="002F46B4" w:rsidRPr="002F46B4">
        <w:rPr>
          <w:vertAlign w:val="subscript"/>
          <w:lang w:val="ru-RU" w:eastAsia="zh-CN"/>
        </w:rPr>
        <w:t>,</w:t>
      </w:r>
      <w:r w:rsidR="002F46B4" w:rsidRPr="002F46B4">
        <w:rPr>
          <w:lang w:val="ru-RU" w:eastAsia="zh-CN"/>
        </w:rPr>
        <w:t xml:space="preserve"> </w:t>
      </w:r>
      <w:r w:rsidR="002F46B4" w:rsidRPr="002F46B4">
        <w:rPr>
          <w:i/>
          <w:iCs/>
          <w:lang w:val="ru-RU" w:eastAsia="zh-CN"/>
        </w:rPr>
        <w:t>G</w:t>
      </w:r>
      <w:r w:rsidR="002F46B4" w:rsidRPr="002F46B4">
        <w:rPr>
          <w:i/>
          <w:iCs/>
          <w:vertAlign w:val="subscript"/>
          <w:lang w:val="ru-RU" w:eastAsia="zh-CN"/>
        </w:rPr>
        <w:t>I</w:t>
      </w:r>
      <w:r w:rsidR="002F46B4" w:rsidRPr="002F46B4">
        <w:rPr>
          <w:i/>
          <w:iCs/>
          <w:sz w:val="14"/>
          <w:vertAlign w:val="subscript"/>
          <w:lang w:val="ru-RU" w:eastAsia="zh-CN"/>
        </w:rPr>
        <w:t>RNG</w:t>
      </w:r>
      <w:r w:rsidR="002F46B4" w:rsidRPr="002F46B4">
        <w:rPr>
          <w:lang w:val="ru-RU" w:eastAsia="zh-CN"/>
        </w:rPr>
        <w:t xml:space="preserve">, </w:t>
      </w:r>
      <w:r w:rsidR="002F46B4" w:rsidRPr="002F46B4">
        <w:rPr>
          <w:i/>
          <w:iCs/>
          <w:lang w:val="ru-RU" w:eastAsia="zh-CN"/>
        </w:rPr>
        <w:t>G</w:t>
      </w:r>
      <w:r w:rsidR="002F46B4" w:rsidRPr="002F46B4">
        <w:rPr>
          <w:i/>
          <w:iCs/>
          <w:vertAlign w:val="subscript"/>
          <w:lang w:val="ru-RU" w:eastAsia="zh-CN"/>
        </w:rPr>
        <w:t>I</w:t>
      </w:r>
      <w:r w:rsidR="002F46B4" w:rsidRPr="002F46B4">
        <w:rPr>
          <w:i/>
          <w:iCs/>
          <w:sz w:val="14"/>
          <w:vertAlign w:val="subscript"/>
          <w:lang w:val="ru-RU" w:eastAsia="zh-CN"/>
        </w:rPr>
        <w:t>AZ</w:t>
      </w:r>
      <w:r w:rsidR="002F46B4" w:rsidRPr="002F46B4">
        <w:rPr>
          <w:lang w:val="ru-RU"/>
        </w:rPr>
        <w:t xml:space="preserve">, </w:t>
      </w:r>
      <w:r w:rsidR="002F46B4" w:rsidRPr="002F46B4">
        <w:rPr>
          <w:i/>
          <w:iCs/>
          <w:lang w:val="ru-RU"/>
        </w:rPr>
        <w:t>G</w:t>
      </w:r>
      <w:r w:rsidR="002F46B4" w:rsidRPr="002F46B4">
        <w:rPr>
          <w:i/>
          <w:iCs/>
          <w:vertAlign w:val="subscript"/>
          <w:lang w:val="ru-RU"/>
        </w:rPr>
        <w:t>I</w:t>
      </w:r>
      <w:r w:rsidR="002F46B4" w:rsidRPr="002F46B4">
        <w:rPr>
          <w:i/>
          <w:iCs/>
          <w:sz w:val="14"/>
          <w:vertAlign w:val="subscript"/>
          <w:lang w:val="ru-RU"/>
        </w:rPr>
        <w:t>RNG</w:t>
      </w:r>
      <w:r w:rsidR="002F46B4" w:rsidRPr="002F46B4">
        <w:rPr>
          <w:lang w:val="ru-RU" w:eastAsia="zh-CN"/>
        </w:rPr>
        <w:t xml:space="preserve">, </w:t>
      </w:r>
      <w:r w:rsidR="002F46B4" w:rsidRPr="002F46B4">
        <w:rPr>
          <w:i/>
          <w:iCs/>
          <w:lang w:val="ru-RU"/>
        </w:rPr>
        <w:t>G</w:t>
      </w:r>
      <w:r w:rsidR="002F46B4" w:rsidRPr="002F46B4">
        <w:rPr>
          <w:i/>
          <w:iCs/>
          <w:vertAlign w:val="subscript"/>
          <w:lang w:val="ru-RU"/>
        </w:rPr>
        <w:t>I</w:t>
      </w:r>
      <w:r w:rsidR="002F46B4" w:rsidRPr="002F46B4">
        <w:rPr>
          <w:i/>
          <w:iCs/>
          <w:sz w:val="14"/>
          <w:vertAlign w:val="subscript"/>
          <w:lang w:val="ru-RU"/>
        </w:rPr>
        <w:t>AZ</w:t>
      </w:r>
      <w:r w:rsidR="002F46B4" w:rsidRPr="002F46B4">
        <w:rPr>
          <w:lang w:val="ru-RU"/>
        </w:rPr>
        <w:t xml:space="preserve"> и </w:t>
      </w:r>
      <w:r w:rsidR="002F46B4" w:rsidRPr="002F46B4">
        <w:rPr>
          <w:i/>
          <w:lang w:val="ru-RU"/>
        </w:rPr>
        <w:t>I</w:t>
      </w:r>
      <w:r w:rsidR="002F46B4" w:rsidRPr="002F46B4">
        <w:rPr>
          <w:lang w:val="ru-RU"/>
        </w:rPr>
        <w:t>/</w:t>
      </w:r>
      <w:r w:rsidR="002F46B4" w:rsidRPr="002F46B4">
        <w:rPr>
          <w:i/>
          <w:lang w:val="ru-RU"/>
        </w:rPr>
        <w:t>N</w:t>
      </w:r>
      <w:r w:rsidR="002F46B4" w:rsidRPr="002F46B4">
        <w:rPr>
          <w:lang w:val="ru-RU"/>
        </w:rPr>
        <w:t>, вычисленным на шагах 1–4 выше.</w:t>
      </w:r>
    </w:p>
    <w:p w14:paraId="6A82B375" w14:textId="3EFB0AEE" w:rsidR="00926E33" w:rsidRPr="002F46B4" w:rsidRDefault="002F46B4" w:rsidP="0064658D">
      <w:pPr>
        <w:rPr>
          <w:lang w:val="ru-RU"/>
        </w:rPr>
      </w:pPr>
      <w:r w:rsidRPr="002F46B4">
        <w:rPr>
          <w:lang w:val="ru-RU"/>
        </w:rPr>
        <w:t xml:space="preserve">Например, в случае широкополосного РСА, работающего в </w:t>
      </w:r>
      <w:r w:rsidR="006B7ED2">
        <w:rPr>
          <w:lang w:val="ru-RU"/>
        </w:rPr>
        <w:t>диапазон</w:t>
      </w:r>
      <w:r w:rsidRPr="002F46B4">
        <w:rPr>
          <w:lang w:val="ru-RU"/>
        </w:rPr>
        <w:t xml:space="preserve">е 9,6 ГГц и получающего помеху от бортового радара, как радар, так и РСА используют импульсы линейной частотной модуляции с достаточно различными углами наклона ЛЧМ-импульсов. Угол наклона ЛЧМ-импульса РСА составляет 45–450 МГц/мкс, а угол наклона ЛЧМ-импульса бортового радара составляет 0,5 МГц/мкс. Соотношение наклона ЛЧМ-импульса помехи и ЛЧМ-импульса РСА |μ'/μ| составляет всего лишь 0,001–0,01, и, согласно рисунку 3, соответствующий выигрыш при обработке по дальности находится на уровне примерно 2,3 дБ. Для допустимого </w:t>
      </w:r>
      <w:r w:rsidRPr="002F46B4">
        <w:rPr>
          <w:i/>
          <w:lang w:val="ru-RU"/>
        </w:rPr>
        <w:t>I</w:t>
      </w:r>
      <w:r w:rsidRPr="002F46B4">
        <w:rPr>
          <w:lang w:val="ru-RU"/>
        </w:rPr>
        <w:t>/</w:t>
      </w:r>
      <w:r w:rsidRPr="002F46B4">
        <w:rPr>
          <w:i/>
          <w:lang w:val="ru-RU"/>
        </w:rPr>
        <w:t>N</w:t>
      </w:r>
      <w:r w:rsidRPr="002F46B4">
        <w:rPr>
          <w:lang w:val="ru-RU"/>
        </w:rPr>
        <w:t xml:space="preserve"> = </w:t>
      </w:r>
      <w:r w:rsidR="001259A5">
        <w:rPr>
          <w:lang w:val="ru-RU"/>
        </w:rPr>
        <w:t>−</w:t>
      </w:r>
      <w:r w:rsidRPr="002F46B4">
        <w:rPr>
          <w:lang w:val="ru-RU"/>
        </w:rPr>
        <w:t xml:space="preserve">6 дБ, </w:t>
      </w:r>
      <w:r w:rsidRPr="002F46B4">
        <w:rPr>
          <w:i/>
          <w:iCs/>
          <w:lang w:val="ru-RU"/>
        </w:rPr>
        <w:t>P</w:t>
      </w:r>
      <w:r w:rsidRPr="002F46B4">
        <w:rPr>
          <w:i/>
          <w:iCs/>
          <w:vertAlign w:val="subscript"/>
          <w:lang w:val="ru-RU"/>
        </w:rPr>
        <w:t>N</w:t>
      </w:r>
      <w:r w:rsidRPr="002F46B4">
        <w:rPr>
          <w:lang w:val="ru-RU"/>
        </w:rPr>
        <w:t xml:space="preserve"> = </w:t>
      </w:r>
      <w:r w:rsidR="001259A5">
        <w:rPr>
          <w:lang w:val="ru-RU"/>
        </w:rPr>
        <w:t>−</w:t>
      </w:r>
      <w:r w:rsidRPr="002F46B4">
        <w:rPr>
          <w:lang w:val="ru-RU"/>
        </w:rPr>
        <w:t xml:space="preserve">83,7 дБм, </w:t>
      </w:r>
      <w:r w:rsidRPr="002F46B4">
        <w:rPr>
          <w:i/>
          <w:iCs/>
          <w:lang w:val="ru-RU"/>
        </w:rPr>
        <w:t>G</w:t>
      </w:r>
      <w:r w:rsidRPr="002F46B4">
        <w:rPr>
          <w:i/>
          <w:iCs/>
          <w:vertAlign w:val="subscript"/>
          <w:lang w:val="ru-RU"/>
        </w:rPr>
        <w:t>N</w:t>
      </w:r>
      <w:r w:rsidRPr="002F46B4">
        <w:rPr>
          <w:i/>
          <w:iCs/>
          <w:sz w:val="14"/>
          <w:vertAlign w:val="subscript"/>
          <w:lang w:val="ru-RU"/>
        </w:rPr>
        <w:t>AZ</w:t>
      </w:r>
      <w:r w:rsidRPr="002F46B4">
        <w:rPr>
          <w:lang w:val="ru-RU"/>
        </w:rPr>
        <w:t>/</w:t>
      </w:r>
      <w:r w:rsidRPr="002F46B4">
        <w:rPr>
          <w:i/>
          <w:iCs/>
          <w:lang w:val="ru-RU"/>
        </w:rPr>
        <w:t>G</w:t>
      </w:r>
      <w:r w:rsidRPr="002F46B4">
        <w:rPr>
          <w:i/>
          <w:iCs/>
          <w:vertAlign w:val="subscript"/>
          <w:lang w:val="ru-RU"/>
        </w:rPr>
        <w:t>I</w:t>
      </w:r>
      <w:r w:rsidRPr="002F46B4">
        <w:rPr>
          <w:i/>
          <w:iCs/>
          <w:sz w:val="14"/>
          <w:vertAlign w:val="subscript"/>
          <w:lang w:val="ru-RU"/>
        </w:rPr>
        <w:t>AZ</w:t>
      </w:r>
      <w:r w:rsidRPr="002F46B4">
        <w:rPr>
          <w:lang w:val="ru-RU"/>
        </w:rPr>
        <w:t xml:space="preserve"> = 38 дБ и </w:t>
      </w:r>
      <w:r w:rsidRPr="002F46B4">
        <w:rPr>
          <w:i/>
          <w:iCs/>
          <w:lang w:val="ru-RU"/>
        </w:rPr>
        <w:t>G</w:t>
      </w:r>
      <w:r w:rsidRPr="002F46B4">
        <w:rPr>
          <w:i/>
          <w:iCs/>
          <w:vertAlign w:val="subscript"/>
          <w:lang w:val="ru-RU"/>
        </w:rPr>
        <w:t>N</w:t>
      </w:r>
      <w:r w:rsidRPr="002F46B4">
        <w:rPr>
          <w:i/>
          <w:iCs/>
          <w:sz w:val="14"/>
          <w:vertAlign w:val="subscript"/>
          <w:lang w:val="ru-RU"/>
        </w:rPr>
        <w:t>RNG</w:t>
      </w:r>
      <w:r w:rsidRPr="002F46B4">
        <w:rPr>
          <w:lang w:val="ru-RU"/>
        </w:rPr>
        <w:t>/</w:t>
      </w:r>
      <w:r w:rsidRPr="002F46B4">
        <w:rPr>
          <w:i/>
          <w:iCs/>
          <w:lang w:val="ru-RU"/>
        </w:rPr>
        <w:t>G</w:t>
      </w:r>
      <w:r w:rsidRPr="002F46B4">
        <w:rPr>
          <w:i/>
          <w:iCs/>
          <w:vertAlign w:val="subscript"/>
          <w:lang w:val="ru-RU"/>
        </w:rPr>
        <w:t>I</w:t>
      </w:r>
      <w:r w:rsidRPr="002F46B4">
        <w:rPr>
          <w:i/>
          <w:iCs/>
          <w:sz w:val="14"/>
          <w:vertAlign w:val="subscript"/>
          <w:lang w:val="ru-RU"/>
        </w:rPr>
        <w:t>RNG</w:t>
      </w:r>
      <w:r w:rsidRPr="002F46B4">
        <w:rPr>
          <w:i/>
          <w:iCs/>
          <w:lang w:val="ru-RU"/>
        </w:rPr>
        <w:t> </w:t>
      </w:r>
      <w:r w:rsidRPr="002F46B4">
        <w:rPr>
          <w:lang w:val="ru-RU"/>
        </w:rPr>
        <w:t xml:space="preserve">= </w:t>
      </w:r>
      <w:r w:rsidR="00A522C2">
        <w:rPr>
          <w:lang w:val="ru-RU"/>
        </w:rPr>
        <w:t>−</w:t>
      </w:r>
      <w:r w:rsidRPr="002F46B4">
        <w:rPr>
          <w:lang w:val="ru-RU"/>
        </w:rPr>
        <w:t xml:space="preserve">2,3 дБ, </w:t>
      </w:r>
      <w:r w:rsidRPr="002F46B4">
        <w:rPr>
          <w:i/>
          <w:iCs/>
          <w:lang w:val="ru-RU"/>
        </w:rPr>
        <w:t>P</w:t>
      </w:r>
      <w:r w:rsidRPr="002F46B4">
        <w:rPr>
          <w:i/>
          <w:iCs/>
          <w:vertAlign w:val="subscript"/>
          <w:lang w:val="ru-RU"/>
        </w:rPr>
        <w:t>I</w:t>
      </w:r>
      <w:r w:rsidRPr="002F46B4">
        <w:rPr>
          <w:lang w:val="ru-RU"/>
        </w:rPr>
        <w:t xml:space="preserve"> не должна превышать </w:t>
      </w:r>
      <w:r w:rsidR="001259A5">
        <w:rPr>
          <w:lang w:val="ru-RU"/>
        </w:rPr>
        <w:t>−</w:t>
      </w:r>
      <w:r w:rsidRPr="002F46B4">
        <w:rPr>
          <w:lang w:val="ru-RU"/>
        </w:rPr>
        <w:t>54 дБм. Учитывая, что выигрыш при обработке по дальности для сигнала составляет 44 дБ, а выигрыш при обработке по азимуту для сигнала в два раза больше, чем для шума, можно рассчитать входную мощность минимального полезного сигнала, которая составляет</w:t>
      </w:r>
      <w:r>
        <w:rPr>
          <w:lang w:val="ru-RU"/>
        </w:rPr>
        <w:br/>
      </w:r>
      <w:r w:rsidR="00A522C2">
        <w:rPr>
          <w:lang w:val="ru-RU"/>
        </w:rPr>
        <w:t>−</w:t>
      </w:r>
      <w:r w:rsidRPr="002F46B4">
        <w:rPr>
          <w:lang w:val="ru-RU"/>
        </w:rPr>
        <w:t>165,7 дБм. В таблице 5 представлен результат</w:t>
      </w:r>
      <w:r w:rsidR="00A522C2">
        <w:rPr>
          <w:lang w:val="ru-RU"/>
        </w:rPr>
        <w:t>ы</w:t>
      </w:r>
      <w:r w:rsidRPr="002F46B4">
        <w:rPr>
          <w:lang w:val="ru-RU"/>
        </w:rPr>
        <w:t xml:space="preserve"> расчета выигрыша при обработке для шума минимального эталонного эхо-сигнала отклика (</w:t>
      </w:r>
      <w:r w:rsidRPr="002F46B4">
        <w:rPr>
          <w:i/>
          <w:iCs/>
          <w:lang w:val="ru-RU"/>
        </w:rPr>
        <w:t>SNR</w:t>
      </w:r>
      <w:r w:rsidRPr="002F46B4">
        <w:rPr>
          <w:lang w:val="ru-RU"/>
        </w:rPr>
        <w:t xml:space="preserve"> = 0 дБ), а также максимально допустимого сигнала помехи для РСА, работающего в диапазоне 9,6</w:t>
      </w:r>
      <w:r>
        <w:rPr>
          <w:lang w:val="en-US"/>
        </w:rPr>
        <w:t> </w:t>
      </w:r>
      <w:r w:rsidRPr="002F46B4">
        <w:rPr>
          <w:lang w:val="ru-RU"/>
        </w:rPr>
        <w:t>ГГц и получающего сигнал помехи от бортового радара.</w:t>
      </w:r>
    </w:p>
    <w:p w14:paraId="26A3C312" w14:textId="18BCAF7A" w:rsidR="002F46B4" w:rsidRPr="00E562EF" w:rsidRDefault="002F46B4" w:rsidP="002F46B4">
      <w:pPr>
        <w:pStyle w:val="TableNo"/>
        <w:spacing w:before="480"/>
        <w:rPr>
          <w:szCs w:val="22"/>
          <w:lang w:val="ru-RU"/>
        </w:rPr>
      </w:pPr>
      <w:r>
        <w:rPr>
          <w:szCs w:val="22"/>
          <w:lang w:val="ru-RU"/>
        </w:rPr>
        <w:t>ТАБЛИЦА</w:t>
      </w:r>
      <w:r w:rsidRPr="00E562EF">
        <w:rPr>
          <w:szCs w:val="22"/>
          <w:lang w:val="ru-RU"/>
        </w:rPr>
        <w:t xml:space="preserve"> 5</w:t>
      </w:r>
    </w:p>
    <w:p w14:paraId="263B26B3" w14:textId="4FC1F6D0" w:rsidR="00926E33" w:rsidRPr="002F46B4" w:rsidRDefault="002F46B4" w:rsidP="002F46B4">
      <w:pPr>
        <w:pStyle w:val="Tabletitle"/>
        <w:rPr>
          <w:lang w:val="ru-RU"/>
        </w:rPr>
      </w:pPr>
      <w:r w:rsidRPr="00E562EF">
        <w:rPr>
          <w:szCs w:val="22"/>
          <w:lang w:val="ru-RU"/>
        </w:rPr>
        <w:t>Выигрыш при обработке по дальности и по азимуту для шума,</w:t>
      </w:r>
      <w:r w:rsidRPr="00E562EF">
        <w:rPr>
          <w:szCs w:val="22"/>
          <w:lang w:val="ru-RU"/>
        </w:rPr>
        <w:br/>
        <w:t xml:space="preserve">сигнала и помехи для РСА </w:t>
      </w:r>
      <w:r>
        <w:rPr>
          <w:szCs w:val="22"/>
          <w:lang w:val="ru-RU"/>
        </w:rPr>
        <w:t xml:space="preserve">с шириной полосы 600 МГц с полосовым обзором </w:t>
      </w:r>
      <w:r w:rsidR="001136AD">
        <w:rPr>
          <w:szCs w:val="22"/>
          <w:lang w:val="ru-RU"/>
        </w:rPr>
        <w:br/>
      </w:r>
      <w:r>
        <w:rPr>
          <w:szCs w:val="22"/>
          <w:lang w:val="ru-RU"/>
        </w:rPr>
        <w:t>в диапазоне</w:t>
      </w:r>
      <w:r w:rsidRPr="00E562EF">
        <w:rPr>
          <w:szCs w:val="22"/>
          <w:lang w:val="ru-RU"/>
        </w:rPr>
        <w:t xml:space="preserve"> 9,6 ГГц при ширине импульса 50 мкс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701"/>
        <w:gridCol w:w="1701"/>
        <w:gridCol w:w="1701"/>
        <w:gridCol w:w="1701"/>
      </w:tblGrid>
      <w:tr w:rsidR="001136AD" w:rsidRPr="000D08DA" w14:paraId="2221D1A2" w14:textId="77777777" w:rsidTr="001136AD">
        <w:trPr>
          <w:jc w:val="center"/>
        </w:trPr>
        <w:tc>
          <w:tcPr>
            <w:tcW w:w="2835" w:type="dxa"/>
            <w:noWrap/>
            <w:tcMar>
              <w:top w:w="15" w:type="dxa"/>
              <w:left w:w="15" w:type="dxa"/>
              <w:bottom w:w="0" w:type="dxa"/>
              <w:right w:w="15" w:type="dxa"/>
            </w:tcMar>
            <w:vAlign w:val="center"/>
          </w:tcPr>
          <w:p w14:paraId="464865F6" w14:textId="21AF7CB4" w:rsidR="001136AD" w:rsidRPr="001136AD" w:rsidRDefault="001136AD" w:rsidP="001136AD">
            <w:pPr>
              <w:pStyle w:val="Tablehead"/>
              <w:rPr>
                <w:rFonts w:eastAsia="Arial Unicode MS"/>
                <w:color w:val="000000" w:themeColor="text1"/>
              </w:rPr>
            </w:pPr>
            <w:r w:rsidRPr="001136AD">
              <w:rPr>
                <w:lang w:val="ru-RU"/>
              </w:rPr>
              <w:t>Тип сигнала</w:t>
            </w:r>
          </w:p>
        </w:tc>
        <w:tc>
          <w:tcPr>
            <w:tcW w:w="1701" w:type="dxa"/>
            <w:noWrap/>
            <w:tcMar>
              <w:top w:w="15" w:type="dxa"/>
              <w:left w:w="15" w:type="dxa"/>
              <w:bottom w:w="0" w:type="dxa"/>
              <w:right w:w="15" w:type="dxa"/>
            </w:tcMar>
            <w:vAlign w:val="center"/>
          </w:tcPr>
          <w:p w14:paraId="627C6C67" w14:textId="62E99D82" w:rsidR="001136AD" w:rsidRPr="001136AD" w:rsidRDefault="001136AD" w:rsidP="001136AD">
            <w:pPr>
              <w:pStyle w:val="Tablehead"/>
              <w:rPr>
                <w:rFonts w:eastAsia="Arial Unicode MS"/>
                <w:color w:val="000000" w:themeColor="text1"/>
              </w:rPr>
            </w:pPr>
            <w:r w:rsidRPr="001136AD">
              <w:rPr>
                <w:lang w:val="ru-RU"/>
              </w:rPr>
              <w:t>Входная</w:t>
            </w:r>
            <w:r w:rsidRPr="001136AD">
              <w:rPr>
                <w:rFonts w:eastAsia="Arial Unicode MS"/>
                <w:lang w:val="ru-RU"/>
              </w:rPr>
              <w:br/>
            </w:r>
            <w:r w:rsidRPr="001136AD">
              <w:rPr>
                <w:lang w:val="ru-RU"/>
              </w:rPr>
              <w:t>мощность</w:t>
            </w:r>
            <w:r w:rsidRPr="001136AD">
              <w:rPr>
                <w:rFonts w:eastAsia="Arial Unicode MS"/>
                <w:lang w:val="ru-RU"/>
              </w:rPr>
              <w:br/>
            </w:r>
            <w:r w:rsidRPr="001136AD">
              <w:rPr>
                <w:lang w:val="ru-RU"/>
              </w:rPr>
              <w:t>(дБм)</w:t>
            </w:r>
          </w:p>
        </w:tc>
        <w:tc>
          <w:tcPr>
            <w:tcW w:w="1701" w:type="dxa"/>
            <w:noWrap/>
            <w:tcMar>
              <w:top w:w="15" w:type="dxa"/>
              <w:left w:w="15" w:type="dxa"/>
              <w:bottom w:w="0" w:type="dxa"/>
              <w:right w:w="15" w:type="dxa"/>
            </w:tcMar>
            <w:vAlign w:val="center"/>
          </w:tcPr>
          <w:p w14:paraId="5A5783AF" w14:textId="68C3549B" w:rsidR="001136AD" w:rsidRPr="001136AD" w:rsidRDefault="001136AD" w:rsidP="001136AD">
            <w:pPr>
              <w:pStyle w:val="Tablehead"/>
              <w:rPr>
                <w:rFonts w:eastAsia="Arial Unicode MS"/>
                <w:color w:val="000000" w:themeColor="text1"/>
              </w:rPr>
            </w:pPr>
            <w:r w:rsidRPr="001136AD">
              <w:rPr>
                <w:lang w:val="ru-RU"/>
              </w:rPr>
              <w:t xml:space="preserve">Выигрыш </w:t>
            </w:r>
            <w:r>
              <w:rPr>
                <w:lang w:val="ru-RU"/>
              </w:rPr>
              <w:br/>
            </w:r>
            <w:r w:rsidRPr="001136AD">
              <w:rPr>
                <w:lang w:val="ru-RU"/>
              </w:rPr>
              <w:t xml:space="preserve">при обработке </w:t>
            </w:r>
            <w:r>
              <w:rPr>
                <w:lang w:val="ru-RU"/>
              </w:rPr>
              <w:br/>
            </w:r>
            <w:r w:rsidRPr="001136AD">
              <w:rPr>
                <w:lang w:val="ru-RU"/>
              </w:rPr>
              <w:t>по дальности</w:t>
            </w:r>
            <w:r w:rsidRPr="001136AD">
              <w:rPr>
                <w:lang w:val="ru-RU"/>
              </w:rPr>
              <w:br/>
              <w:t>(дБ)</w:t>
            </w:r>
          </w:p>
        </w:tc>
        <w:tc>
          <w:tcPr>
            <w:tcW w:w="1701" w:type="dxa"/>
            <w:noWrap/>
            <w:tcMar>
              <w:top w:w="15" w:type="dxa"/>
              <w:left w:w="15" w:type="dxa"/>
              <w:bottom w:w="0" w:type="dxa"/>
              <w:right w:w="15" w:type="dxa"/>
            </w:tcMar>
            <w:vAlign w:val="center"/>
          </w:tcPr>
          <w:p w14:paraId="6A63A95D" w14:textId="2891B6B8" w:rsidR="001136AD" w:rsidRPr="001136AD" w:rsidRDefault="001136AD" w:rsidP="001136AD">
            <w:pPr>
              <w:pStyle w:val="Tablehead"/>
              <w:rPr>
                <w:rFonts w:eastAsia="Arial Unicode MS"/>
                <w:color w:val="000000" w:themeColor="text1"/>
              </w:rPr>
            </w:pPr>
            <w:r w:rsidRPr="001136AD">
              <w:rPr>
                <w:lang w:val="ru-RU"/>
              </w:rPr>
              <w:t xml:space="preserve">Выигрыш при обработке </w:t>
            </w:r>
            <w:r>
              <w:rPr>
                <w:lang w:val="ru-RU"/>
              </w:rPr>
              <w:br/>
            </w:r>
            <w:r w:rsidRPr="001136AD">
              <w:rPr>
                <w:lang w:val="ru-RU"/>
              </w:rPr>
              <w:t>по азимуту</w:t>
            </w:r>
            <w:r w:rsidRPr="001136AD">
              <w:rPr>
                <w:rFonts w:eastAsia="Arial Unicode MS"/>
                <w:lang w:val="ru-RU"/>
              </w:rPr>
              <w:br/>
            </w:r>
            <w:r w:rsidRPr="001136AD">
              <w:rPr>
                <w:lang w:val="ru-RU"/>
              </w:rPr>
              <w:t>(дБ)</w:t>
            </w:r>
          </w:p>
        </w:tc>
        <w:tc>
          <w:tcPr>
            <w:tcW w:w="1701" w:type="dxa"/>
            <w:noWrap/>
            <w:tcMar>
              <w:top w:w="15" w:type="dxa"/>
              <w:left w:w="15" w:type="dxa"/>
              <w:bottom w:w="0" w:type="dxa"/>
              <w:right w:w="15" w:type="dxa"/>
            </w:tcMar>
            <w:vAlign w:val="center"/>
          </w:tcPr>
          <w:p w14:paraId="0C6537FE" w14:textId="497CA99F" w:rsidR="001136AD" w:rsidRPr="001136AD" w:rsidRDefault="001136AD" w:rsidP="001136AD">
            <w:pPr>
              <w:pStyle w:val="Tablehead"/>
              <w:rPr>
                <w:rFonts w:eastAsia="Arial Unicode MS"/>
                <w:color w:val="000000" w:themeColor="text1"/>
              </w:rPr>
            </w:pPr>
            <w:r w:rsidRPr="001136AD">
              <w:rPr>
                <w:lang w:val="ru-RU"/>
              </w:rPr>
              <w:t>Выходная</w:t>
            </w:r>
            <w:r w:rsidRPr="001136AD">
              <w:rPr>
                <w:lang w:val="ru-RU"/>
              </w:rPr>
              <w:br/>
              <w:t>мощность</w:t>
            </w:r>
            <w:r w:rsidRPr="001136AD">
              <w:rPr>
                <w:lang w:val="ru-RU"/>
              </w:rPr>
              <w:br/>
              <w:t>(дБм)</w:t>
            </w:r>
          </w:p>
        </w:tc>
      </w:tr>
      <w:tr w:rsidR="001136AD" w:rsidRPr="000D08DA" w14:paraId="2E47CFEC" w14:textId="77777777" w:rsidTr="001136AD">
        <w:trPr>
          <w:jc w:val="center"/>
        </w:trPr>
        <w:tc>
          <w:tcPr>
            <w:tcW w:w="2835" w:type="dxa"/>
            <w:noWrap/>
            <w:tcMar>
              <w:top w:w="15" w:type="dxa"/>
              <w:left w:w="108" w:type="dxa"/>
              <w:bottom w:w="0" w:type="dxa"/>
              <w:right w:w="108" w:type="dxa"/>
            </w:tcMar>
          </w:tcPr>
          <w:p w14:paraId="0673FCD6" w14:textId="3A773EE1" w:rsidR="001136AD" w:rsidRPr="001136AD" w:rsidRDefault="001136AD" w:rsidP="001136AD">
            <w:pPr>
              <w:pStyle w:val="Tabletext"/>
              <w:jc w:val="left"/>
              <w:rPr>
                <w:rFonts w:eastAsia="Arial Unicode MS"/>
                <w:color w:val="000000" w:themeColor="text1"/>
              </w:rPr>
            </w:pPr>
            <w:r w:rsidRPr="001136AD">
              <w:rPr>
                <w:lang w:val="ru-RU"/>
              </w:rPr>
              <w:t>Шум</w:t>
            </w:r>
          </w:p>
        </w:tc>
        <w:tc>
          <w:tcPr>
            <w:tcW w:w="1701" w:type="dxa"/>
            <w:noWrap/>
            <w:tcMar>
              <w:top w:w="15" w:type="dxa"/>
              <w:left w:w="15" w:type="dxa"/>
              <w:bottom w:w="0" w:type="dxa"/>
              <w:right w:w="15" w:type="dxa"/>
            </w:tcMar>
          </w:tcPr>
          <w:p w14:paraId="2AB74E13" w14:textId="2A09EC1A" w:rsidR="001136AD" w:rsidRPr="001136AD" w:rsidRDefault="001136AD" w:rsidP="001136AD">
            <w:pPr>
              <w:pStyle w:val="Tabletext"/>
              <w:jc w:val="center"/>
              <w:rPr>
                <w:rFonts w:eastAsia="Arial Unicode MS"/>
                <w:color w:val="000000" w:themeColor="text1"/>
              </w:rPr>
            </w:pPr>
            <w:r w:rsidRPr="001136AD">
              <w:rPr>
                <w:lang w:val="ru-RU"/>
              </w:rPr>
              <w:t>−</w:t>
            </w:r>
            <w:r w:rsidRPr="001136AD">
              <w:rPr>
                <w:color w:val="000000" w:themeColor="text1"/>
                <w:lang w:val="ru-RU"/>
              </w:rPr>
              <w:t>83,7</w:t>
            </w:r>
          </w:p>
        </w:tc>
        <w:tc>
          <w:tcPr>
            <w:tcW w:w="1701" w:type="dxa"/>
            <w:noWrap/>
            <w:tcMar>
              <w:top w:w="15" w:type="dxa"/>
              <w:left w:w="15" w:type="dxa"/>
              <w:bottom w:w="0" w:type="dxa"/>
              <w:right w:w="15" w:type="dxa"/>
            </w:tcMar>
          </w:tcPr>
          <w:p w14:paraId="553AE872" w14:textId="6AD36E9D" w:rsidR="001136AD" w:rsidRPr="001136AD" w:rsidRDefault="001136AD" w:rsidP="001136AD">
            <w:pPr>
              <w:pStyle w:val="Tabletext"/>
              <w:jc w:val="center"/>
              <w:rPr>
                <w:rFonts w:eastAsia="Arial Unicode MS"/>
                <w:color w:val="000000" w:themeColor="text1"/>
              </w:rPr>
            </w:pPr>
            <w:r w:rsidRPr="001136AD">
              <w:rPr>
                <w:color w:val="000000" w:themeColor="text1"/>
                <w:lang w:val="ru-RU"/>
              </w:rPr>
              <w:t>0,0</w:t>
            </w:r>
          </w:p>
        </w:tc>
        <w:tc>
          <w:tcPr>
            <w:tcW w:w="1701" w:type="dxa"/>
            <w:noWrap/>
            <w:tcMar>
              <w:top w:w="15" w:type="dxa"/>
              <w:left w:w="15" w:type="dxa"/>
              <w:bottom w:w="0" w:type="dxa"/>
              <w:right w:w="15" w:type="dxa"/>
            </w:tcMar>
          </w:tcPr>
          <w:p w14:paraId="4FF44A6F" w14:textId="6A49852F" w:rsidR="001136AD" w:rsidRPr="001136AD" w:rsidRDefault="001136AD" w:rsidP="001136AD">
            <w:pPr>
              <w:pStyle w:val="Tabletext"/>
              <w:jc w:val="center"/>
              <w:rPr>
                <w:rFonts w:eastAsia="Arial Unicode MS"/>
                <w:color w:val="000000" w:themeColor="text1"/>
              </w:rPr>
            </w:pPr>
            <w:r w:rsidRPr="001136AD">
              <w:rPr>
                <w:color w:val="000000" w:themeColor="text1"/>
                <w:lang w:val="ru-RU"/>
              </w:rPr>
              <w:t>38</w:t>
            </w:r>
          </w:p>
        </w:tc>
        <w:tc>
          <w:tcPr>
            <w:tcW w:w="1701" w:type="dxa"/>
            <w:noWrap/>
            <w:tcMar>
              <w:top w:w="15" w:type="dxa"/>
              <w:left w:w="15" w:type="dxa"/>
              <w:bottom w:w="0" w:type="dxa"/>
              <w:right w:w="15" w:type="dxa"/>
            </w:tcMar>
          </w:tcPr>
          <w:p w14:paraId="69D8692D" w14:textId="60BB03A9" w:rsidR="001136AD" w:rsidRPr="001136AD" w:rsidRDefault="001136AD" w:rsidP="001136AD">
            <w:pPr>
              <w:pStyle w:val="Tabletext"/>
              <w:jc w:val="center"/>
              <w:rPr>
                <w:rFonts w:eastAsia="Arial Unicode MS"/>
                <w:color w:val="000000" w:themeColor="text1"/>
              </w:rPr>
            </w:pPr>
            <w:r w:rsidRPr="001136AD">
              <w:rPr>
                <w:lang w:val="ru-RU"/>
              </w:rPr>
              <w:t>−</w:t>
            </w:r>
            <w:r w:rsidRPr="001136AD">
              <w:rPr>
                <w:color w:val="000000" w:themeColor="text1"/>
                <w:lang w:val="ru-RU"/>
              </w:rPr>
              <w:t>45,7</w:t>
            </w:r>
          </w:p>
        </w:tc>
      </w:tr>
      <w:tr w:rsidR="001136AD" w:rsidRPr="000D08DA" w14:paraId="36BF288C" w14:textId="77777777" w:rsidTr="001136AD">
        <w:trPr>
          <w:jc w:val="center"/>
        </w:trPr>
        <w:tc>
          <w:tcPr>
            <w:tcW w:w="2835" w:type="dxa"/>
            <w:noWrap/>
            <w:tcMar>
              <w:top w:w="15" w:type="dxa"/>
              <w:left w:w="108" w:type="dxa"/>
              <w:bottom w:w="0" w:type="dxa"/>
              <w:right w:w="108" w:type="dxa"/>
            </w:tcMar>
          </w:tcPr>
          <w:p w14:paraId="14004BC8" w14:textId="685D2D8A" w:rsidR="001136AD" w:rsidRPr="001136AD" w:rsidRDefault="001136AD" w:rsidP="001136AD">
            <w:pPr>
              <w:pStyle w:val="Tabletext"/>
              <w:jc w:val="left"/>
              <w:rPr>
                <w:rFonts w:eastAsia="Arial Unicode MS"/>
                <w:color w:val="000000" w:themeColor="text1"/>
              </w:rPr>
            </w:pPr>
            <w:r w:rsidRPr="001136AD">
              <w:rPr>
                <w:lang w:val="ru-RU"/>
              </w:rPr>
              <w:t>Минимальный полезный сигнал</w:t>
            </w:r>
          </w:p>
        </w:tc>
        <w:tc>
          <w:tcPr>
            <w:tcW w:w="1701" w:type="dxa"/>
            <w:noWrap/>
            <w:tcMar>
              <w:top w:w="15" w:type="dxa"/>
              <w:left w:w="15" w:type="dxa"/>
              <w:bottom w:w="0" w:type="dxa"/>
              <w:right w:w="15" w:type="dxa"/>
            </w:tcMar>
          </w:tcPr>
          <w:p w14:paraId="6A67F03A" w14:textId="3FE820CA" w:rsidR="001136AD" w:rsidRPr="001136AD" w:rsidRDefault="001136AD" w:rsidP="001136AD">
            <w:pPr>
              <w:pStyle w:val="Tabletext"/>
              <w:jc w:val="center"/>
              <w:rPr>
                <w:rFonts w:eastAsia="Arial Unicode MS"/>
                <w:color w:val="000000" w:themeColor="text1"/>
              </w:rPr>
            </w:pPr>
            <w:r w:rsidRPr="001136AD">
              <w:rPr>
                <w:lang w:val="ru-RU"/>
              </w:rPr>
              <w:t>−</w:t>
            </w:r>
            <w:r w:rsidRPr="001136AD">
              <w:rPr>
                <w:color w:val="000000" w:themeColor="text1"/>
                <w:lang w:val="ru-RU"/>
              </w:rPr>
              <w:t>165,7</w:t>
            </w:r>
          </w:p>
        </w:tc>
        <w:tc>
          <w:tcPr>
            <w:tcW w:w="1701" w:type="dxa"/>
            <w:noWrap/>
            <w:tcMar>
              <w:top w:w="15" w:type="dxa"/>
              <w:left w:w="15" w:type="dxa"/>
              <w:bottom w:w="0" w:type="dxa"/>
              <w:right w:w="15" w:type="dxa"/>
            </w:tcMar>
          </w:tcPr>
          <w:p w14:paraId="3077C03B" w14:textId="4E0F75CF" w:rsidR="001136AD" w:rsidRPr="001136AD" w:rsidRDefault="001136AD" w:rsidP="001136AD">
            <w:pPr>
              <w:pStyle w:val="Tabletext"/>
              <w:jc w:val="center"/>
              <w:rPr>
                <w:rFonts w:eastAsia="Arial Unicode MS"/>
                <w:color w:val="000000" w:themeColor="text1"/>
              </w:rPr>
            </w:pPr>
            <w:r w:rsidRPr="001136AD">
              <w:rPr>
                <w:color w:val="000000" w:themeColor="text1"/>
                <w:lang w:val="ru-RU"/>
              </w:rPr>
              <w:t>44</w:t>
            </w:r>
          </w:p>
        </w:tc>
        <w:tc>
          <w:tcPr>
            <w:tcW w:w="1701" w:type="dxa"/>
            <w:noWrap/>
            <w:tcMar>
              <w:top w:w="15" w:type="dxa"/>
              <w:left w:w="15" w:type="dxa"/>
              <w:bottom w:w="0" w:type="dxa"/>
              <w:right w:w="15" w:type="dxa"/>
            </w:tcMar>
          </w:tcPr>
          <w:p w14:paraId="7D166521" w14:textId="7BD5AEB7" w:rsidR="001136AD" w:rsidRPr="001136AD" w:rsidRDefault="001136AD" w:rsidP="001136AD">
            <w:pPr>
              <w:pStyle w:val="Tabletext"/>
              <w:jc w:val="center"/>
              <w:rPr>
                <w:rFonts w:eastAsia="Arial Unicode MS"/>
                <w:color w:val="000000" w:themeColor="text1"/>
              </w:rPr>
            </w:pPr>
            <w:r w:rsidRPr="001136AD">
              <w:rPr>
                <w:color w:val="000000" w:themeColor="text1"/>
                <w:lang w:val="ru-RU"/>
              </w:rPr>
              <w:t>76</w:t>
            </w:r>
          </w:p>
        </w:tc>
        <w:tc>
          <w:tcPr>
            <w:tcW w:w="1701" w:type="dxa"/>
            <w:noWrap/>
            <w:tcMar>
              <w:top w:w="15" w:type="dxa"/>
              <w:left w:w="15" w:type="dxa"/>
              <w:bottom w:w="0" w:type="dxa"/>
              <w:right w:w="15" w:type="dxa"/>
            </w:tcMar>
          </w:tcPr>
          <w:p w14:paraId="5F32B10D" w14:textId="462E2FED" w:rsidR="001136AD" w:rsidRPr="001136AD" w:rsidRDefault="001136AD" w:rsidP="001136AD">
            <w:pPr>
              <w:pStyle w:val="Tabletext"/>
              <w:jc w:val="center"/>
              <w:rPr>
                <w:rFonts w:eastAsia="Arial Unicode MS"/>
                <w:color w:val="000000" w:themeColor="text1"/>
              </w:rPr>
            </w:pPr>
            <w:r w:rsidRPr="001136AD">
              <w:rPr>
                <w:lang w:val="ru-RU"/>
              </w:rPr>
              <w:t>−</w:t>
            </w:r>
            <w:r w:rsidRPr="001136AD">
              <w:rPr>
                <w:color w:val="000000" w:themeColor="text1"/>
                <w:lang w:val="ru-RU"/>
              </w:rPr>
              <w:t>45,7</w:t>
            </w:r>
          </w:p>
        </w:tc>
      </w:tr>
      <w:tr w:rsidR="001136AD" w:rsidRPr="000D08DA" w14:paraId="7947A632" w14:textId="77777777" w:rsidTr="001136AD">
        <w:trPr>
          <w:jc w:val="center"/>
        </w:trPr>
        <w:tc>
          <w:tcPr>
            <w:tcW w:w="2835" w:type="dxa"/>
            <w:noWrap/>
            <w:tcMar>
              <w:top w:w="15" w:type="dxa"/>
              <w:left w:w="108" w:type="dxa"/>
              <w:bottom w:w="0" w:type="dxa"/>
              <w:right w:w="108" w:type="dxa"/>
            </w:tcMar>
          </w:tcPr>
          <w:p w14:paraId="5E83611E" w14:textId="43301533" w:rsidR="001136AD" w:rsidRPr="001136AD" w:rsidRDefault="001136AD" w:rsidP="001136AD">
            <w:pPr>
              <w:pStyle w:val="Tabletext"/>
              <w:jc w:val="left"/>
              <w:rPr>
                <w:rFonts w:eastAsia="Arial Unicode MS"/>
                <w:color w:val="000000" w:themeColor="text1"/>
                <w:lang w:val="ru-RU"/>
              </w:rPr>
            </w:pPr>
            <w:r w:rsidRPr="001136AD">
              <w:rPr>
                <w:lang w:val="ru-RU"/>
              </w:rPr>
              <w:t>Максимальный допустимый сигнал помехи радара</w:t>
            </w:r>
          </w:p>
        </w:tc>
        <w:tc>
          <w:tcPr>
            <w:tcW w:w="1701" w:type="dxa"/>
            <w:noWrap/>
            <w:tcMar>
              <w:top w:w="15" w:type="dxa"/>
              <w:left w:w="15" w:type="dxa"/>
              <w:bottom w:w="0" w:type="dxa"/>
              <w:right w:w="15" w:type="dxa"/>
            </w:tcMar>
          </w:tcPr>
          <w:p w14:paraId="7131A911" w14:textId="70AB5E00" w:rsidR="001136AD" w:rsidRPr="001136AD" w:rsidRDefault="001136AD" w:rsidP="001136AD">
            <w:pPr>
              <w:pStyle w:val="Tabletext"/>
              <w:jc w:val="center"/>
              <w:rPr>
                <w:rFonts w:eastAsia="Arial Unicode MS"/>
                <w:color w:val="000000" w:themeColor="text1"/>
              </w:rPr>
            </w:pPr>
            <w:r w:rsidRPr="001136AD">
              <w:rPr>
                <w:lang w:val="ru-RU"/>
              </w:rPr>
              <w:t>От −</w:t>
            </w:r>
            <w:r w:rsidRPr="001136AD">
              <w:rPr>
                <w:color w:val="000000" w:themeColor="text1"/>
                <w:lang w:val="ru-RU"/>
              </w:rPr>
              <w:t xml:space="preserve">63,5 до </w:t>
            </w:r>
            <w:r w:rsidRPr="001136AD">
              <w:rPr>
                <w:lang w:val="ru-RU"/>
              </w:rPr>
              <w:t>−</w:t>
            </w:r>
            <w:r w:rsidRPr="001136AD">
              <w:rPr>
                <w:color w:val="000000" w:themeColor="text1"/>
                <w:lang w:val="ru-RU"/>
              </w:rPr>
              <w:t>54</w:t>
            </w:r>
          </w:p>
        </w:tc>
        <w:tc>
          <w:tcPr>
            <w:tcW w:w="1701" w:type="dxa"/>
            <w:noWrap/>
            <w:tcMar>
              <w:top w:w="15" w:type="dxa"/>
              <w:left w:w="15" w:type="dxa"/>
              <w:bottom w:w="0" w:type="dxa"/>
              <w:right w:w="15" w:type="dxa"/>
            </w:tcMar>
          </w:tcPr>
          <w:p w14:paraId="192FE3F8" w14:textId="781F9D76" w:rsidR="001136AD" w:rsidRPr="001136AD" w:rsidRDefault="001136AD" w:rsidP="001136AD">
            <w:pPr>
              <w:pStyle w:val="Tabletext"/>
              <w:jc w:val="center"/>
              <w:rPr>
                <w:rFonts w:eastAsia="Arial Unicode MS"/>
                <w:color w:val="000000" w:themeColor="text1"/>
              </w:rPr>
            </w:pPr>
            <w:r w:rsidRPr="001136AD">
              <w:rPr>
                <w:color w:val="000000" w:themeColor="text1"/>
                <w:lang w:val="ru-RU"/>
              </w:rPr>
              <w:t>2,3</w:t>
            </w:r>
          </w:p>
        </w:tc>
        <w:tc>
          <w:tcPr>
            <w:tcW w:w="1701" w:type="dxa"/>
            <w:noWrap/>
            <w:tcMar>
              <w:top w:w="15" w:type="dxa"/>
              <w:left w:w="15" w:type="dxa"/>
              <w:bottom w:w="0" w:type="dxa"/>
              <w:right w:w="15" w:type="dxa"/>
            </w:tcMar>
          </w:tcPr>
          <w:p w14:paraId="5D495F0F" w14:textId="4D82E0F1" w:rsidR="001136AD" w:rsidRPr="001136AD" w:rsidRDefault="001136AD" w:rsidP="001136AD">
            <w:pPr>
              <w:pStyle w:val="Tabletext"/>
              <w:jc w:val="center"/>
              <w:rPr>
                <w:rFonts w:eastAsia="Arial Unicode MS"/>
                <w:color w:val="000000" w:themeColor="text1"/>
              </w:rPr>
            </w:pPr>
            <w:r w:rsidRPr="001136AD">
              <w:rPr>
                <w:color w:val="000000" w:themeColor="text1"/>
                <w:lang w:val="ru-RU"/>
              </w:rPr>
              <w:t>От 0,0 до 9,5</w:t>
            </w:r>
          </w:p>
        </w:tc>
        <w:tc>
          <w:tcPr>
            <w:tcW w:w="1701" w:type="dxa"/>
            <w:noWrap/>
            <w:tcMar>
              <w:top w:w="15" w:type="dxa"/>
              <w:left w:w="15" w:type="dxa"/>
              <w:bottom w:w="0" w:type="dxa"/>
              <w:right w:w="15" w:type="dxa"/>
            </w:tcMar>
          </w:tcPr>
          <w:p w14:paraId="62D0A49A" w14:textId="5BEAE669" w:rsidR="001136AD" w:rsidRPr="001136AD" w:rsidRDefault="001136AD" w:rsidP="001136AD">
            <w:pPr>
              <w:pStyle w:val="Tabletext"/>
              <w:jc w:val="center"/>
              <w:rPr>
                <w:rFonts w:eastAsia="Arial Unicode MS"/>
                <w:color w:val="000000" w:themeColor="text1"/>
              </w:rPr>
            </w:pPr>
            <w:r w:rsidRPr="001136AD">
              <w:rPr>
                <w:lang w:val="ru-RU"/>
              </w:rPr>
              <w:t>−</w:t>
            </w:r>
            <w:r w:rsidRPr="001136AD">
              <w:rPr>
                <w:color w:val="000000" w:themeColor="text1"/>
                <w:lang w:val="ru-RU"/>
              </w:rPr>
              <w:t>51,7</w:t>
            </w:r>
          </w:p>
        </w:tc>
      </w:tr>
    </w:tbl>
    <w:p w14:paraId="4CBFCED7" w14:textId="77777777" w:rsidR="00926E33" w:rsidRPr="000D08DA" w:rsidRDefault="00926E33" w:rsidP="00E408ED">
      <w:pPr>
        <w:pStyle w:val="Tablefin"/>
        <w:rPr>
          <w:color w:val="000000" w:themeColor="text1"/>
        </w:rPr>
      </w:pPr>
    </w:p>
    <w:p w14:paraId="756EDF8D" w14:textId="5442E010" w:rsidR="00926E33" w:rsidRPr="001136AD" w:rsidRDefault="001136AD" w:rsidP="007833D5">
      <w:pPr>
        <w:keepNext/>
        <w:keepLines/>
        <w:rPr>
          <w:lang w:val="ru-RU"/>
        </w:rPr>
      </w:pPr>
      <w:r w:rsidRPr="001136AD">
        <w:rPr>
          <w:lang w:val="ru-RU"/>
        </w:rPr>
        <w:lastRenderedPageBreak/>
        <w:t>Следует отметить, что</w:t>
      </w:r>
      <w:r w:rsidR="00A522C2">
        <w:rPr>
          <w:lang w:val="ru-RU"/>
        </w:rPr>
        <w:t>,</w:t>
      </w:r>
      <w:r w:rsidRPr="001136AD">
        <w:rPr>
          <w:lang w:val="ru-RU"/>
        </w:rPr>
        <w:t xml:space="preserve"> согласно уравнению (2)</w:t>
      </w:r>
      <w:r w:rsidR="00A522C2">
        <w:rPr>
          <w:lang w:val="ru-RU"/>
        </w:rPr>
        <w:t>,</w:t>
      </w:r>
      <w:r w:rsidRPr="001136AD">
        <w:rPr>
          <w:lang w:val="ru-RU"/>
        </w:rPr>
        <w:t xml:space="preserve"> выигрыш при обработке SAR не оказывает влияния на шумоподобные помехи, такие как помехи, вызванные высокой плотностью размещения широкополосных передатчиков на земле. Действительно, в этом случае </w:t>
      </w:r>
      <w:r w:rsidRPr="001136AD">
        <w:rPr>
          <w:i/>
          <w:lang w:val="ru-RU"/>
        </w:rPr>
        <w:t>G</w:t>
      </w:r>
      <w:r w:rsidRPr="001136AD">
        <w:rPr>
          <w:i/>
          <w:vertAlign w:val="subscript"/>
          <w:lang w:val="ru-RU"/>
        </w:rPr>
        <w:t>NAZ</w:t>
      </w:r>
      <w:r w:rsidRPr="001136AD">
        <w:rPr>
          <w:lang w:val="ru-RU"/>
        </w:rPr>
        <w:t>/</w:t>
      </w:r>
      <w:r w:rsidRPr="001136AD">
        <w:rPr>
          <w:i/>
          <w:lang w:val="ru-RU"/>
        </w:rPr>
        <w:t>G</w:t>
      </w:r>
      <w:r w:rsidRPr="001136AD">
        <w:rPr>
          <w:i/>
          <w:vertAlign w:val="subscript"/>
          <w:lang w:val="ru-RU"/>
        </w:rPr>
        <w:t>IAZ</w:t>
      </w:r>
      <w:r w:rsidRPr="001136AD">
        <w:rPr>
          <w:lang w:val="ru-RU"/>
        </w:rPr>
        <w:t xml:space="preserve"> = 0 дБ и </w:t>
      </w:r>
      <w:r w:rsidRPr="001136AD">
        <w:rPr>
          <w:i/>
          <w:lang w:val="ru-RU"/>
        </w:rPr>
        <w:t>G</w:t>
      </w:r>
      <w:r w:rsidRPr="001136AD">
        <w:rPr>
          <w:i/>
          <w:vertAlign w:val="subscript"/>
          <w:lang w:val="ru-RU"/>
        </w:rPr>
        <w:t>NRNG</w:t>
      </w:r>
      <w:r w:rsidRPr="001136AD">
        <w:rPr>
          <w:lang w:val="ru-RU"/>
        </w:rPr>
        <w:t>/</w:t>
      </w:r>
      <w:r w:rsidRPr="001136AD">
        <w:rPr>
          <w:i/>
          <w:lang w:val="ru-RU"/>
        </w:rPr>
        <w:t>G</w:t>
      </w:r>
      <w:r w:rsidRPr="001136AD">
        <w:rPr>
          <w:i/>
          <w:vertAlign w:val="subscript"/>
          <w:lang w:val="ru-RU"/>
        </w:rPr>
        <w:t>IRNG</w:t>
      </w:r>
      <w:r w:rsidRPr="001136AD">
        <w:rPr>
          <w:lang w:val="ru-RU"/>
        </w:rPr>
        <w:t xml:space="preserve"> = 0 дБ, так что </w:t>
      </w:r>
      <w:r w:rsidRPr="001136AD">
        <w:rPr>
          <w:i/>
          <w:lang w:val="ru-RU"/>
        </w:rPr>
        <w:t>P</w:t>
      </w:r>
      <w:r w:rsidRPr="001136AD">
        <w:rPr>
          <w:i/>
          <w:vertAlign w:val="subscript"/>
          <w:lang w:val="ru-RU"/>
        </w:rPr>
        <w:t>I</w:t>
      </w:r>
      <w:r w:rsidRPr="001136AD">
        <w:rPr>
          <w:lang w:val="ru-RU"/>
        </w:rPr>
        <w:t xml:space="preserve"> не должен превышать </w:t>
      </w:r>
      <w:r w:rsidR="001259A5">
        <w:rPr>
          <w:lang w:val="ru-RU"/>
        </w:rPr>
        <w:t>−</w:t>
      </w:r>
      <w:r w:rsidRPr="001136AD">
        <w:rPr>
          <w:lang w:val="ru-RU"/>
        </w:rPr>
        <w:t>89,7 дБм.</w:t>
      </w:r>
    </w:p>
    <w:p w14:paraId="39830F12" w14:textId="335AB51F" w:rsidR="00926E33" w:rsidRPr="001136AD" w:rsidRDefault="00926E33" w:rsidP="00842558">
      <w:pPr>
        <w:pStyle w:val="Heading3"/>
        <w:rPr>
          <w:lang w:val="ru-RU"/>
        </w:rPr>
      </w:pPr>
      <w:r w:rsidRPr="001136AD">
        <w:rPr>
          <w:lang w:val="ru-RU"/>
        </w:rPr>
        <w:t>5.2.4</w:t>
      </w:r>
      <w:r w:rsidRPr="001136AD">
        <w:rPr>
          <w:lang w:val="ru-RU"/>
        </w:rPr>
        <w:tab/>
      </w:r>
      <w:r w:rsidR="001136AD" w:rsidRPr="001136AD">
        <w:rPr>
          <w:lang w:val="ru-RU"/>
        </w:rPr>
        <w:t>Критерии помех</w:t>
      </w:r>
    </w:p>
    <w:p w14:paraId="4D073487" w14:textId="77777777" w:rsidR="001136AD" w:rsidRDefault="001136AD" w:rsidP="001136AD">
      <w:pPr>
        <w:rPr>
          <w:lang w:val="ru-RU"/>
        </w:rPr>
      </w:pPr>
      <w:r w:rsidRPr="001136AD">
        <w:rPr>
          <w:lang w:val="ru-RU"/>
        </w:rPr>
        <w:t xml:space="preserve">Критерии неприемлемого ухудшения эффективности работы радаров с синтезированной апертурой, формирующих сигналы изображения, или топографических интерферометрических РСА можно вычислить с помощью процедуры, приведенной в пункте 5.2.3. </w:t>
      </w:r>
    </w:p>
    <w:p w14:paraId="67D8A405" w14:textId="2876F031" w:rsidR="001136AD" w:rsidRPr="001136AD" w:rsidRDefault="001136AD" w:rsidP="001136AD">
      <w:pPr>
        <w:rPr>
          <w:lang w:val="ru-RU"/>
        </w:rPr>
      </w:pPr>
      <w:r w:rsidRPr="001136AD">
        <w:rPr>
          <w:lang w:val="ru-RU"/>
        </w:rPr>
        <w:t>Эти критерии распространяются на импульсные источники помех не частотной модуляции с длительностью импульса не более 2 мкс. Для импульсов с другой длительностью критерии отличаются лишь на ±0,6 дБ.</w:t>
      </w:r>
    </w:p>
    <w:p w14:paraId="3CA0A3DF" w14:textId="7D194208" w:rsidR="00926E33" w:rsidRPr="001136AD" w:rsidRDefault="001136AD" w:rsidP="001136AD">
      <w:pPr>
        <w:rPr>
          <w:lang w:val="ru-RU"/>
        </w:rPr>
      </w:pPr>
      <w:r w:rsidRPr="001136AD">
        <w:rPr>
          <w:lang w:val="ru-RU"/>
        </w:rPr>
        <w:t>Следует отметить, что для каждого РСА уровень критериев помех должен рассчитываться с использованием системных характеристик этого РСА.</w:t>
      </w:r>
    </w:p>
    <w:p w14:paraId="79BB82AB" w14:textId="66BD7D91" w:rsidR="00926E33" w:rsidRPr="00DF506D" w:rsidRDefault="00926E33" w:rsidP="00E408ED">
      <w:pPr>
        <w:pStyle w:val="Heading3"/>
        <w:rPr>
          <w:lang w:val="ru-RU"/>
        </w:rPr>
      </w:pPr>
      <w:r w:rsidRPr="00DF506D">
        <w:rPr>
          <w:lang w:val="ru-RU"/>
        </w:rPr>
        <w:t>5.2.5</w:t>
      </w:r>
      <w:r w:rsidRPr="00DF506D">
        <w:rPr>
          <w:lang w:val="ru-RU"/>
        </w:rPr>
        <w:tab/>
      </w:r>
      <w:r w:rsidR="00DF506D" w:rsidRPr="00DF506D">
        <w:rPr>
          <w:lang w:val="ru-RU"/>
        </w:rPr>
        <w:t>Критерий доступности</w:t>
      </w:r>
    </w:p>
    <w:p w14:paraId="2990C01A" w14:textId="7B1692A0" w:rsidR="00926E33" w:rsidRPr="00DF506D" w:rsidRDefault="00DF506D" w:rsidP="00842558">
      <w:pPr>
        <w:rPr>
          <w:lang w:val="ru-RU"/>
        </w:rPr>
      </w:pPr>
      <w:r w:rsidRPr="00DF506D">
        <w:rPr>
          <w:lang w:val="ru-RU"/>
        </w:rPr>
        <w:t>В совместно используемых полосах частот доступность данных РСА должна превышать 99% для каждого из выбранных целевых участков наблюдения.</w:t>
      </w:r>
    </w:p>
    <w:p w14:paraId="3126612A" w14:textId="5AC5876F" w:rsidR="00926E33" w:rsidRPr="00F92B66" w:rsidRDefault="00926E33" w:rsidP="0000037E">
      <w:pPr>
        <w:pStyle w:val="Heading1"/>
        <w:rPr>
          <w:lang w:val="ru-RU"/>
        </w:rPr>
      </w:pPr>
      <w:bookmarkStart w:id="33" w:name="_Toc183462327"/>
      <w:r w:rsidRPr="00F92B66">
        <w:rPr>
          <w:lang w:val="ru-RU"/>
        </w:rPr>
        <w:t>6</w:t>
      </w:r>
      <w:r w:rsidRPr="00F92B66">
        <w:rPr>
          <w:lang w:val="ru-RU"/>
        </w:rPr>
        <w:tab/>
      </w:r>
      <w:r w:rsidR="00F92B66" w:rsidRPr="00F92B66">
        <w:rPr>
          <w:lang w:val="ru-RU"/>
        </w:rPr>
        <w:t>Радары профилирования облачности</w:t>
      </w:r>
      <w:bookmarkEnd w:id="33"/>
    </w:p>
    <w:p w14:paraId="286A592F" w14:textId="556B2D8C" w:rsidR="00926E33" w:rsidRPr="00F92B66" w:rsidRDefault="00F92B66" w:rsidP="0000037E">
      <w:pPr>
        <w:rPr>
          <w:lang w:val="ru-RU"/>
        </w:rPr>
      </w:pPr>
      <w:r w:rsidRPr="00F92B66">
        <w:rPr>
          <w:lang w:val="ru-RU"/>
        </w:rPr>
        <w:t>В данном разделе представлена информация о критериях качества и помех для бортовых радаров профилирования облачности в полосах частот 94,0–94,1 ГГц.</w:t>
      </w:r>
    </w:p>
    <w:p w14:paraId="3E5AF1C8" w14:textId="77777777" w:rsidR="00F92B66" w:rsidRPr="00F92B66" w:rsidRDefault="00926E33" w:rsidP="00F92B66">
      <w:pPr>
        <w:pStyle w:val="Heading2"/>
        <w:rPr>
          <w:lang w:val="ru-RU"/>
        </w:rPr>
      </w:pPr>
      <w:bookmarkStart w:id="34" w:name="_Toc183462328"/>
      <w:r w:rsidRPr="00F92B66">
        <w:rPr>
          <w:lang w:val="ru-RU"/>
        </w:rPr>
        <w:t>6.1</w:t>
      </w:r>
      <w:r w:rsidRPr="00F92B66">
        <w:rPr>
          <w:lang w:val="ru-RU"/>
        </w:rPr>
        <w:tab/>
      </w:r>
      <w:r w:rsidR="00F92B66" w:rsidRPr="00F92B66">
        <w:rPr>
          <w:lang w:val="ru-RU"/>
        </w:rPr>
        <w:t>Критерии качества для радара профилирования облачности в диапазоне 94 ГГц</w:t>
      </w:r>
      <w:bookmarkEnd w:id="34"/>
    </w:p>
    <w:p w14:paraId="41FA487E" w14:textId="286DD97F" w:rsidR="00F92B66" w:rsidRPr="00F92B66" w:rsidRDefault="00F92B66" w:rsidP="00F92B66">
      <w:pPr>
        <w:rPr>
          <w:lang w:val="ru-RU"/>
        </w:rPr>
      </w:pPr>
      <w:r w:rsidRPr="00F92B66">
        <w:rPr>
          <w:lang w:val="ru-RU"/>
        </w:rPr>
        <w:t xml:space="preserve">Целью бортового профилирования облачности является измерение профилирования отражения для всех облаков в зоне видимости с минимальным коэффициентом отражения, равным </w:t>
      </w:r>
      <w:r w:rsidR="001259A5">
        <w:rPr>
          <w:lang w:val="ru-RU"/>
        </w:rPr>
        <w:t>−</w:t>
      </w:r>
      <w:r w:rsidRPr="00F92B66">
        <w:rPr>
          <w:lang w:val="ru-RU"/>
        </w:rPr>
        <w:t>35 dBZ.</w:t>
      </w:r>
    </w:p>
    <w:p w14:paraId="39BBE483" w14:textId="77777777" w:rsidR="00F92B66" w:rsidRPr="00F92B66" w:rsidRDefault="00F92B66" w:rsidP="00F92B66">
      <w:pPr>
        <w:pStyle w:val="Heading2"/>
        <w:rPr>
          <w:lang w:val="ru-RU"/>
        </w:rPr>
      </w:pPr>
      <w:bookmarkStart w:id="35" w:name="_Toc182207243"/>
      <w:bookmarkStart w:id="36" w:name="_Toc183462329"/>
      <w:r w:rsidRPr="00F92B66">
        <w:rPr>
          <w:lang w:val="ru-RU"/>
        </w:rPr>
        <w:t>6.2</w:t>
      </w:r>
      <w:r w:rsidRPr="00F92B66">
        <w:rPr>
          <w:lang w:val="ru-RU"/>
        </w:rPr>
        <w:tab/>
        <w:t>Критерии помех для радара профилирования облачности в диапазоне 94 ГГц</w:t>
      </w:r>
      <w:bookmarkEnd w:id="35"/>
      <w:bookmarkEnd w:id="36"/>
    </w:p>
    <w:p w14:paraId="783A4E27" w14:textId="4EAD45CF" w:rsidR="00F92B66" w:rsidRPr="00F92B66" w:rsidRDefault="00F92B66" w:rsidP="00F92B66">
      <w:pPr>
        <w:rPr>
          <w:lang w:val="ru-RU"/>
        </w:rPr>
      </w:pPr>
      <w:r w:rsidRPr="00F92B66">
        <w:rPr>
          <w:lang w:val="ru-RU"/>
        </w:rPr>
        <w:t xml:space="preserve">Помеха должна ухудшить значение </w:t>
      </w:r>
      <w:r w:rsidRPr="00F92B66">
        <w:rPr>
          <w:i/>
          <w:iCs/>
          <w:lang w:val="ru-RU"/>
        </w:rPr>
        <w:t>Z</w:t>
      </w:r>
      <w:r w:rsidRPr="00F92B66">
        <w:rPr>
          <w:iCs/>
          <w:vertAlign w:val="subscript"/>
          <w:lang w:val="ru-RU"/>
        </w:rPr>
        <w:t>min</w:t>
      </w:r>
      <w:r w:rsidRPr="00F92B66">
        <w:rPr>
          <w:lang w:val="ru-RU"/>
        </w:rPr>
        <w:t xml:space="preserve"> менее чем на 10% на 95% зоны обслуживания. Десятипроцентное ухудшение значения</w:t>
      </w:r>
      <w:r w:rsidRPr="00F92B66">
        <w:rPr>
          <w:i/>
          <w:iCs/>
          <w:lang w:val="ru-RU"/>
        </w:rPr>
        <w:t xml:space="preserve"> Z</w:t>
      </w:r>
      <w:r w:rsidRPr="00F92B66">
        <w:rPr>
          <w:iCs/>
          <w:vertAlign w:val="subscript"/>
          <w:lang w:val="ru-RU"/>
        </w:rPr>
        <w:t>min</w:t>
      </w:r>
      <w:r w:rsidRPr="00F92B66">
        <w:rPr>
          <w:lang w:val="ru-RU"/>
        </w:rPr>
        <w:t xml:space="preserve"> соответствует соотношению "помеха</w:t>
      </w:r>
      <w:r w:rsidR="001259A5">
        <w:rPr>
          <w:lang w:val="ru-RU"/>
        </w:rPr>
        <w:t xml:space="preserve"> – </w:t>
      </w:r>
      <w:r w:rsidRPr="00F92B66">
        <w:rPr>
          <w:lang w:val="ru-RU"/>
        </w:rPr>
        <w:t>шум" на уровне</w:t>
      </w:r>
      <w:r w:rsidR="00CA1900">
        <w:rPr>
          <w:lang w:val="en-US"/>
        </w:rPr>
        <w:t xml:space="preserve"> </w:t>
      </w:r>
      <w:r w:rsidR="001259A5">
        <w:rPr>
          <w:lang w:val="ru-RU"/>
        </w:rPr>
        <w:t>−</w:t>
      </w:r>
      <w:r w:rsidRPr="00F92B66">
        <w:rPr>
          <w:lang w:val="ru-RU"/>
        </w:rPr>
        <w:t xml:space="preserve">10 дБ. Данный критерий помехи соответствует уровню мощности помехи, равному </w:t>
      </w:r>
      <w:r w:rsidR="001259A5">
        <w:rPr>
          <w:lang w:val="ru-RU"/>
        </w:rPr>
        <w:t>−</w:t>
      </w:r>
      <w:r w:rsidRPr="00F92B66">
        <w:rPr>
          <w:lang w:val="ru-RU"/>
        </w:rPr>
        <w:t>160 дБВт через 300 кГц.</w:t>
      </w:r>
    </w:p>
    <w:p w14:paraId="6FD522D4" w14:textId="77777777" w:rsidR="00F92B66" w:rsidRPr="00F92B66" w:rsidRDefault="00F92B66" w:rsidP="00F92B66">
      <w:pPr>
        <w:pStyle w:val="Heading2"/>
        <w:rPr>
          <w:lang w:val="ru-RU"/>
        </w:rPr>
      </w:pPr>
      <w:bookmarkStart w:id="37" w:name="_Toc182207244"/>
      <w:bookmarkStart w:id="38" w:name="_Toc183462330"/>
      <w:r w:rsidRPr="00F92B66">
        <w:rPr>
          <w:lang w:val="ru-RU"/>
        </w:rPr>
        <w:t>6.3</w:t>
      </w:r>
      <w:r w:rsidRPr="00F92B66">
        <w:rPr>
          <w:lang w:val="ru-RU"/>
        </w:rPr>
        <w:tab/>
        <w:t>Критерий доступности для радара профилирования облачности</w:t>
      </w:r>
      <w:bookmarkEnd w:id="37"/>
      <w:bookmarkEnd w:id="38"/>
    </w:p>
    <w:p w14:paraId="3A429A62" w14:textId="7A073E64" w:rsidR="00926E33" w:rsidRPr="00F92B66" w:rsidRDefault="00F92B66" w:rsidP="00F92B66">
      <w:pPr>
        <w:rPr>
          <w:lang w:val="ru-RU"/>
        </w:rPr>
      </w:pPr>
      <w:r w:rsidRPr="00F92B66">
        <w:rPr>
          <w:lang w:val="ru-RU"/>
        </w:rPr>
        <w:t xml:space="preserve">Для случайных сигналов помехи помеха должна ухудшить значение </w:t>
      </w:r>
      <w:r w:rsidRPr="008A350F">
        <w:rPr>
          <w:i/>
          <w:iCs/>
          <w:lang w:val="ru-RU"/>
        </w:rPr>
        <w:t>Z</w:t>
      </w:r>
      <w:r w:rsidRPr="008A350F">
        <w:rPr>
          <w:i/>
          <w:iCs/>
          <w:vertAlign w:val="subscript"/>
          <w:lang w:val="ru-RU"/>
        </w:rPr>
        <w:t>min</w:t>
      </w:r>
      <w:r w:rsidRPr="00F92B66">
        <w:rPr>
          <w:lang w:val="ru-RU"/>
        </w:rPr>
        <w:t xml:space="preserve"> менее чем на 10% на 95% зоны обслуживания. Если сигнал помехи не является случайным, то он должен ухудшить значение </w:t>
      </w:r>
      <w:r w:rsidR="008A350F" w:rsidRPr="008A350F">
        <w:rPr>
          <w:i/>
          <w:iCs/>
          <w:lang w:val="ru-RU"/>
        </w:rPr>
        <w:t>Z</w:t>
      </w:r>
      <w:r w:rsidR="008A350F" w:rsidRPr="008A350F">
        <w:rPr>
          <w:i/>
          <w:iCs/>
          <w:vertAlign w:val="subscript"/>
          <w:lang w:val="ru-RU"/>
        </w:rPr>
        <w:t>min</w:t>
      </w:r>
      <w:r w:rsidRPr="00F92B66">
        <w:rPr>
          <w:lang w:val="ru-RU"/>
        </w:rPr>
        <w:t xml:space="preserve"> менее чем на 10% на 99% предполагаемой зоны обслуживания. Следует отметить, что анализ помех затруднителен вследствие их случайного распределения по всему времени и всем зонам наблюдения.</w:t>
      </w:r>
    </w:p>
    <w:p w14:paraId="28296E7B" w14:textId="4E0A972F" w:rsidR="00926E33" w:rsidRPr="00F92B66" w:rsidRDefault="00926E33" w:rsidP="0000037E">
      <w:pPr>
        <w:pStyle w:val="Heading1"/>
        <w:rPr>
          <w:lang w:val="ru-RU"/>
        </w:rPr>
      </w:pPr>
      <w:bookmarkStart w:id="39" w:name="_Toc183462331"/>
      <w:r w:rsidRPr="00F92B66">
        <w:rPr>
          <w:lang w:val="ru-RU"/>
        </w:rPr>
        <w:t>7</w:t>
      </w:r>
      <w:r w:rsidRPr="00F92B66">
        <w:rPr>
          <w:lang w:val="ru-RU"/>
        </w:rPr>
        <w:tab/>
      </w:r>
      <w:r w:rsidR="00F92B66" w:rsidRPr="00F92B66">
        <w:rPr>
          <w:lang w:val="ru-RU"/>
        </w:rPr>
        <w:t>Целевая зона измерения для оценки систематических помех</w:t>
      </w:r>
      <w:bookmarkEnd w:id="39"/>
    </w:p>
    <w:p w14:paraId="308E70E5" w14:textId="70B522DF" w:rsidR="00F92B66" w:rsidRPr="00F92B66" w:rsidRDefault="00F92B66" w:rsidP="00F92B66">
      <w:pPr>
        <w:rPr>
          <w:lang w:val="ru-RU"/>
        </w:rPr>
      </w:pPr>
      <w:r w:rsidRPr="00F92B66">
        <w:rPr>
          <w:lang w:val="ru-RU"/>
        </w:rPr>
        <w:t>Для проведения анализа помех с точки зрения их влияния на критерии доступности систематических данных активного датчика необходимо определить 1)</w:t>
      </w:r>
      <w:r>
        <w:rPr>
          <w:lang w:val="ru-RU"/>
        </w:rPr>
        <w:t> </w:t>
      </w:r>
      <w:r w:rsidRPr="00F92B66">
        <w:rPr>
          <w:lang w:val="ru-RU"/>
        </w:rPr>
        <w:t>размеры зоны измерения, 2)</w:t>
      </w:r>
      <w:r>
        <w:rPr>
          <w:lang w:val="ru-RU"/>
        </w:rPr>
        <w:t> </w:t>
      </w:r>
      <w:r w:rsidRPr="00F92B66">
        <w:rPr>
          <w:lang w:val="ru-RU"/>
        </w:rPr>
        <w:t>местоположение географической области, которое следует учитывать при моделировании, и 3)</w:t>
      </w:r>
      <w:r>
        <w:rPr>
          <w:lang w:val="ru-RU"/>
        </w:rPr>
        <w:t> </w:t>
      </w:r>
      <w:r w:rsidRPr="00F92B66">
        <w:rPr>
          <w:lang w:val="ru-RU"/>
        </w:rPr>
        <w:t>способ проведения измерений. В совокупности размер и местоположение географической области, которые следует учитывать при анализе совместного использования частот, называются "целевой зоной измерения". Способ проведения измерений зависит от эксплуатационных характеристик датчика и способа использования его данных.</w:t>
      </w:r>
    </w:p>
    <w:p w14:paraId="638DC8F9" w14:textId="26129C5C" w:rsidR="00F92B66" w:rsidRPr="00F92B66" w:rsidRDefault="00F92B66" w:rsidP="007833D5">
      <w:pPr>
        <w:keepNext/>
        <w:keepLines/>
        <w:rPr>
          <w:lang w:val="ru-RU"/>
        </w:rPr>
      </w:pPr>
      <w:r w:rsidRPr="00F92B66">
        <w:rPr>
          <w:lang w:val="ru-RU"/>
        </w:rPr>
        <w:lastRenderedPageBreak/>
        <w:t xml:space="preserve">В совместно используемых </w:t>
      </w:r>
      <w:r w:rsidR="00A522C2">
        <w:rPr>
          <w:lang w:val="ru-RU"/>
        </w:rPr>
        <w:t xml:space="preserve">диапазонах </w:t>
      </w:r>
      <w:r w:rsidRPr="00F92B66">
        <w:rPr>
          <w:lang w:val="ru-RU"/>
        </w:rPr>
        <w:t>частот доступность данных всех датчиков, за исключением радара контроля осадков, должна превышать 95% для всех местоположений в зоне обслуживания датчика, если потери носят случайный характер, и 99% для всех местоположений, если потери в пределах целевой зоны измерения происходят систематически. Для радаров контроля осадков критерий доступности случайных и систематических данных составляет 99,8%.</w:t>
      </w:r>
    </w:p>
    <w:p w14:paraId="56FDB9BA" w14:textId="5163D2BF" w:rsidR="00926E33" w:rsidRPr="00F92B66" w:rsidRDefault="00F92B66" w:rsidP="00F92B66">
      <w:pPr>
        <w:rPr>
          <w:lang w:val="ru-RU"/>
        </w:rPr>
      </w:pPr>
      <w:r w:rsidRPr="00F92B66">
        <w:rPr>
          <w:lang w:val="ru-RU"/>
        </w:rPr>
        <w:t>Что касается целевой зоны измерения, то любые систематические помехи, превышающие применимый порог, приведут к потере измерений в течение 100% времени для такой конкретной зоны измерения.</w:t>
      </w:r>
    </w:p>
    <w:p w14:paraId="5ECB021D" w14:textId="6D3A2A48" w:rsidR="00926E33" w:rsidRPr="00F92B66" w:rsidRDefault="00926E33" w:rsidP="0000037E">
      <w:pPr>
        <w:pStyle w:val="Heading1"/>
        <w:rPr>
          <w:lang w:val="ru-RU"/>
        </w:rPr>
      </w:pPr>
      <w:bookmarkStart w:id="40" w:name="_Toc183462332"/>
      <w:r w:rsidRPr="00F92B66">
        <w:rPr>
          <w:lang w:val="ru-RU"/>
        </w:rPr>
        <w:t>8</w:t>
      </w:r>
      <w:r w:rsidRPr="00F92B66">
        <w:rPr>
          <w:lang w:val="ru-RU"/>
        </w:rPr>
        <w:tab/>
      </w:r>
      <w:r w:rsidR="00F92B66" w:rsidRPr="00F92B66">
        <w:rPr>
          <w:lang w:val="ru-RU"/>
        </w:rPr>
        <w:t>Рассмотрение импульсных помех от переходных процессов</w:t>
      </w:r>
      <w:bookmarkEnd w:id="40"/>
    </w:p>
    <w:p w14:paraId="07B3C6E9" w14:textId="77777777" w:rsidR="00F92B66" w:rsidRPr="00F92B66" w:rsidRDefault="00F92B66" w:rsidP="00F92B66">
      <w:pPr>
        <w:rPr>
          <w:lang w:val="ru-RU"/>
        </w:rPr>
      </w:pPr>
      <w:r w:rsidRPr="00F92B66">
        <w:rPr>
          <w:lang w:val="ru-RU"/>
        </w:rPr>
        <w:t>Важно отметить, что исследования МСЭ-R, относящиеся к совместному использованию частот и совместимости, обычно проводятся с использованием средней мощности мешающего передатчика, а не пиковой мощности при переходных процессах. В случае активного космического бортового датчика с детектором пиковой мощности, например высотомера, использование средней мощности мешающего передатчика вместо пиковой мощности при переходном процессе приведет к недооценке уровня помех, влияющих на измерения датчика с детектором пиковой мощности.</w:t>
      </w:r>
    </w:p>
    <w:p w14:paraId="4CDB0B8F" w14:textId="16E296EA" w:rsidR="00926E33" w:rsidRPr="00F92B66" w:rsidRDefault="00F92B66" w:rsidP="00F92B66">
      <w:pPr>
        <w:rPr>
          <w:lang w:val="ru-RU"/>
        </w:rPr>
      </w:pPr>
      <w:r w:rsidRPr="00F92B66">
        <w:rPr>
          <w:lang w:val="ru-RU"/>
        </w:rPr>
        <w:t>Активные космические бортовые датчики, измеряющие среднюю мощность отраженного сигнала, не подвержены дополнительному влиянию кратковременных передач символов модуляции с мощностью, превышающей среднюю мощность передаваемого сигнала. Однако датчики, обнаруживающие пиковую мощность отраженного сигнала, чувствительны к амплитудам переходных процессов, превышающим среднюю мощность мешающего сигнала.</w:t>
      </w:r>
    </w:p>
    <w:p w14:paraId="0A5750FB" w14:textId="2B825225" w:rsidR="00926E33" w:rsidRPr="00F92B66" w:rsidRDefault="00926E33" w:rsidP="00F92B66">
      <w:pPr>
        <w:pStyle w:val="Heading2"/>
        <w:jc w:val="left"/>
        <w:rPr>
          <w:lang w:val="ru-RU"/>
        </w:rPr>
      </w:pPr>
      <w:bookmarkStart w:id="41" w:name="_Toc183462333"/>
      <w:r w:rsidRPr="00F92B66">
        <w:rPr>
          <w:lang w:val="ru-RU"/>
        </w:rPr>
        <w:t>8.1</w:t>
      </w:r>
      <w:r w:rsidRPr="00F92B66">
        <w:rPr>
          <w:lang w:val="ru-RU"/>
        </w:rPr>
        <w:tab/>
      </w:r>
      <w:r w:rsidR="00F92B66" w:rsidRPr="00F92B66">
        <w:rPr>
          <w:lang w:val="ru-RU"/>
        </w:rPr>
        <w:t>Определение пиковой мощности при переходных процессах для некоторых схем модуляции</w:t>
      </w:r>
      <w:bookmarkEnd w:id="41"/>
    </w:p>
    <w:p w14:paraId="17AE68DA" w14:textId="77777777" w:rsidR="00F92B66" w:rsidRPr="00D56E33" w:rsidRDefault="00F92B66" w:rsidP="00F92B66">
      <w:pPr>
        <w:rPr>
          <w:lang w:val="ru-RU"/>
        </w:rPr>
      </w:pPr>
      <w:r w:rsidRPr="00D56E33">
        <w:rPr>
          <w:lang w:val="ru-RU"/>
        </w:rPr>
        <w:t>На рисунке 9 представлены результаты измерений вероятности превышения, выполненных для пиковых значений мощности передатчика DVB-S2 с одной несущей</w:t>
      </w:r>
      <w:r w:rsidRPr="00D56E33">
        <w:rPr>
          <w:position w:val="6"/>
          <w:sz w:val="16"/>
          <w:lang w:val="ru-RU"/>
        </w:rPr>
        <w:footnoteReference w:id="5"/>
      </w:r>
      <w:r w:rsidRPr="00D56E33">
        <w:rPr>
          <w:lang w:val="ru-RU"/>
        </w:rPr>
        <w:t xml:space="preserve"> при использовании пяти распространенных схем модуляции, когда поток данных генерируется случайным образом. Был рассмотрен сценарий передачи с одной несущей.</w:t>
      </w:r>
    </w:p>
    <w:p w14:paraId="18F935F6" w14:textId="0099E2AE" w:rsidR="00F92B66" w:rsidRPr="00D56E33" w:rsidRDefault="00F92B66" w:rsidP="00F92B66">
      <w:pPr>
        <w:rPr>
          <w:lang w:val="ru-RU"/>
        </w:rPr>
      </w:pPr>
      <w:r w:rsidRPr="00D56E33">
        <w:rPr>
          <w:lang w:val="ru-RU"/>
        </w:rPr>
        <w:t>При передаче применялась фильтрация формы импульса. Нелинейные компоненты и работа с несколькими несущими в данном исследовании не рассматривались. Как и ожидалось, в течение 50% времени пиковая мощность превышает среднюю на 0 дБ. Однако в течение 1% времени четыре из пяти схем модуляции создают пиковые значения мощности на 4 дБ выше средней. Пиковая импульсная мощность для всех распростран</w:t>
      </w:r>
      <w:r w:rsidR="00B139CB">
        <w:rPr>
          <w:lang w:val="ru-RU"/>
        </w:rPr>
        <w:t>е</w:t>
      </w:r>
      <w:r w:rsidRPr="00D56E33">
        <w:rPr>
          <w:lang w:val="ru-RU"/>
        </w:rPr>
        <w:t>нных схем модуляции, показанных на рисунке 9, более чем на 5 дБ превышает среднее значение, а для 32 APSK и 16 QAM такая мощность превышает среднее значение более чем на 7 дБ. В качестве примера в таблице 6 приведены пиковые значения мощности для схем модуляции в зависимости от ширины полосы на уровне 10%, 1%, 0,1% и 0,01% времени. Для каждой ширины полосы в таблице 6 также указано количество символов в секунду, которое будет наблюдаться при этих значения</w:t>
      </w:r>
      <w:r w:rsidR="00B139CB">
        <w:rPr>
          <w:lang w:val="ru-RU"/>
        </w:rPr>
        <w:t>х</w:t>
      </w:r>
      <w:r w:rsidRPr="00D56E33">
        <w:rPr>
          <w:lang w:val="ru-RU"/>
        </w:rPr>
        <w:t xml:space="preserve"> пиковой мощности для заданных процентов времени.</w:t>
      </w:r>
    </w:p>
    <w:p w14:paraId="2B97CBC6" w14:textId="77777777" w:rsidR="00F92B66" w:rsidRPr="00D56E33" w:rsidRDefault="00F92B66" w:rsidP="00F92B66">
      <w:pPr>
        <w:rPr>
          <w:lang w:val="ru-RU"/>
        </w:rPr>
      </w:pPr>
      <w:r w:rsidRPr="00D56E33">
        <w:rPr>
          <w:lang w:val="ru-RU"/>
        </w:rPr>
        <w:t>В качестве примера можно привести высотомер, работающий в диапазоне частот 13,4–13,75 ГГц и регистрирующий около 2000 радиолокационных эхо-сигналов в секунду, вызванных примерно 2000 ЛЧМ</w:t>
      </w:r>
      <w:r w:rsidRPr="00D56E33">
        <w:rPr>
          <w:lang w:val="ru-RU"/>
        </w:rPr>
        <w:noBreakHyphen/>
        <w:t>импульсами. Высотомер определяет пиковую мощность отраженного сигнала. В таблице 6 указано ожидаемое количество символов в секунду в зависимости от пиковой мощности, превышающей среднее значение, для различных схем модуляции и разной скорости передачи данных. Области, выделенные в таблице 6 желтым цветом, указывают, где скорость передачи символов модуляции превышает частоту дискретизации высотомера. Изучение этих выделенных записей показывает, что при рассмотрении влияния пиковой импульсной мощности при переходных процессах следует применять минимальное дополнительное значение мощности передачи помех сверх среднего значения.</w:t>
      </w:r>
    </w:p>
    <w:p w14:paraId="7971479D" w14:textId="1E83ED7C" w:rsidR="00F92B66" w:rsidRPr="00D56E33" w:rsidRDefault="00F92B66" w:rsidP="007833D5">
      <w:pPr>
        <w:keepNext/>
        <w:keepLines/>
        <w:rPr>
          <w:lang w:val="ru-RU"/>
        </w:rPr>
      </w:pPr>
      <w:r w:rsidRPr="00D56E33">
        <w:rPr>
          <w:lang w:val="ru-RU"/>
        </w:rPr>
        <w:lastRenderedPageBreak/>
        <w:t xml:space="preserve">Данное исследование влияния пиковой мощности на пиковый детектор высотомера консервативно в своей оценке дополнительной мощности, которую следует учитывать при изучении помех. Как показано на рисунке 9, пики символов более высокой мощности возникают при более низких значениях частоты, чем частота следования </w:t>
      </w:r>
      <w:r w:rsidR="00E660A5">
        <w:rPr>
          <w:lang w:val="ru-RU"/>
        </w:rPr>
        <w:t xml:space="preserve">импульсов </w:t>
      </w:r>
      <w:r w:rsidRPr="00D56E33">
        <w:rPr>
          <w:lang w:val="ru-RU"/>
        </w:rPr>
        <w:t>приводимого в качестве примера высотомера, составляющая около 2000 импульсов в секунду.</w:t>
      </w:r>
    </w:p>
    <w:p w14:paraId="09D54654" w14:textId="77777777" w:rsidR="00F92B66" w:rsidRPr="00D56E33" w:rsidRDefault="00F92B66" w:rsidP="007833D5">
      <w:pPr>
        <w:keepNext/>
        <w:keepLines/>
        <w:rPr>
          <w:lang w:val="ru-RU"/>
        </w:rPr>
      </w:pPr>
      <w:r w:rsidRPr="00D56E33">
        <w:rPr>
          <w:lang w:val="ru-RU"/>
        </w:rPr>
        <w:t>Эти символы повышенной мощности также обнаруживаются датчиком высотомера, но поскольку они появляются с более низкой частотой, чем частота дискретизации, они не будут оказывать влияния на каждую выборку высотомера. Дальнейшие исследования могут привести к созданию метода полного учета влияния всех символов повышенной мощности на искажение выборок измерений, полученных с помощью датчиков пикового детектора.</w:t>
      </w:r>
    </w:p>
    <w:p w14:paraId="39D526FB" w14:textId="463A6438" w:rsidR="00926E33" w:rsidRPr="00D56E33" w:rsidRDefault="00F92B66" w:rsidP="00F92B66">
      <w:pPr>
        <w:rPr>
          <w:lang w:val="ru-RU"/>
        </w:rPr>
      </w:pPr>
      <w:r w:rsidRPr="00D56E33">
        <w:rPr>
          <w:lang w:val="ru-RU"/>
        </w:rPr>
        <w:t>На рисунке 9 и в таблице 6 показаны результаты измерения пиковой мощности/процента времени для схем модуляции при рассмотрении передачи с одной несущей, осуществляемой наземной станцией ФСС. Когда передающая станция осуществляет передачу с несколькими несущими, взаимодействие между этими несущими в пределах одной и той же фильтрованной полосы пропускания передатчика значительно повышает пиковую мощность символов по сравнению с передатчиком земной станции с одной несущей. Для изучения передачи с несколькими несущими с точки зрения пиковой мощности создаваемых символов потребуется дальнейшее исследование.</w:t>
      </w:r>
    </w:p>
    <w:p w14:paraId="033BC50A" w14:textId="77777777" w:rsidR="00223623" w:rsidRPr="00E562EF" w:rsidRDefault="00223623" w:rsidP="00223623">
      <w:pPr>
        <w:pStyle w:val="FigureNo"/>
        <w:rPr>
          <w:lang w:val="ru-RU"/>
        </w:rPr>
      </w:pPr>
      <w:r w:rsidRPr="00E562EF">
        <w:rPr>
          <w:lang w:val="ru-RU"/>
        </w:rPr>
        <w:t>РИСУНОК 9</w:t>
      </w:r>
    </w:p>
    <w:p w14:paraId="163CCDF9" w14:textId="2702C23D" w:rsidR="00926E33" w:rsidRPr="00223623" w:rsidRDefault="00223623" w:rsidP="00223623">
      <w:pPr>
        <w:pStyle w:val="Figuretitle"/>
        <w:rPr>
          <w:lang w:val="ru-RU"/>
        </w:rPr>
      </w:pPr>
      <w:r w:rsidRPr="00E562EF">
        <w:rPr>
          <w:lang w:val="ru-RU"/>
        </w:rPr>
        <w:t>Вероятность превышения пиковой мощности для распространенных схем модуляции</w:t>
      </w:r>
    </w:p>
    <w:p w14:paraId="35B675F7" w14:textId="42B6EF78" w:rsidR="00926E33" w:rsidRPr="000D08DA" w:rsidRDefault="00001E26" w:rsidP="00636BBD">
      <w:pPr>
        <w:pStyle w:val="Figure"/>
      </w:pPr>
      <w:r>
        <w:rPr>
          <w:noProof/>
          <w:lang w:val="ru-RU" w:eastAsia="ru-RU"/>
        </w:rPr>
        <w:drawing>
          <wp:inline distT="0" distB="0" distL="0" distR="0" wp14:anchorId="7F0D9A58" wp14:editId="18801764">
            <wp:extent cx="4647593" cy="3386462"/>
            <wp:effectExtent l="0" t="0" r="635"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9.png"/>
                    <pic:cNvPicPr/>
                  </pic:nvPicPr>
                  <pic:blipFill>
                    <a:blip r:embed="rId33">
                      <a:extLst>
                        <a:ext uri="{28A0092B-C50C-407E-A947-70E740481C1C}">
                          <a14:useLocalDpi xmlns:a14="http://schemas.microsoft.com/office/drawing/2010/main" val="0"/>
                        </a:ext>
                      </a:extLst>
                    </a:blip>
                    <a:stretch>
                      <a:fillRect/>
                    </a:stretch>
                  </pic:blipFill>
                  <pic:spPr>
                    <a:xfrm>
                      <a:off x="0" y="0"/>
                      <a:ext cx="4647593" cy="3386462"/>
                    </a:xfrm>
                    <a:prstGeom prst="rect">
                      <a:avLst/>
                    </a:prstGeom>
                  </pic:spPr>
                </pic:pic>
              </a:graphicData>
            </a:graphic>
          </wp:inline>
        </w:drawing>
      </w:r>
    </w:p>
    <w:p w14:paraId="0BDEEE50" w14:textId="77777777" w:rsidR="00223623" w:rsidRPr="00223623" w:rsidRDefault="00223623" w:rsidP="00223623">
      <w:pPr>
        <w:pStyle w:val="TableNo"/>
        <w:keepLines/>
        <w:rPr>
          <w:lang w:val="ru-RU"/>
        </w:rPr>
      </w:pPr>
      <w:r w:rsidRPr="00223623">
        <w:rPr>
          <w:lang w:val="ru-RU"/>
        </w:rPr>
        <w:lastRenderedPageBreak/>
        <w:t>ТАБЛИЦА 6</w:t>
      </w:r>
    </w:p>
    <w:p w14:paraId="6E9C4169" w14:textId="02691BFA" w:rsidR="00926E33" w:rsidRPr="00223623" w:rsidRDefault="00223623" w:rsidP="00223623">
      <w:pPr>
        <w:pStyle w:val="Tabletitle"/>
        <w:keepLines/>
        <w:rPr>
          <w:lang w:val="ru-RU"/>
        </w:rPr>
      </w:pPr>
      <w:r w:rsidRPr="00223623">
        <w:rPr>
          <w:lang w:val="ru-RU"/>
        </w:rPr>
        <w:t>Таблица значений пиковой мощности для процента времени и соответствующей скорости передачи символов при разных типах передачи ФСС</w:t>
      </w:r>
    </w:p>
    <w:tbl>
      <w:tblPr>
        <w:tblW w:w="9639" w:type="dxa"/>
        <w:jc w:val="center"/>
        <w:tblLayout w:type="fixed"/>
        <w:tblLook w:val="04A0" w:firstRow="1" w:lastRow="0" w:firstColumn="1" w:lastColumn="0" w:noHBand="0" w:noVBand="1"/>
      </w:tblPr>
      <w:tblGrid>
        <w:gridCol w:w="1696"/>
        <w:gridCol w:w="7"/>
        <w:gridCol w:w="1357"/>
        <w:gridCol w:w="1114"/>
        <w:gridCol w:w="699"/>
        <w:gridCol w:w="1114"/>
        <w:gridCol w:w="699"/>
        <w:gridCol w:w="1114"/>
        <w:gridCol w:w="700"/>
        <w:gridCol w:w="1139"/>
      </w:tblGrid>
      <w:tr w:rsidR="00223623" w:rsidRPr="00636BBD" w14:paraId="62408F58" w14:textId="77777777" w:rsidTr="007833D5">
        <w:trPr>
          <w:trHeight w:val="753"/>
          <w:jc w:val="center"/>
        </w:trPr>
        <w:tc>
          <w:tcPr>
            <w:tcW w:w="1696" w:type="dxa"/>
            <w:tcBorders>
              <w:top w:val="single" w:sz="4" w:space="0" w:color="auto"/>
              <w:left w:val="single" w:sz="4" w:space="0" w:color="auto"/>
              <w:bottom w:val="nil"/>
              <w:right w:val="single" w:sz="12" w:space="0" w:color="auto"/>
            </w:tcBorders>
            <w:shd w:val="clear" w:color="auto" w:fill="auto"/>
            <w:noWrap/>
            <w:vAlign w:val="center"/>
            <w:hideMark/>
          </w:tcPr>
          <w:p w14:paraId="7B863980" w14:textId="3C1B398A" w:rsidR="00223623" w:rsidRPr="00223623" w:rsidRDefault="00223623" w:rsidP="00223623">
            <w:pPr>
              <w:pStyle w:val="Tablehead"/>
              <w:keepLines/>
              <w:rPr>
                <w:sz w:val="16"/>
                <w:szCs w:val="16"/>
              </w:rPr>
            </w:pPr>
            <w:r w:rsidRPr="00223623">
              <w:rPr>
                <w:sz w:val="16"/>
                <w:szCs w:val="16"/>
                <w:lang w:val="ru-RU"/>
              </w:rPr>
              <w:t>Скорость передачи данных/тип модуляции</w:t>
            </w:r>
          </w:p>
        </w:tc>
        <w:tc>
          <w:tcPr>
            <w:tcW w:w="1364" w:type="dxa"/>
            <w:gridSpan w:val="2"/>
            <w:tcBorders>
              <w:top w:val="single" w:sz="12" w:space="0" w:color="auto"/>
              <w:left w:val="single" w:sz="12" w:space="0" w:color="auto"/>
              <w:bottom w:val="single" w:sz="8" w:space="0" w:color="auto"/>
              <w:right w:val="single" w:sz="4" w:space="0" w:color="auto"/>
            </w:tcBorders>
            <w:shd w:val="pct5" w:color="auto" w:fill="auto"/>
            <w:vAlign w:val="center"/>
            <w:hideMark/>
          </w:tcPr>
          <w:p w14:paraId="6758D41D" w14:textId="3412A371" w:rsidR="00223623" w:rsidRPr="00223623" w:rsidRDefault="00223623" w:rsidP="00223623">
            <w:pPr>
              <w:pStyle w:val="Tablehead"/>
              <w:keepLines/>
              <w:rPr>
                <w:sz w:val="16"/>
                <w:szCs w:val="16"/>
                <w:lang w:val="ru-RU"/>
              </w:rPr>
            </w:pPr>
            <w:r w:rsidRPr="00223623">
              <w:rPr>
                <w:sz w:val="16"/>
                <w:szCs w:val="16"/>
                <w:lang w:val="ru-RU"/>
              </w:rPr>
              <w:t>Мощность, превышающая средний уровень в</w:t>
            </w:r>
            <w:r>
              <w:rPr>
                <w:sz w:val="16"/>
                <w:szCs w:val="16"/>
                <w:lang w:val="ru-RU"/>
              </w:rPr>
              <w:t> </w:t>
            </w:r>
            <w:r w:rsidRPr="00223623">
              <w:rPr>
                <w:sz w:val="16"/>
                <w:szCs w:val="16"/>
                <w:lang w:val="ru-RU"/>
              </w:rPr>
              <w:t>течение 10% времени (дБ)</w:t>
            </w:r>
          </w:p>
        </w:tc>
        <w:tc>
          <w:tcPr>
            <w:tcW w:w="1114" w:type="dxa"/>
            <w:tcBorders>
              <w:top w:val="single" w:sz="12" w:space="0" w:color="auto"/>
              <w:left w:val="nil"/>
              <w:bottom w:val="single" w:sz="8" w:space="0" w:color="auto"/>
              <w:right w:val="single" w:sz="12" w:space="0" w:color="auto"/>
            </w:tcBorders>
            <w:shd w:val="pct5" w:color="auto" w:fill="auto"/>
            <w:vAlign w:val="center"/>
            <w:hideMark/>
          </w:tcPr>
          <w:p w14:paraId="55CE5D09" w14:textId="22589146" w:rsidR="00223623" w:rsidRPr="00223623" w:rsidRDefault="00223623" w:rsidP="00223623">
            <w:pPr>
              <w:pStyle w:val="Tablehead"/>
              <w:keepLines/>
              <w:rPr>
                <w:sz w:val="16"/>
                <w:szCs w:val="16"/>
              </w:rPr>
            </w:pPr>
            <w:r w:rsidRPr="00223623">
              <w:rPr>
                <w:sz w:val="16"/>
                <w:szCs w:val="16"/>
                <w:lang w:val="ru-RU"/>
              </w:rPr>
              <w:t xml:space="preserve">Символы/с </w:t>
            </w:r>
            <w:r w:rsidRPr="00223623">
              <w:rPr>
                <w:sz w:val="16"/>
                <w:szCs w:val="16"/>
                <w:lang w:val="ru-RU"/>
              </w:rPr>
              <w:br/>
              <w:t>(k)</w:t>
            </w:r>
          </w:p>
        </w:tc>
        <w:tc>
          <w:tcPr>
            <w:tcW w:w="699" w:type="dxa"/>
            <w:tcBorders>
              <w:top w:val="single" w:sz="12" w:space="0" w:color="auto"/>
              <w:left w:val="single" w:sz="12" w:space="0" w:color="auto"/>
              <w:bottom w:val="single" w:sz="8" w:space="0" w:color="auto"/>
              <w:right w:val="single" w:sz="4" w:space="0" w:color="auto"/>
            </w:tcBorders>
            <w:shd w:val="clear" w:color="auto" w:fill="auto"/>
            <w:vAlign w:val="center"/>
            <w:hideMark/>
          </w:tcPr>
          <w:p w14:paraId="68D40FD0" w14:textId="4A150090" w:rsidR="00223623" w:rsidRPr="00223623" w:rsidRDefault="00223623" w:rsidP="00223623">
            <w:pPr>
              <w:pStyle w:val="Tablehead"/>
              <w:keepLines/>
              <w:rPr>
                <w:sz w:val="16"/>
                <w:szCs w:val="16"/>
              </w:rPr>
            </w:pPr>
            <w:r w:rsidRPr="00223623">
              <w:rPr>
                <w:sz w:val="16"/>
                <w:szCs w:val="16"/>
                <w:lang w:val="ru-RU"/>
              </w:rPr>
              <w:t>1% вре</w:t>
            </w:r>
            <w:r>
              <w:rPr>
                <w:sz w:val="16"/>
                <w:szCs w:val="16"/>
                <w:lang w:val="ru-RU"/>
              </w:rPr>
              <w:t>-</w:t>
            </w:r>
            <w:r w:rsidRPr="00223623">
              <w:rPr>
                <w:sz w:val="16"/>
                <w:szCs w:val="16"/>
                <w:lang w:val="ru-RU"/>
              </w:rPr>
              <w:t>мени (дБ)</w:t>
            </w:r>
          </w:p>
        </w:tc>
        <w:tc>
          <w:tcPr>
            <w:tcW w:w="1114" w:type="dxa"/>
            <w:tcBorders>
              <w:top w:val="single" w:sz="12" w:space="0" w:color="auto"/>
              <w:left w:val="nil"/>
              <w:bottom w:val="single" w:sz="8" w:space="0" w:color="auto"/>
              <w:right w:val="single" w:sz="12" w:space="0" w:color="auto"/>
            </w:tcBorders>
            <w:shd w:val="clear" w:color="auto" w:fill="auto"/>
            <w:vAlign w:val="center"/>
            <w:hideMark/>
          </w:tcPr>
          <w:p w14:paraId="2A6F8DD5" w14:textId="671B2CE0" w:rsidR="00223623" w:rsidRPr="00223623" w:rsidRDefault="00223623" w:rsidP="00223623">
            <w:pPr>
              <w:pStyle w:val="Tablehead"/>
              <w:keepLines/>
              <w:rPr>
                <w:sz w:val="16"/>
                <w:szCs w:val="16"/>
              </w:rPr>
            </w:pPr>
            <w:r w:rsidRPr="00223623">
              <w:rPr>
                <w:sz w:val="16"/>
                <w:szCs w:val="16"/>
                <w:lang w:val="ru-RU"/>
              </w:rPr>
              <w:t xml:space="preserve">Символы/с </w:t>
            </w:r>
            <w:r w:rsidRPr="00223623">
              <w:rPr>
                <w:sz w:val="16"/>
                <w:szCs w:val="16"/>
                <w:lang w:val="ru-RU"/>
              </w:rPr>
              <w:br/>
              <w:t>(k)</w:t>
            </w:r>
          </w:p>
        </w:tc>
        <w:tc>
          <w:tcPr>
            <w:tcW w:w="699" w:type="dxa"/>
            <w:tcBorders>
              <w:top w:val="single" w:sz="12" w:space="0" w:color="auto"/>
              <w:left w:val="single" w:sz="12" w:space="0" w:color="auto"/>
              <w:bottom w:val="single" w:sz="8" w:space="0" w:color="auto"/>
              <w:right w:val="single" w:sz="4" w:space="0" w:color="auto"/>
            </w:tcBorders>
            <w:shd w:val="pct5" w:color="auto" w:fill="auto"/>
            <w:vAlign w:val="center"/>
            <w:hideMark/>
          </w:tcPr>
          <w:p w14:paraId="14A0F41B" w14:textId="1895862A" w:rsidR="00223623" w:rsidRPr="00223623" w:rsidRDefault="00223623" w:rsidP="00223623">
            <w:pPr>
              <w:pStyle w:val="Tablehead"/>
              <w:keepLines/>
              <w:rPr>
                <w:sz w:val="16"/>
                <w:szCs w:val="16"/>
              </w:rPr>
            </w:pPr>
            <w:r w:rsidRPr="00223623">
              <w:rPr>
                <w:sz w:val="16"/>
                <w:szCs w:val="16"/>
                <w:lang w:val="ru-RU"/>
              </w:rPr>
              <w:t>0,1% вре</w:t>
            </w:r>
            <w:r>
              <w:rPr>
                <w:sz w:val="16"/>
                <w:szCs w:val="16"/>
                <w:lang w:val="ru-RU"/>
              </w:rPr>
              <w:t>-</w:t>
            </w:r>
            <w:r w:rsidRPr="00223623">
              <w:rPr>
                <w:sz w:val="16"/>
                <w:szCs w:val="16"/>
                <w:lang w:val="ru-RU"/>
              </w:rPr>
              <w:t>мени (дБ)</w:t>
            </w:r>
          </w:p>
        </w:tc>
        <w:tc>
          <w:tcPr>
            <w:tcW w:w="1114" w:type="dxa"/>
            <w:tcBorders>
              <w:top w:val="single" w:sz="12" w:space="0" w:color="auto"/>
              <w:left w:val="nil"/>
              <w:bottom w:val="single" w:sz="8" w:space="0" w:color="auto"/>
              <w:right w:val="single" w:sz="12" w:space="0" w:color="auto"/>
            </w:tcBorders>
            <w:shd w:val="pct5" w:color="auto" w:fill="auto"/>
            <w:vAlign w:val="center"/>
            <w:hideMark/>
          </w:tcPr>
          <w:p w14:paraId="7DC16D79" w14:textId="3B48A53E" w:rsidR="00223623" w:rsidRPr="00223623" w:rsidRDefault="00223623" w:rsidP="00223623">
            <w:pPr>
              <w:pStyle w:val="Tablehead"/>
              <w:keepLines/>
              <w:rPr>
                <w:sz w:val="16"/>
                <w:szCs w:val="16"/>
              </w:rPr>
            </w:pPr>
            <w:r w:rsidRPr="00223623">
              <w:rPr>
                <w:sz w:val="16"/>
                <w:szCs w:val="16"/>
                <w:lang w:val="ru-RU"/>
              </w:rPr>
              <w:t xml:space="preserve">Символы/с </w:t>
            </w:r>
            <w:r w:rsidRPr="00223623">
              <w:rPr>
                <w:sz w:val="16"/>
                <w:szCs w:val="16"/>
                <w:lang w:val="ru-RU"/>
              </w:rPr>
              <w:br/>
              <w:t>(k)</w:t>
            </w:r>
          </w:p>
        </w:tc>
        <w:tc>
          <w:tcPr>
            <w:tcW w:w="700" w:type="dxa"/>
            <w:tcBorders>
              <w:top w:val="single" w:sz="12" w:space="0" w:color="auto"/>
              <w:left w:val="single" w:sz="12" w:space="0" w:color="auto"/>
              <w:bottom w:val="single" w:sz="8" w:space="0" w:color="auto"/>
              <w:right w:val="single" w:sz="4" w:space="0" w:color="auto"/>
            </w:tcBorders>
            <w:shd w:val="clear" w:color="auto" w:fill="auto"/>
            <w:vAlign w:val="center"/>
            <w:hideMark/>
          </w:tcPr>
          <w:p w14:paraId="0091A79B" w14:textId="689A4D4D" w:rsidR="00223623" w:rsidRPr="00223623" w:rsidRDefault="00223623" w:rsidP="00223623">
            <w:pPr>
              <w:pStyle w:val="Tablehead"/>
              <w:keepLines/>
              <w:rPr>
                <w:sz w:val="16"/>
                <w:szCs w:val="16"/>
              </w:rPr>
            </w:pPr>
            <w:r w:rsidRPr="00223623">
              <w:rPr>
                <w:sz w:val="16"/>
                <w:szCs w:val="16"/>
                <w:lang w:val="ru-RU"/>
              </w:rPr>
              <w:t>0,01% вре</w:t>
            </w:r>
            <w:r>
              <w:rPr>
                <w:sz w:val="16"/>
                <w:szCs w:val="16"/>
                <w:lang w:val="ru-RU"/>
              </w:rPr>
              <w:t>-</w:t>
            </w:r>
            <w:r w:rsidRPr="00223623">
              <w:rPr>
                <w:sz w:val="16"/>
                <w:szCs w:val="16"/>
                <w:lang w:val="ru-RU"/>
              </w:rPr>
              <w:t>мени (дБ)</w:t>
            </w:r>
          </w:p>
        </w:tc>
        <w:tc>
          <w:tcPr>
            <w:tcW w:w="1139" w:type="dxa"/>
            <w:tcBorders>
              <w:top w:val="single" w:sz="12" w:space="0" w:color="auto"/>
              <w:left w:val="nil"/>
              <w:bottom w:val="single" w:sz="8" w:space="0" w:color="auto"/>
              <w:right w:val="single" w:sz="12" w:space="0" w:color="auto"/>
            </w:tcBorders>
            <w:shd w:val="clear" w:color="auto" w:fill="auto"/>
            <w:vAlign w:val="center"/>
            <w:hideMark/>
          </w:tcPr>
          <w:p w14:paraId="6ED7A778" w14:textId="7B7B2A3D" w:rsidR="00223623" w:rsidRPr="00223623" w:rsidRDefault="00223623" w:rsidP="00223623">
            <w:pPr>
              <w:pStyle w:val="Tablehead"/>
              <w:keepLines/>
              <w:rPr>
                <w:sz w:val="16"/>
                <w:szCs w:val="16"/>
              </w:rPr>
            </w:pPr>
            <w:r w:rsidRPr="00223623">
              <w:rPr>
                <w:sz w:val="16"/>
                <w:szCs w:val="16"/>
                <w:lang w:val="ru-RU"/>
              </w:rPr>
              <w:t xml:space="preserve">Символы/с </w:t>
            </w:r>
            <w:r w:rsidRPr="00223623">
              <w:rPr>
                <w:sz w:val="16"/>
                <w:szCs w:val="16"/>
                <w:lang w:val="ru-RU"/>
              </w:rPr>
              <w:br/>
              <w:t>(k)</w:t>
            </w:r>
          </w:p>
        </w:tc>
      </w:tr>
      <w:tr w:rsidR="00223623" w:rsidRPr="000D08DA" w14:paraId="0FA52735" w14:textId="77777777" w:rsidTr="007833D5">
        <w:trPr>
          <w:trHeight w:val="300"/>
          <w:jc w:val="center"/>
        </w:trPr>
        <w:tc>
          <w:tcPr>
            <w:tcW w:w="1696"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61C805CC" w14:textId="0C662AD7" w:rsidR="00223623" w:rsidRPr="00223623" w:rsidRDefault="00223623" w:rsidP="00223623">
            <w:pPr>
              <w:pStyle w:val="Tabletext"/>
              <w:keepNext/>
              <w:keepLines/>
              <w:rPr>
                <w:b/>
                <w:bCs/>
                <w:sz w:val="16"/>
                <w:szCs w:val="16"/>
              </w:rPr>
            </w:pPr>
            <w:r w:rsidRPr="00223623">
              <w:rPr>
                <w:b/>
                <w:bCs/>
                <w:sz w:val="16"/>
                <w:szCs w:val="16"/>
                <w:lang w:val="ru-RU"/>
              </w:rPr>
              <w:t xml:space="preserve">580 кГц </w:t>
            </w:r>
          </w:p>
        </w:tc>
        <w:tc>
          <w:tcPr>
            <w:tcW w:w="1364" w:type="dxa"/>
            <w:gridSpan w:val="2"/>
            <w:tcBorders>
              <w:top w:val="nil"/>
              <w:left w:val="single" w:sz="12" w:space="0" w:color="auto"/>
              <w:bottom w:val="single" w:sz="4" w:space="0" w:color="auto"/>
              <w:right w:val="nil"/>
            </w:tcBorders>
            <w:shd w:val="pct5" w:color="auto" w:fill="auto"/>
            <w:noWrap/>
            <w:vAlign w:val="center"/>
            <w:hideMark/>
          </w:tcPr>
          <w:p w14:paraId="5193535A" w14:textId="77777777" w:rsidR="00223623" w:rsidRPr="00223623" w:rsidRDefault="00223623" w:rsidP="00223623">
            <w:pPr>
              <w:pStyle w:val="Tabletext"/>
              <w:keepNext/>
              <w:keepLines/>
              <w:jc w:val="center"/>
              <w:rPr>
                <w:sz w:val="16"/>
                <w:szCs w:val="16"/>
              </w:rPr>
            </w:pPr>
          </w:p>
        </w:tc>
        <w:tc>
          <w:tcPr>
            <w:tcW w:w="1114" w:type="dxa"/>
            <w:tcBorders>
              <w:top w:val="nil"/>
              <w:left w:val="nil"/>
              <w:bottom w:val="single" w:sz="4" w:space="0" w:color="auto"/>
              <w:right w:val="single" w:sz="12" w:space="0" w:color="auto"/>
            </w:tcBorders>
            <w:shd w:val="pct5" w:color="auto" w:fill="auto"/>
            <w:noWrap/>
            <w:vAlign w:val="bottom"/>
            <w:hideMark/>
          </w:tcPr>
          <w:p w14:paraId="1BF18149" w14:textId="77777777" w:rsidR="00223623" w:rsidRPr="00223623" w:rsidRDefault="00223623" w:rsidP="00223623">
            <w:pPr>
              <w:pStyle w:val="Tabletext"/>
              <w:keepNext/>
              <w:keepLines/>
              <w:jc w:val="center"/>
              <w:rPr>
                <w:sz w:val="16"/>
                <w:szCs w:val="16"/>
              </w:rPr>
            </w:pPr>
          </w:p>
        </w:tc>
        <w:tc>
          <w:tcPr>
            <w:tcW w:w="699" w:type="dxa"/>
            <w:tcBorders>
              <w:top w:val="nil"/>
              <w:left w:val="single" w:sz="12" w:space="0" w:color="auto"/>
              <w:bottom w:val="single" w:sz="4" w:space="0" w:color="auto"/>
              <w:right w:val="nil"/>
            </w:tcBorders>
            <w:shd w:val="clear" w:color="auto" w:fill="auto"/>
            <w:noWrap/>
            <w:vAlign w:val="bottom"/>
          </w:tcPr>
          <w:p w14:paraId="1AF97BFA" w14:textId="77777777" w:rsidR="00223623" w:rsidRPr="00223623" w:rsidRDefault="00223623" w:rsidP="00223623">
            <w:pPr>
              <w:pStyle w:val="Tabletext"/>
              <w:keepNext/>
              <w:keepLines/>
              <w:jc w:val="center"/>
              <w:rPr>
                <w:sz w:val="16"/>
                <w:szCs w:val="16"/>
              </w:rPr>
            </w:pPr>
          </w:p>
        </w:tc>
        <w:tc>
          <w:tcPr>
            <w:tcW w:w="1114" w:type="dxa"/>
            <w:tcBorders>
              <w:top w:val="nil"/>
              <w:left w:val="nil"/>
              <w:bottom w:val="single" w:sz="4" w:space="0" w:color="auto"/>
              <w:right w:val="single" w:sz="12" w:space="0" w:color="auto"/>
            </w:tcBorders>
            <w:shd w:val="clear" w:color="auto" w:fill="auto"/>
            <w:noWrap/>
            <w:vAlign w:val="bottom"/>
          </w:tcPr>
          <w:p w14:paraId="7015F0F9" w14:textId="77777777" w:rsidR="00223623" w:rsidRPr="00223623" w:rsidRDefault="00223623" w:rsidP="00223623">
            <w:pPr>
              <w:pStyle w:val="Tabletext"/>
              <w:keepNext/>
              <w:keepLines/>
              <w:jc w:val="center"/>
              <w:rPr>
                <w:sz w:val="16"/>
                <w:szCs w:val="16"/>
              </w:rPr>
            </w:pPr>
          </w:p>
        </w:tc>
        <w:tc>
          <w:tcPr>
            <w:tcW w:w="699" w:type="dxa"/>
            <w:tcBorders>
              <w:top w:val="nil"/>
              <w:left w:val="single" w:sz="12" w:space="0" w:color="auto"/>
              <w:bottom w:val="single" w:sz="4" w:space="0" w:color="auto"/>
              <w:right w:val="nil"/>
            </w:tcBorders>
            <w:shd w:val="pct5" w:color="auto" w:fill="auto"/>
            <w:noWrap/>
            <w:vAlign w:val="bottom"/>
          </w:tcPr>
          <w:p w14:paraId="14CA616B" w14:textId="77777777" w:rsidR="00223623" w:rsidRPr="00223623" w:rsidRDefault="00223623" w:rsidP="00223623">
            <w:pPr>
              <w:pStyle w:val="Tabletext"/>
              <w:keepNext/>
              <w:keepLines/>
              <w:jc w:val="center"/>
              <w:rPr>
                <w:sz w:val="16"/>
                <w:szCs w:val="16"/>
              </w:rPr>
            </w:pPr>
          </w:p>
        </w:tc>
        <w:tc>
          <w:tcPr>
            <w:tcW w:w="1114" w:type="dxa"/>
            <w:tcBorders>
              <w:top w:val="nil"/>
              <w:left w:val="nil"/>
              <w:bottom w:val="single" w:sz="4" w:space="0" w:color="auto"/>
              <w:right w:val="single" w:sz="12" w:space="0" w:color="auto"/>
            </w:tcBorders>
            <w:shd w:val="pct5" w:color="auto" w:fill="auto"/>
            <w:noWrap/>
            <w:vAlign w:val="bottom"/>
          </w:tcPr>
          <w:p w14:paraId="3307FB25" w14:textId="77777777" w:rsidR="00223623" w:rsidRPr="00223623" w:rsidRDefault="00223623" w:rsidP="00223623">
            <w:pPr>
              <w:pStyle w:val="Tabletext"/>
              <w:keepNext/>
              <w:keepLines/>
              <w:jc w:val="center"/>
              <w:rPr>
                <w:sz w:val="16"/>
                <w:szCs w:val="16"/>
              </w:rPr>
            </w:pPr>
          </w:p>
        </w:tc>
        <w:tc>
          <w:tcPr>
            <w:tcW w:w="700" w:type="dxa"/>
            <w:tcBorders>
              <w:top w:val="nil"/>
              <w:left w:val="single" w:sz="12" w:space="0" w:color="auto"/>
              <w:bottom w:val="single" w:sz="4" w:space="0" w:color="auto"/>
              <w:right w:val="nil"/>
            </w:tcBorders>
            <w:shd w:val="clear" w:color="auto" w:fill="auto"/>
            <w:noWrap/>
            <w:vAlign w:val="bottom"/>
          </w:tcPr>
          <w:p w14:paraId="543A99E6" w14:textId="77777777" w:rsidR="00223623" w:rsidRPr="00223623" w:rsidRDefault="00223623" w:rsidP="00223623">
            <w:pPr>
              <w:pStyle w:val="Tabletext"/>
              <w:keepNext/>
              <w:keepLines/>
              <w:jc w:val="center"/>
              <w:rPr>
                <w:sz w:val="16"/>
                <w:szCs w:val="16"/>
              </w:rPr>
            </w:pPr>
          </w:p>
        </w:tc>
        <w:tc>
          <w:tcPr>
            <w:tcW w:w="1139" w:type="dxa"/>
            <w:tcBorders>
              <w:top w:val="nil"/>
              <w:left w:val="nil"/>
              <w:bottom w:val="single" w:sz="4" w:space="0" w:color="auto"/>
              <w:right w:val="single" w:sz="12" w:space="0" w:color="auto"/>
            </w:tcBorders>
            <w:shd w:val="clear" w:color="auto" w:fill="auto"/>
            <w:noWrap/>
            <w:vAlign w:val="bottom"/>
          </w:tcPr>
          <w:p w14:paraId="672EF620" w14:textId="77777777" w:rsidR="00223623" w:rsidRPr="00223623" w:rsidRDefault="00223623" w:rsidP="00223623">
            <w:pPr>
              <w:pStyle w:val="Tabletext"/>
              <w:keepNext/>
              <w:keepLines/>
              <w:jc w:val="center"/>
              <w:rPr>
                <w:sz w:val="16"/>
                <w:szCs w:val="16"/>
              </w:rPr>
            </w:pPr>
          </w:p>
        </w:tc>
      </w:tr>
      <w:tr w:rsidR="00223623" w:rsidRPr="000D08DA" w14:paraId="00A0A333" w14:textId="77777777" w:rsidTr="007833D5">
        <w:trPr>
          <w:trHeight w:val="300"/>
          <w:jc w:val="center"/>
        </w:trPr>
        <w:tc>
          <w:tcPr>
            <w:tcW w:w="1696" w:type="dxa"/>
            <w:tcBorders>
              <w:top w:val="nil"/>
              <w:left w:val="single" w:sz="4" w:space="0" w:color="auto"/>
              <w:bottom w:val="nil"/>
              <w:right w:val="single" w:sz="12" w:space="0" w:color="auto"/>
            </w:tcBorders>
            <w:shd w:val="clear" w:color="auto" w:fill="auto"/>
            <w:noWrap/>
            <w:vAlign w:val="bottom"/>
            <w:hideMark/>
          </w:tcPr>
          <w:p w14:paraId="4DDDE037" w14:textId="2489BF10" w:rsidR="00223623" w:rsidRPr="00223623" w:rsidRDefault="00223623" w:rsidP="00223623">
            <w:pPr>
              <w:pStyle w:val="Tabletext"/>
              <w:keepNext/>
              <w:keepLines/>
              <w:rPr>
                <w:sz w:val="16"/>
                <w:szCs w:val="16"/>
              </w:rPr>
            </w:pPr>
            <w:r w:rsidRPr="00223623">
              <w:rPr>
                <w:sz w:val="16"/>
                <w:szCs w:val="16"/>
                <w:lang w:val="ru-RU"/>
              </w:rPr>
              <w:t>16 APSK</w:t>
            </w:r>
          </w:p>
        </w:tc>
        <w:tc>
          <w:tcPr>
            <w:tcW w:w="1364" w:type="dxa"/>
            <w:gridSpan w:val="2"/>
            <w:tcBorders>
              <w:top w:val="single" w:sz="4" w:space="0" w:color="auto"/>
              <w:left w:val="single" w:sz="12" w:space="0" w:color="auto"/>
              <w:bottom w:val="nil"/>
              <w:right w:val="single" w:sz="4" w:space="0" w:color="auto"/>
            </w:tcBorders>
            <w:shd w:val="pct5" w:color="auto" w:fill="auto"/>
            <w:noWrap/>
            <w:vAlign w:val="center"/>
            <w:hideMark/>
          </w:tcPr>
          <w:p w14:paraId="53EF6E27" w14:textId="119EE71C" w:rsidR="00223623" w:rsidRPr="00223623" w:rsidRDefault="00223623" w:rsidP="00223623">
            <w:pPr>
              <w:pStyle w:val="Tabletext"/>
              <w:keepNext/>
              <w:keepLines/>
              <w:jc w:val="center"/>
              <w:rPr>
                <w:sz w:val="16"/>
                <w:szCs w:val="16"/>
              </w:rPr>
            </w:pPr>
            <w:r w:rsidRPr="00223623">
              <w:rPr>
                <w:sz w:val="16"/>
                <w:szCs w:val="16"/>
                <w:lang w:val="ru-RU"/>
              </w:rPr>
              <w:t>2,6</w:t>
            </w:r>
          </w:p>
        </w:tc>
        <w:tc>
          <w:tcPr>
            <w:tcW w:w="1114" w:type="dxa"/>
            <w:tcBorders>
              <w:top w:val="single" w:sz="4" w:space="0" w:color="auto"/>
              <w:left w:val="single" w:sz="4" w:space="0" w:color="auto"/>
              <w:bottom w:val="nil"/>
              <w:right w:val="single" w:sz="12" w:space="0" w:color="auto"/>
            </w:tcBorders>
            <w:shd w:val="pct5" w:color="auto" w:fill="auto"/>
            <w:noWrap/>
            <w:vAlign w:val="bottom"/>
            <w:hideMark/>
          </w:tcPr>
          <w:p w14:paraId="2361B5A5" w14:textId="70870E21" w:rsidR="00223623" w:rsidRPr="00223623" w:rsidRDefault="00223623" w:rsidP="00223623">
            <w:pPr>
              <w:pStyle w:val="Tabletext"/>
              <w:keepNext/>
              <w:keepLines/>
              <w:jc w:val="center"/>
              <w:rPr>
                <w:sz w:val="16"/>
                <w:szCs w:val="16"/>
              </w:rPr>
            </w:pPr>
            <w:r w:rsidRPr="00223623">
              <w:rPr>
                <w:sz w:val="16"/>
                <w:szCs w:val="16"/>
                <w:lang w:val="ru-RU"/>
              </w:rPr>
              <w:t>232</w:t>
            </w:r>
          </w:p>
        </w:tc>
        <w:tc>
          <w:tcPr>
            <w:tcW w:w="699" w:type="dxa"/>
            <w:tcBorders>
              <w:top w:val="single" w:sz="4" w:space="0" w:color="auto"/>
              <w:left w:val="single" w:sz="12" w:space="0" w:color="auto"/>
              <w:bottom w:val="nil"/>
              <w:right w:val="single" w:sz="4" w:space="0" w:color="auto"/>
            </w:tcBorders>
            <w:shd w:val="clear" w:color="auto" w:fill="auto"/>
            <w:noWrap/>
            <w:vAlign w:val="bottom"/>
            <w:hideMark/>
          </w:tcPr>
          <w:p w14:paraId="76824EDC" w14:textId="1C638BDC" w:rsidR="00223623" w:rsidRPr="00223623" w:rsidRDefault="00223623" w:rsidP="00223623">
            <w:pPr>
              <w:pStyle w:val="Tabletext"/>
              <w:keepNext/>
              <w:keepLines/>
              <w:jc w:val="center"/>
              <w:rPr>
                <w:sz w:val="16"/>
                <w:szCs w:val="16"/>
              </w:rPr>
            </w:pPr>
            <w:r w:rsidRPr="00223623">
              <w:rPr>
                <w:sz w:val="16"/>
                <w:szCs w:val="16"/>
                <w:lang w:val="ru-RU"/>
              </w:rPr>
              <w:t>4,0</w:t>
            </w:r>
          </w:p>
        </w:tc>
        <w:tc>
          <w:tcPr>
            <w:tcW w:w="1114" w:type="dxa"/>
            <w:tcBorders>
              <w:top w:val="single" w:sz="4" w:space="0" w:color="auto"/>
              <w:left w:val="single" w:sz="4" w:space="0" w:color="auto"/>
              <w:bottom w:val="nil"/>
              <w:right w:val="single" w:sz="12" w:space="0" w:color="auto"/>
            </w:tcBorders>
            <w:shd w:val="clear" w:color="auto" w:fill="auto"/>
            <w:noWrap/>
            <w:vAlign w:val="bottom"/>
            <w:hideMark/>
          </w:tcPr>
          <w:p w14:paraId="0018388D" w14:textId="4168DF5F" w:rsidR="00223623" w:rsidRPr="00223623" w:rsidRDefault="00223623" w:rsidP="00223623">
            <w:pPr>
              <w:pStyle w:val="Tabletext"/>
              <w:keepNext/>
              <w:keepLines/>
              <w:jc w:val="center"/>
              <w:rPr>
                <w:sz w:val="16"/>
                <w:szCs w:val="16"/>
              </w:rPr>
            </w:pPr>
            <w:r w:rsidRPr="00223623">
              <w:rPr>
                <w:sz w:val="16"/>
                <w:szCs w:val="16"/>
                <w:lang w:val="ru-RU"/>
              </w:rPr>
              <w:t>23,2</w:t>
            </w:r>
          </w:p>
        </w:tc>
        <w:tc>
          <w:tcPr>
            <w:tcW w:w="699" w:type="dxa"/>
            <w:tcBorders>
              <w:top w:val="single" w:sz="4" w:space="0" w:color="auto"/>
              <w:left w:val="single" w:sz="12" w:space="0" w:color="auto"/>
              <w:bottom w:val="nil"/>
              <w:right w:val="single" w:sz="4" w:space="0" w:color="auto"/>
            </w:tcBorders>
            <w:shd w:val="pct5" w:color="auto" w:fill="auto"/>
            <w:noWrap/>
            <w:vAlign w:val="bottom"/>
            <w:hideMark/>
          </w:tcPr>
          <w:p w14:paraId="3C3E189E" w14:textId="1FE7DD9F" w:rsidR="00223623" w:rsidRPr="00223623" w:rsidRDefault="00223623" w:rsidP="00223623">
            <w:pPr>
              <w:pStyle w:val="Tabletext"/>
              <w:keepNext/>
              <w:keepLines/>
              <w:jc w:val="center"/>
              <w:rPr>
                <w:sz w:val="16"/>
                <w:szCs w:val="16"/>
              </w:rPr>
            </w:pPr>
            <w:r w:rsidRPr="00223623">
              <w:rPr>
                <w:sz w:val="16"/>
                <w:szCs w:val="16"/>
                <w:lang w:val="ru-RU"/>
              </w:rPr>
              <w:t>4,8</w:t>
            </w:r>
          </w:p>
        </w:tc>
        <w:tc>
          <w:tcPr>
            <w:tcW w:w="1114" w:type="dxa"/>
            <w:tcBorders>
              <w:top w:val="single" w:sz="4" w:space="0" w:color="auto"/>
              <w:left w:val="single" w:sz="4" w:space="0" w:color="auto"/>
              <w:bottom w:val="nil"/>
              <w:right w:val="single" w:sz="12" w:space="0" w:color="auto"/>
            </w:tcBorders>
            <w:shd w:val="pct5" w:color="auto" w:fill="auto"/>
            <w:noWrap/>
            <w:vAlign w:val="bottom"/>
            <w:hideMark/>
          </w:tcPr>
          <w:p w14:paraId="3543435C" w14:textId="062F5112" w:rsidR="00223623" w:rsidRPr="00223623" w:rsidRDefault="00223623" w:rsidP="00223623">
            <w:pPr>
              <w:pStyle w:val="Tabletext"/>
              <w:keepNext/>
              <w:keepLines/>
              <w:jc w:val="center"/>
              <w:rPr>
                <w:sz w:val="16"/>
                <w:szCs w:val="16"/>
              </w:rPr>
            </w:pPr>
            <w:r w:rsidRPr="00223623">
              <w:rPr>
                <w:sz w:val="16"/>
                <w:szCs w:val="16"/>
                <w:lang w:val="ru-RU"/>
              </w:rPr>
              <w:t>2,3</w:t>
            </w:r>
          </w:p>
        </w:tc>
        <w:tc>
          <w:tcPr>
            <w:tcW w:w="700" w:type="dxa"/>
            <w:tcBorders>
              <w:top w:val="single" w:sz="4" w:space="0" w:color="auto"/>
              <w:left w:val="single" w:sz="12" w:space="0" w:color="auto"/>
              <w:bottom w:val="nil"/>
              <w:right w:val="single" w:sz="4" w:space="0" w:color="auto"/>
            </w:tcBorders>
            <w:shd w:val="clear" w:color="auto" w:fill="auto"/>
            <w:noWrap/>
            <w:vAlign w:val="bottom"/>
            <w:hideMark/>
          </w:tcPr>
          <w:p w14:paraId="707BFF5A" w14:textId="72A8C784" w:rsidR="00223623" w:rsidRPr="00223623" w:rsidRDefault="00223623" w:rsidP="00223623">
            <w:pPr>
              <w:pStyle w:val="Tabletext"/>
              <w:keepNext/>
              <w:keepLines/>
              <w:jc w:val="center"/>
              <w:rPr>
                <w:sz w:val="16"/>
                <w:szCs w:val="16"/>
              </w:rPr>
            </w:pPr>
            <w:r w:rsidRPr="00223623">
              <w:rPr>
                <w:sz w:val="16"/>
                <w:szCs w:val="16"/>
                <w:lang w:val="ru-RU"/>
              </w:rPr>
              <w:t>5,3</w:t>
            </w:r>
          </w:p>
        </w:tc>
        <w:tc>
          <w:tcPr>
            <w:tcW w:w="1139" w:type="dxa"/>
            <w:tcBorders>
              <w:top w:val="single" w:sz="4" w:space="0" w:color="auto"/>
              <w:left w:val="single" w:sz="4" w:space="0" w:color="auto"/>
              <w:bottom w:val="nil"/>
              <w:right w:val="single" w:sz="12" w:space="0" w:color="auto"/>
            </w:tcBorders>
            <w:shd w:val="clear" w:color="auto" w:fill="auto"/>
            <w:noWrap/>
            <w:vAlign w:val="bottom"/>
            <w:hideMark/>
          </w:tcPr>
          <w:p w14:paraId="60002537" w14:textId="6F232B61" w:rsidR="00223623" w:rsidRPr="00223623" w:rsidRDefault="00223623" w:rsidP="00223623">
            <w:pPr>
              <w:pStyle w:val="Tabletext"/>
              <w:keepNext/>
              <w:keepLines/>
              <w:jc w:val="center"/>
              <w:rPr>
                <w:sz w:val="16"/>
                <w:szCs w:val="16"/>
              </w:rPr>
            </w:pPr>
            <w:r w:rsidRPr="00223623">
              <w:rPr>
                <w:sz w:val="16"/>
                <w:szCs w:val="16"/>
                <w:lang w:val="ru-RU"/>
              </w:rPr>
              <w:t>0,2</w:t>
            </w:r>
          </w:p>
        </w:tc>
      </w:tr>
      <w:tr w:rsidR="00223623" w:rsidRPr="000D08DA" w14:paraId="27BE7248" w14:textId="77777777" w:rsidTr="007833D5">
        <w:trPr>
          <w:trHeight w:val="300"/>
          <w:jc w:val="center"/>
        </w:trPr>
        <w:tc>
          <w:tcPr>
            <w:tcW w:w="1696" w:type="dxa"/>
            <w:tcBorders>
              <w:top w:val="nil"/>
              <w:left w:val="single" w:sz="4" w:space="0" w:color="auto"/>
              <w:bottom w:val="nil"/>
              <w:right w:val="single" w:sz="12" w:space="0" w:color="auto"/>
            </w:tcBorders>
            <w:shd w:val="clear" w:color="auto" w:fill="auto"/>
            <w:noWrap/>
            <w:vAlign w:val="bottom"/>
            <w:hideMark/>
          </w:tcPr>
          <w:p w14:paraId="2DA18471" w14:textId="54B71813" w:rsidR="00223623" w:rsidRPr="00223623" w:rsidRDefault="00223623" w:rsidP="00223623">
            <w:pPr>
              <w:pStyle w:val="Tabletext"/>
              <w:keepNext/>
              <w:keepLines/>
              <w:rPr>
                <w:sz w:val="16"/>
                <w:szCs w:val="16"/>
              </w:rPr>
            </w:pPr>
            <w:r w:rsidRPr="00223623">
              <w:rPr>
                <w:sz w:val="16"/>
                <w:szCs w:val="16"/>
                <w:lang w:val="ru-RU"/>
              </w:rPr>
              <w:t>32 APSK</w:t>
            </w:r>
          </w:p>
        </w:tc>
        <w:tc>
          <w:tcPr>
            <w:tcW w:w="1364" w:type="dxa"/>
            <w:gridSpan w:val="2"/>
            <w:tcBorders>
              <w:top w:val="nil"/>
              <w:left w:val="single" w:sz="12" w:space="0" w:color="auto"/>
              <w:bottom w:val="nil"/>
              <w:right w:val="single" w:sz="4" w:space="0" w:color="auto"/>
            </w:tcBorders>
            <w:shd w:val="pct5" w:color="auto" w:fill="auto"/>
            <w:noWrap/>
            <w:vAlign w:val="center"/>
            <w:hideMark/>
          </w:tcPr>
          <w:p w14:paraId="28629D46" w14:textId="5FFBC794" w:rsidR="00223623" w:rsidRPr="00223623" w:rsidRDefault="00223623" w:rsidP="00223623">
            <w:pPr>
              <w:pStyle w:val="Tabletext"/>
              <w:keepNext/>
              <w:keepLines/>
              <w:jc w:val="center"/>
              <w:rPr>
                <w:sz w:val="16"/>
                <w:szCs w:val="16"/>
              </w:rPr>
            </w:pPr>
            <w:r w:rsidRPr="00223623">
              <w:rPr>
                <w:sz w:val="16"/>
                <w:szCs w:val="16"/>
                <w:lang w:val="ru-RU"/>
              </w:rPr>
              <w:t>3,2</w:t>
            </w:r>
          </w:p>
        </w:tc>
        <w:tc>
          <w:tcPr>
            <w:tcW w:w="1114" w:type="dxa"/>
            <w:tcBorders>
              <w:top w:val="nil"/>
              <w:left w:val="single" w:sz="4" w:space="0" w:color="auto"/>
              <w:bottom w:val="nil"/>
              <w:right w:val="single" w:sz="12" w:space="0" w:color="auto"/>
            </w:tcBorders>
            <w:shd w:val="pct5" w:color="auto" w:fill="auto"/>
            <w:noWrap/>
            <w:vAlign w:val="bottom"/>
            <w:hideMark/>
          </w:tcPr>
          <w:p w14:paraId="6A384A93" w14:textId="626AAB81" w:rsidR="00223623" w:rsidRPr="00223623" w:rsidRDefault="00223623" w:rsidP="00223623">
            <w:pPr>
              <w:pStyle w:val="Tabletext"/>
              <w:keepNext/>
              <w:keepLines/>
              <w:jc w:val="center"/>
              <w:rPr>
                <w:sz w:val="16"/>
                <w:szCs w:val="16"/>
              </w:rPr>
            </w:pPr>
            <w:r w:rsidRPr="00223623">
              <w:rPr>
                <w:sz w:val="16"/>
                <w:szCs w:val="16"/>
                <w:lang w:val="ru-RU"/>
              </w:rPr>
              <w:t>290</w:t>
            </w:r>
          </w:p>
        </w:tc>
        <w:tc>
          <w:tcPr>
            <w:tcW w:w="699" w:type="dxa"/>
            <w:tcBorders>
              <w:top w:val="nil"/>
              <w:left w:val="single" w:sz="12" w:space="0" w:color="auto"/>
              <w:bottom w:val="nil"/>
              <w:right w:val="single" w:sz="4" w:space="0" w:color="auto"/>
            </w:tcBorders>
            <w:shd w:val="clear" w:color="auto" w:fill="auto"/>
            <w:noWrap/>
            <w:vAlign w:val="bottom"/>
            <w:hideMark/>
          </w:tcPr>
          <w:p w14:paraId="0C91DE2E" w14:textId="5952510D" w:rsidR="00223623" w:rsidRPr="00223623" w:rsidRDefault="00223623" w:rsidP="00223623">
            <w:pPr>
              <w:pStyle w:val="Tabletext"/>
              <w:keepNext/>
              <w:keepLines/>
              <w:jc w:val="center"/>
              <w:rPr>
                <w:sz w:val="16"/>
                <w:szCs w:val="16"/>
              </w:rPr>
            </w:pPr>
            <w:r w:rsidRPr="00223623">
              <w:rPr>
                <w:sz w:val="16"/>
                <w:szCs w:val="16"/>
                <w:lang w:val="ru-RU"/>
              </w:rPr>
              <w:t>4,6</w:t>
            </w:r>
          </w:p>
        </w:tc>
        <w:tc>
          <w:tcPr>
            <w:tcW w:w="1114" w:type="dxa"/>
            <w:tcBorders>
              <w:top w:val="nil"/>
              <w:left w:val="single" w:sz="4" w:space="0" w:color="auto"/>
              <w:bottom w:val="nil"/>
              <w:right w:val="single" w:sz="12" w:space="0" w:color="auto"/>
            </w:tcBorders>
            <w:shd w:val="clear" w:color="auto" w:fill="auto"/>
            <w:noWrap/>
            <w:vAlign w:val="bottom"/>
            <w:hideMark/>
          </w:tcPr>
          <w:p w14:paraId="530554BD" w14:textId="795B6DEB" w:rsidR="00223623" w:rsidRPr="00223623" w:rsidRDefault="00223623" w:rsidP="00223623">
            <w:pPr>
              <w:pStyle w:val="Tabletext"/>
              <w:keepNext/>
              <w:keepLines/>
              <w:jc w:val="center"/>
              <w:rPr>
                <w:sz w:val="16"/>
                <w:szCs w:val="16"/>
              </w:rPr>
            </w:pPr>
            <w:r w:rsidRPr="00223623">
              <w:rPr>
                <w:sz w:val="16"/>
                <w:szCs w:val="16"/>
                <w:lang w:val="ru-RU"/>
              </w:rPr>
              <w:t>29</w:t>
            </w:r>
          </w:p>
        </w:tc>
        <w:tc>
          <w:tcPr>
            <w:tcW w:w="699" w:type="dxa"/>
            <w:tcBorders>
              <w:top w:val="nil"/>
              <w:left w:val="single" w:sz="12" w:space="0" w:color="auto"/>
              <w:bottom w:val="nil"/>
              <w:right w:val="single" w:sz="4" w:space="0" w:color="auto"/>
            </w:tcBorders>
            <w:shd w:val="pct5" w:color="auto" w:fill="auto"/>
            <w:noWrap/>
            <w:vAlign w:val="bottom"/>
            <w:hideMark/>
          </w:tcPr>
          <w:p w14:paraId="0E90C230" w14:textId="3FDE800B" w:rsidR="00223623" w:rsidRPr="00223623" w:rsidRDefault="00223623" w:rsidP="00223623">
            <w:pPr>
              <w:pStyle w:val="Tabletext"/>
              <w:keepNext/>
              <w:keepLines/>
              <w:jc w:val="center"/>
              <w:rPr>
                <w:sz w:val="16"/>
                <w:szCs w:val="16"/>
              </w:rPr>
            </w:pPr>
            <w:r w:rsidRPr="00223623">
              <w:rPr>
                <w:sz w:val="16"/>
                <w:szCs w:val="16"/>
                <w:lang w:val="ru-RU"/>
              </w:rPr>
              <w:t>5,5</w:t>
            </w:r>
          </w:p>
        </w:tc>
        <w:tc>
          <w:tcPr>
            <w:tcW w:w="1114" w:type="dxa"/>
            <w:tcBorders>
              <w:top w:val="nil"/>
              <w:left w:val="single" w:sz="4" w:space="0" w:color="auto"/>
              <w:bottom w:val="nil"/>
              <w:right w:val="single" w:sz="12" w:space="0" w:color="auto"/>
            </w:tcBorders>
            <w:shd w:val="pct5" w:color="auto" w:fill="auto"/>
            <w:noWrap/>
            <w:vAlign w:val="bottom"/>
            <w:hideMark/>
          </w:tcPr>
          <w:p w14:paraId="627651A6" w14:textId="7EE838A5" w:rsidR="00223623" w:rsidRPr="00223623" w:rsidRDefault="00223623" w:rsidP="00223623">
            <w:pPr>
              <w:pStyle w:val="Tabletext"/>
              <w:keepNext/>
              <w:keepLines/>
              <w:jc w:val="center"/>
              <w:rPr>
                <w:sz w:val="16"/>
                <w:szCs w:val="16"/>
              </w:rPr>
            </w:pPr>
            <w:r w:rsidRPr="00223623">
              <w:rPr>
                <w:sz w:val="16"/>
                <w:szCs w:val="16"/>
                <w:lang w:val="ru-RU"/>
              </w:rPr>
              <w:t>2,9</w:t>
            </w:r>
          </w:p>
        </w:tc>
        <w:tc>
          <w:tcPr>
            <w:tcW w:w="700" w:type="dxa"/>
            <w:tcBorders>
              <w:top w:val="nil"/>
              <w:left w:val="single" w:sz="12" w:space="0" w:color="auto"/>
              <w:bottom w:val="nil"/>
              <w:right w:val="single" w:sz="4" w:space="0" w:color="auto"/>
            </w:tcBorders>
            <w:shd w:val="clear" w:color="auto" w:fill="auto"/>
            <w:noWrap/>
            <w:vAlign w:val="bottom"/>
            <w:hideMark/>
          </w:tcPr>
          <w:p w14:paraId="70273F91" w14:textId="6FD53E30" w:rsidR="00223623" w:rsidRPr="00223623" w:rsidRDefault="00223623" w:rsidP="00223623">
            <w:pPr>
              <w:pStyle w:val="Tabletext"/>
              <w:keepNext/>
              <w:keepLines/>
              <w:jc w:val="center"/>
              <w:rPr>
                <w:sz w:val="16"/>
                <w:szCs w:val="16"/>
              </w:rPr>
            </w:pPr>
            <w:r w:rsidRPr="00223623">
              <w:rPr>
                <w:sz w:val="16"/>
                <w:szCs w:val="16"/>
                <w:lang w:val="ru-RU"/>
              </w:rPr>
              <w:t>6,1</w:t>
            </w:r>
          </w:p>
        </w:tc>
        <w:tc>
          <w:tcPr>
            <w:tcW w:w="1139" w:type="dxa"/>
            <w:tcBorders>
              <w:top w:val="nil"/>
              <w:left w:val="single" w:sz="4" w:space="0" w:color="auto"/>
              <w:bottom w:val="nil"/>
              <w:right w:val="single" w:sz="12" w:space="0" w:color="auto"/>
            </w:tcBorders>
            <w:shd w:val="clear" w:color="auto" w:fill="auto"/>
            <w:noWrap/>
            <w:vAlign w:val="bottom"/>
            <w:hideMark/>
          </w:tcPr>
          <w:p w14:paraId="2CBE9DF4" w14:textId="6D851C76" w:rsidR="00223623" w:rsidRPr="00223623" w:rsidRDefault="00223623" w:rsidP="00223623">
            <w:pPr>
              <w:pStyle w:val="Tabletext"/>
              <w:keepNext/>
              <w:keepLines/>
              <w:jc w:val="center"/>
              <w:rPr>
                <w:sz w:val="16"/>
                <w:szCs w:val="16"/>
              </w:rPr>
            </w:pPr>
            <w:r w:rsidRPr="00223623">
              <w:rPr>
                <w:sz w:val="16"/>
                <w:szCs w:val="16"/>
                <w:lang w:val="ru-RU"/>
              </w:rPr>
              <w:t>0,3</w:t>
            </w:r>
          </w:p>
        </w:tc>
      </w:tr>
      <w:tr w:rsidR="00223623" w:rsidRPr="000D08DA" w14:paraId="097287EE" w14:textId="77777777" w:rsidTr="007833D5">
        <w:trPr>
          <w:trHeight w:val="300"/>
          <w:jc w:val="center"/>
        </w:trPr>
        <w:tc>
          <w:tcPr>
            <w:tcW w:w="1696" w:type="dxa"/>
            <w:tcBorders>
              <w:top w:val="nil"/>
              <w:left w:val="single" w:sz="4" w:space="0" w:color="auto"/>
              <w:bottom w:val="nil"/>
              <w:right w:val="single" w:sz="12" w:space="0" w:color="auto"/>
            </w:tcBorders>
            <w:shd w:val="clear" w:color="auto" w:fill="auto"/>
            <w:noWrap/>
            <w:vAlign w:val="bottom"/>
            <w:hideMark/>
          </w:tcPr>
          <w:p w14:paraId="5033096D" w14:textId="286CC9BC" w:rsidR="00223623" w:rsidRPr="00223623" w:rsidRDefault="00223623" w:rsidP="00223623">
            <w:pPr>
              <w:pStyle w:val="Tabletext"/>
              <w:keepNext/>
              <w:keepLines/>
              <w:rPr>
                <w:sz w:val="16"/>
                <w:szCs w:val="16"/>
              </w:rPr>
            </w:pPr>
            <w:r w:rsidRPr="00223623">
              <w:rPr>
                <w:sz w:val="16"/>
                <w:szCs w:val="16"/>
                <w:lang w:val="ru-RU"/>
              </w:rPr>
              <w:t>16 QAM</w:t>
            </w:r>
          </w:p>
        </w:tc>
        <w:tc>
          <w:tcPr>
            <w:tcW w:w="1364" w:type="dxa"/>
            <w:gridSpan w:val="2"/>
            <w:tcBorders>
              <w:top w:val="nil"/>
              <w:left w:val="single" w:sz="12" w:space="0" w:color="auto"/>
              <w:bottom w:val="nil"/>
              <w:right w:val="single" w:sz="4" w:space="0" w:color="auto"/>
            </w:tcBorders>
            <w:shd w:val="pct5" w:color="auto" w:fill="auto"/>
            <w:noWrap/>
            <w:vAlign w:val="center"/>
            <w:hideMark/>
          </w:tcPr>
          <w:p w14:paraId="50FD6932" w14:textId="144D33A8" w:rsidR="00223623" w:rsidRPr="00223623" w:rsidRDefault="00223623" w:rsidP="00223623">
            <w:pPr>
              <w:pStyle w:val="Tabletext"/>
              <w:keepNext/>
              <w:keepLines/>
              <w:jc w:val="center"/>
              <w:rPr>
                <w:sz w:val="16"/>
                <w:szCs w:val="16"/>
              </w:rPr>
            </w:pPr>
            <w:r w:rsidRPr="00223623">
              <w:rPr>
                <w:sz w:val="16"/>
                <w:szCs w:val="16"/>
                <w:lang w:val="ru-RU"/>
              </w:rPr>
              <w:t>3,1</w:t>
            </w:r>
          </w:p>
        </w:tc>
        <w:tc>
          <w:tcPr>
            <w:tcW w:w="1114" w:type="dxa"/>
            <w:tcBorders>
              <w:top w:val="nil"/>
              <w:left w:val="single" w:sz="4" w:space="0" w:color="auto"/>
              <w:bottom w:val="nil"/>
              <w:right w:val="single" w:sz="12" w:space="0" w:color="auto"/>
            </w:tcBorders>
            <w:shd w:val="pct5" w:color="auto" w:fill="auto"/>
            <w:noWrap/>
            <w:vAlign w:val="bottom"/>
            <w:hideMark/>
          </w:tcPr>
          <w:p w14:paraId="24B991C3" w14:textId="167A5477" w:rsidR="00223623" w:rsidRPr="00223623" w:rsidRDefault="00223623" w:rsidP="00223623">
            <w:pPr>
              <w:pStyle w:val="Tabletext"/>
              <w:keepNext/>
              <w:keepLines/>
              <w:jc w:val="center"/>
              <w:rPr>
                <w:sz w:val="16"/>
                <w:szCs w:val="16"/>
              </w:rPr>
            </w:pPr>
            <w:r w:rsidRPr="00223623">
              <w:rPr>
                <w:sz w:val="16"/>
                <w:szCs w:val="16"/>
                <w:lang w:val="ru-RU"/>
              </w:rPr>
              <w:t>232</w:t>
            </w:r>
          </w:p>
        </w:tc>
        <w:tc>
          <w:tcPr>
            <w:tcW w:w="699" w:type="dxa"/>
            <w:tcBorders>
              <w:top w:val="nil"/>
              <w:left w:val="single" w:sz="12" w:space="0" w:color="auto"/>
              <w:bottom w:val="nil"/>
              <w:right w:val="single" w:sz="4" w:space="0" w:color="auto"/>
            </w:tcBorders>
            <w:shd w:val="clear" w:color="auto" w:fill="auto"/>
            <w:noWrap/>
            <w:vAlign w:val="bottom"/>
            <w:hideMark/>
          </w:tcPr>
          <w:p w14:paraId="7E199D35" w14:textId="22AFA8B3" w:rsidR="00223623" w:rsidRPr="00223623" w:rsidRDefault="00223623" w:rsidP="00223623">
            <w:pPr>
              <w:pStyle w:val="Tabletext"/>
              <w:keepNext/>
              <w:keepLines/>
              <w:jc w:val="center"/>
              <w:rPr>
                <w:sz w:val="16"/>
                <w:szCs w:val="16"/>
              </w:rPr>
            </w:pPr>
            <w:r w:rsidRPr="00223623">
              <w:rPr>
                <w:sz w:val="16"/>
                <w:szCs w:val="16"/>
                <w:lang w:val="ru-RU"/>
              </w:rPr>
              <w:t>4,5</w:t>
            </w:r>
          </w:p>
        </w:tc>
        <w:tc>
          <w:tcPr>
            <w:tcW w:w="1114" w:type="dxa"/>
            <w:tcBorders>
              <w:top w:val="nil"/>
              <w:left w:val="single" w:sz="4" w:space="0" w:color="auto"/>
              <w:bottom w:val="nil"/>
              <w:right w:val="single" w:sz="12" w:space="0" w:color="auto"/>
            </w:tcBorders>
            <w:shd w:val="clear" w:color="auto" w:fill="auto"/>
            <w:noWrap/>
            <w:vAlign w:val="bottom"/>
            <w:hideMark/>
          </w:tcPr>
          <w:p w14:paraId="37B10360" w14:textId="1C1B9C77" w:rsidR="00223623" w:rsidRPr="00223623" w:rsidRDefault="00223623" w:rsidP="00223623">
            <w:pPr>
              <w:pStyle w:val="Tabletext"/>
              <w:keepNext/>
              <w:keepLines/>
              <w:jc w:val="center"/>
              <w:rPr>
                <w:sz w:val="16"/>
                <w:szCs w:val="16"/>
              </w:rPr>
            </w:pPr>
            <w:r w:rsidRPr="00223623">
              <w:rPr>
                <w:sz w:val="16"/>
                <w:szCs w:val="16"/>
                <w:lang w:val="ru-RU"/>
              </w:rPr>
              <w:t>23,2</w:t>
            </w:r>
          </w:p>
        </w:tc>
        <w:tc>
          <w:tcPr>
            <w:tcW w:w="699" w:type="dxa"/>
            <w:tcBorders>
              <w:top w:val="nil"/>
              <w:left w:val="single" w:sz="12" w:space="0" w:color="auto"/>
              <w:bottom w:val="nil"/>
              <w:right w:val="single" w:sz="4" w:space="0" w:color="auto"/>
            </w:tcBorders>
            <w:shd w:val="pct5" w:color="auto" w:fill="auto"/>
            <w:noWrap/>
            <w:vAlign w:val="bottom"/>
            <w:hideMark/>
          </w:tcPr>
          <w:p w14:paraId="1CDB3CF0" w14:textId="57487E68" w:rsidR="00223623" w:rsidRPr="00223623" w:rsidRDefault="00223623" w:rsidP="00223623">
            <w:pPr>
              <w:pStyle w:val="Tabletext"/>
              <w:keepNext/>
              <w:keepLines/>
              <w:jc w:val="center"/>
              <w:rPr>
                <w:sz w:val="16"/>
                <w:szCs w:val="16"/>
              </w:rPr>
            </w:pPr>
            <w:r w:rsidRPr="00223623">
              <w:rPr>
                <w:sz w:val="16"/>
                <w:szCs w:val="16"/>
                <w:lang w:val="ru-RU"/>
              </w:rPr>
              <w:t>5,6</w:t>
            </w:r>
          </w:p>
        </w:tc>
        <w:tc>
          <w:tcPr>
            <w:tcW w:w="1114" w:type="dxa"/>
            <w:tcBorders>
              <w:top w:val="nil"/>
              <w:left w:val="single" w:sz="4" w:space="0" w:color="auto"/>
              <w:bottom w:val="nil"/>
              <w:right w:val="single" w:sz="12" w:space="0" w:color="auto"/>
            </w:tcBorders>
            <w:shd w:val="pct5" w:color="auto" w:fill="auto"/>
            <w:noWrap/>
            <w:vAlign w:val="bottom"/>
            <w:hideMark/>
          </w:tcPr>
          <w:p w14:paraId="21BD8C78" w14:textId="3B206F3A" w:rsidR="00223623" w:rsidRPr="00223623" w:rsidRDefault="00223623" w:rsidP="00223623">
            <w:pPr>
              <w:pStyle w:val="Tabletext"/>
              <w:keepNext/>
              <w:keepLines/>
              <w:jc w:val="center"/>
              <w:rPr>
                <w:sz w:val="16"/>
                <w:szCs w:val="16"/>
              </w:rPr>
            </w:pPr>
            <w:r w:rsidRPr="00223623">
              <w:rPr>
                <w:sz w:val="16"/>
                <w:szCs w:val="16"/>
                <w:lang w:val="ru-RU"/>
              </w:rPr>
              <w:t>2,3</w:t>
            </w:r>
          </w:p>
        </w:tc>
        <w:tc>
          <w:tcPr>
            <w:tcW w:w="700" w:type="dxa"/>
            <w:tcBorders>
              <w:top w:val="nil"/>
              <w:left w:val="single" w:sz="12" w:space="0" w:color="auto"/>
              <w:bottom w:val="nil"/>
              <w:right w:val="single" w:sz="4" w:space="0" w:color="auto"/>
            </w:tcBorders>
            <w:shd w:val="clear" w:color="auto" w:fill="auto"/>
            <w:noWrap/>
            <w:vAlign w:val="bottom"/>
            <w:hideMark/>
          </w:tcPr>
          <w:p w14:paraId="7FC2A3CB" w14:textId="559831EB" w:rsidR="00223623" w:rsidRPr="00223623" w:rsidRDefault="00223623" w:rsidP="00223623">
            <w:pPr>
              <w:pStyle w:val="Tabletext"/>
              <w:keepNext/>
              <w:keepLines/>
              <w:jc w:val="center"/>
              <w:rPr>
                <w:sz w:val="16"/>
                <w:szCs w:val="16"/>
              </w:rPr>
            </w:pPr>
            <w:r w:rsidRPr="00223623">
              <w:rPr>
                <w:sz w:val="16"/>
                <w:szCs w:val="16"/>
                <w:lang w:val="ru-RU"/>
              </w:rPr>
              <w:t>6,3</w:t>
            </w:r>
          </w:p>
        </w:tc>
        <w:tc>
          <w:tcPr>
            <w:tcW w:w="1139" w:type="dxa"/>
            <w:tcBorders>
              <w:top w:val="nil"/>
              <w:left w:val="single" w:sz="4" w:space="0" w:color="auto"/>
              <w:bottom w:val="nil"/>
              <w:right w:val="single" w:sz="12" w:space="0" w:color="auto"/>
            </w:tcBorders>
            <w:shd w:val="clear" w:color="auto" w:fill="auto"/>
            <w:noWrap/>
            <w:vAlign w:val="bottom"/>
            <w:hideMark/>
          </w:tcPr>
          <w:p w14:paraId="69129888" w14:textId="3D049791" w:rsidR="00223623" w:rsidRPr="00223623" w:rsidRDefault="00223623" w:rsidP="00223623">
            <w:pPr>
              <w:pStyle w:val="Tabletext"/>
              <w:keepNext/>
              <w:keepLines/>
              <w:jc w:val="center"/>
              <w:rPr>
                <w:sz w:val="16"/>
                <w:szCs w:val="16"/>
              </w:rPr>
            </w:pPr>
            <w:r w:rsidRPr="00223623">
              <w:rPr>
                <w:sz w:val="16"/>
                <w:szCs w:val="16"/>
                <w:lang w:val="ru-RU"/>
              </w:rPr>
              <w:t>0,2</w:t>
            </w:r>
          </w:p>
        </w:tc>
      </w:tr>
      <w:tr w:rsidR="00223623" w:rsidRPr="000D08DA" w14:paraId="68C46CA5" w14:textId="77777777" w:rsidTr="007833D5">
        <w:trPr>
          <w:trHeight w:val="300"/>
          <w:jc w:val="center"/>
        </w:trPr>
        <w:tc>
          <w:tcPr>
            <w:tcW w:w="1696" w:type="dxa"/>
            <w:tcBorders>
              <w:top w:val="nil"/>
              <w:left w:val="single" w:sz="4" w:space="0" w:color="auto"/>
              <w:bottom w:val="nil"/>
              <w:right w:val="single" w:sz="12" w:space="0" w:color="auto"/>
            </w:tcBorders>
            <w:shd w:val="clear" w:color="auto" w:fill="auto"/>
            <w:noWrap/>
            <w:vAlign w:val="bottom"/>
            <w:hideMark/>
          </w:tcPr>
          <w:p w14:paraId="09D565DE" w14:textId="0CF4B5AE" w:rsidR="00223623" w:rsidRPr="00223623" w:rsidRDefault="00223623" w:rsidP="00223623">
            <w:pPr>
              <w:pStyle w:val="Tabletext"/>
              <w:keepNext/>
              <w:keepLines/>
              <w:rPr>
                <w:sz w:val="16"/>
                <w:szCs w:val="16"/>
              </w:rPr>
            </w:pPr>
            <w:r w:rsidRPr="00223623">
              <w:rPr>
                <w:sz w:val="16"/>
                <w:szCs w:val="16"/>
                <w:lang w:val="ru-RU"/>
              </w:rPr>
              <w:t>BPSK</w:t>
            </w:r>
          </w:p>
        </w:tc>
        <w:tc>
          <w:tcPr>
            <w:tcW w:w="1364" w:type="dxa"/>
            <w:gridSpan w:val="2"/>
            <w:tcBorders>
              <w:top w:val="nil"/>
              <w:left w:val="single" w:sz="12" w:space="0" w:color="auto"/>
              <w:bottom w:val="nil"/>
              <w:right w:val="single" w:sz="4" w:space="0" w:color="auto"/>
            </w:tcBorders>
            <w:shd w:val="pct5" w:color="auto" w:fill="auto"/>
            <w:noWrap/>
            <w:vAlign w:val="center"/>
            <w:hideMark/>
          </w:tcPr>
          <w:p w14:paraId="5AB1B629" w14:textId="1D4F9AFD" w:rsidR="00223623" w:rsidRPr="00223623" w:rsidRDefault="00223623" w:rsidP="00223623">
            <w:pPr>
              <w:pStyle w:val="Tabletext"/>
              <w:keepNext/>
              <w:keepLines/>
              <w:jc w:val="center"/>
              <w:rPr>
                <w:sz w:val="16"/>
                <w:szCs w:val="16"/>
              </w:rPr>
            </w:pPr>
            <w:r w:rsidRPr="00223623">
              <w:rPr>
                <w:sz w:val="16"/>
                <w:szCs w:val="16"/>
                <w:lang w:val="ru-RU"/>
              </w:rPr>
              <w:t>2,8</w:t>
            </w:r>
          </w:p>
        </w:tc>
        <w:tc>
          <w:tcPr>
            <w:tcW w:w="1114" w:type="dxa"/>
            <w:tcBorders>
              <w:top w:val="nil"/>
              <w:left w:val="single" w:sz="4" w:space="0" w:color="auto"/>
              <w:bottom w:val="nil"/>
              <w:right w:val="single" w:sz="12" w:space="0" w:color="auto"/>
            </w:tcBorders>
            <w:shd w:val="pct5" w:color="auto" w:fill="auto"/>
            <w:noWrap/>
            <w:vAlign w:val="bottom"/>
            <w:hideMark/>
          </w:tcPr>
          <w:p w14:paraId="6EA62BCB" w14:textId="2E54D6C2" w:rsidR="00223623" w:rsidRPr="00223623" w:rsidRDefault="00223623" w:rsidP="00223623">
            <w:pPr>
              <w:pStyle w:val="Tabletext"/>
              <w:keepNext/>
              <w:keepLines/>
              <w:jc w:val="center"/>
              <w:rPr>
                <w:sz w:val="16"/>
                <w:szCs w:val="16"/>
              </w:rPr>
            </w:pPr>
            <w:r w:rsidRPr="00223623">
              <w:rPr>
                <w:sz w:val="16"/>
                <w:szCs w:val="16"/>
                <w:lang w:val="ru-RU"/>
              </w:rPr>
              <w:t>58</w:t>
            </w:r>
          </w:p>
        </w:tc>
        <w:tc>
          <w:tcPr>
            <w:tcW w:w="699" w:type="dxa"/>
            <w:tcBorders>
              <w:top w:val="nil"/>
              <w:left w:val="single" w:sz="12" w:space="0" w:color="auto"/>
              <w:bottom w:val="nil"/>
              <w:right w:val="single" w:sz="4" w:space="0" w:color="auto"/>
            </w:tcBorders>
            <w:shd w:val="clear" w:color="auto" w:fill="auto"/>
            <w:noWrap/>
            <w:vAlign w:val="bottom"/>
            <w:hideMark/>
          </w:tcPr>
          <w:p w14:paraId="77EAEFF9" w14:textId="5D9CC69E" w:rsidR="00223623" w:rsidRPr="00223623" w:rsidRDefault="00223623" w:rsidP="00223623">
            <w:pPr>
              <w:pStyle w:val="Tabletext"/>
              <w:keepNext/>
              <w:keepLines/>
              <w:jc w:val="center"/>
              <w:rPr>
                <w:sz w:val="16"/>
                <w:szCs w:val="16"/>
              </w:rPr>
            </w:pPr>
            <w:r w:rsidRPr="00223623">
              <w:rPr>
                <w:sz w:val="16"/>
                <w:szCs w:val="16"/>
                <w:lang w:val="ru-RU"/>
              </w:rPr>
              <w:t>4,4</w:t>
            </w:r>
          </w:p>
        </w:tc>
        <w:tc>
          <w:tcPr>
            <w:tcW w:w="1114" w:type="dxa"/>
            <w:tcBorders>
              <w:top w:val="nil"/>
              <w:left w:val="single" w:sz="4" w:space="0" w:color="auto"/>
              <w:bottom w:val="nil"/>
              <w:right w:val="single" w:sz="12" w:space="0" w:color="auto"/>
            </w:tcBorders>
            <w:shd w:val="clear" w:color="auto" w:fill="auto"/>
            <w:noWrap/>
            <w:vAlign w:val="bottom"/>
            <w:hideMark/>
          </w:tcPr>
          <w:p w14:paraId="0B050C96" w14:textId="5AF83ED9" w:rsidR="00223623" w:rsidRPr="00223623" w:rsidRDefault="00223623" w:rsidP="00223623">
            <w:pPr>
              <w:pStyle w:val="Tabletext"/>
              <w:keepNext/>
              <w:keepLines/>
              <w:jc w:val="center"/>
              <w:rPr>
                <w:sz w:val="16"/>
                <w:szCs w:val="16"/>
              </w:rPr>
            </w:pPr>
            <w:r w:rsidRPr="00223623">
              <w:rPr>
                <w:sz w:val="16"/>
                <w:szCs w:val="16"/>
                <w:lang w:val="ru-RU"/>
              </w:rPr>
              <w:t>5,8</w:t>
            </w:r>
          </w:p>
        </w:tc>
        <w:tc>
          <w:tcPr>
            <w:tcW w:w="699" w:type="dxa"/>
            <w:tcBorders>
              <w:top w:val="nil"/>
              <w:left w:val="single" w:sz="12" w:space="0" w:color="auto"/>
              <w:bottom w:val="nil"/>
              <w:right w:val="single" w:sz="4" w:space="0" w:color="auto"/>
            </w:tcBorders>
            <w:shd w:val="pct5" w:color="auto" w:fill="auto"/>
            <w:noWrap/>
            <w:vAlign w:val="bottom"/>
            <w:hideMark/>
          </w:tcPr>
          <w:p w14:paraId="5BC083F9" w14:textId="2EFEC139" w:rsidR="00223623" w:rsidRPr="00223623" w:rsidRDefault="00223623" w:rsidP="00223623">
            <w:pPr>
              <w:pStyle w:val="Tabletext"/>
              <w:keepNext/>
              <w:keepLines/>
              <w:jc w:val="center"/>
              <w:rPr>
                <w:sz w:val="16"/>
                <w:szCs w:val="16"/>
              </w:rPr>
            </w:pPr>
            <w:r w:rsidRPr="00223623">
              <w:rPr>
                <w:sz w:val="16"/>
                <w:szCs w:val="16"/>
                <w:lang w:val="ru-RU"/>
              </w:rPr>
              <w:t>4,9</w:t>
            </w:r>
          </w:p>
        </w:tc>
        <w:tc>
          <w:tcPr>
            <w:tcW w:w="1114" w:type="dxa"/>
            <w:tcBorders>
              <w:top w:val="nil"/>
              <w:left w:val="single" w:sz="4" w:space="0" w:color="auto"/>
              <w:bottom w:val="nil"/>
              <w:right w:val="single" w:sz="12" w:space="0" w:color="auto"/>
            </w:tcBorders>
            <w:shd w:val="pct5" w:color="auto" w:fill="auto"/>
            <w:noWrap/>
            <w:vAlign w:val="bottom"/>
            <w:hideMark/>
          </w:tcPr>
          <w:p w14:paraId="0393CB1E" w14:textId="145F21C8" w:rsidR="00223623" w:rsidRPr="00223623" w:rsidRDefault="00223623" w:rsidP="00223623">
            <w:pPr>
              <w:pStyle w:val="Tabletext"/>
              <w:keepNext/>
              <w:keepLines/>
              <w:jc w:val="center"/>
              <w:rPr>
                <w:sz w:val="16"/>
                <w:szCs w:val="16"/>
              </w:rPr>
            </w:pPr>
            <w:r w:rsidRPr="00223623">
              <w:rPr>
                <w:sz w:val="16"/>
                <w:szCs w:val="16"/>
                <w:lang w:val="ru-RU"/>
              </w:rPr>
              <w:t>0,6</w:t>
            </w:r>
          </w:p>
        </w:tc>
        <w:tc>
          <w:tcPr>
            <w:tcW w:w="700" w:type="dxa"/>
            <w:tcBorders>
              <w:top w:val="nil"/>
              <w:left w:val="single" w:sz="12" w:space="0" w:color="auto"/>
              <w:bottom w:val="nil"/>
              <w:right w:val="single" w:sz="4" w:space="0" w:color="auto"/>
            </w:tcBorders>
            <w:shd w:val="clear" w:color="auto" w:fill="auto"/>
            <w:noWrap/>
            <w:vAlign w:val="bottom"/>
            <w:hideMark/>
          </w:tcPr>
          <w:p w14:paraId="57E3E157" w14:textId="2B41AB55" w:rsidR="00223623" w:rsidRPr="00223623" w:rsidRDefault="00223623" w:rsidP="00223623">
            <w:pPr>
              <w:pStyle w:val="Tabletext"/>
              <w:keepNext/>
              <w:keepLines/>
              <w:jc w:val="center"/>
              <w:rPr>
                <w:sz w:val="16"/>
                <w:szCs w:val="16"/>
              </w:rPr>
            </w:pPr>
            <w:r w:rsidRPr="00223623">
              <w:rPr>
                <w:sz w:val="16"/>
                <w:szCs w:val="16"/>
                <w:lang w:val="ru-RU"/>
              </w:rPr>
              <w:t>5,2</w:t>
            </w:r>
          </w:p>
        </w:tc>
        <w:tc>
          <w:tcPr>
            <w:tcW w:w="1139" w:type="dxa"/>
            <w:tcBorders>
              <w:top w:val="nil"/>
              <w:left w:val="single" w:sz="4" w:space="0" w:color="auto"/>
              <w:bottom w:val="nil"/>
              <w:right w:val="single" w:sz="12" w:space="0" w:color="auto"/>
            </w:tcBorders>
            <w:shd w:val="clear" w:color="auto" w:fill="auto"/>
            <w:noWrap/>
            <w:vAlign w:val="bottom"/>
            <w:hideMark/>
          </w:tcPr>
          <w:p w14:paraId="5C489D39" w14:textId="42BA913A" w:rsidR="00223623" w:rsidRPr="00223623" w:rsidRDefault="00223623" w:rsidP="00223623">
            <w:pPr>
              <w:pStyle w:val="Tabletext"/>
              <w:keepNext/>
              <w:keepLines/>
              <w:jc w:val="center"/>
              <w:rPr>
                <w:sz w:val="16"/>
                <w:szCs w:val="16"/>
              </w:rPr>
            </w:pPr>
            <w:r w:rsidRPr="00223623">
              <w:rPr>
                <w:sz w:val="16"/>
                <w:szCs w:val="16"/>
                <w:lang w:val="ru-RU"/>
              </w:rPr>
              <w:t>0,1</w:t>
            </w:r>
          </w:p>
        </w:tc>
      </w:tr>
      <w:tr w:rsidR="00223623" w:rsidRPr="000D08DA" w14:paraId="1F299FED" w14:textId="77777777" w:rsidTr="007833D5">
        <w:trPr>
          <w:trHeight w:val="300"/>
          <w:jc w:val="center"/>
        </w:trPr>
        <w:tc>
          <w:tcPr>
            <w:tcW w:w="1696" w:type="dxa"/>
            <w:tcBorders>
              <w:top w:val="nil"/>
              <w:left w:val="single" w:sz="4" w:space="0" w:color="auto"/>
              <w:bottom w:val="single" w:sz="4" w:space="0" w:color="auto"/>
              <w:right w:val="single" w:sz="12" w:space="0" w:color="auto"/>
            </w:tcBorders>
            <w:shd w:val="clear" w:color="auto" w:fill="auto"/>
            <w:noWrap/>
            <w:vAlign w:val="bottom"/>
            <w:hideMark/>
          </w:tcPr>
          <w:p w14:paraId="5288E715" w14:textId="76BCA3A8" w:rsidR="00223623" w:rsidRPr="00223623" w:rsidRDefault="00223623" w:rsidP="00223623">
            <w:pPr>
              <w:pStyle w:val="Tabletext"/>
              <w:keepNext/>
              <w:keepLines/>
              <w:rPr>
                <w:sz w:val="16"/>
                <w:szCs w:val="16"/>
              </w:rPr>
            </w:pPr>
            <w:r w:rsidRPr="00223623">
              <w:rPr>
                <w:sz w:val="16"/>
                <w:szCs w:val="16"/>
                <w:lang w:val="ru-RU"/>
              </w:rPr>
              <w:t>QPSK</w:t>
            </w:r>
          </w:p>
        </w:tc>
        <w:tc>
          <w:tcPr>
            <w:tcW w:w="1364" w:type="dxa"/>
            <w:gridSpan w:val="2"/>
            <w:tcBorders>
              <w:top w:val="nil"/>
              <w:left w:val="single" w:sz="12" w:space="0" w:color="auto"/>
              <w:bottom w:val="single" w:sz="4" w:space="0" w:color="auto"/>
              <w:right w:val="single" w:sz="4" w:space="0" w:color="auto"/>
            </w:tcBorders>
            <w:shd w:val="pct5" w:color="auto" w:fill="auto"/>
            <w:noWrap/>
            <w:vAlign w:val="center"/>
            <w:hideMark/>
          </w:tcPr>
          <w:p w14:paraId="6915F51B" w14:textId="3C20FA0C" w:rsidR="00223623" w:rsidRPr="00223623" w:rsidRDefault="00223623" w:rsidP="00223623">
            <w:pPr>
              <w:pStyle w:val="Tabletext"/>
              <w:keepNext/>
              <w:keepLines/>
              <w:jc w:val="center"/>
              <w:rPr>
                <w:sz w:val="16"/>
                <w:szCs w:val="16"/>
              </w:rPr>
            </w:pPr>
            <w:r w:rsidRPr="00223623">
              <w:rPr>
                <w:sz w:val="16"/>
                <w:szCs w:val="16"/>
                <w:lang w:val="ru-RU"/>
              </w:rPr>
              <w:t>2,0</w:t>
            </w:r>
          </w:p>
        </w:tc>
        <w:tc>
          <w:tcPr>
            <w:tcW w:w="1114" w:type="dxa"/>
            <w:tcBorders>
              <w:top w:val="nil"/>
              <w:left w:val="single" w:sz="4" w:space="0" w:color="auto"/>
              <w:bottom w:val="single" w:sz="4" w:space="0" w:color="auto"/>
              <w:right w:val="single" w:sz="12" w:space="0" w:color="auto"/>
            </w:tcBorders>
            <w:shd w:val="pct5" w:color="auto" w:fill="auto"/>
            <w:noWrap/>
            <w:vAlign w:val="bottom"/>
            <w:hideMark/>
          </w:tcPr>
          <w:p w14:paraId="0A68FCE8" w14:textId="2FB4F762" w:rsidR="00223623" w:rsidRPr="00223623" w:rsidRDefault="00223623" w:rsidP="00223623">
            <w:pPr>
              <w:pStyle w:val="Tabletext"/>
              <w:keepNext/>
              <w:keepLines/>
              <w:jc w:val="center"/>
              <w:rPr>
                <w:sz w:val="16"/>
                <w:szCs w:val="16"/>
              </w:rPr>
            </w:pPr>
            <w:r w:rsidRPr="00223623">
              <w:rPr>
                <w:sz w:val="16"/>
                <w:szCs w:val="16"/>
                <w:lang w:val="ru-RU"/>
              </w:rPr>
              <w:t>116</w:t>
            </w:r>
          </w:p>
        </w:tc>
        <w:tc>
          <w:tcPr>
            <w:tcW w:w="699" w:type="dxa"/>
            <w:tcBorders>
              <w:top w:val="nil"/>
              <w:left w:val="single" w:sz="12" w:space="0" w:color="auto"/>
              <w:bottom w:val="single" w:sz="4" w:space="0" w:color="auto"/>
              <w:right w:val="single" w:sz="4" w:space="0" w:color="auto"/>
            </w:tcBorders>
            <w:shd w:val="clear" w:color="auto" w:fill="auto"/>
            <w:noWrap/>
            <w:vAlign w:val="bottom"/>
            <w:hideMark/>
          </w:tcPr>
          <w:p w14:paraId="78BAF990" w14:textId="60AF2E33" w:rsidR="00223623" w:rsidRPr="00223623" w:rsidRDefault="00223623" w:rsidP="00223623">
            <w:pPr>
              <w:pStyle w:val="Tabletext"/>
              <w:keepNext/>
              <w:keepLines/>
              <w:jc w:val="center"/>
              <w:rPr>
                <w:sz w:val="16"/>
                <w:szCs w:val="16"/>
              </w:rPr>
            </w:pPr>
            <w:r w:rsidRPr="00223623">
              <w:rPr>
                <w:sz w:val="16"/>
                <w:szCs w:val="16"/>
                <w:lang w:val="ru-RU"/>
              </w:rPr>
              <w:t>3,5</w:t>
            </w:r>
          </w:p>
        </w:tc>
        <w:tc>
          <w:tcPr>
            <w:tcW w:w="1114" w:type="dxa"/>
            <w:tcBorders>
              <w:top w:val="nil"/>
              <w:left w:val="single" w:sz="4" w:space="0" w:color="auto"/>
              <w:bottom w:val="single" w:sz="4" w:space="0" w:color="auto"/>
              <w:right w:val="single" w:sz="12" w:space="0" w:color="auto"/>
            </w:tcBorders>
            <w:shd w:val="clear" w:color="auto" w:fill="auto"/>
            <w:noWrap/>
            <w:vAlign w:val="bottom"/>
            <w:hideMark/>
          </w:tcPr>
          <w:p w14:paraId="38050CBD" w14:textId="0D9F21DE" w:rsidR="00223623" w:rsidRPr="00223623" w:rsidRDefault="00223623" w:rsidP="00223623">
            <w:pPr>
              <w:pStyle w:val="Tabletext"/>
              <w:keepNext/>
              <w:keepLines/>
              <w:jc w:val="center"/>
              <w:rPr>
                <w:sz w:val="16"/>
                <w:szCs w:val="16"/>
              </w:rPr>
            </w:pPr>
            <w:r w:rsidRPr="00223623">
              <w:rPr>
                <w:sz w:val="16"/>
                <w:szCs w:val="16"/>
                <w:lang w:val="ru-RU"/>
              </w:rPr>
              <w:t>11,6</w:t>
            </w:r>
          </w:p>
        </w:tc>
        <w:tc>
          <w:tcPr>
            <w:tcW w:w="699" w:type="dxa"/>
            <w:tcBorders>
              <w:top w:val="nil"/>
              <w:left w:val="single" w:sz="12" w:space="0" w:color="auto"/>
              <w:bottom w:val="single" w:sz="4" w:space="0" w:color="auto"/>
              <w:right w:val="single" w:sz="4" w:space="0" w:color="auto"/>
            </w:tcBorders>
            <w:shd w:val="pct5" w:color="auto" w:fill="auto"/>
            <w:noWrap/>
            <w:vAlign w:val="bottom"/>
            <w:hideMark/>
          </w:tcPr>
          <w:p w14:paraId="34C67937" w14:textId="1841D10D" w:rsidR="00223623" w:rsidRPr="00223623" w:rsidRDefault="00223623" w:rsidP="00223623">
            <w:pPr>
              <w:pStyle w:val="Tabletext"/>
              <w:keepNext/>
              <w:keepLines/>
              <w:jc w:val="center"/>
              <w:rPr>
                <w:sz w:val="16"/>
                <w:szCs w:val="16"/>
              </w:rPr>
            </w:pPr>
            <w:r w:rsidRPr="00223623">
              <w:rPr>
                <w:sz w:val="16"/>
                <w:szCs w:val="16"/>
                <w:lang w:val="ru-RU"/>
              </w:rPr>
              <w:t>4,3</w:t>
            </w:r>
          </w:p>
        </w:tc>
        <w:tc>
          <w:tcPr>
            <w:tcW w:w="1114" w:type="dxa"/>
            <w:tcBorders>
              <w:top w:val="nil"/>
              <w:left w:val="single" w:sz="4" w:space="0" w:color="auto"/>
              <w:bottom w:val="single" w:sz="4" w:space="0" w:color="auto"/>
              <w:right w:val="single" w:sz="12" w:space="0" w:color="auto"/>
            </w:tcBorders>
            <w:shd w:val="pct5" w:color="auto" w:fill="auto"/>
            <w:noWrap/>
            <w:vAlign w:val="bottom"/>
            <w:hideMark/>
          </w:tcPr>
          <w:p w14:paraId="3D25028E" w14:textId="314397D3" w:rsidR="00223623" w:rsidRPr="00223623" w:rsidRDefault="00223623" w:rsidP="00223623">
            <w:pPr>
              <w:pStyle w:val="Tabletext"/>
              <w:keepNext/>
              <w:keepLines/>
              <w:jc w:val="center"/>
              <w:rPr>
                <w:sz w:val="16"/>
                <w:szCs w:val="16"/>
              </w:rPr>
            </w:pPr>
            <w:r w:rsidRPr="00223623">
              <w:rPr>
                <w:sz w:val="16"/>
                <w:szCs w:val="16"/>
                <w:lang w:val="ru-RU"/>
              </w:rPr>
              <w:t>1,2</w:t>
            </w:r>
          </w:p>
        </w:tc>
        <w:tc>
          <w:tcPr>
            <w:tcW w:w="700" w:type="dxa"/>
            <w:tcBorders>
              <w:top w:val="nil"/>
              <w:left w:val="single" w:sz="12" w:space="0" w:color="auto"/>
              <w:bottom w:val="single" w:sz="4" w:space="0" w:color="auto"/>
              <w:right w:val="single" w:sz="4" w:space="0" w:color="auto"/>
            </w:tcBorders>
            <w:shd w:val="clear" w:color="auto" w:fill="auto"/>
            <w:noWrap/>
            <w:vAlign w:val="bottom"/>
            <w:hideMark/>
          </w:tcPr>
          <w:p w14:paraId="4FDFD7AE" w14:textId="51507E32" w:rsidR="00223623" w:rsidRPr="00223623" w:rsidRDefault="00223623" w:rsidP="00223623">
            <w:pPr>
              <w:pStyle w:val="Tabletext"/>
              <w:keepNext/>
              <w:keepLines/>
              <w:jc w:val="center"/>
              <w:rPr>
                <w:sz w:val="16"/>
                <w:szCs w:val="16"/>
              </w:rPr>
            </w:pPr>
            <w:r w:rsidRPr="00223623">
              <w:rPr>
                <w:sz w:val="16"/>
                <w:szCs w:val="16"/>
                <w:lang w:val="ru-RU"/>
              </w:rPr>
              <w:t>4,7</w:t>
            </w:r>
          </w:p>
        </w:tc>
        <w:tc>
          <w:tcPr>
            <w:tcW w:w="1139" w:type="dxa"/>
            <w:tcBorders>
              <w:top w:val="nil"/>
              <w:left w:val="single" w:sz="4" w:space="0" w:color="auto"/>
              <w:bottom w:val="single" w:sz="4" w:space="0" w:color="auto"/>
              <w:right w:val="single" w:sz="12" w:space="0" w:color="auto"/>
            </w:tcBorders>
            <w:shd w:val="clear" w:color="auto" w:fill="auto"/>
            <w:noWrap/>
            <w:vAlign w:val="bottom"/>
            <w:hideMark/>
          </w:tcPr>
          <w:p w14:paraId="5961FCBC" w14:textId="3E52372E" w:rsidR="00223623" w:rsidRPr="00223623" w:rsidRDefault="00223623" w:rsidP="00223623">
            <w:pPr>
              <w:pStyle w:val="Tabletext"/>
              <w:keepNext/>
              <w:keepLines/>
              <w:jc w:val="center"/>
              <w:rPr>
                <w:sz w:val="16"/>
                <w:szCs w:val="16"/>
              </w:rPr>
            </w:pPr>
            <w:r w:rsidRPr="00223623">
              <w:rPr>
                <w:sz w:val="16"/>
                <w:szCs w:val="16"/>
                <w:lang w:val="ru-RU"/>
              </w:rPr>
              <w:t>0,1</w:t>
            </w:r>
          </w:p>
        </w:tc>
      </w:tr>
      <w:tr w:rsidR="00223623" w:rsidRPr="000D08DA" w14:paraId="1463BD87" w14:textId="77777777" w:rsidTr="007833D5">
        <w:trPr>
          <w:trHeight w:val="336"/>
          <w:jc w:val="center"/>
        </w:trPr>
        <w:tc>
          <w:tcPr>
            <w:tcW w:w="1696" w:type="dxa"/>
            <w:tcBorders>
              <w:top w:val="nil"/>
              <w:left w:val="single" w:sz="4" w:space="0" w:color="auto"/>
              <w:bottom w:val="nil"/>
              <w:right w:val="single" w:sz="12" w:space="0" w:color="auto"/>
            </w:tcBorders>
            <w:shd w:val="clear" w:color="auto" w:fill="auto"/>
            <w:vAlign w:val="bottom"/>
            <w:hideMark/>
          </w:tcPr>
          <w:p w14:paraId="1AE90298" w14:textId="0B5C345F" w:rsidR="00223623" w:rsidRPr="00223623" w:rsidRDefault="00223623" w:rsidP="00223623">
            <w:pPr>
              <w:pStyle w:val="Tabletext"/>
              <w:keepNext/>
              <w:keepLines/>
              <w:rPr>
                <w:b/>
                <w:bCs/>
                <w:sz w:val="16"/>
                <w:szCs w:val="16"/>
              </w:rPr>
            </w:pPr>
            <w:r w:rsidRPr="00223623">
              <w:rPr>
                <w:b/>
                <w:bCs/>
                <w:sz w:val="16"/>
                <w:szCs w:val="16"/>
                <w:lang w:val="ru-RU"/>
              </w:rPr>
              <w:t xml:space="preserve">30,84 МГц </w:t>
            </w:r>
          </w:p>
        </w:tc>
        <w:tc>
          <w:tcPr>
            <w:tcW w:w="1364" w:type="dxa"/>
            <w:gridSpan w:val="2"/>
            <w:tcBorders>
              <w:top w:val="nil"/>
              <w:left w:val="single" w:sz="12" w:space="0" w:color="auto"/>
              <w:bottom w:val="single" w:sz="4" w:space="0" w:color="auto"/>
              <w:right w:val="nil"/>
            </w:tcBorders>
            <w:shd w:val="pct5" w:color="auto" w:fill="auto"/>
            <w:noWrap/>
            <w:vAlign w:val="center"/>
            <w:hideMark/>
          </w:tcPr>
          <w:p w14:paraId="78153D3C" w14:textId="77777777" w:rsidR="00223623" w:rsidRPr="00223623" w:rsidRDefault="00223623" w:rsidP="00223623">
            <w:pPr>
              <w:pStyle w:val="Tabletext"/>
              <w:keepNext/>
              <w:keepLines/>
              <w:jc w:val="center"/>
              <w:rPr>
                <w:sz w:val="16"/>
                <w:szCs w:val="16"/>
              </w:rPr>
            </w:pPr>
          </w:p>
        </w:tc>
        <w:tc>
          <w:tcPr>
            <w:tcW w:w="1114" w:type="dxa"/>
            <w:tcBorders>
              <w:top w:val="nil"/>
              <w:left w:val="nil"/>
              <w:bottom w:val="single" w:sz="4" w:space="0" w:color="auto"/>
              <w:right w:val="single" w:sz="12" w:space="0" w:color="auto"/>
            </w:tcBorders>
            <w:shd w:val="pct5" w:color="auto" w:fill="auto"/>
            <w:noWrap/>
            <w:vAlign w:val="bottom"/>
            <w:hideMark/>
          </w:tcPr>
          <w:p w14:paraId="61DB1397" w14:textId="77777777" w:rsidR="00223623" w:rsidRPr="00223623" w:rsidRDefault="00223623" w:rsidP="00223623">
            <w:pPr>
              <w:pStyle w:val="Tabletext"/>
              <w:keepNext/>
              <w:keepLines/>
              <w:jc w:val="center"/>
              <w:rPr>
                <w:sz w:val="16"/>
                <w:szCs w:val="16"/>
              </w:rPr>
            </w:pPr>
          </w:p>
        </w:tc>
        <w:tc>
          <w:tcPr>
            <w:tcW w:w="699" w:type="dxa"/>
            <w:tcBorders>
              <w:top w:val="nil"/>
              <w:left w:val="single" w:sz="12" w:space="0" w:color="auto"/>
              <w:bottom w:val="single" w:sz="4" w:space="0" w:color="auto"/>
              <w:right w:val="nil"/>
            </w:tcBorders>
            <w:shd w:val="clear" w:color="auto" w:fill="auto"/>
            <w:noWrap/>
            <w:vAlign w:val="bottom"/>
          </w:tcPr>
          <w:p w14:paraId="2C8B7E2B" w14:textId="77777777" w:rsidR="00223623" w:rsidRPr="00223623" w:rsidRDefault="00223623" w:rsidP="00223623">
            <w:pPr>
              <w:pStyle w:val="Tabletext"/>
              <w:keepNext/>
              <w:keepLines/>
              <w:jc w:val="center"/>
              <w:rPr>
                <w:sz w:val="16"/>
                <w:szCs w:val="16"/>
              </w:rPr>
            </w:pPr>
          </w:p>
        </w:tc>
        <w:tc>
          <w:tcPr>
            <w:tcW w:w="1114" w:type="dxa"/>
            <w:tcBorders>
              <w:top w:val="nil"/>
              <w:left w:val="nil"/>
              <w:bottom w:val="single" w:sz="4" w:space="0" w:color="auto"/>
              <w:right w:val="single" w:sz="12" w:space="0" w:color="auto"/>
            </w:tcBorders>
            <w:shd w:val="clear" w:color="auto" w:fill="auto"/>
            <w:noWrap/>
            <w:vAlign w:val="bottom"/>
          </w:tcPr>
          <w:p w14:paraId="7E740A30" w14:textId="77777777" w:rsidR="00223623" w:rsidRPr="00223623" w:rsidRDefault="00223623" w:rsidP="00223623">
            <w:pPr>
              <w:pStyle w:val="Tabletext"/>
              <w:keepNext/>
              <w:keepLines/>
              <w:jc w:val="center"/>
              <w:rPr>
                <w:sz w:val="16"/>
                <w:szCs w:val="16"/>
              </w:rPr>
            </w:pPr>
          </w:p>
        </w:tc>
        <w:tc>
          <w:tcPr>
            <w:tcW w:w="699" w:type="dxa"/>
            <w:tcBorders>
              <w:top w:val="nil"/>
              <w:left w:val="single" w:sz="12" w:space="0" w:color="auto"/>
              <w:bottom w:val="single" w:sz="4" w:space="0" w:color="auto"/>
              <w:right w:val="nil"/>
            </w:tcBorders>
            <w:shd w:val="pct5" w:color="auto" w:fill="auto"/>
            <w:noWrap/>
            <w:vAlign w:val="bottom"/>
          </w:tcPr>
          <w:p w14:paraId="44B7DA15" w14:textId="77777777" w:rsidR="00223623" w:rsidRPr="00223623" w:rsidRDefault="00223623" w:rsidP="00223623">
            <w:pPr>
              <w:pStyle w:val="Tabletext"/>
              <w:keepNext/>
              <w:keepLines/>
              <w:jc w:val="center"/>
              <w:rPr>
                <w:sz w:val="16"/>
                <w:szCs w:val="16"/>
              </w:rPr>
            </w:pPr>
          </w:p>
        </w:tc>
        <w:tc>
          <w:tcPr>
            <w:tcW w:w="1114" w:type="dxa"/>
            <w:tcBorders>
              <w:top w:val="nil"/>
              <w:left w:val="nil"/>
              <w:bottom w:val="single" w:sz="4" w:space="0" w:color="auto"/>
              <w:right w:val="single" w:sz="12" w:space="0" w:color="auto"/>
            </w:tcBorders>
            <w:shd w:val="pct5" w:color="auto" w:fill="auto"/>
            <w:noWrap/>
            <w:vAlign w:val="bottom"/>
          </w:tcPr>
          <w:p w14:paraId="5C364134" w14:textId="77777777" w:rsidR="00223623" w:rsidRPr="00223623" w:rsidRDefault="00223623" w:rsidP="00223623">
            <w:pPr>
              <w:pStyle w:val="Tabletext"/>
              <w:keepNext/>
              <w:keepLines/>
              <w:jc w:val="center"/>
              <w:rPr>
                <w:sz w:val="16"/>
                <w:szCs w:val="16"/>
              </w:rPr>
            </w:pPr>
          </w:p>
        </w:tc>
        <w:tc>
          <w:tcPr>
            <w:tcW w:w="700" w:type="dxa"/>
            <w:tcBorders>
              <w:top w:val="nil"/>
              <w:left w:val="single" w:sz="12" w:space="0" w:color="auto"/>
              <w:bottom w:val="single" w:sz="4" w:space="0" w:color="auto"/>
              <w:right w:val="nil"/>
            </w:tcBorders>
            <w:shd w:val="clear" w:color="auto" w:fill="auto"/>
            <w:noWrap/>
            <w:vAlign w:val="bottom"/>
          </w:tcPr>
          <w:p w14:paraId="28703F1C" w14:textId="77777777" w:rsidR="00223623" w:rsidRPr="00223623" w:rsidRDefault="00223623" w:rsidP="00223623">
            <w:pPr>
              <w:pStyle w:val="Tabletext"/>
              <w:keepNext/>
              <w:keepLines/>
              <w:jc w:val="center"/>
              <w:rPr>
                <w:sz w:val="16"/>
                <w:szCs w:val="16"/>
              </w:rPr>
            </w:pPr>
          </w:p>
        </w:tc>
        <w:tc>
          <w:tcPr>
            <w:tcW w:w="1139" w:type="dxa"/>
            <w:tcBorders>
              <w:top w:val="nil"/>
              <w:left w:val="nil"/>
              <w:bottom w:val="single" w:sz="4" w:space="0" w:color="auto"/>
              <w:right w:val="single" w:sz="12" w:space="0" w:color="auto"/>
            </w:tcBorders>
            <w:shd w:val="clear" w:color="auto" w:fill="auto"/>
            <w:noWrap/>
            <w:vAlign w:val="bottom"/>
          </w:tcPr>
          <w:p w14:paraId="7531D921" w14:textId="77777777" w:rsidR="00223623" w:rsidRPr="00223623" w:rsidRDefault="00223623" w:rsidP="00223623">
            <w:pPr>
              <w:pStyle w:val="Tabletext"/>
              <w:keepNext/>
              <w:keepLines/>
              <w:jc w:val="center"/>
              <w:rPr>
                <w:sz w:val="16"/>
                <w:szCs w:val="16"/>
              </w:rPr>
            </w:pPr>
          </w:p>
        </w:tc>
      </w:tr>
      <w:tr w:rsidR="00223623" w:rsidRPr="000D08DA" w14:paraId="15357C5F" w14:textId="77777777" w:rsidTr="007833D5">
        <w:trPr>
          <w:trHeight w:val="300"/>
          <w:jc w:val="center"/>
        </w:trPr>
        <w:tc>
          <w:tcPr>
            <w:tcW w:w="1696" w:type="dxa"/>
            <w:tcBorders>
              <w:top w:val="single" w:sz="4" w:space="0" w:color="auto"/>
              <w:left w:val="single" w:sz="4" w:space="0" w:color="auto"/>
              <w:bottom w:val="nil"/>
              <w:right w:val="single" w:sz="12" w:space="0" w:color="auto"/>
            </w:tcBorders>
            <w:shd w:val="clear" w:color="auto" w:fill="auto"/>
            <w:noWrap/>
            <w:vAlign w:val="bottom"/>
            <w:hideMark/>
          </w:tcPr>
          <w:p w14:paraId="516AA54E" w14:textId="3BEB31D8" w:rsidR="00223623" w:rsidRPr="00223623" w:rsidRDefault="00223623" w:rsidP="00223623">
            <w:pPr>
              <w:pStyle w:val="Tabletext"/>
              <w:rPr>
                <w:sz w:val="16"/>
                <w:szCs w:val="16"/>
              </w:rPr>
            </w:pPr>
            <w:r w:rsidRPr="00223623">
              <w:rPr>
                <w:sz w:val="16"/>
                <w:szCs w:val="16"/>
                <w:lang w:val="ru-RU"/>
              </w:rPr>
              <w:t>16 APSK</w:t>
            </w:r>
          </w:p>
        </w:tc>
        <w:tc>
          <w:tcPr>
            <w:tcW w:w="1364" w:type="dxa"/>
            <w:gridSpan w:val="2"/>
            <w:tcBorders>
              <w:top w:val="single" w:sz="4" w:space="0" w:color="auto"/>
              <w:left w:val="single" w:sz="12" w:space="0" w:color="auto"/>
              <w:bottom w:val="nil"/>
              <w:right w:val="single" w:sz="4" w:space="0" w:color="auto"/>
            </w:tcBorders>
            <w:shd w:val="pct5" w:color="auto" w:fill="auto"/>
            <w:noWrap/>
            <w:vAlign w:val="center"/>
            <w:hideMark/>
          </w:tcPr>
          <w:p w14:paraId="03548332" w14:textId="6CBE0F9D" w:rsidR="00223623" w:rsidRPr="00223623" w:rsidRDefault="00223623" w:rsidP="00223623">
            <w:pPr>
              <w:pStyle w:val="Tabletext"/>
              <w:jc w:val="center"/>
              <w:rPr>
                <w:sz w:val="16"/>
                <w:szCs w:val="16"/>
              </w:rPr>
            </w:pPr>
            <w:r w:rsidRPr="00223623">
              <w:rPr>
                <w:sz w:val="16"/>
                <w:szCs w:val="16"/>
                <w:lang w:val="ru-RU"/>
              </w:rPr>
              <w:t>2,6</w:t>
            </w:r>
          </w:p>
        </w:tc>
        <w:tc>
          <w:tcPr>
            <w:tcW w:w="1114" w:type="dxa"/>
            <w:tcBorders>
              <w:top w:val="single" w:sz="4" w:space="0" w:color="auto"/>
              <w:left w:val="single" w:sz="4" w:space="0" w:color="auto"/>
              <w:bottom w:val="nil"/>
              <w:right w:val="single" w:sz="12" w:space="0" w:color="auto"/>
            </w:tcBorders>
            <w:shd w:val="pct5" w:color="auto" w:fill="auto"/>
            <w:noWrap/>
            <w:vAlign w:val="bottom"/>
            <w:hideMark/>
          </w:tcPr>
          <w:p w14:paraId="5C39D12E" w14:textId="439E2B58" w:rsidR="00223623" w:rsidRPr="00223623" w:rsidRDefault="00223623" w:rsidP="00223623">
            <w:pPr>
              <w:pStyle w:val="Tabletext"/>
              <w:jc w:val="center"/>
              <w:rPr>
                <w:sz w:val="16"/>
                <w:szCs w:val="16"/>
              </w:rPr>
            </w:pPr>
            <w:r w:rsidRPr="00223623">
              <w:rPr>
                <w:sz w:val="16"/>
                <w:szCs w:val="16"/>
                <w:lang w:val="ru-RU"/>
              </w:rPr>
              <w:t>12 336</w:t>
            </w:r>
          </w:p>
        </w:tc>
        <w:tc>
          <w:tcPr>
            <w:tcW w:w="699" w:type="dxa"/>
            <w:tcBorders>
              <w:top w:val="single" w:sz="4" w:space="0" w:color="auto"/>
              <w:left w:val="single" w:sz="12" w:space="0" w:color="auto"/>
              <w:bottom w:val="nil"/>
              <w:right w:val="single" w:sz="4" w:space="0" w:color="auto"/>
            </w:tcBorders>
            <w:shd w:val="clear" w:color="auto" w:fill="auto"/>
            <w:noWrap/>
            <w:vAlign w:val="bottom"/>
            <w:hideMark/>
          </w:tcPr>
          <w:p w14:paraId="311ABE83" w14:textId="409E5920" w:rsidR="00223623" w:rsidRPr="00223623" w:rsidRDefault="00223623" w:rsidP="00223623">
            <w:pPr>
              <w:pStyle w:val="Tabletext"/>
              <w:jc w:val="center"/>
              <w:rPr>
                <w:sz w:val="16"/>
                <w:szCs w:val="16"/>
              </w:rPr>
            </w:pPr>
            <w:r w:rsidRPr="00223623">
              <w:rPr>
                <w:sz w:val="16"/>
                <w:szCs w:val="16"/>
                <w:lang w:val="ru-RU"/>
              </w:rPr>
              <w:t>4,0</w:t>
            </w:r>
          </w:p>
        </w:tc>
        <w:tc>
          <w:tcPr>
            <w:tcW w:w="1114" w:type="dxa"/>
            <w:tcBorders>
              <w:top w:val="single" w:sz="4" w:space="0" w:color="auto"/>
              <w:left w:val="single" w:sz="4" w:space="0" w:color="auto"/>
              <w:bottom w:val="nil"/>
              <w:right w:val="single" w:sz="12" w:space="0" w:color="auto"/>
            </w:tcBorders>
            <w:shd w:val="clear" w:color="auto" w:fill="auto"/>
            <w:noWrap/>
            <w:vAlign w:val="bottom"/>
            <w:hideMark/>
          </w:tcPr>
          <w:p w14:paraId="6A0B682D" w14:textId="18E0A67C" w:rsidR="00223623" w:rsidRPr="00223623" w:rsidRDefault="00223623" w:rsidP="00223623">
            <w:pPr>
              <w:pStyle w:val="Tabletext"/>
              <w:jc w:val="center"/>
              <w:rPr>
                <w:sz w:val="16"/>
                <w:szCs w:val="16"/>
              </w:rPr>
            </w:pPr>
            <w:r w:rsidRPr="00223623">
              <w:rPr>
                <w:sz w:val="16"/>
                <w:szCs w:val="16"/>
                <w:lang w:val="ru-RU"/>
              </w:rPr>
              <w:t>1 232</w:t>
            </w:r>
          </w:p>
        </w:tc>
        <w:tc>
          <w:tcPr>
            <w:tcW w:w="699" w:type="dxa"/>
            <w:tcBorders>
              <w:top w:val="single" w:sz="4" w:space="0" w:color="auto"/>
              <w:left w:val="single" w:sz="12" w:space="0" w:color="auto"/>
              <w:bottom w:val="nil"/>
              <w:right w:val="single" w:sz="4" w:space="0" w:color="auto"/>
            </w:tcBorders>
            <w:shd w:val="pct5" w:color="auto" w:fill="auto"/>
            <w:noWrap/>
            <w:vAlign w:val="bottom"/>
            <w:hideMark/>
          </w:tcPr>
          <w:p w14:paraId="52A87637" w14:textId="58A832A2" w:rsidR="00223623" w:rsidRPr="00223623" w:rsidRDefault="00223623" w:rsidP="00223623">
            <w:pPr>
              <w:pStyle w:val="Tabletext"/>
              <w:jc w:val="center"/>
              <w:rPr>
                <w:sz w:val="16"/>
                <w:szCs w:val="16"/>
              </w:rPr>
            </w:pPr>
            <w:r w:rsidRPr="00223623">
              <w:rPr>
                <w:sz w:val="16"/>
                <w:szCs w:val="16"/>
                <w:lang w:val="ru-RU"/>
              </w:rPr>
              <w:t>4,8</w:t>
            </w:r>
          </w:p>
        </w:tc>
        <w:tc>
          <w:tcPr>
            <w:tcW w:w="1114" w:type="dxa"/>
            <w:tcBorders>
              <w:top w:val="single" w:sz="4" w:space="0" w:color="auto"/>
              <w:left w:val="single" w:sz="4" w:space="0" w:color="auto"/>
              <w:bottom w:val="nil"/>
              <w:right w:val="single" w:sz="12" w:space="0" w:color="auto"/>
            </w:tcBorders>
            <w:shd w:val="pct5" w:color="auto" w:fill="auto"/>
            <w:noWrap/>
            <w:vAlign w:val="bottom"/>
            <w:hideMark/>
          </w:tcPr>
          <w:p w14:paraId="23CBFD17" w14:textId="12EFA7DF" w:rsidR="00223623" w:rsidRPr="00223623" w:rsidRDefault="00223623" w:rsidP="00223623">
            <w:pPr>
              <w:pStyle w:val="Tabletext"/>
              <w:jc w:val="center"/>
              <w:rPr>
                <w:sz w:val="16"/>
                <w:szCs w:val="16"/>
              </w:rPr>
            </w:pPr>
            <w:r w:rsidRPr="00223623">
              <w:rPr>
                <w:sz w:val="16"/>
                <w:szCs w:val="16"/>
                <w:lang w:val="ru-RU"/>
              </w:rPr>
              <w:t>123,2</w:t>
            </w:r>
          </w:p>
        </w:tc>
        <w:tc>
          <w:tcPr>
            <w:tcW w:w="700" w:type="dxa"/>
            <w:tcBorders>
              <w:top w:val="single" w:sz="4" w:space="0" w:color="auto"/>
              <w:left w:val="single" w:sz="12" w:space="0" w:color="auto"/>
              <w:bottom w:val="nil"/>
              <w:right w:val="single" w:sz="4" w:space="0" w:color="auto"/>
            </w:tcBorders>
            <w:shd w:val="clear" w:color="auto" w:fill="auto"/>
            <w:noWrap/>
            <w:vAlign w:val="bottom"/>
            <w:hideMark/>
          </w:tcPr>
          <w:p w14:paraId="63B91E6A" w14:textId="387ED572" w:rsidR="00223623" w:rsidRPr="00223623" w:rsidRDefault="00223623" w:rsidP="00223623">
            <w:pPr>
              <w:pStyle w:val="Tabletext"/>
              <w:jc w:val="center"/>
              <w:rPr>
                <w:sz w:val="16"/>
                <w:szCs w:val="16"/>
              </w:rPr>
            </w:pPr>
            <w:r w:rsidRPr="00223623">
              <w:rPr>
                <w:sz w:val="16"/>
                <w:szCs w:val="16"/>
                <w:lang w:val="ru-RU"/>
              </w:rPr>
              <w:t>5,3</w:t>
            </w:r>
          </w:p>
        </w:tc>
        <w:tc>
          <w:tcPr>
            <w:tcW w:w="1139" w:type="dxa"/>
            <w:tcBorders>
              <w:top w:val="single" w:sz="4" w:space="0" w:color="auto"/>
              <w:left w:val="single" w:sz="4" w:space="0" w:color="auto"/>
              <w:bottom w:val="nil"/>
              <w:right w:val="single" w:sz="12" w:space="0" w:color="auto"/>
            </w:tcBorders>
            <w:shd w:val="clear" w:color="auto" w:fill="auto"/>
            <w:noWrap/>
            <w:vAlign w:val="bottom"/>
            <w:hideMark/>
          </w:tcPr>
          <w:p w14:paraId="4FD0B826" w14:textId="4F04ADC5" w:rsidR="00223623" w:rsidRPr="00223623" w:rsidRDefault="00223623" w:rsidP="00223623">
            <w:pPr>
              <w:pStyle w:val="Tabletext"/>
              <w:jc w:val="center"/>
              <w:rPr>
                <w:sz w:val="16"/>
                <w:szCs w:val="16"/>
              </w:rPr>
            </w:pPr>
            <w:r w:rsidRPr="00223623">
              <w:rPr>
                <w:sz w:val="16"/>
                <w:szCs w:val="16"/>
                <w:lang w:val="ru-RU"/>
              </w:rPr>
              <w:t>12,4</w:t>
            </w:r>
          </w:p>
        </w:tc>
      </w:tr>
      <w:tr w:rsidR="00223623" w:rsidRPr="000D08DA" w14:paraId="6247848A" w14:textId="77777777" w:rsidTr="007833D5">
        <w:trPr>
          <w:trHeight w:val="300"/>
          <w:jc w:val="center"/>
        </w:trPr>
        <w:tc>
          <w:tcPr>
            <w:tcW w:w="1696" w:type="dxa"/>
            <w:tcBorders>
              <w:top w:val="nil"/>
              <w:left w:val="single" w:sz="4" w:space="0" w:color="auto"/>
              <w:bottom w:val="nil"/>
              <w:right w:val="single" w:sz="12" w:space="0" w:color="auto"/>
            </w:tcBorders>
            <w:shd w:val="clear" w:color="auto" w:fill="auto"/>
            <w:noWrap/>
            <w:vAlign w:val="bottom"/>
            <w:hideMark/>
          </w:tcPr>
          <w:p w14:paraId="3FF117F0" w14:textId="55223DE6" w:rsidR="00223623" w:rsidRPr="00223623" w:rsidRDefault="00223623" w:rsidP="00223623">
            <w:pPr>
              <w:pStyle w:val="Tabletext"/>
              <w:rPr>
                <w:sz w:val="16"/>
                <w:szCs w:val="16"/>
              </w:rPr>
            </w:pPr>
            <w:r w:rsidRPr="00223623">
              <w:rPr>
                <w:sz w:val="16"/>
                <w:szCs w:val="16"/>
                <w:lang w:val="ru-RU"/>
              </w:rPr>
              <w:t>32 APSK</w:t>
            </w:r>
          </w:p>
        </w:tc>
        <w:tc>
          <w:tcPr>
            <w:tcW w:w="1364" w:type="dxa"/>
            <w:gridSpan w:val="2"/>
            <w:tcBorders>
              <w:top w:val="nil"/>
              <w:left w:val="single" w:sz="12" w:space="0" w:color="auto"/>
              <w:bottom w:val="nil"/>
              <w:right w:val="single" w:sz="4" w:space="0" w:color="auto"/>
            </w:tcBorders>
            <w:shd w:val="pct5" w:color="auto" w:fill="auto"/>
            <w:noWrap/>
            <w:vAlign w:val="center"/>
            <w:hideMark/>
          </w:tcPr>
          <w:p w14:paraId="1F301A59" w14:textId="27426388" w:rsidR="00223623" w:rsidRPr="00223623" w:rsidRDefault="00223623" w:rsidP="00223623">
            <w:pPr>
              <w:pStyle w:val="Tabletext"/>
              <w:jc w:val="center"/>
              <w:rPr>
                <w:sz w:val="16"/>
                <w:szCs w:val="16"/>
              </w:rPr>
            </w:pPr>
            <w:r w:rsidRPr="00223623">
              <w:rPr>
                <w:sz w:val="16"/>
                <w:szCs w:val="16"/>
                <w:lang w:val="ru-RU"/>
              </w:rPr>
              <w:t>3,2</w:t>
            </w:r>
          </w:p>
        </w:tc>
        <w:tc>
          <w:tcPr>
            <w:tcW w:w="1114" w:type="dxa"/>
            <w:tcBorders>
              <w:top w:val="nil"/>
              <w:left w:val="single" w:sz="4" w:space="0" w:color="auto"/>
              <w:bottom w:val="nil"/>
              <w:right w:val="single" w:sz="12" w:space="0" w:color="auto"/>
            </w:tcBorders>
            <w:shd w:val="pct5" w:color="auto" w:fill="auto"/>
            <w:noWrap/>
            <w:vAlign w:val="bottom"/>
            <w:hideMark/>
          </w:tcPr>
          <w:p w14:paraId="136F78BD" w14:textId="143BF970" w:rsidR="00223623" w:rsidRPr="00223623" w:rsidRDefault="00223623" w:rsidP="00223623">
            <w:pPr>
              <w:pStyle w:val="Tabletext"/>
              <w:jc w:val="center"/>
              <w:rPr>
                <w:sz w:val="16"/>
                <w:szCs w:val="16"/>
              </w:rPr>
            </w:pPr>
            <w:r w:rsidRPr="00223623">
              <w:rPr>
                <w:sz w:val="16"/>
                <w:szCs w:val="16"/>
                <w:lang w:val="ru-RU"/>
              </w:rPr>
              <w:t>15 420</w:t>
            </w:r>
          </w:p>
        </w:tc>
        <w:tc>
          <w:tcPr>
            <w:tcW w:w="699" w:type="dxa"/>
            <w:tcBorders>
              <w:top w:val="nil"/>
              <w:left w:val="single" w:sz="12" w:space="0" w:color="auto"/>
              <w:bottom w:val="nil"/>
              <w:right w:val="single" w:sz="4" w:space="0" w:color="auto"/>
            </w:tcBorders>
            <w:shd w:val="clear" w:color="auto" w:fill="auto"/>
            <w:noWrap/>
            <w:vAlign w:val="bottom"/>
            <w:hideMark/>
          </w:tcPr>
          <w:p w14:paraId="3677AB2D" w14:textId="47A0B878" w:rsidR="00223623" w:rsidRPr="00223623" w:rsidRDefault="00223623" w:rsidP="00223623">
            <w:pPr>
              <w:pStyle w:val="Tabletext"/>
              <w:jc w:val="center"/>
              <w:rPr>
                <w:sz w:val="16"/>
                <w:szCs w:val="16"/>
              </w:rPr>
            </w:pPr>
            <w:r w:rsidRPr="00223623">
              <w:rPr>
                <w:sz w:val="16"/>
                <w:szCs w:val="16"/>
                <w:lang w:val="ru-RU"/>
              </w:rPr>
              <w:t>4,6</w:t>
            </w:r>
          </w:p>
        </w:tc>
        <w:tc>
          <w:tcPr>
            <w:tcW w:w="1114" w:type="dxa"/>
            <w:tcBorders>
              <w:top w:val="nil"/>
              <w:left w:val="single" w:sz="4" w:space="0" w:color="auto"/>
              <w:bottom w:val="nil"/>
              <w:right w:val="single" w:sz="12" w:space="0" w:color="auto"/>
            </w:tcBorders>
            <w:shd w:val="clear" w:color="auto" w:fill="auto"/>
            <w:noWrap/>
            <w:vAlign w:val="bottom"/>
            <w:hideMark/>
          </w:tcPr>
          <w:p w14:paraId="27EE9FE3" w14:textId="38C30CCB" w:rsidR="00223623" w:rsidRPr="00223623" w:rsidRDefault="00223623" w:rsidP="00223623">
            <w:pPr>
              <w:pStyle w:val="Tabletext"/>
              <w:jc w:val="center"/>
              <w:rPr>
                <w:sz w:val="16"/>
                <w:szCs w:val="16"/>
              </w:rPr>
            </w:pPr>
            <w:r w:rsidRPr="00223623">
              <w:rPr>
                <w:sz w:val="16"/>
                <w:szCs w:val="16"/>
                <w:lang w:val="ru-RU"/>
              </w:rPr>
              <w:t>1 540</w:t>
            </w:r>
          </w:p>
        </w:tc>
        <w:tc>
          <w:tcPr>
            <w:tcW w:w="699" w:type="dxa"/>
            <w:tcBorders>
              <w:top w:val="nil"/>
              <w:left w:val="single" w:sz="12" w:space="0" w:color="auto"/>
              <w:bottom w:val="nil"/>
              <w:right w:val="single" w:sz="4" w:space="0" w:color="auto"/>
            </w:tcBorders>
            <w:shd w:val="pct5" w:color="auto" w:fill="auto"/>
            <w:noWrap/>
            <w:vAlign w:val="bottom"/>
            <w:hideMark/>
          </w:tcPr>
          <w:p w14:paraId="08788655" w14:textId="6C7E3920" w:rsidR="00223623" w:rsidRPr="00223623" w:rsidRDefault="00223623" w:rsidP="00223623">
            <w:pPr>
              <w:pStyle w:val="Tabletext"/>
              <w:jc w:val="center"/>
              <w:rPr>
                <w:sz w:val="16"/>
                <w:szCs w:val="16"/>
              </w:rPr>
            </w:pPr>
            <w:r w:rsidRPr="00223623">
              <w:rPr>
                <w:sz w:val="16"/>
                <w:szCs w:val="16"/>
                <w:lang w:val="ru-RU"/>
              </w:rPr>
              <w:t>5,5</w:t>
            </w:r>
          </w:p>
        </w:tc>
        <w:tc>
          <w:tcPr>
            <w:tcW w:w="1114" w:type="dxa"/>
            <w:tcBorders>
              <w:top w:val="nil"/>
              <w:left w:val="single" w:sz="4" w:space="0" w:color="auto"/>
              <w:bottom w:val="nil"/>
              <w:right w:val="single" w:sz="12" w:space="0" w:color="auto"/>
            </w:tcBorders>
            <w:shd w:val="pct5" w:color="auto" w:fill="auto"/>
            <w:noWrap/>
            <w:vAlign w:val="bottom"/>
            <w:hideMark/>
          </w:tcPr>
          <w:p w14:paraId="12C62D91" w14:textId="790C6CBF" w:rsidR="00223623" w:rsidRPr="00223623" w:rsidRDefault="00223623" w:rsidP="00223623">
            <w:pPr>
              <w:pStyle w:val="Tabletext"/>
              <w:jc w:val="center"/>
              <w:rPr>
                <w:sz w:val="16"/>
                <w:szCs w:val="16"/>
              </w:rPr>
            </w:pPr>
            <w:r w:rsidRPr="00223623">
              <w:rPr>
                <w:sz w:val="16"/>
                <w:szCs w:val="16"/>
                <w:lang w:val="ru-RU"/>
              </w:rPr>
              <w:t>154,0</w:t>
            </w:r>
          </w:p>
        </w:tc>
        <w:tc>
          <w:tcPr>
            <w:tcW w:w="700" w:type="dxa"/>
            <w:tcBorders>
              <w:top w:val="nil"/>
              <w:left w:val="single" w:sz="12" w:space="0" w:color="auto"/>
              <w:bottom w:val="nil"/>
              <w:right w:val="single" w:sz="4" w:space="0" w:color="auto"/>
            </w:tcBorders>
            <w:shd w:val="clear" w:color="auto" w:fill="auto"/>
            <w:noWrap/>
            <w:vAlign w:val="bottom"/>
            <w:hideMark/>
          </w:tcPr>
          <w:p w14:paraId="57CEE07A" w14:textId="6E148729" w:rsidR="00223623" w:rsidRPr="00223623" w:rsidRDefault="00223623" w:rsidP="00223623">
            <w:pPr>
              <w:pStyle w:val="Tabletext"/>
              <w:jc w:val="center"/>
              <w:rPr>
                <w:sz w:val="16"/>
                <w:szCs w:val="16"/>
              </w:rPr>
            </w:pPr>
            <w:r w:rsidRPr="00223623">
              <w:rPr>
                <w:sz w:val="16"/>
                <w:szCs w:val="16"/>
                <w:lang w:val="ru-RU"/>
              </w:rPr>
              <w:t>6,1</w:t>
            </w:r>
          </w:p>
        </w:tc>
        <w:tc>
          <w:tcPr>
            <w:tcW w:w="1139" w:type="dxa"/>
            <w:tcBorders>
              <w:top w:val="nil"/>
              <w:left w:val="single" w:sz="4" w:space="0" w:color="auto"/>
              <w:bottom w:val="nil"/>
              <w:right w:val="single" w:sz="12" w:space="0" w:color="auto"/>
            </w:tcBorders>
            <w:shd w:val="clear" w:color="auto" w:fill="auto"/>
            <w:noWrap/>
            <w:vAlign w:val="bottom"/>
            <w:hideMark/>
          </w:tcPr>
          <w:p w14:paraId="36868921" w14:textId="12FC327E" w:rsidR="00223623" w:rsidRPr="00223623" w:rsidRDefault="00223623" w:rsidP="00223623">
            <w:pPr>
              <w:pStyle w:val="Tabletext"/>
              <w:jc w:val="center"/>
              <w:rPr>
                <w:sz w:val="16"/>
                <w:szCs w:val="16"/>
              </w:rPr>
            </w:pPr>
            <w:r w:rsidRPr="00223623">
              <w:rPr>
                <w:sz w:val="16"/>
                <w:szCs w:val="16"/>
                <w:lang w:val="ru-RU"/>
              </w:rPr>
              <w:t>15,5</w:t>
            </w:r>
          </w:p>
        </w:tc>
      </w:tr>
      <w:tr w:rsidR="00223623" w:rsidRPr="000D08DA" w14:paraId="528195B4" w14:textId="77777777" w:rsidTr="007833D5">
        <w:trPr>
          <w:trHeight w:val="300"/>
          <w:jc w:val="center"/>
        </w:trPr>
        <w:tc>
          <w:tcPr>
            <w:tcW w:w="1696" w:type="dxa"/>
            <w:tcBorders>
              <w:top w:val="nil"/>
              <w:left w:val="single" w:sz="4" w:space="0" w:color="auto"/>
              <w:bottom w:val="nil"/>
              <w:right w:val="single" w:sz="12" w:space="0" w:color="auto"/>
            </w:tcBorders>
            <w:shd w:val="clear" w:color="auto" w:fill="auto"/>
            <w:noWrap/>
            <w:vAlign w:val="bottom"/>
            <w:hideMark/>
          </w:tcPr>
          <w:p w14:paraId="6CB47BE5" w14:textId="0F04D01F" w:rsidR="00223623" w:rsidRPr="00223623" w:rsidRDefault="00223623" w:rsidP="00223623">
            <w:pPr>
              <w:pStyle w:val="Tabletext"/>
              <w:rPr>
                <w:sz w:val="16"/>
                <w:szCs w:val="16"/>
              </w:rPr>
            </w:pPr>
            <w:r w:rsidRPr="00223623">
              <w:rPr>
                <w:sz w:val="16"/>
                <w:szCs w:val="16"/>
                <w:lang w:val="ru-RU"/>
              </w:rPr>
              <w:t>16 QAM</w:t>
            </w:r>
          </w:p>
        </w:tc>
        <w:tc>
          <w:tcPr>
            <w:tcW w:w="1364" w:type="dxa"/>
            <w:gridSpan w:val="2"/>
            <w:tcBorders>
              <w:top w:val="nil"/>
              <w:left w:val="single" w:sz="12" w:space="0" w:color="auto"/>
              <w:bottom w:val="nil"/>
              <w:right w:val="single" w:sz="4" w:space="0" w:color="auto"/>
            </w:tcBorders>
            <w:shd w:val="pct5" w:color="auto" w:fill="auto"/>
            <w:noWrap/>
            <w:vAlign w:val="center"/>
            <w:hideMark/>
          </w:tcPr>
          <w:p w14:paraId="6301F142" w14:textId="0B423352" w:rsidR="00223623" w:rsidRPr="00223623" w:rsidRDefault="00223623" w:rsidP="00223623">
            <w:pPr>
              <w:pStyle w:val="Tabletext"/>
              <w:jc w:val="center"/>
              <w:rPr>
                <w:sz w:val="16"/>
                <w:szCs w:val="16"/>
              </w:rPr>
            </w:pPr>
            <w:r w:rsidRPr="00223623">
              <w:rPr>
                <w:sz w:val="16"/>
                <w:szCs w:val="16"/>
                <w:lang w:val="ru-RU"/>
              </w:rPr>
              <w:t>3,1</w:t>
            </w:r>
          </w:p>
        </w:tc>
        <w:tc>
          <w:tcPr>
            <w:tcW w:w="1114" w:type="dxa"/>
            <w:tcBorders>
              <w:top w:val="nil"/>
              <w:left w:val="single" w:sz="4" w:space="0" w:color="auto"/>
              <w:bottom w:val="nil"/>
              <w:right w:val="single" w:sz="12" w:space="0" w:color="auto"/>
            </w:tcBorders>
            <w:shd w:val="pct5" w:color="auto" w:fill="auto"/>
            <w:noWrap/>
            <w:vAlign w:val="bottom"/>
            <w:hideMark/>
          </w:tcPr>
          <w:p w14:paraId="5C914E90" w14:textId="6B238457" w:rsidR="00223623" w:rsidRPr="00223623" w:rsidRDefault="00223623" w:rsidP="00223623">
            <w:pPr>
              <w:pStyle w:val="Tabletext"/>
              <w:jc w:val="center"/>
              <w:rPr>
                <w:sz w:val="16"/>
                <w:szCs w:val="16"/>
              </w:rPr>
            </w:pPr>
            <w:r w:rsidRPr="00223623">
              <w:rPr>
                <w:sz w:val="16"/>
                <w:szCs w:val="16"/>
                <w:lang w:val="ru-RU"/>
              </w:rPr>
              <w:t>12 336</w:t>
            </w:r>
          </w:p>
        </w:tc>
        <w:tc>
          <w:tcPr>
            <w:tcW w:w="699" w:type="dxa"/>
            <w:tcBorders>
              <w:top w:val="nil"/>
              <w:left w:val="single" w:sz="12" w:space="0" w:color="auto"/>
              <w:bottom w:val="nil"/>
              <w:right w:val="single" w:sz="4" w:space="0" w:color="auto"/>
            </w:tcBorders>
            <w:shd w:val="clear" w:color="auto" w:fill="auto"/>
            <w:noWrap/>
            <w:vAlign w:val="bottom"/>
            <w:hideMark/>
          </w:tcPr>
          <w:p w14:paraId="4D7FBF21" w14:textId="21F21B1B" w:rsidR="00223623" w:rsidRPr="00223623" w:rsidRDefault="00223623" w:rsidP="00223623">
            <w:pPr>
              <w:pStyle w:val="Tabletext"/>
              <w:jc w:val="center"/>
              <w:rPr>
                <w:sz w:val="16"/>
                <w:szCs w:val="16"/>
              </w:rPr>
            </w:pPr>
            <w:r w:rsidRPr="00223623">
              <w:rPr>
                <w:sz w:val="16"/>
                <w:szCs w:val="16"/>
                <w:lang w:val="ru-RU"/>
              </w:rPr>
              <w:t>4,5</w:t>
            </w:r>
          </w:p>
        </w:tc>
        <w:tc>
          <w:tcPr>
            <w:tcW w:w="1114" w:type="dxa"/>
            <w:tcBorders>
              <w:top w:val="nil"/>
              <w:left w:val="single" w:sz="4" w:space="0" w:color="auto"/>
              <w:bottom w:val="nil"/>
              <w:right w:val="single" w:sz="12" w:space="0" w:color="auto"/>
            </w:tcBorders>
            <w:shd w:val="clear" w:color="auto" w:fill="auto"/>
            <w:noWrap/>
            <w:vAlign w:val="bottom"/>
            <w:hideMark/>
          </w:tcPr>
          <w:p w14:paraId="38D44681" w14:textId="7ABD87F3" w:rsidR="00223623" w:rsidRPr="00223623" w:rsidRDefault="00223623" w:rsidP="00223623">
            <w:pPr>
              <w:pStyle w:val="Tabletext"/>
              <w:jc w:val="center"/>
              <w:rPr>
                <w:sz w:val="16"/>
                <w:szCs w:val="16"/>
              </w:rPr>
            </w:pPr>
            <w:r w:rsidRPr="00223623">
              <w:rPr>
                <w:sz w:val="16"/>
                <w:szCs w:val="16"/>
                <w:lang w:val="ru-RU"/>
              </w:rPr>
              <w:t>1 232</w:t>
            </w:r>
          </w:p>
        </w:tc>
        <w:tc>
          <w:tcPr>
            <w:tcW w:w="699" w:type="dxa"/>
            <w:tcBorders>
              <w:top w:val="nil"/>
              <w:left w:val="single" w:sz="12" w:space="0" w:color="auto"/>
              <w:bottom w:val="nil"/>
              <w:right w:val="single" w:sz="4" w:space="0" w:color="auto"/>
            </w:tcBorders>
            <w:shd w:val="pct5" w:color="auto" w:fill="auto"/>
            <w:noWrap/>
            <w:vAlign w:val="bottom"/>
            <w:hideMark/>
          </w:tcPr>
          <w:p w14:paraId="42A1A3D2" w14:textId="55D2E6CF" w:rsidR="00223623" w:rsidRPr="00223623" w:rsidRDefault="00223623" w:rsidP="00223623">
            <w:pPr>
              <w:pStyle w:val="Tabletext"/>
              <w:jc w:val="center"/>
              <w:rPr>
                <w:sz w:val="16"/>
                <w:szCs w:val="16"/>
              </w:rPr>
            </w:pPr>
            <w:r w:rsidRPr="00223623">
              <w:rPr>
                <w:sz w:val="16"/>
                <w:szCs w:val="16"/>
                <w:lang w:val="ru-RU"/>
              </w:rPr>
              <w:t>5,6</w:t>
            </w:r>
          </w:p>
        </w:tc>
        <w:tc>
          <w:tcPr>
            <w:tcW w:w="1114" w:type="dxa"/>
            <w:tcBorders>
              <w:top w:val="nil"/>
              <w:left w:val="single" w:sz="4" w:space="0" w:color="auto"/>
              <w:bottom w:val="nil"/>
              <w:right w:val="single" w:sz="12" w:space="0" w:color="auto"/>
            </w:tcBorders>
            <w:shd w:val="pct5" w:color="auto" w:fill="auto"/>
            <w:noWrap/>
            <w:vAlign w:val="bottom"/>
            <w:hideMark/>
          </w:tcPr>
          <w:p w14:paraId="4E168AC7" w14:textId="2C159A79" w:rsidR="00223623" w:rsidRPr="00223623" w:rsidRDefault="00223623" w:rsidP="00223623">
            <w:pPr>
              <w:pStyle w:val="Tabletext"/>
              <w:jc w:val="center"/>
              <w:rPr>
                <w:sz w:val="16"/>
                <w:szCs w:val="16"/>
              </w:rPr>
            </w:pPr>
            <w:r w:rsidRPr="00223623">
              <w:rPr>
                <w:sz w:val="16"/>
                <w:szCs w:val="16"/>
                <w:lang w:val="ru-RU"/>
              </w:rPr>
              <w:t>123,2</w:t>
            </w:r>
          </w:p>
        </w:tc>
        <w:tc>
          <w:tcPr>
            <w:tcW w:w="700" w:type="dxa"/>
            <w:tcBorders>
              <w:top w:val="nil"/>
              <w:left w:val="single" w:sz="12" w:space="0" w:color="auto"/>
              <w:bottom w:val="nil"/>
              <w:right w:val="single" w:sz="4" w:space="0" w:color="auto"/>
            </w:tcBorders>
            <w:shd w:val="clear" w:color="auto" w:fill="auto"/>
            <w:noWrap/>
            <w:vAlign w:val="bottom"/>
            <w:hideMark/>
          </w:tcPr>
          <w:p w14:paraId="51D6C5D0" w14:textId="00FB0374" w:rsidR="00223623" w:rsidRPr="00223623" w:rsidRDefault="00223623" w:rsidP="00223623">
            <w:pPr>
              <w:pStyle w:val="Tabletext"/>
              <w:jc w:val="center"/>
              <w:rPr>
                <w:sz w:val="16"/>
                <w:szCs w:val="16"/>
              </w:rPr>
            </w:pPr>
            <w:r w:rsidRPr="00223623">
              <w:rPr>
                <w:sz w:val="16"/>
                <w:szCs w:val="16"/>
                <w:lang w:val="ru-RU"/>
              </w:rPr>
              <w:t>6,3</w:t>
            </w:r>
          </w:p>
        </w:tc>
        <w:tc>
          <w:tcPr>
            <w:tcW w:w="1139" w:type="dxa"/>
            <w:tcBorders>
              <w:top w:val="nil"/>
              <w:left w:val="single" w:sz="4" w:space="0" w:color="auto"/>
              <w:bottom w:val="nil"/>
              <w:right w:val="single" w:sz="12" w:space="0" w:color="auto"/>
            </w:tcBorders>
            <w:shd w:val="clear" w:color="auto" w:fill="auto"/>
            <w:noWrap/>
            <w:vAlign w:val="bottom"/>
            <w:hideMark/>
          </w:tcPr>
          <w:p w14:paraId="376FAE61" w14:textId="401A93F5" w:rsidR="00223623" w:rsidRPr="00223623" w:rsidRDefault="00223623" w:rsidP="00223623">
            <w:pPr>
              <w:pStyle w:val="Tabletext"/>
              <w:jc w:val="center"/>
              <w:rPr>
                <w:sz w:val="16"/>
                <w:szCs w:val="16"/>
              </w:rPr>
            </w:pPr>
            <w:r w:rsidRPr="00223623">
              <w:rPr>
                <w:sz w:val="16"/>
                <w:szCs w:val="16"/>
                <w:lang w:val="ru-RU"/>
              </w:rPr>
              <w:t>12,4</w:t>
            </w:r>
          </w:p>
        </w:tc>
      </w:tr>
      <w:tr w:rsidR="00223623" w:rsidRPr="000D08DA" w14:paraId="4B18D55D" w14:textId="77777777" w:rsidTr="007833D5">
        <w:trPr>
          <w:trHeight w:val="300"/>
          <w:jc w:val="center"/>
        </w:trPr>
        <w:tc>
          <w:tcPr>
            <w:tcW w:w="1696" w:type="dxa"/>
            <w:tcBorders>
              <w:top w:val="nil"/>
              <w:left w:val="single" w:sz="4" w:space="0" w:color="auto"/>
              <w:bottom w:val="nil"/>
              <w:right w:val="single" w:sz="12" w:space="0" w:color="auto"/>
            </w:tcBorders>
            <w:shd w:val="clear" w:color="auto" w:fill="auto"/>
            <w:noWrap/>
            <w:vAlign w:val="bottom"/>
            <w:hideMark/>
          </w:tcPr>
          <w:p w14:paraId="50590BC2" w14:textId="7A20920C" w:rsidR="00223623" w:rsidRPr="00223623" w:rsidRDefault="00223623" w:rsidP="00223623">
            <w:pPr>
              <w:pStyle w:val="Tabletext"/>
              <w:rPr>
                <w:sz w:val="16"/>
                <w:szCs w:val="16"/>
              </w:rPr>
            </w:pPr>
            <w:r w:rsidRPr="00223623">
              <w:rPr>
                <w:sz w:val="16"/>
                <w:szCs w:val="16"/>
                <w:lang w:val="ru-RU"/>
              </w:rPr>
              <w:t>BPSK</w:t>
            </w:r>
          </w:p>
        </w:tc>
        <w:tc>
          <w:tcPr>
            <w:tcW w:w="1364" w:type="dxa"/>
            <w:gridSpan w:val="2"/>
            <w:tcBorders>
              <w:top w:val="nil"/>
              <w:left w:val="single" w:sz="12" w:space="0" w:color="auto"/>
              <w:bottom w:val="nil"/>
              <w:right w:val="single" w:sz="4" w:space="0" w:color="auto"/>
            </w:tcBorders>
            <w:shd w:val="pct5" w:color="auto" w:fill="auto"/>
            <w:noWrap/>
            <w:vAlign w:val="center"/>
            <w:hideMark/>
          </w:tcPr>
          <w:p w14:paraId="0324E480" w14:textId="00019A3C" w:rsidR="00223623" w:rsidRPr="00223623" w:rsidRDefault="00223623" w:rsidP="00223623">
            <w:pPr>
              <w:pStyle w:val="Tabletext"/>
              <w:jc w:val="center"/>
              <w:rPr>
                <w:sz w:val="16"/>
                <w:szCs w:val="16"/>
              </w:rPr>
            </w:pPr>
            <w:r w:rsidRPr="00223623">
              <w:rPr>
                <w:sz w:val="16"/>
                <w:szCs w:val="16"/>
                <w:lang w:val="ru-RU"/>
              </w:rPr>
              <w:t>2,8</w:t>
            </w:r>
          </w:p>
        </w:tc>
        <w:tc>
          <w:tcPr>
            <w:tcW w:w="1114" w:type="dxa"/>
            <w:tcBorders>
              <w:top w:val="nil"/>
              <w:left w:val="single" w:sz="4" w:space="0" w:color="auto"/>
              <w:bottom w:val="nil"/>
              <w:right w:val="single" w:sz="12" w:space="0" w:color="auto"/>
            </w:tcBorders>
            <w:shd w:val="pct5" w:color="auto" w:fill="auto"/>
            <w:noWrap/>
            <w:vAlign w:val="bottom"/>
            <w:hideMark/>
          </w:tcPr>
          <w:p w14:paraId="395EBFDE" w14:textId="403B25B7" w:rsidR="00223623" w:rsidRPr="00223623" w:rsidRDefault="00223623" w:rsidP="00223623">
            <w:pPr>
              <w:pStyle w:val="Tabletext"/>
              <w:jc w:val="center"/>
              <w:rPr>
                <w:sz w:val="16"/>
                <w:szCs w:val="16"/>
              </w:rPr>
            </w:pPr>
            <w:r w:rsidRPr="00223623">
              <w:rPr>
                <w:sz w:val="16"/>
                <w:szCs w:val="16"/>
                <w:lang w:val="ru-RU"/>
              </w:rPr>
              <w:t>3 084</w:t>
            </w:r>
          </w:p>
        </w:tc>
        <w:tc>
          <w:tcPr>
            <w:tcW w:w="699" w:type="dxa"/>
            <w:tcBorders>
              <w:top w:val="nil"/>
              <w:left w:val="single" w:sz="12" w:space="0" w:color="auto"/>
              <w:bottom w:val="nil"/>
              <w:right w:val="single" w:sz="4" w:space="0" w:color="auto"/>
            </w:tcBorders>
            <w:shd w:val="clear" w:color="auto" w:fill="auto"/>
            <w:noWrap/>
            <w:vAlign w:val="bottom"/>
            <w:hideMark/>
          </w:tcPr>
          <w:p w14:paraId="02F3786D" w14:textId="2707D4A7" w:rsidR="00223623" w:rsidRPr="00223623" w:rsidRDefault="00223623" w:rsidP="00223623">
            <w:pPr>
              <w:pStyle w:val="Tabletext"/>
              <w:jc w:val="center"/>
              <w:rPr>
                <w:sz w:val="16"/>
                <w:szCs w:val="16"/>
              </w:rPr>
            </w:pPr>
            <w:r w:rsidRPr="00223623">
              <w:rPr>
                <w:sz w:val="16"/>
                <w:szCs w:val="16"/>
                <w:lang w:val="ru-RU"/>
              </w:rPr>
              <w:t>4,4</w:t>
            </w:r>
          </w:p>
        </w:tc>
        <w:tc>
          <w:tcPr>
            <w:tcW w:w="1114" w:type="dxa"/>
            <w:tcBorders>
              <w:top w:val="nil"/>
              <w:left w:val="single" w:sz="4" w:space="0" w:color="auto"/>
              <w:bottom w:val="nil"/>
              <w:right w:val="single" w:sz="12" w:space="0" w:color="auto"/>
            </w:tcBorders>
            <w:shd w:val="clear" w:color="auto" w:fill="auto"/>
            <w:noWrap/>
            <w:vAlign w:val="bottom"/>
            <w:hideMark/>
          </w:tcPr>
          <w:p w14:paraId="515FB0BC" w14:textId="2CD5430B" w:rsidR="00223623" w:rsidRPr="00223623" w:rsidRDefault="00223623" w:rsidP="00223623">
            <w:pPr>
              <w:pStyle w:val="Tabletext"/>
              <w:jc w:val="center"/>
              <w:rPr>
                <w:sz w:val="16"/>
                <w:szCs w:val="16"/>
              </w:rPr>
            </w:pPr>
            <w:r w:rsidRPr="00223623">
              <w:rPr>
                <w:sz w:val="16"/>
                <w:szCs w:val="16"/>
                <w:lang w:val="ru-RU"/>
              </w:rPr>
              <w:t>308</w:t>
            </w:r>
          </w:p>
        </w:tc>
        <w:tc>
          <w:tcPr>
            <w:tcW w:w="699" w:type="dxa"/>
            <w:tcBorders>
              <w:top w:val="nil"/>
              <w:left w:val="single" w:sz="12" w:space="0" w:color="auto"/>
              <w:bottom w:val="nil"/>
              <w:right w:val="single" w:sz="4" w:space="0" w:color="auto"/>
            </w:tcBorders>
            <w:shd w:val="pct5" w:color="auto" w:fill="auto"/>
            <w:noWrap/>
            <w:vAlign w:val="bottom"/>
            <w:hideMark/>
          </w:tcPr>
          <w:p w14:paraId="5F0BEC8C" w14:textId="35794C5A" w:rsidR="00223623" w:rsidRPr="00223623" w:rsidRDefault="00223623" w:rsidP="00223623">
            <w:pPr>
              <w:pStyle w:val="Tabletext"/>
              <w:jc w:val="center"/>
              <w:rPr>
                <w:sz w:val="16"/>
                <w:szCs w:val="16"/>
              </w:rPr>
            </w:pPr>
            <w:r w:rsidRPr="00223623">
              <w:rPr>
                <w:sz w:val="16"/>
                <w:szCs w:val="16"/>
                <w:lang w:val="ru-RU"/>
              </w:rPr>
              <w:t>4,9</w:t>
            </w:r>
          </w:p>
        </w:tc>
        <w:tc>
          <w:tcPr>
            <w:tcW w:w="1114" w:type="dxa"/>
            <w:tcBorders>
              <w:top w:val="nil"/>
              <w:left w:val="single" w:sz="4" w:space="0" w:color="auto"/>
              <w:bottom w:val="nil"/>
              <w:right w:val="single" w:sz="12" w:space="0" w:color="auto"/>
            </w:tcBorders>
            <w:shd w:val="pct5" w:color="auto" w:fill="auto"/>
            <w:noWrap/>
            <w:vAlign w:val="bottom"/>
            <w:hideMark/>
          </w:tcPr>
          <w:p w14:paraId="677E95F1" w14:textId="17CF9A77" w:rsidR="00223623" w:rsidRPr="00223623" w:rsidRDefault="00223623" w:rsidP="00223623">
            <w:pPr>
              <w:pStyle w:val="Tabletext"/>
              <w:jc w:val="center"/>
              <w:rPr>
                <w:sz w:val="16"/>
                <w:szCs w:val="16"/>
              </w:rPr>
            </w:pPr>
            <w:r w:rsidRPr="00223623">
              <w:rPr>
                <w:sz w:val="16"/>
                <w:szCs w:val="16"/>
                <w:lang w:val="ru-RU"/>
              </w:rPr>
              <w:t>30,8</w:t>
            </w:r>
          </w:p>
        </w:tc>
        <w:tc>
          <w:tcPr>
            <w:tcW w:w="700" w:type="dxa"/>
            <w:tcBorders>
              <w:top w:val="nil"/>
              <w:left w:val="single" w:sz="12" w:space="0" w:color="auto"/>
              <w:bottom w:val="nil"/>
              <w:right w:val="single" w:sz="4" w:space="0" w:color="auto"/>
            </w:tcBorders>
            <w:shd w:val="clear" w:color="auto" w:fill="auto"/>
            <w:noWrap/>
            <w:vAlign w:val="bottom"/>
            <w:hideMark/>
          </w:tcPr>
          <w:p w14:paraId="7E4B2BA5" w14:textId="5AC23C2F" w:rsidR="00223623" w:rsidRPr="00223623" w:rsidRDefault="00223623" w:rsidP="00223623">
            <w:pPr>
              <w:pStyle w:val="Tabletext"/>
              <w:jc w:val="center"/>
              <w:rPr>
                <w:sz w:val="16"/>
                <w:szCs w:val="16"/>
              </w:rPr>
            </w:pPr>
            <w:r w:rsidRPr="00223623">
              <w:rPr>
                <w:sz w:val="16"/>
                <w:szCs w:val="16"/>
                <w:lang w:val="ru-RU"/>
              </w:rPr>
              <w:t>5,2</w:t>
            </w:r>
          </w:p>
        </w:tc>
        <w:tc>
          <w:tcPr>
            <w:tcW w:w="1139" w:type="dxa"/>
            <w:tcBorders>
              <w:top w:val="nil"/>
              <w:left w:val="single" w:sz="4" w:space="0" w:color="auto"/>
              <w:bottom w:val="nil"/>
              <w:right w:val="single" w:sz="12" w:space="0" w:color="auto"/>
            </w:tcBorders>
            <w:shd w:val="clear" w:color="auto" w:fill="auto"/>
            <w:noWrap/>
            <w:vAlign w:val="bottom"/>
            <w:hideMark/>
          </w:tcPr>
          <w:p w14:paraId="24D644C4" w14:textId="51E6947D" w:rsidR="00223623" w:rsidRPr="00223623" w:rsidRDefault="00223623" w:rsidP="00223623">
            <w:pPr>
              <w:pStyle w:val="Tabletext"/>
              <w:jc w:val="center"/>
              <w:rPr>
                <w:sz w:val="16"/>
                <w:szCs w:val="16"/>
              </w:rPr>
            </w:pPr>
            <w:r w:rsidRPr="00223623">
              <w:rPr>
                <w:sz w:val="16"/>
                <w:szCs w:val="16"/>
                <w:lang w:val="ru-RU"/>
              </w:rPr>
              <w:t>3,1</w:t>
            </w:r>
          </w:p>
        </w:tc>
      </w:tr>
      <w:tr w:rsidR="00223623" w:rsidRPr="000D08DA" w14:paraId="1845C626" w14:textId="77777777" w:rsidTr="007833D5">
        <w:trPr>
          <w:trHeight w:val="300"/>
          <w:jc w:val="center"/>
        </w:trPr>
        <w:tc>
          <w:tcPr>
            <w:tcW w:w="1696" w:type="dxa"/>
            <w:tcBorders>
              <w:top w:val="nil"/>
              <w:left w:val="single" w:sz="4" w:space="0" w:color="auto"/>
              <w:bottom w:val="single" w:sz="4" w:space="0" w:color="auto"/>
              <w:right w:val="single" w:sz="12" w:space="0" w:color="auto"/>
            </w:tcBorders>
            <w:shd w:val="clear" w:color="auto" w:fill="auto"/>
            <w:noWrap/>
            <w:vAlign w:val="bottom"/>
            <w:hideMark/>
          </w:tcPr>
          <w:p w14:paraId="12BE398A" w14:textId="1DD01D56" w:rsidR="00223623" w:rsidRPr="00223623" w:rsidRDefault="00223623" w:rsidP="00223623">
            <w:pPr>
              <w:pStyle w:val="Tabletext"/>
              <w:rPr>
                <w:sz w:val="16"/>
                <w:szCs w:val="16"/>
              </w:rPr>
            </w:pPr>
            <w:r w:rsidRPr="00223623">
              <w:rPr>
                <w:sz w:val="16"/>
                <w:szCs w:val="16"/>
                <w:lang w:val="ru-RU"/>
              </w:rPr>
              <w:t>QPSK</w:t>
            </w:r>
          </w:p>
        </w:tc>
        <w:tc>
          <w:tcPr>
            <w:tcW w:w="1364" w:type="dxa"/>
            <w:gridSpan w:val="2"/>
            <w:tcBorders>
              <w:top w:val="nil"/>
              <w:left w:val="single" w:sz="12" w:space="0" w:color="auto"/>
              <w:bottom w:val="single" w:sz="4" w:space="0" w:color="auto"/>
              <w:right w:val="single" w:sz="4" w:space="0" w:color="auto"/>
            </w:tcBorders>
            <w:shd w:val="pct5" w:color="auto" w:fill="auto"/>
            <w:noWrap/>
            <w:vAlign w:val="center"/>
            <w:hideMark/>
          </w:tcPr>
          <w:p w14:paraId="26B21410" w14:textId="700EECF2" w:rsidR="00223623" w:rsidRPr="00223623" w:rsidRDefault="00223623" w:rsidP="00223623">
            <w:pPr>
              <w:pStyle w:val="Tabletext"/>
              <w:jc w:val="center"/>
              <w:rPr>
                <w:sz w:val="16"/>
                <w:szCs w:val="16"/>
              </w:rPr>
            </w:pPr>
            <w:r w:rsidRPr="00223623">
              <w:rPr>
                <w:sz w:val="16"/>
                <w:szCs w:val="16"/>
                <w:lang w:val="ru-RU"/>
              </w:rPr>
              <w:t>2,0</w:t>
            </w:r>
          </w:p>
        </w:tc>
        <w:tc>
          <w:tcPr>
            <w:tcW w:w="1114" w:type="dxa"/>
            <w:tcBorders>
              <w:top w:val="nil"/>
              <w:left w:val="single" w:sz="4" w:space="0" w:color="auto"/>
              <w:bottom w:val="single" w:sz="4" w:space="0" w:color="auto"/>
              <w:right w:val="single" w:sz="12" w:space="0" w:color="auto"/>
            </w:tcBorders>
            <w:shd w:val="pct5" w:color="auto" w:fill="auto"/>
            <w:noWrap/>
            <w:vAlign w:val="bottom"/>
            <w:hideMark/>
          </w:tcPr>
          <w:p w14:paraId="18B874BE" w14:textId="5D2271C0" w:rsidR="00223623" w:rsidRPr="00223623" w:rsidRDefault="00223623" w:rsidP="00223623">
            <w:pPr>
              <w:pStyle w:val="Tabletext"/>
              <w:jc w:val="center"/>
              <w:rPr>
                <w:sz w:val="16"/>
                <w:szCs w:val="16"/>
              </w:rPr>
            </w:pPr>
            <w:r w:rsidRPr="00223623">
              <w:rPr>
                <w:sz w:val="16"/>
                <w:szCs w:val="16"/>
                <w:lang w:val="ru-RU"/>
              </w:rPr>
              <w:t>6 168</w:t>
            </w:r>
          </w:p>
        </w:tc>
        <w:tc>
          <w:tcPr>
            <w:tcW w:w="699" w:type="dxa"/>
            <w:tcBorders>
              <w:top w:val="nil"/>
              <w:left w:val="single" w:sz="12" w:space="0" w:color="auto"/>
              <w:bottom w:val="single" w:sz="4" w:space="0" w:color="auto"/>
              <w:right w:val="single" w:sz="4" w:space="0" w:color="auto"/>
            </w:tcBorders>
            <w:shd w:val="clear" w:color="auto" w:fill="auto"/>
            <w:noWrap/>
            <w:vAlign w:val="bottom"/>
            <w:hideMark/>
          </w:tcPr>
          <w:p w14:paraId="77636913" w14:textId="072DE22C" w:rsidR="00223623" w:rsidRPr="00223623" w:rsidRDefault="00223623" w:rsidP="00223623">
            <w:pPr>
              <w:pStyle w:val="Tabletext"/>
              <w:jc w:val="center"/>
              <w:rPr>
                <w:sz w:val="16"/>
                <w:szCs w:val="16"/>
              </w:rPr>
            </w:pPr>
            <w:r w:rsidRPr="00223623">
              <w:rPr>
                <w:sz w:val="16"/>
                <w:szCs w:val="16"/>
                <w:lang w:val="ru-RU"/>
              </w:rPr>
              <w:t>3,5</w:t>
            </w:r>
          </w:p>
        </w:tc>
        <w:tc>
          <w:tcPr>
            <w:tcW w:w="1114" w:type="dxa"/>
            <w:tcBorders>
              <w:top w:val="nil"/>
              <w:left w:val="single" w:sz="4" w:space="0" w:color="auto"/>
              <w:bottom w:val="single" w:sz="4" w:space="0" w:color="auto"/>
              <w:right w:val="single" w:sz="12" w:space="0" w:color="auto"/>
            </w:tcBorders>
            <w:shd w:val="clear" w:color="auto" w:fill="auto"/>
            <w:noWrap/>
            <w:vAlign w:val="bottom"/>
            <w:hideMark/>
          </w:tcPr>
          <w:p w14:paraId="3BC2E5C1" w14:textId="6FF50818" w:rsidR="00223623" w:rsidRPr="00223623" w:rsidRDefault="00223623" w:rsidP="00223623">
            <w:pPr>
              <w:pStyle w:val="Tabletext"/>
              <w:jc w:val="center"/>
              <w:rPr>
                <w:sz w:val="16"/>
                <w:szCs w:val="16"/>
              </w:rPr>
            </w:pPr>
            <w:r w:rsidRPr="00223623">
              <w:rPr>
                <w:sz w:val="16"/>
                <w:szCs w:val="16"/>
                <w:lang w:val="ru-RU"/>
              </w:rPr>
              <w:t>616</w:t>
            </w:r>
          </w:p>
        </w:tc>
        <w:tc>
          <w:tcPr>
            <w:tcW w:w="699" w:type="dxa"/>
            <w:tcBorders>
              <w:top w:val="nil"/>
              <w:left w:val="single" w:sz="12" w:space="0" w:color="auto"/>
              <w:bottom w:val="single" w:sz="4" w:space="0" w:color="auto"/>
              <w:right w:val="single" w:sz="4" w:space="0" w:color="auto"/>
            </w:tcBorders>
            <w:shd w:val="pct5" w:color="auto" w:fill="auto"/>
            <w:noWrap/>
            <w:vAlign w:val="bottom"/>
            <w:hideMark/>
          </w:tcPr>
          <w:p w14:paraId="3EF4EDA9" w14:textId="2DEA45DC" w:rsidR="00223623" w:rsidRPr="00223623" w:rsidRDefault="00223623" w:rsidP="00223623">
            <w:pPr>
              <w:pStyle w:val="Tabletext"/>
              <w:jc w:val="center"/>
              <w:rPr>
                <w:sz w:val="16"/>
                <w:szCs w:val="16"/>
              </w:rPr>
            </w:pPr>
            <w:r w:rsidRPr="00223623">
              <w:rPr>
                <w:sz w:val="16"/>
                <w:szCs w:val="16"/>
                <w:lang w:val="ru-RU"/>
              </w:rPr>
              <w:t>4,3</w:t>
            </w:r>
          </w:p>
        </w:tc>
        <w:tc>
          <w:tcPr>
            <w:tcW w:w="1114" w:type="dxa"/>
            <w:tcBorders>
              <w:top w:val="nil"/>
              <w:left w:val="single" w:sz="4" w:space="0" w:color="auto"/>
              <w:bottom w:val="single" w:sz="4" w:space="0" w:color="auto"/>
              <w:right w:val="single" w:sz="12" w:space="0" w:color="auto"/>
            </w:tcBorders>
            <w:shd w:val="pct5" w:color="auto" w:fill="auto"/>
            <w:noWrap/>
            <w:vAlign w:val="bottom"/>
            <w:hideMark/>
          </w:tcPr>
          <w:p w14:paraId="554E5059" w14:textId="40A87333" w:rsidR="00223623" w:rsidRPr="00223623" w:rsidRDefault="00223623" w:rsidP="00223623">
            <w:pPr>
              <w:pStyle w:val="Tabletext"/>
              <w:jc w:val="center"/>
              <w:rPr>
                <w:sz w:val="16"/>
                <w:szCs w:val="16"/>
              </w:rPr>
            </w:pPr>
            <w:r w:rsidRPr="00223623">
              <w:rPr>
                <w:sz w:val="16"/>
                <w:szCs w:val="16"/>
                <w:lang w:val="ru-RU"/>
              </w:rPr>
              <w:t>61,6</w:t>
            </w:r>
          </w:p>
        </w:tc>
        <w:tc>
          <w:tcPr>
            <w:tcW w:w="700" w:type="dxa"/>
            <w:tcBorders>
              <w:top w:val="nil"/>
              <w:left w:val="single" w:sz="12" w:space="0" w:color="auto"/>
              <w:bottom w:val="single" w:sz="4" w:space="0" w:color="auto"/>
              <w:right w:val="single" w:sz="4" w:space="0" w:color="auto"/>
            </w:tcBorders>
            <w:shd w:val="clear" w:color="auto" w:fill="auto"/>
            <w:noWrap/>
            <w:vAlign w:val="bottom"/>
            <w:hideMark/>
          </w:tcPr>
          <w:p w14:paraId="386D4C03" w14:textId="6913E835" w:rsidR="00223623" w:rsidRPr="00223623" w:rsidRDefault="00223623" w:rsidP="00223623">
            <w:pPr>
              <w:pStyle w:val="Tabletext"/>
              <w:jc w:val="center"/>
              <w:rPr>
                <w:sz w:val="16"/>
                <w:szCs w:val="16"/>
              </w:rPr>
            </w:pPr>
            <w:r w:rsidRPr="00223623">
              <w:rPr>
                <w:sz w:val="16"/>
                <w:szCs w:val="16"/>
                <w:lang w:val="ru-RU"/>
              </w:rPr>
              <w:t>4,7</w:t>
            </w:r>
          </w:p>
        </w:tc>
        <w:tc>
          <w:tcPr>
            <w:tcW w:w="1139" w:type="dxa"/>
            <w:tcBorders>
              <w:top w:val="nil"/>
              <w:left w:val="single" w:sz="4" w:space="0" w:color="auto"/>
              <w:bottom w:val="single" w:sz="4" w:space="0" w:color="auto"/>
              <w:right w:val="single" w:sz="12" w:space="0" w:color="auto"/>
            </w:tcBorders>
            <w:shd w:val="clear" w:color="auto" w:fill="auto"/>
            <w:noWrap/>
            <w:vAlign w:val="bottom"/>
            <w:hideMark/>
          </w:tcPr>
          <w:p w14:paraId="5409D539" w14:textId="5718BE4E" w:rsidR="00223623" w:rsidRPr="00223623" w:rsidRDefault="00223623" w:rsidP="00223623">
            <w:pPr>
              <w:pStyle w:val="Tabletext"/>
              <w:jc w:val="center"/>
              <w:rPr>
                <w:sz w:val="16"/>
                <w:szCs w:val="16"/>
              </w:rPr>
            </w:pPr>
            <w:r w:rsidRPr="00223623">
              <w:rPr>
                <w:sz w:val="16"/>
                <w:szCs w:val="16"/>
                <w:lang w:val="ru-RU"/>
              </w:rPr>
              <w:t>6,2</w:t>
            </w:r>
          </w:p>
        </w:tc>
      </w:tr>
      <w:tr w:rsidR="00223623" w:rsidRPr="000D08DA" w14:paraId="247FFD76" w14:textId="77777777" w:rsidTr="007833D5">
        <w:trPr>
          <w:trHeight w:val="318"/>
          <w:jc w:val="center"/>
        </w:trPr>
        <w:tc>
          <w:tcPr>
            <w:tcW w:w="1696" w:type="dxa"/>
            <w:tcBorders>
              <w:top w:val="nil"/>
              <w:left w:val="single" w:sz="4" w:space="0" w:color="auto"/>
              <w:bottom w:val="nil"/>
              <w:right w:val="single" w:sz="12" w:space="0" w:color="auto"/>
            </w:tcBorders>
            <w:shd w:val="clear" w:color="auto" w:fill="auto"/>
            <w:vAlign w:val="bottom"/>
            <w:hideMark/>
          </w:tcPr>
          <w:p w14:paraId="47CF5C7F" w14:textId="03601B2A" w:rsidR="00223623" w:rsidRPr="00223623" w:rsidRDefault="00223623" w:rsidP="00223623">
            <w:pPr>
              <w:pStyle w:val="Tabletext"/>
              <w:rPr>
                <w:b/>
                <w:bCs/>
                <w:sz w:val="16"/>
                <w:szCs w:val="16"/>
              </w:rPr>
            </w:pPr>
            <w:r w:rsidRPr="00223623">
              <w:rPr>
                <w:b/>
                <w:bCs/>
                <w:sz w:val="16"/>
                <w:szCs w:val="16"/>
                <w:lang w:val="ru-RU"/>
              </w:rPr>
              <w:t xml:space="preserve">2,94 МГц </w:t>
            </w:r>
          </w:p>
        </w:tc>
        <w:tc>
          <w:tcPr>
            <w:tcW w:w="1364" w:type="dxa"/>
            <w:gridSpan w:val="2"/>
            <w:tcBorders>
              <w:top w:val="nil"/>
              <w:left w:val="single" w:sz="12" w:space="0" w:color="auto"/>
              <w:bottom w:val="single" w:sz="4" w:space="0" w:color="auto"/>
              <w:right w:val="nil"/>
            </w:tcBorders>
            <w:shd w:val="pct5" w:color="auto" w:fill="auto"/>
            <w:noWrap/>
            <w:vAlign w:val="center"/>
            <w:hideMark/>
          </w:tcPr>
          <w:p w14:paraId="791C52EB" w14:textId="77777777" w:rsidR="00223623" w:rsidRPr="00223623" w:rsidRDefault="00223623" w:rsidP="00223623">
            <w:pPr>
              <w:pStyle w:val="Tabletext"/>
              <w:jc w:val="center"/>
              <w:rPr>
                <w:sz w:val="16"/>
                <w:szCs w:val="16"/>
              </w:rPr>
            </w:pPr>
          </w:p>
        </w:tc>
        <w:tc>
          <w:tcPr>
            <w:tcW w:w="1114" w:type="dxa"/>
            <w:tcBorders>
              <w:top w:val="nil"/>
              <w:left w:val="nil"/>
              <w:bottom w:val="single" w:sz="4" w:space="0" w:color="auto"/>
              <w:right w:val="single" w:sz="12" w:space="0" w:color="auto"/>
            </w:tcBorders>
            <w:shd w:val="pct5" w:color="auto" w:fill="auto"/>
            <w:noWrap/>
            <w:vAlign w:val="bottom"/>
            <w:hideMark/>
          </w:tcPr>
          <w:p w14:paraId="4EA5F8F5" w14:textId="77777777" w:rsidR="00223623" w:rsidRPr="00223623" w:rsidRDefault="00223623" w:rsidP="00223623">
            <w:pPr>
              <w:pStyle w:val="Tabletext"/>
              <w:jc w:val="center"/>
              <w:rPr>
                <w:sz w:val="16"/>
                <w:szCs w:val="16"/>
              </w:rPr>
            </w:pPr>
          </w:p>
        </w:tc>
        <w:tc>
          <w:tcPr>
            <w:tcW w:w="699" w:type="dxa"/>
            <w:tcBorders>
              <w:top w:val="nil"/>
              <w:left w:val="single" w:sz="12" w:space="0" w:color="auto"/>
              <w:bottom w:val="single" w:sz="4" w:space="0" w:color="auto"/>
              <w:right w:val="nil"/>
            </w:tcBorders>
            <w:shd w:val="clear" w:color="auto" w:fill="auto"/>
            <w:noWrap/>
            <w:vAlign w:val="bottom"/>
          </w:tcPr>
          <w:p w14:paraId="504CA4F2" w14:textId="77777777" w:rsidR="00223623" w:rsidRPr="00223623" w:rsidRDefault="00223623" w:rsidP="00223623">
            <w:pPr>
              <w:pStyle w:val="Tabletext"/>
              <w:jc w:val="center"/>
              <w:rPr>
                <w:sz w:val="16"/>
                <w:szCs w:val="16"/>
              </w:rPr>
            </w:pPr>
          </w:p>
        </w:tc>
        <w:tc>
          <w:tcPr>
            <w:tcW w:w="1114" w:type="dxa"/>
            <w:tcBorders>
              <w:top w:val="nil"/>
              <w:left w:val="nil"/>
              <w:bottom w:val="single" w:sz="4" w:space="0" w:color="auto"/>
              <w:right w:val="single" w:sz="12" w:space="0" w:color="auto"/>
            </w:tcBorders>
            <w:shd w:val="clear" w:color="auto" w:fill="auto"/>
            <w:noWrap/>
            <w:vAlign w:val="bottom"/>
          </w:tcPr>
          <w:p w14:paraId="2760BEDE" w14:textId="77777777" w:rsidR="00223623" w:rsidRPr="00223623" w:rsidRDefault="00223623" w:rsidP="00223623">
            <w:pPr>
              <w:pStyle w:val="Tabletext"/>
              <w:jc w:val="center"/>
              <w:rPr>
                <w:sz w:val="16"/>
                <w:szCs w:val="16"/>
              </w:rPr>
            </w:pPr>
          </w:p>
        </w:tc>
        <w:tc>
          <w:tcPr>
            <w:tcW w:w="699" w:type="dxa"/>
            <w:tcBorders>
              <w:top w:val="nil"/>
              <w:left w:val="single" w:sz="12" w:space="0" w:color="auto"/>
              <w:bottom w:val="single" w:sz="4" w:space="0" w:color="auto"/>
              <w:right w:val="nil"/>
            </w:tcBorders>
            <w:shd w:val="pct5" w:color="auto" w:fill="auto"/>
            <w:noWrap/>
            <w:vAlign w:val="bottom"/>
          </w:tcPr>
          <w:p w14:paraId="45871427" w14:textId="77777777" w:rsidR="00223623" w:rsidRPr="00223623" w:rsidRDefault="00223623" w:rsidP="00223623">
            <w:pPr>
              <w:pStyle w:val="Tabletext"/>
              <w:jc w:val="center"/>
              <w:rPr>
                <w:sz w:val="16"/>
                <w:szCs w:val="16"/>
              </w:rPr>
            </w:pPr>
          </w:p>
        </w:tc>
        <w:tc>
          <w:tcPr>
            <w:tcW w:w="1114" w:type="dxa"/>
            <w:tcBorders>
              <w:top w:val="nil"/>
              <w:left w:val="nil"/>
              <w:bottom w:val="single" w:sz="4" w:space="0" w:color="auto"/>
              <w:right w:val="single" w:sz="12" w:space="0" w:color="auto"/>
            </w:tcBorders>
            <w:shd w:val="pct5" w:color="auto" w:fill="auto"/>
            <w:noWrap/>
            <w:vAlign w:val="bottom"/>
          </w:tcPr>
          <w:p w14:paraId="6A1CFD46" w14:textId="77777777" w:rsidR="00223623" w:rsidRPr="00223623" w:rsidRDefault="00223623" w:rsidP="00223623">
            <w:pPr>
              <w:pStyle w:val="Tabletext"/>
              <w:jc w:val="center"/>
              <w:rPr>
                <w:sz w:val="16"/>
                <w:szCs w:val="16"/>
              </w:rPr>
            </w:pPr>
          </w:p>
        </w:tc>
        <w:tc>
          <w:tcPr>
            <w:tcW w:w="700" w:type="dxa"/>
            <w:tcBorders>
              <w:top w:val="nil"/>
              <w:left w:val="single" w:sz="12" w:space="0" w:color="auto"/>
              <w:bottom w:val="single" w:sz="4" w:space="0" w:color="auto"/>
              <w:right w:val="nil"/>
            </w:tcBorders>
            <w:shd w:val="clear" w:color="auto" w:fill="auto"/>
            <w:noWrap/>
            <w:vAlign w:val="bottom"/>
          </w:tcPr>
          <w:p w14:paraId="752D4FDA" w14:textId="77777777" w:rsidR="00223623" w:rsidRPr="00223623" w:rsidRDefault="00223623" w:rsidP="00223623">
            <w:pPr>
              <w:pStyle w:val="Tabletext"/>
              <w:jc w:val="center"/>
              <w:rPr>
                <w:sz w:val="16"/>
                <w:szCs w:val="16"/>
              </w:rPr>
            </w:pPr>
          </w:p>
        </w:tc>
        <w:tc>
          <w:tcPr>
            <w:tcW w:w="1139" w:type="dxa"/>
            <w:tcBorders>
              <w:top w:val="nil"/>
              <w:left w:val="nil"/>
              <w:bottom w:val="single" w:sz="4" w:space="0" w:color="auto"/>
              <w:right w:val="single" w:sz="12" w:space="0" w:color="auto"/>
            </w:tcBorders>
            <w:shd w:val="clear" w:color="auto" w:fill="auto"/>
            <w:noWrap/>
            <w:vAlign w:val="bottom"/>
          </w:tcPr>
          <w:p w14:paraId="665D4DD6" w14:textId="77777777" w:rsidR="00223623" w:rsidRPr="00223623" w:rsidRDefault="00223623" w:rsidP="00223623">
            <w:pPr>
              <w:pStyle w:val="Tabletext"/>
              <w:jc w:val="center"/>
              <w:rPr>
                <w:sz w:val="16"/>
                <w:szCs w:val="16"/>
              </w:rPr>
            </w:pPr>
          </w:p>
        </w:tc>
      </w:tr>
      <w:tr w:rsidR="00223623" w:rsidRPr="000D08DA" w14:paraId="4D20E8FD" w14:textId="77777777" w:rsidTr="007833D5">
        <w:trPr>
          <w:trHeight w:val="300"/>
          <w:jc w:val="center"/>
        </w:trPr>
        <w:tc>
          <w:tcPr>
            <w:tcW w:w="1696" w:type="dxa"/>
            <w:tcBorders>
              <w:top w:val="single" w:sz="4" w:space="0" w:color="auto"/>
              <w:left w:val="single" w:sz="4" w:space="0" w:color="auto"/>
              <w:bottom w:val="nil"/>
              <w:right w:val="single" w:sz="12" w:space="0" w:color="auto"/>
            </w:tcBorders>
            <w:shd w:val="clear" w:color="auto" w:fill="auto"/>
            <w:noWrap/>
            <w:vAlign w:val="bottom"/>
            <w:hideMark/>
          </w:tcPr>
          <w:p w14:paraId="5D2B4EDD" w14:textId="044F5E24" w:rsidR="00223623" w:rsidRPr="00223623" w:rsidRDefault="00223623" w:rsidP="00223623">
            <w:pPr>
              <w:pStyle w:val="Tabletext"/>
              <w:rPr>
                <w:sz w:val="16"/>
                <w:szCs w:val="16"/>
              </w:rPr>
            </w:pPr>
            <w:r w:rsidRPr="00223623">
              <w:rPr>
                <w:sz w:val="16"/>
                <w:szCs w:val="16"/>
                <w:lang w:val="ru-RU"/>
              </w:rPr>
              <w:t>16 APSK</w:t>
            </w:r>
          </w:p>
        </w:tc>
        <w:tc>
          <w:tcPr>
            <w:tcW w:w="1364" w:type="dxa"/>
            <w:gridSpan w:val="2"/>
            <w:tcBorders>
              <w:top w:val="single" w:sz="4" w:space="0" w:color="auto"/>
              <w:left w:val="single" w:sz="12" w:space="0" w:color="auto"/>
              <w:bottom w:val="nil"/>
              <w:right w:val="single" w:sz="4" w:space="0" w:color="auto"/>
            </w:tcBorders>
            <w:shd w:val="pct5" w:color="auto" w:fill="auto"/>
            <w:noWrap/>
            <w:vAlign w:val="center"/>
            <w:hideMark/>
          </w:tcPr>
          <w:p w14:paraId="617D5A90" w14:textId="3F124734" w:rsidR="00223623" w:rsidRPr="00223623" w:rsidRDefault="00223623" w:rsidP="00223623">
            <w:pPr>
              <w:pStyle w:val="Tabletext"/>
              <w:jc w:val="center"/>
              <w:rPr>
                <w:sz w:val="16"/>
                <w:szCs w:val="16"/>
              </w:rPr>
            </w:pPr>
            <w:r w:rsidRPr="00223623">
              <w:rPr>
                <w:sz w:val="16"/>
                <w:szCs w:val="16"/>
                <w:lang w:val="ru-RU"/>
              </w:rPr>
              <w:t>2,6</w:t>
            </w:r>
          </w:p>
        </w:tc>
        <w:tc>
          <w:tcPr>
            <w:tcW w:w="1114" w:type="dxa"/>
            <w:tcBorders>
              <w:top w:val="single" w:sz="4" w:space="0" w:color="auto"/>
              <w:left w:val="single" w:sz="4" w:space="0" w:color="auto"/>
              <w:bottom w:val="nil"/>
              <w:right w:val="single" w:sz="12" w:space="0" w:color="auto"/>
            </w:tcBorders>
            <w:shd w:val="pct5" w:color="auto" w:fill="auto"/>
            <w:noWrap/>
            <w:vAlign w:val="bottom"/>
            <w:hideMark/>
          </w:tcPr>
          <w:p w14:paraId="21081DD5" w14:textId="7ED0AA16" w:rsidR="00223623" w:rsidRPr="00223623" w:rsidRDefault="00223623" w:rsidP="00223623">
            <w:pPr>
              <w:pStyle w:val="Tabletext"/>
              <w:jc w:val="center"/>
              <w:rPr>
                <w:sz w:val="16"/>
                <w:szCs w:val="16"/>
              </w:rPr>
            </w:pPr>
            <w:r w:rsidRPr="00223623">
              <w:rPr>
                <w:sz w:val="16"/>
                <w:szCs w:val="16"/>
                <w:lang w:val="ru-RU"/>
              </w:rPr>
              <w:t>1 176</w:t>
            </w:r>
          </w:p>
        </w:tc>
        <w:tc>
          <w:tcPr>
            <w:tcW w:w="699" w:type="dxa"/>
            <w:tcBorders>
              <w:top w:val="single" w:sz="4" w:space="0" w:color="auto"/>
              <w:left w:val="single" w:sz="12" w:space="0" w:color="auto"/>
              <w:bottom w:val="nil"/>
              <w:right w:val="single" w:sz="4" w:space="0" w:color="auto"/>
            </w:tcBorders>
            <w:shd w:val="clear" w:color="auto" w:fill="auto"/>
            <w:noWrap/>
            <w:vAlign w:val="bottom"/>
            <w:hideMark/>
          </w:tcPr>
          <w:p w14:paraId="4F6D2DD9" w14:textId="4E15C323" w:rsidR="00223623" w:rsidRPr="00223623" w:rsidRDefault="00223623" w:rsidP="00223623">
            <w:pPr>
              <w:pStyle w:val="Tabletext"/>
              <w:jc w:val="center"/>
              <w:rPr>
                <w:sz w:val="16"/>
                <w:szCs w:val="16"/>
              </w:rPr>
            </w:pPr>
            <w:r w:rsidRPr="00223623">
              <w:rPr>
                <w:sz w:val="16"/>
                <w:szCs w:val="16"/>
                <w:lang w:val="ru-RU"/>
              </w:rPr>
              <w:t>4,0</w:t>
            </w:r>
          </w:p>
        </w:tc>
        <w:tc>
          <w:tcPr>
            <w:tcW w:w="1114" w:type="dxa"/>
            <w:tcBorders>
              <w:top w:val="single" w:sz="4" w:space="0" w:color="auto"/>
              <w:left w:val="single" w:sz="4" w:space="0" w:color="auto"/>
              <w:bottom w:val="nil"/>
              <w:right w:val="single" w:sz="12" w:space="0" w:color="auto"/>
            </w:tcBorders>
            <w:shd w:val="clear" w:color="auto" w:fill="auto"/>
            <w:noWrap/>
            <w:vAlign w:val="bottom"/>
            <w:hideMark/>
          </w:tcPr>
          <w:p w14:paraId="2A84C3E3" w14:textId="7FE42EA3" w:rsidR="00223623" w:rsidRPr="00223623" w:rsidRDefault="00223623" w:rsidP="00223623">
            <w:pPr>
              <w:pStyle w:val="Tabletext"/>
              <w:jc w:val="center"/>
              <w:rPr>
                <w:sz w:val="16"/>
                <w:szCs w:val="16"/>
              </w:rPr>
            </w:pPr>
            <w:r w:rsidRPr="00223623">
              <w:rPr>
                <w:sz w:val="16"/>
                <w:szCs w:val="16"/>
                <w:lang w:val="ru-RU"/>
              </w:rPr>
              <w:t>117,6</w:t>
            </w:r>
          </w:p>
        </w:tc>
        <w:tc>
          <w:tcPr>
            <w:tcW w:w="699" w:type="dxa"/>
            <w:tcBorders>
              <w:top w:val="single" w:sz="4" w:space="0" w:color="auto"/>
              <w:left w:val="single" w:sz="12" w:space="0" w:color="auto"/>
              <w:bottom w:val="nil"/>
              <w:right w:val="single" w:sz="4" w:space="0" w:color="auto"/>
            </w:tcBorders>
            <w:shd w:val="pct5" w:color="auto" w:fill="auto"/>
            <w:noWrap/>
            <w:vAlign w:val="bottom"/>
            <w:hideMark/>
          </w:tcPr>
          <w:p w14:paraId="425B9E14" w14:textId="3A3D97F5" w:rsidR="00223623" w:rsidRPr="00223623" w:rsidRDefault="00223623" w:rsidP="00223623">
            <w:pPr>
              <w:pStyle w:val="Tabletext"/>
              <w:jc w:val="center"/>
              <w:rPr>
                <w:sz w:val="16"/>
                <w:szCs w:val="16"/>
              </w:rPr>
            </w:pPr>
            <w:r w:rsidRPr="00223623">
              <w:rPr>
                <w:sz w:val="16"/>
                <w:szCs w:val="16"/>
                <w:lang w:val="ru-RU"/>
              </w:rPr>
              <w:t>4,8</w:t>
            </w:r>
          </w:p>
        </w:tc>
        <w:tc>
          <w:tcPr>
            <w:tcW w:w="1114" w:type="dxa"/>
            <w:tcBorders>
              <w:top w:val="single" w:sz="4" w:space="0" w:color="auto"/>
              <w:left w:val="single" w:sz="4" w:space="0" w:color="auto"/>
              <w:bottom w:val="nil"/>
              <w:right w:val="single" w:sz="12" w:space="0" w:color="auto"/>
            </w:tcBorders>
            <w:shd w:val="pct5" w:color="auto" w:fill="auto"/>
            <w:noWrap/>
            <w:vAlign w:val="bottom"/>
            <w:hideMark/>
          </w:tcPr>
          <w:p w14:paraId="4FCC2B19" w14:textId="334290B2" w:rsidR="00223623" w:rsidRPr="00223623" w:rsidRDefault="00223623" w:rsidP="00223623">
            <w:pPr>
              <w:pStyle w:val="Tabletext"/>
              <w:jc w:val="center"/>
              <w:rPr>
                <w:sz w:val="16"/>
                <w:szCs w:val="16"/>
              </w:rPr>
            </w:pPr>
            <w:r w:rsidRPr="00223623">
              <w:rPr>
                <w:sz w:val="16"/>
                <w:szCs w:val="16"/>
                <w:lang w:val="ru-RU"/>
              </w:rPr>
              <w:t>11,8</w:t>
            </w:r>
          </w:p>
        </w:tc>
        <w:tc>
          <w:tcPr>
            <w:tcW w:w="700" w:type="dxa"/>
            <w:tcBorders>
              <w:top w:val="single" w:sz="4" w:space="0" w:color="auto"/>
              <w:left w:val="single" w:sz="12" w:space="0" w:color="auto"/>
              <w:bottom w:val="nil"/>
              <w:right w:val="single" w:sz="4" w:space="0" w:color="auto"/>
            </w:tcBorders>
            <w:shd w:val="clear" w:color="auto" w:fill="auto"/>
            <w:noWrap/>
            <w:vAlign w:val="bottom"/>
            <w:hideMark/>
          </w:tcPr>
          <w:p w14:paraId="669E4302" w14:textId="25CB5463" w:rsidR="00223623" w:rsidRPr="00223623" w:rsidRDefault="00223623" w:rsidP="00223623">
            <w:pPr>
              <w:pStyle w:val="Tabletext"/>
              <w:jc w:val="center"/>
              <w:rPr>
                <w:sz w:val="16"/>
                <w:szCs w:val="16"/>
              </w:rPr>
            </w:pPr>
            <w:r w:rsidRPr="00223623">
              <w:rPr>
                <w:sz w:val="16"/>
                <w:szCs w:val="16"/>
                <w:lang w:val="ru-RU"/>
              </w:rPr>
              <w:t>5,3</w:t>
            </w:r>
          </w:p>
        </w:tc>
        <w:tc>
          <w:tcPr>
            <w:tcW w:w="1139" w:type="dxa"/>
            <w:tcBorders>
              <w:top w:val="single" w:sz="4" w:space="0" w:color="auto"/>
              <w:left w:val="single" w:sz="4" w:space="0" w:color="auto"/>
              <w:bottom w:val="nil"/>
              <w:right w:val="single" w:sz="12" w:space="0" w:color="auto"/>
            </w:tcBorders>
            <w:shd w:val="clear" w:color="auto" w:fill="auto"/>
            <w:noWrap/>
            <w:vAlign w:val="bottom"/>
            <w:hideMark/>
          </w:tcPr>
          <w:p w14:paraId="607D9744" w14:textId="0456491A" w:rsidR="00223623" w:rsidRPr="00223623" w:rsidRDefault="00223623" w:rsidP="00223623">
            <w:pPr>
              <w:pStyle w:val="Tabletext"/>
              <w:jc w:val="center"/>
              <w:rPr>
                <w:sz w:val="16"/>
                <w:szCs w:val="16"/>
              </w:rPr>
            </w:pPr>
            <w:r w:rsidRPr="00223623">
              <w:rPr>
                <w:sz w:val="16"/>
                <w:szCs w:val="16"/>
                <w:lang w:val="ru-RU"/>
              </w:rPr>
              <w:t>1,2</w:t>
            </w:r>
          </w:p>
        </w:tc>
      </w:tr>
      <w:tr w:rsidR="00223623" w:rsidRPr="000D08DA" w14:paraId="00BD8FB5" w14:textId="77777777" w:rsidTr="007833D5">
        <w:trPr>
          <w:trHeight w:val="300"/>
          <w:jc w:val="center"/>
        </w:trPr>
        <w:tc>
          <w:tcPr>
            <w:tcW w:w="1696" w:type="dxa"/>
            <w:tcBorders>
              <w:top w:val="nil"/>
              <w:left w:val="single" w:sz="4" w:space="0" w:color="auto"/>
              <w:right w:val="single" w:sz="12" w:space="0" w:color="auto"/>
            </w:tcBorders>
            <w:shd w:val="clear" w:color="auto" w:fill="auto"/>
            <w:noWrap/>
            <w:vAlign w:val="bottom"/>
            <w:hideMark/>
          </w:tcPr>
          <w:p w14:paraId="02971139" w14:textId="771B930B" w:rsidR="00223623" w:rsidRPr="00223623" w:rsidRDefault="00223623" w:rsidP="00223623">
            <w:pPr>
              <w:pStyle w:val="Tabletext"/>
              <w:rPr>
                <w:sz w:val="16"/>
                <w:szCs w:val="16"/>
              </w:rPr>
            </w:pPr>
            <w:r w:rsidRPr="00223623">
              <w:rPr>
                <w:sz w:val="16"/>
                <w:szCs w:val="16"/>
                <w:lang w:val="ru-RU"/>
              </w:rPr>
              <w:t>32 APSK</w:t>
            </w:r>
          </w:p>
        </w:tc>
        <w:tc>
          <w:tcPr>
            <w:tcW w:w="1364" w:type="dxa"/>
            <w:gridSpan w:val="2"/>
            <w:tcBorders>
              <w:top w:val="nil"/>
              <w:left w:val="single" w:sz="12" w:space="0" w:color="auto"/>
              <w:right w:val="single" w:sz="4" w:space="0" w:color="auto"/>
            </w:tcBorders>
            <w:shd w:val="pct5" w:color="auto" w:fill="auto"/>
            <w:noWrap/>
            <w:vAlign w:val="center"/>
            <w:hideMark/>
          </w:tcPr>
          <w:p w14:paraId="787C6CFA" w14:textId="29E4A784" w:rsidR="00223623" w:rsidRPr="00223623" w:rsidRDefault="00223623" w:rsidP="00223623">
            <w:pPr>
              <w:pStyle w:val="Tabletext"/>
              <w:jc w:val="center"/>
              <w:rPr>
                <w:sz w:val="16"/>
                <w:szCs w:val="16"/>
              </w:rPr>
            </w:pPr>
            <w:r w:rsidRPr="00223623">
              <w:rPr>
                <w:sz w:val="16"/>
                <w:szCs w:val="16"/>
                <w:lang w:val="ru-RU"/>
              </w:rPr>
              <w:t>3,2</w:t>
            </w:r>
          </w:p>
        </w:tc>
        <w:tc>
          <w:tcPr>
            <w:tcW w:w="1114" w:type="dxa"/>
            <w:tcBorders>
              <w:top w:val="nil"/>
              <w:left w:val="single" w:sz="4" w:space="0" w:color="auto"/>
              <w:right w:val="single" w:sz="12" w:space="0" w:color="auto"/>
            </w:tcBorders>
            <w:shd w:val="pct5" w:color="auto" w:fill="auto"/>
            <w:noWrap/>
            <w:vAlign w:val="bottom"/>
            <w:hideMark/>
          </w:tcPr>
          <w:p w14:paraId="586DB8A5" w14:textId="192B6B87" w:rsidR="00223623" w:rsidRPr="00223623" w:rsidRDefault="00223623" w:rsidP="00223623">
            <w:pPr>
              <w:pStyle w:val="Tabletext"/>
              <w:jc w:val="center"/>
              <w:rPr>
                <w:sz w:val="16"/>
                <w:szCs w:val="16"/>
              </w:rPr>
            </w:pPr>
            <w:r w:rsidRPr="00223623">
              <w:rPr>
                <w:sz w:val="16"/>
                <w:szCs w:val="16"/>
                <w:lang w:val="ru-RU"/>
              </w:rPr>
              <w:t>1 470</w:t>
            </w:r>
          </w:p>
        </w:tc>
        <w:tc>
          <w:tcPr>
            <w:tcW w:w="699" w:type="dxa"/>
            <w:tcBorders>
              <w:top w:val="nil"/>
              <w:left w:val="single" w:sz="12" w:space="0" w:color="auto"/>
              <w:right w:val="single" w:sz="4" w:space="0" w:color="auto"/>
            </w:tcBorders>
            <w:shd w:val="clear" w:color="auto" w:fill="auto"/>
            <w:noWrap/>
            <w:vAlign w:val="bottom"/>
            <w:hideMark/>
          </w:tcPr>
          <w:p w14:paraId="04516C3C" w14:textId="7FA9772D" w:rsidR="00223623" w:rsidRPr="00223623" w:rsidRDefault="00223623" w:rsidP="00223623">
            <w:pPr>
              <w:pStyle w:val="Tabletext"/>
              <w:jc w:val="center"/>
              <w:rPr>
                <w:sz w:val="16"/>
                <w:szCs w:val="16"/>
              </w:rPr>
            </w:pPr>
            <w:r w:rsidRPr="00223623">
              <w:rPr>
                <w:sz w:val="16"/>
                <w:szCs w:val="16"/>
                <w:lang w:val="ru-RU"/>
              </w:rPr>
              <w:t>4,6</w:t>
            </w:r>
          </w:p>
        </w:tc>
        <w:tc>
          <w:tcPr>
            <w:tcW w:w="1114" w:type="dxa"/>
            <w:tcBorders>
              <w:top w:val="nil"/>
              <w:left w:val="single" w:sz="4" w:space="0" w:color="auto"/>
              <w:right w:val="single" w:sz="12" w:space="0" w:color="auto"/>
            </w:tcBorders>
            <w:shd w:val="clear" w:color="auto" w:fill="auto"/>
            <w:noWrap/>
            <w:vAlign w:val="bottom"/>
            <w:hideMark/>
          </w:tcPr>
          <w:p w14:paraId="42B1E88D" w14:textId="7E748A1C" w:rsidR="00223623" w:rsidRPr="00223623" w:rsidRDefault="00223623" w:rsidP="00223623">
            <w:pPr>
              <w:pStyle w:val="Tabletext"/>
              <w:jc w:val="center"/>
              <w:rPr>
                <w:sz w:val="16"/>
                <w:szCs w:val="16"/>
              </w:rPr>
            </w:pPr>
            <w:r w:rsidRPr="00223623">
              <w:rPr>
                <w:sz w:val="16"/>
                <w:szCs w:val="16"/>
                <w:lang w:val="ru-RU"/>
              </w:rPr>
              <w:t>147</w:t>
            </w:r>
          </w:p>
        </w:tc>
        <w:tc>
          <w:tcPr>
            <w:tcW w:w="699" w:type="dxa"/>
            <w:tcBorders>
              <w:top w:val="nil"/>
              <w:left w:val="single" w:sz="12" w:space="0" w:color="auto"/>
              <w:right w:val="single" w:sz="4" w:space="0" w:color="auto"/>
            </w:tcBorders>
            <w:shd w:val="pct5" w:color="auto" w:fill="auto"/>
            <w:noWrap/>
            <w:vAlign w:val="bottom"/>
            <w:hideMark/>
          </w:tcPr>
          <w:p w14:paraId="3E335040" w14:textId="4473F7DD" w:rsidR="00223623" w:rsidRPr="00223623" w:rsidRDefault="00223623" w:rsidP="00223623">
            <w:pPr>
              <w:pStyle w:val="Tabletext"/>
              <w:jc w:val="center"/>
              <w:rPr>
                <w:sz w:val="16"/>
                <w:szCs w:val="16"/>
              </w:rPr>
            </w:pPr>
            <w:r w:rsidRPr="00223623">
              <w:rPr>
                <w:sz w:val="16"/>
                <w:szCs w:val="16"/>
                <w:lang w:val="ru-RU"/>
              </w:rPr>
              <w:t>5,5</w:t>
            </w:r>
          </w:p>
        </w:tc>
        <w:tc>
          <w:tcPr>
            <w:tcW w:w="1114" w:type="dxa"/>
            <w:tcBorders>
              <w:top w:val="nil"/>
              <w:left w:val="single" w:sz="4" w:space="0" w:color="auto"/>
              <w:right w:val="single" w:sz="12" w:space="0" w:color="auto"/>
            </w:tcBorders>
            <w:shd w:val="pct5" w:color="auto" w:fill="auto"/>
            <w:noWrap/>
            <w:vAlign w:val="bottom"/>
            <w:hideMark/>
          </w:tcPr>
          <w:p w14:paraId="519A77B9" w14:textId="745E3463" w:rsidR="00223623" w:rsidRPr="00223623" w:rsidRDefault="00223623" w:rsidP="00223623">
            <w:pPr>
              <w:pStyle w:val="Tabletext"/>
              <w:jc w:val="center"/>
              <w:rPr>
                <w:sz w:val="16"/>
                <w:szCs w:val="16"/>
              </w:rPr>
            </w:pPr>
            <w:r w:rsidRPr="00223623">
              <w:rPr>
                <w:sz w:val="16"/>
                <w:szCs w:val="16"/>
                <w:lang w:val="ru-RU"/>
              </w:rPr>
              <w:t>14,7</w:t>
            </w:r>
          </w:p>
        </w:tc>
        <w:tc>
          <w:tcPr>
            <w:tcW w:w="700" w:type="dxa"/>
            <w:tcBorders>
              <w:top w:val="nil"/>
              <w:left w:val="single" w:sz="12" w:space="0" w:color="auto"/>
              <w:right w:val="single" w:sz="4" w:space="0" w:color="auto"/>
            </w:tcBorders>
            <w:shd w:val="clear" w:color="auto" w:fill="auto"/>
            <w:noWrap/>
            <w:vAlign w:val="bottom"/>
            <w:hideMark/>
          </w:tcPr>
          <w:p w14:paraId="2DEFD132" w14:textId="4B04442A" w:rsidR="00223623" w:rsidRPr="00223623" w:rsidRDefault="00223623" w:rsidP="00223623">
            <w:pPr>
              <w:pStyle w:val="Tabletext"/>
              <w:jc w:val="center"/>
              <w:rPr>
                <w:sz w:val="16"/>
                <w:szCs w:val="16"/>
              </w:rPr>
            </w:pPr>
            <w:r w:rsidRPr="00223623">
              <w:rPr>
                <w:sz w:val="16"/>
                <w:szCs w:val="16"/>
                <w:lang w:val="ru-RU"/>
              </w:rPr>
              <w:t>6,1</w:t>
            </w:r>
          </w:p>
        </w:tc>
        <w:tc>
          <w:tcPr>
            <w:tcW w:w="1139" w:type="dxa"/>
            <w:tcBorders>
              <w:top w:val="nil"/>
              <w:left w:val="single" w:sz="4" w:space="0" w:color="auto"/>
              <w:right w:val="single" w:sz="12" w:space="0" w:color="auto"/>
            </w:tcBorders>
            <w:shd w:val="clear" w:color="auto" w:fill="auto"/>
            <w:noWrap/>
            <w:vAlign w:val="bottom"/>
            <w:hideMark/>
          </w:tcPr>
          <w:p w14:paraId="64392E99" w14:textId="13076F20" w:rsidR="00223623" w:rsidRPr="00223623" w:rsidRDefault="00223623" w:rsidP="00223623">
            <w:pPr>
              <w:pStyle w:val="Tabletext"/>
              <w:jc w:val="center"/>
              <w:rPr>
                <w:sz w:val="16"/>
                <w:szCs w:val="16"/>
              </w:rPr>
            </w:pPr>
            <w:r w:rsidRPr="00223623">
              <w:rPr>
                <w:sz w:val="16"/>
                <w:szCs w:val="16"/>
                <w:lang w:val="ru-RU"/>
              </w:rPr>
              <w:t>1,5</w:t>
            </w:r>
          </w:p>
        </w:tc>
      </w:tr>
      <w:tr w:rsidR="00223623" w:rsidRPr="000D08DA" w14:paraId="5DB0F75D" w14:textId="77777777" w:rsidTr="007833D5">
        <w:trPr>
          <w:trHeight w:val="300"/>
          <w:jc w:val="center"/>
        </w:trPr>
        <w:tc>
          <w:tcPr>
            <w:tcW w:w="1696" w:type="dxa"/>
            <w:tcBorders>
              <w:top w:val="nil"/>
              <w:left w:val="single" w:sz="4" w:space="0" w:color="auto"/>
              <w:bottom w:val="single" w:sz="4" w:space="0" w:color="auto"/>
              <w:right w:val="single" w:sz="12" w:space="0" w:color="auto"/>
            </w:tcBorders>
            <w:shd w:val="clear" w:color="auto" w:fill="auto"/>
            <w:noWrap/>
            <w:vAlign w:val="bottom"/>
            <w:hideMark/>
          </w:tcPr>
          <w:p w14:paraId="033ECA5B" w14:textId="4928B471" w:rsidR="00223623" w:rsidRPr="00223623" w:rsidRDefault="00223623" w:rsidP="00223623">
            <w:pPr>
              <w:pStyle w:val="Tabletext"/>
              <w:rPr>
                <w:sz w:val="16"/>
                <w:szCs w:val="16"/>
              </w:rPr>
            </w:pPr>
            <w:r w:rsidRPr="00223623">
              <w:rPr>
                <w:sz w:val="16"/>
                <w:szCs w:val="16"/>
                <w:lang w:val="ru-RU"/>
              </w:rPr>
              <w:t>16 QAM</w:t>
            </w:r>
          </w:p>
        </w:tc>
        <w:tc>
          <w:tcPr>
            <w:tcW w:w="1364" w:type="dxa"/>
            <w:gridSpan w:val="2"/>
            <w:tcBorders>
              <w:top w:val="nil"/>
              <w:left w:val="single" w:sz="12" w:space="0" w:color="auto"/>
              <w:bottom w:val="single" w:sz="4" w:space="0" w:color="auto"/>
              <w:right w:val="single" w:sz="4" w:space="0" w:color="auto"/>
            </w:tcBorders>
            <w:shd w:val="pct5" w:color="auto" w:fill="auto"/>
            <w:noWrap/>
            <w:vAlign w:val="center"/>
            <w:hideMark/>
          </w:tcPr>
          <w:p w14:paraId="1AE5AFFF" w14:textId="2D3059FB" w:rsidR="00223623" w:rsidRPr="00223623" w:rsidRDefault="00223623" w:rsidP="00223623">
            <w:pPr>
              <w:pStyle w:val="Tabletext"/>
              <w:jc w:val="center"/>
              <w:rPr>
                <w:sz w:val="16"/>
                <w:szCs w:val="16"/>
              </w:rPr>
            </w:pPr>
            <w:r w:rsidRPr="00223623">
              <w:rPr>
                <w:sz w:val="16"/>
                <w:szCs w:val="16"/>
                <w:lang w:val="ru-RU"/>
              </w:rPr>
              <w:t>3,1</w:t>
            </w:r>
          </w:p>
        </w:tc>
        <w:tc>
          <w:tcPr>
            <w:tcW w:w="1114" w:type="dxa"/>
            <w:tcBorders>
              <w:top w:val="nil"/>
              <w:left w:val="single" w:sz="4" w:space="0" w:color="auto"/>
              <w:bottom w:val="single" w:sz="4" w:space="0" w:color="auto"/>
              <w:right w:val="single" w:sz="12" w:space="0" w:color="auto"/>
            </w:tcBorders>
            <w:shd w:val="pct5" w:color="auto" w:fill="auto"/>
            <w:noWrap/>
            <w:vAlign w:val="bottom"/>
            <w:hideMark/>
          </w:tcPr>
          <w:p w14:paraId="789D8BAE" w14:textId="0BA12BE9" w:rsidR="00223623" w:rsidRPr="00223623" w:rsidRDefault="00223623" w:rsidP="00223623">
            <w:pPr>
              <w:pStyle w:val="Tabletext"/>
              <w:jc w:val="center"/>
              <w:rPr>
                <w:sz w:val="16"/>
                <w:szCs w:val="16"/>
              </w:rPr>
            </w:pPr>
            <w:r w:rsidRPr="00223623">
              <w:rPr>
                <w:sz w:val="16"/>
                <w:szCs w:val="16"/>
                <w:lang w:val="ru-RU"/>
              </w:rPr>
              <w:t>1 176</w:t>
            </w:r>
          </w:p>
        </w:tc>
        <w:tc>
          <w:tcPr>
            <w:tcW w:w="699" w:type="dxa"/>
            <w:tcBorders>
              <w:top w:val="nil"/>
              <w:left w:val="single" w:sz="12" w:space="0" w:color="auto"/>
              <w:bottom w:val="single" w:sz="4" w:space="0" w:color="auto"/>
              <w:right w:val="single" w:sz="4" w:space="0" w:color="auto"/>
            </w:tcBorders>
            <w:shd w:val="clear" w:color="auto" w:fill="auto"/>
            <w:noWrap/>
            <w:vAlign w:val="bottom"/>
            <w:hideMark/>
          </w:tcPr>
          <w:p w14:paraId="4F04930D" w14:textId="3FEDA201" w:rsidR="00223623" w:rsidRPr="00223623" w:rsidRDefault="00223623" w:rsidP="00223623">
            <w:pPr>
              <w:pStyle w:val="Tabletext"/>
              <w:jc w:val="center"/>
              <w:rPr>
                <w:sz w:val="16"/>
                <w:szCs w:val="16"/>
              </w:rPr>
            </w:pPr>
            <w:r w:rsidRPr="00223623">
              <w:rPr>
                <w:sz w:val="16"/>
                <w:szCs w:val="16"/>
                <w:lang w:val="ru-RU"/>
              </w:rPr>
              <w:t>4,5</w:t>
            </w:r>
          </w:p>
        </w:tc>
        <w:tc>
          <w:tcPr>
            <w:tcW w:w="1114" w:type="dxa"/>
            <w:tcBorders>
              <w:top w:val="nil"/>
              <w:left w:val="single" w:sz="4" w:space="0" w:color="auto"/>
              <w:bottom w:val="single" w:sz="4" w:space="0" w:color="auto"/>
              <w:right w:val="single" w:sz="12" w:space="0" w:color="auto"/>
            </w:tcBorders>
            <w:shd w:val="clear" w:color="auto" w:fill="auto"/>
            <w:noWrap/>
            <w:vAlign w:val="bottom"/>
            <w:hideMark/>
          </w:tcPr>
          <w:p w14:paraId="7D8A2D1D" w14:textId="5B4CA1F6" w:rsidR="00223623" w:rsidRPr="00223623" w:rsidRDefault="00223623" w:rsidP="00223623">
            <w:pPr>
              <w:pStyle w:val="Tabletext"/>
              <w:jc w:val="center"/>
              <w:rPr>
                <w:sz w:val="16"/>
                <w:szCs w:val="16"/>
              </w:rPr>
            </w:pPr>
            <w:r w:rsidRPr="00223623">
              <w:rPr>
                <w:sz w:val="16"/>
                <w:szCs w:val="16"/>
                <w:lang w:val="ru-RU"/>
              </w:rPr>
              <w:t>117,6</w:t>
            </w:r>
          </w:p>
        </w:tc>
        <w:tc>
          <w:tcPr>
            <w:tcW w:w="699" w:type="dxa"/>
            <w:tcBorders>
              <w:top w:val="nil"/>
              <w:left w:val="single" w:sz="12" w:space="0" w:color="auto"/>
              <w:bottom w:val="single" w:sz="4" w:space="0" w:color="auto"/>
              <w:right w:val="single" w:sz="4" w:space="0" w:color="auto"/>
            </w:tcBorders>
            <w:shd w:val="pct5" w:color="auto" w:fill="auto"/>
            <w:noWrap/>
            <w:vAlign w:val="bottom"/>
            <w:hideMark/>
          </w:tcPr>
          <w:p w14:paraId="38F1B81B" w14:textId="3EEB2034" w:rsidR="00223623" w:rsidRPr="00223623" w:rsidRDefault="00223623" w:rsidP="00223623">
            <w:pPr>
              <w:pStyle w:val="Tabletext"/>
              <w:jc w:val="center"/>
              <w:rPr>
                <w:sz w:val="16"/>
                <w:szCs w:val="16"/>
              </w:rPr>
            </w:pPr>
            <w:r w:rsidRPr="00223623">
              <w:rPr>
                <w:sz w:val="16"/>
                <w:szCs w:val="16"/>
                <w:lang w:val="ru-RU"/>
              </w:rPr>
              <w:t>5,6</w:t>
            </w:r>
          </w:p>
        </w:tc>
        <w:tc>
          <w:tcPr>
            <w:tcW w:w="1114" w:type="dxa"/>
            <w:tcBorders>
              <w:top w:val="nil"/>
              <w:left w:val="single" w:sz="4" w:space="0" w:color="auto"/>
              <w:bottom w:val="single" w:sz="4" w:space="0" w:color="auto"/>
              <w:right w:val="single" w:sz="12" w:space="0" w:color="auto"/>
            </w:tcBorders>
            <w:shd w:val="pct5" w:color="auto" w:fill="auto"/>
            <w:noWrap/>
            <w:vAlign w:val="bottom"/>
            <w:hideMark/>
          </w:tcPr>
          <w:p w14:paraId="2C30C657" w14:textId="5BCCF32E" w:rsidR="00223623" w:rsidRPr="00223623" w:rsidRDefault="00223623" w:rsidP="00223623">
            <w:pPr>
              <w:pStyle w:val="Tabletext"/>
              <w:jc w:val="center"/>
              <w:rPr>
                <w:sz w:val="16"/>
                <w:szCs w:val="16"/>
              </w:rPr>
            </w:pPr>
            <w:r w:rsidRPr="00223623">
              <w:rPr>
                <w:sz w:val="16"/>
                <w:szCs w:val="16"/>
                <w:lang w:val="ru-RU"/>
              </w:rPr>
              <w:t>11,8</w:t>
            </w:r>
          </w:p>
        </w:tc>
        <w:tc>
          <w:tcPr>
            <w:tcW w:w="700" w:type="dxa"/>
            <w:tcBorders>
              <w:top w:val="nil"/>
              <w:left w:val="single" w:sz="12" w:space="0" w:color="auto"/>
              <w:bottom w:val="single" w:sz="4" w:space="0" w:color="auto"/>
              <w:right w:val="single" w:sz="4" w:space="0" w:color="auto"/>
            </w:tcBorders>
            <w:shd w:val="clear" w:color="auto" w:fill="auto"/>
            <w:noWrap/>
            <w:vAlign w:val="bottom"/>
            <w:hideMark/>
          </w:tcPr>
          <w:p w14:paraId="6635CBF9" w14:textId="0F04CD36" w:rsidR="00223623" w:rsidRPr="00223623" w:rsidRDefault="00223623" w:rsidP="00223623">
            <w:pPr>
              <w:pStyle w:val="Tabletext"/>
              <w:jc w:val="center"/>
              <w:rPr>
                <w:sz w:val="16"/>
                <w:szCs w:val="16"/>
              </w:rPr>
            </w:pPr>
            <w:r w:rsidRPr="00223623">
              <w:rPr>
                <w:sz w:val="16"/>
                <w:szCs w:val="16"/>
                <w:lang w:val="ru-RU"/>
              </w:rPr>
              <w:t>6,3</w:t>
            </w:r>
          </w:p>
        </w:tc>
        <w:tc>
          <w:tcPr>
            <w:tcW w:w="1139" w:type="dxa"/>
            <w:tcBorders>
              <w:top w:val="nil"/>
              <w:left w:val="single" w:sz="4" w:space="0" w:color="auto"/>
              <w:bottom w:val="single" w:sz="4" w:space="0" w:color="auto"/>
              <w:right w:val="single" w:sz="12" w:space="0" w:color="auto"/>
            </w:tcBorders>
            <w:shd w:val="clear" w:color="auto" w:fill="auto"/>
            <w:noWrap/>
            <w:vAlign w:val="bottom"/>
            <w:hideMark/>
          </w:tcPr>
          <w:p w14:paraId="38DEFD87" w14:textId="4F45F0C1" w:rsidR="00223623" w:rsidRPr="00223623" w:rsidRDefault="00223623" w:rsidP="00223623">
            <w:pPr>
              <w:pStyle w:val="Tabletext"/>
              <w:jc w:val="center"/>
              <w:rPr>
                <w:sz w:val="16"/>
                <w:szCs w:val="16"/>
              </w:rPr>
            </w:pPr>
            <w:r w:rsidRPr="00223623">
              <w:rPr>
                <w:sz w:val="16"/>
                <w:szCs w:val="16"/>
                <w:lang w:val="ru-RU"/>
              </w:rPr>
              <w:t>1,2</w:t>
            </w:r>
          </w:p>
        </w:tc>
      </w:tr>
      <w:tr w:rsidR="00223623" w:rsidRPr="000D08DA" w14:paraId="4356C35B" w14:textId="77777777" w:rsidTr="00A204D4">
        <w:trPr>
          <w:trHeight w:val="300"/>
          <w:jc w:val="center"/>
        </w:trPr>
        <w:tc>
          <w:tcPr>
            <w:tcW w:w="1703" w:type="dxa"/>
            <w:gridSpan w:val="2"/>
            <w:tcBorders>
              <w:top w:val="nil"/>
              <w:left w:val="single" w:sz="4" w:space="0" w:color="auto"/>
              <w:bottom w:val="nil"/>
              <w:right w:val="single" w:sz="12" w:space="0" w:color="auto"/>
            </w:tcBorders>
            <w:shd w:val="clear" w:color="auto" w:fill="auto"/>
            <w:noWrap/>
            <w:vAlign w:val="bottom"/>
            <w:hideMark/>
          </w:tcPr>
          <w:p w14:paraId="690E8406" w14:textId="1E19D347" w:rsidR="00223623" w:rsidRPr="00223623" w:rsidRDefault="00223623" w:rsidP="00223623">
            <w:pPr>
              <w:pStyle w:val="Tabletext"/>
              <w:rPr>
                <w:sz w:val="16"/>
                <w:szCs w:val="16"/>
              </w:rPr>
            </w:pPr>
            <w:r w:rsidRPr="00223623">
              <w:rPr>
                <w:sz w:val="16"/>
                <w:szCs w:val="16"/>
                <w:lang w:val="ru-RU"/>
              </w:rPr>
              <w:t>BPSK</w:t>
            </w:r>
          </w:p>
        </w:tc>
        <w:tc>
          <w:tcPr>
            <w:tcW w:w="1357" w:type="dxa"/>
            <w:tcBorders>
              <w:top w:val="nil"/>
              <w:left w:val="single" w:sz="12" w:space="0" w:color="auto"/>
              <w:bottom w:val="nil"/>
              <w:right w:val="single" w:sz="4" w:space="0" w:color="auto"/>
            </w:tcBorders>
            <w:shd w:val="pct5" w:color="auto" w:fill="auto"/>
            <w:noWrap/>
            <w:vAlign w:val="center"/>
            <w:hideMark/>
          </w:tcPr>
          <w:p w14:paraId="6CEBC0D4" w14:textId="0D608283" w:rsidR="00223623" w:rsidRPr="00223623" w:rsidRDefault="00223623" w:rsidP="00223623">
            <w:pPr>
              <w:pStyle w:val="Tabletext"/>
              <w:jc w:val="center"/>
              <w:rPr>
                <w:sz w:val="16"/>
                <w:szCs w:val="16"/>
              </w:rPr>
            </w:pPr>
            <w:r w:rsidRPr="00223623">
              <w:rPr>
                <w:sz w:val="16"/>
                <w:szCs w:val="16"/>
                <w:lang w:val="ru-RU"/>
              </w:rPr>
              <w:t>2,8</w:t>
            </w:r>
          </w:p>
        </w:tc>
        <w:tc>
          <w:tcPr>
            <w:tcW w:w="1114" w:type="dxa"/>
            <w:tcBorders>
              <w:top w:val="nil"/>
              <w:left w:val="single" w:sz="4" w:space="0" w:color="auto"/>
              <w:bottom w:val="nil"/>
              <w:right w:val="single" w:sz="12" w:space="0" w:color="auto"/>
            </w:tcBorders>
            <w:shd w:val="pct5" w:color="auto" w:fill="auto"/>
            <w:noWrap/>
            <w:vAlign w:val="bottom"/>
            <w:hideMark/>
          </w:tcPr>
          <w:p w14:paraId="2B517F60" w14:textId="029C404C" w:rsidR="00223623" w:rsidRPr="00223623" w:rsidRDefault="00223623" w:rsidP="00223623">
            <w:pPr>
              <w:pStyle w:val="Tabletext"/>
              <w:jc w:val="center"/>
              <w:rPr>
                <w:sz w:val="16"/>
                <w:szCs w:val="16"/>
              </w:rPr>
            </w:pPr>
            <w:r w:rsidRPr="00223623">
              <w:rPr>
                <w:sz w:val="16"/>
                <w:szCs w:val="16"/>
                <w:lang w:val="ru-RU"/>
              </w:rPr>
              <w:t>294</w:t>
            </w:r>
          </w:p>
        </w:tc>
        <w:tc>
          <w:tcPr>
            <w:tcW w:w="699" w:type="dxa"/>
            <w:tcBorders>
              <w:top w:val="nil"/>
              <w:left w:val="single" w:sz="12" w:space="0" w:color="auto"/>
              <w:bottom w:val="nil"/>
              <w:right w:val="single" w:sz="4" w:space="0" w:color="auto"/>
            </w:tcBorders>
            <w:shd w:val="clear" w:color="auto" w:fill="auto"/>
            <w:noWrap/>
            <w:vAlign w:val="bottom"/>
            <w:hideMark/>
          </w:tcPr>
          <w:p w14:paraId="7090512D" w14:textId="2F8768E4" w:rsidR="00223623" w:rsidRPr="00223623" w:rsidRDefault="00223623" w:rsidP="00223623">
            <w:pPr>
              <w:pStyle w:val="Tabletext"/>
              <w:jc w:val="center"/>
              <w:rPr>
                <w:sz w:val="16"/>
                <w:szCs w:val="16"/>
              </w:rPr>
            </w:pPr>
            <w:r w:rsidRPr="00223623">
              <w:rPr>
                <w:sz w:val="16"/>
                <w:szCs w:val="16"/>
                <w:lang w:val="ru-RU"/>
              </w:rPr>
              <w:t>4,4</w:t>
            </w:r>
          </w:p>
        </w:tc>
        <w:tc>
          <w:tcPr>
            <w:tcW w:w="1114" w:type="dxa"/>
            <w:tcBorders>
              <w:top w:val="nil"/>
              <w:left w:val="single" w:sz="4" w:space="0" w:color="auto"/>
              <w:bottom w:val="nil"/>
              <w:right w:val="single" w:sz="12" w:space="0" w:color="auto"/>
            </w:tcBorders>
            <w:shd w:val="clear" w:color="auto" w:fill="auto"/>
            <w:noWrap/>
            <w:vAlign w:val="bottom"/>
            <w:hideMark/>
          </w:tcPr>
          <w:p w14:paraId="6B871A3D" w14:textId="53F1D010" w:rsidR="00223623" w:rsidRPr="00223623" w:rsidRDefault="00223623" w:rsidP="00223623">
            <w:pPr>
              <w:pStyle w:val="Tabletext"/>
              <w:jc w:val="center"/>
              <w:rPr>
                <w:sz w:val="16"/>
                <w:szCs w:val="16"/>
              </w:rPr>
            </w:pPr>
            <w:r w:rsidRPr="00223623">
              <w:rPr>
                <w:sz w:val="16"/>
                <w:szCs w:val="16"/>
                <w:lang w:val="ru-RU"/>
              </w:rPr>
              <w:t>29,4</w:t>
            </w:r>
          </w:p>
        </w:tc>
        <w:tc>
          <w:tcPr>
            <w:tcW w:w="699" w:type="dxa"/>
            <w:tcBorders>
              <w:top w:val="nil"/>
              <w:left w:val="single" w:sz="12" w:space="0" w:color="auto"/>
              <w:bottom w:val="nil"/>
              <w:right w:val="single" w:sz="4" w:space="0" w:color="auto"/>
            </w:tcBorders>
            <w:shd w:val="pct5" w:color="auto" w:fill="auto"/>
            <w:noWrap/>
            <w:vAlign w:val="bottom"/>
            <w:hideMark/>
          </w:tcPr>
          <w:p w14:paraId="39068FC5" w14:textId="5516AD14" w:rsidR="00223623" w:rsidRPr="00223623" w:rsidRDefault="00223623" w:rsidP="00223623">
            <w:pPr>
              <w:pStyle w:val="Tabletext"/>
              <w:jc w:val="center"/>
              <w:rPr>
                <w:sz w:val="16"/>
                <w:szCs w:val="16"/>
              </w:rPr>
            </w:pPr>
            <w:r w:rsidRPr="00223623">
              <w:rPr>
                <w:sz w:val="16"/>
                <w:szCs w:val="16"/>
                <w:lang w:val="ru-RU"/>
              </w:rPr>
              <w:t>4,9</w:t>
            </w:r>
          </w:p>
        </w:tc>
        <w:tc>
          <w:tcPr>
            <w:tcW w:w="1114" w:type="dxa"/>
            <w:tcBorders>
              <w:top w:val="nil"/>
              <w:left w:val="single" w:sz="4" w:space="0" w:color="auto"/>
              <w:bottom w:val="nil"/>
              <w:right w:val="single" w:sz="12" w:space="0" w:color="auto"/>
            </w:tcBorders>
            <w:shd w:val="pct5" w:color="auto" w:fill="auto"/>
            <w:noWrap/>
            <w:vAlign w:val="bottom"/>
            <w:hideMark/>
          </w:tcPr>
          <w:p w14:paraId="4BC64AEA" w14:textId="68B5114F" w:rsidR="00223623" w:rsidRPr="00223623" w:rsidRDefault="00223623" w:rsidP="00223623">
            <w:pPr>
              <w:pStyle w:val="Tabletext"/>
              <w:jc w:val="center"/>
              <w:rPr>
                <w:sz w:val="16"/>
                <w:szCs w:val="16"/>
              </w:rPr>
            </w:pPr>
            <w:r w:rsidRPr="00223623">
              <w:rPr>
                <w:sz w:val="16"/>
                <w:szCs w:val="16"/>
                <w:lang w:val="ru-RU"/>
              </w:rPr>
              <w:t>2,9</w:t>
            </w:r>
          </w:p>
        </w:tc>
        <w:tc>
          <w:tcPr>
            <w:tcW w:w="700" w:type="dxa"/>
            <w:tcBorders>
              <w:top w:val="nil"/>
              <w:left w:val="single" w:sz="12" w:space="0" w:color="auto"/>
              <w:bottom w:val="nil"/>
              <w:right w:val="single" w:sz="4" w:space="0" w:color="auto"/>
            </w:tcBorders>
            <w:shd w:val="clear" w:color="auto" w:fill="auto"/>
            <w:noWrap/>
            <w:vAlign w:val="bottom"/>
            <w:hideMark/>
          </w:tcPr>
          <w:p w14:paraId="1134BE64" w14:textId="30D0FEB8" w:rsidR="00223623" w:rsidRPr="00223623" w:rsidRDefault="00223623" w:rsidP="00223623">
            <w:pPr>
              <w:pStyle w:val="Tabletext"/>
              <w:jc w:val="center"/>
              <w:rPr>
                <w:sz w:val="16"/>
                <w:szCs w:val="16"/>
              </w:rPr>
            </w:pPr>
            <w:r w:rsidRPr="00223623">
              <w:rPr>
                <w:sz w:val="16"/>
                <w:szCs w:val="16"/>
                <w:lang w:val="ru-RU"/>
              </w:rPr>
              <w:t>5,2</w:t>
            </w:r>
          </w:p>
        </w:tc>
        <w:tc>
          <w:tcPr>
            <w:tcW w:w="1139" w:type="dxa"/>
            <w:tcBorders>
              <w:top w:val="nil"/>
              <w:left w:val="single" w:sz="4" w:space="0" w:color="auto"/>
              <w:bottom w:val="nil"/>
              <w:right w:val="single" w:sz="12" w:space="0" w:color="auto"/>
            </w:tcBorders>
            <w:shd w:val="clear" w:color="auto" w:fill="auto"/>
            <w:noWrap/>
            <w:vAlign w:val="bottom"/>
            <w:hideMark/>
          </w:tcPr>
          <w:p w14:paraId="2F78AB77" w14:textId="183CCF1D" w:rsidR="00223623" w:rsidRPr="00223623" w:rsidRDefault="00223623" w:rsidP="00223623">
            <w:pPr>
              <w:pStyle w:val="Tabletext"/>
              <w:jc w:val="center"/>
              <w:rPr>
                <w:sz w:val="16"/>
                <w:szCs w:val="16"/>
              </w:rPr>
            </w:pPr>
            <w:r w:rsidRPr="00223623">
              <w:rPr>
                <w:sz w:val="16"/>
                <w:szCs w:val="16"/>
                <w:lang w:val="ru-RU"/>
              </w:rPr>
              <w:t>0,3</w:t>
            </w:r>
          </w:p>
        </w:tc>
      </w:tr>
      <w:tr w:rsidR="00223623" w:rsidRPr="000D08DA" w14:paraId="086A84A0" w14:textId="77777777" w:rsidTr="00A204D4">
        <w:trPr>
          <w:trHeight w:val="300"/>
          <w:jc w:val="center"/>
        </w:trPr>
        <w:tc>
          <w:tcPr>
            <w:tcW w:w="1703" w:type="dxa"/>
            <w:gridSpan w:val="2"/>
            <w:tcBorders>
              <w:top w:val="nil"/>
              <w:left w:val="single" w:sz="4" w:space="0" w:color="auto"/>
              <w:bottom w:val="single" w:sz="4" w:space="0" w:color="auto"/>
              <w:right w:val="single" w:sz="12" w:space="0" w:color="auto"/>
            </w:tcBorders>
            <w:shd w:val="clear" w:color="auto" w:fill="auto"/>
            <w:noWrap/>
            <w:vAlign w:val="bottom"/>
            <w:hideMark/>
          </w:tcPr>
          <w:p w14:paraId="72914CB4" w14:textId="584FC877" w:rsidR="00223623" w:rsidRPr="00223623" w:rsidRDefault="00223623" w:rsidP="00223623">
            <w:pPr>
              <w:pStyle w:val="Tabletext"/>
              <w:rPr>
                <w:sz w:val="16"/>
                <w:szCs w:val="16"/>
              </w:rPr>
            </w:pPr>
            <w:r w:rsidRPr="00223623">
              <w:rPr>
                <w:sz w:val="16"/>
                <w:szCs w:val="16"/>
                <w:lang w:val="ru-RU"/>
              </w:rPr>
              <w:t>QPSK</w:t>
            </w:r>
          </w:p>
        </w:tc>
        <w:tc>
          <w:tcPr>
            <w:tcW w:w="1357" w:type="dxa"/>
            <w:tcBorders>
              <w:top w:val="nil"/>
              <w:left w:val="single" w:sz="12" w:space="0" w:color="auto"/>
              <w:bottom w:val="single" w:sz="12" w:space="0" w:color="auto"/>
              <w:right w:val="single" w:sz="4" w:space="0" w:color="auto"/>
            </w:tcBorders>
            <w:shd w:val="pct5" w:color="auto" w:fill="auto"/>
            <w:noWrap/>
            <w:vAlign w:val="center"/>
            <w:hideMark/>
          </w:tcPr>
          <w:p w14:paraId="4B387CA4" w14:textId="786F9FBA" w:rsidR="00223623" w:rsidRPr="00223623" w:rsidRDefault="00223623" w:rsidP="00223623">
            <w:pPr>
              <w:pStyle w:val="Tabletext"/>
              <w:jc w:val="center"/>
              <w:rPr>
                <w:sz w:val="16"/>
                <w:szCs w:val="16"/>
              </w:rPr>
            </w:pPr>
            <w:r w:rsidRPr="00223623">
              <w:rPr>
                <w:sz w:val="16"/>
                <w:szCs w:val="16"/>
                <w:lang w:val="ru-RU"/>
              </w:rPr>
              <w:t>2,0</w:t>
            </w:r>
          </w:p>
        </w:tc>
        <w:tc>
          <w:tcPr>
            <w:tcW w:w="1114" w:type="dxa"/>
            <w:tcBorders>
              <w:top w:val="nil"/>
              <w:left w:val="single" w:sz="4" w:space="0" w:color="auto"/>
              <w:bottom w:val="single" w:sz="12" w:space="0" w:color="auto"/>
              <w:right w:val="single" w:sz="12" w:space="0" w:color="auto"/>
            </w:tcBorders>
            <w:shd w:val="pct5" w:color="auto" w:fill="auto"/>
            <w:noWrap/>
            <w:vAlign w:val="bottom"/>
            <w:hideMark/>
          </w:tcPr>
          <w:p w14:paraId="5112851B" w14:textId="1FCBBE38" w:rsidR="00223623" w:rsidRPr="00223623" w:rsidRDefault="00223623" w:rsidP="00223623">
            <w:pPr>
              <w:pStyle w:val="Tabletext"/>
              <w:jc w:val="center"/>
              <w:rPr>
                <w:sz w:val="16"/>
                <w:szCs w:val="16"/>
              </w:rPr>
            </w:pPr>
            <w:r w:rsidRPr="00223623">
              <w:rPr>
                <w:sz w:val="16"/>
                <w:szCs w:val="16"/>
                <w:lang w:val="ru-RU"/>
              </w:rPr>
              <w:t>588</w:t>
            </w:r>
          </w:p>
        </w:tc>
        <w:tc>
          <w:tcPr>
            <w:tcW w:w="699" w:type="dxa"/>
            <w:tcBorders>
              <w:top w:val="nil"/>
              <w:left w:val="single" w:sz="12" w:space="0" w:color="auto"/>
              <w:bottom w:val="single" w:sz="12" w:space="0" w:color="auto"/>
              <w:right w:val="single" w:sz="4" w:space="0" w:color="auto"/>
            </w:tcBorders>
            <w:shd w:val="clear" w:color="auto" w:fill="auto"/>
            <w:noWrap/>
            <w:vAlign w:val="bottom"/>
            <w:hideMark/>
          </w:tcPr>
          <w:p w14:paraId="4E893B5E" w14:textId="388C06CE" w:rsidR="00223623" w:rsidRPr="00223623" w:rsidRDefault="00223623" w:rsidP="00223623">
            <w:pPr>
              <w:pStyle w:val="Tabletext"/>
              <w:jc w:val="center"/>
              <w:rPr>
                <w:sz w:val="16"/>
                <w:szCs w:val="16"/>
              </w:rPr>
            </w:pPr>
            <w:r w:rsidRPr="00223623">
              <w:rPr>
                <w:sz w:val="16"/>
                <w:szCs w:val="16"/>
                <w:lang w:val="ru-RU"/>
              </w:rPr>
              <w:t>3,5</w:t>
            </w:r>
          </w:p>
        </w:tc>
        <w:tc>
          <w:tcPr>
            <w:tcW w:w="1114" w:type="dxa"/>
            <w:tcBorders>
              <w:top w:val="nil"/>
              <w:left w:val="single" w:sz="4" w:space="0" w:color="auto"/>
              <w:bottom w:val="single" w:sz="12" w:space="0" w:color="auto"/>
              <w:right w:val="single" w:sz="12" w:space="0" w:color="auto"/>
            </w:tcBorders>
            <w:shd w:val="clear" w:color="auto" w:fill="auto"/>
            <w:noWrap/>
            <w:vAlign w:val="bottom"/>
            <w:hideMark/>
          </w:tcPr>
          <w:p w14:paraId="01B767D5" w14:textId="371653C3" w:rsidR="00223623" w:rsidRPr="00223623" w:rsidRDefault="00223623" w:rsidP="00223623">
            <w:pPr>
              <w:pStyle w:val="Tabletext"/>
              <w:jc w:val="center"/>
              <w:rPr>
                <w:sz w:val="16"/>
                <w:szCs w:val="16"/>
              </w:rPr>
            </w:pPr>
            <w:r w:rsidRPr="00223623">
              <w:rPr>
                <w:sz w:val="16"/>
                <w:szCs w:val="16"/>
                <w:lang w:val="ru-RU"/>
              </w:rPr>
              <w:t>58,8</w:t>
            </w:r>
          </w:p>
        </w:tc>
        <w:tc>
          <w:tcPr>
            <w:tcW w:w="699" w:type="dxa"/>
            <w:tcBorders>
              <w:top w:val="nil"/>
              <w:left w:val="single" w:sz="12" w:space="0" w:color="auto"/>
              <w:bottom w:val="single" w:sz="12" w:space="0" w:color="auto"/>
              <w:right w:val="single" w:sz="4" w:space="0" w:color="auto"/>
            </w:tcBorders>
            <w:shd w:val="pct5" w:color="auto" w:fill="auto"/>
            <w:noWrap/>
            <w:vAlign w:val="bottom"/>
            <w:hideMark/>
          </w:tcPr>
          <w:p w14:paraId="74171252" w14:textId="60F5195D" w:rsidR="00223623" w:rsidRPr="00223623" w:rsidRDefault="00223623" w:rsidP="00223623">
            <w:pPr>
              <w:pStyle w:val="Tabletext"/>
              <w:jc w:val="center"/>
              <w:rPr>
                <w:sz w:val="16"/>
                <w:szCs w:val="16"/>
              </w:rPr>
            </w:pPr>
            <w:r w:rsidRPr="00223623">
              <w:rPr>
                <w:sz w:val="16"/>
                <w:szCs w:val="16"/>
                <w:lang w:val="ru-RU"/>
              </w:rPr>
              <w:t>4,3</w:t>
            </w:r>
          </w:p>
        </w:tc>
        <w:tc>
          <w:tcPr>
            <w:tcW w:w="1114" w:type="dxa"/>
            <w:tcBorders>
              <w:top w:val="nil"/>
              <w:left w:val="single" w:sz="4" w:space="0" w:color="auto"/>
              <w:bottom w:val="single" w:sz="12" w:space="0" w:color="auto"/>
              <w:right w:val="single" w:sz="12" w:space="0" w:color="auto"/>
            </w:tcBorders>
            <w:shd w:val="pct5" w:color="auto" w:fill="auto"/>
            <w:noWrap/>
            <w:vAlign w:val="bottom"/>
            <w:hideMark/>
          </w:tcPr>
          <w:p w14:paraId="3426B99F" w14:textId="2BD74C8D" w:rsidR="00223623" w:rsidRPr="00223623" w:rsidRDefault="00223623" w:rsidP="00223623">
            <w:pPr>
              <w:pStyle w:val="Tabletext"/>
              <w:jc w:val="center"/>
              <w:rPr>
                <w:sz w:val="16"/>
                <w:szCs w:val="16"/>
              </w:rPr>
            </w:pPr>
            <w:r w:rsidRPr="00223623">
              <w:rPr>
                <w:sz w:val="16"/>
                <w:szCs w:val="16"/>
                <w:lang w:val="ru-RU"/>
              </w:rPr>
              <w:t>5,9</w:t>
            </w:r>
          </w:p>
        </w:tc>
        <w:tc>
          <w:tcPr>
            <w:tcW w:w="700" w:type="dxa"/>
            <w:tcBorders>
              <w:top w:val="nil"/>
              <w:left w:val="single" w:sz="12" w:space="0" w:color="auto"/>
              <w:bottom w:val="single" w:sz="12" w:space="0" w:color="auto"/>
              <w:right w:val="single" w:sz="4" w:space="0" w:color="auto"/>
            </w:tcBorders>
            <w:shd w:val="clear" w:color="auto" w:fill="auto"/>
            <w:noWrap/>
            <w:vAlign w:val="bottom"/>
            <w:hideMark/>
          </w:tcPr>
          <w:p w14:paraId="4CABCD78" w14:textId="151ACF20" w:rsidR="00223623" w:rsidRPr="00223623" w:rsidRDefault="00223623" w:rsidP="00223623">
            <w:pPr>
              <w:pStyle w:val="Tabletext"/>
              <w:jc w:val="center"/>
              <w:rPr>
                <w:sz w:val="16"/>
                <w:szCs w:val="16"/>
              </w:rPr>
            </w:pPr>
            <w:r w:rsidRPr="00223623">
              <w:rPr>
                <w:sz w:val="16"/>
                <w:szCs w:val="16"/>
                <w:lang w:val="ru-RU"/>
              </w:rPr>
              <w:t>4,7</w:t>
            </w:r>
          </w:p>
        </w:tc>
        <w:tc>
          <w:tcPr>
            <w:tcW w:w="1139" w:type="dxa"/>
            <w:tcBorders>
              <w:top w:val="nil"/>
              <w:left w:val="single" w:sz="4" w:space="0" w:color="auto"/>
              <w:bottom w:val="single" w:sz="12" w:space="0" w:color="auto"/>
              <w:right w:val="single" w:sz="12" w:space="0" w:color="auto"/>
            </w:tcBorders>
            <w:shd w:val="clear" w:color="auto" w:fill="auto"/>
            <w:noWrap/>
            <w:vAlign w:val="bottom"/>
            <w:hideMark/>
          </w:tcPr>
          <w:p w14:paraId="75F66416" w14:textId="5844D42F" w:rsidR="00223623" w:rsidRPr="00223623" w:rsidRDefault="00223623" w:rsidP="00223623">
            <w:pPr>
              <w:pStyle w:val="Tabletext"/>
              <w:jc w:val="center"/>
              <w:rPr>
                <w:sz w:val="16"/>
                <w:szCs w:val="16"/>
              </w:rPr>
            </w:pPr>
            <w:r w:rsidRPr="00223623">
              <w:rPr>
                <w:sz w:val="16"/>
                <w:szCs w:val="16"/>
                <w:lang w:val="ru-RU"/>
              </w:rPr>
              <w:t>0,6</w:t>
            </w:r>
          </w:p>
        </w:tc>
      </w:tr>
    </w:tbl>
    <w:p w14:paraId="796E9F80" w14:textId="77777777" w:rsidR="00926E33" w:rsidRPr="00636BBD" w:rsidRDefault="00926E33" w:rsidP="00636BBD">
      <w:pPr>
        <w:pStyle w:val="Tablefin"/>
      </w:pPr>
    </w:p>
    <w:p w14:paraId="23E9E63E" w14:textId="36188F7D" w:rsidR="00926E33" w:rsidRPr="00223623" w:rsidRDefault="00223623" w:rsidP="00636BBD">
      <w:pPr>
        <w:rPr>
          <w:lang w:val="ru-RU"/>
        </w:rPr>
      </w:pPr>
      <w:r w:rsidRPr="00223623">
        <w:rPr>
          <w:lang w:val="ru-RU"/>
        </w:rPr>
        <w:t>Для проводимых МСЭ-</w:t>
      </w:r>
      <w:r w:rsidRPr="00223623">
        <w:rPr>
          <w:lang w:val="en-US"/>
        </w:rPr>
        <w:t>R</w:t>
      </w:r>
      <w:r w:rsidRPr="00223623">
        <w:rPr>
          <w:lang w:val="ru-RU"/>
        </w:rPr>
        <w:t xml:space="preserve"> исследований совместного использования частот, включающих активные бортовые датчики с пиковым детектированием, необходимо изучить скорости передачи символов с более высокой мощностью по сравнению с частотой их обнаружения активным космическим бортовым датчиком, чтобы определить дополнительный уровень мощности мешающего передатчика, превышающей средний уровень, который следует учитывать.</w:t>
      </w:r>
    </w:p>
    <w:p w14:paraId="5F328BFF" w14:textId="5C13ED6C" w:rsidR="00926E33" w:rsidRPr="00223623" w:rsidRDefault="00926E33" w:rsidP="00EC625F">
      <w:pPr>
        <w:pStyle w:val="Heading1"/>
        <w:jc w:val="left"/>
        <w:rPr>
          <w:lang w:val="ru-RU"/>
        </w:rPr>
      </w:pPr>
      <w:bookmarkStart w:id="42" w:name="_Toc183462334"/>
      <w:r w:rsidRPr="00223623">
        <w:rPr>
          <w:lang w:val="ru-RU"/>
        </w:rPr>
        <w:t>9</w:t>
      </w:r>
      <w:r w:rsidRPr="00223623">
        <w:rPr>
          <w:lang w:val="ru-RU"/>
        </w:rPr>
        <w:tab/>
      </w:r>
      <w:r w:rsidR="00223623" w:rsidRPr="00223623">
        <w:rPr>
          <w:lang w:val="ru-RU"/>
        </w:rPr>
        <w:t>Типичные параметры датчиков ССИЗ (активной), которые следует использовать при</w:t>
      </w:r>
      <w:r w:rsidR="00EC625F">
        <w:rPr>
          <w:lang w:val="ru-RU"/>
        </w:rPr>
        <w:t> </w:t>
      </w:r>
      <w:r w:rsidR="00223623" w:rsidRPr="00223623">
        <w:rPr>
          <w:lang w:val="ru-RU"/>
        </w:rPr>
        <w:t>определении воздействия различных типов помех</w:t>
      </w:r>
      <w:bookmarkEnd w:id="42"/>
    </w:p>
    <w:p w14:paraId="3131ADAC" w14:textId="1273A6D7" w:rsidR="00926E33" w:rsidRPr="00EC625F" w:rsidRDefault="00EC625F" w:rsidP="00636BBD">
      <w:pPr>
        <w:rPr>
          <w:lang w:val="ru-RU"/>
        </w:rPr>
      </w:pPr>
      <w:r w:rsidRPr="00EC625F">
        <w:rPr>
          <w:lang w:val="ru-RU"/>
        </w:rPr>
        <w:t>В таблице 7 перечислены параметры пяти типов активных бортовых датчиков, которые можно использовать при оценке влияния различных типов помех на измерения, выполняемые активным датчиком. Значения, приведенные в таблице 7, являются типичными значениями, которые можно применять для предварительной оценки; однако при окончательном определении воздействия помех следует использовать фактические значения для активного датчика в рассматриваемом диапазоне частот.</w:t>
      </w:r>
    </w:p>
    <w:p w14:paraId="7854504A" w14:textId="77777777" w:rsidR="00EC625F" w:rsidRPr="00EC625F" w:rsidRDefault="00EC625F" w:rsidP="00DC4280">
      <w:pPr>
        <w:pStyle w:val="TableNo"/>
        <w:keepLines/>
        <w:rPr>
          <w:lang w:val="ru-RU"/>
        </w:rPr>
      </w:pPr>
      <w:r w:rsidRPr="00EC625F">
        <w:rPr>
          <w:lang w:val="ru-RU"/>
        </w:rPr>
        <w:lastRenderedPageBreak/>
        <w:t>ТАБЛИЦА 7</w:t>
      </w:r>
    </w:p>
    <w:p w14:paraId="1389F79A" w14:textId="55992283" w:rsidR="00926E33" w:rsidRPr="00EC625F" w:rsidRDefault="00EC625F" w:rsidP="00EC625F">
      <w:pPr>
        <w:pStyle w:val="Tabletitle"/>
        <w:rPr>
          <w:lang w:val="ru-RU"/>
        </w:rPr>
      </w:pPr>
      <w:r w:rsidRPr="00EC625F">
        <w:rPr>
          <w:lang w:val="ru-RU"/>
        </w:rPr>
        <w:t>Типичные рабочие параметры датчиков ССИЗ (активной) для оценки воздействия помех</w:t>
      </w:r>
    </w:p>
    <w:tbl>
      <w:tblPr>
        <w:tblStyle w:val="TableGrid"/>
        <w:tblW w:w="9639" w:type="dxa"/>
        <w:jc w:val="center"/>
        <w:tblLayout w:type="fixed"/>
        <w:tblLook w:val="04A0" w:firstRow="1" w:lastRow="0" w:firstColumn="1" w:lastColumn="0" w:noHBand="0" w:noVBand="1"/>
      </w:tblPr>
      <w:tblGrid>
        <w:gridCol w:w="1716"/>
        <w:gridCol w:w="1406"/>
        <w:gridCol w:w="1268"/>
        <w:gridCol w:w="1275"/>
        <w:gridCol w:w="1134"/>
        <w:gridCol w:w="1701"/>
        <w:gridCol w:w="1139"/>
      </w:tblGrid>
      <w:tr w:rsidR="00EC625F" w:rsidRPr="00636BBD" w14:paraId="316D0F5A" w14:textId="77777777" w:rsidTr="000A574B">
        <w:trPr>
          <w:cantSplit/>
          <w:jc w:val="center"/>
        </w:trPr>
        <w:tc>
          <w:tcPr>
            <w:tcW w:w="1716" w:type="dxa"/>
            <w:vAlign w:val="center"/>
          </w:tcPr>
          <w:p w14:paraId="2EEC9AB3" w14:textId="03442F4D" w:rsidR="00EC625F" w:rsidRPr="00EC625F" w:rsidRDefault="00EC625F" w:rsidP="00EC625F">
            <w:pPr>
              <w:pStyle w:val="Tablehead"/>
              <w:rPr>
                <w:rFonts w:ascii="Times New Roman" w:hAnsi="Times New Roman" w:cs="Times New Roman"/>
                <w:color w:val="000000" w:themeColor="text1"/>
                <w:sz w:val="18"/>
                <w:szCs w:val="20"/>
              </w:rPr>
            </w:pPr>
            <w:r w:rsidRPr="00EC625F">
              <w:rPr>
                <w:rFonts w:ascii="Times New Roman" w:hAnsi="Times New Roman" w:cs="Times New Roman"/>
                <w:sz w:val="18"/>
                <w:lang w:val="ru-RU"/>
              </w:rPr>
              <w:t>Тип датчика</w:t>
            </w:r>
          </w:p>
        </w:tc>
        <w:tc>
          <w:tcPr>
            <w:tcW w:w="1406" w:type="dxa"/>
            <w:vAlign w:val="center"/>
          </w:tcPr>
          <w:p w14:paraId="45F79101" w14:textId="7F0B15D6" w:rsidR="00EC625F" w:rsidRPr="00EC625F" w:rsidRDefault="00EC625F" w:rsidP="00EC625F">
            <w:pPr>
              <w:pStyle w:val="Tablehead"/>
              <w:rPr>
                <w:rFonts w:ascii="Times New Roman" w:hAnsi="Times New Roman" w:cs="Times New Roman"/>
                <w:color w:val="000000" w:themeColor="text1"/>
                <w:sz w:val="18"/>
                <w:szCs w:val="20"/>
              </w:rPr>
            </w:pPr>
            <w:r w:rsidRPr="00EC625F">
              <w:rPr>
                <w:rFonts w:ascii="Times New Roman" w:hAnsi="Times New Roman" w:cs="Times New Roman"/>
                <w:sz w:val="18"/>
                <w:lang w:val="ru-RU"/>
              </w:rPr>
              <w:t>Определение пиковой/</w:t>
            </w:r>
            <w:r w:rsidR="008340C8">
              <w:rPr>
                <w:rFonts w:ascii="Times New Roman" w:hAnsi="Times New Roman" w:cs="Times New Roman"/>
                <w:sz w:val="18"/>
                <w:lang w:val="ru-RU"/>
              </w:rPr>
              <w:br/>
            </w:r>
            <w:r w:rsidRPr="00EC625F">
              <w:rPr>
                <w:rFonts w:ascii="Times New Roman" w:hAnsi="Times New Roman" w:cs="Times New Roman"/>
                <w:sz w:val="18"/>
                <w:lang w:val="ru-RU"/>
              </w:rPr>
              <w:t>средней мощности</w:t>
            </w:r>
          </w:p>
        </w:tc>
        <w:tc>
          <w:tcPr>
            <w:tcW w:w="1268" w:type="dxa"/>
            <w:vAlign w:val="center"/>
          </w:tcPr>
          <w:p w14:paraId="4582B43F" w14:textId="144B2D14" w:rsidR="00EC625F" w:rsidRPr="00EC625F" w:rsidRDefault="00EC625F" w:rsidP="000A574B">
            <w:pPr>
              <w:pStyle w:val="Tablehead"/>
              <w:ind w:left="-57" w:right="-57"/>
              <w:rPr>
                <w:rFonts w:ascii="Times New Roman" w:hAnsi="Times New Roman" w:cs="Times New Roman"/>
                <w:color w:val="000000" w:themeColor="text1"/>
                <w:sz w:val="18"/>
                <w:szCs w:val="20"/>
              </w:rPr>
            </w:pPr>
            <w:r w:rsidRPr="00EC625F">
              <w:rPr>
                <w:rFonts w:ascii="Times New Roman" w:hAnsi="Times New Roman" w:cs="Times New Roman"/>
                <w:sz w:val="18"/>
                <w:lang w:val="ru-RU"/>
              </w:rPr>
              <w:t xml:space="preserve">Размер </w:t>
            </w:r>
            <w:proofErr w:type="spellStart"/>
            <w:r w:rsidRPr="00EC625F">
              <w:rPr>
                <w:rFonts w:ascii="Times New Roman" w:hAnsi="Times New Roman" w:cs="Times New Roman"/>
                <w:sz w:val="18"/>
                <w:lang w:val="ru-RU"/>
              </w:rPr>
              <w:t>подвыборки</w:t>
            </w:r>
            <w:proofErr w:type="spellEnd"/>
            <w:r w:rsidRPr="00EC625F">
              <w:rPr>
                <w:rFonts w:ascii="Times New Roman" w:hAnsi="Times New Roman" w:cs="Times New Roman"/>
                <w:sz w:val="18"/>
                <w:lang w:val="ru-RU"/>
              </w:rPr>
              <w:t xml:space="preserve"> (мс)</w:t>
            </w:r>
          </w:p>
        </w:tc>
        <w:tc>
          <w:tcPr>
            <w:tcW w:w="1275" w:type="dxa"/>
            <w:vAlign w:val="center"/>
          </w:tcPr>
          <w:p w14:paraId="4249A968" w14:textId="48CBC5CD" w:rsidR="00EC625F" w:rsidRPr="008340C8" w:rsidRDefault="00EC625F" w:rsidP="00EC625F">
            <w:pPr>
              <w:pStyle w:val="Tablehead"/>
              <w:rPr>
                <w:rFonts w:ascii="Times New Roman" w:hAnsi="Times New Roman" w:cs="Times New Roman"/>
                <w:color w:val="000000" w:themeColor="text1"/>
                <w:sz w:val="18"/>
                <w:szCs w:val="20"/>
                <w:lang w:val="ru-RU"/>
              </w:rPr>
            </w:pPr>
            <w:r w:rsidRPr="00EC625F">
              <w:rPr>
                <w:rFonts w:ascii="Times New Roman" w:hAnsi="Times New Roman" w:cs="Times New Roman"/>
                <w:sz w:val="18"/>
                <w:lang w:val="ru-RU"/>
              </w:rPr>
              <w:t>Количество подвыборок в выборке</w:t>
            </w:r>
          </w:p>
        </w:tc>
        <w:tc>
          <w:tcPr>
            <w:tcW w:w="1134" w:type="dxa"/>
            <w:vAlign w:val="center"/>
          </w:tcPr>
          <w:p w14:paraId="1EF4D06D" w14:textId="6FCD09CE" w:rsidR="00EC625F" w:rsidRPr="00EC625F" w:rsidRDefault="00EC625F" w:rsidP="00EC625F">
            <w:pPr>
              <w:pStyle w:val="Tablehead"/>
              <w:rPr>
                <w:rFonts w:ascii="Times New Roman" w:hAnsi="Times New Roman" w:cs="Times New Roman"/>
                <w:color w:val="000000" w:themeColor="text1"/>
                <w:sz w:val="18"/>
                <w:szCs w:val="20"/>
              </w:rPr>
            </w:pPr>
            <w:r w:rsidRPr="00EC625F">
              <w:rPr>
                <w:rFonts w:ascii="Times New Roman" w:hAnsi="Times New Roman" w:cs="Times New Roman"/>
                <w:sz w:val="18"/>
                <w:lang w:val="ru-RU"/>
              </w:rPr>
              <w:t>Размер пикселя (км</w:t>
            </w:r>
            <w:r w:rsidRPr="00EC625F">
              <w:rPr>
                <w:rFonts w:ascii="Times New Roman" w:hAnsi="Times New Roman" w:cs="Times New Roman"/>
                <w:sz w:val="18"/>
                <w:vertAlign w:val="superscript"/>
                <w:lang w:val="ru-RU"/>
              </w:rPr>
              <w:t>2</w:t>
            </w:r>
            <w:r w:rsidRPr="00EC625F">
              <w:rPr>
                <w:rFonts w:ascii="Times New Roman" w:hAnsi="Times New Roman" w:cs="Times New Roman"/>
                <w:sz w:val="18"/>
                <w:lang w:val="ru-RU"/>
              </w:rPr>
              <w:t>)</w:t>
            </w:r>
          </w:p>
        </w:tc>
        <w:tc>
          <w:tcPr>
            <w:tcW w:w="1701" w:type="dxa"/>
            <w:vAlign w:val="center"/>
          </w:tcPr>
          <w:p w14:paraId="30ECB0AD" w14:textId="7704EE9D" w:rsidR="00EC625F" w:rsidRPr="008340C8" w:rsidRDefault="00EC625F" w:rsidP="00EC625F">
            <w:pPr>
              <w:pStyle w:val="Tablehead"/>
              <w:rPr>
                <w:rFonts w:ascii="Times New Roman" w:hAnsi="Times New Roman" w:cs="Times New Roman"/>
                <w:color w:val="000000" w:themeColor="text1"/>
                <w:sz w:val="18"/>
                <w:szCs w:val="20"/>
                <w:lang w:val="ru-RU"/>
              </w:rPr>
            </w:pPr>
            <w:r w:rsidRPr="00EC625F">
              <w:rPr>
                <w:rFonts w:ascii="Times New Roman" w:hAnsi="Times New Roman" w:cs="Times New Roman"/>
                <w:sz w:val="18"/>
                <w:lang w:val="ru-RU"/>
              </w:rPr>
              <w:t>Минимальная целевая зона измерения</w:t>
            </w:r>
          </w:p>
        </w:tc>
        <w:tc>
          <w:tcPr>
            <w:tcW w:w="1139" w:type="dxa"/>
            <w:vAlign w:val="center"/>
          </w:tcPr>
          <w:p w14:paraId="0342B6D7" w14:textId="07D52EB5" w:rsidR="00EC625F" w:rsidRPr="00EC625F" w:rsidRDefault="00EC625F" w:rsidP="00EC625F">
            <w:pPr>
              <w:pStyle w:val="Tablehead"/>
              <w:rPr>
                <w:rFonts w:ascii="Times New Roman" w:hAnsi="Times New Roman" w:cs="Times New Roman"/>
                <w:color w:val="000000" w:themeColor="text1"/>
                <w:sz w:val="18"/>
                <w:szCs w:val="20"/>
              </w:rPr>
            </w:pPr>
            <w:r w:rsidRPr="00EC625F">
              <w:rPr>
                <w:rFonts w:ascii="Times New Roman" w:hAnsi="Times New Roman" w:cs="Times New Roman"/>
                <w:sz w:val="18"/>
                <w:lang w:val="ru-RU"/>
              </w:rPr>
              <w:t>Измерение фонового шума</w:t>
            </w:r>
          </w:p>
        </w:tc>
      </w:tr>
      <w:tr w:rsidR="008340C8" w:rsidRPr="00636BBD" w14:paraId="515410FB" w14:textId="77777777" w:rsidTr="000A574B">
        <w:trPr>
          <w:cantSplit/>
          <w:jc w:val="center"/>
        </w:trPr>
        <w:tc>
          <w:tcPr>
            <w:tcW w:w="1716" w:type="dxa"/>
          </w:tcPr>
          <w:p w14:paraId="3FF2C0D8" w14:textId="2917D7F8" w:rsidR="008340C8" w:rsidRPr="008340C8" w:rsidRDefault="008340C8" w:rsidP="008340C8">
            <w:pPr>
              <w:pStyle w:val="Tabletext"/>
              <w:jc w:val="left"/>
              <w:rPr>
                <w:rFonts w:ascii="Times New Roman" w:hAnsi="Times New Roman" w:cs="Times New Roman"/>
                <w:color w:val="000000" w:themeColor="text1"/>
                <w:sz w:val="18"/>
                <w:szCs w:val="20"/>
              </w:rPr>
            </w:pPr>
            <w:r w:rsidRPr="008340C8">
              <w:rPr>
                <w:rFonts w:ascii="Times New Roman" w:hAnsi="Times New Roman" w:cs="Times New Roman"/>
                <w:sz w:val="18"/>
                <w:lang w:val="ru-RU"/>
              </w:rPr>
              <w:t>Высотомер</w:t>
            </w:r>
          </w:p>
        </w:tc>
        <w:tc>
          <w:tcPr>
            <w:tcW w:w="1406" w:type="dxa"/>
          </w:tcPr>
          <w:p w14:paraId="5EDD0472" w14:textId="2A6F5FFA" w:rsidR="008340C8" w:rsidRPr="008340C8" w:rsidRDefault="008340C8" w:rsidP="008340C8">
            <w:pPr>
              <w:pStyle w:val="Tabletext"/>
              <w:jc w:val="center"/>
              <w:rPr>
                <w:rFonts w:ascii="Times New Roman" w:hAnsi="Times New Roman" w:cs="Times New Roman"/>
                <w:color w:val="000000" w:themeColor="text1"/>
                <w:sz w:val="18"/>
                <w:szCs w:val="20"/>
              </w:rPr>
            </w:pPr>
            <w:r w:rsidRPr="008340C8">
              <w:rPr>
                <w:rFonts w:ascii="Times New Roman" w:hAnsi="Times New Roman" w:cs="Times New Roman"/>
                <w:color w:val="000000" w:themeColor="text1"/>
                <w:sz w:val="18"/>
                <w:lang w:val="ru-RU"/>
              </w:rPr>
              <w:t>Пиковая</w:t>
            </w:r>
          </w:p>
        </w:tc>
        <w:tc>
          <w:tcPr>
            <w:tcW w:w="1268" w:type="dxa"/>
          </w:tcPr>
          <w:p w14:paraId="60006B6B" w14:textId="604C2748" w:rsidR="008340C8" w:rsidRPr="008340C8" w:rsidRDefault="008340C8" w:rsidP="008340C8">
            <w:pPr>
              <w:pStyle w:val="Tabletext"/>
              <w:jc w:val="center"/>
              <w:rPr>
                <w:rFonts w:ascii="Times New Roman" w:hAnsi="Times New Roman" w:cs="Times New Roman"/>
                <w:color w:val="000000" w:themeColor="text1"/>
                <w:sz w:val="18"/>
                <w:szCs w:val="20"/>
              </w:rPr>
            </w:pPr>
            <w:r w:rsidRPr="008340C8">
              <w:rPr>
                <w:rFonts w:ascii="Times New Roman" w:hAnsi="Times New Roman" w:cs="Times New Roman"/>
                <w:color w:val="000000" w:themeColor="text1"/>
                <w:sz w:val="18"/>
                <w:lang w:val="ru-RU"/>
              </w:rPr>
              <w:t>50</w:t>
            </w:r>
          </w:p>
        </w:tc>
        <w:tc>
          <w:tcPr>
            <w:tcW w:w="1275" w:type="dxa"/>
          </w:tcPr>
          <w:p w14:paraId="0B25D831" w14:textId="62A4FD67" w:rsidR="008340C8" w:rsidRPr="008340C8" w:rsidRDefault="008340C8" w:rsidP="008340C8">
            <w:pPr>
              <w:pStyle w:val="Tabletext"/>
              <w:jc w:val="center"/>
              <w:rPr>
                <w:rFonts w:ascii="Times New Roman" w:hAnsi="Times New Roman" w:cs="Times New Roman"/>
                <w:color w:val="000000" w:themeColor="text1"/>
                <w:sz w:val="18"/>
                <w:szCs w:val="20"/>
              </w:rPr>
            </w:pPr>
            <w:r w:rsidRPr="008340C8">
              <w:rPr>
                <w:rFonts w:ascii="Times New Roman" w:hAnsi="Times New Roman" w:cs="Times New Roman"/>
                <w:color w:val="000000" w:themeColor="text1"/>
                <w:sz w:val="18"/>
                <w:lang w:val="ru-RU"/>
              </w:rPr>
              <w:t>100</w:t>
            </w:r>
          </w:p>
        </w:tc>
        <w:tc>
          <w:tcPr>
            <w:tcW w:w="1134" w:type="dxa"/>
          </w:tcPr>
          <w:p w14:paraId="45E38DFE" w14:textId="2DE2B000" w:rsidR="008340C8" w:rsidRPr="008340C8" w:rsidRDefault="008340C8" w:rsidP="008340C8">
            <w:pPr>
              <w:pStyle w:val="Tabletext"/>
              <w:jc w:val="center"/>
              <w:rPr>
                <w:rFonts w:ascii="Times New Roman" w:hAnsi="Times New Roman" w:cs="Times New Roman"/>
                <w:color w:val="000000" w:themeColor="text1"/>
                <w:sz w:val="18"/>
                <w:szCs w:val="20"/>
              </w:rPr>
            </w:pPr>
            <w:r w:rsidRPr="008340C8">
              <w:rPr>
                <w:rFonts w:ascii="Times New Roman" w:hAnsi="Times New Roman" w:cs="Times New Roman"/>
                <w:color w:val="000000" w:themeColor="text1"/>
                <w:sz w:val="18"/>
                <w:lang w:val="ru-RU"/>
              </w:rPr>
              <w:t>1 км</w:t>
            </w:r>
            <w:r w:rsidRPr="008340C8">
              <w:rPr>
                <w:rFonts w:ascii="Times New Roman" w:hAnsi="Times New Roman" w:cs="Times New Roman"/>
                <w:color w:val="000000" w:themeColor="text1"/>
                <w:sz w:val="18"/>
                <w:vertAlign w:val="superscript"/>
                <w:lang w:val="ru-RU"/>
              </w:rPr>
              <w:t>2</w:t>
            </w:r>
          </w:p>
        </w:tc>
        <w:tc>
          <w:tcPr>
            <w:tcW w:w="1701" w:type="dxa"/>
          </w:tcPr>
          <w:p w14:paraId="45CB19F9" w14:textId="09EE8F4C" w:rsidR="008340C8" w:rsidRPr="008340C8" w:rsidRDefault="008340C8" w:rsidP="008340C8">
            <w:pPr>
              <w:pStyle w:val="Tabletext"/>
              <w:jc w:val="center"/>
              <w:rPr>
                <w:rFonts w:ascii="Times New Roman" w:hAnsi="Times New Roman" w:cs="Times New Roman"/>
                <w:color w:val="000000" w:themeColor="text1"/>
                <w:sz w:val="18"/>
                <w:szCs w:val="20"/>
              </w:rPr>
            </w:pPr>
            <w:r w:rsidRPr="008340C8">
              <w:rPr>
                <w:rFonts w:ascii="Times New Roman" w:hAnsi="Times New Roman" w:cs="Times New Roman"/>
                <w:color w:val="000000" w:themeColor="text1"/>
                <w:sz w:val="18"/>
                <w:lang w:val="ru-RU"/>
              </w:rPr>
              <w:t>10 км</w:t>
            </w:r>
            <w:r w:rsidRPr="008340C8">
              <w:rPr>
                <w:rFonts w:ascii="Times New Roman" w:hAnsi="Times New Roman" w:cs="Times New Roman"/>
                <w:color w:val="000000" w:themeColor="text1"/>
                <w:sz w:val="18"/>
                <w:vertAlign w:val="superscript"/>
                <w:lang w:val="ru-RU"/>
              </w:rPr>
              <w:t xml:space="preserve">2 </w:t>
            </w:r>
            <w:r w:rsidRPr="008340C8">
              <w:rPr>
                <w:rFonts w:ascii="Times New Roman" w:hAnsi="Times New Roman" w:cs="Times New Roman"/>
                <w:color w:val="000000" w:themeColor="text1"/>
                <w:sz w:val="18"/>
                <w:vertAlign w:val="superscript"/>
                <w:lang w:val="ru-RU"/>
              </w:rPr>
              <w:br/>
            </w:r>
            <w:r w:rsidRPr="008340C8">
              <w:rPr>
                <w:rFonts w:ascii="Times New Roman" w:hAnsi="Times New Roman" w:cs="Times New Roman"/>
                <w:color w:val="000000" w:themeColor="text1"/>
                <w:sz w:val="18"/>
                <w:lang w:val="ru-RU"/>
              </w:rPr>
              <w:t>(</w:t>
            </w:r>
            <w:r w:rsidRPr="008340C8">
              <w:rPr>
                <w:rFonts w:ascii="Times New Roman" w:hAnsi="Times New Roman" w:cs="Times New Roman"/>
                <w:sz w:val="18"/>
                <w:lang w:val="ru-RU"/>
              </w:rPr>
              <w:t>последовательные пиксели</w:t>
            </w:r>
            <w:r w:rsidRPr="008340C8">
              <w:rPr>
                <w:rFonts w:ascii="Times New Roman" w:hAnsi="Times New Roman" w:cs="Times New Roman"/>
                <w:color w:val="000000" w:themeColor="text1"/>
                <w:sz w:val="18"/>
                <w:lang w:val="ru-RU"/>
              </w:rPr>
              <w:t>)</w:t>
            </w:r>
          </w:p>
        </w:tc>
        <w:tc>
          <w:tcPr>
            <w:tcW w:w="1139" w:type="dxa"/>
          </w:tcPr>
          <w:p w14:paraId="1BB030FD" w14:textId="2588A3BB" w:rsidR="008340C8" w:rsidRPr="008340C8" w:rsidRDefault="008340C8" w:rsidP="008340C8">
            <w:pPr>
              <w:pStyle w:val="Tabletext"/>
              <w:jc w:val="center"/>
              <w:rPr>
                <w:rFonts w:ascii="Times New Roman" w:hAnsi="Times New Roman" w:cs="Times New Roman"/>
                <w:color w:val="000000" w:themeColor="text1"/>
                <w:sz w:val="18"/>
                <w:szCs w:val="20"/>
              </w:rPr>
            </w:pPr>
            <w:r w:rsidRPr="008340C8">
              <w:rPr>
                <w:rFonts w:ascii="Times New Roman" w:hAnsi="Times New Roman" w:cs="Times New Roman"/>
                <w:color w:val="000000" w:themeColor="text1"/>
                <w:sz w:val="18"/>
                <w:lang w:val="ru-RU"/>
              </w:rPr>
              <w:t>да</w:t>
            </w:r>
          </w:p>
        </w:tc>
      </w:tr>
      <w:tr w:rsidR="008340C8" w:rsidRPr="00636BBD" w14:paraId="3508CDFC" w14:textId="77777777" w:rsidTr="000A574B">
        <w:trPr>
          <w:cantSplit/>
          <w:jc w:val="center"/>
        </w:trPr>
        <w:tc>
          <w:tcPr>
            <w:tcW w:w="1716" w:type="dxa"/>
          </w:tcPr>
          <w:p w14:paraId="211C5A6E" w14:textId="7E8049D3" w:rsidR="008340C8" w:rsidRPr="008340C8" w:rsidRDefault="008340C8" w:rsidP="008340C8">
            <w:pPr>
              <w:pStyle w:val="Tabletext"/>
              <w:jc w:val="left"/>
              <w:rPr>
                <w:rFonts w:ascii="Times New Roman" w:hAnsi="Times New Roman" w:cs="Times New Roman"/>
                <w:color w:val="000000" w:themeColor="text1"/>
                <w:sz w:val="18"/>
                <w:szCs w:val="20"/>
              </w:rPr>
            </w:pPr>
            <w:r w:rsidRPr="008340C8">
              <w:rPr>
                <w:rFonts w:ascii="Times New Roman" w:hAnsi="Times New Roman" w:cs="Times New Roman"/>
                <w:sz w:val="18"/>
                <w:lang w:val="ru-RU"/>
              </w:rPr>
              <w:t>Рефлектометр</w:t>
            </w:r>
          </w:p>
        </w:tc>
        <w:tc>
          <w:tcPr>
            <w:tcW w:w="1406" w:type="dxa"/>
          </w:tcPr>
          <w:p w14:paraId="57C6015B" w14:textId="1855E73E" w:rsidR="008340C8" w:rsidRPr="008340C8" w:rsidRDefault="008340C8" w:rsidP="008340C8">
            <w:pPr>
              <w:pStyle w:val="Tabletext"/>
              <w:jc w:val="center"/>
              <w:rPr>
                <w:rFonts w:ascii="Times New Roman" w:hAnsi="Times New Roman" w:cs="Times New Roman"/>
                <w:color w:val="000000" w:themeColor="text1"/>
                <w:sz w:val="18"/>
                <w:szCs w:val="20"/>
              </w:rPr>
            </w:pPr>
            <w:r w:rsidRPr="008340C8">
              <w:rPr>
                <w:rFonts w:ascii="Times New Roman" w:hAnsi="Times New Roman" w:cs="Times New Roman"/>
                <w:color w:val="000000" w:themeColor="text1"/>
                <w:sz w:val="18"/>
                <w:lang w:val="ru-RU"/>
              </w:rPr>
              <w:t>Средняя</w:t>
            </w:r>
          </w:p>
        </w:tc>
        <w:tc>
          <w:tcPr>
            <w:tcW w:w="1268" w:type="dxa"/>
          </w:tcPr>
          <w:p w14:paraId="622EE044" w14:textId="77777777" w:rsidR="008340C8" w:rsidRPr="008340C8" w:rsidRDefault="008340C8" w:rsidP="008340C8">
            <w:pPr>
              <w:pStyle w:val="Tabletext"/>
              <w:jc w:val="center"/>
              <w:rPr>
                <w:rFonts w:ascii="Times New Roman" w:hAnsi="Times New Roman" w:cs="Times New Roman"/>
                <w:color w:val="000000" w:themeColor="text1"/>
                <w:sz w:val="18"/>
                <w:szCs w:val="20"/>
              </w:rPr>
            </w:pPr>
          </w:p>
        </w:tc>
        <w:tc>
          <w:tcPr>
            <w:tcW w:w="1275" w:type="dxa"/>
          </w:tcPr>
          <w:p w14:paraId="3B5E733C" w14:textId="77777777" w:rsidR="008340C8" w:rsidRPr="008340C8" w:rsidRDefault="008340C8" w:rsidP="008340C8">
            <w:pPr>
              <w:pStyle w:val="Tabletext"/>
              <w:jc w:val="center"/>
              <w:rPr>
                <w:rFonts w:ascii="Times New Roman" w:hAnsi="Times New Roman" w:cs="Times New Roman"/>
                <w:color w:val="000000" w:themeColor="text1"/>
                <w:sz w:val="18"/>
                <w:szCs w:val="20"/>
              </w:rPr>
            </w:pPr>
          </w:p>
        </w:tc>
        <w:tc>
          <w:tcPr>
            <w:tcW w:w="1134" w:type="dxa"/>
          </w:tcPr>
          <w:p w14:paraId="3177992B" w14:textId="77777777" w:rsidR="008340C8" w:rsidRPr="008340C8" w:rsidRDefault="008340C8" w:rsidP="008340C8">
            <w:pPr>
              <w:pStyle w:val="Tabletext"/>
              <w:jc w:val="center"/>
              <w:rPr>
                <w:rFonts w:ascii="Times New Roman" w:hAnsi="Times New Roman" w:cs="Times New Roman"/>
                <w:color w:val="000000" w:themeColor="text1"/>
                <w:sz w:val="18"/>
                <w:szCs w:val="20"/>
              </w:rPr>
            </w:pPr>
          </w:p>
        </w:tc>
        <w:tc>
          <w:tcPr>
            <w:tcW w:w="1701" w:type="dxa"/>
          </w:tcPr>
          <w:p w14:paraId="543BCE54" w14:textId="77777777" w:rsidR="008340C8" w:rsidRPr="008340C8" w:rsidRDefault="008340C8" w:rsidP="008340C8">
            <w:pPr>
              <w:pStyle w:val="Tabletext"/>
              <w:jc w:val="center"/>
              <w:rPr>
                <w:rFonts w:ascii="Times New Roman" w:hAnsi="Times New Roman" w:cs="Times New Roman"/>
                <w:color w:val="000000" w:themeColor="text1"/>
                <w:sz w:val="18"/>
                <w:szCs w:val="20"/>
              </w:rPr>
            </w:pPr>
          </w:p>
        </w:tc>
        <w:tc>
          <w:tcPr>
            <w:tcW w:w="1139" w:type="dxa"/>
          </w:tcPr>
          <w:p w14:paraId="15673FD7" w14:textId="153A1C7F" w:rsidR="008340C8" w:rsidRPr="008340C8" w:rsidRDefault="008340C8" w:rsidP="008340C8">
            <w:pPr>
              <w:pStyle w:val="Tabletext"/>
              <w:jc w:val="center"/>
              <w:rPr>
                <w:rFonts w:ascii="Times New Roman" w:hAnsi="Times New Roman" w:cs="Times New Roman"/>
                <w:color w:val="000000" w:themeColor="text1"/>
                <w:sz w:val="18"/>
                <w:szCs w:val="20"/>
              </w:rPr>
            </w:pPr>
            <w:r w:rsidRPr="008340C8">
              <w:rPr>
                <w:rFonts w:ascii="Times New Roman" w:hAnsi="Times New Roman" w:cs="Times New Roman"/>
                <w:color w:val="000000" w:themeColor="text1"/>
                <w:sz w:val="18"/>
                <w:lang w:val="ru-RU"/>
              </w:rPr>
              <w:t>да</w:t>
            </w:r>
          </w:p>
        </w:tc>
      </w:tr>
      <w:tr w:rsidR="008340C8" w:rsidRPr="00636BBD" w14:paraId="50C839BF" w14:textId="77777777" w:rsidTr="000A574B">
        <w:trPr>
          <w:cantSplit/>
          <w:jc w:val="center"/>
        </w:trPr>
        <w:tc>
          <w:tcPr>
            <w:tcW w:w="1716" w:type="dxa"/>
          </w:tcPr>
          <w:p w14:paraId="2DD2FCD6" w14:textId="1FB3AF7A" w:rsidR="008340C8" w:rsidRPr="008340C8" w:rsidRDefault="008340C8" w:rsidP="008340C8">
            <w:pPr>
              <w:pStyle w:val="Tabletext"/>
              <w:jc w:val="left"/>
              <w:rPr>
                <w:rFonts w:ascii="Times New Roman" w:hAnsi="Times New Roman" w:cs="Times New Roman"/>
                <w:color w:val="000000" w:themeColor="text1"/>
                <w:sz w:val="18"/>
                <w:szCs w:val="20"/>
              </w:rPr>
            </w:pPr>
            <w:r w:rsidRPr="008340C8">
              <w:rPr>
                <w:rFonts w:ascii="Times New Roman" w:hAnsi="Times New Roman" w:cs="Times New Roman"/>
                <w:sz w:val="18"/>
                <w:lang w:val="ru-RU"/>
              </w:rPr>
              <w:t>Радар контроля осадков</w:t>
            </w:r>
          </w:p>
        </w:tc>
        <w:tc>
          <w:tcPr>
            <w:tcW w:w="1406" w:type="dxa"/>
          </w:tcPr>
          <w:p w14:paraId="123A71BD" w14:textId="305CC716" w:rsidR="008340C8" w:rsidRPr="008340C8" w:rsidRDefault="008340C8" w:rsidP="008340C8">
            <w:pPr>
              <w:pStyle w:val="Tabletext"/>
              <w:jc w:val="center"/>
              <w:rPr>
                <w:rFonts w:ascii="Times New Roman" w:hAnsi="Times New Roman" w:cs="Times New Roman"/>
                <w:color w:val="000000" w:themeColor="text1"/>
                <w:sz w:val="18"/>
                <w:szCs w:val="20"/>
              </w:rPr>
            </w:pPr>
            <w:r w:rsidRPr="008340C8">
              <w:rPr>
                <w:rFonts w:ascii="Times New Roman" w:hAnsi="Times New Roman" w:cs="Times New Roman"/>
                <w:color w:val="000000" w:themeColor="text1"/>
                <w:sz w:val="18"/>
                <w:lang w:val="ru-RU"/>
              </w:rPr>
              <w:t>Средняя</w:t>
            </w:r>
          </w:p>
        </w:tc>
        <w:tc>
          <w:tcPr>
            <w:tcW w:w="1268" w:type="dxa"/>
          </w:tcPr>
          <w:p w14:paraId="672A2AE3" w14:textId="77777777" w:rsidR="008340C8" w:rsidRPr="008340C8" w:rsidRDefault="008340C8" w:rsidP="008340C8">
            <w:pPr>
              <w:pStyle w:val="Tabletext"/>
              <w:jc w:val="center"/>
              <w:rPr>
                <w:rFonts w:ascii="Times New Roman" w:hAnsi="Times New Roman" w:cs="Times New Roman"/>
                <w:b/>
                <w:color w:val="000000" w:themeColor="text1"/>
                <w:sz w:val="18"/>
                <w:szCs w:val="20"/>
              </w:rPr>
            </w:pPr>
          </w:p>
        </w:tc>
        <w:tc>
          <w:tcPr>
            <w:tcW w:w="1275" w:type="dxa"/>
          </w:tcPr>
          <w:p w14:paraId="57BC2E64" w14:textId="77777777" w:rsidR="008340C8" w:rsidRPr="008340C8" w:rsidRDefault="008340C8" w:rsidP="008340C8">
            <w:pPr>
              <w:pStyle w:val="Tabletext"/>
              <w:jc w:val="center"/>
              <w:rPr>
                <w:rFonts w:ascii="Times New Roman" w:hAnsi="Times New Roman" w:cs="Times New Roman"/>
                <w:b/>
                <w:color w:val="000000" w:themeColor="text1"/>
                <w:sz w:val="18"/>
                <w:szCs w:val="20"/>
              </w:rPr>
            </w:pPr>
          </w:p>
        </w:tc>
        <w:tc>
          <w:tcPr>
            <w:tcW w:w="1134" w:type="dxa"/>
          </w:tcPr>
          <w:p w14:paraId="694C89B1" w14:textId="77777777" w:rsidR="008340C8" w:rsidRPr="008340C8" w:rsidRDefault="008340C8" w:rsidP="008340C8">
            <w:pPr>
              <w:pStyle w:val="Tabletext"/>
              <w:jc w:val="center"/>
              <w:rPr>
                <w:rFonts w:ascii="Times New Roman" w:hAnsi="Times New Roman" w:cs="Times New Roman"/>
                <w:b/>
                <w:color w:val="000000" w:themeColor="text1"/>
                <w:sz w:val="18"/>
                <w:szCs w:val="20"/>
              </w:rPr>
            </w:pPr>
          </w:p>
        </w:tc>
        <w:tc>
          <w:tcPr>
            <w:tcW w:w="1701" w:type="dxa"/>
          </w:tcPr>
          <w:p w14:paraId="384B4390" w14:textId="77777777" w:rsidR="008340C8" w:rsidRPr="008340C8" w:rsidRDefault="008340C8" w:rsidP="008340C8">
            <w:pPr>
              <w:pStyle w:val="Tabletext"/>
              <w:jc w:val="center"/>
              <w:rPr>
                <w:rFonts w:ascii="Times New Roman" w:hAnsi="Times New Roman" w:cs="Times New Roman"/>
                <w:b/>
                <w:color w:val="000000" w:themeColor="text1"/>
                <w:sz w:val="18"/>
                <w:szCs w:val="20"/>
              </w:rPr>
            </w:pPr>
          </w:p>
        </w:tc>
        <w:tc>
          <w:tcPr>
            <w:tcW w:w="1139" w:type="dxa"/>
          </w:tcPr>
          <w:p w14:paraId="3A6BB33F" w14:textId="45993512" w:rsidR="008340C8" w:rsidRPr="008340C8" w:rsidRDefault="008340C8" w:rsidP="008340C8">
            <w:pPr>
              <w:pStyle w:val="Tabletext"/>
              <w:jc w:val="center"/>
              <w:rPr>
                <w:rFonts w:ascii="Times New Roman" w:hAnsi="Times New Roman" w:cs="Times New Roman"/>
                <w:color w:val="000000" w:themeColor="text1"/>
                <w:sz w:val="18"/>
                <w:szCs w:val="20"/>
              </w:rPr>
            </w:pPr>
            <w:r w:rsidRPr="008340C8">
              <w:rPr>
                <w:rFonts w:ascii="Times New Roman" w:hAnsi="Times New Roman" w:cs="Times New Roman"/>
                <w:color w:val="000000" w:themeColor="text1"/>
                <w:sz w:val="18"/>
                <w:lang w:val="ru-RU"/>
              </w:rPr>
              <w:t>да</w:t>
            </w:r>
          </w:p>
        </w:tc>
      </w:tr>
      <w:tr w:rsidR="008340C8" w:rsidRPr="00636BBD" w14:paraId="3C85DB19" w14:textId="77777777" w:rsidTr="000A574B">
        <w:trPr>
          <w:cantSplit/>
          <w:jc w:val="center"/>
        </w:trPr>
        <w:tc>
          <w:tcPr>
            <w:tcW w:w="1716" w:type="dxa"/>
          </w:tcPr>
          <w:p w14:paraId="2C5C47A1" w14:textId="3023A2C4" w:rsidR="008340C8" w:rsidRPr="008340C8" w:rsidRDefault="008340C8" w:rsidP="008340C8">
            <w:pPr>
              <w:pStyle w:val="Tabletext"/>
              <w:jc w:val="left"/>
              <w:rPr>
                <w:rFonts w:ascii="Times New Roman" w:hAnsi="Times New Roman" w:cs="Times New Roman"/>
                <w:color w:val="000000" w:themeColor="text1"/>
                <w:sz w:val="18"/>
                <w:szCs w:val="20"/>
              </w:rPr>
            </w:pPr>
            <w:r w:rsidRPr="008340C8">
              <w:rPr>
                <w:rFonts w:ascii="Times New Roman" w:hAnsi="Times New Roman" w:cs="Times New Roman"/>
                <w:sz w:val="18"/>
                <w:lang w:val="ru-RU"/>
              </w:rPr>
              <w:t>Радар с</w:t>
            </w:r>
            <w:r>
              <w:rPr>
                <w:rFonts w:ascii="Times New Roman" w:hAnsi="Times New Roman" w:cs="Times New Roman"/>
                <w:sz w:val="18"/>
                <w:lang w:val="ru-RU"/>
              </w:rPr>
              <w:t> </w:t>
            </w:r>
            <w:r w:rsidRPr="008340C8">
              <w:rPr>
                <w:rFonts w:ascii="Times New Roman" w:hAnsi="Times New Roman" w:cs="Times New Roman"/>
                <w:sz w:val="18"/>
                <w:lang w:val="ru-RU"/>
              </w:rPr>
              <w:t>синтезированной апертурой (</w:t>
            </w:r>
            <w:r w:rsidR="00E65297">
              <w:rPr>
                <w:rFonts w:ascii="Times New Roman" w:hAnsi="Times New Roman" w:cs="Times New Roman"/>
                <w:sz w:val="18"/>
                <w:lang w:val="ru-RU"/>
              </w:rPr>
              <w:t>РСА</w:t>
            </w:r>
            <w:r w:rsidRPr="008340C8">
              <w:rPr>
                <w:rFonts w:ascii="Times New Roman" w:hAnsi="Times New Roman" w:cs="Times New Roman"/>
                <w:sz w:val="18"/>
                <w:lang w:val="ru-RU"/>
              </w:rPr>
              <w:t>)</w:t>
            </w:r>
          </w:p>
        </w:tc>
        <w:tc>
          <w:tcPr>
            <w:tcW w:w="1406" w:type="dxa"/>
          </w:tcPr>
          <w:p w14:paraId="6B34ACE6" w14:textId="07D8A200" w:rsidR="008340C8" w:rsidRPr="008340C8" w:rsidRDefault="008340C8" w:rsidP="008340C8">
            <w:pPr>
              <w:pStyle w:val="Tabletext"/>
              <w:jc w:val="center"/>
              <w:rPr>
                <w:rFonts w:ascii="Times New Roman" w:hAnsi="Times New Roman" w:cs="Times New Roman"/>
                <w:color w:val="000000" w:themeColor="text1"/>
                <w:sz w:val="18"/>
                <w:szCs w:val="20"/>
              </w:rPr>
            </w:pPr>
            <w:r w:rsidRPr="008340C8">
              <w:rPr>
                <w:rFonts w:ascii="Times New Roman" w:hAnsi="Times New Roman" w:cs="Times New Roman"/>
                <w:color w:val="000000" w:themeColor="text1"/>
                <w:sz w:val="18"/>
                <w:lang w:val="ru-RU"/>
              </w:rPr>
              <w:t>Средняя</w:t>
            </w:r>
          </w:p>
        </w:tc>
        <w:tc>
          <w:tcPr>
            <w:tcW w:w="1268" w:type="dxa"/>
          </w:tcPr>
          <w:p w14:paraId="5ED9E359" w14:textId="77777777" w:rsidR="008340C8" w:rsidRPr="008340C8" w:rsidRDefault="008340C8" w:rsidP="008340C8">
            <w:pPr>
              <w:pStyle w:val="Tabletext"/>
              <w:jc w:val="center"/>
              <w:rPr>
                <w:rFonts w:ascii="Times New Roman" w:hAnsi="Times New Roman" w:cs="Times New Roman"/>
                <w:b/>
                <w:color w:val="000000" w:themeColor="text1"/>
                <w:sz w:val="18"/>
                <w:szCs w:val="20"/>
              </w:rPr>
            </w:pPr>
          </w:p>
        </w:tc>
        <w:tc>
          <w:tcPr>
            <w:tcW w:w="1275" w:type="dxa"/>
          </w:tcPr>
          <w:p w14:paraId="67F3A778" w14:textId="77777777" w:rsidR="008340C8" w:rsidRPr="008340C8" w:rsidRDefault="008340C8" w:rsidP="008340C8">
            <w:pPr>
              <w:pStyle w:val="Tabletext"/>
              <w:jc w:val="center"/>
              <w:rPr>
                <w:rFonts w:ascii="Times New Roman" w:hAnsi="Times New Roman" w:cs="Times New Roman"/>
                <w:b/>
                <w:color w:val="000000" w:themeColor="text1"/>
                <w:sz w:val="18"/>
                <w:szCs w:val="20"/>
              </w:rPr>
            </w:pPr>
          </w:p>
        </w:tc>
        <w:tc>
          <w:tcPr>
            <w:tcW w:w="1134" w:type="dxa"/>
          </w:tcPr>
          <w:p w14:paraId="096C9424" w14:textId="77777777" w:rsidR="008340C8" w:rsidRPr="008340C8" w:rsidRDefault="008340C8" w:rsidP="008340C8">
            <w:pPr>
              <w:pStyle w:val="Tabletext"/>
              <w:jc w:val="center"/>
              <w:rPr>
                <w:rFonts w:ascii="Times New Roman" w:hAnsi="Times New Roman" w:cs="Times New Roman"/>
                <w:b/>
                <w:color w:val="000000" w:themeColor="text1"/>
                <w:sz w:val="18"/>
                <w:szCs w:val="20"/>
              </w:rPr>
            </w:pPr>
          </w:p>
        </w:tc>
        <w:tc>
          <w:tcPr>
            <w:tcW w:w="1701" w:type="dxa"/>
          </w:tcPr>
          <w:p w14:paraId="257BF1FC" w14:textId="77777777" w:rsidR="008340C8" w:rsidRPr="008340C8" w:rsidRDefault="008340C8" w:rsidP="008340C8">
            <w:pPr>
              <w:pStyle w:val="Tabletext"/>
              <w:jc w:val="center"/>
              <w:rPr>
                <w:rFonts w:ascii="Times New Roman" w:hAnsi="Times New Roman" w:cs="Times New Roman"/>
                <w:b/>
                <w:color w:val="000000" w:themeColor="text1"/>
                <w:sz w:val="18"/>
                <w:szCs w:val="20"/>
              </w:rPr>
            </w:pPr>
          </w:p>
        </w:tc>
        <w:tc>
          <w:tcPr>
            <w:tcW w:w="1139" w:type="dxa"/>
          </w:tcPr>
          <w:p w14:paraId="1EFF2046" w14:textId="48E548A5" w:rsidR="008340C8" w:rsidRPr="008340C8" w:rsidRDefault="008340C8" w:rsidP="008340C8">
            <w:pPr>
              <w:pStyle w:val="Tabletext"/>
              <w:jc w:val="center"/>
              <w:rPr>
                <w:rFonts w:ascii="Times New Roman" w:hAnsi="Times New Roman" w:cs="Times New Roman"/>
                <w:color w:val="000000" w:themeColor="text1"/>
                <w:sz w:val="18"/>
                <w:szCs w:val="20"/>
              </w:rPr>
            </w:pPr>
            <w:r w:rsidRPr="008340C8">
              <w:rPr>
                <w:rFonts w:ascii="Times New Roman" w:hAnsi="Times New Roman" w:cs="Times New Roman"/>
                <w:color w:val="000000" w:themeColor="text1"/>
                <w:sz w:val="18"/>
                <w:lang w:val="ru-RU"/>
              </w:rPr>
              <w:t>да</w:t>
            </w:r>
          </w:p>
        </w:tc>
      </w:tr>
      <w:tr w:rsidR="008340C8" w:rsidRPr="00636BBD" w14:paraId="58E4FD7B" w14:textId="77777777" w:rsidTr="000A574B">
        <w:trPr>
          <w:cantSplit/>
          <w:jc w:val="center"/>
        </w:trPr>
        <w:tc>
          <w:tcPr>
            <w:tcW w:w="1716" w:type="dxa"/>
          </w:tcPr>
          <w:p w14:paraId="7633145D" w14:textId="48155F34" w:rsidR="008340C8" w:rsidRPr="008340C8" w:rsidRDefault="008340C8" w:rsidP="008340C8">
            <w:pPr>
              <w:pStyle w:val="Tabletext"/>
              <w:jc w:val="left"/>
              <w:rPr>
                <w:rFonts w:ascii="Times New Roman" w:hAnsi="Times New Roman" w:cs="Times New Roman"/>
                <w:color w:val="000000" w:themeColor="text1"/>
                <w:sz w:val="18"/>
                <w:szCs w:val="20"/>
              </w:rPr>
            </w:pPr>
            <w:r w:rsidRPr="008340C8">
              <w:rPr>
                <w:rFonts w:ascii="Times New Roman" w:hAnsi="Times New Roman" w:cs="Times New Roman"/>
                <w:sz w:val="18"/>
                <w:lang w:val="ru-RU"/>
              </w:rPr>
              <w:t>Радар профилирования облаков</w:t>
            </w:r>
          </w:p>
        </w:tc>
        <w:tc>
          <w:tcPr>
            <w:tcW w:w="1406" w:type="dxa"/>
          </w:tcPr>
          <w:p w14:paraId="20A11C2A" w14:textId="44946F77" w:rsidR="008340C8" w:rsidRPr="008340C8" w:rsidRDefault="008340C8" w:rsidP="008340C8">
            <w:pPr>
              <w:pStyle w:val="Tabletext"/>
              <w:jc w:val="center"/>
              <w:rPr>
                <w:rFonts w:ascii="Times New Roman" w:hAnsi="Times New Roman" w:cs="Times New Roman"/>
                <w:color w:val="000000" w:themeColor="text1"/>
                <w:sz w:val="18"/>
                <w:szCs w:val="20"/>
              </w:rPr>
            </w:pPr>
            <w:r w:rsidRPr="008340C8">
              <w:rPr>
                <w:rFonts w:ascii="Times New Roman" w:hAnsi="Times New Roman" w:cs="Times New Roman"/>
                <w:color w:val="000000" w:themeColor="text1"/>
                <w:sz w:val="18"/>
                <w:lang w:val="ru-RU"/>
              </w:rPr>
              <w:t>Средняя</w:t>
            </w:r>
          </w:p>
        </w:tc>
        <w:tc>
          <w:tcPr>
            <w:tcW w:w="1268" w:type="dxa"/>
          </w:tcPr>
          <w:p w14:paraId="5FC22BC8" w14:textId="77777777" w:rsidR="008340C8" w:rsidRPr="008340C8" w:rsidRDefault="008340C8" w:rsidP="008340C8">
            <w:pPr>
              <w:pStyle w:val="Tabletext"/>
              <w:jc w:val="center"/>
              <w:rPr>
                <w:rFonts w:ascii="Times New Roman" w:hAnsi="Times New Roman" w:cs="Times New Roman"/>
                <w:b/>
                <w:color w:val="000000" w:themeColor="text1"/>
                <w:sz w:val="18"/>
                <w:szCs w:val="20"/>
              </w:rPr>
            </w:pPr>
          </w:p>
        </w:tc>
        <w:tc>
          <w:tcPr>
            <w:tcW w:w="1275" w:type="dxa"/>
          </w:tcPr>
          <w:p w14:paraId="37167E29" w14:textId="77777777" w:rsidR="008340C8" w:rsidRPr="008340C8" w:rsidRDefault="008340C8" w:rsidP="008340C8">
            <w:pPr>
              <w:pStyle w:val="Tabletext"/>
              <w:jc w:val="center"/>
              <w:rPr>
                <w:rFonts w:ascii="Times New Roman" w:hAnsi="Times New Roman" w:cs="Times New Roman"/>
                <w:b/>
                <w:color w:val="000000" w:themeColor="text1"/>
                <w:sz w:val="18"/>
                <w:szCs w:val="20"/>
              </w:rPr>
            </w:pPr>
          </w:p>
        </w:tc>
        <w:tc>
          <w:tcPr>
            <w:tcW w:w="1134" w:type="dxa"/>
          </w:tcPr>
          <w:p w14:paraId="74F2B0F3" w14:textId="77777777" w:rsidR="008340C8" w:rsidRPr="008340C8" w:rsidRDefault="008340C8" w:rsidP="008340C8">
            <w:pPr>
              <w:pStyle w:val="Tabletext"/>
              <w:jc w:val="center"/>
              <w:rPr>
                <w:rFonts w:ascii="Times New Roman" w:hAnsi="Times New Roman" w:cs="Times New Roman"/>
                <w:b/>
                <w:color w:val="000000" w:themeColor="text1"/>
                <w:sz w:val="18"/>
                <w:szCs w:val="20"/>
              </w:rPr>
            </w:pPr>
          </w:p>
        </w:tc>
        <w:tc>
          <w:tcPr>
            <w:tcW w:w="1701" w:type="dxa"/>
          </w:tcPr>
          <w:p w14:paraId="1D7B541D" w14:textId="77777777" w:rsidR="008340C8" w:rsidRPr="008340C8" w:rsidRDefault="008340C8" w:rsidP="008340C8">
            <w:pPr>
              <w:pStyle w:val="Tabletext"/>
              <w:jc w:val="center"/>
              <w:rPr>
                <w:rFonts w:ascii="Times New Roman" w:hAnsi="Times New Roman" w:cs="Times New Roman"/>
                <w:b/>
                <w:color w:val="000000" w:themeColor="text1"/>
                <w:sz w:val="18"/>
                <w:szCs w:val="20"/>
              </w:rPr>
            </w:pPr>
          </w:p>
        </w:tc>
        <w:tc>
          <w:tcPr>
            <w:tcW w:w="1139" w:type="dxa"/>
          </w:tcPr>
          <w:p w14:paraId="1F569D80" w14:textId="43373801" w:rsidR="008340C8" w:rsidRPr="008340C8" w:rsidRDefault="008340C8" w:rsidP="008340C8">
            <w:pPr>
              <w:pStyle w:val="Tabletext"/>
              <w:jc w:val="center"/>
              <w:rPr>
                <w:rFonts w:ascii="Times New Roman" w:hAnsi="Times New Roman" w:cs="Times New Roman"/>
                <w:color w:val="000000" w:themeColor="text1"/>
                <w:sz w:val="18"/>
                <w:szCs w:val="20"/>
              </w:rPr>
            </w:pPr>
            <w:r w:rsidRPr="008340C8">
              <w:rPr>
                <w:rFonts w:ascii="Times New Roman" w:hAnsi="Times New Roman" w:cs="Times New Roman"/>
                <w:color w:val="000000" w:themeColor="text1"/>
                <w:sz w:val="18"/>
                <w:lang w:val="ru-RU"/>
              </w:rPr>
              <w:t>да</w:t>
            </w:r>
          </w:p>
        </w:tc>
      </w:tr>
    </w:tbl>
    <w:p w14:paraId="63DD4A8C" w14:textId="77777777" w:rsidR="00926E33" w:rsidRPr="00636BBD" w:rsidRDefault="00926E33" w:rsidP="00636BBD">
      <w:pPr>
        <w:pStyle w:val="Tablefin"/>
      </w:pPr>
    </w:p>
    <w:bookmarkEnd w:id="4"/>
    <w:p w14:paraId="4B00C9BB" w14:textId="312E03DE" w:rsidR="00B874C6" w:rsidRPr="008340C8" w:rsidRDefault="00B874C6" w:rsidP="00B874C6"/>
    <w:p w14:paraId="7847F4CE" w14:textId="2302BD57" w:rsidR="00B874C6" w:rsidRPr="00BF487A" w:rsidRDefault="00B874C6" w:rsidP="00B874C6">
      <w:pPr>
        <w:pStyle w:val="Line"/>
      </w:pPr>
    </w:p>
    <w:sectPr w:rsidR="00B874C6" w:rsidRPr="00BF487A" w:rsidSect="007565CC">
      <w:footerReference w:type="default" r:id="rId34"/>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010612" w14:textId="77777777" w:rsidR="00635566" w:rsidRDefault="00635566">
      <w:r>
        <w:separator/>
      </w:r>
    </w:p>
  </w:endnote>
  <w:endnote w:type="continuationSeparator" w:id="0">
    <w:p w14:paraId="2730048E" w14:textId="77777777" w:rsidR="00635566" w:rsidRDefault="006355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Bold">
    <w:panose1 w:val="020B0704020202020204"/>
    <w:charset w:val="00"/>
    <w:family w:val="auto"/>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24F5F" w14:textId="77777777" w:rsidR="002F46B4" w:rsidRDefault="002F46B4">
    <w:pPr>
      <w:pStyle w:val="Footer"/>
    </w:pPr>
    <w:r>
      <w:rPr>
        <w:lang w:val="ru-RU" w:eastAsia="ru-RU"/>
      </w:rPr>
      <w:drawing>
        <wp:anchor distT="0" distB="0" distL="0" distR="0" simplePos="0" relativeHeight="251656192" behindDoc="0" locked="0" layoutInCell="1" allowOverlap="1" wp14:anchorId="7377DE52" wp14:editId="5898DCF5">
          <wp:simplePos x="0" y="0"/>
          <wp:positionH relativeFrom="page">
            <wp:posOffset>6346209</wp:posOffset>
          </wp:positionH>
          <wp:positionV relativeFrom="page">
            <wp:posOffset>9501505</wp:posOffset>
          </wp:positionV>
          <wp:extent cx="738000" cy="813600"/>
          <wp:effectExtent l="0" t="0" r="0" b="0"/>
          <wp:wrapNone/>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0F6B3" w14:textId="77777777" w:rsidR="002F46B4" w:rsidRDefault="002F46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ED49EF" w14:textId="77777777" w:rsidR="00635566" w:rsidRDefault="00635566">
      <w:r>
        <w:separator/>
      </w:r>
    </w:p>
  </w:footnote>
  <w:footnote w:type="continuationSeparator" w:id="0">
    <w:p w14:paraId="2C0CC0E3" w14:textId="77777777" w:rsidR="00635566" w:rsidRDefault="00635566">
      <w:r>
        <w:continuationSeparator/>
      </w:r>
    </w:p>
  </w:footnote>
  <w:footnote w:id="1">
    <w:p w14:paraId="28EBB96C" w14:textId="77777777" w:rsidR="002F46B4" w:rsidRPr="009775F6" w:rsidRDefault="002F46B4" w:rsidP="009775F6">
      <w:pPr>
        <w:pStyle w:val="FootnoteText"/>
        <w:rPr>
          <w:lang w:val="ru-RU"/>
        </w:rPr>
      </w:pPr>
      <w:r w:rsidRPr="009775F6">
        <w:rPr>
          <w:rStyle w:val="FootnoteReference"/>
          <w:szCs w:val="16"/>
          <w:lang w:val="ru-RU"/>
        </w:rPr>
        <w:t>*</w:t>
      </w:r>
      <w:r w:rsidRPr="009775F6">
        <w:rPr>
          <w:sz w:val="14"/>
          <w:szCs w:val="16"/>
          <w:lang w:val="ru-RU"/>
        </w:rPr>
        <w:tab/>
      </w:r>
      <w:r w:rsidRPr="009775F6">
        <w:rPr>
          <w:lang w:val="ru-RU"/>
        </w:rPr>
        <w:t>Критерии помех автоматически не предполагают критерии совместного использования частот.</w:t>
      </w:r>
    </w:p>
  </w:footnote>
  <w:footnote w:id="2">
    <w:p w14:paraId="4AE0CF28" w14:textId="77777777" w:rsidR="002F46B4" w:rsidRPr="00080676" w:rsidRDefault="002F46B4" w:rsidP="008420EC">
      <w:pPr>
        <w:pStyle w:val="FootnoteText"/>
        <w:rPr>
          <w:lang w:val="ru-RU"/>
        </w:rPr>
      </w:pPr>
      <w:r w:rsidRPr="00080676">
        <w:rPr>
          <w:rStyle w:val="FootnoteReference"/>
        </w:rPr>
        <w:footnoteRef/>
      </w:r>
      <w:r w:rsidRPr="00080676">
        <w:rPr>
          <w:lang w:val="ru-RU"/>
        </w:rPr>
        <w:tab/>
        <w:t>Высотомеры работают в любой полосе частот шириной 300 МГц в диапазоне 9,2–10,4 ГГц.</w:t>
      </w:r>
    </w:p>
  </w:footnote>
  <w:footnote w:id="3">
    <w:p w14:paraId="2A4D322F" w14:textId="6E8AF955" w:rsidR="002F46B4" w:rsidRPr="00080676" w:rsidRDefault="002F46B4" w:rsidP="00080676">
      <w:pPr>
        <w:pStyle w:val="FootnoteText"/>
        <w:rPr>
          <w:lang w:val="ru-RU"/>
        </w:rPr>
      </w:pPr>
      <w:r w:rsidRPr="00080676">
        <w:rPr>
          <w:rStyle w:val="FootnoteReference"/>
        </w:rPr>
        <w:footnoteRef/>
      </w:r>
      <w:r w:rsidRPr="00080676">
        <w:rPr>
          <w:lang w:val="ru-RU"/>
        </w:rPr>
        <w:tab/>
        <w:t>Кроме высотомеров в полосе частот 35,5–36 ГГц.</w:t>
      </w:r>
    </w:p>
  </w:footnote>
  <w:footnote w:id="4">
    <w:p w14:paraId="3D846F70" w14:textId="39116C2F" w:rsidR="002F46B4" w:rsidRPr="00080676" w:rsidRDefault="002F46B4" w:rsidP="00080676">
      <w:pPr>
        <w:pStyle w:val="FootnoteText"/>
        <w:rPr>
          <w:lang w:val="ru-RU"/>
        </w:rPr>
      </w:pPr>
      <w:r w:rsidRPr="00080676">
        <w:rPr>
          <w:rStyle w:val="FootnoteReference"/>
        </w:rPr>
        <w:footnoteRef/>
      </w:r>
      <w:r w:rsidRPr="00080676">
        <w:rPr>
          <w:lang w:val="ru-RU"/>
        </w:rPr>
        <w:tab/>
        <w:t>Для высотомеров в полосе частот 35,5–36 ГГц.</w:t>
      </w:r>
    </w:p>
  </w:footnote>
  <w:footnote w:id="5">
    <w:p w14:paraId="1AD06328" w14:textId="77777777" w:rsidR="00F92B66" w:rsidRPr="00D56E33" w:rsidRDefault="00F92B66" w:rsidP="00F92B66">
      <w:pPr>
        <w:pStyle w:val="FootnoteText"/>
        <w:rPr>
          <w:lang w:val="ru-RU"/>
        </w:rPr>
      </w:pPr>
      <w:r w:rsidRPr="00D56E33">
        <w:rPr>
          <w:rStyle w:val="FootnoteReference"/>
        </w:rPr>
        <w:footnoteRef/>
      </w:r>
      <w:r w:rsidRPr="00D56E33">
        <w:rPr>
          <w:lang w:val="ru-RU"/>
        </w:rPr>
        <w:tab/>
        <w:t xml:space="preserve">Предполагается наличие фильтра </w:t>
      </w:r>
      <w:r w:rsidRPr="00D56E33">
        <w:t>RRC</w:t>
      </w:r>
      <w:r w:rsidRPr="00D56E33">
        <w:rPr>
          <w:lang w:val="ru-RU"/>
        </w:rPr>
        <w:t xml:space="preserve"> с </w:t>
      </w:r>
      <w:r w:rsidRPr="00D56E33">
        <w:sym w:font="Symbol" w:char="F061"/>
      </w:r>
      <w:r w:rsidRPr="00D56E33">
        <w:rPr>
          <w:lang w:val="ru-RU"/>
        </w:rPr>
        <w:t> = 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3F5FD" w14:textId="77777777" w:rsidR="002F46B4" w:rsidRDefault="002F46B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5916"/>
    </w:tblGrid>
    <w:tr w:rsidR="002F46B4" w:rsidRPr="00A239D1" w14:paraId="13861096" w14:textId="77777777" w:rsidTr="00434ED7">
      <w:tc>
        <w:tcPr>
          <w:tcW w:w="4574" w:type="dxa"/>
          <w:vAlign w:val="center"/>
        </w:tcPr>
        <w:p w14:paraId="5EF9F5D7" w14:textId="0A5B89AD" w:rsidR="002F46B4" w:rsidRPr="005B0371" w:rsidRDefault="002F46B4"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16" w:type="dxa"/>
          <w:vAlign w:val="center"/>
        </w:tcPr>
        <w:p w14:paraId="36591BA3" w14:textId="446A70E4" w:rsidR="002F46B4" w:rsidRPr="00E408ED" w:rsidRDefault="002F46B4" w:rsidP="00744F8B">
          <w:pPr>
            <w:pStyle w:val="Header"/>
            <w:jc w:val="right"/>
            <w:rPr>
              <w:rFonts w:asciiTheme="minorBidi" w:hAnsiTheme="minorBidi"/>
              <w:b/>
              <w:spacing w:val="4"/>
              <w:szCs w:val="24"/>
              <w:lang w:val="ru-RU"/>
            </w:rPr>
          </w:pPr>
          <w:r>
            <w:rPr>
              <w:rFonts w:asciiTheme="minorBidi" w:hAnsiTheme="minorBidi"/>
              <w:b/>
              <w:spacing w:val="4"/>
              <w:szCs w:val="24"/>
              <w:lang w:val="ru-RU"/>
            </w:rPr>
            <w:t>Международный союз электросвязи</w:t>
          </w:r>
        </w:p>
      </w:tc>
    </w:tr>
    <w:tr w:rsidR="002F46B4" w:rsidRPr="00A239D1" w14:paraId="5DCDBB12" w14:textId="77777777" w:rsidTr="00434ED7">
      <w:tc>
        <w:tcPr>
          <w:tcW w:w="4574" w:type="dxa"/>
          <w:vAlign w:val="center"/>
        </w:tcPr>
        <w:p w14:paraId="19371234" w14:textId="0E04BFD0" w:rsidR="002F46B4" w:rsidRPr="00E408ED" w:rsidRDefault="002F46B4" w:rsidP="00744F8B">
          <w:pPr>
            <w:pStyle w:val="Header"/>
            <w:jc w:val="left"/>
            <w:rPr>
              <w:rFonts w:asciiTheme="minorBidi" w:hAnsiTheme="minorBidi"/>
              <w:spacing w:val="4"/>
              <w:sz w:val="21"/>
              <w:szCs w:val="21"/>
              <w:lang w:val="ru-RU"/>
            </w:rPr>
          </w:pPr>
          <w:r>
            <w:rPr>
              <w:rFonts w:asciiTheme="minorBidi" w:hAnsiTheme="minorBidi"/>
              <w:spacing w:val="4"/>
              <w:szCs w:val="24"/>
              <w:lang w:val="ru-RU"/>
            </w:rPr>
            <w:t>Рекомендации</w:t>
          </w:r>
        </w:p>
      </w:tc>
      <w:tc>
        <w:tcPr>
          <w:tcW w:w="5916" w:type="dxa"/>
          <w:vAlign w:val="center"/>
        </w:tcPr>
        <w:p w14:paraId="70C201D8" w14:textId="185877A2" w:rsidR="002F46B4" w:rsidRPr="00E408ED" w:rsidRDefault="002F46B4" w:rsidP="00744F8B">
          <w:pPr>
            <w:pStyle w:val="Header"/>
            <w:jc w:val="right"/>
            <w:rPr>
              <w:rFonts w:asciiTheme="minorBidi" w:hAnsiTheme="minorBidi"/>
              <w:spacing w:val="4"/>
              <w:szCs w:val="24"/>
              <w:lang w:val="ru-RU"/>
            </w:rPr>
          </w:pPr>
          <w:r>
            <w:rPr>
              <w:rFonts w:asciiTheme="minorBidi" w:hAnsiTheme="minorBidi"/>
              <w:spacing w:val="4"/>
              <w:szCs w:val="24"/>
              <w:lang w:val="ru-RU"/>
            </w:rPr>
            <w:t>Сектор радиосвязи</w:t>
          </w:r>
        </w:p>
      </w:tc>
    </w:tr>
  </w:tbl>
  <w:p w14:paraId="388E8844" w14:textId="673F4DF3" w:rsidR="002F46B4" w:rsidRDefault="00434ED7" w:rsidP="004A6FEB">
    <w:pPr>
      <w:pStyle w:val="Header"/>
    </w:pPr>
    <w:r>
      <w:rPr>
        <w:rFonts w:ascii="Arial Black" w:hAnsi="Arial Black" w:cs="Arial"/>
        <w:noProof/>
        <w:sz w:val="32"/>
        <w:szCs w:val="32"/>
      </w:rPr>
      <w:drawing>
        <wp:anchor distT="0" distB="0" distL="114300" distR="114300" simplePos="0" relativeHeight="251661312" behindDoc="0" locked="0" layoutInCell="1" allowOverlap="1" wp14:anchorId="412DCD93" wp14:editId="1E2EF037">
          <wp:simplePos x="0" y="0"/>
          <wp:positionH relativeFrom="column">
            <wp:posOffset>-269875</wp:posOffset>
          </wp:positionH>
          <wp:positionV relativeFrom="paragraph">
            <wp:posOffset>-511175</wp:posOffset>
          </wp:positionV>
          <wp:extent cx="1733550" cy="374650"/>
          <wp:effectExtent l="0" t="0" r="0" b="0"/>
          <wp:wrapNone/>
          <wp:docPr id="495707949" name="Picture 495707949"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707949" name="Picture 495707949" descr="A black and whit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37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46B4">
      <w:rPr>
        <w:rFonts w:ascii="Arial" w:hAnsi="Arial" w:cs="Arial"/>
        <w:noProof/>
        <w:lang w:val="ru-RU" w:eastAsia="ru-RU"/>
      </w:rPr>
      <mc:AlternateContent>
        <mc:Choice Requires="wps">
          <w:drawing>
            <wp:anchor distT="0" distB="0" distL="114300" distR="114300" simplePos="0" relativeHeight="251658240" behindDoc="0" locked="0" layoutInCell="1" allowOverlap="1" wp14:anchorId="3A7D2B2F" wp14:editId="12C7ABD8">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775A5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4F0E73AA" w14:textId="77777777" w:rsidR="002F46B4" w:rsidRDefault="002F46B4" w:rsidP="004A6FEB">
    <w:pPr>
      <w:pStyle w:val="Header"/>
      <w:ind w:right="360"/>
      <w:jc w:val="both"/>
    </w:pPr>
    <w:r>
      <w:rPr>
        <w:noProof/>
        <w:lang w:val="ru-RU" w:eastAsia="ru-RU"/>
      </w:rPr>
      <mc:AlternateContent>
        <mc:Choice Requires="wpg">
          <w:drawing>
            <wp:anchor distT="0" distB="0" distL="114300" distR="114300" simplePos="0" relativeHeight="251659264" behindDoc="0" locked="0" layoutInCell="1" allowOverlap="1" wp14:anchorId="4D75CEA1" wp14:editId="3B84DF50">
              <wp:simplePos x="0" y="0"/>
              <wp:positionH relativeFrom="page">
                <wp:posOffset>0</wp:posOffset>
              </wp:positionH>
              <wp:positionV relativeFrom="page">
                <wp:posOffset>1196340</wp:posOffset>
              </wp:positionV>
              <wp:extent cx="7560310" cy="236220"/>
              <wp:effectExtent l="9525" t="5715" r="12065" b="5715"/>
              <wp:wrapNone/>
              <wp:docPr id="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026759" id="docshapegroup6" o:spid="_x0000_s1026"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F46BB" w14:textId="28A9121E" w:rsidR="002D0042" w:rsidRDefault="002D0042" w:rsidP="00020FC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AD1725">
      <w:rPr>
        <w:b/>
        <w:bCs/>
        <w:noProof/>
        <w:szCs w:val="22"/>
        <w:lang w:val="en-US"/>
      </w:rPr>
      <w:t>МСЭ-R  RS.1166-5</w:t>
    </w:r>
    <w:r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36A3E" w14:textId="1AF7A215" w:rsidR="002D0042" w:rsidRDefault="002D0042">
    <w:pPr>
      <w:pStyle w:val="Header"/>
    </w:pPr>
    <w:r>
      <w:tab/>
    </w:r>
    <w:r w:rsidR="00A6663A" w:rsidRPr="00A6663A">
      <w:rPr>
        <w:b/>
        <w:bCs/>
        <w:lang w:val="ru-RU"/>
      </w:rPr>
      <w:t>Рек.</w:t>
    </w:r>
    <w:r w:rsidR="00A6663A">
      <w:rPr>
        <w:lang w:val="ru-RU"/>
      </w:rPr>
      <w:t xml:space="preserve">  </w:t>
    </w:r>
    <w:r>
      <w:rPr>
        <w:b/>
        <w:bCs/>
      </w:rPr>
      <w:fldChar w:fldCharType="begin"/>
    </w:r>
    <w:r>
      <w:rPr>
        <w:b/>
        <w:bCs/>
      </w:rPr>
      <w:instrText>styleref href</w:instrText>
    </w:r>
    <w:r>
      <w:rPr>
        <w:b/>
        <w:bCs/>
      </w:rPr>
      <w:fldChar w:fldCharType="separate"/>
    </w:r>
    <w:r w:rsidR="00AD1725">
      <w:rPr>
        <w:b/>
        <w:bCs/>
        <w:noProof/>
      </w:rPr>
      <w:t>МСЭ-R  RS.1166-5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6" type="#_x0000_t75" alt="https://mail.google.com/mail/u/0/images/cleardot.gif" style="width:.9pt;height:.9pt;visibility:visible;mso-wrap-style:square" o:bullet="t">
        <v:imagedata r:id="rId1" o:title="cleardot"/>
      </v:shape>
    </w:pict>
  </w:numPicBullet>
  <w:abstractNum w:abstractNumId="0" w15:restartNumberingAfterBreak="0">
    <w:nsid w:val="FFFFFF1D"/>
    <w:multiLevelType w:val="multilevel"/>
    <w:tmpl w:val="AA38B6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15:restartNumberingAfterBreak="0">
    <w:nsid w:val="02594EC1"/>
    <w:multiLevelType w:val="hybridMultilevel"/>
    <w:tmpl w:val="25D0109A"/>
    <w:lvl w:ilvl="0" w:tplc="0409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2D13939"/>
    <w:multiLevelType w:val="hybridMultilevel"/>
    <w:tmpl w:val="FC6416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D518EE"/>
    <w:multiLevelType w:val="hybridMultilevel"/>
    <w:tmpl w:val="20468C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203116"/>
    <w:multiLevelType w:val="hybridMultilevel"/>
    <w:tmpl w:val="BA8616B0"/>
    <w:lvl w:ilvl="0" w:tplc="CC3CC49C">
      <w:start w:val="1"/>
      <w:numFmt w:val="bullet"/>
      <w:lvlText w:val=""/>
      <w:lvlPicBulletId w:val="0"/>
      <w:lvlJc w:val="left"/>
      <w:pPr>
        <w:tabs>
          <w:tab w:val="num" w:pos="720"/>
        </w:tabs>
        <w:ind w:left="720" w:hanging="360"/>
      </w:pPr>
      <w:rPr>
        <w:rFonts w:ascii="Symbol" w:hAnsi="Symbol" w:hint="default"/>
      </w:rPr>
    </w:lvl>
    <w:lvl w:ilvl="1" w:tplc="06764300" w:tentative="1">
      <w:start w:val="1"/>
      <w:numFmt w:val="bullet"/>
      <w:lvlText w:val=""/>
      <w:lvlJc w:val="left"/>
      <w:pPr>
        <w:tabs>
          <w:tab w:val="num" w:pos="1440"/>
        </w:tabs>
        <w:ind w:left="1440" w:hanging="360"/>
      </w:pPr>
      <w:rPr>
        <w:rFonts w:ascii="Symbol" w:hAnsi="Symbol" w:hint="default"/>
      </w:rPr>
    </w:lvl>
    <w:lvl w:ilvl="2" w:tplc="B7885E64" w:tentative="1">
      <w:start w:val="1"/>
      <w:numFmt w:val="bullet"/>
      <w:lvlText w:val=""/>
      <w:lvlJc w:val="left"/>
      <w:pPr>
        <w:tabs>
          <w:tab w:val="num" w:pos="2160"/>
        </w:tabs>
        <w:ind w:left="2160" w:hanging="360"/>
      </w:pPr>
      <w:rPr>
        <w:rFonts w:ascii="Symbol" w:hAnsi="Symbol" w:hint="default"/>
      </w:rPr>
    </w:lvl>
    <w:lvl w:ilvl="3" w:tplc="7E0645FA" w:tentative="1">
      <w:start w:val="1"/>
      <w:numFmt w:val="bullet"/>
      <w:lvlText w:val=""/>
      <w:lvlJc w:val="left"/>
      <w:pPr>
        <w:tabs>
          <w:tab w:val="num" w:pos="2880"/>
        </w:tabs>
        <w:ind w:left="2880" w:hanging="360"/>
      </w:pPr>
      <w:rPr>
        <w:rFonts w:ascii="Symbol" w:hAnsi="Symbol" w:hint="default"/>
      </w:rPr>
    </w:lvl>
    <w:lvl w:ilvl="4" w:tplc="14AAFC50" w:tentative="1">
      <w:start w:val="1"/>
      <w:numFmt w:val="bullet"/>
      <w:lvlText w:val=""/>
      <w:lvlJc w:val="left"/>
      <w:pPr>
        <w:tabs>
          <w:tab w:val="num" w:pos="3600"/>
        </w:tabs>
        <w:ind w:left="3600" w:hanging="360"/>
      </w:pPr>
      <w:rPr>
        <w:rFonts w:ascii="Symbol" w:hAnsi="Symbol" w:hint="default"/>
      </w:rPr>
    </w:lvl>
    <w:lvl w:ilvl="5" w:tplc="415258F4" w:tentative="1">
      <w:start w:val="1"/>
      <w:numFmt w:val="bullet"/>
      <w:lvlText w:val=""/>
      <w:lvlJc w:val="left"/>
      <w:pPr>
        <w:tabs>
          <w:tab w:val="num" w:pos="4320"/>
        </w:tabs>
        <w:ind w:left="4320" w:hanging="360"/>
      </w:pPr>
      <w:rPr>
        <w:rFonts w:ascii="Symbol" w:hAnsi="Symbol" w:hint="default"/>
      </w:rPr>
    </w:lvl>
    <w:lvl w:ilvl="6" w:tplc="0616EDEA" w:tentative="1">
      <w:start w:val="1"/>
      <w:numFmt w:val="bullet"/>
      <w:lvlText w:val=""/>
      <w:lvlJc w:val="left"/>
      <w:pPr>
        <w:tabs>
          <w:tab w:val="num" w:pos="5040"/>
        </w:tabs>
        <w:ind w:left="5040" w:hanging="360"/>
      </w:pPr>
      <w:rPr>
        <w:rFonts w:ascii="Symbol" w:hAnsi="Symbol" w:hint="default"/>
      </w:rPr>
    </w:lvl>
    <w:lvl w:ilvl="7" w:tplc="C470AA12" w:tentative="1">
      <w:start w:val="1"/>
      <w:numFmt w:val="bullet"/>
      <w:lvlText w:val=""/>
      <w:lvlJc w:val="left"/>
      <w:pPr>
        <w:tabs>
          <w:tab w:val="num" w:pos="5760"/>
        </w:tabs>
        <w:ind w:left="5760" w:hanging="360"/>
      </w:pPr>
      <w:rPr>
        <w:rFonts w:ascii="Symbol" w:hAnsi="Symbol" w:hint="default"/>
      </w:rPr>
    </w:lvl>
    <w:lvl w:ilvl="8" w:tplc="1706BE7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D1C62B5"/>
    <w:multiLevelType w:val="hybridMultilevel"/>
    <w:tmpl w:val="21C879EC"/>
    <w:lvl w:ilvl="0" w:tplc="670A7CB8">
      <w:numFmt w:val="bullet"/>
      <w:lvlText w:val="-"/>
      <w:lvlJc w:val="left"/>
      <w:pPr>
        <w:tabs>
          <w:tab w:val="num" w:pos="840"/>
        </w:tabs>
        <w:ind w:left="840" w:hanging="480"/>
      </w:pPr>
      <w:rPr>
        <w:rFonts w:ascii="Arial" w:eastAsia="MS Mincho" w:hAnsi="Aria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A71D17"/>
    <w:multiLevelType w:val="multilevel"/>
    <w:tmpl w:val="4322E4F6"/>
    <w:lvl w:ilvl="0">
      <w:start w:val="6"/>
      <w:numFmt w:val="decimal"/>
      <w:pStyle w:val="ListBullet3"/>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30DC15A1"/>
    <w:multiLevelType w:val="multilevel"/>
    <w:tmpl w:val="E80833A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363372E0"/>
    <w:multiLevelType w:val="multilevel"/>
    <w:tmpl w:val="B320898E"/>
    <w:lvl w:ilvl="0">
      <w:start w:val="5"/>
      <w:numFmt w:val="none"/>
      <w:lvlText w:val="1"/>
      <w:lvlJc w:val="left"/>
      <w:pPr>
        <w:tabs>
          <w:tab w:val="num" w:pos="1860"/>
        </w:tabs>
        <w:ind w:left="1860" w:hanging="420"/>
      </w:pPr>
      <w:rPr>
        <w:rFonts w:cs="Times New Roman" w:hint="default"/>
        <w:b/>
        <w:i w:val="0"/>
        <w:color w:val="auto"/>
        <w:sz w:val="22"/>
        <w:szCs w:val="22"/>
      </w:rPr>
    </w:lvl>
    <w:lvl w:ilvl="1">
      <w:start w:val="1"/>
      <w:numFmt w:val="none"/>
      <w:lvlText w:val="1.1"/>
      <w:lvlJc w:val="left"/>
      <w:pPr>
        <w:tabs>
          <w:tab w:val="num" w:pos="1860"/>
        </w:tabs>
        <w:ind w:left="1860" w:hanging="4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123"/>
      <w:lvlText w:val="1.1%2.%3"/>
      <w:lvlJc w:val="left"/>
      <w:pPr>
        <w:tabs>
          <w:tab w:val="num" w:pos="2160"/>
        </w:tabs>
        <w:ind w:left="2160" w:hanging="720"/>
      </w:pPr>
      <w:rPr>
        <w:rFonts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160"/>
        </w:tabs>
        <w:ind w:left="216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520"/>
        </w:tabs>
        <w:ind w:left="2520" w:hanging="1080"/>
      </w:pPr>
      <w:rPr>
        <w:rFonts w:cs="Times New Roman" w:hint="default"/>
      </w:rPr>
    </w:lvl>
    <w:lvl w:ilvl="6">
      <w:start w:val="1"/>
      <w:numFmt w:val="decimal"/>
      <w:lvlText w:val="%1.%2.%3.%4.%5.%6.%7"/>
      <w:lvlJc w:val="left"/>
      <w:pPr>
        <w:tabs>
          <w:tab w:val="num" w:pos="2880"/>
        </w:tabs>
        <w:ind w:left="2880" w:hanging="1440"/>
      </w:pPr>
      <w:rPr>
        <w:rFonts w:cs="Times New Roman" w:hint="default"/>
      </w:rPr>
    </w:lvl>
    <w:lvl w:ilvl="7">
      <w:start w:val="1"/>
      <w:numFmt w:val="decimal"/>
      <w:lvlText w:val="%1.%2.%3.%4.%5.%6.%7.%8"/>
      <w:lvlJc w:val="left"/>
      <w:pPr>
        <w:tabs>
          <w:tab w:val="num" w:pos="2880"/>
        </w:tabs>
        <w:ind w:left="288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11" w15:restartNumberingAfterBreak="0">
    <w:nsid w:val="43DF0864"/>
    <w:multiLevelType w:val="hybridMultilevel"/>
    <w:tmpl w:val="451A5F9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41930EF"/>
    <w:multiLevelType w:val="hybridMultilevel"/>
    <w:tmpl w:val="3E022F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7842EE0"/>
    <w:multiLevelType w:val="hybridMultilevel"/>
    <w:tmpl w:val="00A03732"/>
    <w:lvl w:ilvl="0" w:tplc="86A849A0">
      <w:start w:val="1"/>
      <w:numFmt w:val="bullet"/>
      <w:lvlText w:val=""/>
      <w:lvlJc w:val="left"/>
      <w:pPr>
        <w:tabs>
          <w:tab w:val="num" w:pos="960"/>
        </w:tabs>
        <w:ind w:left="960" w:hanging="360"/>
      </w:pPr>
      <w:rPr>
        <w:rFonts w:ascii="Symbol" w:hAnsi="Symbol" w:hint="default"/>
      </w:rPr>
    </w:lvl>
    <w:lvl w:ilvl="1" w:tplc="08090003" w:tentative="1">
      <w:start w:val="1"/>
      <w:numFmt w:val="bullet"/>
      <w:lvlText w:val="o"/>
      <w:lvlJc w:val="left"/>
      <w:pPr>
        <w:tabs>
          <w:tab w:val="num" w:pos="1545"/>
        </w:tabs>
        <w:ind w:left="1545" w:hanging="360"/>
      </w:pPr>
      <w:rPr>
        <w:rFonts w:ascii="Courier New" w:hAnsi="Courier New" w:hint="default"/>
      </w:rPr>
    </w:lvl>
    <w:lvl w:ilvl="2" w:tplc="08090005" w:tentative="1">
      <w:start w:val="1"/>
      <w:numFmt w:val="bullet"/>
      <w:lvlText w:val=""/>
      <w:lvlJc w:val="left"/>
      <w:pPr>
        <w:tabs>
          <w:tab w:val="num" w:pos="2265"/>
        </w:tabs>
        <w:ind w:left="2265" w:hanging="360"/>
      </w:pPr>
      <w:rPr>
        <w:rFonts w:ascii="Wingdings" w:hAnsi="Wingdings" w:hint="default"/>
      </w:rPr>
    </w:lvl>
    <w:lvl w:ilvl="3" w:tplc="08090001" w:tentative="1">
      <w:start w:val="1"/>
      <w:numFmt w:val="bullet"/>
      <w:lvlText w:val=""/>
      <w:lvlJc w:val="left"/>
      <w:pPr>
        <w:tabs>
          <w:tab w:val="num" w:pos="2985"/>
        </w:tabs>
        <w:ind w:left="2985" w:hanging="360"/>
      </w:pPr>
      <w:rPr>
        <w:rFonts w:ascii="Symbol" w:hAnsi="Symbol" w:hint="default"/>
      </w:rPr>
    </w:lvl>
    <w:lvl w:ilvl="4" w:tplc="08090003" w:tentative="1">
      <w:start w:val="1"/>
      <w:numFmt w:val="bullet"/>
      <w:lvlText w:val="o"/>
      <w:lvlJc w:val="left"/>
      <w:pPr>
        <w:tabs>
          <w:tab w:val="num" w:pos="3705"/>
        </w:tabs>
        <w:ind w:left="3705" w:hanging="360"/>
      </w:pPr>
      <w:rPr>
        <w:rFonts w:ascii="Courier New" w:hAnsi="Courier New" w:hint="default"/>
      </w:rPr>
    </w:lvl>
    <w:lvl w:ilvl="5" w:tplc="08090005" w:tentative="1">
      <w:start w:val="1"/>
      <w:numFmt w:val="bullet"/>
      <w:lvlText w:val=""/>
      <w:lvlJc w:val="left"/>
      <w:pPr>
        <w:tabs>
          <w:tab w:val="num" w:pos="4425"/>
        </w:tabs>
        <w:ind w:left="4425" w:hanging="360"/>
      </w:pPr>
      <w:rPr>
        <w:rFonts w:ascii="Wingdings" w:hAnsi="Wingdings" w:hint="default"/>
      </w:rPr>
    </w:lvl>
    <w:lvl w:ilvl="6" w:tplc="08090001" w:tentative="1">
      <w:start w:val="1"/>
      <w:numFmt w:val="bullet"/>
      <w:lvlText w:val=""/>
      <w:lvlJc w:val="left"/>
      <w:pPr>
        <w:tabs>
          <w:tab w:val="num" w:pos="5145"/>
        </w:tabs>
        <w:ind w:left="5145" w:hanging="360"/>
      </w:pPr>
      <w:rPr>
        <w:rFonts w:ascii="Symbol" w:hAnsi="Symbol" w:hint="default"/>
      </w:rPr>
    </w:lvl>
    <w:lvl w:ilvl="7" w:tplc="08090003" w:tentative="1">
      <w:start w:val="1"/>
      <w:numFmt w:val="bullet"/>
      <w:lvlText w:val="o"/>
      <w:lvlJc w:val="left"/>
      <w:pPr>
        <w:tabs>
          <w:tab w:val="num" w:pos="5865"/>
        </w:tabs>
        <w:ind w:left="5865" w:hanging="360"/>
      </w:pPr>
      <w:rPr>
        <w:rFonts w:ascii="Courier New" w:hAnsi="Courier New" w:hint="default"/>
      </w:rPr>
    </w:lvl>
    <w:lvl w:ilvl="8" w:tplc="08090005" w:tentative="1">
      <w:start w:val="1"/>
      <w:numFmt w:val="bullet"/>
      <w:lvlText w:val=""/>
      <w:lvlJc w:val="left"/>
      <w:pPr>
        <w:tabs>
          <w:tab w:val="num" w:pos="6585"/>
        </w:tabs>
        <w:ind w:left="6585" w:hanging="360"/>
      </w:pPr>
      <w:rPr>
        <w:rFonts w:ascii="Wingdings" w:hAnsi="Wingdings" w:hint="default"/>
      </w:rPr>
    </w:lvl>
  </w:abstractNum>
  <w:abstractNum w:abstractNumId="14" w15:restartNumberingAfterBreak="0">
    <w:nsid w:val="5F3540C1"/>
    <w:multiLevelType w:val="hybridMultilevel"/>
    <w:tmpl w:val="BF00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7A03B5"/>
    <w:multiLevelType w:val="hybridMultilevel"/>
    <w:tmpl w:val="28B40658"/>
    <w:lvl w:ilvl="0" w:tplc="FFFFFFFF">
      <w:start w:val="6"/>
      <w:numFmt w:val="decimal"/>
      <w:lvlText w:val="%1"/>
      <w:lvlJc w:val="left"/>
      <w:pPr>
        <w:tabs>
          <w:tab w:val="num" w:pos="1155"/>
        </w:tabs>
        <w:ind w:left="1155" w:hanging="79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675276A0"/>
    <w:multiLevelType w:val="hybridMultilevel"/>
    <w:tmpl w:val="6CE27AB4"/>
    <w:lvl w:ilvl="0" w:tplc="08090001">
      <w:start w:val="1"/>
      <w:numFmt w:val="bullet"/>
      <w:pStyle w:val="Discussion"/>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CE64C48"/>
    <w:multiLevelType w:val="hybridMultilevel"/>
    <w:tmpl w:val="6A384C48"/>
    <w:lvl w:ilvl="0" w:tplc="A3CA0468">
      <w:start w:val="1"/>
      <w:numFmt w:val="decimal"/>
      <w:lvlText w:val="(%1)"/>
      <w:lvlJc w:val="left"/>
      <w:pPr>
        <w:ind w:left="275" w:hanging="360"/>
      </w:pPr>
      <w:rPr>
        <w:rFonts w:hint="default"/>
      </w:rPr>
    </w:lvl>
    <w:lvl w:ilvl="1" w:tplc="04090019" w:tentative="1">
      <w:start w:val="1"/>
      <w:numFmt w:val="lowerLetter"/>
      <w:lvlText w:val="%2."/>
      <w:lvlJc w:val="left"/>
      <w:pPr>
        <w:ind w:left="995" w:hanging="360"/>
      </w:pPr>
    </w:lvl>
    <w:lvl w:ilvl="2" w:tplc="0409001B" w:tentative="1">
      <w:start w:val="1"/>
      <w:numFmt w:val="lowerRoman"/>
      <w:lvlText w:val="%3."/>
      <w:lvlJc w:val="right"/>
      <w:pPr>
        <w:ind w:left="1715" w:hanging="180"/>
      </w:pPr>
    </w:lvl>
    <w:lvl w:ilvl="3" w:tplc="0409000F" w:tentative="1">
      <w:start w:val="1"/>
      <w:numFmt w:val="decimal"/>
      <w:lvlText w:val="%4."/>
      <w:lvlJc w:val="left"/>
      <w:pPr>
        <w:ind w:left="2435" w:hanging="360"/>
      </w:pPr>
    </w:lvl>
    <w:lvl w:ilvl="4" w:tplc="04090019" w:tentative="1">
      <w:start w:val="1"/>
      <w:numFmt w:val="lowerLetter"/>
      <w:lvlText w:val="%5."/>
      <w:lvlJc w:val="left"/>
      <w:pPr>
        <w:ind w:left="3155" w:hanging="360"/>
      </w:pPr>
    </w:lvl>
    <w:lvl w:ilvl="5" w:tplc="0409001B" w:tentative="1">
      <w:start w:val="1"/>
      <w:numFmt w:val="lowerRoman"/>
      <w:lvlText w:val="%6."/>
      <w:lvlJc w:val="right"/>
      <w:pPr>
        <w:ind w:left="3875" w:hanging="180"/>
      </w:pPr>
    </w:lvl>
    <w:lvl w:ilvl="6" w:tplc="0409000F" w:tentative="1">
      <w:start w:val="1"/>
      <w:numFmt w:val="decimal"/>
      <w:lvlText w:val="%7."/>
      <w:lvlJc w:val="left"/>
      <w:pPr>
        <w:ind w:left="4595" w:hanging="360"/>
      </w:pPr>
    </w:lvl>
    <w:lvl w:ilvl="7" w:tplc="04090019" w:tentative="1">
      <w:start w:val="1"/>
      <w:numFmt w:val="lowerLetter"/>
      <w:lvlText w:val="%8."/>
      <w:lvlJc w:val="left"/>
      <w:pPr>
        <w:ind w:left="5315" w:hanging="360"/>
      </w:pPr>
    </w:lvl>
    <w:lvl w:ilvl="8" w:tplc="0409001B" w:tentative="1">
      <w:start w:val="1"/>
      <w:numFmt w:val="lowerRoman"/>
      <w:lvlText w:val="%9."/>
      <w:lvlJc w:val="right"/>
      <w:pPr>
        <w:ind w:left="6035" w:hanging="180"/>
      </w:pPr>
    </w:lvl>
  </w:abstractNum>
  <w:abstractNum w:abstractNumId="18" w15:restartNumberingAfterBreak="0">
    <w:nsid w:val="7DAF686A"/>
    <w:multiLevelType w:val="hybridMultilevel"/>
    <w:tmpl w:val="CA107274"/>
    <w:lvl w:ilvl="0" w:tplc="0409000F">
      <w:start w:val="1"/>
      <w:numFmt w:val="decimal"/>
      <w:lvlText w:val="%1."/>
      <w:lvlJc w:val="left"/>
      <w:pPr>
        <w:tabs>
          <w:tab w:val="num" w:pos="960"/>
        </w:tabs>
        <w:ind w:left="960" w:hanging="360"/>
      </w:pPr>
      <w:rPr>
        <w:rFonts w:hint="default"/>
      </w:rPr>
    </w:lvl>
    <w:lvl w:ilvl="1" w:tplc="08090003" w:tentative="1">
      <w:start w:val="1"/>
      <w:numFmt w:val="bullet"/>
      <w:lvlText w:val="o"/>
      <w:lvlJc w:val="left"/>
      <w:pPr>
        <w:tabs>
          <w:tab w:val="num" w:pos="1545"/>
        </w:tabs>
        <w:ind w:left="1545" w:hanging="360"/>
      </w:pPr>
      <w:rPr>
        <w:rFonts w:ascii="Courier New" w:hAnsi="Courier New" w:hint="default"/>
      </w:rPr>
    </w:lvl>
    <w:lvl w:ilvl="2" w:tplc="08090005" w:tentative="1">
      <w:start w:val="1"/>
      <w:numFmt w:val="bullet"/>
      <w:lvlText w:val=""/>
      <w:lvlJc w:val="left"/>
      <w:pPr>
        <w:tabs>
          <w:tab w:val="num" w:pos="2265"/>
        </w:tabs>
        <w:ind w:left="2265" w:hanging="360"/>
      </w:pPr>
      <w:rPr>
        <w:rFonts w:ascii="Wingdings" w:hAnsi="Wingdings" w:hint="default"/>
      </w:rPr>
    </w:lvl>
    <w:lvl w:ilvl="3" w:tplc="08090001" w:tentative="1">
      <w:start w:val="1"/>
      <w:numFmt w:val="bullet"/>
      <w:lvlText w:val=""/>
      <w:lvlJc w:val="left"/>
      <w:pPr>
        <w:tabs>
          <w:tab w:val="num" w:pos="2985"/>
        </w:tabs>
        <w:ind w:left="2985" w:hanging="360"/>
      </w:pPr>
      <w:rPr>
        <w:rFonts w:ascii="Symbol" w:hAnsi="Symbol" w:hint="default"/>
      </w:rPr>
    </w:lvl>
    <w:lvl w:ilvl="4" w:tplc="08090003" w:tentative="1">
      <w:start w:val="1"/>
      <w:numFmt w:val="bullet"/>
      <w:lvlText w:val="o"/>
      <w:lvlJc w:val="left"/>
      <w:pPr>
        <w:tabs>
          <w:tab w:val="num" w:pos="3705"/>
        </w:tabs>
        <w:ind w:left="3705" w:hanging="360"/>
      </w:pPr>
      <w:rPr>
        <w:rFonts w:ascii="Courier New" w:hAnsi="Courier New" w:hint="default"/>
      </w:rPr>
    </w:lvl>
    <w:lvl w:ilvl="5" w:tplc="08090005" w:tentative="1">
      <w:start w:val="1"/>
      <w:numFmt w:val="bullet"/>
      <w:lvlText w:val=""/>
      <w:lvlJc w:val="left"/>
      <w:pPr>
        <w:tabs>
          <w:tab w:val="num" w:pos="4425"/>
        </w:tabs>
        <w:ind w:left="4425" w:hanging="360"/>
      </w:pPr>
      <w:rPr>
        <w:rFonts w:ascii="Wingdings" w:hAnsi="Wingdings" w:hint="default"/>
      </w:rPr>
    </w:lvl>
    <w:lvl w:ilvl="6" w:tplc="08090001" w:tentative="1">
      <w:start w:val="1"/>
      <w:numFmt w:val="bullet"/>
      <w:lvlText w:val=""/>
      <w:lvlJc w:val="left"/>
      <w:pPr>
        <w:tabs>
          <w:tab w:val="num" w:pos="5145"/>
        </w:tabs>
        <w:ind w:left="5145" w:hanging="360"/>
      </w:pPr>
      <w:rPr>
        <w:rFonts w:ascii="Symbol" w:hAnsi="Symbol" w:hint="default"/>
      </w:rPr>
    </w:lvl>
    <w:lvl w:ilvl="7" w:tplc="08090003" w:tentative="1">
      <w:start w:val="1"/>
      <w:numFmt w:val="bullet"/>
      <w:lvlText w:val="o"/>
      <w:lvlJc w:val="left"/>
      <w:pPr>
        <w:tabs>
          <w:tab w:val="num" w:pos="5865"/>
        </w:tabs>
        <w:ind w:left="5865" w:hanging="360"/>
      </w:pPr>
      <w:rPr>
        <w:rFonts w:ascii="Courier New" w:hAnsi="Courier New" w:hint="default"/>
      </w:rPr>
    </w:lvl>
    <w:lvl w:ilvl="8" w:tplc="08090005" w:tentative="1">
      <w:start w:val="1"/>
      <w:numFmt w:val="bullet"/>
      <w:lvlText w:val=""/>
      <w:lvlJc w:val="left"/>
      <w:pPr>
        <w:tabs>
          <w:tab w:val="num" w:pos="6585"/>
        </w:tabs>
        <w:ind w:left="6585" w:hanging="360"/>
      </w:pPr>
      <w:rPr>
        <w:rFonts w:ascii="Wingdings" w:hAnsi="Wingdings" w:hint="default"/>
      </w:rPr>
    </w:lvl>
  </w:abstractNum>
  <w:num w:numId="1" w16cid:durableId="1808473094">
    <w:abstractNumId w:val="6"/>
  </w:num>
  <w:num w:numId="2" w16cid:durableId="1483034936">
    <w:abstractNumId w:val="8"/>
  </w:num>
  <w:num w:numId="3" w16cid:durableId="2117747454">
    <w:abstractNumId w:val="16"/>
  </w:num>
  <w:num w:numId="4" w16cid:durableId="1475414361">
    <w:abstractNumId w:val="10"/>
  </w:num>
  <w:num w:numId="5" w16cid:durableId="1800106345">
    <w:abstractNumId w:val="1"/>
  </w:num>
  <w:num w:numId="6" w16cid:durableId="197552406">
    <w:abstractNumId w:val="13"/>
  </w:num>
  <w:num w:numId="7" w16cid:durableId="1397123197">
    <w:abstractNumId w:val="7"/>
  </w:num>
  <w:num w:numId="8" w16cid:durableId="1238829559">
    <w:abstractNumId w:val="14"/>
  </w:num>
  <w:num w:numId="9" w16cid:durableId="700479425">
    <w:abstractNumId w:val="18"/>
  </w:num>
  <w:num w:numId="10" w16cid:durableId="167722531">
    <w:abstractNumId w:val="11"/>
  </w:num>
  <w:num w:numId="11" w16cid:durableId="835072130">
    <w:abstractNumId w:val="12"/>
  </w:num>
  <w:num w:numId="12" w16cid:durableId="1406486883">
    <w:abstractNumId w:val="2"/>
  </w:num>
  <w:num w:numId="13" w16cid:durableId="1498576685">
    <w:abstractNumId w:val="3"/>
  </w:num>
  <w:num w:numId="14" w16cid:durableId="1164279466">
    <w:abstractNumId w:val="15"/>
  </w:num>
  <w:num w:numId="15" w16cid:durableId="216162329">
    <w:abstractNumId w:val="4"/>
  </w:num>
  <w:num w:numId="16" w16cid:durableId="820462238">
    <w:abstractNumId w:val="17"/>
  </w:num>
  <w:num w:numId="17" w16cid:durableId="422460087">
    <w:abstractNumId w:val="0"/>
  </w:num>
  <w:num w:numId="18" w16cid:durableId="1069961329">
    <w:abstractNumId w:val="5"/>
  </w:num>
  <w:num w:numId="19" w16cid:durableId="37462097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en-GB" w:vendorID="64" w:dllVersion="0" w:nlCheck="1" w:checkStyle="0"/>
  <w:activeWritingStyle w:appName="MSWord" w:lang="ru-RU" w:vendorID="64" w:dllVersion="6" w:nlCheck="1" w:checkStyle="0"/>
  <w:activeWritingStyle w:appName="MSWord" w:lang="de-CH" w:vendorID="64" w:dllVersion="6" w:nlCheck="1" w:checkStyle="1"/>
  <w:activeWritingStyle w:appName="MSWord" w:lang="ru-R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ru-RU"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4A2"/>
    <w:rsid w:val="0000037E"/>
    <w:rsid w:val="00001E26"/>
    <w:rsid w:val="00013002"/>
    <w:rsid w:val="00020707"/>
    <w:rsid w:val="00035853"/>
    <w:rsid w:val="00036EE3"/>
    <w:rsid w:val="00072484"/>
    <w:rsid w:val="000741F4"/>
    <w:rsid w:val="00080676"/>
    <w:rsid w:val="00095530"/>
    <w:rsid w:val="00096612"/>
    <w:rsid w:val="000A0A5A"/>
    <w:rsid w:val="000A1881"/>
    <w:rsid w:val="000A574B"/>
    <w:rsid w:val="000B1B2B"/>
    <w:rsid w:val="000B30F3"/>
    <w:rsid w:val="000B7683"/>
    <w:rsid w:val="000C6EEC"/>
    <w:rsid w:val="000D0677"/>
    <w:rsid w:val="000E0548"/>
    <w:rsid w:val="000E6A6E"/>
    <w:rsid w:val="00102934"/>
    <w:rsid w:val="00102C2F"/>
    <w:rsid w:val="00111B56"/>
    <w:rsid w:val="001136AD"/>
    <w:rsid w:val="001259A5"/>
    <w:rsid w:val="00147110"/>
    <w:rsid w:val="001511A6"/>
    <w:rsid w:val="00171C4D"/>
    <w:rsid w:val="0017677F"/>
    <w:rsid w:val="0019307B"/>
    <w:rsid w:val="00197C18"/>
    <w:rsid w:val="001B0927"/>
    <w:rsid w:val="001B118B"/>
    <w:rsid w:val="001B164E"/>
    <w:rsid w:val="001B7886"/>
    <w:rsid w:val="001C2827"/>
    <w:rsid w:val="001D3BED"/>
    <w:rsid w:val="001E795A"/>
    <w:rsid w:val="001F38BB"/>
    <w:rsid w:val="00200B0A"/>
    <w:rsid w:val="002058CE"/>
    <w:rsid w:val="002165F1"/>
    <w:rsid w:val="00223623"/>
    <w:rsid w:val="00233211"/>
    <w:rsid w:val="002524CC"/>
    <w:rsid w:val="0025291E"/>
    <w:rsid w:val="00260B24"/>
    <w:rsid w:val="0027411A"/>
    <w:rsid w:val="00276D21"/>
    <w:rsid w:val="00296D7F"/>
    <w:rsid w:val="002A5D45"/>
    <w:rsid w:val="002B3CF6"/>
    <w:rsid w:val="002C2BFE"/>
    <w:rsid w:val="002C768A"/>
    <w:rsid w:val="002D0042"/>
    <w:rsid w:val="002D0BD7"/>
    <w:rsid w:val="002D76C4"/>
    <w:rsid w:val="002E37DD"/>
    <w:rsid w:val="002E4582"/>
    <w:rsid w:val="002F46B4"/>
    <w:rsid w:val="002F5199"/>
    <w:rsid w:val="00301DB3"/>
    <w:rsid w:val="00301EEB"/>
    <w:rsid w:val="00305119"/>
    <w:rsid w:val="00313311"/>
    <w:rsid w:val="003157F1"/>
    <w:rsid w:val="00320509"/>
    <w:rsid w:val="0032145C"/>
    <w:rsid w:val="0032258C"/>
    <w:rsid w:val="00356B5D"/>
    <w:rsid w:val="00357707"/>
    <w:rsid w:val="0036528E"/>
    <w:rsid w:val="0036627C"/>
    <w:rsid w:val="0036743B"/>
    <w:rsid w:val="00372ADA"/>
    <w:rsid w:val="0037469F"/>
    <w:rsid w:val="00395920"/>
    <w:rsid w:val="00395DB7"/>
    <w:rsid w:val="003E5516"/>
    <w:rsid w:val="003F4B75"/>
    <w:rsid w:val="003F5F6E"/>
    <w:rsid w:val="00420DFD"/>
    <w:rsid w:val="00423C25"/>
    <w:rsid w:val="00425BC7"/>
    <w:rsid w:val="00427EFF"/>
    <w:rsid w:val="00434ED7"/>
    <w:rsid w:val="00437A76"/>
    <w:rsid w:val="00441DCF"/>
    <w:rsid w:val="00442016"/>
    <w:rsid w:val="004604B2"/>
    <w:rsid w:val="00470E28"/>
    <w:rsid w:val="0047379B"/>
    <w:rsid w:val="00477A11"/>
    <w:rsid w:val="00477D7C"/>
    <w:rsid w:val="004842E2"/>
    <w:rsid w:val="00486EB3"/>
    <w:rsid w:val="004934C5"/>
    <w:rsid w:val="004A6FEB"/>
    <w:rsid w:val="004A7D53"/>
    <w:rsid w:val="004E61FF"/>
    <w:rsid w:val="005045C5"/>
    <w:rsid w:val="00512A4E"/>
    <w:rsid w:val="0052005F"/>
    <w:rsid w:val="005373E0"/>
    <w:rsid w:val="00556548"/>
    <w:rsid w:val="00556B94"/>
    <w:rsid w:val="005705B0"/>
    <w:rsid w:val="00571B1C"/>
    <w:rsid w:val="00576D47"/>
    <w:rsid w:val="005823DB"/>
    <w:rsid w:val="00586EF8"/>
    <w:rsid w:val="005B0371"/>
    <w:rsid w:val="005B3AE9"/>
    <w:rsid w:val="005B49AB"/>
    <w:rsid w:val="005B50E7"/>
    <w:rsid w:val="005C3D29"/>
    <w:rsid w:val="005C4BAB"/>
    <w:rsid w:val="005E12A5"/>
    <w:rsid w:val="005E69F0"/>
    <w:rsid w:val="005E7B4F"/>
    <w:rsid w:val="005F003B"/>
    <w:rsid w:val="005F2F9E"/>
    <w:rsid w:val="00601882"/>
    <w:rsid w:val="00606340"/>
    <w:rsid w:val="00607D68"/>
    <w:rsid w:val="00613212"/>
    <w:rsid w:val="006149B1"/>
    <w:rsid w:val="0063228D"/>
    <w:rsid w:val="00635566"/>
    <w:rsid w:val="00636BBD"/>
    <w:rsid w:val="00640332"/>
    <w:rsid w:val="00640CF1"/>
    <w:rsid w:val="0064658D"/>
    <w:rsid w:val="00655797"/>
    <w:rsid w:val="006606D0"/>
    <w:rsid w:val="00661EA8"/>
    <w:rsid w:val="00680D2B"/>
    <w:rsid w:val="00681B32"/>
    <w:rsid w:val="00687A48"/>
    <w:rsid w:val="00697887"/>
    <w:rsid w:val="006A0727"/>
    <w:rsid w:val="006A1C75"/>
    <w:rsid w:val="006B1D2B"/>
    <w:rsid w:val="006B7ED2"/>
    <w:rsid w:val="006C37D5"/>
    <w:rsid w:val="006C48B1"/>
    <w:rsid w:val="006E1131"/>
    <w:rsid w:val="006E2037"/>
    <w:rsid w:val="006E6199"/>
    <w:rsid w:val="00701AE0"/>
    <w:rsid w:val="00702E38"/>
    <w:rsid w:val="00712870"/>
    <w:rsid w:val="00714AC0"/>
    <w:rsid w:val="0072206D"/>
    <w:rsid w:val="0074147D"/>
    <w:rsid w:val="00743D85"/>
    <w:rsid w:val="00744F8B"/>
    <w:rsid w:val="00753CF4"/>
    <w:rsid w:val="007565CC"/>
    <w:rsid w:val="00763B9A"/>
    <w:rsid w:val="0077468A"/>
    <w:rsid w:val="007833D5"/>
    <w:rsid w:val="00785C1E"/>
    <w:rsid w:val="00794621"/>
    <w:rsid w:val="007A6AA8"/>
    <w:rsid w:val="007B1357"/>
    <w:rsid w:val="007E79EF"/>
    <w:rsid w:val="00814CC4"/>
    <w:rsid w:val="008310C9"/>
    <w:rsid w:val="008335F0"/>
    <w:rsid w:val="008340C8"/>
    <w:rsid w:val="008420EC"/>
    <w:rsid w:val="00842558"/>
    <w:rsid w:val="00853CC5"/>
    <w:rsid w:val="00877E6E"/>
    <w:rsid w:val="00882003"/>
    <w:rsid w:val="0089523D"/>
    <w:rsid w:val="008A350F"/>
    <w:rsid w:val="008B083A"/>
    <w:rsid w:val="008C7848"/>
    <w:rsid w:val="008C7A0F"/>
    <w:rsid w:val="008D7CB4"/>
    <w:rsid w:val="008F7410"/>
    <w:rsid w:val="009053B4"/>
    <w:rsid w:val="0090543C"/>
    <w:rsid w:val="00906589"/>
    <w:rsid w:val="00906AD6"/>
    <w:rsid w:val="00917AF2"/>
    <w:rsid w:val="0092418A"/>
    <w:rsid w:val="00926E33"/>
    <w:rsid w:val="00934ED7"/>
    <w:rsid w:val="00951650"/>
    <w:rsid w:val="009543C3"/>
    <w:rsid w:val="0096346B"/>
    <w:rsid w:val="00963B3F"/>
    <w:rsid w:val="00966E1B"/>
    <w:rsid w:val="00966F8F"/>
    <w:rsid w:val="00972F51"/>
    <w:rsid w:val="00976578"/>
    <w:rsid w:val="009775F6"/>
    <w:rsid w:val="00984A02"/>
    <w:rsid w:val="009947C0"/>
    <w:rsid w:val="009A4039"/>
    <w:rsid w:val="009A41F9"/>
    <w:rsid w:val="009B6C6E"/>
    <w:rsid w:val="009C440D"/>
    <w:rsid w:val="009C6EC3"/>
    <w:rsid w:val="009D0D03"/>
    <w:rsid w:val="009E12D5"/>
    <w:rsid w:val="009E5768"/>
    <w:rsid w:val="009F2D2C"/>
    <w:rsid w:val="009F5580"/>
    <w:rsid w:val="00A061A0"/>
    <w:rsid w:val="00A204D4"/>
    <w:rsid w:val="00A239D1"/>
    <w:rsid w:val="00A31928"/>
    <w:rsid w:val="00A34340"/>
    <w:rsid w:val="00A507D4"/>
    <w:rsid w:val="00A522C2"/>
    <w:rsid w:val="00A55B5E"/>
    <w:rsid w:val="00A62A14"/>
    <w:rsid w:val="00A6617B"/>
    <w:rsid w:val="00A6663A"/>
    <w:rsid w:val="00A71FE5"/>
    <w:rsid w:val="00A7534B"/>
    <w:rsid w:val="00A86DD2"/>
    <w:rsid w:val="00A936CB"/>
    <w:rsid w:val="00A93C44"/>
    <w:rsid w:val="00A971A1"/>
    <w:rsid w:val="00AA0D99"/>
    <w:rsid w:val="00AA3AD8"/>
    <w:rsid w:val="00AA67E4"/>
    <w:rsid w:val="00AB0DC8"/>
    <w:rsid w:val="00AB2CD1"/>
    <w:rsid w:val="00AB405C"/>
    <w:rsid w:val="00AC015D"/>
    <w:rsid w:val="00AC24CB"/>
    <w:rsid w:val="00AC4F7F"/>
    <w:rsid w:val="00AC5685"/>
    <w:rsid w:val="00AC77A6"/>
    <w:rsid w:val="00AD085D"/>
    <w:rsid w:val="00AD1725"/>
    <w:rsid w:val="00AD4CE0"/>
    <w:rsid w:val="00AF5326"/>
    <w:rsid w:val="00AF758D"/>
    <w:rsid w:val="00B019A2"/>
    <w:rsid w:val="00B0286E"/>
    <w:rsid w:val="00B033C8"/>
    <w:rsid w:val="00B0442F"/>
    <w:rsid w:val="00B139CB"/>
    <w:rsid w:val="00B165EC"/>
    <w:rsid w:val="00B31DE2"/>
    <w:rsid w:val="00B33425"/>
    <w:rsid w:val="00B42334"/>
    <w:rsid w:val="00B44E24"/>
    <w:rsid w:val="00B51DD9"/>
    <w:rsid w:val="00B54ECC"/>
    <w:rsid w:val="00B60AC0"/>
    <w:rsid w:val="00B714F3"/>
    <w:rsid w:val="00B75A52"/>
    <w:rsid w:val="00B80E94"/>
    <w:rsid w:val="00B874C6"/>
    <w:rsid w:val="00B87B6B"/>
    <w:rsid w:val="00B9169E"/>
    <w:rsid w:val="00B93EA9"/>
    <w:rsid w:val="00BC0B59"/>
    <w:rsid w:val="00BC1FD0"/>
    <w:rsid w:val="00BC5D77"/>
    <w:rsid w:val="00BF487A"/>
    <w:rsid w:val="00BF5544"/>
    <w:rsid w:val="00BF6351"/>
    <w:rsid w:val="00C043AA"/>
    <w:rsid w:val="00C15F3E"/>
    <w:rsid w:val="00C16EB3"/>
    <w:rsid w:val="00C435BB"/>
    <w:rsid w:val="00C46BD9"/>
    <w:rsid w:val="00C55258"/>
    <w:rsid w:val="00C73560"/>
    <w:rsid w:val="00C8208D"/>
    <w:rsid w:val="00C84DB7"/>
    <w:rsid w:val="00C87A35"/>
    <w:rsid w:val="00CA1900"/>
    <w:rsid w:val="00CB0F14"/>
    <w:rsid w:val="00CB221D"/>
    <w:rsid w:val="00CB6CEC"/>
    <w:rsid w:val="00CC4AF5"/>
    <w:rsid w:val="00CD659B"/>
    <w:rsid w:val="00CE0A43"/>
    <w:rsid w:val="00D00118"/>
    <w:rsid w:val="00D16749"/>
    <w:rsid w:val="00D467AA"/>
    <w:rsid w:val="00D56E33"/>
    <w:rsid w:val="00D61962"/>
    <w:rsid w:val="00D72623"/>
    <w:rsid w:val="00D732D7"/>
    <w:rsid w:val="00D74041"/>
    <w:rsid w:val="00D8288D"/>
    <w:rsid w:val="00D83556"/>
    <w:rsid w:val="00DC4153"/>
    <w:rsid w:val="00DC4280"/>
    <w:rsid w:val="00DE41DB"/>
    <w:rsid w:val="00DE5556"/>
    <w:rsid w:val="00DF4176"/>
    <w:rsid w:val="00DF506D"/>
    <w:rsid w:val="00E0095C"/>
    <w:rsid w:val="00E14A9F"/>
    <w:rsid w:val="00E16091"/>
    <w:rsid w:val="00E17240"/>
    <w:rsid w:val="00E408ED"/>
    <w:rsid w:val="00E65297"/>
    <w:rsid w:val="00E660A5"/>
    <w:rsid w:val="00E74595"/>
    <w:rsid w:val="00E77485"/>
    <w:rsid w:val="00E830F9"/>
    <w:rsid w:val="00E835C7"/>
    <w:rsid w:val="00EA1333"/>
    <w:rsid w:val="00EA306D"/>
    <w:rsid w:val="00EB1CB6"/>
    <w:rsid w:val="00EB2648"/>
    <w:rsid w:val="00EB64AE"/>
    <w:rsid w:val="00EB7C57"/>
    <w:rsid w:val="00EC625F"/>
    <w:rsid w:val="00ED1E1A"/>
    <w:rsid w:val="00ED2695"/>
    <w:rsid w:val="00EE04BA"/>
    <w:rsid w:val="00EE47C4"/>
    <w:rsid w:val="00EE54A2"/>
    <w:rsid w:val="00EF2352"/>
    <w:rsid w:val="00F10AD4"/>
    <w:rsid w:val="00F30875"/>
    <w:rsid w:val="00F30C9B"/>
    <w:rsid w:val="00F354B1"/>
    <w:rsid w:val="00F354D7"/>
    <w:rsid w:val="00F473DF"/>
    <w:rsid w:val="00F6343F"/>
    <w:rsid w:val="00F64377"/>
    <w:rsid w:val="00F72776"/>
    <w:rsid w:val="00F9162C"/>
    <w:rsid w:val="00F92A40"/>
    <w:rsid w:val="00F92B66"/>
    <w:rsid w:val="00FA4EBF"/>
    <w:rsid w:val="00FB0CB2"/>
    <w:rsid w:val="00FB0E4E"/>
    <w:rsid w:val="00FE4F1B"/>
    <w:rsid w:val="00FE6B04"/>
    <w:rsid w:val="00FE79FE"/>
    <w:rsid w:val="00FF322B"/>
    <w:rsid w:val="00FF529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62a47,#f8f8f8"/>
    </o:shapedefaults>
    <o:shapelayout v:ext="edit">
      <o:idmap v:ext="edit" data="1"/>
    </o:shapelayout>
  </w:shapeDefaults>
  <w:decimalSymbol w:val="."/>
  <w:listSeparator w:val=","/>
  <w14:docId w14:val="69BF50F2"/>
  <w15:docId w15:val="{C3CB9C25-7EAA-410F-AD22-DA6BA0846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41DB"/>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DE41DB"/>
    <w:pPr>
      <w:keepNext/>
      <w:keepLines/>
      <w:spacing w:before="480"/>
      <w:ind w:left="794" w:hanging="794"/>
      <w:outlineLvl w:val="0"/>
    </w:pPr>
    <w:rPr>
      <w:b/>
    </w:rPr>
  </w:style>
  <w:style w:type="paragraph" w:styleId="Heading2">
    <w:name w:val="heading 2"/>
    <w:basedOn w:val="Heading1"/>
    <w:next w:val="Normal"/>
    <w:link w:val="Heading2Char"/>
    <w:qFormat/>
    <w:rsid w:val="00DE41DB"/>
    <w:pPr>
      <w:spacing w:before="320"/>
      <w:outlineLvl w:val="1"/>
    </w:pPr>
  </w:style>
  <w:style w:type="paragraph" w:styleId="Heading3">
    <w:name w:val="heading 3"/>
    <w:basedOn w:val="Heading1"/>
    <w:next w:val="Normal"/>
    <w:link w:val="Heading3Char"/>
    <w:qFormat/>
    <w:rsid w:val="00DE41DB"/>
    <w:pPr>
      <w:spacing w:before="200"/>
      <w:outlineLvl w:val="2"/>
    </w:pPr>
  </w:style>
  <w:style w:type="paragraph" w:styleId="Heading4">
    <w:name w:val="heading 4"/>
    <w:basedOn w:val="Heading3"/>
    <w:next w:val="Normal"/>
    <w:link w:val="Heading4Char"/>
    <w:qFormat/>
    <w:rsid w:val="00DE41DB"/>
    <w:pPr>
      <w:tabs>
        <w:tab w:val="clear" w:pos="794"/>
        <w:tab w:val="left" w:pos="992"/>
      </w:tabs>
      <w:ind w:left="992" w:hanging="992"/>
      <w:outlineLvl w:val="3"/>
    </w:pPr>
  </w:style>
  <w:style w:type="paragraph" w:styleId="Heading5">
    <w:name w:val="heading 5"/>
    <w:basedOn w:val="Heading4"/>
    <w:next w:val="Normal"/>
    <w:link w:val="Heading5Char"/>
    <w:qFormat/>
    <w:rsid w:val="00DE41DB"/>
    <w:pPr>
      <w:outlineLvl w:val="4"/>
    </w:pPr>
  </w:style>
  <w:style w:type="paragraph" w:styleId="Heading6">
    <w:name w:val="heading 6"/>
    <w:basedOn w:val="Heading4"/>
    <w:next w:val="Normal"/>
    <w:link w:val="Heading6Char"/>
    <w:qFormat/>
    <w:rsid w:val="00DE41DB"/>
    <w:pPr>
      <w:tabs>
        <w:tab w:val="clear" w:pos="992"/>
        <w:tab w:val="clear" w:pos="1191"/>
      </w:tabs>
      <w:ind w:left="1588" w:hanging="1588"/>
      <w:outlineLvl w:val="5"/>
    </w:pPr>
  </w:style>
  <w:style w:type="paragraph" w:styleId="Heading7">
    <w:name w:val="heading 7"/>
    <w:basedOn w:val="Heading6"/>
    <w:next w:val="Normal"/>
    <w:link w:val="Heading7Char"/>
    <w:qFormat/>
    <w:rsid w:val="00DE41DB"/>
    <w:pPr>
      <w:outlineLvl w:val="6"/>
    </w:pPr>
  </w:style>
  <w:style w:type="paragraph" w:styleId="Heading8">
    <w:name w:val="heading 8"/>
    <w:basedOn w:val="Heading6"/>
    <w:next w:val="Normal"/>
    <w:link w:val="Heading8Char"/>
    <w:qFormat/>
    <w:rsid w:val="00DE41DB"/>
    <w:pPr>
      <w:outlineLvl w:val="7"/>
    </w:pPr>
  </w:style>
  <w:style w:type="paragraph" w:styleId="Heading9">
    <w:name w:val="heading 9"/>
    <w:basedOn w:val="Heading6"/>
    <w:next w:val="Normal"/>
    <w:link w:val="Heading9Char"/>
    <w:qFormat/>
    <w:rsid w:val="00DE41D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E41D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DE41D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E41DB"/>
  </w:style>
  <w:style w:type="paragraph" w:customStyle="1" w:styleId="Headingb">
    <w:name w:val="Heading_b"/>
    <w:basedOn w:val="Heading3"/>
    <w:next w:val="Normal"/>
    <w:link w:val="HeadingbChar"/>
    <w:rsid w:val="00DE41DB"/>
    <w:pPr>
      <w:spacing w:before="160"/>
      <w:ind w:left="0" w:firstLine="0"/>
      <w:outlineLvl w:val="9"/>
    </w:pPr>
  </w:style>
  <w:style w:type="paragraph" w:customStyle="1" w:styleId="Headingi">
    <w:name w:val="Heading_i"/>
    <w:basedOn w:val="Heading3"/>
    <w:next w:val="Normal"/>
    <w:rsid w:val="00DE41DB"/>
    <w:pPr>
      <w:spacing w:before="160"/>
      <w:ind w:left="0" w:firstLine="0"/>
    </w:pPr>
    <w:rPr>
      <w:b w:val="0"/>
      <w:i/>
    </w:rPr>
  </w:style>
  <w:style w:type="character" w:customStyle="1" w:styleId="href">
    <w:name w:val="href"/>
    <w:basedOn w:val="DefaultParagraphFont"/>
    <w:rsid w:val="00DE41DB"/>
  </w:style>
  <w:style w:type="paragraph" w:customStyle="1" w:styleId="AnnexNoTitle">
    <w:name w:val="Annex_NoTitle"/>
    <w:basedOn w:val="Heading1"/>
    <w:next w:val="Normalaftertitle"/>
    <w:rsid w:val="00DE41DB"/>
    <w:pPr>
      <w:spacing w:after="80"/>
      <w:ind w:left="0" w:firstLine="0"/>
      <w:jc w:val="center"/>
    </w:pPr>
    <w:rPr>
      <w:sz w:val="26"/>
    </w:rPr>
  </w:style>
  <w:style w:type="paragraph" w:customStyle="1" w:styleId="Normalaftertitle">
    <w:name w:val="Normal_after_title"/>
    <w:basedOn w:val="Normal"/>
    <w:next w:val="Normal"/>
    <w:link w:val="NormalaftertitleChar"/>
    <w:rsid w:val="00DE41DB"/>
    <w:pPr>
      <w:spacing w:before="320"/>
    </w:pPr>
  </w:style>
  <w:style w:type="paragraph" w:customStyle="1" w:styleId="enumlev2">
    <w:name w:val="enumlev2"/>
    <w:basedOn w:val="enumlev1"/>
    <w:rsid w:val="00DE41DB"/>
    <w:pPr>
      <w:ind w:left="1191" w:hanging="397"/>
    </w:pPr>
  </w:style>
  <w:style w:type="paragraph" w:customStyle="1" w:styleId="enumlev1">
    <w:name w:val="enumlev1"/>
    <w:basedOn w:val="Normal"/>
    <w:link w:val="enumlev1Char"/>
    <w:rsid w:val="00DE41DB"/>
    <w:pPr>
      <w:spacing w:before="80"/>
      <w:ind w:left="794" w:hanging="794"/>
    </w:pPr>
  </w:style>
  <w:style w:type="paragraph" w:customStyle="1" w:styleId="enumlev3">
    <w:name w:val="enumlev3"/>
    <w:basedOn w:val="enumlev2"/>
    <w:rsid w:val="00DE41DB"/>
    <w:pPr>
      <w:ind w:left="1588"/>
    </w:pPr>
  </w:style>
  <w:style w:type="paragraph" w:customStyle="1" w:styleId="Note">
    <w:name w:val="Note"/>
    <w:basedOn w:val="Normal"/>
    <w:rsid w:val="00DE41DB"/>
    <w:pPr>
      <w:tabs>
        <w:tab w:val="clear" w:pos="794"/>
        <w:tab w:val="clear" w:pos="1191"/>
        <w:tab w:val="clear" w:pos="1588"/>
        <w:tab w:val="clear" w:pos="1985"/>
      </w:tabs>
      <w:spacing w:before="80"/>
    </w:pPr>
    <w:rPr>
      <w:sz w:val="20"/>
    </w:rPr>
  </w:style>
  <w:style w:type="paragraph" w:customStyle="1" w:styleId="RecNo">
    <w:name w:val="Rec_No"/>
    <w:basedOn w:val="Normal"/>
    <w:next w:val="Rectitle"/>
    <w:link w:val="RecNoChar"/>
    <w:rsid w:val="00DE41DB"/>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uiPriority w:val="99"/>
    <w:rsid w:val="00DE41DB"/>
    <w:pPr>
      <w:keepNext/>
      <w:keepLines/>
      <w:spacing w:before="240"/>
      <w:jc w:val="center"/>
    </w:pPr>
    <w:rPr>
      <w:b/>
      <w:sz w:val="26"/>
    </w:rPr>
  </w:style>
  <w:style w:type="paragraph" w:customStyle="1" w:styleId="Recref">
    <w:name w:val="Rec_ref"/>
    <w:basedOn w:val="Normal"/>
    <w:next w:val="Recdate"/>
    <w:rsid w:val="00DE41DB"/>
    <w:pPr>
      <w:jc w:val="center"/>
    </w:pPr>
  </w:style>
  <w:style w:type="paragraph" w:customStyle="1" w:styleId="Recdate">
    <w:name w:val="Rec_date"/>
    <w:basedOn w:val="Recref"/>
    <w:next w:val="Normalaftertitle"/>
    <w:rsid w:val="00DE41DB"/>
    <w:pPr>
      <w:jc w:val="right"/>
    </w:pPr>
  </w:style>
  <w:style w:type="paragraph" w:customStyle="1" w:styleId="HeadingSum">
    <w:name w:val="Heading_Sum"/>
    <w:basedOn w:val="Headingb"/>
    <w:next w:val="Normal"/>
    <w:rsid w:val="00DE41DB"/>
    <w:pPr>
      <w:spacing w:before="240"/>
    </w:pPr>
    <w:rPr>
      <w:lang w:val="es-ES_tradnl"/>
    </w:rPr>
  </w:style>
  <w:style w:type="paragraph" w:customStyle="1" w:styleId="AppendixNoTitle">
    <w:name w:val="Appendix_NoTitle"/>
    <w:basedOn w:val="AnnexNoTitle"/>
    <w:next w:val="Normal"/>
    <w:rsid w:val="00DE41DB"/>
  </w:style>
  <w:style w:type="paragraph" w:customStyle="1" w:styleId="Tablefin">
    <w:name w:val="Table_fin"/>
    <w:basedOn w:val="Normal"/>
    <w:next w:val="Normal"/>
    <w:rsid w:val="00DE41DB"/>
    <w:pPr>
      <w:spacing w:before="0"/>
    </w:pPr>
    <w:rPr>
      <w:sz w:val="20"/>
      <w:lang w:val="en-GB"/>
    </w:rPr>
  </w:style>
  <w:style w:type="paragraph" w:customStyle="1" w:styleId="Tablehead">
    <w:name w:val="Table_head"/>
    <w:basedOn w:val="Normal"/>
    <w:next w:val="Normal"/>
    <w:link w:val="TableheadChar"/>
    <w:rsid w:val="00DE41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DE41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DE41DB"/>
    <w:pPr>
      <w:keepNext/>
      <w:spacing w:before="360" w:after="120"/>
      <w:jc w:val="center"/>
    </w:pPr>
  </w:style>
  <w:style w:type="paragraph" w:customStyle="1" w:styleId="Tabletext">
    <w:name w:val="Table_text"/>
    <w:basedOn w:val="Normal"/>
    <w:link w:val="TabletextChar"/>
    <w:rsid w:val="00DE41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DE41DB"/>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DE41D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E41DB"/>
    <w:pPr>
      <w:ind w:left="794"/>
    </w:pPr>
  </w:style>
  <w:style w:type="paragraph" w:customStyle="1" w:styleId="Figurelegend">
    <w:name w:val="Figure_legend"/>
    <w:basedOn w:val="Normal"/>
    <w:rsid w:val="00DE41D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E41DB"/>
    <w:pPr>
      <w:keepNext/>
      <w:keepLines/>
      <w:spacing w:before="480" w:after="80"/>
      <w:jc w:val="center"/>
    </w:pPr>
    <w:rPr>
      <w:caps/>
      <w:sz w:val="18"/>
    </w:rPr>
  </w:style>
  <w:style w:type="paragraph" w:customStyle="1" w:styleId="Figuretitle">
    <w:name w:val="Figure_title"/>
    <w:basedOn w:val="Normal"/>
    <w:next w:val="Figure"/>
    <w:link w:val="FiguretitleChar"/>
    <w:rsid w:val="003F5F6E"/>
    <w:pPr>
      <w:keepNext/>
      <w:spacing w:before="0" w:after="120"/>
      <w:jc w:val="center"/>
    </w:pPr>
    <w:rPr>
      <w:b/>
      <w:sz w:val="18"/>
    </w:rPr>
  </w:style>
  <w:style w:type="paragraph" w:customStyle="1" w:styleId="Figure">
    <w:name w:val="Figure"/>
    <w:basedOn w:val="FigureNo"/>
    <w:next w:val="Normal"/>
    <w:rsid w:val="00DE41DB"/>
    <w:pPr>
      <w:keepNext w:val="0"/>
      <w:spacing w:before="0" w:after="240"/>
    </w:pPr>
  </w:style>
  <w:style w:type="paragraph" w:customStyle="1" w:styleId="tocpart">
    <w:name w:val="tocpart"/>
    <w:basedOn w:val="Normal"/>
    <w:rsid w:val="00DE41D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E41DB"/>
    <w:pPr>
      <w:keepNext/>
      <w:keepLines/>
      <w:spacing w:before="480"/>
      <w:jc w:val="center"/>
    </w:pPr>
    <w:rPr>
      <w:sz w:val="26"/>
    </w:rPr>
  </w:style>
  <w:style w:type="paragraph" w:customStyle="1" w:styleId="Arttitle">
    <w:name w:val="Art_title"/>
    <w:basedOn w:val="Normal"/>
    <w:next w:val="Normalaftertitle"/>
    <w:rsid w:val="00DE41DB"/>
    <w:pPr>
      <w:keepNext/>
      <w:keepLines/>
      <w:spacing w:before="240"/>
      <w:jc w:val="center"/>
    </w:pPr>
    <w:rPr>
      <w:b/>
      <w:sz w:val="26"/>
    </w:rPr>
  </w:style>
  <w:style w:type="paragraph" w:customStyle="1" w:styleId="Blanc">
    <w:name w:val="Blanc"/>
    <w:basedOn w:val="Normal"/>
    <w:next w:val="Tabletext"/>
    <w:rsid w:val="00DE41D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E41D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E41DB"/>
    <w:pPr>
      <w:keepNext/>
      <w:keepLines/>
      <w:spacing w:before="160"/>
      <w:ind w:left="794"/>
    </w:pPr>
    <w:rPr>
      <w:i/>
    </w:rPr>
  </w:style>
  <w:style w:type="paragraph" w:customStyle="1" w:styleId="ChapNo">
    <w:name w:val="Chap_No"/>
    <w:basedOn w:val="ArtNo"/>
    <w:next w:val="Chaptitle"/>
    <w:rsid w:val="00DE41DB"/>
    <w:rPr>
      <w:b/>
    </w:rPr>
  </w:style>
  <w:style w:type="paragraph" w:customStyle="1" w:styleId="Chaptitle">
    <w:name w:val="Chap_title"/>
    <w:basedOn w:val="Arttitle"/>
    <w:next w:val="Normalaftertitle"/>
    <w:rsid w:val="00DE41DB"/>
  </w:style>
  <w:style w:type="character" w:styleId="FootnoteReference">
    <w:name w:val="footnote reference"/>
    <w:basedOn w:val="DefaultParagraphFont"/>
    <w:rsid w:val="00DE41DB"/>
    <w:rPr>
      <w:position w:val="6"/>
      <w:sz w:val="16"/>
    </w:rPr>
  </w:style>
  <w:style w:type="paragraph" w:styleId="FootnoteText">
    <w:name w:val="footnote text"/>
    <w:basedOn w:val="Normal"/>
    <w:link w:val="FootnoteTextChar"/>
    <w:rsid w:val="00DE41DB"/>
    <w:pPr>
      <w:keepLines/>
      <w:tabs>
        <w:tab w:val="left" w:pos="284"/>
      </w:tabs>
      <w:spacing w:before="60"/>
      <w:ind w:left="284" w:hanging="284"/>
    </w:pPr>
    <w:rPr>
      <w:sz w:val="20"/>
    </w:rPr>
  </w:style>
  <w:style w:type="paragraph" w:styleId="Index1">
    <w:name w:val="index 1"/>
    <w:basedOn w:val="Normal"/>
    <w:next w:val="Normal"/>
    <w:semiHidden/>
    <w:rsid w:val="00DE41DB"/>
  </w:style>
  <w:style w:type="paragraph" w:styleId="Index2">
    <w:name w:val="index 2"/>
    <w:basedOn w:val="Normal"/>
    <w:next w:val="Normal"/>
    <w:semiHidden/>
    <w:rsid w:val="00DE41DB"/>
    <w:pPr>
      <w:ind w:left="283"/>
    </w:pPr>
  </w:style>
  <w:style w:type="paragraph" w:styleId="Index3">
    <w:name w:val="index 3"/>
    <w:basedOn w:val="Normal"/>
    <w:next w:val="Normal"/>
    <w:semiHidden/>
    <w:rsid w:val="00DE41DB"/>
    <w:pPr>
      <w:ind w:left="566"/>
    </w:pPr>
  </w:style>
  <w:style w:type="paragraph" w:styleId="IndexHeading">
    <w:name w:val="index heading"/>
    <w:basedOn w:val="Normal"/>
    <w:next w:val="Index1"/>
    <w:rsid w:val="00DE41DB"/>
  </w:style>
  <w:style w:type="paragraph" w:customStyle="1" w:styleId="Line">
    <w:name w:val="Line"/>
    <w:basedOn w:val="Normal"/>
    <w:next w:val="Normal"/>
    <w:rsid w:val="00DE41D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E41D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E41DB"/>
  </w:style>
  <w:style w:type="paragraph" w:customStyle="1" w:styleId="Partref">
    <w:name w:val="Part_ref"/>
    <w:basedOn w:val="Normal"/>
    <w:next w:val="Normal"/>
    <w:rsid w:val="00DE41DB"/>
    <w:pPr>
      <w:keepNext/>
      <w:keepLines/>
      <w:spacing w:after="280"/>
      <w:jc w:val="center"/>
    </w:pPr>
  </w:style>
  <w:style w:type="paragraph" w:customStyle="1" w:styleId="Parttitle">
    <w:name w:val="Part_title"/>
    <w:basedOn w:val="Normal"/>
    <w:next w:val="Normalaftertitle"/>
    <w:rsid w:val="00DE41DB"/>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DE41DB"/>
  </w:style>
  <w:style w:type="paragraph" w:customStyle="1" w:styleId="QuestionNo">
    <w:name w:val="Question_No"/>
    <w:basedOn w:val="RecNo"/>
    <w:next w:val="Normal"/>
    <w:rsid w:val="00DE41DB"/>
  </w:style>
  <w:style w:type="paragraph" w:customStyle="1" w:styleId="Questionref">
    <w:name w:val="Question_ref"/>
    <w:basedOn w:val="Recref"/>
    <w:next w:val="Questiondate"/>
    <w:rsid w:val="00DE41DB"/>
  </w:style>
  <w:style w:type="paragraph" w:customStyle="1" w:styleId="Questiontitle">
    <w:name w:val="Question_title"/>
    <w:basedOn w:val="Normal"/>
    <w:next w:val="Questionref"/>
    <w:rsid w:val="00DE41DB"/>
  </w:style>
  <w:style w:type="paragraph" w:customStyle="1" w:styleId="Reftext">
    <w:name w:val="Ref_text"/>
    <w:basedOn w:val="Normal"/>
    <w:rsid w:val="00DE41DB"/>
    <w:pPr>
      <w:ind w:left="794" w:hanging="794"/>
    </w:pPr>
  </w:style>
  <w:style w:type="paragraph" w:customStyle="1" w:styleId="Reftitle">
    <w:name w:val="Ref_title"/>
    <w:basedOn w:val="Normal"/>
    <w:next w:val="Reftext"/>
    <w:rsid w:val="00DE41DB"/>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DE41DB"/>
  </w:style>
  <w:style w:type="paragraph" w:customStyle="1" w:styleId="RepNo">
    <w:name w:val="Rep_No"/>
    <w:basedOn w:val="RecNo"/>
    <w:next w:val="Reptitle"/>
    <w:rsid w:val="00DE41DB"/>
  </w:style>
  <w:style w:type="paragraph" w:customStyle="1" w:styleId="Reptitle">
    <w:name w:val="Rep_title"/>
    <w:basedOn w:val="Rectitle"/>
    <w:next w:val="Repref"/>
    <w:rsid w:val="00DE41DB"/>
  </w:style>
  <w:style w:type="paragraph" w:customStyle="1" w:styleId="Repref">
    <w:name w:val="Rep_ref"/>
    <w:basedOn w:val="Recref"/>
    <w:next w:val="Repdate"/>
    <w:rsid w:val="00DE41DB"/>
  </w:style>
  <w:style w:type="paragraph" w:customStyle="1" w:styleId="Resdate">
    <w:name w:val="Res_date"/>
    <w:basedOn w:val="Recdate"/>
    <w:next w:val="Normalaftertitle"/>
    <w:rsid w:val="00DE41DB"/>
  </w:style>
  <w:style w:type="paragraph" w:customStyle="1" w:styleId="ResNo">
    <w:name w:val="Res_No"/>
    <w:basedOn w:val="RecNo"/>
    <w:next w:val="Restitle"/>
    <w:rsid w:val="00DE41DB"/>
  </w:style>
  <w:style w:type="paragraph" w:customStyle="1" w:styleId="Restitle">
    <w:name w:val="Res_title"/>
    <w:basedOn w:val="Normal"/>
    <w:next w:val="Resref"/>
    <w:rsid w:val="00DE41DB"/>
    <w:pPr>
      <w:spacing w:before="240"/>
      <w:jc w:val="center"/>
    </w:pPr>
    <w:rPr>
      <w:b/>
      <w:sz w:val="26"/>
    </w:rPr>
  </w:style>
  <w:style w:type="paragraph" w:customStyle="1" w:styleId="Resref">
    <w:name w:val="Res_ref"/>
    <w:basedOn w:val="Recref"/>
    <w:next w:val="Resdate"/>
    <w:rsid w:val="00DE41DB"/>
  </w:style>
  <w:style w:type="paragraph" w:customStyle="1" w:styleId="SectionNo">
    <w:name w:val="Section_No"/>
    <w:basedOn w:val="Normal"/>
    <w:next w:val="Normal"/>
    <w:rsid w:val="00DE41DB"/>
  </w:style>
  <w:style w:type="paragraph" w:customStyle="1" w:styleId="Sectiontitle">
    <w:name w:val="Section_title"/>
    <w:basedOn w:val="Normal"/>
    <w:next w:val="Normalaftertitle"/>
    <w:rsid w:val="00DE41DB"/>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DE41DB"/>
    <w:pPr>
      <w:tabs>
        <w:tab w:val="clear" w:pos="794"/>
        <w:tab w:val="clear" w:pos="1191"/>
        <w:tab w:val="clear" w:pos="1588"/>
        <w:tab w:val="clear" w:pos="1985"/>
        <w:tab w:val="right" w:pos="9611"/>
      </w:tabs>
    </w:pPr>
    <w:rPr>
      <w:i/>
    </w:rPr>
  </w:style>
  <w:style w:type="paragraph" w:styleId="TOC1">
    <w:name w:val="toc 1"/>
    <w:basedOn w:val="Normal"/>
    <w:rsid w:val="00DE41D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DE41DB"/>
    <w:pPr>
      <w:tabs>
        <w:tab w:val="clear" w:pos="567"/>
        <w:tab w:val="left" w:pos="1276"/>
      </w:tabs>
      <w:spacing w:before="160"/>
      <w:ind w:left="1276" w:hanging="709"/>
    </w:pPr>
  </w:style>
  <w:style w:type="paragraph" w:styleId="TOC3">
    <w:name w:val="toc 3"/>
    <w:basedOn w:val="TOC2"/>
    <w:rsid w:val="00DE41DB"/>
    <w:pPr>
      <w:tabs>
        <w:tab w:val="clear" w:pos="1276"/>
        <w:tab w:val="left" w:pos="2155"/>
      </w:tabs>
      <w:ind w:left="2155" w:hanging="879"/>
    </w:pPr>
  </w:style>
  <w:style w:type="paragraph" w:styleId="TOC4">
    <w:name w:val="toc 4"/>
    <w:basedOn w:val="TOC3"/>
    <w:rsid w:val="00DE41DB"/>
    <w:pPr>
      <w:tabs>
        <w:tab w:val="left" w:pos="3261"/>
      </w:tabs>
      <w:spacing w:before="80"/>
      <w:ind w:left="3261" w:hanging="993"/>
    </w:pPr>
  </w:style>
  <w:style w:type="paragraph" w:styleId="TOC5">
    <w:name w:val="toc 5"/>
    <w:basedOn w:val="TOC4"/>
    <w:rsid w:val="00DE41DB"/>
  </w:style>
  <w:style w:type="paragraph" w:styleId="TOC6">
    <w:name w:val="toc 6"/>
    <w:basedOn w:val="TOC4"/>
    <w:rsid w:val="00DE41DB"/>
  </w:style>
  <w:style w:type="paragraph" w:styleId="TOC7">
    <w:name w:val="toc 7"/>
    <w:basedOn w:val="TOC4"/>
    <w:rsid w:val="00DE41DB"/>
  </w:style>
  <w:style w:type="paragraph" w:styleId="TOC8">
    <w:name w:val="toc 8"/>
    <w:basedOn w:val="TOC4"/>
    <w:rsid w:val="00DE41DB"/>
  </w:style>
  <w:style w:type="paragraph" w:customStyle="1" w:styleId="Annexref">
    <w:name w:val="Annex_ref"/>
    <w:basedOn w:val="Normal"/>
    <w:next w:val="Normalaftertitle"/>
    <w:rsid w:val="00DE41DB"/>
    <w:pPr>
      <w:keepNext/>
      <w:keepLines/>
      <w:spacing w:after="280"/>
      <w:jc w:val="center"/>
    </w:pPr>
  </w:style>
  <w:style w:type="paragraph" w:customStyle="1" w:styleId="Appendixref">
    <w:name w:val="Appendix_ref"/>
    <w:basedOn w:val="Annexref"/>
    <w:next w:val="Normalaftertitle"/>
    <w:rsid w:val="00DE41DB"/>
  </w:style>
  <w:style w:type="paragraph" w:customStyle="1" w:styleId="Tabletitle">
    <w:name w:val="Table_title"/>
    <w:basedOn w:val="Normal"/>
    <w:next w:val="Tablehead"/>
    <w:link w:val="Tabletitle0"/>
    <w:rsid w:val="00DE41DB"/>
    <w:pPr>
      <w:keepNext/>
      <w:spacing w:before="0" w:after="120"/>
      <w:jc w:val="center"/>
    </w:pPr>
    <w:rPr>
      <w:b/>
    </w:rPr>
  </w:style>
  <w:style w:type="paragraph" w:customStyle="1" w:styleId="Summary">
    <w:name w:val="Summary"/>
    <w:basedOn w:val="Normal"/>
    <w:next w:val="Normalaftertitle"/>
    <w:rsid w:val="00DE41DB"/>
    <w:pPr>
      <w:spacing w:after="480"/>
    </w:pPr>
    <w:rPr>
      <w:lang w:val="es-ES_tradnl"/>
    </w:rPr>
  </w:style>
  <w:style w:type="character" w:styleId="Hyperlink">
    <w:name w:val="Hyperlink"/>
    <w:basedOn w:val="DefaultParagraphFont"/>
    <w:rsid w:val="00DE41DB"/>
    <w:rPr>
      <w:color w:val="0000FF"/>
      <w:u w:val="single"/>
    </w:rPr>
  </w:style>
  <w:style w:type="paragraph" w:customStyle="1" w:styleId="TableLegendNote">
    <w:name w:val="Table_Legend_Note"/>
    <w:basedOn w:val="Tablelegend"/>
    <w:next w:val="Tablelegend"/>
    <w:rsid w:val="00DE41DB"/>
    <w:pPr>
      <w:ind w:left="-85" w:firstLine="0"/>
    </w:pPr>
    <w:rPr>
      <w:lang w:val="en-US"/>
    </w:rPr>
  </w:style>
  <w:style w:type="character" w:customStyle="1" w:styleId="HeaderChar">
    <w:name w:val="Header Char"/>
    <w:basedOn w:val="DefaultParagraphFont"/>
    <w:link w:val="Header"/>
    <w:uiPriority w:val="99"/>
    <w:rsid w:val="00DE41DB"/>
    <w:rPr>
      <w:sz w:val="22"/>
      <w:lang w:val="fr-FR" w:eastAsia="en-US"/>
    </w:rPr>
  </w:style>
  <w:style w:type="table" w:styleId="TableGrid">
    <w:name w:val="Table Grid"/>
    <w:basedOn w:val="TableNormal"/>
    <w:uiPriority w:val="39"/>
    <w:rsid w:val="00DE41DB"/>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Неразрешенное упоминание1"/>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DE41DB"/>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DE41DB"/>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DE41DB"/>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DE41DB"/>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926E33"/>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926E33"/>
    <w:rPr>
      <w:vertAlign w:val="superscript"/>
    </w:rPr>
  </w:style>
  <w:style w:type="paragraph" w:customStyle="1" w:styleId="Figurewithouttitle">
    <w:name w:val="Figure_without_title"/>
    <w:basedOn w:val="FigureNo"/>
    <w:next w:val="Normal"/>
    <w:rsid w:val="00926E33"/>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926E33"/>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926E33"/>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qFormat/>
    <w:rsid w:val="00926E33"/>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926E33"/>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926E33"/>
    <w:pPr>
      <w:tabs>
        <w:tab w:val="left" w:pos="567"/>
        <w:tab w:val="left" w:pos="1701"/>
        <w:tab w:val="left" w:pos="2835"/>
      </w:tabs>
      <w:spacing w:before="240"/>
    </w:pPr>
    <w:rPr>
      <w:b w:val="0"/>
      <w:caps/>
    </w:rPr>
  </w:style>
  <w:style w:type="paragraph" w:customStyle="1" w:styleId="Title2">
    <w:name w:val="Title 2"/>
    <w:basedOn w:val="Source"/>
    <w:next w:val="Normal"/>
    <w:rsid w:val="00926E33"/>
    <w:pPr>
      <w:overflowPunct/>
      <w:autoSpaceDE/>
      <w:autoSpaceDN/>
      <w:adjustRightInd/>
      <w:spacing w:before="480"/>
      <w:textAlignment w:val="auto"/>
    </w:pPr>
    <w:rPr>
      <w:b w:val="0"/>
      <w:caps/>
    </w:rPr>
  </w:style>
  <w:style w:type="paragraph" w:customStyle="1" w:styleId="Title3">
    <w:name w:val="Title 3"/>
    <w:basedOn w:val="Title2"/>
    <w:next w:val="Normal"/>
    <w:rsid w:val="00926E33"/>
    <w:pPr>
      <w:spacing w:before="240"/>
    </w:pPr>
    <w:rPr>
      <w:caps w:val="0"/>
    </w:rPr>
  </w:style>
  <w:style w:type="paragraph" w:customStyle="1" w:styleId="Title4">
    <w:name w:val="Title 4"/>
    <w:basedOn w:val="Title3"/>
    <w:next w:val="Heading1"/>
    <w:rsid w:val="00926E33"/>
    <w:rPr>
      <w:b/>
    </w:rPr>
  </w:style>
  <w:style w:type="character" w:customStyle="1" w:styleId="Appdef">
    <w:name w:val="App_def"/>
    <w:basedOn w:val="DefaultParagraphFont"/>
    <w:rsid w:val="00926E33"/>
    <w:rPr>
      <w:rFonts w:ascii="Times New Roman" w:hAnsi="Times New Roman"/>
      <w:b/>
    </w:rPr>
  </w:style>
  <w:style w:type="character" w:customStyle="1" w:styleId="Appref">
    <w:name w:val="App_ref"/>
    <w:basedOn w:val="DefaultParagraphFont"/>
    <w:rsid w:val="00926E33"/>
  </w:style>
  <w:style w:type="character" w:customStyle="1" w:styleId="Artdef">
    <w:name w:val="Art_def"/>
    <w:basedOn w:val="DefaultParagraphFont"/>
    <w:rsid w:val="00926E33"/>
    <w:rPr>
      <w:rFonts w:ascii="Times New Roman" w:hAnsi="Times New Roman"/>
      <w:b/>
    </w:rPr>
  </w:style>
  <w:style w:type="character" w:customStyle="1" w:styleId="Artref">
    <w:name w:val="Art_ref"/>
    <w:basedOn w:val="DefaultParagraphFont"/>
    <w:rsid w:val="00926E33"/>
  </w:style>
  <w:style w:type="character" w:customStyle="1" w:styleId="Tablefreq">
    <w:name w:val="Table_freq"/>
    <w:basedOn w:val="DefaultParagraphFont"/>
    <w:rsid w:val="00926E33"/>
    <w:rPr>
      <w:b/>
      <w:color w:val="auto"/>
      <w:sz w:val="20"/>
    </w:rPr>
  </w:style>
  <w:style w:type="paragraph" w:customStyle="1" w:styleId="Formal">
    <w:name w:val="Formal"/>
    <w:basedOn w:val="ASN1"/>
    <w:rsid w:val="00926E33"/>
    <w:pPr>
      <w:tabs>
        <w:tab w:val="left" w:pos="1871"/>
      </w:tabs>
      <w:jc w:val="left"/>
    </w:pPr>
    <w:rPr>
      <w:rFonts w:ascii="Times New Roman Bold" w:hAnsi="Times New Roman Bold"/>
      <w:b w:val="0"/>
      <w:lang w:val="en-GB"/>
    </w:rPr>
  </w:style>
  <w:style w:type="paragraph" w:customStyle="1" w:styleId="Section1">
    <w:name w:val="Section_1"/>
    <w:basedOn w:val="Normal"/>
    <w:rsid w:val="00926E33"/>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926E33"/>
    <w:rPr>
      <w:b w:val="0"/>
      <w:i/>
    </w:rPr>
  </w:style>
  <w:style w:type="paragraph" w:customStyle="1" w:styleId="AnnexNo">
    <w:name w:val="Annex_No"/>
    <w:basedOn w:val="Normal"/>
    <w:next w:val="Normal"/>
    <w:link w:val="AnnexNoCar"/>
    <w:rsid w:val="00926E33"/>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926E33"/>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926E33"/>
  </w:style>
  <w:style w:type="paragraph" w:customStyle="1" w:styleId="Appendixtitle">
    <w:name w:val="Appendix_title"/>
    <w:basedOn w:val="Annextitle"/>
    <w:next w:val="Normal"/>
    <w:rsid w:val="00926E33"/>
  </w:style>
  <w:style w:type="paragraph" w:customStyle="1" w:styleId="Border">
    <w:name w:val="Border"/>
    <w:basedOn w:val="Normal"/>
    <w:rsid w:val="00926E33"/>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926E33"/>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926E33"/>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926E33"/>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926E33"/>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926E33"/>
  </w:style>
  <w:style w:type="paragraph" w:customStyle="1" w:styleId="Normalaftertitle0">
    <w:name w:val="Normal after title"/>
    <w:basedOn w:val="Normal"/>
    <w:next w:val="Normal"/>
    <w:rsid w:val="00926E33"/>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926E33"/>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926E33"/>
    <w:pPr>
      <w:tabs>
        <w:tab w:val="clear" w:pos="794"/>
        <w:tab w:val="clear" w:pos="1191"/>
        <w:tab w:val="left" w:pos="1134"/>
      </w:tabs>
      <w:jc w:val="left"/>
    </w:pPr>
    <w:rPr>
      <w:lang w:val="en-GB"/>
    </w:rPr>
  </w:style>
  <w:style w:type="paragraph" w:customStyle="1" w:styleId="Section3">
    <w:name w:val="Section_3"/>
    <w:basedOn w:val="Section1"/>
    <w:rsid w:val="00926E33"/>
    <w:rPr>
      <w:b w:val="0"/>
    </w:rPr>
  </w:style>
  <w:style w:type="paragraph" w:customStyle="1" w:styleId="TableTextS5">
    <w:name w:val="Table_TextS5"/>
    <w:basedOn w:val="Normal"/>
    <w:rsid w:val="00926E33"/>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926E33"/>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rsid w:val="00926E33"/>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926E33"/>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926E33"/>
  </w:style>
  <w:style w:type="paragraph" w:customStyle="1" w:styleId="Committee">
    <w:name w:val="Committee"/>
    <w:basedOn w:val="Normal"/>
    <w:qFormat/>
    <w:rsid w:val="00926E33"/>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qFormat/>
    <w:rsid w:val="00926E33"/>
    <w:rPr>
      <w:noProof/>
      <w:sz w:val="18"/>
      <w:lang w:val="fr-FR" w:eastAsia="en-US"/>
    </w:rPr>
  </w:style>
  <w:style w:type="character" w:customStyle="1" w:styleId="FootnoteTextChar">
    <w:name w:val="Footnote Text Char"/>
    <w:basedOn w:val="DefaultParagraphFont"/>
    <w:link w:val="FootnoteText"/>
    <w:rsid w:val="00926E33"/>
    <w:rPr>
      <w:lang w:val="fr-FR" w:eastAsia="en-US"/>
    </w:rPr>
  </w:style>
  <w:style w:type="paragraph" w:customStyle="1" w:styleId="Normalend">
    <w:name w:val="Normal_end"/>
    <w:basedOn w:val="Normal"/>
    <w:next w:val="Normal"/>
    <w:qFormat/>
    <w:rsid w:val="00926E33"/>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926E33"/>
    <w:pPr>
      <w:keepNext/>
      <w:keepLines/>
    </w:pPr>
  </w:style>
  <w:style w:type="paragraph" w:customStyle="1" w:styleId="Subsection1">
    <w:name w:val="Subsection_1"/>
    <w:basedOn w:val="Section1"/>
    <w:next w:val="Normalaftertitle0"/>
    <w:qFormat/>
    <w:rsid w:val="00926E33"/>
  </w:style>
  <w:style w:type="paragraph" w:customStyle="1" w:styleId="Volumetitle">
    <w:name w:val="Volume_title"/>
    <w:basedOn w:val="Normal"/>
    <w:qFormat/>
    <w:rsid w:val="00926E33"/>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926E33"/>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926E33"/>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926E33"/>
    <w:rPr>
      <w:rFonts w:ascii="Times New Roman" w:hAnsi="Times New Roman"/>
      <w:b w:val="0"/>
    </w:rPr>
  </w:style>
  <w:style w:type="paragraph" w:customStyle="1" w:styleId="Tablesplit">
    <w:name w:val="Table_split"/>
    <w:basedOn w:val="Tabletext"/>
    <w:qFormat/>
    <w:rsid w:val="00926E33"/>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lang w:val="en-GB"/>
    </w:rPr>
  </w:style>
  <w:style w:type="paragraph" w:customStyle="1" w:styleId="Methodheading1">
    <w:name w:val="Method_heading1"/>
    <w:basedOn w:val="Heading1"/>
    <w:next w:val="Normal"/>
    <w:qFormat/>
    <w:rsid w:val="00926E33"/>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926E33"/>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926E33"/>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926E33"/>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926E33"/>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qFormat/>
    <w:rsid w:val="00926E33"/>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customStyle="1" w:styleId="FiguretitleChar">
    <w:name w:val="Figure_title Char"/>
    <w:basedOn w:val="DefaultParagraphFont"/>
    <w:link w:val="Figuretitle"/>
    <w:rsid w:val="003F5F6E"/>
    <w:rPr>
      <w:b/>
      <w:sz w:val="18"/>
      <w:lang w:val="fr-FR" w:eastAsia="en-US"/>
    </w:rPr>
  </w:style>
  <w:style w:type="paragraph" w:customStyle="1" w:styleId="Figurewithlegend">
    <w:name w:val="Figure_with_legend"/>
    <w:basedOn w:val="Figure"/>
    <w:rsid w:val="00926E33"/>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926E33"/>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926E33"/>
    <w:rPr>
      <w:sz w:val="24"/>
      <w:lang w:val="en-GB" w:eastAsia="en-US"/>
    </w:rPr>
  </w:style>
  <w:style w:type="character" w:customStyle="1" w:styleId="Recdef">
    <w:name w:val="Rec_def"/>
    <w:basedOn w:val="DefaultParagraphFont"/>
    <w:rsid w:val="00926E33"/>
    <w:rPr>
      <w:b/>
    </w:rPr>
  </w:style>
  <w:style w:type="character" w:customStyle="1" w:styleId="Resdef">
    <w:name w:val="Res_def"/>
    <w:basedOn w:val="DefaultParagraphFont"/>
    <w:rsid w:val="00926E33"/>
    <w:rPr>
      <w:rFonts w:ascii="Times New Roman" w:hAnsi="Times New Roman"/>
      <w:b/>
    </w:rPr>
  </w:style>
  <w:style w:type="character" w:customStyle="1" w:styleId="Heading1Char">
    <w:name w:val="Heading 1 Char"/>
    <w:basedOn w:val="DefaultParagraphFont"/>
    <w:link w:val="Heading1"/>
    <w:rsid w:val="00926E33"/>
    <w:rPr>
      <w:b/>
      <w:sz w:val="22"/>
      <w:lang w:val="fr-FR" w:eastAsia="en-US"/>
    </w:rPr>
  </w:style>
  <w:style w:type="character" w:customStyle="1" w:styleId="Heading2Char">
    <w:name w:val="Heading 2 Char"/>
    <w:basedOn w:val="DefaultParagraphFont"/>
    <w:link w:val="Heading2"/>
    <w:rsid w:val="00926E33"/>
    <w:rPr>
      <w:b/>
      <w:sz w:val="22"/>
      <w:lang w:val="fr-FR" w:eastAsia="en-US"/>
    </w:rPr>
  </w:style>
  <w:style w:type="character" w:customStyle="1" w:styleId="Heading3Char">
    <w:name w:val="Heading 3 Char"/>
    <w:basedOn w:val="DefaultParagraphFont"/>
    <w:link w:val="Heading3"/>
    <w:rsid w:val="00926E33"/>
    <w:rPr>
      <w:b/>
      <w:sz w:val="22"/>
      <w:lang w:val="fr-FR" w:eastAsia="en-US"/>
    </w:rPr>
  </w:style>
  <w:style w:type="character" w:customStyle="1" w:styleId="Heading4Char">
    <w:name w:val="Heading 4 Char"/>
    <w:basedOn w:val="DefaultParagraphFont"/>
    <w:link w:val="Heading4"/>
    <w:rsid w:val="00926E33"/>
    <w:rPr>
      <w:b/>
      <w:sz w:val="22"/>
      <w:lang w:val="fr-FR" w:eastAsia="en-US"/>
    </w:rPr>
  </w:style>
  <w:style w:type="character" w:customStyle="1" w:styleId="Heading5Char">
    <w:name w:val="Heading 5 Char"/>
    <w:basedOn w:val="DefaultParagraphFont"/>
    <w:link w:val="Heading5"/>
    <w:rsid w:val="00926E33"/>
    <w:rPr>
      <w:b/>
      <w:sz w:val="22"/>
      <w:lang w:val="fr-FR" w:eastAsia="en-US"/>
    </w:rPr>
  </w:style>
  <w:style w:type="character" w:customStyle="1" w:styleId="Heading6Char">
    <w:name w:val="Heading 6 Char"/>
    <w:basedOn w:val="DefaultParagraphFont"/>
    <w:link w:val="Heading6"/>
    <w:rsid w:val="00926E33"/>
    <w:rPr>
      <w:b/>
      <w:sz w:val="22"/>
      <w:lang w:val="fr-FR" w:eastAsia="en-US"/>
    </w:rPr>
  </w:style>
  <w:style w:type="character" w:customStyle="1" w:styleId="Heading7Char">
    <w:name w:val="Heading 7 Char"/>
    <w:basedOn w:val="DefaultParagraphFont"/>
    <w:link w:val="Heading7"/>
    <w:rsid w:val="00926E33"/>
    <w:rPr>
      <w:b/>
      <w:sz w:val="22"/>
      <w:lang w:val="fr-FR" w:eastAsia="en-US"/>
    </w:rPr>
  </w:style>
  <w:style w:type="character" w:customStyle="1" w:styleId="Heading8Char">
    <w:name w:val="Heading 8 Char"/>
    <w:basedOn w:val="DefaultParagraphFont"/>
    <w:link w:val="Heading8"/>
    <w:rsid w:val="00926E33"/>
    <w:rPr>
      <w:b/>
      <w:sz w:val="22"/>
      <w:lang w:val="fr-FR" w:eastAsia="en-US"/>
    </w:rPr>
  </w:style>
  <w:style w:type="character" w:customStyle="1" w:styleId="Heading9Char">
    <w:name w:val="Heading 9 Char"/>
    <w:basedOn w:val="DefaultParagraphFont"/>
    <w:link w:val="Heading9"/>
    <w:rsid w:val="00926E33"/>
    <w:rPr>
      <w:b/>
      <w:sz w:val="22"/>
      <w:lang w:val="fr-FR" w:eastAsia="en-US"/>
    </w:rPr>
  </w:style>
  <w:style w:type="paragraph" w:styleId="BalloonText">
    <w:name w:val="Balloon Text"/>
    <w:basedOn w:val="Normal"/>
    <w:link w:val="BalloonTextChar"/>
    <w:rsid w:val="00926E33"/>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926E33"/>
    <w:rPr>
      <w:rFonts w:ascii="Tahoma" w:hAnsi="Tahoma" w:cs="Tahoma"/>
      <w:sz w:val="16"/>
      <w:szCs w:val="16"/>
      <w:lang w:val="en-GB" w:eastAsia="en-US"/>
    </w:rPr>
  </w:style>
  <w:style w:type="paragraph" w:styleId="BodyText">
    <w:name w:val="Body Text"/>
    <w:basedOn w:val="Normal"/>
    <w:link w:val="BodyTextChar"/>
    <w:rsid w:val="00926E33"/>
    <w:pPr>
      <w:tabs>
        <w:tab w:val="clear" w:pos="794"/>
        <w:tab w:val="clear" w:pos="1191"/>
        <w:tab w:val="clear" w:pos="1588"/>
        <w:tab w:val="clear" w:pos="1985"/>
      </w:tabs>
      <w:overflowPunct/>
      <w:autoSpaceDE/>
      <w:autoSpaceDN/>
      <w:adjustRightInd/>
      <w:spacing w:before="0"/>
      <w:textAlignment w:val="auto"/>
    </w:pPr>
    <w:rPr>
      <w:rFonts w:ascii="Arial" w:hAnsi="Arial"/>
      <w:lang w:val="en-US"/>
    </w:rPr>
  </w:style>
  <w:style w:type="character" w:customStyle="1" w:styleId="BodyTextChar">
    <w:name w:val="Body Text Char"/>
    <w:basedOn w:val="DefaultParagraphFont"/>
    <w:link w:val="BodyText"/>
    <w:rsid w:val="00926E33"/>
    <w:rPr>
      <w:rFonts w:ascii="Arial" w:hAnsi="Arial"/>
      <w:sz w:val="24"/>
      <w:lang w:eastAsia="en-US"/>
    </w:rPr>
  </w:style>
  <w:style w:type="paragraph" w:customStyle="1" w:styleId="Discussion">
    <w:name w:val="Discussion"/>
    <w:basedOn w:val="Normal"/>
    <w:rsid w:val="00926E33"/>
    <w:pPr>
      <w:numPr>
        <w:numId w:val="3"/>
      </w:numPr>
      <w:tabs>
        <w:tab w:val="clear" w:pos="794"/>
        <w:tab w:val="clear" w:pos="1191"/>
        <w:tab w:val="clear" w:pos="1588"/>
        <w:tab w:val="clear" w:pos="1985"/>
        <w:tab w:val="left" w:pos="851"/>
      </w:tabs>
      <w:overflowPunct/>
      <w:autoSpaceDE/>
      <w:autoSpaceDN/>
      <w:adjustRightInd/>
      <w:spacing w:after="120"/>
      <w:textAlignment w:val="auto"/>
    </w:pPr>
    <w:rPr>
      <w:rFonts w:ascii="Arial" w:hAnsi="Arial"/>
      <w:szCs w:val="22"/>
      <w:lang w:val="en-GB"/>
    </w:rPr>
  </w:style>
  <w:style w:type="paragraph" w:styleId="ListBullet3">
    <w:name w:val="List Bullet 3"/>
    <w:basedOn w:val="Normal"/>
    <w:autoRedefine/>
    <w:rsid w:val="00926E33"/>
    <w:pPr>
      <w:numPr>
        <w:numId w:val="2"/>
      </w:numPr>
      <w:tabs>
        <w:tab w:val="clear" w:pos="794"/>
        <w:tab w:val="clear" w:pos="1191"/>
        <w:tab w:val="clear" w:pos="1588"/>
        <w:tab w:val="clear" w:pos="1985"/>
        <w:tab w:val="num" w:pos="926"/>
      </w:tabs>
      <w:overflowPunct/>
      <w:autoSpaceDE/>
      <w:autoSpaceDN/>
      <w:adjustRightInd/>
      <w:spacing w:before="0"/>
      <w:ind w:left="926"/>
      <w:jc w:val="left"/>
      <w:textAlignment w:val="auto"/>
    </w:pPr>
    <w:rPr>
      <w:sz w:val="20"/>
      <w:lang w:val="en-US"/>
    </w:rPr>
  </w:style>
  <w:style w:type="paragraph" w:styleId="BlockText">
    <w:name w:val="Block Text"/>
    <w:basedOn w:val="Normal"/>
    <w:rsid w:val="00926E33"/>
    <w:pPr>
      <w:tabs>
        <w:tab w:val="clear" w:pos="794"/>
        <w:tab w:val="clear" w:pos="1191"/>
        <w:tab w:val="clear" w:pos="1588"/>
        <w:tab w:val="clear" w:pos="1985"/>
        <w:tab w:val="left" w:pos="8789"/>
      </w:tabs>
      <w:overflowPunct/>
      <w:autoSpaceDE/>
      <w:autoSpaceDN/>
      <w:adjustRightInd/>
      <w:spacing w:before="0"/>
      <w:ind w:left="851" w:right="283"/>
      <w:textAlignment w:val="auto"/>
    </w:pPr>
    <w:rPr>
      <w:rFonts w:ascii="Arial" w:hAnsi="Arial" w:cs="Arial"/>
      <w:szCs w:val="22"/>
      <w:lang w:val="en-GB" w:eastAsia="fr-FR"/>
    </w:rPr>
  </w:style>
  <w:style w:type="paragraph" w:styleId="BodyText2">
    <w:name w:val="Body Text 2"/>
    <w:basedOn w:val="Normal"/>
    <w:link w:val="BodyText2Char"/>
    <w:rsid w:val="00926E33"/>
    <w:pPr>
      <w:tabs>
        <w:tab w:val="clear" w:pos="794"/>
        <w:tab w:val="clear" w:pos="1191"/>
        <w:tab w:val="clear" w:pos="1588"/>
        <w:tab w:val="clear" w:pos="1985"/>
      </w:tabs>
      <w:overflowPunct/>
      <w:autoSpaceDE/>
      <w:autoSpaceDN/>
      <w:adjustRightInd/>
      <w:spacing w:before="0"/>
      <w:jc w:val="center"/>
      <w:textAlignment w:val="auto"/>
    </w:pPr>
    <w:rPr>
      <w:rFonts w:ascii="Arial" w:eastAsia="SimSun" w:hAnsi="Arial"/>
      <w:b/>
      <w:bCs/>
      <w:szCs w:val="24"/>
      <w:lang w:val="en-US" w:eastAsia="zh-CN"/>
    </w:rPr>
  </w:style>
  <w:style w:type="character" w:customStyle="1" w:styleId="BodyText2Char">
    <w:name w:val="Body Text 2 Char"/>
    <w:basedOn w:val="DefaultParagraphFont"/>
    <w:link w:val="BodyText2"/>
    <w:rsid w:val="00926E33"/>
    <w:rPr>
      <w:rFonts w:ascii="Arial" w:eastAsia="SimSun" w:hAnsi="Arial"/>
      <w:b/>
      <w:bCs/>
      <w:sz w:val="22"/>
      <w:szCs w:val="24"/>
    </w:rPr>
  </w:style>
  <w:style w:type="paragraph" w:styleId="BodyText3">
    <w:name w:val="Body Text 3"/>
    <w:basedOn w:val="Normal"/>
    <w:link w:val="BodyText3Char"/>
    <w:rsid w:val="00926E33"/>
    <w:pPr>
      <w:tabs>
        <w:tab w:val="clear" w:pos="794"/>
        <w:tab w:val="clear" w:pos="1191"/>
        <w:tab w:val="clear" w:pos="1588"/>
        <w:tab w:val="clear" w:pos="1985"/>
        <w:tab w:val="num" w:pos="720"/>
      </w:tabs>
      <w:overflowPunct/>
      <w:autoSpaceDE/>
      <w:autoSpaceDN/>
      <w:adjustRightInd/>
      <w:spacing w:before="0"/>
      <w:textAlignment w:val="auto"/>
    </w:pPr>
    <w:rPr>
      <w:rFonts w:ascii="Arial" w:eastAsia="SimSun" w:hAnsi="Arial"/>
      <w:szCs w:val="24"/>
      <w:lang w:val="en-GB" w:eastAsia="zh-CN"/>
    </w:rPr>
  </w:style>
  <w:style w:type="character" w:customStyle="1" w:styleId="BodyText3Char">
    <w:name w:val="Body Text 3 Char"/>
    <w:basedOn w:val="DefaultParagraphFont"/>
    <w:link w:val="BodyText3"/>
    <w:rsid w:val="00926E33"/>
    <w:rPr>
      <w:rFonts w:ascii="Arial" w:eastAsia="SimSun" w:hAnsi="Arial"/>
      <w:sz w:val="22"/>
      <w:szCs w:val="24"/>
      <w:lang w:val="en-GB"/>
    </w:rPr>
  </w:style>
  <w:style w:type="paragraph" w:styleId="NormalWeb">
    <w:name w:val="Normal (Web)"/>
    <w:basedOn w:val="Normal"/>
    <w:rsid w:val="00926E3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lang w:val="en-GB"/>
    </w:rPr>
  </w:style>
  <w:style w:type="paragraph" w:customStyle="1" w:styleId="OmniPage257">
    <w:name w:val="OmniPage #257"/>
    <w:rsid w:val="00926E33"/>
    <w:pPr>
      <w:tabs>
        <w:tab w:val="left" w:pos="4263"/>
        <w:tab w:val="right" w:pos="7223"/>
      </w:tabs>
      <w:jc w:val="center"/>
    </w:pPr>
    <w:rPr>
      <w:rFonts w:ascii="Arial" w:hAnsi="Arial"/>
      <w:sz w:val="22"/>
      <w:szCs w:val="22"/>
      <w:lang w:eastAsia="en-US"/>
    </w:rPr>
  </w:style>
  <w:style w:type="paragraph" w:customStyle="1" w:styleId="Char1CharCharCarCar">
    <w:name w:val="Char1 Char Char Car Car"/>
    <w:basedOn w:val="Normal"/>
    <w:rsid w:val="00926E33"/>
    <w:pPr>
      <w:tabs>
        <w:tab w:val="clear" w:pos="794"/>
        <w:tab w:val="clear" w:pos="1191"/>
        <w:tab w:val="clear" w:pos="1588"/>
        <w:tab w:val="clear" w:pos="1985"/>
      </w:tabs>
      <w:overflowPunct/>
      <w:autoSpaceDE/>
      <w:autoSpaceDN/>
      <w:adjustRightInd/>
      <w:spacing w:before="0"/>
      <w:jc w:val="left"/>
      <w:textAlignment w:val="auto"/>
    </w:pPr>
    <w:rPr>
      <w:szCs w:val="24"/>
      <w:lang w:val="pl-PL" w:eastAsia="pl-PL"/>
    </w:rPr>
  </w:style>
  <w:style w:type="paragraph" w:customStyle="1" w:styleId="CharCharChar">
    <w:name w:val="Char Char Char"/>
    <w:basedOn w:val="Normal"/>
    <w:rsid w:val="00926E33"/>
    <w:pPr>
      <w:tabs>
        <w:tab w:val="clear" w:pos="794"/>
        <w:tab w:val="clear" w:pos="1191"/>
        <w:tab w:val="clear" w:pos="1588"/>
        <w:tab w:val="clear" w:pos="1985"/>
      </w:tabs>
      <w:overflowPunct/>
      <w:autoSpaceDE/>
      <w:autoSpaceDN/>
      <w:adjustRightInd/>
      <w:spacing w:before="0"/>
      <w:jc w:val="left"/>
      <w:textAlignment w:val="auto"/>
    </w:pPr>
    <w:rPr>
      <w:szCs w:val="24"/>
      <w:lang w:val="pl-PL" w:eastAsia="pl-PL"/>
    </w:rPr>
  </w:style>
  <w:style w:type="paragraph" w:customStyle="1" w:styleId="Default">
    <w:name w:val="Default"/>
    <w:rsid w:val="00926E33"/>
    <w:pPr>
      <w:autoSpaceDE w:val="0"/>
      <w:autoSpaceDN w:val="0"/>
      <w:adjustRightInd w:val="0"/>
    </w:pPr>
    <w:rPr>
      <w:rFonts w:ascii="Arial" w:eastAsia="SimSun" w:hAnsi="Arial" w:cs="Arial"/>
      <w:color w:val="000000"/>
      <w:sz w:val="24"/>
      <w:szCs w:val="24"/>
      <w:lang w:val="en-GB" w:eastAsia="en-GB"/>
    </w:rPr>
  </w:style>
  <w:style w:type="paragraph" w:customStyle="1" w:styleId="A-123">
    <w:name w:val="A-1.2.3"/>
    <w:basedOn w:val="A-12"/>
    <w:next w:val="BodyText"/>
    <w:autoRedefine/>
    <w:rsid w:val="00926E33"/>
    <w:pPr>
      <w:numPr>
        <w:ilvl w:val="2"/>
        <w:numId w:val="4"/>
      </w:numPr>
    </w:pPr>
  </w:style>
  <w:style w:type="paragraph" w:customStyle="1" w:styleId="A-12">
    <w:name w:val="A-1.2"/>
    <w:basedOn w:val="Normal"/>
    <w:next w:val="BlockText"/>
    <w:autoRedefine/>
    <w:rsid w:val="00926E33"/>
    <w:pPr>
      <w:keepNext/>
      <w:tabs>
        <w:tab w:val="clear" w:pos="794"/>
        <w:tab w:val="clear" w:pos="1191"/>
        <w:tab w:val="clear" w:pos="1588"/>
        <w:tab w:val="clear" w:pos="1985"/>
      </w:tabs>
      <w:overflowPunct/>
      <w:autoSpaceDE/>
      <w:autoSpaceDN/>
      <w:adjustRightInd/>
      <w:spacing w:before="240" w:after="60"/>
      <w:jc w:val="left"/>
      <w:textAlignment w:val="auto"/>
      <w:outlineLvl w:val="2"/>
    </w:pPr>
    <w:rPr>
      <w:rFonts w:ascii="Arial" w:hAnsi="Arial" w:cs="Arial"/>
      <w:b/>
      <w:bCs/>
      <w:szCs w:val="22"/>
      <w:lang w:val="en-GB" w:eastAsia="it-IT"/>
    </w:rPr>
  </w:style>
  <w:style w:type="paragraph" w:customStyle="1" w:styleId="A-1">
    <w:name w:val="A-1"/>
    <w:basedOn w:val="Normal"/>
    <w:autoRedefine/>
    <w:rsid w:val="00926E33"/>
    <w:pPr>
      <w:keepNext/>
      <w:tabs>
        <w:tab w:val="clear" w:pos="794"/>
        <w:tab w:val="clear" w:pos="1191"/>
        <w:tab w:val="clear" w:pos="1588"/>
        <w:tab w:val="clear" w:pos="1985"/>
      </w:tabs>
      <w:overflowPunct/>
      <w:autoSpaceDE/>
      <w:autoSpaceDN/>
      <w:adjustRightInd/>
      <w:spacing w:before="240" w:after="60"/>
      <w:jc w:val="left"/>
      <w:textAlignment w:val="auto"/>
      <w:outlineLvl w:val="1"/>
    </w:pPr>
    <w:rPr>
      <w:rFonts w:ascii="Arial Bold" w:hAnsi="Arial Bold" w:cs="Arial"/>
      <w:b/>
      <w:bCs/>
      <w:iCs/>
      <w:caps/>
      <w:sz w:val="28"/>
      <w:szCs w:val="28"/>
      <w:lang w:val="en-GB" w:eastAsia="it-IT"/>
    </w:rPr>
  </w:style>
  <w:style w:type="paragraph" w:customStyle="1" w:styleId="CharCharZchnZchnCharChar1ZchnZchn">
    <w:name w:val="Char Char Zchn Zchn Char Char1 Zchn Zchn"/>
    <w:basedOn w:val="Normal"/>
    <w:rsid w:val="00926E33"/>
    <w:pPr>
      <w:tabs>
        <w:tab w:val="clear" w:pos="794"/>
        <w:tab w:val="clear" w:pos="1191"/>
        <w:tab w:val="clear" w:pos="1588"/>
        <w:tab w:val="clear" w:pos="1985"/>
      </w:tabs>
      <w:overflowPunct/>
      <w:autoSpaceDE/>
      <w:autoSpaceDN/>
      <w:adjustRightInd/>
      <w:spacing w:before="0"/>
      <w:jc w:val="left"/>
      <w:textAlignment w:val="auto"/>
    </w:pPr>
    <w:rPr>
      <w:szCs w:val="24"/>
      <w:lang w:val="pl-PL" w:eastAsia="pl-PL"/>
    </w:rPr>
  </w:style>
  <w:style w:type="character" w:styleId="FollowedHyperlink">
    <w:name w:val="FollowedHyperlink"/>
    <w:basedOn w:val="DefaultParagraphFont"/>
    <w:rsid w:val="00926E33"/>
    <w:rPr>
      <w:rFonts w:cs="Times New Roman"/>
      <w:color w:val="800080"/>
      <w:u w:val="single"/>
    </w:rPr>
  </w:style>
  <w:style w:type="paragraph" w:customStyle="1" w:styleId="font5">
    <w:name w:val="font5"/>
    <w:basedOn w:val="Normal"/>
    <w:rsid w:val="00926E3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Narrow" w:eastAsia="MS Mincho" w:hAnsi="Arial Narrow"/>
      <w:sz w:val="20"/>
      <w:lang w:val="en-US" w:eastAsia="ja-JP"/>
    </w:rPr>
  </w:style>
  <w:style w:type="paragraph" w:customStyle="1" w:styleId="font6">
    <w:name w:val="font6"/>
    <w:basedOn w:val="Normal"/>
    <w:rsid w:val="00926E3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Narrow" w:eastAsia="MS Mincho" w:hAnsi="Arial Narrow"/>
      <w:i/>
      <w:iCs/>
      <w:sz w:val="20"/>
      <w:lang w:val="en-US" w:eastAsia="ja-JP"/>
    </w:rPr>
  </w:style>
  <w:style w:type="paragraph" w:customStyle="1" w:styleId="xl24">
    <w:name w:val="xl24"/>
    <w:basedOn w:val="Normal"/>
    <w:rsid w:val="00926E33"/>
    <w:pP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Arial Narrow" w:eastAsia="MS Mincho" w:hAnsi="Arial Narrow"/>
      <w:szCs w:val="24"/>
      <w:lang w:val="en-US" w:eastAsia="ja-JP"/>
    </w:rPr>
  </w:style>
  <w:style w:type="paragraph" w:customStyle="1" w:styleId="xl25">
    <w:name w:val="xl25"/>
    <w:basedOn w:val="Normal"/>
    <w:rsid w:val="00926E33"/>
    <w:pP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Arial Narrow" w:eastAsia="MS Mincho" w:hAnsi="Arial Narrow"/>
      <w:szCs w:val="24"/>
      <w:lang w:val="en-US" w:eastAsia="ja-JP"/>
    </w:rPr>
  </w:style>
  <w:style w:type="paragraph" w:customStyle="1" w:styleId="xl26">
    <w:name w:val="xl26"/>
    <w:basedOn w:val="Normal"/>
    <w:rsid w:val="00926E33"/>
    <w:pPr>
      <w:shd w:val="clear" w:color="auto" w:fill="00FFFF"/>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ascii="Arial Narrow" w:eastAsia="MS Mincho" w:hAnsi="Arial Narrow"/>
      <w:b/>
      <w:bCs/>
      <w:szCs w:val="24"/>
      <w:lang w:val="en-US" w:eastAsia="ja-JP"/>
    </w:rPr>
  </w:style>
  <w:style w:type="paragraph" w:customStyle="1" w:styleId="xl27">
    <w:name w:val="xl27"/>
    <w:basedOn w:val="Normal"/>
    <w:rsid w:val="00926E33"/>
    <w:pPr>
      <w:pBdr>
        <w:top w:val="single" w:sz="8" w:space="0" w:color="auto"/>
        <w:left w:val="single" w:sz="8" w:space="0" w:color="auto"/>
        <w:right w:val="single" w:sz="8" w:space="0" w:color="auto"/>
      </w:pBdr>
      <w:shd w:val="clear" w:color="auto" w:fill="00FFFF"/>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ascii="Arial Narrow" w:eastAsia="MS Mincho" w:hAnsi="Arial Narrow"/>
      <w:b/>
      <w:bCs/>
      <w:szCs w:val="24"/>
      <w:lang w:val="en-US" w:eastAsia="ja-JP"/>
    </w:rPr>
  </w:style>
  <w:style w:type="paragraph" w:customStyle="1" w:styleId="xl28">
    <w:name w:val="xl28"/>
    <w:basedOn w:val="Normal"/>
    <w:rsid w:val="00926E33"/>
    <w:pPr>
      <w:shd w:val="clear" w:color="auto" w:fill="00FFFF"/>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ascii="Arial Narrow" w:eastAsia="MS Mincho" w:hAnsi="Arial Narrow"/>
      <w:b/>
      <w:bCs/>
      <w:szCs w:val="24"/>
      <w:lang w:val="en-US" w:eastAsia="ja-JP"/>
    </w:rPr>
  </w:style>
  <w:style w:type="paragraph" w:customStyle="1" w:styleId="xl29">
    <w:name w:val="xl29"/>
    <w:basedOn w:val="Normal"/>
    <w:rsid w:val="00926E33"/>
    <w:pP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Mincho"/>
      <w:szCs w:val="24"/>
      <w:lang w:val="en-US" w:eastAsia="ja-JP"/>
    </w:rPr>
  </w:style>
  <w:style w:type="paragraph" w:customStyle="1" w:styleId="xl30">
    <w:name w:val="xl30"/>
    <w:basedOn w:val="Normal"/>
    <w:rsid w:val="00926E33"/>
    <w:pPr>
      <w:pBdr>
        <w:left w:val="single" w:sz="8" w:space="0" w:color="auto"/>
        <w:right w:val="single" w:sz="8" w:space="0" w:color="auto"/>
      </w:pBdr>
      <w:shd w:val="clear" w:color="auto" w:fill="00FFFF"/>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Arial Narrow" w:eastAsia="MS Mincho" w:hAnsi="Arial Narrow"/>
      <w:szCs w:val="24"/>
      <w:lang w:val="en-US" w:eastAsia="ja-JP"/>
    </w:rPr>
  </w:style>
  <w:style w:type="paragraph" w:customStyle="1" w:styleId="xl31">
    <w:name w:val="xl31"/>
    <w:basedOn w:val="Normal"/>
    <w:rsid w:val="00926E33"/>
    <w:pP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Arial Narrow" w:eastAsia="MS Mincho" w:hAnsi="Arial Narrow"/>
      <w:color w:val="333300"/>
      <w:szCs w:val="24"/>
      <w:lang w:val="en-US" w:eastAsia="ja-JP"/>
    </w:rPr>
  </w:style>
  <w:style w:type="paragraph" w:customStyle="1" w:styleId="xl32">
    <w:name w:val="xl32"/>
    <w:basedOn w:val="Normal"/>
    <w:rsid w:val="00926E33"/>
    <w:pP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Arial Narrow" w:eastAsia="MS Mincho" w:hAnsi="Arial Narrow"/>
      <w:szCs w:val="24"/>
      <w:lang w:val="en-US" w:eastAsia="ja-JP"/>
    </w:rPr>
  </w:style>
  <w:style w:type="paragraph" w:customStyle="1" w:styleId="xl33">
    <w:name w:val="xl33"/>
    <w:basedOn w:val="Normal"/>
    <w:rsid w:val="00926E33"/>
    <w:pPr>
      <w:pBdr>
        <w:top w:val="single" w:sz="8" w:space="0" w:color="auto"/>
        <w:left w:val="single" w:sz="8" w:space="0" w:color="auto"/>
      </w:pBdr>
      <w:shd w:val="clear" w:color="auto" w:fill="00FFFF"/>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ascii="Arial Narrow" w:eastAsia="MS Mincho" w:hAnsi="Arial Narrow"/>
      <w:b/>
      <w:bCs/>
      <w:szCs w:val="24"/>
      <w:lang w:val="en-US" w:eastAsia="ja-JP"/>
    </w:rPr>
  </w:style>
  <w:style w:type="paragraph" w:customStyle="1" w:styleId="xl34">
    <w:name w:val="xl34"/>
    <w:basedOn w:val="Normal"/>
    <w:rsid w:val="00926E33"/>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Mincho"/>
      <w:szCs w:val="24"/>
      <w:lang w:val="en-US" w:eastAsia="ja-JP"/>
    </w:rPr>
  </w:style>
  <w:style w:type="paragraph" w:customStyle="1" w:styleId="xl35">
    <w:name w:val="xl35"/>
    <w:basedOn w:val="Normal"/>
    <w:rsid w:val="00926E33"/>
    <w:pPr>
      <w:shd w:val="clear" w:color="auto" w:fill="00FFFF"/>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Arial Narrow" w:eastAsia="MS Mincho" w:hAnsi="Arial Narrow"/>
      <w:szCs w:val="24"/>
      <w:lang w:val="en-US" w:eastAsia="ja-JP"/>
    </w:rPr>
  </w:style>
  <w:style w:type="paragraph" w:customStyle="1" w:styleId="xl36">
    <w:name w:val="xl36"/>
    <w:basedOn w:val="Normal"/>
    <w:rsid w:val="00926E33"/>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Mincho"/>
      <w:szCs w:val="24"/>
      <w:lang w:val="en-US" w:eastAsia="ja-JP"/>
    </w:rPr>
  </w:style>
  <w:style w:type="paragraph" w:customStyle="1" w:styleId="xl37">
    <w:name w:val="xl37"/>
    <w:basedOn w:val="Normal"/>
    <w:rsid w:val="00926E33"/>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Mincho"/>
      <w:szCs w:val="24"/>
      <w:lang w:val="en-US" w:eastAsia="ja-JP"/>
    </w:rPr>
  </w:style>
  <w:style w:type="paragraph" w:customStyle="1" w:styleId="xl38">
    <w:name w:val="xl38"/>
    <w:basedOn w:val="Normal"/>
    <w:rsid w:val="00926E33"/>
    <w:pPr>
      <w:tabs>
        <w:tab w:val="clear" w:pos="794"/>
        <w:tab w:val="clear" w:pos="1191"/>
        <w:tab w:val="clear" w:pos="1588"/>
        <w:tab w:val="clear" w:pos="1985"/>
      </w:tabs>
      <w:overflowPunct/>
      <w:autoSpaceDE/>
      <w:autoSpaceDN/>
      <w:adjustRightInd/>
      <w:spacing w:before="100" w:beforeAutospacing="1" w:after="100" w:afterAutospacing="1"/>
      <w:textAlignment w:val="top"/>
    </w:pPr>
    <w:rPr>
      <w:rFonts w:ascii="Arial Narrow" w:eastAsia="MS Mincho" w:hAnsi="Arial Narrow"/>
      <w:szCs w:val="24"/>
      <w:lang w:val="en-US" w:eastAsia="ja-JP"/>
    </w:rPr>
  </w:style>
  <w:style w:type="paragraph" w:customStyle="1" w:styleId="xl39">
    <w:name w:val="xl39"/>
    <w:basedOn w:val="Normal"/>
    <w:rsid w:val="00926E33"/>
    <w:pP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Mincho"/>
      <w:szCs w:val="24"/>
      <w:lang w:val="en-US" w:eastAsia="ja-JP"/>
    </w:rPr>
  </w:style>
  <w:style w:type="character" w:customStyle="1" w:styleId="Caractresdenotedebasdepage">
    <w:name w:val="Caractères de note de bas de page"/>
    <w:basedOn w:val="DefaultParagraphFont"/>
    <w:rsid w:val="00926E33"/>
    <w:rPr>
      <w:rFonts w:cs="Times New Roman"/>
      <w:vertAlign w:val="superscript"/>
    </w:rPr>
  </w:style>
  <w:style w:type="paragraph" w:styleId="Caption">
    <w:name w:val="caption"/>
    <w:basedOn w:val="Normal"/>
    <w:next w:val="Normal"/>
    <w:qFormat/>
    <w:rsid w:val="00926E33"/>
    <w:pPr>
      <w:tabs>
        <w:tab w:val="clear" w:pos="794"/>
        <w:tab w:val="clear" w:pos="1191"/>
        <w:tab w:val="clear" w:pos="1588"/>
        <w:tab w:val="clear" w:pos="1985"/>
      </w:tabs>
      <w:overflowPunct/>
      <w:autoSpaceDE/>
      <w:autoSpaceDN/>
      <w:adjustRightInd/>
      <w:spacing w:before="0" w:after="200"/>
      <w:jc w:val="left"/>
      <w:textAlignment w:val="auto"/>
    </w:pPr>
    <w:rPr>
      <w:rFonts w:ascii="Arial" w:hAnsi="Arial"/>
      <w:b/>
      <w:bCs/>
      <w:color w:val="4F81BD"/>
      <w:sz w:val="18"/>
      <w:szCs w:val="18"/>
      <w:lang w:val="en-GB"/>
    </w:rPr>
  </w:style>
  <w:style w:type="paragraph" w:styleId="CommentText">
    <w:name w:val="annotation text"/>
    <w:basedOn w:val="Normal"/>
    <w:link w:val="CommentTextChar"/>
    <w:rsid w:val="00926E33"/>
    <w:pPr>
      <w:tabs>
        <w:tab w:val="clear" w:pos="794"/>
        <w:tab w:val="clear" w:pos="1191"/>
        <w:tab w:val="clear" w:pos="1588"/>
        <w:tab w:val="clear" w:pos="1985"/>
      </w:tabs>
      <w:overflowPunct/>
      <w:autoSpaceDE/>
      <w:autoSpaceDN/>
      <w:adjustRightInd/>
      <w:spacing w:before="0"/>
      <w:jc w:val="left"/>
      <w:textAlignment w:val="auto"/>
    </w:pPr>
    <w:rPr>
      <w:rFonts w:ascii="Arial" w:eastAsia="SimSun" w:hAnsi="Arial"/>
      <w:sz w:val="20"/>
      <w:lang w:val="en-GB" w:eastAsia="x-none"/>
    </w:rPr>
  </w:style>
  <w:style w:type="character" w:customStyle="1" w:styleId="CommentTextChar">
    <w:name w:val="Comment Text Char"/>
    <w:basedOn w:val="DefaultParagraphFont"/>
    <w:link w:val="CommentText"/>
    <w:rsid w:val="00926E33"/>
    <w:rPr>
      <w:rFonts w:ascii="Arial" w:eastAsia="SimSun" w:hAnsi="Arial"/>
      <w:lang w:val="en-GB" w:eastAsia="x-none"/>
    </w:rPr>
  </w:style>
  <w:style w:type="paragraph" w:styleId="CommentSubject">
    <w:name w:val="annotation subject"/>
    <w:basedOn w:val="CommentText"/>
    <w:next w:val="CommentText"/>
    <w:link w:val="CommentSubjectChar"/>
    <w:rsid w:val="00926E33"/>
    <w:rPr>
      <w:b/>
      <w:bCs/>
    </w:rPr>
  </w:style>
  <w:style w:type="character" w:customStyle="1" w:styleId="CommentSubjectChar">
    <w:name w:val="Comment Subject Char"/>
    <w:basedOn w:val="CommentTextChar"/>
    <w:link w:val="CommentSubject"/>
    <w:rsid w:val="00926E33"/>
    <w:rPr>
      <w:rFonts w:ascii="Arial" w:eastAsia="SimSun" w:hAnsi="Arial"/>
      <w:b/>
      <w:bCs/>
      <w:lang w:val="en-GB" w:eastAsia="x-none"/>
    </w:rPr>
  </w:style>
  <w:style w:type="paragraph" w:styleId="ListParagraph">
    <w:name w:val="List Paragraph"/>
    <w:basedOn w:val="Normal"/>
    <w:uiPriority w:val="34"/>
    <w:qFormat/>
    <w:rsid w:val="00926E33"/>
    <w:pPr>
      <w:tabs>
        <w:tab w:val="clear" w:pos="794"/>
        <w:tab w:val="clear" w:pos="1191"/>
        <w:tab w:val="clear" w:pos="1588"/>
        <w:tab w:val="clear" w:pos="1985"/>
      </w:tabs>
      <w:overflowPunct/>
      <w:autoSpaceDE/>
      <w:autoSpaceDN/>
      <w:adjustRightInd/>
      <w:spacing w:before="0"/>
      <w:ind w:left="720"/>
      <w:contextualSpacing/>
      <w:jc w:val="left"/>
      <w:textAlignment w:val="auto"/>
    </w:pPr>
    <w:rPr>
      <w:rFonts w:ascii="Arial" w:hAnsi="Arial"/>
      <w:szCs w:val="22"/>
      <w:lang w:val="en-GB"/>
    </w:rPr>
  </w:style>
  <w:style w:type="character" w:customStyle="1" w:styleId="st">
    <w:name w:val="st"/>
    <w:basedOn w:val="DefaultParagraphFont"/>
    <w:rsid w:val="00926E33"/>
  </w:style>
  <w:style w:type="character" w:styleId="Emphasis">
    <w:name w:val="Emphasis"/>
    <w:basedOn w:val="DefaultParagraphFont"/>
    <w:uiPriority w:val="20"/>
    <w:qFormat/>
    <w:rsid w:val="00926E33"/>
    <w:rPr>
      <w:i/>
      <w:iCs/>
    </w:rPr>
  </w:style>
  <w:style w:type="character" w:styleId="CommentReference">
    <w:name w:val="annotation reference"/>
    <w:basedOn w:val="DefaultParagraphFont"/>
    <w:qFormat/>
    <w:rsid w:val="00926E33"/>
    <w:rPr>
      <w:sz w:val="16"/>
      <w:szCs w:val="16"/>
    </w:rPr>
  </w:style>
  <w:style w:type="character" w:styleId="Strong">
    <w:name w:val="Strong"/>
    <w:basedOn w:val="DefaultParagraphFont"/>
    <w:uiPriority w:val="22"/>
    <w:qFormat/>
    <w:rsid w:val="00926E33"/>
    <w:rPr>
      <w:b/>
      <w:bCs/>
    </w:rPr>
  </w:style>
  <w:style w:type="character" w:styleId="HTMLAcronym">
    <w:name w:val="HTML Acronym"/>
    <w:basedOn w:val="DefaultParagraphFont"/>
    <w:rsid w:val="00926E33"/>
  </w:style>
  <w:style w:type="paragraph" w:styleId="Revision">
    <w:name w:val="Revision"/>
    <w:hidden/>
    <w:uiPriority w:val="71"/>
    <w:rsid w:val="00926E33"/>
    <w:rPr>
      <w:sz w:val="24"/>
      <w:lang w:val="en-GB" w:eastAsia="en-US"/>
    </w:rPr>
  </w:style>
  <w:style w:type="paragraph" w:customStyle="1" w:styleId="TableText0">
    <w:name w:val="Table_Text"/>
    <w:basedOn w:val="Tablelegend"/>
    <w:rsid w:val="00926E33"/>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rFonts w:eastAsia="Malgun Gothic"/>
      <w:sz w:val="18"/>
      <w:lang w:val="en-GB"/>
    </w:rPr>
  </w:style>
  <w:style w:type="character" w:customStyle="1" w:styleId="enumlev1Char">
    <w:name w:val="enumlev1 Char"/>
    <w:link w:val="enumlev1"/>
    <w:rsid w:val="00926E33"/>
    <w:rPr>
      <w:sz w:val="22"/>
      <w:lang w:val="fr-FR" w:eastAsia="en-US"/>
    </w:rPr>
  </w:style>
  <w:style w:type="paragraph" w:styleId="PlainText">
    <w:name w:val="Plain Text"/>
    <w:basedOn w:val="Normal"/>
    <w:link w:val="PlainTextChar"/>
    <w:uiPriority w:val="99"/>
    <w:semiHidden/>
    <w:unhideWhenUsed/>
    <w:rsid w:val="00926E33"/>
    <w:pPr>
      <w:tabs>
        <w:tab w:val="clear" w:pos="794"/>
        <w:tab w:val="clear" w:pos="1191"/>
        <w:tab w:val="clear" w:pos="1588"/>
        <w:tab w:val="clear" w:pos="1985"/>
      </w:tabs>
      <w:overflowPunct/>
      <w:autoSpaceDE/>
      <w:autoSpaceDN/>
      <w:adjustRightInd/>
      <w:spacing w:before="0"/>
      <w:jc w:val="left"/>
      <w:textAlignment w:val="auto"/>
    </w:pPr>
    <w:rPr>
      <w:rFonts w:ascii="Calibri" w:eastAsiaTheme="minorEastAsia" w:hAnsi="Calibri" w:cstheme="minorBidi"/>
      <w:szCs w:val="21"/>
      <w:lang w:val="en-US" w:eastAsia="zh-CN"/>
    </w:rPr>
  </w:style>
  <w:style w:type="character" w:customStyle="1" w:styleId="PlainTextChar">
    <w:name w:val="Plain Text Char"/>
    <w:basedOn w:val="DefaultParagraphFont"/>
    <w:link w:val="PlainText"/>
    <w:uiPriority w:val="99"/>
    <w:semiHidden/>
    <w:rsid w:val="00926E33"/>
    <w:rPr>
      <w:rFonts w:ascii="Calibri" w:eastAsiaTheme="minorEastAsia" w:hAnsi="Calibri" w:cstheme="minorBidi"/>
      <w:sz w:val="22"/>
      <w:szCs w:val="21"/>
    </w:rPr>
  </w:style>
  <w:style w:type="paragraph" w:styleId="Subtitle">
    <w:name w:val="Subtitle"/>
    <w:basedOn w:val="Normal"/>
    <w:next w:val="BodyText"/>
    <w:link w:val="SubtitleChar"/>
    <w:qFormat/>
    <w:rsid w:val="00926E33"/>
    <w:pPr>
      <w:tabs>
        <w:tab w:val="clear" w:pos="794"/>
        <w:tab w:val="clear" w:pos="1191"/>
        <w:tab w:val="clear" w:pos="1588"/>
        <w:tab w:val="clear" w:pos="1985"/>
      </w:tabs>
      <w:suppressAutoHyphens/>
      <w:spacing w:before="0"/>
      <w:jc w:val="left"/>
    </w:pPr>
    <w:rPr>
      <w:b/>
      <w:lang w:val="en-US"/>
    </w:rPr>
  </w:style>
  <w:style w:type="character" w:customStyle="1" w:styleId="SubtitleChar">
    <w:name w:val="Subtitle Char"/>
    <w:basedOn w:val="DefaultParagraphFont"/>
    <w:link w:val="Subtitle"/>
    <w:rsid w:val="00926E33"/>
    <w:rPr>
      <w:b/>
      <w:sz w:val="24"/>
      <w:lang w:eastAsia="en-US"/>
    </w:rPr>
  </w:style>
  <w:style w:type="paragraph" w:styleId="BodyTextIndent">
    <w:name w:val="Body Text Indent"/>
    <w:basedOn w:val="Normal"/>
    <w:link w:val="BodyTextIndentChar"/>
    <w:rsid w:val="00926E33"/>
    <w:pPr>
      <w:tabs>
        <w:tab w:val="clear" w:pos="794"/>
        <w:tab w:val="clear" w:pos="1191"/>
        <w:tab w:val="clear" w:pos="1588"/>
        <w:tab w:val="clear" w:pos="1985"/>
      </w:tabs>
      <w:ind w:left="360"/>
      <w:jc w:val="left"/>
    </w:pPr>
    <w:rPr>
      <w:lang w:val="en-US"/>
    </w:rPr>
  </w:style>
  <w:style w:type="character" w:customStyle="1" w:styleId="BodyTextIndentChar">
    <w:name w:val="Body Text Indent Char"/>
    <w:basedOn w:val="DefaultParagraphFont"/>
    <w:link w:val="BodyTextIndent"/>
    <w:rsid w:val="00926E33"/>
    <w:rPr>
      <w:sz w:val="24"/>
      <w:lang w:eastAsia="en-US"/>
    </w:rPr>
  </w:style>
  <w:style w:type="paragraph" w:styleId="Title">
    <w:name w:val="Title"/>
    <w:basedOn w:val="Normal"/>
    <w:link w:val="TitleChar"/>
    <w:qFormat/>
    <w:rsid w:val="00926E33"/>
    <w:pPr>
      <w:tabs>
        <w:tab w:val="clear" w:pos="794"/>
        <w:tab w:val="clear" w:pos="1191"/>
        <w:tab w:val="clear" w:pos="1588"/>
        <w:tab w:val="clear" w:pos="1985"/>
      </w:tabs>
      <w:overflowPunct/>
      <w:autoSpaceDE/>
      <w:autoSpaceDN/>
      <w:adjustRightInd/>
      <w:spacing w:before="0"/>
      <w:jc w:val="center"/>
      <w:textAlignment w:val="auto"/>
    </w:pPr>
    <w:rPr>
      <w:b/>
      <w:bCs/>
      <w:sz w:val="16"/>
      <w:lang w:val="en-US"/>
    </w:rPr>
  </w:style>
  <w:style w:type="character" w:customStyle="1" w:styleId="TitleChar">
    <w:name w:val="Title Char"/>
    <w:basedOn w:val="DefaultParagraphFont"/>
    <w:link w:val="Title"/>
    <w:rsid w:val="00926E33"/>
    <w:rPr>
      <w:b/>
      <w:bCs/>
      <w:sz w:val="16"/>
      <w:lang w:eastAsia="en-US"/>
    </w:rPr>
  </w:style>
  <w:style w:type="character" w:customStyle="1" w:styleId="UnresolvedMention1">
    <w:name w:val="Unresolved Mention1"/>
    <w:basedOn w:val="DefaultParagraphFont"/>
    <w:uiPriority w:val="99"/>
    <w:semiHidden/>
    <w:unhideWhenUsed/>
    <w:rsid w:val="00926E33"/>
    <w:rPr>
      <w:color w:val="605E5C"/>
      <w:shd w:val="clear" w:color="auto" w:fill="E1DFDD"/>
    </w:rPr>
  </w:style>
  <w:style w:type="character" w:customStyle="1" w:styleId="UnresolvedMention2">
    <w:name w:val="Unresolved Mention2"/>
    <w:basedOn w:val="DefaultParagraphFont"/>
    <w:uiPriority w:val="99"/>
    <w:semiHidden/>
    <w:unhideWhenUsed/>
    <w:rsid w:val="00926E33"/>
    <w:rPr>
      <w:color w:val="605E5C"/>
      <w:shd w:val="clear" w:color="auto" w:fill="E1DFDD"/>
    </w:rPr>
  </w:style>
  <w:style w:type="character" w:customStyle="1" w:styleId="NormalaftertitleChar">
    <w:name w:val="Normal_after_title Char"/>
    <w:basedOn w:val="DefaultParagraphFont"/>
    <w:link w:val="Normalaftertitle"/>
    <w:locked/>
    <w:rsid w:val="00926E33"/>
    <w:rPr>
      <w:sz w:val="22"/>
      <w:lang w:val="fr-FR" w:eastAsia="en-US"/>
    </w:rPr>
  </w:style>
  <w:style w:type="character" w:customStyle="1" w:styleId="HeadingbChar">
    <w:name w:val="Heading_b Char"/>
    <w:link w:val="Headingb"/>
    <w:locked/>
    <w:rsid w:val="00926E33"/>
    <w:rPr>
      <w:b/>
      <w:sz w:val="22"/>
      <w:lang w:val="fr-FR" w:eastAsia="en-US"/>
    </w:rPr>
  </w:style>
  <w:style w:type="character" w:customStyle="1" w:styleId="SourceChar">
    <w:name w:val="Source Char"/>
    <w:link w:val="Source"/>
    <w:locked/>
    <w:rsid w:val="00926E33"/>
    <w:rPr>
      <w:b/>
      <w:sz w:val="28"/>
      <w:lang w:val="en-GB" w:eastAsia="en-US"/>
    </w:rPr>
  </w:style>
  <w:style w:type="character" w:customStyle="1" w:styleId="Title1Char">
    <w:name w:val="Title 1 Char"/>
    <w:link w:val="Title1"/>
    <w:rsid w:val="00926E33"/>
    <w:rPr>
      <w:caps/>
      <w:sz w:val="28"/>
      <w:lang w:val="en-GB" w:eastAsia="en-US"/>
    </w:rPr>
  </w:style>
  <w:style w:type="character" w:customStyle="1" w:styleId="RectitleChar">
    <w:name w:val="Rec_title Char"/>
    <w:link w:val="Rectitle"/>
    <w:uiPriority w:val="99"/>
    <w:locked/>
    <w:rsid w:val="00926E33"/>
    <w:rPr>
      <w:b/>
      <w:sz w:val="26"/>
      <w:lang w:val="fr-FR" w:eastAsia="en-US"/>
    </w:rPr>
  </w:style>
  <w:style w:type="character" w:customStyle="1" w:styleId="RecNoChar">
    <w:name w:val="Rec_No Char"/>
    <w:link w:val="RecNo"/>
    <w:locked/>
    <w:rsid w:val="00926E33"/>
    <w:rPr>
      <w:sz w:val="26"/>
      <w:lang w:val="fr-FR" w:eastAsia="en-US"/>
    </w:rPr>
  </w:style>
  <w:style w:type="character" w:customStyle="1" w:styleId="CallChar">
    <w:name w:val="Call Char"/>
    <w:link w:val="Call"/>
    <w:rsid w:val="00926E33"/>
    <w:rPr>
      <w:i/>
      <w:sz w:val="22"/>
      <w:lang w:val="fr-FR" w:eastAsia="en-US"/>
    </w:rPr>
  </w:style>
  <w:style w:type="character" w:customStyle="1" w:styleId="TabletextChar">
    <w:name w:val="Table_text Char"/>
    <w:link w:val="Tabletext"/>
    <w:locked/>
    <w:rsid w:val="00926E33"/>
    <w:rPr>
      <w:lang w:val="fr-FR" w:eastAsia="en-US"/>
    </w:rPr>
  </w:style>
  <w:style w:type="character" w:customStyle="1" w:styleId="Tabletitle0">
    <w:name w:val="Table_title Знак"/>
    <w:link w:val="Tabletitle"/>
    <w:locked/>
    <w:rsid w:val="00926E33"/>
    <w:rPr>
      <w:b/>
      <w:sz w:val="22"/>
      <w:lang w:val="fr-FR" w:eastAsia="en-US"/>
    </w:rPr>
  </w:style>
  <w:style w:type="character" w:customStyle="1" w:styleId="FigureNoChar">
    <w:name w:val="Figure_No Char"/>
    <w:link w:val="FigureNo"/>
    <w:locked/>
    <w:rsid w:val="00926E33"/>
    <w:rPr>
      <w:caps/>
      <w:sz w:val="18"/>
      <w:lang w:val="fr-FR" w:eastAsia="en-US"/>
    </w:rPr>
  </w:style>
  <w:style w:type="character" w:customStyle="1" w:styleId="AnnexNoCar">
    <w:name w:val="Annex_No Car"/>
    <w:link w:val="AnnexNo"/>
    <w:locked/>
    <w:rsid w:val="00926E33"/>
    <w:rPr>
      <w:caps/>
      <w:sz w:val="28"/>
      <w:lang w:val="en-GB" w:eastAsia="en-US"/>
    </w:rPr>
  </w:style>
  <w:style w:type="character" w:customStyle="1" w:styleId="TableheadChar">
    <w:name w:val="Table_head Char"/>
    <w:link w:val="Tablehead"/>
    <w:locked/>
    <w:rsid w:val="00926E33"/>
    <w:rPr>
      <w:b/>
      <w:lang w:val="fr-FR" w:eastAsia="en-US"/>
    </w:rPr>
  </w:style>
  <w:style w:type="character" w:customStyle="1" w:styleId="TablelegendChar">
    <w:name w:val="Table_legend Char"/>
    <w:link w:val="Tablelegend"/>
    <w:rsid w:val="00926E33"/>
    <w:rPr>
      <w:lang w:val="fr-FR" w:eastAsia="en-US"/>
    </w:rPr>
  </w:style>
  <w:style w:type="character" w:customStyle="1" w:styleId="TableNo0">
    <w:name w:val="Table_No Знак"/>
    <w:link w:val="TableNo"/>
    <w:locked/>
    <w:rsid w:val="00926E33"/>
    <w:rPr>
      <w:sz w:val="22"/>
      <w:lang w:val="fr-FR" w:eastAsia="en-US"/>
    </w:rPr>
  </w:style>
  <w:style w:type="character" w:customStyle="1" w:styleId="EquationlegendChar">
    <w:name w:val="Equation_legend Char"/>
    <w:link w:val="Equationlegend"/>
    <w:locked/>
    <w:rsid w:val="00926E33"/>
    <w:rPr>
      <w:sz w:val="22"/>
      <w:lang w:eastAsia="en-US"/>
    </w:rPr>
  </w:style>
  <w:style w:type="character" w:styleId="PlaceholderText">
    <w:name w:val="Placeholder Text"/>
    <w:basedOn w:val="DefaultParagraphFont"/>
    <w:uiPriority w:val="99"/>
    <w:semiHidden/>
    <w:rsid w:val="00926E3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10.wmf"/><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itu.int/publ/R-REC/ru" TargetMode="External"/><Relationship Id="rId17" Type="http://schemas.openxmlformats.org/officeDocument/2006/relationships/image" Target="media/image6.png"/><Relationship Id="rId25" Type="http://schemas.openxmlformats.org/officeDocument/2006/relationships/image" Target="media/image12.wmf"/><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ru" TargetMode="External"/><Relationship Id="rId24" Type="http://schemas.openxmlformats.org/officeDocument/2006/relationships/oleObject" Target="embeddings/oleObject2.bin"/><Relationship Id="rId32"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wmf"/><Relationship Id="rId28" Type="http://schemas.openxmlformats.org/officeDocument/2006/relationships/image" Target="media/image14.wmf"/><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6.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oleObject" Target="embeddings/oleObject1.bin"/><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fontTable" Target="fontTable.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77D97-3637-4E1D-80F0-D125C0755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73</TotalTime>
  <Pages>26</Pages>
  <Words>8149</Words>
  <Characters>53168</Characters>
  <Application>Microsoft Office Word</Application>
  <DocSecurity>0</DocSecurity>
  <Lines>1563</Lines>
  <Paragraphs>828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РЕКОМЕНДАЦИЯ  МСЭ-R  RS.1166-5 (12/2023) Критерии качества и помех* для активных бортовых датчиков</vt:lpstr>
      <vt:lpstr>Recommendation ITU-R RS.1166-5 (12/2023) - Performance and interference criteria for active spaceborne sensors</vt:lpstr>
    </vt:vector>
  </TitlesOfParts>
  <Manager/>
  <Company>ITU</Company>
  <LinksUpToDate>false</LinksUpToDate>
  <CharactersWithSpaces>60489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RS.1166-5 (12/2023) Критерии качества и помех* для активных бортовых датчиков</dc:title>
  <dc:subject/>
  <dc:creator>ITU Radiocommunication Bureau (BR)</dc:creator>
  <cp:keywords>RS,1166-5</cp:keywords>
  <dc:description>Berdyeva, 12/12/2024, ITU51017645</dc:description>
  <cp:lastModifiedBy>Berdyeva, Elena</cp:lastModifiedBy>
  <cp:revision>33</cp:revision>
  <cp:lastPrinted>2024-12-12T11:20:00Z</cp:lastPrinted>
  <dcterms:created xsi:type="dcterms:W3CDTF">2024-11-29T09:34:00Z</dcterms:created>
  <dcterms:modified xsi:type="dcterms:W3CDTF">2024-12-12T11:24:00Z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12 December 2024</vt:lpwstr>
  </property>
</Properties>
</file>