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466A1" w14:textId="77777777" w:rsidR="001252F4" w:rsidRDefault="001252F4" w:rsidP="001252F4">
      <w:bookmarkStart w:id="0" w:name="irecnoe"/>
      <w:bookmarkEnd w:id="0"/>
    </w:p>
    <w:p w14:paraId="5571FE23" w14:textId="77777777" w:rsidR="001252F4" w:rsidRDefault="001252F4" w:rsidP="001252F4"/>
    <w:p w14:paraId="112F61C7" w14:textId="77777777" w:rsidR="001252F4" w:rsidRDefault="001252F4" w:rsidP="001252F4"/>
    <w:p w14:paraId="61C6D9B2" w14:textId="77777777" w:rsidR="001252F4" w:rsidRDefault="001252F4" w:rsidP="001252F4">
      <w:pPr>
        <w:tabs>
          <w:tab w:val="clear" w:pos="794"/>
          <w:tab w:val="clear" w:pos="1191"/>
          <w:tab w:val="clear" w:pos="1588"/>
          <w:tab w:val="clear" w:pos="1985"/>
          <w:tab w:val="left" w:pos="6330"/>
        </w:tabs>
        <w:rPr>
          <w:lang w:eastAsia="zh-CN"/>
        </w:rPr>
      </w:pPr>
    </w:p>
    <w:p w14:paraId="249A69AB" w14:textId="77777777" w:rsidR="001252F4" w:rsidRDefault="001252F4" w:rsidP="001252F4">
      <w:pPr>
        <w:tabs>
          <w:tab w:val="clear" w:pos="794"/>
          <w:tab w:val="clear" w:pos="1191"/>
          <w:tab w:val="clear" w:pos="1588"/>
          <w:tab w:val="clear" w:pos="1985"/>
          <w:tab w:val="left" w:pos="6330"/>
        </w:tabs>
        <w:rPr>
          <w:lang w:eastAsia="zh-CN"/>
        </w:rPr>
      </w:pPr>
    </w:p>
    <w:p w14:paraId="52D47D17" w14:textId="77777777" w:rsidR="001252F4" w:rsidRDefault="001252F4" w:rsidP="001252F4">
      <w:pPr>
        <w:tabs>
          <w:tab w:val="clear" w:pos="794"/>
          <w:tab w:val="clear" w:pos="1191"/>
          <w:tab w:val="clear" w:pos="1588"/>
          <w:tab w:val="clear" w:pos="1985"/>
          <w:tab w:val="left" w:pos="6330"/>
        </w:tabs>
        <w:rPr>
          <w:lang w:eastAsia="zh-CN"/>
        </w:rPr>
      </w:pPr>
    </w:p>
    <w:p w14:paraId="3CCFCF7F" w14:textId="77777777" w:rsidR="001252F4" w:rsidRDefault="001252F4" w:rsidP="001252F4">
      <w:pPr>
        <w:tabs>
          <w:tab w:val="clear" w:pos="794"/>
          <w:tab w:val="clear" w:pos="1191"/>
          <w:tab w:val="clear" w:pos="1588"/>
          <w:tab w:val="clear" w:pos="1985"/>
          <w:tab w:val="left" w:pos="6330"/>
        </w:tabs>
        <w:rPr>
          <w:lang w:eastAsia="zh-CN"/>
        </w:rPr>
      </w:pPr>
    </w:p>
    <w:p w14:paraId="0B580372" w14:textId="77777777" w:rsidR="001252F4" w:rsidRDefault="001252F4" w:rsidP="001252F4">
      <w:pPr>
        <w:tabs>
          <w:tab w:val="clear" w:pos="794"/>
          <w:tab w:val="clear" w:pos="1191"/>
          <w:tab w:val="clear" w:pos="1588"/>
          <w:tab w:val="clear" w:pos="1985"/>
          <w:tab w:val="left" w:pos="6330"/>
        </w:tabs>
        <w:rPr>
          <w:lang w:eastAsia="zh-CN"/>
        </w:rPr>
      </w:pPr>
    </w:p>
    <w:p w14:paraId="4A88EAC1" w14:textId="77777777" w:rsidR="001252F4" w:rsidRDefault="001252F4" w:rsidP="001252F4">
      <w:pPr>
        <w:tabs>
          <w:tab w:val="clear" w:pos="794"/>
          <w:tab w:val="clear" w:pos="1191"/>
          <w:tab w:val="clear" w:pos="1588"/>
          <w:tab w:val="clear" w:pos="1985"/>
          <w:tab w:val="left" w:pos="6330"/>
        </w:tabs>
        <w:rPr>
          <w:lang w:eastAsia="zh-CN"/>
        </w:rPr>
      </w:pPr>
    </w:p>
    <w:p w14:paraId="01A2CCC0" w14:textId="77777777" w:rsidR="001252F4" w:rsidRDefault="001252F4" w:rsidP="001252F4">
      <w:pPr>
        <w:tabs>
          <w:tab w:val="clear" w:pos="794"/>
          <w:tab w:val="clear" w:pos="1191"/>
          <w:tab w:val="clear" w:pos="1588"/>
          <w:tab w:val="clear" w:pos="1985"/>
          <w:tab w:val="left" w:pos="6330"/>
        </w:tabs>
        <w:rPr>
          <w:lang w:eastAsia="zh-CN"/>
        </w:rPr>
      </w:pPr>
    </w:p>
    <w:p w14:paraId="5D95A509" w14:textId="77777777" w:rsidR="001252F4" w:rsidRDefault="001252F4" w:rsidP="001252F4">
      <w:pPr>
        <w:tabs>
          <w:tab w:val="clear" w:pos="794"/>
          <w:tab w:val="clear" w:pos="1191"/>
          <w:tab w:val="clear" w:pos="1588"/>
          <w:tab w:val="clear" w:pos="1985"/>
          <w:tab w:val="left" w:pos="6330"/>
        </w:tabs>
        <w:rPr>
          <w:lang w:eastAsia="zh-CN"/>
        </w:rPr>
      </w:pPr>
    </w:p>
    <w:p w14:paraId="50E92874" w14:textId="77777777" w:rsidR="001252F4" w:rsidRDefault="001252F4" w:rsidP="001252F4">
      <w:pPr>
        <w:tabs>
          <w:tab w:val="clear" w:pos="794"/>
          <w:tab w:val="clear" w:pos="1191"/>
          <w:tab w:val="clear" w:pos="1588"/>
          <w:tab w:val="clear" w:pos="1985"/>
          <w:tab w:val="left" w:pos="6330"/>
        </w:tabs>
        <w:rPr>
          <w:lang w:eastAsia="zh-CN"/>
        </w:rPr>
      </w:pPr>
    </w:p>
    <w:tbl>
      <w:tblPr>
        <w:tblW w:w="10089" w:type="dxa"/>
        <w:tblLayout w:type="fixed"/>
        <w:tblLook w:val="0000" w:firstRow="0" w:lastRow="0" w:firstColumn="0" w:lastColumn="0" w:noHBand="0" w:noVBand="0"/>
      </w:tblPr>
      <w:tblGrid>
        <w:gridCol w:w="10089"/>
      </w:tblGrid>
      <w:tr w:rsidR="001252F4" w14:paraId="26BEC80F" w14:textId="77777777" w:rsidTr="00C669D2">
        <w:tc>
          <w:tcPr>
            <w:tcW w:w="10089" w:type="dxa"/>
          </w:tcPr>
          <w:p w14:paraId="1BC1DBCF" w14:textId="77777777" w:rsidR="001252F4" w:rsidRDefault="001252F4" w:rsidP="00C669D2">
            <w:pPr>
              <w:spacing w:before="380"/>
              <w:jc w:val="right"/>
              <w:rPr>
                <w:rFonts w:ascii="Tahoma" w:hAnsi="Tahoma" w:cs="Tahoma"/>
                <w:b/>
                <w:bCs/>
                <w:iCs/>
                <w:color w:val="243285"/>
                <w:sz w:val="36"/>
                <w:szCs w:val="36"/>
              </w:rPr>
            </w:pPr>
          </w:p>
          <w:p w14:paraId="771A5CBA" w14:textId="3D6C5422" w:rsidR="002259CB" w:rsidRPr="0033209F" w:rsidRDefault="003A5A50" w:rsidP="002A1110">
            <w:pPr>
              <w:spacing w:before="380"/>
              <w:jc w:val="right"/>
              <w:rPr>
                <w:rFonts w:ascii="Tahoma" w:hAnsi="Tahoma" w:cs="Tahoma"/>
                <w:b/>
                <w:bCs/>
                <w:iCs/>
                <w:color w:val="243285"/>
                <w:sz w:val="36"/>
                <w:szCs w:val="36"/>
                <w:lang w:eastAsia="zh-CN"/>
              </w:rPr>
            </w:pPr>
            <w:r w:rsidRPr="003A5A50">
              <w:rPr>
                <w:rFonts w:ascii="Tahoma" w:hAnsi="Tahoma" w:cs="Tahoma"/>
                <w:b/>
                <w:bCs/>
                <w:iCs/>
                <w:color w:val="243285"/>
                <w:sz w:val="36"/>
                <w:szCs w:val="36"/>
              </w:rPr>
              <w:t>ITU-RRA.769-2</w:t>
            </w:r>
            <w:r>
              <w:rPr>
                <w:rFonts w:ascii="Tahoma" w:hAnsi="Tahoma" w:cs="Tahoma"/>
                <w:b/>
                <w:bCs/>
                <w:iCs/>
                <w:color w:val="243285"/>
                <w:sz w:val="36"/>
                <w:szCs w:val="36"/>
              </w:rPr>
              <w:t xml:space="preserve"> </w:t>
            </w:r>
            <w:r w:rsidR="002259CB" w:rsidRPr="0033209F">
              <w:rPr>
                <w:rFonts w:ascii="SimHei" w:eastAsia="SimHei" w:hAnsi="Tahoma" w:cs="Tahoma" w:hint="eastAsia"/>
                <w:b/>
                <w:bCs/>
                <w:iCs/>
                <w:color w:val="243285"/>
                <w:sz w:val="36"/>
                <w:szCs w:val="36"/>
                <w:lang w:eastAsia="zh-CN"/>
              </w:rPr>
              <w:t>建议书</w:t>
            </w:r>
          </w:p>
          <w:p w14:paraId="4964452E" w14:textId="01006151" w:rsidR="001252F4" w:rsidRDefault="004D087F" w:rsidP="002A1110">
            <w:pPr>
              <w:spacing w:before="80"/>
              <w:jc w:val="right"/>
              <w:rPr>
                <w:rFonts w:ascii="Tahoma" w:hAnsi="Tahoma" w:cs="Tahoma"/>
                <w:b/>
                <w:bCs/>
                <w:iCs/>
                <w:color w:val="243285"/>
                <w:szCs w:val="24"/>
              </w:rPr>
            </w:pPr>
            <w:r>
              <w:rPr>
                <w:rFonts w:ascii="Tahoma" w:hAnsi="Tahoma" w:cs="Tahoma" w:hint="eastAsia"/>
                <w:b/>
                <w:bCs/>
                <w:iCs/>
                <w:color w:val="243285"/>
                <w:szCs w:val="24"/>
                <w:lang w:eastAsia="zh-CN"/>
              </w:rPr>
              <w:t>（</w:t>
            </w:r>
            <w:r w:rsidR="00627749">
              <w:rPr>
                <w:rFonts w:ascii="Tahoma" w:hAnsi="Tahoma" w:cs="Tahoma" w:hint="eastAsia"/>
                <w:b/>
                <w:bCs/>
                <w:iCs/>
                <w:color w:val="243285"/>
                <w:szCs w:val="24"/>
                <w:lang w:eastAsia="zh-CN"/>
              </w:rPr>
              <w:t>03</w:t>
            </w:r>
            <w:r w:rsidR="000345D2" w:rsidRPr="006B55A9">
              <w:rPr>
                <w:rFonts w:ascii="Tahoma" w:hAnsi="Tahoma" w:cs="Tahoma"/>
                <w:b/>
                <w:bCs/>
                <w:iCs/>
                <w:color w:val="243285"/>
                <w:szCs w:val="24"/>
              </w:rPr>
              <w:t>/</w:t>
            </w:r>
            <w:r w:rsidR="000345D2">
              <w:rPr>
                <w:rFonts w:ascii="Tahoma" w:hAnsi="Tahoma" w:cs="Tahoma"/>
                <w:b/>
                <w:bCs/>
                <w:iCs/>
                <w:color w:val="243285"/>
                <w:szCs w:val="24"/>
              </w:rPr>
              <w:t>20</w:t>
            </w:r>
            <w:r w:rsidR="00627749">
              <w:rPr>
                <w:rFonts w:ascii="Tahoma" w:hAnsi="Tahoma" w:cs="Tahoma" w:hint="eastAsia"/>
                <w:b/>
                <w:bCs/>
                <w:iCs/>
                <w:color w:val="243285"/>
                <w:szCs w:val="24"/>
                <w:lang w:eastAsia="zh-CN"/>
              </w:rPr>
              <w:t>20</w:t>
            </w:r>
            <w:r>
              <w:rPr>
                <w:rFonts w:ascii="Tahoma" w:hAnsi="Tahoma" w:cs="Tahoma" w:hint="eastAsia"/>
                <w:b/>
                <w:bCs/>
                <w:iCs/>
                <w:color w:val="243285"/>
                <w:szCs w:val="24"/>
                <w:lang w:eastAsia="zh-CN"/>
              </w:rPr>
              <w:t>）</w:t>
            </w:r>
          </w:p>
        </w:tc>
      </w:tr>
      <w:tr w:rsidR="001252F4" w14:paraId="60E9688C" w14:textId="77777777" w:rsidTr="00C669D2">
        <w:tc>
          <w:tcPr>
            <w:tcW w:w="10089" w:type="dxa"/>
          </w:tcPr>
          <w:p w14:paraId="000DB2D5" w14:textId="77777777" w:rsidR="004D087F" w:rsidRDefault="004D087F" w:rsidP="004D087F">
            <w:pPr>
              <w:spacing w:before="80" w:line="500" w:lineRule="exact"/>
              <w:jc w:val="right"/>
              <w:rPr>
                <w:rFonts w:ascii="Tahoma" w:hAnsi="Tahoma" w:cs="Tahoma"/>
                <w:b/>
                <w:bCs/>
                <w:color w:val="243285"/>
                <w:sz w:val="44"/>
                <w:szCs w:val="44"/>
                <w:lang w:eastAsia="zh-CN"/>
              </w:rPr>
            </w:pPr>
          </w:p>
          <w:p w14:paraId="28923E84" w14:textId="7D33E35F" w:rsidR="004D087F" w:rsidRDefault="00AF768B" w:rsidP="00B94901">
            <w:pPr>
              <w:tabs>
                <w:tab w:val="left" w:pos="5109"/>
              </w:tabs>
              <w:spacing w:before="80" w:line="500" w:lineRule="exact"/>
              <w:jc w:val="right"/>
              <w:rPr>
                <w:rFonts w:ascii="Tahoma" w:eastAsia="SimHei" w:hAnsi="Tahoma" w:cs="Tahoma"/>
                <w:b/>
                <w:bCs/>
                <w:color w:val="243285"/>
                <w:sz w:val="44"/>
                <w:szCs w:val="44"/>
                <w:lang w:val="en-US" w:eastAsia="zh-CN"/>
              </w:rPr>
            </w:pPr>
            <w:r w:rsidRPr="00AF768B">
              <w:rPr>
                <w:rFonts w:ascii="Tahoma" w:eastAsia="SimHei" w:hAnsi="Tahoma" w:cs="Tahoma" w:hint="eastAsia"/>
                <w:b/>
                <w:bCs/>
                <w:color w:val="243285"/>
                <w:sz w:val="44"/>
                <w:szCs w:val="44"/>
                <w:lang w:val="en-US" w:eastAsia="zh-CN"/>
              </w:rPr>
              <w:t>用于射电天文测量的保护标准</w:t>
            </w:r>
          </w:p>
          <w:p w14:paraId="0D751D15" w14:textId="77777777" w:rsidR="002259CB" w:rsidRPr="00B94901" w:rsidRDefault="002259CB" w:rsidP="00C669D2">
            <w:pPr>
              <w:spacing w:before="80" w:line="500" w:lineRule="exact"/>
              <w:jc w:val="right"/>
              <w:rPr>
                <w:rFonts w:ascii="Tahoma" w:hAnsi="Tahoma" w:cs="Tahoma"/>
                <w:b/>
                <w:bCs/>
                <w:iCs/>
                <w:color w:val="243285"/>
                <w:sz w:val="44"/>
                <w:szCs w:val="44"/>
                <w:lang w:val="en-US" w:eastAsia="zh-CN"/>
              </w:rPr>
            </w:pPr>
          </w:p>
        </w:tc>
      </w:tr>
      <w:tr w:rsidR="001252F4" w14:paraId="740CCD94" w14:textId="77777777" w:rsidTr="00C669D2">
        <w:tc>
          <w:tcPr>
            <w:tcW w:w="10089" w:type="dxa"/>
          </w:tcPr>
          <w:p w14:paraId="755CAC5B" w14:textId="77777777" w:rsidR="001252F4" w:rsidRDefault="001252F4" w:rsidP="00C669D2">
            <w:pPr>
              <w:spacing w:before="80" w:after="180"/>
              <w:ind w:right="720"/>
              <w:rPr>
                <w:rFonts w:ascii="Tahoma" w:hAnsi="Tahoma" w:cs="Tahoma"/>
                <w:b/>
                <w:bCs/>
                <w:iCs/>
                <w:color w:val="243285"/>
                <w:sz w:val="36"/>
                <w:szCs w:val="36"/>
                <w:lang w:eastAsia="zh-CN"/>
              </w:rPr>
            </w:pPr>
          </w:p>
          <w:p w14:paraId="7F4D15AB" w14:textId="77777777" w:rsidR="001252F4" w:rsidRDefault="001252F4" w:rsidP="00C669D2">
            <w:pPr>
              <w:spacing w:before="80" w:after="180"/>
              <w:ind w:right="720"/>
              <w:rPr>
                <w:rFonts w:ascii="Tahoma" w:hAnsi="Tahoma" w:cs="Tahoma"/>
                <w:b/>
                <w:bCs/>
                <w:iCs/>
                <w:color w:val="243285"/>
                <w:sz w:val="36"/>
                <w:szCs w:val="36"/>
                <w:lang w:eastAsia="zh-CN"/>
              </w:rPr>
            </w:pPr>
          </w:p>
          <w:p w14:paraId="3916881F" w14:textId="77777777" w:rsidR="005E66E0" w:rsidRPr="0033209F" w:rsidRDefault="005E66E0" w:rsidP="005E66E0">
            <w:pPr>
              <w:spacing w:before="80" w:after="180"/>
              <w:jc w:val="right"/>
              <w:rPr>
                <w:rFonts w:ascii="Tahoma" w:hAnsi="Tahoma" w:cs="Tahoma"/>
                <w:b/>
                <w:bCs/>
                <w:iCs/>
                <w:color w:val="243285"/>
                <w:sz w:val="36"/>
                <w:szCs w:val="36"/>
                <w:lang w:val="en-US" w:eastAsia="zh-CN"/>
              </w:rPr>
            </w:pPr>
            <w:r>
              <w:rPr>
                <w:rFonts w:ascii="Tahoma" w:hAnsi="Tahoma" w:cs="Tahoma"/>
                <w:b/>
                <w:bCs/>
                <w:iCs/>
                <w:color w:val="243285"/>
                <w:sz w:val="36"/>
                <w:szCs w:val="36"/>
                <w:lang w:val="en-US" w:eastAsia="zh-CN"/>
              </w:rPr>
              <w:t>RA</w:t>
            </w:r>
            <w:r w:rsidRPr="0033209F">
              <w:rPr>
                <w:rFonts w:ascii="SimHei" w:eastAsia="SimHei" w:hAnsi="Tahoma" w:cs="Tahoma" w:hint="eastAsia"/>
                <w:b/>
                <w:bCs/>
                <w:iCs/>
                <w:color w:val="243285"/>
                <w:sz w:val="36"/>
                <w:szCs w:val="36"/>
                <w:lang w:val="en-US" w:eastAsia="zh-CN"/>
              </w:rPr>
              <w:t>系列</w:t>
            </w:r>
          </w:p>
          <w:p w14:paraId="43755FB7" w14:textId="3070ED79" w:rsidR="00E00718" w:rsidRDefault="005E66E0" w:rsidP="005E66E0">
            <w:pPr>
              <w:spacing w:before="80"/>
              <w:jc w:val="right"/>
              <w:rPr>
                <w:rFonts w:ascii="Tahoma" w:hAnsi="Tahoma" w:cs="Tahoma"/>
                <w:b/>
                <w:bCs/>
                <w:iCs/>
                <w:color w:val="243285"/>
                <w:sz w:val="36"/>
                <w:szCs w:val="36"/>
                <w:lang w:eastAsia="zh-CN"/>
              </w:rPr>
            </w:pPr>
            <w:r w:rsidRPr="00AC50F8">
              <w:rPr>
                <w:rFonts w:ascii="SimHei" w:eastAsia="SimHei" w:hAnsi="Tahoma" w:cs="Tahoma" w:hint="eastAsia"/>
                <w:b/>
                <w:bCs/>
                <w:iCs/>
                <w:color w:val="243285"/>
                <w:sz w:val="36"/>
                <w:szCs w:val="36"/>
                <w:lang w:val="en-US" w:eastAsia="zh-CN"/>
              </w:rPr>
              <w:t>射电天文</w:t>
            </w:r>
          </w:p>
          <w:p w14:paraId="08E5D443" w14:textId="77777777" w:rsidR="001252F4" w:rsidRDefault="001252F4" w:rsidP="00C669D2">
            <w:pPr>
              <w:spacing w:before="80"/>
              <w:jc w:val="right"/>
              <w:rPr>
                <w:rFonts w:ascii="Tahoma" w:hAnsi="Tahoma" w:cs="Tahoma"/>
                <w:b/>
                <w:bCs/>
                <w:iCs/>
                <w:color w:val="243285"/>
                <w:sz w:val="32"/>
                <w:szCs w:val="32"/>
                <w:lang w:eastAsia="zh-CN"/>
              </w:rPr>
            </w:pPr>
          </w:p>
        </w:tc>
      </w:tr>
    </w:tbl>
    <w:p w14:paraId="2A378C4C" w14:textId="77777777" w:rsidR="001252F4" w:rsidRPr="006E095F" w:rsidRDefault="001252F4" w:rsidP="001252F4">
      <w:pPr>
        <w:rPr>
          <w:sz w:val="22"/>
          <w:lang w:eastAsia="zh-CN"/>
        </w:rPr>
      </w:pPr>
    </w:p>
    <w:p w14:paraId="300DF7E2" w14:textId="77777777" w:rsidR="001252F4" w:rsidRDefault="001252F4" w:rsidP="001252F4">
      <w:pPr>
        <w:tabs>
          <w:tab w:val="clear" w:pos="794"/>
          <w:tab w:val="clear" w:pos="1191"/>
          <w:tab w:val="clear" w:pos="1588"/>
          <w:tab w:val="clear" w:pos="1985"/>
          <w:tab w:val="left" w:pos="720"/>
        </w:tabs>
        <w:rPr>
          <w:sz w:val="22"/>
          <w:lang w:eastAsia="zh-CN"/>
        </w:rPr>
      </w:pPr>
    </w:p>
    <w:p w14:paraId="22EB5C64" w14:textId="77777777" w:rsidR="001252F4" w:rsidRDefault="001252F4" w:rsidP="001252F4">
      <w:pPr>
        <w:rPr>
          <w:sz w:val="22"/>
          <w:lang w:eastAsia="zh-CN"/>
        </w:rPr>
      </w:pPr>
    </w:p>
    <w:p w14:paraId="3A442026" w14:textId="77777777" w:rsidR="001252F4" w:rsidRPr="006E095F" w:rsidRDefault="001252F4" w:rsidP="001252F4">
      <w:pPr>
        <w:rPr>
          <w:sz w:val="22"/>
          <w:lang w:eastAsia="zh-CN"/>
        </w:rPr>
        <w:sectPr w:rsidR="001252F4" w:rsidRPr="006E095F">
          <w:headerReference w:type="even" r:id="rId8"/>
          <w:headerReference w:type="default" r:id="rId9"/>
          <w:pgSz w:w="11907" w:h="16840"/>
          <w:pgMar w:top="1089" w:right="1089" w:bottom="284" w:left="1089" w:header="567" w:footer="284" w:gutter="0"/>
          <w:pgNumType w:start="1"/>
          <w:cols w:space="720"/>
        </w:sectPr>
      </w:pPr>
    </w:p>
    <w:p w14:paraId="62923801" w14:textId="77777777" w:rsidR="002259CB" w:rsidRPr="00C7735A" w:rsidRDefault="002259CB" w:rsidP="00C7735A">
      <w:pPr>
        <w:pStyle w:val="Tablehead"/>
        <w:spacing w:before="240"/>
        <w:rPr>
          <w:sz w:val="24"/>
          <w:szCs w:val="24"/>
          <w:lang w:val="en-US" w:eastAsia="zh-CN"/>
        </w:rPr>
      </w:pPr>
      <w:bookmarkStart w:id="1" w:name="_Toc514943264"/>
      <w:bookmarkStart w:id="2" w:name="_Toc514943323"/>
      <w:r w:rsidRPr="00C7735A">
        <w:rPr>
          <w:rFonts w:hint="eastAsia"/>
          <w:sz w:val="24"/>
          <w:szCs w:val="24"/>
          <w:lang w:val="fr-CH" w:eastAsia="zh-CN"/>
        </w:rPr>
        <w:lastRenderedPageBreak/>
        <w:t>前言</w:t>
      </w:r>
      <w:bookmarkEnd w:id="1"/>
      <w:bookmarkEnd w:id="2"/>
    </w:p>
    <w:p w14:paraId="1E7B7547" w14:textId="77777777" w:rsidR="002259CB" w:rsidRPr="00355C93" w:rsidRDefault="002259CB" w:rsidP="00B94901">
      <w:pPr>
        <w:tabs>
          <w:tab w:val="left" w:pos="4820"/>
        </w:tabs>
        <w:spacing w:before="240"/>
        <w:ind w:firstLineChars="200" w:firstLine="400"/>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014EE263" w14:textId="77777777" w:rsidR="002259CB" w:rsidRPr="00355C93" w:rsidRDefault="002259CB" w:rsidP="002259CB">
      <w:pPr>
        <w:ind w:firstLineChars="200" w:firstLine="400"/>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14:paraId="4A4FAF47" w14:textId="77777777" w:rsidR="002259CB" w:rsidRPr="00943821" w:rsidRDefault="002259CB" w:rsidP="002259CB">
      <w:pPr>
        <w:pStyle w:val="Heading1"/>
        <w:jc w:val="center"/>
        <w:rPr>
          <w:lang w:val="en-US" w:eastAsia="zh-CN"/>
        </w:rPr>
      </w:pPr>
      <w:bookmarkStart w:id="3" w:name="_Toc514943265"/>
      <w:bookmarkStart w:id="4" w:name="_Toc514943324"/>
      <w:r w:rsidRPr="00943821">
        <w:rPr>
          <w:rFonts w:hint="eastAsia"/>
          <w:lang w:val="en-US" w:eastAsia="zh-CN"/>
        </w:rPr>
        <w:t>知识产权政策（</w:t>
      </w:r>
      <w:r w:rsidRPr="00943821">
        <w:rPr>
          <w:lang w:val="en-US" w:eastAsia="zh-CN"/>
        </w:rPr>
        <w:t>IPR</w:t>
      </w:r>
      <w:r w:rsidRPr="00943821">
        <w:rPr>
          <w:rFonts w:hint="eastAsia"/>
          <w:lang w:val="en-US" w:eastAsia="zh-CN"/>
        </w:rPr>
        <w:t>）</w:t>
      </w:r>
      <w:bookmarkEnd w:id="3"/>
      <w:bookmarkEnd w:id="4"/>
    </w:p>
    <w:p w14:paraId="6E04234A" w14:textId="77777777" w:rsidR="002259CB" w:rsidRPr="00355C93" w:rsidRDefault="002259CB" w:rsidP="002259CB">
      <w:pPr>
        <w:tabs>
          <w:tab w:val="clear" w:pos="794"/>
          <w:tab w:val="clear" w:pos="1191"/>
          <w:tab w:val="clear" w:pos="1588"/>
          <w:tab w:val="clear" w:pos="1985"/>
        </w:tabs>
        <w:spacing w:before="240"/>
        <w:ind w:firstLineChars="200" w:firstLine="400"/>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002A1110">
        <w:rPr>
          <w:rFonts w:hint="eastAsia"/>
          <w:sz w:val="20"/>
          <w:lang w:val="en-US" w:eastAsia="zh-CN"/>
        </w:rPr>
        <w:t>号决议</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r w:rsidR="00FC0C21">
        <w:fldChar w:fldCharType="begin"/>
      </w:r>
      <w:r w:rsidR="00FC0C21" w:rsidRPr="00FC0C21">
        <w:rPr>
          <w:lang w:val="en-US" w:eastAsia="zh-CN"/>
        </w:rPr>
        <w:instrText xml:space="preserve"> HYPERLINK "http://www.itu.int/ITU-R/go/patents/zh" </w:instrText>
      </w:r>
      <w:r w:rsidR="00FC0C21">
        <w:fldChar w:fldCharType="separate"/>
      </w:r>
      <w:r w:rsidR="004956FA">
        <w:rPr>
          <w:rStyle w:val="Hyperlink"/>
          <w:sz w:val="20"/>
          <w:lang w:val="en-US" w:eastAsia="zh-CN"/>
        </w:rPr>
        <w:t>http://www.itu.int/ITU-R/go/patents/zh</w:t>
      </w:r>
      <w:r w:rsidR="00FC0C21">
        <w:rPr>
          <w:rStyle w:val="Hyperlink"/>
          <w:sz w:val="20"/>
          <w:lang w:val="en-US" w:eastAsia="zh-CN"/>
        </w:rPr>
        <w:fldChar w:fldCharType="end"/>
      </w:r>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14:paraId="2FCAB3C9" w14:textId="77777777" w:rsidR="002259CB" w:rsidRDefault="002259CB" w:rsidP="002259CB">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60"/>
        <w:gridCol w:w="8788"/>
      </w:tblGrid>
      <w:tr w:rsidR="002259CB" w:rsidRPr="00732012" w14:paraId="050A1E25" w14:textId="77777777" w:rsidTr="00FF7F4B">
        <w:tc>
          <w:tcPr>
            <w:tcW w:w="9748" w:type="dxa"/>
            <w:gridSpan w:val="2"/>
          </w:tcPr>
          <w:p w14:paraId="14156A87" w14:textId="77777777" w:rsidR="002259CB" w:rsidRPr="00C12100"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sidRPr="00C12100">
              <w:rPr>
                <w:rFonts w:hint="eastAsia"/>
                <w:bCs/>
                <w:lang w:val="en-US" w:eastAsia="zh-CN"/>
              </w:rPr>
              <w:t>系列建议书</w:t>
            </w:r>
          </w:p>
          <w:p w14:paraId="14A47ADD" w14:textId="77777777" w:rsidR="002259CB" w:rsidRPr="00F128B0" w:rsidRDefault="002259CB" w:rsidP="00FF7F4B">
            <w:pPr>
              <w:jc w:val="center"/>
              <w:rPr>
                <w:sz w:val="18"/>
                <w:szCs w:val="18"/>
                <w:lang w:val="en-US" w:eastAsia="zh-CN"/>
              </w:rPr>
            </w:pPr>
            <w:r w:rsidRPr="00F128B0">
              <w:rPr>
                <w:rFonts w:hint="eastAsia"/>
                <w:sz w:val="18"/>
                <w:szCs w:val="18"/>
                <w:lang w:val="en-US" w:eastAsia="zh-CN"/>
              </w:rPr>
              <w:t>（也可在线查询</w:t>
            </w:r>
            <w:r w:rsidR="00FC0C21">
              <w:fldChar w:fldCharType="begin"/>
            </w:r>
            <w:r w:rsidR="00FC0C21" w:rsidRPr="00FC0C21">
              <w:rPr>
                <w:lang w:val="en-US"/>
              </w:rPr>
              <w:instrText xml:space="preserve"> HYPERLINK "http://www.itu.int/publ/R-REC/zh" </w:instrText>
            </w:r>
            <w:r w:rsidR="00FC0C21">
              <w:fldChar w:fldCharType="separate"/>
            </w:r>
            <w:r w:rsidR="004956FA">
              <w:rPr>
                <w:rStyle w:val="Hyperlink"/>
                <w:bCs/>
                <w:sz w:val="18"/>
                <w:szCs w:val="18"/>
                <w:lang w:val="en-US" w:eastAsia="zh-CN"/>
              </w:rPr>
              <w:t>http://www.itu.int/publ/R-REC/zh</w:t>
            </w:r>
            <w:r w:rsidR="00FC0C21">
              <w:rPr>
                <w:rStyle w:val="Hyperlink"/>
                <w:bCs/>
                <w:sz w:val="18"/>
                <w:szCs w:val="18"/>
                <w:lang w:val="en-US" w:eastAsia="zh-CN"/>
              </w:rPr>
              <w:fldChar w:fldCharType="end"/>
            </w:r>
            <w:r w:rsidRPr="00F128B0">
              <w:rPr>
                <w:rFonts w:hint="eastAsia"/>
                <w:sz w:val="18"/>
                <w:szCs w:val="18"/>
                <w:lang w:val="en-US" w:eastAsia="zh-CN"/>
              </w:rPr>
              <w:t>）</w:t>
            </w:r>
          </w:p>
        </w:tc>
      </w:tr>
      <w:tr w:rsidR="002259CB" w:rsidRPr="00355C93" w14:paraId="01ADC75B" w14:textId="77777777" w:rsidTr="00FF7F4B">
        <w:tc>
          <w:tcPr>
            <w:tcW w:w="960" w:type="dxa"/>
          </w:tcPr>
          <w:p w14:paraId="70332B35" w14:textId="77777777" w:rsidR="002259CB" w:rsidRPr="00355C93" w:rsidRDefault="002259CB" w:rsidP="00FF7F4B">
            <w:pPr>
              <w:spacing w:after="40"/>
              <w:ind w:left="57"/>
              <w:rPr>
                <w:b/>
                <w:bCs/>
                <w:sz w:val="20"/>
                <w:lang w:val="en-US"/>
              </w:rPr>
            </w:pPr>
            <w:r w:rsidRPr="00355C93">
              <w:rPr>
                <w:rFonts w:ascii="SimSun" w:hAnsi="SimSun" w:hint="eastAsia"/>
                <w:b/>
                <w:bCs/>
                <w:sz w:val="20"/>
                <w:lang w:val="en-US" w:eastAsia="zh-CN"/>
              </w:rPr>
              <w:t>系列</w:t>
            </w:r>
          </w:p>
        </w:tc>
        <w:tc>
          <w:tcPr>
            <w:tcW w:w="8788" w:type="dxa"/>
          </w:tcPr>
          <w:p w14:paraId="760D922D"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2259CB" w:rsidRPr="00355C93" w14:paraId="44F8CC00" w14:textId="77777777" w:rsidTr="00FF7F4B">
        <w:tc>
          <w:tcPr>
            <w:tcW w:w="960" w:type="dxa"/>
          </w:tcPr>
          <w:p w14:paraId="02C59D0B" w14:textId="77777777" w:rsidR="002259CB" w:rsidRPr="00355C93" w:rsidRDefault="002259CB" w:rsidP="00FF7F4B">
            <w:pPr>
              <w:spacing w:before="30" w:after="30"/>
              <w:ind w:left="57"/>
              <w:jc w:val="left"/>
              <w:rPr>
                <w:b/>
                <w:bCs/>
                <w:sz w:val="20"/>
                <w:lang w:val="en-US"/>
              </w:rPr>
            </w:pPr>
            <w:r w:rsidRPr="00355C93">
              <w:rPr>
                <w:b/>
                <w:bCs/>
                <w:sz w:val="20"/>
                <w:lang w:val="en-US"/>
              </w:rPr>
              <w:t>BO</w:t>
            </w:r>
          </w:p>
        </w:tc>
        <w:tc>
          <w:tcPr>
            <w:tcW w:w="8788" w:type="dxa"/>
          </w:tcPr>
          <w:p w14:paraId="72265E33"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2259CB" w:rsidRPr="00355C93" w14:paraId="0148779E" w14:textId="77777777" w:rsidTr="00FF7F4B">
        <w:tc>
          <w:tcPr>
            <w:tcW w:w="960" w:type="dxa"/>
          </w:tcPr>
          <w:p w14:paraId="17B6E98E" w14:textId="77777777" w:rsidR="002259CB" w:rsidRPr="0041127D" w:rsidRDefault="002259CB" w:rsidP="00FF7F4B">
            <w:pPr>
              <w:spacing w:before="30" w:after="30"/>
              <w:ind w:left="57"/>
              <w:jc w:val="left"/>
              <w:rPr>
                <w:b/>
                <w:bCs/>
                <w:sz w:val="20"/>
                <w:lang w:val="en-US"/>
              </w:rPr>
            </w:pPr>
            <w:r w:rsidRPr="0041127D">
              <w:rPr>
                <w:b/>
                <w:bCs/>
                <w:sz w:val="20"/>
                <w:lang w:val="en-US"/>
              </w:rPr>
              <w:t>BR</w:t>
            </w:r>
          </w:p>
        </w:tc>
        <w:tc>
          <w:tcPr>
            <w:tcW w:w="8788" w:type="dxa"/>
          </w:tcPr>
          <w:p w14:paraId="5F2A9FFC" w14:textId="77777777" w:rsidR="002259CB" w:rsidRPr="0041127D"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41127D">
              <w:rPr>
                <w:rFonts w:hint="eastAsia"/>
                <w:b w:val="0"/>
                <w:sz w:val="20"/>
                <w:lang w:val="en-US" w:eastAsia="zh-CN"/>
              </w:rPr>
              <w:t>用于制作、存档和播出的录制；电视电影</w:t>
            </w:r>
          </w:p>
        </w:tc>
      </w:tr>
      <w:tr w:rsidR="002259CB" w:rsidRPr="00355C93" w14:paraId="7BE69FDA" w14:textId="77777777" w:rsidTr="00FF7F4B">
        <w:tc>
          <w:tcPr>
            <w:tcW w:w="960" w:type="dxa"/>
          </w:tcPr>
          <w:p w14:paraId="54219F8B" w14:textId="77777777" w:rsidR="002259CB" w:rsidRPr="0041127D" w:rsidRDefault="002259CB" w:rsidP="00FF7F4B">
            <w:pPr>
              <w:spacing w:before="30" w:after="30"/>
              <w:ind w:left="57"/>
              <w:jc w:val="left"/>
              <w:rPr>
                <w:b/>
                <w:bCs/>
                <w:sz w:val="20"/>
                <w:lang w:val="en-US"/>
              </w:rPr>
            </w:pPr>
            <w:r w:rsidRPr="0041127D">
              <w:rPr>
                <w:b/>
                <w:bCs/>
                <w:sz w:val="20"/>
                <w:lang w:val="en-US"/>
              </w:rPr>
              <w:t>BS</w:t>
            </w:r>
          </w:p>
        </w:tc>
        <w:tc>
          <w:tcPr>
            <w:tcW w:w="8788" w:type="dxa"/>
          </w:tcPr>
          <w:p w14:paraId="28F28BB6" w14:textId="77777777" w:rsidR="002259CB" w:rsidRPr="0041127D"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41127D">
              <w:rPr>
                <w:rFonts w:hint="eastAsia"/>
                <w:b w:val="0"/>
                <w:sz w:val="20"/>
                <w:lang w:val="en-US" w:eastAsia="zh-CN"/>
              </w:rPr>
              <w:t>广播业务（声音）</w:t>
            </w:r>
          </w:p>
        </w:tc>
      </w:tr>
      <w:tr w:rsidR="002259CB" w:rsidRPr="00355C93" w14:paraId="15664090" w14:textId="77777777" w:rsidTr="008D5082">
        <w:tc>
          <w:tcPr>
            <w:tcW w:w="960" w:type="dxa"/>
            <w:shd w:val="clear" w:color="auto" w:fill="auto"/>
          </w:tcPr>
          <w:p w14:paraId="598F6D1F" w14:textId="77777777" w:rsidR="002259CB" w:rsidRPr="0041127D" w:rsidRDefault="002259CB" w:rsidP="00FF7F4B">
            <w:pPr>
              <w:spacing w:before="30" w:after="30"/>
              <w:ind w:left="57"/>
              <w:jc w:val="left"/>
              <w:rPr>
                <w:b/>
                <w:bCs/>
                <w:sz w:val="20"/>
                <w:lang w:val="en-US"/>
              </w:rPr>
            </w:pPr>
            <w:r w:rsidRPr="0041127D">
              <w:rPr>
                <w:b/>
                <w:bCs/>
                <w:sz w:val="20"/>
                <w:lang w:val="en-US"/>
              </w:rPr>
              <w:t>BT</w:t>
            </w:r>
          </w:p>
        </w:tc>
        <w:tc>
          <w:tcPr>
            <w:tcW w:w="8788" w:type="dxa"/>
            <w:shd w:val="clear" w:color="auto" w:fill="auto"/>
          </w:tcPr>
          <w:p w14:paraId="6E5A3313" w14:textId="77777777" w:rsidR="002259CB" w:rsidRPr="0041127D"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sz w:val="20"/>
                <w:lang w:val="en-US"/>
              </w:rPr>
            </w:pPr>
            <w:r w:rsidRPr="0041127D">
              <w:rPr>
                <w:rFonts w:hint="eastAsia"/>
                <w:b w:val="0"/>
                <w:sz w:val="20"/>
                <w:lang w:val="en-US" w:eastAsia="zh-CN"/>
              </w:rPr>
              <w:t>广播业务（电视）</w:t>
            </w:r>
          </w:p>
        </w:tc>
      </w:tr>
      <w:tr w:rsidR="002259CB" w:rsidRPr="00355C93" w14:paraId="2690228C" w14:textId="77777777" w:rsidTr="00FF7F4B">
        <w:tc>
          <w:tcPr>
            <w:tcW w:w="960" w:type="dxa"/>
          </w:tcPr>
          <w:p w14:paraId="0EC79414" w14:textId="77777777" w:rsidR="002259CB" w:rsidRPr="0041127D" w:rsidRDefault="002259CB" w:rsidP="00FF7F4B">
            <w:pPr>
              <w:spacing w:before="30" w:after="30"/>
              <w:ind w:left="57"/>
              <w:jc w:val="left"/>
              <w:rPr>
                <w:b/>
                <w:bCs/>
                <w:sz w:val="20"/>
                <w:lang w:val="fr-CH"/>
              </w:rPr>
            </w:pPr>
            <w:r w:rsidRPr="0041127D">
              <w:rPr>
                <w:b/>
                <w:bCs/>
                <w:sz w:val="20"/>
                <w:lang w:val="fr-CH"/>
              </w:rPr>
              <w:t>F</w:t>
            </w:r>
          </w:p>
        </w:tc>
        <w:tc>
          <w:tcPr>
            <w:tcW w:w="8788" w:type="dxa"/>
          </w:tcPr>
          <w:p w14:paraId="19888CD9" w14:textId="77777777" w:rsidR="002259CB" w:rsidRPr="0041127D"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41127D">
              <w:rPr>
                <w:rFonts w:hint="eastAsia"/>
                <w:sz w:val="20"/>
                <w:lang w:val="fr-CH" w:eastAsia="zh-CN"/>
              </w:rPr>
              <w:t>固定业务</w:t>
            </w:r>
          </w:p>
        </w:tc>
      </w:tr>
      <w:tr w:rsidR="002259CB" w:rsidRPr="00355C93" w14:paraId="0A9BDFAD" w14:textId="77777777" w:rsidTr="00FF7F4B">
        <w:tc>
          <w:tcPr>
            <w:tcW w:w="960" w:type="dxa"/>
          </w:tcPr>
          <w:p w14:paraId="028A13CE" w14:textId="77777777" w:rsidR="002259CB" w:rsidRPr="0041127D" w:rsidRDefault="002259CB" w:rsidP="00FF7F4B">
            <w:pPr>
              <w:spacing w:before="30" w:after="30"/>
              <w:ind w:left="57"/>
              <w:jc w:val="left"/>
              <w:rPr>
                <w:b/>
                <w:bCs/>
                <w:sz w:val="20"/>
                <w:lang w:val="en-US"/>
              </w:rPr>
            </w:pPr>
            <w:r w:rsidRPr="0041127D">
              <w:rPr>
                <w:b/>
                <w:bCs/>
                <w:sz w:val="20"/>
                <w:lang w:val="en-US"/>
              </w:rPr>
              <w:t>M</w:t>
            </w:r>
          </w:p>
        </w:tc>
        <w:tc>
          <w:tcPr>
            <w:tcW w:w="8788" w:type="dxa"/>
          </w:tcPr>
          <w:p w14:paraId="06266922" w14:textId="77777777" w:rsidR="002259CB" w:rsidRPr="0041127D"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41127D">
              <w:rPr>
                <w:rFonts w:hint="eastAsia"/>
                <w:b w:val="0"/>
                <w:sz w:val="20"/>
                <w:lang w:val="en-US" w:eastAsia="zh-CN"/>
              </w:rPr>
              <w:t>移动、无线电定位、业余和相关卫星业务</w:t>
            </w:r>
          </w:p>
        </w:tc>
      </w:tr>
      <w:tr w:rsidR="002259CB" w:rsidRPr="0033209F" w14:paraId="0B7F0084" w14:textId="77777777" w:rsidTr="00E00718">
        <w:tc>
          <w:tcPr>
            <w:tcW w:w="960" w:type="dxa"/>
            <w:shd w:val="clear" w:color="auto" w:fill="FFFFFF" w:themeFill="background1"/>
          </w:tcPr>
          <w:p w14:paraId="18E09B4D" w14:textId="77777777" w:rsidR="002259CB" w:rsidRPr="0041127D" w:rsidRDefault="002259CB" w:rsidP="00FF7F4B">
            <w:pPr>
              <w:spacing w:before="30" w:after="30"/>
              <w:ind w:left="57"/>
              <w:jc w:val="left"/>
              <w:rPr>
                <w:b/>
                <w:bCs/>
                <w:sz w:val="20"/>
                <w:lang w:val="en-US"/>
              </w:rPr>
            </w:pPr>
            <w:r w:rsidRPr="0041127D">
              <w:rPr>
                <w:b/>
                <w:bCs/>
                <w:sz w:val="20"/>
                <w:lang w:val="en-US"/>
              </w:rPr>
              <w:t>P</w:t>
            </w:r>
          </w:p>
        </w:tc>
        <w:tc>
          <w:tcPr>
            <w:tcW w:w="8788" w:type="dxa"/>
            <w:shd w:val="clear" w:color="auto" w:fill="FFFFFF" w:themeFill="background1"/>
          </w:tcPr>
          <w:p w14:paraId="7BB28AAD" w14:textId="77777777" w:rsidR="002259CB" w:rsidRPr="0041127D" w:rsidRDefault="002259CB" w:rsidP="00E0071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41127D">
              <w:rPr>
                <w:rFonts w:hint="eastAsia"/>
                <w:b w:val="0"/>
                <w:sz w:val="20"/>
                <w:lang w:val="en-US" w:eastAsia="zh-CN"/>
              </w:rPr>
              <w:t>无线电波传播</w:t>
            </w:r>
          </w:p>
        </w:tc>
      </w:tr>
      <w:tr w:rsidR="002259CB" w:rsidRPr="00355C93" w14:paraId="45935168" w14:textId="77777777" w:rsidTr="008D5082">
        <w:tc>
          <w:tcPr>
            <w:tcW w:w="960" w:type="dxa"/>
            <w:shd w:val="clear" w:color="auto" w:fill="F2F2F2" w:themeFill="background1" w:themeFillShade="F2"/>
          </w:tcPr>
          <w:p w14:paraId="22439090" w14:textId="77777777" w:rsidR="002259CB" w:rsidRPr="00355C93" w:rsidRDefault="002259CB" w:rsidP="00FF7F4B">
            <w:pPr>
              <w:spacing w:before="30" w:after="30"/>
              <w:ind w:left="57"/>
              <w:jc w:val="left"/>
              <w:rPr>
                <w:b/>
                <w:bCs/>
                <w:sz w:val="20"/>
                <w:lang w:val="en-US"/>
              </w:rPr>
            </w:pPr>
            <w:r w:rsidRPr="00355C93">
              <w:rPr>
                <w:b/>
                <w:bCs/>
                <w:sz w:val="20"/>
                <w:lang w:val="en-US"/>
              </w:rPr>
              <w:t>RA</w:t>
            </w:r>
          </w:p>
        </w:tc>
        <w:tc>
          <w:tcPr>
            <w:tcW w:w="8788" w:type="dxa"/>
            <w:shd w:val="clear" w:color="auto" w:fill="F2F2F2" w:themeFill="background1" w:themeFillShade="F2"/>
          </w:tcPr>
          <w:p w14:paraId="150D982A" w14:textId="77777777" w:rsidR="002259CB" w:rsidRPr="00355C93" w:rsidRDefault="002259CB" w:rsidP="008D508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sz w:val="20"/>
                <w:lang w:val="en-US"/>
              </w:rPr>
            </w:pPr>
            <w:r w:rsidRPr="008D5082">
              <w:rPr>
                <w:rFonts w:hint="eastAsia"/>
                <w:bCs/>
                <w:color w:val="000080"/>
                <w:sz w:val="20"/>
                <w:lang w:val="en-US"/>
              </w:rPr>
              <w:t>射电天文</w:t>
            </w:r>
          </w:p>
        </w:tc>
      </w:tr>
      <w:tr w:rsidR="002259CB" w:rsidRPr="00355C93" w14:paraId="37E3B575" w14:textId="77777777" w:rsidTr="00FF7F4B">
        <w:tc>
          <w:tcPr>
            <w:tcW w:w="960" w:type="dxa"/>
          </w:tcPr>
          <w:p w14:paraId="3FA6EDEE" w14:textId="77777777" w:rsidR="002259CB" w:rsidRPr="00355C93" w:rsidRDefault="002259CB" w:rsidP="00FF7F4B">
            <w:pPr>
              <w:spacing w:before="30" w:after="30"/>
              <w:ind w:left="57"/>
              <w:jc w:val="left"/>
              <w:rPr>
                <w:b/>
                <w:bCs/>
                <w:sz w:val="20"/>
                <w:lang w:val="en-US"/>
              </w:rPr>
            </w:pPr>
            <w:r w:rsidRPr="00355C93">
              <w:rPr>
                <w:b/>
                <w:bCs/>
                <w:sz w:val="20"/>
                <w:lang w:val="en-US"/>
              </w:rPr>
              <w:t>RS</w:t>
            </w:r>
          </w:p>
        </w:tc>
        <w:tc>
          <w:tcPr>
            <w:tcW w:w="8788" w:type="dxa"/>
          </w:tcPr>
          <w:p w14:paraId="02029390"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2259CB" w:rsidRPr="0033209F" w14:paraId="7FA5CFE3" w14:textId="77777777" w:rsidTr="00FF7F4B">
        <w:tc>
          <w:tcPr>
            <w:tcW w:w="960" w:type="dxa"/>
            <w:shd w:val="clear" w:color="auto" w:fill="FFFFFF"/>
          </w:tcPr>
          <w:p w14:paraId="35B5218C" w14:textId="77777777" w:rsidR="002259CB" w:rsidRPr="0033209F" w:rsidRDefault="002259CB" w:rsidP="00FF7F4B">
            <w:pPr>
              <w:spacing w:before="30" w:after="30"/>
              <w:ind w:left="57"/>
              <w:jc w:val="left"/>
              <w:rPr>
                <w:b/>
                <w:bCs/>
                <w:sz w:val="20"/>
                <w:lang w:val="en-US"/>
              </w:rPr>
            </w:pPr>
            <w:r w:rsidRPr="0033209F">
              <w:rPr>
                <w:b/>
                <w:bCs/>
                <w:sz w:val="20"/>
                <w:lang w:val="en-US"/>
              </w:rPr>
              <w:t>S</w:t>
            </w:r>
          </w:p>
        </w:tc>
        <w:tc>
          <w:tcPr>
            <w:tcW w:w="8788" w:type="dxa"/>
            <w:shd w:val="clear" w:color="auto" w:fill="FFFFFF"/>
          </w:tcPr>
          <w:p w14:paraId="00D4D2C0" w14:textId="77777777" w:rsidR="002259CB" w:rsidRPr="0033209F" w:rsidRDefault="002259CB" w:rsidP="00FF7F4B">
            <w:pPr>
              <w:spacing w:before="30" w:after="30"/>
              <w:ind w:leftChars="-2" w:left="-4" w:hanging="1"/>
              <w:jc w:val="left"/>
              <w:rPr>
                <w:sz w:val="20"/>
                <w:lang w:val="en-US"/>
              </w:rPr>
            </w:pPr>
            <w:r w:rsidRPr="0033209F">
              <w:rPr>
                <w:rFonts w:hint="eastAsia"/>
                <w:sz w:val="20"/>
                <w:lang w:val="en-US"/>
              </w:rPr>
              <w:t>卫星固定业务</w:t>
            </w:r>
          </w:p>
        </w:tc>
      </w:tr>
      <w:tr w:rsidR="002259CB" w:rsidRPr="00355C93" w14:paraId="24DBD9F5" w14:textId="77777777" w:rsidTr="00FF7F4B">
        <w:tc>
          <w:tcPr>
            <w:tcW w:w="960" w:type="dxa"/>
          </w:tcPr>
          <w:p w14:paraId="172523E4" w14:textId="77777777" w:rsidR="002259CB" w:rsidRPr="00355C93" w:rsidRDefault="002259CB" w:rsidP="00FF7F4B">
            <w:pPr>
              <w:spacing w:before="30" w:after="30"/>
              <w:ind w:left="57"/>
              <w:jc w:val="left"/>
              <w:rPr>
                <w:b/>
                <w:bCs/>
                <w:sz w:val="20"/>
                <w:lang w:val="en-US"/>
              </w:rPr>
            </w:pPr>
            <w:r w:rsidRPr="00355C93">
              <w:rPr>
                <w:b/>
                <w:bCs/>
                <w:sz w:val="20"/>
                <w:lang w:val="en-US"/>
              </w:rPr>
              <w:t>SA</w:t>
            </w:r>
          </w:p>
        </w:tc>
        <w:tc>
          <w:tcPr>
            <w:tcW w:w="8788" w:type="dxa"/>
          </w:tcPr>
          <w:p w14:paraId="06DE9A8D" w14:textId="77777777" w:rsidR="002259CB" w:rsidRPr="00355C93" w:rsidRDefault="002259CB" w:rsidP="00FF7F4B">
            <w:pPr>
              <w:spacing w:before="30" w:after="30"/>
              <w:jc w:val="left"/>
              <w:rPr>
                <w:sz w:val="20"/>
                <w:lang w:val="en-US"/>
              </w:rPr>
            </w:pPr>
            <w:r w:rsidRPr="00355C93">
              <w:rPr>
                <w:rFonts w:hint="eastAsia"/>
                <w:sz w:val="20"/>
                <w:lang w:val="en-US" w:eastAsia="zh-CN"/>
              </w:rPr>
              <w:t>空间应用和气象</w:t>
            </w:r>
          </w:p>
        </w:tc>
      </w:tr>
      <w:tr w:rsidR="002259CB" w:rsidRPr="00355C93" w14:paraId="3AD97935" w14:textId="77777777" w:rsidTr="00FF7F4B">
        <w:tc>
          <w:tcPr>
            <w:tcW w:w="960" w:type="dxa"/>
          </w:tcPr>
          <w:p w14:paraId="21455177" w14:textId="77777777" w:rsidR="002259CB" w:rsidRPr="00355C93" w:rsidRDefault="002259CB" w:rsidP="00FF7F4B">
            <w:pPr>
              <w:spacing w:before="30" w:after="30"/>
              <w:ind w:left="57"/>
              <w:jc w:val="left"/>
              <w:rPr>
                <w:b/>
                <w:bCs/>
                <w:sz w:val="20"/>
                <w:lang w:val="en-US"/>
              </w:rPr>
            </w:pPr>
            <w:r w:rsidRPr="00355C93">
              <w:rPr>
                <w:b/>
                <w:bCs/>
                <w:sz w:val="20"/>
                <w:lang w:val="en-US"/>
              </w:rPr>
              <w:t>SF</w:t>
            </w:r>
          </w:p>
        </w:tc>
        <w:tc>
          <w:tcPr>
            <w:tcW w:w="8788" w:type="dxa"/>
          </w:tcPr>
          <w:p w14:paraId="7B530450" w14:textId="77777777" w:rsidR="002259CB" w:rsidRPr="00355C93" w:rsidRDefault="002259CB" w:rsidP="00FF7F4B">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2259CB" w:rsidRPr="00355C93" w14:paraId="33D53150" w14:textId="77777777" w:rsidTr="00FF7F4B">
        <w:tc>
          <w:tcPr>
            <w:tcW w:w="960" w:type="dxa"/>
          </w:tcPr>
          <w:p w14:paraId="440BC1BE" w14:textId="77777777" w:rsidR="002259CB" w:rsidRPr="00355C93" w:rsidRDefault="002259CB" w:rsidP="00FF7F4B">
            <w:pPr>
              <w:spacing w:before="30" w:after="30"/>
              <w:ind w:left="57"/>
              <w:jc w:val="left"/>
              <w:rPr>
                <w:b/>
                <w:bCs/>
                <w:sz w:val="20"/>
                <w:lang w:val="en-US"/>
              </w:rPr>
            </w:pPr>
            <w:r w:rsidRPr="00355C93">
              <w:rPr>
                <w:b/>
                <w:bCs/>
                <w:sz w:val="20"/>
                <w:lang w:val="en-US"/>
              </w:rPr>
              <w:t>SM</w:t>
            </w:r>
          </w:p>
        </w:tc>
        <w:tc>
          <w:tcPr>
            <w:tcW w:w="8788" w:type="dxa"/>
          </w:tcPr>
          <w:p w14:paraId="1214678C"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2259CB" w:rsidRPr="00355C93" w14:paraId="5E682B2A" w14:textId="77777777" w:rsidTr="00FF7F4B">
        <w:tc>
          <w:tcPr>
            <w:tcW w:w="960" w:type="dxa"/>
          </w:tcPr>
          <w:p w14:paraId="14D1A088" w14:textId="77777777" w:rsidR="002259CB" w:rsidRPr="00355C93" w:rsidRDefault="002259CB" w:rsidP="00FF7F4B">
            <w:pPr>
              <w:spacing w:before="30" w:after="30"/>
              <w:ind w:left="57"/>
              <w:jc w:val="left"/>
              <w:rPr>
                <w:b/>
                <w:bCs/>
                <w:sz w:val="20"/>
                <w:lang w:val="en-US"/>
              </w:rPr>
            </w:pPr>
            <w:r w:rsidRPr="00355C93">
              <w:rPr>
                <w:b/>
                <w:bCs/>
                <w:sz w:val="20"/>
                <w:lang w:val="en-US"/>
              </w:rPr>
              <w:t>SNG</w:t>
            </w:r>
          </w:p>
        </w:tc>
        <w:tc>
          <w:tcPr>
            <w:tcW w:w="8788" w:type="dxa"/>
          </w:tcPr>
          <w:p w14:paraId="49084C69" w14:textId="77777777" w:rsidR="002259CB" w:rsidRPr="00355C93" w:rsidRDefault="002259CB" w:rsidP="00FF7F4B">
            <w:pPr>
              <w:spacing w:before="30" w:after="30"/>
              <w:jc w:val="left"/>
              <w:rPr>
                <w:sz w:val="20"/>
                <w:lang w:val="en-US"/>
              </w:rPr>
            </w:pPr>
            <w:r w:rsidRPr="00355C93">
              <w:rPr>
                <w:rFonts w:hint="eastAsia"/>
                <w:sz w:val="20"/>
                <w:lang w:val="en-US" w:eastAsia="zh-CN"/>
              </w:rPr>
              <w:t>卫星新闻采集</w:t>
            </w:r>
          </w:p>
        </w:tc>
      </w:tr>
      <w:tr w:rsidR="002259CB" w:rsidRPr="00355C93" w14:paraId="6BD69311" w14:textId="77777777" w:rsidTr="00FF7F4B">
        <w:tc>
          <w:tcPr>
            <w:tcW w:w="960" w:type="dxa"/>
          </w:tcPr>
          <w:p w14:paraId="5D4CCDFC" w14:textId="77777777" w:rsidR="002259CB" w:rsidRPr="00355C93" w:rsidRDefault="002259CB" w:rsidP="00FF7F4B">
            <w:pPr>
              <w:spacing w:before="30" w:after="30"/>
              <w:ind w:left="57"/>
              <w:jc w:val="left"/>
              <w:rPr>
                <w:b/>
                <w:bCs/>
                <w:sz w:val="20"/>
                <w:lang w:val="en-US"/>
              </w:rPr>
            </w:pPr>
            <w:r w:rsidRPr="00355C93">
              <w:rPr>
                <w:b/>
                <w:bCs/>
                <w:sz w:val="20"/>
                <w:lang w:val="en-US"/>
              </w:rPr>
              <w:t>TF</w:t>
            </w:r>
          </w:p>
        </w:tc>
        <w:tc>
          <w:tcPr>
            <w:tcW w:w="8788" w:type="dxa"/>
          </w:tcPr>
          <w:p w14:paraId="668733AE" w14:textId="77777777" w:rsidR="002259CB" w:rsidRPr="00355C93" w:rsidRDefault="002259CB" w:rsidP="00FF7F4B">
            <w:pPr>
              <w:spacing w:before="30" w:after="30"/>
              <w:jc w:val="left"/>
              <w:rPr>
                <w:sz w:val="20"/>
                <w:lang w:val="en-US" w:eastAsia="zh-CN"/>
              </w:rPr>
            </w:pPr>
            <w:r w:rsidRPr="00355C93">
              <w:rPr>
                <w:rFonts w:hint="eastAsia"/>
                <w:sz w:val="20"/>
                <w:lang w:val="en-US" w:eastAsia="zh-CN"/>
              </w:rPr>
              <w:t>时间信号和频率标准发射</w:t>
            </w:r>
          </w:p>
        </w:tc>
      </w:tr>
      <w:tr w:rsidR="002259CB" w:rsidRPr="00355C93" w14:paraId="14285BCD" w14:textId="77777777" w:rsidTr="00FF7F4B">
        <w:tc>
          <w:tcPr>
            <w:tcW w:w="960" w:type="dxa"/>
          </w:tcPr>
          <w:p w14:paraId="21D4F2DB" w14:textId="77777777" w:rsidR="002259CB" w:rsidRPr="00355C93" w:rsidRDefault="002259CB" w:rsidP="00FF7F4B">
            <w:pPr>
              <w:spacing w:before="30" w:after="30"/>
              <w:ind w:left="57"/>
              <w:jc w:val="left"/>
              <w:rPr>
                <w:b/>
                <w:bCs/>
                <w:sz w:val="20"/>
                <w:lang w:val="en-US"/>
              </w:rPr>
            </w:pPr>
            <w:r w:rsidRPr="00355C93">
              <w:rPr>
                <w:b/>
                <w:bCs/>
                <w:sz w:val="20"/>
                <w:lang w:val="en-US"/>
              </w:rPr>
              <w:t>V</w:t>
            </w:r>
          </w:p>
        </w:tc>
        <w:tc>
          <w:tcPr>
            <w:tcW w:w="8788" w:type="dxa"/>
          </w:tcPr>
          <w:p w14:paraId="017582D2" w14:textId="77777777" w:rsidR="002259CB" w:rsidRPr="00355C93" w:rsidRDefault="002259CB" w:rsidP="00FF7F4B">
            <w:pPr>
              <w:spacing w:before="30" w:after="180"/>
              <w:jc w:val="left"/>
              <w:rPr>
                <w:sz w:val="20"/>
                <w:lang w:val="en-US"/>
              </w:rPr>
            </w:pPr>
            <w:r w:rsidRPr="00355C93">
              <w:rPr>
                <w:rFonts w:hint="eastAsia"/>
                <w:sz w:val="20"/>
                <w:lang w:val="en-US" w:eastAsia="zh-CN"/>
              </w:rPr>
              <w:t>词汇和相关问题</w:t>
            </w:r>
          </w:p>
        </w:tc>
      </w:tr>
    </w:tbl>
    <w:p w14:paraId="6B569313" w14:textId="77777777" w:rsidR="002259CB" w:rsidRDefault="002259CB" w:rsidP="002259CB">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9775"/>
      </w:tblGrid>
      <w:tr w:rsidR="002259CB" w:rsidRPr="0033209F" w14:paraId="2617E9A6" w14:textId="77777777" w:rsidTr="00FF7F4B">
        <w:tc>
          <w:tcPr>
            <w:tcW w:w="9775" w:type="dxa"/>
          </w:tcPr>
          <w:p w14:paraId="73552FCE" w14:textId="77777777" w:rsidR="002259CB" w:rsidRPr="0033209F" w:rsidRDefault="002259CB" w:rsidP="00FF7F4B">
            <w:pPr>
              <w:keepLines/>
              <w:spacing w:after="120"/>
              <w:rPr>
                <w:rFonts w:eastAsia="STKaiti"/>
                <w:b/>
                <w:sz w:val="20"/>
                <w:lang w:eastAsia="zh-CN"/>
              </w:rPr>
            </w:pPr>
            <w:r w:rsidRPr="0033209F">
              <w:rPr>
                <w:rFonts w:eastAsia="STKaiti" w:hint="eastAsia"/>
                <w:b/>
                <w:sz w:val="20"/>
                <w:lang w:eastAsia="zh-CN"/>
              </w:rPr>
              <w:t>说明：</w:t>
            </w:r>
            <w:r w:rsidRPr="0033209F">
              <w:rPr>
                <w:rFonts w:eastAsia="STKaiti" w:hint="eastAsia"/>
                <w:bCs/>
                <w:sz w:val="20"/>
                <w:lang w:eastAsia="zh-CN"/>
              </w:rPr>
              <w:t>该</w:t>
            </w:r>
            <w:r w:rsidRPr="0033209F">
              <w:rPr>
                <w:rFonts w:eastAsia="STKaiti" w:hint="eastAsia"/>
                <w:bCs/>
                <w:sz w:val="20"/>
                <w:lang w:eastAsia="zh-CN"/>
              </w:rPr>
              <w:t>ITU-R</w:t>
            </w:r>
            <w:r w:rsidRPr="0033209F">
              <w:rPr>
                <w:rFonts w:eastAsia="STKaiti" w:hint="eastAsia"/>
                <w:bCs/>
                <w:sz w:val="20"/>
                <w:lang w:eastAsia="zh-CN"/>
              </w:rPr>
              <w:t>建议书的英文版本根据</w:t>
            </w:r>
            <w:r w:rsidRPr="0033209F">
              <w:rPr>
                <w:rFonts w:eastAsia="STKaiti" w:hint="eastAsia"/>
                <w:bCs/>
                <w:sz w:val="20"/>
                <w:lang w:eastAsia="zh-CN"/>
              </w:rPr>
              <w:t>ITU-R</w:t>
            </w:r>
            <w:r w:rsidRPr="0033209F">
              <w:rPr>
                <w:rFonts w:eastAsia="STKaiti" w:hint="eastAsia"/>
                <w:bCs/>
                <w:sz w:val="20"/>
                <w:lang w:eastAsia="zh-CN"/>
              </w:rPr>
              <w:t>第</w:t>
            </w:r>
            <w:r w:rsidRPr="0033209F">
              <w:rPr>
                <w:rFonts w:eastAsia="STKaiti" w:hint="eastAsia"/>
                <w:bCs/>
                <w:sz w:val="20"/>
                <w:lang w:eastAsia="zh-CN"/>
              </w:rPr>
              <w:t>1</w:t>
            </w:r>
            <w:r w:rsidRPr="0033209F">
              <w:rPr>
                <w:rFonts w:eastAsia="STKaiti" w:hint="eastAsia"/>
                <w:bCs/>
                <w:sz w:val="20"/>
                <w:lang w:eastAsia="zh-CN"/>
              </w:rPr>
              <w:t>号决议详述的程序予以批准。</w:t>
            </w:r>
          </w:p>
        </w:tc>
      </w:tr>
    </w:tbl>
    <w:p w14:paraId="7E6B49DC" w14:textId="562EA6A9" w:rsidR="002259CB" w:rsidRPr="00355C93" w:rsidRDefault="002259CB" w:rsidP="002259CB">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sidR="00A271EA">
        <w:rPr>
          <w:sz w:val="20"/>
          <w:lang w:eastAsia="zh-CN"/>
        </w:rPr>
        <w:t>20</w:t>
      </w:r>
      <w:r w:rsidRPr="00355C93">
        <w:rPr>
          <w:rFonts w:hint="eastAsia"/>
          <w:sz w:val="20"/>
          <w:lang w:eastAsia="zh-CN"/>
        </w:rPr>
        <w:t>年，日内瓦</w:t>
      </w:r>
    </w:p>
    <w:p w14:paraId="74FD84D7" w14:textId="77777777" w:rsidR="002259CB" w:rsidRDefault="002259CB" w:rsidP="002259CB">
      <w:pPr>
        <w:rPr>
          <w:szCs w:val="24"/>
          <w:lang w:eastAsia="zh-CN"/>
        </w:rPr>
      </w:pPr>
    </w:p>
    <w:p w14:paraId="3CDE1920" w14:textId="04724354" w:rsidR="002259CB" w:rsidRPr="00A613D0" w:rsidRDefault="002259CB" w:rsidP="002259CB">
      <w:pPr>
        <w:jc w:val="center"/>
        <w:rPr>
          <w:sz w:val="20"/>
          <w:lang w:val="en-US" w:eastAsia="zh-CN"/>
        </w:rPr>
      </w:pPr>
      <w:r w:rsidRPr="00A613D0">
        <w:rPr>
          <w:sz w:val="20"/>
          <w:lang w:val="en-US"/>
        </w:rPr>
        <w:sym w:font="Symbol" w:char="F0E3"/>
      </w:r>
      <w:r w:rsidRPr="00A613D0">
        <w:rPr>
          <w:sz w:val="20"/>
          <w:lang w:val="en-US" w:eastAsia="zh-CN"/>
        </w:rPr>
        <w:t xml:space="preserve"> </w:t>
      </w:r>
      <w:r w:rsidR="00EE1799">
        <w:rPr>
          <w:rFonts w:hint="eastAsia"/>
          <w:sz w:val="20"/>
          <w:lang w:val="en-US" w:eastAsia="zh-CN"/>
        </w:rPr>
        <w:t>国际电联</w:t>
      </w:r>
      <w:r w:rsidRPr="00A613D0">
        <w:rPr>
          <w:sz w:val="20"/>
          <w:lang w:val="en-US" w:eastAsia="zh-CN"/>
        </w:rPr>
        <w:t xml:space="preserve"> </w:t>
      </w:r>
      <w:bookmarkStart w:id="5" w:name="iiannee"/>
      <w:bookmarkEnd w:id="5"/>
      <w:r w:rsidRPr="00A613D0">
        <w:rPr>
          <w:sz w:val="20"/>
          <w:lang w:val="en-US" w:eastAsia="zh-CN"/>
        </w:rPr>
        <w:t>20</w:t>
      </w:r>
      <w:r w:rsidR="00A271EA">
        <w:rPr>
          <w:sz w:val="20"/>
          <w:lang w:val="en-US" w:eastAsia="zh-CN"/>
        </w:rPr>
        <w:t>20</w:t>
      </w:r>
    </w:p>
    <w:p w14:paraId="2F76C58E" w14:textId="77777777" w:rsidR="002259CB" w:rsidRPr="00C13155" w:rsidRDefault="002259CB" w:rsidP="002259CB">
      <w:pPr>
        <w:ind w:firstLineChars="200" w:firstLine="360"/>
        <w:jc w:val="left"/>
        <w:rPr>
          <w:lang w:val="en-US"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14:paraId="7A85A5C2" w14:textId="77777777" w:rsidR="001252F4" w:rsidRDefault="001252F4" w:rsidP="001252F4">
      <w:pPr>
        <w:pStyle w:val="Equation"/>
        <w:tabs>
          <w:tab w:val="clear" w:pos="4820"/>
          <w:tab w:val="clear" w:pos="9639"/>
          <w:tab w:val="left" w:pos="1191"/>
          <w:tab w:val="left" w:pos="1588"/>
          <w:tab w:val="left" w:pos="1985"/>
        </w:tabs>
        <w:rPr>
          <w:rFonts w:ascii="Palatino Linotype" w:hAnsi="Palatino Linotype"/>
          <w:lang w:eastAsia="zh-CN"/>
        </w:rPr>
        <w:sectPr w:rsidR="001252F4">
          <w:headerReference w:type="even" r:id="rId10"/>
          <w:headerReference w:type="default" r:id="rId11"/>
          <w:footerReference w:type="even" r:id="rId12"/>
          <w:pgSz w:w="11907" w:h="16840"/>
          <w:pgMar w:top="1418" w:right="1134" w:bottom="1134" w:left="1134" w:header="720" w:footer="482" w:gutter="0"/>
          <w:pgNumType w:fmt="lowerRoman" w:start="2"/>
          <w:cols w:space="720"/>
        </w:sectPr>
      </w:pPr>
    </w:p>
    <w:p w14:paraId="7435071F" w14:textId="28EB6A42" w:rsidR="001252F4" w:rsidRDefault="00AD0E2F" w:rsidP="004D087F">
      <w:pPr>
        <w:pStyle w:val="RecNoBR"/>
        <w:spacing w:before="0"/>
        <w:rPr>
          <w:lang w:eastAsia="zh-CN"/>
        </w:rPr>
      </w:pPr>
      <w:bookmarkStart w:id="6" w:name="c2tope"/>
      <w:bookmarkEnd w:id="6"/>
      <w:r>
        <w:rPr>
          <w:rFonts w:hint="eastAsia"/>
          <w:lang w:eastAsia="zh-CN"/>
        </w:rPr>
        <w:lastRenderedPageBreak/>
        <w:t xml:space="preserve">ITU-R </w:t>
      </w:r>
      <w:r w:rsidR="00340A01" w:rsidRPr="00340A01">
        <w:rPr>
          <w:rFonts w:hint="eastAsia"/>
          <w:lang w:eastAsia="zh-CN"/>
        </w:rPr>
        <w:t>RA.769-2</w:t>
      </w:r>
      <w:r w:rsidR="00340A01" w:rsidRPr="00340A01">
        <w:rPr>
          <w:rFonts w:hint="eastAsia"/>
          <w:lang w:eastAsia="zh-CN"/>
        </w:rPr>
        <w:t>建议书</w:t>
      </w:r>
    </w:p>
    <w:p w14:paraId="315F3603" w14:textId="35CE206A" w:rsidR="002259CB" w:rsidRDefault="0084372E" w:rsidP="00722905">
      <w:pPr>
        <w:pStyle w:val="RectitleBR"/>
        <w:rPr>
          <w:lang w:eastAsia="zh-CN"/>
        </w:rPr>
      </w:pPr>
      <w:r w:rsidRPr="0084372E">
        <w:rPr>
          <w:rFonts w:hint="eastAsia"/>
          <w:lang w:eastAsia="zh-CN"/>
        </w:rPr>
        <w:t>用于射电天文测量的保护标准</w:t>
      </w:r>
    </w:p>
    <w:p w14:paraId="3FBE5F6B" w14:textId="6B7FBE1B" w:rsidR="003D1965" w:rsidRPr="003D1965" w:rsidRDefault="003D1965" w:rsidP="003D1965">
      <w:pPr>
        <w:pStyle w:val="Recref"/>
        <w:rPr>
          <w:lang w:eastAsia="zh-CN"/>
        </w:rPr>
      </w:pPr>
      <w:r w:rsidRPr="003D1965">
        <w:rPr>
          <w:rFonts w:hint="eastAsia"/>
          <w:lang w:eastAsia="zh-CN"/>
        </w:rPr>
        <w:t>（</w:t>
      </w:r>
      <w:r w:rsidRPr="003D1965">
        <w:rPr>
          <w:rFonts w:hint="eastAsia"/>
          <w:lang w:eastAsia="zh-CN"/>
        </w:rPr>
        <w:t>ITU-R145/7</w:t>
      </w:r>
      <w:r w:rsidRPr="003D1965">
        <w:rPr>
          <w:rFonts w:hint="eastAsia"/>
          <w:lang w:eastAsia="zh-CN"/>
        </w:rPr>
        <w:t>号课题）</w:t>
      </w:r>
    </w:p>
    <w:p w14:paraId="1625659F" w14:textId="6387211B" w:rsidR="00722905" w:rsidRPr="00CC3EC9" w:rsidRDefault="00AD0E2F" w:rsidP="00CC3EC9">
      <w:pPr>
        <w:pStyle w:val="Repdate"/>
        <w:rPr>
          <w:lang w:eastAsia="zh-CN"/>
        </w:rPr>
      </w:pPr>
      <w:r>
        <w:rPr>
          <w:rFonts w:hint="eastAsia"/>
          <w:lang w:val="en-US" w:eastAsia="zh-CN"/>
        </w:rPr>
        <w:t>（</w:t>
      </w:r>
      <w:r w:rsidR="00BD1B44" w:rsidRPr="00BD1B44">
        <w:rPr>
          <w:rFonts w:hint="eastAsia"/>
          <w:lang w:val="en-US" w:eastAsia="zh-CN"/>
        </w:rPr>
        <w:t>1992-1995-2003</w:t>
      </w:r>
      <w:r w:rsidR="00BD1B44" w:rsidRPr="00BD1B44">
        <w:rPr>
          <w:rFonts w:hint="eastAsia"/>
          <w:lang w:val="en-US" w:eastAsia="zh-CN"/>
        </w:rPr>
        <w:t>年</w:t>
      </w:r>
      <w:r>
        <w:rPr>
          <w:rFonts w:hint="eastAsia"/>
          <w:lang w:val="en-US" w:eastAsia="zh-CN"/>
        </w:rPr>
        <w:t>）</w:t>
      </w:r>
    </w:p>
    <w:p w14:paraId="33B84234" w14:textId="77777777" w:rsidR="00722905" w:rsidRPr="00722905" w:rsidRDefault="00AD0E2F" w:rsidP="00A271EA">
      <w:pPr>
        <w:pStyle w:val="Normalaftertitle"/>
        <w:spacing w:before="240"/>
        <w:rPr>
          <w:lang w:eastAsia="zh-CN"/>
        </w:rPr>
      </w:pPr>
      <w:r>
        <w:rPr>
          <w:lang w:eastAsia="zh-CN"/>
        </w:rPr>
        <w:t>国际电联无线电通信全会，</w:t>
      </w:r>
    </w:p>
    <w:p w14:paraId="3ED09CA2" w14:textId="77777777" w:rsidR="00722905" w:rsidRPr="001A02B0" w:rsidRDefault="00722905" w:rsidP="00CC3EC9">
      <w:pPr>
        <w:pStyle w:val="Call"/>
        <w:spacing w:before="360"/>
        <w:rPr>
          <w:rFonts w:ascii="STKaiti" w:eastAsia="STKaiti" w:hAnsi="STKaiti"/>
          <w:i w:val="0"/>
          <w:iCs/>
          <w:kern w:val="2"/>
          <w:lang w:val="en-US" w:eastAsia="zh-CN"/>
        </w:rPr>
      </w:pPr>
      <w:r w:rsidRPr="001A02B0">
        <w:rPr>
          <w:rFonts w:ascii="STKaiti" w:eastAsia="STKaiti" w:hAnsi="STKaiti" w:hint="eastAsia"/>
          <w:i w:val="0"/>
          <w:iCs/>
          <w:kern w:val="2"/>
          <w:lang w:val="en-US" w:eastAsia="zh-CN"/>
        </w:rPr>
        <w:t>考虑到</w:t>
      </w:r>
    </w:p>
    <w:p w14:paraId="03CC75B0" w14:textId="337986CA" w:rsidR="00256265" w:rsidRPr="00256265" w:rsidRDefault="00256265" w:rsidP="00256265">
      <w:pPr>
        <w:rPr>
          <w:kern w:val="2"/>
          <w:lang w:val="en-US" w:eastAsia="zh-CN"/>
        </w:rPr>
      </w:pPr>
      <w:r w:rsidRPr="00256265">
        <w:rPr>
          <w:kern w:val="2"/>
          <w:lang w:val="en-US" w:eastAsia="zh-CN"/>
        </w:rPr>
        <w:t>a)</w:t>
      </w:r>
      <w:r w:rsidRPr="00256265">
        <w:rPr>
          <w:kern w:val="2"/>
          <w:lang w:val="en-US" w:eastAsia="zh-CN"/>
        </w:rPr>
        <w:tab/>
      </w:r>
      <w:r w:rsidRPr="00256265">
        <w:rPr>
          <w:rFonts w:hint="eastAsia"/>
          <w:kern w:val="2"/>
          <w:lang w:val="en-US" w:eastAsia="zh-CN"/>
        </w:rPr>
        <w:t>在过去的五十年中，许多最基本的天文学进展（例如射电星系、类星体和脉冲星的发现、中性氢的直接测量、某些外部星系距离的直接测量以及精确到</w:t>
      </w:r>
      <w:r w:rsidR="00732012" w:rsidRPr="00732012">
        <w:rPr>
          <w:kern w:val="2"/>
          <w:lang w:eastAsia="zh-CN"/>
        </w:rPr>
        <w:sym w:font="Symbol" w:char="F07E"/>
      </w:r>
      <w:r w:rsidR="00732012" w:rsidRPr="00732012">
        <w:rPr>
          <w:kern w:val="2"/>
          <w:lang w:val="en-GB" w:eastAsia="zh-CN"/>
        </w:rPr>
        <w:t>20</w:t>
      </w:r>
      <w:r w:rsidR="00732012" w:rsidRPr="00732012">
        <w:rPr>
          <w:kern w:val="2"/>
          <w:lang w:eastAsia="zh-CN"/>
        </w:rPr>
        <w:t>弧</w:t>
      </w:r>
      <w:r w:rsidR="00732012" w:rsidRPr="00732012">
        <w:rPr>
          <w:kern w:val="2"/>
          <w:lang w:eastAsia="zh-CN"/>
        </w:rPr>
        <w:sym w:font="Symbol" w:char="F06D"/>
      </w:r>
      <w:r w:rsidR="00732012" w:rsidRPr="00732012">
        <w:rPr>
          <w:kern w:val="2"/>
          <w:lang w:val="en-GB" w:eastAsia="zh-CN"/>
        </w:rPr>
        <w:t>s</w:t>
      </w:r>
      <w:r w:rsidRPr="00256265">
        <w:rPr>
          <w:rFonts w:hint="eastAsia"/>
          <w:kern w:val="2"/>
          <w:lang w:val="en-US" w:eastAsia="zh-CN"/>
        </w:rPr>
        <w:t>的位置参考系的建立）都是通过射电天文取得的，射电天文观测有望继续对我们对宇宙的理解作出根本性的贡献，并且它们提供了研究某些宇宙现象的唯一途径；</w:t>
      </w:r>
    </w:p>
    <w:p w14:paraId="55CB8221" w14:textId="77777777" w:rsidR="00256265" w:rsidRPr="00256265" w:rsidRDefault="00256265" w:rsidP="00256265">
      <w:pPr>
        <w:rPr>
          <w:kern w:val="2"/>
          <w:lang w:val="en-US" w:eastAsia="zh-CN"/>
        </w:rPr>
      </w:pPr>
      <w:r w:rsidRPr="00256265">
        <w:rPr>
          <w:rFonts w:hint="eastAsia"/>
          <w:kern w:val="2"/>
          <w:lang w:val="en-US" w:eastAsia="zh-CN"/>
        </w:rPr>
        <w:t>b)</w:t>
      </w:r>
      <w:r w:rsidRPr="00256265">
        <w:rPr>
          <w:rFonts w:hint="eastAsia"/>
          <w:kern w:val="2"/>
          <w:lang w:val="en-US" w:eastAsia="zh-CN"/>
        </w:rPr>
        <w:tab/>
      </w:r>
      <w:r w:rsidRPr="00256265">
        <w:rPr>
          <w:rFonts w:hint="eastAsia"/>
          <w:kern w:val="2"/>
          <w:lang w:val="en-US" w:eastAsia="zh-CN"/>
        </w:rPr>
        <w:t>射电天文的发展也带来了重大的技术进步，特别是在接收和成像技术方面，增进了对无线电通信至关重要的基本无线电噪声限制的了解，并有望取得进一步的重要成果；</w:t>
      </w:r>
      <w:r w:rsidRPr="00256265">
        <w:rPr>
          <w:rFonts w:hint="eastAsia"/>
          <w:kern w:val="2"/>
          <w:lang w:val="en-US" w:eastAsia="zh-CN"/>
        </w:rPr>
        <w:t xml:space="preserve"> </w:t>
      </w:r>
    </w:p>
    <w:p w14:paraId="7B4C17BB" w14:textId="4EF76309" w:rsidR="00256265" w:rsidRPr="00256265" w:rsidRDefault="00256265" w:rsidP="00256265">
      <w:pPr>
        <w:rPr>
          <w:kern w:val="2"/>
          <w:lang w:val="en-US" w:eastAsia="zh-CN"/>
        </w:rPr>
      </w:pPr>
      <w:r w:rsidRPr="00256265">
        <w:rPr>
          <w:rFonts w:hint="eastAsia"/>
          <w:kern w:val="2"/>
          <w:lang w:val="en-US" w:eastAsia="zh-CN"/>
        </w:rPr>
        <w:t>c)</w:t>
      </w:r>
      <w:r w:rsidRPr="00256265">
        <w:rPr>
          <w:rFonts w:hint="eastAsia"/>
          <w:kern w:val="2"/>
          <w:lang w:val="en-US" w:eastAsia="zh-CN"/>
        </w:rPr>
        <w:tab/>
      </w:r>
      <w:r w:rsidRPr="00256265">
        <w:rPr>
          <w:rFonts w:hint="eastAsia"/>
          <w:kern w:val="2"/>
          <w:lang w:val="en-US" w:eastAsia="zh-CN"/>
        </w:rPr>
        <w:t>射电天文机构从地球表面，在</w:t>
      </w:r>
      <w:r w:rsidRPr="00256265">
        <w:rPr>
          <w:rFonts w:hint="eastAsia"/>
          <w:kern w:val="2"/>
          <w:lang w:val="en-US" w:eastAsia="zh-CN"/>
        </w:rPr>
        <w:t>2MHz</w:t>
      </w:r>
      <w:r w:rsidRPr="00256265">
        <w:rPr>
          <w:rFonts w:hint="eastAsia"/>
          <w:kern w:val="2"/>
          <w:lang w:val="en-US" w:eastAsia="zh-CN"/>
        </w:rPr>
        <w:t>至</w:t>
      </w:r>
      <w:r w:rsidRPr="00256265">
        <w:rPr>
          <w:rFonts w:hint="eastAsia"/>
          <w:kern w:val="2"/>
          <w:lang w:val="en-US" w:eastAsia="zh-CN"/>
        </w:rPr>
        <w:t>1 000GHz</w:t>
      </w:r>
      <w:r w:rsidRPr="00256265">
        <w:rPr>
          <w:rFonts w:hint="eastAsia"/>
          <w:kern w:val="2"/>
          <w:lang w:val="en-US" w:eastAsia="zh-CN"/>
        </w:rPr>
        <w:t>及以上的所有可用大气窗口中，进行了有用的天文观测；</w:t>
      </w:r>
    </w:p>
    <w:p w14:paraId="313768C8" w14:textId="77777777" w:rsidR="00256265" w:rsidRPr="00256265" w:rsidRDefault="00256265" w:rsidP="00256265">
      <w:pPr>
        <w:rPr>
          <w:kern w:val="2"/>
          <w:lang w:val="en-US" w:eastAsia="zh-CN"/>
        </w:rPr>
      </w:pPr>
      <w:r w:rsidRPr="00256265">
        <w:rPr>
          <w:rFonts w:hint="eastAsia"/>
          <w:kern w:val="2"/>
          <w:lang w:val="en-US" w:eastAsia="zh-CN"/>
        </w:rPr>
        <w:t>d)</w:t>
      </w:r>
      <w:r w:rsidRPr="00256265">
        <w:rPr>
          <w:rFonts w:hint="eastAsia"/>
          <w:kern w:val="2"/>
          <w:lang w:val="en-US" w:eastAsia="zh-CN"/>
        </w:rPr>
        <w:tab/>
      </w:r>
      <w:r w:rsidRPr="00256265">
        <w:rPr>
          <w:rFonts w:hint="eastAsia"/>
          <w:kern w:val="2"/>
          <w:lang w:val="en-US" w:eastAsia="zh-CN"/>
        </w:rPr>
        <w:t>空间射电天文中采用空间平台射电望远镜的技术可以观测</w:t>
      </w:r>
      <w:r w:rsidRPr="00256265">
        <w:rPr>
          <w:rFonts w:hint="eastAsia"/>
          <w:kern w:val="2"/>
          <w:lang w:val="en-US" w:eastAsia="zh-CN"/>
        </w:rPr>
        <w:t>10 kHz</w:t>
      </w:r>
      <w:r w:rsidRPr="00256265">
        <w:rPr>
          <w:rFonts w:hint="eastAsia"/>
          <w:kern w:val="2"/>
          <w:lang w:val="en-US" w:eastAsia="zh-CN"/>
        </w:rPr>
        <w:t>以上的整个无线电频谱，包括由于大气吸收而无法从地球观测到的频谱；</w:t>
      </w:r>
    </w:p>
    <w:p w14:paraId="35BB8045" w14:textId="77777777" w:rsidR="00256265" w:rsidRPr="00256265" w:rsidRDefault="00256265" w:rsidP="00256265">
      <w:pPr>
        <w:rPr>
          <w:kern w:val="2"/>
          <w:lang w:val="en-US" w:eastAsia="zh-CN"/>
        </w:rPr>
      </w:pPr>
      <w:r w:rsidRPr="00256265">
        <w:rPr>
          <w:rFonts w:hint="eastAsia"/>
          <w:kern w:val="2"/>
          <w:lang w:val="en-US" w:eastAsia="zh-CN"/>
        </w:rPr>
        <w:t>e)</w:t>
      </w:r>
      <w:r w:rsidRPr="00256265">
        <w:rPr>
          <w:rFonts w:hint="eastAsia"/>
          <w:kern w:val="2"/>
          <w:lang w:val="en-US" w:eastAsia="zh-CN"/>
        </w:rPr>
        <w:tab/>
      </w:r>
      <w:r w:rsidRPr="00256265">
        <w:rPr>
          <w:rFonts w:hint="eastAsia"/>
          <w:kern w:val="2"/>
          <w:lang w:val="en-US" w:eastAsia="zh-CN"/>
        </w:rPr>
        <w:t>免受干扰对射电天文和相关测量的发展至关重要；</w:t>
      </w:r>
    </w:p>
    <w:p w14:paraId="7534B912" w14:textId="77777777" w:rsidR="00256265" w:rsidRPr="00256265" w:rsidRDefault="00256265" w:rsidP="00256265">
      <w:pPr>
        <w:rPr>
          <w:kern w:val="2"/>
          <w:lang w:val="en-US" w:eastAsia="zh-CN"/>
        </w:rPr>
      </w:pPr>
      <w:r w:rsidRPr="00256265">
        <w:rPr>
          <w:rFonts w:hint="eastAsia"/>
          <w:kern w:val="2"/>
          <w:lang w:val="en-US" w:eastAsia="zh-CN"/>
        </w:rPr>
        <w:t>f)</w:t>
      </w:r>
      <w:r w:rsidRPr="00256265">
        <w:rPr>
          <w:rFonts w:hint="eastAsia"/>
          <w:kern w:val="2"/>
          <w:lang w:val="en-US" w:eastAsia="zh-CN"/>
        </w:rPr>
        <w:tab/>
      </w:r>
      <w:r w:rsidRPr="00256265">
        <w:rPr>
          <w:rFonts w:hint="eastAsia"/>
          <w:kern w:val="2"/>
          <w:lang w:val="en-US" w:eastAsia="zh-CN"/>
        </w:rPr>
        <w:t>射电天文观测大多使用高增益天线或阵列进行，以提供尽可能高的角度分辨率，因此在大多数情况下不需要考虑主波束干扰，除非在有可能损坏接收机时；</w:t>
      </w:r>
    </w:p>
    <w:p w14:paraId="02ACD7DC" w14:textId="77777777" w:rsidR="00256265" w:rsidRPr="00256265" w:rsidRDefault="00256265" w:rsidP="00256265">
      <w:pPr>
        <w:rPr>
          <w:kern w:val="2"/>
          <w:lang w:val="en-US" w:eastAsia="zh-CN"/>
        </w:rPr>
      </w:pPr>
      <w:r w:rsidRPr="00256265">
        <w:rPr>
          <w:rFonts w:hint="eastAsia"/>
          <w:kern w:val="2"/>
          <w:lang w:val="en-US" w:eastAsia="zh-CN"/>
        </w:rPr>
        <w:t>g)</w:t>
      </w:r>
      <w:r w:rsidRPr="00256265">
        <w:rPr>
          <w:rFonts w:hint="eastAsia"/>
          <w:kern w:val="2"/>
          <w:lang w:val="en-US" w:eastAsia="zh-CN"/>
        </w:rPr>
        <w:tab/>
      </w:r>
      <w:r w:rsidRPr="00256265">
        <w:rPr>
          <w:rFonts w:hint="eastAsia"/>
          <w:kern w:val="2"/>
          <w:lang w:val="en-US" w:eastAsia="zh-CN"/>
        </w:rPr>
        <w:t>导致天文数据质量下降的大部分干扰是通过望远镜的远旁瓣接收的；</w:t>
      </w:r>
    </w:p>
    <w:p w14:paraId="3BE1D130" w14:textId="77777777" w:rsidR="00256265" w:rsidRPr="00256265" w:rsidRDefault="00256265" w:rsidP="00256265">
      <w:pPr>
        <w:rPr>
          <w:kern w:val="2"/>
          <w:lang w:val="en-US" w:eastAsia="zh-CN"/>
        </w:rPr>
      </w:pPr>
      <w:r w:rsidRPr="00256265">
        <w:rPr>
          <w:rFonts w:hint="eastAsia"/>
          <w:kern w:val="2"/>
          <w:lang w:val="en-US" w:eastAsia="zh-CN"/>
        </w:rPr>
        <w:t>h)</w:t>
      </w:r>
      <w:r w:rsidRPr="00256265">
        <w:rPr>
          <w:rFonts w:hint="eastAsia"/>
          <w:kern w:val="2"/>
          <w:lang w:val="en-US" w:eastAsia="zh-CN"/>
        </w:rPr>
        <w:tab/>
      </w:r>
      <w:r w:rsidRPr="00256265">
        <w:rPr>
          <w:rFonts w:hint="eastAsia"/>
          <w:kern w:val="2"/>
          <w:lang w:val="en-US" w:eastAsia="zh-CN"/>
        </w:rPr>
        <w:t>射电天文接收设备的灵敏度仍在稳步提高，特别是在毫米波长，大大超过通信和雷达设备的灵敏度；</w:t>
      </w:r>
    </w:p>
    <w:p w14:paraId="15484839" w14:textId="17F708B6" w:rsidR="00256265" w:rsidRPr="00256265" w:rsidRDefault="00256265" w:rsidP="00256265">
      <w:pPr>
        <w:rPr>
          <w:kern w:val="2"/>
          <w:lang w:val="en-US" w:eastAsia="zh-CN"/>
        </w:rPr>
      </w:pPr>
      <w:r w:rsidRPr="00256265">
        <w:rPr>
          <w:rFonts w:hint="eastAsia"/>
          <w:kern w:val="2"/>
          <w:lang w:val="en-US" w:eastAsia="zh-CN"/>
        </w:rPr>
        <w:t>j)</w:t>
      </w:r>
      <w:r w:rsidRPr="00256265">
        <w:rPr>
          <w:rFonts w:hint="eastAsia"/>
          <w:kern w:val="2"/>
          <w:lang w:val="en-US" w:eastAsia="zh-CN"/>
        </w:rPr>
        <w:tab/>
      </w:r>
      <w:r w:rsidRPr="00256265">
        <w:rPr>
          <w:rFonts w:hint="eastAsia"/>
          <w:kern w:val="2"/>
          <w:lang w:val="en-US" w:eastAsia="zh-CN"/>
        </w:rPr>
        <w:t>典型的射电天文观测需要几分钟到几小时的积分时间，但是敏感的观测，特别是谱线的观测，可能需要更长的记录时间，有时长达几天；</w:t>
      </w:r>
    </w:p>
    <w:p w14:paraId="11076117" w14:textId="77777777" w:rsidR="00256265" w:rsidRPr="00256265" w:rsidRDefault="00256265" w:rsidP="00256265">
      <w:pPr>
        <w:rPr>
          <w:kern w:val="2"/>
          <w:lang w:val="en-US" w:eastAsia="zh-CN"/>
        </w:rPr>
      </w:pPr>
      <w:r w:rsidRPr="00256265">
        <w:rPr>
          <w:rFonts w:hint="eastAsia"/>
          <w:kern w:val="2"/>
          <w:lang w:val="en-US" w:eastAsia="zh-CN"/>
        </w:rPr>
        <w:t>k)</w:t>
      </w:r>
      <w:r w:rsidRPr="00256265">
        <w:rPr>
          <w:rFonts w:hint="eastAsia"/>
          <w:kern w:val="2"/>
          <w:lang w:val="en-US" w:eastAsia="zh-CN"/>
        </w:rPr>
        <w:tab/>
      </w:r>
      <w:r w:rsidRPr="00256265">
        <w:rPr>
          <w:rFonts w:hint="eastAsia"/>
          <w:kern w:val="2"/>
          <w:lang w:val="en-US" w:eastAsia="zh-CN"/>
        </w:rPr>
        <w:t>航天器的某些发射会给射电天文带来干扰问题，这些问题不能通过选择观测站的地点或通过本地保护来避免；</w:t>
      </w:r>
    </w:p>
    <w:p w14:paraId="6324738A" w14:textId="77777777" w:rsidR="00256265" w:rsidRPr="00256265" w:rsidRDefault="00256265" w:rsidP="00256265">
      <w:pPr>
        <w:rPr>
          <w:kern w:val="2"/>
          <w:lang w:val="en-US" w:eastAsia="zh-CN"/>
        </w:rPr>
      </w:pPr>
      <w:r w:rsidRPr="00256265">
        <w:rPr>
          <w:rFonts w:hint="eastAsia"/>
          <w:kern w:val="2"/>
          <w:lang w:val="en-US" w:eastAsia="zh-CN"/>
        </w:rPr>
        <w:t>l)</w:t>
      </w:r>
      <w:r w:rsidRPr="00256265">
        <w:rPr>
          <w:rFonts w:hint="eastAsia"/>
          <w:kern w:val="2"/>
          <w:lang w:val="en-US" w:eastAsia="zh-CN"/>
        </w:rPr>
        <w:tab/>
      </w:r>
      <w:r w:rsidRPr="00256265">
        <w:rPr>
          <w:rFonts w:hint="eastAsia"/>
          <w:kern w:val="2"/>
          <w:lang w:val="en-US" w:eastAsia="zh-CN"/>
        </w:rPr>
        <w:t>对射电天文的干扰可能是由月球、飞机以及可能的人造卫星反射的地面发射造成的；</w:t>
      </w:r>
    </w:p>
    <w:p w14:paraId="08715A37" w14:textId="77777777" w:rsidR="00256265" w:rsidRPr="00256265" w:rsidRDefault="00256265" w:rsidP="00256265">
      <w:pPr>
        <w:rPr>
          <w:kern w:val="2"/>
          <w:lang w:val="en-US" w:eastAsia="zh-CN"/>
        </w:rPr>
      </w:pPr>
      <w:r w:rsidRPr="00256265">
        <w:rPr>
          <w:rFonts w:hint="eastAsia"/>
          <w:kern w:val="2"/>
          <w:lang w:val="en-US" w:eastAsia="zh-CN"/>
        </w:rPr>
        <w:t>m)</w:t>
      </w:r>
      <w:r w:rsidRPr="00256265">
        <w:rPr>
          <w:rFonts w:hint="eastAsia"/>
          <w:kern w:val="2"/>
          <w:lang w:val="en-US" w:eastAsia="zh-CN"/>
        </w:rPr>
        <w:tab/>
      </w:r>
      <w:r w:rsidRPr="00256265">
        <w:rPr>
          <w:rFonts w:hint="eastAsia"/>
          <w:kern w:val="2"/>
          <w:lang w:val="en-US" w:eastAsia="zh-CN"/>
        </w:rPr>
        <w:t>某些类型的高空间分辨率干涉测量观测需要位于不同国家、不同大陆或空间平台上远距离相隔的接收系统以相同的无线电频率同时接收；</w:t>
      </w:r>
    </w:p>
    <w:p w14:paraId="7F9EA4BA" w14:textId="77777777" w:rsidR="00256265" w:rsidRPr="00256265" w:rsidRDefault="00256265" w:rsidP="00256265">
      <w:pPr>
        <w:rPr>
          <w:kern w:val="2"/>
          <w:lang w:val="en-US" w:eastAsia="zh-CN"/>
        </w:rPr>
      </w:pPr>
      <w:r w:rsidRPr="00256265">
        <w:rPr>
          <w:rFonts w:hint="eastAsia"/>
          <w:kern w:val="2"/>
          <w:lang w:val="en-US" w:eastAsia="zh-CN"/>
        </w:rPr>
        <w:t>n)</w:t>
      </w:r>
      <w:r w:rsidRPr="00256265">
        <w:rPr>
          <w:rFonts w:hint="eastAsia"/>
          <w:kern w:val="2"/>
          <w:lang w:val="en-US" w:eastAsia="zh-CN"/>
        </w:rPr>
        <w:tab/>
      </w:r>
      <w:r w:rsidRPr="00256265">
        <w:rPr>
          <w:rFonts w:hint="eastAsia"/>
          <w:kern w:val="2"/>
          <w:lang w:val="en-US" w:eastAsia="zh-CN"/>
        </w:rPr>
        <w:t>在约</w:t>
      </w:r>
      <w:r w:rsidRPr="00256265">
        <w:rPr>
          <w:rFonts w:hint="eastAsia"/>
          <w:kern w:val="2"/>
          <w:lang w:val="en-US" w:eastAsia="zh-CN"/>
        </w:rPr>
        <w:t>40MHz</w:t>
      </w:r>
      <w:r w:rsidRPr="00256265">
        <w:rPr>
          <w:rFonts w:hint="eastAsia"/>
          <w:kern w:val="2"/>
          <w:lang w:val="en-US" w:eastAsia="zh-CN"/>
        </w:rPr>
        <w:t>以下频率的传播条件下，在地球任何地方工作的发射机均可能对射电天文造成有害干扰；</w:t>
      </w:r>
    </w:p>
    <w:p w14:paraId="1306242D" w14:textId="77777777" w:rsidR="00CC3EC9" w:rsidRDefault="00CC3EC9">
      <w:pPr>
        <w:tabs>
          <w:tab w:val="clear" w:pos="794"/>
          <w:tab w:val="clear" w:pos="1191"/>
          <w:tab w:val="clear" w:pos="1588"/>
          <w:tab w:val="clear" w:pos="1985"/>
        </w:tabs>
        <w:overflowPunct/>
        <w:autoSpaceDE/>
        <w:autoSpaceDN/>
        <w:adjustRightInd/>
        <w:spacing w:before="0"/>
        <w:jc w:val="left"/>
        <w:textAlignment w:val="auto"/>
        <w:rPr>
          <w:kern w:val="2"/>
          <w:lang w:val="en-US" w:eastAsia="zh-CN"/>
        </w:rPr>
      </w:pPr>
      <w:r>
        <w:rPr>
          <w:kern w:val="2"/>
          <w:lang w:val="en-US" w:eastAsia="zh-CN"/>
        </w:rPr>
        <w:br w:type="page"/>
      </w:r>
    </w:p>
    <w:p w14:paraId="04226EFB" w14:textId="7B15EBDB" w:rsidR="00256265" w:rsidRPr="00256265" w:rsidRDefault="00256265" w:rsidP="00256265">
      <w:pPr>
        <w:rPr>
          <w:kern w:val="2"/>
          <w:lang w:val="en-US" w:eastAsia="zh-CN"/>
        </w:rPr>
      </w:pPr>
      <w:r w:rsidRPr="00256265">
        <w:rPr>
          <w:rFonts w:hint="eastAsia"/>
          <w:kern w:val="2"/>
          <w:lang w:val="en-US" w:eastAsia="zh-CN"/>
        </w:rPr>
        <w:lastRenderedPageBreak/>
        <w:t>o)</w:t>
      </w:r>
      <w:r w:rsidRPr="00256265">
        <w:rPr>
          <w:rFonts w:hint="eastAsia"/>
          <w:kern w:val="2"/>
          <w:lang w:val="en-US" w:eastAsia="zh-CN"/>
        </w:rPr>
        <w:tab/>
      </w:r>
      <w:r w:rsidRPr="00256265">
        <w:rPr>
          <w:rFonts w:hint="eastAsia"/>
          <w:kern w:val="2"/>
          <w:lang w:val="en-US" w:eastAsia="zh-CN"/>
        </w:rPr>
        <w:t>通过在各国层面而非国际层面进行适当的频率指配，可以实现某种程度的保护；</w:t>
      </w:r>
    </w:p>
    <w:p w14:paraId="38084CF4" w14:textId="77777777" w:rsidR="00256265" w:rsidRPr="00256265" w:rsidRDefault="00256265" w:rsidP="00256265">
      <w:pPr>
        <w:rPr>
          <w:kern w:val="2"/>
          <w:lang w:val="en-US" w:eastAsia="zh-CN"/>
        </w:rPr>
      </w:pPr>
      <w:r w:rsidRPr="00256265">
        <w:rPr>
          <w:rFonts w:hint="eastAsia"/>
          <w:kern w:val="2"/>
          <w:lang w:val="en-US" w:eastAsia="zh-CN"/>
        </w:rPr>
        <w:t>p)</w:t>
      </w:r>
      <w:r w:rsidRPr="00256265">
        <w:rPr>
          <w:rFonts w:hint="eastAsia"/>
          <w:kern w:val="2"/>
          <w:lang w:val="en-US" w:eastAsia="zh-CN"/>
        </w:rPr>
        <w:tab/>
      </w:r>
      <w:r w:rsidRPr="00256265">
        <w:rPr>
          <w:rFonts w:hint="eastAsia"/>
          <w:kern w:val="2"/>
          <w:lang w:val="en-US" w:eastAsia="zh-CN"/>
        </w:rPr>
        <w:t>世界无线电通信大会已经完善了对射电天文的划分，特别是在</w:t>
      </w:r>
      <w:r w:rsidRPr="00256265">
        <w:rPr>
          <w:rFonts w:hint="eastAsia"/>
          <w:kern w:val="2"/>
          <w:lang w:val="en-US" w:eastAsia="zh-CN"/>
        </w:rPr>
        <w:t xml:space="preserve">71GHz </w:t>
      </w:r>
      <w:r w:rsidRPr="00256265">
        <w:rPr>
          <w:rFonts w:hint="eastAsia"/>
          <w:kern w:val="2"/>
          <w:lang w:val="en-US" w:eastAsia="zh-CN"/>
        </w:rPr>
        <w:t>以上，但在许多频段，特别是那些与其他无线电业务共用的频段，可能仍然需要仔细规划其保护问题；</w:t>
      </w:r>
    </w:p>
    <w:p w14:paraId="6769BA9B" w14:textId="350B4E37" w:rsidR="00256265" w:rsidRPr="001A02B0" w:rsidRDefault="00256265" w:rsidP="00722905">
      <w:pPr>
        <w:rPr>
          <w:kern w:val="2"/>
          <w:lang w:val="en-US" w:eastAsia="zh-CN"/>
        </w:rPr>
      </w:pPr>
      <w:r w:rsidRPr="00256265">
        <w:rPr>
          <w:rFonts w:hint="eastAsia"/>
          <w:kern w:val="2"/>
          <w:lang w:val="en-US" w:eastAsia="zh-CN"/>
        </w:rPr>
        <w:t>q)</w:t>
      </w:r>
      <w:r w:rsidRPr="00256265">
        <w:rPr>
          <w:rFonts w:hint="eastAsia"/>
          <w:kern w:val="2"/>
          <w:lang w:val="en-US" w:eastAsia="zh-CN"/>
        </w:rPr>
        <w:tab/>
      </w:r>
      <w:r w:rsidRPr="00256265">
        <w:rPr>
          <w:rFonts w:hint="eastAsia"/>
          <w:kern w:val="2"/>
          <w:lang w:val="en-US" w:eastAsia="zh-CN"/>
        </w:rPr>
        <w:t>已经制定了对射电天文业务（</w:t>
      </w:r>
      <w:r w:rsidRPr="00256265">
        <w:rPr>
          <w:rFonts w:hint="eastAsia"/>
          <w:kern w:val="2"/>
          <w:lang w:val="en-US" w:eastAsia="zh-CN"/>
        </w:rPr>
        <w:t>RAS</w:t>
      </w:r>
      <w:r w:rsidRPr="00256265">
        <w:rPr>
          <w:rFonts w:hint="eastAsia"/>
          <w:kern w:val="2"/>
          <w:lang w:val="en-US" w:eastAsia="zh-CN"/>
        </w:rPr>
        <w:t>）产生有害干扰的技术标准，这些标准载于表</w:t>
      </w:r>
      <w:r w:rsidRPr="00256265">
        <w:rPr>
          <w:rFonts w:hint="eastAsia"/>
          <w:kern w:val="2"/>
          <w:lang w:val="en-US" w:eastAsia="zh-CN"/>
        </w:rPr>
        <w:t>1</w:t>
      </w:r>
      <w:r w:rsidRPr="00256265">
        <w:rPr>
          <w:rFonts w:hint="eastAsia"/>
          <w:kern w:val="2"/>
          <w:lang w:val="en-US" w:eastAsia="zh-CN"/>
        </w:rPr>
        <w:t>、</w:t>
      </w:r>
      <w:r w:rsidRPr="00256265">
        <w:rPr>
          <w:rFonts w:hint="eastAsia"/>
          <w:kern w:val="2"/>
          <w:lang w:val="en-US" w:eastAsia="zh-CN"/>
        </w:rPr>
        <w:t>2</w:t>
      </w:r>
      <w:r w:rsidRPr="00256265">
        <w:rPr>
          <w:rFonts w:hint="eastAsia"/>
          <w:kern w:val="2"/>
          <w:lang w:val="en-US" w:eastAsia="zh-CN"/>
        </w:rPr>
        <w:t>和</w:t>
      </w:r>
      <w:r w:rsidRPr="00256265">
        <w:rPr>
          <w:rFonts w:hint="eastAsia"/>
          <w:kern w:val="2"/>
          <w:lang w:val="en-US" w:eastAsia="zh-CN"/>
        </w:rPr>
        <w:t>3</w:t>
      </w:r>
      <w:r w:rsidRPr="00256265">
        <w:rPr>
          <w:rFonts w:hint="eastAsia"/>
          <w:kern w:val="2"/>
          <w:lang w:val="en-US" w:eastAsia="zh-CN"/>
        </w:rPr>
        <w:t>，</w:t>
      </w:r>
    </w:p>
    <w:p w14:paraId="45DED66A" w14:textId="4AC7B127" w:rsidR="00722905" w:rsidRPr="001A02B0" w:rsidRDefault="00C97CD2" w:rsidP="00CC3EC9">
      <w:pPr>
        <w:pStyle w:val="Call"/>
        <w:spacing w:before="360"/>
        <w:rPr>
          <w:rFonts w:ascii="STKaiti" w:eastAsia="STKaiti" w:hAnsi="STKaiti"/>
          <w:i w:val="0"/>
          <w:iCs/>
          <w:kern w:val="2"/>
          <w:lang w:val="en-US" w:eastAsia="zh-CN"/>
        </w:rPr>
      </w:pPr>
      <w:r>
        <w:rPr>
          <w:rFonts w:ascii="STKaiti" w:eastAsia="STKaiti" w:hAnsi="STKaiti" w:hint="eastAsia"/>
          <w:i w:val="0"/>
          <w:iCs/>
          <w:kern w:val="2"/>
          <w:lang w:val="en-US" w:eastAsia="zh-CN"/>
        </w:rPr>
        <w:t>做出决议</w:t>
      </w:r>
    </w:p>
    <w:p w14:paraId="6CA92B27" w14:textId="77777777" w:rsidR="00C97CD2" w:rsidRPr="00C97CD2" w:rsidRDefault="00C97CD2" w:rsidP="00722905">
      <w:pPr>
        <w:rPr>
          <w:kern w:val="2"/>
          <w:lang w:val="en-US" w:eastAsia="zh-CN"/>
        </w:rPr>
      </w:pPr>
    </w:p>
    <w:p w14:paraId="5101F28E" w14:textId="77777777" w:rsidR="00E7627A" w:rsidRPr="00E7627A" w:rsidRDefault="00E7627A" w:rsidP="00E7627A">
      <w:pPr>
        <w:rPr>
          <w:rFonts w:eastAsia="SimSun"/>
          <w:lang w:val="en-GB" w:eastAsia="zh-CN"/>
        </w:rPr>
      </w:pPr>
      <w:r w:rsidRPr="00E7627A">
        <w:rPr>
          <w:rFonts w:eastAsia="SimSun"/>
          <w:b/>
          <w:lang w:val="en-GB" w:eastAsia="zh-CN"/>
        </w:rPr>
        <w:t>1</w:t>
      </w:r>
      <w:r w:rsidRPr="00E7627A">
        <w:rPr>
          <w:rFonts w:eastAsia="SimSun"/>
          <w:lang w:val="en-GB" w:eastAsia="zh-CN"/>
        </w:rPr>
        <w:tab/>
      </w:r>
      <w:r w:rsidRPr="00E7627A">
        <w:rPr>
          <w:rFonts w:eastAsia="SimSun"/>
          <w:lang w:eastAsia="zh-CN"/>
        </w:rPr>
        <w:t>应鼓励射电天文</w:t>
      </w:r>
      <w:r w:rsidRPr="00E7627A">
        <w:rPr>
          <w:rFonts w:eastAsia="SimSun" w:hint="eastAsia"/>
          <w:lang w:eastAsia="zh-CN"/>
        </w:rPr>
        <w:t>机构</w:t>
      </w:r>
      <w:r w:rsidRPr="00E7627A">
        <w:rPr>
          <w:rFonts w:eastAsia="SimSun"/>
          <w:lang w:eastAsia="zh-CN"/>
        </w:rPr>
        <w:t>尽可能选择不受干扰的</w:t>
      </w:r>
      <w:r w:rsidRPr="00E7627A">
        <w:rPr>
          <w:rFonts w:eastAsia="SimSun" w:hint="eastAsia"/>
          <w:lang w:eastAsia="zh-CN"/>
        </w:rPr>
        <w:t>站址</w:t>
      </w:r>
      <w:r w:rsidRPr="00E7627A">
        <w:rPr>
          <w:rFonts w:eastAsia="SimSun"/>
          <w:lang w:val="en-GB" w:eastAsia="zh-CN"/>
        </w:rPr>
        <w:t>；</w:t>
      </w:r>
    </w:p>
    <w:p w14:paraId="52C32486" w14:textId="77777777" w:rsidR="00E7627A" w:rsidRPr="00E7627A" w:rsidRDefault="00E7627A" w:rsidP="00E7627A">
      <w:pPr>
        <w:rPr>
          <w:rFonts w:eastAsia="SimSun"/>
          <w:lang w:val="en-GB" w:eastAsia="zh-CN"/>
        </w:rPr>
      </w:pPr>
      <w:r w:rsidRPr="00E7627A">
        <w:rPr>
          <w:rFonts w:eastAsia="SimSun"/>
          <w:b/>
          <w:lang w:val="en-GB" w:eastAsia="zh-CN"/>
        </w:rPr>
        <w:t>2</w:t>
      </w:r>
      <w:r w:rsidRPr="00E7627A">
        <w:rPr>
          <w:rFonts w:eastAsia="SimSun"/>
          <w:lang w:val="en-GB" w:eastAsia="zh-CN"/>
        </w:rPr>
        <w:tab/>
      </w:r>
      <w:r w:rsidRPr="00E7627A">
        <w:rPr>
          <w:rFonts w:eastAsia="SimSun" w:hint="eastAsia"/>
          <w:lang w:val="en-GB" w:eastAsia="zh-CN"/>
        </w:rPr>
        <w:t>各国主管部门</w:t>
      </w:r>
      <w:r w:rsidRPr="00E7627A">
        <w:rPr>
          <w:rFonts w:eastAsia="SimSun"/>
          <w:lang w:eastAsia="zh-CN"/>
        </w:rPr>
        <w:t>应对其本国和邻国的射电天文</w:t>
      </w:r>
      <w:r w:rsidRPr="00E7627A">
        <w:rPr>
          <w:rFonts w:eastAsia="SimSun" w:hint="eastAsia"/>
          <w:lang w:eastAsia="zh-CN"/>
        </w:rPr>
        <w:t>机构</w:t>
      </w:r>
      <w:r w:rsidRPr="00E7627A">
        <w:rPr>
          <w:rFonts w:eastAsia="SimSun"/>
          <w:lang w:eastAsia="zh-CN"/>
        </w:rPr>
        <w:t>使用的频率和</w:t>
      </w:r>
      <w:r w:rsidRPr="00E7627A">
        <w:rPr>
          <w:rFonts w:eastAsia="SimSun" w:hint="eastAsia"/>
          <w:lang w:eastAsia="zh-CN"/>
        </w:rPr>
        <w:t>站址</w:t>
      </w:r>
      <w:r w:rsidRPr="00E7627A">
        <w:rPr>
          <w:rFonts w:eastAsia="SimSun"/>
          <w:lang w:eastAsia="zh-CN"/>
        </w:rPr>
        <w:t>提供一切可行的保护</w:t>
      </w:r>
      <w:r w:rsidRPr="00E7627A">
        <w:rPr>
          <w:rFonts w:eastAsia="SimSun"/>
          <w:lang w:val="en-GB" w:eastAsia="zh-CN"/>
        </w:rPr>
        <w:t>，</w:t>
      </w:r>
      <w:r w:rsidRPr="00E7627A">
        <w:rPr>
          <w:rFonts w:eastAsia="SimSun" w:hint="eastAsia"/>
          <w:lang w:val="en-GB" w:eastAsia="zh-CN"/>
        </w:rPr>
        <w:t>并在</w:t>
      </w:r>
      <w:r w:rsidRPr="00E7627A">
        <w:rPr>
          <w:rFonts w:eastAsia="SimSun"/>
          <w:lang w:eastAsia="zh-CN"/>
        </w:rPr>
        <w:t>规划全球系统时适当考虑附件</w:t>
      </w:r>
      <w:r w:rsidRPr="00E7627A">
        <w:rPr>
          <w:rFonts w:eastAsia="SimSun"/>
          <w:lang w:val="en-GB" w:eastAsia="zh-CN"/>
        </w:rPr>
        <w:t>1</w:t>
      </w:r>
      <w:r w:rsidRPr="00E7627A">
        <w:rPr>
          <w:rFonts w:eastAsia="SimSun"/>
          <w:lang w:eastAsia="zh-CN"/>
        </w:rPr>
        <w:t>中给出的干扰</w:t>
      </w:r>
      <w:r w:rsidRPr="00E7627A">
        <w:rPr>
          <w:rFonts w:eastAsia="SimSun" w:hint="eastAsia"/>
          <w:lang w:eastAsia="zh-CN"/>
        </w:rPr>
        <w:t>电平</w:t>
      </w:r>
      <w:r w:rsidRPr="00E7627A">
        <w:rPr>
          <w:rFonts w:eastAsia="SimSun"/>
          <w:lang w:val="en-GB" w:eastAsia="zh-CN"/>
        </w:rPr>
        <w:t>；</w:t>
      </w:r>
      <w:r w:rsidRPr="00E7627A">
        <w:rPr>
          <w:rFonts w:eastAsia="SimSun"/>
          <w:lang w:val="en-GB" w:eastAsia="zh-CN"/>
        </w:rPr>
        <w:t xml:space="preserve"> </w:t>
      </w:r>
    </w:p>
    <w:p w14:paraId="235D1AF3" w14:textId="1D0563EF" w:rsidR="00E7627A" w:rsidRPr="00E7627A" w:rsidRDefault="00E7627A" w:rsidP="00E7627A">
      <w:pPr>
        <w:rPr>
          <w:rFonts w:eastAsia="SimSun"/>
          <w:lang w:val="en-GB" w:eastAsia="zh-CN"/>
        </w:rPr>
      </w:pPr>
      <w:r w:rsidRPr="00E7627A">
        <w:rPr>
          <w:rFonts w:eastAsia="SimSun"/>
          <w:b/>
          <w:lang w:val="en-GB" w:eastAsia="zh-CN"/>
        </w:rPr>
        <w:t>3</w:t>
      </w:r>
      <w:r w:rsidRPr="00E7627A">
        <w:rPr>
          <w:rFonts w:eastAsia="SimSun"/>
          <w:lang w:val="en-GB" w:eastAsia="zh-CN"/>
        </w:rPr>
        <w:tab/>
      </w:r>
      <w:r w:rsidRPr="00E7627A">
        <w:rPr>
          <w:rFonts w:eastAsia="SimSun" w:hint="eastAsia"/>
          <w:lang w:val="en-GB" w:eastAsia="zh-CN"/>
        </w:rPr>
        <w:t>各国主管部门</w:t>
      </w:r>
      <w:r w:rsidRPr="00E7627A">
        <w:rPr>
          <w:rFonts w:eastAsia="SimSun"/>
          <w:lang w:eastAsia="zh-CN"/>
        </w:rPr>
        <w:t>在设法保护特定的射电天文观测时</w:t>
      </w:r>
      <w:r w:rsidRPr="00E7627A">
        <w:rPr>
          <w:rFonts w:eastAsia="SimSun"/>
          <w:lang w:val="en-GB" w:eastAsia="zh-CN"/>
        </w:rPr>
        <w:t>，</w:t>
      </w:r>
      <w:r w:rsidRPr="00E7627A">
        <w:rPr>
          <w:rFonts w:eastAsia="SimSun"/>
          <w:lang w:eastAsia="zh-CN"/>
        </w:rPr>
        <w:t>应采取一切切实可行的步骤</w:t>
      </w:r>
      <w:r w:rsidRPr="00E7627A">
        <w:rPr>
          <w:rFonts w:eastAsia="SimSun"/>
          <w:lang w:val="en-GB" w:eastAsia="zh-CN"/>
        </w:rPr>
        <w:t>，</w:t>
      </w:r>
      <w:r w:rsidRPr="00E7627A">
        <w:rPr>
          <w:rFonts w:eastAsia="SimSun"/>
          <w:lang w:eastAsia="zh-CN"/>
        </w:rPr>
        <w:t>将需要保护的射电天文频段内的所有</w:t>
      </w:r>
      <w:r w:rsidRPr="00E7627A">
        <w:rPr>
          <w:rFonts w:eastAsia="SimSun" w:hint="eastAsia"/>
          <w:lang w:eastAsia="zh-CN"/>
        </w:rPr>
        <w:t>无用发射降低</w:t>
      </w:r>
      <w:r w:rsidRPr="00E7627A">
        <w:rPr>
          <w:rFonts w:eastAsia="SimSun"/>
          <w:lang w:eastAsia="zh-CN"/>
        </w:rPr>
        <w:t>到绝对最低限度</w:t>
      </w:r>
      <w:r w:rsidRPr="00E7627A">
        <w:rPr>
          <w:rFonts w:eastAsia="SimSun" w:hint="eastAsia"/>
          <w:lang w:val="en-GB" w:eastAsia="zh-CN"/>
        </w:rPr>
        <w:t>，</w:t>
      </w:r>
      <w:r w:rsidRPr="00E7627A">
        <w:rPr>
          <w:rFonts w:eastAsia="SimSun"/>
          <w:lang w:eastAsia="zh-CN"/>
        </w:rPr>
        <w:t>特别是</w:t>
      </w:r>
      <w:r w:rsidRPr="00E7627A">
        <w:rPr>
          <w:rFonts w:eastAsia="SimSun" w:hint="eastAsia"/>
          <w:lang w:eastAsia="zh-CN"/>
        </w:rPr>
        <w:t>来自</w:t>
      </w:r>
      <w:r w:rsidRPr="00E7627A">
        <w:rPr>
          <w:rFonts w:eastAsia="SimSun"/>
          <w:lang w:eastAsia="zh-CN"/>
        </w:rPr>
        <w:t>飞机、高空平台</w:t>
      </w:r>
      <w:r w:rsidRPr="00E7627A">
        <w:rPr>
          <w:rFonts w:eastAsia="SimSun" w:hint="eastAsia"/>
          <w:lang w:eastAsia="zh-CN"/>
        </w:rPr>
        <w:t>台站</w:t>
      </w:r>
      <w:r w:rsidRPr="00E7627A">
        <w:rPr>
          <w:rFonts w:eastAsia="SimSun"/>
          <w:lang w:eastAsia="zh-CN"/>
        </w:rPr>
        <w:t>、</w:t>
      </w:r>
      <w:proofErr w:type="gramStart"/>
      <w:r w:rsidRPr="00E7627A">
        <w:rPr>
          <w:rFonts w:eastAsia="SimSun"/>
          <w:lang w:eastAsia="zh-CN"/>
        </w:rPr>
        <w:t>航天器和气球的</w:t>
      </w:r>
      <w:r w:rsidRPr="00E7627A">
        <w:rPr>
          <w:rFonts w:eastAsia="SimSun" w:hint="eastAsia"/>
          <w:lang w:eastAsia="zh-CN"/>
        </w:rPr>
        <w:t>发射</w:t>
      </w:r>
      <w:r w:rsidRPr="00E7627A">
        <w:rPr>
          <w:rFonts w:eastAsia="SimSun"/>
          <w:lang w:val="en-GB" w:eastAsia="zh-CN"/>
        </w:rPr>
        <w:t>；</w:t>
      </w:r>
      <w:proofErr w:type="gramEnd"/>
    </w:p>
    <w:p w14:paraId="45DF8FD4" w14:textId="77777777" w:rsidR="00E7627A" w:rsidRPr="00E7627A" w:rsidRDefault="00E7627A" w:rsidP="00E7627A">
      <w:pPr>
        <w:rPr>
          <w:rFonts w:eastAsia="SimSun"/>
          <w:lang w:val="en-GB" w:eastAsia="zh-CN"/>
        </w:rPr>
      </w:pPr>
      <w:r w:rsidRPr="00E7627A">
        <w:rPr>
          <w:rFonts w:eastAsia="SimSun"/>
          <w:b/>
          <w:lang w:val="en-GB" w:eastAsia="zh-CN"/>
        </w:rPr>
        <w:t>4</w:t>
      </w:r>
      <w:r w:rsidRPr="00E7627A">
        <w:rPr>
          <w:rFonts w:eastAsia="SimSun"/>
          <w:lang w:val="en-GB" w:eastAsia="zh-CN"/>
        </w:rPr>
        <w:tab/>
      </w:r>
      <w:r w:rsidRPr="00E7627A">
        <w:rPr>
          <w:rFonts w:eastAsia="SimSun" w:hint="eastAsia"/>
          <w:lang w:val="en-GB" w:eastAsia="zh-CN"/>
        </w:rPr>
        <w:t>在</w:t>
      </w:r>
      <w:r w:rsidRPr="00E7627A">
        <w:rPr>
          <w:rFonts w:eastAsia="SimSun" w:hint="eastAsia"/>
          <w:lang w:eastAsia="zh-CN"/>
        </w:rPr>
        <w:t>建议</w:t>
      </w:r>
      <w:r w:rsidRPr="00E7627A">
        <w:rPr>
          <w:rFonts w:eastAsia="SimSun"/>
          <w:lang w:eastAsia="zh-CN"/>
        </w:rPr>
        <w:t>频率</w:t>
      </w:r>
      <w:r w:rsidRPr="00E7627A">
        <w:rPr>
          <w:rFonts w:eastAsia="SimSun" w:hint="eastAsia"/>
          <w:lang w:eastAsia="zh-CN"/>
        </w:rPr>
        <w:t>划分</w:t>
      </w:r>
      <w:r w:rsidRPr="00E7627A">
        <w:rPr>
          <w:rFonts w:eastAsia="SimSun"/>
          <w:lang w:eastAsia="zh-CN"/>
        </w:rPr>
        <w:t>时</w:t>
      </w:r>
      <w:r w:rsidRPr="00E7627A">
        <w:rPr>
          <w:rFonts w:eastAsia="SimSun"/>
          <w:lang w:val="en-GB" w:eastAsia="zh-CN"/>
        </w:rPr>
        <w:t>，</w:t>
      </w:r>
      <w:r w:rsidRPr="00E7627A">
        <w:rPr>
          <w:rFonts w:eastAsia="SimSun" w:hint="eastAsia"/>
          <w:lang w:val="en-GB" w:eastAsia="zh-CN"/>
        </w:rPr>
        <w:t>各国主管</w:t>
      </w:r>
      <w:r w:rsidRPr="00E7627A">
        <w:rPr>
          <w:rFonts w:eastAsia="SimSun"/>
          <w:lang w:eastAsia="zh-CN"/>
        </w:rPr>
        <w:t>部门</w:t>
      </w:r>
      <w:r w:rsidRPr="00E7627A">
        <w:rPr>
          <w:rFonts w:eastAsia="SimSun" w:hint="eastAsia"/>
          <w:lang w:eastAsia="zh-CN"/>
        </w:rPr>
        <w:t>应</w:t>
      </w:r>
      <w:r w:rsidRPr="00E7627A">
        <w:rPr>
          <w:rFonts w:eastAsia="SimSun"/>
          <w:lang w:eastAsia="zh-CN"/>
        </w:rPr>
        <w:t>考虑到</w:t>
      </w:r>
      <w:r w:rsidRPr="00E7627A">
        <w:rPr>
          <w:rFonts w:eastAsia="SimSun"/>
          <w:lang w:val="en-GB" w:eastAsia="zh-CN"/>
        </w:rPr>
        <w:t>RAS</w:t>
      </w:r>
      <w:r w:rsidRPr="00E7627A">
        <w:rPr>
          <w:rFonts w:eastAsia="SimSun"/>
          <w:lang w:eastAsia="zh-CN"/>
        </w:rPr>
        <w:t>很难与任何其他</w:t>
      </w:r>
      <w:r w:rsidRPr="00E7627A">
        <w:rPr>
          <w:rFonts w:eastAsia="SimSun" w:hint="eastAsia"/>
          <w:lang w:eastAsia="zh-CN"/>
        </w:rPr>
        <w:t>位于</w:t>
      </w:r>
      <w:r w:rsidRPr="00E7627A">
        <w:rPr>
          <w:rFonts w:eastAsia="SimSun"/>
          <w:lang w:eastAsia="zh-CN"/>
        </w:rPr>
        <w:t>从发射机到观测站的直接</w:t>
      </w:r>
      <w:r w:rsidRPr="00E7627A">
        <w:rPr>
          <w:rFonts w:eastAsia="SimSun" w:hint="eastAsia"/>
          <w:lang w:eastAsia="zh-CN"/>
        </w:rPr>
        <w:t>视距路径上</w:t>
      </w:r>
      <w:r w:rsidRPr="00E7627A">
        <w:rPr>
          <w:rFonts w:eastAsia="SimSun"/>
          <w:lang w:eastAsia="zh-CN"/>
        </w:rPr>
        <w:t>的</w:t>
      </w:r>
      <w:r w:rsidRPr="00E7627A">
        <w:rPr>
          <w:rFonts w:eastAsia="SimSun" w:hint="eastAsia"/>
          <w:lang w:eastAsia="zh-CN"/>
        </w:rPr>
        <w:t>业务共用</w:t>
      </w:r>
      <w:r w:rsidRPr="00E7627A">
        <w:rPr>
          <w:rFonts w:eastAsia="SimSun"/>
          <w:lang w:eastAsia="zh-CN"/>
        </w:rPr>
        <w:t>频率。对于发射机不在观测站的直接</w:t>
      </w:r>
      <w:r w:rsidRPr="00E7627A">
        <w:rPr>
          <w:rFonts w:eastAsia="SimSun" w:hint="eastAsia"/>
          <w:lang w:eastAsia="zh-CN"/>
        </w:rPr>
        <w:t>视距</w:t>
      </w:r>
      <w:r w:rsidRPr="00E7627A">
        <w:rPr>
          <w:rFonts w:eastAsia="SimSun"/>
          <w:lang w:eastAsia="zh-CN"/>
        </w:rPr>
        <w:t>范围内的</w:t>
      </w:r>
      <w:r w:rsidRPr="00E7627A">
        <w:rPr>
          <w:rFonts w:eastAsia="SimSun" w:hint="eastAsia"/>
          <w:lang w:eastAsia="zh-CN"/>
        </w:rPr>
        <w:t>业务</w:t>
      </w:r>
      <w:r w:rsidRPr="00E7627A">
        <w:rPr>
          <w:rFonts w:eastAsia="SimSun"/>
          <w:lang w:eastAsia="zh-CN"/>
        </w:rPr>
        <w:t>，在大约</w:t>
      </w:r>
      <w:r w:rsidRPr="00E7627A">
        <w:rPr>
          <w:rFonts w:eastAsia="SimSun"/>
          <w:lang w:eastAsia="zh-CN"/>
        </w:rPr>
        <w:t>40 MHz</w:t>
      </w:r>
      <w:r w:rsidRPr="00E7627A">
        <w:rPr>
          <w:rFonts w:eastAsia="SimSun"/>
          <w:lang w:eastAsia="zh-CN"/>
        </w:rPr>
        <w:t>以上</w:t>
      </w:r>
      <w:r w:rsidRPr="00E7627A">
        <w:rPr>
          <w:rFonts w:eastAsia="SimSun" w:hint="eastAsia"/>
          <w:lang w:eastAsia="zh-CN"/>
        </w:rPr>
        <w:t>的频率共用</w:t>
      </w:r>
      <w:r w:rsidRPr="00E7627A">
        <w:rPr>
          <w:rFonts w:eastAsia="SimSun"/>
          <w:lang w:eastAsia="zh-CN"/>
        </w:rPr>
        <w:t>可能是可行的，但是可能</w:t>
      </w:r>
      <w:r w:rsidRPr="00E7627A">
        <w:rPr>
          <w:rFonts w:eastAsia="SimSun" w:hint="eastAsia"/>
          <w:lang w:eastAsia="zh-CN"/>
        </w:rPr>
        <w:t>需要</w:t>
      </w:r>
      <w:r w:rsidRPr="00E7627A">
        <w:rPr>
          <w:rFonts w:eastAsia="SimSun"/>
          <w:lang w:eastAsia="zh-CN"/>
        </w:rPr>
        <w:t>协调，特别是发射机功率</w:t>
      </w:r>
      <w:r w:rsidRPr="00E7627A">
        <w:rPr>
          <w:rFonts w:eastAsia="SimSun" w:hint="eastAsia"/>
          <w:lang w:eastAsia="zh-CN"/>
        </w:rPr>
        <w:t>大</w:t>
      </w:r>
      <w:r w:rsidRPr="00E7627A">
        <w:rPr>
          <w:rFonts w:eastAsia="SimSun"/>
          <w:lang w:eastAsia="zh-CN"/>
        </w:rPr>
        <w:t>的</w:t>
      </w:r>
      <w:r w:rsidRPr="00E7627A">
        <w:rPr>
          <w:rFonts w:eastAsia="SimSun" w:hint="eastAsia"/>
          <w:lang w:eastAsia="zh-CN"/>
        </w:rPr>
        <w:t>情况下。</w:t>
      </w:r>
    </w:p>
    <w:p w14:paraId="2C9D90A8" w14:textId="77777777" w:rsidR="00E7627A" w:rsidRPr="004642FF" w:rsidRDefault="00E7627A" w:rsidP="004C647B">
      <w:pPr>
        <w:pStyle w:val="AnnexNoTitle"/>
        <w:spacing w:before="360"/>
        <w:outlineLvl w:val="0"/>
        <w:rPr>
          <w:rFonts w:ascii="Calibri" w:hAnsi="Calibri" w:cs="Calibri"/>
          <w:sz w:val="22"/>
          <w:lang w:val="en-GB" w:eastAsia="zh-CN"/>
        </w:rPr>
      </w:pPr>
      <w:r w:rsidRPr="00E7627A">
        <w:rPr>
          <w:lang w:val="en-GB" w:eastAsia="zh-CN"/>
        </w:rPr>
        <w:br w:type="page"/>
      </w:r>
      <w:bookmarkStart w:id="7" w:name="lt_pId049"/>
      <w:r w:rsidRPr="00E7627A">
        <w:rPr>
          <w:rFonts w:hint="eastAsia"/>
          <w:lang w:val="en-GB" w:eastAsia="zh-CN"/>
        </w:rPr>
        <w:lastRenderedPageBreak/>
        <w:t>附件</w:t>
      </w:r>
      <w:r w:rsidRPr="00E7627A">
        <w:rPr>
          <w:lang w:val="en-GB" w:eastAsia="zh-CN"/>
        </w:rPr>
        <w:t xml:space="preserve"> 1</w:t>
      </w:r>
      <w:bookmarkEnd w:id="7"/>
      <w:r w:rsidRPr="00E7627A">
        <w:rPr>
          <w:lang w:val="en-GB" w:eastAsia="zh-CN"/>
        </w:rPr>
        <w:br/>
      </w:r>
      <w:r w:rsidRPr="00E7627A">
        <w:rPr>
          <w:lang w:val="en-GB" w:eastAsia="zh-CN"/>
        </w:rPr>
        <w:br/>
      </w:r>
      <w:r w:rsidRPr="00E7627A">
        <w:rPr>
          <w:rFonts w:hint="eastAsia"/>
          <w:lang w:val="en-US" w:eastAsia="zh-CN"/>
        </w:rPr>
        <w:t>射电天文系统的</w:t>
      </w:r>
      <w:r w:rsidRPr="004642FF">
        <w:rPr>
          <w:rFonts w:hint="eastAsia"/>
          <w:lang w:val="en-US" w:eastAsia="zh-CN"/>
        </w:rPr>
        <w:t>灵敏度</w:t>
      </w:r>
    </w:p>
    <w:p w14:paraId="33C3524D" w14:textId="77777777" w:rsidR="00E7627A" w:rsidRPr="00E7627A" w:rsidRDefault="00E7627A" w:rsidP="00732012">
      <w:pPr>
        <w:pStyle w:val="Heading1"/>
        <w:spacing w:before="360"/>
        <w:rPr>
          <w:lang w:val="en-GB" w:eastAsia="zh-CN"/>
        </w:rPr>
      </w:pPr>
      <w:r w:rsidRPr="00E7627A">
        <w:rPr>
          <w:lang w:val="en-GB" w:eastAsia="zh-CN"/>
        </w:rPr>
        <w:t>1</w:t>
      </w:r>
      <w:r w:rsidRPr="00E7627A">
        <w:rPr>
          <w:lang w:val="en-GB" w:eastAsia="zh-CN"/>
        </w:rPr>
        <w:tab/>
      </w:r>
      <w:r w:rsidRPr="00E7627A">
        <w:rPr>
          <w:rFonts w:hint="eastAsia"/>
          <w:lang w:val="en-US" w:eastAsia="zh-CN"/>
        </w:rPr>
        <w:t>计算干扰电平过程中的基本考虑和假定</w:t>
      </w:r>
    </w:p>
    <w:p w14:paraId="67392292" w14:textId="77777777" w:rsidR="00E7627A" w:rsidRPr="00E7627A" w:rsidRDefault="00E7627A" w:rsidP="004642FF">
      <w:pPr>
        <w:pStyle w:val="Heading2"/>
        <w:rPr>
          <w:lang w:val="en-GB" w:eastAsia="zh-CN"/>
        </w:rPr>
      </w:pPr>
      <w:r w:rsidRPr="00E7627A">
        <w:rPr>
          <w:lang w:val="en-GB" w:eastAsia="zh-CN"/>
        </w:rPr>
        <w:t>1.1</w:t>
      </w:r>
      <w:r w:rsidRPr="00E7627A">
        <w:rPr>
          <w:lang w:val="en-GB" w:eastAsia="zh-CN"/>
        </w:rPr>
        <w:tab/>
      </w:r>
      <w:r w:rsidRPr="00E7627A">
        <w:rPr>
          <w:rFonts w:hint="eastAsia"/>
          <w:lang w:val="en-US" w:eastAsia="zh-CN"/>
        </w:rPr>
        <w:t>干扰有害程度的标准</w:t>
      </w:r>
    </w:p>
    <w:p w14:paraId="15F029A3" w14:textId="77777777" w:rsidR="00E7627A" w:rsidRPr="00E7627A" w:rsidRDefault="00E7627A" w:rsidP="00E7627A">
      <w:pPr>
        <w:ind w:firstLineChars="200" w:firstLine="480"/>
        <w:rPr>
          <w:rFonts w:eastAsia="SimSun"/>
          <w:color w:val="000000"/>
          <w:lang w:val="en-GB" w:eastAsia="zh-CN"/>
        </w:rPr>
      </w:pPr>
      <w:r w:rsidRPr="00E7627A">
        <w:rPr>
          <w:rFonts w:eastAsia="SimSun"/>
          <w:color w:val="000000"/>
          <w:lang w:eastAsia="zh-CN"/>
        </w:rPr>
        <w:t>射电天文观测的灵敏度可以用辐射计输入端可探测和测量的功率</w:t>
      </w:r>
      <w:r w:rsidRPr="00E7627A">
        <w:rPr>
          <w:rFonts w:eastAsia="SimSun" w:hint="eastAsia"/>
          <w:color w:val="000000"/>
          <w:lang w:eastAsia="zh-CN"/>
        </w:rPr>
        <w:t>电平</w:t>
      </w:r>
      <w:r w:rsidRPr="00E7627A">
        <w:rPr>
          <w:rFonts w:eastAsia="SimSun"/>
          <w:i/>
          <w:iCs/>
          <w:lang w:val="en-GB" w:eastAsia="zh-CN"/>
        </w:rPr>
        <w:t>P</w:t>
      </w:r>
      <w:r w:rsidRPr="00E7627A">
        <w:rPr>
          <w:rFonts w:eastAsia="SimSun"/>
          <w:color w:val="000000"/>
          <w:lang w:val="en-GB" w:eastAsia="zh-CN"/>
        </w:rPr>
        <w:t xml:space="preserve"> </w:t>
      </w:r>
      <w:r w:rsidRPr="00E7627A">
        <w:rPr>
          <w:rFonts w:eastAsia="SimSun"/>
          <w:color w:val="000000"/>
          <w:lang w:eastAsia="zh-CN"/>
        </w:rPr>
        <w:t>的最小功率</w:t>
      </w:r>
      <w:r w:rsidRPr="00E7627A">
        <w:rPr>
          <w:rFonts w:eastAsia="SimSun" w:hint="eastAsia"/>
          <w:color w:val="000000"/>
          <w:lang w:eastAsia="zh-CN"/>
        </w:rPr>
        <w:t>电平</w:t>
      </w:r>
      <w:r w:rsidRPr="00E7627A">
        <w:rPr>
          <w:rFonts w:eastAsia="SimSun"/>
          <w:color w:val="000000"/>
          <w:lang w:eastAsia="zh-CN"/>
        </w:rPr>
        <w:t>变化</w:t>
      </w:r>
      <w:r w:rsidRPr="00E7627A">
        <w:rPr>
          <w:rFonts w:ascii="Symbol" w:eastAsia="SimSun" w:hAnsi="Symbol"/>
          <w:iCs/>
        </w:rPr>
        <w:sym w:font="Symbol" w:char="F044"/>
      </w:r>
      <w:r w:rsidRPr="00E7627A">
        <w:rPr>
          <w:rFonts w:eastAsia="SimSun"/>
          <w:i/>
          <w:lang w:val="en-GB" w:eastAsia="zh-CN"/>
        </w:rPr>
        <w:t>P</w:t>
      </w:r>
      <w:r w:rsidRPr="00E7627A">
        <w:rPr>
          <w:rFonts w:eastAsia="SimSun"/>
          <w:color w:val="000000"/>
          <w:lang w:eastAsia="zh-CN"/>
        </w:rPr>
        <w:t>来定义。</w:t>
      </w:r>
      <w:bookmarkStart w:id="8" w:name="lt_pId056"/>
      <w:r w:rsidRPr="00E7627A">
        <w:rPr>
          <w:rFonts w:eastAsia="SimSun" w:hint="eastAsia"/>
          <w:color w:val="000000"/>
          <w:lang w:val="en-US" w:eastAsia="zh-CN"/>
        </w:rPr>
        <w:t>灵敏度公式</w:t>
      </w:r>
      <w:r w:rsidRPr="00E7627A">
        <w:rPr>
          <w:rFonts w:eastAsia="SimSun" w:hint="eastAsia"/>
          <w:color w:val="000000"/>
          <w:lang w:eastAsia="zh-CN"/>
        </w:rPr>
        <w:t>为：</w:t>
      </w:r>
      <w:bookmarkEnd w:id="8"/>
    </w:p>
    <w:p w14:paraId="397A0996" w14:textId="77777777" w:rsidR="00E7627A" w:rsidRPr="00E7627A" w:rsidRDefault="00E7627A" w:rsidP="00E7627A">
      <w:pPr>
        <w:tabs>
          <w:tab w:val="clear" w:pos="1191"/>
          <w:tab w:val="clear" w:pos="1588"/>
          <w:tab w:val="clear" w:pos="1985"/>
          <w:tab w:val="center" w:pos="4820"/>
          <w:tab w:val="right" w:pos="9639"/>
        </w:tabs>
        <w:rPr>
          <w:rFonts w:eastAsia="SimSun"/>
          <w:lang w:val="en-GB" w:eastAsia="zh-CN"/>
        </w:rPr>
      </w:pPr>
      <w:bookmarkStart w:id="9" w:name="F001"/>
      <w:r w:rsidRPr="00E7627A">
        <w:rPr>
          <w:rFonts w:eastAsia="SimSun"/>
          <w:lang w:val="en-GB" w:eastAsia="zh-CN"/>
        </w:rPr>
        <w:tab/>
      </w:r>
      <w:r w:rsidRPr="00E7627A">
        <w:rPr>
          <w:rFonts w:eastAsia="SimSun"/>
          <w:lang w:val="en-GB" w:eastAsia="zh-CN"/>
        </w:rPr>
        <w:tab/>
      </w:r>
      <w:r w:rsidRPr="00E7627A">
        <w:rPr>
          <w:rFonts w:eastAsia="SimSun"/>
          <w:position w:val="-34"/>
        </w:rPr>
        <w:object w:dxaOrig="1320" w:dyaOrig="720" w14:anchorId="21DA7F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6pt" o:ole="">
            <v:imagedata r:id="rId13" o:title=""/>
          </v:shape>
          <o:OLEObject Type="Embed" ProgID="Equation.3" ShapeID="_x0000_i1025" DrawAspect="Content" ObjectID="_1657538936" r:id="rId14"/>
        </w:object>
      </w:r>
      <w:r w:rsidRPr="00E7627A">
        <w:rPr>
          <w:rFonts w:eastAsia="SimSun"/>
          <w:lang w:val="en-GB" w:eastAsia="zh-CN"/>
        </w:rPr>
        <w:tab/>
        <w:t>(1)</w:t>
      </w:r>
      <w:bookmarkEnd w:id="9"/>
    </w:p>
    <w:p w14:paraId="19CEA240" w14:textId="77777777" w:rsidR="00E7627A" w:rsidRPr="00E7627A" w:rsidRDefault="00E7627A" w:rsidP="00E7627A">
      <w:pPr>
        <w:rPr>
          <w:rFonts w:eastAsia="SimSun"/>
          <w:lang w:val="en-GB" w:eastAsia="zh-CN"/>
        </w:rPr>
      </w:pPr>
      <w:bookmarkStart w:id="10" w:name="lt_pId058"/>
      <w:r w:rsidRPr="00E7627A">
        <w:rPr>
          <w:rFonts w:eastAsia="SimSun" w:hint="eastAsia"/>
          <w:lang w:val="en-GB" w:eastAsia="zh-CN"/>
        </w:rPr>
        <w:t>其中：</w:t>
      </w:r>
      <w:bookmarkEnd w:id="10"/>
    </w:p>
    <w:p w14:paraId="2733342A" w14:textId="77777777" w:rsidR="00E7627A" w:rsidRPr="00E7627A" w:rsidRDefault="00E7627A" w:rsidP="00E7627A">
      <w:pPr>
        <w:tabs>
          <w:tab w:val="clear" w:pos="794"/>
          <w:tab w:val="clear" w:pos="1191"/>
          <w:tab w:val="clear" w:pos="1588"/>
          <w:tab w:val="right" w:pos="1701"/>
        </w:tabs>
        <w:spacing w:before="80"/>
        <w:ind w:left="1985" w:hanging="1985"/>
        <w:rPr>
          <w:rFonts w:eastAsia="SimSun"/>
          <w:lang w:val="en-US" w:eastAsia="zh-CN"/>
        </w:rPr>
      </w:pPr>
      <w:r w:rsidRPr="00E7627A">
        <w:rPr>
          <w:rFonts w:eastAsia="SimSun"/>
          <w:i/>
          <w:lang w:val="en-US" w:eastAsia="zh-CN"/>
        </w:rPr>
        <w:tab/>
      </w:r>
      <w:bookmarkStart w:id="11" w:name="lt_pId059"/>
      <w:r w:rsidRPr="00E7627A">
        <w:rPr>
          <w:rFonts w:eastAsia="SimSun"/>
          <w:i/>
          <w:lang w:val="en-US" w:eastAsia="zh-CN"/>
        </w:rPr>
        <w:t>P</w:t>
      </w:r>
      <w:r w:rsidRPr="00E7627A">
        <w:rPr>
          <w:rFonts w:eastAsia="SimSun"/>
          <w:lang w:val="en-US" w:eastAsia="zh-CN"/>
        </w:rPr>
        <w:t xml:space="preserve"> </w:t>
      </w:r>
      <w:r w:rsidRPr="00E7627A">
        <w:rPr>
          <w:rFonts w:eastAsia="SimSun" w:hint="eastAsia"/>
          <w:lang w:val="en-US" w:eastAsia="zh-CN"/>
        </w:rPr>
        <w:t>和</w:t>
      </w:r>
      <w:r w:rsidRPr="00E7627A">
        <w:rPr>
          <w:rFonts w:eastAsia="SimSun"/>
          <w:lang w:val="en-US" w:eastAsia="zh-CN"/>
        </w:rPr>
        <w:t xml:space="preserve"> </w:t>
      </w:r>
      <w:r w:rsidRPr="00E7627A">
        <w:rPr>
          <w:rFonts w:ascii="Symbol" w:eastAsia="SimSun" w:hAnsi="Symbol"/>
          <w:iCs/>
          <w:lang w:val="en-US"/>
        </w:rPr>
        <w:sym w:font="Symbol" w:char="F044"/>
      </w:r>
      <w:r w:rsidRPr="00E7627A">
        <w:rPr>
          <w:rFonts w:eastAsia="SimSun"/>
          <w:i/>
          <w:lang w:val="en-US" w:eastAsia="zh-CN"/>
        </w:rPr>
        <w:t>P</w:t>
      </w:r>
      <w:r w:rsidRPr="00E7627A">
        <w:rPr>
          <w:rFonts w:eastAsia="SimSun"/>
          <w:lang w:val="en-US" w:eastAsia="zh-CN"/>
        </w:rPr>
        <w:t>:</w:t>
      </w:r>
      <w:bookmarkEnd w:id="11"/>
      <w:r w:rsidRPr="00E7627A">
        <w:rPr>
          <w:rFonts w:eastAsia="SimSun"/>
          <w:lang w:val="en-US" w:eastAsia="zh-CN"/>
        </w:rPr>
        <w:tab/>
      </w:r>
      <w:bookmarkStart w:id="12" w:name="lt_pId060"/>
      <w:r w:rsidRPr="00E7627A">
        <w:rPr>
          <w:rFonts w:eastAsia="SimSun" w:hint="eastAsia"/>
          <w:lang w:val="en-US" w:eastAsia="zh-CN"/>
        </w:rPr>
        <w:t>噪声的功率谱密度</w:t>
      </w:r>
      <w:bookmarkEnd w:id="12"/>
    </w:p>
    <w:p w14:paraId="7264EA99" w14:textId="77777777" w:rsidR="00E7627A" w:rsidRPr="00E7627A" w:rsidRDefault="00E7627A" w:rsidP="00E7627A">
      <w:pPr>
        <w:tabs>
          <w:tab w:val="clear" w:pos="794"/>
          <w:tab w:val="clear" w:pos="1191"/>
          <w:tab w:val="clear" w:pos="1588"/>
          <w:tab w:val="right" w:pos="1701"/>
        </w:tabs>
        <w:spacing w:before="80"/>
        <w:ind w:left="1985" w:hanging="1985"/>
        <w:rPr>
          <w:rFonts w:eastAsia="SimSun"/>
          <w:lang w:val="en-US" w:eastAsia="zh-CN"/>
        </w:rPr>
      </w:pPr>
      <w:r w:rsidRPr="00E7627A">
        <w:rPr>
          <w:rFonts w:eastAsia="SimSun"/>
          <w:iCs/>
          <w:lang w:val="en-US" w:eastAsia="zh-CN"/>
        </w:rPr>
        <w:tab/>
      </w:r>
      <w:bookmarkStart w:id="13" w:name="lt_pId061"/>
      <w:r w:rsidRPr="00E7627A">
        <w:rPr>
          <w:rFonts w:ascii="Symbol" w:eastAsia="SimSun" w:hAnsi="Symbol"/>
          <w:iCs/>
          <w:lang w:val="en-US"/>
        </w:rPr>
        <w:sym w:font="Symbol" w:char="F044"/>
      </w:r>
      <w:r w:rsidRPr="00E7627A">
        <w:rPr>
          <w:rFonts w:eastAsia="SimSun"/>
          <w:i/>
          <w:lang w:val="en-US" w:eastAsia="zh-CN"/>
        </w:rPr>
        <w:t>f</w:t>
      </w:r>
      <w:r w:rsidRPr="00E7627A">
        <w:rPr>
          <w:rFonts w:eastAsia="SimSun"/>
          <w:vertAlign w:val="subscript"/>
          <w:lang w:val="en-US" w:eastAsia="zh-CN"/>
        </w:rPr>
        <w:t>0</w:t>
      </w:r>
      <w:r w:rsidRPr="00E7627A">
        <w:rPr>
          <w:rFonts w:eastAsia="SimSun"/>
          <w:lang w:val="en-US" w:eastAsia="zh-CN"/>
        </w:rPr>
        <w:t>:</w:t>
      </w:r>
      <w:bookmarkEnd w:id="13"/>
      <w:r w:rsidRPr="00E7627A">
        <w:rPr>
          <w:rFonts w:eastAsia="SimSun"/>
          <w:lang w:val="en-US" w:eastAsia="zh-CN"/>
        </w:rPr>
        <w:tab/>
      </w:r>
      <w:bookmarkStart w:id="14" w:name="lt_pId062"/>
      <w:r w:rsidRPr="00E7627A">
        <w:rPr>
          <w:rFonts w:eastAsia="SimSun" w:hint="eastAsia"/>
          <w:lang w:val="en-US" w:eastAsia="zh-CN"/>
        </w:rPr>
        <w:t>带宽</w:t>
      </w:r>
      <w:bookmarkEnd w:id="14"/>
    </w:p>
    <w:p w14:paraId="2488EA64" w14:textId="77777777" w:rsidR="00E7627A" w:rsidRPr="00E7627A" w:rsidRDefault="00E7627A" w:rsidP="00E7627A">
      <w:pPr>
        <w:tabs>
          <w:tab w:val="clear" w:pos="794"/>
          <w:tab w:val="clear" w:pos="1191"/>
          <w:tab w:val="clear" w:pos="1588"/>
          <w:tab w:val="right" w:pos="1701"/>
        </w:tabs>
        <w:spacing w:before="80"/>
        <w:ind w:left="1985" w:hanging="1985"/>
        <w:rPr>
          <w:rFonts w:eastAsia="SimSun"/>
          <w:lang w:val="en-US" w:eastAsia="zh-CN"/>
        </w:rPr>
      </w:pPr>
      <w:r w:rsidRPr="00E7627A">
        <w:rPr>
          <w:rFonts w:eastAsia="SimSun"/>
          <w:lang w:val="en-US" w:eastAsia="zh-CN"/>
        </w:rPr>
        <w:tab/>
      </w:r>
      <w:bookmarkStart w:id="15" w:name="lt_pId063"/>
      <w:r w:rsidRPr="00E7627A">
        <w:rPr>
          <w:rFonts w:eastAsia="SimSun"/>
          <w:i/>
          <w:lang w:val="en-US" w:eastAsia="zh-CN"/>
        </w:rPr>
        <w:t>t</w:t>
      </w:r>
      <w:r w:rsidRPr="00E7627A">
        <w:rPr>
          <w:rFonts w:eastAsia="SimSun"/>
          <w:lang w:val="en-US" w:eastAsia="zh-CN"/>
        </w:rPr>
        <w:t>:</w:t>
      </w:r>
      <w:bookmarkEnd w:id="15"/>
      <w:r w:rsidRPr="00E7627A">
        <w:rPr>
          <w:rFonts w:eastAsia="SimSun"/>
          <w:lang w:val="en-US" w:eastAsia="zh-CN"/>
        </w:rPr>
        <w:tab/>
      </w:r>
      <w:bookmarkStart w:id="16" w:name="lt_pId064"/>
      <w:r w:rsidRPr="00E7627A">
        <w:rPr>
          <w:rFonts w:eastAsia="SimSun" w:hint="eastAsia"/>
          <w:lang w:val="en-US" w:eastAsia="zh-CN"/>
        </w:rPr>
        <w:t>积分时间。</w:t>
      </w:r>
      <w:bookmarkStart w:id="17" w:name="lt_pId065"/>
      <w:bookmarkEnd w:id="16"/>
      <w:proofErr w:type="gramStart"/>
      <w:r w:rsidRPr="00E7627A">
        <w:rPr>
          <w:rFonts w:eastAsia="SimSun" w:hint="eastAsia"/>
          <w:lang w:val="en-US" w:eastAsia="zh-CN"/>
        </w:rPr>
        <w:t>公式</w:t>
      </w:r>
      <w:r w:rsidRPr="00E7627A">
        <w:rPr>
          <w:rFonts w:eastAsia="SimSun"/>
          <w:lang w:val="en-US" w:eastAsia="zh-CN"/>
        </w:rPr>
        <w:t>(</w:t>
      </w:r>
      <w:proofErr w:type="gramEnd"/>
      <w:r w:rsidRPr="00E7627A">
        <w:rPr>
          <w:rFonts w:eastAsia="SimSun"/>
          <w:lang w:val="en-US" w:eastAsia="zh-CN"/>
        </w:rPr>
        <w:t>1)</w:t>
      </w:r>
      <w:r w:rsidRPr="00E7627A">
        <w:rPr>
          <w:rFonts w:eastAsia="SimSun" w:hint="eastAsia"/>
          <w:lang w:val="en-US" w:eastAsia="zh-CN"/>
        </w:rPr>
        <w:t>中的</w:t>
      </w:r>
      <w:r w:rsidRPr="00E7627A">
        <w:rPr>
          <w:rFonts w:eastAsia="SimSun"/>
          <w:i/>
          <w:lang w:val="en-US" w:eastAsia="zh-CN"/>
        </w:rPr>
        <w:t>P</w:t>
      </w:r>
      <w:r w:rsidRPr="00E7627A">
        <w:rPr>
          <w:rFonts w:eastAsia="SimSun"/>
          <w:lang w:val="en-US" w:eastAsia="zh-CN"/>
        </w:rPr>
        <w:t xml:space="preserve"> </w:t>
      </w:r>
      <w:r w:rsidRPr="00E7627A">
        <w:rPr>
          <w:rFonts w:eastAsia="SimSun" w:hint="eastAsia"/>
          <w:lang w:val="en-US" w:eastAsia="zh-CN"/>
        </w:rPr>
        <w:t>和</w:t>
      </w:r>
      <w:r w:rsidRPr="00E7627A">
        <w:rPr>
          <w:rFonts w:eastAsia="SimSun"/>
          <w:lang w:val="en-US" w:eastAsia="zh-CN"/>
        </w:rPr>
        <w:t xml:space="preserve"> </w:t>
      </w:r>
      <w:r w:rsidRPr="00E7627A">
        <w:rPr>
          <w:rFonts w:ascii="Symbol" w:eastAsia="SimSun" w:hAnsi="Symbol"/>
          <w:iCs/>
          <w:lang w:val="en-US"/>
        </w:rPr>
        <w:sym w:font="Symbol" w:char="F044"/>
      </w:r>
      <w:r w:rsidRPr="00E7627A">
        <w:rPr>
          <w:rFonts w:eastAsia="SimSun"/>
          <w:i/>
          <w:lang w:val="en-US" w:eastAsia="zh-CN"/>
        </w:rPr>
        <w:t>P</w:t>
      </w:r>
      <w:r w:rsidRPr="00E7627A">
        <w:rPr>
          <w:rFonts w:eastAsia="SimSun" w:hint="eastAsia"/>
          <w:lang w:val="en-US" w:eastAsia="zh-CN"/>
        </w:rPr>
        <w:t>可通过</w:t>
      </w:r>
      <w:r w:rsidRPr="00E7627A">
        <w:rPr>
          <w:rFonts w:eastAsia="SimSun"/>
          <w:lang w:eastAsia="zh-CN"/>
        </w:rPr>
        <w:t>玻尔兹曼常数</w:t>
      </w:r>
      <w:r w:rsidRPr="00E7627A">
        <w:rPr>
          <w:rFonts w:eastAsia="SimSun"/>
          <w:i/>
          <w:lang w:val="en-US" w:eastAsia="zh-CN"/>
        </w:rPr>
        <w:t>k</w:t>
      </w:r>
      <w:r w:rsidRPr="00E7627A">
        <w:rPr>
          <w:rFonts w:eastAsia="SimSun"/>
          <w:lang w:eastAsia="zh-CN"/>
        </w:rPr>
        <w:t>以温度单位表示</w:t>
      </w:r>
      <w:r w:rsidRPr="00E7627A">
        <w:rPr>
          <w:rFonts w:eastAsia="SimSun" w:hint="eastAsia"/>
          <w:lang w:eastAsia="zh-CN"/>
        </w:rPr>
        <w:t>：</w:t>
      </w:r>
      <w:bookmarkEnd w:id="17"/>
    </w:p>
    <w:p w14:paraId="3394CD14" w14:textId="77777777" w:rsidR="00E7627A" w:rsidRPr="00E7627A" w:rsidRDefault="00E7627A" w:rsidP="00E7627A">
      <w:pPr>
        <w:tabs>
          <w:tab w:val="clear" w:pos="1191"/>
          <w:tab w:val="clear" w:pos="1588"/>
          <w:tab w:val="clear" w:pos="1985"/>
          <w:tab w:val="center" w:pos="4820"/>
          <w:tab w:val="right" w:pos="9639"/>
        </w:tabs>
        <w:rPr>
          <w:rFonts w:eastAsia="SimSun"/>
          <w:lang w:val="en-US"/>
        </w:rPr>
      </w:pPr>
      <w:r w:rsidRPr="00E7627A">
        <w:rPr>
          <w:rFonts w:eastAsia="SimSun"/>
          <w:lang w:val="en-US" w:eastAsia="zh-CN"/>
        </w:rPr>
        <w:tab/>
      </w:r>
      <w:r w:rsidRPr="00E7627A">
        <w:rPr>
          <w:rFonts w:eastAsia="SimSun"/>
          <w:lang w:val="en-US" w:eastAsia="zh-CN"/>
        </w:rPr>
        <w:tab/>
      </w:r>
      <m:oMath>
        <m:r>
          <w:rPr>
            <w:rFonts w:ascii="Cambria Math" w:eastAsia="SimSun"/>
          </w:rPr>
          <m:t>ΔP</m:t>
        </m:r>
        <m:r>
          <w:rPr>
            <w:rFonts w:ascii="Cambria Math" w:eastAsia="SimSun"/>
          </w:rPr>
          <m:t> </m:t>
        </m:r>
        <m:r>
          <w:rPr>
            <w:rFonts w:ascii="Cambria Math" w:eastAsia="SimSun"/>
          </w:rPr>
          <m:t>=</m:t>
        </m:r>
        <m:r>
          <w:rPr>
            <w:rFonts w:ascii="Cambria Math" w:eastAsia="SimSun"/>
          </w:rPr>
          <m:t> </m:t>
        </m:r>
        <m:r>
          <w:rPr>
            <w:rFonts w:ascii="Cambria Math" w:eastAsia="SimSun"/>
          </w:rPr>
          <m:t>k</m:t>
        </m:r>
        <m:r>
          <w:rPr>
            <w:rFonts w:ascii="Cambria Math" w:eastAsia="SimSun"/>
          </w:rPr>
          <m:t> </m:t>
        </m:r>
        <m:r>
          <w:rPr>
            <w:rFonts w:ascii="Cambria Math" w:eastAsia="SimSun"/>
          </w:rPr>
          <m:t>ΔT;</m:t>
        </m:r>
        <m:r>
          <w:rPr>
            <w:rFonts w:ascii="Cambria Math" w:eastAsia="SimSun"/>
          </w:rPr>
          <m:t>    </m:t>
        </m:r>
        <m:r>
          <m:rPr>
            <m:sty m:val="p"/>
          </m:rPr>
          <w:rPr>
            <w:rFonts w:ascii="Cambria Math" w:eastAsia="SimSun" w:hint="eastAsia"/>
            <w:lang w:eastAsia="zh-CN"/>
          </w:rPr>
          <m:t>且</m:t>
        </m:r>
        <m:r>
          <m:rPr>
            <m:sty m:val="p"/>
          </m:rPr>
          <w:rPr>
            <w:rFonts w:ascii="Cambria Math" w:eastAsia="SimSun"/>
          </w:rPr>
          <m:t>    </m:t>
        </m:r>
        <m:r>
          <w:rPr>
            <w:rFonts w:ascii="Cambria Math" w:eastAsia="SimSun"/>
          </w:rPr>
          <m:t>P</m:t>
        </m:r>
        <m:r>
          <m:rPr>
            <m:sty m:val="p"/>
          </m:rPr>
          <w:rPr>
            <w:rFonts w:ascii="Cambria Math" w:eastAsia="SimSun"/>
          </w:rPr>
          <m:t> </m:t>
        </m:r>
        <m:r>
          <m:rPr>
            <m:sty m:val="p"/>
          </m:rPr>
          <w:rPr>
            <w:rFonts w:ascii="Cambria Math" w:eastAsia="SimSun"/>
          </w:rPr>
          <m:t>=</m:t>
        </m:r>
        <m:r>
          <m:rPr>
            <m:sty m:val="p"/>
          </m:rPr>
          <w:rPr>
            <w:rFonts w:ascii="Cambria Math" w:eastAsia="SimSun"/>
          </w:rPr>
          <m:t> </m:t>
        </m:r>
        <m:r>
          <w:rPr>
            <w:rFonts w:ascii="Cambria Math" w:eastAsia="SimSun"/>
          </w:rPr>
          <m:t>k</m:t>
        </m:r>
        <m:r>
          <m:rPr>
            <m:sty m:val="p"/>
          </m:rPr>
          <w:rPr>
            <w:rFonts w:ascii="Cambria Math" w:eastAsia="SimSun"/>
          </w:rPr>
          <m:t> </m:t>
        </m:r>
        <m:r>
          <w:rPr>
            <w:rFonts w:ascii="Cambria Math" w:eastAsia="SimSun"/>
          </w:rPr>
          <m:t>T</m:t>
        </m:r>
      </m:oMath>
      <w:r w:rsidRPr="00E7627A">
        <w:rPr>
          <w:rFonts w:eastAsia="SimSun"/>
          <w:lang w:val="en-US"/>
        </w:rPr>
        <w:tab/>
      </w:r>
      <w:r w:rsidRPr="00E7627A">
        <w:rPr>
          <w:rFonts w:ascii="Symbol" w:eastAsia="SimSun" w:hAnsi="Symbol"/>
        </w:rPr>
        <w:sym w:font="Symbol" w:char="F028"/>
      </w:r>
      <w:r w:rsidRPr="00E7627A">
        <w:rPr>
          <w:rFonts w:ascii="Symbol" w:eastAsia="SimSun" w:hAnsi="Symbol"/>
        </w:rPr>
        <w:sym w:font="Symbol" w:char="F032"/>
      </w:r>
      <w:r w:rsidRPr="00E7627A">
        <w:rPr>
          <w:rFonts w:ascii="Symbol" w:eastAsia="SimSun" w:hAnsi="Symbol"/>
        </w:rPr>
        <w:sym w:font="Symbol" w:char="F029"/>
      </w:r>
    </w:p>
    <w:p w14:paraId="6E8C4E6E" w14:textId="77777777" w:rsidR="00E7627A" w:rsidRPr="00E7627A" w:rsidRDefault="00E7627A" w:rsidP="00E7627A">
      <w:pPr>
        <w:rPr>
          <w:rFonts w:eastAsia="SimSun"/>
          <w:lang w:val="en-US" w:eastAsia="zh-CN"/>
        </w:rPr>
      </w:pPr>
      <w:bookmarkStart w:id="18" w:name="lt_pId067"/>
      <w:r w:rsidRPr="00E7627A">
        <w:rPr>
          <w:rFonts w:eastAsia="SimSun" w:hint="eastAsia"/>
          <w:lang w:val="en-US" w:eastAsia="zh-CN"/>
        </w:rPr>
        <w:t>因此，我们可将灵敏度公式表示为：</w:t>
      </w:r>
      <w:bookmarkEnd w:id="18"/>
    </w:p>
    <w:p w14:paraId="17A9CDD2" w14:textId="77777777" w:rsidR="00E7627A" w:rsidRPr="00E7627A" w:rsidRDefault="00E7627A" w:rsidP="00E7627A">
      <w:pPr>
        <w:tabs>
          <w:tab w:val="clear" w:pos="1191"/>
          <w:tab w:val="clear" w:pos="1588"/>
          <w:tab w:val="clear" w:pos="1985"/>
          <w:tab w:val="center" w:pos="4820"/>
          <w:tab w:val="right" w:pos="9639"/>
        </w:tabs>
        <w:rPr>
          <w:rFonts w:eastAsia="SimSun"/>
          <w:lang w:val="en-US" w:eastAsia="zh-CN"/>
        </w:rPr>
      </w:pPr>
      <w:r w:rsidRPr="00E7627A">
        <w:rPr>
          <w:rFonts w:eastAsia="SimSun"/>
          <w:lang w:val="en-US" w:eastAsia="zh-CN"/>
        </w:rPr>
        <w:tab/>
      </w:r>
      <w:r w:rsidRPr="00E7627A">
        <w:rPr>
          <w:rFonts w:eastAsia="SimSun"/>
          <w:lang w:val="en-US" w:eastAsia="zh-CN"/>
        </w:rPr>
        <w:tab/>
      </w:r>
      <w:r w:rsidRPr="00E7627A">
        <w:rPr>
          <w:rFonts w:eastAsia="SimSun"/>
          <w:position w:val="-34"/>
        </w:rPr>
        <w:object w:dxaOrig="1275" w:dyaOrig="720" w14:anchorId="566A3B8D">
          <v:shape id="_x0000_i1026" type="#_x0000_t75" style="width:61.5pt;height:36pt" o:ole="">
            <v:imagedata r:id="rId15" o:title=""/>
          </v:shape>
          <o:OLEObject Type="Embed" ProgID="Equation.3" ShapeID="_x0000_i1026" DrawAspect="Content" ObjectID="_1657538937" r:id="rId16"/>
        </w:object>
      </w:r>
      <w:r w:rsidRPr="00E7627A">
        <w:rPr>
          <w:rFonts w:eastAsia="SimSun"/>
          <w:lang w:val="en-US" w:eastAsia="zh-CN"/>
        </w:rPr>
        <w:tab/>
        <w:t>(3)</w:t>
      </w:r>
    </w:p>
    <w:p w14:paraId="6849AE81" w14:textId="77777777" w:rsidR="00E7627A" w:rsidRPr="00E7627A" w:rsidRDefault="00E7627A" w:rsidP="00E7627A">
      <w:pPr>
        <w:rPr>
          <w:rFonts w:eastAsia="SimSun"/>
          <w:lang w:val="en-US" w:eastAsia="zh-CN"/>
        </w:rPr>
      </w:pPr>
      <w:bookmarkStart w:id="19" w:name="lt_pId069"/>
      <w:r w:rsidRPr="00E7627A">
        <w:rPr>
          <w:rFonts w:eastAsia="SimSun" w:hint="eastAsia"/>
          <w:lang w:val="en-US" w:eastAsia="zh-CN"/>
        </w:rPr>
        <w:t>其中：</w:t>
      </w:r>
      <w:bookmarkEnd w:id="19"/>
    </w:p>
    <w:p w14:paraId="6DB8740F" w14:textId="77777777" w:rsidR="00E7627A" w:rsidRPr="00E7627A" w:rsidRDefault="00E7627A" w:rsidP="00E7627A">
      <w:pPr>
        <w:tabs>
          <w:tab w:val="clear" w:pos="1191"/>
          <w:tab w:val="clear" w:pos="1588"/>
          <w:tab w:val="clear" w:pos="1985"/>
          <w:tab w:val="center" w:pos="4820"/>
          <w:tab w:val="right" w:pos="9639"/>
        </w:tabs>
        <w:rPr>
          <w:rFonts w:eastAsia="SimSun"/>
          <w:lang w:val="en-US" w:eastAsia="zh-CN"/>
        </w:rPr>
      </w:pPr>
      <w:r w:rsidRPr="00E7627A">
        <w:rPr>
          <w:rFonts w:eastAsia="SimSun"/>
          <w:lang w:val="en-US" w:eastAsia="zh-CN"/>
        </w:rPr>
        <w:tab/>
      </w:r>
      <w:r w:rsidRPr="00E7627A">
        <w:rPr>
          <w:rFonts w:eastAsia="SimSun"/>
          <w:lang w:val="en-US" w:eastAsia="zh-CN"/>
        </w:rPr>
        <w:tab/>
      </w:r>
      <w:bookmarkStart w:id="20" w:name="lt_pId070"/>
      <w:r w:rsidRPr="00E7627A">
        <w:rPr>
          <w:rFonts w:eastAsia="SimSun"/>
          <w:i/>
          <w:lang w:val="en-US" w:eastAsia="zh-CN"/>
        </w:rPr>
        <w:t>T</w:t>
      </w:r>
      <w:r w:rsidRPr="00E7627A">
        <w:rPr>
          <w:rFonts w:eastAsia="SimSun"/>
          <w:lang w:val="en-US" w:eastAsia="zh-CN"/>
        </w:rPr>
        <w:t xml:space="preserve">  </w:t>
      </w:r>
      <w:r w:rsidRPr="00E7627A">
        <w:rPr>
          <w:rFonts w:ascii="Symbol" w:eastAsia="SimSun" w:hAnsi="Symbol"/>
        </w:rPr>
        <w:sym w:font="Symbol" w:char="F03D"/>
      </w:r>
      <w:bookmarkEnd w:id="20"/>
      <w:r w:rsidRPr="00E7627A">
        <w:rPr>
          <w:rFonts w:eastAsia="SimSun"/>
          <w:lang w:val="en-US" w:eastAsia="zh-CN"/>
        </w:rPr>
        <w:t xml:space="preserve">  </w:t>
      </w:r>
      <w:bookmarkStart w:id="21" w:name="lt_pId071"/>
      <w:proofErr w:type="gramStart"/>
      <w:r w:rsidRPr="00E7627A">
        <w:rPr>
          <w:rFonts w:eastAsia="SimSun"/>
          <w:i/>
          <w:lang w:val="en-US" w:eastAsia="zh-CN"/>
        </w:rPr>
        <w:t>T</w:t>
      </w:r>
      <w:r w:rsidRPr="00E7627A">
        <w:rPr>
          <w:rFonts w:eastAsia="SimSun"/>
          <w:i/>
          <w:iCs/>
          <w:vertAlign w:val="subscript"/>
          <w:lang w:val="en-US" w:eastAsia="zh-CN"/>
        </w:rPr>
        <w:t>A</w:t>
      </w:r>
      <w:r w:rsidRPr="00E7627A">
        <w:rPr>
          <w:rFonts w:eastAsia="SimSun"/>
          <w:lang w:val="en-US" w:eastAsia="zh-CN"/>
        </w:rPr>
        <w:t xml:space="preserve">  +</w:t>
      </w:r>
      <w:proofErr w:type="gramEnd"/>
      <w:r w:rsidRPr="00E7627A">
        <w:rPr>
          <w:rFonts w:eastAsia="SimSun"/>
          <w:lang w:val="en-US" w:eastAsia="zh-CN"/>
        </w:rPr>
        <w:t xml:space="preserve">  </w:t>
      </w:r>
      <w:r w:rsidRPr="00E7627A">
        <w:rPr>
          <w:rFonts w:eastAsia="SimSun"/>
          <w:i/>
          <w:lang w:val="en-US" w:eastAsia="zh-CN"/>
        </w:rPr>
        <w:t>T</w:t>
      </w:r>
      <w:r w:rsidRPr="00E7627A">
        <w:rPr>
          <w:rFonts w:eastAsia="SimSun"/>
          <w:i/>
          <w:iCs/>
          <w:vertAlign w:val="subscript"/>
          <w:lang w:val="en-US" w:eastAsia="zh-CN"/>
        </w:rPr>
        <w:t>R</w:t>
      </w:r>
      <w:bookmarkEnd w:id="21"/>
      <w:r w:rsidRPr="00E7627A">
        <w:rPr>
          <w:rFonts w:eastAsia="SimSun"/>
          <w:i/>
          <w:position w:val="-4"/>
          <w:sz w:val="18"/>
          <w:lang w:val="en-US" w:eastAsia="zh-CN"/>
        </w:rPr>
        <w:tab/>
      </w:r>
    </w:p>
    <w:p w14:paraId="5849648D" w14:textId="51B20071" w:rsidR="00E7627A" w:rsidRPr="00E7627A" w:rsidRDefault="00E7627A" w:rsidP="00E7627A">
      <w:pPr>
        <w:ind w:firstLineChars="200" w:firstLine="480"/>
        <w:rPr>
          <w:rFonts w:eastAsia="SimSun"/>
          <w:lang w:val="en-US" w:eastAsia="zh-CN"/>
        </w:rPr>
      </w:pPr>
      <w:bookmarkStart w:id="22" w:name="lt_pId072"/>
      <w:r w:rsidRPr="00E7627A">
        <w:rPr>
          <w:rFonts w:eastAsia="SimSun" w:hint="eastAsia"/>
          <w:lang w:val="en-US" w:eastAsia="zh-CN"/>
        </w:rPr>
        <w:t>该结果适用于射电望远镜的一种极化。</w:t>
      </w:r>
      <w:bookmarkEnd w:id="22"/>
      <w:r w:rsidRPr="00E7627A">
        <w:rPr>
          <w:rFonts w:eastAsia="SimSun"/>
          <w:i/>
          <w:iCs/>
          <w:lang w:val="en-US" w:eastAsia="zh-CN"/>
        </w:rPr>
        <w:t>T</w:t>
      </w:r>
      <w:r w:rsidRPr="00E7627A">
        <w:rPr>
          <w:rFonts w:eastAsia="SimSun" w:hint="eastAsia"/>
          <w:lang w:val="en-US" w:eastAsia="zh-CN"/>
        </w:rPr>
        <w:t>等于宇宙发射、地球大气层和地面辐射造成的天线噪声温度</w:t>
      </w:r>
      <w:r w:rsidRPr="00E7627A">
        <w:rPr>
          <w:rFonts w:eastAsia="SimSun"/>
          <w:i/>
          <w:iCs/>
          <w:lang w:val="en-US" w:eastAsia="zh-CN"/>
        </w:rPr>
        <w:t>T</w:t>
      </w:r>
      <w:r w:rsidRPr="00E7627A">
        <w:rPr>
          <w:rFonts w:eastAsia="SimSun"/>
          <w:i/>
          <w:iCs/>
          <w:vertAlign w:val="subscript"/>
          <w:lang w:val="en-US" w:eastAsia="zh-CN"/>
        </w:rPr>
        <w:t>A</w:t>
      </w:r>
      <w:r w:rsidRPr="00E7627A">
        <w:rPr>
          <w:rFonts w:eastAsia="SimSun" w:hint="eastAsia"/>
          <w:lang w:val="en-US" w:eastAsia="zh-CN"/>
        </w:rPr>
        <w:t>与接收机噪声温度</w:t>
      </w:r>
      <w:r w:rsidRPr="00E7627A">
        <w:rPr>
          <w:rFonts w:eastAsia="SimSun"/>
          <w:i/>
          <w:iCs/>
          <w:lang w:val="en-US" w:eastAsia="zh-CN"/>
        </w:rPr>
        <w:t>T</w:t>
      </w:r>
      <w:r w:rsidRPr="00E7627A">
        <w:rPr>
          <w:rFonts w:eastAsia="SimSun"/>
          <w:i/>
          <w:iCs/>
          <w:vertAlign w:val="subscript"/>
          <w:lang w:val="en-US" w:eastAsia="zh-CN"/>
        </w:rPr>
        <w:t>R</w:t>
      </w:r>
      <w:r w:rsidRPr="00E7627A">
        <w:rPr>
          <w:rFonts w:eastAsia="SimSun" w:hint="eastAsia"/>
          <w:lang w:val="en-US" w:eastAsia="zh-CN"/>
        </w:rPr>
        <w:t>之和。</w:t>
      </w:r>
      <w:bookmarkStart w:id="23" w:name="lt_pId076"/>
      <w:r w:rsidRPr="00E7627A">
        <w:rPr>
          <w:rFonts w:eastAsia="SimSun" w:hint="eastAsia"/>
          <w:lang w:val="en-US" w:eastAsia="zh-CN"/>
        </w:rPr>
        <w:t>公式</w:t>
      </w:r>
      <w:r w:rsidRPr="00E7627A">
        <w:rPr>
          <w:rFonts w:eastAsia="SimSun"/>
          <w:lang w:val="en-US" w:eastAsia="zh-CN"/>
        </w:rPr>
        <w:t>(1)</w:t>
      </w:r>
      <w:r w:rsidRPr="00E7627A">
        <w:rPr>
          <w:rFonts w:eastAsia="SimSun" w:hint="eastAsia"/>
          <w:lang w:val="en-US" w:eastAsia="zh-CN"/>
        </w:rPr>
        <w:t>或</w:t>
      </w:r>
      <w:r w:rsidRPr="00E7627A">
        <w:rPr>
          <w:rFonts w:eastAsia="SimSun"/>
          <w:lang w:val="en-US" w:eastAsia="zh-CN"/>
        </w:rPr>
        <w:t>(</w:t>
      </w:r>
      <w:proofErr w:type="gramStart"/>
      <w:r w:rsidRPr="00E7627A">
        <w:rPr>
          <w:rFonts w:eastAsia="SimSun"/>
          <w:lang w:val="en-US" w:eastAsia="zh-CN"/>
        </w:rPr>
        <w:t>3)</w:t>
      </w:r>
      <w:r w:rsidRPr="00E7627A">
        <w:rPr>
          <w:rFonts w:eastAsia="SimSun" w:hint="eastAsia"/>
          <w:lang w:val="en-US" w:eastAsia="zh-CN"/>
        </w:rPr>
        <w:t>可用于估算射电天文观测的灵敏度和干扰电平</w:t>
      </w:r>
      <w:proofErr w:type="gramEnd"/>
      <w:r w:rsidRPr="00E7627A">
        <w:rPr>
          <w:rFonts w:eastAsia="SimSun" w:hint="eastAsia"/>
          <w:lang w:val="en-US" w:eastAsia="zh-CN"/>
        </w:rPr>
        <w:t>。表</w:t>
      </w:r>
      <w:r w:rsidRPr="00E7627A">
        <w:rPr>
          <w:rFonts w:eastAsia="SimSun" w:hint="eastAsia"/>
          <w:lang w:val="en-US" w:eastAsia="zh-CN"/>
        </w:rPr>
        <w:t>1</w:t>
      </w:r>
      <w:r w:rsidRPr="00E7627A">
        <w:rPr>
          <w:rFonts w:eastAsia="SimSun" w:hint="eastAsia"/>
          <w:lang w:val="en-US" w:eastAsia="zh-CN"/>
        </w:rPr>
        <w:t>和</w:t>
      </w:r>
      <w:r w:rsidRPr="00E7627A">
        <w:rPr>
          <w:rFonts w:eastAsia="SimSun" w:hint="eastAsia"/>
          <w:lang w:val="en-US" w:eastAsia="zh-CN"/>
        </w:rPr>
        <w:t>2</w:t>
      </w:r>
      <w:r w:rsidRPr="00E7627A">
        <w:rPr>
          <w:rFonts w:eastAsia="SimSun" w:hint="eastAsia"/>
          <w:lang w:val="en-US" w:eastAsia="zh-CN"/>
        </w:rPr>
        <w:t>列出了具体的结果；假定观测（或积分）时间</w:t>
      </w:r>
      <w:r w:rsidRPr="00E7627A">
        <w:rPr>
          <w:rFonts w:eastAsia="SimSun"/>
          <w:i/>
          <w:iCs/>
          <w:lang w:val="en-US" w:eastAsia="zh-CN"/>
        </w:rPr>
        <w:t>t</w:t>
      </w:r>
      <w:r w:rsidRPr="00E7627A">
        <w:rPr>
          <w:rFonts w:eastAsia="SimSun" w:hint="eastAsia"/>
          <w:lang w:val="en-US" w:eastAsia="zh-CN"/>
        </w:rPr>
        <w:t>为</w:t>
      </w:r>
      <w:r w:rsidRPr="00E7627A">
        <w:rPr>
          <w:rFonts w:eastAsia="SimSun" w:hint="eastAsia"/>
          <w:lang w:val="en-US" w:eastAsia="zh-CN"/>
        </w:rPr>
        <w:t>2 000</w:t>
      </w:r>
      <w:r w:rsidRPr="00E7627A">
        <w:rPr>
          <w:rFonts w:eastAsia="SimSun" w:hint="eastAsia"/>
          <w:lang w:val="en-US" w:eastAsia="zh-CN"/>
        </w:rPr>
        <w:t>秒，且</w:t>
      </w:r>
      <w:r w:rsidRPr="00E7627A">
        <w:rPr>
          <w:rFonts w:eastAsia="SimSun"/>
          <w:lang w:eastAsia="zh-CN"/>
        </w:rPr>
        <w:t>表</w:t>
      </w:r>
      <w:r w:rsidRPr="00E7627A">
        <w:rPr>
          <w:rFonts w:eastAsia="SimSun"/>
          <w:lang w:eastAsia="zh-CN"/>
        </w:rPr>
        <w:t>1</w:t>
      </w:r>
      <w:r w:rsidRPr="00E7627A">
        <w:rPr>
          <w:rFonts w:eastAsia="SimSun"/>
          <w:lang w:eastAsia="zh-CN"/>
        </w:rPr>
        <w:t>和表</w:t>
      </w:r>
      <w:r w:rsidRPr="00E7627A">
        <w:rPr>
          <w:rFonts w:eastAsia="SimSun"/>
          <w:lang w:eastAsia="zh-CN"/>
        </w:rPr>
        <w:t>2</w:t>
      </w:r>
      <w:r w:rsidRPr="00E7627A">
        <w:rPr>
          <w:rFonts w:eastAsia="SimSun"/>
          <w:lang w:eastAsia="zh-CN"/>
        </w:rPr>
        <w:t>中给出的干扰</w:t>
      </w:r>
      <w:r w:rsidRPr="00E7627A">
        <w:rPr>
          <w:rFonts w:eastAsia="SimSun" w:hint="eastAsia"/>
          <w:lang w:eastAsia="zh-CN"/>
        </w:rPr>
        <w:t>门限电平</w:t>
      </w:r>
      <w:r w:rsidRPr="00E7627A">
        <w:rPr>
          <w:rFonts w:ascii="Symbol" w:eastAsia="SimSun" w:hAnsi="Symbol"/>
          <w:iCs/>
        </w:rPr>
        <w:sym w:font="Symbol" w:char="F044"/>
      </w:r>
      <w:r w:rsidRPr="00E7627A">
        <w:rPr>
          <w:rFonts w:eastAsia="SimSun"/>
          <w:i/>
          <w:lang w:val="en-US" w:eastAsia="zh-CN"/>
        </w:rPr>
        <w:t>P</w:t>
      </w:r>
      <w:r w:rsidRPr="00E7627A">
        <w:rPr>
          <w:rFonts w:eastAsia="SimSun"/>
          <w:i/>
          <w:iCs/>
          <w:vertAlign w:val="subscript"/>
          <w:lang w:val="en-US" w:eastAsia="zh-CN"/>
        </w:rPr>
        <w:t>H</w:t>
      </w:r>
      <w:r w:rsidRPr="00E7627A">
        <w:rPr>
          <w:rFonts w:eastAsia="SimSun"/>
          <w:lang w:eastAsia="zh-CN"/>
        </w:rPr>
        <w:t>表示为在</w:t>
      </w:r>
      <w:r w:rsidRPr="00E7627A">
        <w:rPr>
          <w:rFonts w:ascii="Symbol" w:eastAsia="SimSun" w:hAnsi="Symbol"/>
          <w:iCs/>
        </w:rPr>
        <w:sym w:font="Symbol" w:char="F044"/>
      </w:r>
      <w:r w:rsidRPr="00E7627A">
        <w:rPr>
          <w:rFonts w:eastAsia="SimSun"/>
          <w:i/>
          <w:lang w:val="en-US" w:eastAsia="zh-CN"/>
        </w:rPr>
        <w:t>P</w:t>
      </w:r>
      <w:r w:rsidRPr="00E7627A">
        <w:rPr>
          <w:rFonts w:eastAsia="SimSun"/>
          <w:lang w:eastAsia="zh-CN"/>
        </w:rPr>
        <w:t xml:space="preserve"> </w:t>
      </w:r>
      <w:r w:rsidR="00732012">
        <w:rPr>
          <w:rFonts w:eastAsia="SimSun" w:hint="eastAsia"/>
          <w:lang w:eastAsia="zh-CN"/>
        </w:rPr>
        <w:t>（</w:t>
      </w:r>
      <w:r w:rsidRPr="00E7627A">
        <w:rPr>
          <w:rFonts w:eastAsia="SimSun"/>
          <w:lang w:eastAsia="zh-CN"/>
        </w:rPr>
        <w:t>或</w:t>
      </w:r>
      <w:r w:rsidRPr="00E7627A">
        <w:rPr>
          <w:rFonts w:ascii="Symbol" w:eastAsia="SimSun" w:hAnsi="Symbol"/>
          <w:iCs/>
        </w:rPr>
        <w:sym w:font="Symbol" w:char="F044"/>
      </w:r>
      <w:r w:rsidRPr="00E7627A">
        <w:rPr>
          <w:rFonts w:eastAsia="SimSun"/>
          <w:i/>
          <w:lang w:val="en-US" w:eastAsia="zh-CN"/>
        </w:rPr>
        <w:t>T</w:t>
      </w:r>
      <w:r w:rsidR="00732012">
        <w:rPr>
          <w:rFonts w:eastAsia="SimSun" w:hint="eastAsia"/>
          <w:lang w:eastAsia="zh-CN"/>
        </w:rPr>
        <w:t>）</w:t>
      </w:r>
      <w:r w:rsidRPr="00E7627A">
        <w:rPr>
          <w:rFonts w:eastAsia="SimSun"/>
          <w:lang w:eastAsia="zh-CN"/>
        </w:rPr>
        <w:t>测量中引入</w:t>
      </w:r>
      <w:r w:rsidRPr="00E7627A">
        <w:rPr>
          <w:rFonts w:eastAsia="SimSun"/>
          <w:lang w:eastAsia="zh-CN"/>
        </w:rPr>
        <w:t>10%</w:t>
      </w:r>
      <w:r w:rsidRPr="00E7627A">
        <w:rPr>
          <w:rFonts w:eastAsia="SimSun"/>
          <w:lang w:eastAsia="zh-CN"/>
        </w:rPr>
        <w:t>误差的带宽</w:t>
      </w:r>
      <w:r w:rsidRPr="00E7627A">
        <w:rPr>
          <w:rFonts w:ascii="Symbol" w:eastAsia="SimSun" w:hAnsi="Symbol"/>
        </w:rPr>
        <w:sym w:font="Symbol" w:char="F044"/>
      </w:r>
      <w:r w:rsidRPr="00E7627A">
        <w:rPr>
          <w:rFonts w:eastAsia="SimSun"/>
          <w:i/>
          <w:iCs/>
          <w:lang w:val="en-US" w:eastAsia="zh-CN"/>
        </w:rPr>
        <w:t>f</w:t>
      </w:r>
      <w:r w:rsidRPr="00E7627A">
        <w:rPr>
          <w:rFonts w:eastAsia="SimSun"/>
          <w:lang w:eastAsia="zh-CN"/>
        </w:rPr>
        <w:t>内的干扰功率，即</w:t>
      </w:r>
      <w:r w:rsidRPr="00E7627A">
        <w:rPr>
          <w:rFonts w:eastAsia="SimSun" w:hint="eastAsia"/>
          <w:lang w:eastAsia="zh-CN"/>
        </w:rPr>
        <w:t>：</w:t>
      </w:r>
      <w:bookmarkEnd w:id="23"/>
    </w:p>
    <w:p w14:paraId="12A34DDE" w14:textId="77777777" w:rsidR="00E7627A" w:rsidRPr="00E7627A" w:rsidRDefault="00E7627A" w:rsidP="00E7627A">
      <w:pPr>
        <w:tabs>
          <w:tab w:val="clear" w:pos="1191"/>
          <w:tab w:val="clear" w:pos="1588"/>
          <w:tab w:val="clear" w:pos="1985"/>
          <w:tab w:val="center" w:pos="4820"/>
          <w:tab w:val="right" w:pos="9639"/>
        </w:tabs>
        <w:rPr>
          <w:rFonts w:eastAsia="SimSun"/>
          <w:lang w:val="en-US" w:eastAsia="zh-CN"/>
        </w:rPr>
      </w:pPr>
      <w:r w:rsidRPr="00E7627A">
        <w:rPr>
          <w:rFonts w:eastAsia="SimSun"/>
          <w:lang w:val="en-US" w:eastAsia="zh-CN"/>
        </w:rPr>
        <w:tab/>
      </w:r>
      <w:r w:rsidRPr="00E7627A">
        <w:rPr>
          <w:rFonts w:eastAsia="SimSun"/>
          <w:lang w:val="en-US" w:eastAsia="zh-CN"/>
        </w:rPr>
        <w:tab/>
      </w:r>
      <w:r w:rsidRPr="00E7627A">
        <w:rPr>
          <w:rFonts w:eastAsia="SimSun"/>
          <w:position w:val="-10"/>
        </w:rPr>
        <w:object w:dxaOrig="1740" w:dyaOrig="345" w14:anchorId="447B809D">
          <v:shape id="_x0000_i1027" type="#_x0000_t75" style="width:87.75pt;height:15.75pt" o:ole="">
            <v:imagedata r:id="rId17" o:title=""/>
          </v:shape>
          <o:OLEObject Type="Embed" ProgID="Equation.3" ShapeID="_x0000_i1027" DrawAspect="Content" ObjectID="_1657538938" r:id="rId18"/>
        </w:object>
      </w:r>
      <w:r w:rsidRPr="00E7627A">
        <w:rPr>
          <w:rFonts w:eastAsia="SimSun"/>
          <w:lang w:val="en-US" w:eastAsia="zh-CN"/>
        </w:rPr>
        <w:tab/>
        <w:t>(4)</w:t>
      </w:r>
    </w:p>
    <w:p w14:paraId="1DEEEC8E" w14:textId="77777777" w:rsidR="00E7627A" w:rsidRPr="00E7627A" w:rsidRDefault="00E7627A" w:rsidP="00E7627A">
      <w:pPr>
        <w:ind w:firstLineChars="200" w:firstLine="480"/>
        <w:rPr>
          <w:rFonts w:eastAsia="SimSun"/>
          <w:lang w:val="en-US" w:eastAsia="zh-CN"/>
        </w:rPr>
      </w:pPr>
      <w:r w:rsidRPr="00E7627A">
        <w:rPr>
          <w:rFonts w:eastAsia="SimSun" w:hint="eastAsia"/>
          <w:lang w:val="en-US" w:eastAsia="zh-CN"/>
        </w:rPr>
        <w:t>概括而言，表</w:t>
      </w:r>
      <w:r w:rsidRPr="00E7627A">
        <w:rPr>
          <w:rFonts w:eastAsia="SimSun" w:hint="eastAsia"/>
          <w:lang w:val="en-US" w:eastAsia="zh-CN"/>
        </w:rPr>
        <w:t>1</w:t>
      </w:r>
      <w:r w:rsidRPr="00E7627A">
        <w:rPr>
          <w:rFonts w:eastAsia="SimSun" w:hint="eastAsia"/>
          <w:lang w:val="en-US" w:eastAsia="zh-CN"/>
        </w:rPr>
        <w:t>和</w:t>
      </w:r>
      <w:r w:rsidRPr="00E7627A">
        <w:rPr>
          <w:rFonts w:eastAsia="SimSun" w:hint="eastAsia"/>
          <w:lang w:val="en-US" w:eastAsia="zh-CN"/>
        </w:rPr>
        <w:t>2</w:t>
      </w:r>
      <w:r w:rsidRPr="00E7627A">
        <w:rPr>
          <w:rFonts w:eastAsia="SimSun" w:hint="eastAsia"/>
          <w:lang w:val="en-US" w:eastAsia="zh-CN"/>
        </w:rPr>
        <w:t>各栏内的相应数值均可以按照以下方法计算得出：</w:t>
      </w:r>
    </w:p>
    <w:p w14:paraId="71F5D22F" w14:textId="77777777" w:rsidR="00E7627A" w:rsidRPr="00E7627A" w:rsidRDefault="00E7627A" w:rsidP="00E7627A">
      <w:pPr>
        <w:spacing w:before="80"/>
        <w:ind w:left="794" w:hanging="794"/>
        <w:rPr>
          <w:rFonts w:eastAsia="SimSun"/>
          <w:lang w:val="en-US" w:eastAsia="zh-CN"/>
        </w:rPr>
      </w:pPr>
      <w:r w:rsidRPr="00E7627A">
        <w:rPr>
          <w:rFonts w:eastAsia="SimSun"/>
          <w:lang w:val="en-US" w:eastAsia="zh-CN"/>
        </w:rPr>
        <w:t>–</w:t>
      </w:r>
      <w:r w:rsidRPr="00E7627A">
        <w:rPr>
          <w:rFonts w:eastAsia="SimSun"/>
          <w:lang w:val="en-US" w:eastAsia="zh-CN"/>
        </w:rPr>
        <w:tab/>
      </w:r>
      <w:bookmarkStart w:id="24" w:name="lt_pId080"/>
      <w:r w:rsidRPr="00E7627A">
        <w:rPr>
          <w:rFonts w:ascii="Symbol" w:eastAsia="SimSun" w:hAnsi="Symbol"/>
          <w:iCs/>
        </w:rPr>
        <w:sym w:font="Symbol" w:char="F044"/>
      </w:r>
      <w:r w:rsidRPr="00E7627A">
        <w:rPr>
          <w:rFonts w:eastAsia="SimSun"/>
          <w:i/>
          <w:lang w:val="en-US" w:eastAsia="zh-CN"/>
        </w:rPr>
        <w:t>T</w:t>
      </w:r>
      <w:r w:rsidRPr="00E7627A">
        <w:rPr>
          <w:rFonts w:eastAsia="SimSun" w:hint="eastAsia"/>
          <w:lang w:val="en-US" w:eastAsia="zh-CN"/>
        </w:rPr>
        <w:t>，使用公式</w:t>
      </w:r>
      <w:r w:rsidRPr="00E7627A">
        <w:rPr>
          <w:rFonts w:eastAsia="SimSun" w:hint="eastAsia"/>
          <w:lang w:val="en-US" w:eastAsia="zh-CN"/>
        </w:rPr>
        <w:t xml:space="preserve"> </w:t>
      </w:r>
      <w:r w:rsidRPr="00E7627A">
        <w:rPr>
          <w:rFonts w:eastAsia="SimSun"/>
          <w:lang w:val="en-US" w:eastAsia="zh-CN"/>
        </w:rPr>
        <w:t>(3),</w:t>
      </w:r>
      <w:bookmarkEnd w:id="24"/>
    </w:p>
    <w:p w14:paraId="7E8D43AA" w14:textId="77777777" w:rsidR="00E7627A" w:rsidRPr="00E7627A" w:rsidRDefault="00E7627A" w:rsidP="00E7627A">
      <w:pPr>
        <w:spacing w:before="80"/>
        <w:ind w:left="794" w:hanging="794"/>
        <w:rPr>
          <w:rFonts w:eastAsia="SimSun"/>
          <w:lang w:val="en-US"/>
        </w:rPr>
      </w:pPr>
      <w:r w:rsidRPr="00E7627A">
        <w:rPr>
          <w:rFonts w:eastAsia="SimSun"/>
          <w:lang w:val="en-US"/>
        </w:rPr>
        <w:t>–</w:t>
      </w:r>
      <w:r w:rsidRPr="00E7627A">
        <w:rPr>
          <w:rFonts w:eastAsia="SimSun"/>
          <w:lang w:val="en-US"/>
        </w:rPr>
        <w:tab/>
      </w:r>
      <w:bookmarkStart w:id="25" w:name="lt_pId082"/>
      <w:r w:rsidRPr="00E7627A">
        <w:rPr>
          <w:rFonts w:ascii="Symbol" w:eastAsia="SimSun" w:hAnsi="Symbol"/>
          <w:iCs/>
        </w:rPr>
        <w:sym w:font="Symbol" w:char="F044"/>
      </w:r>
      <w:proofErr w:type="spellStart"/>
      <w:r w:rsidRPr="00E7627A">
        <w:rPr>
          <w:rFonts w:eastAsia="SimSun"/>
          <w:i/>
          <w:lang w:val="en-US"/>
        </w:rPr>
        <w:t>P</w:t>
      </w:r>
      <w:r w:rsidRPr="00E7627A">
        <w:rPr>
          <w:rFonts w:eastAsia="SimSun" w:hint="eastAsia"/>
          <w:lang w:val="en-US"/>
        </w:rPr>
        <w:t>，使用公式</w:t>
      </w:r>
      <w:proofErr w:type="spellEnd"/>
      <w:r w:rsidRPr="00E7627A">
        <w:rPr>
          <w:rFonts w:eastAsia="SimSun" w:hint="eastAsia"/>
          <w:lang w:val="en-US" w:eastAsia="zh-CN"/>
        </w:rPr>
        <w:t xml:space="preserve"> </w:t>
      </w:r>
      <w:r w:rsidRPr="00E7627A">
        <w:rPr>
          <w:rFonts w:eastAsia="SimSun"/>
          <w:lang w:val="en-US"/>
        </w:rPr>
        <w:t>(2),</w:t>
      </w:r>
      <w:bookmarkEnd w:id="25"/>
    </w:p>
    <w:p w14:paraId="717C276C" w14:textId="7D338815" w:rsidR="00732012" w:rsidRDefault="00E7627A" w:rsidP="00732012">
      <w:pPr>
        <w:spacing w:before="80"/>
        <w:ind w:left="794" w:hanging="794"/>
        <w:rPr>
          <w:rFonts w:eastAsia="SimSun"/>
          <w:lang w:val="en-US" w:eastAsia="zh-CN"/>
        </w:rPr>
      </w:pPr>
      <w:r w:rsidRPr="00E7627A">
        <w:rPr>
          <w:rFonts w:eastAsia="SimSun"/>
          <w:lang w:val="en-US" w:eastAsia="zh-CN"/>
        </w:rPr>
        <w:t>–</w:t>
      </w:r>
      <w:r w:rsidRPr="00E7627A">
        <w:rPr>
          <w:rFonts w:eastAsia="SimSun"/>
          <w:lang w:val="en-US" w:eastAsia="zh-CN"/>
        </w:rPr>
        <w:tab/>
      </w:r>
      <w:bookmarkStart w:id="26" w:name="lt_pId084"/>
      <w:r w:rsidRPr="00E7627A">
        <w:rPr>
          <w:rFonts w:ascii="Symbol" w:eastAsia="SimSun" w:hAnsi="Symbol"/>
          <w:iCs/>
        </w:rPr>
        <w:sym w:font="Symbol" w:char="F044"/>
      </w:r>
      <w:r w:rsidRPr="00E7627A">
        <w:rPr>
          <w:rFonts w:eastAsia="SimSun"/>
          <w:i/>
          <w:lang w:val="en-US" w:eastAsia="zh-CN"/>
        </w:rPr>
        <w:t>P</w:t>
      </w:r>
      <w:r w:rsidRPr="00E7627A">
        <w:rPr>
          <w:rFonts w:eastAsia="SimSun"/>
          <w:i/>
          <w:iCs/>
          <w:vertAlign w:val="subscript"/>
          <w:lang w:val="en-US" w:eastAsia="zh-CN"/>
        </w:rPr>
        <w:t>H</w:t>
      </w:r>
      <w:r w:rsidRPr="00E7627A">
        <w:rPr>
          <w:rFonts w:eastAsia="SimSun" w:hint="eastAsia"/>
          <w:lang w:val="en-US" w:eastAsia="zh-CN"/>
        </w:rPr>
        <w:t>，使用公式</w:t>
      </w:r>
      <w:r w:rsidRPr="00E7627A">
        <w:rPr>
          <w:rFonts w:eastAsia="SimSun" w:hint="eastAsia"/>
          <w:lang w:val="en-US" w:eastAsia="zh-CN"/>
        </w:rPr>
        <w:t xml:space="preserve"> </w:t>
      </w:r>
      <w:r w:rsidRPr="00E7627A">
        <w:rPr>
          <w:rFonts w:eastAsia="SimSun"/>
          <w:lang w:val="en-US" w:eastAsia="zh-CN"/>
        </w:rPr>
        <w:t>(</w:t>
      </w:r>
      <w:proofErr w:type="gramStart"/>
      <w:r w:rsidRPr="00E7627A">
        <w:rPr>
          <w:rFonts w:eastAsia="SimSun"/>
          <w:lang w:val="en-US" w:eastAsia="zh-CN"/>
        </w:rPr>
        <w:t>4)</w:t>
      </w:r>
      <w:r w:rsidRPr="00E7627A">
        <w:rPr>
          <w:rFonts w:eastAsia="SimSun" w:hint="eastAsia"/>
          <w:lang w:val="en-US" w:eastAsia="zh-CN"/>
        </w:rPr>
        <w:t>。</w:t>
      </w:r>
      <w:bookmarkEnd w:id="26"/>
      <w:proofErr w:type="gramEnd"/>
    </w:p>
    <w:p w14:paraId="5317B863" w14:textId="09A747DA" w:rsidR="00E7627A" w:rsidRPr="00E7627A" w:rsidRDefault="00E7627A" w:rsidP="00E7627A">
      <w:pPr>
        <w:ind w:firstLineChars="200" w:firstLine="480"/>
        <w:rPr>
          <w:rFonts w:eastAsia="SimSun"/>
          <w:lang w:val="en-US" w:eastAsia="zh-CN"/>
        </w:rPr>
      </w:pPr>
      <w:r w:rsidRPr="00E7627A">
        <w:rPr>
          <w:rFonts w:eastAsia="SimSun" w:hint="eastAsia"/>
          <w:lang w:val="en-US" w:eastAsia="zh-CN"/>
        </w:rPr>
        <w:t>干扰亦可以从天线的功率通量密度（</w:t>
      </w:r>
      <w:proofErr w:type="spellStart"/>
      <w:r w:rsidRPr="00E7627A">
        <w:rPr>
          <w:rFonts w:eastAsia="SimSun" w:hint="eastAsia"/>
          <w:lang w:val="en-US" w:eastAsia="zh-CN"/>
        </w:rPr>
        <w:t>pfd</w:t>
      </w:r>
      <w:proofErr w:type="spellEnd"/>
      <w:r w:rsidRPr="00E7627A">
        <w:rPr>
          <w:rFonts w:eastAsia="SimSun" w:hint="eastAsia"/>
          <w:lang w:val="en-US" w:eastAsia="zh-CN"/>
        </w:rPr>
        <w:t>）角度进行表述，既可以是总带宽内的</w:t>
      </w:r>
      <w:proofErr w:type="spellStart"/>
      <w:r w:rsidRPr="00E7627A">
        <w:rPr>
          <w:rFonts w:eastAsia="SimSun" w:hint="eastAsia"/>
          <w:lang w:val="en-US" w:eastAsia="zh-CN"/>
        </w:rPr>
        <w:t>pfd</w:t>
      </w:r>
      <w:proofErr w:type="spellEnd"/>
      <w:r w:rsidRPr="00E7627A">
        <w:rPr>
          <w:rFonts w:eastAsia="SimSun" w:hint="eastAsia"/>
          <w:lang w:val="en-US" w:eastAsia="zh-CN"/>
        </w:rPr>
        <w:t>，也可以是每</w:t>
      </w:r>
      <w:r w:rsidRPr="00E7627A">
        <w:rPr>
          <w:rFonts w:eastAsia="SimSun" w:hint="eastAsia"/>
          <w:lang w:val="en-US" w:eastAsia="zh-CN"/>
        </w:rPr>
        <w:t>1 Hz</w:t>
      </w:r>
      <w:r w:rsidRPr="00E7627A">
        <w:rPr>
          <w:rFonts w:eastAsia="SimSun" w:hint="eastAsia"/>
          <w:lang w:val="en-US" w:eastAsia="zh-CN"/>
        </w:rPr>
        <w:t>带宽的功率通量谱密度</w:t>
      </w:r>
      <w:r w:rsidRPr="00E7627A">
        <w:rPr>
          <w:rFonts w:eastAsia="SimSun"/>
          <w:i/>
          <w:iCs/>
          <w:lang w:val="en-US" w:eastAsia="zh-CN"/>
        </w:rPr>
        <w:t>S</w:t>
      </w:r>
      <w:r w:rsidRPr="00E7627A">
        <w:rPr>
          <w:rFonts w:eastAsia="SimSun"/>
          <w:i/>
          <w:iCs/>
          <w:vertAlign w:val="subscript"/>
          <w:lang w:val="en-US" w:eastAsia="zh-CN"/>
        </w:rPr>
        <w:t>H</w:t>
      </w:r>
      <w:r w:rsidRPr="00E7627A">
        <w:rPr>
          <w:rFonts w:eastAsia="SimSun" w:hint="eastAsia"/>
          <w:lang w:val="en-US" w:eastAsia="zh-CN"/>
        </w:rPr>
        <w:t>。给定的数值适用于在干扰到达方向具有一定增益的天线，并且等于全向天线（其有效面积为</w:t>
      </w:r>
      <w:r w:rsidRPr="00E7627A">
        <w:rPr>
          <w:rFonts w:eastAsia="SimSun"/>
          <w:i/>
          <w:iCs/>
          <w:lang w:val="en-US" w:eastAsia="zh-CN"/>
        </w:rPr>
        <w:t>c</w:t>
      </w:r>
      <w:r w:rsidRPr="00E7627A">
        <w:rPr>
          <w:rFonts w:eastAsia="SimSun"/>
          <w:vertAlign w:val="superscript"/>
          <w:lang w:val="en-US" w:eastAsia="zh-CN"/>
        </w:rPr>
        <w:t>2</w:t>
      </w:r>
      <w:r w:rsidRPr="00E7627A">
        <w:rPr>
          <w:rFonts w:eastAsia="SimSun"/>
          <w:lang w:val="en-US" w:eastAsia="zh-CN"/>
        </w:rPr>
        <w:t>/4</w:t>
      </w:r>
      <w:r w:rsidRPr="00E7627A">
        <w:rPr>
          <w:rFonts w:ascii="Symbol" w:eastAsia="SimSun" w:hAnsi="Symbol"/>
          <w:lang w:val="en-US" w:eastAsia="zh-CN"/>
        </w:rPr>
        <w:t></w:t>
      </w:r>
      <w:r w:rsidRPr="00E7627A">
        <w:rPr>
          <w:rFonts w:eastAsia="SimSun"/>
          <w:i/>
          <w:iCs/>
          <w:lang w:val="en-US" w:eastAsia="zh-CN"/>
        </w:rPr>
        <w:t>f</w:t>
      </w:r>
      <w:r w:rsidRPr="00E7627A">
        <w:rPr>
          <w:rFonts w:ascii="Tms Rmn" w:eastAsia="SimSun" w:hAnsi="Tms Rmn"/>
          <w:sz w:val="18"/>
          <w:lang w:val="en-US" w:eastAsia="zh-CN"/>
        </w:rPr>
        <w:t> </w:t>
      </w:r>
      <w:r w:rsidRPr="00E7627A">
        <w:rPr>
          <w:rFonts w:eastAsia="SimSun"/>
          <w:vertAlign w:val="superscript"/>
          <w:lang w:val="en-US" w:eastAsia="zh-CN"/>
        </w:rPr>
        <w:t>2</w:t>
      </w:r>
      <w:r w:rsidRPr="00E7627A">
        <w:rPr>
          <w:rFonts w:eastAsia="SimSun" w:hint="eastAsia"/>
          <w:lang w:val="en-US" w:eastAsia="zh-CN"/>
        </w:rPr>
        <w:t>，其中</w:t>
      </w:r>
      <w:r w:rsidRPr="00E7627A">
        <w:rPr>
          <w:rFonts w:eastAsia="SimSun"/>
          <w:i/>
          <w:iCs/>
          <w:lang w:val="en-US" w:eastAsia="zh-CN"/>
        </w:rPr>
        <w:t>c</w:t>
      </w:r>
      <w:r w:rsidRPr="00E7627A">
        <w:rPr>
          <w:rFonts w:eastAsia="SimSun" w:hint="eastAsia"/>
          <w:lang w:val="en-US" w:eastAsia="zh-CN"/>
        </w:rPr>
        <w:t>代表光速，</w:t>
      </w:r>
      <w:r w:rsidRPr="00E7627A">
        <w:rPr>
          <w:rFonts w:eastAsia="SimSun"/>
          <w:i/>
          <w:iCs/>
          <w:lang w:val="en-US" w:eastAsia="zh-CN"/>
        </w:rPr>
        <w:t>f</w:t>
      </w:r>
      <w:r w:rsidRPr="00E7627A">
        <w:rPr>
          <w:rFonts w:eastAsia="SimSun" w:hint="eastAsia"/>
          <w:lang w:val="en-US" w:eastAsia="zh-CN"/>
        </w:rPr>
        <w:t>代表频率）的相应数值。</w:t>
      </w:r>
      <w:bookmarkStart w:id="27" w:name="lt_pId087"/>
      <w:r w:rsidRPr="00E7627A">
        <w:rPr>
          <w:rFonts w:eastAsia="SimSun"/>
          <w:lang w:eastAsia="zh-CN"/>
        </w:rPr>
        <w:t>如</w:t>
      </w:r>
      <w:r w:rsidRPr="00E7627A">
        <w:rPr>
          <w:rFonts w:eastAsia="SimSun"/>
          <w:lang w:eastAsia="zh-CN"/>
        </w:rPr>
        <w:t>1.3</w:t>
      </w:r>
      <w:r w:rsidRPr="00E7627A">
        <w:rPr>
          <w:rFonts w:eastAsia="SimSun" w:hint="eastAsia"/>
          <w:lang w:eastAsia="zh-CN"/>
        </w:rPr>
        <w:t>节</w:t>
      </w:r>
      <w:r w:rsidRPr="00E7627A">
        <w:rPr>
          <w:rFonts w:eastAsia="SimSun"/>
          <w:lang w:eastAsia="zh-CN"/>
        </w:rPr>
        <w:t>所述</w:t>
      </w:r>
      <w:r w:rsidRPr="00E7627A">
        <w:rPr>
          <w:rFonts w:eastAsia="SimSun" w:hint="eastAsia"/>
          <w:lang w:eastAsia="zh-CN"/>
        </w:rPr>
        <w:t>，全</w:t>
      </w:r>
      <w:r w:rsidRPr="00E7627A">
        <w:rPr>
          <w:rFonts w:eastAsia="SimSun"/>
          <w:lang w:eastAsia="zh-CN"/>
        </w:rPr>
        <w:t>向辐射器的</w:t>
      </w:r>
      <w:r w:rsidRPr="00E7627A">
        <w:rPr>
          <w:rFonts w:eastAsia="SimSun"/>
          <w:lang w:eastAsia="zh-CN"/>
        </w:rPr>
        <w:t xml:space="preserve">0 </w:t>
      </w:r>
      <w:proofErr w:type="spellStart"/>
      <w:r w:rsidRPr="00E7627A">
        <w:rPr>
          <w:rFonts w:eastAsia="SimSun"/>
          <w:lang w:eastAsia="zh-CN"/>
        </w:rPr>
        <w:t>dBi</w:t>
      </w:r>
      <w:proofErr w:type="spellEnd"/>
      <w:r w:rsidRPr="00E7627A">
        <w:rPr>
          <w:rFonts w:eastAsia="SimSun"/>
          <w:lang w:eastAsia="zh-CN"/>
        </w:rPr>
        <w:t>增益</w:t>
      </w:r>
      <w:r w:rsidRPr="00E7627A">
        <w:rPr>
          <w:rFonts w:eastAsia="SimSun" w:hint="eastAsia"/>
          <w:lang w:eastAsia="zh-CN"/>
        </w:rPr>
        <w:t>作为</w:t>
      </w:r>
      <w:r w:rsidRPr="00E7627A">
        <w:rPr>
          <w:rFonts w:eastAsia="SimSun"/>
          <w:lang w:eastAsia="zh-CN"/>
        </w:rPr>
        <w:t>旁瓣电平的一般代表值</w:t>
      </w:r>
      <w:r w:rsidRPr="00E7627A">
        <w:rPr>
          <w:rFonts w:eastAsia="SimSun" w:hint="eastAsia"/>
          <w:lang w:eastAsia="zh-CN"/>
        </w:rPr>
        <w:t>。</w:t>
      </w:r>
      <w:bookmarkEnd w:id="27"/>
    </w:p>
    <w:p w14:paraId="50099E35" w14:textId="77777777" w:rsidR="00E7627A" w:rsidRPr="00E7627A" w:rsidRDefault="00E7627A" w:rsidP="00E7627A">
      <w:pPr>
        <w:keepNext/>
        <w:keepLines/>
        <w:rPr>
          <w:rFonts w:eastAsia="SimSun"/>
          <w:lang w:val="en-US"/>
        </w:rPr>
      </w:pPr>
      <w:bookmarkStart w:id="28" w:name="lt_pId088"/>
      <w:r w:rsidRPr="00E7627A">
        <w:rPr>
          <w:rFonts w:eastAsia="SimSun"/>
          <w:i/>
          <w:lang w:val="en-US"/>
        </w:rPr>
        <w:lastRenderedPageBreak/>
        <w:t>S</w:t>
      </w:r>
      <w:r w:rsidRPr="00E7627A">
        <w:rPr>
          <w:rFonts w:eastAsia="SimSun"/>
          <w:i/>
          <w:iCs/>
          <w:vertAlign w:val="subscript"/>
          <w:lang w:val="en-US"/>
        </w:rPr>
        <w:t>H</w:t>
      </w:r>
      <w:r w:rsidRPr="00E7627A">
        <w:rPr>
          <w:rFonts w:eastAsia="SimSun"/>
          <w:i/>
          <w:lang w:val="en-US"/>
        </w:rPr>
        <w:t xml:space="preserve"> </w:t>
      </w:r>
      <w:r w:rsidRPr="00E7627A">
        <w:rPr>
          <w:rFonts w:ascii="Symbol" w:eastAsia="SimSun" w:hAnsi="Symbol"/>
          <w:iCs/>
        </w:rPr>
        <w:sym w:font="Symbol" w:char="F044"/>
      </w:r>
      <w:r w:rsidRPr="00E7627A">
        <w:rPr>
          <w:rFonts w:eastAsia="SimSun"/>
          <w:i/>
          <w:lang w:val="en-US"/>
        </w:rPr>
        <w:t>f</w:t>
      </w:r>
      <w:r w:rsidRPr="00E7627A">
        <w:rPr>
          <w:rFonts w:eastAsia="SimSun"/>
          <w:lang w:val="en-US"/>
        </w:rPr>
        <w:t xml:space="preserve"> (dB(W/m</w:t>
      </w:r>
      <w:r w:rsidRPr="00E7627A">
        <w:rPr>
          <w:rFonts w:eastAsia="SimSun"/>
          <w:vertAlign w:val="superscript"/>
          <w:lang w:val="en-US"/>
        </w:rPr>
        <w:t>2</w:t>
      </w:r>
      <w:proofErr w:type="gramStart"/>
      <w:r w:rsidRPr="00E7627A">
        <w:rPr>
          <w:rFonts w:eastAsia="SimSun"/>
          <w:lang w:val="en-US"/>
        </w:rPr>
        <w:t>))</w:t>
      </w:r>
      <w:proofErr w:type="spellStart"/>
      <w:r w:rsidRPr="00E7627A">
        <w:rPr>
          <w:rFonts w:eastAsia="SimSun" w:hint="eastAsia"/>
          <w:lang w:val="en-US"/>
        </w:rPr>
        <w:t>的值等于</w:t>
      </w:r>
      <w:proofErr w:type="spellEnd"/>
      <w:proofErr w:type="gramEnd"/>
      <w:r w:rsidRPr="00E7627A">
        <w:rPr>
          <w:rFonts w:ascii="Symbol" w:eastAsia="SimSun" w:hAnsi="Symbol"/>
        </w:rPr>
        <w:sym w:font="Symbol" w:char="F044"/>
      </w:r>
      <w:r w:rsidRPr="00E7627A">
        <w:rPr>
          <w:rFonts w:eastAsia="SimSun"/>
          <w:i/>
          <w:lang w:val="en-US"/>
        </w:rPr>
        <w:t>P</w:t>
      </w:r>
      <w:r w:rsidRPr="00E7627A">
        <w:rPr>
          <w:rFonts w:eastAsia="SimSun"/>
          <w:i/>
          <w:iCs/>
          <w:vertAlign w:val="subscript"/>
          <w:lang w:val="en-US"/>
        </w:rPr>
        <w:t>H</w:t>
      </w:r>
      <w:r w:rsidRPr="00E7627A">
        <w:rPr>
          <w:rFonts w:eastAsia="SimSun"/>
          <w:lang w:val="en-US"/>
        </w:rPr>
        <w:t xml:space="preserve"> </w:t>
      </w:r>
      <w:bookmarkEnd w:id="28"/>
      <w:proofErr w:type="spellStart"/>
      <w:r w:rsidRPr="00E7627A">
        <w:rPr>
          <w:rFonts w:eastAsia="SimSun" w:hint="eastAsia"/>
          <w:lang w:val="en-US"/>
        </w:rPr>
        <w:t>加上</w:t>
      </w:r>
      <w:proofErr w:type="spellEnd"/>
      <w:r w:rsidRPr="00E7627A">
        <w:rPr>
          <w:rFonts w:eastAsia="SimSun" w:hint="eastAsia"/>
          <w:lang w:val="en-US"/>
        </w:rPr>
        <w:t>：</w:t>
      </w:r>
    </w:p>
    <w:p w14:paraId="1C0734D8" w14:textId="77777777" w:rsidR="00E7627A" w:rsidRPr="00E7627A" w:rsidRDefault="00E7627A" w:rsidP="00E7627A">
      <w:pPr>
        <w:keepNext/>
        <w:keepLines/>
        <w:tabs>
          <w:tab w:val="clear" w:pos="1191"/>
          <w:tab w:val="clear" w:pos="1588"/>
          <w:tab w:val="clear" w:pos="1985"/>
          <w:tab w:val="center" w:pos="4820"/>
          <w:tab w:val="right" w:pos="9639"/>
        </w:tabs>
        <w:rPr>
          <w:rFonts w:eastAsia="SimSun"/>
          <w:lang w:val="en-US" w:eastAsia="zh-CN"/>
        </w:rPr>
      </w:pPr>
      <w:bookmarkStart w:id="29" w:name="F005"/>
      <w:r w:rsidRPr="00E7627A">
        <w:rPr>
          <w:rFonts w:eastAsia="SimSun"/>
          <w:lang w:val="en-US"/>
        </w:rPr>
        <w:tab/>
      </w:r>
      <w:r w:rsidRPr="00E7627A">
        <w:rPr>
          <w:rFonts w:eastAsia="SimSun"/>
          <w:lang w:val="en-US"/>
        </w:rPr>
        <w:tab/>
      </w:r>
      <w:bookmarkStart w:id="30" w:name="lt_pId089"/>
      <w:r w:rsidRPr="00E7627A">
        <w:rPr>
          <w:rFonts w:eastAsia="SimSun"/>
          <w:lang w:val="en-US" w:eastAsia="zh-CN"/>
        </w:rPr>
        <w:t xml:space="preserve">20 log </w:t>
      </w:r>
      <w:proofErr w:type="spellStart"/>
      <w:r w:rsidRPr="00E7627A">
        <w:rPr>
          <w:rFonts w:eastAsia="SimSun"/>
          <w:i/>
          <w:iCs/>
          <w:lang w:val="en-US" w:eastAsia="zh-CN"/>
        </w:rPr>
        <w:t>f</w:t>
      </w:r>
      <w:proofErr w:type="spellEnd"/>
      <w:r w:rsidRPr="00E7627A">
        <w:rPr>
          <w:rFonts w:eastAsia="SimSun"/>
          <w:lang w:val="en-US" w:eastAsia="zh-CN"/>
        </w:rPr>
        <w:t xml:space="preserve"> </w:t>
      </w:r>
      <w:r w:rsidRPr="00E7627A">
        <w:rPr>
          <w:rFonts w:ascii="Symbol" w:eastAsia="SimSun" w:hAnsi="Symbol"/>
        </w:rPr>
        <w:sym w:font="Symbol" w:char="F02D"/>
      </w:r>
      <w:r w:rsidRPr="00E7627A">
        <w:rPr>
          <w:rFonts w:eastAsia="SimSun"/>
          <w:lang w:val="en-US" w:eastAsia="zh-CN"/>
        </w:rPr>
        <w:t>158.5         dB</w:t>
      </w:r>
      <w:bookmarkEnd w:id="30"/>
      <w:r w:rsidRPr="00E7627A">
        <w:rPr>
          <w:rFonts w:eastAsia="SimSun"/>
          <w:lang w:val="en-US" w:eastAsia="zh-CN"/>
        </w:rPr>
        <w:tab/>
        <w:t>(5)</w:t>
      </w:r>
      <w:bookmarkEnd w:id="29"/>
    </w:p>
    <w:p w14:paraId="5B82F0EC" w14:textId="77777777" w:rsidR="00E7627A" w:rsidRPr="00E7627A" w:rsidRDefault="00E7627A" w:rsidP="00E7627A">
      <w:pPr>
        <w:ind w:firstLineChars="200" w:firstLine="480"/>
        <w:rPr>
          <w:rFonts w:eastAsia="SimSun"/>
          <w:lang w:val="en-US" w:eastAsia="zh-CN"/>
        </w:rPr>
      </w:pPr>
      <w:r w:rsidRPr="00E7627A">
        <w:rPr>
          <w:rFonts w:eastAsia="SimSun" w:hint="eastAsia"/>
          <w:lang w:val="en-US" w:eastAsia="zh-CN"/>
        </w:rPr>
        <w:t>其中，</w:t>
      </w:r>
      <w:r w:rsidRPr="00E7627A">
        <w:rPr>
          <w:rFonts w:eastAsia="SimSun"/>
          <w:i/>
          <w:iCs/>
          <w:lang w:val="en-US" w:eastAsia="zh-CN"/>
        </w:rPr>
        <w:t xml:space="preserve">f </w:t>
      </w:r>
      <w:r w:rsidRPr="00E7627A">
        <w:rPr>
          <w:rFonts w:eastAsia="SimSun" w:hint="eastAsia"/>
          <w:lang w:val="en-US" w:eastAsia="zh-CN"/>
        </w:rPr>
        <w:t>的单位为</w:t>
      </w:r>
      <w:r w:rsidRPr="00E7627A">
        <w:rPr>
          <w:rFonts w:eastAsia="SimSun" w:hint="eastAsia"/>
          <w:lang w:val="en-US" w:eastAsia="zh-CN"/>
        </w:rPr>
        <w:t>Hz</w:t>
      </w:r>
      <w:r w:rsidRPr="00E7627A">
        <w:rPr>
          <w:rFonts w:eastAsia="SimSun" w:hint="eastAsia"/>
          <w:lang w:val="en-US" w:eastAsia="zh-CN"/>
        </w:rPr>
        <w:t>。考虑到带宽的因素，减去</w:t>
      </w:r>
      <w:r w:rsidRPr="00E7627A">
        <w:rPr>
          <w:rFonts w:eastAsia="SimSun"/>
          <w:lang w:val="en-US" w:eastAsia="zh-CN"/>
        </w:rPr>
        <w:t xml:space="preserve">10 log </w:t>
      </w:r>
      <w:r w:rsidRPr="00E7627A">
        <w:rPr>
          <w:rFonts w:ascii="Symbol" w:eastAsia="SimSun" w:hAnsi="Symbol"/>
        </w:rPr>
        <w:sym w:font="Symbol" w:char="F044"/>
      </w:r>
      <w:r w:rsidRPr="00E7627A">
        <w:rPr>
          <w:rFonts w:eastAsia="SimSun"/>
          <w:i/>
          <w:lang w:val="en-US" w:eastAsia="zh-CN"/>
        </w:rPr>
        <w:t>f</w:t>
      </w:r>
      <w:r w:rsidRPr="00E7627A">
        <w:rPr>
          <w:rFonts w:eastAsia="SimSun"/>
          <w:lang w:val="en-US" w:eastAsia="zh-CN"/>
        </w:rPr>
        <w:t xml:space="preserve"> (Hz)</w:t>
      </w:r>
      <w:r w:rsidRPr="00E7627A">
        <w:rPr>
          <w:rFonts w:eastAsia="SimSun" w:hint="eastAsia"/>
          <w:lang w:val="en-US" w:eastAsia="zh-CN"/>
        </w:rPr>
        <w:t>便可以得到</w:t>
      </w:r>
      <w:r w:rsidRPr="00E7627A">
        <w:rPr>
          <w:rFonts w:eastAsia="SimSun"/>
          <w:i/>
          <w:iCs/>
          <w:lang w:val="en-US" w:eastAsia="zh-CN"/>
        </w:rPr>
        <w:t>S</w:t>
      </w:r>
      <w:r w:rsidRPr="00E7627A">
        <w:rPr>
          <w:rFonts w:eastAsia="SimSun"/>
          <w:i/>
          <w:iCs/>
          <w:vertAlign w:val="subscript"/>
          <w:lang w:val="en-US" w:eastAsia="zh-CN"/>
        </w:rPr>
        <w:t>H</w:t>
      </w:r>
      <w:r w:rsidRPr="00E7627A">
        <w:rPr>
          <w:rFonts w:eastAsia="SimSun" w:hint="eastAsia"/>
          <w:lang w:val="en-US" w:eastAsia="zh-CN"/>
        </w:rPr>
        <w:t>。</w:t>
      </w:r>
    </w:p>
    <w:p w14:paraId="49617F40" w14:textId="77777777" w:rsidR="00E7627A" w:rsidRPr="00E7627A" w:rsidRDefault="00E7627A" w:rsidP="004642FF">
      <w:pPr>
        <w:pStyle w:val="Heading2"/>
        <w:rPr>
          <w:rFonts w:eastAsia="SimSun"/>
          <w:b w:val="0"/>
          <w:lang w:val="en-US" w:eastAsia="zh-CN"/>
        </w:rPr>
      </w:pPr>
      <w:r w:rsidRPr="004642FF">
        <w:rPr>
          <w:lang w:val="en-GB" w:eastAsia="zh-CN"/>
        </w:rPr>
        <w:t>1.2</w:t>
      </w:r>
      <w:r w:rsidRPr="004642FF">
        <w:rPr>
          <w:lang w:val="en-GB" w:eastAsia="zh-CN"/>
        </w:rPr>
        <w:tab/>
      </w:r>
      <w:bookmarkStart w:id="31" w:name="lt_pId094"/>
      <w:r w:rsidRPr="004642FF">
        <w:rPr>
          <w:rFonts w:hint="eastAsia"/>
          <w:lang w:val="en-GB" w:eastAsia="zh-CN"/>
        </w:rPr>
        <w:t>积分时间</w:t>
      </w:r>
      <w:bookmarkEnd w:id="31"/>
    </w:p>
    <w:p w14:paraId="3C5B9B35" w14:textId="2313562F" w:rsidR="00E7627A" w:rsidRPr="00732012" w:rsidRDefault="00E7627A" w:rsidP="00E7627A">
      <w:pPr>
        <w:ind w:firstLineChars="200" w:firstLine="480"/>
        <w:rPr>
          <w:rFonts w:ascii="Calibri" w:eastAsia="SimSun" w:hAnsi="Calibri" w:cs="Calibri"/>
          <w:b/>
          <w:sz w:val="22"/>
          <w:lang w:val="en-US" w:eastAsia="zh-CN"/>
        </w:rPr>
      </w:pPr>
      <w:r w:rsidRPr="00E7627A">
        <w:rPr>
          <w:rFonts w:eastAsia="SimSun"/>
          <w:lang w:eastAsia="zh-CN"/>
        </w:rPr>
        <w:t>表</w:t>
      </w:r>
      <w:r w:rsidRPr="00E7627A">
        <w:rPr>
          <w:rFonts w:eastAsia="SimSun"/>
          <w:lang w:val="en-US" w:eastAsia="zh-CN"/>
        </w:rPr>
        <w:t>1</w:t>
      </w:r>
      <w:r w:rsidRPr="00E7627A">
        <w:rPr>
          <w:rFonts w:eastAsia="SimSun"/>
          <w:lang w:eastAsia="zh-CN"/>
        </w:rPr>
        <w:t>和表</w:t>
      </w:r>
      <w:r w:rsidRPr="00E7627A">
        <w:rPr>
          <w:rFonts w:eastAsia="SimSun"/>
          <w:lang w:val="en-US" w:eastAsia="zh-CN"/>
        </w:rPr>
        <w:t>2</w:t>
      </w:r>
      <w:r w:rsidRPr="00E7627A">
        <w:rPr>
          <w:rFonts w:eastAsia="SimSun"/>
          <w:lang w:eastAsia="zh-CN"/>
        </w:rPr>
        <w:t>中给出的计算灵敏度和干扰电平基于</w:t>
      </w:r>
      <w:r w:rsidRPr="00E7627A">
        <w:rPr>
          <w:rFonts w:eastAsia="SimSun"/>
          <w:lang w:val="en-US" w:eastAsia="zh-CN"/>
        </w:rPr>
        <w:t>2 000</w:t>
      </w:r>
      <w:r w:rsidRPr="00E7627A">
        <w:rPr>
          <w:rFonts w:eastAsia="SimSun"/>
          <w:lang w:eastAsia="zh-CN"/>
        </w:rPr>
        <w:t>秒的假设积分时间。天文观测中实际使用的积分时间涵盖了广泛的值。用单天线望远镜</w:t>
      </w:r>
      <w:r w:rsidRPr="00E7627A">
        <w:rPr>
          <w:rFonts w:eastAsia="SimSun" w:hint="eastAsia"/>
          <w:lang w:eastAsia="zh-CN"/>
        </w:rPr>
        <w:t>（</w:t>
      </w:r>
      <w:r w:rsidRPr="00E7627A">
        <w:rPr>
          <w:rFonts w:eastAsia="SimSun"/>
          <w:lang w:eastAsia="zh-CN"/>
        </w:rPr>
        <w:t>不同于干涉测量阵列</w:t>
      </w:r>
      <w:r w:rsidRPr="00E7627A">
        <w:rPr>
          <w:rFonts w:eastAsia="SimSun" w:hint="eastAsia"/>
          <w:lang w:eastAsia="zh-CN"/>
        </w:rPr>
        <w:t>）</w:t>
      </w:r>
      <w:r w:rsidRPr="00E7627A">
        <w:rPr>
          <w:rFonts w:eastAsia="SimSun"/>
          <w:lang w:eastAsia="zh-CN"/>
        </w:rPr>
        <w:t>进行的连续观测可以很好地用</w:t>
      </w:r>
      <w:r w:rsidRPr="00E7627A">
        <w:rPr>
          <w:rFonts w:eastAsia="SimSun"/>
          <w:lang w:eastAsia="zh-CN"/>
        </w:rPr>
        <w:t>2 000</w:t>
      </w:r>
      <w:r w:rsidRPr="00E7627A">
        <w:rPr>
          <w:rFonts w:eastAsia="SimSun"/>
          <w:lang w:eastAsia="zh-CN"/>
        </w:rPr>
        <w:t>秒的积分时间来表示，这是典型的高质量观测。另一方面，</w:t>
      </w:r>
      <w:r w:rsidRPr="00E7627A">
        <w:rPr>
          <w:rFonts w:eastAsia="SimSun"/>
          <w:lang w:eastAsia="zh-CN"/>
        </w:rPr>
        <w:t>2 000</w:t>
      </w:r>
      <w:r w:rsidRPr="00E7627A">
        <w:rPr>
          <w:rFonts w:eastAsia="SimSun"/>
          <w:lang w:eastAsia="zh-CN"/>
        </w:rPr>
        <w:t>秒不太能代表谱线观测。接收</w:t>
      </w:r>
      <w:r w:rsidRPr="00E7627A">
        <w:rPr>
          <w:rFonts w:eastAsia="SimSun" w:hint="eastAsia"/>
          <w:lang w:eastAsia="zh-CN"/>
        </w:rPr>
        <w:t>机</w:t>
      </w:r>
      <w:r w:rsidRPr="00E7627A">
        <w:rPr>
          <w:rFonts w:eastAsia="SimSun"/>
          <w:lang w:eastAsia="zh-CN"/>
        </w:rPr>
        <w:t>稳定性的提高和相</w:t>
      </w:r>
      <w:r w:rsidRPr="00E7627A">
        <w:rPr>
          <w:rFonts w:eastAsia="SimSun" w:hint="eastAsia"/>
          <w:lang w:eastAsia="zh-CN"/>
        </w:rPr>
        <w:t>干</w:t>
      </w:r>
      <w:r w:rsidRPr="00E7627A">
        <w:rPr>
          <w:rFonts w:eastAsia="SimSun"/>
          <w:lang w:eastAsia="zh-CN"/>
        </w:rPr>
        <w:t>光谱仪使用的增加使得</w:t>
      </w:r>
      <w:r w:rsidRPr="00E7627A">
        <w:rPr>
          <w:rFonts w:eastAsia="SimSun" w:hint="eastAsia"/>
          <w:lang w:eastAsia="zh-CN"/>
        </w:rPr>
        <w:t>需要</w:t>
      </w:r>
      <w:r w:rsidRPr="00E7627A">
        <w:rPr>
          <w:rFonts w:eastAsia="SimSun"/>
          <w:lang w:eastAsia="zh-CN"/>
        </w:rPr>
        <w:t>更长积分时间</w:t>
      </w:r>
      <w:r w:rsidRPr="00E7627A">
        <w:rPr>
          <w:rFonts w:eastAsia="SimSun" w:hint="eastAsia"/>
          <w:lang w:eastAsia="zh-CN"/>
        </w:rPr>
        <w:t>来</w:t>
      </w:r>
      <w:r w:rsidRPr="00E7627A">
        <w:rPr>
          <w:rFonts w:eastAsia="SimSun"/>
          <w:lang w:eastAsia="zh-CN"/>
        </w:rPr>
        <w:t>观测弱谱线的使用更加频繁，且持续几个小时的谱线观测非常普遍。这些观测更具代表性的积分时间是</w:t>
      </w:r>
      <w:r w:rsidRPr="00E7627A">
        <w:rPr>
          <w:rFonts w:eastAsia="SimSun"/>
          <w:lang w:eastAsia="zh-CN"/>
        </w:rPr>
        <w:t>10</w:t>
      </w:r>
      <w:r w:rsidRPr="00E7627A">
        <w:rPr>
          <w:rFonts w:eastAsia="SimSun"/>
          <w:lang w:eastAsia="zh-CN"/>
        </w:rPr>
        <w:t>小时。对于</w:t>
      </w:r>
      <w:r w:rsidRPr="00E7627A">
        <w:rPr>
          <w:rFonts w:eastAsia="SimSun"/>
          <w:lang w:eastAsia="zh-CN"/>
        </w:rPr>
        <w:t>10</w:t>
      </w:r>
      <w:r w:rsidRPr="00E7627A">
        <w:rPr>
          <w:rFonts w:eastAsia="SimSun"/>
          <w:lang w:eastAsia="zh-CN"/>
        </w:rPr>
        <w:t>小时积分，</w:t>
      </w:r>
      <w:r w:rsidRPr="00E7627A">
        <w:rPr>
          <w:rFonts w:eastAsia="SimSun" w:hint="eastAsia"/>
          <w:lang w:eastAsia="zh-CN"/>
        </w:rPr>
        <w:t>门限</w:t>
      </w:r>
      <w:r w:rsidRPr="00E7627A">
        <w:rPr>
          <w:rFonts w:eastAsia="SimSun"/>
          <w:lang w:eastAsia="zh-CN"/>
        </w:rPr>
        <w:t>干扰</w:t>
      </w:r>
      <w:proofErr w:type="gramStart"/>
      <w:r w:rsidRPr="00E7627A">
        <w:rPr>
          <w:rFonts w:eastAsia="SimSun"/>
          <w:lang w:eastAsia="zh-CN"/>
        </w:rPr>
        <w:t>电平比表</w:t>
      </w:r>
      <w:proofErr w:type="gramEnd"/>
      <w:r w:rsidRPr="00E7627A">
        <w:rPr>
          <w:rFonts w:eastAsia="SimSun"/>
          <w:lang w:eastAsia="zh-CN"/>
        </w:rPr>
        <w:t>2</w:t>
      </w:r>
      <w:r w:rsidRPr="00E7627A">
        <w:rPr>
          <w:rFonts w:eastAsia="SimSun"/>
          <w:lang w:eastAsia="zh-CN"/>
        </w:rPr>
        <w:t>中给出的</w:t>
      </w:r>
      <w:proofErr w:type="gramStart"/>
      <w:r w:rsidRPr="00E7627A">
        <w:rPr>
          <w:rFonts w:eastAsia="SimSun"/>
          <w:lang w:eastAsia="zh-CN"/>
        </w:rPr>
        <w:t>值严格</w:t>
      </w:r>
      <w:proofErr w:type="gramEnd"/>
      <w:r w:rsidRPr="00E7627A">
        <w:rPr>
          <w:rFonts w:eastAsia="SimSun"/>
          <w:lang w:eastAsia="zh-CN"/>
        </w:rPr>
        <w:t>6</w:t>
      </w:r>
      <w:r w:rsidRPr="00E7627A">
        <w:rPr>
          <w:rFonts w:eastAsia="SimSun"/>
          <w:lang w:eastAsia="zh-CN"/>
        </w:rPr>
        <w:t>分贝。也有某些时变现象</w:t>
      </w:r>
      <w:r w:rsidRPr="00E7627A">
        <w:rPr>
          <w:rFonts w:eastAsia="SimSun" w:hint="eastAsia"/>
          <w:lang w:eastAsia="zh-CN"/>
        </w:rPr>
        <w:t>（</w:t>
      </w:r>
      <w:r w:rsidRPr="00E7627A">
        <w:rPr>
          <w:rFonts w:eastAsia="SimSun"/>
          <w:lang w:eastAsia="zh-CN"/>
        </w:rPr>
        <w:t>例如脉冲星、</w:t>
      </w:r>
      <w:r w:rsidRPr="00732012">
        <w:rPr>
          <w:rFonts w:eastAsia="SimSun"/>
          <w:lang w:eastAsia="zh-CN"/>
        </w:rPr>
        <w:t>恒星或太阳爆发以及行星际闪烁</w:t>
      </w:r>
      <w:r w:rsidRPr="00732012">
        <w:rPr>
          <w:rFonts w:eastAsia="SimSun" w:hint="eastAsia"/>
          <w:lang w:eastAsia="zh-CN"/>
        </w:rPr>
        <w:t>）</w:t>
      </w:r>
      <w:r w:rsidRPr="00732012">
        <w:rPr>
          <w:rFonts w:eastAsia="SimSun"/>
          <w:lang w:eastAsia="zh-CN"/>
        </w:rPr>
        <w:t>的观测，对于这些观测，短得多的时间周期可能是足够的。</w:t>
      </w:r>
    </w:p>
    <w:p w14:paraId="215E1BBE" w14:textId="77777777" w:rsidR="00E7627A" w:rsidRPr="004642FF" w:rsidRDefault="00E7627A" w:rsidP="004642FF">
      <w:pPr>
        <w:pStyle w:val="Heading2"/>
        <w:rPr>
          <w:lang w:val="en-GB" w:eastAsia="zh-CN"/>
        </w:rPr>
      </w:pPr>
      <w:r w:rsidRPr="004642FF">
        <w:rPr>
          <w:lang w:val="en-GB" w:eastAsia="zh-CN"/>
        </w:rPr>
        <w:t>1.3</w:t>
      </w:r>
      <w:r w:rsidRPr="004642FF">
        <w:rPr>
          <w:lang w:val="en-GB" w:eastAsia="zh-CN"/>
        </w:rPr>
        <w:tab/>
      </w:r>
      <w:r w:rsidRPr="004642FF">
        <w:rPr>
          <w:rFonts w:hint="eastAsia"/>
          <w:lang w:val="en-GB" w:eastAsia="zh-CN"/>
        </w:rPr>
        <w:t>天线响应方向图</w:t>
      </w:r>
    </w:p>
    <w:p w14:paraId="325B198C" w14:textId="77777777" w:rsidR="00E7627A" w:rsidRPr="00E7627A" w:rsidRDefault="00E7627A" w:rsidP="00E7627A">
      <w:pPr>
        <w:ind w:firstLineChars="200" w:firstLine="480"/>
        <w:rPr>
          <w:rFonts w:eastAsia="SimSun"/>
          <w:lang w:val="en-US" w:eastAsia="zh-CN"/>
        </w:rPr>
      </w:pPr>
      <w:r w:rsidRPr="00E7627A">
        <w:rPr>
          <w:rFonts w:eastAsia="SimSun"/>
          <w:lang w:eastAsia="zh-CN"/>
        </w:rPr>
        <w:t>对射电天文的干扰几乎总是通过天线旁瓣接收</w:t>
      </w:r>
      <w:r w:rsidRPr="00E7627A">
        <w:rPr>
          <w:rFonts w:eastAsia="SimSun"/>
          <w:lang w:val="en-US" w:eastAsia="zh-CN"/>
        </w:rPr>
        <w:t>，</w:t>
      </w:r>
      <w:r w:rsidRPr="00E7627A">
        <w:rPr>
          <w:rFonts w:eastAsia="SimSun"/>
          <w:lang w:eastAsia="zh-CN"/>
        </w:rPr>
        <w:t>因此不需要考虑主波束对干扰的响应。</w:t>
      </w:r>
    </w:p>
    <w:p w14:paraId="6BEFDB4F" w14:textId="77777777" w:rsidR="00E7627A" w:rsidRPr="00E7627A" w:rsidRDefault="00E7627A" w:rsidP="00E7627A">
      <w:pPr>
        <w:ind w:firstLineChars="200" w:firstLine="480"/>
        <w:rPr>
          <w:rFonts w:eastAsia="SimSun"/>
          <w:bCs/>
          <w:lang w:val="en-US" w:eastAsia="zh-CN"/>
        </w:rPr>
      </w:pPr>
      <w:r w:rsidRPr="00E7627A">
        <w:rPr>
          <w:rFonts w:eastAsia="SimSun"/>
          <w:lang w:eastAsia="zh-CN"/>
        </w:rPr>
        <w:t>ITU-R SA.509</w:t>
      </w:r>
      <w:r w:rsidRPr="00E7627A">
        <w:rPr>
          <w:rFonts w:eastAsia="SimSun"/>
          <w:lang w:eastAsia="zh-CN"/>
        </w:rPr>
        <w:t>建议</w:t>
      </w:r>
      <w:r w:rsidRPr="00E7627A">
        <w:rPr>
          <w:rFonts w:eastAsia="SimSun" w:hint="eastAsia"/>
          <w:lang w:eastAsia="zh-CN"/>
        </w:rPr>
        <w:t>书</w:t>
      </w:r>
      <w:r w:rsidRPr="00E7627A">
        <w:rPr>
          <w:rFonts w:eastAsia="SimSun"/>
          <w:lang w:eastAsia="zh-CN"/>
        </w:rPr>
        <w:t>中给出的频率范围为</w:t>
      </w:r>
      <w:r w:rsidRPr="00E7627A">
        <w:rPr>
          <w:rFonts w:eastAsia="SimSun"/>
          <w:lang w:eastAsia="zh-CN"/>
        </w:rPr>
        <w:t>2</w:t>
      </w:r>
      <w:r w:rsidRPr="00E7627A">
        <w:rPr>
          <w:rFonts w:eastAsia="SimSun"/>
          <w:lang w:eastAsia="zh-CN"/>
        </w:rPr>
        <w:t>至</w:t>
      </w:r>
      <w:r w:rsidRPr="00E7627A">
        <w:rPr>
          <w:rFonts w:eastAsia="SimSun"/>
          <w:lang w:eastAsia="zh-CN"/>
        </w:rPr>
        <w:t>30GHz</w:t>
      </w:r>
      <w:r w:rsidRPr="00E7627A">
        <w:rPr>
          <w:rFonts w:eastAsia="SimSun"/>
          <w:lang w:eastAsia="zh-CN"/>
        </w:rPr>
        <w:t>的大型抛物面天线的旁瓣模型</w:t>
      </w:r>
      <w:r w:rsidRPr="00E7627A">
        <w:rPr>
          <w:rFonts w:eastAsia="SimSun" w:hint="eastAsia"/>
          <w:lang w:eastAsia="zh-CN"/>
        </w:rPr>
        <w:t>非常接近</w:t>
      </w:r>
      <w:r w:rsidRPr="00E7627A">
        <w:rPr>
          <w:rFonts w:eastAsia="SimSun"/>
          <w:lang w:eastAsia="zh-CN"/>
        </w:rPr>
        <w:t>许多射电天文天线的响应，并在本建议</w:t>
      </w:r>
      <w:r w:rsidRPr="00E7627A">
        <w:rPr>
          <w:rFonts w:eastAsia="SimSun" w:hint="eastAsia"/>
          <w:lang w:eastAsia="zh-CN"/>
        </w:rPr>
        <w:t>书</w:t>
      </w:r>
      <w:r w:rsidRPr="00E7627A">
        <w:rPr>
          <w:rFonts w:eastAsia="SimSun"/>
          <w:lang w:eastAsia="zh-CN"/>
        </w:rPr>
        <w:t>中被用作射电天文参考天线。在该模型中，旁瓣电平随着离主波束轴的角距离</w:t>
      </w:r>
      <w:r w:rsidRPr="00E7627A">
        <w:rPr>
          <w:rFonts w:eastAsia="SimSun" w:hint="eastAsia"/>
          <w:lang w:eastAsia="zh-CN"/>
        </w:rPr>
        <w:t>（</w:t>
      </w:r>
      <w:r w:rsidRPr="00E7627A">
        <w:rPr>
          <w:rFonts w:eastAsia="SimSun"/>
          <w:lang w:eastAsia="zh-CN"/>
        </w:rPr>
        <w:t>度</w:t>
      </w:r>
      <w:r w:rsidRPr="00E7627A">
        <w:rPr>
          <w:rFonts w:eastAsia="SimSun" w:hint="eastAsia"/>
          <w:lang w:eastAsia="zh-CN"/>
        </w:rPr>
        <w:t>数）</w:t>
      </w:r>
      <w:r w:rsidRPr="00E7627A">
        <w:rPr>
          <w:rFonts w:eastAsia="SimSun"/>
          <w:lang w:eastAsia="zh-CN"/>
        </w:rPr>
        <w:t>而降低，对于</w:t>
      </w:r>
      <w:r w:rsidRPr="00E7627A">
        <w:rPr>
          <w:rFonts w:eastAsia="SimSun"/>
          <w:lang w:val="en-US" w:eastAsia="zh-CN"/>
        </w:rPr>
        <w:t xml:space="preserve">1° </w:t>
      </w:r>
      <w:r w:rsidRPr="00E7627A">
        <w:rPr>
          <w:rFonts w:ascii="Symbol" w:eastAsia="SimSun" w:hAnsi="Symbol"/>
          <w:lang w:val="en-US"/>
        </w:rPr>
        <w:sym w:font="Symbol" w:char="F03C"/>
      </w:r>
      <w:r w:rsidRPr="00E7627A">
        <w:rPr>
          <w:rFonts w:eastAsia="SimSun"/>
          <w:lang w:val="en-US" w:eastAsia="zh-CN"/>
        </w:rPr>
        <w:t xml:space="preserve"> </w:t>
      </w:r>
      <w:r w:rsidRPr="00E7627A">
        <w:rPr>
          <w:rFonts w:ascii="Symbol" w:eastAsia="SimSun" w:hAnsi="Symbol"/>
        </w:rPr>
        <w:sym w:font="Symbol" w:char="F06A"/>
      </w:r>
      <w:r w:rsidRPr="00E7627A">
        <w:rPr>
          <w:rFonts w:eastAsia="SimSun"/>
          <w:lang w:val="en-US" w:eastAsia="zh-CN"/>
        </w:rPr>
        <w:t xml:space="preserve"> </w:t>
      </w:r>
      <w:r w:rsidRPr="00E7627A">
        <w:rPr>
          <w:rFonts w:ascii="Symbol" w:eastAsia="SimSun" w:hAnsi="Symbol"/>
          <w:lang w:val="en-US"/>
        </w:rPr>
        <w:sym w:font="Symbol" w:char="F03C"/>
      </w:r>
      <w:r w:rsidRPr="00E7627A">
        <w:rPr>
          <w:rFonts w:eastAsia="SimSun"/>
          <w:lang w:val="en-US" w:eastAsia="zh-CN"/>
        </w:rPr>
        <w:t xml:space="preserve"> 48°</w:t>
      </w:r>
      <w:r w:rsidRPr="00E7627A">
        <w:rPr>
          <w:rFonts w:eastAsia="SimSun"/>
          <w:lang w:eastAsia="zh-CN"/>
        </w:rPr>
        <w:t>，</w:t>
      </w:r>
      <w:r w:rsidRPr="00E7627A">
        <w:rPr>
          <w:rFonts w:eastAsia="SimSun" w:hint="eastAsia"/>
          <w:lang w:eastAsia="zh-CN"/>
        </w:rPr>
        <w:t>为</w:t>
      </w:r>
      <w:r w:rsidRPr="00E7627A">
        <w:rPr>
          <w:rFonts w:eastAsia="SimSun"/>
          <w:lang w:val="en-US" w:eastAsia="zh-CN"/>
        </w:rPr>
        <w:t xml:space="preserve">32 – 25 log </w:t>
      </w:r>
      <w:r w:rsidRPr="00E7627A">
        <w:rPr>
          <w:rFonts w:ascii="Symbol" w:eastAsia="SimSun" w:hAnsi="Symbol"/>
        </w:rPr>
        <w:sym w:font="Symbol" w:char="F06A"/>
      </w:r>
      <w:r w:rsidRPr="00E7627A">
        <w:rPr>
          <w:rFonts w:eastAsia="SimSun"/>
          <w:lang w:val="en-US" w:eastAsia="zh-CN"/>
        </w:rPr>
        <w:t xml:space="preserve"> (</w:t>
      </w:r>
      <w:proofErr w:type="spellStart"/>
      <w:r w:rsidRPr="00E7627A">
        <w:rPr>
          <w:rFonts w:eastAsia="SimSun"/>
          <w:lang w:val="en-US" w:eastAsia="zh-CN"/>
        </w:rPr>
        <w:t>dBi</w:t>
      </w:r>
      <w:proofErr w:type="spellEnd"/>
      <w:r w:rsidRPr="00E7627A">
        <w:rPr>
          <w:rFonts w:eastAsia="SimSun"/>
          <w:lang w:val="en-US" w:eastAsia="zh-CN"/>
        </w:rPr>
        <w:t>)</w:t>
      </w:r>
      <w:r w:rsidRPr="00E7627A">
        <w:rPr>
          <w:rFonts w:eastAsia="SimSun" w:hint="eastAsia"/>
          <w:lang w:eastAsia="zh-CN"/>
        </w:rPr>
        <w:t>。</w:t>
      </w:r>
      <w:r w:rsidRPr="00E7627A">
        <w:rPr>
          <w:rFonts w:eastAsia="SimSun" w:hint="eastAsia"/>
          <w:lang w:val="en-US" w:eastAsia="zh-CN"/>
        </w:rPr>
        <w:t>干扰信号的影响明显取决于与天线主波束轴之间的入射角，因为模型中的旁瓣增益就是作为该角度的函数，在</w:t>
      </w:r>
      <w:r w:rsidRPr="00E7627A">
        <w:rPr>
          <w:rFonts w:eastAsia="SimSun"/>
          <w:lang w:val="en-US" w:eastAsia="zh-CN"/>
        </w:rPr>
        <w:t>32</w:t>
      </w:r>
      <w:r w:rsidRPr="00E7627A">
        <w:rPr>
          <w:rFonts w:eastAsia="SimSun" w:hint="eastAsia"/>
          <w:lang w:val="en-US" w:eastAsia="zh-CN"/>
        </w:rPr>
        <w:t>至</w:t>
      </w:r>
      <w:r w:rsidRPr="00E7627A">
        <w:rPr>
          <w:rFonts w:eastAsia="SimSun"/>
          <w:lang w:val="en-US" w:eastAsia="zh-CN"/>
        </w:rPr>
        <w:t xml:space="preserve">–10 </w:t>
      </w:r>
      <w:proofErr w:type="spellStart"/>
      <w:r w:rsidRPr="00E7627A">
        <w:rPr>
          <w:rFonts w:eastAsia="SimSun"/>
          <w:lang w:val="en-US" w:eastAsia="zh-CN"/>
        </w:rPr>
        <w:t>dBi</w:t>
      </w:r>
      <w:proofErr w:type="spellEnd"/>
      <w:r w:rsidRPr="00E7627A">
        <w:rPr>
          <w:rFonts w:eastAsia="SimSun" w:hint="eastAsia"/>
          <w:lang w:val="en-US" w:eastAsia="zh-CN"/>
        </w:rPr>
        <w:t>之间变化。</w:t>
      </w:r>
      <w:r w:rsidRPr="00E7627A">
        <w:rPr>
          <w:rFonts w:eastAsia="SimSun"/>
          <w:bCs/>
          <w:lang w:eastAsia="zh-CN"/>
        </w:rPr>
        <w:t>然而</w:t>
      </w:r>
      <w:r w:rsidRPr="00E7627A">
        <w:rPr>
          <w:rFonts w:eastAsia="SimSun"/>
          <w:bCs/>
          <w:lang w:val="en-US" w:eastAsia="zh-CN"/>
        </w:rPr>
        <w:t>，</w:t>
      </w:r>
      <w:r w:rsidRPr="00E7627A">
        <w:rPr>
          <w:rFonts w:eastAsia="SimSun"/>
          <w:bCs/>
          <w:lang w:eastAsia="zh-CN"/>
        </w:rPr>
        <w:t>计算旁瓣增益特定值的干扰</w:t>
      </w:r>
      <w:r w:rsidRPr="00E7627A">
        <w:rPr>
          <w:rFonts w:eastAsia="SimSun" w:hint="eastAsia"/>
          <w:bCs/>
          <w:lang w:eastAsia="zh-CN"/>
        </w:rPr>
        <w:t>强度门限电平</w:t>
      </w:r>
      <w:r w:rsidRPr="00E7627A">
        <w:rPr>
          <w:rFonts w:eastAsia="SimSun"/>
          <w:bCs/>
          <w:lang w:eastAsia="zh-CN"/>
        </w:rPr>
        <w:t>是有用的</w:t>
      </w:r>
      <w:r w:rsidRPr="00E7627A">
        <w:rPr>
          <w:rFonts w:eastAsia="SimSun"/>
          <w:bCs/>
          <w:lang w:val="en-US" w:eastAsia="zh-CN"/>
        </w:rPr>
        <w:t>，</w:t>
      </w:r>
      <w:r w:rsidRPr="00E7627A">
        <w:rPr>
          <w:rFonts w:eastAsia="SimSun"/>
          <w:bCs/>
          <w:lang w:eastAsia="zh-CN"/>
        </w:rPr>
        <w:t>我们选择该值为</w:t>
      </w:r>
      <w:r w:rsidRPr="00E7627A">
        <w:rPr>
          <w:rFonts w:eastAsia="SimSun"/>
          <w:bCs/>
          <w:lang w:val="en-US" w:eastAsia="zh-CN"/>
        </w:rPr>
        <w:t xml:space="preserve">0 </w:t>
      </w:r>
      <w:proofErr w:type="spellStart"/>
      <w:r w:rsidRPr="00E7627A">
        <w:rPr>
          <w:rFonts w:eastAsia="SimSun"/>
          <w:bCs/>
          <w:lang w:val="en-US" w:eastAsia="zh-CN"/>
        </w:rPr>
        <w:t>dBi</w:t>
      </w:r>
      <w:proofErr w:type="spellEnd"/>
      <w:r w:rsidRPr="00E7627A">
        <w:rPr>
          <w:rFonts w:eastAsia="SimSun"/>
          <w:bCs/>
          <w:lang w:val="en-US" w:eastAsia="zh-CN"/>
        </w:rPr>
        <w:t>，</w:t>
      </w:r>
      <w:r w:rsidRPr="00E7627A">
        <w:rPr>
          <w:rFonts w:eastAsia="SimSun"/>
          <w:bCs/>
          <w:lang w:eastAsia="zh-CN"/>
        </w:rPr>
        <w:t>并在表</w:t>
      </w:r>
      <w:r w:rsidRPr="00E7627A">
        <w:rPr>
          <w:rFonts w:eastAsia="SimSun"/>
          <w:bCs/>
          <w:lang w:val="en-US" w:eastAsia="zh-CN"/>
        </w:rPr>
        <w:t>1</w:t>
      </w:r>
      <w:r w:rsidRPr="00E7627A">
        <w:rPr>
          <w:rFonts w:eastAsia="SimSun"/>
          <w:bCs/>
          <w:lang w:eastAsia="zh-CN"/>
        </w:rPr>
        <w:t>至表</w:t>
      </w:r>
      <w:r w:rsidRPr="00E7627A">
        <w:rPr>
          <w:rFonts w:eastAsia="SimSun"/>
          <w:bCs/>
          <w:lang w:val="en-US" w:eastAsia="zh-CN"/>
        </w:rPr>
        <w:t>3</w:t>
      </w:r>
      <w:r w:rsidRPr="00E7627A">
        <w:rPr>
          <w:rFonts w:eastAsia="SimSun"/>
          <w:bCs/>
          <w:lang w:eastAsia="zh-CN"/>
        </w:rPr>
        <w:t>中使用。根据模型，该旁瓣电平与主</w:t>
      </w:r>
      <w:r w:rsidRPr="00E7627A">
        <w:rPr>
          <w:rFonts w:eastAsia="SimSun" w:hint="eastAsia"/>
          <w:bCs/>
          <w:lang w:eastAsia="zh-CN"/>
        </w:rPr>
        <w:t>波束</w:t>
      </w:r>
      <w:r w:rsidRPr="00E7627A">
        <w:rPr>
          <w:rFonts w:eastAsia="SimSun"/>
          <w:bCs/>
          <w:lang w:eastAsia="zh-CN"/>
        </w:rPr>
        <w:t>轴成</w:t>
      </w:r>
      <w:r w:rsidRPr="00E7627A">
        <w:rPr>
          <w:rFonts w:eastAsia="SimSun"/>
          <w:bCs/>
          <w:lang w:eastAsia="zh-CN"/>
        </w:rPr>
        <w:t>19.05°</w:t>
      </w:r>
      <w:r w:rsidRPr="00E7627A">
        <w:rPr>
          <w:rFonts w:eastAsia="SimSun" w:hint="eastAsia"/>
          <w:bCs/>
          <w:lang w:eastAsia="zh-CN"/>
        </w:rPr>
        <w:t>夹角</w:t>
      </w:r>
      <w:r w:rsidRPr="00E7627A">
        <w:rPr>
          <w:rFonts w:eastAsia="SimSun"/>
          <w:bCs/>
          <w:lang w:eastAsia="zh-CN"/>
        </w:rPr>
        <w:t>。如果信号以小于</w:t>
      </w:r>
      <w:r w:rsidRPr="00E7627A">
        <w:rPr>
          <w:rFonts w:eastAsia="SimSun"/>
          <w:bCs/>
          <w:lang w:eastAsia="zh-CN"/>
        </w:rPr>
        <w:t>19.05°</w:t>
      </w:r>
      <w:r w:rsidRPr="00E7627A">
        <w:rPr>
          <w:rFonts w:eastAsia="SimSun"/>
          <w:bCs/>
          <w:lang w:eastAsia="zh-CN"/>
        </w:rPr>
        <w:t>的角度入射到天线上，则为</w:t>
      </w:r>
      <w:r w:rsidRPr="00E7627A">
        <w:rPr>
          <w:rFonts w:eastAsia="SimSun"/>
          <w:bCs/>
          <w:lang w:eastAsia="zh-CN"/>
        </w:rPr>
        <w:t xml:space="preserve">0 </w:t>
      </w:r>
      <w:proofErr w:type="spellStart"/>
      <w:r w:rsidRPr="00E7627A">
        <w:rPr>
          <w:rFonts w:eastAsia="SimSun"/>
          <w:bCs/>
          <w:lang w:eastAsia="zh-CN"/>
        </w:rPr>
        <w:t>dBi</w:t>
      </w:r>
      <w:proofErr w:type="spellEnd"/>
      <w:r w:rsidRPr="00E7627A">
        <w:rPr>
          <w:rFonts w:eastAsia="SimSun"/>
          <w:bCs/>
          <w:lang w:eastAsia="zh-CN"/>
        </w:rPr>
        <w:t>旁瓣增益定义的有害门限电平的信号将超过接收</w:t>
      </w:r>
      <w:r w:rsidRPr="00E7627A">
        <w:rPr>
          <w:rFonts w:eastAsia="SimSun" w:hint="eastAsia"/>
          <w:bCs/>
          <w:lang w:eastAsia="zh-CN"/>
        </w:rPr>
        <w:t>机</w:t>
      </w:r>
      <w:r w:rsidRPr="00E7627A">
        <w:rPr>
          <w:rFonts w:eastAsia="SimSun"/>
          <w:bCs/>
          <w:lang w:eastAsia="zh-CN"/>
        </w:rPr>
        <w:t>输入端的有害电平标准。角半径为</w:t>
      </w:r>
      <w:r w:rsidRPr="00E7627A">
        <w:rPr>
          <w:rFonts w:eastAsia="SimSun"/>
          <w:bCs/>
          <w:lang w:eastAsia="zh-CN"/>
        </w:rPr>
        <w:t>19.05°</w:t>
      </w:r>
      <w:r w:rsidRPr="00E7627A">
        <w:rPr>
          <w:rFonts w:eastAsia="SimSun"/>
          <w:bCs/>
          <w:lang w:eastAsia="zh-CN"/>
        </w:rPr>
        <w:t>的圆锥内的立体角为</w:t>
      </w:r>
      <w:r w:rsidRPr="00E7627A">
        <w:rPr>
          <w:rFonts w:eastAsia="SimSun"/>
          <w:bCs/>
          <w:lang w:eastAsia="zh-CN"/>
        </w:rPr>
        <w:t>0.344 sr</w:t>
      </w:r>
      <w:r w:rsidRPr="00E7627A">
        <w:rPr>
          <w:rFonts w:eastAsia="SimSun"/>
          <w:bCs/>
          <w:lang w:eastAsia="zh-CN"/>
        </w:rPr>
        <w:t>，等于射电望远镜在任何给定时间都能观测到的地平线以上天空的</w:t>
      </w:r>
      <w:r w:rsidRPr="00E7627A">
        <w:rPr>
          <w:rFonts w:eastAsia="SimSun"/>
          <w:bCs/>
          <w:lang w:eastAsia="zh-CN"/>
        </w:rPr>
        <w:t>2</w:t>
      </w:r>
      <w:r w:rsidRPr="00E7627A">
        <w:rPr>
          <w:rFonts w:eastAsia="SimSun"/>
          <w:bCs/>
        </w:rPr>
        <w:sym w:font="Symbol" w:char="F070"/>
      </w:r>
      <w:r w:rsidRPr="00E7627A">
        <w:rPr>
          <w:rFonts w:eastAsia="SimSun"/>
          <w:bCs/>
          <w:lang w:eastAsia="zh-CN"/>
        </w:rPr>
        <w:t xml:space="preserve"> sr</w:t>
      </w:r>
      <w:r w:rsidRPr="00E7627A">
        <w:rPr>
          <w:rFonts w:eastAsia="SimSun"/>
          <w:bCs/>
          <w:lang w:eastAsia="zh-CN"/>
        </w:rPr>
        <w:t>的</w:t>
      </w:r>
      <w:r w:rsidRPr="00E7627A">
        <w:rPr>
          <w:rFonts w:eastAsia="SimSun"/>
          <w:bCs/>
          <w:lang w:eastAsia="zh-CN"/>
        </w:rPr>
        <w:t>5.5%</w:t>
      </w:r>
      <w:r w:rsidRPr="00E7627A">
        <w:rPr>
          <w:rFonts w:eastAsia="SimSun"/>
          <w:bCs/>
          <w:lang w:eastAsia="zh-CN"/>
        </w:rPr>
        <w:t>。因此，如果干扰入射角的概率在天空上均匀分布，大约</w:t>
      </w:r>
      <w:r w:rsidRPr="00E7627A">
        <w:rPr>
          <w:rFonts w:eastAsia="SimSun"/>
          <w:bCs/>
          <w:lang w:eastAsia="zh-CN"/>
        </w:rPr>
        <w:t>5.5%</w:t>
      </w:r>
      <w:r w:rsidRPr="00E7627A">
        <w:rPr>
          <w:rFonts w:eastAsia="SimSun"/>
          <w:bCs/>
          <w:lang w:eastAsia="zh-CN"/>
        </w:rPr>
        <w:t>的干扰信号将在指向天空的天线的主波束轴的</w:t>
      </w:r>
      <w:r w:rsidRPr="00E7627A">
        <w:rPr>
          <w:rFonts w:eastAsia="SimSun"/>
          <w:bCs/>
          <w:lang w:eastAsia="zh-CN"/>
        </w:rPr>
        <w:t>19.05°</w:t>
      </w:r>
      <w:r w:rsidRPr="00E7627A">
        <w:rPr>
          <w:rFonts w:eastAsia="SimSun"/>
          <w:bCs/>
          <w:lang w:eastAsia="zh-CN"/>
        </w:rPr>
        <w:t>范围内入射。还</w:t>
      </w:r>
      <w:r w:rsidRPr="00E7627A">
        <w:rPr>
          <w:rFonts w:eastAsia="SimSun" w:hint="eastAsia"/>
          <w:bCs/>
          <w:lang w:eastAsia="zh-CN"/>
        </w:rPr>
        <w:t>应</w:t>
      </w:r>
      <w:r w:rsidRPr="00E7627A">
        <w:rPr>
          <w:rFonts w:eastAsia="SimSun"/>
          <w:bCs/>
          <w:lang w:eastAsia="zh-CN"/>
        </w:rPr>
        <w:t>注意的是，</w:t>
      </w:r>
      <w:r w:rsidRPr="00E7627A">
        <w:rPr>
          <w:rFonts w:eastAsia="SimSun"/>
          <w:bCs/>
          <w:lang w:eastAsia="zh-CN"/>
        </w:rPr>
        <w:t>5.5%</w:t>
      </w:r>
      <w:r w:rsidRPr="00E7627A">
        <w:rPr>
          <w:rFonts w:eastAsia="SimSun"/>
          <w:bCs/>
          <w:lang w:eastAsia="zh-CN"/>
        </w:rPr>
        <w:t>的数字与</w:t>
      </w:r>
      <w:r w:rsidRPr="00E7627A">
        <w:rPr>
          <w:rFonts w:eastAsia="SimSun"/>
          <w:bCs/>
          <w:lang w:val="en-US" w:eastAsia="zh-CN"/>
        </w:rPr>
        <w:t>ITU</w:t>
      </w:r>
      <w:r w:rsidRPr="00E7627A">
        <w:rPr>
          <w:rFonts w:eastAsia="SimSun"/>
          <w:bCs/>
          <w:lang w:val="en-US" w:eastAsia="zh-CN"/>
        </w:rPr>
        <w:noBreakHyphen/>
        <w:t>R RA.1513</w:t>
      </w:r>
      <w:r w:rsidRPr="00E7627A">
        <w:rPr>
          <w:rFonts w:eastAsia="SimSun" w:hint="eastAsia"/>
          <w:bCs/>
          <w:lang w:val="en-US" w:eastAsia="zh-CN"/>
        </w:rPr>
        <w:t>建议书</w:t>
      </w:r>
      <w:r w:rsidRPr="00E7627A">
        <w:rPr>
          <w:rFonts w:eastAsia="SimSun"/>
          <w:bCs/>
          <w:lang w:eastAsia="zh-CN"/>
        </w:rPr>
        <w:t>中建议的射电天文观测数据丢失水平</w:t>
      </w:r>
      <w:r w:rsidRPr="00E7627A">
        <w:rPr>
          <w:rFonts w:eastAsia="SimSun" w:hint="eastAsia"/>
          <w:bCs/>
          <w:lang w:eastAsia="zh-CN"/>
        </w:rPr>
        <w:t>（</w:t>
      </w:r>
      <w:r w:rsidRPr="00E7627A">
        <w:rPr>
          <w:rFonts w:eastAsia="SimSun"/>
          <w:bCs/>
          <w:lang w:eastAsia="zh-CN"/>
        </w:rPr>
        <w:t>时间百分比</w:t>
      </w:r>
      <w:r w:rsidRPr="00E7627A">
        <w:rPr>
          <w:rFonts w:eastAsia="SimSun" w:hint="eastAsia"/>
          <w:bCs/>
          <w:lang w:eastAsia="zh-CN"/>
        </w:rPr>
        <w:t>）相</w:t>
      </w:r>
      <w:r w:rsidRPr="00E7627A">
        <w:rPr>
          <w:rFonts w:eastAsia="SimSun"/>
          <w:bCs/>
          <w:lang w:eastAsia="zh-CN"/>
        </w:rPr>
        <w:t>一致</w:t>
      </w:r>
      <w:r w:rsidRPr="00E7627A">
        <w:rPr>
          <w:rFonts w:eastAsia="SimSun" w:hint="eastAsia"/>
          <w:bCs/>
          <w:lang w:eastAsia="zh-CN"/>
        </w:rPr>
        <w:t>。</w:t>
      </w:r>
    </w:p>
    <w:p w14:paraId="06332BD1" w14:textId="2404918B" w:rsidR="00732012" w:rsidRPr="00732012" w:rsidRDefault="00E7627A" w:rsidP="00732012">
      <w:pPr>
        <w:ind w:firstLineChars="200" w:firstLine="480"/>
        <w:rPr>
          <w:rFonts w:eastAsia="SimSun"/>
          <w:lang w:val="en-US" w:eastAsia="zh-CN"/>
        </w:rPr>
      </w:pPr>
      <w:r w:rsidRPr="00E7627A">
        <w:rPr>
          <w:rFonts w:eastAsia="SimSun" w:hint="eastAsia"/>
          <w:lang w:val="en-US" w:eastAsia="zh-CN"/>
        </w:rPr>
        <w:t>作为一个特殊的例子，非静止卫星属于一种动态情况，即卫星相对于射电天文天线波束的位置会在</w:t>
      </w:r>
      <w:r w:rsidRPr="00E7627A">
        <w:rPr>
          <w:rFonts w:eastAsia="SimSun" w:hint="eastAsia"/>
          <w:lang w:val="en-US" w:eastAsia="zh-CN"/>
        </w:rPr>
        <w:t>2 000</w:t>
      </w:r>
      <w:r w:rsidRPr="00E7627A">
        <w:rPr>
          <w:rFonts w:eastAsia="SimSun" w:hint="eastAsia"/>
          <w:lang w:val="en-US" w:eastAsia="zh-CN"/>
        </w:rPr>
        <w:t>秒的积分时间内发生较大变化。分析这种情况下的干扰需要使用《无线电规则》第</w:t>
      </w:r>
      <w:r w:rsidRPr="00E7627A">
        <w:rPr>
          <w:rFonts w:eastAsia="SimSun"/>
          <w:b/>
          <w:lang w:val="en-US" w:eastAsia="zh-CN"/>
        </w:rPr>
        <w:t>22.5C</w:t>
      </w:r>
      <w:r w:rsidRPr="00E7627A">
        <w:rPr>
          <w:rFonts w:eastAsia="SimSun" w:hint="eastAsia"/>
          <w:lang w:val="en-US" w:eastAsia="zh-CN"/>
        </w:rPr>
        <w:t>款定义的等效功率通量密度（</w:t>
      </w:r>
      <w:proofErr w:type="spellStart"/>
      <w:r w:rsidRPr="00E7627A">
        <w:rPr>
          <w:rFonts w:eastAsia="SimSun" w:hint="eastAsia"/>
          <w:lang w:val="en-US" w:eastAsia="zh-CN"/>
        </w:rPr>
        <w:t>epfd</w:t>
      </w:r>
      <w:proofErr w:type="spellEnd"/>
      <w:r w:rsidRPr="00E7627A">
        <w:rPr>
          <w:rFonts w:eastAsia="SimSun" w:hint="eastAsia"/>
          <w:lang w:val="en-US" w:eastAsia="zh-CN"/>
        </w:rPr>
        <w:t>）的概念，对天线对于不同旁瓣电平的响应进行积分。除此之外，通常情况下还有必要综合特定系统内多颗卫星对射电望远镜的影响。在此类计算中，除非可以使用专门为射电天文天线制定的方向图模型，否则建议采用</w:t>
      </w:r>
      <w:r w:rsidRPr="00E7627A">
        <w:rPr>
          <w:rFonts w:eastAsia="SimSun"/>
          <w:lang w:val="en-US" w:eastAsia="zh-CN"/>
        </w:rPr>
        <w:t>ITU-R S.1428</w:t>
      </w:r>
      <w:r w:rsidRPr="00E7627A">
        <w:rPr>
          <w:rFonts w:eastAsia="SimSun" w:hint="eastAsia"/>
          <w:lang w:val="en-US" w:eastAsia="zh-CN"/>
        </w:rPr>
        <w:t>建议书中直径大于</w:t>
      </w:r>
      <w:r w:rsidRPr="00E7627A">
        <w:rPr>
          <w:rFonts w:eastAsia="SimSun"/>
          <w:lang w:val="en-US" w:eastAsia="zh-CN"/>
        </w:rPr>
        <w:t xml:space="preserve">100 </w:t>
      </w:r>
      <w:r w:rsidRPr="00E7627A">
        <w:rPr>
          <w:rFonts w:eastAsia="SimSun"/>
        </w:rPr>
        <w:sym w:font="Symbol" w:char="F06C"/>
      </w:r>
      <w:r w:rsidRPr="00E7627A">
        <w:rPr>
          <w:rFonts w:eastAsia="SimSun" w:hint="eastAsia"/>
          <w:lang w:val="en-US" w:eastAsia="zh-CN"/>
        </w:rPr>
        <w:t>天线的天线响应方向图。进一步的讨论见第</w:t>
      </w:r>
      <w:r w:rsidRPr="00E7627A">
        <w:rPr>
          <w:rFonts w:eastAsia="SimSun" w:hint="eastAsia"/>
          <w:lang w:val="en-US" w:eastAsia="zh-CN"/>
        </w:rPr>
        <w:t>2</w:t>
      </w:r>
      <w:r w:rsidRPr="00E7627A">
        <w:rPr>
          <w:rFonts w:eastAsia="SimSun"/>
          <w:lang w:val="en-US" w:eastAsia="zh-CN"/>
        </w:rPr>
        <w:t>.2</w:t>
      </w:r>
      <w:r w:rsidRPr="00E7627A">
        <w:rPr>
          <w:rFonts w:eastAsia="SimSun" w:hint="eastAsia"/>
          <w:lang w:val="en-US" w:eastAsia="zh-CN"/>
        </w:rPr>
        <w:t>节。</w:t>
      </w:r>
    </w:p>
    <w:p w14:paraId="5B79C68F" w14:textId="102568D3" w:rsidR="00E7627A" w:rsidRPr="00E7627A" w:rsidRDefault="00E7627A" w:rsidP="004642FF">
      <w:pPr>
        <w:pStyle w:val="Heading2"/>
        <w:rPr>
          <w:rFonts w:eastAsia="SimSun"/>
          <w:b w:val="0"/>
          <w:lang w:val="en-US" w:eastAsia="zh-CN"/>
        </w:rPr>
      </w:pPr>
      <w:r w:rsidRPr="004642FF">
        <w:rPr>
          <w:lang w:val="en-GB" w:eastAsia="zh-CN"/>
        </w:rPr>
        <w:t>1.4</w:t>
      </w:r>
      <w:r w:rsidRPr="004642FF">
        <w:rPr>
          <w:lang w:val="en-GB" w:eastAsia="zh-CN"/>
        </w:rPr>
        <w:tab/>
      </w:r>
      <w:bookmarkStart w:id="32" w:name="lt_pId119"/>
      <w:r w:rsidRPr="004642FF">
        <w:rPr>
          <w:rFonts w:hint="eastAsia"/>
          <w:lang w:val="en-GB" w:eastAsia="zh-CN"/>
        </w:rPr>
        <w:t>带宽</w:t>
      </w:r>
      <w:bookmarkEnd w:id="32"/>
    </w:p>
    <w:p w14:paraId="69C33CFB" w14:textId="77777777" w:rsidR="00E7627A" w:rsidRPr="00E7627A" w:rsidRDefault="00E7627A" w:rsidP="00E7627A">
      <w:pPr>
        <w:ind w:firstLineChars="200" w:firstLine="480"/>
        <w:rPr>
          <w:rFonts w:eastAsia="SimSun"/>
          <w:lang w:val="en-US" w:eastAsia="zh-CN"/>
        </w:rPr>
      </w:pPr>
      <w:r w:rsidRPr="00E7627A">
        <w:rPr>
          <w:rFonts w:eastAsia="SimSun"/>
          <w:lang w:eastAsia="zh-CN"/>
        </w:rPr>
        <w:t>等式</w:t>
      </w:r>
      <w:r w:rsidRPr="00E7627A">
        <w:rPr>
          <w:rFonts w:eastAsia="SimSun"/>
          <w:lang w:val="en-US" w:eastAsia="zh-CN"/>
        </w:rPr>
        <w:t>(1)</w:t>
      </w:r>
      <w:r w:rsidRPr="00E7627A">
        <w:rPr>
          <w:rFonts w:eastAsia="SimSun"/>
          <w:lang w:eastAsia="zh-CN"/>
        </w:rPr>
        <w:t>表明</w:t>
      </w:r>
      <w:r w:rsidRPr="00E7627A">
        <w:rPr>
          <w:rFonts w:eastAsia="SimSun"/>
          <w:lang w:val="en-US" w:eastAsia="zh-CN"/>
        </w:rPr>
        <w:t>，</w:t>
      </w:r>
      <w:r w:rsidRPr="00E7627A">
        <w:rPr>
          <w:rFonts w:eastAsia="SimSun"/>
          <w:lang w:eastAsia="zh-CN"/>
        </w:rPr>
        <w:t>当射电天文</w:t>
      </w:r>
      <w:r w:rsidRPr="00E7627A">
        <w:rPr>
          <w:rFonts w:eastAsia="SimSun" w:hint="eastAsia"/>
          <w:lang w:eastAsia="zh-CN"/>
        </w:rPr>
        <w:t>机构使用</w:t>
      </w:r>
      <w:r w:rsidRPr="00E7627A">
        <w:rPr>
          <w:rFonts w:eastAsia="SimSun"/>
          <w:lang w:eastAsia="zh-CN"/>
        </w:rPr>
        <w:t>尽可能宽的带宽时</w:t>
      </w:r>
      <w:r w:rsidRPr="00E7627A">
        <w:rPr>
          <w:rFonts w:eastAsia="SimSun"/>
          <w:lang w:val="en-US" w:eastAsia="zh-CN"/>
        </w:rPr>
        <w:t>，</w:t>
      </w:r>
      <w:r w:rsidRPr="00E7627A">
        <w:rPr>
          <w:rFonts w:eastAsia="SimSun"/>
          <w:lang w:eastAsia="zh-CN"/>
        </w:rPr>
        <w:t>可以获得灵敏度最高的观测。因此，在表</w:t>
      </w:r>
      <w:r w:rsidRPr="00E7627A">
        <w:rPr>
          <w:rFonts w:eastAsia="SimSun"/>
          <w:lang w:eastAsia="zh-CN"/>
        </w:rPr>
        <w:t>1</w:t>
      </w:r>
      <w:r w:rsidRPr="00E7627A">
        <w:rPr>
          <w:rFonts w:eastAsia="SimSun" w:hint="eastAsia"/>
          <w:lang w:eastAsia="zh-CN"/>
        </w:rPr>
        <w:t>（</w:t>
      </w:r>
      <w:r w:rsidRPr="00E7627A">
        <w:rPr>
          <w:rFonts w:eastAsia="SimSun"/>
          <w:lang w:eastAsia="zh-CN"/>
        </w:rPr>
        <w:t>连续观测</w:t>
      </w:r>
      <w:r w:rsidRPr="00E7627A">
        <w:rPr>
          <w:rFonts w:eastAsia="SimSun" w:hint="eastAsia"/>
          <w:lang w:eastAsia="zh-CN"/>
        </w:rPr>
        <w:t>）</w:t>
      </w:r>
      <w:r w:rsidRPr="00E7627A">
        <w:rPr>
          <w:rFonts w:eastAsia="SimSun"/>
          <w:lang w:eastAsia="zh-CN"/>
        </w:rPr>
        <w:t>中，</w:t>
      </w:r>
      <w:r w:rsidRPr="00E7627A">
        <w:rPr>
          <w:rFonts w:ascii="Symbol" w:eastAsia="SimSun" w:hAnsi="Symbol"/>
          <w:iCs/>
        </w:rPr>
        <w:sym w:font="Symbol" w:char="F044"/>
      </w:r>
      <w:r w:rsidRPr="00E7627A">
        <w:rPr>
          <w:rFonts w:eastAsia="SimSun"/>
          <w:i/>
          <w:lang w:val="en-US" w:eastAsia="zh-CN"/>
        </w:rPr>
        <w:t>f</w:t>
      </w:r>
      <w:r w:rsidRPr="00E7627A">
        <w:rPr>
          <w:rFonts w:eastAsia="SimSun"/>
          <w:lang w:eastAsia="zh-CN"/>
        </w:rPr>
        <w:t>被假定为分配给高达</w:t>
      </w:r>
      <w:r w:rsidRPr="00E7627A">
        <w:rPr>
          <w:rFonts w:eastAsia="SimSun"/>
          <w:lang w:eastAsia="zh-CN"/>
        </w:rPr>
        <w:t>71 GHz</w:t>
      </w:r>
      <w:r w:rsidRPr="00E7627A">
        <w:rPr>
          <w:rFonts w:eastAsia="SimSun"/>
          <w:lang w:eastAsia="zh-CN"/>
        </w:rPr>
        <w:t>频率的射电天文</w:t>
      </w:r>
      <w:r w:rsidRPr="00E7627A">
        <w:rPr>
          <w:rFonts w:eastAsia="SimSun" w:hint="eastAsia"/>
          <w:lang w:eastAsia="zh-CN"/>
        </w:rPr>
        <w:t>频段</w:t>
      </w:r>
      <w:r w:rsidRPr="00E7627A">
        <w:rPr>
          <w:rFonts w:eastAsia="SimSun"/>
          <w:lang w:eastAsia="zh-CN"/>
        </w:rPr>
        <w:t>的宽度。在</w:t>
      </w:r>
      <w:r w:rsidRPr="00E7627A">
        <w:rPr>
          <w:rFonts w:eastAsia="SimSun"/>
          <w:lang w:eastAsia="zh-CN"/>
        </w:rPr>
        <w:t>71GHz</w:t>
      </w:r>
      <w:r w:rsidRPr="00E7627A">
        <w:rPr>
          <w:rFonts w:eastAsia="SimSun"/>
          <w:lang w:eastAsia="zh-CN"/>
        </w:rPr>
        <w:t>以上，使用</w:t>
      </w:r>
      <w:r w:rsidRPr="00E7627A">
        <w:rPr>
          <w:rFonts w:eastAsia="SimSun"/>
          <w:lang w:eastAsia="zh-CN"/>
        </w:rPr>
        <w:t>8GHz</w:t>
      </w:r>
      <w:r w:rsidRPr="00E7627A">
        <w:rPr>
          <w:rFonts w:eastAsia="SimSun"/>
          <w:lang w:eastAsia="zh-CN"/>
        </w:rPr>
        <w:t>的值，这是在该范围内的射电天文接收机上通常使用的代表性带宽。在表</w:t>
      </w:r>
      <w:r w:rsidRPr="00E7627A">
        <w:rPr>
          <w:rFonts w:eastAsia="SimSun"/>
          <w:lang w:eastAsia="zh-CN"/>
        </w:rPr>
        <w:t>2</w:t>
      </w:r>
      <w:r w:rsidRPr="00E7627A">
        <w:rPr>
          <w:rFonts w:eastAsia="SimSun" w:hint="eastAsia"/>
          <w:lang w:eastAsia="zh-CN"/>
        </w:rPr>
        <w:t>（</w:t>
      </w:r>
      <w:r w:rsidRPr="00E7627A">
        <w:rPr>
          <w:rFonts w:eastAsia="SimSun"/>
          <w:lang w:eastAsia="zh-CN"/>
        </w:rPr>
        <w:t>谱线观测</w:t>
      </w:r>
      <w:r w:rsidRPr="00E7627A">
        <w:rPr>
          <w:rFonts w:eastAsia="SimSun" w:hint="eastAsia"/>
          <w:lang w:eastAsia="zh-CN"/>
        </w:rPr>
        <w:t>）</w:t>
      </w:r>
      <w:r w:rsidRPr="00E7627A">
        <w:rPr>
          <w:rFonts w:eastAsia="SimSun"/>
          <w:lang w:eastAsia="zh-CN"/>
        </w:rPr>
        <w:t>中，等于对应于</w:t>
      </w:r>
      <w:r w:rsidRPr="00E7627A">
        <w:rPr>
          <w:rFonts w:eastAsia="SimSun"/>
          <w:lang w:eastAsia="zh-CN"/>
        </w:rPr>
        <w:t>3 km/s</w:t>
      </w:r>
      <w:r w:rsidRPr="00E7627A">
        <w:rPr>
          <w:rFonts w:eastAsia="SimSun"/>
          <w:lang w:eastAsia="zh-CN"/>
        </w:rPr>
        <w:t>速度的多普勒频移的信道带宽</w:t>
      </w:r>
      <w:r w:rsidRPr="00E7627A">
        <w:rPr>
          <w:rFonts w:ascii="Symbol" w:eastAsia="SimSun" w:hAnsi="Symbol"/>
          <w:iCs/>
        </w:rPr>
        <w:sym w:font="Symbol" w:char="F044"/>
      </w:r>
      <w:r w:rsidRPr="00E7627A">
        <w:rPr>
          <w:rFonts w:eastAsia="SimSun"/>
          <w:i/>
          <w:lang w:val="en-US" w:eastAsia="zh-CN"/>
        </w:rPr>
        <w:t>f</w:t>
      </w:r>
      <w:r w:rsidRPr="00E7627A">
        <w:rPr>
          <w:rFonts w:eastAsia="SimSun"/>
          <w:lang w:eastAsia="zh-CN"/>
        </w:rPr>
        <w:t>被用于</w:t>
      </w:r>
      <w:r w:rsidRPr="00E7627A">
        <w:rPr>
          <w:rFonts w:eastAsia="SimSun"/>
          <w:lang w:eastAsia="zh-CN"/>
        </w:rPr>
        <w:t>71 GHz</w:t>
      </w:r>
      <w:r w:rsidRPr="00E7627A">
        <w:rPr>
          <w:rFonts w:eastAsia="SimSun"/>
          <w:lang w:eastAsia="zh-CN"/>
        </w:rPr>
        <w:t>以下的</w:t>
      </w:r>
      <w:r w:rsidRPr="00E7627A">
        <w:rPr>
          <w:rFonts w:eastAsia="SimSun" w:hint="eastAsia"/>
          <w:lang w:eastAsia="zh-CN"/>
        </w:rPr>
        <w:t>入射</w:t>
      </w:r>
      <w:r w:rsidRPr="00E7627A">
        <w:rPr>
          <w:rFonts w:eastAsia="SimSun"/>
          <w:lang w:eastAsia="zh-CN"/>
        </w:rPr>
        <w:t>。该值代表</w:t>
      </w:r>
      <w:r w:rsidRPr="00E7627A">
        <w:rPr>
          <w:rFonts w:eastAsia="SimSun" w:hint="eastAsia"/>
          <w:lang w:eastAsia="zh-CN"/>
        </w:rPr>
        <w:t>需要</w:t>
      </w:r>
      <w:r w:rsidRPr="00E7627A">
        <w:rPr>
          <w:rFonts w:eastAsia="SimSun"/>
          <w:lang w:eastAsia="zh-CN"/>
        </w:rPr>
        <w:t>的高光谱分辨率</w:t>
      </w:r>
      <w:r w:rsidRPr="00E7627A">
        <w:rPr>
          <w:rFonts w:eastAsia="SimSun" w:hint="eastAsia"/>
          <w:lang w:eastAsia="zh-CN"/>
        </w:rPr>
        <w:t>与</w:t>
      </w:r>
      <w:r w:rsidRPr="00E7627A">
        <w:rPr>
          <w:rFonts w:eastAsia="SimSun"/>
          <w:lang w:eastAsia="zh-CN"/>
        </w:rPr>
        <w:t>灵敏度之间的折衷。如</w:t>
      </w:r>
      <w:r w:rsidRPr="00E7627A">
        <w:rPr>
          <w:rFonts w:eastAsia="SimSun"/>
          <w:lang w:eastAsia="zh-CN"/>
        </w:rPr>
        <w:t>ITU-R RA.314</w:t>
      </w:r>
      <w:r w:rsidRPr="00E7627A">
        <w:rPr>
          <w:rFonts w:eastAsia="SimSun"/>
          <w:lang w:eastAsia="zh-CN"/>
        </w:rPr>
        <w:t>建议</w:t>
      </w:r>
      <w:r w:rsidRPr="00E7627A">
        <w:rPr>
          <w:rFonts w:eastAsia="SimSun" w:hint="eastAsia"/>
          <w:lang w:eastAsia="zh-CN"/>
        </w:rPr>
        <w:t>书</w:t>
      </w:r>
      <w:r w:rsidRPr="00E7627A">
        <w:rPr>
          <w:rFonts w:eastAsia="SimSun"/>
          <w:lang w:eastAsia="zh-CN"/>
        </w:rPr>
        <w:t>所示，在</w:t>
      </w:r>
      <w:r w:rsidRPr="00E7627A">
        <w:rPr>
          <w:rFonts w:eastAsia="SimSun"/>
          <w:lang w:eastAsia="zh-CN"/>
        </w:rPr>
        <w:t xml:space="preserve">71GHz </w:t>
      </w:r>
      <w:r w:rsidRPr="00E7627A">
        <w:rPr>
          <w:rFonts w:eastAsia="SimSun"/>
          <w:lang w:eastAsia="zh-CN"/>
        </w:rPr>
        <w:t>以上有大量天体物理学重要谱线，表</w:t>
      </w:r>
      <w:r w:rsidRPr="00E7627A">
        <w:rPr>
          <w:rFonts w:eastAsia="SimSun"/>
          <w:lang w:eastAsia="zh-CN"/>
        </w:rPr>
        <w:t>2</w:t>
      </w:r>
      <w:r w:rsidRPr="00E7627A">
        <w:rPr>
          <w:rFonts w:eastAsia="SimSun"/>
          <w:lang w:eastAsia="zh-CN"/>
        </w:rPr>
        <w:t>中仅给出了</w:t>
      </w:r>
      <w:r w:rsidRPr="00E7627A">
        <w:rPr>
          <w:rFonts w:eastAsia="SimSun"/>
          <w:lang w:eastAsia="zh-CN"/>
        </w:rPr>
        <w:t>71-275GHz</w:t>
      </w:r>
      <w:r w:rsidRPr="00E7627A">
        <w:rPr>
          <w:rFonts w:eastAsia="SimSun"/>
          <w:lang w:eastAsia="zh-CN"/>
        </w:rPr>
        <w:t>范围内有害</w:t>
      </w:r>
      <w:r w:rsidRPr="00E7627A">
        <w:rPr>
          <w:rFonts w:eastAsia="SimSun" w:hint="eastAsia"/>
          <w:lang w:eastAsia="zh-CN"/>
        </w:rPr>
        <w:t>电平</w:t>
      </w:r>
      <w:r w:rsidRPr="00E7627A">
        <w:rPr>
          <w:rFonts w:eastAsia="SimSun"/>
          <w:lang w:eastAsia="zh-CN"/>
        </w:rPr>
        <w:t>的几个代表值。在所有情况下，用于计算</w:t>
      </w:r>
      <w:r w:rsidRPr="00E7627A">
        <w:rPr>
          <w:rFonts w:eastAsia="SimSun"/>
          <w:lang w:eastAsia="zh-CN"/>
        </w:rPr>
        <w:t>71GHz</w:t>
      </w:r>
      <w:r w:rsidRPr="00E7627A">
        <w:rPr>
          <w:rFonts w:eastAsia="SimSun"/>
          <w:lang w:eastAsia="zh-CN"/>
        </w:rPr>
        <w:t>以上有害</w:t>
      </w:r>
      <w:r w:rsidRPr="00E7627A">
        <w:rPr>
          <w:rFonts w:eastAsia="SimSun" w:hint="eastAsia"/>
          <w:lang w:eastAsia="zh-CN"/>
        </w:rPr>
        <w:t>电平</w:t>
      </w:r>
      <w:r w:rsidRPr="00E7627A">
        <w:rPr>
          <w:rFonts w:eastAsia="SimSun"/>
          <w:lang w:eastAsia="zh-CN"/>
        </w:rPr>
        <w:t>的信道带宽为</w:t>
      </w:r>
      <w:r w:rsidRPr="00E7627A">
        <w:rPr>
          <w:rFonts w:eastAsia="SimSun"/>
          <w:lang w:eastAsia="zh-CN"/>
        </w:rPr>
        <w:t>1 000</w:t>
      </w:r>
      <w:r w:rsidRPr="00E7627A">
        <w:rPr>
          <w:rFonts w:eastAsia="SimSun"/>
          <w:lang w:val="en-US" w:eastAsia="zh-CN"/>
        </w:rPr>
        <w:t xml:space="preserve"> kHz</w:t>
      </w:r>
      <w:r w:rsidRPr="00E7627A">
        <w:rPr>
          <w:rFonts w:eastAsia="SimSun"/>
          <w:lang w:eastAsia="zh-CN"/>
        </w:rPr>
        <w:t xml:space="preserve"> </w:t>
      </w:r>
      <w:r w:rsidRPr="00E7627A">
        <w:rPr>
          <w:rFonts w:eastAsia="SimSun" w:hint="eastAsia"/>
          <w:lang w:eastAsia="zh-CN"/>
        </w:rPr>
        <w:lastRenderedPageBreak/>
        <w:t>（</w:t>
      </w:r>
      <w:r w:rsidRPr="00E7627A">
        <w:rPr>
          <w:rFonts w:eastAsia="SimSun"/>
          <w:lang w:eastAsia="zh-CN"/>
        </w:rPr>
        <w:t>1MHz</w:t>
      </w:r>
      <w:r w:rsidRPr="00E7627A">
        <w:rPr>
          <w:rFonts w:eastAsia="SimSun" w:hint="eastAsia"/>
          <w:lang w:eastAsia="zh-CN"/>
        </w:rPr>
        <w:t>）</w:t>
      </w:r>
      <w:r w:rsidRPr="00E7627A">
        <w:rPr>
          <w:rFonts w:eastAsia="SimSun"/>
          <w:lang w:eastAsia="zh-CN"/>
        </w:rPr>
        <w:t>。选择该值是出于实际原因。虽然它比射电天文接收机在这些频率上通常使用的频谱信道宽度稍宽，但它被用作</w:t>
      </w:r>
      <w:r w:rsidRPr="00E7627A">
        <w:rPr>
          <w:rFonts w:eastAsia="SimSun"/>
          <w:lang w:eastAsia="zh-CN"/>
        </w:rPr>
        <w:t>15GHz</w:t>
      </w:r>
      <w:r w:rsidRPr="00E7627A">
        <w:rPr>
          <w:rFonts w:eastAsia="SimSun"/>
          <w:lang w:eastAsia="zh-CN"/>
        </w:rPr>
        <w:t>以上空间</w:t>
      </w:r>
      <w:r w:rsidRPr="00E7627A">
        <w:rPr>
          <w:rFonts w:eastAsia="SimSun" w:hint="eastAsia"/>
          <w:lang w:eastAsia="zh-CN"/>
        </w:rPr>
        <w:t>业务</w:t>
      </w:r>
      <w:r w:rsidRPr="00E7627A">
        <w:rPr>
          <w:rFonts w:eastAsia="SimSun"/>
          <w:lang w:eastAsia="zh-CN"/>
        </w:rPr>
        <w:t>的标准参考带宽。</w:t>
      </w:r>
    </w:p>
    <w:p w14:paraId="02074BA5" w14:textId="77777777" w:rsidR="00E7627A" w:rsidRPr="00E7627A" w:rsidRDefault="00E7627A" w:rsidP="004642FF">
      <w:pPr>
        <w:pStyle w:val="Heading2"/>
        <w:rPr>
          <w:rFonts w:eastAsia="SimSun"/>
          <w:b w:val="0"/>
          <w:lang w:val="en-US" w:eastAsia="zh-CN"/>
        </w:rPr>
      </w:pPr>
      <w:r w:rsidRPr="004642FF">
        <w:rPr>
          <w:lang w:val="en-GB" w:eastAsia="zh-CN"/>
        </w:rPr>
        <w:t>1.5</w:t>
      </w:r>
      <w:r w:rsidRPr="004642FF">
        <w:rPr>
          <w:lang w:val="en-GB" w:eastAsia="zh-CN"/>
        </w:rPr>
        <w:tab/>
      </w:r>
      <w:bookmarkStart w:id="33" w:name="lt_pId130"/>
      <w:r w:rsidRPr="004642FF">
        <w:rPr>
          <w:rFonts w:hint="eastAsia"/>
          <w:lang w:val="en-GB" w:eastAsia="zh-CN"/>
        </w:rPr>
        <w:t>接收机噪声温度和天线温度</w:t>
      </w:r>
      <w:bookmarkEnd w:id="33"/>
    </w:p>
    <w:p w14:paraId="6CED9FFA" w14:textId="77777777" w:rsidR="00E7627A" w:rsidRPr="00E7627A" w:rsidRDefault="00E7627A" w:rsidP="00E7627A">
      <w:pPr>
        <w:ind w:firstLineChars="200" w:firstLine="480"/>
        <w:rPr>
          <w:rFonts w:eastAsia="SimSun"/>
          <w:lang w:val="en-US" w:eastAsia="zh-CN"/>
        </w:rPr>
      </w:pPr>
      <w:r w:rsidRPr="00E7627A">
        <w:rPr>
          <w:rFonts w:eastAsia="SimSun"/>
          <w:lang w:eastAsia="zh-CN"/>
        </w:rPr>
        <w:t>表</w:t>
      </w:r>
      <w:r w:rsidRPr="00E7627A">
        <w:rPr>
          <w:rFonts w:eastAsia="SimSun"/>
          <w:lang w:val="en-US" w:eastAsia="zh-CN"/>
        </w:rPr>
        <w:t>1</w:t>
      </w:r>
      <w:r w:rsidRPr="00E7627A">
        <w:rPr>
          <w:rFonts w:eastAsia="SimSun"/>
          <w:lang w:eastAsia="zh-CN"/>
        </w:rPr>
        <w:t>和表</w:t>
      </w:r>
      <w:r w:rsidRPr="00E7627A">
        <w:rPr>
          <w:rFonts w:eastAsia="SimSun"/>
          <w:lang w:val="en-US" w:eastAsia="zh-CN"/>
        </w:rPr>
        <w:t>2</w:t>
      </w:r>
      <w:r w:rsidRPr="00E7627A">
        <w:rPr>
          <w:rFonts w:eastAsia="SimSun"/>
          <w:lang w:eastAsia="zh-CN"/>
        </w:rPr>
        <w:t>中的接收</w:t>
      </w:r>
      <w:r w:rsidRPr="00E7627A">
        <w:rPr>
          <w:rFonts w:eastAsia="SimSun" w:hint="eastAsia"/>
          <w:lang w:eastAsia="zh-CN"/>
        </w:rPr>
        <w:t>机</w:t>
      </w:r>
      <w:r w:rsidRPr="00E7627A">
        <w:rPr>
          <w:rFonts w:eastAsia="SimSun"/>
          <w:lang w:eastAsia="zh-CN"/>
        </w:rPr>
        <w:t>噪声温度代表了射电天文中使用的</w:t>
      </w:r>
      <w:r w:rsidRPr="00E7627A">
        <w:rPr>
          <w:rFonts w:eastAsia="SimSun" w:hint="eastAsia"/>
          <w:lang w:eastAsia="zh-CN"/>
        </w:rPr>
        <w:t>相关</w:t>
      </w:r>
      <w:r w:rsidRPr="00E7627A">
        <w:rPr>
          <w:rFonts w:eastAsia="SimSun"/>
          <w:lang w:eastAsia="zh-CN"/>
        </w:rPr>
        <w:t>系统。对于</w:t>
      </w:r>
      <w:r w:rsidRPr="00E7627A">
        <w:rPr>
          <w:rFonts w:eastAsia="SimSun"/>
          <w:lang w:val="en-US" w:eastAsia="zh-CN"/>
        </w:rPr>
        <w:t>1</w:t>
      </w:r>
      <w:r w:rsidRPr="00E7627A">
        <w:rPr>
          <w:rFonts w:eastAsia="SimSun"/>
          <w:lang w:eastAsia="zh-CN"/>
        </w:rPr>
        <w:t xml:space="preserve">GHz </w:t>
      </w:r>
      <w:r w:rsidRPr="00E7627A">
        <w:rPr>
          <w:rFonts w:eastAsia="SimSun"/>
          <w:lang w:eastAsia="zh-CN"/>
        </w:rPr>
        <w:t>以上的频率</w:t>
      </w:r>
      <w:r w:rsidRPr="00E7627A">
        <w:rPr>
          <w:rFonts w:eastAsia="SimSun"/>
          <w:lang w:val="en-US" w:eastAsia="zh-CN"/>
        </w:rPr>
        <w:t>，</w:t>
      </w:r>
      <w:r w:rsidRPr="00E7627A">
        <w:rPr>
          <w:rFonts w:eastAsia="SimSun"/>
          <w:lang w:eastAsia="zh-CN"/>
        </w:rPr>
        <w:t>这些是低温冷却放大器或混频器。量子效应将</w:t>
      </w:r>
      <w:r w:rsidRPr="00E7627A">
        <w:rPr>
          <w:rFonts w:eastAsia="SimSun"/>
          <w:i/>
          <w:iCs/>
          <w:lang w:val="en-US" w:eastAsia="zh-CN"/>
        </w:rPr>
        <w:t>hf</w:t>
      </w:r>
      <w:r w:rsidRPr="00E7627A">
        <w:rPr>
          <w:rFonts w:eastAsia="SimSun"/>
          <w:lang w:val="en-US" w:eastAsia="zh-CN"/>
        </w:rPr>
        <w:t>/</w:t>
      </w:r>
      <w:r w:rsidRPr="00E7627A">
        <w:rPr>
          <w:rFonts w:eastAsia="SimSun"/>
          <w:i/>
          <w:iCs/>
          <w:lang w:val="en-US" w:eastAsia="zh-CN"/>
        </w:rPr>
        <w:t>k</w:t>
      </w:r>
      <w:r w:rsidRPr="00E7627A">
        <w:rPr>
          <w:rFonts w:eastAsia="SimSun"/>
          <w:lang w:eastAsia="zh-CN"/>
        </w:rPr>
        <w:t>的理论下限置于这种器件的噪声温度上，其中</w:t>
      </w:r>
      <w:r w:rsidRPr="00E7627A">
        <w:rPr>
          <w:rFonts w:eastAsia="SimSun"/>
          <w:i/>
          <w:iCs/>
          <w:lang w:val="en-US" w:eastAsia="zh-CN"/>
        </w:rPr>
        <w:t>h</w:t>
      </w:r>
      <w:r w:rsidRPr="00E7627A">
        <w:rPr>
          <w:rFonts w:eastAsia="SimSun"/>
          <w:lang w:eastAsia="zh-CN"/>
        </w:rPr>
        <w:t>和</w:t>
      </w:r>
      <w:r w:rsidRPr="00E7627A">
        <w:rPr>
          <w:rFonts w:eastAsia="SimSun"/>
          <w:i/>
          <w:iCs/>
          <w:lang w:val="en-US" w:eastAsia="zh-CN"/>
        </w:rPr>
        <w:t>k</w:t>
      </w:r>
      <w:r w:rsidRPr="00E7627A">
        <w:rPr>
          <w:rFonts w:eastAsia="SimSun"/>
          <w:lang w:eastAsia="zh-CN"/>
        </w:rPr>
        <w:t>分别是普朗克常数和玻尔兹曼常数。这一限制在</w:t>
      </w:r>
      <w:r w:rsidRPr="00E7627A">
        <w:rPr>
          <w:rFonts w:eastAsia="SimSun"/>
          <w:lang w:eastAsia="zh-CN"/>
        </w:rPr>
        <w:t>100 GHz</w:t>
      </w:r>
      <w:r w:rsidRPr="00E7627A">
        <w:rPr>
          <w:rFonts w:eastAsia="SimSun"/>
          <w:lang w:eastAsia="zh-CN"/>
        </w:rPr>
        <w:t>以上的频率下变得很重要，它相当于</w:t>
      </w:r>
      <w:r w:rsidRPr="00E7627A">
        <w:rPr>
          <w:rFonts w:eastAsia="SimSun"/>
          <w:lang w:eastAsia="zh-CN"/>
        </w:rPr>
        <w:t>4.8 K</w:t>
      </w:r>
      <w:r w:rsidRPr="00E7627A">
        <w:rPr>
          <w:rFonts w:eastAsia="SimSun"/>
          <w:lang w:eastAsia="zh-CN"/>
        </w:rPr>
        <w:t>。在</w:t>
      </w:r>
      <w:r w:rsidRPr="00E7627A">
        <w:rPr>
          <w:rFonts w:eastAsia="SimSun"/>
          <w:lang w:eastAsia="zh-CN"/>
        </w:rPr>
        <w:t>100 GHz</w:t>
      </w:r>
      <w:r w:rsidRPr="00E7627A">
        <w:rPr>
          <w:rFonts w:eastAsia="SimSun"/>
          <w:lang w:eastAsia="zh-CN"/>
        </w:rPr>
        <w:t>及以上频段</w:t>
      </w:r>
      <w:r w:rsidRPr="00E7627A">
        <w:rPr>
          <w:rFonts w:eastAsia="SimSun" w:hint="eastAsia"/>
          <w:lang w:eastAsia="zh-CN"/>
        </w:rPr>
        <w:t>，</w:t>
      </w:r>
      <w:r w:rsidRPr="00E7627A">
        <w:rPr>
          <w:rFonts w:eastAsia="SimSun"/>
          <w:lang w:eastAsia="zh-CN"/>
        </w:rPr>
        <w:t>实际混频器和放大器提供的噪声温度比</w:t>
      </w:r>
      <w:r w:rsidRPr="00E7627A">
        <w:rPr>
          <w:rFonts w:eastAsia="SimSun"/>
          <w:i/>
          <w:lang w:val="en-US" w:eastAsia="zh-CN"/>
        </w:rPr>
        <w:t>hf</w:t>
      </w:r>
      <w:r w:rsidRPr="00E7627A">
        <w:rPr>
          <w:rFonts w:eastAsia="SimSun"/>
          <w:iCs/>
          <w:lang w:val="en-US" w:eastAsia="zh-CN"/>
        </w:rPr>
        <w:t>/</w:t>
      </w:r>
      <w:r w:rsidRPr="00E7627A">
        <w:rPr>
          <w:rFonts w:eastAsia="SimSun"/>
          <w:i/>
          <w:lang w:val="en-US" w:eastAsia="zh-CN"/>
        </w:rPr>
        <w:t>k</w:t>
      </w:r>
      <w:r w:rsidRPr="00E7627A">
        <w:rPr>
          <w:rFonts w:eastAsia="SimSun"/>
          <w:lang w:eastAsia="zh-CN"/>
        </w:rPr>
        <w:t>高约</w:t>
      </w:r>
      <w:r w:rsidRPr="00E7627A">
        <w:rPr>
          <w:rFonts w:eastAsia="SimSun"/>
          <w:lang w:eastAsia="zh-CN"/>
        </w:rPr>
        <w:t>4</w:t>
      </w:r>
      <w:r w:rsidRPr="00E7627A">
        <w:rPr>
          <w:rFonts w:eastAsia="SimSun"/>
          <w:lang w:eastAsia="zh-CN"/>
        </w:rPr>
        <w:t>倍。因此，对于</w:t>
      </w:r>
      <w:r w:rsidRPr="00E7627A">
        <w:rPr>
          <w:rFonts w:eastAsia="SimSun"/>
          <w:lang w:eastAsia="zh-CN"/>
        </w:rPr>
        <w:t>100 GHz</w:t>
      </w:r>
      <w:r w:rsidRPr="00E7627A">
        <w:rPr>
          <w:rFonts w:eastAsia="SimSun"/>
          <w:lang w:eastAsia="zh-CN"/>
        </w:rPr>
        <w:t>以上的频率，表</w:t>
      </w:r>
      <w:r w:rsidRPr="00E7627A">
        <w:rPr>
          <w:rFonts w:eastAsia="SimSun"/>
          <w:lang w:eastAsia="zh-CN"/>
        </w:rPr>
        <w:t>1</w:t>
      </w:r>
      <w:r w:rsidRPr="00E7627A">
        <w:rPr>
          <w:rFonts w:eastAsia="SimSun"/>
          <w:lang w:eastAsia="zh-CN"/>
        </w:rPr>
        <w:t>和表</w:t>
      </w:r>
      <w:r w:rsidRPr="00E7627A">
        <w:rPr>
          <w:rFonts w:eastAsia="SimSun"/>
          <w:lang w:eastAsia="zh-CN"/>
        </w:rPr>
        <w:t>2</w:t>
      </w:r>
      <w:r w:rsidRPr="00E7627A">
        <w:rPr>
          <w:rFonts w:eastAsia="SimSun"/>
          <w:lang w:eastAsia="zh-CN"/>
        </w:rPr>
        <w:t>中使用的噪声温度等于</w:t>
      </w:r>
      <w:r w:rsidRPr="00E7627A">
        <w:rPr>
          <w:rFonts w:eastAsia="SimSun"/>
          <w:iCs/>
          <w:lang w:val="en-US" w:eastAsia="zh-CN"/>
        </w:rPr>
        <w:t>4</w:t>
      </w:r>
      <w:r w:rsidRPr="00E7627A">
        <w:rPr>
          <w:rFonts w:eastAsia="SimSun"/>
          <w:i/>
          <w:lang w:val="en-US" w:eastAsia="zh-CN"/>
        </w:rPr>
        <w:t>hf</w:t>
      </w:r>
      <w:r w:rsidRPr="00E7627A">
        <w:rPr>
          <w:rFonts w:eastAsia="SimSun"/>
          <w:iCs/>
          <w:lang w:val="en-US" w:eastAsia="zh-CN"/>
        </w:rPr>
        <w:t>/</w:t>
      </w:r>
      <w:r w:rsidRPr="00E7627A">
        <w:rPr>
          <w:rFonts w:eastAsia="SimSun"/>
          <w:i/>
          <w:lang w:val="en-US" w:eastAsia="zh-CN"/>
        </w:rPr>
        <w:t>k</w:t>
      </w:r>
      <w:r w:rsidRPr="00E7627A">
        <w:rPr>
          <w:rFonts w:eastAsia="SimSun"/>
          <w:lang w:eastAsia="zh-CN"/>
        </w:rPr>
        <w:t>。</w:t>
      </w:r>
    </w:p>
    <w:p w14:paraId="731F2C03" w14:textId="77777777" w:rsidR="00E7627A" w:rsidRPr="00E7627A" w:rsidRDefault="00E7627A" w:rsidP="00E7627A">
      <w:pPr>
        <w:ind w:firstLineChars="200" w:firstLine="480"/>
        <w:rPr>
          <w:rFonts w:eastAsia="SimSun"/>
          <w:lang w:val="en-US" w:eastAsia="zh-CN"/>
        </w:rPr>
      </w:pPr>
      <w:r w:rsidRPr="00E7627A">
        <w:rPr>
          <w:rFonts w:eastAsia="SimSun"/>
          <w:lang w:eastAsia="zh-CN"/>
        </w:rPr>
        <w:t>表中的天线温度也代表了射电天文中使用的实际系统。它们包括电离层或中性大气的影响、溢出或散射引起的旁瓣中的地面</w:t>
      </w:r>
      <w:r w:rsidRPr="00E7627A">
        <w:rPr>
          <w:rFonts w:eastAsia="SimSun" w:hint="eastAsia"/>
          <w:lang w:eastAsia="zh-CN"/>
        </w:rPr>
        <w:t>接收</w:t>
      </w:r>
      <w:r w:rsidRPr="00E7627A">
        <w:rPr>
          <w:rFonts w:eastAsia="SimSun"/>
          <w:lang w:eastAsia="zh-CN"/>
        </w:rPr>
        <w:t>、欧姆损耗和宇宙微波背景。在</w:t>
      </w:r>
      <w:r w:rsidRPr="00E7627A">
        <w:rPr>
          <w:rFonts w:eastAsia="SimSun"/>
          <w:lang w:eastAsia="zh-CN"/>
        </w:rPr>
        <w:t>100GHz</w:t>
      </w:r>
      <w:r w:rsidRPr="00E7627A">
        <w:rPr>
          <w:rFonts w:eastAsia="SimSun"/>
          <w:lang w:eastAsia="zh-CN"/>
        </w:rPr>
        <w:t>以上的频率上，中性大气中水蒸气造成的大气损耗变得非常重要。对于这些频率，给出的值是主要毫米波射电天文学设施所使用的典型地面站，如夏威夷的</w:t>
      </w:r>
      <w:r w:rsidRPr="00E7627A">
        <w:rPr>
          <w:rFonts w:eastAsia="SimSun"/>
          <w:lang w:val="en-US" w:eastAsia="zh-CN"/>
        </w:rPr>
        <w:t>Mauna Kea</w:t>
      </w:r>
      <w:r w:rsidRPr="00E7627A">
        <w:rPr>
          <w:rFonts w:eastAsia="SimSun"/>
          <w:lang w:eastAsia="zh-CN"/>
        </w:rPr>
        <w:t>，或智利海拔</w:t>
      </w:r>
      <w:r w:rsidRPr="00E7627A">
        <w:rPr>
          <w:rFonts w:eastAsia="SimSun"/>
          <w:lang w:eastAsia="zh-CN"/>
        </w:rPr>
        <w:t>5 000</w:t>
      </w:r>
      <w:r w:rsidRPr="00E7627A">
        <w:rPr>
          <w:rFonts w:eastAsia="SimSun"/>
          <w:lang w:eastAsia="zh-CN"/>
        </w:rPr>
        <w:t>米的</w:t>
      </w:r>
      <w:r w:rsidRPr="00E7627A">
        <w:rPr>
          <w:rFonts w:eastAsia="SimSun"/>
          <w:lang w:val="en-US" w:eastAsia="zh-CN"/>
        </w:rPr>
        <w:t xml:space="preserve">Llano de </w:t>
      </w:r>
      <w:proofErr w:type="spellStart"/>
      <w:r w:rsidRPr="00E7627A">
        <w:rPr>
          <w:rFonts w:eastAsia="SimSun"/>
          <w:lang w:val="en-US" w:eastAsia="zh-CN"/>
        </w:rPr>
        <w:t>Chajnantor</w:t>
      </w:r>
      <w:proofErr w:type="spellEnd"/>
      <w:r w:rsidRPr="00E7627A">
        <w:rPr>
          <w:rFonts w:eastAsia="SimSun"/>
          <w:lang w:eastAsia="zh-CN"/>
        </w:rPr>
        <w:t>，这是为</w:t>
      </w:r>
      <w:r w:rsidRPr="00E7627A">
        <w:rPr>
          <w:rFonts w:eastAsia="SimSun"/>
          <w:lang w:eastAsia="zh-CN"/>
        </w:rPr>
        <w:t xml:space="preserve">30GHz </w:t>
      </w:r>
      <w:r w:rsidRPr="00E7627A">
        <w:rPr>
          <w:rFonts w:eastAsia="SimSun"/>
          <w:lang w:eastAsia="zh-CN"/>
        </w:rPr>
        <w:t>至</w:t>
      </w:r>
      <w:r w:rsidRPr="00E7627A">
        <w:rPr>
          <w:rFonts w:eastAsia="SimSun"/>
          <w:lang w:eastAsia="zh-CN"/>
        </w:rPr>
        <w:t>1</w:t>
      </w:r>
      <w:r w:rsidRPr="00E7627A">
        <w:rPr>
          <w:rFonts w:eastAsia="SimSun"/>
          <w:lang w:val="en-US" w:eastAsia="zh-CN"/>
        </w:rPr>
        <w:t xml:space="preserve"> THz</w:t>
      </w:r>
      <w:r w:rsidRPr="00E7627A">
        <w:rPr>
          <w:rFonts w:eastAsia="SimSun"/>
          <w:lang w:eastAsia="zh-CN"/>
        </w:rPr>
        <w:t>范围内频率的主要国际射电天文阵列选择的</w:t>
      </w:r>
      <w:r w:rsidRPr="00E7627A">
        <w:rPr>
          <w:rFonts w:eastAsia="SimSun" w:hint="eastAsia"/>
          <w:lang w:eastAsia="zh-CN"/>
        </w:rPr>
        <w:t>站址</w:t>
      </w:r>
      <w:r w:rsidRPr="00E7627A">
        <w:rPr>
          <w:rFonts w:eastAsia="SimSun"/>
          <w:lang w:eastAsia="zh-CN"/>
        </w:rPr>
        <w:t>。</w:t>
      </w:r>
    </w:p>
    <w:p w14:paraId="0DE8591E" w14:textId="77777777" w:rsidR="00E7627A" w:rsidRPr="00E7627A" w:rsidRDefault="00E7627A" w:rsidP="00732012">
      <w:pPr>
        <w:pStyle w:val="Heading1"/>
        <w:spacing w:before="360"/>
        <w:rPr>
          <w:lang w:val="en-US" w:eastAsia="zh-CN"/>
        </w:rPr>
      </w:pPr>
      <w:r w:rsidRPr="00E7627A">
        <w:rPr>
          <w:lang w:val="en-US" w:eastAsia="zh-CN"/>
        </w:rPr>
        <w:t>2</w:t>
      </w:r>
      <w:r w:rsidRPr="00E7627A">
        <w:rPr>
          <w:lang w:val="en-US" w:eastAsia="zh-CN"/>
        </w:rPr>
        <w:tab/>
      </w:r>
      <w:bookmarkStart w:id="34" w:name="lt_pId141"/>
      <w:r w:rsidRPr="00E7627A">
        <w:rPr>
          <w:rFonts w:hint="eastAsia"/>
          <w:lang w:val="en-US" w:eastAsia="zh-CN"/>
        </w:rPr>
        <w:t>特例</w:t>
      </w:r>
      <w:bookmarkEnd w:id="34"/>
    </w:p>
    <w:p w14:paraId="25AF8846" w14:textId="77777777" w:rsidR="00E7627A" w:rsidRPr="00E7627A" w:rsidRDefault="00E7627A" w:rsidP="00E7627A">
      <w:pPr>
        <w:ind w:firstLineChars="200" w:firstLine="480"/>
        <w:rPr>
          <w:rFonts w:eastAsia="SimSun"/>
          <w:lang w:val="en-US" w:eastAsia="zh-CN"/>
        </w:rPr>
      </w:pPr>
      <w:r w:rsidRPr="00E7627A">
        <w:rPr>
          <w:rFonts w:eastAsia="SimSun"/>
          <w:lang w:eastAsia="zh-CN"/>
        </w:rPr>
        <w:t>表</w:t>
      </w:r>
      <w:r w:rsidRPr="00E7627A">
        <w:rPr>
          <w:rFonts w:eastAsia="SimSun"/>
          <w:lang w:val="en-US" w:eastAsia="zh-CN"/>
        </w:rPr>
        <w:t>1</w:t>
      </w:r>
      <w:r w:rsidRPr="00E7627A">
        <w:rPr>
          <w:rFonts w:eastAsia="SimSun"/>
          <w:lang w:eastAsia="zh-CN"/>
        </w:rPr>
        <w:t>和表</w:t>
      </w:r>
      <w:r w:rsidRPr="00E7627A">
        <w:rPr>
          <w:rFonts w:eastAsia="SimSun"/>
          <w:lang w:val="en-US" w:eastAsia="zh-CN"/>
        </w:rPr>
        <w:t>2</w:t>
      </w:r>
      <w:r w:rsidRPr="00E7627A">
        <w:rPr>
          <w:rFonts w:eastAsia="SimSun"/>
          <w:lang w:eastAsia="zh-CN"/>
        </w:rPr>
        <w:t>中给出的电平适用于地面干扰源。表</w:t>
      </w:r>
      <w:r w:rsidRPr="00E7627A">
        <w:rPr>
          <w:rFonts w:eastAsia="SimSun"/>
          <w:lang w:eastAsia="zh-CN"/>
        </w:rPr>
        <w:t>1</w:t>
      </w:r>
      <w:r w:rsidRPr="00E7627A">
        <w:rPr>
          <w:rFonts w:eastAsia="SimSun"/>
          <w:lang w:eastAsia="zh-CN"/>
        </w:rPr>
        <w:t>和表</w:t>
      </w:r>
      <w:r w:rsidRPr="00E7627A">
        <w:rPr>
          <w:rFonts w:eastAsia="SimSun"/>
          <w:lang w:eastAsia="zh-CN"/>
        </w:rPr>
        <w:t>2</w:t>
      </w:r>
      <w:r w:rsidRPr="00E7627A">
        <w:rPr>
          <w:rFonts w:eastAsia="SimSun"/>
          <w:lang w:eastAsia="zh-CN"/>
        </w:rPr>
        <w:t>所示的有害</w:t>
      </w:r>
      <w:proofErr w:type="spellStart"/>
      <w:r w:rsidRPr="00E7627A">
        <w:rPr>
          <w:rFonts w:eastAsia="SimSun"/>
          <w:lang w:val="en-US" w:eastAsia="zh-CN"/>
        </w:rPr>
        <w:t>pfd</w:t>
      </w:r>
      <w:proofErr w:type="spellEnd"/>
      <w:r w:rsidRPr="00E7627A">
        <w:rPr>
          <w:rFonts w:eastAsia="SimSun"/>
          <w:lang w:eastAsia="zh-CN"/>
        </w:rPr>
        <w:t>和</w:t>
      </w:r>
      <w:r w:rsidRPr="00E7627A">
        <w:rPr>
          <w:rFonts w:eastAsia="SimSun" w:hint="eastAsia"/>
          <w:lang w:eastAsia="zh-CN"/>
        </w:rPr>
        <w:t>功率通量谱密度</w:t>
      </w:r>
      <w:r w:rsidRPr="00E7627A">
        <w:rPr>
          <w:rFonts w:eastAsia="SimSun"/>
          <w:lang w:eastAsia="zh-CN"/>
        </w:rPr>
        <w:t>假设干扰是通过</w:t>
      </w:r>
      <w:r w:rsidRPr="00E7627A">
        <w:rPr>
          <w:rFonts w:eastAsia="SimSun"/>
          <w:lang w:eastAsia="zh-CN"/>
        </w:rPr>
        <w:t xml:space="preserve">0 </w:t>
      </w:r>
      <w:proofErr w:type="spellStart"/>
      <w:r w:rsidRPr="00E7627A">
        <w:rPr>
          <w:rFonts w:eastAsia="SimSun"/>
          <w:lang w:eastAsia="zh-CN"/>
        </w:rPr>
        <w:t>dBi</w:t>
      </w:r>
      <w:proofErr w:type="spellEnd"/>
      <w:r w:rsidRPr="00E7627A">
        <w:rPr>
          <w:rFonts w:eastAsia="SimSun"/>
          <w:lang w:eastAsia="zh-CN"/>
        </w:rPr>
        <w:t>旁瓣接收的</w:t>
      </w:r>
      <w:r w:rsidRPr="00E7627A">
        <w:rPr>
          <w:rFonts w:eastAsia="SimSun" w:hint="eastAsia"/>
          <w:lang w:eastAsia="zh-CN"/>
        </w:rPr>
        <w:t>；</w:t>
      </w:r>
      <w:r w:rsidRPr="00E7627A">
        <w:rPr>
          <w:rFonts w:eastAsia="SimSun"/>
          <w:lang w:eastAsia="zh-CN"/>
        </w:rPr>
        <w:t>当干扰不进入近旁瓣时，应将其视为高灵敏度射电天文观测的一般干扰标准。</w:t>
      </w:r>
    </w:p>
    <w:p w14:paraId="5A0BBDFE" w14:textId="77777777" w:rsidR="00E7627A" w:rsidRPr="00E7627A" w:rsidRDefault="00E7627A" w:rsidP="004642FF">
      <w:pPr>
        <w:pStyle w:val="Heading2"/>
        <w:rPr>
          <w:rFonts w:eastAsia="SimSun"/>
          <w:b w:val="0"/>
          <w:lang w:val="en-US" w:eastAsia="zh-CN"/>
        </w:rPr>
      </w:pPr>
      <w:r w:rsidRPr="004642FF">
        <w:rPr>
          <w:lang w:val="en-GB" w:eastAsia="zh-CN"/>
        </w:rPr>
        <w:t>2.1</w:t>
      </w:r>
      <w:r w:rsidRPr="004642FF">
        <w:rPr>
          <w:lang w:val="en-GB" w:eastAsia="zh-CN"/>
        </w:rPr>
        <w:tab/>
      </w:r>
      <w:bookmarkStart w:id="35" w:name="lt_pId145"/>
      <w:r w:rsidRPr="004642FF">
        <w:rPr>
          <w:rFonts w:hint="eastAsia"/>
          <w:lang w:val="en-GB" w:eastAsia="zh-CN"/>
        </w:rPr>
        <w:t>来自</w:t>
      </w:r>
      <w:r w:rsidRPr="004642FF">
        <w:rPr>
          <w:lang w:val="en-GB" w:eastAsia="zh-CN"/>
        </w:rPr>
        <w:t>GSO</w:t>
      </w:r>
      <w:r w:rsidRPr="004642FF">
        <w:rPr>
          <w:rFonts w:hint="eastAsia"/>
          <w:lang w:val="en-GB" w:eastAsia="zh-CN"/>
        </w:rPr>
        <w:t>卫星的干扰</w:t>
      </w:r>
      <w:bookmarkEnd w:id="35"/>
    </w:p>
    <w:p w14:paraId="0F84ADF1" w14:textId="77777777" w:rsidR="00E7627A" w:rsidRPr="00732012" w:rsidRDefault="00E7627A" w:rsidP="00E7627A">
      <w:pPr>
        <w:ind w:firstLineChars="200" w:firstLine="480"/>
        <w:rPr>
          <w:rFonts w:ascii="Calibri" w:eastAsia="SimSun" w:hAnsi="Calibri" w:cs="Calibri"/>
          <w:b/>
          <w:sz w:val="22"/>
          <w:lang w:val="en-US" w:eastAsia="zh-CN"/>
        </w:rPr>
      </w:pPr>
      <w:bookmarkStart w:id="36" w:name="lt_pId148"/>
      <w:r w:rsidRPr="00E7627A">
        <w:rPr>
          <w:rFonts w:eastAsia="SimSun"/>
          <w:lang w:eastAsia="zh-CN"/>
        </w:rPr>
        <w:t>来自静止卫星的干扰是一</w:t>
      </w:r>
      <w:r w:rsidRPr="00E7627A">
        <w:rPr>
          <w:rFonts w:eastAsia="SimSun" w:hint="eastAsia"/>
          <w:lang w:eastAsia="zh-CN"/>
        </w:rPr>
        <w:t>种</w:t>
      </w:r>
      <w:r w:rsidRPr="00E7627A">
        <w:rPr>
          <w:rFonts w:eastAsia="SimSun"/>
          <w:lang w:eastAsia="zh-CN"/>
        </w:rPr>
        <w:t>特别重要的</w:t>
      </w:r>
      <w:r w:rsidRPr="00E7627A">
        <w:rPr>
          <w:rFonts w:eastAsia="SimSun" w:hint="eastAsia"/>
          <w:lang w:eastAsia="zh-CN"/>
        </w:rPr>
        <w:t>情况</w:t>
      </w:r>
      <w:r w:rsidRPr="00E7627A">
        <w:rPr>
          <w:rFonts w:eastAsia="SimSun"/>
          <w:lang w:eastAsia="zh-CN"/>
        </w:rPr>
        <w:t>。由于表</w:t>
      </w:r>
      <w:r w:rsidRPr="00E7627A">
        <w:rPr>
          <w:rFonts w:eastAsia="SimSun"/>
          <w:lang w:val="en-US" w:eastAsia="zh-CN"/>
        </w:rPr>
        <w:t>1</w:t>
      </w:r>
      <w:r w:rsidRPr="00E7627A">
        <w:rPr>
          <w:rFonts w:eastAsia="SimSun"/>
          <w:lang w:eastAsia="zh-CN"/>
        </w:rPr>
        <w:t>和表</w:t>
      </w:r>
      <w:r w:rsidRPr="00E7627A">
        <w:rPr>
          <w:rFonts w:eastAsia="SimSun"/>
          <w:lang w:val="en-US" w:eastAsia="zh-CN"/>
        </w:rPr>
        <w:t>2</w:t>
      </w:r>
      <w:r w:rsidRPr="00E7627A">
        <w:rPr>
          <w:rFonts w:eastAsia="SimSun"/>
          <w:lang w:eastAsia="zh-CN"/>
        </w:rPr>
        <w:t>中的功率</w:t>
      </w:r>
      <w:r w:rsidRPr="00E7627A">
        <w:rPr>
          <w:rFonts w:eastAsia="SimSun" w:hint="eastAsia"/>
          <w:lang w:eastAsia="zh-CN"/>
        </w:rPr>
        <w:t>电平</w:t>
      </w:r>
      <w:r w:rsidRPr="00E7627A">
        <w:rPr>
          <w:rFonts w:eastAsia="SimSun"/>
          <w:lang w:eastAsia="zh-CN"/>
        </w:rPr>
        <w:t>是基于</w:t>
      </w:r>
      <w:r w:rsidRPr="00E7627A">
        <w:rPr>
          <w:rFonts w:eastAsia="SimSun"/>
          <w:lang w:val="en-US" w:eastAsia="zh-CN"/>
        </w:rPr>
        <w:t xml:space="preserve">0 </w:t>
      </w:r>
      <w:proofErr w:type="spellStart"/>
      <w:r w:rsidRPr="00E7627A">
        <w:rPr>
          <w:rFonts w:eastAsia="SimSun"/>
          <w:lang w:val="en-US" w:eastAsia="zh-CN"/>
        </w:rPr>
        <w:t>dBi</w:t>
      </w:r>
      <w:proofErr w:type="spellEnd"/>
      <w:r w:rsidRPr="00E7627A">
        <w:rPr>
          <w:rFonts w:eastAsia="SimSun"/>
          <w:lang w:eastAsia="zh-CN"/>
        </w:rPr>
        <w:t>天线增益计算的</w:t>
      </w:r>
      <w:r w:rsidRPr="00E7627A">
        <w:rPr>
          <w:rFonts w:eastAsia="SimSun"/>
          <w:lang w:val="en-US" w:eastAsia="zh-CN"/>
        </w:rPr>
        <w:t>，</w:t>
      </w:r>
      <w:r w:rsidRPr="00E7627A">
        <w:rPr>
          <w:rFonts w:eastAsia="SimSun"/>
          <w:lang w:eastAsia="zh-CN"/>
        </w:rPr>
        <w:t>当参考天线</w:t>
      </w:r>
      <w:r w:rsidRPr="00E7627A">
        <w:rPr>
          <w:rFonts w:eastAsia="SimSun" w:hint="eastAsia"/>
          <w:lang w:val="en-US" w:eastAsia="zh-CN"/>
        </w:rPr>
        <w:t>（</w:t>
      </w:r>
      <w:r w:rsidRPr="00E7627A">
        <w:rPr>
          <w:rFonts w:eastAsia="SimSun"/>
          <w:lang w:eastAsia="zh-CN"/>
        </w:rPr>
        <w:t>如</w:t>
      </w:r>
      <w:r w:rsidRPr="00E7627A">
        <w:rPr>
          <w:rFonts w:eastAsia="SimSun"/>
          <w:lang w:val="en-US" w:eastAsia="zh-CN"/>
        </w:rPr>
        <w:t>ITU-R SA.509</w:t>
      </w:r>
      <w:r w:rsidRPr="00E7627A">
        <w:rPr>
          <w:rFonts w:eastAsia="SimSun"/>
          <w:lang w:eastAsia="zh-CN"/>
        </w:rPr>
        <w:t>建议</w:t>
      </w:r>
      <w:r w:rsidRPr="00E7627A">
        <w:rPr>
          <w:rFonts w:eastAsia="SimSun" w:hint="eastAsia"/>
          <w:lang w:eastAsia="zh-CN"/>
        </w:rPr>
        <w:t>书</w:t>
      </w:r>
      <w:r w:rsidRPr="00E7627A">
        <w:rPr>
          <w:rFonts w:eastAsia="SimSun"/>
          <w:lang w:eastAsia="zh-CN"/>
        </w:rPr>
        <w:t>中所述</w:t>
      </w:r>
      <w:r w:rsidRPr="00E7627A">
        <w:rPr>
          <w:rFonts w:eastAsia="SimSun" w:hint="eastAsia"/>
          <w:lang w:val="en-US" w:eastAsia="zh-CN"/>
        </w:rPr>
        <w:t>）</w:t>
      </w:r>
      <w:r w:rsidRPr="00E7627A">
        <w:rPr>
          <w:rFonts w:eastAsia="SimSun"/>
          <w:lang w:eastAsia="zh-CN"/>
        </w:rPr>
        <w:t>指向辐射</w:t>
      </w:r>
      <w:r w:rsidRPr="00E7627A">
        <w:rPr>
          <w:rFonts w:eastAsia="SimSun" w:hint="eastAsia"/>
          <w:lang w:eastAsia="zh-CN"/>
        </w:rPr>
        <w:t>电平</w:t>
      </w:r>
      <w:r w:rsidRPr="00E7627A">
        <w:rPr>
          <w:rFonts w:eastAsia="SimSun"/>
          <w:lang w:eastAsia="zh-CN"/>
        </w:rPr>
        <w:t>与表中所列一致的卫星</w:t>
      </w:r>
      <w:r w:rsidRPr="00E7627A">
        <w:rPr>
          <w:rFonts w:eastAsia="SimSun"/>
          <w:lang w:val="en-US" w:eastAsia="zh-CN"/>
        </w:rPr>
        <w:t>19.05°</w:t>
      </w:r>
      <w:r w:rsidRPr="00E7627A">
        <w:rPr>
          <w:rFonts w:eastAsia="SimSun"/>
          <w:lang w:eastAsia="zh-CN"/>
        </w:rPr>
        <w:t>范围内时</w:t>
      </w:r>
      <w:r w:rsidRPr="00E7627A">
        <w:rPr>
          <w:rFonts w:eastAsia="SimSun"/>
          <w:lang w:val="en-US" w:eastAsia="zh-CN"/>
        </w:rPr>
        <w:t>，</w:t>
      </w:r>
      <w:r w:rsidRPr="00E7627A">
        <w:rPr>
          <w:rFonts w:eastAsia="SimSun"/>
          <w:lang w:eastAsia="zh-CN"/>
        </w:rPr>
        <w:t>将会</w:t>
      </w:r>
      <w:r w:rsidRPr="00E7627A">
        <w:rPr>
          <w:rFonts w:eastAsia="SimSun" w:hint="eastAsia"/>
          <w:lang w:eastAsia="zh-CN"/>
        </w:rPr>
        <w:t>出现</w:t>
      </w:r>
      <w:r w:rsidRPr="00E7627A">
        <w:rPr>
          <w:rFonts w:eastAsia="SimSun"/>
          <w:lang w:eastAsia="zh-CN"/>
        </w:rPr>
        <w:t>对射电天文</w:t>
      </w:r>
      <w:r w:rsidRPr="00E7627A">
        <w:rPr>
          <w:rFonts w:eastAsia="SimSun" w:hint="eastAsia"/>
          <w:lang w:eastAsia="zh-CN"/>
        </w:rPr>
        <w:t>的</w:t>
      </w:r>
      <w:r w:rsidRPr="00E7627A">
        <w:rPr>
          <w:rFonts w:eastAsia="SimSun"/>
          <w:lang w:eastAsia="zh-CN"/>
        </w:rPr>
        <w:t>有害干扰</w:t>
      </w:r>
      <w:r w:rsidRPr="00E7627A">
        <w:rPr>
          <w:rFonts w:eastAsia="SimSun" w:hint="eastAsia"/>
          <w:lang w:eastAsia="zh-CN"/>
        </w:rPr>
        <w:t>。</w:t>
      </w:r>
      <w:bookmarkStart w:id="37" w:name="lt_pId149"/>
      <w:bookmarkEnd w:id="36"/>
      <w:r w:rsidRPr="00E7627A">
        <w:rPr>
          <w:rFonts w:eastAsia="SimSun" w:hint="eastAsia"/>
          <w:lang w:val="en-US" w:eastAsia="zh-CN"/>
        </w:rPr>
        <w:t>静止轨道上出现的一系列此类发射机，将使高灵敏度射电天文观测无法在以静止轨道为中线的</w:t>
      </w:r>
      <w:r w:rsidRPr="00E7627A">
        <w:rPr>
          <w:rFonts w:eastAsia="SimSun"/>
          <w:lang w:val="en-US" w:eastAsia="zh-CN"/>
        </w:rPr>
        <w:t>38.1°</w:t>
      </w:r>
      <w:r w:rsidRPr="00E7627A">
        <w:rPr>
          <w:rFonts w:eastAsia="SimSun"/>
          <w:lang w:eastAsia="zh-CN"/>
        </w:rPr>
        <w:t>区域内进行。</w:t>
      </w:r>
      <w:bookmarkEnd w:id="37"/>
      <w:r w:rsidRPr="00E7627A">
        <w:rPr>
          <w:rFonts w:ascii="Symbol" w:eastAsia="SimSun" w:hAnsi="Symbol"/>
          <w:lang w:eastAsia="zh-CN"/>
        </w:rPr>
        <w:t>失去</w:t>
      </w:r>
      <w:r w:rsidRPr="00E7627A">
        <w:rPr>
          <w:rFonts w:eastAsia="SimSun"/>
          <w:lang w:eastAsia="zh-CN"/>
        </w:rPr>
        <w:t>如此大范围</w:t>
      </w:r>
      <w:r w:rsidRPr="00E7627A">
        <w:rPr>
          <w:rFonts w:eastAsia="SimSun" w:hint="eastAsia"/>
          <w:lang w:eastAsia="zh-CN"/>
        </w:rPr>
        <w:t>的</w:t>
      </w:r>
      <w:r w:rsidRPr="00E7627A">
        <w:rPr>
          <w:rFonts w:eastAsia="SimSun"/>
          <w:lang w:eastAsia="zh-CN"/>
        </w:rPr>
        <w:t>天空区域</w:t>
      </w:r>
      <w:r w:rsidRPr="00E7627A">
        <w:rPr>
          <w:rFonts w:eastAsia="SimSun"/>
          <w:lang w:val="en-US" w:eastAsia="zh-CN"/>
        </w:rPr>
        <w:t>，</w:t>
      </w:r>
      <w:r w:rsidRPr="00E7627A">
        <w:rPr>
          <w:rFonts w:eastAsia="SimSun"/>
          <w:lang w:eastAsia="zh-CN"/>
        </w:rPr>
        <w:t>将严重限制射天天文的观测</w:t>
      </w:r>
      <w:r w:rsidRPr="00E7627A">
        <w:rPr>
          <w:rFonts w:eastAsia="SimSun" w:hint="eastAsia"/>
          <w:lang w:eastAsia="zh-CN"/>
        </w:rPr>
        <w:t>。</w:t>
      </w:r>
    </w:p>
    <w:p w14:paraId="7011A2E8" w14:textId="77777777" w:rsidR="00E7627A" w:rsidRPr="00E7627A" w:rsidRDefault="00E7627A" w:rsidP="00E7627A">
      <w:pPr>
        <w:ind w:firstLineChars="200" w:firstLine="480"/>
        <w:rPr>
          <w:rFonts w:eastAsia="SimSun"/>
          <w:lang w:val="en-US" w:eastAsia="zh-CN"/>
        </w:rPr>
      </w:pPr>
      <w:r w:rsidRPr="00732012">
        <w:rPr>
          <w:rFonts w:eastAsia="SimSun"/>
          <w:lang w:eastAsia="zh-CN"/>
        </w:rPr>
        <w:t>一般来说</w:t>
      </w:r>
      <w:r w:rsidRPr="00732012">
        <w:rPr>
          <w:rFonts w:eastAsia="SimSun"/>
          <w:lang w:val="en-US" w:eastAsia="zh-CN"/>
        </w:rPr>
        <w:t>，</w:t>
      </w:r>
      <w:r w:rsidRPr="00732012">
        <w:rPr>
          <w:rFonts w:eastAsia="SimSun"/>
          <w:lang w:eastAsia="zh-CN"/>
        </w:rPr>
        <w:t>当射电望远镜的主</w:t>
      </w:r>
      <w:r w:rsidRPr="00732012">
        <w:rPr>
          <w:rFonts w:eastAsia="SimSun" w:hint="eastAsia"/>
          <w:lang w:eastAsia="zh-CN"/>
        </w:rPr>
        <w:t>波束</w:t>
      </w:r>
      <w:r w:rsidRPr="00732012">
        <w:rPr>
          <w:rFonts w:eastAsia="SimSun"/>
          <w:lang w:eastAsia="zh-CN"/>
        </w:rPr>
        <w:t>直接指向卫星时</w:t>
      </w:r>
      <w:r w:rsidRPr="00732012">
        <w:rPr>
          <w:rFonts w:eastAsia="SimSun"/>
          <w:lang w:val="en-US" w:eastAsia="zh-CN"/>
        </w:rPr>
        <w:t>，</w:t>
      </w:r>
      <w:r w:rsidRPr="00E7627A">
        <w:rPr>
          <w:rFonts w:eastAsia="SimSun"/>
          <w:lang w:eastAsia="zh-CN"/>
        </w:rPr>
        <w:t>将卫星的有害</w:t>
      </w:r>
      <w:r w:rsidRPr="00E7627A">
        <w:rPr>
          <w:rFonts w:eastAsia="SimSun" w:hint="eastAsia"/>
          <w:lang w:eastAsia="zh-CN"/>
        </w:rPr>
        <w:t>发射</w:t>
      </w:r>
      <w:r w:rsidRPr="00E7627A">
        <w:rPr>
          <w:rFonts w:eastAsia="SimSun"/>
          <w:lang w:eastAsia="zh-CN"/>
        </w:rPr>
        <w:t>抑制在有害</w:t>
      </w:r>
      <w:r w:rsidRPr="00E7627A">
        <w:rPr>
          <w:rFonts w:eastAsia="SimSun" w:hint="eastAsia"/>
          <w:lang w:eastAsia="zh-CN"/>
        </w:rPr>
        <w:t>电平</w:t>
      </w:r>
      <w:r w:rsidRPr="00E7627A">
        <w:rPr>
          <w:rFonts w:eastAsia="SimSun"/>
          <w:lang w:eastAsia="zh-CN"/>
        </w:rPr>
        <w:t>以下是不切实际的。一个可行的解决办法是从一些主要射电天文学观测的纬度观测静止轨道在天体坐标中的投影</w:t>
      </w:r>
      <w:r w:rsidRPr="00E7627A">
        <w:rPr>
          <w:rFonts w:eastAsia="SimSun" w:hint="eastAsia"/>
          <w:lang w:eastAsia="zh-CN"/>
        </w:rPr>
        <w:t>（参见</w:t>
      </w:r>
      <w:r w:rsidRPr="00E7627A">
        <w:rPr>
          <w:rFonts w:eastAsia="SimSun"/>
          <w:lang w:val="en-US" w:eastAsia="zh-CN"/>
        </w:rPr>
        <w:t>ITU-R RA.517</w:t>
      </w:r>
      <w:r w:rsidRPr="00E7627A">
        <w:rPr>
          <w:rFonts w:eastAsia="SimSun" w:hint="eastAsia"/>
          <w:lang w:eastAsia="zh-CN"/>
        </w:rPr>
        <w:t>建议书）</w:t>
      </w:r>
      <w:r w:rsidRPr="00E7627A">
        <w:rPr>
          <w:rFonts w:eastAsia="SimSun"/>
          <w:lang w:eastAsia="zh-CN"/>
        </w:rPr>
        <w:t>。</w:t>
      </w:r>
      <w:r w:rsidRPr="00E7627A">
        <w:rPr>
          <w:rFonts w:eastAsia="SimSun" w:hint="eastAsia"/>
          <w:lang w:val="en-US" w:eastAsia="zh-CN"/>
        </w:rPr>
        <w:t>如果一台射电望远镜指向</w:t>
      </w:r>
      <w:r w:rsidRPr="00E7627A">
        <w:rPr>
          <w:rFonts w:eastAsia="SimSun" w:hint="eastAsia"/>
          <w:lang w:val="en-US" w:eastAsia="zh-CN"/>
        </w:rPr>
        <w:t>G</w:t>
      </w:r>
      <w:r w:rsidRPr="00E7627A">
        <w:rPr>
          <w:rFonts w:eastAsia="SimSun"/>
          <w:lang w:val="en-US" w:eastAsia="zh-CN"/>
        </w:rPr>
        <w:t>SO</w:t>
      </w:r>
      <w:r w:rsidRPr="00E7627A">
        <w:rPr>
          <w:rFonts w:eastAsia="SimSun" w:hint="eastAsia"/>
          <w:lang w:val="en-US" w:eastAsia="zh-CN"/>
        </w:rPr>
        <w:t>的</w:t>
      </w:r>
      <w:r w:rsidRPr="00E7627A">
        <w:rPr>
          <w:rFonts w:eastAsia="SimSun"/>
          <w:lang w:val="en-US" w:eastAsia="zh-CN"/>
        </w:rPr>
        <w:t>5°</w:t>
      </w:r>
      <w:r w:rsidRPr="00E7627A">
        <w:rPr>
          <w:rFonts w:eastAsia="SimSun"/>
          <w:lang w:eastAsia="zh-CN"/>
        </w:rPr>
        <w:t>范围</w:t>
      </w:r>
      <w:r w:rsidRPr="00E7627A">
        <w:rPr>
          <w:rFonts w:eastAsia="SimSun" w:hint="eastAsia"/>
          <w:lang w:eastAsia="zh-CN"/>
        </w:rPr>
        <w:t>而没有</w:t>
      </w:r>
      <w:r w:rsidRPr="00E7627A">
        <w:rPr>
          <w:rFonts w:eastAsia="SimSun"/>
          <w:lang w:eastAsia="zh-CN"/>
        </w:rPr>
        <w:t>出现有害干扰</w:t>
      </w:r>
      <w:r w:rsidRPr="00E7627A">
        <w:rPr>
          <w:rFonts w:eastAsia="SimSun"/>
          <w:lang w:val="en-US" w:eastAsia="zh-CN"/>
        </w:rPr>
        <w:t>，</w:t>
      </w:r>
      <w:r w:rsidRPr="00E7627A">
        <w:rPr>
          <w:rFonts w:eastAsia="SimSun"/>
          <w:lang w:eastAsia="zh-CN"/>
        </w:rPr>
        <w:t>那么这台望远镜就损失了</w:t>
      </w:r>
      <w:r w:rsidRPr="00E7627A">
        <w:rPr>
          <w:rFonts w:eastAsia="SimSun"/>
          <w:lang w:val="en-US" w:eastAsia="zh-CN"/>
        </w:rPr>
        <w:t>10°</w:t>
      </w:r>
      <w:r w:rsidRPr="00E7627A">
        <w:rPr>
          <w:rFonts w:eastAsia="SimSun"/>
          <w:lang w:eastAsia="zh-CN"/>
        </w:rPr>
        <w:t>的天空进行高灵敏度观测。对于一个观测站来说，这将是非常严重的损失。</w:t>
      </w:r>
      <w:r w:rsidRPr="00E7627A">
        <w:rPr>
          <w:rFonts w:eastAsia="SimSun" w:hint="eastAsia"/>
          <w:lang w:val="en-US" w:eastAsia="zh-CN"/>
        </w:rPr>
        <w:t>但是，如果将南半球和北半球在同一频率上工作的射电望远镜</w:t>
      </w:r>
      <w:proofErr w:type="gramStart"/>
      <w:r w:rsidRPr="00E7627A">
        <w:rPr>
          <w:rFonts w:eastAsia="SimSun" w:hint="eastAsia"/>
          <w:lang w:val="en-US" w:eastAsia="zh-CN"/>
        </w:rPr>
        <w:t>阵结合</w:t>
      </w:r>
      <w:proofErr w:type="gramEnd"/>
      <w:r w:rsidRPr="00E7627A">
        <w:rPr>
          <w:rFonts w:eastAsia="SimSun" w:hint="eastAsia"/>
          <w:lang w:val="en-US" w:eastAsia="zh-CN"/>
        </w:rPr>
        <w:t>起来，则整个天空都是可以观测的。因此，</w:t>
      </w:r>
      <w:r w:rsidRPr="00E7627A">
        <w:rPr>
          <w:rFonts w:eastAsia="SimSun"/>
          <w:lang w:val="en-US" w:eastAsia="zh-CN"/>
        </w:rPr>
        <w:t>5°</w:t>
      </w:r>
      <w:r w:rsidRPr="00E7627A">
        <w:rPr>
          <w:rFonts w:eastAsia="SimSun" w:hint="eastAsia"/>
          <w:lang w:val="en-US" w:eastAsia="zh-CN"/>
        </w:rPr>
        <w:t>的值应视为射天天文天线主波束和地球静止轨道之间的最低角距要求。</w:t>
      </w:r>
    </w:p>
    <w:p w14:paraId="20A8C440" w14:textId="77777777" w:rsidR="00732012" w:rsidRDefault="00E7627A" w:rsidP="00732012">
      <w:pPr>
        <w:ind w:firstLineChars="200" w:firstLine="480"/>
        <w:rPr>
          <w:rFonts w:eastAsia="SimSun"/>
          <w:lang w:val="en-US" w:eastAsia="zh-CN"/>
        </w:rPr>
      </w:pPr>
      <w:r w:rsidRPr="00E7627A">
        <w:rPr>
          <w:rFonts w:eastAsia="SimSun" w:hint="eastAsia"/>
          <w:caps/>
          <w:szCs w:val="24"/>
          <w:lang w:val="en-US" w:eastAsia="zh-CN"/>
        </w:rPr>
        <w:t>在</w:t>
      </w:r>
      <w:r w:rsidRPr="00E7627A">
        <w:rPr>
          <w:rFonts w:eastAsia="SimSun"/>
          <w:lang w:val="en-US" w:eastAsia="zh-CN"/>
        </w:rPr>
        <w:t>ITU-R SA.509</w:t>
      </w:r>
      <w:r w:rsidRPr="00E7627A">
        <w:rPr>
          <w:rFonts w:eastAsia="SimSun" w:hint="eastAsia"/>
          <w:caps/>
          <w:szCs w:val="24"/>
          <w:lang w:val="en-US" w:eastAsia="zh-CN"/>
        </w:rPr>
        <w:t>建议书的</w:t>
      </w:r>
      <w:r w:rsidRPr="00E7627A">
        <w:rPr>
          <w:rFonts w:eastAsia="SimSun" w:hint="eastAsia"/>
          <w:lang w:val="en-US" w:eastAsia="zh-CN"/>
        </w:rPr>
        <w:t>天线响应模型中，偏离主波束</w:t>
      </w:r>
      <w:r w:rsidRPr="00E7627A">
        <w:rPr>
          <w:rFonts w:eastAsia="SimSun"/>
          <w:lang w:val="en-US" w:eastAsia="zh-CN"/>
        </w:rPr>
        <w:t>5°</w:t>
      </w:r>
      <w:r w:rsidRPr="00E7627A">
        <w:rPr>
          <w:rFonts w:eastAsia="SimSun"/>
          <w:lang w:val="en-US" w:eastAsia="zh-CN"/>
        </w:rPr>
        <w:t>的</w:t>
      </w:r>
      <w:r w:rsidRPr="00E7627A">
        <w:rPr>
          <w:rFonts w:eastAsia="SimSun" w:hint="eastAsia"/>
          <w:lang w:val="en-US" w:eastAsia="zh-CN"/>
        </w:rPr>
        <w:t>旁瓣增益为</w:t>
      </w:r>
      <w:r w:rsidRPr="00E7627A">
        <w:rPr>
          <w:rFonts w:eastAsia="SimSun"/>
          <w:lang w:val="en-US" w:eastAsia="zh-CN"/>
        </w:rPr>
        <w:t>15</w:t>
      </w:r>
      <w:r w:rsidRPr="00E7627A">
        <w:rPr>
          <w:rFonts w:eastAsia="SimSun" w:hint="eastAsia"/>
          <w:lang w:val="en-US" w:eastAsia="zh-CN"/>
        </w:rPr>
        <w:t xml:space="preserve"> </w:t>
      </w:r>
      <w:proofErr w:type="spellStart"/>
      <w:r w:rsidRPr="00E7627A">
        <w:rPr>
          <w:rFonts w:eastAsia="SimSun" w:hint="eastAsia"/>
          <w:lang w:val="en-US" w:eastAsia="zh-CN"/>
        </w:rPr>
        <w:t>dBi</w:t>
      </w:r>
      <w:proofErr w:type="spellEnd"/>
      <w:r w:rsidRPr="00E7627A">
        <w:rPr>
          <w:rFonts w:eastAsia="SimSun" w:hint="eastAsia"/>
          <w:lang w:val="en-US" w:eastAsia="zh-CN"/>
        </w:rPr>
        <w:t>。因此，为避免对指向发射机周围</w:t>
      </w:r>
      <w:r w:rsidRPr="00E7627A">
        <w:rPr>
          <w:rFonts w:eastAsia="SimSun"/>
          <w:lang w:val="en-US" w:eastAsia="zh-CN"/>
        </w:rPr>
        <w:t>5°</w:t>
      </w:r>
      <w:r w:rsidRPr="00E7627A">
        <w:rPr>
          <w:rFonts w:eastAsia="SimSun" w:hint="eastAsia"/>
          <w:lang w:val="en-US" w:eastAsia="zh-CN"/>
        </w:rPr>
        <w:t>范围内、满足</w:t>
      </w:r>
      <w:r w:rsidRPr="00E7627A">
        <w:rPr>
          <w:rFonts w:eastAsia="SimSun"/>
          <w:lang w:val="en-US" w:eastAsia="zh-CN"/>
        </w:rPr>
        <w:t>ITU-R SA.509</w:t>
      </w:r>
      <w:r w:rsidRPr="00E7627A">
        <w:rPr>
          <w:rFonts w:eastAsia="SimSun" w:hint="eastAsia"/>
          <w:caps/>
          <w:szCs w:val="24"/>
          <w:lang w:val="en-US" w:eastAsia="zh-CN"/>
        </w:rPr>
        <w:t>建议书天线旁瓣性能</w:t>
      </w:r>
      <w:r w:rsidRPr="00E7627A">
        <w:rPr>
          <w:rFonts w:eastAsia="SimSun" w:hint="eastAsia"/>
          <w:lang w:val="en-US" w:eastAsia="zh-CN"/>
        </w:rPr>
        <w:t>的射电望远镜产生有害干扰，卫星发射应比表</w:t>
      </w:r>
      <w:r w:rsidRPr="00E7627A">
        <w:rPr>
          <w:rFonts w:eastAsia="SimSun" w:hint="eastAsia"/>
          <w:lang w:val="en-US" w:eastAsia="zh-CN"/>
        </w:rPr>
        <w:t>1</w:t>
      </w:r>
      <w:r w:rsidRPr="00E7627A">
        <w:rPr>
          <w:rFonts w:eastAsia="SimSun" w:hint="eastAsia"/>
          <w:lang w:val="en-US" w:eastAsia="zh-CN"/>
        </w:rPr>
        <w:t>和表</w:t>
      </w:r>
      <w:r w:rsidRPr="00E7627A">
        <w:rPr>
          <w:rFonts w:eastAsia="SimSun" w:hint="eastAsia"/>
          <w:lang w:val="en-US" w:eastAsia="zh-CN"/>
        </w:rPr>
        <w:t>2</w:t>
      </w:r>
      <w:r w:rsidRPr="00E7627A">
        <w:rPr>
          <w:rFonts w:eastAsia="SimSun" w:hint="eastAsia"/>
          <w:lang w:val="en-US" w:eastAsia="zh-CN"/>
        </w:rPr>
        <w:t>中</w:t>
      </w:r>
      <w:proofErr w:type="spellStart"/>
      <w:r w:rsidRPr="00E7627A">
        <w:rPr>
          <w:rFonts w:eastAsia="SimSun" w:hint="eastAsia"/>
          <w:lang w:val="en-US" w:eastAsia="zh-CN"/>
        </w:rPr>
        <w:t>pfd</w:t>
      </w:r>
      <w:proofErr w:type="spellEnd"/>
      <w:r w:rsidRPr="00E7627A">
        <w:rPr>
          <w:rFonts w:eastAsia="SimSun" w:hint="eastAsia"/>
          <w:lang w:val="en-US" w:eastAsia="zh-CN"/>
        </w:rPr>
        <w:t>值低</w:t>
      </w:r>
      <w:r w:rsidRPr="00E7627A">
        <w:rPr>
          <w:rFonts w:eastAsia="SimSun"/>
          <w:lang w:val="en-US" w:eastAsia="zh-CN"/>
        </w:rPr>
        <w:t xml:space="preserve">15 </w:t>
      </w:r>
      <w:r w:rsidRPr="00E7627A">
        <w:rPr>
          <w:rFonts w:eastAsia="SimSun" w:hint="eastAsia"/>
          <w:lang w:val="en-US" w:eastAsia="zh-CN"/>
        </w:rPr>
        <w:t>dB</w:t>
      </w:r>
      <w:r w:rsidRPr="00E7627A">
        <w:rPr>
          <w:rFonts w:eastAsia="SimSun" w:hint="eastAsia"/>
          <w:lang w:val="en-US" w:eastAsia="zh-CN"/>
        </w:rPr>
        <w:t>。若</w:t>
      </w:r>
      <w:r w:rsidRPr="00E7627A">
        <w:rPr>
          <w:rFonts w:eastAsia="SimSun" w:hint="eastAsia"/>
          <w:lang w:val="en-US" w:eastAsia="zh-CN"/>
        </w:rPr>
        <w:t>G</w:t>
      </w:r>
      <w:r w:rsidRPr="00E7627A">
        <w:rPr>
          <w:rFonts w:eastAsia="SimSun"/>
          <w:lang w:val="en-US" w:eastAsia="zh-CN"/>
        </w:rPr>
        <w:t>SO</w:t>
      </w:r>
      <w:r w:rsidRPr="00E7627A">
        <w:rPr>
          <w:rFonts w:eastAsia="SimSun" w:hint="eastAsia"/>
          <w:lang w:val="en-US" w:eastAsia="zh-CN"/>
        </w:rPr>
        <w:t>上的卫星之间间隔只有几度</w:t>
      </w:r>
      <w:r w:rsidRPr="00E7627A">
        <w:rPr>
          <w:rFonts w:eastAsia="SimSun" w:hint="eastAsia"/>
          <w:lang w:eastAsia="zh-CN"/>
        </w:rPr>
        <w:t>，</w:t>
      </w:r>
      <w:r w:rsidRPr="00E7627A">
        <w:rPr>
          <w:rFonts w:eastAsia="SimSun"/>
          <w:lang w:eastAsia="zh-CN"/>
        </w:rPr>
        <w:t>与单个发射</w:t>
      </w:r>
      <w:r w:rsidRPr="00E7627A">
        <w:rPr>
          <w:rFonts w:eastAsia="SimSun" w:hint="eastAsia"/>
          <w:lang w:eastAsia="zh-CN"/>
        </w:rPr>
        <w:t>机</w:t>
      </w:r>
      <w:r w:rsidRPr="00E7627A">
        <w:rPr>
          <w:rFonts w:eastAsia="SimSun"/>
          <w:lang w:eastAsia="zh-CN"/>
        </w:rPr>
        <w:t>相关的发射</w:t>
      </w:r>
      <w:r w:rsidRPr="00E7627A">
        <w:rPr>
          <w:rFonts w:eastAsia="SimSun" w:hint="eastAsia"/>
          <w:lang w:eastAsia="zh-CN"/>
        </w:rPr>
        <w:t>电平</w:t>
      </w:r>
      <w:r w:rsidRPr="00E7627A">
        <w:rPr>
          <w:rFonts w:eastAsia="SimSun"/>
          <w:lang w:eastAsia="zh-CN"/>
        </w:rPr>
        <w:t>必须更低，</w:t>
      </w:r>
      <w:r w:rsidRPr="00E7627A">
        <w:rPr>
          <w:rFonts w:eastAsia="SimSun" w:hint="eastAsia"/>
          <w:lang w:eastAsia="zh-CN"/>
        </w:rPr>
        <w:t>才能</w:t>
      </w:r>
      <w:r w:rsidRPr="00E7627A">
        <w:rPr>
          <w:rFonts w:eastAsia="SimSun"/>
          <w:lang w:eastAsia="zh-CN"/>
        </w:rPr>
        <w:t>满足表</w:t>
      </w:r>
      <w:r w:rsidRPr="00E7627A">
        <w:rPr>
          <w:rFonts w:eastAsia="SimSun"/>
          <w:lang w:eastAsia="zh-CN"/>
        </w:rPr>
        <w:t>1</w:t>
      </w:r>
      <w:r w:rsidRPr="00E7627A">
        <w:rPr>
          <w:rFonts w:eastAsia="SimSun"/>
          <w:lang w:eastAsia="zh-CN"/>
        </w:rPr>
        <w:t>和表</w:t>
      </w:r>
      <w:r w:rsidRPr="00E7627A">
        <w:rPr>
          <w:rFonts w:eastAsia="SimSun"/>
          <w:lang w:eastAsia="zh-CN"/>
        </w:rPr>
        <w:t>2</w:t>
      </w:r>
      <w:r w:rsidRPr="00E7627A">
        <w:rPr>
          <w:rFonts w:eastAsia="SimSun"/>
          <w:lang w:eastAsia="zh-CN"/>
        </w:rPr>
        <w:t>中接收的所有干扰信号的功率总和应比</w:t>
      </w:r>
      <w:r w:rsidRPr="00E7627A">
        <w:rPr>
          <w:rFonts w:ascii="Symbol" w:eastAsia="SimSun" w:hAnsi="Symbol"/>
        </w:rPr>
        <w:sym w:font="Symbol" w:char="F044"/>
      </w:r>
      <w:r w:rsidRPr="00E7627A">
        <w:rPr>
          <w:rFonts w:eastAsia="SimSun"/>
          <w:i/>
          <w:iCs/>
          <w:lang w:val="en-US" w:eastAsia="zh-CN"/>
        </w:rPr>
        <w:t>P</w:t>
      </w:r>
      <w:r w:rsidRPr="00E7627A">
        <w:rPr>
          <w:rFonts w:eastAsia="SimSun"/>
          <w:i/>
          <w:iCs/>
          <w:vertAlign w:val="subscript"/>
          <w:lang w:val="en-US" w:eastAsia="zh-CN"/>
        </w:rPr>
        <w:t>H</w:t>
      </w:r>
      <w:r w:rsidRPr="00E7627A">
        <w:rPr>
          <w:rFonts w:eastAsia="SimSun"/>
          <w:lang w:eastAsia="zh-CN"/>
        </w:rPr>
        <w:t>低</w:t>
      </w:r>
      <w:r w:rsidRPr="00E7627A">
        <w:rPr>
          <w:rFonts w:eastAsia="SimSun"/>
          <w:lang w:eastAsia="zh-CN"/>
        </w:rPr>
        <w:t>15 dB</w:t>
      </w:r>
      <w:r w:rsidRPr="00E7627A">
        <w:rPr>
          <w:rFonts w:eastAsia="SimSun"/>
          <w:lang w:eastAsia="zh-CN"/>
        </w:rPr>
        <w:t>的要求</w:t>
      </w:r>
      <w:r w:rsidRPr="00E7627A">
        <w:rPr>
          <w:rFonts w:eastAsia="SimSun" w:hint="eastAsia"/>
          <w:lang w:eastAsia="zh-CN"/>
        </w:rPr>
        <w:t>。</w:t>
      </w:r>
    </w:p>
    <w:p w14:paraId="7051EBD4" w14:textId="2654DCD6" w:rsidR="00E7627A" w:rsidRPr="00E7627A" w:rsidRDefault="00E7627A" w:rsidP="00732012">
      <w:pPr>
        <w:ind w:firstLineChars="200" w:firstLine="480"/>
        <w:rPr>
          <w:rFonts w:eastAsia="SimSun"/>
          <w:lang w:val="en-US" w:eastAsia="zh-CN"/>
        </w:rPr>
      </w:pPr>
      <w:r w:rsidRPr="00E7627A">
        <w:rPr>
          <w:rFonts w:eastAsia="SimSun"/>
          <w:lang w:eastAsia="zh-CN"/>
        </w:rPr>
        <w:t>人们认识到</w:t>
      </w:r>
      <w:r w:rsidRPr="00E7627A">
        <w:rPr>
          <w:rFonts w:eastAsia="SimSun"/>
          <w:lang w:val="en-US" w:eastAsia="zh-CN"/>
        </w:rPr>
        <w:t>，</w:t>
      </w:r>
      <w:r w:rsidRPr="00E7627A">
        <w:rPr>
          <w:rFonts w:eastAsia="SimSun"/>
          <w:lang w:eastAsia="zh-CN"/>
        </w:rPr>
        <w:t>上文讨论的发射</w:t>
      </w:r>
      <w:r w:rsidRPr="00E7627A">
        <w:rPr>
          <w:rFonts w:eastAsia="SimSun" w:hint="eastAsia"/>
          <w:lang w:eastAsia="zh-CN"/>
        </w:rPr>
        <w:t>限值</w:t>
      </w:r>
      <w:r w:rsidRPr="00E7627A">
        <w:rPr>
          <w:rFonts w:eastAsia="SimSun"/>
          <w:lang w:eastAsia="zh-CN"/>
        </w:rPr>
        <w:t>在实践中无法实现</w:t>
      </w:r>
      <w:r w:rsidRPr="00E7627A">
        <w:rPr>
          <w:rFonts w:eastAsia="SimSun"/>
          <w:lang w:val="en-US" w:eastAsia="zh-CN"/>
        </w:rPr>
        <w:t>，</w:t>
      </w:r>
      <w:r w:rsidRPr="00E7627A">
        <w:rPr>
          <w:rFonts w:eastAsia="SimSun"/>
          <w:lang w:eastAsia="zh-CN"/>
        </w:rPr>
        <w:t>因此无法在射电天文和卫星下行链路传输之间</w:t>
      </w:r>
      <w:r w:rsidRPr="00E7627A">
        <w:rPr>
          <w:rFonts w:eastAsia="SimSun" w:hint="eastAsia"/>
          <w:lang w:eastAsia="zh-CN"/>
        </w:rPr>
        <w:t>共用</w:t>
      </w:r>
      <w:r w:rsidRPr="00E7627A">
        <w:rPr>
          <w:rFonts w:eastAsia="SimSun"/>
          <w:lang w:eastAsia="zh-CN"/>
        </w:rPr>
        <w:t>相同的</w:t>
      </w:r>
      <w:r w:rsidRPr="00E7627A">
        <w:rPr>
          <w:rFonts w:eastAsia="SimSun" w:hint="eastAsia"/>
          <w:lang w:eastAsia="zh-CN"/>
        </w:rPr>
        <w:t>频段</w:t>
      </w:r>
      <w:r w:rsidRPr="00E7627A">
        <w:rPr>
          <w:rFonts w:eastAsia="SimSun"/>
          <w:lang w:eastAsia="zh-CN"/>
        </w:rPr>
        <w:t>。然而，这些</w:t>
      </w:r>
      <w:r w:rsidRPr="00E7627A">
        <w:rPr>
          <w:rFonts w:eastAsia="SimSun" w:hint="eastAsia"/>
          <w:lang w:eastAsia="zh-CN"/>
        </w:rPr>
        <w:t>限值</w:t>
      </w:r>
      <w:r w:rsidRPr="00E7627A">
        <w:rPr>
          <w:rFonts w:eastAsia="SimSun"/>
          <w:lang w:eastAsia="zh-CN"/>
        </w:rPr>
        <w:t>适用于表</w:t>
      </w:r>
      <w:r w:rsidRPr="00E7627A">
        <w:rPr>
          <w:rFonts w:eastAsia="SimSun"/>
          <w:lang w:eastAsia="zh-CN"/>
        </w:rPr>
        <w:t>1</w:t>
      </w:r>
      <w:r w:rsidRPr="00E7627A">
        <w:rPr>
          <w:rFonts w:eastAsia="SimSun"/>
          <w:lang w:eastAsia="zh-CN"/>
        </w:rPr>
        <w:t>和表</w:t>
      </w:r>
      <w:r w:rsidRPr="00E7627A">
        <w:rPr>
          <w:rFonts w:eastAsia="SimSun"/>
          <w:lang w:eastAsia="zh-CN"/>
        </w:rPr>
        <w:t>2</w:t>
      </w:r>
      <w:r w:rsidRPr="00E7627A">
        <w:rPr>
          <w:rFonts w:eastAsia="SimSun"/>
          <w:lang w:eastAsia="zh-CN"/>
        </w:rPr>
        <w:t>所列的射电天文学</w:t>
      </w:r>
      <w:r w:rsidRPr="00E7627A">
        <w:rPr>
          <w:rFonts w:eastAsia="SimSun" w:hint="eastAsia"/>
          <w:lang w:eastAsia="zh-CN"/>
        </w:rPr>
        <w:t>频段中的</w:t>
      </w:r>
      <w:r w:rsidRPr="00E7627A">
        <w:rPr>
          <w:rFonts w:eastAsia="SimSun"/>
          <w:lang w:eastAsia="zh-CN"/>
        </w:rPr>
        <w:t>卫星发射机的</w:t>
      </w:r>
      <w:r w:rsidRPr="00E7627A">
        <w:rPr>
          <w:rFonts w:eastAsia="SimSun" w:hint="eastAsia"/>
          <w:lang w:eastAsia="zh-CN"/>
        </w:rPr>
        <w:t>无用</w:t>
      </w:r>
      <w:r w:rsidRPr="00E7627A">
        <w:rPr>
          <w:rFonts w:eastAsia="SimSun"/>
          <w:lang w:eastAsia="zh-CN"/>
        </w:rPr>
        <w:t>发射。这些</w:t>
      </w:r>
      <w:r w:rsidRPr="00E7627A">
        <w:rPr>
          <w:rFonts w:eastAsia="SimSun" w:hint="eastAsia"/>
          <w:lang w:eastAsia="zh-CN"/>
        </w:rPr>
        <w:t>发射限值</w:t>
      </w:r>
      <w:r w:rsidRPr="00E7627A">
        <w:rPr>
          <w:rFonts w:eastAsia="SimSun"/>
          <w:lang w:eastAsia="zh-CN"/>
        </w:rPr>
        <w:t>对造成干扰的空间</w:t>
      </w:r>
      <w:r w:rsidRPr="00E7627A">
        <w:rPr>
          <w:rFonts w:eastAsia="SimSun" w:hint="eastAsia"/>
          <w:lang w:eastAsia="zh-CN"/>
        </w:rPr>
        <w:t>业务</w:t>
      </w:r>
      <w:r w:rsidRPr="00E7627A">
        <w:rPr>
          <w:rFonts w:eastAsia="SimSun"/>
          <w:lang w:eastAsia="zh-CN"/>
        </w:rPr>
        <w:t>有影响，需要仔细评估。此</w:t>
      </w:r>
      <w:r w:rsidRPr="00E7627A">
        <w:rPr>
          <w:rFonts w:eastAsia="SimSun"/>
          <w:lang w:eastAsia="zh-CN"/>
        </w:rPr>
        <w:lastRenderedPageBreak/>
        <w:t>外，新射电天文天线的设计应努力将主波束附近的旁瓣增益</w:t>
      </w:r>
      <w:r w:rsidRPr="00E7627A">
        <w:rPr>
          <w:rFonts w:eastAsia="SimSun" w:hint="eastAsia"/>
          <w:lang w:eastAsia="zh-CN"/>
        </w:rPr>
        <w:t>电平</w:t>
      </w:r>
      <w:r w:rsidRPr="00E7627A">
        <w:rPr>
          <w:rFonts w:eastAsia="SimSun"/>
          <w:lang w:eastAsia="zh-CN"/>
        </w:rPr>
        <w:t>降至最低，以此作为减少</w:t>
      </w:r>
      <w:r w:rsidRPr="00E7627A">
        <w:rPr>
          <w:rFonts w:eastAsia="SimSun" w:hint="eastAsia"/>
          <w:lang w:eastAsia="zh-CN"/>
        </w:rPr>
        <w:t>G</w:t>
      </w:r>
      <w:r w:rsidRPr="00E7627A">
        <w:rPr>
          <w:rFonts w:eastAsia="SimSun"/>
          <w:lang w:eastAsia="zh-CN"/>
        </w:rPr>
        <w:t>SO</w:t>
      </w:r>
      <w:r w:rsidRPr="00E7627A">
        <w:rPr>
          <w:rFonts w:eastAsia="SimSun"/>
          <w:lang w:eastAsia="zh-CN"/>
        </w:rPr>
        <w:t>发射机干扰的重要手段。</w:t>
      </w:r>
    </w:p>
    <w:p w14:paraId="11D1226C" w14:textId="77777777" w:rsidR="00E7627A" w:rsidRPr="00E7627A" w:rsidRDefault="00E7627A" w:rsidP="004642FF">
      <w:pPr>
        <w:pStyle w:val="Heading2"/>
        <w:rPr>
          <w:rFonts w:eastAsia="SimSun"/>
          <w:b w:val="0"/>
          <w:lang w:val="en-US" w:eastAsia="zh-CN"/>
        </w:rPr>
      </w:pPr>
      <w:r w:rsidRPr="004642FF">
        <w:rPr>
          <w:lang w:val="en-GB" w:eastAsia="zh-CN"/>
        </w:rPr>
        <w:t>2.2</w:t>
      </w:r>
      <w:r w:rsidRPr="004642FF">
        <w:rPr>
          <w:lang w:val="en-GB" w:eastAsia="zh-CN"/>
        </w:rPr>
        <w:tab/>
      </w:r>
      <w:bookmarkStart w:id="38" w:name="lt_pId164"/>
      <w:r w:rsidRPr="004642FF">
        <w:rPr>
          <w:rFonts w:hint="eastAsia"/>
          <w:lang w:val="en-GB" w:eastAsia="zh-CN"/>
        </w:rPr>
        <w:t>来自</w:t>
      </w:r>
      <w:r w:rsidRPr="004642FF">
        <w:rPr>
          <w:lang w:val="en-GB" w:eastAsia="zh-CN"/>
        </w:rPr>
        <w:t>non-GSO</w:t>
      </w:r>
      <w:r w:rsidRPr="004642FF">
        <w:rPr>
          <w:rFonts w:hint="eastAsia"/>
          <w:lang w:val="en-GB" w:eastAsia="zh-CN"/>
        </w:rPr>
        <w:t>卫星的干扰</w:t>
      </w:r>
      <w:bookmarkEnd w:id="38"/>
    </w:p>
    <w:p w14:paraId="1F224D32" w14:textId="77777777" w:rsidR="00E7627A" w:rsidRPr="00E7627A" w:rsidRDefault="00E7627A" w:rsidP="00E7627A">
      <w:pPr>
        <w:tabs>
          <w:tab w:val="left" w:pos="5940"/>
        </w:tabs>
        <w:ind w:firstLineChars="200" w:firstLine="480"/>
        <w:rPr>
          <w:rFonts w:eastAsia="SimSun"/>
          <w:lang w:val="en-US" w:eastAsia="zh-CN"/>
        </w:rPr>
      </w:pPr>
      <w:r w:rsidRPr="00E7627A">
        <w:rPr>
          <w:rFonts w:eastAsia="SimSun"/>
          <w:lang w:eastAsia="zh-CN"/>
        </w:rPr>
        <w:t>就非静止卫星而言</w:t>
      </w:r>
      <w:r w:rsidRPr="00E7627A">
        <w:rPr>
          <w:rFonts w:eastAsia="SimSun"/>
          <w:lang w:val="en-US" w:eastAsia="zh-CN"/>
        </w:rPr>
        <w:t>，</w:t>
      </w:r>
      <w:r w:rsidRPr="00E7627A">
        <w:rPr>
          <w:rFonts w:eastAsia="SimSun"/>
          <w:lang w:eastAsia="zh-CN"/>
        </w:rPr>
        <w:t>特别是对于低地球轨道卫星而言</w:t>
      </w:r>
      <w:r w:rsidRPr="00E7627A">
        <w:rPr>
          <w:rFonts w:eastAsia="SimSun"/>
          <w:lang w:val="en-US" w:eastAsia="zh-CN"/>
        </w:rPr>
        <w:t>，</w:t>
      </w:r>
      <w:r w:rsidRPr="00E7627A">
        <w:rPr>
          <w:rFonts w:eastAsia="SimSun"/>
          <w:lang w:eastAsia="zh-CN"/>
        </w:rPr>
        <w:t>这些系统通常涉及许多单个卫星</w:t>
      </w:r>
      <w:r w:rsidRPr="00E7627A">
        <w:rPr>
          <w:rFonts w:eastAsia="SimSun" w:hint="eastAsia"/>
          <w:lang w:eastAsia="zh-CN"/>
        </w:rPr>
        <w:t>组成</w:t>
      </w:r>
      <w:r w:rsidRPr="00E7627A">
        <w:rPr>
          <w:rFonts w:eastAsia="SimSun"/>
          <w:lang w:eastAsia="zh-CN"/>
        </w:rPr>
        <w:t>的星座。因此，确定干扰电平需要分析许多信号的综合效应，其中大部分信号是通过射电天文天线的远旁瓣接收的。因此，需要一个比</w:t>
      </w:r>
      <w:r w:rsidRPr="00E7627A">
        <w:rPr>
          <w:rFonts w:eastAsia="SimSun"/>
          <w:lang w:eastAsia="zh-CN"/>
        </w:rPr>
        <w:t>ITU-R SA.509</w:t>
      </w:r>
      <w:r w:rsidRPr="00E7627A">
        <w:rPr>
          <w:rFonts w:eastAsia="SimSun"/>
          <w:lang w:eastAsia="zh-CN"/>
        </w:rPr>
        <w:t>建议</w:t>
      </w:r>
      <w:r w:rsidRPr="00E7627A">
        <w:rPr>
          <w:rFonts w:eastAsia="SimSun" w:hint="eastAsia"/>
          <w:lang w:eastAsia="zh-CN"/>
        </w:rPr>
        <w:t>书</w:t>
      </w:r>
      <w:r w:rsidRPr="00E7627A">
        <w:rPr>
          <w:rFonts w:eastAsia="SimSun"/>
          <w:lang w:eastAsia="zh-CN"/>
        </w:rPr>
        <w:t>更详细的旁瓣模型，并建议使用</w:t>
      </w:r>
      <w:r w:rsidRPr="00E7627A">
        <w:rPr>
          <w:rFonts w:eastAsia="SimSun"/>
          <w:lang w:eastAsia="zh-CN"/>
        </w:rPr>
        <w:t>ITU-R S.1428</w:t>
      </w:r>
      <w:r w:rsidRPr="00E7627A">
        <w:rPr>
          <w:rFonts w:eastAsia="SimSun"/>
          <w:lang w:eastAsia="zh-CN"/>
        </w:rPr>
        <w:t>建议</w:t>
      </w:r>
      <w:r w:rsidRPr="00E7627A">
        <w:rPr>
          <w:rFonts w:eastAsia="SimSun" w:hint="eastAsia"/>
          <w:lang w:eastAsia="zh-CN"/>
        </w:rPr>
        <w:t>书</w:t>
      </w:r>
      <w:r w:rsidRPr="00E7627A">
        <w:rPr>
          <w:rFonts w:eastAsia="SimSun"/>
          <w:lang w:eastAsia="zh-CN"/>
        </w:rPr>
        <w:t>中的模型，直到获得更具代表性的射电天文天线模型</w:t>
      </w:r>
      <w:r w:rsidRPr="00E7627A">
        <w:rPr>
          <w:rFonts w:eastAsia="SimSun" w:hint="eastAsia"/>
          <w:lang w:eastAsia="zh-CN"/>
        </w:rPr>
        <w:t>为止</w:t>
      </w:r>
      <w:r w:rsidRPr="00E7627A">
        <w:rPr>
          <w:rFonts w:eastAsia="SimSun"/>
          <w:lang w:eastAsia="zh-CN"/>
        </w:rPr>
        <w:t>。在使用该</w:t>
      </w:r>
      <w:r w:rsidRPr="00E7627A">
        <w:rPr>
          <w:rFonts w:eastAsia="SimSun" w:hint="eastAsia"/>
          <w:lang w:eastAsia="zh-CN"/>
        </w:rPr>
        <w:t>建议</w:t>
      </w:r>
      <w:r w:rsidRPr="00E7627A">
        <w:rPr>
          <w:rFonts w:eastAsia="SimSun"/>
          <w:lang w:eastAsia="zh-CN"/>
        </w:rPr>
        <w:t>模型时，直径大于</w:t>
      </w:r>
      <w:r w:rsidRPr="00E7627A">
        <w:rPr>
          <w:rFonts w:eastAsia="SimSun"/>
          <w:lang w:eastAsia="zh-CN"/>
        </w:rPr>
        <w:t>100</w:t>
      </w:r>
      <w:r w:rsidRPr="00E7627A">
        <w:rPr>
          <w:rFonts w:ascii="Symbol" w:eastAsia="SimSun" w:hAnsi="Symbol"/>
        </w:rPr>
        <w:sym w:font="Symbol" w:char="F06C"/>
      </w:r>
      <w:r w:rsidRPr="00E7627A">
        <w:rPr>
          <w:rFonts w:eastAsia="SimSun"/>
          <w:lang w:eastAsia="zh-CN"/>
        </w:rPr>
        <w:t>的天线通常适用于射电天文应用。应当指出，</w:t>
      </w:r>
      <w:r w:rsidRPr="00E7627A">
        <w:rPr>
          <w:rFonts w:eastAsia="SimSun"/>
          <w:lang w:eastAsia="zh-CN"/>
        </w:rPr>
        <w:t>ITU-R S.1428</w:t>
      </w:r>
      <w:r w:rsidRPr="00E7627A">
        <w:rPr>
          <w:rFonts w:eastAsia="SimSun"/>
          <w:lang w:eastAsia="zh-CN"/>
        </w:rPr>
        <w:t>建议</w:t>
      </w:r>
      <w:r w:rsidRPr="00E7627A">
        <w:rPr>
          <w:rFonts w:eastAsia="SimSun" w:hint="eastAsia"/>
          <w:lang w:eastAsia="zh-CN"/>
        </w:rPr>
        <w:t>书</w:t>
      </w:r>
      <w:r w:rsidRPr="00E7627A">
        <w:rPr>
          <w:rFonts w:eastAsia="SimSun"/>
          <w:lang w:eastAsia="zh-CN"/>
        </w:rPr>
        <w:t>的注释</w:t>
      </w:r>
      <w:r w:rsidRPr="00E7627A">
        <w:rPr>
          <w:rFonts w:eastAsia="SimSun"/>
          <w:lang w:eastAsia="zh-CN"/>
        </w:rPr>
        <w:t>1</w:t>
      </w:r>
      <w:r w:rsidRPr="00E7627A">
        <w:rPr>
          <w:rFonts w:eastAsia="SimSun"/>
          <w:lang w:eastAsia="zh-CN"/>
        </w:rPr>
        <w:t>允许忽略交叉极化分量，但该注释不能应用，因为射电天文天线通常同时接收两个正交极化的信号。非</w:t>
      </w:r>
      <w:r w:rsidRPr="00E7627A">
        <w:rPr>
          <w:rFonts w:eastAsia="SimSun" w:hint="eastAsia"/>
          <w:lang w:eastAsia="zh-CN"/>
        </w:rPr>
        <w:t>静止</w:t>
      </w:r>
      <w:r w:rsidRPr="00E7627A">
        <w:rPr>
          <w:rFonts w:eastAsia="SimSun"/>
          <w:lang w:eastAsia="zh-CN"/>
        </w:rPr>
        <w:t>卫星在</w:t>
      </w:r>
      <w:r w:rsidRPr="00E7627A">
        <w:rPr>
          <w:rFonts w:eastAsia="SimSun"/>
          <w:lang w:eastAsia="zh-CN"/>
        </w:rPr>
        <w:t>2 000</w:t>
      </w:r>
      <w:r w:rsidRPr="00E7627A">
        <w:rPr>
          <w:rFonts w:eastAsia="SimSun"/>
          <w:lang w:eastAsia="zh-CN"/>
        </w:rPr>
        <w:t>秒积分周期内的天空运动要求在该周期内对干扰电平进行平均，也就是说，当卫星通过旁瓣模式时，必须对每个卫星的响应进行积分。包含这些要求的一种分析系统是</w:t>
      </w:r>
      <w:r w:rsidRPr="00E7627A">
        <w:rPr>
          <w:rFonts w:eastAsia="SimSun" w:hint="eastAsia"/>
          <w:lang w:eastAsia="zh-CN"/>
        </w:rPr>
        <w:t>《无线电规则》第</w:t>
      </w:r>
      <w:r w:rsidRPr="00E7627A">
        <w:rPr>
          <w:rFonts w:eastAsia="SimSun"/>
          <w:lang w:eastAsia="zh-CN"/>
        </w:rPr>
        <w:t>22.5C</w:t>
      </w:r>
      <w:r w:rsidRPr="00E7627A">
        <w:rPr>
          <w:rFonts w:eastAsia="SimSun" w:hint="eastAsia"/>
          <w:lang w:eastAsia="zh-CN"/>
        </w:rPr>
        <w:t>款</w:t>
      </w:r>
      <w:r w:rsidRPr="00E7627A">
        <w:rPr>
          <w:rFonts w:eastAsia="SimSun"/>
          <w:lang w:eastAsia="zh-CN"/>
        </w:rPr>
        <w:t>中描述的</w:t>
      </w:r>
      <w:proofErr w:type="spellStart"/>
      <w:r w:rsidRPr="00E7627A">
        <w:rPr>
          <w:rFonts w:eastAsia="SimSun"/>
          <w:lang w:eastAsia="zh-CN"/>
        </w:rPr>
        <w:t>epfd</w:t>
      </w:r>
      <w:proofErr w:type="spellEnd"/>
      <w:r w:rsidRPr="00E7627A">
        <w:rPr>
          <w:rFonts w:eastAsia="SimSun"/>
          <w:lang w:eastAsia="zh-CN"/>
        </w:rPr>
        <w:t>方法。</w:t>
      </w:r>
      <w:proofErr w:type="spellStart"/>
      <w:r w:rsidRPr="00E7627A">
        <w:rPr>
          <w:rFonts w:eastAsia="SimSun"/>
          <w:lang w:eastAsia="zh-CN"/>
        </w:rPr>
        <w:t>epfd</w:t>
      </w:r>
      <w:proofErr w:type="spellEnd"/>
      <w:r w:rsidRPr="00E7627A">
        <w:rPr>
          <w:rFonts w:eastAsia="SimSun"/>
          <w:lang w:eastAsia="zh-CN"/>
        </w:rPr>
        <w:t>的值代表通过主波束中心进入天线的信号的</w:t>
      </w:r>
      <w:proofErr w:type="spellStart"/>
      <w:r w:rsidRPr="00E7627A">
        <w:rPr>
          <w:rFonts w:eastAsia="SimSun"/>
          <w:lang w:val="en-US" w:eastAsia="zh-CN"/>
        </w:rPr>
        <w:t>pfd</w:t>
      </w:r>
      <w:proofErr w:type="spellEnd"/>
      <w:r w:rsidRPr="00E7627A">
        <w:rPr>
          <w:rFonts w:eastAsia="SimSun"/>
          <w:lang w:eastAsia="zh-CN"/>
        </w:rPr>
        <w:t>，该信号将产生</w:t>
      </w:r>
      <w:r w:rsidRPr="00E7627A">
        <w:rPr>
          <w:rFonts w:eastAsia="SimSun" w:hint="eastAsia"/>
          <w:lang w:eastAsia="zh-CN"/>
        </w:rPr>
        <w:t>与</w:t>
      </w:r>
      <w:r w:rsidRPr="00E7627A">
        <w:rPr>
          <w:rFonts w:eastAsia="SimSun"/>
          <w:lang w:eastAsia="zh-CN"/>
        </w:rPr>
        <w:t>干扰功率等效</w:t>
      </w:r>
      <w:r w:rsidRPr="00E7627A">
        <w:rPr>
          <w:rFonts w:eastAsia="SimSun" w:hint="eastAsia"/>
          <w:lang w:eastAsia="zh-CN"/>
        </w:rPr>
        <w:t>的电平</w:t>
      </w:r>
      <w:r w:rsidRPr="00E7627A">
        <w:rPr>
          <w:rFonts w:eastAsia="SimSun"/>
          <w:lang w:eastAsia="zh-CN"/>
        </w:rPr>
        <w:t>。由于表</w:t>
      </w:r>
      <w:r w:rsidRPr="00E7627A">
        <w:rPr>
          <w:rFonts w:eastAsia="SimSun"/>
          <w:lang w:eastAsia="zh-CN"/>
        </w:rPr>
        <w:t>1</w:t>
      </w:r>
      <w:r w:rsidRPr="00E7627A">
        <w:rPr>
          <w:rFonts w:eastAsia="SimSun"/>
          <w:lang w:eastAsia="zh-CN"/>
        </w:rPr>
        <w:t>和表</w:t>
      </w:r>
      <w:r w:rsidRPr="00E7627A">
        <w:rPr>
          <w:rFonts w:eastAsia="SimSun"/>
          <w:lang w:eastAsia="zh-CN"/>
        </w:rPr>
        <w:t>2</w:t>
      </w:r>
      <w:r w:rsidRPr="00E7627A">
        <w:rPr>
          <w:rFonts w:eastAsia="SimSun"/>
          <w:lang w:eastAsia="zh-CN"/>
        </w:rPr>
        <w:t>中有害干扰的门限</w:t>
      </w:r>
      <w:r w:rsidRPr="00E7627A">
        <w:rPr>
          <w:rFonts w:eastAsia="SimSun" w:hint="eastAsia"/>
          <w:lang w:eastAsia="zh-CN"/>
        </w:rPr>
        <w:t>电平</w:t>
      </w:r>
      <w:r w:rsidRPr="00E7627A">
        <w:rPr>
          <w:rFonts w:eastAsia="SimSun"/>
          <w:lang w:eastAsia="zh-CN"/>
        </w:rPr>
        <w:t>对应于天线增益为</w:t>
      </w:r>
      <w:r w:rsidRPr="00E7627A">
        <w:rPr>
          <w:rFonts w:eastAsia="SimSun"/>
          <w:lang w:eastAsia="zh-CN"/>
        </w:rPr>
        <w:t xml:space="preserve">0 </w:t>
      </w:r>
      <w:proofErr w:type="spellStart"/>
      <w:r w:rsidRPr="00E7627A">
        <w:rPr>
          <w:rFonts w:eastAsia="SimSun"/>
          <w:lang w:eastAsia="zh-CN"/>
        </w:rPr>
        <w:t>dBi</w:t>
      </w:r>
      <w:proofErr w:type="spellEnd"/>
      <w:r w:rsidRPr="00E7627A">
        <w:rPr>
          <w:rFonts w:eastAsia="SimSun"/>
          <w:lang w:eastAsia="zh-CN"/>
        </w:rPr>
        <w:t>时接收到的</w:t>
      </w:r>
      <w:proofErr w:type="spellStart"/>
      <w:r w:rsidRPr="00E7627A">
        <w:rPr>
          <w:rFonts w:eastAsia="SimSun"/>
          <w:lang w:eastAsia="zh-CN"/>
        </w:rPr>
        <w:t>pfd</w:t>
      </w:r>
      <w:proofErr w:type="spellEnd"/>
      <w:r w:rsidRPr="00E7627A">
        <w:rPr>
          <w:rFonts w:eastAsia="SimSun"/>
          <w:lang w:eastAsia="zh-CN"/>
        </w:rPr>
        <w:t>，因此有必要将它们与</w:t>
      </w:r>
      <w:r w:rsidRPr="00E7627A">
        <w:rPr>
          <w:rFonts w:eastAsia="SimSun"/>
          <w:lang w:val="en-US" w:eastAsia="zh-CN"/>
        </w:rPr>
        <w:t>(</w:t>
      </w:r>
      <w:proofErr w:type="spellStart"/>
      <w:r w:rsidRPr="00E7627A">
        <w:rPr>
          <w:rFonts w:eastAsia="SimSun"/>
          <w:i/>
          <w:iCs/>
          <w:lang w:val="en-US" w:eastAsia="zh-CN"/>
        </w:rPr>
        <w:t>epfd</w:t>
      </w:r>
      <w:proofErr w:type="spellEnd"/>
      <w:r w:rsidRPr="00E7627A">
        <w:rPr>
          <w:rFonts w:eastAsia="SimSun"/>
          <w:lang w:val="en-US" w:eastAsia="zh-CN"/>
        </w:rPr>
        <w:t xml:space="preserve"> </w:t>
      </w:r>
      <w:r w:rsidRPr="00E7627A">
        <w:rPr>
          <w:rFonts w:ascii="Symbol" w:eastAsia="SimSun" w:hAnsi="Symbol"/>
          <w:lang w:val="en-US"/>
        </w:rPr>
        <w:sym w:font="Symbol" w:char="F02B"/>
      </w:r>
      <w:r w:rsidRPr="00E7627A">
        <w:rPr>
          <w:rFonts w:eastAsia="SimSun"/>
          <w:lang w:val="en-US" w:eastAsia="zh-CN"/>
        </w:rPr>
        <w:t xml:space="preserve"> </w:t>
      </w:r>
      <w:proofErr w:type="spellStart"/>
      <w:r w:rsidRPr="00E7627A">
        <w:rPr>
          <w:rFonts w:eastAsia="SimSun"/>
          <w:i/>
          <w:iCs/>
          <w:lang w:val="en-US" w:eastAsia="zh-CN"/>
        </w:rPr>
        <w:t>G</w:t>
      </w:r>
      <w:r w:rsidRPr="00E7627A">
        <w:rPr>
          <w:rFonts w:eastAsia="SimSun"/>
          <w:i/>
          <w:iCs/>
          <w:vertAlign w:val="subscript"/>
          <w:lang w:val="en-US" w:eastAsia="zh-CN"/>
        </w:rPr>
        <w:t>mb</w:t>
      </w:r>
      <w:proofErr w:type="spellEnd"/>
      <w:r w:rsidRPr="00E7627A">
        <w:rPr>
          <w:rFonts w:eastAsia="SimSun"/>
          <w:lang w:val="en-US" w:eastAsia="zh-CN"/>
        </w:rPr>
        <w:t>)</w:t>
      </w:r>
      <w:r w:rsidRPr="00E7627A">
        <w:rPr>
          <w:rFonts w:eastAsia="SimSun"/>
          <w:lang w:eastAsia="zh-CN"/>
        </w:rPr>
        <w:t>的值进行比较，其中</w:t>
      </w:r>
      <w:proofErr w:type="spellStart"/>
      <w:r w:rsidRPr="00E7627A">
        <w:rPr>
          <w:rFonts w:eastAsia="SimSun"/>
          <w:i/>
          <w:iCs/>
          <w:lang w:val="en-US" w:eastAsia="zh-CN"/>
        </w:rPr>
        <w:t>G</w:t>
      </w:r>
      <w:r w:rsidRPr="00E7627A">
        <w:rPr>
          <w:rFonts w:eastAsia="SimSun"/>
          <w:i/>
          <w:iCs/>
          <w:vertAlign w:val="subscript"/>
          <w:lang w:val="en-US" w:eastAsia="zh-CN"/>
        </w:rPr>
        <w:t>mb</w:t>
      </w:r>
      <w:proofErr w:type="spellEnd"/>
      <w:r w:rsidRPr="00E7627A">
        <w:rPr>
          <w:rFonts w:eastAsia="SimSun"/>
          <w:lang w:eastAsia="zh-CN"/>
        </w:rPr>
        <w:t>是主波束增益，以确定干扰是否超过有害</w:t>
      </w:r>
      <w:r w:rsidRPr="00E7627A">
        <w:rPr>
          <w:rFonts w:eastAsia="SimSun" w:hint="eastAsia"/>
          <w:lang w:eastAsia="zh-CN"/>
        </w:rPr>
        <w:t>电平</w:t>
      </w:r>
      <w:r w:rsidRPr="00E7627A">
        <w:rPr>
          <w:rFonts w:eastAsia="SimSun"/>
          <w:lang w:eastAsia="zh-CN"/>
        </w:rPr>
        <w:t>。最近</w:t>
      </w:r>
      <w:r w:rsidRPr="00E7627A">
        <w:rPr>
          <w:rFonts w:eastAsia="SimSun" w:hint="eastAsia"/>
          <w:lang w:eastAsia="zh-CN"/>
        </w:rPr>
        <w:t>，</w:t>
      </w:r>
      <w:r w:rsidRPr="00E7627A">
        <w:rPr>
          <w:rFonts w:eastAsia="SimSun"/>
          <w:lang w:eastAsia="zh-CN"/>
        </w:rPr>
        <w:t>利用</w:t>
      </w:r>
      <w:proofErr w:type="spellStart"/>
      <w:r w:rsidRPr="00E7627A">
        <w:rPr>
          <w:rFonts w:eastAsia="SimSun"/>
          <w:lang w:eastAsia="zh-CN"/>
        </w:rPr>
        <w:t>epfd</w:t>
      </w:r>
      <w:proofErr w:type="spellEnd"/>
      <w:r w:rsidRPr="00E7627A">
        <w:rPr>
          <w:rFonts w:eastAsia="SimSun"/>
          <w:lang w:eastAsia="zh-CN"/>
        </w:rPr>
        <w:t>方法，</w:t>
      </w:r>
      <w:r w:rsidRPr="00E7627A">
        <w:rPr>
          <w:rFonts w:eastAsia="SimSun" w:hint="eastAsia"/>
          <w:lang w:eastAsia="zh-CN"/>
        </w:rPr>
        <w:t>制定</w:t>
      </w:r>
      <w:r w:rsidRPr="00E7627A">
        <w:rPr>
          <w:rFonts w:eastAsia="SimSun"/>
          <w:lang w:eastAsia="zh-CN"/>
        </w:rPr>
        <w:t>了</w:t>
      </w:r>
      <w:r w:rsidRPr="00E7627A">
        <w:rPr>
          <w:rFonts w:eastAsia="SimSun" w:hint="eastAsia"/>
          <w:lang w:eastAsia="zh-CN"/>
        </w:rPr>
        <w:t>用于</w:t>
      </w:r>
      <w:r w:rsidRPr="00E7627A">
        <w:rPr>
          <w:rFonts w:eastAsia="SimSun"/>
          <w:lang w:eastAsia="zh-CN"/>
        </w:rPr>
        <w:t>射电天文望远镜和</w:t>
      </w:r>
      <w:r w:rsidRPr="00E7627A">
        <w:rPr>
          <w:rFonts w:eastAsia="SimSun"/>
          <w:lang w:eastAsia="zh-CN"/>
        </w:rPr>
        <w:t>FSS</w:t>
      </w:r>
      <w:r w:rsidRPr="00E7627A">
        <w:rPr>
          <w:rFonts w:eastAsia="SimSun"/>
          <w:lang w:eastAsia="zh-CN"/>
        </w:rPr>
        <w:t>非静止卫星系统之间的干扰计算</w:t>
      </w:r>
      <w:r w:rsidRPr="00E7627A">
        <w:rPr>
          <w:rFonts w:eastAsia="SimSun" w:hint="eastAsia"/>
          <w:lang w:eastAsia="zh-CN"/>
        </w:rPr>
        <w:t>的</w:t>
      </w:r>
      <w:r w:rsidRPr="00E7627A">
        <w:rPr>
          <w:rFonts w:eastAsia="SimSun"/>
          <w:lang w:eastAsia="zh-CN"/>
        </w:rPr>
        <w:t>ITU-R S.1586</w:t>
      </w:r>
      <w:r w:rsidRPr="00E7627A">
        <w:rPr>
          <w:rFonts w:eastAsia="SimSun"/>
          <w:lang w:eastAsia="zh-CN"/>
        </w:rPr>
        <w:t>建议</w:t>
      </w:r>
      <w:r w:rsidRPr="00E7627A">
        <w:rPr>
          <w:rFonts w:eastAsia="SimSun" w:hint="eastAsia"/>
          <w:lang w:eastAsia="zh-CN"/>
        </w:rPr>
        <w:t>书</w:t>
      </w:r>
      <w:r w:rsidRPr="00E7627A">
        <w:rPr>
          <w:rFonts w:eastAsia="SimSun"/>
          <w:lang w:eastAsia="zh-CN"/>
        </w:rPr>
        <w:t>。一</w:t>
      </w:r>
      <w:r w:rsidRPr="00E7627A">
        <w:rPr>
          <w:rFonts w:eastAsia="SimSun" w:hint="eastAsia"/>
          <w:lang w:eastAsia="zh-CN"/>
        </w:rPr>
        <w:t>份</w:t>
      </w:r>
      <w:r w:rsidRPr="00E7627A">
        <w:rPr>
          <w:rFonts w:eastAsia="SimSun"/>
          <w:lang w:eastAsia="zh-CN"/>
        </w:rPr>
        <w:t>类似的建议</w:t>
      </w:r>
      <w:r w:rsidRPr="00E7627A">
        <w:rPr>
          <w:rFonts w:eastAsia="SimSun" w:hint="eastAsia"/>
          <w:lang w:eastAsia="zh-CN"/>
        </w:rPr>
        <w:t>书</w:t>
      </w:r>
      <w:r w:rsidRPr="00E7627A">
        <w:rPr>
          <w:rFonts w:eastAsia="SimSun"/>
          <w:lang w:eastAsia="zh-CN"/>
        </w:rPr>
        <w:t>，即</w:t>
      </w:r>
      <w:r w:rsidRPr="00E7627A">
        <w:rPr>
          <w:rFonts w:eastAsia="SimSun"/>
          <w:lang w:eastAsia="zh-CN"/>
        </w:rPr>
        <w:t>ITU-R M.1583</w:t>
      </w:r>
      <w:r w:rsidRPr="00E7627A">
        <w:rPr>
          <w:rFonts w:eastAsia="SimSun"/>
          <w:lang w:eastAsia="zh-CN"/>
        </w:rPr>
        <w:t>建议</w:t>
      </w:r>
      <w:r w:rsidRPr="00E7627A">
        <w:rPr>
          <w:rFonts w:eastAsia="SimSun" w:hint="eastAsia"/>
          <w:lang w:eastAsia="zh-CN"/>
        </w:rPr>
        <w:t>书</w:t>
      </w:r>
      <w:r w:rsidRPr="00E7627A">
        <w:rPr>
          <w:rFonts w:eastAsia="SimSun"/>
          <w:lang w:eastAsia="zh-CN"/>
        </w:rPr>
        <w:t>，是为射电天文望远镜与</w:t>
      </w:r>
      <w:r w:rsidRPr="00E7627A">
        <w:rPr>
          <w:rFonts w:eastAsia="SimSun"/>
          <w:lang w:eastAsia="zh-CN"/>
        </w:rPr>
        <w:t>MSS</w:t>
      </w:r>
      <w:r w:rsidRPr="00E7627A">
        <w:rPr>
          <w:rFonts w:eastAsia="SimSun"/>
          <w:lang w:eastAsia="zh-CN"/>
        </w:rPr>
        <w:t>和</w:t>
      </w:r>
      <w:r w:rsidRPr="00E7627A">
        <w:rPr>
          <w:rFonts w:eastAsia="SimSun" w:hint="eastAsia"/>
          <w:lang w:eastAsia="zh-CN"/>
        </w:rPr>
        <w:t>卫星</w:t>
      </w:r>
      <w:r w:rsidRPr="00E7627A">
        <w:rPr>
          <w:rFonts w:eastAsia="SimSun"/>
          <w:lang w:eastAsia="zh-CN"/>
        </w:rPr>
        <w:t>无线电导航</w:t>
      </w:r>
      <w:r w:rsidRPr="00E7627A">
        <w:rPr>
          <w:rFonts w:eastAsia="SimSun" w:hint="eastAsia"/>
          <w:lang w:eastAsia="zh-CN"/>
        </w:rPr>
        <w:t>业务</w:t>
      </w:r>
      <w:r w:rsidRPr="00E7627A">
        <w:rPr>
          <w:rFonts w:eastAsia="SimSun"/>
          <w:lang w:eastAsia="zh-CN"/>
        </w:rPr>
        <w:t>非静止卫星系统之间的干扰计算而制定的。表</w:t>
      </w:r>
      <w:r w:rsidRPr="00E7627A">
        <w:rPr>
          <w:rFonts w:eastAsia="SimSun"/>
          <w:lang w:eastAsia="zh-CN"/>
        </w:rPr>
        <w:t>1</w:t>
      </w:r>
      <w:r w:rsidRPr="00E7627A">
        <w:rPr>
          <w:rFonts w:eastAsia="SimSun"/>
          <w:lang w:eastAsia="zh-CN"/>
        </w:rPr>
        <w:t>和表</w:t>
      </w:r>
      <w:r w:rsidRPr="00E7627A">
        <w:rPr>
          <w:rFonts w:eastAsia="SimSun"/>
          <w:lang w:eastAsia="zh-CN"/>
        </w:rPr>
        <w:t>2</w:t>
      </w:r>
      <w:r w:rsidRPr="00E7627A">
        <w:rPr>
          <w:rFonts w:eastAsia="SimSun"/>
          <w:lang w:eastAsia="zh-CN"/>
        </w:rPr>
        <w:t>中给出的保护标准的适用性在</w:t>
      </w:r>
      <w:r w:rsidRPr="00E7627A">
        <w:rPr>
          <w:rFonts w:eastAsia="SimSun"/>
          <w:lang w:eastAsia="zh-CN"/>
        </w:rPr>
        <w:t>ITU-R RA.1513</w:t>
      </w:r>
      <w:r w:rsidRPr="00E7627A">
        <w:rPr>
          <w:rFonts w:eastAsia="SimSun" w:hint="eastAsia"/>
          <w:lang w:eastAsia="zh-CN"/>
        </w:rPr>
        <w:t>建议书</w:t>
      </w:r>
      <w:r w:rsidRPr="00E7627A">
        <w:rPr>
          <w:rFonts w:eastAsia="SimSun"/>
          <w:lang w:eastAsia="zh-CN"/>
        </w:rPr>
        <w:t>中有所描述</w:t>
      </w:r>
      <w:r w:rsidRPr="00E7627A">
        <w:rPr>
          <w:rFonts w:eastAsia="SimSun" w:hint="eastAsia"/>
          <w:lang w:eastAsia="zh-CN"/>
        </w:rPr>
        <w:t>。</w:t>
      </w:r>
    </w:p>
    <w:p w14:paraId="01F84757" w14:textId="3ACC0532" w:rsidR="00E7627A" w:rsidRPr="004642FF" w:rsidRDefault="00E7627A" w:rsidP="004642FF">
      <w:pPr>
        <w:pStyle w:val="Heading2"/>
        <w:rPr>
          <w:lang w:val="en-GB" w:eastAsia="zh-CN"/>
        </w:rPr>
      </w:pPr>
      <w:r w:rsidRPr="004642FF">
        <w:rPr>
          <w:lang w:val="en-GB" w:eastAsia="zh-CN"/>
        </w:rPr>
        <w:t>2.3</w:t>
      </w:r>
      <w:r w:rsidRPr="004642FF">
        <w:rPr>
          <w:lang w:val="en-GB" w:eastAsia="zh-CN"/>
        </w:rPr>
        <w:tab/>
      </w:r>
      <w:r w:rsidRPr="004642FF">
        <w:rPr>
          <w:rFonts w:hint="eastAsia"/>
          <w:lang w:val="en-GB" w:eastAsia="zh-CN"/>
        </w:rPr>
        <w:t>干涉仪和天线阵列对无线电干扰的响应</w:t>
      </w:r>
    </w:p>
    <w:p w14:paraId="2CD595B8" w14:textId="77777777" w:rsidR="00E7627A" w:rsidRPr="00E7627A" w:rsidRDefault="00E7627A" w:rsidP="00E7627A">
      <w:pPr>
        <w:ind w:firstLineChars="200" w:firstLine="480"/>
        <w:rPr>
          <w:rFonts w:eastAsia="SimSun"/>
          <w:lang w:eastAsia="zh-CN"/>
        </w:rPr>
      </w:pPr>
      <w:r w:rsidRPr="00E7627A">
        <w:rPr>
          <w:rFonts w:eastAsia="SimSun" w:hint="eastAsia"/>
          <w:lang w:val="en-US" w:eastAsia="zh-CN"/>
        </w:rPr>
        <w:t>可以通过两种效应降低对干扰的响应。这两种效应涉及将两组天线的输出功率结合在一起时观测到的强度振动频率，以及间距较大的不同天线接收到的干扰信号分量在重新组合之前存在不同的相对时延。在处理这些效应时，天线阵列比第</w:t>
      </w:r>
      <w:r w:rsidRPr="00E7627A">
        <w:rPr>
          <w:rFonts w:eastAsia="SimSun" w:hint="eastAsia"/>
          <w:lang w:val="en-US" w:eastAsia="zh-CN"/>
        </w:rPr>
        <w:t>1</w:t>
      </w:r>
      <w:r w:rsidRPr="00E7627A">
        <w:rPr>
          <w:rFonts w:eastAsia="SimSun" w:hint="eastAsia"/>
          <w:lang w:val="en-US" w:eastAsia="zh-CN"/>
        </w:rPr>
        <w:t>节讨论的单一天线更为复杂。一般来说，如果接收到的干扰信号的强度保持不变，</w:t>
      </w:r>
      <w:r w:rsidRPr="00E7627A">
        <w:rPr>
          <w:rFonts w:eastAsia="SimSun"/>
          <w:lang w:eastAsia="zh-CN"/>
        </w:rPr>
        <w:t>其影响将减小一个因子</w:t>
      </w:r>
      <w:r w:rsidRPr="00E7627A">
        <w:rPr>
          <w:rFonts w:eastAsia="SimSun"/>
          <w:lang w:val="en-US" w:eastAsia="zh-CN"/>
        </w:rPr>
        <w:t>，</w:t>
      </w:r>
      <w:r w:rsidRPr="00E7627A">
        <w:rPr>
          <w:rFonts w:eastAsia="SimSun"/>
          <w:lang w:eastAsia="zh-CN"/>
        </w:rPr>
        <w:t>该因子大致等于一个自然</w:t>
      </w:r>
      <w:r w:rsidRPr="00E7627A">
        <w:rPr>
          <w:rFonts w:eastAsia="SimSun" w:hint="eastAsia"/>
          <w:lang w:eastAsia="zh-CN"/>
        </w:rPr>
        <w:t>边缘</w:t>
      </w:r>
      <w:r w:rsidRPr="00E7627A">
        <w:rPr>
          <w:rFonts w:eastAsia="SimSun"/>
          <w:lang w:eastAsia="zh-CN"/>
        </w:rPr>
        <w:t>振荡的平均时间除以数据平均时间。</w:t>
      </w:r>
      <w:r w:rsidRPr="00E7627A">
        <w:rPr>
          <w:rFonts w:eastAsia="SimSun" w:hint="eastAsia"/>
          <w:lang w:val="en-US" w:eastAsia="zh-CN"/>
        </w:rPr>
        <w:t>该时间存在一个变化范围，</w:t>
      </w:r>
      <w:r w:rsidRPr="00E7627A">
        <w:rPr>
          <w:rFonts w:eastAsia="SimSun"/>
          <w:lang w:eastAsia="zh-CN"/>
        </w:rPr>
        <w:t>最长投影间距</w:t>
      </w:r>
      <w:r w:rsidRPr="00E7627A">
        <w:rPr>
          <w:rFonts w:eastAsia="SimSun" w:hint="eastAsia"/>
          <w:lang w:eastAsia="zh-CN"/>
        </w:rPr>
        <w:t>为</w:t>
      </w:r>
      <w:r w:rsidRPr="00E7627A">
        <w:rPr>
          <w:rFonts w:eastAsia="SimSun"/>
          <w:i/>
          <w:lang w:val="en-US" w:eastAsia="zh-CN"/>
        </w:rPr>
        <w:t>L'</w:t>
      </w:r>
      <w:r w:rsidRPr="00E7627A">
        <w:rPr>
          <w:rFonts w:eastAsia="SimSun"/>
          <w:lang w:val="en-US" w:eastAsia="zh-CN"/>
        </w:rPr>
        <w:t xml:space="preserve"> ~ 10</w:t>
      </w:r>
      <w:r w:rsidRPr="00E7627A">
        <w:rPr>
          <w:rFonts w:eastAsia="SimSun"/>
          <w:vertAlign w:val="superscript"/>
          <w:lang w:val="en-US" w:eastAsia="zh-CN"/>
        </w:rPr>
        <w:t>3</w:t>
      </w:r>
      <w:r w:rsidRPr="00E7627A">
        <w:rPr>
          <w:rFonts w:eastAsia="SimSun"/>
          <w:lang w:val="en-US" w:eastAsia="zh-CN"/>
        </w:rPr>
        <w:t xml:space="preserve"> </w:t>
      </w:r>
      <w:r w:rsidRPr="00E7627A">
        <w:rPr>
          <w:rFonts w:ascii="Symbol" w:eastAsia="SimSun" w:hAnsi="Symbol"/>
        </w:rPr>
        <w:sym w:font="Symbol" w:char="F06C"/>
      </w:r>
      <w:r w:rsidRPr="00E7627A">
        <w:rPr>
          <w:rFonts w:ascii="Symbol" w:eastAsia="SimSun" w:hAnsi="Symbol"/>
          <w:lang w:eastAsia="zh-CN"/>
        </w:rPr>
        <w:t>（</w:t>
      </w:r>
      <w:r w:rsidRPr="00E7627A">
        <w:rPr>
          <w:rFonts w:eastAsia="SimSun"/>
          <w:lang w:eastAsia="zh-CN"/>
        </w:rPr>
        <w:t>其中</w:t>
      </w:r>
      <w:r w:rsidRPr="00E7627A">
        <w:rPr>
          <w:rFonts w:ascii="Symbol" w:eastAsia="SimSun" w:hAnsi="Symbol"/>
        </w:rPr>
        <w:sym w:font="Symbol" w:char="F06C"/>
      </w:r>
      <w:r w:rsidRPr="00E7627A">
        <w:rPr>
          <w:rFonts w:eastAsia="SimSun"/>
          <w:lang w:eastAsia="zh-CN"/>
        </w:rPr>
        <w:t>为波长</w:t>
      </w:r>
      <w:r w:rsidRPr="00E7627A">
        <w:rPr>
          <w:rFonts w:ascii="Symbol" w:eastAsia="SimSun" w:hAnsi="Symbol"/>
          <w:lang w:eastAsia="zh-CN"/>
        </w:rPr>
        <w:t>）</w:t>
      </w:r>
      <w:r w:rsidRPr="00E7627A">
        <w:rPr>
          <w:rFonts w:eastAsia="SimSun" w:hint="eastAsia"/>
          <w:lang w:eastAsia="zh-CN"/>
        </w:rPr>
        <w:t>的</w:t>
      </w:r>
      <w:r w:rsidRPr="00E7627A">
        <w:rPr>
          <w:rFonts w:eastAsia="SimSun" w:hint="eastAsia"/>
          <w:lang w:val="en-US" w:eastAsia="zh-CN"/>
        </w:rPr>
        <w:t>紧凑型阵列一般为若干秒，</w:t>
      </w:r>
      <w:r w:rsidRPr="00E7627A">
        <w:rPr>
          <w:rFonts w:eastAsia="SimSun"/>
          <w:i/>
          <w:lang w:val="en-US" w:eastAsia="zh-CN"/>
        </w:rPr>
        <w:t>L'</w:t>
      </w:r>
      <w:r w:rsidRPr="00E7627A">
        <w:rPr>
          <w:rFonts w:eastAsia="SimSun"/>
          <w:lang w:val="en-US" w:eastAsia="zh-CN"/>
        </w:rPr>
        <w:t> </w:t>
      </w:r>
      <w:r w:rsidRPr="00E7627A">
        <w:rPr>
          <w:rFonts w:ascii="Symbol" w:eastAsia="SimSun" w:hAnsi="Symbol"/>
          <w:lang w:val="en-US"/>
        </w:rPr>
        <w:sym w:font="Symbol" w:char="F07E"/>
      </w:r>
      <w:r w:rsidRPr="00E7627A">
        <w:rPr>
          <w:rFonts w:eastAsia="SimSun"/>
          <w:lang w:val="en-US" w:eastAsia="zh-CN"/>
        </w:rPr>
        <w:t> 10</w:t>
      </w:r>
      <w:r w:rsidRPr="00E7627A">
        <w:rPr>
          <w:rFonts w:eastAsia="SimSun"/>
          <w:vertAlign w:val="superscript"/>
          <w:lang w:val="en-US" w:eastAsia="zh-CN"/>
        </w:rPr>
        <w:t>7</w:t>
      </w:r>
      <w:r w:rsidRPr="00E7627A">
        <w:rPr>
          <w:rFonts w:eastAsia="SimSun"/>
          <w:lang w:val="en-US" w:eastAsia="zh-CN"/>
        </w:rPr>
        <w:t xml:space="preserve"> </w:t>
      </w:r>
      <w:r w:rsidRPr="00E7627A">
        <w:rPr>
          <w:rFonts w:ascii="Symbol" w:eastAsia="SimSun" w:hAnsi="Symbol"/>
        </w:rPr>
        <w:sym w:font="Symbol" w:char="F06C"/>
      </w:r>
      <w:r w:rsidRPr="00E7627A">
        <w:rPr>
          <w:rFonts w:eastAsia="SimSun" w:hint="eastAsia"/>
          <w:lang w:val="en-US" w:eastAsia="zh-CN"/>
        </w:rPr>
        <w:t>的洲际阵列一般不足一毫秒。因此，与单口径射电天线相比，干涉仪具有一定程度</w:t>
      </w:r>
      <w:proofErr w:type="gramStart"/>
      <w:r w:rsidRPr="00E7627A">
        <w:rPr>
          <w:rFonts w:eastAsia="SimSun" w:hint="eastAsia"/>
          <w:lang w:val="en-US" w:eastAsia="zh-CN"/>
        </w:rPr>
        <w:t>的抗扰性</w:t>
      </w:r>
      <w:proofErr w:type="gramEnd"/>
      <w:r w:rsidRPr="00E7627A">
        <w:rPr>
          <w:rFonts w:eastAsia="SimSun" w:hint="eastAsia"/>
          <w:lang w:val="en-US" w:eastAsia="zh-CN"/>
        </w:rPr>
        <w:t>，并且可以合理地假定随着以波长表示的阵列尺寸的增加，该</w:t>
      </w:r>
      <w:proofErr w:type="gramStart"/>
      <w:r w:rsidRPr="00E7627A">
        <w:rPr>
          <w:rFonts w:eastAsia="SimSun" w:hint="eastAsia"/>
          <w:lang w:val="en-US" w:eastAsia="zh-CN"/>
        </w:rPr>
        <w:t>抗扰性</w:t>
      </w:r>
      <w:proofErr w:type="gramEnd"/>
      <w:r w:rsidRPr="00E7627A">
        <w:rPr>
          <w:rFonts w:eastAsia="SimSun" w:hint="eastAsia"/>
          <w:lang w:val="en-US" w:eastAsia="zh-CN"/>
        </w:rPr>
        <w:t>也会相应提高。</w:t>
      </w:r>
    </w:p>
    <w:p w14:paraId="3CC62222" w14:textId="77777777" w:rsidR="00E7627A" w:rsidRDefault="00E7627A" w:rsidP="00E7627A">
      <w:pPr>
        <w:ind w:firstLineChars="200" w:firstLine="480"/>
        <w:rPr>
          <w:rFonts w:eastAsia="SimSun"/>
          <w:lang w:val="en-US" w:eastAsia="zh-CN"/>
        </w:rPr>
      </w:pPr>
      <w:r w:rsidRPr="00E7627A">
        <w:rPr>
          <w:rFonts w:eastAsia="SimSun"/>
          <w:lang w:eastAsia="zh-CN"/>
        </w:rPr>
        <w:t>最大的抗干扰性出现在天线的间隔足够大</w:t>
      </w:r>
      <w:r w:rsidRPr="00E7627A">
        <w:rPr>
          <w:rFonts w:eastAsia="SimSun" w:hint="eastAsia"/>
          <w:lang w:eastAsia="zh-CN"/>
        </w:rPr>
        <w:t>的</w:t>
      </w:r>
      <w:r w:rsidRPr="00E7627A">
        <w:rPr>
          <w:rFonts w:eastAsia="SimSun"/>
          <w:lang w:eastAsia="zh-CN"/>
        </w:rPr>
        <w:t>干涉仪和阵列中</w:t>
      </w:r>
      <w:r w:rsidRPr="00E7627A">
        <w:rPr>
          <w:rFonts w:eastAsia="SimSun"/>
          <w:lang w:val="en-US" w:eastAsia="zh-CN"/>
        </w:rPr>
        <w:t>，</w:t>
      </w:r>
      <w:r w:rsidRPr="00E7627A">
        <w:rPr>
          <w:rFonts w:eastAsia="SimSun" w:hint="eastAsia"/>
          <w:lang w:val="en-US" w:eastAsia="zh-CN"/>
        </w:rPr>
        <w:t>其中</w:t>
      </w:r>
      <w:r w:rsidRPr="00E7627A">
        <w:rPr>
          <w:rFonts w:eastAsia="SimSun"/>
          <w:lang w:eastAsia="zh-CN"/>
        </w:rPr>
        <w:t>相关干扰发生的机会非常小</w:t>
      </w:r>
      <w:r w:rsidRPr="00E7627A">
        <w:rPr>
          <w:rFonts w:eastAsia="SimSun" w:hint="eastAsia"/>
          <w:lang w:val="en-US" w:eastAsia="zh-CN"/>
        </w:rPr>
        <w:t>（</w:t>
      </w:r>
      <w:r w:rsidRPr="00E7627A">
        <w:rPr>
          <w:rFonts w:eastAsia="SimSun"/>
          <w:lang w:eastAsia="zh-CN"/>
        </w:rPr>
        <w:t>例如</w:t>
      </w:r>
      <w:r w:rsidRPr="00E7627A">
        <w:rPr>
          <w:rFonts w:eastAsia="SimSun"/>
          <w:lang w:val="en-US" w:eastAsia="zh-CN"/>
        </w:rPr>
        <w:t>，</w:t>
      </w:r>
      <w:r w:rsidRPr="00E7627A">
        <w:rPr>
          <w:rFonts w:eastAsia="SimSun"/>
          <w:lang w:eastAsia="zh-CN"/>
        </w:rPr>
        <w:t>对于甚长基线干涉测量</w:t>
      </w:r>
      <w:r w:rsidRPr="00E7627A">
        <w:rPr>
          <w:rFonts w:eastAsia="SimSun" w:hint="eastAsia"/>
          <w:lang w:val="en-US" w:eastAsia="zh-CN"/>
        </w:rPr>
        <w:t>（</w:t>
      </w:r>
      <w:r w:rsidRPr="00E7627A">
        <w:rPr>
          <w:rFonts w:eastAsia="SimSun" w:hint="eastAsia"/>
          <w:lang w:val="en-US" w:eastAsia="zh-CN"/>
        </w:rPr>
        <w:t>V</w:t>
      </w:r>
      <w:r w:rsidRPr="00E7627A">
        <w:rPr>
          <w:rFonts w:eastAsia="SimSun"/>
          <w:lang w:val="en-US" w:eastAsia="zh-CN"/>
        </w:rPr>
        <w:t>LBI</w:t>
      </w:r>
      <w:r w:rsidRPr="00E7627A">
        <w:rPr>
          <w:rFonts w:eastAsia="SimSun" w:hint="eastAsia"/>
          <w:lang w:val="en-US" w:eastAsia="zh-CN"/>
        </w:rPr>
        <w:t>））</w:t>
      </w:r>
      <w:r w:rsidRPr="00E7627A">
        <w:rPr>
          <w:rFonts w:eastAsia="SimSun"/>
          <w:lang w:eastAsia="zh-CN"/>
        </w:rPr>
        <w:t>。在这种情况下，上述考虑不适用。可容忍的干扰电平由干扰信号的功率水平应不超过接收机噪声功率的</w:t>
      </w:r>
      <w:r w:rsidRPr="00E7627A">
        <w:rPr>
          <w:rFonts w:eastAsia="SimSun"/>
          <w:lang w:eastAsia="zh-CN"/>
        </w:rPr>
        <w:t>1%</w:t>
      </w:r>
      <w:r w:rsidRPr="00E7627A">
        <w:rPr>
          <w:rFonts w:eastAsia="SimSun"/>
          <w:lang w:eastAsia="zh-CN"/>
        </w:rPr>
        <w:t>的要求来确定，以防止宇宙信号</w:t>
      </w:r>
      <w:r w:rsidRPr="00E7627A">
        <w:rPr>
          <w:rFonts w:eastAsia="SimSun" w:hint="eastAsia"/>
          <w:lang w:eastAsia="zh-CN"/>
        </w:rPr>
        <w:t>的</w:t>
      </w:r>
      <w:r w:rsidRPr="00E7627A">
        <w:rPr>
          <w:rFonts w:eastAsia="SimSun"/>
          <w:lang w:eastAsia="zh-CN"/>
        </w:rPr>
        <w:t>幅度测量</w:t>
      </w:r>
      <w:r w:rsidRPr="00E7627A">
        <w:rPr>
          <w:rFonts w:eastAsia="SimSun" w:hint="eastAsia"/>
          <w:lang w:eastAsia="zh-CN"/>
        </w:rPr>
        <w:t>出现</w:t>
      </w:r>
      <w:r w:rsidRPr="00E7627A">
        <w:rPr>
          <w:rFonts w:eastAsia="SimSun"/>
          <w:lang w:eastAsia="zh-CN"/>
        </w:rPr>
        <w:t>严重误差。表</w:t>
      </w:r>
      <w:r w:rsidRPr="00E7627A">
        <w:rPr>
          <w:rFonts w:eastAsia="SimSun"/>
          <w:lang w:eastAsia="zh-CN"/>
        </w:rPr>
        <w:t>3</w:t>
      </w:r>
      <w:r w:rsidRPr="00E7627A">
        <w:rPr>
          <w:rFonts w:eastAsia="SimSun"/>
          <w:lang w:eastAsia="zh-CN"/>
        </w:rPr>
        <w:t>给出了典型甚长基线干涉观测的干扰电平，其依据是表</w:t>
      </w:r>
      <w:r w:rsidRPr="00E7627A">
        <w:rPr>
          <w:rFonts w:eastAsia="SimSun"/>
          <w:lang w:eastAsia="zh-CN"/>
        </w:rPr>
        <w:t>1</w:t>
      </w:r>
      <w:r w:rsidRPr="00E7627A">
        <w:rPr>
          <w:rFonts w:eastAsia="SimSun"/>
          <w:lang w:eastAsia="zh-CN"/>
        </w:rPr>
        <w:t>中给出的</w:t>
      </w:r>
      <w:r w:rsidRPr="00E7627A">
        <w:rPr>
          <w:rFonts w:eastAsia="SimSun"/>
          <w:i/>
          <w:iCs/>
          <w:lang w:val="en-US" w:eastAsia="zh-CN"/>
        </w:rPr>
        <w:t>T</w:t>
      </w:r>
      <w:r w:rsidRPr="00E7627A">
        <w:rPr>
          <w:rFonts w:eastAsia="SimSun"/>
          <w:i/>
          <w:iCs/>
          <w:vertAlign w:val="subscript"/>
          <w:lang w:val="en-US" w:eastAsia="zh-CN"/>
        </w:rPr>
        <w:t>A</w:t>
      </w:r>
      <w:r w:rsidRPr="00E7627A">
        <w:rPr>
          <w:rFonts w:eastAsia="SimSun"/>
          <w:lang w:eastAsia="zh-CN"/>
        </w:rPr>
        <w:t>和</w:t>
      </w:r>
      <w:r w:rsidRPr="00E7627A">
        <w:rPr>
          <w:rFonts w:eastAsia="SimSun"/>
          <w:i/>
          <w:iCs/>
          <w:lang w:val="en-US" w:eastAsia="zh-CN"/>
        </w:rPr>
        <w:t>T</w:t>
      </w:r>
      <w:r w:rsidRPr="00E7627A">
        <w:rPr>
          <w:rFonts w:eastAsia="SimSun"/>
          <w:i/>
          <w:iCs/>
          <w:vertAlign w:val="subscript"/>
          <w:lang w:val="en-US" w:eastAsia="zh-CN"/>
        </w:rPr>
        <w:t>R</w:t>
      </w:r>
      <w:r w:rsidRPr="00E7627A">
        <w:rPr>
          <w:rFonts w:eastAsia="SimSun"/>
          <w:lang w:eastAsia="zh-CN"/>
        </w:rPr>
        <w:t>值</w:t>
      </w:r>
      <w:r w:rsidRPr="00E7627A">
        <w:rPr>
          <w:rFonts w:eastAsia="SimSun" w:hint="eastAsia"/>
          <w:lang w:eastAsia="zh-CN"/>
        </w:rPr>
        <w:t>。</w:t>
      </w:r>
    </w:p>
    <w:p w14:paraId="04C6A998" w14:textId="0234C069" w:rsidR="00C97CD2" w:rsidRPr="00E7627A" w:rsidRDefault="00E7627A" w:rsidP="00E7627A">
      <w:pPr>
        <w:ind w:firstLineChars="200" w:firstLine="480"/>
        <w:rPr>
          <w:rFonts w:eastAsia="SimSun"/>
          <w:lang w:val="en-US" w:eastAsia="zh-CN"/>
        </w:rPr>
      </w:pPr>
      <w:r w:rsidRPr="00E7627A">
        <w:rPr>
          <w:rFonts w:eastAsia="SimSun" w:hint="eastAsia"/>
          <w:lang w:val="en-US" w:eastAsia="zh-CN"/>
        </w:rPr>
        <w:t>必须强调的是，大型干涉仪和天线阵列的应用通常局限于针对角尺寸不超过十分之几角秒（适用</w:t>
      </w:r>
      <w:r w:rsidRPr="00E7627A">
        <w:rPr>
          <w:rFonts w:eastAsia="SimSun" w:hint="eastAsia"/>
          <w:lang w:val="en-US" w:eastAsia="zh-CN"/>
        </w:rPr>
        <w:t>VLBI</w:t>
      </w:r>
      <w:r w:rsidRPr="00E7627A">
        <w:rPr>
          <w:rFonts w:eastAsia="SimSun" w:hint="eastAsia"/>
          <w:lang w:val="en-US" w:eastAsia="zh-CN"/>
        </w:rPr>
        <w:t>）的高亮度分立射电源。</w:t>
      </w:r>
      <w:r w:rsidRPr="00E7627A">
        <w:rPr>
          <w:rFonts w:eastAsia="SimSun"/>
          <w:lang w:eastAsia="zh-CN"/>
        </w:rPr>
        <w:t>对于更一般</w:t>
      </w:r>
      <w:r w:rsidRPr="00E7627A">
        <w:rPr>
          <w:rFonts w:eastAsia="SimSun" w:hint="eastAsia"/>
          <w:lang w:eastAsia="zh-CN"/>
        </w:rPr>
        <w:t>性</w:t>
      </w:r>
      <w:r w:rsidRPr="00E7627A">
        <w:rPr>
          <w:rFonts w:eastAsia="SimSun"/>
          <w:lang w:eastAsia="zh-CN"/>
        </w:rPr>
        <w:t>的辐射源研究，表</w:t>
      </w:r>
      <w:r w:rsidRPr="00E7627A">
        <w:rPr>
          <w:rFonts w:eastAsia="SimSun"/>
          <w:lang w:eastAsia="zh-CN"/>
        </w:rPr>
        <w:t>1</w:t>
      </w:r>
      <w:r w:rsidRPr="00E7627A">
        <w:rPr>
          <w:rFonts w:eastAsia="SimSun"/>
          <w:lang w:eastAsia="zh-CN"/>
        </w:rPr>
        <w:t>和表</w:t>
      </w:r>
      <w:r w:rsidRPr="00E7627A">
        <w:rPr>
          <w:rFonts w:eastAsia="SimSun"/>
          <w:lang w:eastAsia="zh-CN"/>
        </w:rPr>
        <w:t>2</w:t>
      </w:r>
      <w:r w:rsidRPr="00E7627A">
        <w:rPr>
          <w:rFonts w:eastAsia="SimSun"/>
          <w:lang w:eastAsia="zh-CN"/>
        </w:rPr>
        <w:t>中的结果适用，因此适用于射电天文的一般保护</w:t>
      </w:r>
      <w:r w:rsidRPr="00E7627A">
        <w:rPr>
          <w:rFonts w:eastAsia="SimSun" w:hint="eastAsia"/>
          <w:lang w:val="en-US" w:eastAsia="zh-CN"/>
        </w:rPr>
        <w:t>。</w:t>
      </w:r>
    </w:p>
    <w:p w14:paraId="47482579" w14:textId="77777777" w:rsidR="00645A55" w:rsidRDefault="00645A55" w:rsidP="00722905">
      <w:pPr>
        <w:rPr>
          <w:i/>
          <w:iCs/>
          <w:kern w:val="2"/>
          <w:lang w:val="en-US" w:eastAsia="zh-CN"/>
        </w:rPr>
        <w:sectPr w:rsidR="00645A55" w:rsidSect="00AD0E2F">
          <w:headerReference w:type="even" r:id="rId19"/>
          <w:headerReference w:type="default" r:id="rId20"/>
          <w:footerReference w:type="even" r:id="rId21"/>
          <w:footerReference w:type="default" r:id="rId22"/>
          <w:pgSz w:w="11907" w:h="16834" w:code="9"/>
          <w:pgMar w:top="1418" w:right="1134" w:bottom="1134" w:left="1134" w:header="720" w:footer="482" w:gutter="0"/>
          <w:paperSrc w:first="15" w:other="15"/>
          <w:pgNumType w:start="1"/>
          <w:cols w:space="720"/>
        </w:sectPr>
      </w:pPr>
    </w:p>
    <w:p w14:paraId="6D0DFE1C" w14:textId="77777777" w:rsidR="000A0AEA" w:rsidRPr="000A0AEA" w:rsidRDefault="000A0AEA" w:rsidP="00A77DEB">
      <w:pPr>
        <w:pStyle w:val="TableNo"/>
        <w:rPr>
          <w:lang w:val="en-US" w:eastAsia="zh-CN"/>
        </w:rPr>
      </w:pPr>
      <w:r w:rsidRPr="000A0AEA">
        <w:rPr>
          <w:rFonts w:hint="eastAsia"/>
          <w:lang w:val="en-US" w:eastAsia="zh-CN"/>
        </w:rPr>
        <w:lastRenderedPageBreak/>
        <w:t>表</w:t>
      </w:r>
      <w:r w:rsidRPr="000A0AEA">
        <w:rPr>
          <w:rFonts w:hint="eastAsia"/>
          <w:lang w:val="en-US" w:eastAsia="zh-CN"/>
        </w:rPr>
        <w:t xml:space="preserve"> 1</w:t>
      </w:r>
    </w:p>
    <w:p w14:paraId="3D0BDFA8" w14:textId="4CDA590E" w:rsidR="00C97CD2" w:rsidRDefault="000A0AEA" w:rsidP="0041127D">
      <w:pPr>
        <w:pStyle w:val="Tablehead"/>
        <w:rPr>
          <w:lang w:val="en-US" w:eastAsia="zh-CN"/>
        </w:rPr>
      </w:pPr>
      <w:r w:rsidRPr="000A0AEA">
        <w:rPr>
          <w:rFonts w:hint="eastAsia"/>
          <w:lang w:val="en-US" w:eastAsia="zh-CN"/>
        </w:rPr>
        <w:t>射电天文连续观测的有害干扰门限值</w:t>
      </w:r>
    </w:p>
    <w:tbl>
      <w:tblPr>
        <w:tblW w:w="14742" w:type="dxa"/>
        <w:jc w:val="center"/>
        <w:tblLayout w:type="fixed"/>
        <w:tblLook w:val="0000" w:firstRow="0" w:lastRow="0" w:firstColumn="0" w:lastColumn="0" w:noHBand="0" w:noVBand="0"/>
      </w:tblPr>
      <w:tblGrid>
        <w:gridCol w:w="1634"/>
        <w:gridCol w:w="1628"/>
        <w:gridCol w:w="1602"/>
        <w:gridCol w:w="1657"/>
        <w:gridCol w:w="1627"/>
        <w:gridCol w:w="1507"/>
        <w:gridCol w:w="1507"/>
        <w:gridCol w:w="1507"/>
        <w:gridCol w:w="2073"/>
      </w:tblGrid>
      <w:tr w:rsidR="00AB0231" w:rsidRPr="00AF0754" w14:paraId="213DE28E" w14:textId="77777777" w:rsidTr="00346868">
        <w:trPr>
          <w:cantSplit/>
          <w:jc w:val="center"/>
        </w:trPr>
        <w:tc>
          <w:tcPr>
            <w:tcW w:w="1634" w:type="dxa"/>
            <w:vMerge w:val="restart"/>
            <w:tcBorders>
              <w:top w:val="single" w:sz="6" w:space="0" w:color="auto"/>
              <w:left w:val="single" w:sz="6" w:space="0" w:color="auto"/>
              <w:right w:val="single" w:sz="6" w:space="0" w:color="auto"/>
            </w:tcBorders>
            <w:vAlign w:val="center"/>
          </w:tcPr>
          <w:p w14:paraId="4C4CFE4D" w14:textId="77777777" w:rsidR="00AB0231" w:rsidRPr="00AF0754" w:rsidRDefault="00AB0231" w:rsidP="00346868">
            <w:pPr>
              <w:pStyle w:val="Tablehead"/>
              <w:spacing w:before="60" w:after="60"/>
              <w:rPr>
                <w:sz w:val="18"/>
                <w:lang w:val="en-GB"/>
              </w:rPr>
            </w:pPr>
            <w:proofErr w:type="spellStart"/>
            <w:r w:rsidRPr="00AF0754">
              <w:rPr>
                <w:rFonts w:hint="eastAsia"/>
                <w:bCs/>
                <w:sz w:val="18"/>
                <w:lang w:val="en-US"/>
              </w:rPr>
              <w:t>中心频率</w:t>
            </w:r>
            <w:bookmarkStart w:id="39" w:name="lt_pId198"/>
            <w:proofErr w:type="spellEnd"/>
            <w:r w:rsidRPr="00AF0754">
              <w:rPr>
                <w:sz w:val="18"/>
                <w:vertAlign w:val="superscript"/>
                <w:lang w:val="en-GB"/>
              </w:rPr>
              <w:t>(1)</w:t>
            </w:r>
            <w:bookmarkEnd w:id="39"/>
            <w:r w:rsidRPr="00AF0754">
              <w:rPr>
                <w:sz w:val="18"/>
                <w:lang w:val="en-GB"/>
              </w:rPr>
              <w:br/>
            </w:r>
            <w:bookmarkStart w:id="40" w:name="lt_pId199"/>
            <w:r w:rsidRPr="00AF0754">
              <w:rPr>
                <w:i/>
                <w:sz w:val="18"/>
                <w:lang w:val="en-GB"/>
              </w:rPr>
              <w:t>f</w:t>
            </w:r>
            <w:r w:rsidRPr="00AF0754">
              <w:rPr>
                <w:i/>
                <w:iCs/>
                <w:sz w:val="18"/>
                <w:vertAlign w:val="subscript"/>
                <w:lang w:val="en-GB"/>
              </w:rPr>
              <w:t>c</w:t>
            </w:r>
            <w:bookmarkEnd w:id="40"/>
            <w:r w:rsidRPr="00AF0754">
              <w:rPr>
                <w:i/>
                <w:iCs/>
                <w:sz w:val="18"/>
                <w:vertAlign w:val="subscript"/>
                <w:lang w:val="en-GB"/>
              </w:rPr>
              <w:br/>
            </w:r>
            <w:bookmarkStart w:id="41" w:name="lt_pId200"/>
            <w:r w:rsidRPr="00AF0754">
              <w:rPr>
                <w:sz w:val="18"/>
                <w:lang w:val="en-GB"/>
              </w:rPr>
              <w:t>(MHz)</w:t>
            </w:r>
            <w:bookmarkEnd w:id="41"/>
          </w:p>
        </w:tc>
        <w:tc>
          <w:tcPr>
            <w:tcW w:w="1628" w:type="dxa"/>
            <w:vMerge w:val="restart"/>
            <w:tcBorders>
              <w:top w:val="single" w:sz="6" w:space="0" w:color="auto"/>
              <w:left w:val="single" w:sz="6" w:space="0" w:color="auto"/>
              <w:right w:val="single" w:sz="6" w:space="0" w:color="auto"/>
            </w:tcBorders>
            <w:vAlign w:val="center"/>
          </w:tcPr>
          <w:p w14:paraId="40C4A2D9" w14:textId="77777777" w:rsidR="00AB0231" w:rsidRPr="00AF0754" w:rsidRDefault="00AB0231" w:rsidP="00346868">
            <w:pPr>
              <w:pStyle w:val="Tablehead"/>
              <w:spacing w:before="60" w:after="60"/>
              <w:rPr>
                <w:sz w:val="18"/>
                <w:lang w:val="en-GB"/>
              </w:rPr>
            </w:pPr>
            <w:proofErr w:type="spellStart"/>
            <w:r w:rsidRPr="00AF0754">
              <w:rPr>
                <w:rFonts w:hint="eastAsia"/>
                <w:sz w:val="18"/>
                <w:lang w:val="en-US"/>
              </w:rPr>
              <w:t>假设带宽</w:t>
            </w:r>
            <w:proofErr w:type="spellEnd"/>
            <w:r w:rsidRPr="00AF0754">
              <w:rPr>
                <w:sz w:val="18"/>
                <w:lang w:val="en-GB"/>
              </w:rPr>
              <w:br/>
            </w:r>
            <w:bookmarkStart w:id="42" w:name="lt_pId202"/>
            <w:r w:rsidRPr="00AF0754">
              <w:rPr>
                <w:rFonts w:ascii="Symbol" w:hAnsi="Symbol"/>
                <w:sz w:val="18"/>
              </w:rPr>
              <w:sym w:font="Symbol" w:char="F044"/>
            </w:r>
            <w:r w:rsidRPr="00AF0754">
              <w:rPr>
                <w:i/>
                <w:sz w:val="18"/>
                <w:lang w:val="en-GB"/>
              </w:rPr>
              <w:t>f</w:t>
            </w:r>
            <w:bookmarkEnd w:id="42"/>
            <w:r w:rsidRPr="00AF0754">
              <w:rPr>
                <w:rFonts w:ascii="Symbol" w:hAnsi="Symbol"/>
                <w:i/>
                <w:sz w:val="18"/>
                <w:lang w:val="en-GB"/>
              </w:rPr>
              <w:br/>
            </w:r>
            <w:bookmarkStart w:id="43" w:name="lt_pId203"/>
            <w:r w:rsidRPr="00AF0754">
              <w:rPr>
                <w:sz w:val="18"/>
                <w:lang w:val="en-GB"/>
              </w:rPr>
              <w:t>(MHz)</w:t>
            </w:r>
            <w:bookmarkEnd w:id="43"/>
          </w:p>
        </w:tc>
        <w:tc>
          <w:tcPr>
            <w:tcW w:w="1602" w:type="dxa"/>
            <w:vMerge w:val="restart"/>
            <w:tcBorders>
              <w:top w:val="single" w:sz="6" w:space="0" w:color="auto"/>
              <w:left w:val="single" w:sz="6" w:space="0" w:color="auto"/>
              <w:right w:val="single" w:sz="6" w:space="0" w:color="auto"/>
            </w:tcBorders>
            <w:vAlign w:val="center"/>
          </w:tcPr>
          <w:p w14:paraId="52A82544" w14:textId="77777777" w:rsidR="00AB0231" w:rsidRPr="00AF0754" w:rsidRDefault="00AB0231" w:rsidP="00346868">
            <w:pPr>
              <w:pStyle w:val="Tablehead"/>
              <w:spacing w:before="60" w:after="60"/>
              <w:rPr>
                <w:sz w:val="18"/>
                <w:lang w:eastAsia="zh-CN"/>
              </w:rPr>
            </w:pPr>
            <w:r w:rsidRPr="00AF0754">
              <w:rPr>
                <w:rFonts w:hint="eastAsia"/>
                <w:sz w:val="18"/>
                <w:lang w:eastAsia="zh-CN"/>
              </w:rPr>
              <w:t>最低天线</w:t>
            </w:r>
            <w:r w:rsidRPr="00AF0754">
              <w:rPr>
                <w:sz w:val="18"/>
                <w:lang w:eastAsia="zh-CN"/>
              </w:rPr>
              <w:br/>
            </w:r>
            <w:r w:rsidRPr="00AF0754">
              <w:rPr>
                <w:rFonts w:hint="eastAsia"/>
                <w:sz w:val="18"/>
                <w:lang w:eastAsia="zh-CN"/>
              </w:rPr>
              <w:t>噪声温度</w:t>
            </w:r>
            <w:r w:rsidRPr="00AF0754">
              <w:rPr>
                <w:sz w:val="18"/>
                <w:lang w:eastAsia="zh-CN"/>
              </w:rPr>
              <w:br/>
            </w:r>
            <w:bookmarkStart w:id="44" w:name="lt_pId205"/>
            <w:r w:rsidRPr="00AF0754">
              <w:rPr>
                <w:i/>
                <w:sz w:val="18"/>
                <w:lang w:eastAsia="zh-CN"/>
              </w:rPr>
              <w:t>T</w:t>
            </w:r>
            <w:r w:rsidRPr="00AF0754">
              <w:rPr>
                <w:i/>
                <w:iCs/>
                <w:sz w:val="18"/>
                <w:vertAlign w:val="subscript"/>
                <w:lang w:eastAsia="zh-CN"/>
              </w:rPr>
              <w:t>A</w:t>
            </w:r>
            <w:bookmarkEnd w:id="44"/>
            <w:r w:rsidRPr="00AF0754">
              <w:rPr>
                <w:i/>
                <w:iCs/>
                <w:sz w:val="18"/>
                <w:vertAlign w:val="subscript"/>
                <w:lang w:eastAsia="zh-CN"/>
              </w:rPr>
              <w:br/>
            </w:r>
            <w:bookmarkStart w:id="45" w:name="lt_pId206"/>
            <w:r w:rsidRPr="00AF0754">
              <w:rPr>
                <w:sz w:val="18"/>
                <w:lang w:eastAsia="zh-CN"/>
              </w:rPr>
              <w:t>(K)</w:t>
            </w:r>
            <w:bookmarkEnd w:id="45"/>
          </w:p>
        </w:tc>
        <w:tc>
          <w:tcPr>
            <w:tcW w:w="1657" w:type="dxa"/>
            <w:vMerge w:val="restart"/>
            <w:tcBorders>
              <w:top w:val="single" w:sz="6" w:space="0" w:color="auto"/>
              <w:left w:val="single" w:sz="6" w:space="0" w:color="auto"/>
              <w:right w:val="single" w:sz="6" w:space="0" w:color="auto"/>
            </w:tcBorders>
            <w:vAlign w:val="center"/>
          </w:tcPr>
          <w:p w14:paraId="17AA71A8" w14:textId="77777777" w:rsidR="00AB0231" w:rsidRPr="00AF0754" w:rsidRDefault="00AB0231" w:rsidP="00346868">
            <w:pPr>
              <w:pStyle w:val="Tablehead"/>
              <w:spacing w:before="60" w:after="60"/>
              <w:rPr>
                <w:sz w:val="18"/>
                <w:lang w:val="en-GB" w:eastAsia="zh-CN"/>
              </w:rPr>
            </w:pPr>
            <w:r w:rsidRPr="00AF0754">
              <w:rPr>
                <w:rFonts w:hint="eastAsia"/>
                <w:sz w:val="18"/>
                <w:lang w:val="en-US" w:eastAsia="zh-CN"/>
              </w:rPr>
              <w:t>接收机噪声</w:t>
            </w:r>
            <w:r w:rsidRPr="00AF0754">
              <w:rPr>
                <w:sz w:val="18"/>
                <w:lang w:val="en-US" w:eastAsia="zh-CN"/>
              </w:rPr>
              <w:br/>
            </w:r>
            <w:r w:rsidRPr="00AF0754">
              <w:rPr>
                <w:rFonts w:hint="eastAsia"/>
                <w:sz w:val="18"/>
                <w:lang w:val="en-US" w:eastAsia="zh-CN"/>
              </w:rPr>
              <w:t>温度</w:t>
            </w:r>
            <w:r w:rsidRPr="00AF0754">
              <w:rPr>
                <w:sz w:val="18"/>
                <w:lang w:val="en-GB" w:eastAsia="zh-CN"/>
              </w:rPr>
              <w:br/>
            </w:r>
            <w:bookmarkStart w:id="46" w:name="lt_pId208"/>
            <w:r w:rsidRPr="00AF0754">
              <w:rPr>
                <w:i/>
                <w:sz w:val="18"/>
                <w:lang w:val="en-GB" w:eastAsia="zh-CN"/>
              </w:rPr>
              <w:t>T</w:t>
            </w:r>
            <w:r w:rsidRPr="00AF0754">
              <w:rPr>
                <w:i/>
                <w:iCs/>
                <w:sz w:val="18"/>
                <w:vertAlign w:val="subscript"/>
                <w:lang w:val="en-GB" w:eastAsia="zh-CN"/>
              </w:rPr>
              <w:t>R</w:t>
            </w:r>
            <w:bookmarkEnd w:id="46"/>
            <w:r w:rsidRPr="00AF0754">
              <w:rPr>
                <w:sz w:val="18"/>
                <w:lang w:val="en-GB" w:eastAsia="zh-CN"/>
              </w:rPr>
              <w:br/>
            </w:r>
            <w:bookmarkStart w:id="47" w:name="lt_pId209"/>
            <w:r w:rsidRPr="00AF0754">
              <w:rPr>
                <w:sz w:val="18"/>
                <w:lang w:val="en-GB" w:eastAsia="zh-CN"/>
              </w:rPr>
              <w:t>(K)</w:t>
            </w:r>
            <w:bookmarkEnd w:id="47"/>
          </w:p>
        </w:tc>
        <w:tc>
          <w:tcPr>
            <w:tcW w:w="3134" w:type="dxa"/>
            <w:gridSpan w:val="2"/>
            <w:tcBorders>
              <w:top w:val="single" w:sz="6" w:space="0" w:color="auto"/>
              <w:left w:val="single" w:sz="6" w:space="0" w:color="auto"/>
              <w:bottom w:val="single" w:sz="6" w:space="0" w:color="auto"/>
              <w:right w:val="single" w:sz="6" w:space="0" w:color="auto"/>
            </w:tcBorders>
            <w:vAlign w:val="center"/>
          </w:tcPr>
          <w:p w14:paraId="00D6E63E" w14:textId="77777777" w:rsidR="00AB0231" w:rsidRPr="00AF0754" w:rsidRDefault="00AB0231" w:rsidP="00346868">
            <w:pPr>
              <w:pStyle w:val="Tablehead"/>
              <w:spacing w:before="60" w:after="60"/>
              <w:rPr>
                <w:sz w:val="18"/>
                <w:lang w:val="en-GB" w:eastAsia="zh-CN"/>
              </w:rPr>
            </w:pPr>
            <w:bookmarkStart w:id="48" w:name="lt_pId210"/>
            <w:r w:rsidRPr="00AF0754">
              <w:rPr>
                <w:rFonts w:hint="eastAsia"/>
                <w:sz w:val="18"/>
                <w:lang w:val="en-US" w:eastAsia="zh-CN"/>
              </w:rPr>
              <w:t>系统灵敏度</w:t>
            </w:r>
            <w:r w:rsidRPr="00AF0754">
              <w:rPr>
                <w:sz w:val="18"/>
                <w:vertAlign w:val="superscript"/>
                <w:lang w:val="en-GB" w:eastAsia="zh-CN"/>
              </w:rPr>
              <w:t>(2)</w:t>
            </w:r>
            <w:bookmarkEnd w:id="48"/>
            <w:r w:rsidRPr="00AF0754">
              <w:rPr>
                <w:sz w:val="18"/>
                <w:vertAlign w:val="superscript"/>
                <w:lang w:val="en-GB" w:eastAsia="zh-CN"/>
              </w:rPr>
              <w:br/>
            </w:r>
            <w:r w:rsidRPr="00AF0754">
              <w:rPr>
                <w:rFonts w:hint="eastAsia"/>
                <w:sz w:val="18"/>
                <w:lang w:val="en-US" w:eastAsia="zh-CN"/>
              </w:rPr>
              <w:t>（噪声起伏）</w:t>
            </w:r>
          </w:p>
        </w:tc>
        <w:tc>
          <w:tcPr>
            <w:tcW w:w="5087" w:type="dxa"/>
            <w:gridSpan w:val="3"/>
            <w:tcBorders>
              <w:top w:val="single" w:sz="6" w:space="0" w:color="auto"/>
              <w:left w:val="single" w:sz="6" w:space="0" w:color="auto"/>
              <w:bottom w:val="single" w:sz="6" w:space="0" w:color="auto"/>
              <w:right w:val="single" w:sz="6" w:space="0" w:color="auto"/>
            </w:tcBorders>
            <w:vAlign w:val="center"/>
          </w:tcPr>
          <w:p w14:paraId="4F4B9271" w14:textId="77777777" w:rsidR="00AB0231" w:rsidRPr="00AF0754" w:rsidRDefault="00AB0231" w:rsidP="00346868">
            <w:pPr>
              <w:pStyle w:val="Tablehead"/>
              <w:spacing w:before="60" w:after="60"/>
              <w:rPr>
                <w:sz w:val="18"/>
                <w:lang w:val="en-GB"/>
              </w:rPr>
            </w:pPr>
            <w:bookmarkStart w:id="49" w:name="lt_pId212"/>
            <w:proofErr w:type="spellStart"/>
            <w:proofErr w:type="gramStart"/>
            <w:r w:rsidRPr="00AF0754">
              <w:rPr>
                <w:rFonts w:hint="eastAsia"/>
                <w:sz w:val="18"/>
                <w:lang w:val="en-US"/>
              </w:rPr>
              <w:t>干扰门限值</w:t>
            </w:r>
            <w:proofErr w:type="spellEnd"/>
            <w:r w:rsidRPr="00AF0754">
              <w:rPr>
                <w:sz w:val="18"/>
                <w:vertAlign w:val="superscript"/>
                <w:lang w:val="en-GB"/>
              </w:rPr>
              <w:t>(</w:t>
            </w:r>
            <w:proofErr w:type="gramEnd"/>
            <w:r w:rsidRPr="00AF0754">
              <w:rPr>
                <w:sz w:val="18"/>
                <w:vertAlign w:val="superscript"/>
                <w:lang w:val="en-GB"/>
              </w:rPr>
              <w:t>2) (3)</w:t>
            </w:r>
            <w:bookmarkEnd w:id="49"/>
          </w:p>
        </w:tc>
      </w:tr>
      <w:tr w:rsidR="00AB0231" w:rsidRPr="00AF0754" w14:paraId="50D8F53E" w14:textId="77777777" w:rsidTr="00346868">
        <w:trPr>
          <w:cantSplit/>
          <w:jc w:val="center"/>
        </w:trPr>
        <w:tc>
          <w:tcPr>
            <w:tcW w:w="1634" w:type="dxa"/>
            <w:vMerge/>
            <w:tcBorders>
              <w:left w:val="single" w:sz="6" w:space="0" w:color="auto"/>
              <w:right w:val="single" w:sz="6" w:space="0" w:color="auto"/>
            </w:tcBorders>
          </w:tcPr>
          <w:p w14:paraId="5E2916EF" w14:textId="77777777" w:rsidR="00AB0231" w:rsidRPr="00AF0754" w:rsidRDefault="00AB0231" w:rsidP="00346868">
            <w:pPr>
              <w:pStyle w:val="Tablehead"/>
              <w:rPr>
                <w:sz w:val="18"/>
                <w:lang w:val="en-GB"/>
              </w:rPr>
            </w:pPr>
          </w:p>
        </w:tc>
        <w:tc>
          <w:tcPr>
            <w:tcW w:w="1628" w:type="dxa"/>
            <w:vMerge/>
            <w:tcBorders>
              <w:left w:val="single" w:sz="6" w:space="0" w:color="auto"/>
              <w:right w:val="single" w:sz="6" w:space="0" w:color="auto"/>
            </w:tcBorders>
          </w:tcPr>
          <w:p w14:paraId="6961B540" w14:textId="77777777" w:rsidR="00AB0231" w:rsidRPr="00AF0754" w:rsidRDefault="00AB0231" w:rsidP="00346868">
            <w:pPr>
              <w:pStyle w:val="Tablehead"/>
              <w:rPr>
                <w:sz w:val="18"/>
                <w:lang w:val="en-GB"/>
              </w:rPr>
            </w:pPr>
          </w:p>
        </w:tc>
        <w:tc>
          <w:tcPr>
            <w:tcW w:w="1602" w:type="dxa"/>
            <w:vMerge/>
            <w:tcBorders>
              <w:left w:val="single" w:sz="6" w:space="0" w:color="auto"/>
              <w:right w:val="single" w:sz="6" w:space="0" w:color="auto"/>
            </w:tcBorders>
          </w:tcPr>
          <w:p w14:paraId="64733DB3" w14:textId="77777777" w:rsidR="00AB0231" w:rsidRPr="00AF0754" w:rsidRDefault="00AB0231" w:rsidP="00346868">
            <w:pPr>
              <w:pStyle w:val="Tablehead"/>
              <w:rPr>
                <w:sz w:val="18"/>
                <w:lang w:val="en-GB"/>
              </w:rPr>
            </w:pPr>
          </w:p>
        </w:tc>
        <w:tc>
          <w:tcPr>
            <w:tcW w:w="1657" w:type="dxa"/>
            <w:vMerge/>
            <w:tcBorders>
              <w:left w:val="single" w:sz="6" w:space="0" w:color="auto"/>
              <w:right w:val="single" w:sz="6" w:space="0" w:color="auto"/>
            </w:tcBorders>
          </w:tcPr>
          <w:p w14:paraId="3412F9FC" w14:textId="77777777" w:rsidR="00AB0231" w:rsidRPr="00AF0754" w:rsidRDefault="00AB0231" w:rsidP="00346868">
            <w:pPr>
              <w:pStyle w:val="Tablehead"/>
              <w:rPr>
                <w:sz w:val="18"/>
                <w:lang w:val="en-GB"/>
              </w:rPr>
            </w:pPr>
          </w:p>
        </w:tc>
        <w:tc>
          <w:tcPr>
            <w:tcW w:w="1627" w:type="dxa"/>
            <w:tcBorders>
              <w:top w:val="single" w:sz="6" w:space="0" w:color="auto"/>
              <w:left w:val="single" w:sz="6" w:space="0" w:color="auto"/>
              <w:right w:val="single" w:sz="6" w:space="0" w:color="auto"/>
            </w:tcBorders>
            <w:vAlign w:val="center"/>
          </w:tcPr>
          <w:p w14:paraId="570CF8FC" w14:textId="77777777" w:rsidR="00AB0231" w:rsidRPr="00AF0754" w:rsidRDefault="00AB0231" w:rsidP="00346868">
            <w:pPr>
              <w:pStyle w:val="Tablehead"/>
              <w:rPr>
                <w:sz w:val="18"/>
                <w:lang w:val="en-GB"/>
              </w:rPr>
            </w:pPr>
            <w:proofErr w:type="spellStart"/>
            <w:r w:rsidRPr="00AF0754">
              <w:rPr>
                <w:rFonts w:hint="eastAsia"/>
                <w:sz w:val="18"/>
                <w:lang w:val="en-US"/>
              </w:rPr>
              <w:t>温度</w:t>
            </w:r>
            <w:proofErr w:type="spellEnd"/>
            <w:r w:rsidRPr="00AF0754">
              <w:rPr>
                <w:sz w:val="18"/>
                <w:lang w:val="en-GB"/>
              </w:rPr>
              <w:br/>
            </w:r>
            <w:bookmarkStart w:id="50" w:name="lt_pId214"/>
            <w:r w:rsidRPr="00AF0754">
              <w:rPr>
                <w:rFonts w:ascii="Symbol" w:hAnsi="Symbol"/>
                <w:sz w:val="18"/>
              </w:rPr>
              <w:sym w:font="Symbol" w:char="F044"/>
            </w:r>
            <w:r w:rsidRPr="00AF0754">
              <w:rPr>
                <w:i/>
                <w:sz w:val="18"/>
                <w:lang w:val="en-GB"/>
              </w:rPr>
              <w:t>T</w:t>
            </w:r>
            <w:bookmarkEnd w:id="50"/>
            <w:r w:rsidRPr="00AF0754">
              <w:rPr>
                <w:i/>
                <w:sz w:val="18"/>
                <w:lang w:val="en-GB"/>
              </w:rPr>
              <w:br/>
            </w:r>
            <w:bookmarkStart w:id="51" w:name="lt_pId215"/>
            <w:r w:rsidRPr="00AF0754">
              <w:rPr>
                <w:sz w:val="18"/>
                <w:lang w:val="en-GB"/>
              </w:rPr>
              <w:t>(</w:t>
            </w:r>
            <w:proofErr w:type="spellStart"/>
            <w:r w:rsidRPr="00AF0754">
              <w:rPr>
                <w:sz w:val="18"/>
                <w:lang w:val="en-GB"/>
              </w:rPr>
              <w:t>mK</w:t>
            </w:r>
            <w:proofErr w:type="spellEnd"/>
            <w:r w:rsidRPr="00AF0754">
              <w:rPr>
                <w:sz w:val="18"/>
                <w:lang w:val="en-GB"/>
              </w:rPr>
              <w:t>)</w:t>
            </w:r>
            <w:bookmarkEnd w:id="51"/>
          </w:p>
        </w:tc>
        <w:tc>
          <w:tcPr>
            <w:tcW w:w="1507" w:type="dxa"/>
            <w:tcBorders>
              <w:top w:val="single" w:sz="6" w:space="0" w:color="auto"/>
              <w:left w:val="single" w:sz="6" w:space="0" w:color="auto"/>
              <w:right w:val="single" w:sz="6" w:space="0" w:color="auto"/>
            </w:tcBorders>
            <w:vAlign w:val="center"/>
          </w:tcPr>
          <w:p w14:paraId="27B8BD7B" w14:textId="77777777" w:rsidR="00AB0231" w:rsidRPr="00AF0754" w:rsidRDefault="00AB0231" w:rsidP="00346868">
            <w:pPr>
              <w:pStyle w:val="Tablehead"/>
              <w:rPr>
                <w:sz w:val="18"/>
                <w:lang w:val="en-GB"/>
              </w:rPr>
            </w:pPr>
            <w:proofErr w:type="spellStart"/>
            <w:r w:rsidRPr="00AF0754">
              <w:rPr>
                <w:rFonts w:hint="eastAsia"/>
                <w:sz w:val="18"/>
                <w:lang w:val="en-US"/>
              </w:rPr>
              <w:t>功率谱密度</w:t>
            </w:r>
            <w:proofErr w:type="spellEnd"/>
            <w:r w:rsidRPr="00AF0754">
              <w:rPr>
                <w:sz w:val="18"/>
                <w:lang w:val="en-GB"/>
              </w:rPr>
              <w:br/>
            </w:r>
            <w:bookmarkStart w:id="52" w:name="lt_pId218"/>
            <w:r w:rsidRPr="00AF0754">
              <w:rPr>
                <w:rFonts w:ascii="Symbol" w:hAnsi="Symbol"/>
                <w:sz w:val="18"/>
              </w:rPr>
              <w:sym w:font="Symbol" w:char="F044"/>
            </w:r>
            <w:r w:rsidRPr="00AF0754">
              <w:rPr>
                <w:i/>
                <w:sz w:val="18"/>
                <w:lang w:val="en-GB"/>
              </w:rPr>
              <w:t>P</w:t>
            </w:r>
            <w:bookmarkEnd w:id="52"/>
            <w:r w:rsidRPr="00AF0754">
              <w:rPr>
                <w:i/>
                <w:sz w:val="18"/>
                <w:lang w:val="en-GB"/>
              </w:rPr>
              <w:br/>
            </w:r>
            <w:bookmarkStart w:id="53" w:name="lt_pId219"/>
            <w:r w:rsidRPr="00AF0754">
              <w:rPr>
                <w:sz w:val="18"/>
                <w:lang w:val="en-GB"/>
              </w:rPr>
              <w:t>(dB(W/Hz))</w:t>
            </w:r>
            <w:bookmarkEnd w:id="53"/>
          </w:p>
        </w:tc>
        <w:tc>
          <w:tcPr>
            <w:tcW w:w="1507" w:type="dxa"/>
            <w:tcBorders>
              <w:top w:val="single" w:sz="6" w:space="0" w:color="auto"/>
              <w:left w:val="single" w:sz="6" w:space="0" w:color="auto"/>
              <w:right w:val="single" w:sz="6" w:space="0" w:color="auto"/>
            </w:tcBorders>
            <w:vAlign w:val="center"/>
          </w:tcPr>
          <w:p w14:paraId="7549DAAB" w14:textId="77777777" w:rsidR="00AB0231" w:rsidRPr="00AF0754" w:rsidRDefault="00AB0231" w:rsidP="00346868">
            <w:pPr>
              <w:pStyle w:val="Tablehead"/>
              <w:rPr>
                <w:sz w:val="18"/>
                <w:lang w:val="en-GB"/>
              </w:rPr>
            </w:pPr>
            <w:proofErr w:type="spellStart"/>
            <w:r w:rsidRPr="00AF0754">
              <w:rPr>
                <w:rFonts w:hint="eastAsia"/>
                <w:sz w:val="18"/>
                <w:lang w:val="en-US"/>
              </w:rPr>
              <w:t>输入功率</w:t>
            </w:r>
            <w:proofErr w:type="spellEnd"/>
            <w:r w:rsidRPr="00AF0754">
              <w:rPr>
                <w:sz w:val="18"/>
                <w:lang w:val="en-GB"/>
              </w:rPr>
              <w:br/>
            </w:r>
            <w:bookmarkStart w:id="54" w:name="lt_pId221"/>
            <w:r w:rsidRPr="00AF0754">
              <w:rPr>
                <w:rFonts w:ascii="Symbol" w:hAnsi="Symbol"/>
                <w:sz w:val="18"/>
              </w:rPr>
              <w:sym w:font="Symbol" w:char="F044"/>
            </w:r>
            <w:r w:rsidRPr="00AF0754">
              <w:rPr>
                <w:i/>
                <w:sz w:val="18"/>
                <w:lang w:val="en-GB"/>
              </w:rPr>
              <w:t>P</w:t>
            </w:r>
            <w:r w:rsidRPr="00AF0754">
              <w:rPr>
                <w:i/>
                <w:iCs/>
                <w:sz w:val="18"/>
                <w:vertAlign w:val="subscript"/>
                <w:lang w:val="en-GB"/>
              </w:rPr>
              <w:t>H</w:t>
            </w:r>
            <w:bookmarkEnd w:id="54"/>
            <w:r w:rsidRPr="00AF0754">
              <w:rPr>
                <w:sz w:val="18"/>
                <w:lang w:val="en-GB"/>
              </w:rPr>
              <w:br/>
            </w:r>
            <w:bookmarkStart w:id="55" w:name="lt_pId222"/>
            <w:r w:rsidRPr="00AF0754">
              <w:rPr>
                <w:sz w:val="18"/>
                <w:lang w:val="en-GB"/>
              </w:rPr>
              <w:t>(</w:t>
            </w:r>
            <w:proofErr w:type="spellStart"/>
            <w:r w:rsidRPr="00AF0754">
              <w:rPr>
                <w:sz w:val="18"/>
                <w:lang w:val="en-GB"/>
              </w:rPr>
              <w:t>dBW</w:t>
            </w:r>
            <w:proofErr w:type="spellEnd"/>
            <w:r w:rsidRPr="00AF0754">
              <w:rPr>
                <w:sz w:val="18"/>
                <w:lang w:val="en-GB"/>
              </w:rPr>
              <w:t>)</w:t>
            </w:r>
            <w:bookmarkEnd w:id="55"/>
          </w:p>
        </w:tc>
        <w:tc>
          <w:tcPr>
            <w:tcW w:w="1507" w:type="dxa"/>
            <w:tcBorders>
              <w:top w:val="single" w:sz="6" w:space="0" w:color="auto"/>
              <w:left w:val="single" w:sz="6" w:space="0" w:color="auto"/>
              <w:right w:val="single" w:sz="6" w:space="0" w:color="auto"/>
            </w:tcBorders>
            <w:vAlign w:val="center"/>
          </w:tcPr>
          <w:p w14:paraId="2D56BACC" w14:textId="77777777" w:rsidR="00AB0231" w:rsidRPr="00AF0754" w:rsidRDefault="00AB0231" w:rsidP="00346868">
            <w:pPr>
              <w:pStyle w:val="Tablehead"/>
              <w:rPr>
                <w:sz w:val="18"/>
                <w:lang w:val="en-GB"/>
              </w:rPr>
            </w:pPr>
            <w:bookmarkStart w:id="56" w:name="lt_pId223"/>
            <w:proofErr w:type="spellStart"/>
            <w:r w:rsidRPr="00AF0754">
              <w:rPr>
                <w:sz w:val="18"/>
                <w:lang w:val="en-GB"/>
              </w:rPr>
              <w:t>pfd</w:t>
            </w:r>
            <w:bookmarkEnd w:id="56"/>
            <w:proofErr w:type="spellEnd"/>
            <w:r w:rsidRPr="00AF0754">
              <w:rPr>
                <w:sz w:val="18"/>
                <w:lang w:val="en-GB"/>
              </w:rPr>
              <w:br/>
            </w:r>
            <w:bookmarkStart w:id="57" w:name="lt_pId224"/>
            <w:r w:rsidRPr="00AF0754">
              <w:rPr>
                <w:i/>
                <w:sz w:val="18"/>
                <w:lang w:val="en-GB"/>
              </w:rPr>
              <w:t>S</w:t>
            </w:r>
            <w:r w:rsidRPr="00AF0754">
              <w:rPr>
                <w:i/>
                <w:iCs/>
                <w:sz w:val="18"/>
                <w:vertAlign w:val="subscript"/>
                <w:lang w:val="en-GB"/>
              </w:rPr>
              <w:t>H</w:t>
            </w:r>
            <w:r w:rsidRPr="00AF0754">
              <w:rPr>
                <w:sz w:val="18"/>
                <w:lang w:val="en-GB"/>
              </w:rPr>
              <w:t> </w:t>
            </w:r>
            <w:r w:rsidRPr="00AF0754">
              <w:rPr>
                <w:rFonts w:ascii="Symbol" w:hAnsi="Symbol"/>
                <w:sz w:val="18"/>
              </w:rPr>
              <w:sym w:font="Symbol" w:char="F044"/>
            </w:r>
            <w:r w:rsidRPr="00AF0754">
              <w:rPr>
                <w:i/>
                <w:sz w:val="18"/>
                <w:lang w:val="en-GB"/>
              </w:rPr>
              <w:t>f</w:t>
            </w:r>
            <w:bookmarkEnd w:id="57"/>
            <w:r w:rsidRPr="00AF0754">
              <w:rPr>
                <w:sz w:val="18"/>
                <w:lang w:val="en-GB"/>
              </w:rPr>
              <w:br/>
            </w:r>
            <w:bookmarkStart w:id="58" w:name="lt_pId225"/>
            <w:r w:rsidRPr="00AF0754">
              <w:rPr>
                <w:sz w:val="18"/>
                <w:lang w:val="en-GB"/>
              </w:rPr>
              <w:t>(dB(W/m</w:t>
            </w:r>
            <w:r w:rsidRPr="00AF0754">
              <w:rPr>
                <w:sz w:val="18"/>
                <w:vertAlign w:val="superscript"/>
                <w:lang w:val="en-GB"/>
              </w:rPr>
              <w:t>2</w:t>
            </w:r>
            <w:r w:rsidRPr="00AF0754">
              <w:rPr>
                <w:sz w:val="18"/>
                <w:lang w:val="en-GB"/>
              </w:rPr>
              <w:t>))</w:t>
            </w:r>
            <w:bookmarkEnd w:id="58"/>
          </w:p>
        </w:tc>
        <w:tc>
          <w:tcPr>
            <w:tcW w:w="2073" w:type="dxa"/>
            <w:tcBorders>
              <w:top w:val="single" w:sz="6" w:space="0" w:color="auto"/>
              <w:left w:val="single" w:sz="6" w:space="0" w:color="auto"/>
              <w:right w:val="single" w:sz="6" w:space="0" w:color="auto"/>
            </w:tcBorders>
            <w:vAlign w:val="center"/>
          </w:tcPr>
          <w:p w14:paraId="7348F481" w14:textId="77777777" w:rsidR="00AB0231" w:rsidRPr="00AF0754" w:rsidRDefault="00AB0231" w:rsidP="00346868">
            <w:pPr>
              <w:pStyle w:val="Tablehead"/>
              <w:rPr>
                <w:sz w:val="18"/>
                <w:lang w:val="en-GB"/>
              </w:rPr>
            </w:pPr>
            <w:bookmarkStart w:id="59" w:name="lt_pId226"/>
            <w:r w:rsidRPr="00AF0754">
              <w:rPr>
                <w:rFonts w:hint="eastAsia"/>
                <w:sz w:val="18"/>
                <w:lang w:val="en-GB" w:eastAsia="zh-CN"/>
              </w:rPr>
              <w:t>功率通量谱密度</w:t>
            </w:r>
            <w:bookmarkEnd w:id="59"/>
            <w:r w:rsidRPr="00AF0754">
              <w:rPr>
                <w:sz w:val="18"/>
                <w:lang w:val="en-GB"/>
              </w:rPr>
              <w:br/>
            </w:r>
            <w:bookmarkStart w:id="60" w:name="lt_pId227"/>
            <w:r w:rsidRPr="00AF0754">
              <w:rPr>
                <w:i/>
                <w:sz w:val="18"/>
                <w:lang w:val="en-GB"/>
              </w:rPr>
              <w:t>S</w:t>
            </w:r>
            <w:r w:rsidRPr="00AF0754">
              <w:rPr>
                <w:i/>
                <w:iCs/>
                <w:sz w:val="18"/>
                <w:vertAlign w:val="subscript"/>
                <w:lang w:val="en-GB"/>
              </w:rPr>
              <w:t>H</w:t>
            </w:r>
            <w:bookmarkEnd w:id="60"/>
            <w:r w:rsidRPr="00AF0754">
              <w:rPr>
                <w:sz w:val="18"/>
                <w:lang w:val="en-GB"/>
              </w:rPr>
              <w:br/>
            </w:r>
            <w:bookmarkStart w:id="61" w:name="lt_pId228"/>
            <w:r w:rsidRPr="00AF0754">
              <w:rPr>
                <w:sz w:val="18"/>
                <w:lang w:val="en-GB"/>
              </w:rPr>
              <w:t>(dB(W/(m</w:t>
            </w:r>
            <w:r w:rsidRPr="00AF0754">
              <w:rPr>
                <w:sz w:val="18"/>
                <w:vertAlign w:val="superscript"/>
                <w:lang w:val="en-GB"/>
              </w:rPr>
              <w:t>2</w:t>
            </w:r>
            <w:r w:rsidRPr="00AF0754">
              <w:rPr>
                <w:position w:val="6"/>
                <w:sz w:val="18"/>
                <w:lang w:val="en-GB"/>
              </w:rPr>
              <w:t xml:space="preserve"> </w:t>
            </w:r>
            <w:r w:rsidRPr="00AF0754">
              <w:rPr>
                <w:rFonts w:ascii="Symbol" w:hAnsi="Symbol"/>
                <w:sz w:val="18"/>
              </w:rPr>
              <w:sym w:font="Symbol" w:char="F0D7"/>
            </w:r>
            <w:bookmarkEnd w:id="61"/>
            <w:r w:rsidRPr="00AF0754">
              <w:rPr>
                <w:sz w:val="18"/>
                <w:lang w:val="en-GB"/>
              </w:rPr>
              <w:t xml:space="preserve"> </w:t>
            </w:r>
            <w:bookmarkStart w:id="62" w:name="lt_pId229"/>
            <w:r w:rsidRPr="00AF0754">
              <w:rPr>
                <w:sz w:val="18"/>
                <w:lang w:val="en-GB"/>
              </w:rPr>
              <w:t>Hz)))</w:t>
            </w:r>
            <w:bookmarkEnd w:id="62"/>
          </w:p>
        </w:tc>
      </w:tr>
      <w:tr w:rsidR="00AB0231" w:rsidRPr="00AF0754" w14:paraId="33E9DA7F" w14:textId="77777777" w:rsidTr="00346868">
        <w:trPr>
          <w:cantSplit/>
          <w:jc w:val="center"/>
        </w:trPr>
        <w:tc>
          <w:tcPr>
            <w:tcW w:w="1634" w:type="dxa"/>
            <w:tcBorders>
              <w:top w:val="single" w:sz="6" w:space="0" w:color="auto"/>
              <w:left w:val="single" w:sz="6" w:space="0" w:color="auto"/>
              <w:bottom w:val="single" w:sz="6" w:space="0" w:color="auto"/>
              <w:right w:val="single" w:sz="6" w:space="0" w:color="auto"/>
            </w:tcBorders>
          </w:tcPr>
          <w:p w14:paraId="2E453972" w14:textId="77777777" w:rsidR="00AB0231" w:rsidRPr="00AF0754" w:rsidRDefault="00AB0231" w:rsidP="00346868">
            <w:pPr>
              <w:pStyle w:val="Tabletext"/>
              <w:spacing w:before="10" w:after="10" w:line="200" w:lineRule="exact"/>
              <w:jc w:val="center"/>
              <w:rPr>
                <w:b/>
                <w:bCs/>
                <w:sz w:val="18"/>
                <w:lang w:val="en-GB"/>
              </w:rPr>
            </w:pPr>
            <w:r w:rsidRPr="00AF0754">
              <w:rPr>
                <w:b/>
                <w:bCs/>
                <w:sz w:val="18"/>
                <w:lang w:val="en-GB"/>
              </w:rPr>
              <w:t>(1)</w:t>
            </w:r>
          </w:p>
        </w:tc>
        <w:tc>
          <w:tcPr>
            <w:tcW w:w="1628" w:type="dxa"/>
            <w:tcBorders>
              <w:top w:val="single" w:sz="6" w:space="0" w:color="auto"/>
              <w:left w:val="single" w:sz="6" w:space="0" w:color="auto"/>
              <w:bottom w:val="single" w:sz="6" w:space="0" w:color="auto"/>
              <w:right w:val="single" w:sz="6" w:space="0" w:color="auto"/>
            </w:tcBorders>
          </w:tcPr>
          <w:p w14:paraId="30B98FCD" w14:textId="77777777" w:rsidR="00AB0231" w:rsidRPr="00AF0754" w:rsidRDefault="00AB0231" w:rsidP="00346868">
            <w:pPr>
              <w:pStyle w:val="Tabletext"/>
              <w:spacing w:before="10" w:after="10" w:line="200" w:lineRule="exact"/>
              <w:jc w:val="center"/>
              <w:rPr>
                <w:b/>
                <w:bCs/>
                <w:sz w:val="18"/>
                <w:lang w:val="en-GB"/>
              </w:rPr>
            </w:pPr>
            <w:r w:rsidRPr="00AF0754">
              <w:rPr>
                <w:b/>
                <w:bCs/>
                <w:sz w:val="18"/>
                <w:lang w:val="en-GB"/>
              </w:rPr>
              <w:t>(2)</w:t>
            </w:r>
          </w:p>
        </w:tc>
        <w:tc>
          <w:tcPr>
            <w:tcW w:w="1602" w:type="dxa"/>
            <w:tcBorders>
              <w:top w:val="single" w:sz="6" w:space="0" w:color="auto"/>
              <w:left w:val="single" w:sz="6" w:space="0" w:color="auto"/>
              <w:bottom w:val="single" w:sz="6" w:space="0" w:color="auto"/>
              <w:right w:val="single" w:sz="6" w:space="0" w:color="auto"/>
            </w:tcBorders>
          </w:tcPr>
          <w:p w14:paraId="59CE6697" w14:textId="77777777" w:rsidR="00AB0231" w:rsidRPr="00AF0754" w:rsidRDefault="00AB0231" w:rsidP="00346868">
            <w:pPr>
              <w:pStyle w:val="Tabletext"/>
              <w:spacing w:before="10" w:after="10" w:line="200" w:lineRule="exact"/>
              <w:jc w:val="center"/>
              <w:rPr>
                <w:b/>
                <w:bCs/>
                <w:sz w:val="18"/>
                <w:lang w:val="en-GB"/>
              </w:rPr>
            </w:pPr>
            <w:r w:rsidRPr="00AF0754">
              <w:rPr>
                <w:b/>
                <w:bCs/>
                <w:sz w:val="18"/>
                <w:lang w:val="en-GB"/>
              </w:rPr>
              <w:t>(3)</w:t>
            </w:r>
          </w:p>
        </w:tc>
        <w:tc>
          <w:tcPr>
            <w:tcW w:w="1657" w:type="dxa"/>
            <w:tcBorders>
              <w:top w:val="single" w:sz="6" w:space="0" w:color="auto"/>
              <w:left w:val="single" w:sz="6" w:space="0" w:color="auto"/>
              <w:bottom w:val="single" w:sz="6" w:space="0" w:color="auto"/>
              <w:right w:val="single" w:sz="6" w:space="0" w:color="auto"/>
            </w:tcBorders>
          </w:tcPr>
          <w:p w14:paraId="5E4294C2" w14:textId="77777777" w:rsidR="00AB0231" w:rsidRPr="00AF0754" w:rsidRDefault="00AB0231" w:rsidP="00346868">
            <w:pPr>
              <w:pStyle w:val="Tabletext"/>
              <w:spacing w:before="10" w:after="10" w:line="200" w:lineRule="exact"/>
              <w:jc w:val="center"/>
              <w:rPr>
                <w:b/>
                <w:bCs/>
                <w:sz w:val="18"/>
                <w:lang w:val="en-GB"/>
              </w:rPr>
            </w:pPr>
            <w:r w:rsidRPr="00AF0754">
              <w:rPr>
                <w:b/>
                <w:bCs/>
                <w:sz w:val="18"/>
                <w:lang w:val="en-GB"/>
              </w:rPr>
              <w:t>(4)</w:t>
            </w:r>
          </w:p>
        </w:tc>
        <w:tc>
          <w:tcPr>
            <w:tcW w:w="1627" w:type="dxa"/>
            <w:tcBorders>
              <w:top w:val="single" w:sz="6" w:space="0" w:color="auto"/>
              <w:left w:val="single" w:sz="6" w:space="0" w:color="auto"/>
              <w:bottom w:val="single" w:sz="6" w:space="0" w:color="auto"/>
              <w:right w:val="single" w:sz="6" w:space="0" w:color="auto"/>
            </w:tcBorders>
          </w:tcPr>
          <w:p w14:paraId="3B51B184" w14:textId="77777777" w:rsidR="00AB0231" w:rsidRPr="00AF0754" w:rsidRDefault="00AB0231" w:rsidP="00346868">
            <w:pPr>
              <w:pStyle w:val="Tabletext"/>
              <w:spacing w:before="10" w:after="10" w:line="200" w:lineRule="exact"/>
              <w:jc w:val="center"/>
              <w:rPr>
                <w:b/>
                <w:bCs/>
                <w:sz w:val="18"/>
                <w:lang w:val="en-GB"/>
              </w:rPr>
            </w:pPr>
            <w:r w:rsidRPr="00AF0754">
              <w:rPr>
                <w:b/>
                <w:bCs/>
                <w:sz w:val="18"/>
                <w:lang w:val="en-GB"/>
              </w:rPr>
              <w:t>(5)</w:t>
            </w:r>
          </w:p>
        </w:tc>
        <w:tc>
          <w:tcPr>
            <w:tcW w:w="1507" w:type="dxa"/>
            <w:tcBorders>
              <w:top w:val="single" w:sz="6" w:space="0" w:color="auto"/>
              <w:left w:val="single" w:sz="6" w:space="0" w:color="auto"/>
              <w:bottom w:val="single" w:sz="6" w:space="0" w:color="auto"/>
              <w:right w:val="single" w:sz="6" w:space="0" w:color="auto"/>
            </w:tcBorders>
          </w:tcPr>
          <w:p w14:paraId="4813E307" w14:textId="77777777" w:rsidR="00AB0231" w:rsidRPr="00AF0754" w:rsidRDefault="00AB0231" w:rsidP="00346868">
            <w:pPr>
              <w:pStyle w:val="Tabletext"/>
              <w:spacing w:before="10" w:after="10" w:line="200" w:lineRule="exact"/>
              <w:jc w:val="center"/>
              <w:rPr>
                <w:b/>
                <w:bCs/>
                <w:sz w:val="18"/>
                <w:lang w:val="en-GB"/>
              </w:rPr>
            </w:pPr>
            <w:r w:rsidRPr="00AF0754">
              <w:rPr>
                <w:b/>
                <w:bCs/>
                <w:sz w:val="18"/>
                <w:lang w:val="en-GB"/>
              </w:rPr>
              <w:t>(6)</w:t>
            </w:r>
          </w:p>
        </w:tc>
        <w:tc>
          <w:tcPr>
            <w:tcW w:w="1507" w:type="dxa"/>
            <w:tcBorders>
              <w:top w:val="single" w:sz="6" w:space="0" w:color="auto"/>
              <w:left w:val="single" w:sz="6" w:space="0" w:color="auto"/>
              <w:bottom w:val="single" w:sz="6" w:space="0" w:color="auto"/>
              <w:right w:val="single" w:sz="6" w:space="0" w:color="auto"/>
            </w:tcBorders>
          </w:tcPr>
          <w:p w14:paraId="3DF967B9" w14:textId="77777777" w:rsidR="00AB0231" w:rsidRPr="00AF0754" w:rsidRDefault="00AB0231" w:rsidP="00346868">
            <w:pPr>
              <w:pStyle w:val="Tabletext"/>
              <w:spacing w:before="10" w:after="10" w:line="200" w:lineRule="exact"/>
              <w:jc w:val="center"/>
              <w:rPr>
                <w:b/>
                <w:bCs/>
                <w:sz w:val="18"/>
                <w:lang w:val="en-GB"/>
              </w:rPr>
            </w:pPr>
            <w:r w:rsidRPr="00AF0754">
              <w:rPr>
                <w:b/>
                <w:bCs/>
                <w:sz w:val="18"/>
                <w:lang w:val="en-GB"/>
              </w:rPr>
              <w:t>(7)</w:t>
            </w:r>
          </w:p>
        </w:tc>
        <w:tc>
          <w:tcPr>
            <w:tcW w:w="1507" w:type="dxa"/>
            <w:tcBorders>
              <w:top w:val="single" w:sz="6" w:space="0" w:color="auto"/>
              <w:left w:val="single" w:sz="6" w:space="0" w:color="auto"/>
              <w:bottom w:val="single" w:sz="6" w:space="0" w:color="auto"/>
              <w:right w:val="single" w:sz="6" w:space="0" w:color="auto"/>
            </w:tcBorders>
          </w:tcPr>
          <w:p w14:paraId="240CF86E" w14:textId="77777777" w:rsidR="00AB0231" w:rsidRPr="00AF0754" w:rsidRDefault="00AB0231" w:rsidP="00346868">
            <w:pPr>
              <w:pStyle w:val="Tabletext"/>
              <w:spacing w:before="10" w:after="10" w:line="200" w:lineRule="exact"/>
              <w:jc w:val="center"/>
              <w:rPr>
                <w:b/>
                <w:bCs/>
                <w:sz w:val="18"/>
                <w:lang w:val="en-GB"/>
              </w:rPr>
            </w:pPr>
            <w:r w:rsidRPr="00AF0754">
              <w:rPr>
                <w:b/>
                <w:bCs/>
                <w:sz w:val="18"/>
                <w:lang w:val="en-GB"/>
              </w:rPr>
              <w:t>(8)</w:t>
            </w:r>
          </w:p>
        </w:tc>
        <w:tc>
          <w:tcPr>
            <w:tcW w:w="2073" w:type="dxa"/>
            <w:tcBorders>
              <w:top w:val="single" w:sz="6" w:space="0" w:color="auto"/>
              <w:left w:val="single" w:sz="6" w:space="0" w:color="auto"/>
              <w:bottom w:val="single" w:sz="6" w:space="0" w:color="auto"/>
              <w:right w:val="single" w:sz="6" w:space="0" w:color="auto"/>
            </w:tcBorders>
          </w:tcPr>
          <w:p w14:paraId="20A34DBC" w14:textId="77777777" w:rsidR="00AB0231" w:rsidRPr="00AF0754" w:rsidRDefault="00AB0231" w:rsidP="00346868">
            <w:pPr>
              <w:pStyle w:val="Tabletext"/>
              <w:spacing w:before="10" w:after="10" w:line="200" w:lineRule="exact"/>
              <w:jc w:val="center"/>
              <w:rPr>
                <w:b/>
                <w:bCs/>
                <w:sz w:val="18"/>
                <w:lang w:val="en-GB"/>
              </w:rPr>
            </w:pPr>
            <w:r w:rsidRPr="00AF0754">
              <w:rPr>
                <w:b/>
                <w:bCs/>
                <w:sz w:val="18"/>
                <w:lang w:val="en-GB"/>
              </w:rPr>
              <w:t>(9)</w:t>
            </w:r>
          </w:p>
        </w:tc>
      </w:tr>
      <w:tr w:rsidR="00AB0231" w:rsidRPr="00AF0754" w14:paraId="4BDF85F9" w14:textId="77777777" w:rsidTr="00346868">
        <w:trPr>
          <w:cantSplit/>
          <w:jc w:val="center"/>
        </w:trPr>
        <w:tc>
          <w:tcPr>
            <w:tcW w:w="1634" w:type="dxa"/>
            <w:tcBorders>
              <w:top w:val="single" w:sz="6" w:space="0" w:color="auto"/>
              <w:left w:val="single" w:sz="6" w:space="0" w:color="auto"/>
              <w:bottom w:val="single" w:sz="6" w:space="0" w:color="auto"/>
              <w:right w:val="single" w:sz="6" w:space="0" w:color="auto"/>
            </w:tcBorders>
          </w:tcPr>
          <w:p w14:paraId="2D7012A1"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13.385</w:t>
            </w:r>
          </w:p>
          <w:p w14:paraId="3F8771D2"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25.610</w:t>
            </w:r>
          </w:p>
          <w:p w14:paraId="4A265C21"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73.8</w:t>
            </w:r>
          </w:p>
          <w:p w14:paraId="3CA94BD5"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151.525</w:t>
            </w:r>
          </w:p>
          <w:p w14:paraId="45CF0F28"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325.3</w:t>
            </w:r>
          </w:p>
          <w:p w14:paraId="33855723"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408.05</w:t>
            </w:r>
          </w:p>
          <w:p w14:paraId="1D6C98E2"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611</w:t>
            </w:r>
          </w:p>
          <w:p w14:paraId="6A31CE4C"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w:t>
            </w:r>
            <w:r w:rsidRPr="00AF0754">
              <w:rPr>
                <w:rFonts w:ascii="Tms Rmn" w:hAnsi="Tms Rmn"/>
                <w:sz w:val="12"/>
                <w:lang w:val="en-GB"/>
              </w:rPr>
              <w:t> </w:t>
            </w:r>
            <w:r w:rsidRPr="00AF0754">
              <w:rPr>
                <w:sz w:val="18"/>
                <w:lang w:val="en-GB"/>
              </w:rPr>
              <w:t>413.5</w:t>
            </w:r>
          </w:p>
          <w:p w14:paraId="13C41C4B"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w:t>
            </w:r>
            <w:r w:rsidRPr="00AF0754">
              <w:rPr>
                <w:rFonts w:ascii="Tms Rmn" w:hAnsi="Tms Rmn"/>
                <w:sz w:val="12"/>
                <w:lang w:val="en-GB"/>
              </w:rPr>
              <w:t> </w:t>
            </w:r>
            <w:r w:rsidRPr="00AF0754">
              <w:rPr>
                <w:sz w:val="18"/>
                <w:lang w:val="en-GB"/>
              </w:rPr>
              <w:t>665</w:t>
            </w:r>
          </w:p>
          <w:p w14:paraId="657E2530"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w:t>
            </w:r>
            <w:r w:rsidRPr="00AF0754">
              <w:rPr>
                <w:rFonts w:ascii="Tms Rmn" w:hAnsi="Tms Rmn"/>
                <w:sz w:val="12"/>
                <w:lang w:val="en-GB"/>
              </w:rPr>
              <w:t> </w:t>
            </w:r>
            <w:r w:rsidRPr="00AF0754">
              <w:rPr>
                <w:sz w:val="18"/>
                <w:lang w:val="en-GB"/>
              </w:rPr>
              <w:t>695</w:t>
            </w:r>
          </w:p>
          <w:p w14:paraId="33658844"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4</w:t>
            </w:r>
            <w:r w:rsidRPr="00AF0754">
              <w:rPr>
                <w:rFonts w:ascii="Tms Rmn" w:hAnsi="Tms Rmn"/>
                <w:sz w:val="12"/>
                <w:lang w:val="en-GB"/>
              </w:rPr>
              <w:t> </w:t>
            </w:r>
            <w:r w:rsidRPr="00AF0754">
              <w:rPr>
                <w:sz w:val="18"/>
                <w:lang w:val="en-GB"/>
              </w:rPr>
              <w:t>995</w:t>
            </w:r>
          </w:p>
          <w:p w14:paraId="59296CC5"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10</w:t>
            </w:r>
            <w:r w:rsidRPr="00AF0754">
              <w:rPr>
                <w:rFonts w:ascii="Tms Rmn" w:hAnsi="Tms Rmn"/>
                <w:sz w:val="12"/>
                <w:lang w:val="en-GB"/>
              </w:rPr>
              <w:t> </w:t>
            </w:r>
            <w:r w:rsidRPr="00AF0754">
              <w:rPr>
                <w:sz w:val="18"/>
                <w:lang w:val="en-GB"/>
              </w:rPr>
              <w:t>650</w:t>
            </w:r>
          </w:p>
          <w:p w14:paraId="253EBA21"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15</w:t>
            </w:r>
            <w:r w:rsidRPr="00AF0754">
              <w:rPr>
                <w:rFonts w:ascii="Tms Rmn" w:hAnsi="Tms Rmn"/>
                <w:sz w:val="12"/>
                <w:lang w:val="en-GB"/>
              </w:rPr>
              <w:t> </w:t>
            </w:r>
            <w:r w:rsidRPr="00AF0754">
              <w:rPr>
                <w:sz w:val="18"/>
                <w:lang w:val="en-GB"/>
              </w:rPr>
              <w:t>375</w:t>
            </w:r>
          </w:p>
          <w:p w14:paraId="7277416D"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22</w:t>
            </w:r>
            <w:r w:rsidRPr="00AF0754">
              <w:rPr>
                <w:rFonts w:ascii="Tms Rmn" w:hAnsi="Tms Rmn"/>
                <w:sz w:val="12"/>
                <w:lang w:val="en-GB"/>
              </w:rPr>
              <w:t> </w:t>
            </w:r>
            <w:r w:rsidRPr="00AF0754">
              <w:rPr>
                <w:sz w:val="18"/>
                <w:lang w:val="en-GB"/>
              </w:rPr>
              <w:t>355</w:t>
            </w:r>
          </w:p>
          <w:p w14:paraId="6415F0B3"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23</w:t>
            </w:r>
            <w:r w:rsidRPr="00AF0754">
              <w:rPr>
                <w:rFonts w:ascii="Tms Rmn" w:hAnsi="Tms Rmn"/>
                <w:sz w:val="12"/>
                <w:lang w:val="en-GB"/>
              </w:rPr>
              <w:t> </w:t>
            </w:r>
            <w:r w:rsidRPr="00AF0754">
              <w:rPr>
                <w:sz w:val="18"/>
                <w:lang w:val="en-GB"/>
              </w:rPr>
              <w:t>800</w:t>
            </w:r>
          </w:p>
          <w:p w14:paraId="38BFF7D7"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31</w:t>
            </w:r>
            <w:r w:rsidRPr="00AF0754">
              <w:rPr>
                <w:rFonts w:ascii="Tms Rmn" w:hAnsi="Tms Rmn"/>
                <w:sz w:val="12"/>
                <w:lang w:val="en-GB"/>
              </w:rPr>
              <w:t> </w:t>
            </w:r>
            <w:r w:rsidRPr="00AF0754">
              <w:rPr>
                <w:sz w:val="18"/>
                <w:lang w:val="en-GB"/>
              </w:rPr>
              <w:t>550</w:t>
            </w:r>
          </w:p>
          <w:p w14:paraId="3793D3C4"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43</w:t>
            </w:r>
            <w:r w:rsidRPr="00AF0754">
              <w:rPr>
                <w:rFonts w:ascii="Tms Rmn" w:hAnsi="Tms Rmn"/>
                <w:sz w:val="12"/>
                <w:lang w:val="en-GB"/>
              </w:rPr>
              <w:t> </w:t>
            </w:r>
            <w:r w:rsidRPr="00AF0754">
              <w:rPr>
                <w:sz w:val="18"/>
                <w:lang w:val="en-GB"/>
              </w:rPr>
              <w:t>000</w:t>
            </w:r>
          </w:p>
          <w:p w14:paraId="3D2FC5D1"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89</w:t>
            </w:r>
            <w:r w:rsidRPr="00AF0754">
              <w:rPr>
                <w:rFonts w:ascii="Tms Rmn" w:hAnsi="Tms Rmn"/>
                <w:sz w:val="12"/>
                <w:lang w:val="en-GB"/>
              </w:rPr>
              <w:t> </w:t>
            </w:r>
            <w:r w:rsidRPr="00AF0754">
              <w:rPr>
                <w:sz w:val="18"/>
                <w:lang w:val="en-GB"/>
              </w:rPr>
              <w:t>000</w:t>
            </w:r>
          </w:p>
          <w:p w14:paraId="6CC4C4EE"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150</w:t>
            </w:r>
            <w:r w:rsidRPr="00AF0754">
              <w:rPr>
                <w:rFonts w:ascii="Tms Rmn" w:hAnsi="Tms Rmn"/>
                <w:sz w:val="12"/>
                <w:lang w:val="en-GB"/>
              </w:rPr>
              <w:t> </w:t>
            </w:r>
            <w:r w:rsidRPr="00AF0754">
              <w:rPr>
                <w:sz w:val="18"/>
                <w:lang w:val="en-GB"/>
              </w:rPr>
              <w:t>000</w:t>
            </w:r>
          </w:p>
          <w:p w14:paraId="53C3CEC7"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224</w:t>
            </w:r>
            <w:r w:rsidRPr="00AF0754">
              <w:rPr>
                <w:rFonts w:ascii="Tms Rmn" w:hAnsi="Tms Rmn"/>
                <w:sz w:val="12"/>
                <w:lang w:val="en-GB"/>
              </w:rPr>
              <w:t> </w:t>
            </w:r>
            <w:r w:rsidRPr="00AF0754">
              <w:rPr>
                <w:sz w:val="18"/>
                <w:lang w:val="en-GB"/>
              </w:rPr>
              <w:t>000</w:t>
            </w:r>
          </w:p>
          <w:p w14:paraId="19E08CED"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270</w:t>
            </w:r>
            <w:r w:rsidRPr="00AF0754">
              <w:rPr>
                <w:rFonts w:ascii="Tms Rmn" w:hAnsi="Tms Rmn"/>
                <w:sz w:val="12"/>
                <w:lang w:val="en-GB"/>
              </w:rPr>
              <w:t> </w:t>
            </w:r>
            <w:r w:rsidRPr="00AF0754">
              <w:rPr>
                <w:sz w:val="18"/>
                <w:lang w:val="en-GB"/>
              </w:rPr>
              <w:t>000</w:t>
            </w:r>
          </w:p>
        </w:tc>
        <w:tc>
          <w:tcPr>
            <w:tcW w:w="1628" w:type="dxa"/>
            <w:tcBorders>
              <w:top w:val="single" w:sz="6" w:space="0" w:color="auto"/>
              <w:left w:val="single" w:sz="6" w:space="0" w:color="auto"/>
              <w:bottom w:val="single" w:sz="6" w:space="0" w:color="auto"/>
              <w:right w:val="single" w:sz="6" w:space="0" w:color="auto"/>
            </w:tcBorders>
          </w:tcPr>
          <w:p w14:paraId="568B1166"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0.05</w:t>
            </w:r>
          </w:p>
          <w:p w14:paraId="302763D3"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0.12</w:t>
            </w:r>
          </w:p>
          <w:p w14:paraId="722D7376"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1.6</w:t>
            </w:r>
          </w:p>
          <w:p w14:paraId="54B35F97"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2.95</w:t>
            </w:r>
          </w:p>
          <w:p w14:paraId="00670916"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6.6</w:t>
            </w:r>
          </w:p>
          <w:p w14:paraId="0BD453AF"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3.9</w:t>
            </w:r>
          </w:p>
          <w:p w14:paraId="6B9B0703"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6.0</w:t>
            </w:r>
          </w:p>
          <w:p w14:paraId="3568ED46"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27</w:t>
            </w:r>
          </w:p>
          <w:p w14:paraId="1563766A"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10</w:t>
            </w:r>
          </w:p>
          <w:p w14:paraId="23C28E23"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10</w:t>
            </w:r>
          </w:p>
          <w:p w14:paraId="79D38F15"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10</w:t>
            </w:r>
          </w:p>
          <w:p w14:paraId="44250593"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100</w:t>
            </w:r>
          </w:p>
          <w:p w14:paraId="5B53B670"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50</w:t>
            </w:r>
          </w:p>
          <w:p w14:paraId="358ABEF4"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290</w:t>
            </w:r>
          </w:p>
          <w:p w14:paraId="26CC6F6F"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400</w:t>
            </w:r>
          </w:p>
          <w:p w14:paraId="0BDBB22B"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500</w:t>
            </w:r>
          </w:p>
          <w:p w14:paraId="064EE1FC"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w:t>
            </w:r>
            <w:r w:rsidRPr="00AF0754">
              <w:rPr>
                <w:rFonts w:ascii="Tms Rmn" w:hAnsi="Tms Rmn"/>
                <w:sz w:val="12"/>
                <w:lang w:val="en-GB"/>
              </w:rPr>
              <w:t> </w:t>
            </w:r>
            <w:r w:rsidRPr="00AF0754">
              <w:rPr>
                <w:sz w:val="18"/>
                <w:lang w:val="en-GB"/>
              </w:rPr>
              <w:t>000</w:t>
            </w:r>
          </w:p>
          <w:p w14:paraId="1B40232B"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8</w:t>
            </w:r>
            <w:r w:rsidRPr="00AF0754">
              <w:rPr>
                <w:rFonts w:ascii="Tms Rmn" w:hAnsi="Tms Rmn"/>
                <w:sz w:val="12"/>
                <w:lang w:val="en-GB"/>
              </w:rPr>
              <w:t> </w:t>
            </w:r>
            <w:r w:rsidRPr="00AF0754">
              <w:rPr>
                <w:sz w:val="18"/>
                <w:lang w:val="en-GB"/>
              </w:rPr>
              <w:t>000</w:t>
            </w:r>
          </w:p>
          <w:p w14:paraId="0691D8F4"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8</w:t>
            </w:r>
            <w:r w:rsidRPr="00AF0754">
              <w:rPr>
                <w:rFonts w:ascii="Tms Rmn" w:hAnsi="Tms Rmn"/>
                <w:sz w:val="12"/>
                <w:lang w:val="en-GB"/>
              </w:rPr>
              <w:t> </w:t>
            </w:r>
            <w:r w:rsidRPr="00AF0754">
              <w:rPr>
                <w:sz w:val="18"/>
                <w:lang w:val="en-GB"/>
              </w:rPr>
              <w:t>000</w:t>
            </w:r>
          </w:p>
          <w:p w14:paraId="243CC230"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8</w:t>
            </w:r>
            <w:r w:rsidRPr="00AF0754">
              <w:rPr>
                <w:rFonts w:ascii="Tms Rmn" w:hAnsi="Tms Rmn"/>
                <w:sz w:val="12"/>
                <w:lang w:val="en-GB"/>
              </w:rPr>
              <w:t> </w:t>
            </w:r>
            <w:r w:rsidRPr="00AF0754">
              <w:rPr>
                <w:sz w:val="18"/>
                <w:lang w:val="en-GB"/>
              </w:rPr>
              <w:t xml:space="preserve">000 </w:t>
            </w:r>
          </w:p>
          <w:p w14:paraId="49F27218"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8</w:t>
            </w:r>
            <w:r w:rsidRPr="00AF0754">
              <w:rPr>
                <w:rFonts w:ascii="Tms Rmn" w:hAnsi="Tms Rmn"/>
                <w:sz w:val="12"/>
                <w:lang w:val="en-GB"/>
              </w:rPr>
              <w:t> </w:t>
            </w:r>
            <w:r w:rsidRPr="00AF0754">
              <w:rPr>
                <w:sz w:val="18"/>
                <w:lang w:val="en-GB"/>
              </w:rPr>
              <w:t xml:space="preserve">000 </w:t>
            </w:r>
          </w:p>
        </w:tc>
        <w:tc>
          <w:tcPr>
            <w:tcW w:w="1602" w:type="dxa"/>
            <w:tcBorders>
              <w:top w:val="single" w:sz="6" w:space="0" w:color="auto"/>
              <w:left w:val="single" w:sz="6" w:space="0" w:color="auto"/>
              <w:bottom w:val="single" w:sz="6" w:space="0" w:color="auto"/>
              <w:right w:val="single" w:sz="6" w:space="0" w:color="auto"/>
            </w:tcBorders>
          </w:tcPr>
          <w:p w14:paraId="750FE792" w14:textId="77777777" w:rsidR="00AB0231" w:rsidRPr="00AF0754" w:rsidRDefault="00AB0231" w:rsidP="00346868">
            <w:pPr>
              <w:pStyle w:val="Tabletext"/>
              <w:spacing w:before="10" w:after="10" w:line="200" w:lineRule="exact"/>
              <w:jc w:val="center"/>
              <w:rPr>
                <w:sz w:val="18"/>
                <w:u w:val="single"/>
                <w:lang w:val="en-GB"/>
              </w:rPr>
            </w:pPr>
            <w:r w:rsidRPr="00AF0754">
              <w:rPr>
                <w:sz w:val="18"/>
                <w:lang w:val="en-GB"/>
              </w:rPr>
              <w:t>50</w:t>
            </w:r>
            <w:r w:rsidRPr="00AF0754">
              <w:rPr>
                <w:rFonts w:ascii="Tms Rmn" w:hAnsi="Tms Rmn"/>
                <w:sz w:val="12"/>
                <w:lang w:val="en-GB"/>
              </w:rPr>
              <w:t> </w:t>
            </w:r>
            <w:r w:rsidRPr="00AF0754">
              <w:rPr>
                <w:sz w:val="18"/>
                <w:lang w:val="en-GB"/>
              </w:rPr>
              <w:t>000</w:t>
            </w:r>
          </w:p>
          <w:p w14:paraId="7E33B89B"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15</w:t>
            </w:r>
            <w:r w:rsidRPr="00AF0754">
              <w:rPr>
                <w:rFonts w:ascii="Tms Rmn" w:hAnsi="Tms Rmn"/>
                <w:sz w:val="12"/>
                <w:lang w:val="en-GB"/>
              </w:rPr>
              <w:t> </w:t>
            </w:r>
            <w:r w:rsidRPr="00AF0754">
              <w:rPr>
                <w:sz w:val="18"/>
                <w:lang w:val="en-GB"/>
              </w:rPr>
              <w:t>000</w:t>
            </w:r>
          </w:p>
          <w:p w14:paraId="213E1A28"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750</w:t>
            </w:r>
          </w:p>
          <w:p w14:paraId="667E3025"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150</w:t>
            </w:r>
          </w:p>
          <w:p w14:paraId="1209DD73"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40</w:t>
            </w:r>
          </w:p>
          <w:p w14:paraId="1F814EBC"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25</w:t>
            </w:r>
          </w:p>
          <w:p w14:paraId="3EB6407D" w14:textId="77777777" w:rsidR="00AB0231" w:rsidRPr="00AF0754" w:rsidRDefault="00AB0231" w:rsidP="00346868">
            <w:pPr>
              <w:pStyle w:val="Tabletext"/>
              <w:spacing w:before="10" w:after="10" w:line="200" w:lineRule="exact"/>
              <w:jc w:val="center"/>
              <w:rPr>
                <w:strike/>
                <w:sz w:val="18"/>
                <w:lang w:val="en-GB"/>
              </w:rPr>
            </w:pPr>
            <w:r w:rsidRPr="00AF0754">
              <w:rPr>
                <w:sz w:val="18"/>
                <w:lang w:val="en-GB"/>
              </w:rPr>
              <w:t>20</w:t>
            </w:r>
          </w:p>
          <w:p w14:paraId="70D4CC1B"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12</w:t>
            </w:r>
          </w:p>
          <w:p w14:paraId="2EA719B3"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12</w:t>
            </w:r>
          </w:p>
          <w:p w14:paraId="5B91C576"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12</w:t>
            </w:r>
          </w:p>
          <w:p w14:paraId="02512D1E" w14:textId="77777777" w:rsidR="00AB0231" w:rsidRPr="00AF0754" w:rsidRDefault="00AB0231" w:rsidP="00346868">
            <w:pPr>
              <w:pStyle w:val="Tabletext"/>
              <w:spacing w:before="10" w:after="10" w:line="200" w:lineRule="exact"/>
              <w:jc w:val="center"/>
              <w:rPr>
                <w:strike/>
                <w:sz w:val="18"/>
                <w:lang w:val="en-GB"/>
              </w:rPr>
            </w:pPr>
            <w:r w:rsidRPr="00AF0754">
              <w:rPr>
                <w:sz w:val="18"/>
                <w:lang w:val="en-GB"/>
              </w:rPr>
              <w:t>12</w:t>
            </w:r>
          </w:p>
          <w:p w14:paraId="7F3C84ED"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12</w:t>
            </w:r>
          </w:p>
          <w:p w14:paraId="4FC47EAC"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15</w:t>
            </w:r>
          </w:p>
          <w:p w14:paraId="403C5FBB"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35</w:t>
            </w:r>
          </w:p>
          <w:p w14:paraId="67315B34"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15</w:t>
            </w:r>
          </w:p>
          <w:p w14:paraId="6B84C4A9"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18</w:t>
            </w:r>
          </w:p>
          <w:p w14:paraId="5F798160"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25</w:t>
            </w:r>
          </w:p>
          <w:p w14:paraId="536534FD"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 xml:space="preserve">12 </w:t>
            </w:r>
          </w:p>
          <w:p w14:paraId="6CAEA413"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14</w:t>
            </w:r>
          </w:p>
          <w:p w14:paraId="02D968C3"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20</w:t>
            </w:r>
          </w:p>
          <w:p w14:paraId="6994BE0E"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25</w:t>
            </w:r>
          </w:p>
        </w:tc>
        <w:tc>
          <w:tcPr>
            <w:tcW w:w="1657" w:type="dxa"/>
            <w:tcBorders>
              <w:top w:val="single" w:sz="6" w:space="0" w:color="auto"/>
              <w:left w:val="single" w:sz="6" w:space="0" w:color="auto"/>
              <w:bottom w:val="single" w:sz="6" w:space="0" w:color="auto"/>
              <w:right w:val="single" w:sz="6" w:space="0" w:color="auto"/>
            </w:tcBorders>
          </w:tcPr>
          <w:p w14:paraId="0A4C084B"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60</w:t>
            </w:r>
          </w:p>
          <w:p w14:paraId="21E6CA43"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60</w:t>
            </w:r>
          </w:p>
          <w:p w14:paraId="2DEA3BD7"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60</w:t>
            </w:r>
          </w:p>
          <w:p w14:paraId="0E06763C"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60</w:t>
            </w:r>
          </w:p>
          <w:p w14:paraId="28F28815"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60</w:t>
            </w:r>
          </w:p>
          <w:p w14:paraId="7B5B4E83"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60</w:t>
            </w:r>
          </w:p>
          <w:p w14:paraId="78E00354"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60</w:t>
            </w:r>
          </w:p>
          <w:p w14:paraId="44ECA494"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10</w:t>
            </w:r>
          </w:p>
          <w:p w14:paraId="45728D5E"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10</w:t>
            </w:r>
          </w:p>
          <w:p w14:paraId="56A6338D"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10</w:t>
            </w:r>
          </w:p>
          <w:p w14:paraId="41149159"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10</w:t>
            </w:r>
          </w:p>
          <w:p w14:paraId="4D18D71A" w14:textId="77777777" w:rsidR="00AB0231" w:rsidRPr="00AF0754" w:rsidRDefault="00AB0231" w:rsidP="00346868">
            <w:pPr>
              <w:pStyle w:val="Tabletext"/>
              <w:spacing w:before="10" w:after="10" w:line="200" w:lineRule="exact"/>
              <w:jc w:val="center"/>
              <w:rPr>
                <w:sz w:val="18"/>
                <w:u w:val="single"/>
                <w:lang w:val="en-GB"/>
              </w:rPr>
            </w:pPr>
            <w:r w:rsidRPr="00AF0754">
              <w:rPr>
                <w:sz w:val="18"/>
                <w:lang w:val="en-GB"/>
              </w:rPr>
              <w:t>10</w:t>
            </w:r>
          </w:p>
          <w:p w14:paraId="4D00DD22"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15</w:t>
            </w:r>
          </w:p>
          <w:p w14:paraId="35302F47"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30</w:t>
            </w:r>
          </w:p>
          <w:p w14:paraId="14928D0A"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30</w:t>
            </w:r>
          </w:p>
          <w:p w14:paraId="55396EBB"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65</w:t>
            </w:r>
          </w:p>
          <w:p w14:paraId="1759DB52"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65</w:t>
            </w:r>
          </w:p>
          <w:p w14:paraId="6D3F9507"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30</w:t>
            </w:r>
          </w:p>
          <w:p w14:paraId="3B452F3F"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30</w:t>
            </w:r>
          </w:p>
          <w:p w14:paraId="6832478B"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43</w:t>
            </w:r>
          </w:p>
          <w:p w14:paraId="6BEFA085"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50</w:t>
            </w:r>
          </w:p>
        </w:tc>
        <w:tc>
          <w:tcPr>
            <w:tcW w:w="1627" w:type="dxa"/>
            <w:tcBorders>
              <w:top w:val="single" w:sz="6" w:space="0" w:color="auto"/>
              <w:left w:val="single" w:sz="6" w:space="0" w:color="auto"/>
              <w:bottom w:val="single" w:sz="6" w:space="0" w:color="auto"/>
              <w:right w:val="single" w:sz="6" w:space="0" w:color="auto"/>
            </w:tcBorders>
          </w:tcPr>
          <w:p w14:paraId="62EE0646"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5 000</w:t>
            </w:r>
          </w:p>
          <w:p w14:paraId="6073A44A"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972</w:t>
            </w:r>
          </w:p>
          <w:p w14:paraId="4F728432"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14.3</w:t>
            </w:r>
          </w:p>
          <w:p w14:paraId="77465FC8"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2.73</w:t>
            </w:r>
          </w:p>
          <w:p w14:paraId="61D571E4"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0.87</w:t>
            </w:r>
          </w:p>
          <w:p w14:paraId="547F29F1"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0.96</w:t>
            </w:r>
          </w:p>
          <w:p w14:paraId="2D78F4E5"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0.73</w:t>
            </w:r>
          </w:p>
          <w:p w14:paraId="1457AFB7"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0.095</w:t>
            </w:r>
          </w:p>
          <w:p w14:paraId="02FCADA4"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0.16</w:t>
            </w:r>
          </w:p>
          <w:p w14:paraId="329E1BDC"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0.16</w:t>
            </w:r>
          </w:p>
          <w:p w14:paraId="769F9200"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0.16</w:t>
            </w:r>
          </w:p>
          <w:p w14:paraId="62B0FAFD"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0.049</w:t>
            </w:r>
          </w:p>
          <w:p w14:paraId="3A99B8D1"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0.095</w:t>
            </w:r>
          </w:p>
          <w:p w14:paraId="3653FBE6"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0.085</w:t>
            </w:r>
          </w:p>
          <w:p w14:paraId="4EF37574"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0.050</w:t>
            </w:r>
          </w:p>
          <w:p w14:paraId="6CEDC73E"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0.083</w:t>
            </w:r>
          </w:p>
          <w:p w14:paraId="79018922"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0.064</w:t>
            </w:r>
          </w:p>
          <w:p w14:paraId="4AF6E80B"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0.011</w:t>
            </w:r>
          </w:p>
          <w:p w14:paraId="7D30D039"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0.011</w:t>
            </w:r>
          </w:p>
          <w:p w14:paraId="54B11FEE"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0.016</w:t>
            </w:r>
          </w:p>
          <w:p w14:paraId="2A22C5CE"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0.019</w:t>
            </w:r>
          </w:p>
        </w:tc>
        <w:tc>
          <w:tcPr>
            <w:tcW w:w="1507" w:type="dxa"/>
            <w:tcBorders>
              <w:top w:val="single" w:sz="6" w:space="0" w:color="auto"/>
              <w:left w:val="single" w:sz="6" w:space="0" w:color="auto"/>
              <w:bottom w:val="single" w:sz="6" w:space="0" w:color="auto"/>
              <w:right w:val="single" w:sz="6" w:space="0" w:color="auto"/>
            </w:tcBorders>
          </w:tcPr>
          <w:p w14:paraId="130B293C"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–222</w:t>
            </w:r>
          </w:p>
          <w:p w14:paraId="2E399B85"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–229</w:t>
            </w:r>
          </w:p>
          <w:p w14:paraId="7310040C"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–247</w:t>
            </w:r>
          </w:p>
          <w:p w14:paraId="48782C2E"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–254</w:t>
            </w:r>
          </w:p>
          <w:p w14:paraId="4543C93C"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–259</w:t>
            </w:r>
          </w:p>
          <w:p w14:paraId="548BEB8C"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–259</w:t>
            </w:r>
          </w:p>
          <w:p w14:paraId="16D83127"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–260</w:t>
            </w:r>
          </w:p>
          <w:p w14:paraId="7EE27018"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–269</w:t>
            </w:r>
          </w:p>
          <w:p w14:paraId="4FF33B22"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–267</w:t>
            </w:r>
          </w:p>
          <w:p w14:paraId="41306F47"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–267</w:t>
            </w:r>
          </w:p>
          <w:p w14:paraId="7A29CE28"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–267</w:t>
            </w:r>
          </w:p>
          <w:p w14:paraId="30D6CCCB"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–272</w:t>
            </w:r>
          </w:p>
          <w:p w14:paraId="3B7B4FC1"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–269</w:t>
            </w:r>
          </w:p>
          <w:p w14:paraId="04AF67F3"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–269</w:t>
            </w:r>
          </w:p>
          <w:p w14:paraId="583377AB"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–271</w:t>
            </w:r>
          </w:p>
          <w:p w14:paraId="4982C345"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–269</w:t>
            </w:r>
          </w:p>
          <w:p w14:paraId="388A1A57"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–271</w:t>
            </w:r>
          </w:p>
          <w:p w14:paraId="25214124"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–278</w:t>
            </w:r>
          </w:p>
          <w:p w14:paraId="07CCCB23" w14:textId="77777777" w:rsidR="00AB0231" w:rsidRPr="00AF0754" w:rsidRDefault="00AB0231" w:rsidP="00346868">
            <w:pPr>
              <w:pStyle w:val="Tabletext"/>
              <w:spacing w:before="10" w:after="10" w:line="200" w:lineRule="exact"/>
              <w:jc w:val="center"/>
              <w:rPr>
                <w:sz w:val="18"/>
                <w:u w:val="single"/>
                <w:lang w:val="en-GB"/>
              </w:rPr>
            </w:pPr>
            <w:r w:rsidRPr="00AF0754">
              <w:rPr>
                <w:rFonts w:ascii="Symbol" w:hAnsi="Symbol"/>
                <w:sz w:val="18"/>
              </w:rPr>
              <w:sym w:font="Symbol" w:char="F02D"/>
            </w:r>
            <w:r w:rsidRPr="00AF0754">
              <w:rPr>
                <w:sz w:val="18"/>
                <w:lang w:val="en-GB"/>
              </w:rPr>
              <w:t>278</w:t>
            </w:r>
          </w:p>
          <w:p w14:paraId="5699B503" w14:textId="77777777" w:rsidR="00AB0231" w:rsidRPr="00AF0754" w:rsidRDefault="00AB0231" w:rsidP="00346868">
            <w:pPr>
              <w:pStyle w:val="Tabletext"/>
              <w:spacing w:before="10" w:after="10" w:line="200" w:lineRule="exact"/>
              <w:jc w:val="center"/>
              <w:rPr>
                <w:sz w:val="18"/>
                <w:u w:val="single"/>
                <w:lang w:val="en-GB"/>
              </w:rPr>
            </w:pPr>
            <w:r w:rsidRPr="00AF0754">
              <w:rPr>
                <w:rFonts w:ascii="Symbol" w:hAnsi="Symbol"/>
                <w:sz w:val="18"/>
              </w:rPr>
              <w:sym w:font="Symbol" w:char="F02D"/>
            </w:r>
            <w:r w:rsidRPr="00AF0754">
              <w:rPr>
                <w:sz w:val="18"/>
                <w:lang w:val="en-GB"/>
              </w:rPr>
              <w:t>277</w:t>
            </w:r>
          </w:p>
          <w:p w14:paraId="61C20FE0" w14:textId="77777777" w:rsidR="00AB0231" w:rsidRPr="00AF0754" w:rsidRDefault="00AB0231" w:rsidP="00346868">
            <w:pPr>
              <w:pStyle w:val="Tabletext"/>
              <w:spacing w:before="10" w:after="10" w:line="200" w:lineRule="exact"/>
              <w:jc w:val="center"/>
              <w:rPr>
                <w:sz w:val="18"/>
                <w:lang w:val="en-GB"/>
              </w:rPr>
            </w:pPr>
            <w:r w:rsidRPr="00AF0754">
              <w:rPr>
                <w:rFonts w:ascii="Symbol" w:hAnsi="Symbol"/>
                <w:sz w:val="18"/>
              </w:rPr>
              <w:sym w:font="Symbol" w:char="F02D"/>
            </w:r>
            <w:r w:rsidRPr="00AF0754">
              <w:rPr>
                <w:sz w:val="18"/>
                <w:lang w:val="en-GB"/>
              </w:rPr>
              <w:t>276</w:t>
            </w:r>
          </w:p>
        </w:tc>
        <w:tc>
          <w:tcPr>
            <w:tcW w:w="1507" w:type="dxa"/>
            <w:tcBorders>
              <w:top w:val="single" w:sz="6" w:space="0" w:color="auto"/>
              <w:left w:val="single" w:sz="6" w:space="0" w:color="auto"/>
              <w:bottom w:val="single" w:sz="6" w:space="0" w:color="auto"/>
              <w:right w:val="single" w:sz="6" w:space="0" w:color="auto"/>
            </w:tcBorders>
          </w:tcPr>
          <w:p w14:paraId="6CE7F1C5"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–185</w:t>
            </w:r>
          </w:p>
          <w:p w14:paraId="1932F3E7"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–188</w:t>
            </w:r>
          </w:p>
          <w:p w14:paraId="52C39698"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–195</w:t>
            </w:r>
          </w:p>
          <w:p w14:paraId="34752F78"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–199</w:t>
            </w:r>
          </w:p>
          <w:p w14:paraId="0EAAD7CD"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–201</w:t>
            </w:r>
          </w:p>
          <w:p w14:paraId="4B2598B5"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–203</w:t>
            </w:r>
          </w:p>
          <w:p w14:paraId="7C602B4C"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–202</w:t>
            </w:r>
          </w:p>
          <w:p w14:paraId="1069F0C2"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–205</w:t>
            </w:r>
          </w:p>
          <w:p w14:paraId="4B45F68D"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–207</w:t>
            </w:r>
          </w:p>
          <w:p w14:paraId="56106247"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–207</w:t>
            </w:r>
          </w:p>
          <w:p w14:paraId="4D971C94"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–207</w:t>
            </w:r>
          </w:p>
          <w:p w14:paraId="39302AFD"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–202</w:t>
            </w:r>
          </w:p>
          <w:p w14:paraId="07EE01DB"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–202</w:t>
            </w:r>
          </w:p>
          <w:p w14:paraId="50C9EF25"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–195</w:t>
            </w:r>
          </w:p>
          <w:p w14:paraId="6DE84E4F"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–195</w:t>
            </w:r>
          </w:p>
          <w:p w14:paraId="04110DCF"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–192</w:t>
            </w:r>
          </w:p>
          <w:p w14:paraId="1D4B8143"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–191</w:t>
            </w:r>
          </w:p>
          <w:p w14:paraId="74AAB09E"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–189</w:t>
            </w:r>
          </w:p>
          <w:p w14:paraId="53468FF7" w14:textId="77777777" w:rsidR="00AB0231" w:rsidRPr="00AF0754" w:rsidRDefault="00AB0231" w:rsidP="00346868">
            <w:pPr>
              <w:pStyle w:val="Tabletext"/>
              <w:spacing w:before="10" w:after="10" w:line="200" w:lineRule="exact"/>
              <w:jc w:val="center"/>
              <w:rPr>
                <w:sz w:val="18"/>
                <w:u w:val="single"/>
                <w:lang w:val="en-GB"/>
              </w:rPr>
            </w:pPr>
            <w:r w:rsidRPr="00AF0754">
              <w:rPr>
                <w:sz w:val="18"/>
                <w:lang w:val="en-GB"/>
              </w:rPr>
              <w:t>–189</w:t>
            </w:r>
          </w:p>
          <w:p w14:paraId="550DC63A"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–188</w:t>
            </w:r>
          </w:p>
          <w:p w14:paraId="0C7A9490"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–187</w:t>
            </w:r>
          </w:p>
        </w:tc>
        <w:tc>
          <w:tcPr>
            <w:tcW w:w="1507" w:type="dxa"/>
            <w:tcBorders>
              <w:top w:val="single" w:sz="6" w:space="0" w:color="auto"/>
              <w:left w:val="single" w:sz="6" w:space="0" w:color="auto"/>
              <w:bottom w:val="single" w:sz="6" w:space="0" w:color="auto"/>
              <w:right w:val="single" w:sz="6" w:space="0" w:color="auto"/>
            </w:tcBorders>
          </w:tcPr>
          <w:p w14:paraId="55A20498"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–201</w:t>
            </w:r>
          </w:p>
          <w:p w14:paraId="43972278"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–199</w:t>
            </w:r>
          </w:p>
          <w:p w14:paraId="18123AF9"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–196</w:t>
            </w:r>
          </w:p>
          <w:p w14:paraId="0E6D3315"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–194</w:t>
            </w:r>
          </w:p>
          <w:p w14:paraId="0E4D7131"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–189</w:t>
            </w:r>
          </w:p>
          <w:p w14:paraId="4BFC1FFE"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–189</w:t>
            </w:r>
          </w:p>
          <w:p w14:paraId="22644025"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–185</w:t>
            </w:r>
          </w:p>
          <w:p w14:paraId="7AFDA25B"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–180</w:t>
            </w:r>
          </w:p>
          <w:p w14:paraId="6F4A71DF"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–181</w:t>
            </w:r>
          </w:p>
          <w:p w14:paraId="15FF58BF"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–177</w:t>
            </w:r>
          </w:p>
          <w:p w14:paraId="7FFC5E0A"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–171</w:t>
            </w:r>
          </w:p>
          <w:p w14:paraId="0FB0B0DA"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–160</w:t>
            </w:r>
          </w:p>
          <w:p w14:paraId="087D618F"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–156</w:t>
            </w:r>
          </w:p>
          <w:p w14:paraId="4D144D91"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–146</w:t>
            </w:r>
          </w:p>
          <w:p w14:paraId="1EF08A5F"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–147</w:t>
            </w:r>
          </w:p>
          <w:p w14:paraId="0CF9180F"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–141</w:t>
            </w:r>
          </w:p>
          <w:p w14:paraId="4B1CBE1B"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–137</w:t>
            </w:r>
          </w:p>
          <w:p w14:paraId="28B5F6AA"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–129</w:t>
            </w:r>
          </w:p>
          <w:p w14:paraId="67C49DF7" w14:textId="77777777" w:rsidR="00AB0231" w:rsidRPr="00AF0754" w:rsidRDefault="00AB0231" w:rsidP="00346868">
            <w:pPr>
              <w:pStyle w:val="Tabletext"/>
              <w:spacing w:before="10" w:after="10" w:line="200" w:lineRule="exact"/>
              <w:jc w:val="center"/>
              <w:rPr>
                <w:sz w:val="18"/>
                <w:u w:val="single"/>
                <w:lang w:val="en-GB"/>
              </w:rPr>
            </w:pPr>
            <w:r w:rsidRPr="00AF0754">
              <w:rPr>
                <w:sz w:val="18"/>
                <w:lang w:val="en-GB"/>
              </w:rPr>
              <w:t>–124</w:t>
            </w:r>
          </w:p>
          <w:p w14:paraId="7CECEE22"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–119</w:t>
            </w:r>
          </w:p>
          <w:p w14:paraId="287893A7"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–117</w:t>
            </w:r>
          </w:p>
        </w:tc>
        <w:tc>
          <w:tcPr>
            <w:tcW w:w="2073" w:type="dxa"/>
            <w:tcBorders>
              <w:top w:val="single" w:sz="6" w:space="0" w:color="auto"/>
              <w:left w:val="single" w:sz="6" w:space="0" w:color="auto"/>
              <w:bottom w:val="single" w:sz="6" w:space="0" w:color="auto"/>
              <w:right w:val="single" w:sz="6" w:space="0" w:color="auto"/>
            </w:tcBorders>
          </w:tcPr>
          <w:p w14:paraId="34C5268A"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–248</w:t>
            </w:r>
          </w:p>
          <w:p w14:paraId="0A6450CE"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–249</w:t>
            </w:r>
          </w:p>
          <w:p w14:paraId="457CAC0D"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–258</w:t>
            </w:r>
          </w:p>
          <w:p w14:paraId="5AE157EC"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–259</w:t>
            </w:r>
          </w:p>
          <w:p w14:paraId="11F6D37A"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–258</w:t>
            </w:r>
          </w:p>
          <w:p w14:paraId="451BA186"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–255</w:t>
            </w:r>
          </w:p>
          <w:p w14:paraId="50105FFB"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–253</w:t>
            </w:r>
          </w:p>
          <w:p w14:paraId="1F3EF2E8"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–255</w:t>
            </w:r>
          </w:p>
          <w:p w14:paraId="4CF97623"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–251</w:t>
            </w:r>
          </w:p>
          <w:p w14:paraId="1935FDF9"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–247</w:t>
            </w:r>
          </w:p>
          <w:p w14:paraId="475D0A74"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–241</w:t>
            </w:r>
          </w:p>
          <w:p w14:paraId="5766EB8A"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–240</w:t>
            </w:r>
          </w:p>
          <w:p w14:paraId="22670073"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–233</w:t>
            </w:r>
          </w:p>
          <w:p w14:paraId="64890428"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–231</w:t>
            </w:r>
          </w:p>
          <w:p w14:paraId="77715E33"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–233</w:t>
            </w:r>
          </w:p>
          <w:p w14:paraId="5337CB67"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–228</w:t>
            </w:r>
          </w:p>
          <w:p w14:paraId="1E831872"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–227</w:t>
            </w:r>
          </w:p>
          <w:p w14:paraId="264D81B7"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–228</w:t>
            </w:r>
          </w:p>
          <w:p w14:paraId="06761B15" w14:textId="77777777" w:rsidR="00AB0231" w:rsidRPr="00AF0754" w:rsidRDefault="00AB0231" w:rsidP="00346868">
            <w:pPr>
              <w:pStyle w:val="Tabletext"/>
              <w:spacing w:before="10" w:after="10" w:line="200" w:lineRule="exact"/>
              <w:jc w:val="center"/>
              <w:rPr>
                <w:sz w:val="18"/>
                <w:u w:val="single"/>
                <w:lang w:val="en-GB"/>
              </w:rPr>
            </w:pPr>
            <w:r w:rsidRPr="00AF0754">
              <w:rPr>
                <w:sz w:val="18"/>
                <w:lang w:val="en-GB"/>
              </w:rPr>
              <w:t>–223</w:t>
            </w:r>
          </w:p>
          <w:p w14:paraId="7BF9A0AF"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–218</w:t>
            </w:r>
          </w:p>
          <w:p w14:paraId="32965249" w14:textId="77777777" w:rsidR="00AB0231" w:rsidRPr="00AF0754" w:rsidRDefault="00AB0231" w:rsidP="00346868">
            <w:pPr>
              <w:pStyle w:val="Tabletext"/>
              <w:spacing w:before="10" w:after="10" w:line="200" w:lineRule="exact"/>
              <w:jc w:val="center"/>
              <w:rPr>
                <w:sz w:val="18"/>
                <w:lang w:val="en-GB"/>
              </w:rPr>
            </w:pPr>
            <w:r w:rsidRPr="00AF0754">
              <w:rPr>
                <w:sz w:val="18"/>
                <w:lang w:val="en-GB"/>
              </w:rPr>
              <w:t>–216</w:t>
            </w:r>
          </w:p>
        </w:tc>
      </w:tr>
    </w:tbl>
    <w:p w14:paraId="5B3EFE61" w14:textId="77777777" w:rsidR="00990260" w:rsidRPr="00AF0754" w:rsidRDefault="00990260" w:rsidP="00990260">
      <w:pPr>
        <w:pStyle w:val="Tablelegend"/>
        <w:rPr>
          <w:sz w:val="18"/>
          <w:lang w:eastAsia="zh-CN"/>
        </w:rPr>
      </w:pPr>
      <w:r w:rsidRPr="00AF0754">
        <w:rPr>
          <w:sz w:val="18"/>
          <w:vertAlign w:val="superscript"/>
          <w:lang w:eastAsia="zh-CN"/>
        </w:rPr>
        <w:t>(1)</w:t>
      </w:r>
      <w:r w:rsidRPr="00AF0754">
        <w:rPr>
          <w:sz w:val="18"/>
          <w:lang w:eastAsia="zh-CN"/>
        </w:rPr>
        <w:tab/>
      </w:r>
      <w:r w:rsidRPr="00AF0754">
        <w:rPr>
          <w:rFonts w:hint="eastAsia"/>
          <w:sz w:val="18"/>
          <w:lang w:val="en-US" w:eastAsia="zh-CN"/>
        </w:rPr>
        <w:t>干扰电平根据本栏中的中心频率计算得出</w:t>
      </w:r>
      <w:r w:rsidRPr="00AF0754">
        <w:rPr>
          <w:rFonts w:hint="eastAsia"/>
          <w:sz w:val="18"/>
          <w:lang w:eastAsia="zh-CN"/>
        </w:rPr>
        <w:t>，</w:t>
      </w:r>
      <w:r w:rsidRPr="00AF0754">
        <w:rPr>
          <w:rFonts w:hint="eastAsia"/>
          <w:sz w:val="18"/>
          <w:lang w:val="en-US" w:eastAsia="zh-CN"/>
        </w:rPr>
        <w:t>但并非所有的区域都拥有相同的频率划分。</w:t>
      </w:r>
    </w:p>
    <w:p w14:paraId="1AB1AC9B" w14:textId="77777777" w:rsidR="00990260" w:rsidRPr="00AF0754" w:rsidRDefault="00990260" w:rsidP="00990260">
      <w:pPr>
        <w:pStyle w:val="Tablelegend"/>
        <w:rPr>
          <w:sz w:val="18"/>
          <w:lang w:val="en-GB" w:eastAsia="zh-CN"/>
        </w:rPr>
      </w:pPr>
      <w:r w:rsidRPr="00AF0754">
        <w:rPr>
          <w:sz w:val="18"/>
          <w:vertAlign w:val="superscript"/>
          <w:lang w:eastAsia="zh-CN"/>
        </w:rPr>
        <w:t>(2)</w:t>
      </w:r>
      <w:r w:rsidRPr="00AF0754">
        <w:rPr>
          <w:sz w:val="18"/>
          <w:vertAlign w:val="superscript"/>
          <w:lang w:eastAsia="zh-CN"/>
        </w:rPr>
        <w:tab/>
      </w:r>
      <w:r w:rsidRPr="00AF0754">
        <w:rPr>
          <w:rFonts w:hint="eastAsia"/>
          <w:sz w:val="18"/>
          <w:lang w:val="en-US" w:eastAsia="zh-CN"/>
        </w:rPr>
        <w:t>假设积分时间为</w:t>
      </w:r>
      <w:r w:rsidRPr="00AF0754">
        <w:rPr>
          <w:rFonts w:hint="eastAsia"/>
          <w:sz w:val="18"/>
          <w:lang w:eastAsia="zh-CN"/>
        </w:rPr>
        <w:t>2 000</w:t>
      </w:r>
      <w:r w:rsidRPr="00AF0754">
        <w:rPr>
          <w:rFonts w:hint="eastAsia"/>
          <w:sz w:val="18"/>
          <w:lang w:val="en-US" w:eastAsia="zh-CN"/>
        </w:rPr>
        <w:t>秒</w:t>
      </w:r>
      <w:r w:rsidRPr="00AF0754">
        <w:rPr>
          <w:rFonts w:hint="eastAsia"/>
          <w:sz w:val="18"/>
          <w:lang w:eastAsia="zh-CN"/>
        </w:rPr>
        <w:t>；如果采用的积分时间为</w:t>
      </w:r>
      <w:r w:rsidRPr="00AF0754">
        <w:rPr>
          <w:rFonts w:hint="eastAsia"/>
          <w:sz w:val="18"/>
          <w:lang w:eastAsia="zh-CN"/>
        </w:rPr>
        <w:t>15</w:t>
      </w:r>
      <w:r w:rsidRPr="00AF0754">
        <w:rPr>
          <w:rFonts w:hint="eastAsia"/>
          <w:sz w:val="18"/>
          <w:lang w:eastAsia="zh-CN"/>
        </w:rPr>
        <w:t>分钟、</w:t>
      </w:r>
      <w:r w:rsidRPr="00AF0754">
        <w:rPr>
          <w:rFonts w:hint="eastAsia"/>
          <w:sz w:val="18"/>
          <w:lang w:eastAsia="zh-CN"/>
        </w:rPr>
        <w:t>1</w:t>
      </w:r>
      <w:r w:rsidRPr="00AF0754">
        <w:rPr>
          <w:rFonts w:hint="eastAsia"/>
          <w:sz w:val="18"/>
          <w:lang w:eastAsia="zh-CN"/>
        </w:rPr>
        <w:t>小时、</w:t>
      </w:r>
      <w:r w:rsidRPr="00AF0754">
        <w:rPr>
          <w:rFonts w:hint="eastAsia"/>
          <w:sz w:val="18"/>
          <w:lang w:eastAsia="zh-CN"/>
        </w:rPr>
        <w:t>2</w:t>
      </w:r>
      <w:r w:rsidRPr="00AF0754">
        <w:rPr>
          <w:rFonts w:hint="eastAsia"/>
          <w:sz w:val="18"/>
          <w:lang w:eastAsia="zh-CN"/>
        </w:rPr>
        <w:t>小时、</w:t>
      </w:r>
      <w:r w:rsidRPr="00AF0754">
        <w:rPr>
          <w:rFonts w:hint="eastAsia"/>
          <w:sz w:val="18"/>
          <w:lang w:eastAsia="zh-CN"/>
        </w:rPr>
        <w:t>5</w:t>
      </w:r>
      <w:r w:rsidRPr="00AF0754">
        <w:rPr>
          <w:rFonts w:hint="eastAsia"/>
          <w:sz w:val="18"/>
          <w:lang w:eastAsia="zh-CN"/>
        </w:rPr>
        <w:t>小时或</w:t>
      </w:r>
      <w:r w:rsidRPr="00AF0754">
        <w:rPr>
          <w:rFonts w:hint="eastAsia"/>
          <w:sz w:val="18"/>
          <w:lang w:eastAsia="zh-CN"/>
        </w:rPr>
        <w:t>10</w:t>
      </w:r>
      <w:r w:rsidRPr="00AF0754">
        <w:rPr>
          <w:rFonts w:hint="eastAsia"/>
          <w:sz w:val="18"/>
          <w:lang w:eastAsia="zh-CN"/>
        </w:rPr>
        <w:t>小时，表中对应的数值将分别调整</w:t>
      </w:r>
      <w:r w:rsidRPr="00AF0754">
        <w:rPr>
          <w:sz w:val="18"/>
          <w:lang w:eastAsia="zh-CN"/>
        </w:rPr>
        <w:t>+1.7</w:t>
      </w:r>
      <w:r w:rsidRPr="00AF0754">
        <w:rPr>
          <w:rFonts w:hint="eastAsia"/>
          <w:sz w:val="18"/>
          <w:lang w:eastAsia="zh-CN"/>
        </w:rPr>
        <w:t>、</w:t>
      </w:r>
      <w:r w:rsidRPr="00AF0754">
        <w:rPr>
          <w:sz w:val="18"/>
          <w:lang w:eastAsia="zh-CN"/>
        </w:rPr>
        <w:t>–1.3</w:t>
      </w:r>
      <w:r w:rsidRPr="00AF0754">
        <w:rPr>
          <w:rFonts w:hint="eastAsia"/>
          <w:sz w:val="18"/>
          <w:lang w:eastAsia="zh-CN"/>
        </w:rPr>
        <w:t>、</w:t>
      </w:r>
      <w:r w:rsidRPr="00AF0754">
        <w:rPr>
          <w:sz w:val="18"/>
          <w:lang w:eastAsia="zh-CN"/>
        </w:rPr>
        <w:t>–2.8</w:t>
      </w:r>
      <w:r w:rsidRPr="00AF0754">
        <w:rPr>
          <w:rFonts w:hint="eastAsia"/>
          <w:sz w:val="18"/>
          <w:lang w:eastAsia="zh-CN"/>
        </w:rPr>
        <w:t>、</w:t>
      </w:r>
      <w:r w:rsidRPr="00AF0754">
        <w:rPr>
          <w:sz w:val="18"/>
          <w:lang w:eastAsia="zh-CN"/>
        </w:rPr>
        <w:t>–4.8</w:t>
      </w:r>
      <w:r w:rsidRPr="00AF0754">
        <w:rPr>
          <w:rFonts w:hint="eastAsia"/>
          <w:sz w:val="18"/>
          <w:lang w:eastAsia="zh-CN"/>
        </w:rPr>
        <w:t>或</w:t>
      </w:r>
      <w:r w:rsidRPr="00AF0754">
        <w:rPr>
          <w:sz w:val="18"/>
          <w:lang w:eastAsia="zh-CN"/>
        </w:rPr>
        <w:t>–6.3 dB</w:t>
      </w:r>
      <w:r w:rsidRPr="00AF0754">
        <w:rPr>
          <w:rFonts w:hint="eastAsia"/>
          <w:sz w:val="18"/>
          <w:lang w:eastAsia="zh-CN"/>
        </w:rPr>
        <w:t>。</w:t>
      </w:r>
    </w:p>
    <w:p w14:paraId="1F6DD9E7" w14:textId="2D3766DD" w:rsidR="00971583" w:rsidRDefault="00990260" w:rsidP="00A77DEB">
      <w:pPr>
        <w:pStyle w:val="Tablelegend"/>
        <w:rPr>
          <w:i/>
          <w:iCs/>
          <w:kern w:val="2"/>
          <w:lang w:val="en-US" w:eastAsia="zh-CN"/>
        </w:rPr>
      </w:pPr>
      <w:r w:rsidRPr="00AF0754">
        <w:rPr>
          <w:sz w:val="18"/>
          <w:vertAlign w:val="superscript"/>
          <w:lang w:val="en-GB" w:eastAsia="zh-CN"/>
        </w:rPr>
        <w:t>(3)</w:t>
      </w:r>
      <w:r w:rsidRPr="00AF0754">
        <w:rPr>
          <w:sz w:val="18"/>
          <w:lang w:val="en-GB" w:eastAsia="zh-CN"/>
        </w:rPr>
        <w:tab/>
      </w:r>
      <w:r w:rsidRPr="00AF0754">
        <w:rPr>
          <w:rFonts w:hint="eastAsia"/>
          <w:sz w:val="18"/>
          <w:lang w:val="en-US" w:eastAsia="zh-CN"/>
        </w:rPr>
        <w:t>列出的干扰电平对应的是</w:t>
      </w:r>
      <w:r w:rsidRPr="00AF0754">
        <w:rPr>
          <w:rFonts w:hint="eastAsia"/>
          <w:sz w:val="18"/>
          <w:lang w:eastAsia="zh-CN"/>
        </w:rPr>
        <w:t>单个天线接收的总功率测量值。</w:t>
      </w:r>
      <w:r w:rsidRPr="00AF0754">
        <w:rPr>
          <w:rFonts w:hint="eastAsia"/>
          <w:sz w:val="16"/>
          <w:szCs w:val="16"/>
          <w:lang w:val="en-GB" w:eastAsia="zh-CN"/>
        </w:rPr>
        <w:t xml:space="preserve"> </w:t>
      </w:r>
      <w:r w:rsidRPr="00AF0754">
        <w:rPr>
          <w:rFonts w:hint="eastAsia"/>
          <w:sz w:val="18"/>
          <w:lang w:eastAsia="zh-CN"/>
        </w:rPr>
        <w:t>如第</w:t>
      </w:r>
      <w:r w:rsidRPr="00AF0754">
        <w:rPr>
          <w:rFonts w:hint="eastAsia"/>
          <w:sz w:val="18"/>
          <w:lang w:eastAsia="zh-CN"/>
        </w:rPr>
        <w:t>2</w:t>
      </w:r>
      <w:r w:rsidRPr="00AF0754">
        <w:rPr>
          <w:rFonts w:hint="eastAsia"/>
          <w:sz w:val="18"/>
          <w:lang w:val="en-GB" w:eastAsia="zh-CN"/>
        </w:rPr>
        <w:t>.</w:t>
      </w:r>
      <w:r w:rsidRPr="00AF0754">
        <w:rPr>
          <w:sz w:val="18"/>
          <w:lang w:val="en-GB" w:eastAsia="zh-CN"/>
        </w:rPr>
        <w:t>2</w:t>
      </w:r>
      <w:r w:rsidRPr="00AF0754">
        <w:rPr>
          <w:rFonts w:hint="eastAsia"/>
          <w:sz w:val="18"/>
          <w:lang w:eastAsia="zh-CN"/>
        </w:rPr>
        <w:t>节所述</w:t>
      </w:r>
      <w:r w:rsidRPr="00AF0754">
        <w:rPr>
          <w:rFonts w:hint="eastAsia"/>
          <w:sz w:val="18"/>
          <w:lang w:val="en-GB" w:eastAsia="zh-CN"/>
        </w:rPr>
        <w:t>，</w:t>
      </w:r>
      <w:r w:rsidRPr="00AF0754">
        <w:rPr>
          <w:rFonts w:hint="eastAsia"/>
          <w:sz w:val="18"/>
          <w:lang w:eastAsia="zh-CN"/>
        </w:rPr>
        <w:t>其它类型测量的干扰电平可能不会这么严格。如第</w:t>
      </w:r>
      <w:r w:rsidRPr="00AF0754">
        <w:rPr>
          <w:rFonts w:hint="eastAsia"/>
          <w:sz w:val="18"/>
          <w:lang w:eastAsia="zh-CN"/>
        </w:rPr>
        <w:t>2.</w:t>
      </w:r>
      <w:r w:rsidRPr="00AF0754">
        <w:rPr>
          <w:sz w:val="18"/>
          <w:lang w:eastAsia="zh-CN"/>
        </w:rPr>
        <w:t>1</w:t>
      </w:r>
      <w:r w:rsidRPr="00AF0754">
        <w:rPr>
          <w:rFonts w:hint="eastAsia"/>
          <w:sz w:val="18"/>
          <w:lang w:eastAsia="zh-CN"/>
        </w:rPr>
        <w:t>节所述，对于对地静止轨道（</w:t>
      </w:r>
      <w:r w:rsidRPr="00AF0754">
        <w:rPr>
          <w:rFonts w:hint="eastAsia"/>
          <w:sz w:val="18"/>
          <w:lang w:eastAsia="zh-CN"/>
        </w:rPr>
        <w:t>GSO</w:t>
      </w:r>
      <w:r w:rsidRPr="00AF0754">
        <w:rPr>
          <w:rFonts w:hint="eastAsia"/>
          <w:sz w:val="18"/>
          <w:lang w:eastAsia="zh-CN"/>
        </w:rPr>
        <w:t>）中的发射机而言，电平值应进行</w:t>
      </w:r>
      <w:r w:rsidRPr="00AF0754">
        <w:rPr>
          <w:sz w:val="18"/>
          <w:lang w:eastAsia="zh-CN"/>
        </w:rPr>
        <w:t>–15 dB</w:t>
      </w:r>
      <w:r w:rsidRPr="00AF0754">
        <w:rPr>
          <w:rFonts w:hint="eastAsia"/>
          <w:sz w:val="18"/>
          <w:lang w:eastAsia="zh-CN"/>
        </w:rPr>
        <w:t>的调整。</w:t>
      </w:r>
    </w:p>
    <w:p w14:paraId="30A3ECE5" w14:textId="53624EBC" w:rsidR="00990260" w:rsidRDefault="00990260">
      <w:pPr>
        <w:tabs>
          <w:tab w:val="clear" w:pos="794"/>
          <w:tab w:val="clear" w:pos="1191"/>
          <w:tab w:val="clear" w:pos="1588"/>
          <w:tab w:val="clear" w:pos="1985"/>
        </w:tabs>
        <w:overflowPunct/>
        <w:autoSpaceDE/>
        <w:autoSpaceDN/>
        <w:adjustRightInd/>
        <w:spacing w:before="0"/>
        <w:jc w:val="left"/>
        <w:textAlignment w:val="auto"/>
        <w:rPr>
          <w:i/>
          <w:iCs/>
          <w:kern w:val="2"/>
          <w:lang w:val="en-US" w:eastAsia="zh-CN"/>
        </w:rPr>
      </w:pPr>
      <w:r>
        <w:rPr>
          <w:i/>
          <w:iCs/>
          <w:kern w:val="2"/>
          <w:lang w:val="en-US" w:eastAsia="zh-CN"/>
        </w:rPr>
        <w:br w:type="page"/>
      </w:r>
    </w:p>
    <w:p w14:paraId="45758A52" w14:textId="77777777" w:rsidR="00166984" w:rsidRPr="00AF0754" w:rsidRDefault="00166984" w:rsidP="00166984">
      <w:pPr>
        <w:pStyle w:val="TableNo"/>
        <w:rPr>
          <w:lang w:val="en-GB" w:eastAsia="zh-CN"/>
        </w:rPr>
      </w:pPr>
      <w:bookmarkStart w:id="63" w:name="lt_pId436"/>
      <w:r>
        <w:rPr>
          <w:rFonts w:hint="eastAsia"/>
          <w:lang w:val="en-GB" w:eastAsia="zh-CN"/>
        </w:rPr>
        <w:lastRenderedPageBreak/>
        <w:t>表</w:t>
      </w:r>
      <w:r w:rsidRPr="00AF0754">
        <w:rPr>
          <w:lang w:val="en-GB" w:eastAsia="zh-CN"/>
        </w:rPr>
        <w:t xml:space="preserve"> 2</w:t>
      </w:r>
      <w:r w:rsidRPr="00AF0754">
        <w:rPr>
          <w:vertAlign w:val="superscript"/>
          <w:lang w:val="en-GB" w:eastAsia="zh-CN"/>
        </w:rPr>
        <w:t>*</w:t>
      </w:r>
      <w:bookmarkEnd w:id="63"/>
    </w:p>
    <w:p w14:paraId="49485271" w14:textId="77777777" w:rsidR="00166984" w:rsidRPr="00AF0754" w:rsidRDefault="00166984" w:rsidP="00166984">
      <w:pPr>
        <w:pStyle w:val="Tabletitle"/>
        <w:rPr>
          <w:lang w:val="en-GB" w:eastAsia="zh-CN"/>
        </w:rPr>
      </w:pPr>
      <w:r w:rsidRPr="00AF0754">
        <w:rPr>
          <w:rFonts w:hint="eastAsia"/>
          <w:lang w:val="en-US" w:eastAsia="zh-CN"/>
        </w:rPr>
        <w:t>射电天文谱线观测的有害干扰门限值</w:t>
      </w:r>
    </w:p>
    <w:tbl>
      <w:tblPr>
        <w:tblW w:w="14742" w:type="dxa"/>
        <w:jc w:val="center"/>
        <w:tblLayout w:type="fixed"/>
        <w:tblLook w:val="0000" w:firstRow="0" w:lastRow="0" w:firstColumn="0" w:lastColumn="0" w:noHBand="0" w:noVBand="0"/>
      </w:tblPr>
      <w:tblGrid>
        <w:gridCol w:w="1634"/>
        <w:gridCol w:w="1628"/>
        <w:gridCol w:w="1602"/>
        <w:gridCol w:w="1657"/>
        <w:gridCol w:w="1627"/>
        <w:gridCol w:w="1507"/>
        <w:gridCol w:w="1507"/>
        <w:gridCol w:w="1507"/>
        <w:gridCol w:w="2073"/>
      </w:tblGrid>
      <w:tr w:rsidR="00166984" w:rsidRPr="00AF0754" w14:paraId="6A9F64AA" w14:textId="77777777" w:rsidTr="00346868">
        <w:trPr>
          <w:cantSplit/>
          <w:jc w:val="center"/>
        </w:trPr>
        <w:tc>
          <w:tcPr>
            <w:tcW w:w="1634" w:type="dxa"/>
            <w:vMerge w:val="restart"/>
            <w:tcBorders>
              <w:top w:val="single" w:sz="6" w:space="0" w:color="auto"/>
              <w:left w:val="single" w:sz="6" w:space="0" w:color="auto"/>
              <w:right w:val="single" w:sz="6" w:space="0" w:color="auto"/>
            </w:tcBorders>
            <w:vAlign w:val="center"/>
          </w:tcPr>
          <w:p w14:paraId="768F8D0B" w14:textId="77777777" w:rsidR="00166984" w:rsidRPr="00AF0754" w:rsidRDefault="00166984" w:rsidP="00346868">
            <w:pPr>
              <w:pStyle w:val="Tablehead"/>
              <w:spacing w:before="60" w:after="60"/>
              <w:rPr>
                <w:sz w:val="18"/>
                <w:lang w:val="en-GB"/>
              </w:rPr>
            </w:pPr>
            <w:proofErr w:type="spellStart"/>
            <w:r w:rsidRPr="00AF0754">
              <w:rPr>
                <w:rFonts w:hint="eastAsia"/>
                <w:bCs/>
                <w:sz w:val="18"/>
                <w:lang w:val="en-US"/>
              </w:rPr>
              <w:t>频率</w:t>
            </w:r>
            <w:proofErr w:type="spellEnd"/>
            <w:r w:rsidRPr="00AF0754">
              <w:rPr>
                <w:sz w:val="18"/>
                <w:lang w:val="en-GB"/>
              </w:rPr>
              <w:br/>
            </w:r>
            <w:bookmarkStart w:id="64" w:name="lt_pId439"/>
            <w:r w:rsidRPr="00AF0754">
              <w:rPr>
                <w:i/>
                <w:sz w:val="18"/>
                <w:lang w:val="en-GB"/>
              </w:rPr>
              <w:t>f</w:t>
            </w:r>
            <w:bookmarkEnd w:id="64"/>
            <w:r w:rsidRPr="00AF0754">
              <w:rPr>
                <w:i/>
                <w:iCs/>
                <w:sz w:val="18"/>
                <w:vertAlign w:val="subscript"/>
                <w:lang w:val="en-GB"/>
              </w:rPr>
              <w:t xml:space="preserve"> </w:t>
            </w:r>
            <w:r w:rsidRPr="00AF0754">
              <w:rPr>
                <w:i/>
                <w:iCs/>
                <w:sz w:val="18"/>
                <w:vertAlign w:val="subscript"/>
                <w:lang w:val="en-GB"/>
              </w:rPr>
              <w:br/>
            </w:r>
            <w:bookmarkStart w:id="65" w:name="lt_pId440"/>
            <w:r w:rsidRPr="00AF0754">
              <w:rPr>
                <w:sz w:val="18"/>
                <w:lang w:val="en-GB"/>
              </w:rPr>
              <w:t>(MHz)</w:t>
            </w:r>
            <w:bookmarkEnd w:id="65"/>
          </w:p>
        </w:tc>
        <w:tc>
          <w:tcPr>
            <w:tcW w:w="1628" w:type="dxa"/>
            <w:vMerge w:val="restart"/>
            <w:tcBorders>
              <w:top w:val="single" w:sz="6" w:space="0" w:color="auto"/>
              <w:left w:val="single" w:sz="6" w:space="0" w:color="auto"/>
              <w:right w:val="single" w:sz="6" w:space="0" w:color="auto"/>
            </w:tcBorders>
            <w:vAlign w:val="center"/>
          </w:tcPr>
          <w:p w14:paraId="7C22D096" w14:textId="77777777" w:rsidR="00166984" w:rsidRPr="00AF0754" w:rsidRDefault="00166984" w:rsidP="00346868">
            <w:pPr>
              <w:pStyle w:val="Tablehead"/>
              <w:spacing w:before="60" w:after="60"/>
              <w:rPr>
                <w:sz w:val="18"/>
                <w:lang w:val="en-GB" w:eastAsia="zh-CN"/>
              </w:rPr>
            </w:pPr>
            <w:r w:rsidRPr="00AF0754">
              <w:rPr>
                <w:rFonts w:hint="eastAsia"/>
                <w:sz w:val="18"/>
                <w:lang w:val="en-US" w:eastAsia="zh-CN"/>
              </w:rPr>
              <w:t>假设谱线通道</w:t>
            </w:r>
            <w:r w:rsidRPr="00AF0754">
              <w:rPr>
                <w:sz w:val="18"/>
                <w:lang w:val="en-US" w:eastAsia="zh-CN"/>
              </w:rPr>
              <w:br/>
            </w:r>
            <w:r w:rsidRPr="00AF0754">
              <w:rPr>
                <w:rFonts w:hint="eastAsia"/>
                <w:sz w:val="18"/>
                <w:lang w:val="en-US" w:eastAsia="zh-CN"/>
              </w:rPr>
              <w:t>带宽</w:t>
            </w:r>
            <w:r w:rsidRPr="00AF0754">
              <w:rPr>
                <w:sz w:val="18"/>
                <w:lang w:val="en-GB" w:eastAsia="zh-CN"/>
              </w:rPr>
              <w:br/>
            </w:r>
            <w:bookmarkStart w:id="66" w:name="lt_pId442"/>
            <w:r w:rsidRPr="00AF0754">
              <w:rPr>
                <w:rFonts w:ascii="Symbol" w:hAnsi="Symbol"/>
                <w:sz w:val="18"/>
              </w:rPr>
              <w:sym w:font="Symbol" w:char="F044"/>
            </w:r>
            <w:r w:rsidRPr="00AF0754">
              <w:rPr>
                <w:rFonts w:ascii="Tms Rmn" w:hAnsi="Tms Rmn"/>
                <w:sz w:val="12"/>
                <w:lang w:val="en-GB" w:eastAsia="zh-CN"/>
              </w:rPr>
              <w:t> </w:t>
            </w:r>
            <w:r w:rsidRPr="00AF0754">
              <w:rPr>
                <w:i/>
                <w:sz w:val="18"/>
                <w:lang w:val="en-GB" w:eastAsia="zh-CN"/>
              </w:rPr>
              <w:t>f</w:t>
            </w:r>
            <w:bookmarkEnd w:id="66"/>
            <w:r w:rsidRPr="00AF0754">
              <w:rPr>
                <w:rFonts w:ascii="Symbol" w:hAnsi="Symbol"/>
                <w:i/>
                <w:sz w:val="18"/>
                <w:lang w:val="en-GB" w:eastAsia="zh-CN"/>
              </w:rPr>
              <w:br/>
            </w:r>
            <w:bookmarkStart w:id="67" w:name="lt_pId443"/>
            <w:r w:rsidRPr="00AF0754">
              <w:rPr>
                <w:sz w:val="18"/>
                <w:lang w:val="en-GB" w:eastAsia="zh-CN"/>
              </w:rPr>
              <w:t>(kHz)</w:t>
            </w:r>
            <w:bookmarkEnd w:id="67"/>
          </w:p>
        </w:tc>
        <w:tc>
          <w:tcPr>
            <w:tcW w:w="1602" w:type="dxa"/>
            <w:vMerge w:val="restart"/>
            <w:tcBorders>
              <w:top w:val="single" w:sz="6" w:space="0" w:color="auto"/>
              <w:left w:val="single" w:sz="6" w:space="0" w:color="auto"/>
              <w:right w:val="single" w:sz="6" w:space="0" w:color="auto"/>
            </w:tcBorders>
            <w:vAlign w:val="center"/>
          </w:tcPr>
          <w:p w14:paraId="5EA8F26B" w14:textId="77777777" w:rsidR="00166984" w:rsidRPr="00AF0754" w:rsidRDefault="00166984" w:rsidP="00346868">
            <w:pPr>
              <w:pStyle w:val="Tablehead"/>
              <w:spacing w:before="60" w:after="60"/>
              <w:rPr>
                <w:sz w:val="18"/>
                <w:lang w:eastAsia="zh-CN"/>
              </w:rPr>
            </w:pPr>
            <w:r w:rsidRPr="00AF0754">
              <w:rPr>
                <w:rFonts w:hint="eastAsia"/>
                <w:sz w:val="18"/>
                <w:lang w:eastAsia="zh-CN"/>
              </w:rPr>
              <w:t>最低天线噪声</w:t>
            </w:r>
            <w:r w:rsidRPr="00AF0754">
              <w:rPr>
                <w:sz w:val="18"/>
                <w:lang w:eastAsia="zh-CN"/>
              </w:rPr>
              <w:br/>
            </w:r>
            <w:r w:rsidRPr="00AF0754">
              <w:rPr>
                <w:rFonts w:hint="eastAsia"/>
                <w:sz w:val="18"/>
                <w:lang w:eastAsia="zh-CN"/>
              </w:rPr>
              <w:t>温度</w:t>
            </w:r>
            <w:r w:rsidRPr="00AF0754">
              <w:rPr>
                <w:sz w:val="18"/>
                <w:lang w:eastAsia="zh-CN"/>
              </w:rPr>
              <w:br/>
            </w:r>
            <w:bookmarkStart w:id="68" w:name="lt_pId445"/>
            <w:r w:rsidRPr="00AF0754">
              <w:rPr>
                <w:i/>
                <w:sz w:val="18"/>
                <w:lang w:eastAsia="zh-CN"/>
              </w:rPr>
              <w:t>T</w:t>
            </w:r>
            <w:r w:rsidRPr="00AF0754">
              <w:rPr>
                <w:i/>
                <w:iCs/>
                <w:sz w:val="18"/>
                <w:vertAlign w:val="subscript"/>
                <w:lang w:eastAsia="zh-CN"/>
              </w:rPr>
              <w:t>A</w:t>
            </w:r>
            <w:bookmarkEnd w:id="68"/>
            <w:r w:rsidRPr="00AF0754">
              <w:rPr>
                <w:i/>
                <w:iCs/>
                <w:sz w:val="18"/>
                <w:vertAlign w:val="subscript"/>
                <w:lang w:eastAsia="zh-CN"/>
              </w:rPr>
              <w:br/>
            </w:r>
            <w:bookmarkStart w:id="69" w:name="lt_pId446"/>
            <w:r w:rsidRPr="00AF0754">
              <w:rPr>
                <w:sz w:val="18"/>
                <w:lang w:eastAsia="zh-CN"/>
              </w:rPr>
              <w:t>(K)</w:t>
            </w:r>
            <w:bookmarkEnd w:id="69"/>
          </w:p>
        </w:tc>
        <w:tc>
          <w:tcPr>
            <w:tcW w:w="1657" w:type="dxa"/>
            <w:vMerge w:val="restart"/>
            <w:tcBorders>
              <w:top w:val="single" w:sz="6" w:space="0" w:color="auto"/>
              <w:left w:val="single" w:sz="6" w:space="0" w:color="auto"/>
              <w:right w:val="single" w:sz="6" w:space="0" w:color="auto"/>
            </w:tcBorders>
            <w:vAlign w:val="center"/>
          </w:tcPr>
          <w:p w14:paraId="1268CA51" w14:textId="77777777" w:rsidR="00166984" w:rsidRPr="00AF0754" w:rsidRDefault="00166984" w:rsidP="00346868">
            <w:pPr>
              <w:pStyle w:val="Tablehead"/>
              <w:spacing w:before="60" w:after="60"/>
              <w:rPr>
                <w:sz w:val="18"/>
                <w:lang w:val="en-GB" w:eastAsia="zh-CN"/>
              </w:rPr>
            </w:pPr>
            <w:r w:rsidRPr="00AF0754">
              <w:rPr>
                <w:rFonts w:hint="eastAsia"/>
                <w:sz w:val="18"/>
                <w:lang w:val="en-US" w:eastAsia="zh-CN"/>
              </w:rPr>
              <w:t>接收机噪声</w:t>
            </w:r>
            <w:r w:rsidRPr="00AF0754">
              <w:rPr>
                <w:sz w:val="18"/>
                <w:lang w:val="en-US" w:eastAsia="zh-CN"/>
              </w:rPr>
              <w:br/>
            </w:r>
            <w:r w:rsidRPr="00AF0754">
              <w:rPr>
                <w:rFonts w:hint="eastAsia"/>
                <w:sz w:val="18"/>
                <w:lang w:val="en-US" w:eastAsia="zh-CN"/>
              </w:rPr>
              <w:t>温度</w:t>
            </w:r>
            <w:r w:rsidRPr="00AF0754">
              <w:rPr>
                <w:sz w:val="18"/>
                <w:lang w:val="en-GB" w:eastAsia="zh-CN"/>
              </w:rPr>
              <w:br/>
            </w:r>
            <w:bookmarkStart w:id="70" w:name="lt_pId448"/>
            <w:r w:rsidRPr="00AF0754">
              <w:rPr>
                <w:i/>
                <w:sz w:val="18"/>
                <w:lang w:val="en-GB" w:eastAsia="zh-CN"/>
              </w:rPr>
              <w:t>T</w:t>
            </w:r>
            <w:r w:rsidRPr="00AF0754">
              <w:rPr>
                <w:i/>
                <w:iCs/>
                <w:sz w:val="18"/>
                <w:vertAlign w:val="subscript"/>
                <w:lang w:val="en-GB" w:eastAsia="zh-CN"/>
              </w:rPr>
              <w:t>R</w:t>
            </w:r>
            <w:bookmarkEnd w:id="70"/>
            <w:r w:rsidRPr="00AF0754">
              <w:rPr>
                <w:sz w:val="18"/>
                <w:lang w:val="en-GB" w:eastAsia="zh-CN"/>
              </w:rPr>
              <w:br/>
            </w:r>
            <w:bookmarkStart w:id="71" w:name="lt_pId449"/>
            <w:r w:rsidRPr="00AF0754">
              <w:rPr>
                <w:sz w:val="18"/>
                <w:lang w:val="en-GB" w:eastAsia="zh-CN"/>
              </w:rPr>
              <w:t>(K)</w:t>
            </w:r>
            <w:bookmarkEnd w:id="71"/>
          </w:p>
        </w:tc>
        <w:tc>
          <w:tcPr>
            <w:tcW w:w="3134" w:type="dxa"/>
            <w:gridSpan w:val="2"/>
            <w:tcBorders>
              <w:top w:val="single" w:sz="6" w:space="0" w:color="auto"/>
              <w:left w:val="single" w:sz="6" w:space="0" w:color="auto"/>
              <w:bottom w:val="single" w:sz="6" w:space="0" w:color="auto"/>
              <w:right w:val="single" w:sz="6" w:space="0" w:color="auto"/>
            </w:tcBorders>
            <w:vAlign w:val="center"/>
          </w:tcPr>
          <w:p w14:paraId="592637ED" w14:textId="77777777" w:rsidR="00166984" w:rsidRPr="00AF0754" w:rsidRDefault="00166984" w:rsidP="00346868">
            <w:pPr>
              <w:pStyle w:val="Tablehead"/>
              <w:spacing w:before="60" w:after="60"/>
              <w:rPr>
                <w:sz w:val="18"/>
                <w:lang w:val="en-GB" w:eastAsia="zh-CN"/>
              </w:rPr>
            </w:pPr>
            <w:bookmarkStart w:id="72" w:name="lt_pId450"/>
            <w:r w:rsidRPr="00AF0754">
              <w:rPr>
                <w:rFonts w:hint="eastAsia"/>
                <w:sz w:val="18"/>
                <w:lang w:val="en-US" w:eastAsia="zh-CN"/>
              </w:rPr>
              <w:t>系统灵敏度</w:t>
            </w:r>
            <w:r w:rsidRPr="00AF0754">
              <w:rPr>
                <w:sz w:val="18"/>
                <w:vertAlign w:val="superscript"/>
                <w:lang w:val="en-GB" w:eastAsia="zh-CN"/>
              </w:rPr>
              <w:t>(2)</w:t>
            </w:r>
            <w:bookmarkEnd w:id="72"/>
            <w:r w:rsidRPr="00AF0754">
              <w:rPr>
                <w:sz w:val="18"/>
                <w:vertAlign w:val="superscript"/>
                <w:lang w:val="en-GB" w:eastAsia="zh-CN"/>
              </w:rPr>
              <w:br/>
            </w:r>
            <w:r w:rsidRPr="00AF0754">
              <w:rPr>
                <w:rFonts w:hint="eastAsia"/>
                <w:sz w:val="18"/>
                <w:lang w:eastAsia="zh-CN"/>
              </w:rPr>
              <w:t>（</w:t>
            </w:r>
            <w:r w:rsidRPr="00AF0754">
              <w:rPr>
                <w:rFonts w:hint="eastAsia"/>
                <w:sz w:val="18"/>
                <w:lang w:val="en-US" w:eastAsia="zh-CN"/>
              </w:rPr>
              <w:t>噪声起伏</w:t>
            </w:r>
            <w:r w:rsidRPr="00AF0754">
              <w:rPr>
                <w:rFonts w:hint="eastAsia"/>
                <w:sz w:val="18"/>
                <w:lang w:eastAsia="zh-CN"/>
              </w:rPr>
              <w:t>）</w:t>
            </w:r>
          </w:p>
        </w:tc>
        <w:tc>
          <w:tcPr>
            <w:tcW w:w="5087" w:type="dxa"/>
            <w:gridSpan w:val="3"/>
            <w:tcBorders>
              <w:top w:val="single" w:sz="6" w:space="0" w:color="auto"/>
              <w:left w:val="single" w:sz="6" w:space="0" w:color="auto"/>
              <w:bottom w:val="single" w:sz="6" w:space="0" w:color="auto"/>
              <w:right w:val="single" w:sz="6" w:space="0" w:color="auto"/>
            </w:tcBorders>
            <w:vAlign w:val="center"/>
          </w:tcPr>
          <w:p w14:paraId="2A3C6946" w14:textId="77777777" w:rsidR="00166984" w:rsidRPr="00AF0754" w:rsidRDefault="00166984" w:rsidP="00346868">
            <w:pPr>
              <w:pStyle w:val="Tablehead"/>
              <w:spacing w:before="60" w:after="60"/>
              <w:rPr>
                <w:sz w:val="18"/>
                <w:lang w:val="en-GB"/>
              </w:rPr>
            </w:pPr>
            <w:bookmarkStart w:id="73" w:name="lt_pId452"/>
            <w:proofErr w:type="spellStart"/>
            <w:proofErr w:type="gramStart"/>
            <w:r w:rsidRPr="00AF0754">
              <w:rPr>
                <w:rFonts w:hint="eastAsia"/>
                <w:sz w:val="18"/>
                <w:lang w:val="en-US"/>
              </w:rPr>
              <w:t>干扰门限值</w:t>
            </w:r>
            <w:proofErr w:type="spellEnd"/>
            <w:r w:rsidRPr="00AF0754">
              <w:rPr>
                <w:sz w:val="18"/>
                <w:vertAlign w:val="superscript"/>
                <w:lang w:val="en-GB"/>
              </w:rPr>
              <w:t>(</w:t>
            </w:r>
            <w:proofErr w:type="gramEnd"/>
            <w:r w:rsidRPr="00AF0754">
              <w:rPr>
                <w:sz w:val="18"/>
                <w:vertAlign w:val="superscript"/>
                <w:lang w:val="en-GB"/>
              </w:rPr>
              <w:t>1) (2)</w:t>
            </w:r>
            <w:bookmarkEnd w:id="73"/>
          </w:p>
        </w:tc>
      </w:tr>
      <w:tr w:rsidR="00166984" w:rsidRPr="00AF0754" w14:paraId="70EB970C" w14:textId="77777777" w:rsidTr="00346868">
        <w:trPr>
          <w:cantSplit/>
          <w:jc w:val="center"/>
        </w:trPr>
        <w:tc>
          <w:tcPr>
            <w:tcW w:w="1634" w:type="dxa"/>
            <w:vMerge/>
            <w:tcBorders>
              <w:left w:val="single" w:sz="6" w:space="0" w:color="auto"/>
              <w:right w:val="single" w:sz="6" w:space="0" w:color="auto"/>
            </w:tcBorders>
          </w:tcPr>
          <w:p w14:paraId="7FE5BD79" w14:textId="77777777" w:rsidR="00166984" w:rsidRPr="00AF0754" w:rsidRDefault="00166984" w:rsidP="00346868">
            <w:pPr>
              <w:pStyle w:val="Tablehead"/>
              <w:rPr>
                <w:sz w:val="18"/>
                <w:lang w:val="en-GB"/>
              </w:rPr>
            </w:pPr>
          </w:p>
        </w:tc>
        <w:tc>
          <w:tcPr>
            <w:tcW w:w="1628" w:type="dxa"/>
            <w:vMerge/>
            <w:tcBorders>
              <w:left w:val="single" w:sz="6" w:space="0" w:color="auto"/>
              <w:right w:val="single" w:sz="6" w:space="0" w:color="auto"/>
            </w:tcBorders>
          </w:tcPr>
          <w:p w14:paraId="2BA2C47E" w14:textId="77777777" w:rsidR="00166984" w:rsidRPr="00AF0754" w:rsidRDefault="00166984" w:rsidP="00346868">
            <w:pPr>
              <w:pStyle w:val="Tablehead"/>
              <w:rPr>
                <w:sz w:val="18"/>
                <w:lang w:val="en-GB"/>
              </w:rPr>
            </w:pPr>
          </w:p>
        </w:tc>
        <w:tc>
          <w:tcPr>
            <w:tcW w:w="1602" w:type="dxa"/>
            <w:vMerge/>
            <w:tcBorders>
              <w:left w:val="single" w:sz="6" w:space="0" w:color="auto"/>
              <w:right w:val="single" w:sz="6" w:space="0" w:color="auto"/>
            </w:tcBorders>
          </w:tcPr>
          <w:p w14:paraId="1E58E13B" w14:textId="77777777" w:rsidR="00166984" w:rsidRPr="00AF0754" w:rsidRDefault="00166984" w:rsidP="00346868">
            <w:pPr>
              <w:pStyle w:val="Tablehead"/>
              <w:rPr>
                <w:sz w:val="18"/>
                <w:lang w:val="en-GB"/>
              </w:rPr>
            </w:pPr>
          </w:p>
        </w:tc>
        <w:tc>
          <w:tcPr>
            <w:tcW w:w="1657" w:type="dxa"/>
            <w:vMerge/>
            <w:tcBorders>
              <w:left w:val="single" w:sz="6" w:space="0" w:color="auto"/>
              <w:right w:val="single" w:sz="6" w:space="0" w:color="auto"/>
            </w:tcBorders>
          </w:tcPr>
          <w:p w14:paraId="52C54489" w14:textId="77777777" w:rsidR="00166984" w:rsidRPr="00AF0754" w:rsidRDefault="00166984" w:rsidP="00346868">
            <w:pPr>
              <w:pStyle w:val="Tablehead"/>
              <w:rPr>
                <w:sz w:val="18"/>
                <w:lang w:val="en-GB"/>
              </w:rPr>
            </w:pPr>
          </w:p>
        </w:tc>
        <w:tc>
          <w:tcPr>
            <w:tcW w:w="1627" w:type="dxa"/>
            <w:tcBorders>
              <w:top w:val="single" w:sz="6" w:space="0" w:color="auto"/>
              <w:left w:val="single" w:sz="6" w:space="0" w:color="auto"/>
              <w:right w:val="single" w:sz="6" w:space="0" w:color="auto"/>
            </w:tcBorders>
            <w:vAlign w:val="center"/>
          </w:tcPr>
          <w:p w14:paraId="74E32D22" w14:textId="77777777" w:rsidR="00166984" w:rsidRPr="00AF0754" w:rsidRDefault="00166984" w:rsidP="00346868">
            <w:pPr>
              <w:pStyle w:val="Tablehead"/>
              <w:rPr>
                <w:sz w:val="18"/>
                <w:lang w:val="en-GB"/>
              </w:rPr>
            </w:pPr>
            <w:proofErr w:type="spellStart"/>
            <w:r w:rsidRPr="00AF0754">
              <w:rPr>
                <w:rFonts w:hint="eastAsia"/>
                <w:sz w:val="18"/>
                <w:lang w:val="en-US"/>
              </w:rPr>
              <w:t>温度</w:t>
            </w:r>
            <w:proofErr w:type="spellEnd"/>
            <w:r w:rsidRPr="00AF0754">
              <w:rPr>
                <w:sz w:val="18"/>
                <w:lang w:val="en-GB"/>
              </w:rPr>
              <w:br/>
            </w:r>
            <w:bookmarkStart w:id="74" w:name="lt_pId454"/>
            <w:r w:rsidRPr="00AF0754">
              <w:rPr>
                <w:rFonts w:ascii="Symbol" w:hAnsi="Symbol"/>
                <w:sz w:val="18"/>
              </w:rPr>
              <w:sym w:font="Symbol" w:char="F044"/>
            </w:r>
            <w:r w:rsidRPr="00AF0754">
              <w:rPr>
                <w:i/>
                <w:sz w:val="18"/>
                <w:lang w:val="en-GB"/>
              </w:rPr>
              <w:t>T</w:t>
            </w:r>
            <w:bookmarkEnd w:id="74"/>
            <w:r w:rsidRPr="00AF0754">
              <w:rPr>
                <w:i/>
                <w:sz w:val="18"/>
                <w:lang w:val="en-GB"/>
              </w:rPr>
              <w:br/>
            </w:r>
            <w:bookmarkStart w:id="75" w:name="lt_pId455"/>
            <w:r w:rsidRPr="00AF0754">
              <w:rPr>
                <w:sz w:val="18"/>
                <w:lang w:val="en-GB"/>
              </w:rPr>
              <w:t>(</w:t>
            </w:r>
            <w:proofErr w:type="spellStart"/>
            <w:r w:rsidRPr="00AF0754">
              <w:rPr>
                <w:sz w:val="18"/>
                <w:lang w:val="en-GB"/>
              </w:rPr>
              <w:t>mK</w:t>
            </w:r>
            <w:proofErr w:type="spellEnd"/>
            <w:r w:rsidRPr="00AF0754">
              <w:rPr>
                <w:sz w:val="18"/>
                <w:lang w:val="en-GB"/>
              </w:rPr>
              <w:t>)</w:t>
            </w:r>
            <w:bookmarkEnd w:id="75"/>
          </w:p>
        </w:tc>
        <w:tc>
          <w:tcPr>
            <w:tcW w:w="1507" w:type="dxa"/>
            <w:tcBorders>
              <w:top w:val="single" w:sz="6" w:space="0" w:color="auto"/>
              <w:left w:val="single" w:sz="6" w:space="0" w:color="auto"/>
              <w:right w:val="single" w:sz="6" w:space="0" w:color="auto"/>
            </w:tcBorders>
            <w:vAlign w:val="center"/>
          </w:tcPr>
          <w:p w14:paraId="4A476ABC" w14:textId="77777777" w:rsidR="00166984" w:rsidRPr="00AF0754" w:rsidRDefault="00166984" w:rsidP="00346868">
            <w:pPr>
              <w:pStyle w:val="Tablehead"/>
              <w:rPr>
                <w:sz w:val="18"/>
                <w:lang w:val="en-GB"/>
              </w:rPr>
            </w:pPr>
            <w:proofErr w:type="spellStart"/>
            <w:r w:rsidRPr="00AF0754">
              <w:rPr>
                <w:rFonts w:hint="eastAsia"/>
                <w:bCs/>
                <w:sz w:val="18"/>
                <w:lang w:val="en-US"/>
              </w:rPr>
              <w:t>功率谱密度</w:t>
            </w:r>
            <w:proofErr w:type="spellEnd"/>
            <w:r w:rsidRPr="00AF0754">
              <w:rPr>
                <w:sz w:val="18"/>
                <w:lang w:val="en-GB"/>
              </w:rPr>
              <w:br/>
            </w:r>
            <w:bookmarkStart w:id="76" w:name="lt_pId458"/>
            <w:r w:rsidRPr="00AF0754">
              <w:rPr>
                <w:rFonts w:ascii="Symbol" w:hAnsi="Symbol"/>
                <w:sz w:val="18"/>
              </w:rPr>
              <w:sym w:font="Symbol" w:char="F044"/>
            </w:r>
            <w:r w:rsidRPr="00AF0754">
              <w:rPr>
                <w:i/>
                <w:sz w:val="18"/>
                <w:lang w:val="en-GB"/>
              </w:rPr>
              <w:t>P</w:t>
            </w:r>
            <w:r w:rsidRPr="00AF0754">
              <w:rPr>
                <w:i/>
                <w:sz w:val="18"/>
                <w:vertAlign w:val="subscript"/>
                <w:lang w:val="en-GB"/>
              </w:rPr>
              <w:t>S</w:t>
            </w:r>
            <w:bookmarkEnd w:id="76"/>
            <w:r w:rsidRPr="00AF0754">
              <w:rPr>
                <w:i/>
                <w:sz w:val="18"/>
                <w:lang w:val="en-GB"/>
              </w:rPr>
              <w:br/>
            </w:r>
            <w:bookmarkStart w:id="77" w:name="lt_pId459"/>
            <w:r w:rsidRPr="00AF0754">
              <w:rPr>
                <w:sz w:val="18"/>
                <w:lang w:val="en-GB"/>
              </w:rPr>
              <w:t>(dB(W/Hz))</w:t>
            </w:r>
            <w:bookmarkEnd w:id="77"/>
          </w:p>
        </w:tc>
        <w:tc>
          <w:tcPr>
            <w:tcW w:w="1507" w:type="dxa"/>
            <w:tcBorders>
              <w:top w:val="single" w:sz="6" w:space="0" w:color="auto"/>
              <w:left w:val="single" w:sz="6" w:space="0" w:color="auto"/>
              <w:right w:val="single" w:sz="6" w:space="0" w:color="auto"/>
            </w:tcBorders>
            <w:vAlign w:val="center"/>
          </w:tcPr>
          <w:p w14:paraId="30D69207" w14:textId="77777777" w:rsidR="00166984" w:rsidRPr="00AF0754" w:rsidRDefault="00166984" w:rsidP="00346868">
            <w:pPr>
              <w:pStyle w:val="Tablehead"/>
              <w:rPr>
                <w:sz w:val="18"/>
                <w:lang w:val="en-GB"/>
              </w:rPr>
            </w:pPr>
            <w:proofErr w:type="spellStart"/>
            <w:r w:rsidRPr="00AF0754">
              <w:rPr>
                <w:rFonts w:hint="eastAsia"/>
                <w:sz w:val="18"/>
                <w:lang w:val="en-US"/>
              </w:rPr>
              <w:t>输入功率</w:t>
            </w:r>
            <w:proofErr w:type="spellEnd"/>
            <w:r w:rsidRPr="00AF0754">
              <w:rPr>
                <w:sz w:val="18"/>
                <w:lang w:val="en-GB"/>
              </w:rPr>
              <w:br/>
            </w:r>
            <w:bookmarkStart w:id="78" w:name="lt_pId461"/>
            <w:r w:rsidRPr="00AF0754">
              <w:rPr>
                <w:rFonts w:ascii="Symbol" w:hAnsi="Symbol"/>
                <w:sz w:val="18"/>
              </w:rPr>
              <w:sym w:font="Symbol" w:char="F044"/>
            </w:r>
            <w:r w:rsidRPr="00AF0754">
              <w:rPr>
                <w:i/>
                <w:sz w:val="18"/>
                <w:lang w:val="en-GB"/>
              </w:rPr>
              <w:t>P</w:t>
            </w:r>
            <w:r w:rsidRPr="00AF0754">
              <w:rPr>
                <w:i/>
                <w:iCs/>
                <w:sz w:val="18"/>
                <w:vertAlign w:val="subscript"/>
                <w:lang w:val="en-GB"/>
              </w:rPr>
              <w:t>H</w:t>
            </w:r>
            <w:bookmarkEnd w:id="78"/>
            <w:r w:rsidRPr="00AF0754">
              <w:rPr>
                <w:sz w:val="18"/>
                <w:lang w:val="en-GB"/>
              </w:rPr>
              <w:br/>
            </w:r>
            <w:bookmarkStart w:id="79" w:name="lt_pId462"/>
            <w:r w:rsidRPr="00AF0754">
              <w:rPr>
                <w:sz w:val="18"/>
                <w:lang w:val="en-GB"/>
              </w:rPr>
              <w:t>(</w:t>
            </w:r>
            <w:proofErr w:type="spellStart"/>
            <w:r w:rsidRPr="00AF0754">
              <w:rPr>
                <w:sz w:val="18"/>
                <w:lang w:val="en-GB"/>
              </w:rPr>
              <w:t>dBW</w:t>
            </w:r>
            <w:proofErr w:type="spellEnd"/>
            <w:r w:rsidRPr="00AF0754">
              <w:rPr>
                <w:sz w:val="18"/>
                <w:lang w:val="en-GB"/>
              </w:rPr>
              <w:t>)</w:t>
            </w:r>
            <w:bookmarkEnd w:id="79"/>
          </w:p>
        </w:tc>
        <w:tc>
          <w:tcPr>
            <w:tcW w:w="1507" w:type="dxa"/>
            <w:tcBorders>
              <w:top w:val="single" w:sz="6" w:space="0" w:color="auto"/>
              <w:left w:val="single" w:sz="6" w:space="0" w:color="auto"/>
              <w:right w:val="single" w:sz="6" w:space="0" w:color="auto"/>
            </w:tcBorders>
            <w:vAlign w:val="center"/>
          </w:tcPr>
          <w:p w14:paraId="32ACE751" w14:textId="77777777" w:rsidR="00166984" w:rsidRPr="00AF0754" w:rsidRDefault="00166984" w:rsidP="00346868">
            <w:pPr>
              <w:pStyle w:val="Tablehead"/>
              <w:rPr>
                <w:sz w:val="18"/>
                <w:lang w:val="en-GB"/>
              </w:rPr>
            </w:pPr>
            <w:bookmarkStart w:id="80" w:name="lt_pId463"/>
            <w:proofErr w:type="spellStart"/>
            <w:r w:rsidRPr="00AF0754">
              <w:rPr>
                <w:sz w:val="18"/>
                <w:lang w:val="en-GB"/>
              </w:rPr>
              <w:t>pfd</w:t>
            </w:r>
            <w:bookmarkEnd w:id="80"/>
            <w:proofErr w:type="spellEnd"/>
            <w:r w:rsidRPr="00AF0754">
              <w:rPr>
                <w:sz w:val="18"/>
                <w:lang w:val="en-GB"/>
              </w:rPr>
              <w:br/>
            </w:r>
            <w:bookmarkStart w:id="81" w:name="lt_pId464"/>
            <w:r w:rsidRPr="00AF0754">
              <w:rPr>
                <w:i/>
                <w:sz w:val="18"/>
                <w:lang w:val="en-GB"/>
              </w:rPr>
              <w:t>S</w:t>
            </w:r>
            <w:r w:rsidRPr="00AF0754">
              <w:rPr>
                <w:i/>
                <w:iCs/>
                <w:sz w:val="18"/>
                <w:vertAlign w:val="subscript"/>
                <w:lang w:val="en-GB"/>
              </w:rPr>
              <w:t>H</w:t>
            </w:r>
            <w:r w:rsidRPr="00AF0754">
              <w:rPr>
                <w:sz w:val="18"/>
                <w:lang w:val="en-GB"/>
              </w:rPr>
              <w:t> </w:t>
            </w:r>
            <w:r w:rsidRPr="00AF0754">
              <w:rPr>
                <w:rFonts w:ascii="Symbol" w:hAnsi="Symbol"/>
                <w:sz w:val="18"/>
              </w:rPr>
              <w:sym w:font="Symbol" w:char="F044"/>
            </w:r>
            <w:r w:rsidRPr="00AF0754">
              <w:rPr>
                <w:rFonts w:ascii="Tms Rmn" w:hAnsi="Tms Rmn"/>
                <w:sz w:val="12"/>
                <w:lang w:val="en-GB"/>
              </w:rPr>
              <w:t> </w:t>
            </w:r>
            <w:r w:rsidRPr="00AF0754">
              <w:rPr>
                <w:i/>
                <w:sz w:val="18"/>
                <w:lang w:val="en-GB"/>
              </w:rPr>
              <w:t>f</w:t>
            </w:r>
            <w:bookmarkEnd w:id="81"/>
            <w:r w:rsidRPr="00AF0754">
              <w:rPr>
                <w:sz w:val="18"/>
                <w:lang w:val="en-GB"/>
              </w:rPr>
              <w:br/>
            </w:r>
            <w:bookmarkStart w:id="82" w:name="lt_pId465"/>
            <w:r w:rsidRPr="00AF0754">
              <w:rPr>
                <w:sz w:val="18"/>
                <w:lang w:val="en-GB"/>
              </w:rPr>
              <w:t>(dB(W/m</w:t>
            </w:r>
            <w:r w:rsidRPr="00AF0754">
              <w:rPr>
                <w:sz w:val="18"/>
                <w:vertAlign w:val="superscript"/>
                <w:lang w:val="en-GB"/>
              </w:rPr>
              <w:t>2</w:t>
            </w:r>
            <w:r w:rsidRPr="00AF0754">
              <w:rPr>
                <w:sz w:val="18"/>
                <w:lang w:val="en-GB"/>
              </w:rPr>
              <w:t>))</w:t>
            </w:r>
            <w:bookmarkEnd w:id="82"/>
          </w:p>
        </w:tc>
        <w:tc>
          <w:tcPr>
            <w:tcW w:w="2073" w:type="dxa"/>
            <w:tcBorders>
              <w:top w:val="single" w:sz="6" w:space="0" w:color="auto"/>
              <w:left w:val="single" w:sz="6" w:space="0" w:color="auto"/>
              <w:right w:val="single" w:sz="6" w:space="0" w:color="auto"/>
            </w:tcBorders>
            <w:vAlign w:val="center"/>
          </w:tcPr>
          <w:p w14:paraId="2E32E0EC" w14:textId="77777777" w:rsidR="00166984" w:rsidRPr="00AF0754" w:rsidRDefault="00166984" w:rsidP="00346868">
            <w:pPr>
              <w:pStyle w:val="Tablehead"/>
              <w:rPr>
                <w:sz w:val="18"/>
                <w:lang w:val="en-GB"/>
              </w:rPr>
            </w:pPr>
            <w:r w:rsidRPr="00AF0754">
              <w:rPr>
                <w:rFonts w:hint="eastAsia"/>
                <w:sz w:val="18"/>
                <w:lang w:val="en-GB" w:eastAsia="zh-CN"/>
              </w:rPr>
              <w:t>功率通量谱密度</w:t>
            </w:r>
            <w:r w:rsidRPr="00AF0754">
              <w:rPr>
                <w:sz w:val="18"/>
                <w:lang w:val="en-GB"/>
              </w:rPr>
              <w:br/>
            </w:r>
            <w:bookmarkStart w:id="83" w:name="lt_pId467"/>
            <w:r w:rsidRPr="00AF0754">
              <w:rPr>
                <w:i/>
                <w:sz w:val="18"/>
                <w:lang w:val="en-GB"/>
              </w:rPr>
              <w:t>S</w:t>
            </w:r>
            <w:r w:rsidRPr="00AF0754">
              <w:rPr>
                <w:i/>
                <w:iCs/>
                <w:sz w:val="18"/>
                <w:vertAlign w:val="subscript"/>
                <w:lang w:val="en-GB"/>
              </w:rPr>
              <w:t>H</w:t>
            </w:r>
            <w:bookmarkEnd w:id="83"/>
            <w:r w:rsidRPr="00AF0754">
              <w:rPr>
                <w:sz w:val="18"/>
                <w:lang w:val="en-GB"/>
              </w:rPr>
              <w:br/>
            </w:r>
            <w:bookmarkStart w:id="84" w:name="lt_pId468"/>
            <w:r w:rsidRPr="00AF0754">
              <w:rPr>
                <w:sz w:val="18"/>
                <w:lang w:val="en-GB"/>
              </w:rPr>
              <w:t>(dB(W/(m</w:t>
            </w:r>
            <w:r w:rsidRPr="00AF0754">
              <w:rPr>
                <w:sz w:val="18"/>
                <w:vertAlign w:val="superscript"/>
                <w:lang w:val="en-GB"/>
              </w:rPr>
              <w:t>2</w:t>
            </w:r>
            <w:r w:rsidRPr="00AF0754">
              <w:rPr>
                <w:sz w:val="18"/>
                <w:lang w:val="en-US"/>
              </w:rPr>
              <w:t xml:space="preserve"> </w:t>
            </w:r>
            <w:r w:rsidRPr="00AF0754">
              <w:rPr>
                <w:rFonts w:ascii="Symbol" w:hAnsi="Symbol"/>
                <w:sz w:val="18"/>
              </w:rPr>
              <w:sym w:font="Symbol" w:char="F0D7"/>
            </w:r>
            <w:bookmarkEnd w:id="84"/>
            <w:r w:rsidRPr="00AF0754">
              <w:rPr>
                <w:sz w:val="18"/>
                <w:lang w:val="en-GB"/>
              </w:rPr>
              <w:t xml:space="preserve"> </w:t>
            </w:r>
            <w:bookmarkStart w:id="85" w:name="lt_pId469"/>
            <w:r w:rsidRPr="00AF0754">
              <w:rPr>
                <w:sz w:val="18"/>
                <w:lang w:val="en-GB"/>
              </w:rPr>
              <w:t>Hz)))</w:t>
            </w:r>
            <w:bookmarkEnd w:id="85"/>
          </w:p>
        </w:tc>
      </w:tr>
      <w:tr w:rsidR="00166984" w:rsidRPr="00AF0754" w14:paraId="686275E2" w14:textId="77777777" w:rsidTr="00346868">
        <w:trPr>
          <w:cantSplit/>
          <w:jc w:val="center"/>
        </w:trPr>
        <w:tc>
          <w:tcPr>
            <w:tcW w:w="1634" w:type="dxa"/>
            <w:tcBorders>
              <w:top w:val="single" w:sz="6" w:space="0" w:color="auto"/>
              <w:left w:val="single" w:sz="6" w:space="0" w:color="auto"/>
              <w:bottom w:val="single" w:sz="6" w:space="0" w:color="auto"/>
              <w:right w:val="single" w:sz="6" w:space="0" w:color="auto"/>
            </w:tcBorders>
          </w:tcPr>
          <w:p w14:paraId="190E94FB" w14:textId="77777777" w:rsidR="00166984" w:rsidRPr="00AF0754" w:rsidRDefault="00166984" w:rsidP="00346868">
            <w:pPr>
              <w:pStyle w:val="Tabletext"/>
              <w:spacing w:before="10" w:after="10" w:line="200" w:lineRule="exact"/>
              <w:jc w:val="center"/>
              <w:rPr>
                <w:b/>
                <w:bCs/>
                <w:sz w:val="18"/>
              </w:rPr>
            </w:pPr>
            <w:r w:rsidRPr="00AF0754">
              <w:rPr>
                <w:b/>
                <w:bCs/>
                <w:sz w:val="18"/>
              </w:rPr>
              <w:t>(1)</w:t>
            </w:r>
          </w:p>
        </w:tc>
        <w:tc>
          <w:tcPr>
            <w:tcW w:w="1628" w:type="dxa"/>
            <w:tcBorders>
              <w:top w:val="single" w:sz="6" w:space="0" w:color="auto"/>
              <w:left w:val="single" w:sz="6" w:space="0" w:color="auto"/>
              <w:bottom w:val="single" w:sz="6" w:space="0" w:color="auto"/>
              <w:right w:val="single" w:sz="6" w:space="0" w:color="auto"/>
            </w:tcBorders>
          </w:tcPr>
          <w:p w14:paraId="5F763121" w14:textId="77777777" w:rsidR="00166984" w:rsidRPr="00AF0754" w:rsidRDefault="00166984" w:rsidP="00346868">
            <w:pPr>
              <w:pStyle w:val="Tabletext"/>
              <w:spacing w:before="10" w:after="10" w:line="200" w:lineRule="exact"/>
              <w:jc w:val="center"/>
              <w:rPr>
                <w:b/>
                <w:bCs/>
                <w:sz w:val="18"/>
                <w:lang w:val="en-GB"/>
              </w:rPr>
            </w:pPr>
            <w:r w:rsidRPr="00AF0754">
              <w:rPr>
                <w:b/>
                <w:bCs/>
                <w:sz w:val="18"/>
                <w:lang w:val="en-GB"/>
              </w:rPr>
              <w:t>(2)</w:t>
            </w:r>
          </w:p>
        </w:tc>
        <w:tc>
          <w:tcPr>
            <w:tcW w:w="1602" w:type="dxa"/>
            <w:tcBorders>
              <w:top w:val="single" w:sz="6" w:space="0" w:color="auto"/>
              <w:left w:val="single" w:sz="6" w:space="0" w:color="auto"/>
              <w:bottom w:val="single" w:sz="6" w:space="0" w:color="auto"/>
              <w:right w:val="single" w:sz="6" w:space="0" w:color="auto"/>
            </w:tcBorders>
          </w:tcPr>
          <w:p w14:paraId="5447B7EC" w14:textId="77777777" w:rsidR="00166984" w:rsidRPr="00AF0754" w:rsidRDefault="00166984" w:rsidP="00346868">
            <w:pPr>
              <w:pStyle w:val="Tabletext"/>
              <w:spacing w:before="10" w:after="10" w:line="200" w:lineRule="exact"/>
              <w:jc w:val="center"/>
              <w:rPr>
                <w:b/>
                <w:bCs/>
                <w:sz w:val="18"/>
                <w:lang w:val="en-GB"/>
              </w:rPr>
            </w:pPr>
            <w:r w:rsidRPr="00AF0754">
              <w:rPr>
                <w:b/>
                <w:bCs/>
                <w:sz w:val="18"/>
                <w:lang w:val="en-GB"/>
              </w:rPr>
              <w:t>(3)</w:t>
            </w:r>
          </w:p>
        </w:tc>
        <w:tc>
          <w:tcPr>
            <w:tcW w:w="1657" w:type="dxa"/>
            <w:tcBorders>
              <w:top w:val="single" w:sz="6" w:space="0" w:color="auto"/>
              <w:left w:val="single" w:sz="6" w:space="0" w:color="auto"/>
              <w:bottom w:val="single" w:sz="6" w:space="0" w:color="auto"/>
              <w:right w:val="single" w:sz="6" w:space="0" w:color="auto"/>
            </w:tcBorders>
          </w:tcPr>
          <w:p w14:paraId="5E67B904" w14:textId="77777777" w:rsidR="00166984" w:rsidRPr="00AF0754" w:rsidRDefault="00166984" w:rsidP="00346868">
            <w:pPr>
              <w:pStyle w:val="Tabletext"/>
              <w:spacing w:before="10" w:after="10" w:line="200" w:lineRule="exact"/>
              <w:jc w:val="center"/>
              <w:rPr>
                <w:b/>
                <w:bCs/>
                <w:sz w:val="18"/>
                <w:lang w:val="en-GB"/>
              </w:rPr>
            </w:pPr>
            <w:r w:rsidRPr="00AF0754">
              <w:rPr>
                <w:b/>
                <w:bCs/>
                <w:sz w:val="18"/>
                <w:lang w:val="en-GB"/>
              </w:rPr>
              <w:t>(4)</w:t>
            </w:r>
          </w:p>
        </w:tc>
        <w:tc>
          <w:tcPr>
            <w:tcW w:w="1627" w:type="dxa"/>
            <w:tcBorders>
              <w:top w:val="single" w:sz="6" w:space="0" w:color="auto"/>
              <w:left w:val="single" w:sz="6" w:space="0" w:color="auto"/>
              <w:bottom w:val="single" w:sz="6" w:space="0" w:color="auto"/>
              <w:right w:val="single" w:sz="6" w:space="0" w:color="auto"/>
            </w:tcBorders>
          </w:tcPr>
          <w:p w14:paraId="4C31B7F4" w14:textId="77777777" w:rsidR="00166984" w:rsidRPr="00AF0754" w:rsidRDefault="00166984" w:rsidP="00346868">
            <w:pPr>
              <w:pStyle w:val="Tabletext"/>
              <w:spacing w:before="10" w:after="10" w:line="200" w:lineRule="exact"/>
              <w:jc w:val="center"/>
              <w:rPr>
                <w:b/>
                <w:bCs/>
                <w:sz w:val="18"/>
                <w:lang w:val="en-GB"/>
              </w:rPr>
            </w:pPr>
            <w:r w:rsidRPr="00AF0754">
              <w:rPr>
                <w:b/>
                <w:bCs/>
                <w:sz w:val="18"/>
                <w:lang w:val="en-GB"/>
              </w:rPr>
              <w:t>(5)</w:t>
            </w:r>
          </w:p>
        </w:tc>
        <w:tc>
          <w:tcPr>
            <w:tcW w:w="1507" w:type="dxa"/>
            <w:tcBorders>
              <w:top w:val="single" w:sz="6" w:space="0" w:color="auto"/>
              <w:left w:val="single" w:sz="6" w:space="0" w:color="auto"/>
              <w:bottom w:val="single" w:sz="6" w:space="0" w:color="auto"/>
              <w:right w:val="single" w:sz="6" w:space="0" w:color="auto"/>
            </w:tcBorders>
          </w:tcPr>
          <w:p w14:paraId="2A6ADBE4" w14:textId="77777777" w:rsidR="00166984" w:rsidRPr="00AF0754" w:rsidRDefault="00166984" w:rsidP="00346868">
            <w:pPr>
              <w:pStyle w:val="Tabletext"/>
              <w:spacing w:before="10" w:after="10" w:line="200" w:lineRule="exact"/>
              <w:jc w:val="center"/>
              <w:rPr>
                <w:b/>
                <w:bCs/>
                <w:sz w:val="18"/>
                <w:lang w:val="en-GB"/>
              </w:rPr>
            </w:pPr>
            <w:r w:rsidRPr="00AF0754">
              <w:rPr>
                <w:b/>
                <w:bCs/>
                <w:sz w:val="18"/>
                <w:lang w:val="en-GB"/>
              </w:rPr>
              <w:t>(6)</w:t>
            </w:r>
          </w:p>
        </w:tc>
        <w:tc>
          <w:tcPr>
            <w:tcW w:w="1507" w:type="dxa"/>
            <w:tcBorders>
              <w:top w:val="single" w:sz="6" w:space="0" w:color="auto"/>
              <w:left w:val="single" w:sz="6" w:space="0" w:color="auto"/>
              <w:bottom w:val="single" w:sz="6" w:space="0" w:color="auto"/>
              <w:right w:val="single" w:sz="6" w:space="0" w:color="auto"/>
            </w:tcBorders>
          </w:tcPr>
          <w:p w14:paraId="608281E8" w14:textId="77777777" w:rsidR="00166984" w:rsidRPr="00AF0754" w:rsidRDefault="00166984" w:rsidP="00346868">
            <w:pPr>
              <w:pStyle w:val="Tabletext"/>
              <w:spacing w:before="10" w:after="10" w:line="200" w:lineRule="exact"/>
              <w:jc w:val="center"/>
              <w:rPr>
                <w:b/>
                <w:bCs/>
                <w:sz w:val="18"/>
                <w:lang w:val="en-GB"/>
              </w:rPr>
            </w:pPr>
            <w:r w:rsidRPr="00AF0754">
              <w:rPr>
                <w:b/>
                <w:bCs/>
                <w:sz w:val="18"/>
                <w:lang w:val="en-GB"/>
              </w:rPr>
              <w:t>(7)</w:t>
            </w:r>
          </w:p>
        </w:tc>
        <w:tc>
          <w:tcPr>
            <w:tcW w:w="1507" w:type="dxa"/>
            <w:tcBorders>
              <w:top w:val="single" w:sz="6" w:space="0" w:color="auto"/>
              <w:left w:val="single" w:sz="6" w:space="0" w:color="auto"/>
              <w:bottom w:val="single" w:sz="6" w:space="0" w:color="auto"/>
              <w:right w:val="single" w:sz="6" w:space="0" w:color="auto"/>
            </w:tcBorders>
          </w:tcPr>
          <w:p w14:paraId="09BE9772" w14:textId="77777777" w:rsidR="00166984" w:rsidRPr="00AF0754" w:rsidRDefault="00166984" w:rsidP="00346868">
            <w:pPr>
              <w:pStyle w:val="Tabletext"/>
              <w:spacing w:before="10" w:after="10" w:line="200" w:lineRule="exact"/>
              <w:jc w:val="center"/>
              <w:rPr>
                <w:b/>
                <w:bCs/>
                <w:sz w:val="18"/>
                <w:lang w:val="en-GB"/>
              </w:rPr>
            </w:pPr>
            <w:r w:rsidRPr="00AF0754">
              <w:rPr>
                <w:b/>
                <w:bCs/>
                <w:sz w:val="18"/>
                <w:lang w:val="en-GB"/>
              </w:rPr>
              <w:t>(8)</w:t>
            </w:r>
          </w:p>
        </w:tc>
        <w:tc>
          <w:tcPr>
            <w:tcW w:w="2073" w:type="dxa"/>
            <w:tcBorders>
              <w:top w:val="single" w:sz="6" w:space="0" w:color="auto"/>
              <w:left w:val="single" w:sz="6" w:space="0" w:color="auto"/>
              <w:bottom w:val="single" w:sz="6" w:space="0" w:color="auto"/>
              <w:right w:val="single" w:sz="6" w:space="0" w:color="auto"/>
            </w:tcBorders>
          </w:tcPr>
          <w:p w14:paraId="6FC4B50C" w14:textId="77777777" w:rsidR="00166984" w:rsidRPr="00AF0754" w:rsidRDefault="00166984" w:rsidP="00346868">
            <w:pPr>
              <w:pStyle w:val="Tabletext"/>
              <w:spacing w:before="10" w:after="10" w:line="200" w:lineRule="exact"/>
              <w:jc w:val="center"/>
              <w:rPr>
                <w:b/>
                <w:bCs/>
                <w:sz w:val="18"/>
                <w:lang w:val="en-GB"/>
              </w:rPr>
            </w:pPr>
            <w:r w:rsidRPr="00AF0754">
              <w:rPr>
                <w:b/>
                <w:bCs/>
                <w:sz w:val="18"/>
                <w:lang w:val="en-GB"/>
              </w:rPr>
              <w:t>(9)</w:t>
            </w:r>
          </w:p>
        </w:tc>
      </w:tr>
      <w:tr w:rsidR="00166984" w:rsidRPr="00AF0754" w14:paraId="73C9116E" w14:textId="77777777" w:rsidTr="00346868">
        <w:trPr>
          <w:cantSplit/>
          <w:jc w:val="center"/>
        </w:trPr>
        <w:tc>
          <w:tcPr>
            <w:tcW w:w="1634" w:type="dxa"/>
            <w:tcBorders>
              <w:top w:val="single" w:sz="6" w:space="0" w:color="auto"/>
              <w:left w:val="single" w:sz="6" w:space="0" w:color="auto"/>
              <w:bottom w:val="single" w:sz="6" w:space="0" w:color="auto"/>
              <w:right w:val="single" w:sz="6" w:space="0" w:color="auto"/>
            </w:tcBorders>
          </w:tcPr>
          <w:p w14:paraId="245147EE" w14:textId="77777777" w:rsidR="00166984" w:rsidRPr="00AF0754" w:rsidRDefault="00166984" w:rsidP="00346868">
            <w:pPr>
              <w:pStyle w:val="Tabletext"/>
              <w:spacing w:line="240" w:lineRule="exact"/>
              <w:jc w:val="center"/>
              <w:rPr>
                <w:sz w:val="18"/>
                <w:lang w:val="en-GB"/>
              </w:rPr>
            </w:pPr>
            <w:r w:rsidRPr="00AF0754">
              <w:rPr>
                <w:sz w:val="18"/>
                <w:lang w:val="en-GB"/>
              </w:rPr>
              <w:t>327</w:t>
            </w:r>
          </w:p>
          <w:p w14:paraId="5D412D5B" w14:textId="77777777" w:rsidR="00166984" w:rsidRPr="00AF0754" w:rsidRDefault="00166984" w:rsidP="00346868">
            <w:pPr>
              <w:pStyle w:val="Tabletext"/>
              <w:spacing w:line="240" w:lineRule="exact"/>
              <w:jc w:val="center"/>
              <w:rPr>
                <w:sz w:val="18"/>
                <w:lang w:val="en-GB"/>
              </w:rPr>
            </w:pPr>
            <w:r w:rsidRPr="00AF0754">
              <w:rPr>
                <w:sz w:val="18"/>
                <w:lang w:val="en-GB"/>
              </w:rPr>
              <w:t>1</w:t>
            </w:r>
            <w:r w:rsidRPr="00AF0754">
              <w:rPr>
                <w:rFonts w:ascii="Tms Rmn" w:hAnsi="Tms Rmn"/>
                <w:sz w:val="12"/>
                <w:lang w:val="en-GB"/>
              </w:rPr>
              <w:t> </w:t>
            </w:r>
            <w:r w:rsidRPr="00AF0754">
              <w:rPr>
                <w:sz w:val="18"/>
                <w:lang w:val="en-GB"/>
              </w:rPr>
              <w:t>420</w:t>
            </w:r>
          </w:p>
          <w:p w14:paraId="2875E93B" w14:textId="77777777" w:rsidR="00166984" w:rsidRPr="00AF0754" w:rsidRDefault="00166984" w:rsidP="00346868">
            <w:pPr>
              <w:pStyle w:val="Tabletext"/>
              <w:spacing w:line="240" w:lineRule="exact"/>
              <w:jc w:val="center"/>
              <w:rPr>
                <w:sz w:val="18"/>
                <w:lang w:val="en-GB"/>
              </w:rPr>
            </w:pPr>
            <w:r w:rsidRPr="00AF0754">
              <w:rPr>
                <w:sz w:val="18"/>
                <w:lang w:val="en-GB"/>
              </w:rPr>
              <w:t>1</w:t>
            </w:r>
            <w:r w:rsidRPr="00AF0754">
              <w:rPr>
                <w:rFonts w:ascii="Tms Rmn" w:hAnsi="Tms Rmn"/>
                <w:sz w:val="12"/>
                <w:lang w:val="en-GB"/>
              </w:rPr>
              <w:t> </w:t>
            </w:r>
            <w:r w:rsidRPr="00AF0754">
              <w:rPr>
                <w:sz w:val="18"/>
                <w:lang w:val="en-GB"/>
              </w:rPr>
              <w:t>612</w:t>
            </w:r>
          </w:p>
          <w:p w14:paraId="4E8148DC" w14:textId="77777777" w:rsidR="00166984" w:rsidRPr="00AF0754" w:rsidRDefault="00166984" w:rsidP="00346868">
            <w:pPr>
              <w:pStyle w:val="Tabletext"/>
              <w:spacing w:line="240" w:lineRule="exact"/>
              <w:jc w:val="center"/>
              <w:rPr>
                <w:sz w:val="18"/>
                <w:lang w:val="en-GB"/>
              </w:rPr>
            </w:pPr>
            <w:r w:rsidRPr="00AF0754">
              <w:rPr>
                <w:sz w:val="18"/>
                <w:lang w:val="en-GB"/>
              </w:rPr>
              <w:t>1</w:t>
            </w:r>
            <w:r w:rsidRPr="00AF0754">
              <w:rPr>
                <w:rFonts w:ascii="Tms Rmn" w:hAnsi="Tms Rmn"/>
                <w:sz w:val="12"/>
                <w:lang w:val="en-GB"/>
              </w:rPr>
              <w:t> </w:t>
            </w:r>
            <w:r w:rsidRPr="00AF0754">
              <w:rPr>
                <w:sz w:val="18"/>
                <w:lang w:val="en-GB"/>
              </w:rPr>
              <w:t>665</w:t>
            </w:r>
          </w:p>
          <w:p w14:paraId="50D50440" w14:textId="77777777" w:rsidR="00166984" w:rsidRPr="00AF0754" w:rsidRDefault="00166984" w:rsidP="00346868">
            <w:pPr>
              <w:pStyle w:val="Tabletext"/>
              <w:spacing w:line="240" w:lineRule="exact"/>
              <w:jc w:val="center"/>
              <w:rPr>
                <w:sz w:val="18"/>
                <w:lang w:val="en-GB"/>
              </w:rPr>
            </w:pPr>
            <w:r w:rsidRPr="00AF0754">
              <w:rPr>
                <w:sz w:val="18"/>
                <w:lang w:val="en-GB"/>
              </w:rPr>
              <w:t>4</w:t>
            </w:r>
            <w:r w:rsidRPr="00AF0754">
              <w:rPr>
                <w:rFonts w:ascii="Tms Rmn" w:hAnsi="Tms Rmn"/>
                <w:sz w:val="12"/>
                <w:lang w:val="en-GB"/>
              </w:rPr>
              <w:t> </w:t>
            </w:r>
            <w:r w:rsidRPr="00AF0754">
              <w:rPr>
                <w:sz w:val="18"/>
                <w:lang w:val="en-GB"/>
              </w:rPr>
              <w:t>830</w:t>
            </w:r>
          </w:p>
          <w:p w14:paraId="1710ED69" w14:textId="77777777" w:rsidR="00166984" w:rsidRPr="00AF0754" w:rsidRDefault="00166984" w:rsidP="00346868">
            <w:pPr>
              <w:pStyle w:val="Tabletext"/>
              <w:spacing w:line="240" w:lineRule="exact"/>
              <w:jc w:val="center"/>
              <w:rPr>
                <w:sz w:val="18"/>
                <w:lang w:val="en-GB"/>
              </w:rPr>
            </w:pPr>
            <w:r w:rsidRPr="00AF0754">
              <w:rPr>
                <w:sz w:val="18"/>
                <w:lang w:val="en-GB"/>
              </w:rPr>
              <w:t>14</w:t>
            </w:r>
            <w:r w:rsidRPr="00AF0754">
              <w:rPr>
                <w:rFonts w:ascii="Tms Rmn" w:hAnsi="Tms Rmn"/>
                <w:sz w:val="12"/>
                <w:lang w:val="en-GB"/>
              </w:rPr>
              <w:t> </w:t>
            </w:r>
            <w:r w:rsidRPr="00AF0754">
              <w:rPr>
                <w:sz w:val="18"/>
                <w:lang w:val="en-GB"/>
              </w:rPr>
              <w:t>488</w:t>
            </w:r>
          </w:p>
          <w:p w14:paraId="7F7086AB" w14:textId="77777777" w:rsidR="00166984" w:rsidRPr="00AF0754" w:rsidRDefault="00166984" w:rsidP="00346868">
            <w:pPr>
              <w:pStyle w:val="Tabletext"/>
              <w:spacing w:line="240" w:lineRule="exact"/>
              <w:jc w:val="center"/>
              <w:rPr>
                <w:sz w:val="18"/>
                <w:lang w:val="en-GB"/>
              </w:rPr>
            </w:pPr>
            <w:r w:rsidRPr="00AF0754">
              <w:rPr>
                <w:sz w:val="18"/>
                <w:lang w:val="en-GB"/>
              </w:rPr>
              <w:t>22</w:t>
            </w:r>
            <w:r w:rsidRPr="00AF0754">
              <w:rPr>
                <w:rFonts w:ascii="Tms Rmn" w:hAnsi="Tms Rmn"/>
                <w:sz w:val="12"/>
                <w:lang w:val="en-GB"/>
              </w:rPr>
              <w:t> </w:t>
            </w:r>
            <w:r w:rsidRPr="00AF0754">
              <w:rPr>
                <w:sz w:val="18"/>
                <w:lang w:val="en-GB"/>
              </w:rPr>
              <w:t>200</w:t>
            </w:r>
          </w:p>
          <w:p w14:paraId="1AEB50CC" w14:textId="77777777" w:rsidR="00166984" w:rsidRPr="00AF0754" w:rsidRDefault="00166984" w:rsidP="00346868">
            <w:pPr>
              <w:pStyle w:val="Tabletext"/>
              <w:spacing w:line="240" w:lineRule="exact"/>
              <w:jc w:val="center"/>
              <w:rPr>
                <w:sz w:val="18"/>
                <w:lang w:val="en-GB"/>
              </w:rPr>
            </w:pPr>
            <w:r w:rsidRPr="00AF0754">
              <w:rPr>
                <w:sz w:val="18"/>
                <w:lang w:val="en-GB"/>
              </w:rPr>
              <w:t>23</w:t>
            </w:r>
            <w:r w:rsidRPr="00AF0754">
              <w:rPr>
                <w:rFonts w:ascii="Tms Rmn" w:hAnsi="Tms Rmn"/>
                <w:sz w:val="12"/>
                <w:lang w:val="en-GB"/>
              </w:rPr>
              <w:t> </w:t>
            </w:r>
            <w:r w:rsidRPr="00AF0754">
              <w:rPr>
                <w:sz w:val="18"/>
                <w:lang w:val="en-GB"/>
              </w:rPr>
              <w:t>700</w:t>
            </w:r>
          </w:p>
          <w:p w14:paraId="5087738E" w14:textId="77777777" w:rsidR="00166984" w:rsidRPr="00AF0754" w:rsidRDefault="00166984" w:rsidP="00346868">
            <w:pPr>
              <w:pStyle w:val="Tabletext"/>
              <w:spacing w:line="240" w:lineRule="exact"/>
              <w:jc w:val="center"/>
              <w:rPr>
                <w:sz w:val="18"/>
                <w:lang w:val="en-GB"/>
              </w:rPr>
            </w:pPr>
            <w:r w:rsidRPr="00AF0754">
              <w:rPr>
                <w:sz w:val="18"/>
                <w:lang w:val="en-GB"/>
              </w:rPr>
              <w:t>43</w:t>
            </w:r>
            <w:r w:rsidRPr="00AF0754">
              <w:rPr>
                <w:rFonts w:ascii="Tms Rmn" w:hAnsi="Tms Rmn"/>
                <w:sz w:val="12"/>
                <w:lang w:val="en-GB"/>
              </w:rPr>
              <w:t> </w:t>
            </w:r>
            <w:r w:rsidRPr="00AF0754">
              <w:rPr>
                <w:sz w:val="18"/>
                <w:lang w:val="en-GB"/>
              </w:rPr>
              <w:t>000</w:t>
            </w:r>
          </w:p>
          <w:p w14:paraId="7768F96E" w14:textId="77777777" w:rsidR="00166984" w:rsidRPr="00AF0754" w:rsidRDefault="00166984" w:rsidP="00346868">
            <w:pPr>
              <w:pStyle w:val="Tabletext"/>
              <w:spacing w:line="240" w:lineRule="exact"/>
              <w:jc w:val="center"/>
              <w:rPr>
                <w:sz w:val="18"/>
                <w:lang w:val="en-GB"/>
              </w:rPr>
            </w:pPr>
            <w:r w:rsidRPr="00AF0754">
              <w:rPr>
                <w:sz w:val="18"/>
                <w:lang w:val="en-GB"/>
              </w:rPr>
              <w:t>48</w:t>
            </w:r>
            <w:r w:rsidRPr="00AF0754">
              <w:rPr>
                <w:rFonts w:ascii="Tms Rmn" w:hAnsi="Tms Rmn"/>
                <w:sz w:val="12"/>
                <w:lang w:val="en-GB"/>
              </w:rPr>
              <w:t> </w:t>
            </w:r>
            <w:r w:rsidRPr="00AF0754">
              <w:rPr>
                <w:sz w:val="18"/>
                <w:lang w:val="en-GB"/>
              </w:rPr>
              <w:t>000</w:t>
            </w:r>
          </w:p>
          <w:p w14:paraId="1135F1EA" w14:textId="77777777" w:rsidR="00166984" w:rsidRPr="00AF0754" w:rsidRDefault="00166984" w:rsidP="00346868">
            <w:pPr>
              <w:pStyle w:val="Tabletext"/>
              <w:spacing w:line="240" w:lineRule="exact"/>
              <w:jc w:val="center"/>
              <w:rPr>
                <w:sz w:val="18"/>
                <w:lang w:val="en-GB"/>
              </w:rPr>
            </w:pPr>
            <w:r w:rsidRPr="00AF0754">
              <w:rPr>
                <w:sz w:val="18"/>
                <w:lang w:val="en-GB"/>
              </w:rPr>
              <w:t>88</w:t>
            </w:r>
            <w:r w:rsidRPr="00AF0754">
              <w:rPr>
                <w:rFonts w:ascii="Tms Rmn" w:hAnsi="Tms Rmn"/>
                <w:sz w:val="12"/>
                <w:lang w:val="en-GB"/>
              </w:rPr>
              <w:t> </w:t>
            </w:r>
            <w:r w:rsidRPr="00AF0754">
              <w:rPr>
                <w:sz w:val="18"/>
                <w:lang w:val="en-GB"/>
              </w:rPr>
              <w:t>600</w:t>
            </w:r>
          </w:p>
          <w:p w14:paraId="5D8E68B6" w14:textId="77777777" w:rsidR="00166984" w:rsidRPr="00AF0754" w:rsidRDefault="00166984" w:rsidP="00346868">
            <w:pPr>
              <w:pStyle w:val="Tabletext"/>
              <w:spacing w:line="240" w:lineRule="exact"/>
              <w:jc w:val="center"/>
              <w:rPr>
                <w:sz w:val="18"/>
                <w:lang w:val="en-GB"/>
              </w:rPr>
            </w:pPr>
            <w:r w:rsidRPr="00AF0754">
              <w:rPr>
                <w:sz w:val="18"/>
                <w:lang w:val="en-GB"/>
              </w:rPr>
              <w:t>150</w:t>
            </w:r>
            <w:r w:rsidRPr="00AF0754">
              <w:rPr>
                <w:rFonts w:ascii="Tms Rmn" w:hAnsi="Tms Rmn"/>
                <w:sz w:val="12"/>
                <w:lang w:val="en-GB"/>
              </w:rPr>
              <w:t> </w:t>
            </w:r>
            <w:r w:rsidRPr="00AF0754">
              <w:rPr>
                <w:sz w:val="18"/>
                <w:lang w:val="en-GB"/>
              </w:rPr>
              <w:t>000</w:t>
            </w:r>
          </w:p>
          <w:p w14:paraId="3B53EBA1" w14:textId="77777777" w:rsidR="00166984" w:rsidRPr="00AF0754" w:rsidRDefault="00166984" w:rsidP="00346868">
            <w:pPr>
              <w:pStyle w:val="Tabletext"/>
              <w:spacing w:line="240" w:lineRule="exact"/>
              <w:jc w:val="center"/>
              <w:rPr>
                <w:sz w:val="18"/>
                <w:lang w:val="en-GB"/>
              </w:rPr>
            </w:pPr>
            <w:r w:rsidRPr="00AF0754">
              <w:rPr>
                <w:sz w:val="18"/>
                <w:lang w:val="en-GB"/>
              </w:rPr>
              <w:t>220</w:t>
            </w:r>
            <w:r w:rsidRPr="00AF0754">
              <w:rPr>
                <w:rFonts w:ascii="Tms Rmn" w:hAnsi="Tms Rmn"/>
                <w:sz w:val="12"/>
                <w:lang w:val="en-GB"/>
              </w:rPr>
              <w:t> </w:t>
            </w:r>
            <w:r w:rsidRPr="00AF0754">
              <w:rPr>
                <w:sz w:val="18"/>
                <w:lang w:val="en-GB"/>
              </w:rPr>
              <w:t>000</w:t>
            </w:r>
          </w:p>
          <w:p w14:paraId="1D834D57" w14:textId="77777777" w:rsidR="00166984" w:rsidRPr="00AF0754" w:rsidRDefault="00166984" w:rsidP="00346868">
            <w:pPr>
              <w:pStyle w:val="Tabletext"/>
              <w:spacing w:line="240" w:lineRule="exact"/>
              <w:jc w:val="center"/>
              <w:rPr>
                <w:sz w:val="18"/>
                <w:lang w:val="en-GB"/>
              </w:rPr>
            </w:pPr>
            <w:r w:rsidRPr="00AF0754">
              <w:rPr>
                <w:sz w:val="18"/>
                <w:lang w:val="en-GB"/>
              </w:rPr>
              <w:t>265</w:t>
            </w:r>
            <w:r w:rsidRPr="00AF0754">
              <w:rPr>
                <w:rFonts w:ascii="Tms Rmn" w:hAnsi="Tms Rmn"/>
                <w:sz w:val="12"/>
                <w:lang w:val="en-GB"/>
              </w:rPr>
              <w:t> </w:t>
            </w:r>
            <w:r w:rsidRPr="00AF0754">
              <w:rPr>
                <w:sz w:val="18"/>
                <w:lang w:val="en-GB"/>
              </w:rPr>
              <w:t>000</w:t>
            </w:r>
          </w:p>
        </w:tc>
        <w:tc>
          <w:tcPr>
            <w:tcW w:w="1628" w:type="dxa"/>
            <w:tcBorders>
              <w:top w:val="single" w:sz="6" w:space="0" w:color="auto"/>
              <w:left w:val="single" w:sz="6" w:space="0" w:color="auto"/>
              <w:bottom w:val="single" w:sz="6" w:space="0" w:color="auto"/>
              <w:right w:val="single" w:sz="6" w:space="0" w:color="auto"/>
            </w:tcBorders>
          </w:tcPr>
          <w:p w14:paraId="513AD1E1" w14:textId="77777777" w:rsidR="00166984" w:rsidRPr="00AF0754" w:rsidRDefault="00166984" w:rsidP="00346868">
            <w:pPr>
              <w:pStyle w:val="Tabletext"/>
              <w:spacing w:line="240" w:lineRule="exact"/>
              <w:jc w:val="center"/>
              <w:rPr>
                <w:sz w:val="18"/>
                <w:lang w:val="en-GB"/>
              </w:rPr>
            </w:pPr>
            <w:r w:rsidRPr="00AF0754">
              <w:rPr>
                <w:sz w:val="18"/>
                <w:lang w:val="en-GB"/>
              </w:rPr>
              <w:t>10</w:t>
            </w:r>
          </w:p>
          <w:p w14:paraId="58928552" w14:textId="77777777" w:rsidR="00166984" w:rsidRPr="00AF0754" w:rsidRDefault="00166984" w:rsidP="00346868">
            <w:pPr>
              <w:pStyle w:val="Tabletext"/>
              <w:spacing w:line="240" w:lineRule="exact"/>
              <w:jc w:val="center"/>
              <w:rPr>
                <w:sz w:val="18"/>
                <w:lang w:val="en-GB"/>
              </w:rPr>
            </w:pPr>
            <w:r w:rsidRPr="00AF0754">
              <w:rPr>
                <w:sz w:val="18"/>
                <w:lang w:val="en-GB"/>
              </w:rPr>
              <w:t>20</w:t>
            </w:r>
          </w:p>
          <w:p w14:paraId="081179CD" w14:textId="77777777" w:rsidR="00166984" w:rsidRPr="00AF0754" w:rsidRDefault="00166984" w:rsidP="00346868">
            <w:pPr>
              <w:pStyle w:val="Tabletext"/>
              <w:spacing w:line="240" w:lineRule="exact"/>
              <w:jc w:val="center"/>
              <w:rPr>
                <w:sz w:val="18"/>
                <w:lang w:val="en-GB"/>
              </w:rPr>
            </w:pPr>
            <w:r w:rsidRPr="00AF0754">
              <w:rPr>
                <w:sz w:val="18"/>
                <w:lang w:val="en-GB"/>
              </w:rPr>
              <w:t>20</w:t>
            </w:r>
          </w:p>
          <w:p w14:paraId="217A6D3D" w14:textId="77777777" w:rsidR="00166984" w:rsidRPr="00AF0754" w:rsidRDefault="00166984" w:rsidP="00346868">
            <w:pPr>
              <w:pStyle w:val="Tabletext"/>
              <w:spacing w:line="240" w:lineRule="exact"/>
              <w:jc w:val="center"/>
              <w:rPr>
                <w:sz w:val="18"/>
                <w:lang w:val="en-GB"/>
              </w:rPr>
            </w:pPr>
            <w:r w:rsidRPr="00AF0754">
              <w:rPr>
                <w:sz w:val="18"/>
                <w:lang w:val="en-GB"/>
              </w:rPr>
              <w:t>20</w:t>
            </w:r>
          </w:p>
          <w:p w14:paraId="70BD86BD" w14:textId="77777777" w:rsidR="00166984" w:rsidRPr="00AF0754" w:rsidRDefault="00166984" w:rsidP="00346868">
            <w:pPr>
              <w:pStyle w:val="Tabletext"/>
              <w:spacing w:line="240" w:lineRule="exact"/>
              <w:jc w:val="center"/>
              <w:rPr>
                <w:sz w:val="18"/>
                <w:lang w:val="en-GB"/>
              </w:rPr>
            </w:pPr>
            <w:r w:rsidRPr="00AF0754">
              <w:rPr>
                <w:sz w:val="18"/>
                <w:lang w:val="en-GB"/>
              </w:rPr>
              <w:t>50</w:t>
            </w:r>
          </w:p>
          <w:p w14:paraId="31E6E8BD" w14:textId="77777777" w:rsidR="00166984" w:rsidRPr="00AF0754" w:rsidRDefault="00166984" w:rsidP="00346868">
            <w:pPr>
              <w:pStyle w:val="Tabletext"/>
              <w:spacing w:line="240" w:lineRule="exact"/>
              <w:jc w:val="center"/>
              <w:rPr>
                <w:sz w:val="18"/>
                <w:lang w:val="en-GB"/>
              </w:rPr>
            </w:pPr>
            <w:r w:rsidRPr="00AF0754">
              <w:rPr>
                <w:sz w:val="18"/>
                <w:lang w:val="en-GB"/>
              </w:rPr>
              <w:t>150</w:t>
            </w:r>
          </w:p>
          <w:p w14:paraId="027B59AE" w14:textId="77777777" w:rsidR="00166984" w:rsidRPr="00AF0754" w:rsidRDefault="00166984" w:rsidP="00346868">
            <w:pPr>
              <w:pStyle w:val="Tabletext"/>
              <w:spacing w:line="240" w:lineRule="exact"/>
              <w:jc w:val="center"/>
              <w:rPr>
                <w:sz w:val="18"/>
                <w:lang w:val="en-GB"/>
              </w:rPr>
            </w:pPr>
            <w:r w:rsidRPr="00AF0754">
              <w:rPr>
                <w:sz w:val="18"/>
                <w:lang w:val="en-GB"/>
              </w:rPr>
              <w:t>250</w:t>
            </w:r>
          </w:p>
          <w:p w14:paraId="512C1278" w14:textId="77777777" w:rsidR="00166984" w:rsidRPr="00AF0754" w:rsidRDefault="00166984" w:rsidP="00346868">
            <w:pPr>
              <w:pStyle w:val="Tabletext"/>
              <w:spacing w:line="240" w:lineRule="exact"/>
              <w:jc w:val="center"/>
              <w:rPr>
                <w:sz w:val="18"/>
                <w:lang w:val="en-GB"/>
              </w:rPr>
            </w:pPr>
            <w:r w:rsidRPr="00AF0754">
              <w:rPr>
                <w:sz w:val="18"/>
                <w:lang w:val="en-GB"/>
              </w:rPr>
              <w:t>250</w:t>
            </w:r>
          </w:p>
          <w:p w14:paraId="22CD7085" w14:textId="77777777" w:rsidR="00166984" w:rsidRPr="00AF0754" w:rsidRDefault="00166984" w:rsidP="00346868">
            <w:pPr>
              <w:pStyle w:val="Tabletext"/>
              <w:spacing w:line="240" w:lineRule="exact"/>
              <w:jc w:val="center"/>
              <w:rPr>
                <w:sz w:val="18"/>
                <w:lang w:val="en-GB"/>
              </w:rPr>
            </w:pPr>
            <w:r w:rsidRPr="00AF0754">
              <w:rPr>
                <w:sz w:val="18"/>
                <w:lang w:val="en-GB"/>
              </w:rPr>
              <w:t>500</w:t>
            </w:r>
          </w:p>
          <w:p w14:paraId="3E627083" w14:textId="77777777" w:rsidR="00166984" w:rsidRPr="00AF0754" w:rsidRDefault="00166984" w:rsidP="00346868">
            <w:pPr>
              <w:pStyle w:val="Tabletext"/>
              <w:spacing w:line="240" w:lineRule="exact"/>
              <w:jc w:val="center"/>
              <w:rPr>
                <w:sz w:val="18"/>
                <w:lang w:val="en-GB"/>
              </w:rPr>
            </w:pPr>
            <w:r w:rsidRPr="00AF0754">
              <w:rPr>
                <w:sz w:val="18"/>
                <w:lang w:val="en-GB"/>
              </w:rPr>
              <w:t>500</w:t>
            </w:r>
          </w:p>
          <w:p w14:paraId="61833565" w14:textId="77777777" w:rsidR="00166984" w:rsidRPr="00AF0754" w:rsidRDefault="00166984" w:rsidP="00346868">
            <w:pPr>
              <w:pStyle w:val="Tabletext"/>
              <w:spacing w:line="240" w:lineRule="exact"/>
              <w:jc w:val="center"/>
              <w:rPr>
                <w:sz w:val="18"/>
                <w:lang w:val="en-GB"/>
              </w:rPr>
            </w:pPr>
            <w:r w:rsidRPr="00AF0754">
              <w:rPr>
                <w:sz w:val="18"/>
                <w:lang w:val="en-GB"/>
              </w:rPr>
              <w:t>1</w:t>
            </w:r>
            <w:r w:rsidRPr="00AF0754">
              <w:rPr>
                <w:rFonts w:ascii="Tms Rmn" w:hAnsi="Tms Rmn"/>
                <w:sz w:val="12"/>
                <w:lang w:val="en-GB"/>
              </w:rPr>
              <w:t> </w:t>
            </w:r>
            <w:r w:rsidRPr="00AF0754">
              <w:rPr>
                <w:sz w:val="18"/>
                <w:lang w:val="en-GB"/>
              </w:rPr>
              <w:t>000</w:t>
            </w:r>
          </w:p>
          <w:p w14:paraId="01A43B70" w14:textId="77777777" w:rsidR="00166984" w:rsidRPr="00AF0754" w:rsidRDefault="00166984" w:rsidP="00346868">
            <w:pPr>
              <w:pStyle w:val="Tabletext"/>
              <w:spacing w:line="240" w:lineRule="exact"/>
              <w:jc w:val="center"/>
              <w:rPr>
                <w:sz w:val="18"/>
                <w:lang w:val="en-GB"/>
              </w:rPr>
            </w:pPr>
            <w:r w:rsidRPr="00AF0754">
              <w:rPr>
                <w:sz w:val="18"/>
                <w:lang w:val="en-GB"/>
              </w:rPr>
              <w:t>1</w:t>
            </w:r>
            <w:r w:rsidRPr="00AF0754">
              <w:rPr>
                <w:rFonts w:ascii="Tms Rmn" w:hAnsi="Tms Rmn"/>
                <w:sz w:val="12"/>
                <w:lang w:val="en-GB"/>
              </w:rPr>
              <w:t> </w:t>
            </w:r>
            <w:r w:rsidRPr="00AF0754">
              <w:rPr>
                <w:sz w:val="18"/>
                <w:lang w:val="en-GB"/>
              </w:rPr>
              <w:t>000</w:t>
            </w:r>
          </w:p>
          <w:p w14:paraId="1488DFB4" w14:textId="77777777" w:rsidR="00166984" w:rsidRPr="00AF0754" w:rsidRDefault="00166984" w:rsidP="00346868">
            <w:pPr>
              <w:pStyle w:val="Tabletext"/>
              <w:spacing w:line="240" w:lineRule="exact"/>
              <w:jc w:val="center"/>
              <w:rPr>
                <w:sz w:val="18"/>
                <w:lang w:val="en-GB"/>
              </w:rPr>
            </w:pPr>
            <w:r w:rsidRPr="00AF0754">
              <w:rPr>
                <w:sz w:val="18"/>
                <w:lang w:val="en-GB"/>
              </w:rPr>
              <w:t>1</w:t>
            </w:r>
            <w:r w:rsidRPr="00AF0754">
              <w:rPr>
                <w:rFonts w:ascii="Tms Rmn" w:hAnsi="Tms Rmn"/>
                <w:sz w:val="12"/>
                <w:lang w:val="en-GB"/>
              </w:rPr>
              <w:t> </w:t>
            </w:r>
            <w:r w:rsidRPr="00AF0754">
              <w:rPr>
                <w:sz w:val="18"/>
                <w:lang w:val="en-GB"/>
              </w:rPr>
              <w:t>000</w:t>
            </w:r>
          </w:p>
          <w:p w14:paraId="61FAAFB7" w14:textId="77777777" w:rsidR="00166984" w:rsidRPr="00AF0754" w:rsidRDefault="00166984" w:rsidP="00346868">
            <w:pPr>
              <w:pStyle w:val="Tabletext"/>
              <w:spacing w:line="240" w:lineRule="exact"/>
              <w:jc w:val="center"/>
              <w:rPr>
                <w:sz w:val="18"/>
                <w:lang w:val="en-GB"/>
              </w:rPr>
            </w:pPr>
            <w:r w:rsidRPr="00AF0754">
              <w:rPr>
                <w:sz w:val="18"/>
                <w:lang w:val="en-GB"/>
              </w:rPr>
              <w:t>1</w:t>
            </w:r>
            <w:r w:rsidRPr="00AF0754">
              <w:rPr>
                <w:rFonts w:ascii="Tms Rmn" w:hAnsi="Tms Rmn"/>
                <w:sz w:val="12"/>
                <w:lang w:val="en-GB"/>
              </w:rPr>
              <w:t> </w:t>
            </w:r>
            <w:r w:rsidRPr="00AF0754">
              <w:rPr>
                <w:sz w:val="18"/>
                <w:lang w:val="en-GB"/>
              </w:rPr>
              <w:t>000</w:t>
            </w:r>
          </w:p>
        </w:tc>
        <w:tc>
          <w:tcPr>
            <w:tcW w:w="1602" w:type="dxa"/>
            <w:tcBorders>
              <w:top w:val="single" w:sz="6" w:space="0" w:color="auto"/>
              <w:left w:val="single" w:sz="6" w:space="0" w:color="auto"/>
              <w:bottom w:val="single" w:sz="6" w:space="0" w:color="auto"/>
              <w:right w:val="single" w:sz="6" w:space="0" w:color="auto"/>
            </w:tcBorders>
          </w:tcPr>
          <w:p w14:paraId="6933F514" w14:textId="77777777" w:rsidR="00166984" w:rsidRPr="00AF0754" w:rsidRDefault="00166984" w:rsidP="00346868">
            <w:pPr>
              <w:pStyle w:val="Tabletext"/>
              <w:spacing w:line="240" w:lineRule="exact"/>
              <w:jc w:val="center"/>
              <w:rPr>
                <w:sz w:val="18"/>
                <w:lang w:val="en-GB"/>
              </w:rPr>
            </w:pPr>
            <w:r w:rsidRPr="00AF0754">
              <w:rPr>
                <w:sz w:val="18"/>
                <w:lang w:val="en-GB"/>
              </w:rPr>
              <w:t>40</w:t>
            </w:r>
          </w:p>
          <w:p w14:paraId="094DF083" w14:textId="77777777" w:rsidR="00166984" w:rsidRPr="00AF0754" w:rsidRDefault="00166984" w:rsidP="00346868">
            <w:pPr>
              <w:pStyle w:val="Tabletext"/>
              <w:spacing w:line="240" w:lineRule="exact"/>
              <w:jc w:val="center"/>
              <w:rPr>
                <w:sz w:val="18"/>
                <w:lang w:val="en-GB"/>
              </w:rPr>
            </w:pPr>
            <w:r w:rsidRPr="00AF0754">
              <w:rPr>
                <w:sz w:val="18"/>
                <w:lang w:val="en-GB"/>
              </w:rPr>
              <w:t>12</w:t>
            </w:r>
          </w:p>
          <w:p w14:paraId="0E1088D1" w14:textId="77777777" w:rsidR="00166984" w:rsidRPr="00AF0754" w:rsidRDefault="00166984" w:rsidP="00346868">
            <w:pPr>
              <w:pStyle w:val="Tabletext"/>
              <w:spacing w:line="240" w:lineRule="exact"/>
              <w:jc w:val="center"/>
              <w:rPr>
                <w:sz w:val="18"/>
                <w:lang w:val="en-GB"/>
              </w:rPr>
            </w:pPr>
            <w:r w:rsidRPr="00AF0754">
              <w:rPr>
                <w:sz w:val="18"/>
                <w:lang w:val="en-GB"/>
              </w:rPr>
              <w:t>12</w:t>
            </w:r>
          </w:p>
          <w:p w14:paraId="2B5D6862" w14:textId="77777777" w:rsidR="00166984" w:rsidRPr="00AF0754" w:rsidRDefault="00166984" w:rsidP="00346868">
            <w:pPr>
              <w:pStyle w:val="Tabletext"/>
              <w:spacing w:line="240" w:lineRule="exact"/>
              <w:jc w:val="center"/>
              <w:rPr>
                <w:sz w:val="18"/>
                <w:lang w:val="en-GB"/>
              </w:rPr>
            </w:pPr>
            <w:r w:rsidRPr="00AF0754">
              <w:rPr>
                <w:sz w:val="18"/>
                <w:lang w:val="en-GB"/>
              </w:rPr>
              <w:t>12</w:t>
            </w:r>
          </w:p>
          <w:p w14:paraId="397A42C1" w14:textId="77777777" w:rsidR="00166984" w:rsidRPr="00AF0754" w:rsidRDefault="00166984" w:rsidP="00346868">
            <w:pPr>
              <w:pStyle w:val="Tabletext"/>
              <w:spacing w:line="240" w:lineRule="exact"/>
              <w:jc w:val="center"/>
              <w:rPr>
                <w:sz w:val="18"/>
                <w:lang w:val="en-GB"/>
              </w:rPr>
            </w:pPr>
            <w:r w:rsidRPr="00AF0754">
              <w:rPr>
                <w:sz w:val="18"/>
                <w:lang w:val="en-GB"/>
              </w:rPr>
              <w:t>12</w:t>
            </w:r>
          </w:p>
          <w:p w14:paraId="225FC713" w14:textId="77777777" w:rsidR="00166984" w:rsidRPr="00AF0754" w:rsidRDefault="00166984" w:rsidP="00346868">
            <w:pPr>
              <w:pStyle w:val="Tabletext"/>
              <w:spacing w:line="240" w:lineRule="exact"/>
              <w:jc w:val="center"/>
              <w:rPr>
                <w:sz w:val="18"/>
                <w:lang w:val="en-GB"/>
              </w:rPr>
            </w:pPr>
            <w:r w:rsidRPr="00AF0754">
              <w:rPr>
                <w:sz w:val="18"/>
                <w:lang w:val="en-GB"/>
              </w:rPr>
              <w:t>15</w:t>
            </w:r>
          </w:p>
          <w:p w14:paraId="4F64D907" w14:textId="77777777" w:rsidR="00166984" w:rsidRPr="00AF0754" w:rsidRDefault="00166984" w:rsidP="00346868">
            <w:pPr>
              <w:pStyle w:val="Tabletext"/>
              <w:spacing w:line="240" w:lineRule="exact"/>
              <w:jc w:val="center"/>
              <w:rPr>
                <w:sz w:val="18"/>
                <w:lang w:val="en-GB"/>
              </w:rPr>
            </w:pPr>
            <w:r w:rsidRPr="00AF0754">
              <w:rPr>
                <w:sz w:val="18"/>
                <w:lang w:val="en-GB"/>
              </w:rPr>
              <w:t>35</w:t>
            </w:r>
          </w:p>
          <w:p w14:paraId="6AE6B310" w14:textId="77777777" w:rsidR="00166984" w:rsidRPr="00AF0754" w:rsidRDefault="00166984" w:rsidP="00346868">
            <w:pPr>
              <w:pStyle w:val="Tabletext"/>
              <w:spacing w:line="240" w:lineRule="exact"/>
              <w:jc w:val="center"/>
              <w:rPr>
                <w:sz w:val="18"/>
                <w:lang w:val="en-GB"/>
              </w:rPr>
            </w:pPr>
            <w:r w:rsidRPr="00AF0754">
              <w:rPr>
                <w:sz w:val="18"/>
                <w:lang w:val="en-GB"/>
              </w:rPr>
              <w:t>35</w:t>
            </w:r>
          </w:p>
          <w:p w14:paraId="2F705EA1" w14:textId="77777777" w:rsidR="00166984" w:rsidRPr="00AF0754" w:rsidRDefault="00166984" w:rsidP="00346868">
            <w:pPr>
              <w:pStyle w:val="Tabletext"/>
              <w:spacing w:line="240" w:lineRule="exact"/>
              <w:jc w:val="center"/>
              <w:rPr>
                <w:sz w:val="18"/>
                <w:lang w:val="en-GB"/>
              </w:rPr>
            </w:pPr>
            <w:r w:rsidRPr="00AF0754">
              <w:rPr>
                <w:sz w:val="18"/>
                <w:lang w:val="en-GB"/>
              </w:rPr>
              <w:t>25</w:t>
            </w:r>
          </w:p>
          <w:p w14:paraId="04EB1D09" w14:textId="77777777" w:rsidR="00166984" w:rsidRPr="00AF0754" w:rsidRDefault="00166984" w:rsidP="00346868">
            <w:pPr>
              <w:pStyle w:val="Tabletext"/>
              <w:spacing w:line="240" w:lineRule="exact"/>
              <w:jc w:val="center"/>
              <w:rPr>
                <w:sz w:val="18"/>
                <w:lang w:val="en-GB"/>
              </w:rPr>
            </w:pPr>
            <w:r w:rsidRPr="00AF0754">
              <w:rPr>
                <w:sz w:val="18"/>
                <w:lang w:val="en-GB"/>
              </w:rPr>
              <w:t>30</w:t>
            </w:r>
          </w:p>
          <w:p w14:paraId="4AC58DE1" w14:textId="77777777" w:rsidR="00166984" w:rsidRPr="00AF0754" w:rsidRDefault="00166984" w:rsidP="00346868">
            <w:pPr>
              <w:pStyle w:val="Tabletext"/>
              <w:spacing w:line="240" w:lineRule="exact"/>
              <w:jc w:val="center"/>
              <w:rPr>
                <w:sz w:val="18"/>
                <w:lang w:val="en-GB"/>
              </w:rPr>
            </w:pPr>
            <w:r w:rsidRPr="00AF0754">
              <w:rPr>
                <w:sz w:val="18"/>
                <w:lang w:val="en-GB"/>
              </w:rPr>
              <w:t>12</w:t>
            </w:r>
          </w:p>
          <w:p w14:paraId="17E0BFA4" w14:textId="77777777" w:rsidR="00166984" w:rsidRPr="00AF0754" w:rsidRDefault="00166984" w:rsidP="00346868">
            <w:pPr>
              <w:pStyle w:val="Tabletext"/>
              <w:spacing w:line="240" w:lineRule="exact"/>
              <w:jc w:val="center"/>
              <w:rPr>
                <w:sz w:val="18"/>
                <w:lang w:val="en-GB"/>
              </w:rPr>
            </w:pPr>
            <w:r w:rsidRPr="00AF0754">
              <w:rPr>
                <w:sz w:val="18"/>
                <w:lang w:val="en-GB"/>
              </w:rPr>
              <w:t>14</w:t>
            </w:r>
          </w:p>
          <w:p w14:paraId="2424B452" w14:textId="77777777" w:rsidR="00166984" w:rsidRPr="00AF0754" w:rsidRDefault="00166984" w:rsidP="00346868">
            <w:pPr>
              <w:pStyle w:val="Tabletext"/>
              <w:spacing w:line="240" w:lineRule="exact"/>
              <w:jc w:val="center"/>
              <w:rPr>
                <w:sz w:val="18"/>
                <w:lang w:val="en-GB"/>
              </w:rPr>
            </w:pPr>
            <w:r w:rsidRPr="00AF0754">
              <w:rPr>
                <w:sz w:val="18"/>
                <w:lang w:val="en-GB"/>
              </w:rPr>
              <w:t>20</w:t>
            </w:r>
          </w:p>
          <w:p w14:paraId="2F267B0B" w14:textId="77777777" w:rsidR="00166984" w:rsidRPr="00AF0754" w:rsidRDefault="00166984" w:rsidP="00346868">
            <w:pPr>
              <w:pStyle w:val="Tabletext"/>
              <w:spacing w:line="240" w:lineRule="exact"/>
              <w:jc w:val="center"/>
              <w:rPr>
                <w:sz w:val="18"/>
                <w:lang w:val="en-GB"/>
              </w:rPr>
            </w:pPr>
            <w:r w:rsidRPr="00AF0754">
              <w:rPr>
                <w:sz w:val="18"/>
                <w:lang w:val="en-GB"/>
              </w:rPr>
              <w:t>25</w:t>
            </w:r>
          </w:p>
        </w:tc>
        <w:tc>
          <w:tcPr>
            <w:tcW w:w="1657" w:type="dxa"/>
            <w:tcBorders>
              <w:top w:val="single" w:sz="6" w:space="0" w:color="auto"/>
              <w:left w:val="single" w:sz="6" w:space="0" w:color="auto"/>
              <w:bottom w:val="single" w:sz="6" w:space="0" w:color="auto"/>
              <w:right w:val="single" w:sz="6" w:space="0" w:color="auto"/>
            </w:tcBorders>
          </w:tcPr>
          <w:p w14:paraId="724B12E2" w14:textId="77777777" w:rsidR="00166984" w:rsidRPr="00AF0754" w:rsidRDefault="00166984" w:rsidP="00346868">
            <w:pPr>
              <w:pStyle w:val="Tabletext"/>
              <w:spacing w:line="240" w:lineRule="exact"/>
              <w:jc w:val="center"/>
              <w:rPr>
                <w:sz w:val="18"/>
                <w:lang w:val="en-GB"/>
              </w:rPr>
            </w:pPr>
            <w:r w:rsidRPr="00AF0754">
              <w:rPr>
                <w:sz w:val="18"/>
                <w:lang w:val="en-GB"/>
              </w:rPr>
              <w:t>60</w:t>
            </w:r>
          </w:p>
          <w:p w14:paraId="452069A7" w14:textId="77777777" w:rsidR="00166984" w:rsidRPr="00AF0754" w:rsidRDefault="00166984" w:rsidP="00346868">
            <w:pPr>
              <w:pStyle w:val="Tabletext"/>
              <w:spacing w:line="240" w:lineRule="exact"/>
              <w:jc w:val="center"/>
              <w:rPr>
                <w:sz w:val="18"/>
                <w:lang w:val="en-GB"/>
              </w:rPr>
            </w:pPr>
            <w:r w:rsidRPr="00AF0754">
              <w:rPr>
                <w:sz w:val="18"/>
                <w:lang w:val="en-GB"/>
              </w:rPr>
              <w:t>10</w:t>
            </w:r>
          </w:p>
          <w:p w14:paraId="078207C2" w14:textId="77777777" w:rsidR="00166984" w:rsidRPr="00AF0754" w:rsidRDefault="00166984" w:rsidP="00346868">
            <w:pPr>
              <w:pStyle w:val="Tabletext"/>
              <w:spacing w:line="240" w:lineRule="exact"/>
              <w:jc w:val="center"/>
              <w:rPr>
                <w:sz w:val="18"/>
                <w:lang w:val="en-GB"/>
              </w:rPr>
            </w:pPr>
            <w:r w:rsidRPr="00AF0754">
              <w:rPr>
                <w:sz w:val="18"/>
                <w:lang w:val="en-GB"/>
              </w:rPr>
              <w:t>10</w:t>
            </w:r>
          </w:p>
          <w:p w14:paraId="22705A05" w14:textId="77777777" w:rsidR="00166984" w:rsidRPr="00AF0754" w:rsidRDefault="00166984" w:rsidP="00346868">
            <w:pPr>
              <w:pStyle w:val="Tabletext"/>
              <w:spacing w:line="240" w:lineRule="exact"/>
              <w:jc w:val="center"/>
              <w:rPr>
                <w:sz w:val="18"/>
                <w:lang w:val="en-GB"/>
              </w:rPr>
            </w:pPr>
            <w:r w:rsidRPr="00AF0754">
              <w:rPr>
                <w:sz w:val="18"/>
                <w:lang w:val="en-GB"/>
              </w:rPr>
              <w:t>10</w:t>
            </w:r>
          </w:p>
          <w:p w14:paraId="4B3A42AA" w14:textId="77777777" w:rsidR="00166984" w:rsidRPr="00AF0754" w:rsidRDefault="00166984" w:rsidP="00346868">
            <w:pPr>
              <w:pStyle w:val="Tabletext"/>
              <w:spacing w:line="240" w:lineRule="exact"/>
              <w:jc w:val="center"/>
              <w:rPr>
                <w:sz w:val="18"/>
                <w:lang w:val="en-GB"/>
              </w:rPr>
            </w:pPr>
            <w:r w:rsidRPr="00AF0754">
              <w:rPr>
                <w:sz w:val="18"/>
                <w:lang w:val="en-GB"/>
              </w:rPr>
              <w:t>10</w:t>
            </w:r>
          </w:p>
          <w:p w14:paraId="151C4D3A" w14:textId="77777777" w:rsidR="00166984" w:rsidRPr="00AF0754" w:rsidRDefault="00166984" w:rsidP="00346868">
            <w:pPr>
              <w:pStyle w:val="Tabletext"/>
              <w:spacing w:line="240" w:lineRule="exact"/>
              <w:jc w:val="center"/>
              <w:rPr>
                <w:sz w:val="18"/>
                <w:lang w:val="en-GB"/>
              </w:rPr>
            </w:pPr>
            <w:r w:rsidRPr="00AF0754">
              <w:rPr>
                <w:sz w:val="18"/>
                <w:lang w:val="en-GB"/>
              </w:rPr>
              <w:t>15</w:t>
            </w:r>
          </w:p>
          <w:p w14:paraId="79CB58E6" w14:textId="77777777" w:rsidR="00166984" w:rsidRPr="00AF0754" w:rsidRDefault="00166984" w:rsidP="00346868">
            <w:pPr>
              <w:pStyle w:val="Tabletext"/>
              <w:spacing w:line="240" w:lineRule="exact"/>
              <w:jc w:val="center"/>
              <w:rPr>
                <w:sz w:val="18"/>
                <w:lang w:val="en-GB"/>
              </w:rPr>
            </w:pPr>
            <w:r w:rsidRPr="00AF0754">
              <w:rPr>
                <w:sz w:val="18"/>
                <w:lang w:val="en-GB"/>
              </w:rPr>
              <w:t>30</w:t>
            </w:r>
          </w:p>
          <w:p w14:paraId="091E5D8E" w14:textId="77777777" w:rsidR="00166984" w:rsidRPr="00AF0754" w:rsidRDefault="00166984" w:rsidP="00346868">
            <w:pPr>
              <w:pStyle w:val="Tabletext"/>
              <w:spacing w:line="240" w:lineRule="exact"/>
              <w:jc w:val="center"/>
              <w:rPr>
                <w:sz w:val="18"/>
                <w:lang w:val="en-GB"/>
              </w:rPr>
            </w:pPr>
            <w:r w:rsidRPr="00AF0754">
              <w:rPr>
                <w:sz w:val="18"/>
                <w:lang w:val="en-GB"/>
              </w:rPr>
              <w:t>30</w:t>
            </w:r>
          </w:p>
          <w:p w14:paraId="6CF7B692" w14:textId="77777777" w:rsidR="00166984" w:rsidRPr="00AF0754" w:rsidRDefault="00166984" w:rsidP="00346868">
            <w:pPr>
              <w:pStyle w:val="Tabletext"/>
              <w:spacing w:line="240" w:lineRule="exact"/>
              <w:jc w:val="center"/>
              <w:rPr>
                <w:sz w:val="18"/>
                <w:lang w:val="en-GB"/>
              </w:rPr>
            </w:pPr>
            <w:r w:rsidRPr="00AF0754">
              <w:rPr>
                <w:sz w:val="18"/>
                <w:lang w:val="en-GB"/>
              </w:rPr>
              <w:t>65</w:t>
            </w:r>
          </w:p>
          <w:p w14:paraId="762402C3" w14:textId="77777777" w:rsidR="00166984" w:rsidRPr="00AF0754" w:rsidRDefault="00166984" w:rsidP="00346868">
            <w:pPr>
              <w:pStyle w:val="Tabletext"/>
              <w:spacing w:line="240" w:lineRule="exact"/>
              <w:jc w:val="center"/>
              <w:rPr>
                <w:sz w:val="18"/>
                <w:lang w:val="en-GB"/>
              </w:rPr>
            </w:pPr>
            <w:r w:rsidRPr="00AF0754">
              <w:rPr>
                <w:sz w:val="18"/>
                <w:lang w:val="en-GB"/>
              </w:rPr>
              <w:t>65</w:t>
            </w:r>
          </w:p>
          <w:p w14:paraId="5E8AD944" w14:textId="77777777" w:rsidR="00166984" w:rsidRPr="00AF0754" w:rsidRDefault="00166984" w:rsidP="00346868">
            <w:pPr>
              <w:pStyle w:val="Tabletext"/>
              <w:spacing w:line="240" w:lineRule="exact"/>
              <w:jc w:val="center"/>
              <w:rPr>
                <w:sz w:val="18"/>
                <w:lang w:val="en-GB"/>
              </w:rPr>
            </w:pPr>
            <w:r w:rsidRPr="00AF0754">
              <w:rPr>
                <w:sz w:val="18"/>
                <w:lang w:val="en-GB"/>
              </w:rPr>
              <w:t>30</w:t>
            </w:r>
          </w:p>
          <w:p w14:paraId="0FBDEB3C" w14:textId="77777777" w:rsidR="00166984" w:rsidRPr="00AF0754" w:rsidRDefault="00166984" w:rsidP="00346868">
            <w:pPr>
              <w:pStyle w:val="Tabletext"/>
              <w:spacing w:line="240" w:lineRule="exact"/>
              <w:jc w:val="center"/>
              <w:rPr>
                <w:sz w:val="18"/>
                <w:lang w:val="en-GB"/>
              </w:rPr>
            </w:pPr>
            <w:r w:rsidRPr="00AF0754">
              <w:rPr>
                <w:sz w:val="18"/>
                <w:lang w:val="en-GB"/>
              </w:rPr>
              <w:t>30</w:t>
            </w:r>
          </w:p>
          <w:p w14:paraId="03F614FF" w14:textId="77777777" w:rsidR="00166984" w:rsidRPr="00AF0754" w:rsidRDefault="00166984" w:rsidP="00346868">
            <w:pPr>
              <w:pStyle w:val="Tabletext"/>
              <w:spacing w:line="240" w:lineRule="exact"/>
              <w:jc w:val="center"/>
              <w:rPr>
                <w:sz w:val="18"/>
                <w:lang w:val="en-GB"/>
              </w:rPr>
            </w:pPr>
            <w:r w:rsidRPr="00AF0754">
              <w:rPr>
                <w:sz w:val="18"/>
                <w:lang w:val="en-GB"/>
              </w:rPr>
              <w:t>43</w:t>
            </w:r>
          </w:p>
          <w:p w14:paraId="129036F5" w14:textId="77777777" w:rsidR="00166984" w:rsidRPr="00AF0754" w:rsidRDefault="00166984" w:rsidP="00346868">
            <w:pPr>
              <w:pStyle w:val="Tabletext"/>
              <w:spacing w:line="240" w:lineRule="exact"/>
              <w:jc w:val="center"/>
              <w:rPr>
                <w:sz w:val="18"/>
                <w:lang w:val="en-GB"/>
              </w:rPr>
            </w:pPr>
            <w:r w:rsidRPr="00AF0754">
              <w:rPr>
                <w:sz w:val="18"/>
                <w:lang w:val="en-GB"/>
              </w:rPr>
              <w:t>50</w:t>
            </w:r>
          </w:p>
        </w:tc>
        <w:tc>
          <w:tcPr>
            <w:tcW w:w="1627" w:type="dxa"/>
            <w:tcBorders>
              <w:top w:val="single" w:sz="6" w:space="0" w:color="auto"/>
              <w:left w:val="single" w:sz="6" w:space="0" w:color="auto"/>
              <w:bottom w:val="single" w:sz="6" w:space="0" w:color="auto"/>
              <w:right w:val="single" w:sz="6" w:space="0" w:color="auto"/>
            </w:tcBorders>
          </w:tcPr>
          <w:p w14:paraId="419910F2" w14:textId="77777777" w:rsidR="00166984" w:rsidRPr="00AF0754" w:rsidRDefault="00166984" w:rsidP="00346868">
            <w:pPr>
              <w:pStyle w:val="Tabletext"/>
              <w:spacing w:line="240" w:lineRule="exact"/>
              <w:jc w:val="center"/>
              <w:rPr>
                <w:sz w:val="18"/>
                <w:lang w:val="en-GB"/>
              </w:rPr>
            </w:pPr>
            <w:r w:rsidRPr="00AF0754">
              <w:rPr>
                <w:sz w:val="18"/>
                <w:lang w:val="en-GB"/>
              </w:rPr>
              <w:t>22.3</w:t>
            </w:r>
          </w:p>
          <w:p w14:paraId="282BF9BE" w14:textId="77777777" w:rsidR="00166984" w:rsidRPr="00AF0754" w:rsidRDefault="00166984" w:rsidP="00346868">
            <w:pPr>
              <w:pStyle w:val="Tabletext"/>
              <w:spacing w:line="240" w:lineRule="exact"/>
              <w:jc w:val="center"/>
              <w:rPr>
                <w:sz w:val="18"/>
                <w:lang w:val="en-GB"/>
              </w:rPr>
            </w:pPr>
            <w:r w:rsidRPr="00AF0754">
              <w:rPr>
                <w:sz w:val="18"/>
                <w:lang w:val="en-GB"/>
              </w:rPr>
              <w:t>3.48</w:t>
            </w:r>
          </w:p>
          <w:p w14:paraId="3A18C218" w14:textId="77777777" w:rsidR="00166984" w:rsidRPr="00AF0754" w:rsidRDefault="00166984" w:rsidP="00346868">
            <w:pPr>
              <w:pStyle w:val="Tabletext"/>
              <w:spacing w:line="240" w:lineRule="exact"/>
              <w:jc w:val="center"/>
              <w:rPr>
                <w:sz w:val="18"/>
                <w:lang w:val="en-GB"/>
              </w:rPr>
            </w:pPr>
            <w:r w:rsidRPr="00AF0754">
              <w:rPr>
                <w:sz w:val="18"/>
                <w:lang w:val="en-GB"/>
              </w:rPr>
              <w:t>3.48</w:t>
            </w:r>
          </w:p>
          <w:p w14:paraId="62DAE4EA" w14:textId="77777777" w:rsidR="00166984" w:rsidRPr="00AF0754" w:rsidRDefault="00166984" w:rsidP="00346868">
            <w:pPr>
              <w:pStyle w:val="Tabletext"/>
              <w:spacing w:line="240" w:lineRule="exact"/>
              <w:jc w:val="center"/>
              <w:rPr>
                <w:sz w:val="18"/>
                <w:lang w:val="en-GB"/>
              </w:rPr>
            </w:pPr>
            <w:r w:rsidRPr="00AF0754">
              <w:rPr>
                <w:sz w:val="18"/>
                <w:lang w:val="en-GB"/>
              </w:rPr>
              <w:t>3.48</w:t>
            </w:r>
          </w:p>
          <w:p w14:paraId="028CC8D1" w14:textId="77777777" w:rsidR="00166984" w:rsidRPr="00AF0754" w:rsidRDefault="00166984" w:rsidP="00346868">
            <w:pPr>
              <w:pStyle w:val="Tabletext"/>
              <w:spacing w:line="240" w:lineRule="exact"/>
              <w:jc w:val="center"/>
              <w:rPr>
                <w:sz w:val="18"/>
                <w:lang w:val="en-GB"/>
              </w:rPr>
            </w:pPr>
            <w:r w:rsidRPr="00AF0754">
              <w:rPr>
                <w:sz w:val="18"/>
                <w:lang w:val="en-GB"/>
              </w:rPr>
              <w:t>2.20</w:t>
            </w:r>
          </w:p>
          <w:p w14:paraId="6E00AB4D" w14:textId="77777777" w:rsidR="00166984" w:rsidRPr="00AF0754" w:rsidRDefault="00166984" w:rsidP="00346868">
            <w:pPr>
              <w:pStyle w:val="Tabletext"/>
              <w:spacing w:line="240" w:lineRule="exact"/>
              <w:jc w:val="center"/>
              <w:rPr>
                <w:sz w:val="18"/>
                <w:lang w:val="en-GB"/>
              </w:rPr>
            </w:pPr>
            <w:r w:rsidRPr="00AF0754">
              <w:rPr>
                <w:sz w:val="18"/>
                <w:lang w:val="en-GB"/>
              </w:rPr>
              <w:t>1.73</w:t>
            </w:r>
          </w:p>
          <w:p w14:paraId="2AB89DB7" w14:textId="77777777" w:rsidR="00166984" w:rsidRPr="00AF0754" w:rsidRDefault="00166984" w:rsidP="00346868">
            <w:pPr>
              <w:pStyle w:val="Tabletext"/>
              <w:spacing w:line="240" w:lineRule="exact"/>
              <w:jc w:val="center"/>
              <w:rPr>
                <w:sz w:val="18"/>
                <w:lang w:val="en-GB"/>
              </w:rPr>
            </w:pPr>
            <w:r w:rsidRPr="00AF0754">
              <w:rPr>
                <w:sz w:val="18"/>
                <w:lang w:val="en-GB"/>
              </w:rPr>
              <w:t>2.91</w:t>
            </w:r>
          </w:p>
          <w:p w14:paraId="07873FE3" w14:textId="77777777" w:rsidR="00166984" w:rsidRPr="00AF0754" w:rsidRDefault="00166984" w:rsidP="00346868">
            <w:pPr>
              <w:pStyle w:val="Tabletext"/>
              <w:spacing w:line="240" w:lineRule="exact"/>
              <w:jc w:val="center"/>
              <w:rPr>
                <w:sz w:val="18"/>
                <w:lang w:val="en-GB"/>
              </w:rPr>
            </w:pPr>
            <w:r w:rsidRPr="00AF0754">
              <w:rPr>
                <w:sz w:val="18"/>
                <w:lang w:val="en-GB"/>
              </w:rPr>
              <w:t>2.91</w:t>
            </w:r>
          </w:p>
          <w:p w14:paraId="6AAAA91A" w14:textId="77777777" w:rsidR="00166984" w:rsidRPr="00AF0754" w:rsidRDefault="00166984" w:rsidP="00346868">
            <w:pPr>
              <w:pStyle w:val="Tabletext"/>
              <w:spacing w:line="240" w:lineRule="exact"/>
              <w:jc w:val="center"/>
              <w:rPr>
                <w:sz w:val="18"/>
                <w:lang w:val="en-GB"/>
              </w:rPr>
            </w:pPr>
            <w:r w:rsidRPr="00AF0754">
              <w:rPr>
                <w:sz w:val="18"/>
                <w:lang w:val="en-GB"/>
              </w:rPr>
              <w:t>2.84</w:t>
            </w:r>
          </w:p>
          <w:p w14:paraId="302628C8" w14:textId="77777777" w:rsidR="00166984" w:rsidRPr="00AF0754" w:rsidRDefault="00166984" w:rsidP="00346868">
            <w:pPr>
              <w:pStyle w:val="Tabletext"/>
              <w:spacing w:line="240" w:lineRule="exact"/>
              <w:jc w:val="center"/>
              <w:rPr>
                <w:sz w:val="18"/>
                <w:lang w:val="en-GB"/>
              </w:rPr>
            </w:pPr>
            <w:r w:rsidRPr="00AF0754">
              <w:rPr>
                <w:sz w:val="18"/>
                <w:lang w:val="en-GB"/>
              </w:rPr>
              <w:t>3.00</w:t>
            </w:r>
          </w:p>
          <w:p w14:paraId="42F74E6F" w14:textId="77777777" w:rsidR="00166984" w:rsidRPr="00AF0754" w:rsidRDefault="00166984" w:rsidP="00346868">
            <w:pPr>
              <w:pStyle w:val="Tabletext"/>
              <w:spacing w:line="240" w:lineRule="exact"/>
              <w:jc w:val="center"/>
              <w:rPr>
                <w:sz w:val="18"/>
                <w:lang w:val="en-GB"/>
              </w:rPr>
            </w:pPr>
            <w:r w:rsidRPr="00AF0754">
              <w:rPr>
                <w:sz w:val="18"/>
                <w:lang w:val="en-GB"/>
              </w:rPr>
              <w:t>0.94</w:t>
            </w:r>
          </w:p>
          <w:p w14:paraId="2488C0A2" w14:textId="77777777" w:rsidR="00166984" w:rsidRPr="00AF0754" w:rsidRDefault="00166984" w:rsidP="00346868">
            <w:pPr>
              <w:pStyle w:val="Tabletext"/>
              <w:spacing w:line="240" w:lineRule="exact"/>
              <w:jc w:val="center"/>
              <w:rPr>
                <w:sz w:val="18"/>
                <w:lang w:val="en-GB"/>
              </w:rPr>
            </w:pPr>
            <w:r w:rsidRPr="00AF0754">
              <w:rPr>
                <w:sz w:val="18"/>
                <w:lang w:val="en-GB"/>
              </w:rPr>
              <w:t>0.98</w:t>
            </w:r>
          </w:p>
          <w:p w14:paraId="2D52C532" w14:textId="77777777" w:rsidR="00166984" w:rsidRPr="00AF0754" w:rsidRDefault="00166984" w:rsidP="00346868">
            <w:pPr>
              <w:pStyle w:val="Tabletext"/>
              <w:spacing w:line="240" w:lineRule="exact"/>
              <w:jc w:val="center"/>
              <w:rPr>
                <w:sz w:val="18"/>
                <w:lang w:val="en-GB"/>
              </w:rPr>
            </w:pPr>
            <w:r w:rsidRPr="00AF0754">
              <w:rPr>
                <w:sz w:val="18"/>
                <w:lang w:val="en-GB"/>
              </w:rPr>
              <w:t>1.41</w:t>
            </w:r>
          </w:p>
          <w:p w14:paraId="5B63C76F" w14:textId="77777777" w:rsidR="00166984" w:rsidRPr="00AF0754" w:rsidRDefault="00166984" w:rsidP="00346868">
            <w:pPr>
              <w:pStyle w:val="Tabletext"/>
              <w:spacing w:line="240" w:lineRule="exact"/>
              <w:jc w:val="center"/>
              <w:rPr>
                <w:sz w:val="18"/>
                <w:lang w:val="en-GB"/>
              </w:rPr>
            </w:pPr>
            <w:r w:rsidRPr="00AF0754">
              <w:rPr>
                <w:sz w:val="18"/>
                <w:lang w:val="en-GB"/>
              </w:rPr>
              <w:t>1.68</w:t>
            </w:r>
          </w:p>
        </w:tc>
        <w:tc>
          <w:tcPr>
            <w:tcW w:w="1507" w:type="dxa"/>
            <w:tcBorders>
              <w:top w:val="single" w:sz="6" w:space="0" w:color="auto"/>
              <w:left w:val="single" w:sz="6" w:space="0" w:color="auto"/>
              <w:bottom w:val="single" w:sz="6" w:space="0" w:color="auto"/>
              <w:right w:val="single" w:sz="6" w:space="0" w:color="auto"/>
            </w:tcBorders>
          </w:tcPr>
          <w:p w14:paraId="1DE6D6FA" w14:textId="77777777" w:rsidR="00166984" w:rsidRPr="00AF0754" w:rsidRDefault="00166984" w:rsidP="00346868">
            <w:pPr>
              <w:pStyle w:val="Tabletext"/>
              <w:spacing w:line="240" w:lineRule="exact"/>
              <w:jc w:val="center"/>
              <w:rPr>
                <w:sz w:val="18"/>
                <w:lang w:val="en-GB"/>
              </w:rPr>
            </w:pPr>
            <w:r w:rsidRPr="00AF0754">
              <w:rPr>
                <w:sz w:val="18"/>
                <w:lang w:val="en-GB"/>
              </w:rPr>
              <w:t>–245</w:t>
            </w:r>
          </w:p>
          <w:p w14:paraId="3BD1ECA4" w14:textId="77777777" w:rsidR="00166984" w:rsidRPr="00AF0754" w:rsidRDefault="00166984" w:rsidP="00346868">
            <w:pPr>
              <w:pStyle w:val="Tabletext"/>
              <w:spacing w:line="240" w:lineRule="exact"/>
              <w:jc w:val="center"/>
              <w:rPr>
                <w:sz w:val="18"/>
                <w:lang w:val="en-GB"/>
              </w:rPr>
            </w:pPr>
            <w:r w:rsidRPr="00AF0754">
              <w:rPr>
                <w:sz w:val="18"/>
                <w:lang w:val="en-GB"/>
              </w:rPr>
              <w:t>–253</w:t>
            </w:r>
          </w:p>
          <w:p w14:paraId="7F7035C7" w14:textId="77777777" w:rsidR="00166984" w:rsidRPr="00AF0754" w:rsidRDefault="00166984" w:rsidP="00346868">
            <w:pPr>
              <w:pStyle w:val="Tabletext"/>
              <w:spacing w:line="240" w:lineRule="exact"/>
              <w:jc w:val="center"/>
              <w:rPr>
                <w:sz w:val="18"/>
                <w:lang w:val="en-GB"/>
              </w:rPr>
            </w:pPr>
            <w:r w:rsidRPr="00AF0754">
              <w:rPr>
                <w:sz w:val="18"/>
                <w:lang w:val="en-GB"/>
              </w:rPr>
              <w:t>–253</w:t>
            </w:r>
          </w:p>
          <w:p w14:paraId="0ECC0A35" w14:textId="77777777" w:rsidR="00166984" w:rsidRPr="00AF0754" w:rsidRDefault="00166984" w:rsidP="00346868">
            <w:pPr>
              <w:pStyle w:val="Tabletext"/>
              <w:spacing w:line="240" w:lineRule="exact"/>
              <w:jc w:val="center"/>
              <w:rPr>
                <w:sz w:val="18"/>
                <w:lang w:val="en-GB"/>
              </w:rPr>
            </w:pPr>
            <w:r w:rsidRPr="00AF0754">
              <w:rPr>
                <w:sz w:val="18"/>
                <w:lang w:val="en-GB"/>
              </w:rPr>
              <w:t>–253</w:t>
            </w:r>
          </w:p>
          <w:p w14:paraId="44B050EC" w14:textId="77777777" w:rsidR="00166984" w:rsidRPr="00AF0754" w:rsidRDefault="00166984" w:rsidP="00346868">
            <w:pPr>
              <w:pStyle w:val="Tabletext"/>
              <w:spacing w:line="240" w:lineRule="exact"/>
              <w:jc w:val="center"/>
              <w:rPr>
                <w:sz w:val="18"/>
                <w:lang w:val="en-GB"/>
              </w:rPr>
            </w:pPr>
            <w:r w:rsidRPr="00AF0754">
              <w:rPr>
                <w:sz w:val="18"/>
                <w:lang w:val="en-GB"/>
              </w:rPr>
              <w:t>–255</w:t>
            </w:r>
          </w:p>
          <w:p w14:paraId="3B1D3405" w14:textId="77777777" w:rsidR="00166984" w:rsidRPr="00AF0754" w:rsidRDefault="00166984" w:rsidP="00346868">
            <w:pPr>
              <w:pStyle w:val="Tabletext"/>
              <w:spacing w:line="240" w:lineRule="exact"/>
              <w:jc w:val="center"/>
              <w:rPr>
                <w:sz w:val="18"/>
                <w:lang w:val="en-GB"/>
              </w:rPr>
            </w:pPr>
            <w:r w:rsidRPr="00AF0754">
              <w:rPr>
                <w:sz w:val="18"/>
                <w:lang w:val="en-GB"/>
              </w:rPr>
              <w:t>–256</w:t>
            </w:r>
          </w:p>
          <w:p w14:paraId="6A6165D3" w14:textId="77777777" w:rsidR="00166984" w:rsidRPr="00AF0754" w:rsidRDefault="00166984" w:rsidP="00346868">
            <w:pPr>
              <w:pStyle w:val="Tabletext"/>
              <w:spacing w:line="240" w:lineRule="exact"/>
              <w:jc w:val="center"/>
              <w:rPr>
                <w:sz w:val="18"/>
                <w:lang w:val="en-GB"/>
              </w:rPr>
            </w:pPr>
            <w:r w:rsidRPr="00AF0754">
              <w:rPr>
                <w:sz w:val="18"/>
                <w:lang w:val="en-GB"/>
              </w:rPr>
              <w:t>–254</w:t>
            </w:r>
          </w:p>
          <w:p w14:paraId="358C50D4" w14:textId="77777777" w:rsidR="00166984" w:rsidRPr="00AF0754" w:rsidRDefault="00166984" w:rsidP="00346868">
            <w:pPr>
              <w:pStyle w:val="Tabletext"/>
              <w:spacing w:line="240" w:lineRule="exact"/>
              <w:jc w:val="center"/>
              <w:rPr>
                <w:sz w:val="18"/>
                <w:lang w:val="en-GB"/>
              </w:rPr>
            </w:pPr>
            <w:r w:rsidRPr="00AF0754">
              <w:rPr>
                <w:sz w:val="18"/>
                <w:lang w:val="en-GB"/>
              </w:rPr>
              <w:t>–254</w:t>
            </w:r>
          </w:p>
          <w:p w14:paraId="6305B48C" w14:textId="77777777" w:rsidR="00166984" w:rsidRPr="00AF0754" w:rsidRDefault="00166984" w:rsidP="00346868">
            <w:pPr>
              <w:pStyle w:val="Tabletext"/>
              <w:spacing w:line="240" w:lineRule="exact"/>
              <w:jc w:val="center"/>
              <w:rPr>
                <w:sz w:val="18"/>
                <w:lang w:val="en-GB"/>
              </w:rPr>
            </w:pPr>
            <w:r w:rsidRPr="00AF0754">
              <w:rPr>
                <w:sz w:val="18"/>
                <w:lang w:val="en-GB"/>
              </w:rPr>
              <w:t>–254</w:t>
            </w:r>
          </w:p>
          <w:p w14:paraId="6CEC4F66" w14:textId="77777777" w:rsidR="00166984" w:rsidRPr="00AF0754" w:rsidRDefault="00166984" w:rsidP="00346868">
            <w:pPr>
              <w:pStyle w:val="Tabletext"/>
              <w:spacing w:line="240" w:lineRule="exact"/>
              <w:jc w:val="center"/>
              <w:rPr>
                <w:sz w:val="18"/>
                <w:lang w:val="en-GB"/>
              </w:rPr>
            </w:pPr>
            <w:r w:rsidRPr="00AF0754">
              <w:rPr>
                <w:sz w:val="18"/>
                <w:lang w:val="en-GB"/>
              </w:rPr>
              <w:t>–254</w:t>
            </w:r>
          </w:p>
          <w:p w14:paraId="40AEF584" w14:textId="77777777" w:rsidR="00166984" w:rsidRPr="00AF0754" w:rsidRDefault="00166984" w:rsidP="00346868">
            <w:pPr>
              <w:pStyle w:val="Tabletext"/>
              <w:spacing w:line="240" w:lineRule="exact"/>
              <w:jc w:val="center"/>
              <w:rPr>
                <w:sz w:val="18"/>
                <w:lang w:val="en-GB"/>
              </w:rPr>
            </w:pPr>
            <w:r w:rsidRPr="00AF0754">
              <w:rPr>
                <w:sz w:val="18"/>
                <w:lang w:val="en-GB"/>
              </w:rPr>
              <w:t>–259</w:t>
            </w:r>
          </w:p>
          <w:p w14:paraId="130D8D5E" w14:textId="77777777" w:rsidR="00166984" w:rsidRPr="00AF0754" w:rsidRDefault="00166984" w:rsidP="00346868">
            <w:pPr>
              <w:pStyle w:val="Tabletext"/>
              <w:spacing w:line="240" w:lineRule="exact"/>
              <w:jc w:val="center"/>
              <w:rPr>
                <w:sz w:val="18"/>
                <w:lang w:val="en-GB"/>
              </w:rPr>
            </w:pPr>
            <w:r w:rsidRPr="00AF0754">
              <w:rPr>
                <w:sz w:val="18"/>
                <w:lang w:val="en-GB"/>
              </w:rPr>
              <w:t>–259</w:t>
            </w:r>
          </w:p>
          <w:p w14:paraId="09F4FC69" w14:textId="77777777" w:rsidR="00166984" w:rsidRPr="00AF0754" w:rsidRDefault="00166984" w:rsidP="00346868">
            <w:pPr>
              <w:pStyle w:val="Tabletext"/>
              <w:spacing w:line="240" w:lineRule="exact"/>
              <w:jc w:val="center"/>
              <w:rPr>
                <w:sz w:val="18"/>
                <w:lang w:val="en-GB"/>
              </w:rPr>
            </w:pPr>
            <w:r w:rsidRPr="00AF0754">
              <w:rPr>
                <w:sz w:val="18"/>
                <w:lang w:val="en-GB"/>
              </w:rPr>
              <w:t>–257</w:t>
            </w:r>
          </w:p>
          <w:p w14:paraId="1683F089" w14:textId="77777777" w:rsidR="00166984" w:rsidRPr="00AF0754" w:rsidRDefault="00166984" w:rsidP="00346868">
            <w:pPr>
              <w:pStyle w:val="Tabletext"/>
              <w:spacing w:line="240" w:lineRule="exact"/>
              <w:jc w:val="center"/>
              <w:rPr>
                <w:sz w:val="18"/>
                <w:lang w:val="en-GB"/>
              </w:rPr>
            </w:pPr>
            <w:r w:rsidRPr="00AF0754">
              <w:rPr>
                <w:sz w:val="18"/>
                <w:lang w:val="en-GB"/>
              </w:rPr>
              <w:t>–256</w:t>
            </w:r>
          </w:p>
        </w:tc>
        <w:tc>
          <w:tcPr>
            <w:tcW w:w="1507" w:type="dxa"/>
            <w:tcBorders>
              <w:top w:val="single" w:sz="6" w:space="0" w:color="auto"/>
              <w:left w:val="single" w:sz="6" w:space="0" w:color="auto"/>
              <w:bottom w:val="single" w:sz="6" w:space="0" w:color="auto"/>
              <w:right w:val="single" w:sz="6" w:space="0" w:color="auto"/>
            </w:tcBorders>
          </w:tcPr>
          <w:p w14:paraId="5EAF6792" w14:textId="77777777" w:rsidR="00166984" w:rsidRPr="00AF0754" w:rsidRDefault="00166984" w:rsidP="00346868">
            <w:pPr>
              <w:pStyle w:val="Tabletext"/>
              <w:spacing w:line="240" w:lineRule="exact"/>
              <w:jc w:val="center"/>
              <w:rPr>
                <w:sz w:val="18"/>
                <w:lang w:val="en-GB"/>
              </w:rPr>
            </w:pPr>
            <w:r w:rsidRPr="00AF0754">
              <w:rPr>
                <w:sz w:val="18"/>
                <w:lang w:val="en-GB"/>
              </w:rPr>
              <w:t>–215</w:t>
            </w:r>
          </w:p>
          <w:p w14:paraId="0A2547E6" w14:textId="77777777" w:rsidR="00166984" w:rsidRPr="00AF0754" w:rsidRDefault="00166984" w:rsidP="00346868">
            <w:pPr>
              <w:pStyle w:val="Tabletext"/>
              <w:spacing w:line="240" w:lineRule="exact"/>
              <w:jc w:val="center"/>
              <w:rPr>
                <w:sz w:val="18"/>
                <w:lang w:val="en-GB"/>
              </w:rPr>
            </w:pPr>
            <w:r w:rsidRPr="00AF0754">
              <w:rPr>
                <w:sz w:val="18"/>
                <w:lang w:val="en-GB"/>
              </w:rPr>
              <w:t>–220</w:t>
            </w:r>
          </w:p>
          <w:p w14:paraId="5343FFB2" w14:textId="77777777" w:rsidR="00166984" w:rsidRPr="00AF0754" w:rsidRDefault="00166984" w:rsidP="00346868">
            <w:pPr>
              <w:pStyle w:val="Tabletext"/>
              <w:spacing w:line="240" w:lineRule="exact"/>
              <w:jc w:val="center"/>
              <w:rPr>
                <w:sz w:val="18"/>
                <w:lang w:val="en-GB"/>
              </w:rPr>
            </w:pPr>
            <w:r w:rsidRPr="00AF0754">
              <w:rPr>
                <w:sz w:val="18"/>
                <w:lang w:val="en-GB"/>
              </w:rPr>
              <w:t>–220</w:t>
            </w:r>
          </w:p>
          <w:p w14:paraId="72B531E4" w14:textId="77777777" w:rsidR="00166984" w:rsidRPr="00AF0754" w:rsidRDefault="00166984" w:rsidP="00346868">
            <w:pPr>
              <w:pStyle w:val="Tabletext"/>
              <w:spacing w:line="240" w:lineRule="exact"/>
              <w:jc w:val="center"/>
              <w:rPr>
                <w:sz w:val="18"/>
                <w:lang w:val="en-GB"/>
              </w:rPr>
            </w:pPr>
            <w:r w:rsidRPr="00AF0754">
              <w:rPr>
                <w:sz w:val="18"/>
                <w:lang w:val="en-GB"/>
              </w:rPr>
              <w:t>–220</w:t>
            </w:r>
          </w:p>
          <w:p w14:paraId="2C47FD0D" w14:textId="77777777" w:rsidR="00166984" w:rsidRPr="00AF0754" w:rsidRDefault="00166984" w:rsidP="00346868">
            <w:pPr>
              <w:pStyle w:val="Tabletext"/>
              <w:spacing w:line="240" w:lineRule="exact"/>
              <w:jc w:val="center"/>
              <w:rPr>
                <w:sz w:val="18"/>
                <w:lang w:val="en-GB"/>
              </w:rPr>
            </w:pPr>
            <w:r w:rsidRPr="00AF0754">
              <w:rPr>
                <w:sz w:val="18"/>
                <w:lang w:val="en-GB"/>
              </w:rPr>
              <w:t>–218</w:t>
            </w:r>
          </w:p>
          <w:p w14:paraId="60C3B410" w14:textId="77777777" w:rsidR="00166984" w:rsidRPr="00AF0754" w:rsidRDefault="00166984" w:rsidP="00346868">
            <w:pPr>
              <w:pStyle w:val="Tabletext"/>
              <w:spacing w:line="240" w:lineRule="exact"/>
              <w:jc w:val="center"/>
              <w:rPr>
                <w:sz w:val="18"/>
                <w:lang w:val="en-GB"/>
              </w:rPr>
            </w:pPr>
            <w:r w:rsidRPr="00AF0754">
              <w:rPr>
                <w:sz w:val="18"/>
                <w:lang w:val="en-GB"/>
              </w:rPr>
              <w:t>–214</w:t>
            </w:r>
          </w:p>
          <w:p w14:paraId="4EDFA992" w14:textId="77777777" w:rsidR="00166984" w:rsidRPr="00AF0754" w:rsidRDefault="00166984" w:rsidP="00346868">
            <w:pPr>
              <w:pStyle w:val="Tabletext"/>
              <w:spacing w:line="240" w:lineRule="exact"/>
              <w:jc w:val="center"/>
              <w:rPr>
                <w:sz w:val="18"/>
                <w:lang w:val="en-GB"/>
              </w:rPr>
            </w:pPr>
            <w:r w:rsidRPr="00AF0754">
              <w:rPr>
                <w:sz w:val="18"/>
                <w:lang w:val="en-GB"/>
              </w:rPr>
              <w:t>–210</w:t>
            </w:r>
          </w:p>
          <w:p w14:paraId="7579251F" w14:textId="77777777" w:rsidR="00166984" w:rsidRPr="00AF0754" w:rsidRDefault="00166984" w:rsidP="00346868">
            <w:pPr>
              <w:pStyle w:val="Tabletext"/>
              <w:spacing w:line="240" w:lineRule="exact"/>
              <w:jc w:val="center"/>
              <w:rPr>
                <w:sz w:val="18"/>
                <w:lang w:val="en-GB"/>
              </w:rPr>
            </w:pPr>
            <w:r w:rsidRPr="00AF0754">
              <w:rPr>
                <w:sz w:val="18"/>
                <w:lang w:val="en-GB"/>
              </w:rPr>
              <w:t>–210</w:t>
            </w:r>
          </w:p>
          <w:p w14:paraId="4392035B" w14:textId="77777777" w:rsidR="00166984" w:rsidRPr="00AF0754" w:rsidRDefault="00166984" w:rsidP="00346868">
            <w:pPr>
              <w:pStyle w:val="Tabletext"/>
              <w:spacing w:line="240" w:lineRule="exact"/>
              <w:jc w:val="center"/>
              <w:rPr>
                <w:sz w:val="18"/>
                <w:lang w:val="en-GB"/>
              </w:rPr>
            </w:pPr>
            <w:r w:rsidRPr="00AF0754">
              <w:rPr>
                <w:sz w:val="18"/>
                <w:lang w:val="en-GB"/>
              </w:rPr>
              <w:t>–207</w:t>
            </w:r>
          </w:p>
          <w:p w14:paraId="5397A5E1" w14:textId="77777777" w:rsidR="00166984" w:rsidRPr="00AF0754" w:rsidRDefault="00166984" w:rsidP="00346868">
            <w:pPr>
              <w:pStyle w:val="Tabletext"/>
              <w:spacing w:line="240" w:lineRule="exact"/>
              <w:jc w:val="center"/>
              <w:rPr>
                <w:sz w:val="18"/>
                <w:lang w:val="en-GB"/>
              </w:rPr>
            </w:pPr>
            <w:r w:rsidRPr="00AF0754">
              <w:rPr>
                <w:sz w:val="18"/>
                <w:lang w:val="en-GB"/>
              </w:rPr>
              <w:t>–207</w:t>
            </w:r>
          </w:p>
          <w:p w14:paraId="7BC3912F" w14:textId="77777777" w:rsidR="00166984" w:rsidRPr="00AF0754" w:rsidRDefault="00166984" w:rsidP="00346868">
            <w:pPr>
              <w:pStyle w:val="Tabletext"/>
              <w:spacing w:line="240" w:lineRule="exact"/>
              <w:jc w:val="center"/>
              <w:rPr>
                <w:sz w:val="18"/>
                <w:lang w:val="en-GB"/>
              </w:rPr>
            </w:pPr>
            <w:r w:rsidRPr="00AF0754">
              <w:rPr>
                <w:sz w:val="18"/>
                <w:lang w:val="en-GB"/>
              </w:rPr>
              <w:t>–209</w:t>
            </w:r>
          </w:p>
          <w:p w14:paraId="18A5C039" w14:textId="77777777" w:rsidR="00166984" w:rsidRPr="00AF0754" w:rsidRDefault="00166984" w:rsidP="00346868">
            <w:pPr>
              <w:pStyle w:val="Tabletext"/>
              <w:spacing w:line="240" w:lineRule="exact"/>
              <w:jc w:val="center"/>
              <w:rPr>
                <w:sz w:val="18"/>
                <w:lang w:val="en-GB"/>
              </w:rPr>
            </w:pPr>
            <w:r w:rsidRPr="00AF0754">
              <w:rPr>
                <w:sz w:val="18"/>
                <w:lang w:val="en-GB"/>
              </w:rPr>
              <w:t>–209</w:t>
            </w:r>
          </w:p>
          <w:p w14:paraId="29CBFFD5" w14:textId="77777777" w:rsidR="00166984" w:rsidRPr="00AF0754" w:rsidRDefault="00166984" w:rsidP="00346868">
            <w:pPr>
              <w:pStyle w:val="Tabletext"/>
              <w:spacing w:line="240" w:lineRule="exact"/>
              <w:jc w:val="center"/>
              <w:rPr>
                <w:sz w:val="18"/>
                <w:lang w:val="en-GB"/>
              </w:rPr>
            </w:pPr>
            <w:r w:rsidRPr="00AF0754">
              <w:rPr>
                <w:sz w:val="18"/>
                <w:lang w:val="en-GB"/>
              </w:rPr>
              <w:t>–207</w:t>
            </w:r>
          </w:p>
          <w:p w14:paraId="12225FE7" w14:textId="77777777" w:rsidR="00166984" w:rsidRPr="00AF0754" w:rsidRDefault="00166984" w:rsidP="00346868">
            <w:pPr>
              <w:pStyle w:val="Tabletext"/>
              <w:spacing w:line="240" w:lineRule="exact"/>
              <w:jc w:val="center"/>
              <w:rPr>
                <w:sz w:val="18"/>
                <w:lang w:val="en-GB"/>
              </w:rPr>
            </w:pPr>
            <w:r w:rsidRPr="00AF0754">
              <w:rPr>
                <w:sz w:val="18"/>
                <w:lang w:val="en-GB"/>
              </w:rPr>
              <w:t>–206</w:t>
            </w:r>
          </w:p>
        </w:tc>
        <w:tc>
          <w:tcPr>
            <w:tcW w:w="1507" w:type="dxa"/>
            <w:tcBorders>
              <w:top w:val="single" w:sz="6" w:space="0" w:color="auto"/>
              <w:left w:val="single" w:sz="6" w:space="0" w:color="auto"/>
              <w:bottom w:val="single" w:sz="6" w:space="0" w:color="auto"/>
              <w:right w:val="single" w:sz="6" w:space="0" w:color="auto"/>
            </w:tcBorders>
          </w:tcPr>
          <w:p w14:paraId="4BC5EC5F" w14:textId="77777777" w:rsidR="00166984" w:rsidRPr="00AF0754" w:rsidRDefault="00166984" w:rsidP="00346868">
            <w:pPr>
              <w:pStyle w:val="Tabletext"/>
              <w:spacing w:line="240" w:lineRule="exact"/>
              <w:jc w:val="center"/>
              <w:rPr>
                <w:sz w:val="18"/>
                <w:lang w:val="en-GB"/>
              </w:rPr>
            </w:pPr>
            <w:r w:rsidRPr="00AF0754">
              <w:rPr>
                <w:sz w:val="18"/>
                <w:lang w:val="en-GB"/>
              </w:rPr>
              <w:t>–204</w:t>
            </w:r>
          </w:p>
          <w:p w14:paraId="0309CEFC" w14:textId="77777777" w:rsidR="00166984" w:rsidRPr="00AF0754" w:rsidRDefault="00166984" w:rsidP="00346868">
            <w:pPr>
              <w:pStyle w:val="Tabletext"/>
              <w:spacing w:line="240" w:lineRule="exact"/>
              <w:jc w:val="center"/>
              <w:rPr>
                <w:sz w:val="18"/>
                <w:lang w:val="en-GB"/>
              </w:rPr>
            </w:pPr>
            <w:r w:rsidRPr="00AF0754">
              <w:rPr>
                <w:sz w:val="18"/>
                <w:lang w:val="en-GB"/>
              </w:rPr>
              <w:t>–196</w:t>
            </w:r>
          </w:p>
          <w:p w14:paraId="2A563E30" w14:textId="77777777" w:rsidR="00166984" w:rsidRPr="00AF0754" w:rsidRDefault="00166984" w:rsidP="00346868">
            <w:pPr>
              <w:pStyle w:val="Tabletext"/>
              <w:spacing w:line="240" w:lineRule="exact"/>
              <w:jc w:val="center"/>
              <w:rPr>
                <w:sz w:val="18"/>
                <w:lang w:val="en-GB"/>
              </w:rPr>
            </w:pPr>
            <w:r w:rsidRPr="00AF0754">
              <w:rPr>
                <w:sz w:val="18"/>
                <w:lang w:val="en-GB"/>
              </w:rPr>
              <w:t>–194</w:t>
            </w:r>
          </w:p>
          <w:p w14:paraId="499C8A76" w14:textId="77777777" w:rsidR="00166984" w:rsidRPr="00AF0754" w:rsidRDefault="00166984" w:rsidP="00346868">
            <w:pPr>
              <w:pStyle w:val="Tabletext"/>
              <w:spacing w:line="240" w:lineRule="exact"/>
              <w:jc w:val="center"/>
              <w:rPr>
                <w:sz w:val="18"/>
                <w:lang w:val="en-GB"/>
              </w:rPr>
            </w:pPr>
            <w:r w:rsidRPr="00AF0754">
              <w:rPr>
                <w:sz w:val="18"/>
                <w:lang w:val="en-GB"/>
              </w:rPr>
              <w:t>–194</w:t>
            </w:r>
          </w:p>
          <w:p w14:paraId="1578A53D" w14:textId="77777777" w:rsidR="00166984" w:rsidRPr="00AF0754" w:rsidRDefault="00166984" w:rsidP="00346868">
            <w:pPr>
              <w:pStyle w:val="Tabletext"/>
              <w:spacing w:line="240" w:lineRule="exact"/>
              <w:jc w:val="center"/>
              <w:rPr>
                <w:sz w:val="18"/>
                <w:lang w:val="en-GB"/>
              </w:rPr>
            </w:pPr>
            <w:r w:rsidRPr="00AF0754">
              <w:rPr>
                <w:sz w:val="18"/>
                <w:lang w:val="en-GB"/>
              </w:rPr>
              <w:t>–183</w:t>
            </w:r>
          </w:p>
          <w:p w14:paraId="5067DCDE" w14:textId="77777777" w:rsidR="00166984" w:rsidRPr="00AF0754" w:rsidRDefault="00166984" w:rsidP="00346868">
            <w:pPr>
              <w:pStyle w:val="Tabletext"/>
              <w:spacing w:line="240" w:lineRule="exact"/>
              <w:jc w:val="center"/>
              <w:rPr>
                <w:sz w:val="18"/>
                <w:lang w:val="en-GB"/>
              </w:rPr>
            </w:pPr>
            <w:r w:rsidRPr="00AF0754">
              <w:rPr>
                <w:sz w:val="18"/>
                <w:lang w:val="en-GB"/>
              </w:rPr>
              <w:t>–169</w:t>
            </w:r>
          </w:p>
          <w:p w14:paraId="3B9103F8" w14:textId="77777777" w:rsidR="00166984" w:rsidRPr="00AF0754" w:rsidRDefault="00166984" w:rsidP="00346868">
            <w:pPr>
              <w:pStyle w:val="Tabletext"/>
              <w:spacing w:line="240" w:lineRule="exact"/>
              <w:jc w:val="center"/>
              <w:rPr>
                <w:sz w:val="18"/>
                <w:lang w:val="en-GB"/>
              </w:rPr>
            </w:pPr>
            <w:r w:rsidRPr="00AF0754">
              <w:rPr>
                <w:sz w:val="18"/>
                <w:lang w:val="en-GB"/>
              </w:rPr>
              <w:t>–162</w:t>
            </w:r>
          </w:p>
          <w:p w14:paraId="45521A55" w14:textId="77777777" w:rsidR="00166984" w:rsidRPr="00AF0754" w:rsidRDefault="00166984" w:rsidP="00346868">
            <w:pPr>
              <w:pStyle w:val="Tabletext"/>
              <w:spacing w:line="240" w:lineRule="exact"/>
              <w:jc w:val="center"/>
              <w:rPr>
                <w:sz w:val="18"/>
                <w:lang w:val="en-GB"/>
              </w:rPr>
            </w:pPr>
            <w:r w:rsidRPr="00AF0754">
              <w:rPr>
                <w:sz w:val="18"/>
                <w:lang w:val="en-GB"/>
              </w:rPr>
              <w:t>–161</w:t>
            </w:r>
          </w:p>
          <w:p w14:paraId="79C91587" w14:textId="77777777" w:rsidR="00166984" w:rsidRPr="00AF0754" w:rsidRDefault="00166984" w:rsidP="00346868">
            <w:pPr>
              <w:pStyle w:val="Tabletext"/>
              <w:spacing w:line="240" w:lineRule="exact"/>
              <w:jc w:val="center"/>
              <w:rPr>
                <w:sz w:val="18"/>
                <w:lang w:val="en-GB"/>
              </w:rPr>
            </w:pPr>
            <w:r w:rsidRPr="00AF0754">
              <w:rPr>
                <w:sz w:val="18"/>
                <w:lang w:val="en-GB"/>
              </w:rPr>
              <w:t>–153</w:t>
            </w:r>
          </w:p>
          <w:p w14:paraId="324BD667" w14:textId="77777777" w:rsidR="00166984" w:rsidRPr="00AF0754" w:rsidRDefault="00166984" w:rsidP="00346868">
            <w:pPr>
              <w:pStyle w:val="Tabletext"/>
              <w:spacing w:line="240" w:lineRule="exact"/>
              <w:jc w:val="center"/>
              <w:rPr>
                <w:sz w:val="18"/>
                <w:lang w:val="en-GB"/>
              </w:rPr>
            </w:pPr>
            <w:r w:rsidRPr="00AF0754">
              <w:rPr>
                <w:sz w:val="18"/>
                <w:lang w:val="en-GB"/>
              </w:rPr>
              <w:t>–152</w:t>
            </w:r>
          </w:p>
          <w:p w14:paraId="226CF8B9" w14:textId="77777777" w:rsidR="00166984" w:rsidRPr="00AF0754" w:rsidRDefault="00166984" w:rsidP="00346868">
            <w:pPr>
              <w:pStyle w:val="Tabletext"/>
              <w:spacing w:line="240" w:lineRule="exact"/>
              <w:jc w:val="center"/>
              <w:rPr>
                <w:sz w:val="18"/>
                <w:lang w:val="en-GB"/>
              </w:rPr>
            </w:pPr>
            <w:r w:rsidRPr="00AF0754">
              <w:rPr>
                <w:sz w:val="18"/>
                <w:lang w:val="en-GB"/>
              </w:rPr>
              <w:t>–148</w:t>
            </w:r>
          </w:p>
          <w:p w14:paraId="498E99BD" w14:textId="77777777" w:rsidR="00166984" w:rsidRPr="00AF0754" w:rsidRDefault="00166984" w:rsidP="00346868">
            <w:pPr>
              <w:pStyle w:val="Tabletext"/>
              <w:spacing w:line="240" w:lineRule="exact"/>
              <w:jc w:val="center"/>
              <w:rPr>
                <w:sz w:val="18"/>
                <w:lang w:val="en-GB"/>
              </w:rPr>
            </w:pPr>
            <w:r w:rsidRPr="00AF0754">
              <w:rPr>
                <w:sz w:val="18"/>
                <w:lang w:val="en-GB"/>
              </w:rPr>
              <w:t>–144</w:t>
            </w:r>
          </w:p>
          <w:p w14:paraId="7EACBAE7" w14:textId="77777777" w:rsidR="00166984" w:rsidRPr="00AF0754" w:rsidRDefault="00166984" w:rsidP="00346868">
            <w:pPr>
              <w:pStyle w:val="Tabletext"/>
              <w:spacing w:line="240" w:lineRule="exact"/>
              <w:jc w:val="center"/>
              <w:rPr>
                <w:sz w:val="18"/>
                <w:lang w:val="en-GB"/>
              </w:rPr>
            </w:pPr>
            <w:r w:rsidRPr="00AF0754">
              <w:rPr>
                <w:sz w:val="18"/>
                <w:lang w:val="en-GB"/>
              </w:rPr>
              <w:t>–139</w:t>
            </w:r>
          </w:p>
          <w:p w14:paraId="438B288D" w14:textId="77777777" w:rsidR="00166984" w:rsidRPr="00AF0754" w:rsidRDefault="00166984" w:rsidP="00346868">
            <w:pPr>
              <w:pStyle w:val="Tabletext"/>
              <w:spacing w:line="240" w:lineRule="exact"/>
              <w:jc w:val="center"/>
              <w:rPr>
                <w:sz w:val="18"/>
                <w:lang w:val="en-GB"/>
              </w:rPr>
            </w:pPr>
            <w:r w:rsidRPr="00AF0754">
              <w:rPr>
                <w:sz w:val="18"/>
                <w:lang w:val="en-GB"/>
              </w:rPr>
              <w:t>–137</w:t>
            </w:r>
          </w:p>
        </w:tc>
        <w:tc>
          <w:tcPr>
            <w:tcW w:w="2073" w:type="dxa"/>
            <w:tcBorders>
              <w:top w:val="single" w:sz="6" w:space="0" w:color="auto"/>
              <w:left w:val="single" w:sz="6" w:space="0" w:color="auto"/>
              <w:bottom w:val="single" w:sz="6" w:space="0" w:color="auto"/>
              <w:right w:val="single" w:sz="6" w:space="0" w:color="auto"/>
            </w:tcBorders>
          </w:tcPr>
          <w:p w14:paraId="4C9F9425" w14:textId="77777777" w:rsidR="00166984" w:rsidRPr="00AF0754" w:rsidRDefault="00166984" w:rsidP="00346868">
            <w:pPr>
              <w:pStyle w:val="Tabletext"/>
              <w:spacing w:line="240" w:lineRule="exact"/>
              <w:jc w:val="center"/>
              <w:rPr>
                <w:sz w:val="18"/>
                <w:lang w:val="en-GB"/>
              </w:rPr>
            </w:pPr>
            <w:r w:rsidRPr="00AF0754">
              <w:rPr>
                <w:sz w:val="18"/>
                <w:lang w:val="en-GB"/>
              </w:rPr>
              <w:t>–244</w:t>
            </w:r>
          </w:p>
          <w:p w14:paraId="21033100" w14:textId="77777777" w:rsidR="00166984" w:rsidRPr="00AF0754" w:rsidRDefault="00166984" w:rsidP="00346868">
            <w:pPr>
              <w:pStyle w:val="Tabletext"/>
              <w:spacing w:line="240" w:lineRule="exact"/>
              <w:jc w:val="center"/>
              <w:rPr>
                <w:sz w:val="18"/>
                <w:lang w:val="en-GB"/>
              </w:rPr>
            </w:pPr>
            <w:r w:rsidRPr="00AF0754">
              <w:rPr>
                <w:sz w:val="18"/>
                <w:lang w:val="en-GB"/>
              </w:rPr>
              <w:t>–239</w:t>
            </w:r>
          </w:p>
          <w:p w14:paraId="127B9383" w14:textId="77777777" w:rsidR="00166984" w:rsidRPr="00AF0754" w:rsidRDefault="00166984" w:rsidP="00346868">
            <w:pPr>
              <w:pStyle w:val="Tabletext"/>
              <w:spacing w:line="240" w:lineRule="exact"/>
              <w:jc w:val="center"/>
              <w:rPr>
                <w:sz w:val="18"/>
                <w:lang w:val="en-GB"/>
              </w:rPr>
            </w:pPr>
            <w:r w:rsidRPr="00AF0754">
              <w:rPr>
                <w:sz w:val="18"/>
                <w:lang w:val="en-GB"/>
              </w:rPr>
              <w:t>–238</w:t>
            </w:r>
          </w:p>
          <w:p w14:paraId="29D6B925" w14:textId="77777777" w:rsidR="00166984" w:rsidRPr="00AF0754" w:rsidRDefault="00166984" w:rsidP="00346868">
            <w:pPr>
              <w:pStyle w:val="Tabletext"/>
              <w:spacing w:line="240" w:lineRule="exact"/>
              <w:jc w:val="center"/>
              <w:rPr>
                <w:sz w:val="18"/>
                <w:lang w:val="en-GB"/>
              </w:rPr>
            </w:pPr>
            <w:r w:rsidRPr="00AF0754">
              <w:rPr>
                <w:sz w:val="18"/>
                <w:lang w:val="en-GB"/>
              </w:rPr>
              <w:t>–237</w:t>
            </w:r>
          </w:p>
          <w:p w14:paraId="2D898EE5" w14:textId="77777777" w:rsidR="00166984" w:rsidRPr="00AF0754" w:rsidRDefault="00166984" w:rsidP="00346868">
            <w:pPr>
              <w:pStyle w:val="Tabletext"/>
              <w:spacing w:line="240" w:lineRule="exact"/>
              <w:jc w:val="center"/>
              <w:rPr>
                <w:sz w:val="18"/>
                <w:lang w:val="en-GB"/>
              </w:rPr>
            </w:pPr>
            <w:r w:rsidRPr="00AF0754">
              <w:rPr>
                <w:sz w:val="18"/>
                <w:lang w:val="en-GB"/>
              </w:rPr>
              <w:t>–230</w:t>
            </w:r>
          </w:p>
          <w:p w14:paraId="113BA17D" w14:textId="77777777" w:rsidR="00166984" w:rsidRPr="00AF0754" w:rsidRDefault="00166984" w:rsidP="00346868">
            <w:pPr>
              <w:pStyle w:val="Tabletext"/>
              <w:spacing w:line="240" w:lineRule="exact"/>
              <w:jc w:val="center"/>
              <w:rPr>
                <w:sz w:val="18"/>
                <w:lang w:val="en-GB"/>
              </w:rPr>
            </w:pPr>
            <w:r w:rsidRPr="00AF0754">
              <w:rPr>
                <w:sz w:val="18"/>
                <w:lang w:val="en-GB"/>
              </w:rPr>
              <w:t>–221</w:t>
            </w:r>
          </w:p>
          <w:p w14:paraId="37AEF806" w14:textId="77777777" w:rsidR="00166984" w:rsidRPr="00AF0754" w:rsidRDefault="00166984" w:rsidP="00346868">
            <w:pPr>
              <w:pStyle w:val="Tabletext"/>
              <w:spacing w:line="240" w:lineRule="exact"/>
              <w:jc w:val="center"/>
              <w:rPr>
                <w:sz w:val="18"/>
                <w:lang w:val="en-GB"/>
              </w:rPr>
            </w:pPr>
            <w:r w:rsidRPr="00AF0754">
              <w:rPr>
                <w:sz w:val="18"/>
                <w:lang w:val="en-GB"/>
              </w:rPr>
              <w:t>–216</w:t>
            </w:r>
          </w:p>
          <w:p w14:paraId="4E6DE02F" w14:textId="77777777" w:rsidR="00166984" w:rsidRPr="00AF0754" w:rsidRDefault="00166984" w:rsidP="00346868">
            <w:pPr>
              <w:pStyle w:val="Tabletext"/>
              <w:spacing w:line="240" w:lineRule="exact"/>
              <w:jc w:val="center"/>
              <w:rPr>
                <w:sz w:val="18"/>
                <w:lang w:val="en-GB"/>
              </w:rPr>
            </w:pPr>
            <w:r w:rsidRPr="00AF0754">
              <w:rPr>
                <w:sz w:val="18"/>
                <w:lang w:val="en-GB"/>
              </w:rPr>
              <w:t>–215</w:t>
            </w:r>
          </w:p>
          <w:p w14:paraId="683E5B64" w14:textId="77777777" w:rsidR="00166984" w:rsidRPr="00AF0754" w:rsidRDefault="00166984" w:rsidP="00346868">
            <w:pPr>
              <w:pStyle w:val="Tabletext"/>
              <w:spacing w:line="240" w:lineRule="exact"/>
              <w:jc w:val="center"/>
              <w:rPr>
                <w:sz w:val="18"/>
                <w:lang w:val="en-GB"/>
              </w:rPr>
            </w:pPr>
            <w:r w:rsidRPr="00AF0754">
              <w:rPr>
                <w:sz w:val="18"/>
                <w:lang w:val="en-GB"/>
              </w:rPr>
              <w:t>–210</w:t>
            </w:r>
          </w:p>
          <w:p w14:paraId="3B44EFE2" w14:textId="77777777" w:rsidR="00166984" w:rsidRPr="00AF0754" w:rsidRDefault="00166984" w:rsidP="00346868">
            <w:pPr>
              <w:pStyle w:val="Tabletext"/>
              <w:spacing w:line="240" w:lineRule="exact"/>
              <w:jc w:val="center"/>
              <w:rPr>
                <w:sz w:val="18"/>
                <w:lang w:val="en-GB"/>
              </w:rPr>
            </w:pPr>
            <w:r w:rsidRPr="00AF0754">
              <w:rPr>
                <w:sz w:val="18"/>
                <w:lang w:val="en-GB"/>
              </w:rPr>
              <w:t>–209</w:t>
            </w:r>
          </w:p>
          <w:p w14:paraId="5EB381CC" w14:textId="77777777" w:rsidR="00166984" w:rsidRPr="00AF0754" w:rsidRDefault="00166984" w:rsidP="00346868">
            <w:pPr>
              <w:pStyle w:val="Tabletext"/>
              <w:spacing w:line="240" w:lineRule="exact"/>
              <w:jc w:val="center"/>
              <w:rPr>
                <w:sz w:val="18"/>
                <w:lang w:val="en-GB"/>
              </w:rPr>
            </w:pPr>
            <w:r w:rsidRPr="00AF0754">
              <w:rPr>
                <w:sz w:val="18"/>
                <w:lang w:val="en-GB"/>
              </w:rPr>
              <w:t>–208</w:t>
            </w:r>
          </w:p>
          <w:p w14:paraId="27876101" w14:textId="77777777" w:rsidR="00166984" w:rsidRPr="00AF0754" w:rsidRDefault="00166984" w:rsidP="00346868">
            <w:pPr>
              <w:pStyle w:val="Tabletext"/>
              <w:spacing w:line="240" w:lineRule="exact"/>
              <w:jc w:val="center"/>
              <w:rPr>
                <w:sz w:val="18"/>
                <w:lang w:val="en-GB"/>
              </w:rPr>
            </w:pPr>
            <w:r w:rsidRPr="00AF0754">
              <w:rPr>
                <w:sz w:val="18"/>
                <w:lang w:val="en-GB"/>
              </w:rPr>
              <w:t>–204</w:t>
            </w:r>
          </w:p>
          <w:p w14:paraId="0FA11A70" w14:textId="77777777" w:rsidR="00166984" w:rsidRPr="00AF0754" w:rsidRDefault="00166984" w:rsidP="00346868">
            <w:pPr>
              <w:pStyle w:val="Tabletext"/>
              <w:spacing w:line="240" w:lineRule="exact"/>
              <w:jc w:val="center"/>
              <w:rPr>
                <w:sz w:val="18"/>
                <w:lang w:val="en-GB"/>
              </w:rPr>
            </w:pPr>
            <w:r w:rsidRPr="00AF0754">
              <w:rPr>
                <w:sz w:val="18"/>
                <w:lang w:val="en-GB"/>
              </w:rPr>
              <w:t>–199</w:t>
            </w:r>
          </w:p>
          <w:p w14:paraId="32800192" w14:textId="77777777" w:rsidR="00166984" w:rsidRPr="00AF0754" w:rsidRDefault="00166984" w:rsidP="00346868">
            <w:pPr>
              <w:pStyle w:val="Tabletext"/>
              <w:spacing w:line="240" w:lineRule="exact"/>
              <w:jc w:val="center"/>
              <w:rPr>
                <w:sz w:val="18"/>
                <w:lang w:val="en-GB"/>
              </w:rPr>
            </w:pPr>
            <w:r w:rsidRPr="00AF0754">
              <w:rPr>
                <w:sz w:val="18"/>
                <w:lang w:val="en-GB"/>
              </w:rPr>
              <w:t>–197</w:t>
            </w:r>
          </w:p>
        </w:tc>
      </w:tr>
    </w:tbl>
    <w:p w14:paraId="03AEAF89" w14:textId="77777777" w:rsidR="00166984" w:rsidRPr="00AF0754" w:rsidRDefault="00166984" w:rsidP="00166984">
      <w:pPr>
        <w:pStyle w:val="Tabletext"/>
        <w:spacing w:before="120"/>
        <w:ind w:left="199" w:right="-85" w:hanging="284"/>
        <w:rPr>
          <w:b/>
          <w:bCs/>
          <w:sz w:val="18"/>
          <w:lang w:eastAsia="zh-CN"/>
        </w:rPr>
      </w:pPr>
      <w:r w:rsidRPr="00AF0754">
        <w:rPr>
          <w:sz w:val="18"/>
          <w:vertAlign w:val="superscript"/>
          <w:lang w:eastAsia="zh-CN"/>
        </w:rPr>
        <w:t>*</w:t>
      </w:r>
      <w:r w:rsidRPr="00AF0754">
        <w:rPr>
          <w:sz w:val="18"/>
          <w:lang w:eastAsia="zh-CN"/>
        </w:rPr>
        <w:tab/>
      </w:r>
      <w:r w:rsidRPr="00AF0754">
        <w:rPr>
          <w:rFonts w:hint="eastAsia"/>
          <w:sz w:val="18"/>
          <w:lang w:val="en-US" w:eastAsia="zh-CN"/>
        </w:rPr>
        <w:t>本表仅列出了谱线频率范围内一些具有代表性的例子</w:t>
      </w:r>
      <w:r w:rsidRPr="00AF0754">
        <w:rPr>
          <w:rFonts w:hint="eastAsia"/>
          <w:sz w:val="18"/>
          <w:lang w:eastAsia="zh-CN"/>
        </w:rPr>
        <w:t>，</w:t>
      </w:r>
      <w:r w:rsidRPr="00AF0754">
        <w:rPr>
          <w:rFonts w:hint="eastAsia"/>
          <w:sz w:val="18"/>
          <w:lang w:val="en-US" w:eastAsia="zh-CN"/>
        </w:rPr>
        <w:t>无法一一列举整个谱线频段内的对应数据。</w:t>
      </w:r>
    </w:p>
    <w:p w14:paraId="5F90D6EF" w14:textId="77777777" w:rsidR="00166984" w:rsidRPr="00AF0754" w:rsidRDefault="00166984" w:rsidP="00166984">
      <w:pPr>
        <w:pStyle w:val="Tabletext"/>
        <w:spacing w:before="0"/>
        <w:ind w:left="199" w:right="-85" w:hanging="284"/>
        <w:rPr>
          <w:sz w:val="18"/>
          <w:lang w:val="en-GB" w:eastAsia="zh-CN"/>
        </w:rPr>
      </w:pPr>
      <w:r w:rsidRPr="00AF0754">
        <w:rPr>
          <w:sz w:val="18"/>
          <w:vertAlign w:val="superscript"/>
          <w:lang w:eastAsia="zh-CN"/>
        </w:rPr>
        <w:t>(1)</w:t>
      </w:r>
      <w:r w:rsidRPr="00AF0754">
        <w:rPr>
          <w:sz w:val="18"/>
          <w:lang w:eastAsia="zh-CN"/>
        </w:rPr>
        <w:tab/>
      </w:r>
      <w:r w:rsidRPr="00AF0754">
        <w:rPr>
          <w:rFonts w:hint="eastAsia"/>
          <w:sz w:val="18"/>
          <w:lang w:val="en-US" w:eastAsia="zh-CN"/>
        </w:rPr>
        <w:t>假设积分时间为</w:t>
      </w:r>
      <w:r w:rsidRPr="00AF0754">
        <w:rPr>
          <w:rFonts w:hint="eastAsia"/>
          <w:sz w:val="18"/>
          <w:lang w:eastAsia="zh-CN"/>
        </w:rPr>
        <w:t>2 000</w:t>
      </w:r>
      <w:r w:rsidRPr="00AF0754">
        <w:rPr>
          <w:rFonts w:hint="eastAsia"/>
          <w:sz w:val="18"/>
          <w:lang w:val="en-US" w:eastAsia="zh-CN"/>
        </w:rPr>
        <w:t>秒</w:t>
      </w:r>
      <w:r w:rsidRPr="00AF0754">
        <w:rPr>
          <w:rFonts w:hint="eastAsia"/>
          <w:sz w:val="18"/>
          <w:lang w:eastAsia="zh-CN"/>
        </w:rPr>
        <w:t>；如果采用的积分时间为</w:t>
      </w:r>
      <w:r w:rsidRPr="00AF0754">
        <w:rPr>
          <w:rFonts w:hint="eastAsia"/>
          <w:sz w:val="18"/>
          <w:lang w:eastAsia="zh-CN"/>
        </w:rPr>
        <w:t>15</w:t>
      </w:r>
      <w:r w:rsidRPr="00AF0754">
        <w:rPr>
          <w:rFonts w:hint="eastAsia"/>
          <w:sz w:val="18"/>
          <w:lang w:eastAsia="zh-CN"/>
        </w:rPr>
        <w:t>分钟、</w:t>
      </w:r>
      <w:r w:rsidRPr="00AF0754">
        <w:rPr>
          <w:rFonts w:hint="eastAsia"/>
          <w:sz w:val="18"/>
          <w:lang w:eastAsia="zh-CN"/>
        </w:rPr>
        <w:t>1</w:t>
      </w:r>
      <w:r w:rsidRPr="00AF0754">
        <w:rPr>
          <w:rFonts w:hint="eastAsia"/>
          <w:sz w:val="18"/>
          <w:lang w:eastAsia="zh-CN"/>
        </w:rPr>
        <w:t>小时、</w:t>
      </w:r>
      <w:r w:rsidRPr="00AF0754">
        <w:rPr>
          <w:rFonts w:hint="eastAsia"/>
          <w:sz w:val="18"/>
          <w:lang w:eastAsia="zh-CN"/>
        </w:rPr>
        <w:t>2</w:t>
      </w:r>
      <w:r w:rsidRPr="00AF0754">
        <w:rPr>
          <w:rFonts w:hint="eastAsia"/>
          <w:sz w:val="18"/>
          <w:lang w:eastAsia="zh-CN"/>
        </w:rPr>
        <w:t>小时、</w:t>
      </w:r>
      <w:r w:rsidRPr="00AF0754">
        <w:rPr>
          <w:rFonts w:hint="eastAsia"/>
          <w:sz w:val="18"/>
          <w:lang w:eastAsia="zh-CN"/>
        </w:rPr>
        <w:t>5</w:t>
      </w:r>
      <w:r w:rsidRPr="00AF0754">
        <w:rPr>
          <w:rFonts w:hint="eastAsia"/>
          <w:sz w:val="18"/>
          <w:lang w:eastAsia="zh-CN"/>
        </w:rPr>
        <w:t>小时或</w:t>
      </w:r>
      <w:r w:rsidRPr="00AF0754">
        <w:rPr>
          <w:rFonts w:hint="eastAsia"/>
          <w:sz w:val="18"/>
          <w:lang w:eastAsia="zh-CN"/>
        </w:rPr>
        <w:t>10</w:t>
      </w:r>
      <w:r w:rsidRPr="00AF0754">
        <w:rPr>
          <w:rFonts w:hint="eastAsia"/>
          <w:sz w:val="18"/>
          <w:lang w:eastAsia="zh-CN"/>
        </w:rPr>
        <w:t>小时，表中对应的数值将分别调整</w:t>
      </w:r>
      <w:r w:rsidRPr="00AF0754">
        <w:rPr>
          <w:sz w:val="18"/>
          <w:lang w:eastAsia="zh-CN"/>
        </w:rPr>
        <w:t>+1.7</w:t>
      </w:r>
      <w:r w:rsidRPr="00AF0754">
        <w:rPr>
          <w:rFonts w:hint="eastAsia"/>
          <w:sz w:val="18"/>
          <w:lang w:eastAsia="zh-CN"/>
        </w:rPr>
        <w:t>、</w:t>
      </w:r>
      <w:r w:rsidRPr="00AF0754">
        <w:rPr>
          <w:sz w:val="18"/>
          <w:lang w:eastAsia="zh-CN"/>
        </w:rPr>
        <w:t>–1.3</w:t>
      </w:r>
      <w:r w:rsidRPr="00AF0754">
        <w:rPr>
          <w:rFonts w:hint="eastAsia"/>
          <w:sz w:val="18"/>
          <w:lang w:eastAsia="zh-CN"/>
        </w:rPr>
        <w:t>、</w:t>
      </w:r>
      <w:r w:rsidRPr="00AF0754">
        <w:rPr>
          <w:sz w:val="18"/>
          <w:lang w:eastAsia="zh-CN"/>
        </w:rPr>
        <w:t>–2.8</w:t>
      </w:r>
      <w:r w:rsidRPr="00AF0754">
        <w:rPr>
          <w:rFonts w:hint="eastAsia"/>
          <w:sz w:val="18"/>
          <w:lang w:eastAsia="zh-CN"/>
        </w:rPr>
        <w:t>、</w:t>
      </w:r>
      <w:r w:rsidRPr="00AF0754">
        <w:rPr>
          <w:sz w:val="18"/>
          <w:lang w:eastAsia="zh-CN"/>
        </w:rPr>
        <w:t>–4.8</w:t>
      </w:r>
      <w:r w:rsidRPr="00AF0754">
        <w:rPr>
          <w:rFonts w:hint="eastAsia"/>
          <w:sz w:val="18"/>
          <w:lang w:eastAsia="zh-CN"/>
        </w:rPr>
        <w:t>或</w:t>
      </w:r>
      <w:r w:rsidRPr="00AF0754">
        <w:rPr>
          <w:sz w:val="18"/>
          <w:lang w:eastAsia="zh-CN"/>
        </w:rPr>
        <w:t>–6.3 dB</w:t>
      </w:r>
      <w:r w:rsidRPr="00AF0754">
        <w:rPr>
          <w:rFonts w:hint="eastAsia"/>
          <w:sz w:val="18"/>
          <w:lang w:eastAsia="zh-CN"/>
        </w:rPr>
        <w:t>。</w:t>
      </w:r>
    </w:p>
    <w:p w14:paraId="7D7366D9" w14:textId="5292898E" w:rsidR="00971583" w:rsidRDefault="00166984" w:rsidP="00A77DEB">
      <w:pPr>
        <w:pStyle w:val="Tabletext"/>
        <w:spacing w:before="0"/>
        <w:ind w:left="199" w:right="-85" w:hanging="284"/>
        <w:rPr>
          <w:i/>
          <w:iCs/>
          <w:kern w:val="2"/>
          <w:lang w:val="en-US" w:eastAsia="zh-CN"/>
        </w:rPr>
      </w:pPr>
      <w:r w:rsidRPr="00AF0754">
        <w:rPr>
          <w:sz w:val="18"/>
          <w:vertAlign w:val="superscript"/>
          <w:lang w:val="en-GB" w:eastAsia="zh-CN"/>
        </w:rPr>
        <w:t>(2)</w:t>
      </w:r>
      <w:r w:rsidRPr="00AF0754">
        <w:rPr>
          <w:sz w:val="18"/>
          <w:lang w:val="en-GB" w:eastAsia="zh-CN"/>
        </w:rPr>
        <w:tab/>
      </w:r>
      <w:r w:rsidRPr="00AF0754">
        <w:rPr>
          <w:rFonts w:hint="eastAsia"/>
          <w:sz w:val="18"/>
          <w:lang w:val="en-US" w:eastAsia="zh-CN"/>
        </w:rPr>
        <w:t>列出的干扰电平对应的是</w:t>
      </w:r>
      <w:r w:rsidRPr="00AF0754">
        <w:rPr>
          <w:rFonts w:hint="eastAsia"/>
          <w:sz w:val="18"/>
          <w:lang w:eastAsia="zh-CN"/>
        </w:rPr>
        <w:t>单个天线接收的总功率测量值。</w:t>
      </w:r>
      <w:r w:rsidRPr="00AF0754">
        <w:rPr>
          <w:rFonts w:hint="eastAsia"/>
          <w:sz w:val="16"/>
          <w:szCs w:val="16"/>
          <w:lang w:val="en-GB" w:eastAsia="zh-CN"/>
        </w:rPr>
        <w:t xml:space="preserve"> </w:t>
      </w:r>
      <w:r w:rsidRPr="00AF0754">
        <w:rPr>
          <w:rFonts w:hint="eastAsia"/>
          <w:sz w:val="18"/>
          <w:lang w:eastAsia="zh-CN"/>
        </w:rPr>
        <w:t>如第</w:t>
      </w:r>
      <w:r w:rsidRPr="00AF0754">
        <w:rPr>
          <w:rFonts w:hint="eastAsia"/>
          <w:sz w:val="18"/>
          <w:lang w:eastAsia="zh-CN"/>
        </w:rPr>
        <w:t>2</w:t>
      </w:r>
      <w:r w:rsidRPr="00AF0754">
        <w:rPr>
          <w:rFonts w:hint="eastAsia"/>
          <w:sz w:val="18"/>
          <w:lang w:val="en-GB" w:eastAsia="zh-CN"/>
        </w:rPr>
        <w:t>.</w:t>
      </w:r>
      <w:r w:rsidRPr="00AF0754">
        <w:rPr>
          <w:sz w:val="18"/>
          <w:lang w:val="en-GB" w:eastAsia="zh-CN"/>
        </w:rPr>
        <w:t>2</w:t>
      </w:r>
      <w:r w:rsidRPr="00AF0754">
        <w:rPr>
          <w:rFonts w:hint="eastAsia"/>
          <w:sz w:val="18"/>
          <w:lang w:eastAsia="zh-CN"/>
        </w:rPr>
        <w:t>节所述</w:t>
      </w:r>
      <w:r w:rsidRPr="00AF0754">
        <w:rPr>
          <w:rFonts w:hint="eastAsia"/>
          <w:sz w:val="18"/>
          <w:lang w:val="en-GB" w:eastAsia="zh-CN"/>
        </w:rPr>
        <w:t>，</w:t>
      </w:r>
      <w:r w:rsidRPr="00AF0754">
        <w:rPr>
          <w:rFonts w:hint="eastAsia"/>
          <w:sz w:val="18"/>
          <w:lang w:eastAsia="zh-CN"/>
        </w:rPr>
        <w:t>其它类型测量的干扰电平可能不会这么严格。如第</w:t>
      </w:r>
      <w:r w:rsidRPr="00AF0754">
        <w:rPr>
          <w:rFonts w:hint="eastAsia"/>
          <w:sz w:val="18"/>
          <w:lang w:eastAsia="zh-CN"/>
        </w:rPr>
        <w:t>2.</w:t>
      </w:r>
      <w:r w:rsidRPr="00AF0754">
        <w:rPr>
          <w:sz w:val="18"/>
          <w:lang w:eastAsia="zh-CN"/>
        </w:rPr>
        <w:t>1</w:t>
      </w:r>
      <w:r w:rsidRPr="00AF0754">
        <w:rPr>
          <w:rFonts w:hint="eastAsia"/>
          <w:sz w:val="18"/>
          <w:lang w:eastAsia="zh-CN"/>
        </w:rPr>
        <w:t>节所述，对于对地静止轨道（</w:t>
      </w:r>
      <w:r w:rsidRPr="00AF0754">
        <w:rPr>
          <w:rFonts w:hint="eastAsia"/>
          <w:sz w:val="18"/>
          <w:lang w:eastAsia="zh-CN"/>
        </w:rPr>
        <w:t>GSO</w:t>
      </w:r>
      <w:r w:rsidRPr="00AF0754">
        <w:rPr>
          <w:rFonts w:hint="eastAsia"/>
          <w:sz w:val="18"/>
          <w:lang w:eastAsia="zh-CN"/>
        </w:rPr>
        <w:t>）中的发射机而言，电平值应进行</w:t>
      </w:r>
      <w:r w:rsidRPr="00AF0754">
        <w:rPr>
          <w:sz w:val="18"/>
          <w:lang w:eastAsia="zh-CN"/>
        </w:rPr>
        <w:t>–15 dB</w:t>
      </w:r>
      <w:r w:rsidRPr="00AF0754">
        <w:rPr>
          <w:rFonts w:hint="eastAsia"/>
          <w:sz w:val="18"/>
          <w:lang w:eastAsia="zh-CN"/>
        </w:rPr>
        <w:t>的调整。</w:t>
      </w:r>
    </w:p>
    <w:p w14:paraId="4668E53B" w14:textId="412EF169" w:rsidR="00971583" w:rsidRDefault="00971583" w:rsidP="00722905">
      <w:pPr>
        <w:rPr>
          <w:i/>
          <w:iCs/>
          <w:kern w:val="2"/>
          <w:lang w:val="en-US" w:eastAsia="zh-CN"/>
        </w:rPr>
      </w:pPr>
    </w:p>
    <w:p w14:paraId="40F00EFA" w14:textId="547B71BF" w:rsidR="00971583" w:rsidRDefault="00971583" w:rsidP="00722905">
      <w:pPr>
        <w:rPr>
          <w:i/>
          <w:iCs/>
          <w:kern w:val="2"/>
          <w:lang w:val="en-US" w:eastAsia="zh-CN"/>
        </w:rPr>
      </w:pPr>
    </w:p>
    <w:p w14:paraId="62153D44" w14:textId="77777777" w:rsidR="00645A55" w:rsidRDefault="00645A55" w:rsidP="00722905">
      <w:pPr>
        <w:rPr>
          <w:i/>
          <w:iCs/>
          <w:kern w:val="2"/>
          <w:lang w:val="en-US" w:eastAsia="zh-CN"/>
        </w:rPr>
        <w:sectPr w:rsidR="00645A55" w:rsidSect="008D5082">
          <w:headerReference w:type="even" r:id="rId23"/>
          <w:headerReference w:type="default" r:id="rId24"/>
          <w:footerReference w:type="even" r:id="rId25"/>
          <w:footerReference w:type="default" r:id="rId26"/>
          <w:pgSz w:w="16834" w:h="11907" w:orient="landscape" w:code="9"/>
          <w:pgMar w:top="1134" w:right="1418" w:bottom="1134" w:left="1134" w:header="720" w:footer="482" w:gutter="0"/>
          <w:paperSrc w:first="15" w:other="15"/>
          <w:cols w:space="720"/>
          <w:docGrid w:linePitch="326"/>
        </w:sectPr>
      </w:pPr>
    </w:p>
    <w:p w14:paraId="593D26C0" w14:textId="77777777" w:rsidR="00860B57" w:rsidRPr="00860B57" w:rsidRDefault="00860B57" w:rsidP="00860B57">
      <w:pPr>
        <w:jc w:val="center"/>
        <w:rPr>
          <w:rFonts w:eastAsia="SimSun"/>
          <w:lang w:val="en-GB" w:eastAsia="zh-CN"/>
        </w:rPr>
      </w:pPr>
      <w:r w:rsidRPr="00860B57">
        <w:rPr>
          <w:rFonts w:eastAsia="SimSun"/>
          <w:lang w:val="en-US" w:eastAsia="zh-CN"/>
        </w:rPr>
        <w:lastRenderedPageBreak/>
        <w:t>表</w:t>
      </w:r>
      <w:r w:rsidRPr="00860B57">
        <w:rPr>
          <w:rFonts w:eastAsia="SimSun"/>
          <w:lang w:val="en-US" w:eastAsia="zh-CN"/>
        </w:rPr>
        <w:t>1</w:t>
      </w:r>
      <w:r w:rsidRPr="00860B57">
        <w:rPr>
          <w:rFonts w:eastAsia="SimSun"/>
          <w:lang w:val="en-US" w:eastAsia="zh-CN"/>
        </w:rPr>
        <w:t>和</w:t>
      </w:r>
      <w:r w:rsidRPr="00860B57">
        <w:rPr>
          <w:rFonts w:eastAsia="SimSun"/>
          <w:lang w:val="en-US" w:eastAsia="zh-CN"/>
        </w:rPr>
        <w:t>2</w:t>
      </w:r>
      <w:r w:rsidRPr="00860B57">
        <w:rPr>
          <w:rFonts w:eastAsia="SimSun"/>
          <w:lang w:val="en-US" w:eastAsia="zh-CN"/>
        </w:rPr>
        <w:t>的各栏说明：</w:t>
      </w:r>
    </w:p>
    <w:p w14:paraId="1A04820C" w14:textId="77777777" w:rsidR="00860B57" w:rsidRPr="00860B57" w:rsidRDefault="00860B57" w:rsidP="00732012">
      <w:pPr>
        <w:pStyle w:val="headingb0"/>
        <w:spacing w:before="240"/>
      </w:pPr>
      <w:r w:rsidRPr="00860B57">
        <w:rPr>
          <w:rFonts w:hint="eastAsia"/>
        </w:rPr>
        <w:t>栏</w:t>
      </w:r>
    </w:p>
    <w:p w14:paraId="39FDC839" w14:textId="77777777" w:rsidR="00860B57" w:rsidRPr="00860B57" w:rsidRDefault="00860B57" w:rsidP="00732012">
      <w:pPr>
        <w:pStyle w:val="enumlev1"/>
        <w:spacing w:before="120"/>
        <w:rPr>
          <w:rFonts w:eastAsia="SimSun"/>
          <w:lang w:val="en-GB" w:eastAsia="zh-CN"/>
        </w:rPr>
      </w:pPr>
      <w:r w:rsidRPr="00860B57">
        <w:rPr>
          <w:rFonts w:eastAsia="SimSun"/>
          <w:lang w:val="en-GB" w:eastAsia="zh-CN"/>
        </w:rPr>
        <w:t>(1)</w:t>
      </w:r>
      <w:r w:rsidRPr="00860B57">
        <w:rPr>
          <w:rFonts w:eastAsia="SimSun"/>
          <w:lang w:val="en-GB" w:eastAsia="zh-CN"/>
        </w:rPr>
        <w:tab/>
      </w:r>
      <w:r w:rsidRPr="00860B57">
        <w:rPr>
          <w:rFonts w:eastAsia="SimSun" w:hint="eastAsia"/>
          <w:lang w:val="en-US" w:eastAsia="zh-CN"/>
        </w:rPr>
        <w:t>射电天文划分频段的中心频率（表</w:t>
      </w:r>
      <w:r w:rsidRPr="00860B57">
        <w:rPr>
          <w:rFonts w:eastAsia="SimSun" w:hint="eastAsia"/>
          <w:lang w:val="en-US" w:eastAsia="zh-CN"/>
        </w:rPr>
        <w:t>1</w:t>
      </w:r>
      <w:r w:rsidRPr="00860B57">
        <w:rPr>
          <w:rFonts w:eastAsia="SimSun" w:hint="eastAsia"/>
          <w:lang w:val="en-US" w:eastAsia="zh-CN"/>
        </w:rPr>
        <w:t>）或标称谱线频率（表</w:t>
      </w:r>
      <w:r w:rsidRPr="00860B57">
        <w:rPr>
          <w:rFonts w:eastAsia="SimSun" w:hint="eastAsia"/>
          <w:lang w:val="en-US" w:eastAsia="zh-CN"/>
        </w:rPr>
        <w:t>2</w:t>
      </w:r>
      <w:r w:rsidRPr="00860B57">
        <w:rPr>
          <w:rFonts w:eastAsia="SimSun" w:hint="eastAsia"/>
          <w:lang w:val="en-US" w:eastAsia="zh-CN"/>
        </w:rPr>
        <w:t>）。</w:t>
      </w:r>
    </w:p>
    <w:p w14:paraId="57F6FF95" w14:textId="77777777" w:rsidR="00860B57" w:rsidRPr="00860B57" w:rsidRDefault="00860B57" w:rsidP="00A77DEB">
      <w:pPr>
        <w:pStyle w:val="enumlev1"/>
        <w:rPr>
          <w:rFonts w:eastAsia="SimSun"/>
          <w:lang w:val="en-GB" w:eastAsia="zh-CN"/>
        </w:rPr>
      </w:pPr>
      <w:r w:rsidRPr="00860B57">
        <w:rPr>
          <w:rFonts w:eastAsia="SimSun"/>
          <w:lang w:val="en-GB" w:eastAsia="zh-CN"/>
        </w:rPr>
        <w:t>(2)</w:t>
      </w:r>
      <w:r w:rsidRPr="00860B57">
        <w:rPr>
          <w:rFonts w:eastAsia="SimSun"/>
          <w:lang w:val="en-GB" w:eastAsia="zh-CN"/>
        </w:rPr>
        <w:tab/>
      </w:r>
      <w:r w:rsidRPr="00860B57">
        <w:rPr>
          <w:rFonts w:eastAsia="SimSun" w:hint="eastAsia"/>
          <w:lang w:val="en-US" w:eastAsia="zh-CN"/>
        </w:rPr>
        <w:t>假设带宽或划分频段的带宽（表</w:t>
      </w:r>
      <w:r w:rsidRPr="00860B57">
        <w:rPr>
          <w:rFonts w:eastAsia="SimSun" w:hint="eastAsia"/>
          <w:lang w:val="en-US" w:eastAsia="zh-CN"/>
        </w:rPr>
        <w:t>1</w:t>
      </w:r>
      <w:r w:rsidRPr="00860B57">
        <w:rPr>
          <w:rFonts w:eastAsia="SimSun" w:hint="eastAsia"/>
          <w:lang w:val="en-US" w:eastAsia="zh-CN"/>
        </w:rPr>
        <w:t>）或假设的谱线观测常用通道宽度（表</w:t>
      </w:r>
      <w:r w:rsidRPr="00860B57">
        <w:rPr>
          <w:rFonts w:eastAsia="SimSun" w:hint="eastAsia"/>
          <w:lang w:val="en-US" w:eastAsia="zh-CN"/>
        </w:rPr>
        <w:t>2</w:t>
      </w:r>
      <w:r w:rsidRPr="00860B57">
        <w:rPr>
          <w:rFonts w:eastAsia="SimSun" w:hint="eastAsia"/>
          <w:lang w:val="en-US" w:eastAsia="zh-CN"/>
        </w:rPr>
        <w:t>）。</w:t>
      </w:r>
    </w:p>
    <w:p w14:paraId="39B7DEE8" w14:textId="77777777" w:rsidR="00860B57" w:rsidRPr="00860B57" w:rsidRDefault="00860B57" w:rsidP="00A77DEB">
      <w:pPr>
        <w:pStyle w:val="enumlev1"/>
        <w:rPr>
          <w:rFonts w:eastAsia="SimSun"/>
          <w:lang w:val="en-GB" w:eastAsia="zh-CN"/>
        </w:rPr>
      </w:pPr>
      <w:r w:rsidRPr="00860B57">
        <w:rPr>
          <w:rFonts w:eastAsia="SimSun"/>
          <w:lang w:val="en-GB" w:eastAsia="zh-CN"/>
        </w:rPr>
        <w:t>(3)</w:t>
      </w:r>
      <w:r w:rsidRPr="00860B57">
        <w:rPr>
          <w:rFonts w:eastAsia="SimSun"/>
          <w:lang w:val="en-GB" w:eastAsia="zh-CN"/>
        </w:rPr>
        <w:tab/>
      </w:r>
      <w:r w:rsidRPr="00860B57">
        <w:rPr>
          <w:rFonts w:eastAsia="SimSun" w:hint="eastAsia"/>
          <w:lang w:val="en-US" w:eastAsia="zh-CN"/>
        </w:rPr>
        <w:t>最低天线噪声温度，包括来自电离层、地球大气层和地球辐射的温度。</w:t>
      </w:r>
    </w:p>
    <w:p w14:paraId="5DEF33B6" w14:textId="77777777" w:rsidR="00860B57" w:rsidRPr="00860B57" w:rsidRDefault="00860B57" w:rsidP="00A77DEB">
      <w:pPr>
        <w:pStyle w:val="enumlev1"/>
        <w:rPr>
          <w:rFonts w:eastAsia="SimSun"/>
          <w:lang w:val="en-GB" w:eastAsia="zh-CN"/>
        </w:rPr>
      </w:pPr>
      <w:r w:rsidRPr="00860B57">
        <w:rPr>
          <w:rFonts w:eastAsia="SimSun"/>
          <w:lang w:val="en-GB" w:eastAsia="zh-CN"/>
        </w:rPr>
        <w:t>(4)</w:t>
      </w:r>
      <w:r w:rsidRPr="00860B57">
        <w:rPr>
          <w:rFonts w:eastAsia="SimSun"/>
          <w:lang w:val="en-GB" w:eastAsia="zh-CN"/>
        </w:rPr>
        <w:tab/>
      </w:r>
      <w:r w:rsidRPr="00860B57">
        <w:rPr>
          <w:rFonts w:eastAsia="SimSun"/>
          <w:lang w:eastAsia="zh-CN"/>
        </w:rPr>
        <w:t>高灵敏度射电天文观测中使用的良好辐射计系统的</w:t>
      </w:r>
      <w:r w:rsidRPr="00860B57">
        <w:rPr>
          <w:rFonts w:eastAsia="SimSun" w:hint="eastAsia"/>
          <w:lang w:val="en-US" w:eastAsia="zh-CN"/>
        </w:rPr>
        <w:t>典型接收机噪声温度。</w:t>
      </w:r>
    </w:p>
    <w:p w14:paraId="3C9FA742" w14:textId="77777777" w:rsidR="00860B57" w:rsidRPr="00860B57" w:rsidRDefault="00860B57" w:rsidP="00A77DEB">
      <w:pPr>
        <w:pStyle w:val="enumlev1"/>
        <w:rPr>
          <w:rFonts w:eastAsia="SimSun"/>
          <w:lang w:val="en-GB" w:eastAsia="zh-CN"/>
        </w:rPr>
      </w:pPr>
      <w:r w:rsidRPr="00860B57">
        <w:rPr>
          <w:rFonts w:eastAsia="SimSun"/>
          <w:lang w:val="en-GB" w:eastAsia="zh-CN"/>
        </w:rPr>
        <w:t>(5)</w:t>
      </w:r>
      <w:r w:rsidRPr="00860B57">
        <w:rPr>
          <w:rFonts w:eastAsia="SimSun"/>
          <w:lang w:val="en-GB" w:eastAsia="zh-CN"/>
        </w:rPr>
        <w:tab/>
      </w:r>
      <w:r w:rsidRPr="00860B57">
        <w:rPr>
          <w:rFonts w:eastAsia="SimSun" w:hint="eastAsia"/>
          <w:lang w:val="en-US" w:eastAsia="zh-CN"/>
        </w:rPr>
        <w:t>利用天线噪声温度和接收机噪声温度之和、表中列出的带宽以及数值为</w:t>
      </w:r>
      <w:r w:rsidRPr="00860B57">
        <w:rPr>
          <w:rFonts w:eastAsia="SimSun" w:hint="eastAsia"/>
          <w:lang w:val="en-US" w:eastAsia="zh-CN"/>
        </w:rPr>
        <w:t>2 000</w:t>
      </w:r>
      <w:r w:rsidRPr="00860B57">
        <w:rPr>
          <w:rFonts w:eastAsia="SimSun" w:hint="eastAsia"/>
          <w:lang w:val="en-US" w:eastAsia="zh-CN"/>
        </w:rPr>
        <w:t>秒的积分时间，通过公式（</w:t>
      </w:r>
      <w:r w:rsidRPr="00860B57">
        <w:rPr>
          <w:rFonts w:eastAsia="SimSun" w:hint="eastAsia"/>
          <w:lang w:val="en-US" w:eastAsia="zh-CN"/>
        </w:rPr>
        <w:t>1</w:t>
      </w:r>
      <w:r w:rsidRPr="00860B57">
        <w:rPr>
          <w:rFonts w:eastAsia="SimSun" w:hint="eastAsia"/>
          <w:lang w:val="en-US" w:eastAsia="zh-CN"/>
        </w:rPr>
        <w:t>）计算得出的总体系统灵敏度，单位为</w:t>
      </w:r>
      <w:proofErr w:type="spellStart"/>
      <w:r w:rsidRPr="00860B57">
        <w:rPr>
          <w:rFonts w:eastAsia="SimSun"/>
          <w:lang w:val="en-GB" w:eastAsia="zh-CN"/>
        </w:rPr>
        <w:t>mK</w:t>
      </w:r>
      <w:proofErr w:type="spellEnd"/>
      <w:r w:rsidRPr="00860B57">
        <w:rPr>
          <w:rFonts w:eastAsia="SimSun" w:hint="eastAsia"/>
          <w:lang w:val="en-US" w:eastAsia="zh-CN"/>
        </w:rPr>
        <w:t>。</w:t>
      </w:r>
    </w:p>
    <w:p w14:paraId="53E05628" w14:textId="77777777" w:rsidR="00860B57" w:rsidRPr="00860B57" w:rsidRDefault="00860B57" w:rsidP="00A77DEB">
      <w:pPr>
        <w:pStyle w:val="enumlev1"/>
        <w:rPr>
          <w:rFonts w:eastAsia="SimSun"/>
          <w:lang w:val="en-GB" w:eastAsia="zh-CN"/>
        </w:rPr>
      </w:pPr>
      <w:r w:rsidRPr="00860B57">
        <w:rPr>
          <w:rFonts w:eastAsia="SimSun"/>
          <w:lang w:val="en-GB" w:eastAsia="zh-CN"/>
        </w:rPr>
        <w:t>(6)</w:t>
      </w:r>
      <w:r w:rsidRPr="00860B57">
        <w:rPr>
          <w:rFonts w:eastAsia="SimSun"/>
          <w:lang w:val="en-GB" w:eastAsia="zh-CN"/>
        </w:rPr>
        <w:tab/>
      </w:r>
      <w:r w:rsidRPr="00860B57">
        <w:rPr>
          <w:rFonts w:eastAsia="SimSun" w:hint="eastAsia"/>
          <w:lang w:val="en-US" w:eastAsia="zh-CN"/>
        </w:rPr>
        <w:t>同上述（</w:t>
      </w:r>
      <w:r w:rsidRPr="00860B57">
        <w:rPr>
          <w:rFonts w:eastAsia="SimSun" w:hint="eastAsia"/>
          <w:lang w:val="en-US" w:eastAsia="zh-CN"/>
        </w:rPr>
        <w:t>5</w:t>
      </w:r>
      <w:r w:rsidRPr="00860B57">
        <w:rPr>
          <w:rFonts w:eastAsia="SimSun" w:hint="eastAsia"/>
          <w:lang w:val="en-US" w:eastAsia="zh-CN"/>
        </w:rPr>
        <w:t>），但以噪声功率谱密度表示，计算公式为</w:t>
      </w:r>
      <w:r w:rsidRPr="00860B57">
        <w:rPr>
          <w:rFonts w:ascii="Symbol" w:eastAsia="SimSun" w:hAnsi="Symbol"/>
        </w:rPr>
        <w:sym w:font="Symbol" w:char="F044"/>
      </w:r>
      <w:r w:rsidRPr="00860B57">
        <w:rPr>
          <w:rFonts w:eastAsia="SimSun"/>
          <w:i/>
          <w:iCs/>
          <w:lang w:val="en-GB" w:eastAsia="zh-CN"/>
        </w:rPr>
        <w:t>P</w:t>
      </w:r>
      <w:r w:rsidRPr="00860B57">
        <w:rPr>
          <w:rFonts w:eastAsia="SimSun"/>
          <w:lang w:val="en-GB" w:eastAsia="zh-CN"/>
        </w:rPr>
        <w:t> </w:t>
      </w:r>
      <w:r w:rsidRPr="00860B57">
        <w:rPr>
          <w:rFonts w:ascii="Symbol" w:eastAsia="SimSun" w:hAnsi="Symbol"/>
        </w:rPr>
        <w:sym w:font="Symbol" w:char="F03D"/>
      </w:r>
      <w:r w:rsidRPr="00860B57">
        <w:rPr>
          <w:rFonts w:eastAsia="SimSun"/>
          <w:lang w:val="en-GB" w:eastAsia="zh-CN"/>
        </w:rPr>
        <w:t> </w:t>
      </w:r>
      <w:r w:rsidRPr="00860B57">
        <w:rPr>
          <w:rFonts w:eastAsia="SimSun"/>
          <w:i/>
          <w:lang w:val="en-GB" w:eastAsia="zh-CN"/>
        </w:rPr>
        <w:t>k</w:t>
      </w:r>
      <w:r w:rsidRPr="00860B57">
        <w:rPr>
          <w:rFonts w:eastAsia="SimSun"/>
          <w:lang w:val="en-GB" w:eastAsia="zh-CN"/>
        </w:rPr>
        <w:t> </w:t>
      </w:r>
      <w:r w:rsidRPr="00860B57">
        <w:rPr>
          <w:rFonts w:ascii="Symbol" w:eastAsia="SimSun" w:hAnsi="Symbol"/>
        </w:rPr>
        <w:sym w:font="Symbol" w:char="F044"/>
      </w:r>
      <w:r w:rsidRPr="00860B57">
        <w:rPr>
          <w:rFonts w:eastAsia="SimSun"/>
          <w:i/>
          <w:lang w:val="en-GB" w:eastAsia="zh-CN"/>
        </w:rPr>
        <w:t>T</w:t>
      </w:r>
      <w:r w:rsidRPr="00860B57">
        <w:rPr>
          <w:rFonts w:eastAsia="SimSun" w:hint="eastAsia"/>
          <w:lang w:val="en-US" w:eastAsia="zh-CN"/>
        </w:rPr>
        <w:t>，其中</w:t>
      </w:r>
      <w:r w:rsidRPr="00860B57">
        <w:rPr>
          <w:rFonts w:eastAsia="SimSun"/>
          <w:i/>
          <w:lang w:val="en-GB" w:eastAsia="zh-CN"/>
        </w:rPr>
        <w:t>k</w:t>
      </w:r>
      <w:r w:rsidRPr="00860B57">
        <w:rPr>
          <w:rFonts w:eastAsia="SimSun"/>
          <w:lang w:val="en-GB" w:eastAsia="zh-CN"/>
        </w:rPr>
        <w:t xml:space="preserve"> </w:t>
      </w:r>
      <w:r w:rsidRPr="00860B57">
        <w:rPr>
          <w:rFonts w:ascii="Symbol" w:eastAsia="SimSun" w:hAnsi="Symbol"/>
        </w:rPr>
        <w:sym w:font="Symbol" w:char="F03D"/>
      </w:r>
      <w:r w:rsidRPr="00860B57">
        <w:rPr>
          <w:rFonts w:eastAsia="SimSun"/>
          <w:lang w:val="en-GB" w:eastAsia="zh-CN"/>
        </w:rPr>
        <w:t xml:space="preserve"> 1.38 </w:t>
      </w:r>
      <w:r w:rsidRPr="00860B57">
        <w:rPr>
          <w:rFonts w:ascii="Symbol" w:eastAsia="SimSun" w:hAnsi="Symbol"/>
          <w:lang w:val="en-GB"/>
        </w:rPr>
        <w:sym w:font="Symbol" w:char="F0B4"/>
      </w:r>
      <w:r w:rsidRPr="00860B57">
        <w:rPr>
          <w:rFonts w:eastAsia="SimSun"/>
          <w:lang w:val="en-GB" w:eastAsia="zh-CN"/>
        </w:rPr>
        <w:t> 10</w:t>
      </w:r>
      <w:r w:rsidRPr="00860B57">
        <w:rPr>
          <w:rFonts w:ascii="Symbol" w:eastAsia="SimSun" w:hAnsi="Symbol"/>
          <w:vertAlign w:val="superscript"/>
        </w:rPr>
        <w:sym w:font="Symbol" w:char="F02D"/>
      </w:r>
      <w:r w:rsidRPr="00860B57">
        <w:rPr>
          <w:rFonts w:eastAsia="SimSun"/>
          <w:vertAlign w:val="superscript"/>
          <w:lang w:val="en-GB" w:eastAsia="zh-CN"/>
        </w:rPr>
        <w:t>23</w:t>
      </w:r>
      <w:r w:rsidRPr="00860B57">
        <w:rPr>
          <w:rFonts w:eastAsia="SimSun"/>
          <w:lang w:val="en-GB" w:eastAsia="zh-CN"/>
        </w:rPr>
        <w:t xml:space="preserve"> (J/</w:t>
      </w:r>
      <w:proofErr w:type="gramStart"/>
      <w:r w:rsidRPr="00860B57">
        <w:rPr>
          <w:rFonts w:eastAsia="SimSun"/>
          <w:lang w:val="en-GB" w:eastAsia="zh-CN"/>
        </w:rPr>
        <w:t>K)</w:t>
      </w:r>
      <w:r w:rsidRPr="00860B57">
        <w:rPr>
          <w:rFonts w:eastAsia="SimSun" w:hint="eastAsia"/>
          <w:lang w:val="en-US" w:eastAsia="zh-CN"/>
        </w:rPr>
        <w:t>（</w:t>
      </w:r>
      <w:proofErr w:type="gramEnd"/>
      <w:r w:rsidRPr="00860B57">
        <w:rPr>
          <w:rFonts w:eastAsia="SimSun" w:hint="eastAsia"/>
          <w:lang w:val="en-US" w:eastAsia="zh-CN"/>
        </w:rPr>
        <w:t>玻尔兹曼常数）。</w:t>
      </w:r>
      <w:r w:rsidRPr="00860B57">
        <w:rPr>
          <w:rFonts w:eastAsia="SimSun"/>
          <w:lang w:eastAsia="zh-CN"/>
        </w:rPr>
        <w:t>表中的实际数字是</w:t>
      </w:r>
      <w:r w:rsidRPr="00860B57">
        <w:rPr>
          <w:rFonts w:ascii="Symbol" w:eastAsia="SimSun" w:hAnsi="Symbol"/>
        </w:rPr>
        <w:sym w:font="Symbol" w:char="F044"/>
      </w:r>
      <w:r w:rsidRPr="00860B57">
        <w:rPr>
          <w:rFonts w:eastAsia="SimSun"/>
          <w:i/>
          <w:iCs/>
          <w:lang w:val="en-GB" w:eastAsia="zh-CN"/>
        </w:rPr>
        <w:t>P</w:t>
      </w:r>
      <w:r w:rsidRPr="00860B57">
        <w:rPr>
          <w:rFonts w:eastAsia="SimSun"/>
          <w:lang w:eastAsia="zh-CN"/>
        </w:rPr>
        <w:t>的对数表达式</w:t>
      </w:r>
      <w:r w:rsidRPr="00860B57">
        <w:rPr>
          <w:rFonts w:eastAsia="SimSun" w:hint="eastAsia"/>
          <w:lang w:eastAsia="zh-CN"/>
        </w:rPr>
        <w:t>。</w:t>
      </w:r>
    </w:p>
    <w:p w14:paraId="60562BCC" w14:textId="77777777" w:rsidR="00860B57" w:rsidRPr="00860B57" w:rsidRDefault="00860B57" w:rsidP="00A77DEB">
      <w:pPr>
        <w:pStyle w:val="enumlev1"/>
        <w:rPr>
          <w:rFonts w:eastAsia="SimSun"/>
          <w:lang w:val="en-GB" w:eastAsia="zh-CN"/>
        </w:rPr>
      </w:pPr>
      <w:r w:rsidRPr="00860B57">
        <w:rPr>
          <w:rFonts w:eastAsia="SimSun"/>
          <w:lang w:val="en-GB" w:eastAsia="zh-CN"/>
        </w:rPr>
        <w:t>(7)</w:t>
      </w:r>
      <w:r w:rsidRPr="00860B57">
        <w:rPr>
          <w:rFonts w:eastAsia="SimSun"/>
          <w:lang w:val="en-GB" w:eastAsia="zh-CN"/>
        </w:rPr>
        <w:tab/>
      </w:r>
      <w:r w:rsidRPr="00860B57">
        <w:rPr>
          <w:rFonts w:eastAsia="SimSun" w:hint="eastAsia"/>
          <w:lang w:val="en-US" w:eastAsia="zh-CN"/>
        </w:rPr>
        <w:t>对高灵敏度观测有害的接收机输入功率电平（</w:t>
      </w:r>
      <w:r w:rsidRPr="00860B57">
        <w:rPr>
          <w:rFonts w:ascii="Symbol" w:eastAsia="SimSun" w:hAnsi="Symbol"/>
        </w:rPr>
        <w:sym w:font="Symbol" w:char="F044"/>
      </w:r>
      <w:r w:rsidRPr="00860B57">
        <w:rPr>
          <w:rFonts w:eastAsia="SimSun"/>
          <w:i/>
          <w:lang w:val="en-GB" w:eastAsia="zh-CN"/>
        </w:rPr>
        <w:t>P</w:t>
      </w:r>
      <w:r w:rsidRPr="00860B57">
        <w:rPr>
          <w:rFonts w:eastAsia="SimSun"/>
          <w:i/>
          <w:vertAlign w:val="subscript"/>
          <w:lang w:val="en-GB" w:eastAsia="zh-CN"/>
        </w:rPr>
        <w:t>H</w:t>
      </w:r>
      <w:r w:rsidRPr="00860B57">
        <w:rPr>
          <w:rFonts w:eastAsia="SimSun" w:hint="eastAsia"/>
          <w:lang w:val="en-US" w:eastAsia="zh-CN"/>
        </w:rPr>
        <w:t>）。</w:t>
      </w:r>
      <w:r w:rsidRPr="00860B57">
        <w:rPr>
          <w:rFonts w:eastAsia="SimSun"/>
          <w:lang w:eastAsia="zh-CN"/>
        </w:rPr>
        <w:t>这表示为在</w:t>
      </w:r>
      <w:r w:rsidRPr="00860B57">
        <w:rPr>
          <w:rFonts w:ascii="Symbol" w:eastAsia="SimSun" w:hAnsi="Symbol"/>
        </w:rPr>
        <w:sym w:font="Symbol" w:char="F044"/>
      </w:r>
      <w:r w:rsidRPr="00860B57">
        <w:rPr>
          <w:rFonts w:eastAsia="SimSun"/>
          <w:i/>
          <w:iCs/>
          <w:lang w:val="en-GB" w:eastAsia="zh-CN"/>
        </w:rPr>
        <w:t>P</w:t>
      </w:r>
      <w:r w:rsidRPr="00860B57">
        <w:rPr>
          <w:rFonts w:eastAsia="SimSun"/>
          <w:lang w:eastAsia="zh-CN"/>
        </w:rPr>
        <w:t>测量中引入不超过</w:t>
      </w:r>
      <w:r w:rsidRPr="00860B57">
        <w:rPr>
          <w:rFonts w:eastAsia="SimSun"/>
          <w:lang w:eastAsia="zh-CN"/>
        </w:rPr>
        <w:t>10%</w:t>
      </w:r>
      <w:r w:rsidRPr="00860B57">
        <w:rPr>
          <w:rFonts w:eastAsia="SimSun"/>
          <w:lang w:eastAsia="zh-CN"/>
        </w:rPr>
        <w:t>误差的干扰</w:t>
      </w:r>
      <w:r w:rsidRPr="00860B57">
        <w:rPr>
          <w:rFonts w:eastAsia="SimSun" w:hint="eastAsia"/>
          <w:lang w:eastAsia="zh-CN"/>
        </w:rPr>
        <w:t>电平</w:t>
      </w:r>
      <w:r w:rsidRPr="00860B57">
        <w:rPr>
          <w:rFonts w:eastAsia="SimSun"/>
          <w:lang w:eastAsia="zh-CN"/>
        </w:rPr>
        <w:t>；</w:t>
      </w:r>
      <w:r w:rsidRPr="00860B57">
        <w:rPr>
          <w:rFonts w:ascii="Symbol" w:eastAsia="SimSun" w:hAnsi="Symbol"/>
        </w:rPr>
        <w:sym w:font="Symbol" w:char="F044"/>
      </w:r>
      <w:r w:rsidRPr="00860B57">
        <w:rPr>
          <w:rFonts w:eastAsia="SimSun"/>
          <w:i/>
          <w:iCs/>
          <w:lang w:val="en-GB" w:eastAsia="zh-CN"/>
        </w:rPr>
        <w:t>P</w:t>
      </w:r>
      <w:r w:rsidRPr="00860B57">
        <w:rPr>
          <w:rFonts w:eastAsia="SimSun"/>
          <w:i/>
          <w:iCs/>
          <w:vertAlign w:val="subscript"/>
          <w:lang w:val="en-GB" w:eastAsia="zh-CN"/>
        </w:rPr>
        <w:t>H</w:t>
      </w:r>
      <w:r w:rsidRPr="00860B57">
        <w:rPr>
          <w:rFonts w:eastAsia="SimSun"/>
          <w:lang w:val="en-GB" w:eastAsia="zh-CN"/>
        </w:rPr>
        <w:t xml:space="preserve"> </w:t>
      </w:r>
      <w:r w:rsidRPr="00860B57">
        <w:rPr>
          <w:rFonts w:ascii="Symbol" w:eastAsia="SimSun" w:hAnsi="Symbol"/>
        </w:rPr>
        <w:sym w:font="Symbol" w:char="F03D"/>
      </w:r>
      <w:r w:rsidRPr="00860B57">
        <w:rPr>
          <w:rFonts w:eastAsia="SimSun"/>
          <w:lang w:val="en-GB" w:eastAsia="zh-CN"/>
        </w:rPr>
        <w:t xml:space="preserve"> 0.1 </w:t>
      </w:r>
      <w:r w:rsidRPr="00860B57">
        <w:rPr>
          <w:rFonts w:ascii="Symbol" w:eastAsia="SimSun" w:hAnsi="Symbol"/>
        </w:rPr>
        <w:sym w:font="Symbol" w:char="F044"/>
      </w:r>
      <w:r w:rsidRPr="00860B57">
        <w:rPr>
          <w:rFonts w:eastAsia="SimSun"/>
          <w:i/>
          <w:lang w:val="en-GB" w:eastAsia="zh-CN"/>
        </w:rPr>
        <w:t>P</w:t>
      </w:r>
      <w:r w:rsidRPr="00860B57">
        <w:rPr>
          <w:rFonts w:eastAsia="SimSun"/>
          <w:lang w:val="en-GB" w:eastAsia="zh-CN"/>
        </w:rPr>
        <w:t xml:space="preserve"> </w:t>
      </w:r>
      <w:r w:rsidRPr="00860B57">
        <w:rPr>
          <w:rFonts w:ascii="Symbol" w:eastAsia="SimSun" w:hAnsi="Symbol"/>
        </w:rPr>
        <w:sym w:font="Symbol" w:char="F044"/>
      </w:r>
      <w:r w:rsidRPr="00860B57">
        <w:rPr>
          <w:rFonts w:eastAsia="SimSun"/>
          <w:i/>
          <w:lang w:val="en-GB" w:eastAsia="zh-CN"/>
        </w:rPr>
        <w:t>f</w:t>
      </w:r>
      <w:r w:rsidRPr="00860B57">
        <w:rPr>
          <w:rFonts w:eastAsia="SimSun" w:hint="eastAsia"/>
          <w:lang w:eastAsia="zh-CN"/>
        </w:rPr>
        <w:t>：</w:t>
      </w:r>
      <w:r w:rsidRPr="00860B57">
        <w:rPr>
          <w:rFonts w:eastAsia="SimSun"/>
          <w:lang w:eastAsia="zh-CN"/>
        </w:rPr>
        <w:t>表中的数字是</w:t>
      </w:r>
      <w:r w:rsidRPr="00860B57">
        <w:rPr>
          <w:rFonts w:ascii="Symbol" w:eastAsia="SimSun" w:hAnsi="Symbol"/>
        </w:rPr>
        <w:sym w:font="Symbol" w:char="F044"/>
      </w:r>
      <w:r w:rsidRPr="00860B57">
        <w:rPr>
          <w:rFonts w:eastAsia="SimSun"/>
          <w:i/>
          <w:lang w:val="en-GB" w:eastAsia="zh-CN"/>
        </w:rPr>
        <w:t>P</w:t>
      </w:r>
      <w:r w:rsidRPr="00860B57">
        <w:rPr>
          <w:rFonts w:eastAsia="SimSun"/>
          <w:i/>
          <w:vertAlign w:val="subscript"/>
          <w:lang w:val="en-GB" w:eastAsia="zh-CN"/>
        </w:rPr>
        <w:t>H</w:t>
      </w:r>
      <w:r w:rsidRPr="00860B57">
        <w:rPr>
          <w:rFonts w:eastAsia="SimSun"/>
          <w:lang w:eastAsia="zh-CN"/>
        </w:rPr>
        <w:t>的对数表达式</w:t>
      </w:r>
      <w:r w:rsidRPr="00860B57">
        <w:rPr>
          <w:rFonts w:eastAsia="SimSun" w:hint="eastAsia"/>
          <w:lang w:eastAsia="zh-CN"/>
        </w:rPr>
        <w:t>。</w:t>
      </w:r>
    </w:p>
    <w:p w14:paraId="64DB2732" w14:textId="77777777" w:rsidR="00860B57" w:rsidRPr="00860B57" w:rsidRDefault="00860B57" w:rsidP="00A77DEB">
      <w:pPr>
        <w:pStyle w:val="enumlev1"/>
        <w:rPr>
          <w:rFonts w:eastAsia="SimSun"/>
          <w:lang w:val="en-GB" w:eastAsia="zh-CN"/>
        </w:rPr>
      </w:pPr>
      <w:r w:rsidRPr="00860B57">
        <w:rPr>
          <w:rFonts w:eastAsia="SimSun"/>
          <w:lang w:val="en-GB" w:eastAsia="zh-CN"/>
        </w:rPr>
        <w:t>(8)</w:t>
      </w:r>
      <w:r w:rsidRPr="00860B57">
        <w:rPr>
          <w:rFonts w:eastAsia="SimSun"/>
          <w:lang w:val="en-GB" w:eastAsia="zh-CN"/>
        </w:rPr>
        <w:tab/>
      </w:r>
      <w:r w:rsidRPr="00860B57">
        <w:rPr>
          <w:rFonts w:eastAsia="SimSun"/>
          <w:lang w:eastAsia="zh-CN"/>
        </w:rPr>
        <w:t>在</w:t>
      </w:r>
      <w:r w:rsidRPr="00860B57">
        <w:rPr>
          <w:rFonts w:eastAsia="SimSun" w:hint="eastAsia"/>
          <w:lang w:eastAsia="zh-CN"/>
        </w:rPr>
        <w:t>全向</w:t>
      </w:r>
      <w:r w:rsidRPr="00860B57">
        <w:rPr>
          <w:rFonts w:eastAsia="SimSun"/>
          <w:lang w:eastAsia="zh-CN"/>
        </w:rPr>
        <w:t>接收天线的接收系统中产生</w:t>
      </w:r>
      <w:r w:rsidRPr="00860B57">
        <w:rPr>
          <w:rFonts w:ascii="Symbol" w:eastAsia="SimSun" w:hAnsi="Symbol"/>
        </w:rPr>
        <w:sym w:font="Symbol" w:char="F044"/>
      </w:r>
      <w:r w:rsidRPr="00860B57">
        <w:rPr>
          <w:rFonts w:eastAsia="SimSun"/>
          <w:i/>
          <w:lang w:val="en-GB" w:eastAsia="zh-CN"/>
        </w:rPr>
        <w:t>P</w:t>
      </w:r>
      <w:r w:rsidRPr="00860B57">
        <w:rPr>
          <w:rFonts w:eastAsia="SimSun"/>
          <w:i/>
          <w:vertAlign w:val="subscript"/>
          <w:lang w:val="en-GB" w:eastAsia="zh-CN"/>
        </w:rPr>
        <w:t>H</w:t>
      </w:r>
      <w:r w:rsidRPr="00860B57">
        <w:rPr>
          <w:rFonts w:eastAsia="SimSun"/>
          <w:lang w:eastAsia="zh-CN"/>
        </w:rPr>
        <w:t>功率电平所需的谱线信道中的</w:t>
      </w:r>
      <w:proofErr w:type="spellStart"/>
      <w:r w:rsidRPr="00860B57">
        <w:rPr>
          <w:rFonts w:eastAsia="SimSun"/>
          <w:lang w:eastAsia="zh-CN"/>
        </w:rPr>
        <w:t>pfd</w:t>
      </w:r>
      <w:proofErr w:type="spellEnd"/>
      <w:r w:rsidRPr="00860B57">
        <w:rPr>
          <w:rFonts w:eastAsia="SimSun"/>
          <w:lang w:eastAsia="zh-CN"/>
        </w:rPr>
        <w:t>。表中的数字是</w:t>
      </w:r>
      <w:r w:rsidRPr="00860B57">
        <w:rPr>
          <w:rFonts w:eastAsia="SimSun"/>
          <w:i/>
          <w:lang w:val="en-GB" w:eastAsia="zh-CN"/>
        </w:rPr>
        <w:t>S</w:t>
      </w:r>
      <w:r w:rsidRPr="00860B57">
        <w:rPr>
          <w:rFonts w:eastAsia="SimSun"/>
          <w:i/>
          <w:vertAlign w:val="subscript"/>
          <w:lang w:val="en-GB" w:eastAsia="zh-CN"/>
        </w:rPr>
        <w:t>H</w:t>
      </w:r>
      <w:r w:rsidRPr="00860B57">
        <w:rPr>
          <w:rFonts w:eastAsia="SimSun"/>
          <w:lang w:val="en-GB" w:eastAsia="zh-CN"/>
        </w:rPr>
        <w:t xml:space="preserve"> </w:t>
      </w:r>
      <w:r w:rsidRPr="00860B57">
        <w:rPr>
          <w:rFonts w:ascii="Symbol" w:eastAsia="SimSun" w:hAnsi="Symbol"/>
        </w:rPr>
        <w:sym w:font="Symbol" w:char="F044"/>
      </w:r>
      <w:r w:rsidRPr="00860B57">
        <w:rPr>
          <w:rFonts w:eastAsia="SimSun"/>
          <w:i/>
          <w:lang w:val="en-GB" w:eastAsia="zh-CN"/>
        </w:rPr>
        <w:t>f</w:t>
      </w:r>
      <w:r w:rsidRPr="00860B57">
        <w:rPr>
          <w:rFonts w:eastAsia="SimSun"/>
          <w:lang w:eastAsia="zh-CN"/>
        </w:rPr>
        <w:t>的对数表达式</w:t>
      </w:r>
      <w:r w:rsidRPr="00860B57">
        <w:rPr>
          <w:rFonts w:eastAsia="SimSun" w:hint="eastAsia"/>
          <w:lang w:eastAsia="zh-CN"/>
        </w:rPr>
        <w:t>。</w:t>
      </w:r>
    </w:p>
    <w:p w14:paraId="467B8D31" w14:textId="77777777" w:rsidR="00860B57" w:rsidRPr="00860B57" w:rsidRDefault="00860B57" w:rsidP="00A77DEB">
      <w:pPr>
        <w:pStyle w:val="enumlev1"/>
        <w:rPr>
          <w:lang w:val="en-GB" w:eastAsia="zh-CN"/>
        </w:rPr>
      </w:pPr>
      <w:r w:rsidRPr="00860B57">
        <w:rPr>
          <w:lang w:val="en-GB" w:eastAsia="zh-CN"/>
        </w:rPr>
        <w:t>(9)</w:t>
      </w:r>
      <w:r w:rsidRPr="00860B57">
        <w:rPr>
          <w:lang w:val="en-GB" w:eastAsia="zh-CN"/>
        </w:rPr>
        <w:tab/>
      </w:r>
      <w:bookmarkStart w:id="86" w:name="lt_pId638"/>
      <w:r w:rsidRPr="00860B57">
        <w:rPr>
          <w:lang w:eastAsia="zh-CN"/>
        </w:rPr>
        <w:t>在</w:t>
      </w:r>
      <w:r w:rsidRPr="00860B57">
        <w:rPr>
          <w:rFonts w:hint="eastAsia"/>
          <w:lang w:eastAsia="zh-CN"/>
        </w:rPr>
        <w:t>全向</w:t>
      </w:r>
      <w:r w:rsidRPr="00860B57">
        <w:rPr>
          <w:lang w:eastAsia="zh-CN"/>
        </w:rPr>
        <w:t>接收天线的接收系统中产生</w:t>
      </w:r>
      <w:r w:rsidRPr="00860B57">
        <w:rPr>
          <w:rFonts w:ascii="Symbol" w:hAnsi="Symbol"/>
        </w:rPr>
        <w:sym w:font="Symbol" w:char="F044"/>
      </w:r>
      <w:r w:rsidRPr="00860B57">
        <w:rPr>
          <w:i/>
          <w:lang w:val="en-GB" w:eastAsia="zh-CN"/>
        </w:rPr>
        <w:t>P</w:t>
      </w:r>
      <w:r w:rsidRPr="00860B57">
        <w:rPr>
          <w:i/>
          <w:vertAlign w:val="subscript"/>
          <w:lang w:val="en-GB" w:eastAsia="zh-CN"/>
        </w:rPr>
        <w:t>H</w:t>
      </w:r>
      <w:r w:rsidRPr="00860B57">
        <w:rPr>
          <w:lang w:eastAsia="zh-CN"/>
        </w:rPr>
        <w:t>功率电平所需的</w:t>
      </w:r>
      <w:r w:rsidRPr="00860B57">
        <w:rPr>
          <w:rFonts w:hint="eastAsia"/>
          <w:lang w:eastAsia="zh-CN"/>
        </w:rPr>
        <w:t>功率通量谱密度</w:t>
      </w:r>
      <w:r w:rsidRPr="00860B57">
        <w:rPr>
          <w:lang w:eastAsia="zh-CN"/>
        </w:rPr>
        <w:t>。表中的数字是</w:t>
      </w:r>
      <w:r w:rsidRPr="00860B57">
        <w:rPr>
          <w:i/>
          <w:lang w:val="en-GB" w:eastAsia="zh-CN"/>
        </w:rPr>
        <w:t>S</w:t>
      </w:r>
      <w:r w:rsidRPr="00860B57">
        <w:rPr>
          <w:i/>
          <w:vertAlign w:val="subscript"/>
          <w:lang w:val="en-GB" w:eastAsia="zh-CN"/>
        </w:rPr>
        <w:t>H</w:t>
      </w:r>
      <w:r w:rsidRPr="00860B57">
        <w:rPr>
          <w:lang w:eastAsia="zh-CN"/>
        </w:rPr>
        <w:t>的对数表达式</w:t>
      </w:r>
      <w:r w:rsidRPr="00860B57">
        <w:rPr>
          <w:rFonts w:hint="eastAsia"/>
          <w:lang w:eastAsia="zh-CN"/>
        </w:rPr>
        <w:t>。</w:t>
      </w:r>
      <w:bookmarkEnd w:id="86"/>
      <w:r w:rsidRPr="00860B57">
        <w:rPr>
          <w:rFonts w:hint="eastAsia"/>
          <w:lang w:val="en-US" w:eastAsia="zh-CN"/>
        </w:rPr>
        <w:t>若要计算</w:t>
      </w:r>
      <w:r w:rsidRPr="00860B57">
        <w:rPr>
          <w:rFonts w:hint="eastAsia"/>
          <w:lang w:val="en-US" w:eastAsia="zh-CN"/>
        </w:rPr>
        <w:t>4</w:t>
      </w:r>
      <w:r w:rsidRPr="00860B57">
        <w:rPr>
          <w:lang w:val="en-US" w:eastAsia="zh-CN"/>
        </w:rPr>
        <w:t> </w:t>
      </w:r>
      <w:r w:rsidRPr="00860B57">
        <w:rPr>
          <w:rFonts w:hint="eastAsia"/>
          <w:lang w:val="en-US" w:eastAsia="zh-CN"/>
        </w:rPr>
        <w:t>kHz</w:t>
      </w:r>
      <w:r w:rsidRPr="00860B57">
        <w:rPr>
          <w:rFonts w:hint="eastAsia"/>
          <w:lang w:val="en-US" w:eastAsia="zh-CN"/>
        </w:rPr>
        <w:t>或</w:t>
      </w:r>
      <w:r w:rsidRPr="00860B57">
        <w:rPr>
          <w:rFonts w:hint="eastAsia"/>
          <w:lang w:val="en-US" w:eastAsia="zh-CN"/>
        </w:rPr>
        <w:t>1 MHz</w:t>
      </w:r>
      <w:r w:rsidRPr="00860B57">
        <w:rPr>
          <w:rFonts w:hint="eastAsia"/>
          <w:lang w:val="en-US" w:eastAsia="zh-CN"/>
        </w:rPr>
        <w:t>参考带宽中的相应功率电平，则相应增加</w:t>
      </w:r>
      <w:r w:rsidRPr="00860B57">
        <w:rPr>
          <w:lang w:val="en-US" w:eastAsia="zh-CN"/>
        </w:rPr>
        <w:t>36 dB</w:t>
      </w:r>
      <w:r w:rsidRPr="00860B57">
        <w:rPr>
          <w:rFonts w:hint="eastAsia"/>
          <w:lang w:val="en-US" w:eastAsia="zh-CN"/>
        </w:rPr>
        <w:t>或</w:t>
      </w:r>
      <w:r w:rsidRPr="00860B57">
        <w:rPr>
          <w:lang w:val="en-US" w:eastAsia="zh-CN"/>
        </w:rPr>
        <w:t>60 dB</w:t>
      </w:r>
      <w:r w:rsidRPr="00860B57">
        <w:rPr>
          <w:rFonts w:hint="eastAsia"/>
          <w:lang w:val="en-US" w:eastAsia="zh-CN"/>
        </w:rPr>
        <w:t>。</w:t>
      </w:r>
    </w:p>
    <w:p w14:paraId="0CE47D73" w14:textId="77777777" w:rsidR="00860B57" w:rsidRPr="00860B57" w:rsidRDefault="00860B57" w:rsidP="004642FF">
      <w:pPr>
        <w:pStyle w:val="TableNo"/>
        <w:rPr>
          <w:lang w:val="en-GB" w:eastAsia="zh-CN"/>
        </w:rPr>
      </w:pPr>
      <w:r w:rsidRPr="00860B57">
        <w:rPr>
          <w:rFonts w:hint="eastAsia"/>
          <w:lang w:val="en-GB" w:eastAsia="zh-CN"/>
        </w:rPr>
        <w:t>表</w:t>
      </w:r>
      <w:r w:rsidRPr="00860B57">
        <w:rPr>
          <w:lang w:val="en-GB" w:eastAsia="zh-CN"/>
        </w:rPr>
        <w:t xml:space="preserve"> 3</w:t>
      </w:r>
    </w:p>
    <w:p w14:paraId="34AD66CA" w14:textId="77777777" w:rsidR="00860B57" w:rsidRPr="00860B57" w:rsidRDefault="00860B57" w:rsidP="00A77DEB">
      <w:pPr>
        <w:pStyle w:val="Tabletitle"/>
        <w:rPr>
          <w:lang w:val="en-GB" w:eastAsia="zh-CN"/>
        </w:rPr>
      </w:pPr>
      <w:r w:rsidRPr="00860B57">
        <w:rPr>
          <w:lang w:val="en-US" w:eastAsia="zh-CN"/>
        </w:rPr>
        <w:t>VLBI</w:t>
      </w:r>
      <w:r w:rsidRPr="00860B57">
        <w:rPr>
          <w:rFonts w:hint="eastAsia"/>
          <w:lang w:val="en-US" w:eastAsia="zh-CN"/>
        </w:rPr>
        <w:t xml:space="preserve"> </w:t>
      </w:r>
      <w:r w:rsidRPr="00860B57">
        <w:rPr>
          <w:rFonts w:hint="eastAsia"/>
          <w:lang w:val="en-US" w:eastAsia="zh-CN"/>
        </w:rPr>
        <w:t>观测的干扰电平门限值</w:t>
      </w:r>
    </w:p>
    <w:tbl>
      <w:tblPr>
        <w:tblW w:w="0" w:type="auto"/>
        <w:jc w:val="center"/>
        <w:tblLook w:val="0000" w:firstRow="0" w:lastRow="0" w:firstColumn="0" w:lastColumn="0" w:noHBand="0" w:noVBand="0"/>
      </w:tblPr>
      <w:tblGrid>
        <w:gridCol w:w="3402"/>
        <w:gridCol w:w="3402"/>
      </w:tblGrid>
      <w:tr w:rsidR="00860B57" w:rsidRPr="00860B57" w14:paraId="13EA8449" w14:textId="77777777" w:rsidTr="00346868">
        <w:trPr>
          <w:cantSplit/>
          <w:jc w:val="center"/>
        </w:trPr>
        <w:tc>
          <w:tcPr>
            <w:tcW w:w="3402" w:type="dxa"/>
            <w:tcBorders>
              <w:top w:val="single" w:sz="6" w:space="0" w:color="auto"/>
              <w:left w:val="single" w:sz="6" w:space="0" w:color="auto"/>
              <w:bottom w:val="single" w:sz="6" w:space="0" w:color="auto"/>
              <w:right w:val="single" w:sz="6" w:space="0" w:color="auto"/>
            </w:tcBorders>
          </w:tcPr>
          <w:p w14:paraId="7B4D2E31" w14:textId="77777777" w:rsidR="00860B57" w:rsidRPr="00860B57" w:rsidRDefault="00860B57" w:rsidP="00A77DEB">
            <w:pPr>
              <w:pStyle w:val="Tablehead"/>
              <w:rPr>
                <w:lang w:val="en-GB"/>
              </w:rPr>
            </w:pPr>
            <w:proofErr w:type="spellStart"/>
            <w:r w:rsidRPr="00860B57">
              <w:rPr>
                <w:rFonts w:hint="eastAsia"/>
              </w:rPr>
              <w:t>中心频率</w:t>
            </w:r>
            <w:proofErr w:type="spellEnd"/>
            <w:r w:rsidRPr="00860B57">
              <w:rPr>
                <w:lang w:val="en-GB"/>
              </w:rPr>
              <w:br/>
            </w:r>
            <w:bookmarkStart w:id="87" w:name="lt_pId644"/>
            <w:r w:rsidRPr="00860B57">
              <w:rPr>
                <w:lang w:val="en-GB"/>
              </w:rPr>
              <w:t>(MHz)</w:t>
            </w:r>
            <w:bookmarkEnd w:id="87"/>
          </w:p>
        </w:tc>
        <w:tc>
          <w:tcPr>
            <w:tcW w:w="3402" w:type="dxa"/>
            <w:tcBorders>
              <w:top w:val="single" w:sz="6" w:space="0" w:color="auto"/>
              <w:bottom w:val="single" w:sz="6" w:space="0" w:color="auto"/>
              <w:right w:val="single" w:sz="6" w:space="0" w:color="auto"/>
            </w:tcBorders>
          </w:tcPr>
          <w:p w14:paraId="5AF213B2" w14:textId="77777777" w:rsidR="00860B57" w:rsidRPr="00860B57" w:rsidRDefault="00860B57" w:rsidP="00A77DEB">
            <w:pPr>
              <w:pStyle w:val="Tablehead"/>
              <w:rPr>
                <w:lang w:val="en-GB"/>
              </w:rPr>
            </w:pPr>
            <w:bookmarkStart w:id="88" w:name="lt_pId645"/>
            <w:r w:rsidRPr="00860B57">
              <w:rPr>
                <w:rFonts w:hint="eastAsia"/>
                <w:lang w:val="en-GB" w:eastAsia="zh-CN"/>
              </w:rPr>
              <w:t>门限值</w:t>
            </w:r>
            <w:bookmarkEnd w:id="88"/>
            <w:r w:rsidRPr="00860B57">
              <w:rPr>
                <w:lang w:val="en-GB"/>
              </w:rPr>
              <w:br/>
            </w:r>
            <w:bookmarkStart w:id="89" w:name="lt_pId646"/>
            <w:r w:rsidRPr="00860B57">
              <w:rPr>
                <w:lang w:val="en-GB"/>
              </w:rPr>
              <w:t>(dB(W/m</w:t>
            </w:r>
            <w:r w:rsidRPr="00860B57">
              <w:rPr>
                <w:vertAlign w:val="superscript"/>
                <w:lang w:val="en-GB"/>
              </w:rPr>
              <w:t>2</w:t>
            </w:r>
            <w:r w:rsidRPr="00860B57">
              <w:rPr>
                <w:sz w:val="26"/>
                <w:vertAlign w:val="superscript"/>
                <w:lang w:val="en-GB"/>
              </w:rPr>
              <w:t xml:space="preserve"> </w:t>
            </w:r>
            <w:r w:rsidRPr="00860B57">
              <w:rPr>
                <w:rFonts w:ascii="Symbol" w:hAnsi="Symbol"/>
              </w:rPr>
              <w:sym w:font="Symbol" w:char="F0D7"/>
            </w:r>
            <w:bookmarkEnd w:id="89"/>
            <w:r w:rsidRPr="00860B57">
              <w:rPr>
                <w:lang w:val="en-GB"/>
              </w:rPr>
              <w:t xml:space="preserve"> </w:t>
            </w:r>
            <w:bookmarkStart w:id="90" w:name="lt_pId647"/>
            <w:r w:rsidRPr="00860B57">
              <w:rPr>
                <w:lang w:val="en-GB"/>
              </w:rPr>
              <w:t>Hz)))</w:t>
            </w:r>
            <w:bookmarkEnd w:id="90"/>
          </w:p>
        </w:tc>
      </w:tr>
      <w:tr w:rsidR="00860B57" w:rsidRPr="00860B57" w14:paraId="174064C3" w14:textId="77777777" w:rsidTr="00346868">
        <w:trPr>
          <w:cantSplit/>
          <w:jc w:val="center"/>
        </w:trPr>
        <w:tc>
          <w:tcPr>
            <w:tcW w:w="3402" w:type="dxa"/>
            <w:tcBorders>
              <w:left w:val="single" w:sz="6" w:space="0" w:color="auto"/>
              <w:right w:val="single" w:sz="6" w:space="0" w:color="auto"/>
            </w:tcBorders>
          </w:tcPr>
          <w:p w14:paraId="26E19839" w14:textId="77777777" w:rsidR="00860B57" w:rsidRPr="00860B57" w:rsidRDefault="00860B57" w:rsidP="00A77DEB">
            <w:pPr>
              <w:pStyle w:val="Tabletext"/>
              <w:jc w:val="center"/>
            </w:pPr>
            <w:r w:rsidRPr="00860B57">
              <w:t>325.3</w:t>
            </w:r>
          </w:p>
        </w:tc>
        <w:tc>
          <w:tcPr>
            <w:tcW w:w="3402" w:type="dxa"/>
            <w:tcBorders>
              <w:right w:val="single" w:sz="6" w:space="0" w:color="auto"/>
            </w:tcBorders>
          </w:tcPr>
          <w:p w14:paraId="379982EC" w14:textId="77777777" w:rsidR="00860B57" w:rsidRPr="00860B57" w:rsidRDefault="00860B57" w:rsidP="00A77DEB">
            <w:pPr>
              <w:pStyle w:val="Tabletext"/>
              <w:jc w:val="center"/>
            </w:pPr>
            <w:r w:rsidRPr="00860B57">
              <w:t>–217</w:t>
            </w:r>
          </w:p>
        </w:tc>
      </w:tr>
      <w:tr w:rsidR="00860B57" w:rsidRPr="00860B57" w14:paraId="6F59B8CC" w14:textId="77777777" w:rsidTr="00346868">
        <w:trPr>
          <w:cantSplit/>
          <w:jc w:val="center"/>
        </w:trPr>
        <w:tc>
          <w:tcPr>
            <w:tcW w:w="3402" w:type="dxa"/>
            <w:tcBorders>
              <w:left w:val="single" w:sz="6" w:space="0" w:color="auto"/>
              <w:right w:val="single" w:sz="6" w:space="0" w:color="auto"/>
            </w:tcBorders>
          </w:tcPr>
          <w:p w14:paraId="1C665C31" w14:textId="77777777" w:rsidR="00860B57" w:rsidRPr="00860B57" w:rsidRDefault="00860B57" w:rsidP="00A77DEB">
            <w:pPr>
              <w:pStyle w:val="Tabletext"/>
              <w:jc w:val="center"/>
            </w:pPr>
            <w:r w:rsidRPr="00860B57">
              <w:t>611</w:t>
            </w:r>
          </w:p>
        </w:tc>
        <w:tc>
          <w:tcPr>
            <w:tcW w:w="3402" w:type="dxa"/>
            <w:tcBorders>
              <w:right w:val="single" w:sz="6" w:space="0" w:color="auto"/>
            </w:tcBorders>
          </w:tcPr>
          <w:p w14:paraId="1DEB84FE" w14:textId="77777777" w:rsidR="00860B57" w:rsidRPr="00860B57" w:rsidRDefault="00860B57" w:rsidP="00A77DEB">
            <w:pPr>
              <w:pStyle w:val="Tabletext"/>
              <w:jc w:val="center"/>
            </w:pPr>
            <w:r w:rsidRPr="00860B57">
              <w:t>–212</w:t>
            </w:r>
          </w:p>
        </w:tc>
      </w:tr>
      <w:tr w:rsidR="00860B57" w:rsidRPr="00860B57" w14:paraId="3BE83530" w14:textId="77777777" w:rsidTr="00346868">
        <w:trPr>
          <w:cantSplit/>
          <w:jc w:val="center"/>
        </w:trPr>
        <w:tc>
          <w:tcPr>
            <w:tcW w:w="3402" w:type="dxa"/>
            <w:tcBorders>
              <w:left w:val="single" w:sz="6" w:space="0" w:color="auto"/>
              <w:right w:val="single" w:sz="6" w:space="0" w:color="auto"/>
            </w:tcBorders>
          </w:tcPr>
          <w:p w14:paraId="6013509C" w14:textId="77777777" w:rsidR="00860B57" w:rsidRPr="00860B57" w:rsidRDefault="00860B57" w:rsidP="00A77DEB">
            <w:pPr>
              <w:pStyle w:val="Tabletext"/>
              <w:jc w:val="center"/>
            </w:pPr>
            <w:r w:rsidRPr="00860B57">
              <w:t>1</w:t>
            </w:r>
            <w:r w:rsidRPr="00860B57">
              <w:rPr>
                <w:rFonts w:ascii="Tms Rmn" w:hAnsi="Tms Rmn"/>
                <w:sz w:val="12"/>
              </w:rPr>
              <w:t> </w:t>
            </w:r>
            <w:r w:rsidRPr="00860B57">
              <w:t>413.5</w:t>
            </w:r>
          </w:p>
        </w:tc>
        <w:tc>
          <w:tcPr>
            <w:tcW w:w="3402" w:type="dxa"/>
            <w:tcBorders>
              <w:right w:val="single" w:sz="6" w:space="0" w:color="auto"/>
            </w:tcBorders>
          </w:tcPr>
          <w:p w14:paraId="60085D17" w14:textId="77777777" w:rsidR="00860B57" w:rsidRPr="00860B57" w:rsidRDefault="00860B57" w:rsidP="00A77DEB">
            <w:pPr>
              <w:pStyle w:val="Tabletext"/>
              <w:jc w:val="center"/>
            </w:pPr>
            <w:r w:rsidRPr="00860B57">
              <w:t>–211</w:t>
            </w:r>
          </w:p>
        </w:tc>
      </w:tr>
      <w:tr w:rsidR="00860B57" w:rsidRPr="00860B57" w14:paraId="22C47C29" w14:textId="77777777" w:rsidTr="00346868">
        <w:trPr>
          <w:cantSplit/>
          <w:jc w:val="center"/>
        </w:trPr>
        <w:tc>
          <w:tcPr>
            <w:tcW w:w="3402" w:type="dxa"/>
            <w:tcBorders>
              <w:left w:val="single" w:sz="6" w:space="0" w:color="auto"/>
              <w:right w:val="single" w:sz="6" w:space="0" w:color="auto"/>
            </w:tcBorders>
          </w:tcPr>
          <w:p w14:paraId="564D599D" w14:textId="77777777" w:rsidR="00860B57" w:rsidRPr="00860B57" w:rsidRDefault="00860B57" w:rsidP="00A77DEB">
            <w:pPr>
              <w:pStyle w:val="Tabletext"/>
              <w:jc w:val="center"/>
            </w:pPr>
            <w:r w:rsidRPr="00860B57">
              <w:t>2</w:t>
            </w:r>
            <w:r w:rsidRPr="00860B57">
              <w:rPr>
                <w:rFonts w:ascii="Tms Rmn" w:hAnsi="Tms Rmn"/>
                <w:sz w:val="12"/>
              </w:rPr>
              <w:t> </w:t>
            </w:r>
            <w:r w:rsidRPr="00860B57">
              <w:t>695</w:t>
            </w:r>
          </w:p>
        </w:tc>
        <w:tc>
          <w:tcPr>
            <w:tcW w:w="3402" w:type="dxa"/>
            <w:tcBorders>
              <w:right w:val="single" w:sz="6" w:space="0" w:color="auto"/>
            </w:tcBorders>
          </w:tcPr>
          <w:p w14:paraId="7073BA71" w14:textId="77777777" w:rsidR="00860B57" w:rsidRPr="00860B57" w:rsidRDefault="00860B57" w:rsidP="00A77DEB">
            <w:pPr>
              <w:pStyle w:val="Tabletext"/>
              <w:jc w:val="center"/>
            </w:pPr>
            <w:r w:rsidRPr="00860B57">
              <w:t>–205</w:t>
            </w:r>
          </w:p>
        </w:tc>
      </w:tr>
      <w:tr w:rsidR="00860B57" w:rsidRPr="00860B57" w14:paraId="2B92A5F9" w14:textId="77777777" w:rsidTr="00346868">
        <w:trPr>
          <w:cantSplit/>
          <w:jc w:val="center"/>
        </w:trPr>
        <w:tc>
          <w:tcPr>
            <w:tcW w:w="3402" w:type="dxa"/>
            <w:tcBorders>
              <w:left w:val="single" w:sz="6" w:space="0" w:color="auto"/>
              <w:right w:val="single" w:sz="6" w:space="0" w:color="auto"/>
            </w:tcBorders>
          </w:tcPr>
          <w:p w14:paraId="66DBF527" w14:textId="77777777" w:rsidR="00860B57" w:rsidRPr="00860B57" w:rsidRDefault="00860B57" w:rsidP="00A77DEB">
            <w:pPr>
              <w:pStyle w:val="Tabletext"/>
              <w:jc w:val="center"/>
            </w:pPr>
            <w:r w:rsidRPr="00860B57">
              <w:t>4</w:t>
            </w:r>
            <w:r w:rsidRPr="00860B57">
              <w:rPr>
                <w:rFonts w:ascii="Tms Rmn" w:hAnsi="Tms Rmn"/>
                <w:sz w:val="12"/>
              </w:rPr>
              <w:t> </w:t>
            </w:r>
            <w:r w:rsidRPr="00860B57">
              <w:t>995</w:t>
            </w:r>
          </w:p>
        </w:tc>
        <w:tc>
          <w:tcPr>
            <w:tcW w:w="3402" w:type="dxa"/>
            <w:tcBorders>
              <w:right w:val="single" w:sz="6" w:space="0" w:color="auto"/>
            </w:tcBorders>
          </w:tcPr>
          <w:p w14:paraId="1F58C538" w14:textId="77777777" w:rsidR="00860B57" w:rsidRPr="00860B57" w:rsidRDefault="00860B57" w:rsidP="00A77DEB">
            <w:pPr>
              <w:pStyle w:val="Tabletext"/>
              <w:jc w:val="center"/>
            </w:pPr>
            <w:r w:rsidRPr="00860B57">
              <w:t>–200</w:t>
            </w:r>
          </w:p>
        </w:tc>
      </w:tr>
      <w:tr w:rsidR="00860B57" w:rsidRPr="00860B57" w14:paraId="43B0AFFF" w14:textId="77777777" w:rsidTr="00346868">
        <w:trPr>
          <w:cantSplit/>
          <w:jc w:val="center"/>
        </w:trPr>
        <w:tc>
          <w:tcPr>
            <w:tcW w:w="3402" w:type="dxa"/>
            <w:tcBorders>
              <w:left w:val="single" w:sz="6" w:space="0" w:color="auto"/>
              <w:right w:val="single" w:sz="6" w:space="0" w:color="auto"/>
            </w:tcBorders>
          </w:tcPr>
          <w:p w14:paraId="33F616E0" w14:textId="77777777" w:rsidR="00860B57" w:rsidRPr="00860B57" w:rsidRDefault="00860B57" w:rsidP="00A77DEB">
            <w:pPr>
              <w:pStyle w:val="Tabletext"/>
              <w:jc w:val="center"/>
            </w:pPr>
            <w:r w:rsidRPr="00860B57">
              <w:t>10</w:t>
            </w:r>
            <w:r w:rsidRPr="00860B57">
              <w:rPr>
                <w:rFonts w:ascii="Tms Rmn" w:hAnsi="Tms Rmn"/>
                <w:sz w:val="12"/>
              </w:rPr>
              <w:t> </w:t>
            </w:r>
            <w:r w:rsidRPr="00860B57">
              <w:t>650</w:t>
            </w:r>
          </w:p>
        </w:tc>
        <w:tc>
          <w:tcPr>
            <w:tcW w:w="3402" w:type="dxa"/>
            <w:tcBorders>
              <w:right w:val="single" w:sz="6" w:space="0" w:color="auto"/>
            </w:tcBorders>
          </w:tcPr>
          <w:p w14:paraId="02D86BEA" w14:textId="77777777" w:rsidR="00860B57" w:rsidRPr="00860B57" w:rsidRDefault="00860B57" w:rsidP="00A77DEB">
            <w:pPr>
              <w:pStyle w:val="Tabletext"/>
              <w:jc w:val="center"/>
            </w:pPr>
            <w:r w:rsidRPr="00860B57">
              <w:t>–193</w:t>
            </w:r>
          </w:p>
        </w:tc>
      </w:tr>
      <w:tr w:rsidR="00860B57" w:rsidRPr="00860B57" w14:paraId="61C81741" w14:textId="77777777" w:rsidTr="00346868">
        <w:trPr>
          <w:cantSplit/>
          <w:jc w:val="center"/>
        </w:trPr>
        <w:tc>
          <w:tcPr>
            <w:tcW w:w="3402" w:type="dxa"/>
            <w:tcBorders>
              <w:left w:val="single" w:sz="6" w:space="0" w:color="auto"/>
              <w:right w:val="single" w:sz="6" w:space="0" w:color="auto"/>
            </w:tcBorders>
          </w:tcPr>
          <w:p w14:paraId="6C5CA81F" w14:textId="77777777" w:rsidR="00860B57" w:rsidRPr="00860B57" w:rsidRDefault="00860B57" w:rsidP="00A77DEB">
            <w:pPr>
              <w:pStyle w:val="Tabletext"/>
              <w:jc w:val="center"/>
            </w:pPr>
            <w:r w:rsidRPr="00860B57">
              <w:t>15</w:t>
            </w:r>
            <w:r w:rsidRPr="00860B57">
              <w:rPr>
                <w:rFonts w:ascii="Tms Rmn" w:hAnsi="Tms Rmn"/>
                <w:sz w:val="12"/>
              </w:rPr>
              <w:t> </w:t>
            </w:r>
            <w:r w:rsidRPr="00860B57">
              <w:t>375</w:t>
            </w:r>
          </w:p>
        </w:tc>
        <w:tc>
          <w:tcPr>
            <w:tcW w:w="3402" w:type="dxa"/>
            <w:tcBorders>
              <w:right w:val="single" w:sz="6" w:space="0" w:color="auto"/>
            </w:tcBorders>
          </w:tcPr>
          <w:p w14:paraId="39AA9FFA" w14:textId="77777777" w:rsidR="00860B57" w:rsidRPr="00860B57" w:rsidRDefault="00860B57" w:rsidP="00A77DEB">
            <w:pPr>
              <w:pStyle w:val="Tabletext"/>
              <w:jc w:val="center"/>
            </w:pPr>
            <w:r w:rsidRPr="00860B57">
              <w:t>–189</w:t>
            </w:r>
          </w:p>
        </w:tc>
      </w:tr>
      <w:tr w:rsidR="00860B57" w:rsidRPr="00860B57" w14:paraId="4D0BAFA2" w14:textId="77777777" w:rsidTr="00346868">
        <w:trPr>
          <w:cantSplit/>
          <w:jc w:val="center"/>
        </w:trPr>
        <w:tc>
          <w:tcPr>
            <w:tcW w:w="3402" w:type="dxa"/>
            <w:tcBorders>
              <w:left w:val="single" w:sz="6" w:space="0" w:color="auto"/>
              <w:right w:val="single" w:sz="6" w:space="0" w:color="auto"/>
            </w:tcBorders>
          </w:tcPr>
          <w:p w14:paraId="543105DC" w14:textId="77777777" w:rsidR="00860B57" w:rsidRPr="00860B57" w:rsidRDefault="00860B57" w:rsidP="00A77DEB">
            <w:pPr>
              <w:pStyle w:val="Tabletext"/>
              <w:jc w:val="center"/>
            </w:pPr>
            <w:r w:rsidRPr="00860B57">
              <w:t>23</w:t>
            </w:r>
            <w:r w:rsidRPr="00860B57">
              <w:rPr>
                <w:rFonts w:ascii="Tms Rmn" w:hAnsi="Tms Rmn"/>
                <w:sz w:val="12"/>
              </w:rPr>
              <w:t> </w:t>
            </w:r>
            <w:r w:rsidRPr="00860B57">
              <w:t>800</w:t>
            </w:r>
          </w:p>
        </w:tc>
        <w:tc>
          <w:tcPr>
            <w:tcW w:w="3402" w:type="dxa"/>
            <w:tcBorders>
              <w:right w:val="single" w:sz="6" w:space="0" w:color="auto"/>
            </w:tcBorders>
          </w:tcPr>
          <w:p w14:paraId="77BA9C50" w14:textId="77777777" w:rsidR="00860B57" w:rsidRPr="00860B57" w:rsidRDefault="00860B57" w:rsidP="00A77DEB">
            <w:pPr>
              <w:pStyle w:val="Tabletext"/>
              <w:jc w:val="center"/>
            </w:pPr>
            <w:r w:rsidRPr="00860B57">
              <w:t>–183</w:t>
            </w:r>
          </w:p>
        </w:tc>
      </w:tr>
      <w:tr w:rsidR="00860B57" w:rsidRPr="00860B57" w14:paraId="3F074B2A" w14:textId="77777777" w:rsidTr="00346868">
        <w:trPr>
          <w:cantSplit/>
          <w:jc w:val="center"/>
        </w:trPr>
        <w:tc>
          <w:tcPr>
            <w:tcW w:w="3402" w:type="dxa"/>
            <w:tcBorders>
              <w:left w:val="single" w:sz="6" w:space="0" w:color="auto"/>
              <w:right w:val="single" w:sz="6" w:space="0" w:color="auto"/>
            </w:tcBorders>
          </w:tcPr>
          <w:p w14:paraId="545DBC62" w14:textId="77777777" w:rsidR="00860B57" w:rsidRPr="00860B57" w:rsidRDefault="00860B57" w:rsidP="00A77DEB">
            <w:pPr>
              <w:pStyle w:val="Tabletext"/>
              <w:jc w:val="center"/>
            </w:pPr>
            <w:r w:rsidRPr="00860B57">
              <w:t>43</w:t>
            </w:r>
            <w:r w:rsidRPr="00860B57">
              <w:rPr>
                <w:rFonts w:ascii="Tms Rmn" w:hAnsi="Tms Rmn"/>
                <w:sz w:val="12"/>
              </w:rPr>
              <w:t> </w:t>
            </w:r>
            <w:r w:rsidRPr="00860B57">
              <w:t>000</w:t>
            </w:r>
          </w:p>
        </w:tc>
        <w:tc>
          <w:tcPr>
            <w:tcW w:w="3402" w:type="dxa"/>
            <w:tcBorders>
              <w:right w:val="single" w:sz="6" w:space="0" w:color="auto"/>
            </w:tcBorders>
          </w:tcPr>
          <w:p w14:paraId="2B10CFF9" w14:textId="77777777" w:rsidR="00860B57" w:rsidRPr="00860B57" w:rsidRDefault="00860B57" w:rsidP="00A77DEB">
            <w:pPr>
              <w:pStyle w:val="Tabletext"/>
              <w:jc w:val="center"/>
            </w:pPr>
            <w:r w:rsidRPr="00860B57">
              <w:t>–175</w:t>
            </w:r>
          </w:p>
        </w:tc>
      </w:tr>
      <w:tr w:rsidR="00860B57" w:rsidRPr="00860B57" w14:paraId="29B59D04" w14:textId="77777777" w:rsidTr="00346868">
        <w:trPr>
          <w:cantSplit/>
          <w:jc w:val="center"/>
        </w:trPr>
        <w:tc>
          <w:tcPr>
            <w:tcW w:w="3402" w:type="dxa"/>
            <w:tcBorders>
              <w:left w:val="single" w:sz="6" w:space="0" w:color="auto"/>
              <w:bottom w:val="single" w:sz="4" w:space="0" w:color="auto"/>
              <w:right w:val="single" w:sz="6" w:space="0" w:color="auto"/>
            </w:tcBorders>
          </w:tcPr>
          <w:p w14:paraId="15DB5D95" w14:textId="77777777" w:rsidR="00860B57" w:rsidRPr="00860B57" w:rsidRDefault="00860B57" w:rsidP="00A77DEB">
            <w:pPr>
              <w:pStyle w:val="Tabletext"/>
              <w:jc w:val="center"/>
            </w:pPr>
            <w:r w:rsidRPr="00860B57">
              <w:t>86</w:t>
            </w:r>
            <w:r w:rsidRPr="00860B57">
              <w:rPr>
                <w:rFonts w:ascii="Tms Rmn" w:hAnsi="Tms Rmn"/>
                <w:sz w:val="12"/>
              </w:rPr>
              <w:t> </w:t>
            </w:r>
            <w:r w:rsidRPr="00860B57">
              <w:t>000</w:t>
            </w:r>
          </w:p>
        </w:tc>
        <w:tc>
          <w:tcPr>
            <w:tcW w:w="3402" w:type="dxa"/>
            <w:tcBorders>
              <w:bottom w:val="single" w:sz="4" w:space="0" w:color="auto"/>
              <w:right w:val="single" w:sz="6" w:space="0" w:color="auto"/>
            </w:tcBorders>
          </w:tcPr>
          <w:p w14:paraId="1BA1D002" w14:textId="77777777" w:rsidR="00860B57" w:rsidRPr="00860B57" w:rsidRDefault="00860B57" w:rsidP="00A77DEB">
            <w:pPr>
              <w:pStyle w:val="Tabletext"/>
              <w:jc w:val="center"/>
            </w:pPr>
            <w:r w:rsidRPr="00860B57">
              <w:t>–172</w:t>
            </w:r>
          </w:p>
        </w:tc>
      </w:tr>
    </w:tbl>
    <w:p w14:paraId="37557673" w14:textId="77777777" w:rsidR="00860B57" w:rsidRPr="00860B57" w:rsidRDefault="00860B57" w:rsidP="00860B57">
      <w:pPr>
        <w:rPr>
          <w:rFonts w:eastAsia="SimSun"/>
        </w:rPr>
      </w:pPr>
    </w:p>
    <w:p w14:paraId="000B949D" w14:textId="5896B5FE" w:rsidR="00722905" w:rsidRPr="00FD0349" w:rsidRDefault="00722905" w:rsidP="00FD0349">
      <w:pPr>
        <w:jc w:val="center"/>
        <w:rPr>
          <w:lang w:val="en-US" w:eastAsia="zh-CN"/>
        </w:rPr>
      </w:pPr>
      <w:r>
        <w:t>______________</w:t>
      </w:r>
    </w:p>
    <w:sectPr w:rsidR="00722905" w:rsidRPr="00FD0349" w:rsidSect="008D5082">
      <w:headerReference w:type="default" r:id="rId27"/>
      <w:footerReference w:type="default" r:id="rId28"/>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1C9BD" w14:textId="77777777" w:rsidR="00351EA2" w:rsidRDefault="00351EA2">
      <w:r>
        <w:separator/>
      </w:r>
    </w:p>
  </w:endnote>
  <w:endnote w:type="continuationSeparator" w:id="0">
    <w:p w14:paraId="32E075EE" w14:textId="77777777" w:rsidR="00351EA2" w:rsidRDefault="0035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Sans Serif">
    <w:altName w:val="Arial"/>
    <w:panose1 w:val="020B05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MT Extra Bold">
    <w:altName w:val="MS PMincho"/>
    <w:charset w:val="00"/>
    <w:family w:val="roman"/>
    <w:pitch w:val="variable"/>
    <w:sig w:usb0="00000003" w:usb1="00000000" w:usb2="00000000" w:usb3="00000000" w:csb0="00000001" w:csb1="00000000"/>
  </w:font>
  <w:font w:name="STKaiti">
    <w:altName w:val="华文楷体"/>
    <w:panose1 w:val="02010600040101010101"/>
    <w:charset w:val="86"/>
    <w:family w:val="auto"/>
    <w:pitch w:val="variable"/>
    <w:sig w:usb0="00000287" w:usb1="080F0000" w:usb2="00000010" w:usb3="00000000" w:csb0="0004009F" w:csb1="00000000"/>
  </w:font>
  <w:font w:name="Traditional Arabic">
    <w:altName w:val="Times New Roman"/>
    <w:charset w:val="B2"/>
    <w:family w:val="roman"/>
    <w:pitch w:val="variable"/>
    <w:sig w:usb0="00002003" w:usb1="80000000" w:usb2="00000008" w:usb3="00000000" w:csb0="00000041"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C6F78" w14:textId="77777777" w:rsidR="00AA0E31" w:rsidRDefault="00AA0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B145E" w14:textId="77777777" w:rsidR="00AA0E31" w:rsidRDefault="00AA0E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D69F6" w14:textId="77777777" w:rsidR="00AA0E31" w:rsidRDefault="00AA0E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5E01D" w14:textId="77777777" w:rsidR="00AA0E31" w:rsidRDefault="00AA0E3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062C9" w14:textId="77777777" w:rsidR="00AA0E31" w:rsidRDefault="00AA0E3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30A7D" w14:textId="77777777" w:rsidR="00AA0E31" w:rsidRDefault="00AA0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3A8A4" w14:textId="77777777" w:rsidR="00351EA2" w:rsidRDefault="00351EA2">
      <w:r>
        <w:separator/>
      </w:r>
    </w:p>
  </w:footnote>
  <w:footnote w:type="continuationSeparator" w:id="0">
    <w:p w14:paraId="65650179" w14:textId="77777777" w:rsidR="00351EA2" w:rsidRDefault="00351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A21F9" w14:textId="77777777" w:rsidR="00F66DF5" w:rsidRDefault="00F66DF5">
    <w:pPr>
      <w:pStyle w:val="Header"/>
      <w:jc w:val="left"/>
      <w:rPr>
        <w:lang w:eastAsia="zh-CN"/>
      </w:rPr>
    </w:pPr>
    <w:proofErr w:type="gramStart"/>
    <w:r>
      <w:rPr>
        <w:rStyle w:val="PageNumber"/>
        <w:rFonts w:hint="eastAsia"/>
        <w:b/>
        <w:bCs/>
        <w:lang w:eastAsia="zh-CN"/>
      </w:rPr>
      <w:t>ii</w:t>
    </w:r>
    <w:proofErr w:type="gramEnd"/>
    <w:r>
      <w:rPr>
        <w:lang w:eastAsia="zh-CN"/>
      </w:rPr>
      <w:tab/>
    </w:r>
    <w:r>
      <w:rPr>
        <w:rFonts w:hint="eastAsia"/>
        <w:b/>
        <w:bCs/>
        <w:lang w:eastAsia="zh-CN"/>
      </w:rPr>
      <w:t xml:space="preserve">ITU-R  BT.2016 </w:t>
    </w:r>
    <w:r>
      <w:rPr>
        <w:rFonts w:hint="eastAsia"/>
        <w:b/>
        <w:bCs/>
        <w:lang w:eastAsia="zh-CN"/>
      </w:rPr>
      <w:t>建议书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2CA19" w14:textId="77777777" w:rsidR="00F66DF5" w:rsidRDefault="00F66DF5">
    <w:pPr>
      <w:pStyle w:val="Header"/>
      <w:ind w:right="360" w:firstLine="360"/>
      <w:jc w:val="left"/>
    </w:pPr>
    <w:r w:rsidRPr="00E47644">
      <w:rPr>
        <w:b/>
        <w:bCs/>
        <w:noProof/>
        <w:lang w:val="en-GB" w:eastAsia="zh-CN"/>
      </w:rPr>
      <w:drawing>
        <wp:anchor distT="0" distB="0" distL="114300" distR="114300" simplePos="0" relativeHeight="251658752" behindDoc="1" locked="0" layoutInCell="1" allowOverlap="1" wp14:anchorId="7B7D2393" wp14:editId="0ACAA775">
          <wp:simplePos x="0" y="0"/>
          <wp:positionH relativeFrom="column">
            <wp:posOffset>-691515</wp:posOffset>
          </wp:positionH>
          <wp:positionV relativeFrom="paragraph">
            <wp:posOffset>-360045</wp:posOffset>
          </wp:positionV>
          <wp:extent cx="7559040" cy="10690860"/>
          <wp:effectExtent l="0" t="0" r="3810" b="0"/>
          <wp:wrapNone/>
          <wp:docPr id="4" name="Picture 4"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AA50C" w14:textId="27BF63A8" w:rsidR="00F66DF5" w:rsidRDefault="00F66DF5" w:rsidP="002A1110">
    <w:pPr>
      <w:pStyle w:val="Header"/>
      <w:jc w:val="left"/>
      <w:rPr>
        <w:lang w:eastAsia="zh-CN"/>
      </w:rPr>
    </w:pPr>
    <w:proofErr w:type="gramStart"/>
    <w:r>
      <w:rPr>
        <w:rStyle w:val="PageNumber"/>
        <w:b/>
        <w:bCs/>
        <w:lang w:eastAsia="zh-CN"/>
      </w:rPr>
      <w:t>ii</w:t>
    </w:r>
    <w:proofErr w:type="gramEnd"/>
    <w:r>
      <w:rPr>
        <w:lang w:eastAsia="zh-CN"/>
      </w:rPr>
      <w:tab/>
    </w:r>
    <w:r>
      <w:rPr>
        <w:rFonts w:hint="eastAsia"/>
        <w:b/>
        <w:bCs/>
        <w:lang w:eastAsia="zh-CN"/>
      </w:rPr>
      <w:t xml:space="preserve">ITU-R </w:t>
    </w:r>
    <w:r>
      <w:rPr>
        <w:b/>
        <w:bCs/>
        <w:lang w:eastAsia="zh-CN"/>
      </w:rPr>
      <w:t xml:space="preserve"> </w:t>
    </w:r>
    <w:r w:rsidR="00340A01" w:rsidRPr="00340A01">
      <w:rPr>
        <w:rFonts w:hint="eastAsia"/>
        <w:b/>
        <w:bCs/>
        <w:lang w:eastAsia="zh-CN"/>
      </w:rPr>
      <w:t>RA.769-2</w:t>
    </w:r>
    <w:r w:rsidR="00340A01" w:rsidRPr="00340A01">
      <w:rPr>
        <w:rFonts w:hint="eastAsia"/>
        <w:b/>
        <w:bCs/>
        <w:lang w:eastAsia="zh-CN"/>
      </w:rPr>
      <w:t>建议书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1A829" w14:textId="77777777" w:rsidR="00F66DF5" w:rsidRDefault="00F66DF5">
    <w:pPr>
      <w:pStyle w:val="Header"/>
      <w:ind w:right="360" w:firstLine="360"/>
      <w:jc w:val="left"/>
    </w:pPr>
    <w:r>
      <w:rPr>
        <w:rFonts w:hint="eastAsia"/>
        <w:b/>
        <w:bCs/>
        <w:lang w:eastAsia="zh-CN"/>
      </w:rPr>
      <w:tab/>
      <w:t xml:space="preserve">ITU-R  BT.2016 </w:t>
    </w:r>
    <w:r>
      <w:rPr>
        <w:rFonts w:hint="eastAsia"/>
        <w:b/>
        <w:bCs/>
        <w:lang w:eastAsia="zh-CN"/>
      </w:rPr>
      <w:t>建议书</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CC14B" w14:textId="745F412E" w:rsidR="00F66DF5" w:rsidRPr="00FC42AF" w:rsidRDefault="00A66B8A" w:rsidP="00C47272">
    <w:pPr>
      <w:pStyle w:val="Header"/>
      <w:tabs>
        <w:tab w:val="clear" w:pos="4848"/>
        <w:tab w:val="clear" w:pos="9696"/>
        <w:tab w:val="left" w:pos="3402"/>
        <w:tab w:val="center" w:pos="5103"/>
        <w:tab w:val="right" w:pos="14515"/>
      </w:tabs>
      <w:jc w:val="left"/>
    </w:pPr>
    <w:r w:rsidRPr="00542269">
      <w:rPr>
        <w:rStyle w:val="PageNumber"/>
        <w:b/>
        <w:bCs/>
        <w:szCs w:val="24"/>
      </w:rPr>
      <w:fldChar w:fldCharType="begin"/>
    </w:r>
    <w:r w:rsidR="00F66DF5" w:rsidRPr="00542269">
      <w:rPr>
        <w:rStyle w:val="PageNumber"/>
        <w:b/>
        <w:bCs/>
        <w:szCs w:val="24"/>
      </w:rPr>
      <w:instrText xml:space="preserve"> PAGE </w:instrText>
    </w:r>
    <w:r w:rsidRPr="00542269">
      <w:rPr>
        <w:rStyle w:val="PageNumber"/>
        <w:b/>
        <w:bCs/>
        <w:szCs w:val="24"/>
      </w:rPr>
      <w:fldChar w:fldCharType="separate"/>
    </w:r>
    <w:r w:rsidR="00BB11A4">
      <w:rPr>
        <w:rStyle w:val="PageNumber"/>
        <w:b/>
        <w:bCs/>
        <w:noProof/>
        <w:szCs w:val="24"/>
      </w:rPr>
      <w:t>6</w:t>
    </w:r>
    <w:r w:rsidRPr="00542269">
      <w:rPr>
        <w:rStyle w:val="PageNumber"/>
        <w:b/>
        <w:bCs/>
        <w:szCs w:val="24"/>
      </w:rPr>
      <w:fldChar w:fldCharType="end"/>
    </w:r>
    <w:r w:rsidR="00F66DF5" w:rsidRPr="00FC42AF">
      <w:tab/>
    </w:r>
    <w:r w:rsidR="008D5082">
      <w:rPr>
        <w:rFonts w:hint="eastAsia"/>
        <w:b/>
        <w:bCs/>
        <w:lang w:eastAsia="zh-CN"/>
      </w:rPr>
      <w:t xml:space="preserve">ITU-R </w:t>
    </w:r>
    <w:r w:rsidR="008D5082">
      <w:rPr>
        <w:b/>
        <w:bCs/>
        <w:lang w:eastAsia="zh-CN"/>
      </w:rPr>
      <w:t xml:space="preserve"> </w:t>
    </w:r>
    <w:r w:rsidR="008D5082" w:rsidRPr="00340A01">
      <w:rPr>
        <w:rFonts w:hint="eastAsia"/>
        <w:b/>
        <w:bCs/>
        <w:lang w:eastAsia="zh-CN"/>
      </w:rPr>
      <w:t>RA.769-2</w:t>
    </w:r>
    <w:r w:rsidR="008D5082" w:rsidRPr="00340A01">
      <w:rPr>
        <w:rFonts w:hint="eastAsia"/>
        <w:b/>
        <w:bCs/>
        <w:lang w:eastAsia="zh-CN"/>
      </w:rPr>
      <w:t>建议书</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4496139"/>
      <w:docPartObj>
        <w:docPartGallery w:val="Page Numbers (Top of Page)"/>
        <w:docPartUnique/>
      </w:docPartObj>
    </w:sdtPr>
    <w:sdtEndPr>
      <w:rPr>
        <w:noProof/>
      </w:rPr>
    </w:sdtEndPr>
    <w:sdtContent>
      <w:p w14:paraId="4784A02F" w14:textId="2D95A2BC" w:rsidR="00157824" w:rsidRDefault="00157824" w:rsidP="002A1110">
        <w:pPr>
          <w:pStyle w:val="Header"/>
          <w:jc w:val="right"/>
        </w:pPr>
        <w:r w:rsidRPr="00FC42AF">
          <w:tab/>
        </w:r>
        <w:r>
          <w:rPr>
            <w:rFonts w:hint="eastAsia"/>
            <w:b/>
            <w:bCs/>
            <w:lang w:eastAsia="zh-CN"/>
          </w:rPr>
          <w:t xml:space="preserve">ITU-R </w:t>
        </w:r>
        <w:r>
          <w:rPr>
            <w:b/>
            <w:bCs/>
            <w:lang w:eastAsia="zh-CN"/>
          </w:rPr>
          <w:t xml:space="preserve"> </w:t>
        </w:r>
        <w:r w:rsidR="00340A01" w:rsidRPr="00340A01">
          <w:rPr>
            <w:rFonts w:hint="eastAsia"/>
            <w:b/>
            <w:bCs/>
            <w:lang w:eastAsia="zh-CN"/>
          </w:rPr>
          <w:t>RA.769-2</w:t>
        </w:r>
        <w:r w:rsidR="00340A01" w:rsidRPr="00340A01">
          <w:rPr>
            <w:rFonts w:hint="eastAsia"/>
            <w:b/>
            <w:bCs/>
            <w:lang w:eastAsia="zh-CN"/>
          </w:rPr>
          <w:t>建议书</w:t>
        </w:r>
        <w:r>
          <w:rPr>
            <w:b/>
            <w:bCs/>
            <w:lang w:eastAsia="zh-CN"/>
          </w:rPr>
          <w:tab/>
        </w:r>
        <w:r w:rsidR="00A66B8A" w:rsidRPr="00157824">
          <w:rPr>
            <w:b/>
            <w:bCs/>
          </w:rPr>
          <w:fldChar w:fldCharType="begin"/>
        </w:r>
        <w:r w:rsidRPr="00157824">
          <w:rPr>
            <w:b/>
            <w:bCs/>
          </w:rPr>
          <w:instrText xml:space="preserve"> PAGE   \* MERGEFORMAT </w:instrText>
        </w:r>
        <w:r w:rsidR="00A66B8A" w:rsidRPr="00157824">
          <w:rPr>
            <w:b/>
            <w:bCs/>
          </w:rPr>
          <w:fldChar w:fldCharType="separate"/>
        </w:r>
        <w:r w:rsidR="00BB11A4">
          <w:rPr>
            <w:b/>
            <w:bCs/>
            <w:noProof/>
          </w:rPr>
          <w:t>7</w:t>
        </w:r>
        <w:r w:rsidR="00A66B8A" w:rsidRPr="00157824">
          <w:rPr>
            <w:b/>
            <w:bCs/>
            <w:noProof/>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8B5F9" w14:textId="3D4E2F8E" w:rsidR="00AA0E31" w:rsidRPr="00FC42AF" w:rsidRDefault="00AA0E31" w:rsidP="00732012">
    <w:pPr>
      <w:pStyle w:val="Header"/>
      <w:tabs>
        <w:tab w:val="clear" w:pos="4848"/>
        <w:tab w:val="clear" w:pos="9696"/>
        <w:tab w:val="center" w:pos="7088"/>
        <w:tab w:val="right" w:pos="14515"/>
      </w:tabs>
      <w:jc w:val="left"/>
    </w:pPr>
    <w:r w:rsidRPr="00542269">
      <w:rPr>
        <w:rStyle w:val="PageNumber"/>
        <w:b/>
        <w:bCs/>
        <w:szCs w:val="24"/>
      </w:rPr>
      <w:fldChar w:fldCharType="begin"/>
    </w:r>
    <w:r w:rsidRPr="00542269">
      <w:rPr>
        <w:rStyle w:val="PageNumber"/>
        <w:b/>
        <w:bCs/>
        <w:szCs w:val="24"/>
      </w:rPr>
      <w:instrText xml:space="preserve"> PAGE </w:instrText>
    </w:r>
    <w:r w:rsidRPr="00542269">
      <w:rPr>
        <w:rStyle w:val="PageNumber"/>
        <w:b/>
        <w:bCs/>
        <w:szCs w:val="24"/>
      </w:rPr>
      <w:fldChar w:fldCharType="separate"/>
    </w:r>
    <w:r>
      <w:rPr>
        <w:rStyle w:val="PageNumber"/>
        <w:b/>
        <w:bCs/>
        <w:noProof/>
        <w:szCs w:val="24"/>
      </w:rPr>
      <w:t>6</w:t>
    </w:r>
    <w:r w:rsidRPr="00542269">
      <w:rPr>
        <w:rStyle w:val="PageNumber"/>
        <w:b/>
        <w:bCs/>
        <w:szCs w:val="24"/>
      </w:rPr>
      <w:fldChar w:fldCharType="end"/>
    </w:r>
    <w:r w:rsidRPr="00FC42AF">
      <w:tab/>
    </w:r>
    <w:r w:rsidR="008D5082">
      <w:rPr>
        <w:rFonts w:hint="eastAsia"/>
        <w:b/>
        <w:bCs/>
        <w:lang w:eastAsia="zh-CN"/>
      </w:rPr>
      <w:t xml:space="preserve">ITU-R </w:t>
    </w:r>
    <w:r w:rsidR="008D5082">
      <w:rPr>
        <w:b/>
        <w:bCs/>
        <w:lang w:eastAsia="zh-CN"/>
      </w:rPr>
      <w:t xml:space="preserve"> </w:t>
    </w:r>
    <w:r w:rsidR="008D5082" w:rsidRPr="00340A01">
      <w:rPr>
        <w:rFonts w:hint="eastAsia"/>
        <w:b/>
        <w:bCs/>
        <w:lang w:eastAsia="zh-CN"/>
      </w:rPr>
      <w:t>RA.769-2</w:t>
    </w:r>
    <w:r w:rsidR="008D5082" w:rsidRPr="00340A01">
      <w:rPr>
        <w:rFonts w:hint="eastAsia"/>
        <w:b/>
        <w:bCs/>
        <w:lang w:eastAsia="zh-CN"/>
      </w:rPr>
      <w:t>建议书</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6609903"/>
      <w:docPartObj>
        <w:docPartGallery w:val="Page Numbers (Top of Page)"/>
        <w:docPartUnique/>
      </w:docPartObj>
    </w:sdtPr>
    <w:sdtEndPr>
      <w:rPr>
        <w:noProof/>
      </w:rPr>
    </w:sdtEndPr>
    <w:sdtContent>
      <w:p w14:paraId="31C204F5" w14:textId="77777777" w:rsidR="00AA0E31" w:rsidRDefault="00AA0E31" w:rsidP="00732012">
        <w:pPr>
          <w:pStyle w:val="Header"/>
          <w:tabs>
            <w:tab w:val="clear" w:pos="9696"/>
            <w:tab w:val="right" w:pos="11907"/>
          </w:tabs>
          <w:jc w:val="right"/>
        </w:pPr>
        <w:r w:rsidRPr="00FC42AF">
          <w:tab/>
        </w:r>
        <w:r>
          <w:rPr>
            <w:rFonts w:hint="eastAsia"/>
            <w:b/>
            <w:bCs/>
            <w:lang w:eastAsia="zh-CN"/>
          </w:rPr>
          <w:t xml:space="preserve">ITU-R </w:t>
        </w:r>
        <w:r>
          <w:rPr>
            <w:b/>
            <w:bCs/>
            <w:lang w:eastAsia="zh-CN"/>
          </w:rPr>
          <w:t xml:space="preserve"> </w:t>
        </w:r>
        <w:r w:rsidRPr="00340A01">
          <w:rPr>
            <w:rFonts w:hint="eastAsia"/>
            <w:b/>
            <w:bCs/>
            <w:lang w:eastAsia="zh-CN"/>
          </w:rPr>
          <w:t>RA.769-2</w:t>
        </w:r>
        <w:r w:rsidRPr="00340A01">
          <w:rPr>
            <w:rFonts w:hint="eastAsia"/>
            <w:b/>
            <w:bCs/>
            <w:lang w:eastAsia="zh-CN"/>
          </w:rPr>
          <w:t>建议书</w:t>
        </w:r>
        <w:r>
          <w:rPr>
            <w:b/>
            <w:bCs/>
            <w:lang w:eastAsia="zh-CN"/>
          </w:rPr>
          <w:tab/>
        </w:r>
        <w:r w:rsidRPr="00157824">
          <w:rPr>
            <w:b/>
            <w:bCs/>
          </w:rPr>
          <w:fldChar w:fldCharType="begin"/>
        </w:r>
        <w:r w:rsidRPr="00157824">
          <w:rPr>
            <w:b/>
            <w:bCs/>
          </w:rPr>
          <w:instrText xml:space="preserve"> PAGE   \* MERGEFORMAT </w:instrText>
        </w:r>
        <w:r w:rsidRPr="00157824">
          <w:rPr>
            <w:b/>
            <w:bCs/>
          </w:rPr>
          <w:fldChar w:fldCharType="separate"/>
        </w:r>
        <w:r>
          <w:rPr>
            <w:b/>
            <w:bCs/>
            <w:noProof/>
          </w:rPr>
          <w:t>7</w:t>
        </w:r>
        <w:r w:rsidRPr="00157824">
          <w:rPr>
            <w:b/>
            <w:bCs/>
            <w:noProof/>
          </w:rP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7536193"/>
      <w:docPartObj>
        <w:docPartGallery w:val="Page Numbers (Top of Page)"/>
        <w:docPartUnique/>
      </w:docPartObj>
    </w:sdtPr>
    <w:sdtEndPr>
      <w:rPr>
        <w:noProof/>
      </w:rPr>
    </w:sdtEndPr>
    <w:sdtContent>
      <w:p w14:paraId="4C0A754F" w14:textId="77777777" w:rsidR="00AA0E31" w:rsidRDefault="00AA0E31" w:rsidP="002A1110">
        <w:pPr>
          <w:pStyle w:val="Header"/>
          <w:jc w:val="right"/>
        </w:pPr>
        <w:r w:rsidRPr="00FC42AF">
          <w:tab/>
        </w:r>
        <w:r>
          <w:rPr>
            <w:rFonts w:hint="eastAsia"/>
            <w:b/>
            <w:bCs/>
            <w:lang w:eastAsia="zh-CN"/>
          </w:rPr>
          <w:t xml:space="preserve">ITU-R </w:t>
        </w:r>
        <w:r>
          <w:rPr>
            <w:b/>
            <w:bCs/>
            <w:lang w:eastAsia="zh-CN"/>
          </w:rPr>
          <w:t xml:space="preserve"> </w:t>
        </w:r>
        <w:r w:rsidRPr="00340A01">
          <w:rPr>
            <w:rFonts w:hint="eastAsia"/>
            <w:b/>
            <w:bCs/>
            <w:lang w:eastAsia="zh-CN"/>
          </w:rPr>
          <w:t>RA.769-2</w:t>
        </w:r>
        <w:r w:rsidRPr="00340A01">
          <w:rPr>
            <w:rFonts w:hint="eastAsia"/>
            <w:b/>
            <w:bCs/>
            <w:lang w:eastAsia="zh-CN"/>
          </w:rPr>
          <w:t>建议书</w:t>
        </w:r>
        <w:r>
          <w:rPr>
            <w:b/>
            <w:bCs/>
            <w:lang w:eastAsia="zh-CN"/>
          </w:rPr>
          <w:tab/>
        </w:r>
        <w:r w:rsidRPr="00157824">
          <w:rPr>
            <w:b/>
            <w:bCs/>
          </w:rPr>
          <w:fldChar w:fldCharType="begin"/>
        </w:r>
        <w:r w:rsidRPr="00157824">
          <w:rPr>
            <w:b/>
            <w:bCs/>
          </w:rPr>
          <w:instrText xml:space="preserve"> PAGE   \* MERGEFORMAT </w:instrText>
        </w:r>
        <w:r w:rsidRPr="00157824">
          <w:rPr>
            <w:b/>
            <w:bCs/>
          </w:rPr>
          <w:fldChar w:fldCharType="separate"/>
        </w:r>
        <w:r>
          <w:rPr>
            <w:b/>
            <w:bCs/>
            <w:noProof/>
          </w:rPr>
          <w:t>7</w:t>
        </w:r>
        <w:r w:rsidRPr="00157824">
          <w:rPr>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D8202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4B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0E7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F4B6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56B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5C5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6E55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AC9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E47D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6B4656E"/>
    <w:multiLevelType w:val="hybridMultilevel"/>
    <w:tmpl w:val="0A8E3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43D249B"/>
    <w:multiLevelType w:val="singleLevel"/>
    <w:tmpl w:val="AE08071E"/>
    <w:lvl w:ilvl="0">
      <w:start w:val="1"/>
      <w:numFmt w:val="decimal"/>
      <w:lvlText w:val="FIGURE  F.%1"/>
      <w:lvlJc w:val="left"/>
      <w:pPr>
        <w:tabs>
          <w:tab w:val="num" w:pos="1800"/>
        </w:tabs>
        <w:ind w:left="360" w:hanging="360"/>
      </w:pPr>
      <w:rPr>
        <w:rFonts w:hint="default"/>
      </w:rPr>
    </w:lvl>
  </w:abstractNum>
  <w:abstractNum w:abstractNumId="13"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4B03902"/>
    <w:multiLevelType w:val="singleLevel"/>
    <w:tmpl w:val="66F6850A"/>
    <w:lvl w:ilvl="0">
      <w:start w:val="1"/>
      <w:numFmt w:val="lowerLetter"/>
      <w:lvlText w:val="%1)"/>
      <w:lvlJc w:val="left"/>
      <w:pPr>
        <w:tabs>
          <w:tab w:val="num" w:pos="1080"/>
        </w:tabs>
        <w:ind w:left="1080" w:hanging="360"/>
      </w:pPr>
    </w:lvl>
  </w:abstractNum>
  <w:abstractNum w:abstractNumId="15" w15:restartNumberingAfterBreak="0">
    <w:nsid w:val="29542B27"/>
    <w:multiLevelType w:val="hybridMultilevel"/>
    <w:tmpl w:val="5412AF4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12854"/>
    <w:multiLevelType w:val="hybridMultilevel"/>
    <w:tmpl w:val="AA7CFA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5F548B"/>
    <w:multiLevelType w:val="hybridMultilevel"/>
    <w:tmpl w:val="910CDB26"/>
    <w:lvl w:ilvl="0" w:tplc="0CEE7EC4">
      <w:start w:val="1"/>
      <w:numFmt w:val="bullet"/>
      <w:lvlText w:val=""/>
      <w:lvlJc w:val="left"/>
      <w:pPr>
        <w:ind w:left="405" w:hanging="360"/>
      </w:pPr>
      <w:rPr>
        <w:rFonts w:ascii="Wingdings" w:eastAsia="MS Mincho" w:hAnsi="Wingdings" w:cs="Times New Roman" w:hint="default"/>
      </w:rPr>
    </w:lvl>
    <w:lvl w:ilvl="1" w:tplc="0409000B" w:tentative="1">
      <w:start w:val="1"/>
      <w:numFmt w:val="bullet"/>
      <w:lvlText w:val=""/>
      <w:lvlJc w:val="left"/>
      <w:pPr>
        <w:ind w:left="885" w:hanging="420"/>
      </w:pPr>
      <w:rPr>
        <w:rFonts w:ascii="Wingdings" w:hAnsi="Wingdings" w:hint="default"/>
      </w:rPr>
    </w:lvl>
    <w:lvl w:ilvl="2" w:tplc="0409000D"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B" w:tentative="1">
      <w:start w:val="1"/>
      <w:numFmt w:val="bullet"/>
      <w:lvlText w:val=""/>
      <w:lvlJc w:val="left"/>
      <w:pPr>
        <w:ind w:left="2145" w:hanging="420"/>
      </w:pPr>
      <w:rPr>
        <w:rFonts w:ascii="Wingdings" w:hAnsi="Wingdings" w:hint="default"/>
      </w:rPr>
    </w:lvl>
    <w:lvl w:ilvl="5" w:tplc="0409000D"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B" w:tentative="1">
      <w:start w:val="1"/>
      <w:numFmt w:val="bullet"/>
      <w:lvlText w:val=""/>
      <w:lvlJc w:val="left"/>
      <w:pPr>
        <w:ind w:left="3405" w:hanging="420"/>
      </w:pPr>
      <w:rPr>
        <w:rFonts w:ascii="Wingdings" w:hAnsi="Wingdings" w:hint="default"/>
      </w:rPr>
    </w:lvl>
    <w:lvl w:ilvl="8" w:tplc="0409000D" w:tentative="1">
      <w:start w:val="1"/>
      <w:numFmt w:val="bullet"/>
      <w:lvlText w:val=""/>
      <w:lvlJc w:val="left"/>
      <w:pPr>
        <w:ind w:left="3825" w:hanging="420"/>
      </w:pPr>
      <w:rPr>
        <w:rFonts w:ascii="Wingdings" w:hAnsi="Wingdings" w:hint="default"/>
      </w:rPr>
    </w:lvl>
  </w:abstractNum>
  <w:abstractNum w:abstractNumId="18" w15:restartNumberingAfterBreak="0">
    <w:nsid w:val="37FC6C31"/>
    <w:multiLevelType w:val="hybridMultilevel"/>
    <w:tmpl w:val="F4FAD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48605F"/>
    <w:multiLevelType w:val="hybridMultilevel"/>
    <w:tmpl w:val="B7526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3F62DB"/>
    <w:multiLevelType w:val="singleLevel"/>
    <w:tmpl w:val="6BF4E7A8"/>
    <w:lvl w:ilvl="0">
      <w:start w:val="1"/>
      <w:numFmt w:val="bullet"/>
      <w:lvlText w:val=""/>
      <w:lvlJc w:val="left"/>
      <w:pPr>
        <w:tabs>
          <w:tab w:val="num" w:pos="360"/>
        </w:tabs>
        <w:ind w:left="0" w:firstLine="0"/>
      </w:pPr>
      <w:rPr>
        <w:rFonts w:ascii="Courier New" w:hAnsi="Courier New" w:hint="default"/>
      </w:rPr>
    </w:lvl>
  </w:abstractNum>
  <w:abstractNum w:abstractNumId="21" w15:restartNumberingAfterBreak="0">
    <w:nsid w:val="40FE1A28"/>
    <w:multiLevelType w:val="singleLevel"/>
    <w:tmpl w:val="41DCF06E"/>
    <w:lvl w:ilvl="0">
      <w:start w:val="1"/>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41D42EB5"/>
    <w:multiLevelType w:val="singleLevel"/>
    <w:tmpl w:val="35929632"/>
    <w:lvl w:ilvl="0">
      <w:start w:val="1"/>
      <w:numFmt w:val="bullet"/>
      <w:lvlText w:val=""/>
      <w:lvlJc w:val="left"/>
      <w:pPr>
        <w:tabs>
          <w:tab w:val="num" w:pos="425"/>
        </w:tabs>
        <w:ind w:left="425" w:hanging="425"/>
      </w:pPr>
      <w:rPr>
        <w:rFonts w:ascii="Courier New" w:hAnsi="Courier New" w:hint="default"/>
      </w:rPr>
    </w:lvl>
  </w:abstractNum>
  <w:abstractNum w:abstractNumId="23" w15:restartNumberingAfterBreak="0">
    <w:nsid w:val="478F76D5"/>
    <w:multiLevelType w:val="multilevel"/>
    <w:tmpl w:val="4A423F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CE264B"/>
    <w:multiLevelType w:val="hybridMultilevel"/>
    <w:tmpl w:val="AC0E3E3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C40404"/>
    <w:multiLevelType w:val="hybridMultilevel"/>
    <w:tmpl w:val="4D82DE24"/>
    <w:lvl w:ilvl="0" w:tplc="83F4C3B4">
      <w:start w:val="1997"/>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2171E4"/>
    <w:multiLevelType w:val="hybridMultilevel"/>
    <w:tmpl w:val="F59E7A86"/>
    <w:lvl w:ilvl="0" w:tplc="9FA02DF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F2A293B"/>
    <w:multiLevelType w:val="multilevel"/>
    <w:tmpl w:val="5F2A293B"/>
    <w:lvl w:ilvl="0" w:tentative="1">
      <w:start w:val="1"/>
      <w:numFmt w:val="bullet"/>
      <w:pStyle w:val="Bullet1"/>
      <w:lvlText w:val=""/>
      <w:lvlJc w:val="left"/>
      <w:pPr>
        <w:tabs>
          <w:tab w:val="left" w:pos="360"/>
        </w:tabs>
        <w:ind w:left="360" w:hanging="360"/>
      </w:pPr>
      <w:rPr>
        <w:rFonts w:ascii="Symbol" w:hAnsi="Symbol" w:hint="default"/>
        <w:sz w:val="22"/>
      </w:rPr>
    </w:lvl>
    <w:lvl w:ilvl="1" w:tentative="1">
      <w:start w:val="1"/>
      <w:numFmt w:val="bullet"/>
      <w:lvlText w:val="◦"/>
      <w:lvlJc w:val="left"/>
      <w:pPr>
        <w:tabs>
          <w:tab w:val="left" w:pos="720"/>
        </w:tabs>
        <w:ind w:left="720" w:hanging="360"/>
      </w:pPr>
      <w:rPr>
        <w:rFonts w:ascii="Times New Roman" w:hAnsi="Times New Roman" w:hint="default"/>
      </w:rPr>
    </w:lvl>
    <w:lvl w:ilvl="2" w:tentative="1">
      <w:start w:val="1"/>
      <w:numFmt w:val="bullet"/>
      <w:pStyle w:val="Bullet3"/>
      <w:lvlText w:val="-"/>
      <w:lvlJc w:val="left"/>
      <w:pPr>
        <w:tabs>
          <w:tab w:val="left" w:pos="1080"/>
        </w:tabs>
        <w:ind w:left="1080" w:hanging="360"/>
      </w:pPr>
      <w:rPr>
        <w:rFonts w:ascii="Arial" w:hAnsi="Arial" w:hint="default"/>
      </w:rPr>
    </w:lvl>
    <w:lvl w:ilvl="3" w:tentative="1">
      <w:start w:val="1"/>
      <w:numFmt w:val="bullet"/>
      <w:lvlText w:val=""/>
      <w:lvlJc w:val="left"/>
      <w:pPr>
        <w:tabs>
          <w:tab w:val="left" w:pos="1440"/>
        </w:tabs>
        <w:ind w:left="1440" w:hanging="360"/>
      </w:pPr>
      <w:rPr>
        <w:rFonts w:ascii="Symbol" w:hAnsi="Symbol" w:hint="default"/>
      </w:rPr>
    </w:lvl>
    <w:lvl w:ilvl="4" w:tentative="1">
      <w:start w:val="1"/>
      <w:numFmt w:val="bullet"/>
      <w:lvlText w:val=""/>
      <w:lvlJc w:val="left"/>
      <w:pPr>
        <w:tabs>
          <w:tab w:val="left" w:pos="1800"/>
        </w:tabs>
        <w:ind w:left="1800" w:hanging="360"/>
      </w:pPr>
      <w:rPr>
        <w:rFonts w:ascii="Symbol" w:hAnsi="Symbol" w:hint="default"/>
      </w:rPr>
    </w:lvl>
    <w:lvl w:ilvl="5" w:tentative="1">
      <w:start w:val="1"/>
      <w:numFmt w:val="bullet"/>
      <w:lvlText w:val=""/>
      <w:lvlJc w:val="left"/>
      <w:pPr>
        <w:tabs>
          <w:tab w:val="left" w:pos="2160"/>
        </w:tabs>
        <w:ind w:left="2160" w:hanging="360"/>
      </w:pPr>
      <w:rPr>
        <w:rFonts w:ascii="Wingdings" w:hAnsi="Wingdings" w:hint="default"/>
      </w:rPr>
    </w:lvl>
    <w:lvl w:ilvl="6" w:tentative="1">
      <w:start w:val="1"/>
      <w:numFmt w:val="bullet"/>
      <w:lvlText w:val=""/>
      <w:lvlJc w:val="left"/>
      <w:pPr>
        <w:tabs>
          <w:tab w:val="left" w:pos="2520"/>
        </w:tabs>
        <w:ind w:left="2520" w:hanging="360"/>
      </w:pPr>
      <w:rPr>
        <w:rFonts w:ascii="Wingdings" w:hAnsi="Wingdings" w:hint="default"/>
      </w:rPr>
    </w:lvl>
    <w:lvl w:ilvl="7" w:tentative="1">
      <w:start w:val="1"/>
      <w:numFmt w:val="bullet"/>
      <w:lvlText w:val=""/>
      <w:lvlJc w:val="left"/>
      <w:pPr>
        <w:tabs>
          <w:tab w:val="left" w:pos="2880"/>
        </w:tabs>
        <w:ind w:left="2880" w:hanging="360"/>
      </w:pPr>
      <w:rPr>
        <w:rFonts w:ascii="Symbol" w:hAnsi="Symbol" w:hint="default"/>
      </w:rPr>
    </w:lvl>
    <w:lvl w:ilvl="8" w:tentative="1">
      <w:start w:val="1"/>
      <w:numFmt w:val="bullet"/>
      <w:lvlText w:val=""/>
      <w:lvlJc w:val="left"/>
      <w:pPr>
        <w:tabs>
          <w:tab w:val="left" w:pos="3240"/>
        </w:tabs>
        <w:ind w:left="3240" w:hanging="360"/>
      </w:pPr>
      <w:rPr>
        <w:rFonts w:ascii="Symbol" w:hAnsi="Symbol" w:hint="default"/>
      </w:rPr>
    </w:lvl>
  </w:abstractNum>
  <w:abstractNum w:abstractNumId="28" w15:restartNumberingAfterBreak="0">
    <w:nsid w:val="60B83269"/>
    <w:multiLevelType w:val="hybridMultilevel"/>
    <w:tmpl w:val="242C2E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F933B3"/>
    <w:multiLevelType w:val="hybridMultilevel"/>
    <w:tmpl w:val="E7D442FE"/>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15:restartNumberingAfterBreak="0">
    <w:nsid w:val="759C4087"/>
    <w:multiLevelType w:val="multilevel"/>
    <w:tmpl w:val="531268C2"/>
    <w:lvl w:ilvl="0">
      <w:start w:val="7"/>
      <w:numFmt w:val="decimal"/>
      <w:lvlText w:val="%1"/>
      <w:lvlJc w:val="left"/>
      <w:pPr>
        <w:tabs>
          <w:tab w:val="num" w:pos="795"/>
        </w:tabs>
        <w:ind w:left="795" w:hanging="795"/>
      </w:pPr>
      <w:rPr>
        <w:rFonts w:hint="default"/>
      </w:rPr>
    </w:lvl>
    <w:lvl w:ilvl="1">
      <w:start w:val="4"/>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7705152"/>
    <w:multiLevelType w:val="hybridMultilevel"/>
    <w:tmpl w:val="1AB260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A957F4"/>
    <w:multiLevelType w:val="hybridMultilevel"/>
    <w:tmpl w:val="AF6EA76C"/>
    <w:lvl w:ilvl="0" w:tplc="BE206172">
      <w:start w:val="2"/>
      <w:numFmt w:val="decimal"/>
      <w:lvlText w:val="%1"/>
      <w:lvlJc w:val="left"/>
      <w:pPr>
        <w:tabs>
          <w:tab w:val="num" w:pos="965"/>
        </w:tabs>
        <w:ind w:left="965" w:hanging="540"/>
      </w:pPr>
      <w:rPr>
        <w:rFonts w:hint="eastAsia"/>
      </w:r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33" w15:restartNumberingAfterBreak="0">
    <w:nsid w:val="7BC330F5"/>
    <w:multiLevelType w:val="hybridMultilevel"/>
    <w:tmpl w:val="C2769C2A"/>
    <w:lvl w:ilvl="0" w:tplc="E7762640">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84343B"/>
    <w:multiLevelType w:val="hybridMultilevel"/>
    <w:tmpl w:val="F9942A3A"/>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27"/>
  </w:num>
  <w:num w:numId="3">
    <w:abstractNumId w:val="8"/>
  </w:num>
  <w:num w:numId="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19"/>
  </w:num>
  <w:num w:numId="6">
    <w:abstractNumId w:val="18"/>
  </w:num>
  <w:num w:numId="7">
    <w:abstractNumId w:val="26"/>
  </w:num>
  <w:num w:numId="8">
    <w:abstractNumId w:val="11"/>
  </w:num>
  <w:num w:numId="9">
    <w:abstractNumId w:val="28"/>
  </w:num>
  <w:num w:numId="10">
    <w:abstractNumId w:val="31"/>
  </w:num>
  <w:num w:numId="11">
    <w:abstractNumId w:val="24"/>
  </w:num>
  <w:num w:numId="12">
    <w:abstractNumId w:val="15"/>
  </w:num>
  <w:num w:numId="13">
    <w:abstractNumId w:val="16"/>
  </w:num>
  <w:num w:numId="14">
    <w:abstractNumId w:val="22"/>
  </w:num>
  <w:num w:numId="15">
    <w:abstractNumId w:val="20"/>
  </w:num>
  <w:num w:numId="16">
    <w:abstractNumId w:val="34"/>
  </w:num>
  <w:num w:numId="17">
    <w:abstractNumId w:val="9"/>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0"/>
  </w:num>
  <w:num w:numId="26">
    <w:abstractNumId w:val="25"/>
  </w:num>
  <w:num w:numId="27">
    <w:abstractNumId w:val="21"/>
  </w:num>
  <w:num w:numId="28">
    <w:abstractNumId w:val="14"/>
  </w:num>
  <w:num w:numId="29">
    <w:abstractNumId w:val="12"/>
  </w:num>
  <w:num w:numId="30">
    <w:abstractNumId w:val="32"/>
  </w:num>
  <w:num w:numId="31">
    <w:abstractNumId w:val="30"/>
  </w:num>
  <w:num w:numId="32">
    <w:abstractNumId w:val="17"/>
  </w:num>
  <w:num w:numId="33">
    <w:abstractNumId w:val="33"/>
  </w:num>
  <w:num w:numId="34">
    <w:abstractNumId w:val="23"/>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noLineBreaksAfter w:lang="zh-CN" w:val="$([{£¥·‘“〈《「『【〔〖〝﹙﹛﹝＄（．［｛￡￥"/>
  <w:noLineBreaksBefore w:lang="zh-CN" w:val="!%),.:;&gt;?]}¢¨°·ˇˉ―‖’”…‰′″›℃∶、。〃〉》」』】〕〗〞︶︺︾﹀﹄﹚﹜﹞！＂％＇），．：；？］｀｜｝～￠"/>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34ED7"/>
    <w:rsid w:val="00002C8A"/>
    <w:rsid w:val="00007034"/>
    <w:rsid w:val="00013002"/>
    <w:rsid w:val="0002241C"/>
    <w:rsid w:val="000255FC"/>
    <w:rsid w:val="00025FA4"/>
    <w:rsid w:val="00032FDA"/>
    <w:rsid w:val="000345D2"/>
    <w:rsid w:val="00036EE3"/>
    <w:rsid w:val="00037A98"/>
    <w:rsid w:val="00047A61"/>
    <w:rsid w:val="000522B2"/>
    <w:rsid w:val="000528ED"/>
    <w:rsid w:val="000553EF"/>
    <w:rsid w:val="0006460A"/>
    <w:rsid w:val="00070A2F"/>
    <w:rsid w:val="00072484"/>
    <w:rsid w:val="000808D4"/>
    <w:rsid w:val="00082EFC"/>
    <w:rsid w:val="00091546"/>
    <w:rsid w:val="00092F2E"/>
    <w:rsid w:val="00096612"/>
    <w:rsid w:val="000A0AEA"/>
    <w:rsid w:val="000A11D0"/>
    <w:rsid w:val="000A265B"/>
    <w:rsid w:val="000A4386"/>
    <w:rsid w:val="000A76DF"/>
    <w:rsid w:val="000B3F55"/>
    <w:rsid w:val="000B461A"/>
    <w:rsid w:val="000B4CA2"/>
    <w:rsid w:val="000B7683"/>
    <w:rsid w:val="000C4D13"/>
    <w:rsid w:val="000C6B55"/>
    <w:rsid w:val="000D03E0"/>
    <w:rsid w:val="000D0677"/>
    <w:rsid w:val="000D10A8"/>
    <w:rsid w:val="000D1307"/>
    <w:rsid w:val="000D1549"/>
    <w:rsid w:val="000E4DDF"/>
    <w:rsid w:val="000E6A6E"/>
    <w:rsid w:val="000F0363"/>
    <w:rsid w:val="000F343E"/>
    <w:rsid w:val="001015D5"/>
    <w:rsid w:val="00102934"/>
    <w:rsid w:val="0010305C"/>
    <w:rsid w:val="00114D93"/>
    <w:rsid w:val="001252F4"/>
    <w:rsid w:val="00132432"/>
    <w:rsid w:val="00132E8D"/>
    <w:rsid w:val="00147110"/>
    <w:rsid w:val="001511A6"/>
    <w:rsid w:val="001540B7"/>
    <w:rsid w:val="0015572E"/>
    <w:rsid w:val="00157824"/>
    <w:rsid w:val="0016358A"/>
    <w:rsid w:val="00166984"/>
    <w:rsid w:val="001727CB"/>
    <w:rsid w:val="00174B6E"/>
    <w:rsid w:val="00190805"/>
    <w:rsid w:val="001936F3"/>
    <w:rsid w:val="00193C61"/>
    <w:rsid w:val="00195904"/>
    <w:rsid w:val="0019706A"/>
    <w:rsid w:val="001A5E3B"/>
    <w:rsid w:val="001B01BB"/>
    <w:rsid w:val="001B32B7"/>
    <w:rsid w:val="001B661D"/>
    <w:rsid w:val="001C1E75"/>
    <w:rsid w:val="001C428E"/>
    <w:rsid w:val="001C578C"/>
    <w:rsid w:val="001E3971"/>
    <w:rsid w:val="001E554B"/>
    <w:rsid w:val="001F47D1"/>
    <w:rsid w:val="002031BE"/>
    <w:rsid w:val="00203C0E"/>
    <w:rsid w:val="002050E5"/>
    <w:rsid w:val="002058CE"/>
    <w:rsid w:val="00213921"/>
    <w:rsid w:val="00215BB4"/>
    <w:rsid w:val="002165F1"/>
    <w:rsid w:val="00216774"/>
    <w:rsid w:val="00216B3B"/>
    <w:rsid w:val="0022013E"/>
    <w:rsid w:val="00223C64"/>
    <w:rsid w:val="00224F49"/>
    <w:rsid w:val="002259CB"/>
    <w:rsid w:val="00227479"/>
    <w:rsid w:val="00234F71"/>
    <w:rsid w:val="00235922"/>
    <w:rsid w:val="002377A8"/>
    <w:rsid w:val="00242106"/>
    <w:rsid w:val="00243342"/>
    <w:rsid w:val="00243729"/>
    <w:rsid w:val="00244EDB"/>
    <w:rsid w:val="002454DE"/>
    <w:rsid w:val="002461CC"/>
    <w:rsid w:val="00246C9B"/>
    <w:rsid w:val="00254F29"/>
    <w:rsid w:val="00256265"/>
    <w:rsid w:val="00260E94"/>
    <w:rsid w:val="00262124"/>
    <w:rsid w:val="00264562"/>
    <w:rsid w:val="0026693F"/>
    <w:rsid w:val="00272138"/>
    <w:rsid w:val="00274174"/>
    <w:rsid w:val="00274CA2"/>
    <w:rsid w:val="00276D21"/>
    <w:rsid w:val="0028713D"/>
    <w:rsid w:val="00296D7F"/>
    <w:rsid w:val="002A1110"/>
    <w:rsid w:val="002A7EA3"/>
    <w:rsid w:val="002B3CF6"/>
    <w:rsid w:val="002C46D0"/>
    <w:rsid w:val="002C768A"/>
    <w:rsid w:val="002D5F05"/>
    <w:rsid w:val="002D76C4"/>
    <w:rsid w:val="002E41FD"/>
    <w:rsid w:val="002E42F9"/>
    <w:rsid w:val="002F4D7A"/>
    <w:rsid w:val="002F5199"/>
    <w:rsid w:val="002F63AC"/>
    <w:rsid w:val="0030563F"/>
    <w:rsid w:val="00310C43"/>
    <w:rsid w:val="00313471"/>
    <w:rsid w:val="0031689B"/>
    <w:rsid w:val="00320DB3"/>
    <w:rsid w:val="00323E51"/>
    <w:rsid w:val="003314AB"/>
    <w:rsid w:val="003371F6"/>
    <w:rsid w:val="00337CB4"/>
    <w:rsid w:val="00340A01"/>
    <w:rsid w:val="00340ACB"/>
    <w:rsid w:val="00341B38"/>
    <w:rsid w:val="00351EA2"/>
    <w:rsid w:val="0035583E"/>
    <w:rsid w:val="00356B5D"/>
    <w:rsid w:val="0036700B"/>
    <w:rsid w:val="00367C2D"/>
    <w:rsid w:val="00381539"/>
    <w:rsid w:val="00383D4A"/>
    <w:rsid w:val="00385046"/>
    <w:rsid w:val="00394432"/>
    <w:rsid w:val="0039568C"/>
    <w:rsid w:val="0039754A"/>
    <w:rsid w:val="003A0B9C"/>
    <w:rsid w:val="003A0E4E"/>
    <w:rsid w:val="003A5A50"/>
    <w:rsid w:val="003A70C5"/>
    <w:rsid w:val="003B0990"/>
    <w:rsid w:val="003B0CC3"/>
    <w:rsid w:val="003B1BCF"/>
    <w:rsid w:val="003B285C"/>
    <w:rsid w:val="003B646B"/>
    <w:rsid w:val="003D05EC"/>
    <w:rsid w:val="003D1965"/>
    <w:rsid w:val="003D2233"/>
    <w:rsid w:val="003D5087"/>
    <w:rsid w:val="003E131A"/>
    <w:rsid w:val="00400D49"/>
    <w:rsid w:val="00401F42"/>
    <w:rsid w:val="004023F2"/>
    <w:rsid w:val="00406033"/>
    <w:rsid w:val="00407854"/>
    <w:rsid w:val="0041127D"/>
    <w:rsid w:val="00411BED"/>
    <w:rsid w:val="004154B8"/>
    <w:rsid w:val="0041697F"/>
    <w:rsid w:val="00420D5D"/>
    <w:rsid w:val="00420DFD"/>
    <w:rsid w:val="0042661C"/>
    <w:rsid w:val="00426DE9"/>
    <w:rsid w:val="00433AAC"/>
    <w:rsid w:val="0043475B"/>
    <w:rsid w:val="00437237"/>
    <w:rsid w:val="00437A76"/>
    <w:rsid w:val="00441816"/>
    <w:rsid w:val="00446183"/>
    <w:rsid w:val="00450985"/>
    <w:rsid w:val="00452730"/>
    <w:rsid w:val="0045696D"/>
    <w:rsid w:val="004642FF"/>
    <w:rsid w:val="00470E28"/>
    <w:rsid w:val="00483C44"/>
    <w:rsid w:val="00484273"/>
    <w:rsid w:val="00486510"/>
    <w:rsid w:val="004934C5"/>
    <w:rsid w:val="0049395B"/>
    <w:rsid w:val="00495520"/>
    <w:rsid w:val="004956FA"/>
    <w:rsid w:val="004963DE"/>
    <w:rsid w:val="004973D8"/>
    <w:rsid w:val="004A0152"/>
    <w:rsid w:val="004A125A"/>
    <w:rsid w:val="004B2692"/>
    <w:rsid w:val="004B7CAF"/>
    <w:rsid w:val="004C647B"/>
    <w:rsid w:val="004C78C3"/>
    <w:rsid w:val="004D087F"/>
    <w:rsid w:val="004D28E3"/>
    <w:rsid w:val="004D4280"/>
    <w:rsid w:val="004D4E29"/>
    <w:rsid w:val="004D5896"/>
    <w:rsid w:val="004E0BF2"/>
    <w:rsid w:val="004E15FD"/>
    <w:rsid w:val="004E3294"/>
    <w:rsid w:val="004E3807"/>
    <w:rsid w:val="004E4A12"/>
    <w:rsid w:val="004F013F"/>
    <w:rsid w:val="0051284D"/>
    <w:rsid w:val="00516606"/>
    <w:rsid w:val="0051671E"/>
    <w:rsid w:val="00526341"/>
    <w:rsid w:val="00527020"/>
    <w:rsid w:val="00542269"/>
    <w:rsid w:val="00545796"/>
    <w:rsid w:val="00550069"/>
    <w:rsid w:val="00551015"/>
    <w:rsid w:val="00553A86"/>
    <w:rsid w:val="00556548"/>
    <w:rsid w:val="00560B26"/>
    <w:rsid w:val="005633EB"/>
    <w:rsid w:val="00564D0D"/>
    <w:rsid w:val="00567085"/>
    <w:rsid w:val="005710A9"/>
    <w:rsid w:val="00572CDD"/>
    <w:rsid w:val="00573D2F"/>
    <w:rsid w:val="005747E3"/>
    <w:rsid w:val="00575ADA"/>
    <w:rsid w:val="00585F6D"/>
    <w:rsid w:val="005866C6"/>
    <w:rsid w:val="00586EF8"/>
    <w:rsid w:val="0059062E"/>
    <w:rsid w:val="00592375"/>
    <w:rsid w:val="005A3B8A"/>
    <w:rsid w:val="005A6880"/>
    <w:rsid w:val="005B29D7"/>
    <w:rsid w:val="005B49AB"/>
    <w:rsid w:val="005B5091"/>
    <w:rsid w:val="005B50E7"/>
    <w:rsid w:val="005B7A53"/>
    <w:rsid w:val="005C41BF"/>
    <w:rsid w:val="005C5306"/>
    <w:rsid w:val="005C7E4E"/>
    <w:rsid w:val="005D3449"/>
    <w:rsid w:val="005E4322"/>
    <w:rsid w:val="005E66E0"/>
    <w:rsid w:val="005E7B4F"/>
    <w:rsid w:val="005F3460"/>
    <w:rsid w:val="005F4E24"/>
    <w:rsid w:val="00601882"/>
    <w:rsid w:val="00607D68"/>
    <w:rsid w:val="0061280B"/>
    <w:rsid w:val="00613212"/>
    <w:rsid w:val="006149B1"/>
    <w:rsid w:val="006164C9"/>
    <w:rsid w:val="00622D0E"/>
    <w:rsid w:val="00627749"/>
    <w:rsid w:val="006310C8"/>
    <w:rsid w:val="00634497"/>
    <w:rsid w:val="00636216"/>
    <w:rsid w:val="00645A55"/>
    <w:rsid w:val="006523F0"/>
    <w:rsid w:val="00665D59"/>
    <w:rsid w:val="0066724D"/>
    <w:rsid w:val="00670237"/>
    <w:rsid w:val="0067641A"/>
    <w:rsid w:val="00680593"/>
    <w:rsid w:val="00680D2B"/>
    <w:rsid w:val="00681B32"/>
    <w:rsid w:val="006B1D2B"/>
    <w:rsid w:val="006B5285"/>
    <w:rsid w:val="006B601E"/>
    <w:rsid w:val="006B60D6"/>
    <w:rsid w:val="006C7818"/>
    <w:rsid w:val="006D017B"/>
    <w:rsid w:val="006D6C9B"/>
    <w:rsid w:val="006E1131"/>
    <w:rsid w:val="006E2037"/>
    <w:rsid w:val="006E24A6"/>
    <w:rsid w:val="006E6199"/>
    <w:rsid w:val="006F3DB5"/>
    <w:rsid w:val="00704052"/>
    <w:rsid w:val="00707F86"/>
    <w:rsid w:val="00712870"/>
    <w:rsid w:val="0071534C"/>
    <w:rsid w:val="007166F3"/>
    <w:rsid w:val="00716C4A"/>
    <w:rsid w:val="0072228A"/>
    <w:rsid w:val="00722905"/>
    <w:rsid w:val="00724265"/>
    <w:rsid w:val="00724F52"/>
    <w:rsid w:val="00725542"/>
    <w:rsid w:val="00732012"/>
    <w:rsid w:val="0073263B"/>
    <w:rsid w:val="00743D85"/>
    <w:rsid w:val="00744FBF"/>
    <w:rsid w:val="0074676B"/>
    <w:rsid w:val="007500DD"/>
    <w:rsid w:val="00752CAD"/>
    <w:rsid w:val="00753CF4"/>
    <w:rsid w:val="00754CAC"/>
    <w:rsid w:val="007565CC"/>
    <w:rsid w:val="0076045F"/>
    <w:rsid w:val="0076141D"/>
    <w:rsid w:val="00763B9A"/>
    <w:rsid w:val="00765A46"/>
    <w:rsid w:val="00765E80"/>
    <w:rsid w:val="007667C4"/>
    <w:rsid w:val="00780988"/>
    <w:rsid w:val="00782871"/>
    <w:rsid w:val="00782F1B"/>
    <w:rsid w:val="00787CCB"/>
    <w:rsid w:val="00792185"/>
    <w:rsid w:val="00794726"/>
    <w:rsid w:val="007A04C9"/>
    <w:rsid w:val="007A3A1D"/>
    <w:rsid w:val="007A3D58"/>
    <w:rsid w:val="007A6AA8"/>
    <w:rsid w:val="007B6774"/>
    <w:rsid w:val="007C0BBC"/>
    <w:rsid w:val="007D05D4"/>
    <w:rsid w:val="007D6B6A"/>
    <w:rsid w:val="007D7619"/>
    <w:rsid w:val="007E2749"/>
    <w:rsid w:val="007E37A5"/>
    <w:rsid w:val="007E7B89"/>
    <w:rsid w:val="007F0EC8"/>
    <w:rsid w:val="00801062"/>
    <w:rsid w:val="00805386"/>
    <w:rsid w:val="00806472"/>
    <w:rsid w:val="0080746B"/>
    <w:rsid w:val="00811EEA"/>
    <w:rsid w:val="008127F0"/>
    <w:rsid w:val="00820625"/>
    <w:rsid w:val="008310C9"/>
    <w:rsid w:val="0083590E"/>
    <w:rsid w:val="0084372E"/>
    <w:rsid w:val="00850AFC"/>
    <w:rsid w:val="0085201B"/>
    <w:rsid w:val="00853CC5"/>
    <w:rsid w:val="008550E1"/>
    <w:rsid w:val="008551B6"/>
    <w:rsid w:val="00860B57"/>
    <w:rsid w:val="008748EA"/>
    <w:rsid w:val="0088304E"/>
    <w:rsid w:val="00886E13"/>
    <w:rsid w:val="008878EA"/>
    <w:rsid w:val="008927D1"/>
    <w:rsid w:val="00893C86"/>
    <w:rsid w:val="00894344"/>
    <w:rsid w:val="008A06DF"/>
    <w:rsid w:val="008B6348"/>
    <w:rsid w:val="008C0611"/>
    <w:rsid w:val="008C0C5F"/>
    <w:rsid w:val="008C308C"/>
    <w:rsid w:val="008C7848"/>
    <w:rsid w:val="008D2CC8"/>
    <w:rsid w:val="008D5082"/>
    <w:rsid w:val="008E19A3"/>
    <w:rsid w:val="008F0AD5"/>
    <w:rsid w:val="0090142F"/>
    <w:rsid w:val="00902381"/>
    <w:rsid w:val="00906589"/>
    <w:rsid w:val="00906AD6"/>
    <w:rsid w:val="00907E52"/>
    <w:rsid w:val="00910C01"/>
    <w:rsid w:val="009171E0"/>
    <w:rsid w:val="00917AF2"/>
    <w:rsid w:val="00917B67"/>
    <w:rsid w:val="0092418A"/>
    <w:rsid w:val="009337B1"/>
    <w:rsid w:val="00934ED7"/>
    <w:rsid w:val="00935DDC"/>
    <w:rsid w:val="0094699F"/>
    <w:rsid w:val="009474AC"/>
    <w:rsid w:val="009543C3"/>
    <w:rsid w:val="009544B7"/>
    <w:rsid w:val="00954AC0"/>
    <w:rsid w:val="0095557F"/>
    <w:rsid w:val="009578A5"/>
    <w:rsid w:val="00966E1B"/>
    <w:rsid w:val="00967900"/>
    <w:rsid w:val="00971583"/>
    <w:rsid w:val="009727C1"/>
    <w:rsid w:val="00983879"/>
    <w:rsid w:val="00985200"/>
    <w:rsid w:val="00985BC4"/>
    <w:rsid w:val="00990260"/>
    <w:rsid w:val="00991D93"/>
    <w:rsid w:val="009947C0"/>
    <w:rsid w:val="009A0BA6"/>
    <w:rsid w:val="009D1045"/>
    <w:rsid w:val="009E2749"/>
    <w:rsid w:val="009E50E0"/>
    <w:rsid w:val="009E6DA6"/>
    <w:rsid w:val="009F2D2C"/>
    <w:rsid w:val="009F3D4E"/>
    <w:rsid w:val="009F5034"/>
    <w:rsid w:val="009F5742"/>
    <w:rsid w:val="00A064DB"/>
    <w:rsid w:val="00A1279E"/>
    <w:rsid w:val="00A1409C"/>
    <w:rsid w:val="00A1675F"/>
    <w:rsid w:val="00A255C6"/>
    <w:rsid w:val="00A25C82"/>
    <w:rsid w:val="00A271EA"/>
    <w:rsid w:val="00A27643"/>
    <w:rsid w:val="00A30985"/>
    <w:rsid w:val="00A31928"/>
    <w:rsid w:val="00A40149"/>
    <w:rsid w:val="00A40843"/>
    <w:rsid w:val="00A40923"/>
    <w:rsid w:val="00A417DF"/>
    <w:rsid w:val="00A463F3"/>
    <w:rsid w:val="00A46FC4"/>
    <w:rsid w:val="00A54D61"/>
    <w:rsid w:val="00A57EC0"/>
    <w:rsid w:val="00A62A14"/>
    <w:rsid w:val="00A63026"/>
    <w:rsid w:val="00A63572"/>
    <w:rsid w:val="00A6617B"/>
    <w:rsid w:val="00A66B8A"/>
    <w:rsid w:val="00A71FE5"/>
    <w:rsid w:val="00A7305B"/>
    <w:rsid w:val="00A73E60"/>
    <w:rsid w:val="00A77DEB"/>
    <w:rsid w:val="00A837BC"/>
    <w:rsid w:val="00A85E60"/>
    <w:rsid w:val="00A956B8"/>
    <w:rsid w:val="00A971A1"/>
    <w:rsid w:val="00AA0E31"/>
    <w:rsid w:val="00AA3AD8"/>
    <w:rsid w:val="00AB0231"/>
    <w:rsid w:val="00AB0DC8"/>
    <w:rsid w:val="00AB3B57"/>
    <w:rsid w:val="00AC4658"/>
    <w:rsid w:val="00AC6F1C"/>
    <w:rsid w:val="00AD0E2F"/>
    <w:rsid w:val="00AD4F59"/>
    <w:rsid w:val="00AE02E5"/>
    <w:rsid w:val="00AE11D2"/>
    <w:rsid w:val="00AE47D7"/>
    <w:rsid w:val="00AE6660"/>
    <w:rsid w:val="00AF768B"/>
    <w:rsid w:val="00B00595"/>
    <w:rsid w:val="00B033C8"/>
    <w:rsid w:val="00B075F0"/>
    <w:rsid w:val="00B0762E"/>
    <w:rsid w:val="00B1600D"/>
    <w:rsid w:val="00B16263"/>
    <w:rsid w:val="00B171DD"/>
    <w:rsid w:val="00B21BD3"/>
    <w:rsid w:val="00B27584"/>
    <w:rsid w:val="00B305B7"/>
    <w:rsid w:val="00B3162D"/>
    <w:rsid w:val="00B33425"/>
    <w:rsid w:val="00B33D48"/>
    <w:rsid w:val="00B37DC8"/>
    <w:rsid w:val="00B44849"/>
    <w:rsid w:val="00B44B15"/>
    <w:rsid w:val="00B44E24"/>
    <w:rsid w:val="00B4510C"/>
    <w:rsid w:val="00B54ECC"/>
    <w:rsid w:val="00B60F05"/>
    <w:rsid w:val="00B714F3"/>
    <w:rsid w:val="00B733AF"/>
    <w:rsid w:val="00B748F1"/>
    <w:rsid w:val="00B7532A"/>
    <w:rsid w:val="00B76363"/>
    <w:rsid w:val="00B811FE"/>
    <w:rsid w:val="00B81AB2"/>
    <w:rsid w:val="00B855D9"/>
    <w:rsid w:val="00B87B6B"/>
    <w:rsid w:val="00B94901"/>
    <w:rsid w:val="00BA11C2"/>
    <w:rsid w:val="00BB047C"/>
    <w:rsid w:val="00BB05CD"/>
    <w:rsid w:val="00BB11A4"/>
    <w:rsid w:val="00BB26B6"/>
    <w:rsid w:val="00BB41CF"/>
    <w:rsid w:val="00BB5390"/>
    <w:rsid w:val="00BB5676"/>
    <w:rsid w:val="00BB5C1E"/>
    <w:rsid w:val="00BC3587"/>
    <w:rsid w:val="00BC4DDE"/>
    <w:rsid w:val="00BC5D77"/>
    <w:rsid w:val="00BD02BB"/>
    <w:rsid w:val="00BD1B44"/>
    <w:rsid w:val="00BF0B48"/>
    <w:rsid w:val="00BF487A"/>
    <w:rsid w:val="00BF645A"/>
    <w:rsid w:val="00BF7560"/>
    <w:rsid w:val="00C04B4B"/>
    <w:rsid w:val="00C17A74"/>
    <w:rsid w:val="00C25F60"/>
    <w:rsid w:val="00C32169"/>
    <w:rsid w:val="00C3402B"/>
    <w:rsid w:val="00C4669F"/>
    <w:rsid w:val="00C46BD9"/>
    <w:rsid w:val="00C47272"/>
    <w:rsid w:val="00C54E35"/>
    <w:rsid w:val="00C55258"/>
    <w:rsid w:val="00C575B7"/>
    <w:rsid w:val="00C63E5F"/>
    <w:rsid w:val="00C669D2"/>
    <w:rsid w:val="00C73560"/>
    <w:rsid w:val="00C7735A"/>
    <w:rsid w:val="00C82A03"/>
    <w:rsid w:val="00C83931"/>
    <w:rsid w:val="00C84185"/>
    <w:rsid w:val="00C8583C"/>
    <w:rsid w:val="00C8738E"/>
    <w:rsid w:val="00C95DB2"/>
    <w:rsid w:val="00C978E4"/>
    <w:rsid w:val="00C97CD2"/>
    <w:rsid w:val="00CB07C6"/>
    <w:rsid w:val="00CB0F14"/>
    <w:rsid w:val="00CB2306"/>
    <w:rsid w:val="00CB516A"/>
    <w:rsid w:val="00CC2E36"/>
    <w:rsid w:val="00CC3EC9"/>
    <w:rsid w:val="00CD0916"/>
    <w:rsid w:val="00CD34B3"/>
    <w:rsid w:val="00CD659B"/>
    <w:rsid w:val="00CD6B20"/>
    <w:rsid w:val="00CE0A43"/>
    <w:rsid w:val="00CE1C4B"/>
    <w:rsid w:val="00CE340E"/>
    <w:rsid w:val="00CE52F7"/>
    <w:rsid w:val="00CE54DE"/>
    <w:rsid w:val="00CE5F58"/>
    <w:rsid w:val="00CF00C9"/>
    <w:rsid w:val="00CF681F"/>
    <w:rsid w:val="00D007AA"/>
    <w:rsid w:val="00D01803"/>
    <w:rsid w:val="00D05517"/>
    <w:rsid w:val="00D131ED"/>
    <w:rsid w:val="00D154D5"/>
    <w:rsid w:val="00D22461"/>
    <w:rsid w:val="00D3069B"/>
    <w:rsid w:val="00D347C1"/>
    <w:rsid w:val="00D4533E"/>
    <w:rsid w:val="00D54DDC"/>
    <w:rsid w:val="00D55908"/>
    <w:rsid w:val="00D6475E"/>
    <w:rsid w:val="00D77786"/>
    <w:rsid w:val="00D818B4"/>
    <w:rsid w:val="00D82D2D"/>
    <w:rsid w:val="00D83556"/>
    <w:rsid w:val="00D85A24"/>
    <w:rsid w:val="00D86923"/>
    <w:rsid w:val="00DA5B0C"/>
    <w:rsid w:val="00DA6776"/>
    <w:rsid w:val="00DB27CF"/>
    <w:rsid w:val="00DB63E5"/>
    <w:rsid w:val="00DB677A"/>
    <w:rsid w:val="00DB705A"/>
    <w:rsid w:val="00DC0BFC"/>
    <w:rsid w:val="00DD01B3"/>
    <w:rsid w:val="00DD2B30"/>
    <w:rsid w:val="00DE4068"/>
    <w:rsid w:val="00DE50ED"/>
    <w:rsid w:val="00DE72B2"/>
    <w:rsid w:val="00DF1E94"/>
    <w:rsid w:val="00DF4176"/>
    <w:rsid w:val="00E00718"/>
    <w:rsid w:val="00E04169"/>
    <w:rsid w:val="00E04976"/>
    <w:rsid w:val="00E04E98"/>
    <w:rsid w:val="00E11F57"/>
    <w:rsid w:val="00E14B65"/>
    <w:rsid w:val="00E17240"/>
    <w:rsid w:val="00E26D31"/>
    <w:rsid w:val="00E277E8"/>
    <w:rsid w:val="00E3124D"/>
    <w:rsid w:val="00E35267"/>
    <w:rsid w:val="00E36E5E"/>
    <w:rsid w:val="00E37A29"/>
    <w:rsid w:val="00E47644"/>
    <w:rsid w:val="00E54754"/>
    <w:rsid w:val="00E549BA"/>
    <w:rsid w:val="00E65B3A"/>
    <w:rsid w:val="00E74595"/>
    <w:rsid w:val="00E7627A"/>
    <w:rsid w:val="00E913D8"/>
    <w:rsid w:val="00E91626"/>
    <w:rsid w:val="00E95010"/>
    <w:rsid w:val="00E97E71"/>
    <w:rsid w:val="00EA4166"/>
    <w:rsid w:val="00EA6740"/>
    <w:rsid w:val="00EB7C57"/>
    <w:rsid w:val="00EC0160"/>
    <w:rsid w:val="00EC1D37"/>
    <w:rsid w:val="00EC2FCF"/>
    <w:rsid w:val="00EC3428"/>
    <w:rsid w:val="00EC4862"/>
    <w:rsid w:val="00ED2695"/>
    <w:rsid w:val="00ED2EA8"/>
    <w:rsid w:val="00ED3713"/>
    <w:rsid w:val="00EE1799"/>
    <w:rsid w:val="00EE2AC6"/>
    <w:rsid w:val="00EE7D1B"/>
    <w:rsid w:val="00EF0C2E"/>
    <w:rsid w:val="00EF7C95"/>
    <w:rsid w:val="00F01E75"/>
    <w:rsid w:val="00F13108"/>
    <w:rsid w:val="00F30C9B"/>
    <w:rsid w:val="00F340CA"/>
    <w:rsid w:val="00F3473F"/>
    <w:rsid w:val="00F354B1"/>
    <w:rsid w:val="00F35ED0"/>
    <w:rsid w:val="00F366A1"/>
    <w:rsid w:val="00F36B2E"/>
    <w:rsid w:val="00F402B4"/>
    <w:rsid w:val="00F41F22"/>
    <w:rsid w:val="00F424B5"/>
    <w:rsid w:val="00F44CC8"/>
    <w:rsid w:val="00F553F8"/>
    <w:rsid w:val="00F57CB9"/>
    <w:rsid w:val="00F66DF5"/>
    <w:rsid w:val="00F702F8"/>
    <w:rsid w:val="00F8383B"/>
    <w:rsid w:val="00F91C56"/>
    <w:rsid w:val="00FA105E"/>
    <w:rsid w:val="00FB0E4E"/>
    <w:rsid w:val="00FB6F24"/>
    <w:rsid w:val="00FC0C21"/>
    <w:rsid w:val="00FC3007"/>
    <w:rsid w:val="00FC42AF"/>
    <w:rsid w:val="00FD0349"/>
    <w:rsid w:val="00FD5487"/>
    <w:rsid w:val="00FD7316"/>
    <w:rsid w:val="00FE0C12"/>
    <w:rsid w:val="00FE79FE"/>
    <w:rsid w:val="00FF0612"/>
    <w:rsid w:val="00FF4EF8"/>
    <w:rsid w:val="00FF771D"/>
    <w:rsid w:val="00FF7F4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F69931A"/>
  <w15:docId w15:val="{667DDAD1-0E3E-4E40-ABCB-7266D0EF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qFormat="1"/>
    <w:lsdException w:name="index 2" w:locked="1" w:semiHidden="1" w:unhideWhenUsed="1"/>
    <w:lsdException w:name="index 3" w:locked="1" w:semiHidden="1" w:unhideWhenUsed="1"/>
    <w:lsdException w:name="index 4" w:locked="1" w:semiHidden="1" w:unhideWhenUsed="1" w:qFormat="1"/>
    <w:lsdException w:name="index 5" w:locked="1" w:semiHidden="1" w:unhideWhenUsed="1" w:qFormat="1"/>
    <w:lsdException w:name="index 6" w:locked="1" w:semiHidden="1" w:unhideWhenUsed="1" w:qFormat="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qFormat="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iPriority="99" w:unhideWhenUsed="1" w:qFormat="1"/>
    <w:lsdException w:name="footer" w:locked="1" w:semiHidden="1" w:uiPriority="99" w:unhideWhenUsed="1"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qFormat="1"/>
    <w:lsdException w:name="line number" w:locked="1" w:semiHidden="1" w:unhideWhenUsed="1" w:qFormat="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qFormat="1"/>
    <w:lsdException w:name="FollowedHyperlink" w:locked="1" w:semiHidden="1" w:uiPriority="99" w:unhideWhenUsed="1"/>
    <w:lsdException w:name="Strong" w:locked="1"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qFormat="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584"/>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aliases w:val="一级标题"/>
    <w:basedOn w:val="Normal"/>
    <w:next w:val="Normal"/>
    <w:link w:val="Heading1Char"/>
    <w:qFormat/>
    <w:rsid w:val="00B27584"/>
    <w:pPr>
      <w:keepNext/>
      <w:keepLines/>
      <w:spacing w:before="480"/>
      <w:ind w:left="794" w:hanging="794"/>
      <w:outlineLvl w:val="0"/>
    </w:pPr>
    <w:rPr>
      <w:b/>
    </w:rPr>
  </w:style>
  <w:style w:type="paragraph" w:styleId="Heading2">
    <w:name w:val="heading 2"/>
    <w:basedOn w:val="Heading1"/>
    <w:next w:val="Normal"/>
    <w:link w:val="Heading2Char"/>
    <w:qFormat/>
    <w:rsid w:val="00B27584"/>
    <w:pPr>
      <w:spacing w:before="320"/>
      <w:outlineLvl w:val="1"/>
    </w:pPr>
  </w:style>
  <w:style w:type="paragraph" w:styleId="Heading3">
    <w:name w:val="heading 3"/>
    <w:basedOn w:val="Heading1"/>
    <w:next w:val="Normal"/>
    <w:link w:val="Heading3Char"/>
    <w:qFormat/>
    <w:rsid w:val="00B27584"/>
    <w:pPr>
      <w:spacing w:before="200"/>
      <w:outlineLvl w:val="2"/>
    </w:pPr>
  </w:style>
  <w:style w:type="paragraph" w:styleId="Heading4">
    <w:name w:val="heading 4"/>
    <w:basedOn w:val="Heading3"/>
    <w:next w:val="Normal"/>
    <w:link w:val="Heading4Char"/>
    <w:qFormat/>
    <w:rsid w:val="00B27584"/>
    <w:pPr>
      <w:tabs>
        <w:tab w:val="clear" w:pos="794"/>
        <w:tab w:val="left" w:pos="992"/>
      </w:tabs>
      <w:ind w:left="992" w:hanging="992"/>
      <w:outlineLvl w:val="3"/>
    </w:pPr>
  </w:style>
  <w:style w:type="paragraph" w:styleId="Heading5">
    <w:name w:val="heading 5"/>
    <w:basedOn w:val="Heading4"/>
    <w:next w:val="Normal"/>
    <w:link w:val="Heading5Char"/>
    <w:qFormat/>
    <w:rsid w:val="00B27584"/>
    <w:pPr>
      <w:outlineLvl w:val="4"/>
    </w:pPr>
  </w:style>
  <w:style w:type="paragraph" w:styleId="Heading6">
    <w:name w:val="heading 6"/>
    <w:basedOn w:val="Heading4"/>
    <w:next w:val="Normal"/>
    <w:link w:val="Heading6Char"/>
    <w:qFormat/>
    <w:rsid w:val="00B27584"/>
    <w:pPr>
      <w:tabs>
        <w:tab w:val="clear" w:pos="992"/>
        <w:tab w:val="clear" w:pos="1191"/>
      </w:tabs>
      <w:ind w:left="1588" w:hanging="1588"/>
      <w:outlineLvl w:val="5"/>
    </w:pPr>
  </w:style>
  <w:style w:type="paragraph" w:styleId="Heading7">
    <w:name w:val="heading 7"/>
    <w:basedOn w:val="Heading6"/>
    <w:next w:val="Normal"/>
    <w:link w:val="Heading7Char"/>
    <w:qFormat/>
    <w:rsid w:val="00B27584"/>
    <w:pPr>
      <w:outlineLvl w:val="6"/>
    </w:pPr>
  </w:style>
  <w:style w:type="paragraph" w:styleId="Heading8">
    <w:name w:val="heading 8"/>
    <w:basedOn w:val="Heading6"/>
    <w:next w:val="Normal"/>
    <w:link w:val="Heading8Char"/>
    <w:qFormat/>
    <w:rsid w:val="00B27584"/>
    <w:pPr>
      <w:outlineLvl w:val="7"/>
    </w:pPr>
  </w:style>
  <w:style w:type="paragraph" w:styleId="Heading9">
    <w:name w:val="heading 9"/>
    <w:basedOn w:val="Heading6"/>
    <w:next w:val="Normal"/>
    <w:link w:val="Heading9Char"/>
    <w:qFormat/>
    <w:rsid w:val="00B27584"/>
    <w:pPr>
      <w:jc w:val="left"/>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一级标题 Char"/>
    <w:basedOn w:val="DefaultParagraphFont"/>
    <w:link w:val="Heading1"/>
    <w:locked/>
    <w:rsid w:val="0073263B"/>
    <w:rPr>
      <w:rFonts w:cs="Times New Roman"/>
      <w:b/>
      <w:bCs/>
      <w:kern w:val="44"/>
      <w:sz w:val="44"/>
      <w:szCs w:val="44"/>
      <w:lang w:val="fr-FR" w:eastAsia="en-US"/>
    </w:rPr>
  </w:style>
  <w:style w:type="character" w:customStyle="1" w:styleId="Heading2Char">
    <w:name w:val="Heading 2 Char"/>
    <w:basedOn w:val="DefaultParagraphFont"/>
    <w:link w:val="Heading2"/>
    <w:locked/>
    <w:rsid w:val="0073263B"/>
    <w:rPr>
      <w:rFonts w:ascii="Cambria" w:eastAsia="SimSun" w:hAnsi="Cambria" w:cs="Times New Roman"/>
      <w:b/>
      <w:bCs/>
      <w:kern w:val="0"/>
      <w:sz w:val="32"/>
      <w:szCs w:val="32"/>
      <w:lang w:val="fr-FR" w:eastAsia="en-US"/>
    </w:rPr>
  </w:style>
  <w:style w:type="character" w:customStyle="1" w:styleId="Heading3Char">
    <w:name w:val="Heading 3 Char"/>
    <w:basedOn w:val="DefaultParagraphFont"/>
    <w:link w:val="Heading3"/>
    <w:locked/>
    <w:rsid w:val="0073263B"/>
    <w:rPr>
      <w:rFonts w:cs="Times New Roman"/>
      <w:b/>
      <w:bCs/>
      <w:kern w:val="0"/>
      <w:sz w:val="32"/>
      <w:szCs w:val="32"/>
      <w:lang w:val="fr-FR" w:eastAsia="en-US"/>
    </w:rPr>
  </w:style>
  <w:style w:type="character" w:customStyle="1" w:styleId="Heading4Char">
    <w:name w:val="Heading 4 Char"/>
    <w:basedOn w:val="DefaultParagraphFont"/>
    <w:link w:val="Heading4"/>
    <w:locked/>
    <w:rsid w:val="0073263B"/>
    <w:rPr>
      <w:rFonts w:ascii="Cambria" w:eastAsia="SimSun" w:hAnsi="Cambria" w:cs="Times New Roman"/>
      <w:b/>
      <w:bCs/>
      <w:kern w:val="0"/>
      <w:sz w:val="28"/>
      <w:szCs w:val="28"/>
      <w:lang w:val="fr-FR" w:eastAsia="en-US"/>
    </w:rPr>
  </w:style>
  <w:style w:type="character" w:customStyle="1" w:styleId="Heading5Char">
    <w:name w:val="Heading 5 Char"/>
    <w:basedOn w:val="DefaultParagraphFont"/>
    <w:link w:val="Heading5"/>
    <w:qFormat/>
    <w:locked/>
    <w:rsid w:val="0073263B"/>
    <w:rPr>
      <w:rFonts w:cs="Times New Roman"/>
      <w:b/>
      <w:bCs/>
      <w:kern w:val="0"/>
      <w:sz w:val="28"/>
      <w:szCs w:val="28"/>
      <w:lang w:val="fr-FR" w:eastAsia="en-US"/>
    </w:rPr>
  </w:style>
  <w:style w:type="character" w:customStyle="1" w:styleId="Heading6Char">
    <w:name w:val="Heading 6 Char"/>
    <w:basedOn w:val="DefaultParagraphFont"/>
    <w:link w:val="Heading6"/>
    <w:qFormat/>
    <w:locked/>
    <w:rsid w:val="0073263B"/>
    <w:rPr>
      <w:rFonts w:ascii="Cambria" w:eastAsia="SimSun" w:hAnsi="Cambria" w:cs="Times New Roman"/>
      <w:b/>
      <w:bCs/>
      <w:kern w:val="0"/>
      <w:sz w:val="24"/>
      <w:szCs w:val="24"/>
      <w:lang w:val="fr-FR" w:eastAsia="en-US"/>
    </w:rPr>
  </w:style>
  <w:style w:type="character" w:customStyle="1" w:styleId="Heading7Char">
    <w:name w:val="Heading 7 Char"/>
    <w:basedOn w:val="DefaultParagraphFont"/>
    <w:link w:val="Heading7"/>
    <w:qFormat/>
    <w:locked/>
    <w:rsid w:val="0073263B"/>
    <w:rPr>
      <w:rFonts w:cs="Times New Roman"/>
      <w:b/>
      <w:bCs/>
      <w:kern w:val="0"/>
      <w:sz w:val="24"/>
      <w:szCs w:val="24"/>
      <w:lang w:val="fr-FR" w:eastAsia="en-US"/>
    </w:rPr>
  </w:style>
  <w:style w:type="character" w:customStyle="1" w:styleId="Heading8Char">
    <w:name w:val="Heading 8 Char"/>
    <w:basedOn w:val="DefaultParagraphFont"/>
    <w:link w:val="Heading8"/>
    <w:qFormat/>
    <w:locked/>
    <w:rsid w:val="0073263B"/>
    <w:rPr>
      <w:rFonts w:ascii="Cambria" w:eastAsia="SimSun" w:hAnsi="Cambria" w:cs="Times New Roman"/>
      <w:kern w:val="0"/>
      <w:sz w:val="24"/>
      <w:szCs w:val="24"/>
      <w:lang w:val="fr-FR" w:eastAsia="en-US"/>
    </w:rPr>
  </w:style>
  <w:style w:type="character" w:customStyle="1" w:styleId="Heading9Char">
    <w:name w:val="Heading 9 Char"/>
    <w:basedOn w:val="DefaultParagraphFont"/>
    <w:link w:val="Heading9"/>
    <w:qFormat/>
    <w:locked/>
    <w:rsid w:val="0073263B"/>
    <w:rPr>
      <w:rFonts w:ascii="Cambria" w:eastAsia="SimSun" w:hAnsi="Cambria" w:cs="Times New Roman"/>
      <w:kern w:val="0"/>
      <w:sz w:val="21"/>
      <w:szCs w:val="21"/>
      <w:lang w:val="fr-FR" w:eastAsia="en-US"/>
    </w:rPr>
  </w:style>
  <w:style w:type="paragraph" w:styleId="Header">
    <w:name w:val="header"/>
    <w:aliases w:val="encabezado"/>
    <w:basedOn w:val="Normal"/>
    <w:link w:val="HeaderChar"/>
    <w:uiPriority w:val="99"/>
    <w:qFormat/>
    <w:rsid w:val="00B27584"/>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
    <w:basedOn w:val="DefaultParagraphFont"/>
    <w:link w:val="Header"/>
    <w:uiPriority w:val="99"/>
    <w:locked/>
    <w:rsid w:val="0073263B"/>
    <w:rPr>
      <w:rFonts w:cs="Times New Roman"/>
      <w:kern w:val="0"/>
      <w:sz w:val="18"/>
      <w:szCs w:val="18"/>
      <w:lang w:val="fr-FR" w:eastAsia="en-US"/>
    </w:rPr>
  </w:style>
  <w:style w:type="paragraph" w:styleId="Footer">
    <w:name w:val="footer"/>
    <w:aliases w:val="pie de página,fo"/>
    <w:basedOn w:val="Normal"/>
    <w:link w:val="FooterChar"/>
    <w:uiPriority w:val="99"/>
    <w:qFormat/>
    <w:rsid w:val="00B27584"/>
    <w:pPr>
      <w:tabs>
        <w:tab w:val="clear" w:pos="794"/>
        <w:tab w:val="clear" w:pos="1191"/>
        <w:tab w:val="clear" w:pos="1588"/>
        <w:tab w:val="clear" w:pos="1985"/>
      </w:tabs>
      <w:spacing w:before="0"/>
    </w:pPr>
    <w:rPr>
      <w:noProof/>
      <w:sz w:val="18"/>
    </w:rPr>
  </w:style>
  <w:style w:type="character" w:customStyle="1" w:styleId="FooterChar">
    <w:name w:val="Footer Char"/>
    <w:aliases w:val="pie de página Char,fo Char"/>
    <w:basedOn w:val="DefaultParagraphFont"/>
    <w:link w:val="Footer"/>
    <w:uiPriority w:val="99"/>
    <w:qFormat/>
    <w:locked/>
    <w:rsid w:val="0073263B"/>
    <w:rPr>
      <w:rFonts w:cs="Times New Roman"/>
      <w:kern w:val="0"/>
      <w:sz w:val="18"/>
      <w:szCs w:val="18"/>
      <w:lang w:val="fr-FR" w:eastAsia="en-US"/>
    </w:rPr>
  </w:style>
  <w:style w:type="character" w:styleId="PageNumber">
    <w:name w:val="page number"/>
    <w:basedOn w:val="DefaultParagraphFont"/>
    <w:rsid w:val="00B27584"/>
    <w:rPr>
      <w:rFonts w:cs="Times New Roman"/>
    </w:rPr>
  </w:style>
  <w:style w:type="paragraph" w:customStyle="1" w:styleId="Headingb">
    <w:name w:val="Heading_b"/>
    <w:basedOn w:val="Heading3"/>
    <w:next w:val="Normal"/>
    <w:link w:val="HeadingbChar"/>
    <w:qFormat/>
    <w:rsid w:val="00B27584"/>
    <w:pPr>
      <w:spacing w:before="160"/>
      <w:ind w:left="0" w:firstLine="0"/>
      <w:outlineLvl w:val="9"/>
    </w:pPr>
  </w:style>
  <w:style w:type="character" w:customStyle="1" w:styleId="HeadingbChar">
    <w:name w:val="Heading_b Char"/>
    <w:basedOn w:val="DefaultParagraphFont"/>
    <w:link w:val="Headingb"/>
    <w:locked/>
    <w:rsid w:val="001252F4"/>
    <w:rPr>
      <w:b/>
      <w:sz w:val="24"/>
      <w:lang w:val="fr-FR" w:eastAsia="en-US"/>
    </w:rPr>
  </w:style>
  <w:style w:type="paragraph" w:customStyle="1" w:styleId="Headingi">
    <w:name w:val="Heading_i"/>
    <w:basedOn w:val="Heading3"/>
    <w:next w:val="Normal"/>
    <w:qFormat/>
    <w:rsid w:val="00B27584"/>
    <w:pPr>
      <w:spacing w:before="160"/>
      <w:ind w:left="0" w:firstLine="0"/>
    </w:pPr>
    <w:rPr>
      <w:b w:val="0"/>
      <w:i/>
    </w:rPr>
  </w:style>
  <w:style w:type="character" w:customStyle="1" w:styleId="href">
    <w:name w:val="href"/>
    <w:basedOn w:val="DefaultParagraphFont"/>
    <w:qFormat/>
    <w:rsid w:val="00B27584"/>
    <w:rPr>
      <w:rFonts w:cs="Times New Roman"/>
    </w:rPr>
  </w:style>
  <w:style w:type="paragraph" w:customStyle="1" w:styleId="AnnexNoTitle">
    <w:name w:val="Annex_NoTitle"/>
    <w:basedOn w:val="Normal"/>
    <w:next w:val="Normalaftertitle"/>
    <w:link w:val="AnnexNoTitleChar"/>
    <w:qFormat/>
    <w:rsid w:val="00B27584"/>
    <w:pPr>
      <w:keepNext/>
      <w:keepLines/>
      <w:spacing w:before="480" w:after="80"/>
      <w:jc w:val="center"/>
    </w:pPr>
    <w:rPr>
      <w:b/>
      <w:sz w:val="28"/>
    </w:rPr>
  </w:style>
  <w:style w:type="paragraph" w:customStyle="1" w:styleId="Normalaftertitle">
    <w:name w:val="Normal_after_title"/>
    <w:basedOn w:val="Normal"/>
    <w:next w:val="Normal"/>
    <w:link w:val="NormalaftertitleChar"/>
    <w:qFormat/>
    <w:rsid w:val="00B27584"/>
    <w:pPr>
      <w:spacing w:before="320"/>
    </w:pPr>
  </w:style>
  <w:style w:type="character" w:customStyle="1" w:styleId="NormalaftertitleChar">
    <w:name w:val="Normal_after_title Char"/>
    <w:basedOn w:val="DefaultParagraphFont"/>
    <w:link w:val="Normalaftertitle"/>
    <w:locked/>
    <w:rsid w:val="001252F4"/>
    <w:rPr>
      <w:sz w:val="24"/>
      <w:lang w:val="fr-FR" w:eastAsia="en-US"/>
    </w:rPr>
  </w:style>
  <w:style w:type="character" w:customStyle="1" w:styleId="AnnexNoTitleChar">
    <w:name w:val="Annex_NoTitle Char"/>
    <w:basedOn w:val="DefaultParagraphFont"/>
    <w:link w:val="AnnexNoTitle"/>
    <w:qFormat/>
    <w:locked/>
    <w:rsid w:val="001252F4"/>
    <w:rPr>
      <w:b/>
      <w:sz w:val="28"/>
      <w:lang w:val="fr-FR" w:eastAsia="en-US"/>
    </w:rPr>
  </w:style>
  <w:style w:type="paragraph" w:customStyle="1" w:styleId="enumlev2">
    <w:name w:val="enumlev2"/>
    <w:basedOn w:val="enumlev1"/>
    <w:qFormat/>
    <w:rsid w:val="00B27584"/>
    <w:pPr>
      <w:ind w:left="1191" w:hanging="397"/>
    </w:pPr>
  </w:style>
  <w:style w:type="paragraph" w:customStyle="1" w:styleId="enumlev1">
    <w:name w:val="enumlev1"/>
    <w:basedOn w:val="Normal"/>
    <w:link w:val="enumlev1Char"/>
    <w:qFormat/>
    <w:rsid w:val="00B27584"/>
    <w:pPr>
      <w:spacing w:before="80"/>
      <w:ind w:left="794" w:hanging="794"/>
    </w:pPr>
  </w:style>
  <w:style w:type="character" w:customStyle="1" w:styleId="enumlev1Char">
    <w:name w:val="enumlev1 Char"/>
    <w:basedOn w:val="DefaultParagraphFont"/>
    <w:link w:val="enumlev1"/>
    <w:qFormat/>
    <w:locked/>
    <w:rsid w:val="00037A98"/>
    <w:rPr>
      <w:sz w:val="24"/>
      <w:lang w:val="fr-FR" w:eastAsia="en-US"/>
    </w:rPr>
  </w:style>
  <w:style w:type="paragraph" w:customStyle="1" w:styleId="enumlev3">
    <w:name w:val="enumlev3"/>
    <w:basedOn w:val="enumlev2"/>
    <w:qFormat/>
    <w:rsid w:val="00B27584"/>
    <w:pPr>
      <w:ind w:left="1588"/>
    </w:pPr>
  </w:style>
  <w:style w:type="paragraph" w:customStyle="1" w:styleId="Note">
    <w:name w:val="Note"/>
    <w:basedOn w:val="Normal"/>
    <w:link w:val="NoteChar"/>
    <w:qFormat/>
    <w:rsid w:val="00B27584"/>
    <w:pPr>
      <w:tabs>
        <w:tab w:val="clear" w:pos="794"/>
        <w:tab w:val="clear" w:pos="1191"/>
        <w:tab w:val="clear" w:pos="1588"/>
        <w:tab w:val="clear" w:pos="1985"/>
      </w:tabs>
      <w:spacing w:before="80"/>
    </w:pPr>
    <w:rPr>
      <w:sz w:val="22"/>
    </w:rPr>
  </w:style>
  <w:style w:type="character" w:customStyle="1" w:styleId="NoteChar">
    <w:name w:val="Note Char"/>
    <w:link w:val="Note"/>
    <w:rsid w:val="00F66DF5"/>
    <w:rPr>
      <w:sz w:val="22"/>
      <w:lang w:val="fr-FR" w:eastAsia="en-US"/>
    </w:rPr>
  </w:style>
  <w:style w:type="paragraph" w:customStyle="1" w:styleId="RecNo">
    <w:name w:val="Rec_No"/>
    <w:basedOn w:val="Normal"/>
    <w:next w:val="Rectitle"/>
    <w:link w:val="RecNoChar"/>
    <w:rsid w:val="00B27584"/>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B27584"/>
    <w:pPr>
      <w:keepNext/>
      <w:keepLines/>
      <w:spacing w:before="240"/>
      <w:jc w:val="center"/>
    </w:pPr>
    <w:rPr>
      <w:b/>
      <w:sz w:val="28"/>
    </w:rPr>
  </w:style>
  <w:style w:type="paragraph" w:customStyle="1" w:styleId="Recref">
    <w:name w:val="Rec_ref"/>
    <w:basedOn w:val="Normal"/>
    <w:next w:val="Recdate"/>
    <w:qFormat/>
    <w:rsid w:val="00B27584"/>
    <w:pPr>
      <w:jc w:val="center"/>
    </w:pPr>
  </w:style>
  <w:style w:type="paragraph" w:customStyle="1" w:styleId="Recdate">
    <w:name w:val="Rec_date"/>
    <w:basedOn w:val="Recref"/>
    <w:next w:val="Normalaftertitle"/>
    <w:qFormat/>
    <w:rsid w:val="00B27584"/>
    <w:pPr>
      <w:jc w:val="right"/>
    </w:pPr>
  </w:style>
  <w:style w:type="character" w:customStyle="1" w:styleId="RectitleChar">
    <w:name w:val="Rec_title Char"/>
    <w:link w:val="Rectitle"/>
    <w:locked/>
    <w:rsid w:val="001252F4"/>
    <w:rPr>
      <w:b/>
      <w:sz w:val="28"/>
      <w:lang w:val="fr-FR" w:eastAsia="en-US"/>
    </w:rPr>
  </w:style>
  <w:style w:type="character" w:customStyle="1" w:styleId="RecNoChar">
    <w:name w:val="Rec_No Char"/>
    <w:link w:val="RecNo"/>
    <w:locked/>
    <w:rsid w:val="001252F4"/>
    <w:rPr>
      <w:sz w:val="28"/>
      <w:lang w:val="fr-FR" w:eastAsia="en-US"/>
    </w:rPr>
  </w:style>
  <w:style w:type="paragraph" w:customStyle="1" w:styleId="HeadingSum">
    <w:name w:val="Heading_Sum"/>
    <w:basedOn w:val="Headingb"/>
    <w:next w:val="Normal"/>
    <w:qFormat/>
    <w:rsid w:val="00B27584"/>
    <w:pPr>
      <w:spacing w:before="240"/>
    </w:pPr>
    <w:rPr>
      <w:sz w:val="22"/>
      <w:lang w:val="es-ES_tradnl"/>
    </w:rPr>
  </w:style>
  <w:style w:type="paragraph" w:customStyle="1" w:styleId="AppendixNoTitle">
    <w:name w:val="Appendix_NoTitle"/>
    <w:basedOn w:val="AnnexNoTitle"/>
    <w:next w:val="Normal"/>
    <w:qFormat/>
    <w:rsid w:val="00B27584"/>
  </w:style>
  <w:style w:type="paragraph" w:customStyle="1" w:styleId="Tablefin">
    <w:name w:val="Table_fin"/>
    <w:basedOn w:val="Normal"/>
    <w:next w:val="Normal"/>
    <w:qFormat/>
    <w:rsid w:val="00B27584"/>
    <w:pPr>
      <w:spacing w:before="0"/>
    </w:pPr>
    <w:rPr>
      <w:sz w:val="20"/>
      <w:lang w:val="en-GB"/>
    </w:rPr>
  </w:style>
  <w:style w:type="paragraph" w:customStyle="1" w:styleId="Tablehead">
    <w:name w:val="Table_head"/>
    <w:basedOn w:val="Normal"/>
    <w:next w:val="Normal"/>
    <w:link w:val="TableheadChar"/>
    <w:rsid w:val="00B2758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customStyle="1" w:styleId="TableheadChar">
    <w:name w:val="Table_head Char"/>
    <w:link w:val="Tablehead"/>
    <w:locked/>
    <w:rsid w:val="001252F4"/>
    <w:rPr>
      <w:b/>
      <w:sz w:val="22"/>
      <w:lang w:val="fr-FR" w:eastAsia="en-US"/>
    </w:rPr>
  </w:style>
  <w:style w:type="paragraph" w:customStyle="1" w:styleId="Tablelegend">
    <w:name w:val="Table_legend"/>
    <w:basedOn w:val="Normal"/>
    <w:link w:val="TablelegendChar"/>
    <w:qFormat/>
    <w:rsid w:val="00B275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character" w:customStyle="1" w:styleId="TablelegendChar">
    <w:name w:val="Table_legend Char"/>
    <w:basedOn w:val="TabletextChar"/>
    <w:link w:val="Tablelegend"/>
    <w:uiPriority w:val="99"/>
    <w:qFormat/>
    <w:locked/>
    <w:rsid w:val="001252F4"/>
    <w:rPr>
      <w:sz w:val="22"/>
      <w:lang w:val="fr-FR" w:eastAsia="en-US"/>
    </w:rPr>
  </w:style>
  <w:style w:type="character" w:customStyle="1" w:styleId="TabletextChar">
    <w:name w:val="Table_text Char"/>
    <w:link w:val="Tabletext"/>
    <w:qFormat/>
    <w:locked/>
    <w:rsid w:val="001252F4"/>
    <w:rPr>
      <w:sz w:val="22"/>
      <w:lang w:val="fr-FR" w:eastAsia="en-US"/>
    </w:rPr>
  </w:style>
  <w:style w:type="paragraph" w:customStyle="1" w:styleId="Tabletext">
    <w:name w:val="Table_text"/>
    <w:basedOn w:val="Normal"/>
    <w:link w:val="TabletextChar"/>
    <w:qFormat/>
    <w:rsid w:val="00B275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
    <w:name w:val="Table_No"/>
    <w:basedOn w:val="Normal"/>
    <w:next w:val="Normal"/>
    <w:link w:val="TableNoChar"/>
    <w:qFormat/>
    <w:rsid w:val="00B27584"/>
    <w:pPr>
      <w:keepNext/>
      <w:spacing w:before="360" w:after="120"/>
      <w:jc w:val="center"/>
    </w:pPr>
  </w:style>
  <w:style w:type="character" w:customStyle="1" w:styleId="TableNoChar">
    <w:name w:val="Table_No Char"/>
    <w:basedOn w:val="DefaultParagraphFont"/>
    <w:link w:val="TableNo"/>
    <w:qFormat/>
    <w:locked/>
    <w:rsid w:val="006B601E"/>
    <w:rPr>
      <w:rFonts w:cs="Times New Roman"/>
      <w:sz w:val="24"/>
      <w:lang w:val="fr-FR" w:eastAsia="en-US"/>
    </w:rPr>
  </w:style>
  <w:style w:type="paragraph" w:customStyle="1" w:styleId="Equation">
    <w:name w:val="Equation"/>
    <w:basedOn w:val="Normal"/>
    <w:link w:val="EquationChar"/>
    <w:qFormat/>
    <w:rsid w:val="00B27584"/>
    <w:pPr>
      <w:tabs>
        <w:tab w:val="clear" w:pos="1191"/>
        <w:tab w:val="clear" w:pos="1588"/>
        <w:tab w:val="clear" w:pos="1985"/>
        <w:tab w:val="center" w:pos="4820"/>
        <w:tab w:val="right" w:pos="9639"/>
      </w:tabs>
    </w:pPr>
  </w:style>
  <w:style w:type="character" w:customStyle="1" w:styleId="EquationChar">
    <w:name w:val="Equation Char"/>
    <w:link w:val="Equation"/>
    <w:qFormat/>
    <w:locked/>
    <w:rsid w:val="001252F4"/>
    <w:rPr>
      <w:sz w:val="24"/>
      <w:lang w:val="fr-FR" w:eastAsia="en-US"/>
    </w:rPr>
  </w:style>
  <w:style w:type="paragraph" w:customStyle="1" w:styleId="Equationlegend">
    <w:name w:val="Equation_legend"/>
    <w:basedOn w:val="NormalIndent"/>
    <w:link w:val="EquationlegendChar"/>
    <w:qFormat/>
    <w:rsid w:val="00B27584"/>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B27584"/>
    <w:pPr>
      <w:ind w:left="794"/>
    </w:pPr>
  </w:style>
  <w:style w:type="character" w:customStyle="1" w:styleId="EquationlegendChar">
    <w:name w:val="Equation_legend Char"/>
    <w:link w:val="Equationlegend"/>
    <w:qFormat/>
    <w:locked/>
    <w:rsid w:val="001252F4"/>
    <w:rPr>
      <w:sz w:val="24"/>
      <w:lang w:eastAsia="en-US"/>
    </w:rPr>
  </w:style>
  <w:style w:type="paragraph" w:customStyle="1" w:styleId="Figurelegend">
    <w:name w:val="Figure_legend"/>
    <w:basedOn w:val="Normal"/>
    <w:rsid w:val="00B27584"/>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B27584"/>
    <w:pPr>
      <w:keepNext/>
      <w:keepLines/>
      <w:spacing w:before="480" w:after="80"/>
      <w:jc w:val="center"/>
    </w:pPr>
    <w:rPr>
      <w:caps/>
      <w:sz w:val="18"/>
    </w:rPr>
  </w:style>
  <w:style w:type="paragraph" w:customStyle="1" w:styleId="Figuretitle">
    <w:name w:val="Figure_title"/>
    <w:basedOn w:val="Normal"/>
    <w:next w:val="Figure"/>
    <w:link w:val="FiguretitleChar"/>
    <w:rsid w:val="00B27584"/>
    <w:pPr>
      <w:keepNext/>
      <w:spacing w:before="0" w:after="120"/>
      <w:jc w:val="center"/>
    </w:pPr>
    <w:rPr>
      <w:rFonts w:ascii="Times New Roman Bold" w:hAnsi="Times New Roman Bold"/>
      <w:b/>
      <w:sz w:val="18"/>
    </w:rPr>
  </w:style>
  <w:style w:type="paragraph" w:customStyle="1" w:styleId="Figure">
    <w:name w:val="Figure"/>
    <w:basedOn w:val="FigureNo"/>
    <w:next w:val="Normal"/>
    <w:rsid w:val="00B27584"/>
    <w:pPr>
      <w:keepNext w:val="0"/>
      <w:spacing w:before="0" w:after="240"/>
    </w:pPr>
  </w:style>
  <w:style w:type="character" w:customStyle="1" w:styleId="FiguretitleChar">
    <w:name w:val="Figure_title Char"/>
    <w:link w:val="Figuretitle"/>
    <w:locked/>
    <w:rsid w:val="001252F4"/>
    <w:rPr>
      <w:rFonts w:ascii="Times New Roman Bold" w:hAnsi="Times New Roman Bold"/>
      <w:b/>
      <w:sz w:val="18"/>
      <w:lang w:val="fr-FR" w:eastAsia="en-US"/>
    </w:rPr>
  </w:style>
  <w:style w:type="character" w:customStyle="1" w:styleId="FigureNo0">
    <w:name w:val="Figure_No (文字)"/>
    <w:link w:val="FigureNo"/>
    <w:qFormat/>
    <w:locked/>
    <w:rsid w:val="001252F4"/>
    <w:rPr>
      <w:caps/>
      <w:sz w:val="18"/>
      <w:lang w:val="fr-FR" w:eastAsia="en-US"/>
    </w:rPr>
  </w:style>
  <w:style w:type="paragraph" w:customStyle="1" w:styleId="tocpart">
    <w:name w:val="tocpart"/>
    <w:basedOn w:val="Normal"/>
    <w:rsid w:val="00B27584"/>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B27584"/>
    <w:pPr>
      <w:keepNext/>
      <w:keepLines/>
      <w:spacing w:before="480"/>
      <w:jc w:val="center"/>
    </w:pPr>
    <w:rPr>
      <w:sz w:val="28"/>
    </w:rPr>
  </w:style>
  <w:style w:type="paragraph" w:customStyle="1" w:styleId="Arttitle">
    <w:name w:val="Art_title"/>
    <w:basedOn w:val="Normal"/>
    <w:next w:val="Normalaftertitle"/>
    <w:rsid w:val="00B27584"/>
    <w:pPr>
      <w:keepNext/>
      <w:keepLines/>
      <w:spacing w:before="240"/>
      <w:jc w:val="center"/>
    </w:pPr>
    <w:rPr>
      <w:b/>
      <w:sz w:val="28"/>
    </w:rPr>
  </w:style>
  <w:style w:type="paragraph" w:customStyle="1" w:styleId="Blanc">
    <w:name w:val="Blanc"/>
    <w:basedOn w:val="Normal"/>
    <w:next w:val="Tabletext"/>
    <w:rsid w:val="00B27584"/>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qFormat/>
    <w:rsid w:val="00B2758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B27584"/>
    <w:pPr>
      <w:keepNext/>
      <w:keepLines/>
      <w:spacing w:before="160"/>
      <w:ind w:left="794"/>
    </w:pPr>
    <w:rPr>
      <w:i/>
    </w:rPr>
  </w:style>
  <w:style w:type="character" w:customStyle="1" w:styleId="CallChar">
    <w:name w:val="Call Char"/>
    <w:basedOn w:val="DefaultParagraphFont"/>
    <w:link w:val="Call"/>
    <w:qFormat/>
    <w:locked/>
    <w:rsid w:val="006B601E"/>
    <w:rPr>
      <w:rFonts w:cs="Times New Roman"/>
      <w:i/>
      <w:sz w:val="24"/>
      <w:lang w:val="fr-FR" w:eastAsia="en-US"/>
    </w:rPr>
  </w:style>
  <w:style w:type="paragraph" w:customStyle="1" w:styleId="ChapNo">
    <w:name w:val="Chap_No"/>
    <w:basedOn w:val="ArtNo"/>
    <w:next w:val="Chaptitle"/>
    <w:qFormat/>
    <w:rsid w:val="00B27584"/>
    <w:rPr>
      <w:b/>
    </w:rPr>
  </w:style>
  <w:style w:type="paragraph" w:customStyle="1" w:styleId="Chaptitle">
    <w:name w:val="Chap_title"/>
    <w:basedOn w:val="Arttitle"/>
    <w:next w:val="Normalaftertitle"/>
    <w:qFormat/>
    <w:rsid w:val="00B27584"/>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Ref"/>
    <w:basedOn w:val="DefaultParagraphFont"/>
    <w:qFormat/>
    <w:rsid w:val="00B27584"/>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footnote text"/>
    <w:basedOn w:val="Normal"/>
    <w:link w:val="FootnoteTextChar"/>
    <w:qFormat/>
    <w:rsid w:val="008550E1"/>
    <w:pPr>
      <w:keepLines/>
      <w:tabs>
        <w:tab w:val="left" w:pos="255"/>
      </w:tabs>
      <w:ind w:left="255" w:hanging="255"/>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footnote text Char"/>
    <w:basedOn w:val="DefaultParagraphFont"/>
    <w:link w:val="FootnoteText"/>
    <w:qFormat/>
    <w:locked/>
    <w:rsid w:val="0073263B"/>
    <w:rPr>
      <w:rFonts w:cs="Times New Roman"/>
      <w:kern w:val="0"/>
      <w:sz w:val="18"/>
      <w:szCs w:val="18"/>
      <w:lang w:val="fr-FR" w:eastAsia="en-US"/>
    </w:rPr>
  </w:style>
  <w:style w:type="paragraph" w:styleId="Index1">
    <w:name w:val="index 1"/>
    <w:basedOn w:val="Normal"/>
    <w:next w:val="Normal"/>
    <w:qFormat/>
    <w:rsid w:val="00B27584"/>
  </w:style>
  <w:style w:type="paragraph" w:styleId="Index2">
    <w:name w:val="index 2"/>
    <w:basedOn w:val="Normal"/>
    <w:next w:val="Normal"/>
    <w:rsid w:val="00B27584"/>
    <w:pPr>
      <w:ind w:left="283"/>
    </w:pPr>
  </w:style>
  <w:style w:type="paragraph" w:styleId="Index3">
    <w:name w:val="index 3"/>
    <w:basedOn w:val="Normal"/>
    <w:next w:val="Normal"/>
    <w:rsid w:val="00B27584"/>
    <w:pPr>
      <w:ind w:left="566"/>
    </w:pPr>
  </w:style>
  <w:style w:type="paragraph" w:styleId="IndexHeading">
    <w:name w:val="index heading"/>
    <w:basedOn w:val="Normal"/>
    <w:next w:val="Index1"/>
    <w:rsid w:val="00B27584"/>
  </w:style>
  <w:style w:type="paragraph" w:customStyle="1" w:styleId="Line">
    <w:name w:val="Line"/>
    <w:basedOn w:val="Normal"/>
    <w:next w:val="Normal"/>
    <w:rsid w:val="00B27584"/>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B27584"/>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27584"/>
  </w:style>
  <w:style w:type="paragraph" w:customStyle="1" w:styleId="Partref">
    <w:name w:val="Part_ref"/>
    <w:basedOn w:val="Normal"/>
    <w:next w:val="Normal"/>
    <w:qFormat/>
    <w:rsid w:val="00B27584"/>
    <w:pPr>
      <w:keepNext/>
      <w:keepLines/>
      <w:spacing w:after="280"/>
      <w:jc w:val="center"/>
    </w:pPr>
  </w:style>
  <w:style w:type="paragraph" w:customStyle="1" w:styleId="Parttitle">
    <w:name w:val="Part_title"/>
    <w:basedOn w:val="Normal"/>
    <w:next w:val="Normalaftertitle"/>
    <w:qFormat/>
    <w:rsid w:val="00B27584"/>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rsid w:val="00B27584"/>
  </w:style>
  <w:style w:type="paragraph" w:customStyle="1" w:styleId="QuestionNo">
    <w:name w:val="Question_No"/>
    <w:basedOn w:val="RecNo"/>
    <w:next w:val="Normal"/>
    <w:rsid w:val="00B27584"/>
  </w:style>
  <w:style w:type="paragraph" w:customStyle="1" w:styleId="Questionref">
    <w:name w:val="Question_ref"/>
    <w:basedOn w:val="Recref"/>
    <w:next w:val="Questiondate"/>
    <w:qFormat/>
    <w:rsid w:val="00B27584"/>
  </w:style>
  <w:style w:type="paragraph" w:customStyle="1" w:styleId="Questiontitle">
    <w:name w:val="Question_title"/>
    <w:basedOn w:val="Normal"/>
    <w:next w:val="Questionref"/>
    <w:rsid w:val="00B27584"/>
  </w:style>
  <w:style w:type="paragraph" w:customStyle="1" w:styleId="Reftext">
    <w:name w:val="Ref_text"/>
    <w:basedOn w:val="Normal"/>
    <w:rsid w:val="00B27584"/>
    <w:pPr>
      <w:ind w:left="794" w:hanging="794"/>
    </w:pPr>
    <w:rPr>
      <w:sz w:val="22"/>
    </w:rPr>
  </w:style>
  <w:style w:type="paragraph" w:customStyle="1" w:styleId="Reftitle">
    <w:name w:val="Ref_title"/>
    <w:basedOn w:val="Normal"/>
    <w:next w:val="Reftext"/>
    <w:qFormat/>
    <w:rsid w:val="00B27584"/>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rsid w:val="00B27584"/>
  </w:style>
  <w:style w:type="paragraph" w:customStyle="1" w:styleId="RepNo">
    <w:name w:val="Rep_No"/>
    <w:basedOn w:val="RecNo"/>
    <w:next w:val="Reptitle"/>
    <w:qFormat/>
    <w:rsid w:val="00B27584"/>
  </w:style>
  <w:style w:type="paragraph" w:customStyle="1" w:styleId="Reptitle">
    <w:name w:val="Rep_title"/>
    <w:basedOn w:val="Rectitle"/>
    <w:next w:val="Repref"/>
    <w:qFormat/>
    <w:rsid w:val="00B27584"/>
  </w:style>
  <w:style w:type="paragraph" w:customStyle="1" w:styleId="Repref">
    <w:name w:val="Rep_ref"/>
    <w:basedOn w:val="Recref"/>
    <w:next w:val="Repdate"/>
    <w:rsid w:val="00B27584"/>
  </w:style>
  <w:style w:type="paragraph" w:customStyle="1" w:styleId="Resdate">
    <w:name w:val="Res_date"/>
    <w:basedOn w:val="Recdate"/>
    <w:next w:val="Normalaftertitle"/>
    <w:rsid w:val="00B27584"/>
  </w:style>
  <w:style w:type="paragraph" w:customStyle="1" w:styleId="ResNo">
    <w:name w:val="Res_No"/>
    <w:basedOn w:val="RecNo"/>
    <w:next w:val="Restitle"/>
    <w:rsid w:val="00B27584"/>
  </w:style>
  <w:style w:type="paragraph" w:customStyle="1" w:styleId="Restitle">
    <w:name w:val="Res_title"/>
    <w:basedOn w:val="Normal"/>
    <w:next w:val="Resref"/>
    <w:qFormat/>
    <w:rsid w:val="00B27584"/>
    <w:pPr>
      <w:spacing w:before="240"/>
      <w:jc w:val="center"/>
    </w:pPr>
    <w:rPr>
      <w:b/>
      <w:sz w:val="28"/>
    </w:rPr>
  </w:style>
  <w:style w:type="paragraph" w:customStyle="1" w:styleId="Resref">
    <w:name w:val="Res_ref"/>
    <w:basedOn w:val="Recref"/>
    <w:next w:val="Resdate"/>
    <w:rsid w:val="00B27584"/>
  </w:style>
  <w:style w:type="paragraph" w:customStyle="1" w:styleId="SectionNo">
    <w:name w:val="Section_No"/>
    <w:basedOn w:val="Normal"/>
    <w:next w:val="Normal"/>
    <w:qFormat/>
    <w:rsid w:val="00B27584"/>
  </w:style>
  <w:style w:type="paragraph" w:customStyle="1" w:styleId="Sectiontitle">
    <w:name w:val="Section_title"/>
    <w:basedOn w:val="Normal"/>
    <w:next w:val="Normalaftertitle"/>
    <w:qFormat/>
    <w:rsid w:val="00B27584"/>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qFormat/>
    <w:rsid w:val="00B27584"/>
    <w:pPr>
      <w:tabs>
        <w:tab w:val="clear" w:pos="794"/>
        <w:tab w:val="clear" w:pos="1191"/>
        <w:tab w:val="clear" w:pos="1588"/>
        <w:tab w:val="clear" w:pos="1985"/>
        <w:tab w:val="right" w:pos="9611"/>
      </w:tabs>
    </w:pPr>
    <w:rPr>
      <w:i/>
    </w:rPr>
  </w:style>
  <w:style w:type="paragraph" w:styleId="TOC1">
    <w:name w:val="toc 1"/>
    <w:basedOn w:val="Normal"/>
    <w:uiPriority w:val="39"/>
    <w:rsid w:val="00B27584"/>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qFormat/>
    <w:rsid w:val="00B27584"/>
    <w:pPr>
      <w:tabs>
        <w:tab w:val="clear" w:pos="567"/>
        <w:tab w:val="left" w:pos="1276"/>
      </w:tabs>
      <w:spacing w:before="160"/>
      <w:ind w:left="1276" w:hanging="709"/>
    </w:pPr>
  </w:style>
  <w:style w:type="paragraph" w:styleId="TOC3">
    <w:name w:val="toc 3"/>
    <w:basedOn w:val="TOC2"/>
    <w:uiPriority w:val="39"/>
    <w:qFormat/>
    <w:rsid w:val="00B27584"/>
    <w:pPr>
      <w:tabs>
        <w:tab w:val="clear" w:pos="1276"/>
        <w:tab w:val="left" w:pos="2155"/>
      </w:tabs>
      <w:ind w:left="2155" w:hanging="879"/>
    </w:pPr>
  </w:style>
  <w:style w:type="paragraph" w:styleId="TOC4">
    <w:name w:val="toc 4"/>
    <w:basedOn w:val="TOC3"/>
    <w:uiPriority w:val="39"/>
    <w:qFormat/>
    <w:rsid w:val="00B27584"/>
    <w:pPr>
      <w:tabs>
        <w:tab w:val="left" w:pos="3261"/>
      </w:tabs>
      <w:spacing w:before="80"/>
      <w:ind w:left="3261" w:hanging="993"/>
    </w:pPr>
  </w:style>
  <w:style w:type="paragraph" w:styleId="TOC5">
    <w:name w:val="toc 5"/>
    <w:basedOn w:val="TOC4"/>
    <w:uiPriority w:val="39"/>
    <w:rsid w:val="00B27584"/>
  </w:style>
  <w:style w:type="paragraph" w:styleId="TOC6">
    <w:name w:val="toc 6"/>
    <w:basedOn w:val="TOC4"/>
    <w:uiPriority w:val="39"/>
    <w:rsid w:val="00B27584"/>
  </w:style>
  <w:style w:type="paragraph" w:styleId="TOC7">
    <w:name w:val="toc 7"/>
    <w:basedOn w:val="TOC4"/>
    <w:uiPriority w:val="39"/>
    <w:rsid w:val="00B27584"/>
  </w:style>
  <w:style w:type="paragraph" w:styleId="TOC8">
    <w:name w:val="toc 8"/>
    <w:basedOn w:val="TOC4"/>
    <w:uiPriority w:val="39"/>
    <w:qFormat/>
    <w:rsid w:val="00B27584"/>
  </w:style>
  <w:style w:type="paragraph" w:customStyle="1" w:styleId="Annexref">
    <w:name w:val="Annex_ref"/>
    <w:basedOn w:val="Normal"/>
    <w:next w:val="Normalaftertitle"/>
    <w:rsid w:val="00B27584"/>
    <w:pPr>
      <w:keepNext/>
      <w:keepLines/>
      <w:spacing w:after="280"/>
      <w:jc w:val="center"/>
    </w:pPr>
  </w:style>
  <w:style w:type="paragraph" w:customStyle="1" w:styleId="Appendixref">
    <w:name w:val="Appendix_ref"/>
    <w:basedOn w:val="Annexref"/>
    <w:next w:val="Normalaftertitle"/>
    <w:qFormat/>
    <w:rsid w:val="00B27584"/>
  </w:style>
  <w:style w:type="paragraph" w:customStyle="1" w:styleId="Tabletitle">
    <w:name w:val="Table_title"/>
    <w:basedOn w:val="Normal"/>
    <w:next w:val="Tablehead"/>
    <w:link w:val="TabletitleChar"/>
    <w:qFormat/>
    <w:rsid w:val="00B27584"/>
    <w:pPr>
      <w:keepNext/>
      <w:spacing w:before="0" w:after="120"/>
      <w:jc w:val="center"/>
    </w:pPr>
    <w:rPr>
      <w:b/>
    </w:rPr>
  </w:style>
  <w:style w:type="character" w:customStyle="1" w:styleId="TabletitleChar">
    <w:name w:val="Table_title Char"/>
    <w:basedOn w:val="DefaultParagraphFont"/>
    <w:link w:val="Tabletitle"/>
    <w:qFormat/>
    <w:locked/>
    <w:rsid w:val="006B601E"/>
    <w:rPr>
      <w:rFonts w:cs="Times New Roman"/>
      <w:b/>
      <w:sz w:val="24"/>
      <w:lang w:val="fr-FR" w:eastAsia="en-US"/>
    </w:rPr>
  </w:style>
  <w:style w:type="paragraph" w:customStyle="1" w:styleId="Summary">
    <w:name w:val="Summary"/>
    <w:basedOn w:val="Normal"/>
    <w:next w:val="Normalaftertitle"/>
    <w:rsid w:val="00B27584"/>
    <w:pPr>
      <w:spacing w:after="480"/>
    </w:pPr>
    <w:rPr>
      <w:sz w:val="22"/>
      <w:lang w:val="es-ES_tradnl"/>
    </w:rPr>
  </w:style>
  <w:style w:type="character" w:styleId="Hyperlink">
    <w:name w:val="Hyperlink"/>
    <w:basedOn w:val="DefaultParagraphFont"/>
    <w:uiPriority w:val="99"/>
    <w:qFormat/>
    <w:rsid w:val="00934ED7"/>
    <w:rPr>
      <w:rFonts w:cs="Times New Roman"/>
      <w:color w:val="0000FF"/>
      <w:u w:val="single"/>
    </w:rPr>
  </w:style>
  <w:style w:type="table" w:styleId="TableGrid">
    <w:name w:val="Table Grid"/>
    <w:basedOn w:val="TableNormal"/>
    <w:uiPriority w:val="59"/>
    <w:locked/>
    <w:rsid w:val="00805386"/>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NoBR">
    <w:name w:val="Rec_No_BR"/>
    <w:basedOn w:val="Normal"/>
    <w:next w:val="Normal"/>
    <w:rsid w:val="008927D1"/>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8927D1"/>
    <w:pPr>
      <w:keepNext/>
      <w:keepLines/>
      <w:spacing w:before="240"/>
      <w:jc w:val="center"/>
    </w:pPr>
    <w:rPr>
      <w:b/>
      <w:sz w:val="28"/>
    </w:rPr>
  </w:style>
  <w:style w:type="paragraph" w:customStyle="1" w:styleId="TableLegendNote">
    <w:name w:val="Table_Legend_Note"/>
    <w:basedOn w:val="Tablelegend"/>
    <w:next w:val="Tablelegend"/>
    <w:rsid w:val="00567085"/>
    <w:pPr>
      <w:ind w:left="-85" w:firstLine="0"/>
    </w:pPr>
    <w:rPr>
      <w:rFonts w:eastAsia="Times New Roman"/>
      <w:lang w:val="en-US"/>
    </w:rPr>
  </w:style>
  <w:style w:type="paragraph" w:customStyle="1" w:styleId="AnnexNo">
    <w:name w:val="Annex_No"/>
    <w:basedOn w:val="Normal"/>
    <w:next w:val="Annextitle"/>
    <w:link w:val="AnnexNoChar"/>
    <w:qFormat/>
    <w:rsid w:val="00DD2B30"/>
    <w:pPr>
      <w:keepNext/>
      <w:keepLines/>
      <w:spacing w:before="480" w:after="80"/>
      <w:jc w:val="center"/>
    </w:pPr>
    <w:rPr>
      <w:sz w:val="28"/>
    </w:rPr>
  </w:style>
  <w:style w:type="paragraph" w:customStyle="1" w:styleId="Annextitle">
    <w:name w:val="Annex_title"/>
    <w:basedOn w:val="Normal"/>
    <w:next w:val="Normalaftertitle"/>
    <w:qFormat/>
    <w:rsid w:val="00DD2B30"/>
    <w:pPr>
      <w:keepNext/>
      <w:keepLines/>
      <w:tabs>
        <w:tab w:val="clear" w:pos="794"/>
        <w:tab w:val="clear" w:pos="1191"/>
        <w:tab w:val="clear" w:pos="1588"/>
        <w:tab w:val="clear" w:pos="1985"/>
      </w:tabs>
      <w:spacing w:before="280" w:after="40"/>
      <w:jc w:val="center"/>
    </w:pPr>
    <w:rPr>
      <w:b/>
      <w:sz w:val="28"/>
    </w:rPr>
  </w:style>
  <w:style w:type="character" w:customStyle="1" w:styleId="AnnexNoChar">
    <w:name w:val="Annex_No Char"/>
    <w:link w:val="AnnexNo"/>
    <w:locked/>
    <w:rsid w:val="002259CB"/>
    <w:rPr>
      <w:rFonts w:eastAsiaTheme="minorEastAsia"/>
      <w:sz w:val="28"/>
      <w:lang w:val="fr-FR" w:eastAsia="en-US"/>
    </w:rPr>
  </w:style>
  <w:style w:type="paragraph" w:styleId="CommentText">
    <w:name w:val="annotation text"/>
    <w:basedOn w:val="Normal"/>
    <w:link w:val="CommentTextChar"/>
    <w:unhideWhenUsed/>
    <w:locked/>
    <w:rsid w:val="001252F4"/>
    <w:rPr>
      <w:sz w:val="20"/>
    </w:rPr>
  </w:style>
  <w:style w:type="character" w:customStyle="1" w:styleId="CommentTextChar">
    <w:name w:val="Comment Text Char"/>
    <w:basedOn w:val="DefaultParagraphFont"/>
    <w:link w:val="CommentText"/>
    <w:qFormat/>
    <w:rsid w:val="001252F4"/>
    <w:rPr>
      <w:lang w:val="fr-FR" w:eastAsia="en-US"/>
    </w:rPr>
  </w:style>
  <w:style w:type="paragraph" w:styleId="CommentSubject">
    <w:name w:val="annotation subject"/>
    <w:basedOn w:val="CommentText"/>
    <w:next w:val="CommentText"/>
    <w:link w:val="CommentSubjectChar"/>
    <w:unhideWhenUsed/>
    <w:qFormat/>
    <w:locked/>
    <w:rsid w:val="001252F4"/>
    <w:rPr>
      <w:rFonts w:eastAsia="Batang"/>
      <w:b/>
      <w:bCs/>
      <w:lang w:val="en-US"/>
    </w:rPr>
  </w:style>
  <w:style w:type="character" w:customStyle="1" w:styleId="CommentSubjectChar">
    <w:name w:val="Comment Subject Char"/>
    <w:basedOn w:val="CommentTextChar"/>
    <w:link w:val="CommentSubject"/>
    <w:qFormat/>
    <w:rsid w:val="001252F4"/>
    <w:rPr>
      <w:rFonts w:eastAsia="Batang"/>
      <w:b/>
      <w:bCs/>
      <w:lang w:val="fr-FR" w:eastAsia="en-US"/>
    </w:rPr>
  </w:style>
  <w:style w:type="paragraph" w:styleId="Index5">
    <w:name w:val="index 5"/>
    <w:basedOn w:val="Normal"/>
    <w:next w:val="Normal"/>
    <w:qFormat/>
    <w:locked/>
    <w:rsid w:val="001252F4"/>
    <w:pPr>
      <w:tabs>
        <w:tab w:val="clear" w:pos="794"/>
        <w:tab w:val="clear" w:pos="1191"/>
        <w:tab w:val="clear" w:pos="1588"/>
        <w:tab w:val="clear" w:pos="1985"/>
        <w:tab w:val="left" w:pos="1134"/>
        <w:tab w:val="left" w:pos="1871"/>
        <w:tab w:val="left" w:pos="2268"/>
      </w:tabs>
      <w:ind w:left="1132"/>
      <w:jc w:val="left"/>
    </w:pPr>
    <w:rPr>
      <w:rFonts w:eastAsia="Batang"/>
      <w:lang w:val="en-US"/>
    </w:rPr>
  </w:style>
  <w:style w:type="paragraph" w:styleId="Index6">
    <w:name w:val="index 6"/>
    <w:basedOn w:val="Normal"/>
    <w:next w:val="Normal"/>
    <w:qFormat/>
    <w:locked/>
    <w:rsid w:val="001252F4"/>
    <w:pPr>
      <w:tabs>
        <w:tab w:val="clear" w:pos="794"/>
        <w:tab w:val="clear" w:pos="1191"/>
        <w:tab w:val="clear" w:pos="1588"/>
        <w:tab w:val="clear" w:pos="1985"/>
        <w:tab w:val="left" w:pos="1134"/>
        <w:tab w:val="left" w:pos="1871"/>
        <w:tab w:val="left" w:pos="2268"/>
      </w:tabs>
      <w:ind w:left="1415"/>
      <w:jc w:val="left"/>
    </w:pPr>
    <w:rPr>
      <w:rFonts w:eastAsia="Batang"/>
      <w:lang w:val="en-US"/>
    </w:rPr>
  </w:style>
  <w:style w:type="paragraph" w:styleId="Index4">
    <w:name w:val="index 4"/>
    <w:basedOn w:val="Normal"/>
    <w:next w:val="Normal"/>
    <w:qFormat/>
    <w:locked/>
    <w:rsid w:val="001252F4"/>
    <w:pPr>
      <w:tabs>
        <w:tab w:val="clear" w:pos="794"/>
        <w:tab w:val="clear" w:pos="1191"/>
        <w:tab w:val="clear" w:pos="1588"/>
        <w:tab w:val="clear" w:pos="1985"/>
        <w:tab w:val="left" w:pos="1134"/>
        <w:tab w:val="left" w:pos="1871"/>
        <w:tab w:val="left" w:pos="2268"/>
      </w:tabs>
      <w:ind w:left="849"/>
      <w:jc w:val="left"/>
    </w:pPr>
    <w:rPr>
      <w:rFonts w:eastAsia="Batang"/>
      <w:lang w:val="en-US"/>
    </w:rPr>
  </w:style>
  <w:style w:type="paragraph" w:styleId="BalloonText">
    <w:name w:val="Balloon Text"/>
    <w:basedOn w:val="Normal"/>
    <w:link w:val="BalloonTextChar"/>
    <w:locked/>
    <w:rsid w:val="001252F4"/>
    <w:pPr>
      <w:spacing w:before="0"/>
    </w:pPr>
    <w:rPr>
      <w:rFonts w:ascii="Tahoma" w:hAnsi="Tahoma" w:cs="Tahoma"/>
      <w:sz w:val="16"/>
      <w:szCs w:val="16"/>
      <w:lang w:val="en-US"/>
    </w:rPr>
  </w:style>
  <w:style w:type="character" w:customStyle="1" w:styleId="BalloonTextChar">
    <w:name w:val="Balloon Text Char"/>
    <w:basedOn w:val="DefaultParagraphFont"/>
    <w:link w:val="BalloonText"/>
    <w:rsid w:val="001252F4"/>
    <w:rPr>
      <w:rFonts w:ascii="Tahoma" w:hAnsi="Tahoma" w:cs="Tahoma"/>
      <w:sz w:val="16"/>
      <w:szCs w:val="16"/>
      <w:lang w:eastAsia="en-US"/>
    </w:rPr>
  </w:style>
  <w:style w:type="paragraph" w:styleId="Index7">
    <w:name w:val="index 7"/>
    <w:basedOn w:val="Normal"/>
    <w:next w:val="Normal"/>
    <w:locked/>
    <w:rsid w:val="001252F4"/>
    <w:pPr>
      <w:tabs>
        <w:tab w:val="clear" w:pos="794"/>
        <w:tab w:val="clear" w:pos="1191"/>
        <w:tab w:val="clear" w:pos="1588"/>
        <w:tab w:val="clear" w:pos="1985"/>
        <w:tab w:val="left" w:pos="1134"/>
        <w:tab w:val="left" w:pos="1871"/>
        <w:tab w:val="left" w:pos="2268"/>
      </w:tabs>
      <w:ind w:left="1698"/>
      <w:jc w:val="left"/>
    </w:pPr>
    <w:rPr>
      <w:rFonts w:eastAsia="Batang"/>
      <w:lang w:val="en-US"/>
    </w:rPr>
  </w:style>
  <w:style w:type="paragraph" w:styleId="NormalWeb">
    <w:name w:val="Normal (Web)"/>
    <w:basedOn w:val="Normal"/>
    <w:qFormat/>
    <w:locked/>
    <w:rsid w:val="001252F4"/>
    <w:pPr>
      <w:tabs>
        <w:tab w:val="clear" w:pos="794"/>
        <w:tab w:val="clear" w:pos="1191"/>
        <w:tab w:val="clear" w:pos="1588"/>
        <w:tab w:val="clear" w:pos="1985"/>
      </w:tabs>
      <w:adjustRightInd/>
      <w:spacing w:before="100" w:beforeAutospacing="1" w:after="100" w:afterAutospacing="1"/>
      <w:jc w:val="left"/>
      <w:textAlignment w:val="auto"/>
    </w:pPr>
    <w:rPr>
      <w:szCs w:val="24"/>
      <w:lang w:val="en-US" w:eastAsia="zh-CN"/>
    </w:rPr>
  </w:style>
  <w:style w:type="character" w:styleId="EndnoteReference">
    <w:name w:val="endnote reference"/>
    <w:basedOn w:val="DefaultParagraphFont"/>
    <w:locked/>
    <w:rsid w:val="001252F4"/>
    <w:rPr>
      <w:vertAlign w:val="superscript"/>
    </w:rPr>
  </w:style>
  <w:style w:type="character" w:styleId="FollowedHyperlink">
    <w:name w:val="FollowedHyperlink"/>
    <w:basedOn w:val="DefaultParagraphFont"/>
    <w:uiPriority w:val="99"/>
    <w:unhideWhenUsed/>
    <w:locked/>
    <w:rsid w:val="001252F4"/>
    <w:rPr>
      <w:color w:val="800080"/>
      <w:u w:val="single"/>
    </w:rPr>
  </w:style>
  <w:style w:type="character" w:styleId="LineNumber">
    <w:name w:val="line number"/>
    <w:qFormat/>
    <w:locked/>
    <w:rsid w:val="001252F4"/>
  </w:style>
  <w:style w:type="character" w:styleId="CommentReference">
    <w:name w:val="annotation reference"/>
    <w:unhideWhenUsed/>
    <w:qFormat/>
    <w:locked/>
    <w:rsid w:val="001252F4"/>
    <w:rPr>
      <w:sz w:val="16"/>
      <w:szCs w:val="16"/>
    </w:rPr>
  </w:style>
  <w:style w:type="paragraph" w:customStyle="1" w:styleId="Reasons">
    <w:name w:val="Reasons"/>
    <w:basedOn w:val="Normal"/>
    <w:qFormat/>
    <w:rsid w:val="001252F4"/>
    <w:pPr>
      <w:tabs>
        <w:tab w:val="clear" w:pos="794"/>
        <w:tab w:val="clear" w:pos="1191"/>
        <w:tab w:val="clear" w:pos="1588"/>
        <w:tab w:val="clear" w:pos="1985"/>
      </w:tabs>
      <w:adjustRightInd/>
      <w:spacing w:before="0"/>
      <w:jc w:val="left"/>
      <w:textAlignment w:val="auto"/>
    </w:pPr>
    <w:rPr>
      <w:rFonts w:eastAsia="Times New Roman"/>
      <w:lang w:val="en-US"/>
    </w:rPr>
  </w:style>
  <w:style w:type="paragraph" w:customStyle="1" w:styleId="1">
    <w:name w:val="修订1"/>
    <w:hidden/>
    <w:uiPriority w:val="99"/>
    <w:semiHidden/>
    <w:rsid w:val="001252F4"/>
    <w:rPr>
      <w:sz w:val="24"/>
      <w:lang w:eastAsia="en-US"/>
    </w:rPr>
  </w:style>
  <w:style w:type="paragraph" w:customStyle="1" w:styleId="Artheading">
    <w:name w:val="Art_heading"/>
    <w:basedOn w:val="Normal"/>
    <w:next w:val="Normal"/>
    <w:qFormat/>
    <w:rsid w:val="001252F4"/>
    <w:pPr>
      <w:tabs>
        <w:tab w:val="clear" w:pos="794"/>
        <w:tab w:val="clear" w:pos="1191"/>
        <w:tab w:val="clear" w:pos="1588"/>
        <w:tab w:val="clear" w:pos="1985"/>
        <w:tab w:val="left" w:pos="1134"/>
        <w:tab w:val="left" w:pos="1871"/>
        <w:tab w:val="left" w:pos="2268"/>
      </w:tabs>
      <w:spacing w:before="480"/>
      <w:jc w:val="center"/>
    </w:pPr>
    <w:rPr>
      <w:rFonts w:ascii="Times New Roman Bold" w:eastAsia="Batang" w:hAnsi="Times New Roman Bold"/>
      <w:b/>
      <w:sz w:val="28"/>
      <w:lang w:val="en-US"/>
    </w:rPr>
  </w:style>
  <w:style w:type="paragraph" w:customStyle="1" w:styleId="Figurewithouttitle">
    <w:name w:val="Figure_without_title"/>
    <w:basedOn w:val="FigureNo"/>
    <w:next w:val="Normal"/>
    <w:qFormat/>
    <w:rsid w:val="001252F4"/>
    <w:pPr>
      <w:tabs>
        <w:tab w:val="clear" w:pos="794"/>
        <w:tab w:val="clear" w:pos="1191"/>
        <w:tab w:val="clear" w:pos="1588"/>
        <w:tab w:val="clear" w:pos="1985"/>
        <w:tab w:val="left" w:pos="1134"/>
        <w:tab w:val="left" w:pos="1871"/>
        <w:tab w:val="left" w:pos="2268"/>
      </w:tabs>
      <w:spacing w:after="120"/>
    </w:pPr>
    <w:rPr>
      <w:rFonts w:eastAsia="Batang"/>
      <w:sz w:val="20"/>
      <w:lang w:val="en-US"/>
    </w:rPr>
  </w:style>
  <w:style w:type="paragraph" w:customStyle="1" w:styleId="FirstFooter">
    <w:name w:val="FirstFooter"/>
    <w:basedOn w:val="Footer"/>
    <w:qFormat/>
    <w:rsid w:val="001252F4"/>
    <w:pPr>
      <w:adjustRightInd/>
      <w:spacing w:before="40"/>
      <w:jc w:val="left"/>
      <w:textAlignment w:val="auto"/>
    </w:pPr>
    <w:rPr>
      <w:rFonts w:eastAsia="Batang"/>
      <w:noProof w:val="0"/>
      <w:sz w:val="16"/>
      <w:lang w:val="en-US"/>
    </w:rPr>
  </w:style>
  <w:style w:type="paragraph" w:customStyle="1" w:styleId="Source">
    <w:name w:val="Source"/>
    <w:basedOn w:val="Normal"/>
    <w:next w:val="Normal"/>
    <w:link w:val="SourceChar"/>
    <w:rsid w:val="001252F4"/>
    <w:pPr>
      <w:tabs>
        <w:tab w:val="clear" w:pos="794"/>
        <w:tab w:val="clear" w:pos="1191"/>
        <w:tab w:val="clear" w:pos="1588"/>
        <w:tab w:val="clear" w:pos="1985"/>
        <w:tab w:val="left" w:pos="1134"/>
        <w:tab w:val="left" w:pos="1871"/>
        <w:tab w:val="left" w:pos="2268"/>
      </w:tabs>
      <w:spacing w:before="840"/>
      <w:jc w:val="center"/>
    </w:pPr>
    <w:rPr>
      <w:rFonts w:eastAsia="Batang"/>
      <w:b/>
      <w:sz w:val="28"/>
      <w:lang w:val="en-US"/>
    </w:rPr>
  </w:style>
  <w:style w:type="character" w:customStyle="1" w:styleId="SourceChar">
    <w:name w:val="Source Char"/>
    <w:basedOn w:val="DefaultParagraphFont"/>
    <w:link w:val="Source"/>
    <w:locked/>
    <w:rsid w:val="00E00718"/>
    <w:rPr>
      <w:rFonts w:eastAsia="Batang"/>
      <w:b/>
      <w:sz w:val="28"/>
      <w:lang w:eastAsia="en-US"/>
    </w:rPr>
  </w:style>
  <w:style w:type="paragraph" w:customStyle="1" w:styleId="SpecialFooter">
    <w:name w:val="Special Footer"/>
    <w:basedOn w:val="Footer"/>
    <w:rsid w:val="001252F4"/>
    <w:pPr>
      <w:tabs>
        <w:tab w:val="left" w:pos="567"/>
        <w:tab w:val="left" w:pos="1134"/>
        <w:tab w:val="left" w:pos="1701"/>
        <w:tab w:val="left" w:pos="2268"/>
        <w:tab w:val="left" w:pos="2835"/>
        <w:tab w:val="left" w:pos="5954"/>
        <w:tab w:val="right" w:pos="9639"/>
      </w:tabs>
    </w:pPr>
    <w:rPr>
      <w:rFonts w:eastAsia="Batang"/>
      <w:noProof w:val="0"/>
      <w:sz w:val="16"/>
      <w:lang w:val="en-US"/>
    </w:rPr>
  </w:style>
  <w:style w:type="paragraph" w:customStyle="1" w:styleId="Tableref">
    <w:name w:val="Table_ref"/>
    <w:basedOn w:val="Normal"/>
    <w:next w:val="Normal"/>
    <w:rsid w:val="001252F4"/>
    <w:pPr>
      <w:keepNext/>
      <w:tabs>
        <w:tab w:val="clear" w:pos="794"/>
        <w:tab w:val="clear" w:pos="1191"/>
        <w:tab w:val="clear" w:pos="1588"/>
        <w:tab w:val="clear" w:pos="1985"/>
        <w:tab w:val="left" w:pos="1134"/>
        <w:tab w:val="left" w:pos="1871"/>
        <w:tab w:val="left" w:pos="2268"/>
      </w:tabs>
      <w:spacing w:before="560"/>
      <w:jc w:val="center"/>
    </w:pPr>
    <w:rPr>
      <w:rFonts w:eastAsia="Batang"/>
      <w:sz w:val="20"/>
      <w:lang w:val="en-US"/>
    </w:rPr>
  </w:style>
  <w:style w:type="paragraph" w:customStyle="1" w:styleId="Title1">
    <w:name w:val="Title 1"/>
    <w:basedOn w:val="Source"/>
    <w:next w:val="Normal"/>
    <w:link w:val="Title1Char"/>
    <w:rsid w:val="001252F4"/>
    <w:pPr>
      <w:tabs>
        <w:tab w:val="clear" w:pos="1134"/>
        <w:tab w:val="clear" w:pos="1871"/>
        <w:tab w:val="clear" w:pos="2268"/>
        <w:tab w:val="left" w:pos="567"/>
        <w:tab w:val="left" w:pos="1701"/>
        <w:tab w:val="left" w:pos="2835"/>
      </w:tabs>
      <w:spacing w:before="240"/>
    </w:pPr>
    <w:rPr>
      <w:b w:val="0"/>
      <w:caps/>
    </w:rPr>
  </w:style>
  <w:style w:type="character" w:customStyle="1" w:styleId="Title1Char">
    <w:name w:val="Title 1 Char"/>
    <w:basedOn w:val="SourceChar"/>
    <w:link w:val="Title1"/>
    <w:locked/>
    <w:rsid w:val="00E00718"/>
    <w:rPr>
      <w:rFonts w:eastAsia="Batang"/>
      <w:b w:val="0"/>
      <w:caps/>
      <w:sz w:val="28"/>
      <w:lang w:eastAsia="en-US"/>
    </w:rPr>
  </w:style>
  <w:style w:type="paragraph" w:customStyle="1" w:styleId="Title2">
    <w:name w:val="Title 2"/>
    <w:basedOn w:val="Source"/>
    <w:next w:val="Normal"/>
    <w:qFormat/>
    <w:rsid w:val="001252F4"/>
    <w:pPr>
      <w:adjustRightInd/>
      <w:spacing w:before="480"/>
      <w:textAlignment w:val="auto"/>
    </w:pPr>
    <w:rPr>
      <w:b w:val="0"/>
      <w:caps/>
    </w:rPr>
  </w:style>
  <w:style w:type="paragraph" w:customStyle="1" w:styleId="Title3">
    <w:name w:val="Title 3"/>
    <w:basedOn w:val="Title2"/>
    <w:next w:val="Normal"/>
    <w:qFormat/>
    <w:rsid w:val="001252F4"/>
    <w:pPr>
      <w:spacing w:before="240"/>
    </w:pPr>
    <w:rPr>
      <w:caps w:val="0"/>
    </w:rPr>
  </w:style>
  <w:style w:type="paragraph" w:customStyle="1" w:styleId="Title4">
    <w:name w:val="Title 4"/>
    <w:basedOn w:val="Title3"/>
    <w:next w:val="Heading1"/>
    <w:qFormat/>
    <w:rsid w:val="001252F4"/>
    <w:rPr>
      <w:b/>
    </w:rPr>
  </w:style>
  <w:style w:type="paragraph" w:customStyle="1" w:styleId="Formal">
    <w:name w:val="Formal"/>
    <w:basedOn w:val="ASN1"/>
    <w:rsid w:val="001252F4"/>
    <w:pPr>
      <w:tabs>
        <w:tab w:val="clear" w:pos="567"/>
        <w:tab w:val="clear" w:pos="1134"/>
        <w:tab w:val="clear" w:pos="1701"/>
        <w:tab w:val="clear" w:pos="2268"/>
        <w:tab w:val="clear" w:pos="2835"/>
        <w:tab w:val="clear" w:pos="3402"/>
        <w:tab w:val="clear" w:pos="3969"/>
        <w:tab w:val="clear" w:pos="4536"/>
        <w:tab w:val="clear" w:pos="5103"/>
        <w:tab w:val="clear" w:pos="5670"/>
        <w:tab w:val="left" w:pos="1871"/>
      </w:tabs>
      <w:jc w:val="left"/>
    </w:pPr>
    <w:rPr>
      <w:rFonts w:ascii="Times New Roman Bold" w:eastAsia="Batang" w:hAnsi="Times New Roman Bold"/>
      <w:b w:val="0"/>
      <w:noProof w:val="0"/>
      <w:lang w:val="en-US"/>
    </w:rPr>
  </w:style>
  <w:style w:type="paragraph" w:customStyle="1" w:styleId="Section1">
    <w:name w:val="Section_1"/>
    <w:basedOn w:val="Normal"/>
    <w:qFormat/>
    <w:rsid w:val="001252F4"/>
    <w:pPr>
      <w:tabs>
        <w:tab w:val="clear" w:pos="794"/>
        <w:tab w:val="clear" w:pos="1191"/>
        <w:tab w:val="clear" w:pos="1588"/>
        <w:tab w:val="clear" w:pos="1985"/>
        <w:tab w:val="center" w:pos="4820"/>
      </w:tabs>
      <w:spacing w:before="360"/>
      <w:jc w:val="center"/>
    </w:pPr>
    <w:rPr>
      <w:rFonts w:eastAsia="Batang"/>
      <w:b/>
      <w:lang w:val="en-US"/>
    </w:rPr>
  </w:style>
  <w:style w:type="paragraph" w:customStyle="1" w:styleId="Section2">
    <w:name w:val="Section_2"/>
    <w:basedOn w:val="Section1"/>
    <w:qFormat/>
    <w:rsid w:val="001252F4"/>
    <w:rPr>
      <w:b w:val="0"/>
      <w:i/>
    </w:rPr>
  </w:style>
  <w:style w:type="paragraph" w:customStyle="1" w:styleId="AppendixNo">
    <w:name w:val="Appendix_No"/>
    <w:basedOn w:val="AnnexNo"/>
    <w:next w:val="Annexref"/>
    <w:qFormat/>
    <w:rsid w:val="001252F4"/>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endixtitle">
    <w:name w:val="Appendix_title"/>
    <w:basedOn w:val="Annextitle"/>
    <w:next w:val="Normal"/>
    <w:qFormat/>
    <w:rsid w:val="001252F4"/>
    <w:pPr>
      <w:tabs>
        <w:tab w:val="left" w:pos="1134"/>
        <w:tab w:val="left" w:pos="1871"/>
        <w:tab w:val="left" w:pos="2268"/>
      </w:tabs>
      <w:spacing w:before="240" w:after="280"/>
    </w:pPr>
    <w:rPr>
      <w:rFonts w:ascii="Times New Roman Bold" w:eastAsia="Batang" w:hAnsi="Times New Roman Bold"/>
      <w:lang w:val="en-US"/>
    </w:rPr>
  </w:style>
  <w:style w:type="paragraph" w:customStyle="1" w:styleId="Border">
    <w:name w:val="Border"/>
    <w:basedOn w:val="Normal"/>
    <w:qFormat/>
    <w:rsid w:val="001252F4"/>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Batang"/>
      <w:b/>
      <w:sz w:val="20"/>
      <w:lang w:val="en-US"/>
    </w:rPr>
  </w:style>
  <w:style w:type="paragraph" w:customStyle="1" w:styleId="Normalaftertitle0">
    <w:name w:val="Normal after title"/>
    <w:basedOn w:val="Normal"/>
    <w:next w:val="Normal"/>
    <w:link w:val="NormalaftertitleChar0"/>
    <w:qFormat/>
    <w:rsid w:val="001252F4"/>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character" w:customStyle="1" w:styleId="NormalaftertitleChar0">
    <w:name w:val="Normal after title Char"/>
    <w:link w:val="Normalaftertitle0"/>
    <w:qFormat/>
    <w:rsid w:val="001252F4"/>
    <w:rPr>
      <w:rFonts w:eastAsia="Batang"/>
      <w:sz w:val="24"/>
      <w:lang w:eastAsia="en-US"/>
    </w:rPr>
  </w:style>
  <w:style w:type="paragraph" w:customStyle="1" w:styleId="Proposal">
    <w:name w:val="Proposal"/>
    <w:basedOn w:val="Normal"/>
    <w:next w:val="Normal"/>
    <w:rsid w:val="001252F4"/>
    <w:pPr>
      <w:keepNext/>
      <w:tabs>
        <w:tab w:val="clear" w:pos="794"/>
        <w:tab w:val="clear" w:pos="1191"/>
        <w:tab w:val="clear" w:pos="1588"/>
        <w:tab w:val="clear" w:pos="1985"/>
        <w:tab w:val="left" w:pos="1134"/>
        <w:tab w:val="left" w:pos="1871"/>
        <w:tab w:val="left" w:pos="2268"/>
      </w:tabs>
      <w:spacing w:before="240"/>
      <w:jc w:val="left"/>
    </w:pPr>
    <w:rPr>
      <w:rFonts w:eastAsia="Batang" w:hAnsi="Times New Roman Bold"/>
      <w:b/>
      <w:lang w:val="en-US"/>
    </w:rPr>
  </w:style>
  <w:style w:type="paragraph" w:customStyle="1" w:styleId="Section3">
    <w:name w:val="Section_3"/>
    <w:basedOn w:val="Section1"/>
    <w:qFormat/>
    <w:rsid w:val="001252F4"/>
    <w:rPr>
      <w:b w:val="0"/>
    </w:rPr>
  </w:style>
  <w:style w:type="paragraph" w:customStyle="1" w:styleId="TableTextS5">
    <w:name w:val="Table_TextS5"/>
    <w:basedOn w:val="Normal"/>
    <w:qFormat/>
    <w:rsid w:val="001252F4"/>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Batang"/>
      <w:sz w:val="20"/>
      <w:lang w:val="en-US"/>
    </w:rPr>
  </w:style>
  <w:style w:type="paragraph" w:customStyle="1" w:styleId="Agendaitem">
    <w:name w:val="Agenda_item"/>
    <w:basedOn w:val="Normal"/>
    <w:next w:val="Normal"/>
    <w:qFormat/>
    <w:rsid w:val="001252F4"/>
    <w:pPr>
      <w:tabs>
        <w:tab w:val="clear" w:pos="794"/>
        <w:tab w:val="clear" w:pos="1191"/>
        <w:tab w:val="clear" w:pos="1588"/>
        <w:tab w:val="clear" w:pos="1985"/>
        <w:tab w:val="left" w:pos="1134"/>
        <w:tab w:val="left" w:pos="1871"/>
        <w:tab w:val="left" w:pos="2268"/>
      </w:tabs>
      <w:adjustRightInd/>
      <w:spacing w:before="240"/>
      <w:jc w:val="center"/>
      <w:textAlignment w:val="auto"/>
    </w:pPr>
    <w:rPr>
      <w:rFonts w:eastAsia="Batang"/>
      <w:sz w:val="28"/>
      <w:lang w:val="en-US"/>
    </w:rPr>
  </w:style>
  <w:style w:type="paragraph" w:customStyle="1" w:styleId="AppArtNo">
    <w:name w:val="App_Art_No"/>
    <w:basedOn w:val="ArtNo"/>
    <w:qFormat/>
    <w:rsid w:val="001252F4"/>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Arttitle">
    <w:name w:val="App_Art_title"/>
    <w:basedOn w:val="Arttitle"/>
    <w:qFormat/>
    <w:rsid w:val="001252F4"/>
    <w:pPr>
      <w:tabs>
        <w:tab w:val="clear" w:pos="794"/>
        <w:tab w:val="clear" w:pos="1191"/>
        <w:tab w:val="clear" w:pos="1588"/>
        <w:tab w:val="clear" w:pos="1985"/>
        <w:tab w:val="left" w:pos="1134"/>
        <w:tab w:val="left" w:pos="1871"/>
        <w:tab w:val="left" w:pos="2268"/>
      </w:tabs>
    </w:pPr>
    <w:rPr>
      <w:rFonts w:eastAsia="Batang"/>
      <w:lang w:val="en-US"/>
    </w:rPr>
  </w:style>
  <w:style w:type="paragraph" w:customStyle="1" w:styleId="ApptoAnnex">
    <w:name w:val="App_to_Annex"/>
    <w:basedOn w:val="AppendixNo"/>
    <w:next w:val="Normal"/>
    <w:qFormat/>
    <w:rsid w:val="001252F4"/>
  </w:style>
  <w:style w:type="paragraph" w:customStyle="1" w:styleId="Committee">
    <w:name w:val="Committee"/>
    <w:basedOn w:val="Normal"/>
    <w:qFormat/>
    <w:rsid w:val="001252F4"/>
    <w:pPr>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Calibri" w:eastAsia="Batang" w:hAnsi="Calibri" w:cs="Calibri"/>
      <w:b/>
      <w:szCs w:val="24"/>
      <w:lang w:val="en-US"/>
    </w:rPr>
  </w:style>
  <w:style w:type="paragraph" w:customStyle="1" w:styleId="Normalend">
    <w:name w:val="Normal_end"/>
    <w:basedOn w:val="Normal"/>
    <w:next w:val="Normal"/>
    <w:qFormat/>
    <w:rsid w:val="001252F4"/>
    <w:pPr>
      <w:tabs>
        <w:tab w:val="clear" w:pos="794"/>
        <w:tab w:val="clear" w:pos="1191"/>
        <w:tab w:val="clear" w:pos="1588"/>
        <w:tab w:val="clear" w:pos="1985"/>
        <w:tab w:val="left" w:pos="1134"/>
        <w:tab w:val="left" w:pos="1871"/>
        <w:tab w:val="left" w:pos="2268"/>
      </w:tabs>
      <w:jc w:val="left"/>
    </w:pPr>
    <w:rPr>
      <w:rFonts w:eastAsia="Batang"/>
      <w:lang w:val="en-US"/>
    </w:rPr>
  </w:style>
  <w:style w:type="paragraph" w:customStyle="1" w:styleId="Part1">
    <w:name w:val="Part_1"/>
    <w:basedOn w:val="Section1"/>
    <w:next w:val="Section1"/>
    <w:qFormat/>
    <w:rsid w:val="001252F4"/>
  </w:style>
  <w:style w:type="paragraph" w:customStyle="1" w:styleId="Subsection1">
    <w:name w:val="Subsection_1"/>
    <w:basedOn w:val="Section1"/>
    <w:next w:val="Normalaftertitle0"/>
    <w:qFormat/>
    <w:rsid w:val="001252F4"/>
  </w:style>
  <w:style w:type="paragraph" w:customStyle="1" w:styleId="Volumetitle">
    <w:name w:val="Volume_title"/>
    <w:basedOn w:val="Normal"/>
    <w:qFormat/>
    <w:rsid w:val="001252F4"/>
    <w:pPr>
      <w:tabs>
        <w:tab w:val="clear" w:pos="794"/>
        <w:tab w:val="clear" w:pos="1191"/>
        <w:tab w:val="clear" w:pos="1588"/>
        <w:tab w:val="clear" w:pos="1985"/>
        <w:tab w:val="left" w:pos="1134"/>
        <w:tab w:val="left" w:pos="1871"/>
        <w:tab w:val="left" w:pos="2268"/>
      </w:tabs>
      <w:jc w:val="center"/>
    </w:pPr>
    <w:rPr>
      <w:rFonts w:eastAsia="Batang"/>
      <w:b/>
      <w:bCs/>
      <w:sz w:val="28"/>
      <w:szCs w:val="28"/>
      <w:lang w:val="en-US"/>
    </w:rPr>
  </w:style>
  <w:style w:type="paragraph" w:customStyle="1" w:styleId="10">
    <w:name w:val="列出段落1"/>
    <w:basedOn w:val="Normal"/>
    <w:link w:val="ListParagraphChar"/>
    <w:uiPriority w:val="34"/>
    <w:qFormat/>
    <w:rsid w:val="001252F4"/>
    <w:pPr>
      <w:tabs>
        <w:tab w:val="clear" w:pos="794"/>
        <w:tab w:val="clear" w:pos="1191"/>
        <w:tab w:val="clear" w:pos="1588"/>
        <w:tab w:val="clear" w:pos="1985"/>
        <w:tab w:val="left" w:pos="1134"/>
        <w:tab w:val="left" w:pos="1871"/>
        <w:tab w:val="left" w:pos="2268"/>
      </w:tabs>
      <w:ind w:left="720"/>
      <w:contextualSpacing/>
      <w:jc w:val="left"/>
    </w:pPr>
    <w:rPr>
      <w:lang w:val="en-US"/>
    </w:rPr>
  </w:style>
  <w:style w:type="character" w:customStyle="1" w:styleId="ListParagraphChar">
    <w:name w:val="List Paragraph Char"/>
    <w:link w:val="10"/>
    <w:uiPriority w:val="34"/>
    <w:qFormat/>
    <w:rsid w:val="001252F4"/>
    <w:rPr>
      <w:sz w:val="24"/>
      <w:lang w:eastAsia="en-US"/>
    </w:rPr>
  </w:style>
  <w:style w:type="paragraph" w:customStyle="1" w:styleId="TOC10">
    <w:name w:val="TOC 标题1"/>
    <w:basedOn w:val="Heading1"/>
    <w:next w:val="Normal"/>
    <w:uiPriority w:val="39"/>
    <w:unhideWhenUsed/>
    <w:qFormat/>
    <w:rsid w:val="001252F4"/>
    <w:pPr>
      <w:tabs>
        <w:tab w:val="clear" w:pos="794"/>
        <w:tab w:val="clear" w:pos="1191"/>
        <w:tab w:val="clear" w:pos="1588"/>
        <w:tab w:val="clear" w:pos="1985"/>
        <w:tab w:val="left" w:pos="1134"/>
        <w:tab w:val="left" w:pos="1871"/>
        <w:tab w:val="left" w:pos="2268"/>
      </w:tabs>
      <w:spacing w:before="120"/>
      <w:ind w:left="0" w:firstLine="0"/>
      <w:jc w:val="left"/>
      <w:outlineLvl w:val="9"/>
    </w:pPr>
    <w:rPr>
      <w:rFonts w:ascii="Cambria" w:hAnsi="Cambria"/>
      <w:b w:val="0"/>
      <w:szCs w:val="24"/>
      <w:lang w:val="en-US"/>
    </w:rPr>
  </w:style>
  <w:style w:type="paragraph" w:customStyle="1" w:styleId="Text">
    <w:name w:val="Text"/>
    <w:basedOn w:val="Normal"/>
    <w:link w:val="TextZchn"/>
    <w:qFormat/>
    <w:rsid w:val="001252F4"/>
    <w:pPr>
      <w:tabs>
        <w:tab w:val="clear" w:pos="794"/>
        <w:tab w:val="clear" w:pos="1191"/>
        <w:tab w:val="clear" w:pos="1588"/>
        <w:tab w:val="clear" w:pos="1985"/>
      </w:tabs>
      <w:adjustRightInd/>
      <w:spacing w:before="60" w:after="60"/>
      <w:textAlignment w:val="auto"/>
    </w:pPr>
    <w:rPr>
      <w:kern w:val="28"/>
      <w:sz w:val="20"/>
      <w:lang w:val="en-US" w:eastAsia="ja-JP"/>
    </w:rPr>
  </w:style>
  <w:style w:type="character" w:customStyle="1" w:styleId="TextZchn">
    <w:name w:val="Text Zchn"/>
    <w:link w:val="Text"/>
    <w:rsid w:val="001252F4"/>
    <w:rPr>
      <w:kern w:val="28"/>
      <w:lang w:eastAsia="ja-JP"/>
    </w:rPr>
  </w:style>
  <w:style w:type="paragraph" w:customStyle="1" w:styleId="Tableheading">
    <w:name w:val="Table heading"/>
    <w:basedOn w:val="Normal"/>
    <w:next w:val="Normal"/>
    <w:link w:val="TableheadingChar"/>
    <w:qFormat/>
    <w:rsid w:val="001252F4"/>
    <w:pPr>
      <w:keepNext/>
      <w:widowControl w:val="0"/>
      <w:tabs>
        <w:tab w:val="clear" w:pos="794"/>
        <w:tab w:val="clear" w:pos="1191"/>
        <w:tab w:val="clear" w:pos="1588"/>
        <w:tab w:val="clear" w:pos="1985"/>
      </w:tabs>
      <w:spacing w:after="80"/>
      <w:jc w:val="center"/>
    </w:pPr>
    <w:rPr>
      <w:rFonts w:ascii="Trebuchet MS" w:eastAsia="Batang" w:hAnsi="Trebuchet MS"/>
      <w:b/>
      <w:color w:val="000000"/>
      <w:sz w:val="20"/>
      <w:lang w:val="en-US"/>
    </w:rPr>
  </w:style>
  <w:style w:type="character" w:customStyle="1" w:styleId="TableheadingChar">
    <w:name w:val="Table heading Char"/>
    <w:link w:val="Tableheading"/>
    <w:rsid w:val="001252F4"/>
    <w:rPr>
      <w:rFonts w:ascii="Trebuchet MS" w:eastAsia="Batang" w:hAnsi="Trebuchet MS"/>
      <w:b/>
      <w:color w:val="000000"/>
      <w:lang w:eastAsia="en-US"/>
    </w:rPr>
  </w:style>
  <w:style w:type="paragraph" w:customStyle="1" w:styleId="Figurelabel">
    <w:name w:val="Figure label"/>
    <w:basedOn w:val="Tableheading"/>
    <w:link w:val="FigurelabelChar"/>
    <w:qFormat/>
    <w:rsid w:val="001252F4"/>
    <w:pPr>
      <w:spacing w:before="60" w:after="160"/>
    </w:pPr>
  </w:style>
  <w:style w:type="character" w:customStyle="1" w:styleId="FigurelabelChar">
    <w:name w:val="Figure label Char"/>
    <w:link w:val="Figurelabel"/>
    <w:qFormat/>
    <w:rsid w:val="001252F4"/>
    <w:rPr>
      <w:rFonts w:ascii="Trebuchet MS" w:eastAsia="Batang" w:hAnsi="Trebuchet MS"/>
      <w:b/>
      <w:color w:val="000000"/>
      <w:lang w:eastAsia="en-US"/>
    </w:rPr>
  </w:style>
  <w:style w:type="paragraph" w:customStyle="1" w:styleId="Tabletext10pt">
    <w:name w:val="Tabletext 10pt"/>
    <w:basedOn w:val="Normal"/>
    <w:rsid w:val="001252F4"/>
    <w:pPr>
      <w:keepNext/>
      <w:widowControl w:val="0"/>
      <w:tabs>
        <w:tab w:val="clear" w:pos="794"/>
        <w:tab w:val="clear" w:pos="1191"/>
        <w:tab w:val="clear" w:pos="1588"/>
        <w:tab w:val="clear" w:pos="1985"/>
      </w:tabs>
      <w:spacing w:before="30" w:after="30"/>
      <w:jc w:val="center"/>
    </w:pPr>
    <w:rPr>
      <w:rFonts w:ascii="Trebuchet MS" w:eastAsia="Batang" w:hAnsi="Trebuchet MS" w:cs="Arial"/>
      <w:color w:val="000000"/>
      <w:sz w:val="20"/>
      <w:lang w:val="en-US"/>
    </w:rPr>
  </w:style>
  <w:style w:type="paragraph" w:customStyle="1" w:styleId="Bullet1">
    <w:name w:val="Bullet 1"/>
    <w:basedOn w:val="Normal"/>
    <w:link w:val="Bullet1Char"/>
    <w:qFormat/>
    <w:rsid w:val="001252F4"/>
    <w:pPr>
      <w:widowControl w:val="0"/>
      <w:numPr>
        <w:numId w:val="2"/>
      </w:numPr>
      <w:tabs>
        <w:tab w:val="clear" w:pos="360"/>
        <w:tab w:val="clear" w:pos="794"/>
        <w:tab w:val="clear" w:pos="1191"/>
        <w:tab w:val="clear" w:pos="1588"/>
        <w:tab w:val="clear" w:pos="1985"/>
        <w:tab w:val="left" w:pos="284"/>
      </w:tabs>
      <w:spacing w:before="40" w:after="80"/>
      <w:ind w:left="568" w:hanging="284"/>
      <w:jc w:val="left"/>
    </w:pPr>
    <w:rPr>
      <w:rFonts w:ascii="Trebuchet MS" w:eastAsia="Batang" w:hAnsi="Trebuchet MS"/>
      <w:color w:val="000000"/>
      <w:sz w:val="20"/>
      <w:lang w:val="en-US"/>
    </w:rPr>
  </w:style>
  <w:style w:type="character" w:customStyle="1" w:styleId="Bullet1Char">
    <w:name w:val="Bullet 1 Char"/>
    <w:link w:val="Bullet1"/>
    <w:qFormat/>
    <w:rsid w:val="001252F4"/>
    <w:rPr>
      <w:rFonts w:ascii="Trebuchet MS" w:eastAsia="Batang" w:hAnsi="Trebuchet MS"/>
      <w:color w:val="000000"/>
      <w:lang w:eastAsia="en-US"/>
    </w:rPr>
  </w:style>
  <w:style w:type="paragraph" w:customStyle="1" w:styleId="Bullet3">
    <w:name w:val="Bullet 3"/>
    <w:basedOn w:val="Bullet1"/>
    <w:qFormat/>
    <w:rsid w:val="001252F4"/>
    <w:pPr>
      <w:numPr>
        <w:ilvl w:val="2"/>
      </w:numPr>
      <w:tabs>
        <w:tab w:val="clear" w:pos="284"/>
        <w:tab w:val="left" w:pos="360"/>
        <w:tab w:val="left" w:pos="1210"/>
        <w:tab w:val="num" w:pos="1800"/>
      </w:tabs>
      <w:ind w:left="1208" w:hanging="357"/>
    </w:pPr>
  </w:style>
  <w:style w:type="paragraph" w:customStyle="1" w:styleId="8ptspacer">
    <w:name w:val="8pt spacer"/>
    <w:basedOn w:val="Normal"/>
    <w:link w:val="8ptspacerChar"/>
    <w:qFormat/>
    <w:rsid w:val="001252F4"/>
    <w:pPr>
      <w:widowControl w:val="0"/>
      <w:tabs>
        <w:tab w:val="clear" w:pos="794"/>
        <w:tab w:val="clear" w:pos="1191"/>
        <w:tab w:val="clear" w:pos="1588"/>
        <w:tab w:val="clear" w:pos="1985"/>
      </w:tabs>
      <w:spacing w:before="40"/>
      <w:jc w:val="center"/>
    </w:pPr>
    <w:rPr>
      <w:rFonts w:ascii="Trebuchet MS" w:eastAsia="Batang" w:hAnsi="Trebuchet MS"/>
      <w:color w:val="000000"/>
      <w:sz w:val="16"/>
      <w:lang w:val="en-US"/>
    </w:rPr>
  </w:style>
  <w:style w:type="character" w:customStyle="1" w:styleId="8ptspacerChar">
    <w:name w:val="8pt spacer Char"/>
    <w:link w:val="8ptspacer"/>
    <w:rsid w:val="001252F4"/>
    <w:rPr>
      <w:rFonts w:ascii="Trebuchet MS" w:eastAsia="Batang" w:hAnsi="Trebuchet MS"/>
      <w:color w:val="000000"/>
      <w:sz w:val="16"/>
      <w:lang w:eastAsia="en-US"/>
    </w:rPr>
  </w:style>
  <w:style w:type="paragraph" w:customStyle="1" w:styleId="Tabletext8pt">
    <w:name w:val="Tabletext 8pt"/>
    <w:basedOn w:val="Normal"/>
    <w:link w:val="Tabletext8ptChar"/>
    <w:qFormat/>
    <w:rsid w:val="001252F4"/>
    <w:pPr>
      <w:widowControl w:val="0"/>
      <w:tabs>
        <w:tab w:val="clear" w:pos="794"/>
        <w:tab w:val="clear" w:pos="1191"/>
        <w:tab w:val="clear" w:pos="1588"/>
        <w:tab w:val="clear" w:pos="1985"/>
      </w:tabs>
      <w:spacing w:before="40" w:after="40"/>
      <w:jc w:val="left"/>
    </w:pPr>
    <w:rPr>
      <w:rFonts w:ascii="Trebuchet MS" w:eastAsia="Batang" w:hAnsi="Trebuchet MS"/>
      <w:color w:val="000000"/>
      <w:sz w:val="16"/>
      <w:lang w:val="en-US"/>
    </w:rPr>
  </w:style>
  <w:style w:type="character" w:customStyle="1" w:styleId="Tabletext8ptChar">
    <w:name w:val="Tabletext 8pt Char"/>
    <w:link w:val="Tabletext8pt"/>
    <w:qFormat/>
    <w:rsid w:val="001252F4"/>
    <w:rPr>
      <w:rFonts w:ascii="Trebuchet MS" w:eastAsia="Batang" w:hAnsi="Trebuchet MS"/>
      <w:color w:val="000000"/>
      <w:sz w:val="16"/>
      <w:lang w:eastAsia="en-US"/>
    </w:rPr>
  </w:style>
  <w:style w:type="paragraph" w:customStyle="1" w:styleId="1-">
    <w:name w:val="유형1-표준"/>
    <w:basedOn w:val="Normal"/>
    <w:qFormat/>
    <w:rsid w:val="001252F4"/>
    <w:pPr>
      <w:widowControl w:val="0"/>
      <w:tabs>
        <w:tab w:val="clear" w:pos="794"/>
        <w:tab w:val="clear" w:pos="1191"/>
        <w:tab w:val="clear" w:pos="1588"/>
        <w:tab w:val="clear" w:pos="1985"/>
      </w:tabs>
      <w:wordWrap w:val="0"/>
      <w:spacing w:line="320" w:lineRule="atLeast"/>
      <w:ind w:firstLine="454"/>
    </w:pPr>
    <w:rPr>
      <w:rFonts w:ascii="Batang" w:eastAsia="Batang" w:hAnsi="MS Sans Serif"/>
      <w:sz w:val="20"/>
      <w:lang w:val="en-US" w:eastAsia="ko-KR"/>
    </w:rPr>
  </w:style>
  <w:style w:type="character" w:customStyle="1" w:styleId="TableNo0">
    <w:name w:val="Table_No Знак"/>
    <w:locked/>
    <w:rsid w:val="001252F4"/>
    <w:rPr>
      <w:sz w:val="24"/>
      <w:lang w:eastAsia="en-US"/>
    </w:rPr>
  </w:style>
  <w:style w:type="character" w:customStyle="1" w:styleId="Appdef">
    <w:name w:val="App_def"/>
    <w:basedOn w:val="DefaultParagraphFont"/>
    <w:qFormat/>
    <w:rsid w:val="001252F4"/>
    <w:rPr>
      <w:rFonts w:ascii="Times New Roman" w:hAnsi="Times New Roman"/>
      <w:b/>
    </w:rPr>
  </w:style>
  <w:style w:type="character" w:customStyle="1" w:styleId="Appref">
    <w:name w:val="App_ref"/>
    <w:basedOn w:val="DefaultParagraphFont"/>
    <w:qFormat/>
    <w:rsid w:val="001252F4"/>
  </w:style>
  <w:style w:type="character" w:customStyle="1" w:styleId="Artdef">
    <w:name w:val="Art_def"/>
    <w:basedOn w:val="DefaultParagraphFont"/>
    <w:rsid w:val="001252F4"/>
    <w:rPr>
      <w:rFonts w:ascii="Times New Roman" w:hAnsi="Times New Roman"/>
      <w:b/>
    </w:rPr>
  </w:style>
  <w:style w:type="character" w:customStyle="1" w:styleId="Artref">
    <w:name w:val="Art_ref"/>
    <w:basedOn w:val="DefaultParagraphFont"/>
    <w:qFormat/>
    <w:rsid w:val="001252F4"/>
  </w:style>
  <w:style w:type="character" w:customStyle="1" w:styleId="Recdef">
    <w:name w:val="Rec_def"/>
    <w:basedOn w:val="DefaultParagraphFont"/>
    <w:qFormat/>
    <w:rsid w:val="001252F4"/>
    <w:rPr>
      <w:b/>
    </w:rPr>
  </w:style>
  <w:style w:type="character" w:customStyle="1" w:styleId="Resdef">
    <w:name w:val="Res_def"/>
    <w:basedOn w:val="DefaultParagraphFont"/>
    <w:rsid w:val="001252F4"/>
    <w:rPr>
      <w:rFonts w:ascii="Times New Roman" w:hAnsi="Times New Roman"/>
      <w:b/>
    </w:rPr>
  </w:style>
  <w:style w:type="character" w:customStyle="1" w:styleId="Tablefreq">
    <w:name w:val="Table_freq"/>
    <w:basedOn w:val="DefaultParagraphFont"/>
    <w:qFormat/>
    <w:rsid w:val="001252F4"/>
    <w:rPr>
      <w:b/>
      <w:color w:val="auto"/>
      <w:sz w:val="20"/>
    </w:rPr>
  </w:style>
  <w:style w:type="character" w:customStyle="1" w:styleId="Tabletitle0">
    <w:name w:val="Table_title Знак"/>
    <w:qFormat/>
    <w:locked/>
    <w:rsid w:val="001252F4"/>
    <w:rPr>
      <w:rFonts w:ascii="Times New Roman Bold" w:hAnsi="Times New Roman Bold"/>
      <w:b/>
      <w:lang w:eastAsia="en-US"/>
    </w:rPr>
  </w:style>
  <w:style w:type="paragraph" w:customStyle="1" w:styleId="StyleRecNoBRBefore0pt">
    <w:name w:val="Style Rec_No_BR + Before:  0 pt"/>
    <w:basedOn w:val="RecNo"/>
    <w:rsid w:val="002259CB"/>
    <w:pPr>
      <w:spacing w:before="0"/>
    </w:pPr>
  </w:style>
  <w:style w:type="paragraph" w:customStyle="1" w:styleId="FigureNoTitle">
    <w:name w:val="Figure_NoTitle"/>
    <w:basedOn w:val="Normal"/>
    <w:next w:val="Normalaftertitle"/>
    <w:rsid w:val="002259CB"/>
    <w:pPr>
      <w:keepLines/>
      <w:spacing w:before="240" w:after="120"/>
      <w:jc w:val="center"/>
    </w:pPr>
    <w:rPr>
      <w:b/>
      <w:lang w:val="en-GB"/>
    </w:rPr>
  </w:style>
  <w:style w:type="paragraph" w:customStyle="1" w:styleId="FooterQP">
    <w:name w:val="Footer_QP"/>
    <w:basedOn w:val="Normal"/>
    <w:rsid w:val="002259CB"/>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styleId="BodyText">
    <w:name w:val="Body Text"/>
    <w:basedOn w:val="Normal"/>
    <w:link w:val="BodyTextChar"/>
    <w:locked/>
    <w:rsid w:val="002259CB"/>
    <w:pPr>
      <w:jc w:val="left"/>
    </w:pPr>
    <w:rPr>
      <w:b/>
      <w:smallCaps/>
      <w:sz w:val="26"/>
      <w:lang w:val="en-GB"/>
    </w:rPr>
  </w:style>
  <w:style w:type="character" w:customStyle="1" w:styleId="BodyTextChar">
    <w:name w:val="Body Text Char"/>
    <w:basedOn w:val="DefaultParagraphFont"/>
    <w:link w:val="BodyText"/>
    <w:rsid w:val="002259CB"/>
    <w:rPr>
      <w:b/>
      <w:smallCaps/>
      <w:sz w:val="26"/>
      <w:lang w:val="en-GB" w:eastAsia="en-US"/>
    </w:rPr>
  </w:style>
  <w:style w:type="paragraph" w:styleId="BodyText2">
    <w:name w:val="Body Text 2"/>
    <w:basedOn w:val="Normal"/>
    <w:link w:val="BodyText2Char"/>
    <w:locked/>
    <w:rsid w:val="002259CB"/>
    <w:pPr>
      <w:tabs>
        <w:tab w:val="right" w:pos="9639"/>
      </w:tabs>
      <w:jc w:val="left"/>
    </w:pPr>
    <w:rPr>
      <w:rFonts w:ascii="Palatino Linotype" w:hAnsi="Palatino Linotype"/>
      <w:b/>
      <w:bCs/>
      <w:sz w:val="32"/>
      <w:lang w:val="en-US"/>
    </w:rPr>
  </w:style>
  <w:style w:type="character" w:customStyle="1" w:styleId="BodyText2Char">
    <w:name w:val="Body Text 2 Char"/>
    <w:basedOn w:val="DefaultParagraphFont"/>
    <w:link w:val="BodyText2"/>
    <w:rsid w:val="002259CB"/>
    <w:rPr>
      <w:rFonts w:ascii="Palatino Linotype" w:hAnsi="Palatino Linotype"/>
      <w:b/>
      <w:bCs/>
      <w:sz w:val="32"/>
      <w:lang w:eastAsia="en-US"/>
    </w:rPr>
  </w:style>
  <w:style w:type="paragraph" w:styleId="BodyText3">
    <w:name w:val="Body Text 3"/>
    <w:basedOn w:val="Normal"/>
    <w:link w:val="BodyText3Char"/>
    <w:locked/>
    <w:rsid w:val="002259CB"/>
    <w:pPr>
      <w:spacing w:before="180"/>
      <w:jc w:val="center"/>
    </w:pPr>
    <w:rPr>
      <w:iCs/>
      <w:sz w:val="22"/>
      <w:lang w:val="en-US"/>
    </w:rPr>
  </w:style>
  <w:style w:type="character" w:customStyle="1" w:styleId="BodyText3Char">
    <w:name w:val="Body Text 3 Char"/>
    <w:basedOn w:val="DefaultParagraphFont"/>
    <w:link w:val="BodyText3"/>
    <w:rsid w:val="002259CB"/>
    <w:rPr>
      <w:iCs/>
      <w:sz w:val="22"/>
      <w:lang w:eastAsia="en-US"/>
    </w:rPr>
  </w:style>
  <w:style w:type="paragraph" w:customStyle="1" w:styleId="TabletitleBR">
    <w:name w:val="Table_title_BR"/>
    <w:basedOn w:val="Normal"/>
    <w:next w:val="Normal"/>
    <w:rsid w:val="002259CB"/>
    <w:pPr>
      <w:keepNext/>
      <w:keepLines/>
      <w:spacing w:before="0" w:after="120"/>
      <w:jc w:val="center"/>
    </w:pPr>
    <w:rPr>
      <w:b/>
      <w:lang w:val="en-GB"/>
    </w:rPr>
  </w:style>
  <w:style w:type="character" w:customStyle="1" w:styleId="apple-converted-space">
    <w:name w:val="apple-converted-space"/>
    <w:basedOn w:val="DefaultParagraphFont"/>
    <w:rsid w:val="002259CB"/>
  </w:style>
  <w:style w:type="paragraph" w:customStyle="1" w:styleId="StyleRecNoBRBefore12pt">
    <w:name w:val="Style Rec_No_BR + Before:  12 pt"/>
    <w:basedOn w:val="RecNoBR"/>
    <w:rsid w:val="002259CB"/>
    <w:pPr>
      <w:spacing w:before="240"/>
    </w:pPr>
  </w:style>
  <w:style w:type="paragraph" w:customStyle="1" w:styleId="Heading8a">
    <w:name w:val="Heading 8a"/>
    <w:basedOn w:val="Heading8"/>
    <w:next w:val="Normal"/>
    <w:rsid w:val="002259CB"/>
    <w:pPr>
      <w:tabs>
        <w:tab w:val="clear" w:pos="1588"/>
        <w:tab w:val="clear" w:pos="1985"/>
        <w:tab w:val="left" w:pos="1418"/>
      </w:tabs>
      <w:ind w:left="1418" w:hanging="1418"/>
      <w:jc w:val="left"/>
    </w:pPr>
    <w:rPr>
      <w:lang w:val="en-GB"/>
    </w:rPr>
  </w:style>
  <w:style w:type="paragraph" w:customStyle="1" w:styleId="Heading9a">
    <w:name w:val="Heading 9a"/>
    <w:basedOn w:val="Heading9"/>
    <w:next w:val="Normal"/>
    <w:rsid w:val="002259CB"/>
    <w:pPr>
      <w:tabs>
        <w:tab w:val="clear" w:pos="1588"/>
        <w:tab w:val="clear" w:pos="1985"/>
        <w:tab w:val="left" w:pos="1559"/>
      </w:tabs>
      <w:ind w:left="1559" w:hanging="1559"/>
    </w:pPr>
    <w:rPr>
      <w:lang w:val="en-GB"/>
    </w:rPr>
  </w:style>
  <w:style w:type="paragraph" w:customStyle="1" w:styleId="NormalCH">
    <w:name w:val="NormalCH"/>
    <w:basedOn w:val="Normal"/>
    <w:next w:val="Normal"/>
    <w:qFormat/>
    <w:rsid w:val="002259CB"/>
    <w:pPr>
      <w:tabs>
        <w:tab w:val="clear" w:pos="794"/>
        <w:tab w:val="clear" w:pos="1191"/>
        <w:tab w:val="clear" w:pos="1588"/>
        <w:tab w:val="clear" w:pos="1985"/>
        <w:tab w:val="left" w:pos="567"/>
        <w:tab w:val="left" w:pos="1134"/>
        <w:tab w:val="left" w:pos="1701"/>
        <w:tab w:val="left" w:pos="2268"/>
        <w:tab w:val="left" w:pos="2835"/>
      </w:tabs>
      <w:ind w:firstLineChars="200" w:firstLine="200"/>
      <w:jc w:val="left"/>
    </w:pPr>
    <w:rPr>
      <w:rFonts w:ascii="Calibri" w:hAnsi="Calibri"/>
      <w:lang w:val="en-US"/>
    </w:rPr>
  </w:style>
  <w:style w:type="character" w:styleId="Strong">
    <w:name w:val="Strong"/>
    <w:basedOn w:val="DefaultParagraphFont"/>
    <w:qFormat/>
    <w:locked/>
    <w:rsid w:val="002259CB"/>
    <w:rPr>
      <w:b/>
      <w:bCs/>
    </w:rPr>
  </w:style>
  <w:style w:type="paragraph" w:customStyle="1" w:styleId="TABLECAPS">
    <w:name w:val="TABLECAPS"/>
    <w:basedOn w:val="TableTextS5"/>
    <w:rsid w:val="002259CB"/>
    <w:rPr>
      <w:rFonts w:ascii="Times New Roman Bold" w:eastAsia="SimHei" w:hAnsi="Times New Roman Bold" w:cs="Times New Roman Bold"/>
      <w:b/>
    </w:rPr>
  </w:style>
  <w:style w:type="paragraph" w:customStyle="1" w:styleId="TableNote">
    <w:name w:val="TableNote"/>
    <w:basedOn w:val="Tabletext"/>
    <w:rsid w:val="002259C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sz w:val="20"/>
    </w:rPr>
  </w:style>
  <w:style w:type="paragraph" w:styleId="ListParagraph">
    <w:name w:val="List Paragraph"/>
    <w:basedOn w:val="Normal"/>
    <w:uiPriority w:val="34"/>
    <w:qFormat/>
    <w:rsid w:val="002259CB"/>
    <w:pPr>
      <w:ind w:left="720"/>
      <w:contextualSpacing/>
    </w:pPr>
  </w:style>
  <w:style w:type="character" w:customStyle="1" w:styleId="CommentTextChar1">
    <w:name w:val="Comment Text Char1"/>
    <w:basedOn w:val="DefaultParagraphFont"/>
    <w:semiHidden/>
    <w:rsid w:val="002259CB"/>
    <w:rPr>
      <w:rFonts w:ascii="Times New Roman" w:hAnsi="Times New Roman"/>
      <w:lang w:val="en-GB" w:eastAsia="en-US"/>
    </w:rPr>
  </w:style>
  <w:style w:type="character" w:customStyle="1" w:styleId="CommentSubjectChar1">
    <w:name w:val="Comment Subject Char1"/>
    <w:basedOn w:val="CommentTextChar"/>
    <w:semiHidden/>
    <w:rsid w:val="002259CB"/>
    <w:rPr>
      <w:b/>
      <w:bCs/>
      <w:lang w:val="fr-FR" w:eastAsia="en-US"/>
    </w:rPr>
  </w:style>
  <w:style w:type="character" w:customStyle="1" w:styleId="EndnoteTextChar">
    <w:name w:val="Endnote Text Char"/>
    <w:basedOn w:val="DefaultParagraphFont"/>
    <w:link w:val="EndnoteText"/>
    <w:rsid w:val="002259CB"/>
    <w:rPr>
      <w:lang w:val="fr-FR" w:eastAsia="en-US"/>
    </w:rPr>
  </w:style>
  <w:style w:type="paragraph" w:styleId="EndnoteText">
    <w:name w:val="endnote text"/>
    <w:basedOn w:val="Normal"/>
    <w:link w:val="EndnoteTextChar"/>
    <w:unhideWhenUsed/>
    <w:locked/>
    <w:rsid w:val="002259CB"/>
    <w:pPr>
      <w:spacing w:before="0"/>
    </w:pPr>
    <w:rPr>
      <w:sz w:val="20"/>
    </w:rPr>
  </w:style>
  <w:style w:type="character" w:customStyle="1" w:styleId="EndnoteTextChar1">
    <w:name w:val="Endnote Text Char1"/>
    <w:basedOn w:val="DefaultParagraphFont"/>
    <w:semiHidden/>
    <w:rsid w:val="002259CB"/>
    <w:rPr>
      <w:lang w:val="fr-FR" w:eastAsia="en-US"/>
    </w:rPr>
  </w:style>
  <w:style w:type="paragraph" w:styleId="PlainText">
    <w:name w:val="Plain Text"/>
    <w:basedOn w:val="Normal"/>
    <w:link w:val="PlainTextChar"/>
    <w:uiPriority w:val="99"/>
    <w:unhideWhenUsed/>
    <w:locked/>
    <w:rsid w:val="002259CB"/>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2259CB"/>
    <w:rPr>
      <w:rFonts w:ascii="Calibri" w:eastAsiaTheme="minorHAnsi" w:hAnsi="Calibri" w:cstheme="minorBidi"/>
      <w:sz w:val="22"/>
      <w:szCs w:val="21"/>
      <w:lang w:eastAsia="en-US"/>
    </w:rPr>
  </w:style>
  <w:style w:type="paragraph" w:customStyle="1" w:styleId="Normal-c">
    <w:name w:val="Normal-c"/>
    <w:basedOn w:val="Normal"/>
    <w:autoRedefine/>
    <w:rsid w:val="002259CB"/>
    <w:pPr>
      <w:spacing w:after="60"/>
    </w:pPr>
    <w:rPr>
      <w:lang w:eastAsia="zh-CN"/>
    </w:rPr>
  </w:style>
  <w:style w:type="paragraph" w:styleId="Date">
    <w:name w:val="Date"/>
    <w:basedOn w:val="Normal"/>
    <w:next w:val="Normal"/>
    <w:link w:val="DateChar"/>
    <w:locked/>
    <w:rsid w:val="002259CB"/>
    <w:pPr>
      <w:tabs>
        <w:tab w:val="clear" w:pos="794"/>
        <w:tab w:val="clear" w:pos="1191"/>
        <w:tab w:val="clear" w:pos="1588"/>
        <w:tab w:val="clear" w:pos="1985"/>
        <w:tab w:val="left" w:pos="1134"/>
        <w:tab w:val="left" w:pos="1871"/>
        <w:tab w:val="left" w:pos="2268"/>
      </w:tabs>
      <w:jc w:val="left"/>
    </w:pPr>
    <w:rPr>
      <w:lang w:val="en-GB"/>
    </w:rPr>
  </w:style>
  <w:style w:type="character" w:customStyle="1" w:styleId="DateChar">
    <w:name w:val="Date Char"/>
    <w:basedOn w:val="DefaultParagraphFont"/>
    <w:link w:val="Date"/>
    <w:rsid w:val="002259CB"/>
    <w:rPr>
      <w:sz w:val="24"/>
      <w:lang w:val="en-GB" w:eastAsia="en-US"/>
    </w:rPr>
  </w:style>
  <w:style w:type="paragraph" w:styleId="BodyTextIndent">
    <w:name w:val="Body Text Indent"/>
    <w:basedOn w:val="Normal"/>
    <w:link w:val="BodyTextIndentChar"/>
    <w:unhideWhenUsed/>
    <w:locked/>
    <w:rsid w:val="002259CB"/>
    <w:pPr>
      <w:tabs>
        <w:tab w:val="clear" w:pos="794"/>
        <w:tab w:val="clear" w:pos="1191"/>
        <w:tab w:val="clear" w:pos="1588"/>
        <w:tab w:val="clear" w:pos="1985"/>
        <w:tab w:val="left" w:pos="1134"/>
        <w:tab w:val="left" w:pos="1871"/>
        <w:tab w:val="left" w:pos="2268"/>
      </w:tabs>
      <w:spacing w:after="120"/>
      <w:ind w:left="283"/>
      <w:jc w:val="left"/>
    </w:pPr>
    <w:rPr>
      <w:lang w:val="en-GB"/>
    </w:rPr>
  </w:style>
  <w:style w:type="character" w:customStyle="1" w:styleId="BodyTextIndentChar">
    <w:name w:val="Body Text Indent Char"/>
    <w:basedOn w:val="DefaultParagraphFont"/>
    <w:link w:val="BodyTextIndent"/>
    <w:semiHidden/>
    <w:rsid w:val="002259CB"/>
    <w:rPr>
      <w:sz w:val="24"/>
      <w:lang w:val="en-GB" w:eastAsia="en-US"/>
    </w:rPr>
  </w:style>
  <w:style w:type="paragraph" w:customStyle="1" w:styleId="a">
    <w:name w:val="建议书"/>
    <w:basedOn w:val="Normal"/>
    <w:rsid w:val="002259CB"/>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0">
    <w:name w:val="名称"/>
    <w:basedOn w:val="Normal"/>
    <w:rsid w:val="002259CB"/>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rFonts w:ascii="Times New Roman MT Extra Bold" w:eastAsia="SimHei" w:hAnsi="Times New Roman MT Extra Bold"/>
      <w:kern w:val="2"/>
      <w:sz w:val="28"/>
      <w:szCs w:val="24"/>
      <w:lang w:val="en-US" w:eastAsia="zh-CN"/>
    </w:rPr>
  </w:style>
  <w:style w:type="paragraph" w:customStyle="1" w:styleId="a1">
    <w:name w:val="课题"/>
    <w:basedOn w:val="Normal"/>
    <w:rsid w:val="002259CB"/>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1"/>
      <w:szCs w:val="24"/>
      <w:lang w:val="en-US" w:eastAsia="zh-CN"/>
    </w:rPr>
  </w:style>
  <w:style w:type="paragraph" w:customStyle="1" w:styleId="a2">
    <w:name w:val="年"/>
    <w:basedOn w:val="Normal"/>
    <w:rsid w:val="002259CB"/>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3">
    <w:name w:val="楷体"/>
    <w:basedOn w:val="Normal"/>
    <w:rsid w:val="002259CB"/>
    <w:pPr>
      <w:widowControl w:val="0"/>
      <w:tabs>
        <w:tab w:val="clear" w:pos="794"/>
        <w:tab w:val="clear" w:pos="1191"/>
        <w:tab w:val="clear" w:pos="1588"/>
        <w:tab w:val="clear" w:pos="1985"/>
        <w:tab w:val="left" w:pos="953"/>
      </w:tabs>
      <w:overflowPunct/>
      <w:autoSpaceDE/>
      <w:autoSpaceDN/>
      <w:adjustRightInd/>
      <w:ind w:firstLineChars="397" w:firstLine="953"/>
      <w:textAlignment w:val="auto"/>
    </w:pPr>
    <w:rPr>
      <w:rFonts w:eastAsia="STKaiti"/>
      <w:kern w:val="2"/>
      <w:sz w:val="21"/>
      <w:szCs w:val="24"/>
      <w:lang w:val="en-US" w:eastAsia="zh-CN"/>
    </w:rPr>
  </w:style>
  <w:style w:type="paragraph" w:customStyle="1" w:styleId="a4">
    <w:name w:val="附件"/>
    <w:basedOn w:val="Normal"/>
    <w:rsid w:val="002259CB"/>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rFonts w:ascii="Times New Roman MT Extra Bold" w:eastAsia="SimHei" w:hAnsi="Times New Roman MT Extra Bold"/>
      <w:kern w:val="2"/>
      <w:szCs w:val="24"/>
      <w:lang w:val="en-US" w:eastAsia="zh-CN"/>
    </w:rPr>
  </w:style>
  <w:style w:type="paragraph" w:customStyle="1" w:styleId="bt1">
    <w:name w:val="bt1"/>
    <w:basedOn w:val="Normal"/>
    <w:rsid w:val="002259CB"/>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11">
    <w:name w:val="正文 1"/>
    <w:basedOn w:val="Normal"/>
    <w:rsid w:val="002259CB"/>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bt2">
    <w:name w:val="bt2"/>
    <w:basedOn w:val="Normal"/>
    <w:rsid w:val="002259CB"/>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a5">
    <w:name w:val="公式"/>
    <w:basedOn w:val="Normal"/>
    <w:rsid w:val="002259CB"/>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Cs w:val="24"/>
      <w:lang w:val="en-US" w:eastAsia="zh-CN"/>
    </w:rPr>
  </w:style>
  <w:style w:type="paragraph" w:customStyle="1" w:styleId="a6">
    <w:name w:val="表题"/>
    <w:basedOn w:val="Normal"/>
    <w:rsid w:val="002259CB"/>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Arial"/>
      <w:sz w:val="18"/>
      <w:szCs w:val="24"/>
      <w:lang w:val="en-GB" w:eastAsia="zh-CN"/>
    </w:rPr>
  </w:style>
  <w:style w:type="paragraph" w:customStyle="1" w:styleId="a7">
    <w:name w:val="表文"/>
    <w:basedOn w:val="Normal"/>
    <w:rsid w:val="002259CB"/>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8">
    <w:name w:val="表序"/>
    <w:basedOn w:val="Normal"/>
    <w:rsid w:val="002259CB"/>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9">
    <w:name w:val="图序"/>
    <w:basedOn w:val="11"/>
    <w:rsid w:val="002259CB"/>
    <w:pPr>
      <w:tabs>
        <w:tab w:val="clear" w:pos="953"/>
      </w:tabs>
      <w:topLinePunct/>
      <w:jc w:val="center"/>
    </w:pPr>
    <w:rPr>
      <w:kern w:val="0"/>
      <w:sz w:val="18"/>
      <w:lang w:val="en-GB"/>
    </w:rPr>
  </w:style>
  <w:style w:type="paragraph" w:customStyle="1" w:styleId="aa">
    <w:name w:val="图题"/>
    <w:basedOn w:val="11"/>
    <w:rsid w:val="002259CB"/>
    <w:pPr>
      <w:tabs>
        <w:tab w:val="clear" w:pos="953"/>
      </w:tabs>
      <w:topLinePunct/>
      <w:spacing w:before="0"/>
      <w:jc w:val="center"/>
    </w:pPr>
    <w:rPr>
      <w:rFonts w:ascii="Times New Roman MT Extra Bold" w:eastAsia="SimHei" w:hAnsi="Times New Roman MT Extra Bold"/>
      <w:kern w:val="0"/>
      <w:sz w:val="18"/>
      <w:lang w:val="en-GB"/>
    </w:rPr>
  </w:style>
  <w:style w:type="paragraph" w:customStyle="1" w:styleId="ab">
    <w:name w:val="图"/>
    <w:basedOn w:val="11"/>
    <w:rsid w:val="002259CB"/>
    <w:pPr>
      <w:tabs>
        <w:tab w:val="clear" w:pos="953"/>
      </w:tabs>
      <w:topLinePunct/>
      <w:jc w:val="center"/>
    </w:pPr>
    <w:rPr>
      <w:kern w:val="0"/>
      <w:lang w:val="en-GB"/>
    </w:rPr>
  </w:style>
  <w:style w:type="character" w:customStyle="1" w:styleId="FigureNoChar">
    <w:name w:val="Figure_No Char"/>
    <w:basedOn w:val="DefaultParagraphFont"/>
    <w:rsid w:val="00FE0C12"/>
    <w:rPr>
      <w:caps/>
      <w:sz w:val="18"/>
      <w:lang w:val="fr-FR" w:eastAsia="en-US" w:bidi="ar-SA"/>
    </w:rPr>
  </w:style>
  <w:style w:type="character" w:customStyle="1" w:styleId="titre1">
    <w:name w:val="titre 1"/>
    <w:basedOn w:val="DefaultParagraphFont"/>
    <w:rsid w:val="00FE0C12"/>
    <w:rPr>
      <w:rFonts w:ascii="Times New Roman" w:hAnsi="Times New Roman"/>
      <w:b/>
      <w:sz w:val="24"/>
    </w:rPr>
  </w:style>
  <w:style w:type="paragraph" w:customStyle="1" w:styleId="TableTitle1">
    <w:name w:val="Table_Title"/>
    <w:basedOn w:val="Normal"/>
    <w:next w:val="Normal"/>
    <w:rsid w:val="00FE0C12"/>
    <w:pPr>
      <w:keepNext/>
      <w:keepLines/>
      <w:autoSpaceDE/>
      <w:autoSpaceDN/>
      <w:spacing w:before="0" w:after="100"/>
      <w:jc w:val="center"/>
    </w:pPr>
    <w:rPr>
      <w:bCs/>
      <w:sz w:val="18"/>
      <w:lang w:val="fr-CH" w:eastAsia="zh-CN"/>
    </w:rPr>
  </w:style>
  <w:style w:type="paragraph" w:customStyle="1" w:styleId="TableHead0">
    <w:name w:val="Table_Head"/>
    <w:basedOn w:val="Normal"/>
    <w:rsid w:val="00FE0C1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FigureLegend0">
    <w:name w:val="Figure_Legend"/>
    <w:basedOn w:val="Normal"/>
    <w:rsid w:val="00FE0C12"/>
    <w:pPr>
      <w:keepNext/>
      <w:keepLines/>
      <w:tabs>
        <w:tab w:val="clear" w:pos="794"/>
        <w:tab w:val="clear" w:pos="1191"/>
        <w:tab w:val="clear" w:pos="1588"/>
        <w:tab w:val="clear" w:pos="1985"/>
      </w:tabs>
      <w:spacing w:before="20" w:after="20"/>
    </w:pPr>
    <w:rPr>
      <w:sz w:val="18"/>
      <w:lang w:val="en-GB"/>
    </w:rPr>
  </w:style>
  <w:style w:type="paragraph" w:customStyle="1" w:styleId="Figure0">
    <w:name w:val="Figure_#"/>
    <w:basedOn w:val="Normal"/>
    <w:next w:val="FigureTitle0"/>
    <w:rsid w:val="00FE0C12"/>
    <w:pPr>
      <w:keepNext/>
      <w:spacing w:before="480" w:after="120"/>
      <w:jc w:val="center"/>
    </w:pPr>
    <w:rPr>
      <w:lang w:val="en-GB"/>
    </w:rPr>
  </w:style>
  <w:style w:type="paragraph" w:customStyle="1" w:styleId="FigureTitle0">
    <w:name w:val="Figure_Title"/>
    <w:basedOn w:val="TableTitle1"/>
    <w:next w:val="Normal"/>
    <w:rsid w:val="00FE0C12"/>
    <w:pPr>
      <w:keepNext w:val="0"/>
      <w:spacing w:before="120" w:after="0"/>
    </w:pPr>
    <w:rPr>
      <w:b/>
      <w:bCs w:val="0"/>
    </w:rPr>
  </w:style>
  <w:style w:type="paragraph" w:customStyle="1" w:styleId="Annex">
    <w:name w:val="Annex_#"/>
    <w:basedOn w:val="Normal"/>
    <w:next w:val="AnnexRef0"/>
    <w:rsid w:val="00FE0C12"/>
    <w:pPr>
      <w:keepNext/>
      <w:keepLines/>
      <w:spacing w:before="480" w:after="80"/>
      <w:jc w:val="center"/>
    </w:pPr>
    <w:rPr>
      <w:caps/>
      <w:lang w:val="en-GB" w:eastAsia="zh-CN"/>
    </w:rPr>
  </w:style>
  <w:style w:type="paragraph" w:customStyle="1" w:styleId="AnnexRef0">
    <w:name w:val="Annex_Ref"/>
    <w:basedOn w:val="Normal"/>
    <w:next w:val="AnnexTitle0"/>
    <w:rsid w:val="00FE0C12"/>
    <w:pPr>
      <w:keepNext/>
      <w:keepLines/>
      <w:jc w:val="center"/>
    </w:pPr>
    <w:rPr>
      <w:lang w:val="en-GB"/>
    </w:rPr>
  </w:style>
  <w:style w:type="paragraph" w:customStyle="1" w:styleId="AnnexTitle0">
    <w:name w:val="Annex_Title"/>
    <w:basedOn w:val="Normal"/>
    <w:next w:val="Normalaftertitle0"/>
    <w:rsid w:val="00FE0C12"/>
    <w:pPr>
      <w:keepNext/>
      <w:keepLines/>
      <w:spacing w:before="80" w:after="20"/>
      <w:jc w:val="center"/>
    </w:pPr>
    <w:rPr>
      <w:b/>
      <w:lang w:val="en-GB"/>
    </w:rPr>
  </w:style>
  <w:style w:type="paragraph" w:customStyle="1" w:styleId="Appendix">
    <w:name w:val="Appendix_#"/>
    <w:basedOn w:val="Annex"/>
    <w:next w:val="AppendixRef0"/>
    <w:rsid w:val="00FE0C12"/>
  </w:style>
  <w:style w:type="paragraph" w:customStyle="1" w:styleId="AppendixRef0">
    <w:name w:val="Appendix_Ref"/>
    <w:basedOn w:val="AnnexRef0"/>
    <w:next w:val="AppendixTitle0"/>
    <w:rsid w:val="00FE0C12"/>
  </w:style>
  <w:style w:type="paragraph" w:customStyle="1" w:styleId="AppendixTitle0">
    <w:name w:val="Appendix_Title"/>
    <w:basedOn w:val="AnnexTitle0"/>
    <w:next w:val="Normalaftertitle0"/>
    <w:rsid w:val="00FE0C12"/>
  </w:style>
  <w:style w:type="paragraph" w:customStyle="1" w:styleId="RefTitle0">
    <w:name w:val="Ref_Title"/>
    <w:basedOn w:val="Normal"/>
    <w:next w:val="RefText0"/>
    <w:rsid w:val="00FE0C12"/>
    <w:pPr>
      <w:spacing w:before="480"/>
      <w:jc w:val="center"/>
    </w:pPr>
    <w:rPr>
      <w:caps/>
      <w:lang w:val="en-GB"/>
    </w:rPr>
  </w:style>
  <w:style w:type="paragraph" w:customStyle="1" w:styleId="RefText0">
    <w:name w:val="Ref_Text"/>
    <w:basedOn w:val="Normal"/>
    <w:rsid w:val="00FE0C12"/>
    <w:pPr>
      <w:ind w:left="794" w:hanging="794"/>
    </w:pPr>
    <w:rPr>
      <w:lang w:val="en-GB"/>
    </w:rPr>
  </w:style>
  <w:style w:type="paragraph" w:customStyle="1" w:styleId="Head">
    <w:name w:val="Head"/>
    <w:basedOn w:val="Normal"/>
    <w:rsid w:val="00FE0C12"/>
    <w:pPr>
      <w:tabs>
        <w:tab w:val="clear" w:pos="794"/>
        <w:tab w:val="clear" w:pos="1191"/>
        <w:tab w:val="clear" w:pos="1588"/>
        <w:tab w:val="clear" w:pos="1985"/>
        <w:tab w:val="left" w:pos="6663"/>
      </w:tabs>
    </w:pPr>
    <w:rPr>
      <w:lang w:val="en-GB"/>
    </w:rPr>
  </w:style>
  <w:style w:type="paragraph" w:customStyle="1" w:styleId="RecTitle0">
    <w:name w:val="Rec_Title"/>
    <w:basedOn w:val="Normal"/>
    <w:rsid w:val="00FE0C12"/>
    <w:pPr>
      <w:keepNext/>
      <w:keepLines/>
      <w:spacing w:before="240"/>
      <w:jc w:val="center"/>
    </w:pPr>
    <w:rPr>
      <w:b/>
      <w:lang w:val="en-GB"/>
    </w:rPr>
  </w:style>
  <w:style w:type="paragraph" w:customStyle="1" w:styleId="call0">
    <w:name w:val="call"/>
    <w:basedOn w:val="Normal"/>
    <w:next w:val="Normal"/>
    <w:rsid w:val="00FE0C12"/>
    <w:pPr>
      <w:keepNext/>
      <w:spacing w:before="160"/>
      <w:ind w:left="794"/>
    </w:pPr>
    <w:rPr>
      <w:i/>
      <w:lang w:val="en-GB"/>
    </w:rPr>
  </w:style>
  <w:style w:type="paragraph" w:customStyle="1" w:styleId="Rec">
    <w:name w:val="Rec_#"/>
    <w:basedOn w:val="Normal"/>
    <w:next w:val="RecTitle0"/>
    <w:rsid w:val="00FE0C12"/>
    <w:pPr>
      <w:keepNext/>
      <w:keepLines/>
      <w:spacing w:before="480"/>
      <w:jc w:val="left"/>
    </w:pPr>
    <w:rPr>
      <w:b/>
      <w:lang w:val="en-GB" w:eastAsia="zh-CN"/>
    </w:rPr>
  </w:style>
  <w:style w:type="paragraph" w:customStyle="1" w:styleId="Part">
    <w:name w:val="Part"/>
    <w:basedOn w:val="Normal"/>
    <w:rsid w:val="00FE0C12"/>
    <w:pPr>
      <w:tabs>
        <w:tab w:val="clear" w:pos="794"/>
        <w:tab w:val="clear" w:pos="1191"/>
        <w:tab w:val="clear" w:pos="1588"/>
        <w:tab w:val="clear" w:pos="1985"/>
        <w:tab w:val="left" w:pos="1276"/>
        <w:tab w:val="left" w:pos="1701"/>
      </w:tabs>
      <w:spacing w:before="200"/>
      <w:ind w:left="1701" w:hanging="1701"/>
    </w:pPr>
    <w:rPr>
      <w:caps/>
      <w:lang w:val="en-GB"/>
    </w:rPr>
  </w:style>
  <w:style w:type="paragraph" w:customStyle="1" w:styleId="Keywords">
    <w:name w:val="Keywords"/>
    <w:basedOn w:val="Normal"/>
    <w:rsid w:val="00FE0C12"/>
    <w:pPr>
      <w:tabs>
        <w:tab w:val="clear" w:pos="1191"/>
        <w:tab w:val="clear" w:pos="1588"/>
      </w:tabs>
      <w:ind w:left="794" w:hanging="794"/>
    </w:pPr>
    <w:rPr>
      <w:lang w:val="en-GB"/>
    </w:rPr>
  </w:style>
  <w:style w:type="paragraph" w:customStyle="1" w:styleId="EquationLegend0">
    <w:name w:val="Equation_Legend"/>
    <w:basedOn w:val="Normal"/>
    <w:rsid w:val="00FE0C12"/>
    <w:pPr>
      <w:tabs>
        <w:tab w:val="clear" w:pos="794"/>
        <w:tab w:val="clear" w:pos="1191"/>
        <w:tab w:val="clear" w:pos="1588"/>
        <w:tab w:val="clear" w:pos="1985"/>
        <w:tab w:val="right" w:pos="1531"/>
        <w:tab w:val="left" w:pos="1701"/>
        <w:tab w:val="left" w:pos="2268"/>
      </w:tabs>
      <w:spacing w:before="80"/>
      <w:ind w:left="1701" w:hanging="1701"/>
    </w:pPr>
    <w:rPr>
      <w:lang w:val="en-GB"/>
    </w:rPr>
  </w:style>
  <w:style w:type="paragraph" w:customStyle="1" w:styleId="headingb0">
    <w:name w:val="heading_b"/>
    <w:basedOn w:val="Heading3"/>
    <w:next w:val="Normal"/>
    <w:rsid w:val="00FE0C12"/>
    <w:pPr>
      <w:tabs>
        <w:tab w:val="clear" w:pos="794"/>
        <w:tab w:val="clear" w:pos="1191"/>
        <w:tab w:val="clear" w:pos="1588"/>
        <w:tab w:val="clear" w:pos="1985"/>
        <w:tab w:val="left" w:pos="818"/>
      </w:tabs>
      <w:spacing w:before="160"/>
      <w:ind w:left="0" w:firstLine="0"/>
      <w:jc w:val="left"/>
      <w:outlineLvl w:val="9"/>
    </w:pPr>
    <w:rPr>
      <w:lang w:val="en-GB" w:eastAsia="zh-CN"/>
    </w:rPr>
  </w:style>
  <w:style w:type="paragraph" w:customStyle="1" w:styleId="headingi0">
    <w:name w:val="heading_i"/>
    <w:basedOn w:val="Heading3"/>
    <w:next w:val="Normal"/>
    <w:rsid w:val="00FE0C12"/>
    <w:pPr>
      <w:tabs>
        <w:tab w:val="clear" w:pos="794"/>
        <w:tab w:val="clear" w:pos="1191"/>
        <w:tab w:val="clear" w:pos="1588"/>
        <w:tab w:val="clear" w:pos="1985"/>
        <w:tab w:val="left" w:pos="818"/>
      </w:tabs>
      <w:spacing w:before="160"/>
      <w:ind w:left="0" w:firstLine="0"/>
      <w:jc w:val="left"/>
      <w:outlineLvl w:val="9"/>
    </w:pPr>
    <w:rPr>
      <w:b w:val="0"/>
      <w:i/>
      <w:lang w:val="en-GB" w:eastAsia="zh-CN"/>
    </w:rPr>
  </w:style>
  <w:style w:type="paragraph" w:customStyle="1" w:styleId="RecCCITT">
    <w:name w:val="Rec_CCITT_#"/>
    <w:basedOn w:val="Normal"/>
    <w:rsid w:val="00FE0C12"/>
    <w:pPr>
      <w:keepNext/>
      <w:keepLines/>
      <w:tabs>
        <w:tab w:val="clear" w:pos="794"/>
        <w:tab w:val="clear" w:pos="1191"/>
        <w:tab w:val="clear" w:pos="1588"/>
        <w:tab w:val="clear" w:pos="1985"/>
      </w:tabs>
      <w:spacing w:before="0"/>
      <w:jc w:val="left"/>
    </w:pPr>
    <w:rPr>
      <w:b/>
      <w:lang w:val="en-GB" w:eastAsia="zh-CN"/>
    </w:rPr>
  </w:style>
  <w:style w:type="paragraph" w:customStyle="1" w:styleId="ASN1Comment">
    <w:name w:val="ASN1_Comment"/>
    <w:basedOn w:val="Normal"/>
    <w:rsid w:val="00FE0C1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rsid w:val="00FE0C12"/>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rsid w:val="00FE0C12"/>
    <w:pPr>
      <w:keepNext/>
      <w:keepLines/>
      <w:jc w:val="center"/>
    </w:pPr>
    <w:rPr>
      <w:i/>
      <w:lang w:val="en-GB"/>
    </w:rPr>
  </w:style>
  <w:style w:type="paragraph" w:customStyle="1" w:styleId="Section10">
    <w:name w:val="Section 1"/>
    <w:basedOn w:val="Chap"/>
    <w:next w:val="Normal"/>
    <w:rsid w:val="00FE0C12"/>
    <w:pPr>
      <w:pageBreakBefore w:val="0"/>
    </w:pPr>
    <w:rPr>
      <w:caps w:val="0"/>
    </w:rPr>
  </w:style>
  <w:style w:type="paragraph" w:customStyle="1" w:styleId="Section20">
    <w:name w:val="Section 2"/>
    <w:basedOn w:val="Section10"/>
    <w:next w:val="Normal"/>
    <w:rsid w:val="00FE0C12"/>
  </w:style>
  <w:style w:type="paragraph" w:customStyle="1" w:styleId="SectionTitle0">
    <w:name w:val="Section_Title"/>
    <w:basedOn w:val="Normal"/>
    <w:next w:val="Heading1"/>
    <w:rsid w:val="00FE0C12"/>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b1">
    <w:name w:val="b1"/>
    <w:basedOn w:val="Normal"/>
    <w:rsid w:val="00FE0C12"/>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rsid w:val="00FE0C12"/>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rsid w:val="00FE0C12"/>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lang w:val="en-US" w:eastAsia="zh-CN"/>
    </w:rPr>
  </w:style>
  <w:style w:type="paragraph" w:customStyle="1" w:styleId="text0">
    <w:name w:val="text"/>
    <w:basedOn w:val="Normal"/>
    <w:rsid w:val="00FE0C12"/>
    <w:pPr>
      <w:topLinePunct/>
      <w:autoSpaceDE/>
      <w:autoSpaceDN/>
      <w:ind w:firstLine="425"/>
    </w:pPr>
    <w:rPr>
      <w:sz w:val="21"/>
      <w:lang w:val="en-GB" w:eastAsia="zh-CN"/>
    </w:rPr>
  </w:style>
  <w:style w:type="paragraph" w:customStyle="1" w:styleId="bt5">
    <w:name w:val="bt5"/>
    <w:basedOn w:val="Normal"/>
    <w:rsid w:val="00FE0C12"/>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0">
    <w:name w:val="BT2"/>
    <w:basedOn w:val="Normal"/>
    <w:rsid w:val="00FE0C12"/>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rsid w:val="00FE0C12"/>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tp1">
    <w:name w:val="tp1"/>
    <w:basedOn w:val="Normal"/>
    <w:rsid w:val="00FE0C12"/>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jianyi-biao">
    <w:name w:val="jianyi-biao"/>
    <w:basedOn w:val="Normal"/>
    <w:rsid w:val="00FE0C12"/>
    <w:pPr>
      <w:spacing w:before="60" w:after="60" w:line="340" w:lineRule="atLeast"/>
      <w:ind w:left="57"/>
    </w:pPr>
    <w:rPr>
      <w:sz w:val="21"/>
      <w:lang w:val="en-GB" w:eastAsia="zh-CN"/>
    </w:rPr>
  </w:style>
  <w:style w:type="paragraph" w:customStyle="1" w:styleId="text-small">
    <w:name w:val="text-small"/>
    <w:basedOn w:val="text0"/>
    <w:rsid w:val="00FE0C12"/>
    <w:rPr>
      <w:sz w:val="28"/>
      <w:vertAlign w:val="subscript"/>
    </w:rPr>
  </w:style>
  <w:style w:type="paragraph" w:customStyle="1" w:styleId="bpq">
    <w:name w:val="bpq"/>
    <w:basedOn w:val="Normal"/>
    <w:rsid w:val="00FE0C12"/>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c">
    <w:name w:val="图注"/>
    <w:basedOn w:val="Normal"/>
    <w:next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rsid w:val="00FE0C12"/>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12">
    <w:name w:val="表题1"/>
    <w:basedOn w:val="Normal"/>
    <w:next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jianyi-text">
    <w:name w:val="jianyi-text"/>
    <w:basedOn w:val="Normal"/>
    <w:rsid w:val="00FE0C12"/>
    <w:pPr>
      <w:spacing w:before="60" w:after="60" w:line="340" w:lineRule="exact"/>
    </w:pPr>
    <w:rPr>
      <w:sz w:val="21"/>
      <w:lang w:val="en-GB" w:eastAsia="zh-CN"/>
    </w:rPr>
  </w:style>
  <w:style w:type="paragraph" w:customStyle="1" w:styleId="bm">
    <w:name w:val="bm"/>
    <w:basedOn w:val="Normal"/>
    <w:rsid w:val="00FE0C12"/>
    <w:pPr>
      <w:widowControl w:val="0"/>
      <w:tabs>
        <w:tab w:val="clear" w:pos="794"/>
        <w:tab w:val="clear" w:pos="1191"/>
        <w:tab w:val="clear" w:pos="1588"/>
        <w:tab w:val="clear" w:pos="1985"/>
        <w:tab w:val="num" w:pos="425"/>
      </w:tabs>
      <w:overflowPunct/>
      <w:autoSpaceDE/>
      <w:autoSpaceDN/>
      <w:adjustRightInd/>
      <w:spacing w:before="0"/>
      <w:ind w:left="425" w:hanging="425"/>
      <w:textAlignment w:val="auto"/>
    </w:pPr>
    <w:rPr>
      <w:kern w:val="2"/>
      <w:sz w:val="21"/>
      <w:lang w:val="en-US" w:eastAsia="zh-CN"/>
    </w:rPr>
  </w:style>
  <w:style w:type="paragraph" w:customStyle="1" w:styleId="ys">
    <w:name w:val="ys"/>
    <w:basedOn w:val="Normal"/>
    <w:rsid w:val="00FE0C12"/>
    <w:pPr>
      <w:widowControl w:val="0"/>
      <w:tabs>
        <w:tab w:val="clear" w:pos="794"/>
        <w:tab w:val="clear" w:pos="1191"/>
        <w:tab w:val="clear" w:pos="1588"/>
        <w:tab w:val="clear" w:pos="1985"/>
        <w:tab w:val="num" w:pos="360"/>
      </w:tabs>
      <w:overflowPunct/>
      <w:autoSpaceDE/>
      <w:autoSpaceDN/>
      <w:adjustRightInd/>
      <w:spacing w:before="0"/>
      <w:ind w:firstLine="425"/>
      <w:textAlignment w:val="auto"/>
    </w:pPr>
    <w:rPr>
      <w:kern w:val="2"/>
      <w:sz w:val="21"/>
      <w:lang w:val="en-US" w:eastAsia="zh-CN"/>
    </w:rPr>
  </w:style>
  <w:style w:type="paragraph" w:customStyle="1" w:styleId="TableText0">
    <w:name w:val="Table_Text"/>
    <w:basedOn w:val="tw"/>
    <w:rsid w:val="00FE0C12"/>
    <w:rPr>
      <w:sz w:val="18"/>
    </w:rPr>
  </w:style>
  <w:style w:type="paragraph" w:customStyle="1" w:styleId="ml3">
    <w:name w:val="ml3"/>
    <w:basedOn w:val="Normal"/>
    <w:rsid w:val="00FE0C12"/>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lang w:val="en-US" w:eastAsia="zh-CN"/>
    </w:rPr>
  </w:style>
  <w:style w:type="paragraph" w:customStyle="1" w:styleId="ad">
    <w:name w:val="a)"/>
    <w:basedOn w:val="text0"/>
    <w:rsid w:val="00FE0C12"/>
    <w:pPr>
      <w:tabs>
        <w:tab w:val="clear" w:pos="794"/>
        <w:tab w:val="clear" w:pos="1191"/>
        <w:tab w:val="clear" w:pos="1588"/>
        <w:tab w:val="clear" w:pos="1985"/>
        <w:tab w:val="left" w:pos="770"/>
      </w:tabs>
      <w:ind w:firstLine="0"/>
    </w:pPr>
  </w:style>
  <w:style w:type="paragraph" w:customStyle="1" w:styleId="Sammary">
    <w:name w:val="Sammary"/>
    <w:basedOn w:val="Normal"/>
    <w:rsid w:val="00FE0C12"/>
    <w:pPr>
      <w:tabs>
        <w:tab w:val="left" w:pos="567"/>
      </w:tabs>
      <w:spacing w:before="60"/>
    </w:pPr>
    <w:rPr>
      <w:lang w:eastAsia="zh-CN"/>
    </w:rPr>
  </w:style>
  <w:style w:type="paragraph" w:customStyle="1" w:styleId="AppendixNotitle0">
    <w:name w:val="Appendix_No &amp; title"/>
    <w:basedOn w:val="Normal"/>
    <w:next w:val="Normalaftertitle"/>
    <w:rsid w:val="00E00718"/>
    <w:pPr>
      <w:keepNext/>
      <w:keepLines/>
      <w:tabs>
        <w:tab w:val="clear" w:pos="794"/>
        <w:tab w:val="clear" w:pos="1191"/>
        <w:tab w:val="clear" w:pos="1588"/>
        <w:tab w:val="clear" w:pos="1985"/>
      </w:tabs>
      <w:bidi/>
      <w:spacing w:before="360" w:line="192" w:lineRule="auto"/>
      <w:jc w:val="center"/>
    </w:pPr>
    <w:rPr>
      <w:rFonts w:ascii="Times New Roman Bold" w:eastAsia="Times New Roman" w:hAnsi="Times New Roman Bold" w:cs="Traditional Arabic"/>
      <w:b/>
      <w:bCs/>
      <w:sz w:val="26"/>
      <w:szCs w:val="36"/>
      <w:lang w:val="en-US" w:eastAsia="fr-FR"/>
    </w:rPr>
  </w:style>
  <w:style w:type="paragraph" w:customStyle="1" w:styleId="Reftitle1">
    <w:name w:val="Ref_title_1"/>
    <w:basedOn w:val="Reftitle"/>
    <w:rsid w:val="00E00718"/>
    <w:pPr>
      <w:spacing w:before="360" w:after="40" w:line="320" w:lineRule="exact"/>
    </w:pPr>
    <w:rPr>
      <w:bCs/>
      <w:szCs w:val="28"/>
    </w:rPr>
  </w:style>
  <w:style w:type="paragraph" w:customStyle="1" w:styleId="13">
    <w:name w:val="书目1"/>
    <w:basedOn w:val="a6"/>
    <w:rsid w:val="00E00718"/>
    <w:pPr>
      <w:tabs>
        <w:tab w:val="left" w:pos="953"/>
      </w:tabs>
      <w:topLinePunct w:val="0"/>
      <w:spacing w:before="320" w:after="0"/>
    </w:pPr>
    <w:rPr>
      <w:rFonts w:ascii="Times New Roman" w:eastAsia="SimSun" w:hAnsi="Times New Roman" w:cs="Times New Roman"/>
      <w:b/>
      <w:kern w:val="2"/>
      <w:lang w:val="en-US"/>
    </w:rPr>
  </w:style>
  <w:style w:type="paragraph" w:customStyle="1" w:styleId="ae">
    <w:name w:val="书目文"/>
    <w:basedOn w:val="Normal"/>
    <w:rsid w:val="00E00718"/>
    <w:pPr>
      <w:widowControl w:val="0"/>
      <w:tabs>
        <w:tab w:val="clear" w:pos="794"/>
        <w:tab w:val="clear" w:pos="1191"/>
        <w:tab w:val="clear" w:pos="1588"/>
        <w:tab w:val="clear" w:pos="1985"/>
        <w:tab w:val="left" w:pos="953"/>
      </w:tabs>
      <w:overflowPunct/>
      <w:autoSpaceDE/>
      <w:autoSpaceDN/>
      <w:adjustRightInd/>
      <w:ind w:left="630" w:hangingChars="300" w:hanging="630"/>
      <w:textAlignment w:val="auto"/>
    </w:pPr>
    <w:rPr>
      <w:kern w:val="2"/>
      <w:sz w:val="18"/>
      <w:szCs w:val="24"/>
      <w:lang w:val="en-US" w:eastAsia="zh-CN"/>
    </w:rPr>
  </w:style>
  <w:style w:type="paragraph" w:customStyle="1" w:styleId="af">
    <w:name w:val="注"/>
    <w:basedOn w:val="Normal"/>
    <w:rsid w:val="00E00718"/>
    <w:pPr>
      <w:widowControl w:val="0"/>
      <w:tabs>
        <w:tab w:val="clear" w:pos="794"/>
        <w:tab w:val="clear" w:pos="1191"/>
        <w:tab w:val="clear" w:pos="1588"/>
        <w:tab w:val="clear" w:pos="1985"/>
        <w:tab w:val="left" w:pos="953"/>
      </w:tabs>
      <w:overflowPunct/>
      <w:autoSpaceDE/>
      <w:autoSpaceDN/>
      <w:adjustRightInd/>
      <w:textAlignment w:val="auto"/>
    </w:pPr>
    <w:rPr>
      <w:kern w:val="2"/>
      <w:sz w:val="20"/>
      <w:szCs w:val="24"/>
      <w:lang w:val="en-US" w:eastAsia="zh-CN"/>
    </w:rPr>
  </w:style>
  <w:style w:type="paragraph" w:customStyle="1" w:styleId="af0">
    <w:name w:val="一字高"/>
    <w:basedOn w:val="Normal"/>
    <w:rsid w:val="00E00718"/>
    <w:pPr>
      <w:widowControl w:val="0"/>
      <w:tabs>
        <w:tab w:val="clear" w:pos="794"/>
        <w:tab w:val="clear" w:pos="1191"/>
        <w:tab w:val="clear" w:pos="1588"/>
        <w:tab w:val="clear" w:pos="1985"/>
        <w:tab w:val="left" w:pos="953"/>
      </w:tabs>
      <w:overflowPunct/>
      <w:autoSpaceDE/>
      <w:autoSpaceDN/>
      <w:adjustRightInd/>
      <w:snapToGrid w:val="0"/>
      <w:spacing w:line="120" w:lineRule="exact"/>
      <w:ind w:firstLine="425"/>
      <w:textAlignment w:val="auto"/>
    </w:pPr>
    <w:rPr>
      <w:kern w:val="2"/>
      <w:sz w:val="21"/>
      <w:szCs w:val="24"/>
      <w:lang w:val="en-US" w:eastAsia="zh-CN"/>
    </w:rPr>
  </w:style>
  <w:style w:type="paragraph" w:customStyle="1" w:styleId="4H">
    <w:name w:val="4H"/>
    <w:basedOn w:val="a4"/>
    <w:rsid w:val="00E00718"/>
    <w:pPr>
      <w:snapToGrid w:val="0"/>
    </w:pPr>
    <w:rPr>
      <w:rFonts w:ascii="Times New Roman" w:eastAsia="SimSun" w:hAnsi="Times New Roman"/>
      <w:sz w:val="28"/>
    </w:rPr>
  </w:style>
  <w:style w:type="paragraph" w:customStyle="1" w:styleId="af1">
    <w:name w:val="小四宋"/>
    <w:basedOn w:val="Normal"/>
    <w:rsid w:val="00E00718"/>
    <w:pPr>
      <w:widowControl w:val="0"/>
      <w:tabs>
        <w:tab w:val="clear" w:pos="794"/>
        <w:tab w:val="clear" w:pos="1191"/>
        <w:tab w:val="clear" w:pos="1588"/>
        <w:tab w:val="clear" w:pos="1985"/>
        <w:tab w:val="left" w:pos="953"/>
      </w:tabs>
      <w:overflowPunct/>
      <w:autoSpaceDE/>
      <w:autoSpaceDN/>
      <w:adjustRightInd/>
      <w:spacing w:before="600"/>
      <w:jc w:val="center"/>
      <w:textAlignment w:val="auto"/>
    </w:pPr>
    <w:rPr>
      <w:kern w:val="2"/>
      <w:szCs w:val="24"/>
      <w:lang w:val="en-US" w:eastAsia="zh-CN"/>
    </w:rPr>
  </w:style>
  <w:style w:type="paragraph" w:customStyle="1" w:styleId="af2">
    <w:name w:val="小四黑"/>
    <w:basedOn w:val="a4"/>
    <w:rsid w:val="00E00718"/>
    <w:pPr>
      <w:spacing w:before="200" w:after="520"/>
    </w:pPr>
    <w:rPr>
      <w:rFonts w:ascii="Times New Roman" w:eastAsia="SimSun" w:hAnsi="Times New Roman"/>
    </w:rPr>
  </w:style>
  <w:style w:type="paragraph" w:customStyle="1" w:styleId="14">
    <w:name w:val="正文 1悬挂"/>
    <w:basedOn w:val="11"/>
    <w:rsid w:val="00E00718"/>
    <w:pPr>
      <w:tabs>
        <w:tab w:val="clear" w:pos="953"/>
        <w:tab w:val="left" w:pos="798"/>
      </w:tabs>
      <w:ind w:left="799" w:hanging="799"/>
    </w:pPr>
  </w:style>
  <w:style w:type="paragraph" w:customStyle="1" w:styleId="bt3">
    <w:name w:val="bt3"/>
    <w:basedOn w:val="bt2"/>
    <w:rsid w:val="00E00718"/>
    <w:pPr>
      <w:tabs>
        <w:tab w:val="clear" w:pos="953"/>
        <w:tab w:val="left" w:pos="798"/>
      </w:tabs>
      <w:spacing w:before="200"/>
    </w:pPr>
    <w:rPr>
      <w:rFonts w:ascii="Times New Roman" w:eastAsia="SimSun" w:hAnsi="Times New Roman"/>
      <w:b/>
    </w:rPr>
  </w:style>
  <w:style w:type="paragraph" w:customStyle="1" w:styleId="af3">
    <w:name w:val="小标题"/>
    <w:basedOn w:val="Normal"/>
    <w:next w:val="Normal"/>
    <w:rsid w:val="00E00718"/>
    <w:pPr>
      <w:widowControl w:val="0"/>
      <w:tabs>
        <w:tab w:val="clear" w:pos="794"/>
        <w:tab w:val="clear" w:pos="1191"/>
        <w:tab w:val="clear" w:pos="1588"/>
        <w:tab w:val="clear" w:pos="1985"/>
      </w:tabs>
      <w:overflowPunct/>
      <w:topLinePunct/>
      <w:autoSpaceDE/>
      <w:autoSpaceDN/>
      <w:adjustRightInd/>
      <w:snapToGrid w:val="0"/>
      <w:spacing w:before="0"/>
      <w:jc w:val="center"/>
      <w:textAlignment w:val="auto"/>
    </w:pPr>
    <w:rPr>
      <w:kern w:val="2"/>
      <w:sz w:val="18"/>
      <w:szCs w:val="18"/>
      <w:lang w:val="en-US" w:eastAsia="zh-CN"/>
    </w:rPr>
  </w:style>
  <w:style w:type="paragraph" w:customStyle="1" w:styleId="Headingsplit">
    <w:name w:val="Heading_split"/>
    <w:basedOn w:val="Headingi"/>
    <w:qFormat/>
    <w:rsid w:val="00E00718"/>
    <w:pPr>
      <w:keepNext w:val="0"/>
      <w:keepLines w:val="0"/>
      <w:tabs>
        <w:tab w:val="clear" w:pos="794"/>
        <w:tab w:val="clear" w:pos="1191"/>
        <w:tab w:val="clear" w:pos="1588"/>
        <w:tab w:val="clear" w:pos="1985"/>
        <w:tab w:val="left" w:pos="1134"/>
        <w:tab w:val="left" w:pos="1871"/>
        <w:tab w:val="left" w:pos="2268"/>
      </w:tabs>
      <w:jc w:val="left"/>
      <w:textAlignment w:val="auto"/>
      <w:outlineLvl w:val="9"/>
    </w:pPr>
    <w:rPr>
      <w:rFonts w:eastAsia="Times New Roman"/>
      <w:lang w:val="en-US"/>
    </w:rPr>
  </w:style>
  <w:style w:type="paragraph" w:customStyle="1" w:styleId="Normalsplit">
    <w:name w:val="Normal_split"/>
    <w:basedOn w:val="Normal"/>
    <w:qFormat/>
    <w:rsid w:val="00E00718"/>
    <w:pPr>
      <w:tabs>
        <w:tab w:val="clear" w:pos="794"/>
        <w:tab w:val="clear" w:pos="1191"/>
        <w:tab w:val="clear" w:pos="1588"/>
        <w:tab w:val="clear" w:pos="1985"/>
        <w:tab w:val="left" w:pos="1134"/>
        <w:tab w:val="left" w:pos="1871"/>
        <w:tab w:val="left" w:pos="2268"/>
      </w:tabs>
      <w:jc w:val="left"/>
      <w:textAlignment w:val="auto"/>
    </w:pPr>
    <w:rPr>
      <w:rFonts w:eastAsia="Times New Roman"/>
      <w:lang w:val="en-GB"/>
    </w:rPr>
  </w:style>
  <w:style w:type="paragraph" w:customStyle="1" w:styleId="Tablesplit">
    <w:name w:val="Table_split"/>
    <w:basedOn w:val="Tabletext"/>
    <w:qFormat/>
    <w:rsid w:val="00E00718"/>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textAlignment w:val="auto"/>
    </w:pPr>
    <w:rPr>
      <w:rFonts w:eastAsia="Times New Roman"/>
      <w:b/>
      <w:sz w:val="20"/>
      <w:lang w:val="en-GB"/>
    </w:rPr>
  </w:style>
  <w:style w:type="character" w:customStyle="1" w:styleId="Provsplit">
    <w:name w:val="Prov_split"/>
    <w:basedOn w:val="DefaultParagraphFont"/>
    <w:qFormat/>
    <w:rsid w:val="00E00718"/>
    <w:rPr>
      <w:rFonts w:ascii="Times New Roman" w:hAnsi="Times New Roman" w:cs="Times New Roman" w:hint="default"/>
      <w:b w:val="0"/>
      <w:bCs w:val="0"/>
    </w:rPr>
  </w:style>
  <w:style w:type="character" w:customStyle="1" w:styleId="keyword">
    <w:name w:val="keyword"/>
    <w:basedOn w:val="DefaultParagraphFont"/>
    <w:rsid w:val="00E00718"/>
  </w:style>
  <w:style w:type="paragraph" w:styleId="TOC9">
    <w:name w:val="toc 9"/>
    <w:basedOn w:val="Normal"/>
    <w:next w:val="Normal"/>
    <w:autoRedefine/>
    <w:uiPriority w:val="39"/>
    <w:locked/>
    <w:rsid w:val="00F66DF5"/>
    <w:pPr>
      <w:tabs>
        <w:tab w:val="clear" w:pos="794"/>
        <w:tab w:val="clear" w:pos="1191"/>
        <w:tab w:val="clear" w:pos="1588"/>
        <w:tab w:val="clear" w:pos="1985"/>
      </w:tabs>
      <w:spacing w:before="0"/>
      <w:ind w:left="1920"/>
      <w:jc w:val="left"/>
    </w:pPr>
    <w:rPr>
      <w:rFonts w:ascii="Century" w:eastAsia="MS Mincho" w:hAnsi="Century"/>
      <w:sz w:val="20"/>
    </w:rPr>
  </w:style>
  <w:style w:type="paragraph" w:styleId="List">
    <w:name w:val="List"/>
    <w:basedOn w:val="Normal"/>
    <w:unhideWhenUsed/>
    <w:locked/>
    <w:rsid w:val="00F66DF5"/>
    <w:pPr>
      <w:tabs>
        <w:tab w:val="clear" w:pos="794"/>
        <w:tab w:val="clear" w:pos="1191"/>
        <w:tab w:val="clear" w:pos="1588"/>
        <w:tab w:val="clear" w:pos="1985"/>
        <w:tab w:val="left" w:pos="1701"/>
        <w:tab w:val="left" w:pos="2127"/>
      </w:tabs>
      <w:overflowPunct/>
      <w:autoSpaceDE/>
      <w:autoSpaceDN/>
      <w:adjustRightInd/>
      <w:ind w:left="2127" w:hanging="2127"/>
      <w:jc w:val="left"/>
      <w:textAlignment w:val="auto"/>
    </w:pPr>
    <w:rPr>
      <w:lang w:val="en-GB"/>
    </w:rPr>
  </w:style>
  <w:style w:type="paragraph" w:styleId="Title">
    <w:name w:val="Title"/>
    <w:basedOn w:val="Normal"/>
    <w:next w:val="Normal"/>
    <w:link w:val="TitleChar"/>
    <w:qFormat/>
    <w:locked/>
    <w:rsid w:val="00F66DF5"/>
    <w:pPr>
      <w:overflowPunct/>
      <w:autoSpaceDE/>
      <w:autoSpaceDN/>
      <w:adjustRightInd/>
      <w:spacing w:before="240" w:after="60"/>
      <w:jc w:val="center"/>
      <w:textAlignment w:val="auto"/>
      <w:outlineLvl w:val="0"/>
    </w:pPr>
    <w:rPr>
      <w:rFonts w:ascii="Cambria" w:hAnsi="Cambria"/>
      <w:b/>
      <w:bCs/>
      <w:sz w:val="32"/>
      <w:szCs w:val="32"/>
      <w:lang w:val="en-GB"/>
    </w:rPr>
  </w:style>
  <w:style w:type="character" w:customStyle="1" w:styleId="TitleChar">
    <w:name w:val="Title Char"/>
    <w:basedOn w:val="DefaultParagraphFont"/>
    <w:link w:val="Title"/>
    <w:rsid w:val="00F66DF5"/>
    <w:rPr>
      <w:rFonts w:ascii="Cambria" w:hAnsi="Cambria"/>
      <w:b/>
      <w:bCs/>
      <w:sz w:val="32"/>
      <w:szCs w:val="32"/>
      <w:lang w:val="en-GB" w:eastAsia="en-US"/>
    </w:rPr>
  </w:style>
  <w:style w:type="character" w:customStyle="1" w:styleId="AnnexNoCar">
    <w:name w:val="Annex_No Car"/>
    <w:locked/>
    <w:rsid w:val="00F66DF5"/>
    <w:rPr>
      <w:caps/>
      <w:sz w:val="28"/>
      <w:lang w:val="en-GB" w:eastAsia="en-US"/>
    </w:rPr>
  </w:style>
  <w:style w:type="character" w:customStyle="1" w:styleId="Rectitle1">
    <w:name w:val="Rec_title Знак"/>
    <w:locked/>
    <w:rsid w:val="00F66DF5"/>
    <w:rPr>
      <w:b/>
      <w:sz w:val="28"/>
      <w:lang w:val="fr-FR" w:eastAsia="en-US"/>
    </w:rPr>
  </w:style>
  <w:style w:type="character" w:customStyle="1" w:styleId="hrefBR">
    <w:name w:val="href_BR"/>
    <w:basedOn w:val="DefaultParagraphFont"/>
    <w:rsid w:val="00F66DF5"/>
  </w:style>
  <w:style w:type="paragraph" w:customStyle="1" w:styleId="TABLE-col-heading">
    <w:name w:val="TABLE-col-heading"/>
    <w:basedOn w:val="Normal"/>
    <w:rsid w:val="00F66DF5"/>
    <w:pPr>
      <w:tabs>
        <w:tab w:val="clear" w:pos="794"/>
        <w:tab w:val="clear" w:pos="1191"/>
        <w:tab w:val="clear" w:pos="1588"/>
        <w:tab w:val="clear" w:pos="1985"/>
      </w:tabs>
      <w:overflowPunct/>
      <w:autoSpaceDE/>
      <w:autoSpaceDN/>
      <w:adjustRightInd/>
      <w:snapToGrid w:val="0"/>
      <w:spacing w:before="60" w:after="60"/>
      <w:jc w:val="center"/>
      <w:textAlignment w:val="auto"/>
    </w:pPr>
    <w:rPr>
      <w:rFonts w:ascii="Arial" w:eastAsia="MS Mincho" w:hAnsi="Arial" w:cs="Arial"/>
      <w:b/>
      <w:bCs/>
      <w:spacing w:val="8"/>
      <w:sz w:val="16"/>
      <w:szCs w:val="16"/>
      <w:lang w:eastAsia="zh-CN"/>
    </w:rPr>
  </w:style>
  <w:style w:type="paragraph" w:customStyle="1" w:styleId="TABLE-cell">
    <w:name w:val="TABLE-cell"/>
    <w:basedOn w:val="TABLE-col-heading"/>
    <w:rsid w:val="00F66DF5"/>
    <w:pPr>
      <w:jc w:val="left"/>
    </w:pPr>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w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eader" Target="header7.xml"/><Relationship Id="rId28" Type="http://schemas.openxmlformats.org/officeDocument/2006/relationships/footer" Target="footer6.xml"/><Relationship Id="rId10" Type="http://schemas.openxmlformats.org/officeDocument/2006/relationships/header" Target="header3.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 Id="rId22" Type="http://schemas.openxmlformats.org/officeDocument/2006/relationships/footer" Target="footer3.xml"/><Relationship Id="rId27" Type="http://schemas.openxmlformats.org/officeDocument/2006/relationships/header" Target="header9.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3064B-4135-4C41-B98F-357E22D8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464</TotalTime>
  <Pages>11</Pages>
  <Words>1588</Words>
  <Characters>9054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ITU-R RA.769-2建议书 （10/2019）用于射电天文测量的保护标准</vt:lpstr>
    </vt:vector>
  </TitlesOfParts>
  <Company>ITU</Company>
  <LinksUpToDate>false</LinksUpToDate>
  <CharactersWithSpaces>10621</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655450</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RA.769-2建议书 （03/2020）用于射电天文测量的保护标准</dc:title>
  <dc:creator>chenm</dc:creator>
  <dc:description>Santosbo, 12/04/2010, MSB106309</dc:description>
  <cp:lastModifiedBy>Liu, Sanping</cp:lastModifiedBy>
  <cp:revision>40</cp:revision>
  <cp:lastPrinted>2020-04-30T07:37:00Z</cp:lastPrinted>
  <dcterms:created xsi:type="dcterms:W3CDTF">2020-04-14T07:43:00Z</dcterms:created>
  <dcterms:modified xsi:type="dcterms:W3CDTF">2020-07-29T12:40:00Z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Santosbo</vt:lpwstr>
  </property>
  <property fmtid="{D5CDD505-2E9C-101B-9397-08002B2CF9AE}" pid="11" name="Date completed">
    <vt:lpwstr>18 February 2010</vt:lpwstr>
  </property>
</Properties>
</file>