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69449" w14:textId="77777777" w:rsidR="008132C3" w:rsidRDefault="008132C3"/>
    <w:p w14:paraId="1683AAFC" w14:textId="77777777" w:rsidR="008132C3" w:rsidRDefault="008132C3">
      <w:pPr>
        <w:tabs>
          <w:tab w:val="clear" w:pos="794"/>
          <w:tab w:val="clear" w:pos="1191"/>
          <w:tab w:val="clear" w:pos="1588"/>
          <w:tab w:val="clear" w:pos="1985"/>
        </w:tabs>
      </w:pPr>
    </w:p>
    <w:p w14:paraId="54433FB1" w14:textId="77777777" w:rsidR="008132C3" w:rsidRPr="002C2628" w:rsidRDefault="009A1CF9">
      <w:pPr>
        <w:pStyle w:val="CoverNumber"/>
        <w:ind w:left="4" w:hanging="4"/>
        <w:rPr>
          <w:rFonts w:eastAsia="SimHei" w:cs="Arial"/>
          <w:lang w:val="fr-FR" w:eastAsia="zh-CN"/>
        </w:rPr>
      </w:pPr>
      <w:bookmarkStart w:id="0" w:name="_Hlk180073228"/>
      <w:r w:rsidRPr="002C2628">
        <w:rPr>
          <w:rFonts w:eastAsia="SimHei" w:cs="Arial"/>
          <w:lang w:val="fr-FR" w:eastAsia="zh-CN"/>
        </w:rPr>
        <w:t xml:space="preserve">ITU-R RA.314-11 </w:t>
      </w:r>
      <w:r w:rsidRPr="002C2628">
        <w:rPr>
          <w:rFonts w:eastAsia="SimHei" w:cs="Arial"/>
          <w:lang w:eastAsia="zh-CN"/>
        </w:rPr>
        <w:t>建议书</w:t>
      </w:r>
      <w:bookmarkEnd w:id="0"/>
    </w:p>
    <w:p w14:paraId="32EF4158" w14:textId="77777777" w:rsidR="008132C3" w:rsidRPr="002C2628" w:rsidRDefault="009A1CF9">
      <w:pPr>
        <w:pStyle w:val="CoverDate"/>
        <w:ind w:hangingChars="79" w:hanging="284"/>
        <w:rPr>
          <w:rFonts w:eastAsia="SimHei" w:cs="Arial"/>
          <w:lang w:val="fr-FR" w:eastAsia="zh-CN"/>
        </w:rPr>
      </w:pPr>
      <w:r w:rsidRPr="002C2628">
        <w:rPr>
          <w:rFonts w:eastAsia="SimHei" w:cs="Arial"/>
          <w:lang w:val="fr-FR" w:eastAsia="zh-CN"/>
        </w:rPr>
        <w:t>(12/2023)</w:t>
      </w:r>
    </w:p>
    <w:p w14:paraId="1FAA90DB" w14:textId="77777777" w:rsidR="008132C3" w:rsidRPr="002C2628" w:rsidRDefault="009A1CF9">
      <w:pPr>
        <w:pStyle w:val="CoverSeries"/>
        <w:ind w:left="313" w:hangingChars="79" w:hanging="313"/>
        <w:rPr>
          <w:rFonts w:eastAsia="SimHei" w:cs="Arial"/>
          <w:lang w:val="fr-FR" w:eastAsia="zh-CN"/>
        </w:rPr>
      </w:pPr>
      <w:r w:rsidRPr="002C2628">
        <w:rPr>
          <w:rFonts w:eastAsia="SimHei" w:cs="Arial"/>
          <w:lang w:val="fr-FR" w:eastAsia="zh-CN"/>
        </w:rPr>
        <w:t>RA</w:t>
      </w:r>
      <w:r w:rsidRPr="002C2628">
        <w:rPr>
          <w:rFonts w:eastAsia="SimHei" w:cs="Arial"/>
          <w:lang w:eastAsia="zh-CN"/>
        </w:rPr>
        <w:t>系列</w:t>
      </w:r>
      <w:r w:rsidRPr="002C2628">
        <w:rPr>
          <w:rFonts w:eastAsia="SimSun" w:cs="Arial"/>
          <w:lang w:val="fr-FR" w:eastAsia="zh-CN"/>
        </w:rPr>
        <w:t>：</w:t>
      </w:r>
      <w:r w:rsidRPr="002C2628">
        <w:rPr>
          <w:rFonts w:eastAsia="SimHei" w:cs="Arial"/>
          <w:lang w:eastAsia="zh-CN"/>
        </w:rPr>
        <w:t>射电天文</w:t>
      </w:r>
    </w:p>
    <w:p w14:paraId="6D83EAC3" w14:textId="736DB74C" w:rsidR="008132C3" w:rsidRPr="00373998" w:rsidRDefault="009A1CF9">
      <w:pPr>
        <w:rPr>
          <w:sz w:val="44"/>
          <w:szCs w:val="44"/>
          <w:lang w:eastAsia="zh-CN"/>
        </w:rPr>
      </w:pPr>
      <w:r w:rsidRPr="002C2628">
        <w:rPr>
          <w:rFonts w:ascii="Arial" w:eastAsia="SimHei" w:hAnsi="Arial" w:cs="Arial"/>
          <w:b/>
          <w:bCs/>
          <w:sz w:val="44"/>
          <w:szCs w:val="48"/>
          <w:lang w:eastAsia="zh-CN"/>
        </w:rPr>
        <w:t xml:space="preserve">1 </w:t>
      </w:r>
      <w:proofErr w:type="spellStart"/>
      <w:r w:rsidRPr="002C2628">
        <w:rPr>
          <w:rFonts w:ascii="Arial" w:eastAsia="SimHei" w:hAnsi="Arial" w:cs="Arial"/>
          <w:b/>
          <w:bCs/>
          <w:sz w:val="44"/>
          <w:szCs w:val="48"/>
          <w:lang w:eastAsia="zh-CN"/>
        </w:rPr>
        <w:t>THz</w:t>
      </w:r>
      <w:proofErr w:type="spellEnd"/>
      <w:r w:rsidRPr="002C2628">
        <w:rPr>
          <w:rFonts w:ascii="Arial" w:eastAsia="SimHei" w:hAnsi="Arial" w:cs="Arial"/>
          <w:b/>
          <w:bCs/>
          <w:sz w:val="44"/>
          <w:szCs w:val="48"/>
          <w:lang w:eastAsia="zh-CN"/>
        </w:rPr>
        <w:t>以下无线电射电天文测量优选频段</w:t>
      </w:r>
    </w:p>
    <w:p w14:paraId="78D2266F" w14:textId="77777777" w:rsidR="008132C3" w:rsidRDefault="008132C3">
      <w:pPr>
        <w:rPr>
          <w:lang w:eastAsia="zh-CN"/>
        </w:rPr>
      </w:pPr>
    </w:p>
    <w:p w14:paraId="76811BAD" w14:textId="77777777" w:rsidR="00373998" w:rsidRDefault="00373998">
      <w:pPr>
        <w:rPr>
          <w:lang w:eastAsia="zh-CN"/>
        </w:rPr>
      </w:pPr>
    </w:p>
    <w:p w14:paraId="31196A3C" w14:textId="77777777" w:rsidR="008132C3" w:rsidRDefault="008132C3">
      <w:pPr>
        <w:rPr>
          <w:lang w:eastAsia="zh-CN"/>
        </w:rPr>
        <w:sectPr w:rsidR="008132C3">
          <w:headerReference w:type="even" r:id="rId9"/>
          <w:headerReference w:type="default" r:id="rId10"/>
          <w:footerReference w:type="default" r:id="rId11"/>
          <w:pgSz w:w="11907" w:h="16840"/>
          <w:pgMar w:top="1089" w:right="1089" w:bottom="284" w:left="1089" w:header="737" w:footer="284" w:gutter="0"/>
          <w:pgNumType w:start="1"/>
          <w:cols w:space="720"/>
          <w:docGrid w:linePitch="326"/>
        </w:sectPr>
      </w:pPr>
    </w:p>
    <w:p w14:paraId="370D47A7" w14:textId="77777777" w:rsidR="008132C3" w:rsidRDefault="009A1C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eastAsia="zh-CN"/>
        </w:rPr>
      </w:pPr>
      <w:bookmarkStart w:id="1" w:name="c2tope"/>
      <w:bookmarkEnd w:id="1"/>
      <w:r>
        <w:rPr>
          <w:rFonts w:hint="eastAsia"/>
          <w:bCs/>
          <w:sz w:val="24"/>
          <w:szCs w:val="24"/>
          <w:lang w:val="en-US" w:eastAsia="zh-CN"/>
        </w:rPr>
        <w:lastRenderedPageBreak/>
        <w:t>前言</w:t>
      </w:r>
    </w:p>
    <w:p w14:paraId="1382B2EE" w14:textId="77777777" w:rsidR="008132C3" w:rsidRDefault="009A1CF9">
      <w:pPr>
        <w:ind w:firstLineChars="200" w:firstLine="400"/>
        <w:rPr>
          <w:sz w:val="20"/>
          <w:lang w:eastAsia="zh-CN"/>
        </w:rPr>
      </w:pPr>
      <w:r>
        <w:rPr>
          <w:rFonts w:hint="eastAsia"/>
          <w:sz w:val="20"/>
          <w:lang w:val="en-US" w:eastAsia="zh-CN"/>
        </w:rPr>
        <w:t>无线电通信部门的作用是确保所有无线电通信业务</w:t>
      </w:r>
      <w:r>
        <w:rPr>
          <w:rFonts w:hint="eastAsia"/>
          <w:sz w:val="20"/>
          <w:lang w:eastAsia="zh-CN"/>
        </w:rPr>
        <w:t>，</w:t>
      </w:r>
      <w:r>
        <w:rPr>
          <w:rFonts w:hint="eastAsia"/>
          <w:sz w:val="20"/>
          <w:lang w:val="en-US" w:eastAsia="zh-CN"/>
        </w:rPr>
        <w:t>包括卫星业务</w:t>
      </w:r>
      <w:r>
        <w:rPr>
          <w:rFonts w:hint="eastAsia"/>
          <w:sz w:val="20"/>
          <w:lang w:eastAsia="zh-CN"/>
        </w:rPr>
        <w:t>，</w:t>
      </w:r>
      <w:r>
        <w:rPr>
          <w:rFonts w:hint="eastAsia"/>
          <w:sz w:val="20"/>
          <w:lang w:val="en-US" w:eastAsia="zh-CN"/>
        </w:rPr>
        <w:t>合理、公平、有效和经济地使用无线电频谱</w:t>
      </w:r>
      <w:r>
        <w:rPr>
          <w:rFonts w:hint="eastAsia"/>
          <w:sz w:val="20"/>
          <w:lang w:eastAsia="zh-CN"/>
        </w:rPr>
        <w:t>，</w:t>
      </w:r>
      <w:r>
        <w:rPr>
          <w:rFonts w:hint="eastAsia"/>
          <w:sz w:val="20"/>
          <w:lang w:val="en-US" w:eastAsia="zh-CN"/>
        </w:rPr>
        <w:t>并开展没有频率范围限制的研究</w:t>
      </w:r>
      <w:r>
        <w:rPr>
          <w:rFonts w:hint="eastAsia"/>
          <w:sz w:val="20"/>
          <w:lang w:eastAsia="zh-CN"/>
        </w:rPr>
        <w:t>，</w:t>
      </w:r>
      <w:r>
        <w:rPr>
          <w:rFonts w:hint="eastAsia"/>
          <w:sz w:val="20"/>
          <w:lang w:val="en-US" w:eastAsia="zh-CN"/>
        </w:rPr>
        <w:t>在此基础上通过建议书。</w:t>
      </w:r>
    </w:p>
    <w:p w14:paraId="1816FF19" w14:textId="77777777" w:rsidR="008132C3" w:rsidRDefault="009A1CF9">
      <w:pPr>
        <w:ind w:firstLineChars="200" w:firstLine="400"/>
        <w:rPr>
          <w:sz w:val="20"/>
          <w:lang w:val="en-US" w:eastAsia="zh-CN"/>
        </w:rPr>
      </w:pPr>
      <w:r>
        <w:rPr>
          <w:rFonts w:hint="eastAsia"/>
          <w:sz w:val="20"/>
          <w:lang w:val="en-US" w:eastAsia="zh-CN"/>
        </w:rPr>
        <w:t>无线电通信部门制定规章制度和政策的职能由世界和区域无线电通信大会以及无线电通信全会完成，并得到各研究组的支持。</w:t>
      </w:r>
    </w:p>
    <w:p w14:paraId="4545231F" w14:textId="77777777" w:rsidR="008132C3" w:rsidRDefault="009A1CF9">
      <w:pPr>
        <w:pStyle w:val="Heading1"/>
        <w:spacing w:before="680"/>
        <w:jc w:val="center"/>
        <w:rPr>
          <w:szCs w:val="24"/>
          <w:lang w:val="en-US" w:eastAsia="zh-CN"/>
        </w:rPr>
      </w:pPr>
      <w:r>
        <w:rPr>
          <w:rFonts w:hint="eastAsia"/>
          <w:szCs w:val="24"/>
          <w:lang w:val="en-US" w:eastAsia="zh-CN"/>
        </w:rPr>
        <w:t>知识产权政策（</w:t>
      </w:r>
      <w:r>
        <w:rPr>
          <w:rFonts w:hint="eastAsia"/>
          <w:szCs w:val="24"/>
          <w:lang w:val="en-US" w:eastAsia="zh-CN"/>
        </w:rPr>
        <w:t>IPR</w:t>
      </w:r>
      <w:r>
        <w:rPr>
          <w:rFonts w:hint="eastAsia"/>
          <w:szCs w:val="24"/>
          <w:lang w:val="en-US" w:eastAsia="zh-CN"/>
        </w:rPr>
        <w:t>）</w:t>
      </w:r>
    </w:p>
    <w:p w14:paraId="08612937" w14:textId="77777777" w:rsidR="008132C3" w:rsidRDefault="009A1CF9">
      <w:pPr>
        <w:tabs>
          <w:tab w:val="clear" w:pos="794"/>
          <w:tab w:val="clear" w:pos="1191"/>
          <w:tab w:val="clear" w:pos="1588"/>
          <w:tab w:val="clear" w:pos="1985"/>
        </w:tabs>
        <w:wordWrap w:val="0"/>
        <w:overflowPunct/>
        <w:topLinePunct/>
        <w:autoSpaceDE/>
        <w:autoSpaceDN/>
        <w:spacing w:before="240"/>
        <w:ind w:firstLineChars="200" w:firstLine="400"/>
        <w:rPr>
          <w:sz w:val="20"/>
          <w:lang w:val="en-US" w:eastAsia="zh-CN"/>
        </w:rPr>
      </w:pPr>
      <w:r>
        <w:rPr>
          <w:rFonts w:ascii="SimSun" w:hAnsi="SimSun" w:cs="SimSun" w:hint="eastAsia"/>
          <w:sz w:val="20"/>
          <w:lang w:val="en-US" w:eastAsia="zh-CN"/>
        </w:rPr>
        <w:t>国际电联</w:t>
      </w:r>
      <w:r>
        <w:rPr>
          <w:rFonts w:hint="eastAsia"/>
          <w:sz w:val="20"/>
          <w:lang w:eastAsia="zh-CN"/>
        </w:rPr>
        <w:t>无线电通信部门</w:t>
      </w:r>
      <w:r>
        <w:rPr>
          <w:rFonts w:ascii="SimSun" w:hAnsi="SimSun" w:cs="SimSun" w:hint="eastAsia"/>
          <w:sz w:val="20"/>
          <w:lang w:eastAsia="zh-CN"/>
        </w:rPr>
        <w:t>（</w:t>
      </w:r>
      <w:r>
        <w:rPr>
          <w:rFonts w:hint="eastAsia"/>
          <w:sz w:val="20"/>
          <w:lang w:val="en-US" w:eastAsia="zh-CN"/>
        </w:rPr>
        <w:t>ITU-R</w:t>
      </w:r>
      <w:r>
        <w:rPr>
          <w:rFonts w:ascii="SimSun" w:hAnsi="SimSun" w:cs="SimSun" w:hint="eastAsia"/>
          <w:sz w:val="20"/>
          <w:lang w:val="en-US" w:eastAsia="zh-CN"/>
        </w:rPr>
        <w:t>）的</w:t>
      </w:r>
      <w:r>
        <w:rPr>
          <w:rFonts w:hint="eastAsia"/>
          <w:sz w:val="20"/>
          <w:lang w:val="en-US" w:eastAsia="zh-CN"/>
        </w:rPr>
        <w:t>IPR</w:t>
      </w:r>
      <w:r>
        <w:rPr>
          <w:rFonts w:ascii="SimSun" w:hAnsi="SimSun" w:cs="SimSun" w:hint="eastAsia"/>
          <w:sz w:val="20"/>
          <w:lang w:val="en-US" w:eastAsia="zh-CN"/>
        </w:rPr>
        <w:t>政策述于</w:t>
      </w:r>
      <w:r>
        <w:rPr>
          <w:rFonts w:hint="eastAsia"/>
          <w:sz w:val="20"/>
          <w:lang w:val="en-US" w:eastAsia="zh-CN"/>
        </w:rPr>
        <w:t>ITU-R</w:t>
      </w:r>
      <w:r>
        <w:rPr>
          <w:rFonts w:ascii="SimSun" w:hAnsi="SimSun" w:cs="SimSun" w:hint="eastAsia"/>
          <w:sz w:val="20"/>
          <w:lang w:val="en-US" w:eastAsia="zh-CN"/>
        </w:rPr>
        <w:t>第</w:t>
      </w:r>
      <w:r>
        <w:rPr>
          <w:rFonts w:hint="eastAsia"/>
          <w:sz w:val="20"/>
          <w:lang w:val="en-US" w:eastAsia="zh-CN"/>
        </w:rPr>
        <w:t>1</w:t>
      </w:r>
      <w:r>
        <w:rPr>
          <w:rFonts w:ascii="SimSun" w:hAnsi="SimSun" w:cs="SimSun" w:hint="eastAsia"/>
          <w:sz w:val="20"/>
          <w:lang w:val="en-US" w:eastAsia="zh-CN"/>
        </w:rPr>
        <w:t>号决议</w:t>
      </w:r>
      <w:proofErr w:type="gramStart"/>
      <w:r>
        <w:rPr>
          <w:rFonts w:ascii="SimSun" w:hAnsi="SimSun" w:cs="SimSun" w:hint="eastAsia"/>
          <w:sz w:val="20"/>
          <w:lang w:val="en-US" w:eastAsia="zh-CN"/>
        </w:rPr>
        <w:t>所参引的</w:t>
      </w:r>
      <w:proofErr w:type="gramEnd"/>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的通用专利政策》。专利持有人用于提交专利声明和许可声明的表格可从</w:t>
      </w:r>
      <w:r>
        <w:rPr>
          <w:rFonts w:hint="eastAsia"/>
        </w:rPr>
        <w:fldChar w:fldCharType="begin"/>
      </w:r>
      <w:r>
        <w:rPr>
          <w:lang w:eastAsia="zh-CN"/>
        </w:rPr>
        <w:instrText xml:space="preserve"> HYPERLINK "http://www.itu.int/ITU-R/go/patents/zh" </w:instrText>
      </w:r>
      <w:r>
        <w:rPr>
          <w:rFonts w:hint="eastAsia"/>
        </w:rPr>
      </w:r>
      <w:r>
        <w:rPr>
          <w:rFonts w:hint="eastAsia"/>
        </w:rPr>
        <w:fldChar w:fldCharType="separate"/>
      </w:r>
      <w:r>
        <w:rPr>
          <w:rStyle w:val="Hyperlink"/>
          <w:rFonts w:hint="eastAsia"/>
          <w:sz w:val="20"/>
          <w:lang w:val="en-GB" w:eastAsia="zh-CN"/>
        </w:rPr>
        <w:t>http://www.itu.int/ITU-R/go/patents/zh</w:t>
      </w:r>
      <w:r>
        <w:rPr>
          <w:rStyle w:val="Hyperlink"/>
          <w:rFonts w:hint="eastAsia"/>
          <w:sz w:val="20"/>
          <w:lang w:val="en-GB" w:eastAsia="zh-CN"/>
        </w:rPr>
        <w:fldChar w:fldCharType="end"/>
      </w:r>
      <w:r>
        <w:rPr>
          <w:rFonts w:ascii="SimSun" w:hAnsi="SimSun" w:cs="SimSun" w:hint="eastAsia"/>
          <w:sz w:val="20"/>
          <w:lang w:eastAsia="zh-CN"/>
        </w:rPr>
        <w:t>获得</w:t>
      </w:r>
      <w:r>
        <w:rPr>
          <w:rFonts w:ascii="SimSun" w:hAnsi="SimSun" w:cs="SimSun" w:hint="eastAsia"/>
          <w:sz w:val="20"/>
          <w:lang w:val="en-US" w:eastAsia="zh-CN"/>
        </w:rPr>
        <w:t>，</w:t>
      </w:r>
      <w:r>
        <w:rPr>
          <w:rFonts w:ascii="SimSun" w:hAnsi="SimSun" w:cs="SimSun" w:hint="eastAsia"/>
          <w:sz w:val="20"/>
          <w:lang w:eastAsia="zh-CN"/>
        </w:rPr>
        <w:t>在此处也可获取</w:t>
      </w:r>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的通用专利政策实施指南》和</w:t>
      </w:r>
      <w:r>
        <w:rPr>
          <w:rFonts w:hint="eastAsia"/>
          <w:sz w:val="20"/>
          <w:lang w:val="en-US" w:eastAsia="zh-CN"/>
        </w:rPr>
        <w:t>ITU-R</w:t>
      </w:r>
      <w:r>
        <w:rPr>
          <w:rFonts w:ascii="SimSun" w:hAnsi="SimSun" w:cs="SimSun" w:hint="eastAsia"/>
          <w:sz w:val="20"/>
          <w:lang w:val="en-US" w:eastAsia="zh-CN"/>
        </w:rPr>
        <w:t>专利信息数据库。</w:t>
      </w:r>
    </w:p>
    <w:p w14:paraId="1276EB5D" w14:textId="77777777" w:rsidR="008132C3" w:rsidRDefault="008132C3">
      <w:pPr>
        <w:jc w:val="center"/>
        <w:rPr>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9"/>
        <w:gridCol w:w="8680"/>
      </w:tblGrid>
      <w:tr w:rsidR="008132C3" w14:paraId="60A53C75" w14:textId="77777777" w:rsidTr="002C2628">
        <w:trPr>
          <w:jc w:val="center"/>
        </w:trPr>
        <w:tc>
          <w:tcPr>
            <w:tcW w:w="9748" w:type="dxa"/>
            <w:gridSpan w:val="2"/>
            <w:tcBorders>
              <w:top w:val="single" w:sz="12" w:space="0" w:color="000080"/>
              <w:left w:val="single" w:sz="12" w:space="0" w:color="000080"/>
              <w:bottom w:val="nil"/>
              <w:right w:val="single" w:sz="12" w:space="0" w:color="000080"/>
            </w:tcBorders>
          </w:tcPr>
          <w:p w14:paraId="77301417" w14:textId="77777777" w:rsidR="008132C3" w:rsidRDefault="009A1CF9">
            <w:pPr>
              <w:keepNext/>
              <w:spacing w:after="40"/>
              <w:jc w:val="center"/>
              <w:rPr>
                <w:b/>
                <w:bCs/>
                <w:sz w:val="22"/>
                <w:lang w:val="en-US" w:eastAsia="zh-CN"/>
              </w:rPr>
            </w:pPr>
            <w:r>
              <w:rPr>
                <w:b/>
                <w:bCs/>
                <w:sz w:val="22"/>
                <w:lang w:val="en-US" w:eastAsia="zh-CN"/>
              </w:rPr>
              <w:t>ITU-R</w:t>
            </w:r>
            <w:r>
              <w:rPr>
                <w:rFonts w:hint="eastAsia"/>
                <w:b/>
                <w:bCs/>
                <w:sz w:val="22"/>
                <w:lang w:val="en-US" w:eastAsia="zh-CN"/>
              </w:rPr>
              <w:t xml:space="preserve"> </w:t>
            </w:r>
            <w:r>
              <w:rPr>
                <w:rFonts w:hint="eastAsia"/>
                <w:b/>
                <w:bCs/>
                <w:sz w:val="22"/>
                <w:lang w:val="en-US" w:eastAsia="zh-CN"/>
              </w:rPr>
              <w:t>建议书系列</w:t>
            </w:r>
          </w:p>
          <w:p w14:paraId="0A7FB73C" w14:textId="77777777" w:rsidR="008132C3" w:rsidRDefault="009A1CF9">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2" w:history="1">
              <w:r>
                <w:rPr>
                  <w:rStyle w:val="Hyperlink"/>
                  <w:bCs/>
                  <w:sz w:val="18"/>
                  <w:lang w:val="en-US" w:eastAsia="zh-CN"/>
                </w:rPr>
                <w:t>http://www.itu.int/publ/R-REC/zh</w:t>
              </w:r>
            </w:hyperlink>
            <w:r>
              <w:rPr>
                <w:rFonts w:hint="eastAsia"/>
                <w:sz w:val="18"/>
                <w:szCs w:val="18"/>
                <w:lang w:val="en-US" w:eastAsia="zh-CN"/>
              </w:rPr>
              <w:t>）</w:t>
            </w:r>
          </w:p>
        </w:tc>
      </w:tr>
      <w:tr w:rsidR="008132C3" w14:paraId="521374C4" w14:textId="77777777" w:rsidTr="002C2628">
        <w:trPr>
          <w:jc w:val="center"/>
        </w:trPr>
        <w:tc>
          <w:tcPr>
            <w:tcW w:w="960" w:type="dxa"/>
            <w:tcBorders>
              <w:top w:val="nil"/>
              <w:left w:val="single" w:sz="12" w:space="0" w:color="000080"/>
              <w:bottom w:val="nil"/>
              <w:right w:val="nil"/>
            </w:tcBorders>
          </w:tcPr>
          <w:p w14:paraId="3E0D2F2B" w14:textId="77777777" w:rsidR="008132C3" w:rsidRDefault="009A1CF9">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80"/>
            </w:tcBorders>
          </w:tcPr>
          <w:p w14:paraId="1AD75638" w14:textId="77777777" w:rsidR="008132C3" w:rsidRDefault="009A1CF9">
            <w:pPr>
              <w:keepNext/>
              <w:spacing w:after="40"/>
              <w:ind w:hanging="1040"/>
              <w:jc w:val="center"/>
              <w:rPr>
                <w:b/>
                <w:bCs/>
                <w:sz w:val="20"/>
                <w:lang w:val="en-US"/>
              </w:rPr>
            </w:pPr>
            <w:r>
              <w:rPr>
                <w:rFonts w:ascii="SimSun" w:hAnsi="SimSun" w:hint="eastAsia"/>
                <w:b/>
                <w:bCs/>
                <w:sz w:val="20"/>
                <w:lang w:val="en-US" w:eastAsia="zh-CN"/>
              </w:rPr>
              <w:t>标题</w:t>
            </w:r>
          </w:p>
        </w:tc>
      </w:tr>
      <w:tr w:rsidR="008132C3" w14:paraId="71CD5C71" w14:textId="77777777" w:rsidTr="002C2628">
        <w:trPr>
          <w:jc w:val="center"/>
        </w:trPr>
        <w:tc>
          <w:tcPr>
            <w:tcW w:w="960" w:type="dxa"/>
            <w:tcBorders>
              <w:top w:val="nil"/>
              <w:left w:val="single" w:sz="12" w:space="0" w:color="000080"/>
              <w:bottom w:val="nil"/>
              <w:right w:val="nil"/>
            </w:tcBorders>
          </w:tcPr>
          <w:p w14:paraId="4F73558C" w14:textId="77777777" w:rsidR="008132C3" w:rsidRDefault="009A1CF9">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80"/>
            </w:tcBorders>
          </w:tcPr>
          <w:p w14:paraId="16A5CD9A" w14:textId="77777777" w:rsidR="008132C3" w:rsidRDefault="009A1CF9">
            <w:pPr>
              <w:keepNext/>
              <w:spacing w:before="30" w:after="30"/>
              <w:jc w:val="left"/>
              <w:rPr>
                <w:bCs/>
                <w:sz w:val="20"/>
                <w:lang w:val="en-US"/>
              </w:rPr>
            </w:pPr>
            <w:r>
              <w:rPr>
                <w:rFonts w:hint="eastAsia"/>
                <w:bCs/>
                <w:sz w:val="20"/>
                <w:lang w:val="en-US" w:eastAsia="zh-CN"/>
              </w:rPr>
              <w:t>卫星传送</w:t>
            </w:r>
          </w:p>
        </w:tc>
      </w:tr>
      <w:tr w:rsidR="008132C3" w14:paraId="6405099E" w14:textId="77777777" w:rsidTr="002C2628">
        <w:trPr>
          <w:jc w:val="center"/>
        </w:trPr>
        <w:tc>
          <w:tcPr>
            <w:tcW w:w="960" w:type="dxa"/>
            <w:tcBorders>
              <w:top w:val="nil"/>
              <w:left w:val="single" w:sz="12" w:space="0" w:color="000080"/>
              <w:bottom w:val="nil"/>
              <w:right w:val="nil"/>
            </w:tcBorders>
          </w:tcPr>
          <w:p w14:paraId="6E605089" w14:textId="77777777" w:rsidR="008132C3" w:rsidRDefault="009A1CF9">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80"/>
            </w:tcBorders>
          </w:tcPr>
          <w:p w14:paraId="7FFE90C6" w14:textId="77777777" w:rsidR="008132C3" w:rsidRDefault="009A1CF9">
            <w:pPr>
              <w:keepNext/>
              <w:spacing w:before="30" w:after="30"/>
              <w:jc w:val="left"/>
              <w:rPr>
                <w:sz w:val="20"/>
                <w:lang w:val="en-US" w:eastAsia="zh-CN"/>
              </w:rPr>
            </w:pPr>
            <w:r>
              <w:rPr>
                <w:rFonts w:hint="eastAsia"/>
                <w:sz w:val="20"/>
                <w:lang w:val="en-US" w:eastAsia="zh-CN"/>
              </w:rPr>
              <w:t>用于制作、存档和播出的录制；电视电影</w:t>
            </w:r>
          </w:p>
        </w:tc>
      </w:tr>
      <w:tr w:rsidR="008132C3" w14:paraId="573586A7" w14:textId="77777777" w:rsidTr="002C2628">
        <w:trPr>
          <w:jc w:val="center"/>
        </w:trPr>
        <w:tc>
          <w:tcPr>
            <w:tcW w:w="960" w:type="dxa"/>
            <w:tcBorders>
              <w:top w:val="nil"/>
              <w:left w:val="single" w:sz="12" w:space="0" w:color="000080"/>
              <w:bottom w:val="nil"/>
              <w:right w:val="nil"/>
            </w:tcBorders>
          </w:tcPr>
          <w:p w14:paraId="304EDED2" w14:textId="77777777" w:rsidR="008132C3" w:rsidRDefault="009A1CF9">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80"/>
            </w:tcBorders>
          </w:tcPr>
          <w:p w14:paraId="5CC6F1C2" w14:textId="77777777" w:rsidR="008132C3" w:rsidRDefault="009A1CF9">
            <w:pPr>
              <w:keepNext/>
              <w:spacing w:before="30" w:after="30"/>
              <w:jc w:val="left"/>
              <w:rPr>
                <w:sz w:val="20"/>
                <w:lang w:val="en-US"/>
              </w:rPr>
            </w:pPr>
            <w:r>
              <w:rPr>
                <w:rFonts w:hint="eastAsia"/>
                <w:sz w:val="20"/>
                <w:lang w:val="en-US" w:eastAsia="zh-CN"/>
              </w:rPr>
              <w:t>广播业务（声音）</w:t>
            </w:r>
          </w:p>
        </w:tc>
      </w:tr>
      <w:tr w:rsidR="008132C3" w14:paraId="65D2A646" w14:textId="77777777" w:rsidTr="002C2628">
        <w:trPr>
          <w:jc w:val="center"/>
        </w:trPr>
        <w:tc>
          <w:tcPr>
            <w:tcW w:w="960" w:type="dxa"/>
            <w:tcBorders>
              <w:top w:val="nil"/>
              <w:left w:val="single" w:sz="12" w:space="0" w:color="000080"/>
              <w:bottom w:val="nil"/>
              <w:right w:val="nil"/>
            </w:tcBorders>
            <w:shd w:val="clear" w:color="auto" w:fill="FFFFFF" w:themeFill="background1"/>
          </w:tcPr>
          <w:p w14:paraId="3B7B9314" w14:textId="77777777" w:rsidR="008132C3" w:rsidRDefault="009A1CF9">
            <w:pPr>
              <w:spacing w:before="30" w:after="30"/>
              <w:ind w:left="57"/>
              <w:jc w:val="left"/>
              <w:rPr>
                <w:b/>
                <w:bCs/>
                <w:sz w:val="20"/>
                <w:lang w:val="en-US"/>
              </w:rPr>
            </w:pPr>
            <w:r>
              <w:rPr>
                <w:b/>
                <w:bCs/>
                <w:sz w:val="20"/>
                <w:lang w:val="en-US"/>
              </w:rPr>
              <w:t>BT</w:t>
            </w:r>
          </w:p>
        </w:tc>
        <w:tc>
          <w:tcPr>
            <w:tcW w:w="8788" w:type="dxa"/>
            <w:tcBorders>
              <w:top w:val="nil"/>
              <w:left w:val="nil"/>
              <w:bottom w:val="nil"/>
              <w:right w:val="single" w:sz="12" w:space="0" w:color="000080"/>
            </w:tcBorders>
            <w:shd w:val="clear" w:color="auto" w:fill="FFFFFF" w:themeFill="background1"/>
          </w:tcPr>
          <w:p w14:paraId="0EC63B03" w14:textId="77777777" w:rsidR="008132C3" w:rsidRDefault="009A1CF9">
            <w:pPr>
              <w:spacing w:before="30" w:after="30"/>
              <w:ind w:left="57" w:hanging="61"/>
              <w:jc w:val="left"/>
              <w:rPr>
                <w:sz w:val="20"/>
                <w:lang w:val="en-US"/>
              </w:rPr>
            </w:pPr>
            <w:proofErr w:type="spellStart"/>
            <w:r>
              <w:rPr>
                <w:rFonts w:hint="eastAsia"/>
                <w:sz w:val="20"/>
                <w:lang w:val="en-US"/>
              </w:rPr>
              <w:t>广播业务（电视</w:t>
            </w:r>
            <w:proofErr w:type="spellEnd"/>
            <w:r>
              <w:rPr>
                <w:rFonts w:hint="eastAsia"/>
                <w:sz w:val="20"/>
                <w:lang w:val="en-US"/>
              </w:rPr>
              <w:t>）</w:t>
            </w:r>
          </w:p>
        </w:tc>
      </w:tr>
      <w:tr w:rsidR="008132C3" w14:paraId="4A204CA6" w14:textId="77777777" w:rsidTr="002C2628">
        <w:trPr>
          <w:jc w:val="center"/>
        </w:trPr>
        <w:tc>
          <w:tcPr>
            <w:tcW w:w="960" w:type="dxa"/>
            <w:tcBorders>
              <w:top w:val="nil"/>
              <w:left w:val="single" w:sz="12" w:space="0" w:color="000080"/>
              <w:bottom w:val="nil"/>
              <w:right w:val="nil"/>
            </w:tcBorders>
          </w:tcPr>
          <w:p w14:paraId="5D41B082" w14:textId="77777777" w:rsidR="008132C3" w:rsidRDefault="009A1CF9">
            <w:pPr>
              <w:spacing w:before="30" w:after="30"/>
              <w:ind w:left="57"/>
              <w:jc w:val="left"/>
              <w:rPr>
                <w:b/>
                <w:bCs/>
                <w:sz w:val="20"/>
                <w:lang w:val="en-US"/>
              </w:rPr>
            </w:pPr>
            <w:r>
              <w:rPr>
                <w:b/>
                <w:bCs/>
                <w:sz w:val="20"/>
                <w:lang w:val="en-US"/>
              </w:rPr>
              <w:t>F</w:t>
            </w:r>
          </w:p>
        </w:tc>
        <w:tc>
          <w:tcPr>
            <w:tcW w:w="8788" w:type="dxa"/>
            <w:tcBorders>
              <w:top w:val="nil"/>
              <w:left w:val="nil"/>
              <w:bottom w:val="nil"/>
              <w:right w:val="single" w:sz="12" w:space="0" w:color="000080"/>
            </w:tcBorders>
          </w:tcPr>
          <w:p w14:paraId="3C1D4657" w14:textId="77777777" w:rsidR="008132C3" w:rsidRDefault="009A1CF9">
            <w:pPr>
              <w:spacing w:before="30" w:after="30"/>
              <w:ind w:left="57" w:hanging="75"/>
              <w:jc w:val="left"/>
              <w:rPr>
                <w:sz w:val="20"/>
                <w:lang w:val="en-US"/>
              </w:rPr>
            </w:pPr>
            <w:proofErr w:type="spellStart"/>
            <w:r>
              <w:rPr>
                <w:rFonts w:hint="eastAsia"/>
                <w:sz w:val="20"/>
                <w:lang w:val="en-US"/>
              </w:rPr>
              <w:t>固定业务</w:t>
            </w:r>
            <w:proofErr w:type="spellEnd"/>
          </w:p>
        </w:tc>
      </w:tr>
      <w:tr w:rsidR="008132C3" w14:paraId="2E51D5DA" w14:textId="77777777" w:rsidTr="002C2628">
        <w:trPr>
          <w:jc w:val="center"/>
        </w:trPr>
        <w:tc>
          <w:tcPr>
            <w:tcW w:w="960" w:type="dxa"/>
            <w:tcBorders>
              <w:top w:val="nil"/>
              <w:left w:val="single" w:sz="12" w:space="0" w:color="000080"/>
              <w:bottom w:val="nil"/>
              <w:right w:val="nil"/>
            </w:tcBorders>
          </w:tcPr>
          <w:p w14:paraId="54295C5D" w14:textId="77777777" w:rsidR="008132C3" w:rsidRDefault="009A1CF9">
            <w:pPr>
              <w:spacing w:before="30" w:after="30"/>
              <w:ind w:left="57"/>
              <w:jc w:val="left"/>
              <w:rPr>
                <w:b/>
                <w:bCs/>
                <w:sz w:val="20"/>
                <w:lang w:val="en-US"/>
              </w:rPr>
            </w:pPr>
            <w:r>
              <w:rPr>
                <w:b/>
                <w:bCs/>
                <w:sz w:val="20"/>
                <w:lang w:val="en-US"/>
              </w:rPr>
              <w:t>M</w:t>
            </w:r>
          </w:p>
        </w:tc>
        <w:tc>
          <w:tcPr>
            <w:tcW w:w="8788" w:type="dxa"/>
            <w:tcBorders>
              <w:top w:val="nil"/>
              <w:left w:val="nil"/>
              <w:bottom w:val="nil"/>
              <w:right w:val="single" w:sz="12" w:space="0" w:color="000080"/>
            </w:tcBorders>
          </w:tcPr>
          <w:p w14:paraId="51C93061" w14:textId="77777777" w:rsidR="008132C3" w:rsidRDefault="009A1CF9">
            <w:pPr>
              <w:keepNext/>
              <w:spacing w:before="30" w:after="30"/>
              <w:jc w:val="left"/>
              <w:rPr>
                <w:sz w:val="20"/>
                <w:lang w:val="en-US" w:eastAsia="zh-CN"/>
              </w:rPr>
            </w:pPr>
            <w:r>
              <w:rPr>
                <w:rFonts w:hint="eastAsia"/>
                <w:sz w:val="20"/>
                <w:lang w:val="en-US" w:eastAsia="zh-CN"/>
              </w:rPr>
              <w:t>移动、无线电定位、业余和相关卫星业务</w:t>
            </w:r>
          </w:p>
        </w:tc>
      </w:tr>
      <w:tr w:rsidR="008132C3" w14:paraId="0E31927F" w14:textId="77777777" w:rsidTr="002C2628">
        <w:trPr>
          <w:jc w:val="center"/>
        </w:trPr>
        <w:tc>
          <w:tcPr>
            <w:tcW w:w="960" w:type="dxa"/>
            <w:tcBorders>
              <w:top w:val="nil"/>
              <w:left w:val="single" w:sz="12" w:space="0" w:color="000080"/>
              <w:bottom w:val="nil"/>
              <w:right w:val="nil"/>
            </w:tcBorders>
          </w:tcPr>
          <w:p w14:paraId="1485D328" w14:textId="77777777" w:rsidR="008132C3" w:rsidRDefault="009A1CF9">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80"/>
            </w:tcBorders>
          </w:tcPr>
          <w:p w14:paraId="6D025987" w14:textId="77777777" w:rsidR="008132C3" w:rsidRDefault="009A1CF9">
            <w:pPr>
              <w:spacing w:before="30" w:after="30"/>
              <w:jc w:val="left"/>
              <w:rPr>
                <w:sz w:val="20"/>
                <w:lang w:val="fr-CH"/>
              </w:rPr>
            </w:pPr>
            <w:r>
              <w:rPr>
                <w:rFonts w:hint="eastAsia"/>
                <w:sz w:val="20"/>
                <w:lang w:val="fr-CH" w:eastAsia="zh-CN"/>
              </w:rPr>
              <w:t>无线电波传播</w:t>
            </w:r>
          </w:p>
        </w:tc>
      </w:tr>
      <w:tr w:rsidR="008132C3" w14:paraId="7EFB14CD" w14:textId="77777777" w:rsidTr="002C2628">
        <w:trPr>
          <w:jc w:val="center"/>
        </w:trPr>
        <w:tc>
          <w:tcPr>
            <w:tcW w:w="960" w:type="dxa"/>
            <w:tcBorders>
              <w:top w:val="nil"/>
              <w:left w:val="single" w:sz="12" w:space="0" w:color="000080"/>
              <w:bottom w:val="nil"/>
              <w:right w:val="nil"/>
            </w:tcBorders>
            <w:shd w:val="clear" w:color="auto" w:fill="F2F2F2" w:themeFill="background1" w:themeFillShade="F2"/>
          </w:tcPr>
          <w:p w14:paraId="1ECDCEC2" w14:textId="77777777" w:rsidR="008132C3" w:rsidRDefault="009A1CF9">
            <w:pPr>
              <w:spacing w:before="30" w:after="30"/>
              <w:ind w:left="57"/>
              <w:jc w:val="left"/>
              <w:rPr>
                <w:b/>
                <w:bCs/>
                <w:color w:val="000080"/>
                <w:sz w:val="20"/>
                <w:lang w:val="en-US"/>
              </w:rPr>
            </w:pPr>
            <w:r>
              <w:rPr>
                <w:b/>
                <w:bCs/>
                <w:color w:val="000080"/>
                <w:sz w:val="20"/>
                <w:lang w:val="en-US"/>
              </w:rPr>
              <w:t>RA</w:t>
            </w:r>
          </w:p>
        </w:tc>
        <w:tc>
          <w:tcPr>
            <w:tcW w:w="8788" w:type="dxa"/>
            <w:tcBorders>
              <w:top w:val="nil"/>
              <w:left w:val="nil"/>
              <w:bottom w:val="nil"/>
              <w:right w:val="single" w:sz="12" w:space="0" w:color="000080"/>
            </w:tcBorders>
            <w:shd w:val="clear" w:color="auto" w:fill="F2F2F2" w:themeFill="background1" w:themeFillShade="F2"/>
          </w:tcPr>
          <w:p w14:paraId="588199EE" w14:textId="77777777" w:rsidR="008132C3" w:rsidRDefault="009A1CF9">
            <w:pPr>
              <w:spacing w:before="30" w:after="30"/>
              <w:rPr>
                <w:b/>
                <w:bCs/>
                <w:color w:val="000080"/>
                <w:sz w:val="20"/>
                <w:lang w:val="en-US"/>
              </w:rPr>
            </w:pPr>
            <w:proofErr w:type="spellStart"/>
            <w:r>
              <w:rPr>
                <w:rFonts w:hint="eastAsia"/>
                <w:b/>
                <w:bCs/>
                <w:color w:val="000080"/>
                <w:sz w:val="20"/>
                <w:lang w:val="en-US"/>
              </w:rPr>
              <w:t>射电天文</w:t>
            </w:r>
            <w:proofErr w:type="spellEnd"/>
          </w:p>
        </w:tc>
      </w:tr>
      <w:tr w:rsidR="008132C3" w14:paraId="2D72D5AF" w14:textId="77777777" w:rsidTr="002C2628">
        <w:trPr>
          <w:jc w:val="center"/>
        </w:trPr>
        <w:tc>
          <w:tcPr>
            <w:tcW w:w="960" w:type="dxa"/>
            <w:tcBorders>
              <w:top w:val="nil"/>
              <w:left w:val="single" w:sz="12" w:space="0" w:color="000080"/>
              <w:bottom w:val="nil"/>
              <w:right w:val="nil"/>
            </w:tcBorders>
            <w:shd w:val="clear" w:color="auto" w:fill="auto"/>
          </w:tcPr>
          <w:p w14:paraId="0159F869" w14:textId="77777777" w:rsidR="008132C3" w:rsidRDefault="009A1CF9">
            <w:pPr>
              <w:spacing w:before="30" w:after="30"/>
              <w:ind w:left="57"/>
              <w:jc w:val="left"/>
              <w:rPr>
                <w:b/>
                <w:bCs/>
                <w:sz w:val="20"/>
                <w:lang w:val="en-US"/>
              </w:rPr>
            </w:pPr>
            <w:r>
              <w:rPr>
                <w:b/>
                <w:bCs/>
                <w:sz w:val="20"/>
                <w:lang w:val="en-US"/>
              </w:rPr>
              <w:t>RS</w:t>
            </w:r>
          </w:p>
        </w:tc>
        <w:tc>
          <w:tcPr>
            <w:tcW w:w="8788" w:type="dxa"/>
            <w:tcBorders>
              <w:top w:val="nil"/>
              <w:left w:val="nil"/>
              <w:bottom w:val="nil"/>
              <w:right w:val="single" w:sz="12" w:space="0" w:color="000080"/>
            </w:tcBorders>
            <w:shd w:val="clear" w:color="auto" w:fill="auto"/>
          </w:tcPr>
          <w:p w14:paraId="739B720A" w14:textId="77777777" w:rsidR="008132C3" w:rsidRDefault="009A1CF9">
            <w:pPr>
              <w:spacing w:before="30" w:after="30"/>
              <w:ind w:left="57" w:hanging="61"/>
              <w:jc w:val="left"/>
              <w:rPr>
                <w:sz w:val="20"/>
                <w:lang w:val="en-US"/>
              </w:rPr>
            </w:pPr>
            <w:proofErr w:type="spellStart"/>
            <w:r>
              <w:rPr>
                <w:rFonts w:hint="eastAsia"/>
                <w:sz w:val="20"/>
                <w:lang w:val="en-US"/>
              </w:rPr>
              <w:t>遥感系统</w:t>
            </w:r>
            <w:proofErr w:type="spellEnd"/>
          </w:p>
        </w:tc>
      </w:tr>
      <w:tr w:rsidR="008132C3" w14:paraId="22A86966" w14:textId="77777777" w:rsidTr="002C2628">
        <w:trPr>
          <w:jc w:val="center"/>
        </w:trPr>
        <w:tc>
          <w:tcPr>
            <w:tcW w:w="960" w:type="dxa"/>
            <w:tcBorders>
              <w:top w:val="nil"/>
              <w:left w:val="single" w:sz="12" w:space="0" w:color="000080"/>
              <w:bottom w:val="nil"/>
              <w:right w:val="nil"/>
            </w:tcBorders>
            <w:shd w:val="clear" w:color="auto" w:fill="FFFFFF"/>
          </w:tcPr>
          <w:p w14:paraId="297C56BE" w14:textId="77777777" w:rsidR="008132C3" w:rsidRDefault="009A1CF9">
            <w:pPr>
              <w:spacing w:before="30" w:after="30"/>
              <w:ind w:left="57"/>
              <w:jc w:val="left"/>
              <w:rPr>
                <w:b/>
                <w:bCs/>
                <w:sz w:val="20"/>
                <w:lang w:val="en-US"/>
              </w:rPr>
            </w:pPr>
            <w:r>
              <w:rPr>
                <w:b/>
                <w:bCs/>
                <w:sz w:val="20"/>
                <w:lang w:val="en-US"/>
              </w:rPr>
              <w:t>S</w:t>
            </w:r>
          </w:p>
        </w:tc>
        <w:tc>
          <w:tcPr>
            <w:tcW w:w="8788" w:type="dxa"/>
            <w:tcBorders>
              <w:top w:val="nil"/>
              <w:left w:val="nil"/>
              <w:bottom w:val="nil"/>
              <w:right w:val="single" w:sz="12" w:space="0" w:color="000080"/>
            </w:tcBorders>
            <w:shd w:val="clear" w:color="auto" w:fill="FFFFFF"/>
          </w:tcPr>
          <w:p w14:paraId="22188B65" w14:textId="77777777" w:rsidR="008132C3" w:rsidRDefault="009A1CF9">
            <w:pPr>
              <w:spacing w:before="30" w:after="30"/>
              <w:ind w:left="57" w:hanging="61"/>
              <w:jc w:val="left"/>
              <w:rPr>
                <w:sz w:val="20"/>
                <w:lang w:val="en-US"/>
              </w:rPr>
            </w:pPr>
            <w:proofErr w:type="spellStart"/>
            <w:r>
              <w:rPr>
                <w:rFonts w:hint="eastAsia"/>
                <w:sz w:val="20"/>
                <w:lang w:val="en-US"/>
              </w:rPr>
              <w:t>卫星固定业务</w:t>
            </w:r>
            <w:proofErr w:type="spellEnd"/>
          </w:p>
        </w:tc>
      </w:tr>
      <w:tr w:rsidR="008132C3" w14:paraId="36EE1430" w14:textId="77777777" w:rsidTr="002C2628">
        <w:trPr>
          <w:jc w:val="center"/>
        </w:trPr>
        <w:tc>
          <w:tcPr>
            <w:tcW w:w="960" w:type="dxa"/>
            <w:tcBorders>
              <w:top w:val="nil"/>
              <w:left w:val="single" w:sz="12" w:space="0" w:color="000080"/>
              <w:bottom w:val="nil"/>
              <w:right w:val="nil"/>
            </w:tcBorders>
          </w:tcPr>
          <w:p w14:paraId="31E04160" w14:textId="77777777" w:rsidR="008132C3" w:rsidRDefault="009A1CF9">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80"/>
            </w:tcBorders>
          </w:tcPr>
          <w:p w14:paraId="0338D91E" w14:textId="77777777" w:rsidR="008132C3" w:rsidRDefault="009A1CF9">
            <w:pPr>
              <w:spacing w:before="30" w:after="30"/>
              <w:jc w:val="left"/>
              <w:rPr>
                <w:sz w:val="20"/>
                <w:lang w:val="en-US"/>
              </w:rPr>
            </w:pPr>
            <w:r>
              <w:rPr>
                <w:rFonts w:hint="eastAsia"/>
                <w:sz w:val="20"/>
                <w:lang w:val="en-US" w:eastAsia="zh-CN"/>
              </w:rPr>
              <w:t>空间应用和气象</w:t>
            </w:r>
          </w:p>
        </w:tc>
      </w:tr>
      <w:tr w:rsidR="008132C3" w14:paraId="2A226B72" w14:textId="77777777" w:rsidTr="002C2628">
        <w:trPr>
          <w:jc w:val="center"/>
        </w:trPr>
        <w:tc>
          <w:tcPr>
            <w:tcW w:w="960" w:type="dxa"/>
            <w:tcBorders>
              <w:top w:val="nil"/>
              <w:left w:val="single" w:sz="12" w:space="0" w:color="000080"/>
              <w:bottom w:val="nil"/>
              <w:right w:val="nil"/>
            </w:tcBorders>
          </w:tcPr>
          <w:p w14:paraId="6689496F" w14:textId="77777777" w:rsidR="008132C3" w:rsidRDefault="009A1CF9">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80"/>
            </w:tcBorders>
          </w:tcPr>
          <w:p w14:paraId="3BD3098E" w14:textId="77777777" w:rsidR="008132C3" w:rsidRDefault="009A1CF9">
            <w:pPr>
              <w:spacing w:before="30" w:after="30"/>
              <w:jc w:val="left"/>
              <w:rPr>
                <w:sz w:val="20"/>
                <w:lang w:val="en-US" w:eastAsia="zh-CN"/>
              </w:rPr>
            </w:pPr>
            <w:r>
              <w:rPr>
                <w:rFonts w:hint="eastAsia"/>
                <w:sz w:val="20"/>
                <w:lang w:val="en-US" w:eastAsia="zh-CN"/>
              </w:rPr>
              <w:t>卫星固定业务和固定业务系统间的频率共用和协调</w:t>
            </w:r>
          </w:p>
        </w:tc>
      </w:tr>
      <w:tr w:rsidR="008132C3" w14:paraId="6DAE6150" w14:textId="77777777" w:rsidTr="002C2628">
        <w:trPr>
          <w:jc w:val="center"/>
        </w:trPr>
        <w:tc>
          <w:tcPr>
            <w:tcW w:w="960" w:type="dxa"/>
            <w:tcBorders>
              <w:top w:val="nil"/>
              <w:left w:val="single" w:sz="12" w:space="0" w:color="000080"/>
              <w:bottom w:val="nil"/>
              <w:right w:val="nil"/>
            </w:tcBorders>
          </w:tcPr>
          <w:p w14:paraId="0580CC9C" w14:textId="77777777" w:rsidR="008132C3" w:rsidRDefault="009A1CF9">
            <w:pPr>
              <w:spacing w:before="30" w:after="30"/>
              <w:ind w:left="57"/>
              <w:jc w:val="left"/>
              <w:rPr>
                <w:b/>
                <w:bCs/>
                <w:sz w:val="20"/>
                <w:lang w:val="en-US"/>
              </w:rPr>
            </w:pPr>
            <w:r>
              <w:rPr>
                <w:b/>
                <w:bCs/>
                <w:sz w:val="20"/>
                <w:lang w:val="en-US"/>
              </w:rPr>
              <w:t>SM</w:t>
            </w:r>
          </w:p>
        </w:tc>
        <w:tc>
          <w:tcPr>
            <w:tcW w:w="8788" w:type="dxa"/>
            <w:tcBorders>
              <w:top w:val="nil"/>
              <w:left w:val="nil"/>
              <w:bottom w:val="nil"/>
              <w:right w:val="single" w:sz="12" w:space="0" w:color="000080"/>
            </w:tcBorders>
          </w:tcPr>
          <w:p w14:paraId="39362822" w14:textId="77777777" w:rsidR="008132C3" w:rsidRDefault="009A1CF9">
            <w:pPr>
              <w:spacing w:before="30" w:after="30"/>
              <w:rPr>
                <w:sz w:val="20"/>
                <w:lang w:val="en-US"/>
              </w:rPr>
            </w:pPr>
            <w:r>
              <w:rPr>
                <w:rFonts w:hint="eastAsia"/>
                <w:sz w:val="20"/>
                <w:lang w:val="en-US" w:eastAsia="zh-CN"/>
              </w:rPr>
              <w:t>频谱管理</w:t>
            </w:r>
          </w:p>
        </w:tc>
      </w:tr>
      <w:tr w:rsidR="008132C3" w14:paraId="057CA2FC" w14:textId="77777777" w:rsidTr="002C2628">
        <w:trPr>
          <w:jc w:val="center"/>
        </w:trPr>
        <w:tc>
          <w:tcPr>
            <w:tcW w:w="960" w:type="dxa"/>
            <w:tcBorders>
              <w:top w:val="nil"/>
              <w:left w:val="single" w:sz="12" w:space="0" w:color="000080"/>
              <w:bottom w:val="nil"/>
              <w:right w:val="nil"/>
            </w:tcBorders>
          </w:tcPr>
          <w:p w14:paraId="55D82668" w14:textId="77777777" w:rsidR="008132C3" w:rsidRDefault="009A1CF9">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80"/>
            </w:tcBorders>
          </w:tcPr>
          <w:p w14:paraId="604656CB" w14:textId="77777777" w:rsidR="008132C3" w:rsidRDefault="009A1CF9">
            <w:pPr>
              <w:spacing w:before="30" w:after="30"/>
              <w:jc w:val="left"/>
              <w:rPr>
                <w:sz w:val="20"/>
                <w:lang w:val="en-US"/>
              </w:rPr>
            </w:pPr>
            <w:r>
              <w:rPr>
                <w:rFonts w:hint="eastAsia"/>
                <w:sz w:val="20"/>
                <w:lang w:val="en-US" w:eastAsia="zh-CN"/>
              </w:rPr>
              <w:t>卫星新闻采集</w:t>
            </w:r>
          </w:p>
        </w:tc>
      </w:tr>
      <w:tr w:rsidR="008132C3" w14:paraId="1AF2427E" w14:textId="77777777" w:rsidTr="002C2628">
        <w:trPr>
          <w:jc w:val="center"/>
        </w:trPr>
        <w:tc>
          <w:tcPr>
            <w:tcW w:w="960" w:type="dxa"/>
            <w:tcBorders>
              <w:top w:val="nil"/>
              <w:left w:val="single" w:sz="12" w:space="0" w:color="000080"/>
              <w:bottom w:val="nil"/>
              <w:right w:val="nil"/>
            </w:tcBorders>
          </w:tcPr>
          <w:p w14:paraId="19854CFB" w14:textId="77777777" w:rsidR="008132C3" w:rsidRDefault="009A1CF9">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80"/>
            </w:tcBorders>
          </w:tcPr>
          <w:p w14:paraId="29E6EBD6" w14:textId="77777777" w:rsidR="008132C3" w:rsidRDefault="009A1CF9">
            <w:pPr>
              <w:spacing w:before="30" w:after="30"/>
              <w:jc w:val="left"/>
              <w:rPr>
                <w:sz w:val="20"/>
                <w:lang w:val="en-US" w:eastAsia="zh-CN"/>
              </w:rPr>
            </w:pPr>
            <w:r>
              <w:rPr>
                <w:rFonts w:hint="eastAsia"/>
                <w:sz w:val="20"/>
                <w:lang w:val="en-US" w:eastAsia="zh-CN"/>
              </w:rPr>
              <w:t>时间信号和频率标准发射</w:t>
            </w:r>
          </w:p>
        </w:tc>
      </w:tr>
      <w:tr w:rsidR="008132C3" w14:paraId="37CA429D" w14:textId="77777777" w:rsidTr="002C2628">
        <w:trPr>
          <w:jc w:val="center"/>
        </w:trPr>
        <w:tc>
          <w:tcPr>
            <w:tcW w:w="960" w:type="dxa"/>
            <w:tcBorders>
              <w:top w:val="nil"/>
              <w:left w:val="single" w:sz="12" w:space="0" w:color="000080"/>
              <w:bottom w:val="single" w:sz="12" w:space="0" w:color="000080"/>
              <w:right w:val="nil"/>
            </w:tcBorders>
          </w:tcPr>
          <w:p w14:paraId="5AED95C4" w14:textId="77777777" w:rsidR="008132C3" w:rsidRDefault="009A1CF9">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80"/>
              <w:right w:val="single" w:sz="12" w:space="0" w:color="000080"/>
            </w:tcBorders>
          </w:tcPr>
          <w:p w14:paraId="679770AB" w14:textId="77777777" w:rsidR="008132C3" w:rsidRDefault="009A1CF9">
            <w:pPr>
              <w:spacing w:before="30" w:after="180"/>
              <w:jc w:val="left"/>
              <w:rPr>
                <w:sz w:val="20"/>
                <w:lang w:val="en-US"/>
              </w:rPr>
            </w:pPr>
            <w:r>
              <w:rPr>
                <w:rFonts w:hint="eastAsia"/>
                <w:sz w:val="20"/>
                <w:lang w:val="en-US" w:eastAsia="zh-CN"/>
              </w:rPr>
              <w:t>词汇和相关问题</w:t>
            </w:r>
          </w:p>
        </w:tc>
      </w:tr>
    </w:tbl>
    <w:p w14:paraId="656A497D" w14:textId="77777777" w:rsidR="008132C3" w:rsidRDefault="008132C3">
      <w:pPr>
        <w:spacing w:before="30" w:after="30"/>
        <w:jc w:val="center"/>
        <w:rPr>
          <w:sz w:val="20"/>
          <w:lang w:val="en-US" w:eastAsia="zh-CN"/>
        </w:rPr>
      </w:pPr>
    </w:p>
    <w:p w14:paraId="3992330D" w14:textId="77777777" w:rsidR="008132C3" w:rsidRDefault="008132C3">
      <w:pPr>
        <w:spacing w:before="0"/>
        <w:jc w:val="center"/>
        <w:rPr>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39"/>
      </w:tblGrid>
      <w:tr w:rsidR="008132C3" w14:paraId="51B752EF" w14:textId="77777777" w:rsidTr="002C2628">
        <w:trPr>
          <w:jc w:val="center"/>
        </w:trPr>
        <w:tc>
          <w:tcPr>
            <w:tcW w:w="9360" w:type="dxa"/>
          </w:tcPr>
          <w:p w14:paraId="38BD501E" w14:textId="77777777" w:rsidR="008132C3" w:rsidRDefault="009A1CF9">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Pr>
                <w:rFonts w:eastAsia="STKaiti" w:hint="eastAsia"/>
                <w:bCs/>
                <w:iCs/>
                <w:smallCaps/>
                <w:sz w:val="20"/>
                <w:lang w:val="en-US" w:eastAsia="zh-CN"/>
              </w:rPr>
              <w:t>ITU-R</w:t>
            </w:r>
            <w:r>
              <w:rPr>
                <w:rFonts w:eastAsia="STKaiti" w:hAnsi="STKaiti" w:hint="eastAsia"/>
                <w:bCs/>
                <w:iCs/>
                <w:smallCaps/>
                <w:sz w:val="20"/>
                <w:lang w:val="en-US" w:eastAsia="zh-CN"/>
              </w:rPr>
              <w:t>建议书英文版已按</w:t>
            </w:r>
            <w:r>
              <w:rPr>
                <w:rFonts w:eastAsia="STKaiti" w:hint="eastAsia"/>
                <w:bCs/>
                <w:iCs/>
                <w:smallCaps/>
                <w:sz w:val="20"/>
                <w:lang w:val="en-US" w:eastAsia="zh-CN"/>
              </w:rPr>
              <w:t>ITU-R</w:t>
            </w:r>
            <w:r>
              <w:rPr>
                <w:rFonts w:eastAsia="STKaiti" w:hAnsi="STKaiti" w:hint="eastAsia"/>
                <w:bCs/>
                <w:iCs/>
                <w:smallCaps/>
                <w:sz w:val="20"/>
                <w:lang w:val="en-US" w:eastAsia="zh-CN"/>
              </w:rPr>
              <w:t>第</w:t>
            </w:r>
            <w:r>
              <w:rPr>
                <w:rFonts w:eastAsia="STKaiti" w:hint="eastAsia"/>
                <w:bCs/>
                <w:iCs/>
                <w:smallCaps/>
                <w:sz w:val="20"/>
                <w:lang w:val="en-US" w:eastAsia="zh-CN"/>
              </w:rPr>
              <w:t>1</w:t>
            </w:r>
            <w:r>
              <w:rPr>
                <w:rFonts w:eastAsia="STKaiti" w:hAnsi="STKaiti" w:hint="eastAsia"/>
                <w:bCs/>
                <w:iCs/>
                <w:smallCaps/>
                <w:sz w:val="20"/>
                <w:lang w:val="en-US" w:eastAsia="zh-CN"/>
              </w:rPr>
              <w:t>号决议规定的程序批准。</w:t>
            </w:r>
          </w:p>
        </w:tc>
      </w:tr>
    </w:tbl>
    <w:p w14:paraId="00F571F8" w14:textId="77777777" w:rsidR="008132C3" w:rsidRDefault="008132C3">
      <w:pPr>
        <w:jc w:val="center"/>
        <w:rPr>
          <w:sz w:val="22"/>
          <w:lang w:val="en-US" w:eastAsia="zh-CN"/>
        </w:rPr>
      </w:pPr>
    </w:p>
    <w:p w14:paraId="6321F415" w14:textId="77777777" w:rsidR="008132C3" w:rsidRDefault="009A1CF9">
      <w:pPr>
        <w:spacing w:before="240"/>
        <w:jc w:val="right"/>
        <w:rPr>
          <w:rFonts w:eastAsia="STKaiti"/>
          <w:iCs/>
          <w:sz w:val="20"/>
          <w:lang w:val="en-US" w:eastAsia="zh-CN"/>
        </w:rPr>
      </w:pPr>
      <w:r>
        <w:rPr>
          <w:rFonts w:eastAsia="STKaiti" w:hAnsi="STKaiti" w:hint="eastAsia"/>
          <w:iCs/>
          <w:sz w:val="20"/>
          <w:lang w:val="en-US" w:eastAsia="zh-CN"/>
        </w:rPr>
        <w:t>电子出版物</w:t>
      </w:r>
    </w:p>
    <w:p w14:paraId="289DC44A" w14:textId="77777777" w:rsidR="008132C3" w:rsidRDefault="009A1CF9">
      <w:pPr>
        <w:spacing w:before="0"/>
        <w:jc w:val="right"/>
        <w:rPr>
          <w:sz w:val="20"/>
          <w:lang w:val="en-US" w:eastAsia="zh-CN"/>
        </w:rPr>
      </w:pPr>
      <w:r>
        <w:rPr>
          <w:rFonts w:hint="eastAsia"/>
          <w:sz w:val="20"/>
          <w:lang w:val="en-US" w:eastAsia="zh-CN"/>
        </w:rPr>
        <w:t>2024</w:t>
      </w:r>
      <w:r>
        <w:rPr>
          <w:rFonts w:hint="eastAsia"/>
          <w:sz w:val="20"/>
          <w:lang w:val="en-US" w:eastAsia="zh-CN"/>
        </w:rPr>
        <w:t>年，日内瓦</w:t>
      </w:r>
    </w:p>
    <w:p w14:paraId="47801716" w14:textId="77777777" w:rsidR="008132C3" w:rsidRDefault="008132C3">
      <w:pPr>
        <w:spacing w:before="0"/>
        <w:jc w:val="center"/>
        <w:rPr>
          <w:sz w:val="22"/>
          <w:lang w:val="en-US" w:eastAsia="zh-CN"/>
        </w:rPr>
      </w:pPr>
    </w:p>
    <w:p w14:paraId="1802766B" w14:textId="77777777" w:rsidR="008132C3" w:rsidRDefault="009A1CF9">
      <w:pPr>
        <w:jc w:val="center"/>
        <w:rPr>
          <w:sz w:val="20"/>
          <w:lang w:val="en-US" w:eastAsia="zh-CN"/>
        </w:rPr>
      </w:pPr>
      <w:r>
        <w:rPr>
          <w:rFonts w:ascii="Symbol" w:eastAsia="Symbol" w:hAnsi="Symbol" w:cs="Symbol"/>
          <w:sz w:val="20"/>
          <w:lang w:val="en-US" w:eastAsia="zh-CN"/>
        </w:rPr>
        <w:t></w:t>
      </w:r>
      <w:r>
        <w:rPr>
          <w:rFonts w:hint="eastAsia"/>
          <w:sz w:val="20"/>
          <w:lang w:val="en-US" w:eastAsia="zh-CN"/>
        </w:rPr>
        <w:t xml:space="preserve"> </w:t>
      </w:r>
      <w:r>
        <w:rPr>
          <w:rFonts w:hint="eastAsia"/>
          <w:sz w:val="20"/>
          <w:lang w:val="en-US" w:eastAsia="zh-CN"/>
        </w:rPr>
        <w:t>国际电联</w:t>
      </w:r>
      <w:r>
        <w:rPr>
          <w:rFonts w:hint="eastAsia"/>
          <w:sz w:val="20"/>
          <w:lang w:val="en-US" w:eastAsia="zh-CN"/>
        </w:rPr>
        <w:t xml:space="preserve"> 2024</w:t>
      </w:r>
    </w:p>
    <w:p w14:paraId="3185AF07" w14:textId="77777777" w:rsidR="008132C3" w:rsidRDefault="009A1CF9">
      <w:pPr>
        <w:spacing w:before="160"/>
        <w:ind w:firstLineChars="200" w:firstLine="360"/>
        <w:rPr>
          <w:i/>
          <w:sz w:val="20"/>
          <w:lang w:val="en-US" w:eastAsia="zh-CN"/>
        </w:rPr>
        <w:sectPr w:rsidR="008132C3">
          <w:headerReference w:type="even" r:id="rId13"/>
          <w:headerReference w:type="default" r:id="rId14"/>
          <w:pgSz w:w="11907" w:h="16834"/>
          <w:pgMar w:top="1418" w:right="1134" w:bottom="1134" w:left="1134" w:header="720" w:footer="482" w:gutter="0"/>
          <w:paperSrc w:first="15" w:other="15"/>
          <w:pgNumType w:fmt="lowerRoman" w:start="2"/>
          <w:cols w:space="720"/>
        </w:sectPr>
      </w:pPr>
      <w:r>
        <w:rPr>
          <w:rFonts w:hint="eastAsia"/>
          <w:sz w:val="18"/>
          <w:szCs w:val="18"/>
          <w:lang w:eastAsia="zh-CN"/>
        </w:rPr>
        <w:t>版权所有。未经国际电联书面许可，不得以任何手段翻印本出版物的任何部分。</w:t>
      </w:r>
    </w:p>
    <w:p w14:paraId="7098764F" w14:textId="16DDEC87" w:rsidR="008132C3" w:rsidRDefault="009A1CF9" w:rsidP="000A793D">
      <w:pPr>
        <w:pStyle w:val="RecNo"/>
        <w:rPr>
          <w:rStyle w:val="href"/>
          <w:b/>
          <w:lang w:val="en-US" w:eastAsia="zh-CN"/>
        </w:rPr>
      </w:pPr>
      <w:bookmarkStart w:id="4" w:name="irecnoe"/>
      <w:bookmarkStart w:id="5" w:name="_Hlk174107492"/>
      <w:bookmarkEnd w:id="4"/>
      <w:r>
        <w:rPr>
          <w:rStyle w:val="href"/>
          <w:rFonts w:hint="eastAsia"/>
          <w:lang w:val="en-US" w:eastAsia="zh-CN"/>
        </w:rPr>
        <w:lastRenderedPageBreak/>
        <w:t xml:space="preserve">ITU-R </w:t>
      </w:r>
      <w:r>
        <w:rPr>
          <w:rStyle w:val="href"/>
          <w:lang w:val="en-US" w:eastAsia="zh-CN"/>
        </w:rPr>
        <w:t>RA.314-11</w:t>
      </w:r>
      <w:r>
        <w:rPr>
          <w:rStyle w:val="href"/>
          <w:rFonts w:hint="eastAsia"/>
          <w:lang w:val="en-US" w:eastAsia="zh-CN"/>
        </w:rPr>
        <w:t>建议书</w:t>
      </w:r>
    </w:p>
    <w:p w14:paraId="37060ACC" w14:textId="77777777" w:rsidR="00AB4100" w:rsidRDefault="009A1CF9" w:rsidP="000A793D">
      <w:pPr>
        <w:pStyle w:val="Rectitle"/>
        <w:rPr>
          <w:lang w:eastAsia="zh-CN"/>
        </w:rPr>
      </w:pPr>
      <w:r>
        <w:rPr>
          <w:rFonts w:hint="eastAsia"/>
          <w:lang w:eastAsia="zh-CN"/>
        </w:rPr>
        <w:t xml:space="preserve">1 </w:t>
      </w:r>
      <w:proofErr w:type="spellStart"/>
      <w:r>
        <w:rPr>
          <w:rFonts w:hint="eastAsia"/>
          <w:lang w:eastAsia="zh-CN"/>
        </w:rPr>
        <w:t>THz</w:t>
      </w:r>
      <w:proofErr w:type="spellEnd"/>
      <w:r>
        <w:rPr>
          <w:rFonts w:hint="eastAsia"/>
          <w:lang w:eastAsia="zh-CN"/>
        </w:rPr>
        <w:t>以下无线电射电天文测量优选频段</w:t>
      </w:r>
    </w:p>
    <w:p w14:paraId="23FF9B94" w14:textId="55A85D09" w:rsidR="008132C3" w:rsidRDefault="009A1CF9">
      <w:pPr>
        <w:pStyle w:val="Recdate"/>
        <w:jc w:val="center"/>
        <w:rPr>
          <w:kern w:val="2"/>
          <w:lang w:val="en-US" w:eastAsia="zh-CN"/>
        </w:rPr>
      </w:pPr>
      <w:r>
        <w:rPr>
          <w:rFonts w:hint="eastAsia"/>
          <w:kern w:val="2"/>
          <w:lang w:val="en-US" w:eastAsia="zh-CN"/>
        </w:rPr>
        <w:t>（</w:t>
      </w:r>
      <w:r>
        <w:rPr>
          <w:kern w:val="2"/>
          <w:lang w:val="en-US" w:eastAsia="zh-CN"/>
        </w:rPr>
        <w:t>ITU-R 145/7</w:t>
      </w:r>
      <w:r>
        <w:rPr>
          <w:rFonts w:hint="eastAsia"/>
          <w:kern w:val="2"/>
          <w:lang w:val="en-US" w:eastAsia="zh-CN"/>
        </w:rPr>
        <w:t>号课题）</w:t>
      </w:r>
    </w:p>
    <w:p w14:paraId="20003F61" w14:textId="77777777" w:rsidR="008132C3" w:rsidRDefault="009A1CF9">
      <w:pPr>
        <w:pStyle w:val="Recdate"/>
        <w:rPr>
          <w:kern w:val="2"/>
          <w:lang w:val="en-US" w:eastAsia="zh-CN"/>
        </w:rPr>
      </w:pPr>
      <w:r>
        <w:rPr>
          <w:kern w:val="2"/>
          <w:lang w:val="en-US" w:eastAsia="zh-CN"/>
        </w:rPr>
        <w:t>（</w:t>
      </w:r>
      <w:r>
        <w:rPr>
          <w:kern w:val="2"/>
          <w:lang w:val="en-US" w:eastAsia="zh-CN"/>
        </w:rPr>
        <w:t>1953-1956-1959-1966-1970-1974-1978-1982-1986-1990-1992-2002-2003-2023</w:t>
      </w:r>
      <w:r>
        <w:rPr>
          <w:rFonts w:hint="eastAsia"/>
          <w:kern w:val="2"/>
          <w:lang w:val="en-US" w:eastAsia="zh-CN"/>
        </w:rPr>
        <w:t>年</w:t>
      </w:r>
      <w:r>
        <w:rPr>
          <w:kern w:val="2"/>
          <w:lang w:val="en-US" w:eastAsia="zh-CN"/>
        </w:rPr>
        <w:t>）</w:t>
      </w:r>
    </w:p>
    <w:bookmarkEnd w:id="5"/>
    <w:p w14:paraId="448C3212" w14:textId="77777777" w:rsidR="008132C3" w:rsidRDefault="009A1CF9">
      <w:pPr>
        <w:pStyle w:val="HeadingSum"/>
        <w:rPr>
          <w:lang w:eastAsia="zh-CN"/>
        </w:rPr>
      </w:pPr>
      <w:r>
        <w:rPr>
          <w:rFonts w:hint="eastAsia"/>
          <w:lang w:eastAsia="zh-CN"/>
        </w:rPr>
        <w:t>范围</w:t>
      </w:r>
    </w:p>
    <w:p w14:paraId="5169C177" w14:textId="77777777" w:rsidR="008132C3" w:rsidRDefault="009A1CF9">
      <w:pPr>
        <w:pStyle w:val="Sammary"/>
        <w:ind w:firstLineChars="200" w:firstLine="480"/>
        <w:rPr>
          <w:lang w:val="en-US"/>
        </w:rPr>
      </w:pPr>
      <w:r>
        <w:rPr>
          <w:rFonts w:hint="eastAsia"/>
          <w:lang w:val="en-US"/>
        </w:rPr>
        <w:t>本建议书提供了在</w:t>
      </w:r>
      <w:r>
        <w:rPr>
          <w:rFonts w:hint="eastAsia"/>
          <w:lang w:val="en-US"/>
        </w:rPr>
        <w:t>1 000 GHz</w:t>
      </w:r>
      <w:r>
        <w:rPr>
          <w:rFonts w:hint="eastAsia"/>
          <w:lang w:val="en-US"/>
        </w:rPr>
        <w:t>以下频段进行射电天文测量的优选频段相关信息。表</w:t>
      </w:r>
      <w:r>
        <w:rPr>
          <w:rFonts w:hint="eastAsia"/>
          <w:lang w:val="en-US"/>
        </w:rPr>
        <w:t>1</w:t>
      </w:r>
      <w:r>
        <w:rPr>
          <w:rFonts w:hint="eastAsia"/>
          <w:lang w:val="en-US"/>
        </w:rPr>
        <w:t>和表</w:t>
      </w:r>
      <w:r>
        <w:rPr>
          <w:rFonts w:hint="eastAsia"/>
          <w:lang w:val="en-US"/>
        </w:rPr>
        <w:t>2</w:t>
      </w:r>
      <w:r>
        <w:rPr>
          <w:rFonts w:hint="eastAsia"/>
          <w:lang w:val="en-US"/>
        </w:rPr>
        <w:t>列出了与原子和分子跃迁相关的频段；表</w:t>
      </w:r>
      <w:r>
        <w:rPr>
          <w:rFonts w:hint="eastAsia"/>
          <w:lang w:val="en-US"/>
        </w:rPr>
        <w:t>3</w:t>
      </w:r>
      <w:r>
        <w:rPr>
          <w:rFonts w:hint="eastAsia"/>
          <w:lang w:val="en-US"/>
        </w:rPr>
        <w:t>列出了观测无线电连续发射的优选频段；表</w:t>
      </w:r>
      <w:r>
        <w:rPr>
          <w:rFonts w:hint="eastAsia"/>
          <w:lang w:val="en-US"/>
        </w:rPr>
        <w:t>4</w:t>
      </w:r>
      <w:r>
        <w:rPr>
          <w:rFonts w:hint="eastAsia"/>
          <w:lang w:val="en-US"/>
        </w:rPr>
        <w:t>列出了红移中性氢几种特定应用的频段。附件中的数字说明了决定射电天文优选频段的自然过程。</w:t>
      </w:r>
    </w:p>
    <w:p w14:paraId="612FE5C5" w14:textId="77777777" w:rsidR="008132C3" w:rsidRDefault="009A1CF9" w:rsidP="00B931C1">
      <w:pPr>
        <w:pStyle w:val="Headingb"/>
        <w:spacing w:before="360"/>
        <w:rPr>
          <w:lang w:eastAsia="zh-CN"/>
        </w:rPr>
      </w:pPr>
      <w:r>
        <w:rPr>
          <w:rFonts w:hint="eastAsia"/>
          <w:lang w:eastAsia="zh-CN"/>
        </w:rPr>
        <w:t>关键词</w:t>
      </w:r>
    </w:p>
    <w:p w14:paraId="058E93DB" w14:textId="77777777" w:rsidR="008132C3" w:rsidRDefault="009A1CF9" w:rsidP="00E82018">
      <w:pPr>
        <w:ind w:firstLineChars="200" w:firstLine="480"/>
        <w:rPr>
          <w:lang w:eastAsia="zh-CN"/>
        </w:rPr>
      </w:pPr>
      <w:r>
        <w:rPr>
          <w:rFonts w:hint="eastAsia"/>
          <w:lang w:eastAsia="zh-CN"/>
        </w:rPr>
        <w:t>射电天文</w:t>
      </w:r>
      <w:r>
        <w:rPr>
          <w:lang w:eastAsia="zh-CN"/>
        </w:rPr>
        <w:t>、基础物理</w:t>
      </w:r>
      <w:r>
        <w:rPr>
          <w:rFonts w:hint="eastAsia"/>
          <w:lang w:eastAsia="zh-CN"/>
        </w:rPr>
        <w:t>学、</w:t>
      </w:r>
      <w:r>
        <w:rPr>
          <w:rFonts w:hint="eastAsia"/>
          <w:lang w:val="en-US" w:eastAsia="zh-CN"/>
        </w:rPr>
        <w:t>原子和分子跃迁、连续发射、</w:t>
      </w:r>
      <w:r>
        <w:rPr>
          <w:lang w:val="en-US" w:eastAsia="zh-CN"/>
        </w:rPr>
        <w:t>大气透明</w:t>
      </w:r>
      <w:r>
        <w:rPr>
          <w:rFonts w:hint="eastAsia"/>
          <w:lang w:val="en-US" w:eastAsia="zh-CN"/>
        </w:rPr>
        <w:t>度</w:t>
      </w:r>
    </w:p>
    <w:p w14:paraId="49CAF181" w14:textId="77777777" w:rsidR="008132C3" w:rsidRDefault="009A1CF9" w:rsidP="00B931C1">
      <w:pPr>
        <w:pStyle w:val="Normalaftertitle"/>
        <w:spacing w:before="360"/>
        <w:rPr>
          <w:lang w:val="en-GB" w:eastAsia="zh-CN"/>
        </w:rPr>
      </w:pPr>
      <w:r>
        <w:rPr>
          <w:rFonts w:hint="eastAsia"/>
          <w:lang w:val="en-GB" w:eastAsia="zh-CN"/>
        </w:rPr>
        <w:t>国际电联无线电通信全会，</w:t>
      </w:r>
    </w:p>
    <w:p w14:paraId="099FBD81" w14:textId="77777777" w:rsidR="008132C3" w:rsidRDefault="009A1CF9">
      <w:pPr>
        <w:pStyle w:val="call0"/>
        <w:rPr>
          <w:rFonts w:ascii="STKaiti" w:eastAsia="STKaiti" w:hAnsi="STKaiti"/>
          <w:i w:val="0"/>
          <w:iCs/>
          <w:lang w:val="en-US" w:eastAsia="zh-CN"/>
        </w:rPr>
      </w:pPr>
      <w:r>
        <w:rPr>
          <w:rFonts w:ascii="STKaiti" w:eastAsia="STKaiti" w:hAnsi="STKaiti" w:hint="eastAsia"/>
          <w:i w:val="0"/>
          <w:iCs/>
          <w:lang w:eastAsia="zh-CN"/>
        </w:rPr>
        <w:t>考虑到</w:t>
      </w:r>
    </w:p>
    <w:p w14:paraId="5035B6F5" w14:textId="77777777" w:rsidR="008132C3" w:rsidRDefault="009A1CF9">
      <w:pPr>
        <w:rPr>
          <w:lang w:eastAsia="zh-CN"/>
        </w:rPr>
      </w:pPr>
      <w:r>
        <w:rPr>
          <w:i/>
          <w:iCs/>
          <w:lang w:eastAsia="zh-CN"/>
        </w:rPr>
        <w:t>a)</w:t>
      </w:r>
      <w:r>
        <w:rPr>
          <w:lang w:eastAsia="zh-CN"/>
        </w:rPr>
        <w:tab/>
      </w:r>
      <w:r>
        <w:rPr>
          <w:rFonts w:hint="eastAsia"/>
          <w:lang w:eastAsia="zh-CN"/>
        </w:rPr>
        <w:t>射电天文的发展推动了重大技术进步，特别是在接收技术方面，提高了对无线电通信非常重要的基本无线电噪声限制的认识，并有望取得进一步的重要成果；</w:t>
      </w:r>
    </w:p>
    <w:p w14:paraId="37B8BE94" w14:textId="77777777" w:rsidR="008132C3" w:rsidRDefault="009A1CF9">
      <w:pPr>
        <w:rPr>
          <w:lang w:eastAsia="zh-CN"/>
        </w:rPr>
      </w:pPr>
      <w:r>
        <w:rPr>
          <w:i/>
          <w:iCs/>
          <w:lang w:eastAsia="zh-CN"/>
        </w:rPr>
        <w:t>b)</w:t>
      </w:r>
      <w:r>
        <w:rPr>
          <w:lang w:eastAsia="zh-CN"/>
        </w:rPr>
        <w:tab/>
      </w:r>
      <w:r>
        <w:rPr>
          <w:rFonts w:hint="eastAsia"/>
          <w:lang w:eastAsia="zh-CN"/>
        </w:rPr>
        <w:t>射电天文的进步需要保护其</w:t>
      </w:r>
      <w:r>
        <w:rPr>
          <w:lang w:eastAsia="zh-CN"/>
        </w:rPr>
        <w:t>在</w:t>
      </w:r>
      <w:r>
        <w:rPr>
          <w:rFonts w:hint="eastAsia"/>
          <w:lang w:eastAsia="zh-CN"/>
        </w:rPr>
        <w:t>某些频段免受干扰；</w:t>
      </w:r>
    </w:p>
    <w:p w14:paraId="45740AFB" w14:textId="77777777" w:rsidR="008132C3" w:rsidRDefault="009A1CF9">
      <w:pPr>
        <w:rPr>
          <w:lang w:eastAsia="zh-CN"/>
        </w:rPr>
      </w:pPr>
      <w:r>
        <w:rPr>
          <w:i/>
          <w:iCs/>
          <w:lang w:eastAsia="zh-CN"/>
        </w:rPr>
        <w:t>c)</w:t>
      </w:r>
      <w:r>
        <w:rPr>
          <w:lang w:eastAsia="zh-CN"/>
        </w:rPr>
        <w:tab/>
      </w:r>
      <w:r>
        <w:rPr>
          <w:rFonts w:hint="eastAsia"/>
          <w:lang w:eastAsia="zh-CN"/>
        </w:rPr>
        <w:t>国际天文学联合会（</w:t>
      </w:r>
      <w:r>
        <w:rPr>
          <w:rFonts w:hint="eastAsia"/>
          <w:lang w:eastAsia="zh-CN"/>
        </w:rPr>
        <w:t>IAU</w:t>
      </w:r>
      <w:r>
        <w:rPr>
          <w:rFonts w:hint="eastAsia"/>
          <w:lang w:eastAsia="zh-CN"/>
        </w:rPr>
        <w:t>）正在维护和更新对射电天文最重要的谱线清单；</w:t>
      </w:r>
    </w:p>
    <w:p w14:paraId="0FD62983" w14:textId="77777777" w:rsidR="008132C3" w:rsidRDefault="009A1CF9">
      <w:pPr>
        <w:rPr>
          <w:lang w:eastAsia="zh-CN"/>
        </w:rPr>
      </w:pPr>
      <w:r>
        <w:rPr>
          <w:i/>
          <w:iCs/>
          <w:lang w:eastAsia="zh-CN"/>
        </w:rPr>
        <w:t>d)</w:t>
      </w:r>
      <w:r>
        <w:rPr>
          <w:lang w:eastAsia="zh-CN"/>
        </w:rPr>
        <w:tab/>
      </w:r>
      <w:r>
        <w:rPr>
          <w:rFonts w:hint="eastAsia"/>
          <w:lang w:eastAsia="zh-CN"/>
        </w:rPr>
        <w:t>射电天文学家既研究划分给射电天文业务频段内的谱线，又在其他业务的频谱使用允许的范围内研究划分频段外的谱线，因此</w:t>
      </w:r>
      <w:r>
        <w:rPr>
          <w:lang w:eastAsia="zh-CN"/>
        </w:rPr>
        <w:t>，</w:t>
      </w:r>
      <w:r>
        <w:rPr>
          <w:rFonts w:hint="eastAsia"/>
          <w:lang w:eastAsia="zh-CN"/>
        </w:rPr>
        <w:t>探测到数千条谱线，如附件</w:t>
      </w:r>
      <w:r>
        <w:rPr>
          <w:rFonts w:hint="eastAsia"/>
          <w:lang w:eastAsia="zh-CN"/>
        </w:rPr>
        <w:t>1</w:t>
      </w:r>
      <w:r>
        <w:rPr>
          <w:rFonts w:hint="eastAsia"/>
          <w:lang w:eastAsia="zh-CN"/>
        </w:rPr>
        <w:t>图</w:t>
      </w:r>
      <w:r>
        <w:rPr>
          <w:rFonts w:hint="eastAsia"/>
          <w:lang w:eastAsia="zh-CN"/>
        </w:rPr>
        <w:t>1</w:t>
      </w:r>
      <w:r>
        <w:rPr>
          <w:rFonts w:hint="eastAsia"/>
          <w:lang w:eastAsia="zh-CN"/>
        </w:rPr>
        <w:t>所示；</w:t>
      </w:r>
    </w:p>
    <w:p w14:paraId="26033067" w14:textId="77777777" w:rsidR="008132C3" w:rsidRDefault="009A1CF9">
      <w:pPr>
        <w:rPr>
          <w:lang w:eastAsia="zh-CN"/>
        </w:rPr>
      </w:pPr>
      <w:r>
        <w:rPr>
          <w:i/>
          <w:iCs/>
          <w:lang w:eastAsia="zh-CN"/>
        </w:rPr>
        <w:t>e)</w:t>
      </w:r>
      <w:r>
        <w:rPr>
          <w:lang w:eastAsia="zh-CN"/>
        </w:rPr>
        <w:tab/>
      </w:r>
      <w:r>
        <w:rPr>
          <w:rFonts w:hint="eastAsia"/>
          <w:lang w:eastAsia="zh-CN"/>
        </w:rPr>
        <w:t>由于源和观测者的相对运动，应考虑谱线的多普勒频移；</w:t>
      </w:r>
    </w:p>
    <w:p w14:paraId="6364A087" w14:textId="31BF4E31" w:rsidR="008132C3" w:rsidRDefault="009A1CF9">
      <w:pPr>
        <w:rPr>
          <w:lang w:eastAsia="zh-CN"/>
        </w:rPr>
      </w:pPr>
      <w:r>
        <w:rPr>
          <w:i/>
          <w:iCs/>
          <w:lang w:eastAsia="zh-CN"/>
        </w:rPr>
        <w:t>f)</w:t>
      </w:r>
      <w:r>
        <w:rPr>
          <w:lang w:eastAsia="zh-CN"/>
        </w:rPr>
        <w:tab/>
      </w:r>
      <w:r>
        <w:rPr>
          <w:rFonts w:hint="eastAsia"/>
          <w:lang w:eastAsia="zh-CN"/>
        </w:rPr>
        <w:t>对来自遥远宇宙的出现高度红移（多普勒频移）的原子或分子谱线的观测频率明显低于其静止频率，如附件</w:t>
      </w:r>
      <w:r>
        <w:rPr>
          <w:rFonts w:hint="eastAsia"/>
          <w:lang w:eastAsia="zh-CN"/>
        </w:rPr>
        <w:t>1</w:t>
      </w:r>
      <w:r>
        <w:rPr>
          <w:rFonts w:hint="eastAsia"/>
          <w:lang w:eastAsia="zh-CN"/>
        </w:rPr>
        <w:t>表</w:t>
      </w:r>
      <w:r>
        <w:rPr>
          <w:rFonts w:hint="eastAsia"/>
          <w:lang w:eastAsia="zh-CN"/>
        </w:rPr>
        <w:t>4</w:t>
      </w:r>
      <w:r>
        <w:rPr>
          <w:rFonts w:hint="eastAsia"/>
          <w:lang w:eastAsia="zh-CN"/>
        </w:rPr>
        <w:t>和图</w:t>
      </w:r>
      <w:r>
        <w:rPr>
          <w:rFonts w:hint="eastAsia"/>
          <w:lang w:eastAsia="zh-CN"/>
        </w:rPr>
        <w:t>3</w:t>
      </w:r>
      <w:r>
        <w:rPr>
          <w:rFonts w:hint="eastAsia"/>
          <w:lang w:eastAsia="zh-CN"/>
        </w:rPr>
        <w:t>所示；</w:t>
      </w:r>
    </w:p>
    <w:p w14:paraId="266F5554" w14:textId="77777777" w:rsidR="008132C3" w:rsidRDefault="009A1CF9">
      <w:pPr>
        <w:rPr>
          <w:lang w:eastAsia="zh-CN"/>
        </w:rPr>
      </w:pPr>
      <w:r>
        <w:rPr>
          <w:i/>
          <w:iCs/>
          <w:lang w:eastAsia="zh-CN"/>
        </w:rPr>
        <w:t>g)</w:t>
      </w:r>
      <w:r>
        <w:rPr>
          <w:i/>
          <w:iCs/>
          <w:lang w:eastAsia="zh-CN"/>
        </w:rPr>
        <w:tab/>
      </w:r>
      <w:r>
        <w:rPr>
          <w:rFonts w:hint="eastAsia"/>
          <w:lang w:eastAsia="zh-CN"/>
        </w:rPr>
        <w:t>已为连续观测划分了某些频段，这些频段在频谱中的确切位置并非至关重要，如附件</w:t>
      </w:r>
      <w:r>
        <w:rPr>
          <w:rFonts w:hint="eastAsia"/>
          <w:lang w:eastAsia="zh-CN"/>
        </w:rPr>
        <w:t>1</w:t>
      </w:r>
      <w:r>
        <w:rPr>
          <w:rFonts w:hint="eastAsia"/>
          <w:lang w:eastAsia="zh-CN"/>
        </w:rPr>
        <w:t>图</w:t>
      </w:r>
      <w:r>
        <w:rPr>
          <w:rFonts w:hint="eastAsia"/>
          <w:lang w:eastAsia="zh-CN"/>
        </w:rPr>
        <w:t>4</w:t>
      </w:r>
      <w:r>
        <w:rPr>
          <w:rFonts w:hint="eastAsia"/>
          <w:lang w:eastAsia="zh-CN"/>
        </w:rPr>
        <w:t>所示，但考虑到相关大气窗口的宽度（见附件</w:t>
      </w:r>
      <w:r>
        <w:rPr>
          <w:rFonts w:hint="eastAsia"/>
          <w:lang w:eastAsia="zh-CN"/>
        </w:rPr>
        <w:t>1</w:t>
      </w:r>
      <w:r>
        <w:rPr>
          <w:rFonts w:hint="eastAsia"/>
          <w:lang w:eastAsia="zh-CN"/>
        </w:rPr>
        <w:t>图</w:t>
      </w:r>
      <w:r>
        <w:rPr>
          <w:rFonts w:hint="eastAsia"/>
          <w:lang w:eastAsia="zh-CN"/>
        </w:rPr>
        <w:t>1</w:t>
      </w:r>
      <w:r>
        <w:rPr>
          <w:rFonts w:hint="eastAsia"/>
          <w:lang w:eastAsia="zh-CN"/>
        </w:rPr>
        <w:t>），其中心频率的比例不应超过二比一；</w:t>
      </w:r>
    </w:p>
    <w:p w14:paraId="18293BC7" w14:textId="77777777" w:rsidR="008132C3" w:rsidRDefault="009A1CF9">
      <w:pPr>
        <w:rPr>
          <w:lang w:eastAsia="zh-CN"/>
        </w:rPr>
      </w:pPr>
      <w:r>
        <w:rPr>
          <w:i/>
          <w:iCs/>
          <w:lang w:eastAsia="zh-CN"/>
        </w:rPr>
        <w:t>h)</w:t>
      </w:r>
      <w:r>
        <w:rPr>
          <w:lang w:eastAsia="zh-CN"/>
        </w:rPr>
        <w:tab/>
      </w:r>
      <w:r>
        <w:rPr>
          <w:rFonts w:hint="eastAsia"/>
          <w:lang w:eastAsia="zh-CN"/>
        </w:rPr>
        <w:t>在</w:t>
      </w:r>
      <w:r>
        <w:rPr>
          <w:rFonts w:hint="eastAsia"/>
          <w:lang w:eastAsia="zh-CN"/>
        </w:rPr>
        <w:t xml:space="preserve">2 </w:t>
      </w:r>
      <w:r>
        <w:rPr>
          <w:lang w:eastAsia="zh-CN"/>
        </w:rPr>
        <w:t>MHz</w:t>
      </w:r>
      <w:r>
        <w:rPr>
          <w:rFonts w:hint="eastAsia"/>
          <w:lang w:eastAsia="zh-CN"/>
        </w:rPr>
        <w:t>至</w:t>
      </w:r>
      <w:r>
        <w:rPr>
          <w:rFonts w:hint="eastAsia"/>
          <w:lang w:eastAsia="zh-CN"/>
        </w:rPr>
        <w:t xml:space="preserve">1 000 </w:t>
      </w:r>
      <w:r>
        <w:rPr>
          <w:lang w:eastAsia="zh-CN"/>
        </w:rPr>
        <w:t>GHz</w:t>
      </w:r>
      <w:r>
        <w:rPr>
          <w:rFonts w:hint="eastAsia"/>
          <w:lang w:eastAsia="zh-CN"/>
        </w:rPr>
        <w:t>及以上的所有可用大气窗口（见附件</w:t>
      </w:r>
      <w:r>
        <w:rPr>
          <w:rFonts w:hint="eastAsia"/>
          <w:lang w:eastAsia="zh-CN"/>
        </w:rPr>
        <w:t>1</w:t>
      </w:r>
      <w:r>
        <w:rPr>
          <w:rFonts w:hint="eastAsia"/>
          <w:lang w:eastAsia="zh-CN"/>
        </w:rPr>
        <w:t>图</w:t>
      </w:r>
      <w:r>
        <w:rPr>
          <w:rFonts w:hint="eastAsia"/>
          <w:lang w:eastAsia="zh-CN"/>
        </w:rPr>
        <w:t>1</w:t>
      </w:r>
      <w:r>
        <w:rPr>
          <w:rFonts w:hint="eastAsia"/>
          <w:lang w:eastAsia="zh-CN"/>
        </w:rPr>
        <w:t>），射电天文学家从地球表面进行了有用的天文观测；</w:t>
      </w:r>
    </w:p>
    <w:p w14:paraId="00E706FB" w14:textId="132772AA" w:rsidR="008132C3" w:rsidRDefault="009A1CF9">
      <w:pPr>
        <w:rPr>
          <w:lang w:eastAsia="zh-CN"/>
        </w:rPr>
      </w:pPr>
      <w:r>
        <w:rPr>
          <w:i/>
          <w:iCs/>
          <w:lang w:eastAsia="zh-CN"/>
        </w:rPr>
        <w:t>i)</w:t>
      </w:r>
      <w:r>
        <w:rPr>
          <w:lang w:eastAsia="zh-CN"/>
        </w:rPr>
        <w:tab/>
      </w:r>
      <w:r>
        <w:rPr>
          <w:rFonts w:hint="eastAsia"/>
          <w:lang w:eastAsia="zh-CN"/>
        </w:rPr>
        <w:t>空间射电天文技术涉及使用在空间平台上的射电望远镜，可使用大约</w:t>
      </w:r>
      <w:r>
        <w:rPr>
          <w:rFonts w:hint="eastAsia"/>
          <w:lang w:eastAsia="zh-CN"/>
        </w:rPr>
        <w:t>10</w:t>
      </w:r>
      <w:r>
        <w:rPr>
          <w:lang w:eastAsia="zh-CN"/>
        </w:rPr>
        <w:t xml:space="preserve"> kHz</w:t>
      </w:r>
      <w:r>
        <w:rPr>
          <w:rFonts w:hint="eastAsia"/>
          <w:lang w:eastAsia="zh-CN"/>
        </w:rPr>
        <w:t>以上的整个无线电频谱，包括由于大气层吸收而无法从地球上使用的部分频谱；</w:t>
      </w:r>
    </w:p>
    <w:p w14:paraId="3A037BD0" w14:textId="77777777" w:rsidR="008132C3" w:rsidRDefault="009A1CF9">
      <w:pPr>
        <w:rPr>
          <w:lang w:eastAsia="zh-CN"/>
        </w:rPr>
      </w:pPr>
      <w:r>
        <w:rPr>
          <w:i/>
          <w:iCs/>
          <w:lang w:eastAsia="zh-CN"/>
        </w:rPr>
        <w:t>j)</w:t>
      </w:r>
      <w:r>
        <w:rPr>
          <w:lang w:eastAsia="zh-CN"/>
        </w:rPr>
        <w:tab/>
      </w:r>
      <w:r>
        <w:rPr>
          <w:rFonts w:hint="eastAsia"/>
          <w:lang w:eastAsia="zh-CN"/>
        </w:rPr>
        <w:t>某些类型的高分辨率干涉测量观测需要由位于不同国家、不同大陆或空间平台的接收系统在相同无线电频率同时接收；</w:t>
      </w:r>
    </w:p>
    <w:p w14:paraId="32B1AFFC" w14:textId="77777777" w:rsidR="008132C3" w:rsidRDefault="009A1CF9" w:rsidP="00B931C1">
      <w:pPr>
        <w:keepNext/>
        <w:keepLines/>
        <w:rPr>
          <w:lang w:eastAsia="zh-CN"/>
        </w:rPr>
      </w:pPr>
      <w:r>
        <w:rPr>
          <w:i/>
          <w:iCs/>
          <w:lang w:eastAsia="zh-CN"/>
        </w:rPr>
        <w:lastRenderedPageBreak/>
        <w:t>k)</w:t>
      </w:r>
      <w:r>
        <w:rPr>
          <w:lang w:eastAsia="zh-CN"/>
        </w:rPr>
        <w:tab/>
      </w:r>
      <w:r>
        <w:rPr>
          <w:rFonts w:hint="eastAsia"/>
          <w:lang w:eastAsia="zh-CN"/>
        </w:rPr>
        <w:t>世界行政无线电大会和世界无线电通信大会改进了射电天文的频率划分，但对许多频段的保护，特别是与其他业务共享的频段，可能仍需要仔细规划，</w:t>
      </w:r>
    </w:p>
    <w:p w14:paraId="65B9182F" w14:textId="77777777" w:rsidR="008132C3" w:rsidRDefault="009A1CF9" w:rsidP="00B931C1">
      <w:pPr>
        <w:pStyle w:val="Call"/>
        <w:rPr>
          <w:rFonts w:ascii="STKaiti" w:eastAsia="STKaiti" w:hAnsi="STKaiti"/>
          <w:i w:val="0"/>
          <w:iCs/>
          <w:lang w:eastAsia="zh-CN"/>
        </w:rPr>
      </w:pPr>
      <w:r>
        <w:rPr>
          <w:rFonts w:ascii="STKaiti" w:eastAsia="STKaiti" w:hAnsi="STKaiti" w:hint="eastAsia"/>
          <w:i w:val="0"/>
          <w:iCs/>
          <w:lang w:val="en-US" w:eastAsia="zh-CN"/>
        </w:rPr>
        <w:t>注意到</w:t>
      </w:r>
    </w:p>
    <w:p w14:paraId="08E1A16A" w14:textId="276FFB72" w:rsidR="008132C3" w:rsidRDefault="009A1CF9">
      <w:pPr>
        <w:ind w:firstLineChars="200" w:firstLine="480"/>
        <w:rPr>
          <w:lang w:eastAsia="zh-CN"/>
        </w:rPr>
      </w:pPr>
      <w:r>
        <w:rPr>
          <w:lang w:eastAsia="zh-CN"/>
        </w:rPr>
        <w:t>ITU-R RA.1860</w:t>
      </w:r>
      <w:r>
        <w:rPr>
          <w:rFonts w:hint="eastAsia"/>
          <w:lang w:eastAsia="zh-CN"/>
        </w:rPr>
        <w:t>建议书</w:t>
      </w:r>
      <w:r>
        <w:rPr>
          <w:lang w:eastAsia="zh-CN"/>
        </w:rPr>
        <w:t>包含了</w:t>
      </w:r>
      <w:r>
        <w:rPr>
          <w:rFonts w:hint="eastAsia"/>
          <w:lang w:eastAsia="zh-CN"/>
        </w:rPr>
        <w:t>1</w:t>
      </w:r>
      <w:r>
        <w:rPr>
          <w:rFonts w:hint="eastAsia"/>
          <w:lang w:eastAsia="zh-CN"/>
        </w:rPr>
        <w:t>至</w:t>
      </w:r>
      <w:r>
        <w:rPr>
          <w:rFonts w:hint="eastAsia"/>
          <w:lang w:eastAsia="zh-CN"/>
        </w:rPr>
        <w:t xml:space="preserve">3 </w:t>
      </w:r>
      <w:proofErr w:type="spellStart"/>
      <w:r>
        <w:rPr>
          <w:lang w:eastAsia="zh-CN"/>
        </w:rPr>
        <w:t>THz</w:t>
      </w:r>
      <w:proofErr w:type="spellEnd"/>
      <w:r>
        <w:rPr>
          <w:rFonts w:hint="eastAsia"/>
          <w:lang w:eastAsia="zh-CN"/>
        </w:rPr>
        <w:t>之间</w:t>
      </w:r>
      <w:r>
        <w:rPr>
          <w:lang w:eastAsia="zh-CN"/>
        </w:rPr>
        <w:t>的优</w:t>
      </w:r>
      <w:r>
        <w:rPr>
          <w:rFonts w:hint="eastAsia"/>
          <w:lang w:eastAsia="zh-CN"/>
        </w:rPr>
        <w:t>选</w:t>
      </w:r>
      <w:r>
        <w:rPr>
          <w:lang w:eastAsia="zh-CN"/>
        </w:rPr>
        <w:t>频段，</w:t>
      </w:r>
    </w:p>
    <w:p w14:paraId="5CE8540A" w14:textId="71FAD574" w:rsidR="008132C3" w:rsidRPr="004D06A4" w:rsidRDefault="009A1CF9" w:rsidP="004D06A4">
      <w:pPr>
        <w:pStyle w:val="Call"/>
        <w:rPr>
          <w:rFonts w:ascii="STKaiti" w:eastAsia="STKaiti" w:hAnsi="STKaiti"/>
          <w:i w:val="0"/>
          <w:iCs/>
          <w:lang w:eastAsia="zh-CN"/>
        </w:rPr>
      </w:pPr>
      <w:r>
        <w:rPr>
          <w:rFonts w:ascii="STKaiti" w:eastAsia="STKaiti" w:hAnsi="STKaiti" w:hint="eastAsia"/>
          <w:i w:val="0"/>
          <w:iCs/>
          <w:lang w:eastAsia="zh-CN"/>
        </w:rPr>
        <w:t>建议</w:t>
      </w:r>
      <w:bookmarkStart w:id="6" w:name="_Toc8913446"/>
      <w:bookmarkStart w:id="7" w:name="_Toc4754258"/>
      <w:bookmarkStart w:id="8" w:name="sec:func_is_lfe"/>
    </w:p>
    <w:p w14:paraId="57ECE856" w14:textId="77777777" w:rsidR="008132C3" w:rsidRDefault="009A1CF9">
      <w:pPr>
        <w:rPr>
          <w:lang w:eastAsia="zh-CN"/>
        </w:rPr>
      </w:pPr>
      <w:r>
        <w:rPr>
          <w:bCs/>
          <w:lang w:eastAsia="zh-CN"/>
        </w:rPr>
        <w:t>1</w:t>
      </w:r>
      <w:r>
        <w:rPr>
          <w:lang w:eastAsia="zh-CN"/>
        </w:rPr>
        <w:tab/>
      </w:r>
      <w:r>
        <w:rPr>
          <w:rFonts w:hint="eastAsia"/>
          <w:lang w:eastAsia="zh-CN"/>
        </w:rPr>
        <w:t>主管部门应为本国和邻国射电天文学家使用的频率提供一切可行的保护；</w:t>
      </w:r>
    </w:p>
    <w:p w14:paraId="369A09E1" w14:textId="77777777" w:rsidR="008132C3" w:rsidRDefault="009A1CF9">
      <w:pPr>
        <w:rPr>
          <w:lang w:eastAsia="zh-CN"/>
        </w:rPr>
      </w:pPr>
      <w:r>
        <w:rPr>
          <w:bCs/>
          <w:lang w:eastAsia="zh-CN"/>
        </w:rPr>
        <w:t>2</w:t>
      </w:r>
      <w:r>
        <w:rPr>
          <w:lang w:eastAsia="zh-CN"/>
        </w:rPr>
        <w:tab/>
      </w:r>
      <w:r>
        <w:rPr>
          <w:rFonts w:hint="eastAsia"/>
          <w:lang w:eastAsia="zh-CN"/>
        </w:rPr>
        <w:t>应特别注意确保或维持对表</w:t>
      </w:r>
      <w:r>
        <w:rPr>
          <w:rFonts w:hint="eastAsia"/>
          <w:lang w:eastAsia="zh-CN"/>
        </w:rPr>
        <w:t>1</w:t>
      </w:r>
      <w:r>
        <w:rPr>
          <w:rFonts w:hint="eastAsia"/>
          <w:lang w:eastAsia="zh-CN"/>
        </w:rPr>
        <w:t>、表</w:t>
      </w:r>
      <w:r>
        <w:rPr>
          <w:rFonts w:hint="eastAsia"/>
          <w:lang w:eastAsia="zh-CN"/>
        </w:rPr>
        <w:t>2</w:t>
      </w:r>
      <w:r>
        <w:rPr>
          <w:rFonts w:hint="eastAsia"/>
          <w:lang w:eastAsia="zh-CN"/>
        </w:rPr>
        <w:t>和表</w:t>
      </w:r>
      <w:r>
        <w:rPr>
          <w:rFonts w:hint="eastAsia"/>
          <w:lang w:eastAsia="zh-CN"/>
        </w:rPr>
        <w:t>3</w:t>
      </w:r>
      <w:r>
        <w:rPr>
          <w:rFonts w:hint="eastAsia"/>
          <w:lang w:eastAsia="zh-CN"/>
        </w:rPr>
        <w:t>所列频段的充分保护。表</w:t>
      </w:r>
      <w:r>
        <w:rPr>
          <w:rFonts w:hint="eastAsia"/>
          <w:lang w:eastAsia="zh-CN"/>
        </w:rPr>
        <w:t>1</w:t>
      </w:r>
      <w:r>
        <w:rPr>
          <w:rFonts w:hint="eastAsia"/>
          <w:lang w:eastAsia="zh-CN"/>
        </w:rPr>
        <w:t>和表</w:t>
      </w:r>
      <w:r>
        <w:rPr>
          <w:rFonts w:hint="eastAsia"/>
          <w:lang w:eastAsia="zh-CN"/>
        </w:rPr>
        <w:t>2</w:t>
      </w:r>
      <w:r>
        <w:rPr>
          <w:rFonts w:hint="eastAsia"/>
          <w:lang w:eastAsia="zh-CN"/>
        </w:rPr>
        <w:t>载有</w:t>
      </w:r>
      <w:r>
        <w:rPr>
          <w:rFonts w:hint="eastAsia"/>
          <w:lang w:eastAsia="zh-CN"/>
        </w:rPr>
        <w:t>IAU</w:t>
      </w:r>
      <w:r>
        <w:rPr>
          <w:rFonts w:hint="eastAsia"/>
          <w:lang w:eastAsia="zh-CN"/>
        </w:rPr>
        <w:t>大会确定的天体物理学最重要谱线的静止频率和多普勒频移频率，表</w:t>
      </w:r>
      <w:r>
        <w:rPr>
          <w:rFonts w:hint="eastAsia"/>
          <w:lang w:eastAsia="zh-CN"/>
        </w:rPr>
        <w:t>3</w:t>
      </w:r>
      <w:r>
        <w:rPr>
          <w:rFonts w:hint="eastAsia"/>
          <w:lang w:eastAsia="zh-CN"/>
        </w:rPr>
        <w:t>载有连续观测优选的划分给射电天文业务的频段；</w:t>
      </w:r>
    </w:p>
    <w:p w14:paraId="4E79C006" w14:textId="77777777" w:rsidR="008132C3" w:rsidRDefault="009A1CF9">
      <w:pPr>
        <w:rPr>
          <w:lang w:eastAsia="zh-CN"/>
        </w:rPr>
      </w:pPr>
      <w:r>
        <w:rPr>
          <w:bCs/>
          <w:lang w:eastAsia="zh-CN"/>
        </w:rPr>
        <w:t>3</w:t>
      </w:r>
      <w:r>
        <w:rPr>
          <w:b/>
          <w:lang w:eastAsia="zh-CN"/>
        </w:rPr>
        <w:tab/>
      </w:r>
      <w:r>
        <w:rPr>
          <w:rFonts w:hint="eastAsia"/>
          <w:lang w:eastAsia="zh-CN"/>
        </w:rPr>
        <w:t>请各主管部门协助协调未划分给射电天文频段内的谱线观测。</w:t>
      </w:r>
    </w:p>
    <w:p w14:paraId="2FC8845E" w14:textId="77777777" w:rsidR="008132C3" w:rsidRDefault="009A1CF9">
      <w:pPr>
        <w:pStyle w:val="TableNo"/>
        <w:rPr>
          <w:lang w:eastAsia="zh-CN"/>
        </w:rPr>
      </w:pPr>
      <w:r>
        <w:rPr>
          <w:rFonts w:hint="eastAsia"/>
          <w:lang w:eastAsia="zh-CN"/>
        </w:rPr>
        <w:t>表</w:t>
      </w:r>
      <w:r>
        <w:rPr>
          <w:lang w:eastAsia="zh-CN"/>
        </w:rPr>
        <w:t xml:space="preserve"> 1</w:t>
      </w:r>
    </w:p>
    <w:p w14:paraId="3A8AC9FD" w14:textId="77777777" w:rsidR="008132C3" w:rsidRDefault="009A1CF9">
      <w:pPr>
        <w:pStyle w:val="Tabletitle"/>
        <w:keepNext w:val="0"/>
        <w:rPr>
          <w:lang w:eastAsia="zh-CN"/>
        </w:rPr>
      </w:pPr>
      <w:r>
        <w:rPr>
          <w:rFonts w:hint="eastAsia"/>
          <w:lang w:eastAsia="zh-CN"/>
        </w:rPr>
        <w:t>275 GHz</w:t>
      </w:r>
      <w:r>
        <w:rPr>
          <w:rFonts w:hint="eastAsia"/>
          <w:lang w:eastAsia="zh-CN"/>
        </w:rPr>
        <w:t>以下对于射电天文</w:t>
      </w:r>
      <w:r>
        <w:rPr>
          <w:lang w:eastAsia="zh-CN"/>
        </w:rPr>
        <w:t>最重要的无线电频率线</w:t>
      </w:r>
    </w:p>
    <w:tbl>
      <w:tblPr>
        <w:tblW w:w="9642" w:type="dxa"/>
        <w:tblLayout w:type="fixed"/>
        <w:tblLook w:val="04A0" w:firstRow="1" w:lastRow="0" w:firstColumn="1" w:lastColumn="0" w:noHBand="0" w:noVBand="1"/>
      </w:tblPr>
      <w:tblGrid>
        <w:gridCol w:w="3268"/>
        <w:gridCol w:w="2351"/>
        <w:gridCol w:w="2884"/>
        <w:gridCol w:w="1139"/>
      </w:tblGrid>
      <w:tr w:rsidR="008132C3" w14:paraId="7C44F578" w14:textId="77777777" w:rsidTr="004D06A4">
        <w:trPr>
          <w:cantSplit/>
        </w:trPr>
        <w:tc>
          <w:tcPr>
            <w:tcW w:w="3268" w:type="dxa"/>
            <w:tcBorders>
              <w:top w:val="single" w:sz="6" w:space="0" w:color="auto"/>
              <w:left w:val="single" w:sz="6" w:space="0" w:color="auto"/>
              <w:bottom w:val="single" w:sz="6" w:space="0" w:color="auto"/>
              <w:right w:val="single" w:sz="6" w:space="0" w:color="auto"/>
            </w:tcBorders>
          </w:tcPr>
          <w:p w14:paraId="7973BF74" w14:textId="77777777" w:rsidR="008132C3" w:rsidRDefault="009A1CF9">
            <w:pPr>
              <w:pStyle w:val="Tablehead"/>
              <w:keepNext w:val="0"/>
              <w:rPr>
                <w:lang w:eastAsia="zh-CN"/>
              </w:rPr>
            </w:pPr>
            <w:r>
              <w:rPr>
                <w:rFonts w:hint="eastAsia"/>
                <w:lang w:eastAsia="zh-CN"/>
              </w:rPr>
              <w:t>物体</w:t>
            </w:r>
          </w:p>
        </w:tc>
        <w:tc>
          <w:tcPr>
            <w:tcW w:w="2351" w:type="dxa"/>
            <w:tcBorders>
              <w:top w:val="single" w:sz="6" w:space="0" w:color="auto"/>
              <w:left w:val="single" w:sz="6" w:space="0" w:color="auto"/>
              <w:bottom w:val="single" w:sz="6" w:space="0" w:color="auto"/>
              <w:right w:val="single" w:sz="6" w:space="0" w:color="auto"/>
            </w:tcBorders>
          </w:tcPr>
          <w:p w14:paraId="6884CF75" w14:textId="77777777" w:rsidR="008132C3" w:rsidRDefault="009A1CF9">
            <w:pPr>
              <w:pStyle w:val="Tablehead"/>
              <w:keepNext w:val="0"/>
              <w:rPr>
                <w:lang w:eastAsia="zh-CN"/>
              </w:rPr>
            </w:pPr>
            <w:r>
              <w:rPr>
                <w:rFonts w:hint="eastAsia"/>
                <w:lang w:eastAsia="zh-CN"/>
              </w:rPr>
              <w:t>静止频率</w:t>
            </w:r>
          </w:p>
        </w:tc>
        <w:tc>
          <w:tcPr>
            <w:tcW w:w="2884" w:type="dxa"/>
            <w:tcBorders>
              <w:top w:val="single" w:sz="6" w:space="0" w:color="auto"/>
              <w:left w:val="single" w:sz="6" w:space="0" w:color="auto"/>
              <w:bottom w:val="single" w:sz="6" w:space="0" w:color="auto"/>
              <w:right w:val="single" w:sz="6" w:space="0" w:color="auto"/>
            </w:tcBorders>
          </w:tcPr>
          <w:p w14:paraId="4A17A155" w14:textId="77777777" w:rsidR="008132C3" w:rsidRDefault="009A1CF9">
            <w:pPr>
              <w:pStyle w:val="Tablehead"/>
              <w:keepNext w:val="0"/>
              <w:rPr>
                <w:lang w:eastAsia="zh-CN"/>
              </w:rPr>
            </w:pPr>
            <w:r>
              <w:rPr>
                <w:rFonts w:hint="eastAsia"/>
                <w:lang w:eastAsia="zh-CN"/>
              </w:rPr>
              <w:t>建议</w:t>
            </w:r>
            <w:r>
              <w:rPr>
                <w:lang w:eastAsia="zh-CN"/>
              </w:rPr>
              <w:t>最小频段</w:t>
            </w:r>
          </w:p>
        </w:tc>
        <w:tc>
          <w:tcPr>
            <w:tcW w:w="1139" w:type="dxa"/>
            <w:tcBorders>
              <w:top w:val="single" w:sz="6" w:space="0" w:color="auto"/>
              <w:left w:val="single" w:sz="6" w:space="0" w:color="auto"/>
              <w:bottom w:val="single" w:sz="6" w:space="0" w:color="auto"/>
              <w:right w:val="single" w:sz="6" w:space="0" w:color="auto"/>
            </w:tcBorders>
          </w:tcPr>
          <w:p w14:paraId="07950DF4" w14:textId="77777777" w:rsidR="008132C3" w:rsidRDefault="009A1CF9">
            <w:pPr>
              <w:pStyle w:val="Tablehead"/>
              <w:keepNext w:val="0"/>
            </w:pPr>
            <w:r>
              <w:rPr>
                <w:rFonts w:hint="eastAsia"/>
                <w:lang w:eastAsia="zh-CN"/>
              </w:rPr>
              <w:t>注</w:t>
            </w:r>
            <w:r>
              <w:rPr>
                <w:vertAlign w:val="superscript"/>
              </w:rPr>
              <w:t>(1)</w:t>
            </w:r>
          </w:p>
        </w:tc>
      </w:tr>
      <w:tr w:rsidR="008132C3" w14:paraId="51081336" w14:textId="77777777" w:rsidTr="004D06A4">
        <w:trPr>
          <w:cantSplit/>
        </w:trPr>
        <w:tc>
          <w:tcPr>
            <w:tcW w:w="3268" w:type="dxa"/>
            <w:tcBorders>
              <w:top w:val="single" w:sz="6" w:space="0" w:color="auto"/>
              <w:left w:val="single" w:sz="6" w:space="0" w:color="auto"/>
              <w:right w:val="single" w:sz="6" w:space="0" w:color="auto"/>
            </w:tcBorders>
          </w:tcPr>
          <w:p w14:paraId="7C8A06C2" w14:textId="77777777" w:rsidR="008132C3" w:rsidRDefault="009A1CF9">
            <w:pPr>
              <w:pStyle w:val="Tabletext"/>
              <w:rPr>
                <w:szCs w:val="22"/>
                <w:lang w:eastAsia="zh-CN"/>
              </w:rPr>
            </w:pPr>
            <w:r>
              <w:rPr>
                <w:szCs w:val="22"/>
                <w:lang w:eastAsia="zh-CN"/>
              </w:rPr>
              <w:t>氘（</w:t>
            </w:r>
            <w:r>
              <w:rPr>
                <w:szCs w:val="22"/>
              </w:rPr>
              <w:t>D</w:t>
            </w:r>
            <w:r>
              <w:rPr>
                <w:smallCaps/>
                <w:szCs w:val="22"/>
              </w:rPr>
              <w:t xml:space="preserve"> i</w:t>
            </w:r>
            <w:r>
              <w:rPr>
                <w:szCs w:val="22"/>
                <w:lang w:eastAsia="zh-CN"/>
              </w:rPr>
              <w:t>）</w:t>
            </w:r>
          </w:p>
        </w:tc>
        <w:tc>
          <w:tcPr>
            <w:tcW w:w="2351" w:type="dxa"/>
            <w:tcBorders>
              <w:top w:val="single" w:sz="6" w:space="0" w:color="auto"/>
              <w:left w:val="single" w:sz="6" w:space="0" w:color="auto"/>
              <w:right w:val="single" w:sz="6" w:space="0" w:color="auto"/>
            </w:tcBorders>
          </w:tcPr>
          <w:p w14:paraId="56323E94" w14:textId="77777777" w:rsidR="008132C3" w:rsidRDefault="009A1CF9">
            <w:pPr>
              <w:pStyle w:val="Tabletext"/>
              <w:jc w:val="center"/>
            </w:pPr>
            <w:r>
              <w:t>327.384 MHz</w:t>
            </w:r>
          </w:p>
        </w:tc>
        <w:tc>
          <w:tcPr>
            <w:tcW w:w="2884" w:type="dxa"/>
            <w:tcBorders>
              <w:top w:val="single" w:sz="6" w:space="0" w:color="auto"/>
              <w:left w:val="single" w:sz="6" w:space="0" w:color="auto"/>
              <w:right w:val="single" w:sz="6" w:space="0" w:color="auto"/>
            </w:tcBorders>
          </w:tcPr>
          <w:p w14:paraId="6097A894" w14:textId="77777777" w:rsidR="008132C3" w:rsidRDefault="009A1CF9">
            <w:pPr>
              <w:pStyle w:val="Tabletext"/>
              <w:jc w:val="center"/>
            </w:pPr>
            <w:r>
              <w:t>327.0-327.7 MHz</w:t>
            </w:r>
          </w:p>
        </w:tc>
        <w:tc>
          <w:tcPr>
            <w:tcW w:w="1139" w:type="dxa"/>
            <w:tcBorders>
              <w:top w:val="single" w:sz="6" w:space="0" w:color="auto"/>
              <w:left w:val="single" w:sz="6" w:space="0" w:color="auto"/>
              <w:right w:val="single" w:sz="6" w:space="0" w:color="auto"/>
            </w:tcBorders>
          </w:tcPr>
          <w:p w14:paraId="352B166D" w14:textId="77777777" w:rsidR="008132C3" w:rsidRDefault="008132C3">
            <w:pPr>
              <w:pStyle w:val="Tabletext"/>
              <w:jc w:val="center"/>
              <w:rPr>
                <w:vertAlign w:val="superscript"/>
              </w:rPr>
            </w:pPr>
          </w:p>
        </w:tc>
      </w:tr>
      <w:tr w:rsidR="004D06A4" w14:paraId="3285742A" w14:textId="77777777" w:rsidTr="004D06A4">
        <w:trPr>
          <w:cantSplit/>
        </w:trPr>
        <w:tc>
          <w:tcPr>
            <w:tcW w:w="3268" w:type="dxa"/>
            <w:tcBorders>
              <w:left w:val="single" w:sz="6" w:space="0" w:color="auto"/>
              <w:right w:val="single" w:sz="6" w:space="0" w:color="auto"/>
            </w:tcBorders>
          </w:tcPr>
          <w:p w14:paraId="63FC8CD3" w14:textId="5C81C7BB" w:rsidR="004D06A4" w:rsidRDefault="004D06A4" w:rsidP="004D06A4">
            <w:pPr>
              <w:pStyle w:val="Tabletext"/>
              <w:rPr>
                <w:szCs w:val="22"/>
                <w:lang w:eastAsia="zh-CN"/>
              </w:rPr>
            </w:pPr>
            <w:r>
              <w:rPr>
                <w:szCs w:val="22"/>
                <w:lang w:eastAsia="zh-CN"/>
              </w:rPr>
              <w:t>氢（</w:t>
            </w:r>
            <w:r>
              <w:rPr>
                <w:szCs w:val="22"/>
              </w:rPr>
              <w:t>H</w:t>
            </w:r>
            <w:r>
              <w:rPr>
                <w:smallCaps/>
                <w:szCs w:val="22"/>
              </w:rPr>
              <w:t xml:space="preserve"> i</w:t>
            </w:r>
            <w:r>
              <w:rPr>
                <w:szCs w:val="22"/>
                <w:lang w:eastAsia="zh-CN"/>
              </w:rPr>
              <w:t>）</w:t>
            </w:r>
          </w:p>
        </w:tc>
        <w:tc>
          <w:tcPr>
            <w:tcW w:w="2351" w:type="dxa"/>
            <w:tcBorders>
              <w:left w:val="single" w:sz="6" w:space="0" w:color="auto"/>
              <w:right w:val="single" w:sz="6" w:space="0" w:color="auto"/>
            </w:tcBorders>
          </w:tcPr>
          <w:p w14:paraId="6AB3553D" w14:textId="79D844B2" w:rsidR="004D06A4" w:rsidRDefault="004D06A4" w:rsidP="004D06A4">
            <w:pPr>
              <w:pStyle w:val="Tabletext"/>
              <w:jc w:val="center"/>
            </w:pPr>
            <w:r>
              <w:t>1</w:t>
            </w:r>
            <w:r>
              <w:rPr>
                <w:rFonts w:ascii="Tms Rmn" w:hAnsi="Tms Rmn"/>
              </w:rPr>
              <w:t> </w:t>
            </w:r>
            <w:r>
              <w:t>420.406 MHz</w:t>
            </w:r>
          </w:p>
        </w:tc>
        <w:tc>
          <w:tcPr>
            <w:tcW w:w="2884" w:type="dxa"/>
            <w:tcBorders>
              <w:left w:val="single" w:sz="6" w:space="0" w:color="auto"/>
              <w:right w:val="single" w:sz="6" w:space="0" w:color="auto"/>
            </w:tcBorders>
          </w:tcPr>
          <w:p w14:paraId="7CD9F626" w14:textId="78D052DA" w:rsidR="004D06A4" w:rsidRDefault="004D06A4" w:rsidP="004D06A4">
            <w:pPr>
              <w:pStyle w:val="Tabletext"/>
              <w:jc w:val="center"/>
            </w:pPr>
            <w:r>
              <w:t>1</w:t>
            </w:r>
            <w:r>
              <w:rPr>
                <w:rFonts w:ascii="Tms Rmn" w:hAnsi="Tms Rmn"/>
              </w:rPr>
              <w:t> </w:t>
            </w:r>
            <w:r>
              <w:t>370.0-1</w:t>
            </w:r>
            <w:r>
              <w:rPr>
                <w:rFonts w:ascii="Tms Rmn" w:hAnsi="Tms Rmn"/>
              </w:rPr>
              <w:t> </w:t>
            </w:r>
            <w:r>
              <w:t>427.0 MHz</w:t>
            </w:r>
          </w:p>
        </w:tc>
        <w:tc>
          <w:tcPr>
            <w:tcW w:w="1139" w:type="dxa"/>
            <w:tcBorders>
              <w:left w:val="single" w:sz="6" w:space="0" w:color="auto"/>
              <w:right w:val="single" w:sz="6" w:space="0" w:color="auto"/>
            </w:tcBorders>
          </w:tcPr>
          <w:p w14:paraId="50C50CB6" w14:textId="6B076E80" w:rsidR="004D06A4" w:rsidRDefault="004D06A4" w:rsidP="004D06A4">
            <w:pPr>
              <w:pStyle w:val="Tabletext"/>
              <w:jc w:val="center"/>
              <w:rPr>
                <w:vertAlign w:val="superscript"/>
              </w:rPr>
            </w:pPr>
            <w:r>
              <w:rPr>
                <w:vertAlign w:val="superscript"/>
              </w:rPr>
              <w:t>(2), (3)</w:t>
            </w:r>
          </w:p>
        </w:tc>
      </w:tr>
      <w:tr w:rsidR="004D06A4" w14:paraId="16D79046" w14:textId="77777777" w:rsidTr="004D06A4">
        <w:trPr>
          <w:cantSplit/>
        </w:trPr>
        <w:tc>
          <w:tcPr>
            <w:tcW w:w="3268" w:type="dxa"/>
            <w:tcBorders>
              <w:left w:val="single" w:sz="6" w:space="0" w:color="auto"/>
              <w:right w:val="single" w:sz="6" w:space="0" w:color="auto"/>
            </w:tcBorders>
          </w:tcPr>
          <w:p w14:paraId="4F5EA1FE" w14:textId="77777777" w:rsidR="004D06A4" w:rsidRDefault="004D06A4" w:rsidP="004D06A4">
            <w:pPr>
              <w:pStyle w:val="Tabletext"/>
              <w:rPr>
                <w:szCs w:val="22"/>
                <w:lang w:eastAsia="zh-CN"/>
              </w:rPr>
            </w:pPr>
            <w:r>
              <w:rPr>
                <w:szCs w:val="22"/>
                <w:lang w:eastAsia="zh-CN"/>
              </w:rPr>
              <w:t>羟基（</w:t>
            </w:r>
            <w:r>
              <w:rPr>
                <w:szCs w:val="22"/>
                <w:lang w:eastAsia="zh-CN"/>
              </w:rPr>
              <w:t>OH</w:t>
            </w:r>
            <w:r>
              <w:rPr>
                <w:szCs w:val="22"/>
                <w:lang w:eastAsia="zh-CN"/>
              </w:rPr>
              <w:t>）</w:t>
            </w:r>
          </w:p>
        </w:tc>
        <w:tc>
          <w:tcPr>
            <w:tcW w:w="2351" w:type="dxa"/>
            <w:tcBorders>
              <w:right w:val="single" w:sz="6" w:space="0" w:color="auto"/>
            </w:tcBorders>
          </w:tcPr>
          <w:p w14:paraId="7C797665" w14:textId="77777777" w:rsidR="004D06A4" w:rsidRDefault="004D06A4" w:rsidP="004D06A4">
            <w:pPr>
              <w:pStyle w:val="Tabletext"/>
              <w:jc w:val="center"/>
            </w:pPr>
            <w:r>
              <w:t>1</w:t>
            </w:r>
            <w:r>
              <w:rPr>
                <w:rFonts w:ascii="Tms Rmn" w:hAnsi="Tms Rmn"/>
              </w:rPr>
              <w:t> </w:t>
            </w:r>
            <w:r>
              <w:t>612.231 MHz</w:t>
            </w:r>
          </w:p>
        </w:tc>
        <w:tc>
          <w:tcPr>
            <w:tcW w:w="2884" w:type="dxa"/>
            <w:tcBorders>
              <w:right w:val="single" w:sz="6" w:space="0" w:color="auto"/>
            </w:tcBorders>
          </w:tcPr>
          <w:p w14:paraId="5ABFFAD3" w14:textId="77777777" w:rsidR="004D06A4" w:rsidRDefault="004D06A4" w:rsidP="004D06A4">
            <w:pPr>
              <w:pStyle w:val="Tabletext"/>
              <w:jc w:val="center"/>
            </w:pPr>
            <w:r>
              <w:t>1</w:t>
            </w:r>
            <w:r>
              <w:rPr>
                <w:rFonts w:ascii="Tms Rmn" w:hAnsi="Tms Rmn"/>
              </w:rPr>
              <w:t> </w:t>
            </w:r>
            <w:r>
              <w:t>606.8-1</w:t>
            </w:r>
            <w:r>
              <w:rPr>
                <w:rFonts w:ascii="Tms Rmn" w:hAnsi="Tms Rmn"/>
              </w:rPr>
              <w:t> </w:t>
            </w:r>
            <w:r>
              <w:t>613.8 MHz</w:t>
            </w:r>
          </w:p>
        </w:tc>
        <w:tc>
          <w:tcPr>
            <w:tcW w:w="1139" w:type="dxa"/>
            <w:tcBorders>
              <w:right w:val="single" w:sz="6" w:space="0" w:color="auto"/>
            </w:tcBorders>
          </w:tcPr>
          <w:p w14:paraId="12064D7E" w14:textId="77777777" w:rsidR="004D06A4" w:rsidRDefault="004D06A4" w:rsidP="004D06A4">
            <w:pPr>
              <w:pStyle w:val="Tabletext"/>
              <w:jc w:val="center"/>
              <w:rPr>
                <w:vertAlign w:val="superscript"/>
              </w:rPr>
            </w:pPr>
            <w:r>
              <w:rPr>
                <w:vertAlign w:val="superscript"/>
              </w:rPr>
              <w:t>(4)</w:t>
            </w:r>
          </w:p>
        </w:tc>
      </w:tr>
      <w:tr w:rsidR="004D06A4" w14:paraId="61AD9499" w14:textId="77777777">
        <w:trPr>
          <w:cantSplit/>
        </w:trPr>
        <w:tc>
          <w:tcPr>
            <w:tcW w:w="3268" w:type="dxa"/>
            <w:tcBorders>
              <w:left w:val="single" w:sz="6" w:space="0" w:color="auto"/>
              <w:right w:val="single" w:sz="6" w:space="0" w:color="auto"/>
            </w:tcBorders>
          </w:tcPr>
          <w:p w14:paraId="66C69B6E" w14:textId="77777777" w:rsidR="004D06A4" w:rsidRDefault="004D06A4" w:rsidP="004D06A4">
            <w:pPr>
              <w:pStyle w:val="Tabletext"/>
              <w:rPr>
                <w:szCs w:val="22"/>
                <w:lang w:eastAsia="zh-CN"/>
              </w:rPr>
            </w:pPr>
            <w:r>
              <w:rPr>
                <w:szCs w:val="22"/>
                <w:lang w:eastAsia="zh-CN"/>
              </w:rPr>
              <w:t>羟基（</w:t>
            </w:r>
            <w:r>
              <w:rPr>
                <w:szCs w:val="22"/>
                <w:lang w:eastAsia="zh-CN"/>
              </w:rPr>
              <w:t>OH</w:t>
            </w:r>
            <w:r>
              <w:rPr>
                <w:szCs w:val="22"/>
                <w:lang w:eastAsia="zh-CN"/>
              </w:rPr>
              <w:t>）</w:t>
            </w:r>
          </w:p>
        </w:tc>
        <w:tc>
          <w:tcPr>
            <w:tcW w:w="2351" w:type="dxa"/>
            <w:tcBorders>
              <w:right w:val="single" w:sz="6" w:space="0" w:color="auto"/>
            </w:tcBorders>
          </w:tcPr>
          <w:p w14:paraId="6C45A82B" w14:textId="77777777" w:rsidR="004D06A4" w:rsidRDefault="004D06A4" w:rsidP="004D06A4">
            <w:pPr>
              <w:pStyle w:val="Tabletext"/>
              <w:jc w:val="center"/>
            </w:pPr>
            <w:r>
              <w:t>1</w:t>
            </w:r>
            <w:r>
              <w:rPr>
                <w:rFonts w:ascii="Tms Rmn" w:hAnsi="Tms Rmn"/>
              </w:rPr>
              <w:t> </w:t>
            </w:r>
            <w:r>
              <w:t>665.402 MHz</w:t>
            </w:r>
          </w:p>
        </w:tc>
        <w:tc>
          <w:tcPr>
            <w:tcW w:w="2884" w:type="dxa"/>
            <w:tcBorders>
              <w:right w:val="single" w:sz="6" w:space="0" w:color="auto"/>
            </w:tcBorders>
          </w:tcPr>
          <w:p w14:paraId="47517853" w14:textId="77777777" w:rsidR="004D06A4" w:rsidRDefault="004D06A4" w:rsidP="004D06A4">
            <w:pPr>
              <w:pStyle w:val="Tabletext"/>
              <w:jc w:val="center"/>
            </w:pPr>
            <w:r>
              <w:t>1</w:t>
            </w:r>
            <w:r>
              <w:rPr>
                <w:rFonts w:ascii="Tms Rmn" w:hAnsi="Tms Rmn"/>
              </w:rPr>
              <w:t> </w:t>
            </w:r>
            <w:r>
              <w:t>659.8-1</w:t>
            </w:r>
            <w:r>
              <w:rPr>
                <w:rFonts w:ascii="Tms Rmn" w:hAnsi="Tms Rmn"/>
              </w:rPr>
              <w:t> </w:t>
            </w:r>
            <w:r>
              <w:t>667.1 MHz</w:t>
            </w:r>
          </w:p>
        </w:tc>
        <w:tc>
          <w:tcPr>
            <w:tcW w:w="1139" w:type="dxa"/>
            <w:tcBorders>
              <w:right w:val="single" w:sz="6" w:space="0" w:color="auto"/>
            </w:tcBorders>
          </w:tcPr>
          <w:p w14:paraId="1B81E7FD" w14:textId="77777777" w:rsidR="004D06A4" w:rsidRDefault="004D06A4" w:rsidP="004D06A4">
            <w:pPr>
              <w:pStyle w:val="Tabletext"/>
              <w:jc w:val="center"/>
              <w:rPr>
                <w:vertAlign w:val="superscript"/>
              </w:rPr>
            </w:pPr>
            <w:r>
              <w:rPr>
                <w:vertAlign w:val="superscript"/>
              </w:rPr>
              <w:t>(4)</w:t>
            </w:r>
          </w:p>
        </w:tc>
      </w:tr>
      <w:tr w:rsidR="004D06A4" w14:paraId="2A92868F" w14:textId="77777777">
        <w:trPr>
          <w:cantSplit/>
        </w:trPr>
        <w:tc>
          <w:tcPr>
            <w:tcW w:w="3268" w:type="dxa"/>
            <w:tcBorders>
              <w:left w:val="single" w:sz="6" w:space="0" w:color="auto"/>
              <w:right w:val="single" w:sz="6" w:space="0" w:color="auto"/>
            </w:tcBorders>
          </w:tcPr>
          <w:p w14:paraId="5B2A9A8E" w14:textId="77777777" w:rsidR="004D06A4" w:rsidRDefault="004D06A4" w:rsidP="004D06A4">
            <w:pPr>
              <w:pStyle w:val="Tabletext"/>
              <w:rPr>
                <w:szCs w:val="22"/>
                <w:lang w:eastAsia="zh-CN"/>
              </w:rPr>
            </w:pPr>
            <w:r>
              <w:rPr>
                <w:szCs w:val="22"/>
                <w:lang w:eastAsia="zh-CN"/>
              </w:rPr>
              <w:t>羟基（</w:t>
            </w:r>
            <w:r>
              <w:rPr>
                <w:szCs w:val="22"/>
                <w:lang w:eastAsia="zh-CN"/>
              </w:rPr>
              <w:t>OH</w:t>
            </w:r>
            <w:r>
              <w:rPr>
                <w:szCs w:val="22"/>
                <w:lang w:eastAsia="zh-CN"/>
              </w:rPr>
              <w:t>）</w:t>
            </w:r>
          </w:p>
        </w:tc>
        <w:tc>
          <w:tcPr>
            <w:tcW w:w="2351" w:type="dxa"/>
            <w:tcBorders>
              <w:right w:val="single" w:sz="6" w:space="0" w:color="auto"/>
            </w:tcBorders>
          </w:tcPr>
          <w:p w14:paraId="0C7825C9" w14:textId="77777777" w:rsidR="004D06A4" w:rsidRDefault="004D06A4" w:rsidP="004D06A4">
            <w:pPr>
              <w:pStyle w:val="Tabletext"/>
              <w:jc w:val="center"/>
            </w:pPr>
            <w:r>
              <w:t>1</w:t>
            </w:r>
            <w:r>
              <w:rPr>
                <w:rFonts w:ascii="Tms Rmn" w:hAnsi="Tms Rmn"/>
              </w:rPr>
              <w:t> </w:t>
            </w:r>
            <w:r>
              <w:t>667.359 MHz</w:t>
            </w:r>
          </w:p>
        </w:tc>
        <w:tc>
          <w:tcPr>
            <w:tcW w:w="2884" w:type="dxa"/>
            <w:tcBorders>
              <w:right w:val="single" w:sz="6" w:space="0" w:color="auto"/>
            </w:tcBorders>
          </w:tcPr>
          <w:p w14:paraId="784E4E95" w14:textId="77777777" w:rsidR="004D06A4" w:rsidRDefault="004D06A4" w:rsidP="004D06A4">
            <w:pPr>
              <w:pStyle w:val="Tabletext"/>
              <w:jc w:val="center"/>
            </w:pPr>
            <w:r>
              <w:t>1</w:t>
            </w:r>
            <w:r>
              <w:rPr>
                <w:rFonts w:ascii="Tms Rmn" w:hAnsi="Tms Rmn"/>
              </w:rPr>
              <w:t> </w:t>
            </w:r>
            <w:r>
              <w:t>661.8-1</w:t>
            </w:r>
            <w:r>
              <w:rPr>
                <w:rFonts w:ascii="Tms Rmn" w:hAnsi="Tms Rmn"/>
              </w:rPr>
              <w:t> </w:t>
            </w:r>
            <w:r>
              <w:t>669.0 MHz</w:t>
            </w:r>
          </w:p>
        </w:tc>
        <w:tc>
          <w:tcPr>
            <w:tcW w:w="1139" w:type="dxa"/>
            <w:tcBorders>
              <w:right w:val="single" w:sz="6" w:space="0" w:color="auto"/>
            </w:tcBorders>
          </w:tcPr>
          <w:p w14:paraId="6F299DAA" w14:textId="77777777" w:rsidR="004D06A4" w:rsidRDefault="004D06A4" w:rsidP="004D06A4">
            <w:pPr>
              <w:pStyle w:val="Tabletext"/>
              <w:jc w:val="center"/>
              <w:rPr>
                <w:vertAlign w:val="superscript"/>
              </w:rPr>
            </w:pPr>
            <w:r>
              <w:rPr>
                <w:vertAlign w:val="superscript"/>
              </w:rPr>
              <w:t>(4)</w:t>
            </w:r>
          </w:p>
        </w:tc>
      </w:tr>
      <w:tr w:rsidR="004D06A4" w14:paraId="722D3D9F" w14:textId="77777777">
        <w:trPr>
          <w:cantSplit/>
        </w:trPr>
        <w:tc>
          <w:tcPr>
            <w:tcW w:w="3268" w:type="dxa"/>
            <w:tcBorders>
              <w:left w:val="single" w:sz="6" w:space="0" w:color="auto"/>
              <w:right w:val="single" w:sz="6" w:space="0" w:color="auto"/>
            </w:tcBorders>
          </w:tcPr>
          <w:p w14:paraId="5240E2E8" w14:textId="77777777" w:rsidR="004D06A4" w:rsidRDefault="004D06A4" w:rsidP="004D06A4">
            <w:pPr>
              <w:pStyle w:val="Tabletext"/>
              <w:rPr>
                <w:szCs w:val="22"/>
                <w:lang w:eastAsia="zh-CN"/>
              </w:rPr>
            </w:pPr>
            <w:r>
              <w:rPr>
                <w:szCs w:val="22"/>
                <w:lang w:eastAsia="zh-CN"/>
              </w:rPr>
              <w:t>羟基（</w:t>
            </w:r>
            <w:r>
              <w:rPr>
                <w:szCs w:val="22"/>
                <w:lang w:eastAsia="zh-CN"/>
              </w:rPr>
              <w:t>OH</w:t>
            </w:r>
            <w:r>
              <w:rPr>
                <w:szCs w:val="22"/>
                <w:lang w:eastAsia="zh-CN"/>
              </w:rPr>
              <w:t>）</w:t>
            </w:r>
          </w:p>
        </w:tc>
        <w:tc>
          <w:tcPr>
            <w:tcW w:w="2351" w:type="dxa"/>
            <w:tcBorders>
              <w:right w:val="single" w:sz="6" w:space="0" w:color="auto"/>
            </w:tcBorders>
          </w:tcPr>
          <w:p w14:paraId="1E4DB8A6" w14:textId="77777777" w:rsidR="004D06A4" w:rsidRDefault="004D06A4" w:rsidP="004D06A4">
            <w:pPr>
              <w:pStyle w:val="Tabletext"/>
              <w:jc w:val="center"/>
            </w:pPr>
            <w:r>
              <w:t>1</w:t>
            </w:r>
            <w:r>
              <w:rPr>
                <w:rFonts w:ascii="Tms Rmn" w:hAnsi="Tms Rmn"/>
              </w:rPr>
              <w:t> </w:t>
            </w:r>
            <w:r>
              <w:t>720.530 MHz</w:t>
            </w:r>
          </w:p>
        </w:tc>
        <w:tc>
          <w:tcPr>
            <w:tcW w:w="2884" w:type="dxa"/>
            <w:tcBorders>
              <w:right w:val="single" w:sz="6" w:space="0" w:color="auto"/>
            </w:tcBorders>
          </w:tcPr>
          <w:p w14:paraId="26B16E08" w14:textId="77777777" w:rsidR="004D06A4" w:rsidRDefault="004D06A4" w:rsidP="004D06A4">
            <w:pPr>
              <w:pStyle w:val="Tabletext"/>
              <w:jc w:val="center"/>
            </w:pPr>
            <w:r>
              <w:t>1</w:t>
            </w:r>
            <w:r>
              <w:rPr>
                <w:rFonts w:ascii="Tms Rmn" w:hAnsi="Tms Rmn"/>
              </w:rPr>
              <w:t> </w:t>
            </w:r>
            <w:r>
              <w:t>714.8-1</w:t>
            </w:r>
            <w:r>
              <w:rPr>
                <w:rFonts w:ascii="Tms Rmn" w:hAnsi="Tms Rmn"/>
              </w:rPr>
              <w:t> </w:t>
            </w:r>
            <w:r>
              <w:t>722.2 MHz</w:t>
            </w:r>
          </w:p>
        </w:tc>
        <w:tc>
          <w:tcPr>
            <w:tcW w:w="1139" w:type="dxa"/>
            <w:tcBorders>
              <w:right w:val="single" w:sz="6" w:space="0" w:color="auto"/>
            </w:tcBorders>
          </w:tcPr>
          <w:p w14:paraId="7FD6E572" w14:textId="77777777" w:rsidR="004D06A4" w:rsidRDefault="004D06A4" w:rsidP="004D06A4">
            <w:pPr>
              <w:pStyle w:val="Tabletext"/>
              <w:jc w:val="center"/>
              <w:rPr>
                <w:vertAlign w:val="superscript"/>
              </w:rPr>
            </w:pPr>
            <w:r>
              <w:rPr>
                <w:vertAlign w:val="superscript"/>
              </w:rPr>
              <w:t>(3), (4)</w:t>
            </w:r>
          </w:p>
        </w:tc>
      </w:tr>
      <w:tr w:rsidR="004D06A4" w14:paraId="0889E7E6" w14:textId="77777777">
        <w:trPr>
          <w:cantSplit/>
        </w:trPr>
        <w:tc>
          <w:tcPr>
            <w:tcW w:w="3268" w:type="dxa"/>
            <w:tcBorders>
              <w:left w:val="single" w:sz="6" w:space="0" w:color="auto"/>
              <w:right w:val="single" w:sz="6" w:space="0" w:color="auto"/>
            </w:tcBorders>
          </w:tcPr>
          <w:p w14:paraId="4CA1FCAA" w14:textId="77777777" w:rsidR="004D06A4" w:rsidRDefault="004D06A4" w:rsidP="004D06A4">
            <w:pPr>
              <w:pStyle w:val="Tabletext"/>
              <w:rPr>
                <w:szCs w:val="22"/>
                <w:lang w:eastAsia="zh-CN"/>
              </w:rPr>
            </w:pPr>
            <w:r>
              <w:rPr>
                <w:szCs w:val="22"/>
                <w:lang w:eastAsia="zh-CN"/>
              </w:rPr>
              <w:t>亚甲基（</w:t>
            </w:r>
            <w:r>
              <w:rPr>
                <w:szCs w:val="22"/>
                <w:lang w:eastAsia="zh-CN"/>
              </w:rPr>
              <w:t>CH</w:t>
            </w:r>
            <w:r>
              <w:rPr>
                <w:szCs w:val="22"/>
                <w:lang w:eastAsia="zh-CN"/>
              </w:rPr>
              <w:t>）</w:t>
            </w:r>
          </w:p>
        </w:tc>
        <w:tc>
          <w:tcPr>
            <w:tcW w:w="2351" w:type="dxa"/>
            <w:tcBorders>
              <w:right w:val="single" w:sz="6" w:space="0" w:color="auto"/>
            </w:tcBorders>
          </w:tcPr>
          <w:p w14:paraId="7D66E1FE" w14:textId="77777777" w:rsidR="004D06A4" w:rsidRDefault="004D06A4" w:rsidP="004D06A4">
            <w:pPr>
              <w:pStyle w:val="Tabletext"/>
              <w:jc w:val="center"/>
            </w:pPr>
            <w:r>
              <w:t>3</w:t>
            </w:r>
            <w:r>
              <w:rPr>
                <w:rFonts w:ascii="Tms Rmn" w:hAnsi="Tms Rmn"/>
              </w:rPr>
              <w:t> </w:t>
            </w:r>
            <w:r>
              <w:t>263.794 MHz</w:t>
            </w:r>
          </w:p>
        </w:tc>
        <w:tc>
          <w:tcPr>
            <w:tcW w:w="2884" w:type="dxa"/>
            <w:tcBorders>
              <w:right w:val="single" w:sz="6" w:space="0" w:color="auto"/>
            </w:tcBorders>
          </w:tcPr>
          <w:p w14:paraId="6EF8BE1D" w14:textId="77777777" w:rsidR="004D06A4" w:rsidRDefault="004D06A4" w:rsidP="004D06A4">
            <w:pPr>
              <w:pStyle w:val="Tabletext"/>
              <w:jc w:val="center"/>
            </w:pPr>
            <w:r>
              <w:t>3</w:t>
            </w:r>
            <w:r>
              <w:rPr>
                <w:rFonts w:ascii="Tms Rmn" w:hAnsi="Tms Rmn"/>
              </w:rPr>
              <w:t> </w:t>
            </w:r>
            <w:r>
              <w:t>252.9-3</w:t>
            </w:r>
            <w:r>
              <w:rPr>
                <w:rFonts w:ascii="Tms Rmn" w:hAnsi="Tms Rmn"/>
              </w:rPr>
              <w:t> </w:t>
            </w:r>
            <w:r>
              <w:t>267.1 MHz</w:t>
            </w:r>
          </w:p>
        </w:tc>
        <w:tc>
          <w:tcPr>
            <w:tcW w:w="1139" w:type="dxa"/>
            <w:tcBorders>
              <w:right w:val="single" w:sz="6" w:space="0" w:color="auto"/>
            </w:tcBorders>
          </w:tcPr>
          <w:p w14:paraId="57A24DA7" w14:textId="77777777" w:rsidR="004D06A4" w:rsidRDefault="004D06A4" w:rsidP="004D06A4">
            <w:pPr>
              <w:pStyle w:val="Tabletext"/>
              <w:jc w:val="center"/>
              <w:rPr>
                <w:vertAlign w:val="superscript"/>
              </w:rPr>
            </w:pPr>
            <w:r>
              <w:rPr>
                <w:vertAlign w:val="superscript"/>
              </w:rPr>
              <w:t>(3), (4)</w:t>
            </w:r>
          </w:p>
        </w:tc>
      </w:tr>
      <w:tr w:rsidR="004D06A4" w14:paraId="25C3F865" w14:textId="77777777">
        <w:trPr>
          <w:cantSplit/>
        </w:trPr>
        <w:tc>
          <w:tcPr>
            <w:tcW w:w="3268" w:type="dxa"/>
            <w:tcBorders>
              <w:left w:val="single" w:sz="6" w:space="0" w:color="auto"/>
              <w:right w:val="single" w:sz="6" w:space="0" w:color="auto"/>
            </w:tcBorders>
          </w:tcPr>
          <w:p w14:paraId="2D920912" w14:textId="77777777" w:rsidR="004D06A4" w:rsidRDefault="004D06A4" w:rsidP="004D06A4">
            <w:pPr>
              <w:pStyle w:val="Tabletext"/>
              <w:rPr>
                <w:szCs w:val="22"/>
                <w:lang w:eastAsia="zh-CN"/>
              </w:rPr>
            </w:pPr>
            <w:r>
              <w:rPr>
                <w:szCs w:val="22"/>
                <w:lang w:eastAsia="zh-CN"/>
              </w:rPr>
              <w:t>亚甲基（</w:t>
            </w:r>
            <w:r>
              <w:rPr>
                <w:szCs w:val="22"/>
                <w:lang w:eastAsia="zh-CN"/>
              </w:rPr>
              <w:t>CH</w:t>
            </w:r>
            <w:r>
              <w:rPr>
                <w:szCs w:val="22"/>
                <w:lang w:eastAsia="zh-CN"/>
              </w:rPr>
              <w:t>）</w:t>
            </w:r>
          </w:p>
        </w:tc>
        <w:tc>
          <w:tcPr>
            <w:tcW w:w="2351" w:type="dxa"/>
            <w:tcBorders>
              <w:right w:val="single" w:sz="6" w:space="0" w:color="auto"/>
            </w:tcBorders>
          </w:tcPr>
          <w:p w14:paraId="5672B8F3" w14:textId="77777777" w:rsidR="004D06A4" w:rsidRDefault="004D06A4" w:rsidP="004D06A4">
            <w:pPr>
              <w:pStyle w:val="Tabletext"/>
              <w:jc w:val="center"/>
            </w:pPr>
            <w:r>
              <w:t>3</w:t>
            </w:r>
            <w:r>
              <w:rPr>
                <w:rFonts w:ascii="Tms Rmn" w:hAnsi="Tms Rmn"/>
              </w:rPr>
              <w:t> </w:t>
            </w:r>
            <w:r>
              <w:t>335.481 MHz</w:t>
            </w:r>
          </w:p>
        </w:tc>
        <w:tc>
          <w:tcPr>
            <w:tcW w:w="2884" w:type="dxa"/>
            <w:tcBorders>
              <w:right w:val="single" w:sz="6" w:space="0" w:color="auto"/>
            </w:tcBorders>
          </w:tcPr>
          <w:p w14:paraId="0A2E3213" w14:textId="77777777" w:rsidR="004D06A4" w:rsidRDefault="004D06A4" w:rsidP="004D06A4">
            <w:pPr>
              <w:pStyle w:val="Tabletext"/>
              <w:jc w:val="center"/>
            </w:pPr>
            <w:r>
              <w:t>3</w:t>
            </w:r>
            <w:r>
              <w:rPr>
                <w:rFonts w:ascii="Tms Rmn" w:hAnsi="Tms Rmn"/>
              </w:rPr>
              <w:t> </w:t>
            </w:r>
            <w:r>
              <w:t>324.4-3</w:t>
            </w:r>
            <w:r>
              <w:rPr>
                <w:rFonts w:ascii="Tms Rmn" w:hAnsi="Tms Rmn"/>
              </w:rPr>
              <w:t> </w:t>
            </w:r>
            <w:r>
              <w:t>338.8 MHz</w:t>
            </w:r>
          </w:p>
        </w:tc>
        <w:tc>
          <w:tcPr>
            <w:tcW w:w="1139" w:type="dxa"/>
            <w:tcBorders>
              <w:right w:val="single" w:sz="6" w:space="0" w:color="auto"/>
            </w:tcBorders>
          </w:tcPr>
          <w:p w14:paraId="2943B6AE" w14:textId="77777777" w:rsidR="004D06A4" w:rsidRDefault="004D06A4" w:rsidP="004D06A4">
            <w:pPr>
              <w:pStyle w:val="Tabletext"/>
              <w:jc w:val="center"/>
              <w:rPr>
                <w:vertAlign w:val="superscript"/>
              </w:rPr>
            </w:pPr>
            <w:r>
              <w:rPr>
                <w:vertAlign w:val="superscript"/>
              </w:rPr>
              <w:t>(3), (4)</w:t>
            </w:r>
          </w:p>
        </w:tc>
      </w:tr>
      <w:tr w:rsidR="004D06A4" w14:paraId="30598835" w14:textId="77777777">
        <w:trPr>
          <w:cantSplit/>
        </w:trPr>
        <w:tc>
          <w:tcPr>
            <w:tcW w:w="3268" w:type="dxa"/>
            <w:tcBorders>
              <w:left w:val="single" w:sz="6" w:space="0" w:color="auto"/>
              <w:right w:val="single" w:sz="6" w:space="0" w:color="auto"/>
            </w:tcBorders>
          </w:tcPr>
          <w:p w14:paraId="6A1D0398" w14:textId="77777777" w:rsidR="004D06A4" w:rsidRDefault="004D06A4" w:rsidP="004D06A4">
            <w:pPr>
              <w:pStyle w:val="Tabletext"/>
              <w:rPr>
                <w:szCs w:val="22"/>
                <w:lang w:eastAsia="zh-CN"/>
              </w:rPr>
            </w:pPr>
            <w:r>
              <w:rPr>
                <w:szCs w:val="22"/>
                <w:lang w:eastAsia="zh-CN"/>
              </w:rPr>
              <w:t>亚甲基（</w:t>
            </w:r>
            <w:r>
              <w:rPr>
                <w:szCs w:val="22"/>
                <w:lang w:eastAsia="zh-CN"/>
              </w:rPr>
              <w:t>CH</w:t>
            </w:r>
            <w:r>
              <w:rPr>
                <w:szCs w:val="22"/>
                <w:lang w:eastAsia="zh-CN"/>
              </w:rPr>
              <w:t>）</w:t>
            </w:r>
          </w:p>
        </w:tc>
        <w:tc>
          <w:tcPr>
            <w:tcW w:w="2351" w:type="dxa"/>
            <w:tcBorders>
              <w:right w:val="single" w:sz="6" w:space="0" w:color="auto"/>
            </w:tcBorders>
          </w:tcPr>
          <w:p w14:paraId="761FD44E" w14:textId="77777777" w:rsidR="004D06A4" w:rsidRDefault="004D06A4" w:rsidP="004D06A4">
            <w:pPr>
              <w:pStyle w:val="Tabletext"/>
              <w:jc w:val="center"/>
            </w:pPr>
            <w:r>
              <w:t>3</w:t>
            </w:r>
            <w:r>
              <w:rPr>
                <w:rFonts w:ascii="Tms Rmn" w:hAnsi="Tms Rmn"/>
              </w:rPr>
              <w:t> </w:t>
            </w:r>
            <w:r>
              <w:t>349.193 MHz</w:t>
            </w:r>
          </w:p>
        </w:tc>
        <w:tc>
          <w:tcPr>
            <w:tcW w:w="2884" w:type="dxa"/>
            <w:tcBorders>
              <w:right w:val="single" w:sz="6" w:space="0" w:color="auto"/>
            </w:tcBorders>
          </w:tcPr>
          <w:p w14:paraId="3E20985E" w14:textId="77777777" w:rsidR="004D06A4" w:rsidRDefault="004D06A4" w:rsidP="004D06A4">
            <w:pPr>
              <w:pStyle w:val="Tabletext"/>
              <w:jc w:val="center"/>
            </w:pPr>
            <w:r>
              <w:t>3</w:t>
            </w:r>
            <w:r>
              <w:rPr>
                <w:rFonts w:ascii="Tms Rmn" w:hAnsi="Tms Rmn"/>
              </w:rPr>
              <w:t> </w:t>
            </w:r>
            <w:r>
              <w:t>338.0-3</w:t>
            </w:r>
            <w:r>
              <w:rPr>
                <w:rFonts w:ascii="Tms Rmn" w:hAnsi="Tms Rmn"/>
              </w:rPr>
              <w:t> </w:t>
            </w:r>
            <w:r>
              <w:t>352.5 MHz</w:t>
            </w:r>
          </w:p>
        </w:tc>
        <w:tc>
          <w:tcPr>
            <w:tcW w:w="1139" w:type="dxa"/>
            <w:tcBorders>
              <w:right w:val="single" w:sz="6" w:space="0" w:color="auto"/>
            </w:tcBorders>
          </w:tcPr>
          <w:p w14:paraId="03821483" w14:textId="77777777" w:rsidR="004D06A4" w:rsidRDefault="004D06A4" w:rsidP="004D06A4">
            <w:pPr>
              <w:pStyle w:val="Tabletext"/>
              <w:jc w:val="center"/>
              <w:rPr>
                <w:vertAlign w:val="superscript"/>
              </w:rPr>
            </w:pPr>
            <w:r>
              <w:rPr>
                <w:vertAlign w:val="superscript"/>
              </w:rPr>
              <w:t>(3), (4)</w:t>
            </w:r>
          </w:p>
        </w:tc>
      </w:tr>
      <w:tr w:rsidR="004D06A4" w14:paraId="256457CC" w14:textId="77777777">
        <w:trPr>
          <w:cantSplit/>
        </w:trPr>
        <w:tc>
          <w:tcPr>
            <w:tcW w:w="3268" w:type="dxa"/>
            <w:tcBorders>
              <w:left w:val="single" w:sz="6" w:space="0" w:color="auto"/>
              <w:right w:val="single" w:sz="6" w:space="0" w:color="auto"/>
            </w:tcBorders>
          </w:tcPr>
          <w:p w14:paraId="75CB2FF1" w14:textId="77777777" w:rsidR="004D06A4" w:rsidRDefault="004D06A4" w:rsidP="004D06A4">
            <w:pPr>
              <w:pStyle w:val="Tabletext"/>
              <w:rPr>
                <w:szCs w:val="22"/>
                <w:lang w:eastAsia="zh-CN"/>
              </w:rPr>
            </w:pPr>
            <w:r>
              <w:rPr>
                <w:szCs w:val="22"/>
                <w:lang w:eastAsia="zh-CN"/>
              </w:rPr>
              <w:t>甲醛（</w:t>
            </w:r>
            <w:r>
              <w:t>H</w:t>
            </w:r>
            <w:r>
              <w:rPr>
                <w:vertAlign w:val="subscript"/>
              </w:rPr>
              <w:t>2</w:t>
            </w:r>
            <w:r>
              <w:t>CO</w:t>
            </w:r>
            <w:r>
              <w:rPr>
                <w:szCs w:val="22"/>
                <w:lang w:eastAsia="zh-CN"/>
              </w:rPr>
              <w:t>）</w:t>
            </w:r>
          </w:p>
        </w:tc>
        <w:tc>
          <w:tcPr>
            <w:tcW w:w="2351" w:type="dxa"/>
            <w:tcBorders>
              <w:right w:val="single" w:sz="6" w:space="0" w:color="auto"/>
            </w:tcBorders>
          </w:tcPr>
          <w:p w14:paraId="0EFB36D3" w14:textId="77777777" w:rsidR="004D06A4" w:rsidRDefault="004D06A4" w:rsidP="004D06A4">
            <w:pPr>
              <w:pStyle w:val="Tabletext"/>
              <w:jc w:val="center"/>
            </w:pPr>
            <w:r>
              <w:t>4</w:t>
            </w:r>
            <w:r>
              <w:rPr>
                <w:rFonts w:ascii="Tms Rmn" w:hAnsi="Tms Rmn"/>
              </w:rPr>
              <w:t> </w:t>
            </w:r>
            <w:r>
              <w:t>829.660 MHz</w:t>
            </w:r>
          </w:p>
        </w:tc>
        <w:tc>
          <w:tcPr>
            <w:tcW w:w="2884" w:type="dxa"/>
            <w:tcBorders>
              <w:right w:val="single" w:sz="6" w:space="0" w:color="auto"/>
            </w:tcBorders>
          </w:tcPr>
          <w:p w14:paraId="5673034F" w14:textId="77777777" w:rsidR="004D06A4" w:rsidRDefault="004D06A4" w:rsidP="004D06A4">
            <w:pPr>
              <w:pStyle w:val="Tabletext"/>
              <w:jc w:val="center"/>
            </w:pPr>
            <w:r>
              <w:t>4</w:t>
            </w:r>
            <w:r>
              <w:rPr>
                <w:rFonts w:ascii="Tms Rmn" w:hAnsi="Tms Rmn"/>
              </w:rPr>
              <w:t> </w:t>
            </w:r>
            <w:r>
              <w:t>813.6-4</w:t>
            </w:r>
            <w:r>
              <w:rPr>
                <w:rFonts w:ascii="Tms Rmn" w:hAnsi="Tms Rmn"/>
              </w:rPr>
              <w:t> </w:t>
            </w:r>
            <w:r>
              <w:t>834.5 MHz</w:t>
            </w:r>
          </w:p>
        </w:tc>
        <w:tc>
          <w:tcPr>
            <w:tcW w:w="1139" w:type="dxa"/>
            <w:tcBorders>
              <w:right w:val="single" w:sz="6" w:space="0" w:color="auto"/>
            </w:tcBorders>
          </w:tcPr>
          <w:p w14:paraId="1552D28E" w14:textId="77777777" w:rsidR="004D06A4" w:rsidRDefault="004D06A4" w:rsidP="004D06A4">
            <w:pPr>
              <w:pStyle w:val="Tabletext"/>
              <w:jc w:val="center"/>
              <w:rPr>
                <w:vertAlign w:val="superscript"/>
              </w:rPr>
            </w:pPr>
            <w:r>
              <w:rPr>
                <w:vertAlign w:val="superscript"/>
              </w:rPr>
              <w:t>(3), (4)</w:t>
            </w:r>
          </w:p>
        </w:tc>
      </w:tr>
      <w:tr w:rsidR="004D06A4" w14:paraId="52A4FB6D" w14:textId="77777777">
        <w:trPr>
          <w:cantSplit/>
        </w:trPr>
        <w:tc>
          <w:tcPr>
            <w:tcW w:w="3268" w:type="dxa"/>
            <w:tcBorders>
              <w:left w:val="single" w:sz="6" w:space="0" w:color="auto"/>
              <w:right w:val="single" w:sz="6" w:space="0" w:color="auto"/>
            </w:tcBorders>
          </w:tcPr>
          <w:p w14:paraId="1588E828" w14:textId="77777777" w:rsidR="004D06A4" w:rsidRDefault="004D06A4" w:rsidP="004D06A4">
            <w:pPr>
              <w:pStyle w:val="Tabletext"/>
              <w:rPr>
                <w:szCs w:val="22"/>
                <w:lang w:eastAsia="zh-CN"/>
              </w:rPr>
            </w:pPr>
            <w:r>
              <w:rPr>
                <w:szCs w:val="22"/>
                <w:lang w:eastAsia="zh-CN"/>
              </w:rPr>
              <w:t>甲醇（</w:t>
            </w:r>
            <w:r>
              <w:rPr>
                <w:szCs w:val="22"/>
                <w:lang w:eastAsia="zh-CN"/>
              </w:rPr>
              <w:t>CH3OH</w:t>
            </w:r>
            <w:r>
              <w:rPr>
                <w:szCs w:val="22"/>
                <w:lang w:eastAsia="zh-CN"/>
              </w:rPr>
              <w:t>）</w:t>
            </w:r>
          </w:p>
        </w:tc>
        <w:tc>
          <w:tcPr>
            <w:tcW w:w="2351" w:type="dxa"/>
            <w:tcBorders>
              <w:right w:val="single" w:sz="6" w:space="0" w:color="auto"/>
            </w:tcBorders>
          </w:tcPr>
          <w:p w14:paraId="403EFF1A" w14:textId="77777777" w:rsidR="004D06A4" w:rsidRDefault="004D06A4" w:rsidP="004D06A4">
            <w:pPr>
              <w:pStyle w:val="Tabletext"/>
              <w:jc w:val="center"/>
            </w:pPr>
            <w:r>
              <w:t>6</w:t>
            </w:r>
            <w:r>
              <w:rPr>
                <w:rFonts w:ascii="Tms Rmn" w:hAnsi="Tms Rmn"/>
              </w:rPr>
              <w:t> </w:t>
            </w:r>
            <w:r>
              <w:t>668.518 MHz</w:t>
            </w:r>
          </w:p>
        </w:tc>
        <w:tc>
          <w:tcPr>
            <w:tcW w:w="2884" w:type="dxa"/>
            <w:tcBorders>
              <w:right w:val="single" w:sz="6" w:space="0" w:color="auto"/>
            </w:tcBorders>
          </w:tcPr>
          <w:p w14:paraId="4BCD679B" w14:textId="77777777" w:rsidR="004D06A4" w:rsidRDefault="004D06A4" w:rsidP="004D06A4">
            <w:pPr>
              <w:pStyle w:val="Tabletext"/>
              <w:jc w:val="center"/>
            </w:pPr>
            <w:r>
              <w:t>6</w:t>
            </w:r>
            <w:r>
              <w:rPr>
                <w:rFonts w:ascii="Tms Rmn" w:hAnsi="Tms Rmn"/>
              </w:rPr>
              <w:t> </w:t>
            </w:r>
            <w:r>
              <w:t>661.8-6</w:t>
            </w:r>
            <w:r>
              <w:rPr>
                <w:rFonts w:ascii="Tms Rmn" w:hAnsi="Tms Rmn"/>
              </w:rPr>
              <w:t> </w:t>
            </w:r>
            <w:r>
              <w:t>675.2 MHz</w:t>
            </w:r>
          </w:p>
        </w:tc>
        <w:tc>
          <w:tcPr>
            <w:tcW w:w="1139" w:type="dxa"/>
            <w:tcBorders>
              <w:right w:val="single" w:sz="6" w:space="0" w:color="auto"/>
            </w:tcBorders>
          </w:tcPr>
          <w:p w14:paraId="220C7303" w14:textId="77777777" w:rsidR="004D06A4" w:rsidRDefault="004D06A4" w:rsidP="004D06A4">
            <w:pPr>
              <w:pStyle w:val="Tabletext"/>
              <w:jc w:val="center"/>
              <w:rPr>
                <w:vertAlign w:val="superscript"/>
              </w:rPr>
            </w:pPr>
            <w:r>
              <w:rPr>
                <w:vertAlign w:val="superscript"/>
              </w:rPr>
              <w:t>(3)</w:t>
            </w:r>
          </w:p>
        </w:tc>
      </w:tr>
      <w:tr w:rsidR="004D06A4" w14:paraId="19F6B9F0" w14:textId="77777777">
        <w:trPr>
          <w:cantSplit/>
        </w:trPr>
        <w:tc>
          <w:tcPr>
            <w:tcW w:w="3268" w:type="dxa"/>
            <w:tcBorders>
              <w:left w:val="single" w:sz="6" w:space="0" w:color="auto"/>
              <w:right w:val="single" w:sz="6" w:space="0" w:color="auto"/>
            </w:tcBorders>
          </w:tcPr>
          <w:p w14:paraId="1E4E6D6D" w14:textId="77777777" w:rsidR="004D06A4" w:rsidRDefault="004D06A4" w:rsidP="004D06A4">
            <w:pPr>
              <w:pStyle w:val="Tabletext"/>
              <w:rPr>
                <w:szCs w:val="22"/>
                <w:lang w:eastAsia="zh-CN"/>
              </w:rPr>
            </w:pPr>
            <w:r>
              <w:rPr>
                <w:szCs w:val="22"/>
                <w:lang w:eastAsia="zh-CN"/>
              </w:rPr>
              <w:t>氦（</w:t>
            </w:r>
            <w:r>
              <w:rPr>
                <w:szCs w:val="22"/>
                <w:vertAlign w:val="superscript"/>
              </w:rPr>
              <w:t>3</w:t>
            </w:r>
            <w:r>
              <w:rPr>
                <w:szCs w:val="22"/>
              </w:rPr>
              <w:t>He</w:t>
            </w:r>
            <w:r>
              <w:rPr>
                <w:szCs w:val="22"/>
                <w:vertAlign w:val="superscript"/>
              </w:rPr>
              <w:t>+</w:t>
            </w:r>
            <w:r>
              <w:rPr>
                <w:szCs w:val="22"/>
                <w:lang w:eastAsia="zh-CN"/>
              </w:rPr>
              <w:t>）</w:t>
            </w:r>
          </w:p>
        </w:tc>
        <w:tc>
          <w:tcPr>
            <w:tcW w:w="2351" w:type="dxa"/>
            <w:tcBorders>
              <w:right w:val="single" w:sz="6" w:space="0" w:color="auto"/>
            </w:tcBorders>
          </w:tcPr>
          <w:p w14:paraId="41C8A67F" w14:textId="77777777" w:rsidR="004D06A4" w:rsidRDefault="004D06A4" w:rsidP="004D06A4">
            <w:pPr>
              <w:pStyle w:val="Tabletext"/>
              <w:jc w:val="center"/>
            </w:pPr>
            <w:r>
              <w:t>8</w:t>
            </w:r>
            <w:r>
              <w:rPr>
                <w:rFonts w:ascii="Tms Rmn" w:hAnsi="Tms Rmn"/>
              </w:rPr>
              <w:t> </w:t>
            </w:r>
            <w:r>
              <w:t>665.650 MHz</w:t>
            </w:r>
          </w:p>
        </w:tc>
        <w:tc>
          <w:tcPr>
            <w:tcW w:w="2884" w:type="dxa"/>
            <w:tcBorders>
              <w:right w:val="single" w:sz="6" w:space="0" w:color="auto"/>
            </w:tcBorders>
          </w:tcPr>
          <w:p w14:paraId="49A81CF2" w14:textId="77777777" w:rsidR="004D06A4" w:rsidRDefault="004D06A4" w:rsidP="004D06A4">
            <w:pPr>
              <w:pStyle w:val="Tabletext"/>
              <w:jc w:val="center"/>
            </w:pPr>
            <w:r>
              <w:t>8</w:t>
            </w:r>
            <w:r>
              <w:rPr>
                <w:rFonts w:ascii="Tms Rmn" w:hAnsi="Tms Rmn"/>
              </w:rPr>
              <w:t> </w:t>
            </w:r>
            <w:r>
              <w:t>657.0-8</w:t>
            </w:r>
            <w:r>
              <w:rPr>
                <w:rFonts w:ascii="Tms Rmn" w:hAnsi="Tms Rmn"/>
              </w:rPr>
              <w:t> </w:t>
            </w:r>
            <w:r>
              <w:t>674.3 MHz</w:t>
            </w:r>
          </w:p>
        </w:tc>
        <w:tc>
          <w:tcPr>
            <w:tcW w:w="1139" w:type="dxa"/>
            <w:tcBorders>
              <w:right w:val="single" w:sz="6" w:space="0" w:color="auto"/>
            </w:tcBorders>
          </w:tcPr>
          <w:p w14:paraId="516B3C57" w14:textId="77777777" w:rsidR="004D06A4" w:rsidRDefault="004D06A4" w:rsidP="004D06A4">
            <w:pPr>
              <w:pStyle w:val="Tabletext"/>
              <w:jc w:val="center"/>
              <w:rPr>
                <w:vertAlign w:val="superscript"/>
              </w:rPr>
            </w:pPr>
            <w:r>
              <w:rPr>
                <w:vertAlign w:val="superscript"/>
              </w:rPr>
              <w:t>(3), (6)</w:t>
            </w:r>
          </w:p>
        </w:tc>
      </w:tr>
      <w:tr w:rsidR="004D06A4" w14:paraId="58FCB072" w14:textId="77777777">
        <w:trPr>
          <w:cantSplit/>
        </w:trPr>
        <w:tc>
          <w:tcPr>
            <w:tcW w:w="3268" w:type="dxa"/>
            <w:tcBorders>
              <w:left w:val="single" w:sz="6" w:space="0" w:color="auto"/>
              <w:right w:val="single" w:sz="6" w:space="0" w:color="auto"/>
            </w:tcBorders>
          </w:tcPr>
          <w:p w14:paraId="2947E7FB" w14:textId="77777777" w:rsidR="004D06A4" w:rsidRDefault="004D06A4" w:rsidP="004D06A4">
            <w:pPr>
              <w:pStyle w:val="Tabletext"/>
              <w:rPr>
                <w:szCs w:val="22"/>
                <w:lang w:eastAsia="zh-CN"/>
              </w:rPr>
            </w:pPr>
            <w:r>
              <w:rPr>
                <w:szCs w:val="22"/>
                <w:lang w:eastAsia="zh-CN"/>
              </w:rPr>
              <w:t>甲醇（</w:t>
            </w:r>
            <w:r>
              <w:t>CH</w:t>
            </w:r>
            <w:r>
              <w:rPr>
                <w:vertAlign w:val="subscript"/>
              </w:rPr>
              <w:t>3</w:t>
            </w:r>
            <w:r>
              <w:t>OH</w:t>
            </w:r>
            <w:r>
              <w:rPr>
                <w:szCs w:val="22"/>
                <w:lang w:eastAsia="zh-CN"/>
              </w:rPr>
              <w:t>）</w:t>
            </w:r>
          </w:p>
        </w:tc>
        <w:tc>
          <w:tcPr>
            <w:tcW w:w="2351" w:type="dxa"/>
            <w:tcBorders>
              <w:right w:val="single" w:sz="6" w:space="0" w:color="auto"/>
            </w:tcBorders>
          </w:tcPr>
          <w:p w14:paraId="469B6013" w14:textId="77777777" w:rsidR="004D06A4" w:rsidRDefault="004D06A4" w:rsidP="004D06A4">
            <w:pPr>
              <w:pStyle w:val="Tabletext"/>
              <w:jc w:val="center"/>
            </w:pPr>
            <w:r>
              <w:t>12.178 GHz</w:t>
            </w:r>
          </w:p>
        </w:tc>
        <w:tc>
          <w:tcPr>
            <w:tcW w:w="2884" w:type="dxa"/>
            <w:tcBorders>
              <w:right w:val="single" w:sz="6" w:space="0" w:color="auto"/>
            </w:tcBorders>
          </w:tcPr>
          <w:p w14:paraId="51C19537" w14:textId="77777777" w:rsidR="004D06A4" w:rsidRDefault="004D06A4" w:rsidP="004D06A4">
            <w:pPr>
              <w:pStyle w:val="Tabletext"/>
              <w:jc w:val="center"/>
            </w:pPr>
            <w:r>
              <w:t>12.17-12.19 GHz</w:t>
            </w:r>
          </w:p>
        </w:tc>
        <w:tc>
          <w:tcPr>
            <w:tcW w:w="1139" w:type="dxa"/>
            <w:tcBorders>
              <w:right w:val="single" w:sz="6" w:space="0" w:color="auto"/>
            </w:tcBorders>
          </w:tcPr>
          <w:p w14:paraId="0A86306E" w14:textId="77777777" w:rsidR="004D06A4" w:rsidRDefault="004D06A4" w:rsidP="004D06A4">
            <w:pPr>
              <w:pStyle w:val="Tabletext"/>
              <w:jc w:val="center"/>
              <w:rPr>
                <w:vertAlign w:val="superscript"/>
              </w:rPr>
            </w:pPr>
            <w:r>
              <w:rPr>
                <w:vertAlign w:val="superscript"/>
              </w:rPr>
              <w:t>(3), (6)</w:t>
            </w:r>
          </w:p>
        </w:tc>
      </w:tr>
      <w:tr w:rsidR="004D06A4" w14:paraId="451F2374" w14:textId="77777777">
        <w:trPr>
          <w:cantSplit/>
        </w:trPr>
        <w:tc>
          <w:tcPr>
            <w:tcW w:w="3268" w:type="dxa"/>
            <w:tcBorders>
              <w:left w:val="single" w:sz="6" w:space="0" w:color="auto"/>
              <w:right w:val="single" w:sz="6" w:space="0" w:color="auto"/>
            </w:tcBorders>
          </w:tcPr>
          <w:p w14:paraId="7109E000" w14:textId="77777777" w:rsidR="004D06A4" w:rsidRDefault="004D06A4" w:rsidP="004D06A4">
            <w:pPr>
              <w:pStyle w:val="Tabletext"/>
              <w:rPr>
                <w:szCs w:val="22"/>
                <w:lang w:eastAsia="zh-CN"/>
              </w:rPr>
            </w:pPr>
            <w:r>
              <w:rPr>
                <w:szCs w:val="22"/>
                <w:lang w:eastAsia="zh-CN"/>
              </w:rPr>
              <w:t>甲醛（</w:t>
            </w:r>
            <w:r>
              <w:t>H</w:t>
            </w:r>
            <w:r>
              <w:rPr>
                <w:vertAlign w:val="subscript"/>
              </w:rPr>
              <w:t>2</w:t>
            </w:r>
            <w:r>
              <w:t>CO</w:t>
            </w:r>
            <w:r>
              <w:rPr>
                <w:szCs w:val="22"/>
                <w:lang w:eastAsia="zh-CN"/>
              </w:rPr>
              <w:t>）</w:t>
            </w:r>
          </w:p>
        </w:tc>
        <w:tc>
          <w:tcPr>
            <w:tcW w:w="2351" w:type="dxa"/>
            <w:tcBorders>
              <w:right w:val="single" w:sz="6" w:space="0" w:color="auto"/>
            </w:tcBorders>
          </w:tcPr>
          <w:p w14:paraId="22E350FE" w14:textId="77777777" w:rsidR="004D06A4" w:rsidRDefault="004D06A4" w:rsidP="004D06A4">
            <w:pPr>
              <w:pStyle w:val="Tabletext"/>
              <w:jc w:val="center"/>
            </w:pPr>
            <w:r>
              <w:t>14.488 GHz</w:t>
            </w:r>
          </w:p>
        </w:tc>
        <w:tc>
          <w:tcPr>
            <w:tcW w:w="2884" w:type="dxa"/>
            <w:tcBorders>
              <w:right w:val="single" w:sz="6" w:space="0" w:color="auto"/>
            </w:tcBorders>
          </w:tcPr>
          <w:p w14:paraId="05A6F6D2" w14:textId="77777777" w:rsidR="004D06A4" w:rsidRDefault="004D06A4" w:rsidP="004D06A4">
            <w:pPr>
              <w:pStyle w:val="Tabletext"/>
              <w:jc w:val="center"/>
            </w:pPr>
            <w:r>
              <w:t>14.44-14.50 GHz</w:t>
            </w:r>
          </w:p>
        </w:tc>
        <w:tc>
          <w:tcPr>
            <w:tcW w:w="1139" w:type="dxa"/>
            <w:tcBorders>
              <w:right w:val="single" w:sz="6" w:space="0" w:color="auto"/>
            </w:tcBorders>
          </w:tcPr>
          <w:p w14:paraId="715781E5" w14:textId="77777777" w:rsidR="004D06A4" w:rsidRDefault="004D06A4" w:rsidP="004D06A4">
            <w:pPr>
              <w:pStyle w:val="Tabletext"/>
              <w:jc w:val="center"/>
              <w:rPr>
                <w:vertAlign w:val="superscript"/>
              </w:rPr>
            </w:pPr>
            <w:r>
              <w:rPr>
                <w:vertAlign w:val="superscript"/>
              </w:rPr>
              <w:t>(3), (4)</w:t>
            </w:r>
          </w:p>
        </w:tc>
      </w:tr>
      <w:tr w:rsidR="004D06A4" w14:paraId="2B40C38A" w14:textId="77777777">
        <w:trPr>
          <w:cantSplit/>
        </w:trPr>
        <w:tc>
          <w:tcPr>
            <w:tcW w:w="3268" w:type="dxa"/>
            <w:tcBorders>
              <w:left w:val="single" w:sz="6" w:space="0" w:color="auto"/>
              <w:right w:val="single" w:sz="6" w:space="0" w:color="auto"/>
            </w:tcBorders>
          </w:tcPr>
          <w:p w14:paraId="569FFD52" w14:textId="77777777" w:rsidR="004D06A4" w:rsidRDefault="004D06A4" w:rsidP="004D06A4">
            <w:pPr>
              <w:pStyle w:val="Tabletext"/>
              <w:rPr>
                <w:szCs w:val="22"/>
                <w:lang w:eastAsia="zh-CN"/>
              </w:rPr>
            </w:pPr>
            <w:proofErr w:type="gramStart"/>
            <w:r>
              <w:rPr>
                <w:szCs w:val="22"/>
                <w:lang w:eastAsia="zh-CN"/>
              </w:rPr>
              <w:t>亚环亚丙</w:t>
            </w:r>
            <w:proofErr w:type="gramEnd"/>
            <w:r>
              <w:rPr>
                <w:szCs w:val="22"/>
                <w:lang w:eastAsia="zh-CN"/>
              </w:rPr>
              <w:t>基</w:t>
            </w:r>
            <w:r>
              <w:rPr>
                <w:rFonts w:hint="eastAsia"/>
                <w:szCs w:val="22"/>
                <w:lang w:eastAsia="zh-CN"/>
              </w:rPr>
              <w:t>（</w:t>
            </w:r>
            <w:r>
              <w:t>C</w:t>
            </w:r>
            <w:r>
              <w:rPr>
                <w:vertAlign w:val="subscript"/>
              </w:rPr>
              <w:t>3</w:t>
            </w:r>
            <w:r>
              <w:t>H</w:t>
            </w:r>
            <w:r>
              <w:rPr>
                <w:vertAlign w:val="subscript"/>
              </w:rPr>
              <w:t>2</w:t>
            </w:r>
            <w:r>
              <w:rPr>
                <w:rFonts w:hint="eastAsia"/>
                <w:szCs w:val="22"/>
                <w:lang w:eastAsia="zh-CN"/>
              </w:rPr>
              <w:t>）</w:t>
            </w:r>
          </w:p>
        </w:tc>
        <w:tc>
          <w:tcPr>
            <w:tcW w:w="2351" w:type="dxa"/>
            <w:tcBorders>
              <w:right w:val="single" w:sz="6" w:space="0" w:color="auto"/>
            </w:tcBorders>
          </w:tcPr>
          <w:p w14:paraId="52C60702" w14:textId="77777777" w:rsidR="004D06A4" w:rsidRDefault="004D06A4" w:rsidP="004D06A4">
            <w:pPr>
              <w:pStyle w:val="Tabletext"/>
              <w:jc w:val="center"/>
            </w:pPr>
            <w:r>
              <w:t>18.343 GHz</w:t>
            </w:r>
          </w:p>
        </w:tc>
        <w:tc>
          <w:tcPr>
            <w:tcW w:w="2884" w:type="dxa"/>
            <w:tcBorders>
              <w:right w:val="single" w:sz="6" w:space="0" w:color="auto"/>
            </w:tcBorders>
          </w:tcPr>
          <w:p w14:paraId="1207B7DD" w14:textId="77777777" w:rsidR="004D06A4" w:rsidRDefault="004D06A4" w:rsidP="004D06A4">
            <w:pPr>
              <w:pStyle w:val="Tabletext"/>
              <w:jc w:val="center"/>
            </w:pPr>
            <w:r>
              <w:t>18.28-18.36 GHz</w:t>
            </w:r>
          </w:p>
        </w:tc>
        <w:tc>
          <w:tcPr>
            <w:tcW w:w="1139" w:type="dxa"/>
            <w:tcBorders>
              <w:right w:val="single" w:sz="6" w:space="0" w:color="auto"/>
            </w:tcBorders>
          </w:tcPr>
          <w:p w14:paraId="4D254E7C" w14:textId="77777777" w:rsidR="004D06A4" w:rsidRDefault="004D06A4" w:rsidP="004D06A4">
            <w:pPr>
              <w:pStyle w:val="Tabletext"/>
              <w:jc w:val="center"/>
              <w:rPr>
                <w:vertAlign w:val="superscript"/>
              </w:rPr>
            </w:pPr>
            <w:r>
              <w:rPr>
                <w:vertAlign w:val="superscript"/>
              </w:rPr>
              <w:t>(3), (4), (6)</w:t>
            </w:r>
          </w:p>
        </w:tc>
      </w:tr>
      <w:tr w:rsidR="004D06A4" w14:paraId="4548A4E2" w14:textId="77777777">
        <w:trPr>
          <w:cantSplit/>
        </w:trPr>
        <w:tc>
          <w:tcPr>
            <w:tcW w:w="3268" w:type="dxa"/>
            <w:tcBorders>
              <w:left w:val="single" w:sz="6" w:space="0" w:color="auto"/>
              <w:right w:val="single" w:sz="6" w:space="0" w:color="auto"/>
            </w:tcBorders>
          </w:tcPr>
          <w:p w14:paraId="6E9A4C76" w14:textId="77777777" w:rsidR="004D06A4" w:rsidRDefault="004D06A4" w:rsidP="004D06A4">
            <w:pPr>
              <w:pStyle w:val="Tabletext"/>
              <w:rPr>
                <w:szCs w:val="22"/>
                <w:lang w:eastAsia="zh-CN"/>
              </w:rPr>
            </w:pPr>
            <w:r>
              <w:rPr>
                <w:szCs w:val="22"/>
                <w:lang w:eastAsia="zh-CN"/>
              </w:rPr>
              <w:t>水蒸气（</w:t>
            </w:r>
            <w:r>
              <w:t>H</w:t>
            </w:r>
            <w:r>
              <w:rPr>
                <w:vertAlign w:val="subscript"/>
              </w:rPr>
              <w:t>2</w:t>
            </w:r>
            <w:r>
              <w:t>O</w:t>
            </w:r>
            <w:r>
              <w:rPr>
                <w:szCs w:val="22"/>
                <w:lang w:eastAsia="zh-CN"/>
              </w:rPr>
              <w:t>）</w:t>
            </w:r>
          </w:p>
        </w:tc>
        <w:tc>
          <w:tcPr>
            <w:tcW w:w="2351" w:type="dxa"/>
            <w:tcBorders>
              <w:right w:val="single" w:sz="6" w:space="0" w:color="auto"/>
            </w:tcBorders>
          </w:tcPr>
          <w:p w14:paraId="30744813" w14:textId="77777777" w:rsidR="004D06A4" w:rsidRDefault="004D06A4" w:rsidP="004D06A4">
            <w:pPr>
              <w:pStyle w:val="Tabletext"/>
              <w:jc w:val="center"/>
            </w:pPr>
            <w:r>
              <w:t>22.235 GHz</w:t>
            </w:r>
          </w:p>
        </w:tc>
        <w:tc>
          <w:tcPr>
            <w:tcW w:w="2884" w:type="dxa"/>
            <w:tcBorders>
              <w:right w:val="single" w:sz="6" w:space="0" w:color="auto"/>
            </w:tcBorders>
          </w:tcPr>
          <w:p w14:paraId="77FDC875" w14:textId="77777777" w:rsidR="004D06A4" w:rsidRDefault="004D06A4" w:rsidP="004D06A4">
            <w:pPr>
              <w:pStyle w:val="Tabletext"/>
              <w:jc w:val="center"/>
            </w:pPr>
            <w:r>
              <w:t>22.16-22.26 GHz</w:t>
            </w:r>
          </w:p>
        </w:tc>
        <w:tc>
          <w:tcPr>
            <w:tcW w:w="1139" w:type="dxa"/>
            <w:tcBorders>
              <w:right w:val="single" w:sz="6" w:space="0" w:color="auto"/>
            </w:tcBorders>
          </w:tcPr>
          <w:p w14:paraId="5E001C40" w14:textId="77777777" w:rsidR="004D06A4" w:rsidRDefault="004D06A4" w:rsidP="004D06A4">
            <w:pPr>
              <w:pStyle w:val="Tabletext"/>
              <w:jc w:val="center"/>
              <w:rPr>
                <w:vertAlign w:val="superscript"/>
              </w:rPr>
            </w:pPr>
            <w:r>
              <w:rPr>
                <w:vertAlign w:val="superscript"/>
              </w:rPr>
              <w:t>(3), (4)</w:t>
            </w:r>
          </w:p>
        </w:tc>
      </w:tr>
      <w:tr w:rsidR="004D06A4" w14:paraId="5B1F7591" w14:textId="77777777">
        <w:trPr>
          <w:cantSplit/>
        </w:trPr>
        <w:tc>
          <w:tcPr>
            <w:tcW w:w="3268" w:type="dxa"/>
            <w:tcBorders>
              <w:left w:val="single" w:sz="6" w:space="0" w:color="auto"/>
              <w:right w:val="single" w:sz="6" w:space="0" w:color="auto"/>
            </w:tcBorders>
          </w:tcPr>
          <w:p w14:paraId="0EEA3F95" w14:textId="77777777" w:rsidR="004D06A4" w:rsidRDefault="004D06A4" w:rsidP="004D06A4">
            <w:pPr>
              <w:pStyle w:val="Tabletext"/>
              <w:rPr>
                <w:szCs w:val="22"/>
                <w:lang w:eastAsia="zh-CN"/>
              </w:rPr>
            </w:pPr>
            <w:r>
              <w:rPr>
                <w:szCs w:val="22"/>
                <w:lang w:eastAsia="zh-CN"/>
              </w:rPr>
              <w:t>氨（</w:t>
            </w:r>
            <w:r>
              <w:t>NH</w:t>
            </w:r>
            <w:r>
              <w:rPr>
                <w:vertAlign w:val="subscript"/>
              </w:rPr>
              <w:t>3</w:t>
            </w:r>
            <w:r>
              <w:rPr>
                <w:szCs w:val="22"/>
                <w:lang w:eastAsia="zh-CN"/>
              </w:rPr>
              <w:t>）</w:t>
            </w:r>
          </w:p>
        </w:tc>
        <w:tc>
          <w:tcPr>
            <w:tcW w:w="2351" w:type="dxa"/>
            <w:tcBorders>
              <w:right w:val="single" w:sz="6" w:space="0" w:color="auto"/>
            </w:tcBorders>
          </w:tcPr>
          <w:p w14:paraId="4B95E390" w14:textId="77777777" w:rsidR="004D06A4" w:rsidRDefault="004D06A4" w:rsidP="004D06A4">
            <w:pPr>
              <w:pStyle w:val="Tabletext"/>
              <w:jc w:val="center"/>
            </w:pPr>
            <w:r>
              <w:t>23.694 GHz</w:t>
            </w:r>
          </w:p>
        </w:tc>
        <w:tc>
          <w:tcPr>
            <w:tcW w:w="2884" w:type="dxa"/>
            <w:tcBorders>
              <w:right w:val="single" w:sz="6" w:space="0" w:color="auto"/>
            </w:tcBorders>
          </w:tcPr>
          <w:p w14:paraId="5047DA23" w14:textId="77777777" w:rsidR="004D06A4" w:rsidRDefault="004D06A4" w:rsidP="004D06A4">
            <w:pPr>
              <w:pStyle w:val="Tabletext"/>
              <w:jc w:val="center"/>
            </w:pPr>
            <w:r>
              <w:t>23.61-23.71 GHz</w:t>
            </w:r>
          </w:p>
        </w:tc>
        <w:tc>
          <w:tcPr>
            <w:tcW w:w="1139" w:type="dxa"/>
            <w:tcBorders>
              <w:right w:val="single" w:sz="6" w:space="0" w:color="auto"/>
            </w:tcBorders>
          </w:tcPr>
          <w:p w14:paraId="6F884DD9" w14:textId="77777777" w:rsidR="004D06A4" w:rsidRDefault="004D06A4" w:rsidP="004D06A4">
            <w:pPr>
              <w:pStyle w:val="Tabletext"/>
              <w:jc w:val="center"/>
              <w:rPr>
                <w:vertAlign w:val="superscript"/>
              </w:rPr>
            </w:pPr>
            <w:r>
              <w:rPr>
                <w:vertAlign w:val="superscript"/>
              </w:rPr>
              <w:t>(4)</w:t>
            </w:r>
          </w:p>
        </w:tc>
      </w:tr>
      <w:tr w:rsidR="004D06A4" w14:paraId="654E65A5" w14:textId="77777777">
        <w:trPr>
          <w:cantSplit/>
        </w:trPr>
        <w:tc>
          <w:tcPr>
            <w:tcW w:w="3268" w:type="dxa"/>
            <w:tcBorders>
              <w:left w:val="single" w:sz="6" w:space="0" w:color="auto"/>
              <w:right w:val="single" w:sz="6" w:space="0" w:color="auto"/>
            </w:tcBorders>
          </w:tcPr>
          <w:p w14:paraId="60EE1FB4" w14:textId="77777777" w:rsidR="004D06A4" w:rsidRDefault="004D06A4" w:rsidP="004D06A4">
            <w:pPr>
              <w:pStyle w:val="Tabletext"/>
              <w:rPr>
                <w:szCs w:val="22"/>
                <w:lang w:eastAsia="zh-CN"/>
              </w:rPr>
            </w:pPr>
            <w:r>
              <w:rPr>
                <w:szCs w:val="22"/>
                <w:lang w:eastAsia="zh-CN"/>
              </w:rPr>
              <w:t>氨（</w:t>
            </w:r>
            <w:r>
              <w:t>NH</w:t>
            </w:r>
            <w:r>
              <w:rPr>
                <w:vertAlign w:val="subscript"/>
              </w:rPr>
              <w:t>3</w:t>
            </w:r>
            <w:r>
              <w:rPr>
                <w:szCs w:val="22"/>
                <w:lang w:eastAsia="zh-CN"/>
              </w:rPr>
              <w:t>）</w:t>
            </w:r>
          </w:p>
        </w:tc>
        <w:tc>
          <w:tcPr>
            <w:tcW w:w="2351" w:type="dxa"/>
            <w:tcBorders>
              <w:right w:val="single" w:sz="6" w:space="0" w:color="auto"/>
            </w:tcBorders>
          </w:tcPr>
          <w:p w14:paraId="2A43290A" w14:textId="77777777" w:rsidR="004D06A4" w:rsidRDefault="004D06A4" w:rsidP="004D06A4">
            <w:pPr>
              <w:pStyle w:val="Tabletext"/>
              <w:jc w:val="center"/>
            </w:pPr>
            <w:r>
              <w:t>23.723 GHz</w:t>
            </w:r>
          </w:p>
        </w:tc>
        <w:tc>
          <w:tcPr>
            <w:tcW w:w="2884" w:type="dxa"/>
            <w:tcBorders>
              <w:right w:val="single" w:sz="6" w:space="0" w:color="auto"/>
            </w:tcBorders>
          </w:tcPr>
          <w:p w14:paraId="6D8A26A4" w14:textId="77777777" w:rsidR="004D06A4" w:rsidRDefault="004D06A4" w:rsidP="004D06A4">
            <w:pPr>
              <w:pStyle w:val="Tabletext"/>
              <w:jc w:val="center"/>
            </w:pPr>
            <w:r>
              <w:t>23.64-23.74 GHz</w:t>
            </w:r>
          </w:p>
        </w:tc>
        <w:tc>
          <w:tcPr>
            <w:tcW w:w="1139" w:type="dxa"/>
            <w:tcBorders>
              <w:right w:val="single" w:sz="6" w:space="0" w:color="auto"/>
            </w:tcBorders>
          </w:tcPr>
          <w:p w14:paraId="67F962C1" w14:textId="77777777" w:rsidR="004D06A4" w:rsidRDefault="004D06A4" w:rsidP="004D06A4">
            <w:pPr>
              <w:pStyle w:val="Tabletext"/>
              <w:jc w:val="center"/>
              <w:rPr>
                <w:vertAlign w:val="superscript"/>
              </w:rPr>
            </w:pPr>
            <w:r>
              <w:rPr>
                <w:vertAlign w:val="superscript"/>
              </w:rPr>
              <w:t>(4)</w:t>
            </w:r>
          </w:p>
        </w:tc>
      </w:tr>
      <w:tr w:rsidR="004D06A4" w14:paraId="5F95D6C8" w14:textId="77777777">
        <w:trPr>
          <w:cantSplit/>
        </w:trPr>
        <w:tc>
          <w:tcPr>
            <w:tcW w:w="3268" w:type="dxa"/>
            <w:tcBorders>
              <w:left w:val="single" w:sz="6" w:space="0" w:color="auto"/>
              <w:right w:val="single" w:sz="6" w:space="0" w:color="auto"/>
            </w:tcBorders>
          </w:tcPr>
          <w:p w14:paraId="0B9E5B7D" w14:textId="77777777" w:rsidR="004D06A4" w:rsidRDefault="004D06A4" w:rsidP="004D06A4">
            <w:pPr>
              <w:pStyle w:val="Tabletext"/>
              <w:rPr>
                <w:szCs w:val="22"/>
                <w:lang w:eastAsia="zh-CN"/>
              </w:rPr>
            </w:pPr>
            <w:r>
              <w:rPr>
                <w:szCs w:val="22"/>
                <w:lang w:eastAsia="zh-CN"/>
              </w:rPr>
              <w:t>氨（</w:t>
            </w:r>
            <w:r>
              <w:t>NH</w:t>
            </w:r>
            <w:r>
              <w:rPr>
                <w:vertAlign w:val="subscript"/>
              </w:rPr>
              <w:t>3</w:t>
            </w:r>
            <w:r>
              <w:rPr>
                <w:szCs w:val="22"/>
                <w:lang w:eastAsia="zh-CN"/>
              </w:rPr>
              <w:t>）</w:t>
            </w:r>
          </w:p>
        </w:tc>
        <w:tc>
          <w:tcPr>
            <w:tcW w:w="2351" w:type="dxa"/>
            <w:tcBorders>
              <w:right w:val="single" w:sz="6" w:space="0" w:color="auto"/>
            </w:tcBorders>
          </w:tcPr>
          <w:p w14:paraId="55287724" w14:textId="77777777" w:rsidR="004D06A4" w:rsidRDefault="004D06A4" w:rsidP="004D06A4">
            <w:pPr>
              <w:pStyle w:val="Tabletext"/>
              <w:jc w:val="center"/>
            </w:pPr>
            <w:r>
              <w:t>23.870 GHz</w:t>
            </w:r>
          </w:p>
        </w:tc>
        <w:tc>
          <w:tcPr>
            <w:tcW w:w="2884" w:type="dxa"/>
            <w:tcBorders>
              <w:right w:val="single" w:sz="6" w:space="0" w:color="auto"/>
            </w:tcBorders>
          </w:tcPr>
          <w:p w14:paraId="0C6F8AC8" w14:textId="77777777" w:rsidR="004D06A4" w:rsidRDefault="004D06A4" w:rsidP="004D06A4">
            <w:pPr>
              <w:pStyle w:val="Tabletext"/>
              <w:jc w:val="center"/>
            </w:pPr>
            <w:r>
              <w:t>23.79-23.89 GHz</w:t>
            </w:r>
          </w:p>
        </w:tc>
        <w:tc>
          <w:tcPr>
            <w:tcW w:w="1139" w:type="dxa"/>
            <w:tcBorders>
              <w:right w:val="single" w:sz="6" w:space="0" w:color="auto"/>
            </w:tcBorders>
          </w:tcPr>
          <w:p w14:paraId="2E2BC0F2" w14:textId="77777777" w:rsidR="004D06A4" w:rsidRDefault="004D06A4" w:rsidP="004D06A4">
            <w:pPr>
              <w:pStyle w:val="Tabletext"/>
              <w:jc w:val="center"/>
              <w:rPr>
                <w:vertAlign w:val="superscript"/>
              </w:rPr>
            </w:pPr>
            <w:r>
              <w:rPr>
                <w:vertAlign w:val="superscript"/>
              </w:rPr>
              <w:t>(4)</w:t>
            </w:r>
          </w:p>
        </w:tc>
      </w:tr>
      <w:tr w:rsidR="004D06A4" w14:paraId="56FBAE61" w14:textId="77777777">
        <w:trPr>
          <w:cantSplit/>
        </w:trPr>
        <w:tc>
          <w:tcPr>
            <w:tcW w:w="3268" w:type="dxa"/>
            <w:tcBorders>
              <w:left w:val="single" w:sz="6" w:space="0" w:color="auto"/>
              <w:right w:val="single" w:sz="6" w:space="0" w:color="auto"/>
            </w:tcBorders>
          </w:tcPr>
          <w:p w14:paraId="125DB2D1" w14:textId="77777777" w:rsidR="004D06A4" w:rsidRDefault="004D06A4" w:rsidP="004D06A4">
            <w:pPr>
              <w:pStyle w:val="Tabletext"/>
              <w:rPr>
                <w:lang w:eastAsia="zh-CN"/>
              </w:rPr>
            </w:pPr>
            <w:r>
              <w:rPr>
                <w:szCs w:val="22"/>
                <w:lang w:eastAsia="zh-CN"/>
              </w:rPr>
              <w:t>一氧化硫（</w:t>
            </w:r>
            <w:r>
              <w:rPr>
                <w:szCs w:val="22"/>
                <w:lang w:eastAsia="zh-CN"/>
              </w:rPr>
              <w:t>SO</w:t>
            </w:r>
            <w:r>
              <w:rPr>
                <w:szCs w:val="22"/>
                <w:lang w:eastAsia="zh-CN"/>
              </w:rPr>
              <w:t>）</w:t>
            </w:r>
          </w:p>
        </w:tc>
        <w:tc>
          <w:tcPr>
            <w:tcW w:w="2351" w:type="dxa"/>
            <w:tcBorders>
              <w:right w:val="single" w:sz="6" w:space="0" w:color="auto"/>
            </w:tcBorders>
          </w:tcPr>
          <w:p w14:paraId="2FA1AE94" w14:textId="77777777" w:rsidR="004D06A4" w:rsidRDefault="004D06A4" w:rsidP="004D06A4">
            <w:pPr>
              <w:pStyle w:val="Tabletext"/>
              <w:jc w:val="center"/>
            </w:pPr>
            <w:r>
              <w:t>30.002 GHz</w:t>
            </w:r>
          </w:p>
        </w:tc>
        <w:tc>
          <w:tcPr>
            <w:tcW w:w="2884" w:type="dxa"/>
            <w:tcBorders>
              <w:right w:val="single" w:sz="6" w:space="0" w:color="auto"/>
            </w:tcBorders>
          </w:tcPr>
          <w:p w14:paraId="68B33583" w14:textId="77777777" w:rsidR="004D06A4" w:rsidRDefault="004D06A4" w:rsidP="004D06A4">
            <w:pPr>
              <w:pStyle w:val="Tabletext"/>
              <w:jc w:val="center"/>
            </w:pPr>
            <w:r>
              <w:t>29.97-30.03 GHz</w:t>
            </w:r>
          </w:p>
        </w:tc>
        <w:tc>
          <w:tcPr>
            <w:tcW w:w="1139" w:type="dxa"/>
            <w:tcBorders>
              <w:right w:val="single" w:sz="6" w:space="0" w:color="auto"/>
            </w:tcBorders>
          </w:tcPr>
          <w:p w14:paraId="3E18C2F3" w14:textId="77777777" w:rsidR="004D06A4" w:rsidRDefault="004D06A4" w:rsidP="004D06A4">
            <w:pPr>
              <w:pStyle w:val="Tabletext"/>
              <w:jc w:val="center"/>
              <w:rPr>
                <w:vertAlign w:val="superscript"/>
              </w:rPr>
            </w:pPr>
            <w:r>
              <w:rPr>
                <w:vertAlign w:val="superscript"/>
              </w:rPr>
              <w:t>(6)</w:t>
            </w:r>
          </w:p>
        </w:tc>
      </w:tr>
      <w:tr w:rsidR="004D06A4" w14:paraId="368FDC2B" w14:textId="77777777">
        <w:trPr>
          <w:cantSplit/>
        </w:trPr>
        <w:tc>
          <w:tcPr>
            <w:tcW w:w="3268" w:type="dxa"/>
            <w:tcBorders>
              <w:left w:val="single" w:sz="6" w:space="0" w:color="auto"/>
              <w:right w:val="single" w:sz="6" w:space="0" w:color="auto"/>
            </w:tcBorders>
          </w:tcPr>
          <w:p w14:paraId="105DB1BB" w14:textId="77777777" w:rsidR="004D06A4" w:rsidRDefault="004D06A4" w:rsidP="004D06A4">
            <w:pPr>
              <w:pStyle w:val="Tabletext"/>
              <w:rPr>
                <w:lang w:eastAsia="zh-CN"/>
              </w:rPr>
            </w:pPr>
            <w:r>
              <w:rPr>
                <w:szCs w:val="22"/>
                <w:lang w:eastAsia="zh-CN"/>
              </w:rPr>
              <w:t>甲醇（</w:t>
            </w:r>
            <w:r>
              <w:t>CH</w:t>
            </w:r>
            <w:r>
              <w:rPr>
                <w:vertAlign w:val="subscript"/>
              </w:rPr>
              <w:t>3</w:t>
            </w:r>
            <w:r>
              <w:t>OH</w:t>
            </w:r>
            <w:r>
              <w:rPr>
                <w:szCs w:val="22"/>
                <w:lang w:eastAsia="zh-CN"/>
              </w:rPr>
              <w:t>）</w:t>
            </w:r>
          </w:p>
        </w:tc>
        <w:tc>
          <w:tcPr>
            <w:tcW w:w="2351" w:type="dxa"/>
            <w:tcBorders>
              <w:right w:val="single" w:sz="6" w:space="0" w:color="auto"/>
            </w:tcBorders>
          </w:tcPr>
          <w:p w14:paraId="75781B63" w14:textId="77777777" w:rsidR="004D06A4" w:rsidRDefault="004D06A4" w:rsidP="004D06A4">
            <w:pPr>
              <w:pStyle w:val="Tabletext"/>
              <w:jc w:val="center"/>
            </w:pPr>
            <w:r>
              <w:t>36.169 GHz</w:t>
            </w:r>
          </w:p>
        </w:tc>
        <w:tc>
          <w:tcPr>
            <w:tcW w:w="2884" w:type="dxa"/>
            <w:tcBorders>
              <w:right w:val="single" w:sz="6" w:space="0" w:color="auto"/>
            </w:tcBorders>
          </w:tcPr>
          <w:p w14:paraId="1BBF979C" w14:textId="77777777" w:rsidR="004D06A4" w:rsidRDefault="004D06A4" w:rsidP="004D06A4">
            <w:pPr>
              <w:pStyle w:val="Tabletext"/>
              <w:jc w:val="center"/>
            </w:pPr>
            <w:r>
              <w:t>36.13-36.21 GHz</w:t>
            </w:r>
          </w:p>
        </w:tc>
        <w:tc>
          <w:tcPr>
            <w:tcW w:w="1139" w:type="dxa"/>
            <w:tcBorders>
              <w:right w:val="single" w:sz="6" w:space="0" w:color="auto"/>
            </w:tcBorders>
          </w:tcPr>
          <w:p w14:paraId="2027EBDA" w14:textId="77777777" w:rsidR="004D06A4" w:rsidRDefault="004D06A4" w:rsidP="004D06A4">
            <w:pPr>
              <w:pStyle w:val="Tabletext"/>
              <w:jc w:val="center"/>
              <w:rPr>
                <w:vertAlign w:val="superscript"/>
              </w:rPr>
            </w:pPr>
            <w:r>
              <w:rPr>
                <w:vertAlign w:val="superscript"/>
              </w:rPr>
              <w:t>(6)</w:t>
            </w:r>
          </w:p>
        </w:tc>
      </w:tr>
      <w:tr w:rsidR="004D06A4" w14:paraId="21381C09" w14:textId="77777777">
        <w:trPr>
          <w:cantSplit/>
        </w:trPr>
        <w:tc>
          <w:tcPr>
            <w:tcW w:w="3268" w:type="dxa"/>
            <w:tcBorders>
              <w:left w:val="single" w:sz="6" w:space="0" w:color="auto"/>
              <w:bottom w:val="single" w:sz="4" w:space="0" w:color="auto"/>
              <w:right w:val="single" w:sz="6" w:space="0" w:color="auto"/>
            </w:tcBorders>
          </w:tcPr>
          <w:p w14:paraId="47FE2C85" w14:textId="77777777" w:rsidR="004D06A4" w:rsidRDefault="004D06A4" w:rsidP="004D06A4">
            <w:pPr>
              <w:pStyle w:val="Tabletext"/>
              <w:rPr>
                <w:lang w:eastAsia="zh-CN"/>
              </w:rPr>
            </w:pPr>
            <w:r>
              <w:rPr>
                <w:szCs w:val="22"/>
                <w:lang w:eastAsia="zh-CN"/>
              </w:rPr>
              <w:t>一氧化硅（</w:t>
            </w:r>
            <w:proofErr w:type="spellStart"/>
            <w:r>
              <w:rPr>
                <w:szCs w:val="22"/>
                <w:lang w:eastAsia="zh-CN"/>
              </w:rPr>
              <w:t>SiO</w:t>
            </w:r>
            <w:proofErr w:type="spellEnd"/>
            <w:r>
              <w:rPr>
                <w:szCs w:val="22"/>
                <w:lang w:eastAsia="zh-CN"/>
              </w:rPr>
              <w:t>）</w:t>
            </w:r>
          </w:p>
        </w:tc>
        <w:tc>
          <w:tcPr>
            <w:tcW w:w="2351" w:type="dxa"/>
            <w:tcBorders>
              <w:bottom w:val="single" w:sz="4" w:space="0" w:color="auto"/>
              <w:right w:val="single" w:sz="6" w:space="0" w:color="auto"/>
            </w:tcBorders>
          </w:tcPr>
          <w:p w14:paraId="7CFECE6B" w14:textId="77777777" w:rsidR="004D06A4" w:rsidRDefault="004D06A4" w:rsidP="004D06A4">
            <w:pPr>
              <w:pStyle w:val="Tabletext"/>
              <w:jc w:val="center"/>
            </w:pPr>
            <w:r>
              <w:t>42.519 GHz</w:t>
            </w:r>
          </w:p>
        </w:tc>
        <w:tc>
          <w:tcPr>
            <w:tcW w:w="2884" w:type="dxa"/>
            <w:tcBorders>
              <w:bottom w:val="single" w:sz="4" w:space="0" w:color="auto"/>
              <w:right w:val="single" w:sz="6" w:space="0" w:color="auto"/>
            </w:tcBorders>
          </w:tcPr>
          <w:p w14:paraId="5641D27C" w14:textId="77777777" w:rsidR="004D06A4" w:rsidRDefault="004D06A4" w:rsidP="004D06A4">
            <w:pPr>
              <w:pStyle w:val="Tabletext"/>
              <w:jc w:val="center"/>
            </w:pPr>
            <w:r>
              <w:t>42.47-42.57 GHz</w:t>
            </w:r>
          </w:p>
        </w:tc>
        <w:tc>
          <w:tcPr>
            <w:tcW w:w="1139" w:type="dxa"/>
            <w:tcBorders>
              <w:bottom w:val="single" w:sz="4" w:space="0" w:color="auto"/>
              <w:right w:val="single" w:sz="6" w:space="0" w:color="auto"/>
            </w:tcBorders>
          </w:tcPr>
          <w:p w14:paraId="3634C360" w14:textId="77777777" w:rsidR="004D06A4" w:rsidRDefault="004D06A4" w:rsidP="004D06A4">
            <w:pPr>
              <w:pStyle w:val="Tabletext"/>
              <w:jc w:val="center"/>
              <w:rPr>
                <w:vertAlign w:val="superscript"/>
              </w:rPr>
            </w:pPr>
            <w:r>
              <w:rPr>
                <w:vertAlign w:val="superscript"/>
              </w:rPr>
              <w:t>(6), (8)</w:t>
            </w:r>
          </w:p>
        </w:tc>
      </w:tr>
    </w:tbl>
    <w:p w14:paraId="6A7B0C6B" w14:textId="2E2DA06B" w:rsidR="008132C3" w:rsidRDefault="009A1CF9" w:rsidP="002C2628">
      <w:pPr>
        <w:pStyle w:val="TableNo"/>
        <w:keepLines/>
      </w:pPr>
      <w:r>
        <w:rPr>
          <w:rFonts w:hint="eastAsia"/>
          <w:lang w:eastAsia="zh-CN"/>
        </w:rPr>
        <w:lastRenderedPageBreak/>
        <w:t>表</w:t>
      </w:r>
      <w:r>
        <w:t xml:space="preserve"> 1</w:t>
      </w:r>
      <w:r w:rsidR="00696B3C">
        <w:rPr>
          <w:rFonts w:hint="eastAsia"/>
          <w:lang w:eastAsia="zh-CN"/>
        </w:rPr>
        <w:t>（</w:t>
      </w:r>
      <w:r w:rsidRPr="00696B3C">
        <w:rPr>
          <w:rFonts w:ascii="STKaiti" w:eastAsia="STKaiti" w:hAnsi="STKaiti" w:hint="eastAsia"/>
          <w:lang w:eastAsia="zh-CN"/>
        </w:rPr>
        <w:t>续</w:t>
      </w:r>
      <w:r w:rsidR="00696B3C">
        <w:rPr>
          <w:rFonts w:hint="eastAsia"/>
          <w:lang w:eastAsia="zh-CN"/>
        </w:rPr>
        <w:t>）</w:t>
      </w:r>
    </w:p>
    <w:tbl>
      <w:tblPr>
        <w:tblW w:w="9645" w:type="dxa"/>
        <w:jc w:val="center"/>
        <w:tblLayout w:type="fixed"/>
        <w:tblLook w:val="04A0" w:firstRow="1" w:lastRow="0" w:firstColumn="1" w:lastColumn="0" w:noHBand="0" w:noVBand="1"/>
      </w:tblPr>
      <w:tblGrid>
        <w:gridCol w:w="3316"/>
        <w:gridCol w:w="2301"/>
        <w:gridCol w:w="2883"/>
        <w:gridCol w:w="1139"/>
        <w:gridCol w:w="6"/>
      </w:tblGrid>
      <w:tr w:rsidR="008132C3" w14:paraId="10872DE9" w14:textId="77777777">
        <w:trPr>
          <w:gridAfter w:val="1"/>
          <w:wAfter w:w="6" w:type="dxa"/>
          <w:cantSplit/>
          <w:jc w:val="center"/>
        </w:trPr>
        <w:tc>
          <w:tcPr>
            <w:tcW w:w="3316" w:type="dxa"/>
            <w:tcBorders>
              <w:top w:val="single" w:sz="4" w:space="0" w:color="auto"/>
              <w:left w:val="single" w:sz="4" w:space="0" w:color="auto"/>
              <w:bottom w:val="single" w:sz="4" w:space="0" w:color="auto"/>
              <w:right w:val="single" w:sz="6" w:space="0" w:color="auto"/>
            </w:tcBorders>
          </w:tcPr>
          <w:p w14:paraId="0D985CB0" w14:textId="77777777" w:rsidR="008132C3" w:rsidRDefault="009A1CF9" w:rsidP="002C2628">
            <w:pPr>
              <w:pStyle w:val="Tablehead"/>
              <w:keepLines/>
            </w:pPr>
            <w:r>
              <w:rPr>
                <w:rFonts w:hint="eastAsia"/>
                <w:lang w:eastAsia="zh-CN"/>
              </w:rPr>
              <w:t>物体</w:t>
            </w:r>
          </w:p>
        </w:tc>
        <w:tc>
          <w:tcPr>
            <w:tcW w:w="2301" w:type="dxa"/>
            <w:tcBorders>
              <w:top w:val="single" w:sz="4" w:space="0" w:color="auto"/>
              <w:bottom w:val="single" w:sz="4" w:space="0" w:color="auto"/>
              <w:right w:val="single" w:sz="6" w:space="0" w:color="auto"/>
            </w:tcBorders>
          </w:tcPr>
          <w:p w14:paraId="29287586" w14:textId="77777777" w:rsidR="008132C3" w:rsidRDefault="009A1CF9" w:rsidP="002C2628">
            <w:pPr>
              <w:pStyle w:val="Tablehead"/>
              <w:keepLines/>
            </w:pPr>
            <w:r>
              <w:rPr>
                <w:rFonts w:hint="eastAsia"/>
                <w:lang w:eastAsia="zh-CN"/>
              </w:rPr>
              <w:t>静止频率</w:t>
            </w:r>
          </w:p>
        </w:tc>
        <w:tc>
          <w:tcPr>
            <w:tcW w:w="2883" w:type="dxa"/>
            <w:tcBorders>
              <w:top w:val="single" w:sz="4" w:space="0" w:color="auto"/>
              <w:bottom w:val="single" w:sz="4" w:space="0" w:color="auto"/>
              <w:right w:val="single" w:sz="6" w:space="0" w:color="auto"/>
            </w:tcBorders>
          </w:tcPr>
          <w:p w14:paraId="10316841" w14:textId="77777777" w:rsidR="008132C3" w:rsidRDefault="009A1CF9" w:rsidP="002C2628">
            <w:pPr>
              <w:pStyle w:val="Tablehead"/>
              <w:keepLines/>
            </w:pPr>
            <w:r>
              <w:rPr>
                <w:rFonts w:hint="eastAsia"/>
                <w:lang w:eastAsia="zh-CN"/>
              </w:rPr>
              <w:t>建议</w:t>
            </w:r>
            <w:r>
              <w:rPr>
                <w:lang w:eastAsia="zh-CN"/>
              </w:rPr>
              <w:t>最小频段</w:t>
            </w:r>
          </w:p>
        </w:tc>
        <w:tc>
          <w:tcPr>
            <w:tcW w:w="1139" w:type="dxa"/>
            <w:tcBorders>
              <w:top w:val="single" w:sz="4" w:space="0" w:color="auto"/>
              <w:bottom w:val="single" w:sz="4" w:space="0" w:color="auto"/>
              <w:right w:val="single" w:sz="4" w:space="0" w:color="auto"/>
            </w:tcBorders>
          </w:tcPr>
          <w:p w14:paraId="52793F88" w14:textId="77777777" w:rsidR="008132C3" w:rsidRDefault="009A1CF9" w:rsidP="002C2628">
            <w:pPr>
              <w:pStyle w:val="Tablehead"/>
              <w:keepLines/>
            </w:pPr>
            <w:r>
              <w:rPr>
                <w:rFonts w:hint="eastAsia"/>
                <w:lang w:eastAsia="zh-CN"/>
              </w:rPr>
              <w:t>注</w:t>
            </w:r>
            <w:r>
              <w:rPr>
                <w:vertAlign w:val="superscript"/>
              </w:rPr>
              <w:t>(1)</w:t>
            </w:r>
          </w:p>
        </w:tc>
      </w:tr>
      <w:tr w:rsidR="008132C3" w14:paraId="0DF7D8C7" w14:textId="77777777">
        <w:trPr>
          <w:cantSplit/>
          <w:jc w:val="center"/>
        </w:trPr>
        <w:tc>
          <w:tcPr>
            <w:tcW w:w="3316" w:type="dxa"/>
            <w:tcBorders>
              <w:left w:val="single" w:sz="6" w:space="0" w:color="auto"/>
              <w:right w:val="single" w:sz="6" w:space="0" w:color="auto"/>
            </w:tcBorders>
          </w:tcPr>
          <w:p w14:paraId="2CF8ED88" w14:textId="77777777" w:rsidR="008132C3" w:rsidRDefault="009A1CF9" w:rsidP="002C2628">
            <w:pPr>
              <w:pStyle w:val="Tabletext"/>
              <w:keepNext/>
              <w:keepLines/>
            </w:pPr>
            <w:r>
              <w:rPr>
                <w:szCs w:val="22"/>
                <w:lang w:eastAsia="zh-CN"/>
              </w:rPr>
              <w:t>一氧化硅（</w:t>
            </w:r>
            <w:proofErr w:type="spellStart"/>
            <w:r>
              <w:rPr>
                <w:szCs w:val="22"/>
                <w:lang w:eastAsia="zh-CN"/>
              </w:rPr>
              <w:t>SiO</w:t>
            </w:r>
            <w:proofErr w:type="spellEnd"/>
            <w:r>
              <w:rPr>
                <w:szCs w:val="22"/>
                <w:lang w:eastAsia="zh-CN"/>
              </w:rPr>
              <w:t>）</w:t>
            </w:r>
          </w:p>
        </w:tc>
        <w:tc>
          <w:tcPr>
            <w:tcW w:w="2301" w:type="dxa"/>
            <w:tcBorders>
              <w:right w:val="single" w:sz="6" w:space="0" w:color="auto"/>
            </w:tcBorders>
          </w:tcPr>
          <w:p w14:paraId="64BD427C" w14:textId="77777777" w:rsidR="008132C3" w:rsidRDefault="009A1CF9" w:rsidP="002C2628">
            <w:pPr>
              <w:pStyle w:val="Tabletext"/>
              <w:keepNext/>
              <w:keepLines/>
              <w:jc w:val="center"/>
            </w:pPr>
            <w:r>
              <w:t>42.821 GHz</w:t>
            </w:r>
          </w:p>
        </w:tc>
        <w:tc>
          <w:tcPr>
            <w:tcW w:w="2883" w:type="dxa"/>
            <w:tcBorders>
              <w:right w:val="single" w:sz="6" w:space="0" w:color="auto"/>
            </w:tcBorders>
          </w:tcPr>
          <w:p w14:paraId="4BAC8535" w14:textId="77777777" w:rsidR="008132C3" w:rsidRDefault="009A1CF9" w:rsidP="002C2628">
            <w:pPr>
              <w:pStyle w:val="Tabletext"/>
              <w:keepNext/>
              <w:keepLines/>
              <w:jc w:val="center"/>
            </w:pPr>
            <w:r>
              <w:t>42.77-42.86 GHz</w:t>
            </w:r>
          </w:p>
        </w:tc>
        <w:tc>
          <w:tcPr>
            <w:tcW w:w="1145" w:type="dxa"/>
            <w:gridSpan w:val="2"/>
            <w:tcBorders>
              <w:right w:val="single" w:sz="6" w:space="0" w:color="auto"/>
            </w:tcBorders>
          </w:tcPr>
          <w:p w14:paraId="347F2D41" w14:textId="77777777" w:rsidR="008132C3" w:rsidRDefault="008132C3" w:rsidP="002C2628">
            <w:pPr>
              <w:pStyle w:val="Tabletext"/>
              <w:keepNext/>
              <w:keepLines/>
              <w:jc w:val="center"/>
              <w:rPr>
                <w:vertAlign w:val="superscript"/>
              </w:rPr>
            </w:pPr>
          </w:p>
        </w:tc>
      </w:tr>
      <w:tr w:rsidR="008132C3" w14:paraId="535E93DA" w14:textId="77777777">
        <w:trPr>
          <w:cantSplit/>
          <w:jc w:val="center"/>
        </w:trPr>
        <w:tc>
          <w:tcPr>
            <w:tcW w:w="3316" w:type="dxa"/>
            <w:tcBorders>
              <w:left w:val="single" w:sz="6" w:space="0" w:color="auto"/>
              <w:right w:val="single" w:sz="6" w:space="0" w:color="auto"/>
            </w:tcBorders>
          </w:tcPr>
          <w:p w14:paraId="78440CAD" w14:textId="77777777" w:rsidR="008132C3" w:rsidRDefault="009A1CF9">
            <w:pPr>
              <w:pStyle w:val="Tabletext"/>
            </w:pPr>
            <w:r>
              <w:rPr>
                <w:szCs w:val="22"/>
                <w:lang w:eastAsia="zh-CN"/>
              </w:rPr>
              <w:t>一氧化硅（</w:t>
            </w:r>
            <w:proofErr w:type="spellStart"/>
            <w:r>
              <w:rPr>
                <w:szCs w:val="22"/>
                <w:lang w:eastAsia="zh-CN"/>
              </w:rPr>
              <w:t>SiO</w:t>
            </w:r>
            <w:proofErr w:type="spellEnd"/>
            <w:r>
              <w:rPr>
                <w:szCs w:val="22"/>
                <w:lang w:eastAsia="zh-CN"/>
              </w:rPr>
              <w:t>）</w:t>
            </w:r>
          </w:p>
        </w:tc>
        <w:tc>
          <w:tcPr>
            <w:tcW w:w="2301" w:type="dxa"/>
            <w:tcBorders>
              <w:right w:val="single" w:sz="6" w:space="0" w:color="auto"/>
            </w:tcBorders>
          </w:tcPr>
          <w:p w14:paraId="65A74680" w14:textId="77777777" w:rsidR="008132C3" w:rsidRDefault="009A1CF9">
            <w:pPr>
              <w:pStyle w:val="Tabletext"/>
              <w:jc w:val="center"/>
            </w:pPr>
            <w:r>
              <w:t>43.122 GHz</w:t>
            </w:r>
          </w:p>
        </w:tc>
        <w:tc>
          <w:tcPr>
            <w:tcW w:w="2883" w:type="dxa"/>
            <w:tcBorders>
              <w:right w:val="single" w:sz="6" w:space="0" w:color="auto"/>
            </w:tcBorders>
          </w:tcPr>
          <w:p w14:paraId="5D488DDD" w14:textId="77777777" w:rsidR="008132C3" w:rsidRDefault="009A1CF9">
            <w:pPr>
              <w:pStyle w:val="Tabletext"/>
              <w:jc w:val="center"/>
            </w:pPr>
            <w:r>
              <w:t>43.07-43.17 GHz</w:t>
            </w:r>
          </w:p>
        </w:tc>
        <w:tc>
          <w:tcPr>
            <w:tcW w:w="1145" w:type="dxa"/>
            <w:gridSpan w:val="2"/>
            <w:tcBorders>
              <w:right w:val="single" w:sz="6" w:space="0" w:color="auto"/>
            </w:tcBorders>
          </w:tcPr>
          <w:p w14:paraId="437750AB" w14:textId="77777777" w:rsidR="008132C3" w:rsidRDefault="008132C3">
            <w:pPr>
              <w:pStyle w:val="Tabletext"/>
              <w:jc w:val="center"/>
              <w:rPr>
                <w:vertAlign w:val="superscript"/>
              </w:rPr>
            </w:pPr>
          </w:p>
        </w:tc>
      </w:tr>
      <w:tr w:rsidR="008132C3" w14:paraId="77673F49" w14:textId="77777777">
        <w:trPr>
          <w:cantSplit/>
          <w:jc w:val="center"/>
        </w:trPr>
        <w:tc>
          <w:tcPr>
            <w:tcW w:w="3316" w:type="dxa"/>
            <w:tcBorders>
              <w:left w:val="single" w:sz="6" w:space="0" w:color="auto"/>
              <w:right w:val="single" w:sz="6" w:space="0" w:color="auto"/>
            </w:tcBorders>
          </w:tcPr>
          <w:p w14:paraId="6E5AE2F7" w14:textId="77777777" w:rsidR="008132C3" w:rsidRDefault="009A1CF9">
            <w:pPr>
              <w:pStyle w:val="Tabletext"/>
            </w:pPr>
            <w:r>
              <w:rPr>
                <w:szCs w:val="22"/>
                <w:lang w:eastAsia="zh-CN"/>
              </w:rPr>
              <w:t>一氧化硅（</w:t>
            </w:r>
            <w:proofErr w:type="spellStart"/>
            <w:r>
              <w:rPr>
                <w:szCs w:val="22"/>
                <w:lang w:eastAsia="zh-CN"/>
              </w:rPr>
              <w:t>SiO</w:t>
            </w:r>
            <w:proofErr w:type="spellEnd"/>
            <w:r>
              <w:rPr>
                <w:szCs w:val="22"/>
                <w:lang w:eastAsia="zh-CN"/>
              </w:rPr>
              <w:t>）</w:t>
            </w:r>
          </w:p>
        </w:tc>
        <w:tc>
          <w:tcPr>
            <w:tcW w:w="2301" w:type="dxa"/>
            <w:tcBorders>
              <w:right w:val="single" w:sz="6" w:space="0" w:color="auto"/>
            </w:tcBorders>
          </w:tcPr>
          <w:p w14:paraId="2FC21697" w14:textId="77777777" w:rsidR="008132C3" w:rsidRDefault="009A1CF9">
            <w:pPr>
              <w:pStyle w:val="Tabletext"/>
              <w:jc w:val="center"/>
            </w:pPr>
            <w:r>
              <w:t>43.424 GHz</w:t>
            </w:r>
          </w:p>
        </w:tc>
        <w:tc>
          <w:tcPr>
            <w:tcW w:w="2883" w:type="dxa"/>
            <w:tcBorders>
              <w:right w:val="single" w:sz="6" w:space="0" w:color="auto"/>
            </w:tcBorders>
          </w:tcPr>
          <w:p w14:paraId="43E9783F" w14:textId="77777777" w:rsidR="008132C3" w:rsidRDefault="009A1CF9">
            <w:pPr>
              <w:pStyle w:val="Tabletext"/>
              <w:jc w:val="center"/>
            </w:pPr>
            <w:r>
              <w:t>43.37-43.47 GHz</w:t>
            </w:r>
          </w:p>
        </w:tc>
        <w:tc>
          <w:tcPr>
            <w:tcW w:w="1145" w:type="dxa"/>
            <w:gridSpan w:val="2"/>
            <w:tcBorders>
              <w:right w:val="single" w:sz="6" w:space="0" w:color="auto"/>
            </w:tcBorders>
          </w:tcPr>
          <w:p w14:paraId="6EB6D71C" w14:textId="77777777" w:rsidR="008132C3" w:rsidRDefault="008132C3">
            <w:pPr>
              <w:pStyle w:val="Tabletext"/>
              <w:jc w:val="center"/>
              <w:rPr>
                <w:vertAlign w:val="superscript"/>
              </w:rPr>
            </w:pPr>
          </w:p>
        </w:tc>
      </w:tr>
      <w:tr w:rsidR="008132C3" w14:paraId="1AEADBC9" w14:textId="77777777">
        <w:trPr>
          <w:cantSplit/>
          <w:jc w:val="center"/>
        </w:trPr>
        <w:tc>
          <w:tcPr>
            <w:tcW w:w="3316" w:type="dxa"/>
            <w:tcBorders>
              <w:left w:val="single" w:sz="6" w:space="0" w:color="auto"/>
              <w:right w:val="single" w:sz="6" w:space="0" w:color="auto"/>
            </w:tcBorders>
          </w:tcPr>
          <w:p w14:paraId="4EF3C5EF" w14:textId="77777777" w:rsidR="008132C3" w:rsidRDefault="009A1CF9">
            <w:pPr>
              <w:pStyle w:val="Tabletext"/>
              <w:rPr>
                <w:spacing w:val="-6"/>
              </w:rPr>
            </w:pPr>
            <w:r>
              <w:rPr>
                <w:szCs w:val="22"/>
                <w:lang w:eastAsia="zh-CN"/>
              </w:rPr>
              <w:t>二硫化碳（</w:t>
            </w:r>
            <w:r>
              <w:rPr>
                <w:szCs w:val="22"/>
                <w:lang w:eastAsia="zh-CN"/>
              </w:rPr>
              <w:t>CCS</w:t>
            </w:r>
            <w:r>
              <w:rPr>
                <w:szCs w:val="22"/>
                <w:lang w:eastAsia="zh-CN"/>
              </w:rPr>
              <w:t>）</w:t>
            </w:r>
          </w:p>
        </w:tc>
        <w:tc>
          <w:tcPr>
            <w:tcW w:w="2301" w:type="dxa"/>
            <w:tcBorders>
              <w:right w:val="single" w:sz="6" w:space="0" w:color="auto"/>
            </w:tcBorders>
          </w:tcPr>
          <w:p w14:paraId="78FD49BF" w14:textId="77777777" w:rsidR="008132C3" w:rsidRDefault="009A1CF9">
            <w:pPr>
              <w:pStyle w:val="Tabletext"/>
              <w:jc w:val="center"/>
            </w:pPr>
            <w:r>
              <w:t>45.379 GHz</w:t>
            </w:r>
          </w:p>
        </w:tc>
        <w:tc>
          <w:tcPr>
            <w:tcW w:w="2883" w:type="dxa"/>
            <w:tcBorders>
              <w:right w:val="single" w:sz="6" w:space="0" w:color="auto"/>
            </w:tcBorders>
          </w:tcPr>
          <w:p w14:paraId="2803221E" w14:textId="77777777" w:rsidR="008132C3" w:rsidRDefault="009A1CF9">
            <w:pPr>
              <w:pStyle w:val="Tabletext"/>
              <w:jc w:val="center"/>
            </w:pPr>
            <w:r>
              <w:t>45.33-45.44 GHz</w:t>
            </w:r>
          </w:p>
        </w:tc>
        <w:tc>
          <w:tcPr>
            <w:tcW w:w="1145" w:type="dxa"/>
            <w:gridSpan w:val="2"/>
            <w:tcBorders>
              <w:right w:val="single" w:sz="6" w:space="0" w:color="auto"/>
            </w:tcBorders>
          </w:tcPr>
          <w:p w14:paraId="1B40AAF3" w14:textId="77777777" w:rsidR="008132C3" w:rsidRDefault="009A1CF9">
            <w:pPr>
              <w:pStyle w:val="Tabletext"/>
              <w:jc w:val="center"/>
              <w:rPr>
                <w:vertAlign w:val="superscript"/>
              </w:rPr>
            </w:pPr>
            <w:r>
              <w:rPr>
                <w:vertAlign w:val="superscript"/>
              </w:rPr>
              <w:t>(6)</w:t>
            </w:r>
          </w:p>
        </w:tc>
      </w:tr>
      <w:tr w:rsidR="008132C3" w14:paraId="5E20FCA3" w14:textId="77777777">
        <w:trPr>
          <w:cantSplit/>
          <w:jc w:val="center"/>
        </w:trPr>
        <w:tc>
          <w:tcPr>
            <w:tcW w:w="3316" w:type="dxa"/>
            <w:tcBorders>
              <w:left w:val="single" w:sz="6" w:space="0" w:color="auto"/>
              <w:right w:val="single" w:sz="6" w:space="0" w:color="auto"/>
            </w:tcBorders>
          </w:tcPr>
          <w:p w14:paraId="3EFE67A4" w14:textId="77777777" w:rsidR="008132C3" w:rsidRDefault="009A1CF9">
            <w:pPr>
              <w:pStyle w:val="Tabletext"/>
            </w:pPr>
            <w:r>
              <w:rPr>
                <w:szCs w:val="22"/>
                <w:lang w:eastAsia="zh-CN"/>
              </w:rPr>
              <w:t>一硫化碳（</w:t>
            </w:r>
            <w:r>
              <w:rPr>
                <w:szCs w:val="22"/>
                <w:lang w:eastAsia="zh-CN"/>
              </w:rPr>
              <w:t>CS</w:t>
            </w:r>
            <w:r>
              <w:rPr>
                <w:szCs w:val="22"/>
                <w:lang w:eastAsia="zh-CN"/>
              </w:rPr>
              <w:t>）</w:t>
            </w:r>
          </w:p>
        </w:tc>
        <w:tc>
          <w:tcPr>
            <w:tcW w:w="2301" w:type="dxa"/>
            <w:tcBorders>
              <w:right w:val="single" w:sz="6" w:space="0" w:color="auto"/>
            </w:tcBorders>
          </w:tcPr>
          <w:p w14:paraId="40DACC34" w14:textId="77777777" w:rsidR="008132C3" w:rsidRDefault="009A1CF9">
            <w:pPr>
              <w:pStyle w:val="Tabletext"/>
              <w:jc w:val="center"/>
            </w:pPr>
            <w:r>
              <w:t>48.991 GHz</w:t>
            </w:r>
          </w:p>
        </w:tc>
        <w:tc>
          <w:tcPr>
            <w:tcW w:w="2883" w:type="dxa"/>
            <w:tcBorders>
              <w:right w:val="single" w:sz="6" w:space="0" w:color="auto"/>
            </w:tcBorders>
          </w:tcPr>
          <w:p w14:paraId="24D8C7A0" w14:textId="77777777" w:rsidR="008132C3" w:rsidRDefault="009A1CF9">
            <w:pPr>
              <w:pStyle w:val="Tabletext"/>
              <w:jc w:val="center"/>
            </w:pPr>
            <w:r>
              <w:t>48.94-49.04 GHz</w:t>
            </w:r>
          </w:p>
        </w:tc>
        <w:tc>
          <w:tcPr>
            <w:tcW w:w="1145" w:type="dxa"/>
            <w:gridSpan w:val="2"/>
            <w:tcBorders>
              <w:right w:val="single" w:sz="6" w:space="0" w:color="auto"/>
            </w:tcBorders>
          </w:tcPr>
          <w:p w14:paraId="2B6F0BB6" w14:textId="77777777" w:rsidR="008132C3" w:rsidRDefault="008132C3">
            <w:pPr>
              <w:pStyle w:val="Tabletext"/>
              <w:jc w:val="center"/>
            </w:pPr>
          </w:p>
        </w:tc>
      </w:tr>
      <w:tr w:rsidR="008132C3" w14:paraId="0D53D6AD" w14:textId="77777777">
        <w:trPr>
          <w:cantSplit/>
          <w:jc w:val="center"/>
        </w:trPr>
        <w:tc>
          <w:tcPr>
            <w:tcW w:w="3316" w:type="dxa"/>
            <w:tcBorders>
              <w:left w:val="single" w:sz="6" w:space="0" w:color="auto"/>
              <w:right w:val="single" w:sz="6" w:space="0" w:color="auto"/>
            </w:tcBorders>
          </w:tcPr>
          <w:p w14:paraId="3288E9E8" w14:textId="77777777" w:rsidR="008132C3" w:rsidRDefault="009A1CF9">
            <w:pPr>
              <w:pStyle w:val="Tabletext"/>
              <w:rPr>
                <w:szCs w:val="22"/>
                <w:lang w:eastAsia="zh-CN"/>
              </w:rPr>
            </w:pPr>
            <w:r>
              <w:rPr>
                <w:szCs w:val="22"/>
                <w:lang w:eastAsia="zh-CN"/>
              </w:rPr>
              <w:t>分子氧（</w:t>
            </w:r>
            <w:r>
              <w:t>O</w:t>
            </w:r>
            <w:r>
              <w:rPr>
                <w:vertAlign w:val="subscript"/>
              </w:rPr>
              <w:t>2</w:t>
            </w:r>
            <w:r>
              <w:rPr>
                <w:szCs w:val="22"/>
                <w:lang w:eastAsia="zh-CN"/>
              </w:rPr>
              <w:t>）</w:t>
            </w:r>
          </w:p>
        </w:tc>
        <w:tc>
          <w:tcPr>
            <w:tcW w:w="2301" w:type="dxa"/>
            <w:tcBorders>
              <w:right w:val="single" w:sz="6" w:space="0" w:color="auto"/>
            </w:tcBorders>
          </w:tcPr>
          <w:p w14:paraId="49824A50" w14:textId="77777777" w:rsidR="008132C3" w:rsidRDefault="009A1CF9">
            <w:pPr>
              <w:pStyle w:val="Tabletext"/>
              <w:jc w:val="center"/>
            </w:pPr>
            <w:r>
              <w:t>61.1 GHz</w:t>
            </w:r>
          </w:p>
        </w:tc>
        <w:tc>
          <w:tcPr>
            <w:tcW w:w="2883" w:type="dxa"/>
            <w:tcBorders>
              <w:right w:val="single" w:sz="6" w:space="0" w:color="auto"/>
            </w:tcBorders>
          </w:tcPr>
          <w:p w14:paraId="2669C185" w14:textId="77777777" w:rsidR="008132C3" w:rsidRDefault="009A1CF9">
            <w:pPr>
              <w:pStyle w:val="Tabletext"/>
              <w:jc w:val="center"/>
            </w:pPr>
            <w:r>
              <w:t>56.31-63.06 GHz</w:t>
            </w:r>
          </w:p>
        </w:tc>
        <w:tc>
          <w:tcPr>
            <w:tcW w:w="1145" w:type="dxa"/>
            <w:gridSpan w:val="2"/>
            <w:tcBorders>
              <w:right w:val="single" w:sz="6" w:space="0" w:color="auto"/>
            </w:tcBorders>
          </w:tcPr>
          <w:p w14:paraId="4231D8B8" w14:textId="77777777" w:rsidR="008132C3" w:rsidRDefault="009A1CF9">
            <w:pPr>
              <w:pStyle w:val="Tabletext"/>
              <w:jc w:val="center"/>
              <w:rPr>
                <w:vertAlign w:val="superscript"/>
              </w:rPr>
            </w:pPr>
            <w:r>
              <w:rPr>
                <w:vertAlign w:val="superscript"/>
              </w:rPr>
              <w:t>(5), (6), (7)</w:t>
            </w:r>
          </w:p>
        </w:tc>
      </w:tr>
      <w:tr w:rsidR="008132C3" w14:paraId="4B364F83" w14:textId="77777777">
        <w:trPr>
          <w:cantSplit/>
          <w:jc w:val="center"/>
        </w:trPr>
        <w:tc>
          <w:tcPr>
            <w:tcW w:w="3316" w:type="dxa"/>
            <w:tcBorders>
              <w:left w:val="single" w:sz="6" w:space="0" w:color="auto"/>
              <w:right w:val="single" w:sz="6" w:space="0" w:color="auto"/>
            </w:tcBorders>
          </w:tcPr>
          <w:p w14:paraId="645F576E" w14:textId="77777777" w:rsidR="008132C3" w:rsidRDefault="009A1CF9">
            <w:pPr>
              <w:pStyle w:val="Tabletext"/>
            </w:pPr>
            <w:proofErr w:type="spellStart"/>
            <w:r>
              <w:rPr>
                <w:rFonts w:hint="eastAsia"/>
              </w:rPr>
              <w:t>氘化水蒸气</w:t>
            </w:r>
            <w:proofErr w:type="spellEnd"/>
            <w:r>
              <w:rPr>
                <w:rFonts w:hint="eastAsia"/>
              </w:rPr>
              <w:t>（</w:t>
            </w:r>
            <w:r>
              <w:rPr>
                <w:rFonts w:hint="eastAsia"/>
              </w:rPr>
              <w:t>HDO</w:t>
            </w:r>
            <w:r>
              <w:rPr>
                <w:rFonts w:hint="eastAsia"/>
              </w:rPr>
              <w:t>）</w:t>
            </w:r>
          </w:p>
        </w:tc>
        <w:tc>
          <w:tcPr>
            <w:tcW w:w="2301" w:type="dxa"/>
            <w:tcBorders>
              <w:right w:val="single" w:sz="6" w:space="0" w:color="auto"/>
            </w:tcBorders>
          </w:tcPr>
          <w:p w14:paraId="38A9F3B9" w14:textId="77777777" w:rsidR="008132C3" w:rsidRDefault="009A1CF9">
            <w:pPr>
              <w:pStyle w:val="Tabletext"/>
              <w:jc w:val="center"/>
            </w:pPr>
            <w:r>
              <w:t>80.578 GHz</w:t>
            </w:r>
          </w:p>
        </w:tc>
        <w:tc>
          <w:tcPr>
            <w:tcW w:w="2883" w:type="dxa"/>
            <w:tcBorders>
              <w:right w:val="single" w:sz="6" w:space="0" w:color="auto"/>
            </w:tcBorders>
          </w:tcPr>
          <w:p w14:paraId="6AF7D519" w14:textId="77777777" w:rsidR="008132C3" w:rsidRDefault="009A1CF9">
            <w:pPr>
              <w:pStyle w:val="Tabletext"/>
              <w:jc w:val="center"/>
            </w:pPr>
            <w:r>
              <w:t>80.50-80.66 GHz</w:t>
            </w:r>
          </w:p>
        </w:tc>
        <w:tc>
          <w:tcPr>
            <w:tcW w:w="1145" w:type="dxa"/>
            <w:gridSpan w:val="2"/>
            <w:tcBorders>
              <w:right w:val="single" w:sz="6" w:space="0" w:color="auto"/>
            </w:tcBorders>
          </w:tcPr>
          <w:p w14:paraId="40B71891" w14:textId="77777777" w:rsidR="008132C3" w:rsidRDefault="008132C3">
            <w:pPr>
              <w:pStyle w:val="Tabletext"/>
              <w:jc w:val="center"/>
            </w:pPr>
          </w:p>
        </w:tc>
      </w:tr>
      <w:tr w:rsidR="008132C3" w14:paraId="22CA995C" w14:textId="77777777">
        <w:trPr>
          <w:cantSplit/>
          <w:jc w:val="center"/>
        </w:trPr>
        <w:tc>
          <w:tcPr>
            <w:tcW w:w="3316" w:type="dxa"/>
            <w:tcBorders>
              <w:left w:val="single" w:sz="6" w:space="0" w:color="auto"/>
              <w:right w:val="single" w:sz="6" w:space="0" w:color="auto"/>
            </w:tcBorders>
          </w:tcPr>
          <w:p w14:paraId="7D953073" w14:textId="77777777" w:rsidR="008132C3" w:rsidRDefault="009A1CF9">
            <w:pPr>
              <w:pStyle w:val="Tabletext"/>
            </w:pPr>
            <w:proofErr w:type="spellStart"/>
            <w:r>
              <w:rPr>
                <w:rFonts w:hint="eastAsia"/>
              </w:rPr>
              <w:t>亚环亚丙基</w:t>
            </w:r>
            <w:proofErr w:type="spellEnd"/>
            <w:r>
              <w:rPr>
                <w:rFonts w:hint="eastAsia"/>
                <w:lang w:eastAsia="zh-CN"/>
              </w:rPr>
              <w:t>（</w:t>
            </w:r>
            <w:r>
              <w:t>C</w:t>
            </w:r>
            <w:r>
              <w:rPr>
                <w:vertAlign w:val="subscript"/>
              </w:rPr>
              <w:t>3</w:t>
            </w:r>
            <w:r>
              <w:t>H</w:t>
            </w:r>
            <w:r>
              <w:rPr>
                <w:vertAlign w:val="subscript"/>
              </w:rPr>
              <w:t>2</w:t>
            </w:r>
            <w:r>
              <w:rPr>
                <w:rFonts w:hint="eastAsia"/>
                <w:lang w:eastAsia="zh-CN"/>
              </w:rPr>
              <w:t>）</w:t>
            </w:r>
          </w:p>
        </w:tc>
        <w:tc>
          <w:tcPr>
            <w:tcW w:w="2301" w:type="dxa"/>
            <w:tcBorders>
              <w:right w:val="single" w:sz="6" w:space="0" w:color="auto"/>
            </w:tcBorders>
          </w:tcPr>
          <w:p w14:paraId="5F70A024" w14:textId="77777777" w:rsidR="008132C3" w:rsidRDefault="009A1CF9">
            <w:pPr>
              <w:pStyle w:val="Tabletext"/>
              <w:jc w:val="center"/>
            </w:pPr>
            <w:r>
              <w:t>85.339 GHz</w:t>
            </w:r>
          </w:p>
        </w:tc>
        <w:tc>
          <w:tcPr>
            <w:tcW w:w="2883" w:type="dxa"/>
            <w:tcBorders>
              <w:right w:val="single" w:sz="6" w:space="0" w:color="auto"/>
            </w:tcBorders>
          </w:tcPr>
          <w:p w14:paraId="7EBC625C" w14:textId="77777777" w:rsidR="008132C3" w:rsidRDefault="009A1CF9">
            <w:pPr>
              <w:pStyle w:val="Tabletext"/>
              <w:jc w:val="center"/>
            </w:pPr>
            <w:r>
              <w:t>85.05-85.42 GHz</w:t>
            </w:r>
          </w:p>
        </w:tc>
        <w:tc>
          <w:tcPr>
            <w:tcW w:w="1145" w:type="dxa"/>
            <w:gridSpan w:val="2"/>
            <w:tcBorders>
              <w:right w:val="single" w:sz="6" w:space="0" w:color="auto"/>
            </w:tcBorders>
          </w:tcPr>
          <w:p w14:paraId="1C166919" w14:textId="77777777" w:rsidR="008132C3" w:rsidRDefault="008132C3">
            <w:pPr>
              <w:pStyle w:val="Tabletext"/>
            </w:pPr>
          </w:p>
        </w:tc>
      </w:tr>
      <w:tr w:rsidR="008132C3" w14:paraId="75FF8E25" w14:textId="77777777">
        <w:trPr>
          <w:cantSplit/>
          <w:jc w:val="center"/>
        </w:trPr>
        <w:tc>
          <w:tcPr>
            <w:tcW w:w="3316" w:type="dxa"/>
            <w:tcBorders>
              <w:left w:val="single" w:sz="6" w:space="0" w:color="auto"/>
              <w:right w:val="single" w:sz="6" w:space="0" w:color="auto"/>
            </w:tcBorders>
          </w:tcPr>
          <w:p w14:paraId="516A1784" w14:textId="77777777" w:rsidR="008132C3" w:rsidRDefault="009A1CF9">
            <w:pPr>
              <w:pStyle w:val="Tabletext"/>
            </w:pPr>
            <w:proofErr w:type="spellStart"/>
            <w:r>
              <w:rPr>
                <w:rFonts w:hint="eastAsia"/>
              </w:rPr>
              <w:t>一氧化硅</w:t>
            </w:r>
            <w:proofErr w:type="spellEnd"/>
            <w:r>
              <w:rPr>
                <w:rFonts w:hint="eastAsia"/>
              </w:rPr>
              <w:t>（</w:t>
            </w:r>
            <w:proofErr w:type="spellStart"/>
            <w:r>
              <w:rPr>
                <w:rFonts w:hint="eastAsia"/>
              </w:rPr>
              <w:t>SiO</w:t>
            </w:r>
            <w:proofErr w:type="spellEnd"/>
            <w:r>
              <w:rPr>
                <w:rFonts w:hint="eastAsia"/>
              </w:rPr>
              <w:t>）</w:t>
            </w:r>
          </w:p>
        </w:tc>
        <w:tc>
          <w:tcPr>
            <w:tcW w:w="2301" w:type="dxa"/>
            <w:tcBorders>
              <w:right w:val="single" w:sz="6" w:space="0" w:color="auto"/>
            </w:tcBorders>
          </w:tcPr>
          <w:p w14:paraId="6E150C86" w14:textId="77777777" w:rsidR="008132C3" w:rsidRDefault="009A1CF9">
            <w:pPr>
              <w:pStyle w:val="Tabletext"/>
              <w:jc w:val="center"/>
            </w:pPr>
            <w:r>
              <w:t>86.243 GHz</w:t>
            </w:r>
          </w:p>
        </w:tc>
        <w:tc>
          <w:tcPr>
            <w:tcW w:w="2883" w:type="dxa"/>
            <w:tcBorders>
              <w:right w:val="single" w:sz="6" w:space="0" w:color="auto"/>
            </w:tcBorders>
          </w:tcPr>
          <w:p w14:paraId="388E6E43" w14:textId="77777777" w:rsidR="008132C3" w:rsidRDefault="009A1CF9">
            <w:pPr>
              <w:pStyle w:val="Tabletext"/>
              <w:jc w:val="center"/>
            </w:pPr>
            <w:r>
              <w:t>86.16-86.33 GHz</w:t>
            </w:r>
          </w:p>
        </w:tc>
        <w:tc>
          <w:tcPr>
            <w:tcW w:w="1145" w:type="dxa"/>
            <w:gridSpan w:val="2"/>
            <w:tcBorders>
              <w:right w:val="single" w:sz="6" w:space="0" w:color="auto"/>
            </w:tcBorders>
          </w:tcPr>
          <w:p w14:paraId="4B28C44D" w14:textId="77777777" w:rsidR="008132C3" w:rsidRDefault="008132C3">
            <w:pPr>
              <w:pStyle w:val="Tabletext"/>
              <w:jc w:val="center"/>
            </w:pPr>
          </w:p>
        </w:tc>
      </w:tr>
      <w:tr w:rsidR="008132C3" w14:paraId="559CD9D7" w14:textId="77777777">
        <w:trPr>
          <w:cantSplit/>
          <w:jc w:val="center"/>
        </w:trPr>
        <w:tc>
          <w:tcPr>
            <w:tcW w:w="3316" w:type="dxa"/>
            <w:tcBorders>
              <w:left w:val="single" w:sz="6" w:space="0" w:color="auto"/>
              <w:right w:val="single" w:sz="6" w:space="0" w:color="auto"/>
            </w:tcBorders>
          </w:tcPr>
          <w:p w14:paraId="67FD08EA" w14:textId="77777777" w:rsidR="008132C3" w:rsidRDefault="009A1CF9">
            <w:pPr>
              <w:pStyle w:val="Tabletext"/>
            </w:pPr>
            <w:proofErr w:type="spellStart"/>
            <w:r>
              <w:rPr>
                <w:rFonts w:hint="eastAsia"/>
              </w:rPr>
              <w:t>甲酰铵</w:t>
            </w:r>
            <w:proofErr w:type="spellEnd"/>
            <w:r>
              <w:rPr>
                <w:rFonts w:hint="eastAsia"/>
              </w:rPr>
              <w:t>（</w:t>
            </w:r>
            <w:r>
              <w:t>H</w:t>
            </w:r>
            <w:r>
              <w:rPr>
                <w:vertAlign w:val="superscript"/>
              </w:rPr>
              <w:t>13</w:t>
            </w:r>
            <w:r>
              <w:t>CO</w:t>
            </w:r>
            <w:r>
              <w:rPr>
                <w:vertAlign w:val="superscript"/>
              </w:rPr>
              <w:t>+</w:t>
            </w:r>
            <w:r>
              <w:rPr>
                <w:rFonts w:hint="eastAsia"/>
              </w:rPr>
              <w:t>）</w:t>
            </w:r>
          </w:p>
        </w:tc>
        <w:tc>
          <w:tcPr>
            <w:tcW w:w="2301" w:type="dxa"/>
            <w:tcBorders>
              <w:right w:val="single" w:sz="6" w:space="0" w:color="auto"/>
            </w:tcBorders>
          </w:tcPr>
          <w:p w14:paraId="714BF35D" w14:textId="77777777" w:rsidR="008132C3" w:rsidRDefault="009A1CF9">
            <w:pPr>
              <w:pStyle w:val="Tabletext"/>
              <w:jc w:val="center"/>
            </w:pPr>
            <w:r>
              <w:t>86.754 GHz</w:t>
            </w:r>
          </w:p>
        </w:tc>
        <w:tc>
          <w:tcPr>
            <w:tcW w:w="2883" w:type="dxa"/>
            <w:tcBorders>
              <w:right w:val="single" w:sz="6" w:space="0" w:color="auto"/>
            </w:tcBorders>
          </w:tcPr>
          <w:p w14:paraId="09C42861" w14:textId="77777777" w:rsidR="008132C3" w:rsidRDefault="009A1CF9">
            <w:pPr>
              <w:pStyle w:val="Tabletext"/>
              <w:jc w:val="center"/>
            </w:pPr>
            <w:r>
              <w:t>86.66-86.84 GHz</w:t>
            </w:r>
          </w:p>
        </w:tc>
        <w:tc>
          <w:tcPr>
            <w:tcW w:w="1145" w:type="dxa"/>
            <w:gridSpan w:val="2"/>
            <w:tcBorders>
              <w:right w:val="single" w:sz="6" w:space="0" w:color="auto"/>
            </w:tcBorders>
          </w:tcPr>
          <w:p w14:paraId="454DD2CD" w14:textId="77777777" w:rsidR="008132C3" w:rsidRDefault="008132C3">
            <w:pPr>
              <w:pStyle w:val="Tabletext"/>
              <w:jc w:val="center"/>
            </w:pPr>
          </w:p>
        </w:tc>
      </w:tr>
      <w:tr w:rsidR="008132C3" w14:paraId="0A900B4F" w14:textId="77777777" w:rsidTr="00D00CE0">
        <w:trPr>
          <w:cantSplit/>
          <w:jc w:val="center"/>
        </w:trPr>
        <w:tc>
          <w:tcPr>
            <w:tcW w:w="3316" w:type="dxa"/>
            <w:tcBorders>
              <w:left w:val="single" w:sz="6" w:space="0" w:color="auto"/>
              <w:right w:val="single" w:sz="6" w:space="0" w:color="auto"/>
            </w:tcBorders>
          </w:tcPr>
          <w:p w14:paraId="7D5DDF00" w14:textId="77777777" w:rsidR="008132C3" w:rsidRDefault="009A1CF9">
            <w:pPr>
              <w:pStyle w:val="Tabletext"/>
            </w:pPr>
            <w:proofErr w:type="spellStart"/>
            <w:r>
              <w:rPr>
                <w:rFonts w:hint="eastAsia"/>
              </w:rPr>
              <w:t>一氧化硅</w:t>
            </w:r>
            <w:proofErr w:type="spellEnd"/>
            <w:r>
              <w:rPr>
                <w:rFonts w:hint="eastAsia"/>
              </w:rPr>
              <w:t>（</w:t>
            </w:r>
            <w:proofErr w:type="spellStart"/>
            <w:r>
              <w:rPr>
                <w:rFonts w:hint="eastAsia"/>
              </w:rPr>
              <w:t>SiO</w:t>
            </w:r>
            <w:proofErr w:type="spellEnd"/>
            <w:r>
              <w:rPr>
                <w:rFonts w:hint="eastAsia"/>
              </w:rPr>
              <w:t>）</w:t>
            </w:r>
          </w:p>
        </w:tc>
        <w:tc>
          <w:tcPr>
            <w:tcW w:w="2301" w:type="dxa"/>
            <w:tcBorders>
              <w:right w:val="single" w:sz="6" w:space="0" w:color="auto"/>
            </w:tcBorders>
          </w:tcPr>
          <w:p w14:paraId="1540F14C" w14:textId="77777777" w:rsidR="008132C3" w:rsidRDefault="009A1CF9">
            <w:pPr>
              <w:pStyle w:val="Tabletext"/>
              <w:jc w:val="center"/>
            </w:pPr>
            <w:r>
              <w:t>86.847 GHz</w:t>
            </w:r>
          </w:p>
        </w:tc>
        <w:tc>
          <w:tcPr>
            <w:tcW w:w="2883" w:type="dxa"/>
            <w:tcBorders>
              <w:right w:val="single" w:sz="6" w:space="0" w:color="auto"/>
            </w:tcBorders>
          </w:tcPr>
          <w:p w14:paraId="7775B278" w14:textId="77777777" w:rsidR="008132C3" w:rsidRDefault="009A1CF9">
            <w:pPr>
              <w:pStyle w:val="Tabletext"/>
              <w:jc w:val="center"/>
            </w:pPr>
            <w:r>
              <w:t>86.76-86.93 GHz</w:t>
            </w:r>
          </w:p>
        </w:tc>
        <w:tc>
          <w:tcPr>
            <w:tcW w:w="1145" w:type="dxa"/>
            <w:gridSpan w:val="2"/>
            <w:tcBorders>
              <w:right w:val="single" w:sz="6" w:space="0" w:color="auto"/>
            </w:tcBorders>
          </w:tcPr>
          <w:p w14:paraId="794C98D5" w14:textId="77777777" w:rsidR="008132C3" w:rsidRDefault="008132C3">
            <w:pPr>
              <w:pStyle w:val="Tabletext"/>
              <w:jc w:val="center"/>
            </w:pPr>
          </w:p>
        </w:tc>
      </w:tr>
      <w:tr w:rsidR="008132C3" w14:paraId="686B5B7F" w14:textId="77777777" w:rsidTr="00D00CE0">
        <w:trPr>
          <w:cantSplit/>
          <w:jc w:val="center"/>
        </w:trPr>
        <w:tc>
          <w:tcPr>
            <w:tcW w:w="3316" w:type="dxa"/>
            <w:tcBorders>
              <w:left w:val="single" w:sz="6" w:space="0" w:color="auto"/>
              <w:right w:val="single" w:sz="6" w:space="0" w:color="auto"/>
            </w:tcBorders>
          </w:tcPr>
          <w:p w14:paraId="530E86C7" w14:textId="77777777" w:rsidR="008132C3" w:rsidRDefault="009A1CF9">
            <w:pPr>
              <w:pStyle w:val="Tabletext"/>
            </w:pPr>
            <w:proofErr w:type="spellStart"/>
            <w:r>
              <w:rPr>
                <w:rFonts w:hint="eastAsia"/>
              </w:rPr>
              <w:t>乙炔基</w:t>
            </w:r>
            <w:proofErr w:type="spellEnd"/>
            <w:r>
              <w:rPr>
                <w:rFonts w:hint="eastAsia"/>
              </w:rPr>
              <w:t>（</w:t>
            </w:r>
            <w:r>
              <w:t>C</w:t>
            </w:r>
            <w:r>
              <w:rPr>
                <w:vertAlign w:val="subscript"/>
              </w:rPr>
              <w:t>2</w:t>
            </w:r>
            <w:r>
              <w:t>H</w:t>
            </w:r>
            <w:r>
              <w:rPr>
                <w:rFonts w:hint="eastAsia"/>
              </w:rPr>
              <w:t>）</w:t>
            </w:r>
          </w:p>
        </w:tc>
        <w:tc>
          <w:tcPr>
            <w:tcW w:w="2301" w:type="dxa"/>
            <w:tcBorders>
              <w:left w:val="single" w:sz="6" w:space="0" w:color="auto"/>
              <w:right w:val="single" w:sz="6" w:space="0" w:color="auto"/>
            </w:tcBorders>
          </w:tcPr>
          <w:p w14:paraId="6F555928" w14:textId="77777777" w:rsidR="008132C3" w:rsidRDefault="009A1CF9">
            <w:pPr>
              <w:pStyle w:val="Tabletext"/>
              <w:jc w:val="center"/>
            </w:pPr>
            <w:r>
              <w:t>87.3 GHz</w:t>
            </w:r>
          </w:p>
        </w:tc>
        <w:tc>
          <w:tcPr>
            <w:tcW w:w="2883" w:type="dxa"/>
            <w:tcBorders>
              <w:left w:val="single" w:sz="6" w:space="0" w:color="auto"/>
              <w:right w:val="single" w:sz="6" w:space="0" w:color="auto"/>
            </w:tcBorders>
          </w:tcPr>
          <w:p w14:paraId="384A3DB5" w14:textId="77777777" w:rsidR="008132C3" w:rsidRDefault="009A1CF9">
            <w:pPr>
              <w:pStyle w:val="Tabletext"/>
              <w:jc w:val="center"/>
            </w:pPr>
            <w:r>
              <w:t>87.21-87.39 GHz</w:t>
            </w:r>
          </w:p>
        </w:tc>
        <w:tc>
          <w:tcPr>
            <w:tcW w:w="1145" w:type="dxa"/>
            <w:gridSpan w:val="2"/>
            <w:tcBorders>
              <w:left w:val="single" w:sz="6" w:space="0" w:color="auto"/>
              <w:right w:val="single" w:sz="6" w:space="0" w:color="auto"/>
            </w:tcBorders>
          </w:tcPr>
          <w:p w14:paraId="132E0B12" w14:textId="77777777" w:rsidR="008132C3" w:rsidRDefault="009A1CF9">
            <w:pPr>
              <w:pStyle w:val="Tabletext"/>
              <w:jc w:val="center"/>
              <w:rPr>
                <w:vertAlign w:val="superscript"/>
              </w:rPr>
            </w:pPr>
            <w:r>
              <w:rPr>
                <w:vertAlign w:val="superscript"/>
              </w:rPr>
              <w:t>(5)</w:t>
            </w:r>
          </w:p>
        </w:tc>
      </w:tr>
      <w:tr w:rsidR="008132C3" w14:paraId="05810C60" w14:textId="77777777" w:rsidTr="00D00CE0">
        <w:trPr>
          <w:cantSplit/>
          <w:jc w:val="center"/>
        </w:trPr>
        <w:tc>
          <w:tcPr>
            <w:tcW w:w="3316" w:type="dxa"/>
            <w:tcBorders>
              <w:left w:val="single" w:sz="6" w:space="0" w:color="auto"/>
              <w:right w:val="single" w:sz="6" w:space="0" w:color="auto"/>
            </w:tcBorders>
          </w:tcPr>
          <w:p w14:paraId="79A20C8C" w14:textId="77777777" w:rsidR="008132C3" w:rsidRDefault="009A1CF9">
            <w:pPr>
              <w:pStyle w:val="Tabletext"/>
            </w:pPr>
            <w:proofErr w:type="spellStart"/>
            <w:r>
              <w:rPr>
                <w:rFonts w:hint="eastAsia"/>
              </w:rPr>
              <w:t>氰化氢</w:t>
            </w:r>
            <w:proofErr w:type="spellEnd"/>
            <w:r>
              <w:rPr>
                <w:rFonts w:hint="eastAsia"/>
              </w:rPr>
              <w:t>（</w:t>
            </w:r>
            <w:r>
              <w:rPr>
                <w:rFonts w:hint="eastAsia"/>
              </w:rPr>
              <w:t>HCN</w:t>
            </w:r>
            <w:r>
              <w:rPr>
                <w:rFonts w:hint="eastAsia"/>
              </w:rPr>
              <w:t>）</w:t>
            </w:r>
          </w:p>
        </w:tc>
        <w:tc>
          <w:tcPr>
            <w:tcW w:w="2301" w:type="dxa"/>
            <w:tcBorders>
              <w:left w:val="single" w:sz="6" w:space="0" w:color="auto"/>
              <w:right w:val="single" w:sz="6" w:space="0" w:color="auto"/>
            </w:tcBorders>
          </w:tcPr>
          <w:p w14:paraId="58C848E6" w14:textId="77777777" w:rsidR="008132C3" w:rsidRDefault="009A1CF9">
            <w:pPr>
              <w:pStyle w:val="Tabletext"/>
              <w:jc w:val="center"/>
            </w:pPr>
            <w:r>
              <w:t>88.632 GHz</w:t>
            </w:r>
          </w:p>
        </w:tc>
        <w:tc>
          <w:tcPr>
            <w:tcW w:w="2883" w:type="dxa"/>
            <w:tcBorders>
              <w:left w:val="single" w:sz="6" w:space="0" w:color="auto"/>
              <w:right w:val="single" w:sz="6" w:space="0" w:color="auto"/>
            </w:tcBorders>
          </w:tcPr>
          <w:p w14:paraId="16A18B14" w14:textId="77777777" w:rsidR="008132C3" w:rsidRDefault="009A1CF9">
            <w:pPr>
              <w:pStyle w:val="Tabletext"/>
              <w:jc w:val="center"/>
            </w:pPr>
            <w:r>
              <w:t>88.34-88.72 GHz</w:t>
            </w:r>
          </w:p>
        </w:tc>
        <w:tc>
          <w:tcPr>
            <w:tcW w:w="1145" w:type="dxa"/>
            <w:gridSpan w:val="2"/>
            <w:tcBorders>
              <w:left w:val="single" w:sz="6" w:space="0" w:color="auto"/>
              <w:right w:val="single" w:sz="6" w:space="0" w:color="auto"/>
            </w:tcBorders>
          </w:tcPr>
          <w:p w14:paraId="4E614AD7" w14:textId="77777777" w:rsidR="008132C3" w:rsidRDefault="009A1CF9">
            <w:pPr>
              <w:pStyle w:val="Tabletext"/>
              <w:jc w:val="center"/>
              <w:rPr>
                <w:vertAlign w:val="superscript"/>
              </w:rPr>
            </w:pPr>
            <w:r>
              <w:rPr>
                <w:vertAlign w:val="superscript"/>
              </w:rPr>
              <w:t>(4)</w:t>
            </w:r>
          </w:p>
        </w:tc>
      </w:tr>
      <w:tr w:rsidR="008132C3" w14:paraId="1B98B78C" w14:textId="77777777" w:rsidTr="00D00CE0">
        <w:trPr>
          <w:cantSplit/>
          <w:jc w:val="center"/>
        </w:trPr>
        <w:tc>
          <w:tcPr>
            <w:tcW w:w="3316" w:type="dxa"/>
            <w:tcBorders>
              <w:left w:val="single" w:sz="6" w:space="0" w:color="auto"/>
              <w:right w:val="single" w:sz="6" w:space="0" w:color="auto"/>
            </w:tcBorders>
          </w:tcPr>
          <w:p w14:paraId="42C4726D" w14:textId="77777777" w:rsidR="008132C3" w:rsidRDefault="009A1CF9">
            <w:pPr>
              <w:pStyle w:val="Tabletext"/>
            </w:pPr>
            <w:proofErr w:type="spellStart"/>
            <w:r>
              <w:rPr>
                <w:rFonts w:hint="eastAsia"/>
              </w:rPr>
              <w:t>甲酰胺</w:t>
            </w:r>
            <w:proofErr w:type="spellEnd"/>
            <w:r>
              <w:rPr>
                <w:rFonts w:hint="eastAsia"/>
              </w:rPr>
              <w:t>（</w:t>
            </w:r>
            <w:r>
              <w:rPr>
                <w:rFonts w:hint="eastAsia"/>
              </w:rPr>
              <w:t>HCO+</w:t>
            </w:r>
            <w:r>
              <w:rPr>
                <w:rFonts w:hint="eastAsia"/>
              </w:rPr>
              <w:t>）</w:t>
            </w:r>
          </w:p>
        </w:tc>
        <w:tc>
          <w:tcPr>
            <w:tcW w:w="2301" w:type="dxa"/>
            <w:tcBorders>
              <w:left w:val="single" w:sz="6" w:space="0" w:color="auto"/>
              <w:right w:val="single" w:sz="6" w:space="0" w:color="auto"/>
            </w:tcBorders>
          </w:tcPr>
          <w:p w14:paraId="0566983E" w14:textId="77777777" w:rsidR="008132C3" w:rsidRDefault="009A1CF9">
            <w:pPr>
              <w:pStyle w:val="Tabletext"/>
              <w:jc w:val="center"/>
            </w:pPr>
            <w:r>
              <w:t>89.189 GHz</w:t>
            </w:r>
          </w:p>
        </w:tc>
        <w:tc>
          <w:tcPr>
            <w:tcW w:w="2883" w:type="dxa"/>
            <w:tcBorders>
              <w:left w:val="single" w:sz="6" w:space="0" w:color="auto"/>
              <w:right w:val="single" w:sz="6" w:space="0" w:color="auto"/>
            </w:tcBorders>
          </w:tcPr>
          <w:p w14:paraId="4BEB316E" w14:textId="77777777" w:rsidR="008132C3" w:rsidRDefault="009A1CF9">
            <w:pPr>
              <w:pStyle w:val="Tabletext"/>
              <w:jc w:val="center"/>
            </w:pPr>
            <w:r>
              <w:t>88.89-89.28 GHz</w:t>
            </w:r>
          </w:p>
        </w:tc>
        <w:tc>
          <w:tcPr>
            <w:tcW w:w="1145" w:type="dxa"/>
            <w:gridSpan w:val="2"/>
            <w:tcBorders>
              <w:left w:val="single" w:sz="6" w:space="0" w:color="auto"/>
              <w:right w:val="single" w:sz="6" w:space="0" w:color="auto"/>
            </w:tcBorders>
          </w:tcPr>
          <w:p w14:paraId="18D41790" w14:textId="77777777" w:rsidR="008132C3" w:rsidRDefault="009A1CF9">
            <w:pPr>
              <w:pStyle w:val="Tabletext"/>
              <w:jc w:val="center"/>
              <w:rPr>
                <w:vertAlign w:val="superscript"/>
              </w:rPr>
            </w:pPr>
            <w:r>
              <w:rPr>
                <w:vertAlign w:val="superscript"/>
              </w:rPr>
              <w:t>(4)</w:t>
            </w:r>
          </w:p>
        </w:tc>
      </w:tr>
      <w:tr w:rsidR="008132C3" w14:paraId="47296719" w14:textId="77777777" w:rsidTr="00D00CE0">
        <w:trPr>
          <w:cantSplit/>
          <w:jc w:val="center"/>
        </w:trPr>
        <w:tc>
          <w:tcPr>
            <w:tcW w:w="3316" w:type="dxa"/>
            <w:tcBorders>
              <w:left w:val="single" w:sz="6" w:space="0" w:color="auto"/>
              <w:right w:val="single" w:sz="6" w:space="0" w:color="auto"/>
            </w:tcBorders>
          </w:tcPr>
          <w:p w14:paraId="4CC62D3B" w14:textId="77777777" w:rsidR="008132C3" w:rsidRDefault="009A1CF9">
            <w:pPr>
              <w:pStyle w:val="Tabletext"/>
            </w:pPr>
            <w:proofErr w:type="spellStart"/>
            <w:r>
              <w:rPr>
                <w:rFonts w:hint="eastAsia"/>
              </w:rPr>
              <w:t>异氰化氢</w:t>
            </w:r>
            <w:proofErr w:type="spellEnd"/>
            <w:r>
              <w:rPr>
                <w:rFonts w:hint="eastAsia"/>
              </w:rPr>
              <w:t>（</w:t>
            </w:r>
            <w:r>
              <w:rPr>
                <w:rFonts w:hint="eastAsia"/>
              </w:rPr>
              <w:t>HNC</w:t>
            </w:r>
            <w:r>
              <w:rPr>
                <w:rFonts w:hint="eastAsia"/>
              </w:rPr>
              <w:t>）</w:t>
            </w:r>
          </w:p>
        </w:tc>
        <w:tc>
          <w:tcPr>
            <w:tcW w:w="2301" w:type="dxa"/>
            <w:tcBorders>
              <w:left w:val="single" w:sz="6" w:space="0" w:color="auto"/>
              <w:right w:val="single" w:sz="6" w:space="0" w:color="auto"/>
            </w:tcBorders>
          </w:tcPr>
          <w:p w14:paraId="69C21330" w14:textId="77777777" w:rsidR="008132C3" w:rsidRDefault="009A1CF9">
            <w:pPr>
              <w:pStyle w:val="Tabletext"/>
              <w:jc w:val="center"/>
            </w:pPr>
            <w:r>
              <w:t>90.664 GHz</w:t>
            </w:r>
          </w:p>
        </w:tc>
        <w:tc>
          <w:tcPr>
            <w:tcW w:w="2883" w:type="dxa"/>
            <w:tcBorders>
              <w:left w:val="single" w:sz="6" w:space="0" w:color="auto"/>
              <w:right w:val="single" w:sz="6" w:space="0" w:color="auto"/>
            </w:tcBorders>
          </w:tcPr>
          <w:p w14:paraId="556701B6" w14:textId="77777777" w:rsidR="008132C3" w:rsidRDefault="009A1CF9">
            <w:pPr>
              <w:pStyle w:val="Tabletext"/>
              <w:jc w:val="center"/>
            </w:pPr>
            <w:r>
              <w:t>90.57-90.76 GHz</w:t>
            </w:r>
          </w:p>
        </w:tc>
        <w:tc>
          <w:tcPr>
            <w:tcW w:w="1145" w:type="dxa"/>
            <w:gridSpan w:val="2"/>
            <w:tcBorders>
              <w:left w:val="single" w:sz="6" w:space="0" w:color="auto"/>
              <w:right w:val="single" w:sz="6" w:space="0" w:color="auto"/>
            </w:tcBorders>
          </w:tcPr>
          <w:p w14:paraId="6BB984D2" w14:textId="77777777" w:rsidR="008132C3" w:rsidRDefault="008132C3">
            <w:pPr>
              <w:pStyle w:val="Tabletext"/>
              <w:jc w:val="center"/>
              <w:rPr>
                <w:vertAlign w:val="superscript"/>
              </w:rPr>
            </w:pPr>
          </w:p>
        </w:tc>
      </w:tr>
      <w:tr w:rsidR="008132C3" w14:paraId="0FE3F3C3" w14:textId="77777777" w:rsidTr="00D00CE0">
        <w:trPr>
          <w:cantSplit/>
          <w:jc w:val="center"/>
        </w:trPr>
        <w:tc>
          <w:tcPr>
            <w:tcW w:w="3316" w:type="dxa"/>
            <w:tcBorders>
              <w:left w:val="single" w:sz="6" w:space="0" w:color="auto"/>
              <w:right w:val="single" w:sz="6" w:space="0" w:color="auto"/>
            </w:tcBorders>
          </w:tcPr>
          <w:p w14:paraId="1A64F8D6" w14:textId="77777777" w:rsidR="008132C3" w:rsidRDefault="009A1CF9">
            <w:pPr>
              <w:pStyle w:val="Tabletext"/>
            </w:pPr>
            <w:proofErr w:type="spellStart"/>
            <w:r>
              <w:rPr>
                <w:rFonts w:hint="eastAsia"/>
              </w:rPr>
              <w:t>二氮烯鎓</w:t>
            </w:r>
            <w:proofErr w:type="spellEnd"/>
            <w:r>
              <w:rPr>
                <w:rFonts w:hint="eastAsia"/>
              </w:rPr>
              <w:t>（</w:t>
            </w:r>
            <w:r>
              <w:rPr>
                <w:rFonts w:hint="eastAsia"/>
              </w:rPr>
              <w:t>N</w:t>
            </w:r>
            <w:r>
              <w:rPr>
                <w:vertAlign w:val="subscript"/>
              </w:rPr>
              <w:t>2</w:t>
            </w:r>
            <w:r>
              <w:rPr>
                <w:rFonts w:hint="eastAsia"/>
              </w:rPr>
              <w:t>H+</w:t>
            </w:r>
            <w:r>
              <w:rPr>
                <w:rFonts w:hint="eastAsia"/>
              </w:rPr>
              <w:t>）</w:t>
            </w:r>
          </w:p>
        </w:tc>
        <w:tc>
          <w:tcPr>
            <w:tcW w:w="2301" w:type="dxa"/>
            <w:tcBorders>
              <w:left w:val="single" w:sz="6" w:space="0" w:color="auto"/>
              <w:right w:val="single" w:sz="6" w:space="0" w:color="auto"/>
            </w:tcBorders>
          </w:tcPr>
          <w:p w14:paraId="2EAAD98C" w14:textId="77777777" w:rsidR="008132C3" w:rsidRDefault="009A1CF9">
            <w:pPr>
              <w:pStyle w:val="Tabletext"/>
              <w:jc w:val="center"/>
            </w:pPr>
            <w:r>
              <w:t>93.174 GHz</w:t>
            </w:r>
          </w:p>
        </w:tc>
        <w:tc>
          <w:tcPr>
            <w:tcW w:w="2883" w:type="dxa"/>
            <w:tcBorders>
              <w:left w:val="single" w:sz="6" w:space="0" w:color="auto"/>
              <w:right w:val="single" w:sz="6" w:space="0" w:color="auto"/>
            </w:tcBorders>
          </w:tcPr>
          <w:p w14:paraId="6B68A55A" w14:textId="77777777" w:rsidR="008132C3" w:rsidRDefault="009A1CF9">
            <w:pPr>
              <w:pStyle w:val="Tabletext"/>
              <w:jc w:val="center"/>
            </w:pPr>
            <w:r>
              <w:t>93.07-93.27 GHz</w:t>
            </w:r>
          </w:p>
        </w:tc>
        <w:tc>
          <w:tcPr>
            <w:tcW w:w="1145" w:type="dxa"/>
            <w:gridSpan w:val="2"/>
            <w:tcBorders>
              <w:left w:val="single" w:sz="6" w:space="0" w:color="auto"/>
              <w:right w:val="single" w:sz="6" w:space="0" w:color="auto"/>
            </w:tcBorders>
          </w:tcPr>
          <w:p w14:paraId="289C5134" w14:textId="77777777" w:rsidR="008132C3" w:rsidRDefault="008132C3">
            <w:pPr>
              <w:pStyle w:val="Tabletext"/>
              <w:jc w:val="center"/>
            </w:pPr>
          </w:p>
        </w:tc>
      </w:tr>
      <w:tr w:rsidR="008132C3" w14:paraId="78D7288C" w14:textId="77777777" w:rsidTr="00D00CE0">
        <w:trPr>
          <w:cantSplit/>
          <w:jc w:val="center"/>
        </w:trPr>
        <w:tc>
          <w:tcPr>
            <w:tcW w:w="3316" w:type="dxa"/>
            <w:tcBorders>
              <w:left w:val="single" w:sz="6" w:space="0" w:color="auto"/>
              <w:right w:val="single" w:sz="6" w:space="0" w:color="auto"/>
            </w:tcBorders>
          </w:tcPr>
          <w:p w14:paraId="370B3856" w14:textId="77777777" w:rsidR="008132C3" w:rsidRDefault="009A1CF9">
            <w:pPr>
              <w:pStyle w:val="Tabletext"/>
            </w:pPr>
            <w:proofErr w:type="spellStart"/>
            <w:r>
              <w:rPr>
                <w:rFonts w:hint="eastAsia"/>
              </w:rPr>
              <w:t>一硫化碳</w:t>
            </w:r>
            <w:proofErr w:type="spellEnd"/>
            <w:r>
              <w:rPr>
                <w:rFonts w:hint="eastAsia"/>
              </w:rPr>
              <w:t>（</w:t>
            </w:r>
            <w:r>
              <w:rPr>
                <w:rFonts w:hint="eastAsia"/>
              </w:rPr>
              <w:t>CS</w:t>
            </w:r>
            <w:r>
              <w:rPr>
                <w:rFonts w:hint="eastAsia"/>
              </w:rPr>
              <w:t>）</w:t>
            </w:r>
          </w:p>
        </w:tc>
        <w:tc>
          <w:tcPr>
            <w:tcW w:w="2301" w:type="dxa"/>
            <w:tcBorders>
              <w:left w:val="single" w:sz="6" w:space="0" w:color="auto"/>
              <w:right w:val="single" w:sz="6" w:space="0" w:color="auto"/>
            </w:tcBorders>
          </w:tcPr>
          <w:p w14:paraId="447D136F" w14:textId="77777777" w:rsidR="008132C3" w:rsidRDefault="009A1CF9">
            <w:pPr>
              <w:pStyle w:val="Tabletext"/>
              <w:jc w:val="center"/>
            </w:pPr>
            <w:r>
              <w:t>97.981 GHz</w:t>
            </w:r>
          </w:p>
        </w:tc>
        <w:tc>
          <w:tcPr>
            <w:tcW w:w="2883" w:type="dxa"/>
            <w:tcBorders>
              <w:left w:val="single" w:sz="6" w:space="0" w:color="auto"/>
              <w:right w:val="single" w:sz="6" w:space="0" w:color="auto"/>
            </w:tcBorders>
          </w:tcPr>
          <w:p w14:paraId="0D5F5B26" w14:textId="77777777" w:rsidR="008132C3" w:rsidRDefault="009A1CF9">
            <w:pPr>
              <w:pStyle w:val="Tabletext"/>
              <w:jc w:val="center"/>
            </w:pPr>
            <w:r>
              <w:t>97.65-98.08 GHz</w:t>
            </w:r>
          </w:p>
        </w:tc>
        <w:tc>
          <w:tcPr>
            <w:tcW w:w="1145" w:type="dxa"/>
            <w:gridSpan w:val="2"/>
            <w:tcBorders>
              <w:left w:val="single" w:sz="6" w:space="0" w:color="auto"/>
              <w:right w:val="single" w:sz="6" w:space="0" w:color="auto"/>
            </w:tcBorders>
          </w:tcPr>
          <w:p w14:paraId="1E3881C5" w14:textId="77777777" w:rsidR="008132C3" w:rsidRDefault="009A1CF9">
            <w:pPr>
              <w:pStyle w:val="Tabletext"/>
              <w:jc w:val="center"/>
              <w:rPr>
                <w:vertAlign w:val="superscript"/>
              </w:rPr>
            </w:pPr>
            <w:r>
              <w:rPr>
                <w:vertAlign w:val="superscript"/>
              </w:rPr>
              <w:t>(4)</w:t>
            </w:r>
          </w:p>
        </w:tc>
      </w:tr>
      <w:tr w:rsidR="008132C3" w14:paraId="4362B92C" w14:textId="77777777" w:rsidTr="00D00CE0">
        <w:trPr>
          <w:cantSplit/>
          <w:jc w:val="center"/>
        </w:trPr>
        <w:tc>
          <w:tcPr>
            <w:tcW w:w="3316" w:type="dxa"/>
            <w:tcBorders>
              <w:left w:val="single" w:sz="6" w:space="0" w:color="auto"/>
              <w:right w:val="single" w:sz="6" w:space="0" w:color="auto"/>
            </w:tcBorders>
          </w:tcPr>
          <w:p w14:paraId="713B75B9" w14:textId="77777777" w:rsidR="008132C3" w:rsidRDefault="009A1CF9">
            <w:pPr>
              <w:pStyle w:val="Tabletext"/>
            </w:pPr>
            <w:proofErr w:type="spellStart"/>
            <w:r>
              <w:rPr>
                <w:rFonts w:hint="eastAsia"/>
              </w:rPr>
              <w:t>一氧化硫</w:t>
            </w:r>
            <w:proofErr w:type="spellEnd"/>
            <w:r>
              <w:rPr>
                <w:rFonts w:hint="eastAsia"/>
              </w:rPr>
              <w:t>（</w:t>
            </w:r>
            <w:r>
              <w:rPr>
                <w:rFonts w:hint="eastAsia"/>
              </w:rPr>
              <w:t>SO</w:t>
            </w:r>
            <w:r>
              <w:rPr>
                <w:rFonts w:hint="eastAsia"/>
              </w:rPr>
              <w:t>）</w:t>
            </w:r>
          </w:p>
        </w:tc>
        <w:tc>
          <w:tcPr>
            <w:tcW w:w="2301" w:type="dxa"/>
            <w:tcBorders>
              <w:left w:val="single" w:sz="6" w:space="0" w:color="auto"/>
              <w:right w:val="single" w:sz="6" w:space="0" w:color="auto"/>
            </w:tcBorders>
          </w:tcPr>
          <w:p w14:paraId="11202595" w14:textId="77777777" w:rsidR="008132C3" w:rsidRDefault="009A1CF9">
            <w:pPr>
              <w:pStyle w:val="Tabletext"/>
              <w:jc w:val="center"/>
            </w:pPr>
            <w:r>
              <w:t>99.300 GHz</w:t>
            </w:r>
          </w:p>
        </w:tc>
        <w:tc>
          <w:tcPr>
            <w:tcW w:w="2883" w:type="dxa"/>
            <w:tcBorders>
              <w:left w:val="single" w:sz="6" w:space="0" w:color="auto"/>
              <w:right w:val="single" w:sz="6" w:space="0" w:color="auto"/>
            </w:tcBorders>
          </w:tcPr>
          <w:p w14:paraId="194E83D9" w14:textId="77777777" w:rsidR="008132C3" w:rsidRDefault="009A1CF9">
            <w:pPr>
              <w:pStyle w:val="Tabletext"/>
              <w:jc w:val="center"/>
            </w:pPr>
            <w:r>
              <w:t>99.98-100.18 GHz</w:t>
            </w:r>
          </w:p>
        </w:tc>
        <w:tc>
          <w:tcPr>
            <w:tcW w:w="1145" w:type="dxa"/>
            <w:gridSpan w:val="2"/>
            <w:tcBorders>
              <w:left w:val="single" w:sz="6" w:space="0" w:color="auto"/>
              <w:right w:val="single" w:sz="6" w:space="0" w:color="auto"/>
            </w:tcBorders>
          </w:tcPr>
          <w:p w14:paraId="7424D094" w14:textId="77777777" w:rsidR="008132C3" w:rsidRDefault="008132C3">
            <w:pPr>
              <w:pStyle w:val="Tabletext"/>
              <w:jc w:val="center"/>
              <w:rPr>
                <w:vertAlign w:val="superscript"/>
              </w:rPr>
            </w:pPr>
          </w:p>
        </w:tc>
      </w:tr>
      <w:tr w:rsidR="008132C3" w14:paraId="46E810F4" w14:textId="77777777" w:rsidTr="00D00CE0">
        <w:trPr>
          <w:cantSplit/>
          <w:jc w:val="center"/>
        </w:trPr>
        <w:tc>
          <w:tcPr>
            <w:tcW w:w="3316" w:type="dxa"/>
            <w:tcBorders>
              <w:left w:val="single" w:sz="6" w:space="0" w:color="auto"/>
              <w:right w:val="single" w:sz="6" w:space="0" w:color="auto"/>
            </w:tcBorders>
          </w:tcPr>
          <w:p w14:paraId="3D66AD1E" w14:textId="77777777" w:rsidR="008132C3" w:rsidRDefault="009A1CF9">
            <w:pPr>
              <w:pStyle w:val="Tabletext"/>
            </w:pPr>
            <w:proofErr w:type="spellStart"/>
            <w:r>
              <w:rPr>
                <w:rFonts w:hint="eastAsia"/>
              </w:rPr>
              <w:t>甲基乙炔</w:t>
            </w:r>
            <w:proofErr w:type="spellEnd"/>
            <w:r>
              <w:rPr>
                <w:rFonts w:hint="eastAsia"/>
              </w:rPr>
              <w:t>（</w:t>
            </w:r>
            <w:r>
              <w:rPr>
                <w:rFonts w:hint="eastAsia"/>
              </w:rPr>
              <w:t>CH</w:t>
            </w:r>
            <w:r>
              <w:rPr>
                <w:vertAlign w:val="subscript"/>
              </w:rPr>
              <w:t>3</w:t>
            </w:r>
            <w:r>
              <w:rPr>
                <w:rFonts w:hint="eastAsia"/>
              </w:rPr>
              <w:t>C</w:t>
            </w:r>
            <w:r>
              <w:rPr>
                <w:vertAlign w:val="subscript"/>
              </w:rPr>
              <w:t>2</w:t>
            </w:r>
            <w:r>
              <w:rPr>
                <w:rFonts w:hint="eastAsia"/>
              </w:rPr>
              <w:t>H</w:t>
            </w:r>
            <w:r>
              <w:rPr>
                <w:rFonts w:hint="eastAsia"/>
              </w:rPr>
              <w:t>）</w:t>
            </w:r>
          </w:p>
        </w:tc>
        <w:tc>
          <w:tcPr>
            <w:tcW w:w="2301" w:type="dxa"/>
            <w:tcBorders>
              <w:left w:val="single" w:sz="6" w:space="0" w:color="auto"/>
              <w:right w:val="single" w:sz="6" w:space="0" w:color="auto"/>
            </w:tcBorders>
          </w:tcPr>
          <w:p w14:paraId="270C3376" w14:textId="77777777" w:rsidR="008132C3" w:rsidRDefault="009A1CF9">
            <w:pPr>
              <w:pStyle w:val="Tabletext"/>
              <w:jc w:val="center"/>
            </w:pPr>
            <w:r>
              <w:t>102.5 GHz</w:t>
            </w:r>
          </w:p>
        </w:tc>
        <w:tc>
          <w:tcPr>
            <w:tcW w:w="2883" w:type="dxa"/>
            <w:tcBorders>
              <w:left w:val="single" w:sz="6" w:space="0" w:color="auto"/>
              <w:right w:val="single" w:sz="6" w:space="0" w:color="auto"/>
            </w:tcBorders>
          </w:tcPr>
          <w:p w14:paraId="1A1F0E5C" w14:textId="77777777" w:rsidR="008132C3" w:rsidRDefault="009A1CF9">
            <w:pPr>
              <w:pStyle w:val="Tabletext"/>
              <w:jc w:val="center"/>
            </w:pPr>
            <w:r>
              <w:t>102.39-102.60 GHz</w:t>
            </w:r>
          </w:p>
        </w:tc>
        <w:tc>
          <w:tcPr>
            <w:tcW w:w="1145" w:type="dxa"/>
            <w:gridSpan w:val="2"/>
            <w:tcBorders>
              <w:left w:val="single" w:sz="6" w:space="0" w:color="auto"/>
              <w:right w:val="single" w:sz="6" w:space="0" w:color="auto"/>
            </w:tcBorders>
          </w:tcPr>
          <w:p w14:paraId="3476A6C1" w14:textId="77777777" w:rsidR="008132C3" w:rsidRDefault="009A1CF9">
            <w:pPr>
              <w:pStyle w:val="Tabletext"/>
              <w:jc w:val="center"/>
              <w:rPr>
                <w:vertAlign w:val="superscript"/>
              </w:rPr>
            </w:pPr>
            <w:r>
              <w:rPr>
                <w:vertAlign w:val="superscript"/>
              </w:rPr>
              <w:t>(5)</w:t>
            </w:r>
          </w:p>
        </w:tc>
      </w:tr>
      <w:tr w:rsidR="008132C3" w14:paraId="24BB29A4" w14:textId="77777777" w:rsidTr="00D00CE0">
        <w:trPr>
          <w:cantSplit/>
          <w:jc w:val="center"/>
        </w:trPr>
        <w:tc>
          <w:tcPr>
            <w:tcW w:w="3316" w:type="dxa"/>
            <w:tcBorders>
              <w:left w:val="single" w:sz="6" w:space="0" w:color="auto"/>
              <w:right w:val="single" w:sz="6" w:space="0" w:color="auto"/>
            </w:tcBorders>
          </w:tcPr>
          <w:p w14:paraId="4FDF4E7C" w14:textId="77777777" w:rsidR="008132C3" w:rsidRDefault="009A1CF9">
            <w:pPr>
              <w:pStyle w:val="Tabletext"/>
            </w:pPr>
            <w:proofErr w:type="spellStart"/>
            <w:r>
              <w:rPr>
                <w:rFonts w:hint="eastAsia"/>
              </w:rPr>
              <w:t>甲醇</w:t>
            </w:r>
            <w:proofErr w:type="spellEnd"/>
            <w:r>
              <w:rPr>
                <w:rFonts w:hint="eastAsia"/>
              </w:rPr>
              <w:t>（</w:t>
            </w:r>
            <w:r>
              <w:rPr>
                <w:rFonts w:hint="eastAsia"/>
              </w:rPr>
              <w:t>CH</w:t>
            </w:r>
            <w:r>
              <w:rPr>
                <w:vertAlign w:val="subscript"/>
              </w:rPr>
              <w:t>3</w:t>
            </w:r>
            <w:r>
              <w:rPr>
                <w:rFonts w:hint="eastAsia"/>
              </w:rPr>
              <w:t>OH</w:t>
            </w:r>
            <w:r>
              <w:rPr>
                <w:rFonts w:hint="eastAsia"/>
              </w:rPr>
              <w:t>）</w:t>
            </w:r>
          </w:p>
        </w:tc>
        <w:tc>
          <w:tcPr>
            <w:tcW w:w="2301" w:type="dxa"/>
            <w:tcBorders>
              <w:left w:val="single" w:sz="6" w:space="0" w:color="auto"/>
              <w:right w:val="single" w:sz="6" w:space="0" w:color="auto"/>
            </w:tcBorders>
          </w:tcPr>
          <w:p w14:paraId="44D2CFD3" w14:textId="77777777" w:rsidR="008132C3" w:rsidRDefault="009A1CF9">
            <w:pPr>
              <w:pStyle w:val="Tabletext"/>
              <w:jc w:val="center"/>
            </w:pPr>
            <w:r>
              <w:t>107.014 GHz</w:t>
            </w:r>
          </w:p>
        </w:tc>
        <w:tc>
          <w:tcPr>
            <w:tcW w:w="2883" w:type="dxa"/>
            <w:tcBorders>
              <w:left w:val="single" w:sz="6" w:space="0" w:color="auto"/>
              <w:right w:val="single" w:sz="6" w:space="0" w:color="auto"/>
            </w:tcBorders>
          </w:tcPr>
          <w:p w14:paraId="667BB741" w14:textId="77777777" w:rsidR="008132C3" w:rsidRDefault="009A1CF9">
            <w:pPr>
              <w:pStyle w:val="Tabletext"/>
              <w:jc w:val="center"/>
            </w:pPr>
            <w:r>
              <w:t>106.91-107.12 GHz</w:t>
            </w:r>
          </w:p>
        </w:tc>
        <w:tc>
          <w:tcPr>
            <w:tcW w:w="1145" w:type="dxa"/>
            <w:gridSpan w:val="2"/>
            <w:tcBorders>
              <w:left w:val="single" w:sz="6" w:space="0" w:color="auto"/>
              <w:right w:val="single" w:sz="6" w:space="0" w:color="auto"/>
            </w:tcBorders>
          </w:tcPr>
          <w:p w14:paraId="33321E24" w14:textId="77777777" w:rsidR="008132C3" w:rsidRDefault="008132C3">
            <w:pPr>
              <w:pStyle w:val="Tabletext"/>
              <w:jc w:val="center"/>
            </w:pPr>
          </w:p>
        </w:tc>
      </w:tr>
      <w:tr w:rsidR="008132C3" w14:paraId="619E2DAB" w14:textId="77777777" w:rsidTr="00D00CE0">
        <w:trPr>
          <w:cantSplit/>
          <w:jc w:val="center"/>
        </w:trPr>
        <w:tc>
          <w:tcPr>
            <w:tcW w:w="3316" w:type="dxa"/>
            <w:tcBorders>
              <w:left w:val="single" w:sz="6" w:space="0" w:color="auto"/>
              <w:right w:val="single" w:sz="6" w:space="0" w:color="auto"/>
            </w:tcBorders>
          </w:tcPr>
          <w:p w14:paraId="3B3934E5" w14:textId="77777777" w:rsidR="008132C3" w:rsidRDefault="009A1CF9">
            <w:pPr>
              <w:pStyle w:val="Tabletext"/>
            </w:pPr>
            <w:proofErr w:type="spellStart"/>
            <w:r>
              <w:rPr>
                <w:rFonts w:hint="eastAsia"/>
              </w:rPr>
              <w:t>一氧化碳</w:t>
            </w:r>
            <w:proofErr w:type="spellEnd"/>
            <w:r>
              <w:rPr>
                <w:rFonts w:hint="eastAsia"/>
              </w:rPr>
              <w:t>（</w:t>
            </w:r>
            <w:r>
              <w:t>C</w:t>
            </w:r>
            <w:r>
              <w:rPr>
                <w:vertAlign w:val="superscript"/>
              </w:rPr>
              <w:t>18</w:t>
            </w:r>
            <w:r>
              <w:t>O</w:t>
            </w:r>
            <w:r>
              <w:rPr>
                <w:rFonts w:hint="eastAsia"/>
              </w:rPr>
              <w:t>）</w:t>
            </w:r>
          </w:p>
        </w:tc>
        <w:tc>
          <w:tcPr>
            <w:tcW w:w="2301" w:type="dxa"/>
            <w:tcBorders>
              <w:left w:val="single" w:sz="6" w:space="0" w:color="auto"/>
              <w:right w:val="single" w:sz="6" w:space="0" w:color="auto"/>
            </w:tcBorders>
          </w:tcPr>
          <w:p w14:paraId="1CAF1780" w14:textId="77777777" w:rsidR="008132C3" w:rsidRDefault="009A1CF9">
            <w:pPr>
              <w:pStyle w:val="Tabletext"/>
              <w:jc w:val="center"/>
            </w:pPr>
            <w:r>
              <w:t>109.782 GHz</w:t>
            </w:r>
          </w:p>
        </w:tc>
        <w:tc>
          <w:tcPr>
            <w:tcW w:w="2883" w:type="dxa"/>
            <w:tcBorders>
              <w:left w:val="single" w:sz="6" w:space="0" w:color="auto"/>
              <w:right w:val="single" w:sz="6" w:space="0" w:color="auto"/>
            </w:tcBorders>
          </w:tcPr>
          <w:p w14:paraId="042548F8" w14:textId="77777777" w:rsidR="008132C3" w:rsidRDefault="009A1CF9">
            <w:pPr>
              <w:pStyle w:val="Tabletext"/>
              <w:jc w:val="center"/>
            </w:pPr>
            <w:r>
              <w:t>109.67-109.89 GHz</w:t>
            </w:r>
          </w:p>
        </w:tc>
        <w:tc>
          <w:tcPr>
            <w:tcW w:w="1145" w:type="dxa"/>
            <w:gridSpan w:val="2"/>
            <w:tcBorders>
              <w:left w:val="single" w:sz="6" w:space="0" w:color="auto"/>
              <w:right w:val="single" w:sz="6" w:space="0" w:color="auto"/>
            </w:tcBorders>
          </w:tcPr>
          <w:p w14:paraId="256CFFCD" w14:textId="77777777" w:rsidR="008132C3" w:rsidRDefault="008132C3">
            <w:pPr>
              <w:pStyle w:val="Tabletext"/>
              <w:jc w:val="center"/>
            </w:pPr>
          </w:p>
        </w:tc>
      </w:tr>
      <w:tr w:rsidR="008132C3" w14:paraId="1F9B679D" w14:textId="77777777" w:rsidTr="00D00CE0">
        <w:trPr>
          <w:cantSplit/>
          <w:jc w:val="center"/>
        </w:trPr>
        <w:tc>
          <w:tcPr>
            <w:tcW w:w="3316" w:type="dxa"/>
            <w:tcBorders>
              <w:left w:val="single" w:sz="6" w:space="0" w:color="auto"/>
              <w:right w:val="single" w:sz="6" w:space="0" w:color="auto"/>
            </w:tcBorders>
          </w:tcPr>
          <w:p w14:paraId="0C4ADCEE" w14:textId="77777777" w:rsidR="008132C3" w:rsidRDefault="009A1CF9">
            <w:pPr>
              <w:pStyle w:val="Tabletext"/>
            </w:pPr>
            <w:proofErr w:type="spellStart"/>
            <w:r>
              <w:rPr>
                <w:rFonts w:hint="eastAsia"/>
              </w:rPr>
              <w:t>一氧化碳</w:t>
            </w:r>
            <w:proofErr w:type="spellEnd"/>
            <w:r>
              <w:rPr>
                <w:rFonts w:hint="eastAsia"/>
              </w:rPr>
              <w:t>（</w:t>
            </w:r>
            <w:r>
              <w:rPr>
                <w:vertAlign w:val="superscript"/>
              </w:rPr>
              <w:t>13</w:t>
            </w:r>
            <w:r>
              <w:t>CO</w:t>
            </w:r>
            <w:r>
              <w:rPr>
                <w:rFonts w:hint="eastAsia"/>
              </w:rPr>
              <w:t>）</w:t>
            </w:r>
          </w:p>
        </w:tc>
        <w:tc>
          <w:tcPr>
            <w:tcW w:w="2301" w:type="dxa"/>
            <w:tcBorders>
              <w:left w:val="single" w:sz="6" w:space="0" w:color="auto"/>
              <w:right w:val="single" w:sz="6" w:space="0" w:color="auto"/>
            </w:tcBorders>
          </w:tcPr>
          <w:p w14:paraId="2F0A47D7" w14:textId="77777777" w:rsidR="008132C3" w:rsidRDefault="009A1CF9">
            <w:pPr>
              <w:pStyle w:val="Tabletext"/>
              <w:jc w:val="center"/>
            </w:pPr>
            <w:r>
              <w:t>110.201 GHz</w:t>
            </w:r>
          </w:p>
        </w:tc>
        <w:tc>
          <w:tcPr>
            <w:tcW w:w="2883" w:type="dxa"/>
            <w:tcBorders>
              <w:left w:val="single" w:sz="6" w:space="0" w:color="auto"/>
              <w:right w:val="single" w:sz="6" w:space="0" w:color="auto"/>
            </w:tcBorders>
          </w:tcPr>
          <w:p w14:paraId="3872D17B" w14:textId="77777777" w:rsidR="008132C3" w:rsidRDefault="009A1CF9">
            <w:pPr>
              <w:pStyle w:val="Tabletext"/>
              <w:jc w:val="center"/>
            </w:pPr>
            <w:r>
              <w:t>109.83-110.31 GHz</w:t>
            </w:r>
          </w:p>
        </w:tc>
        <w:tc>
          <w:tcPr>
            <w:tcW w:w="1145" w:type="dxa"/>
            <w:gridSpan w:val="2"/>
            <w:tcBorders>
              <w:left w:val="single" w:sz="6" w:space="0" w:color="auto"/>
              <w:right w:val="single" w:sz="6" w:space="0" w:color="auto"/>
            </w:tcBorders>
          </w:tcPr>
          <w:p w14:paraId="27DB3560" w14:textId="77777777" w:rsidR="008132C3" w:rsidRDefault="009A1CF9">
            <w:pPr>
              <w:pStyle w:val="Tabletext"/>
              <w:jc w:val="center"/>
              <w:rPr>
                <w:vertAlign w:val="superscript"/>
              </w:rPr>
            </w:pPr>
            <w:r>
              <w:rPr>
                <w:vertAlign w:val="superscript"/>
              </w:rPr>
              <w:t>(4)</w:t>
            </w:r>
          </w:p>
        </w:tc>
      </w:tr>
      <w:tr w:rsidR="008132C3" w14:paraId="4C2CA206" w14:textId="77777777" w:rsidTr="00D00CE0">
        <w:trPr>
          <w:cantSplit/>
          <w:jc w:val="center"/>
        </w:trPr>
        <w:tc>
          <w:tcPr>
            <w:tcW w:w="3316" w:type="dxa"/>
            <w:tcBorders>
              <w:left w:val="single" w:sz="6" w:space="0" w:color="auto"/>
              <w:right w:val="single" w:sz="6" w:space="0" w:color="auto"/>
            </w:tcBorders>
          </w:tcPr>
          <w:p w14:paraId="27E2AD4E" w14:textId="77777777" w:rsidR="008132C3" w:rsidRDefault="009A1CF9">
            <w:pPr>
              <w:pStyle w:val="Tabletext"/>
            </w:pPr>
            <w:proofErr w:type="spellStart"/>
            <w:r>
              <w:rPr>
                <w:rFonts w:hint="eastAsia"/>
              </w:rPr>
              <w:t>一氧化碳</w:t>
            </w:r>
            <w:proofErr w:type="spellEnd"/>
            <w:r>
              <w:rPr>
                <w:rFonts w:hint="eastAsia"/>
              </w:rPr>
              <w:t>（</w:t>
            </w:r>
            <w:r>
              <w:t>C</w:t>
            </w:r>
            <w:r>
              <w:rPr>
                <w:vertAlign w:val="superscript"/>
              </w:rPr>
              <w:t>17</w:t>
            </w:r>
            <w:r>
              <w:t>O</w:t>
            </w:r>
            <w:r>
              <w:rPr>
                <w:rFonts w:hint="eastAsia"/>
              </w:rPr>
              <w:t>）</w:t>
            </w:r>
          </w:p>
        </w:tc>
        <w:tc>
          <w:tcPr>
            <w:tcW w:w="2301" w:type="dxa"/>
            <w:tcBorders>
              <w:left w:val="single" w:sz="6" w:space="0" w:color="auto"/>
              <w:right w:val="single" w:sz="6" w:space="0" w:color="auto"/>
            </w:tcBorders>
          </w:tcPr>
          <w:p w14:paraId="3E1F56D0" w14:textId="77777777" w:rsidR="008132C3" w:rsidRDefault="009A1CF9">
            <w:pPr>
              <w:pStyle w:val="Tabletext"/>
              <w:jc w:val="center"/>
            </w:pPr>
            <w:r>
              <w:t>112.359 GHz</w:t>
            </w:r>
          </w:p>
        </w:tc>
        <w:tc>
          <w:tcPr>
            <w:tcW w:w="2883" w:type="dxa"/>
            <w:tcBorders>
              <w:left w:val="single" w:sz="6" w:space="0" w:color="auto"/>
              <w:right w:val="single" w:sz="6" w:space="0" w:color="auto"/>
            </w:tcBorders>
          </w:tcPr>
          <w:p w14:paraId="53523C5B" w14:textId="77777777" w:rsidR="008132C3" w:rsidRDefault="009A1CF9">
            <w:pPr>
              <w:pStyle w:val="Tabletext"/>
              <w:jc w:val="center"/>
            </w:pPr>
            <w:r>
              <w:t>112.25-112.47 GHz</w:t>
            </w:r>
          </w:p>
        </w:tc>
        <w:tc>
          <w:tcPr>
            <w:tcW w:w="1145" w:type="dxa"/>
            <w:gridSpan w:val="2"/>
            <w:tcBorders>
              <w:left w:val="single" w:sz="6" w:space="0" w:color="auto"/>
              <w:right w:val="single" w:sz="6" w:space="0" w:color="auto"/>
            </w:tcBorders>
          </w:tcPr>
          <w:p w14:paraId="14E26440" w14:textId="77777777" w:rsidR="008132C3" w:rsidRDefault="008132C3">
            <w:pPr>
              <w:pStyle w:val="Tabletext"/>
              <w:jc w:val="center"/>
              <w:rPr>
                <w:vertAlign w:val="superscript"/>
              </w:rPr>
            </w:pPr>
          </w:p>
        </w:tc>
      </w:tr>
      <w:tr w:rsidR="008132C3" w14:paraId="353AFF16" w14:textId="77777777" w:rsidTr="00D00CE0">
        <w:trPr>
          <w:cantSplit/>
          <w:jc w:val="center"/>
        </w:trPr>
        <w:tc>
          <w:tcPr>
            <w:tcW w:w="3316" w:type="dxa"/>
            <w:tcBorders>
              <w:left w:val="single" w:sz="6" w:space="0" w:color="auto"/>
              <w:right w:val="single" w:sz="6" w:space="0" w:color="auto"/>
            </w:tcBorders>
          </w:tcPr>
          <w:p w14:paraId="6750918D" w14:textId="77777777" w:rsidR="008132C3" w:rsidRDefault="009A1CF9">
            <w:pPr>
              <w:pStyle w:val="Tabletext"/>
            </w:pPr>
            <w:proofErr w:type="spellStart"/>
            <w:r>
              <w:rPr>
                <w:rFonts w:hint="eastAsia"/>
              </w:rPr>
              <w:t>氰基</w:t>
            </w:r>
            <w:proofErr w:type="spellEnd"/>
            <w:r>
              <w:rPr>
                <w:rFonts w:hint="eastAsia"/>
              </w:rPr>
              <w:t>（</w:t>
            </w:r>
            <w:r>
              <w:rPr>
                <w:rFonts w:hint="eastAsia"/>
              </w:rPr>
              <w:t>CN</w:t>
            </w:r>
            <w:r>
              <w:rPr>
                <w:rFonts w:hint="eastAsia"/>
              </w:rPr>
              <w:t>）</w:t>
            </w:r>
          </w:p>
        </w:tc>
        <w:tc>
          <w:tcPr>
            <w:tcW w:w="2301" w:type="dxa"/>
            <w:tcBorders>
              <w:left w:val="single" w:sz="6" w:space="0" w:color="auto"/>
              <w:right w:val="single" w:sz="6" w:space="0" w:color="auto"/>
            </w:tcBorders>
          </w:tcPr>
          <w:p w14:paraId="18ECB21B" w14:textId="77777777" w:rsidR="008132C3" w:rsidRDefault="009A1CF9">
            <w:pPr>
              <w:pStyle w:val="Tabletext"/>
              <w:jc w:val="center"/>
            </w:pPr>
            <w:r>
              <w:t>113.5 GHz</w:t>
            </w:r>
          </w:p>
        </w:tc>
        <w:tc>
          <w:tcPr>
            <w:tcW w:w="2883" w:type="dxa"/>
            <w:tcBorders>
              <w:left w:val="single" w:sz="6" w:space="0" w:color="auto"/>
              <w:right w:val="single" w:sz="6" w:space="0" w:color="auto"/>
            </w:tcBorders>
          </w:tcPr>
          <w:p w14:paraId="4B796E28" w14:textId="77777777" w:rsidR="008132C3" w:rsidRDefault="009A1CF9">
            <w:pPr>
              <w:pStyle w:val="Tabletext"/>
              <w:jc w:val="center"/>
            </w:pPr>
            <w:r>
              <w:t>113.39-113.61 GHz</w:t>
            </w:r>
          </w:p>
        </w:tc>
        <w:tc>
          <w:tcPr>
            <w:tcW w:w="1145" w:type="dxa"/>
            <w:gridSpan w:val="2"/>
            <w:tcBorders>
              <w:left w:val="single" w:sz="6" w:space="0" w:color="auto"/>
              <w:right w:val="single" w:sz="6" w:space="0" w:color="auto"/>
            </w:tcBorders>
          </w:tcPr>
          <w:p w14:paraId="0C83BECA" w14:textId="77777777" w:rsidR="008132C3" w:rsidRDefault="009A1CF9">
            <w:pPr>
              <w:pStyle w:val="Tabletext"/>
              <w:jc w:val="center"/>
              <w:rPr>
                <w:vertAlign w:val="superscript"/>
              </w:rPr>
            </w:pPr>
            <w:r>
              <w:rPr>
                <w:vertAlign w:val="superscript"/>
              </w:rPr>
              <w:t>(5)</w:t>
            </w:r>
          </w:p>
        </w:tc>
      </w:tr>
      <w:tr w:rsidR="008132C3" w14:paraId="66E11F44" w14:textId="77777777" w:rsidTr="00D00CE0">
        <w:trPr>
          <w:cantSplit/>
          <w:jc w:val="center"/>
        </w:trPr>
        <w:tc>
          <w:tcPr>
            <w:tcW w:w="3316" w:type="dxa"/>
            <w:tcBorders>
              <w:left w:val="single" w:sz="6" w:space="0" w:color="auto"/>
              <w:right w:val="single" w:sz="6" w:space="0" w:color="auto"/>
            </w:tcBorders>
          </w:tcPr>
          <w:p w14:paraId="3358AF35" w14:textId="77777777" w:rsidR="008132C3" w:rsidRDefault="009A1CF9">
            <w:pPr>
              <w:pStyle w:val="Tabletext"/>
            </w:pPr>
            <w:proofErr w:type="spellStart"/>
            <w:r>
              <w:rPr>
                <w:rFonts w:hint="eastAsia"/>
              </w:rPr>
              <w:t>一氧化碳</w:t>
            </w:r>
            <w:proofErr w:type="spellEnd"/>
            <w:r>
              <w:rPr>
                <w:rFonts w:hint="eastAsia"/>
              </w:rPr>
              <w:t>（</w:t>
            </w:r>
            <w:r>
              <w:rPr>
                <w:rFonts w:hint="eastAsia"/>
              </w:rPr>
              <w:t>CO</w:t>
            </w:r>
            <w:r>
              <w:rPr>
                <w:rFonts w:hint="eastAsia"/>
              </w:rPr>
              <w:t>）</w:t>
            </w:r>
          </w:p>
        </w:tc>
        <w:tc>
          <w:tcPr>
            <w:tcW w:w="2301" w:type="dxa"/>
            <w:tcBorders>
              <w:left w:val="single" w:sz="6" w:space="0" w:color="auto"/>
              <w:right w:val="single" w:sz="6" w:space="0" w:color="auto"/>
            </w:tcBorders>
          </w:tcPr>
          <w:p w14:paraId="6C465147" w14:textId="77777777" w:rsidR="008132C3" w:rsidRDefault="009A1CF9">
            <w:pPr>
              <w:pStyle w:val="Tabletext"/>
              <w:jc w:val="center"/>
            </w:pPr>
            <w:r>
              <w:t>115.271 GHz</w:t>
            </w:r>
          </w:p>
        </w:tc>
        <w:tc>
          <w:tcPr>
            <w:tcW w:w="2883" w:type="dxa"/>
            <w:tcBorders>
              <w:left w:val="single" w:sz="6" w:space="0" w:color="auto"/>
              <w:right w:val="single" w:sz="6" w:space="0" w:color="auto"/>
            </w:tcBorders>
          </w:tcPr>
          <w:p w14:paraId="60A90681" w14:textId="77777777" w:rsidR="008132C3" w:rsidRDefault="009A1CF9">
            <w:pPr>
              <w:pStyle w:val="Tabletext"/>
              <w:jc w:val="center"/>
            </w:pPr>
            <w:r>
              <w:t>114.88-115.39 GHz</w:t>
            </w:r>
          </w:p>
        </w:tc>
        <w:tc>
          <w:tcPr>
            <w:tcW w:w="1145" w:type="dxa"/>
            <w:gridSpan w:val="2"/>
            <w:tcBorders>
              <w:left w:val="single" w:sz="6" w:space="0" w:color="auto"/>
              <w:right w:val="single" w:sz="6" w:space="0" w:color="auto"/>
            </w:tcBorders>
          </w:tcPr>
          <w:p w14:paraId="4F6B6A7D" w14:textId="77777777" w:rsidR="008132C3" w:rsidRDefault="009A1CF9">
            <w:pPr>
              <w:pStyle w:val="Tabletext"/>
              <w:jc w:val="center"/>
              <w:rPr>
                <w:vertAlign w:val="superscript"/>
              </w:rPr>
            </w:pPr>
            <w:r>
              <w:rPr>
                <w:vertAlign w:val="superscript"/>
              </w:rPr>
              <w:t>(4)</w:t>
            </w:r>
          </w:p>
        </w:tc>
      </w:tr>
      <w:tr w:rsidR="008132C3" w14:paraId="3912521D" w14:textId="77777777" w:rsidTr="00D00CE0">
        <w:trPr>
          <w:cantSplit/>
          <w:jc w:val="center"/>
        </w:trPr>
        <w:tc>
          <w:tcPr>
            <w:tcW w:w="3316" w:type="dxa"/>
            <w:tcBorders>
              <w:left w:val="single" w:sz="6" w:space="0" w:color="auto"/>
              <w:right w:val="single" w:sz="6" w:space="0" w:color="auto"/>
            </w:tcBorders>
          </w:tcPr>
          <w:p w14:paraId="65795615" w14:textId="77777777" w:rsidR="008132C3" w:rsidRDefault="009A1CF9">
            <w:pPr>
              <w:pStyle w:val="Tabletext"/>
            </w:pPr>
            <w:proofErr w:type="spellStart"/>
            <w:r>
              <w:rPr>
                <w:rFonts w:hint="eastAsia"/>
              </w:rPr>
              <w:t>分子氧</w:t>
            </w:r>
            <w:proofErr w:type="spellEnd"/>
            <w:r>
              <w:rPr>
                <w:rFonts w:hint="eastAsia"/>
              </w:rPr>
              <w:t>（</w:t>
            </w:r>
            <w:r>
              <w:rPr>
                <w:rFonts w:hint="eastAsia"/>
              </w:rPr>
              <w:t>O</w:t>
            </w:r>
            <w:r>
              <w:rPr>
                <w:vertAlign w:val="subscript"/>
              </w:rPr>
              <w:t>2</w:t>
            </w:r>
            <w:r>
              <w:rPr>
                <w:rFonts w:hint="eastAsia"/>
              </w:rPr>
              <w:t>）</w:t>
            </w:r>
          </w:p>
        </w:tc>
        <w:tc>
          <w:tcPr>
            <w:tcW w:w="2301" w:type="dxa"/>
            <w:tcBorders>
              <w:left w:val="single" w:sz="6" w:space="0" w:color="auto"/>
              <w:right w:val="single" w:sz="6" w:space="0" w:color="auto"/>
            </w:tcBorders>
          </w:tcPr>
          <w:p w14:paraId="7AE8506C" w14:textId="77777777" w:rsidR="008132C3" w:rsidRDefault="009A1CF9">
            <w:pPr>
              <w:pStyle w:val="Tabletext"/>
              <w:jc w:val="center"/>
            </w:pPr>
            <w:r>
              <w:t>118.750 GHz</w:t>
            </w:r>
          </w:p>
        </w:tc>
        <w:tc>
          <w:tcPr>
            <w:tcW w:w="2883" w:type="dxa"/>
            <w:tcBorders>
              <w:left w:val="single" w:sz="6" w:space="0" w:color="auto"/>
              <w:right w:val="single" w:sz="6" w:space="0" w:color="auto"/>
            </w:tcBorders>
          </w:tcPr>
          <w:p w14:paraId="3D62358C" w14:textId="77777777" w:rsidR="008132C3" w:rsidRDefault="009A1CF9">
            <w:pPr>
              <w:pStyle w:val="Tabletext"/>
              <w:jc w:val="center"/>
            </w:pPr>
            <w:r>
              <w:t>118.63-118.87 GHz</w:t>
            </w:r>
          </w:p>
        </w:tc>
        <w:tc>
          <w:tcPr>
            <w:tcW w:w="1145" w:type="dxa"/>
            <w:gridSpan w:val="2"/>
            <w:tcBorders>
              <w:left w:val="single" w:sz="6" w:space="0" w:color="auto"/>
              <w:right w:val="single" w:sz="6" w:space="0" w:color="auto"/>
            </w:tcBorders>
          </w:tcPr>
          <w:p w14:paraId="7BAD0E81" w14:textId="77777777" w:rsidR="008132C3" w:rsidRDefault="009A1CF9">
            <w:pPr>
              <w:pStyle w:val="Tabletext"/>
              <w:jc w:val="center"/>
              <w:rPr>
                <w:vertAlign w:val="superscript"/>
              </w:rPr>
            </w:pPr>
            <w:r>
              <w:rPr>
                <w:vertAlign w:val="superscript"/>
              </w:rPr>
              <w:t>(6), (7)</w:t>
            </w:r>
          </w:p>
        </w:tc>
      </w:tr>
      <w:tr w:rsidR="008132C3" w14:paraId="30D436A3" w14:textId="77777777" w:rsidTr="00D00CE0">
        <w:trPr>
          <w:cantSplit/>
          <w:jc w:val="center"/>
        </w:trPr>
        <w:tc>
          <w:tcPr>
            <w:tcW w:w="3316" w:type="dxa"/>
            <w:tcBorders>
              <w:left w:val="single" w:sz="6" w:space="0" w:color="auto"/>
              <w:right w:val="single" w:sz="6" w:space="0" w:color="auto"/>
            </w:tcBorders>
          </w:tcPr>
          <w:p w14:paraId="0EE50811" w14:textId="77777777" w:rsidR="008132C3" w:rsidRDefault="009A1CF9">
            <w:pPr>
              <w:pStyle w:val="Tabletext"/>
            </w:pPr>
            <w:proofErr w:type="spellStart"/>
            <w:r>
              <w:rPr>
                <w:rFonts w:hint="eastAsia"/>
              </w:rPr>
              <w:t>甲醛</w:t>
            </w:r>
            <w:proofErr w:type="spellEnd"/>
            <w:r>
              <w:rPr>
                <w:rFonts w:hint="eastAsia"/>
              </w:rPr>
              <w:t>（</w:t>
            </w:r>
            <w:r>
              <w:t>H</w:t>
            </w:r>
            <w:r>
              <w:rPr>
                <w:vertAlign w:val="subscript"/>
              </w:rPr>
              <w:t>2</w:t>
            </w:r>
            <w:r>
              <w:rPr>
                <w:vertAlign w:val="superscript"/>
              </w:rPr>
              <w:t>13</w:t>
            </w:r>
            <w:r>
              <w:t>CO</w:t>
            </w:r>
            <w:r>
              <w:rPr>
                <w:rFonts w:hint="eastAsia"/>
              </w:rPr>
              <w:t>）</w:t>
            </w:r>
          </w:p>
        </w:tc>
        <w:tc>
          <w:tcPr>
            <w:tcW w:w="2301" w:type="dxa"/>
            <w:tcBorders>
              <w:left w:val="single" w:sz="6" w:space="0" w:color="auto"/>
              <w:right w:val="single" w:sz="6" w:space="0" w:color="auto"/>
            </w:tcBorders>
          </w:tcPr>
          <w:p w14:paraId="03732C60" w14:textId="77777777" w:rsidR="008132C3" w:rsidRDefault="009A1CF9">
            <w:pPr>
              <w:pStyle w:val="Tabletext"/>
              <w:jc w:val="center"/>
            </w:pPr>
            <w:r>
              <w:t>137.450 GHz</w:t>
            </w:r>
          </w:p>
        </w:tc>
        <w:tc>
          <w:tcPr>
            <w:tcW w:w="2883" w:type="dxa"/>
            <w:tcBorders>
              <w:left w:val="single" w:sz="6" w:space="0" w:color="auto"/>
              <w:right w:val="single" w:sz="6" w:space="0" w:color="auto"/>
            </w:tcBorders>
          </w:tcPr>
          <w:p w14:paraId="747A1B30" w14:textId="77777777" w:rsidR="008132C3" w:rsidRDefault="009A1CF9">
            <w:pPr>
              <w:pStyle w:val="Tabletext"/>
              <w:jc w:val="center"/>
            </w:pPr>
            <w:r>
              <w:t>137.31-137.59 GHz</w:t>
            </w:r>
          </w:p>
        </w:tc>
        <w:tc>
          <w:tcPr>
            <w:tcW w:w="1145" w:type="dxa"/>
            <w:gridSpan w:val="2"/>
            <w:tcBorders>
              <w:left w:val="single" w:sz="6" w:space="0" w:color="auto"/>
              <w:right w:val="single" w:sz="6" w:space="0" w:color="auto"/>
            </w:tcBorders>
          </w:tcPr>
          <w:p w14:paraId="0B72091C" w14:textId="77777777" w:rsidR="008132C3" w:rsidRDefault="008132C3">
            <w:pPr>
              <w:pStyle w:val="Tabletext"/>
              <w:jc w:val="center"/>
              <w:rPr>
                <w:vertAlign w:val="superscript"/>
              </w:rPr>
            </w:pPr>
          </w:p>
        </w:tc>
      </w:tr>
      <w:tr w:rsidR="008132C3" w14:paraId="43D729B7" w14:textId="77777777" w:rsidTr="00D00CE0">
        <w:trPr>
          <w:cantSplit/>
          <w:jc w:val="center"/>
        </w:trPr>
        <w:tc>
          <w:tcPr>
            <w:tcW w:w="3316" w:type="dxa"/>
            <w:tcBorders>
              <w:left w:val="single" w:sz="6" w:space="0" w:color="auto"/>
              <w:right w:val="single" w:sz="6" w:space="0" w:color="auto"/>
            </w:tcBorders>
          </w:tcPr>
          <w:p w14:paraId="5840DF49" w14:textId="77777777" w:rsidR="008132C3" w:rsidRDefault="009A1CF9">
            <w:pPr>
              <w:pStyle w:val="Tabletext"/>
            </w:pPr>
            <w:proofErr w:type="spellStart"/>
            <w:r>
              <w:rPr>
                <w:rFonts w:hint="eastAsia"/>
              </w:rPr>
              <w:t>甲醛</w:t>
            </w:r>
            <w:proofErr w:type="spellEnd"/>
            <w:r>
              <w:rPr>
                <w:rFonts w:hint="eastAsia"/>
              </w:rPr>
              <w:t>（</w:t>
            </w:r>
            <w:r>
              <w:rPr>
                <w:rFonts w:hint="eastAsia"/>
              </w:rPr>
              <w:t>H</w:t>
            </w:r>
            <w:r>
              <w:rPr>
                <w:vertAlign w:val="subscript"/>
              </w:rPr>
              <w:t>2</w:t>
            </w:r>
            <w:r>
              <w:rPr>
                <w:rFonts w:hint="eastAsia"/>
              </w:rPr>
              <w:t>CO</w:t>
            </w:r>
            <w:r>
              <w:rPr>
                <w:rFonts w:hint="eastAsia"/>
              </w:rPr>
              <w:t>）</w:t>
            </w:r>
          </w:p>
        </w:tc>
        <w:tc>
          <w:tcPr>
            <w:tcW w:w="2301" w:type="dxa"/>
            <w:tcBorders>
              <w:left w:val="single" w:sz="6" w:space="0" w:color="auto"/>
              <w:right w:val="single" w:sz="6" w:space="0" w:color="auto"/>
            </w:tcBorders>
          </w:tcPr>
          <w:p w14:paraId="4BC2C5B7" w14:textId="77777777" w:rsidR="008132C3" w:rsidRDefault="009A1CF9">
            <w:pPr>
              <w:pStyle w:val="Tabletext"/>
              <w:jc w:val="center"/>
            </w:pPr>
            <w:r>
              <w:t>140.840 GHz</w:t>
            </w:r>
          </w:p>
        </w:tc>
        <w:tc>
          <w:tcPr>
            <w:tcW w:w="2883" w:type="dxa"/>
            <w:tcBorders>
              <w:left w:val="single" w:sz="6" w:space="0" w:color="auto"/>
              <w:right w:val="single" w:sz="6" w:space="0" w:color="auto"/>
            </w:tcBorders>
          </w:tcPr>
          <w:p w14:paraId="0A27E14A" w14:textId="77777777" w:rsidR="008132C3" w:rsidRDefault="009A1CF9">
            <w:pPr>
              <w:pStyle w:val="Tabletext"/>
              <w:jc w:val="center"/>
            </w:pPr>
            <w:r>
              <w:t>140.69-140.98 GHz</w:t>
            </w:r>
          </w:p>
        </w:tc>
        <w:tc>
          <w:tcPr>
            <w:tcW w:w="1145" w:type="dxa"/>
            <w:gridSpan w:val="2"/>
            <w:tcBorders>
              <w:left w:val="single" w:sz="6" w:space="0" w:color="auto"/>
              <w:right w:val="single" w:sz="6" w:space="0" w:color="auto"/>
            </w:tcBorders>
          </w:tcPr>
          <w:p w14:paraId="36FA8543" w14:textId="77777777" w:rsidR="008132C3" w:rsidRDefault="008132C3">
            <w:pPr>
              <w:pStyle w:val="Tabletext"/>
              <w:jc w:val="center"/>
            </w:pPr>
          </w:p>
        </w:tc>
      </w:tr>
      <w:tr w:rsidR="008132C3" w14:paraId="44CBFBE8" w14:textId="77777777" w:rsidTr="00D00CE0">
        <w:trPr>
          <w:cantSplit/>
          <w:jc w:val="center"/>
        </w:trPr>
        <w:tc>
          <w:tcPr>
            <w:tcW w:w="3316" w:type="dxa"/>
            <w:tcBorders>
              <w:left w:val="single" w:sz="6" w:space="0" w:color="auto"/>
              <w:right w:val="single" w:sz="6" w:space="0" w:color="auto"/>
            </w:tcBorders>
          </w:tcPr>
          <w:p w14:paraId="30682B2C" w14:textId="77777777" w:rsidR="008132C3" w:rsidRDefault="009A1CF9">
            <w:pPr>
              <w:pStyle w:val="Tabletext"/>
            </w:pPr>
            <w:proofErr w:type="spellStart"/>
            <w:r>
              <w:rPr>
                <w:rFonts w:hint="eastAsia"/>
              </w:rPr>
              <w:t>一硫化碳</w:t>
            </w:r>
            <w:proofErr w:type="spellEnd"/>
            <w:r>
              <w:rPr>
                <w:rFonts w:hint="eastAsia"/>
              </w:rPr>
              <w:t>（</w:t>
            </w:r>
            <w:r>
              <w:rPr>
                <w:rFonts w:hint="eastAsia"/>
              </w:rPr>
              <w:t>CS</w:t>
            </w:r>
            <w:r>
              <w:rPr>
                <w:rFonts w:hint="eastAsia"/>
              </w:rPr>
              <w:t>）</w:t>
            </w:r>
          </w:p>
        </w:tc>
        <w:tc>
          <w:tcPr>
            <w:tcW w:w="2301" w:type="dxa"/>
            <w:tcBorders>
              <w:left w:val="single" w:sz="6" w:space="0" w:color="auto"/>
              <w:right w:val="single" w:sz="6" w:space="0" w:color="auto"/>
            </w:tcBorders>
          </w:tcPr>
          <w:p w14:paraId="274CFAB9" w14:textId="77777777" w:rsidR="008132C3" w:rsidRDefault="009A1CF9">
            <w:pPr>
              <w:pStyle w:val="Tabletext"/>
              <w:jc w:val="center"/>
            </w:pPr>
            <w:r>
              <w:t>146.969 GHz</w:t>
            </w:r>
          </w:p>
        </w:tc>
        <w:tc>
          <w:tcPr>
            <w:tcW w:w="2883" w:type="dxa"/>
            <w:tcBorders>
              <w:left w:val="single" w:sz="6" w:space="0" w:color="auto"/>
              <w:right w:val="single" w:sz="6" w:space="0" w:color="auto"/>
            </w:tcBorders>
          </w:tcPr>
          <w:p w14:paraId="4F3B467A" w14:textId="77777777" w:rsidR="008132C3" w:rsidRDefault="009A1CF9">
            <w:pPr>
              <w:pStyle w:val="Tabletext"/>
              <w:jc w:val="center"/>
            </w:pPr>
            <w:r>
              <w:t>146.82-147.12 GHz</w:t>
            </w:r>
          </w:p>
        </w:tc>
        <w:tc>
          <w:tcPr>
            <w:tcW w:w="1145" w:type="dxa"/>
            <w:gridSpan w:val="2"/>
            <w:tcBorders>
              <w:left w:val="single" w:sz="6" w:space="0" w:color="auto"/>
              <w:right w:val="single" w:sz="6" w:space="0" w:color="auto"/>
            </w:tcBorders>
          </w:tcPr>
          <w:p w14:paraId="300B83CC" w14:textId="77777777" w:rsidR="008132C3" w:rsidRDefault="008132C3">
            <w:pPr>
              <w:pStyle w:val="Tabletext"/>
              <w:jc w:val="center"/>
            </w:pPr>
          </w:p>
        </w:tc>
      </w:tr>
      <w:tr w:rsidR="008132C3" w14:paraId="7F085280" w14:textId="77777777" w:rsidTr="00D00CE0">
        <w:trPr>
          <w:cantSplit/>
          <w:jc w:val="center"/>
        </w:trPr>
        <w:tc>
          <w:tcPr>
            <w:tcW w:w="3316" w:type="dxa"/>
            <w:tcBorders>
              <w:left w:val="single" w:sz="6" w:space="0" w:color="auto"/>
              <w:right w:val="single" w:sz="6" w:space="0" w:color="auto"/>
            </w:tcBorders>
          </w:tcPr>
          <w:p w14:paraId="608BC21B" w14:textId="77777777" w:rsidR="008132C3" w:rsidRDefault="009A1CF9">
            <w:pPr>
              <w:pStyle w:val="Tabletext"/>
            </w:pPr>
            <w:proofErr w:type="spellStart"/>
            <w:r>
              <w:rPr>
                <w:rFonts w:hint="eastAsia"/>
              </w:rPr>
              <w:t>一氧化氮</w:t>
            </w:r>
            <w:proofErr w:type="spellEnd"/>
            <w:r>
              <w:rPr>
                <w:rFonts w:hint="eastAsia"/>
              </w:rPr>
              <w:t>（</w:t>
            </w:r>
            <w:r>
              <w:rPr>
                <w:rFonts w:hint="eastAsia"/>
              </w:rPr>
              <w:t>NO</w:t>
            </w:r>
            <w:r>
              <w:rPr>
                <w:rFonts w:hint="eastAsia"/>
              </w:rPr>
              <w:t>）</w:t>
            </w:r>
          </w:p>
        </w:tc>
        <w:tc>
          <w:tcPr>
            <w:tcW w:w="2301" w:type="dxa"/>
            <w:tcBorders>
              <w:left w:val="single" w:sz="6" w:space="0" w:color="auto"/>
              <w:right w:val="single" w:sz="6" w:space="0" w:color="auto"/>
            </w:tcBorders>
          </w:tcPr>
          <w:p w14:paraId="6CA262F1" w14:textId="77777777" w:rsidR="008132C3" w:rsidRDefault="009A1CF9">
            <w:pPr>
              <w:pStyle w:val="Tabletext"/>
              <w:jc w:val="center"/>
            </w:pPr>
            <w:r>
              <w:t>150.4 GHz</w:t>
            </w:r>
          </w:p>
        </w:tc>
        <w:tc>
          <w:tcPr>
            <w:tcW w:w="2883" w:type="dxa"/>
            <w:tcBorders>
              <w:left w:val="single" w:sz="6" w:space="0" w:color="auto"/>
              <w:right w:val="single" w:sz="6" w:space="0" w:color="auto"/>
            </w:tcBorders>
          </w:tcPr>
          <w:p w14:paraId="2CBAAF4A" w14:textId="77777777" w:rsidR="008132C3" w:rsidRDefault="009A1CF9">
            <w:pPr>
              <w:pStyle w:val="Tabletext"/>
              <w:jc w:val="center"/>
            </w:pPr>
            <w:r>
              <w:t>149.95-150.85 GHz</w:t>
            </w:r>
          </w:p>
        </w:tc>
        <w:tc>
          <w:tcPr>
            <w:tcW w:w="1145" w:type="dxa"/>
            <w:gridSpan w:val="2"/>
            <w:tcBorders>
              <w:left w:val="single" w:sz="6" w:space="0" w:color="auto"/>
              <w:right w:val="single" w:sz="6" w:space="0" w:color="auto"/>
            </w:tcBorders>
          </w:tcPr>
          <w:p w14:paraId="10E3678D" w14:textId="77777777" w:rsidR="008132C3" w:rsidRDefault="009A1CF9">
            <w:pPr>
              <w:pStyle w:val="Tabletext"/>
              <w:jc w:val="center"/>
              <w:rPr>
                <w:vertAlign w:val="superscript"/>
              </w:rPr>
            </w:pPr>
            <w:r>
              <w:rPr>
                <w:vertAlign w:val="superscript"/>
              </w:rPr>
              <w:t>(5)</w:t>
            </w:r>
          </w:p>
        </w:tc>
      </w:tr>
      <w:tr w:rsidR="008132C3" w14:paraId="3346B555" w14:textId="77777777" w:rsidTr="00D00CE0">
        <w:trPr>
          <w:cantSplit/>
          <w:jc w:val="center"/>
        </w:trPr>
        <w:tc>
          <w:tcPr>
            <w:tcW w:w="3316" w:type="dxa"/>
            <w:tcBorders>
              <w:left w:val="single" w:sz="6" w:space="0" w:color="auto"/>
              <w:right w:val="single" w:sz="6" w:space="0" w:color="auto"/>
            </w:tcBorders>
          </w:tcPr>
          <w:p w14:paraId="7D52073C" w14:textId="77777777" w:rsidR="008132C3" w:rsidRDefault="009A1CF9">
            <w:pPr>
              <w:pStyle w:val="Tabletext"/>
            </w:pPr>
            <w:proofErr w:type="spellStart"/>
            <w:r>
              <w:rPr>
                <w:rFonts w:hint="eastAsia"/>
              </w:rPr>
              <w:t>甲醇</w:t>
            </w:r>
            <w:proofErr w:type="spellEnd"/>
            <w:r>
              <w:rPr>
                <w:rFonts w:hint="eastAsia"/>
              </w:rPr>
              <w:t>（</w:t>
            </w:r>
            <w:r>
              <w:t>CH</w:t>
            </w:r>
            <w:r>
              <w:rPr>
                <w:vertAlign w:val="subscript"/>
              </w:rPr>
              <w:t>3</w:t>
            </w:r>
            <w:r>
              <w:t>OH</w:t>
            </w:r>
            <w:r>
              <w:rPr>
                <w:rFonts w:hint="eastAsia"/>
              </w:rPr>
              <w:t>）</w:t>
            </w:r>
          </w:p>
        </w:tc>
        <w:tc>
          <w:tcPr>
            <w:tcW w:w="2301" w:type="dxa"/>
            <w:tcBorders>
              <w:left w:val="single" w:sz="6" w:space="0" w:color="auto"/>
              <w:right w:val="single" w:sz="6" w:space="0" w:color="auto"/>
            </w:tcBorders>
          </w:tcPr>
          <w:p w14:paraId="4EEC8A0C" w14:textId="77777777" w:rsidR="008132C3" w:rsidRDefault="009A1CF9">
            <w:pPr>
              <w:pStyle w:val="Tabletext"/>
              <w:jc w:val="center"/>
            </w:pPr>
            <w:r>
              <w:t>156.602 GHz</w:t>
            </w:r>
          </w:p>
        </w:tc>
        <w:tc>
          <w:tcPr>
            <w:tcW w:w="2883" w:type="dxa"/>
            <w:tcBorders>
              <w:left w:val="single" w:sz="6" w:space="0" w:color="auto"/>
              <w:right w:val="single" w:sz="6" w:space="0" w:color="auto"/>
            </w:tcBorders>
          </w:tcPr>
          <w:p w14:paraId="6378D4EF" w14:textId="77777777" w:rsidR="008132C3" w:rsidRDefault="009A1CF9">
            <w:pPr>
              <w:pStyle w:val="Tabletext"/>
              <w:jc w:val="center"/>
            </w:pPr>
            <w:r>
              <w:t>156.45-156.76 GHz</w:t>
            </w:r>
          </w:p>
        </w:tc>
        <w:tc>
          <w:tcPr>
            <w:tcW w:w="1145" w:type="dxa"/>
            <w:gridSpan w:val="2"/>
            <w:tcBorders>
              <w:left w:val="single" w:sz="6" w:space="0" w:color="auto"/>
              <w:right w:val="single" w:sz="6" w:space="0" w:color="auto"/>
            </w:tcBorders>
          </w:tcPr>
          <w:p w14:paraId="2D8DC837" w14:textId="77777777" w:rsidR="008132C3" w:rsidRDefault="008132C3">
            <w:pPr>
              <w:pStyle w:val="Tabletext"/>
              <w:jc w:val="center"/>
            </w:pPr>
          </w:p>
        </w:tc>
      </w:tr>
      <w:tr w:rsidR="008132C3" w14:paraId="65892B84" w14:textId="77777777" w:rsidTr="00D00CE0">
        <w:trPr>
          <w:cantSplit/>
          <w:jc w:val="center"/>
        </w:trPr>
        <w:tc>
          <w:tcPr>
            <w:tcW w:w="3316" w:type="dxa"/>
            <w:tcBorders>
              <w:left w:val="single" w:sz="6" w:space="0" w:color="auto"/>
              <w:right w:val="single" w:sz="6" w:space="0" w:color="auto"/>
            </w:tcBorders>
          </w:tcPr>
          <w:p w14:paraId="3AA73F11" w14:textId="77777777" w:rsidR="008132C3" w:rsidRDefault="009A1CF9">
            <w:pPr>
              <w:pStyle w:val="Tabletext"/>
            </w:pPr>
            <w:proofErr w:type="spellStart"/>
            <w:r>
              <w:rPr>
                <w:rFonts w:hint="eastAsia"/>
              </w:rPr>
              <w:t>水蒸气</w:t>
            </w:r>
            <w:proofErr w:type="spellEnd"/>
            <w:r>
              <w:rPr>
                <w:rFonts w:hint="eastAsia"/>
              </w:rPr>
              <w:t>（</w:t>
            </w:r>
            <w:r>
              <w:rPr>
                <w:rFonts w:hint="eastAsia"/>
              </w:rPr>
              <w:t>H</w:t>
            </w:r>
            <w:r>
              <w:rPr>
                <w:vertAlign w:val="subscript"/>
              </w:rPr>
              <w:t>2</w:t>
            </w:r>
            <w:r>
              <w:rPr>
                <w:rFonts w:hint="eastAsia"/>
              </w:rPr>
              <w:t>O</w:t>
            </w:r>
            <w:r>
              <w:rPr>
                <w:rFonts w:hint="eastAsia"/>
              </w:rPr>
              <w:t>）</w:t>
            </w:r>
          </w:p>
        </w:tc>
        <w:tc>
          <w:tcPr>
            <w:tcW w:w="2301" w:type="dxa"/>
            <w:tcBorders>
              <w:left w:val="single" w:sz="6" w:space="0" w:color="auto"/>
              <w:right w:val="single" w:sz="6" w:space="0" w:color="auto"/>
            </w:tcBorders>
          </w:tcPr>
          <w:p w14:paraId="3D2B4A10" w14:textId="77777777" w:rsidR="008132C3" w:rsidRDefault="009A1CF9">
            <w:pPr>
              <w:pStyle w:val="Tabletext"/>
              <w:jc w:val="center"/>
            </w:pPr>
            <w:r>
              <w:t>183.310 GHz</w:t>
            </w:r>
          </w:p>
        </w:tc>
        <w:tc>
          <w:tcPr>
            <w:tcW w:w="2883" w:type="dxa"/>
            <w:tcBorders>
              <w:left w:val="single" w:sz="6" w:space="0" w:color="auto"/>
              <w:right w:val="single" w:sz="6" w:space="0" w:color="auto"/>
            </w:tcBorders>
          </w:tcPr>
          <w:p w14:paraId="40C52E51" w14:textId="77777777" w:rsidR="008132C3" w:rsidRDefault="009A1CF9">
            <w:pPr>
              <w:pStyle w:val="Tabletext"/>
              <w:jc w:val="center"/>
            </w:pPr>
            <w:r>
              <w:t>183.12-183.50 GHz</w:t>
            </w:r>
          </w:p>
        </w:tc>
        <w:tc>
          <w:tcPr>
            <w:tcW w:w="1145" w:type="dxa"/>
            <w:gridSpan w:val="2"/>
            <w:tcBorders>
              <w:left w:val="single" w:sz="6" w:space="0" w:color="auto"/>
              <w:right w:val="single" w:sz="6" w:space="0" w:color="auto"/>
            </w:tcBorders>
          </w:tcPr>
          <w:p w14:paraId="678E9F7B" w14:textId="77777777" w:rsidR="008132C3" w:rsidRDefault="008132C3">
            <w:pPr>
              <w:pStyle w:val="Tabletext"/>
              <w:jc w:val="center"/>
            </w:pPr>
          </w:p>
        </w:tc>
      </w:tr>
      <w:tr w:rsidR="008132C3" w14:paraId="1F57A11D" w14:textId="77777777" w:rsidTr="00213A85">
        <w:trPr>
          <w:cantSplit/>
          <w:jc w:val="center"/>
        </w:trPr>
        <w:tc>
          <w:tcPr>
            <w:tcW w:w="3316" w:type="dxa"/>
            <w:tcBorders>
              <w:left w:val="single" w:sz="6" w:space="0" w:color="auto"/>
              <w:right w:val="single" w:sz="6" w:space="0" w:color="auto"/>
            </w:tcBorders>
          </w:tcPr>
          <w:p w14:paraId="5A574E21" w14:textId="77777777" w:rsidR="008132C3" w:rsidRDefault="009A1CF9">
            <w:pPr>
              <w:pStyle w:val="Tabletext"/>
            </w:pPr>
            <w:proofErr w:type="spellStart"/>
            <w:r>
              <w:rPr>
                <w:rFonts w:hint="eastAsia"/>
              </w:rPr>
              <w:t>一氧化碳</w:t>
            </w:r>
            <w:proofErr w:type="spellEnd"/>
            <w:r>
              <w:rPr>
                <w:rFonts w:hint="eastAsia"/>
              </w:rPr>
              <w:t>（</w:t>
            </w:r>
            <w:r>
              <w:t>C</w:t>
            </w:r>
            <w:r>
              <w:rPr>
                <w:vertAlign w:val="superscript"/>
              </w:rPr>
              <w:t>18</w:t>
            </w:r>
            <w:r>
              <w:t>O</w:t>
            </w:r>
            <w:r>
              <w:rPr>
                <w:rFonts w:hint="eastAsia"/>
              </w:rPr>
              <w:t>）</w:t>
            </w:r>
          </w:p>
        </w:tc>
        <w:tc>
          <w:tcPr>
            <w:tcW w:w="2301" w:type="dxa"/>
            <w:tcBorders>
              <w:left w:val="single" w:sz="6" w:space="0" w:color="auto"/>
              <w:right w:val="single" w:sz="6" w:space="0" w:color="auto"/>
            </w:tcBorders>
          </w:tcPr>
          <w:p w14:paraId="625D2665" w14:textId="77777777" w:rsidR="008132C3" w:rsidRDefault="009A1CF9">
            <w:pPr>
              <w:pStyle w:val="Tabletext"/>
              <w:jc w:val="center"/>
            </w:pPr>
            <w:r>
              <w:t>219.560 GHz</w:t>
            </w:r>
          </w:p>
        </w:tc>
        <w:tc>
          <w:tcPr>
            <w:tcW w:w="2883" w:type="dxa"/>
            <w:tcBorders>
              <w:left w:val="single" w:sz="6" w:space="0" w:color="auto"/>
              <w:right w:val="single" w:sz="6" w:space="0" w:color="auto"/>
            </w:tcBorders>
          </w:tcPr>
          <w:p w14:paraId="2A96EBCD" w14:textId="77777777" w:rsidR="008132C3" w:rsidRDefault="009A1CF9">
            <w:pPr>
              <w:pStyle w:val="Tabletext"/>
              <w:jc w:val="center"/>
            </w:pPr>
            <w:r>
              <w:t>219.34-219.78 GHz</w:t>
            </w:r>
          </w:p>
        </w:tc>
        <w:tc>
          <w:tcPr>
            <w:tcW w:w="1145" w:type="dxa"/>
            <w:gridSpan w:val="2"/>
            <w:tcBorders>
              <w:left w:val="single" w:sz="6" w:space="0" w:color="auto"/>
              <w:right w:val="single" w:sz="6" w:space="0" w:color="auto"/>
            </w:tcBorders>
          </w:tcPr>
          <w:p w14:paraId="7AE0DBA7" w14:textId="77777777" w:rsidR="008132C3" w:rsidRDefault="008132C3">
            <w:pPr>
              <w:pStyle w:val="Tabletext"/>
              <w:jc w:val="center"/>
            </w:pPr>
          </w:p>
        </w:tc>
      </w:tr>
      <w:tr w:rsidR="008132C3" w14:paraId="229F83CB" w14:textId="77777777" w:rsidTr="00213A85">
        <w:trPr>
          <w:cantSplit/>
          <w:jc w:val="center"/>
        </w:trPr>
        <w:tc>
          <w:tcPr>
            <w:tcW w:w="3316" w:type="dxa"/>
            <w:tcBorders>
              <w:left w:val="single" w:sz="6" w:space="0" w:color="auto"/>
              <w:bottom w:val="single" w:sz="4" w:space="0" w:color="auto"/>
              <w:right w:val="single" w:sz="6" w:space="0" w:color="auto"/>
            </w:tcBorders>
          </w:tcPr>
          <w:p w14:paraId="7FCC8A5B" w14:textId="77777777" w:rsidR="008132C3" w:rsidRDefault="009A1CF9">
            <w:pPr>
              <w:pStyle w:val="Tabletext"/>
            </w:pPr>
            <w:proofErr w:type="spellStart"/>
            <w:r>
              <w:rPr>
                <w:rFonts w:hint="eastAsia"/>
              </w:rPr>
              <w:t>一氧化碳</w:t>
            </w:r>
            <w:proofErr w:type="spellEnd"/>
            <w:r>
              <w:rPr>
                <w:rFonts w:hint="eastAsia"/>
              </w:rPr>
              <w:t>（</w:t>
            </w:r>
            <w:r>
              <w:rPr>
                <w:vertAlign w:val="superscript"/>
              </w:rPr>
              <w:t>13</w:t>
            </w:r>
            <w:r>
              <w:t>CO</w:t>
            </w:r>
            <w:r>
              <w:rPr>
                <w:rFonts w:hint="eastAsia"/>
              </w:rPr>
              <w:t>）</w:t>
            </w:r>
          </w:p>
        </w:tc>
        <w:tc>
          <w:tcPr>
            <w:tcW w:w="2301" w:type="dxa"/>
            <w:tcBorders>
              <w:left w:val="single" w:sz="6" w:space="0" w:color="auto"/>
              <w:bottom w:val="single" w:sz="4" w:space="0" w:color="auto"/>
              <w:right w:val="single" w:sz="6" w:space="0" w:color="auto"/>
            </w:tcBorders>
          </w:tcPr>
          <w:p w14:paraId="64E4C76F" w14:textId="77777777" w:rsidR="008132C3" w:rsidRDefault="009A1CF9">
            <w:pPr>
              <w:pStyle w:val="Tabletext"/>
              <w:jc w:val="center"/>
            </w:pPr>
            <w:r>
              <w:t>220.399 GHz</w:t>
            </w:r>
          </w:p>
        </w:tc>
        <w:tc>
          <w:tcPr>
            <w:tcW w:w="2883" w:type="dxa"/>
            <w:tcBorders>
              <w:left w:val="single" w:sz="6" w:space="0" w:color="auto"/>
              <w:bottom w:val="single" w:sz="4" w:space="0" w:color="auto"/>
              <w:right w:val="single" w:sz="6" w:space="0" w:color="auto"/>
            </w:tcBorders>
          </w:tcPr>
          <w:p w14:paraId="37C3C943" w14:textId="77777777" w:rsidR="008132C3" w:rsidRDefault="009A1CF9">
            <w:pPr>
              <w:pStyle w:val="Tabletext"/>
              <w:jc w:val="center"/>
            </w:pPr>
            <w:r>
              <w:t>219.67-220.62 GHz</w:t>
            </w:r>
          </w:p>
        </w:tc>
        <w:tc>
          <w:tcPr>
            <w:tcW w:w="1145" w:type="dxa"/>
            <w:gridSpan w:val="2"/>
            <w:tcBorders>
              <w:left w:val="single" w:sz="6" w:space="0" w:color="auto"/>
              <w:bottom w:val="single" w:sz="4" w:space="0" w:color="auto"/>
              <w:right w:val="single" w:sz="6" w:space="0" w:color="auto"/>
            </w:tcBorders>
          </w:tcPr>
          <w:p w14:paraId="6D0CE44E" w14:textId="77777777" w:rsidR="008132C3" w:rsidRDefault="009A1CF9">
            <w:pPr>
              <w:pStyle w:val="Tabletext"/>
              <w:jc w:val="center"/>
              <w:rPr>
                <w:vertAlign w:val="superscript"/>
              </w:rPr>
            </w:pPr>
            <w:r>
              <w:rPr>
                <w:vertAlign w:val="superscript"/>
              </w:rPr>
              <w:t>(4)</w:t>
            </w:r>
          </w:p>
        </w:tc>
      </w:tr>
    </w:tbl>
    <w:p w14:paraId="48148D4C" w14:textId="7D9F0552" w:rsidR="008132C3" w:rsidRDefault="009A1CF9" w:rsidP="005F20BD">
      <w:pPr>
        <w:pStyle w:val="TableNo"/>
        <w:keepLines/>
        <w:spacing w:before="240" w:after="0"/>
        <w:rPr>
          <w:lang w:eastAsia="zh-CN"/>
        </w:rPr>
      </w:pPr>
      <w:r>
        <w:rPr>
          <w:rFonts w:hint="eastAsia"/>
          <w:lang w:eastAsia="zh-CN"/>
        </w:rPr>
        <w:lastRenderedPageBreak/>
        <w:t>表</w:t>
      </w:r>
      <w:r>
        <w:t xml:space="preserve"> 1</w:t>
      </w:r>
      <w:r w:rsidR="00696B3C">
        <w:rPr>
          <w:rFonts w:hint="eastAsia"/>
          <w:lang w:eastAsia="zh-CN"/>
        </w:rPr>
        <w:t>（</w:t>
      </w:r>
      <w:r w:rsidRPr="00696B3C">
        <w:rPr>
          <w:rFonts w:ascii="STKaiti" w:eastAsia="STKaiti" w:hAnsi="STKaiti" w:hint="eastAsia"/>
          <w:lang w:eastAsia="zh-CN"/>
        </w:rPr>
        <w:t>终</w:t>
      </w:r>
      <w:r w:rsidR="00696B3C">
        <w:rPr>
          <w:rFonts w:hint="eastAsia"/>
          <w:lang w:eastAsia="zh-CN"/>
        </w:rPr>
        <w:t>）</w:t>
      </w:r>
    </w:p>
    <w:tbl>
      <w:tblPr>
        <w:tblW w:w="9645" w:type="dxa"/>
        <w:jc w:val="center"/>
        <w:tblLayout w:type="fixed"/>
        <w:tblLook w:val="04A0" w:firstRow="1" w:lastRow="0" w:firstColumn="1" w:lastColumn="0" w:noHBand="0" w:noVBand="1"/>
      </w:tblPr>
      <w:tblGrid>
        <w:gridCol w:w="3317"/>
        <w:gridCol w:w="2300"/>
        <w:gridCol w:w="2884"/>
        <w:gridCol w:w="1144"/>
      </w:tblGrid>
      <w:tr w:rsidR="008132C3" w14:paraId="0BB1C9F4" w14:textId="77777777">
        <w:trPr>
          <w:cantSplit/>
          <w:jc w:val="center"/>
        </w:trPr>
        <w:tc>
          <w:tcPr>
            <w:tcW w:w="3317" w:type="dxa"/>
            <w:tcBorders>
              <w:top w:val="single" w:sz="4" w:space="0" w:color="auto"/>
              <w:left w:val="single" w:sz="4" w:space="0" w:color="auto"/>
              <w:bottom w:val="single" w:sz="4" w:space="0" w:color="auto"/>
              <w:right w:val="single" w:sz="6" w:space="0" w:color="auto"/>
            </w:tcBorders>
          </w:tcPr>
          <w:p w14:paraId="577D7CD1" w14:textId="77777777" w:rsidR="008132C3" w:rsidRDefault="009A1CF9" w:rsidP="005F20BD">
            <w:pPr>
              <w:pStyle w:val="Tablehead"/>
              <w:keepLines/>
            </w:pPr>
            <w:r>
              <w:rPr>
                <w:rFonts w:hint="eastAsia"/>
                <w:lang w:eastAsia="zh-CN"/>
              </w:rPr>
              <w:t>物体</w:t>
            </w:r>
          </w:p>
        </w:tc>
        <w:tc>
          <w:tcPr>
            <w:tcW w:w="2300" w:type="dxa"/>
            <w:tcBorders>
              <w:top w:val="single" w:sz="4" w:space="0" w:color="auto"/>
              <w:bottom w:val="single" w:sz="4" w:space="0" w:color="auto"/>
              <w:right w:val="single" w:sz="6" w:space="0" w:color="auto"/>
            </w:tcBorders>
          </w:tcPr>
          <w:p w14:paraId="042A4076" w14:textId="77777777" w:rsidR="008132C3" w:rsidRDefault="009A1CF9" w:rsidP="005F20BD">
            <w:pPr>
              <w:pStyle w:val="Tablehead"/>
              <w:keepLines/>
            </w:pPr>
            <w:r>
              <w:rPr>
                <w:rFonts w:hint="eastAsia"/>
                <w:lang w:eastAsia="zh-CN"/>
              </w:rPr>
              <w:t>静止频率</w:t>
            </w:r>
          </w:p>
        </w:tc>
        <w:tc>
          <w:tcPr>
            <w:tcW w:w="2884" w:type="dxa"/>
            <w:tcBorders>
              <w:top w:val="single" w:sz="4" w:space="0" w:color="auto"/>
              <w:bottom w:val="single" w:sz="4" w:space="0" w:color="auto"/>
              <w:right w:val="single" w:sz="6" w:space="0" w:color="auto"/>
            </w:tcBorders>
          </w:tcPr>
          <w:p w14:paraId="63F79CDF" w14:textId="77777777" w:rsidR="008132C3" w:rsidRDefault="009A1CF9" w:rsidP="005F20BD">
            <w:pPr>
              <w:pStyle w:val="Tablehead"/>
              <w:keepLines/>
            </w:pPr>
            <w:r>
              <w:rPr>
                <w:rFonts w:hint="eastAsia"/>
                <w:lang w:eastAsia="zh-CN"/>
              </w:rPr>
              <w:t>建议</w:t>
            </w:r>
            <w:r>
              <w:rPr>
                <w:lang w:eastAsia="zh-CN"/>
              </w:rPr>
              <w:t>最小频段</w:t>
            </w:r>
          </w:p>
        </w:tc>
        <w:tc>
          <w:tcPr>
            <w:tcW w:w="1144" w:type="dxa"/>
            <w:tcBorders>
              <w:top w:val="single" w:sz="4" w:space="0" w:color="auto"/>
              <w:bottom w:val="single" w:sz="4" w:space="0" w:color="auto"/>
              <w:right w:val="single" w:sz="4" w:space="0" w:color="auto"/>
            </w:tcBorders>
          </w:tcPr>
          <w:p w14:paraId="2D4A0515" w14:textId="77777777" w:rsidR="008132C3" w:rsidRDefault="009A1CF9" w:rsidP="005F20BD">
            <w:pPr>
              <w:pStyle w:val="Tablehead"/>
              <w:keepLines/>
            </w:pPr>
            <w:r>
              <w:rPr>
                <w:rFonts w:hint="eastAsia"/>
                <w:lang w:eastAsia="zh-CN"/>
              </w:rPr>
              <w:t>注</w:t>
            </w:r>
            <w:r>
              <w:rPr>
                <w:vertAlign w:val="superscript"/>
              </w:rPr>
              <w:t>(1)</w:t>
            </w:r>
          </w:p>
        </w:tc>
      </w:tr>
      <w:tr w:rsidR="005F20BD" w14:paraId="15D9A4D9" w14:textId="77777777">
        <w:trPr>
          <w:cantSplit/>
          <w:jc w:val="center"/>
        </w:trPr>
        <w:tc>
          <w:tcPr>
            <w:tcW w:w="3317" w:type="dxa"/>
            <w:tcBorders>
              <w:left w:val="single" w:sz="4" w:space="0" w:color="auto"/>
              <w:right w:val="single" w:sz="4" w:space="0" w:color="auto"/>
            </w:tcBorders>
          </w:tcPr>
          <w:p w14:paraId="2DE77696" w14:textId="5DB19838" w:rsidR="005F20BD" w:rsidRDefault="005F20BD" w:rsidP="005F20BD">
            <w:pPr>
              <w:pStyle w:val="Tabletext"/>
              <w:keepNext/>
              <w:keepLines/>
            </w:pPr>
            <w:proofErr w:type="spellStart"/>
            <w:r>
              <w:rPr>
                <w:rFonts w:hint="eastAsia"/>
              </w:rPr>
              <w:t>氰基</w:t>
            </w:r>
            <w:proofErr w:type="spellEnd"/>
            <w:r>
              <w:rPr>
                <w:rFonts w:hint="eastAsia"/>
              </w:rPr>
              <w:t>（</w:t>
            </w:r>
            <w:r>
              <w:rPr>
                <w:rFonts w:hint="eastAsia"/>
              </w:rPr>
              <w:t>CN</w:t>
            </w:r>
            <w:r>
              <w:rPr>
                <w:rFonts w:hint="eastAsia"/>
              </w:rPr>
              <w:t>）</w:t>
            </w:r>
          </w:p>
        </w:tc>
        <w:tc>
          <w:tcPr>
            <w:tcW w:w="2300" w:type="dxa"/>
            <w:tcBorders>
              <w:left w:val="single" w:sz="4" w:space="0" w:color="auto"/>
              <w:right w:val="single" w:sz="4" w:space="0" w:color="auto"/>
            </w:tcBorders>
          </w:tcPr>
          <w:p w14:paraId="23BD16D6" w14:textId="01298523" w:rsidR="005F20BD" w:rsidRDefault="005F20BD" w:rsidP="005F20BD">
            <w:pPr>
              <w:pStyle w:val="Tabletext"/>
              <w:keepNext/>
              <w:keepLines/>
              <w:jc w:val="center"/>
            </w:pPr>
            <w:r>
              <w:t>226.6 GHz</w:t>
            </w:r>
          </w:p>
        </w:tc>
        <w:tc>
          <w:tcPr>
            <w:tcW w:w="2884" w:type="dxa"/>
            <w:tcBorders>
              <w:left w:val="single" w:sz="4" w:space="0" w:color="auto"/>
              <w:right w:val="single" w:sz="4" w:space="0" w:color="auto"/>
            </w:tcBorders>
          </w:tcPr>
          <w:p w14:paraId="2821C804" w14:textId="30E530FC" w:rsidR="005F20BD" w:rsidRDefault="005F20BD" w:rsidP="005F20BD">
            <w:pPr>
              <w:pStyle w:val="Tabletext"/>
              <w:keepNext/>
              <w:keepLines/>
              <w:jc w:val="center"/>
            </w:pPr>
            <w:r>
              <w:t>226.37-226.83 GHz</w:t>
            </w:r>
          </w:p>
        </w:tc>
        <w:tc>
          <w:tcPr>
            <w:tcW w:w="1144" w:type="dxa"/>
            <w:tcBorders>
              <w:left w:val="single" w:sz="4" w:space="0" w:color="auto"/>
              <w:right w:val="single" w:sz="4" w:space="0" w:color="auto"/>
            </w:tcBorders>
          </w:tcPr>
          <w:p w14:paraId="330304BD" w14:textId="6394FFE6" w:rsidR="005F20BD" w:rsidRDefault="005F20BD" w:rsidP="005F20BD">
            <w:pPr>
              <w:pStyle w:val="Tabletext"/>
              <w:keepNext/>
              <w:keepLines/>
              <w:jc w:val="center"/>
              <w:rPr>
                <w:vertAlign w:val="superscript"/>
              </w:rPr>
            </w:pPr>
            <w:r>
              <w:rPr>
                <w:vertAlign w:val="superscript"/>
              </w:rPr>
              <w:t>(5)</w:t>
            </w:r>
          </w:p>
        </w:tc>
      </w:tr>
      <w:tr w:rsidR="005F20BD" w14:paraId="67DEB413" w14:textId="77777777">
        <w:trPr>
          <w:cantSplit/>
          <w:jc w:val="center"/>
        </w:trPr>
        <w:tc>
          <w:tcPr>
            <w:tcW w:w="3317" w:type="dxa"/>
            <w:tcBorders>
              <w:left w:val="single" w:sz="4" w:space="0" w:color="auto"/>
              <w:right w:val="single" w:sz="4" w:space="0" w:color="auto"/>
            </w:tcBorders>
          </w:tcPr>
          <w:p w14:paraId="5995D8AB" w14:textId="662A036A" w:rsidR="005F20BD" w:rsidRDefault="005F20BD" w:rsidP="005F20BD">
            <w:pPr>
              <w:pStyle w:val="Tabletext"/>
            </w:pPr>
            <w:proofErr w:type="spellStart"/>
            <w:r>
              <w:rPr>
                <w:rFonts w:hint="eastAsia"/>
              </w:rPr>
              <w:t>氰基</w:t>
            </w:r>
            <w:proofErr w:type="spellEnd"/>
            <w:r>
              <w:rPr>
                <w:rFonts w:hint="eastAsia"/>
              </w:rPr>
              <w:t>（</w:t>
            </w:r>
            <w:r>
              <w:rPr>
                <w:rFonts w:hint="eastAsia"/>
              </w:rPr>
              <w:t>CN</w:t>
            </w:r>
            <w:r>
              <w:rPr>
                <w:rFonts w:hint="eastAsia"/>
              </w:rPr>
              <w:t>）</w:t>
            </w:r>
          </w:p>
        </w:tc>
        <w:tc>
          <w:tcPr>
            <w:tcW w:w="2300" w:type="dxa"/>
            <w:tcBorders>
              <w:left w:val="single" w:sz="4" w:space="0" w:color="auto"/>
              <w:right w:val="single" w:sz="4" w:space="0" w:color="auto"/>
            </w:tcBorders>
          </w:tcPr>
          <w:p w14:paraId="64A60F08" w14:textId="74D1EE65" w:rsidR="005F20BD" w:rsidRDefault="005F20BD" w:rsidP="005F20BD">
            <w:pPr>
              <w:pStyle w:val="Tabletext"/>
              <w:jc w:val="center"/>
            </w:pPr>
            <w:r>
              <w:t>226.8 GHz</w:t>
            </w:r>
          </w:p>
        </w:tc>
        <w:tc>
          <w:tcPr>
            <w:tcW w:w="2884" w:type="dxa"/>
            <w:tcBorders>
              <w:left w:val="single" w:sz="4" w:space="0" w:color="auto"/>
              <w:right w:val="single" w:sz="4" w:space="0" w:color="auto"/>
            </w:tcBorders>
          </w:tcPr>
          <w:p w14:paraId="519B89DC" w14:textId="34B38051" w:rsidR="005F20BD" w:rsidRDefault="005F20BD" w:rsidP="005F20BD">
            <w:pPr>
              <w:pStyle w:val="Tabletext"/>
              <w:jc w:val="center"/>
            </w:pPr>
            <w:r>
              <w:t>226.57-227.03 GHz</w:t>
            </w:r>
          </w:p>
        </w:tc>
        <w:tc>
          <w:tcPr>
            <w:tcW w:w="1144" w:type="dxa"/>
            <w:tcBorders>
              <w:left w:val="single" w:sz="4" w:space="0" w:color="auto"/>
              <w:right w:val="single" w:sz="4" w:space="0" w:color="auto"/>
            </w:tcBorders>
          </w:tcPr>
          <w:p w14:paraId="5704A299" w14:textId="654E855B" w:rsidR="005F20BD" w:rsidRDefault="005F20BD" w:rsidP="005F20BD">
            <w:pPr>
              <w:pStyle w:val="Tabletext"/>
              <w:jc w:val="center"/>
              <w:rPr>
                <w:vertAlign w:val="superscript"/>
              </w:rPr>
            </w:pPr>
            <w:r>
              <w:rPr>
                <w:vertAlign w:val="superscript"/>
              </w:rPr>
              <w:t>(5)</w:t>
            </w:r>
          </w:p>
        </w:tc>
      </w:tr>
      <w:tr w:rsidR="008132C3" w14:paraId="54E1573D" w14:textId="77777777">
        <w:trPr>
          <w:cantSplit/>
          <w:jc w:val="center"/>
        </w:trPr>
        <w:tc>
          <w:tcPr>
            <w:tcW w:w="3317" w:type="dxa"/>
            <w:tcBorders>
              <w:left w:val="single" w:sz="4" w:space="0" w:color="auto"/>
              <w:right w:val="single" w:sz="4" w:space="0" w:color="auto"/>
            </w:tcBorders>
          </w:tcPr>
          <w:p w14:paraId="3E9D4884" w14:textId="77777777" w:rsidR="008132C3" w:rsidRDefault="009A1CF9">
            <w:pPr>
              <w:pStyle w:val="Tabletext"/>
            </w:pPr>
            <w:proofErr w:type="spellStart"/>
            <w:r>
              <w:t>一氧化碳</w:t>
            </w:r>
            <w:proofErr w:type="spellEnd"/>
            <w:r>
              <w:t>（</w:t>
            </w:r>
            <w:r>
              <w:t>CO</w:t>
            </w:r>
            <w:r>
              <w:t>）</w:t>
            </w:r>
          </w:p>
        </w:tc>
        <w:tc>
          <w:tcPr>
            <w:tcW w:w="2300" w:type="dxa"/>
            <w:tcBorders>
              <w:left w:val="single" w:sz="4" w:space="0" w:color="auto"/>
              <w:right w:val="single" w:sz="4" w:space="0" w:color="auto"/>
            </w:tcBorders>
          </w:tcPr>
          <w:p w14:paraId="32F3D69B" w14:textId="77777777" w:rsidR="008132C3" w:rsidRDefault="009A1CF9">
            <w:pPr>
              <w:pStyle w:val="Tabletext"/>
              <w:jc w:val="center"/>
            </w:pPr>
            <w:r>
              <w:t>230.538 GHz</w:t>
            </w:r>
          </w:p>
        </w:tc>
        <w:tc>
          <w:tcPr>
            <w:tcW w:w="2884" w:type="dxa"/>
            <w:tcBorders>
              <w:left w:val="single" w:sz="4" w:space="0" w:color="auto"/>
              <w:right w:val="single" w:sz="4" w:space="0" w:color="auto"/>
            </w:tcBorders>
          </w:tcPr>
          <w:p w14:paraId="4F7CCC4D" w14:textId="77777777" w:rsidR="008132C3" w:rsidRDefault="009A1CF9">
            <w:pPr>
              <w:pStyle w:val="Tabletext"/>
              <w:jc w:val="center"/>
            </w:pPr>
            <w:r>
              <w:t>229.77-230.77 GHz</w:t>
            </w:r>
          </w:p>
        </w:tc>
        <w:tc>
          <w:tcPr>
            <w:tcW w:w="1144" w:type="dxa"/>
            <w:tcBorders>
              <w:left w:val="single" w:sz="4" w:space="0" w:color="auto"/>
              <w:right w:val="single" w:sz="4" w:space="0" w:color="auto"/>
            </w:tcBorders>
          </w:tcPr>
          <w:p w14:paraId="01B69791" w14:textId="77777777" w:rsidR="008132C3" w:rsidRDefault="009A1CF9">
            <w:pPr>
              <w:pStyle w:val="Tabletext"/>
              <w:jc w:val="center"/>
              <w:rPr>
                <w:vertAlign w:val="superscript"/>
              </w:rPr>
            </w:pPr>
            <w:r>
              <w:rPr>
                <w:vertAlign w:val="superscript"/>
              </w:rPr>
              <w:t>(4)</w:t>
            </w:r>
          </w:p>
        </w:tc>
      </w:tr>
      <w:tr w:rsidR="008132C3" w14:paraId="22C4A2C6" w14:textId="77777777">
        <w:trPr>
          <w:cantSplit/>
          <w:jc w:val="center"/>
        </w:trPr>
        <w:tc>
          <w:tcPr>
            <w:tcW w:w="3317" w:type="dxa"/>
            <w:tcBorders>
              <w:left w:val="single" w:sz="4" w:space="0" w:color="auto"/>
              <w:right w:val="single" w:sz="4" w:space="0" w:color="auto"/>
            </w:tcBorders>
          </w:tcPr>
          <w:p w14:paraId="63DC9687" w14:textId="77777777" w:rsidR="008132C3" w:rsidRDefault="009A1CF9">
            <w:pPr>
              <w:pStyle w:val="Tabletext"/>
            </w:pPr>
            <w:proofErr w:type="spellStart"/>
            <w:r>
              <w:t>一硫化碳</w:t>
            </w:r>
            <w:proofErr w:type="spellEnd"/>
            <w:r>
              <w:t>（</w:t>
            </w:r>
            <w:r>
              <w:t>CS</w:t>
            </w:r>
            <w:r>
              <w:t>）</w:t>
            </w:r>
          </w:p>
        </w:tc>
        <w:tc>
          <w:tcPr>
            <w:tcW w:w="2300" w:type="dxa"/>
            <w:tcBorders>
              <w:left w:val="single" w:sz="4" w:space="0" w:color="auto"/>
              <w:right w:val="single" w:sz="4" w:space="0" w:color="auto"/>
            </w:tcBorders>
          </w:tcPr>
          <w:p w14:paraId="2087A1F2" w14:textId="77777777" w:rsidR="008132C3" w:rsidRDefault="009A1CF9">
            <w:pPr>
              <w:pStyle w:val="Tabletext"/>
              <w:jc w:val="center"/>
            </w:pPr>
            <w:r>
              <w:t>244.953 GHz</w:t>
            </w:r>
          </w:p>
        </w:tc>
        <w:tc>
          <w:tcPr>
            <w:tcW w:w="2884" w:type="dxa"/>
            <w:tcBorders>
              <w:left w:val="single" w:sz="4" w:space="0" w:color="auto"/>
              <w:right w:val="single" w:sz="4" w:space="0" w:color="auto"/>
            </w:tcBorders>
          </w:tcPr>
          <w:p w14:paraId="0E5C7FC8" w14:textId="77777777" w:rsidR="008132C3" w:rsidRDefault="009A1CF9">
            <w:pPr>
              <w:pStyle w:val="Tabletext"/>
              <w:jc w:val="center"/>
            </w:pPr>
            <w:r>
              <w:t>244.72-245.20 GHz</w:t>
            </w:r>
          </w:p>
        </w:tc>
        <w:tc>
          <w:tcPr>
            <w:tcW w:w="1144" w:type="dxa"/>
            <w:tcBorders>
              <w:left w:val="single" w:sz="4" w:space="0" w:color="auto"/>
              <w:right w:val="single" w:sz="4" w:space="0" w:color="auto"/>
            </w:tcBorders>
          </w:tcPr>
          <w:p w14:paraId="0D9EDE59" w14:textId="77777777" w:rsidR="008132C3" w:rsidRDefault="008132C3">
            <w:pPr>
              <w:pStyle w:val="Tabletext"/>
              <w:jc w:val="center"/>
              <w:rPr>
                <w:vertAlign w:val="superscript"/>
              </w:rPr>
            </w:pPr>
          </w:p>
        </w:tc>
      </w:tr>
      <w:tr w:rsidR="008132C3" w14:paraId="4505ABD0" w14:textId="77777777">
        <w:trPr>
          <w:cantSplit/>
          <w:jc w:val="center"/>
        </w:trPr>
        <w:tc>
          <w:tcPr>
            <w:tcW w:w="3317" w:type="dxa"/>
            <w:tcBorders>
              <w:left w:val="single" w:sz="4" w:space="0" w:color="auto"/>
              <w:right w:val="single" w:sz="4" w:space="0" w:color="auto"/>
            </w:tcBorders>
          </w:tcPr>
          <w:p w14:paraId="6CA5405F" w14:textId="77777777" w:rsidR="008132C3" w:rsidRDefault="009A1CF9">
            <w:pPr>
              <w:pStyle w:val="Tabletext"/>
            </w:pPr>
            <w:proofErr w:type="spellStart"/>
            <w:r>
              <w:t>一氧化氮</w:t>
            </w:r>
            <w:proofErr w:type="spellEnd"/>
            <w:r>
              <w:t>（</w:t>
            </w:r>
            <w:r>
              <w:t>NO</w:t>
            </w:r>
            <w:r>
              <w:t>）</w:t>
            </w:r>
          </w:p>
        </w:tc>
        <w:tc>
          <w:tcPr>
            <w:tcW w:w="2300" w:type="dxa"/>
            <w:tcBorders>
              <w:left w:val="single" w:sz="4" w:space="0" w:color="auto"/>
              <w:right w:val="single" w:sz="4" w:space="0" w:color="auto"/>
            </w:tcBorders>
          </w:tcPr>
          <w:p w14:paraId="1AA3706E" w14:textId="77777777" w:rsidR="008132C3" w:rsidRDefault="009A1CF9">
            <w:pPr>
              <w:pStyle w:val="Tabletext"/>
              <w:jc w:val="center"/>
            </w:pPr>
            <w:r>
              <w:t>250.6 GHz</w:t>
            </w:r>
          </w:p>
        </w:tc>
        <w:tc>
          <w:tcPr>
            <w:tcW w:w="2884" w:type="dxa"/>
            <w:tcBorders>
              <w:left w:val="single" w:sz="4" w:space="0" w:color="auto"/>
              <w:right w:val="single" w:sz="4" w:space="0" w:color="auto"/>
            </w:tcBorders>
          </w:tcPr>
          <w:p w14:paraId="0B1CDF71" w14:textId="77777777" w:rsidR="008132C3" w:rsidRDefault="009A1CF9">
            <w:pPr>
              <w:pStyle w:val="Tabletext"/>
              <w:jc w:val="center"/>
            </w:pPr>
            <w:r>
              <w:t>250.35-250.85 GHz</w:t>
            </w:r>
          </w:p>
        </w:tc>
        <w:tc>
          <w:tcPr>
            <w:tcW w:w="1144" w:type="dxa"/>
            <w:tcBorders>
              <w:left w:val="single" w:sz="4" w:space="0" w:color="auto"/>
              <w:right w:val="single" w:sz="4" w:space="0" w:color="auto"/>
            </w:tcBorders>
          </w:tcPr>
          <w:p w14:paraId="6DB49D5B" w14:textId="77777777" w:rsidR="008132C3" w:rsidRDefault="009A1CF9">
            <w:pPr>
              <w:pStyle w:val="Tabletext"/>
              <w:jc w:val="center"/>
              <w:rPr>
                <w:vertAlign w:val="superscript"/>
              </w:rPr>
            </w:pPr>
            <w:r>
              <w:rPr>
                <w:vertAlign w:val="superscript"/>
              </w:rPr>
              <w:t>(5)</w:t>
            </w:r>
          </w:p>
        </w:tc>
      </w:tr>
      <w:tr w:rsidR="008132C3" w14:paraId="5AE5C8D5" w14:textId="77777777">
        <w:trPr>
          <w:cantSplit/>
          <w:jc w:val="center"/>
        </w:trPr>
        <w:tc>
          <w:tcPr>
            <w:tcW w:w="3317" w:type="dxa"/>
            <w:tcBorders>
              <w:left w:val="single" w:sz="4" w:space="0" w:color="auto"/>
              <w:right w:val="single" w:sz="4" w:space="0" w:color="auto"/>
            </w:tcBorders>
          </w:tcPr>
          <w:p w14:paraId="059D18DE" w14:textId="77777777" w:rsidR="008132C3" w:rsidRDefault="009A1CF9">
            <w:pPr>
              <w:pStyle w:val="Tabletext"/>
            </w:pPr>
            <w:proofErr w:type="spellStart"/>
            <w:r>
              <w:t>乙炔基</w:t>
            </w:r>
            <w:proofErr w:type="spellEnd"/>
            <w:r>
              <w:t>（</w:t>
            </w:r>
            <w:r>
              <w:t>C</w:t>
            </w:r>
            <w:r>
              <w:rPr>
                <w:vertAlign w:val="subscript"/>
              </w:rPr>
              <w:t>2</w:t>
            </w:r>
            <w:r>
              <w:t>H</w:t>
            </w:r>
            <w:r>
              <w:t>）</w:t>
            </w:r>
          </w:p>
        </w:tc>
        <w:tc>
          <w:tcPr>
            <w:tcW w:w="2300" w:type="dxa"/>
            <w:tcBorders>
              <w:left w:val="single" w:sz="4" w:space="0" w:color="auto"/>
              <w:right w:val="single" w:sz="4" w:space="0" w:color="auto"/>
            </w:tcBorders>
          </w:tcPr>
          <w:p w14:paraId="76CFA901" w14:textId="77777777" w:rsidR="008132C3" w:rsidRDefault="009A1CF9">
            <w:pPr>
              <w:pStyle w:val="Tabletext"/>
              <w:jc w:val="center"/>
            </w:pPr>
            <w:r>
              <w:t>262.0 GHz</w:t>
            </w:r>
          </w:p>
        </w:tc>
        <w:tc>
          <w:tcPr>
            <w:tcW w:w="2884" w:type="dxa"/>
            <w:tcBorders>
              <w:left w:val="single" w:sz="4" w:space="0" w:color="auto"/>
              <w:right w:val="single" w:sz="4" w:space="0" w:color="auto"/>
            </w:tcBorders>
          </w:tcPr>
          <w:p w14:paraId="17937996" w14:textId="77777777" w:rsidR="008132C3" w:rsidRDefault="009A1CF9">
            <w:pPr>
              <w:pStyle w:val="Tabletext"/>
              <w:jc w:val="center"/>
            </w:pPr>
            <w:r>
              <w:t>261.74-262.26 GHz</w:t>
            </w:r>
          </w:p>
        </w:tc>
        <w:tc>
          <w:tcPr>
            <w:tcW w:w="1144" w:type="dxa"/>
            <w:tcBorders>
              <w:left w:val="single" w:sz="4" w:space="0" w:color="auto"/>
              <w:right w:val="single" w:sz="4" w:space="0" w:color="auto"/>
            </w:tcBorders>
          </w:tcPr>
          <w:p w14:paraId="0FAC2A77" w14:textId="77777777" w:rsidR="008132C3" w:rsidRDefault="009A1CF9">
            <w:pPr>
              <w:pStyle w:val="Tabletext"/>
              <w:jc w:val="center"/>
              <w:rPr>
                <w:vertAlign w:val="superscript"/>
              </w:rPr>
            </w:pPr>
            <w:r>
              <w:rPr>
                <w:vertAlign w:val="superscript"/>
              </w:rPr>
              <w:t>(5)</w:t>
            </w:r>
          </w:p>
        </w:tc>
      </w:tr>
      <w:tr w:rsidR="008132C3" w14:paraId="6EFF01E8" w14:textId="77777777">
        <w:trPr>
          <w:cantSplit/>
          <w:jc w:val="center"/>
        </w:trPr>
        <w:tc>
          <w:tcPr>
            <w:tcW w:w="3317" w:type="dxa"/>
            <w:tcBorders>
              <w:left w:val="single" w:sz="4" w:space="0" w:color="auto"/>
              <w:right w:val="single" w:sz="4" w:space="0" w:color="auto"/>
            </w:tcBorders>
          </w:tcPr>
          <w:p w14:paraId="3C5676A9" w14:textId="77777777" w:rsidR="008132C3" w:rsidRDefault="009A1CF9">
            <w:pPr>
              <w:pStyle w:val="Tabletext"/>
            </w:pPr>
            <w:proofErr w:type="spellStart"/>
            <w:r>
              <w:t>氰化氢</w:t>
            </w:r>
            <w:proofErr w:type="spellEnd"/>
            <w:r>
              <w:t>（</w:t>
            </w:r>
            <w:r>
              <w:t>HCN</w:t>
            </w:r>
            <w:r>
              <w:t>）</w:t>
            </w:r>
          </w:p>
        </w:tc>
        <w:tc>
          <w:tcPr>
            <w:tcW w:w="2300" w:type="dxa"/>
            <w:tcBorders>
              <w:left w:val="single" w:sz="4" w:space="0" w:color="auto"/>
              <w:right w:val="single" w:sz="4" w:space="0" w:color="auto"/>
            </w:tcBorders>
          </w:tcPr>
          <w:p w14:paraId="5C12FEB8" w14:textId="77777777" w:rsidR="008132C3" w:rsidRDefault="009A1CF9">
            <w:pPr>
              <w:pStyle w:val="Tabletext"/>
              <w:jc w:val="center"/>
            </w:pPr>
            <w:r>
              <w:t>265.886 GHz</w:t>
            </w:r>
          </w:p>
        </w:tc>
        <w:tc>
          <w:tcPr>
            <w:tcW w:w="2884" w:type="dxa"/>
            <w:tcBorders>
              <w:left w:val="single" w:sz="4" w:space="0" w:color="auto"/>
              <w:right w:val="single" w:sz="4" w:space="0" w:color="auto"/>
            </w:tcBorders>
          </w:tcPr>
          <w:p w14:paraId="5FC2C411" w14:textId="77777777" w:rsidR="008132C3" w:rsidRDefault="009A1CF9">
            <w:pPr>
              <w:pStyle w:val="Tabletext"/>
              <w:jc w:val="center"/>
            </w:pPr>
            <w:r>
              <w:t>265.62-266.15 GHz</w:t>
            </w:r>
          </w:p>
        </w:tc>
        <w:tc>
          <w:tcPr>
            <w:tcW w:w="1144" w:type="dxa"/>
            <w:tcBorders>
              <w:left w:val="single" w:sz="4" w:space="0" w:color="auto"/>
              <w:right w:val="single" w:sz="4" w:space="0" w:color="auto"/>
            </w:tcBorders>
          </w:tcPr>
          <w:p w14:paraId="4DE8973E" w14:textId="77777777" w:rsidR="008132C3" w:rsidRDefault="008132C3">
            <w:pPr>
              <w:pStyle w:val="Tabletext"/>
              <w:jc w:val="center"/>
            </w:pPr>
          </w:p>
        </w:tc>
      </w:tr>
      <w:tr w:rsidR="008132C3" w14:paraId="2EC18CFF" w14:textId="77777777">
        <w:trPr>
          <w:cantSplit/>
          <w:jc w:val="center"/>
        </w:trPr>
        <w:tc>
          <w:tcPr>
            <w:tcW w:w="3317" w:type="dxa"/>
            <w:tcBorders>
              <w:left w:val="single" w:sz="4" w:space="0" w:color="auto"/>
              <w:right w:val="single" w:sz="4" w:space="0" w:color="auto"/>
            </w:tcBorders>
          </w:tcPr>
          <w:p w14:paraId="47F9200F" w14:textId="77777777" w:rsidR="008132C3" w:rsidRDefault="009A1CF9">
            <w:pPr>
              <w:pStyle w:val="Tabletext"/>
            </w:pPr>
            <w:proofErr w:type="spellStart"/>
            <w:r>
              <w:t>甲酰胺</w:t>
            </w:r>
            <w:proofErr w:type="spellEnd"/>
            <w:r>
              <w:t>（</w:t>
            </w:r>
            <w:r>
              <w:t>HCO</w:t>
            </w:r>
            <w:r>
              <w:rPr>
                <w:vertAlign w:val="superscript"/>
              </w:rPr>
              <w:t>+</w:t>
            </w:r>
            <w:r>
              <w:t>）</w:t>
            </w:r>
          </w:p>
        </w:tc>
        <w:tc>
          <w:tcPr>
            <w:tcW w:w="2300" w:type="dxa"/>
            <w:tcBorders>
              <w:left w:val="single" w:sz="4" w:space="0" w:color="auto"/>
              <w:right w:val="single" w:sz="4" w:space="0" w:color="auto"/>
            </w:tcBorders>
          </w:tcPr>
          <w:p w14:paraId="3B4FC62D" w14:textId="77777777" w:rsidR="008132C3" w:rsidRDefault="009A1CF9">
            <w:pPr>
              <w:pStyle w:val="Tabletext"/>
              <w:jc w:val="center"/>
            </w:pPr>
            <w:r>
              <w:t>267.557 GHz</w:t>
            </w:r>
          </w:p>
        </w:tc>
        <w:tc>
          <w:tcPr>
            <w:tcW w:w="2884" w:type="dxa"/>
            <w:tcBorders>
              <w:left w:val="single" w:sz="4" w:space="0" w:color="auto"/>
              <w:right w:val="single" w:sz="4" w:space="0" w:color="auto"/>
            </w:tcBorders>
          </w:tcPr>
          <w:p w14:paraId="7E72874F" w14:textId="77777777" w:rsidR="008132C3" w:rsidRDefault="009A1CF9">
            <w:pPr>
              <w:pStyle w:val="Tabletext"/>
              <w:jc w:val="center"/>
            </w:pPr>
            <w:r>
              <w:t>267.29-267.83 GHz</w:t>
            </w:r>
          </w:p>
        </w:tc>
        <w:tc>
          <w:tcPr>
            <w:tcW w:w="1144" w:type="dxa"/>
            <w:tcBorders>
              <w:left w:val="single" w:sz="4" w:space="0" w:color="auto"/>
              <w:right w:val="single" w:sz="4" w:space="0" w:color="auto"/>
            </w:tcBorders>
          </w:tcPr>
          <w:p w14:paraId="0ABDCF2C" w14:textId="77777777" w:rsidR="008132C3" w:rsidRDefault="008132C3">
            <w:pPr>
              <w:pStyle w:val="Tabletext"/>
              <w:jc w:val="center"/>
            </w:pPr>
          </w:p>
        </w:tc>
      </w:tr>
      <w:tr w:rsidR="008132C3" w14:paraId="070F641A" w14:textId="77777777">
        <w:trPr>
          <w:cantSplit/>
          <w:jc w:val="center"/>
        </w:trPr>
        <w:tc>
          <w:tcPr>
            <w:tcW w:w="3317" w:type="dxa"/>
            <w:tcBorders>
              <w:left w:val="single" w:sz="4" w:space="0" w:color="auto"/>
              <w:bottom w:val="single" w:sz="4" w:space="0" w:color="auto"/>
              <w:right w:val="single" w:sz="4" w:space="0" w:color="auto"/>
            </w:tcBorders>
          </w:tcPr>
          <w:p w14:paraId="524AED73" w14:textId="77777777" w:rsidR="008132C3" w:rsidRDefault="009A1CF9">
            <w:pPr>
              <w:pStyle w:val="Tabletext"/>
            </w:pPr>
            <w:proofErr w:type="spellStart"/>
            <w:r>
              <w:t>异氰化氢</w:t>
            </w:r>
            <w:proofErr w:type="spellEnd"/>
            <w:r>
              <w:t>（</w:t>
            </w:r>
            <w:r>
              <w:t>HNC</w:t>
            </w:r>
            <w:r>
              <w:t>）</w:t>
            </w:r>
          </w:p>
        </w:tc>
        <w:tc>
          <w:tcPr>
            <w:tcW w:w="2300" w:type="dxa"/>
            <w:tcBorders>
              <w:left w:val="single" w:sz="4" w:space="0" w:color="auto"/>
              <w:bottom w:val="single" w:sz="4" w:space="0" w:color="auto"/>
              <w:right w:val="single" w:sz="4" w:space="0" w:color="auto"/>
            </w:tcBorders>
          </w:tcPr>
          <w:p w14:paraId="1F843450" w14:textId="77777777" w:rsidR="008132C3" w:rsidRDefault="009A1CF9">
            <w:pPr>
              <w:pStyle w:val="Tabletext"/>
              <w:jc w:val="center"/>
            </w:pPr>
            <w:r>
              <w:t>271.981 GHz</w:t>
            </w:r>
          </w:p>
        </w:tc>
        <w:tc>
          <w:tcPr>
            <w:tcW w:w="2884" w:type="dxa"/>
            <w:tcBorders>
              <w:left w:val="single" w:sz="4" w:space="0" w:color="auto"/>
              <w:bottom w:val="single" w:sz="4" w:space="0" w:color="auto"/>
              <w:right w:val="single" w:sz="4" w:space="0" w:color="auto"/>
            </w:tcBorders>
          </w:tcPr>
          <w:p w14:paraId="2DD7AB3E" w14:textId="77777777" w:rsidR="008132C3" w:rsidRDefault="009A1CF9">
            <w:pPr>
              <w:pStyle w:val="Tabletext"/>
              <w:jc w:val="center"/>
            </w:pPr>
            <w:r>
              <w:t>271.71-272.25 GHz</w:t>
            </w:r>
          </w:p>
        </w:tc>
        <w:tc>
          <w:tcPr>
            <w:tcW w:w="1144" w:type="dxa"/>
            <w:tcBorders>
              <w:left w:val="single" w:sz="4" w:space="0" w:color="auto"/>
              <w:bottom w:val="single" w:sz="4" w:space="0" w:color="auto"/>
              <w:right w:val="single" w:sz="4" w:space="0" w:color="auto"/>
            </w:tcBorders>
          </w:tcPr>
          <w:p w14:paraId="45D13C9E" w14:textId="77777777" w:rsidR="008132C3" w:rsidRDefault="008132C3">
            <w:pPr>
              <w:pStyle w:val="Tabletext"/>
              <w:jc w:val="center"/>
            </w:pPr>
          </w:p>
        </w:tc>
      </w:tr>
      <w:tr w:rsidR="008132C3" w14:paraId="5F67EA15" w14:textId="77777777">
        <w:trPr>
          <w:cantSplit/>
          <w:jc w:val="center"/>
        </w:trPr>
        <w:tc>
          <w:tcPr>
            <w:tcW w:w="9645" w:type="dxa"/>
            <w:gridSpan w:val="4"/>
            <w:tcBorders>
              <w:top w:val="single" w:sz="4" w:space="0" w:color="auto"/>
            </w:tcBorders>
          </w:tcPr>
          <w:p w14:paraId="747FDFBB" w14:textId="77777777" w:rsidR="008132C3" w:rsidRDefault="009A1CF9">
            <w:pPr>
              <w:pStyle w:val="Tabletext"/>
              <w:ind w:left="284" w:hanging="284"/>
              <w:rPr>
                <w:lang w:eastAsia="zh-CN"/>
              </w:rPr>
            </w:pPr>
            <w:r>
              <w:rPr>
                <w:vertAlign w:val="superscript"/>
                <w:lang w:eastAsia="zh-CN"/>
              </w:rPr>
              <w:t>(1)</w:t>
            </w:r>
            <w:r>
              <w:rPr>
                <w:lang w:eastAsia="zh-CN"/>
              </w:rPr>
              <w:tab/>
            </w:r>
            <w:r>
              <w:rPr>
                <w:lang w:eastAsia="zh-CN"/>
              </w:rPr>
              <w:t>如未列出注</w:t>
            </w:r>
            <w:r>
              <w:rPr>
                <w:lang w:eastAsia="zh-CN"/>
              </w:rPr>
              <w:t xml:space="preserve"> </w:t>
            </w:r>
            <w:r>
              <w:rPr>
                <w:vertAlign w:val="superscript"/>
                <w:lang w:eastAsia="zh-CN"/>
              </w:rPr>
              <w:t>(2)</w:t>
            </w:r>
            <w:r>
              <w:rPr>
                <w:lang w:eastAsia="zh-CN"/>
              </w:rPr>
              <w:t xml:space="preserve"> </w:t>
            </w:r>
            <w:r>
              <w:rPr>
                <w:lang w:eastAsia="zh-CN"/>
              </w:rPr>
              <w:t>或</w:t>
            </w:r>
            <w:r>
              <w:rPr>
                <w:lang w:eastAsia="zh-CN"/>
              </w:rPr>
              <w:t xml:space="preserve"> </w:t>
            </w:r>
            <w:r>
              <w:rPr>
                <w:vertAlign w:val="superscript"/>
                <w:lang w:eastAsia="zh-CN"/>
              </w:rPr>
              <w:t>(</w:t>
            </w:r>
            <w:proofErr w:type="gramStart"/>
            <w:r>
              <w:rPr>
                <w:vertAlign w:val="superscript"/>
                <w:lang w:eastAsia="zh-CN"/>
              </w:rPr>
              <w:t>4)</w:t>
            </w:r>
            <w:r>
              <w:rPr>
                <w:lang w:eastAsia="zh-CN"/>
              </w:rPr>
              <w:t>，</w:t>
            </w:r>
            <w:proofErr w:type="gramEnd"/>
            <w:r>
              <w:rPr>
                <w:lang w:eastAsia="zh-CN"/>
              </w:rPr>
              <w:t>则</w:t>
            </w:r>
            <w:r>
              <w:rPr>
                <w:rFonts w:hint="eastAsia"/>
                <w:lang w:eastAsia="zh-CN"/>
              </w:rPr>
              <w:t>频</w:t>
            </w:r>
            <w:r>
              <w:rPr>
                <w:lang w:eastAsia="zh-CN"/>
              </w:rPr>
              <w:t>段限</w:t>
            </w:r>
            <w:r>
              <w:rPr>
                <w:rFonts w:hint="eastAsia"/>
                <w:lang w:eastAsia="zh-CN"/>
              </w:rPr>
              <w:t>值</w:t>
            </w:r>
            <w:r>
              <w:rPr>
                <w:lang w:eastAsia="zh-CN"/>
              </w:rPr>
              <w:t>是对应</w:t>
            </w:r>
            <w:r>
              <w:rPr>
                <w:rFonts w:ascii="Symbol" w:hAnsi="Symbol"/>
                <w:lang w:eastAsia="zh-CN"/>
              </w:rPr>
              <w:t></w:t>
            </w:r>
            <w:r>
              <w:rPr>
                <w:lang w:eastAsia="zh-CN"/>
              </w:rPr>
              <w:t>300 km/s</w:t>
            </w:r>
            <w:r>
              <w:rPr>
                <w:lang w:eastAsia="zh-CN"/>
              </w:rPr>
              <w:t>径向速度的多普勒频移（与银河系中发生的线辐射一致）。</w:t>
            </w:r>
          </w:p>
          <w:p w14:paraId="68B7022A" w14:textId="77777777" w:rsidR="008132C3" w:rsidRDefault="009A1CF9">
            <w:pPr>
              <w:pStyle w:val="Tabletext"/>
              <w:ind w:left="284" w:hanging="284"/>
              <w:rPr>
                <w:lang w:eastAsia="zh-CN"/>
              </w:rPr>
            </w:pPr>
            <w:r>
              <w:rPr>
                <w:vertAlign w:val="superscript"/>
                <w:lang w:eastAsia="zh-CN"/>
              </w:rPr>
              <w:t>(2)</w:t>
            </w:r>
            <w:r>
              <w:rPr>
                <w:lang w:eastAsia="zh-CN"/>
              </w:rPr>
              <w:tab/>
            </w:r>
            <w:r>
              <w:rPr>
                <w:lang w:eastAsia="zh-CN"/>
              </w:rPr>
              <w:t>需要将</w:t>
            </w:r>
            <w:r>
              <w:rPr>
                <w:lang w:eastAsia="zh-CN"/>
              </w:rPr>
              <w:t>1 400-1 427 MHz</w:t>
            </w:r>
            <w:r>
              <w:rPr>
                <w:rFonts w:hint="eastAsia"/>
                <w:lang w:eastAsia="zh-CN"/>
              </w:rPr>
              <w:t>划分</w:t>
            </w:r>
            <w:r>
              <w:rPr>
                <w:lang w:eastAsia="zh-CN"/>
              </w:rPr>
              <w:t>扩展到较低频率，以允许在遥远星系中观测到的</w:t>
            </w:r>
            <w:r>
              <w:rPr>
                <w:lang w:eastAsia="zh-CN"/>
              </w:rPr>
              <w:t>H</w:t>
            </w:r>
            <w:r>
              <w:rPr>
                <w:smallCaps/>
                <w:lang w:eastAsia="zh-CN"/>
              </w:rPr>
              <w:t xml:space="preserve"> i</w:t>
            </w:r>
            <w:r>
              <w:rPr>
                <w:rFonts w:hint="eastAsia"/>
                <w:smallCaps/>
                <w:lang w:eastAsia="zh-CN"/>
              </w:rPr>
              <w:t>有</w:t>
            </w:r>
            <w:r>
              <w:rPr>
                <w:lang w:eastAsia="zh-CN"/>
              </w:rPr>
              <w:t>较高多普勒频移。表</w:t>
            </w:r>
            <w:r>
              <w:rPr>
                <w:lang w:eastAsia="zh-CN"/>
              </w:rPr>
              <w:t>4</w:t>
            </w:r>
            <w:r>
              <w:rPr>
                <w:lang w:eastAsia="zh-CN"/>
              </w:rPr>
              <w:t>中列出了相关天文时期红移中性氢的其他优选频率范围。</w:t>
            </w:r>
          </w:p>
          <w:p w14:paraId="4FDB0190" w14:textId="77777777" w:rsidR="008132C3" w:rsidRDefault="009A1CF9">
            <w:pPr>
              <w:pStyle w:val="Tabletext"/>
              <w:ind w:left="284" w:hanging="284"/>
              <w:rPr>
                <w:lang w:eastAsia="zh-CN"/>
              </w:rPr>
            </w:pPr>
            <w:r>
              <w:rPr>
                <w:vertAlign w:val="superscript"/>
                <w:lang w:eastAsia="zh-CN"/>
              </w:rPr>
              <w:t>(3)</w:t>
            </w:r>
            <w:r>
              <w:rPr>
                <w:lang w:eastAsia="zh-CN"/>
              </w:rPr>
              <w:tab/>
            </w:r>
            <w:r>
              <w:rPr>
                <w:rFonts w:hint="eastAsia"/>
                <w:lang w:eastAsia="zh-CN"/>
              </w:rPr>
              <w:t>当前的国际划分不是主要业务划分和</w:t>
            </w:r>
            <w:r>
              <w:rPr>
                <w:rFonts w:hint="eastAsia"/>
                <w:lang w:eastAsia="zh-CN"/>
              </w:rPr>
              <w:t>/</w:t>
            </w:r>
            <w:r>
              <w:rPr>
                <w:rFonts w:hint="eastAsia"/>
                <w:lang w:eastAsia="zh-CN"/>
              </w:rPr>
              <w:t>或不满足带宽要求。有关更多详细信息，请参见《无线电规则》。</w:t>
            </w:r>
          </w:p>
          <w:p w14:paraId="1FD7D844" w14:textId="77777777" w:rsidR="008132C3" w:rsidRDefault="009A1CF9">
            <w:pPr>
              <w:pStyle w:val="Tabletext"/>
              <w:ind w:left="284" w:hanging="284"/>
              <w:rPr>
                <w:lang w:eastAsia="zh-CN"/>
              </w:rPr>
            </w:pPr>
            <w:r>
              <w:rPr>
                <w:vertAlign w:val="superscript"/>
                <w:lang w:eastAsia="zh-CN"/>
              </w:rPr>
              <w:t>(4)</w:t>
            </w:r>
            <w:r>
              <w:rPr>
                <w:lang w:eastAsia="zh-CN"/>
              </w:rPr>
              <w:tab/>
            </w:r>
            <w:r>
              <w:rPr>
                <w:rFonts w:hint="eastAsia"/>
                <w:lang w:eastAsia="zh-CN"/>
              </w:rPr>
              <w:t>由于这些线频率也被用于观测银河系以外的星系，所列带宽包括对应高达</w:t>
            </w:r>
            <w:r>
              <w:rPr>
                <w:rFonts w:hint="eastAsia"/>
                <w:lang w:eastAsia="zh-CN"/>
              </w:rPr>
              <w:t>1 000 km/s</w:t>
            </w:r>
            <w:r>
              <w:rPr>
                <w:rFonts w:hint="eastAsia"/>
                <w:lang w:eastAsia="zh-CN"/>
              </w:rPr>
              <w:t>径向速度的多普勒频移。在由宇宙膨胀引起的衰退速度非常大的星系中，已经检测到了一些最丰富的分子线以及</w:t>
            </w:r>
            <w:r>
              <w:rPr>
                <w:lang w:eastAsia="zh-CN"/>
              </w:rPr>
              <w:t>H</w:t>
            </w:r>
            <w:r>
              <w:rPr>
                <w:smallCaps/>
                <w:lang w:eastAsia="zh-CN"/>
              </w:rPr>
              <w:t xml:space="preserve"> i</w:t>
            </w:r>
            <w:r>
              <w:rPr>
                <w:rFonts w:hint="eastAsia"/>
                <w:lang w:eastAsia="zh-CN"/>
              </w:rPr>
              <w:t>，这导致观测到的频率大大低于静止参考系发射频率（见图</w:t>
            </w:r>
            <w:r>
              <w:rPr>
                <w:rFonts w:hint="eastAsia"/>
                <w:lang w:eastAsia="zh-CN"/>
              </w:rPr>
              <w:t>3</w:t>
            </w:r>
            <w:r>
              <w:rPr>
                <w:rFonts w:hint="eastAsia"/>
                <w:lang w:eastAsia="zh-CN"/>
              </w:rPr>
              <w:t>）。</w:t>
            </w:r>
          </w:p>
          <w:p w14:paraId="36907235" w14:textId="77777777" w:rsidR="008132C3" w:rsidRDefault="009A1CF9">
            <w:pPr>
              <w:pStyle w:val="Tabletext"/>
              <w:ind w:left="284" w:hanging="284"/>
              <w:rPr>
                <w:lang w:eastAsia="zh-CN"/>
              </w:rPr>
            </w:pPr>
            <w:r>
              <w:rPr>
                <w:vertAlign w:val="superscript"/>
                <w:lang w:eastAsia="zh-CN"/>
              </w:rPr>
              <w:t>(5)</w:t>
            </w:r>
            <w:r>
              <w:rPr>
                <w:lang w:eastAsia="zh-CN"/>
              </w:rPr>
              <w:tab/>
            </w:r>
            <w:r>
              <w:rPr>
                <w:rFonts w:hint="eastAsia"/>
                <w:lang w:eastAsia="zh-CN"/>
              </w:rPr>
              <w:t>几条间隔紧密的线与这些分子相关。列出的频段宽度足以观察所有的线。</w:t>
            </w:r>
          </w:p>
          <w:p w14:paraId="5E7A3C5C" w14:textId="77777777" w:rsidR="008132C3" w:rsidRDefault="009A1CF9">
            <w:pPr>
              <w:pStyle w:val="Tabletext"/>
              <w:ind w:left="284" w:hanging="284"/>
              <w:rPr>
                <w:lang w:eastAsia="zh-CN"/>
              </w:rPr>
            </w:pPr>
            <w:r>
              <w:rPr>
                <w:vertAlign w:val="superscript"/>
                <w:lang w:eastAsia="zh-CN"/>
              </w:rPr>
              <w:t>(6)</w:t>
            </w:r>
            <w:r>
              <w:rPr>
                <w:lang w:eastAsia="zh-CN"/>
              </w:rPr>
              <w:tab/>
            </w:r>
            <w:r>
              <w:rPr>
                <w:rFonts w:hint="eastAsia"/>
                <w:lang w:eastAsia="zh-CN"/>
              </w:rPr>
              <w:t>该线频率在射电天文业务划分的频段之外。</w:t>
            </w:r>
          </w:p>
          <w:p w14:paraId="126A7ED9" w14:textId="77777777" w:rsidR="008132C3" w:rsidRDefault="009A1CF9">
            <w:pPr>
              <w:pStyle w:val="Tabletext"/>
              <w:ind w:left="284" w:hanging="284"/>
              <w:rPr>
                <w:lang w:eastAsia="zh-CN"/>
              </w:rPr>
            </w:pPr>
            <w:r>
              <w:rPr>
                <w:vertAlign w:val="superscript"/>
                <w:lang w:eastAsia="zh-CN"/>
              </w:rPr>
              <w:t>(7)</w:t>
            </w:r>
            <w:r>
              <w:rPr>
                <w:lang w:eastAsia="zh-CN"/>
              </w:rPr>
              <w:tab/>
              <w:t xml:space="preserve"> </w:t>
            </w:r>
            <w:r>
              <w:rPr>
                <w:rFonts w:hint="eastAsia"/>
                <w:lang w:eastAsia="zh-CN"/>
              </w:rPr>
              <w:t>这些线只能在地球大气层外观测到，例如，使用位于高空气球、飞机、卫星或其他非地面平台上的接收机（另见《无线电规则》第</w:t>
            </w:r>
            <w:r>
              <w:rPr>
                <w:rFonts w:hint="eastAsia"/>
                <w:b/>
                <w:bCs/>
                <w:lang w:eastAsia="zh-CN"/>
              </w:rPr>
              <w:t>22</w:t>
            </w:r>
            <w:r>
              <w:rPr>
                <w:rFonts w:hint="eastAsia"/>
                <w:lang w:eastAsia="zh-CN"/>
              </w:rPr>
              <w:t>条，第五节）。</w:t>
            </w:r>
          </w:p>
          <w:p w14:paraId="1A91141D" w14:textId="77777777" w:rsidR="008132C3" w:rsidRDefault="009A1CF9">
            <w:pPr>
              <w:pStyle w:val="Tabletext"/>
              <w:ind w:left="284" w:hanging="284"/>
              <w:rPr>
                <w:lang w:eastAsia="zh-CN"/>
              </w:rPr>
            </w:pPr>
            <w:r>
              <w:rPr>
                <w:vertAlign w:val="superscript"/>
                <w:lang w:eastAsia="zh-CN"/>
              </w:rPr>
              <w:t>(8)</w:t>
            </w:r>
            <w:r>
              <w:rPr>
                <w:lang w:eastAsia="zh-CN"/>
              </w:rPr>
              <w:tab/>
            </w:r>
            <w:r>
              <w:rPr>
                <w:rFonts w:hint="eastAsia"/>
                <w:lang w:eastAsia="zh-CN"/>
              </w:rPr>
              <w:t>该线的部分“建议最小频段”延伸到划分给射电天文业务的频段之外。保护在这部分频段进行的观测或不可行。</w:t>
            </w:r>
          </w:p>
          <w:p w14:paraId="4ABD68BD" w14:textId="23094880" w:rsidR="008132C3" w:rsidRDefault="009A1CF9">
            <w:pPr>
              <w:pStyle w:val="Tabletext"/>
              <w:rPr>
                <w:lang w:eastAsia="zh-CN"/>
              </w:rPr>
            </w:pPr>
            <w:r>
              <w:rPr>
                <w:rFonts w:hint="eastAsia"/>
                <w:lang w:eastAsia="zh-CN"/>
              </w:rPr>
              <w:t>注</w:t>
            </w:r>
            <w:r>
              <w:t> 1 – </w:t>
            </w:r>
            <w:hyperlink r:id="rId15" w:history="1">
              <w:r w:rsidR="000A793D" w:rsidRPr="000D0D8F">
                <w:rPr>
                  <w:rStyle w:val="Hyperlink"/>
                </w:rPr>
                <w:t>https://splatalogue.online/sp_basic.html</w:t>
              </w:r>
            </w:hyperlink>
            <w:r>
              <w:rPr>
                <w:rFonts w:hint="eastAsia"/>
                <w:lang w:eastAsia="zh-CN"/>
              </w:rPr>
              <w:t>提</w:t>
            </w:r>
            <w:proofErr w:type="spellStart"/>
            <w:r>
              <w:rPr>
                <w:rFonts w:hint="eastAsia"/>
              </w:rPr>
              <w:t>供了更多天体物理学上重要且经常观测到的线频率列表</w:t>
            </w:r>
            <w:proofErr w:type="spellEnd"/>
            <w:r>
              <w:rPr>
                <w:rFonts w:hint="eastAsia"/>
              </w:rPr>
              <w:t>。</w:t>
            </w:r>
            <w:r>
              <w:rPr>
                <w:rFonts w:hint="eastAsia"/>
                <w:lang w:eastAsia="zh-CN"/>
              </w:rPr>
              <w:t>天体光谱学的</w:t>
            </w:r>
            <w:proofErr w:type="spellStart"/>
            <w:r>
              <w:rPr>
                <w:rFonts w:hint="eastAsia"/>
                <w:lang w:eastAsia="zh-CN"/>
              </w:rPr>
              <w:t>splatalogue</w:t>
            </w:r>
            <w:proofErr w:type="spellEnd"/>
            <w:r>
              <w:rPr>
                <w:rFonts w:hint="eastAsia"/>
                <w:lang w:eastAsia="zh-CN"/>
              </w:rPr>
              <w:t>数据库由天文学家和原子和分子光谱学家通过广泛合作维护。</w:t>
            </w:r>
          </w:p>
        </w:tc>
      </w:tr>
    </w:tbl>
    <w:p w14:paraId="093A8693" w14:textId="1E19970C" w:rsidR="008132C3" w:rsidRDefault="009A1CF9" w:rsidP="005F20BD">
      <w:pPr>
        <w:pStyle w:val="TableNo"/>
        <w:keepLines/>
        <w:rPr>
          <w:lang w:eastAsia="zh-CN"/>
        </w:rPr>
      </w:pPr>
      <w:r>
        <w:rPr>
          <w:rFonts w:hint="eastAsia"/>
          <w:lang w:eastAsia="zh-CN"/>
        </w:rPr>
        <w:lastRenderedPageBreak/>
        <w:t>表</w:t>
      </w:r>
      <w:r>
        <w:rPr>
          <w:lang w:eastAsia="zh-CN"/>
        </w:rPr>
        <w:t xml:space="preserve"> 2</w:t>
      </w:r>
    </w:p>
    <w:p w14:paraId="254975EB" w14:textId="5124C45D" w:rsidR="008132C3" w:rsidRDefault="009A1CF9" w:rsidP="005F20BD">
      <w:pPr>
        <w:pStyle w:val="Tabletitle"/>
        <w:keepLines/>
        <w:rPr>
          <w:lang w:eastAsia="zh-CN"/>
        </w:rPr>
      </w:pPr>
      <w:r>
        <w:rPr>
          <w:rFonts w:hint="eastAsia"/>
          <w:lang w:eastAsia="zh-CN"/>
        </w:rPr>
        <w:t xml:space="preserve">275 </w:t>
      </w:r>
      <w:r>
        <w:rPr>
          <w:rFonts w:hint="eastAsia"/>
          <w:lang w:eastAsia="zh-CN"/>
        </w:rPr>
        <w:t>至</w:t>
      </w:r>
      <w:r>
        <w:rPr>
          <w:rFonts w:hint="eastAsia"/>
          <w:lang w:eastAsia="zh-CN"/>
        </w:rPr>
        <w:t>1 000GHz</w:t>
      </w:r>
      <w:r>
        <w:rPr>
          <w:rFonts w:hint="eastAsia"/>
          <w:lang w:eastAsia="zh-CN"/>
        </w:rPr>
        <w:t>对于射电天文</w:t>
      </w:r>
      <w:r>
        <w:rPr>
          <w:lang w:eastAsia="zh-CN"/>
        </w:rPr>
        <w:t>最重要的无线电</w:t>
      </w:r>
      <w:r w:rsidR="00B931C1">
        <w:rPr>
          <w:lang w:val="en-GB" w:eastAsia="zh-CN"/>
        </w:rPr>
        <w:br/>
      </w:r>
      <w:r>
        <w:rPr>
          <w:lang w:eastAsia="zh-CN"/>
        </w:rPr>
        <w:t>频率线</w:t>
      </w:r>
      <w:r>
        <w:rPr>
          <w:rFonts w:hint="eastAsia"/>
          <w:lang w:eastAsia="zh-CN"/>
        </w:rPr>
        <w:t>（《无线电</w:t>
      </w:r>
      <w:r>
        <w:rPr>
          <w:lang w:eastAsia="zh-CN"/>
        </w:rPr>
        <w:t>规则</w:t>
      </w:r>
      <w:r>
        <w:rPr>
          <w:rFonts w:hint="eastAsia"/>
          <w:lang w:eastAsia="zh-CN"/>
        </w:rPr>
        <w:t>》中</w:t>
      </w:r>
      <w:r>
        <w:rPr>
          <w:lang w:eastAsia="zh-CN"/>
        </w:rPr>
        <w:t>未有划分</w:t>
      </w:r>
      <w:r>
        <w:rPr>
          <w:rFonts w:hint="eastAsia"/>
          <w:lang w:eastAsia="zh-CN"/>
        </w:rPr>
        <w:t>）</w:t>
      </w:r>
    </w:p>
    <w:tbl>
      <w:tblPr>
        <w:tblW w:w="9639" w:type="dxa"/>
        <w:tblLayout w:type="fixed"/>
        <w:tblLook w:val="04A0" w:firstRow="1" w:lastRow="0" w:firstColumn="1" w:lastColumn="0" w:noHBand="0" w:noVBand="1"/>
      </w:tblPr>
      <w:tblGrid>
        <w:gridCol w:w="3288"/>
        <w:gridCol w:w="2387"/>
        <w:gridCol w:w="2620"/>
        <w:gridCol w:w="1344"/>
      </w:tblGrid>
      <w:tr w:rsidR="008132C3" w14:paraId="6AC6C306" w14:textId="77777777">
        <w:trPr>
          <w:cantSplit/>
        </w:trPr>
        <w:tc>
          <w:tcPr>
            <w:tcW w:w="3288" w:type="dxa"/>
            <w:tcBorders>
              <w:top w:val="single" w:sz="6" w:space="0" w:color="auto"/>
              <w:left w:val="single" w:sz="6" w:space="0" w:color="auto"/>
              <w:right w:val="single" w:sz="6" w:space="0" w:color="auto"/>
            </w:tcBorders>
            <w:vAlign w:val="center"/>
          </w:tcPr>
          <w:p w14:paraId="0E3D7AE9" w14:textId="77777777" w:rsidR="008132C3" w:rsidRDefault="009A1CF9" w:rsidP="005F20BD">
            <w:pPr>
              <w:pStyle w:val="Tablehead"/>
              <w:keepLines/>
              <w:rPr>
                <w:lang w:eastAsia="zh-CN"/>
              </w:rPr>
            </w:pPr>
            <w:r>
              <w:rPr>
                <w:rFonts w:hint="eastAsia"/>
                <w:lang w:eastAsia="zh-CN"/>
              </w:rPr>
              <w:t>物体</w:t>
            </w:r>
          </w:p>
        </w:tc>
        <w:tc>
          <w:tcPr>
            <w:tcW w:w="2387" w:type="dxa"/>
            <w:tcBorders>
              <w:top w:val="single" w:sz="6" w:space="0" w:color="auto"/>
              <w:right w:val="single" w:sz="6" w:space="0" w:color="auto"/>
            </w:tcBorders>
            <w:vAlign w:val="center"/>
          </w:tcPr>
          <w:p w14:paraId="67A0FB82" w14:textId="1A8C1AA6" w:rsidR="008132C3" w:rsidRDefault="009A1CF9" w:rsidP="005F20BD">
            <w:pPr>
              <w:pStyle w:val="Tablehead"/>
              <w:keepLines/>
            </w:pPr>
            <w:r>
              <w:rPr>
                <w:rFonts w:hint="eastAsia"/>
                <w:lang w:eastAsia="zh-CN"/>
              </w:rPr>
              <w:t>静止频率</w:t>
            </w:r>
            <w:r>
              <w:br/>
            </w:r>
            <w:r w:rsidR="00B931C1">
              <w:rPr>
                <w:rFonts w:hint="eastAsia"/>
                <w:lang w:eastAsia="zh-CN"/>
              </w:rPr>
              <w:t>（</w:t>
            </w:r>
            <w:r>
              <w:t>GHz</w:t>
            </w:r>
            <w:r w:rsidR="00B931C1">
              <w:rPr>
                <w:rFonts w:hint="eastAsia"/>
                <w:lang w:eastAsia="zh-CN"/>
              </w:rPr>
              <w:t>）</w:t>
            </w:r>
          </w:p>
        </w:tc>
        <w:tc>
          <w:tcPr>
            <w:tcW w:w="2620" w:type="dxa"/>
            <w:tcBorders>
              <w:top w:val="single" w:sz="6" w:space="0" w:color="auto"/>
              <w:right w:val="single" w:sz="6" w:space="0" w:color="auto"/>
            </w:tcBorders>
            <w:vAlign w:val="center"/>
          </w:tcPr>
          <w:p w14:paraId="25DD9347" w14:textId="77777777" w:rsidR="008132C3" w:rsidRDefault="009A1CF9" w:rsidP="005F20BD">
            <w:pPr>
              <w:pStyle w:val="Tablehead"/>
              <w:keepLines/>
            </w:pPr>
            <w:r>
              <w:rPr>
                <w:rFonts w:hint="eastAsia"/>
                <w:lang w:eastAsia="zh-CN"/>
              </w:rPr>
              <w:t>建议最小</w:t>
            </w:r>
            <w:r>
              <w:rPr>
                <w:lang w:eastAsia="zh-CN"/>
              </w:rPr>
              <w:t>频段</w:t>
            </w:r>
            <w:r>
              <w:br/>
              <w:t>(GHz)</w:t>
            </w:r>
          </w:p>
        </w:tc>
        <w:tc>
          <w:tcPr>
            <w:tcW w:w="1344" w:type="dxa"/>
            <w:tcBorders>
              <w:top w:val="single" w:sz="6" w:space="0" w:color="auto"/>
              <w:right w:val="single" w:sz="6" w:space="0" w:color="auto"/>
            </w:tcBorders>
            <w:vAlign w:val="center"/>
          </w:tcPr>
          <w:p w14:paraId="4067D798" w14:textId="77777777" w:rsidR="008132C3" w:rsidRDefault="009A1CF9" w:rsidP="005F20BD">
            <w:pPr>
              <w:pStyle w:val="Tablehead"/>
              <w:keepLines/>
            </w:pPr>
            <w:r>
              <w:rPr>
                <w:rFonts w:hint="eastAsia"/>
                <w:lang w:eastAsia="zh-CN"/>
              </w:rPr>
              <w:t>注</w:t>
            </w:r>
            <w:r>
              <w:rPr>
                <w:vertAlign w:val="superscript"/>
              </w:rPr>
              <w:t>(1)</w:t>
            </w:r>
          </w:p>
        </w:tc>
      </w:tr>
      <w:tr w:rsidR="008132C3" w14:paraId="1B17B165" w14:textId="77777777">
        <w:trPr>
          <w:cantSplit/>
        </w:trPr>
        <w:tc>
          <w:tcPr>
            <w:tcW w:w="3288" w:type="dxa"/>
            <w:tcBorders>
              <w:top w:val="single" w:sz="6" w:space="0" w:color="auto"/>
              <w:left w:val="single" w:sz="6" w:space="0" w:color="auto"/>
              <w:right w:val="single" w:sz="6" w:space="0" w:color="auto"/>
            </w:tcBorders>
          </w:tcPr>
          <w:p w14:paraId="6634B117" w14:textId="77777777" w:rsidR="008132C3" w:rsidRDefault="009A1CF9" w:rsidP="005F20BD">
            <w:pPr>
              <w:pStyle w:val="Tabletext"/>
              <w:keepNext/>
              <w:keepLines/>
            </w:pPr>
            <w:proofErr w:type="spellStart"/>
            <w:r>
              <w:t>二氮烯鎓</w:t>
            </w:r>
            <w:proofErr w:type="spellEnd"/>
            <w:r>
              <w:t>（</w:t>
            </w:r>
            <w:r>
              <w:t>N</w:t>
            </w:r>
            <w:r>
              <w:rPr>
                <w:vertAlign w:val="subscript"/>
              </w:rPr>
              <w:t>2</w:t>
            </w:r>
            <w:r>
              <w:t>H</w:t>
            </w:r>
            <w:r>
              <w:rPr>
                <w:vertAlign w:val="superscript"/>
              </w:rPr>
              <w:t>+</w:t>
            </w:r>
            <w:r>
              <w:t>）</w:t>
            </w:r>
          </w:p>
        </w:tc>
        <w:tc>
          <w:tcPr>
            <w:tcW w:w="2387" w:type="dxa"/>
            <w:tcBorders>
              <w:top w:val="single" w:sz="6" w:space="0" w:color="auto"/>
              <w:right w:val="single" w:sz="6" w:space="0" w:color="auto"/>
            </w:tcBorders>
          </w:tcPr>
          <w:p w14:paraId="0E7ABF90" w14:textId="77777777" w:rsidR="008132C3" w:rsidRDefault="009A1CF9" w:rsidP="005F20BD">
            <w:pPr>
              <w:pStyle w:val="Tabletext"/>
              <w:keepNext/>
              <w:keepLines/>
              <w:jc w:val="center"/>
            </w:pPr>
            <w:r>
              <w:t>279.511</w:t>
            </w:r>
          </w:p>
        </w:tc>
        <w:tc>
          <w:tcPr>
            <w:tcW w:w="2620" w:type="dxa"/>
            <w:tcBorders>
              <w:top w:val="single" w:sz="6" w:space="0" w:color="auto"/>
              <w:right w:val="single" w:sz="6" w:space="0" w:color="auto"/>
            </w:tcBorders>
          </w:tcPr>
          <w:p w14:paraId="1613A2A0" w14:textId="77777777" w:rsidR="008132C3" w:rsidRDefault="009A1CF9" w:rsidP="005F20BD">
            <w:pPr>
              <w:pStyle w:val="Tabletext"/>
              <w:keepNext/>
              <w:keepLines/>
              <w:jc w:val="center"/>
            </w:pPr>
            <w:r>
              <w:t>279.23-279.79</w:t>
            </w:r>
          </w:p>
        </w:tc>
        <w:tc>
          <w:tcPr>
            <w:tcW w:w="1344" w:type="dxa"/>
            <w:tcBorders>
              <w:top w:val="single" w:sz="6" w:space="0" w:color="auto"/>
              <w:right w:val="single" w:sz="6" w:space="0" w:color="auto"/>
            </w:tcBorders>
          </w:tcPr>
          <w:p w14:paraId="0A528728" w14:textId="77777777" w:rsidR="008132C3" w:rsidRDefault="008132C3" w:rsidP="005F20BD">
            <w:pPr>
              <w:pStyle w:val="Tabletext"/>
              <w:keepNext/>
              <w:keepLines/>
              <w:jc w:val="center"/>
              <w:rPr>
                <w:sz w:val="18"/>
              </w:rPr>
            </w:pPr>
          </w:p>
        </w:tc>
      </w:tr>
      <w:tr w:rsidR="008132C3" w14:paraId="61249902" w14:textId="77777777">
        <w:trPr>
          <w:cantSplit/>
        </w:trPr>
        <w:tc>
          <w:tcPr>
            <w:tcW w:w="3288" w:type="dxa"/>
            <w:tcBorders>
              <w:left w:val="single" w:sz="6" w:space="0" w:color="auto"/>
              <w:right w:val="single" w:sz="6" w:space="0" w:color="auto"/>
            </w:tcBorders>
          </w:tcPr>
          <w:p w14:paraId="76FD3B71" w14:textId="77777777" w:rsidR="008132C3" w:rsidRDefault="009A1CF9" w:rsidP="005F20BD">
            <w:pPr>
              <w:pStyle w:val="Tabletext"/>
              <w:keepNext/>
              <w:keepLines/>
            </w:pPr>
            <w:proofErr w:type="spellStart"/>
            <w:r>
              <w:t>一硫化碳</w:t>
            </w:r>
            <w:proofErr w:type="spellEnd"/>
            <w:r>
              <w:t>（</w:t>
            </w:r>
            <w:r>
              <w:t>CS</w:t>
            </w:r>
            <w:r>
              <w:t>）</w:t>
            </w:r>
          </w:p>
        </w:tc>
        <w:tc>
          <w:tcPr>
            <w:tcW w:w="2387" w:type="dxa"/>
            <w:tcBorders>
              <w:right w:val="single" w:sz="6" w:space="0" w:color="auto"/>
            </w:tcBorders>
          </w:tcPr>
          <w:p w14:paraId="6BDE5064" w14:textId="77777777" w:rsidR="008132C3" w:rsidRDefault="009A1CF9" w:rsidP="005F20BD">
            <w:pPr>
              <w:pStyle w:val="Tabletext"/>
              <w:keepNext/>
              <w:keepLines/>
              <w:jc w:val="center"/>
            </w:pPr>
            <w:r>
              <w:t>293.912</w:t>
            </w:r>
          </w:p>
        </w:tc>
        <w:tc>
          <w:tcPr>
            <w:tcW w:w="2620" w:type="dxa"/>
            <w:tcBorders>
              <w:right w:val="single" w:sz="6" w:space="0" w:color="auto"/>
            </w:tcBorders>
          </w:tcPr>
          <w:p w14:paraId="4ABEED5C" w14:textId="77777777" w:rsidR="008132C3" w:rsidRDefault="009A1CF9" w:rsidP="005F20BD">
            <w:pPr>
              <w:pStyle w:val="Tabletext"/>
              <w:keepNext/>
              <w:keepLines/>
              <w:jc w:val="center"/>
            </w:pPr>
            <w:r>
              <w:t>292.93-294.21</w:t>
            </w:r>
          </w:p>
        </w:tc>
        <w:tc>
          <w:tcPr>
            <w:tcW w:w="1344" w:type="dxa"/>
            <w:tcBorders>
              <w:right w:val="single" w:sz="6" w:space="0" w:color="auto"/>
            </w:tcBorders>
          </w:tcPr>
          <w:p w14:paraId="19A4C4F5" w14:textId="77777777" w:rsidR="008132C3" w:rsidRDefault="008132C3" w:rsidP="005F20BD">
            <w:pPr>
              <w:pStyle w:val="Tabletext"/>
              <w:keepNext/>
              <w:keepLines/>
              <w:jc w:val="center"/>
              <w:rPr>
                <w:sz w:val="18"/>
              </w:rPr>
            </w:pPr>
          </w:p>
        </w:tc>
      </w:tr>
      <w:tr w:rsidR="008132C3" w14:paraId="7E15ECB4" w14:textId="77777777">
        <w:trPr>
          <w:cantSplit/>
        </w:trPr>
        <w:tc>
          <w:tcPr>
            <w:tcW w:w="3288" w:type="dxa"/>
            <w:tcBorders>
              <w:left w:val="single" w:sz="6" w:space="0" w:color="auto"/>
              <w:right w:val="single" w:sz="6" w:space="0" w:color="auto"/>
            </w:tcBorders>
          </w:tcPr>
          <w:p w14:paraId="540ECFCC" w14:textId="77777777" w:rsidR="008132C3" w:rsidRDefault="009A1CF9" w:rsidP="005F20BD">
            <w:pPr>
              <w:pStyle w:val="Tabletext"/>
              <w:keepNext/>
              <w:keepLines/>
            </w:pPr>
            <w:proofErr w:type="spellStart"/>
            <w:r>
              <w:t>水合氢离子</w:t>
            </w:r>
            <w:proofErr w:type="spellEnd"/>
            <w:r>
              <w:t>（</w:t>
            </w:r>
            <w:r>
              <w:t>H</w:t>
            </w:r>
            <w:r>
              <w:rPr>
                <w:vertAlign w:val="subscript"/>
              </w:rPr>
              <w:t>3</w:t>
            </w:r>
            <w:r>
              <w:t>O</w:t>
            </w:r>
            <w:r>
              <w:rPr>
                <w:vertAlign w:val="superscript"/>
              </w:rPr>
              <w:t>+</w:t>
            </w:r>
            <w:r>
              <w:t>）</w:t>
            </w:r>
          </w:p>
        </w:tc>
        <w:tc>
          <w:tcPr>
            <w:tcW w:w="2387" w:type="dxa"/>
            <w:tcBorders>
              <w:right w:val="single" w:sz="6" w:space="0" w:color="auto"/>
            </w:tcBorders>
          </w:tcPr>
          <w:p w14:paraId="5746986E" w14:textId="77777777" w:rsidR="008132C3" w:rsidRDefault="009A1CF9" w:rsidP="005F20BD">
            <w:pPr>
              <w:pStyle w:val="Tabletext"/>
              <w:keepNext/>
              <w:keepLines/>
              <w:jc w:val="center"/>
            </w:pPr>
            <w:r>
              <w:t>307.192</w:t>
            </w:r>
          </w:p>
        </w:tc>
        <w:tc>
          <w:tcPr>
            <w:tcW w:w="2620" w:type="dxa"/>
            <w:tcBorders>
              <w:right w:val="single" w:sz="6" w:space="0" w:color="auto"/>
            </w:tcBorders>
          </w:tcPr>
          <w:p w14:paraId="4A528D33" w14:textId="77777777" w:rsidR="008132C3" w:rsidRDefault="009A1CF9" w:rsidP="005F20BD">
            <w:pPr>
              <w:pStyle w:val="Tabletext"/>
              <w:keepNext/>
              <w:keepLines/>
              <w:jc w:val="center"/>
            </w:pPr>
            <w:r>
              <w:t>306.88-307.50</w:t>
            </w:r>
          </w:p>
        </w:tc>
        <w:tc>
          <w:tcPr>
            <w:tcW w:w="1344" w:type="dxa"/>
            <w:tcBorders>
              <w:right w:val="single" w:sz="6" w:space="0" w:color="auto"/>
            </w:tcBorders>
          </w:tcPr>
          <w:p w14:paraId="5BFFC42D" w14:textId="77777777" w:rsidR="008132C3" w:rsidRDefault="008132C3" w:rsidP="005F20BD">
            <w:pPr>
              <w:pStyle w:val="Tabletext"/>
              <w:keepNext/>
              <w:keepLines/>
              <w:jc w:val="center"/>
              <w:rPr>
                <w:sz w:val="18"/>
              </w:rPr>
            </w:pPr>
          </w:p>
        </w:tc>
      </w:tr>
      <w:tr w:rsidR="008132C3" w14:paraId="4F7AAAE9" w14:textId="77777777">
        <w:trPr>
          <w:cantSplit/>
        </w:trPr>
        <w:tc>
          <w:tcPr>
            <w:tcW w:w="3288" w:type="dxa"/>
            <w:tcBorders>
              <w:left w:val="single" w:sz="6" w:space="0" w:color="auto"/>
              <w:right w:val="single" w:sz="6" w:space="0" w:color="auto"/>
            </w:tcBorders>
          </w:tcPr>
          <w:p w14:paraId="2A26A6FC" w14:textId="77777777" w:rsidR="008132C3" w:rsidRDefault="009A1CF9" w:rsidP="005F20BD">
            <w:pPr>
              <w:pStyle w:val="Tabletext"/>
              <w:keepNext/>
              <w:keepLines/>
            </w:pPr>
            <w:proofErr w:type="spellStart"/>
            <w:r>
              <w:t>氘化水蒸气</w:t>
            </w:r>
            <w:proofErr w:type="spellEnd"/>
            <w:r>
              <w:t>（</w:t>
            </w:r>
            <w:r>
              <w:t>HDO</w:t>
            </w:r>
            <w:r>
              <w:t>）</w:t>
            </w:r>
          </w:p>
        </w:tc>
        <w:tc>
          <w:tcPr>
            <w:tcW w:w="2387" w:type="dxa"/>
            <w:tcBorders>
              <w:right w:val="single" w:sz="6" w:space="0" w:color="auto"/>
            </w:tcBorders>
          </w:tcPr>
          <w:p w14:paraId="27E0D31C" w14:textId="77777777" w:rsidR="008132C3" w:rsidRDefault="009A1CF9" w:rsidP="005F20BD">
            <w:pPr>
              <w:pStyle w:val="Tabletext"/>
              <w:keepNext/>
              <w:keepLines/>
              <w:jc w:val="center"/>
            </w:pPr>
            <w:r>
              <w:t>313.750</w:t>
            </w:r>
          </w:p>
        </w:tc>
        <w:tc>
          <w:tcPr>
            <w:tcW w:w="2620" w:type="dxa"/>
            <w:tcBorders>
              <w:right w:val="single" w:sz="6" w:space="0" w:color="auto"/>
            </w:tcBorders>
          </w:tcPr>
          <w:p w14:paraId="770FB089" w14:textId="77777777" w:rsidR="008132C3" w:rsidRDefault="009A1CF9" w:rsidP="005F20BD">
            <w:pPr>
              <w:pStyle w:val="Tabletext"/>
              <w:keepNext/>
              <w:keepLines/>
              <w:jc w:val="center"/>
            </w:pPr>
            <w:r>
              <w:t>313.44-314.06</w:t>
            </w:r>
          </w:p>
        </w:tc>
        <w:tc>
          <w:tcPr>
            <w:tcW w:w="1344" w:type="dxa"/>
            <w:tcBorders>
              <w:right w:val="single" w:sz="6" w:space="0" w:color="auto"/>
            </w:tcBorders>
          </w:tcPr>
          <w:p w14:paraId="2FF47008" w14:textId="77777777" w:rsidR="008132C3" w:rsidRDefault="008132C3" w:rsidP="005F20BD">
            <w:pPr>
              <w:pStyle w:val="Tabletext"/>
              <w:keepNext/>
              <w:keepLines/>
              <w:jc w:val="center"/>
              <w:rPr>
                <w:sz w:val="18"/>
              </w:rPr>
            </w:pPr>
          </w:p>
        </w:tc>
      </w:tr>
      <w:tr w:rsidR="008132C3" w14:paraId="0E58C219" w14:textId="77777777">
        <w:trPr>
          <w:cantSplit/>
        </w:trPr>
        <w:tc>
          <w:tcPr>
            <w:tcW w:w="3288" w:type="dxa"/>
            <w:tcBorders>
              <w:left w:val="single" w:sz="6" w:space="0" w:color="auto"/>
              <w:right w:val="single" w:sz="6" w:space="0" w:color="auto"/>
            </w:tcBorders>
          </w:tcPr>
          <w:p w14:paraId="2FFB9BD7" w14:textId="77777777" w:rsidR="008132C3" w:rsidRDefault="009A1CF9" w:rsidP="005F20BD">
            <w:pPr>
              <w:pStyle w:val="Tabletext"/>
              <w:keepNext/>
              <w:keepLines/>
            </w:pPr>
            <w:proofErr w:type="spellStart"/>
            <w:r>
              <w:t>一氧化碳</w:t>
            </w:r>
            <w:proofErr w:type="spellEnd"/>
            <w:r>
              <w:t>（</w:t>
            </w:r>
            <w:r>
              <w:t>C</w:t>
            </w:r>
            <w:r>
              <w:rPr>
                <w:vertAlign w:val="superscript"/>
              </w:rPr>
              <w:t>18</w:t>
            </w:r>
            <w:r>
              <w:t>O</w:t>
            </w:r>
            <w:r>
              <w:t>）</w:t>
            </w:r>
          </w:p>
        </w:tc>
        <w:tc>
          <w:tcPr>
            <w:tcW w:w="2387" w:type="dxa"/>
            <w:tcBorders>
              <w:right w:val="single" w:sz="6" w:space="0" w:color="auto"/>
            </w:tcBorders>
          </w:tcPr>
          <w:p w14:paraId="62964FDC" w14:textId="77777777" w:rsidR="008132C3" w:rsidRDefault="009A1CF9" w:rsidP="005F20BD">
            <w:pPr>
              <w:pStyle w:val="Tabletext"/>
              <w:keepNext/>
              <w:keepLines/>
              <w:jc w:val="center"/>
            </w:pPr>
            <w:r>
              <w:t>329.330</w:t>
            </w:r>
          </w:p>
        </w:tc>
        <w:tc>
          <w:tcPr>
            <w:tcW w:w="2620" w:type="dxa"/>
            <w:tcBorders>
              <w:right w:val="single" w:sz="6" w:space="0" w:color="auto"/>
            </w:tcBorders>
          </w:tcPr>
          <w:p w14:paraId="3B829313" w14:textId="77777777" w:rsidR="008132C3" w:rsidRDefault="009A1CF9" w:rsidP="005F20BD">
            <w:pPr>
              <w:pStyle w:val="Tabletext"/>
              <w:keepNext/>
              <w:keepLines/>
              <w:jc w:val="center"/>
            </w:pPr>
            <w:r>
              <w:t>329.00-329.66</w:t>
            </w:r>
          </w:p>
        </w:tc>
        <w:tc>
          <w:tcPr>
            <w:tcW w:w="1344" w:type="dxa"/>
            <w:tcBorders>
              <w:right w:val="single" w:sz="6" w:space="0" w:color="auto"/>
            </w:tcBorders>
          </w:tcPr>
          <w:p w14:paraId="1B5105D0" w14:textId="77777777" w:rsidR="008132C3" w:rsidRDefault="008132C3" w:rsidP="005F20BD">
            <w:pPr>
              <w:pStyle w:val="Tabletext"/>
              <w:keepNext/>
              <w:keepLines/>
              <w:jc w:val="center"/>
              <w:rPr>
                <w:sz w:val="18"/>
              </w:rPr>
            </w:pPr>
          </w:p>
        </w:tc>
      </w:tr>
      <w:tr w:rsidR="008132C3" w14:paraId="7C5EF65D" w14:textId="77777777">
        <w:trPr>
          <w:cantSplit/>
        </w:trPr>
        <w:tc>
          <w:tcPr>
            <w:tcW w:w="3288" w:type="dxa"/>
            <w:tcBorders>
              <w:left w:val="single" w:sz="6" w:space="0" w:color="auto"/>
              <w:right w:val="single" w:sz="6" w:space="0" w:color="auto"/>
            </w:tcBorders>
          </w:tcPr>
          <w:p w14:paraId="7E1B0222" w14:textId="77777777" w:rsidR="008132C3" w:rsidRDefault="009A1CF9" w:rsidP="005F20BD">
            <w:pPr>
              <w:pStyle w:val="Tabletext"/>
              <w:keepNext/>
              <w:keepLines/>
            </w:pPr>
            <w:proofErr w:type="spellStart"/>
            <w:r>
              <w:t>一氧化碳</w:t>
            </w:r>
            <w:proofErr w:type="spellEnd"/>
            <w:r>
              <w:t>（</w:t>
            </w:r>
            <w:r>
              <w:rPr>
                <w:vertAlign w:val="superscript"/>
              </w:rPr>
              <w:t>13</w:t>
            </w:r>
            <w:r>
              <w:t>CO</w:t>
            </w:r>
            <w:r>
              <w:t>）</w:t>
            </w:r>
          </w:p>
        </w:tc>
        <w:tc>
          <w:tcPr>
            <w:tcW w:w="2387" w:type="dxa"/>
            <w:tcBorders>
              <w:right w:val="single" w:sz="6" w:space="0" w:color="auto"/>
            </w:tcBorders>
          </w:tcPr>
          <w:p w14:paraId="6D2DD65F" w14:textId="77777777" w:rsidR="008132C3" w:rsidRDefault="009A1CF9" w:rsidP="005F20BD">
            <w:pPr>
              <w:pStyle w:val="Tabletext"/>
              <w:keepNext/>
              <w:keepLines/>
              <w:jc w:val="center"/>
            </w:pPr>
            <w:r>
              <w:t>330.587</w:t>
            </w:r>
          </w:p>
        </w:tc>
        <w:tc>
          <w:tcPr>
            <w:tcW w:w="2620" w:type="dxa"/>
            <w:tcBorders>
              <w:right w:val="single" w:sz="6" w:space="0" w:color="auto"/>
            </w:tcBorders>
          </w:tcPr>
          <w:p w14:paraId="1285FCD1" w14:textId="77777777" w:rsidR="008132C3" w:rsidRDefault="009A1CF9" w:rsidP="005F20BD">
            <w:pPr>
              <w:pStyle w:val="Tabletext"/>
              <w:keepNext/>
              <w:keepLines/>
              <w:jc w:val="center"/>
            </w:pPr>
            <w:r>
              <w:t>330.25-330.92</w:t>
            </w:r>
          </w:p>
        </w:tc>
        <w:tc>
          <w:tcPr>
            <w:tcW w:w="1344" w:type="dxa"/>
            <w:tcBorders>
              <w:right w:val="single" w:sz="6" w:space="0" w:color="auto"/>
            </w:tcBorders>
          </w:tcPr>
          <w:p w14:paraId="39408C9B" w14:textId="77777777" w:rsidR="008132C3" w:rsidRDefault="008132C3" w:rsidP="005F20BD">
            <w:pPr>
              <w:pStyle w:val="Tabletext"/>
              <w:keepNext/>
              <w:keepLines/>
              <w:jc w:val="center"/>
              <w:rPr>
                <w:sz w:val="18"/>
              </w:rPr>
            </w:pPr>
          </w:p>
        </w:tc>
      </w:tr>
      <w:tr w:rsidR="008132C3" w14:paraId="15E431A0" w14:textId="77777777">
        <w:trPr>
          <w:cantSplit/>
        </w:trPr>
        <w:tc>
          <w:tcPr>
            <w:tcW w:w="3288" w:type="dxa"/>
            <w:tcBorders>
              <w:left w:val="single" w:sz="6" w:space="0" w:color="auto"/>
              <w:right w:val="single" w:sz="6" w:space="0" w:color="auto"/>
            </w:tcBorders>
          </w:tcPr>
          <w:p w14:paraId="621E48BE" w14:textId="77777777" w:rsidR="008132C3" w:rsidRDefault="009A1CF9" w:rsidP="005F20BD">
            <w:pPr>
              <w:pStyle w:val="Tabletext"/>
              <w:keepNext/>
              <w:keepLines/>
            </w:pPr>
            <w:proofErr w:type="spellStart"/>
            <w:r>
              <w:t>一硫化碳</w:t>
            </w:r>
            <w:proofErr w:type="spellEnd"/>
            <w:r>
              <w:t>（</w:t>
            </w:r>
            <w:r>
              <w:t>CS</w:t>
            </w:r>
            <w:r>
              <w:t>）</w:t>
            </w:r>
          </w:p>
        </w:tc>
        <w:tc>
          <w:tcPr>
            <w:tcW w:w="2387" w:type="dxa"/>
            <w:tcBorders>
              <w:right w:val="single" w:sz="6" w:space="0" w:color="auto"/>
            </w:tcBorders>
          </w:tcPr>
          <w:p w14:paraId="3ED97DB6" w14:textId="77777777" w:rsidR="008132C3" w:rsidRDefault="009A1CF9" w:rsidP="005F20BD">
            <w:pPr>
              <w:pStyle w:val="Tabletext"/>
              <w:keepNext/>
              <w:keepLines/>
              <w:jc w:val="center"/>
            </w:pPr>
            <w:r>
              <w:t>342.883</w:t>
            </w:r>
          </w:p>
        </w:tc>
        <w:tc>
          <w:tcPr>
            <w:tcW w:w="2620" w:type="dxa"/>
            <w:tcBorders>
              <w:right w:val="single" w:sz="6" w:space="0" w:color="auto"/>
            </w:tcBorders>
          </w:tcPr>
          <w:p w14:paraId="38B87D0B" w14:textId="77777777" w:rsidR="008132C3" w:rsidRDefault="009A1CF9" w:rsidP="005F20BD">
            <w:pPr>
              <w:pStyle w:val="Tabletext"/>
              <w:keepNext/>
              <w:keepLines/>
              <w:jc w:val="center"/>
            </w:pPr>
            <w:r>
              <w:t>342.54-343.23</w:t>
            </w:r>
          </w:p>
        </w:tc>
        <w:tc>
          <w:tcPr>
            <w:tcW w:w="1344" w:type="dxa"/>
            <w:tcBorders>
              <w:right w:val="single" w:sz="6" w:space="0" w:color="auto"/>
            </w:tcBorders>
          </w:tcPr>
          <w:p w14:paraId="18A1E53E" w14:textId="77777777" w:rsidR="008132C3" w:rsidRDefault="008132C3" w:rsidP="005F20BD">
            <w:pPr>
              <w:pStyle w:val="Tabletext"/>
              <w:keepNext/>
              <w:keepLines/>
              <w:jc w:val="center"/>
              <w:rPr>
                <w:sz w:val="18"/>
              </w:rPr>
            </w:pPr>
          </w:p>
        </w:tc>
      </w:tr>
      <w:tr w:rsidR="008132C3" w14:paraId="0C1A9DBC" w14:textId="77777777" w:rsidTr="005F20BD">
        <w:trPr>
          <w:cantSplit/>
        </w:trPr>
        <w:tc>
          <w:tcPr>
            <w:tcW w:w="3288" w:type="dxa"/>
            <w:tcBorders>
              <w:left w:val="single" w:sz="6" w:space="0" w:color="auto"/>
              <w:right w:val="single" w:sz="6" w:space="0" w:color="auto"/>
            </w:tcBorders>
          </w:tcPr>
          <w:p w14:paraId="6E508025" w14:textId="77777777" w:rsidR="008132C3" w:rsidRDefault="009A1CF9" w:rsidP="005F20BD">
            <w:pPr>
              <w:pStyle w:val="Tabletext"/>
              <w:keepNext/>
              <w:keepLines/>
            </w:pPr>
            <w:proofErr w:type="spellStart"/>
            <w:r>
              <w:t>一氧化碳</w:t>
            </w:r>
            <w:proofErr w:type="spellEnd"/>
            <w:r>
              <w:t>（</w:t>
            </w:r>
            <w:r>
              <w:t>CO</w:t>
            </w:r>
            <w:r>
              <w:t>）</w:t>
            </w:r>
          </w:p>
        </w:tc>
        <w:tc>
          <w:tcPr>
            <w:tcW w:w="2387" w:type="dxa"/>
            <w:tcBorders>
              <w:right w:val="single" w:sz="6" w:space="0" w:color="auto"/>
            </w:tcBorders>
          </w:tcPr>
          <w:p w14:paraId="2150EE0D" w14:textId="77777777" w:rsidR="008132C3" w:rsidRDefault="009A1CF9" w:rsidP="005F20BD">
            <w:pPr>
              <w:pStyle w:val="Tabletext"/>
              <w:keepNext/>
              <w:keepLines/>
              <w:jc w:val="center"/>
            </w:pPr>
            <w:r>
              <w:t>345.796</w:t>
            </w:r>
          </w:p>
        </w:tc>
        <w:tc>
          <w:tcPr>
            <w:tcW w:w="2620" w:type="dxa"/>
            <w:tcBorders>
              <w:right w:val="single" w:sz="6" w:space="0" w:color="auto"/>
            </w:tcBorders>
          </w:tcPr>
          <w:p w14:paraId="38C91DB3" w14:textId="77777777" w:rsidR="008132C3" w:rsidRDefault="009A1CF9" w:rsidP="005F20BD">
            <w:pPr>
              <w:pStyle w:val="Tabletext"/>
              <w:keepNext/>
              <w:keepLines/>
              <w:jc w:val="center"/>
            </w:pPr>
            <w:r>
              <w:t>345.45-346.14</w:t>
            </w:r>
          </w:p>
        </w:tc>
        <w:tc>
          <w:tcPr>
            <w:tcW w:w="1344" w:type="dxa"/>
            <w:tcBorders>
              <w:right w:val="single" w:sz="6" w:space="0" w:color="auto"/>
            </w:tcBorders>
          </w:tcPr>
          <w:p w14:paraId="16851F9E" w14:textId="77777777" w:rsidR="008132C3" w:rsidRDefault="008132C3" w:rsidP="005F20BD">
            <w:pPr>
              <w:pStyle w:val="Tabletext"/>
              <w:keepNext/>
              <w:keepLines/>
              <w:jc w:val="center"/>
              <w:rPr>
                <w:sz w:val="18"/>
              </w:rPr>
            </w:pPr>
          </w:p>
        </w:tc>
      </w:tr>
      <w:tr w:rsidR="008132C3" w14:paraId="222326F2" w14:textId="77777777" w:rsidTr="005F20BD">
        <w:trPr>
          <w:cantSplit/>
        </w:trPr>
        <w:tc>
          <w:tcPr>
            <w:tcW w:w="3288" w:type="dxa"/>
            <w:tcBorders>
              <w:left w:val="single" w:sz="6" w:space="0" w:color="auto"/>
              <w:right w:val="single" w:sz="6" w:space="0" w:color="auto"/>
            </w:tcBorders>
          </w:tcPr>
          <w:p w14:paraId="7421E4A6" w14:textId="77777777" w:rsidR="008132C3" w:rsidRDefault="009A1CF9" w:rsidP="005F20BD">
            <w:pPr>
              <w:pStyle w:val="Tabletext"/>
              <w:keepNext/>
              <w:keepLines/>
            </w:pPr>
            <w:proofErr w:type="spellStart"/>
            <w:r>
              <w:t>氰化氢</w:t>
            </w:r>
            <w:proofErr w:type="spellEnd"/>
            <w:r>
              <w:t>（</w:t>
            </w:r>
            <w:r>
              <w:t>HCN</w:t>
            </w:r>
            <w:r>
              <w:t>）</w:t>
            </w:r>
          </w:p>
        </w:tc>
        <w:tc>
          <w:tcPr>
            <w:tcW w:w="2387" w:type="dxa"/>
            <w:tcBorders>
              <w:right w:val="single" w:sz="6" w:space="0" w:color="auto"/>
            </w:tcBorders>
          </w:tcPr>
          <w:p w14:paraId="534DACB7" w14:textId="77777777" w:rsidR="008132C3" w:rsidRDefault="009A1CF9" w:rsidP="005F20BD">
            <w:pPr>
              <w:pStyle w:val="Tabletext"/>
              <w:keepNext/>
              <w:keepLines/>
              <w:jc w:val="center"/>
            </w:pPr>
            <w:r>
              <w:t>354.484</w:t>
            </w:r>
          </w:p>
        </w:tc>
        <w:tc>
          <w:tcPr>
            <w:tcW w:w="2620" w:type="dxa"/>
            <w:tcBorders>
              <w:right w:val="single" w:sz="6" w:space="0" w:color="auto"/>
            </w:tcBorders>
          </w:tcPr>
          <w:p w14:paraId="65E7BE6C" w14:textId="77777777" w:rsidR="008132C3" w:rsidRDefault="009A1CF9" w:rsidP="005F20BD">
            <w:pPr>
              <w:pStyle w:val="Tabletext"/>
              <w:keepNext/>
              <w:keepLines/>
              <w:jc w:val="center"/>
            </w:pPr>
            <w:r>
              <w:t>354.13-354.84</w:t>
            </w:r>
          </w:p>
        </w:tc>
        <w:tc>
          <w:tcPr>
            <w:tcW w:w="1344" w:type="dxa"/>
            <w:tcBorders>
              <w:right w:val="single" w:sz="6" w:space="0" w:color="auto"/>
            </w:tcBorders>
          </w:tcPr>
          <w:p w14:paraId="06811C31" w14:textId="77777777" w:rsidR="008132C3" w:rsidRDefault="008132C3" w:rsidP="005F20BD">
            <w:pPr>
              <w:pStyle w:val="Tabletext"/>
              <w:keepNext/>
              <w:keepLines/>
              <w:jc w:val="center"/>
              <w:rPr>
                <w:sz w:val="18"/>
              </w:rPr>
            </w:pPr>
          </w:p>
        </w:tc>
      </w:tr>
      <w:tr w:rsidR="008132C3" w14:paraId="7CE7E672" w14:textId="77777777" w:rsidTr="005F20BD">
        <w:trPr>
          <w:cantSplit/>
        </w:trPr>
        <w:tc>
          <w:tcPr>
            <w:tcW w:w="3288" w:type="dxa"/>
            <w:tcBorders>
              <w:left w:val="single" w:sz="6" w:space="0" w:color="auto"/>
              <w:right w:val="single" w:sz="6" w:space="0" w:color="auto"/>
            </w:tcBorders>
          </w:tcPr>
          <w:p w14:paraId="1C095DFF" w14:textId="77777777" w:rsidR="008132C3" w:rsidRDefault="009A1CF9" w:rsidP="005F20BD">
            <w:pPr>
              <w:pStyle w:val="Tabletext"/>
              <w:keepNext/>
              <w:keepLines/>
              <w:spacing w:before="35" w:after="35"/>
            </w:pPr>
            <w:r>
              <w:rPr>
                <w:lang w:eastAsia="zh-CN"/>
              </w:rPr>
              <w:t>甲酰胺（</w:t>
            </w:r>
            <w:r>
              <w:rPr>
                <w:lang w:eastAsia="zh-CN"/>
              </w:rPr>
              <w:t>HCO</w:t>
            </w:r>
            <w:r>
              <w:rPr>
                <w:vertAlign w:val="superscript"/>
                <w:lang w:eastAsia="zh-CN"/>
              </w:rPr>
              <w:t>+</w:t>
            </w:r>
            <w:r>
              <w:rPr>
                <w:lang w:eastAsia="zh-CN"/>
              </w:rPr>
              <w:t>）</w:t>
            </w:r>
          </w:p>
        </w:tc>
        <w:tc>
          <w:tcPr>
            <w:tcW w:w="2387" w:type="dxa"/>
            <w:tcBorders>
              <w:right w:val="single" w:sz="6" w:space="0" w:color="auto"/>
            </w:tcBorders>
          </w:tcPr>
          <w:p w14:paraId="2E67C027" w14:textId="77777777" w:rsidR="008132C3" w:rsidRDefault="009A1CF9" w:rsidP="005F20BD">
            <w:pPr>
              <w:pStyle w:val="Tabletext"/>
              <w:keepNext/>
              <w:keepLines/>
              <w:spacing w:before="35" w:after="35"/>
              <w:jc w:val="center"/>
            </w:pPr>
            <w:r>
              <w:t>356.734</w:t>
            </w:r>
          </w:p>
        </w:tc>
        <w:tc>
          <w:tcPr>
            <w:tcW w:w="2620" w:type="dxa"/>
            <w:tcBorders>
              <w:right w:val="single" w:sz="6" w:space="0" w:color="auto"/>
            </w:tcBorders>
          </w:tcPr>
          <w:p w14:paraId="5D435AB4" w14:textId="77777777" w:rsidR="008132C3" w:rsidRDefault="009A1CF9" w:rsidP="005F20BD">
            <w:pPr>
              <w:pStyle w:val="Tabletext"/>
              <w:keepNext/>
              <w:keepLines/>
              <w:spacing w:before="35" w:after="35"/>
              <w:jc w:val="center"/>
            </w:pPr>
            <w:r>
              <w:t>356.37-357.09</w:t>
            </w:r>
          </w:p>
        </w:tc>
        <w:tc>
          <w:tcPr>
            <w:tcW w:w="1344" w:type="dxa"/>
            <w:tcBorders>
              <w:right w:val="single" w:sz="6" w:space="0" w:color="auto"/>
            </w:tcBorders>
          </w:tcPr>
          <w:p w14:paraId="7BFB909E" w14:textId="77777777" w:rsidR="008132C3" w:rsidRDefault="008132C3" w:rsidP="005F20BD">
            <w:pPr>
              <w:pStyle w:val="Tabletext"/>
              <w:keepNext/>
              <w:keepLines/>
              <w:spacing w:before="35" w:after="35"/>
              <w:jc w:val="center"/>
              <w:rPr>
                <w:sz w:val="18"/>
              </w:rPr>
            </w:pPr>
          </w:p>
        </w:tc>
      </w:tr>
      <w:tr w:rsidR="008132C3" w14:paraId="042A116E" w14:textId="77777777">
        <w:trPr>
          <w:cantSplit/>
        </w:trPr>
        <w:tc>
          <w:tcPr>
            <w:tcW w:w="3288" w:type="dxa"/>
            <w:tcBorders>
              <w:left w:val="single" w:sz="6" w:space="0" w:color="auto"/>
              <w:right w:val="single" w:sz="6" w:space="0" w:color="auto"/>
            </w:tcBorders>
          </w:tcPr>
          <w:p w14:paraId="678096BA" w14:textId="77777777" w:rsidR="008132C3" w:rsidRDefault="009A1CF9" w:rsidP="005F20BD">
            <w:pPr>
              <w:pStyle w:val="Tabletext"/>
              <w:keepNext/>
              <w:keepLines/>
              <w:spacing w:before="35" w:after="35"/>
            </w:pPr>
            <w:r>
              <w:rPr>
                <w:lang w:eastAsia="zh-CN"/>
              </w:rPr>
              <w:t>分子氧（</w:t>
            </w:r>
            <w:r>
              <w:rPr>
                <w:lang w:eastAsia="zh-CN"/>
              </w:rPr>
              <w:t>O</w:t>
            </w:r>
            <w:r>
              <w:rPr>
                <w:vertAlign w:val="subscript"/>
                <w:lang w:eastAsia="zh-CN"/>
              </w:rPr>
              <w:t>2</w:t>
            </w:r>
            <w:r>
              <w:rPr>
                <w:lang w:eastAsia="zh-CN"/>
              </w:rPr>
              <w:t>）</w:t>
            </w:r>
          </w:p>
        </w:tc>
        <w:tc>
          <w:tcPr>
            <w:tcW w:w="2387" w:type="dxa"/>
            <w:tcBorders>
              <w:right w:val="single" w:sz="6" w:space="0" w:color="auto"/>
            </w:tcBorders>
          </w:tcPr>
          <w:p w14:paraId="4B234C64" w14:textId="77777777" w:rsidR="008132C3" w:rsidRDefault="009A1CF9" w:rsidP="005F20BD">
            <w:pPr>
              <w:pStyle w:val="Tabletext"/>
              <w:keepNext/>
              <w:keepLines/>
              <w:spacing w:before="35" w:after="35"/>
              <w:jc w:val="center"/>
            </w:pPr>
            <w:r>
              <w:t>368.498</w:t>
            </w:r>
          </w:p>
        </w:tc>
        <w:tc>
          <w:tcPr>
            <w:tcW w:w="2620" w:type="dxa"/>
            <w:tcBorders>
              <w:right w:val="single" w:sz="6" w:space="0" w:color="auto"/>
            </w:tcBorders>
          </w:tcPr>
          <w:p w14:paraId="2436649B" w14:textId="77777777" w:rsidR="008132C3" w:rsidRDefault="009A1CF9" w:rsidP="005F20BD">
            <w:pPr>
              <w:pStyle w:val="Tabletext"/>
              <w:keepNext/>
              <w:keepLines/>
              <w:spacing w:before="35" w:after="35"/>
              <w:jc w:val="center"/>
            </w:pPr>
            <w:r>
              <w:t>368.13-368.87</w:t>
            </w:r>
          </w:p>
        </w:tc>
        <w:tc>
          <w:tcPr>
            <w:tcW w:w="1344" w:type="dxa"/>
            <w:tcBorders>
              <w:right w:val="single" w:sz="6" w:space="0" w:color="auto"/>
            </w:tcBorders>
          </w:tcPr>
          <w:p w14:paraId="55BE64B3" w14:textId="77777777" w:rsidR="008132C3" w:rsidRDefault="008132C3" w:rsidP="005F20BD">
            <w:pPr>
              <w:pStyle w:val="Tabletext"/>
              <w:keepNext/>
              <w:keepLines/>
              <w:spacing w:before="35" w:after="35"/>
              <w:jc w:val="center"/>
              <w:rPr>
                <w:sz w:val="18"/>
              </w:rPr>
            </w:pPr>
          </w:p>
        </w:tc>
      </w:tr>
      <w:tr w:rsidR="008132C3" w14:paraId="060D8CDB" w14:textId="77777777">
        <w:trPr>
          <w:cantSplit/>
        </w:trPr>
        <w:tc>
          <w:tcPr>
            <w:tcW w:w="3288" w:type="dxa"/>
            <w:tcBorders>
              <w:left w:val="single" w:sz="6" w:space="0" w:color="auto"/>
              <w:right w:val="single" w:sz="6" w:space="0" w:color="auto"/>
            </w:tcBorders>
          </w:tcPr>
          <w:p w14:paraId="5CEB59BD" w14:textId="77777777" w:rsidR="008132C3" w:rsidRDefault="009A1CF9">
            <w:pPr>
              <w:pStyle w:val="Tabletext"/>
              <w:spacing w:before="35" w:after="35"/>
            </w:pPr>
            <w:proofErr w:type="spellStart"/>
            <w:r>
              <w:t>二氮烯鎓</w:t>
            </w:r>
            <w:proofErr w:type="spellEnd"/>
            <w:r>
              <w:t>（</w:t>
            </w:r>
            <w:r>
              <w:t>N</w:t>
            </w:r>
            <w:r>
              <w:rPr>
                <w:vertAlign w:val="subscript"/>
                <w:lang w:eastAsia="zh-CN"/>
              </w:rPr>
              <w:t>2</w:t>
            </w:r>
            <w:r>
              <w:t>H+</w:t>
            </w:r>
            <w:r>
              <w:t>）</w:t>
            </w:r>
          </w:p>
        </w:tc>
        <w:tc>
          <w:tcPr>
            <w:tcW w:w="2387" w:type="dxa"/>
            <w:tcBorders>
              <w:right w:val="single" w:sz="6" w:space="0" w:color="auto"/>
            </w:tcBorders>
          </w:tcPr>
          <w:p w14:paraId="4BDE8B04" w14:textId="77777777" w:rsidR="008132C3" w:rsidRDefault="009A1CF9">
            <w:pPr>
              <w:pStyle w:val="Tabletext"/>
              <w:spacing w:before="35" w:after="35"/>
              <w:jc w:val="center"/>
            </w:pPr>
            <w:r>
              <w:t>372.672</w:t>
            </w:r>
          </w:p>
        </w:tc>
        <w:tc>
          <w:tcPr>
            <w:tcW w:w="2620" w:type="dxa"/>
            <w:tcBorders>
              <w:right w:val="single" w:sz="6" w:space="0" w:color="auto"/>
            </w:tcBorders>
          </w:tcPr>
          <w:p w14:paraId="3387ECC0" w14:textId="77777777" w:rsidR="008132C3" w:rsidRDefault="009A1CF9">
            <w:pPr>
              <w:pStyle w:val="Tabletext"/>
              <w:spacing w:before="35" w:after="35"/>
              <w:jc w:val="center"/>
            </w:pPr>
            <w:r>
              <w:t>372.30-373.05</w:t>
            </w:r>
          </w:p>
        </w:tc>
        <w:tc>
          <w:tcPr>
            <w:tcW w:w="1344" w:type="dxa"/>
            <w:tcBorders>
              <w:right w:val="single" w:sz="6" w:space="0" w:color="auto"/>
            </w:tcBorders>
          </w:tcPr>
          <w:p w14:paraId="0092427E" w14:textId="77777777" w:rsidR="008132C3" w:rsidRDefault="009A1CF9">
            <w:pPr>
              <w:pStyle w:val="Tabletext"/>
              <w:spacing w:before="35" w:after="35"/>
              <w:jc w:val="center"/>
              <w:rPr>
                <w:vertAlign w:val="superscript"/>
              </w:rPr>
            </w:pPr>
            <w:r>
              <w:rPr>
                <w:vertAlign w:val="superscript"/>
              </w:rPr>
              <w:t>(2)</w:t>
            </w:r>
          </w:p>
        </w:tc>
      </w:tr>
      <w:tr w:rsidR="008132C3" w14:paraId="725D4931" w14:textId="77777777">
        <w:trPr>
          <w:cantSplit/>
        </w:trPr>
        <w:tc>
          <w:tcPr>
            <w:tcW w:w="3288" w:type="dxa"/>
            <w:tcBorders>
              <w:left w:val="single" w:sz="6" w:space="0" w:color="auto"/>
              <w:right w:val="single" w:sz="6" w:space="0" w:color="auto"/>
            </w:tcBorders>
          </w:tcPr>
          <w:p w14:paraId="50E16010" w14:textId="77777777" w:rsidR="008132C3" w:rsidRDefault="009A1CF9">
            <w:pPr>
              <w:pStyle w:val="Tabletext"/>
              <w:spacing w:before="35" w:after="35"/>
            </w:pPr>
            <w:proofErr w:type="spellStart"/>
            <w:r>
              <w:t>水蒸气</w:t>
            </w:r>
            <w:proofErr w:type="spellEnd"/>
            <w:r>
              <w:t>（</w:t>
            </w:r>
            <w:r>
              <w:t>H</w:t>
            </w:r>
            <w:r>
              <w:rPr>
                <w:vertAlign w:val="subscript"/>
                <w:lang w:eastAsia="zh-CN"/>
              </w:rPr>
              <w:t>2</w:t>
            </w:r>
            <w:r>
              <w:t>O</w:t>
            </w:r>
            <w:r>
              <w:t>）</w:t>
            </w:r>
          </w:p>
        </w:tc>
        <w:tc>
          <w:tcPr>
            <w:tcW w:w="2387" w:type="dxa"/>
            <w:tcBorders>
              <w:right w:val="single" w:sz="6" w:space="0" w:color="auto"/>
            </w:tcBorders>
          </w:tcPr>
          <w:p w14:paraId="712F151E" w14:textId="77777777" w:rsidR="008132C3" w:rsidRDefault="009A1CF9">
            <w:pPr>
              <w:pStyle w:val="Tabletext"/>
              <w:spacing w:before="35" w:after="35"/>
              <w:jc w:val="center"/>
            </w:pPr>
            <w:r>
              <w:t>380.197</w:t>
            </w:r>
          </w:p>
        </w:tc>
        <w:tc>
          <w:tcPr>
            <w:tcW w:w="2620" w:type="dxa"/>
            <w:tcBorders>
              <w:right w:val="single" w:sz="6" w:space="0" w:color="auto"/>
            </w:tcBorders>
          </w:tcPr>
          <w:p w14:paraId="364A0F8B" w14:textId="77777777" w:rsidR="008132C3" w:rsidRDefault="009A1CF9">
            <w:pPr>
              <w:pStyle w:val="Tabletext"/>
              <w:spacing w:before="35" w:after="35"/>
              <w:jc w:val="center"/>
            </w:pPr>
            <w:r>
              <w:t>379.81-380.58</w:t>
            </w:r>
          </w:p>
        </w:tc>
        <w:tc>
          <w:tcPr>
            <w:tcW w:w="1344" w:type="dxa"/>
            <w:tcBorders>
              <w:right w:val="single" w:sz="6" w:space="0" w:color="auto"/>
            </w:tcBorders>
          </w:tcPr>
          <w:p w14:paraId="524313D9" w14:textId="77777777" w:rsidR="008132C3" w:rsidRDefault="009A1CF9">
            <w:pPr>
              <w:pStyle w:val="Tabletext"/>
              <w:spacing w:before="35" w:after="35"/>
              <w:jc w:val="center"/>
              <w:rPr>
                <w:vertAlign w:val="superscript"/>
              </w:rPr>
            </w:pPr>
            <w:r>
              <w:rPr>
                <w:vertAlign w:val="superscript"/>
              </w:rPr>
              <w:t>(2)</w:t>
            </w:r>
          </w:p>
        </w:tc>
      </w:tr>
      <w:tr w:rsidR="008132C3" w14:paraId="0020C7F0" w14:textId="77777777">
        <w:trPr>
          <w:cantSplit/>
        </w:trPr>
        <w:tc>
          <w:tcPr>
            <w:tcW w:w="3288" w:type="dxa"/>
            <w:tcBorders>
              <w:left w:val="single" w:sz="6" w:space="0" w:color="auto"/>
              <w:right w:val="single" w:sz="6" w:space="0" w:color="auto"/>
            </w:tcBorders>
          </w:tcPr>
          <w:p w14:paraId="7FCDC313" w14:textId="77777777" w:rsidR="008132C3" w:rsidRDefault="009A1CF9">
            <w:pPr>
              <w:pStyle w:val="Tabletext"/>
              <w:spacing w:before="35" w:after="35"/>
            </w:pPr>
            <w:proofErr w:type="spellStart"/>
            <w:r>
              <w:t>水合氢离子</w:t>
            </w:r>
            <w:proofErr w:type="spellEnd"/>
            <w:r>
              <w:t>（</w:t>
            </w:r>
            <w:r>
              <w:t>H3O</w:t>
            </w:r>
            <w:r>
              <w:rPr>
                <w:vertAlign w:val="superscript"/>
                <w:lang w:eastAsia="zh-CN"/>
              </w:rPr>
              <w:t>+</w:t>
            </w:r>
            <w:r>
              <w:t>）</w:t>
            </w:r>
          </w:p>
        </w:tc>
        <w:tc>
          <w:tcPr>
            <w:tcW w:w="2387" w:type="dxa"/>
            <w:tcBorders>
              <w:right w:val="single" w:sz="6" w:space="0" w:color="auto"/>
            </w:tcBorders>
          </w:tcPr>
          <w:p w14:paraId="13C1ADDC" w14:textId="77777777" w:rsidR="008132C3" w:rsidRDefault="009A1CF9">
            <w:pPr>
              <w:pStyle w:val="Tabletext"/>
              <w:spacing w:before="35" w:after="35"/>
              <w:jc w:val="center"/>
            </w:pPr>
            <w:r>
              <w:t>388.459</w:t>
            </w:r>
          </w:p>
        </w:tc>
        <w:tc>
          <w:tcPr>
            <w:tcW w:w="2620" w:type="dxa"/>
            <w:tcBorders>
              <w:right w:val="single" w:sz="6" w:space="0" w:color="auto"/>
            </w:tcBorders>
          </w:tcPr>
          <w:p w14:paraId="08379170" w14:textId="77777777" w:rsidR="008132C3" w:rsidRDefault="009A1CF9">
            <w:pPr>
              <w:pStyle w:val="Tabletext"/>
              <w:spacing w:before="35" w:after="35"/>
              <w:jc w:val="center"/>
            </w:pPr>
            <w:r>
              <w:t>388.07-388.85</w:t>
            </w:r>
          </w:p>
        </w:tc>
        <w:tc>
          <w:tcPr>
            <w:tcW w:w="1344" w:type="dxa"/>
            <w:tcBorders>
              <w:right w:val="single" w:sz="6" w:space="0" w:color="auto"/>
            </w:tcBorders>
          </w:tcPr>
          <w:p w14:paraId="56D33839" w14:textId="77777777" w:rsidR="008132C3" w:rsidRDefault="008132C3">
            <w:pPr>
              <w:pStyle w:val="Tabletext"/>
              <w:spacing w:before="35" w:after="35"/>
              <w:jc w:val="center"/>
              <w:rPr>
                <w:sz w:val="18"/>
              </w:rPr>
            </w:pPr>
          </w:p>
        </w:tc>
      </w:tr>
      <w:tr w:rsidR="008132C3" w14:paraId="5627655C" w14:textId="77777777">
        <w:trPr>
          <w:cantSplit/>
        </w:trPr>
        <w:tc>
          <w:tcPr>
            <w:tcW w:w="3288" w:type="dxa"/>
            <w:tcBorders>
              <w:left w:val="single" w:sz="6" w:space="0" w:color="auto"/>
              <w:right w:val="single" w:sz="6" w:space="0" w:color="auto"/>
            </w:tcBorders>
          </w:tcPr>
          <w:p w14:paraId="04A304E1" w14:textId="77777777" w:rsidR="008132C3" w:rsidRDefault="009A1CF9">
            <w:pPr>
              <w:pStyle w:val="Tabletext"/>
              <w:spacing w:before="35" w:after="35"/>
            </w:pPr>
            <w:proofErr w:type="spellStart"/>
            <w:r>
              <w:t>一硫化碳</w:t>
            </w:r>
            <w:proofErr w:type="spellEnd"/>
            <w:r>
              <w:t>（</w:t>
            </w:r>
            <w:r>
              <w:t>CS</w:t>
            </w:r>
            <w:r>
              <w:t>）</w:t>
            </w:r>
          </w:p>
        </w:tc>
        <w:tc>
          <w:tcPr>
            <w:tcW w:w="2387" w:type="dxa"/>
            <w:tcBorders>
              <w:right w:val="single" w:sz="6" w:space="0" w:color="auto"/>
            </w:tcBorders>
          </w:tcPr>
          <w:p w14:paraId="7CFED22D" w14:textId="77777777" w:rsidR="008132C3" w:rsidRDefault="009A1CF9">
            <w:pPr>
              <w:pStyle w:val="Tabletext"/>
              <w:spacing w:before="35" w:after="35"/>
              <w:jc w:val="center"/>
            </w:pPr>
            <w:r>
              <w:t>391.847</w:t>
            </w:r>
          </w:p>
        </w:tc>
        <w:tc>
          <w:tcPr>
            <w:tcW w:w="2620" w:type="dxa"/>
            <w:tcBorders>
              <w:right w:val="single" w:sz="6" w:space="0" w:color="auto"/>
            </w:tcBorders>
          </w:tcPr>
          <w:p w14:paraId="56D1F787" w14:textId="77777777" w:rsidR="008132C3" w:rsidRDefault="009A1CF9">
            <w:pPr>
              <w:pStyle w:val="Tabletext"/>
              <w:spacing w:before="35" w:after="35"/>
              <w:jc w:val="center"/>
            </w:pPr>
            <w:r>
              <w:t>390.54-392.24</w:t>
            </w:r>
          </w:p>
        </w:tc>
        <w:tc>
          <w:tcPr>
            <w:tcW w:w="1344" w:type="dxa"/>
            <w:tcBorders>
              <w:right w:val="single" w:sz="6" w:space="0" w:color="auto"/>
            </w:tcBorders>
          </w:tcPr>
          <w:p w14:paraId="5011CE62" w14:textId="77777777" w:rsidR="008132C3" w:rsidRDefault="008132C3">
            <w:pPr>
              <w:pStyle w:val="Tabletext"/>
              <w:spacing w:before="35" w:after="35"/>
              <w:jc w:val="center"/>
              <w:rPr>
                <w:sz w:val="18"/>
              </w:rPr>
            </w:pPr>
          </w:p>
        </w:tc>
      </w:tr>
      <w:tr w:rsidR="008132C3" w14:paraId="7145D218" w14:textId="77777777">
        <w:trPr>
          <w:cantSplit/>
        </w:trPr>
        <w:tc>
          <w:tcPr>
            <w:tcW w:w="3288" w:type="dxa"/>
            <w:tcBorders>
              <w:left w:val="single" w:sz="6" w:space="0" w:color="auto"/>
              <w:right w:val="single" w:sz="6" w:space="0" w:color="auto"/>
            </w:tcBorders>
          </w:tcPr>
          <w:p w14:paraId="40685982" w14:textId="77777777" w:rsidR="008132C3" w:rsidRDefault="009A1CF9">
            <w:pPr>
              <w:pStyle w:val="Tabletext"/>
              <w:spacing w:before="35" w:after="35"/>
            </w:pPr>
            <w:proofErr w:type="spellStart"/>
            <w:r>
              <w:t>分子氧</w:t>
            </w:r>
            <w:proofErr w:type="spellEnd"/>
            <w:r>
              <w:t>（</w:t>
            </w:r>
            <w:r>
              <w:t>O</w:t>
            </w:r>
            <w:r>
              <w:rPr>
                <w:vertAlign w:val="subscript"/>
              </w:rPr>
              <w:t>2</w:t>
            </w:r>
            <w:r>
              <w:t>）</w:t>
            </w:r>
          </w:p>
        </w:tc>
        <w:tc>
          <w:tcPr>
            <w:tcW w:w="2387" w:type="dxa"/>
            <w:tcBorders>
              <w:right w:val="single" w:sz="6" w:space="0" w:color="auto"/>
            </w:tcBorders>
          </w:tcPr>
          <w:p w14:paraId="7E3E96F5" w14:textId="77777777" w:rsidR="008132C3" w:rsidRDefault="009A1CF9">
            <w:pPr>
              <w:pStyle w:val="Tabletext"/>
              <w:spacing w:before="35" w:after="35"/>
              <w:jc w:val="center"/>
            </w:pPr>
            <w:r>
              <w:t>424.763</w:t>
            </w:r>
          </w:p>
        </w:tc>
        <w:tc>
          <w:tcPr>
            <w:tcW w:w="2620" w:type="dxa"/>
            <w:tcBorders>
              <w:right w:val="single" w:sz="6" w:space="0" w:color="auto"/>
            </w:tcBorders>
          </w:tcPr>
          <w:p w14:paraId="423220D3" w14:textId="77777777" w:rsidR="008132C3" w:rsidRDefault="009A1CF9">
            <w:pPr>
              <w:pStyle w:val="Tabletext"/>
              <w:spacing w:before="35" w:after="35"/>
              <w:jc w:val="center"/>
            </w:pPr>
            <w:r>
              <w:t>424.34-425.19</w:t>
            </w:r>
          </w:p>
        </w:tc>
        <w:tc>
          <w:tcPr>
            <w:tcW w:w="1344" w:type="dxa"/>
            <w:tcBorders>
              <w:right w:val="single" w:sz="6" w:space="0" w:color="auto"/>
            </w:tcBorders>
          </w:tcPr>
          <w:p w14:paraId="1822272E" w14:textId="77777777" w:rsidR="008132C3" w:rsidRDefault="008132C3">
            <w:pPr>
              <w:pStyle w:val="Tabletext"/>
              <w:spacing w:before="35" w:after="35"/>
              <w:jc w:val="center"/>
              <w:rPr>
                <w:sz w:val="18"/>
              </w:rPr>
            </w:pPr>
          </w:p>
        </w:tc>
      </w:tr>
      <w:tr w:rsidR="008132C3" w14:paraId="1BB33B07" w14:textId="77777777">
        <w:trPr>
          <w:cantSplit/>
        </w:trPr>
        <w:tc>
          <w:tcPr>
            <w:tcW w:w="3288" w:type="dxa"/>
            <w:tcBorders>
              <w:left w:val="single" w:sz="6" w:space="0" w:color="auto"/>
              <w:right w:val="single" w:sz="6" w:space="0" w:color="auto"/>
            </w:tcBorders>
          </w:tcPr>
          <w:p w14:paraId="1E99E060" w14:textId="77777777" w:rsidR="008132C3" w:rsidRDefault="009A1CF9">
            <w:pPr>
              <w:pStyle w:val="Tabletext"/>
              <w:spacing w:before="35" w:after="35"/>
            </w:pPr>
            <w:proofErr w:type="spellStart"/>
            <w:r>
              <w:t>一氧化碳</w:t>
            </w:r>
            <w:proofErr w:type="spellEnd"/>
            <w:r>
              <w:t>（</w:t>
            </w:r>
            <w:r>
              <w:t>C</w:t>
            </w:r>
            <w:r>
              <w:rPr>
                <w:vertAlign w:val="superscript"/>
              </w:rPr>
              <w:t>18</w:t>
            </w:r>
            <w:r>
              <w:t>O</w:t>
            </w:r>
            <w:r>
              <w:t>）</w:t>
            </w:r>
          </w:p>
        </w:tc>
        <w:tc>
          <w:tcPr>
            <w:tcW w:w="2387" w:type="dxa"/>
            <w:tcBorders>
              <w:right w:val="single" w:sz="6" w:space="0" w:color="auto"/>
            </w:tcBorders>
          </w:tcPr>
          <w:p w14:paraId="10418DE2" w14:textId="77777777" w:rsidR="008132C3" w:rsidRDefault="009A1CF9">
            <w:pPr>
              <w:pStyle w:val="Tabletext"/>
              <w:spacing w:before="35" w:after="35"/>
              <w:jc w:val="center"/>
            </w:pPr>
            <w:r>
              <w:t>439.088</w:t>
            </w:r>
          </w:p>
        </w:tc>
        <w:tc>
          <w:tcPr>
            <w:tcW w:w="2620" w:type="dxa"/>
            <w:tcBorders>
              <w:right w:val="single" w:sz="6" w:space="0" w:color="auto"/>
            </w:tcBorders>
          </w:tcPr>
          <w:p w14:paraId="3DECC3C2" w14:textId="77777777" w:rsidR="008132C3" w:rsidRDefault="009A1CF9">
            <w:pPr>
              <w:pStyle w:val="Tabletext"/>
              <w:spacing w:before="35" w:after="35"/>
              <w:jc w:val="center"/>
            </w:pPr>
            <w:r>
              <w:t>438.64-439.53</w:t>
            </w:r>
          </w:p>
        </w:tc>
        <w:tc>
          <w:tcPr>
            <w:tcW w:w="1344" w:type="dxa"/>
            <w:tcBorders>
              <w:right w:val="single" w:sz="6" w:space="0" w:color="auto"/>
            </w:tcBorders>
          </w:tcPr>
          <w:p w14:paraId="3F1ECD35" w14:textId="77777777" w:rsidR="008132C3" w:rsidRDefault="008132C3">
            <w:pPr>
              <w:pStyle w:val="Tabletext"/>
              <w:spacing w:before="35" w:after="35"/>
              <w:jc w:val="center"/>
              <w:rPr>
                <w:sz w:val="18"/>
              </w:rPr>
            </w:pPr>
          </w:p>
        </w:tc>
      </w:tr>
      <w:tr w:rsidR="008132C3" w14:paraId="504DFF8B" w14:textId="77777777">
        <w:trPr>
          <w:cantSplit/>
        </w:trPr>
        <w:tc>
          <w:tcPr>
            <w:tcW w:w="3288" w:type="dxa"/>
            <w:tcBorders>
              <w:left w:val="single" w:sz="6" w:space="0" w:color="auto"/>
              <w:right w:val="single" w:sz="6" w:space="0" w:color="auto"/>
            </w:tcBorders>
          </w:tcPr>
          <w:p w14:paraId="45EC4E0A" w14:textId="77777777" w:rsidR="008132C3" w:rsidRDefault="009A1CF9">
            <w:pPr>
              <w:pStyle w:val="Tabletext"/>
              <w:spacing w:before="35" w:after="35"/>
            </w:pPr>
            <w:proofErr w:type="spellStart"/>
            <w:r>
              <w:t>一氧化碳</w:t>
            </w:r>
            <w:proofErr w:type="spellEnd"/>
            <w:r>
              <w:t>（</w:t>
            </w:r>
            <w:r>
              <w:rPr>
                <w:vertAlign w:val="superscript"/>
              </w:rPr>
              <w:t>13</w:t>
            </w:r>
            <w:r>
              <w:t>CO</w:t>
            </w:r>
            <w:r>
              <w:t>）</w:t>
            </w:r>
          </w:p>
        </w:tc>
        <w:tc>
          <w:tcPr>
            <w:tcW w:w="2387" w:type="dxa"/>
            <w:tcBorders>
              <w:right w:val="single" w:sz="6" w:space="0" w:color="auto"/>
            </w:tcBorders>
          </w:tcPr>
          <w:p w14:paraId="157AAEF3" w14:textId="77777777" w:rsidR="008132C3" w:rsidRDefault="009A1CF9">
            <w:pPr>
              <w:pStyle w:val="Tabletext"/>
              <w:spacing w:before="35" w:after="35"/>
              <w:jc w:val="center"/>
            </w:pPr>
            <w:r>
              <w:t>440.765</w:t>
            </w:r>
          </w:p>
        </w:tc>
        <w:tc>
          <w:tcPr>
            <w:tcW w:w="2620" w:type="dxa"/>
            <w:tcBorders>
              <w:right w:val="single" w:sz="6" w:space="0" w:color="auto"/>
            </w:tcBorders>
          </w:tcPr>
          <w:p w14:paraId="1E966789" w14:textId="77777777" w:rsidR="008132C3" w:rsidRDefault="009A1CF9">
            <w:pPr>
              <w:pStyle w:val="Tabletext"/>
              <w:spacing w:before="35" w:after="35"/>
              <w:jc w:val="center"/>
            </w:pPr>
            <w:r>
              <w:t>440.32-441.21</w:t>
            </w:r>
          </w:p>
        </w:tc>
        <w:tc>
          <w:tcPr>
            <w:tcW w:w="1344" w:type="dxa"/>
            <w:tcBorders>
              <w:right w:val="single" w:sz="6" w:space="0" w:color="auto"/>
            </w:tcBorders>
          </w:tcPr>
          <w:p w14:paraId="0B0EC2A6" w14:textId="77777777" w:rsidR="008132C3" w:rsidRDefault="008132C3">
            <w:pPr>
              <w:pStyle w:val="Tabletext"/>
              <w:spacing w:before="35" w:after="35"/>
              <w:jc w:val="center"/>
              <w:rPr>
                <w:sz w:val="18"/>
              </w:rPr>
            </w:pPr>
          </w:p>
        </w:tc>
      </w:tr>
      <w:tr w:rsidR="008132C3" w14:paraId="71C7EEEF" w14:textId="77777777">
        <w:trPr>
          <w:cantSplit/>
        </w:trPr>
        <w:tc>
          <w:tcPr>
            <w:tcW w:w="3288" w:type="dxa"/>
            <w:tcBorders>
              <w:left w:val="single" w:sz="6" w:space="0" w:color="auto"/>
              <w:right w:val="single" w:sz="6" w:space="0" w:color="auto"/>
            </w:tcBorders>
          </w:tcPr>
          <w:p w14:paraId="5B515BE6" w14:textId="77777777" w:rsidR="008132C3" w:rsidRDefault="009A1CF9">
            <w:pPr>
              <w:pStyle w:val="Tabletext"/>
              <w:spacing w:before="35" w:after="35"/>
            </w:pPr>
            <w:proofErr w:type="spellStart"/>
            <w:r>
              <w:t>一氧化碳</w:t>
            </w:r>
            <w:proofErr w:type="spellEnd"/>
            <w:r>
              <w:t>（</w:t>
            </w:r>
            <w:r>
              <w:t>CO</w:t>
            </w:r>
            <w:r>
              <w:t>）</w:t>
            </w:r>
          </w:p>
        </w:tc>
        <w:tc>
          <w:tcPr>
            <w:tcW w:w="2387" w:type="dxa"/>
            <w:tcBorders>
              <w:right w:val="single" w:sz="6" w:space="0" w:color="auto"/>
            </w:tcBorders>
          </w:tcPr>
          <w:p w14:paraId="5B3F6FAE" w14:textId="77777777" w:rsidR="008132C3" w:rsidRDefault="009A1CF9">
            <w:pPr>
              <w:pStyle w:val="Tabletext"/>
              <w:spacing w:before="35" w:after="35"/>
              <w:jc w:val="center"/>
            </w:pPr>
            <w:r>
              <w:t>461.041</w:t>
            </w:r>
          </w:p>
        </w:tc>
        <w:tc>
          <w:tcPr>
            <w:tcW w:w="2620" w:type="dxa"/>
            <w:tcBorders>
              <w:right w:val="single" w:sz="6" w:space="0" w:color="auto"/>
            </w:tcBorders>
          </w:tcPr>
          <w:p w14:paraId="2BAC39FB" w14:textId="77777777" w:rsidR="008132C3" w:rsidRDefault="009A1CF9">
            <w:pPr>
              <w:pStyle w:val="Tabletext"/>
              <w:spacing w:before="35" w:after="35"/>
              <w:jc w:val="center"/>
            </w:pPr>
            <w:r>
              <w:t>460.57-461.51</w:t>
            </w:r>
          </w:p>
        </w:tc>
        <w:tc>
          <w:tcPr>
            <w:tcW w:w="1344" w:type="dxa"/>
            <w:tcBorders>
              <w:right w:val="single" w:sz="6" w:space="0" w:color="auto"/>
            </w:tcBorders>
          </w:tcPr>
          <w:p w14:paraId="09392EE0" w14:textId="77777777" w:rsidR="008132C3" w:rsidRDefault="008132C3">
            <w:pPr>
              <w:pStyle w:val="Tabletext"/>
              <w:spacing w:before="35" w:after="35"/>
              <w:jc w:val="center"/>
              <w:rPr>
                <w:sz w:val="18"/>
              </w:rPr>
            </w:pPr>
          </w:p>
        </w:tc>
      </w:tr>
      <w:tr w:rsidR="008132C3" w14:paraId="75AC0AE7" w14:textId="77777777">
        <w:trPr>
          <w:cantSplit/>
        </w:trPr>
        <w:tc>
          <w:tcPr>
            <w:tcW w:w="3288" w:type="dxa"/>
            <w:tcBorders>
              <w:left w:val="single" w:sz="6" w:space="0" w:color="auto"/>
              <w:right w:val="single" w:sz="6" w:space="0" w:color="auto"/>
            </w:tcBorders>
          </w:tcPr>
          <w:p w14:paraId="1E26436F" w14:textId="77777777" w:rsidR="008132C3" w:rsidRDefault="009A1CF9">
            <w:pPr>
              <w:pStyle w:val="Tabletext"/>
              <w:spacing w:before="35" w:after="35"/>
            </w:pPr>
            <w:proofErr w:type="spellStart"/>
            <w:r>
              <w:t>氘化水蒸气</w:t>
            </w:r>
            <w:proofErr w:type="spellEnd"/>
            <w:r>
              <w:t>（</w:t>
            </w:r>
            <w:r>
              <w:t>HDO</w:t>
            </w:r>
            <w:r>
              <w:t>）</w:t>
            </w:r>
          </w:p>
        </w:tc>
        <w:tc>
          <w:tcPr>
            <w:tcW w:w="2387" w:type="dxa"/>
            <w:tcBorders>
              <w:right w:val="single" w:sz="6" w:space="0" w:color="auto"/>
            </w:tcBorders>
          </w:tcPr>
          <w:p w14:paraId="3CF5AF7F" w14:textId="77777777" w:rsidR="008132C3" w:rsidRDefault="009A1CF9">
            <w:pPr>
              <w:pStyle w:val="Tabletext"/>
              <w:spacing w:before="35" w:after="35"/>
              <w:jc w:val="center"/>
            </w:pPr>
            <w:r>
              <w:t>464.925</w:t>
            </w:r>
          </w:p>
        </w:tc>
        <w:tc>
          <w:tcPr>
            <w:tcW w:w="2620" w:type="dxa"/>
            <w:tcBorders>
              <w:right w:val="single" w:sz="6" w:space="0" w:color="auto"/>
            </w:tcBorders>
          </w:tcPr>
          <w:p w14:paraId="385A817D" w14:textId="77777777" w:rsidR="008132C3" w:rsidRDefault="009A1CF9">
            <w:pPr>
              <w:pStyle w:val="Tabletext"/>
              <w:spacing w:before="35" w:after="35"/>
              <w:jc w:val="center"/>
            </w:pPr>
            <w:r>
              <w:t>464.46-465.39</w:t>
            </w:r>
          </w:p>
        </w:tc>
        <w:tc>
          <w:tcPr>
            <w:tcW w:w="1344" w:type="dxa"/>
            <w:tcBorders>
              <w:right w:val="single" w:sz="6" w:space="0" w:color="auto"/>
            </w:tcBorders>
          </w:tcPr>
          <w:p w14:paraId="032676E6" w14:textId="77777777" w:rsidR="008132C3" w:rsidRDefault="008132C3">
            <w:pPr>
              <w:pStyle w:val="Tabletext"/>
              <w:spacing w:before="35" w:after="35"/>
              <w:jc w:val="center"/>
              <w:rPr>
                <w:sz w:val="18"/>
              </w:rPr>
            </w:pPr>
          </w:p>
        </w:tc>
      </w:tr>
      <w:tr w:rsidR="008132C3" w14:paraId="5632E852" w14:textId="77777777">
        <w:trPr>
          <w:cantSplit/>
        </w:trPr>
        <w:tc>
          <w:tcPr>
            <w:tcW w:w="3288" w:type="dxa"/>
            <w:tcBorders>
              <w:left w:val="single" w:sz="6" w:space="0" w:color="auto"/>
              <w:right w:val="single" w:sz="6" w:space="0" w:color="auto"/>
            </w:tcBorders>
          </w:tcPr>
          <w:p w14:paraId="642B2658" w14:textId="77777777" w:rsidR="008132C3" w:rsidRDefault="009A1CF9">
            <w:pPr>
              <w:pStyle w:val="Tabletext"/>
              <w:spacing w:before="35" w:after="35"/>
            </w:pPr>
            <w:proofErr w:type="spellStart"/>
            <w:r>
              <w:t>原子碳</w:t>
            </w:r>
            <w:proofErr w:type="spellEnd"/>
            <w:r>
              <w:t>（</w:t>
            </w:r>
            <w:r>
              <w:t xml:space="preserve">C </w:t>
            </w:r>
            <w:r>
              <w:rPr>
                <w:smallCaps/>
              </w:rPr>
              <w:t>i</w:t>
            </w:r>
            <w:r>
              <w:t>）</w:t>
            </w:r>
          </w:p>
        </w:tc>
        <w:tc>
          <w:tcPr>
            <w:tcW w:w="2387" w:type="dxa"/>
            <w:tcBorders>
              <w:right w:val="single" w:sz="6" w:space="0" w:color="auto"/>
            </w:tcBorders>
          </w:tcPr>
          <w:p w14:paraId="666AFA6C" w14:textId="77777777" w:rsidR="008132C3" w:rsidRDefault="009A1CF9">
            <w:pPr>
              <w:pStyle w:val="Tabletext"/>
              <w:spacing w:before="35" w:after="35"/>
              <w:jc w:val="center"/>
            </w:pPr>
            <w:r>
              <w:t>492.162</w:t>
            </w:r>
          </w:p>
        </w:tc>
        <w:tc>
          <w:tcPr>
            <w:tcW w:w="2620" w:type="dxa"/>
            <w:tcBorders>
              <w:right w:val="single" w:sz="6" w:space="0" w:color="auto"/>
            </w:tcBorders>
          </w:tcPr>
          <w:p w14:paraId="3115F620" w14:textId="77777777" w:rsidR="008132C3" w:rsidRDefault="009A1CF9">
            <w:pPr>
              <w:pStyle w:val="Tabletext"/>
              <w:spacing w:before="35" w:after="35"/>
              <w:jc w:val="center"/>
            </w:pPr>
            <w:r>
              <w:t>491.66-492.66</w:t>
            </w:r>
          </w:p>
        </w:tc>
        <w:tc>
          <w:tcPr>
            <w:tcW w:w="1344" w:type="dxa"/>
            <w:tcBorders>
              <w:right w:val="single" w:sz="6" w:space="0" w:color="auto"/>
            </w:tcBorders>
          </w:tcPr>
          <w:p w14:paraId="328FEAE4" w14:textId="77777777" w:rsidR="008132C3" w:rsidRDefault="008132C3">
            <w:pPr>
              <w:pStyle w:val="Tabletext"/>
              <w:spacing w:before="35" w:after="35"/>
              <w:jc w:val="center"/>
              <w:rPr>
                <w:sz w:val="18"/>
              </w:rPr>
            </w:pPr>
          </w:p>
        </w:tc>
      </w:tr>
      <w:tr w:rsidR="008132C3" w14:paraId="0CF0DC35" w14:textId="77777777">
        <w:trPr>
          <w:cantSplit/>
        </w:trPr>
        <w:tc>
          <w:tcPr>
            <w:tcW w:w="3288" w:type="dxa"/>
            <w:tcBorders>
              <w:left w:val="single" w:sz="6" w:space="0" w:color="auto"/>
              <w:right w:val="single" w:sz="6" w:space="0" w:color="auto"/>
            </w:tcBorders>
          </w:tcPr>
          <w:p w14:paraId="7A07742B" w14:textId="77777777" w:rsidR="008132C3" w:rsidRDefault="009A1CF9">
            <w:pPr>
              <w:pStyle w:val="Tabletext"/>
              <w:spacing w:before="35" w:after="35"/>
            </w:pPr>
            <w:proofErr w:type="spellStart"/>
            <w:r>
              <w:t>氘化水蒸气</w:t>
            </w:r>
            <w:proofErr w:type="spellEnd"/>
            <w:r>
              <w:t>（</w:t>
            </w:r>
            <w:r>
              <w:t>HDO</w:t>
            </w:r>
            <w:r>
              <w:t>）</w:t>
            </w:r>
          </w:p>
        </w:tc>
        <w:tc>
          <w:tcPr>
            <w:tcW w:w="2387" w:type="dxa"/>
            <w:tcBorders>
              <w:right w:val="single" w:sz="6" w:space="0" w:color="auto"/>
            </w:tcBorders>
          </w:tcPr>
          <w:p w14:paraId="0B00826C" w14:textId="77777777" w:rsidR="008132C3" w:rsidRDefault="009A1CF9">
            <w:pPr>
              <w:pStyle w:val="Tabletext"/>
              <w:spacing w:before="35" w:after="35"/>
              <w:jc w:val="center"/>
            </w:pPr>
            <w:r>
              <w:t>509.292</w:t>
            </w:r>
          </w:p>
        </w:tc>
        <w:tc>
          <w:tcPr>
            <w:tcW w:w="2620" w:type="dxa"/>
            <w:tcBorders>
              <w:right w:val="single" w:sz="6" w:space="0" w:color="auto"/>
            </w:tcBorders>
          </w:tcPr>
          <w:p w14:paraId="2D9812D2" w14:textId="77777777" w:rsidR="008132C3" w:rsidRDefault="009A1CF9">
            <w:pPr>
              <w:pStyle w:val="Tabletext"/>
              <w:spacing w:before="35" w:after="35"/>
              <w:jc w:val="center"/>
            </w:pPr>
            <w:r>
              <w:t>508.78-509.80</w:t>
            </w:r>
          </w:p>
        </w:tc>
        <w:tc>
          <w:tcPr>
            <w:tcW w:w="1344" w:type="dxa"/>
            <w:tcBorders>
              <w:right w:val="single" w:sz="6" w:space="0" w:color="auto"/>
            </w:tcBorders>
          </w:tcPr>
          <w:p w14:paraId="3E16D4DC" w14:textId="77777777" w:rsidR="008132C3" w:rsidRDefault="008132C3">
            <w:pPr>
              <w:pStyle w:val="Tabletext"/>
              <w:spacing w:before="35" w:after="35"/>
              <w:jc w:val="center"/>
              <w:rPr>
                <w:sz w:val="18"/>
              </w:rPr>
            </w:pPr>
          </w:p>
        </w:tc>
      </w:tr>
      <w:tr w:rsidR="008132C3" w14:paraId="5531887C" w14:textId="77777777">
        <w:trPr>
          <w:cantSplit/>
        </w:trPr>
        <w:tc>
          <w:tcPr>
            <w:tcW w:w="3288" w:type="dxa"/>
            <w:tcBorders>
              <w:left w:val="single" w:sz="6" w:space="0" w:color="auto"/>
              <w:right w:val="single" w:sz="6" w:space="0" w:color="auto"/>
            </w:tcBorders>
          </w:tcPr>
          <w:p w14:paraId="0F3CA065" w14:textId="77777777" w:rsidR="008132C3" w:rsidRDefault="009A1CF9">
            <w:pPr>
              <w:pStyle w:val="Tabletext"/>
              <w:spacing w:before="35" w:after="35"/>
            </w:pPr>
            <w:proofErr w:type="spellStart"/>
            <w:r>
              <w:t>氰化氢</w:t>
            </w:r>
            <w:proofErr w:type="spellEnd"/>
            <w:r>
              <w:t>（</w:t>
            </w:r>
            <w:r>
              <w:t>HCN</w:t>
            </w:r>
            <w:r>
              <w:t>）</w:t>
            </w:r>
          </w:p>
        </w:tc>
        <w:tc>
          <w:tcPr>
            <w:tcW w:w="2387" w:type="dxa"/>
            <w:tcBorders>
              <w:right w:val="single" w:sz="6" w:space="0" w:color="auto"/>
            </w:tcBorders>
          </w:tcPr>
          <w:p w14:paraId="23E1EC94" w14:textId="77777777" w:rsidR="008132C3" w:rsidRDefault="009A1CF9">
            <w:pPr>
              <w:pStyle w:val="Tabletext"/>
              <w:spacing w:before="35" w:after="35"/>
              <w:jc w:val="center"/>
            </w:pPr>
            <w:r>
              <w:t>531.716</w:t>
            </w:r>
          </w:p>
        </w:tc>
        <w:tc>
          <w:tcPr>
            <w:tcW w:w="2620" w:type="dxa"/>
            <w:tcBorders>
              <w:right w:val="single" w:sz="6" w:space="0" w:color="auto"/>
            </w:tcBorders>
          </w:tcPr>
          <w:p w14:paraId="2D3DB1D9" w14:textId="77777777" w:rsidR="008132C3" w:rsidRDefault="009A1CF9">
            <w:pPr>
              <w:pStyle w:val="Tabletext"/>
              <w:spacing w:before="35" w:after="35"/>
              <w:jc w:val="center"/>
            </w:pPr>
            <w:r>
              <w:t>529.94-532.25</w:t>
            </w:r>
          </w:p>
        </w:tc>
        <w:tc>
          <w:tcPr>
            <w:tcW w:w="1344" w:type="dxa"/>
            <w:tcBorders>
              <w:right w:val="single" w:sz="6" w:space="0" w:color="auto"/>
            </w:tcBorders>
          </w:tcPr>
          <w:p w14:paraId="32DCA1A2" w14:textId="77777777" w:rsidR="008132C3" w:rsidRDefault="009A1CF9">
            <w:pPr>
              <w:pStyle w:val="Tabletext"/>
              <w:spacing w:before="35" w:after="35"/>
              <w:jc w:val="center"/>
              <w:rPr>
                <w:vertAlign w:val="superscript"/>
              </w:rPr>
            </w:pPr>
            <w:r>
              <w:rPr>
                <w:vertAlign w:val="superscript"/>
              </w:rPr>
              <w:t>(2)</w:t>
            </w:r>
          </w:p>
        </w:tc>
      </w:tr>
      <w:tr w:rsidR="008132C3" w14:paraId="425AF758" w14:textId="77777777">
        <w:trPr>
          <w:cantSplit/>
        </w:trPr>
        <w:tc>
          <w:tcPr>
            <w:tcW w:w="3288" w:type="dxa"/>
            <w:tcBorders>
              <w:left w:val="single" w:sz="6" w:space="0" w:color="auto"/>
              <w:right w:val="single" w:sz="6" w:space="0" w:color="auto"/>
            </w:tcBorders>
          </w:tcPr>
          <w:p w14:paraId="684DE592" w14:textId="77777777" w:rsidR="008132C3" w:rsidRDefault="009A1CF9">
            <w:pPr>
              <w:pStyle w:val="Tabletext"/>
              <w:spacing w:before="35" w:after="35"/>
            </w:pPr>
            <w:proofErr w:type="spellStart"/>
            <w:r>
              <w:t>一硫化碳</w:t>
            </w:r>
            <w:proofErr w:type="spellEnd"/>
            <w:r>
              <w:t>（</w:t>
            </w:r>
            <w:r>
              <w:t>CS</w:t>
            </w:r>
            <w:r>
              <w:t>）</w:t>
            </w:r>
          </w:p>
        </w:tc>
        <w:tc>
          <w:tcPr>
            <w:tcW w:w="2387" w:type="dxa"/>
            <w:tcBorders>
              <w:right w:val="single" w:sz="6" w:space="0" w:color="auto"/>
            </w:tcBorders>
          </w:tcPr>
          <w:p w14:paraId="0F6CFACB" w14:textId="77777777" w:rsidR="008132C3" w:rsidRDefault="009A1CF9">
            <w:pPr>
              <w:pStyle w:val="Tabletext"/>
              <w:spacing w:before="35" w:after="35"/>
              <w:jc w:val="center"/>
            </w:pPr>
            <w:r>
              <w:t>538.689</w:t>
            </w:r>
          </w:p>
        </w:tc>
        <w:tc>
          <w:tcPr>
            <w:tcW w:w="2620" w:type="dxa"/>
            <w:tcBorders>
              <w:right w:val="single" w:sz="6" w:space="0" w:color="auto"/>
            </w:tcBorders>
          </w:tcPr>
          <w:p w14:paraId="62DDEEAC" w14:textId="77777777" w:rsidR="008132C3" w:rsidRDefault="009A1CF9">
            <w:pPr>
              <w:pStyle w:val="Tabletext"/>
              <w:spacing w:before="35" w:after="35"/>
              <w:jc w:val="center"/>
            </w:pPr>
            <w:r>
              <w:t>536.89-539.23</w:t>
            </w:r>
          </w:p>
        </w:tc>
        <w:tc>
          <w:tcPr>
            <w:tcW w:w="1344" w:type="dxa"/>
            <w:tcBorders>
              <w:right w:val="single" w:sz="6" w:space="0" w:color="auto"/>
            </w:tcBorders>
          </w:tcPr>
          <w:p w14:paraId="771A2DC6" w14:textId="77777777" w:rsidR="008132C3" w:rsidRDefault="009A1CF9">
            <w:pPr>
              <w:pStyle w:val="Tabletext"/>
              <w:spacing w:before="35" w:after="35"/>
              <w:jc w:val="center"/>
              <w:rPr>
                <w:vertAlign w:val="superscript"/>
              </w:rPr>
            </w:pPr>
            <w:r>
              <w:rPr>
                <w:vertAlign w:val="superscript"/>
              </w:rPr>
              <w:t>(2)</w:t>
            </w:r>
          </w:p>
        </w:tc>
      </w:tr>
      <w:tr w:rsidR="008132C3" w14:paraId="3FA16E11" w14:textId="77777777">
        <w:trPr>
          <w:cantSplit/>
        </w:trPr>
        <w:tc>
          <w:tcPr>
            <w:tcW w:w="3288" w:type="dxa"/>
            <w:tcBorders>
              <w:left w:val="single" w:sz="6" w:space="0" w:color="auto"/>
              <w:right w:val="single" w:sz="6" w:space="0" w:color="auto"/>
            </w:tcBorders>
          </w:tcPr>
          <w:p w14:paraId="36CFD2E5" w14:textId="77777777" w:rsidR="008132C3" w:rsidRDefault="009A1CF9">
            <w:pPr>
              <w:pStyle w:val="Tabletext"/>
              <w:spacing w:before="35" w:after="35"/>
            </w:pPr>
            <w:proofErr w:type="spellStart"/>
            <w:r>
              <w:t>水蒸气</w:t>
            </w:r>
            <w:proofErr w:type="spellEnd"/>
            <w:r>
              <w:rPr>
                <w:rFonts w:hint="eastAsia"/>
                <w:lang w:eastAsia="zh-CN"/>
              </w:rPr>
              <w:t>（</w:t>
            </w:r>
            <w:r>
              <w:t>H</w:t>
            </w:r>
            <w:r>
              <w:rPr>
                <w:vertAlign w:val="subscript"/>
              </w:rPr>
              <w:t>2</w:t>
            </w:r>
            <w:r>
              <w:rPr>
                <w:vertAlign w:val="superscript"/>
              </w:rPr>
              <w:t>18</w:t>
            </w:r>
            <w:r>
              <w:t>O</w:t>
            </w:r>
            <w:r>
              <w:rPr>
                <w:rFonts w:hint="eastAsia"/>
                <w:lang w:eastAsia="zh-CN"/>
              </w:rPr>
              <w:t>）</w:t>
            </w:r>
          </w:p>
        </w:tc>
        <w:tc>
          <w:tcPr>
            <w:tcW w:w="2387" w:type="dxa"/>
            <w:tcBorders>
              <w:right w:val="single" w:sz="6" w:space="0" w:color="auto"/>
            </w:tcBorders>
          </w:tcPr>
          <w:p w14:paraId="5DDA728E" w14:textId="77777777" w:rsidR="008132C3" w:rsidRDefault="009A1CF9">
            <w:pPr>
              <w:pStyle w:val="Tabletext"/>
              <w:spacing w:before="35" w:after="35"/>
              <w:jc w:val="center"/>
            </w:pPr>
            <w:r>
              <w:t>547.676</w:t>
            </w:r>
          </w:p>
        </w:tc>
        <w:tc>
          <w:tcPr>
            <w:tcW w:w="2620" w:type="dxa"/>
            <w:tcBorders>
              <w:right w:val="single" w:sz="6" w:space="0" w:color="auto"/>
            </w:tcBorders>
          </w:tcPr>
          <w:p w14:paraId="2069A9D9" w14:textId="77777777" w:rsidR="008132C3" w:rsidRDefault="009A1CF9">
            <w:pPr>
              <w:pStyle w:val="Tabletext"/>
              <w:spacing w:before="35" w:after="35"/>
              <w:jc w:val="center"/>
            </w:pPr>
            <w:r>
              <w:t>547.13-548.22</w:t>
            </w:r>
          </w:p>
        </w:tc>
        <w:tc>
          <w:tcPr>
            <w:tcW w:w="1344" w:type="dxa"/>
            <w:tcBorders>
              <w:right w:val="single" w:sz="6" w:space="0" w:color="auto"/>
            </w:tcBorders>
          </w:tcPr>
          <w:p w14:paraId="10A5B1C4" w14:textId="77777777" w:rsidR="008132C3" w:rsidRDefault="009A1CF9">
            <w:pPr>
              <w:pStyle w:val="Tabletext"/>
              <w:spacing w:before="35" w:after="35"/>
              <w:jc w:val="center"/>
              <w:rPr>
                <w:vertAlign w:val="superscript"/>
              </w:rPr>
            </w:pPr>
            <w:r>
              <w:rPr>
                <w:vertAlign w:val="superscript"/>
              </w:rPr>
              <w:t>(2)</w:t>
            </w:r>
          </w:p>
        </w:tc>
      </w:tr>
      <w:tr w:rsidR="008132C3" w14:paraId="4AFB7F20" w14:textId="77777777">
        <w:trPr>
          <w:cantSplit/>
        </w:trPr>
        <w:tc>
          <w:tcPr>
            <w:tcW w:w="3288" w:type="dxa"/>
            <w:tcBorders>
              <w:left w:val="single" w:sz="6" w:space="0" w:color="auto"/>
              <w:right w:val="single" w:sz="6" w:space="0" w:color="auto"/>
            </w:tcBorders>
          </w:tcPr>
          <w:p w14:paraId="2F084F0E" w14:textId="77777777" w:rsidR="008132C3" w:rsidRDefault="009A1CF9">
            <w:pPr>
              <w:pStyle w:val="Tabletext"/>
              <w:spacing w:before="35" w:after="35"/>
            </w:pPr>
            <w:proofErr w:type="spellStart"/>
            <w:r>
              <w:t>一氧化碳</w:t>
            </w:r>
            <w:proofErr w:type="spellEnd"/>
            <w:r>
              <w:t>（</w:t>
            </w:r>
            <w:r>
              <w:rPr>
                <w:vertAlign w:val="superscript"/>
              </w:rPr>
              <w:t>13</w:t>
            </w:r>
            <w:r>
              <w:t>CO</w:t>
            </w:r>
            <w:r>
              <w:t>）</w:t>
            </w:r>
          </w:p>
        </w:tc>
        <w:tc>
          <w:tcPr>
            <w:tcW w:w="2387" w:type="dxa"/>
            <w:tcBorders>
              <w:right w:val="single" w:sz="6" w:space="0" w:color="auto"/>
            </w:tcBorders>
          </w:tcPr>
          <w:p w14:paraId="6CCD8D7F" w14:textId="77777777" w:rsidR="008132C3" w:rsidRDefault="009A1CF9">
            <w:pPr>
              <w:pStyle w:val="Tabletext"/>
              <w:spacing w:before="35" w:after="35"/>
              <w:jc w:val="center"/>
            </w:pPr>
            <w:r>
              <w:t>550.926</w:t>
            </w:r>
          </w:p>
        </w:tc>
        <w:tc>
          <w:tcPr>
            <w:tcW w:w="2620" w:type="dxa"/>
            <w:tcBorders>
              <w:right w:val="single" w:sz="6" w:space="0" w:color="auto"/>
            </w:tcBorders>
          </w:tcPr>
          <w:p w14:paraId="24BA30EF" w14:textId="77777777" w:rsidR="008132C3" w:rsidRDefault="009A1CF9">
            <w:pPr>
              <w:pStyle w:val="Tabletext"/>
              <w:spacing w:before="35" w:after="35"/>
              <w:jc w:val="center"/>
            </w:pPr>
            <w:r>
              <w:t>549.09-551.48</w:t>
            </w:r>
          </w:p>
        </w:tc>
        <w:tc>
          <w:tcPr>
            <w:tcW w:w="1344" w:type="dxa"/>
            <w:tcBorders>
              <w:right w:val="single" w:sz="6" w:space="0" w:color="auto"/>
            </w:tcBorders>
          </w:tcPr>
          <w:p w14:paraId="15F3F49A" w14:textId="77777777" w:rsidR="008132C3" w:rsidRDefault="009A1CF9">
            <w:pPr>
              <w:pStyle w:val="Tabletext"/>
              <w:spacing w:before="35" w:after="35"/>
              <w:jc w:val="center"/>
              <w:rPr>
                <w:vertAlign w:val="superscript"/>
              </w:rPr>
            </w:pPr>
            <w:r>
              <w:rPr>
                <w:vertAlign w:val="superscript"/>
              </w:rPr>
              <w:t>(2)</w:t>
            </w:r>
          </w:p>
        </w:tc>
      </w:tr>
      <w:tr w:rsidR="008132C3" w14:paraId="3B787462" w14:textId="77777777">
        <w:trPr>
          <w:cantSplit/>
        </w:trPr>
        <w:tc>
          <w:tcPr>
            <w:tcW w:w="3288" w:type="dxa"/>
            <w:tcBorders>
              <w:left w:val="single" w:sz="6" w:space="0" w:color="auto"/>
              <w:right w:val="single" w:sz="6" w:space="0" w:color="auto"/>
            </w:tcBorders>
          </w:tcPr>
          <w:p w14:paraId="2D48DDE5" w14:textId="77777777" w:rsidR="008132C3" w:rsidRDefault="009A1CF9">
            <w:pPr>
              <w:pStyle w:val="Tabletext"/>
              <w:spacing w:before="35" w:after="35"/>
            </w:pPr>
            <w:proofErr w:type="spellStart"/>
            <w:r>
              <w:t>水蒸气</w:t>
            </w:r>
            <w:proofErr w:type="spellEnd"/>
            <w:r>
              <w:t>（</w:t>
            </w:r>
            <w:r>
              <w:t>H</w:t>
            </w:r>
            <w:r>
              <w:rPr>
                <w:vertAlign w:val="subscript"/>
              </w:rPr>
              <w:t>2</w:t>
            </w:r>
            <w:r>
              <w:t>O</w:t>
            </w:r>
            <w:r>
              <w:t>）</w:t>
            </w:r>
          </w:p>
        </w:tc>
        <w:tc>
          <w:tcPr>
            <w:tcW w:w="2387" w:type="dxa"/>
            <w:tcBorders>
              <w:right w:val="single" w:sz="6" w:space="0" w:color="auto"/>
            </w:tcBorders>
          </w:tcPr>
          <w:p w14:paraId="5F7569EA" w14:textId="77777777" w:rsidR="008132C3" w:rsidRDefault="009A1CF9">
            <w:pPr>
              <w:pStyle w:val="Tabletext"/>
              <w:spacing w:before="35" w:after="35"/>
              <w:jc w:val="center"/>
            </w:pPr>
            <w:r>
              <w:t>556.936</w:t>
            </w:r>
          </w:p>
        </w:tc>
        <w:tc>
          <w:tcPr>
            <w:tcW w:w="2620" w:type="dxa"/>
            <w:tcBorders>
              <w:right w:val="single" w:sz="6" w:space="0" w:color="auto"/>
            </w:tcBorders>
          </w:tcPr>
          <w:p w14:paraId="366D1A0A" w14:textId="77777777" w:rsidR="008132C3" w:rsidRDefault="009A1CF9">
            <w:pPr>
              <w:pStyle w:val="Tabletext"/>
              <w:spacing w:before="35" w:after="35"/>
              <w:jc w:val="center"/>
            </w:pPr>
            <w:r>
              <w:t>556.37-557.50</w:t>
            </w:r>
          </w:p>
        </w:tc>
        <w:tc>
          <w:tcPr>
            <w:tcW w:w="1344" w:type="dxa"/>
            <w:tcBorders>
              <w:right w:val="single" w:sz="6" w:space="0" w:color="auto"/>
            </w:tcBorders>
          </w:tcPr>
          <w:p w14:paraId="128CB7EB" w14:textId="77777777" w:rsidR="008132C3" w:rsidRDefault="009A1CF9">
            <w:pPr>
              <w:pStyle w:val="Tabletext"/>
              <w:spacing w:before="35" w:after="35"/>
              <w:jc w:val="center"/>
              <w:rPr>
                <w:vertAlign w:val="superscript"/>
              </w:rPr>
            </w:pPr>
            <w:r>
              <w:rPr>
                <w:vertAlign w:val="superscript"/>
              </w:rPr>
              <w:t>(2)</w:t>
            </w:r>
          </w:p>
        </w:tc>
      </w:tr>
      <w:tr w:rsidR="008132C3" w14:paraId="069A4EC1" w14:textId="77777777">
        <w:trPr>
          <w:cantSplit/>
        </w:trPr>
        <w:tc>
          <w:tcPr>
            <w:tcW w:w="3288" w:type="dxa"/>
            <w:tcBorders>
              <w:left w:val="single" w:sz="6" w:space="0" w:color="auto"/>
              <w:right w:val="single" w:sz="6" w:space="0" w:color="auto"/>
            </w:tcBorders>
          </w:tcPr>
          <w:p w14:paraId="1715AE6B" w14:textId="77777777" w:rsidR="008132C3" w:rsidRDefault="009A1CF9">
            <w:pPr>
              <w:pStyle w:val="Tabletext"/>
              <w:spacing w:before="35" w:after="35"/>
            </w:pPr>
            <w:r>
              <w:t>氨（</w:t>
            </w:r>
            <w:r>
              <w:rPr>
                <w:vertAlign w:val="superscript"/>
              </w:rPr>
              <w:t>15</w:t>
            </w:r>
            <w:r>
              <w:t>NH</w:t>
            </w:r>
            <w:r>
              <w:rPr>
                <w:vertAlign w:val="subscript"/>
              </w:rPr>
              <w:t>3</w:t>
            </w:r>
            <w:r>
              <w:t>）</w:t>
            </w:r>
          </w:p>
        </w:tc>
        <w:tc>
          <w:tcPr>
            <w:tcW w:w="2387" w:type="dxa"/>
            <w:tcBorders>
              <w:right w:val="single" w:sz="6" w:space="0" w:color="auto"/>
            </w:tcBorders>
          </w:tcPr>
          <w:p w14:paraId="35D0F80B" w14:textId="77777777" w:rsidR="008132C3" w:rsidRDefault="009A1CF9">
            <w:pPr>
              <w:pStyle w:val="Tabletext"/>
              <w:spacing w:before="35" w:after="35"/>
              <w:jc w:val="center"/>
            </w:pPr>
            <w:r>
              <w:t>572.113</w:t>
            </w:r>
          </w:p>
        </w:tc>
        <w:tc>
          <w:tcPr>
            <w:tcW w:w="2620" w:type="dxa"/>
            <w:tcBorders>
              <w:right w:val="single" w:sz="6" w:space="0" w:color="auto"/>
            </w:tcBorders>
          </w:tcPr>
          <w:p w14:paraId="2CC8882D" w14:textId="77777777" w:rsidR="008132C3" w:rsidRDefault="009A1CF9">
            <w:pPr>
              <w:pStyle w:val="Tabletext"/>
              <w:spacing w:before="35" w:after="35"/>
              <w:jc w:val="center"/>
            </w:pPr>
            <w:r>
              <w:t>571.54-572.69</w:t>
            </w:r>
          </w:p>
        </w:tc>
        <w:tc>
          <w:tcPr>
            <w:tcW w:w="1344" w:type="dxa"/>
            <w:tcBorders>
              <w:right w:val="single" w:sz="6" w:space="0" w:color="auto"/>
            </w:tcBorders>
          </w:tcPr>
          <w:p w14:paraId="241CF972" w14:textId="77777777" w:rsidR="008132C3" w:rsidRDefault="009A1CF9">
            <w:pPr>
              <w:pStyle w:val="Tabletext"/>
              <w:spacing w:before="35" w:after="35"/>
              <w:jc w:val="center"/>
              <w:rPr>
                <w:vertAlign w:val="superscript"/>
              </w:rPr>
            </w:pPr>
            <w:r>
              <w:rPr>
                <w:vertAlign w:val="superscript"/>
              </w:rPr>
              <w:t>(2)</w:t>
            </w:r>
          </w:p>
        </w:tc>
      </w:tr>
      <w:tr w:rsidR="008132C3" w14:paraId="56765EE7" w14:textId="77777777">
        <w:trPr>
          <w:cantSplit/>
        </w:trPr>
        <w:tc>
          <w:tcPr>
            <w:tcW w:w="3288" w:type="dxa"/>
            <w:tcBorders>
              <w:left w:val="single" w:sz="6" w:space="0" w:color="auto"/>
              <w:right w:val="single" w:sz="6" w:space="0" w:color="auto"/>
            </w:tcBorders>
          </w:tcPr>
          <w:p w14:paraId="68CBE866" w14:textId="77777777" w:rsidR="008132C3" w:rsidRDefault="009A1CF9">
            <w:pPr>
              <w:pStyle w:val="Tabletext"/>
              <w:spacing w:before="35" w:after="35"/>
            </w:pPr>
            <w:r>
              <w:t>氨（</w:t>
            </w:r>
            <w:r>
              <w:t>NH</w:t>
            </w:r>
            <w:r>
              <w:rPr>
                <w:vertAlign w:val="subscript"/>
              </w:rPr>
              <w:t>3</w:t>
            </w:r>
            <w:r>
              <w:t>）</w:t>
            </w:r>
          </w:p>
        </w:tc>
        <w:tc>
          <w:tcPr>
            <w:tcW w:w="2387" w:type="dxa"/>
            <w:tcBorders>
              <w:right w:val="single" w:sz="6" w:space="0" w:color="auto"/>
            </w:tcBorders>
          </w:tcPr>
          <w:p w14:paraId="719F8A49" w14:textId="77777777" w:rsidR="008132C3" w:rsidRDefault="009A1CF9">
            <w:pPr>
              <w:pStyle w:val="Tabletext"/>
              <w:spacing w:before="35" w:after="35"/>
              <w:jc w:val="center"/>
            </w:pPr>
            <w:r>
              <w:t>572.498</w:t>
            </w:r>
          </w:p>
        </w:tc>
        <w:tc>
          <w:tcPr>
            <w:tcW w:w="2620" w:type="dxa"/>
            <w:tcBorders>
              <w:right w:val="single" w:sz="6" w:space="0" w:color="auto"/>
            </w:tcBorders>
          </w:tcPr>
          <w:p w14:paraId="10890EAE" w14:textId="77777777" w:rsidR="008132C3" w:rsidRDefault="009A1CF9">
            <w:pPr>
              <w:pStyle w:val="Tabletext"/>
              <w:spacing w:before="35" w:after="35"/>
              <w:jc w:val="center"/>
            </w:pPr>
            <w:r>
              <w:t>571.92-573.07</w:t>
            </w:r>
          </w:p>
        </w:tc>
        <w:tc>
          <w:tcPr>
            <w:tcW w:w="1344" w:type="dxa"/>
            <w:tcBorders>
              <w:right w:val="single" w:sz="6" w:space="0" w:color="auto"/>
            </w:tcBorders>
          </w:tcPr>
          <w:p w14:paraId="7504DBEF" w14:textId="77777777" w:rsidR="008132C3" w:rsidRDefault="009A1CF9">
            <w:pPr>
              <w:pStyle w:val="Tabletext"/>
              <w:spacing w:before="35" w:after="35"/>
              <w:jc w:val="center"/>
              <w:rPr>
                <w:vertAlign w:val="superscript"/>
              </w:rPr>
            </w:pPr>
            <w:r>
              <w:rPr>
                <w:vertAlign w:val="superscript"/>
              </w:rPr>
              <w:t>(2)</w:t>
            </w:r>
          </w:p>
        </w:tc>
      </w:tr>
      <w:tr w:rsidR="008132C3" w14:paraId="253EF3C3" w14:textId="77777777">
        <w:trPr>
          <w:cantSplit/>
        </w:trPr>
        <w:tc>
          <w:tcPr>
            <w:tcW w:w="3288" w:type="dxa"/>
            <w:tcBorders>
              <w:left w:val="single" w:sz="6" w:space="0" w:color="auto"/>
              <w:right w:val="single" w:sz="6" w:space="0" w:color="auto"/>
            </w:tcBorders>
          </w:tcPr>
          <w:p w14:paraId="1623A028" w14:textId="77777777" w:rsidR="008132C3" w:rsidRDefault="009A1CF9">
            <w:pPr>
              <w:pStyle w:val="Tabletext"/>
              <w:spacing w:before="35" w:after="35"/>
            </w:pPr>
            <w:proofErr w:type="spellStart"/>
            <w:r>
              <w:t>一氧化碳</w:t>
            </w:r>
            <w:proofErr w:type="spellEnd"/>
            <w:r>
              <w:t>（</w:t>
            </w:r>
            <w:r>
              <w:t>CO</w:t>
            </w:r>
            <w:r>
              <w:t>）</w:t>
            </w:r>
          </w:p>
        </w:tc>
        <w:tc>
          <w:tcPr>
            <w:tcW w:w="2387" w:type="dxa"/>
            <w:tcBorders>
              <w:right w:val="single" w:sz="6" w:space="0" w:color="auto"/>
            </w:tcBorders>
          </w:tcPr>
          <w:p w14:paraId="6FC3E902" w14:textId="77777777" w:rsidR="008132C3" w:rsidRDefault="009A1CF9">
            <w:pPr>
              <w:pStyle w:val="Tabletext"/>
              <w:spacing w:before="35" w:after="35"/>
              <w:jc w:val="center"/>
            </w:pPr>
            <w:r>
              <w:t>576.268</w:t>
            </w:r>
          </w:p>
        </w:tc>
        <w:tc>
          <w:tcPr>
            <w:tcW w:w="2620" w:type="dxa"/>
            <w:tcBorders>
              <w:right w:val="single" w:sz="6" w:space="0" w:color="auto"/>
            </w:tcBorders>
          </w:tcPr>
          <w:p w14:paraId="49CEE0B2" w14:textId="77777777" w:rsidR="008132C3" w:rsidRDefault="009A1CF9">
            <w:pPr>
              <w:pStyle w:val="Tabletext"/>
              <w:spacing w:before="35" w:after="35"/>
              <w:jc w:val="center"/>
            </w:pPr>
            <w:r>
              <w:t>574.35-576.84</w:t>
            </w:r>
          </w:p>
        </w:tc>
        <w:tc>
          <w:tcPr>
            <w:tcW w:w="1344" w:type="dxa"/>
            <w:tcBorders>
              <w:right w:val="single" w:sz="6" w:space="0" w:color="auto"/>
            </w:tcBorders>
          </w:tcPr>
          <w:p w14:paraId="208EE6F4" w14:textId="77777777" w:rsidR="008132C3" w:rsidRDefault="009A1CF9">
            <w:pPr>
              <w:pStyle w:val="Tabletext"/>
              <w:spacing w:before="35" w:after="35"/>
              <w:jc w:val="center"/>
              <w:rPr>
                <w:vertAlign w:val="superscript"/>
              </w:rPr>
            </w:pPr>
            <w:r>
              <w:rPr>
                <w:vertAlign w:val="superscript"/>
              </w:rPr>
              <w:t>(2)</w:t>
            </w:r>
          </w:p>
        </w:tc>
      </w:tr>
      <w:tr w:rsidR="008132C3" w14:paraId="411EAF8D" w14:textId="77777777">
        <w:trPr>
          <w:cantSplit/>
        </w:trPr>
        <w:tc>
          <w:tcPr>
            <w:tcW w:w="3288" w:type="dxa"/>
            <w:tcBorders>
              <w:left w:val="single" w:sz="6" w:space="0" w:color="auto"/>
              <w:right w:val="single" w:sz="6" w:space="0" w:color="auto"/>
            </w:tcBorders>
          </w:tcPr>
          <w:p w14:paraId="7B1A4080" w14:textId="77777777" w:rsidR="008132C3" w:rsidRDefault="009A1CF9">
            <w:pPr>
              <w:pStyle w:val="Tabletext"/>
              <w:spacing w:before="35" w:after="35"/>
            </w:pPr>
            <w:proofErr w:type="spellStart"/>
            <w:r>
              <w:t>一硫化碳</w:t>
            </w:r>
            <w:proofErr w:type="spellEnd"/>
            <w:r>
              <w:t>（</w:t>
            </w:r>
            <w:r>
              <w:t>CS</w:t>
            </w:r>
            <w:r>
              <w:t>）</w:t>
            </w:r>
          </w:p>
        </w:tc>
        <w:tc>
          <w:tcPr>
            <w:tcW w:w="2387" w:type="dxa"/>
            <w:tcBorders>
              <w:right w:val="single" w:sz="6" w:space="0" w:color="auto"/>
            </w:tcBorders>
          </w:tcPr>
          <w:p w14:paraId="39296556" w14:textId="77777777" w:rsidR="008132C3" w:rsidRDefault="009A1CF9">
            <w:pPr>
              <w:pStyle w:val="Tabletext"/>
              <w:spacing w:before="35" w:after="35"/>
              <w:jc w:val="center"/>
            </w:pPr>
            <w:r>
              <w:t>587.616</w:t>
            </w:r>
          </w:p>
        </w:tc>
        <w:tc>
          <w:tcPr>
            <w:tcW w:w="2620" w:type="dxa"/>
            <w:tcBorders>
              <w:right w:val="single" w:sz="6" w:space="0" w:color="auto"/>
            </w:tcBorders>
          </w:tcPr>
          <w:p w14:paraId="04217162" w14:textId="77777777" w:rsidR="008132C3" w:rsidRDefault="009A1CF9">
            <w:pPr>
              <w:pStyle w:val="Tabletext"/>
              <w:spacing w:before="35" w:after="35"/>
              <w:jc w:val="center"/>
            </w:pPr>
            <w:r>
              <w:t>587.03-588.20</w:t>
            </w:r>
          </w:p>
        </w:tc>
        <w:tc>
          <w:tcPr>
            <w:tcW w:w="1344" w:type="dxa"/>
            <w:tcBorders>
              <w:right w:val="single" w:sz="6" w:space="0" w:color="auto"/>
            </w:tcBorders>
          </w:tcPr>
          <w:p w14:paraId="1207679D" w14:textId="77777777" w:rsidR="008132C3" w:rsidRDefault="009A1CF9">
            <w:pPr>
              <w:pStyle w:val="Tabletext"/>
              <w:spacing w:before="35" w:after="35"/>
              <w:jc w:val="center"/>
              <w:rPr>
                <w:vertAlign w:val="superscript"/>
              </w:rPr>
            </w:pPr>
            <w:r>
              <w:rPr>
                <w:vertAlign w:val="superscript"/>
              </w:rPr>
              <w:t>(2)</w:t>
            </w:r>
          </w:p>
        </w:tc>
      </w:tr>
      <w:tr w:rsidR="008132C3" w14:paraId="4FD868BF" w14:textId="77777777">
        <w:trPr>
          <w:cantSplit/>
        </w:trPr>
        <w:tc>
          <w:tcPr>
            <w:tcW w:w="3288" w:type="dxa"/>
            <w:tcBorders>
              <w:left w:val="single" w:sz="6" w:space="0" w:color="auto"/>
              <w:right w:val="single" w:sz="6" w:space="0" w:color="auto"/>
            </w:tcBorders>
          </w:tcPr>
          <w:p w14:paraId="514192EE" w14:textId="77777777" w:rsidR="008132C3" w:rsidRDefault="009A1CF9">
            <w:pPr>
              <w:pStyle w:val="Tabletext"/>
              <w:spacing w:before="35" w:after="35"/>
            </w:pPr>
            <w:proofErr w:type="spellStart"/>
            <w:r>
              <w:t>氘化水蒸气</w:t>
            </w:r>
            <w:proofErr w:type="spellEnd"/>
            <w:r>
              <w:t>（</w:t>
            </w:r>
            <w:r>
              <w:t>HDO</w:t>
            </w:r>
            <w:r>
              <w:t>）</w:t>
            </w:r>
          </w:p>
        </w:tc>
        <w:tc>
          <w:tcPr>
            <w:tcW w:w="2387" w:type="dxa"/>
            <w:tcBorders>
              <w:right w:val="single" w:sz="6" w:space="0" w:color="auto"/>
            </w:tcBorders>
          </w:tcPr>
          <w:p w14:paraId="5BAEA514" w14:textId="77777777" w:rsidR="008132C3" w:rsidRDefault="009A1CF9">
            <w:pPr>
              <w:pStyle w:val="Tabletext"/>
              <w:spacing w:before="35" w:after="35"/>
              <w:jc w:val="center"/>
            </w:pPr>
            <w:r>
              <w:t>599.927</w:t>
            </w:r>
          </w:p>
        </w:tc>
        <w:tc>
          <w:tcPr>
            <w:tcW w:w="2620" w:type="dxa"/>
            <w:tcBorders>
              <w:right w:val="single" w:sz="6" w:space="0" w:color="auto"/>
            </w:tcBorders>
          </w:tcPr>
          <w:p w14:paraId="55FFCA54" w14:textId="77777777" w:rsidR="008132C3" w:rsidRDefault="009A1CF9">
            <w:pPr>
              <w:pStyle w:val="Tabletext"/>
              <w:spacing w:before="35" w:after="35"/>
              <w:jc w:val="center"/>
            </w:pPr>
            <w:r>
              <w:t>599.33-600.53</w:t>
            </w:r>
          </w:p>
        </w:tc>
        <w:tc>
          <w:tcPr>
            <w:tcW w:w="1344" w:type="dxa"/>
            <w:tcBorders>
              <w:right w:val="single" w:sz="6" w:space="0" w:color="auto"/>
            </w:tcBorders>
          </w:tcPr>
          <w:p w14:paraId="5101DF17" w14:textId="77777777" w:rsidR="008132C3" w:rsidRDefault="009A1CF9">
            <w:pPr>
              <w:pStyle w:val="Tabletext"/>
              <w:spacing w:before="35" w:after="35"/>
              <w:jc w:val="center"/>
              <w:rPr>
                <w:vertAlign w:val="superscript"/>
              </w:rPr>
            </w:pPr>
            <w:r>
              <w:rPr>
                <w:vertAlign w:val="superscript"/>
              </w:rPr>
              <w:t>(2)</w:t>
            </w:r>
          </w:p>
        </w:tc>
      </w:tr>
      <w:tr w:rsidR="008132C3" w14:paraId="18F91D65" w14:textId="77777777" w:rsidTr="005F20BD">
        <w:trPr>
          <w:cantSplit/>
        </w:trPr>
        <w:tc>
          <w:tcPr>
            <w:tcW w:w="3288" w:type="dxa"/>
            <w:tcBorders>
              <w:left w:val="single" w:sz="6" w:space="0" w:color="auto"/>
              <w:right w:val="single" w:sz="6" w:space="0" w:color="auto"/>
            </w:tcBorders>
          </w:tcPr>
          <w:p w14:paraId="3C3736BD" w14:textId="77777777" w:rsidR="008132C3" w:rsidRDefault="009A1CF9">
            <w:pPr>
              <w:pStyle w:val="Tabletext"/>
              <w:spacing w:before="35" w:after="35"/>
            </w:pPr>
            <w:proofErr w:type="spellStart"/>
            <w:r>
              <w:t>水蒸气</w:t>
            </w:r>
            <w:proofErr w:type="spellEnd"/>
            <w:r>
              <w:t>（</w:t>
            </w:r>
            <w:r>
              <w:t>H</w:t>
            </w:r>
            <w:r>
              <w:rPr>
                <w:vertAlign w:val="subscript"/>
              </w:rPr>
              <w:t>2</w:t>
            </w:r>
            <w:r>
              <w:t>O</w:t>
            </w:r>
            <w:r>
              <w:t>）</w:t>
            </w:r>
          </w:p>
        </w:tc>
        <w:tc>
          <w:tcPr>
            <w:tcW w:w="2387" w:type="dxa"/>
            <w:tcBorders>
              <w:right w:val="single" w:sz="6" w:space="0" w:color="auto"/>
            </w:tcBorders>
          </w:tcPr>
          <w:p w14:paraId="2D3BB1D9" w14:textId="77777777" w:rsidR="008132C3" w:rsidRDefault="009A1CF9">
            <w:pPr>
              <w:pStyle w:val="Tabletext"/>
              <w:spacing w:before="35" w:after="35"/>
              <w:jc w:val="center"/>
            </w:pPr>
            <w:r>
              <w:t>620.700</w:t>
            </w:r>
          </w:p>
        </w:tc>
        <w:tc>
          <w:tcPr>
            <w:tcW w:w="2620" w:type="dxa"/>
            <w:tcBorders>
              <w:right w:val="single" w:sz="6" w:space="0" w:color="auto"/>
            </w:tcBorders>
          </w:tcPr>
          <w:p w14:paraId="6622ACB8" w14:textId="77777777" w:rsidR="008132C3" w:rsidRDefault="009A1CF9">
            <w:pPr>
              <w:pStyle w:val="Tabletext"/>
              <w:spacing w:before="35" w:after="35"/>
              <w:jc w:val="center"/>
            </w:pPr>
            <w:r>
              <w:t>620.08-621.32</w:t>
            </w:r>
          </w:p>
        </w:tc>
        <w:tc>
          <w:tcPr>
            <w:tcW w:w="1344" w:type="dxa"/>
            <w:tcBorders>
              <w:right w:val="single" w:sz="6" w:space="0" w:color="auto"/>
            </w:tcBorders>
          </w:tcPr>
          <w:p w14:paraId="5B48F558" w14:textId="77777777" w:rsidR="008132C3" w:rsidRDefault="009A1CF9">
            <w:pPr>
              <w:pStyle w:val="Tabletext"/>
              <w:spacing w:before="35" w:after="35"/>
              <w:jc w:val="center"/>
              <w:rPr>
                <w:vertAlign w:val="superscript"/>
              </w:rPr>
            </w:pPr>
            <w:r>
              <w:rPr>
                <w:vertAlign w:val="superscript"/>
              </w:rPr>
              <w:t>(2)</w:t>
            </w:r>
          </w:p>
        </w:tc>
      </w:tr>
      <w:tr w:rsidR="008132C3" w14:paraId="6A9DCB70" w14:textId="77777777" w:rsidTr="005F20BD">
        <w:trPr>
          <w:cantSplit/>
        </w:trPr>
        <w:tc>
          <w:tcPr>
            <w:tcW w:w="3288" w:type="dxa"/>
            <w:tcBorders>
              <w:left w:val="single" w:sz="6" w:space="0" w:color="auto"/>
              <w:bottom w:val="single" w:sz="4" w:space="0" w:color="auto"/>
              <w:right w:val="single" w:sz="6" w:space="0" w:color="auto"/>
            </w:tcBorders>
          </w:tcPr>
          <w:p w14:paraId="27E958CD" w14:textId="77777777" w:rsidR="008132C3" w:rsidRDefault="009A1CF9">
            <w:pPr>
              <w:pStyle w:val="Tabletext"/>
              <w:spacing w:before="35" w:after="35"/>
            </w:pPr>
            <w:proofErr w:type="spellStart"/>
            <w:r>
              <w:t>氯化氢</w:t>
            </w:r>
            <w:proofErr w:type="spellEnd"/>
            <w:r>
              <w:t>（</w:t>
            </w:r>
            <w:proofErr w:type="spellStart"/>
            <w:r>
              <w:t>HCl</w:t>
            </w:r>
            <w:proofErr w:type="spellEnd"/>
            <w:r>
              <w:t>）</w:t>
            </w:r>
          </w:p>
        </w:tc>
        <w:tc>
          <w:tcPr>
            <w:tcW w:w="2387" w:type="dxa"/>
            <w:tcBorders>
              <w:bottom w:val="single" w:sz="4" w:space="0" w:color="auto"/>
              <w:right w:val="single" w:sz="6" w:space="0" w:color="auto"/>
            </w:tcBorders>
          </w:tcPr>
          <w:p w14:paraId="3E007149" w14:textId="77777777" w:rsidR="008132C3" w:rsidRDefault="009A1CF9">
            <w:pPr>
              <w:pStyle w:val="Tabletext"/>
              <w:spacing w:before="35" w:after="35"/>
              <w:jc w:val="center"/>
            </w:pPr>
            <w:r>
              <w:t>625.040</w:t>
            </w:r>
          </w:p>
        </w:tc>
        <w:tc>
          <w:tcPr>
            <w:tcW w:w="2620" w:type="dxa"/>
            <w:tcBorders>
              <w:bottom w:val="single" w:sz="4" w:space="0" w:color="auto"/>
              <w:right w:val="single" w:sz="6" w:space="0" w:color="auto"/>
            </w:tcBorders>
          </w:tcPr>
          <w:p w14:paraId="3206DBEE" w14:textId="77777777" w:rsidR="008132C3" w:rsidRDefault="009A1CF9">
            <w:pPr>
              <w:pStyle w:val="Tabletext"/>
              <w:spacing w:before="35" w:after="35"/>
              <w:jc w:val="center"/>
            </w:pPr>
            <w:r>
              <w:t>624.27-625.67</w:t>
            </w:r>
          </w:p>
        </w:tc>
        <w:tc>
          <w:tcPr>
            <w:tcW w:w="1344" w:type="dxa"/>
            <w:tcBorders>
              <w:bottom w:val="single" w:sz="4" w:space="0" w:color="auto"/>
              <w:right w:val="single" w:sz="6" w:space="0" w:color="auto"/>
            </w:tcBorders>
          </w:tcPr>
          <w:p w14:paraId="4C300E34" w14:textId="77777777" w:rsidR="008132C3" w:rsidRDefault="008132C3">
            <w:pPr>
              <w:pStyle w:val="Tabletext"/>
              <w:spacing w:before="35" w:after="35"/>
              <w:jc w:val="center"/>
              <w:rPr>
                <w:sz w:val="18"/>
              </w:rPr>
            </w:pPr>
          </w:p>
        </w:tc>
      </w:tr>
    </w:tbl>
    <w:p w14:paraId="3744F33F" w14:textId="2FA50950" w:rsidR="005F20BD" w:rsidRDefault="005F20BD" w:rsidP="005F20BD">
      <w:pPr>
        <w:pStyle w:val="TableNo"/>
      </w:pPr>
      <w:r>
        <w:rPr>
          <w:rFonts w:hint="eastAsia"/>
          <w:lang w:eastAsia="zh-CN"/>
        </w:rPr>
        <w:lastRenderedPageBreak/>
        <w:t>表</w:t>
      </w:r>
      <w:r>
        <w:t xml:space="preserve"> 2</w:t>
      </w:r>
      <w:r>
        <w:rPr>
          <w:rFonts w:hint="eastAsia"/>
          <w:lang w:eastAsia="zh-CN"/>
        </w:rPr>
        <w:t>（</w:t>
      </w:r>
      <w:r w:rsidRPr="00381D07">
        <w:rPr>
          <w:rFonts w:ascii="STKaiti" w:eastAsia="STKaiti" w:hAnsi="STKaiti" w:hint="eastAsia"/>
          <w:lang w:eastAsia="zh-CN"/>
        </w:rPr>
        <w:t>终</w:t>
      </w:r>
      <w:r>
        <w:rPr>
          <w:rFonts w:hint="eastAsia"/>
          <w:lang w:eastAsia="zh-CN"/>
        </w:rPr>
        <w:t>）</w:t>
      </w:r>
    </w:p>
    <w:tbl>
      <w:tblPr>
        <w:tblW w:w="9642" w:type="dxa"/>
        <w:tblLayout w:type="fixed"/>
        <w:tblLook w:val="04A0" w:firstRow="1" w:lastRow="0" w:firstColumn="1" w:lastColumn="0" w:noHBand="0" w:noVBand="1"/>
      </w:tblPr>
      <w:tblGrid>
        <w:gridCol w:w="3289"/>
        <w:gridCol w:w="2388"/>
        <w:gridCol w:w="2621"/>
        <w:gridCol w:w="1344"/>
      </w:tblGrid>
      <w:tr w:rsidR="005F20BD" w14:paraId="691B8BB8" w14:textId="77777777" w:rsidTr="005F20BD">
        <w:trPr>
          <w:cantSplit/>
        </w:trPr>
        <w:tc>
          <w:tcPr>
            <w:tcW w:w="3289" w:type="dxa"/>
            <w:tcBorders>
              <w:top w:val="single" w:sz="4" w:space="0" w:color="auto"/>
              <w:left w:val="single" w:sz="4" w:space="0" w:color="auto"/>
              <w:bottom w:val="single" w:sz="4" w:space="0" w:color="auto"/>
              <w:right w:val="single" w:sz="4" w:space="0" w:color="auto"/>
            </w:tcBorders>
            <w:vAlign w:val="center"/>
          </w:tcPr>
          <w:p w14:paraId="4E103D9D" w14:textId="11D4AA22" w:rsidR="005F20BD" w:rsidRDefault="005F20BD" w:rsidP="005F20BD">
            <w:pPr>
              <w:pStyle w:val="Tablehead"/>
              <w:keepLines/>
              <w:rPr>
                <w:lang w:eastAsia="zh-CN"/>
              </w:rPr>
            </w:pPr>
            <w:r>
              <w:rPr>
                <w:rFonts w:hint="eastAsia"/>
                <w:lang w:eastAsia="zh-CN"/>
              </w:rPr>
              <w:t>物体</w:t>
            </w:r>
          </w:p>
        </w:tc>
        <w:tc>
          <w:tcPr>
            <w:tcW w:w="2388" w:type="dxa"/>
            <w:tcBorders>
              <w:top w:val="single" w:sz="4" w:space="0" w:color="auto"/>
              <w:left w:val="single" w:sz="4" w:space="0" w:color="auto"/>
              <w:bottom w:val="single" w:sz="4" w:space="0" w:color="auto"/>
              <w:right w:val="single" w:sz="4" w:space="0" w:color="auto"/>
            </w:tcBorders>
            <w:vAlign w:val="center"/>
          </w:tcPr>
          <w:p w14:paraId="60187D96" w14:textId="46A2FFBA" w:rsidR="005F20BD" w:rsidRDefault="005F20BD" w:rsidP="005F20BD">
            <w:pPr>
              <w:pStyle w:val="Tablehead"/>
              <w:keepLines/>
              <w:rPr>
                <w:lang w:eastAsia="zh-CN"/>
              </w:rPr>
            </w:pPr>
            <w:r>
              <w:rPr>
                <w:rFonts w:hint="eastAsia"/>
                <w:lang w:eastAsia="zh-CN"/>
              </w:rPr>
              <w:t>静止频率</w:t>
            </w:r>
            <w:r>
              <w:rPr>
                <w:lang w:eastAsia="zh-CN"/>
              </w:rPr>
              <w:br/>
            </w:r>
            <w:r w:rsidR="00B931C1">
              <w:rPr>
                <w:rFonts w:hint="eastAsia"/>
                <w:lang w:eastAsia="zh-CN"/>
              </w:rPr>
              <w:t>（</w:t>
            </w:r>
            <w:r>
              <w:rPr>
                <w:lang w:eastAsia="zh-CN"/>
              </w:rPr>
              <w:t>GHz</w:t>
            </w:r>
            <w:r w:rsidR="00B931C1">
              <w:rPr>
                <w:rFonts w:hint="eastAsia"/>
                <w:lang w:eastAsia="zh-CN"/>
              </w:rPr>
              <w:t>）</w:t>
            </w:r>
          </w:p>
        </w:tc>
        <w:tc>
          <w:tcPr>
            <w:tcW w:w="2621" w:type="dxa"/>
            <w:tcBorders>
              <w:top w:val="single" w:sz="4" w:space="0" w:color="auto"/>
              <w:left w:val="single" w:sz="4" w:space="0" w:color="auto"/>
              <w:bottom w:val="single" w:sz="4" w:space="0" w:color="auto"/>
              <w:right w:val="single" w:sz="4" w:space="0" w:color="auto"/>
            </w:tcBorders>
            <w:vAlign w:val="center"/>
          </w:tcPr>
          <w:p w14:paraId="2696BD42" w14:textId="576F4712" w:rsidR="005F20BD" w:rsidRDefault="005F20BD" w:rsidP="005F20BD">
            <w:pPr>
              <w:pStyle w:val="Tablehead"/>
              <w:keepLines/>
              <w:rPr>
                <w:lang w:eastAsia="zh-CN"/>
              </w:rPr>
            </w:pPr>
            <w:r>
              <w:rPr>
                <w:rFonts w:hint="eastAsia"/>
                <w:lang w:eastAsia="zh-CN"/>
              </w:rPr>
              <w:t>建议最小</w:t>
            </w:r>
            <w:r>
              <w:rPr>
                <w:lang w:eastAsia="zh-CN"/>
              </w:rPr>
              <w:t>频段</w:t>
            </w:r>
            <w:r>
              <w:rPr>
                <w:lang w:eastAsia="zh-CN"/>
              </w:rPr>
              <w:br/>
            </w:r>
            <w:r w:rsidR="00B931C1">
              <w:rPr>
                <w:rFonts w:hint="eastAsia"/>
                <w:lang w:eastAsia="zh-CN"/>
              </w:rPr>
              <w:t>（</w:t>
            </w:r>
            <w:r w:rsidR="00B931C1">
              <w:rPr>
                <w:lang w:eastAsia="zh-CN"/>
              </w:rPr>
              <w:t>GHz</w:t>
            </w:r>
            <w:r w:rsidR="00B931C1">
              <w:rPr>
                <w:rFonts w:hint="eastAsia"/>
                <w:lang w:eastAsia="zh-CN"/>
              </w:rPr>
              <w:t>）</w:t>
            </w:r>
          </w:p>
        </w:tc>
        <w:tc>
          <w:tcPr>
            <w:tcW w:w="1344" w:type="dxa"/>
            <w:tcBorders>
              <w:top w:val="single" w:sz="4" w:space="0" w:color="auto"/>
              <w:left w:val="single" w:sz="4" w:space="0" w:color="auto"/>
              <w:bottom w:val="single" w:sz="4" w:space="0" w:color="auto"/>
              <w:right w:val="single" w:sz="4" w:space="0" w:color="auto"/>
            </w:tcBorders>
            <w:vAlign w:val="center"/>
          </w:tcPr>
          <w:p w14:paraId="7FE757AD" w14:textId="5B1145B4" w:rsidR="005F20BD" w:rsidRPr="005F20BD" w:rsidRDefault="005F20BD" w:rsidP="005F20BD">
            <w:pPr>
              <w:pStyle w:val="Tablehead"/>
              <w:keepLines/>
              <w:rPr>
                <w:lang w:eastAsia="zh-CN"/>
              </w:rPr>
            </w:pPr>
            <w:r>
              <w:rPr>
                <w:rFonts w:hint="eastAsia"/>
                <w:lang w:eastAsia="zh-CN"/>
              </w:rPr>
              <w:t>注</w:t>
            </w:r>
            <w:r>
              <w:rPr>
                <w:vertAlign w:val="superscript"/>
              </w:rPr>
              <w:t>(1)</w:t>
            </w:r>
          </w:p>
        </w:tc>
      </w:tr>
      <w:tr w:rsidR="008132C3" w14:paraId="5DB17043" w14:textId="77777777" w:rsidTr="005F20BD">
        <w:trPr>
          <w:cantSplit/>
        </w:trPr>
        <w:tc>
          <w:tcPr>
            <w:tcW w:w="3289" w:type="dxa"/>
            <w:tcBorders>
              <w:top w:val="single" w:sz="4" w:space="0" w:color="auto"/>
              <w:left w:val="single" w:sz="6" w:space="0" w:color="auto"/>
              <w:right w:val="single" w:sz="6" w:space="0" w:color="auto"/>
            </w:tcBorders>
          </w:tcPr>
          <w:p w14:paraId="42926CC4" w14:textId="532B1802" w:rsidR="008132C3" w:rsidRDefault="009A1CF9">
            <w:pPr>
              <w:pStyle w:val="Tabletext"/>
              <w:spacing w:before="35" w:after="35"/>
            </w:pPr>
            <w:proofErr w:type="spellStart"/>
            <w:r>
              <w:t>氯化氢</w:t>
            </w:r>
            <w:proofErr w:type="spellEnd"/>
            <w:r>
              <w:t>（</w:t>
            </w:r>
            <w:proofErr w:type="spellStart"/>
            <w:r>
              <w:t>HCl</w:t>
            </w:r>
            <w:proofErr w:type="spellEnd"/>
            <w:r>
              <w:t>）</w:t>
            </w:r>
          </w:p>
        </w:tc>
        <w:tc>
          <w:tcPr>
            <w:tcW w:w="2388" w:type="dxa"/>
            <w:tcBorders>
              <w:top w:val="single" w:sz="4" w:space="0" w:color="auto"/>
              <w:right w:val="single" w:sz="6" w:space="0" w:color="auto"/>
            </w:tcBorders>
          </w:tcPr>
          <w:p w14:paraId="06637652" w14:textId="77777777" w:rsidR="008132C3" w:rsidRDefault="009A1CF9">
            <w:pPr>
              <w:pStyle w:val="Tabletext"/>
              <w:spacing w:before="35" w:after="35"/>
              <w:jc w:val="center"/>
            </w:pPr>
            <w:r>
              <w:t>625.980</w:t>
            </w:r>
          </w:p>
        </w:tc>
        <w:tc>
          <w:tcPr>
            <w:tcW w:w="2621" w:type="dxa"/>
            <w:tcBorders>
              <w:top w:val="single" w:sz="4" w:space="0" w:color="auto"/>
              <w:right w:val="single" w:sz="6" w:space="0" w:color="auto"/>
            </w:tcBorders>
          </w:tcPr>
          <w:p w14:paraId="30BED678" w14:textId="77777777" w:rsidR="008132C3" w:rsidRDefault="009A1CF9">
            <w:pPr>
              <w:pStyle w:val="Tabletext"/>
              <w:spacing w:before="35" w:after="35"/>
              <w:jc w:val="center"/>
            </w:pPr>
            <w:r>
              <w:t>625.35-626.61</w:t>
            </w:r>
          </w:p>
        </w:tc>
        <w:tc>
          <w:tcPr>
            <w:tcW w:w="1344" w:type="dxa"/>
            <w:tcBorders>
              <w:top w:val="single" w:sz="4" w:space="0" w:color="auto"/>
              <w:right w:val="single" w:sz="6" w:space="0" w:color="auto"/>
            </w:tcBorders>
          </w:tcPr>
          <w:p w14:paraId="243699A7" w14:textId="77777777" w:rsidR="008132C3" w:rsidRDefault="008132C3">
            <w:pPr>
              <w:pStyle w:val="Tabletext"/>
              <w:spacing w:before="35" w:after="35"/>
              <w:jc w:val="center"/>
              <w:rPr>
                <w:sz w:val="18"/>
              </w:rPr>
            </w:pPr>
          </w:p>
        </w:tc>
      </w:tr>
      <w:tr w:rsidR="008132C3" w14:paraId="6FA034AA" w14:textId="77777777" w:rsidTr="005F20BD">
        <w:trPr>
          <w:cantSplit/>
        </w:trPr>
        <w:tc>
          <w:tcPr>
            <w:tcW w:w="3289" w:type="dxa"/>
            <w:tcBorders>
              <w:left w:val="single" w:sz="6" w:space="0" w:color="auto"/>
              <w:right w:val="single" w:sz="6" w:space="0" w:color="auto"/>
            </w:tcBorders>
          </w:tcPr>
          <w:p w14:paraId="7B2C96F3" w14:textId="77777777" w:rsidR="008132C3" w:rsidRDefault="009A1CF9">
            <w:pPr>
              <w:pStyle w:val="Tabletext"/>
              <w:spacing w:before="35" w:after="35"/>
              <w:rPr>
                <w:rFonts w:ascii="Arial" w:hAnsi="Arial" w:cs="Arial"/>
                <w:color w:val="001529"/>
                <w:sz w:val="19"/>
                <w:szCs w:val="19"/>
                <w:lang w:val="en-US" w:eastAsia="zh-CN"/>
              </w:rPr>
            </w:pPr>
            <w:proofErr w:type="spellStart"/>
            <w:r>
              <w:t>一硫化碳</w:t>
            </w:r>
            <w:proofErr w:type="spellEnd"/>
            <w:r>
              <w:t>（</w:t>
            </w:r>
            <w:r>
              <w:t>CS</w:t>
            </w:r>
            <w:r>
              <w:t>）</w:t>
            </w:r>
          </w:p>
        </w:tc>
        <w:tc>
          <w:tcPr>
            <w:tcW w:w="2388" w:type="dxa"/>
            <w:tcBorders>
              <w:right w:val="single" w:sz="6" w:space="0" w:color="auto"/>
            </w:tcBorders>
          </w:tcPr>
          <w:p w14:paraId="78A7D598" w14:textId="77777777" w:rsidR="008132C3" w:rsidRDefault="009A1CF9">
            <w:pPr>
              <w:pStyle w:val="Tabletext"/>
              <w:spacing w:before="35" w:after="35"/>
              <w:jc w:val="center"/>
            </w:pPr>
            <w:r>
              <w:t>636.532</w:t>
            </w:r>
          </w:p>
        </w:tc>
        <w:tc>
          <w:tcPr>
            <w:tcW w:w="2621" w:type="dxa"/>
            <w:tcBorders>
              <w:right w:val="single" w:sz="6" w:space="0" w:color="auto"/>
            </w:tcBorders>
          </w:tcPr>
          <w:p w14:paraId="59BA2905" w14:textId="77777777" w:rsidR="008132C3" w:rsidRDefault="009A1CF9">
            <w:pPr>
              <w:pStyle w:val="Tabletext"/>
              <w:spacing w:before="35" w:after="35"/>
              <w:jc w:val="center"/>
            </w:pPr>
            <w:r>
              <w:t>634.41-637.17</w:t>
            </w:r>
          </w:p>
        </w:tc>
        <w:tc>
          <w:tcPr>
            <w:tcW w:w="1344" w:type="dxa"/>
            <w:tcBorders>
              <w:right w:val="single" w:sz="6" w:space="0" w:color="auto"/>
            </w:tcBorders>
          </w:tcPr>
          <w:p w14:paraId="55C487F2" w14:textId="77777777" w:rsidR="008132C3" w:rsidRDefault="008132C3">
            <w:pPr>
              <w:pStyle w:val="Tabletext"/>
              <w:spacing w:before="35" w:after="35"/>
              <w:jc w:val="center"/>
              <w:rPr>
                <w:sz w:val="18"/>
              </w:rPr>
            </w:pPr>
          </w:p>
        </w:tc>
      </w:tr>
      <w:tr w:rsidR="008132C3" w14:paraId="6FD3B3E5" w14:textId="77777777" w:rsidTr="005F20BD">
        <w:trPr>
          <w:cantSplit/>
        </w:trPr>
        <w:tc>
          <w:tcPr>
            <w:tcW w:w="3289" w:type="dxa"/>
            <w:tcBorders>
              <w:left w:val="single" w:sz="6" w:space="0" w:color="auto"/>
              <w:right w:val="single" w:sz="6" w:space="0" w:color="auto"/>
            </w:tcBorders>
          </w:tcPr>
          <w:p w14:paraId="70115138" w14:textId="77777777" w:rsidR="008132C3" w:rsidRDefault="009A1CF9">
            <w:pPr>
              <w:pStyle w:val="Tabletext"/>
              <w:spacing w:before="35" w:after="35"/>
            </w:pPr>
            <w:proofErr w:type="spellStart"/>
            <w:r>
              <w:t>一氧化碳</w:t>
            </w:r>
            <w:proofErr w:type="spellEnd"/>
            <w:r>
              <w:t>（</w:t>
            </w:r>
            <w:r>
              <w:rPr>
                <w:vertAlign w:val="superscript"/>
              </w:rPr>
              <w:t>13</w:t>
            </w:r>
            <w:r>
              <w:t>CO</w:t>
            </w:r>
            <w:r>
              <w:t>）</w:t>
            </w:r>
          </w:p>
        </w:tc>
        <w:tc>
          <w:tcPr>
            <w:tcW w:w="2388" w:type="dxa"/>
            <w:tcBorders>
              <w:right w:val="single" w:sz="6" w:space="0" w:color="auto"/>
            </w:tcBorders>
          </w:tcPr>
          <w:p w14:paraId="6365CE19" w14:textId="77777777" w:rsidR="008132C3" w:rsidRDefault="009A1CF9">
            <w:pPr>
              <w:pStyle w:val="Tabletext"/>
              <w:spacing w:before="35" w:after="35"/>
              <w:jc w:val="center"/>
            </w:pPr>
            <w:r>
              <w:t>661.067</w:t>
            </w:r>
          </w:p>
        </w:tc>
        <w:tc>
          <w:tcPr>
            <w:tcW w:w="2621" w:type="dxa"/>
            <w:tcBorders>
              <w:right w:val="single" w:sz="6" w:space="0" w:color="auto"/>
            </w:tcBorders>
          </w:tcPr>
          <w:p w14:paraId="53A07F8E" w14:textId="77777777" w:rsidR="008132C3" w:rsidRDefault="009A1CF9">
            <w:pPr>
              <w:pStyle w:val="Tabletext"/>
              <w:spacing w:before="35" w:after="35"/>
              <w:jc w:val="center"/>
            </w:pPr>
            <w:r>
              <w:t>658.86-661.73</w:t>
            </w:r>
          </w:p>
        </w:tc>
        <w:tc>
          <w:tcPr>
            <w:tcW w:w="1344" w:type="dxa"/>
            <w:tcBorders>
              <w:right w:val="single" w:sz="6" w:space="0" w:color="auto"/>
            </w:tcBorders>
          </w:tcPr>
          <w:p w14:paraId="4F4A48B2" w14:textId="77777777" w:rsidR="008132C3" w:rsidRDefault="008132C3">
            <w:pPr>
              <w:pStyle w:val="Tabletext"/>
              <w:spacing w:before="35" w:after="35"/>
              <w:jc w:val="center"/>
              <w:rPr>
                <w:sz w:val="18"/>
              </w:rPr>
            </w:pPr>
          </w:p>
        </w:tc>
      </w:tr>
      <w:tr w:rsidR="008132C3" w14:paraId="1884B01A" w14:textId="77777777" w:rsidTr="005F20BD">
        <w:trPr>
          <w:cantSplit/>
        </w:trPr>
        <w:tc>
          <w:tcPr>
            <w:tcW w:w="3289" w:type="dxa"/>
            <w:tcBorders>
              <w:left w:val="single" w:sz="6" w:space="0" w:color="auto"/>
              <w:right w:val="single" w:sz="6" w:space="0" w:color="auto"/>
            </w:tcBorders>
          </w:tcPr>
          <w:p w14:paraId="27A9533A" w14:textId="77777777" w:rsidR="008132C3" w:rsidRDefault="009A1CF9">
            <w:pPr>
              <w:pStyle w:val="Tabletext"/>
              <w:spacing w:before="35" w:after="35"/>
            </w:pPr>
            <w:proofErr w:type="spellStart"/>
            <w:r>
              <w:t>一氧化碳</w:t>
            </w:r>
            <w:proofErr w:type="spellEnd"/>
            <w:r>
              <w:t>（</w:t>
            </w:r>
            <w:r>
              <w:t>CO</w:t>
            </w:r>
            <w:r>
              <w:t>）</w:t>
            </w:r>
          </w:p>
        </w:tc>
        <w:tc>
          <w:tcPr>
            <w:tcW w:w="2388" w:type="dxa"/>
            <w:tcBorders>
              <w:right w:val="single" w:sz="6" w:space="0" w:color="auto"/>
            </w:tcBorders>
          </w:tcPr>
          <w:p w14:paraId="25EA9570" w14:textId="77777777" w:rsidR="008132C3" w:rsidRDefault="009A1CF9">
            <w:pPr>
              <w:pStyle w:val="Tabletext"/>
              <w:spacing w:before="35" w:after="35"/>
              <w:jc w:val="center"/>
            </w:pPr>
            <w:r>
              <w:t>691.473</w:t>
            </w:r>
          </w:p>
        </w:tc>
        <w:tc>
          <w:tcPr>
            <w:tcW w:w="2621" w:type="dxa"/>
            <w:tcBorders>
              <w:right w:val="single" w:sz="6" w:space="0" w:color="auto"/>
            </w:tcBorders>
          </w:tcPr>
          <w:p w14:paraId="3373BA76" w14:textId="77777777" w:rsidR="008132C3" w:rsidRDefault="009A1CF9">
            <w:pPr>
              <w:pStyle w:val="Tabletext"/>
              <w:spacing w:before="35" w:after="35"/>
              <w:jc w:val="center"/>
            </w:pPr>
            <w:r>
              <w:t>690.78-692.17</w:t>
            </w:r>
          </w:p>
        </w:tc>
        <w:tc>
          <w:tcPr>
            <w:tcW w:w="1344" w:type="dxa"/>
            <w:tcBorders>
              <w:right w:val="single" w:sz="6" w:space="0" w:color="auto"/>
            </w:tcBorders>
          </w:tcPr>
          <w:p w14:paraId="79C5135C" w14:textId="77777777" w:rsidR="008132C3" w:rsidRDefault="008132C3">
            <w:pPr>
              <w:pStyle w:val="Tabletext"/>
              <w:spacing w:before="35" w:after="35"/>
              <w:jc w:val="center"/>
              <w:rPr>
                <w:sz w:val="18"/>
              </w:rPr>
            </w:pPr>
          </w:p>
        </w:tc>
      </w:tr>
      <w:tr w:rsidR="008132C3" w14:paraId="33E004BB" w14:textId="77777777" w:rsidTr="005F20BD">
        <w:trPr>
          <w:cantSplit/>
        </w:trPr>
        <w:tc>
          <w:tcPr>
            <w:tcW w:w="3289" w:type="dxa"/>
            <w:tcBorders>
              <w:left w:val="single" w:sz="6" w:space="0" w:color="auto"/>
              <w:right w:val="single" w:sz="6" w:space="0" w:color="auto"/>
            </w:tcBorders>
          </w:tcPr>
          <w:p w14:paraId="35649CB4" w14:textId="77777777" w:rsidR="008132C3" w:rsidRDefault="009A1CF9">
            <w:pPr>
              <w:pStyle w:val="Tabletext"/>
              <w:spacing w:before="35" w:after="35"/>
            </w:pPr>
            <w:proofErr w:type="spellStart"/>
            <w:r>
              <w:t>分子氧</w:t>
            </w:r>
            <w:proofErr w:type="spellEnd"/>
            <w:r>
              <w:t>（</w:t>
            </w:r>
            <w:r>
              <w:t>O</w:t>
            </w:r>
            <w:r>
              <w:rPr>
                <w:vertAlign w:val="subscript"/>
              </w:rPr>
              <w:t>2</w:t>
            </w:r>
            <w:r>
              <w:t>）</w:t>
            </w:r>
          </w:p>
        </w:tc>
        <w:tc>
          <w:tcPr>
            <w:tcW w:w="2388" w:type="dxa"/>
            <w:tcBorders>
              <w:right w:val="single" w:sz="6" w:space="0" w:color="auto"/>
            </w:tcBorders>
          </w:tcPr>
          <w:p w14:paraId="6FDC7543" w14:textId="77777777" w:rsidR="008132C3" w:rsidRDefault="009A1CF9">
            <w:pPr>
              <w:pStyle w:val="Tabletext"/>
              <w:spacing w:before="35" w:after="35"/>
              <w:jc w:val="center"/>
            </w:pPr>
            <w:r>
              <w:t>715.393</w:t>
            </w:r>
          </w:p>
        </w:tc>
        <w:tc>
          <w:tcPr>
            <w:tcW w:w="2621" w:type="dxa"/>
            <w:tcBorders>
              <w:right w:val="single" w:sz="6" w:space="0" w:color="auto"/>
            </w:tcBorders>
          </w:tcPr>
          <w:p w14:paraId="778B7D4D" w14:textId="77777777" w:rsidR="008132C3" w:rsidRDefault="009A1CF9">
            <w:pPr>
              <w:pStyle w:val="Tabletext"/>
              <w:spacing w:before="35" w:after="35"/>
              <w:jc w:val="center"/>
            </w:pPr>
            <w:r>
              <w:t>714.68-716.11</w:t>
            </w:r>
          </w:p>
        </w:tc>
        <w:tc>
          <w:tcPr>
            <w:tcW w:w="1344" w:type="dxa"/>
            <w:tcBorders>
              <w:right w:val="single" w:sz="6" w:space="0" w:color="auto"/>
            </w:tcBorders>
          </w:tcPr>
          <w:p w14:paraId="3D52FDD1" w14:textId="77777777" w:rsidR="008132C3" w:rsidRDefault="009A1CF9">
            <w:pPr>
              <w:pStyle w:val="Tabletext"/>
              <w:spacing w:before="35" w:after="35"/>
              <w:jc w:val="center"/>
              <w:rPr>
                <w:vertAlign w:val="superscript"/>
              </w:rPr>
            </w:pPr>
            <w:r>
              <w:rPr>
                <w:vertAlign w:val="superscript"/>
              </w:rPr>
              <w:t>(2)</w:t>
            </w:r>
          </w:p>
        </w:tc>
      </w:tr>
      <w:tr w:rsidR="008132C3" w14:paraId="4ECB308E" w14:textId="77777777" w:rsidTr="005F20BD">
        <w:trPr>
          <w:cantSplit/>
        </w:trPr>
        <w:tc>
          <w:tcPr>
            <w:tcW w:w="3289" w:type="dxa"/>
            <w:tcBorders>
              <w:left w:val="single" w:sz="6" w:space="0" w:color="auto"/>
              <w:right w:val="single" w:sz="6" w:space="0" w:color="auto"/>
            </w:tcBorders>
          </w:tcPr>
          <w:p w14:paraId="3422508D" w14:textId="77777777" w:rsidR="008132C3" w:rsidRDefault="009A1CF9">
            <w:pPr>
              <w:pStyle w:val="Tabletext"/>
              <w:spacing w:before="35" w:after="35"/>
            </w:pPr>
            <w:proofErr w:type="spellStart"/>
            <w:r>
              <w:t>一硫化碳</w:t>
            </w:r>
            <w:proofErr w:type="spellEnd"/>
            <w:r>
              <w:t>（</w:t>
            </w:r>
            <w:r>
              <w:t>CS</w:t>
            </w:r>
            <w:r>
              <w:t>）</w:t>
            </w:r>
          </w:p>
        </w:tc>
        <w:tc>
          <w:tcPr>
            <w:tcW w:w="2388" w:type="dxa"/>
            <w:tcBorders>
              <w:right w:val="single" w:sz="6" w:space="0" w:color="auto"/>
            </w:tcBorders>
          </w:tcPr>
          <w:p w14:paraId="23790A2A" w14:textId="77777777" w:rsidR="008132C3" w:rsidRDefault="009A1CF9">
            <w:pPr>
              <w:pStyle w:val="Tabletext"/>
              <w:spacing w:before="35" w:after="35"/>
              <w:jc w:val="center"/>
            </w:pPr>
            <w:r>
              <w:t>734.324</w:t>
            </w:r>
          </w:p>
        </w:tc>
        <w:tc>
          <w:tcPr>
            <w:tcW w:w="2621" w:type="dxa"/>
            <w:tcBorders>
              <w:right w:val="single" w:sz="6" w:space="0" w:color="auto"/>
            </w:tcBorders>
          </w:tcPr>
          <w:p w14:paraId="7587B809" w14:textId="77777777" w:rsidR="008132C3" w:rsidRDefault="009A1CF9">
            <w:pPr>
              <w:pStyle w:val="Tabletext"/>
              <w:spacing w:before="35" w:after="35"/>
              <w:jc w:val="center"/>
            </w:pPr>
            <w:r>
              <w:t>733.59-735.06</w:t>
            </w:r>
          </w:p>
        </w:tc>
        <w:tc>
          <w:tcPr>
            <w:tcW w:w="1344" w:type="dxa"/>
            <w:tcBorders>
              <w:right w:val="single" w:sz="6" w:space="0" w:color="auto"/>
            </w:tcBorders>
          </w:tcPr>
          <w:p w14:paraId="72AC15BF" w14:textId="77777777" w:rsidR="008132C3" w:rsidRDefault="009A1CF9">
            <w:pPr>
              <w:pStyle w:val="Tabletext"/>
              <w:spacing w:before="35" w:after="35"/>
              <w:jc w:val="center"/>
              <w:rPr>
                <w:vertAlign w:val="superscript"/>
              </w:rPr>
            </w:pPr>
            <w:r>
              <w:rPr>
                <w:vertAlign w:val="superscript"/>
              </w:rPr>
              <w:t>(2)</w:t>
            </w:r>
          </w:p>
        </w:tc>
      </w:tr>
      <w:tr w:rsidR="008132C3" w14:paraId="51BC8E30" w14:textId="77777777" w:rsidTr="005F20BD">
        <w:trPr>
          <w:cantSplit/>
        </w:trPr>
        <w:tc>
          <w:tcPr>
            <w:tcW w:w="3289" w:type="dxa"/>
            <w:tcBorders>
              <w:left w:val="single" w:sz="6" w:space="0" w:color="auto"/>
              <w:right w:val="single" w:sz="6" w:space="0" w:color="auto"/>
            </w:tcBorders>
          </w:tcPr>
          <w:p w14:paraId="64128E47" w14:textId="77777777" w:rsidR="008132C3" w:rsidRDefault="009A1CF9">
            <w:pPr>
              <w:pStyle w:val="Tabletext"/>
              <w:spacing w:before="35" w:after="35"/>
            </w:pPr>
            <w:proofErr w:type="spellStart"/>
            <w:r>
              <w:t>水蒸气</w:t>
            </w:r>
            <w:proofErr w:type="spellEnd"/>
            <w:r>
              <w:t>（</w:t>
            </w:r>
            <w:r>
              <w:t>H</w:t>
            </w:r>
            <w:r>
              <w:rPr>
                <w:vertAlign w:val="subscript"/>
              </w:rPr>
              <w:t>2</w:t>
            </w:r>
            <w:r>
              <w:t>O</w:t>
            </w:r>
            <w:r>
              <w:t>）</w:t>
            </w:r>
          </w:p>
        </w:tc>
        <w:tc>
          <w:tcPr>
            <w:tcW w:w="2388" w:type="dxa"/>
            <w:tcBorders>
              <w:right w:val="single" w:sz="6" w:space="0" w:color="auto"/>
            </w:tcBorders>
          </w:tcPr>
          <w:p w14:paraId="36E919B4" w14:textId="77777777" w:rsidR="008132C3" w:rsidRDefault="009A1CF9">
            <w:pPr>
              <w:pStyle w:val="Tabletext"/>
              <w:spacing w:before="35" w:after="35"/>
              <w:jc w:val="center"/>
            </w:pPr>
            <w:r>
              <w:t>752.033</w:t>
            </w:r>
          </w:p>
        </w:tc>
        <w:tc>
          <w:tcPr>
            <w:tcW w:w="2621" w:type="dxa"/>
            <w:tcBorders>
              <w:right w:val="single" w:sz="6" w:space="0" w:color="auto"/>
            </w:tcBorders>
          </w:tcPr>
          <w:p w14:paraId="278BD50D" w14:textId="77777777" w:rsidR="008132C3" w:rsidRDefault="009A1CF9">
            <w:pPr>
              <w:pStyle w:val="Tabletext"/>
              <w:spacing w:before="35" w:after="35"/>
              <w:jc w:val="center"/>
            </w:pPr>
            <w:r>
              <w:t>751.28-752.79</w:t>
            </w:r>
          </w:p>
        </w:tc>
        <w:tc>
          <w:tcPr>
            <w:tcW w:w="1344" w:type="dxa"/>
            <w:tcBorders>
              <w:right w:val="single" w:sz="6" w:space="0" w:color="auto"/>
            </w:tcBorders>
          </w:tcPr>
          <w:p w14:paraId="3A791237" w14:textId="77777777" w:rsidR="008132C3" w:rsidRDefault="009A1CF9">
            <w:pPr>
              <w:pStyle w:val="Tabletext"/>
              <w:spacing w:before="35" w:after="35"/>
              <w:jc w:val="center"/>
              <w:rPr>
                <w:vertAlign w:val="superscript"/>
              </w:rPr>
            </w:pPr>
            <w:r>
              <w:rPr>
                <w:vertAlign w:val="superscript"/>
              </w:rPr>
              <w:t>(2)</w:t>
            </w:r>
          </w:p>
        </w:tc>
      </w:tr>
      <w:tr w:rsidR="008132C3" w14:paraId="45E782EE" w14:textId="77777777" w:rsidTr="005F20BD">
        <w:trPr>
          <w:cantSplit/>
        </w:trPr>
        <w:tc>
          <w:tcPr>
            <w:tcW w:w="3289" w:type="dxa"/>
            <w:tcBorders>
              <w:left w:val="single" w:sz="6" w:space="0" w:color="auto"/>
              <w:right w:val="single" w:sz="6" w:space="0" w:color="auto"/>
            </w:tcBorders>
          </w:tcPr>
          <w:p w14:paraId="49A7A8D8" w14:textId="77777777" w:rsidR="008132C3" w:rsidRDefault="009A1CF9">
            <w:pPr>
              <w:pStyle w:val="Tabletext"/>
              <w:spacing w:before="35" w:after="35"/>
            </w:pPr>
            <w:proofErr w:type="spellStart"/>
            <w:r>
              <w:t>分子氧</w:t>
            </w:r>
            <w:proofErr w:type="spellEnd"/>
            <w:r>
              <w:t>（</w:t>
            </w:r>
            <w:r>
              <w:t>O</w:t>
            </w:r>
            <w:r>
              <w:rPr>
                <w:vertAlign w:val="subscript"/>
              </w:rPr>
              <w:t>2</w:t>
            </w:r>
            <w:r>
              <w:t>）</w:t>
            </w:r>
          </w:p>
        </w:tc>
        <w:tc>
          <w:tcPr>
            <w:tcW w:w="2388" w:type="dxa"/>
            <w:tcBorders>
              <w:right w:val="single" w:sz="6" w:space="0" w:color="auto"/>
            </w:tcBorders>
          </w:tcPr>
          <w:p w14:paraId="40054567" w14:textId="77777777" w:rsidR="008132C3" w:rsidRDefault="009A1CF9">
            <w:pPr>
              <w:pStyle w:val="Tabletext"/>
              <w:spacing w:before="35" w:after="35"/>
              <w:jc w:val="center"/>
            </w:pPr>
            <w:r>
              <w:t>773.840</w:t>
            </w:r>
          </w:p>
        </w:tc>
        <w:tc>
          <w:tcPr>
            <w:tcW w:w="2621" w:type="dxa"/>
            <w:tcBorders>
              <w:right w:val="single" w:sz="6" w:space="0" w:color="auto"/>
            </w:tcBorders>
          </w:tcPr>
          <w:p w14:paraId="25445F94" w14:textId="77777777" w:rsidR="008132C3" w:rsidRDefault="009A1CF9">
            <w:pPr>
              <w:pStyle w:val="Tabletext"/>
              <w:spacing w:before="35" w:after="35"/>
              <w:jc w:val="center"/>
            </w:pPr>
            <w:r>
              <w:t>773.07-784.61</w:t>
            </w:r>
          </w:p>
        </w:tc>
        <w:tc>
          <w:tcPr>
            <w:tcW w:w="1344" w:type="dxa"/>
            <w:tcBorders>
              <w:right w:val="single" w:sz="6" w:space="0" w:color="auto"/>
            </w:tcBorders>
          </w:tcPr>
          <w:p w14:paraId="4B137E77" w14:textId="77777777" w:rsidR="008132C3" w:rsidRDefault="009A1CF9">
            <w:pPr>
              <w:pStyle w:val="Tabletext"/>
              <w:spacing w:before="35" w:after="35"/>
              <w:jc w:val="center"/>
              <w:rPr>
                <w:vertAlign w:val="superscript"/>
              </w:rPr>
            </w:pPr>
            <w:r>
              <w:rPr>
                <w:vertAlign w:val="superscript"/>
              </w:rPr>
              <w:t>(2)</w:t>
            </w:r>
          </w:p>
        </w:tc>
      </w:tr>
      <w:tr w:rsidR="008132C3" w14:paraId="04C1C83C" w14:textId="77777777" w:rsidTr="005F20BD">
        <w:trPr>
          <w:cantSplit/>
        </w:trPr>
        <w:tc>
          <w:tcPr>
            <w:tcW w:w="3289" w:type="dxa"/>
            <w:tcBorders>
              <w:left w:val="single" w:sz="6" w:space="0" w:color="auto"/>
              <w:right w:val="single" w:sz="6" w:space="0" w:color="auto"/>
            </w:tcBorders>
          </w:tcPr>
          <w:p w14:paraId="5D96CD49" w14:textId="77777777" w:rsidR="008132C3" w:rsidRDefault="009A1CF9">
            <w:pPr>
              <w:pStyle w:val="Tabletext"/>
              <w:spacing w:before="35" w:after="35"/>
            </w:pPr>
            <w:proofErr w:type="spellStart"/>
            <w:r>
              <w:t>氰化氢</w:t>
            </w:r>
            <w:proofErr w:type="spellEnd"/>
            <w:r>
              <w:t>（</w:t>
            </w:r>
            <w:r>
              <w:t>HCN</w:t>
            </w:r>
            <w:r>
              <w:t>）</w:t>
            </w:r>
          </w:p>
        </w:tc>
        <w:tc>
          <w:tcPr>
            <w:tcW w:w="2388" w:type="dxa"/>
            <w:tcBorders>
              <w:right w:val="single" w:sz="6" w:space="0" w:color="auto"/>
            </w:tcBorders>
          </w:tcPr>
          <w:p w14:paraId="7D4E47C7" w14:textId="77777777" w:rsidR="008132C3" w:rsidRDefault="009A1CF9">
            <w:pPr>
              <w:pStyle w:val="Tabletext"/>
              <w:spacing w:before="35" w:after="35"/>
              <w:jc w:val="center"/>
            </w:pPr>
            <w:r>
              <w:t>797.433</w:t>
            </w:r>
          </w:p>
        </w:tc>
        <w:tc>
          <w:tcPr>
            <w:tcW w:w="2621" w:type="dxa"/>
            <w:tcBorders>
              <w:right w:val="single" w:sz="6" w:space="0" w:color="auto"/>
            </w:tcBorders>
          </w:tcPr>
          <w:p w14:paraId="3F248A77" w14:textId="77777777" w:rsidR="008132C3" w:rsidRDefault="009A1CF9">
            <w:pPr>
              <w:pStyle w:val="Tabletext"/>
              <w:spacing w:before="35" w:after="35"/>
              <w:jc w:val="center"/>
            </w:pPr>
            <w:r>
              <w:t>796.64-798.23</w:t>
            </w:r>
          </w:p>
        </w:tc>
        <w:tc>
          <w:tcPr>
            <w:tcW w:w="1344" w:type="dxa"/>
            <w:tcBorders>
              <w:right w:val="single" w:sz="6" w:space="0" w:color="auto"/>
            </w:tcBorders>
          </w:tcPr>
          <w:p w14:paraId="77E0C3BB" w14:textId="77777777" w:rsidR="008132C3" w:rsidRDefault="008132C3">
            <w:pPr>
              <w:pStyle w:val="Tabletext"/>
              <w:spacing w:before="35" w:after="35"/>
              <w:jc w:val="center"/>
            </w:pPr>
          </w:p>
        </w:tc>
      </w:tr>
      <w:tr w:rsidR="008132C3" w14:paraId="6C927782" w14:textId="77777777" w:rsidTr="005F20BD">
        <w:trPr>
          <w:cantSplit/>
        </w:trPr>
        <w:tc>
          <w:tcPr>
            <w:tcW w:w="3289" w:type="dxa"/>
            <w:tcBorders>
              <w:left w:val="single" w:sz="6" w:space="0" w:color="auto"/>
              <w:right w:val="single" w:sz="6" w:space="0" w:color="auto"/>
            </w:tcBorders>
          </w:tcPr>
          <w:p w14:paraId="192B5D79" w14:textId="77777777" w:rsidR="008132C3" w:rsidRDefault="009A1CF9">
            <w:pPr>
              <w:pStyle w:val="Tabletext"/>
              <w:spacing w:before="35" w:after="35"/>
            </w:pPr>
            <w:proofErr w:type="spellStart"/>
            <w:r>
              <w:t>甲酰胺</w:t>
            </w:r>
            <w:proofErr w:type="spellEnd"/>
            <w:r>
              <w:t>（</w:t>
            </w:r>
            <w:r>
              <w:t>HCO</w:t>
            </w:r>
            <w:r>
              <w:rPr>
                <w:vertAlign w:val="superscript"/>
              </w:rPr>
              <w:t>+</w:t>
            </w:r>
            <w:r>
              <w:t>）</w:t>
            </w:r>
          </w:p>
        </w:tc>
        <w:tc>
          <w:tcPr>
            <w:tcW w:w="2388" w:type="dxa"/>
            <w:tcBorders>
              <w:right w:val="single" w:sz="6" w:space="0" w:color="auto"/>
            </w:tcBorders>
          </w:tcPr>
          <w:p w14:paraId="2FAD9CDC" w14:textId="77777777" w:rsidR="008132C3" w:rsidRDefault="009A1CF9">
            <w:pPr>
              <w:pStyle w:val="Tabletext"/>
              <w:spacing w:before="35" w:after="35"/>
              <w:jc w:val="center"/>
            </w:pPr>
            <w:r>
              <w:t>802.653</w:t>
            </w:r>
          </w:p>
        </w:tc>
        <w:tc>
          <w:tcPr>
            <w:tcW w:w="2621" w:type="dxa"/>
            <w:tcBorders>
              <w:right w:val="single" w:sz="6" w:space="0" w:color="auto"/>
            </w:tcBorders>
          </w:tcPr>
          <w:p w14:paraId="32677CB7" w14:textId="77777777" w:rsidR="008132C3" w:rsidRDefault="009A1CF9">
            <w:pPr>
              <w:pStyle w:val="Tabletext"/>
              <w:spacing w:before="35" w:after="35"/>
              <w:jc w:val="center"/>
            </w:pPr>
            <w:r>
              <w:t>801.85-803.85</w:t>
            </w:r>
          </w:p>
        </w:tc>
        <w:tc>
          <w:tcPr>
            <w:tcW w:w="1344" w:type="dxa"/>
            <w:tcBorders>
              <w:right w:val="single" w:sz="6" w:space="0" w:color="auto"/>
            </w:tcBorders>
          </w:tcPr>
          <w:p w14:paraId="47283552" w14:textId="77777777" w:rsidR="008132C3" w:rsidRDefault="008132C3">
            <w:pPr>
              <w:pStyle w:val="Tabletext"/>
              <w:spacing w:before="35" w:after="35"/>
              <w:jc w:val="center"/>
            </w:pPr>
          </w:p>
        </w:tc>
      </w:tr>
      <w:tr w:rsidR="008132C3" w14:paraId="747F969F" w14:textId="77777777" w:rsidTr="005F20BD">
        <w:trPr>
          <w:cantSplit/>
        </w:trPr>
        <w:tc>
          <w:tcPr>
            <w:tcW w:w="3289" w:type="dxa"/>
            <w:tcBorders>
              <w:left w:val="single" w:sz="6" w:space="0" w:color="auto"/>
              <w:right w:val="single" w:sz="6" w:space="0" w:color="auto"/>
            </w:tcBorders>
          </w:tcPr>
          <w:p w14:paraId="49FFA592" w14:textId="77777777" w:rsidR="008132C3" w:rsidRDefault="009A1CF9">
            <w:pPr>
              <w:pStyle w:val="Tabletext"/>
              <w:spacing w:before="35" w:after="35"/>
            </w:pPr>
            <w:proofErr w:type="spellStart"/>
            <w:r>
              <w:t>一氧化碳</w:t>
            </w:r>
            <w:proofErr w:type="spellEnd"/>
            <w:r>
              <w:t>（</w:t>
            </w:r>
            <w:r>
              <w:t>CO</w:t>
            </w:r>
            <w:r>
              <w:t>）</w:t>
            </w:r>
          </w:p>
        </w:tc>
        <w:tc>
          <w:tcPr>
            <w:tcW w:w="2388" w:type="dxa"/>
            <w:tcBorders>
              <w:right w:val="single" w:sz="6" w:space="0" w:color="auto"/>
            </w:tcBorders>
          </w:tcPr>
          <w:p w14:paraId="6F7FA8E1" w14:textId="77777777" w:rsidR="008132C3" w:rsidRDefault="009A1CF9">
            <w:pPr>
              <w:pStyle w:val="Tabletext"/>
              <w:spacing w:before="35" w:after="35"/>
              <w:jc w:val="center"/>
            </w:pPr>
            <w:r>
              <w:t>806.652</w:t>
            </w:r>
          </w:p>
        </w:tc>
        <w:tc>
          <w:tcPr>
            <w:tcW w:w="2621" w:type="dxa"/>
            <w:tcBorders>
              <w:right w:val="single" w:sz="6" w:space="0" w:color="auto"/>
            </w:tcBorders>
          </w:tcPr>
          <w:p w14:paraId="0F7EAD96" w14:textId="77777777" w:rsidR="008132C3" w:rsidRDefault="009A1CF9">
            <w:pPr>
              <w:pStyle w:val="Tabletext"/>
              <w:spacing w:before="35" w:after="35"/>
              <w:jc w:val="center"/>
            </w:pPr>
            <w:r>
              <w:t>805.85-807.46</w:t>
            </w:r>
          </w:p>
        </w:tc>
        <w:tc>
          <w:tcPr>
            <w:tcW w:w="1344" w:type="dxa"/>
            <w:tcBorders>
              <w:right w:val="single" w:sz="6" w:space="0" w:color="auto"/>
            </w:tcBorders>
          </w:tcPr>
          <w:p w14:paraId="09D61210" w14:textId="77777777" w:rsidR="008132C3" w:rsidRDefault="008132C3">
            <w:pPr>
              <w:pStyle w:val="Tabletext"/>
              <w:spacing w:before="35" w:after="35"/>
              <w:jc w:val="center"/>
            </w:pPr>
          </w:p>
        </w:tc>
      </w:tr>
      <w:tr w:rsidR="008132C3" w14:paraId="045ACFF0"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Borders>
              <w:top w:val="nil"/>
              <w:bottom w:val="nil"/>
            </w:tcBorders>
          </w:tcPr>
          <w:p w14:paraId="79162088" w14:textId="77777777" w:rsidR="008132C3" w:rsidRDefault="009A1CF9">
            <w:pPr>
              <w:pStyle w:val="Tabletext"/>
              <w:spacing w:before="35" w:after="35"/>
              <w:rPr>
                <w:lang w:val="en-US" w:eastAsia="zh-CN"/>
              </w:rPr>
            </w:pPr>
            <w:proofErr w:type="spellStart"/>
            <w:r>
              <w:t>原子碳</w:t>
            </w:r>
            <w:proofErr w:type="spellEnd"/>
            <w:r>
              <w:t>（</w:t>
            </w:r>
            <w:r>
              <w:t>C</w:t>
            </w:r>
            <w:r>
              <w:rPr>
                <w:smallCaps/>
              </w:rPr>
              <w:t xml:space="preserve"> i</w:t>
            </w:r>
            <w:r>
              <w:t>）</w:t>
            </w:r>
          </w:p>
        </w:tc>
        <w:tc>
          <w:tcPr>
            <w:tcW w:w="2388" w:type="dxa"/>
            <w:tcBorders>
              <w:top w:val="nil"/>
              <w:bottom w:val="nil"/>
            </w:tcBorders>
          </w:tcPr>
          <w:p w14:paraId="60EAF6AB" w14:textId="77777777" w:rsidR="008132C3" w:rsidRDefault="009A1CF9">
            <w:pPr>
              <w:pStyle w:val="Tabletext"/>
              <w:spacing w:before="35" w:after="35"/>
              <w:jc w:val="center"/>
            </w:pPr>
            <w:r>
              <w:t>809.350</w:t>
            </w:r>
          </w:p>
        </w:tc>
        <w:tc>
          <w:tcPr>
            <w:tcW w:w="2621" w:type="dxa"/>
            <w:tcBorders>
              <w:top w:val="nil"/>
              <w:bottom w:val="nil"/>
            </w:tcBorders>
          </w:tcPr>
          <w:p w14:paraId="3105E24D" w14:textId="77777777" w:rsidR="008132C3" w:rsidRDefault="009A1CF9">
            <w:pPr>
              <w:pStyle w:val="Tabletext"/>
              <w:spacing w:before="35" w:after="35"/>
              <w:jc w:val="center"/>
            </w:pPr>
            <w:r>
              <w:t>808.54-810.16</w:t>
            </w:r>
          </w:p>
        </w:tc>
        <w:tc>
          <w:tcPr>
            <w:tcW w:w="1344" w:type="dxa"/>
            <w:tcBorders>
              <w:top w:val="nil"/>
              <w:bottom w:val="nil"/>
            </w:tcBorders>
          </w:tcPr>
          <w:p w14:paraId="49C77831" w14:textId="77777777" w:rsidR="008132C3" w:rsidRDefault="008132C3">
            <w:pPr>
              <w:pStyle w:val="Tabletext"/>
              <w:spacing w:before="35" w:after="35"/>
              <w:jc w:val="center"/>
            </w:pPr>
          </w:p>
        </w:tc>
      </w:tr>
      <w:tr w:rsidR="008132C3" w14:paraId="048305FA"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Borders>
              <w:top w:val="nil"/>
              <w:bottom w:val="nil"/>
            </w:tcBorders>
          </w:tcPr>
          <w:p w14:paraId="2AE7DF63" w14:textId="77777777" w:rsidR="008132C3" w:rsidRDefault="009A1CF9">
            <w:pPr>
              <w:pStyle w:val="Tabletext"/>
              <w:spacing w:before="35" w:after="35"/>
            </w:pPr>
            <w:proofErr w:type="spellStart"/>
            <w:r>
              <w:t>一硫化碳</w:t>
            </w:r>
            <w:proofErr w:type="spellEnd"/>
            <w:r>
              <w:t>（</w:t>
            </w:r>
            <w:r>
              <w:t>CS</w:t>
            </w:r>
            <w:r>
              <w:t>）</w:t>
            </w:r>
          </w:p>
        </w:tc>
        <w:tc>
          <w:tcPr>
            <w:tcW w:w="2388" w:type="dxa"/>
            <w:tcBorders>
              <w:top w:val="nil"/>
              <w:bottom w:val="nil"/>
            </w:tcBorders>
          </w:tcPr>
          <w:p w14:paraId="1C71B175" w14:textId="77777777" w:rsidR="008132C3" w:rsidRDefault="009A1CF9">
            <w:pPr>
              <w:pStyle w:val="Tabletext"/>
              <w:spacing w:before="35" w:after="35"/>
              <w:jc w:val="center"/>
            </w:pPr>
            <w:r>
              <w:t>832.057</w:t>
            </w:r>
          </w:p>
        </w:tc>
        <w:tc>
          <w:tcPr>
            <w:tcW w:w="2621" w:type="dxa"/>
            <w:tcBorders>
              <w:top w:val="nil"/>
              <w:bottom w:val="nil"/>
            </w:tcBorders>
          </w:tcPr>
          <w:p w14:paraId="50B19CD6" w14:textId="77777777" w:rsidR="008132C3" w:rsidRDefault="009A1CF9">
            <w:pPr>
              <w:pStyle w:val="Tabletext"/>
              <w:spacing w:before="35" w:after="35"/>
              <w:jc w:val="center"/>
            </w:pPr>
            <w:r>
              <w:t>829.28-832.89</w:t>
            </w:r>
          </w:p>
        </w:tc>
        <w:tc>
          <w:tcPr>
            <w:tcW w:w="1344" w:type="dxa"/>
            <w:tcBorders>
              <w:top w:val="nil"/>
              <w:bottom w:val="nil"/>
            </w:tcBorders>
          </w:tcPr>
          <w:p w14:paraId="48DA9495" w14:textId="77777777" w:rsidR="008132C3" w:rsidRDefault="008132C3">
            <w:pPr>
              <w:pStyle w:val="Tabletext"/>
              <w:spacing w:before="35" w:after="35"/>
              <w:jc w:val="center"/>
            </w:pPr>
          </w:p>
        </w:tc>
      </w:tr>
      <w:tr w:rsidR="008132C3" w14:paraId="2582BF7E"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Borders>
              <w:top w:val="nil"/>
            </w:tcBorders>
          </w:tcPr>
          <w:p w14:paraId="3189063D" w14:textId="77777777" w:rsidR="008132C3" w:rsidRDefault="009A1CF9">
            <w:pPr>
              <w:pStyle w:val="Tabletext"/>
              <w:spacing w:before="35" w:after="35"/>
            </w:pPr>
            <w:proofErr w:type="spellStart"/>
            <w:r>
              <w:t>分子氧</w:t>
            </w:r>
            <w:proofErr w:type="spellEnd"/>
            <w:r>
              <w:t>（</w:t>
            </w:r>
            <w:r>
              <w:t>O</w:t>
            </w:r>
            <w:r>
              <w:rPr>
                <w:vertAlign w:val="subscript"/>
              </w:rPr>
              <w:t>2</w:t>
            </w:r>
            <w:r>
              <w:t>）</w:t>
            </w:r>
          </w:p>
        </w:tc>
        <w:tc>
          <w:tcPr>
            <w:tcW w:w="2388" w:type="dxa"/>
            <w:tcBorders>
              <w:top w:val="nil"/>
            </w:tcBorders>
          </w:tcPr>
          <w:p w14:paraId="70C11166" w14:textId="77777777" w:rsidR="008132C3" w:rsidRDefault="009A1CF9">
            <w:pPr>
              <w:pStyle w:val="Tabletext"/>
              <w:spacing w:before="35" w:after="35"/>
              <w:jc w:val="center"/>
            </w:pPr>
            <w:r>
              <w:t>834.146</w:t>
            </w:r>
          </w:p>
        </w:tc>
        <w:tc>
          <w:tcPr>
            <w:tcW w:w="2621" w:type="dxa"/>
            <w:tcBorders>
              <w:top w:val="nil"/>
            </w:tcBorders>
          </w:tcPr>
          <w:p w14:paraId="39C55B95" w14:textId="77777777" w:rsidR="008132C3" w:rsidRDefault="009A1CF9">
            <w:pPr>
              <w:pStyle w:val="Tabletext"/>
              <w:spacing w:before="35" w:after="35"/>
              <w:jc w:val="center"/>
            </w:pPr>
            <w:r>
              <w:t>833.31-834.98</w:t>
            </w:r>
          </w:p>
        </w:tc>
        <w:tc>
          <w:tcPr>
            <w:tcW w:w="1344" w:type="dxa"/>
            <w:tcBorders>
              <w:top w:val="nil"/>
            </w:tcBorders>
          </w:tcPr>
          <w:p w14:paraId="635741C3" w14:textId="77777777" w:rsidR="008132C3" w:rsidRDefault="008132C3">
            <w:pPr>
              <w:pStyle w:val="Tabletext"/>
              <w:spacing w:before="35" w:after="35"/>
              <w:jc w:val="center"/>
            </w:pPr>
          </w:p>
        </w:tc>
      </w:tr>
      <w:tr w:rsidR="008132C3" w14:paraId="52E98659"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Pr>
          <w:p w14:paraId="23F8FC99" w14:textId="77777777" w:rsidR="008132C3" w:rsidRDefault="009A1CF9">
            <w:pPr>
              <w:pStyle w:val="Tabletext"/>
              <w:spacing w:before="35" w:after="35"/>
            </w:pPr>
            <w:proofErr w:type="spellStart"/>
            <w:r>
              <w:t>一硫化碳</w:t>
            </w:r>
            <w:proofErr w:type="spellEnd"/>
            <w:r>
              <w:t>（</w:t>
            </w:r>
            <w:r>
              <w:t>CS</w:t>
            </w:r>
            <w:r>
              <w:t>）</w:t>
            </w:r>
          </w:p>
        </w:tc>
        <w:tc>
          <w:tcPr>
            <w:tcW w:w="2388" w:type="dxa"/>
          </w:tcPr>
          <w:p w14:paraId="21FF396C" w14:textId="77777777" w:rsidR="008132C3" w:rsidRDefault="009A1CF9">
            <w:pPr>
              <w:pStyle w:val="Tabletext"/>
              <w:spacing w:before="35" w:after="35"/>
              <w:jc w:val="center"/>
            </w:pPr>
            <w:r>
              <w:t>880.899</w:t>
            </w:r>
          </w:p>
        </w:tc>
        <w:tc>
          <w:tcPr>
            <w:tcW w:w="2621" w:type="dxa"/>
          </w:tcPr>
          <w:p w14:paraId="574AB4C8" w14:textId="77777777" w:rsidR="008132C3" w:rsidRDefault="009A1CF9">
            <w:pPr>
              <w:pStyle w:val="Tabletext"/>
              <w:spacing w:before="35" w:after="35"/>
              <w:jc w:val="center"/>
            </w:pPr>
            <w:r>
              <w:t>877.96-881.78</w:t>
            </w:r>
          </w:p>
        </w:tc>
        <w:tc>
          <w:tcPr>
            <w:tcW w:w="1344" w:type="dxa"/>
          </w:tcPr>
          <w:p w14:paraId="6806409C" w14:textId="77777777" w:rsidR="008132C3" w:rsidRDefault="008132C3">
            <w:pPr>
              <w:pStyle w:val="Tabletext"/>
              <w:spacing w:before="35" w:after="35"/>
              <w:jc w:val="center"/>
            </w:pPr>
          </w:p>
        </w:tc>
      </w:tr>
      <w:tr w:rsidR="008132C3" w14:paraId="4CA1DF80"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Pr>
          <w:p w14:paraId="63D3F0D4" w14:textId="77777777" w:rsidR="008132C3" w:rsidRDefault="009A1CF9">
            <w:pPr>
              <w:pStyle w:val="Tabletext"/>
              <w:spacing w:before="35" w:after="35"/>
            </w:pPr>
            <w:proofErr w:type="spellStart"/>
            <w:r>
              <w:t>水蒸气</w:t>
            </w:r>
            <w:proofErr w:type="spellEnd"/>
            <w:r>
              <w:t>（</w:t>
            </w:r>
            <w:r>
              <w:t>H</w:t>
            </w:r>
            <w:r>
              <w:rPr>
                <w:vertAlign w:val="subscript"/>
              </w:rPr>
              <w:t>2</w:t>
            </w:r>
            <w:r>
              <w:t>O</w:t>
            </w:r>
            <w:r>
              <w:t>）</w:t>
            </w:r>
          </w:p>
        </w:tc>
        <w:tc>
          <w:tcPr>
            <w:tcW w:w="2388" w:type="dxa"/>
          </w:tcPr>
          <w:p w14:paraId="54CACF74" w14:textId="77777777" w:rsidR="008132C3" w:rsidRDefault="009A1CF9">
            <w:pPr>
              <w:pStyle w:val="Tabletext"/>
              <w:spacing w:before="35" w:after="35"/>
              <w:jc w:val="center"/>
            </w:pPr>
            <w:r>
              <w:t>916.172</w:t>
            </w:r>
          </w:p>
        </w:tc>
        <w:tc>
          <w:tcPr>
            <w:tcW w:w="2621" w:type="dxa"/>
          </w:tcPr>
          <w:p w14:paraId="03857833" w14:textId="77777777" w:rsidR="008132C3" w:rsidRDefault="009A1CF9">
            <w:pPr>
              <w:pStyle w:val="Tabletext"/>
              <w:spacing w:before="35" w:after="35"/>
              <w:jc w:val="center"/>
            </w:pPr>
            <w:r>
              <w:t>915.26-917.09</w:t>
            </w:r>
          </w:p>
        </w:tc>
        <w:tc>
          <w:tcPr>
            <w:tcW w:w="1344" w:type="dxa"/>
          </w:tcPr>
          <w:p w14:paraId="3260F4F3" w14:textId="77777777" w:rsidR="008132C3" w:rsidRDefault="009A1CF9">
            <w:pPr>
              <w:pStyle w:val="Tabletext"/>
              <w:spacing w:before="35" w:after="35"/>
              <w:jc w:val="center"/>
            </w:pPr>
            <w:r>
              <w:rPr>
                <w:vertAlign w:val="superscript"/>
              </w:rPr>
              <w:t>(2)</w:t>
            </w:r>
          </w:p>
        </w:tc>
      </w:tr>
      <w:tr w:rsidR="008132C3" w14:paraId="6EB6A651"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Borders>
              <w:bottom w:val="nil"/>
            </w:tcBorders>
          </w:tcPr>
          <w:p w14:paraId="79080771" w14:textId="77777777" w:rsidR="008132C3" w:rsidRDefault="009A1CF9">
            <w:pPr>
              <w:pStyle w:val="Tabletext"/>
              <w:spacing w:before="35" w:after="35"/>
            </w:pPr>
            <w:proofErr w:type="spellStart"/>
            <w:r>
              <w:t>一氧化碳</w:t>
            </w:r>
            <w:proofErr w:type="spellEnd"/>
            <w:r>
              <w:t>（</w:t>
            </w:r>
            <w:r>
              <w:t>CO</w:t>
            </w:r>
            <w:r>
              <w:t>）</w:t>
            </w:r>
          </w:p>
        </w:tc>
        <w:tc>
          <w:tcPr>
            <w:tcW w:w="2388" w:type="dxa"/>
            <w:tcBorders>
              <w:bottom w:val="nil"/>
            </w:tcBorders>
          </w:tcPr>
          <w:p w14:paraId="44126101" w14:textId="77777777" w:rsidR="008132C3" w:rsidRDefault="009A1CF9">
            <w:pPr>
              <w:pStyle w:val="Tabletext"/>
              <w:spacing w:before="35" w:after="35"/>
              <w:jc w:val="center"/>
            </w:pPr>
            <w:r>
              <w:t>921.800</w:t>
            </w:r>
          </w:p>
        </w:tc>
        <w:tc>
          <w:tcPr>
            <w:tcW w:w="2621" w:type="dxa"/>
            <w:tcBorders>
              <w:bottom w:val="nil"/>
            </w:tcBorders>
          </w:tcPr>
          <w:p w14:paraId="10202D05" w14:textId="77777777" w:rsidR="008132C3" w:rsidRDefault="009A1CF9">
            <w:pPr>
              <w:pStyle w:val="Tabletext"/>
              <w:spacing w:before="35" w:after="35"/>
              <w:jc w:val="center"/>
            </w:pPr>
            <w:r>
              <w:t>918.72-922.72</w:t>
            </w:r>
          </w:p>
        </w:tc>
        <w:tc>
          <w:tcPr>
            <w:tcW w:w="1344" w:type="dxa"/>
            <w:tcBorders>
              <w:bottom w:val="nil"/>
            </w:tcBorders>
          </w:tcPr>
          <w:p w14:paraId="3D6BE17F" w14:textId="77777777" w:rsidR="008132C3" w:rsidRDefault="009A1CF9">
            <w:pPr>
              <w:pStyle w:val="Tabletext"/>
              <w:spacing w:before="35" w:after="35"/>
              <w:jc w:val="center"/>
              <w:rPr>
                <w:vertAlign w:val="superscript"/>
              </w:rPr>
            </w:pPr>
            <w:r>
              <w:rPr>
                <w:vertAlign w:val="superscript"/>
              </w:rPr>
              <w:t>(2)</w:t>
            </w:r>
          </w:p>
        </w:tc>
      </w:tr>
      <w:tr w:rsidR="008132C3" w14:paraId="2684C12C"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Borders>
              <w:top w:val="nil"/>
              <w:bottom w:val="nil"/>
            </w:tcBorders>
          </w:tcPr>
          <w:p w14:paraId="701761D1" w14:textId="77777777" w:rsidR="008132C3" w:rsidRDefault="009A1CF9">
            <w:pPr>
              <w:pStyle w:val="Tabletext"/>
              <w:spacing w:before="35" w:after="35"/>
            </w:pPr>
            <w:proofErr w:type="spellStart"/>
            <w:r>
              <w:t>一硫化碳</w:t>
            </w:r>
            <w:proofErr w:type="spellEnd"/>
            <w:r>
              <w:t>（</w:t>
            </w:r>
            <w:r>
              <w:t>CS</w:t>
            </w:r>
            <w:r>
              <w:t>）</w:t>
            </w:r>
          </w:p>
        </w:tc>
        <w:tc>
          <w:tcPr>
            <w:tcW w:w="2388" w:type="dxa"/>
            <w:tcBorders>
              <w:top w:val="nil"/>
              <w:bottom w:val="nil"/>
            </w:tcBorders>
          </w:tcPr>
          <w:p w14:paraId="4C107A73" w14:textId="77777777" w:rsidR="008132C3" w:rsidRDefault="009A1CF9">
            <w:pPr>
              <w:pStyle w:val="Tabletext"/>
              <w:spacing w:before="35" w:after="35"/>
              <w:jc w:val="center"/>
            </w:pPr>
            <w:r>
              <w:t>929.723</w:t>
            </w:r>
          </w:p>
        </w:tc>
        <w:tc>
          <w:tcPr>
            <w:tcW w:w="2621" w:type="dxa"/>
            <w:tcBorders>
              <w:top w:val="nil"/>
              <w:bottom w:val="nil"/>
            </w:tcBorders>
          </w:tcPr>
          <w:p w14:paraId="2F365A6E" w14:textId="77777777" w:rsidR="008132C3" w:rsidRDefault="009A1CF9">
            <w:pPr>
              <w:pStyle w:val="Tabletext"/>
              <w:spacing w:before="35" w:after="35"/>
              <w:jc w:val="center"/>
            </w:pPr>
            <w:r>
              <w:t>926.62-930.65</w:t>
            </w:r>
          </w:p>
        </w:tc>
        <w:tc>
          <w:tcPr>
            <w:tcW w:w="1344" w:type="dxa"/>
            <w:tcBorders>
              <w:top w:val="nil"/>
              <w:bottom w:val="nil"/>
            </w:tcBorders>
          </w:tcPr>
          <w:p w14:paraId="533800D5" w14:textId="77777777" w:rsidR="008132C3" w:rsidRDefault="008132C3">
            <w:pPr>
              <w:pStyle w:val="Tabletext"/>
              <w:spacing w:before="35" w:after="35"/>
              <w:jc w:val="center"/>
              <w:rPr>
                <w:vertAlign w:val="superscript"/>
              </w:rPr>
            </w:pPr>
          </w:p>
        </w:tc>
      </w:tr>
      <w:tr w:rsidR="008132C3" w14:paraId="05998CE8"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Borders>
              <w:top w:val="nil"/>
            </w:tcBorders>
          </w:tcPr>
          <w:p w14:paraId="4DF38E00" w14:textId="77777777" w:rsidR="008132C3" w:rsidRDefault="009A1CF9">
            <w:pPr>
              <w:pStyle w:val="Tabletext"/>
              <w:spacing w:before="35" w:after="35"/>
            </w:pPr>
            <w:proofErr w:type="spellStart"/>
            <w:r>
              <w:t>水蒸气</w:t>
            </w:r>
            <w:proofErr w:type="spellEnd"/>
            <w:r>
              <w:t>（</w:t>
            </w:r>
            <w:r>
              <w:t>H</w:t>
            </w:r>
            <w:r>
              <w:rPr>
                <w:vertAlign w:val="subscript"/>
              </w:rPr>
              <w:t>2</w:t>
            </w:r>
            <w:r>
              <w:t>O</w:t>
            </w:r>
            <w:r>
              <w:t>）</w:t>
            </w:r>
          </w:p>
        </w:tc>
        <w:tc>
          <w:tcPr>
            <w:tcW w:w="2388" w:type="dxa"/>
            <w:tcBorders>
              <w:top w:val="nil"/>
            </w:tcBorders>
          </w:tcPr>
          <w:p w14:paraId="139B67C0" w14:textId="77777777" w:rsidR="008132C3" w:rsidRDefault="009A1CF9">
            <w:pPr>
              <w:pStyle w:val="Tabletext"/>
              <w:spacing w:before="35" w:after="35"/>
              <w:jc w:val="center"/>
            </w:pPr>
            <w:r>
              <w:t>970.315</w:t>
            </w:r>
          </w:p>
        </w:tc>
        <w:tc>
          <w:tcPr>
            <w:tcW w:w="2621" w:type="dxa"/>
            <w:tcBorders>
              <w:top w:val="nil"/>
            </w:tcBorders>
          </w:tcPr>
          <w:p w14:paraId="4BE7EABE" w14:textId="77777777" w:rsidR="008132C3" w:rsidRDefault="009A1CF9">
            <w:pPr>
              <w:pStyle w:val="Tabletext"/>
              <w:spacing w:before="35" w:after="35"/>
              <w:jc w:val="center"/>
            </w:pPr>
            <w:r>
              <w:t>969.34-971.29</w:t>
            </w:r>
          </w:p>
        </w:tc>
        <w:tc>
          <w:tcPr>
            <w:tcW w:w="1344" w:type="dxa"/>
            <w:tcBorders>
              <w:top w:val="nil"/>
            </w:tcBorders>
          </w:tcPr>
          <w:p w14:paraId="1B256B7E" w14:textId="77777777" w:rsidR="008132C3" w:rsidRDefault="009A1CF9">
            <w:pPr>
              <w:pStyle w:val="Tabletext"/>
              <w:spacing w:before="35" w:after="35"/>
              <w:jc w:val="center"/>
              <w:rPr>
                <w:vertAlign w:val="superscript"/>
              </w:rPr>
            </w:pPr>
            <w:r>
              <w:rPr>
                <w:vertAlign w:val="superscript"/>
              </w:rPr>
              <w:t>(2)</w:t>
            </w:r>
          </w:p>
        </w:tc>
      </w:tr>
      <w:tr w:rsidR="008132C3" w14:paraId="69446441"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Pr>
          <w:p w14:paraId="6EBF425F" w14:textId="77777777" w:rsidR="008132C3" w:rsidRDefault="009A1CF9">
            <w:pPr>
              <w:pStyle w:val="Tabletext"/>
              <w:spacing w:before="35" w:after="35"/>
            </w:pPr>
            <w:proofErr w:type="spellStart"/>
            <w:r>
              <w:t>一硫化碳</w:t>
            </w:r>
            <w:proofErr w:type="spellEnd"/>
            <w:r>
              <w:t>（</w:t>
            </w:r>
            <w:r>
              <w:t>CS</w:t>
            </w:r>
            <w:r>
              <w:t>）</w:t>
            </w:r>
          </w:p>
        </w:tc>
        <w:tc>
          <w:tcPr>
            <w:tcW w:w="2388" w:type="dxa"/>
          </w:tcPr>
          <w:p w14:paraId="3A622927" w14:textId="77777777" w:rsidR="008132C3" w:rsidRDefault="009A1CF9">
            <w:pPr>
              <w:pStyle w:val="Tabletext"/>
              <w:spacing w:before="35" w:after="35"/>
              <w:jc w:val="center"/>
            </w:pPr>
            <w:r>
              <w:t>978.529</w:t>
            </w:r>
          </w:p>
        </w:tc>
        <w:tc>
          <w:tcPr>
            <w:tcW w:w="2621" w:type="dxa"/>
          </w:tcPr>
          <w:p w14:paraId="62D193B5" w14:textId="77777777" w:rsidR="008132C3" w:rsidRDefault="009A1CF9">
            <w:pPr>
              <w:pStyle w:val="Tabletext"/>
              <w:spacing w:before="35" w:after="35"/>
              <w:jc w:val="center"/>
            </w:pPr>
            <w:r>
              <w:t>977.55-979.51</w:t>
            </w:r>
          </w:p>
        </w:tc>
        <w:tc>
          <w:tcPr>
            <w:tcW w:w="1344" w:type="dxa"/>
          </w:tcPr>
          <w:p w14:paraId="1D1C7F17" w14:textId="77777777" w:rsidR="008132C3" w:rsidRDefault="009A1CF9">
            <w:pPr>
              <w:pStyle w:val="Tabletext"/>
              <w:spacing w:before="35" w:after="35"/>
              <w:jc w:val="center"/>
              <w:rPr>
                <w:vertAlign w:val="superscript"/>
              </w:rPr>
            </w:pPr>
            <w:r>
              <w:rPr>
                <w:vertAlign w:val="superscript"/>
              </w:rPr>
              <w:t>(2)</w:t>
            </w:r>
          </w:p>
        </w:tc>
      </w:tr>
      <w:tr w:rsidR="008132C3" w14:paraId="7D4FDFFE"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9" w:type="dxa"/>
          </w:tcPr>
          <w:p w14:paraId="7FC6F5B7" w14:textId="77777777" w:rsidR="008132C3" w:rsidRDefault="009A1CF9">
            <w:pPr>
              <w:pStyle w:val="Tabletext"/>
              <w:spacing w:before="35" w:after="35"/>
              <w:rPr>
                <w:rFonts w:ascii="Arial" w:hAnsi="Arial" w:cs="Arial"/>
                <w:color w:val="001529"/>
                <w:sz w:val="21"/>
                <w:szCs w:val="21"/>
                <w:lang w:val="en-US" w:eastAsia="zh-CN"/>
              </w:rPr>
            </w:pPr>
            <w:proofErr w:type="spellStart"/>
            <w:r>
              <w:t>水蒸气</w:t>
            </w:r>
            <w:proofErr w:type="spellEnd"/>
            <w:r>
              <w:t>（</w:t>
            </w:r>
            <w:r>
              <w:t>H</w:t>
            </w:r>
            <w:r>
              <w:rPr>
                <w:vertAlign w:val="subscript"/>
              </w:rPr>
              <w:t>2</w:t>
            </w:r>
            <w:r>
              <w:t>O</w:t>
            </w:r>
            <w:r>
              <w:t>）</w:t>
            </w:r>
          </w:p>
        </w:tc>
        <w:tc>
          <w:tcPr>
            <w:tcW w:w="2388" w:type="dxa"/>
          </w:tcPr>
          <w:p w14:paraId="0ECD6119" w14:textId="77777777" w:rsidR="008132C3" w:rsidRDefault="009A1CF9">
            <w:pPr>
              <w:pStyle w:val="Tabletext"/>
              <w:spacing w:before="35" w:after="35"/>
              <w:jc w:val="center"/>
            </w:pPr>
            <w:r>
              <w:t>987.927</w:t>
            </w:r>
          </w:p>
        </w:tc>
        <w:tc>
          <w:tcPr>
            <w:tcW w:w="2621" w:type="dxa"/>
          </w:tcPr>
          <w:p w14:paraId="7812BA0B" w14:textId="77777777" w:rsidR="008132C3" w:rsidRDefault="009A1CF9">
            <w:pPr>
              <w:pStyle w:val="Tabletext"/>
              <w:spacing w:before="35" w:after="35"/>
              <w:jc w:val="center"/>
            </w:pPr>
            <w:r>
              <w:t>986.94-988.92</w:t>
            </w:r>
          </w:p>
        </w:tc>
        <w:tc>
          <w:tcPr>
            <w:tcW w:w="1344" w:type="dxa"/>
          </w:tcPr>
          <w:p w14:paraId="01784085" w14:textId="77777777" w:rsidR="008132C3" w:rsidRDefault="009A1CF9">
            <w:pPr>
              <w:pStyle w:val="Tabletext"/>
              <w:spacing w:before="35" w:after="35"/>
              <w:jc w:val="center"/>
              <w:rPr>
                <w:vertAlign w:val="superscript"/>
              </w:rPr>
            </w:pPr>
            <w:r>
              <w:rPr>
                <w:vertAlign w:val="superscript"/>
              </w:rPr>
              <w:t>(2)</w:t>
            </w:r>
          </w:p>
        </w:tc>
      </w:tr>
      <w:tr w:rsidR="008132C3" w14:paraId="020763DD" w14:textId="77777777" w:rsidTr="005F20BD">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642" w:type="dxa"/>
            <w:gridSpan w:val="4"/>
            <w:tcBorders>
              <w:top w:val="single" w:sz="4" w:space="0" w:color="auto"/>
              <w:left w:val="nil"/>
              <w:bottom w:val="nil"/>
              <w:right w:val="nil"/>
            </w:tcBorders>
          </w:tcPr>
          <w:p w14:paraId="7C50FD85" w14:textId="77777777" w:rsidR="008132C3" w:rsidRDefault="009A1CF9">
            <w:pPr>
              <w:pStyle w:val="Tabletext"/>
              <w:ind w:left="284" w:hanging="284"/>
              <w:rPr>
                <w:lang w:eastAsia="zh-CN"/>
              </w:rPr>
            </w:pPr>
            <w:r>
              <w:rPr>
                <w:vertAlign w:val="superscript"/>
                <w:lang w:eastAsia="zh-CN"/>
              </w:rPr>
              <w:t>(1)</w:t>
            </w:r>
            <w:r>
              <w:rPr>
                <w:lang w:eastAsia="zh-CN"/>
              </w:rPr>
              <w:tab/>
            </w:r>
            <w:r>
              <w:rPr>
                <w:rFonts w:hint="eastAsia"/>
                <w:lang w:eastAsia="zh-CN"/>
              </w:rPr>
              <w:t>频</w:t>
            </w:r>
            <w:r>
              <w:rPr>
                <w:lang w:eastAsia="zh-CN"/>
              </w:rPr>
              <w:t>段限</w:t>
            </w:r>
            <w:r>
              <w:rPr>
                <w:rFonts w:hint="eastAsia"/>
                <w:lang w:eastAsia="zh-CN"/>
              </w:rPr>
              <w:t>值</w:t>
            </w:r>
            <w:r>
              <w:rPr>
                <w:lang w:eastAsia="zh-CN"/>
              </w:rPr>
              <w:t>是对应</w:t>
            </w:r>
            <w:r>
              <w:rPr>
                <w:rFonts w:ascii="Symbol" w:hAnsi="Symbol"/>
                <w:lang w:eastAsia="zh-CN"/>
              </w:rPr>
              <w:t></w:t>
            </w:r>
            <w:r>
              <w:rPr>
                <w:lang w:eastAsia="zh-CN"/>
              </w:rPr>
              <w:t>300 km/s</w:t>
            </w:r>
            <w:r>
              <w:rPr>
                <w:lang w:eastAsia="zh-CN"/>
              </w:rPr>
              <w:t>径向速度的多普勒频移（与银河系中发生的线辐射一致）。</w:t>
            </w:r>
          </w:p>
          <w:p w14:paraId="4A1AD26C" w14:textId="77777777" w:rsidR="008132C3" w:rsidRDefault="009A1CF9">
            <w:pPr>
              <w:pStyle w:val="Tabletext"/>
              <w:spacing w:before="35" w:after="35"/>
              <w:ind w:left="284" w:hanging="284"/>
              <w:rPr>
                <w:vertAlign w:val="superscript"/>
                <w:lang w:eastAsia="zh-CN"/>
              </w:rPr>
            </w:pPr>
            <w:r>
              <w:rPr>
                <w:vertAlign w:val="superscript"/>
                <w:lang w:eastAsia="zh-CN"/>
              </w:rPr>
              <w:t>(2)</w:t>
            </w:r>
            <w:r>
              <w:rPr>
                <w:lang w:eastAsia="zh-CN"/>
              </w:rPr>
              <w:tab/>
            </w:r>
            <w:r>
              <w:rPr>
                <w:rFonts w:hint="eastAsia"/>
                <w:lang w:eastAsia="zh-CN"/>
              </w:rPr>
              <w:t>这些线只能在地球大气层外观测到，例如，使用位于高空气球、飞机、卫星或其他非地面平台上的接收机（另见《无线电规则》第</w:t>
            </w:r>
            <w:r>
              <w:rPr>
                <w:rFonts w:hint="eastAsia"/>
                <w:b/>
                <w:bCs/>
                <w:lang w:eastAsia="zh-CN"/>
              </w:rPr>
              <w:t>22</w:t>
            </w:r>
            <w:r>
              <w:rPr>
                <w:rFonts w:hint="eastAsia"/>
                <w:lang w:eastAsia="zh-CN"/>
              </w:rPr>
              <w:t>条，第五节）。</w:t>
            </w:r>
          </w:p>
        </w:tc>
      </w:tr>
    </w:tbl>
    <w:p w14:paraId="708EB49A" w14:textId="77777777" w:rsidR="008132C3" w:rsidRDefault="008132C3">
      <w:pPr>
        <w:pStyle w:val="Tablefin"/>
        <w:rPr>
          <w:sz w:val="2"/>
          <w:lang w:eastAsia="zh-CN"/>
        </w:rPr>
      </w:pPr>
    </w:p>
    <w:p w14:paraId="2DB3754E" w14:textId="77777777" w:rsidR="008132C3" w:rsidRDefault="008132C3">
      <w:pPr>
        <w:pStyle w:val="Tablefin"/>
        <w:rPr>
          <w:lang w:eastAsia="zh-CN"/>
        </w:rPr>
      </w:pPr>
    </w:p>
    <w:p w14:paraId="6C7EC086" w14:textId="77777777" w:rsidR="00E543A7" w:rsidRDefault="00E543A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8A7F765" w14:textId="24DA79C8" w:rsidR="008132C3" w:rsidRDefault="009A1CF9">
      <w:pPr>
        <w:pStyle w:val="TableNo"/>
        <w:keepLines/>
        <w:rPr>
          <w:lang w:eastAsia="zh-CN"/>
        </w:rPr>
      </w:pPr>
      <w:r>
        <w:rPr>
          <w:rFonts w:hint="eastAsia"/>
          <w:lang w:eastAsia="zh-CN"/>
        </w:rPr>
        <w:lastRenderedPageBreak/>
        <w:t>表</w:t>
      </w:r>
      <w:r>
        <w:rPr>
          <w:lang w:eastAsia="zh-CN"/>
        </w:rPr>
        <w:t xml:space="preserve"> 3</w:t>
      </w:r>
    </w:p>
    <w:p w14:paraId="3ECAB129" w14:textId="1A0D7AC7" w:rsidR="008132C3" w:rsidRDefault="009A1CF9">
      <w:pPr>
        <w:pStyle w:val="Tabletitle"/>
        <w:keepLines/>
        <w:rPr>
          <w:lang w:eastAsia="zh-CN"/>
        </w:rPr>
      </w:pPr>
      <w:r>
        <w:rPr>
          <w:rFonts w:hint="eastAsia"/>
          <w:lang w:eastAsia="zh-CN"/>
        </w:rPr>
        <w:t>连续</w:t>
      </w:r>
      <w:r>
        <w:rPr>
          <w:lang w:eastAsia="zh-CN"/>
        </w:rPr>
        <w:t>观测优选的</w:t>
      </w:r>
      <w:r>
        <w:rPr>
          <w:rFonts w:hint="eastAsia"/>
          <w:lang w:eastAsia="zh-CN"/>
        </w:rPr>
        <w:t>有</w:t>
      </w:r>
      <w:r>
        <w:rPr>
          <w:lang w:eastAsia="zh-CN"/>
        </w:rPr>
        <w:t>射电天文业务划分</w:t>
      </w:r>
      <w:r>
        <w:rPr>
          <w:rFonts w:hint="eastAsia"/>
          <w:lang w:eastAsia="zh-CN"/>
        </w:rPr>
        <w:t>或</w:t>
      </w:r>
      <w:r>
        <w:rPr>
          <w:lang w:eastAsia="zh-CN"/>
        </w:rPr>
        <w:t>《</w:t>
      </w:r>
      <w:r>
        <w:rPr>
          <w:rFonts w:hint="eastAsia"/>
          <w:lang w:eastAsia="zh-CN"/>
        </w:rPr>
        <w:t>无线电</w:t>
      </w:r>
      <w:r>
        <w:rPr>
          <w:lang w:eastAsia="zh-CN"/>
        </w:rPr>
        <w:t>规则》</w:t>
      </w:r>
      <w:r w:rsidR="00B931C1">
        <w:rPr>
          <w:lang w:eastAsia="zh-CN"/>
        </w:rPr>
        <w:br/>
      </w:r>
      <w:r>
        <w:rPr>
          <w:rFonts w:hint="eastAsia"/>
          <w:lang w:eastAsia="zh-CN"/>
        </w:rPr>
        <w:t>第</w:t>
      </w:r>
      <w:r>
        <w:rPr>
          <w:rFonts w:hint="eastAsia"/>
          <w:lang w:eastAsia="zh-CN"/>
        </w:rPr>
        <w:t>5.565</w:t>
      </w:r>
      <w:r>
        <w:rPr>
          <w:rFonts w:hint="eastAsia"/>
          <w:lang w:eastAsia="zh-CN"/>
        </w:rPr>
        <w:t>款</w:t>
      </w:r>
      <w:r>
        <w:rPr>
          <w:lang w:eastAsia="zh-CN"/>
        </w:rPr>
        <w:t>确定用于射电天文业务</w:t>
      </w:r>
      <w:r>
        <w:rPr>
          <w:rFonts w:hint="eastAsia"/>
          <w:lang w:eastAsia="zh-CN"/>
        </w:rPr>
        <w:t>的</w:t>
      </w:r>
      <w:r>
        <w:rPr>
          <w:lang w:eastAsia="zh-CN"/>
        </w:rPr>
        <w:t>频段</w:t>
      </w:r>
    </w:p>
    <w:tbl>
      <w:tblPr>
        <w:tblW w:w="0" w:type="auto"/>
        <w:jc w:val="center"/>
        <w:tblLayout w:type="fixed"/>
        <w:tblLook w:val="04A0" w:firstRow="1" w:lastRow="0" w:firstColumn="1" w:lastColumn="0" w:noHBand="0" w:noVBand="1"/>
      </w:tblPr>
      <w:tblGrid>
        <w:gridCol w:w="3969"/>
        <w:gridCol w:w="3969"/>
      </w:tblGrid>
      <w:tr w:rsidR="008132C3" w14:paraId="7C467005" w14:textId="77777777">
        <w:trPr>
          <w:cantSplit/>
          <w:jc w:val="center"/>
        </w:trPr>
        <w:tc>
          <w:tcPr>
            <w:tcW w:w="3969" w:type="dxa"/>
            <w:tcBorders>
              <w:top w:val="single" w:sz="6" w:space="0" w:color="auto"/>
              <w:left w:val="single" w:sz="6" w:space="0" w:color="auto"/>
              <w:bottom w:val="single" w:sz="6" w:space="0" w:color="auto"/>
              <w:right w:val="single" w:sz="6" w:space="0" w:color="auto"/>
            </w:tcBorders>
          </w:tcPr>
          <w:p w14:paraId="00FB5913" w14:textId="34F4101C" w:rsidR="008132C3" w:rsidRDefault="009A1CF9">
            <w:pPr>
              <w:pStyle w:val="Tablehead"/>
              <w:keepLines/>
            </w:pPr>
            <w:r>
              <w:rPr>
                <w:rFonts w:hint="eastAsia"/>
                <w:lang w:eastAsia="zh-CN"/>
              </w:rPr>
              <w:t>频段</w:t>
            </w:r>
            <w:r>
              <w:br/>
            </w:r>
            <w:r w:rsidR="00B931C1">
              <w:rPr>
                <w:rFonts w:hint="eastAsia"/>
                <w:lang w:eastAsia="zh-CN"/>
              </w:rPr>
              <w:t>（</w:t>
            </w:r>
            <w:r>
              <w:t>MHz</w:t>
            </w:r>
            <w:r w:rsidR="00B931C1">
              <w:rPr>
                <w:rFonts w:hint="eastAsia"/>
                <w:lang w:eastAsia="zh-CN"/>
              </w:rPr>
              <w:t>）</w:t>
            </w:r>
          </w:p>
        </w:tc>
        <w:tc>
          <w:tcPr>
            <w:tcW w:w="3969" w:type="dxa"/>
            <w:tcBorders>
              <w:top w:val="single" w:sz="6" w:space="0" w:color="auto"/>
              <w:left w:val="single" w:sz="6" w:space="0" w:color="auto"/>
              <w:bottom w:val="single" w:sz="6" w:space="0" w:color="auto"/>
              <w:right w:val="single" w:sz="6" w:space="0" w:color="auto"/>
            </w:tcBorders>
          </w:tcPr>
          <w:p w14:paraId="4594E5F3" w14:textId="3D84D92C" w:rsidR="008132C3" w:rsidRDefault="009A1CF9">
            <w:pPr>
              <w:pStyle w:val="Tablehead"/>
              <w:keepLines/>
            </w:pPr>
            <w:r>
              <w:rPr>
                <w:rFonts w:hint="eastAsia"/>
                <w:lang w:eastAsia="zh-CN"/>
              </w:rPr>
              <w:t>频段</w:t>
            </w:r>
            <w:r>
              <w:br/>
            </w:r>
            <w:r w:rsidR="00B931C1">
              <w:rPr>
                <w:rFonts w:hint="eastAsia"/>
                <w:lang w:eastAsia="zh-CN"/>
              </w:rPr>
              <w:t>（</w:t>
            </w:r>
            <w:r>
              <w:t>GHz</w:t>
            </w:r>
            <w:r w:rsidR="00B931C1">
              <w:rPr>
                <w:rFonts w:hint="eastAsia"/>
                <w:lang w:eastAsia="zh-CN"/>
              </w:rPr>
              <w:t>）</w:t>
            </w:r>
          </w:p>
        </w:tc>
      </w:tr>
      <w:tr w:rsidR="008132C3" w14:paraId="4699D08A" w14:textId="77777777">
        <w:trPr>
          <w:cantSplit/>
          <w:jc w:val="center"/>
        </w:trPr>
        <w:tc>
          <w:tcPr>
            <w:tcW w:w="3969" w:type="dxa"/>
            <w:tcBorders>
              <w:top w:val="single" w:sz="6" w:space="0" w:color="auto"/>
              <w:left w:val="single" w:sz="6" w:space="0" w:color="auto"/>
              <w:bottom w:val="nil"/>
              <w:right w:val="single" w:sz="6" w:space="0" w:color="auto"/>
            </w:tcBorders>
          </w:tcPr>
          <w:p w14:paraId="354465D4" w14:textId="77777777" w:rsidR="008132C3" w:rsidRDefault="009A1CF9">
            <w:pPr>
              <w:pStyle w:val="Tabletext"/>
              <w:keepNext/>
              <w:keepLines/>
              <w:jc w:val="center"/>
            </w:pPr>
            <w:r>
              <w:t>13.360-13.410</w:t>
            </w:r>
          </w:p>
        </w:tc>
        <w:tc>
          <w:tcPr>
            <w:tcW w:w="3969" w:type="dxa"/>
            <w:tcBorders>
              <w:top w:val="single" w:sz="6" w:space="0" w:color="auto"/>
              <w:left w:val="nil"/>
              <w:bottom w:val="nil"/>
              <w:right w:val="single" w:sz="6" w:space="0" w:color="auto"/>
            </w:tcBorders>
          </w:tcPr>
          <w:p w14:paraId="1C035327" w14:textId="77777777" w:rsidR="008132C3" w:rsidRDefault="009A1CF9">
            <w:pPr>
              <w:pStyle w:val="Tabletext"/>
              <w:keepNext/>
              <w:keepLines/>
              <w:jc w:val="center"/>
            </w:pPr>
            <w:r>
              <w:t>10.6-10.7</w:t>
            </w:r>
          </w:p>
        </w:tc>
      </w:tr>
      <w:tr w:rsidR="008132C3" w14:paraId="68AEA1B9" w14:textId="77777777">
        <w:trPr>
          <w:cantSplit/>
          <w:jc w:val="center"/>
        </w:trPr>
        <w:tc>
          <w:tcPr>
            <w:tcW w:w="3969" w:type="dxa"/>
            <w:tcBorders>
              <w:top w:val="nil"/>
              <w:left w:val="single" w:sz="6" w:space="0" w:color="auto"/>
              <w:bottom w:val="nil"/>
              <w:right w:val="single" w:sz="6" w:space="0" w:color="auto"/>
            </w:tcBorders>
          </w:tcPr>
          <w:p w14:paraId="15E22204" w14:textId="77777777" w:rsidR="008132C3" w:rsidRDefault="009A1CF9">
            <w:pPr>
              <w:pStyle w:val="Tabletext"/>
              <w:keepNext/>
              <w:keepLines/>
              <w:jc w:val="center"/>
            </w:pPr>
            <w:r>
              <w:t>25.550-25.670</w:t>
            </w:r>
          </w:p>
        </w:tc>
        <w:tc>
          <w:tcPr>
            <w:tcW w:w="3969" w:type="dxa"/>
            <w:tcBorders>
              <w:top w:val="nil"/>
              <w:left w:val="nil"/>
              <w:bottom w:val="nil"/>
              <w:right w:val="single" w:sz="6" w:space="0" w:color="auto"/>
            </w:tcBorders>
          </w:tcPr>
          <w:p w14:paraId="1F3FABCD" w14:textId="77777777" w:rsidR="008132C3" w:rsidRDefault="009A1CF9">
            <w:pPr>
              <w:pStyle w:val="Tabletext"/>
              <w:keepNext/>
              <w:keepLines/>
              <w:jc w:val="center"/>
            </w:pPr>
            <w:r>
              <w:t>15.35-15.4</w:t>
            </w:r>
          </w:p>
        </w:tc>
      </w:tr>
      <w:tr w:rsidR="008132C3" w14:paraId="130C07FE" w14:textId="77777777">
        <w:trPr>
          <w:cantSplit/>
          <w:jc w:val="center"/>
        </w:trPr>
        <w:tc>
          <w:tcPr>
            <w:tcW w:w="3969" w:type="dxa"/>
            <w:tcBorders>
              <w:top w:val="nil"/>
              <w:left w:val="single" w:sz="6" w:space="0" w:color="auto"/>
              <w:bottom w:val="nil"/>
              <w:right w:val="single" w:sz="6" w:space="0" w:color="auto"/>
            </w:tcBorders>
          </w:tcPr>
          <w:p w14:paraId="0E7F36A3" w14:textId="77777777" w:rsidR="008132C3" w:rsidRDefault="009A1CF9">
            <w:pPr>
              <w:pStyle w:val="Tabletext"/>
              <w:keepNext/>
              <w:keepLines/>
              <w:jc w:val="center"/>
            </w:pPr>
            <w:r>
              <w:t>37.5-38.25</w:t>
            </w:r>
            <w:r>
              <w:rPr>
                <w:vertAlign w:val="superscript"/>
              </w:rPr>
              <w:t>(1)</w:t>
            </w:r>
          </w:p>
        </w:tc>
        <w:tc>
          <w:tcPr>
            <w:tcW w:w="3969" w:type="dxa"/>
            <w:tcBorders>
              <w:top w:val="nil"/>
              <w:left w:val="nil"/>
              <w:bottom w:val="nil"/>
              <w:right w:val="single" w:sz="6" w:space="0" w:color="auto"/>
            </w:tcBorders>
          </w:tcPr>
          <w:p w14:paraId="415FCB6E" w14:textId="77777777" w:rsidR="008132C3" w:rsidRDefault="009A1CF9">
            <w:pPr>
              <w:pStyle w:val="Tabletext"/>
              <w:keepNext/>
              <w:keepLines/>
              <w:jc w:val="center"/>
            </w:pPr>
            <w:r>
              <w:t>22.21-22.50</w:t>
            </w:r>
          </w:p>
        </w:tc>
      </w:tr>
      <w:tr w:rsidR="008132C3" w14:paraId="32A738EF" w14:textId="77777777">
        <w:trPr>
          <w:cantSplit/>
          <w:jc w:val="center"/>
        </w:trPr>
        <w:tc>
          <w:tcPr>
            <w:tcW w:w="3969" w:type="dxa"/>
            <w:tcBorders>
              <w:top w:val="nil"/>
              <w:left w:val="single" w:sz="6" w:space="0" w:color="auto"/>
              <w:bottom w:val="nil"/>
              <w:right w:val="single" w:sz="6" w:space="0" w:color="auto"/>
            </w:tcBorders>
          </w:tcPr>
          <w:p w14:paraId="4F9B4442" w14:textId="77777777" w:rsidR="008132C3" w:rsidRDefault="009A1CF9">
            <w:pPr>
              <w:pStyle w:val="Tabletext"/>
              <w:keepNext/>
              <w:keepLines/>
              <w:jc w:val="center"/>
            </w:pPr>
            <w:r>
              <w:t>73-74.6</w:t>
            </w:r>
            <w:r>
              <w:rPr>
                <w:vertAlign w:val="superscript"/>
              </w:rPr>
              <w:t>(2)</w:t>
            </w:r>
          </w:p>
        </w:tc>
        <w:tc>
          <w:tcPr>
            <w:tcW w:w="3969" w:type="dxa"/>
            <w:tcBorders>
              <w:top w:val="nil"/>
              <w:left w:val="nil"/>
              <w:bottom w:val="nil"/>
              <w:right w:val="single" w:sz="6" w:space="0" w:color="auto"/>
            </w:tcBorders>
          </w:tcPr>
          <w:p w14:paraId="12967F88" w14:textId="77777777" w:rsidR="008132C3" w:rsidRDefault="009A1CF9">
            <w:pPr>
              <w:pStyle w:val="Tabletext"/>
              <w:keepNext/>
              <w:keepLines/>
              <w:jc w:val="center"/>
            </w:pPr>
            <w:r>
              <w:t>23.6-24.0</w:t>
            </w:r>
          </w:p>
        </w:tc>
      </w:tr>
      <w:tr w:rsidR="008132C3" w14:paraId="4C8C45DA" w14:textId="77777777">
        <w:trPr>
          <w:cantSplit/>
          <w:jc w:val="center"/>
        </w:trPr>
        <w:tc>
          <w:tcPr>
            <w:tcW w:w="3969" w:type="dxa"/>
            <w:tcBorders>
              <w:top w:val="nil"/>
              <w:left w:val="single" w:sz="6" w:space="0" w:color="auto"/>
              <w:bottom w:val="nil"/>
              <w:right w:val="single" w:sz="6" w:space="0" w:color="auto"/>
            </w:tcBorders>
          </w:tcPr>
          <w:p w14:paraId="543FE8F6" w14:textId="77777777" w:rsidR="008132C3" w:rsidRDefault="009A1CF9">
            <w:pPr>
              <w:pStyle w:val="Tabletext"/>
              <w:keepNext/>
              <w:keepLines/>
              <w:jc w:val="center"/>
            </w:pPr>
            <w:r>
              <w:t>150.05-153</w:t>
            </w:r>
            <w:r>
              <w:rPr>
                <w:vertAlign w:val="superscript"/>
              </w:rPr>
              <w:t>(3)</w:t>
            </w:r>
          </w:p>
        </w:tc>
        <w:tc>
          <w:tcPr>
            <w:tcW w:w="3969" w:type="dxa"/>
            <w:tcBorders>
              <w:top w:val="nil"/>
              <w:left w:val="nil"/>
              <w:bottom w:val="nil"/>
              <w:right w:val="single" w:sz="6" w:space="0" w:color="auto"/>
            </w:tcBorders>
          </w:tcPr>
          <w:p w14:paraId="32D911CA" w14:textId="77777777" w:rsidR="008132C3" w:rsidRDefault="009A1CF9">
            <w:pPr>
              <w:pStyle w:val="Tabletext"/>
              <w:keepNext/>
              <w:keepLines/>
              <w:jc w:val="center"/>
            </w:pPr>
            <w:r>
              <w:t>31.3-31.8</w:t>
            </w:r>
          </w:p>
        </w:tc>
      </w:tr>
      <w:tr w:rsidR="008132C3" w14:paraId="571B9F7A" w14:textId="77777777">
        <w:trPr>
          <w:cantSplit/>
          <w:jc w:val="center"/>
        </w:trPr>
        <w:tc>
          <w:tcPr>
            <w:tcW w:w="3969" w:type="dxa"/>
            <w:tcBorders>
              <w:top w:val="nil"/>
              <w:left w:val="single" w:sz="6" w:space="0" w:color="auto"/>
              <w:bottom w:val="nil"/>
              <w:right w:val="single" w:sz="6" w:space="0" w:color="auto"/>
            </w:tcBorders>
          </w:tcPr>
          <w:p w14:paraId="3C60A35F" w14:textId="77777777" w:rsidR="008132C3" w:rsidRDefault="009A1CF9">
            <w:pPr>
              <w:pStyle w:val="Tabletext"/>
              <w:keepNext/>
              <w:keepLines/>
              <w:jc w:val="center"/>
            </w:pPr>
            <w:r>
              <w:t>322-328.6</w:t>
            </w:r>
          </w:p>
        </w:tc>
        <w:tc>
          <w:tcPr>
            <w:tcW w:w="3969" w:type="dxa"/>
            <w:tcBorders>
              <w:top w:val="nil"/>
              <w:left w:val="nil"/>
              <w:bottom w:val="nil"/>
              <w:right w:val="single" w:sz="6" w:space="0" w:color="auto"/>
            </w:tcBorders>
          </w:tcPr>
          <w:p w14:paraId="626851EB" w14:textId="77777777" w:rsidR="008132C3" w:rsidRDefault="009A1CF9">
            <w:pPr>
              <w:pStyle w:val="Tabletext"/>
              <w:keepNext/>
              <w:keepLines/>
              <w:jc w:val="center"/>
            </w:pPr>
            <w:r>
              <w:t>42.5-43.5</w:t>
            </w:r>
          </w:p>
        </w:tc>
      </w:tr>
      <w:tr w:rsidR="008132C3" w14:paraId="4B2DFCAF" w14:textId="77777777">
        <w:trPr>
          <w:cantSplit/>
          <w:jc w:val="center"/>
        </w:trPr>
        <w:tc>
          <w:tcPr>
            <w:tcW w:w="3969" w:type="dxa"/>
            <w:tcBorders>
              <w:top w:val="nil"/>
              <w:left w:val="single" w:sz="6" w:space="0" w:color="auto"/>
              <w:bottom w:val="nil"/>
              <w:right w:val="single" w:sz="6" w:space="0" w:color="auto"/>
            </w:tcBorders>
          </w:tcPr>
          <w:p w14:paraId="59C1F5DE" w14:textId="77777777" w:rsidR="008132C3" w:rsidRDefault="009A1CF9">
            <w:pPr>
              <w:pStyle w:val="Tabletext"/>
              <w:keepNext/>
              <w:keepLines/>
              <w:jc w:val="center"/>
            </w:pPr>
            <w:r>
              <w:t>406.1-410</w:t>
            </w:r>
          </w:p>
        </w:tc>
        <w:tc>
          <w:tcPr>
            <w:tcW w:w="3969" w:type="dxa"/>
            <w:tcBorders>
              <w:top w:val="nil"/>
              <w:left w:val="nil"/>
              <w:bottom w:val="nil"/>
              <w:right w:val="single" w:sz="6" w:space="0" w:color="auto"/>
            </w:tcBorders>
          </w:tcPr>
          <w:p w14:paraId="01022ABB" w14:textId="77777777" w:rsidR="008132C3" w:rsidRDefault="009A1CF9">
            <w:pPr>
              <w:pStyle w:val="Tabletext"/>
              <w:keepNext/>
              <w:keepLines/>
              <w:jc w:val="center"/>
            </w:pPr>
            <w:r>
              <w:t>76-116</w:t>
            </w:r>
            <w:r>
              <w:rPr>
                <w:vertAlign w:val="superscript"/>
              </w:rPr>
              <w:t>(1)</w:t>
            </w:r>
          </w:p>
        </w:tc>
      </w:tr>
      <w:tr w:rsidR="008132C3" w14:paraId="17D14C50" w14:textId="77777777">
        <w:trPr>
          <w:cantSplit/>
          <w:jc w:val="center"/>
        </w:trPr>
        <w:tc>
          <w:tcPr>
            <w:tcW w:w="3969" w:type="dxa"/>
            <w:tcBorders>
              <w:top w:val="nil"/>
              <w:left w:val="single" w:sz="6" w:space="0" w:color="auto"/>
              <w:bottom w:val="nil"/>
              <w:right w:val="single" w:sz="6" w:space="0" w:color="auto"/>
            </w:tcBorders>
          </w:tcPr>
          <w:p w14:paraId="3E439A9F" w14:textId="77777777" w:rsidR="008132C3" w:rsidRDefault="009A1CF9">
            <w:pPr>
              <w:pStyle w:val="Tabletext"/>
              <w:keepNext/>
              <w:keepLines/>
              <w:jc w:val="center"/>
            </w:pPr>
            <w:r>
              <w:t>608-614</w:t>
            </w:r>
            <w:r>
              <w:rPr>
                <w:vertAlign w:val="superscript"/>
              </w:rPr>
              <w:t>(4)</w:t>
            </w:r>
          </w:p>
        </w:tc>
        <w:tc>
          <w:tcPr>
            <w:tcW w:w="3969" w:type="dxa"/>
            <w:tcBorders>
              <w:top w:val="nil"/>
              <w:left w:val="nil"/>
              <w:bottom w:val="nil"/>
              <w:right w:val="single" w:sz="6" w:space="0" w:color="auto"/>
            </w:tcBorders>
          </w:tcPr>
          <w:p w14:paraId="428F8AEC" w14:textId="77777777" w:rsidR="008132C3" w:rsidRDefault="009A1CF9">
            <w:pPr>
              <w:pStyle w:val="Tabletext"/>
              <w:keepNext/>
              <w:keepLines/>
              <w:jc w:val="center"/>
            </w:pPr>
            <w:r>
              <w:t>123-158.5</w:t>
            </w:r>
            <w:r>
              <w:rPr>
                <w:vertAlign w:val="superscript"/>
              </w:rPr>
              <w:t>(1)</w:t>
            </w:r>
          </w:p>
        </w:tc>
      </w:tr>
      <w:tr w:rsidR="008132C3" w14:paraId="4BA45F95" w14:textId="77777777">
        <w:trPr>
          <w:cantSplit/>
          <w:trHeight w:val="121"/>
          <w:jc w:val="center"/>
        </w:trPr>
        <w:tc>
          <w:tcPr>
            <w:tcW w:w="3969" w:type="dxa"/>
            <w:tcBorders>
              <w:top w:val="nil"/>
              <w:left w:val="single" w:sz="6" w:space="0" w:color="auto"/>
              <w:bottom w:val="nil"/>
              <w:right w:val="single" w:sz="6" w:space="0" w:color="auto"/>
            </w:tcBorders>
          </w:tcPr>
          <w:p w14:paraId="536964F7" w14:textId="77777777" w:rsidR="008132C3" w:rsidRDefault="009A1CF9">
            <w:pPr>
              <w:pStyle w:val="Tabletext"/>
              <w:keepNext/>
              <w:keepLines/>
              <w:jc w:val="center"/>
            </w:pPr>
            <w:r>
              <w:t>1 400-1 427</w:t>
            </w:r>
          </w:p>
        </w:tc>
        <w:tc>
          <w:tcPr>
            <w:tcW w:w="3969" w:type="dxa"/>
            <w:tcBorders>
              <w:top w:val="nil"/>
              <w:left w:val="nil"/>
              <w:bottom w:val="nil"/>
              <w:right w:val="single" w:sz="6" w:space="0" w:color="auto"/>
            </w:tcBorders>
          </w:tcPr>
          <w:p w14:paraId="0D5331A6" w14:textId="77777777" w:rsidR="008132C3" w:rsidRDefault="009A1CF9">
            <w:pPr>
              <w:pStyle w:val="Tabletext"/>
              <w:keepNext/>
              <w:keepLines/>
              <w:jc w:val="center"/>
            </w:pPr>
            <w:r>
              <w:t>164-167</w:t>
            </w:r>
          </w:p>
        </w:tc>
      </w:tr>
      <w:tr w:rsidR="008132C3" w14:paraId="2C125C57" w14:textId="77777777">
        <w:trPr>
          <w:cantSplit/>
          <w:trHeight w:val="80"/>
          <w:jc w:val="center"/>
        </w:trPr>
        <w:tc>
          <w:tcPr>
            <w:tcW w:w="3969" w:type="dxa"/>
            <w:tcBorders>
              <w:top w:val="nil"/>
              <w:left w:val="single" w:sz="6" w:space="0" w:color="auto"/>
              <w:bottom w:val="nil"/>
              <w:right w:val="single" w:sz="6" w:space="0" w:color="auto"/>
            </w:tcBorders>
          </w:tcPr>
          <w:p w14:paraId="7BF3AC65" w14:textId="77777777" w:rsidR="008132C3" w:rsidRDefault="009A1CF9">
            <w:pPr>
              <w:pStyle w:val="Tabletext"/>
              <w:jc w:val="center"/>
            </w:pPr>
            <w:r>
              <w:t>1 660-1 670</w:t>
            </w:r>
          </w:p>
        </w:tc>
        <w:tc>
          <w:tcPr>
            <w:tcW w:w="3969" w:type="dxa"/>
            <w:tcBorders>
              <w:top w:val="nil"/>
              <w:left w:val="nil"/>
              <w:bottom w:val="nil"/>
              <w:right w:val="single" w:sz="6" w:space="0" w:color="auto"/>
            </w:tcBorders>
          </w:tcPr>
          <w:p w14:paraId="4E2993A7" w14:textId="77777777" w:rsidR="008132C3" w:rsidRDefault="009A1CF9">
            <w:pPr>
              <w:pStyle w:val="Tabletext"/>
              <w:jc w:val="center"/>
            </w:pPr>
            <w:r>
              <w:t>200-231.5</w:t>
            </w:r>
          </w:p>
        </w:tc>
      </w:tr>
      <w:tr w:rsidR="008132C3" w14:paraId="176B4983" w14:textId="77777777">
        <w:trPr>
          <w:cantSplit/>
          <w:jc w:val="center"/>
        </w:trPr>
        <w:tc>
          <w:tcPr>
            <w:tcW w:w="3969" w:type="dxa"/>
            <w:tcBorders>
              <w:top w:val="nil"/>
              <w:left w:val="single" w:sz="6" w:space="0" w:color="auto"/>
              <w:bottom w:val="nil"/>
              <w:right w:val="single" w:sz="6" w:space="0" w:color="auto"/>
            </w:tcBorders>
          </w:tcPr>
          <w:p w14:paraId="576D33F2" w14:textId="77777777" w:rsidR="008132C3" w:rsidRDefault="009A1CF9">
            <w:pPr>
              <w:pStyle w:val="Tabletext"/>
              <w:jc w:val="center"/>
            </w:pPr>
            <w:r>
              <w:t>2 655-2 700</w:t>
            </w:r>
            <w:r>
              <w:rPr>
                <w:vertAlign w:val="superscript"/>
              </w:rPr>
              <w:t>(1)</w:t>
            </w:r>
          </w:p>
        </w:tc>
        <w:tc>
          <w:tcPr>
            <w:tcW w:w="3969" w:type="dxa"/>
            <w:tcBorders>
              <w:top w:val="nil"/>
              <w:left w:val="nil"/>
              <w:bottom w:val="nil"/>
              <w:right w:val="single" w:sz="6" w:space="0" w:color="auto"/>
            </w:tcBorders>
          </w:tcPr>
          <w:p w14:paraId="136EA98D" w14:textId="77777777" w:rsidR="008132C3" w:rsidRDefault="009A1CF9">
            <w:pPr>
              <w:pStyle w:val="Tabletext"/>
              <w:jc w:val="center"/>
            </w:pPr>
            <w:r>
              <w:t>241-510</w:t>
            </w:r>
            <w:r>
              <w:rPr>
                <w:vertAlign w:val="superscript"/>
              </w:rPr>
              <w:t>(1), (5)</w:t>
            </w:r>
          </w:p>
        </w:tc>
      </w:tr>
      <w:tr w:rsidR="008132C3" w14:paraId="3AC84EE1" w14:textId="77777777">
        <w:trPr>
          <w:cantSplit/>
          <w:jc w:val="center"/>
        </w:trPr>
        <w:tc>
          <w:tcPr>
            <w:tcW w:w="3969" w:type="dxa"/>
            <w:tcBorders>
              <w:top w:val="nil"/>
              <w:left w:val="single" w:sz="6" w:space="0" w:color="auto"/>
              <w:bottom w:val="nil"/>
              <w:right w:val="single" w:sz="6" w:space="0" w:color="auto"/>
            </w:tcBorders>
          </w:tcPr>
          <w:p w14:paraId="09EFDE6A" w14:textId="77777777" w:rsidR="008132C3" w:rsidRDefault="009A1CF9">
            <w:pPr>
              <w:pStyle w:val="Tabletext"/>
              <w:jc w:val="center"/>
            </w:pPr>
            <w:r>
              <w:t>4 800-5 000</w:t>
            </w:r>
            <w:r>
              <w:rPr>
                <w:vertAlign w:val="superscript"/>
              </w:rPr>
              <w:t>(1)</w:t>
            </w:r>
          </w:p>
        </w:tc>
        <w:tc>
          <w:tcPr>
            <w:tcW w:w="3969" w:type="dxa"/>
            <w:tcBorders>
              <w:top w:val="nil"/>
              <w:left w:val="nil"/>
              <w:bottom w:val="nil"/>
              <w:right w:val="single" w:sz="6" w:space="0" w:color="auto"/>
            </w:tcBorders>
          </w:tcPr>
          <w:p w14:paraId="52344859" w14:textId="77777777" w:rsidR="008132C3" w:rsidRDefault="009A1CF9">
            <w:pPr>
              <w:pStyle w:val="Tabletext"/>
              <w:jc w:val="center"/>
            </w:pPr>
            <w:r>
              <w:t>602-720</w:t>
            </w:r>
            <w:r>
              <w:rPr>
                <w:vertAlign w:val="superscript"/>
              </w:rPr>
              <w:t>(6)</w:t>
            </w:r>
          </w:p>
        </w:tc>
      </w:tr>
      <w:tr w:rsidR="008132C3" w14:paraId="24467B52" w14:textId="77777777">
        <w:trPr>
          <w:cantSplit/>
          <w:trHeight w:val="80"/>
          <w:jc w:val="center"/>
        </w:trPr>
        <w:tc>
          <w:tcPr>
            <w:tcW w:w="3969" w:type="dxa"/>
            <w:tcBorders>
              <w:top w:val="nil"/>
              <w:left w:val="single" w:sz="6" w:space="0" w:color="auto"/>
              <w:bottom w:val="single" w:sz="6" w:space="0" w:color="auto"/>
              <w:right w:val="single" w:sz="6" w:space="0" w:color="auto"/>
            </w:tcBorders>
          </w:tcPr>
          <w:p w14:paraId="3186F1B2" w14:textId="77777777" w:rsidR="008132C3" w:rsidRDefault="008132C3">
            <w:pPr>
              <w:pStyle w:val="Tabletext"/>
              <w:jc w:val="center"/>
            </w:pPr>
          </w:p>
        </w:tc>
        <w:tc>
          <w:tcPr>
            <w:tcW w:w="3969" w:type="dxa"/>
            <w:tcBorders>
              <w:top w:val="nil"/>
              <w:left w:val="nil"/>
              <w:bottom w:val="single" w:sz="6" w:space="0" w:color="auto"/>
              <w:right w:val="single" w:sz="6" w:space="0" w:color="auto"/>
            </w:tcBorders>
          </w:tcPr>
          <w:p w14:paraId="20F2F8FB" w14:textId="77777777" w:rsidR="008132C3" w:rsidRDefault="009A1CF9">
            <w:pPr>
              <w:pStyle w:val="Tabletext"/>
              <w:jc w:val="center"/>
            </w:pPr>
            <w:r>
              <w:t>787-950</w:t>
            </w:r>
            <w:r>
              <w:rPr>
                <w:vertAlign w:val="superscript"/>
              </w:rPr>
              <w:t>(7)</w:t>
            </w:r>
          </w:p>
        </w:tc>
      </w:tr>
      <w:tr w:rsidR="008132C3" w14:paraId="3CAAD9F1" w14:textId="77777777">
        <w:trPr>
          <w:cantSplit/>
          <w:trHeight w:val="80"/>
          <w:jc w:val="center"/>
        </w:trPr>
        <w:tc>
          <w:tcPr>
            <w:tcW w:w="3969" w:type="dxa"/>
            <w:gridSpan w:val="2"/>
            <w:tcBorders>
              <w:top w:val="single" w:sz="6" w:space="0" w:color="auto"/>
            </w:tcBorders>
          </w:tcPr>
          <w:p w14:paraId="3EF5ACDD" w14:textId="77777777" w:rsidR="008132C3" w:rsidRDefault="009A1CF9">
            <w:pPr>
              <w:pStyle w:val="Tabletext"/>
              <w:spacing w:before="35" w:after="35"/>
              <w:ind w:left="284" w:hanging="284"/>
              <w:rPr>
                <w:lang w:eastAsia="zh-CN"/>
              </w:rPr>
            </w:pPr>
            <w:r>
              <w:rPr>
                <w:vertAlign w:val="superscript"/>
                <w:lang w:eastAsia="zh-CN"/>
              </w:rPr>
              <w:t>(1)</w:t>
            </w:r>
            <w:r>
              <w:rPr>
                <w:lang w:eastAsia="zh-CN"/>
              </w:rPr>
              <w:tab/>
            </w:r>
            <w:r>
              <w:rPr>
                <w:rFonts w:hint="eastAsia"/>
                <w:lang w:eastAsia="zh-CN"/>
              </w:rPr>
              <w:t>这些频段包括次要业务划分。</w:t>
            </w:r>
          </w:p>
          <w:p w14:paraId="71F57D56" w14:textId="77777777" w:rsidR="008132C3" w:rsidRDefault="009A1CF9">
            <w:pPr>
              <w:pStyle w:val="Tabletext"/>
              <w:spacing w:before="35" w:after="35"/>
              <w:ind w:left="284" w:hanging="284"/>
              <w:rPr>
                <w:lang w:val="en-US" w:eastAsia="zh-CN"/>
              </w:rPr>
            </w:pPr>
            <w:r>
              <w:rPr>
                <w:vertAlign w:val="superscript"/>
                <w:lang w:eastAsia="zh-CN"/>
              </w:rPr>
              <w:t>(2)</w:t>
            </w:r>
            <w:r>
              <w:rPr>
                <w:vertAlign w:val="superscript"/>
                <w:lang w:eastAsia="zh-CN"/>
              </w:rPr>
              <w:tab/>
            </w:r>
            <w:r>
              <w:rPr>
                <w:rFonts w:hint="eastAsia"/>
                <w:lang w:val="en-US" w:eastAsia="zh-CN"/>
              </w:rPr>
              <w:t>在</w:t>
            </w:r>
            <w:r>
              <w:rPr>
                <w:rFonts w:hint="eastAsia"/>
                <w:lang w:val="en-US" w:eastAsia="zh-CN"/>
              </w:rPr>
              <w:t>2</w:t>
            </w:r>
            <w:r>
              <w:rPr>
                <w:rFonts w:hint="eastAsia"/>
                <w:lang w:val="en-US" w:eastAsia="zh-CN"/>
              </w:rPr>
              <w:t>区有划分（主要业务），建议在</w:t>
            </w:r>
            <w:r>
              <w:rPr>
                <w:rFonts w:hint="eastAsia"/>
                <w:lang w:val="en-US" w:eastAsia="zh-CN"/>
              </w:rPr>
              <w:t>1</w:t>
            </w:r>
            <w:r>
              <w:rPr>
                <w:rFonts w:hint="eastAsia"/>
                <w:lang w:val="en-US" w:eastAsia="zh-CN"/>
              </w:rPr>
              <w:t>区和</w:t>
            </w:r>
            <w:r>
              <w:rPr>
                <w:rFonts w:hint="eastAsia"/>
                <w:lang w:val="en-US" w:eastAsia="zh-CN"/>
              </w:rPr>
              <w:t>3</w:t>
            </w:r>
            <w:r>
              <w:rPr>
                <w:rFonts w:hint="eastAsia"/>
                <w:lang w:val="en-US" w:eastAsia="zh-CN"/>
              </w:rPr>
              <w:t>区进行保护</w:t>
            </w:r>
          </w:p>
          <w:p w14:paraId="71D65163" w14:textId="77777777" w:rsidR="008132C3" w:rsidRDefault="009A1CF9">
            <w:pPr>
              <w:pStyle w:val="Tabletext"/>
              <w:spacing w:before="35" w:after="35"/>
              <w:ind w:left="284" w:hanging="284"/>
              <w:rPr>
                <w:lang w:val="en-US" w:eastAsia="zh-CN"/>
              </w:rPr>
            </w:pPr>
            <w:r>
              <w:rPr>
                <w:vertAlign w:val="superscript"/>
                <w:lang w:eastAsia="zh-CN"/>
              </w:rPr>
              <w:t>(3)</w:t>
            </w:r>
            <w:r>
              <w:rPr>
                <w:lang w:eastAsia="zh-CN"/>
              </w:rPr>
              <w:tab/>
            </w:r>
            <w:r>
              <w:rPr>
                <w:rFonts w:hint="eastAsia"/>
                <w:lang w:eastAsia="zh-CN"/>
              </w:rPr>
              <w:t>在</w:t>
            </w:r>
            <w:r>
              <w:rPr>
                <w:rFonts w:hint="eastAsia"/>
                <w:lang w:val="en-US" w:eastAsia="zh-CN"/>
              </w:rPr>
              <w:t>1</w:t>
            </w:r>
            <w:r>
              <w:rPr>
                <w:rFonts w:hint="eastAsia"/>
                <w:lang w:val="en-US" w:eastAsia="zh-CN"/>
              </w:rPr>
              <w:t>区、澳大利亚和印度有划分（主要业务）。</w:t>
            </w:r>
          </w:p>
          <w:p w14:paraId="45FD3AA0" w14:textId="77777777" w:rsidR="008132C3" w:rsidRDefault="009A1CF9">
            <w:pPr>
              <w:pStyle w:val="Tabletext"/>
              <w:spacing w:before="35" w:after="35"/>
              <w:ind w:left="284" w:hanging="284"/>
              <w:rPr>
                <w:lang w:val="en-US" w:eastAsia="zh-CN"/>
              </w:rPr>
            </w:pPr>
            <w:r>
              <w:rPr>
                <w:vertAlign w:val="superscript"/>
                <w:lang w:eastAsia="zh-CN"/>
              </w:rPr>
              <w:t>(4)</w:t>
            </w:r>
            <w:r>
              <w:rPr>
                <w:lang w:eastAsia="zh-CN"/>
              </w:rPr>
              <w:tab/>
            </w:r>
            <w:r>
              <w:rPr>
                <w:rFonts w:hint="eastAsia"/>
                <w:lang w:eastAsia="zh-CN"/>
              </w:rPr>
              <w:t>在</w:t>
            </w:r>
            <w:r>
              <w:rPr>
                <w:rFonts w:hint="eastAsia"/>
                <w:lang w:val="en-US" w:eastAsia="zh-CN"/>
              </w:rPr>
              <w:t>2</w:t>
            </w:r>
            <w:r>
              <w:rPr>
                <w:rFonts w:hint="eastAsia"/>
                <w:lang w:val="en-US" w:eastAsia="zh-CN"/>
              </w:rPr>
              <w:t>区、非洲广播区（</w:t>
            </w:r>
            <w:r>
              <w:rPr>
                <w:lang w:eastAsia="zh-CN"/>
              </w:rPr>
              <w:t>606</w:t>
            </w:r>
            <w:r>
              <w:rPr>
                <w:lang w:eastAsia="zh-CN"/>
              </w:rPr>
              <w:noBreakHyphen/>
              <w:t>614 MHz</w:t>
            </w:r>
            <w:r>
              <w:rPr>
                <w:rFonts w:hint="eastAsia"/>
                <w:lang w:val="en-US" w:eastAsia="zh-CN"/>
              </w:rPr>
              <w:t>）、中国（</w:t>
            </w:r>
            <w:r>
              <w:rPr>
                <w:lang w:eastAsia="zh-CN"/>
              </w:rPr>
              <w:t>606</w:t>
            </w:r>
            <w:r>
              <w:rPr>
                <w:lang w:eastAsia="zh-CN"/>
              </w:rPr>
              <w:noBreakHyphen/>
              <w:t>614 MHz</w:t>
            </w:r>
            <w:r>
              <w:rPr>
                <w:rFonts w:hint="eastAsia"/>
                <w:lang w:eastAsia="zh-CN"/>
              </w:rPr>
              <w:t>）和印度有划分（主要业务）。在</w:t>
            </w:r>
            <w:r>
              <w:rPr>
                <w:rFonts w:hint="eastAsia"/>
                <w:lang w:val="en-US" w:eastAsia="zh-CN"/>
              </w:rPr>
              <w:t>1</w:t>
            </w:r>
            <w:r>
              <w:rPr>
                <w:rFonts w:hint="eastAsia"/>
                <w:lang w:val="en-US" w:eastAsia="zh-CN"/>
              </w:rPr>
              <w:t>区（除非洲广播区）和</w:t>
            </w:r>
            <w:r>
              <w:rPr>
                <w:rFonts w:hint="eastAsia"/>
                <w:lang w:val="en-US" w:eastAsia="zh-CN"/>
              </w:rPr>
              <w:t>3</w:t>
            </w:r>
            <w:r>
              <w:rPr>
                <w:rFonts w:hint="eastAsia"/>
                <w:lang w:val="en-US" w:eastAsia="zh-CN"/>
              </w:rPr>
              <w:t>区，该频段划分给作为次要业务的</w:t>
            </w:r>
            <w:r>
              <w:rPr>
                <w:rFonts w:hint="eastAsia"/>
                <w:lang w:val="en-US" w:eastAsia="zh-CN"/>
              </w:rPr>
              <w:t>RAS</w:t>
            </w:r>
            <w:r>
              <w:rPr>
                <w:rFonts w:hint="eastAsia"/>
                <w:lang w:val="en-US" w:eastAsia="zh-CN"/>
              </w:rPr>
              <w:t>。</w:t>
            </w:r>
          </w:p>
          <w:p w14:paraId="1EBEE91D" w14:textId="6E1BA9AF" w:rsidR="008132C3" w:rsidRDefault="009A1CF9">
            <w:pPr>
              <w:pStyle w:val="Tabletext"/>
              <w:spacing w:before="35" w:after="35"/>
              <w:ind w:left="284" w:hanging="284"/>
              <w:rPr>
                <w:lang w:val="en-US" w:eastAsia="zh-CN"/>
              </w:rPr>
            </w:pPr>
            <w:r>
              <w:rPr>
                <w:vertAlign w:val="superscript"/>
                <w:lang w:eastAsia="zh-CN"/>
              </w:rPr>
              <w:t>(5)</w:t>
            </w:r>
            <w:r>
              <w:rPr>
                <w:lang w:eastAsia="zh-CN"/>
              </w:rPr>
              <w:tab/>
            </w:r>
            <w:r>
              <w:rPr>
                <w:rFonts w:hint="eastAsia"/>
                <w:lang w:eastAsia="zh-CN"/>
              </w:rPr>
              <w:t>《无线电规则》第</w:t>
            </w:r>
            <w:r>
              <w:rPr>
                <w:rFonts w:hint="eastAsia"/>
                <w:b/>
                <w:bCs/>
                <w:lang w:val="en-US" w:eastAsia="zh-CN"/>
              </w:rPr>
              <w:t>5.565</w:t>
            </w:r>
            <w:r>
              <w:rPr>
                <w:rFonts w:hint="eastAsia"/>
                <w:lang w:val="en-US" w:eastAsia="zh-CN"/>
              </w:rPr>
              <w:t>款确定</w:t>
            </w:r>
            <w:r>
              <w:rPr>
                <w:lang w:eastAsia="zh-CN"/>
              </w:rPr>
              <w:t>275-323 GHz</w:t>
            </w:r>
            <w:r>
              <w:rPr>
                <w:rFonts w:hint="eastAsia"/>
                <w:lang w:eastAsia="zh-CN"/>
              </w:rPr>
              <w:t>、</w:t>
            </w:r>
            <w:r>
              <w:rPr>
                <w:lang w:eastAsia="zh-CN"/>
              </w:rPr>
              <w:t>327-371 GHz</w:t>
            </w:r>
            <w:r>
              <w:rPr>
                <w:rFonts w:hint="eastAsia"/>
                <w:lang w:eastAsia="zh-CN"/>
              </w:rPr>
              <w:t>、</w:t>
            </w:r>
            <w:r>
              <w:rPr>
                <w:lang w:eastAsia="zh-CN"/>
              </w:rPr>
              <w:t>388</w:t>
            </w:r>
            <w:r>
              <w:rPr>
                <w:lang w:eastAsia="zh-CN"/>
              </w:rPr>
              <w:noBreakHyphen/>
              <w:t>424 GHz</w:t>
            </w:r>
            <w:r>
              <w:rPr>
                <w:rFonts w:hint="eastAsia"/>
                <w:lang w:eastAsia="zh-CN"/>
              </w:rPr>
              <w:t>、</w:t>
            </w:r>
            <w:r>
              <w:rPr>
                <w:lang w:eastAsia="zh-CN"/>
              </w:rPr>
              <w:t>426-442 GHz</w:t>
            </w:r>
            <w:r>
              <w:rPr>
                <w:rFonts w:hint="eastAsia"/>
                <w:lang w:eastAsia="zh-CN"/>
              </w:rPr>
              <w:t>和</w:t>
            </w:r>
            <w:r>
              <w:rPr>
                <w:lang w:eastAsia="zh-CN"/>
              </w:rPr>
              <w:t>453-510 GHz</w:t>
            </w:r>
            <w:r>
              <w:rPr>
                <w:rFonts w:hint="eastAsia"/>
                <w:lang w:eastAsia="zh-CN"/>
              </w:rPr>
              <w:t>频率范围由主管部门用于射电天文业务，</w:t>
            </w:r>
            <w:r>
              <w:rPr>
                <w:lang w:eastAsia="zh-CN"/>
              </w:rPr>
              <w:t>323</w:t>
            </w:r>
            <w:r w:rsidR="009859C4" w:rsidRPr="000D0D8F">
              <w:rPr>
                <w:lang w:eastAsia="zh-CN"/>
              </w:rPr>
              <w:noBreakHyphen/>
            </w:r>
            <w:r>
              <w:rPr>
                <w:lang w:eastAsia="zh-CN"/>
              </w:rPr>
              <w:t>327</w:t>
            </w:r>
            <w:r w:rsidR="009859C4">
              <w:rPr>
                <w:lang w:val="en-GB" w:eastAsia="zh-CN"/>
              </w:rPr>
              <w:t> </w:t>
            </w:r>
            <w:r w:rsidR="009859C4" w:rsidRPr="000D0D8F">
              <w:rPr>
                <w:lang w:eastAsia="zh-CN"/>
              </w:rPr>
              <w:t>GHz</w:t>
            </w:r>
            <w:r>
              <w:rPr>
                <w:rFonts w:hint="eastAsia"/>
                <w:lang w:eastAsia="zh-CN"/>
              </w:rPr>
              <w:t>、</w:t>
            </w:r>
            <w:r>
              <w:rPr>
                <w:lang w:eastAsia="zh-CN"/>
              </w:rPr>
              <w:t>371-388 GHz</w:t>
            </w:r>
            <w:r>
              <w:rPr>
                <w:rFonts w:hint="eastAsia"/>
                <w:lang w:eastAsia="zh-CN"/>
              </w:rPr>
              <w:t>、</w:t>
            </w:r>
            <w:r>
              <w:rPr>
                <w:lang w:eastAsia="zh-CN"/>
              </w:rPr>
              <w:t>424-426 GHz</w:t>
            </w:r>
            <w:r>
              <w:rPr>
                <w:rFonts w:hint="eastAsia"/>
                <w:lang w:eastAsia="zh-CN"/>
              </w:rPr>
              <w:t>和</w:t>
            </w:r>
            <w:r>
              <w:rPr>
                <w:lang w:eastAsia="zh-CN"/>
              </w:rPr>
              <w:t>442-453 GHz</w:t>
            </w:r>
            <w:r>
              <w:rPr>
                <w:rFonts w:hint="eastAsia"/>
                <w:lang w:eastAsia="zh-CN"/>
              </w:rPr>
              <w:t>频率范围由主管部门用于其他无源业务。</w:t>
            </w:r>
          </w:p>
          <w:p w14:paraId="1D01C0F9" w14:textId="77777777" w:rsidR="008132C3" w:rsidRDefault="009A1CF9">
            <w:pPr>
              <w:pStyle w:val="Tabletext"/>
              <w:spacing w:before="35" w:after="35"/>
              <w:ind w:left="284" w:hanging="284"/>
              <w:rPr>
                <w:lang w:eastAsia="zh-CN"/>
              </w:rPr>
            </w:pPr>
            <w:r>
              <w:rPr>
                <w:vertAlign w:val="superscript"/>
                <w:lang w:eastAsia="zh-CN"/>
              </w:rPr>
              <w:t>(6)</w:t>
            </w:r>
            <w:r>
              <w:rPr>
                <w:lang w:eastAsia="zh-CN"/>
              </w:rPr>
              <w:tab/>
            </w:r>
            <w:r>
              <w:rPr>
                <w:rFonts w:hint="eastAsia"/>
                <w:lang w:eastAsia="zh-CN"/>
              </w:rPr>
              <w:t>《无线电规则》第</w:t>
            </w:r>
            <w:r>
              <w:rPr>
                <w:rFonts w:hint="eastAsia"/>
                <w:b/>
                <w:bCs/>
                <w:lang w:val="en-US" w:eastAsia="zh-CN"/>
              </w:rPr>
              <w:t>5.565</w:t>
            </w:r>
            <w:r>
              <w:rPr>
                <w:rFonts w:hint="eastAsia"/>
                <w:lang w:val="en-US" w:eastAsia="zh-CN"/>
              </w:rPr>
              <w:t>款确定</w:t>
            </w:r>
            <w:r>
              <w:rPr>
                <w:lang w:eastAsia="zh-CN"/>
              </w:rPr>
              <w:t>623-711 GHz</w:t>
            </w:r>
            <w:r>
              <w:rPr>
                <w:rFonts w:hint="eastAsia"/>
                <w:lang w:eastAsia="zh-CN"/>
              </w:rPr>
              <w:t>频率范围由主管部门用于射电天文业务，</w:t>
            </w:r>
            <w:r>
              <w:rPr>
                <w:lang w:eastAsia="zh-CN"/>
              </w:rPr>
              <w:t>611-630 GHz</w:t>
            </w:r>
            <w:r>
              <w:rPr>
                <w:rFonts w:hint="eastAsia"/>
                <w:lang w:eastAsia="zh-CN"/>
              </w:rPr>
              <w:t>和</w:t>
            </w:r>
            <w:r>
              <w:rPr>
                <w:lang w:eastAsia="zh-CN"/>
              </w:rPr>
              <w:t>713-718 GHz</w:t>
            </w:r>
            <w:r>
              <w:rPr>
                <w:rFonts w:hint="eastAsia"/>
                <w:lang w:eastAsia="zh-CN"/>
              </w:rPr>
              <w:t>频率范围由主管部门用于其他无源业务。</w:t>
            </w:r>
          </w:p>
          <w:p w14:paraId="6754D637" w14:textId="77777777" w:rsidR="008132C3" w:rsidRDefault="009A1CF9">
            <w:pPr>
              <w:pStyle w:val="Tabletext"/>
              <w:spacing w:before="35" w:after="35"/>
              <w:ind w:left="284" w:hanging="284"/>
              <w:rPr>
                <w:lang w:eastAsia="zh-CN"/>
              </w:rPr>
            </w:pPr>
            <w:r>
              <w:rPr>
                <w:vertAlign w:val="superscript"/>
                <w:lang w:eastAsia="zh-CN"/>
              </w:rPr>
              <w:t>(7)</w:t>
            </w:r>
            <w:r>
              <w:rPr>
                <w:lang w:eastAsia="zh-CN"/>
              </w:rPr>
              <w:tab/>
            </w:r>
            <w:r>
              <w:rPr>
                <w:rFonts w:hint="eastAsia"/>
                <w:lang w:eastAsia="zh-CN"/>
              </w:rPr>
              <w:t>《无线电规则》第</w:t>
            </w:r>
            <w:r>
              <w:rPr>
                <w:rFonts w:hint="eastAsia"/>
                <w:b/>
                <w:bCs/>
                <w:lang w:val="en-US" w:eastAsia="zh-CN"/>
              </w:rPr>
              <w:t>5.565</w:t>
            </w:r>
            <w:r>
              <w:rPr>
                <w:rFonts w:hint="eastAsia"/>
                <w:lang w:val="en-US" w:eastAsia="zh-CN"/>
              </w:rPr>
              <w:t>款确定</w:t>
            </w:r>
            <w:r>
              <w:rPr>
                <w:lang w:eastAsia="zh-CN"/>
              </w:rPr>
              <w:t>795-909 GHz</w:t>
            </w:r>
            <w:r>
              <w:rPr>
                <w:rFonts w:hint="eastAsia"/>
                <w:lang w:eastAsia="zh-CN"/>
              </w:rPr>
              <w:t>和</w:t>
            </w:r>
            <w:r>
              <w:rPr>
                <w:lang w:eastAsia="zh-CN"/>
              </w:rPr>
              <w:t>926-945 GHz</w:t>
            </w:r>
            <w:r>
              <w:rPr>
                <w:rFonts w:hint="eastAsia"/>
                <w:lang w:eastAsia="zh-CN"/>
              </w:rPr>
              <w:t>频率范围由主管部门用于射电天文业务，</w:t>
            </w:r>
            <w:r>
              <w:rPr>
                <w:lang w:eastAsia="zh-CN"/>
              </w:rPr>
              <w:t>909-926 GHz</w:t>
            </w:r>
            <w:r>
              <w:rPr>
                <w:rFonts w:hint="eastAsia"/>
                <w:lang w:eastAsia="zh-CN"/>
              </w:rPr>
              <w:t>频率范围由主管部门用于其他无源业务。</w:t>
            </w:r>
          </w:p>
        </w:tc>
      </w:tr>
    </w:tbl>
    <w:p w14:paraId="0177C3DA" w14:textId="77777777" w:rsidR="008132C3" w:rsidRDefault="008132C3">
      <w:pPr>
        <w:pStyle w:val="Tablefin"/>
        <w:rPr>
          <w:sz w:val="2"/>
          <w:lang w:eastAsia="zh-CN"/>
        </w:rPr>
      </w:pPr>
    </w:p>
    <w:p w14:paraId="460AB3DB" w14:textId="77777777" w:rsidR="008132C3" w:rsidRDefault="009A1CF9" w:rsidP="00B931C1">
      <w:pPr>
        <w:rPr>
          <w:lang w:eastAsia="zh-CN"/>
        </w:rPr>
      </w:pPr>
      <w:r>
        <w:rPr>
          <w:lang w:eastAsia="zh-CN"/>
        </w:rPr>
        <w:br w:type="page"/>
      </w:r>
    </w:p>
    <w:p w14:paraId="23A2ADE7" w14:textId="77777777" w:rsidR="008132C3" w:rsidRDefault="009A1CF9">
      <w:pPr>
        <w:pStyle w:val="TableNo"/>
        <w:rPr>
          <w:lang w:eastAsia="zh-CN"/>
        </w:rPr>
      </w:pPr>
      <w:r>
        <w:rPr>
          <w:rFonts w:hint="eastAsia"/>
          <w:lang w:eastAsia="zh-CN"/>
        </w:rPr>
        <w:lastRenderedPageBreak/>
        <w:t>表</w:t>
      </w:r>
      <w:r>
        <w:rPr>
          <w:lang w:eastAsia="zh-CN"/>
        </w:rPr>
        <w:t xml:space="preserve"> 4</w:t>
      </w:r>
    </w:p>
    <w:p w14:paraId="32F64C7D" w14:textId="77777777" w:rsidR="008132C3" w:rsidRDefault="009A1CF9">
      <w:pPr>
        <w:pStyle w:val="Tabletitle"/>
        <w:rPr>
          <w:lang w:eastAsia="zh-CN"/>
        </w:rPr>
      </w:pPr>
      <w:r>
        <w:rPr>
          <w:rFonts w:hint="eastAsia"/>
          <w:lang w:eastAsia="zh-CN"/>
        </w:rPr>
        <w:t>与红移中性</w:t>
      </w:r>
      <w:proofErr w:type="gramStart"/>
      <w:r>
        <w:rPr>
          <w:rFonts w:hint="eastAsia"/>
          <w:lang w:eastAsia="zh-CN"/>
        </w:rPr>
        <w:t>氢相关</w:t>
      </w:r>
      <w:proofErr w:type="gramEnd"/>
      <w:r>
        <w:rPr>
          <w:rFonts w:hint="eastAsia"/>
          <w:lang w:eastAsia="zh-CN"/>
        </w:rPr>
        <w:t>的频段</w:t>
      </w:r>
    </w:p>
    <w:tbl>
      <w:tblPr>
        <w:tblStyle w:val="TableGrid2"/>
        <w:tblW w:w="9639" w:type="dxa"/>
        <w:tblLayout w:type="fixed"/>
        <w:tblLook w:val="04A0" w:firstRow="1" w:lastRow="0" w:firstColumn="1" w:lastColumn="0" w:noHBand="0" w:noVBand="1"/>
      </w:tblPr>
      <w:tblGrid>
        <w:gridCol w:w="1687"/>
        <w:gridCol w:w="1785"/>
        <w:gridCol w:w="1963"/>
        <w:gridCol w:w="2662"/>
        <w:gridCol w:w="1542"/>
      </w:tblGrid>
      <w:tr w:rsidR="008132C3" w14:paraId="6CA9C262" w14:textId="77777777">
        <w:tc>
          <w:tcPr>
            <w:tcW w:w="1705" w:type="dxa"/>
          </w:tcPr>
          <w:p w14:paraId="2DE11B85" w14:textId="77777777" w:rsidR="008132C3" w:rsidRDefault="009A1CF9">
            <w:pPr>
              <w:pStyle w:val="Tablehead"/>
              <w:rPr>
                <w:rFonts w:eastAsiaTheme="minorEastAsia"/>
                <w:lang w:eastAsia="zh-CN"/>
              </w:rPr>
            </w:pPr>
            <w:r>
              <w:rPr>
                <w:rFonts w:eastAsiaTheme="minorEastAsia" w:hint="eastAsia"/>
                <w:lang w:eastAsia="zh-CN"/>
              </w:rPr>
              <w:t>物体</w:t>
            </w:r>
          </w:p>
        </w:tc>
        <w:tc>
          <w:tcPr>
            <w:tcW w:w="1805" w:type="dxa"/>
          </w:tcPr>
          <w:p w14:paraId="2FE99B6D" w14:textId="77777777" w:rsidR="008132C3" w:rsidRDefault="009A1CF9">
            <w:pPr>
              <w:pStyle w:val="Tablehead"/>
              <w:rPr>
                <w:rFonts w:eastAsiaTheme="minorEastAsia"/>
                <w:lang w:eastAsia="zh-CN"/>
              </w:rPr>
            </w:pPr>
            <w:r>
              <w:rPr>
                <w:rFonts w:eastAsiaTheme="minorEastAsia" w:hint="eastAsia"/>
                <w:lang w:eastAsia="zh-CN"/>
              </w:rPr>
              <w:t>静止频率</w:t>
            </w:r>
          </w:p>
        </w:tc>
        <w:tc>
          <w:tcPr>
            <w:tcW w:w="1985" w:type="dxa"/>
          </w:tcPr>
          <w:p w14:paraId="2FFC83D5" w14:textId="77777777" w:rsidR="008132C3" w:rsidRDefault="009A1CF9">
            <w:pPr>
              <w:pStyle w:val="Tablehead"/>
            </w:pPr>
            <w:r>
              <w:rPr>
                <w:rFonts w:eastAsiaTheme="minorEastAsia" w:hint="eastAsia"/>
                <w:lang w:eastAsia="zh-CN"/>
              </w:rPr>
              <w:t>红移范围</w:t>
            </w:r>
            <w:r>
              <w:rPr>
                <w:vertAlign w:val="superscript"/>
              </w:rPr>
              <w:t>(1)</w:t>
            </w:r>
          </w:p>
        </w:tc>
        <w:tc>
          <w:tcPr>
            <w:tcW w:w="2693" w:type="dxa"/>
          </w:tcPr>
          <w:p w14:paraId="055A570D" w14:textId="77777777" w:rsidR="008132C3" w:rsidRDefault="009A1CF9">
            <w:pPr>
              <w:pStyle w:val="Tablehead"/>
              <w:rPr>
                <w:rFonts w:eastAsiaTheme="minorEastAsia"/>
                <w:lang w:eastAsia="zh-CN"/>
              </w:rPr>
            </w:pPr>
            <w:r>
              <w:rPr>
                <w:rFonts w:eastAsiaTheme="minorEastAsia" w:hint="eastAsia"/>
                <w:lang w:eastAsia="zh-CN"/>
              </w:rPr>
              <w:t>频率</w:t>
            </w:r>
            <w:r>
              <w:rPr>
                <w:rFonts w:eastAsiaTheme="minorEastAsia"/>
                <w:lang w:eastAsia="zh-CN"/>
              </w:rPr>
              <w:t>范围</w:t>
            </w:r>
          </w:p>
        </w:tc>
        <w:tc>
          <w:tcPr>
            <w:tcW w:w="1559" w:type="dxa"/>
          </w:tcPr>
          <w:p w14:paraId="75CA4AF0" w14:textId="77777777" w:rsidR="008132C3" w:rsidRDefault="009A1CF9">
            <w:pPr>
              <w:pStyle w:val="Tablehead"/>
              <w:rPr>
                <w:rFonts w:eastAsiaTheme="minorEastAsia"/>
                <w:lang w:eastAsia="zh-CN"/>
              </w:rPr>
            </w:pPr>
            <w:r>
              <w:rPr>
                <w:rFonts w:eastAsiaTheme="minorEastAsia" w:hint="eastAsia"/>
                <w:lang w:eastAsia="zh-CN"/>
              </w:rPr>
              <w:t>备注</w:t>
            </w:r>
          </w:p>
        </w:tc>
      </w:tr>
      <w:tr w:rsidR="008132C3" w14:paraId="3349BEBF" w14:textId="77777777">
        <w:tc>
          <w:tcPr>
            <w:tcW w:w="1705" w:type="dxa"/>
            <w:vMerge w:val="restart"/>
          </w:tcPr>
          <w:p w14:paraId="47932AB4" w14:textId="5B3A094B" w:rsidR="008132C3" w:rsidRPr="009859C4" w:rsidRDefault="009A1CF9">
            <w:pPr>
              <w:pStyle w:val="Tabletext"/>
              <w:rPr>
                <w:rFonts w:eastAsiaTheme="minorEastAsia" w:hint="eastAsia"/>
                <w:lang w:eastAsia="zh-CN"/>
              </w:rPr>
            </w:pPr>
            <w:r w:rsidRPr="00E37DCA">
              <w:rPr>
                <w:rFonts w:asciiTheme="minorEastAsia" w:eastAsiaTheme="minorEastAsia" w:hAnsiTheme="minorEastAsia" w:cs="SimSun" w:hint="eastAsia"/>
                <w:lang w:eastAsia="zh-CN"/>
              </w:rPr>
              <w:t>氢</w:t>
            </w:r>
            <w:r w:rsidR="009859C4">
              <w:rPr>
                <w:rFonts w:asciiTheme="minorEastAsia" w:eastAsiaTheme="minorEastAsia" w:hAnsiTheme="minorEastAsia" w:hint="eastAsia"/>
                <w:lang w:eastAsia="zh-CN"/>
              </w:rPr>
              <w:t>（</w:t>
            </w:r>
            <w:r>
              <w:t>H</w:t>
            </w:r>
            <w:r>
              <w:rPr>
                <w:smallCaps/>
              </w:rPr>
              <w:t xml:space="preserve"> i</w:t>
            </w:r>
            <w:r w:rsidR="009859C4">
              <w:rPr>
                <w:rFonts w:asciiTheme="minorEastAsia" w:eastAsiaTheme="minorEastAsia" w:hAnsiTheme="minorEastAsia" w:hint="eastAsia"/>
                <w:lang w:eastAsia="zh-CN"/>
              </w:rPr>
              <w:t>）</w:t>
            </w:r>
          </w:p>
        </w:tc>
        <w:tc>
          <w:tcPr>
            <w:tcW w:w="1805" w:type="dxa"/>
            <w:vMerge w:val="restart"/>
          </w:tcPr>
          <w:p w14:paraId="73DA1407" w14:textId="77777777" w:rsidR="008132C3" w:rsidRDefault="009A1CF9">
            <w:pPr>
              <w:pStyle w:val="Tabletext"/>
              <w:jc w:val="center"/>
            </w:pPr>
            <w:r>
              <w:t>1 420.406 MHz</w:t>
            </w:r>
          </w:p>
        </w:tc>
        <w:tc>
          <w:tcPr>
            <w:tcW w:w="1985" w:type="dxa"/>
          </w:tcPr>
          <w:p w14:paraId="103F4C2E" w14:textId="77777777" w:rsidR="008132C3" w:rsidRDefault="009A1CF9">
            <w:pPr>
              <w:pStyle w:val="Tabletext"/>
              <w:jc w:val="center"/>
            </w:pPr>
            <w:r>
              <w:t>20.9 &gt; z &gt; 6</w:t>
            </w:r>
          </w:p>
        </w:tc>
        <w:tc>
          <w:tcPr>
            <w:tcW w:w="2693" w:type="dxa"/>
          </w:tcPr>
          <w:p w14:paraId="675A2918" w14:textId="77777777" w:rsidR="008132C3" w:rsidRDefault="009A1CF9">
            <w:pPr>
              <w:pStyle w:val="Tabletext"/>
              <w:jc w:val="center"/>
            </w:pPr>
            <w:r>
              <w:t>65.0-200.0 MHz</w:t>
            </w:r>
          </w:p>
        </w:tc>
        <w:tc>
          <w:tcPr>
            <w:tcW w:w="1559" w:type="dxa"/>
          </w:tcPr>
          <w:p w14:paraId="08E77A41" w14:textId="77777777" w:rsidR="008132C3" w:rsidRDefault="009A1CF9">
            <w:pPr>
              <w:pStyle w:val="Tabletext"/>
              <w:jc w:val="center"/>
              <w:rPr>
                <w:vertAlign w:val="superscript"/>
              </w:rPr>
            </w:pPr>
            <w:r>
              <w:rPr>
                <w:vertAlign w:val="superscript"/>
              </w:rPr>
              <w:t>(2)</w:t>
            </w:r>
          </w:p>
        </w:tc>
      </w:tr>
      <w:tr w:rsidR="008132C3" w14:paraId="68C93C88" w14:textId="77777777">
        <w:tc>
          <w:tcPr>
            <w:tcW w:w="1705" w:type="dxa"/>
            <w:vMerge/>
          </w:tcPr>
          <w:p w14:paraId="2F276288" w14:textId="77777777" w:rsidR="008132C3" w:rsidRDefault="008132C3">
            <w:pPr>
              <w:pStyle w:val="Tabletext"/>
            </w:pPr>
          </w:p>
        </w:tc>
        <w:tc>
          <w:tcPr>
            <w:tcW w:w="1805" w:type="dxa"/>
            <w:vMerge/>
          </w:tcPr>
          <w:p w14:paraId="14FBB747" w14:textId="77777777" w:rsidR="008132C3" w:rsidRDefault="008132C3">
            <w:pPr>
              <w:pStyle w:val="Tabletext"/>
              <w:jc w:val="center"/>
            </w:pPr>
          </w:p>
        </w:tc>
        <w:tc>
          <w:tcPr>
            <w:tcW w:w="1985" w:type="dxa"/>
          </w:tcPr>
          <w:p w14:paraId="17B2D74B" w14:textId="77777777" w:rsidR="008132C3" w:rsidRDefault="009A1CF9">
            <w:pPr>
              <w:pStyle w:val="Tabletext"/>
              <w:jc w:val="center"/>
            </w:pPr>
            <w:r>
              <w:t>2 &gt; z &gt; 1</w:t>
            </w:r>
          </w:p>
        </w:tc>
        <w:tc>
          <w:tcPr>
            <w:tcW w:w="2693" w:type="dxa"/>
          </w:tcPr>
          <w:p w14:paraId="42FA0A13" w14:textId="77777777" w:rsidR="008132C3" w:rsidRDefault="009A1CF9">
            <w:pPr>
              <w:pStyle w:val="Tabletext"/>
              <w:jc w:val="center"/>
            </w:pPr>
            <w:r>
              <w:t>473.0-710.0 MHz</w:t>
            </w:r>
          </w:p>
        </w:tc>
        <w:tc>
          <w:tcPr>
            <w:tcW w:w="1559" w:type="dxa"/>
          </w:tcPr>
          <w:p w14:paraId="0D614CBA" w14:textId="77777777" w:rsidR="008132C3" w:rsidRDefault="009A1CF9">
            <w:pPr>
              <w:pStyle w:val="Tabletext"/>
              <w:jc w:val="center"/>
              <w:rPr>
                <w:vertAlign w:val="superscript"/>
              </w:rPr>
            </w:pPr>
            <w:r>
              <w:rPr>
                <w:vertAlign w:val="superscript"/>
              </w:rPr>
              <w:t>(3)</w:t>
            </w:r>
          </w:p>
        </w:tc>
      </w:tr>
      <w:tr w:rsidR="008132C3" w14:paraId="6CF7F484" w14:textId="77777777">
        <w:tc>
          <w:tcPr>
            <w:tcW w:w="1705" w:type="dxa"/>
            <w:vMerge/>
          </w:tcPr>
          <w:p w14:paraId="0B2419C2" w14:textId="77777777" w:rsidR="008132C3" w:rsidRDefault="008132C3">
            <w:pPr>
              <w:pStyle w:val="Tabletext"/>
            </w:pPr>
          </w:p>
        </w:tc>
        <w:tc>
          <w:tcPr>
            <w:tcW w:w="1805" w:type="dxa"/>
            <w:vMerge/>
          </w:tcPr>
          <w:p w14:paraId="02FCCD9E" w14:textId="77777777" w:rsidR="008132C3" w:rsidRDefault="008132C3">
            <w:pPr>
              <w:pStyle w:val="Tabletext"/>
              <w:jc w:val="center"/>
            </w:pPr>
          </w:p>
        </w:tc>
        <w:tc>
          <w:tcPr>
            <w:tcW w:w="1985" w:type="dxa"/>
          </w:tcPr>
          <w:p w14:paraId="3768EB55" w14:textId="77777777" w:rsidR="008132C3" w:rsidRDefault="009A1CF9">
            <w:pPr>
              <w:pStyle w:val="Tabletext"/>
              <w:jc w:val="center"/>
            </w:pPr>
            <w:r>
              <w:t>0.48 &gt; z &gt; 0.22</w:t>
            </w:r>
          </w:p>
        </w:tc>
        <w:tc>
          <w:tcPr>
            <w:tcW w:w="2693" w:type="dxa"/>
          </w:tcPr>
          <w:p w14:paraId="4F18F9EA" w14:textId="77777777" w:rsidR="008132C3" w:rsidRDefault="009A1CF9">
            <w:pPr>
              <w:pStyle w:val="Tabletext"/>
              <w:jc w:val="center"/>
            </w:pPr>
            <w:r>
              <w:t>960.0-1</w:t>
            </w:r>
            <w:r>
              <w:rPr>
                <w:rFonts w:ascii="Tms Rmn" w:hAnsi="Tms Rmn"/>
              </w:rPr>
              <w:t> </w:t>
            </w:r>
            <w:r>
              <w:t>164.0 MHz</w:t>
            </w:r>
          </w:p>
        </w:tc>
        <w:tc>
          <w:tcPr>
            <w:tcW w:w="1559" w:type="dxa"/>
          </w:tcPr>
          <w:p w14:paraId="0C387548" w14:textId="77777777" w:rsidR="008132C3" w:rsidRDefault="009A1CF9">
            <w:pPr>
              <w:pStyle w:val="Tabletext"/>
              <w:jc w:val="center"/>
              <w:rPr>
                <w:vertAlign w:val="superscript"/>
              </w:rPr>
            </w:pPr>
            <w:r>
              <w:rPr>
                <w:vertAlign w:val="superscript"/>
              </w:rPr>
              <w:t>(4),</w:t>
            </w:r>
          </w:p>
        </w:tc>
      </w:tr>
      <w:tr w:rsidR="008132C3" w14:paraId="415DA28C" w14:textId="77777777">
        <w:tc>
          <w:tcPr>
            <w:tcW w:w="1705" w:type="dxa"/>
            <w:vMerge/>
            <w:tcBorders>
              <w:bottom w:val="single" w:sz="4" w:space="0" w:color="auto"/>
            </w:tcBorders>
          </w:tcPr>
          <w:p w14:paraId="7F6C4FFB" w14:textId="77777777" w:rsidR="008132C3" w:rsidRDefault="008132C3">
            <w:pPr>
              <w:pStyle w:val="Tabletext"/>
            </w:pPr>
          </w:p>
        </w:tc>
        <w:tc>
          <w:tcPr>
            <w:tcW w:w="1805" w:type="dxa"/>
            <w:vMerge/>
            <w:tcBorders>
              <w:bottom w:val="single" w:sz="4" w:space="0" w:color="auto"/>
            </w:tcBorders>
          </w:tcPr>
          <w:p w14:paraId="79453CE7" w14:textId="77777777" w:rsidR="008132C3" w:rsidRDefault="008132C3">
            <w:pPr>
              <w:pStyle w:val="Tabletext"/>
              <w:jc w:val="center"/>
            </w:pPr>
          </w:p>
        </w:tc>
        <w:tc>
          <w:tcPr>
            <w:tcW w:w="1985" w:type="dxa"/>
            <w:tcBorders>
              <w:bottom w:val="single" w:sz="4" w:space="0" w:color="auto"/>
            </w:tcBorders>
          </w:tcPr>
          <w:p w14:paraId="703E5955" w14:textId="77777777" w:rsidR="008132C3" w:rsidRDefault="009A1CF9">
            <w:pPr>
              <w:pStyle w:val="Tabletext"/>
              <w:jc w:val="center"/>
            </w:pPr>
            <w:r>
              <w:t>0.093 &gt; z &gt; 0</w:t>
            </w:r>
          </w:p>
        </w:tc>
        <w:tc>
          <w:tcPr>
            <w:tcW w:w="2693" w:type="dxa"/>
            <w:tcBorders>
              <w:bottom w:val="single" w:sz="4" w:space="0" w:color="auto"/>
            </w:tcBorders>
          </w:tcPr>
          <w:p w14:paraId="22F615FB" w14:textId="77777777" w:rsidR="008132C3" w:rsidRDefault="009A1CF9">
            <w:pPr>
              <w:pStyle w:val="Tabletext"/>
              <w:jc w:val="center"/>
            </w:pPr>
            <w:r>
              <w:t>1</w:t>
            </w:r>
            <w:r>
              <w:rPr>
                <w:rFonts w:ascii="Tms Rmn" w:hAnsi="Tms Rmn"/>
              </w:rPr>
              <w:t> </w:t>
            </w:r>
            <w:r>
              <w:t>300.0-1</w:t>
            </w:r>
            <w:r>
              <w:rPr>
                <w:rFonts w:ascii="Tms Rmn" w:hAnsi="Tms Rmn"/>
              </w:rPr>
              <w:t> </w:t>
            </w:r>
            <w:r>
              <w:t>427.0 MHz</w:t>
            </w:r>
          </w:p>
        </w:tc>
        <w:tc>
          <w:tcPr>
            <w:tcW w:w="1559" w:type="dxa"/>
            <w:tcBorders>
              <w:bottom w:val="single" w:sz="4" w:space="0" w:color="auto"/>
            </w:tcBorders>
          </w:tcPr>
          <w:p w14:paraId="55B5FAA6" w14:textId="77777777" w:rsidR="008132C3" w:rsidRDefault="009A1CF9">
            <w:pPr>
              <w:pStyle w:val="Tabletext"/>
              <w:jc w:val="center"/>
              <w:rPr>
                <w:vertAlign w:val="superscript"/>
              </w:rPr>
            </w:pPr>
            <w:r>
              <w:rPr>
                <w:vertAlign w:val="superscript"/>
              </w:rPr>
              <w:t>(5)</w:t>
            </w:r>
          </w:p>
        </w:tc>
      </w:tr>
      <w:tr w:rsidR="008132C3" w14:paraId="1C49361E" w14:textId="77777777">
        <w:tc>
          <w:tcPr>
            <w:tcW w:w="9747" w:type="dxa"/>
            <w:gridSpan w:val="5"/>
            <w:tcBorders>
              <w:left w:val="nil"/>
              <w:bottom w:val="nil"/>
              <w:right w:val="nil"/>
            </w:tcBorders>
          </w:tcPr>
          <w:p w14:paraId="4031B272" w14:textId="77777777" w:rsidR="008132C3" w:rsidRPr="00614476" w:rsidRDefault="009A1CF9">
            <w:pPr>
              <w:pStyle w:val="Tabletext"/>
              <w:rPr>
                <w:rFonts w:ascii="Times New Roman" w:eastAsiaTheme="minorEastAsia" w:hAnsi="Times New Roman"/>
                <w:szCs w:val="24"/>
                <w:lang w:eastAsia="zh-CN"/>
              </w:rPr>
            </w:pPr>
            <w:r>
              <w:rPr>
                <w:vertAlign w:val="superscript"/>
                <w:lang w:eastAsia="zh-CN"/>
              </w:rPr>
              <w:t>(</w:t>
            </w:r>
            <w:r w:rsidRPr="00614476">
              <w:rPr>
                <w:rFonts w:ascii="Times New Roman" w:eastAsiaTheme="minorEastAsia" w:hAnsi="Times New Roman"/>
                <w:vertAlign w:val="superscript"/>
                <w:lang w:eastAsia="zh-CN"/>
              </w:rPr>
              <w:t>1)</w:t>
            </w:r>
            <w:r w:rsidRPr="00614476">
              <w:rPr>
                <w:rFonts w:ascii="Times New Roman" w:eastAsiaTheme="minorEastAsia" w:hAnsi="Times New Roman"/>
                <w:lang w:eastAsia="zh-CN"/>
              </w:rPr>
              <w:tab/>
            </w:r>
            <w:r w:rsidRPr="00614476">
              <w:rPr>
                <w:rFonts w:ascii="Times New Roman" w:eastAsiaTheme="minorEastAsia" w:hAnsi="Times New Roman"/>
                <w:szCs w:val="24"/>
                <w:lang w:eastAsia="zh-CN"/>
              </w:rPr>
              <w:t>参数</w:t>
            </w:r>
            <w:r w:rsidRPr="00614476">
              <w:rPr>
                <w:rFonts w:ascii="Times New Roman" w:eastAsiaTheme="minorEastAsia" w:hAnsi="Times New Roman"/>
                <w:i/>
                <w:szCs w:val="24"/>
                <w:lang w:eastAsia="zh-CN"/>
              </w:rPr>
              <w:t>z</w:t>
            </w:r>
            <w:r w:rsidRPr="00614476">
              <w:rPr>
                <w:rFonts w:ascii="Times New Roman" w:eastAsiaTheme="minorEastAsia" w:hAnsi="Times New Roman"/>
                <w:szCs w:val="24"/>
                <w:lang w:eastAsia="zh-CN"/>
              </w:rPr>
              <w:t xml:space="preserve"> [(</w:t>
            </w:r>
            <w:proofErr w:type="spellStart"/>
            <w:r w:rsidRPr="00614476">
              <w:rPr>
                <w:rFonts w:ascii="Times New Roman" w:eastAsiaTheme="minorEastAsia" w:hAnsi="Times New Roman"/>
                <w:i/>
                <w:szCs w:val="24"/>
                <w:lang w:eastAsia="zh-CN"/>
              </w:rPr>
              <w:t>f</w:t>
            </w:r>
            <w:r w:rsidRPr="00614476">
              <w:rPr>
                <w:rFonts w:ascii="Times New Roman" w:eastAsiaTheme="minorEastAsia" w:hAnsi="Times New Roman"/>
                <w:szCs w:val="24"/>
                <w:vertAlign w:val="subscript"/>
                <w:lang w:eastAsia="zh-CN"/>
              </w:rPr>
              <w:t>emit</w:t>
            </w:r>
            <w:proofErr w:type="spellEnd"/>
            <w:r w:rsidRPr="00614476">
              <w:rPr>
                <w:rFonts w:ascii="Times New Roman" w:eastAsiaTheme="minorEastAsia" w:hAnsi="Times New Roman"/>
                <w:szCs w:val="24"/>
                <w:lang w:eastAsia="zh-CN"/>
              </w:rPr>
              <w:t xml:space="preserve"> – </w:t>
            </w:r>
            <w:proofErr w:type="spellStart"/>
            <w:proofErr w:type="gramStart"/>
            <w:r w:rsidRPr="00614476">
              <w:rPr>
                <w:rFonts w:ascii="Times New Roman" w:eastAsiaTheme="minorEastAsia" w:hAnsi="Times New Roman"/>
                <w:i/>
                <w:szCs w:val="24"/>
                <w:lang w:eastAsia="zh-CN"/>
              </w:rPr>
              <w:t>f</w:t>
            </w:r>
            <w:r w:rsidRPr="00614476">
              <w:rPr>
                <w:rFonts w:ascii="Times New Roman" w:eastAsiaTheme="minorEastAsia" w:hAnsi="Times New Roman"/>
                <w:szCs w:val="24"/>
                <w:vertAlign w:val="subscript"/>
                <w:lang w:eastAsia="zh-CN"/>
              </w:rPr>
              <w:t>obs</w:t>
            </w:r>
            <w:proofErr w:type="spellEnd"/>
            <w:r w:rsidRPr="00614476">
              <w:rPr>
                <w:rFonts w:ascii="Times New Roman" w:eastAsiaTheme="minorEastAsia" w:hAnsi="Times New Roman"/>
                <w:szCs w:val="24"/>
                <w:lang w:eastAsia="zh-CN"/>
              </w:rPr>
              <w:t>)/</w:t>
            </w:r>
            <w:proofErr w:type="spellStart"/>
            <w:proofErr w:type="gramEnd"/>
            <w:r w:rsidRPr="00614476">
              <w:rPr>
                <w:rFonts w:ascii="Times New Roman" w:eastAsiaTheme="minorEastAsia" w:hAnsi="Times New Roman"/>
                <w:i/>
                <w:szCs w:val="24"/>
                <w:lang w:eastAsia="zh-CN"/>
              </w:rPr>
              <w:t>f</w:t>
            </w:r>
            <w:r w:rsidRPr="00614476">
              <w:rPr>
                <w:rFonts w:ascii="Times New Roman" w:eastAsiaTheme="minorEastAsia" w:hAnsi="Times New Roman"/>
                <w:szCs w:val="24"/>
                <w:vertAlign w:val="subscript"/>
                <w:lang w:eastAsia="zh-CN"/>
              </w:rPr>
              <w:t>obs</w:t>
            </w:r>
            <w:proofErr w:type="spellEnd"/>
            <w:r w:rsidRPr="00614476">
              <w:rPr>
                <w:rFonts w:ascii="Times New Roman" w:eastAsiaTheme="minorEastAsia" w:hAnsi="Times New Roman"/>
                <w:szCs w:val="24"/>
                <w:lang w:eastAsia="zh-CN"/>
              </w:rPr>
              <w:t xml:space="preserve">] </w:t>
            </w:r>
            <w:r w:rsidRPr="00614476">
              <w:rPr>
                <w:rFonts w:ascii="Times New Roman" w:eastAsiaTheme="minorEastAsia" w:hAnsi="Times New Roman"/>
                <w:szCs w:val="24"/>
                <w:lang w:eastAsia="zh-CN"/>
              </w:rPr>
              <w:t>被称为红移。参见图</w:t>
            </w:r>
            <w:r w:rsidRPr="00614476">
              <w:rPr>
                <w:rFonts w:ascii="Times New Roman" w:eastAsiaTheme="minorEastAsia" w:hAnsi="Times New Roman"/>
                <w:szCs w:val="24"/>
                <w:lang w:eastAsia="zh-CN"/>
              </w:rPr>
              <w:t>3</w:t>
            </w:r>
            <w:r w:rsidRPr="00614476">
              <w:rPr>
                <w:rFonts w:ascii="Times New Roman" w:eastAsiaTheme="minorEastAsia" w:hAnsi="Times New Roman"/>
                <w:szCs w:val="24"/>
                <w:lang w:eastAsia="zh-CN"/>
              </w:rPr>
              <w:t>。</w:t>
            </w:r>
          </w:p>
          <w:p w14:paraId="4D97943B" w14:textId="122F9FE4" w:rsidR="008132C3" w:rsidRPr="00614476" w:rsidRDefault="009A1CF9">
            <w:pPr>
              <w:pStyle w:val="Tabletext"/>
              <w:ind w:left="284" w:hanging="284"/>
              <w:rPr>
                <w:rFonts w:ascii="Times New Roman" w:eastAsiaTheme="minorEastAsia" w:hAnsi="Times New Roman"/>
                <w:lang w:val="en-US" w:eastAsia="zh-CN"/>
              </w:rPr>
            </w:pPr>
            <w:r w:rsidRPr="00614476">
              <w:rPr>
                <w:rFonts w:ascii="Times New Roman" w:eastAsiaTheme="minorEastAsia" w:hAnsi="Times New Roman"/>
                <w:vertAlign w:val="superscript"/>
                <w:lang w:eastAsia="zh-CN"/>
              </w:rPr>
              <w:t>(2)</w:t>
            </w:r>
            <w:r w:rsidRPr="00614476">
              <w:rPr>
                <w:rFonts w:ascii="Times New Roman" w:eastAsiaTheme="minorEastAsia" w:hAnsi="Times New Roman"/>
                <w:lang w:eastAsia="zh-CN"/>
              </w:rPr>
              <w:tab/>
            </w:r>
            <w:r w:rsidRPr="00614476">
              <w:rPr>
                <w:rFonts w:ascii="Times New Roman" w:eastAsiaTheme="minorEastAsia" w:hAnsi="Times New Roman"/>
                <w:lang w:eastAsia="zh-CN"/>
              </w:rPr>
              <w:t>该频段的部分频段在</w:t>
            </w:r>
            <w:r w:rsidRPr="00614476">
              <w:rPr>
                <w:rFonts w:ascii="Times New Roman" w:eastAsiaTheme="minorEastAsia" w:hAnsi="Times New Roman"/>
                <w:lang w:val="en-US" w:eastAsia="zh-CN"/>
              </w:rPr>
              <w:t>2</w:t>
            </w:r>
            <w:r w:rsidRPr="00614476">
              <w:rPr>
                <w:rFonts w:ascii="Times New Roman" w:eastAsiaTheme="minorEastAsia" w:hAnsi="Times New Roman"/>
                <w:lang w:val="en-US" w:eastAsia="zh-CN"/>
              </w:rPr>
              <w:t>区</w:t>
            </w:r>
            <w:r w:rsidR="009859C4">
              <w:rPr>
                <w:rFonts w:ascii="Times New Roman" w:eastAsiaTheme="minorEastAsia" w:hAnsi="Times New Roman" w:hint="eastAsia"/>
                <w:lang w:eastAsia="zh-CN"/>
              </w:rPr>
              <w:t>（</w:t>
            </w:r>
            <w:r w:rsidRPr="00614476">
              <w:rPr>
                <w:rFonts w:ascii="Times New Roman" w:eastAsiaTheme="minorEastAsia" w:hAnsi="Times New Roman"/>
                <w:lang w:eastAsia="zh-CN"/>
              </w:rPr>
              <w:t>73-74.6 MHz</w:t>
            </w:r>
            <w:r w:rsidR="009859C4">
              <w:rPr>
                <w:rFonts w:ascii="Times New Roman" w:eastAsiaTheme="minorEastAsia" w:hAnsi="Times New Roman" w:hint="eastAsia"/>
                <w:lang w:eastAsia="zh-CN"/>
              </w:rPr>
              <w:t>）</w:t>
            </w:r>
            <w:r w:rsidRPr="00614476">
              <w:rPr>
                <w:rFonts w:ascii="Times New Roman" w:eastAsiaTheme="minorEastAsia" w:hAnsi="Times New Roman"/>
                <w:lang w:eastAsia="zh-CN"/>
              </w:rPr>
              <w:t>和</w:t>
            </w:r>
            <w:r w:rsidRPr="00614476">
              <w:rPr>
                <w:rFonts w:ascii="Times New Roman" w:eastAsiaTheme="minorEastAsia" w:hAnsi="Times New Roman"/>
                <w:lang w:val="en-US" w:eastAsia="zh-CN"/>
              </w:rPr>
              <w:t>1</w:t>
            </w:r>
            <w:r w:rsidRPr="00614476">
              <w:rPr>
                <w:rFonts w:ascii="Times New Roman" w:eastAsiaTheme="minorEastAsia" w:hAnsi="Times New Roman"/>
                <w:lang w:val="en-US" w:eastAsia="zh-CN"/>
              </w:rPr>
              <w:t>区</w:t>
            </w:r>
            <w:r w:rsidR="009859C4">
              <w:rPr>
                <w:rFonts w:ascii="Times New Roman" w:eastAsiaTheme="minorEastAsia" w:hAnsi="Times New Roman" w:hint="eastAsia"/>
                <w:lang w:eastAsia="zh-CN"/>
              </w:rPr>
              <w:t>（</w:t>
            </w:r>
            <w:r w:rsidRPr="00614476">
              <w:rPr>
                <w:rFonts w:ascii="Times New Roman" w:eastAsiaTheme="minorEastAsia" w:hAnsi="Times New Roman"/>
                <w:lang w:eastAsia="zh-CN"/>
              </w:rPr>
              <w:t>150.05-153.0 MHz</w:t>
            </w:r>
            <w:r w:rsidR="009859C4">
              <w:rPr>
                <w:rFonts w:ascii="Times New Roman" w:eastAsiaTheme="minorEastAsia" w:hAnsi="Times New Roman" w:hint="eastAsia"/>
                <w:lang w:eastAsia="zh-CN"/>
              </w:rPr>
              <w:t>）</w:t>
            </w:r>
            <w:r w:rsidRPr="00614476">
              <w:rPr>
                <w:rFonts w:ascii="Times New Roman" w:eastAsiaTheme="minorEastAsia" w:hAnsi="Times New Roman"/>
                <w:lang w:val="en-US" w:eastAsia="zh-CN"/>
              </w:rPr>
              <w:t>为主要业务划分，由《无线电规则》第</w:t>
            </w:r>
            <w:r w:rsidRPr="00614476">
              <w:rPr>
                <w:rFonts w:ascii="Times New Roman" w:eastAsiaTheme="minorEastAsia" w:hAnsi="Times New Roman"/>
                <w:b/>
                <w:bCs/>
                <w:lang w:val="en-US" w:eastAsia="zh-CN"/>
              </w:rPr>
              <w:t>5.149</w:t>
            </w:r>
            <w:r w:rsidRPr="00614476">
              <w:rPr>
                <w:rFonts w:ascii="Times New Roman" w:eastAsiaTheme="minorEastAsia" w:hAnsi="Times New Roman"/>
                <w:lang w:val="en-US" w:eastAsia="zh-CN"/>
              </w:rPr>
              <w:t>款确定在</w:t>
            </w:r>
            <w:r w:rsidRPr="00614476">
              <w:rPr>
                <w:rFonts w:ascii="Times New Roman" w:eastAsiaTheme="minorEastAsia" w:hAnsi="Times New Roman"/>
                <w:lang w:val="en-US" w:eastAsia="zh-CN"/>
              </w:rPr>
              <w:t>1</w:t>
            </w:r>
            <w:r w:rsidRPr="00614476">
              <w:rPr>
                <w:rFonts w:ascii="Times New Roman" w:eastAsiaTheme="minorEastAsia" w:hAnsi="Times New Roman"/>
                <w:lang w:val="en-US" w:eastAsia="zh-CN"/>
              </w:rPr>
              <w:t>区</w:t>
            </w:r>
            <w:r w:rsidR="00D15FA9">
              <w:rPr>
                <w:rFonts w:ascii="Times New Roman" w:eastAsiaTheme="minorEastAsia" w:hAnsi="Times New Roman" w:hint="eastAsia"/>
                <w:lang w:eastAsia="zh-CN"/>
              </w:rPr>
              <w:t>（</w:t>
            </w:r>
            <w:r w:rsidRPr="00614476">
              <w:rPr>
                <w:rFonts w:ascii="Times New Roman" w:eastAsiaTheme="minorEastAsia" w:hAnsi="Times New Roman"/>
                <w:lang w:eastAsia="zh-CN"/>
              </w:rPr>
              <w:t>73</w:t>
            </w:r>
            <w:r w:rsidRPr="00614476">
              <w:rPr>
                <w:rFonts w:ascii="Times New Roman" w:eastAsiaTheme="minorEastAsia" w:hAnsi="Times New Roman"/>
                <w:lang w:eastAsia="zh-CN"/>
              </w:rPr>
              <w:noBreakHyphen/>
              <w:t>74.6 MHz</w:t>
            </w:r>
            <w:r w:rsidRPr="00614476">
              <w:rPr>
                <w:rFonts w:ascii="Times New Roman" w:eastAsiaTheme="minorEastAsia" w:hAnsi="Times New Roman"/>
                <w:lang w:eastAsia="zh-CN"/>
              </w:rPr>
              <w:t>和</w:t>
            </w:r>
            <w:r w:rsidRPr="00614476">
              <w:rPr>
                <w:rFonts w:ascii="Times New Roman" w:eastAsiaTheme="minorEastAsia" w:hAnsi="Times New Roman"/>
                <w:lang w:eastAsia="zh-CN"/>
              </w:rPr>
              <w:t>150.05-153 MHz</w:t>
            </w:r>
            <w:r w:rsidR="00D15FA9">
              <w:rPr>
                <w:rFonts w:ascii="Times New Roman" w:eastAsiaTheme="minorEastAsia" w:hAnsi="Times New Roman" w:hint="eastAsia"/>
                <w:lang w:eastAsia="zh-CN"/>
              </w:rPr>
              <w:t>）</w:t>
            </w:r>
            <w:r w:rsidRPr="00614476">
              <w:rPr>
                <w:rFonts w:ascii="Times New Roman" w:eastAsiaTheme="minorEastAsia" w:hAnsi="Times New Roman"/>
                <w:lang w:val="en-US" w:eastAsia="zh-CN"/>
              </w:rPr>
              <w:t>和</w:t>
            </w:r>
            <w:r w:rsidRPr="00614476">
              <w:rPr>
                <w:rFonts w:ascii="Times New Roman" w:eastAsiaTheme="minorEastAsia" w:hAnsi="Times New Roman"/>
                <w:lang w:val="en-US" w:eastAsia="zh-CN"/>
              </w:rPr>
              <w:t>3</w:t>
            </w:r>
            <w:r w:rsidRPr="00614476">
              <w:rPr>
                <w:rFonts w:ascii="Times New Roman" w:eastAsiaTheme="minorEastAsia" w:hAnsi="Times New Roman"/>
                <w:lang w:val="en-US" w:eastAsia="zh-CN"/>
              </w:rPr>
              <w:t>区</w:t>
            </w:r>
            <w:r w:rsidR="009859C4">
              <w:rPr>
                <w:rFonts w:ascii="Times New Roman" w:eastAsiaTheme="minorEastAsia" w:hAnsi="Times New Roman" w:hint="eastAsia"/>
                <w:lang w:eastAsia="zh-CN"/>
              </w:rPr>
              <w:t>（</w:t>
            </w:r>
            <w:r w:rsidRPr="00614476">
              <w:rPr>
                <w:rFonts w:ascii="Times New Roman" w:eastAsiaTheme="minorEastAsia" w:hAnsi="Times New Roman"/>
                <w:lang w:eastAsia="zh-CN"/>
              </w:rPr>
              <w:t>73-74.6 MHz</w:t>
            </w:r>
            <w:r w:rsidR="009859C4">
              <w:rPr>
                <w:rFonts w:ascii="Times New Roman" w:eastAsiaTheme="minorEastAsia" w:hAnsi="Times New Roman" w:hint="eastAsia"/>
                <w:lang w:eastAsia="zh-CN"/>
              </w:rPr>
              <w:t>）</w:t>
            </w:r>
            <w:r w:rsidRPr="00614476">
              <w:rPr>
                <w:rFonts w:ascii="Times New Roman" w:eastAsiaTheme="minorEastAsia" w:hAnsi="Times New Roman"/>
                <w:lang w:eastAsia="zh-CN"/>
              </w:rPr>
              <w:t>使用。一些国家法规表明，任何电台不得被授权在</w:t>
            </w:r>
            <w:r w:rsidRPr="00614476">
              <w:rPr>
                <w:rFonts w:ascii="Times New Roman" w:eastAsiaTheme="minorEastAsia" w:hAnsi="Times New Roman"/>
                <w:lang w:eastAsia="zh-CN"/>
              </w:rPr>
              <w:t>73-74.6 MHz</w:t>
            </w:r>
            <w:r w:rsidRPr="00614476">
              <w:rPr>
                <w:rFonts w:ascii="Times New Roman" w:eastAsiaTheme="minorEastAsia" w:hAnsi="Times New Roman"/>
                <w:lang w:eastAsia="zh-CN"/>
              </w:rPr>
              <w:t>频段进行传输。预计将在</w:t>
            </w:r>
            <w:r w:rsidRPr="00614476">
              <w:rPr>
                <w:rFonts w:ascii="Times New Roman" w:eastAsiaTheme="minorEastAsia" w:hAnsi="Times New Roman"/>
                <w:lang w:eastAsia="zh-CN"/>
              </w:rPr>
              <w:t>65.0</w:t>
            </w:r>
            <w:r w:rsidR="009859C4">
              <w:rPr>
                <w:lang w:eastAsia="zh-CN"/>
              </w:rPr>
              <w:noBreakHyphen/>
            </w:r>
            <w:r w:rsidRPr="00614476">
              <w:rPr>
                <w:rFonts w:ascii="Times New Roman" w:eastAsiaTheme="minorEastAsia" w:hAnsi="Times New Roman"/>
                <w:lang w:eastAsia="zh-CN"/>
              </w:rPr>
              <w:t>200.0 MHz</w:t>
            </w:r>
            <w:r w:rsidRPr="00614476">
              <w:rPr>
                <w:rFonts w:ascii="Times New Roman" w:eastAsiaTheme="minorEastAsia" w:hAnsi="Times New Roman"/>
                <w:lang w:eastAsia="zh-CN"/>
              </w:rPr>
              <w:t>频率范围内观测到物理上重要的再电离时期（</w:t>
            </w:r>
            <w:r w:rsidRPr="00614476">
              <w:rPr>
                <w:rFonts w:ascii="Times New Roman" w:eastAsiaTheme="minorEastAsia" w:hAnsi="Times New Roman"/>
                <w:lang w:eastAsia="zh-CN"/>
              </w:rPr>
              <w:t>6.0&lt;z&lt;20</w:t>
            </w:r>
            <w:r w:rsidRPr="00614476">
              <w:rPr>
                <w:rFonts w:ascii="Times New Roman" w:eastAsiaTheme="minorEastAsia" w:hAnsi="Times New Roman"/>
                <w:lang w:eastAsia="zh-CN"/>
              </w:rPr>
              <w:t>）红移处的</w:t>
            </w:r>
            <w:r w:rsidRPr="00614476">
              <w:rPr>
                <w:rFonts w:ascii="Times New Roman" w:eastAsiaTheme="minorEastAsia" w:hAnsi="Times New Roman"/>
                <w:lang w:eastAsia="zh-CN"/>
              </w:rPr>
              <w:t>H</w:t>
            </w:r>
            <w:r w:rsidRPr="00614476">
              <w:rPr>
                <w:rFonts w:ascii="Times New Roman" w:eastAsiaTheme="minorEastAsia" w:hAnsi="Times New Roman"/>
                <w:smallCaps/>
                <w:lang w:eastAsia="zh-CN"/>
              </w:rPr>
              <w:t xml:space="preserve"> i</w:t>
            </w:r>
            <w:r w:rsidRPr="00614476">
              <w:rPr>
                <w:rFonts w:ascii="Times New Roman" w:eastAsiaTheme="minorEastAsia" w:hAnsi="Times New Roman"/>
                <w:lang w:eastAsia="zh-CN"/>
              </w:rPr>
              <w:t>。参见图</w:t>
            </w:r>
            <w:r w:rsidRPr="00614476">
              <w:rPr>
                <w:rFonts w:ascii="Times New Roman" w:eastAsiaTheme="minorEastAsia" w:hAnsi="Times New Roman"/>
                <w:lang w:eastAsia="zh-CN"/>
              </w:rPr>
              <w:t>3</w:t>
            </w:r>
            <w:r w:rsidRPr="00614476">
              <w:rPr>
                <w:rFonts w:ascii="Times New Roman" w:eastAsiaTheme="minorEastAsia" w:hAnsi="Times New Roman"/>
                <w:lang w:eastAsia="zh-CN"/>
              </w:rPr>
              <w:t>左图。</w:t>
            </w:r>
          </w:p>
          <w:p w14:paraId="4B1E8CF3" w14:textId="5C836321" w:rsidR="008132C3" w:rsidRPr="00614476" w:rsidRDefault="009A1CF9">
            <w:pPr>
              <w:pStyle w:val="Tabletext"/>
              <w:ind w:left="284" w:hanging="284"/>
              <w:rPr>
                <w:rFonts w:ascii="Times New Roman" w:eastAsiaTheme="minorEastAsia" w:hAnsi="Times New Roman"/>
                <w:lang w:val="en-US" w:eastAsia="zh-CN"/>
              </w:rPr>
            </w:pPr>
            <w:r w:rsidRPr="00614476">
              <w:rPr>
                <w:rFonts w:ascii="Times New Roman" w:eastAsiaTheme="minorEastAsia" w:hAnsi="Times New Roman"/>
                <w:vertAlign w:val="superscript"/>
                <w:lang w:eastAsia="zh-CN"/>
              </w:rPr>
              <w:t>(3)</w:t>
            </w:r>
            <w:r w:rsidRPr="00614476">
              <w:rPr>
                <w:rFonts w:ascii="Times New Roman" w:eastAsiaTheme="minorEastAsia" w:hAnsi="Times New Roman"/>
                <w:lang w:eastAsia="zh-CN"/>
              </w:rPr>
              <w:tab/>
            </w:r>
            <w:r w:rsidRPr="00614476">
              <w:rPr>
                <w:rFonts w:ascii="Times New Roman" w:eastAsiaTheme="minorEastAsia" w:hAnsi="Times New Roman"/>
                <w:lang w:eastAsia="zh-CN"/>
              </w:rPr>
              <w:t>该频率范围的部分频段在</w:t>
            </w:r>
            <w:r w:rsidRPr="00614476">
              <w:rPr>
                <w:rFonts w:ascii="Times New Roman" w:eastAsiaTheme="minorEastAsia" w:hAnsi="Times New Roman"/>
                <w:lang w:val="en-US" w:eastAsia="zh-CN"/>
              </w:rPr>
              <w:t>2</w:t>
            </w:r>
            <w:r w:rsidRPr="00614476">
              <w:rPr>
                <w:rFonts w:ascii="Times New Roman" w:eastAsiaTheme="minorEastAsia" w:hAnsi="Times New Roman"/>
                <w:lang w:val="en-US" w:eastAsia="zh-CN"/>
              </w:rPr>
              <w:t>区</w:t>
            </w:r>
            <w:r w:rsidRPr="00614476">
              <w:rPr>
                <w:rFonts w:ascii="Times New Roman" w:eastAsiaTheme="minorEastAsia" w:hAnsi="Times New Roman"/>
                <w:lang w:eastAsia="zh-CN"/>
              </w:rPr>
              <w:t xml:space="preserve"> (608-614 </w:t>
            </w:r>
            <w:proofErr w:type="gramStart"/>
            <w:r w:rsidRPr="00614476">
              <w:rPr>
                <w:rFonts w:ascii="Times New Roman" w:eastAsiaTheme="minorEastAsia" w:hAnsi="Times New Roman"/>
                <w:lang w:eastAsia="zh-CN"/>
              </w:rPr>
              <w:t>MHz)</w:t>
            </w:r>
            <w:r w:rsidRPr="00614476">
              <w:rPr>
                <w:rFonts w:ascii="Times New Roman" w:eastAsiaTheme="minorEastAsia" w:hAnsi="Times New Roman"/>
                <w:lang w:eastAsia="zh-CN"/>
              </w:rPr>
              <w:t>、</w:t>
            </w:r>
            <w:proofErr w:type="gramEnd"/>
            <w:r w:rsidRPr="00614476">
              <w:rPr>
                <w:rFonts w:ascii="Times New Roman" w:eastAsiaTheme="minorEastAsia" w:hAnsi="Times New Roman"/>
                <w:lang w:val="en-US" w:eastAsia="zh-CN"/>
              </w:rPr>
              <w:t>非洲广播区（</w:t>
            </w:r>
            <w:r w:rsidRPr="00614476">
              <w:rPr>
                <w:rFonts w:ascii="Times New Roman" w:eastAsiaTheme="minorEastAsia" w:hAnsi="Times New Roman"/>
                <w:lang w:eastAsia="zh-CN"/>
              </w:rPr>
              <w:t>606</w:t>
            </w:r>
            <w:r w:rsidRPr="00614476">
              <w:rPr>
                <w:rFonts w:ascii="Times New Roman" w:eastAsiaTheme="minorEastAsia" w:hAnsi="Times New Roman"/>
                <w:lang w:eastAsia="zh-CN"/>
              </w:rPr>
              <w:noBreakHyphen/>
              <w:t>614 MHz</w:t>
            </w:r>
            <w:r w:rsidRPr="00614476">
              <w:rPr>
                <w:rFonts w:ascii="Times New Roman" w:eastAsiaTheme="minorEastAsia" w:hAnsi="Times New Roman"/>
                <w:lang w:eastAsia="zh-CN"/>
              </w:rPr>
              <w:t>，《无线电规则》第</w:t>
            </w:r>
            <w:r w:rsidRPr="00614476">
              <w:rPr>
                <w:rFonts w:ascii="Times New Roman" w:eastAsiaTheme="minorEastAsia" w:hAnsi="Times New Roman"/>
                <w:b/>
                <w:bCs/>
                <w:lang w:val="en-US" w:eastAsia="zh-CN"/>
              </w:rPr>
              <w:t>5.304</w:t>
            </w:r>
            <w:r w:rsidRPr="00614476">
              <w:rPr>
                <w:rFonts w:ascii="Times New Roman" w:eastAsiaTheme="minorEastAsia" w:hAnsi="Times New Roman"/>
                <w:lang w:val="en-US" w:eastAsia="zh-CN"/>
              </w:rPr>
              <w:t>款）、中国（</w:t>
            </w:r>
            <w:r w:rsidRPr="00614476">
              <w:rPr>
                <w:rFonts w:ascii="Times New Roman" w:eastAsiaTheme="minorEastAsia" w:hAnsi="Times New Roman"/>
                <w:lang w:eastAsia="zh-CN"/>
              </w:rPr>
              <w:t>606</w:t>
            </w:r>
            <w:r w:rsidRPr="00614476">
              <w:rPr>
                <w:rFonts w:ascii="Times New Roman" w:eastAsiaTheme="minorEastAsia" w:hAnsi="Times New Roman"/>
                <w:lang w:eastAsia="zh-CN"/>
              </w:rPr>
              <w:noBreakHyphen/>
              <w:t>614 MHz</w:t>
            </w:r>
            <w:r w:rsidRPr="00614476">
              <w:rPr>
                <w:rFonts w:ascii="Times New Roman" w:eastAsiaTheme="minorEastAsia" w:hAnsi="Times New Roman"/>
                <w:lang w:eastAsia="zh-CN"/>
              </w:rPr>
              <w:t>，《无线电规则》第</w:t>
            </w:r>
            <w:r w:rsidRPr="00614476">
              <w:rPr>
                <w:rFonts w:ascii="Times New Roman" w:eastAsiaTheme="minorEastAsia" w:hAnsi="Times New Roman"/>
                <w:b/>
                <w:bCs/>
                <w:lang w:val="en-US" w:eastAsia="zh-CN"/>
              </w:rPr>
              <w:t>5.305</w:t>
            </w:r>
            <w:r w:rsidRPr="00614476">
              <w:rPr>
                <w:rFonts w:ascii="Times New Roman" w:eastAsiaTheme="minorEastAsia" w:hAnsi="Times New Roman"/>
                <w:lang w:val="en-US" w:eastAsia="zh-CN"/>
              </w:rPr>
              <w:t>款</w:t>
            </w:r>
            <w:r w:rsidRPr="00614476">
              <w:rPr>
                <w:rFonts w:ascii="Times New Roman" w:eastAsiaTheme="minorEastAsia" w:hAnsi="Times New Roman"/>
                <w:lang w:eastAsia="zh-CN"/>
              </w:rPr>
              <w:t>）和印度</w:t>
            </w:r>
            <w:r w:rsidRPr="00614476">
              <w:rPr>
                <w:rFonts w:ascii="Times New Roman" w:eastAsiaTheme="minorEastAsia" w:hAnsi="Times New Roman"/>
                <w:lang w:val="en-US" w:eastAsia="zh-CN"/>
              </w:rPr>
              <w:t>（</w:t>
            </w:r>
            <w:r w:rsidRPr="00614476">
              <w:rPr>
                <w:rFonts w:ascii="Times New Roman" w:eastAsiaTheme="minorEastAsia" w:hAnsi="Times New Roman"/>
                <w:lang w:eastAsia="zh-CN"/>
              </w:rPr>
              <w:t>60</w:t>
            </w:r>
            <w:r w:rsidRPr="00614476">
              <w:rPr>
                <w:rFonts w:ascii="Times New Roman" w:eastAsiaTheme="minorEastAsia" w:hAnsi="Times New Roman"/>
                <w:lang w:val="en-US" w:eastAsia="zh-CN"/>
              </w:rPr>
              <w:t>8</w:t>
            </w:r>
            <w:r w:rsidRPr="00614476">
              <w:rPr>
                <w:rFonts w:ascii="Times New Roman" w:eastAsiaTheme="minorEastAsia" w:hAnsi="Times New Roman"/>
                <w:lang w:eastAsia="zh-CN"/>
              </w:rPr>
              <w:noBreakHyphen/>
              <w:t>614 MHz</w:t>
            </w:r>
            <w:r w:rsidRPr="00614476">
              <w:rPr>
                <w:rFonts w:ascii="Times New Roman" w:eastAsiaTheme="minorEastAsia" w:hAnsi="Times New Roman"/>
                <w:lang w:eastAsia="zh-CN"/>
              </w:rPr>
              <w:t>，《无线电规则》第</w:t>
            </w:r>
            <w:r w:rsidRPr="00614476">
              <w:rPr>
                <w:rFonts w:ascii="Times New Roman" w:eastAsiaTheme="minorEastAsia" w:hAnsi="Times New Roman"/>
                <w:b/>
                <w:bCs/>
                <w:lang w:val="en-US" w:eastAsia="zh-CN"/>
              </w:rPr>
              <w:t>5.307</w:t>
            </w:r>
            <w:r w:rsidRPr="00614476">
              <w:rPr>
                <w:rFonts w:ascii="Times New Roman" w:eastAsiaTheme="minorEastAsia" w:hAnsi="Times New Roman"/>
                <w:lang w:val="en-US" w:eastAsia="zh-CN"/>
              </w:rPr>
              <w:t>款</w:t>
            </w:r>
            <w:r w:rsidRPr="00614476">
              <w:rPr>
                <w:rFonts w:ascii="Times New Roman" w:eastAsiaTheme="minorEastAsia" w:hAnsi="Times New Roman"/>
                <w:lang w:eastAsia="zh-CN"/>
              </w:rPr>
              <w:t>）有主要业务划分。在</w:t>
            </w:r>
            <w:r w:rsidRPr="00614476">
              <w:rPr>
                <w:rFonts w:ascii="Times New Roman" w:eastAsiaTheme="minorEastAsia" w:hAnsi="Times New Roman"/>
                <w:lang w:val="en-US" w:eastAsia="zh-CN"/>
              </w:rPr>
              <w:t>1</w:t>
            </w:r>
            <w:r w:rsidRPr="00614476">
              <w:rPr>
                <w:rFonts w:ascii="Times New Roman" w:eastAsiaTheme="minorEastAsia" w:hAnsi="Times New Roman"/>
                <w:lang w:val="en-US" w:eastAsia="zh-CN"/>
              </w:rPr>
              <w:t>区（除非洲广播区）和</w:t>
            </w:r>
            <w:r w:rsidRPr="00614476">
              <w:rPr>
                <w:rFonts w:ascii="Times New Roman" w:eastAsiaTheme="minorEastAsia" w:hAnsi="Times New Roman"/>
                <w:lang w:val="en-US" w:eastAsia="zh-CN"/>
              </w:rPr>
              <w:t>3</w:t>
            </w:r>
            <w:r w:rsidRPr="00614476">
              <w:rPr>
                <w:rFonts w:ascii="Times New Roman" w:eastAsiaTheme="minorEastAsia" w:hAnsi="Times New Roman"/>
                <w:lang w:val="en-US" w:eastAsia="zh-CN"/>
              </w:rPr>
              <w:t>区，该频段部分频段为次要业务划分</w:t>
            </w:r>
            <w:r w:rsidR="00E543A7">
              <w:rPr>
                <w:rFonts w:ascii="Times New Roman" w:eastAsiaTheme="minorEastAsia" w:hAnsi="Times New Roman" w:hint="eastAsia"/>
                <w:lang w:eastAsia="zh-CN"/>
              </w:rPr>
              <w:t>（</w:t>
            </w:r>
            <w:r w:rsidRPr="00614476">
              <w:rPr>
                <w:rFonts w:ascii="Times New Roman" w:eastAsiaTheme="minorEastAsia" w:hAnsi="Times New Roman"/>
                <w:lang w:eastAsia="zh-CN"/>
              </w:rPr>
              <w:t>608-614 MHz</w:t>
            </w:r>
            <w:r w:rsidRPr="00614476">
              <w:rPr>
                <w:rFonts w:ascii="Times New Roman" w:eastAsiaTheme="minorEastAsia" w:hAnsi="Times New Roman"/>
                <w:lang w:eastAsia="zh-CN"/>
              </w:rPr>
              <w:t>，《无线电规则》第</w:t>
            </w:r>
            <w:r w:rsidRPr="00614476">
              <w:rPr>
                <w:rFonts w:ascii="Times New Roman" w:eastAsiaTheme="minorEastAsia" w:hAnsi="Times New Roman"/>
                <w:b/>
                <w:bCs/>
                <w:lang w:val="en-US" w:eastAsia="zh-CN"/>
              </w:rPr>
              <w:t>5.306</w:t>
            </w:r>
            <w:r w:rsidRPr="00614476">
              <w:rPr>
                <w:rFonts w:ascii="Times New Roman" w:eastAsiaTheme="minorEastAsia" w:hAnsi="Times New Roman"/>
                <w:lang w:val="en-US" w:eastAsia="zh-CN"/>
              </w:rPr>
              <w:t>款</w:t>
            </w:r>
            <w:r w:rsidR="00E543A7">
              <w:rPr>
                <w:rFonts w:ascii="Times New Roman" w:eastAsiaTheme="minorEastAsia" w:hAnsi="Times New Roman" w:hint="eastAsia"/>
                <w:lang w:eastAsia="zh-CN"/>
              </w:rPr>
              <w:t>）</w:t>
            </w:r>
            <w:r w:rsidRPr="00614476">
              <w:rPr>
                <w:rFonts w:ascii="Times New Roman" w:eastAsiaTheme="minorEastAsia" w:hAnsi="Times New Roman"/>
                <w:lang w:val="en-US" w:eastAsia="zh-CN"/>
              </w:rPr>
              <w:t>。</w:t>
            </w:r>
            <w:r w:rsidRPr="00614476">
              <w:rPr>
                <w:rFonts w:ascii="Times New Roman" w:eastAsiaTheme="minorEastAsia" w:hAnsi="Times New Roman"/>
                <w:lang w:eastAsia="zh-CN"/>
              </w:rPr>
              <w:t>608</w:t>
            </w:r>
            <w:r w:rsidRPr="00614476">
              <w:rPr>
                <w:rFonts w:ascii="Times New Roman" w:eastAsiaTheme="minorEastAsia" w:hAnsi="Times New Roman"/>
                <w:lang w:eastAsia="zh-CN"/>
              </w:rPr>
              <w:noBreakHyphen/>
              <w:t>614 MHz</w:t>
            </w:r>
            <w:r w:rsidRPr="00614476">
              <w:rPr>
                <w:rFonts w:ascii="Times New Roman" w:eastAsiaTheme="minorEastAsia" w:hAnsi="Times New Roman"/>
                <w:lang w:eastAsia="zh-CN"/>
              </w:rPr>
              <w:t>频段在</w:t>
            </w:r>
            <w:r w:rsidRPr="00614476">
              <w:rPr>
                <w:rFonts w:ascii="Times New Roman" w:eastAsiaTheme="minorEastAsia" w:hAnsi="Times New Roman"/>
                <w:lang w:val="en-US" w:eastAsia="zh-CN"/>
              </w:rPr>
              <w:t>1</w:t>
            </w:r>
            <w:r w:rsidRPr="00614476">
              <w:rPr>
                <w:rFonts w:ascii="Times New Roman" w:eastAsiaTheme="minorEastAsia" w:hAnsi="Times New Roman"/>
                <w:lang w:val="en-US" w:eastAsia="zh-CN"/>
              </w:rPr>
              <w:t>区和</w:t>
            </w:r>
            <w:r w:rsidRPr="00614476">
              <w:rPr>
                <w:rFonts w:ascii="Times New Roman" w:eastAsiaTheme="minorEastAsia" w:hAnsi="Times New Roman"/>
                <w:lang w:val="en-US" w:eastAsia="zh-CN"/>
              </w:rPr>
              <w:t>3</w:t>
            </w:r>
            <w:r w:rsidRPr="00614476">
              <w:rPr>
                <w:rFonts w:ascii="Times New Roman" w:eastAsiaTheme="minorEastAsia" w:hAnsi="Times New Roman"/>
                <w:lang w:val="en-US" w:eastAsia="zh-CN"/>
              </w:rPr>
              <w:t>区列入</w:t>
            </w:r>
            <w:r w:rsidRPr="00614476">
              <w:rPr>
                <w:rFonts w:ascii="Times New Roman" w:eastAsiaTheme="minorEastAsia" w:hAnsi="Times New Roman"/>
                <w:lang w:eastAsia="zh-CN"/>
              </w:rPr>
              <w:t>《无线电规则》第</w:t>
            </w:r>
            <w:r w:rsidRPr="00614476">
              <w:rPr>
                <w:rFonts w:ascii="Times New Roman" w:eastAsiaTheme="minorEastAsia" w:hAnsi="Times New Roman"/>
                <w:b/>
                <w:bCs/>
                <w:lang w:val="en-US" w:eastAsia="zh-CN"/>
              </w:rPr>
              <w:t>5.149</w:t>
            </w:r>
            <w:r w:rsidRPr="00614476">
              <w:rPr>
                <w:rFonts w:ascii="Times New Roman" w:eastAsiaTheme="minorEastAsia" w:hAnsi="Times New Roman"/>
                <w:lang w:val="en-US" w:eastAsia="zh-CN"/>
              </w:rPr>
              <w:t>款。</w:t>
            </w:r>
            <w:r w:rsidRPr="00614476">
              <w:rPr>
                <w:rFonts w:ascii="Times New Roman" w:eastAsiaTheme="minorEastAsia" w:hAnsi="Times New Roman"/>
                <w:lang w:eastAsia="zh-CN"/>
              </w:rPr>
              <w:t>一些国家法规表明，除医疗遥测设备外，任何电台不得被授权在</w:t>
            </w:r>
            <w:r w:rsidRPr="00614476">
              <w:rPr>
                <w:rFonts w:ascii="Times New Roman" w:eastAsiaTheme="minorEastAsia" w:hAnsi="Times New Roman"/>
                <w:lang w:eastAsia="zh-CN"/>
              </w:rPr>
              <w:t>608</w:t>
            </w:r>
            <w:r w:rsidRPr="00614476">
              <w:rPr>
                <w:rFonts w:ascii="Times New Roman" w:eastAsiaTheme="minorEastAsia" w:hAnsi="Times New Roman"/>
                <w:lang w:eastAsia="zh-CN"/>
              </w:rPr>
              <w:noBreakHyphen/>
              <w:t>614 MHz</w:t>
            </w:r>
            <w:r w:rsidRPr="00614476">
              <w:rPr>
                <w:rFonts w:ascii="Times New Roman" w:eastAsiaTheme="minorEastAsia" w:hAnsi="Times New Roman"/>
                <w:lang w:eastAsia="zh-CN"/>
              </w:rPr>
              <w:t>频段进行传输。该频率范围对应峰值恒星形成活动发生的红移范围（</w:t>
            </w:r>
            <w:r w:rsidRPr="00614476">
              <w:rPr>
                <w:rFonts w:ascii="Times New Roman" w:eastAsiaTheme="minorEastAsia" w:hAnsi="Times New Roman"/>
                <w:szCs w:val="24"/>
                <w:lang w:eastAsia="zh-CN"/>
              </w:rPr>
              <w:t>1 &lt; z &lt; 2</w:t>
            </w:r>
            <w:r w:rsidRPr="00614476">
              <w:rPr>
                <w:rFonts w:ascii="Times New Roman" w:eastAsiaTheme="minorEastAsia" w:hAnsi="Times New Roman"/>
                <w:lang w:eastAsia="zh-CN"/>
              </w:rPr>
              <w:t>）。参见图</w:t>
            </w:r>
            <w:r w:rsidRPr="00614476">
              <w:rPr>
                <w:rFonts w:ascii="Times New Roman" w:eastAsiaTheme="minorEastAsia" w:hAnsi="Times New Roman"/>
                <w:lang w:eastAsia="zh-CN"/>
              </w:rPr>
              <w:t>3</w:t>
            </w:r>
            <w:r w:rsidRPr="00614476">
              <w:rPr>
                <w:rFonts w:ascii="Times New Roman" w:eastAsiaTheme="minorEastAsia" w:hAnsi="Times New Roman"/>
                <w:lang w:eastAsia="zh-CN"/>
              </w:rPr>
              <w:t>中图。</w:t>
            </w:r>
          </w:p>
          <w:p w14:paraId="6E12273B" w14:textId="77777777" w:rsidR="008132C3" w:rsidRPr="00614476" w:rsidRDefault="009A1CF9">
            <w:pPr>
              <w:pStyle w:val="Tabletext"/>
              <w:ind w:left="284" w:hanging="284"/>
              <w:rPr>
                <w:rFonts w:ascii="Times New Roman" w:eastAsiaTheme="minorEastAsia" w:hAnsi="Times New Roman"/>
                <w:lang w:val="en-US" w:eastAsia="zh-CN"/>
              </w:rPr>
            </w:pPr>
            <w:r w:rsidRPr="00614476">
              <w:rPr>
                <w:rFonts w:ascii="Times New Roman" w:eastAsiaTheme="minorEastAsia" w:hAnsi="Times New Roman"/>
                <w:vertAlign w:val="superscript"/>
                <w:lang w:eastAsia="zh-CN"/>
              </w:rPr>
              <w:t>(4)</w:t>
            </w:r>
            <w:r w:rsidRPr="00614476">
              <w:rPr>
                <w:rFonts w:ascii="Times New Roman" w:eastAsiaTheme="minorEastAsia" w:hAnsi="Times New Roman"/>
                <w:lang w:eastAsia="zh-CN"/>
              </w:rPr>
              <w:tab/>
            </w:r>
            <w:r w:rsidRPr="00614476">
              <w:rPr>
                <w:rFonts w:ascii="Times New Roman" w:eastAsiaTheme="minorEastAsia" w:hAnsi="Times New Roman"/>
                <w:lang w:val="en-US" w:eastAsia="zh-CN"/>
              </w:rPr>
              <w:t>在《无线电规则》中，该频段目前无射电天文的国际划分。该频率范围对应红移范围，其中，中性氢仍然可以直接在星系的发射中观测到，宇宙演化已经可以观测到（大致</w:t>
            </w:r>
            <w:r w:rsidRPr="00614476">
              <w:rPr>
                <w:rFonts w:ascii="Times New Roman" w:eastAsiaTheme="minorEastAsia" w:hAnsi="Times New Roman"/>
                <w:lang w:val="en-US" w:eastAsia="zh-CN"/>
              </w:rPr>
              <w:t>0.5 &gt; z &gt; 0.2</w:t>
            </w:r>
            <w:r w:rsidRPr="00614476">
              <w:rPr>
                <w:rFonts w:ascii="Times New Roman" w:eastAsiaTheme="minorEastAsia" w:hAnsi="Times New Roman"/>
                <w:lang w:val="en-US" w:eastAsia="zh-CN"/>
              </w:rPr>
              <w:t>）。参见图</w:t>
            </w:r>
            <w:r w:rsidRPr="00614476">
              <w:rPr>
                <w:rFonts w:ascii="Times New Roman" w:eastAsiaTheme="minorEastAsia" w:hAnsi="Times New Roman"/>
                <w:lang w:val="en-US" w:eastAsia="zh-CN"/>
              </w:rPr>
              <w:t>3</w:t>
            </w:r>
            <w:r w:rsidRPr="00614476">
              <w:rPr>
                <w:rFonts w:ascii="Times New Roman" w:eastAsiaTheme="minorEastAsia" w:hAnsi="Times New Roman"/>
                <w:lang w:val="en-US" w:eastAsia="zh-CN"/>
              </w:rPr>
              <w:t>中图。</w:t>
            </w:r>
          </w:p>
          <w:p w14:paraId="49780449" w14:textId="3B48E730" w:rsidR="008132C3" w:rsidRDefault="009A1CF9">
            <w:pPr>
              <w:pStyle w:val="Tabletext"/>
              <w:ind w:left="284" w:hanging="284"/>
              <w:rPr>
                <w:vertAlign w:val="superscript"/>
              </w:rPr>
            </w:pPr>
            <w:r w:rsidRPr="00614476">
              <w:rPr>
                <w:rFonts w:ascii="Times New Roman" w:eastAsiaTheme="minorEastAsia" w:hAnsi="Times New Roman"/>
                <w:vertAlign w:val="superscript"/>
                <w:lang w:val="en-US" w:eastAsia="zh-CN"/>
              </w:rPr>
              <w:t>(5)</w:t>
            </w:r>
            <w:r w:rsidRPr="00614476">
              <w:rPr>
                <w:rFonts w:ascii="Times New Roman" w:eastAsiaTheme="minorEastAsia" w:hAnsi="Times New Roman"/>
                <w:vertAlign w:val="superscript"/>
                <w:lang w:val="en-US" w:eastAsia="zh-CN"/>
              </w:rPr>
              <w:tab/>
            </w:r>
            <w:r w:rsidRPr="00614476">
              <w:rPr>
                <w:rFonts w:ascii="Times New Roman" w:eastAsiaTheme="minorEastAsia" w:hAnsi="Times New Roman"/>
                <w:lang w:eastAsia="zh-CN"/>
              </w:rPr>
              <w:t>该频段的一部分包含在《无线电规则》第</w:t>
            </w:r>
            <w:r w:rsidRPr="00614476">
              <w:rPr>
                <w:rFonts w:ascii="Times New Roman" w:eastAsiaTheme="minorEastAsia" w:hAnsi="Times New Roman"/>
                <w:b/>
                <w:bCs/>
                <w:lang w:eastAsia="zh-CN"/>
              </w:rPr>
              <w:t>5.149</w:t>
            </w:r>
            <w:r w:rsidRPr="00614476">
              <w:rPr>
                <w:rFonts w:ascii="Times New Roman" w:eastAsiaTheme="minorEastAsia" w:hAnsi="Times New Roman"/>
                <w:lang w:eastAsia="zh-CN"/>
              </w:rPr>
              <w:t>款</w:t>
            </w:r>
            <w:r w:rsidR="009859C4">
              <w:rPr>
                <w:rFonts w:ascii="Times New Roman" w:eastAsiaTheme="minorEastAsia" w:hAnsi="Times New Roman" w:hint="eastAsia"/>
                <w:lang w:eastAsia="zh-CN"/>
              </w:rPr>
              <w:t>（</w:t>
            </w:r>
            <w:r w:rsidRPr="00614476">
              <w:rPr>
                <w:rFonts w:ascii="Times New Roman" w:eastAsiaTheme="minorEastAsia" w:hAnsi="Times New Roman"/>
                <w:lang w:eastAsia="zh-CN"/>
              </w:rPr>
              <w:t>1</w:t>
            </w:r>
            <w:r w:rsidRPr="00614476">
              <w:rPr>
                <w:rFonts w:ascii="Times New Roman" w:eastAsiaTheme="minorEastAsia" w:hAnsi="Times New Roman"/>
                <w:lang w:val="en-US" w:eastAsia="zh-CN"/>
              </w:rPr>
              <w:t xml:space="preserve"> </w:t>
            </w:r>
            <w:r w:rsidRPr="00614476">
              <w:rPr>
                <w:rFonts w:ascii="Times New Roman" w:eastAsiaTheme="minorEastAsia" w:hAnsi="Times New Roman"/>
                <w:lang w:eastAsia="zh-CN"/>
              </w:rPr>
              <w:t>330-1</w:t>
            </w:r>
            <w:r w:rsidRPr="00614476">
              <w:rPr>
                <w:rFonts w:ascii="Times New Roman" w:eastAsiaTheme="minorEastAsia" w:hAnsi="Times New Roman"/>
                <w:lang w:val="en-US" w:eastAsia="zh-CN"/>
              </w:rPr>
              <w:t xml:space="preserve"> </w:t>
            </w:r>
            <w:r w:rsidRPr="00614476">
              <w:rPr>
                <w:rFonts w:ascii="Times New Roman" w:eastAsiaTheme="minorEastAsia" w:hAnsi="Times New Roman"/>
                <w:lang w:eastAsia="zh-CN"/>
              </w:rPr>
              <w:t>400 MHz</w:t>
            </w:r>
            <w:r w:rsidR="009859C4">
              <w:rPr>
                <w:rFonts w:ascii="Times New Roman" w:eastAsiaTheme="minorEastAsia" w:hAnsi="Times New Roman" w:hint="eastAsia"/>
                <w:lang w:eastAsia="zh-CN"/>
              </w:rPr>
              <w:t>）</w:t>
            </w:r>
            <w:r w:rsidRPr="00614476">
              <w:rPr>
                <w:rFonts w:ascii="Times New Roman" w:eastAsiaTheme="minorEastAsia" w:hAnsi="Times New Roman"/>
                <w:lang w:eastAsia="zh-CN"/>
              </w:rPr>
              <w:t>，且该频段的一部分划分给作为主要业务的</w:t>
            </w:r>
            <w:r w:rsidRPr="00614476">
              <w:rPr>
                <w:rFonts w:ascii="Times New Roman" w:eastAsiaTheme="minorEastAsia" w:hAnsi="Times New Roman"/>
                <w:lang w:eastAsia="zh-CN"/>
              </w:rPr>
              <w:t>RAS</w:t>
            </w:r>
            <w:r w:rsidRPr="00614476">
              <w:rPr>
                <w:rFonts w:ascii="Times New Roman" w:eastAsiaTheme="minorEastAsia" w:hAnsi="Times New Roman"/>
                <w:lang w:eastAsia="zh-CN"/>
              </w:rPr>
              <w:t>，并且也包含在《无线电规则》第</w:t>
            </w:r>
            <w:r w:rsidRPr="00614476">
              <w:rPr>
                <w:rFonts w:ascii="Times New Roman" w:eastAsiaTheme="minorEastAsia" w:hAnsi="Times New Roman"/>
                <w:b/>
                <w:bCs/>
                <w:lang w:eastAsia="zh-CN"/>
              </w:rPr>
              <w:t>5.</w:t>
            </w:r>
            <w:r w:rsidRPr="00614476">
              <w:rPr>
                <w:rFonts w:ascii="Times New Roman" w:eastAsiaTheme="minorEastAsia" w:hAnsi="Times New Roman"/>
                <w:b/>
                <w:bCs/>
                <w:lang w:val="en-US" w:eastAsia="zh-CN"/>
              </w:rPr>
              <w:t>340</w:t>
            </w:r>
            <w:r w:rsidRPr="00614476">
              <w:rPr>
                <w:rFonts w:ascii="Times New Roman" w:eastAsiaTheme="minorEastAsia" w:hAnsi="Times New Roman"/>
                <w:lang w:eastAsia="zh-CN"/>
              </w:rPr>
              <w:t>款</w:t>
            </w:r>
            <w:r w:rsidR="009859C4">
              <w:rPr>
                <w:rFonts w:ascii="Times New Roman" w:eastAsiaTheme="minorEastAsia" w:hAnsi="Times New Roman" w:hint="eastAsia"/>
                <w:lang w:eastAsia="zh-CN"/>
              </w:rPr>
              <w:t>（</w:t>
            </w:r>
            <w:r w:rsidRPr="00614476">
              <w:rPr>
                <w:rFonts w:ascii="Times New Roman" w:eastAsiaTheme="minorEastAsia" w:hAnsi="Times New Roman"/>
                <w:lang w:eastAsia="zh-CN"/>
              </w:rPr>
              <w:t>1</w:t>
            </w:r>
            <w:r w:rsidRPr="00614476">
              <w:rPr>
                <w:rFonts w:ascii="Times New Roman" w:eastAsiaTheme="minorEastAsia" w:hAnsi="Times New Roman"/>
                <w:lang w:val="en-US" w:eastAsia="zh-CN"/>
              </w:rPr>
              <w:t xml:space="preserve"> </w:t>
            </w:r>
            <w:r w:rsidRPr="00614476">
              <w:rPr>
                <w:rFonts w:ascii="Times New Roman" w:eastAsiaTheme="minorEastAsia" w:hAnsi="Times New Roman"/>
                <w:lang w:eastAsia="zh-CN"/>
              </w:rPr>
              <w:t>400-1</w:t>
            </w:r>
            <w:r w:rsidRPr="00614476">
              <w:rPr>
                <w:rFonts w:ascii="Times New Roman" w:eastAsiaTheme="minorEastAsia" w:hAnsi="Times New Roman"/>
                <w:lang w:val="en-US" w:eastAsia="zh-CN"/>
              </w:rPr>
              <w:t xml:space="preserve"> </w:t>
            </w:r>
            <w:r w:rsidRPr="00614476">
              <w:rPr>
                <w:rFonts w:ascii="Times New Roman" w:eastAsiaTheme="minorEastAsia" w:hAnsi="Times New Roman"/>
                <w:lang w:eastAsia="zh-CN"/>
              </w:rPr>
              <w:t>427 MHz</w:t>
            </w:r>
            <w:r w:rsidR="009859C4">
              <w:rPr>
                <w:rFonts w:ascii="Times New Roman" w:eastAsiaTheme="minorEastAsia" w:hAnsi="Times New Roman" w:hint="eastAsia"/>
                <w:lang w:eastAsia="zh-CN"/>
              </w:rPr>
              <w:t>）</w:t>
            </w:r>
            <w:r w:rsidRPr="00614476">
              <w:rPr>
                <w:rFonts w:ascii="Times New Roman" w:eastAsiaTheme="minorEastAsia" w:hAnsi="Times New Roman"/>
                <w:lang w:eastAsia="zh-CN"/>
              </w:rPr>
              <w:t>。需要扩展到较低的频率，以允许在遥远星系中观测到</w:t>
            </w:r>
            <w:r w:rsidRPr="00614476">
              <w:rPr>
                <w:rFonts w:ascii="Times New Roman" w:eastAsiaTheme="minorEastAsia" w:hAnsi="Times New Roman"/>
                <w:lang w:eastAsia="zh-CN"/>
              </w:rPr>
              <w:t>H</w:t>
            </w:r>
            <w:r w:rsidRPr="00614476">
              <w:rPr>
                <w:rFonts w:ascii="Times New Roman" w:eastAsiaTheme="minorEastAsia" w:hAnsi="Times New Roman"/>
                <w:smallCaps/>
                <w:lang w:eastAsia="zh-CN"/>
              </w:rPr>
              <w:t xml:space="preserve"> i</w:t>
            </w:r>
            <w:r w:rsidRPr="00614476">
              <w:rPr>
                <w:rFonts w:ascii="Times New Roman" w:eastAsiaTheme="minorEastAsia" w:hAnsi="Times New Roman"/>
                <w:lang w:eastAsia="zh-CN"/>
              </w:rPr>
              <w:t>的多普勒频移；较高的频率限值解释了星系在局部体积内的蓝移。参见图</w:t>
            </w:r>
            <w:r w:rsidRPr="00614476">
              <w:rPr>
                <w:rFonts w:ascii="Times New Roman" w:eastAsiaTheme="minorEastAsia" w:hAnsi="Times New Roman"/>
                <w:lang w:eastAsia="zh-CN"/>
              </w:rPr>
              <w:t>3</w:t>
            </w:r>
            <w:r w:rsidRPr="00614476">
              <w:rPr>
                <w:rFonts w:ascii="Times New Roman" w:eastAsiaTheme="minorEastAsia" w:hAnsi="Times New Roman"/>
                <w:lang w:eastAsia="zh-CN"/>
              </w:rPr>
              <w:t>中图。</w:t>
            </w:r>
          </w:p>
        </w:tc>
      </w:tr>
    </w:tbl>
    <w:p w14:paraId="3FADEF52" w14:textId="77777777" w:rsidR="008132C3" w:rsidRDefault="008132C3">
      <w:pPr>
        <w:pStyle w:val="Tablefin"/>
      </w:pPr>
    </w:p>
    <w:p w14:paraId="0EC2EF23" w14:textId="77777777" w:rsidR="008132C3" w:rsidRDefault="008132C3"/>
    <w:p w14:paraId="675CDD17" w14:textId="77777777" w:rsidR="008132C3" w:rsidRDefault="008132C3"/>
    <w:p w14:paraId="709AB137" w14:textId="77777777" w:rsidR="008132C3" w:rsidRDefault="009A1CF9" w:rsidP="005F20BD">
      <w:pPr>
        <w:pStyle w:val="AnnexNoTitle"/>
        <w:outlineLvl w:val="0"/>
        <w:rPr>
          <w:lang w:eastAsia="zh-CN"/>
        </w:rPr>
      </w:pPr>
      <w:r>
        <w:rPr>
          <w:rFonts w:hint="eastAsia"/>
          <w:lang w:eastAsia="zh-CN"/>
        </w:rPr>
        <w:t>附件</w:t>
      </w:r>
      <w:r>
        <w:rPr>
          <w:lang w:eastAsia="zh-CN"/>
        </w:rPr>
        <w:t xml:space="preserve"> 1</w:t>
      </w:r>
    </w:p>
    <w:p w14:paraId="798D8077" w14:textId="77777777" w:rsidR="008132C3" w:rsidRDefault="009A1CF9">
      <w:pPr>
        <w:pStyle w:val="Normalaftertitle"/>
        <w:ind w:firstLineChars="200" w:firstLine="480"/>
        <w:rPr>
          <w:lang w:eastAsia="zh-CN"/>
        </w:rPr>
      </w:pPr>
      <w:r>
        <w:rPr>
          <w:rFonts w:hint="eastAsia"/>
          <w:lang w:eastAsia="zh-CN"/>
        </w:rPr>
        <w:t>射电天文观测的优选频段是通过自然过程确定的，如下图所示。</w:t>
      </w:r>
    </w:p>
    <w:p w14:paraId="44864E3D" w14:textId="77777777" w:rsidR="008132C3" w:rsidRDefault="009A1CF9">
      <w:pPr>
        <w:pStyle w:val="FigureNo"/>
        <w:rPr>
          <w:lang w:eastAsia="zh-CN"/>
        </w:rPr>
      </w:pPr>
      <w:r>
        <w:rPr>
          <w:rFonts w:hint="eastAsia"/>
          <w:lang w:eastAsia="zh-CN"/>
        </w:rPr>
        <w:lastRenderedPageBreak/>
        <w:t>图</w:t>
      </w:r>
      <w:r>
        <w:rPr>
          <w:lang w:eastAsia="zh-CN"/>
        </w:rPr>
        <w:t xml:space="preserve"> 1</w:t>
      </w:r>
    </w:p>
    <w:p w14:paraId="6F74617C" w14:textId="77777777" w:rsidR="008132C3" w:rsidRDefault="009A1CF9">
      <w:pPr>
        <w:pStyle w:val="Figuretitle"/>
        <w:rPr>
          <w:lang w:eastAsia="zh-CN"/>
        </w:rPr>
      </w:pPr>
      <w:r>
        <w:rPr>
          <w:rFonts w:hint="eastAsia"/>
          <w:lang w:eastAsia="zh-CN"/>
        </w:rPr>
        <w:t>作为频率函数的大气透射率</w:t>
      </w:r>
    </w:p>
    <w:p w14:paraId="72C103D6" w14:textId="1119F6A2" w:rsidR="008132C3" w:rsidRDefault="002D10E4" w:rsidP="005F20BD">
      <w:pPr>
        <w:pStyle w:val="Figure"/>
        <w:rPr>
          <w:lang w:eastAsia="zh-CN"/>
        </w:rPr>
      </w:pPr>
      <w:r>
        <w:rPr>
          <w:rFonts w:hint="eastAsia"/>
          <w:noProof/>
          <w:lang w:eastAsia="zh-CN"/>
        </w:rPr>
        <w:drawing>
          <wp:inline distT="0" distB="0" distL="0" distR="0" wp14:anchorId="7EB5B8DD" wp14:editId="38F9CA90">
            <wp:extent cx="6118225" cy="3607435"/>
            <wp:effectExtent l="0" t="0" r="0" b="0"/>
            <wp:docPr id="1241965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225" cy="3607435"/>
                    </a:xfrm>
                    <a:prstGeom prst="rect">
                      <a:avLst/>
                    </a:prstGeom>
                    <a:noFill/>
                    <a:ln>
                      <a:noFill/>
                    </a:ln>
                  </pic:spPr>
                </pic:pic>
              </a:graphicData>
            </a:graphic>
          </wp:inline>
        </w:drawing>
      </w:r>
    </w:p>
    <w:p w14:paraId="71BD250C" w14:textId="0E5A7AF1" w:rsidR="008132C3" w:rsidRDefault="009A1CF9">
      <w:pPr>
        <w:pStyle w:val="Normalaftertitle"/>
        <w:ind w:firstLineChars="200" w:firstLine="480"/>
        <w:rPr>
          <w:lang w:eastAsia="zh-CN"/>
        </w:rPr>
      </w:pPr>
      <w:r>
        <w:rPr>
          <w:rFonts w:hint="eastAsia"/>
          <w:lang w:eastAsia="zh-CN"/>
        </w:rPr>
        <w:t>透明度高的谱区被称为“大气窗口”，且与地基射电天文观测的优选频段一致。此处显示的谱透射率曲线对应高处、干燥地点的不同可降水量</w:t>
      </w:r>
      <w:r w:rsidR="005F20BD">
        <w:rPr>
          <w:rFonts w:hint="eastAsia"/>
          <w:lang w:eastAsia="zh-CN"/>
        </w:rPr>
        <w:t>（</w:t>
      </w:r>
      <w:r>
        <w:rPr>
          <w:rFonts w:hint="eastAsia"/>
          <w:lang w:eastAsia="zh-CN"/>
        </w:rPr>
        <w:t>PWV</w:t>
      </w:r>
      <w:r w:rsidR="005F20BD">
        <w:rPr>
          <w:rFonts w:hint="eastAsia"/>
          <w:lang w:eastAsia="zh-CN"/>
        </w:rPr>
        <w:t>）</w:t>
      </w:r>
      <w:r>
        <w:rPr>
          <w:rFonts w:hint="eastAsia"/>
          <w:lang w:eastAsia="zh-CN"/>
        </w:rPr>
        <w:t>值。这里的三个</w:t>
      </w:r>
      <w:r>
        <w:rPr>
          <w:rFonts w:hint="eastAsia"/>
          <w:lang w:eastAsia="zh-CN"/>
        </w:rPr>
        <w:t>PWV</w:t>
      </w:r>
      <w:r>
        <w:rPr>
          <w:rFonts w:hint="eastAsia"/>
          <w:lang w:eastAsia="zh-CN"/>
        </w:rPr>
        <w:t>值大致对应于阿塔卡</w:t>
      </w:r>
      <w:proofErr w:type="gramStart"/>
      <w:r>
        <w:rPr>
          <w:rFonts w:hint="eastAsia"/>
          <w:lang w:eastAsia="zh-CN"/>
        </w:rPr>
        <w:t>马大型</w:t>
      </w:r>
      <w:proofErr w:type="gramEnd"/>
      <w:r>
        <w:rPr>
          <w:rFonts w:hint="eastAsia"/>
          <w:lang w:eastAsia="zh-CN"/>
        </w:rPr>
        <w:t>毫米</w:t>
      </w:r>
      <w:r>
        <w:rPr>
          <w:rFonts w:hint="eastAsia"/>
          <w:lang w:eastAsia="zh-CN"/>
        </w:rPr>
        <w:t>/</w:t>
      </w:r>
      <w:r>
        <w:rPr>
          <w:rFonts w:hint="eastAsia"/>
          <w:lang w:eastAsia="zh-CN"/>
        </w:rPr>
        <w:t>亚毫米阵列位置的年度四分位数。</w:t>
      </w:r>
    </w:p>
    <w:p w14:paraId="00432464" w14:textId="77777777" w:rsidR="008132C3" w:rsidRDefault="009A1CF9">
      <w:pPr>
        <w:pStyle w:val="FigureNo"/>
        <w:rPr>
          <w:lang w:eastAsia="zh-CN"/>
        </w:rPr>
      </w:pPr>
      <w:r>
        <w:rPr>
          <w:rFonts w:hint="eastAsia"/>
          <w:lang w:eastAsia="zh-CN"/>
        </w:rPr>
        <w:lastRenderedPageBreak/>
        <w:t>图</w:t>
      </w:r>
      <w:r>
        <w:rPr>
          <w:lang w:eastAsia="zh-CN"/>
        </w:rPr>
        <w:t xml:space="preserve"> 2</w:t>
      </w:r>
    </w:p>
    <w:p w14:paraId="2AD7BA84" w14:textId="77777777" w:rsidR="008132C3" w:rsidRDefault="009A1CF9">
      <w:pPr>
        <w:pStyle w:val="Figuretitle"/>
        <w:rPr>
          <w:b w:val="0"/>
          <w:bCs/>
          <w:sz w:val="20"/>
          <w:lang w:eastAsia="zh-CN"/>
        </w:rPr>
      </w:pPr>
      <w:r>
        <w:rPr>
          <w:rFonts w:hint="eastAsia"/>
          <w:bCs/>
          <w:sz w:val="20"/>
          <w:lang w:eastAsia="zh-CN"/>
        </w:rPr>
        <w:t>表明在宇宙源中探测到丰富谱线的线性频谱发射</w:t>
      </w:r>
    </w:p>
    <w:p w14:paraId="19EA2522" w14:textId="377ECA48" w:rsidR="008132C3" w:rsidRDefault="00F11327" w:rsidP="005F20BD">
      <w:pPr>
        <w:pStyle w:val="Figure"/>
        <w:rPr>
          <w:lang w:eastAsia="zh-CN"/>
        </w:rPr>
      </w:pPr>
      <w:r>
        <w:rPr>
          <w:rFonts w:hint="eastAsia"/>
          <w:noProof/>
          <w:lang w:eastAsia="zh-CN"/>
        </w:rPr>
        <w:drawing>
          <wp:inline distT="0" distB="0" distL="0" distR="0" wp14:anchorId="71E36EB3" wp14:editId="3F109B3C">
            <wp:extent cx="6118225" cy="3688715"/>
            <wp:effectExtent l="0" t="0" r="0" b="6985"/>
            <wp:docPr id="141454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8225" cy="3688715"/>
                    </a:xfrm>
                    <a:prstGeom prst="rect">
                      <a:avLst/>
                    </a:prstGeom>
                    <a:noFill/>
                    <a:ln>
                      <a:noFill/>
                    </a:ln>
                  </pic:spPr>
                </pic:pic>
              </a:graphicData>
            </a:graphic>
          </wp:inline>
        </w:drawing>
      </w:r>
      <w:r>
        <w:rPr>
          <w:lang w:eastAsia="zh-CN"/>
        </w:rPr>
        <w:t xml:space="preserve"> </w:t>
      </w:r>
    </w:p>
    <w:p w14:paraId="469F413F" w14:textId="28533CC4" w:rsidR="008132C3" w:rsidRDefault="009A1CF9">
      <w:pPr>
        <w:ind w:firstLineChars="200" w:firstLine="480"/>
        <w:rPr>
          <w:lang w:eastAsia="zh-CN"/>
        </w:rPr>
      </w:pPr>
      <w:r>
        <w:rPr>
          <w:rFonts w:hint="eastAsia"/>
          <w:lang w:eastAsia="zh-CN"/>
        </w:rPr>
        <w:t>射电天文观测揭示了在宽带宽上单次观测探测到大量谱线。每条线的强度是天文源物理条件的函数，包括温度和密度。表</w:t>
      </w:r>
      <w:r>
        <w:rPr>
          <w:lang w:eastAsia="zh-CN"/>
        </w:rPr>
        <w:t>1</w:t>
      </w:r>
      <w:r>
        <w:rPr>
          <w:rFonts w:hint="eastAsia"/>
          <w:lang w:eastAsia="zh-CN"/>
        </w:rPr>
        <w:t>和表</w:t>
      </w:r>
      <w:r>
        <w:rPr>
          <w:lang w:eastAsia="zh-CN"/>
        </w:rPr>
        <w:t>2</w:t>
      </w:r>
      <w:r>
        <w:rPr>
          <w:rFonts w:hint="eastAsia"/>
          <w:lang w:eastAsia="zh-CN"/>
        </w:rPr>
        <w:t>中列出的谱线包括从宇宙源探测到的一些最强的谱线和一些天文学上最有趣的跃迁，但许多其他谱跃迁为天文学研究提供了重要信息。图</w:t>
      </w:r>
      <w:r>
        <w:rPr>
          <w:lang w:eastAsia="zh-CN"/>
        </w:rPr>
        <w:t>2</w:t>
      </w:r>
      <w:r>
        <w:rPr>
          <w:rFonts w:hint="eastAsia"/>
          <w:lang w:eastAsia="zh-CN"/>
        </w:rPr>
        <w:t>显示了</w:t>
      </w:r>
      <w:r>
        <w:rPr>
          <w:lang w:eastAsia="zh-CN"/>
        </w:rPr>
        <w:t>ALMA</w:t>
      </w:r>
      <w:r>
        <w:rPr>
          <w:rFonts w:hint="eastAsia"/>
          <w:lang w:eastAsia="zh-CN"/>
        </w:rPr>
        <w:t>频段</w:t>
      </w:r>
      <w:r>
        <w:rPr>
          <w:lang w:eastAsia="zh-CN"/>
        </w:rPr>
        <w:t>6</w:t>
      </w:r>
      <w:r>
        <w:rPr>
          <w:rFonts w:hint="eastAsia"/>
          <w:lang w:eastAsia="zh-CN"/>
        </w:rPr>
        <w:t>的部分频段</w:t>
      </w:r>
      <w:r w:rsidR="00B931C1">
        <w:rPr>
          <w:rFonts w:hint="eastAsia"/>
          <w:lang w:eastAsia="zh-CN"/>
        </w:rPr>
        <w:t>（</w:t>
      </w:r>
      <w:r>
        <w:rPr>
          <w:lang w:eastAsia="zh-CN"/>
        </w:rPr>
        <w:t>211-275 GHz</w:t>
      </w:r>
      <w:r w:rsidR="00B931C1">
        <w:rPr>
          <w:rFonts w:hint="eastAsia"/>
          <w:lang w:eastAsia="zh-CN"/>
        </w:rPr>
        <w:t>）</w:t>
      </w:r>
      <w:r>
        <w:rPr>
          <w:rFonts w:hint="eastAsia"/>
          <w:lang w:eastAsia="zh-CN"/>
        </w:rPr>
        <w:t>中猎户座分子云中</w:t>
      </w:r>
      <w:proofErr w:type="gramStart"/>
      <w:r>
        <w:rPr>
          <w:rFonts w:hint="eastAsia"/>
          <w:lang w:eastAsia="zh-CN"/>
        </w:rPr>
        <w:t>一个源</w:t>
      </w:r>
      <w:proofErr w:type="gramEnd"/>
      <w:r>
        <w:rPr>
          <w:rFonts w:hint="eastAsia"/>
          <w:lang w:eastAsia="zh-CN"/>
        </w:rPr>
        <w:t>的</w:t>
      </w:r>
      <w:proofErr w:type="gramStart"/>
      <w:r>
        <w:rPr>
          <w:rFonts w:hint="eastAsia"/>
          <w:lang w:eastAsia="zh-CN"/>
        </w:rPr>
        <w:t>一</w:t>
      </w:r>
      <w:proofErr w:type="gramEnd"/>
      <w:r>
        <w:rPr>
          <w:rFonts w:hint="eastAsia"/>
          <w:lang w:eastAsia="zh-CN"/>
        </w:rPr>
        <w:t>小部分频谱。几乎每个信道都有信号。每条线对应一个分子或原子跃迁。在大约</w:t>
      </w:r>
      <w:r>
        <w:rPr>
          <w:lang w:eastAsia="zh-CN"/>
        </w:rPr>
        <w:t>10</w:t>
      </w:r>
      <w:r w:rsidR="00100EA2">
        <w:rPr>
          <w:rFonts w:hint="eastAsia"/>
          <w:lang w:eastAsia="zh-CN"/>
        </w:rPr>
        <w:t xml:space="preserve"> </w:t>
      </w:r>
      <w:r>
        <w:rPr>
          <w:lang w:eastAsia="zh-CN"/>
        </w:rPr>
        <w:t>MHz</w:t>
      </w:r>
      <w:r>
        <w:rPr>
          <w:rFonts w:hint="eastAsia"/>
          <w:lang w:eastAsia="zh-CN"/>
        </w:rPr>
        <w:t>至</w:t>
      </w:r>
      <w:r>
        <w:rPr>
          <w:lang w:eastAsia="zh-CN"/>
        </w:rPr>
        <w:t>1</w:t>
      </w:r>
      <w:r w:rsidR="00100EA2">
        <w:rPr>
          <w:rFonts w:hint="eastAsia"/>
          <w:lang w:eastAsia="zh-CN"/>
        </w:rPr>
        <w:t xml:space="preserve"> </w:t>
      </w:r>
      <w:proofErr w:type="spellStart"/>
      <w:r>
        <w:rPr>
          <w:lang w:eastAsia="zh-CN"/>
        </w:rPr>
        <w:t>THz</w:t>
      </w:r>
      <w:proofErr w:type="spellEnd"/>
      <w:r>
        <w:rPr>
          <w:rFonts w:hint="eastAsia"/>
          <w:lang w:eastAsia="zh-CN"/>
        </w:rPr>
        <w:t>及以的整个频率区域中已经观测到数千条线。竖轴是每个</w:t>
      </w:r>
      <w:r>
        <w:rPr>
          <w:lang w:eastAsia="zh-CN"/>
        </w:rPr>
        <w:t>波</w:t>
      </w:r>
      <w:r>
        <w:rPr>
          <w:rFonts w:hint="eastAsia"/>
          <w:lang w:eastAsia="zh-CN"/>
        </w:rPr>
        <w:t>束通量密度的数值，其中</w:t>
      </w:r>
      <w:r>
        <w:rPr>
          <w:lang w:eastAsia="zh-CN"/>
        </w:rPr>
        <w:t>jansky</w:t>
      </w:r>
      <w:r w:rsidR="00E543A7">
        <w:rPr>
          <w:rFonts w:hint="eastAsia"/>
          <w:lang w:eastAsia="zh-CN"/>
        </w:rPr>
        <w:t xml:space="preserve"> </w:t>
      </w:r>
      <w:r w:rsidR="009859C4">
        <w:rPr>
          <w:rFonts w:hint="eastAsia"/>
          <w:lang w:eastAsia="zh-CN"/>
        </w:rPr>
        <w:t>（</w:t>
      </w:r>
      <w:proofErr w:type="spellStart"/>
      <w:r w:rsidR="00E543A7" w:rsidRPr="000D0D8F">
        <w:rPr>
          <w:lang w:eastAsia="zh-CN"/>
        </w:rPr>
        <w:t>Jy</w:t>
      </w:r>
      <w:proofErr w:type="spellEnd"/>
      <w:r w:rsidR="009859C4">
        <w:rPr>
          <w:rFonts w:hint="eastAsia"/>
          <w:lang w:eastAsia="zh-CN"/>
        </w:rPr>
        <w:t>）</w:t>
      </w:r>
      <w:r>
        <w:rPr>
          <w:rFonts w:hint="eastAsia"/>
          <w:lang w:eastAsia="zh-CN"/>
        </w:rPr>
        <w:t>为</w:t>
      </w:r>
      <w:r>
        <w:rPr>
          <w:lang w:eastAsia="zh-CN"/>
        </w:rPr>
        <w:t>10</w:t>
      </w:r>
      <w:r>
        <w:rPr>
          <w:vertAlign w:val="superscript"/>
          <w:lang w:eastAsia="zh-CN"/>
        </w:rPr>
        <w:t>−26</w:t>
      </w:r>
      <w:r w:rsidR="005F20BD">
        <w:rPr>
          <w:lang w:eastAsia="zh-CN"/>
        </w:rPr>
        <w:t> </w:t>
      </w:r>
      <w:r>
        <w:rPr>
          <w:lang w:eastAsia="zh-CN"/>
        </w:rPr>
        <w:t xml:space="preserve">W </w:t>
      </w:r>
      <w:r w:rsidR="005F20BD">
        <w:rPr>
          <w:lang w:val="en-GB" w:eastAsia="zh-CN"/>
        </w:rPr>
        <w:t> </w:t>
      </w:r>
      <w:r>
        <w:rPr>
          <w:lang w:eastAsia="zh-CN"/>
        </w:rPr>
        <w:t>m</w:t>
      </w:r>
      <w:r>
        <w:rPr>
          <w:vertAlign w:val="superscript"/>
          <w:lang w:eastAsia="zh-CN"/>
        </w:rPr>
        <w:t>−2</w:t>
      </w:r>
      <w:r>
        <w:rPr>
          <w:lang w:eastAsia="zh-CN"/>
        </w:rPr>
        <w:t xml:space="preserve"> Hz</w:t>
      </w:r>
      <w:r>
        <w:rPr>
          <w:vertAlign w:val="superscript"/>
          <w:lang w:eastAsia="zh-CN"/>
        </w:rPr>
        <w:t>1</w:t>
      </w:r>
      <w:r>
        <w:rPr>
          <w:rFonts w:hint="eastAsia"/>
          <w:lang w:eastAsia="zh-CN"/>
        </w:rPr>
        <w:t>。</w:t>
      </w:r>
    </w:p>
    <w:p w14:paraId="492A3AE0" w14:textId="7C39DDBB" w:rsidR="008132C3" w:rsidRDefault="009A1CF9" w:rsidP="005F20BD">
      <w:pPr>
        <w:pStyle w:val="FigureNo"/>
        <w:rPr>
          <w:lang w:eastAsia="zh-CN"/>
        </w:rPr>
      </w:pPr>
      <w:r>
        <w:rPr>
          <w:rFonts w:hint="eastAsia"/>
          <w:lang w:eastAsia="zh-CN"/>
        </w:rPr>
        <w:lastRenderedPageBreak/>
        <w:t>图</w:t>
      </w:r>
      <w:r>
        <w:rPr>
          <w:rFonts w:hint="eastAsia"/>
          <w:lang w:eastAsia="zh-CN"/>
        </w:rPr>
        <w:t xml:space="preserve"> </w:t>
      </w:r>
      <w:r>
        <w:rPr>
          <w:lang w:eastAsia="zh-CN"/>
        </w:rPr>
        <w:t>3</w:t>
      </w:r>
    </w:p>
    <w:p w14:paraId="742187B3" w14:textId="77777777" w:rsidR="008132C3" w:rsidRDefault="009A1CF9" w:rsidP="005F20BD">
      <w:pPr>
        <w:pStyle w:val="Figuretitle"/>
        <w:keepLines/>
        <w:rPr>
          <w:lang w:eastAsia="zh-CN"/>
        </w:rPr>
      </w:pPr>
      <w:r>
        <w:rPr>
          <w:rFonts w:hint="eastAsia"/>
          <w:lang w:eastAsia="zh-CN"/>
        </w:rPr>
        <w:t>宇宙的膨胀导致遥远源的谱线出现明显多普勒频移</w:t>
      </w:r>
    </w:p>
    <w:p w14:paraId="29387C3B" w14:textId="27BD2707" w:rsidR="008132C3" w:rsidRDefault="00E232A3" w:rsidP="005F20BD">
      <w:pPr>
        <w:pStyle w:val="Figure"/>
        <w:keepNext/>
        <w:rPr>
          <w:lang w:eastAsia="zh-CN"/>
        </w:rPr>
      </w:pPr>
      <w:r>
        <w:rPr>
          <w:rFonts w:hint="eastAsia"/>
          <w:noProof/>
          <w:lang w:eastAsia="zh-CN"/>
        </w:rPr>
        <w:drawing>
          <wp:inline distT="0" distB="0" distL="0" distR="0" wp14:anchorId="3BE5421E" wp14:editId="7CE85A35">
            <wp:extent cx="6113780" cy="2413635"/>
            <wp:effectExtent l="0" t="0" r="1270" b="5715"/>
            <wp:docPr id="51556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2413635"/>
                    </a:xfrm>
                    <a:prstGeom prst="rect">
                      <a:avLst/>
                    </a:prstGeom>
                    <a:noFill/>
                    <a:ln>
                      <a:noFill/>
                    </a:ln>
                  </pic:spPr>
                </pic:pic>
              </a:graphicData>
            </a:graphic>
          </wp:inline>
        </w:drawing>
      </w:r>
      <w:r>
        <w:rPr>
          <w:lang w:eastAsia="zh-CN"/>
        </w:rPr>
        <w:t xml:space="preserve"> </w:t>
      </w:r>
    </w:p>
    <w:p w14:paraId="7702B6FA" w14:textId="77777777" w:rsidR="008132C3" w:rsidRPr="003D5EC6" w:rsidRDefault="009A1CF9" w:rsidP="005F20BD">
      <w:pPr>
        <w:pStyle w:val="Normalaftertitle"/>
        <w:keepNext/>
        <w:keepLines/>
        <w:ind w:firstLineChars="218" w:firstLine="523"/>
        <w:rPr>
          <w:szCs w:val="24"/>
        </w:rPr>
      </w:pPr>
      <w:r w:rsidRPr="003D5EC6">
        <w:rPr>
          <w:szCs w:val="24"/>
          <w:lang w:eastAsia="zh-CN"/>
        </w:rPr>
        <w:t>参数</w:t>
      </w:r>
      <w:r w:rsidRPr="003D5EC6">
        <w:rPr>
          <w:i/>
          <w:szCs w:val="24"/>
        </w:rPr>
        <w:t>z</w:t>
      </w:r>
      <w:r w:rsidRPr="003D5EC6">
        <w:rPr>
          <w:szCs w:val="24"/>
          <w:lang w:eastAsia="zh-CN"/>
        </w:rPr>
        <w:t>表示红移，由</w:t>
      </w:r>
      <w:r w:rsidRPr="003D5EC6">
        <w:rPr>
          <w:szCs w:val="24"/>
        </w:rPr>
        <w:t>(</w:t>
      </w:r>
      <w:proofErr w:type="spellStart"/>
      <w:r w:rsidRPr="003D5EC6">
        <w:rPr>
          <w:i/>
          <w:szCs w:val="24"/>
        </w:rPr>
        <w:t>f</w:t>
      </w:r>
      <w:r w:rsidRPr="003D5EC6">
        <w:rPr>
          <w:szCs w:val="24"/>
          <w:vertAlign w:val="subscript"/>
        </w:rPr>
        <w:t>emit</w:t>
      </w:r>
      <w:proofErr w:type="spellEnd"/>
      <w:r w:rsidRPr="003D5EC6">
        <w:rPr>
          <w:szCs w:val="24"/>
        </w:rPr>
        <w:t xml:space="preserve"> – </w:t>
      </w:r>
      <w:proofErr w:type="spellStart"/>
      <w:r w:rsidRPr="003D5EC6">
        <w:rPr>
          <w:i/>
          <w:szCs w:val="24"/>
        </w:rPr>
        <w:t>f</w:t>
      </w:r>
      <w:r w:rsidRPr="003D5EC6">
        <w:rPr>
          <w:szCs w:val="24"/>
          <w:vertAlign w:val="subscript"/>
        </w:rPr>
        <w:t>obs</w:t>
      </w:r>
      <w:proofErr w:type="spellEnd"/>
      <w:r w:rsidRPr="003D5EC6">
        <w:rPr>
          <w:szCs w:val="24"/>
        </w:rPr>
        <w:t>)/</w:t>
      </w:r>
      <w:proofErr w:type="spellStart"/>
      <w:r w:rsidRPr="003D5EC6">
        <w:rPr>
          <w:i/>
          <w:szCs w:val="24"/>
        </w:rPr>
        <w:t>f</w:t>
      </w:r>
      <w:r w:rsidRPr="003D5EC6">
        <w:rPr>
          <w:szCs w:val="24"/>
          <w:vertAlign w:val="subscript"/>
        </w:rPr>
        <w:t>obs</w:t>
      </w:r>
      <w:proofErr w:type="spellEnd"/>
      <w:r w:rsidRPr="003D5EC6">
        <w:rPr>
          <w:szCs w:val="24"/>
          <w:lang w:eastAsia="zh-CN"/>
        </w:rPr>
        <w:t>计算</w:t>
      </w:r>
      <w:r w:rsidRPr="003D5EC6">
        <w:rPr>
          <w:rFonts w:hint="eastAsia"/>
          <w:szCs w:val="24"/>
          <w:lang w:eastAsia="zh-CN"/>
        </w:rPr>
        <w:t>得出</w:t>
      </w:r>
      <w:r w:rsidRPr="003D5EC6">
        <w:rPr>
          <w:szCs w:val="24"/>
          <w:lang w:eastAsia="zh-CN"/>
        </w:rPr>
        <w:t>。</w:t>
      </w:r>
    </w:p>
    <w:p w14:paraId="32D7182C" w14:textId="18F9BEC5" w:rsidR="008132C3" w:rsidRDefault="009A1CF9" w:rsidP="005F20BD">
      <w:pPr>
        <w:ind w:firstLineChars="218" w:firstLine="523"/>
        <w:rPr>
          <w:szCs w:val="24"/>
          <w:lang w:eastAsia="zh-CN"/>
        </w:rPr>
      </w:pPr>
      <w:r w:rsidRPr="003D5EC6">
        <w:rPr>
          <w:szCs w:val="24"/>
          <w:lang w:eastAsia="zh-CN"/>
        </w:rPr>
        <w:t>图</w:t>
      </w:r>
      <w:r w:rsidRPr="003D5EC6">
        <w:rPr>
          <w:szCs w:val="24"/>
          <w:lang w:eastAsia="zh-CN"/>
        </w:rPr>
        <w:t>3</w:t>
      </w:r>
      <w:r w:rsidRPr="003D5EC6">
        <w:rPr>
          <w:szCs w:val="24"/>
          <w:lang w:eastAsia="zh-CN"/>
        </w:rPr>
        <w:t>的左图和中图</w:t>
      </w:r>
      <w:r w:rsidRPr="003D5EC6">
        <w:rPr>
          <w:rFonts w:hint="eastAsia"/>
          <w:szCs w:val="24"/>
          <w:lang w:eastAsia="zh-CN"/>
        </w:rPr>
        <w:t>展示</w:t>
      </w:r>
      <w:r w:rsidRPr="003D5EC6">
        <w:rPr>
          <w:szCs w:val="24"/>
          <w:lang w:eastAsia="zh-CN"/>
        </w:rPr>
        <w:t>了中性原子氢</w:t>
      </w:r>
      <w:r w:rsidRPr="003D5EC6">
        <w:rPr>
          <w:szCs w:val="24"/>
          <w:lang w:eastAsia="zh-CN"/>
        </w:rPr>
        <w:t>H</w:t>
      </w:r>
      <w:r w:rsidRPr="003D5EC6">
        <w:rPr>
          <w:smallCaps/>
          <w:szCs w:val="24"/>
          <w:lang w:eastAsia="zh-CN"/>
        </w:rPr>
        <w:t xml:space="preserve"> i</w:t>
      </w:r>
      <w:r w:rsidRPr="003D5EC6">
        <w:rPr>
          <w:szCs w:val="24"/>
          <w:lang w:eastAsia="zh-CN"/>
        </w:rPr>
        <w:t>线的红移频率。黄色方框突出了与天文学研究</w:t>
      </w:r>
      <w:r w:rsidRPr="003D5EC6">
        <w:rPr>
          <w:rFonts w:hint="eastAsia"/>
          <w:szCs w:val="24"/>
          <w:lang w:eastAsia="zh-CN"/>
        </w:rPr>
        <w:t>尤其</w:t>
      </w:r>
      <w:r w:rsidRPr="003D5EC6">
        <w:rPr>
          <w:szCs w:val="24"/>
          <w:lang w:eastAsia="zh-CN"/>
        </w:rPr>
        <w:t>相关的红移范围（表</w:t>
      </w:r>
      <w:r w:rsidRPr="003D5EC6">
        <w:rPr>
          <w:szCs w:val="24"/>
          <w:lang w:eastAsia="zh-CN"/>
        </w:rPr>
        <w:t>4</w:t>
      </w:r>
      <w:r w:rsidRPr="003D5EC6">
        <w:rPr>
          <w:szCs w:val="24"/>
          <w:lang w:eastAsia="zh-CN"/>
        </w:rPr>
        <w:t>）。灰色虚线范围表示</w:t>
      </w:r>
      <w:r w:rsidRPr="003D5EC6">
        <w:rPr>
          <w:szCs w:val="24"/>
          <w:lang w:eastAsia="zh-CN"/>
        </w:rPr>
        <w:t>RAS</w:t>
      </w:r>
      <w:r w:rsidRPr="003D5EC6">
        <w:rPr>
          <w:szCs w:val="24"/>
          <w:lang w:eastAsia="zh-CN"/>
        </w:rPr>
        <w:t>在至少一个区</w:t>
      </w:r>
      <w:r w:rsidRPr="003D5EC6">
        <w:rPr>
          <w:rFonts w:hint="eastAsia"/>
          <w:szCs w:val="24"/>
          <w:lang w:eastAsia="zh-CN"/>
        </w:rPr>
        <w:t>同为主要</w:t>
      </w:r>
      <w:r w:rsidRPr="003D5EC6">
        <w:rPr>
          <w:szCs w:val="24"/>
          <w:lang w:eastAsia="zh-CN"/>
        </w:rPr>
        <w:t>业务划分的频</w:t>
      </w:r>
      <w:r w:rsidRPr="003D5EC6">
        <w:rPr>
          <w:rFonts w:hint="eastAsia"/>
          <w:szCs w:val="24"/>
          <w:lang w:eastAsia="zh-CN"/>
        </w:rPr>
        <w:t>段</w:t>
      </w:r>
      <w:r w:rsidRPr="003D5EC6">
        <w:rPr>
          <w:szCs w:val="24"/>
          <w:lang w:eastAsia="zh-CN"/>
        </w:rPr>
        <w:t>，</w:t>
      </w:r>
      <w:r w:rsidRPr="003D5EC6">
        <w:rPr>
          <w:rFonts w:hint="eastAsia"/>
          <w:szCs w:val="24"/>
          <w:lang w:eastAsia="zh-CN"/>
        </w:rPr>
        <w:t>方格</w:t>
      </w:r>
      <w:r w:rsidRPr="003D5EC6">
        <w:rPr>
          <w:szCs w:val="24"/>
          <w:lang w:eastAsia="zh-CN"/>
        </w:rPr>
        <w:t>范围表示仅在</w:t>
      </w:r>
      <w:r w:rsidRPr="003D5EC6">
        <w:rPr>
          <w:rFonts w:hint="eastAsia"/>
          <w:szCs w:val="24"/>
          <w:lang w:eastAsia="zh-CN"/>
        </w:rPr>
        <w:t>《无线电</w:t>
      </w:r>
      <w:r w:rsidRPr="003D5EC6">
        <w:rPr>
          <w:szCs w:val="24"/>
          <w:lang w:eastAsia="zh-CN"/>
        </w:rPr>
        <w:t>规则</w:t>
      </w:r>
      <w:r w:rsidRPr="003D5EC6">
        <w:rPr>
          <w:rFonts w:hint="eastAsia"/>
          <w:szCs w:val="24"/>
          <w:lang w:eastAsia="zh-CN"/>
        </w:rPr>
        <w:t>》第</w:t>
      </w:r>
      <w:r w:rsidRPr="003D5EC6">
        <w:rPr>
          <w:b/>
          <w:szCs w:val="24"/>
          <w:lang w:eastAsia="zh-CN"/>
        </w:rPr>
        <w:t>5.149</w:t>
      </w:r>
      <w:r w:rsidRPr="003D5EC6">
        <w:rPr>
          <w:rFonts w:hint="eastAsia"/>
          <w:szCs w:val="24"/>
          <w:lang w:eastAsia="zh-CN"/>
        </w:rPr>
        <w:t>款</w:t>
      </w:r>
      <w:r w:rsidRPr="003D5EC6">
        <w:rPr>
          <w:szCs w:val="24"/>
          <w:lang w:eastAsia="zh-CN"/>
        </w:rPr>
        <w:t>中</w:t>
      </w:r>
      <w:r w:rsidRPr="003D5EC6">
        <w:rPr>
          <w:rFonts w:hint="eastAsia"/>
          <w:szCs w:val="24"/>
          <w:lang w:eastAsia="zh-CN"/>
        </w:rPr>
        <w:t>规定的</w:t>
      </w:r>
      <w:r w:rsidRPr="003D5EC6">
        <w:rPr>
          <w:szCs w:val="24"/>
          <w:lang w:eastAsia="zh-CN"/>
        </w:rPr>
        <w:t>频段，阴影区域表示</w:t>
      </w:r>
      <w:r w:rsidRPr="003D5EC6">
        <w:rPr>
          <w:rFonts w:hint="eastAsia"/>
          <w:szCs w:val="24"/>
          <w:lang w:eastAsia="zh-CN"/>
        </w:rPr>
        <w:t>有</w:t>
      </w:r>
      <w:r w:rsidRPr="003D5EC6">
        <w:rPr>
          <w:szCs w:val="24"/>
          <w:lang w:eastAsia="zh-CN"/>
        </w:rPr>
        <w:t>主要</w:t>
      </w:r>
      <w:r w:rsidRPr="003D5EC6">
        <w:rPr>
          <w:rFonts w:hint="eastAsia"/>
          <w:szCs w:val="24"/>
          <w:lang w:eastAsia="zh-CN"/>
        </w:rPr>
        <w:t>业务划分</w:t>
      </w:r>
      <w:r w:rsidRPr="003D5EC6">
        <w:rPr>
          <w:szCs w:val="24"/>
          <w:lang w:eastAsia="zh-CN"/>
        </w:rPr>
        <w:t>和在</w:t>
      </w:r>
      <w:r w:rsidRPr="003D5EC6">
        <w:rPr>
          <w:rFonts w:hint="eastAsia"/>
          <w:szCs w:val="24"/>
          <w:lang w:eastAsia="zh-CN"/>
        </w:rPr>
        <w:t>《无线电</w:t>
      </w:r>
      <w:r w:rsidRPr="003D5EC6">
        <w:rPr>
          <w:szCs w:val="24"/>
          <w:lang w:eastAsia="zh-CN"/>
        </w:rPr>
        <w:t>规则</w:t>
      </w:r>
      <w:r w:rsidRPr="003D5EC6">
        <w:rPr>
          <w:rFonts w:hint="eastAsia"/>
          <w:szCs w:val="24"/>
          <w:lang w:eastAsia="zh-CN"/>
        </w:rPr>
        <w:t>》第</w:t>
      </w:r>
      <w:r w:rsidRPr="003D5EC6">
        <w:rPr>
          <w:b/>
          <w:szCs w:val="24"/>
          <w:lang w:eastAsia="zh-CN"/>
        </w:rPr>
        <w:t>5.340</w:t>
      </w:r>
      <w:r w:rsidRPr="003D5EC6">
        <w:rPr>
          <w:rFonts w:hint="eastAsia"/>
          <w:szCs w:val="24"/>
          <w:lang w:eastAsia="zh-CN"/>
        </w:rPr>
        <w:t>款规定的</w:t>
      </w:r>
      <w:r w:rsidRPr="003D5EC6">
        <w:rPr>
          <w:szCs w:val="24"/>
          <w:lang w:eastAsia="zh-CN"/>
        </w:rPr>
        <w:t>频段。左</w:t>
      </w:r>
      <w:r w:rsidRPr="003D5EC6">
        <w:rPr>
          <w:rFonts w:hint="eastAsia"/>
          <w:szCs w:val="24"/>
          <w:lang w:eastAsia="zh-CN"/>
        </w:rPr>
        <w:t>图</w:t>
      </w:r>
      <w:r w:rsidRPr="003D5EC6">
        <w:rPr>
          <w:szCs w:val="24"/>
          <w:lang w:eastAsia="zh-CN"/>
        </w:rPr>
        <w:t>和中</w:t>
      </w:r>
      <w:r w:rsidRPr="003D5EC6">
        <w:rPr>
          <w:rFonts w:hint="eastAsia"/>
          <w:szCs w:val="24"/>
          <w:lang w:eastAsia="zh-CN"/>
        </w:rPr>
        <w:t>图</w:t>
      </w:r>
      <w:r w:rsidRPr="003D5EC6">
        <w:rPr>
          <w:szCs w:val="24"/>
          <w:lang w:eastAsia="zh-CN"/>
        </w:rPr>
        <w:t>中的所有频率目前都可以</w:t>
      </w:r>
      <w:r w:rsidRPr="003D5EC6">
        <w:rPr>
          <w:rFonts w:hint="eastAsia"/>
          <w:szCs w:val="24"/>
          <w:lang w:eastAsia="zh-CN"/>
        </w:rPr>
        <w:t>通过</w:t>
      </w:r>
      <w:r w:rsidRPr="003D5EC6">
        <w:rPr>
          <w:szCs w:val="24"/>
          <w:lang w:eastAsia="zh-CN"/>
        </w:rPr>
        <w:t>射电望远镜观测到，将</w:t>
      </w:r>
      <w:r w:rsidRPr="003D5EC6">
        <w:rPr>
          <w:rFonts w:hint="eastAsia"/>
          <w:szCs w:val="24"/>
          <w:lang w:eastAsia="zh-CN"/>
        </w:rPr>
        <w:t>通过</w:t>
      </w:r>
      <w:r w:rsidRPr="003D5EC6">
        <w:rPr>
          <w:szCs w:val="24"/>
          <w:lang w:eastAsia="zh-CN"/>
        </w:rPr>
        <w:t>平方</w:t>
      </w:r>
      <w:r w:rsidRPr="003D5EC6">
        <w:rPr>
          <w:rFonts w:hint="eastAsia"/>
          <w:szCs w:val="24"/>
          <w:lang w:eastAsia="zh-CN"/>
        </w:rPr>
        <w:t>千米</w:t>
      </w:r>
      <w:r w:rsidRPr="003D5EC6">
        <w:rPr>
          <w:szCs w:val="24"/>
          <w:lang w:eastAsia="zh-CN"/>
        </w:rPr>
        <w:t>阵观测</w:t>
      </w:r>
      <w:r w:rsidRPr="003D5EC6">
        <w:rPr>
          <w:rFonts w:hint="eastAsia"/>
          <w:szCs w:val="24"/>
          <w:lang w:eastAsia="zh-CN"/>
        </w:rPr>
        <w:t>所有</w:t>
      </w:r>
      <w:r w:rsidRPr="003D5EC6">
        <w:rPr>
          <w:szCs w:val="24"/>
          <w:lang w:eastAsia="zh-CN"/>
        </w:rPr>
        <w:t>这些频率，平方</w:t>
      </w:r>
      <w:proofErr w:type="gramStart"/>
      <w:r w:rsidRPr="003D5EC6">
        <w:rPr>
          <w:rFonts w:hint="eastAsia"/>
          <w:szCs w:val="24"/>
          <w:lang w:eastAsia="zh-CN"/>
        </w:rPr>
        <w:t>千米</w:t>
      </w:r>
      <w:r w:rsidRPr="003D5EC6">
        <w:rPr>
          <w:szCs w:val="24"/>
          <w:lang w:eastAsia="zh-CN"/>
        </w:rPr>
        <w:t>阵是在</w:t>
      </w:r>
      <w:proofErr w:type="gramEnd"/>
      <w:r w:rsidRPr="003D5EC6">
        <w:rPr>
          <w:szCs w:val="24"/>
          <w:lang w:eastAsia="zh-CN"/>
        </w:rPr>
        <w:t>不久的将来建造的最大射电望远镜之一。图</w:t>
      </w:r>
      <w:r w:rsidRPr="003D5EC6">
        <w:rPr>
          <w:szCs w:val="24"/>
          <w:lang w:eastAsia="zh-CN"/>
        </w:rPr>
        <w:t>3</w:t>
      </w:r>
      <w:r w:rsidRPr="003D5EC6">
        <w:rPr>
          <w:szCs w:val="24"/>
          <w:lang w:eastAsia="zh-CN"/>
        </w:rPr>
        <w:t>的右图</w:t>
      </w:r>
      <w:r w:rsidRPr="003D5EC6">
        <w:rPr>
          <w:rFonts w:hint="eastAsia"/>
          <w:szCs w:val="24"/>
          <w:lang w:eastAsia="zh-CN"/>
        </w:rPr>
        <w:t>展示了</w:t>
      </w:r>
      <w:r w:rsidRPr="003D5EC6">
        <w:rPr>
          <w:szCs w:val="24"/>
          <w:lang w:eastAsia="zh-CN"/>
        </w:rPr>
        <w:t>表</w:t>
      </w:r>
      <w:r w:rsidRPr="003D5EC6">
        <w:rPr>
          <w:szCs w:val="24"/>
          <w:lang w:eastAsia="zh-CN"/>
        </w:rPr>
        <w:t>1</w:t>
      </w:r>
      <w:r w:rsidRPr="003D5EC6">
        <w:rPr>
          <w:szCs w:val="24"/>
          <w:lang w:eastAsia="zh-CN"/>
        </w:rPr>
        <w:t>和</w:t>
      </w:r>
      <w:r w:rsidRPr="003D5EC6">
        <w:rPr>
          <w:szCs w:val="24"/>
          <w:lang w:eastAsia="zh-CN"/>
        </w:rPr>
        <w:t>2</w:t>
      </w:r>
      <w:r w:rsidRPr="003D5EC6">
        <w:rPr>
          <w:szCs w:val="24"/>
          <w:lang w:eastAsia="zh-CN"/>
        </w:rPr>
        <w:t>以及</w:t>
      </w:r>
      <w:r w:rsidRPr="003D5EC6">
        <w:rPr>
          <w:szCs w:val="24"/>
          <w:lang w:eastAsia="zh-CN"/>
        </w:rPr>
        <w:t>ITU-R RA.1860</w:t>
      </w:r>
      <w:proofErr w:type="gramStart"/>
      <w:r w:rsidRPr="003D5EC6">
        <w:rPr>
          <w:szCs w:val="24"/>
          <w:lang w:eastAsia="zh-CN"/>
        </w:rPr>
        <w:t>建议</w:t>
      </w:r>
      <w:r w:rsidRPr="003D5EC6">
        <w:rPr>
          <w:rFonts w:hint="eastAsia"/>
          <w:szCs w:val="24"/>
          <w:lang w:eastAsia="zh-CN"/>
        </w:rPr>
        <w:t>书</w:t>
      </w:r>
      <w:r w:rsidRPr="003D5EC6">
        <w:rPr>
          <w:szCs w:val="24"/>
          <w:lang w:eastAsia="zh-CN"/>
        </w:rPr>
        <w:t>中列出的所选</w:t>
      </w:r>
      <w:r w:rsidRPr="003D5EC6">
        <w:rPr>
          <w:rFonts w:hint="eastAsia"/>
          <w:szCs w:val="24"/>
          <w:lang w:eastAsia="zh-CN"/>
        </w:rPr>
        <w:t>一氧化碳</w:t>
      </w:r>
      <w:r w:rsidRPr="003D5EC6">
        <w:rPr>
          <w:szCs w:val="24"/>
          <w:lang w:eastAsia="zh-CN"/>
        </w:rPr>
        <w:t>旋转跃迁和</w:t>
      </w:r>
      <w:r w:rsidRPr="003D5EC6">
        <w:rPr>
          <w:szCs w:val="24"/>
          <w:lang w:eastAsia="zh-CN"/>
        </w:rPr>
        <w:t>[</w:t>
      </w:r>
      <w:proofErr w:type="gramEnd"/>
      <w:r w:rsidRPr="003D5EC6">
        <w:rPr>
          <w:szCs w:val="24"/>
          <w:lang w:eastAsia="zh-CN"/>
        </w:rPr>
        <w:t>CII]</w:t>
      </w:r>
      <w:r w:rsidRPr="003D5EC6">
        <w:rPr>
          <w:szCs w:val="24"/>
          <w:lang w:eastAsia="zh-CN"/>
        </w:rPr>
        <w:t>、</w:t>
      </w:r>
      <w:r w:rsidRPr="003D5EC6">
        <w:rPr>
          <w:szCs w:val="24"/>
          <w:lang w:eastAsia="zh-CN"/>
        </w:rPr>
        <w:t>[OIII]</w:t>
      </w:r>
      <w:r w:rsidRPr="003D5EC6">
        <w:rPr>
          <w:szCs w:val="24"/>
          <w:lang w:eastAsia="zh-CN"/>
        </w:rPr>
        <w:t>和</w:t>
      </w:r>
      <w:r w:rsidRPr="003D5EC6">
        <w:rPr>
          <w:szCs w:val="24"/>
          <w:lang w:eastAsia="zh-CN"/>
        </w:rPr>
        <w:t>[OI]</w:t>
      </w:r>
      <w:r w:rsidRPr="003D5EC6">
        <w:rPr>
          <w:szCs w:val="24"/>
          <w:lang w:eastAsia="zh-CN"/>
        </w:rPr>
        <w:t>精细结构线</w:t>
      </w:r>
      <w:r w:rsidR="009859C4">
        <w:rPr>
          <w:rFonts w:hint="eastAsia"/>
          <w:szCs w:val="24"/>
          <w:lang w:eastAsia="zh-CN"/>
        </w:rPr>
        <w:t>（</w:t>
      </w:r>
      <w:r w:rsidRPr="003D5EC6">
        <w:rPr>
          <w:szCs w:val="24"/>
          <w:lang w:eastAsia="zh-CN"/>
        </w:rPr>
        <w:t>注意，方括号表示禁止线</w:t>
      </w:r>
      <w:r w:rsidR="009859C4">
        <w:rPr>
          <w:rFonts w:hint="eastAsia"/>
          <w:szCs w:val="24"/>
          <w:lang w:eastAsia="zh-CN"/>
        </w:rPr>
        <w:t>）</w:t>
      </w:r>
      <w:r w:rsidRPr="003D5EC6">
        <w:rPr>
          <w:szCs w:val="24"/>
          <w:lang w:eastAsia="zh-CN"/>
        </w:rPr>
        <w:t>的红移频率。彩色阴影垂直区域表示阿塔卡马大型毫米</w:t>
      </w:r>
      <w:r w:rsidRPr="003D5EC6">
        <w:rPr>
          <w:szCs w:val="24"/>
          <w:lang w:eastAsia="zh-CN"/>
        </w:rPr>
        <w:t>/</w:t>
      </w:r>
      <w:r w:rsidRPr="003D5EC6">
        <w:rPr>
          <w:szCs w:val="24"/>
          <w:lang w:eastAsia="zh-CN"/>
        </w:rPr>
        <w:t>亚毫米阵接收</w:t>
      </w:r>
      <w:r w:rsidRPr="003D5EC6">
        <w:rPr>
          <w:rFonts w:hint="eastAsia"/>
          <w:szCs w:val="24"/>
          <w:lang w:eastAsia="zh-CN"/>
        </w:rPr>
        <w:t>机</w:t>
      </w:r>
      <w:r w:rsidRPr="003D5EC6">
        <w:rPr>
          <w:szCs w:val="24"/>
          <w:lang w:eastAsia="zh-CN"/>
        </w:rPr>
        <w:t>（</w:t>
      </w:r>
      <w:r w:rsidRPr="003D5EC6">
        <w:rPr>
          <w:rFonts w:hint="eastAsia"/>
          <w:szCs w:val="24"/>
          <w:lang w:eastAsia="zh-CN"/>
        </w:rPr>
        <w:t>频</w:t>
      </w:r>
      <w:r w:rsidRPr="003D5EC6">
        <w:rPr>
          <w:szCs w:val="24"/>
          <w:lang w:eastAsia="zh-CN"/>
        </w:rPr>
        <w:t>段）的频率范围。对来自同一来源的多条一氧化碳谱线的观测使得能够研究与附近和极远天体中的分子云和恒星形成区域相关的物理条件（温度和密度）。</w:t>
      </w:r>
    </w:p>
    <w:p w14:paraId="00C70CAE" w14:textId="77777777" w:rsidR="008132C3" w:rsidRDefault="009A1CF9">
      <w:pPr>
        <w:pStyle w:val="FigureNo"/>
        <w:rPr>
          <w:lang w:eastAsia="zh-CN"/>
        </w:rPr>
      </w:pPr>
      <w:r>
        <w:rPr>
          <w:rFonts w:hint="eastAsia"/>
          <w:lang w:eastAsia="zh-CN"/>
        </w:rPr>
        <w:lastRenderedPageBreak/>
        <w:t>图</w:t>
      </w:r>
      <w:r>
        <w:rPr>
          <w:lang w:eastAsia="zh-CN"/>
        </w:rPr>
        <w:t xml:space="preserve"> 4</w:t>
      </w:r>
    </w:p>
    <w:p w14:paraId="6F3E27A1" w14:textId="77777777" w:rsidR="008132C3" w:rsidRDefault="009A1CF9">
      <w:pPr>
        <w:pStyle w:val="Figuretitle"/>
        <w:rPr>
          <w:lang w:eastAsia="zh-CN"/>
        </w:rPr>
      </w:pPr>
      <w:r>
        <w:rPr>
          <w:rFonts w:hint="eastAsia"/>
          <w:lang w:eastAsia="zh-CN"/>
        </w:rPr>
        <w:t>已知最强宇宙源的谱能量分布</w:t>
      </w:r>
    </w:p>
    <w:p w14:paraId="0301EB90" w14:textId="711F580A" w:rsidR="008132C3" w:rsidRDefault="00DC1AB9" w:rsidP="005F20BD">
      <w:pPr>
        <w:pStyle w:val="Figure"/>
        <w:rPr>
          <w:lang w:eastAsia="zh-CN"/>
        </w:rPr>
      </w:pPr>
      <w:r>
        <w:rPr>
          <w:rFonts w:hint="eastAsia"/>
          <w:noProof/>
          <w:lang w:eastAsia="zh-CN"/>
        </w:rPr>
        <w:drawing>
          <wp:inline distT="0" distB="0" distL="0" distR="0" wp14:anchorId="1D9C4056" wp14:editId="5858658B">
            <wp:extent cx="6118225" cy="3324225"/>
            <wp:effectExtent l="0" t="0" r="0" b="9525"/>
            <wp:docPr id="1260098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225" cy="3324225"/>
                    </a:xfrm>
                    <a:prstGeom prst="rect">
                      <a:avLst/>
                    </a:prstGeom>
                    <a:noFill/>
                    <a:ln>
                      <a:noFill/>
                    </a:ln>
                  </pic:spPr>
                </pic:pic>
              </a:graphicData>
            </a:graphic>
          </wp:inline>
        </w:drawing>
      </w:r>
    </w:p>
    <w:p w14:paraId="7942A659" w14:textId="77777777" w:rsidR="005F20BD" w:rsidRDefault="009A1CF9" w:rsidP="005F20BD">
      <w:pPr>
        <w:ind w:firstLineChars="200" w:firstLine="480"/>
        <w:rPr>
          <w:lang w:eastAsia="zh-CN"/>
        </w:rPr>
      </w:pPr>
      <w:r>
        <w:rPr>
          <w:lang w:eastAsia="zh-CN"/>
        </w:rPr>
        <w:t>需在多个频率进行射电天文观测来定义恒星、星系、类星体、脉冲星和其他宇宙射电源的连续谱。如图</w:t>
      </w:r>
      <w:r>
        <w:rPr>
          <w:lang w:eastAsia="zh-CN"/>
        </w:rPr>
        <w:t>4</w:t>
      </w:r>
      <w:r>
        <w:rPr>
          <w:lang w:eastAsia="zh-CN"/>
        </w:rPr>
        <w:t>所示，表</w:t>
      </w:r>
      <w:r>
        <w:rPr>
          <w:lang w:eastAsia="zh-CN"/>
        </w:rPr>
        <w:t>3</w:t>
      </w:r>
      <w:r>
        <w:rPr>
          <w:lang w:eastAsia="zh-CN"/>
        </w:rPr>
        <w:t>中</w:t>
      </w:r>
      <w:r>
        <w:rPr>
          <w:rFonts w:hint="eastAsia"/>
          <w:lang w:eastAsia="zh-CN"/>
        </w:rPr>
        <w:t>所列</w:t>
      </w:r>
      <w:r>
        <w:rPr>
          <w:lang w:eastAsia="zh-CN"/>
        </w:rPr>
        <w:t>频</w:t>
      </w:r>
      <w:r>
        <w:rPr>
          <w:rFonts w:hint="eastAsia"/>
          <w:lang w:eastAsia="zh-CN"/>
        </w:rPr>
        <w:t>段的</w:t>
      </w:r>
      <w:r>
        <w:rPr>
          <w:lang w:eastAsia="zh-CN"/>
        </w:rPr>
        <w:t>间隔约</w:t>
      </w:r>
      <w:r>
        <w:rPr>
          <w:rFonts w:hint="eastAsia"/>
          <w:lang w:eastAsia="zh-CN"/>
        </w:rPr>
        <w:t>为</w:t>
      </w:r>
      <w:r>
        <w:rPr>
          <w:lang w:eastAsia="zh-CN"/>
        </w:rPr>
        <w:t>一倍频程间隔，以便对宇宙源的谱能量分布进行采样。用于连续观测的</w:t>
      </w:r>
      <w:r>
        <w:rPr>
          <w:rFonts w:hint="eastAsia"/>
          <w:lang w:eastAsia="zh-CN"/>
        </w:rPr>
        <w:t>划分给</w:t>
      </w:r>
      <w:r>
        <w:rPr>
          <w:lang w:eastAsia="zh-CN"/>
        </w:rPr>
        <w:t>同样作为主要业务的射电天文</w:t>
      </w:r>
      <w:r>
        <w:rPr>
          <w:rFonts w:hint="eastAsia"/>
          <w:lang w:eastAsia="zh-CN"/>
        </w:rPr>
        <w:t>业</w:t>
      </w:r>
      <w:r>
        <w:rPr>
          <w:lang w:eastAsia="zh-CN"/>
        </w:rPr>
        <w:t>务频</w:t>
      </w:r>
      <w:r>
        <w:rPr>
          <w:rFonts w:hint="eastAsia"/>
          <w:lang w:eastAsia="zh-CN"/>
        </w:rPr>
        <w:t>段</w:t>
      </w:r>
      <w:r>
        <w:rPr>
          <w:lang w:eastAsia="zh-CN"/>
        </w:rPr>
        <w:t>由图</w:t>
      </w:r>
      <w:r>
        <w:rPr>
          <w:lang w:eastAsia="zh-CN"/>
        </w:rPr>
        <w:t>4</w:t>
      </w:r>
      <w:r>
        <w:rPr>
          <w:lang w:eastAsia="zh-CN"/>
        </w:rPr>
        <w:t>中的虚线表示。</w:t>
      </w:r>
      <w:r>
        <w:rPr>
          <w:rFonts w:hint="eastAsia"/>
          <w:lang w:eastAsia="zh-CN"/>
        </w:rPr>
        <w:t>亦</w:t>
      </w:r>
      <w:r>
        <w:rPr>
          <w:lang w:eastAsia="zh-CN"/>
        </w:rPr>
        <w:t>为</w:t>
      </w:r>
      <w:r>
        <w:rPr>
          <w:rFonts w:hint="eastAsia"/>
          <w:lang w:eastAsia="zh-CN"/>
        </w:rPr>
        <w:t>《无线电</w:t>
      </w:r>
      <w:r>
        <w:rPr>
          <w:lang w:eastAsia="zh-CN"/>
        </w:rPr>
        <w:t>规则</w:t>
      </w:r>
      <w:r>
        <w:rPr>
          <w:rFonts w:hint="eastAsia"/>
          <w:lang w:eastAsia="zh-CN"/>
        </w:rPr>
        <w:t>》第</w:t>
      </w:r>
      <w:r>
        <w:rPr>
          <w:b/>
          <w:lang w:eastAsia="zh-CN"/>
        </w:rPr>
        <w:t>5.340</w:t>
      </w:r>
      <w:r>
        <w:rPr>
          <w:rFonts w:hint="eastAsia"/>
          <w:lang w:eastAsia="zh-CN"/>
        </w:rPr>
        <w:t>款确定</w:t>
      </w:r>
      <w:r>
        <w:rPr>
          <w:lang w:eastAsia="zh-CN"/>
        </w:rPr>
        <w:t>的频</w:t>
      </w:r>
      <w:r>
        <w:rPr>
          <w:rFonts w:hint="eastAsia"/>
          <w:lang w:eastAsia="zh-CN"/>
        </w:rPr>
        <w:t>段</w:t>
      </w:r>
      <w:r>
        <w:rPr>
          <w:lang w:eastAsia="zh-CN"/>
        </w:rPr>
        <w:t>用实线表示。</w:t>
      </w:r>
      <w:r>
        <w:rPr>
          <w:rFonts w:hint="eastAsia"/>
          <w:lang w:eastAsia="zh-CN"/>
        </w:rPr>
        <w:t>《无线电</w:t>
      </w:r>
      <w:r>
        <w:rPr>
          <w:lang w:eastAsia="zh-CN"/>
        </w:rPr>
        <w:t>规则</w:t>
      </w:r>
      <w:r>
        <w:rPr>
          <w:rFonts w:hint="eastAsia"/>
          <w:lang w:eastAsia="zh-CN"/>
        </w:rPr>
        <w:t>》第</w:t>
      </w:r>
      <w:r>
        <w:rPr>
          <w:b/>
          <w:lang w:eastAsia="zh-CN"/>
        </w:rPr>
        <w:t>5.565</w:t>
      </w:r>
      <w:r>
        <w:rPr>
          <w:rFonts w:hint="eastAsia"/>
          <w:bCs/>
          <w:lang w:eastAsia="zh-CN"/>
        </w:rPr>
        <w:t>款</w:t>
      </w:r>
      <w:r>
        <w:rPr>
          <w:lang w:eastAsia="zh-CN"/>
        </w:rPr>
        <w:t>为射电天文确定的</w:t>
      </w:r>
      <w:r>
        <w:rPr>
          <w:lang w:eastAsia="zh-CN"/>
        </w:rPr>
        <w:t>275 GHz</w:t>
      </w:r>
      <w:r>
        <w:rPr>
          <w:lang w:eastAsia="zh-CN"/>
        </w:rPr>
        <w:t>以上的频</w:t>
      </w:r>
      <w:r>
        <w:rPr>
          <w:rFonts w:hint="eastAsia"/>
          <w:lang w:eastAsia="zh-CN"/>
        </w:rPr>
        <w:t>段</w:t>
      </w:r>
      <w:r>
        <w:rPr>
          <w:lang w:eastAsia="zh-CN"/>
        </w:rPr>
        <w:t>由阴影区表示；这些区域适用于连续谱和谱线观测。在许多情况下，图</w:t>
      </w:r>
      <w:r>
        <w:rPr>
          <w:lang w:eastAsia="zh-CN"/>
        </w:rPr>
        <w:t>4</w:t>
      </w:r>
      <w:r>
        <w:rPr>
          <w:lang w:eastAsia="zh-CN"/>
        </w:rPr>
        <w:t>中的线宽比频率</w:t>
      </w:r>
      <w:r>
        <w:rPr>
          <w:rFonts w:hint="eastAsia"/>
          <w:lang w:eastAsia="zh-CN"/>
        </w:rPr>
        <w:t>划分</w:t>
      </w:r>
      <w:r>
        <w:rPr>
          <w:lang w:eastAsia="zh-CN"/>
        </w:rPr>
        <w:t>宽。</w:t>
      </w:r>
      <w:r>
        <w:rPr>
          <w:lang w:eastAsia="zh-CN"/>
        </w:rPr>
        <w:t>11 GHz</w:t>
      </w:r>
      <w:r>
        <w:rPr>
          <w:rFonts w:hint="eastAsia"/>
          <w:lang w:eastAsia="zh-CN"/>
        </w:rPr>
        <w:t>以下的无线电</w:t>
      </w:r>
      <w:r>
        <w:rPr>
          <w:lang w:eastAsia="zh-CN"/>
        </w:rPr>
        <w:t>频谱</w:t>
      </w:r>
      <w:r>
        <w:rPr>
          <w:rFonts w:hint="eastAsia"/>
          <w:lang w:eastAsia="zh-CN"/>
        </w:rPr>
        <w:t>，</w:t>
      </w:r>
      <w:r>
        <w:rPr>
          <w:lang w:eastAsia="zh-CN"/>
        </w:rPr>
        <w:t>只有不到</w:t>
      </w:r>
      <w:r>
        <w:rPr>
          <w:lang w:eastAsia="zh-CN"/>
        </w:rPr>
        <w:t>1.7%</w:t>
      </w:r>
      <w:r>
        <w:rPr>
          <w:rFonts w:hint="eastAsia"/>
          <w:lang w:eastAsia="zh-CN"/>
        </w:rPr>
        <w:t>划分给</w:t>
      </w:r>
      <w:r>
        <w:rPr>
          <w:lang w:eastAsia="zh-CN"/>
        </w:rPr>
        <w:t>同为主要业务的射电天文</w:t>
      </w:r>
      <w:r>
        <w:rPr>
          <w:rFonts w:hint="eastAsia"/>
          <w:lang w:eastAsia="zh-CN"/>
        </w:rPr>
        <w:t>业</w:t>
      </w:r>
      <w:r>
        <w:rPr>
          <w:lang w:eastAsia="zh-CN"/>
        </w:rPr>
        <w:t>务，只有</w:t>
      </w:r>
      <w:r>
        <w:rPr>
          <w:lang w:eastAsia="zh-CN"/>
        </w:rPr>
        <w:t>0.52%</w:t>
      </w:r>
      <w:r>
        <w:rPr>
          <w:lang w:eastAsia="zh-CN"/>
        </w:rPr>
        <w:t>在</w:t>
      </w:r>
      <w:r>
        <w:rPr>
          <w:rFonts w:hint="eastAsia"/>
          <w:lang w:eastAsia="zh-CN"/>
        </w:rPr>
        <w:t>《无线电</w:t>
      </w:r>
      <w:r>
        <w:rPr>
          <w:lang w:eastAsia="zh-CN"/>
        </w:rPr>
        <w:t>规则</w:t>
      </w:r>
      <w:r>
        <w:rPr>
          <w:rFonts w:hint="eastAsia"/>
          <w:lang w:eastAsia="zh-CN"/>
        </w:rPr>
        <w:t>》第</w:t>
      </w:r>
      <w:r>
        <w:rPr>
          <w:b/>
          <w:lang w:eastAsia="zh-CN"/>
        </w:rPr>
        <w:t>5.340</w:t>
      </w:r>
      <w:r>
        <w:rPr>
          <w:rFonts w:hint="eastAsia"/>
          <w:lang w:eastAsia="zh-CN"/>
        </w:rPr>
        <w:t>款</w:t>
      </w:r>
      <w:r>
        <w:rPr>
          <w:lang w:eastAsia="zh-CN"/>
        </w:rPr>
        <w:t>中被</w:t>
      </w:r>
      <w:r>
        <w:rPr>
          <w:rFonts w:hint="eastAsia"/>
          <w:lang w:eastAsia="zh-CN"/>
        </w:rPr>
        <w:t>确</w:t>
      </w:r>
      <w:r>
        <w:rPr>
          <w:lang w:eastAsia="zh-CN"/>
        </w:rPr>
        <w:t>定为</w:t>
      </w:r>
      <w:r w:rsidR="00381D07" w:rsidRPr="00381D07">
        <w:rPr>
          <w:rFonts w:ascii="SimSun" w:hAnsi="SimSun"/>
          <w:lang w:eastAsia="zh-CN"/>
        </w:rPr>
        <w:t>“</w:t>
      </w:r>
      <w:r>
        <w:rPr>
          <w:lang w:eastAsia="zh-CN"/>
        </w:rPr>
        <w:t>禁止所有发射</w:t>
      </w:r>
      <w:r w:rsidR="00381D07" w:rsidRPr="00381D07">
        <w:rPr>
          <w:rFonts w:ascii="SimSun" w:hAnsi="SimSun"/>
          <w:lang w:eastAsia="zh-CN"/>
        </w:rPr>
        <w:t>”</w:t>
      </w:r>
      <w:r>
        <w:rPr>
          <w:lang w:eastAsia="zh-CN"/>
        </w:rPr>
        <w:t>。</w:t>
      </w:r>
    </w:p>
    <w:p w14:paraId="271E3C99" w14:textId="6B2BA5A8" w:rsidR="008132C3" w:rsidRDefault="009A1CF9" w:rsidP="005F20BD">
      <w:pPr>
        <w:ind w:firstLineChars="200" w:firstLine="480"/>
        <w:rPr>
          <w:lang w:eastAsia="zh-CN"/>
        </w:rPr>
      </w:pPr>
      <w:r>
        <w:rPr>
          <w:rFonts w:ascii="SimSun" w:hAnsi="SimSun" w:cs="SimSun" w:hint="eastAsia"/>
          <w:lang w:eastAsia="zh-CN"/>
        </w:rPr>
        <w:t>图</w:t>
      </w:r>
      <w:r>
        <w:rPr>
          <w:rFonts w:hint="eastAsia"/>
          <w:lang w:eastAsia="zh-CN"/>
        </w:rPr>
        <w:t>4</w:t>
      </w:r>
      <w:r>
        <w:rPr>
          <w:rFonts w:hint="eastAsia"/>
          <w:lang w:eastAsia="zh-CN"/>
        </w:rPr>
        <w:t>展</w:t>
      </w:r>
      <w:r>
        <w:rPr>
          <w:rFonts w:ascii="SimSun" w:hAnsi="SimSun" w:cs="SimSun" w:hint="eastAsia"/>
          <w:lang w:eastAsia="zh-CN"/>
        </w:rPr>
        <w:t>示了脉冲星（低能电子的同步辐射）、超新星残余物（高能电子的同步辐射）、电离气体（自由</w:t>
      </w:r>
      <w:r w:rsidR="00834B2B">
        <w:rPr>
          <w:rFonts w:eastAsiaTheme="minorEastAsia" w:hint="eastAsia"/>
          <w:lang w:eastAsia="zh-CN"/>
        </w:rPr>
        <w:t xml:space="preserve"> </w:t>
      </w:r>
      <w:r w:rsidR="00834B2B" w:rsidRPr="00834B2B">
        <w:rPr>
          <w:rFonts w:eastAsiaTheme="minorEastAsia"/>
          <w:lang w:eastAsia="zh-CN"/>
        </w:rPr>
        <w:t>–</w:t>
      </w:r>
      <w:r w:rsidR="00834B2B">
        <w:rPr>
          <w:rFonts w:eastAsiaTheme="minorEastAsia" w:hint="eastAsia"/>
          <w:lang w:eastAsia="zh-CN"/>
        </w:rPr>
        <w:t xml:space="preserve"> </w:t>
      </w:r>
      <w:r>
        <w:rPr>
          <w:rFonts w:ascii="SimSun" w:hAnsi="SimSun" w:cs="SimSun" w:hint="eastAsia"/>
          <w:lang w:eastAsia="zh-CN"/>
        </w:rPr>
        <w:t>自由辐射）和热源（黑体辐射）的代表性谱功率通量密度分布。由于观测到的天文物体通量密度是其本征光度和于源的距离的组合，因此，图</w:t>
      </w:r>
      <w:r>
        <w:rPr>
          <w:rFonts w:hint="eastAsia"/>
          <w:lang w:eastAsia="zh-CN"/>
        </w:rPr>
        <w:t>4</w:t>
      </w:r>
      <w:r>
        <w:rPr>
          <w:rFonts w:ascii="SimSun" w:hAnsi="SimSun" w:cs="SimSun" w:hint="eastAsia"/>
          <w:lang w:eastAsia="zh-CN"/>
        </w:rPr>
        <w:t>的</w:t>
      </w:r>
      <w:r>
        <w:rPr>
          <w:rFonts w:hint="eastAsia"/>
          <w:lang w:eastAsia="zh-CN"/>
        </w:rPr>
        <w:t>y</w:t>
      </w:r>
      <w:r>
        <w:rPr>
          <w:rFonts w:ascii="SimSun" w:hAnsi="SimSun" w:cs="SimSun" w:hint="eastAsia"/>
          <w:lang w:eastAsia="zh-CN"/>
        </w:rPr>
        <w:t>轴为相对对数标度。来自一个天文源的谱也可以是所显示谱的线性组合，来自不同辐射过程的可变强度也有所贡献。测量观测到的谱的形状可以让天文学家得出物体的相关物理参数。图</w:t>
      </w:r>
      <w:r>
        <w:rPr>
          <w:rFonts w:hint="eastAsia"/>
          <w:lang w:eastAsia="zh-CN"/>
        </w:rPr>
        <w:t>4</w:t>
      </w:r>
      <w:r>
        <w:rPr>
          <w:rFonts w:ascii="SimSun" w:hAnsi="SimSun" w:cs="SimSun" w:hint="eastAsia"/>
          <w:lang w:eastAsia="zh-CN"/>
        </w:rPr>
        <w:t>中所示的谱功率通量密度分布跨越四个数量级，例如从</w:t>
      </w:r>
      <w:r w:rsidR="009859C4">
        <w:rPr>
          <w:lang w:eastAsia="zh-CN"/>
        </w:rPr>
        <w:t>−</w:t>
      </w:r>
      <w:r>
        <w:rPr>
          <w:rFonts w:hint="eastAsia"/>
          <w:lang w:eastAsia="zh-CN"/>
        </w:rPr>
        <w:t>290</w:t>
      </w:r>
      <w:r>
        <w:rPr>
          <w:rFonts w:ascii="SimSun" w:hAnsi="SimSun" w:cs="SimSun" w:hint="eastAsia"/>
          <w:lang w:eastAsia="zh-CN"/>
        </w:rPr>
        <w:t>到</w:t>
      </w:r>
      <w:r w:rsidR="009859C4">
        <w:rPr>
          <w:lang w:eastAsia="zh-CN"/>
        </w:rPr>
        <w:t>−</w:t>
      </w:r>
      <w:r>
        <w:rPr>
          <w:rFonts w:hint="eastAsia"/>
          <w:lang w:eastAsia="zh-CN"/>
        </w:rPr>
        <w:t>250</w:t>
      </w:r>
      <w:r>
        <w:rPr>
          <w:lang w:eastAsia="zh-CN"/>
        </w:rPr>
        <w:t>dB</w:t>
      </w:r>
      <w:r w:rsidR="006002EA">
        <w:rPr>
          <w:rFonts w:hint="eastAsia"/>
          <w:lang w:eastAsia="zh-CN"/>
        </w:rPr>
        <w:t xml:space="preserve"> </w:t>
      </w:r>
      <w:r w:rsidR="009859C4">
        <w:rPr>
          <w:rFonts w:hint="eastAsia"/>
          <w:lang w:eastAsia="zh-CN"/>
        </w:rPr>
        <w:t>（</w:t>
      </w:r>
      <w:r>
        <w:rPr>
          <w:lang w:eastAsia="zh-CN"/>
        </w:rPr>
        <w:t>W m</w:t>
      </w:r>
      <w:r>
        <w:rPr>
          <w:vertAlign w:val="superscript"/>
          <w:lang w:eastAsia="zh-CN"/>
        </w:rPr>
        <w:t>−2</w:t>
      </w:r>
      <w:r>
        <w:rPr>
          <w:lang w:eastAsia="zh-CN"/>
        </w:rPr>
        <w:t xml:space="preserve"> Hz</w:t>
      </w:r>
      <w:r>
        <w:rPr>
          <w:vertAlign w:val="superscript"/>
          <w:lang w:eastAsia="zh-CN"/>
        </w:rPr>
        <w:t>−1</w:t>
      </w:r>
      <w:r w:rsidR="009859C4">
        <w:rPr>
          <w:rFonts w:hint="eastAsia"/>
          <w:lang w:eastAsia="zh-CN"/>
        </w:rPr>
        <w:t>）</w:t>
      </w:r>
      <w:r>
        <w:rPr>
          <w:rFonts w:ascii="SimSun" w:hAnsi="SimSun" w:cs="SimSun" w:hint="eastAsia"/>
          <w:lang w:eastAsia="zh-CN"/>
        </w:rPr>
        <w:t>。射电天文接收机的极高灵敏度使得能够在微扬斯</w:t>
      </w:r>
      <w:proofErr w:type="gramStart"/>
      <w:r>
        <w:rPr>
          <w:rFonts w:ascii="SimSun" w:hAnsi="SimSun" w:cs="SimSun" w:hint="eastAsia"/>
          <w:lang w:eastAsia="zh-CN"/>
        </w:rPr>
        <w:t>基水平</w:t>
      </w:r>
      <w:proofErr w:type="gramEnd"/>
      <w:r>
        <w:rPr>
          <w:rFonts w:ascii="SimSun" w:hAnsi="SimSun" w:cs="SimSun" w:hint="eastAsia"/>
          <w:lang w:eastAsia="zh-CN"/>
        </w:rPr>
        <w:t>上探测到非常微弱的天文物体，其中</w:t>
      </w:r>
      <w:r>
        <w:rPr>
          <w:lang w:eastAsia="zh-CN"/>
        </w:rPr>
        <w:t>1</w:t>
      </w:r>
      <w:r>
        <w:rPr>
          <w:rFonts w:ascii="SimSun" w:hAnsi="SimSun" w:cs="SimSun" w:hint="eastAsia"/>
          <w:lang w:eastAsia="zh-CN"/>
        </w:rPr>
        <w:t>扬斯基</w:t>
      </w:r>
      <w:r w:rsidR="009859C4">
        <w:rPr>
          <w:rFonts w:hint="eastAsia"/>
          <w:lang w:eastAsia="zh-CN"/>
        </w:rPr>
        <w:t>（</w:t>
      </w:r>
      <w:proofErr w:type="spellStart"/>
      <w:r w:rsidR="00487B4C" w:rsidRPr="000D0D8F">
        <w:rPr>
          <w:lang w:eastAsia="zh-CN"/>
        </w:rPr>
        <w:t>Jy</w:t>
      </w:r>
      <w:proofErr w:type="spellEnd"/>
      <w:r w:rsidR="009859C4">
        <w:rPr>
          <w:rFonts w:hint="eastAsia"/>
          <w:lang w:eastAsia="zh-CN"/>
        </w:rPr>
        <w:t>）</w:t>
      </w:r>
      <w:r>
        <w:rPr>
          <w:rFonts w:ascii="SimSun" w:hAnsi="SimSun" w:cs="SimSun" w:hint="eastAsia"/>
          <w:lang w:eastAsia="zh-CN"/>
        </w:rPr>
        <w:t>为</w:t>
      </w:r>
      <w:r>
        <w:rPr>
          <w:lang w:eastAsia="zh-CN"/>
        </w:rPr>
        <w:t>10</w:t>
      </w:r>
      <w:r>
        <w:rPr>
          <w:vertAlign w:val="superscript"/>
          <w:lang w:eastAsia="zh-CN"/>
        </w:rPr>
        <w:t>−26</w:t>
      </w:r>
      <w:r>
        <w:rPr>
          <w:lang w:eastAsia="zh-CN"/>
        </w:rPr>
        <w:t> W m</w:t>
      </w:r>
      <w:r>
        <w:rPr>
          <w:vertAlign w:val="superscript"/>
          <w:lang w:eastAsia="zh-CN"/>
        </w:rPr>
        <w:t>−2</w:t>
      </w:r>
      <w:r>
        <w:rPr>
          <w:lang w:eastAsia="zh-CN"/>
        </w:rPr>
        <w:t> Hz</w:t>
      </w:r>
      <w:r>
        <w:rPr>
          <w:vertAlign w:val="superscript"/>
          <w:lang w:eastAsia="zh-CN"/>
        </w:rPr>
        <w:t>-1</w:t>
      </w:r>
      <w:r>
        <w:rPr>
          <w:rFonts w:ascii="SimSun" w:hAnsi="SimSun" w:cs="SimSun" w:hint="eastAsia"/>
          <w:lang w:eastAsia="zh-CN"/>
        </w:rPr>
        <w:t>。</w:t>
      </w:r>
    </w:p>
    <w:p w14:paraId="4E077274" w14:textId="77777777" w:rsidR="008132C3" w:rsidRDefault="009A1CF9">
      <w:pPr>
        <w:jc w:val="center"/>
      </w:pPr>
      <w:r>
        <w:t>______________</w:t>
      </w:r>
      <w:bookmarkEnd w:id="6"/>
      <w:bookmarkEnd w:id="7"/>
      <w:bookmarkEnd w:id="8"/>
    </w:p>
    <w:sectPr w:rsidR="008132C3">
      <w:footerReference w:type="default" r:id="rId20"/>
      <w:pgSz w:w="11907" w:h="16834"/>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B004E" w14:textId="77777777" w:rsidR="009A1CF9" w:rsidRDefault="009A1CF9">
      <w:pPr>
        <w:spacing w:before="0"/>
      </w:pPr>
      <w:r>
        <w:separator/>
      </w:r>
    </w:p>
  </w:endnote>
  <w:endnote w:type="continuationSeparator" w:id="0">
    <w:p w14:paraId="3CE690DB" w14:textId="77777777" w:rsidR="009A1CF9" w:rsidRDefault="009A1CF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S Sans Serif">
    <w:altName w:val="Segoe Print"/>
    <w:charset w:val="00"/>
    <w:family w:val="swiss"/>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MT Extra"/>
    <w:charset w:val="00"/>
    <w:family w:val="roman"/>
    <w:pitch w:val="default"/>
    <w:sig w:usb0="00000000" w:usb1="00000000" w:usb2="00000000" w:usb3="00000000" w:csb0="00000001" w:csb1="00000000"/>
  </w:font>
  <w:font w:name="STKaiti">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beration Sans">
    <w:altName w:val="Arial"/>
    <w:charset w:val="01"/>
    <w:family w:val="swiss"/>
    <w:pitch w:val="default"/>
  </w:font>
  <w:font w:name="DejaVu Sans">
    <w:altName w:val="Sylfaen"/>
    <w:charset w:val="00"/>
    <w:family w:val="swiss"/>
    <w:pitch w:val="default"/>
    <w:sig w:usb0="00000000" w:usb1="00000000" w:usb2="0A246029" w:usb3="00000000" w:csb0="000001FF" w:csb1="00000000"/>
  </w:font>
  <w:font w:name="FreeSans">
    <w:altName w:val="Segoe Print"/>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6CDFC" w14:textId="77777777" w:rsidR="008132C3" w:rsidRDefault="009A1CF9">
    <w:pPr>
      <w:pStyle w:val="Footer"/>
    </w:pPr>
    <w:r>
      <w:rPr>
        <w:noProof/>
        <w:lang w:val="en-US" w:eastAsia="zh-CN"/>
      </w:rPr>
      <w:drawing>
        <wp:anchor distT="0" distB="0" distL="0" distR="0" simplePos="0" relativeHeight="251659264" behindDoc="0" locked="0" layoutInCell="1" allowOverlap="1" wp14:anchorId="7FC8B10A" wp14:editId="513CB768">
          <wp:simplePos x="0" y="0"/>
          <wp:positionH relativeFrom="page">
            <wp:posOffset>6346190</wp:posOffset>
          </wp:positionH>
          <wp:positionV relativeFrom="page">
            <wp:posOffset>9501505</wp:posOffset>
          </wp:positionV>
          <wp:extent cx="737870" cy="813435"/>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a:picLocks noChangeAspect="1"/>
                  </pic:cNvPicPr>
                </pic:nvPicPr>
                <pic:blipFill>
                  <a:blip r:embed="rId1" cstate="print"/>
                  <a:stretch>
                    <a:fillRect/>
                  </a:stretch>
                </pic:blipFill>
                <pic:spPr>
                  <a:xfrm>
                    <a:off x="0" y="0"/>
                    <a:ext cx="738000" cy="813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E3A51" w14:textId="77777777" w:rsidR="008132C3" w:rsidRDefault="00813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D4B6E" w14:textId="77777777" w:rsidR="008132C3" w:rsidRDefault="009A1CF9">
      <w:pPr>
        <w:spacing w:before="0"/>
      </w:pPr>
      <w:r>
        <w:separator/>
      </w:r>
    </w:p>
  </w:footnote>
  <w:footnote w:type="continuationSeparator" w:id="0">
    <w:p w14:paraId="3FC896BD" w14:textId="77777777" w:rsidR="008132C3" w:rsidRDefault="009A1CF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EC82D" w14:textId="77777777" w:rsidR="008132C3" w:rsidRDefault="008132C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8132C3" w14:paraId="78C41D75" w14:textId="77777777">
      <w:tc>
        <w:tcPr>
          <w:tcW w:w="4634" w:type="dxa"/>
          <w:vAlign w:val="center"/>
        </w:tcPr>
        <w:p w14:paraId="3CD056C4" w14:textId="77777777" w:rsidR="008132C3" w:rsidRDefault="009A1CF9">
          <w:pPr>
            <w:pStyle w:val="Header"/>
            <w:jc w:val="left"/>
            <w:rPr>
              <w:rFonts w:ascii="Arial Black" w:hAnsi="Arial Black" w:cs="Arial"/>
              <w:color w:val="FFFFFF" w:themeColor="background1"/>
              <w:sz w:val="32"/>
              <w:szCs w:val="32"/>
            </w:rPr>
          </w:pPr>
          <w:r>
            <w:rPr>
              <w:rFonts w:ascii="Arial Black" w:hAnsi="Arial Black" w:cs="Arial"/>
              <w:color w:val="FFFFFF" w:themeColor="background1"/>
              <w:sz w:val="32"/>
              <w:szCs w:val="32"/>
            </w:rPr>
            <w:t xml:space="preserve"> </w:t>
          </w:r>
        </w:p>
      </w:tc>
      <w:tc>
        <w:tcPr>
          <w:tcW w:w="5998" w:type="dxa"/>
          <w:vAlign w:val="center"/>
        </w:tcPr>
        <w:p w14:paraId="1F9D8355" w14:textId="77777777" w:rsidR="008132C3" w:rsidRDefault="009A1CF9">
          <w:pPr>
            <w:pStyle w:val="Header"/>
            <w:jc w:val="right"/>
            <w:rPr>
              <w:rFonts w:ascii="SimHei" w:eastAsia="SimHei" w:hAnsi="SimHei"/>
              <w:b/>
              <w:spacing w:val="4"/>
              <w:szCs w:val="24"/>
            </w:rPr>
          </w:pPr>
          <w:r>
            <w:rPr>
              <w:rFonts w:ascii="SimHei" w:eastAsia="SimHei" w:hAnsi="SimHei" w:cs="Microsoft YaHei" w:hint="eastAsia"/>
              <w:b/>
              <w:spacing w:val="4"/>
              <w:szCs w:val="24"/>
              <w:lang w:eastAsia="zh-CN"/>
            </w:rPr>
            <w:t>国际电信联盟</w:t>
          </w:r>
        </w:p>
      </w:tc>
    </w:tr>
    <w:tr w:rsidR="008132C3" w14:paraId="78B4C410" w14:textId="77777777">
      <w:tc>
        <w:tcPr>
          <w:tcW w:w="4634" w:type="dxa"/>
          <w:vAlign w:val="center"/>
        </w:tcPr>
        <w:p w14:paraId="16AAF995" w14:textId="77777777" w:rsidR="008132C3" w:rsidRDefault="009A1CF9">
          <w:pPr>
            <w:pStyle w:val="Header"/>
            <w:jc w:val="left"/>
            <w:rPr>
              <w:rFonts w:ascii="SimHei" w:eastAsia="SimHei" w:hAnsi="SimHei"/>
              <w:spacing w:val="4"/>
              <w:sz w:val="21"/>
              <w:szCs w:val="21"/>
            </w:rPr>
          </w:pPr>
          <w:r>
            <w:rPr>
              <w:rFonts w:ascii="SimHei" w:eastAsia="SimHei" w:hAnsi="SimHei" w:cs="Microsoft YaHei" w:hint="eastAsia"/>
              <w:spacing w:val="4"/>
              <w:szCs w:val="24"/>
              <w:lang w:eastAsia="zh-CN"/>
            </w:rPr>
            <w:t>建议书</w:t>
          </w:r>
        </w:p>
      </w:tc>
      <w:tc>
        <w:tcPr>
          <w:tcW w:w="5998" w:type="dxa"/>
          <w:vAlign w:val="center"/>
        </w:tcPr>
        <w:p w14:paraId="38358825" w14:textId="77777777" w:rsidR="008132C3" w:rsidRDefault="009A1CF9">
          <w:pPr>
            <w:pStyle w:val="Header"/>
            <w:jc w:val="right"/>
            <w:rPr>
              <w:rFonts w:ascii="SimHei" w:eastAsia="SimHei" w:hAnsi="SimHei"/>
              <w:spacing w:val="4"/>
              <w:szCs w:val="24"/>
            </w:rPr>
          </w:pPr>
          <w:r>
            <w:rPr>
              <w:rFonts w:ascii="SimHei" w:eastAsia="SimHei" w:hAnsi="SimHei" w:cs="Microsoft YaHei" w:hint="eastAsia"/>
              <w:spacing w:val="4"/>
              <w:szCs w:val="24"/>
              <w:lang w:eastAsia="zh-CN"/>
            </w:rPr>
            <w:t>无线电通信部门</w:t>
          </w:r>
        </w:p>
      </w:tc>
    </w:tr>
  </w:tbl>
  <w:p w14:paraId="49D284BC" w14:textId="77777777" w:rsidR="008132C3" w:rsidRDefault="009A1CF9">
    <w:pPr>
      <w:pStyle w:val="Header"/>
    </w:pPr>
    <w:r>
      <w:rPr>
        <w:rFonts w:ascii="Arial Black" w:hAnsi="Arial Black" w:cs="Arial"/>
        <w:noProof/>
        <w:sz w:val="32"/>
        <w:szCs w:val="32"/>
        <w:lang w:val="en-US" w:eastAsia="zh-CN"/>
      </w:rPr>
      <w:drawing>
        <wp:anchor distT="0" distB="0" distL="114300" distR="114300" simplePos="0" relativeHeight="251662336" behindDoc="0" locked="0" layoutInCell="1" allowOverlap="1" wp14:anchorId="45A5525A" wp14:editId="72552D58">
          <wp:simplePos x="0" y="0"/>
          <wp:positionH relativeFrom="column">
            <wp:posOffset>-243205</wp:posOffset>
          </wp:positionH>
          <wp:positionV relativeFrom="paragraph">
            <wp:posOffset>-567690</wp:posOffset>
          </wp:positionV>
          <wp:extent cx="1809750" cy="3911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09750" cy="391427"/>
                  </a:xfrm>
                  <a:prstGeom prst="rect">
                    <a:avLst/>
                  </a:prstGeom>
                  <a:noFill/>
                  <a:ln>
                    <a:noFill/>
                  </a:ln>
                </pic:spPr>
              </pic:pic>
            </a:graphicData>
          </a:graphic>
        </wp:anchor>
      </w:drawing>
    </w:r>
    <w:r>
      <w:rPr>
        <w:rFonts w:ascii="Arial" w:hAnsi="Arial" w:cs="Arial"/>
        <w:noProof/>
        <w:lang w:val="en-US" w:eastAsia="zh-CN"/>
      </w:rPr>
      <mc:AlternateContent>
        <mc:Choice Requires="wps">
          <w:drawing>
            <wp:anchor distT="0" distB="0" distL="114300" distR="114300" simplePos="0" relativeHeight="251660288" behindDoc="0" locked="0" layoutInCell="1" allowOverlap="1" wp14:anchorId="48B98354" wp14:editId="0FEFF8D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 o:spid="_x0000_s1026" o:spt="5" type="#_x0000_t5" style="position:absolute;left:0pt;margin-left:-8.35pt;margin-top:12.95pt;height:13.55pt;width:23.75pt;rotation:11796480f;z-index:251660288;mso-width-relative:page;mso-height-relative:page;" fillcolor="#FFFFFF [3228]" filled="t" stroked="t" coordsize="21600,21600" o:gfxdata="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nEdg9gAAAAIAQAADwAAAAAAAAABACAAAAAiAAAAZHJzL2Rvd25yZXYueG1sUEsBAhQAFAAAAAgA&#10;h07iQKBq+wdeAgAA5gQAAA4AAAAAAAAAAQAgAAAAJwEAAGRycy9lMm9Eb2MueG1sUEsFBgAAAAAG&#10;AAYAWQEAAPcFAAAAAA==&#10;" adj="10800">
              <v:fill on="t" focussize="0,0"/>
              <v:stroke color="#F8F8F8" miterlimit="8" joinstyle="miter"/>
              <v:imagedata o:title=""/>
              <o:lock v:ext="edit" aspectratio="f"/>
            </v:shape>
          </w:pict>
        </mc:Fallback>
      </mc:AlternateContent>
    </w:r>
  </w:p>
  <w:p w14:paraId="2C3B01EE" w14:textId="77777777" w:rsidR="008132C3" w:rsidRDefault="009A1CF9">
    <w:pPr>
      <w:pStyle w:val="Header"/>
      <w:ind w:right="360"/>
      <w:jc w:val="both"/>
    </w:pPr>
    <w:r>
      <w:rPr>
        <w:noProof/>
        <w:lang w:val="en-US" w:eastAsia="zh-CN"/>
      </w:rPr>
      <mc:AlternateContent>
        <mc:Choice Requires="wpg">
          <w:drawing>
            <wp:anchor distT="0" distB="0" distL="114300" distR="114300" simplePos="0" relativeHeight="251661312" behindDoc="0" locked="0" layoutInCell="1" allowOverlap="1" wp14:anchorId="042958D3" wp14:editId="4141438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ln>
                      </wps:spPr>
                      <wps:bodyPr rot="0" vert="horz" wrap="square" lIns="91440" tIns="45720" rIns="91440" bIns="45720" anchor="t" anchorCtr="0" upright="1">
                        <a:noAutofit/>
                      </wps:bodyPr>
                    </wps:wsp>
                    <wps:wsp>
                      <wps:cNvPr id="4"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docshapegroup6" o:spid="_x0000_s1026" o:spt="203" alt="Header separator line" style="position:absolute;left:0pt;margin-left:0pt;margin-top:94.2pt;height:18.6pt;width:595.3pt;mso-position-horizontal-relative:page;mso-position-vertical-relative:page;z-index:251661312;mso-width-relative:page;mso-height-relative:page;" coordorigin="0,1884" coordsize="11906,372" o:gfxdata="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D1qsGc2QAAAAkBAAAPAAAAAAAAAAEAIAAA&#10;ACIAAABkcnMvZG93bnJldi54bWxQSwECFAAUAAAACACHTuJAzU1gx0UEAACMDAAADgAAAAAAAAAB&#10;ACAAAAAoAQAAZHJzL2Uyb0RvYy54bWxQSwUGAAAAAAYABgBZAQAA3wcAAAAA&#10;">
              <o:lock v:ext="edit" aspectratio="f"/>
              <v:rect id="docshape7" o:spid="_x0000_s1026" o:spt="1" alt="Header separator line" style="position:absolute;left:0;top:1944;height:312;width:11906;" fillcolor="#009CD6" filled="t" stroked="t" coordsize="21600,21600" o:gfxdata="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5bgAAADaAAAA&#10;DwAAAAAAAAABACAAAAAiAAAAZHJzL2Rvd25yZXYueG1sUEsBAhQAFAAAAAgAh07iQDMvBZ47AAAA&#10;OQAAABAAAAAAAAAAAQAgAAAABwEAAGRycy9zaGFwZXhtbC54bWxQSwUGAAAAAAYABgBbAQAAsQMA&#10;AAAA&#10;">
                <v:fill on="t" focussize="0,0"/>
                <v:stroke color="#009CD6" miterlimit="8" joinstyle="miter"/>
                <v:imagedata o:title=""/>
                <o:lock v:ext="edit" aspectratio="f"/>
              </v:rect>
              <v:shape id="docshape8" o:spid="_x0000_s1026" o:spt="100" alt="Header separator line" style="position:absolute;left:1109;top:1884;height:314;width:627;" fillcolor="#FFFFFF [3228]" filled="t" stroked="f" coordsize="627,314" o:gfxdata="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jb4W8AAAA&#10;2gAAAA8AAAAAAAAAAQAgAAAAIgAAAGRycy9kb3ducmV2LnhtbFBLAQIUABQAAAAIAIdO4kAzLwWe&#10;OwAAADkAAAAQAAAAAAAAAAEAIAAAAAsBAABkcnMvc2hhcGV4bWwueG1sUEsFBgAAAAAGAAYAWwEA&#10;ALUDAAAAAA==&#10;" path="m627,0l0,0,314,313,627,0xe">
                <v:path o:connectlocs="627,1884;0,1884;314,2197;627,1884" o:connectangles="0,0,0,0"/>
                <v:fill on="t" focussize="0,0"/>
                <v:stroke on="f"/>
                <v:imagedata o:title=""/>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8F885" w14:textId="77777777" w:rsidR="008132C3" w:rsidRDefault="009A1CF9">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14</w:t>
    </w:r>
    <w:r>
      <w:rPr>
        <w:rStyle w:val="PageNumber"/>
        <w:b/>
        <w:bCs/>
      </w:rPr>
      <w:fldChar w:fldCharType="end"/>
    </w:r>
    <w:r>
      <w:rPr>
        <w:lang w:val="en-US"/>
      </w:rPr>
      <w:tab/>
    </w:r>
    <w:bookmarkStart w:id="2" w:name="_Hlk180073290"/>
    <w:bookmarkStart w:id="3" w:name="_Hlk180073289"/>
    <w:r>
      <w:rPr>
        <w:rFonts w:hint="eastAsia"/>
        <w:b/>
        <w:bCs/>
        <w:lang w:eastAsia="zh-CN"/>
      </w:rPr>
      <w:t xml:space="preserve">ITU-R </w:t>
    </w:r>
    <w:r>
      <w:rPr>
        <w:b/>
        <w:bCs/>
        <w:lang w:eastAsia="zh-CN"/>
      </w:rPr>
      <w:t>RA.314-11</w:t>
    </w:r>
    <w:r>
      <w:rPr>
        <w:rFonts w:hint="eastAsia"/>
        <w:b/>
        <w:bCs/>
        <w:lang w:eastAsia="zh-CN"/>
      </w:rPr>
      <w:t xml:space="preserve"> </w:t>
    </w:r>
    <w:r>
      <w:rPr>
        <w:rFonts w:hint="eastAsia"/>
        <w:b/>
        <w:bCs/>
        <w:lang w:eastAsia="zh-CN"/>
      </w:rPr>
      <w:t>建议书</w:t>
    </w:r>
    <w:bookmarkEnd w:id="2"/>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B45EE" w14:textId="77777777" w:rsidR="008132C3" w:rsidRDefault="009A1CF9">
    <w:pPr>
      <w:pStyle w:val="Header"/>
    </w:pPr>
    <w:r>
      <w:tab/>
    </w:r>
    <w:r>
      <w:rPr>
        <w:rFonts w:hint="eastAsia"/>
        <w:b/>
        <w:bCs/>
        <w:lang w:eastAsia="zh-CN"/>
      </w:rPr>
      <w:t xml:space="preserve">ITU-R </w:t>
    </w:r>
    <w:r>
      <w:rPr>
        <w:b/>
        <w:bCs/>
        <w:lang w:eastAsia="zh-CN"/>
      </w:rPr>
      <w:t>RA.314-11</w:t>
    </w:r>
    <w:r>
      <w:rPr>
        <w:rFonts w:hint="eastAsia"/>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2A293B"/>
    <w:multiLevelType w:val="multilevel"/>
    <w:tmpl w:val="5F2A293B"/>
    <w:lvl w:ilvl="0">
      <w:start w:val="1"/>
      <w:numFmt w:val="bullet"/>
      <w:pStyle w:val="Bullet1"/>
      <w:lvlText w:val=""/>
      <w:lvlJc w:val="left"/>
      <w:pPr>
        <w:tabs>
          <w:tab w:val="left" w:pos="360"/>
        </w:tabs>
        <w:ind w:left="360" w:hanging="360"/>
      </w:pPr>
      <w:rPr>
        <w:rFonts w:ascii="Symbol" w:hAnsi="Symbol" w:hint="default"/>
        <w:sz w:val="22"/>
      </w:rPr>
    </w:lvl>
    <w:lvl w:ilvl="1">
      <w:start w:val="1"/>
      <w:numFmt w:val="bullet"/>
      <w:lvlText w:val="◦"/>
      <w:lvlJc w:val="left"/>
      <w:pPr>
        <w:tabs>
          <w:tab w:val="left" w:pos="720"/>
        </w:tabs>
        <w:ind w:left="720" w:hanging="360"/>
      </w:pPr>
      <w:rPr>
        <w:rFonts w:ascii="Times New Roman" w:hAnsi="Times New Roman" w:hint="default"/>
      </w:rPr>
    </w:lvl>
    <w:lvl w:ilvl="2">
      <w:start w:val="1"/>
      <w:numFmt w:val="bullet"/>
      <w:pStyle w:val="Bullet3"/>
      <w:lvlText w:val="-"/>
      <w:lvlJc w:val="left"/>
      <w:pPr>
        <w:tabs>
          <w:tab w:val="left" w:pos="1080"/>
        </w:tabs>
        <w:ind w:left="1080" w:hanging="360"/>
      </w:pPr>
      <w:rPr>
        <w:rFonts w:ascii="Arial" w:hAnsi="Arial"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1" w15:restartNumberingAfterBreak="0">
    <w:nsid w:val="61E145C2"/>
    <w:multiLevelType w:val="singleLevel"/>
    <w:tmpl w:val="61E145C2"/>
    <w:lvl w:ilvl="0">
      <w:start w:val="1"/>
      <w:numFmt w:val="decimal"/>
      <w:pStyle w:val="ListNumber2"/>
      <w:lvlText w:val="%1."/>
      <w:lvlJc w:val="left"/>
      <w:pPr>
        <w:tabs>
          <w:tab w:val="left" w:pos="720"/>
        </w:tabs>
        <w:ind w:left="720" w:hanging="360"/>
      </w:pPr>
    </w:lvl>
  </w:abstractNum>
  <w:num w:numId="1" w16cid:durableId="1829863027">
    <w:abstractNumId w:val="1"/>
  </w:num>
  <w:num w:numId="2" w16cid:durableId="1111126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2C"/>
    <w:rsid w:val="00004F87"/>
    <w:rsid w:val="00013002"/>
    <w:rsid w:val="00026D01"/>
    <w:rsid w:val="000310E3"/>
    <w:rsid w:val="00036EE3"/>
    <w:rsid w:val="00037E1B"/>
    <w:rsid w:val="000663EE"/>
    <w:rsid w:val="00072484"/>
    <w:rsid w:val="00075293"/>
    <w:rsid w:val="000922E5"/>
    <w:rsid w:val="00095530"/>
    <w:rsid w:val="00096612"/>
    <w:rsid w:val="00096CA4"/>
    <w:rsid w:val="000A793D"/>
    <w:rsid w:val="000B173A"/>
    <w:rsid w:val="000B1B2B"/>
    <w:rsid w:val="000B7683"/>
    <w:rsid w:val="000D0677"/>
    <w:rsid w:val="000D280B"/>
    <w:rsid w:val="000E0548"/>
    <w:rsid w:val="000E6A6E"/>
    <w:rsid w:val="000F2316"/>
    <w:rsid w:val="00100EA2"/>
    <w:rsid w:val="00102934"/>
    <w:rsid w:val="00113238"/>
    <w:rsid w:val="001133F9"/>
    <w:rsid w:val="0011511F"/>
    <w:rsid w:val="00147110"/>
    <w:rsid w:val="001477C8"/>
    <w:rsid w:val="00147ECB"/>
    <w:rsid w:val="001511A6"/>
    <w:rsid w:val="0015429E"/>
    <w:rsid w:val="0017020B"/>
    <w:rsid w:val="00171C4D"/>
    <w:rsid w:val="0017562F"/>
    <w:rsid w:val="0019307B"/>
    <w:rsid w:val="001A3D95"/>
    <w:rsid w:val="001B0927"/>
    <w:rsid w:val="001B164E"/>
    <w:rsid w:val="001B747A"/>
    <w:rsid w:val="001B7886"/>
    <w:rsid w:val="001D03EF"/>
    <w:rsid w:val="001D3EF9"/>
    <w:rsid w:val="001D7F27"/>
    <w:rsid w:val="001E2C65"/>
    <w:rsid w:val="001E3EB5"/>
    <w:rsid w:val="001F38BB"/>
    <w:rsid w:val="002026B0"/>
    <w:rsid w:val="002058CE"/>
    <w:rsid w:val="00206613"/>
    <w:rsid w:val="0021113A"/>
    <w:rsid w:val="00213A85"/>
    <w:rsid w:val="002165F1"/>
    <w:rsid w:val="002170CE"/>
    <w:rsid w:val="0022016C"/>
    <w:rsid w:val="00233211"/>
    <w:rsid w:val="00260B24"/>
    <w:rsid w:val="0027411A"/>
    <w:rsid w:val="00276D21"/>
    <w:rsid w:val="002818A7"/>
    <w:rsid w:val="00296D7F"/>
    <w:rsid w:val="002A5D45"/>
    <w:rsid w:val="002B3CF6"/>
    <w:rsid w:val="002B3E59"/>
    <w:rsid w:val="002C2628"/>
    <w:rsid w:val="002C768A"/>
    <w:rsid w:val="002D0BD7"/>
    <w:rsid w:val="002D10E4"/>
    <w:rsid w:val="002D2183"/>
    <w:rsid w:val="002D5570"/>
    <w:rsid w:val="002D76C4"/>
    <w:rsid w:val="002E193D"/>
    <w:rsid w:val="002E5DF6"/>
    <w:rsid w:val="002F211C"/>
    <w:rsid w:val="002F5199"/>
    <w:rsid w:val="00301DB3"/>
    <w:rsid w:val="0030218D"/>
    <w:rsid w:val="00305119"/>
    <w:rsid w:val="003157F1"/>
    <w:rsid w:val="00317E9A"/>
    <w:rsid w:val="00354815"/>
    <w:rsid w:val="00356B5D"/>
    <w:rsid w:val="00357707"/>
    <w:rsid w:val="0036627C"/>
    <w:rsid w:val="00373998"/>
    <w:rsid w:val="00381D07"/>
    <w:rsid w:val="00384D39"/>
    <w:rsid w:val="003B2C99"/>
    <w:rsid w:val="003C082A"/>
    <w:rsid w:val="003C6E73"/>
    <w:rsid w:val="003D5EC6"/>
    <w:rsid w:val="003E5516"/>
    <w:rsid w:val="003F4B75"/>
    <w:rsid w:val="003F7AA8"/>
    <w:rsid w:val="00401E3D"/>
    <w:rsid w:val="0040459C"/>
    <w:rsid w:val="00420DFD"/>
    <w:rsid w:val="0042563C"/>
    <w:rsid w:val="00425BC7"/>
    <w:rsid w:val="00437297"/>
    <w:rsid w:val="00437A76"/>
    <w:rsid w:val="004604B2"/>
    <w:rsid w:val="00463531"/>
    <w:rsid w:val="00470E28"/>
    <w:rsid w:val="0047379B"/>
    <w:rsid w:val="00474170"/>
    <w:rsid w:val="004748DE"/>
    <w:rsid w:val="00477729"/>
    <w:rsid w:val="004842E2"/>
    <w:rsid w:val="00486EB3"/>
    <w:rsid w:val="00487B4C"/>
    <w:rsid w:val="00490003"/>
    <w:rsid w:val="004934C5"/>
    <w:rsid w:val="004A0DCE"/>
    <w:rsid w:val="004A0F64"/>
    <w:rsid w:val="004A4308"/>
    <w:rsid w:val="004A6FEB"/>
    <w:rsid w:val="004A7661"/>
    <w:rsid w:val="004B6435"/>
    <w:rsid w:val="004C33B1"/>
    <w:rsid w:val="004D06A4"/>
    <w:rsid w:val="004E2778"/>
    <w:rsid w:val="004E4584"/>
    <w:rsid w:val="004E61FF"/>
    <w:rsid w:val="00501E06"/>
    <w:rsid w:val="00503364"/>
    <w:rsid w:val="00532537"/>
    <w:rsid w:val="005373E0"/>
    <w:rsid w:val="00556548"/>
    <w:rsid w:val="00564CE5"/>
    <w:rsid w:val="00571832"/>
    <w:rsid w:val="00571B1C"/>
    <w:rsid w:val="00576D47"/>
    <w:rsid w:val="005810E4"/>
    <w:rsid w:val="005839A0"/>
    <w:rsid w:val="00586EF8"/>
    <w:rsid w:val="0059152B"/>
    <w:rsid w:val="00597E17"/>
    <w:rsid w:val="005B0371"/>
    <w:rsid w:val="005B20F6"/>
    <w:rsid w:val="005B218E"/>
    <w:rsid w:val="005B49AB"/>
    <w:rsid w:val="005B50E7"/>
    <w:rsid w:val="005B6AFB"/>
    <w:rsid w:val="005C4BAB"/>
    <w:rsid w:val="005E12A5"/>
    <w:rsid w:val="005E69F0"/>
    <w:rsid w:val="005E7002"/>
    <w:rsid w:val="005E7B4F"/>
    <w:rsid w:val="005F003B"/>
    <w:rsid w:val="005F09DB"/>
    <w:rsid w:val="005F20BD"/>
    <w:rsid w:val="005F2E73"/>
    <w:rsid w:val="006002EA"/>
    <w:rsid w:val="00601882"/>
    <w:rsid w:val="00607D68"/>
    <w:rsid w:val="00610865"/>
    <w:rsid w:val="00610DDF"/>
    <w:rsid w:val="00613212"/>
    <w:rsid w:val="00614476"/>
    <w:rsid w:val="006149B1"/>
    <w:rsid w:val="006155D8"/>
    <w:rsid w:val="00625195"/>
    <w:rsid w:val="00630E1A"/>
    <w:rsid w:val="00640332"/>
    <w:rsid w:val="00645800"/>
    <w:rsid w:val="00647CAB"/>
    <w:rsid w:val="006675FE"/>
    <w:rsid w:val="00677587"/>
    <w:rsid w:val="00680D2B"/>
    <w:rsid w:val="00681205"/>
    <w:rsid w:val="00681B32"/>
    <w:rsid w:val="00696B3C"/>
    <w:rsid w:val="00697887"/>
    <w:rsid w:val="006A1A61"/>
    <w:rsid w:val="006A49EA"/>
    <w:rsid w:val="006B1D2B"/>
    <w:rsid w:val="006B3BA0"/>
    <w:rsid w:val="006C37D5"/>
    <w:rsid w:val="006E1131"/>
    <w:rsid w:val="006E2037"/>
    <w:rsid w:val="006E612C"/>
    <w:rsid w:val="006E6199"/>
    <w:rsid w:val="006E7213"/>
    <w:rsid w:val="006F0B06"/>
    <w:rsid w:val="006F3FF0"/>
    <w:rsid w:val="0070198A"/>
    <w:rsid w:val="00712870"/>
    <w:rsid w:val="00714AC0"/>
    <w:rsid w:val="0074147D"/>
    <w:rsid w:val="00743D85"/>
    <w:rsid w:val="00744F8B"/>
    <w:rsid w:val="0075253F"/>
    <w:rsid w:val="00753CF4"/>
    <w:rsid w:val="007565CC"/>
    <w:rsid w:val="00763974"/>
    <w:rsid w:val="00763B9A"/>
    <w:rsid w:val="00770EC0"/>
    <w:rsid w:val="00772C26"/>
    <w:rsid w:val="0078136E"/>
    <w:rsid w:val="00787850"/>
    <w:rsid w:val="00797E85"/>
    <w:rsid w:val="007A6AA8"/>
    <w:rsid w:val="007B0D88"/>
    <w:rsid w:val="007B1357"/>
    <w:rsid w:val="007B3343"/>
    <w:rsid w:val="007D2792"/>
    <w:rsid w:val="007D5E05"/>
    <w:rsid w:val="007D6A59"/>
    <w:rsid w:val="007E27E3"/>
    <w:rsid w:val="007F5C8C"/>
    <w:rsid w:val="007F5EA7"/>
    <w:rsid w:val="00806A14"/>
    <w:rsid w:val="008075B6"/>
    <w:rsid w:val="008132C3"/>
    <w:rsid w:val="00815D05"/>
    <w:rsid w:val="00820DCA"/>
    <w:rsid w:val="008310C9"/>
    <w:rsid w:val="008335F0"/>
    <w:rsid w:val="00834306"/>
    <w:rsid w:val="00834B2B"/>
    <w:rsid w:val="0083786F"/>
    <w:rsid w:val="008409E4"/>
    <w:rsid w:val="00853CC5"/>
    <w:rsid w:val="0086166D"/>
    <w:rsid w:val="00862827"/>
    <w:rsid w:val="00877E6E"/>
    <w:rsid w:val="008B083A"/>
    <w:rsid w:val="008C251A"/>
    <w:rsid w:val="008C7848"/>
    <w:rsid w:val="008E13DC"/>
    <w:rsid w:val="00906589"/>
    <w:rsid w:val="00906AD6"/>
    <w:rsid w:val="009132E6"/>
    <w:rsid w:val="00913E82"/>
    <w:rsid w:val="00917AF2"/>
    <w:rsid w:val="0092418A"/>
    <w:rsid w:val="00934ED7"/>
    <w:rsid w:val="00940D16"/>
    <w:rsid w:val="00942220"/>
    <w:rsid w:val="0095260D"/>
    <w:rsid w:val="009543C3"/>
    <w:rsid w:val="0096110B"/>
    <w:rsid w:val="00962BF3"/>
    <w:rsid w:val="00966E1B"/>
    <w:rsid w:val="00971A19"/>
    <w:rsid w:val="00972F51"/>
    <w:rsid w:val="00984A02"/>
    <w:rsid w:val="009859C4"/>
    <w:rsid w:val="00990D84"/>
    <w:rsid w:val="009947C0"/>
    <w:rsid w:val="009A1CF9"/>
    <w:rsid w:val="009A4039"/>
    <w:rsid w:val="009A41F9"/>
    <w:rsid w:val="009A4C02"/>
    <w:rsid w:val="009D4BBD"/>
    <w:rsid w:val="009D5B42"/>
    <w:rsid w:val="009E090B"/>
    <w:rsid w:val="009E4372"/>
    <w:rsid w:val="009F2D2C"/>
    <w:rsid w:val="009F4EBE"/>
    <w:rsid w:val="009F5580"/>
    <w:rsid w:val="00A03C0E"/>
    <w:rsid w:val="00A239D1"/>
    <w:rsid w:val="00A31928"/>
    <w:rsid w:val="00A35B27"/>
    <w:rsid w:val="00A507D4"/>
    <w:rsid w:val="00A511E2"/>
    <w:rsid w:val="00A5147A"/>
    <w:rsid w:val="00A52728"/>
    <w:rsid w:val="00A610CF"/>
    <w:rsid w:val="00A62A14"/>
    <w:rsid w:val="00A6505A"/>
    <w:rsid w:val="00A6617B"/>
    <w:rsid w:val="00A71FE5"/>
    <w:rsid w:val="00A74B43"/>
    <w:rsid w:val="00A7534B"/>
    <w:rsid w:val="00A76007"/>
    <w:rsid w:val="00A86DD2"/>
    <w:rsid w:val="00A936CB"/>
    <w:rsid w:val="00A971A1"/>
    <w:rsid w:val="00AA3AD8"/>
    <w:rsid w:val="00AB0DC8"/>
    <w:rsid w:val="00AB405C"/>
    <w:rsid w:val="00AB4100"/>
    <w:rsid w:val="00AB5829"/>
    <w:rsid w:val="00AB65A1"/>
    <w:rsid w:val="00AC015D"/>
    <w:rsid w:val="00AD0026"/>
    <w:rsid w:val="00AE698D"/>
    <w:rsid w:val="00AF0286"/>
    <w:rsid w:val="00AF4F61"/>
    <w:rsid w:val="00AF5326"/>
    <w:rsid w:val="00B00E4F"/>
    <w:rsid w:val="00B019A2"/>
    <w:rsid w:val="00B0235A"/>
    <w:rsid w:val="00B0286E"/>
    <w:rsid w:val="00B033C8"/>
    <w:rsid w:val="00B273BB"/>
    <w:rsid w:val="00B33425"/>
    <w:rsid w:val="00B375FA"/>
    <w:rsid w:val="00B42334"/>
    <w:rsid w:val="00B436B5"/>
    <w:rsid w:val="00B44E24"/>
    <w:rsid w:val="00B532DB"/>
    <w:rsid w:val="00B54ECC"/>
    <w:rsid w:val="00B60AC0"/>
    <w:rsid w:val="00B714F3"/>
    <w:rsid w:val="00B73879"/>
    <w:rsid w:val="00B75A52"/>
    <w:rsid w:val="00B81C40"/>
    <w:rsid w:val="00B874C6"/>
    <w:rsid w:val="00B87B6B"/>
    <w:rsid w:val="00B9169E"/>
    <w:rsid w:val="00B931C1"/>
    <w:rsid w:val="00BB36B4"/>
    <w:rsid w:val="00BB48C2"/>
    <w:rsid w:val="00BC5D77"/>
    <w:rsid w:val="00BD17D4"/>
    <w:rsid w:val="00BD2650"/>
    <w:rsid w:val="00BD3CA2"/>
    <w:rsid w:val="00BD4283"/>
    <w:rsid w:val="00BD6AF4"/>
    <w:rsid w:val="00BF487A"/>
    <w:rsid w:val="00BF5544"/>
    <w:rsid w:val="00C158B3"/>
    <w:rsid w:val="00C15F3E"/>
    <w:rsid w:val="00C44E21"/>
    <w:rsid w:val="00C46BD9"/>
    <w:rsid w:val="00C504B4"/>
    <w:rsid w:val="00C55011"/>
    <w:rsid w:val="00C55258"/>
    <w:rsid w:val="00C62139"/>
    <w:rsid w:val="00C73560"/>
    <w:rsid w:val="00C759FF"/>
    <w:rsid w:val="00C7622A"/>
    <w:rsid w:val="00C84DB7"/>
    <w:rsid w:val="00C87A35"/>
    <w:rsid w:val="00CA0A97"/>
    <w:rsid w:val="00CA58EB"/>
    <w:rsid w:val="00CB0F14"/>
    <w:rsid w:val="00CC01C7"/>
    <w:rsid w:val="00CD659B"/>
    <w:rsid w:val="00CE08AF"/>
    <w:rsid w:val="00CE0A43"/>
    <w:rsid w:val="00CE2470"/>
    <w:rsid w:val="00D00118"/>
    <w:rsid w:val="00D00CE0"/>
    <w:rsid w:val="00D142CB"/>
    <w:rsid w:val="00D15FA9"/>
    <w:rsid w:val="00D16749"/>
    <w:rsid w:val="00D42AB2"/>
    <w:rsid w:val="00D42BF5"/>
    <w:rsid w:val="00D42D6A"/>
    <w:rsid w:val="00D46072"/>
    <w:rsid w:val="00D500BC"/>
    <w:rsid w:val="00D5024B"/>
    <w:rsid w:val="00D61962"/>
    <w:rsid w:val="00D71D25"/>
    <w:rsid w:val="00D72623"/>
    <w:rsid w:val="00D83556"/>
    <w:rsid w:val="00D8428B"/>
    <w:rsid w:val="00D92FDB"/>
    <w:rsid w:val="00DC01C5"/>
    <w:rsid w:val="00DC1AB9"/>
    <w:rsid w:val="00DE5556"/>
    <w:rsid w:val="00DF4176"/>
    <w:rsid w:val="00E0095C"/>
    <w:rsid w:val="00E12257"/>
    <w:rsid w:val="00E17240"/>
    <w:rsid w:val="00E1785C"/>
    <w:rsid w:val="00E232A3"/>
    <w:rsid w:val="00E37DCA"/>
    <w:rsid w:val="00E543A7"/>
    <w:rsid w:val="00E61F73"/>
    <w:rsid w:val="00E626FB"/>
    <w:rsid w:val="00E74595"/>
    <w:rsid w:val="00E77485"/>
    <w:rsid w:val="00E82018"/>
    <w:rsid w:val="00EA609C"/>
    <w:rsid w:val="00EB1CB6"/>
    <w:rsid w:val="00EB7C57"/>
    <w:rsid w:val="00ED076E"/>
    <w:rsid w:val="00ED0D47"/>
    <w:rsid w:val="00ED2695"/>
    <w:rsid w:val="00EE04BA"/>
    <w:rsid w:val="00EE47C4"/>
    <w:rsid w:val="00EF2D52"/>
    <w:rsid w:val="00EF3310"/>
    <w:rsid w:val="00F060ED"/>
    <w:rsid w:val="00F11327"/>
    <w:rsid w:val="00F30C9B"/>
    <w:rsid w:val="00F354B1"/>
    <w:rsid w:val="00F354D7"/>
    <w:rsid w:val="00F6343F"/>
    <w:rsid w:val="00F66F3B"/>
    <w:rsid w:val="00F72776"/>
    <w:rsid w:val="00F7325C"/>
    <w:rsid w:val="00F92A40"/>
    <w:rsid w:val="00F93A0E"/>
    <w:rsid w:val="00FB0E4E"/>
    <w:rsid w:val="00FB62C6"/>
    <w:rsid w:val="00FE30E1"/>
    <w:rsid w:val="00FE39CA"/>
    <w:rsid w:val="00FE79FE"/>
    <w:rsid w:val="00FF322B"/>
    <w:rsid w:val="01195642"/>
    <w:rsid w:val="02EB73E1"/>
    <w:rsid w:val="067A0B1D"/>
    <w:rsid w:val="09B43B5A"/>
    <w:rsid w:val="0D054058"/>
    <w:rsid w:val="0D970C28"/>
    <w:rsid w:val="102B2DC0"/>
    <w:rsid w:val="11AA2077"/>
    <w:rsid w:val="11D20449"/>
    <w:rsid w:val="12374CB3"/>
    <w:rsid w:val="139F4D6C"/>
    <w:rsid w:val="14543FF2"/>
    <w:rsid w:val="201272DE"/>
    <w:rsid w:val="210843BE"/>
    <w:rsid w:val="221E5B15"/>
    <w:rsid w:val="23F44BA5"/>
    <w:rsid w:val="26BC2F2C"/>
    <w:rsid w:val="28254D0C"/>
    <w:rsid w:val="284D00A6"/>
    <w:rsid w:val="2B6363DF"/>
    <w:rsid w:val="2DCC791D"/>
    <w:rsid w:val="333E11B4"/>
    <w:rsid w:val="350B3278"/>
    <w:rsid w:val="38706684"/>
    <w:rsid w:val="39725E74"/>
    <w:rsid w:val="3C0F3A5A"/>
    <w:rsid w:val="3C2459F9"/>
    <w:rsid w:val="4009648B"/>
    <w:rsid w:val="410570A4"/>
    <w:rsid w:val="41207BDE"/>
    <w:rsid w:val="420354CD"/>
    <w:rsid w:val="44BB500C"/>
    <w:rsid w:val="47E4066D"/>
    <w:rsid w:val="49093E61"/>
    <w:rsid w:val="4A507898"/>
    <w:rsid w:val="4DBC78BC"/>
    <w:rsid w:val="4EDE7BCA"/>
    <w:rsid w:val="4FFC19C7"/>
    <w:rsid w:val="50A30B69"/>
    <w:rsid w:val="52F67F77"/>
    <w:rsid w:val="555A15C4"/>
    <w:rsid w:val="59B71DB5"/>
    <w:rsid w:val="61F34B2F"/>
    <w:rsid w:val="63820659"/>
    <w:rsid w:val="69192F12"/>
    <w:rsid w:val="69F37269"/>
    <w:rsid w:val="71B27DF8"/>
    <w:rsid w:val="72903688"/>
    <w:rsid w:val="743E52FB"/>
    <w:rsid w:val="770666B8"/>
    <w:rsid w:val="77DF2D80"/>
    <w:rsid w:val="78B126A3"/>
    <w:rsid w:val="7A65271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CDF20A"/>
  <w15:docId w15:val="{622AFB62-6B4B-482E-9DEA-70D08E70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qFormat="1"/>
    <w:lsdException w:name="footer" w:uiPriority="99" w:qFormat="1"/>
    <w:lsdException w:name="index heading" w:qFormat="1"/>
    <w:lsdException w:name="caption" w:unhideWhenUsed="1" w:qFormat="1"/>
    <w:lsdException w:name="table of figures" w:qFormat="1"/>
    <w:lsdException w:name="envelope address" w:qFormat="1"/>
    <w:lsdException w:name="envelope return" w:qFormat="1"/>
    <w:lsdException w:name="footnote reference" w:qFormat="1"/>
    <w:lsdException w:name="annotation reference" w:uiPriority="99" w:unhideWhenUsed="1" w:qFormat="1"/>
    <w:lsdException w:name="line number" w:qFormat="1"/>
    <w:lsdException w:name="page number" w:qFormat="1"/>
    <w:lsdException w:name="endnote reference" w:qFormat="1"/>
    <w:lsdException w:name="endnote text" w:unhideWhenUsed="1" w:qFormat="1"/>
    <w:lsdException w:name="table of authorities" w:qFormat="1"/>
    <w:lsdException w:name="macro" w:qFormat="1"/>
    <w:lsdException w:name="toa heading" w:qFormat="1"/>
    <w:lsdException w:name="List" w:qFormat="1"/>
    <w:lsdException w:name="List Bullet" w:uiPriority="99" w:qFormat="1"/>
    <w:lsdException w:name="List Number" w:uiPriority="99"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uiPriority="99"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uiPriority="9" w:qFormat="1"/>
    <w:lsdException w:name="Hyperlink" w:qFormat="1"/>
    <w:lsdException w:name="FollowedHyperlink" w:uiPriority="99" w:unhideWhenUsed="1" w:qFormat="1"/>
    <w:lsdException w:name="Strong" w:uiPriority="22" w:qFormat="1"/>
    <w:lsdException w:name="Emphasis" w:uiPriority="20" w:qFormat="1"/>
    <w:lsdException w:name="Document Map" w:qFormat="1"/>
    <w:lsdException w:name="Plain Text" w:uiPriority="99"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uiPriority="99" w:qFormat="1"/>
    <w:lsdException w:name="HTML Sample" w:qFormat="1"/>
    <w:lsdException w:name="HTML Typewriter" w:qFormat="1"/>
    <w:lsdException w:name="HTML Variable" w:qFormat="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qFormat="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eastAsia="en-US"/>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tabs>
        <w:tab w:val="clear" w:pos="794"/>
        <w:tab w:val="clear" w:pos="1191"/>
        <w:tab w:val="clear" w:pos="1588"/>
        <w:tab w:val="clear" w:pos="1985"/>
      </w:tabs>
      <w:spacing w:after="120"/>
      <w:ind w:left="568" w:hanging="284"/>
    </w:pPr>
    <w:rPr>
      <w:rFonts w:eastAsia="Yu Mincho"/>
      <w:sz w:val="22"/>
      <w:lang w:val="en-GB"/>
    </w:rPr>
  </w:style>
  <w:style w:type="paragraph" w:styleId="TOC7">
    <w:name w:val="toc 7"/>
    <w:basedOn w:val="TOC4"/>
    <w:next w:val="Normal"/>
    <w:qFormat/>
  </w:style>
  <w:style w:type="paragraph" w:styleId="TOC4">
    <w:name w:val="toc 4"/>
    <w:basedOn w:val="TOC3"/>
    <w:next w:val="Normal"/>
    <w:qFormat/>
    <w:pPr>
      <w:tabs>
        <w:tab w:val="left" w:pos="3261"/>
      </w:tabs>
      <w:spacing w:before="80"/>
      <w:ind w:left="3261" w:hanging="993"/>
    </w:pPr>
  </w:style>
  <w:style w:type="paragraph" w:styleId="TOC3">
    <w:name w:val="toc 3"/>
    <w:basedOn w:val="TOC2"/>
    <w:next w:val="Normal"/>
    <w:qFormat/>
    <w:pPr>
      <w:tabs>
        <w:tab w:val="left" w:pos="2155"/>
      </w:tabs>
      <w:ind w:left="2155" w:hanging="879"/>
    </w:pPr>
  </w:style>
  <w:style w:type="paragraph" w:styleId="TOC2">
    <w:name w:val="toc 2"/>
    <w:basedOn w:val="TOC1"/>
    <w:next w:val="Normal"/>
    <w:link w:val="TOC2Char"/>
    <w:qFormat/>
    <w:pPr>
      <w:tabs>
        <w:tab w:val="left" w:pos="1276"/>
      </w:tabs>
      <w:spacing w:before="160"/>
      <w:ind w:left="1276" w:hanging="709"/>
    </w:pPr>
  </w:style>
  <w:style w:type="paragraph" w:styleId="TOC1">
    <w:name w:val="toc 1"/>
    <w:basedOn w:val="Normal"/>
    <w:next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2">
    <w:name w:val="List Number 2"/>
    <w:basedOn w:val="ListNumber"/>
    <w:uiPriority w:val="99"/>
    <w:qFormat/>
    <w:pPr>
      <w:numPr>
        <w:numId w:val="1"/>
      </w:numPr>
      <w:overflowPunct/>
      <w:autoSpaceDE/>
      <w:autoSpaceDN/>
      <w:adjustRightInd/>
      <w:spacing w:line="276" w:lineRule="auto"/>
      <w:contextualSpacing/>
      <w:textAlignment w:val="auto"/>
    </w:pPr>
  </w:style>
  <w:style w:type="paragraph" w:styleId="ListNumber">
    <w:name w:val="List Number"/>
    <w:basedOn w:val="List"/>
    <w:uiPriority w:val="99"/>
    <w:qFormat/>
  </w:style>
  <w:style w:type="paragraph" w:styleId="TableofAuthorities">
    <w:name w:val="table of authorities"/>
    <w:basedOn w:val="Normal"/>
    <w:next w:val="Normal"/>
    <w:qFormat/>
    <w:pPr>
      <w:tabs>
        <w:tab w:val="clear" w:pos="794"/>
        <w:tab w:val="clear" w:pos="1191"/>
        <w:tab w:val="clear" w:pos="1588"/>
        <w:tab w:val="clear" w:pos="1985"/>
      </w:tabs>
      <w:spacing w:after="120"/>
      <w:ind w:left="200" w:hanging="200"/>
    </w:pPr>
    <w:rPr>
      <w:rFonts w:eastAsia="Yu Mincho"/>
      <w:sz w:val="22"/>
      <w:lang w:val="en-GB"/>
    </w:rPr>
  </w:style>
  <w:style w:type="paragraph" w:styleId="NoteHeading">
    <w:name w:val="Note Heading"/>
    <w:basedOn w:val="Normal"/>
    <w:next w:val="Normal"/>
    <w:link w:val="NoteHeadingChar"/>
    <w:qFormat/>
    <w:pPr>
      <w:tabs>
        <w:tab w:val="clear" w:pos="794"/>
        <w:tab w:val="clear" w:pos="1191"/>
        <w:tab w:val="clear" w:pos="1588"/>
        <w:tab w:val="clear" w:pos="1985"/>
      </w:tabs>
      <w:spacing w:after="120"/>
    </w:pPr>
    <w:rPr>
      <w:rFonts w:eastAsia="Yu Mincho"/>
      <w:sz w:val="22"/>
      <w:lang w:val="en-GB"/>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Index8">
    <w:name w:val="index 8"/>
    <w:basedOn w:val="Normal"/>
    <w:next w:val="Normal"/>
    <w:qFormat/>
    <w:pPr>
      <w:tabs>
        <w:tab w:val="clear" w:pos="794"/>
        <w:tab w:val="clear" w:pos="1191"/>
        <w:tab w:val="clear" w:pos="1588"/>
        <w:tab w:val="clear" w:pos="1985"/>
      </w:tabs>
      <w:spacing w:after="120"/>
      <w:ind w:left="1600" w:hanging="200"/>
    </w:pPr>
    <w:rPr>
      <w:rFonts w:eastAsia="Yu Mincho"/>
      <w:sz w:val="22"/>
      <w:lang w:val="en-GB"/>
    </w:rPr>
  </w:style>
  <w:style w:type="paragraph" w:styleId="E-mailSignature">
    <w:name w:val="E-mail Signature"/>
    <w:basedOn w:val="Normal"/>
    <w:link w:val="E-mailSignatureChar"/>
    <w:qFormat/>
    <w:pPr>
      <w:tabs>
        <w:tab w:val="clear" w:pos="794"/>
        <w:tab w:val="clear" w:pos="1191"/>
        <w:tab w:val="clear" w:pos="1588"/>
        <w:tab w:val="clear" w:pos="1985"/>
      </w:tabs>
      <w:spacing w:after="120"/>
    </w:pPr>
    <w:rPr>
      <w:rFonts w:eastAsia="Yu Mincho"/>
      <w:sz w:val="22"/>
      <w:lang w:val="en-GB"/>
    </w:rPr>
  </w:style>
  <w:style w:type="paragraph" w:styleId="NormalIndent">
    <w:name w:val="Normal Indent"/>
    <w:basedOn w:val="Normal"/>
    <w:qFormat/>
    <w:pPr>
      <w:ind w:left="794"/>
    </w:pPr>
  </w:style>
  <w:style w:type="paragraph" w:styleId="Caption">
    <w:name w:val="caption"/>
    <w:basedOn w:val="Normal"/>
    <w:next w:val="Normal"/>
    <w:link w:val="CaptionChar"/>
    <w:unhideWhenUsed/>
    <w:qFormat/>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styleId="Index5">
    <w:name w:val="index 5"/>
    <w:basedOn w:val="Normal"/>
    <w:next w:val="Normal"/>
    <w:qFormat/>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EnvelopeAddress">
    <w:name w:val="envelope address"/>
    <w:basedOn w:val="Normal"/>
    <w:qFormat/>
    <w:pPr>
      <w:framePr w:w="7920" w:h="1980" w:hRule="exact" w:hSpace="180" w:wrap="around"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DocumentMap">
    <w:name w:val="Document Map"/>
    <w:basedOn w:val="Normal"/>
    <w:link w:val="DocumentMapChar"/>
    <w:qFormat/>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paragraph" w:styleId="TOAHeading">
    <w:name w:val="toa heading"/>
    <w:basedOn w:val="Normal"/>
    <w:next w:val="Normal"/>
    <w:qFormat/>
    <w:pPr>
      <w:tabs>
        <w:tab w:val="clear" w:pos="794"/>
        <w:tab w:val="clear" w:pos="1191"/>
        <w:tab w:val="clear" w:pos="1588"/>
        <w:tab w:val="clear" w:pos="1985"/>
      </w:tabs>
      <w:spacing w:after="120"/>
    </w:pPr>
    <w:rPr>
      <w:rFonts w:ascii="Arial" w:eastAsia="Yu Mincho" w:hAnsi="Arial" w:cs="Arial"/>
      <w:b/>
      <w:bCs/>
      <w:sz w:val="22"/>
      <w:szCs w:val="24"/>
      <w:lang w:val="en-GB"/>
    </w:rPr>
  </w:style>
  <w:style w:type="paragraph" w:styleId="CommentText">
    <w:name w:val="annotation text"/>
    <w:basedOn w:val="Normal"/>
    <w:link w:val="CommentTextChar"/>
    <w:uiPriority w:val="99"/>
    <w:unhideWhenUsed/>
    <w:qFormat/>
    <w:rPr>
      <w:sz w:val="20"/>
    </w:rPr>
  </w:style>
  <w:style w:type="paragraph" w:styleId="Index6">
    <w:name w:val="index 6"/>
    <w:basedOn w:val="Normal"/>
    <w:next w:val="Normal"/>
    <w:qFormat/>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Salutation">
    <w:name w:val="Salutation"/>
    <w:basedOn w:val="Normal"/>
    <w:next w:val="Normal"/>
    <w:link w:val="SalutationChar"/>
    <w:qFormat/>
    <w:pPr>
      <w:tabs>
        <w:tab w:val="clear" w:pos="794"/>
        <w:tab w:val="clear" w:pos="1191"/>
        <w:tab w:val="clear" w:pos="1588"/>
        <w:tab w:val="clear" w:pos="1985"/>
      </w:tabs>
      <w:spacing w:after="120"/>
    </w:pPr>
    <w:rPr>
      <w:rFonts w:eastAsia="Yu Mincho"/>
      <w:sz w:val="22"/>
      <w:lang w:val="en-GB"/>
    </w:rPr>
  </w:style>
  <w:style w:type="paragraph" w:styleId="BodyText3">
    <w:name w:val="Body Text 3"/>
    <w:basedOn w:val="Normal"/>
    <w:link w:val="BodyText3Char"/>
    <w:qFormat/>
    <w:pPr>
      <w:spacing w:before="180"/>
      <w:jc w:val="center"/>
    </w:pPr>
    <w:rPr>
      <w:iCs/>
      <w:sz w:val="22"/>
      <w:lang w:val="en-US"/>
    </w:rPr>
  </w:style>
  <w:style w:type="paragraph" w:styleId="Closing">
    <w:name w:val="Closing"/>
    <w:basedOn w:val="Normal"/>
    <w:link w:val="ClosingChar"/>
    <w:qFormat/>
    <w:pPr>
      <w:tabs>
        <w:tab w:val="clear" w:pos="794"/>
        <w:tab w:val="clear" w:pos="1191"/>
        <w:tab w:val="clear" w:pos="1588"/>
        <w:tab w:val="clear" w:pos="1985"/>
      </w:tabs>
      <w:spacing w:after="120"/>
      <w:ind w:left="4252"/>
    </w:pPr>
    <w:rPr>
      <w:rFonts w:eastAsia="Yu Mincho"/>
      <w:sz w:val="22"/>
      <w:lang w:val="en-GB"/>
    </w:rPr>
  </w:style>
  <w:style w:type="paragraph" w:styleId="BodyText">
    <w:name w:val="Body Text"/>
    <w:basedOn w:val="Normal"/>
    <w:link w:val="BodyTextChar"/>
    <w:unhideWhenUsed/>
    <w:qFormat/>
    <w:pPr>
      <w:spacing w:after="120"/>
    </w:pPr>
  </w:style>
  <w:style w:type="paragraph" w:styleId="BodyTextIndent">
    <w:name w:val="Body Text Indent"/>
    <w:basedOn w:val="Normal"/>
    <w:link w:val="BodyTextIndentChar"/>
    <w:qFormat/>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paragraph" w:styleId="ListNumber3">
    <w:name w:val="List Number 3"/>
    <w:basedOn w:val="Normal"/>
    <w:qFormat/>
    <w:pPr>
      <w:tabs>
        <w:tab w:val="clear" w:pos="794"/>
        <w:tab w:val="clear" w:pos="1191"/>
        <w:tab w:val="clear" w:pos="1588"/>
        <w:tab w:val="clear" w:pos="1985"/>
        <w:tab w:val="left" w:pos="926"/>
      </w:tabs>
      <w:spacing w:after="120"/>
      <w:ind w:left="926" w:hanging="360"/>
    </w:pPr>
    <w:rPr>
      <w:rFonts w:eastAsia="Yu Mincho"/>
      <w:sz w:val="22"/>
      <w:lang w:val="en-GB"/>
    </w:rPr>
  </w:style>
  <w:style w:type="paragraph" w:styleId="ListContinue">
    <w:name w:val="List Continue"/>
    <w:basedOn w:val="Normal"/>
    <w:qFormat/>
    <w:pPr>
      <w:tabs>
        <w:tab w:val="clear" w:pos="794"/>
        <w:tab w:val="clear" w:pos="1191"/>
        <w:tab w:val="clear" w:pos="1588"/>
        <w:tab w:val="clear" w:pos="1985"/>
      </w:tabs>
      <w:spacing w:after="120"/>
      <w:ind w:left="283"/>
    </w:pPr>
    <w:rPr>
      <w:rFonts w:eastAsia="Yu Mincho"/>
      <w:sz w:val="22"/>
      <w:lang w:val="en-GB"/>
    </w:rPr>
  </w:style>
  <w:style w:type="paragraph" w:styleId="BlockText">
    <w:name w:val="Block Text"/>
    <w:basedOn w:val="Normal"/>
    <w:uiPriority w:val="9"/>
    <w:qFormat/>
    <w:pPr>
      <w:tabs>
        <w:tab w:val="clear" w:pos="794"/>
        <w:tab w:val="clear" w:pos="1191"/>
        <w:tab w:val="clear" w:pos="1588"/>
        <w:tab w:val="clear" w:pos="1985"/>
      </w:tabs>
      <w:spacing w:after="120"/>
      <w:ind w:left="1440" w:right="1440"/>
    </w:pPr>
    <w:rPr>
      <w:rFonts w:eastAsia="Yu Mincho"/>
      <w:sz w:val="22"/>
      <w:lang w:val="en-GB"/>
    </w:rPr>
  </w:style>
  <w:style w:type="paragraph" w:styleId="HTMLAddress">
    <w:name w:val="HTML Address"/>
    <w:basedOn w:val="Normal"/>
    <w:link w:val="HTMLAddressChar"/>
    <w:qFormat/>
    <w:pPr>
      <w:tabs>
        <w:tab w:val="clear" w:pos="794"/>
        <w:tab w:val="clear" w:pos="1191"/>
        <w:tab w:val="clear" w:pos="1588"/>
        <w:tab w:val="clear" w:pos="1985"/>
      </w:tabs>
      <w:spacing w:after="120"/>
    </w:pPr>
    <w:rPr>
      <w:rFonts w:eastAsia="Yu Mincho"/>
      <w:i/>
      <w:iCs/>
      <w:sz w:val="22"/>
      <w:lang w:val="en-GB"/>
    </w:rPr>
  </w:style>
  <w:style w:type="paragraph" w:styleId="Index4">
    <w:name w:val="index 4"/>
    <w:basedOn w:val="Normal"/>
    <w:next w:val="Normal"/>
    <w:qFormat/>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TOC5">
    <w:name w:val="toc 5"/>
    <w:basedOn w:val="TOC4"/>
    <w:next w:val="Normal"/>
    <w:qFormat/>
  </w:style>
  <w:style w:type="paragraph" w:styleId="PlainText">
    <w:name w:val="Plain Text"/>
    <w:basedOn w:val="Normal"/>
    <w:link w:val="PlainTextChar"/>
    <w:uiPriority w:val="99"/>
    <w:unhideWhenUsed/>
    <w:qFormat/>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paragraph" w:styleId="ListBullet5">
    <w:name w:val="List Bullet 5"/>
    <w:basedOn w:val="ListBullet4"/>
    <w:qFormat/>
    <w:pPr>
      <w:ind w:left="1702"/>
    </w:pPr>
  </w:style>
  <w:style w:type="paragraph" w:styleId="ListNumber4">
    <w:name w:val="List Number 4"/>
    <w:basedOn w:val="Normal"/>
    <w:qFormat/>
    <w:pPr>
      <w:tabs>
        <w:tab w:val="clear" w:pos="794"/>
        <w:tab w:val="clear" w:pos="1191"/>
        <w:tab w:val="clear" w:pos="1588"/>
        <w:tab w:val="clear" w:pos="1985"/>
        <w:tab w:val="left" w:pos="1209"/>
      </w:tabs>
      <w:spacing w:after="120"/>
      <w:ind w:left="1209" w:hanging="360"/>
    </w:pPr>
    <w:rPr>
      <w:rFonts w:eastAsia="Yu Mincho"/>
      <w:sz w:val="22"/>
      <w:lang w:val="en-GB"/>
    </w:rPr>
  </w:style>
  <w:style w:type="paragraph" w:styleId="TOC8">
    <w:name w:val="toc 8"/>
    <w:basedOn w:val="TOC4"/>
    <w:next w:val="Normal"/>
    <w:qFormat/>
  </w:style>
  <w:style w:type="paragraph" w:styleId="Index3">
    <w:name w:val="index 3"/>
    <w:basedOn w:val="Normal"/>
    <w:next w:val="Normal"/>
    <w:qFormat/>
    <w:pPr>
      <w:ind w:left="566"/>
    </w:pPr>
  </w:style>
  <w:style w:type="paragraph" w:styleId="Date">
    <w:name w:val="Date"/>
    <w:basedOn w:val="Normal"/>
    <w:next w:val="Normal"/>
    <w:link w:val="DateChar"/>
    <w:qFormat/>
    <w:pPr>
      <w:tabs>
        <w:tab w:val="clear" w:pos="794"/>
        <w:tab w:val="clear" w:pos="1191"/>
        <w:tab w:val="clear" w:pos="1588"/>
        <w:tab w:val="clear" w:pos="1985"/>
        <w:tab w:val="left" w:pos="1134"/>
        <w:tab w:val="left" w:pos="1871"/>
        <w:tab w:val="left" w:pos="2268"/>
      </w:tabs>
      <w:jc w:val="left"/>
    </w:pPr>
    <w:rPr>
      <w:lang w:val="en-GB"/>
    </w:rPr>
  </w:style>
  <w:style w:type="paragraph" w:styleId="BodyTextIndent2">
    <w:name w:val="Body Text Indent 2"/>
    <w:basedOn w:val="Normal"/>
    <w:link w:val="BodyTextIndent2Char"/>
    <w:qFormat/>
    <w:pPr>
      <w:tabs>
        <w:tab w:val="clear" w:pos="794"/>
        <w:tab w:val="clear" w:pos="1191"/>
        <w:tab w:val="clear" w:pos="1588"/>
        <w:tab w:val="clear" w:pos="1985"/>
      </w:tabs>
      <w:spacing w:after="120" w:line="480" w:lineRule="auto"/>
      <w:ind w:left="283"/>
    </w:pPr>
    <w:rPr>
      <w:rFonts w:eastAsia="Yu Mincho"/>
      <w:sz w:val="22"/>
      <w:lang w:val="en-GB"/>
    </w:rPr>
  </w:style>
  <w:style w:type="paragraph" w:styleId="EndnoteText">
    <w:name w:val="endnote text"/>
    <w:basedOn w:val="Normal"/>
    <w:link w:val="EndnoteTextChar"/>
    <w:unhideWhenUsed/>
    <w:qFormat/>
    <w:pPr>
      <w:spacing w:before="0"/>
    </w:pPr>
    <w:rPr>
      <w:sz w:val="20"/>
    </w:rPr>
  </w:style>
  <w:style w:type="paragraph" w:styleId="ListContinue5">
    <w:name w:val="List Continue 5"/>
    <w:basedOn w:val="Normal"/>
    <w:qFormat/>
    <w:pPr>
      <w:tabs>
        <w:tab w:val="clear" w:pos="794"/>
        <w:tab w:val="clear" w:pos="1191"/>
        <w:tab w:val="clear" w:pos="1588"/>
        <w:tab w:val="clear" w:pos="1985"/>
      </w:tabs>
      <w:spacing w:after="120"/>
      <w:ind w:left="1415"/>
    </w:pPr>
    <w:rPr>
      <w:rFonts w:eastAsia="Yu Mincho"/>
      <w:sz w:val="22"/>
      <w:lang w:val="en-GB"/>
    </w:rPr>
  </w:style>
  <w:style w:type="paragraph" w:styleId="BalloonText">
    <w:name w:val="Balloon Text"/>
    <w:basedOn w:val="Normal"/>
    <w:link w:val="BalloonTextChar"/>
    <w:qFormat/>
    <w:pPr>
      <w:spacing w:before="0"/>
    </w:pPr>
    <w:rPr>
      <w:rFonts w:ascii="Tahoma" w:hAnsi="Tahoma" w:cs="Tahoma"/>
      <w:sz w:val="16"/>
      <w:szCs w:val="16"/>
      <w:lang w:val="en-US"/>
    </w:rPr>
  </w:style>
  <w:style w:type="paragraph" w:styleId="Footer">
    <w:name w:val="footer"/>
    <w:basedOn w:val="Normal"/>
    <w:link w:val="FooterChar"/>
    <w:uiPriority w:val="99"/>
    <w:qFormat/>
    <w:pPr>
      <w:tabs>
        <w:tab w:val="clear" w:pos="794"/>
        <w:tab w:val="clear" w:pos="1191"/>
        <w:tab w:val="clear" w:pos="1588"/>
        <w:tab w:val="clear" w:pos="1985"/>
      </w:tabs>
      <w:spacing w:before="0"/>
    </w:pPr>
    <w:rPr>
      <w:sz w:val="18"/>
    </w:rPr>
  </w:style>
  <w:style w:type="paragraph" w:styleId="EnvelopeReturn">
    <w:name w:val="envelope return"/>
    <w:basedOn w:val="Normal"/>
    <w:qFormat/>
    <w:pPr>
      <w:tabs>
        <w:tab w:val="clear" w:pos="794"/>
        <w:tab w:val="clear" w:pos="1191"/>
        <w:tab w:val="clear" w:pos="1588"/>
        <w:tab w:val="clear" w:pos="1985"/>
      </w:tabs>
      <w:spacing w:after="120"/>
    </w:pPr>
    <w:rPr>
      <w:rFonts w:ascii="Arial" w:eastAsia="Yu Mincho" w:hAnsi="Arial" w:cs="Arial"/>
      <w:sz w:val="22"/>
      <w:lang w:val="en-GB"/>
    </w:rPr>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Signature">
    <w:name w:val="Signature"/>
    <w:basedOn w:val="Normal"/>
    <w:link w:val="SignatureChar"/>
    <w:qFormat/>
    <w:pPr>
      <w:tabs>
        <w:tab w:val="clear" w:pos="794"/>
        <w:tab w:val="clear" w:pos="1191"/>
        <w:tab w:val="clear" w:pos="1588"/>
        <w:tab w:val="clear" w:pos="1985"/>
      </w:tabs>
      <w:spacing w:after="120"/>
      <w:ind w:left="4252"/>
    </w:pPr>
    <w:rPr>
      <w:rFonts w:eastAsia="Yu Mincho"/>
      <w:sz w:val="22"/>
      <w:lang w:val="en-GB"/>
    </w:rPr>
  </w:style>
  <w:style w:type="paragraph" w:styleId="ListContinue4">
    <w:name w:val="List Continue 4"/>
    <w:basedOn w:val="Normal"/>
    <w:qFormat/>
    <w:pPr>
      <w:tabs>
        <w:tab w:val="clear" w:pos="794"/>
        <w:tab w:val="clear" w:pos="1191"/>
        <w:tab w:val="clear" w:pos="1588"/>
        <w:tab w:val="clear" w:pos="1985"/>
      </w:tabs>
      <w:spacing w:after="120"/>
      <w:ind w:left="1132"/>
    </w:pPr>
    <w:rPr>
      <w:rFonts w:eastAsia="Yu Mincho"/>
      <w:sz w:val="22"/>
      <w:lang w:val="en-GB"/>
    </w:rPr>
  </w:style>
  <w:style w:type="paragraph" w:styleId="IndexHeading">
    <w:name w:val="index heading"/>
    <w:basedOn w:val="Normal"/>
    <w:next w:val="Index1"/>
    <w:qFormat/>
  </w:style>
  <w:style w:type="paragraph" w:styleId="Index1">
    <w:name w:val="index 1"/>
    <w:basedOn w:val="Normal"/>
    <w:next w:val="Normal"/>
    <w:qFormat/>
  </w:style>
  <w:style w:type="paragraph" w:styleId="Subtitle">
    <w:name w:val="Subtitle"/>
    <w:basedOn w:val="Normal"/>
    <w:link w:val="SubtitleChar"/>
    <w:qFormat/>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paragraph" w:styleId="ListNumber5">
    <w:name w:val="List Number 5"/>
    <w:basedOn w:val="Normal"/>
    <w:qFormat/>
    <w:pPr>
      <w:tabs>
        <w:tab w:val="clear" w:pos="794"/>
        <w:tab w:val="clear" w:pos="1191"/>
        <w:tab w:val="clear" w:pos="1588"/>
        <w:tab w:val="clear" w:pos="1985"/>
        <w:tab w:val="left" w:pos="1492"/>
      </w:tabs>
      <w:spacing w:after="120"/>
      <w:ind w:left="1492" w:hanging="360"/>
    </w:pPr>
    <w:rPr>
      <w:rFonts w:eastAsia="Yu Mincho"/>
      <w:sz w:val="22"/>
      <w:lang w:val="en-GB"/>
    </w:rPr>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next w:val="Normal"/>
    <w:qFormat/>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tabs>
        <w:tab w:val="clear" w:pos="794"/>
        <w:tab w:val="clear" w:pos="1191"/>
        <w:tab w:val="clear" w:pos="1588"/>
        <w:tab w:val="clear" w:pos="1985"/>
      </w:tabs>
      <w:spacing w:after="120"/>
      <w:ind w:left="283"/>
    </w:pPr>
    <w:rPr>
      <w:rFonts w:eastAsia="Yu Mincho"/>
      <w:sz w:val="16"/>
      <w:szCs w:val="16"/>
      <w:lang w:val="en-GB"/>
    </w:rPr>
  </w:style>
  <w:style w:type="paragraph" w:styleId="Index7">
    <w:name w:val="index 7"/>
    <w:basedOn w:val="Normal"/>
    <w:next w:val="Normal"/>
    <w:qFormat/>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Index9">
    <w:name w:val="index 9"/>
    <w:basedOn w:val="Normal"/>
    <w:next w:val="Normal"/>
    <w:qFormat/>
    <w:pPr>
      <w:tabs>
        <w:tab w:val="clear" w:pos="794"/>
        <w:tab w:val="clear" w:pos="1191"/>
        <w:tab w:val="clear" w:pos="1588"/>
        <w:tab w:val="clear" w:pos="1985"/>
      </w:tabs>
      <w:spacing w:after="120"/>
      <w:ind w:left="1800" w:hanging="200"/>
    </w:pPr>
    <w:rPr>
      <w:rFonts w:eastAsia="Yu Mincho"/>
      <w:sz w:val="22"/>
      <w:lang w:val="en-GB"/>
    </w:rPr>
  </w:style>
  <w:style w:type="paragraph" w:styleId="TableofFigures">
    <w:name w:val="table of figures"/>
    <w:basedOn w:val="Normal"/>
    <w:next w:val="Normal"/>
    <w:qFormat/>
    <w:pPr>
      <w:tabs>
        <w:tab w:val="clear" w:pos="794"/>
        <w:tab w:val="clear" w:pos="1191"/>
        <w:tab w:val="clear" w:pos="1588"/>
        <w:tab w:val="clear" w:pos="1985"/>
      </w:tabs>
      <w:spacing w:after="120"/>
      <w:ind w:left="400" w:hanging="400"/>
    </w:pPr>
    <w:rPr>
      <w:rFonts w:eastAsia="Yu Mincho"/>
      <w:sz w:val="22"/>
      <w:lang w:val="en-GB"/>
    </w:rPr>
  </w:style>
  <w:style w:type="paragraph" w:styleId="TOC9">
    <w:name w:val="toc 9"/>
    <w:basedOn w:val="TOC8"/>
    <w:next w:val="Normal"/>
    <w:uiPriority w:val="39"/>
    <w:qFormat/>
    <w:pPr>
      <w:widowControl w:val="0"/>
      <w:tabs>
        <w:tab w:val="clear" w:pos="2155"/>
        <w:tab w:val="clear" w:pos="3261"/>
        <w:tab w:val="clear" w:pos="8789"/>
        <w:tab w:val="clear" w:pos="9611"/>
        <w:tab w:val="left" w:leader="dot" w:pos="864"/>
        <w:tab w:val="right" w:leader="dot" w:pos="9639"/>
      </w:tabs>
      <w:spacing w:before="180"/>
      <w:ind w:left="1418" w:right="425" w:hanging="1418"/>
    </w:pPr>
    <w:rPr>
      <w:rFonts w:eastAsia="Yu Mincho"/>
      <w:b/>
      <w:sz w:val="22"/>
      <w:lang w:val="en-GB"/>
    </w:rPr>
  </w:style>
  <w:style w:type="paragraph" w:styleId="BodyText2">
    <w:name w:val="Body Text 2"/>
    <w:basedOn w:val="Normal"/>
    <w:link w:val="BodyText2Char"/>
    <w:qFormat/>
    <w:pPr>
      <w:tabs>
        <w:tab w:val="right" w:pos="9639"/>
      </w:tabs>
      <w:jc w:val="left"/>
    </w:pPr>
    <w:rPr>
      <w:rFonts w:ascii="Palatino Linotype" w:hAnsi="Palatino Linotype"/>
      <w:b/>
      <w:bCs/>
      <w:sz w:val="32"/>
      <w:lang w:val="en-US"/>
    </w:rPr>
  </w:style>
  <w:style w:type="paragraph" w:styleId="ListContinue2">
    <w:name w:val="List Continue 2"/>
    <w:basedOn w:val="Normal"/>
    <w:qFormat/>
    <w:pPr>
      <w:tabs>
        <w:tab w:val="clear" w:pos="794"/>
        <w:tab w:val="clear" w:pos="1191"/>
        <w:tab w:val="clear" w:pos="1588"/>
        <w:tab w:val="clear" w:pos="1985"/>
      </w:tabs>
      <w:spacing w:after="120"/>
      <w:ind w:left="566"/>
    </w:pPr>
    <w:rPr>
      <w:rFonts w:eastAsia="Yu Mincho"/>
      <w:sz w:val="22"/>
      <w:lang w:val="en-GB"/>
    </w:r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paragraph" w:styleId="HTMLPreformatted">
    <w:name w:val="HTML Preformatted"/>
    <w:basedOn w:val="Normal"/>
    <w:link w:val="HTMLPreformattedChar"/>
    <w:uiPriority w:val="99"/>
    <w:qFormat/>
    <w:pPr>
      <w:tabs>
        <w:tab w:val="clear" w:pos="794"/>
        <w:tab w:val="clear" w:pos="1191"/>
        <w:tab w:val="clear" w:pos="1588"/>
        <w:tab w:val="clear" w:pos="1985"/>
      </w:tabs>
      <w:spacing w:after="120"/>
    </w:pPr>
    <w:rPr>
      <w:rFonts w:ascii="Courier New" w:eastAsia="Yu Mincho" w:hAnsi="Courier New"/>
      <w:sz w:val="22"/>
      <w:lang w:val="en-GB"/>
    </w:rPr>
  </w:style>
  <w:style w:type="paragraph" w:styleId="NormalWeb">
    <w:name w:val="Normal (Web)"/>
    <w:basedOn w:val="Normal"/>
    <w:uiPriority w:val="99"/>
    <w:qFormat/>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paragraph" w:styleId="ListContinue3">
    <w:name w:val="List Continue 3"/>
    <w:basedOn w:val="Normal"/>
    <w:qFormat/>
    <w:pPr>
      <w:tabs>
        <w:tab w:val="clear" w:pos="794"/>
        <w:tab w:val="clear" w:pos="1191"/>
        <w:tab w:val="clear" w:pos="1588"/>
        <w:tab w:val="clear" w:pos="1985"/>
      </w:tabs>
      <w:spacing w:after="120"/>
      <w:ind w:left="849"/>
    </w:pPr>
    <w:rPr>
      <w:rFonts w:eastAsia="Yu Mincho"/>
      <w:sz w:val="22"/>
      <w:lang w:val="en-GB"/>
    </w:rPr>
  </w:style>
  <w:style w:type="paragraph" w:styleId="Index2">
    <w:name w:val="index 2"/>
    <w:basedOn w:val="Normal"/>
    <w:next w:val="Normal"/>
    <w:qFormat/>
    <w:pPr>
      <w:ind w:left="283"/>
    </w:pPr>
  </w:style>
  <w:style w:type="paragraph" w:styleId="Title">
    <w:name w:val="Title"/>
    <w:basedOn w:val="Normal"/>
    <w:next w:val="BodyText"/>
    <w:link w:val="TitleChar"/>
    <w:qFormat/>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paragraph" w:styleId="CommentSubject">
    <w:name w:val="annotation subject"/>
    <w:basedOn w:val="CommentText"/>
    <w:next w:val="CommentText"/>
    <w:link w:val="CommentSubjectChar"/>
    <w:uiPriority w:val="99"/>
    <w:unhideWhenUsed/>
    <w:qFormat/>
    <w:rPr>
      <w:rFonts w:eastAsia="Batang"/>
      <w:b/>
      <w:bCs/>
      <w:lang w:val="en-US"/>
    </w:rPr>
  </w:style>
  <w:style w:type="paragraph" w:styleId="BodyTextFirstIndent">
    <w:name w:val="Body Text First Indent"/>
    <w:basedOn w:val="BodyText"/>
    <w:link w:val="BodyTextFirstIndentChar"/>
    <w:qFormat/>
    <w:pPr>
      <w:tabs>
        <w:tab w:val="clear" w:pos="794"/>
        <w:tab w:val="clear" w:pos="1191"/>
        <w:tab w:val="clear" w:pos="1588"/>
        <w:tab w:val="clear" w:pos="1985"/>
      </w:tabs>
      <w:ind w:firstLine="210"/>
    </w:pPr>
    <w:rPr>
      <w:rFonts w:eastAsia="Yu Mincho"/>
      <w:sz w:val="22"/>
      <w:lang w:val="en-GB"/>
    </w:rPr>
  </w:style>
  <w:style w:type="paragraph" w:styleId="BodyTextFirstIndent2">
    <w:name w:val="Body Text First Indent 2"/>
    <w:basedOn w:val="BodyTextIndent"/>
    <w:link w:val="BodyTextFirstIndent2Char"/>
    <w:qFormat/>
    <w:pPr>
      <w:widowControl/>
      <w:tabs>
        <w:tab w:val="clear" w:pos="953"/>
      </w:tabs>
      <w:overflowPunct w:val="0"/>
      <w:autoSpaceDE w:val="0"/>
      <w:autoSpaceDN w:val="0"/>
      <w:adjustRightInd w:val="0"/>
      <w:spacing w:before="120" w:after="120"/>
      <w:ind w:left="283" w:firstLine="210"/>
      <w:textAlignment w:val="baseline"/>
    </w:pPr>
    <w:rPr>
      <w:rFonts w:eastAsia="Yu Mincho"/>
      <w:color w:val="auto"/>
      <w:kern w:val="0"/>
      <w:sz w:val="22"/>
      <w:szCs w:val="20"/>
      <w:lang w:val="en-GB" w:eastAsia="en-US"/>
    </w:rPr>
  </w:style>
  <w:style w:type="table" w:styleId="TableGrid">
    <w:name w:val="Table Grid"/>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qFormat/>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Grid3">
    <w:name w:val="Table Grid 3"/>
    <w:basedOn w:val="TableNormal"/>
    <w:qFormat/>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800080"/>
      <w:u w:val="single"/>
    </w:rPr>
  </w:style>
  <w:style w:type="character" w:styleId="Emphasis">
    <w:name w:val="Emphasis"/>
    <w:uiPriority w:val="20"/>
    <w:qFormat/>
    <w:rPr>
      <w:i/>
      <w:iCs/>
    </w:rPr>
  </w:style>
  <w:style w:type="character" w:styleId="LineNumber">
    <w:name w:val="line number"/>
    <w:qFormat/>
  </w:style>
  <w:style w:type="character" w:styleId="HTMLDefinition">
    <w:name w:val="HTML Definition"/>
    <w:qFormat/>
    <w:rPr>
      <w:i/>
      <w:iCs/>
    </w:rPr>
  </w:style>
  <w:style w:type="character" w:styleId="HTMLTypewriter">
    <w:name w:val="HTML Typewriter"/>
    <w:qFormat/>
    <w:rPr>
      <w:rFonts w:ascii="Courier New" w:hAnsi="Courier New"/>
      <w:sz w:val="20"/>
      <w:szCs w:val="20"/>
    </w:rPr>
  </w:style>
  <w:style w:type="character" w:styleId="HTMLAcronym">
    <w:name w:val="HTML Acronym"/>
    <w:basedOn w:val="DefaultParagraphFont"/>
    <w:qFormat/>
  </w:style>
  <w:style w:type="character" w:styleId="HTMLVariable">
    <w:name w:val="HTML Variable"/>
    <w:qFormat/>
    <w:rPr>
      <w:i/>
      <w:iCs/>
    </w:rPr>
  </w:style>
  <w:style w:type="character" w:styleId="Hyperlink">
    <w:name w:val="Hyperlink"/>
    <w:basedOn w:val="DefaultParagraphFont"/>
    <w:qFormat/>
    <w:rPr>
      <w:color w:val="0000FF"/>
      <w:u w:val="single"/>
    </w:rPr>
  </w:style>
  <w:style w:type="character" w:styleId="HTMLCode">
    <w:name w:val="HTML Code"/>
    <w:qFormat/>
    <w:rPr>
      <w:rFonts w:ascii="Courier New" w:hAnsi="Courier New"/>
      <w:sz w:val="20"/>
      <w:szCs w:val="20"/>
    </w:rPr>
  </w:style>
  <w:style w:type="character" w:styleId="CommentReference">
    <w:name w:val="annotation reference"/>
    <w:uiPriority w:val="99"/>
    <w:unhideWhenUsed/>
    <w:qFormat/>
    <w:rPr>
      <w:sz w:val="16"/>
      <w:szCs w:val="16"/>
    </w:rPr>
  </w:style>
  <w:style w:type="character" w:styleId="HTMLCite">
    <w:name w:val="HTML Cite"/>
    <w:qFormat/>
    <w:rPr>
      <w:i/>
      <w:iCs/>
    </w:rPr>
  </w:style>
  <w:style w:type="character" w:styleId="FootnoteReference">
    <w:name w:val="footnote reference"/>
    <w:basedOn w:val="DefaultParagraphFont"/>
    <w:qFormat/>
    <w:rPr>
      <w:position w:val="6"/>
      <w:sz w:val="18"/>
    </w:rPr>
  </w:style>
  <w:style w:type="character" w:styleId="HTMLKeyboard">
    <w:name w:val="HTML Keyboard"/>
    <w:qFormat/>
    <w:rPr>
      <w:rFonts w:ascii="Courier New" w:hAnsi="Courier New"/>
      <w:sz w:val="20"/>
      <w:szCs w:val="20"/>
    </w:rPr>
  </w:style>
  <w:style w:type="character" w:styleId="HTMLSample">
    <w:name w:val="HTML Sample"/>
    <w:qFormat/>
    <w:rPr>
      <w:rFonts w:ascii="Courier New" w:hAnsi="Courier New"/>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AnnexNoTitle">
    <w:name w:val="Annex_NoTitle"/>
    <w:basedOn w:val="Normal"/>
    <w:next w:val="Normalaftertitle"/>
    <w:link w:val="AnnexNoTitleChar"/>
    <w:qFormat/>
    <w:pPr>
      <w:keepNext/>
      <w:keepLines/>
      <w:spacing w:before="480" w:after="80"/>
      <w:jc w:val="center"/>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link w:val="enumlev2Char"/>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link w:val="enumlev3Char"/>
    <w:qFormat/>
    <w:pPr>
      <w:ind w:left="1588"/>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qFormat/>
    <w:pPr>
      <w:spacing w:after="480"/>
    </w:pPr>
  </w:style>
  <w:style w:type="paragraph" w:customStyle="1" w:styleId="TableLegendNote">
    <w:name w:val="Table_Legend_Note"/>
    <w:basedOn w:val="Tablelegend"/>
    <w:next w:val="Tablelegend"/>
    <w:qFormat/>
    <w:pPr>
      <w:ind w:left="-85" w:firstLine="0"/>
    </w:pPr>
    <w:rPr>
      <w:lang w:val="en-US"/>
    </w:rPr>
  </w:style>
  <w:style w:type="character" w:customStyle="1" w:styleId="HeaderChar">
    <w:name w:val="Header Char"/>
    <w:basedOn w:val="DefaultParagraphFont"/>
    <w:link w:val="Header"/>
    <w:qFormat/>
    <w:rPr>
      <w:sz w:val="24"/>
      <w:lang w:val="fr-FR"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overNumber">
    <w:name w:val="Cover Number"/>
    <w:basedOn w:val="Normal"/>
    <w:qFormat/>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Pr>
      <w:b/>
      <w:sz w:val="22"/>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Heading1Char">
    <w:name w:val="Heading 1 Char"/>
    <w:basedOn w:val="DefaultParagraphFont"/>
    <w:link w:val="Heading1"/>
    <w:uiPriority w:val="9"/>
    <w:qFormat/>
    <w:locked/>
    <w:rPr>
      <w:b/>
      <w:sz w:val="24"/>
      <w:lang w:val="fr-FR" w:eastAsia="en-US"/>
    </w:rPr>
  </w:style>
  <w:style w:type="character" w:customStyle="1" w:styleId="Heading2Char">
    <w:name w:val="Heading 2 Char"/>
    <w:basedOn w:val="DefaultParagraphFont"/>
    <w:link w:val="Heading2"/>
    <w:uiPriority w:val="9"/>
    <w:qFormat/>
    <w:locked/>
    <w:rPr>
      <w:b/>
      <w:sz w:val="24"/>
      <w:lang w:val="fr-FR" w:eastAsia="en-US"/>
    </w:rPr>
  </w:style>
  <w:style w:type="character" w:customStyle="1" w:styleId="FootnoteTextChar">
    <w:name w:val="Footnote Text Char"/>
    <w:basedOn w:val="DefaultParagraphFont"/>
    <w:link w:val="FootnoteText"/>
    <w:qFormat/>
    <w:locked/>
    <w:rPr>
      <w:sz w:val="22"/>
      <w:lang w:val="fr-FR" w:eastAsia="en-US"/>
    </w:rPr>
  </w:style>
  <w:style w:type="character" w:customStyle="1" w:styleId="CallChar">
    <w:name w:val="Call Char"/>
    <w:basedOn w:val="DefaultParagraphFont"/>
    <w:link w:val="Call"/>
    <w:qFormat/>
    <w:locked/>
    <w:rPr>
      <w:i/>
      <w:sz w:val="24"/>
      <w:lang w:val="fr-FR" w:eastAsia="en-US"/>
    </w:rPr>
  </w:style>
  <w:style w:type="character" w:customStyle="1" w:styleId="TabletitleChar">
    <w:name w:val="Table_title Char"/>
    <w:basedOn w:val="DefaultParagraphFont"/>
    <w:link w:val="Tabletitle"/>
    <w:qFormat/>
    <w:locked/>
    <w:rPr>
      <w:b/>
      <w:sz w:val="24"/>
      <w:lang w:val="fr-FR" w:eastAsia="en-US"/>
    </w:rPr>
  </w:style>
  <w:style w:type="character" w:customStyle="1" w:styleId="TableNoChar">
    <w:name w:val="Table_No Char"/>
    <w:basedOn w:val="DefaultParagraphFont"/>
    <w:link w:val="TableNo"/>
    <w:qFormat/>
    <w:locked/>
    <w:rPr>
      <w:sz w:val="24"/>
      <w:lang w:val="fr-FR" w:eastAsia="en-US"/>
    </w:rPr>
  </w:style>
  <w:style w:type="paragraph" w:customStyle="1" w:styleId="RectitleBR">
    <w:name w:val="Rec_title_BR"/>
    <w:basedOn w:val="Normal"/>
    <w:next w:val="Recref"/>
    <w:qFormat/>
    <w:pPr>
      <w:keepNext/>
      <w:keepLines/>
      <w:spacing w:before="240"/>
      <w:jc w:val="center"/>
    </w:pPr>
    <w:rPr>
      <w:b/>
      <w:sz w:val="28"/>
    </w:rPr>
  </w:style>
  <w:style w:type="character" w:customStyle="1" w:styleId="enumlev1Char">
    <w:name w:val="enumlev1 Char"/>
    <w:basedOn w:val="DefaultParagraphFont"/>
    <w:link w:val="enumlev1"/>
    <w:qFormat/>
    <w:locked/>
    <w:rPr>
      <w:sz w:val="24"/>
      <w:lang w:val="fr-FR" w:eastAsia="en-US"/>
    </w:rPr>
  </w:style>
  <w:style w:type="character" w:customStyle="1" w:styleId="BodyTextIndentChar">
    <w:name w:val="Body Text Indent Char"/>
    <w:basedOn w:val="DefaultParagraphFont"/>
    <w:link w:val="BodyTextIndent"/>
    <w:qFormat/>
    <w:rPr>
      <w:color w:val="000000"/>
      <w:kern w:val="2"/>
      <w:sz w:val="21"/>
      <w:szCs w:val="24"/>
    </w:rPr>
  </w:style>
  <w:style w:type="character" w:customStyle="1" w:styleId="FiguretitleChar">
    <w:name w:val="Figure_title Char"/>
    <w:basedOn w:val="DefaultParagraphFont"/>
    <w:link w:val="Figuretitle"/>
    <w:qFormat/>
    <w:locked/>
    <w:rPr>
      <w:rFonts w:ascii="Times New Roman Bold" w:hAnsi="Times New Roman Bold"/>
      <w:b/>
      <w:sz w:val="18"/>
      <w:lang w:val="fr-FR" w:eastAsia="en-US"/>
    </w:rPr>
  </w:style>
  <w:style w:type="character" w:customStyle="1" w:styleId="FigureNoChar">
    <w:name w:val="Figure_No Char"/>
    <w:basedOn w:val="DefaultParagraphFont"/>
    <w:link w:val="FigureNo"/>
    <w:qFormat/>
    <w:locked/>
    <w:rPr>
      <w:caps/>
      <w:sz w:val="18"/>
      <w:lang w:val="fr-FR" w:eastAsia="en-US"/>
    </w:rPr>
  </w:style>
  <w:style w:type="character" w:customStyle="1" w:styleId="BodyTextChar">
    <w:name w:val="Body Text Char"/>
    <w:basedOn w:val="DefaultParagraphFont"/>
    <w:link w:val="BodyText"/>
    <w:qFormat/>
    <w:rPr>
      <w:sz w:val="24"/>
      <w:lang w:val="fr-FR" w:eastAsia="en-US"/>
    </w:rPr>
  </w:style>
  <w:style w:type="character" w:customStyle="1" w:styleId="HeadingbChar">
    <w:name w:val="Heading_b Char"/>
    <w:basedOn w:val="DefaultParagraphFont"/>
    <w:link w:val="Headingb"/>
    <w:qFormat/>
    <w:locked/>
    <w:rPr>
      <w:b/>
      <w:sz w:val="24"/>
      <w:lang w:val="fr-FR" w:eastAsia="en-US"/>
    </w:rPr>
  </w:style>
  <w:style w:type="character" w:customStyle="1" w:styleId="NormalaftertitleChar">
    <w:name w:val="Normal_after_title Char"/>
    <w:basedOn w:val="DefaultParagraphFont"/>
    <w:link w:val="Normalaftertitle"/>
    <w:qFormat/>
    <w:locked/>
    <w:rPr>
      <w:sz w:val="24"/>
      <w:lang w:val="fr-FR" w:eastAsia="en-US"/>
    </w:rPr>
  </w:style>
  <w:style w:type="character" w:customStyle="1" w:styleId="MacroTextChar">
    <w:name w:val="Macro Text Char"/>
    <w:basedOn w:val="DefaultParagraphFont"/>
    <w:link w:val="MacroText"/>
    <w:qFormat/>
    <w:rPr>
      <w:rFonts w:ascii="Courier New" w:eastAsia="Yu Mincho" w:hAnsi="Courier New" w:cs="Courier New"/>
      <w:lang w:val="en-GB" w:eastAsia="en-US"/>
    </w:rPr>
  </w:style>
  <w:style w:type="character" w:customStyle="1" w:styleId="NoteHeadingChar">
    <w:name w:val="Note Heading Char"/>
    <w:basedOn w:val="DefaultParagraphFont"/>
    <w:link w:val="NoteHeading"/>
    <w:qFormat/>
    <w:rPr>
      <w:rFonts w:eastAsia="Yu Mincho"/>
      <w:sz w:val="22"/>
      <w:lang w:val="en-GB" w:eastAsia="en-US"/>
    </w:rPr>
  </w:style>
  <w:style w:type="character" w:customStyle="1" w:styleId="E-mailSignatureChar">
    <w:name w:val="E-mail Signature Char"/>
    <w:basedOn w:val="DefaultParagraphFont"/>
    <w:link w:val="E-mailSignature"/>
    <w:qFormat/>
    <w:rPr>
      <w:rFonts w:eastAsia="Yu Mincho"/>
      <w:sz w:val="22"/>
      <w:lang w:val="en-GB" w:eastAsia="en-US"/>
    </w:rPr>
  </w:style>
  <w:style w:type="character" w:customStyle="1" w:styleId="DocumentMapChar">
    <w:name w:val="Document Map Char"/>
    <w:basedOn w:val="DefaultParagraphFont"/>
    <w:link w:val="DocumentMap"/>
    <w:qFormat/>
    <w:rPr>
      <w:rFonts w:ascii="Tahoma" w:eastAsia="Yu Mincho" w:hAnsi="Tahoma"/>
      <w:sz w:val="22"/>
      <w:shd w:val="clear" w:color="auto" w:fill="000080"/>
      <w:lang w:val="en-GB" w:eastAsia="en-US"/>
    </w:rPr>
  </w:style>
  <w:style w:type="character" w:customStyle="1" w:styleId="CommentTextChar">
    <w:name w:val="Comment Text Char"/>
    <w:basedOn w:val="DefaultParagraphFont"/>
    <w:link w:val="CommentText"/>
    <w:uiPriority w:val="99"/>
    <w:qFormat/>
    <w:rPr>
      <w:lang w:val="fr-FR" w:eastAsia="en-US"/>
    </w:rPr>
  </w:style>
  <w:style w:type="character" w:customStyle="1" w:styleId="SalutationChar">
    <w:name w:val="Salutation Char"/>
    <w:basedOn w:val="DefaultParagraphFont"/>
    <w:link w:val="Salutation"/>
    <w:qFormat/>
    <w:rPr>
      <w:rFonts w:eastAsia="Yu Mincho"/>
      <w:sz w:val="22"/>
      <w:lang w:val="en-GB" w:eastAsia="en-US"/>
    </w:rPr>
  </w:style>
  <w:style w:type="character" w:customStyle="1" w:styleId="BodyText3Char">
    <w:name w:val="Body Text 3 Char"/>
    <w:basedOn w:val="DefaultParagraphFont"/>
    <w:link w:val="BodyText3"/>
    <w:qFormat/>
    <w:rPr>
      <w:iCs/>
      <w:sz w:val="22"/>
      <w:lang w:eastAsia="en-US"/>
    </w:rPr>
  </w:style>
  <w:style w:type="character" w:customStyle="1" w:styleId="ClosingChar">
    <w:name w:val="Closing Char"/>
    <w:basedOn w:val="DefaultParagraphFont"/>
    <w:link w:val="Closing"/>
    <w:qFormat/>
    <w:rPr>
      <w:rFonts w:eastAsia="Yu Mincho"/>
      <w:sz w:val="22"/>
      <w:lang w:val="en-GB" w:eastAsia="en-US"/>
    </w:rPr>
  </w:style>
  <w:style w:type="character" w:customStyle="1" w:styleId="HTMLAddressChar">
    <w:name w:val="HTML Address Char"/>
    <w:basedOn w:val="DefaultParagraphFont"/>
    <w:link w:val="HTMLAddress"/>
    <w:qFormat/>
    <w:rPr>
      <w:rFonts w:eastAsia="Yu Mincho"/>
      <w:i/>
      <w:iCs/>
      <w:sz w:val="22"/>
      <w:lang w:val="en-GB" w:eastAsia="en-US"/>
    </w:rPr>
  </w:style>
  <w:style w:type="character" w:customStyle="1" w:styleId="PlainTextChar">
    <w:name w:val="Plain Text Char"/>
    <w:basedOn w:val="DefaultParagraphFont"/>
    <w:link w:val="PlainText"/>
    <w:uiPriority w:val="99"/>
    <w:qFormat/>
    <w:rPr>
      <w:rFonts w:ascii="Calibri" w:eastAsiaTheme="minorHAnsi" w:hAnsi="Calibri" w:cstheme="minorBidi"/>
      <w:sz w:val="22"/>
      <w:szCs w:val="21"/>
      <w:lang w:eastAsia="en-US"/>
    </w:rPr>
  </w:style>
  <w:style w:type="character" w:customStyle="1" w:styleId="DateChar">
    <w:name w:val="Date Char"/>
    <w:basedOn w:val="DefaultParagraphFont"/>
    <w:link w:val="Date"/>
    <w:qFormat/>
    <w:rPr>
      <w:sz w:val="24"/>
      <w:lang w:val="en-GB" w:eastAsia="en-US"/>
    </w:rPr>
  </w:style>
  <w:style w:type="character" w:customStyle="1" w:styleId="BodyTextIndent2Char">
    <w:name w:val="Body Text Indent 2 Char"/>
    <w:basedOn w:val="DefaultParagraphFont"/>
    <w:link w:val="BodyTextIndent2"/>
    <w:qFormat/>
    <w:rPr>
      <w:rFonts w:eastAsia="Yu Mincho"/>
      <w:sz w:val="22"/>
      <w:lang w:val="en-GB" w:eastAsia="en-US"/>
    </w:rPr>
  </w:style>
  <w:style w:type="character" w:customStyle="1" w:styleId="EndnoteTextChar">
    <w:name w:val="Endnote Text Char"/>
    <w:basedOn w:val="DefaultParagraphFont"/>
    <w:link w:val="EndnoteText"/>
    <w:qFormat/>
    <w:rPr>
      <w:lang w:val="fr-FR" w:eastAsia="en-US"/>
    </w:rPr>
  </w:style>
  <w:style w:type="character" w:customStyle="1" w:styleId="BalloonTextChar">
    <w:name w:val="Balloon Text Char"/>
    <w:basedOn w:val="DefaultParagraphFont"/>
    <w:link w:val="BalloonText"/>
    <w:qFormat/>
    <w:rPr>
      <w:rFonts w:ascii="Tahoma" w:hAnsi="Tahoma" w:cs="Tahoma"/>
      <w:sz w:val="16"/>
      <w:szCs w:val="16"/>
      <w:lang w:eastAsia="en-US"/>
    </w:rPr>
  </w:style>
  <w:style w:type="character" w:customStyle="1" w:styleId="SignatureChar">
    <w:name w:val="Signature Char"/>
    <w:basedOn w:val="DefaultParagraphFont"/>
    <w:link w:val="Signature"/>
    <w:qFormat/>
    <w:rPr>
      <w:rFonts w:eastAsia="Yu Mincho"/>
      <w:sz w:val="22"/>
      <w:lang w:val="en-GB" w:eastAsia="en-US"/>
    </w:rPr>
  </w:style>
  <w:style w:type="character" w:customStyle="1" w:styleId="SubtitleChar">
    <w:name w:val="Subtitle Char"/>
    <w:basedOn w:val="DefaultParagraphFont"/>
    <w:link w:val="Subtitle"/>
    <w:qFormat/>
    <w:rPr>
      <w:rFonts w:ascii="Arial" w:eastAsia="Yu Mincho" w:hAnsi="Arial"/>
      <w:sz w:val="22"/>
      <w:szCs w:val="24"/>
      <w:lang w:val="en-GB" w:eastAsia="en-US"/>
    </w:rPr>
  </w:style>
  <w:style w:type="character" w:customStyle="1" w:styleId="BodyTextIndent3Char">
    <w:name w:val="Body Text Indent 3 Char"/>
    <w:basedOn w:val="DefaultParagraphFont"/>
    <w:link w:val="BodyTextIndent3"/>
    <w:qFormat/>
    <w:rPr>
      <w:rFonts w:eastAsia="Yu Mincho"/>
      <w:sz w:val="16"/>
      <w:szCs w:val="16"/>
      <w:lang w:val="en-GB" w:eastAsia="en-US"/>
    </w:rPr>
  </w:style>
  <w:style w:type="character" w:customStyle="1" w:styleId="BodyText2Char">
    <w:name w:val="Body Text 2 Char"/>
    <w:basedOn w:val="DefaultParagraphFont"/>
    <w:link w:val="BodyText2"/>
    <w:qFormat/>
    <w:rPr>
      <w:rFonts w:ascii="Palatino Linotype" w:hAnsi="Palatino Linotype"/>
      <w:b/>
      <w:bCs/>
      <w:sz w:val="32"/>
      <w:lang w:eastAsia="en-US"/>
    </w:rPr>
  </w:style>
  <w:style w:type="character" w:customStyle="1" w:styleId="MessageHeaderChar">
    <w:name w:val="Message Header Char"/>
    <w:basedOn w:val="DefaultParagraphFont"/>
    <w:link w:val="MessageHeader"/>
    <w:rPr>
      <w:rFonts w:ascii="Arial" w:eastAsia="Yu Mincho" w:hAnsi="Arial"/>
      <w:sz w:val="22"/>
      <w:szCs w:val="24"/>
      <w:shd w:val="pct20" w:color="auto" w:fill="auto"/>
      <w:lang w:val="en-GB" w:eastAsia="en-US"/>
    </w:rPr>
  </w:style>
  <w:style w:type="character" w:customStyle="1" w:styleId="HTMLPreformattedChar">
    <w:name w:val="HTML Preformatted Char"/>
    <w:basedOn w:val="DefaultParagraphFont"/>
    <w:link w:val="HTMLPreformatted"/>
    <w:uiPriority w:val="99"/>
    <w:qFormat/>
    <w:rPr>
      <w:rFonts w:ascii="Courier New" w:eastAsia="Yu Mincho" w:hAnsi="Courier New"/>
      <w:sz w:val="22"/>
      <w:lang w:val="en-GB" w:eastAsia="en-US"/>
    </w:rPr>
  </w:style>
  <w:style w:type="character" w:customStyle="1" w:styleId="TitleChar">
    <w:name w:val="Title Char"/>
    <w:basedOn w:val="DefaultParagraphFont"/>
    <w:link w:val="Title"/>
    <w:qFormat/>
    <w:rPr>
      <w:rFonts w:ascii="Cambria" w:eastAsia="Yu Mincho" w:hAnsi="Cambria"/>
      <w:b/>
      <w:bCs/>
      <w:color w:val="345A8A"/>
      <w:sz w:val="36"/>
      <w:szCs w:val="36"/>
      <w:lang w:val="en-GB" w:eastAsia="en-US"/>
    </w:rPr>
  </w:style>
  <w:style w:type="character" w:customStyle="1" w:styleId="CommentSubjectChar">
    <w:name w:val="Comment Subject Char"/>
    <w:basedOn w:val="CommentTextChar"/>
    <w:link w:val="CommentSubject"/>
    <w:uiPriority w:val="99"/>
    <w:qFormat/>
    <w:rPr>
      <w:rFonts w:eastAsia="Batang"/>
      <w:b/>
      <w:bCs/>
      <w:lang w:val="fr-FR" w:eastAsia="en-US"/>
    </w:rPr>
  </w:style>
  <w:style w:type="character" w:customStyle="1" w:styleId="BodyTextFirstIndentChar">
    <w:name w:val="Body Text First Indent Char"/>
    <w:basedOn w:val="BodyTextChar"/>
    <w:link w:val="BodyTextFirstIndent"/>
    <w:qFormat/>
    <w:rPr>
      <w:rFonts w:eastAsia="Yu Mincho"/>
      <w:sz w:val="22"/>
      <w:lang w:val="en-GB" w:eastAsia="en-US"/>
    </w:rPr>
  </w:style>
  <w:style w:type="character" w:customStyle="1" w:styleId="BodyTextFirstIndent2Char">
    <w:name w:val="Body Text First Indent 2 Char"/>
    <w:basedOn w:val="BodyTextIndentChar"/>
    <w:link w:val="BodyTextFirstIndent2"/>
    <w:qFormat/>
    <w:rPr>
      <w:rFonts w:eastAsia="Yu Mincho"/>
      <w:color w:val="000000"/>
      <w:kern w:val="2"/>
      <w:sz w:val="22"/>
      <w:szCs w:val="24"/>
      <w:lang w:val="en-GB" w:eastAsia="en-US"/>
    </w:rPr>
  </w:style>
  <w:style w:type="character" w:customStyle="1" w:styleId="Heading3Char">
    <w:name w:val="Heading 3 Char"/>
    <w:basedOn w:val="DefaultParagraphFont"/>
    <w:link w:val="Heading3"/>
    <w:uiPriority w:val="9"/>
    <w:qFormat/>
    <w:locked/>
    <w:rPr>
      <w:b/>
      <w:sz w:val="24"/>
      <w:lang w:val="fr-FR" w:eastAsia="en-US"/>
    </w:rPr>
  </w:style>
  <w:style w:type="character" w:customStyle="1" w:styleId="Heading4Char">
    <w:name w:val="Heading 4 Char"/>
    <w:basedOn w:val="DefaultParagraphFont"/>
    <w:link w:val="Heading4"/>
    <w:uiPriority w:val="9"/>
    <w:qFormat/>
    <w:locked/>
    <w:rPr>
      <w:b/>
      <w:sz w:val="24"/>
      <w:lang w:val="fr-FR" w:eastAsia="en-US"/>
    </w:rPr>
  </w:style>
  <w:style w:type="character" w:customStyle="1" w:styleId="Heading5Char">
    <w:name w:val="Heading 5 Char"/>
    <w:basedOn w:val="DefaultParagraphFont"/>
    <w:link w:val="Heading5"/>
    <w:uiPriority w:val="9"/>
    <w:qFormat/>
    <w:locked/>
    <w:rPr>
      <w:b/>
      <w:sz w:val="24"/>
      <w:lang w:val="fr-FR" w:eastAsia="en-US"/>
    </w:rPr>
  </w:style>
  <w:style w:type="character" w:customStyle="1" w:styleId="Heading6Char">
    <w:name w:val="Heading 6 Char"/>
    <w:basedOn w:val="DefaultParagraphFont"/>
    <w:link w:val="Heading6"/>
    <w:uiPriority w:val="9"/>
    <w:qFormat/>
    <w:locked/>
    <w:rPr>
      <w:b/>
      <w:sz w:val="24"/>
      <w:lang w:val="fr-FR" w:eastAsia="en-US"/>
    </w:rPr>
  </w:style>
  <w:style w:type="character" w:customStyle="1" w:styleId="Heading7Char">
    <w:name w:val="Heading 7 Char"/>
    <w:basedOn w:val="DefaultParagraphFont"/>
    <w:link w:val="Heading7"/>
    <w:uiPriority w:val="9"/>
    <w:qFormat/>
    <w:locked/>
    <w:rPr>
      <w:b/>
      <w:sz w:val="24"/>
      <w:lang w:val="fr-FR" w:eastAsia="en-US"/>
    </w:rPr>
  </w:style>
  <w:style w:type="character" w:customStyle="1" w:styleId="Heading8Char">
    <w:name w:val="Heading 8 Char"/>
    <w:basedOn w:val="DefaultParagraphFont"/>
    <w:link w:val="Heading8"/>
    <w:uiPriority w:val="9"/>
    <w:qFormat/>
    <w:locked/>
    <w:rPr>
      <w:b/>
      <w:sz w:val="24"/>
      <w:lang w:val="fr-FR" w:eastAsia="en-US"/>
    </w:rPr>
  </w:style>
  <w:style w:type="character" w:customStyle="1" w:styleId="Heading9Char">
    <w:name w:val="Heading 9 Char"/>
    <w:basedOn w:val="DefaultParagraphFont"/>
    <w:link w:val="Heading9"/>
    <w:uiPriority w:val="9"/>
    <w:qFormat/>
    <w:locked/>
    <w:rPr>
      <w:b/>
      <w:sz w:val="24"/>
      <w:lang w:val="fr-FR" w:eastAsia="en-US"/>
    </w:rPr>
  </w:style>
  <w:style w:type="character" w:customStyle="1" w:styleId="FooterChar">
    <w:name w:val="Footer Char"/>
    <w:basedOn w:val="DefaultParagraphFont"/>
    <w:link w:val="Footer"/>
    <w:uiPriority w:val="99"/>
    <w:qFormat/>
    <w:locked/>
    <w:rPr>
      <w:sz w:val="18"/>
      <w:lang w:val="fr-FR" w:eastAsia="en-US"/>
    </w:rPr>
  </w:style>
  <w:style w:type="character" w:customStyle="1" w:styleId="AnnexNoTitleChar">
    <w:name w:val="Annex_NoTitle Char"/>
    <w:basedOn w:val="DefaultParagraphFont"/>
    <w:link w:val="AnnexNoTitle"/>
    <w:qFormat/>
    <w:locked/>
    <w:rPr>
      <w:b/>
      <w:sz w:val="28"/>
      <w:lang w:val="fr-FR" w:eastAsia="en-US"/>
    </w:rPr>
  </w:style>
  <w:style w:type="character" w:customStyle="1" w:styleId="RectitleChar">
    <w:name w:val="Rec_title Char"/>
    <w:link w:val="Rectitle"/>
    <w:uiPriority w:val="99"/>
    <w:qFormat/>
    <w:locked/>
    <w:rPr>
      <w:b/>
      <w:sz w:val="28"/>
      <w:lang w:val="fr-FR" w:eastAsia="en-US"/>
    </w:rPr>
  </w:style>
  <w:style w:type="character" w:customStyle="1" w:styleId="RecNoChar">
    <w:name w:val="Rec_No Char"/>
    <w:link w:val="RecNo"/>
    <w:qFormat/>
    <w:locked/>
    <w:rPr>
      <w:sz w:val="28"/>
      <w:lang w:val="fr-FR" w:eastAsia="en-US"/>
    </w:rPr>
  </w:style>
  <w:style w:type="character" w:customStyle="1" w:styleId="TablelegendChar">
    <w:name w:val="Table_legend Char"/>
    <w:basedOn w:val="TabletextChar"/>
    <w:link w:val="Tablelegend"/>
    <w:qFormat/>
    <w:locked/>
    <w:rPr>
      <w:sz w:val="22"/>
      <w:lang w:val="fr-FR" w:eastAsia="en-US"/>
    </w:rPr>
  </w:style>
  <w:style w:type="character" w:customStyle="1" w:styleId="EquationChar">
    <w:name w:val="Equation Char"/>
    <w:link w:val="Equation"/>
    <w:qFormat/>
    <w:locked/>
    <w:rPr>
      <w:sz w:val="24"/>
      <w:lang w:val="fr-FR" w:eastAsia="en-US"/>
    </w:rPr>
  </w:style>
  <w:style w:type="character" w:customStyle="1" w:styleId="EquationlegendChar">
    <w:name w:val="Equation_legend Char"/>
    <w:link w:val="Equationlegend"/>
    <w:qFormat/>
    <w:locked/>
    <w:rPr>
      <w:sz w:val="24"/>
      <w:lang w:eastAsia="en-US"/>
    </w:rPr>
  </w:style>
  <w:style w:type="character" w:customStyle="1" w:styleId="FigureNo0">
    <w:name w:val="Figure_No (文字)"/>
    <w:qFormat/>
    <w:locked/>
    <w:rPr>
      <w:caps/>
      <w:sz w:val="18"/>
      <w:lang w:val="fr-FR" w:eastAsia="en-US"/>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paragraph" w:customStyle="1" w:styleId="AnnexNo">
    <w:name w:val="Annex_No"/>
    <w:basedOn w:val="Normal"/>
    <w:next w:val="Annextitle"/>
    <w:link w:val="AnnexNoChar"/>
    <w:qFormat/>
    <w:pPr>
      <w:keepNext/>
      <w:keepLines/>
      <w:spacing w:before="480" w:after="80"/>
      <w:jc w:val="center"/>
    </w:pPr>
    <w:rPr>
      <w:rFonts w:eastAsiaTheme="minorEastAsia"/>
      <w:sz w:val="28"/>
    </w:rPr>
  </w:style>
  <w:style w:type="paragraph" w:customStyle="1" w:styleId="Annextitle">
    <w:name w:val="Annex_title"/>
    <w:basedOn w:val="Normal"/>
    <w:next w:val="Normalaftertitle"/>
    <w:qFormat/>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qFormat/>
    <w:locked/>
    <w:rPr>
      <w:rFonts w:eastAsiaTheme="minorEastAsia"/>
      <w:sz w:val="28"/>
      <w:lang w:val="fr-FR" w:eastAsia="en-US"/>
    </w:rPr>
  </w:style>
  <w:style w:type="paragraph" w:customStyle="1" w:styleId="Reasons">
    <w:name w:val="Reasons"/>
    <w:basedOn w:val="Normal"/>
    <w:qFormat/>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qFormat/>
    <w:rPr>
      <w:sz w:val="24"/>
      <w:lang w:val="en-US" w:eastAsia="en-US"/>
    </w:rPr>
  </w:style>
  <w:style w:type="paragraph" w:customStyle="1" w:styleId="Artheading">
    <w:name w:val="Art_heading"/>
    <w:basedOn w:val="Normal"/>
    <w:next w:val="Normal"/>
    <w:qFormat/>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pPr>
      <w:adjustRightInd/>
      <w:spacing w:before="40"/>
      <w:jc w:val="left"/>
      <w:textAlignment w:val="auto"/>
    </w:pPr>
    <w:rPr>
      <w:rFonts w:eastAsia="Batang"/>
      <w:sz w:val="16"/>
      <w:lang w:val="en-US"/>
    </w:rPr>
  </w:style>
  <w:style w:type="paragraph" w:customStyle="1" w:styleId="Source">
    <w:name w:val="Source"/>
    <w:basedOn w:val="Normal"/>
    <w:next w:val="Normal"/>
    <w:link w:val="SourceChar"/>
    <w:qFormat/>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qFormat/>
    <w:locked/>
    <w:rPr>
      <w:rFonts w:eastAsia="Batang"/>
      <w:b/>
      <w:sz w:val="28"/>
      <w:lang w:eastAsia="en-US"/>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rFonts w:eastAsia="Batang"/>
      <w:sz w:val="16"/>
      <w:lang w:val="en-US"/>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qFormat/>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qFormat/>
    <w:locked/>
    <w:rPr>
      <w:rFonts w:eastAsia="Batang"/>
      <w:b w:val="0"/>
      <w:caps/>
      <w:sz w:val="28"/>
      <w:lang w:eastAsia="en-US"/>
    </w:rPr>
  </w:style>
  <w:style w:type="paragraph" w:customStyle="1" w:styleId="Title2">
    <w:name w:val="Title 2"/>
    <w:basedOn w:val="Source"/>
    <w:next w:val="Normal"/>
    <w:qFormat/>
    <w:pPr>
      <w:adjustRightInd/>
      <w:spacing w:before="480"/>
      <w:textAlignment w:val="auto"/>
    </w:pPr>
    <w:rPr>
      <w:b w:val="0"/>
      <w:caps/>
    </w:rPr>
  </w:style>
  <w:style w:type="paragraph" w:customStyle="1" w:styleId="Title3">
    <w:name w:val="Title 3"/>
    <w:basedOn w:val="Title2"/>
    <w:next w:val="Normal"/>
    <w:qFormat/>
    <w:pPr>
      <w:spacing w:before="240"/>
    </w:pPr>
    <w:rPr>
      <w:caps w:val="0"/>
    </w:rPr>
  </w:style>
  <w:style w:type="paragraph" w:customStyle="1" w:styleId="Title4">
    <w:name w:val="Title 4"/>
    <w:basedOn w:val="Title3"/>
    <w:next w:val="Heading1"/>
    <w:qFormat/>
    <w:rPr>
      <w:b/>
    </w:rPr>
  </w:style>
  <w:style w:type="paragraph" w:customStyle="1" w:styleId="Formal">
    <w:name w:val="Formal"/>
    <w:basedOn w:val="ASN1"/>
    <w:qFormat/>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lang w:val="en-US"/>
    </w:rPr>
  </w:style>
  <w:style w:type="paragraph" w:customStyle="1" w:styleId="Section1">
    <w:name w:val="Section_1"/>
    <w:basedOn w:val="Normal"/>
    <w:qFormat/>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Pr>
      <w:b w:val="0"/>
      <w:i/>
    </w:rPr>
  </w:style>
  <w:style w:type="paragraph" w:customStyle="1" w:styleId="AppendixNo">
    <w:name w:val="Appendix_No"/>
    <w:basedOn w:val="AnnexNo"/>
    <w:next w:val="Annexref"/>
    <w:qFormat/>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Pr>
      <w:rFonts w:eastAsia="Batang"/>
      <w:sz w:val="24"/>
      <w:lang w:eastAsia="en-US"/>
    </w:rPr>
  </w:style>
  <w:style w:type="paragraph" w:customStyle="1" w:styleId="Proposal">
    <w:name w:val="Proposal"/>
    <w:basedOn w:val="Normal"/>
    <w:next w:val="Normal"/>
    <w:qFormat/>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Pr>
      <w:b w:val="0"/>
    </w:rPr>
  </w:style>
  <w:style w:type="paragraph" w:customStyle="1" w:styleId="TableTextS5">
    <w:name w:val="Table_TextS5"/>
    <w:basedOn w:val="Normal"/>
    <w:qFormat/>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style>
  <w:style w:type="paragraph" w:customStyle="1" w:styleId="Committee">
    <w:name w:val="Committee"/>
    <w:basedOn w:val="Normal"/>
    <w:qFormat/>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Pr>
      <w:sz w:val="24"/>
      <w:lang w:eastAsia="en-US"/>
    </w:rPr>
  </w:style>
  <w:style w:type="paragraph" w:customStyle="1" w:styleId="TOC10">
    <w:name w:val="TOC 标题1"/>
    <w:basedOn w:val="Heading1"/>
    <w:next w:val="Normal"/>
    <w:uiPriority w:val="39"/>
    <w:unhideWhenUsed/>
    <w:qFormat/>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qFormat/>
    <w:rPr>
      <w:kern w:val="28"/>
      <w:lang w:eastAsia="ja-JP"/>
    </w:rPr>
  </w:style>
  <w:style w:type="paragraph" w:customStyle="1" w:styleId="Tableheading">
    <w:name w:val="Table heading"/>
    <w:basedOn w:val="Normal"/>
    <w:next w:val="Normal"/>
    <w:link w:val="TableheadingChar"/>
    <w:qFormat/>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qFormat/>
    <w:rPr>
      <w:rFonts w:ascii="Trebuchet MS" w:eastAsia="Batang" w:hAnsi="Trebuchet MS"/>
      <w:b/>
      <w:color w:val="000000"/>
      <w:lang w:eastAsia="en-US"/>
    </w:rPr>
  </w:style>
  <w:style w:type="paragraph" w:customStyle="1" w:styleId="Figurelabel">
    <w:name w:val="Figure label"/>
    <w:basedOn w:val="Tableheading"/>
    <w:link w:val="FigurelabelChar"/>
    <w:qFormat/>
    <w:pPr>
      <w:spacing w:before="60" w:after="160"/>
    </w:pPr>
  </w:style>
  <w:style w:type="character" w:customStyle="1" w:styleId="FigurelabelChar">
    <w:name w:val="Figure label Char"/>
    <w:link w:val="Figurelabel"/>
    <w:qFormat/>
    <w:rPr>
      <w:rFonts w:ascii="Trebuchet MS" w:eastAsia="Batang" w:hAnsi="Trebuchet MS"/>
      <w:b/>
      <w:color w:val="000000"/>
      <w:lang w:eastAsia="en-US"/>
    </w:rPr>
  </w:style>
  <w:style w:type="paragraph" w:customStyle="1" w:styleId="Tabletext10pt">
    <w:name w:val="Tabletext 10pt"/>
    <w:basedOn w:val="Normal"/>
    <w:qFormat/>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Pr>
      <w:rFonts w:ascii="Trebuchet MS" w:eastAsia="Batang" w:hAnsi="Trebuchet MS"/>
      <w:color w:val="000000"/>
      <w:lang w:eastAsia="en-US"/>
    </w:rPr>
  </w:style>
  <w:style w:type="paragraph" w:customStyle="1" w:styleId="Bullet3">
    <w:name w:val="Bullet 3"/>
    <w:basedOn w:val="Bullet1"/>
    <w:qFormat/>
    <w:pPr>
      <w:numPr>
        <w:ilvl w:val="2"/>
      </w:numPr>
      <w:tabs>
        <w:tab w:val="clear" w:pos="284"/>
        <w:tab w:val="left" w:pos="360"/>
        <w:tab w:val="left" w:pos="1210"/>
        <w:tab w:val="left" w:pos="1800"/>
      </w:tabs>
      <w:ind w:left="1208" w:hanging="357"/>
    </w:pPr>
  </w:style>
  <w:style w:type="paragraph" w:customStyle="1" w:styleId="8ptspacer">
    <w:name w:val="8pt spacer"/>
    <w:basedOn w:val="Normal"/>
    <w:link w:val="8ptspacerChar"/>
    <w:qFormat/>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qFormat/>
    <w:rPr>
      <w:rFonts w:ascii="Trebuchet MS" w:eastAsia="Batang" w:hAnsi="Trebuchet MS"/>
      <w:color w:val="000000"/>
      <w:sz w:val="16"/>
      <w:lang w:eastAsia="en-US"/>
    </w:rPr>
  </w:style>
  <w:style w:type="paragraph" w:customStyle="1" w:styleId="Tabletext8pt">
    <w:name w:val="Tabletext 8pt"/>
    <w:basedOn w:val="Normal"/>
    <w:link w:val="Tabletext8ptChar"/>
    <w:qFormat/>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Pr>
      <w:rFonts w:ascii="Trebuchet MS" w:eastAsia="Batang" w:hAnsi="Trebuchet MS"/>
      <w:color w:val="000000"/>
      <w:sz w:val="16"/>
      <w:lang w:eastAsia="en-US"/>
    </w:rPr>
  </w:style>
  <w:style w:type="paragraph" w:customStyle="1" w:styleId="1-">
    <w:name w:val="유형1-표준"/>
    <w:basedOn w:val="Normal"/>
    <w:qFormat/>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qFormat/>
    <w:locked/>
    <w:rPr>
      <w:sz w:val="24"/>
      <w:lang w:eastAsia="en-US"/>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character" w:customStyle="1" w:styleId="Tabletitle0">
    <w:name w:val="Table_title Знак"/>
    <w:qFormat/>
    <w:locked/>
    <w:rPr>
      <w:rFonts w:ascii="Times New Roman Bold" w:hAnsi="Times New Roman Bold"/>
      <w:b/>
      <w:lang w:eastAsia="en-US"/>
    </w:rPr>
  </w:style>
  <w:style w:type="paragraph" w:customStyle="1" w:styleId="StyleRecNoBRBefore0pt">
    <w:name w:val="Style Rec_No_BR + Before:  0 pt"/>
    <w:basedOn w:val="RecNo"/>
    <w:qFormat/>
    <w:pPr>
      <w:spacing w:before="0"/>
    </w:pPr>
  </w:style>
  <w:style w:type="paragraph" w:customStyle="1" w:styleId="FigureNoTitle">
    <w:name w:val="Figure_NoTitle"/>
    <w:basedOn w:val="Normal"/>
    <w:next w:val="Normalaftertitle"/>
    <w:qFormat/>
    <w:pPr>
      <w:keepLines/>
      <w:spacing w:before="240" w:after="120"/>
      <w:jc w:val="center"/>
    </w:pPr>
    <w:rPr>
      <w:b/>
      <w:lang w:val="en-GB"/>
    </w:rPr>
  </w:style>
  <w:style w:type="paragraph" w:customStyle="1" w:styleId="FooterQP">
    <w:name w:val="Footer_QP"/>
    <w:basedOn w:val="Normal"/>
    <w:qFormat/>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pPr>
      <w:keepNext/>
      <w:keepLines/>
      <w:spacing w:before="0" w:after="120"/>
      <w:jc w:val="center"/>
    </w:pPr>
    <w:rPr>
      <w:b/>
      <w:lang w:val="en-GB"/>
    </w:rPr>
  </w:style>
  <w:style w:type="character" w:customStyle="1" w:styleId="apple-converted-space">
    <w:name w:val="apple-converted-space"/>
    <w:basedOn w:val="DefaultParagraphFont"/>
    <w:qFormat/>
  </w:style>
  <w:style w:type="paragraph" w:customStyle="1" w:styleId="StyleRecNoBRBefore12pt">
    <w:name w:val="Style Rec_No_BR + Before:  12 pt"/>
    <w:basedOn w:val="RecNoBR"/>
    <w:qFormat/>
    <w:pPr>
      <w:spacing w:before="240"/>
    </w:pPr>
  </w:style>
  <w:style w:type="paragraph" w:customStyle="1" w:styleId="Heading8a">
    <w:name w:val="Heading 8a"/>
    <w:basedOn w:val="Heading8"/>
    <w:next w:val="Normal"/>
    <w:qFormat/>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qFormat/>
    <w:pPr>
      <w:tabs>
        <w:tab w:val="clear" w:pos="1588"/>
        <w:tab w:val="clear" w:pos="1985"/>
        <w:tab w:val="left" w:pos="1559"/>
      </w:tabs>
      <w:ind w:left="1559" w:hanging="1559"/>
    </w:pPr>
    <w:rPr>
      <w:lang w:val="en-GB"/>
    </w:rPr>
  </w:style>
  <w:style w:type="paragraph" w:customStyle="1" w:styleId="NormalCH">
    <w:name w:val="NormalCH"/>
    <w:basedOn w:val="Normal"/>
    <w:next w:val="Normal"/>
    <w:qFormat/>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TABLECAPS">
    <w:name w:val="TABLECAPS"/>
    <w:basedOn w:val="TableTextS5"/>
    <w:qFormat/>
    <w:rPr>
      <w:rFonts w:ascii="Times New Roman Bold" w:eastAsia="SimHei" w:hAnsi="Times New Roman Bold" w:cs="Times New Roman Bold"/>
      <w:b/>
    </w:rPr>
  </w:style>
  <w:style w:type="paragraph" w:customStyle="1" w:styleId="TableNote">
    <w:name w:val="TableNote"/>
    <w:basedOn w:val="Tabletext"/>
    <w:qFormat/>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pPr>
      <w:ind w:left="720"/>
      <w:contextualSpacing/>
    </w:pPr>
    <w:rPr>
      <w:rFonts w:eastAsiaTheme="minorEastAsia"/>
    </w:rPr>
  </w:style>
  <w:style w:type="character" w:customStyle="1" w:styleId="CommentTextChar1">
    <w:name w:val="Comment Text Char1"/>
    <w:basedOn w:val="DefaultParagraphFont"/>
    <w:semiHidden/>
    <w:qFormat/>
    <w:rPr>
      <w:rFonts w:ascii="Times New Roman" w:hAnsi="Times New Roman"/>
      <w:lang w:val="en-GB" w:eastAsia="en-US"/>
    </w:rPr>
  </w:style>
  <w:style w:type="character" w:customStyle="1" w:styleId="CommentSubjectChar1">
    <w:name w:val="Comment Subject Char1"/>
    <w:basedOn w:val="CommentTextChar"/>
    <w:semiHidden/>
    <w:qFormat/>
    <w:rPr>
      <w:b/>
      <w:bCs/>
      <w:lang w:val="fr-FR" w:eastAsia="en-US"/>
    </w:rPr>
  </w:style>
  <w:style w:type="character" w:customStyle="1" w:styleId="EndnoteTextChar1">
    <w:name w:val="Endnote Text Char1"/>
    <w:basedOn w:val="DefaultParagraphFont"/>
    <w:semiHidden/>
    <w:qFormat/>
    <w:rPr>
      <w:lang w:val="fr-FR" w:eastAsia="en-US"/>
    </w:rPr>
  </w:style>
  <w:style w:type="paragraph" w:customStyle="1" w:styleId="Normal-c">
    <w:name w:val="Normal-c"/>
    <w:basedOn w:val="Normal"/>
    <w:qFormat/>
    <w:pPr>
      <w:spacing w:after="60"/>
    </w:pPr>
    <w:rPr>
      <w:lang w:eastAsia="zh-CN"/>
    </w:rPr>
  </w:style>
  <w:style w:type="paragraph" w:customStyle="1" w:styleId="a">
    <w:name w:val="建议书"/>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qFormat/>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qFormat/>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qFormat/>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qFormat/>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qFormat/>
    <w:pPr>
      <w:tabs>
        <w:tab w:val="clear" w:pos="953"/>
      </w:tabs>
      <w:topLinePunct/>
      <w:jc w:val="center"/>
    </w:pPr>
    <w:rPr>
      <w:kern w:val="0"/>
      <w:sz w:val="18"/>
      <w:lang w:val="en-GB"/>
    </w:rPr>
  </w:style>
  <w:style w:type="paragraph" w:customStyle="1" w:styleId="aa">
    <w:name w:val="图题"/>
    <w:basedOn w:val="11"/>
    <w:qFormat/>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qFormat/>
    <w:pPr>
      <w:tabs>
        <w:tab w:val="clear" w:pos="953"/>
      </w:tabs>
      <w:topLinePunct/>
      <w:jc w:val="center"/>
    </w:pPr>
    <w:rPr>
      <w:kern w:val="0"/>
      <w:lang w:val="en-GB"/>
    </w:rPr>
  </w:style>
  <w:style w:type="character" w:customStyle="1" w:styleId="titre1">
    <w:name w:val="titre 1"/>
    <w:basedOn w:val="DefaultParagraphFont"/>
    <w:qFormat/>
    <w:rPr>
      <w:rFonts w:ascii="Times New Roman" w:hAnsi="Times New Roman"/>
      <w:b/>
      <w:sz w:val="24"/>
    </w:rPr>
  </w:style>
  <w:style w:type="paragraph" w:customStyle="1" w:styleId="TableTitle1">
    <w:name w:val="Table_Title"/>
    <w:basedOn w:val="Normal"/>
    <w:next w:val="Normal"/>
    <w:qFormat/>
    <w:pPr>
      <w:keepNext/>
      <w:keepLines/>
      <w:autoSpaceDE/>
      <w:autoSpaceDN/>
      <w:spacing w:before="0" w:after="100"/>
      <w:jc w:val="center"/>
    </w:pPr>
    <w:rPr>
      <w:bCs/>
      <w:sz w:val="18"/>
      <w:lang w:val="fr-CH" w:eastAsia="zh-CN"/>
    </w:rPr>
  </w:style>
  <w:style w:type="paragraph" w:customStyle="1" w:styleId="TableHead0">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pPr>
      <w:keepNext/>
      <w:spacing w:before="480" w:after="120"/>
      <w:jc w:val="center"/>
    </w:pPr>
    <w:rPr>
      <w:lang w:val="en-GB"/>
    </w:rPr>
  </w:style>
  <w:style w:type="paragraph" w:customStyle="1" w:styleId="FigureTitle0">
    <w:name w:val="Figure_Title"/>
    <w:basedOn w:val="TableTitle1"/>
    <w:next w:val="Normal"/>
    <w:qFormat/>
    <w:pPr>
      <w:keepNext w:val="0"/>
      <w:spacing w:before="120" w:after="0"/>
    </w:pPr>
    <w:rPr>
      <w:b/>
      <w:bCs w:val="0"/>
    </w:rPr>
  </w:style>
  <w:style w:type="paragraph" w:customStyle="1" w:styleId="Annex">
    <w:name w:val="Annex_#"/>
    <w:basedOn w:val="Normal"/>
    <w:next w:val="AnnexRef0"/>
    <w:qFormat/>
    <w:pPr>
      <w:keepNext/>
      <w:keepLines/>
      <w:spacing w:before="480" w:after="80"/>
      <w:jc w:val="center"/>
    </w:pPr>
    <w:rPr>
      <w:caps/>
      <w:lang w:val="en-GB" w:eastAsia="zh-CN"/>
    </w:rPr>
  </w:style>
  <w:style w:type="paragraph" w:customStyle="1" w:styleId="AnnexRef0">
    <w:name w:val="Annex_Ref"/>
    <w:basedOn w:val="Normal"/>
    <w:next w:val="AnnexTitle0"/>
    <w:qFormat/>
    <w:pPr>
      <w:keepNext/>
      <w:keepLines/>
      <w:jc w:val="center"/>
    </w:pPr>
    <w:rPr>
      <w:lang w:val="en-GB"/>
    </w:rPr>
  </w:style>
  <w:style w:type="paragraph" w:customStyle="1" w:styleId="AnnexTitle0">
    <w:name w:val="Annex_Title"/>
    <w:basedOn w:val="Normal"/>
    <w:next w:val="Normalaftertitle0"/>
    <w:qFormat/>
    <w:pPr>
      <w:keepNext/>
      <w:keepLines/>
      <w:spacing w:before="80" w:after="20"/>
      <w:jc w:val="center"/>
    </w:pPr>
    <w:rPr>
      <w:b/>
      <w:lang w:val="en-GB"/>
    </w:rPr>
  </w:style>
  <w:style w:type="paragraph" w:customStyle="1" w:styleId="Appendix">
    <w:name w:val="Appendix_#"/>
    <w:basedOn w:val="Annex"/>
    <w:next w:val="AppendixRef0"/>
    <w:qFormat/>
  </w:style>
  <w:style w:type="paragraph" w:customStyle="1" w:styleId="AppendixRef0">
    <w:name w:val="Appendix_Ref"/>
    <w:basedOn w:val="AnnexRef0"/>
    <w:next w:val="AppendixTitle0"/>
    <w:qFormat/>
  </w:style>
  <w:style w:type="paragraph" w:customStyle="1" w:styleId="AppendixTitle0">
    <w:name w:val="Appendix_Title"/>
    <w:basedOn w:val="AnnexTitle0"/>
    <w:next w:val="Normalaftertitle0"/>
    <w:qFormat/>
  </w:style>
  <w:style w:type="paragraph" w:customStyle="1" w:styleId="RefTitle0">
    <w:name w:val="Ref_Title"/>
    <w:basedOn w:val="Normal"/>
    <w:next w:val="RefText0"/>
    <w:qFormat/>
    <w:pPr>
      <w:spacing w:before="480"/>
      <w:jc w:val="center"/>
    </w:pPr>
    <w:rPr>
      <w:caps/>
      <w:lang w:val="en-GB"/>
    </w:rPr>
  </w:style>
  <w:style w:type="paragraph" w:customStyle="1" w:styleId="RefText0">
    <w:name w:val="Ref_Text"/>
    <w:basedOn w:val="Normal"/>
    <w:qFormat/>
    <w:pPr>
      <w:ind w:left="794" w:hanging="794"/>
    </w:pPr>
    <w:rPr>
      <w:lang w:val="en-GB"/>
    </w:rPr>
  </w:style>
  <w:style w:type="paragraph" w:customStyle="1" w:styleId="Head">
    <w:name w:val="Head"/>
    <w:basedOn w:val="Normal"/>
    <w:qFormat/>
    <w:pPr>
      <w:tabs>
        <w:tab w:val="clear" w:pos="794"/>
        <w:tab w:val="clear" w:pos="1191"/>
        <w:tab w:val="clear" w:pos="1588"/>
        <w:tab w:val="clear" w:pos="1985"/>
        <w:tab w:val="left" w:pos="6663"/>
      </w:tabs>
    </w:pPr>
    <w:rPr>
      <w:lang w:val="en-GB"/>
    </w:rPr>
  </w:style>
  <w:style w:type="paragraph" w:customStyle="1" w:styleId="RecTitle0">
    <w:name w:val="Rec_Title"/>
    <w:basedOn w:val="Normal"/>
    <w:qFormat/>
    <w:pPr>
      <w:keepNext/>
      <w:keepLines/>
      <w:spacing w:before="240"/>
      <w:jc w:val="center"/>
    </w:pPr>
    <w:rPr>
      <w:b/>
      <w:lang w:val="en-GB"/>
    </w:rPr>
  </w:style>
  <w:style w:type="paragraph" w:customStyle="1" w:styleId="call0">
    <w:name w:val="call"/>
    <w:basedOn w:val="Normal"/>
    <w:next w:val="Normal"/>
    <w:qFormat/>
    <w:pPr>
      <w:keepNext/>
      <w:spacing w:before="160"/>
      <w:ind w:left="794"/>
    </w:pPr>
    <w:rPr>
      <w:i/>
      <w:lang w:val="en-GB"/>
    </w:rPr>
  </w:style>
  <w:style w:type="paragraph" w:customStyle="1" w:styleId="Rec">
    <w:name w:val="Rec_#"/>
    <w:basedOn w:val="Normal"/>
    <w:next w:val="RecTitle0"/>
    <w:qFormat/>
    <w:pPr>
      <w:keepNext/>
      <w:keepLines/>
      <w:spacing w:before="480"/>
      <w:jc w:val="left"/>
    </w:pPr>
    <w:rPr>
      <w:b/>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pPr>
      <w:tabs>
        <w:tab w:val="clear" w:pos="1191"/>
        <w:tab w:val="clear" w:pos="1588"/>
      </w:tabs>
      <w:ind w:left="794" w:hanging="794"/>
    </w:pPr>
    <w:rPr>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qFormat/>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pPr>
      <w:keepNext/>
      <w:keepLines/>
      <w:jc w:val="center"/>
    </w:pPr>
    <w:rPr>
      <w:i/>
      <w:lang w:val="en-GB"/>
    </w:rPr>
  </w:style>
  <w:style w:type="paragraph" w:customStyle="1" w:styleId="Section10">
    <w:name w:val="Section 1"/>
    <w:basedOn w:val="Chap"/>
    <w:next w:val="Normal"/>
    <w:qFormat/>
    <w:pPr>
      <w:pageBreakBefore w:val="0"/>
    </w:pPr>
    <w:rPr>
      <w:caps w:val="0"/>
    </w:rPr>
  </w:style>
  <w:style w:type="paragraph" w:customStyle="1" w:styleId="Section20">
    <w:name w:val="Section 2"/>
    <w:basedOn w:val="Section10"/>
    <w:next w:val="Normal"/>
    <w:qFormat/>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0">
    <w:name w:val="text"/>
    <w:basedOn w:val="Normal"/>
    <w:qFormat/>
    <w:pPr>
      <w:topLinePunct/>
      <w:autoSpaceDE/>
      <w:autoSpaceDN/>
      <w:ind w:firstLine="425"/>
    </w:pPr>
    <w:rPr>
      <w:sz w:val="21"/>
      <w:lang w:val="en-GB"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qFormat/>
    <w:pPr>
      <w:spacing w:before="60" w:after="60" w:line="340" w:lineRule="atLeast"/>
      <w:ind w:left="57"/>
    </w:pPr>
    <w:rPr>
      <w:sz w:val="21"/>
      <w:lang w:val="en-GB" w:eastAsia="zh-CN"/>
    </w:rPr>
  </w:style>
  <w:style w:type="paragraph" w:customStyle="1" w:styleId="text-small">
    <w:name w:val="text-small"/>
    <w:basedOn w:val="text0"/>
    <w:qFormat/>
    <w:rPr>
      <w:sz w:val="28"/>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qFormat/>
    <w:pPr>
      <w:spacing w:before="60" w:after="60" w:line="340" w:lineRule="exact"/>
    </w:pPr>
    <w:rPr>
      <w:sz w:val="21"/>
      <w:lang w:val="en-GB" w:eastAsia="zh-CN"/>
    </w:rPr>
  </w:style>
  <w:style w:type="paragraph" w:customStyle="1" w:styleId="bm">
    <w:name w:val="bm"/>
    <w:basedOn w:val="Normal"/>
    <w:qFormat/>
    <w:pPr>
      <w:widowControl w:val="0"/>
      <w:tabs>
        <w:tab w:val="clear" w:pos="794"/>
        <w:tab w:val="clear" w:pos="1191"/>
        <w:tab w:val="clear" w:pos="1588"/>
        <w:tab w:val="clear" w:pos="1985"/>
        <w:tab w:val="left"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qFormat/>
    <w:pPr>
      <w:widowControl w:val="0"/>
      <w:tabs>
        <w:tab w:val="clear" w:pos="794"/>
        <w:tab w:val="clear" w:pos="1191"/>
        <w:tab w:val="clear" w:pos="1588"/>
        <w:tab w:val="clear" w:pos="1985"/>
        <w:tab w:val="left"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Pr>
      <w:sz w:val="18"/>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d">
    <w:name w:val="a)"/>
    <w:basedOn w:val="text0"/>
    <w:qFormat/>
    <w:pPr>
      <w:tabs>
        <w:tab w:val="clear" w:pos="794"/>
        <w:tab w:val="clear" w:pos="1191"/>
        <w:tab w:val="clear" w:pos="1588"/>
        <w:tab w:val="clear" w:pos="1985"/>
        <w:tab w:val="left" w:pos="770"/>
      </w:tabs>
      <w:ind w:firstLine="0"/>
    </w:pPr>
  </w:style>
  <w:style w:type="paragraph" w:customStyle="1" w:styleId="Sammary">
    <w:name w:val="Sammary"/>
    <w:basedOn w:val="Normal"/>
    <w:qFormat/>
    <w:pPr>
      <w:tabs>
        <w:tab w:val="left" w:pos="567"/>
      </w:tabs>
      <w:spacing w:before="60"/>
    </w:pPr>
    <w:rPr>
      <w:lang w:eastAsia="zh-CN"/>
    </w:rPr>
  </w:style>
  <w:style w:type="paragraph" w:customStyle="1" w:styleId="AppendixNotitle0">
    <w:name w:val="Appendix_No &amp; title"/>
    <w:basedOn w:val="Normal"/>
    <w:next w:val="Normalaftertitle"/>
    <w:qFormat/>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pPr>
      <w:spacing w:before="360" w:after="40" w:line="320" w:lineRule="exact"/>
    </w:pPr>
    <w:rPr>
      <w:bCs/>
      <w:szCs w:val="28"/>
    </w:rPr>
  </w:style>
  <w:style w:type="paragraph" w:customStyle="1" w:styleId="13">
    <w:name w:val="书目1"/>
    <w:basedOn w:val="a6"/>
    <w:qFormat/>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qFormat/>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qFormat/>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qFormat/>
    <w:pPr>
      <w:snapToGrid w:val="0"/>
    </w:pPr>
    <w:rPr>
      <w:rFonts w:ascii="Times New Roman" w:eastAsia="SimSun" w:hAnsi="Times New Roman"/>
      <w:sz w:val="28"/>
    </w:rPr>
  </w:style>
  <w:style w:type="paragraph" w:customStyle="1" w:styleId="af1">
    <w:name w:val="小四宋"/>
    <w:basedOn w:val="Normal"/>
    <w:qFormat/>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qFormat/>
    <w:pPr>
      <w:spacing w:before="200" w:after="520"/>
    </w:pPr>
    <w:rPr>
      <w:rFonts w:ascii="Times New Roman" w:eastAsia="SimSun" w:hAnsi="Times New Roman"/>
    </w:rPr>
  </w:style>
  <w:style w:type="paragraph" w:customStyle="1" w:styleId="14">
    <w:name w:val="正文 1悬挂"/>
    <w:basedOn w:val="11"/>
    <w:qFormat/>
    <w:pPr>
      <w:tabs>
        <w:tab w:val="clear" w:pos="953"/>
        <w:tab w:val="left" w:pos="798"/>
      </w:tabs>
      <w:ind w:left="799" w:hanging="799"/>
    </w:pPr>
  </w:style>
  <w:style w:type="paragraph" w:customStyle="1" w:styleId="bt3">
    <w:name w:val="bt3"/>
    <w:basedOn w:val="bt2"/>
    <w:qFormat/>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qFormat/>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Pr>
      <w:rFonts w:ascii="Times New Roman" w:hAnsi="Times New Roman" w:cs="Times New Roman" w:hint="default"/>
    </w:rPr>
  </w:style>
  <w:style w:type="character" w:customStyle="1" w:styleId="keyword">
    <w:name w:val="keyword"/>
    <w:basedOn w:val="DefaultParagraphFont"/>
    <w:qFormat/>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customStyle="1" w:styleId="TOC20">
    <w:name w:val="TOC 标题2"/>
    <w:basedOn w:val="Heading1"/>
    <w:next w:val="Normal"/>
    <w:uiPriority w:val="39"/>
    <w:unhideWhenUsed/>
    <w:qFormat/>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customStyle="1" w:styleId="15">
    <w:name w:val="书籍标题1"/>
    <w:uiPriority w:val="33"/>
    <w:qFormat/>
    <w:rPr>
      <w:b/>
      <w:bCs/>
      <w:smallCaps/>
      <w:spacing w:val="5"/>
    </w:rPr>
  </w:style>
  <w:style w:type="paragraph" w:styleId="NoSpacing">
    <w:name w:val="No Spacing"/>
    <w:uiPriority w:val="1"/>
    <w:qFormat/>
    <w:rPr>
      <w:rFonts w:ascii="Calibri" w:eastAsia="MS Mincho" w:hAnsi="Calibri"/>
      <w:sz w:val="22"/>
      <w:szCs w:val="22"/>
      <w:lang w:val="en-US" w:eastAsia="en-US"/>
    </w:rPr>
  </w:style>
  <w:style w:type="paragraph" w:styleId="Quote">
    <w:name w:val="Quote"/>
    <w:basedOn w:val="Normal"/>
    <w:next w:val="Normal"/>
    <w:link w:val="QuoteChar"/>
    <w:uiPriority w:val="29"/>
    <w:qFormat/>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 w:val="22"/>
      <w:szCs w:val="22"/>
      <w:lang w:val="en-GB"/>
    </w:rPr>
  </w:style>
  <w:style w:type="character" w:customStyle="1" w:styleId="QuoteChar">
    <w:name w:val="Quote Char"/>
    <w:basedOn w:val="DefaultParagraphFont"/>
    <w:link w:val="Quote"/>
    <w:uiPriority w:val="29"/>
    <w:qFormat/>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 w:val="22"/>
      <w:szCs w:val="22"/>
      <w:lang w:val="en-GB"/>
    </w:rPr>
  </w:style>
  <w:style w:type="character" w:customStyle="1" w:styleId="IntenseQuoteChar">
    <w:name w:val="Intense Quote Char"/>
    <w:basedOn w:val="DefaultParagraphFont"/>
    <w:link w:val="IntenseQuote"/>
    <w:uiPriority w:val="30"/>
    <w:qFormat/>
    <w:rPr>
      <w:rFonts w:ascii="Calibri" w:eastAsia="MS Mincho" w:hAnsi="Calibri"/>
      <w:b/>
      <w:bCs/>
      <w:i/>
      <w:iCs/>
      <w:color w:val="4F81BD"/>
      <w:sz w:val="22"/>
      <w:szCs w:val="22"/>
      <w:lang w:val="en-GB" w:eastAsia="en-US"/>
    </w:rPr>
  </w:style>
  <w:style w:type="character" w:customStyle="1" w:styleId="16">
    <w:name w:val="不明显强调1"/>
    <w:uiPriority w:val="19"/>
    <w:qFormat/>
    <w:rPr>
      <w:i/>
      <w:iCs/>
      <w:color w:val="808080"/>
    </w:rPr>
  </w:style>
  <w:style w:type="character" w:customStyle="1" w:styleId="17">
    <w:name w:val="明显强调1"/>
    <w:uiPriority w:val="21"/>
    <w:qFormat/>
    <w:rPr>
      <w:b/>
      <w:bCs/>
      <w:i/>
      <w:iCs/>
      <w:color w:val="4F81BD"/>
    </w:rPr>
  </w:style>
  <w:style w:type="character" w:customStyle="1" w:styleId="18">
    <w:name w:val="不明显参考1"/>
    <w:uiPriority w:val="31"/>
    <w:qFormat/>
    <w:rPr>
      <w:smallCaps/>
      <w:color w:val="C0504D"/>
      <w:u w:val="single"/>
    </w:rPr>
  </w:style>
  <w:style w:type="character" w:customStyle="1" w:styleId="19">
    <w:name w:val="明显参考1"/>
    <w:uiPriority w:val="32"/>
    <w:qFormat/>
    <w:rPr>
      <w:b/>
      <w:bCs/>
      <w:smallCaps/>
      <w:color w:val="C0504D"/>
      <w:spacing w:val="5"/>
      <w:u w:val="single"/>
    </w:rPr>
  </w:style>
  <w:style w:type="character" w:styleId="PlaceholderText">
    <w:name w:val="Placeholder Text"/>
    <w:uiPriority w:val="99"/>
    <w:qFormat/>
    <w:rPr>
      <w:color w:val="808080"/>
    </w:rPr>
  </w:style>
  <w:style w:type="paragraph" w:customStyle="1" w:styleId="2">
    <w:name w:val="修订2"/>
    <w:hidden/>
    <w:uiPriority w:val="99"/>
    <w:qFormat/>
    <w:rPr>
      <w:rFonts w:ascii="Calibri" w:eastAsia="MS Mincho" w:hAnsi="Calibri"/>
      <w:sz w:val="22"/>
      <w:szCs w:val="22"/>
      <w:lang w:val="en-US" w:eastAsia="en-US"/>
    </w:rPr>
  </w:style>
  <w:style w:type="paragraph" w:customStyle="1" w:styleId="berarbeitung1">
    <w:name w:val="Überarbeitung1"/>
    <w:hidden/>
    <w:uiPriority w:val="99"/>
    <w:semiHidden/>
    <w:qFormat/>
    <w:rPr>
      <w:rFonts w:ascii="Arial" w:eastAsia="MS Mincho" w:hAnsi="Arial"/>
      <w:lang w:val="de-DE" w:eastAsia="ja-JP"/>
    </w:rPr>
  </w:style>
  <w:style w:type="paragraph" w:customStyle="1" w:styleId="FarbigeSchattierung-Akzent11">
    <w:name w:val="Farbige Schattierung - Akzent 11"/>
    <w:hidden/>
    <w:uiPriority w:val="99"/>
    <w:semiHidden/>
    <w:qFormat/>
    <w:rPr>
      <w:rFonts w:ascii="Arial" w:eastAsia="MS Mincho" w:hAnsi="Arial"/>
      <w:lang w:val="de-DE" w:eastAsia="ja-JP"/>
    </w:rPr>
  </w:style>
  <w:style w:type="paragraph" w:customStyle="1" w:styleId="berarbeitung2">
    <w:name w:val="Überarbeitung2"/>
    <w:hidden/>
    <w:uiPriority w:val="99"/>
    <w:semiHidden/>
    <w:qFormat/>
    <w:rPr>
      <w:rFonts w:ascii="Arial" w:eastAsia="MS Mincho" w:hAnsi="Arial"/>
      <w:lang w:val="de-DE" w:eastAsia="ja-JP"/>
    </w:rPr>
  </w:style>
  <w:style w:type="paragraph" w:customStyle="1" w:styleId="berarbeitung3">
    <w:name w:val="Überarbeitung3"/>
    <w:hidden/>
    <w:uiPriority w:val="99"/>
    <w:semiHidden/>
    <w:rPr>
      <w:rFonts w:ascii="Arial" w:eastAsia="MS Mincho" w:hAnsi="Arial"/>
      <w:lang w:val="de-DE" w:eastAsia="ja-JP"/>
    </w:rPr>
  </w:style>
  <w:style w:type="paragraph" w:customStyle="1" w:styleId="Revision1">
    <w:name w:val="Revision1"/>
    <w:hidden/>
    <w:semiHidden/>
    <w:rPr>
      <w:rFonts w:ascii="Arial" w:eastAsia="MS Mincho" w:hAnsi="Arial"/>
      <w:lang w:val="de-DE" w:eastAsia="ja-JP"/>
    </w:rPr>
  </w:style>
  <w:style w:type="paragraph" w:customStyle="1" w:styleId="Revision2">
    <w:name w:val="Revision2"/>
    <w:hidden/>
    <w:semiHidden/>
    <w:qFormat/>
    <w:rPr>
      <w:rFonts w:ascii="Arial" w:eastAsia="MS Mincho" w:hAnsi="Arial"/>
      <w:lang w:val="de-DE" w:eastAsia="ja-JP"/>
    </w:rPr>
  </w:style>
  <w:style w:type="paragraph" w:customStyle="1" w:styleId="ColorfulShading-Accent11">
    <w:name w:val="Colorful Shading - Accent 11"/>
    <w:hidden/>
    <w:semiHidden/>
    <w:qFormat/>
    <w:rPr>
      <w:rFonts w:ascii="Arial" w:eastAsia="MS Mincho" w:hAnsi="Arial"/>
      <w:lang w:val="de-DE" w:eastAsia="ja-JP"/>
    </w:rPr>
  </w:style>
  <w:style w:type="paragraph" w:customStyle="1" w:styleId="Rvision1">
    <w:name w:val="Révision1"/>
    <w:hidden/>
    <w:semiHidden/>
    <w:qFormat/>
    <w:rPr>
      <w:rFonts w:eastAsia="MS Mincho"/>
      <w:sz w:val="24"/>
      <w:szCs w:val="24"/>
      <w:lang w:val="en-US" w:eastAsia="en-US"/>
    </w:rPr>
  </w:style>
  <w:style w:type="paragraph" w:customStyle="1" w:styleId="Rvision">
    <w:name w:val="Révision"/>
    <w:hidden/>
    <w:semiHidden/>
    <w:qFormat/>
    <w:rPr>
      <w:rFonts w:eastAsia="MS Mincho"/>
      <w:sz w:val="24"/>
      <w:szCs w:val="24"/>
      <w:lang w:val="en-US" w:eastAsia="en-US"/>
    </w:rPr>
  </w:style>
  <w:style w:type="character" w:customStyle="1" w:styleId="VerbatimChar">
    <w:name w:val="Verbatim Char"/>
    <w:link w:val="SourceCode"/>
    <w:qFormat/>
    <w:rPr>
      <w:rFonts w:ascii="Courier New" w:hAnsi="Courier New"/>
    </w:rPr>
  </w:style>
  <w:style w:type="paragraph" w:customStyle="1" w:styleId="SourceCode">
    <w:name w:val="Source Code"/>
    <w:basedOn w:val="Normal"/>
    <w:link w:val="VerbatimChar"/>
    <w:qFormat/>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customStyle="1" w:styleId="FirstParagraph">
    <w:name w:val="First Paragraph"/>
    <w:basedOn w:val="BodyText"/>
    <w:next w:val="BodyText"/>
    <w:qFormat/>
    <w:pPr>
      <w:tabs>
        <w:tab w:val="clear" w:pos="794"/>
        <w:tab w:val="clear" w:pos="1191"/>
        <w:tab w:val="clear" w:pos="1588"/>
        <w:tab w:val="clear" w:pos="1985"/>
      </w:tabs>
      <w:overflowPunct/>
      <w:autoSpaceDE/>
      <w:autoSpaceDN/>
      <w:adjustRightInd/>
      <w:spacing w:before="180" w:after="180"/>
      <w:jc w:val="left"/>
      <w:textAlignment w:val="auto"/>
    </w:pPr>
    <w:rPr>
      <w:rFonts w:eastAsia="Calibri"/>
      <w:szCs w:val="24"/>
      <w:lang w:val="en-US"/>
    </w:rPr>
  </w:style>
  <w:style w:type="paragraph" w:customStyle="1" w:styleId="Compact">
    <w:name w:val="Compact"/>
    <w:basedOn w:val="BodyText"/>
    <w:qFormat/>
    <w:pPr>
      <w:tabs>
        <w:tab w:val="clear" w:pos="794"/>
        <w:tab w:val="clear" w:pos="1191"/>
        <w:tab w:val="clear" w:pos="1588"/>
        <w:tab w:val="clear" w:pos="1985"/>
      </w:tabs>
      <w:overflowPunct/>
      <w:autoSpaceDE/>
      <w:autoSpaceDN/>
      <w:adjustRightInd/>
      <w:spacing w:before="36" w:after="36"/>
      <w:jc w:val="left"/>
      <w:textAlignment w:val="auto"/>
    </w:pPr>
    <w:rPr>
      <w:rFonts w:eastAsia="Calibri"/>
      <w:szCs w:val="24"/>
      <w:lang w:val="en-US"/>
    </w:rPr>
  </w:style>
  <w:style w:type="character" w:customStyle="1" w:styleId="KeywordTok">
    <w:name w:val="KeywordTok"/>
    <w:qFormat/>
    <w:rPr>
      <w:rFonts w:ascii="Consolas" w:eastAsia="Yu Mincho" w:hAnsi="Consolas" w:cs="Times New Roman"/>
      <w:b/>
      <w:color w:val="007020"/>
      <w:szCs w:val="20"/>
    </w:rPr>
  </w:style>
  <w:style w:type="character" w:customStyle="1" w:styleId="DataTypeTok">
    <w:name w:val="DataTypeTok"/>
    <w:qFormat/>
    <w:rPr>
      <w:rFonts w:ascii="Consolas" w:eastAsia="Yu Mincho" w:hAnsi="Consolas" w:cs="Times New Roman"/>
      <w:b/>
      <w:color w:val="902000"/>
      <w:szCs w:val="20"/>
    </w:rPr>
  </w:style>
  <w:style w:type="character" w:customStyle="1" w:styleId="NormalTok">
    <w:name w:val="NormalTok"/>
    <w:qFormat/>
    <w:rPr>
      <w:rFonts w:ascii="Consolas" w:eastAsia="Yu Mincho" w:hAnsi="Consolas"/>
    </w:rPr>
  </w:style>
  <w:style w:type="character" w:customStyle="1" w:styleId="DecValTok">
    <w:name w:val="DecValTok"/>
    <w:qFormat/>
    <w:rPr>
      <w:rFonts w:ascii="Consolas" w:eastAsia="Yu Mincho" w:hAnsi="Consolas" w:cs="Times New Roman"/>
      <w:b/>
      <w:color w:val="40A070"/>
      <w:szCs w:val="20"/>
    </w:rPr>
  </w:style>
  <w:style w:type="paragraph" w:customStyle="1" w:styleId="Definition">
    <w:name w:val="Definition"/>
    <w:basedOn w:val="Normal"/>
    <w:qFormat/>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Pr>
      <w:rFonts w:ascii="Consolas" w:eastAsia="Yu Mincho" w:hAnsi="Consolas" w:cs="Times New Roman"/>
      <w:i/>
      <w:color w:val="60A0B0"/>
      <w:szCs w:val="20"/>
    </w:rPr>
  </w:style>
  <w:style w:type="paragraph" w:customStyle="1" w:styleId="20">
    <w:name w:val="书目2"/>
    <w:basedOn w:val="Normal"/>
    <w:qFormat/>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TableCaption">
    <w:name w:val="Table Caption"/>
    <w:basedOn w:val="Caption"/>
    <w:qFormat/>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sz w:val="22"/>
      <w:szCs w:val="24"/>
      <w:lang w:val="en-US" w:eastAsia="zh-CN"/>
    </w:rPr>
  </w:style>
  <w:style w:type="character" w:customStyle="1" w:styleId="CaptionChar">
    <w:name w:val="Caption Char"/>
    <w:basedOn w:val="DefaultParagraphFont"/>
    <w:link w:val="Caption"/>
    <w:qFormat/>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Pr>
      <w:sz w:val="24"/>
      <w:lang w:eastAsia="en-US"/>
    </w:rPr>
  </w:style>
  <w:style w:type="character" w:customStyle="1" w:styleId="FloatTok">
    <w:name w:val="FloatTok"/>
    <w:basedOn w:val="VerbatimChar"/>
    <w:qFormat/>
    <w:rPr>
      <w:rFonts w:ascii="Consolas" w:eastAsia="Yu Mincho" w:hAnsi="Consolas"/>
      <w:color w:val="40A070"/>
      <w:sz w:val="22"/>
    </w:rPr>
  </w:style>
  <w:style w:type="character" w:customStyle="1" w:styleId="VariableTok">
    <w:name w:val="VariableTok"/>
    <w:basedOn w:val="VerbatimChar"/>
    <w:qFormat/>
    <w:rPr>
      <w:rFonts w:ascii="Consolas" w:eastAsia="Yu Mincho" w:hAnsi="Consolas"/>
      <w:color w:val="19177C"/>
      <w:sz w:val="22"/>
    </w:rPr>
  </w:style>
  <w:style w:type="character" w:customStyle="1" w:styleId="ControlFlowTok">
    <w:name w:val="ControlFlowTok"/>
    <w:basedOn w:val="VerbatimChar"/>
    <w:qFormat/>
    <w:rPr>
      <w:rFonts w:ascii="Consolas" w:eastAsia="Yu Mincho" w:hAnsi="Consolas"/>
      <w:b/>
      <w:color w:val="007020"/>
      <w:sz w:val="22"/>
    </w:rPr>
  </w:style>
  <w:style w:type="character" w:customStyle="1" w:styleId="OperatorTok">
    <w:name w:val="OperatorTok"/>
    <w:basedOn w:val="VerbatimChar"/>
    <w:qFormat/>
    <w:rPr>
      <w:rFonts w:ascii="Consolas" w:eastAsia="Yu Mincho" w:hAnsi="Consolas"/>
      <w:color w:val="666666"/>
      <w:sz w:val="22"/>
    </w:rPr>
  </w:style>
  <w:style w:type="character" w:customStyle="1" w:styleId="BuiltInTok">
    <w:name w:val="BuiltInTok"/>
    <w:basedOn w:val="VerbatimChar"/>
    <w:qFormat/>
    <w:rPr>
      <w:rFonts w:ascii="Consolas" w:eastAsia="Yu Mincho" w:hAnsi="Consolas"/>
      <w:sz w:val="22"/>
    </w:rPr>
  </w:style>
  <w:style w:type="character" w:customStyle="1" w:styleId="ListLabel18">
    <w:name w:val="ListLabel 18"/>
    <w:qFormat/>
    <w:rPr>
      <w:rFonts w:cs="Symbol"/>
    </w:rPr>
  </w:style>
  <w:style w:type="character" w:customStyle="1" w:styleId="InternetLink">
    <w:name w:val="Internet Link"/>
    <w:qFormat/>
    <w:rPr>
      <w:rFonts w:cs="Times New Roman"/>
      <w:color w:val="0000FF"/>
      <w:u w:val="single"/>
    </w:rPr>
  </w:style>
  <w:style w:type="table" w:customStyle="1" w:styleId="1a">
    <w:name w:val="表 (格子)1"/>
    <w:basedOn w:val="TableNormal"/>
    <w:qFormat/>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pPr>
      <w:tabs>
        <w:tab w:val="clear" w:pos="794"/>
        <w:tab w:val="clear" w:pos="1191"/>
        <w:tab w:val="clear" w:pos="1588"/>
        <w:tab w:val="clear" w:pos="1985"/>
        <w:tab w:val="left" w:pos="1134"/>
        <w:tab w:val="left" w:pos="1871"/>
        <w:tab w:val="left" w:pos="2608"/>
        <w:tab w:val="left" w:pos="3345"/>
      </w:tabs>
      <w:snapToGrid w:val="0"/>
      <w:ind w:left="1134" w:hanging="1134"/>
      <w:jc w:val="left"/>
    </w:pPr>
    <w:rPr>
      <w:rFonts w:eastAsia="MS Mincho"/>
    </w:rPr>
  </w:style>
  <w:style w:type="paragraph" w:customStyle="1" w:styleId="bull2hang">
    <w:name w:val="bull2_hang"/>
    <w:basedOn w:val="enumlev2"/>
    <w:link w:val="bull2hangChar"/>
    <w:qFormat/>
    <w:pPr>
      <w:tabs>
        <w:tab w:val="clear" w:pos="794"/>
        <w:tab w:val="clear" w:pos="1191"/>
        <w:tab w:val="clear" w:pos="1588"/>
        <w:tab w:val="clear" w:pos="1985"/>
        <w:tab w:val="left" w:pos="1134"/>
        <w:tab w:val="left" w:pos="1871"/>
        <w:tab w:val="left" w:pos="2608"/>
        <w:tab w:val="left" w:pos="3345"/>
      </w:tabs>
      <w:snapToGrid w:val="0"/>
      <w:ind w:left="1871" w:hanging="737"/>
      <w:jc w:val="left"/>
    </w:pPr>
    <w:rPr>
      <w:rFonts w:eastAsia="MS Mincho"/>
    </w:rPr>
  </w:style>
  <w:style w:type="character" w:customStyle="1" w:styleId="bull1hangingChar">
    <w:name w:val="bull1_hanging Char"/>
    <w:basedOn w:val="enumlev1Char"/>
    <w:link w:val="bull1hanging"/>
    <w:qFormat/>
    <w:rPr>
      <w:rFonts w:eastAsia="MS Mincho"/>
      <w:sz w:val="24"/>
      <w:lang w:val="fr-FR" w:eastAsia="en-US"/>
    </w:rPr>
  </w:style>
  <w:style w:type="paragraph" w:customStyle="1" w:styleId="bull3hang">
    <w:name w:val="bull3_hang"/>
    <w:basedOn w:val="enumlev3"/>
    <w:link w:val="bull3hangChar"/>
    <w:qFormat/>
    <w:pPr>
      <w:tabs>
        <w:tab w:val="clear" w:pos="794"/>
        <w:tab w:val="clear" w:pos="1191"/>
        <w:tab w:val="clear" w:pos="1588"/>
        <w:tab w:val="clear" w:pos="1985"/>
        <w:tab w:val="left" w:pos="1134"/>
        <w:tab w:val="left" w:pos="3345"/>
      </w:tabs>
      <w:snapToGrid w:val="0"/>
      <w:ind w:left="2552" w:hanging="567"/>
      <w:jc w:val="left"/>
    </w:pPr>
    <w:rPr>
      <w:rFonts w:eastAsia="MS Mincho"/>
      <w:lang w:val="en-GB"/>
    </w:rPr>
  </w:style>
  <w:style w:type="character" w:customStyle="1" w:styleId="enumlev2Char">
    <w:name w:val="enumlev2 Char"/>
    <w:basedOn w:val="enumlev1Char"/>
    <w:link w:val="enumlev2"/>
    <w:qFormat/>
    <w:rPr>
      <w:sz w:val="24"/>
      <w:lang w:val="fr-FR" w:eastAsia="en-US"/>
    </w:rPr>
  </w:style>
  <w:style w:type="character" w:customStyle="1" w:styleId="bull2hangChar">
    <w:name w:val="bull2_hang Char"/>
    <w:basedOn w:val="enumlev2Char"/>
    <w:link w:val="bull2hang"/>
    <w:qFormat/>
    <w:rPr>
      <w:rFonts w:eastAsia="MS Mincho"/>
      <w:sz w:val="24"/>
      <w:lang w:val="fr-FR" w:eastAsia="en-US"/>
    </w:rPr>
  </w:style>
  <w:style w:type="character" w:customStyle="1" w:styleId="enumlev3Char">
    <w:name w:val="enumlev3 Char"/>
    <w:basedOn w:val="enumlev2Char"/>
    <w:link w:val="enumlev3"/>
    <w:qFormat/>
    <w:rPr>
      <w:sz w:val="24"/>
      <w:lang w:val="fr-FR" w:eastAsia="en-US"/>
    </w:rPr>
  </w:style>
  <w:style w:type="character" w:customStyle="1" w:styleId="bull3hangChar">
    <w:name w:val="bull3_hang Char"/>
    <w:basedOn w:val="enumlev3Char"/>
    <w:link w:val="bull3hang"/>
    <w:qFormat/>
    <w:rPr>
      <w:rFonts w:eastAsia="MS Mincho"/>
      <w:sz w:val="24"/>
      <w:lang w:val="en-GB" w:eastAsia="en-US"/>
    </w:rPr>
  </w:style>
  <w:style w:type="character" w:customStyle="1" w:styleId="FootnoteCharacters">
    <w:name w:val="Footnote Characters"/>
    <w:basedOn w:val="CaptionChar"/>
    <w:qFormat/>
    <w:rPr>
      <w:rFonts w:ascii="Trebuchet MS" w:eastAsia="Yu Mincho" w:hAnsi="Trebuchet MS"/>
      <w:b/>
      <w:bCs/>
      <w:color w:val="4F81BD"/>
      <w:sz w:val="18"/>
      <w:szCs w:val="18"/>
      <w:vertAlign w:val="superscript"/>
      <w:lang w:val="en-GB" w:eastAsia="en-US"/>
    </w:rPr>
  </w:style>
  <w:style w:type="character" w:customStyle="1" w:styleId="FootnoteAnchor">
    <w:name w:val="Footnote Anchor"/>
    <w:qFormat/>
    <w:rPr>
      <w:vertAlign w:val="superscript"/>
    </w:rPr>
  </w:style>
  <w:style w:type="character" w:customStyle="1" w:styleId="berschrift1Zchn">
    <w:name w:val="Überschrift 1 Zchn"/>
    <w:basedOn w:val="DefaultParagraphFont"/>
    <w:uiPriority w:val="9"/>
    <w:qFormat/>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Pr>
      <w:rFonts w:eastAsiaTheme="majorEastAsia" w:cstheme="majorBidi"/>
      <w:b/>
      <w:bCs/>
      <w:color w:val="000000" w:themeColor="text1"/>
      <w:sz w:val="24"/>
      <w:szCs w:val="28"/>
      <w:lang w:eastAsia="en-US"/>
    </w:rPr>
  </w:style>
  <w:style w:type="character" w:customStyle="1" w:styleId="BaseNTok">
    <w:name w:val="BaseN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ListLabel1">
    <w:name w:val="ListLabel 1"/>
    <w:qFormat/>
  </w:style>
  <w:style w:type="character" w:customStyle="1" w:styleId="ListLabel2">
    <w:name w:val="ListLabel 2"/>
    <w:qFormat/>
    <w:rPr>
      <w:b/>
    </w:rPr>
  </w:style>
  <w:style w:type="character" w:customStyle="1" w:styleId="EndnoteAnchor">
    <w:name w:val="Endnote Anchor"/>
    <w:qFormat/>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pPr>
      <w:keepNext/>
      <w:keepLines/>
    </w:pPr>
    <w:rPr>
      <w:rFonts w:ascii="Arial" w:eastAsia="Cambria" w:hAnsi="Arial" w:cstheme="minorBidi"/>
      <w:color w:val="2144FF"/>
      <w:sz w:val="40"/>
      <w:szCs w:val="24"/>
      <w:lang w:val="en-US" w:eastAsia="en-US"/>
    </w:rPr>
  </w:style>
  <w:style w:type="paragraph" w:customStyle="1" w:styleId="Abstract">
    <w:name w:val="Abstract"/>
    <w:basedOn w:val="Normal"/>
    <w:qFormat/>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Pr>
      <w:rFonts w:asciiTheme="minorHAnsi" w:eastAsiaTheme="minorHAnsi" w:hAnsiTheme="minorHAnsi" w:cstheme="minorBidi"/>
      <w:szCs w:val="24"/>
      <w:lang w:eastAsia="en-US"/>
    </w:rPr>
    <w:tblPr>
      <w:tblCellMar>
        <w:top w:w="0" w:type="dxa"/>
        <w:left w:w="108" w:type="dxa"/>
        <w:bottom w:w="0" w:type="dxa"/>
        <w:right w:w="108" w:type="dxa"/>
      </w:tblCellMar>
    </w:tblPr>
  </w:style>
  <w:style w:type="character" w:customStyle="1" w:styleId="1b">
    <w:name w:val="未解決のメンション1"/>
    <w:basedOn w:val="DefaultParagraphFont"/>
    <w:uiPriority w:val="99"/>
    <w:semiHidden/>
    <w:unhideWhenUsed/>
    <w:qFormat/>
    <w:rPr>
      <w:color w:val="605E5C"/>
      <w:shd w:val="clear" w:color="auto" w:fill="E1DFDD"/>
    </w:rPr>
  </w:style>
  <w:style w:type="character" w:customStyle="1" w:styleId="UnresolvedMention10">
    <w:name w:val="Unresolved Mention1"/>
    <w:basedOn w:val="DefaultParagraphFont"/>
    <w:uiPriority w:val="99"/>
    <w:semiHidden/>
    <w:unhideWhenUsed/>
    <w:qFormat/>
    <w:rPr>
      <w:color w:val="808080"/>
      <w:shd w:val="clear" w:color="auto" w:fill="E6E6E6"/>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zq">
    <w:name w:val="zq"/>
    <w:basedOn w:val="Normal"/>
    <w:qFormat/>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1c">
    <w:name w:val="未处理的提及1"/>
    <w:basedOn w:val="DefaultParagraphFont"/>
    <w:uiPriority w:val="99"/>
    <w:semiHidden/>
    <w:unhideWhenUsed/>
    <w:qFormat/>
    <w:rPr>
      <w:color w:val="605E5C"/>
      <w:shd w:val="clear" w:color="auto" w:fill="E1DFDD"/>
    </w:rPr>
  </w:style>
  <w:style w:type="table" w:customStyle="1" w:styleId="1-11">
    <w:name w:val="网格表 1 浅色 - 着色 11"/>
    <w:basedOn w:val="TableNormal"/>
    <w:uiPriority w:val="46"/>
    <w:qFormat/>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EditorsNote">
    <w:name w:val="EditorsNote"/>
    <w:basedOn w:val="Normal"/>
    <w:pPr>
      <w:tabs>
        <w:tab w:val="clear" w:pos="794"/>
        <w:tab w:val="clear" w:pos="1191"/>
        <w:tab w:val="clear" w:pos="1588"/>
        <w:tab w:val="clear" w:pos="1985"/>
        <w:tab w:val="left" w:pos="1134"/>
        <w:tab w:val="left" w:pos="1871"/>
        <w:tab w:val="left" w:pos="2268"/>
      </w:tabs>
      <w:spacing w:before="240" w:after="240"/>
      <w:jc w:val="left"/>
    </w:pPr>
    <w:rPr>
      <w:rFonts w:eastAsia="Times New Roman"/>
      <w:i/>
      <w:iCs/>
      <w:lang w:val="en-GB"/>
    </w:rPr>
  </w:style>
  <w:style w:type="paragraph" w:customStyle="1" w:styleId="Figurewithlegend">
    <w:name w:val="Figure_with_legend"/>
    <w:basedOn w:val="Figure"/>
    <w:pPr>
      <w:keepLines w:val="0"/>
      <w:tabs>
        <w:tab w:val="clear" w:pos="794"/>
        <w:tab w:val="clear" w:pos="1191"/>
        <w:tab w:val="clear" w:pos="1588"/>
        <w:tab w:val="clear" w:pos="1985"/>
        <w:tab w:val="left" w:pos="1134"/>
        <w:tab w:val="left" w:pos="1871"/>
        <w:tab w:val="left" w:pos="2268"/>
      </w:tabs>
      <w:spacing w:before="120"/>
    </w:pPr>
    <w:rPr>
      <w:rFonts w:eastAsia="Times New Roman"/>
      <w:caps w:val="0"/>
      <w:sz w:val="24"/>
      <w:lang w:val="en-GB" w:eastAsia="zh-CN"/>
    </w:rPr>
  </w:style>
  <w:style w:type="character" w:customStyle="1" w:styleId="AnnexNoCar">
    <w:name w:val="Annex_No Car"/>
    <w:locked/>
    <w:rPr>
      <w:caps/>
      <w:sz w:val="28"/>
      <w:lang w:val="en-GB" w:eastAsia="en-US"/>
    </w:rPr>
  </w:style>
  <w:style w:type="paragraph" w:customStyle="1" w:styleId="Revision3">
    <w:name w:val="Revision3"/>
    <w:hidden/>
    <w:uiPriority w:val="99"/>
    <w:semiHidden/>
    <w:rPr>
      <w:rFonts w:eastAsia="Times New Roman"/>
      <w:sz w:val="24"/>
      <w:lang w:val="fr-FR" w:eastAsia="en-US"/>
    </w:rPr>
  </w:style>
  <w:style w:type="character" w:customStyle="1" w:styleId="FigureChar">
    <w:name w:val="Figure Char"/>
    <w:basedOn w:val="DefaultParagraphFont"/>
    <w:link w:val="Figure"/>
    <w:locked/>
    <w:rPr>
      <w:caps/>
      <w:sz w:val="18"/>
      <w:lang w:val="fr-FR" w:eastAsia="en-US"/>
    </w:rPr>
  </w:style>
  <w:style w:type="table" w:customStyle="1" w:styleId="TableGrid2">
    <w:name w:val="Table Grid2"/>
    <w:basedOn w:val="TableNormal"/>
    <w:uiPriority w:val="39"/>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ive">
    <w:name w:val="activ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zh"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splatalogue.online/sp_basic.html" TargetMode="Externa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670A79-FCD9-4357-BD45-F9247A61AD14}">
  <ds:schemaRefs/>
</ds:datastoreItem>
</file>

<file path=docProps/app.xml><?xml version="1.0" encoding="utf-8"?>
<Properties xmlns="http://schemas.openxmlformats.org/officeDocument/2006/extended-properties" xmlns:vt="http://schemas.openxmlformats.org/officeDocument/2006/docPropsVTypes">
  <Template>2023-ITU-R-REC-BS-C.dotx</Template>
  <TotalTime>148</TotalTime>
  <Pages>14</Pages>
  <Words>5955</Words>
  <Characters>5394</Characters>
  <Application>Microsoft Office Word</Application>
  <DocSecurity>0</DocSecurity>
  <Lines>44</Lines>
  <Paragraphs>22</Paragraphs>
  <ScaleCrop>false</ScaleCrop>
  <HeadingPairs>
    <vt:vector size="2" baseType="variant">
      <vt:variant>
        <vt:lpstr>Title</vt:lpstr>
      </vt:variant>
      <vt:variant>
        <vt:i4>1</vt:i4>
      </vt:variant>
    </vt:vector>
  </HeadingPairs>
  <TitlesOfParts>
    <vt:vector size="1" baseType="lpstr">
      <vt:lpstr>ITU-R RA.314-11 (12/2023)建议书 1 THz以下无线电射电天文测量优选频段</vt:lpstr>
    </vt:vector>
  </TitlesOfParts>
  <Company>ITU</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RA.314-11 (12/2023)建议书 1 THz以下无线电射电天文测量优选频段</dc:title>
  <dc:subject>RA系列：射电天文</dc:subject>
  <dc:creator>ITU</dc:creator>
  <cp:keywords>RA.314-11</cp:keywords>
  <dc:description>2023-03-17 Version 1</dc:description>
  <cp:lastModifiedBy>Liu, Sanping</cp:lastModifiedBy>
  <cp:revision>31</cp:revision>
  <cp:lastPrinted>2024-11-14T15:36:00Z</cp:lastPrinted>
  <dcterms:created xsi:type="dcterms:W3CDTF">2024-11-12T13:37:00Z</dcterms:created>
  <dcterms:modified xsi:type="dcterms:W3CDTF">2024-11-14T15:43:00Z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2052-11.8.2.12287</vt:lpwstr>
  </property>
  <property fmtid="{D5CDD505-2E9C-101B-9397-08002B2CF9AE}" pid="10" name="ICV">
    <vt:lpwstr>771978E7814E41829E96E6D11CF52174</vt:lpwstr>
  </property>
</Properties>
</file>