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7B" w:rsidRDefault="00A6617B" w:rsidP="0082071E"/>
    <w:p w:rsidR="0082071E" w:rsidRPr="00575CB8" w:rsidRDefault="0082071E" w:rsidP="0082071E">
      <w:pPr>
        <w:rPr>
          <w:lang w:val="en-US"/>
        </w:rPr>
      </w:pPr>
      <w:bookmarkStart w:id="0" w:name="dbreak"/>
      <w:bookmarkEnd w:id="0"/>
    </w:p>
    <w:p w:rsidR="0082071E" w:rsidRDefault="0082071E" w:rsidP="0082071E"/>
    <w:p w:rsidR="0082071E" w:rsidRDefault="0082071E" w:rsidP="0082071E"/>
    <w:p w:rsidR="0082071E" w:rsidRDefault="0082071E" w:rsidP="0082071E"/>
    <w:p w:rsidR="0082071E" w:rsidRDefault="0082071E" w:rsidP="0082071E"/>
    <w:p w:rsidR="0082071E" w:rsidRDefault="0082071E" w:rsidP="0082071E">
      <w:bookmarkStart w:id="1" w:name="_GoBack"/>
      <w:bookmarkEnd w:id="1"/>
    </w:p>
    <w:p w:rsidR="0082071E" w:rsidRDefault="0082071E" w:rsidP="0082071E"/>
    <w:p w:rsidR="0082071E" w:rsidRDefault="0082071E" w:rsidP="0082071E"/>
    <w:p w:rsidR="0022269C" w:rsidRDefault="0022269C" w:rsidP="0082071E"/>
    <w:p w:rsidR="0082071E" w:rsidRDefault="0082071E" w:rsidP="0082071E"/>
    <w:p w:rsidR="0082071E" w:rsidRDefault="0082071E" w:rsidP="0082071E"/>
    <w:p w:rsidR="0082071E" w:rsidRDefault="0082071E" w:rsidP="0082071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2071E" w:rsidRPr="0082071E" w:rsidTr="007027D6">
        <w:tc>
          <w:tcPr>
            <w:tcW w:w="10089" w:type="dxa"/>
          </w:tcPr>
          <w:p w:rsidR="0082071E" w:rsidRPr="0010336F" w:rsidRDefault="0082071E" w:rsidP="007027D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82071E" w:rsidRPr="0010336F" w:rsidRDefault="0082071E" w:rsidP="0082071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1417-1</w:t>
            </w:r>
          </w:p>
          <w:p w:rsidR="0082071E" w:rsidRPr="0010336F" w:rsidRDefault="0082071E" w:rsidP="0082071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82071E" w:rsidRPr="003F3859" w:rsidTr="007027D6">
        <w:tc>
          <w:tcPr>
            <w:tcW w:w="10089" w:type="dxa"/>
          </w:tcPr>
          <w:p w:rsidR="0082071E" w:rsidRPr="0010336F" w:rsidRDefault="0082071E" w:rsidP="007027D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82071E" w:rsidRDefault="0082071E" w:rsidP="0082071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Zona de silencio radioeléctrico</w:t>
            </w:r>
            <w:r w:rsidRPr="001628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 xml:space="preserve">en las </w:t>
            </w:r>
            <w:r w:rsidRPr="001628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proximidades del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punto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 xml:space="preserve">de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Lagrange</w:t>
            </w:r>
            <w:proofErr w:type="spellEnd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1628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L</w:t>
            </w:r>
            <w:r w:rsidRPr="00101A6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vertAlign w:val="subscript"/>
                <w:lang w:val="es-ES_tradnl"/>
              </w:rPr>
              <w:t>2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1628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Sol-Tierra</w:t>
            </w:r>
            <w:r w:rsidRPr="0010336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82071E" w:rsidRPr="0010336F" w:rsidRDefault="0082071E" w:rsidP="007027D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82071E" w:rsidRPr="0026666F" w:rsidTr="007027D6">
        <w:tc>
          <w:tcPr>
            <w:tcW w:w="10089" w:type="dxa"/>
          </w:tcPr>
          <w:p w:rsidR="0082071E" w:rsidRPr="0010336F" w:rsidRDefault="0082071E" w:rsidP="007027D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82071E" w:rsidRPr="0010336F" w:rsidRDefault="0082071E" w:rsidP="007027D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82071E" w:rsidRPr="0010336F" w:rsidRDefault="0082071E" w:rsidP="007027D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82071E" w:rsidRPr="0010336F" w:rsidRDefault="0082071E" w:rsidP="007027D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</w:t>
            </w:r>
          </w:p>
          <w:p w:rsidR="0082071E" w:rsidRPr="0010336F" w:rsidRDefault="0082071E" w:rsidP="007027D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 astronomía</w:t>
            </w:r>
          </w:p>
        </w:tc>
      </w:tr>
    </w:tbl>
    <w:p w:rsidR="0082071E" w:rsidRPr="0026666F" w:rsidRDefault="0082071E" w:rsidP="0082071E">
      <w:pPr>
        <w:spacing w:before="80"/>
        <w:rPr>
          <w:i/>
          <w:sz w:val="22"/>
          <w:lang w:val="es-ES_tradnl"/>
        </w:rPr>
      </w:pPr>
    </w:p>
    <w:p w:rsidR="0082071E" w:rsidRPr="0026666F" w:rsidRDefault="0082071E" w:rsidP="0082071E">
      <w:pPr>
        <w:spacing w:before="80"/>
        <w:rPr>
          <w:i/>
          <w:sz w:val="22"/>
          <w:lang w:val="es-ES_tradnl"/>
        </w:rPr>
      </w:pPr>
    </w:p>
    <w:p w:rsidR="0082071E" w:rsidRPr="0026666F" w:rsidRDefault="0082071E" w:rsidP="0082071E">
      <w:pPr>
        <w:spacing w:before="80"/>
        <w:rPr>
          <w:i/>
          <w:sz w:val="22"/>
          <w:lang w:val="es-ES_tradnl"/>
        </w:rPr>
      </w:pPr>
    </w:p>
    <w:p w:rsidR="0082071E" w:rsidRPr="0026666F" w:rsidRDefault="0082071E" w:rsidP="0082071E">
      <w:pPr>
        <w:spacing w:before="80"/>
        <w:rPr>
          <w:i/>
          <w:sz w:val="22"/>
          <w:lang w:val="es-ES_tradnl"/>
        </w:rPr>
      </w:pPr>
    </w:p>
    <w:p w:rsidR="0082071E" w:rsidRPr="0026666F" w:rsidRDefault="0082071E" w:rsidP="0082071E">
      <w:pPr>
        <w:spacing w:before="80"/>
        <w:rPr>
          <w:i/>
          <w:sz w:val="22"/>
          <w:lang w:val="es-ES_tradnl"/>
        </w:rPr>
      </w:pPr>
    </w:p>
    <w:p w:rsidR="0082071E" w:rsidRPr="0026666F" w:rsidRDefault="0082071E" w:rsidP="0082071E">
      <w:pPr>
        <w:spacing w:before="80"/>
        <w:rPr>
          <w:i/>
          <w:sz w:val="22"/>
          <w:lang w:val="es-ES_tradnl"/>
        </w:rPr>
      </w:pPr>
    </w:p>
    <w:p w:rsidR="0082071E" w:rsidRPr="0026666F" w:rsidRDefault="0082071E" w:rsidP="0082071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82071E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2071E" w:rsidRPr="006C718C" w:rsidRDefault="0082071E" w:rsidP="0082071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82071E" w:rsidRPr="006C718C" w:rsidRDefault="0082071E" w:rsidP="0082071E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82071E" w:rsidRPr="006C718C" w:rsidRDefault="0082071E" w:rsidP="0082071E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82071E" w:rsidRPr="00021E8A" w:rsidRDefault="0082071E" w:rsidP="0082071E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82071E" w:rsidRPr="00021E8A" w:rsidRDefault="0082071E" w:rsidP="0082071E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82071E" w:rsidRPr="007C36CA" w:rsidRDefault="0082071E" w:rsidP="0082071E">
      <w:pPr>
        <w:spacing w:before="0"/>
        <w:jc w:val="center"/>
        <w:rPr>
          <w:sz w:val="22"/>
          <w:lang w:val="es-ES_tradnl"/>
        </w:rPr>
      </w:pPr>
    </w:p>
    <w:p w:rsidR="0082071E" w:rsidRPr="007C36CA" w:rsidRDefault="0082071E" w:rsidP="0082071E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82071E" w:rsidRPr="003F3859" w:rsidTr="007027D6">
        <w:tc>
          <w:tcPr>
            <w:tcW w:w="9360" w:type="dxa"/>
            <w:gridSpan w:val="2"/>
          </w:tcPr>
          <w:p w:rsidR="0082071E" w:rsidRPr="00021E8A" w:rsidRDefault="0082071E" w:rsidP="007027D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82071E" w:rsidRPr="00763D08" w:rsidRDefault="0082071E" w:rsidP="007027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82071E" w:rsidRPr="00036EE3" w:rsidTr="007027D6">
        <w:tc>
          <w:tcPr>
            <w:tcW w:w="1140" w:type="dxa"/>
            <w:tcBorders>
              <w:bottom w:val="nil"/>
            </w:tcBorders>
          </w:tcPr>
          <w:p w:rsidR="0082071E" w:rsidRPr="00036EE3" w:rsidRDefault="0082071E" w:rsidP="007027D6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82071E" w:rsidRPr="00036EE3" w:rsidRDefault="0082071E" w:rsidP="007027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82071E" w:rsidRPr="004532F7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2071E" w:rsidRPr="004532F7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2071E" w:rsidRPr="004532F7" w:rsidRDefault="0082071E" w:rsidP="007027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82071E" w:rsidRPr="003F3859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2071E" w:rsidRPr="006B22C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2071E" w:rsidRPr="006B22C3" w:rsidRDefault="0082071E" w:rsidP="007027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82071E" w:rsidRPr="00847DD5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2071E" w:rsidRPr="00847DD5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2071E" w:rsidRPr="00847DD5" w:rsidRDefault="0082071E" w:rsidP="007027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82071E" w:rsidRPr="00ED2695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2071E" w:rsidRPr="00ED2695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2071E" w:rsidRPr="00021E8A" w:rsidRDefault="0082071E" w:rsidP="007027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82071E" w:rsidRPr="00366CEE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2071E" w:rsidRPr="00366CEE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2071E" w:rsidRPr="00366CEE" w:rsidRDefault="0082071E" w:rsidP="007027D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82071E" w:rsidRPr="003F3859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2071E" w:rsidRPr="0010336F" w:rsidRDefault="0082071E" w:rsidP="007027D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2071E" w:rsidRPr="0010336F" w:rsidRDefault="0082071E" w:rsidP="007027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82071E" w:rsidRPr="003F3859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2071E" w:rsidRPr="00F95576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2071E" w:rsidRPr="00F95576" w:rsidRDefault="0082071E" w:rsidP="007027D6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82071E" w:rsidRPr="00F95576" w:rsidTr="007027D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82071E" w:rsidRPr="00F95576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F95576">
              <w:rPr>
                <w:b/>
                <w:bCs/>
                <w:color w:val="000080"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82071E" w:rsidRPr="00F95576" w:rsidRDefault="0082071E" w:rsidP="007027D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en-US"/>
              </w:rPr>
            </w:pPr>
            <w:r w:rsidRPr="00F95576">
              <w:rPr>
                <w:b/>
                <w:bCs/>
                <w:color w:val="000080"/>
                <w:sz w:val="20"/>
              </w:rPr>
              <w:t xml:space="preserve">Radio </w:t>
            </w:r>
            <w:proofErr w:type="spellStart"/>
            <w:r w:rsidRPr="00F95576">
              <w:rPr>
                <w:b/>
                <w:bCs/>
                <w:color w:val="000080"/>
                <w:sz w:val="20"/>
              </w:rPr>
              <w:t>astronomía</w:t>
            </w:r>
            <w:proofErr w:type="spellEnd"/>
          </w:p>
        </w:tc>
      </w:tr>
      <w:tr w:rsidR="0082071E" w:rsidRPr="003F3859" w:rsidTr="007027D6">
        <w:tc>
          <w:tcPr>
            <w:tcW w:w="1140" w:type="dxa"/>
            <w:tcBorders>
              <w:top w:val="nil"/>
            </w:tcBorders>
          </w:tcPr>
          <w:p w:rsidR="0082071E" w:rsidRPr="00036EE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</w:tcBorders>
          </w:tcPr>
          <w:p w:rsidR="0082071E" w:rsidRPr="00021E8A" w:rsidRDefault="0082071E" w:rsidP="007027D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82071E" w:rsidRPr="00036EE3" w:rsidTr="007027D6">
        <w:tc>
          <w:tcPr>
            <w:tcW w:w="1140" w:type="dxa"/>
          </w:tcPr>
          <w:p w:rsidR="0082071E" w:rsidRPr="00036EE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82071E" w:rsidRPr="00021E8A" w:rsidRDefault="0082071E" w:rsidP="007027D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82071E" w:rsidRPr="00036EE3" w:rsidTr="007027D6">
        <w:tc>
          <w:tcPr>
            <w:tcW w:w="1140" w:type="dxa"/>
          </w:tcPr>
          <w:p w:rsidR="0082071E" w:rsidRPr="00036EE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82071E" w:rsidRPr="00021E8A" w:rsidRDefault="0082071E" w:rsidP="007027D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82071E" w:rsidRPr="003F3859" w:rsidTr="007027D6">
        <w:tc>
          <w:tcPr>
            <w:tcW w:w="1140" w:type="dxa"/>
          </w:tcPr>
          <w:p w:rsidR="0082071E" w:rsidRPr="00036EE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82071E" w:rsidRPr="00021E8A" w:rsidRDefault="0082071E" w:rsidP="007027D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82071E" w:rsidRPr="00036EE3" w:rsidTr="007027D6">
        <w:tc>
          <w:tcPr>
            <w:tcW w:w="1140" w:type="dxa"/>
            <w:shd w:val="clear" w:color="auto" w:fill="auto"/>
          </w:tcPr>
          <w:p w:rsidR="0082071E" w:rsidRPr="001240BC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82071E" w:rsidRPr="001240BC" w:rsidRDefault="0082071E" w:rsidP="007027D6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82071E" w:rsidRPr="00036EE3" w:rsidTr="007027D6">
        <w:tc>
          <w:tcPr>
            <w:tcW w:w="1140" w:type="dxa"/>
          </w:tcPr>
          <w:p w:rsidR="0082071E" w:rsidRPr="00036EE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82071E" w:rsidRPr="00021E8A" w:rsidRDefault="0082071E" w:rsidP="007027D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82071E" w:rsidRPr="003F3859" w:rsidTr="007027D6">
        <w:tc>
          <w:tcPr>
            <w:tcW w:w="1140" w:type="dxa"/>
          </w:tcPr>
          <w:p w:rsidR="0082071E" w:rsidRPr="00036EE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82071E" w:rsidRPr="00021E8A" w:rsidRDefault="0082071E" w:rsidP="007027D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82071E" w:rsidRPr="00036EE3" w:rsidTr="007027D6">
        <w:tc>
          <w:tcPr>
            <w:tcW w:w="1140" w:type="dxa"/>
          </w:tcPr>
          <w:p w:rsidR="0082071E" w:rsidRPr="00036EE3" w:rsidRDefault="0082071E" w:rsidP="007027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82071E" w:rsidRPr="00021E8A" w:rsidRDefault="0082071E" w:rsidP="007027D6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82071E" w:rsidRPr="00036EE3" w:rsidRDefault="0082071E" w:rsidP="0082071E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82071E" w:rsidTr="007027D6">
        <w:tc>
          <w:tcPr>
            <w:tcW w:w="720" w:type="dxa"/>
          </w:tcPr>
          <w:p w:rsidR="0082071E" w:rsidRDefault="0082071E" w:rsidP="007027D6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82071E" w:rsidRPr="003F3859" w:rsidTr="007027D6">
        <w:tc>
          <w:tcPr>
            <w:tcW w:w="9360" w:type="dxa"/>
          </w:tcPr>
          <w:p w:rsidR="0082071E" w:rsidRPr="00763D08" w:rsidRDefault="0082071E" w:rsidP="007027D6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82071E" w:rsidRPr="00763D08" w:rsidRDefault="0082071E" w:rsidP="0082071E">
      <w:pPr>
        <w:spacing w:before="0"/>
        <w:jc w:val="center"/>
        <w:rPr>
          <w:sz w:val="22"/>
          <w:lang w:val="es-ES_tradnl"/>
        </w:rPr>
      </w:pPr>
    </w:p>
    <w:p w:rsidR="0082071E" w:rsidRPr="00763D08" w:rsidRDefault="0082071E" w:rsidP="0082071E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82071E" w:rsidRPr="00763D08" w:rsidRDefault="0082071E" w:rsidP="0082071E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15</w:t>
      </w:r>
    </w:p>
    <w:p w:rsidR="0082071E" w:rsidRPr="00763D08" w:rsidRDefault="0082071E" w:rsidP="0082071E">
      <w:pPr>
        <w:spacing w:before="0"/>
        <w:jc w:val="center"/>
        <w:rPr>
          <w:sz w:val="22"/>
          <w:lang w:val="es-ES_tradnl"/>
        </w:rPr>
      </w:pPr>
    </w:p>
    <w:p w:rsidR="0082071E" w:rsidRPr="00763D08" w:rsidRDefault="0082071E" w:rsidP="0082071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15</w:t>
      </w:r>
    </w:p>
    <w:p w:rsidR="0082071E" w:rsidRPr="006C718C" w:rsidRDefault="0082071E" w:rsidP="0082071E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82071E" w:rsidRPr="006C718C" w:rsidRDefault="0082071E" w:rsidP="0082071E">
      <w:pPr>
        <w:spacing w:before="160"/>
        <w:rPr>
          <w:i/>
          <w:sz w:val="20"/>
          <w:highlight w:val="yellow"/>
          <w:lang w:val="es-ES_tradnl"/>
        </w:rPr>
        <w:sectPr w:rsidR="0082071E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82071E" w:rsidRPr="0010336F" w:rsidRDefault="0082071E" w:rsidP="0082071E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RA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1417-</w:t>
      </w:r>
      <w:r w:rsidRPr="0010336F">
        <w:rPr>
          <w:rStyle w:val="href"/>
          <w:lang w:val="es-ES_tradnl"/>
        </w:rPr>
        <w:t>1</w:t>
      </w:r>
    </w:p>
    <w:p w:rsidR="0082071E" w:rsidRDefault="0082071E" w:rsidP="0082071E">
      <w:pPr>
        <w:pStyle w:val="Rectitle"/>
        <w:rPr>
          <w:lang w:val="es-ES_tradnl"/>
        </w:rPr>
      </w:pPr>
      <w:r w:rsidRPr="009F7894">
        <w:rPr>
          <w:lang w:val="es-ES_tradnl"/>
        </w:rPr>
        <w:t>Zona de silencio</w:t>
      </w:r>
      <w:r>
        <w:rPr>
          <w:lang w:val="es-ES_tradnl"/>
        </w:rPr>
        <w:t xml:space="preserve"> radioeléctrico en las proximidades</w:t>
      </w:r>
      <w:r>
        <w:rPr>
          <w:lang w:val="es-ES_tradnl"/>
        </w:rPr>
        <w:br/>
        <w:t xml:space="preserve">del punto de </w:t>
      </w:r>
      <w:proofErr w:type="spellStart"/>
      <w:r>
        <w:rPr>
          <w:lang w:val="es-ES_tradnl"/>
        </w:rPr>
        <w:t>Lagrange</w:t>
      </w:r>
      <w:proofErr w:type="spellEnd"/>
      <w:r>
        <w:rPr>
          <w:lang w:val="es-ES_tradnl"/>
        </w:rPr>
        <w:t xml:space="preserve"> L</w:t>
      </w:r>
      <w:r w:rsidRPr="009F7894">
        <w:rPr>
          <w:vertAlign w:val="subscript"/>
          <w:lang w:val="es-ES_tradnl"/>
        </w:rPr>
        <w:t>2</w:t>
      </w:r>
      <w:r w:rsidRPr="009F7894">
        <w:rPr>
          <w:lang w:val="es-ES_tradnl"/>
        </w:rPr>
        <w:t xml:space="preserve"> Sol-Tierra</w:t>
      </w:r>
    </w:p>
    <w:p w:rsidR="0084731D" w:rsidRPr="0084731D" w:rsidRDefault="0084731D" w:rsidP="0084731D">
      <w:pPr>
        <w:pStyle w:val="Recdate"/>
        <w:rPr>
          <w:lang w:val="es-ES_tradnl"/>
        </w:rPr>
      </w:pPr>
      <w:r w:rsidRPr="00782E5E">
        <w:rPr>
          <w:lang w:val="es-ES_tradnl"/>
        </w:rPr>
        <w:t>(1999-2013)</w:t>
      </w:r>
    </w:p>
    <w:p w:rsidR="0082071E" w:rsidRPr="00E94454" w:rsidRDefault="0082071E" w:rsidP="0082071E">
      <w:pPr>
        <w:pStyle w:val="HeadingSum"/>
      </w:pPr>
      <w:r w:rsidRPr="00E94454">
        <w:t>Cometido</w:t>
      </w:r>
    </w:p>
    <w:p w:rsidR="0082071E" w:rsidRPr="00E94454" w:rsidRDefault="0082071E" w:rsidP="0082071E">
      <w:pPr>
        <w:pStyle w:val="Summary"/>
      </w:pPr>
      <w:r w:rsidRPr="009F7894">
        <w:t xml:space="preserve">El punto </w:t>
      </w:r>
      <w:proofErr w:type="spellStart"/>
      <w:r w:rsidRPr="009F7894">
        <w:t>Lagrange</w:t>
      </w:r>
      <w:proofErr w:type="spellEnd"/>
      <w:r w:rsidRPr="009F7894">
        <w:t xml:space="preserve"> L</w:t>
      </w:r>
      <w:r w:rsidRPr="00851BDB">
        <w:rPr>
          <w:vertAlign w:val="subscript"/>
        </w:rPr>
        <w:t xml:space="preserve">2 </w:t>
      </w:r>
      <w:r w:rsidRPr="009F7894">
        <w:t>Sol-Tierra o punto L</w:t>
      </w:r>
      <w:r w:rsidRPr="009F7894">
        <w:rPr>
          <w:vertAlign w:val="subscript"/>
        </w:rPr>
        <w:t>2</w:t>
      </w:r>
      <w:r w:rsidRPr="009F7894">
        <w:t>, que se encuentra aproximadamente a 1</w:t>
      </w:r>
      <w:r>
        <w:t> </w:t>
      </w:r>
      <w:r w:rsidRPr="009F7894">
        <w:t>500</w:t>
      </w:r>
      <w:r>
        <w:t> </w:t>
      </w:r>
      <w:r w:rsidRPr="009F7894">
        <w:t xml:space="preserve">000 km de la Tierra, ofrece un entorno de silencio radioeléctrico y órbitas estables que se utilizan para las misiones de los servicios de radioastronomía desde el espacio y de investigación espacial (pasivo). </w:t>
      </w:r>
      <w:r w:rsidRPr="00782E5E">
        <w:t>Varias de estas misiones utilizan el punto L</w:t>
      </w:r>
      <w:r w:rsidRPr="009F7894">
        <w:rPr>
          <w:vertAlign w:val="subscript"/>
        </w:rPr>
        <w:t>2</w:t>
      </w:r>
      <w:r w:rsidRPr="00782E5E">
        <w:t xml:space="preserve"> y se prevén otras más. </w:t>
      </w:r>
      <w:r w:rsidRPr="009F7894">
        <w:t>Esta Recomendación ofrece información actualizada sobre tal utilización y se reitera la importancia de preservar el entorno de silencio radioeléctrico del punto L</w:t>
      </w:r>
      <w:r w:rsidRPr="009F7894">
        <w:rPr>
          <w:vertAlign w:val="subscript"/>
        </w:rPr>
        <w:t>2</w:t>
      </w:r>
      <w:r w:rsidRPr="009F7894">
        <w:t xml:space="preserve"> para las futuras misiones de radioastronom</w:t>
      </w:r>
      <w:r>
        <w:t>ía espacial.</w:t>
      </w:r>
    </w:p>
    <w:p w:rsidR="0082071E" w:rsidRPr="002E5798" w:rsidRDefault="0082071E" w:rsidP="0082071E">
      <w:pPr>
        <w:pStyle w:val="Normalaftertitle0"/>
        <w:jc w:val="left"/>
        <w:rPr>
          <w:lang w:val="es-ES_tradnl"/>
        </w:rPr>
      </w:pPr>
      <w:r w:rsidRPr="002E5798">
        <w:rPr>
          <w:lang w:val="es-ES_tradnl"/>
        </w:rPr>
        <w:t>La Asamblea de Radiocomunicaciones de la UIT,</w:t>
      </w:r>
    </w:p>
    <w:p w:rsidR="0082071E" w:rsidRPr="00782E5E" w:rsidRDefault="0082071E" w:rsidP="0082071E">
      <w:pPr>
        <w:pStyle w:val="Call"/>
        <w:jc w:val="left"/>
        <w:rPr>
          <w:lang w:val="es-ES_tradnl"/>
        </w:rPr>
      </w:pPr>
      <w:r w:rsidRPr="00782E5E">
        <w:rPr>
          <w:lang w:val="es-ES_tradnl"/>
        </w:rPr>
        <w:t>considerando</w:t>
      </w:r>
    </w:p>
    <w:p w:rsidR="0082071E" w:rsidRPr="001628B3" w:rsidRDefault="0082071E" w:rsidP="0082071E">
      <w:pPr>
        <w:rPr>
          <w:lang w:val="es-ES_tradnl"/>
        </w:rPr>
      </w:pPr>
      <w:r w:rsidRPr="0082071E">
        <w:rPr>
          <w:i/>
          <w:iCs/>
          <w:lang w:val="es-ES_tradnl"/>
        </w:rPr>
        <w:t>a)</w:t>
      </w:r>
      <w:r w:rsidRPr="001628B3">
        <w:rPr>
          <w:lang w:val="es-ES_tradnl"/>
        </w:rPr>
        <w:tab/>
        <w:t xml:space="preserve">que las observaciones radioastronómicas desde el espacio presentan ventajas importantes debido a la ausencia de atenuación y dispersión atmosféricas, y a la posibilidad de </w:t>
      </w:r>
      <w:r>
        <w:rPr>
          <w:lang w:val="es-ES_tradnl"/>
        </w:rPr>
        <w:t>utilizar</w:t>
      </w:r>
      <w:r w:rsidRPr="001628B3">
        <w:rPr>
          <w:lang w:val="es-ES_tradnl"/>
        </w:rPr>
        <w:t xml:space="preserve"> </w:t>
      </w:r>
      <w:proofErr w:type="spellStart"/>
      <w:r w:rsidRPr="001628B3">
        <w:rPr>
          <w:lang w:val="es-ES_tradnl"/>
        </w:rPr>
        <w:t>interferometría</w:t>
      </w:r>
      <w:proofErr w:type="spellEnd"/>
      <w:r w:rsidRPr="001628B3">
        <w:rPr>
          <w:lang w:val="es-ES_tradnl"/>
        </w:rPr>
        <w:t xml:space="preserve"> de líneas de base muy largas entre las antenas;</w:t>
      </w:r>
    </w:p>
    <w:p w:rsidR="0082071E" w:rsidRPr="001628B3" w:rsidRDefault="0082071E" w:rsidP="0082071E">
      <w:pPr>
        <w:rPr>
          <w:lang w:val="es-ES_tradnl"/>
        </w:rPr>
      </w:pPr>
      <w:r w:rsidRPr="0082071E">
        <w:rPr>
          <w:i/>
          <w:iCs/>
          <w:lang w:val="es-ES_tradnl"/>
        </w:rPr>
        <w:t>b)</w:t>
      </w:r>
      <w:r w:rsidRPr="001628B3">
        <w:rPr>
          <w:lang w:val="es-ES_tradnl"/>
        </w:rPr>
        <w:tab/>
        <w:t>que los bajos niveles de densidad espectral de flujo de potencia en las proximidades del punto</w:t>
      </w:r>
      <w:r>
        <w:rPr>
          <w:lang w:val="es-ES_tradnl"/>
        </w:rPr>
        <w:t> </w:t>
      </w:r>
      <w:r w:rsidRPr="001628B3">
        <w:rPr>
          <w:lang w:val="es-ES_tradnl"/>
        </w:rPr>
        <w:t>L</w:t>
      </w:r>
      <w:r w:rsidRPr="00851BDB">
        <w:rPr>
          <w:vertAlign w:val="subscript"/>
          <w:lang w:val="es-ES_tradnl"/>
        </w:rPr>
        <w:t xml:space="preserve">2 </w:t>
      </w:r>
      <w:r w:rsidRPr="001628B3">
        <w:rPr>
          <w:lang w:val="es-ES_tradnl"/>
        </w:rPr>
        <w:t xml:space="preserve">(véase Anexo 1) </w:t>
      </w:r>
      <w:r>
        <w:rPr>
          <w:lang w:val="es-ES_tradnl"/>
        </w:rPr>
        <w:t>procedentes</w:t>
      </w:r>
      <w:r w:rsidRPr="001628B3">
        <w:rPr>
          <w:lang w:val="es-ES_tradnl"/>
        </w:rPr>
        <w:t xml:space="preserve"> de los transmisores que funcionan en la Tierra, y en el espacio entre la Tierra y la órbita </w:t>
      </w:r>
      <w:r>
        <w:rPr>
          <w:lang w:val="es-ES_tradnl"/>
        </w:rPr>
        <w:t>de los satélites geoestacionarios</w:t>
      </w:r>
      <w:r w:rsidRPr="001628B3">
        <w:rPr>
          <w:lang w:val="es-ES_tradnl"/>
        </w:rPr>
        <w:t>, permiten observaciones de radioastronomía muy sensibles;</w:t>
      </w:r>
    </w:p>
    <w:p w:rsidR="0082071E" w:rsidRPr="001628B3" w:rsidRDefault="0082071E" w:rsidP="0082071E">
      <w:pPr>
        <w:rPr>
          <w:lang w:val="es-ES_tradnl"/>
        </w:rPr>
      </w:pPr>
      <w:r w:rsidRPr="0082071E">
        <w:rPr>
          <w:i/>
          <w:iCs/>
          <w:lang w:val="es-ES_tradnl"/>
        </w:rPr>
        <w:t>c)</w:t>
      </w:r>
      <w:r w:rsidRPr="001628B3">
        <w:rPr>
          <w:lang w:val="es-ES_tradnl"/>
        </w:rPr>
        <w:tab/>
        <w:t xml:space="preserve">que existen órbitas cuasi-estables con un radio de hasta unos </w:t>
      </w:r>
      <w:r w:rsidRPr="0084731D">
        <w:rPr>
          <w:lang w:val="es-ES_tradnl"/>
        </w:rPr>
        <w:t>250</w:t>
      </w:r>
      <w:r w:rsidR="0084731D">
        <w:rPr>
          <w:lang w:val="es-ES_tradnl"/>
        </w:rPr>
        <w:t> </w:t>
      </w:r>
      <w:r w:rsidRPr="0084731D">
        <w:rPr>
          <w:lang w:val="es-ES_tradnl"/>
        </w:rPr>
        <w:t>000</w:t>
      </w:r>
      <w:r w:rsidRPr="001628B3">
        <w:rPr>
          <w:lang w:val="es-ES_tradnl"/>
        </w:rPr>
        <w:t xml:space="preserve"> km en las proximidades del punto L</w:t>
      </w:r>
      <w:r w:rsidRPr="001628B3">
        <w:rPr>
          <w:position w:val="-4"/>
          <w:sz w:val="16"/>
          <w:lang w:val="es-ES_tradnl"/>
        </w:rPr>
        <w:t>2</w:t>
      </w:r>
      <w:r w:rsidRPr="001628B3">
        <w:rPr>
          <w:lang w:val="es-ES_tradnl"/>
        </w:rPr>
        <w:t>;</w:t>
      </w:r>
    </w:p>
    <w:p w:rsidR="0082071E" w:rsidRPr="001628B3" w:rsidRDefault="0082071E" w:rsidP="0082071E">
      <w:pPr>
        <w:rPr>
          <w:lang w:val="es-ES_tradnl"/>
        </w:rPr>
      </w:pPr>
      <w:r w:rsidRPr="0082071E">
        <w:rPr>
          <w:i/>
          <w:iCs/>
          <w:lang w:val="es-ES_tradnl"/>
        </w:rPr>
        <w:t>d)</w:t>
      </w:r>
      <w:r w:rsidRPr="001628B3">
        <w:rPr>
          <w:lang w:val="es-ES_tradnl"/>
        </w:rPr>
        <w:tab/>
        <w:t>que es conveniente que las estaciones de radioastronomía desde el espacio, en las proximidades del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 xml:space="preserve"> puedan realizar observaciones en todas las bandas de frecuencias para explotar todo el potencial científico del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>;</w:t>
      </w:r>
    </w:p>
    <w:p w:rsidR="0082071E" w:rsidRPr="001628B3" w:rsidRDefault="0082071E" w:rsidP="0084731D">
      <w:pPr>
        <w:rPr>
          <w:lang w:val="es-ES_tradnl"/>
        </w:rPr>
      </w:pPr>
      <w:r w:rsidRPr="0082071E">
        <w:rPr>
          <w:i/>
          <w:iCs/>
          <w:lang w:val="es-ES_tradnl"/>
        </w:rPr>
        <w:t>e)</w:t>
      </w:r>
      <w:r w:rsidRPr="001628B3">
        <w:rPr>
          <w:lang w:val="es-ES_tradnl"/>
        </w:rPr>
        <w:tab/>
        <w:t>que observadas desde 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 xml:space="preserve"> casi todas las fuentes </w:t>
      </w:r>
      <w:r>
        <w:rPr>
          <w:lang w:val="es-ES_tradnl"/>
        </w:rPr>
        <w:t>de interferencia radioeléctrica</w:t>
      </w:r>
      <w:r w:rsidRPr="001628B3">
        <w:rPr>
          <w:lang w:val="es-ES_tradnl"/>
        </w:rPr>
        <w:t xml:space="preserve"> </w:t>
      </w:r>
      <w:r>
        <w:rPr>
          <w:lang w:val="es-ES_tradnl"/>
        </w:rPr>
        <w:t xml:space="preserve">se encuentran </w:t>
      </w:r>
      <w:r w:rsidRPr="001628B3">
        <w:rPr>
          <w:lang w:val="es-ES_tradnl"/>
        </w:rPr>
        <w:t>en el interior de un cono con ángulo en el vértice no superior a 3,2</w:t>
      </w:r>
      <w:r w:rsidR="0084731D">
        <w:rPr>
          <w:lang w:val="es-ES_tradnl"/>
        </w:rPr>
        <w:t>°</w:t>
      </w:r>
      <w:r w:rsidRPr="001628B3">
        <w:rPr>
          <w:lang w:val="es-ES_tradnl"/>
        </w:rPr>
        <w:t xml:space="preserve"> (determinado por el diámetro aparente de la órbita de los satélites geoestacionarios)</w:t>
      </w:r>
      <w:r>
        <w:rPr>
          <w:lang w:val="es-ES_tradnl"/>
        </w:rPr>
        <w:t>,</w:t>
      </w:r>
    </w:p>
    <w:p w:rsidR="0082071E" w:rsidRPr="001628B3" w:rsidRDefault="0082071E" w:rsidP="0082071E">
      <w:pPr>
        <w:pStyle w:val="Call"/>
        <w:rPr>
          <w:lang w:val="es-ES_tradnl"/>
        </w:rPr>
      </w:pPr>
      <w:r w:rsidRPr="001628B3">
        <w:rPr>
          <w:lang w:val="es-ES_tradnl"/>
        </w:rPr>
        <w:t>reconociendo</w:t>
      </w:r>
    </w:p>
    <w:p w:rsidR="0082071E" w:rsidRPr="001628B3" w:rsidRDefault="0082071E" w:rsidP="0082071E">
      <w:pPr>
        <w:rPr>
          <w:lang w:val="es-ES_tradnl"/>
        </w:rPr>
      </w:pPr>
      <w:r w:rsidRPr="001628B3">
        <w:rPr>
          <w:lang w:val="es-ES_tradnl"/>
        </w:rPr>
        <w:t>que varias misiones del servicio de radioastronomía desde el espacio están actualmente funcionando cerca del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 xml:space="preserve"> y que se están planificando futuras misiones (véase Anexo 2)</w:t>
      </w:r>
      <w:r>
        <w:rPr>
          <w:lang w:val="es-ES_tradnl"/>
        </w:rPr>
        <w:t>,</w:t>
      </w:r>
    </w:p>
    <w:p w:rsidR="0082071E" w:rsidRPr="001628B3" w:rsidRDefault="0082071E" w:rsidP="0082071E">
      <w:pPr>
        <w:pStyle w:val="Call"/>
        <w:rPr>
          <w:lang w:val="es-ES_tradnl"/>
        </w:rPr>
      </w:pPr>
      <w:r>
        <w:rPr>
          <w:lang w:val="es-ES_tradnl"/>
        </w:rPr>
        <w:t>reconociendo además</w:t>
      </w:r>
    </w:p>
    <w:p w:rsidR="0082071E" w:rsidRPr="001628B3" w:rsidRDefault="0082071E" w:rsidP="0082071E">
      <w:pPr>
        <w:rPr>
          <w:lang w:val="es-ES_tradnl"/>
        </w:rPr>
      </w:pPr>
      <w:r w:rsidRPr="0082071E">
        <w:rPr>
          <w:i/>
          <w:iCs/>
          <w:lang w:val="es-ES_tradnl"/>
        </w:rPr>
        <w:t>a)</w:t>
      </w:r>
      <w:r w:rsidRPr="001628B3">
        <w:rPr>
          <w:lang w:val="es-ES_tradnl"/>
        </w:rPr>
        <w:tab/>
        <w:t>que las transmisiones Tierra</w:t>
      </w:r>
      <w:r>
        <w:rPr>
          <w:lang w:val="es-ES_tradnl"/>
        </w:rPr>
        <w:t xml:space="preserve">-espacio y espacio-Tierra desde y </w:t>
      </w:r>
      <w:r w:rsidRPr="001628B3">
        <w:rPr>
          <w:lang w:val="es-ES_tradnl"/>
        </w:rPr>
        <w:t>hacia 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 xml:space="preserve"> son necesarias par</w:t>
      </w:r>
      <w:r>
        <w:rPr>
          <w:lang w:val="es-ES_tradnl"/>
        </w:rPr>
        <w:t>a controlar, comunicar y retransmitir</w:t>
      </w:r>
      <w:r w:rsidRPr="001628B3">
        <w:rPr>
          <w:lang w:val="es-ES_tradnl"/>
        </w:rPr>
        <w:t xml:space="preserve"> los datos de las misiones </w:t>
      </w:r>
      <w:r>
        <w:rPr>
          <w:lang w:val="es-ES_tradnl"/>
        </w:rPr>
        <w:t xml:space="preserve">del servicio de </w:t>
      </w:r>
      <w:r w:rsidRPr="001628B3">
        <w:rPr>
          <w:lang w:val="es-ES_tradnl"/>
        </w:rPr>
        <w:t>radioastron</w:t>
      </w:r>
      <w:r>
        <w:rPr>
          <w:lang w:val="es-ES_tradnl"/>
        </w:rPr>
        <w:t>omía</w:t>
      </w:r>
      <w:r w:rsidRPr="001628B3">
        <w:rPr>
          <w:lang w:val="es-ES_tradnl"/>
        </w:rPr>
        <w:t xml:space="preserve"> desde el espacio que funcionan</w:t>
      </w:r>
      <w:r>
        <w:rPr>
          <w:lang w:val="es-ES_tradnl"/>
        </w:rPr>
        <w:t xml:space="preserve"> </w:t>
      </w:r>
      <w:r w:rsidRPr="001628B3">
        <w:rPr>
          <w:lang w:val="es-ES_tradnl"/>
        </w:rPr>
        <w:t>cerca del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>;</w:t>
      </w:r>
    </w:p>
    <w:p w:rsidR="0082071E" w:rsidRPr="001628B3" w:rsidRDefault="0082071E" w:rsidP="0082071E">
      <w:pPr>
        <w:rPr>
          <w:lang w:val="es-ES_tradnl"/>
        </w:rPr>
      </w:pPr>
      <w:r w:rsidRPr="0082071E">
        <w:rPr>
          <w:i/>
          <w:iCs/>
          <w:lang w:val="es-ES_tradnl"/>
        </w:rPr>
        <w:t>b)</w:t>
      </w:r>
      <w:r w:rsidRPr="001628B3">
        <w:rPr>
          <w:lang w:val="es-ES_tradnl"/>
        </w:rPr>
        <w:tab/>
        <w:t>que las misiones del servicio de in</w:t>
      </w:r>
      <w:r>
        <w:rPr>
          <w:lang w:val="es-ES_tradnl"/>
        </w:rPr>
        <w:t>vestigación espa</w:t>
      </w:r>
      <w:r w:rsidRPr="001628B3">
        <w:rPr>
          <w:lang w:val="es-ES_tradnl"/>
        </w:rPr>
        <w:t>cial</w:t>
      </w:r>
      <w:r>
        <w:rPr>
          <w:lang w:val="es-ES_tradnl"/>
        </w:rPr>
        <w:t>, incluida la investigación espa</w:t>
      </w:r>
      <w:r w:rsidRPr="001628B3">
        <w:rPr>
          <w:lang w:val="es-ES_tradnl"/>
        </w:rPr>
        <w:t>cial (pasivo)</w:t>
      </w:r>
      <w:r>
        <w:rPr>
          <w:lang w:val="es-ES_tradnl"/>
        </w:rPr>
        <w:t>,</w:t>
      </w:r>
      <w:r w:rsidRPr="001628B3">
        <w:rPr>
          <w:lang w:val="es-ES_tradnl"/>
        </w:rPr>
        <w:t xml:space="preserve"> que no realizan observaciones astronómicas pu</w:t>
      </w:r>
      <w:r>
        <w:rPr>
          <w:lang w:val="es-ES_tradnl"/>
        </w:rPr>
        <w:t xml:space="preserve">eden transmitir y recibir en </w:t>
      </w:r>
      <w:r w:rsidRPr="001628B3">
        <w:rPr>
          <w:lang w:val="es-ES_tradnl"/>
        </w:rPr>
        <w:t>sentido espacio</w:t>
      </w:r>
      <w:r>
        <w:rPr>
          <w:lang w:val="es-ES_tradnl"/>
        </w:rPr>
        <w:noBreakHyphen/>
      </w:r>
      <w:r w:rsidRPr="001628B3">
        <w:rPr>
          <w:lang w:val="es-ES_tradnl"/>
        </w:rPr>
        <w:t>Tierra o espacio-espacio, en el tránsito hacia 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>, en funcionamiento cerca del punto</w:t>
      </w:r>
      <w:r>
        <w:rPr>
          <w:lang w:val="es-ES_tradnl"/>
        </w:rPr>
        <w:t> </w:t>
      </w:r>
      <w:r w:rsidRPr="001628B3">
        <w:rPr>
          <w:lang w:val="es-ES_tradnl"/>
        </w:rPr>
        <w:t>L</w:t>
      </w:r>
      <w:r w:rsidRPr="00851BDB">
        <w:rPr>
          <w:vertAlign w:val="subscript"/>
          <w:lang w:val="es-ES_tradnl"/>
        </w:rPr>
        <w:t xml:space="preserve">2 </w:t>
      </w:r>
      <w:r w:rsidRPr="001628B3">
        <w:rPr>
          <w:lang w:val="es-ES_tradnl"/>
        </w:rPr>
        <w:t>o más allá del punto L</w:t>
      </w:r>
      <w:r w:rsidRPr="00851BDB">
        <w:rPr>
          <w:vertAlign w:val="subscript"/>
          <w:lang w:val="es-ES_tradnl"/>
        </w:rPr>
        <w:t>2</w:t>
      </w:r>
      <w:r w:rsidRPr="001628B3">
        <w:rPr>
          <w:lang w:val="es-ES_tradnl"/>
        </w:rPr>
        <w:t>;</w:t>
      </w:r>
    </w:p>
    <w:p w:rsidR="0082071E" w:rsidRPr="001628B3" w:rsidRDefault="0082071E" w:rsidP="0082071E">
      <w:pPr>
        <w:rPr>
          <w:lang w:val="es-ES_tradnl" w:eastAsia="ja-JP"/>
        </w:rPr>
      </w:pPr>
      <w:r w:rsidRPr="0082071E">
        <w:rPr>
          <w:i/>
          <w:iCs/>
          <w:lang w:val="es-ES_tradnl"/>
        </w:rPr>
        <w:t>c)</w:t>
      </w:r>
      <w:r w:rsidRPr="001628B3">
        <w:rPr>
          <w:lang w:val="es-ES_tradnl"/>
        </w:rPr>
        <w:tab/>
        <w:t xml:space="preserve">que </w:t>
      </w:r>
      <w:r>
        <w:rPr>
          <w:lang w:val="es-ES_tradnl"/>
        </w:rPr>
        <w:t>se han realizado asignaci</w:t>
      </w:r>
      <w:r w:rsidRPr="001628B3">
        <w:rPr>
          <w:lang w:val="es-ES_tradnl"/>
        </w:rPr>
        <w:t>ones de frecuencias específicas para el servicio de investigación esp</w:t>
      </w:r>
      <w:r>
        <w:rPr>
          <w:lang w:val="es-ES_tradnl"/>
        </w:rPr>
        <w:t>a</w:t>
      </w:r>
      <w:r w:rsidRPr="001628B3">
        <w:rPr>
          <w:lang w:val="es-ES_tradnl"/>
        </w:rPr>
        <w:t>cial, con la finalidad de controlar, comunicar y retransmitir datos de las misiones espaciales</w:t>
      </w:r>
      <w:r w:rsidRPr="001628B3">
        <w:rPr>
          <w:lang w:val="es-ES_tradnl" w:eastAsia="ja-JP"/>
        </w:rPr>
        <w:t>,</w:t>
      </w:r>
    </w:p>
    <w:p w:rsidR="0082071E" w:rsidRPr="001628B3" w:rsidRDefault="0082071E" w:rsidP="0082071E">
      <w:pPr>
        <w:pStyle w:val="Call"/>
        <w:rPr>
          <w:lang w:val="es-ES_tradnl"/>
        </w:rPr>
      </w:pPr>
      <w:r w:rsidRPr="001628B3">
        <w:rPr>
          <w:lang w:val="es-ES_tradnl"/>
        </w:rPr>
        <w:lastRenderedPageBreak/>
        <w:t>recomienda</w:t>
      </w:r>
    </w:p>
    <w:p w:rsidR="0082071E" w:rsidRPr="001628B3" w:rsidRDefault="0082071E" w:rsidP="0082071E">
      <w:pPr>
        <w:rPr>
          <w:lang w:val="es-ES_tradnl"/>
        </w:rPr>
      </w:pPr>
      <w:r w:rsidRPr="001628B3">
        <w:rPr>
          <w:b/>
          <w:lang w:val="es-ES_tradnl"/>
        </w:rPr>
        <w:t>1</w:t>
      </w:r>
      <w:r w:rsidRPr="001628B3">
        <w:rPr>
          <w:lang w:val="es-ES_tradnl"/>
        </w:rPr>
        <w:tab/>
        <w:t>que las administraciones tengan en cuenta la importancia científica del punto</w:t>
      </w:r>
      <w:r>
        <w:rPr>
          <w:lang w:val="es-ES_tradnl"/>
        </w:rPr>
        <w:t xml:space="preserve"> </w:t>
      </w:r>
      <w:r w:rsidRPr="001628B3">
        <w:rPr>
          <w:lang w:val="es-ES_tradnl"/>
        </w:rPr>
        <w:t>de</w:t>
      </w:r>
      <w:r>
        <w:rPr>
          <w:lang w:val="es-ES_tradnl"/>
        </w:rPr>
        <w:t xml:space="preserve"> </w:t>
      </w:r>
      <w:proofErr w:type="spellStart"/>
      <w:r w:rsidRPr="001628B3">
        <w:rPr>
          <w:lang w:val="es-ES_tradnl"/>
        </w:rPr>
        <w:t>Lagrange</w:t>
      </w:r>
      <w:proofErr w:type="spellEnd"/>
      <w:r>
        <w:rPr>
          <w:lang w:val="es-ES_tradnl"/>
        </w:rPr>
        <w:t xml:space="preserve"> </w:t>
      </w:r>
      <w:r w:rsidRPr="001628B3">
        <w:rPr>
          <w:lang w:val="es-ES_tradnl"/>
        </w:rPr>
        <w:t>L</w:t>
      </w:r>
      <w:r w:rsidRPr="004E3F7B">
        <w:rPr>
          <w:vertAlign w:val="subscript"/>
          <w:lang w:val="es-ES_tradnl"/>
        </w:rPr>
        <w:t>2</w:t>
      </w:r>
      <w:r>
        <w:rPr>
          <w:lang w:val="es-ES_tradnl"/>
        </w:rPr>
        <w:t xml:space="preserve"> </w:t>
      </w:r>
      <w:r w:rsidRPr="001628B3">
        <w:rPr>
          <w:lang w:val="es-ES_tradnl"/>
        </w:rPr>
        <w:t>del sistema Sol-Tierra y hagan todo lo posible para mantener un entorno radioeléctrico silencioso en las proximidades del mismo;</w:t>
      </w:r>
    </w:p>
    <w:p w:rsidR="0082071E" w:rsidRPr="001628B3" w:rsidRDefault="0082071E" w:rsidP="0084731D">
      <w:pPr>
        <w:rPr>
          <w:lang w:val="es-ES_tradnl"/>
        </w:rPr>
      </w:pPr>
      <w:r w:rsidRPr="001628B3">
        <w:rPr>
          <w:b/>
          <w:lang w:val="es-ES_tradnl"/>
        </w:rPr>
        <w:t>2</w:t>
      </w:r>
      <w:r w:rsidRPr="001628B3">
        <w:rPr>
          <w:lang w:val="es-ES_tradnl"/>
        </w:rPr>
        <w:tab/>
        <w:t>que las administraciones, al efectuar las asignaciones de frecuencia</w:t>
      </w:r>
      <w:r>
        <w:rPr>
          <w:lang w:val="es-ES_tradnl"/>
        </w:rPr>
        <w:t>s</w:t>
      </w:r>
      <w:r w:rsidRPr="001628B3">
        <w:rPr>
          <w:lang w:val="es-ES_tradnl"/>
        </w:rPr>
        <w:t xml:space="preserve"> que puedan afectar a las misiones próximas al punto L</w:t>
      </w:r>
      <w:r w:rsidRPr="008742C4">
        <w:rPr>
          <w:vertAlign w:val="subscript"/>
          <w:lang w:val="es-ES_tradnl"/>
        </w:rPr>
        <w:t>2</w:t>
      </w:r>
      <w:r w:rsidRPr="001628B3">
        <w:rPr>
          <w:lang w:val="es-ES_tradnl"/>
        </w:rPr>
        <w:t>, protejan un volumen del espacio de un radio de 250</w:t>
      </w:r>
      <w:r w:rsidR="0084731D">
        <w:rPr>
          <w:lang w:val="es-ES_tradnl"/>
        </w:rPr>
        <w:t> </w:t>
      </w:r>
      <w:r w:rsidRPr="001628B3">
        <w:rPr>
          <w:lang w:val="es-ES_tradnl"/>
        </w:rPr>
        <w:t>000 km, centrado en las cercanías del punto L</w:t>
      </w:r>
      <w:r w:rsidRPr="008742C4">
        <w:rPr>
          <w:vertAlign w:val="subscript"/>
          <w:lang w:val="es-ES_tradnl"/>
        </w:rPr>
        <w:t>2</w:t>
      </w:r>
      <w:r w:rsidRPr="001628B3">
        <w:rPr>
          <w:lang w:val="es-ES_tradnl"/>
        </w:rPr>
        <w:t xml:space="preserve"> como una zona de coordinación de emisi</w:t>
      </w:r>
      <w:r>
        <w:rPr>
          <w:lang w:val="es-ES_tradnl"/>
        </w:rPr>
        <w:t>ó</w:t>
      </w:r>
      <w:r w:rsidRPr="001628B3">
        <w:rPr>
          <w:lang w:val="es-ES_tradnl"/>
        </w:rPr>
        <w:t>n electromagnética</w:t>
      </w:r>
      <w:r>
        <w:rPr>
          <w:lang w:val="es-ES_tradnl"/>
        </w:rPr>
        <w:t xml:space="preserve"> reducida</w:t>
      </w:r>
      <w:r w:rsidRPr="001628B3">
        <w:rPr>
          <w:lang w:val="es-ES_tradnl"/>
        </w:rPr>
        <w:t>, donde todas las transmisiones radioeléctricas que se originen en dicha zona, o pasen a través de ella,</w:t>
      </w:r>
      <w:r>
        <w:rPr>
          <w:lang w:val="es-ES_tradnl"/>
        </w:rPr>
        <w:t xml:space="preserve"> se encuentren confinadas en</w:t>
      </w:r>
      <w:r w:rsidRPr="001628B3">
        <w:rPr>
          <w:lang w:val="es-ES_tradnl"/>
        </w:rPr>
        <w:t xml:space="preserve"> bandas de frecuencias atribuidas al servicio de investigación espacial con el propósito de controlar, comunicar y retransmitir transmisiones de datos;</w:t>
      </w:r>
    </w:p>
    <w:p w:rsidR="0082071E" w:rsidRDefault="0082071E" w:rsidP="0082071E">
      <w:pPr>
        <w:rPr>
          <w:lang w:val="es-ES_tradnl"/>
        </w:rPr>
      </w:pPr>
      <w:r w:rsidRPr="001628B3">
        <w:rPr>
          <w:b/>
          <w:lang w:val="es-ES_tradnl"/>
        </w:rPr>
        <w:t>3</w:t>
      </w:r>
      <w:r w:rsidRPr="001628B3">
        <w:rPr>
          <w:lang w:val="es-ES_tradnl"/>
        </w:rPr>
        <w:tab/>
        <w:t>que las administraciones coordinen conjuntamente las actividades que impliquen la utilización del punto L</w:t>
      </w:r>
      <w:r w:rsidRPr="008742C4">
        <w:rPr>
          <w:vertAlign w:val="subscript"/>
          <w:lang w:val="es-ES_tradnl"/>
        </w:rPr>
        <w:t>2</w:t>
      </w:r>
      <w:r>
        <w:rPr>
          <w:lang w:val="es-ES_tradnl"/>
        </w:rPr>
        <w:t>,</w:t>
      </w:r>
      <w:r w:rsidRPr="001628B3">
        <w:rPr>
          <w:lang w:val="es-ES_tradnl"/>
        </w:rPr>
        <w:t xml:space="preserve"> para minimizar las interferencias sobre las misiones de observación de radioastronomía o de investigación </w:t>
      </w:r>
      <w:r>
        <w:rPr>
          <w:lang w:val="es-ES_tradnl"/>
        </w:rPr>
        <w:t>espacial</w:t>
      </w:r>
      <w:r w:rsidRPr="001628B3">
        <w:rPr>
          <w:lang w:val="es-ES_tradnl"/>
        </w:rPr>
        <w:t xml:space="preserve"> (pasivo) en su</w:t>
      </w:r>
      <w:r>
        <w:rPr>
          <w:lang w:val="es-ES_tradnl"/>
        </w:rPr>
        <w:t>s proximidades.</w:t>
      </w:r>
    </w:p>
    <w:p w:rsidR="0082071E" w:rsidRDefault="0082071E" w:rsidP="0082071E">
      <w:pPr>
        <w:rPr>
          <w:lang w:val="es-ES_tradnl"/>
        </w:rPr>
      </w:pPr>
    </w:p>
    <w:p w:rsidR="0082071E" w:rsidRDefault="0082071E" w:rsidP="0082071E">
      <w:pPr>
        <w:rPr>
          <w:lang w:val="es-ES_tradnl"/>
        </w:rPr>
      </w:pPr>
    </w:p>
    <w:p w:rsidR="0082071E" w:rsidRDefault="0082071E" w:rsidP="0082071E">
      <w:pPr>
        <w:rPr>
          <w:lang w:val="es-ES_tradnl"/>
        </w:rPr>
      </w:pPr>
    </w:p>
    <w:p w:rsidR="0082071E" w:rsidRPr="001628B3" w:rsidRDefault="0082071E" w:rsidP="0082071E">
      <w:pPr>
        <w:rPr>
          <w:lang w:val="es-ES_tradnl"/>
        </w:rPr>
      </w:pPr>
    </w:p>
    <w:p w:rsidR="0082071E" w:rsidRDefault="0082071E" w:rsidP="0082071E">
      <w:pPr>
        <w:pStyle w:val="AnnexNoTitle"/>
        <w:rPr>
          <w:lang w:val="es-ES_tradnl"/>
        </w:rPr>
      </w:pPr>
      <w:r w:rsidRPr="00312C72">
        <w:rPr>
          <w:lang w:val="es-ES_tradnl"/>
        </w:rPr>
        <w:t>Anexo 1</w:t>
      </w:r>
      <w:r w:rsidRPr="00312C72">
        <w:rPr>
          <w:lang w:val="es-ES_tradnl"/>
        </w:rPr>
        <w:br/>
      </w:r>
      <w:r w:rsidRPr="001628B3">
        <w:rPr>
          <w:lang w:val="es-ES_tradnl"/>
        </w:rPr>
        <w:br/>
      </w:r>
      <w:r w:rsidRPr="00312C72">
        <w:rPr>
          <w:lang w:val="es-ES_tradnl"/>
        </w:rPr>
        <w:t xml:space="preserve">Cercanías del punto de </w:t>
      </w:r>
      <w:proofErr w:type="spellStart"/>
      <w:r w:rsidRPr="00312C72">
        <w:rPr>
          <w:lang w:val="es-ES_tradnl"/>
        </w:rPr>
        <w:t>Lagrange</w:t>
      </w:r>
      <w:proofErr w:type="spellEnd"/>
      <w:r w:rsidRPr="00312C72">
        <w:rPr>
          <w:lang w:val="es-ES_tradnl"/>
        </w:rPr>
        <w:t xml:space="preserve"> L</w:t>
      </w:r>
      <w:r w:rsidRPr="002E5798">
        <w:rPr>
          <w:vertAlign w:val="subscript"/>
          <w:lang w:val="es-ES_tradnl"/>
        </w:rPr>
        <w:t>2</w:t>
      </w:r>
      <w:r>
        <w:rPr>
          <w:lang w:val="es-ES_tradnl"/>
        </w:rPr>
        <w:t xml:space="preserve"> Sol-Tierra</w:t>
      </w:r>
    </w:p>
    <w:p w:rsidR="0082071E" w:rsidRDefault="0082071E" w:rsidP="0084731D">
      <w:pPr>
        <w:pStyle w:val="Normalaftertitle"/>
        <w:rPr>
          <w:lang w:val="es-ES_tradnl"/>
        </w:rPr>
      </w:pPr>
      <w:r w:rsidRPr="001628B3">
        <w:rPr>
          <w:lang w:val="es-ES_tradnl"/>
        </w:rPr>
        <w:t xml:space="preserve">El punto de </w:t>
      </w:r>
      <w:proofErr w:type="spellStart"/>
      <w:r w:rsidRPr="001628B3">
        <w:rPr>
          <w:lang w:val="es-ES_tradnl"/>
        </w:rPr>
        <w:t>Lagrange</w:t>
      </w:r>
      <w:proofErr w:type="spellEnd"/>
      <w:r w:rsidRPr="001628B3">
        <w:rPr>
          <w:lang w:val="es-ES_tradnl"/>
        </w:rPr>
        <w:t xml:space="preserve"> L</w:t>
      </w:r>
      <w:r w:rsidRPr="00592FD9">
        <w:rPr>
          <w:vertAlign w:val="subscript"/>
          <w:lang w:val="es-ES_tradnl"/>
        </w:rPr>
        <w:t>2</w:t>
      </w:r>
      <w:r w:rsidRPr="001628B3">
        <w:rPr>
          <w:lang w:val="es-ES_tradnl"/>
        </w:rPr>
        <w:t xml:space="preserve"> del Sistema Sol-Tierra se sitúa a</w:t>
      </w:r>
      <w:r>
        <w:rPr>
          <w:lang w:val="es-ES_tradnl"/>
        </w:rPr>
        <w:t xml:space="preserve"> 1</w:t>
      </w:r>
      <w:r w:rsidR="0084731D">
        <w:rPr>
          <w:lang w:val="es-ES_tradnl"/>
        </w:rPr>
        <w:t> </w:t>
      </w:r>
      <w:r>
        <w:rPr>
          <w:lang w:val="es-ES_tradnl"/>
        </w:rPr>
        <w:t>500</w:t>
      </w:r>
      <w:r w:rsidR="0084731D">
        <w:rPr>
          <w:lang w:val="es-ES_tradnl"/>
        </w:rPr>
        <w:t> </w:t>
      </w:r>
      <w:r>
        <w:rPr>
          <w:lang w:val="es-ES_tradnl"/>
        </w:rPr>
        <w:t xml:space="preserve">000 km de la Tierra, en </w:t>
      </w:r>
      <w:r w:rsidRPr="001628B3">
        <w:rPr>
          <w:lang w:val="es-ES_tradnl"/>
        </w:rPr>
        <w:t xml:space="preserve">sentido </w:t>
      </w:r>
      <w:r>
        <w:rPr>
          <w:lang w:val="es-ES_tradnl"/>
        </w:rPr>
        <w:t>opuesto al Sol</w:t>
      </w:r>
      <w:r w:rsidRPr="001628B3">
        <w:rPr>
          <w:lang w:val="es-ES_tradnl"/>
        </w:rPr>
        <w:t>, sobre una línea que une los baricentros del Sol y la Tierra. Existe un área alrededor del pu</w:t>
      </w:r>
      <w:r>
        <w:rPr>
          <w:lang w:val="es-ES_tradnl"/>
        </w:rPr>
        <w:t>nto L</w:t>
      </w:r>
      <w:r w:rsidRPr="00592FD9">
        <w:rPr>
          <w:vertAlign w:val="subscript"/>
          <w:lang w:val="es-ES_tradnl"/>
        </w:rPr>
        <w:t>2</w:t>
      </w:r>
      <w:r>
        <w:rPr>
          <w:lang w:val="es-ES_tradnl"/>
        </w:rPr>
        <w:t xml:space="preserve"> donde los objetos segui</w:t>
      </w:r>
      <w:r w:rsidRPr="001628B3">
        <w:rPr>
          <w:lang w:val="es-ES_tradnl"/>
        </w:rPr>
        <w:t>rán órbitas estable</w:t>
      </w:r>
      <w:r>
        <w:rPr>
          <w:lang w:val="es-ES_tradnl"/>
        </w:rPr>
        <w:t>s</w:t>
      </w:r>
      <w:r w:rsidRPr="001628B3">
        <w:rPr>
          <w:lang w:val="es-ES_tradnl"/>
        </w:rPr>
        <w:t xml:space="preserve"> </w:t>
      </w:r>
      <w:r>
        <w:rPr>
          <w:lang w:val="es-ES_tradnl"/>
        </w:rPr>
        <w:t>durante</w:t>
      </w:r>
      <w:r w:rsidRPr="001628B3">
        <w:rPr>
          <w:lang w:val="es-ES_tradnl"/>
        </w:rPr>
        <w:t xml:space="preserve"> largos periodos de tiempo, y son </w:t>
      </w:r>
      <w:r>
        <w:rPr>
          <w:lang w:val="es-ES_tradnl"/>
        </w:rPr>
        <w:t>adecuadas para misiones de larga</w:t>
      </w:r>
      <w:r w:rsidRPr="001628B3">
        <w:rPr>
          <w:lang w:val="es-ES_tradnl"/>
        </w:rPr>
        <w:t xml:space="preserve"> </w:t>
      </w:r>
      <w:r>
        <w:rPr>
          <w:lang w:val="es-ES_tradnl"/>
        </w:rPr>
        <w:t xml:space="preserve">duración </w:t>
      </w:r>
      <w:r w:rsidRPr="001628B3">
        <w:rPr>
          <w:lang w:val="es-ES_tradnl"/>
        </w:rPr>
        <w:t>en el espacio (véase Fig. 1).</w:t>
      </w:r>
    </w:p>
    <w:p w:rsidR="00C220CA" w:rsidRPr="00C220CA" w:rsidRDefault="00C220CA" w:rsidP="00C220CA">
      <w:pPr>
        <w:rPr>
          <w:lang w:val="es-ES_tradnl"/>
        </w:rPr>
      </w:pPr>
    </w:p>
    <w:p w:rsidR="0082071E" w:rsidRPr="00782E5E" w:rsidRDefault="0082071E" w:rsidP="0082071E">
      <w:pPr>
        <w:pStyle w:val="FigureNo"/>
        <w:spacing w:before="240" w:after="120"/>
        <w:rPr>
          <w:lang w:val="es-ES_tradnl"/>
        </w:rPr>
      </w:pPr>
      <w:r w:rsidRPr="00782E5E">
        <w:rPr>
          <w:lang w:val="es-ES_tradnl"/>
        </w:rPr>
        <w:t>figurA 1</w:t>
      </w:r>
    </w:p>
    <w:p w:rsidR="0082071E" w:rsidRPr="00782E5E" w:rsidRDefault="0082071E" w:rsidP="0082071E">
      <w:pPr>
        <w:pStyle w:val="Figuretitle"/>
        <w:rPr>
          <w:lang w:val="es-ES_tradnl"/>
        </w:rPr>
      </w:pPr>
      <w:r w:rsidRPr="00782E5E">
        <w:rPr>
          <w:lang w:val="es-ES_tradnl"/>
        </w:rPr>
        <w:t>Geometría típica de una órbita L</w:t>
      </w:r>
      <w:r w:rsidRPr="00782E5E">
        <w:rPr>
          <w:vertAlign w:val="subscript"/>
          <w:lang w:val="es-ES_tradnl"/>
        </w:rPr>
        <w:t>2</w:t>
      </w:r>
    </w:p>
    <w:p w:rsidR="0082071E" w:rsidRPr="001628B3" w:rsidRDefault="00C220CA" w:rsidP="0082071E">
      <w:pPr>
        <w:pStyle w:val="Figure"/>
        <w:rPr>
          <w:noProof/>
          <w:lang w:val="es-ES_tradnl" w:eastAsia="zh-CN"/>
        </w:rPr>
      </w:pPr>
      <w:r w:rsidRPr="001628B3">
        <w:rPr>
          <w:noProof/>
          <w:lang w:val="es-ES_tradnl" w:eastAsia="zh-CN"/>
        </w:rPr>
        <w:object w:dxaOrig="5278" w:dyaOrig="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65pt;height:130.9pt" o:ole="">
            <v:imagedata r:id="rId13" o:title=""/>
          </v:shape>
          <o:OLEObject Type="Embed" ProgID="CorelDRAW.Graphic.14" ShapeID="_x0000_i1025" DrawAspect="Content" ObjectID="_1483167274" r:id="rId14"/>
        </w:object>
      </w:r>
    </w:p>
    <w:p w:rsidR="0082071E" w:rsidRDefault="0082071E" w:rsidP="0084731D">
      <w:pPr>
        <w:pStyle w:val="AnnexNoTitle"/>
        <w:rPr>
          <w:lang w:val="es-ES_tradnl"/>
        </w:rPr>
      </w:pPr>
      <w:r w:rsidRPr="00782E5E">
        <w:rPr>
          <w:lang w:val="es-ES_tradnl"/>
        </w:rPr>
        <w:lastRenderedPageBreak/>
        <w:t>Anexo 2</w:t>
      </w:r>
    </w:p>
    <w:p w:rsidR="0082071E" w:rsidRDefault="0082071E" w:rsidP="0082071E">
      <w:pPr>
        <w:pStyle w:val="TableNo"/>
        <w:rPr>
          <w:lang w:val="es-ES_tradnl"/>
        </w:rPr>
      </w:pPr>
      <w:r w:rsidRPr="00782E5E">
        <w:rPr>
          <w:lang w:val="es-ES_tradnl"/>
        </w:rPr>
        <w:t>CUADRO 1</w:t>
      </w:r>
    </w:p>
    <w:p w:rsidR="00C220CA" w:rsidRPr="00C220CA" w:rsidRDefault="00C220CA" w:rsidP="00C220CA">
      <w:pPr>
        <w:pStyle w:val="Tabletitle"/>
        <w:rPr>
          <w:lang w:val="es-ES_tradnl"/>
        </w:rPr>
      </w:pPr>
      <w:r w:rsidRPr="00B361AA">
        <w:rPr>
          <w:szCs w:val="24"/>
          <w:lang w:val="es-ES_tradnl"/>
        </w:rPr>
        <w:t xml:space="preserve">Misiones de radioastronomía desde el espacio en funcionamiento o planificadas </w:t>
      </w:r>
      <w:r w:rsidRPr="00B361AA">
        <w:rPr>
          <w:szCs w:val="24"/>
          <w:lang w:val="es-ES_tradnl"/>
        </w:rPr>
        <w:br/>
        <w:t xml:space="preserve">en las proximidades del punto de </w:t>
      </w:r>
      <w:proofErr w:type="spellStart"/>
      <w:r w:rsidRPr="00B361AA">
        <w:rPr>
          <w:szCs w:val="24"/>
          <w:lang w:val="es-ES_tradnl"/>
        </w:rPr>
        <w:t>Lagrange</w:t>
      </w:r>
      <w:proofErr w:type="spellEnd"/>
      <w:r w:rsidRPr="00B361AA">
        <w:rPr>
          <w:szCs w:val="24"/>
          <w:lang w:val="es-ES_tradnl"/>
        </w:rPr>
        <w:t xml:space="preserve"> L</w:t>
      </w:r>
      <w:r w:rsidRPr="00B361AA">
        <w:rPr>
          <w:szCs w:val="24"/>
          <w:vertAlign w:val="subscript"/>
          <w:lang w:val="es-ES_tradnl"/>
        </w:rPr>
        <w:t>2</w:t>
      </w:r>
      <w:r w:rsidRPr="00B361AA">
        <w:rPr>
          <w:szCs w:val="24"/>
          <w:lang w:val="es-ES_tradnl"/>
        </w:rPr>
        <w:t xml:space="preserve"> Sol-Tierra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8"/>
        <w:gridCol w:w="2835"/>
        <w:gridCol w:w="1984"/>
        <w:gridCol w:w="2552"/>
      </w:tblGrid>
      <w:tr w:rsidR="00C01194" w:rsidRPr="003F3859" w:rsidTr="00C01194">
        <w:trPr>
          <w:jc w:val="center"/>
        </w:trPr>
        <w:tc>
          <w:tcPr>
            <w:tcW w:w="2268" w:type="dxa"/>
            <w:vAlign w:val="center"/>
          </w:tcPr>
          <w:p w:rsidR="0082071E" w:rsidRPr="00B361AA" w:rsidRDefault="0082071E" w:rsidP="000209E2">
            <w:pPr>
              <w:pStyle w:val="Tablehead"/>
              <w:rPr>
                <w:lang w:val="es-ES_tradnl"/>
              </w:rPr>
            </w:pPr>
            <w:r w:rsidRPr="00B361AA">
              <w:rPr>
                <w:lang w:val="es-ES_tradnl"/>
              </w:rPr>
              <w:t>Misión/operador</w:t>
            </w:r>
            <w:r w:rsidRPr="00B361AA">
              <w:rPr>
                <w:lang w:val="es-ES_tradnl"/>
              </w:rPr>
              <w:br/>
              <w:t>Abertura</w:t>
            </w:r>
          </w:p>
        </w:tc>
        <w:tc>
          <w:tcPr>
            <w:tcW w:w="2835" w:type="dxa"/>
            <w:vAlign w:val="center"/>
          </w:tcPr>
          <w:p w:rsidR="0082071E" w:rsidRPr="00312C72" w:rsidRDefault="0082071E" w:rsidP="000209E2">
            <w:pPr>
              <w:pStyle w:val="Tablehead"/>
              <w:rPr>
                <w:lang w:val="es-ES_tradnl"/>
              </w:rPr>
            </w:pPr>
            <w:r w:rsidRPr="00312C72">
              <w:rPr>
                <w:lang w:val="es-ES_tradnl"/>
              </w:rPr>
              <w:t>Tipo de misión</w:t>
            </w:r>
            <w:r w:rsidRPr="00312C72">
              <w:rPr>
                <w:lang w:val="es-ES_tradnl"/>
              </w:rPr>
              <w:br/>
              <w:t>Modo de observa</w:t>
            </w:r>
            <w:r>
              <w:rPr>
                <w:lang w:val="es-ES_tradnl"/>
              </w:rPr>
              <w:t>ción</w:t>
            </w:r>
          </w:p>
        </w:tc>
        <w:tc>
          <w:tcPr>
            <w:tcW w:w="1984" w:type="dxa"/>
            <w:vAlign w:val="center"/>
          </w:tcPr>
          <w:p w:rsidR="0082071E" w:rsidRPr="00B361AA" w:rsidRDefault="0082071E" w:rsidP="000209E2">
            <w:pPr>
              <w:pStyle w:val="Tablehead"/>
              <w:rPr>
                <w:lang w:val="es-ES_tradnl"/>
              </w:rPr>
            </w:pPr>
            <w:r w:rsidRPr="00B361AA">
              <w:rPr>
                <w:lang w:val="es-ES_tradnl"/>
              </w:rPr>
              <w:t>Fecha de</w:t>
            </w:r>
            <w:r w:rsidRPr="00B361AA">
              <w:rPr>
                <w:lang w:val="es-ES_tradnl"/>
              </w:rPr>
              <w:br/>
              <w:t>funcionamiento</w:t>
            </w:r>
          </w:p>
        </w:tc>
        <w:tc>
          <w:tcPr>
            <w:tcW w:w="2552" w:type="dxa"/>
            <w:vAlign w:val="center"/>
          </w:tcPr>
          <w:p w:rsidR="0082071E" w:rsidRPr="00312C72" w:rsidRDefault="0082071E" w:rsidP="000209E2">
            <w:pPr>
              <w:pStyle w:val="Tablehead"/>
              <w:rPr>
                <w:lang w:val="es-ES_tradnl"/>
              </w:rPr>
            </w:pPr>
            <w:r w:rsidRPr="00312C72">
              <w:rPr>
                <w:lang w:val="es-ES_tradnl"/>
              </w:rPr>
              <w:t>Bandas de frecuencias</w:t>
            </w:r>
            <w:r w:rsidRPr="00312C72">
              <w:rPr>
                <w:lang w:val="es-ES_tradnl"/>
              </w:rPr>
              <w:br/>
              <w:t>de la observación</w:t>
            </w:r>
            <w:r w:rsidRPr="00312C72">
              <w:rPr>
                <w:lang w:val="es-ES_tradnl"/>
              </w:rPr>
              <w:br/>
              <w:t>(GHz)</w:t>
            </w:r>
          </w:p>
        </w:tc>
      </w:tr>
      <w:tr w:rsidR="00C01194" w:rsidRPr="00312C72" w:rsidTr="00C01194">
        <w:trPr>
          <w:jc w:val="center"/>
        </w:trPr>
        <w:tc>
          <w:tcPr>
            <w:tcW w:w="2268" w:type="dxa"/>
          </w:tcPr>
          <w:p w:rsidR="0082071E" w:rsidRPr="00782E5E" w:rsidRDefault="0082071E" w:rsidP="007027D6">
            <w:pPr>
              <w:pStyle w:val="Tabletext"/>
              <w:jc w:val="center"/>
              <w:rPr>
                <w:lang w:val="es-ES_tradnl"/>
              </w:rPr>
            </w:pPr>
            <w:r w:rsidRPr="00782E5E">
              <w:rPr>
                <w:lang w:val="es-ES_tradnl"/>
              </w:rPr>
              <w:t>MAP/NASA</w:t>
            </w:r>
            <w:r w:rsidRPr="00782E5E">
              <w:rPr>
                <w:lang w:val="es-ES_tradnl"/>
              </w:rPr>
              <w:br/>
              <w:t xml:space="preserve">1,4 m </w:t>
            </w:r>
            <w:r>
              <w:rPr>
                <w:lang w:val="es-ES_tradnl"/>
              </w:rPr>
              <w:t>×</w:t>
            </w:r>
            <w:r w:rsidRPr="00782E5E">
              <w:rPr>
                <w:lang w:val="es-ES_tradnl"/>
              </w:rPr>
              <w:t xml:space="preserve"> 1,6 m</w:t>
            </w:r>
          </w:p>
        </w:tc>
        <w:tc>
          <w:tcPr>
            <w:tcW w:w="2835" w:type="dxa"/>
          </w:tcPr>
          <w:p w:rsidR="0082071E" w:rsidRPr="00782E5E" w:rsidRDefault="0082071E" w:rsidP="00C01194">
            <w:pPr>
              <w:pStyle w:val="Tabletext"/>
              <w:jc w:val="left"/>
              <w:rPr>
                <w:lang w:val="es-ES_tradnl"/>
              </w:rPr>
            </w:pPr>
            <w:r w:rsidRPr="00782E5E">
              <w:rPr>
                <w:lang w:val="es-ES_tradnl"/>
              </w:rPr>
              <w:t>Formación de imágenes de la</w:t>
            </w:r>
            <w:r w:rsidR="00C01194">
              <w:rPr>
                <w:lang w:val="es-ES_tradnl"/>
              </w:rPr>
              <w:t> </w:t>
            </w:r>
            <w:r w:rsidRPr="00782E5E">
              <w:rPr>
                <w:lang w:val="es-ES_tradnl"/>
              </w:rPr>
              <w:t>radiación de microondas cósmicas de fondo con parábola única</w:t>
            </w:r>
          </w:p>
          <w:p w:rsidR="0082071E" w:rsidRPr="00312C72" w:rsidRDefault="0082071E" w:rsidP="000209E2">
            <w:pPr>
              <w:pStyle w:val="Tabletext"/>
              <w:jc w:val="left"/>
            </w:pPr>
            <w:r w:rsidRPr="00312C72">
              <w:t>Continuum</w:t>
            </w:r>
          </w:p>
        </w:tc>
        <w:tc>
          <w:tcPr>
            <w:tcW w:w="1984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2001-2009</w:t>
            </w:r>
          </w:p>
        </w:tc>
        <w:tc>
          <w:tcPr>
            <w:tcW w:w="2552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18-96</w:t>
            </w:r>
          </w:p>
        </w:tc>
      </w:tr>
      <w:tr w:rsidR="00C01194" w:rsidRPr="00312C72" w:rsidTr="00C01194">
        <w:trPr>
          <w:jc w:val="center"/>
        </w:trPr>
        <w:tc>
          <w:tcPr>
            <w:tcW w:w="2268" w:type="dxa"/>
          </w:tcPr>
          <w:p w:rsidR="0082071E" w:rsidRPr="00312C72" w:rsidRDefault="0082071E" w:rsidP="007027D6">
            <w:pPr>
              <w:pStyle w:val="Tabletext"/>
              <w:jc w:val="center"/>
              <w:rPr>
                <w:lang w:val="es-ES_tradnl"/>
              </w:rPr>
            </w:pPr>
            <w:r w:rsidRPr="00782E5E">
              <w:rPr>
                <w:lang w:val="es-ES_tradnl"/>
              </w:rPr>
              <w:t>PLANCK</w:t>
            </w:r>
            <w:r w:rsidRPr="00312C72">
              <w:rPr>
                <w:lang w:val="es-ES_tradnl"/>
              </w:rPr>
              <w:t>/ESA</w:t>
            </w:r>
            <w:r w:rsidRPr="00312C72">
              <w:rPr>
                <w:lang w:val="es-ES_tradnl"/>
              </w:rPr>
              <w:br/>
              <w:t xml:space="preserve">1,5 m </w:t>
            </w:r>
            <w:r>
              <w:rPr>
                <w:lang w:val="es-ES_tradnl"/>
              </w:rPr>
              <w:t>×</w:t>
            </w:r>
            <w:r w:rsidRPr="00312C72">
              <w:rPr>
                <w:lang w:val="es-ES_tradnl"/>
              </w:rPr>
              <w:t xml:space="preserve"> 1,9 m</w:t>
            </w:r>
          </w:p>
        </w:tc>
        <w:tc>
          <w:tcPr>
            <w:tcW w:w="2835" w:type="dxa"/>
          </w:tcPr>
          <w:p w:rsidR="0082071E" w:rsidRPr="00312C72" w:rsidRDefault="0082071E" w:rsidP="00C01194">
            <w:pPr>
              <w:pStyle w:val="Tabletext"/>
              <w:jc w:val="left"/>
              <w:rPr>
                <w:lang w:val="es-ES_tradnl"/>
              </w:rPr>
            </w:pPr>
            <w:r w:rsidRPr="004E3F7B">
              <w:rPr>
                <w:lang w:val="es-ES_tradnl"/>
              </w:rPr>
              <w:t>Formación</w:t>
            </w:r>
            <w:r w:rsidRPr="00782E5E">
              <w:rPr>
                <w:lang w:val="es-ES_tradnl"/>
              </w:rPr>
              <w:t xml:space="preserve"> de imágenes de la</w:t>
            </w:r>
            <w:r w:rsidR="00C01194">
              <w:rPr>
                <w:lang w:val="es-ES_tradnl"/>
              </w:rPr>
              <w:t> </w:t>
            </w:r>
            <w:r w:rsidRPr="00782E5E">
              <w:rPr>
                <w:lang w:val="es-ES_tradnl"/>
              </w:rPr>
              <w:t>radiación de microondas cósmicas de fondo con parábola única</w:t>
            </w:r>
          </w:p>
          <w:p w:rsidR="0082071E" w:rsidRPr="00312C72" w:rsidRDefault="0082071E" w:rsidP="000209E2">
            <w:pPr>
              <w:pStyle w:val="Tabletext"/>
              <w:jc w:val="left"/>
            </w:pPr>
            <w:r w:rsidRPr="00312C72">
              <w:t>Continuum</w:t>
            </w:r>
          </w:p>
        </w:tc>
        <w:tc>
          <w:tcPr>
            <w:tcW w:w="1984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2009-2012</w:t>
            </w:r>
          </w:p>
        </w:tc>
        <w:tc>
          <w:tcPr>
            <w:tcW w:w="2552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 xml:space="preserve">30 </w:t>
            </w:r>
            <w:r w:rsidRPr="00312C72">
              <w:sym w:font="Symbol" w:char="F0B1"/>
            </w:r>
            <w:r w:rsidRPr="00312C72">
              <w:t xml:space="preserve"> 3</w:t>
            </w:r>
            <w:r w:rsidRPr="00312C72">
              <w:br/>
              <w:t xml:space="preserve">44 </w:t>
            </w:r>
            <w:r w:rsidRPr="00312C72">
              <w:sym w:font="Symbol" w:char="F0B1"/>
            </w:r>
            <w:r w:rsidRPr="00312C72">
              <w:t xml:space="preserve"> 4,4</w:t>
            </w:r>
            <w:r w:rsidRPr="00312C72">
              <w:br/>
              <w:t xml:space="preserve">70 </w:t>
            </w:r>
            <w:r w:rsidRPr="00312C72">
              <w:sym w:font="Symbol" w:char="F0B1"/>
            </w:r>
            <w:r w:rsidRPr="00312C72">
              <w:t xml:space="preserve"> 7</w:t>
            </w:r>
            <w:r w:rsidRPr="00312C72">
              <w:br/>
              <w:t xml:space="preserve">100 </w:t>
            </w:r>
            <w:r w:rsidRPr="00312C72">
              <w:sym w:font="Symbol" w:char="F0B1"/>
            </w:r>
            <w:r w:rsidRPr="00312C72">
              <w:t xml:space="preserve"> 10</w:t>
            </w:r>
            <w:r w:rsidRPr="00312C72">
              <w:br/>
              <w:t xml:space="preserve">150 </w:t>
            </w:r>
            <w:r w:rsidRPr="00312C72">
              <w:sym w:font="Symbol" w:char="F0B1"/>
            </w:r>
            <w:r w:rsidRPr="00312C72">
              <w:t xml:space="preserve"> 28</w:t>
            </w:r>
            <w:r w:rsidRPr="00312C72">
              <w:br/>
              <w:t xml:space="preserve">217 </w:t>
            </w:r>
            <w:r w:rsidRPr="00312C72">
              <w:sym w:font="Symbol" w:char="F0B1"/>
            </w:r>
            <w:r w:rsidRPr="00312C72">
              <w:t xml:space="preserve"> 40</w:t>
            </w:r>
            <w:r w:rsidRPr="00312C72">
              <w:br/>
              <w:t xml:space="preserve">353 </w:t>
            </w:r>
            <w:r w:rsidRPr="00312C72">
              <w:sym w:font="Symbol" w:char="F0B1"/>
            </w:r>
            <w:r w:rsidRPr="00312C72">
              <w:t xml:space="preserve"> 65,5</w:t>
            </w:r>
            <w:r w:rsidRPr="00312C72">
              <w:br/>
              <w:t xml:space="preserve">545 </w:t>
            </w:r>
            <w:r w:rsidRPr="00312C72">
              <w:sym w:font="Symbol" w:char="F0B1"/>
            </w:r>
            <w:r w:rsidRPr="00312C72">
              <w:t xml:space="preserve"> 101</w:t>
            </w:r>
            <w:r w:rsidRPr="00312C72">
              <w:br/>
              <w:t xml:space="preserve">857 </w:t>
            </w:r>
            <w:r w:rsidRPr="00312C72">
              <w:sym w:font="Symbol" w:char="F0B1"/>
            </w:r>
            <w:r w:rsidRPr="00312C72">
              <w:t xml:space="preserve"> 158,5</w:t>
            </w:r>
          </w:p>
        </w:tc>
      </w:tr>
      <w:tr w:rsidR="00C01194" w:rsidRPr="00312C72" w:rsidTr="00C01194">
        <w:trPr>
          <w:jc w:val="center"/>
        </w:trPr>
        <w:tc>
          <w:tcPr>
            <w:tcW w:w="2268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Herschel/ESA</w:t>
            </w:r>
            <w:r w:rsidRPr="00312C72">
              <w:br/>
              <w:t>3,5 m</w:t>
            </w:r>
          </w:p>
        </w:tc>
        <w:tc>
          <w:tcPr>
            <w:tcW w:w="2835" w:type="dxa"/>
          </w:tcPr>
          <w:p w:rsidR="0082071E" w:rsidRPr="00782E5E" w:rsidRDefault="0082071E" w:rsidP="000209E2">
            <w:pPr>
              <w:pStyle w:val="Tabletext"/>
              <w:jc w:val="left"/>
              <w:rPr>
                <w:lang w:val="es-ES_tradnl"/>
              </w:rPr>
            </w:pPr>
            <w:r w:rsidRPr="00782E5E">
              <w:rPr>
                <w:lang w:val="es-ES_tradnl"/>
              </w:rPr>
              <w:t>Radioastronomía de parábola única</w:t>
            </w:r>
          </w:p>
          <w:p w:rsidR="0082071E" w:rsidRPr="00782E5E" w:rsidRDefault="0082071E" w:rsidP="000209E2">
            <w:pPr>
              <w:pStyle w:val="Tabletext"/>
              <w:jc w:val="left"/>
              <w:rPr>
                <w:lang w:val="es-ES_tradnl"/>
              </w:rPr>
            </w:pPr>
            <w:r w:rsidRPr="00782E5E">
              <w:rPr>
                <w:lang w:val="es-ES_tradnl"/>
              </w:rPr>
              <w:t>Línea espectral y continuum</w:t>
            </w:r>
          </w:p>
        </w:tc>
        <w:tc>
          <w:tcPr>
            <w:tcW w:w="1984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2009-2013</w:t>
            </w:r>
          </w:p>
        </w:tc>
        <w:tc>
          <w:tcPr>
            <w:tcW w:w="2552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490-642</w:t>
            </w:r>
            <w:r w:rsidRPr="00312C72">
              <w:br/>
              <w:t>640-802</w:t>
            </w:r>
            <w:r w:rsidRPr="00312C72">
              <w:br/>
              <w:t>800-962</w:t>
            </w:r>
            <w:r w:rsidRPr="00312C72">
              <w:br/>
              <w:t>960-1 122</w:t>
            </w:r>
            <w:r w:rsidRPr="00312C72">
              <w:br/>
              <w:t>1 120-1 250</w:t>
            </w:r>
            <w:r w:rsidRPr="00312C72">
              <w:br/>
              <w:t>1 600-1 800</w:t>
            </w:r>
            <w:r w:rsidRPr="00312C72">
              <w:br/>
              <w:t>2 400-2 600</w:t>
            </w:r>
          </w:p>
        </w:tc>
      </w:tr>
      <w:tr w:rsidR="00C01194" w:rsidRPr="00312C72" w:rsidTr="00C01194">
        <w:trPr>
          <w:jc w:val="center"/>
        </w:trPr>
        <w:tc>
          <w:tcPr>
            <w:tcW w:w="2268" w:type="dxa"/>
          </w:tcPr>
          <w:p w:rsidR="0082071E" w:rsidRPr="00312C72" w:rsidRDefault="0082071E" w:rsidP="007027D6">
            <w:pPr>
              <w:pStyle w:val="Tabletext"/>
              <w:jc w:val="center"/>
            </w:pPr>
            <w:proofErr w:type="spellStart"/>
            <w:r w:rsidRPr="00312C72">
              <w:t>Millimetron</w:t>
            </w:r>
            <w:proofErr w:type="spellEnd"/>
            <w:r w:rsidRPr="00312C72">
              <w:t>/</w:t>
            </w:r>
            <w:r w:rsidRPr="00312C72">
              <w:br/>
              <w:t>ROSKOSMOS</w:t>
            </w:r>
            <w:r w:rsidRPr="00312C72">
              <w:br/>
              <w:t>12 m</w:t>
            </w:r>
          </w:p>
        </w:tc>
        <w:tc>
          <w:tcPr>
            <w:tcW w:w="2835" w:type="dxa"/>
          </w:tcPr>
          <w:p w:rsidR="0082071E" w:rsidRPr="00782E5E" w:rsidRDefault="0082071E" w:rsidP="000209E2">
            <w:pPr>
              <w:pStyle w:val="Tabletext"/>
              <w:jc w:val="left"/>
              <w:rPr>
                <w:lang w:val="es-ES_tradnl"/>
              </w:rPr>
            </w:pPr>
            <w:r w:rsidRPr="00782E5E">
              <w:rPr>
                <w:lang w:val="es-ES_tradnl"/>
              </w:rPr>
              <w:t xml:space="preserve">Radioastronomía de parábola única e </w:t>
            </w:r>
            <w:proofErr w:type="spellStart"/>
            <w:r>
              <w:rPr>
                <w:lang w:val="es-ES_tradnl"/>
              </w:rPr>
              <w:t>i</w:t>
            </w:r>
            <w:r w:rsidRPr="00782E5E">
              <w:rPr>
                <w:lang w:val="es-ES_tradnl"/>
              </w:rPr>
              <w:t>nterferometría</w:t>
            </w:r>
            <w:proofErr w:type="spellEnd"/>
            <w:r w:rsidRPr="00782E5E">
              <w:rPr>
                <w:lang w:val="es-ES_tradnl"/>
              </w:rPr>
              <w:t xml:space="preserve"> de</w:t>
            </w:r>
            <w:r w:rsidR="00C01194">
              <w:rPr>
                <w:lang w:val="es-ES_tradnl"/>
              </w:rPr>
              <w:t xml:space="preserve"> línea de base muy larga (VLBI)</w:t>
            </w:r>
          </w:p>
          <w:p w:rsidR="0082071E" w:rsidRPr="00312C72" w:rsidRDefault="0082071E" w:rsidP="000209E2">
            <w:pPr>
              <w:pStyle w:val="Tabletext"/>
              <w:jc w:val="left"/>
            </w:pPr>
            <w:r w:rsidRPr="00312C72">
              <w:t xml:space="preserve">Línea </w:t>
            </w:r>
            <w:proofErr w:type="spellStart"/>
            <w:r w:rsidRPr="00312C72">
              <w:t>espectral</w:t>
            </w:r>
            <w:proofErr w:type="spellEnd"/>
            <w:r w:rsidRPr="00312C72">
              <w:t xml:space="preserve"> y continuum</w:t>
            </w:r>
          </w:p>
        </w:tc>
        <w:tc>
          <w:tcPr>
            <w:tcW w:w="1984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2015-2030</w:t>
            </w:r>
          </w:p>
        </w:tc>
        <w:tc>
          <w:tcPr>
            <w:tcW w:w="2552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18-4 800</w:t>
            </w:r>
          </w:p>
        </w:tc>
      </w:tr>
      <w:tr w:rsidR="00C01194" w:rsidRPr="00312C72" w:rsidTr="00C01194">
        <w:trPr>
          <w:jc w:val="center"/>
        </w:trPr>
        <w:tc>
          <w:tcPr>
            <w:tcW w:w="2268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SPICA/JAXA</w:t>
            </w:r>
            <w:r w:rsidRPr="00312C72">
              <w:br/>
              <w:t>3,5 m</w:t>
            </w:r>
          </w:p>
        </w:tc>
        <w:tc>
          <w:tcPr>
            <w:tcW w:w="2835" w:type="dxa"/>
          </w:tcPr>
          <w:p w:rsidR="0082071E" w:rsidRPr="00782E5E" w:rsidRDefault="0082071E" w:rsidP="000209E2">
            <w:pPr>
              <w:pStyle w:val="Tabletext"/>
              <w:jc w:val="left"/>
              <w:rPr>
                <w:lang w:val="es-ES_tradnl"/>
              </w:rPr>
            </w:pPr>
            <w:r w:rsidRPr="00782E5E">
              <w:rPr>
                <w:lang w:val="es-ES_tradnl"/>
              </w:rPr>
              <w:t>Radioastronomía de parábola única</w:t>
            </w:r>
            <w:r>
              <w:rPr>
                <w:lang w:val="es-ES_tradnl"/>
              </w:rPr>
              <w:t>/l</w:t>
            </w:r>
            <w:r w:rsidRPr="00782E5E">
              <w:rPr>
                <w:lang w:val="es-ES_tradnl"/>
              </w:rPr>
              <w:t>ínea espectral y continuum</w:t>
            </w:r>
          </w:p>
        </w:tc>
        <w:tc>
          <w:tcPr>
            <w:tcW w:w="1984" w:type="dxa"/>
          </w:tcPr>
          <w:p w:rsidR="0082071E" w:rsidRPr="00312C72" w:rsidDel="00B363B1" w:rsidRDefault="0082071E" w:rsidP="007027D6">
            <w:pPr>
              <w:pStyle w:val="Tabletext"/>
              <w:jc w:val="center"/>
            </w:pPr>
            <w:r w:rsidRPr="00312C72">
              <w:t>2018</w:t>
            </w:r>
          </w:p>
        </w:tc>
        <w:tc>
          <w:tcPr>
            <w:tcW w:w="2552" w:type="dxa"/>
          </w:tcPr>
          <w:p w:rsidR="0082071E" w:rsidRPr="00312C72" w:rsidRDefault="0082071E" w:rsidP="007027D6">
            <w:pPr>
              <w:pStyle w:val="Tabletext"/>
              <w:jc w:val="center"/>
            </w:pPr>
            <w:r w:rsidRPr="00312C72">
              <w:t>1 500-10 000</w:t>
            </w:r>
          </w:p>
        </w:tc>
      </w:tr>
    </w:tbl>
    <w:p w:rsidR="0082071E" w:rsidRDefault="0082071E" w:rsidP="0082071E">
      <w:pPr>
        <w:rPr>
          <w:lang w:val="es-ES_tradnl"/>
        </w:rPr>
      </w:pPr>
    </w:p>
    <w:p w:rsidR="00C01194" w:rsidRDefault="00C01194" w:rsidP="0084731D"/>
    <w:p w:rsidR="00C01194" w:rsidRDefault="00C01194">
      <w:pPr>
        <w:jc w:val="center"/>
      </w:pPr>
      <w:r>
        <w:t>______________</w:t>
      </w:r>
    </w:p>
    <w:p w:rsidR="0082071E" w:rsidRPr="00A6617B" w:rsidRDefault="0082071E" w:rsidP="0082071E"/>
    <w:sectPr w:rsidR="0082071E" w:rsidRPr="00A6617B" w:rsidSect="0082071E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71E" w:rsidRDefault="0082071E">
      <w:r>
        <w:separator/>
      </w:r>
    </w:p>
  </w:endnote>
  <w:endnote w:type="continuationSeparator" w:id="0">
    <w:p w:rsidR="0082071E" w:rsidRDefault="00820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71E" w:rsidRDefault="0082071E">
      <w:r>
        <w:separator/>
      </w:r>
    </w:p>
  </w:footnote>
  <w:footnote w:type="continuationSeparator" w:id="0">
    <w:p w:rsidR="0082071E" w:rsidRDefault="00820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71E" w:rsidRDefault="0082071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71E" w:rsidRDefault="0082071E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550F1313" wp14:editId="3E5BB0B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E9857FE" wp14:editId="157485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71E" w:rsidRDefault="0082071E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2269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22269C">
      <w:fldChar w:fldCharType="begin"/>
    </w:r>
    <w:r w:rsidR="0022269C">
      <w:instrText xml:space="preserve"> DOCPROPERTY "Header" \* MERGEFORMAT </w:instrText>
    </w:r>
    <w:r w:rsidR="0022269C">
      <w:fldChar w:fldCharType="separate"/>
    </w:r>
    <w:r w:rsidR="0022269C" w:rsidRPr="0022269C">
      <w:rPr>
        <w:b/>
        <w:bCs/>
        <w:lang w:val="en-US"/>
      </w:rPr>
      <w:t xml:space="preserve">Rec. </w:t>
    </w:r>
    <w:r w:rsidR="0022269C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2269C">
      <w:rPr>
        <w:b/>
        <w:bCs/>
        <w:noProof/>
      </w:rPr>
      <w:t>UIT-R  RA.1417-1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71E" w:rsidRDefault="0082071E">
    <w:pPr>
      <w:pStyle w:val="Header"/>
    </w:pPr>
    <w:r>
      <w:tab/>
    </w:r>
    <w:r w:rsidR="0022269C">
      <w:fldChar w:fldCharType="begin"/>
    </w:r>
    <w:r w:rsidR="0022269C">
      <w:instrText xml:space="preserve"> DOCPROPERTY "Header" \* MERGEFORMAT </w:instrText>
    </w:r>
    <w:r w:rsidR="0022269C">
      <w:fldChar w:fldCharType="separate"/>
    </w:r>
    <w:r w:rsidR="0022269C" w:rsidRPr="0022269C">
      <w:rPr>
        <w:lang w:val="en-US"/>
      </w:rPr>
      <w:t xml:space="preserve">Rec. </w:t>
    </w:r>
    <w:r w:rsidR="0022269C"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2269C">
      <w:rPr>
        <w:b/>
        <w:bCs/>
        <w:noProof/>
      </w:rPr>
      <w:t>UIT-R  RA.1417-1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2269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22269C" w:rsidRPr="0022269C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2269C">
      <w:rPr>
        <w:b/>
        <w:bCs/>
        <w:noProof/>
      </w:rPr>
      <w:t>UIT-R  RA.1417-1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22269C">
      <w:fldChar w:fldCharType="begin"/>
    </w:r>
    <w:r w:rsidR="0022269C">
      <w:instrText xml:space="preserve"> DOCPROPERTY "Header" \* MERGEFORMAT </w:instrText>
    </w:r>
    <w:r w:rsidR="0022269C">
      <w:fldChar w:fldCharType="separate"/>
    </w:r>
    <w:r w:rsidR="0022269C" w:rsidRPr="0022269C">
      <w:rPr>
        <w:b/>
        <w:bCs/>
      </w:rPr>
      <w:t xml:space="preserve">Rec. </w:t>
    </w:r>
    <w:r w:rsidR="0022269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2269C">
      <w:rPr>
        <w:b/>
        <w:bCs/>
        <w:noProof/>
      </w:rPr>
      <w:t>UIT-R  RA.1417-1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2269C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9008C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1C0B4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70CD6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BDEC7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3E7F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AA13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20A48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86C5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FC6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CCA4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71E"/>
    <w:rsid w:val="0001164C"/>
    <w:rsid w:val="000209E2"/>
    <w:rsid w:val="00217EBF"/>
    <w:rsid w:val="0022269C"/>
    <w:rsid w:val="00242AEE"/>
    <w:rsid w:val="002D76C4"/>
    <w:rsid w:val="003F3859"/>
    <w:rsid w:val="0052529D"/>
    <w:rsid w:val="00607D68"/>
    <w:rsid w:val="007468DA"/>
    <w:rsid w:val="0082071E"/>
    <w:rsid w:val="00843433"/>
    <w:rsid w:val="0084731D"/>
    <w:rsid w:val="009E00A8"/>
    <w:rsid w:val="00A6617B"/>
    <w:rsid w:val="00AB0DC8"/>
    <w:rsid w:val="00B1356E"/>
    <w:rsid w:val="00B44E24"/>
    <w:rsid w:val="00C01194"/>
    <w:rsid w:val="00C220CA"/>
    <w:rsid w:val="00DF4176"/>
    <w:rsid w:val="00F4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  <w15:docId w15:val="{872992AE-3B66-494F-B04F-46F7FCC2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71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uiPriority w:val="9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82071E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2071E"/>
    <w:rPr>
      <w:sz w:val="24"/>
      <w:lang w:val="fr-FR" w:eastAsia="en-US"/>
    </w:rPr>
  </w:style>
  <w:style w:type="character" w:styleId="Hyperlink">
    <w:name w:val="Hyperlink"/>
    <w:basedOn w:val="DefaultParagraphFont"/>
    <w:rsid w:val="0082071E"/>
    <w:rPr>
      <w:color w:val="0000FF"/>
      <w:u w:val="single"/>
    </w:rPr>
  </w:style>
  <w:style w:type="paragraph" w:customStyle="1" w:styleId="Table">
    <w:name w:val="Table_"/>
    <w:basedOn w:val="Normal"/>
    <w:rsid w:val="00C220CA"/>
    <w:rPr>
      <w:lang w:val="es-ES_tradnl"/>
    </w:rPr>
  </w:style>
  <w:style w:type="paragraph" w:customStyle="1" w:styleId="Normalaftertitle0">
    <w:name w:val="Normal after title"/>
    <w:basedOn w:val="Normal"/>
    <w:next w:val="Normal"/>
    <w:rsid w:val="0082071E"/>
    <w:pPr>
      <w:spacing w:before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1FD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109</TotalTime>
  <Pages>5</Pages>
  <Words>1228</Words>
  <Characters>7110</Characters>
  <Application>Microsoft Office Word</Application>
  <DocSecurity>0</DocSecurity>
  <Lines>474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9</cp:revision>
  <cp:lastPrinted>2015-01-19T08:56:00Z</cp:lastPrinted>
  <dcterms:created xsi:type="dcterms:W3CDTF">2015-01-16T15:51:00Z</dcterms:created>
  <dcterms:modified xsi:type="dcterms:W3CDTF">2015-01-19T09:07:00Z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