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AE2C25" w:rsidP="00197749">
      <w:r>
        <w:rPr>
          <w:noProof/>
          <w:lang w:eastAsia="zh-CN"/>
        </w:rPr>
        <w:drawing>
          <wp:anchor distT="0" distB="0" distL="114300" distR="114300" simplePos="0" relativeHeight="251663872" behindDoc="0" locked="1" layoutInCell="1" allowOverlap="1" wp14:anchorId="7E5F0FCA" wp14:editId="1FEDAB40">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C757B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CC730B0" wp14:editId="70A3A86D">
                <wp:simplePos x="0" y="0"/>
                <wp:positionH relativeFrom="column">
                  <wp:posOffset>393420</wp:posOffset>
                </wp:positionH>
                <wp:positionV relativeFrom="paragraph">
                  <wp:posOffset>4325950</wp:posOffset>
                </wp:positionV>
                <wp:extent cx="5586069"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69"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ED68F3"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val="es-ES_tradnl" w:bidi="ar-EG"/>
                              </w:rPr>
                              <w:t xml:space="preserve">منطقة صمت راديوي بجوار نقطة </w:t>
                            </w:r>
                            <w:proofErr w:type="spellStart"/>
                            <w:r>
                              <w:rPr>
                                <w:rFonts w:ascii="Tahoma" w:hAnsi="Tahoma" w:hint="cs"/>
                                <w:b/>
                                <w:bCs/>
                                <w:color w:val="000068"/>
                                <w:sz w:val="40"/>
                                <w:szCs w:val="72"/>
                                <w:rtl/>
                                <w:lang w:val="es-ES_tradnl" w:bidi="ar-EG"/>
                              </w:rPr>
                              <w:t>لاغرانج</w:t>
                            </w:r>
                            <w:proofErr w:type="spellEnd"/>
                            <w:r>
                              <w:rPr>
                                <w:rFonts w:ascii="Tahoma" w:hAnsi="Tahoma" w:hint="cs"/>
                                <w:b/>
                                <w:bCs/>
                                <w:color w:val="000068"/>
                                <w:sz w:val="40"/>
                                <w:szCs w:val="72"/>
                                <w:rtl/>
                                <w:lang w:val="es-ES_tradnl" w:bidi="ar-EG"/>
                              </w:rPr>
                              <w:t xml:space="preserve"> بين الشمس والأرض </w:t>
                            </w:r>
                            <w:r>
                              <w:rPr>
                                <w:rFonts w:ascii="Tahoma" w:hAnsi="Tahoma"/>
                                <w:b/>
                                <w:bCs/>
                                <w:color w:val="000068"/>
                                <w:sz w:val="40"/>
                                <w:szCs w:val="72"/>
                                <w:lang w:bidi="ar-EG"/>
                              </w:rPr>
                              <w:t>L</w:t>
                            </w:r>
                            <w:r w:rsidRPr="00ED68F3">
                              <w:rPr>
                                <w:rFonts w:ascii="Tahoma" w:hAnsi="Tahoma"/>
                                <w:b/>
                                <w:bCs/>
                                <w:color w:val="000068"/>
                                <w:position w:val="-6"/>
                                <w:sz w:val="40"/>
                                <w:szCs w:val="72"/>
                                <w:vertAlign w:val="subscript"/>
                                <w:lang w:bidi="ar-EG"/>
                              </w:rPr>
                              <w:t>2</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730B0" id="_x0000_t202" coordsize="21600,21600" o:spt="202" path="m,l,21600r21600,l21600,xe">
                <v:stroke joinstyle="miter"/>
                <v:path gradientshapeok="t" o:connecttype="rect"/>
              </v:shapetype>
              <v:shape id="Text Box 2859" o:spid="_x0000_s1026" type="#_x0000_t202" style="position:absolute;left:0;text-align:left;margin-left:31pt;margin-top:340.65pt;width:439.8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59vQ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" filled="f" stroked="f">
                <v:textbox>
                  <w:txbxContent>
                    <w:p w:rsidR="000B4F10" w:rsidRPr="005F01A2" w:rsidRDefault="00ED68F3"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val="es-ES_tradnl" w:bidi="ar-EG"/>
                        </w:rPr>
                        <w:t xml:space="preserve">منطقة صمت راديوي بجوار نقطة </w:t>
                      </w:r>
                      <w:proofErr w:type="spellStart"/>
                      <w:r>
                        <w:rPr>
                          <w:rFonts w:ascii="Tahoma" w:hAnsi="Tahoma" w:hint="cs"/>
                          <w:b/>
                          <w:bCs/>
                          <w:color w:val="000068"/>
                          <w:sz w:val="40"/>
                          <w:szCs w:val="72"/>
                          <w:rtl/>
                          <w:lang w:val="es-ES_tradnl" w:bidi="ar-EG"/>
                        </w:rPr>
                        <w:t>لاغرانج</w:t>
                      </w:r>
                      <w:proofErr w:type="spellEnd"/>
                      <w:r>
                        <w:rPr>
                          <w:rFonts w:ascii="Tahoma" w:hAnsi="Tahoma" w:hint="cs"/>
                          <w:b/>
                          <w:bCs/>
                          <w:color w:val="000068"/>
                          <w:sz w:val="40"/>
                          <w:szCs w:val="72"/>
                          <w:rtl/>
                          <w:lang w:val="es-ES_tradnl" w:bidi="ar-EG"/>
                        </w:rPr>
                        <w:t xml:space="preserve"> بين الشمس والأرض </w:t>
                      </w:r>
                      <w:r>
                        <w:rPr>
                          <w:rFonts w:ascii="Tahoma" w:hAnsi="Tahoma"/>
                          <w:b/>
                          <w:bCs/>
                          <w:color w:val="000068"/>
                          <w:sz w:val="40"/>
                          <w:szCs w:val="72"/>
                          <w:lang w:bidi="ar-EG"/>
                        </w:rPr>
                        <w:t>L</w:t>
                      </w:r>
                      <w:r w:rsidRPr="00ED68F3">
                        <w:rPr>
                          <w:rFonts w:ascii="Tahoma" w:hAnsi="Tahoma"/>
                          <w:b/>
                          <w:bCs/>
                          <w:color w:val="000068"/>
                          <w:position w:val="-6"/>
                          <w:sz w:val="40"/>
                          <w:szCs w:val="72"/>
                          <w:vertAlign w:val="subscript"/>
                          <w:lang w:bidi="ar-EG"/>
                        </w:rPr>
                        <w:t>2</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18EDC5E8" wp14:editId="74CE075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ED68F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ED68F3">
                              <w:rPr>
                                <w:rFonts w:ascii="Tahoma" w:hAnsi="Tahoma"/>
                                <w:b/>
                                <w:bCs/>
                                <w:color w:val="000068"/>
                                <w:sz w:val="36"/>
                                <w:szCs w:val="56"/>
                                <w:lang w:bidi="ar-EG"/>
                              </w:rPr>
                              <w:t>RA</w:t>
                            </w:r>
                            <w:r w:rsidRPr="005F01A2">
                              <w:rPr>
                                <w:rFonts w:ascii="Tahoma" w:hAnsi="Tahoma"/>
                                <w:b/>
                                <w:bCs/>
                                <w:color w:val="000068"/>
                                <w:sz w:val="36"/>
                                <w:szCs w:val="56"/>
                                <w:lang w:bidi="ar-EG"/>
                              </w:rPr>
                              <w:t>.</w:t>
                            </w:r>
                            <w:r w:rsidR="00ED68F3">
                              <w:rPr>
                                <w:rFonts w:ascii="Tahoma" w:hAnsi="Tahoma"/>
                                <w:b/>
                                <w:bCs/>
                                <w:color w:val="000068"/>
                                <w:sz w:val="36"/>
                                <w:szCs w:val="56"/>
                                <w:lang w:bidi="ar-EG"/>
                              </w:rPr>
                              <w:t>1417-1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ED68F3">
                              <w:rPr>
                                <w:rFonts w:ascii="Tahoma" w:hAnsi="Tahoma" w:cs="Tahoma"/>
                                <w:b/>
                                <w:bCs/>
                                <w:color w:val="000068"/>
                                <w:sz w:val="24"/>
                                <w:szCs w:val="24"/>
                                <w:lang w:bidi="ar-EG"/>
                              </w:rPr>
                              <w:t>3</w:t>
                            </w:r>
                            <w:r>
                              <w:rPr>
                                <w:rFonts w:ascii="Tahoma" w:hAnsi="Tahoma" w:cs="Tahoma"/>
                                <w:b/>
                                <w:bCs/>
                                <w:color w:val="000068"/>
                                <w:sz w:val="24"/>
                                <w:szCs w:val="24"/>
                                <w:lang w:bidi="ar-EG"/>
                              </w:rPr>
                              <w:t>/</w:t>
                            </w:r>
                            <w:r w:rsidR="00ED68F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DC5E8"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ED68F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ED68F3">
                        <w:rPr>
                          <w:rFonts w:ascii="Tahoma" w:hAnsi="Tahoma"/>
                          <w:b/>
                          <w:bCs/>
                          <w:color w:val="000068"/>
                          <w:sz w:val="36"/>
                          <w:szCs w:val="56"/>
                          <w:lang w:bidi="ar-EG"/>
                        </w:rPr>
                        <w:t>RA</w:t>
                      </w:r>
                      <w:r w:rsidRPr="005F01A2">
                        <w:rPr>
                          <w:rFonts w:ascii="Tahoma" w:hAnsi="Tahoma"/>
                          <w:b/>
                          <w:bCs/>
                          <w:color w:val="000068"/>
                          <w:sz w:val="36"/>
                          <w:szCs w:val="56"/>
                          <w:lang w:bidi="ar-EG"/>
                        </w:rPr>
                        <w:t>.</w:t>
                      </w:r>
                      <w:r w:rsidR="00ED68F3">
                        <w:rPr>
                          <w:rFonts w:ascii="Tahoma" w:hAnsi="Tahoma"/>
                          <w:b/>
                          <w:bCs/>
                          <w:color w:val="000068"/>
                          <w:sz w:val="36"/>
                          <w:szCs w:val="56"/>
                          <w:lang w:bidi="ar-EG"/>
                        </w:rPr>
                        <w:t>1417-1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ED68F3">
                        <w:rPr>
                          <w:rFonts w:ascii="Tahoma" w:hAnsi="Tahoma" w:cs="Tahoma"/>
                          <w:b/>
                          <w:bCs/>
                          <w:color w:val="000068"/>
                          <w:sz w:val="24"/>
                          <w:szCs w:val="24"/>
                          <w:lang w:bidi="ar-EG"/>
                        </w:rPr>
                        <w:t>3</w:t>
                      </w:r>
                      <w:r>
                        <w:rPr>
                          <w:rFonts w:ascii="Tahoma" w:hAnsi="Tahoma" w:cs="Tahoma"/>
                          <w:b/>
                          <w:bCs/>
                          <w:color w:val="000068"/>
                          <w:sz w:val="24"/>
                          <w:szCs w:val="24"/>
                          <w:lang w:bidi="ar-EG"/>
                        </w:rPr>
                        <w:t>/</w:t>
                      </w:r>
                      <w:r w:rsidR="00ED68F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ED68F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D68F3">
                              <w:rPr>
                                <w:rFonts w:ascii="Tahoma" w:hAnsi="Tahoma"/>
                                <w:b/>
                                <w:bCs/>
                                <w:color w:val="000068"/>
                                <w:sz w:val="34"/>
                                <w:szCs w:val="54"/>
                                <w:lang w:bidi="ar-EG"/>
                              </w:rPr>
                              <w:t>RA</w:t>
                            </w:r>
                          </w:p>
                          <w:p w:rsidR="000B4F10" w:rsidRPr="005F01A2" w:rsidRDefault="00ED68F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علم الفلك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ED68F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D68F3">
                        <w:rPr>
                          <w:rFonts w:ascii="Tahoma" w:hAnsi="Tahoma"/>
                          <w:b/>
                          <w:bCs/>
                          <w:color w:val="000068"/>
                          <w:sz w:val="34"/>
                          <w:szCs w:val="54"/>
                          <w:lang w:bidi="ar-EG"/>
                        </w:rPr>
                        <w:t>RA</w:t>
                      </w:r>
                    </w:p>
                    <w:p w:rsidR="000B4F10" w:rsidRPr="005F01A2" w:rsidRDefault="00ED68F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علم الفلك الراديوي</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0769E8" w:rsidRDefault="005E066B" w:rsidP="005E066B">
      <w:pPr>
        <w:spacing w:before="0"/>
        <w:rPr>
          <w:spacing w:val="-2"/>
          <w:sz w:val="21"/>
          <w:szCs w:val="28"/>
          <w:rtl/>
          <w:lang w:bidi="ar-EG"/>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EE150E" w:rsidRDefault="005E066B" w:rsidP="00EE150E">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EE150E">
        <w:rPr>
          <w:rFonts w:hint="cs"/>
          <w:sz w:val="20"/>
          <w:szCs w:val="26"/>
          <w:rtl/>
          <w:lang w:val="ru-RU"/>
        </w:rPr>
        <w:t>وقطاع الاتصالات الراديوية والمنظمة الدولية للتوحيد القياسي واللجنة الكهرتقنية الدولية</w:t>
      </w:r>
      <w:r w:rsidRPr="00EE150E">
        <w:rPr>
          <w:rFonts w:hint="cs"/>
          <w:sz w:val="20"/>
          <w:szCs w:val="26"/>
          <w:rtl/>
        </w:rPr>
        <w:t xml:space="preserve"> </w:t>
      </w:r>
      <w:r w:rsidRPr="00EE150E">
        <w:rPr>
          <w:sz w:val="20"/>
          <w:szCs w:val="26"/>
          <w:lang w:bidi="ar-EG"/>
        </w:rPr>
        <w:t>(ITU</w:t>
      </w:r>
      <w:r w:rsidRPr="00EE150E">
        <w:rPr>
          <w:sz w:val="20"/>
          <w:szCs w:val="26"/>
          <w:lang w:bidi="ar-EG"/>
        </w:rPr>
        <w:noBreakHyphen/>
        <w:t>T/ITU</w:t>
      </w:r>
      <w:r w:rsidRPr="00EE150E">
        <w:rPr>
          <w:sz w:val="20"/>
          <w:szCs w:val="26"/>
          <w:lang w:bidi="ar-EG"/>
        </w:rPr>
        <w:noBreakHyphen/>
        <w:t>R/ISO/IEC)</w:t>
      </w:r>
      <w:r w:rsidRPr="00EE150E">
        <w:rPr>
          <w:rFonts w:hint="cs"/>
          <w:sz w:val="20"/>
          <w:szCs w:val="26"/>
          <w:rtl/>
          <w:lang w:bidi="ar-EG"/>
        </w:rPr>
        <w:t xml:space="preserve"> والمشار إليها في الملحق </w:t>
      </w:r>
      <w:r w:rsidRPr="00EE150E">
        <w:rPr>
          <w:sz w:val="20"/>
          <w:szCs w:val="26"/>
          <w:lang w:bidi="ar-EG"/>
        </w:rPr>
        <w:t>1</w:t>
      </w:r>
      <w:r w:rsidRPr="008113E9">
        <w:rPr>
          <w:rFonts w:hint="cs"/>
          <w:spacing w:val="-2"/>
          <w:sz w:val="20"/>
          <w:szCs w:val="26"/>
          <w:rtl/>
          <w:lang w:bidi="ar-EG"/>
        </w:rPr>
        <w:t xml:space="preserve"> </w:t>
      </w:r>
      <w:r w:rsidRPr="00EE150E">
        <w:rPr>
          <w:rFonts w:hint="cs"/>
          <w:spacing w:val="6"/>
          <w:sz w:val="20"/>
          <w:szCs w:val="26"/>
          <w:rtl/>
          <w:lang w:bidi="ar-EG"/>
        </w:rPr>
        <w:t xml:space="preserve">بالقرار </w:t>
      </w:r>
      <w:r w:rsidRPr="00EE150E">
        <w:rPr>
          <w:spacing w:val="6"/>
          <w:sz w:val="20"/>
          <w:szCs w:val="26"/>
          <w:lang w:bidi="ar-EG"/>
        </w:rPr>
        <w:t>ITU-R 1</w:t>
      </w:r>
      <w:r w:rsidRPr="00EE150E">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EE150E">
        <w:rPr>
          <w:rFonts w:hint="cs"/>
          <w:spacing w:val="4"/>
          <w:sz w:val="20"/>
          <w:szCs w:val="26"/>
          <w:rtl/>
          <w:lang w:bidi="ar-EG"/>
        </w:rPr>
        <w:t xml:space="preserve">الإلكتروني </w:t>
      </w:r>
      <w:hyperlink r:id="rId11" w:history="1">
        <w:r w:rsidRPr="00EE150E">
          <w:rPr>
            <w:rStyle w:val="Hyperlink"/>
            <w:spacing w:val="4"/>
            <w:sz w:val="20"/>
            <w:szCs w:val="26"/>
          </w:rPr>
          <w:t>http://www.itu.int/ITU-R/go/patents/en</w:t>
        </w:r>
      </w:hyperlink>
      <w:r w:rsidRPr="00EE150E">
        <w:rPr>
          <w:rFonts w:hint="cs"/>
          <w:spacing w:val="4"/>
          <w:sz w:val="20"/>
          <w:szCs w:val="26"/>
          <w:rtl/>
          <w:lang w:bidi="ar-EG"/>
        </w:rPr>
        <w:t xml:space="preserve"> حيث يمكن أيضاً الاطلاع على المبادئ التوجيهية الخاصة بتطبيق سياسة البراءات </w:t>
      </w:r>
      <w:r w:rsidRPr="00EE150E">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C6CD5">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6C6CD5" w:rsidRDefault="00E964C9" w:rsidP="00E964C9">
            <w:pPr>
              <w:tabs>
                <w:tab w:val="left" w:pos="1471"/>
              </w:tabs>
              <w:spacing w:before="20" w:after="40" w:line="240" w:lineRule="exact"/>
              <w:rPr>
                <w:sz w:val="20"/>
                <w:szCs w:val="26"/>
              </w:rPr>
            </w:pPr>
            <w:r w:rsidRPr="00723E8A">
              <w:rPr>
                <w:b/>
                <w:bCs/>
                <w:sz w:val="20"/>
                <w:szCs w:val="26"/>
              </w:rPr>
              <w:t>BS</w:t>
            </w:r>
            <w:r w:rsidRPr="006C6CD5">
              <w:rPr>
                <w:rFonts w:hint="cs"/>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6C6CD5">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055F16" w:rsidRDefault="00E964C9" w:rsidP="006C6CD5">
            <w:pPr>
              <w:tabs>
                <w:tab w:val="left" w:pos="1471"/>
                <w:tab w:val="left" w:pos="3965"/>
              </w:tabs>
              <w:spacing w:before="20" w:after="40" w:line="240" w:lineRule="exact"/>
              <w:rPr>
                <w:b/>
                <w:bCs/>
                <w:color w:val="000080"/>
                <w:sz w:val="20"/>
                <w:szCs w:val="28"/>
                <w:lang w:val="ru-RU"/>
              </w:rPr>
            </w:pPr>
            <w:r w:rsidRPr="00055F16">
              <w:rPr>
                <w:rFonts w:ascii="Times New Roman Bold" w:hAnsi="Times New Roman Bold"/>
                <w:b/>
                <w:bCs/>
                <w:color w:val="000080"/>
                <w:sz w:val="20"/>
                <w:szCs w:val="28"/>
                <w:lang w:eastAsia="en-US"/>
              </w:rPr>
              <w:t>RA</w:t>
            </w:r>
            <w:r w:rsidRPr="00055F16">
              <w:rPr>
                <w:rFonts w:hint="cs"/>
                <w:b/>
                <w:bCs/>
                <w:color w:val="000080"/>
                <w:sz w:val="20"/>
                <w:szCs w:val="28"/>
                <w:rtl/>
              </w:rPr>
              <w:tab/>
            </w:r>
            <w:r w:rsidRPr="00055F16">
              <w:rPr>
                <w:rFonts w:ascii="Traditional Arabic" w:hAnsi="Traditional Arabic"/>
                <w:b/>
                <w:bCs/>
                <w:color w:val="000080"/>
                <w:sz w:val="20"/>
                <w:szCs w:val="28"/>
                <w:rtl/>
                <w:lang w:eastAsia="en-US"/>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723E8A">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E150E">
            <w:pPr>
              <w:ind w:left="284" w:right="284"/>
              <w:rPr>
                <w:b/>
                <w:bCs/>
                <w:i/>
                <w:iCs/>
                <w:sz w:val="21"/>
                <w:szCs w:val="26"/>
                <w:rtl/>
                <w:lang w:val="ru-RU"/>
              </w:rPr>
            </w:pPr>
            <w:r w:rsidRPr="00EE150E">
              <w:rPr>
                <w:rFonts w:hint="cs"/>
                <w:b/>
                <w:bCs/>
                <w:i/>
                <w:iCs/>
                <w:spacing w:val="4"/>
                <w:sz w:val="21"/>
                <w:szCs w:val="26"/>
                <w:rtl/>
                <w:lang w:val="ru-RU"/>
              </w:rPr>
              <w:t>ملاحظة</w:t>
            </w:r>
            <w:r w:rsidRPr="00EE150E">
              <w:rPr>
                <w:rFonts w:hint="cs"/>
                <w:i/>
                <w:iCs/>
                <w:spacing w:val="4"/>
                <w:sz w:val="21"/>
                <w:szCs w:val="26"/>
                <w:rtl/>
                <w:lang w:val="ru-RU"/>
              </w:rPr>
              <w:t xml:space="preserve">: </w:t>
            </w:r>
            <w:r w:rsidR="00D2107D" w:rsidRPr="00EE150E">
              <w:rPr>
                <w:rFonts w:hint="cs"/>
                <w:i/>
                <w:iCs/>
                <w:spacing w:val="4"/>
                <w:sz w:val="21"/>
                <w:szCs w:val="26"/>
                <w:rtl/>
                <w:lang w:val="ru-RU"/>
              </w:rPr>
              <w:t xml:space="preserve">تمت الموافقة </w:t>
            </w:r>
            <w:r w:rsidRPr="00EE150E">
              <w:rPr>
                <w:rFonts w:hint="cs"/>
                <w:i/>
                <w:iCs/>
                <w:spacing w:val="4"/>
                <w:sz w:val="21"/>
                <w:szCs w:val="26"/>
                <w:rtl/>
                <w:lang w:val="ru-RU"/>
              </w:rPr>
              <w:t xml:space="preserve">على النسخة الإنكليزية </w:t>
            </w:r>
            <w:r w:rsidR="00D2107D" w:rsidRPr="00EE150E">
              <w:rPr>
                <w:rFonts w:hint="cs"/>
                <w:i/>
                <w:iCs/>
                <w:spacing w:val="4"/>
                <w:sz w:val="21"/>
                <w:szCs w:val="26"/>
                <w:rtl/>
                <w:lang w:val="ru-RU"/>
              </w:rPr>
              <w:t>لهذه التوصية</w:t>
            </w:r>
            <w:r w:rsidRPr="00EE150E">
              <w:rPr>
                <w:rFonts w:hint="cs"/>
                <w:i/>
                <w:iCs/>
                <w:spacing w:val="4"/>
                <w:sz w:val="21"/>
                <w:szCs w:val="26"/>
                <w:rtl/>
                <w:lang w:val="ru-RU"/>
              </w:rPr>
              <w:t xml:space="preserve"> الصادر</w:t>
            </w:r>
            <w:r w:rsidR="00D2107D" w:rsidRPr="00EE150E">
              <w:rPr>
                <w:rFonts w:hint="cs"/>
                <w:i/>
                <w:iCs/>
                <w:spacing w:val="4"/>
                <w:sz w:val="21"/>
                <w:szCs w:val="26"/>
                <w:rtl/>
                <w:lang w:val="ru-RU"/>
              </w:rPr>
              <w:t>ة</w:t>
            </w:r>
            <w:r w:rsidRPr="00EE150E">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723E8A">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EE150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EE150E">
        <w:rPr>
          <w:sz w:val="20"/>
          <w:szCs w:val="26"/>
        </w:rPr>
        <w:t>5</w:t>
      </w:r>
    </w:p>
    <w:p w:rsidR="00867FBE" w:rsidRPr="00440F51" w:rsidRDefault="00867FBE" w:rsidP="00867FBE">
      <w:pPr>
        <w:spacing w:before="0" w:line="120" w:lineRule="auto"/>
        <w:ind w:right="539"/>
        <w:jc w:val="right"/>
        <w:rPr>
          <w:sz w:val="21"/>
          <w:szCs w:val="28"/>
          <w:rtl/>
          <w:lang w:bidi="ar-EG"/>
        </w:rPr>
      </w:pPr>
    </w:p>
    <w:p w:rsidR="005E066B" w:rsidRPr="003D017C" w:rsidRDefault="005E066B" w:rsidP="00EE150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EE150E">
        <w:rPr>
          <w:sz w:val="21"/>
          <w:szCs w:val="20"/>
        </w:rPr>
        <w:t>5</w:t>
      </w:r>
    </w:p>
    <w:p w:rsidR="005E066B" w:rsidRPr="008113E9" w:rsidRDefault="005E066B" w:rsidP="005E066B">
      <w:pPr>
        <w:rPr>
          <w:sz w:val="20"/>
          <w:szCs w:val="26"/>
          <w:rtl/>
          <w:lang w:bidi="ar-EG"/>
        </w:rPr>
      </w:pPr>
      <w:r w:rsidRPr="00867FB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055F16">
      <w:pPr>
        <w:pStyle w:val="RecNo"/>
        <w:rPr>
          <w:rtl/>
        </w:rPr>
      </w:pPr>
      <w:r w:rsidRPr="006E3D0D">
        <w:rPr>
          <w:rtl/>
        </w:rPr>
        <w:lastRenderedPageBreak/>
        <w:t>التوصيـة</w:t>
      </w:r>
      <w:r w:rsidR="00393745">
        <w:rPr>
          <w:rFonts w:hint="cs"/>
          <w:rtl/>
        </w:rPr>
        <w:t xml:space="preserve"> </w:t>
      </w:r>
      <w:r w:rsidRPr="006E3D0D">
        <w:rPr>
          <w:rtl/>
        </w:rPr>
        <w:t xml:space="preserve"> </w:t>
      </w:r>
      <w:r w:rsidR="006976BE">
        <w:t>ITU-R  RA.1417-1</w:t>
      </w:r>
    </w:p>
    <w:p w:rsidR="002E6ECC" w:rsidRPr="00D80683" w:rsidRDefault="00D80683" w:rsidP="002E6ECC">
      <w:pPr>
        <w:pStyle w:val="Rectitle"/>
      </w:pPr>
      <w:r>
        <w:rPr>
          <w:rFonts w:hint="cs"/>
          <w:rtl/>
        </w:rPr>
        <w:t xml:space="preserve">منطقة صمت راديوي بجوار نقطة </w:t>
      </w:r>
      <w:proofErr w:type="spellStart"/>
      <w:r>
        <w:rPr>
          <w:rFonts w:hint="cs"/>
          <w:rtl/>
        </w:rPr>
        <w:t>لاغرانج</w:t>
      </w:r>
      <w:proofErr w:type="spellEnd"/>
      <w:r>
        <w:rPr>
          <w:rFonts w:hint="cs"/>
          <w:rtl/>
        </w:rPr>
        <w:t xml:space="preserve"> بين الشمس والأرض </w:t>
      </w:r>
      <w:r>
        <w:t>L</w:t>
      </w:r>
      <w:r w:rsidRPr="00D80683">
        <w:rPr>
          <w:vertAlign w:val="subscript"/>
        </w:rPr>
        <w:t>2</w:t>
      </w:r>
    </w:p>
    <w:p w:rsidR="00723E8A" w:rsidRDefault="00723E8A" w:rsidP="004F7497">
      <w:pPr>
        <w:pStyle w:val="Recdate"/>
        <w:rPr>
          <w:lang w:bidi="ar-EG"/>
        </w:rPr>
      </w:pPr>
      <w:r>
        <w:rPr>
          <w:rFonts w:hint="cs"/>
          <w:rtl/>
          <w:lang w:bidi="ar-EG"/>
        </w:rPr>
        <w:t> </w:t>
      </w:r>
      <w:r>
        <w:rPr>
          <w:lang w:bidi="ar-EG"/>
        </w:rPr>
        <w:t>(2013-1999)</w:t>
      </w:r>
    </w:p>
    <w:p w:rsidR="00723E8A" w:rsidRDefault="00723E8A" w:rsidP="004F7497">
      <w:pPr>
        <w:pStyle w:val="HeadingSum"/>
        <w:rPr>
          <w:rtl/>
        </w:rPr>
      </w:pPr>
      <w:r>
        <w:rPr>
          <w:rFonts w:hint="cs"/>
          <w:rtl/>
        </w:rPr>
        <w:t>مجال التطبيق</w:t>
      </w:r>
    </w:p>
    <w:p w:rsidR="004B4B65" w:rsidRPr="001611E1" w:rsidRDefault="004B4B65" w:rsidP="004F7497">
      <w:pPr>
        <w:pStyle w:val="Summary0"/>
      </w:pPr>
      <w:r w:rsidRPr="001611E1">
        <w:rPr>
          <w:rFonts w:hint="cs"/>
          <w:rtl/>
        </w:rPr>
        <w:t xml:space="preserve">توفر نقطة </w:t>
      </w:r>
      <w:proofErr w:type="spellStart"/>
      <w:r w:rsidRPr="001611E1">
        <w:rPr>
          <w:rFonts w:hint="cs"/>
          <w:rtl/>
        </w:rPr>
        <w:t>لاغرانج</w:t>
      </w:r>
      <w:proofErr w:type="spellEnd"/>
      <w:r w:rsidRPr="001611E1">
        <w:rPr>
          <w:rFonts w:hint="cs"/>
          <w:rtl/>
        </w:rPr>
        <w:t xml:space="preserve"> </w:t>
      </w:r>
      <w:r w:rsidRPr="001611E1">
        <w:t>L</w:t>
      </w:r>
      <w:r w:rsidRPr="00723E8A">
        <w:rPr>
          <w:vertAlign w:val="subscript"/>
        </w:rPr>
        <w:t>2</w:t>
      </w:r>
      <w:r w:rsidRPr="001611E1">
        <w:rPr>
          <w:rFonts w:hint="cs"/>
          <w:rtl/>
        </w:rPr>
        <w:t xml:space="preserve">، </w:t>
      </w:r>
      <w:r w:rsidR="00120B6B">
        <w:rPr>
          <w:rFonts w:hint="cs"/>
          <w:rtl/>
        </w:rPr>
        <w:t xml:space="preserve">أو النقطة </w:t>
      </w:r>
      <w:r w:rsidR="00120B6B">
        <w:t>L</w:t>
      </w:r>
      <w:r w:rsidR="00120B6B" w:rsidRPr="00120B6B">
        <w:rPr>
          <w:vertAlign w:val="subscript"/>
        </w:rPr>
        <w:t>2</w:t>
      </w:r>
      <w:r w:rsidR="00120B6B">
        <w:rPr>
          <w:rFonts w:hint="cs"/>
          <w:rtl/>
        </w:rPr>
        <w:t xml:space="preserve">، </w:t>
      </w:r>
      <w:r w:rsidRPr="001611E1">
        <w:rPr>
          <w:rFonts w:hint="cs"/>
          <w:rtl/>
        </w:rPr>
        <w:t xml:space="preserve">التي تبعد </w:t>
      </w:r>
      <w:r w:rsidR="007B758F" w:rsidRPr="001611E1">
        <w:t>km 1 500 000</w:t>
      </w:r>
      <w:r w:rsidR="007B758F" w:rsidRPr="001611E1">
        <w:rPr>
          <w:rFonts w:hint="cs"/>
          <w:rtl/>
        </w:rPr>
        <w:t xml:space="preserve"> </w:t>
      </w:r>
      <w:r w:rsidRPr="001611E1">
        <w:rPr>
          <w:rFonts w:hint="cs"/>
          <w:rtl/>
        </w:rPr>
        <w:t xml:space="preserve">من الأرض، بيئة صمت راديوي ومدارات مستقرة تُستخدم </w:t>
      </w:r>
      <w:r w:rsidRPr="0082410E">
        <w:rPr>
          <w:rFonts w:hint="cs"/>
          <w:spacing w:val="-2"/>
          <w:rtl/>
        </w:rPr>
        <w:t>في</w:t>
      </w:r>
      <w:r w:rsidR="00723E8A" w:rsidRPr="0082410E">
        <w:rPr>
          <w:rFonts w:hint="eastAsia"/>
          <w:spacing w:val="-2"/>
          <w:rtl/>
        </w:rPr>
        <w:t> </w:t>
      </w:r>
      <w:r w:rsidRPr="0082410E">
        <w:rPr>
          <w:rFonts w:hint="cs"/>
          <w:spacing w:val="-2"/>
          <w:rtl/>
        </w:rPr>
        <w:t xml:space="preserve">الرحلات الفضائية لخدمة الفلك الراديوي وخدمة الأبحاث الفضائية (المنفعلة). وتستخدم بعض هذه الرحلات حالياً النقطة </w:t>
      </w:r>
      <w:r w:rsidRPr="0082410E">
        <w:rPr>
          <w:spacing w:val="-2"/>
        </w:rPr>
        <w:t>L</w:t>
      </w:r>
      <w:r w:rsidRPr="0082410E">
        <w:rPr>
          <w:spacing w:val="-2"/>
          <w:vertAlign w:val="subscript"/>
        </w:rPr>
        <w:t>2</w:t>
      </w:r>
      <w:r w:rsidRPr="0082410E">
        <w:rPr>
          <w:rFonts w:hint="cs"/>
          <w:spacing w:val="-2"/>
          <w:rtl/>
        </w:rPr>
        <w:t>،</w:t>
      </w:r>
      <w:r w:rsidRPr="001611E1">
        <w:rPr>
          <w:rFonts w:hint="cs"/>
          <w:rtl/>
        </w:rPr>
        <w:t xml:space="preserve"> والكثير من الرحلات يخطط لذلك. وتوفر هذه التوصية معلومات آنية بشأن هذا الاستخدام وتعيد التأكيد على أهمية حفظ بيئة الصمت الراديوي للنقطة </w:t>
      </w:r>
      <w:r w:rsidRPr="001611E1">
        <w:t>L</w:t>
      </w:r>
      <w:r w:rsidRPr="00723E8A">
        <w:rPr>
          <w:vertAlign w:val="subscript"/>
        </w:rPr>
        <w:t>2</w:t>
      </w:r>
      <w:r w:rsidR="007B758F" w:rsidRPr="007B758F">
        <w:rPr>
          <w:rFonts w:hint="cs"/>
          <w:rtl/>
        </w:rPr>
        <w:t xml:space="preserve"> </w:t>
      </w:r>
      <w:r w:rsidRPr="001611E1">
        <w:rPr>
          <w:rFonts w:hint="cs"/>
          <w:rtl/>
        </w:rPr>
        <w:t xml:space="preserve">باعتبار ذلك </w:t>
      </w:r>
      <w:r w:rsidR="00723E8A">
        <w:rPr>
          <w:rFonts w:hint="cs"/>
          <w:rtl/>
        </w:rPr>
        <w:t>أ</w:t>
      </w:r>
      <w:r w:rsidRPr="001611E1">
        <w:rPr>
          <w:rFonts w:hint="cs"/>
          <w:rtl/>
        </w:rPr>
        <w:t>ساسياً للرحلات الفضائية لخدمة الفلك الراديوي في المستقبل</w:t>
      </w:r>
      <w:r w:rsidR="00BA4805" w:rsidRPr="001611E1">
        <w:rPr>
          <w:rFonts w:hint="cs"/>
          <w:rtl/>
        </w:rPr>
        <w:t>.</w:t>
      </w:r>
    </w:p>
    <w:p w:rsidR="0096712D" w:rsidRDefault="00723E8A" w:rsidP="007B758F">
      <w:pPr>
        <w:pStyle w:val="Normalaftertitle"/>
        <w:rPr>
          <w:rtl/>
          <w:lang w:bidi="ar-EG"/>
        </w:rPr>
      </w:pPr>
      <w:r>
        <w:rPr>
          <w:rFonts w:hint="cs"/>
          <w:rtl/>
          <w:lang w:bidi="ar-EG"/>
        </w:rPr>
        <w:t xml:space="preserve">إن </w:t>
      </w:r>
      <w:r w:rsidR="0096712D">
        <w:rPr>
          <w:rFonts w:hint="cs"/>
          <w:rtl/>
          <w:lang w:bidi="ar-EG"/>
        </w:rPr>
        <w:t>جمعية الاتصالات الراديوية للاتحاد الدولي للاتصالات،</w:t>
      </w:r>
    </w:p>
    <w:p w:rsidR="0096712D" w:rsidRPr="00D07BEA" w:rsidRDefault="0096712D" w:rsidP="007B758F">
      <w:pPr>
        <w:pStyle w:val="Call"/>
        <w:rPr>
          <w:rtl/>
        </w:rPr>
      </w:pPr>
      <w:r w:rsidRPr="00D07BEA">
        <w:rPr>
          <w:rFonts w:hint="cs"/>
          <w:rtl/>
        </w:rPr>
        <w:t>إذ تضع في اعتبارها</w:t>
      </w:r>
    </w:p>
    <w:p w:rsidR="0096712D" w:rsidRDefault="007B758F" w:rsidP="00121D40">
      <w:pPr>
        <w:rPr>
          <w:lang w:bidi="ar-EG"/>
        </w:rPr>
      </w:pPr>
      <w:r w:rsidRPr="00D22726">
        <w:rPr>
          <w:rFonts w:hint="cs"/>
          <w:i/>
          <w:iCs/>
          <w:rtl/>
          <w:lang w:bidi="ar-EG"/>
        </w:rPr>
        <w:t xml:space="preserve"> </w:t>
      </w:r>
      <w:r w:rsidR="00EC4F6F" w:rsidRPr="00D22726">
        <w:rPr>
          <w:rFonts w:hint="cs"/>
          <w:i/>
          <w:iCs/>
          <w:rtl/>
          <w:lang w:bidi="ar-EG"/>
        </w:rPr>
        <w:t>أ</w:t>
      </w:r>
      <w:r w:rsidRPr="00D22726">
        <w:rPr>
          <w:rFonts w:hint="cs"/>
          <w:i/>
          <w:iCs/>
          <w:rtl/>
          <w:lang w:bidi="ar-EG"/>
        </w:rPr>
        <w:t xml:space="preserve"> </w:t>
      </w:r>
      <w:r w:rsidR="00EC4F6F" w:rsidRPr="00D22726">
        <w:rPr>
          <w:rFonts w:hint="cs"/>
          <w:i/>
          <w:iCs/>
          <w:rtl/>
          <w:lang w:bidi="ar-EG"/>
        </w:rPr>
        <w:t>)</w:t>
      </w:r>
      <w:r w:rsidR="00EC4F6F">
        <w:rPr>
          <w:rtl/>
          <w:lang w:bidi="ar-EG"/>
        </w:rPr>
        <w:tab/>
      </w:r>
      <w:r w:rsidR="0096712D">
        <w:rPr>
          <w:rFonts w:hint="cs"/>
          <w:rtl/>
          <w:lang w:bidi="ar-EG"/>
        </w:rPr>
        <w:t>أن عمليات الرصد التي تقوم بها خدمة الفلك الراديوي من الفضاء توفر مزايا هامة نظراً لعدم وجود توهين جوي وانتثار مع إمكانية استخدام خطوط قاعدة طويلة جداً لمقياس التداخل بين الهوائيات؛</w:t>
      </w:r>
    </w:p>
    <w:p w:rsidR="00BA4805" w:rsidRPr="007B758F" w:rsidRDefault="00EC4F6F" w:rsidP="00121D40">
      <w:pPr>
        <w:rPr>
          <w:spacing w:val="4"/>
          <w:lang w:bidi="ar-EG"/>
        </w:rPr>
      </w:pPr>
      <w:r w:rsidRPr="00D22726">
        <w:rPr>
          <w:rFonts w:hint="cs"/>
          <w:i/>
          <w:iCs/>
          <w:spacing w:val="4"/>
          <w:rtl/>
          <w:lang w:bidi="ar-EG"/>
        </w:rPr>
        <w:t>ب)</w:t>
      </w:r>
      <w:r w:rsidRPr="007B758F">
        <w:rPr>
          <w:rFonts w:hint="cs"/>
          <w:spacing w:val="4"/>
          <w:rtl/>
          <w:lang w:bidi="ar-EG"/>
        </w:rPr>
        <w:tab/>
      </w:r>
      <w:r w:rsidR="00BA4805" w:rsidRPr="007B758F">
        <w:rPr>
          <w:rFonts w:hint="cs"/>
          <w:spacing w:val="4"/>
          <w:rtl/>
          <w:lang w:bidi="ar-EG"/>
        </w:rPr>
        <w:t xml:space="preserve">أن المستويات المنخفضة من الكثافة الطيفية لتدفق القدرة بجوار النقطة </w:t>
      </w:r>
      <w:r w:rsidR="00BA4805" w:rsidRPr="007B758F">
        <w:rPr>
          <w:spacing w:val="4"/>
          <w:lang w:bidi="ar-EG"/>
        </w:rPr>
        <w:t>L</w:t>
      </w:r>
      <w:r w:rsidR="00BA4805" w:rsidRPr="007B758F">
        <w:rPr>
          <w:spacing w:val="4"/>
          <w:vertAlign w:val="subscript"/>
          <w:lang w:bidi="ar-EG"/>
        </w:rPr>
        <w:t>2</w:t>
      </w:r>
      <w:r w:rsidR="00BA4805" w:rsidRPr="007B758F">
        <w:rPr>
          <w:rFonts w:hint="cs"/>
          <w:spacing w:val="4"/>
          <w:rtl/>
          <w:lang w:bidi="ar-EG"/>
        </w:rPr>
        <w:t xml:space="preserve"> (</w:t>
      </w:r>
      <w:r w:rsidR="007B758F" w:rsidRPr="007B758F">
        <w:rPr>
          <w:rFonts w:hint="cs"/>
          <w:spacing w:val="4"/>
          <w:rtl/>
          <w:lang w:bidi="ar-EG"/>
        </w:rPr>
        <w:t xml:space="preserve">انظر </w:t>
      </w:r>
      <w:r w:rsidR="00BA4805" w:rsidRPr="007B758F">
        <w:rPr>
          <w:rFonts w:hint="cs"/>
          <w:spacing w:val="4"/>
          <w:rtl/>
          <w:lang w:bidi="ar-EG"/>
        </w:rPr>
        <w:t xml:space="preserve">الملحق </w:t>
      </w:r>
      <w:r w:rsidR="00BA4805" w:rsidRPr="007B758F">
        <w:rPr>
          <w:spacing w:val="4"/>
          <w:lang w:bidi="ar-EG"/>
        </w:rPr>
        <w:t>1</w:t>
      </w:r>
      <w:r w:rsidR="00BA4805" w:rsidRPr="007B758F">
        <w:rPr>
          <w:rFonts w:hint="cs"/>
          <w:spacing w:val="4"/>
          <w:rtl/>
          <w:lang w:bidi="ar-EG"/>
        </w:rPr>
        <w:t>) الصادرة عن المرسلات العاملة على الأرض وفي الفضاء بين الأرض والمدار المستقر بالنسبة إلى الأرض تسمح بعمليات رصد حساسة إلى حد كبير لخدمة الفلك الراديوي؛</w:t>
      </w:r>
    </w:p>
    <w:p w:rsidR="004B4B65" w:rsidRDefault="00BA4805" w:rsidP="00121D40">
      <w:pPr>
        <w:rPr>
          <w:rtl/>
          <w:lang w:bidi="ar-EG"/>
        </w:rPr>
      </w:pPr>
      <w:r w:rsidRPr="00D22726">
        <w:rPr>
          <w:rFonts w:hint="cs"/>
          <w:i/>
          <w:iCs/>
          <w:rtl/>
          <w:lang w:bidi="ar-EG"/>
        </w:rPr>
        <w:t>ج</w:t>
      </w:r>
      <w:r w:rsidR="00723E8A" w:rsidRPr="00D22726">
        <w:rPr>
          <w:rFonts w:hint="cs"/>
          <w:i/>
          <w:iCs/>
          <w:rtl/>
          <w:lang w:bidi="ar-EG"/>
        </w:rPr>
        <w:t>)</w:t>
      </w:r>
      <w:r w:rsidR="00723E8A">
        <w:rPr>
          <w:rFonts w:hint="cs"/>
          <w:rtl/>
          <w:lang w:bidi="ar-EG"/>
        </w:rPr>
        <w:tab/>
        <w:t>أن المدارات شبه المستقرة ذات أ</w:t>
      </w:r>
      <w:r>
        <w:rPr>
          <w:rFonts w:hint="cs"/>
          <w:rtl/>
          <w:lang w:bidi="ar-EG"/>
        </w:rPr>
        <w:t xml:space="preserve">نصاف </w:t>
      </w:r>
      <w:r w:rsidR="00D07BEA">
        <w:rPr>
          <w:rFonts w:hint="cs"/>
          <w:rtl/>
          <w:lang w:bidi="ar-EG"/>
        </w:rPr>
        <w:t xml:space="preserve">الأقطار التي تقترب من </w:t>
      </w:r>
      <w:r w:rsidR="007B758F">
        <w:rPr>
          <w:lang w:bidi="ar-EG"/>
        </w:rPr>
        <w:t>km 250 000</w:t>
      </w:r>
      <w:r w:rsidR="00D07BEA">
        <w:rPr>
          <w:rFonts w:hint="cs"/>
          <w:rtl/>
          <w:lang w:bidi="ar-EG"/>
        </w:rPr>
        <w:t xml:space="preserve"> تقع بجوار النقطة </w:t>
      </w:r>
      <w:r w:rsidR="00D07BEA">
        <w:rPr>
          <w:lang w:bidi="ar-EG"/>
        </w:rPr>
        <w:t>L</w:t>
      </w:r>
      <w:r w:rsidR="00D07BEA" w:rsidRPr="00D07BEA">
        <w:rPr>
          <w:vertAlign w:val="subscript"/>
          <w:lang w:bidi="ar-EG"/>
        </w:rPr>
        <w:t>2</w:t>
      </w:r>
      <w:r w:rsidR="00D07BEA">
        <w:rPr>
          <w:rFonts w:hint="cs"/>
          <w:rtl/>
          <w:lang w:bidi="ar-EG"/>
        </w:rPr>
        <w:t>؛</w:t>
      </w:r>
    </w:p>
    <w:p w:rsidR="00BA4805" w:rsidRDefault="00D07BEA" w:rsidP="00121D40">
      <w:pPr>
        <w:rPr>
          <w:rtl/>
          <w:lang w:bidi="ar-EG"/>
        </w:rPr>
      </w:pPr>
      <w:r w:rsidRPr="00D22726">
        <w:rPr>
          <w:rFonts w:hint="cs"/>
          <w:i/>
          <w:iCs/>
          <w:rtl/>
          <w:lang w:bidi="ar-EG"/>
        </w:rPr>
        <w:t>د</w:t>
      </w:r>
      <w:r w:rsidR="007B758F" w:rsidRPr="00D22726">
        <w:rPr>
          <w:rFonts w:hint="cs"/>
          <w:i/>
          <w:iCs/>
          <w:rtl/>
          <w:lang w:bidi="ar-EG"/>
        </w:rPr>
        <w:t xml:space="preserve"> </w:t>
      </w:r>
      <w:r w:rsidRPr="00D22726">
        <w:rPr>
          <w:rFonts w:hint="cs"/>
          <w:i/>
          <w:iCs/>
          <w:rtl/>
          <w:lang w:bidi="ar-EG"/>
        </w:rPr>
        <w:t>)</w:t>
      </w:r>
      <w:r>
        <w:rPr>
          <w:rFonts w:hint="cs"/>
          <w:rtl/>
          <w:lang w:bidi="ar-EG"/>
        </w:rPr>
        <w:tab/>
        <w:t xml:space="preserve">أن من المستحسن لمحطات خدمة الفلك الراديوي الموجودة بالفضاء بجوار النقطة </w:t>
      </w:r>
      <w:r>
        <w:rPr>
          <w:lang w:bidi="ar-EG"/>
        </w:rPr>
        <w:t>L</w:t>
      </w:r>
      <w:r w:rsidRPr="00D07BEA">
        <w:rPr>
          <w:vertAlign w:val="subscript"/>
          <w:lang w:bidi="ar-EG"/>
        </w:rPr>
        <w:t>2</w:t>
      </w:r>
      <w:r>
        <w:rPr>
          <w:rFonts w:hint="cs"/>
          <w:rtl/>
          <w:lang w:bidi="ar-EG"/>
        </w:rPr>
        <w:t xml:space="preserve"> أن تتمكن من الرصد عند كل الترددات الراديوية لكي تستفيد من الإمكانات العلمية الكاملة للنقطة </w:t>
      </w:r>
      <w:r>
        <w:rPr>
          <w:lang w:bidi="ar-EG"/>
        </w:rPr>
        <w:t>L</w:t>
      </w:r>
      <w:r w:rsidRPr="00D07BEA">
        <w:rPr>
          <w:vertAlign w:val="subscript"/>
          <w:lang w:bidi="ar-EG"/>
        </w:rPr>
        <w:t>2</w:t>
      </w:r>
      <w:r>
        <w:rPr>
          <w:rFonts w:hint="cs"/>
          <w:rtl/>
          <w:lang w:bidi="ar-EG"/>
        </w:rPr>
        <w:t>؛</w:t>
      </w:r>
    </w:p>
    <w:p w:rsidR="00BA4805" w:rsidRDefault="00D07BEA" w:rsidP="00121D40">
      <w:pPr>
        <w:rPr>
          <w:rtl/>
          <w:lang w:bidi="ar-EG"/>
        </w:rPr>
      </w:pPr>
      <w:r w:rsidRPr="00D22726">
        <w:rPr>
          <w:rFonts w:hint="cs"/>
          <w:i/>
          <w:iCs/>
          <w:rtl/>
          <w:lang w:bidi="ar-EG"/>
        </w:rPr>
        <w:t>ه</w:t>
      </w:r>
      <w:r w:rsidR="0082410E" w:rsidRPr="00D22726">
        <w:rPr>
          <w:rFonts w:hint="cs"/>
          <w:i/>
          <w:iCs/>
          <w:rtl/>
          <w:lang w:bidi="ar-EG"/>
        </w:rPr>
        <w:t>‍</w:t>
      </w:r>
      <w:r w:rsidR="007B758F" w:rsidRPr="00D22726">
        <w:rPr>
          <w:rFonts w:hint="cs"/>
          <w:i/>
          <w:iCs/>
          <w:rtl/>
          <w:lang w:bidi="ar-EG"/>
        </w:rPr>
        <w:t xml:space="preserve"> </w:t>
      </w:r>
      <w:r w:rsidRPr="00D22726">
        <w:rPr>
          <w:rFonts w:hint="cs"/>
          <w:i/>
          <w:iCs/>
          <w:rtl/>
          <w:lang w:bidi="ar-EG"/>
        </w:rPr>
        <w:t>)</w:t>
      </w:r>
      <w:r>
        <w:rPr>
          <w:rFonts w:hint="cs"/>
          <w:rtl/>
          <w:lang w:bidi="ar-EG"/>
        </w:rPr>
        <w:tab/>
        <w:t xml:space="preserve">أن كل مصادر التداخلات تقريباً التي تشاهد من النقطة </w:t>
      </w:r>
      <w:r>
        <w:rPr>
          <w:lang w:bidi="ar-EG"/>
        </w:rPr>
        <w:t>L</w:t>
      </w:r>
      <w:r w:rsidRPr="00A42054">
        <w:rPr>
          <w:vertAlign w:val="subscript"/>
          <w:lang w:bidi="ar-EG"/>
        </w:rPr>
        <w:t>2</w:t>
      </w:r>
      <w:r>
        <w:rPr>
          <w:rFonts w:hint="cs"/>
          <w:rtl/>
          <w:lang w:bidi="ar-EG"/>
        </w:rPr>
        <w:t xml:space="preserve"> ستقع داخل مخروط لا يزيد عن </w:t>
      </w:r>
      <w:r w:rsidR="00723E8A" w:rsidRPr="00723E8A">
        <w:rPr>
          <w:rFonts w:ascii="Arial" w:hAnsi="Arial" w:cs="Arial"/>
          <w:position w:val="6"/>
          <w:lang w:bidi="ar-EG"/>
        </w:rPr>
        <w:t>◦</w:t>
      </w:r>
      <w:r>
        <w:rPr>
          <w:lang w:bidi="ar-EG"/>
        </w:rPr>
        <w:t>3,2</w:t>
      </w:r>
      <w:r>
        <w:rPr>
          <w:rFonts w:hint="cs"/>
          <w:rtl/>
          <w:lang w:bidi="ar-EG"/>
        </w:rPr>
        <w:t xml:space="preserve"> كما يحدده القطر الظاهر للمدار المستقر</w:t>
      </w:r>
      <w:r w:rsidR="00120B6B">
        <w:rPr>
          <w:rFonts w:hint="cs"/>
          <w:rtl/>
          <w:lang w:bidi="ar-EG"/>
        </w:rPr>
        <w:t>،</w:t>
      </w:r>
    </w:p>
    <w:p w:rsidR="00D07BEA" w:rsidRPr="007B758F" w:rsidRDefault="00D07BEA" w:rsidP="00723E8A">
      <w:pPr>
        <w:pStyle w:val="Call"/>
        <w:rPr>
          <w:rtl/>
        </w:rPr>
      </w:pPr>
      <w:r w:rsidRPr="007B758F">
        <w:rPr>
          <w:rFonts w:hint="cs"/>
          <w:rtl/>
        </w:rPr>
        <w:t xml:space="preserve">وإذ </w:t>
      </w:r>
      <w:r w:rsidR="00723E8A">
        <w:rPr>
          <w:rFonts w:hint="cs"/>
          <w:rtl/>
        </w:rPr>
        <w:t>ت</w:t>
      </w:r>
      <w:r w:rsidRPr="007B758F">
        <w:rPr>
          <w:rFonts w:hint="cs"/>
          <w:rtl/>
        </w:rPr>
        <w:t>درك</w:t>
      </w:r>
    </w:p>
    <w:p w:rsidR="00D07BEA" w:rsidRDefault="00EC4F6F" w:rsidP="00723E8A">
      <w:pPr>
        <w:rPr>
          <w:rtl/>
          <w:lang w:bidi="ar-EG"/>
        </w:rPr>
      </w:pPr>
      <w:r w:rsidRPr="007B758F">
        <w:rPr>
          <w:rFonts w:hint="cs"/>
          <w:rtl/>
          <w:lang w:bidi="ar-EG"/>
        </w:rPr>
        <w:t xml:space="preserve">أن الرحلات الفضائية لعلم الفلك الراديوي تتم حالياً بجوار النقطة </w:t>
      </w:r>
      <w:r w:rsidRPr="007B758F">
        <w:rPr>
          <w:lang w:bidi="ar-EG"/>
        </w:rPr>
        <w:t>L</w:t>
      </w:r>
      <w:r w:rsidRPr="007B758F">
        <w:rPr>
          <w:vertAlign w:val="subscript"/>
          <w:lang w:bidi="ar-EG"/>
        </w:rPr>
        <w:t>2</w:t>
      </w:r>
      <w:r w:rsidRPr="007B758F">
        <w:rPr>
          <w:rFonts w:hint="cs"/>
          <w:rtl/>
          <w:lang w:bidi="ar-EG"/>
        </w:rPr>
        <w:t xml:space="preserve"> وهناك رحلات يخطط لها في المستقبل في نفس المكان (</w:t>
      </w:r>
      <w:r w:rsidR="007B758F" w:rsidRPr="007B758F">
        <w:rPr>
          <w:rFonts w:hint="cs"/>
          <w:rtl/>
          <w:lang w:bidi="ar-EG"/>
        </w:rPr>
        <w:t xml:space="preserve">انظر </w:t>
      </w:r>
      <w:r w:rsidRPr="007B758F">
        <w:rPr>
          <w:rFonts w:hint="cs"/>
          <w:rtl/>
          <w:lang w:bidi="ar-EG"/>
        </w:rPr>
        <w:t>الملحق</w:t>
      </w:r>
      <w:r w:rsidR="007B758F">
        <w:rPr>
          <w:rFonts w:hint="eastAsia"/>
          <w:rtl/>
          <w:lang w:bidi="ar-EG"/>
        </w:rPr>
        <w:t> </w:t>
      </w:r>
      <w:r w:rsidRPr="007B758F">
        <w:rPr>
          <w:lang w:bidi="ar-EG"/>
        </w:rPr>
        <w:t>2</w:t>
      </w:r>
      <w:r w:rsidRPr="007B758F">
        <w:rPr>
          <w:rFonts w:hint="cs"/>
          <w:rtl/>
          <w:lang w:bidi="ar-EG"/>
        </w:rPr>
        <w:t>)،</w:t>
      </w:r>
    </w:p>
    <w:p w:rsidR="00723E8A" w:rsidRPr="007B758F" w:rsidRDefault="00723E8A" w:rsidP="00723E8A">
      <w:pPr>
        <w:pStyle w:val="Call"/>
        <w:rPr>
          <w:rtl/>
        </w:rPr>
      </w:pPr>
      <w:r>
        <w:rPr>
          <w:rFonts w:hint="cs"/>
          <w:rtl/>
        </w:rPr>
        <w:t>وإذ تدرك كذلك</w:t>
      </w:r>
    </w:p>
    <w:p w:rsidR="00EC4F6F" w:rsidRDefault="007B758F" w:rsidP="00121D40">
      <w:pPr>
        <w:rPr>
          <w:rtl/>
          <w:lang w:bidi="ar-EG"/>
        </w:rPr>
      </w:pPr>
      <w:r w:rsidRPr="00D22726">
        <w:rPr>
          <w:rFonts w:hint="cs"/>
          <w:i/>
          <w:iCs/>
          <w:rtl/>
          <w:lang w:bidi="ar-EG"/>
        </w:rPr>
        <w:t xml:space="preserve"> أ )</w:t>
      </w:r>
      <w:r>
        <w:rPr>
          <w:rFonts w:hint="cs"/>
          <w:rtl/>
          <w:lang w:bidi="ar-EG"/>
        </w:rPr>
        <w:tab/>
      </w:r>
      <w:r w:rsidR="00EC4F6F">
        <w:rPr>
          <w:rFonts w:hint="cs"/>
          <w:rtl/>
          <w:lang w:bidi="ar-EG"/>
        </w:rPr>
        <w:t xml:space="preserve">أن الإرسالات في الاتجاهين أرض-فضاء وفضاء-أرض من/إلى جوار النقطة </w:t>
      </w:r>
      <w:r w:rsidR="00EC4F6F">
        <w:rPr>
          <w:lang w:bidi="ar-EG"/>
        </w:rPr>
        <w:t>L</w:t>
      </w:r>
      <w:r w:rsidR="00EC4F6F" w:rsidRPr="00BE717A">
        <w:rPr>
          <w:vertAlign w:val="subscript"/>
          <w:lang w:bidi="ar-EG"/>
        </w:rPr>
        <w:t>2</w:t>
      </w:r>
      <w:r w:rsidR="00EC4F6F">
        <w:rPr>
          <w:rFonts w:hint="cs"/>
          <w:rtl/>
          <w:lang w:bidi="ar-EG"/>
        </w:rPr>
        <w:t xml:space="preserve"> ضرورية من أجل التحكم وتوصيل وترحيل البيانات من الرحلات الفضائية لعلم الفلك الراديوي التي تتم بجوار النقطة </w:t>
      </w:r>
      <w:r w:rsidR="00BE717A">
        <w:rPr>
          <w:lang w:bidi="ar-EG"/>
        </w:rPr>
        <w:t>L</w:t>
      </w:r>
      <w:r w:rsidR="00BE717A" w:rsidRPr="00BE717A">
        <w:rPr>
          <w:vertAlign w:val="subscript"/>
          <w:lang w:bidi="ar-EG"/>
        </w:rPr>
        <w:t>2</w:t>
      </w:r>
      <w:r w:rsidR="00BE717A">
        <w:rPr>
          <w:rFonts w:hint="cs"/>
          <w:rtl/>
          <w:lang w:bidi="ar-EG"/>
        </w:rPr>
        <w:t>؛</w:t>
      </w:r>
    </w:p>
    <w:p w:rsidR="00EC4F6F" w:rsidRPr="00BE717A" w:rsidRDefault="00BE717A" w:rsidP="0082410E">
      <w:pPr>
        <w:rPr>
          <w:rtl/>
          <w:lang w:bidi="ar-EG"/>
        </w:rPr>
      </w:pPr>
      <w:r w:rsidRPr="00D22726">
        <w:rPr>
          <w:rFonts w:hint="cs"/>
          <w:i/>
          <w:iCs/>
          <w:rtl/>
          <w:lang w:bidi="ar-EG"/>
        </w:rPr>
        <w:t>ب)</w:t>
      </w:r>
      <w:r>
        <w:rPr>
          <w:rFonts w:hint="cs"/>
          <w:rtl/>
          <w:lang w:bidi="ar-EG"/>
        </w:rPr>
        <w:tab/>
        <w:t>أن الرحلات الفضائية لخدمة الأبحاث الفضائية، بما في ذلك خدمة الأبحاث الفضائية (</w:t>
      </w:r>
      <w:r w:rsidR="00A11E7C">
        <w:rPr>
          <w:rFonts w:hint="cs"/>
          <w:rtl/>
          <w:lang w:bidi="ar-EG"/>
        </w:rPr>
        <w:t>الم</w:t>
      </w:r>
      <w:r w:rsidR="00723E8A">
        <w:rPr>
          <w:rFonts w:hint="cs"/>
          <w:rtl/>
          <w:lang w:bidi="ar-EG"/>
        </w:rPr>
        <w:t>ن</w:t>
      </w:r>
      <w:r w:rsidR="00A11E7C">
        <w:rPr>
          <w:rFonts w:hint="cs"/>
          <w:rtl/>
          <w:lang w:bidi="ar-EG"/>
        </w:rPr>
        <w:t>فعلة</w:t>
      </w:r>
      <w:r>
        <w:rPr>
          <w:rFonts w:hint="cs"/>
          <w:rtl/>
          <w:lang w:bidi="ar-EG"/>
        </w:rPr>
        <w:t>) والتي</w:t>
      </w:r>
      <w:r w:rsidR="00120B6B">
        <w:rPr>
          <w:rFonts w:hint="cs"/>
          <w:rtl/>
          <w:lang w:bidi="ar-EG"/>
        </w:rPr>
        <w:t xml:space="preserve"> لا</w:t>
      </w:r>
      <w:r>
        <w:rPr>
          <w:rFonts w:hint="cs"/>
          <w:rtl/>
          <w:lang w:bidi="ar-EG"/>
        </w:rPr>
        <w:t xml:space="preserve"> تقوم بعمليات رصد لعلم الفلك الراديوي يمكن أن تستقبل وترسل في الاتجاهين فضاء</w:t>
      </w:r>
      <w:r w:rsidR="00A11E7C">
        <w:rPr>
          <w:rFonts w:hint="cs"/>
          <w:rtl/>
          <w:lang w:bidi="ar-EG"/>
        </w:rPr>
        <w:t>-</w:t>
      </w:r>
      <w:r>
        <w:rPr>
          <w:rFonts w:hint="cs"/>
          <w:rtl/>
          <w:lang w:bidi="ar-EG"/>
        </w:rPr>
        <w:t>أرض أو فضاء</w:t>
      </w:r>
      <w:r w:rsidR="00A11E7C">
        <w:rPr>
          <w:rFonts w:hint="cs"/>
          <w:rtl/>
          <w:lang w:bidi="ar-EG"/>
        </w:rPr>
        <w:t>-</w:t>
      </w:r>
      <w:r>
        <w:rPr>
          <w:rFonts w:hint="cs"/>
          <w:rtl/>
          <w:lang w:bidi="ar-EG"/>
        </w:rPr>
        <w:t xml:space="preserve">فضاء سواء عند عبور النقطة </w:t>
      </w:r>
      <w:r>
        <w:rPr>
          <w:lang w:bidi="ar-EG"/>
        </w:rPr>
        <w:t>L</w:t>
      </w:r>
      <w:r w:rsidRPr="00BE717A">
        <w:rPr>
          <w:vertAlign w:val="subscript"/>
          <w:lang w:bidi="ar-EG"/>
        </w:rPr>
        <w:t>2</w:t>
      </w:r>
      <w:r w:rsidRPr="007B758F">
        <w:rPr>
          <w:rFonts w:hint="cs"/>
          <w:rtl/>
        </w:rPr>
        <w:t xml:space="preserve"> </w:t>
      </w:r>
      <w:r>
        <w:rPr>
          <w:rFonts w:hint="cs"/>
          <w:rtl/>
          <w:lang w:bidi="ar-EG"/>
        </w:rPr>
        <w:t>أو</w:t>
      </w:r>
      <w:r w:rsidR="0082410E">
        <w:rPr>
          <w:rFonts w:hint="eastAsia"/>
          <w:rtl/>
          <w:lang w:bidi="ar-EG"/>
        </w:rPr>
        <w:t> </w:t>
      </w:r>
      <w:r>
        <w:rPr>
          <w:rFonts w:hint="cs"/>
          <w:rtl/>
          <w:lang w:bidi="ar-EG"/>
        </w:rPr>
        <w:t>العمل بجوارها وبعدها؛</w:t>
      </w:r>
    </w:p>
    <w:p w:rsidR="00BE717A" w:rsidRPr="007B758F" w:rsidRDefault="00BE717A" w:rsidP="00121D40">
      <w:pPr>
        <w:rPr>
          <w:spacing w:val="-4"/>
          <w:rtl/>
          <w:lang w:bidi="ar-EG"/>
        </w:rPr>
      </w:pPr>
      <w:r w:rsidRPr="00D22726">
        <w:rPr>
          <w:rFonts w:hint="cs"/>
          <w:i/>
          <w:iCs/>
          <w:spacing w:val="-4"/>
          <w:rtl/>
          <w:lang w:bidi="ar-EG"/>
        </w:rPr>
        <w:t>ج)</w:t>
      </w:r>
      <w:r w:rsidRPr="007B758F">
        <w:rPr>
          <w:rFonts w:hint="cs"/>
          <w:spacing w:val="-4"/>
          <w:rtl/>
          <w:lang w:bidi="ar-EG"/>
        </w:rPr>
        <w:tab/>
        <w:t xml:space="preserve">أنه تم منح توزيعات تردد محددة لخدمة </w:t>
      </w:r>
      <w:r w:rsidR="00120B6B">
        <w:rPr>
          <w:rFonts w:hint="cs"/>
          <w:spacing w:val="-4"/>
          <w:rtl/>
          <w:lang w:bidi="ar-EG"/>
        </w:rPr>
        <w:t>الأبحاث</w:t>
      </w:r>
      <w:r w:rsidRPr="007B758F">
        <w:rPr>
          <w:rFonts w:hint="cs"/>
          <w:spacing w:val="-4"/>
          <w:rtl/>
          <w:lang w:bidi="ar-EG"/>
        </w:rPr>
        <w:t xml:space="preserve"> الفضائية لأغراض التحكم وتوصيل وترحيل البيانات من الرحلات الفضائية</w:t>
      </w:r>
      <w:r w:rsidR="00723E8A">
        <w:rPr>
          <w:rFonts w:hint="cs"/>
          <w:spacing w:val="-4"/>
          <w:rtl/>
          <w:lang w:bidi="ar-EG"/>
        </w:rPr>
        <w:t>،</w:t>
      </w:r>
    </w:p>
    <w:p w:rsidR="00BE717A" w:rsidRPr="00C10005" w:rsidRDefault="00C10005" w:rsidP="007B758F">
      <w:pPr>
        <w:pStyle w:val="Call"/>
        <w:rPr>
          <w:rtl/>
        </w:rPr>
      </w:pPr>
      <w:r w:rsidRPr="00C10005">
        <w:rPr>
          <w:rFonts w:hint="cs"/>
          <w:rtl/>
        </w:rPr>
        <w:lastRenderedPageBreak/>
        <w:t>توصى</w:t>
      </w:r>
    </w:p>
    <w:p w:rsidR="00C10005" w:rsidRDefault="007B758F" w:rsidP="00121D40">
      <w:pPr>
        <w:rPr>
          <w:rtl/>
          <w:lang w:bidi="ar-EG"/>
        </w:rPr>
      </w:pPr>
      <w:r w:rsidRPr="00723E8A">
        <w:rPr>
          <w:b/>
          <w:bCs/>
          <w:lang w:bidi="ar-EG"/>
        </w:rPr>
        <w:t>1</w:t>
      </w:r>
      <w:r>
        <w:rPr>
          <w:lang w:bidi="ar-EG"/>
        </w:rPr>
        <w:tab/>
      </w:r>
      <w:r w:rsidR="00C10005">
        <w:rPr>
          <w:rFonts w:hint="cs"/>
          <w:rtl/>
          <w:lang w:bidi="ar-EG"/>
        </w:rPr>
        <w:t xml:space="preserve">بأن تدرك الإدارات الأهمية العلمية لنقطة </w:t>
      </w:r>
      <w:proofErr w:type="spellStart"/>
      <w:r w:rsidR="00C10005">
        <w:rPr>
          <w:rFonts w:hint="cs"/>
          <w:rtl/>
          <w:lang w:bidi="ar-EG"/>
        </w:rPr>
        <w:t>لاغرانج</w:t>
      </w:r>
      <w:proofErr w:type="spellEnd"/>
      <w:r w:rsidR="00C10005">
        <w:rPr>
          <w:rFonts w:hint="cs"/>
          <w:rtl/>
          <w:lang w:bidi="ar-EG"/>
        </w:rPr>
        <w:t xml:space="preserve"> </w:t>
      </w:r>
      <w:r w:rsidR="00C10005">
        <w:rPr>
          <w:lang w:bidi="ar-EG"/>
        </w:rPr>
        <w:t>L</w:t>
      </w:r>
      <w:r w:rsidR="00C10005" w:rsidRPr="007B758F">
        <w:rPr>
          <w:vertAlign w:val="subscript"/>
          <w:lang w:bidi="ar-EG"/>
        </w:rPr>
        <w:t>2</w:t>
      </w:r>
      <w:r w:rsidR="00C10005">
        <w:rPr>
          <w:rFonts w:hint="cs"/>
          <w:rtl/>
          <w:lang w:bidi="ar-EG"/>
        </w:rPr>
        <w:t xml:space="preserve"> للنظام الشمسي الأرضي وأن تتخذ </w:t>
      </w:r>
      <w:r w:rsidR="00723E8A">
        <w:rPr>
          <w:rFonts w:hint="cs"/>
          <w:rtl/>
          <w:lang w:bidi="ar-EG"/>
        </w:rPr>
        <w:t>جميع</w:t>
      </w:r>
      <w:r w:rsidR="00C10005">
        <w:rPr>
          <w:rFonts w:hint="cs"/>
          <w:rtl/>
          <w:lang w:bidi="ar-EG"/>
        </w:rPr>
        <w:t xml:space="preserve"> الخطوات الممكنة عملياً للحفاظ على بيئة صمت راديوي بجوارها؛</w:t>
      </w:r>
    </w:p>
    <w:p w:rsidR="00BE717A" w:rsidRDefault="007B758F" w:rsidP="00121D40">
      <w:pPr>
        <w:rPr>
          <w:lang w:bidi="ar-EG"/>
        </w:rPr>
      </w:pPr>
      <w:r w:rsidRPr="00723E8A">
        <w:rPr>
          <w:b/>
          <w:bCs/>
          <w:lang w:bidi="ar-EG"/>
        </w:rPr>
        <w:t>2</w:t>
      </w:r>
      <w:r>
        <w:rPr>
          <w:lang w:bidi="ar-EG"/>
        </w:rPr>
        <w:tab/>
      </w:r>
      <w:r w:rsidR="00C10005">
        <w:rPr>
          <w:rFonts w:hint="cs"/>
          <w:rtl/>
          <w:lang w:bidi="ar-EG"/>
        </w:rPr>
        <w:t xml:space="preserve">بأن تقوم الإدارات، عند منح تخصيصات تردد قد تؤثر في الرحلات الفضائية </w:t>
      </w:r>
      <w:r w:rsidR="00A11E7C">
        <w:rPr>
          <w:rFonts w:hint="cs"/>
          <w:rtl/>
          <w:lang w:bidi="ar-EG"/>
        </w:rPr>
        <w:t xml:space="preserve">التي تتم بجوار النقطة </w:t>
      </w:r>
      <w:r w:rsidR="00A11E7C">
        <w:rPr>
          <w:lang w:bidi="ar-EG"/>
        </w:rPr>
        <w:t>L</w:t>
      </w:r>
      <w:r w:rsidR="00A11E7C" w:rsidRPr="007B758F">
        <w:rPr>
          <w:vertAlign w:val="subscript"/>
          <w:lang w:bidi="ar-EG"/>
        </w:rPr>
        <w:t>2</w:t>
      </w:r>
      <w:r w:rsidR="00A11E7C" w:rsidRPr="00A11E7C">
        <w:rPr>
          <w:rFonts w:hint="cs"/>
          <w:rtl/>
          <w:lang w:bidi="ar-EG"/>
        </w:rPr>
        <w:t xml:space="preserve">، </w:t>
      </w:r>
      <w:r w:rsidR="00A11E7C">
        <w:rPr>
          <w:rFonts w:hint="cs"/>
          <w:rtl/>
          <w:lang w:bidi="ar-EG"/>
        </w:rPr>
        <w:t xml:space="preserve">بتوفير الحماية لمنطقة من الفضاء نصف قطرها </w:t>
      </w:r>
      <w:r w:rsidR="00A11E7C">
        <w:rPr>
          <w:lang w:bidi="ar-EG"/>
        </w:rPr>
        <w:t>km</w:t>
      </w:r>
      <w:r w:rsidR="00A42054">
        <w:rPr>
          <w:lang w:bidi="ar-EG"/>
        </w:rPr>
        <w:t> </w:t>
      </w:r>
      <w:r w:rsidR="00A11E7C">
        <w:rPr>
          <w:lang w:bidi="ar-EG"/>
        </w:rPr>
        <w:t>250</w:t>
      </w:r>
      <w:r w:rsidR="00A42054">
        <w:rPr>
          <w:lang w:bidi="ar-EG"/>
        </w:rPr>
        <w:t> </w:t>
      </w:r>
      <w:r w:rsidR="00A11E7C">
        <w:rPr>
          <w:lang w:bidi="ar-EG"/>
        </w:rPr>
        <w:t>000</w:t>
      </w:r>
      <w:r w:rsidR="00A11E7C">
        <w:rPr>
          <w:rFonts w:hint="cs"/>
          <w:rtl/>
          <w:lang w:bidi="ar-EG"/>
        </w:rPr>
        <w:t xml:space="preserve"> يكون مركزها </w:t>
      </w:r>
      <w:r w:rsidR="00A11E7C">
        <w:rPr>
          <w:lang w:bidi="ar-EG"/>
        </w:rPr>
        <w:t>L</w:t>
      </w:r>
      <w:r w:rsidR="00A11E7C" w:rsidRPr="007B758F">
        <w:rPr>
          <w:vertAlign w:val="subscript"/>
          <w:lang w:bidi="ar-EG"/>
        </w:rPr>
        <w:t>2</w:t>
      </w:r>
      <w:r w:rsidR="00A11E7C">
        <w:rPr>
          <w:rFonts w:hint="cs"/>
          <w:rtl/>
          <w:lang w:bidi="ar-EG"/>
        </w:rPr>
        <w:t xml:space="preserve"> تقريباً بحيث يتم حصر جميع الإرسالات الراديوية الصادرة من هذه </w:t>
      </w:r>
      <w:r w:rsidR="00120B6B">
        <w:rPr>
          <w:rFonts w:hint="cs"/>
          <w:rtl/>
          <w:lang w:bidi="ar-EG"/>
        </w:rPr>
        <w:t>المنطقة</w:t>
      </w:r>
      <w:r w:rsidR="00A11E7C">
        <w:rPr>
          <w:rFonts w:hint="cs"/>
          <w:rtl/>
          <w:lang w:bidi="ar-EG"/>
        </w:rPr>
        <w:t xml:space="preserve"> أو العابرة لها بنطاقات التردد الموزعة لخدمة الأبحاث الفضائية لأغراض التحكم وتوصيل وترحيل إرسالات البيانات؛</w:t>
      </w:r>
    </w:p>
    <w:p w:rsidR="00A11E7C" w:rsidRDefault="007B758F" w:rsidP="00121D40">
      <w:pPr>
        <w:rPr>
          <w:rtl/>
          <w:lang w:bidi="ar-EG"/>
        </w:rPr>
      </w:pPr>
      <w:r w:rsidRPr="00723E8A">
        <w:rPr>
          <w:b/>
          <w:bCs/>
          <w:lang w:bidi="ar-EG"/>
        </w:rPr>
        <w:t>3</w:t>
      </w:r>
      <w:r>
        <w:rPr>
          <w:lang w:bidi="ar-EG"/>
        </w:rPr>
        <w:tab/>
      </w:r>
      <w:r w:rsidR="00A11E7C">
        <w:rPr>
          <w:rFonts w:hint="cs"/>
          <w:rtl/>
          <w:lang w:bidi="ar-EG"/>
        </w:rPr>
        <w:t xml:space="preserve">بأن تقوم الإدارات بالتنسيق المتبادل للأنشطة التي تشمل استخدام النقطة </w:t>
      </w:r>
      <w:r w:rsidR="00A11E7C">
        <w:rPr>
          <w:lang w:bidi="ar-EG"/>
        </w:rPr>
        <w:t>L</w:t>
      </w:r>
      <w:r w:rsidR="00A11E7C" w:rsidRPr="007B758F">
        <w:rPr>
          <w:vertAlign w:val="subscript"/>
          <w:lang w:bidi="ar-EG"/>
        </w:rPr>
        <w:t>2</w:t>
      </w:r>
      <w:r w:rsidR="00A11E7C">
        <w:rPr>
          <w:rFonts w:hint="cs"/>
          <w:rtl/>
          <w:lang w:bidi="ar-EG"/>
        </w:rPr>
        <w:t xml:space="preserve"> بحيث تتم تدنية التداخلات على عمليات الرصد الخاصة بعلم الفلك الراديوي أو على الرحلات الفضا</w:t>
      </w:r>
      <w:r w:rsidR="00723E8A">
        <w:rPr>
          <w:rFonts w:hint="cs"/>
          <w:rtl/>
          <w:lang w:bidi="ar-EG"/>
        </w:rPr>
        <w:t>ئية لخدمة الأبحاث الفضائية (المن</w:t>
      </w:r>
      <w:r w:rsidR="00A11E7C">
        <w:rPr>
          <w:rFonts w:hint="cs"/>
          <w:rtl/>
          <w:lang w:bidi="ar-EG"/>
        </w:rPr>
        <w:t>فعلة) بجوارها.</w:t>
      </w:r>
    </w:p>
    <w:p w:rsidR="000E730A" w:rsidRPr="000E730A" w:rsidRDefault="000E730A" w:rsidP="000E730A">
      <w:pPr>
        <w:rPr>
          <w:rtl/>
        </w:rPr>
      </w:pPr>
    </w:p>
    <w:p w:rsidR="000E730A" w:rsidRPr="000E730A" w:rsidRDefault="000E730A" w:rsidP="000E730A">
      <w:pPr>
        <w:rPr>
          <w:rtl/>
        </w:rPr>
      </w:pPr>
    </w:p>
    <w:p w:rsidR="00A065CF" w:rsidRPr="00723E8A" w:rsidRDefault="00A065CF" w:rsidP="000E730A">
      <w:pPr>
        <w:pStyle w:val="AnnexNotitle"/>
        <w:rPr>
          <w:sz w:val="28"/>
          <w:szCs w:val="40"/>
          <w:rtl/>
          <w:lang w:bidi="ar-EG"/>
        </w:rPr>
      </w:pPr>
      <w:r>
        <w:rPr>
          <w:rFonts w:hint="cs"/>
          <w:rtl/>
          <w:lang w:bidi="ar-EG"/>
        </w:rPr>
        <w:t>ال</w:t>
      </w:r>
      <w:r w:rsidR="000E730A">
        <w:rPr>
          <w:rFonts w:hint="cs"/>
          <w:rtl/>
          <w:lang w:bidi="ar-EG"/>
        </w:rPr>
        <w:t>‍</w:t>
      </w:r>
      <w:r>
        <w:rPr>
          <w:rFonts w:hint="cs"/>
          <w:rtl/>
          <w:lang w:bidi="ar-EG"/>
        </w:rPr>
        <w:t>ملح</w:t>
      </w:r>
      <w:r w:rsidR="000E730A">
        <w:rPr>
          <w:rFonts w:hint="cs"/>
          <w:rtl/>
          <w:lang w:bidi="ar-EG"/>
        </w:rPr>
        <w:t>ـ</w:t>
      </w:r>
      <w:r>
        <w:rPr>
          <w:rFonts w:hint="cs"/>
          <w:rtl/>
          <w:lang w:bidi="ar-EG"/>
        </w:rPr>
        <w:t xml:space="preserve">ق </w:t>
      </w:r>
      <w:r>
        <w:rPr>
          <w:lang w:bidi="ar-EG"/>
        </w:rPr>
        <w:t>1</w:t>
      </w:r>
      <w:r w:rsidR="000E730A">
        <w:rPr>
          <w:rtl/>
          <w:lang w:bidi="ar-EG"/>
        </w:rPr>
        <w:br/>
      </w:r>
      <w:r w:rsidR="000E730A">
        <w:rPr>
          <w:rtl/>
          <w:lang w:bidi="ar-EG"/>
        </w:rPr>
        <w:br/>
      </w:r>
      <w:r w:rsidRPr="00723E8A">
        <w:rPr>
          <w:rFonts w:hint="cs"/>
          <w:sz w:val="28"/>
          <w:szCs w:val="40"/>
          <w:rtl/>
          <w:lang w:bidi="ar-EG"/>
        </w:rPr>
        <w:t xml:space="preserve">جوار نقطة </w:t>
      </w:r>
      <w:proofErr w:type="spellStart"/>
      <w:r w:rsidRPr="00723E8A">
        <w:rPr>
          <w:rFonts w:hint="cs"/>
          <w:sz w:val="28"/>
          <w:szCs w:val="40"/>
          <w:rtl/>
          <w:lang w:bidi="ar-EG"/>
        </w:rPr>
        <w:t>لاغرانج</w:t>
      </w:r>
      <w:proofErr w:type="spellEnd"/>
      <w:r w:rsidRPr="00723E8A">
        <w:rPr>
          <w:rFonts w:hint="cs"/>
          <w:sz w:val="28"/>
          <w:szCs w:val="40"/>
          <w:rtl/>
          <w:lang w:bidi="ar-EG"/>
        </w:rPr>
        <w:t xml:space="preserve"> بين الشمس والأرض </w:t>
      </w:r>
      <w:r w:rsidRPr="00723E8A">
        <w:rPr>
          <w:sz w:val="28"/>
          <w:szCs w:val="40"/>
          <w:lang w:bidi="ar-EG"/>
        </w:rPr>
        <w:t>L</w:t>
      </w:r>
      <w:r w:rsidRPr="00723E8A">
        <w:rPr>
          <w:sz w:val="28"/>
          <w:szCs w:val="40"/>
          <w:vertAlign w:val="subscript"/>
          <w:lang w:bidi="ar-EG"/>
        </w:rPr>
        <w:t>2</w:t>
      </w:r>
    </w:p>
    <w:p w:rsidR="00BE717A" w:rsidRDefault="00A065CF" w:rsidP="00723E8A">
      <w:pPr>
        <w:spacing w:before="360"/>
        <w:rPr>
          <w:rtl/>
          <w:lang w:bidi="ar-EG"/>
        </w:rPr>
      </w:pPr>
      <w:r>
        <w:rPr>
          <w:rFonts w:hint="cs"/>
          <w:rtl/>
          <w:lang w:bidi="ar-EG"/>
        </w:rPr>
        <w:t>تقع</w:t>
      </w:r>
      <w:r w:rsidR="00723E8A">
        <w:rPr>
          <w:rFonts w:hint="cs"/>
          <w:rtl/>
          <w:lang w:bidi="ar-EG"/>
        </w:rPr>
        <w:t xml:space="preserve"> نقطة </w:t>
      </w:r>
      <w:proofErr w:type="spellStart"/>
      <w:r w:rsidR="00723E8A">
        <w:rPr>
          <w:rFonts w:hint="cs"/>
          <w:rtl/>
          <w:lang w:bidi="ar-EG"/>
        </w:rPr>
        <w:t>لاغرانج</w:t>
      </w:r>
      <w:proofErr w:type="spellEnd"/>
      <w:r w:rsidR="00723E8A">
        <w:rPr>
          <w:rFonts w:hint="cs"/>
          <w:rtl/>
          <w:lang w:bidi="ar-EG"/>
        </w:rPr>
        <w:t xml:space="preserve"> بين الشمس والأرض</w:t>
      </w:r>
      <w:r>
        <w:rPr>
          <w:rFonts w:hint="cs"/>
          <w:rtl/>
          <w:lang w:bidi="ar-EG"/>
        </w:rPr>
        <w:t xml:space="preserve"> </w:t>
      </w:r>
      <w:r>
        <w:rPr>
          <w:lang w:bidi="ar-EG"/>
        </w:rPr>
        <w:t>L</w:t>
      </w:r>
      <w:r w:rsidRPr="00BE717A">
        <w:rPr>
          <w:vertAlign w:val="subscript"/>
          <w:lang w:bidi="ar-EG"/>
        </w:rPr>
        <w:t>2</w:t>
      </w:r>
      <w:r>
        <w:rPr>
          <w:rFonts w:hint="cs"/>
          <w:rtl/>
          <w:lang w:bidi="ar-EG"/>
        </w:rPr>
        <w:t xml:space="preserve"> على ب</w:t>
      </w:r>
      <w:r w:rsidR="00961970">
        <w:rPr>
          <w:rFonts w:hint="cs"/>
          <w:rtl/>
          <w:lang w:bidi="ar-EG"/>
        </w:rPr>
        <w:t>ُ</w:t>
      </w:r>
      <w:r>
        <w:rPr>
          <w:rFonts w:hint="cs"/>
          <w:rtl/>
          <w:lang w:bidi="ar-EG"/>
        </w:rPr>
        <w:t xml:space="preserve">عد </w:t>
      </w:r>
      <w:r>
        <w:rPr>
          <w:lang w:bidi="ar-EG"/>
        </w:rPr>
        <w:t>1,5</w:t>
      </w:r>
      <w:r>
        <w:rPr>
          <w:rFonts w:hint="cs"/>
          <w:rtl/>
          <w:lang w:bidi="ar-EG"/>
        </w:rPr>
        <w:t xml:space="preserve"> مليون كيلومتر من الأرض في الاتجاه المعاكس للشمس على خط يربط مركزي الثقل للأرض والشمس. وتوجد منطقة حول النقطة </w:t>
      </w:r>
      <w:r>
        <w:rPr>
          <w:lang w:bidi="ar-EG"/>
        </w:rPr>
        <w:t>L</w:t>
      </w:r>
      <w:r w:rsidRPr="00BE717A">
        <w:rPr>
          <w:vertAlign w:val="subscript"/>
          <w:lang w:bidi="ar-EG"/>
        </w:rPr>
        <w:t>2</w:t>
      </w:r>
      <w:r>
        <w:rPr>
          <w:rFonts w:hint="cs"/>
          <w:rtl/>
          <w:lang w:bidi="ar-EG"/>
        </w:rPr>
        <w:t xml:space="preserve"> تنفذ فيها الأشياء مدارات تكون مستقرة لفترات طويلة وتكون مناسبة للرحلات الفضائية طويلة الأجل (</w:t>
      </w:r>
      <w:r w:rsidR="007B758F">
        <w:rPr>
          <w:rFonts w:hint="cs"/>
          <w:rtl/>
          <w:lang w:bidi="ar-EG"/>
        </w:rPr>
        <w:t xml:space="preserve">انظر </w:t>
      </w:r>
      <w:r>
        <w:rPr>
          <w:rFonts w:hint="cs"/>
          <w:rtl/>
          <w:lang w:bidi="ar-EG"/>
        </w:rPr>
        <w:t>الشكل</w:t>
      </w:r>
      <w:r w:rsidR="00A42054">
        <w:rPr>
          <w:rFonts w:hint="eastAsia"/>
          <w:rtl/>
          <w:lang w:bidi="ar-EG"/>
        </w:rPr>
        <w:t> </w:t>
      </w:r>
      <w:r>
        <w:rPr>
          <w:lang w:bidi="ar-EG"/>
        </w:rPr>
        <w:t>1</w:t>
      </w:r>
      <w:r>
        <w:rPr>
          <w:rFonts w:hint="cs"/>
          <w:rtl/>
          <w:lang w:bidi="ar-EG"/>
        </w:rPr>
        <w:t>).</w:t>
      </w:r>
    </w:p>
    <w:p w:rsidR="00A065CF" w:rsidRDefault="007B758F" w:rsidP="004F7497">
      <w:pPr>
        <w:pStyle w:val="FigureNo"/>
        <w:spacing w:before="480"/>
        <w:rPr>
          <w:rtl/>
        </w:rPr>
      </w:pPr>
      <w:r>
        <w:rPr>
          <w:rFonts w:hint="cs"/>
          <w:rtl/>
        </w:rPr>
        <w:t>الش</w:t>
      </w:r>
      <w:r w:rsidR="00D22726">
        <w:rPr>
          <w:rFonts w:hint="cs"/>
          <w:rtl/>
        </w:rPr>
        <w:t>ـ</w:t>
      </w:r>
      <w:r>
        <w:rPr>
          <w:rFonts w:hint="cs"/>
          <w:rtl/>
        </w:rPr>
        <w:t xml:space="preserve">كل </w:t>
      </w:r>
      <w:r>
        <w:t>1</w:t>
      </w:r>
    </w:p>
    <w:p w:rsidR="007B758F" w:rsidRDefault="007B758F" w:rsidP="007B758F">
      <w:pPr>
        <w:pStyle w:val="FigureTitle"/>
        <w:rPr>
          <w:rtl/>
        </w:rPr>
      </w:pPr>
      <w:r>
        <w:rPr>
          <w:rFonts w:hint="cs"/>
          <w:rtl/>
        </w:rPr>
        <w:t xml:space="preserve">الهندسة النموذجية لمدار </w:t>
      </w:r>
      <w:r>
        <w:t>L</w:t>
      </w:r>
      <w:r w:rsidRPr="007B758F">
        <w:rPr>
          <w:vertAlign w:val="subscript"/>
        </w:rPr>
        <w:t>2</w:t>
      </w:r>
    </w:p>
    <w:p w:rsidR="000E730A" w:rsidRPr="00022291" w:rsidRDefault="00FB3C63" w:rsidP="00FB3C63">
      <w:pPr>
        <w:pStyle w:val="Figure"/>
        <w:bidi/>
        <w:spacing w:before="240"/>
        <w:rPr>
          <w:rtl/>
          <w:lang w:bidi="ar-EG"/>
        </w:rPr>
      </w:pPr>
      <w:r w:rsidRPr="00FB3C63">
        <w:rPr>
          <w:noProof/>
          <w:rtl/>
          <w:lang w:val="en-US" w:eastAsia="zh-CN"/>
        </w:rPr>
        <mc:AlternateContent>
          <mc:Choice Requires="wps">
            <w:drawing>
              <wp:anchor distT="0" distB="0" distL="114300" distR="114300" simplePos="0" relativeHeight="251666944" behindDoc="0" locked="0" layoutInCell="1" allowOverlap="1" wp14:anchorId="1A90F08A" wp14:editId="45689907">
                <wp:simplePos x="0" y="0"/>
                <wp:positionH relativeFrom="column">
                  <wp:posOffset>2177720</wp:posOffset>
                </wp:positionH>
                <wp:positionV relativeFrom="paragraph">
                  <wp:posOffset>202565</wp:posOffset>
                </wp:positionV>
                <wp:extent cx="1151890" cy="322580"/>
                <wp:effectExtent l="0" t="0" r="10160" b="1270"/>
                <wp:wrapNone/>
                <wp:docPr id="6" name="Text Box 6"/>
                <wp:cNvGraphicFramePr/>
                <a:graphic xmlns:a="http://schemas.openxmlformats.org/drawingml/2006/main">
                  <a:graphicData uri="http://schemas.microsoft.com/office/word/2010/wordprocessingShape">
                    <wps:wsp>
                      <wps:cNvSpPr txBox="1"/>
                      <wps:spPr>
                        <a:xfrm>
                          <a:off x="0" y="0"/>
                          <a:ext cx="115189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C63" w:rsidRPr="007B758F" w:rsidRDefault="00FB3C63" w:rsidP="00FB3C63">
                            <w:pPr>
                              <w:jc w:val="center"/>
                              <w:rPr>
                                <w:sz w:val="20"/>
                                <w:szCs w:val="26"/>
                                <w:lang w:bidi="ar-EG"/>
                              </w:rPr>
                            </w:pPr>
                            <w:r>
                              <w:rPr>
                                <w:rFonts w:hint="cs"/>
                                <w:sz w:val="20"/>
                                <w:szCs w:val="26"/>
                                <w:rtl/>
                                <w:lang w:bidi="ar-EG"/>
                              </w:rPr>
                              <w:t>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0F08A" id="Text Box 6" o:spid="_x0000_s1029" type="#_x0000_t202" style="position:absolute;left:0;text-align:left;margin-left:171.45pt;margin-top:15.95pt;width:90.7pt;height:25.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" filled="f" stroked="f" strokeweight=".5pt">
                <v:textbox inset="0,0,0,0">
                  <w:txbxContent>
                    <w:p w:rsidR="00FB3C63" w:rsidRPr="007B758F" w:rsidRDefault="00FB3C63" w:rsidP="00FB3C63">
                      <w:pPr>
                        <w:jc w:val="center"/>
                        <w:rPr>
                          <w:sz w:val="20"/>
                          <w:szCs w:val="26"/>
                          <w:lang w:bidi="ar-EG"/>
                        </w:rPr>
                      </w:pPr>
                      <w:r>
                        <w:rPr>
                          <w:rFonts w:hint="cs"/>
                          <w:sz w:val="20"/>
                          <w:szCs w:val="26"/>
                          <w:rtl/>
                          <w:lang w:bidi="ar-EG"/>
                        </w:rPr>
                        <w:t>الأرض</w:t>
                      </w:r>
                    </w:p>
                  </w:txbxContent>
                </v:textbox>
              </v:shape>
            </w:pict>
          </mc:Fallback>
        </mc:AlternateContent>
      </w:r>
      <w:r w:rsidRPr="00FB3C63">
        <w:rPr>
          <w:noProof/>
          <w:rtl/>
          <w:lang w:val="en-US" w:eastAsia="zh-CN"/>
        </w:rPr>
        <mc:AlternateContent>
          <mc:Choice Requires="wps">
            <w:drawing>
              <wp:anchor distT="0" distB="0" distL="114300" distR="114300" simplePos="0" relativeHeight="251665920" behindDoc="0" locked="0" layoutInCell="1" allowOverlap="1" wp14:anchorId="2110E930" wp14:editId="20CEAB1C">
                <wp:simplePos x="0" y="0"/>
                <wp:positionH relativeFrom="column">
                  <wp:posOffset>181915</wp:posOffset>
                </wp:positionH>
                <wp:positionV relativeFrom="paragraph">
                  <wp:posOffset>202565</wp:posOffset>
                </wp:positionV>
                <wp:extent cx="603250" cy="322580"/>
                <wp:effectExtent l="0" t="0" r="6350" b="1270"/>
                <wp:wrapNone/>
                <wp:docPr id="5" name="Text Box 5"/>
                <wp:cNvGraphicFramePr/>
                <a:graphic xmlns:a="http://schemas.openxmlformats.org/drawingml/2006/main">
                  <a:graphicData uri="http://schemas.microsoft.com/office/word/2010/wordprocessingShape">
                    <wps:wsp>
                      <wps:cNvSpPr txBox="1"/>
                      <wps:spPr>
                        <a:xfrm>
                          <a:off x="0" y="0"/>
                          <a:ext cx="60325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C63" w:rsidRPr="007B758F" w:rsidRDefault="00FB3C63" w:rsidP="00FB3C63">
                            <w:pPr>
                              <w:jc w:val="center"/>
                              <w:rPr>
                                <w:sz w:val="20"/>
                                <w:szCs w:val="26"/>
                                <w:lang w:bidi="ar-EG"/>
                              </w:rPr>
                            </w:pPr>
                            <w:r>
                              <w:rPr>
                                <w:rFonts w:hint="cs"/>
                                <w:sz w:val="20"/>
                                <w:szCs w:val="26"/>
                                <w:rtl/>
                                <w:lang w:bidi="ar-EG"/>
                              </w:rPr>
                              <w:t>الشمس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10E930" id="Text Box 5" o:spid="_x0000_s1030" type="#_x0000_t202" style="position:absolute;left:0;text-align:left;margin-left:14.3pt;margin-top:15.95pt;width:47.5pt;height:25.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" filled="f" stroked="f" strokeweight=".5pt">
                <v:textbox inset="0,0,0,0">
                  <w:txbxContent>
                    <w:p w:rsidR="00FB3C63" w:rsidRPr="007B758F" w:rsidRDefault="00FB3C63" w:rsidP="00FB3C63">
                      <w:pPr>
                        <w:jc w:val="center"/>
                        <w:rPr>
                          <w:sz w:val="20"/>
                          <w:szCs w:val="26"/>
                          <w:lang w:bidi="ar-EG"/>
                        </w:rPr>
                      </w:pPr>
                      <w:r>
                        <w:rPr>
                          <w:rFonts w:hint="cs"/>
                          <w:sz w:val="20"/>
                          <w:szCs w:val="26"/>
                          <w:rtl/>
                          <w:lang w:bidi="ar-EG"/>
                        </w:rPr>
                        <w:t>الشمس</w:t>
                      </w:r>
                    </w:p>
                  </w:txbxContent>
                </v:textbox>
              </v:shape>
            </w:pict>
          </mc:Fallback>
        </mc:AlternateContent>
      </w:r>
      <w:r w:rsidR="00F12FC1">
        <w:rPr>
          <w:noProof/>
          <w:lang w:eastAsia="zh-CN"/>
        </w:rPr>
        <w:object w:dxaOrig="6583" w:dyaOrig="1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30.25pt" o:ole="">
            <v:imagedata r:id="rId15" o:title=""/>
          </v:shape>
          <o:OLEObject Type="Embed" ProgID="CorelDRAW.Graphic.14" ShapeID="_x0000_i1025" DrawAspect="Content" ObjectID="_1483424033" r:id="rId16"/>
        </w:object>
      </w:r>
      <w:r w:rsidRPr="00FB3C63">
        <w:rPr>
          <w:noProof/>
          <w:lang w:eastAsia="zh-CN"/>
        </w:rPr>
        <w:t xml:space="preserve"> </w:t>
      </w:r>
    </w:p>
    <w:p w:rsidR="00A065CF" w:rsidRDefault="00A065CF" w:rsidP="000E730A">
      <w:pPr>
        <w:pStyle w:val="AnnexNotitle"/>
        <w:pageBreakBefore/>
        <w:rPr>
          <w:rtl/>
          <w:lang w:bidi="ar-EG"/>
        </w:rPr>
      </w:pPr>
      <w:r w:rsidRPr="000E730A">
        <w:rPr>
          <w:rFonts w:hint="cs"/>
          <w:rtl/>
          <w:lang w:bidi="ar-EG"/>
        </w:rPr>
        <w:lastRenderedPageBreak/>
        <w:t>ال</w:t>
      </w:r>
      <w:r w:rsidR="000E730A" w:rsidRPr="000E730A">
        <w:rPr>
          <w:rFonts w:hint="cs"/>
          <w:rtl/>
          <w:lang w:bidi="ar-EG"/>
        </w:rPr>
        <w:t>‍</w:t>
      </w:r>
      <w:r w:rsidRPr="000E730A">
        <w:rPr>
          <w:rFonts w:hint="cs"/>
          <w:rtl/>
          <w:lang w:bidi="ar-EG"/>
        </w:rPr>
        <w:t>ملح</w:t>
      </w:r>
      <w:r w:rsidR="000E730A" w:rsidRPr="000E730A">
        <w:rPr>
          <w:rFonts w:hint="cs"/>
          <w:rtl/>
          <w:lang w:bidi="ar-EG"/>
        </w:rPr>
        <w:t>ـ</w:t>
      </w:r>
      <w:r w:rsidRPr="000E730A">
        <w:rPr>
          <w:rFonts w:hint="cs"/>
          <w:rtl/>
          <w:lang w:bidi="ar-EG"/>
        </w:rPr>
        <w:t>ق</w:t>
      </w:r>
      <w:r>
        <w:rPr>
          <w:rFonts w:hint="cs"/>
          <w:rtl/>
        </w:rPr>
        <w:t xml:space="preserve"> </w:t>
      </w:r>
      <w:r>
        <w:t>2</w:t>
      </w:r>
    </w:p>
    <w:p w:rsidR="00A065CF" w:rsidRDefault="00A065CF" w:rsidP="00A42054">
      <w:pPr>
        <w:pStyle w:val="TableNo"/>
        <w:rPr>
          <w:rtl/>
        </w:rPr>
      </w:pPr>
      <w:r>
        <w:rPr>
          <w:rFonts w:hint="cs"/>
          <w:rtl/>
        </w:rPr>
        <w:t>الج</w:t>
      </w:r>
      <w:r w:rsidR="000E730A">
        <w:rPr>
          <w:rFonts w:hint="cs"/>
          <w:rtl/>
        </w:rPr>
        <w:t>ـ</w:t>
      </w:r>
      <w:r>
        <w:rPr>
          <w:rFonts w:hint="cs"/>
          <w:rtl/>
        </w:rPr>
        <w:t xml:space="preserve">دول </w:t>
      </w:r>
      <w:r>
        <w:t>1</w:t>
      </w:r>
    </w:p>
    <w:p w:rsidR="00A065CF" w:rsidRDefault="00A065CF" w:rsidP="00723E8A">
      <w:pPr>
        <w:pStyle w:val="Tabletitle"/>
        <w:rPr>
          <w:rtl/>
        </w:rPr>
      </w:pPr>
      <w:r>
        <w:rPr>
          <w:rFonts w:hint="cs"/>
          <w:rtl/>
        </w:rPr>
        <w:t>الرحلات الفضائية لعلم الفلك الراديوي التي تتم حالياً أو المخطط أن تتم بالقرب من</w:t>
      </w:r>
      <w:r w:rsidR="00723E8A">
        <w:rPr>
          <w:rFonts w:hint="cs"/>
          <w:rtl/>
        </w:rPr>
        <w:t xml:space="preserve"> نقطة </w:t>
      </w:r>
      <w:proofErr w:type="spellStart"/>
      <w:r w:rsidR="00723E8A">
        <w:rPr>
          <w:rFonts w:hint="cs"/>
          <w:rtl/>
        </w:rPr>
        <w:t>لاغرانج</w:t>
      </w:r>
      <w:proofErr w:type="spellEnd"/>
      <w:r w:rsidR="00723E8A">
        <w:rPr>
          <w:rtl/>
        </w:rPr>
        <w:br/>
      </w:r>
      <w:r w:rsidR="00723E8A">
        <w:rPr>
          <w:rFonts w:hint="cs"/>
          <w:rtl/>
        </w:rPr>
        <w:t>بين الشمس والأرض</w:t>
      </w:r>
      <w:r>
        <w:rPr>
          <w:rFonts w:hint="cs"/>
          <w:rtl/>
        </w:rPr>
        <w:t xml:space="preserve"> </w:t>
      </w:r>
      <w:r>
        <w:t>L</w:t>
      </w:r>
      <w:r w:rsidRPr="00BE717A">
        <w:rPr>
          <w:vertAlign w:val="subscript"/>
        </w:rPr>
        <w:t>2</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2693"/>
        <w:gridCol w:w="2409"/>
        <w:gridCol w:w="2269"/>
      </w:tblGrid>
      <w:tr w:rsidR="00FB3C63" w:rsidTr="00FB3C63">
        <w:tc>
          <w:tcPr>
            <w:tcW w:w="1172" w:type="pct"/>
          </w:tcPr>
          <w:p w:rsidR="0042667D" w:rsidRPr="00FE5E59" w:rsidRDefault="00C35798" w:rsidP="00723E8A">
            <w:pPr>
              <w:pStyle w:val="Tablehead"/>
              <w:keepLines/>
              <w:rPr>
                <w:lang w:val="es-ES"/>
              </w:rPr>
            </w:pPr>
            <w:r>
              <w:rPr>
                <w:rFonts w:hint="cs"/>
                <w:rtl/>
              </w:rPr>
              <w:t xml:space="preserve">الرحلة/المشغل </w:t>
            </w:r>
            <w:r w:rsidR="00723E8A">
              <w:rPr>
                <w:rFonts w:hint="cs"/>
                <w:rtl/>
              </w:rPr>
              <w:t>الفتحة</w:t>
            </w:r>
          </w:p>
        </w:tc>
        <w:tc>
          <w:tcPr>
            <w:tcW w:w="1398" w:type="pct"/>
          </w:tcPr>
          <w:p w:rsidR="0042667D" w:rsidRPr="00E86AB8" w:rsidDel="0002277F" w:rsidRDefault="00C35798" w:rsidP="0042667D">
            <w:pPr>
              <w:pStyle w:val="Tablehead"/>
              <w:keepLines/>
            </w:pPr>
            <w:r>
              <w:rPr>
                <w:rFonts w:hint="cs"/>
                <w:rtl/>
              </w:rPr>
              <w:t>نوع أسلوب الرصد للرحلة</w:t>
            </w:r>
          </w:p>
        </w:tc>
        <w:tc>
          <w:tcPr>
            <w:tcW w:w="1251" w:type="pct"/>
          </w:tcPr>
          <w:p w:rsidR="0042667D" w:rsidRDefault="00C35798" w:rsidP="0042667D">
            <w:pPr>
              <w:pStyle w:val="Tablehead"/>
              <w:keepLines/>
            </w:pPr>
            <w:r>
              <w:rPr>
                <w:rFonts w:hint="cs"/>
                <w:rtl/>
              </w:rPr>
              <w:t>تواريخ التشغيل</w:t>
            </w:r>
          </w:p>
        </w:tc>
        <w:tc>
          <w:tcPr>
            <w:tcW w:w="1178" w:type="pct"/>
          </w:tcPr>
          <w:p w:rsidR="0042667D" w:rsidRDefault="00C35798" w:rsidP="00C35798">
            <w:pPr>
              <w:pStyle w:val="Tablehead"/>
              <w:keepLines/>
              <w:rPr>
                <w:rtl/>
                <w:lang w:bidi="ar-EG"/>
              </w:rPr>
            </w:pPr>
            <w:r>
              <w:rPr>
                <w:rFonts w:hint="cs"/>
                <w:rtl/>
              </w:rPr>
              <w:t xml:space="preserve">نطاقات تردد الرصد </w:t>
            </w:r>
            <w:r>
              <w:t>(GHz)</w:t>
            </w:r>
          </w:p>
        </w:tc>
      </w:tr>
      <w:tr w:rsidR="00FB3C63" w:rsidRPr="002101EC" w:rsidTr="00FB3C63">
        <w:tc>
          <w:tcPr>
            <w:tcW w:w="1172" w:type="pct"/>
          </w:tcPr>
          <w:p w:rsidR="0042667D" w:rsidRPr="00AA692A" w:rsidRDefault="0042667D" w:rsidP="000E730A">
            <w:pPr>
              <w:pStyle w:val="Tabletext"/>
              <w:keepNext/>
              <w:keepLines/>
              <w:spacing w:before="40"/>
              <w:jc w:val="center"/>
            </w:pPr>
            <w:r w:rsidRPr="00AA692A">
              <w:t>MAP/NASA</w:t>
            </w:r>
            <w:r w:rsidRPr="002101EC">
              <w:br/>
            </w:r>
            <w:r w:rsidR="004770AC">
              <w:t>m</w:t>
            </w:r>
            <w:r w:rsidR="00723E8A">
              <w:t> </w:t>
            </w:r>
            <w:r w:rsidR="004770AC">
              <w:t>1,6</w:t>
            </w:r>
            <w:r w:rsidR="00723E8A">
              <w:t> </w:t>
            </w:r>
            <w:r w:rsidRPr="002101EC">
              <w:t>×</w:t>
            </w:r>
            <w:r w:rsidR="00723E8A">
              <w:t> </w:t>
            </w:r>
            <w:r w:rsidR="004770AC">
              <w:t>m</w:t>
            </w:r>
            <w:r w:rsidR="00723E8A">
              <w:t> </w:t>
            </w:r>
            <w:r w:rsidR="004770AC">
              <w:t>1,4</w:t>
            </w:r>
          </w:p>
        </w:tc>
        <w:tc>
          <w:tcPr>
            <w:tcW w:w="1398" w:type="pct"/>
          </w:tcPr>
          <w:p w:rsidR="0042667D" w:rsidRPr="002101EC" w:rsidRDefault="00FB3C63" w:rsidP="000E730A">
            <w:pPr>
              <w:pStyle w:val="Tabletext"/>
              <w:keepNext/>
              <w:keepLines/>
              <w:spacing w:before="40"/>
              <w:jc w:val="center"/>
            </w:pPr>
            <w:r>
              <w:rPr>
                <w:rFonts w:hint="cs"/>
                <w:rtl/>
              </w:rPr>
              <w:t>تصوير متسلسل بطبق وحيد</w:t>
            </w:r>
            <w:r>
              <w:rPr>
                <w:rtl/>
              </w:rPr>
              <w:br/>
            </w:r>
            <w:r>
              <w:rPr>
                <w:rFonts w:hint="cs"/>
                <w:rtl/>
              </w:rPr>
              <w:t>لخلفية الموجات الصغرى</w:t>
            </w:r>
            <w:r>
              <w:rPr>
                <w:rtl/>
              </w:rPr>
              <w:br/>
            </w:r>
            <w:r w:rsidR="00C35798">
              <w:rPr>
                <w:rFonts w:hint="cs"/>
                <w:rtl/>
              </w:rPr>
              <w:t xml:space="preserve">الكونية - متسلسل </w:t>
            </w:r>
          </w:p>
        </w:tc>
        <w:tc>
          <w:tcPr>
            <w:tcW w:w="1251" w:type="pct"/>
          </w:tcPr>
          <w:p w:rsidR="0042667D" w:rsidRPr="002101EC" w:rsidRDefault="0042667D" w:rsidP="00FB3C63">
            <w:pPr>
              <w:pStyle w:val="Tabletext"/>
              <w:keepNext/>
              <w:keepLines/>
              <w:spacing w:before="40" w:after="80"/>
              <w:jc w:val="center"/>
            </w:pPr>
            <w:r w:rsidRPr="002101EC">
              <w:t>200</w:t>
            </w:r>
            <w:r w:rsidR="004770AC">
              <w:t>9</w:t>
            </w:r>
            <w:r w:rsidRPr="002101EC">
              <w:t>-200</w:t>
            </w:r>
            <w:r w:rsidR="004770AC">
              <w:t>1</w:t>
            </w:r>
          </w:p>
        </w:tc>
        <w:tc>
          <w:tcPr>
            <w:tcW w:w="1178" w:type="pct"/>
          </w:tcPr>
          <w:p w:rsidR="0042667D" w:rsidRPr="002101EC" w:rsidRDefault="004770AC" w:rsidP="00FB3C63">
            <w:pPr>
              <w:pStyle w:val="Tabletext"/>
              <w:keepNext/>
              <w:keepLines/>
              <w:spacing w:before="40" w:after="80"/>
              <w:jc w:val="center"/>
            </w:pPr>
            <w:r>
              <w:t>96</w:t>
            </w:r>
            <w:r w:rsidR="0042667D" w:rsidRPr="002101EC">
              <w:t>-</w:t>
            </w:r>
            <w:r>
              <w:t>18</w:t>
            </w:r>
          </w:p>
        </w:tc>
      </w:tr>
      <w:tr w:rsidR="00FB3C63" w:rsidRPr="002101EC" w:rsidTr="00FB3C63">
        <w:tc>
          <w:tcPr>
            <w:tcW w:w="1172" w:type="pct"/>
          </w:tcPr>
          <w:p w:rsidR="0042667D" w:rsidRPr="000E730A" w:rsidRDefault="0042667D" w:rsidP="00FB3C63">
            <w:pPr>
              <w:pStyle w:val="Tabletext"/>
              <w:keepNext/>
              <w:keepLines/>
              <w:spacing w:before="40" w:after="80"/>
              <w:jc w:val="center"/>
              <w:rPr>
                <w:lang w:val="es-ES"/>
              </w:rPr>
            </w:pPr>
            <w:r w:rsidRPr="000E730A">
              <w:rPr>
                <w:lang w:val="es-ES"/>
              </w:rPr>
              <w:t>PLANCK/ESA</w:t>
            </w:r>
            <w:r w:rsidR="000E730A">
              <w:rPr>
                <w:rtl/>
              </w:rPr>
              <w:br/>
            </w:r>
            <w:r w:rsidR="004770AC" w:rsidRPr="000E730A">
              <w:rPr>
                <w:lang w:val="es-ES"/>
              </w:rPr>
              <w:t>m</w:t>
            </w:r>
            <w:r w:rsidR="00723E8A" w:rsidRPr="000E730A">
              <w:rPr>
                <w:lang w:val="es-ES"/>
              </w:rPr>
              <w:t> </w:t>
            </w:r>
            <w:r w:rsidR="004770AC" w:rsidRPr="000E730A">
              <w:rPr>
                <w:lang w:val="es-ES"/>
              </w:rPr>
              <w:t>1,9</w:t>
            </w:r>
            <w:r w:rsidRPr="000E730A">
              <w:rPr>
                <w:lang w:val="es-ES"/>
              </w:rPr>
              <w:t xml:space="preserve"> m × </w:t>
            </w:r>
            <w:r w:rsidR="004770AC" w:rsidRPr="000E730A">
              <w:rPr>
                <w:lang w:val="es-ES"/>
              </w:rPr>
              <w:t>m</w:t>
            </w:r>
            <w:r w:rsidR="00723E8A" w:rsidRPr="000E730A">
              <w:rPr>
                <w:lang w:val="es-ES"/>
              </w:rPr>
              <w:t> </w:t>
            </w:r>
            <w:r w:rsidRPr="000E730A">
              <w:rPr>
                <w:lang w:val="es-ES"/>
              </w:rPr>
              <w:t>1</w:t>
            </w:r>
            <w:r w:rsidR="004770AC" w:rsidRPr="000E730A">
              <w:rPr>
                <w:lang w:val="es-ES"/>
              </w:rPr>
              <w:t>,5</w:t>
            </w:r>
          </w:p>
        </w:tc>
        <w:tc>
          <w:tcPr>
            <w:tcW w:w="1398" w:type="pct"/>
          </w:tcPr>
          <w:p w:rsidR="0042667D" w:rsidRPr="002101EC" w:rsidRDefault="00C35798" w:rsidP="00FB3C63">
            <w:pPr>
              <w:pStyle w:val="Tabletext"/>
              <w:keepNext/>
              <w:keepLines/>
              <w:spacing w:before="40" w:after="80"/>
              <w:jc w:val="center"/>
            </w:pPr>
            <w:r>
              <w:rPr>
                <w:rFonts w:hint="cs"/>
                <w:rtl/>
              </w:rPr>
              <w:t>ت</w:t>
            </w:r>
            <w:r w:rsidR="00FB3C63">
              <w:rPr>
                <w:rFonts w:hint="cs"/>
                <w:rtl/>
              </w:rPr>
              <w:t>صوير متسلسل بطبق وحيد</w:t>
            </w:r>
            <w:r w:rsidR="00FB3C63">
              <w:rPr>
                <w:rtl/>
              </w:rPr>
              <w:br/>
            </w:r>
            <w:r w:rsidR="00FB3C63">
              <w:rPr>
                <w:rFonts w:hint="cs"/>
                <w:rtl/>
              </w:rPr>
              <w:t>لخلفية الموجات الصغرى</w:t>
            </w:r>
            <w:r w:rsidR="00FB3C63">
              <w:rPr>
                <w:rtl/>
              </w:rPr>
              <w:br/>
            </w:r>
            <w:r>
              <w:rPr>
                <w:rFonts w:hint="cs"/>
                <w:rtl/>
              </w:rPr>
              <w:t xml:space="preserve">الكونية </w:t>
            </w:r>
            <w:r>
              <w:rPr>
                <w:rtl/>
              </w:rPr>
              <w:t>–</w:t>
            </w:r>
            <w:r>
              <w:rPr>
                <w:rFonts w:hint="cs"/>
                <w:rtl/>
              </w:rPr>
              <w:t xml:space="preserve"> متسلسل</w:t>
            </w:r>
          </w:p>
        </w:tc>
        <w:tc>
          <w:tcPr>
            <w:tcW w:w="1251" w:type="pct"/>
          </w:tcPr>
          <w:p w:rsidR="0042667D" w:rsidRPr="002101EC" w:rsidRDefault="0042667D" w:rsidP="00FB3C63">
            <w:pPr>
              <w:pStyle w:val="Tabletext"/>
              <w:keepNext/>
              <w:keepLines/>
              <w:spacing w:before="40"/>
              <w:jc w:val="center"/>
            </w:pPr>
            <w:r w:rsidRPr="002101EC">
              <w:t>20</w:t>
            </w:r>
            <w:r w:rsidR="004770AC">
              <w:t>12</w:t>
            </w:r>
            <w:r w:rsidRPr="002101EC">
              <w:t>-20</w:t>
            </w:r>
            <w:r w:rsidR="004770AC">
              <w:t>0</w:t>
            </w:r>
            <w:r w:rsidR="00565FCC">
              <w:t>9</w:t>
            </w:r>
          </w:p>
        </w:tc>
        <w:tc>
          <w:tcPr>
            <w:tcW w:w="1178" w:type="pct"/>
          </w:tcPr>
          <w:p w:rsidR="0042667D" w:rsidRPr="002101EC" w:rsidRDefault="00565FCC" w:rsidP="00055F16">
            <w:pPr>
              <w:pStyle w:val="Tabletext"/>
              <w:keepNext/>
              <w:keepLines/>
              <w:spacing w:before="40" w:after="80"/>
              <w:jc w:val="center"/>
            </w:pPr>
            <w:r>
              <w:t>3</w:t>
            </w:r>
            <w:r w:rsidR="0042667D" w:rsidRPr="002101EC">
              <w:t xml:space="preserve"> </w:t>
            </w:r>
            <w:r w:rsidR="0042667D" w:rsidRPr="002101EC">
              <w:sym w:font="Symbol" w:char="F0B1"/>
            </w:r>
            <w:r w:rsidR="0042667D" w:rsidRPr="002101EC">
              <w:t xml:space="preserve"> </w:t>
            </w:r>
            <w:r>
              <w:t>30</w:t>
            </w:r>
            <w:r w:rsidR="0042667D" w:rsidRPr="002101EC">
              <w:br/>
            </w:r>
            <w:r>
              <w:t>4,4</w:t>
            </w:r>
            <w:r w:rsidR="0042667D" w:rsidRPr="002101EC">
              <w:t xml:space="preserve"> </w:t>
            </w:r>
            <w:r w:rsidR="0042667D" w:rsidRPr="002101EC">
              <w:sym w:font="Symbol" w:char="F0B1"/>
            </w:r>
            <w:r w:rsidR="0042667D" w:rsidRPr="002101EC">
              <w:t xml:space="preserve"> </w:t>
            </w:r>
            <w:r>
              <w:t>44</w:t>
            </w:r>
            <w:r w:rsidR="0042667D" w:rsidRPr="002101EC">
              <w:br/>
            </w:r>
            <w:r>
              <w:t>7</w:t>
            </w:r>
            <w:r w:rsidR="0042667D" w:rsidRPr="002101EC">
              <w:t xml:space="preserve"> </w:t>
            </w:r>
            <w:r w:rsidR="0042667D" w:rsidRPr="002101EC">
              <w:sym w:font="Symbol" w:char="F0B1"/>
            </w:r>
            <w:r w:rsidR="0042667D" w:rsidRPr="002101EC">
              <w:t xml:space="preserve"> </w:t>
            </w:r>
            <w:r>
              <w:t>70</w:t>
            </w:r>
            <w:r w:rsidR="0042667D" w:rsidRPr="002101EC">
              <w:br/>
              <w:t xml:space="preserve">10 </w:t>
            </w:r>
            <w:r w:rsidR="0042667D" w:rsidRPr="002101EC">
              <w:sym w:font="Symbol" w:char="F0B1"/>
            </w:r>
            <w:r w:rsidR="0042667D" w:rsidRPr="002101EC">
              <w:t xml:space="preserve"> 1</w:t>
            </w:r>
            <w:r>
              <w:t>0</w:t>
            </w:r>
            <w:r w:rsidR="0042667D" w:rsidRPr="002101EC">
              <w:t>0</w:t>
            </w:r>
            <w:r w:rsidR="0042667D" w:rsidRPr="002101EC">
              <w:br/>
            </w:r>
            <w:r>
              <w:t>28</w:t>
            </w:r>
            <w:r w:rsidR="0042667D" w:rsidRPr="002101EC">
              <w:t xml:space="preserve"> </w:t>
            </w:r>
            <w:r w:rsidR="0042667D" w:rsidRPr="002101EC">
              <w:sym w:font="Symbol" w:char="F0B1"/>
            </w:r>
            <w:r w:rsidR="0042667D" w:rsidRPr="002101EC">
              <w:t xml:space="preserve"> </w:t>
            </w:r>
            <w:r>
              <w:t>150</w:t>
            </w:r>
            <w:r w:rsidR="0042667D" w:rsidRPr="002101EC">
              <w:br/>
            </w:r>
            <w:r>
              <w:t>40</w:t>
            </w:r>
            <w:r w:rsidR="0042667D" w:rsidRPr="002101EC">
              <w:t xml:space="preserve"> </w:t>
            </w:r>
            <w:r w:rsidR="0042667D" w:rsidRPr="002101EC">
              <w:sym w:font="Symbol" w:char="F0B1"/>
            </w:r>
            <w:r w:rsidR="0042667D" w:rsidRPr="002101EC">
              <w:t xml:space="preserve"> </w:t>
            </w:r>
            <w:r>
              <w:t>217</w:t>
            </w:r>
            <w:r w:rsidR="0042667D" w:rsidRPr="002101EC">
              <w:br/>
            </w:r>
            <w:r>
              <w:t>65,5</w:t>
            </w:r>
            <w:r w:rsidR="0042667D" w:rsidRPr="002101EC">
              <w:t xml:space="preserve"> </w:t>
            </w:r>
            <w:r w:rsidR="0042667D" w:rsidRPr="002101EC">
              <w:sym w:font="Symbol" w:char="F0B1"/>
            </w:r>
            <w:r w:rsidR="0042667D" w:rsidRPr="002101EC">
              <w:t xml:space="preserve"> </w:t>
            </w:r>
            <w:r>
              <w:t>353</w:t>
            </w:r>
            <w:r w:rsidR="0042667D" w:rsidRPr="002101EC">
              <w:br/>
            </w:r>
            <w:r>
              <w:t>101</w:t>
            </w:r>
            <w:r w:rsidR="0042667D" w:rsidRPr="002101EC">
              <w:t xml:space="preserve"> </w:t>
            </w:r>
            <w:r w:rsidR="0042667D" w:rsidRPr="002101EC">
              <w:sym w:font="Symbol" w:char="F0B1"/>
            </w:r>
            <w:r w:rsidR="0042667D" w:rsidRPr="002101EC">
              <w:t xml:space="preserve"> </w:t>
            </w:r>
            <w:r>
              <w:t>545</w:t>
            </w:r>
            <w:r w:rsidR="0042667D" w:rsidRPr="002101EC">
              <w:br/>
            </w:r>
            <w:r>
              <w:t>158,5</w:t>
            </w:r>
            <w:r w:rsidR="0042667D" w:rsidRPr="002101EC">
              <w:t xml:space="preserve"> </w:t>
            </w:r>
            <w:r w:rsidR="0042667D" w:rsidRPr="002101EC">
              <w:sym w:font="Symbol" w:char="F0B1"/>
            </w:r>
            <w:r w:rsidR="0042667D" w:rsidRPr="002101EC">
              <w:t xml:space="preserve"> </w:t>
            </w:r>
            <w:r>
              <w:t>857</w:t>
            </w:r>
          </w:p>
        </w:tc>
      </w:tr>
      <w:tr w:rsidR="00FB3C63" w:rsidRPr="002101EC" w:rsidTr="00FB3C63">
        <w:tc>
          <w:tcPr>
            <w:tcW w:w="1172" w:type="pct"/>
          </w:tcPr>
          <w:p w:rsidR="0042667D" w:rsidRPr="002101EC" w:rsidRDefault="0042667D" w:rsidP="00FB3C63">
            <w:pPr>
              <w:pStyle w:val="Tabletext"/>
              <w:keepNext/>
              <w:keepLines/>
              <w:spacing w:before="40" w:after="80"/>
              <w:jc w:val="center"/>
            </w:pPr>
            <w:r w:rsidRPr="002101EC">
              <w:t>Herschel/ESA</w:t>
            </w:r>
            <w:r w:rsidRPr="002101EC">
              <w:br/>
            </w:r>
            <w:r w:rsidR="004770AC">
              <w:t>m</w:t>
            </w:r>
            <w:r w:rsidR="00723E8A">
              <w:t> </w:t>
            </w:r>
            <w:r w:rsidR="004770AC">
              <w:t>3,5</w:t>
            </w:r>
          </w:p>
        </w:tc>
        <w:tc>
          <w:tcPr>
            <w:tcW w:w="1398" w:type="pct"/>
          </w:tcPr>
          <w:p w:rsidR="0042667D" w:rsidRPr="00E86AB8" w:rsidRDefault="00C35798" w:rsidP="00FB3C63">
            <w:pPr>
              <w:pStyle w:val="Tabletext"/>
              <w:keepNext/>
              <w:keepLines/>
              <w:spacing w:before="40" w:after="80"/>
              <w:jc w:val="center"/>
            </w:pPr>
            <w:r>
              <w:rPr>
                <w:rFonts w:hint="cs"/>
                <w:rtl/>
              </w:rPr>
              <w:t xml:space="preserve">فلك راديوي بطبق وحيد </w:t>
            </w:r>
            <w:r>
              <w:rPr>
                <w:rtl/>
              </w:rPr>
              <w:t>–</w:t>
            </w:r>
            <w:r w:rsidR="000E730A">
              <w:rPr>
                <w:rtl/>
              </w:rPr>
              <w:br/>
            </w:r>
            <w:r>
              <w:rPr>
                <w:rFonts w:hint="cs"/>
                <w:rtl/>
              </w:rPr>
              <w:t>خط طيفي ومتسلسل</w:t>
            </w:r>
          </w:p>
        </w:tc>
        <w:tc>
          <w:tcPr>
            <w:tcW w:w="1251" w:type="pct"/>
          </w:tcPr>
          <w:p w:rsidR="0042667D" w:rsidRPr="002101EC" w:rsidRDefault="0042667D" w:rsidP="00FB3C63">
            <w:pPr>
              <w:pStyle w:val="Tabletext"/>
              <w:keepNext/>
              <w:keepLines/>
              <w:spacing w:before="40" w:after="80"/>
              <w:jc w:val="center"/>
            </w:pPr>
            <w:r w:rsidRPr="002101EC">
              <w:t>20</w:t>
            </w:r>
            <w:r w:rsidR="00565FCC">
              <w:t>13</w:t>
            </w:r>
            <w:r w:rsidRPr="002101EC">
              <w:t>-20</w:t>
            </w:r>
            <w:r w:rsidR="00565FCC">
              <w:t>09</w:t>
            </w:r>
          </w:p>
        </w:tc>
        <w:tc>
          <w:tcPr>
            <w:tcW w:w="1178" w:type="pct"/>
          </w:tcPr>
          <w:p w:rsidR="0042667D" w:rsidRPr="002101EC" w:rsidRDefault="00565FCC" w:rsidP="00055F16">
            <w:pPr>
              <w:pStyle w:val="Tabletext"/>
              <w:keepNext/>
              <w:keepLines/>
              <w:spacing w:before="40" w:after="80"/>
              <w:jc w:val="center"/>
            </w:pPr>
            <w:r>
              <w:t>642</w:t>
            </w:r>
            <w:r w:rsidR="00254F65">
              <w:t>-</w:t>
            </w:r>
            <w:r>
              <w:t>490</w:t>
            </w:r>
            <w:r w:rsidR="0042667D" w:rsidRPr="002101EC">
              <w:br/>
            </w:r>
            <w:r>
              <w:t>802</w:t>
            </w:r>
            <w:r w:rsidR="00254F65">
              <w:t>-640</w:t>
            </w:r>
            <w:r w:rsidR="0042667D" w:rsidRPr="002101EC">
              <w:br/>
            </w:r>
            <w:r w:rsidR="00254F65">
              <w:t>962</w:t>
            </w:r>
            <w:r w:rsidR="0042667D" w:rsidRPr="002101EC">
              <w:t>-</w:t>
            </w:r>
            <w:r w:rsidR="00254F65">
              <w:t>800</w:t>
            </w:r>
            <w:r w:rsidR="0042667D" w:rsidRPr="002101EC">
              <w:br/>
            </w:r>
            <w:r w:rsidR="00254F65">
              <w:t>1 122</w:t>
            </w:r>
            <w:r w:rsidR="0042667D" w:rsidRPr="002101EC">
              <w:t>-</w:t>
            </w:r>
            <w:r w:rsidR="00254F65">
              <w:t>960</w:t>
            </w:r>
            <w:bookmarkStart w:id="0" w:name="_GoBack"/>
            <w:bookmarkEnd w:id="0"/>
            <w:r w:rsidR="0042667D" w:rsidRPr="002101EC">
              <w:br/>
              <w:t>1 </w:t>
            </w:r>
            <w:r w:rsidR="00254F65">
              <w:t>25</w:t>
            </w:r>
            <w:r w:rsidR="0042667D" w:rsidRPr="002101EC">
              <w:t>0-1 </w:t>
            </w:r>
            <w:r w:rsidR="00254F65">
              <w:t>12</w:t>
            </w:r>
            <w:r w:rsidR="0042667D" w:rsidRPr="002101EC">
              <w:t>0</w:t>
            </w:r>
            <w:r w:rsidR="0042667D" w:rsidRPr="002101EC">
              <w:br/>
              <w:t>1 </w:t>
            </w:r>
            <w:r w:rsidR="00254F65">
              <w:t>8</w:t>
            </w:r>
            <w:r w:rsidR="0042667D" w:rsidRPr="002101EC">
              <w:t>00-1 </w:t>
            </w:r>
            <w:r w:rsidR="00254F65">
              <w:t>6</w:t>
            </w:r>
            <w:r w:rsidR="0042667D" w:rsidRPr="002101EC">
              <w:t>00</w:t>
            </w:r>
            <w:r w:rsidR="0042667D" w:rsidRPr="002101EC">
              <w:br/>
              <w:t>2 </w:t>
            </w:r>
            <w:r w:rsidR="00254F65">
              <w:t>6</w:t>
            </w:r>
            <w:r w:rsidR="0042667D" w:rsidRPr="002101EC">
              <w:t>00-2 </w:t>
            </w:r>
            <w:r w:rsidR="00254F65">
              <w:t>4</w:t>
            </w:r>
            <w:r w:rsidR="0042667D" w:rsidRPr="002101EC">
              <w:t>00</w:t>
            </w:r>
          </w:p>
        </w:tc>
      </w:tr>
      <w:tr w:rsidR="00FB3C63" w:rsidRPr="002101EC" w:rsidTr="00FB3C63">
        <w:tc>
          <w:tcPr>
            <w:tcW w:w="1172" w:type="pct"/>
          </w:tcPr>
          <w:p w:rsidR="0042667D" w:rsidRPr="002101EC" w:rsidRDefault="0042667D" w:rsidP="00FB3C63">
            <w:pPr>
              <w:pStyle w:val="Tabletext"/>
              <w:keepNext/>
              <w:keepLines/>
              <w:spacing w:before="40" w:after="80"/>
              <w:jc w:val="center"/>
            </w:pPr>
            <w:proofErr w:type="spellStart"/>
            <w:r w:rsidRPr="002101EC">
              <w:t>Millimetron</w:t>
            </w:r>
            <w:proofErr w:type="spellEnd"/>
            <w:r w:rsidRPr="002101EC">
              <w:t>/</w:t>
            </w:r>
            <w:r w:rsidRPr="002101EC">
              <w:br/>
              <w:t>ROSKOSMOS</w:t>
            </w:r>
            <w:r w:rsidRPr="002101EC">
              <w:br/>
            </w:r>
            <w:r w:rsidR="004770AC">
              <w:t>m</w:t>
            </w:r>
            <w:r w:rsidR="00723E8A">
              <w:t xml:space="preserve"> </w:t>
            </w:r>
            <w:r w:rsidR="004770AC">
              <w:t>12</w:t>
            </w:r>
          </w:p>
        </w:tc>
        <w:tc>
          <w:tcPr>
            <w:tcW w:w="1398" w:type="pct"/>
          </w:tcPr>
          <w:p w:rsidR="0042667D" w:rsidRPr="004174C9" w:rsidRDefault="00C35798" w:rsidP="00FB3C63">
            <w:pPr>
              <w:pStyle w:val="Tabletext"/>
              <w:keepNext/>
              <w:keepLines/>
              <w:spacing w:before="40" w:after="80"/>
              <w:jc w:val="center"/>
              <w:rPr>
                <w:rtl/>
              </w:rPr>
            </w:pPr>
            <w:r>
              <w:rPr>
                <w:rFonts w:hint="cs"/>
                <w:rtl/>
              </w:rPr>
              <w:t>فلك راديوي بطبق وحيد</w:t>
            </w:r>
            <w:r w:rsidR="00FB3C63">
              <w:rPr>
                <w:rFonts w:hint="cs"/>
                <w:rtl/>
              </w:rPr>
              <w:t xml:space="preserve"> ومقياس تداخلات فضائي بخط أساسي</w:t>
            </w:r>
            <w:r w:rsidR="00FB3C63">
              <w:rPr>
                <w:rtl/>
              </w:rPr>
              <w:br/>
            </w:r>
            <w:r>
              <w:rPr>
                <w:rFonts w:hint="cs"/>
                <w:rtl/>
              </w:rPr>
              <w:t>طويل جداً</w:t>
            </w:r>
            <w:r w:rsidR="000E730A">
              <w:rPr>
                <w:rFonts w:hint="eastAsia"/>
                <w:rtl/>
              </w:rPr>
              <w:t> </w:t>
            </w:r>
            <w:r>
              <w:t>(</w:t>
            </w:r>
            <w:proofErr w:type="spellStart"/>
            <w:r>
              <w:t>sVLBI</w:t>
            </w:r>
            <w:proofErr w:type="spellEnd"/>
            <w:r>
              <w:t>)</w:t>
            </w:r>
            <w:r>
              <w:rPr>
                <w:rFonts w:hint="cs"/>
                <w:rtl/>
              </w:rPr>
              <w:t xml:space="preserve"> </w:t>
            </w:r>
            <w:r>
              <w:rPr>
                <w:rtl/>
              </w:rPr>
              <w:t>–</w:t>
            </w:r>
            <w:r w:rsidR="00FB3C63">
              <w:rPr>
                <w:rtl/>
              </w:rPr>
              <w:br/>
            </w:r>
            <w:r>
              <w:rPr>
                <w:rFonts w:hint="cs"/>
                <w:rtl/>
              </w:rPr>
              <w:t>خط طيفي ومتسلسل</w:t>
            </w:r>
          </w:p>
        </w:tc>
        <w:tc>
          <w:tcPr>
            <w:tcW w:w="1251" w:type="pct"/>
          </w:tcPr>
          <w:p w:rsidR="0042667D" w:rsidRPr="002101EC" w:rsidRDefault="0042667D" w:rsidP="00FB3C63">
            <w:pPr>
              <w:pStyle w:val="Tabletext"/>
              <w:keepNext/>
              <w:keepLines/>
              <w:spacing w:before="40"/>
              <w:jc w:val="center"/>
            </w:pPr>
            <w:r w:rsidRPr="002101EC">
              <w:t>20</w:t>
            </w:r>
            <w:r w:rsidR="00565FCC">
              <w:t>30</w:t>
            </w:r>
            <w:r w:rsidRPr="002101EC">
              <w:t>-20</w:t>
            </w:r>
            <w:r w:rsidR="00565FCC">
              <w:t>15</w:t>
            </w:r>
          </w:p>
        </w:tc>
        <w:tc>
          <w:tcPr>
            <w:tcW w:w="1178" w:type="pct"/>
          </w:tcPr>
          <w:p w:rsidR="0042667D" w:rsidRPr="002101EC" w:rsidRDefault="00254F65" w:rsidP="00FB3C63">
            <w:pPr>
              <w:pStyle w:val="Tabletext"/>
              <w:keepNext/>
              <w:keepLines/>
              <w:spacing w:before="40" w:after="80"/>
              <w:jc w:val="center"/>
            </w:pPr>
            <w:r>
              <w:t>4 800-18</w:t>
            </w:r>
          </w:p>
        </w:tc>
      </w:tr>
      <w:tr w:rsidR="00FB3C63" w:rsidRPr="002101EC" w:rsidTr="00FB3C63">
        <w:trPr>
          <w:trHeight w:val="493"/>
        </w:trPr>
        <w:tc>
          <w:tcPr>
            <w:tcW w:w="1172" w:type="pct"/>
          </w:tcPr>
          <w:p w:rsidR="0042667D" w:rsidRPr="002101EC" w:rsidRDefault="0042667D" w:rsidP="00FB3C63">
            <w:pPr>
              <w:pStyle w:val="Tabletext"/>
              <w:keepNext/>
              <w:keepLines/>
              <w:spacing w:before="40" w:after="80"/>
              <w:jc w:val="center"/>
            </w:pPr>
            <w:r w:rsidRPr="002101EC">
              <w:t>SPICA/JAXA</w:t>
            </w:r>
            <w:r w:rsidRPr="002101EC">
              <w:br/>
            </w:r>
            <w:r w:rsidR="004770AC">
              <w:t>m</w:t>
            </w:r>
            <w:r w:rsidR="00723E8A">
              <w:t xml:space="preserve"> </w:t>
            </w:r>
            <w:r w:rsidR="004770AC">
              <w:t>3,5</w:t>
            </w:r>
          </w:p>
        </w:tc>
        <w:tc>
          <w:tcPr>
            <w:tcW w:w="1398" w:type="pct"/>
          </w:tcPr>
          <w:p w:rsidR="0042667D" w:rsidRPr="00E86AB8" w:rsidRDefault="00C35798" w:rsidP="00FB3C63">
            <w:pPr>
              <w:pStyle w:val="Tabletext"/>
              <w:keepNext/>
              <w:keepLines/>
              <w:spacing w:before="40" w:after="80"/>
              <w:jc w:val="center"/>
            </w:pPr>
            <w:r>
              <w:rPr>
                <w:rFonts w:hint="cs"/>
                <w:rtl/>
              </w:rPr>
              <w:t xml:space="preserve">فلك راديوي </w:t>
            </w:r>
            <w:r w:rsidR="00120B6B">
              <w:rPr>
                <w:rFonts w:hint="cs"/>
                <w:rtl/>
              </w:rPr>
              <w:t>ب</w:t>
            </w:r>
            <w:r>
              <w:rPr>
                <w:rFonts w:hint="cs"/>
                <w:rtl/>
              </w:rPr>
              <w:t>طبق وحيد/خط</w:t>
            </w:r>
            <w:r w:rsidR="00FB3C63">
              <w:rPr>
                <w:rtl/>
              </w:rPr>
              <w:br/>
            </w:r>
            <w:r>
              <w:rPr>
                <w:rFonts w:hint="cs"/>
                <w:rtl/>
              </w:rPr>
              <w:t>طيفي ومتسلسل</w:t>
            </w:r>
          </w:p>
        </w:tc>
        <w:tc>
          <w:tcPr>
            <w:tcW w:w="1251" w:type="pct"/>
          </w:tcPr>
          <w:p w:rsidR="0042667D" w:rsidRPr="002101EC" w:rsidRDefault="0042667D" w:rsidP="00FB3C63">
            <w:pPr>
              <w:pStyle w:val="Tabletext"/>
              <w:keepNext/>
              <w:keepLines/>
              <w:spacing w:before="40" w:after="80"/>
              <w:jc w:val="center"/>
            </w:pPr>
            <w:r w:rsidRPr="002101EC">
              <w:t>2018</w:t>
            </w:r>
          </w:p>
        </w:tc>
        <w:tc>
          <w:tcPr>
            <w:tcW w:w="1178" w:type="pct"/>
          </w:tcPr>
          <w:p w:rsidR="0042667D" w:rsidRPr="002101EC" w:rsidRDefault="00254F65" w:rsidP="00FB3C63">
            <w:pPr>
              <w:pStyle w:val="Tabletext"/>
              <w:keepNext/>
              <w:keepLines/>
              <w:spacing w:before="40" w:after="80"/>
              <w:jc w:val="center"/>
            </w:pPr>
            <w:r>
              <w:t>10</w:t>
            </w:r>
            <w:r w:rsidR="0042667D">
              <w:t> </w:t>
            </w:r>
            <w:r>
              <w:t>0</w:t>
            </w:r>
            <w:r w:rsidR="0042667D" w:rsidRPr="002101EC">
              <w:t>00-</w:t>
            </w:r>
            <w:r>
              <w:t>1</w:t>
            </w:r>
            <w:r w:rsidR="0042667D">
              <w:t> </w:t>
            </w:r>
            <w:r>
              <w:t>5</w:t>
            </w:r>
            <w:r w:rsidR="0042667D" w:rsidRPr="002101EC">
              <w:t>00</w:t>
            </w:r>
          </w:p>
        </w:tc>
      </w:tr>
    </w:tbl>
    <w:p w:rsidR="000E730A" w:rsidRPr="009B58C8" w:rsidRDefault="000E730A" w:rsidP="000E730A">
      <w:pPr>
        <w:pStyle w:val="Line"/>
        <w:spacing w:before="840"/>
      </w:pPr>
    </w:p>
    <w:sectPr w:rsidR="000E730A" w:rsidRPr="009B58C8" w:rsidSect="004F7497">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F5E" w:rsidRDefault="000D1F5E">
      <w:r>
        <w:separator/>
      </w:r>
    </w:p>
  </w:endnote>
  <w:endnote w:type="continuationSeparator" w:id="0">
    <w:p w:rsidR="000D1F5E" w:rsidRDefault="000D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DF7747">
      <w:rPr>
        <w:lang w:val="fr-FR"/>
      </w:rPr>
      <w:t>P:\QPUB\BR\REC\RA\1417-1\RA1417-1A.docx</w:t>
    </w:r>
    <w:r>
      <w:fldChar w:fldCharType="end"/>
    </w:r>
    <w:r w:rsidRPr="002E6ECC">
      <w:rPr>
        <w:lang w:val="fr-FR"/>
      </w:rPr>
      <w:tab/>
    </w:r>
    <w:r>
      <w:fldChar w:fldCharType="begin"/>
    </w:r>
    <w:r>
      <w:instrText xml:space="preserve"> savedate \@ dd.MM.yy </w:instrText>
    </w:r>
    <w:r>
      <w:fldChar w:fldCharType="separate"/>
    </w:r>
    <w:r w:rsidR="00DF7747">
      <w:t>22.01.15</w:t>
    </w:r>
    <w:r>
      <w:fldChar w:fldCharType="end"/>
    </w:r>
    <w:r w:rsidRPr="002E6ECC">
      <w:rPr>
        <w:lang w:val="fr-FR"/>
      </w:rPr>
      <w:tab/>
    </w:r>
    <w:r>
      <w:fldChar w:fldCharType="begin"/>
    </w:r>
    <w:r>
      <w:instrText xml:space="preserve"> printdate \@ dd.MM.yy </w:instrText>
    </w:r>
    <w:r>
      <w:fldChar w:fldCharType="separate"/>
    </w:r>
    <w:r w:rsidR="00DF7747">
      <w:t>22.01.15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F5E" w:rsidRDefault="000D1F5E" w:rsidP="00E1601B">
      <w:pPr>
        <w:spacing w:line="240" w:lineRule="auto"/>
      </w:pPr>
      <w:r>
        <w:t>____________________</w:t>
      </w:r>
    </w:p>
  </w:footnote>
  <w:footnote w:type="continuationSeparator" w:id="0">
    <w:p w:rsidR="000D1F5E" w:rsidRDefault="000D1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4F7497" w:rsidP="004F7497">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F7747">
      <w:rPr>
        <w:b w:val="0"/>
        <w:bCs w:val="0"/>
        <w:noProof/>
      </w:rPr>
      <w:t>ii</w:t>
    </w:r>
    <w:r w:rsidRPr="003D017C">
      <w:rPr>
        <w:b w:val="0"/>
        <w:bCs w:val="0"/>
      </w:rPr>
      <w:fldChar w:fldCharType="end"/>
    </w:r>
    <w:r w:rsidR="000B4F10">
      <w:tab/>
    </w:r>
    <w:r w:rsidRPr="004F7497">
      <w:rPr>
        <w:rtl/>
      </w:rPr>
      <w:t>التوصية</w:t>
    </w:r>
    <w:r w:rsidRPr="004F7497">
      <w:rPr>
        <w:rFonts w:hint="cs"/>
        <w:rtl/>
      </w:rPr>
      <w:t xml:space="preserve">  </w:t>
    </w:r>
    <w:r w:rsidRPr="004F7497">
      <w:t>ITU-R  RA.1417-1</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BC7CC5">
    <w:pPr>
      <w:pStyle w:val="Header"/>
      <w:tabs>
        <w:tab w:val="center" w:pos="4819"/>
      </w:tabs>
      <w:jc w:val="both"/>
      <w:rPr>
        <w:b w:val="0"/>
        <w:bCs w:val="0"/>
        <w:lang w:bidi="ar-EG"/>
      </w:rPr>
    </w:pPr>
    <w:r>
      <w:fldChar w:fldCharType="begin"/>
    </w:r>
    <w:r>
      <w:instrText xml:space="preserve"> PAGE   \* MERGEFORMAT </w:instrText>
    </w:r>
    <w:r>
      <w:fldChar w:fldCharType="separate"/>
    </w:r>
    <w:r w:rsidR="004F7497">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BC7CC5">
      <w:rPr>
        <w:b w:val="0"/>
        <w:bCs w:val="0"/>
      </w:rPr>
      <w:t>RA.1417-1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497" w:rsidRPr="002C0F17" w:rsidRDefault="004F7497" w:rsidP="004F7497">
    <w:pPr>
      <w:pStyle w:val="Header"/>
      <w:tabs>
        <w:tab w:val="center" w:pos="4820"/>
        <w:tab w:val="right" w:pos="9639"/>
      </w:tabs>
      <w:jc w:val="both"/>
      <w:rPr>
        <w:b w:val="0"/>
        <w:bCs w:val="0"/>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F7747">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rPr>
        <w:rtl/>
      </w:rPr>
      <w:tab/>
    </w:r>
    <w:r w:rsidRPr="004F7497">
      <w:rPr>
        <w:rtl/>
      </w:rPr>
      <w:t>التوصية</w:t>
    </w:r>
    <w:r w:rsidRPr="004F7497">
      <w:rPr>
        <w:rFonts w:hint="cs"/>
        <w:rtl/>
      </w:rPr>
      <w:t xml:space="preserve"> </w:t>
    </w:r>
    <w:r w:rsidRPr="004F7497">
      <w:rPr>
        <w:rtl/>
      </w:rPr>
      <w:t xml:space="preserve"> </w:t>
    </w:r>
    <w:r w:rsidRPr="004F7497">
      <w:t>ITU-R  RA.1417-1</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C0F17" w:rsidRDefault="004F7497" w:rsidP="004F7497">
    <w:pPr>
      <w:pStyle w:val="Header"/>
      <w:tabs>
        <w:tab w:val="center" w:pos="4820"/>
        <w:tab w:val="right" w:pos="9639"/>
      </w:tabs>
      <w:jc w:val="both"/>
      <w:rPr>
        <w:b w:val="0"/>
        <w:bCs w:val="0"/>
        <w:rtl/>
      </w:rPr>
    </w:pPr>
    <w:r>
      <w:rPr>
        <w:rtl/>
      </w:rPr>
      <w:tab/>
    </w:r>
    <w:r w:rsidR="00BC7CC5" w:rsidRPr="004F7497">
      <w:rPr>
        <w:rtl/>
      </w:rPr>
      <w:t>التوصية</w:t>
    </w:r>
    <w:r w:rsidR="00BC7CC5" w:rsidRPr="004F7497">
      <w:rPr>
        <w:rFonts w:hint="cs"/>
        <w:rtl/>
      </w:rPr>
      <w:t xml:space="preserve"> </w:t>
    </w:r>
    <w:r w:rsidR="00BC7CC5" w:rsidRPr="004F7497">
      <w:rPr>
        <w:rtl/>
      </w:rPr>
      <w:t xml:space="preserve"> </w:t>
    </w:r>
    <w:r w:rsidR="00BC7CC5" w:rsidRPr="004F7497">
      <w:t>ITU-R  RA.1417</w:t>
    </w:r>
    <w:r w:rsidRPr="004F7497">
      <w:t>-</w:t>
    </w:r>
    <w:r w:rsidR="00BC7CC5" w:rsidRPr="004F7497">
      <w:t>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F7747">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B5D32E0"/>
    <w:multiLevelType w:val="hybridMultilevel"/>
    <w:tmpl w:val="1B5CDFFC"/>
    <w:lvl w:ilvl="0" w:tplc="D366987A">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3C92E18"/>
    <w:multiLevelType w:val="hybridMultilevel"/>
    <w:tmpl w:val="930A6B10"/>
    <w:lvl w:ilvl="0" w:tplc="D8C2197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5E763B"/>
    <w:multiLevelType w:val="hybridMultilevel"/>
    <w:tmpl w:val="63566AC8"/>
    <w:lvl w:ilvl="0" w:tplc="ABF08A20">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8645F1"/>
    <w:multiLevelType w:val="hybridMultilevel"/>
    <w:tmpl w:val="3800C374"/>
    <w:lvl w:ilvl="0" w:tplc="532C33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E614E"/>
    <w:multiLevelType w:val="hybridMultilevel"/>
    <w:tmpl w:val="BA7A8024"/>
    <w:lvl w:ilvl="0" w:tplc="A6ACAF0A">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977232"/>
    <w:multiLevelType w:val="hybridMultilevel"/>
    <w:tmpl w:val="ECEE09E2"/>
    <w:lvl w:ilvl="0" w:tplc="93EA1B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FC305A"/>
    <w:multiLevelType w:val="hybridMultilevel"/>
    <w:tmpl w:val="5F9A21D8"/>
    <w:lvl w:ilvl="0" w:tplc="B096FEC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7811AB7"/>
    <w:multiLevelType w:val="hybridMultilevel"/>
    <w:tmpl w:val="A0DEEEA6"/>
    <w:lvl w:ilvl="0" w:tplc="140A2BE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810408"/>
    <w:multiLevelType w:val="hybridMultilevel"/>
    <w:tmpl w:val="21A051D0"/>
    <w:lvl w:ilvl="0" w:tplc="B6A8CD2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0"/>
  </w:num>
  <w:num w:numId="14">
    <w:abstractNumId w:val="29"/>
  </w:num>
  <w:num w:numId="15">
    <w:abstractNumId w:val="20"/>
  </w:num>
  <w:num w:numId="16">
    <w:abstractNumId w:val="10"/>
  </w:num>
  <w:num w:numId="17">
    <w:abstractNumId w:val="14"/>
  </w:num>
  <w:num w:numId="18">
    <w:abstractNumId w:val="21"/>
  </w:num>
  <w:num w:numId="19">
    <w:abstractNumId w:val="24"/>
  </w:num>
  <w:num w:numId="20">
    <w:abstractNumId w:val="25"/>
  </w:num>
  <w:num w:numId="21">
    <w:abstractNumId w:val="22"/>
  </w:num>
  <w:num w:numId="22">
    <w:abstractNumId w:val="19"/>
  </w:num>
  <w:num w:numId="23">
    <w:abstractNumId w:val="13"/>
  </w:num>
  <w:num w:numId="24">
    <w:abstractNumId w:val="12"/>
  </w:num>
  <w:num w:numId="25">
    <w:abstractNumId w:val="27"/>
  </w:num>
  <w:num w:numId="26">
    <w:abstractNumId w:val="18"/>
  </w:num>
  <w:num w:numId="27">
    <w:abstractNumId w:val="16"/>
  </w:num>
  <w:num w:numId="28">
    <w:abstractNumId w:val="11"/>
  </w:num>
  <w:num w:numId="29">
    <w:abstractNumId w:val="26"/>
  </w:num>
  <w:num w:numId="30">
    <w:abstractNumId w:val="2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F5E"/>
    <w:rsid w:val="00002849"/>
    <w:rsid w:val="00004474"/>
    <w:rsid w:val="00027907"/>
    <w:rsid w:val="000473FF"/>
    <w:rsid w:val="000522D1"/>
    <w:rsid w:val="00055F16"/>
    <w:rsid w:val="00056819"/>
    <w:rsid w:val="00067954"/>
    <w:rsid w:val="000769E8"/>
    <w:rsid w:val="00081122"/>
    <w:rsid w:val="00096F01"/>
    <w:rsid w:val="000A079C"/>
    <w:rsid w:val="000B30D7"/>
    <w:rsid w:val="000B4F10"/>
    <w:rsid w:val="000D1F5E"/>
    <w:rsid w:val="000E730A"/>
    <w:rsid w:val="000E7EA2"/>
    <w:rsid w:val="000F312E"/>
    <w:rsid w:val="000F6D38"/>
    <w:rsid w:val="00100796"/>
    <w:rsid w:val="001048FC"/>
    <w:rsid w:val="00113EE4"/>
    <w:rsid w:val="00120B6B"/>
    <w:rsid w:val="00121D40"/>
    <w:rsid w:val="001231D6"/>
    <w:rsid w:val="001258A5"/>
    <w:rsid w:val="00132731"/>
    <w:rsid w:val="00140B98"/>
    <w:rsid w:val="001568ED"/>
    <w:rsid w:val="001611E1"/>
    <w:rsid w:val="0017413D"/>
    <w:rsid w:val="00174247"/>
    <w:rsid w:val="00182385"/>
    <w:rsid w:val="00183CAB"/>
    <w:rsid w:val="00196389"/>
    <w:rsid w:val="00197749"/>
    <w:rsid w:val="001B03B8"/>
    <w:rsid w:val="001B6D8D"/>
    <w:rsid w:val="001D2146"/>
    <w:rsid w:val="001E0B6B"/>
    <w:rsid w:val="001F23C7"/>
    <w:rsid w:val="00201143"/>
    <w:rsid w:val="002137FD"/>
    <w:rsid w:val="002144CB"/>
    <w:rsid w:val="00230502"/>
    <w:rsid w:val="002434E6"/>
    <w:rsid w:val="00254F65"/>
    <w:rsid w:val="00271843"/>
    <w:rsid w:val="002971E7"/>
    <w:rsid w:val="002B261D"/>
    <w:rsid w:val="002C0F17"/>
    <w:rsid w:val="002C1FE8"/>
    <w:rsid w:val="002D3483"/>
    <w:rsid w:val="002E6ECC"/>
    <w:rsid w:val="002E7058"/>
    <w:rsid w:val="00303491"/>
    <w:rsid w:val="00304728"/>
    <w:rsid w:val="0030719D"/>
    <w:rsid w:val="00314E5F"/>
    <w:rsid w:val="00330F76"/>
    <w:rsid w:val="00340205"/>
    <w:rsid w:val="00380511"/>
    <w:rsid w:val="00393745"/>
    <w:rsid w:val="003D017C"/>
    <w:rsid w:val="003D307E"/>
    <w:rsid w:val="003D40E1"/>
    <w:rsid w:val="003F15D8"/>
    <w:rsid w:val="00402F6B"/>
    <w:rsid w:val="00422D17"/>
    <w:rsid w:val="0042647B"/>
    <w:rsid w:val="0042667D"/>
    <w:rsid w:val="0044201D"/>
    <w:rsid w:val="004770AC"/>
    <w:rsid w:val="0048331E"/>
    <w:rsid w:val="004910A2"/>
    <w:rsid w:val="004B094A"/>
    <w:rsid w:val="004B4B65"/>
    <w:rsid w:val="004C66BE"/>
    <w:rsid w:val="004D79B4"/>
    <w:rsid w:val="004E1620"/>
    <w:rsid w:val="004E7D1E"/>
    <w:rsid w:val="004F7497"/>
    <w:rsid w:val="00506547"/>
    <w:rsid w:val="00511801"/>
    <w:rsid w:val="00511A45"/>
    <w:rsid w:val="005229C8"/>
    <w:rsid w:val="00527EAF"/>
    <w:rsid w:val="005424B1"/>
    <w:rsid w:val="005514CA"/>
    <w:rsid w:val="005570BF"/>
    <w:rsid w:val="0056060A"/>
    <w:rsid w:val="00565FCC"/>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976BE"/>
    <w:rsid w:val="006C6CD5"/>
    <w:rsid w:val="006F0DD4"/>
    <w:rsid w:val="00723E8A"/>
    <w:rsid w:val="00731004"/>
    <w:rsid w:val="007362CE"/>
    <w:rsid w:val="00794E1C"/>
    <w:rsid w:val="00796F0C"/>
    <w:rsid w:val="007B1739"/>
    <w:rsid w:val="007B758F"/>
    <w:rsid w:val="007C58FE"/>
    <w:rsid w:val="007D7E68"/>
    <w:rsid w:val="00802B34"/>
    <w:rsid w:val="00811188"/>
    <w:rsid w:val="008113E9"/>
    <w:rsid w:val="00815E12"/>
    <w:rsid w:val="0082410E"/>
    <w:rsid w:val="0083115C"/>
    <w:rsid w:val="00846C0D"/>
    <w:rsid w:val="008656C3"/>
    <w:rsid w:val="00867FBE"/>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1970"/>
    <w:rsid w:val="009643BD"/>
    <w:rsid w:val="00964A11"/>
    <w:rsid w:val="0096712D"/>
    <w:rsid w:val="00972570"/>
    <w:rsid w:val="009845C0"/>
    <w:rsid w:val="009C6655"/>
    <w:rsid w:val="009F0B20"/>
    <w:rsid w:val="00A0453F"/>
    <w:rsid w:val="00A065CF"/>
    <w:rsid w:val="00A11E7C"/>
    <w:rsid w:val="00A163C1"/>
    <w:rsid w:val="00A177D7"/>
    <w:rsid w:val="00A2420C"/>
    <w:rsid w:val="00A42054"/>
    <w:rsid w:val="00A56CCF"/>
    <w:rsid w:val="00A70D90"/>
    <w:rsid w:val="00A96D62"/>
    <w:rsid w:val="00AB2BD9"/>
    <w:rsid w:val="00AE09F4"/>
    <w:rsid w:val="00AE2234"/>
    <w:rsid w:val="00AE2C25"/>
    <w:rsid w:val="00AE46C8"/>
    <w:rsid w:val="00AE7C5A"/>
    <w:rsid w:val="00AF5F81"/>
    <w:rsid w:val="00AF6ABB"/>
    <w:rsid w:val="00B16E8C"/>
    <w:rsid w:val="00B22D33"/>
    <w:rsid w:val="00B244FA"/>
    <w:rsid w:val="00B311EC"/>
    <w:rsid w:val="00B452E5"/>
    <w:rsid w:val="00B60FFE"/>
    <w:rsid w:val="00B978E1"/>
    <w:rsid w:val="00B97F45"/>
    <w:rsid w:val="00BA4805"/>
    <w:rsid w:val="00BC7CC5"/>
    <w:rsid w:val="00BE0D0E"/>
    <w:rsid w:val="00BE5AAE"/>
    <w:rsid w:val="00BE717A"/>
    <w:rsid w:val="00BF3DD6"/>
    <w:rsid w:val="00BF5EA9"/>
    <w:rsid w:val="00C04244"/>
    <w:rsid w:val="00C10005"/>
    <w:rsid w:val="00C1100F"/>
    <w:rsid w:val="00C35798"/>
    <w:rsid w:val="00C46925"/>
    <w:rsid w:val="00C50B28"/>
    <w:rsid w:val="00C53F27"/>
    <w:rsid w:val="00C71576"/>
    <w:rsid w:val="00C757B8"/>
    <w:rsid w:val="00C93F89"/>
    <w:rsid w:val="00C94B6E"/>
    <w:rsid w:val="00CB4BE8"/>
    <w:rsid w:val="00CC48AA"/>
    <w:rsid w:val="00CC6EA6"/>
    <w:rsid w:val="00CD71D4"/>
    <w:rsid w:val="00CF545E"/>
    <w:rsid w:val="00CF73A8"/>
    <w:rsid w:val="00D07BEA"/>
    <w:rsid w:val="00D2107D"/>
    <w:rsid w:val="00D22726"/>
    <w:rsid w:val="00D23D39"/>
    <w:rsid w:val="00D25C13"/>
    <w:rsid w:val="00D30FE6"/>
    <w:rsid w:val="00D34703"/>
    <w:rsid w:val="00D80683"/>
    <w:rsid w:val="00D85FA6"/>
    <w:rsid w:val="00DA348F"/>
    <w:rsid w:val="00DB3D2A"/>
    <w:rsid w:val="00DC4C13"/>
    <w:rsid w:val="00DC7E91"/>
    <w:rsid w:val="00DD670F"/>
    <w:rsid w:val="00DF4E37"/>
    <w:rsid w:val="00DF7747"/>
    <w:rsid w:val="00E103BB"/>
    <w:rsid w:val="00E12EB0"/>
    <w:rsid w:val="00E1601B"/>
    <w:rsid w:val="00E16062"/>
    <w:rsid w:val="00E3032C"/>
    <w:rsid w:val="00E45AFF"/>
    <w:rsid w:val="00E5009D"/>
    <w:rsid w:val="00E577A6"/>
    <w:rsid w:val="00E6418C"/>
    <w:rsid w:val="00E650A3"/>
    <w:rsid w:val="00E726E9"/>
    <w:rsid w:val="00E736B4"/>
    <w:rsid w:val="00E9048A"/>
    <w:rsid w:val="00E964C9"/>
    <w:rsid w:val="00EC2BCA"/>
    <w:rsid w:val="00EC4F6F"/>
    <w:rsid w:val="00ED68F3"/>
    <w:rsid w:val="00EE150E"/>
    <w:rsid w:val="00EF0744"/>
    <w:rsid w:val="00EF327F"/>
    <w:rsid w:val="00EF7CB5"/>
    <w:rsid w:val="00F12FC1"/>
    <w:rsid w:val="00F1320B"/>
    <w:rsid w:val="00F22C87"/>
    <w:rsid w:val="00F3359B"/>
    <w:rsid w:val="00F40BC5"/>
    <w:rsid w:val="00F615CE"/>
    <w:rsid w:val="00F82FD6"/>
    <w:rsid w:val="00F939BC"/>
    <w:rsid w:val="00F95755"/>
    <w:rsid w:val="00FA34F7"/>
    <w:rsid w:val="00FA3938"/>
    <w:rsid w:val="00FB3C6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1B63931-7F5C-4901-88C2-98B44833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styleId="ListParagraph">
    <w:name w:val="List Paragraph"/>
    <w:basedOn w:val="Normal"/>
    <w:uiPriority w:val="34"/>
    <w:qFormat/>
    <w:rsid w:val="0096712D"/>
    <w:pPr>
      <w:ind w:left="720"/>
      <w:contextualSpacing/>
    </w:pPr>
  </w:style>
  <w:style w:type="paragraph" w:customStyle="1" w:styleId="Figure">
    <w:name w:val="Figure"/>
    <w:basedOn w:val="FigureNo"/>
    <w:next w:val="Normal"/>
    <w:link w:val="FigureChar"/>
    <w:rsid w:val="000E730A"/>
    <w:pPr>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Char">
    <w:name w:val="Figure Char"/>
    <w:basedOn w:val="DefaultParagraphFont"/>
    <w:link w:val="Figure"/>
    <w:rsid w:val="000E730A"/>
    <w:rPr>
      <w:rFonts w:ascii="Times New Roman" w:hAnsi="Times New Roman"/>
      <w:caps/>
      <w:sz w:val="18"/>
      <w:lang w:val="fr-FR" w:eastAsia="en-US"/>
    </w:rPr>
  </w:style>
  <w:style w:type="paragraph" w:customStyle="1" w:styleId="href">
    <w:name w:val="href"/>
    <w:basedOn w:val="RecNo"/>
    <w:rsid w:val="004F7497"/>
  </w:style>
  <w:style w:type="paragraph" w:customStyle="1" w:styleId="HeadingSum">
    <w:name w:val="Heading_Sum"/>
    <w:basedOn w:val="Headingb"/>
    <w:rsid w:val="004F7497"/>
    <w:rPr>
      <w:lang w:bidi="ar-EG"/>
    </w:rPr>
  </w:style>
  <w:style w:type="paragraph" w:customStyle="1" w:styleId="Summary">
    <w:name w:val="Summary."/>
    <w:basedOn w:val="Normal"/>
    <w:rsid w:val="004F7497"/>
    <w:rPr>
      <w:lang w:bidi="ar-EG"/>
    </w:rPr>
  </w:style>
  <w:style w:type="paragraph" w:customStyle="1" w:styleId="Summary0">
    <w:name w:val="Summary"/>
    <w:basedOn w:val="Summary"/>
    <w:rsid w:val="004F7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DE79D-7549-4C75-AD5B-E4244583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5</Pages>
  <Words>998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6336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Shawky, Salem</dc:creator>
  <cp:lastModifiedBy>Al-Yammouni, Hala</cp:lastModifiedBy>
  <cp:revision>39</cp:revision>
  <cp:lastPrinted>2015-01-22T08:26:00Z</cp:lastPrinted>
  <dcterms:created xsi:type="dcterms:W3CDTF">2014-10-14T06:47:00Z</dcterms:created>
  <dcterms:modified xsi:type="dcterms:W3CDTF">2015-01-22T08:26:00Z</dcterms:modified>
</cp:coreProperties>
</file>