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D3A67" w:rsidRDefault="000D3A67" w:rsidP="000D3A67">
      <w:bookmarkStart w:id="0" w:name="Doc_title"/>
    </w:p>
    <w:p w:rsidR="000D3A67" w:rsidRDefault="000D3A67" w:rsidP="000D3A67"/>
    <w:p w:rsidR="000D3A67" w:rsidRDefault="000D3A67" w:rsidP="000D3A67"/>
    <w:p w:rsidR="000D3A67" w:rsidRDefault="000D3A67" w:rsidP="000D3A67"/>
    <w:p w:rsidR="000D3A67" w:rsidRDefault="000D3A67" w:rsidP="000D3A67"/>
    <w:p w:rsidR="000D3A67" w:rsidRDefault="000D3A67" w:rsidP="000D3A67"/>
    <w:p w:rsidR="000D3A67" w:rsidRDefault="000D3A67" w:rsidP="000D3A67"/>
    <w:p w:rsidR="000D3A67" w:rsidRDefault="000D3A67" w:rsidP="000D3A67"/>
    <w:p w:rsidR="000D3A67" w:rsidRDefault="000D3A67" w:rsidP="000D3A67"/>
    <w:p w:rsidR="000D3A67" w:rsidRDefault="000D3A67" w:rsidP="000D3A67"/>
    <w:p w:rsidR="000D3A67" w:rsidRDefault="000D3A67" w:rsidP="000D3A67"/>
    <w:p w:rsidR="000D3A67" w:rsidRDefault="000D3A67" w:rsidP="000D3A67"/>
    <w:tbl>
      <w:tblPr>
        <w:tblW w:w="10089" w:type="dxa"/>
        <w:tblLook w:val="01E0" w:firstRow="1" w:lastRow="1" w:firstColumn="1" w:lastColumn="1" w:noHBand="0" w:noVBand="0"/>
      </w:tblPr>
      <w:tblGrid>
        <w:gridCol w:w="10089"/>
      </w:tblGrid>
      <w:tr w:rsidR="000D3A67" w:rsidRPr="000F6905" w:rsidTr="00FF5CFA">
        <w:tc>
          <w:tcPr>
            <w:tcW w:w="10089" w:type="dxa"/>
          </w:tcPr>
          <w:p w:rsidR="000D3A67" w:rsidRPr="007B31CB" w:rsidRDefault="000D3A67" w:rsidP="00FF5CFA">
            <w:pPr>
              <w:spacing w:before="380" w:line="280" w:lineRule="exact"/>
              <w:jc w:val="right"/>
              <w:rPr>
                <w:rFonts w:ascii="Tahoma" w:hAnsi="Tahoma" w:cs="Tahoma"/>
                <w:b/>
                <w:bCs/>
                <w:iCs/>
                <w:color w:val="243285"/>
                <w:sz w:val="32"/>
                <w:szCs w:val="32"/>
                <w:lang w:val="en-US"/>
              </w:rPr>
            </w:pPr>
          </w:p>
          <w:p w:rsidR="000D3A67" w:rsidRPr="006D690E" w:rsidRDefault="000D3A67" w:rsidP="002B6EB6">
            <w:pPr>
              <w:spacing w:before="380" w:line="280" w:lineRule="exact"/>
              <w:jc w:val="right"/>
              <w:rPr>
                <w:rFonts w:ascii="Tahoma" w:hAnsi="Tahoma" w:cs="Tahoma"/>
                <w:b/>
                <w:bCs/>
                <w:iCs/>
                <w:color w:val="243285"/>
                <w:sz w:val="36"/>
                <w:szCs w:val="36"/>
                <w:lang w:eastAsia="zh-CN"/>
              </w:rPr>
            </w:pPr>
            <w:r w:rsidRPr="006D690E">
              <w:rPr>
                <w:rFonts w:ascii="Tahoma" w:hAnsi="Tahoma" w:cs="Tahoma"/>
                <w:b/>
                <w:bCs/>
                <w:iCs/>
                <w:color w:val="243285"/>
                <w:sz w:val="36"/>
                <w:szCs w:val="36"/>
              </w:rPr>
              <w:t xml:space="preserve">ITU-R  </w:t>
            </w:r>
            <w:r>
              <w:rPr>
                <w:rFonts w:ascii="Tahoma" w:hAnsi="Tahoma" w:cs="Tahoma" w:hint="eastAsia"/>
                <w:b/>
                <w:bCs/>
                <w:iCs/>
                <w:color w:val="243285"/>
                <w:sz w:val="36"/>
                <w:szCs w:val="36"/>
                <w:lang w:eastAsia="zh-CN"/>
              </w:rPr>
              <w:t>P</w:t>
            </w:r>
            <w:r w:rsidRPr="006D690E">
              <w:rPr>
                <w:rFonts w:ascii="Tahoma" w:hAnsi="Tahoma" w:cs="Tahoma"/>
                <w:b/>
                <w:bCs/>
                <w:iCs/>
                <w:color w:val="243285"/>
                <w:sz w:val="36"/>
                <w:szCs w:val="36"/>
              </w:rPr>
              <w:t>.</w:t>
            </w:r>
            <w:r w:rsidR="00111DB3" w:rsidRPr="00237CC1">
              <w:rPr>
                <w:rFonts w:ascii="Tahoma" w:hAnsi="Tahoma" w:cs="Tahoma"/>
                <w:b/>
                <w:bCs/>
                <w:iCs/>
                <w:color w:val="243285"/>
                <w:sz w:val="36"/>
                <w:szCs w:val="36"/>
                <w:lang w:val="en-GB"/>
              </w:rPr>
              <w:t xml:space="preserve"> </w:t>
            </w:r>
            <w:r w:rsidR="00111DB3" w:rsidRPr="00111DB3">
              <w:rPr>
                <w:rFonts w:ascii="Tahoma" w:hAnsi="Tahoma" w:cs="Tahoma"/>
                <w:b/>
                <w:bCs/>
                <w:iCs/>
                <w:color w:val="243285"/>
                <w:sz w:val="36"/>
                <w:szCs w:val="36"/>
                <w:lang w:val="en-GB"/>
              </w:rPr>
              <w:t>842-5</w:t>
            </w:r>
            <w:r w:rsidR="00111DB3" w:rsidRPr="00111DB3">
              <w:rPr>
                <w:rFonts w:ascii="Tahoma" w:eastAsia="SimHei" w:hAnsi="Tahoma" w:cs="Tahoma" w:hint="eastAsia"/>
                <w:b/>
                <w:bCs/>
                <w:iCs/>
                <w:color w:val="243285"/>
                <w:sz w:val="36"/>
                <w:szCs w:val="36"/>
                <w:lang w:val="en-GB"/>
              </w:rPr>
              <w:t>建议书</w:t>
            </w:r>
          </w:p>
          <w:p w:rsidR="000D3A67" w:rsidRPr="000F6905" w:rsidRDefault="000D3A67" w:rsidP="002B6EB6">
            <w:pPr>
              <w:spacing w:before="80" w:line="280" w:lineRule="exact"/>
              <w:jc w:val="right"/>
              <w:rPr>
                <w:rFonts w:ascii="Tahoma" w:hAnsi="Tahoma" w:cs="Tahoma"/>
                <w:b/>
                <w:bCs/>
                <w:iCs/>
                <w:color w:val="243285"/>
                <w:szCs w:val="24"/>
              </w:rPr>
            </w:pPr>
            <w:r w:rsidRPr="000F6905">
              <w:rPr>
                <w:rFonts w:ascii="Tahoma" w:hAnsi="Tahoma" w:cs="Tahoma"/>
                <w:b/>
                <w:bCs/>
                <w:iCs/>
                <w:color w:val="243285"/>
                <w:szCs w:val="24"/>
              </w:rPr>
              <w:t>(</w:t>
            </w:r>
            <w:r>
              <w:rPr>
                <w:rFonts w:ascii="Tahoma" w:hAnsi="Tahoma" w:cs="Tahoma" w:hint="eastAsia"/>
                <w:b/>
                <w:bCs/>
                <w:iCs/>
                <w:color w:val="243285"/>
                <w:szCs w:val="24"/>
                <w:lang w:eastAsia="zh-CN"/>
              </w:rPr>
              <w:t>0</w:t>
            </w:r>
            <w:r w:rsidR="002B6EB6">
              <w:rPr>
                <w:rFonts w:ascii="Tahoma" w:hAnsi="Tahoma" w:cs="Tahoma"/>
                <w:b/>
                <w:bCs/>
                <w:iCs/>
                <w:color w:val="243285"/>
                <w:szCs w:val="24"/>
                <w:lang w:eastAsia="zh-CN"/>
              </w:rPr>
              <w:t>9</w:t>
            </w:r>
            <w:r w:rsidRPr="000F6905">
              <w:rPr>
                <w:rFonts w:ascii="Tahoma" w:hAnsi="Tahoma" w:cs="Tahoma"/>
                <w:b/>
                <w:bCs/>
                <w:iCs/>
                <w:color w:val="243285"/>
                <w:szCs w:val="24"/>
              </w:rPr>
              <w:t>/</w:t>
            </w:r>
            <w:r>
              <w:rPr>
                <w:rFonts w:ascii="Tahoma" w:hAnsi="Tahoma" w:cs="Tahoma" w:hint="eastAsia"/>
                <w:b/>
                <w:bCs/>
                <w:iCs/>
                <w:color w:val="243285"/>
                <w:szCs w:val="24"/>
                <w:lang w:eastAsia="zh-CN"/>
              </w:rPr>
              <w:t>20</w:t>
            </w:r>
            <w:r w:rsidR="002B6EB6">
              <w:rPr>
                <w:rFonts w:ascii="Tahoma" w:hAnsi="Tahoma" w:cs="Tahoma"/>
                <w:b/>
                <w:bCs/>
                <w:iCs/>
                <w:color w:val="243285"/>
                <w:szCs w:val="24"/>
                <w:lang w:eastAsia="zh-CN"/>
              </w:rPr>
              <w:t>13</w:t>
            </w:r>
            <w:r w:rsidRPr="000F6905">
              <w:rPr>
                <w:rFonts w:ascii="Tahoma" w:hAnsi="Tahoma" w:cs="Tahoma"/>
                <w:b/>
                <w:bCs/>
                <w:iCs/>
                <w:color w:val="243285"/>
                <w:szCs w:val="24"/>
              </w:rPr>
              <w:t>)</w:t>
            </w:r>
          </w:p>
        </w:tc>
      </w:tr>
      <w:tr w:rsidR="000D3A67" w:rsidRPr="007B31CB" w:rsidTr="00FF5CFA">
        <w:tc>
          <w:tcPr>
            <w:tcW w:w="10089" w:type="dxa"/>
          </w:tcPr>
          <w:p w:rsidR="000D3A67" w:rsidRPr="000F6905" w:rsidRDefault="000D3A67" w:rsidP="00FF5CFA">
            <w:pPr>
              <w:spacing w:before="80" w:line="500" w:lineRule="exact"/>
              <w:jc w:val="right"/>
              <w:rPr>
                <w:rFonts w:ascii="Tahoma" w:hAnsi="Tahoma" w:cs="Tahoma"/>
                <w:b/>
                <w:bCs/>
                <w:iCs/>
                <w:color w:val="243285"/>
                <w:sz w:val="44"/>
                <w:szCs w:val="44"/>
                <w:lang w:eastAsia="zh-CN"/>
              </w:rPr>
            </w:pPr>
          </w:p>
          <w:p w:rsidR="000D3A67" w:rsidRPr="007B31CB" w:rsidRDefault="00111DB3" w:rsidP="007A6673">
            <w:pPr>
              <w:spacing w:before="80" w:line="500" w:lineRule="exact"/>
              <w:jc w:val="right"/>
              <w:rPr>
                <w:rFonts w:ascii="Tahoma" w:hAnsi="Tahoma" w:cs="Tahoma"/>
                <w:b/>
                <w:bCs/>
                <w:iCs/>
                <w:color w:val="243285"/>
                <w:sz w:val="44"/>
                <w:szCs w:val="44"/>
                <w:lang w:val="en-US" w:eastAsia="zh-CN"/>
              </w:rPr>
            </w:pPr>
            <w:r w:rsidRPr="00111DB3">
              <w:rPr>
                <w:rFonts w:ascii="SimHei" w:eastAsia="SimHei" w:hAnsi="Tahoma" w:cs="Tahoma" w:hint="eastAsia"/>
                <w:b/>
                <w:bCs/>
                <w:iCs/>
                <w:color w:val="243285"/>
                <w:sz w:val="44"/>
                <w:szCs w:val="44"/>
                <w:lang w:val="en-GB" w:eastAsia="zh-CN"/>
              </w:rPr>
              <w:t>高频无线电通信系统可靠性和</w:t>
            </w:r>
            <w:r w:rsidR="007A6673">
              <w:rPr>
                <w:rFonts w:ascii="SimHei" w:eastAsia="SimHei" w:hAnsi="Tahoma" w:cs="Tahoma"/>
                <w:b/>
                <w:bCs/>
                <w:iCs/>
                <w:color w:val="243285"/>
                <w:sz w:val="44"/>
                <w:szCs w:val="44"/>
                <w:lang w:val="en-GB" w:eastAsia="zh-CN"/>
              </w:rPr>
              <w:br/>
            </w:r>
            <w:r w:rsidRPr="00111DB3">
              <w:rPr>
                <w:rFonts w:ascii="SimHei" w:eastAsia="SimHei" w:hAnsi="Tahoma" w:cs="Tahoma" w:hint="eastAsia"/>
                <w:b/>
                <w:bCs/>
                <w:iCs/>
                <w:color w:val="243285"/>
                <w:sz w:val="44"/>
                <w:szCs w:val="44"/>
                <w:lang w:val="en-GB" w:eastAsia="zh-CN"/>
              </w:rPr>
              <w:t>兼容性计算</w:t>
            </w:r>
            <w:r w:rsidR="000D3A67" w:rsidRPr="007B31CB">
              <w:rPr>
                <w:rFonts w:ascii="Tahoma" w:hAnsi="Tahoma" w:cs="Tahoma"/>
                <w:b/>
                <w:bCs/>
                <w:iCs/>
                <w:color w:val="243285"/>
                <w:sz w:val="44"/>
                <w:szCs w:val="44"/>
                <w:lang w:val="en-US" w:eastAsia="zh-CN"/>
              </w:rPr>
              <w:t xml:space="preserve"> </w:t>
            </w:r>
          </w:p>
        </w:tc>
      </w:tr>
      <w:tr w:rsidR="000D3A67" w:rsidTr="00FF5CFA">
        <w:tc>
          <w:tcPr>
            <w:tcW w:w="10089" w:type="dxa"/>
          </w:tcPr>
          <w:p w:rsidR="000D3A67" w:rsidRPr="008D3573" w:rsidRDefault="000D3A67" w:rsidP="00FF5CFA">
            <w:pPr>
              <w:spacing w:before="80" w:line="280" w:lineRule="exact"/>
              <w:ind w:right="640"/>
              <w:rPr>
                <w:rFonts w:ascii="Tahoma" w:hAnsi="Tahoma" w:cs="Tahoma"/>
                <w:b/>
                <w:bCs/>
                <w:iCs/>
                <w:color w:val="243285"/>
                <w:sz w:val="32"/>
                <w:szCs w:val="32"/>
                <w:lang w:val="en-US" w:eastAsia="zh-CN"/>
              </w:rPr>
            </w:pPr>
          </w:p>
          <w:p w:rsidR="000D3A67" w:rsidRPr="008D3573" w:rsidRDefault="000D3A67" w:rsidP="00FF5CFA">
            <w:pPr>
              <w:spacing w:before="80" w:line="280" w:lineRule="exact"/>
              <w:ind w:right="640"/>
              <w:rPr>
                <w:rFonts w:ascii="Tahoma" w:hAnsi="Tahoma" w:cs="Tahoma"/>
                <w:b/>
                <w:bCs/>
                <w:iCs/>
                <w:color w:val="243285"/>
                <w:sz w:val="32"/>
                <w:szCs w:val="32"/>
                <w:lang w:val="en-US" w:eastAsia="zh-CN"/>
              </w:rPr>
            </w:pPr>
          </w:p>
          <w:p w:rsidR="000D3A67" w:rsidRPr="008D3573" w:rsidRDefault="000D3A67" w:rsidP="00FF5CFA">
            <w:pPr>
              <w:spacing w:before="80" w:after="180" w:line="360" w:lineRule="exact"/>
              <w:ind w:right="720"/>
              <w:rPr>
                <w:rFonts w:ascii="Tahoma" w:hAnsi="Tahoma" w:cs="Tahoma"/>
                <w:b/>
                <w:bCs/>
                <w:iCs/>
                <w:color w:val="243285"/>
                <w:sz w:val="36"/>
                <w:szCs w:val="36"/>
                <w:lang w:val="en-US" w:eastAsia="zh-CN"/>
              </w:rPr>
            </w:pPr>
          </w:p>
          <w:p w:rsidR="000D3A67" w:rsidRPr="007B31CB" w:rsidRDefault="000D3A67" w:rsidP="00FF5CFA">
            <w:pPr>
              <w:spacing w:before="80" w:after="180" w:line="360" w:lineRule="exact"/>
              <w:jc w:val="right"/>
              <w:rPr>
                <w:rFonts w:ascii="Tahoma" w:hAnsi="Tahoma" w:cs="Tahoma"/>
                <w:b/>
                <w:bCs/>
                <w:iCs/>
                <w:color w:val="243285"/>
                <w:sz w:val="36"/>
                <w:szCs w:val="36"/>
                <w:lang w:val="en-US" w:eastAsia="zh-CN"/>
              </w:rPr>
            </w:pPr>
            <w:r>
              <w:rPr>
                <w:rFonts w:ascii="Tahoma" w:hAnsi="Tahoma" w:cs="Tahoma" w:hint="eastAsia"/>
                <w:b/>
                <w:bCs/>
                <w:iCs/>
                <w:color w:val="243285"/>
                <w:sz w:val="36"/>
                <w:szCs w:val="36"/>
                <w:lang w:val="en-US" w:eastAsia="zh-CN"/>
              </w:rPr>
              <w:t>P</w:t>
            </w:r>
            <w:r w:rsidRPr="007B31CB">
              <w:rPr>
                <w:rFonts w:ascii="Tahoma" w:hAnsi="Tahoma" w:cs="Tahoma"/>
                <w:b/>
                <w:bCs/>
                <w:iCs/>
                <w:color w:val="243285"/>
                <w:sz w:val="36"/>
                <w:szCs w:val="36"/>
                <w:lang w:val="en-US" w:eastAsia="zh-CN"/>
              </w:rPr>
              <w:t xml:space="preserve"> </w:t>
            </w:r>
            <w:r w:rsidRPr="009E6169">
              <w:rPr>
                <w:rFonts w:ascii="SimHei" w:eastAsia="SimHei" w:hAnsi="Tahoma" w:cs="Tahoma" w:hint="eastAsia"/>
                <w:b/>
                <w:bCs/>
                <w:iCs/>
                <w:color w:val="243285"/>
                <w:sz w:val="36"/>
                <w:szCs w:val="36"/>
                <w:lang w:val="en-US" w:eastAsia="zh-CN"/>
              </w:rPr>
              <w:t>系列</w:t>
            </w:r>
          </w:p>
          <w:p w:rsidR="000D3A67" w:rsidRPr="007B31CB" w:rsidRDefault="000D3A67" w:rsidP="00FF5CFA">
            <w:pPr>
              <w:spacing w:before="80" w:line="360" w:lineRule="exact"/>
              <w:jc w:val="right"/>
              <w:rPr>
                <w:rFonts w:ascii="Tahoma" w:hAnsi="Tahoma" w:cs="Tahoma"/>
                <w:b/>
                <w:bCs/>
                <w:iCs/>
                <w:color w:val="243285"/>
                <w:sz w:val="36"/>
                <w:szCs w:val="36"/>
                <w:lang w:val="en-US" w:eastAsia="zh-CN"/>
              </w:rPr>
            </w:pPr>
            <w:r>
              <w:rPr>
                <w:rFonts w:ascii="SimHei" w:eastAsia="SimHei" w:hAnsi="Tahoma" w:cs="Tahoma" w:hint="eastAsia"/>
                <w:b/>
                <w:bCs/>
                <w:iCs/>
                <w:color w:val="243285"/>
                <w:sz w:val="36"/>
                <w:szCs w:val="36"/>
                <w:lang w:val="en-US" w:eastAsia="zh-CN"/>
              </w:rPr>
              <w:t>无线电波传播</w:t>
            </w:r>
          </w:p>
          <w:p w:rsidR="000D3A67" w:rsidRPr="007B31CB" w:rsidRDefault="000D3A67" w:rsidP="00FF5CFA">
            <w:pPr>
              <w:spacing w:before="80" w:line="360" w:lineRule="exact"/>
              <w:jc w:val="right"/>
              <w:rPr>
                <w:rFonts w:ascii="Tahoma" w:hAnsi="Tahoma" w:cs="Tahoma"/>
                <w:b/>
                <w:bCs/>
                <w:iCs/>
                <w:color w:val="243285"/>
                <w:sz w:val="32"/>
                <w:szCs w:val="32"/>
                <w:lang w:val="en-US" w:eastAsia="zh-CN"/>
              </w:rPr>
            </w:pPr>
          </w:p>
        </w:tc>
      </w:tr>
    </w:tbl>
    <w:p w:rsidR="000D3A67" w:rsidRDefault="000D3A67" w:rsidP="000D3A67">
      <w:pPr>
        <w:spacing w:before="80"/>
        <w:rPr>
          <w:i/>
          <w:sz w:val="22"/>
          <w:lang w:val="en-US" w:eastAsia="zh-CN"/>
        </w:rPr>
      </w:pPr>
    </w:p>
    <w:p w:rsidR="000D3A67" w:rsidRDefault="000D3A67" w:rsidP="000D3A67">
      <w:pPr>
        <w:spacing w:before="80"/>
        <w:rPr>
          <w:i/>
          <w:sz w:val="22"/>
          <w:lang w:val="en-US" w:eastAsia="zh-CN"/>
        </w:rPr>
      </w:pPr>
    </w:p>
    <w:p w:rsidR="000D3A67" w:rsidRDefault="000D3A67" w:rsidP="000D3A67">
      <w:pPr>
        <w:spacing w:before="80"/>
        <w:rPr>
          <w:i/>
          <w:sz w:val="22"/>
          <w:lang w:val="en-US" w:eastAsia="zh-CN"/>
        </w:rPr>
      </w:pPr>
    </w:p>
    <w:p w:rsidR="000D3A67" w:rsidRDefault="000D3A67" w:rsidP="000D3A67">
      <w:pPr>
        <w:spacing w:before="80"/>
        <w:rPr>
          <w:i/>
          <w:sz w:val="22"/>
          <w:lang w:val="en-US" w:eastAsia="zh-CN"/>
        </w:rPr>
      </w:pPr>
    </w:p>
    <w:p w:rsidR="000D3A67" w:rsidRDefault="000D3A67" w:rsidP="000D3A67">
      <w:pPr>
        <w:spacing w:before="80"/>
        <w:rPr>
          <w:i/>
          <w:sz w:val="22"/>
          <w:lang w:val="en-US" w:eastAsia="zh-CN"/>
        </w:rPr>
      </w:pPr>
    </w:p>
    <w:p w:rsidR="000D3A67" w:rsidRDefault="000D3A67" w:rsidP="000D3A67">
      <w:pPr>
        <w:spacing w:before="80"/>
        <w:rPr>
          <w:i/>
          <w:sz w:val="22"/>
          <w:lang w:val="en-US" w:eastAsia="zh-CN"/>
        </w:rPr>
      </w:pPr>
    </w:p>
    <w:p w:rsidR="000D3A67" w:rsidRPr="008D3573" w:rsidRDefault="000D3A67" w:rsidP="000D3A67">
      <w:pPr>
        <w:rPr>
          <w:lang w:val="en-US" w:eastAsia="zh-CN"/>
        </w:rPr>
      </w:pPr>
    </w:p>
    <w:p w:rsidR="000D3A67" w:rsidRPr="00D51444" w:rsidRDefault="000D3A67" w:rsidP="000D3A67">
      <w:pPr>
        <w:pStyle w:val="RecNoBR"/>
        <w:spacing w:before="240"/>
        <w:rPr>
          <w:lang w:val="en-US" w:eastAsia="zh-CN"/>
        </w:rPr>
        <w:sectPr w:rsidR="000D3A67" w:rsidRPr="00D51444">
          <w:headerReference w:type="even" r:id="rId8"/>
          <w:headerReference w:type="default" r:id="rId9"/>
          <w:pgSz w:w="11907" w:h="16834" w:code="9"/>
          <w:pgMar w:top="1418" w:right="1134" w:bottom="1134" w:left="1134" w:header="720" w:footer="482" w:gutter="0"/>
          <w:paperSrc w:first="15" w:other="15"/>
          <w:cols w:space="720"/>
        </w:sectPr>
      </w:pPr>
    </w:p>
    <w:p w:rsidR="000D3A67" w:rsidRPr="009E6169" w:rsidRDefault="000D3A67" w:rsidP="000D3A67">
      <w:pPr>
        <w:spacing w:before="0"/>
        <w:rPr>
          <w:sz w:val="6"/>
          <w:szCs w:val="6"/>
          <w:lang w:val="en-US" w:eastAsia="zh-CN"/>
        </w:rPr>
      </w:pPr>
    </w:p>
    <w:p w:rsidR="000D3A67" w:rsidRPr="00586EF8" w:rsidRDefault="000D3A67" w:rsidP="000D3A67">
      <w:pPr>
        <w:pStyle w:val="Heading1"/>
        <w:spacing w:before="240"/>
        <w:jc w:val="center"/>
        <w:rPr>
          <w:lang w:val="en-US" w:eastAsia="zh-CN"/>
        </w:rPr>
      </w:pPr>
      <w:r>
        <w:rPr>
          <w:rFonts w:hint="eastAsia"/>
          <w:lang w:val="fr-CH" w:eastAsia="zh-CN"/>
        </w:rPr>
        <w:t>前言</w:t>
      </w:r>
    </w:p>
    <w:p w:rsidR="000D3A67" w:rsidRPr="00355C93" w:rsidRDefault="000D3A67" w:rsidP="00C2288A">
      <w:pPr>
        <w:spacing w:before="240"/>
        <w:ind w:firstLineChars="200" w:firstLine="400"/>
        <w:rPr>
          <w:sz w:val="20"/>
          <w:lang w:val="en-US" w:eastAsia="zh-CN"/>
        </w:rPr>
      </w:pPr>
      <w:r w:rsidRPr="00355C93">
        <w:rPr>
          <w:rFonts w:hint="eastAsia"/>
          <w:sz w:val="20"/>
          <w:lang w:val="en-US" w:eastAsia="zh-CN"/>
        </w:rPr>
        <w:t>无线电通信部门的职责是确保卫星业务等所有无线电通信业务合理、平等、有效、经济地使用无线电频谱，不受频率范围限制地开展研究并在此基础上通过建议书。</w:t>
      </w:r>
    </w:p>
    <w:p w:rsidR="000D3A67" w:rsidRPr="00355C93" w:rsidRDefault="000D3A67" w:rsidP="00C2288A">
      <w:pPr>
        <w:ind w:firstLineChars="200" w:firstLine="400"/>
        <w:rPr>
          <w:sz w:val="20"/>
          <w:lang w:val="en-US" w:eastAsia="zh-CN"/>
        </w:rPr>
      </w:pPr>
      <w:r w:rsidRPr="00355C93">
        <w:rPr>
          <w:rFonts w:hint="eastAsia"/>
          <w:sz w:val="20"/>
          <w:lang w:val="en-US" w:eastAsia="zh-CN"/>
        </w:rPr>
        <w:t>无线电通信部门的规则和政策职能由世界或区域无线电通信大会以及无线电通信全会在研究组的支持下履行。</w:t>
      </w:r>
    </w:p>
    <w:p w:rsidR="000D3A67" w:rsidRPr="00943821" w:rsidRDefault="000D3A67" w:rsidP="00C2288A">
      <w:pPr>
        <w:pStyle w:val="Heading1"/>
        <w:jc w:val="center"/>
        <w:rPr>
          <w:lang w:val="en-US" w:eastAsia="zh-CN"/>
        </w:rPr>
      </w:pPr>
      <w:r w:rsidRPr="00943821">
        <w:rPr>
          <w:rFonts w:hint="eastAsia"/>
          <w:lang w:val="en-US" w:eastAsia="zh-CN"/>
        </w:rPr>
        <w:t>知识产权政策（</w:t>
      </w:r>
      <w:r w:rsidRPr="00943821">
        <w:rPr>
          <w:lang w:val="en-US" w:eastAsia="zh-CN"/>
        </w:rPr>
        <w:t>IPR</w:t>
      </w:r>
      <w:r w:rsidRPr="00943821">
        <w:rPr>
          <w:rFonts w:hint="eastAsia"/>
          <w:lang w:val="en-US" w:eastAsia="zh-CN"/>
        </w:rPr>
        <w:t>）</w:t>
      </w:r>
    </w:p>
    <w:p w:rsidR="000D3A67" w:rsidRPr="00355C93" w:rsidRDefault="000D3A67" w:rsidP="00C2288A">
      <w:pPr>
        <w:tabs>
          <w:tab w:val="clear" w:pos="794"/>
          <w:tab w:val="clear" w:pos="1191"/>
          <w:tab w:val="clear" w:pos="1588"/>
          <w:tab w:val="clear" w:pos="1985"/>
        </w:tabs>
        <w:spacing w:before="240"/>
        <w:ind w:firstLineChars="200" w:firstLine="400"/>
        <w:rPr>
          <w:sz w:val="20"/>
          <w:lang w:val="en-US" w:eastAsia="zh-CN"/>
        </w:rPr>
      </w:pPr>
      <w:r w:rsidRPr="00355C93">
        <w:rPr>
          <w:sz w:val="20"/>
          <w:lang w:val="en-US"/>
        </w:rPr>
        <w:t>ITU-R</w:t>
      </w:r>
      <w:r w:rsidRPr="00355C93">
        <w:rPr>
          <w:rFonts w:hint="eastAsia"/>
          <w:sz w:val="20"/>
          <w:lang w:val="en-US" w:eastAsia="zh-CN"/>
        </w:rPr>
        <w:t>的</w:t>
      </w:r>
      <w:r w:rsidRPr="00355C93">
        <w:rPr>
          <w:sz w:val="20"/>
          <w:lang w:val="en-US"/>
        </w:rPr>
        <w:t>IPR</w:t>
      </w:r>
      <w:r w:rsidRPr="00355C93">
        <w:rPr>
          <w:rFonts w:hint="eastAsia"/>
          <w:sz w:val="20"/>
          <w:lang w:val="en-US" w:eastAsia="zh-CN"/>
        </w:rPr>
        <w:t>政策述于</w:t>
      </w:r>
      <w:r w:rsidRPr="00355C93">
        <w:rPr>
          <w:sz w:val="20"/>
          <w:lang w:val="en-US"/>
        </w:rPr>
        <w:t>ITU-R</w:t>
      </w:r>
      <w:r w:rsidRPr="00355C93">
        <w:rPr>
          <w:rFonts w:hint="eastAsia"/>
          <w:sz w:val="20"/>
          <w:lang w:val="en-US" w:eastAsia="zh-CN"/>
        </w:rPr>
        <w:t>第</w:t>
      </w:r>
      <w:r w:rsidRPr="00355C93">
        <w:rPr>
          <w:rFonts w:hint="eastAsia"/>
          <w:sz w:val="20"/>
          <w:lang w:val="en-US" w:eastAsia="zh-CN"/>
        </w:rPr>
        <w:t>1</w:t>
      </w:r>
      <w:r w:rsidRPr="00355C93">
        <w:rPr>
          <w:rFonts w:hint="eastAsia"/>
          <w:sz w:val="20"/>
          <w:lang w:val="en-US" w:eastAsia="zh-CN"/>
        </w:rPr>
        <w:t>号决议的附件</w:t>
      </w:r>
      <w:r w:rsidRPr="00355C93">
        <w:rPr>
          <w:rFonts w:hint="eastAsia"/>
          <w:sz w:val="20"/>
          <w:lang w:val="en-US" w:eastAsia="zh-CN"/>
        </w:rPr>
        <w:t>1</w:t>
      </w:r>
      <w:r w:rsidRPr="00355C93">
        <w:rPr>
          <w:rFonts w:hint="eastAsia"/>
          <w:sz w:val="20"/>
          <w:lang w:val="en-US" w:eastAsia="zh-CN"/>
        </w:rPr>
        <w:t>中所参引的《</w:t>
      </w:r>
      <w:r w:rsidRPr="00355C93">
        <w:rPr>
          <w:sz w:val="20"/>
          <w:lang w:val="en-US" w:eastAsia="zh-CN"/>
        </w:rPr>
        <w:t>ITU-T/ITU-R/ISO/IEC</w:t>
      </w:r>
      <w:r w:rsidRPr="00355C93">
        <w:rPr>
          <w:rFonts w:hint="eastAsia"/>
          <w:sz w:val="20"/>
          <w:lang w:val="en-US" w:eastAsia="zh-CN"/>
        </w:rPr>
        <w:t>的通用专利政策》。专利持有人用于提交专利声明和许可声明的表格可从</w:t>
      </w:r>
      <w:hyperlink r:id="rId10" w:history="1">
        <w:r w:rsidRPr="009D7D89">
          <w:rPr>
            <w:rStyle w:val="Hyperlink"/>
            <w:sz w:val="20"/>
            <w:lang w:val="en-US" w:eastAsia="zh-CN"/>
          </w:rPr>
          <w:t>http://www.itu.int/ITU-R/go/patents/en</w:t>
        </w:r>
      </w:hyperlink>
      <w:r w:rsidRPr="00355C93">
        <w:rPr>
          <w:rFonts w:hint="eastAsia"/>
          <w:sz w:val="20"/>
          <w:lang w:eastAsia="zh-CN"/>
        </w:rPr>
        <w:t>获得</w:t>
      </w:r>
      <w:r w:rsidRPr="00355C93">
        <w:rPr>
          <w:rFonts w:hint="eastAsia"/>
          <w:sz w:val="20"/>
          <w:lang w:val="en-US" w:eastAsia="zh-CN"/>
        </w:rPr>
        <w:t>，</w:t>
      </w:r>
      <w:r w:rsidRPr="00355C93">
        <w:rPr>
          <w:rFonts w:hint="eastAsia"/>
          <w:sz w:val="20"/>
          <w:lang w:eastAsia="zh-CN"/>
        </w:rPr>
        <w:t>在此处也可获取</w:t>
      </w:r>
      <w:r w:rsidRPr="00355C93">
        <w:rPr>
          <w:rFonts w:hint="eastAsia"/>
          <w:sz w:val="20"/>
          <w:lang w:val="en-US" w:eastAsia="zh-CN"/>
        </w:rPr>
        <w:t>《</w:t>
      </w:r>
      <w:r w:rsidRPr="00355C93">
        <w:rPr>
          <w:sz w:val="20"/>
          <w:lang w:val="en-US" w:eastAsia="zh-CN"/>
        </w:rPr>
        <w:t>ITU-T/ITU-R/ISO/IEC</w:t>
      </w:r>
      <w:r w:rsidRPr="00355C93">
        <w:rPr>
          <w:rFonts w:hint="eastAsia"/>
          <w:sz w:val="20"/>
          <w:lang w:val="en-US" w:eastAsia="zh-CN"/>
        </w:rPr>
        <w:t>的通用专利政策实施指南》和</w:t>
      </w:r>
      <w:r w:rsidRPr="00355C93">
        <w:rPr>
          <w:sz w:val="20"/>
          <w:lang w:val="en-US" w:eastAsia="zh-CN"/>
        </w:rPr>
        <w:t>ITU-R</w:t>
      </w:r>
      <w:r w:rsidRPr="00355C93">
        <w:rPr>
          <w:rFonts w:hint="eastAsia"/>
          <w:sz w:val="20"/>
          <w:lang w:val="en-US" w:eastAsia="zh-CN"/>
        </w:rPr>
        <w:t>专利信息数据库。</w:t>
      </w:r>
    </w:p>
    <w:p w:rsidR="000D3A67" w:rsidRDefault="000D3A67" w:rsidP="000D3A67">
      <w:pPr>
        <w:jc w:val="center"/>
        <w:rPr>
          <w:sz w:val="22"/>
          <w:lang w:val="en-US" w:eastAsia="zh-CN"/>
        </w:rPr>
      </w:pPr>
    </w:p>
    <w:p w:rsidR="000D3A67" w:rsidRDefault="000D3A67" w:rsidP="000D3A67">
      <w:pPr>
        <w:jc w:val="center"/>
        <w:rPr>
          <w:sz w:val="22"/>
          <w:lang w:val="en-US" w:eastAsia="zh-CN"/>
        </w:rPr>
      </w:pPr>
    </w:p>
    <w:tbl>
      <w:tblPr>
        <w:tblW w:w="0" w:type="auto"/>
        <w:tblInd w:w="80" w:type="dxa"/>
        <w:tblBorders>
          <w:top w:val="single" w:sz="12" w:space="0" w:color="000000"/>
          <w:left w:val="single" w:sz="12" w:space="0" w:color="000000"/>
          <w:bottom w:val="single" w:sz="12" w:space="0" w:color="000000"/>
          <w:right w:val="single" w:sz="12" w:space="0" w:color="000000"/>
        </w:tblBorders>
        <w:tblLook w:val="0000" w:firstRow="0" w:lastRow="0" w:firstColumn="0" w:lastColumn="0" w:noHBand="0" w:noVBand="0"/>
      </w:tblPr>
      <w:tblGrid>
        <w:gridCol w:w="957"/>
        <w:gridCol w:w="8572"/>
      </w:tblGrid>
      <w:tr w:rsidR="000D3A67" w:rsidTr="00FF5CFA">
        <w:tc>
          <w:tcPr>
            <w:tcW w:w="9748" w:type="dxa"/>
            <w:gridSpan w:val="2"/>
          </w:tcPr>
          <w:p w:rsidR="000D3A67" w:rsidRPr="00C12100" w:rsidRDefault="000D3A67" w:rsidP="00FF5CF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rPr>
                <w:bCs/>
                <w:lang w:val="en-US" w:eastAsia="zh-CN"/>
              </w:rPr>
            </w:pPr>
            <w:r w:rsidRPr="00C12100">
              <w:rPr>
                <w:rFonts w:hint="eastAsia"/>
                <w:bCs/>
                <w:lang w:val="en-US" w:eastAsia="zh-CN"/>
              </w:rPr>
              <w:t>ITU-R</w:t>
            </w:r>
            <w:r w:rsidRPr="00C12100">
              <w:rPr>
                <w:rFonts w:hint="eastAsia"/>
                <w:bCs/>
                <w:lang w:val="en-US" w:eastAsia="zh-CN"/>
              </w:rPr>
              <w:t>系列建议书</w:t>
            </w:r>
          </w:p>
          <w:p w:rsidR="000D3A67" w:rsidRPr="00F128B0" w:rsidRDefault="000D3A67" w:rsidP="00FF5CFA">
            <w:pPr>
              <w:jc w:val="center"/>
              <w:rPr>
                <w:sz w:val="18"/>
                <w:szCs w:val="18"/>
                <w:lang w:val="en-US" w:eastAsia="zh-CN"/>
              </w:rPr>
            </w:pPr>
            <w:r w:rsidRPr="00F128B0">
              <w:rPr>
                <w:rFonts w:hint="eastAsia"/>
                <w:sz w:val="18"/>
                <w:szCs w:val="18"/>
                <w:lang w:val="en-US" w:eastAsia="zh-CN"/>
              </w:rPr>
              <w:t>（也可在线查询</w:t>
            </w:r>
            <w:r w:rsidRPr="00F128B0">
              <w:rPr>
                <w:rFonts w:hint="eastAsia"/>
                <w:sz w:val="18"/>
                <w:szCs w:val="18"/>
                <w:lang w:val="en-US" w:eastAsia="zh-CN"/>
              </w:rPr>
              <w:t xml:space="preserve"> </w:t>
            </w:r>
            <w:hyperlink r:id="rId11" w:history="1">
              <w:r w:rsidRPr="009D7D89">
                <w:rPr>
                  <w:rStyle w:val="Hyperlink"/>
                  <w:bCs/>
                  <w:sz w:val="18"/>
                  <w:szCs w:val="18"/>
                  <w:lang w:val="en-US" w:eastAsia="zh-CN"/>
                </w:rPr>
                <w:t>http://www.itu.int/publ/R-REC/en</w:t>
              </w:r>
            </w:hyperlink>
            <w:r w:rsidRPr="00F128B0">
              <w:rPr>
                <w:rFonts w:hint="eastAsia"/>
                <w:sz w:val="18"/>
                <w:szCs w:val="18"/>
                <w:lang w:val="en-US" w:eastAsia="zh-CN"/>
              </w:rPr>
              <w:t>）</w:t>
            </w:r>
          </w:p>
        </w:tc>
      </w:tr>
      <w:tr w:rsidR="000D3A67" w:rsidRPr="00355C93" w:rsidTr="00FF5CFA">
        <w:tc>
          <w:tcPr>
            <w:tcW w:w="960" w:type="dxa"/>
          </w:tcPr>
          <w:p w:rsidR="000D3A67" w:rsidRPr="00355C93" w:rsidRDefault="000D3A67" w:rsidP="00FF5CFA">
            <w:pPr>
              <w:spacing w:after="40"/>
              <w:ind w:left="57"/>
              <w:rPr>
                <w:b/>
                <w:bCs/>
                <w:sz w:val="20"/>
                <w:lang w:val="en-US"/>
              </w:rPr>
            </w:pPr>
            <w:r w:rsidRPr="00355C93">
              <w:rPr>
                <w:rFonts w:ascii="SimSun" w:hAnsi="SimSun" w:hint="eastAsia"/>
                <w:b/>
                <w:bCs/>
                <w:sz w:val="20"/>
                <w:lang w:val="en-US" w:eastAsia="zh-CN"/>
              </w:rPr>
              <w:t>系列</w:t>
            </w:r>
          </w:p>
        </w:tc>
        <w:tc>
          <w:tcPr>
            <w:tcW w:w="8788" w:type="dxa"/>
          </w:tcPr>
          <w:p w:rsidR="000D3A67" w:rsidRPr="00355C93" w:rsidRDefault="000D3A67" w:rsidP="00FF5CF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ind w:hanging="1040"/>
              <w:rPr>
                <w:bCs/>
                <w:sz w:val="20"/>
                <w:lang w:val="en-US"/>
              </w:rPr>
            </w:pPr>
            <w:r w:rsidRPr="00355C93">
              <w:rPr>
                <w:rFonts w:ascii="SimSun" w:hAnsi="SimSun" w:hint="eastAsia"/>
                <w:bCs/>
                <w:sz w:val="20"/>
                <w:lang w:val="en-US" w:eastAsia="zh-CN"/>
              </w:rPr>
              <w:t>标题</w:t>
            </w:r>
          </w:p>
        </w:tc>
      </w:tr>
      <w:tr w:rsidR="000D3A67" w:rsidRPr="00355C93" w:rsidTr="00FF5CFA">
        <w:tc>
          <w:tcPr>
            <w:tcW w:w="960" w:type="dxa"/>
          </w:tcPr>
          <w:p w:rsidR="000D3A67" w:rsidRPr="00355C93" w:rsidRDefault="000D3A67" w:rsidP="00FF5CFA">
            <w:pPr>
              <w:spacing w:before="30" w:after="30"/>
              <w:ind w:left="57"/>
              <w:jc w:val="left"/>
              <w:rPr>
                <w:b/>
                <w:bCs/>
                <w:sz w:val="20"/>
                <w:lang w:val="en-US"/>
              </w:rPr>
            </w:pPr>
            <w:r w:rsidRPr="00355C93">
              <w:rPr>
                <w:b/>
                <w:bCs/>
                <w:sz w:val="20"/>
                <w:lang w:val="en-US"/>
              </w:rPr>
              <w:t>BO</w:t>
            </w:r>
          </w:p>
        </w:tc>
        <w:tc>
          <w:tcPr>
            <w:tcW w:w="8788" w:type="dxa"/>
          </w:tcPr>
          <w:p w:rsidR="000D3A67" w:rsidRPr="00355C93" w:rsidRDefault="000D3A67" w:rsidP="00FF5CF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355C93">
              <w:rPr>
                <w:rFonts w:hint="eastAsia"/>
                <w:b w:val="0"/>
                <w:bCs/>
                <w:sz w:val="20"/>
                <w:lang w:val="en-US" w:eastAsia="zh-CN"/>
              </w:rPr>
              <w:t>卫星传送</w:t>
            </w:r>
          </w:p>
        </w:tc>
      </w:tr>
      <w:tr w:rsidR="000D3A67" w:rsidRPr="00355C93" w:rsidTr="00FF5CFA">
        <w:tc>
          <w:tcPr>
            <w:tcW w:w="960" w:type="dxa"/>
          </w:tcPr>
          <w:p w:rsidR="000D3A67" w:rsidRPr="00355C93" w:rsidRDefault="000D3A67" w:rsidP="00FF5CFA">
            <w:pPr>
              <w:spacing w:before="30" w:after="30"/>
              <w:ind w:left="57"/>
              <w:jc w:val="left"/>
              <w:rPr>
                <w:b/>
                <w:bCs/>
                <w:sz w:val="20"/>
                <w:lang w:val="en-US"/>
              </w:rPr>
            </w:pPr>
            <w:r w:rsidRPr="00355C93">
              <w:rPr>
                <w:b/>
                <w:bCs/>
                <w:sz w:val="20"/>
                <w:lang w:val="en-US"/>
              </w:rPr>
              <w:t>BR</w:t>
            </w:r>
          </w:p>
        </w:tc>
        <w:tc>
          <w:tcPr>
            <w:tcW w:w="8788" w:type="dxa"/>
          </w:tcPr>
          <w:p w:rsidR="000D3A67" w:rsidRPr="00355C93" w:rsidRDefault="000D3A67" w:rsidP="00FF5CF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355C93">
              <w:rPr>
                <w:rFonts w:hint="eastAsia"/>
                <w:b w:val="0"/>
                <w:sz w:val="20"/>
                <w:lang w:val="en-US" w:eastAsia="zh-CN"/>
              </w:rPr>
              <w:t>用于制作、存档和播出的录制；电视电影</w:t>
            </w:r>
          </w:p>
        </w:tc>
      </w:tr>
      <w:tr w:rsidR="000D3A67" w:rsidRPr="00355C93" w:rsidTr="00FF5CFA">
        <w:tc>
          <w:tcPr>
            <w:tcW w:w="960" w:type="dxa"/>
          </w:tcPr>
          <w:p w:rsidR="000D3A67" w:rsidRPr="00355C93" w:rsidRDefault="000D3A67" w:rsidP="00FF5CFA">
            <w:pPr>
              <w:spacing w:before="30" w:after="30"/>
              <w:ind w:left="57"/>
              <w:jc w:val="left"/>
              <w:rPr>
                <w:b/>
                <w:bCs/>
                <w:sz w:val="20"/>
                <w:lang w:val="en-US"/>
              </w:rPr>
            </w:pPr>
            <w:r w:rsidRPr="00355C93">
              <w:rPr>
                <w:b/>
                <w:bCs/>
                <w:sz w:val="20"/>
                <w:lang w:val="en-US"/>
              </w:rPr>
              <w:t>BS</w:t>
            </w:r>
          </w:p>
        </w:tc>
        <w:tc>
          <w:tcPr>
            <w:tcW w:w="8788" w:type="dxa"/>
          </w:tcPr>
          <w:p w:rsidR="000D3A67" w:rsidRPr="00355C93" w:rsidRDefault="000D3A67" w:rsidP="00FF5CF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355C93">
              <w:rPr>
                <w:rFonts w:hint="eastAsia"/>
                <w:b w:val="0"/>
                <w:sz w:val="20"/>
                <w:lang w:val="en-US" w:eastAsia="zh-CN"/>
              </w:rPr>
              <w:t>广播业务（声音）</w:t>
            </w:r>
          </w:p>
        </w:tc>
      </w:tr>
      <w:tr w:rsidR="000D3A67" w:rsidRPr="00355C93" w:rsidTr="00FF5CFA">
        <w:tc>
          <w:tcPr>
            <w:tcW w:w="960" w:type="dxa"/>
          </w:tcPr>
          <w:p w:rsidR="000D3A67" w:rsidRPr="00355C93" w:rsidRDefault="000D3A67" w:rsidP="00FF5CFA">
            <w:pPr>
              <w:spacing w:before="30" w:after="30"/>
              <w:ind w:left="57"/>
              <w:jc w:val="left"/>
              <w:rPr>
                <w:b/>
                <w:bCs/>
                <w:sz w:val="20"/>
                <w:lang w:val="en-US"/>
              </w:rPr>
            </w:pPr>
            <w:r w:rsidRPr="00355C93">
              <w:rPr>
                <w:b/>
                <w:bCs/>
                <w:sz w:val="20"/>
                <w:lang w:val="en-US"/>
              </w:rPr>
              <w:t>BT</w:t>
            </w:r>
          </w:p>
        </w:tc>
        <w:tc>
          <w:tcPr>
            <w:tcW w:w="8788" w:type="dxa"/>
          </w:tcPr>
          <w:p w:rsidR="000D3A67" w:rsidRPr="00355C93" w:rsidRDefault="000D3A67" w:rsidP="00FF5CF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355C93">
              <w:rPr>
                <w:rFonts w:hint="eastAsia"/>
                <w:b w:val="0"/>
                <w:sz w:val="20"/>
                <w:lang w:val="en-US" w:eastAsia="zh-CN"/>
              </w:rPr>
              <w:t>广播业务（电视）</w:t>
            </w:r>
          </w:p>
        </w:tc>
      </w:tr>
      <w:tr w:rsidR="000D3A67" w:rsidRPr="00355C93" w:rsidTr="00FF5CFA">
        <w:tc>
          <w:tcPr>
            <w:tcW w:w="960" w:type="dxa"/>
          </w:tcPr>
          <w:p w:rsidR="000D3A67" w:rsidRPr="00355C93" w:rsidRDefault="000D3A67" w:rsidP="00FF5CFA">
            <w:pPr>
              <w:spacing w:before="30" w:after="30"/>
              <w:ind w:left="57"/>
              <w:jc w:val="left"/>
              <w:rPr>
                <w:b/>
                <w:bCs/>
                <w:sz w:val="20"/>
                <w:lang w:val="fr-CH"/>
              </w:rPr>
            </w:pPr>
            <w:r w:rsidRPr="00355C93">
              <w:rPr>
                <w:b/>
                <w:bCs/>
                <w:sz w:val="20"/>
                <w:lang w:val="fr-CH"/>
              </w:rPr>
              <w:t>F</w:t>
            </w:r>
          </w:p>
        </w:tc>
        <w:tc>
          <w:tcPr>
            <w:tcW w:w="8788" w:type="dxa"/>
          </w:tcPr>
          <w:p w:rsidR="000D3A67" w:rsidRPr="00355C93" w:rsidRDefault="000D3A67" w:rsidP="00FF5CFA">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355C93">
              <w:rPr>
                <w:rFonts w:hint="eastAsia"/>
                <w:sz w:val="20"/>
                <w:lang w:val="fr-CH" w:eastAsia="zh-CN"/>
              </w:rPr>
              <w:t>固定业务</w:t>
            </w:r>
          </w:p>
        </w:tc>
      </w:tr>
      <w:tr w:rsidR="000D3A67" w:rsidRPr="00355C93" w:rsidTr="00FF5CFA">
        <w:tc>
          <w:tcPr>
            <w:tcW w:w="960" w:type="dxa"/>
            <w:tcBorders>
              <w:bottom w:val="nil"/>
            </w:tcBorders>
          </w:tcPr>
          <w:p w:rsidR="000D3A67" w:rsidRPr="00F128B0" w:rsidRDefault="000D3A67" w:rsidP="00FF5CFA">
            <w:pPr>
              <w:spacing w:before="30" w:after="30"/>
              <w:ind w:left="57"/>
              <w:jc w:val="left"/>
              <w:rPr>
                <w:b/>
                <w:bCs/>
                <w:sz w:val="20"/>
                <w:lang w:val="en-US"/>
              </w:rPr>
            </w:pPr>
            <w:r w:rsidRPr="00F128B0">
              <w:rPr>
                <w:b/>
                <w:bCs/>
                <w:sz w:val="20"/>
                <w:lang w:val="en-US"/>
              </w:rPr>
              <w:t>M</w:t>
            </w:r>
          </w:p>
        </w:tc>
        <w:tc>
          <w:tcPr>
            <w:tcW w:w="8788" w:type="dxa"/>
            <w:tcBorders>
              <w:bottom w:val="nil"/>
            </w:tcBorders>
          </w:tcPr>
          <w:p w:rsidR="000D3A67" w:rsidRPr="00355C93" w:rsidRDefault="000D3A67" w:rsidP="00FF5CF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355C93">
              <w:rPr>
                <w:rFonts w:hint="eastAsia"/>
                <w:b w:val="0"/>
                <w:sz w:val="20"/>
                <w:lang w:val="en-US" w:eastAsia="zh-CN"/>
              </w:rPr>
              <w:t>移动、无线电定位、业余和相关卫星业务</w:t>
            </w:r>
          </w:p>
        </w:tc>
      </w:tr>
      <w:tr w:rsidR="000D3A67" w:rsidRPr="00355C93" w:rsidTr="00FF5CFA">
        <w:tc>
          <w:tcPr>
            <w:tcW w:w="960" w:type="dxa"/>
            <w:tcBorders>
              <w:top w:val="nil"/>
              <w:bottom w:val="nil"/>
            </w:tcBorders>
            <w:shd w:val="clear" w:color="auto" w:fill="F2F2F2" w:themeFill="background1" w:themeFillShade="F2"/>
          </w:tcPr>
          <w:p w:rsidR="000D3A67" w:rsidRPr="002C01E1" w:rsidRDefault="000D3A67" w:rsidP="00FF5CFA">
            <w:pPr>
              <w:spacing w:before="30" w:after="30"/>
              <w:ind w:left="57"/>
              <w:jc w:val="left"/>
              <w:rPr>
                <w:b/>
                <w:bCs/>
                <w:color w:val="000080"/>
                <w:sz w:val="20"/>
                <w:lang w:val="en-US"/>
              </w:rPr>
            </w:pPr>
            <w:r w:rsidRPr="002C01E1">
              <w:rPr>
                <w:b/>
                <w:bCs/>
                <w:color w:val="000080"/>
                <w:sz w:val="20"/>
                <w:lang w:val="en-US"/>
              </w:rPr>
              <w:t>P</w:t>
            </w:r>
          </w:p>
        </w:tc>
        <w:tc>
          <w:tcPr>
            <w:tcW w:w="8788" w:type="dxa"/>
            <w:tcBorders>
              <w:top w:val="nil"/>
              <w:bottom w:val="nil"/>
            </w:tcBorders>
            <w:shd w:val="clear" w:color="auto" w:fill="F2F2F2" w:themeFill="background1" w:themeFillShade="F2"/>
          </w:tcPr>
          <w:p w:rsidR="000D3A67" w:rsidRPr="002C01E1" w:rsidRDefault="000D3A67" w:rsidP="00FF5CFA">
            <w:pPr>
              <w:spacing w:before="30" w:after="30"/>
              <w:jc w:val="left"/>
              <w:rPr>
                <w:b/>
                <w:bCs/>
                <w:color w:val="000080"/>
                <w:sz w:val="20"/>
                <w:lang w:val="en-US"/>
              </w:rPr>
            </w:pPr>
            <w:r w:rsidRPr="002C01E1">
              <w:rPr>
                <w:rFonts w:hint="eastAsia"/>
                <w:b/>
                <w:bCs/>
                <w:color w:val="000080"/>
                <w:sz w:val="20"/>
                <w:lang w:val="en-US"/>
              </w:rPr>
              <w:t>无线电波传播</w:t>
            </w:r>
          </w:p>
        </w:tc>
      </w:tr>
      <w:tr w:rsidR="000D3A67" w:rsidRPr="00355C93" w:rsidTr="00FF5CFA">
        <w:tc>
          <w:tcPr>
            <w:tcW w:w="960" w:type="dxa"/>
            <w:tcBorders>
              <w:top w:val="nil"/>
            </w:tcBorders>
          </w:tcPr>
          <w:p w:rsidR="000D3A67" w:rsidRPr="00355C93" w:rsidRDefault="000D3A67" w:rsidP="00FF5CFA">
            <w:pPr>
              <w:spacing w:before="30" w:after="30"/>
              <w:ind w:left="57"/>
              <w:jc w:val="left"/>
              <w:rPr>
                <w:b/>
                <w:bCs/>
                <w:sz w:val="20"/>
                <w:lang w:val="en-US"/>
              </w:rPr>
            </w:pPr>
            <w:r w:rsidRPr="00355C93">
              <w:rPr>
                <w:b/>
                <w:bCs/>
                <w:sz w:val="20"/>
                <w:lang w:val="en-US"/>
              </w:rPr>
              <w:t>RA</w:t>
            </w:r>
          </w:p>
        </w:tc>
        <w:tc>
          <w:tcPr>
            <w:tcW w:w="8788" w:type="dxa"/>
            <w:tcBorders>
              <w:top w:val="nil"/>
            </w:tcBorders>
          </w:tcPr>
          <w:p w:rsidR="000D3A67" w:rsidRPr="00355C93" w:rsidRDefault="000D3A67" w:rsidP="00FF5CFA">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射电天文</w:t>
            </w:r>
          </w:p>
        </w:tc>
      </w:tr>
      <w:tr w:rsidR="000D3A67" w:rsidRPr="00355C93" w:rsidTr="00FF5CFA">
        <w:tc>
          <w:tcPr>
            <w:tcW w:w="960" w:type="dxa"/>
            <w:tcBorders>
              <w:bottom w:val="nil"/>
            </w:tcBorders>
          </w:tcPr>
          <w:p w:rsidR="000D3A67" w:rsidRPr="00355C93" w:rsidRDefault="000D3A67" w:rsidP="00FF5CFA">
            <w:pPr>
              <w:spacing w:before="30" w:after="30"/>
              <w:ind w:left="57"/>
              <w:jc w:val="left"/>
              <w:rPr>
                <w:b/>
                <w:bCs/>
                <w:sz w:val="20"/>
                <w:lang w:val="en-US"/>
              </w:rPr>
            </w:pPr>
            <w:r w:rsidRPr="00355C93">
              <w:rPr>
                <w:b/>
                <w:bCs/>
                <w:sz w:val="20"/>
                <w:lang w:val="en-US"/>
              </w:rPr>
              <w:t>RS</w:t>
            </w:r>
          </w:p>
        </w:tc>
        <w:tc>
          <w:tcPr>
            <w:tcW w:w="8788" w:type="dxa"/>
            <w:tcBorders>
              <w:bottom w:val="nil"/>
            </w:tcBorders>
          </w:tcPr>
          <w:p w:rsidR="000D3A67" w:rsidRPr="00355C93" w:rsidRDefault="000D3A67" w:rsidP="00FF5CFA">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遥感系统</w:t>
            </w:r>
          </w:p>
        </w:tc>
      </w:tr>
      <w:tr w:rsidR="000D3A67" w:rsidRPr="00355C93" w:rsidTr="00FF5CFA">
        <w:tc>
          <w:tcPr>
            <w:tcW w:w="960" w:type="dxa"/>
            <w:tcBorders>
              <w:top w:val="nil"/>
              <w:bottom w:val="nil"/>
            </w:tcBorders>
            <w:shd w:val="clear" w:color="auto" w:fill="FFFFFF" w:themeFill="background1"/>
          </w:tcPr>
          <w:p w:rsidR="000D3A67" w:rsidRPr="002C01E1" w:rsidRDefault="000D3A67" w:rsidP="00FF5CFA">
            <w:pPr>
              <w:spacing w:before="30" w:after="30"/>
              <w:ind w:left="57"/>
              <w:jc w:val="left"/>
              <w:rPr>
                <w:b/>
                <w:bCs/>
                <w:sz w:val="20"/>
                <w:lang w:val="en-US"/>
              </w:rPr>
            </w:pPr>
            <w:r w:rsidRPr="002C01E1">
              <w:rPr>
                <w:b/>
                <w:bCs/>
                <w:sz w:val="20"/>
                <w:lang w:val="en-US"/>
              </w:rPr>
              <w:t>S</w:t>
            </w:r>
          </w:p>
        </w:tc>
        <w:tc>
          <w:tcPr>
            <w:tcW w:w="8788" w:type="dxa"/>
            <w:tcBorders>
              <w:top w:val="nil"/>
              <w:bottom w:val="nil"/>
            </w:tcBorders>
            <w:shd w:val="clear" w:color="auto" w:fill="FFFFFF" w:themeFill="background1"/>
          </w:tcPr>
          <w:p w:rsidR="000D3A67" w:rsidRPr="002C01E1" w:rsidRDefault="000D3A67" w:rsidP="00FF5CFA">
            <w:pPr>
              <w:spacing w:before="30" w:after="30"/>
              <w:jc w:val="left"/>
              <w:rPr>
                <w:sz w:val="20"/>
                <w:lang w:val="en-US"/>
              </w:rPr>
            </w:pPr>
            <w:r w:rsidRPr="002C01E1">
              <w:rPr>
                <w:rFonts w:hint="eastAsia"/>
                <w:sz w:val="20"/>
                <w:lang w:val="en-US"/>
              </w:rPr>
              <w:t>卫星固定业务</w:t>
            </w:r>
          </w:p>
        </w:tc>
      </w:tr>
      <w:tr w:rsidR="000D3A67" w:rsidRPr="00355C93" w:rsidTr="00FF5CFA">
        <w:tc>
          <w:tcPr>
            <w:tcW w:w="960" w:type="dxa"/>
            <w:tcBorders>
              <w:top w:val="nil"/>
            </w:tcBorders>
          </w:tcPr>
          <w:p w:rsidR="000D3A67" w:rsidRPr="00355C93" w:rsidRDefault="000D3A67" w:rsidP="00FF5CFA">
            <w:pPr>
              <w:spacing w:before="30" w:after="30"/>
              <w:ind w:left="57"/>
              <w:jc w:val="left"/>
              <w:rPr>
                <w:b/>
                <w:bCs/>
                <w:sz w:val="20"/>
                <w:lang w:val="en-US"/>
              </w:rPr>
            </w:pPr>
            <w:r w:rsidRPr="00355C93">
              <w:rPr>
                <w:b/>
                <w:bCs/>
                <w:sz w:val="20"/>
                <w:lang w:val="en-US"/>
              </w:rPr>
              <w:t>SA</w:t>
            </w:r>
          </w:p>
        </w:tc>
        <w:tc>
          <w:tcPr>
            <w:tcW w:w="8788" w:type="dxa"/>
            <w:tcBorders>
              <w:top w:val="nil"/>
            </w:tcBorders>
          </w:tcPr>
          <w:p w:rsidR="000D3A67" w:rsidRPr="00355C93" w:rsidRDefault="000D3A67" w:rsidP="00FF5CFA">
            <w:pPr>
              <w:spacing w:before="30" w:after="30"/>
              <w:jc w:val="left"/>
              <w:rPr>
                <w:sz w:val="20"/>
                <w:lang w:val="en-US"/>
              </w:rPr>
            </w:pPr>
            <w:r w:rsidRPr="00355C93">
              <w:rPr>
                <w:rFonts w:hint="eastAsia"/>
                <w:sz w:val="20"/>
                <w:lang w:val="en-US" w:eastAsia="zh-CN"/>
              </w:rPr>
              <w:t>空间应用和气象</w:t>
            </w:r>
          </w:p>
        </w:tc>
      </w:tr>
      <w:tr w:rsidR="000D3A67" w:rsidRPr="00355C93" w:rsidTr="00FF5CFA">
        <w:tc>
          <w:tcPr>
            <w:tcW w:w="960" w:type="dxa"/>
          </w:tcPr>
          <w:p w:rsidR="000D3A67" w:rsidRPr="00355C93" w:rsidRDefault="000D3A67" w:rsidP="00FF5CFA">
            <w:pPr>
              <w:spacing w:before="30" w:after="30"/>
              <w:ind w:left="57"/>
              <w:jc w:val="left"/>
              <w:rPr>
                <w:b/>
                <w:bCs/>
                <w:sz w:val="20"/>
                <w:lang w:val="en-US"/>
              </w:rPr>
            </w:pPr>
            <w:r w:rsidRPr="00355C93">
              <w:rPr>
                <w:b/>
                <w:bCs/>
                <w:sz w:val="20"/>
                <w:lang w:val="en-US"/>
              </w:rPr>
              <w:t>SF</w:t>
            </w:r>
          </w:p>
        </w:tc>
        <w:tc>
          <w:tcPr>
            <w:tcW w:w="8788" w:type="dxa"/>
          </w:tcPr>
          <w:p w:rsidR="000D3A67" w:rsidRPr="00355C93" w:rsidRDefault="000D3A67" w:rsidP="00FF5CFA">
            <w:pPr>
              <w:spacing w:before="30" w:after="30"/>
              <w:jc w:val="left"/>
              <w:rPr>
                <w:sz w:val="20"/>
                <w:lang w:val="en-US" w:eastAsia="zh-CN"/>
              </w:rPr>
            </w:pPr>
            <w:r w:rsidRPr="00355C93">
              <w:rPr>
                <w:rFonts w:hint="eastAsia"/>
                <w:sz w:val="20"/>
                <w:lang w:val="en-US" w:eastAsia="zh-CN"/>
              </w:rPr>
              <w:t>卫星固定业务和固定业务系统间的频率共用和协调</w:t>
            </w:r>
          </w:p>
        </w:tc>
      </w:tr>
      <w:tr w:rsidR="000D3A67" w:rsidRPr="00355C93" w:rsidTr="00FF5CFA">
        <w:tc>
          <w:tcPr>
            <w:tcW w:w="960" w:type="dxa"/>
          </w:tcPr>
          <w:p w:rsidR="000D3A67" w:rsidRPr="00355C93" w:rsidRDefault="000D3A67" w:rsidP="00FF5CFA">
            <w:pPr>
              <w:spacing w:before="30" w:after="30"/>
              <w:ind w:left="57"/>
              <w:jc w:val="left"/>
              <w:rPr>
                <w:b/>
                <w:bCs/>
                <w:sz w:val="20"/>
                <w:lang w:val="en-US"/>
              </w:rPr>
            </w:pPr>
            <w:r w:rsidRPr="00355C93">
              <w:rPr>
                <w:b/>
                <w:bCs/>
                <w:sz w:val="20"/>
                <w:lang w:val="en-US"/>
              </w:rPr>
              <w:t>SM</w:t>
            </w:r>
          </w:p>
        </w:tc>
        <w:tc>
          <w:tcPr>
            <w:tcW w:w="8788" w:type="dxa"/>
          </w:tcPr>
          <w:p w:rsidR="000D3A67" w:rsidRPr="00355C93" w:rsidRDefault="000D3A67" w:rsidP="00FF5CFA">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频谱管理</w:t>
            </w:r>
          </w:p>
        </w:tc>
      </w:tr>
      <w:tr w:rsidR="000D3A67" w:rsidRPr="00355C93" w:rsidTr="00FF5CFA">
        <w:tc>
          <w:tcPr>
            <w:tcW w:w="960" w:type="dxa"/>
          </w:tcPr>
          <w:p w:rsidR="000D3A67" w:rsidRPr="00355C93" w:rsidRDefault="000D3A67" w:rsidP="00FF5CFA">
            <w:pPr>
              <w:spacing w:before="30" w:after="30"/>
              <w:ind w:left="57"/>
              <w:jc w:val="left"/>
              <w:rPr>
                <w:b/>
                <w:bCs/>
                <w:sz w:val="20"/>
                <w:lang w:val="en-US"/>
              </w:rPr>
            </w:pPr>
            <w:r w:rsidRPr="00355C93">
              <w:rPr>
                <w:b/>
                <w:bCs/>
                <w:sz w:val="20"/>
                <w:lang w:val="en-US"/>
              </w:rPr>
              <w:t>SNG</w:t>
            </w:r>
          </w:p>
        </w:tc>
        <w:tc>
          <w:tcPr>
            <w:tcW w:w="8788" w:type="dxa"/>
          </w:tcPr>
          <w:p w:rsidR="000D3A67" w:rsidRPr="00355C93" w:rsidRDefault="000D3A67" w:rsidP="00FF5CFA">
            <w:pPr>
              <w:spacing w:before="30" w:after="30"/>
              <w:jc w:val="left"/>
              <w:rPr>
                <w:sz w:val="20"/>
                <w:lang w:val="en-US"/>
              </w:rPr>
            </w:pPr>
            <w:r w:rsidRPr="00355C93">
              <w:rPr>
                <w:rFonts w:hint="eastAsia"/>
                <w:sz w:val="20"/>
                <w:lang w:val="en-US" w:eastAsia="zh-CN"/>
              </w:rPr>
              <w:t>卫星新闻采集</w:t>
            </w:r>
          </w:p>
        </w:tc>
      </w:tr>
      <w:tr w:rsidR="000D3A67" w:rsidRPr="00355C93" w:rsidTr="00FF5CFA">
        <w:tc>
          <w:tcPr>
            <w:tcW w:w="960" w:type="dxa"/>
          </w:tcPr>
          <w:p w:rsidR="000D3A67" w:rsidRPr="00355C93" w:rsidRDefault="000D3A67" w:rsidP="00FF5CFA">
            <w:pPr>
              <w:spacing w:before="30" w:after="30"/>
              <w:ind w:left="57"/>
              <w:jc w:val="left"/>
              <w:rPr>
                <w:b/>
                <w:bCs/>
                <w:sz w:val="20"/>
                <w:lang w:val="en-US"/>
              </w:rPr>
            </w:pPr>
            <w:r w:rsidRPr="00355C93">
              <w:rPr>
                <w:b/>
                <w:bCs/>
                <w:sz w:val="20"/>
                <w:lang w:val="en-US"/>
              </w:rPr>
              <w:t>TF</w:t>
            </w:r>
          </w:p>
        </w:tc>
        <w:tc>
          <w:tcPr>
            <w:tcW w:w="8788" w:type="dxa"/>
          </w:tcPr>
          <w:p w:rsidR="000D3A67" w:rsidRPr="00355C93" w:rsidRDefault="000D3A67" w:rsidP="00FF5CFA">
            <w:pPr>
              <w:spacing w:before="30" w:after="30"/>
              <w:jc w:val="left"/>
              <w:rPr>
                <w:sz w:val="20"/>
                <w:lang w:val="en-US" w:eastAsia="zh-CN"/>
              </w:rPr>
            </w:pPr>
            <w:r w:rsidRPr="00355C93">
              <w:rPr>
                <w:rFonts w:hint="eastAsia"/>
                <w:sz w:val="20"/>
                <w:lang w:val="en-US" w:eastAsia="zh-CN"/>
              </w:rPr>
              <w:t>时间信号和频率标准发射</w:t>
            </w:r>
          </w:p>
        </w:tc>
      </w:tr>
      <w:tr w:rsidR="000D3A67" w:rsidRPr="00355C93" w:rsidTr="00FF5CFA">
        <w:tc>
          <w:tcPr>
            <w:tcW w:w="960" w:type="dxa"/>
          </w:tcPr>
          <w:p w:rsidR="000D3A67" w:rsidRPr="00355C93" w:rsidRDefault="000D3A67" w:rsidP="00FF5CFA">
            <w:pPr>
              <w:spacing w:before="30" w:after="30"/>
              <w:ind w:left="57"/>
              <w:jc w:val="left"/>
              <w:rPr>
                <w:b/>
                <w:bCs/>
                <w:sz w:val="20"/>
                <w:lang w:val="en-US"/>
              </w:rPr>
            </w:pPr>
            <w:r w:rsidRPr="00355C93">
              <w:rPr>
                <w:b/>
                <w:bCs/>
                <w:sz w:val="20"/>
                <w:lang w:val="en-US"/>
              </w:rPr>
              <w:t>V</w:t>
            </w:r>
          </w:p>
        </w:tc>
        <w:tc>
          <w:tcPr>
            <w:tcW w:w="8788" w:type="dxa"/>
          </w:tcPr>
          <w:p w:rsidR="000D3A67" w:rsidRPr="00355C93" w:rsidRDefault="000D3A67" w:rsidP="00FF5CFA">
            <w:pPr>
              <w:spacing w:before="30" w:after="180"/>
              <w:jc w:val="left"/>
              <w:rPr>
                <w:sz w:val="20"/>
                <w:lang w:val="en-US"/>
              </w:rPr>
            </w:pPr>
            <w:r w:rsidRPr="00355C93">
              <w:rPr>
                <w:rFonts w:hint="eastAsia"/>
                <w:sz w:val="20"/>
                <w:lang w:val="en-US" w:eastAsia="zh-CN"/>
              </w:rPr>
              <w:t>词汇和相关问题</w:t>
            </w:r>
          </w:p>
        </w:tc>
      </w:tr>
    </w:tbl>
    <w:p w:rsidR="000D3A67" w:rsidRDefault="000D3A67" w:rsidP="000D3A67">
      <w:pPr>
        <w:spacing w:before="240"/>
        <w:rPr>
          <w:rFonts w:ascii="STKaiti" w:eastAsia="STKaiti" w:hAnsi="STKaiti"/>
          <w:b/>
          <w:sz w:val="20"/>
          <w:lang w:eastAsia="zh-CN"/>
        </w:rPr>
      </w:pPr>
    </w:p>
    <w:tbl>
      <w:tblPr>
        <w:tblStyle w:val="TableGrid"/>
        <w:tblW w:w="0" w:type="auto"/>
        <w:tblInd w:w="8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9529"/>
      </w:tblGrid>
      <w:tr w:rsidR="000D3A67" w:rsidTr="00FF5CFA">
        <w:tc>
          <w:tcPr>
            <w:tcW w:w="9775" w:type="dxa"/>
          </w:tcPr>
          <w:p w:rsidR="000D3A67" w:rsidRPr="00F128B0" w:rsidRDefault="000D3A67" w:rsidP="00FF5CFA">
            <w:pPr>
              <w:spacing w:after="120"/>
              <w:rPr>
                <w:rFonts w:eastAsia="STKaiti"/>
                <w:sz w:val="20"/>
                <w:lang w:eastAsia="zh-CN"/>
              </w:rPr>
            </w:pPr>
            <w:r w:rsidRPr="007A6673">
              <w:rPr>
                <w:rFonts w:eastAsia="STKaiti" w:hint="eastAsia"/>
                <w:sz w:val="20"/>
                <w:lang w:eastAsia="zh-CN"/>
              </w:rPr>
              <w:t>说明：</w:t>
            </w:r>
            <w:r w:rsidRPr="00355C93">
              <w:rPr>
                <w:rFonts w:eastAsia="STKaiti" w:hint="eastAsia"/>
                <w:sz w:val="20"/>
                <w:lang w:eastAsia="zh-CN"/>
              </w:rPr>
              <w:t>该</w:t>
            </w:r>
            <w:r w:rsidRPr="00355C93">
              <w:rPr>
                <w:rFonts w:eastAsia="STKaiti" w:hint="eastAsia"/>
                <w:sz w:val="20"/>
                <w:lang w:eastAsia="zh-CN"/>
              </w:rPr>
              <w:t>ITU-R</w:t>
            </w:r>
            <w:r w:rsidRPr="00355C93">
              <w:rPr>
                <w:rFonts w:eastAsia="STKaiti" w:hint="eastAsia"/>
                <w:sz w:val="20"/>
                <w:lang w:eastAsia="zh-CN"/>
              </w:rPr>
              <w:t>建议书的英文版本根据</w:t>
            </w:r>
            <w:r w:rsidRPr="00355C93">
              <w:rPr>
                <w:rFonts w:eastAsia="STKaiti" w:hint="eastAsia"/>
                <w:sz w:val="20"/>
                <w:lang w:eastAsia="zh-CN"/>
              </w:rPr>
              <w:t>ITU-R</w:t>
            </w:r>
            <w:r w:rsidRPr="00355C93">
              <w:rPr>
                <w:rFonts w:eastAsia="STKaiti" w:hint="eastAsia"/>
                <w:sz w:val="20"/>
                <w:lang w:eastAsia="zh-CN"/>
              </w:rPr>
              <w:t>第</w:t>
            </w:r>
            <w:r w:rsidRPr="00355C93">
              <w:rPr>
                <w:rFonts w:eastAsia="STKaiti" w:hint="eastAsia"/>
                <w:sz w:val="20"/>
                <w:lang w:eastAsia="zh-CN"/>
              </w:rPr>
              <w:t>1</w:t>
            </w:r>
            <w:r w:rsidRPr="00355C93">
              <w:rPr>
                <w:rFonts w:eastAsia="STKaiti" w:hint="eastAsia"/>
                <w:sz w:val="20"/>
                <w:lang w:eastAsia="zh-CN"/>
              </w:rPr>
              <w:t>号决议详述的程序予以批准。</w:t>
            </w:r>
          </w:p>
        </w:tc>
      </w:tr>
    </w:tbl>
    <w:p w:rsidR="000D3A67" w:rsidRPr="00355C93" w:rsidRDefault="000D3A67" w:rsidP="00C2288A">
      <w:pPr>
        <w:tabs>
          <w:tab w:val="left" w:pos="9540"/>
        </w:tabs>
        <w:spacing w:before="360"/>
        <w:ind w:right="99"/>
        <w:jc w:val="right"/>
        <w:rPr>
          <w:sz w:val="20"/>
          <w:lang w:eastAsia="zh-CN"/>
        </w:rPr>
      </w:pPr>
      <w:r w:rsidRPr="00355C93">
        <w:rPr>
          <w:rFonts w:ascii="STKaiti" w:eastAsia="STKaiti" w:hAnsi="STKaiti" w:hint="eastAsia"/>
          <w:sz w:val="20"/>
          <w:lang w:eastAsia="zh-CN"/>
        </w:rPr>
        <w:t>电子出版</w:t>
      </w:r>
      <w:r>
        <w:rPr>
          <w:rFonts w:ascii="STKaiti" w:eastAsia="STKaiti" w:hAnsi="STKaiti"/>
          <w:sz w:val="20"/>
          <w:lang w:eastAsia="zh-CN"/>
        </w:rPr>
        <w:br/>
      </w:r>
      <w:r w:rsidRPr="00355C93">
        <w:rPr>
          <w:rFonts w:hint="eastAsia"/>
          <w:sz w:val="20"/>
          <w:lang w:eastAsia="zh-CN"/>
        </w:rPr>
        <w:t>20</w:t>
      </w:r>
      <w:r>
        <w:rPr>
          <w:rFonts w:hint="eastAsia"/>
          <w:sz w:val="20"/>
          <w:lang w:eastAsia="zh-CN"/>
        </w:rPr>
        <w:t>1</w:t>
      </w:r>
      <w:r w:rsidR="00C2288A">
        <w:rPr>
          <w:sz w:val="20"/>
          <w:lang w:eastAsia="zh-CN"/>
        </w:rPr>
        <w:t>4</w:t>
      </w:r>
      <w:r w:rsidRPr="00355C93">
        <w:rPr>
          <w:rFonts w:hint="eastAsia"/>
          <w:sz w:val="20"/>
          <w:lang w:eastAsia="zh-CN"/>
        </w:rPr>
        <w:t>年，日内瓦</w:t>
      </w:r>
    </w:p>
    <w:p w:rsidR="000D3A67" w:rsidRDefault="000D3A67" w:rsidP="000D3A67">
      <w:pPr>
        <w:rPr>
          <w:szCs w:val="24"/>
          <w:lang w:eastAsia="zh-CN"/>
        </w:rPr>
      </w:pPr>
    </w:p>
    <w:p w:rsidR="000D3A67" w:rsidRPr="00A613D0" w:rsidRDefault="000D3A67" w:rsidP="00C2288A">
      <w:pPr>
        <w:jc w:val="center"/>
        <w:rPr>
          <w:sz w:val="20"/>
          <w:lang w:val="en-US" w:eastAsia="zh-CN"/>
        </w:rPr>
      </w:pPr>
      <w:r w:rsidRPr="00A613D0">
        <w:rPr>
          <w:sz w:val="20"/>
          <w:lang w:val="en-US"/>
        </w:rPr>
        <w:sym w:font="Symbol" w:char="F0E3"/>
      </w:r>
      <w:r w:rsidRPr="00A613D0">
        <w:rPr>
          <w:sz w:val="20"/>
          <w:lang w:val="en-US" w:eastAsia="zh-CN"/>
        </w:rPr>
        <w:t xml:space="preserve"> ITU </w:t>
      </w:r>
      <w:bookmarkStart w:id="1" w:name="iiannee"/>
      <w:bookmarkEnd w:id="1"/>
      <w:r w:rsidRPr="00A613D0">
        <w:rPr>
          <w:sz w:val="20"/>
          <w:lang w:val="en-US" w:eastAsia="zh-CN"/>
        </w:rPr>
        <w:t>20</w:t>
      </w:r>
      <w:r>
        <w:rPr>
          <w:rFonts w:hint="eastAsia"/>
          <w:sz w:val="20"/>
          <w:lang w:val="en-US" w:eastAsia="zh-CN"/>
        </w:rPr>
        <w:t>1</w:t>
      </w:r>
      <w:r w:rsidR="00C2288A">
        <w:rPr>
          <w:sz w:val="20"/>
          <w:lang w:val="en-US" w:eastAsia="zh-CN"/>
        </w:rPr>
        <w:t>4</w:t>
      </w:r>
    </w:p>
    <w:p w:rsidR="003B75C5" w:rsidRPr="00470E28" w:rsidRDefault="000D3A67" w:rsidP="000D3A67">
      <w:pPr>
        <w:ind w:firstLineChars="200" w:firstLine="360"/>
        <w:jc w:val="left"/>
        <w:rPr>
          <w:sz w:val="18"/>
          <w:szCs w:val="18"/>
          <w:lang w:val="en-US" w:eastAsia="zh-CN"/>
        </w:rPr>
      </w:pPr>
      <w:r>
        <w:rPr>
          <w:rFonts w:ascii="SimSun" w:hAnsi="SimSun" w:hint="eastAsia"/>
          <w:sz w:val="18"/>
          <w:szCs w:val="18"/>
          <w:lang w:val="en-US" w:eastAsia="zh-CN"/>
        </w:rPr>
        <w:t>版权所有。</w:t>
      </w:r>
      <w:r w:rsidRPr="006E3644">
        <w:rPr>
          <w:rFonts w:ascii="SimSun" w:hAnsi="SimSun"/>
          <w:sz w:val="18"/>
          <w:szCs w:val="18"/>
          <w:lang w:eastAsia="zh-CN"/>
        </w:rPr>
        <w:t>未经国际电联书面许可，不得以任何手段复制本出版物的任何部分</w:t>
      </w:r>
      <w:r>
        <w:rPr>
          <w:rFonts w:ascii="SimSun" w:hAnsi="SimSun" w:hint="eastAsia"/>
          <w:sz w:val="18"/>
          <w:szCs w:val="18"/>
          <w:lang w:eastAsia="zh-CN"/>
        </w:rPr>
        <w:t>。</w:t>
      </w:r>
    </w:p>
    <w:p w:rsidR="003B75C5" w:rsidRDefault="003B75C5" w:rsidP="00D472F7">
      <w:pPr>
        <w:spacing w:before="160"/>
        <w:rPr>
          <w:i/>
          <w:sz w:val="20"/>
          <w:lang w:val="en-US" w:eastAsia="zh-CN"/>
        </w:rPr>
        <w:sectPr w:rsidR="003B75C5" w:rsidSect="003B75C5">
          <w:headerReference w:type="even" r:id="rId12"/>
          <w:headerReference w:type="default" r:id="rId13"/>
          <w:pgSz w:w="11907" w:h="16834" w:code="9"/>
          <w:pgMar w:top="1418" w:right="1134" w:bottom="1134" w:left="1134" w:header="720" w:footer="482" w:gutter="0"/>
          <w:paperSrc w:first="15" w:other="15"/>
          <w:pgNumType w:fmt="lowerRoman" w:start="2"/>
          <w:cols w:space="720"/>
        </w:sectPr>
      </w:pPr>
    </w:p>
    <w:p w:rsidR="00111DB3" w:rsidRPr="005D468C" w:rsidRDefault="00111DB3" w:rsidP="007A6673">
      <w:pPr>
        <w:pStyle w:val="RecNoBR"/>
        <w:spacing w:before="0"/>
        <w:rPr>
          <w:lang w:eastAsia="zh-CN"/>
        </w:rPr>
      </w:pPr>
      <w:bookmarkStart w:id="2" w:name="irecnoe"/>
      <w:bookmarkEnd w:id="2"/>
      <w:r w:rsidRPr="005D468C">
        <w:rPr>
          <w:lang w:eastAsia="zh-CN"/>
        </w:rPr>
        <w:lastRenderedPageBreak/>
        <w:t>ITU-R  P.842-</w:t>
      </w:r>
      <w:r>
        <w:rPr>
          <w:rFonts w:hint="eastAsia"/>
          <w:lang w:eastAsia="zh-CN"/>
        </w:rPr>
        <w:t>5</w:t>
      </w:r>
      <w:r w:rsidRPr="005D468C">
        <w:rPr>
          <w:lang w:eastAsia="zh-CN"/>
        </w:rPr>
        <w:footnoteReference w:customMarkFollows="1" w:id="1"/>
        <w:t>*</w:t>
      </w:r>
      <w:r w:rsidRPr="005D468C">
        <w:rPr>
          <w:rFonts w:hint="eastAsia"/>
          <w:lang w:eastAsia="zh-CN"/>
        </w:rPr>
        <w:t>建议书</w:t>
      </w:r>
    </w:p>
    <w:p w:rsidR="00111DB3" w:rsidRDefault="00111DB3" w:rsidP="00111DB3">
      <w:pPr>
        <w:pStyle w:val="RectitleBR"/>
        <w:rPr>
          <w:lang w:val="en-US" w:eastAsia="zh-CN"/>
        </w:rPr>
      </w:pPr>
      <w:r>
        <w:rPr>
          <w:rFonts w:hint="eastAsia"/>
          <w:lang w:val="en-US" w:eastAsia="zh-CN"/>
        </w:rPr>
        <w:t>高频（</w:t>
      </w:r>
      <w:r>
        <w:rPr>
          <w:lang w:val="en-US" w:eastAsia="zh-CN"/>
        </w:rPr>
        <w:t>HF</w:t>
      </w:r>
      <w:r>
        <w:rPr>
          <w:rFonts w:hint="eastAsia"/>
          <w:lang w:val="en-US" w:eastAsia="zh-CN"/>
        </w:rPr>
        <w:t>）无线电通信系统可靠性和兼容性计算</w:t>
      </w:r>
    </w:p>
    <w:p w:rsidR="00111DB3" w:rsidRDefault="00111DB3" w:rsidP="00111DB3">
      <w:pPr>
        <w:pStyle w:val="Recdate"/>
        <w:rPr>
          <w:lang w:val="en-US" w:eastAsia="zh-CN"/>
        </w:rPr>
      </w:pPr>
      <w:r>
        <w:rPr>
          <w:rFonts w:hint="eastAsia"/>
          <w:lang w:val="en-US" w:eastAsia="zh-CN"/>
        </w:rPr>
        <w:t>（</w:t>
      </w:r>
      <w:r>
        <w:rPr>
          <w:lang w:val="en-US" w:eastAsia="zh-CN"/>
        </w:rPr>
        <w:t>1992-1994-1999-2005-2007</w:t>
      </w:r>
      <w:r>
        <w:rPr>
          <w:rFonts w:hint="eastAsia"/>
          <w:lang w:val="en-US" w:eastAsia="zh-CN"/>
        </w:rPr>
        <w:t>-2013</w:t>
      </w:r>
      <w:r>
        <w:rPr>
          <w:rFonts w:hint="eastAsia"/>
          <w:lang w:val="en-US" w:eastAsia="zh-CN"/>
        </w:rPr>
        <w:t>年）</w:t>
      </w:r>
    </w:p>
    <w:p w:rsidR="007A6673" w:rsidRDefault="007A6673" w:rsidP="00111DB3">
      <w:pPr>
        <w:pStyle w:val="HeadingSum"/>
        <w:rPr>
          <w:lang w:eastAsia="zh-CN"/>
        </w:rPr>
      </w:pPr>
    </w:p>
    <w:p w:rsidR="00111DB3" w:rsidRPr="002D214A" w:rsidRDefault="00111DB3" w:rsidP="00111DB3">
      <w:pPr>
        <w:pStyle w:val="HeadingSum"/>
        <w:rPr>
          <w:lang w:eastAsia="zh-CN"/>
        </w:rPr>
      </w:pPr>
      <w:r>
        <w:rPr>
          <w:rFonts w:hint="eastAsia"/>
          <w:lang w:eastAsia="zh-CN"/>
        </w:rPr>
        <w:t>范围</w:t>
      </w:r>
    </w:p>
    <w:p w:rsidR="00111DB3" w:rsidRDefault="00111DB3" w:rsidP="007867A7">
      <w:pPr>
        <w:pStyle w:val="Summary"/>
        <w:ind w:firstLineChars="200" w:firstLine="440"/>
        <w:rPr>
          <w:lang w:eastAsia="zh-CN"/>
        </w:rPr>
      </w:pPr>
      <w:r>
        <w:rPr>
          <w:rFonts w:hint="eastAsia"/>
          <w:lang w:eastAsia="zh-CN"/>
        </w:rPr>
        <w:t>本建议书提供了</w:t>
      </w:r>
      <w:r>
        <w:rPr>
          <w:lang w:eastAsia="zh-CN"/>
        </w:rPr>
        <w:t>HF</w:t>
      </w:r>
      <w:r>
        <w:rPr>
          <w:rFonts w:hint="eastAsia"/>
          <w:lang w:eastAsia="zh-CN"/>
        </w:rPr>
        <w:t>无线电通信系统可靠性和兼容性的预测方法。</w:t>
      </w:r>
    </w:p>
    <w:p w:rsidR="00111DB3" w:rsidRDefault="00111DB3" w:rsidP="00111DB3">
      <w:pPr>
        <w:pStyle w:val="Normalaftertitle"/>
        <w:rPr>
          <w:lang w:val="en-US" w:eastAsia="zh-CN"/>
        </w:rPr>
      </w:pPr>
      <w:r>
        <w:rPr>
          <w:rFonts w:hint="eastAsia"/>
          <w:lang w:val="en-US" w:eastAsia="zh-CN"/>
        </w:rPr>
        <w:t>国际电联无线电通信全会，</w:t>
      </w:r>
    </w:p>
    <w:p w:rsidR="00111DB3" w:rsidRPr="007D686E" w:rsidRDefault="00111DB3" w:rsidP="00111DB3">
      <w:pPr>
        <w:pStyle w:val="Call"/>
        <w:rPr>
          <w:rFonts w:ascii="STKaiti" w:eastAsia="STKaiti" w:hAnsi="STKaiti"/>
          <w:i w:val="0"/>
          <w:lang w:val="en-US" w:eastAsia="zh-CN"/>
        </w:rPr>
      </w:pPr>
      <w:r w:rsidRPr="007D686E">
        <w:rPr>
          <w:rFonts w:ascii="STKaiti" w:eastAsia="STKaiti" w:hAnsi="STKaiti" w:hint="eastAsia"/>
          <w:i w:val="0"/>
          <w:lang w:val="en-US" w:eastAsia="zh-CN"/>
        </w:rPr>
        <w:t>考虑到</w:t>
      </w:r>
    </w:p>
    <w:p w:rsidR="00111DB3" w:rsidRDefault="00111DB3" w:rsidP="00111DB3">
      <w:pPr>
        <w:rPr>
          <w:lang w:val="en-US" w:eastAsia="zh-CN"/>
        </w:rPr>
      </w:pPr>
      <w:r w:rsidRPr="00111DB3">
        <w:rPr>
          <w:i/>
          <w:lang w:val="en-US" w:eastAsia="zh-CN"/>
        </w:rPr>
        <w:t>a)</w:t>
      </w:r>
      <w:r>
        <w:rPr>
          <w:lang w:val="en-US" w:eastAsia="zh-CN"/>
        </w:rPr>
        <w:tab/>
      </w:r>
      <w:r>
        <w:rPr>
          <w:rFonts w:hint="eastAsia"/>
          <w:lang w:val="en-US" w:eastAsia="zh-CN"/>
        </w:rPr>
        <w:t>无线电通信系统可靠性的定义为实现所要求性能的可能性；</w:t>
      </w:r>
    </w:p>
    <w:p w:rsidR="00111DB3" w:rsidRDefault="00111DB3" w:rsidP="00111DB3">
      <w:pPr>
        <w:rPr>
          <w:lang w:val="en-US" w:eastAsia="zh-CN"/>
        </w:rPr>
      </w:pPr>
      <w:r w:rsidRPr="00111DB3">
        <w:rPr>
          <w:i/>
          <w:lang w:val="en-US" w:eastAsia="zh-CN"/>
        </w:rPr>
        <w:t>b)</w:t>
      </w:r>
      <w:r>
        <w:rPr>
          <w:lang w:val="en-US" w:eastAsia="zh-CN"/>
        </w:rPr>
        <w:tab/>
      </w:r>
      <w:r>
        <w:rPr>
          <w:rFonts w:hint="eastAsia"/>
          <w:lang w:val="en-US" w:eastAsia="zh-CN"/>
        </w:rPr>
        <w:t>可靠性是一种性能优劣指数；</w:t>
      </w:r>
    </w:p>
    <w:p w:rsidR="00111DB3" w:rsidRDefault="00111DB3" w:rsidP="00111DB3">
      <w:pPr>
        <w:rPr>
          <w:lang w:val="en-US" w:eastAsia="zh-CN"/>
        </w:rPr>
      </w:pPr>
      <w:r w:rsidRPr="00FF5CFA">
        <w:rPr>
          <w:i/>
          <w:lang w:val="en-US" w:eastAsia="zh-CN"/>
        </w:rPr>
        <w:t>c)</w:t>
      </w:r>
      <w:r>
        <w:rPr>
          <w:lang w:val="en-US" w:eastAsia="zh-CN"/>
        </w:rPr>
        <w:tab/>
      </w:r>
      <w:r>
        <w:rPr>
          <w:rFonts w:hint="eastAsia"/>
          <w:lang w:val="en-US" w:eastAsia="zh-CN"/>
        </w:rPr>
        <w:t>兼容性是对由无线电通信系统性能造成的干扰导致的退化的衡量；</w:t>
      </w:r>
    </w:p>
    <w:p w:rsidR="00111DB3" w:rsidRDefault="00111DB3" w:rsidP="00111DB3">
      <w:pPr>
        <w:rPr>
          <w:lang w:val="en-US" w:eastAsia="zh-CN"/>
        </w:rPr>
      </w:pPr>
      <w:r w:rsidRPr="00111DB3">
        <w:rPr>
          <w:i/>
          <w:lang w:val="en-US" w:eastAsia="zh-CN"/>
        </w:rPr>
        <w:t>d)</w:t>
      </w:r>
      <w:r>
        <w:rPr>
          <w:lang w:val="en-US" w:eastAsia="zh-CN"/>
        </w:rPr>
        <w:tab/>
      </w:r>
      <w:r>
        <w:rPr>
          <w:rFonts w:hint="eastAsia"/>
          <w:lang w:val="en-US" w:eastAsia="zh-CN"/>
        </w:rPr>
        <w:t>在选择首选的天线（如有必要还包括设计优化）、频率和必要发射机功率组合时，预测可靠性和兼容性对达到理想的性能是非常重要的，</w:t>
      </w:r>
    </w:p>
    <w:p w:rsidR="00111DB3" w:rsidRPr="007D686E" w:rsidRDefault="00111DB3" w:rsidP="00111DB3">
      <w:pPr>
        <w:pStyle w:val="Call"/>
        <w:rPr>
          <w:rFonts w:ascii="STKaiti" w:eastAsia="STKaiti" w:hAnsi="STKaiti"/>
          <w:i w:val="0"/>
          <w:lang w:val="en-US" w:eastAsia="zh-CN"/>
        </w:rPr>
      </w:pPr>
      <w:r>
        <w:rPr>
          <w:rFonts w:ascii="STKaiti" w:eastAsia="STKaiti" w:hAnsi="STKaiti" w:hint="eastAsia"/>
          <w:i w:val="0"/>
          <w:lang w:val="en-US" w:eastAsia="zh-CN"/>
        </w:rPr>
        <w:t>建议</w:t>
      </w:r>
    </w:p>
    <w:p w:rsidR="00111DB3" w:rsidRDefault="00111DB3" w:rsidP="007867A7">
      <w:pPr>
        <w:ind w:firstLineChars="200" w:firstLine="480"/>
        <w:rPr>
          <w:lang w:val="en-US" w:eastAsia="zh-CN"/>
        </w:rPr>
      </w:pPr>
      <w:r>
        <w:rPr>
          <w:rFonts w:hint="eastAsia"/>
          <w:lang w:val="en-US" w:eastAsia="zh-CN"/>
        </w:rPr>
        <w:t>在无线电通信系统规划和设计中应使用下列方法计算各类可靠性和兼容性。</w:t>
      </w:r>
    </w:p>
    <w:p w:rsidR="00111DB3" w:rsidRDefault="00111DB3" w:rsidP="00111DB3">
      <w:pPr>
        <w:pStyle w:val="Heading1"/>
        <w:rPr>
          <w:lang w:val="en-US" w:eastAsia="zh-CN"/>
        </w:rPr>
      </w:pPr>
      <w:bookmarkStart w:id="3" w:name="_Toc105238538"/>
      <w:r>
        <w:rPr>
          <w:lang w:val="en-US" w:eastAsia="zh-CN"/>
        </w:rPr>
        <w:t>1</w:t>
      </w:r>
      <w:r>
        <w:rPr>
          <w:lang w:val="en-US" w:eastAsia="zh-CN"/>
        </w:rPr>
        <w:tab/>
      </w:r>
      <w:bookmarkEnd w:id="3"/>
      <w:r>
        <w:rPr>
          <w:rFonts w:hint="eastAsia"/>
          <w:lang w:val="en-US" w:eastAsia="zh-CN"/>
        </w:rPr>
        <w:t>引言</w:t>
      </w:r>
    </w:p>
    <w:p w:rsidR="00111DB3" w:rsidRDefault="00111DB3" w:rsidP="007867A7">
      <w:pPr>
        <w:ind w:firstLineChars="200" w:firstLine="480"/>
        <w:rPr>
          <w:lang w:val="en-US" w:eastAsia="zh-CN"/>
        </w:rPr>
      </w:pPr>
      <w:r>
        <w:rPr>
          <w:rFonts w:hint="eastAsia"/>
          <w:lang w:val="en-US" w:eastAsia="zh-CN"/>
        </w:rPr>
        <w:t>如图</w:t>
      </w:r>
      <w:r>
        <w:rPr>
          <w:rFonts w:hint="eastAsia"/>
          <w:lang w:val="en-US" w:eastAsia="zh-CN"/>
        </w:rPr>
        <w:t>1</w:t>
      </w:r>
      <w:r>
        <w:rPr>
          <w:rFonts w:hint="eastAsia"/>
          <w:lang w:val="en-US" w:eastAsia="zh-CN"/>
        </w:rPr>
        <w:t>所示，本建议书中所探讨的可靠性形成了一个等级。第</w:t>
      </w:r>
      <w:r>
        <w:rPr>
          <w:rFonts w:hint="eastAsia"/>
          <w:lang w:val="en-US" w:eastAsia="zh-CN"/>
        </w:rPr>
        <w:t>2</w:t>
      </w:r>
      <w:r>
        <w:rPr>
          <w:rFonts w:hint="eastAsia"/>
          <w:lang w:val="en-US" w:eastAsia="zh-CN"/>
        </w:rPr>
        <w:t>至第</w:t>
      </w:r>
      <w:r>
        <w:rPr>
          <w:rFonts w:hint="eastAsia"/>
          <w:lang w:val="en-US" w:eastAsia="zh-CN"/>
        </w:rPr>
        <w:t>5</w:t>
      </w:r>
      <w:r>
        <w:rPr>
          <w:rFonts w:hint="eastAsia"/>
          <w:lang w:val="en-US" w:eastAsia="zh-CN"/>
        </w:rPr>
        <w:t>段讨论基本可靠性，第</w:t>
      </w:r>
      <w:r>
        <w:rPr>
          <w:rFonts w:hint="eastAsia"/>
          <w:lang w:val="en-US" w:eastAsia="zh-CN"/>
        </w:rPr>
        <w:t>6</w:t>
      </w:r>
      <w:r>
        <w:rPr>
          <w:rFonts w:hint="eastAsia"/>
          <w:lang w:val="en-US" w:eastAsia="zh-CN"/>
        </w:rPr>
        <w:t>段涉及整体可靠性，第</w:t>
      </w:r>
      <w:r>
        <w:rPr>
          <w:rFonts w:hint="eastAsia"/>
          <w:lang w:val="en-US" w:eastAsia="zh-CN"/>
        </w:rPr>
        <w:t>7</w:t>
      </w:r>
      <w:r>
        <w:rPr>
          <w:rFonts w:hint="eastAsia"/>
          <w:lang w:val="en-US" w:eastAsia="zh-CN"/>
        </w:rPr>
        <w:t>段关于</w:t>
      </w:r>
      <w:r>
        <w:rPr>
          <w:rFonts w:hint="eastAsia"/>
          <w:lang w:val="en-US" w:eastAsia="zh-CN"/>
        </w:rPr>
        <w:t>HF</w:t>
      </w:r>
      <w:r>
        <w:rPr>
          <w:rFonts w:hint="eastAsia"/>
          <w:lang w:val="en-US" w:eastAsia="zh-CN"/>
        </w:rPr>
        <w:t>网络可靠性，第</w:t>
      </w:r>
      <w:r>
        <w:rPr>
          <w:rFonts w:hint="eastAsia"/>
          <w:lang w:val="en-US" w:eastAsia="zh-CN"/>
        </w:rPr>
        <w:t>8</w:t>
      </w:r>
      <w:r>
        <w:rPr>
          <w:rFonts w:hint="eastAsia"/>
          <w:lang w:val="en-US" w:eastAsia="zh-CN"/>
        </w:rPr>
        <w:t>段关于兼容性。</w:t>
      </w:r>
      <w:r>
        <w:rPr>
          <w:lang w:val="en-GB" w:eastAsia="zh-CN"/>
        </w:rPr>
        <w:t>ITU-R P.533-12</w:t>
      </w:r>
      <w:r>
        <w:rPr>
          <w:rFonts w:hint="eastAsia"/>
          <w:lang w:val="en-GB" w:eastAsia="zh-CN"/>
        </w:rPr>
        <w:t>建议书</w:t>
      </w:r>
      <w:r>
        <w:rPr>
          <w:rFonts w:hint="eastAsia"/>
          <w:lang w:val="en-US" w:eastAsia="zh-CN"/>
        </w:rPr>
        <w:t>描述了数字调制系统基本电路可靠性（</w:t>
      </w:r>
      <w:r>
        <w:rPr>
          <w:lang w:val="en-US" w:eastAsia="zh-CN"/>
        </w:rPr>
        <w:t>BCR</w:t>
      </w:r>
      <w:r>
        <w:rPr>
          <w:rFonts w:hint="eastAsia"/>
          <w:lang w:val="en-US" w:eastAsia="zh-CN"/>
        </w:rPr>
        <w:t>）的计算。</w:t>
      </w:r>
    </w:p>
    <w:p w:rsidR="00111DB3" w:rsidRPr="000A3CCE" w:rsidRDefault="00111DB3" w:rsidP="007867A7">
      <w:pPr>
        <w:ind w:firstLineChars="200" w:firstLine="480"/>
        <w:rPr>
          <w:lang w:val="en-US" w:eastAsia="zh-CN"/>
        </w:rPr>
      </w:pPr>
      <w:r>
        <w:rPr>
          <w:rFonts w:hint="eastAsia"/>
          <w:lang w:val="en-US" w:eastAsia="zh-CN"/>
        </w:rPr>
        <w:t>各类可靠性的具体定义见附录</w:t>
      </w:r>
      <w:r>
        <w:rPr>
          <w:lang w:val="en-US" w:eastAsia="zh-CN"/>
        </w:rPr>
        <w:t>1</w:t>
      </w:r>
      <w:r>
        <w:rPr>
          <w:rFonts w:hint="eastAsia"/>
          <w:lang w:val="en-US" w:eastAsia="zh-CN"/>
        </w:rPr>
        <w:t>。</w:t>
      </w:r>
    </w:p>
    <w:p w:rsidR="00111DB3" w:rsidRDefault="00111DB3" w:rsidP="00111DB3">
      <w:pPr>
        <w:pStyle w:val="Heading1"/>
        <w:rPr>
          <w:lang w:val="en-US" w:eastAsia="zh-CN"/>
        </w:rPr>
      </w:pPr>
      <w:bookmarkStart w:id="4" w:name="_Toc105238539"/>
      <w:r>
        <w:rPr>
          <w:lang w:val="en-US" w:eastAsia="zh-CN"/>
        </w:rPr>
        <w:t>2</w:t>
      </w:r>
      <w:r>
        <w:rPr>
          <w:lang w:val="en-US" w:eastAsia="zh-CN"/>
        </w:rPr>
        <w:tab/>
      </w:r>
      <w:bookmarkEnd w:id="4"/>
      <w:r>
        <w:rPr>
          <w:rFonts w:hint="eastAsia"/>
          <w:lang w:val="en-US" w:eastAsia="zh-CN"/>
        </w:rPr>
        <w:t>计算基本可靠性需考虑的因素</w:t>
      </w:r>
    </w:p>
    <w:p w:rsidR="00111DB3" w:rsidRPr="000A3CCE" w:rsidRDefault="00111DB3" w:rsidP="007867A7">
      <w:pPr>
        <w:ind w:firstLineChars="200" w:firstLine="480"/>
        <w:rPr>
          <w:lang w:val="en-US" w:eastAsia="zh-CN"/>
        </w:rPr>
      </w:pPr>
      <w:r>
        <w:rPr>
          <w:lang w:val="en-US" w:eastAsia="zh-CN"/>
        </w:rPr>
        <w:t>BCR</w:t>
      </w:r>
      <w:r>
        <w:rPr>
          <w:rFonts w:hint="eastAsia"/>
          <w:lang w:val="en-US" w:eastAsia="zh-CN"/>
        </w:rPr>
        <w:t>的计算方法涉及下列参数：可用接收机信号功率月中间值（</w:t>
      </w:r>
      <w:r>
        <w:rPr>
          <w:lang w:val="en-US" w:eastAsia="zh-CN"/>
        </w:rPr>
        <w:t>ITU-R P.533</w:t>
      </w:r>
      <w:r>
        <w:rPr>
          <w:rFonts w:hint="eastAsia"/>
          <w:lang w:val="en-US" w:eastAsia="zh-CN"/>
        </w:rPr>
        <w:t>建议书）；大气、人为和银河噪声功率月中间值（</w:t>
      </w:r>
      <w:r>
        <w:rPr>
          <w:lang w:val="en-US" w:eastAsia="zh-CN"/>
        </w:rPr>
        <w:t>ITU</w:t>
      </w:r>
      <w:r>
        <w:rPr>
          <w:lang w:val="en-US" w:eastAsia="zh-CN"/>
        </w:rPr>
        <w:noBreakHyphen/>
        <w:t>R P.372</w:t>
      </w:r>
      <w:r>
        <w:rPr>
          <w:rFonts w:hint="eastAsia"/>
          <w:lang w:val="en-US" w:eastAsia="zh-CN"/>
        </w:rPr>
        <w:t>建议书）；长期（每日）和短期（每时）信号和噪声功率月中间值的上下十分位差；要求的性信噪比（</w:t>
      </w:r>
      <w:r>
        <w:rPr>
          <w:lang w:val="en-US" w:eastAsia="zh-CN"/>
        </w:rPr>
        <w:t>ITU-R F.339</w:t>
      </w:r>
      <w:r>
        <w:rPr>
          <w:rFonts w:hint="eastAsia"/>
          <w:lang w:val="en-US" w:eastAsia="zh-CN"/>
        </w:rPr>
        <w:t>建议书）。</w:t>
      </w:r>
    </w:p>
    <w:p w:rsidR="00111DB3" w:rsidRDefault="00111DB3" w:rsidP="00111DB3">
      <w:pPr>
        <w:pStyle w:val="Heading1"/>
        <w:rPr>
          <w:lang w:val="en-US" w:eastAsia="zh-CN"/>
        </w:rPr>
      </w:pPr>
      <w:bookmarkStart w:id="5" w:name="_Toc105238540"/>
      <w:r>
        <w:rPr>
          <w:lang w:val="en-US" w:eastAsia="zh-CN"/>
        </w:rPr>
        <w:br w:type="page"/>
      </w:r>
      <w:r>
        <w:rPr>
          <w:lang w:val="en-US" w:eastAsia="zh-CN"/>
        </w:rPr>
        <w:lastRenderedPageBreak/>
        <w:t>3</w:t>
      </w:r>
      <w:r>
        <w:rPr>
          <w:lang w:val="en-US" w:eastAsia="zh-CN"/>
        </w:rPr>
        <w:tab/>
      </w:r>
      <w:r>
        <w:rPr>
          <w:rFonts w:hint="eastAsia"/>
          <w:lang w:val="en-US" w:eastAsia="zh-CN"/>
        </w:rPr>
        <w:t>基本电路可靠性（</w:t>
      </w:r>
      <w:r>
        <w:rPr>
          <w:lang w:val="en-US" w:eastAsia="zh-CN"/>
        </w:rPr>
        <w:t>BCR</w:t>
      </w:r>
      <w:bookmarkEnd w:id="5"/>
      <w:r>
        <w:rPr>
          <w:rFonts w:hint="eastAsia"/>
          <w:lang w:val="en-US" w:eastAsia="zh-CN"/>
        </w:rPr>
        <w:t>）计算</w:t>
      </w:r>
    </w:p>
    <w:p w:rsidR="00111DB3" w:rsidRDefault="00111DB3" w:rsidP="007867A7">
      <w:pPr>
        <w:ind w:firstLineChars="200" w:firstLine="480"/>
        <w:rPr>
          <w:lang w:val="en-US" w:eastAsia="zh-CN"/>
        </w:rPr>
      </w:pPr>
      <w:r>
        <w:rPr>
          <w:rFonts w:hint="eastAsia"/>
          <w:lang w:val="en-US" w:eastAsia="zh-CN"/>
        </w:rPr>
        <w:t>可使用表</w:t>
      </w:r>
      <w:r>
        <w:rPr>
          <w:rFonts w:hint="eastAsia"/>
          <w:lang w:val="en-US" w:eastAsia="zh-CN"/>
        </w:rPr>
        <w:t>2</w:t>
      </w:r>
      <w:r>
        <w:rPr>
          <w:rFonts w:hint="eastAsia"/>
          <w:lang w:val="en-US" w:eastAsia="zh-CN"/>
        </w:rPr>
        <w:t>中的信息根据表</w:t>
      </w:r>
      <w:r>
        <w:rPr>
          <w:rFonts w:hint="eastAsia"/>
          <w:lang w:val="en-US" w:eastAsia="zh-CN"/>
        </w:rPr>
        <w:t>1</w:t>
      </w:r>
      <w:r>
        <w:rPr>
          <w:rFonts w:hint="eastAsia"/>
          <w:lang w:val="en-US" w:eastAsia="zh-CN"/>
        </w:rPr>
        <w:t>列出的程序对</w:t>
      </w:r>
      <w:r>
        <w:rPr>
          <w:lang w:val="en-US" w:eastAsia="zh-CN"/>
        </w:rPr>
        <w:t xml:space="preserve">BCR </w:t>
      </w:r>
      <w:r>
        <w:rPr>
          <w:rFonts w:hint="eastAsia"/>
          <w:lang w:val="en-US" w:eastAsia="zh-CN"/>
        </w:rPr>
        <w:t>进行估算。</w:t>
      </w:r>
    </w:p>
    <w:p w:rsidR="00111DB3" w:rsidRDefault="00111DB3" w:rsidP="007867A7">
      <w:pPr>
        <w:ind w:firstLineChars="200" w:firstLine="480"/>
        <w:rPr>
          <w:lang w:val="en-US" w:eastAsia="zh-CN"/>
        </w:rPr>
      </w:pPr>
      <w:r>
        <w:rPr>
          <w:rFonts w:hint="eastAsia"/>
          <w:lang w:val="en-US" w:eastAsia="zh-CN"/>
        </w:rPr>
        <w:t>该程序包括对有用信号的可用接收机功率复合中间值（第</w:t>
      </w:r>
      <w:r>
        <w:rPr>
          <w:rFonts w:hint="eastAsia"/>
          <w:lang w:val="en-US" w:eastAsia="zh-CN"/>
        </w:rPr>
        <w:t>1</w:t>
      </w:r>
      <w:r>
        <w:rPr>
          <w:rFonts w:hint="eastAsia"/>
          <w:lang w:val="en-US" w:eastAsia="zh-CN"/>
        </w:rPr>
        <w:t>步）、信噪比中间值（第</w:t>
      </w:r>
      <w:r>
        <w:rPr>
          <w:rFonts w:hint="eastAsia"/>
          <w:lang w:val="en-US" w:eastAsia="zh-CN"/>
        </w:rPr>
        <w:t>2</w:t>
      </w:r>
      <w:r>
        <w:rPr>
          <w:rFonts w:hint="eastAsia"/>
          <w:lang w:val="en-US" w:eastAsia="zh-CN"/>
        </w:rPr>
        <w:t>和第</w:t>
      </w:r>
      <w:r>
        <w:rPr>
          <w:rFonts w:hint="eastAsia"/>
          <w:lang w:val="en-US" w:eastAsia="zh-CN"/>
        </w:rPr>
        <w:t>3</w:t>
      </w:r>
      <w:r>
        <w:rPr>
          <w:rFonts w:hint="eastAsia"/>
          <w:lang w:val="en-US" w:eastAsia="zh-CN"/>
        </w:rPr>
        <w:t>步）、产生的信噪比上十分位（第</w:t>
      </w:r>
      <w:r>
        <w:rPr>
          <w:rFonts w:hint="eastAsia"/>
          <w:lang w:val="en-US" w:eastAsia="zh-CN"/>
        </w:rPr>
        <w:t>4</w:t>
      </w:r>
      <w:r>
        <w:rPr>
          <w:rFonts w:hint="eastAsia"/>
          <w:lang w:val="en-US" w:eastAsia="zh-CN"/>
        </w:rPr>
        <w:t>至</w:t>
      </w:r>
      <w:r>
        <w:rPr>
          <w:rFonts w:hint="eastAsia"/>
          <w:lang w:val="en-US" w:eastAsia="zh-CN"/>
        </w:rPr>
        <w:t>6</w:t>
      </w:r>
      <w:r>
        <w:rPr>
          <w:rFonts w:hint="eastAsia"/>
          <w:lang w:val="en-US" w:eastAsia="zh-CN"/>
        </w:rPr>
        <w:t>步）和产生的信噪比下十分位（第</w:t>
      </w:r>
      <w:r>
        <w:rPr>
          <w:rFonts w:hint="eastAsia"/>
          <w:lang w:val="en-US" w:eastAsia="zh-CN"/>
        </w:rPr>
        <w:t>7</w:t>
      </w:r>
      <w:r>
        <w:rPr>
          <w:rFonts w:hint="eastAsia"/>
          <w:lang w:val="en-US" w:eastAsia="zh-CN"/>
        </w:rPr>
        <w:t>至第</w:t>
      </w:r>
      <w:r>
        <w:rPr>
          <w:rFonts w:hint="eastAsia"/>
          <w:lang w:val="en-US" w:eastAsia="zh-CN"/>
        </w:rPr>
        <w:t>9</w:t>
      </w:r>
      <w:r>
        <w:rPr>
          <w:rFonts w:hint="eastAsia"/>
          <w:lang w:val="en-US" w:eastAsia="zh-CN"/>
        </w:rPr>
        <w:t>步）进行中间计算。</w:t>
      </w:r>
    </w:p>
    <w:p w:rsidR="007A6673" w:rsidRDefault="007A6673" w:rsidP="007A40EC">
      <w:pPr>
        <w:pStyle w:val="FigureNo"/>
        <w:spacing w:before="360"/>
        <w:rPr>
          <w:lang w:val="en-US" w:eastAsia="zh-CN"/>
        </w:rPr>
      </w:pPr>
      <w:r>
        <w:rPr>
          <w:rFonts w:hint="eastAsia"/>
          <w:lang w:val="en-US" w:eastAsia="zh-CN"/>
        </w:rPr>
        <w:t>图</w:t>
      </w:r>
      <w:r>
        <w:rPr>
          <w:rFonts w:hint="eastAsia"/>
          <w:lang w:val="en-US" w:eastAsia="zh-CN"/>
        </w:rPr>
        <w:t xml:space="preserve"> </w:t>
      </w:r>
      <w:r>
        <w:rPr>
          <w:lang w:val="en-US" w:eastAsia="zh-CN"/>
        </w:rPr>
        <w:t>1</w:t>
      </w:r>
    </w:p>
    <w:p w:rsidR="007A6673" w:rsidRDefault="007A40EC" w:rsidP="007A40EC">
      <w:pPr>
        <w:pStyle w:val="Figuretitle"/>
        <w:rPr>
          <w:lang w:val="en-US" w:eastAsia="zh-CN"/>
        </w:rPr>
      </w:pPr>
      <w:r>
        <w:rPr>
          <w:rFonts w:hint="eastAsia"/>
          <w:lang w:val="en-US" w:eastAsia="zh-CN"/>
        </w:rPr>
        <w:t>可靠</w:t>
      </w:r>
      <w:r>
        <w:rPr>
          <w:lang w:val="en-US" w:eastAsia="zh-CN"/>
        </w:rPr>
        <w:t>性</w:t>
      </w:r>
      <w:r>
        <w:rPr>
          <w:rFonts w:hint="eastAsia"/>
          <w:lang w:val="en-US" w:eastAsia="zh-CN"/>
        </w:rPr>
        <w:t>示</w:t>
      </w:r>
      <w:r>
        <w:rPr>
          <w:lang w:val="en-US" w:eastAsia="zh-CN"/>
        </w:rPr>
        <w:t>图</w:t>
      </w:r>
    </w:p>
    <w:p w:rsidR="00111DB3" w:rsidRDefault="007A40EC" w:rsidP="007867A7">
      <w:pPr>
        <w:pStyle w:val="Figure"/>
      </w:pPr>
      <w:r>
        <w:object w:dxaOrig="6903" w:dyaOrig="444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2.15pt;height:298.9pt" o:ole="">
            <v:imagedata r:id="rId14" o:title=""/>
          </v:shape>
          <o:OLEObject Type="Embed" ProgID="CorelDRAW.Graphic.14" ShapeID="_x0000_i1025" DrawAspect="Content" ObjectID="_1468657094" r:id="rId15"/>
        </w:object>
      </w:r>
    </w:p>
    <w:p w:rsidR="00111DB3" w:rsidRDefault="00111DB3" w:rsidP="007867A7">
      <w:pPr>
        <w:pStyle w:val="Normalaftertitle"/>
        <w:ind w:firstLineChars="200" w:firstLine="480"/>
        <w:rPr>
          <w:lang w:val="en-US" w:eastAsia="zh-CN"/>
        </w:rPr>
      </w:pPr>
      <w:r>
        <w:rPr>
          <w:rFonts w:hint="eastAsia"/>
          <w:lang w:eastAsia="zh-CN"/>
        </w:rPr>
        <w:t>要求的信噪比</w:t>
      </w:r>
      <w:r w:rsidRPr="002C6BD5">
        <w:rPr>
          <w:rFonts w:hint="eastAsia"/>
          <w:lang w:eastAsia="zh-CN"/>
        </w:rPr>
        <w:t>（</w:t>
      </w:r>
      <w:r>
        <w:rPr>
          <w:rFonts w:hint="eastAsia"/>
          <w:lang w:eastAsia="zh-CN"/>
        </w:rPr>
        <w:t>第</w:t>
      </w:r>
      <w:r w:rsidRPr="002C6BD5">
        <w:rPr>
          <w:lang w:eastAsia="zh-CN"/>
        </w:rPr>
        <w:t>10</w:t>
      </w:r>
      <w:r>
        <w:rPr>
          <w:rFonts w:hint="eastAsia"/>
          <w:lang w:val="en-US" w:eastAsia="zh-CN"/>
        </w:rPr>
        <w:t>步</w:t>
      </w:r>
      <w:r w:rsidRPr="002C6BD5">
        <w:rPr>
          <w:rFonts w:hint="eastAsia"/>
          <w:lang w:eastAsia="zh-CN"/>
        </w:rPr>
        <w:t>）</w:t>
      </w:r>
      <w:r>
        <w:rPr>
          <w:rFonts w:hint="eastAsia"/>
          <w:lang w:eastAsia="zh-CN"/>
        </w:rPr>
        <w:t>是用户自定义的</w:t>
      </w:r>
      <w:r w:rsidRPr="002C6BD5">
        <w:rPr>
          <w:rFonts w:hint="eastAsia"/>
          <w:lang w:eastAsia="zh-CN"/>
        </w:rPr>
        <w:t>（</w:t>
      </w:r>
      <w:r w:rsidRPr="002C6BD5">
        <w:rPr>
          <w:lang w:eastAsia="zh-CN"/>
        </w:rPr>
        <w:t>ITU-R F.339</w:t>
      </w:r>
      <w:r>
        <w:rPr>
          <w:rFonts w:hint="eastAsia"/>
          <w:lang w:val="en-US" w:eastAsia="zh-CN"/>
        </w:rPr>
        <w:t>建议书</w:t>
      </w:r>
      <w:r>
        <w:rPr>
          <w:rFonts w:hint="eastAsia"/>
          <w:lang w:eastAsia="zh-CN"/>
        </w:rPr>
        <w:t>列出了各种性能所需的信噪比值）。这样可利用第</w:t>
      </w:r>
      <w:r>
        <w:rPr>
          <w:rFonts w:hint="eastAsia"/>
          <w:lang w:eastAsia="zh-CN"/>
        </w:rPr>
        <w:t>11</w:t>
      </w:r>
      <w:r>
        <w:rPr>
          <w:rFonts w:hint="eastAsia"/>
          <w:lang w:eastAsia="zh-CN"/>
        </w:rPr>
        <w:t>步中给出的统计分布估算</w:t>
      </w:r>
      <w:r>
        <w:rPr>
          <w:rFonts w:hint="eastAsia"/>
          <w:lang w:eastAsia="zh-CN"/>
        </w:rPr>
        <w:t>BCR</w:t>
      </w:r>
      <w:r>
        <w:rPr>
          <w:rFonts w:hint="eastAsia"/>
          <w:lang w:eastAsia="zh-CN"/>
        </w:rPr>
        <w:t>。</w:t>
      </w:r>
    </w:p>
    <w:p w:rsidR="00111DB3" w:rsidRDefault="00111DB3" w:rsidP="00111DB3">
      <w:pPr>
        <w:pStyle w:val="Heading1"/>
        <w:rPr>
          <w:lang w:val="en-US" w:eastAsia="zh-CN"/>
        </w:rPr>
      </w:pPr>
      <w:bookmarkStart w:id="6" w:name="_Toc105238541"/>
      <w:r>
        <w:rPr>
          <w:lang w:val="en-US" w:eastAsia="zh-CN"/>
        </w:rPr>
        <w:t>4</w:t>
      </w:r>
      <w:r>
        <w:rPr>
          <w:lang w:val="en-US" w:eastAsia="zh-CN"/>
        </w:rPr>
        <w:tab/>
      </w:r>
      <w:r>
        <w:rPr>
          <w:rFonts w:hint="eastAsia"/>
          <w:lang w:val="en-US" w:eastAsia="zh-CN"/>
        </w:rPr>
        <w:t>基本接收可靠性（</w:t>
      </w:r>
      <w:r>
        <w:rPr>
          <w:lang w:val="en-US" w:eastAsia="zh-CN"/>
        </w:rPr>
        <w:t>BRR</w:t>
      </w:r>
      <w:bookmarkEnd w:id="6"/>
      <w:r>
        <w:rPr>
          <w:rFonts w:hint="eastAsia"/>
          <w:lang w:val="en-US" w:eastAsia="zh-CN"/>
        </w:rPr>
        <w:t>）</w:t>
      </w:r>
    </w:p>
    <w:p w:rsidR="00111DB3" w:rsidRDefault="00111DB3" w:rsidP="007867A7">
      <w:pPr>
        <w:pStyle w:val="Equation"/>
        <w:tabs>
          <w:tab w:val="left" w:pos="2268"/>
        </w:tabs>
        <w:ind w:firstLineChars="200" w:firstLine="480"/>
        <w:rPr>
          <w:lang w:val="en-US" w:eastAsia="zh-CN"/>
        </w:rPr>
      </w:pPr>
      <w:r>
        <w:rPr>
          <w:rFonts w:hint="eastAsia"/>
          <w:lang w:val="en-US" w:eastAsia="zh-CN"/>
        </w:rPr>
        <w:t>对</w:t>
      </w:r>
      <w:r>
        <w:rPr>
          <w:lang w:val="en-US" w:eastAsia="zh-CN"/>
        </w:rPr>
        <w:t xml:space="preserve"> </w:t>
      </w:r>
      <w:r>
        <w:rPr>
          <w:i/>
          <w:lang w:val="en-US" w:eastAsia="zh-CN"/>
        </w:rPr>
        <w:t>n</w:t>
      </w:r>
      <w:r>
        <w:rPr>
          <w:lang w:val="en-US" w:eastAsia="zh-CN"/>
        </w:rPr>
        <w:t xml:space="preserve"> </w:t>
      </w:r>
      <w:r>
        <w:rPr>
          <w:rFonts w:hint="eastAsia"/>
          <w:lang w:val="en-US" w:eastAsia="zh-CN"/>
        </w:rPr>
        <w:t>个频率</w:t>
      </w:r>
      <w:r>
        <w:rPr>
          <w:sz w:val="20"/>
          <w:lang w:val="en-US" w:eastAsia="zh-CN"/>
        </w:rPr>
        <w:tab/>
      </w:r>
      <w:r w:rsidRPr="009905E3">
        <w:rPr>
          <w:position w:val="-38"/>
          <w:sz w:val="20"/>
        </w:rPr>
        <w:object w:dxaOrig="4720" w:dyaOrig="880">
          <v:shape id="_x0000_i1026" type="#_x0000_t75" style="width:236.1pt;height:44.35pt" o:ole="">
            <v:imagedata r:id="rId16" o:title=""/>
          </v:shape>
          <o:OLEObject Type="Embed" ProgID="Equation.3" ShapeID="_x0000_i1026" DrawAspect="Content" ObjectID="_1468657095" r:id="rId17"/>
        </w:object>
      </w:r>
    </w:p>
    <w:p w:rsidR="00111DB3" w:rsidRDefault="00111DB3" w:rsidP="007867A7">
      <w:pPr>
        <w:ind w:firstLineChars="200" w:firstLine="480"/>
        <w:rPr>
          <w:lang w:val="en-US" w:eastAsia="zh-CN"/>
        </w:rPr>
      </w:pPr>
      <w:r>
        <w:rPr>
          <w:rFonts w:hint="eastAsia"/>
          <w:lang w:val="en-US" w:eastAsia="zh-CN"/>
        </w:rPr>
        <w:t>其中</w:t>
      </w:r>
      <w:r>
        <w:rPr>
          <w:i/>
          <w:lang w:val="en-US" w:eastAsia="zh-CN"/>
        </w:rPr>
        <w:t>BCR</w:t>
      </w:r>
      <w:r>
        <w:rPr>
          <w:lang w:val="en-US" w:eastAsia="zh-CN"/>
        </w:rPr>
        <w:t>(</w:t>
      </w:r>
      <w:r>
        <w:rPr>
          <w:i/>
          <w:lang w:val="en-US" w:eastAsia="zh-CN"/>
        </w:rPr>
        <w:t>f</w:t>
      </w:r>
      <w:r>
        <w:rPr>
          <w:i/>
          <w:position w:val="-4"/>
          <w:sz w:val="18"/>
          <w:lang w:val="en-US" w:eastAsia="zh-CN"/>
        </w:rPr>
        <w:t>i</w:t>
      </w:r>
      <w:r>
        <w:rPr>
          <w:lang w:val="en-US" w:eastAsia="zh-CN"/>
        </w:rPr>
        <w:t xml:space="preserve">) </w:t>
      </w:r>
      <w:r>
        <w:rPr>
          <w:rFonts w:hint="eastAsia"/>
          <w:lang w:val="en-US" w:eastAsia="zh-CN"/>
        </w:rPr>
        <w:t>为频率</w:t>
      </w:r>
      <w:r>
        <w:rPr>
          <w:i/>
          <w:lang w:val="en-US" w:eastAsia="zh-CN"/>
        </w:rPr>
        <w:t>f</w:t>
      </w:r>
      <w:r>
        <w:rPr>
          <w:i/>
          <w:position w:val="-4"/>
          <w:sz w:val="18"/>
          <w:lang w:val="en-US" w:eastAsia="zh-CN"/>
        </w:rPr>
        <w:t>i</w:t>
      </w:r>
      <w:r>
        <w:rPr>
          <w:lang w:val="en-US" w:eastAsia="zh-CN"/>
        </w:rPr>
        <w:t xml:space="preserve"> </w:t>
      </w:r>
      <w:r>
        <w:rPr>
          <w:rFonts w:hint="eastAsia"/>
          <w:lang w:val="en-US" w:eastAsia="zh-CN"/>
        </w:rPr>
        <w:t>的</w:t>
      </w:r>
      <w:r>
        <w:rPr>
          <w:lang w:val="en-US" w:eastAsia="zh-CN"/>
        </w:rPr>
        <w:t>BCR</w:t>
      </w:r>
      <w:r>
        <w:rPr>
          <w:rFonts w:hint="eastAsia"/>
          <w:lang w:val="en-US" w:eastAsia="zh-CN"/>
        </w:rPr>
        <w:t>百分比。</w:t>
      </w:r>
      <w:r>
        <w:rPr>
          <w:i/>
          <w:position w:val="6"/>
          <w:sz w:val="14"/>
          <w:lang w:val="en-US" w:eastAsia="zh-CN"/>
        </w:rPr>
        <w:t xml:space="preserve"> </w:t>
      </w:r>
    </w:p>
    <w:p w:rsidR="00111DB3" w:rsidRDefault="00111DB3" w:rsidP="007867A7">
      <w:pPr>
        <w:ind w:firstLineChars="200" w:firstLine="480"/>
        <w:rPr>
          <w:lang w:val="en-US" w:eastAsia="zh-CN"/>
        </w:rPr>
      </w:pPr>
      <w:r>
        <w:rPr>
          <w:rFonts w:hint="eastAsia"/>
          <w:lang w:val="en-US" w:eastAsia="zh-CN"/>
        </w:rPr>
        <w:t>对单个操作频率，</w:t>
      </w:r>
      <w:r>
        <w:rPr>
          <w:lang w:val="en-US" w:eastAsia="zh-CN"/>
        </w:rPr>
        <w:t>BRR</w:t>
      </w:r>
      <w:r>
        <w:rPr>
          <w:rFonts w:hint="eastAsia"/>
          <w:lang w:val="en-US" w:eastAsia="zh-CN"/>
        </w:rPr>
        <w:t>等于</w:t>
      </w:r>
      <w:r>
        <w:rPr>
          <w:lang w:val="en-US" w:eastAsia="zh-CN"/>
        </w:rPr>
        <w:t>BCR</w:t>
      </w:r>
      <w:r>
        <w:rPr>
          <w:rFonts w:hint="eastAsia"/>
          <w:lang w:val="en-US" w:eastAsia="zh-CN"/>
        </w:rPr>
        <w:t>。</w:t>
      </w:r>
    </w:p>
    <w:p w:rsidR="00111DB3" w:rsidRDefault="00111DB3" w:rsidP="00111DB3">
      <w:pPr>
        <w:rPr>
          <w:lang w:val="en-US" w:eastAsia="zh-CN"/>
        </w:rPr>
        <w:sectPr w:rsidR="00111DB3" w:rsidSect="008212D4">
          <w:headerReference w:type="even" r:id="rId18"/>
          <w:headerReference w:type="default" r:id="rId19"/>
          <w:footerReference w:type="even" r:id="rId20"/>
          <w:footerReference w:type="default" r:id="rId21"/>
          <w:pgSz w:w="11907" w:h="16834" w:code="9"/>
          <w:pgMar w:top="1418" w:right="1134" w:bottom="1134" w:left="1134" w:header="720" w:footer="482" w:gutter="0"/>
          <w:paperSrc w:first="15" w:other="15"/>
          <w:pgNumType w:start="1"/>
          <w:cols w:space="720"/>
        </w:sectPr>
      </w:pPr>
    </w:p>
    <w:p w:rsidR="00111DB3" w:rsidRDefault="00111DB3" w:rsidP="007A40EC">
      <w:pPr>
        <w:pStyle w:val="TableNo"/>
      </w:pPr>
      <w:r>
        <w:rPr>
          <w:rFonts w:hint="eastAsia"/>
          <w:lang w:eastAsia="zh-CN"/>
        </w:rPr>
        <w:lastRenderedPageBreak/>
        <w:t>表</w:t>
      </w:r>
      <w:r>
        <w:t xml:space="preserve"> 1</w:t>
      </w:r>
    </w:p>
    <w:p w:rsidR="00111DB3" w:rsidRDefault="00111DB3" w:rsidP="007A40EC">
      <w:pPr>
        <w:pStyle w:val="Tabletitle"/>
        <w:rPr>
          <w:lang w:eastAsia="zh-CN"/>
        </w:rPr>
      </w:pPr>
      <w:r>
        <w:t>BCR</w:t>
      </w:r>
      <w:r>
        <w:rPr>
          <w:rFonts w:hint="eastAsia"/>
          <w:lang w:eastAsia="zh-CN"/>
        </w:rPr>
        <w:t>的计算</w:t>
      </w:r>
    </w:p>
    <w:p w:rsidR="00111DB3" w:rsidRDefault="00111DB3" w:rsidP="00111DB3">
      <w:pPr>
        <w:pStyle w:val="Blanc"/>
      </w:pPr>
    </w:p>
    <w:tbl>
      <w:tblPr>
        <w:tblW w:w="0" w:type="auto"/>
        <w:jc w:val="center"/>
        <w:tblLayout w:type="fixed"/>
        <w:tblLook w:val="0000" w:firstRow="0" w:lastRow="0" w:firstColumn="0" w:lastColumn="0" w:noHBand="0" w:noVBand="0"/>
      </w:tblPr>
      <w:tblGrid>
        <w:gridCol w:w="680"/>
        <w:gridCol w:w="1304"/>
        <w:gridCol w:w="6237"/>
        <w:gridCol w:w="5670"/>
      </w:tblGrid>
      <w:tr w:rsidR="00111DB3" w:rsidTr="00FF5CFA">
        <w:trPr>
          <w:cantSplit/>
          <w:jc w:val="center"/>
        </w:trPr>
        <w:tc>
          <w:tcPr>
            <w:tcW w:w="680" w:type="dxa"/>
            <w:tcBorders>
              <w:top w:val="single" w:sz="6" w:space="0" w:color="auto"/>
              <w:left w:val="single" w:sz="6" w:space="0" w:color="auto"/>
              <w:right w:val="single" w:sz="6" w:space="0" w:color="auto"/>
            </w:tcBorders>
          </w:tcPr>
          <w:p w:rsidR="00111DB3" w:rsidRPr="00D07A08" w:rsidRDefault="00111DB3" w:rsidP="00FF5CFA">
            <w:pPr>
              <w:pStyle w:val="TableText0"/>
              <w:jc w:val="center"/>
              <w:rPr>
                <w:bCs/>
                <w:lang w:eastAsia="zh-CN"/>
              </w:rPr>
            </w:pPr>
            <w:r w:rsidRPr="00D07A08">
              <w:rPr>
                <w:rFonts w:hint="eastAsia"/>
                <w:bCs/>
                <w:lang w:eastAsia="zh-CN"/>
              </w:rPr>
              <w:t>步骤</w:t>
            </w:r>
          </w:p>
        </w:tc>
        <w:tc>
          <w:tcPr>
            <w:tcW w:w="1304" w:type="dxa"/>
            <w:tcBorders>
              <w:top w:val="single" w:sz="6" w:space="0" w:color="auto"/>
              <w:left w:val="single" w:sz="6" w:space="0" w:color="auto"/>
              <w:right w:val="single" w:sz="6" w:space="0" w:color="auto"/>
            </w:tcBorders>
          </w:tcPr>
          <w:p w:rsidR="00111DB3" w:rsidRPr="00D07A08" w:rsidRDefault="00111DB3" w:rsidP="00FF5CFA">
            <w:pPr>
              <w:pStyle w:val="TableText0"/>
              <w:jc w:val="center"/>
              <w:rPr>
                <w:bCs/>
                <w:lang w:eastAsia="zh-CN"/>
              </w:rPr>
            </w:pPr>
            <w:r w:rsidRPr="00D07A08">
              <w:rPr>
                <w:rFonts w:hint="eastAsia"/>
                <w:bCs/>
                <w:lang w:eastAsia="zh-CN"/>
              </w:rPr>
              <w:t>参数</w:t>
            </w:r>
          </w:p>
        </w:tc>
        <w:tc>
          <w:tcPr>
            <w:tcW w:w="6237" w:type="dxa"/>
            <w:tcBorders>
              <w:top w:val="single" w:sz="6" w:space="0" w:color="auto"/>
              <w:left w:val="single" w:sz="6" w:space="0" w:color="auto"/>
              <w:right w:val="single" w:sz="6" w:space="0" w:color="auto"/>
            </w:tcBorders>
          </w:tcPr>
          <w:p w:rsidR="00111DB3" w:rsidRPr="00D07A08" w:rsidRDefault="00111DB3" w:rsidP="00FF5CFA">
            <w:pPr>
              <w:pStyle w:val="TableText0"/>
              <w:jc w:val="center"/>
              <w:rPr>
                <w:bCs/>
                <w:lang w:eastAsia="zh-CN"/>
              </w:rPr>
            </w:pPr>
            <w:r w:rsidRPr="00D07A08">
              <w:rPr>
                <w:rFonts w:hint="eastAsia"/>
                <w:bCs/>
                <w:lang w:eastAsia="zh-CN"/>
              </w:rPr>
              <w:t>参数描述</w:t>
            </w:r>
          </w:p>
        </w:tc>
        <w:tc>
          <w:tcPr>
            <w:tcW w:w="5670" w:type="dxa"/>
            <w:tcBorders>
              <w:top w:val="single" w:sz="6" w:space="0" w:color="auto"/>
              <w:left w:val="single" w:sz="6" w:space="0" w:color="auto"/>
              <w:right w:val="single" w:sz="6" w:space="0" w:color="auto"/>
            </w:tcBorders>
          </w:tcPr>
          <w:p w:rsidR="00111DB3" w:rsidRPr="00D07A08" w:rsidRDefault="00111DB3" w:rsidP="00FF5CFA">
            <w:pPr>
              <w:pStyle w:val="TableText0"/>
              <w:jc w:val="center"/>
              <w:rPr>
                <w:bCs/>
                <w:lang w:eastAsia="zh-CN"/>
              </w:rPr>
            </w:pPr>
            <w:r w:rsidRPr="00D07A08">
              <w:rPr>
                <w:rFonts w:hint="eastAsia"/>
                <w:bCs/>
                <w:lang w:eastAsia="zh-CN"/>
              </w:rPr>
              <w:t>参数值来源</w:t>
            </w:r>
          </w:p>
        </w:tc>
      </w:tr>
      <w:tr w:rsidR="00111DB3" w:rsidTr="00FF5CFA">
        <w:trPr>
          <w:cantSplit/>
          <w:jc w:val="center"/>
        </w:trPr>
        <w:tc>
          <w:tcPr>
            <w:tcW w:w="680" w:type="dxa"/>
            <w:tcBorders>
              <w:top w:val="single" w:sz="6" w:space="0" w:color="auto"/>
              <w:left w:val="single" w:sz="6" w:space="0" w:color="auto"/>
              <w:right w:val="single" w:sz="6" w:space="0" w:color="auto"/>
            </w:tcBorders>
          </w:tcPr>
          <w:p w:rsidR="00111DB3" w:rsidRDefault="00111DB3" w:rsidP="00FF5CFA">
            <w:pPr>
              <w:pStyle w:val="TableText0"/>
              <w:jc w:val="center"/>
            </w:pPr>
            <w:r>
              <w:t>1</w:t>
            </w:r>
          </w:p>
        </w:tc>
        <w:tc>
          <w:tcPr>
            <w:tcW w:w="1304" w:type="dxa"/>
            <w:tcBorders>
              <w:top w:val="single" w:sz="6" w:space="0" w:color="auto"/>
              <w:left w:val="single" w:sz="6" w:space="0" w:color="auto"/>
              <w:right w:val="single" w:sz="6" w:space="0" w:color="auto"/>
            </w:tcBorders>
          </w:tcPr>
          <w:p w:rsidR="00111DB3" w:rsidRDefault="00111DB3" w:rsidP="00FF5CFA">
            <w:pPr>
              <w:pStyle w:val="TableText0"/>
              <w:jc w:val="center"/>
            </w:pPr>
            <w:r>
              <w:rPr>
                <w:i/>
              </w:rPr>
              <w:t>S</w:t>
            </w:r>
          </w:p>
        </w:tc>
        <w:tc>
          <w:tcPr>
            <w:tcW w:w="6237" w:type="dxa"/>
            <w:tcBorders>
              <w:top w:val="single" w:sz="6" w:space="0" w:color="auto"/>
              <w:left w:val="single" w:sz="6" w:space="0" w:color="auto"/>
              <w:right w:val="single" w:sz="6" w:space="0" w:color="auto"/>
            </w:tcBorders>
          </w:tcPr>
          <w:p w:rsidR="00111DB3" w:rsidRDefault="00111DB3" w:rsidP="00FF5CFA">
            <w:pPr>
              <w:pStyle w:val="TableText0"/>
              <w:rPr>
                <w:lang w:eastAsia="zh-CN"/>
              </w:rPr>
            </w:pPr>
            <w:r>
              <w:rPr>
                <w:rFonts w:hint="eastAsia"/>
                <w:lang w:eastAsia="zh-CN"/>
              </w:rPr>
              <w:t>有用信号可用接收机功率中间值</w:t>
            </w:r>
            <w:r>
              <w:rPr>
                <w:lang w:eastAsia="zh-CN"/>
              </w:rPr>
              <w:t xml:space="preserve"> (dBW)</w:t>
            </w:r>
          </w:p>
        </w:tc>
        <w:tc>
          <w:tcPr>
            <w:tcW w:w="5670" w:type="dxa"/>
            <w:tcBorders>
              <w:top w:val="single" w:sz="6" w:space="0" w:color="auto"/>
              <w:left w:val="single" w:sz="6" w:space="0" w:color="auto"/>
              <w:right w:val="single" w:sz="6" w:space="0" w:color="auto"/>
            </w:tcBorders>
          </w:tcPr>
          <w:p w:rsidR="00111DB3" w:rsidRDefault="00111DB3" w:rsidP="00FF5CFA">
            <w:pPr>
              <w:pStyle w:val="TableText0"/>
              <w:jc w:val="center"/>
              <w:rPr>
                <w:lang w:val="fr-FR" w:eastAsia="zh-CN"/>
              </w:rPr>
            </w:pPr>
            <w:r>
              <w:rPr>
                <w:lang w:val="fr-FR" w:eastAsia="zh-CN"/>
              </w:rPr>
              <w:t>ITU-R P.533</w:t>
            </w:r>
            <w:r>
              <w:rPr>
                <w:rFonts w:hint="eastAsia"/>
                <w:lang w:val="fr-FR" w:eastAsia="zh-CN"/>
              </w:rPr>
              <w:t>建议书第</w:t>
            </w:r>
            <w:r>
              <w:rPr>
                <w:rFonts w:hint="eastAsia"/>
                <w:lang w:val="fr-FR" w:eastAsia="zh-CN"/>
              </w:rPr>
              <w:t>6</w:t>
            </w:r>
            <w:r>
              <w:rPr>
                <w:rFonts w:hint="eastAsia"/>
                <w:lang w:val="fr-FR" w:eastAsia="zh-CN"/>
              </w:rPr>
              <w:t>段的预测方法</w:t>
            </w:r>
            <w:r>
              <w:rPr>
                <w:i/>
                <w:lang w:eastAsia="zh-CN"/>
              </w:rPr>
              <w:t>P</w:t>
            </w:r>
            <w:r>
              <w:rPr>
                <w:i/>
                <w:position w:val="-4"/>
                <w:sz w:val="14"/>
                <w:lang w:eastAsia="zh-CN"/>
              </w:rPr>
              <w:t>r</w:t>
            </w:r>
          </w:p>
        </w:tc>
      </w:tr>
      <w:tr w:rsidR="00111DB3" w:rsidTr="00FF5CFA">
        <w:trPr>
          <w:cantSplit/>
          <w:jc w:val="center"/>
        </w:trPr>
        <w:tc>
          <w:tcPr>
            <w:tcW w:w="680" w:type="dxa"/>
            <w:tcBorders>
              <w:top w:val="single" w:sz="6" w:space="0" w:color="auto"/>
              <w:left w:val="single" w:sz="6" w:space="0" w:color="auto"/>
              <w:right w:val="single" w:sz="6" w:space="0" w:color="auto"/>
            </w:tcBorders>
          </w:tcPr>
          <w:p w:rsidR="00111DB3" w:rsidRDefault="00111DB3" w:rsidP="00FF5CFA">
            <w:pPr>
              <w:pStyle w:val="TableText0"/>
              <w:jc w:val="center"/>
            </w:pPr>
            <w:r>
              <w:t>2</w:t>
            </w:r>
          </w:p>
        </w:tc>
        <w:tc>
          <w:tcPr>
            <w:tcW w:w="1304" w:type="dxa"/>
            <w:tcBorders>
              <w:top w:val="single" w:sz="6" w:space="0" w:color="auto"/>
              <w:left w:val="single" w:sz="6" w:space="0" w:color="auto"/>
              <w:right w:val="single" w:sz="6" w:space="0" w:color="auto"/>
            </w:tcBorders>
          </w:tcPr>
          <w:p w:rsidR="00111DB3" w:rsidRDefault="00111DB3" w:rsidP="00FF5CFA">
            <w:pPr>
              <w:pStyle w:val="TableText0"/>
              <w:spacing w:after="0"/>
              <w:jc w:val="center"/>
            </w:pPr>
            <w:r>
              <w:rPr>
                <w:i/>
              </w:rPr>
              <w:t>F</w:t>
            </w:r>
            <w:r>
              <w:rPr>
                <w:i/>
                <w:position w:val="-4"/>
                <w:sz w:val="14"/>
              </w:rPr>
              <w:t>a</w:t>
            </w:r>
            <w:r>
              <w:rPr>
                <w:i/>
                <w:position w:val="-4"/>
              </w:rPr>
              <w:t> </w:t>
            </w:r>
            <w:r>
              <w:rPr>
                <w:i/>
              </w:rPr>
              <w:t>A</w:t>
            </w:r>
          </w:p>
          <w:p w:rsidR="00111DB3" w:rsidRDefault="00111DB3" w:rsidP="00FF5CFA">
            <w:pPr>
              <w:pStyle w:val="TableText0"/>
              <w:spacing w:after="0"/>
              <w:jc w:val="center"/>
              <w:rPr>
                <w:i/>
              </w:rPr>
            </w:pPr>
            <w:r>
              <w:rPr>
                <w:i/>
              </w:rPr>
              <w:t>F</w:t>
            </w:r>
            <w:r>
              <w:rPr>
                <w:i/>
                <w:position w:val="-4"/>
                <w:sz w:val="14"/>
              </w:rPr>
              <w:t>a</w:t>
            </w:r>
            <w:r>
              <w:rPr>
                <w:i/>
                <w:position w:val="-4"/>
              </w:rPr>
              <w:t> </w:t>
            </w:r>
            <w:r>
              <w:rPr>
                <w:i/>
              </w:rPr>
              <w:t>M</w:t>
            </w:r>
          </w:p>
          <w:p w:rsidR="00111DB3" w:rsidRDefault="00111DB3" w:rsidP="00FF5CFA">
            <w:pPr>
              <w:pStyle w:val="TableText0"/>
              <w:jc w:val="center"/>
            </w:pPr>
            <w:r>
              <w:rPr>
                <w:i/>
              </w:rPr>
              <w:t>F</w:t>
            </w:r>
            <w:r>
              <w:rPr>
                <w:i/>
                <w:position w:val="-4"/>
                <w:sz w:val="14"/>
              </w:rPr>
              <w:t>a</w:t>
            </w:r>
            <w:r>
              <w:rPr>
                <w:i/>
                <w:position w:val="-4"/>
              </w:rPr>
              <w:t> </w:t>
            </w:r>
            <w:r>
              <w:rPr>
                <w:i/>
              </w:rPr>
              <w:t>G</w:t>
            </w:r>
          </w:p>
        </w:tc>
        <w:tc>
          <w:tcPr>
            <w:tcW w:w="6237" w:type="dxa"/>
            <w:tcBorders>
              <w:top w:val="single" w:sz="6" w:space="0" w:color="auto"/>
              <w:left w:val="single" w:sz="6" w:space="0" w:color="auto"/>
              <w:right w:val="single" w:sz="6" w:space="0" w:color="auto"/>
            </w:tcBorders>
          </w:tcPr>
          <w:p w:rsidR="00111DB3" w:rsidRDefault="00111DB3" w:rsidP="00FF5CFA">
            <w:pPr>
              <w:pStyle w:val="TableText0"/>
              <w:spacing w:after="0"/>
              <w:rPr>
                <w:lang w:eastAsia="zh-CN"/>
              </w:rPr>
            </w:pPr>
            <w:r>
              <w:rPr>
                <w:rFonts w:hint="eastAsia"/>
                <w:lang w:eastAsia="zh-CN"/>
              </w:rPr>
              <w:t>大气噪声噪声系数中间值</w:t>
            </w:r>
          </w:p>
          <w:p w:rsidR="00111DB3" w:rsidRDefault="00111DB3" w:rsidP="00FF5CFA">
            <w:pPr>
              <w:pStyle w:val="TableText0"/>
              <w:spacing w:after="0"/>
              <w:rPr>
                <w:lang w:eastAsia="zh-CN"/>
              </w:rPr>
            </w:pPr>
            <w:r>
              <w:rPr>
                <w:rFonts w:hint="eastAsia"/>
                <w:lang w:eastAsia="zh-CN"/>
              </w:rPr>
              <w:t>人为噪声噪声系数中间值</w:t>
            </w:r>
          </w:p>
          <w:p w:rsidR="00111DB3" w:rsidRDefault="00111DB3" w:rsidP="00FF5CFA">
            <w:pPr>
              <w:pStyle w:val="TableText0"/>
              <w:rPr>
                <w:lang w:eastAsia="zh-CN"/>
              </w:rPr>
            </w:pPr>
            <w:r>
              <w:rPr>
                <w:rFonts w:hint="eastAsia"/>
                <w:lang w:eastAsia="zh-CN"/>
              </w:rPr>
              <w:t>银河噪声噪声系数中间值</w:t>
            </w:r>
          </w:p>
        </w:tc>
        <w:tc>
          <w:tcPr>
            <w:tcW w:w="5670" w:type="dxa"/>
            <w:tcBorders>
              <w:top w:val="single" w:sz="6" w:space="0" w:color="auto"/>
              <w:left w:val="single" w:sz="6" w:space="0" w:color="auto"/>
              <w:right w:val="single" w:sz="6" w:space="0" w:color="auto"/>
            </w:tcBorders>
          </w:tcPr>
          <w:p w:rsidR="00111DB3" w:rsidRDefault="00111DB3" w:rsidP="00FF5CFA">
            <w:pPr>
              <w:pStyle w:val="TableText0"/>
              <w:jc w:val="center"/>
              <w:rPr>
                <w:lang w:val="fr-FR" w:eastAsia="zh-CN"/>
              </w:rPr>
            </w:pPr>
            <w:r>
              <w:rPr>
                <w:lang w:val="fr-FR"/>
              </w:rPr>
              <w:t>ITU-R P.372</w:t>
            </w:r>
            <w:r>
              <w:rPr>
                <w:rFonts w:hint="eastAsia"/>
                <w:lang w:val="fr-FR" w:eastAsia="zh-CN"/>
              </w:rPr>
              <w:t>建议书</w:t>
            </w:r>
          </w:p>
        </w:tc>
      </w:tr>
      <w:tr w:rsidR="00111DB3" w:rsidTr="00FF5CFA">
        <w:trPr>
          <w:cantSplit/>
          <w:jc w:val="center"/>
        </w:trPr>
        <w:tc>
          <w:tcPr>
            <w:tcW w:w="680" w:type="dxa"/>
            <w:tcBorders>
              <w:top w:val="single" w:sz="6" w:space="0" w:color="auto"/>
              <w:left w:val="single" w:sz="6" w:space="0" w:color="auto"/>
              <w:right w:val="single" w:sz="6" w:space="0" w:color="auto"/>
            </w:tcBorders>
          </w:tcPr>
          <w:p w:rsidR="00111DB3" w:rsidRDefault="00111DB3" w:rsidP="00FF5CFA">
            <w:pPr>
              <w:pStyle w:val="TableText0"/>
              <w:jc w:val="center"/>
            </w:pPr>
            <w:r>
              <w:t>3</w:t>
            </w:r>
          </w:p>
        </w:tc>
        <w:tc>
          <w:tcPr>
            <w:tcW w:w="1304" w:type="dxa"/>
            <w:tcBorders>
              <w:top w:val="single" w:sz="6" w:space="0" w:color="auto"/>
              <w:left w:val="single" w:sz="6" w:space="0" w:color="auto"/>
              <w:right w:val="single" w:sz="6" w:space="0" w:color="auto"/>
            </w:tcBorders>
          </w:tcPr>
          <w:p w:rsidR="00111DB3" w:rsidRDefault="00111DB3" w:rsidP="00FF5CFA">
            <w:pPr>
              <w:pStyle w:val="TableText0"/>
              <w:jc w:val="center"/>
              <w:rPr>
                <w:i/>
              </w:rPr>
            </w:pPr>
            <w:r>
              <w:rPr>
                <w:i/>
              </w:rPr>
              <w:t>S/N</w:t>
            </w:r>
          </w:p>
        </w:tc>
        <w:tc>
          <w:tcPr>
            <w:tcW w:w="6237" w:type="dxa"/>
            <w:tcBorders>
              <w:top w:val="single" w:sz="6" w:space="0" w:color="auto"/>
              <w:left w:val="single" w:sz="6" w:space="0" w:color="auto"/>
              <w:right w:val="single" w:sz="6" w:space="0" w:color="auto"/>
            </w:tcBorders>
          </w:tcPr>
          <w:p w:rsidR="00111DB3" w:rsidRDefault="00111DB3" w:rsidP="00FF5CFA">
            <w:pPr>
              <w:pStyle w:val="TableText0"/>
              <w:rPr>
                <w:lang w:eastAsia="zh-CN"/>
              </w:rPr>
            </w:pPr>
            <w:r>
              <w:rPr>
                <w:rFonts w:hint="eastAsia"/>
                <w:lang w:eastAsia="zh-CN"/>
              </w:rPr>
              <w:t>对带宽</w:t>
            </w:r>
            <w:r>
              <w:rPr>
                <w:i/>
                <w:lang w:eastAsia="zh-CN"/>
              </w:rPr>
              <w:t>b</w:t>
            </w:r>
            <w:r>
              <w:rPr>
                <w:lang w:eastAsia="zh-CN"/>
              </w:rPr>
              <w:t xml:space="preserve"> (Hz)</w:t>
            </w:r>
            <w:r>
              <w:rPr>
                <w:rFonts w:hint="eastAsia"/>
                <w:lang w:eastAsia="zh-CN"/>
              </w:rPr>
              <w:t>产生的信噪比中间值</w:t>
            </w:r>
            <w:r>
              <w:rPr>
                <w:lang w:eastAsia="zh-CN"/>
              </w:rPr>
              <w:t>(dB)</w:t>
            </w:r>
          </w:p>
        </w:tc>
        <w:tc>
          <w:tcPr>
            <w:tcW w:w="5670" w:type="dxa"/>
            <w:tcBorders>
              <w:top w:val="single" w:sz="6" w:space="0" w:color="auto"/>
              <w:left w:val="single" w:sz="6" w:space="0" w:color="auto"/>
              <w:right w:val="single" w:sz="6" w:space="0" w:color="auto"/>
            </w:tcBorders>
          </w:tcPr>
          <w:p w:rsidR="00111DB3" w:rsidRDefault="00111DB3" w:rsidP="00FF5CFA">
            <w:pPr>
              <w:pStyle w:val="TableText0"/>
              <w:spacing w:line="240" w:lineRule="auto"/>
              <w:jc w:val="center"/>
            </w:pPr>
            <w:r>
              <w:rPr>
                <w:i/>
                <w:lang w:val="en-US"/>
              </w:rPr>
              <w:t>S</w:t>
            </w:r>
            <w:r>
              <w:rPr>
                <w:lang w:val="en-US"/>
              </w:rPr>
              <w:t xml:space="preserve">  –  10 log</w:t>
            </w:r>
            <w:r>
              <w:rPr>
                <w:position w:val="-4"/>
                <w:sz w:val="14"/>
                <w:lang w:val="en-US"/>
              </w:rPr>
              <w:t>10</w:t>
            </w:r>
            <w:r>
              <w:rPr>
                <w:position w:val="-34"/>
                <w:lang w:val="fr-FR"/>
              </w:rPr>
              <w:object w:dxaOrig="2360" w:dyaOrig="780">
                <v:shape id="_x0000_i1027" type="#_x0000_t75" style="width:118.05pt;height:39.35pt" o:ole="">
                  <v:imagedata r:id="rId22" o:title=""/>
                </v:shape>
                <o:OLEObject Type="Embed" ProgID="Equation.2" ShapeID="_x0000_i1027" DrawAspect="Content" ObjectID="_1468657096" r:id="rId23"/>
              </w:object>
            </w:r>
            <w:r>
              <w:rPr>
                <w:lang w:val="en-US"/>
              </w:rPr>
              <w:t>– 10 log</w:t>
            </w:r>
            <w:r>
              <w:rPr>
                <w:position w:val="-4"/>
                <w:sz w:val="20"/>
                <w:vertAlign w:val="subscript"/>
                <w:lang w:val="en-US"/>
              </w:rPr>
              <w:t>10</w:t>
            </w:r>
            <w:r>
              <w:t xml:space="preserve"> </w:t>
            </w:r>
            <w:r>
              <w:rPr>
                <w:i/>
              </w:rPr>
              <w:t>b</w:t>
            </w:r>
            <w:r>
              <w:t xml:space="preserve">  </w:t>
            </w:r>
            <w:r>
              <w:rPr>
                <w:rFonts w:ascii="Symbol" w:hAnsi="Symbol"/>
                <w:lang w:val="fr-FR"/>
              </w:rPr>
              <w:t></w:t>
            </w:r>
            <w:r>
              <w:rPr>
                <w:lang w:val="en-US"/>
              </w:rPr>
              <w:t xml:space="preserve">  204</w:t>
            </w:r>
          </w:p>
        </w:tc>
      </w:tr>
      <w:tr w:rsidR="00111DB3" w:rsidTr="00FF5CFA">
        <w:trPr>
          <w:cantSplit/>
          <w:jc w:val="center"/>
        </w:trPr>
        <w:tc>
          <w:tcPr>
            <w:tcW w:w="680" w:type="dxa"/>
            <w:tcBorders>
              <w:top w:val="single" w:sz="6" w:space="0" w:color="auto"/>
              <w:left w:val="single" w:sz="6" w:space="0" w:color="auto"/>
              <w:right w:val="single" w:sz="6" w:space="0" w:color="auto"/>
            </w:tcBorders>
          </w:tcPr>
          <w:p w:rsidR="00111DB3" w:rsidRDefault="00111DB3" w:rsidP="00FF5CFA">
            <w:pPr>
              <w:pStyle w:val="TableText0"/>
              <w:jc w:val="center"/>
            </w:pPr>
            <w:r>
              <w:t>4</w:t>
            </w:r>
          </w:p>
        </w:tc>
        <w:tc>
          <w:tcPr>
            <w:tcW w:w="1304" w:type="dxa"/>
            <w:tcBorders>
              <w:top w:val="single" w:sz="6" w:space="0" w:color="auto"/>
              <w:left w:val="single" w:sz="6" w:space="0" w:color="auto"/>
              <w:right w:val="single" w:sz="6" w:space="0" w:color="auto"/>
            </w:tcBorders>
          </w:tcPr>
          <w:p w:rsidR="00111DB3" w:rsidRDefault="00111DB3" w:rsidP="00FF5CFA">
            <w:pPr>
              <w:pStyle w:val="TableText0"/>
              <w:spacing w:after="0"/>
              <w:jc w:val="center"/>
              <w:rPr>
                <w:i/>
                <w:position w:val="-4"/>
              </w:rPr>
            </w:pPr>
            <w:smartTag w:uri="urn:schemas-microsoft-com:office:smarttags" w:element="place">
              <w:smartTag w:uri="urn:schemas-microsoft-com:office:smarttags" w:element="City">
                <w:r>
                  <w:rPr>
                    <w:i/>
                  </w:rPr>
                  <w:t>D</w:t>
                </w:r>
                <w:r>
                  <w:rPr>
                    <w:i/>
                    <w:position w:val="-4"/>
                    <w:sz w:val="14"/>
                  </w:rPr>
                  <w:t>u</w:t>
                </w:r>
              </w:smartTag>
              <w:r>
                <w:rPr>
                  <w:i/>
                  <w:position w:val="-4"/>
                </w:rPr>
                <w:t> </w:t>
              </w:r>
              <w:smartTag w:uri="urn:schemas-microsoft-com:office:smarttags" w:element="State">
                <w:r>
                  <w:rPr>
                    <w:i/>
                  </w:rPr>
                  <w:t>S</w:t>
                </w:r>
                <w:r>
                  <w:rPr>
                    <w:i/>
                    <w:position w:val="-4"/>
                    <w:sz w:val="14"/>
                  </w:rPr>
                  <w:t>d</w:t>
                </w:r>
              </w:smartTag>
            </w:smartTag>
          </w:p>
          <w:p w:rsidR="00111DB3" w:rsidRDefault="00111DB3" w:rsidP="00FF5CFA">
            <w:pPr>
              <w:pStyle w:val="TableText0"/>
              <w:jc w:val="center"/>
              <w:rPr>
                <w:i/>
              </w:rPr>
            </w:pPr>
            <w:r>
              <w:rPr>
                <w:i/>
              </w:rPr>
              <w:t>D</w:t>
            </w:r>
            <w:r>
              <w:rPr>
                <w:i/>
                <w:position w:val="-4"/>
                <w:sz w:val="14"/>
              </w:rPr>
              <w:t>u</w:t>
            </w:r>
            <w:r>
              <w:rPr>
                <w:i/>
                <w:position w:val="-4"/>
              </w:rPr>
              <w:t> </w:t>
            </w:r>
            <w:r>
              <w:rPr>
                <w:i/>
              </w:rPr>
              <w:t>S</w:t>
            </w:r>
            <w:r>
              <w:rPr>
                <w:i/>
                <w:position w:val="-4"/>
                <w:sz w:val="14"/>
              </w:rPr>
              <w:t>h</w:t>
            </w:r>
          </w:p>
        </w:tc>
        <w:tc>
          <w:tcPr>
            <w:tcW w:w="6237" w:type="dxa"/>
            <w:tcBorders>
              <w:top w:val="single" w:sz="6" w:space="0" w:color="auto"/>
              <w:left w:val="single" w:sz="6" w:space="0" w:color="auto"/>
              <w:right w:val="single" w:sz="6" w:space="0" w:color="auto"/>
            </w:tcBorders>
          </w:tcPr>
          <w:p w:rsidR="00111DB3" w:rsidRDefault="00111DB3" w:rsidP="00FF5CFA">
            <w:pPr>
              <w:pStyle w:val="TableText0"/>
              <w:spacing w:after="0"/>
              <w:rPr>
                <w:lang w:eastAsia="zh-CN"/>
              </w:rPr>
            </w:pPr>
            <w:r>
              <w:rPr>
                <w:rFonts w:hint="eastAsia"/>
                <w:lang w:eastAsia="zh-CN"/>
              </w:rPr>
              <w:t>信号上十分位差（每日）</w:t>
            </w:r>
            <w:r>
              <w:rPr>
                <w:lang w:eastAsia="zh-CN"/>
              </w:rPr>
              <w:t>(dB)</w:t>
            </w:r>
          </w:p>
          <w:p w:rsidR="00111DB3" w:rsidRDefault="00111DB3" w:rsidP="00FF5CFA">
            <w:pPr>
              <w:pStyle w:val="TableText0"/>
              <w:rPr>
                <w:lang w:eastAsia="zh-CN"/>
              </w:rPr>
            </w:pPr>
            <w:r>
              <w:rPr>
                <w:rFonts w:hint="eastAsia"/>
                <w:lang w:eastAsia="zh-CN"/>
              </w:rPr>
              <w:t>信号下十分位差（每时）</w:t>
            </w:r>
            <w:r>
              <w:rPr>
                <w:lang w:eastAsia="zh-CN"/>
              </w:rPr>
              <w:t>(dB)</w:t>
            </w:r>
          </w:p>
        </w:tc>
        <w:tc>
          <w:tcPr>
            <w:tcW w:w="5670" w:type="dxa"/>
            <w:tcBorders>
              <w:top w:val="single" w:sz="6" w:space="0" w:color="auto"/>
              <w:left w:val="single" w:sz="6" w:space="0" w:color="auto"/>
              <w:right w:val="single" w:sz="6" w:space="0" w:color="auto"/>
            </w:tcBorders>
          </w:tcPr>
          <w:p w:rsidR="00111DB3" w:rsidRDefault="00111DB3" w:rsidP="00FF5CFA">
            <w:pPr>
              <w:pStyle w:val="TableText0"/>
              <w:spacing w:after="0"/>
              <w:jc w:val="center"/>
              <w:rPr>
                <w:lang w:eastAsia="zh-CN"/>
              </w:rPr>
            </w:pPr>
            <w:r>
              <w:rPr>
                <w:rFonts w:hint="eastAsia"/>
                <w:lang w:eastAsia="zh-CN"/>
              </w:rPr>
              <w:t>表</w:t>
            </w:r>
            <w:r>
              <w:rPr>
                <w:lang w:eastAsia="zh-CN"/>
              </w:rPr>
              <w:t>2</w:t>
            </w:r>
            <w:r>
              <w:rPr>
                <w:rFonts w:hint="eastAsia"/>
                <w:lang w:eastAsia="zh-CN"/>
              </w:rPr>
              <w:t>使用路径基本最高可用频率（</w:t>
            </w:r>
            <w:r>
              <w:rPr>
                <w:lang w:eastAsia="zh-CN"/>
              </w:rPr>
              <w:t>MUF</w:t>
            </w:r>
            <w:r>
              <w:rPr>
                <w:rFonts w:hint="eastAsia"/>
                <w:lang w:eastAsia="zh-CN"/>
              </w:rPr>
              <w:t>）</w:t>
            </w:r>
            <w:r>
              <w:rPr>
                <w:lang w:eastAsia="zh-CN"/>
              </w:rPr>
              <w:t xml:space="preserve"> </w:t>
            </w:r>
          </w:p>
          <w:p w:rsidR="00111DB3" w:rsidRDefault="00111DB3" w:rsidP="00FF5CFA">
            <w:pPr>
              <w:pStyle w:val="TableText0"/>
              <w:jc w:val="center"/>
            </w:pPr>
            <w:r>
              <w:t>5</w:t>
            </w:r>
          </w:p>
        </w:tc>
      </w:tr>
      <w:tr w:rsidR="00111DB3" w:rsidTr="00FF5CFA">
        <w:trPr>
          <w:cantSplit/>
          <w:jc w:val="center"/>
        </w:trPr>
        <w:tc>
          <w:tcPr>
            <w:tcW w:w="680" w:type="dxa"/>
            <w:tcBorders>
              <w:top w:val="single" w:sz="6" w:space="0" w:color="auto"/>
              <w:left w:val="single" w:sz="6" w:space="0" w:color="auto"/>
              <w:right w:val="single" w:sz="6" w:space="0" w:color="auto"/>
            </w:tcBorders>
          </w:tcPr>
          <w:p w:rsidR="00111DB3" w:rsidRDefault="00111DB3" w:rsidP="00FF5CFA">
            <w:pPr>
              <w:pStyle w:val="TableText0"/>
              <w:jc w:val="center"/>
            </w:pPr>
            <w:r>
              <w:t>5</w:t>
            </w:r>
          </w:p>
        </w:tc>
        <w:tc>
          <w:tcPr>
            <w:tcW w:w="1304" w:type="dxa"/>
            <w:tcBorders>
              <w:top w:val="single" w:sz="6" w:space="0" w:color="auto"/>
              <w:left w:val="single" w:sz="6" w:space="0" w:color="auto"/>
              <w:right w:val="single" w:sz="6" w:space="0" w:color="auto"/>
            </w:tcBorders>
          </w:tcPr>
          <w:p w:rsidR="00111DB3" w:rsidRDefault="00111DB3" w:rsidP="00FF5CFA">
            <w:pPr>
              <w:pStyle w:val="TableText0"/>
              <w:spacing w:after="0"/>
              <w:jc w:val="center"/>
              <w:rPr>
                <w:i/>
              </w:rPr>
            </w:pPr>
          </w:p>
          <w:p w:rsidR="00111DB3" w:rsidRDefault="00111DB3" w:rsidP="00FF5CFA">
            <w:pPr>
              <w:pStyle w:val="TableText0"/>
              <w:spacing w:after="0"/>
              <w:jc w:val="center"/>
              <w:rPr>
                <w:i/>
              </w:rPr>
            </w:pPr>
            <w:r>
              <w:rPr>
                <w:i/>
              </w:rPr>
              <w:t>D</w:t>
            </w:r>
            <w:r>
              <w:rPr>
                <w:i/>
                <w:position w:val="-4"/>
                <w:sz w:val="14"/>
              </w:rPr>
              <w:t>l</w:t>
            </w:r>
            <w:r>
              <w:rPr>
                <w:i/>
                <w:position w:val="-4"/>
              </w:rPr>
              <w:t> </w:t>
            </w:r>
            <w:r>
              <w:rPr>
                <w:i/>
              </w:rPr>
              <w:t>A</w:t>
            </w:r>
          </w:p>
          <w:p w:rsidR="00111DB3" w:rsidRDefault="00111DB3" w:rsidP="00FF5CFA">
            <w:pPr>
              <w:pStyle w:val="TableText0"/>
              <w:spacing w:after="0"/>
              <w:jc w:val="center"/>
              <w:rPr>
                <w:i/>
              </w:rPr>
            </w:pPr>
            <w:r>
              <w:rPr>
                <w:i/>
              </w:rPr>
              <w:t>D</w:t>
            </w:r>
            <w:r>
              <w:rPr>
                <w:i/>
                <w:position w:val="-4"/>
                <w:sz w:val="14"/>
              </w:rPr>
              <w:t>l</w:t>
            </w:r>
            <w:r>
              <w:rPr>
                <w:i/>
                <w:position w:val="-4"/>
              </w:rPr>
              <w:t> </w:t>
            </w:r>
            <w:r>
              <w:rPr>
                <w:i/>
              </w:rPr>
              <w:t>M</w:t>
            </w:r>
          </w:p>
          <w:p w:rsidR="00111DB3" w:rsidRDefault="00111DB3" w:rsidP="00FF5CFA">
            <w:pPr>
              <w:pStyle w:val="TableText0"/>
              <w:jc w:val="center"/>
              <w:rPr>
                <w:i/>
              </w:rPr>
            </w:pPr>
            <w:r>
              <w:rPr>
                <w:i/>
              </w:rPr>
              <w:t>D</w:t>
            </w:r>
            <w:r>
              <w:rPr>
                <w:i/>
                <w:position w:val="-4"/>
                <w:sz w:val="14"/>
              </w:rPr>
              <w:t>l</w:t>
            </w:r>
            <w:r>
              <w:rPr>
                <w:i/>
                <w:position w:val="-4"/>
              </w:rPr>
              <w:t> </w:t>
            </w:r>
            <w:r>
              <w:rPr>
                <w:i/>
              </w:rPr>
              <w:t>G</w:t>
            </w:r>
          </w:p>
        </w:tc>
        <w:tc>
          <w:tcPr>
            <w:tcW w:w="6237" w:type="dxa"/>
            <w:tcBorders>
              <w:top w:val="single" w:sz="6" w:space="0" w:color="auto"/>
              <w:left w:val="single" w:sz="6" w:space="0" w:color="auto"/>
              <w:right w:val="single" w:sz="6" w:space="0" w:color="auto"/>
            </w:tcBorders>
          </w:tcPr>
          <w:p w:rsidR="00111DB3" w:rsidRDefault="00111DB3" w:rsidP="00FF5CFA">
            <w:pPr>
              <w:pStyle w:val="TableText0"/>
              <w:spacing w:after="0"/>
              <w:rPr>
                <w:lang w:eastAsia="zh-CN"/>
              </w:rPr>
            </w:pPr>
            <w:r>
              <w:rPr>
                <w:rFonts w:hint="eastAsia"/>
                <w:lang w:eastAsia="zh-CN"/>
              </w:rPr>
              <w:t>下十分位差</w:t>
            </w:r>
            <w:r>
              <w:rPr>
                <w:lang w:eastAsia="zh-CN"/>
              </w:rPr>
              <w:t>(dB)</w:t>
            </w:r>
            <w:r>
              <w:rPr>
                <w:rFonts w:hint="eastAsia"/>
                <w:lang w:eastAsia="zh-CN"/>
              </w:rPr>
              <w:t>：</w:t>
            </w:r>
          </w:p>
          <w:p w:rsidR="00111DB3" w:rsidRDefault="00111DB3" w:rsidP="00FF5CFA">
            <w:pPr>
              <w:pStyle w:val="TableText0"/>
              <w:tabs>
                <w:tab w:val="clear" w:pos="794"/>
                <w:tab w:val="left" w:pos="546"/>
              </w:tabs>
              <w:spacing w:after="0"/>
              <w:rPr>
                <w:lang w:eastAsia="zh-CN"/>
              </w:rPr>
            </w:pPr>
            <w:r>
              <w:rPr>
                <w:lang w:eastAsia="zh-CN"/>
              </w:rPr>
              <w:tab/>
            </w:r>
            <w:r>
              <w:rPr>
                <w:rFonts w:hint="eastAsia"/>
                <w:lang w:eastAsia="zh-CN"/>
              </w:rPr>
              <w:t>大气噪声</w:t>
            </w:r>
          </w:p>
          <w:p w:rsidR="00111DB3" w:rsidRDefault="00111DB3" w:rsidP="00FF5CFA">
            <w:pPr>
              <w:pStyle w:val="TableText0"/>
              <w:tabs>
                <w:tab w:val="clear" w:pos="794"/>
                <w:tab w:val="left" w:pos="546"/>
              </w:tabs>
              <w:spacing w:after="0"/>
              <w:rPr>
                <w:lang w:eastAsia="zh-CN"/>
              </w:rPr>
            </w:pPr>
            <w:r>
              <w:rPr>
                <w:lang w:eastAsia="zh-CN"/>
              </w:rPr>
              <w:tab/>
            </w:r>
            <w:r>
              <w:rPr>
                <w:rFonts w:hint="eastAsia"/>
                <w:lang w:eastAsia="zh-CN"/>
              </w:rPr>
              <w:t>人为噪声</w:t>
            </w:r>
          </w:p>
          <w:p w:rsidR="00111DB3" w:rsidRDefault="00111DB3" w:rsidP="00FF5CFA">
            <w:pPr>
              <w:pStyle w:val="TableText0"/>
              <w:tabs>
                <w:tab w:val="clear" w:pos="794"/>
                <w:tab w:val="left" w:pos="546"/>
              </w:tabs>
              <w:rPr>
                <w:lang w:val="fr-FR" w:eastAsia="zh-CN"/>
              </w:rPr>
            </w:pPr>
            <w:r>
              <w:rPr>
                <w:lang w:eastAsia="zh-CN"/>
              </w:rPr>
              <w:tab/>
            </w:r>
            <w:r>
              <w:rPr>
                <w:rFonts w:hint="eastAsia"/>
                <w:lang w:val="fr-FR" w:eastAsia="zh-CN"/>
              </w:rPr>
              <w:t>银河</w:t>
            </w:r>
            <w:r>
              <w:rPr>
                <w:rFonts w:hint="eastAsia"/>
                <w:lang w:eastAsia="zh-CN"/>
              </w:rPr>
              <w:t>噪声</w:t>
            </w:r>
          </w:p>
        </w:tc>
        <w:tc>
          <w:tcPr>
            <w:tcW w:w="5670" w:type="dxa"/>
            <w:tcBorders>
              <w:top w:val="single" w:sz="6" w:space="0" w:color="auto"/>
              <w:left w:val="single" w:sz="6" w:space="0" w:color="auto"/>
              <w:right w:val="single" w:sz="6" w:space="0" w:color="auto"/>
            </w:tcBorders>
          </w:tcPr>
          <w:p w:rsidR="00111DB3" w:rsidRDefault="00111DB3" w:rsidP="00FF5CFA">
            <w:pPr>
              <w:pStyle w:val="TableText0"/>
              <w:spacing w:after="0"/>
              <w:jc w:val="center"/>
              <w:rPr>
                <w:lang w:val="fr-FR"/>
              </w:rPr>
            </w:pPr>
          </w:p>
          <w:p w:rsidR="00111DB3" w:rsidRDefault="00111DB3" w:rsidP="00FF5CFA">
            <w:pPr>
              <w:pStyle w:val="TableText0"/>
              <w:spacing w:after="0"/>
              <w:jc w:val="center"/>
              <w:rPr>
                <w:lang w:val="fr-FR" w:eastAsia="zh-CN"/>
              </w:rPr>
            </w:pPr>
            <w:r>
              <w:rPr>
                <w:lang w:val="fr-FR"/>
              </w:rPr>
              <w:t>ITU-R P.372</w:t>
            </w:r>
            <w:r>
              <w:rPr>
                <w:rFonts w:hint="eastAsia"/>
                <w:lang w:val="fr-FR" w:eastAsia="zh-CN"/>
              </w:rPr>
              <w:t>建议书</w:t>
            </w:r>
          </w:p>
          <w:p w:rsidR="00111DB3" w:rsidRDefault="00111DB3" w:rsidP="00FF5CFA">
            <w:pPr>
              <w:pStyle w:val="TableText0"/>
              <w:spacing w:after="0"/>
              <w:jc w:val="center"/>
              <w:rPr>
                <w:lang w:val="fr-FR" w:eastAsia="zh-CN"/>
              </w:rPr>
            </w:pPr>
            <w:r>
              <w:rPr>
                <w:lang w:val="fr-FR"/>
              </w:rPr>
              <w:t>ITU-R P.372</w:t>
            </w:r>
            <w:r>
              <w:rPr>
                <w:rFonts w:hint="eastAsia"/>
                <w:lang w:val="fr-FR" w:eastAsia="zh-CN"/>
              </w:rPr>
              <w:t>建议书</w:t>
            </w:r>
          </w:p>
          <w:p w:rsidR="00111DB3" w:rsidRDefault="00111DB3" w:rsidP="00FF5CFA">
            <w:pPr>
              <w:pStyle w:val="TableText0"/>
              <w:jc w:val="center"/>
            </w:pPr>
            <w:r>
              <w:t>2</w:t>
            </w:r>
          </w:p>
        </w:tc>
      </w:tr>
      <w:tr w:rsidR="00111DB3" w:rsidRPr="008746EF" w:rsidTr="00FF5CFA">
        <w:trPr>
          <w:cantSplit/>
          <w:jc w:val="center"/>
        </w:trPr>
        <w:tc>
          <w:tcPr>
            <w:tcW w:w="680" w:type="dxa"/>
            <w:tcBorders>
              <w:top w:val="single" w:sz="6" w:space="0" w:color="auto"/>
              <w:left w:val="single" w:sz="6" w:space="0" w:color="auto"/>
              <w:bottom w:val="single" w:sz="6" w:space="0" w:color="auto"/>
              <w:right w:val="single" w:sz="6" w:space="0" w:color="auto"/>
            </w:tcBorders>
          </w:tcPr>
          <w:p w:rsidR="00111DB3" w:rsidRDefault="00111DB3" w:rsidP="00FF5CFA">
            <w:pPr>
              <w:pStyle w:val="TableText0"/>
              <w:jc w:val="center"/>
            </w:pPr>
            <w:r>
              <w:t>6</w:t>
            </w:r>
          </w:p>
        </w:tc>
        <w:tc>
          <w:tcPr>
            <w:tcW w:w="1304" w:type="dxa"/>
            <w:tcBorders>
              <w:top w:val="single" w:sz="6" w:space="0" w:color="auto"/>
              <w:left w:val="single" w:sz="6" w:space="0" w:color="auto"/>
              <w:bottom w:val="single" w:sz="6" w:space="0" w:color="auto"/>
              <w:right w:val="single" w:sz="6" w:space="0" w:color="auto"/>
            </w:tcBorders>
          </w:tcPr>
          <w:p w:rsidR="00111DB3" w:rsidRDefault="00111DB3" w:rsidP="00FF5CFA">
            <w:pPr>
              <w:pStyle w:val="TableText0"/>
              <w:jc w:val="center"/>
              <w:rPr>
                <w:i/>
              </w:rPr>
            </w:pPr>
            <w:r>
              <w:rPr>
                <w:i/>
              </w:rPr>
              <w:t>D</w:t>
            </w:r>
            <w:r>
              <w:rPr>
                <w:i/>
                <w:position w:val="-4"/>
                <w:sz w:val="14"/>
              </w:rPr>
              <w:t>u</w:t>
            </w:r>
            <w:r>
              <w:rPr>
                <w:position w:val="-4"/>
              </w:rPr>
              <w:t> </w:t>
            </w:r>
            <w:r>
              <w:rPr>
                <w:i/>
              </w:rPr>
              <w:t>SN</w:t>
            </w:r>
          </w:p>
        </w:tc>
        <w:tc>
          <w:tcPr>
            <w:tcW w:w="6237" w:type="dxa"/>
            <w:tcBorders>
              <w:top w:val="single" w:sz="6" w:space="0" w:color="auto"/>
              <w:left w:val="single" w:sz="6" w:space="0" w:color="auto"/>
              <w:bottom w:val="single" w:sz="6" w:space="0" w:color="auto"/>
              <w:right w:val="single" w:sz="6" w:space="0" w:color="auto"/>
            </w:tcBorders>
          </w:tcPr>
          <w:p w:rsidR="00111DB3" w:rsidRDefault="00111DB3" w:rsidP="00FF5CFA">
            <w:pPr>
              <w:pStyle w:val="TableText0"/>
              <w:rPr>
                <w:lang w:eastAsia="zh-CN"/>
              </w:rPr>
            </w:pPr>
            <w:r>
              <w:rPr>
                <w:rFonts w:hint="eastAsia"/>
                <w:lang w:eastAsia="zh-CN"/>
              </w:rPr>
              <w:t>产生的信噪比</w:t>
            </w:r>
            <w:r>
              <w:rPr>
                <w:lang w:eastAsia="zh-CN"/>
              </w:rPr>
              <w:t>(dB)</w:t>
            </w:r>
            <w:r>
              <w:rPr>
                <w:rFonts w:hint="eastAsia"/>
                <w:lang w:eastAsia="zh-CN"/>
              </w:rPr>
              <w:t>的上十分位差</w:t>
            </w:r>
          </w:p>
        </w:tc>
        <w:tc>
          <w:tcPr>
            <w:tcW w:w="5670" w:type="dxa"/>
            <w:tcBorders>
              <w:top w:val="single" w:sz="6" w:space="0" w:color="auto"/>
              <w:left w:val="single" w:sz="6" w:space="0" w:color="auto"/>
              <w:bottom w:val="single" w:sz="6" w:space="0" w:color="auto"/>
              <w:right w:val="single" w:sz="6" w:space="0" w:color="auto"/>
            </w:tcBorders>
          </w:tcPr>
          <w:p w:rsidR="00111DB3" w:rsidRPr="003733FF" w:rsidRDefault="00111DB3" w:rsidP="00FF5CFA">
            <w:pPr>
              <w:pStyle w:val="TableText0"/>
              <w:jc w:val="center"/>
              <w:rPr>
                <w:lang w:eastAsia="zh-CN"/>
              </w:rPr>
            </w:pPr>
            <w:r w:rsidRPr="003733FF">
              <w:rPr>
                <w:i/>
              </w:rPr>
              <w:t>D</w:t>
            </w:r>
            <w:r w:rsidRPr="003733FF">
              <w:rPr>
                <w:i/>
                <w:position w:val="-4"/>
                <w:sz w:val="14"/>
              </w:rPr>
              <w:t>u</w:t>
            </w:r>
            <w:r w:rsidRPr="003733FF">
              <w:rPr>
                <w:rFonts w:ascii="Tms Rmn" w:hAnsi="Tms Rmn"/>
                <w:i/>
                <w:position w:val="-4"/>
              </w:rPr>
              <w:t> </w:t>
            </w:r>
            <w:r w:rsidRPr="003733FF">
              <w:rPr>
                <w:i/>
              </w:rPr>
              <w:t>S</w:t>
            </w:r>
            <w:r w:rsidRPr="003733FF">
              <w:rPr>
                <w:i/>
                <w:position w:val="-4"/>
                <w:sz w:val="14"/>
              </w:rPr>
              <w:t>d</w:t>
            </w:r>
            <w:r>
              <w:rPr>
                <w:rFonts w:hint="eastAsia"/>
                <w:i/>
                <w:lang w:val="fr-FR" w:eastAsia="zh-CN"/>
              </w:rPr>
              <w:t>、</w:t>
            </w:r>
            <w:r w:rsidRPr="003733FF">
              <w:rPr>
                <w:i/>
              </w:rPr>
              <w:t>D</w:t>
            </w:r>
            <w:r w:rsidRPr="003733FF">
              <w:rPr>
                <w:i/>
                <w:position w:val="-4"/>
                <w:sz w:val="14"/>
              </w:rPr>
              <w:t>u</w:t>
            </w:r>
            <w:r w:rsidRPr="003733FF">
              <w:rPr>
                <w:rFonts w:ascii="Tms Rmn" w:hAnsi="Tms Rmn"/>
                <w:i/>
                <w:position w:val="-4"/>
              </w:rPr>
              <w:t> </w:t>
            </w:r>
            <w:r w:rsidRPr="003733FF">
              <w:rPr>
                <w:i/>
              </w:rPr>
              <w:t>S</w:t>
            </w:r>
            <w:r w:rsidRPr="003733FF">
              <w:rPr>
                <w:i/>
                <w:position w:val="-4"/>
                <w:sz w:val="14"/>
              </w:rPr>
              <w:t>h</w:t>
            </w:r>
            <w:r w:rsidRPr="003733FF">
              <w:rPr>
                <w:rFonts w:ascii="STKaiti" w:eastAsia="STKaiti" w:hAnsi="STKaiti" w:hint="eastAsia"/>
                <w:lang w:eastAsia="zh-CN"/>
              </w:rPr>
              <w:t>和</w:t>
            </w:r>
          </w:p>
          <w:p w:rsidR="00111DB3" w:rsidRPr="003733FF" w:rsidRDefault="00111DB3" w:rsidP="00FF5CFA">
            <w:pPr>
              <w:pStyle w:val="TableText0"/>
              <w:spacing w:line="240" w:lineRule="auto"/>
              <w:jc w:val="center"/>
              <w:rPr>
                <w:lang w:eastAsia="zh-CN"/>
              </w:rPr>
            </w:pPr>
            <w:r w:rsidRPr="003733FF">
              <w:t>10 log</w:t>
            </w:r>
            <w:r w:rsidRPr="003733FF">
              <w:rPr>
                <w:position w:val="-4"/>
                <w:sz w:val="14"/>
              </w:rPr>
              <w:t>10</w:t>
            </w:r>
            <w:r>
              <w:rPr>
                <w:position w:val="-46"/>
                <w:lang w:val="fr-FR"/>
              </w:rPr>
              <w:object w:dxaOrig="3940" w:dyaOrig="1020">
                <v:shape id="_x0000_i1028" type="#_x0000_t75" style="width:197.6pt;height:51.05pt" o:ole="">
                  <v:imagedata r:id="rId24" o:title=""/>
                </v:shape>
                <o:OLEObject Type="Embed" ProgID="Equation.2" ShapeID="_x0000_i1028" DrawAspect="Content" ObjectID="_1468657097" r:id="rId25"/>
              </w:object>
            </w:r>
            <w:r>
              <w:rPr>
                <w:rFonts w:hint="eastAsia"/>
                <w:lang w:eastAsia="zh-CN"/>
              </w:rPr>
              <w:t>的</w:t>
            </w:r>
            <w:r>
              <w:rPr>
                <w:lang w:eastAsia="zh-CN"/>
              </w:rPr>
              <w:br/>
            </w:r>
            <w:r>
              <w:rPr>
                <w:rFonts w:hint="eastAsia"/>
                <w:lang w:eastAsia="zh-CN"/>
              </w:rPr>
              <w:t>和的平方根</w:t>
            </w:r>
          </w:p>
        </w:tc>
      </w:tr>
    </w:tbl>
    <w:p w:rsidR="00111DB3" w:rsidRPr="003733FF" w:rsidRDefault="00111DB3" w:rsidP="00111DB3">
      <w:pPr>
        <w:pStyle w:val="Tablefin"/>
      </w:pPr>
    </w:p>
    <w:p w:rsidR="00182550" w:rsidRDefault="00111DB3" w:rsidP="007867A7">
      <w:pPr>
        <w:pStyle w:val="Table"/>
      </w:pPr>
      <w:r w:rsidRPr="003733FF">
        <w:br w:type="page"/>
      </w:r>
    </w:p>
    <w:p w:rsidR="00182550" w:rsidRDefault="00182550" w:rsidP="007867A7">
      <w:pPr>
        <w:pStyle w:val="Table"/>
      </w:pPr>
    </w:p>
    <w:p w:rsidR="00111DB3" w:rsidRPr="007867A7" w:rsidRDefault="00111DB3" w:rsidP="007A40EC">
      <w:pPr>
        <w:pStyle w:val="TableNo"/>
      </w:pPr>
      <w:r w:rsidRPr="007867A7">
        <w:rPr>
          <w:rFonts w:hint="eastAsia"/>
        </w:rPr>
        <w:t>表</w:t>
      </w:r>
      <w:r w:rsidRPr="007867A7">
        <w:t xml:space="preserve">  1 (</w:t>
      </w:r>
      <w:r w:rsidRPr="007867A7">
        <w:rPr>
          <w:rFonts w:eastAsia="STKaiti" w:hint="eastAsia"/>
        </w:rPr>
        <w:t>完</w:t>
      </w:r>
      <w:r w:rsidRPr="007867A7">
        <w:t>)</w:t>
      </w:r>
    </w:p>
    <w:p w:rsidR="00111DB3" w:rsidRPr="003733FF" w:rsidRDefault="00111DB3" w:rsidP="00111DB3">
      <w:pPr>
        <w:rPr>
          <w:lang w:val="en-GB"/>
        </w:rPr>
      </w:pPr>
    </w:p>
    <w:tbl>
      <w:tblPr>
        <w:tblW w:w="0" w:type="auto"/>
        <w:jc w:val="center"/>
        <w:tblLayout w:type="fixed"/>
        <w:tblLook w:val="0000" w:firstRow="0" w:lastRow="0" w:firstColumn="0" w:lastColumn="0" w:noHBand="0" w:noVBand="0"/>
      </w:tblPr>
      <w:tblGrid>
        <w:gridCol w:w="680"/>
        <w:gridCol w:w="1304"/>
        <w:gridCol w:w="6237"/>
        <w:gridCol w:w="5670"/>
      </w:tblGrid>
      <w:tr w:rsidR="00111DB3" w:rsidTr="00FF5CFA">
        <w:trPr>
          <w:cantSplit/>
          <w:jc w:val="center"/>
        </w:trPr>
        <w:tc>
          <w:tcPr>
            <w:tcW w:w="680" w:type="dxa"/>
            <w:tcBorders>
              <w:top w:val="single" w:sz="6" w:space="0" w:color="auto"/>
              <w:left w:val="single" w:sz="6" w:space="0" w:color="auto"/>
              <w:right w:val="single" w:sz="6" w:space="0" w:color="auto"/>
            </w:tcBorders>
          </w:tcPr>
          <w:p w:rsidR="00111DB3" w:rsidRPr="00D07A08" w:rsidRDefault="00111DB3" w:rsidP="00FF5CFA">
            <w:pPr>
              <w:pStyle w:val="TableText0"/>
              <w:jc w:val="center"/>
              <w:rPr>
                <w:bCs/>
                <w:lang w:eastAsia="zh-CN"/>
              </w:rPr>
            </w:pPr>
            <w:r w:rsidRPr="00D07A08">
              <w:rPr>
                <w:rFonts w:hint="eastAsia"/>
                <w:bCs/>
                <w:lang w:eastAsia="zh-CN"/>
              </w:rPr>
              <w:t>步骤</w:t>
            </w:r>
          </w:p>
        </w:tc>
        <w:tc>
          <w:tcPr>
            <w:tcW w:w="1304" w:type="dxa"/>
            <w:tcBorders>
              <w:top w:val="single" w:sz="6" w:space="0" w:color="auto"/>
              <w:left w:val="single" w:sz="6" w:space="0" w:color="auto"/>
              <w:right w:val="single" w:sz="6" w:space="0" w:color="auto"/>
            </w:tcBorders>
          </w:tcPr>
          <w:p w:rsidR="00111DB3" w:rsidRPr="00D07A08" w:rsidRDefault="00111DB3" w:rsidP="00FF5CFA">
            <w:pPr>
              <w:pStyle w:val="TableText0"/>
              <w:jc w:val="center"/>
              <w:rPr>
                <w:bCs/>
                <w:lang w:eastAsia="zh-CN"/>
              </w:rPr>
            </w:pPr>
            <w:r w:rsidRPr="00D07A08">
              <w:rPr>
                <w:rFonts w:hint="eastAsia"/>
                <w:bCs/>
                <w:lang w:eastAsia="zh-CN"/>
              </w:rPr>
              <w:t>参数</w:t>
            </w:r>
          </w:p>
        </w:tc>
        <w:tc>
          <w:tcPr>
            <w:tcW w:w="6237" w:type="dxa"/>
            <w:tcBorders>
              <w:top w:val="single" w:sz="6" w:space="0" w:color="auto"/>
              <w:left w:val="single" w:sz="6" w:space="0" w:color="auto"/>
              <w:right w:val="single" w:sz="6" w:space="0" w:color="auto"/>
            </w:tcBorders>
          </w:tcPr>
          <w:p w:rsidR="00111DB3" w:rsidRPr="00D07A08" w:rsidRDefault="00111DB3" w:rsidP="00FF5CFA">
            <w:pPr>
              <w:pStyle w:val="TableText0"/>
              <w:jc w:val="center"/>
              <w:rPr>
                <w:bCs/>
                <w:lang w:eastAsia="zh-CN"/>
              </w:rPr>
            </w:pPr>
            <w:r w:rsidRPr="00D07A08">
              <w:rPr>
                <w:rFonts w:hint="eastAsia"/>
                <w:bCs/>
                <w:lang w:eastAsia="zh-CN"/>
              </w:rPr>
              <w:t>参数描述</w:t>
            </w:r>
          </w:p>
        </w:tc>
        <w:tc>
          <w:tcPr>
            <w:tcW w:w="5670" w:type="dxa"/>
            <w:tcBorders>
              <w:top w:val="single" w:sz="6" w:space="0" w:color="auto"/>
              <w:left w:val="single" w:sz="6" w:space="0" w:color="auto"/>
              <w:right w:val="single" w:sz="6" w:space="0" w:color="auto"/>
            </w:tcBorders>
          </w:tcPr>
          <w:p w:rsidR="00111DB3" w:rsidRPr="00D07A08" w:rsidRDefault="00111DB3" w:rsidP="00FF5CFA">
            <w:pPr>
              <w:pStyle w:val="TableText0"/>
              <w:jc w:val="center"/>
              <w:rPr>
                <w:bCs/>
                <w:lang w:eastAsia="zh-CN"/>
              </w:rPr>
            </w:pPr>
            <w:r w:rsidRPr="00D07A08">
              <w:rPr>
                <w:rFonts w:hint="eastAsia"/>
                <w:bCs/>
                <w:lang w:eastAsia="zh-CN"/>
              </w:rPr>
              <w:t>参数值来源</w:t>
            </w:r>
          </w:p>
        </w:tc>
      </w:tr>
      <w:tr w:rsidR="00111DB3" w:rsidTr="00FF5CFA">
        <w:trPr>
          <w:cantSplit/>
          <w:jc w:val="center"/>
        </w:trPr>
        <w:tc>
          <w:tcPr>
            <w:tcW w:w="680" w:type="dxa"/>
            <w:tcBorders>
              <w:top w:val="single" w:sz="6" w:space="0" w:color="auto"/>
              <w:left w:val="single" w:sz="6" w:space="0" w:color="auto"/>
              <w:right w:val="single" w:sz="6" w:space="0" w:color="auto"/>
            </w:tcBorders>
          </w:tcPr>
          <w:p w:rsidR="00111DB3" w:rsidRDefault="00111DB3" w:rsidP="00FF5CFA">
            <w:pPr>
              <w:pStyle w:val="TableText0"/>
              <w:jc w:val="center"/>
            </w:pPr>
            <w:r>
              <w:t>7</w:t>
            </w:r>
          </w:p>
        </w:tc>
        <w:tc>
          <w:tcPr>
            <w:tcW w:w="1304" w:type="dxa"/>
            <w:tcBorders>
              <w:top w:val="single" w:sz="6" w:space="0" w:color="auto"/>
              <w:left w:val="single" w:sz="6" w:space="0" w:color="auto"/>
              <w:right w:val="single" w:sz="6" w:space="0" w:color="auto"/>
            </w:tcBorders>
          </w:tcPr>
          <w:p w:rsidR="00111DB3" w:rsidRDefault="00111DB3" w:rsidP="00FF5CFA">
            <w:pPr>
              <w:pStyle w:val="TableText0"/>
              <w:spacing w:after="0"/>
              <w:jc w:val="center"/>
              <w:rPr>
                <w:i/>
                <w:position w:val="-4"/>
              </w:rPr>
            </w:pPr>
            <w:smartTag w:uri="urn:schemas-microsoft-com:office:smarttags" w:element="place">
              <w:smartTag w:uri="urn:schemas-microsoft-com:office:smarttags" w:element="City">
                <w:r>
                  <w:rPr>
                    <w:i/>
                  </w:rPr>
                  <w:t>D</w:t>
                </w:r>
                <w:r>
                  <w:rPr>
                    <w:i/>
                    <w:position w:val="-4"/>
                    <w:sz w:val="14"/>
                  </w:rPr>
                  <w:t>l</w:t>
                </w:r>
              </w:smartTag>
              <w:r>
                <w:rPr>
                  <w:i/>
                  <w:position w:val="-4"/>
                </w:rPr>
                <w:t> </w:t>
              </w:r>
              <w:smartTag w:uri="urn:schemas-microsoft-com:office:smarttags" w:element="State">
                <w:r>
                  <w:rPr>
                    <w:i/>
                  </w:rPr>
                  <w:t>S</w:t>
                </w:r>
                <w:r>
                  <w:rPr>
                    <w:i/>
                    <w:position w:val="-4"/>
                    <w:sz w:val="14"/>
                  </w:rPr>
                  <w:t>d</w:t>
                </w:r>
              </w:smartTag>
            </w:smartTag>
          </w:p>
          <w:p w:rsidR="00111DB3" w:rsidRDefault="00111DB3" w:rsidP="00FF5CFA">
            <w:pPr>
              <w:pStyle w:val="TableText0"/>
              <w:jc w:val="center"/>
            </w:pPr>
            <w:r>
              <w:rPr>
                <w:i/>
              </w:rPr>
              <w:t>D</w:t>
            </w:r>
            <w:r>
              <w:rPr>
                <w:i/>
                <w:position w:val="-4"/>
                <w:sz w:val="14"/>
              </w:rPr>
              <w:t>l</w:t>
            </w:r>
            <w:r>
              <w:rPr>
                <w:i/>
                <w:position w:val="-4"/>
              </w:rPr>
              <w:t> </w:t>
            </w:r>
            <w:r>
              <w:rPr>
                <w:i/>
              </w:rPr>
              <w:t>S</w:t>
            </w:r>
            <w:r>
              <w:rPr>
                <w:i/>
                <w:position w:val="-4"/>
                <w:sz w:val="14"/>
              </w:rPr>
              <w:t>h</w:t>
            </w:r>
          </w:p>
        </w:tc>
        <w:tc>
          <w:tcPr>
            <w:tcW w:w="6237" w:type="dxa"/>
            <w:tcBorders>
              <w:top w:val="single" w:sz="6" w:space="0" w:color="auto"/>
              <w:left w:val="single" w:sz="6" w:space="0" w:color="auto"/>
              <w:right w:val="single" w:sz="6" w:space="0" w:color="auto"/>
            </w:tcBorders>
          </w:tcPr>
          <w:p w:rsidR="00111DB3" w:rsidRDefault="00111DB3" w:rsidP="00FF5CFA">
            <w:pPr>
              <w:pStyle w:val="TableText0"/>
              <w:spacing w:after="0"/>
              <w:rPr>
                <w:lang w:eastAsia="zh-CN"/>
              </w:rPr>
            </w:pPr>
            <w:r>
              <w:rPr>
                <w:rFonts w:hint="eastAsia"/>
                <w:lang w:eastAsia="zh-CN"/>
              </w:rPr>
              <w:t>信号下十分位差（每日）</w:t>
            </w:r>
            <w:r>
              <w:rPr>
                <w:lang w:eastAsia="zh-CN"/>
              </w:rPr>
              <w:t>(dB)</w:t>
            </w:r>
          </w:p>
          <w:p w:rsidR="00111DB3" w:rsidRDefault="00111DB3" w:rsidP="00FF5CFA">
            <w:pPr>
              <w:pStyle w:val="TableText0"/>
              <w:rPr>
                <w:lang w:eastAsia="zh-CN"/>
              </w:rPr>
            </w:pPr>
            <w:r>
              <w:rPr>
                <w:rFonts w:hint="eastAsia"/>
                <w:lang w:eastAsia="zh-CN"/>
              </w:rPr>
              <w:t>信号下十分位差（每时）</w:t>
            </w:r>
            <w:r>
              <w:rPr>
                <w:lang w:eastAsia="zh-CN"/>
              </w:rPr>
              <w:t xml:space="preserve">(dB) </w:t>
            </w:r>
          </w:p>
        </w:tc>
        <w:tc>
          <w:tcPr>
            <w:tcW w:w="5670" w:type="dxa"/>
            <w:tcBorders>
              <w:top w:val="single" w:sz="6" w:space="0" w:color="auto"/>
              <w:left w:val="single" w:sz="6" w:space="0" w:color="auto"/>
              <w:right w:val="single" w:sz="6" w:space="0" w:color="auto"/>
            </w:tcBorders>
          </w:tcPr>
          <w:p w:rsidR="00111DB3" w:rsidRDefault="00111DB3" w:rsidP="00FF5CFA">
            <w:pPr>
              <w:pStyle w:val="TableText0"/>
              <w:spacing w:after="0"/>
              <w:jc w:val="center"/>
              <w:rPr>
                <w:lang w:eastAsia="zh-CN"/>
              </w:rPr>
            </w:pPr>
            <w:r>
              <w:rPr>
                <w:rFonts w:hint="eastAsia"/>
                <w:lang w:eastAsia="zh-CN"/>
              </w:rPr>
              <w:t>表</w:t>
            </w:r>
            <w:r>
              <w:rPr>
                <w:rFonts w:hint="eastAsia"/>
                <w:lang w:eastAsia="zh-CN"/>
              </w:rPr>
              <w:t>2</w:t>
            </w:r>
            <w:r>
              <w:rPr>
                <w:lang w:eastAsia="zh-CN"/>
              </w:rPr>
              <w:t xml:space="preserve"> </w:t>
            </w:r>
            <w:r>
              <w:rPr>
                <w:rFonts w:hint="eastAsia"/>
                <w:lang w:eastAsia="zh-CN"/>
              </w:rPr>
              <w:t>使用路径的基本</w:t>
            </w:r>
            <w:r>
              <w:rPr>
                <w:lang w:eastAsia="zh-CN"/>
              </w:rPr>
              <w:t xml:space="preserve">MUF </w:t>
            </w:r>
          </w:p>
          <w:p w:rsidR="00111DB3" w:rsidRDefault="00111DB3" w:rsidP="00FF5CFA">
            <w:pPr>
              <w:pStyle w:val="TableText0"/>
              <w:jc w:val="center"/>
            </w:pPr>
            <w:r>
              <w:t>8</w:t>
            </w:r>
          </w:p>
        </w:tc>
      </w:tr>
      <w:tr w:rsidR="00111DB3" w:rsidTr="00FF5CFA">
        <w:trPr>
          <w:cantSplit/>
          <w:jc w:val="center"/>
        </w:trPr>
        <w:tc>
          <w:tcPr>
            <w:tcW w:w="680" w:type="dxa"/>
            <w:tcBorders>
              <w:top w:val="single" w:sz="6" w:space="0" w:color="auto"/>
              <w:left w:val="single" w:sz="6" w:space="0" w:color="auto"/>
              <w:right w:val="single" w:sz="6" w:space="0" w:color="auto"/>
            </w:tcBorders>
          </w:tcPr>
          <w:p w:rsidR="00111DB3" w:rsidRDefault="00111DB3" w:rsidP="00FF5CFA">
            <w:pPr>
              <w:pStyle w:val="TableText0"/>
              <w:jc w:val="center"/>
            </w:pPr>
            <w:r>
              <w:t>8</w:t>
            </w:r>
          </w:p>
        </w:tc>
        <w:tc>
          <w:tcPr>
            <w:tcW w:w="1304" w:type="dxa"/>
            <w:tcBorders>
              <w:top w:val="single" w:sz="6" w:space="0" w:color="auto"/>
              <w:left w:val="single" w:sz="6" w:space="0" w:color="auto"/>
              <w:right w:val="single" w:sz="6" w:space="0" w:color="auto"/>
            </w:tcBorders>
          </w:tcPr>
          <w:p w:rsidR="00111DB3" w:rsidRDefault="00111DB3" w:rsidP="00FF5CFA">
            <w:pPr>
              <w:pStyle w:val="TableText0"/>
              <w:spacing w:after="0"/>
              <w:jc w:val="center"/>
              <w:rPr>
                <w:i/>
              </w:rPr>
            </w:pPr>
          </w:p>
          <w:p w:rsidR="00111DB3" w:rsidRDefault="00111DB3" w:rsidP="00FF5CFA">
            <w:pPr>
              <w:pStyle w:val="TableText0"/>
              <w:spacing w:after="0"/>
              <w:jc w:val="center"/>
              <w:rPr>
                <w:i/>
              </w:rPr>
            </w:pPr>
            <w:r>
              <w:rPr>
                <w:i/>
              </w:rPr>
              <w:t>D</w:t>
            </w:r>
            <w:r>
              <w:rPr>
                <w:i/>
                <w:position w:val="-4"/>
                <w:sz w:val="14"/>
              </w:rPr>
              <w:t>u</w:t>
            </w:r>
            <w:r>
              <w:rPr>
                <w:i/>
                <w:position w:val="-4"/>
              </w:rPr>
              <w:t> </w:t>
            </w:r>
            <w:r>
              <w:rPr>
                <w:i/>
              </w:rPr>
              <w:t>A</w:t>
            </w:r>
          </w:p>
          <w:p w:rsidR="00111DB3" w:rsidRDefault="00111DB3" w:rsidP="00FF5CFA">
            <w:pPr>
              <w:pStyle w:val="TableText0"/>
              <w:spacing w:after="0"/>
              <w:jc w:val="center"/>
              <w:rPr>
                <w:i/>
              </w:rPr>
            </w:pPr>
            <w:r>
              <w:rPr>
                <w:i/>
              </w:rPr>
              <w:t>D</w:t>
            </w:r>
            <w:r>
              <w:rPr>
                <w:i/>
                <w:position w:val="-4"/>
                <w:sz w:val="14"/>
              </w:rPr>
              <w:t>u</w:t>
            </w:r>
            <w:r>
              <w:rPr>
                <w:i/>
                <w:position w:val="-4"/>
              </w:rPr>
              <w:t> </w:t>
            </w:r>
            <w:r>
              <w:rPr>
                <w:i/>
              </w:rPr>
              <w:t>M</w:t>
            </w:r>
          </w:p>
          <w:p w:rsidR="00111DB3" w:rsidRDefault="00111DB3" w:rsidP="00FF5CFA">
            <w:pPr>
              <w:pStyle w:val="TableText0"/>
              <w:jc w:val="center"/>
              <w:rPr>
                <w:i/>
              </w:rPr>
            </w:pPr>
            <w:r>
              <w:rPr>
                <w:i/>
              </w:rPr>
              <w:t>D</w:t>
            </w:r>
            <w:r>
              <w:rPr>
                <w:i/>
                <w:position w:val="-4"/>
                <w:sz w:val="14"/>
              </w:rPr>
              <w:t>u</w:t>
            </w:r>
            <w:r>
              <w:rPr>
                <w:i/>
                <w:position w:val="-4"/>
              </w:rPr>
              <w:t> </w:t>
            </w:r>
            <w:r>
              <w:rPr>
                <w:i/>
              </w:rPr>
              <w:t>G</w:t>
            </w:r>
          </w:p>
        </w:tc>
        <w:tc>
          <w:tcPr>
            <w:tcW w:w="6237" w:type="dxa"/>
            <w:tcBorders>
              <w:top w:val="single" w:sz="6" w:space="0" w:color="auto"/>
              <w:left w:val="single" w:sz="6" w:space="0" w:color="auto"/>
              <w:right w:val="single" w:sz="6" w:space="0" w:color="auto"/>
            </w:tcBorders>
          </w:tcPr>
          <w:p w:rsidR="00111DB3" w:rsidRDefault="00111DB3" w:rsidP="00FF5CFA">
            <w:pPr>
              <w:pStyle w:val="TableText0"/>
              <w:spacing w:after="0"/>
              <w:rPr>
                <w:lang w:eastAsia="zh-CN"/>
              </w:rPr>
            </w:pPr>
            <w:r>
              <w:rPr>
                <w:rFonts w:hint="eastAsia"/>
                <w:lang w:eastAsia="zh-CN"/>
              </w:rPr>
              <w:t>上十分位差</w:t>
            </w:r>
            <w:r>
              <w:rPr>
                <w:lang w:eastAsia="zh-CN"/>
              </w:rPr>
              <w:t xml:space="preserve"> (dB)</w:t>
            </w:r>
            <w:r>
              <w:rPr>
                <w:rFonts w:hint="eastAsia"/>
                <w:lang w:eastAsia="zh-CN"/>
              </w:rPr>
              <w:t>:</w:t>
            </w:r>
          </w:p>
          <w:p w:rsidR="00111DB3" w:rsidRDefault="00111DB3" w:rsidP="00FF5CFA">
            <w:pPr>
              <w:pStyle w:val="TableText0"/>
              <w:tabs>
                <w:tab w:val="clear" w:pos="794"/>
                <w:tab w:val="left" w:pos="546"/>
              </w:tabs>
              <w:spacing w:after="0"/>
              <w:rPr>
                <w:lang w:eastAsia="zh-CN"/>
              </w:rPr>
            </w:pPr>
            <w:r>
              <w:rPr>
                <w:lang w:eastAsia="zh-CN"/>
              </w:rPr>
              <w:tab/>
            </w:r>
            <w:r>
              <w:rPr>
                <w:rFonts w:hint="eastAsia"/>
                <w:lang w:eastAsia="zh-CN"/>
              </w:rPr>
              <w:t>大气噪声</w:t>
            </w:r>
          </w:p>
          <w:p w:rsidR="00111DB3" w:rsidRDefault="00111DB3" w:rsidP="00FF5CFA">
            <w:pPr>
              <w:pStyle w:val="TableText0"/>
              <w:tabs>
                <w:tab w:val="clear" w:pos="794"/>
                <w:tab w:val="left" w:pos="546"/>
              </w:tabs>
              <w:spacing w:after="0"/>
              <w:rPr>
                <w:lang w:eastAsia="zh-CN"/>
              </w:rPr>
            </w:pPr>
            <w:r>
              <w:rPr>
                <w:lang w:eastAsia="zh-CN"/>
              </w:rPr>
              <w:tab/>
            </w:r>
            <w:r>
              <w:rPr>
                <w:rFonts w:hint="eastAsia"/>
                <w:lang w:eastAsia="zh-CN"/>
              </w:rPr>
              <w:t>人为噪声</w:t>
            </w:r>
          </w:p>
          <w:p w:rsidR="00111DB3" w:rsidRDefault="00111DB3" w:rsidP="00FF5CFA">
            <w:pPr>
              <w:pStyle w:val="TableText0"/>
              <w:tabs>
                <w:tab w:val="clear" w:pos="794"/>
                <w:tab w:val="left" w:pos="546"/>
              </w:tabs>
              <w:rPr>
                <w:lang w:val="fr-FR"/>
              </w:rPr>
            </w:pPr>
            <w:r>
              <w:rPr>
                <w:lang w:eastAsia="zh-CN"/>
              </w:rPr>
              <w:tab/>
            </w:r>
            <w:r>
              <w:rPr>
                <w:rFonts w:hint="eastAsia"/>
                <w:lang w:val="fr-FR" w:eastAsia="zh-CN"/>
              </w:rPr>
              <w:t>银河</w:t>
            </w:r>
            <w:r>
              <w:rPr>
                <w:rFonts w:hint="eastAsia"/>
                <w:lang w:eastAsia="zh-CN"/>
              </w:rPr>
              <w:t>噪声</w:t>
            </w:r>
          </w:p>
        </w:tc>
        <w:tc>
          <w:tcPr>
            <w:tcW w:w="5670" w:type="dxa"/>
            <w:tcBorders>
              <w:top w:val="single" w:sz="6" w:space="0" w:color="auto"/>
              <w:left w:val="single" w:sz="6" w:space="0" w:color="auto"/>
              <w:right w:val="single" w:sz="6" w:space="0" w:color="auto"/>
            </w:tcBorders>
          </w:tcPr>
          <w:p w:rsidR="00111DB3" w:rsidRDefault="00111DB3" w:rsidP="00FF5CFA">
            <w:pPr>
              <w:pStyle w:val="TableText0"/>
              <w:spacing w:after="0"/>
              <w:jc w:val="center"/>
              <w:rPr>
                <w:lang w:val="fr-FR"/>
              </w:rPr>
            </w:pPr>
          </w:p>
          <w:p w:rsidR="00111DB3" w:rsidRPr="002C6BD5" w:rsidRDefault="00111DB3" w:rsidP="00FF5CFA">
            <w:pPr>
              <w:pStyle w:val="TableText0"/>
              <w:tabs>
                <w:tab w:val="clear" w:pos="794"/>
                <w:tab w:val="left" w:pos="546"/>
              </w:tabs>
              <w:spacing w:after="0"/>
              <w:jc w:val="center"/>
              <w:rPr>
                <w:lang w:val="pt-PT"/>
              </w:rPr>
            </w:pPr>
            <w:r w:rsidRPr="002C6BD5">
              <w:rPr>
                <w:lang w:val="pt-PT"/>
              </w:rPr>
              <w:t>ITU-R P.372</w:t>
            </w:r>
            <w:r>
              <w:rPr>
                <w:rFonts w:hint="eastAsia"/>
                <w:lang w:val="fr-FR" w:eastAsia="zh-CN"/>
              </w:rPr>
              <w:t>建议书</w:t>
            </w:r>
          </w:p>
          <w:p w:rsidR="00111DB3" w:rsidRPr="002C6BD5" w:rsidRDefault="00111DB3" w:rsidP="00FF5CFA">
            <w:pPr>
              <w:pStyle w:val="TableText0"/>
              <w:tabs>
                <w:tab w:val="clear" w:pos="794"/>
                <w:tab w:val="left" w:pos="546"/>
              </w:tabs>
              <w:spacing w:after="0"/>
              <w:jc w:val="center"/>
              <w:rPr>
                <w:lang w:val="pt-PT"/>
              </w:rPr>
            </w:pPr>
            <w:r w:rsidRPr="002C6BD5">
              <w:rPr>
                <w:lang w:val="pt-PT"/>
              </w:rPr>
              <w:t>ITU-R P.372</w:t>
            </w:r>
            <w:r>
              <w:rPr>
                <w:rFonts w:hint="eastAsia"/>
                <w:lang w:val="fr-FR" w:eastAsia="zh-CN"/>
              </w:rPr>
              <w:t>建议书</w:t>
            </w:r>
          </w:p>
          <w:p w:rsidR="00111DB3" w:rsidRDefault="00111DB3" w:rsidP="00FF5CFA">
            <w:pPr>
              <w:pStyle w:val="TableText0"/>
              <w:jc w:val="center"/>
            </w:pPr>
            <w:r>
              <w:t>2</w:t>
            </w:r>
          </w:p>
        </w:tc>
      </w:tr>
      <w:tr w:rsidR="00111DB3" w:rsidRPr="008746EF" w:rsidTr="00FF5CFA">
        <w:trPr>
          <w:cantSplit/>
          <w:jc w:val="center"/>
        </w:trPr>
        <w:tc>
          <w:tcPr>
            <w:tcW w:w="680" w:type="dxa"/>
            <w:tcBorders>
              <w:top w:val="single" w:sz="6" w:space="0" w:color="auto"/>
              <w:left w:val="single" w:sz="6" w:space="0" w:color="auto"/>
              <w:right w:val="single" w:sz="6" w:space="0" w:color="auto"/>
            </w:tcBorders>
          </w:tcPr>
          <w:p w:rsidR="00111DB3" w:rsidRDefault="00111DB3" w:rsidP="00FF5CFA">
            <w:pPr>
              <w:pStyle w:val="TableText0"/>
              <w:jc w:val="center"/>
            </w:pPr>
            <w:r>
              <w:t>9</w:t>
            </w:r>
          </w:p>
        </w:tc>
        <w:tc>
          <w:tcPr>
            <w:tcW w:w="1304" w:type="dxa"/>
            <w:tcBorders>
              <w:top w:val="single" w:sz="6" w:space="0" w:color="auto"/>
              <w:left w:val="single" w:sz="6" w:space="0" w:color="auto"/>
              <w:right w:val="single" w:sz="6" w:space="0" w:color="auto"/>
            </w:tcBorders>
          </w:tcPr>
          <w:p w:rsidR="00111DB3" w:rsidRDefault="00111DB3" w:rsidP="00FF5CFA">
            <w:pPr>
              <w:pStyle w:val="TableText0"/>
              <w:jc w:val="center"/>
              <w:rPr>
                <w:i/>
              </w:rPr>
            </w:pPr>
            <w:r>
              <w:rPr>
                <w:i/>
              </w:rPr>
              <w:t>D</w:t>
            </w:r>
            <w:r>
              <w:rPr>
                <w:i/>
                <w:position w:val="-4"/>
                <w:sz w:val="14"/>
              </w:rPr>
              <w:t>l</w:t>
            </w:r>
            <w:r>
              <w:rPr>
                <w:i/>
                <w:position w:val="-4"/>
              </w:rPr>
              <w:t> </w:t>
            </w:r>
            <w:r>
              <w:rPr>
                <w:i/>
              </w:rPr>
              <w:t>SN</w:t>
            </w:r>
          </w:p>
        </w:tc>
        <w:tc>
          <w:tcPr>
            <w:tcW w:w="6237" w:type="dxa"/>
            <w:tcBorders>
              <w:top w:val="single" w:sz="6" w:space="0" w:color="auto"/>
              <w:left w:val="single" w:sz="6" w:space="0" w:color="auto"/>
              <w:right w:val="single" w:sz="6" w:space="0" w:color="auto"/>
            </w:tcBorders>
          </w:tcPr>
          <w:p w:rsidR="00111DB3" w:rsidRDefault="00111DB3" w:rsidP="00FF5CFA">
            <w:pPr>
              <w:pStyle w:val="TableText0"/>
              <w:rPr>
                <w:lang w:eastAsia="zh-CN"/>
              </w:rPr>
            </w:pPr>
            <w:r>
              <w:rPr>
                <w:rFonts w:hint="eastAsia"/>
                <w:lang w:eastAsia="zh-CN"/>
              </w:rPr>
              <w:t>产生的信噪比</w:t>
            </w:r>
            <w:r>
              <w:rPr>
                <w:lang w:eastAsia="zh-CN"/>
              </w:rPr>
              <w:t>(dB)</w:t>
            </w:r>
            <w:r>
              <w:rPr>
                <w:rFonts w:hint="eastAsia"/>
                <w:lang w:eastAsia="zh-CN"/>
              </w:rPr>
              <w:t>的下十分位差</w:t>
            </w:r>
          </w:p>
        </w:tc>
        <w:tc>
          <w:tcPr>
            <w:tcW w:w="5670" w:type="dxa"/>
            <w:tcBorders>
              <w:top w:val="single" w:sz="6" w:space="0" w:color="auto"/>
              <w:left w:val="single" w:sz="6" w:space="0" w:color="auto"/>
              <w:right w:val="single" w:sz="6" w:space="0" w:color="auto"/>
            </w:tcBorders>
          </w:tcPr>
          <w:p w:rsidR="00111DB3" w:rsidRDefault="00111DB3" w:rsidP="00FF5CFA">
            <w:pPr>
              <w:pStyle w:val="TableText0"/>
              <w:jc w:val="center"/>
              <w:rPr>
                <w:lang w:eastAsia="zh-CN"/>
              </w:rPr>
            </w:pPr>
            <w:smartTag w:uri="urn:schemas-microsoft-com:office:smarttags" w:element="place">
              <w:smartTag w:uri="urn:schemas-microsoft-com:office:smarttags" w:element="PlaceName">
                <w:smartTag w:uri="urn:schemas-microsoft-com:office:smarttags" w:element="City">
                  <w:r>
                    <w:rPr>
                      <w:i/>
                    </w:rPr>
                    <w:t>D</w:t>
                  </w:r>
                  <w:r>
                    <w:rPr>
                      <w:i/>
                      <w:position w:val="-4"/>
                      <w:sz w:val="14"/>
                    </w:rPr>
                    <w:t>l</w:t>
                  </w:r>
                </w:smartTag>
                <w:r>
                  <w:rPr>
                    <w:rFonts w:ascii="Tms Rmn" w:hAnsi="Tms Rmn"/>
                    <w:i/>
                    <w:position w:val="-4"/>
                    <w:sz w:val="12"/>
                  </w:rPr>
                  <w:t xml:space="preserve"> </w:t>
                </w:r>
                <w:smartTag w:uri="urn:schemas-microsoft-com:office:smarttags" w:element="State">
                  <w:r>
                    <w:rPr>
                      <w:i/>
                    </w:rPr>
                    <w:t>S</w:t>
                  </w:r>
                  <w:r>
                    <w:rPr>
                      <w:i/>
                      <w:position w:val="-4"/>
                      <w:sz w:val="14"/>
                    </w:rPr>
                    <w:t>d</w:t>
                  </w:r>
                </w:smartTag>
              </w:smartTag>
            </w:smartTag>
            <w:r>
              <w:rPr>
                <w:rFonts w:hint="eastAsia"/>
                <w:i/>
                <w:lang w:eastAsia="zh-CN"/>
              </w:rPr>
              <w:t>、</w:t>
            </w:r>
            <w:r>
              <w:rPr>
                <w:i/>
              </w:rPr>
              <w:t>D</w:t>
            </w:r>
            <w:r>
              <w:rPr>
                <w:i/>
                <w:position w:val="-4"/>
                <w:sz w:val="14"/>
              </w:rPr>
              <w:t>l</w:t>
            </w:r>
            <w:r>
              <w:rPr>
                <w:rFonts w:ascii="Tms Rmn" w:hAnsi="Tms Rmn"/>
                <w:i/>
                <w:position w:val="-4"/>
                <w:sz w:val="12"/>
              </w:rPr>
              <w:t xml:space="preserve"> </w:t>
            </w:r>
            <w:r>
              <w:rPr>
                <w:i/>
              </w:rPr>
              <w:t>S</w:t>
            </w:r>
            <w:r>
              <w:rPr>
                <w:i/>
                <w:position w:val="-4"/>
                <w:sz w:val="14"/>
              </w:rPr>
              <w:t xml:space="preserve">h </w:t>
            </w:r>
            <w:r w:rsidRPr="003733FF">
              <w:rPr>
                <w:rFonts w:ascii="STKaiti" w:eastAsia="STKaiti" w:hAnsi="STKaiti" w:hint="eastAsia"/>
                <w:lang w:eastAsia="zh-CN"/>
              </w:rPr>
              <w:t>和</w:t>
            </w:r>
          </w:p>
          <w:p w:rsidR="00111DB3" w:rsidRDefault="00111DB3" w:rsidP="00FF5CFA">
            <w:pPr>
              <w:pStyle w:val="TableText0"/>
              <w:spacing w:line="240" w:lineRule="auto"/>
              <w:jc w:val="center"/>
              <w:rPr>
                <w:lang w:eastAsia="zh-CN"/>
              </w:rPr>
            </w:pPr>
            <w:r>
              <w:rPr>
                <w:lang w:val="en-US"/>
              </w:rPr>
              <w:t>10 log</w:t>
            </w:r>
            <w:r>
              <w:rPr>
                <w:position w:val="-4"/>
                <w:sz w:val="14"/>
                <w:lang w:val="en-US"/>
              </w:rPr>
              <w:t>10</w:t>
            </w:r>
            <w:r>
              <w:rPr>
                <w:position w:val="-46"/>
                <w:lang w:val="fr-FR"/>
              </w:rPr>
              <w:object w:dxaOrig="4020" w:dyaOrig="1020">
                <v:shape id="_x0000_i1029" type="#_x0000_t75" style="width:200.95pt;height:51.05pt" o:ole="">
                  <v:imagedata r:id="rId26" o:title=""/>
                </v:shape>
                <o:OLEObject Type="Embed" ProgID="Equation.2" ShapeID="_x0000_i1029" DrawAspect="Content" ObjectID="_1468657098" r:id="rId27"/>
              </w:object>
            </w:r>
            <w:r>
              <w:rPr>
                <w:rFonts w:hint="eastAsia"/>
                <w:lang w:eastAsia="zh-CN"/>
              </w:rPr>
              <w:t>的</w:t>
            </w:r>
            <w:r>
              <w:rPr>
                <w:lang w:eastAsia="zh-CN"/>
              </w:rPr>
              <w:br/>
            </w:r>
            <w:r>
              <w:rPr>
                <w:rFonts w:hint="eastAsia"/>
                <w:lang w:eastAsia="zh-CN"/>
              </w:rPr>
              <w:t>和的平方根</w:t>
            </w:r>
          </w:p>
        </w:tc>
      </w:tr>
      <w:tr w:rsidR="00111DB3" w:rsidTr="00FF5CFA">
        <w:trPr>
          <w:cantSplit/>
          <w:jc w:val="center"/>
        </w:trPr>
        <w:tc>
          <w:tcPr>
            <w:tcW w:w="680" w:type="dxa"/>
            <w:tcBorders>
              <w:top w:val="single" w:sz="6" w:space="0" w:color="auto"/>
              <w:left w:val="single" w:sz="6" w:space="0" w:color="auto"/>
              <w:right w:val="single" w:sz="6" w:space="0" w:color="auto"/>
            </w:tcBorders>
          </w:tcPr>
          <w:p w:rsidR="00111DB3" w:rsidRDefault="00111DB3" w:rsidP="00FF5CFA">
            <w:pPr>
              <w:pStyle w:val="TableText0"/>
              <w:jc w:val="center"/>
            </w:pPr>
            <w:r>
              <w:t>10</w:t>
            </w:r>
          </w:p>
        </w:tc>
        <w:tc>
          <w:tcPr>
            <w:tcW w:w="1304" w:type="dxa"/>
            <w:tcBorders>
              <w:top w:val="single" w:sz="6" w:space="0" w:color="auto"/>
              <w:left w:val="single" w:sz="6" w:space="0" w:color="auto"/>
              <w:right w:val="single" w:sz="6" w:space="0" w:color="auto"/>
            </w:tcBorders>
          </w:tcPr>
          <w:p w:rsidR="00111DB3" w:rsidRDefault="00111DB3" w:rsidP="00FF5CFA">
            <w:pPr>
              <w:pStyle w:val="TableText0"/>
              <w:jc w:val="center"/>
              <w:rPr>
                <w:i/>
              </w:rPr>
            </w:pPr>
            <w:r>
              <w:rPr>
                <w:i/>
              </w:rPr>
              <w:t>S/N</w:t>
            </w:r>
            <w:r>
              <w:rPr>
                <w:i/>
                <w:position w:val="-4"/>
                <w:sz w:val="14"/>
              </w:rPr>
              <w:t>r</w:t>
            </w:r>
          </w:p>
        </w:tc>
        <w:tc>
          <w:tcPr>
            <w:tcW w:w="6237" w:type="dxa"/>
            <w:tcBorders>
              <w:top w:val="single" w:sz="6" w:space="0" w:color="auto"/>
              <w:left w:val="single" w:sz="6" w:space="0" w:color="auto"/>
              <w:right w:val="single" w:sz="6" w:space="0" w:color="auto"/>
            </w:tcBorders>
          </w:tcPr>
          <w:p w:rsidR="00111DB3" w:rsidRDefault="00111DB3" w:rsidP="00FF5CFA">
            <w:pPr>
              <w:pStyle w:val="TableText0"/>
            </w:pPr>
            <w:r>
              <w:rPr>
                <w:rFonts w:hint="eastAsia"/>
                <w:lang w:eastAsia="zh-CN"/>
              </w:rPr>
              <w:t>要求的信噪比</w:t>
            </w:r>
            <w:r>
              <w:t xml:space="preserve"> (dB)</w:t>
            </w:r>
          </w:p>
        </w:tc>
        <w:tc>
          <w:tcPr>
            <w:tcW w:w="5670" w:type="dxa"/>
            <w:tcBorders>
              <w:top w:val="single" w:sz="6" w:space="0" w:color="auto"/>
              <w:left w:val="single" w:sz="6" w:space="0" w:color="auto"/>
              <w:right w:val="single" w:sz="6" w:space="0" w:color="auto"/>
            </w:tcBorders>
          </w:tcPr>
          <w:p w:rsidR="00111DB3" w:rsidRDefault="00111DB3" w:rsidP="00FF5CFA">
            <w:pPr>
              <w:pStyle w:val="TableText0"/>
              <w:jc w:val="center"/>
              <w:rPr>
                <w:lang w:eastAsia="zh-CN"/>
              </w:rPr>
            </w:pPr>
            <w:r>
              <w:rPr>
                <w:rFonts w:hint="eastAsia"/>
                <w:lang w:eastAsia="zh-CN"/>
              </w:rPr>
              <w:t>用户自定义</w:t>
            </w:r>
          </w:p>
        </w:tc>
      </w:tr>
      <w:tr w:rsidR="00111DB3" w:rsidRPr="008746EF" w:rsidTr="00FF5CFA">
        <w:trPr>
          <w:cantSplit/>
          <w:jc w:val="center"/>
        </w:trPr>
        <w:tc>
          <w:tcPr>
            <w:tcW w:w="680" w:type="dxa"/>
            <w:tcBorders>
              <w:top w:val="single" w:sz="6" w:space="0" w:color="auto"/>
              <w:left w:val="single" w:sz="6" w:space="0" w:color="auto"/>
              <w:right w:val="single" w:sz="6" w:space="0" w:color="auto"/>
            </w:tcBorders>
          </w:tcPr>
          <w:p w:rsidR="00111DB3" w:rsidRDefault="00111DB3" w:rsidP="00FF5CFA">
            <w:pPr>
              <w:pStyle w:val="TableText0"/>
              <w:jc w:val="center"/>
            </w:pPr>
            <w:r>
              <w:t>11</w:t>
            </w:r>
          </w:p>
        </w:tc>
        <w:tc>
          <w:tcPr>
            <w:tcW w:w="1304" w:type="dxa"/>
            <w:tcBorders>
              <w:top w:val="single" w:sz="6" w:space="0" w:color="auto"/>
              <w:left w:val="single" w:sz="6" w:space="0" w:color="auto"/>
              <w:right w:val="single" w:sz="6" w:space="0" w:color="auto"/>
            </w:tcBorders>
          </w:tcPr>
          <w:p w:rsidR="00111DB3" w:rsidRDefault="00111DB3" w:rsidP="00FF5CFA">
            <w:pPr>
              <w:pStyle w:val="TableText0"/>
              <w:jc w:val="center"/>
              <w:rPr>
                <w:i/>
              </w:rPr>
            </w:pPr>
            <w:r>
              <w:t>BCR</w:t>
            </w:r>
          </w:p>
        </w:tc>
        <w:tc>
          <w:tcPr>
            <w:tcW w:w="6237" w:type="dxa"/>
            <w:tcBorders>
              <w:top w:val="single" w:sz="6" w:space="0" w:color="auto"/>
              <w:left w:val="single" w:sz="6" w:space="0" w:color="auto"/>
              <w:right w:val="single" w:sz="6" w:space="0" w:color="auto"/>
            </w:tcBorders>
          </w:tcPr>
          <w:p w:rsidR="00111DB3" w:rsidRDefault="00111DB3" w:rsidP="00FF5CFA">
            <w:pPr>
              <w:pStyle w:val="TableText0"/>
              <w:rPr>
                <w:lang w:eastAsia="zh-CN"/>
              </w:rPr>
            </w:pPr>
            <w:r>
              <w:rPr>
                <w:i/>
              </w:rPr>
              <w:t>S</w:t>
            </w:r>
            <w:r>
              <w:t>/</w:t>
            </w:r>
            <w:r>
              <w:rPr>
                <w:i/>
              </w:rPr>
              <w:t xml:space="preserve">N </w:t>
            </w:r>
            <w:r>
              <w:rPr>
                <w:rFonts w:ascii="Symbol" w:hAnsi="Symbol"/>
              </w:rPr>
              <w:t></w:t>
            </w:r>
            <w:r>
              <w:rPr>
                <w:i/>
              </w:rPr>
              <w:t xml:space="preserve"> S</w:t>
            </w:r>
            <w:r>
              <w:t>/</w:t>
            </w:r>
            <w:r>
              <w:rPr>
                <w:i/>
              </w:rPr>
              <w:t>N</w:t>
            </w:r>
            <w:r>
              <w:rPr>
                <w:i/>
                <w:position w:val="-4"/>
                <w:sz w:val="14"/>
              </w:rPr>
              <w:t>r</w:t>
            </w:r>
            <w:r>
              <w:rPr>
                <w:rFonts w:hint="eastAsia"/>
                <w:lang w:eastAsia="zh-CN"/>
              </w:rPr>
              <w:t>时的基本电路可靠性</w:t>
            </w:r>
            <w:r>
              <w:t>(%)</w:t>
            </w:r>
          </w:p>
        </w:tc>
        <w:tc>
          <w:tcPr>
            <w:tcW w:w="5670" w:type="dxa"/>
            <w:tcBorders>
              <w:top w:val="single" w:sz="6" w:space="0" w:color="auto"/>
              <w:left w:val="single" w:sz="6" w:space="0" w:color="auto"/>
              <w:right w:val="single" w:sz="6" w:space="0" w:color="auto"/>
            </w:tcBorders>
          </w:tcPr>
          <w:p w:rsidR="00111DB3" w:rsidRDefault="00111DB3" w:rsidP="00FF5CFA">
            <w:pPr>
              <w:pStyle w:val="TableText0"/>
              <w:jc w:val="center"/>
            </w:pPr>
            <w:r>
              <w:t xml:space="preserve">130  –  80 / (1 </w:t>
            </w:r>
            <w:r>
              <w:rPr>
                <w:rFonts w:ascii="Symbol" w:hAnsi="Symbol"/>
              </w:rPr>
              <w:t></w:t>
            </w:r>
            <w:r>
              <w:t xml:space="preserve"> (</w:t>
            </w:r>
            <w:r>
              <w:rPr>
                <w:i/>
              </w:rPr>
              <w:t xml:space="preserve">S/N  </w:t>
            </w:r>
            <w:r>
              <w:t>–</w:t>
            </w:r>
            <w:r>
              <w:rPr>
                <w:i/>
              </w:rPr>
              <w:t xml:space="preserve">  S/N</w:t>
            </w:r>
            <w:r>
              <w:rPr>
                <w:i/>
                <w:position w:val="-4"/>
                <w:sz w:val="14"/>
              </w:rPr>
              <w:t>r</w:t>
            </w:r>
            <w:r>
              <w:t xml:space="preserve">) / </w:t>
            </w:r>
            <w:r>
              <w:rPr>
                <w:i/>
              </w:rPr>
              <w:t>D</w:t>
            </w:r>
            <w:r>
              <w:rPr>
                <w:i/>
                <w:position w:val="-4"/>
                <w:sz w:val="14"/>
              </w:rPr>
              <w:t>l</w:t>
            </w:r>
            <w:r>
              <w:rPr>
                <w:i/>
              </w:rPr>
              <w:t xml:space="preserve"> SN</w:t>
            </w:r>
            <w:r>
              <w:t>)</w:t>
            </w:r>
          </w:p>
          <w:p w:rsidR="00111DB3" w:rsidRDefault="00111DB3" w:rsidP="00FF5CFA">
            <w:pPr>
              <w:pStyle w:val="TableText0"/>
              <w:spacing w:before="0"/>
              <w:jc w:val="center"/>
              <w:rPr>
                <w:lang w:eastAsia="zh-CN"/>
              </w:rPr>
            </w:pPr>
            <w:r>
              <w:rPr>
                <w:rFonts w:hint="eastAsia"/>
                <w:lang w:eastAsia="zh-CN"/>
              </w:rPr>
              <w:t>或</w:t>
            </w:r>
            <w:r>
              <w:t xml:space="preserve">100, </w:t>
            </w:r>
            <w:r>
              <w:rPr>
                <w:rFonts w:hint="eastAsia"/>
                <w:lang w:eastAsia="zh-CN"/>
              </w:rPr>
              <w:t>取二者中的最小值</w:t>
            </w:r>
          </w:p>
        </w:tc>
      </w:tr>
      <w:tr w:rsidR="00111DB3" w:rsidRPr="008746EF" w:rsidTr="00FF5CFA">
        <w:trPr>
          <w:cantSplit/>
          <w:jc w:val="center"/>
        </w:trPr>
        <w:tc>
          <w:tcPr>
            <w:tcW w:w="680" w:type="dxa"/>
            <w:tcBorders>
              <w:left w:val="single" w:sz="6" w:space="0" w:color="auto"/>
              <w:bottom w:val="single" w:sz="6" w:space="0" w:color="auto"/>
              <w:right w:val="single" w:sz="6" w:space="0" w:color="auto"/>
            </w:tcBorders>
          </w:tcPr>
          <w:p w:rsidR="00111DB3" w:rsidRDefault="00111DB3" w:rsidP="00FF5CFA">
            <w:pPr>
              <w:pStyle w:val="TableText0"/>
              <w:jc w:val="center"/>
            </w:pPr>
          </w:p>
        </w:tc>
        <w:tc>
          <w:tcPr>
            <w:tcW w:w="1304" w:type="dxa"/>
            <w:tcBorders>
              <w:left w:val="single" w:sz="6" w:space="0" w:color="auto"/>
              <w:bottom w:val="single" w:sz="6" w:space="0" w:color="auto"/>
              <w:right w:val="single" w:sz="6" w:space="0" w:color="auto"/>
            </w:tcBorders>
          </w:tcPr>
          <w:p w:rsidR="00111DB3" w:rsidRDefault="00111DB3" w:rsidP="00FF5CFA">
            <w:pPr>
              <w:pStyle w:val="TableText0"/>
              <w:jc w:val="center"/>
              <w:rPr>
                <w:i/>
              </w:rPr>
            </w:pPr>
          </w:p>
        </w:tc>
        <w:tc>
          <w:tcPr>
            <w:tcW w:w="6237" w:type="dxa"/>
            <w:tcBorders>
              <w:top w:val="single" w:sz="6" w:space="0" w:color="auto"/>
              <w:left w:val="single" w:sz="6" w:space="0" w:color="auto"/>
              <w:bottom w:val="single" w:sz="6" w:space="0" w:color="auto"/>
              <w:right w:val="single" w:sz="6" w:space="0" w:color="auto"/>
            </w:tcBorders>
          </w:tcPr>
          <w:p w:rsidR="00111DB3" w:rsidRDefault="00111DB3" w:rsidP="00FF5CFA">
            <w:pPr>
              <w:pStyle w:val="TableText0"/>
              <w:rPr>
                <w:lang w:eastAsia="zh-CN"/>
              </w:rPr>
            </w:pPr>
            <w:r>
              <w:rPr>
                <w:i/>
              </w:rPr>
              <w:t>S</w:t>
            </w:r>
            <w:r>
              <w:t>/</w:t>
            </w:r>
            <w:r>
              <w:rPr>
                <w:i/>
              </w:rPr>
              <w:t xml:space="preserve">N </w:t>
            </w:r>
            <w:r>
              <w:rPr>
                <w:rFonts w:ascii="Symbol" w:hAnsi="Symbol"/>
                <w:i/>
              </w:rPr>
              <w:t></w:t>
            </w:r>
            <w:r>
              <w:rPr>
                <w:i/>
              </w:rPr>
              <w:t xml:space="preserve"> S</w:t>
            </w:r>
            <w:r>
              <w:t>/</w:t>
            </w:r>
            <w:r>
              <w:rPr>
                <w:i/>
              </w:rPr>
              <w:t>N</w:t>
            </w:r>
            <w:r>
              <w:rPr>
                <w:i/>
                <w:position w:val="-4"/>
                <w:sz w:val="14"/>
              </w:rPr>
              <w:t>r</w:t>
            </w:r>
            <w:r>
              <w:rPr>
                <w:rFonts w:hint="eastAsia"/>
                <w:lang w:eastAsia="zh-CN"/>
              </w:rPr>
              <w:t>时的基本电路可靠性</w:t>
            </w:r>
            <w:r>
              <w:t>(%)</w:t>
            </w:r>
          </w:p>
        </w:tc>
        <w:tc>
          <w:tcPr>
            <w:tcW w:w="5670" w:type="dxa"/>
            <w:tcBorders>
              <w:top w:val="single" w:sz="6" w:space="0" w:color="auto"/>
              <w:left w:val="single" w:sz="6" w:space="0" w:color="auto"/>
              <w:bottom w:val="single" w:sz="6" w:space="0" w:color="auto"/>
              <w:right w:val="single" w:sz="6" w:space="0" w:color="auto"/>
            </w:tcBorders>
          </w:tcPr>
          <w:p w:rsidR="00111DB3" w:rsidRDefault="00111DB3" w:rsidP="00FF5CFA">
            <w:pPr>
              <w:pStyle w:val="TableText0"/>
              <w:jc w:val="center"/>
            </w:pPr>
            <w:r>
              <w:t xml:space="preserve">80 / (1 </w:t>
            </w:r>
            <w:r>
              <w:rPr>
                <w:rFonts w:ascii="Symbol" w:hAnsi="Symbol"/>
              </w:rPr>
              <w:t></w:t>
            </w:r>
            <w:r>
              <w:t xml:space="preserve"> (</w:t>
            </w:r>
            <w:r>
              <w:rPr>
                <w:i/>
              </w:rPr>
              <w:t>S/N</w:t>
            </w:r>
            <w:r>
              <w:rPr>
                <w:i/>
                <w:position w:val="-4"/>
                <w:sz w:val="14"/>
              </w:rPr>
              <w:t>r</w:t>
            </w:r>
            <w:r>
              <w:t xml:space="preserve">  –  </w:t>
            </w:r>
            <w:r>
              <w:rPr>
                <w:i/>
              </w:rPr>
              <w:t>S/N</w:t>
            </w:r>
            <w:r>
              <w:t xml:space="preserve">) / </w:t>
            </w:r>
            <w:r>
              <w:rPr>
                <w:i/>
              </w:rPr>
              <w:t>D</w:t>
            </w:r>
            <w:r>
              <w:rPr>
                <w:i/>
                <w:position w:val="-4"/>
                <w:sz w:val="14"/>
              </w:rPr>
              <w:t>u</w:t>
            </w:r>
            <w:r>
              <w:rPr>
                <w:i/>
                <w:position w:val="-4"/>
                <w:sz w:val="20"/>
              </w:rPr>
              <w:t xml:space="preserve"> </w:t>
            </w:r>
            <w:r>
              <w:rPr>
                <w:i/>
              </w:rPr>
              <w:t>SN</w:t>
            </w:r>
            <w:r>
              <w:t>)  –  30</w:t>
            </w:r>
          </w:p>
          <w:p w:rsidR="00111DB3" w:rsidRDefault="00111DB3" w:rsidP="00FF5CFA">
            <w:pPr>
              <w:pStyle w:val="TableText0"/>
              <w:spacing w:before="0"/>
              <w:jc w:val="center"/>
            </w:pPr>
            <w:r>
              <w:rPr>
                <w:rFonts w:hint="eastAsia"/>
                <w:lang w:eastAsia="zh-CN"/>
              </w:rPr>
              <w:t>或</w:t>
            </w:r>
            <w:r>
              <w:t xml:space="preserve"> 0, </w:t>
            </w:r>
            <w:r>
              <w:rPr>
                <w:rFonts w:hint="eastAsia"/>
                <w:lang w:eastAsia="zh-CN"/>
              </w:rPr>
              <w:t>取二者中的最大值</w:t>
            </w:r>
          </w:p>
        </w:tc>
      </w:tr>
    </w:tbl>
    <w:p w:rsidR="00111DB3" w:rsidRDefault="00111DB3" w:rsidP="00111DB3">
      <w:pPr>
        <w:pStyle w:val="RecNoBR"/>
        <w:spacing w:before="240"/>
        <w:rPr>
          <w:lang w:val="en-US" w:eastAsia="zh-CN"/>
        </w:rPr>
        <w:sectPr w:rsidR="00111DB3" w:rsidSect="004241A3">
          <w:headerReference w:type="even" r:id="rId28"/>
          <w:headerReference w:type="default" r:id="rId29"/>
          <w:pgSz w:w="16834" w:h="11907" w:orient="landscape" w:code="9"/>
          <w:pgMar w:top="1134" w:right="1418" w:bottom="1134" w:left="1134" w:header="720" w:footer="482" w:gutter="0"/>
          <w:paperSrc w:first="15" w:other="15"/>
          <w:cols w:space="720"/>
          <w:docGrid w:linePitch="326"/>
        </w:sectPr>
      </w:pPr>
    </w:p>
    <w:p w:rsidR="00111DB3" w:rsidRDefault="00111DB3" w:rsidP="007A40EC">
      <w:pPr>
        <w:pStyle w:val="TableNo"/>
        <w:rPr>
          <w:lang w:eastAsia="zh-CN"/>
        </w:rPr>
      </w:pPr>
      <w:r>
        <w:rPr>
          <w:rFonts w:hint="eastAsia"/>
          <w:lang w:eastAsia="zh-CN"/>
        </w:rPr>
        <w:lastRenderedPageBreak/>
        <w:t>表</w:t>
      </w:r>
      <w:r>
        <w:rPr>
          <w:lang w:eastAsia="zh-CN"/>
        </w:rPr>
        <w:t xml:space="preserve">  2</w:t>
      </w:r>
    </w:p>
    <w:p w:rsidR="00111DB3" w:rsidRPr="00F106A5" w:rsidRDefault="00111DB3" w:rsidP="007A40EC">
      <w:pPr>
        <w:pStyle w:val="Tabletitle"/>
        <w:rPr>
          <w:lang w:eastAsia="zh-CN"/>
        </w:rPr>
      </w:pPr>
      <w:r w:rsidRPr="00F106A5">
        <w:rPr>
          <w:rFonts w:hint="eastAsia"/>
          <w:lang w:eastAsia="zh-CN"/>
        </w:rPr>
        <w:t>每日变化中预测的有用信号和干扰信号可用接收机功率月</w:t>
      </w:r>
      <w:r w:rsidRPr="00F106A5">
        <w:rPr>
          <w:lang w:eastAsia="zh-CN"/>
        </w:rPr>
        <w:br/>
      </w:r>
      <w:r w:rsidRPr="00F106A5">
        <w:rPr>
          <w:rFonts w:hint="eastAsia"/>
          <w:lang w:eastAsia="zh-CN"/>
        </w:rPr>
        <w:t>中间值的下十分位（</w:t>
      </w:r>
      <w:r w:rsidRPr="00F106A5">
        <w:rPr>
          <w:lang w:eastAsia="zh-CN"/>
        </w:rPr>
        <w:t>LD</w:t>
      </w:r>
      <w:r w:rsidRPr="00F106A5">
        <w:rPr>
          <w:rFonts w:hint="eastAsia"/>
          <w:lang w:eastAsia="zh-CN"/>
        </w:rPr>
        <w:t>）和上十分位（</w:t>
      </w:r>
      <w:r w:rsidRPr="00F106A5">
        <w:rPr>
          <w:lang w:eastAsia="zh-CN"/>
        </w:rPr>
        <w:t>UD</w:t>
      </w:r>
      <w:r w:rsidRPr="00F106A5">
        <w:rPr>
          <w:rFonts w:hint="eastAsia"/>
          <w:lang w:eastAsia="zh-CN"/>
        </w:rPr>
        <w:t>）差</w:t>
      </w:r>
    </w:p>
    <w:p w:rsidR="00111DB3" w:rsidRDefault="00111DB3" w:rsidP="00111DB3">
      <w:pPr>
        <w:pStyle w:val="Blanc"/>
        <w:rPr>
          <w:lang w:eastAsia="zh-CN"/>
        </w:rPr>
      </w:pPr>
    </w:p>
    <w:tbl>
      <w:tblPr>
        <w:tblW w:w="0" w:type="auto"/>
        <w:jc w:val="center"/>
        <w:tblLayout w:type="fixed"/>
        <w:tblLook w:val="0000" w:firstRow="0" w:lastRow="0" w:firstColumn="0" w:lastColumn="0" w:noHBand="0" w:noVBand="0"/>
      </w:tblPr>
      <w:tblGrid>
        <w:gridCol w:w="3119"/>
        <w:gridCol w:w="1134"/>
        <w:gridCol w:w="1134"/>
        <w:gridCol w:w="1134"/>
        <w:gridCol w:w="1134"/>
      </w:tblGrid>
      <w:tr w:rsidR="00111DB3" w:rsidTr="00FF5CFA">
        <w:trPr>
          <w:cantSplit/>
          <w:jc w:val="center"/>
        </w:trPr>
        <w:tc>
          <w:tcPr>
            <w:tcW w:w="3119" w:type="dxa"/>
            <w:tcBorders>
              <w:top w:val="single" w:sz="6" w:space="0" w:color="auto"/>
              <w:left w:val="single" w:sz="6" w:space="0" w:color="auto"/>
              <w:bottom w:val="single" w:sz="6" w:space="0" w:color="auto"/>
              <w:right w:val="single" w:sz="6" w:space="0" w:color="auto"/>
            </w:tcBorders>
          </w:tcPr>
          <w:p w:rsidR="00111DB3" w:rsidRDefault="00111DB3" w:rsidP="007A40EC">
            <w:pPr>
              <w:pStyle w:val="Tablehead"/>
              <w:rPr>
                <w:lang w:val="en-US"/>
              </w:rPr>
            </w:pPr>
            <w:r>
              <w:rPr>
                <w:rFonts w:hint="eastAsia"/>
                <w:lang w:val="en-US" w:eastAsia="zh-CN"/>
              </w:rPr>
              <w:t>地磁纬度</w:t>
            </w:r>
            <w:r>
              <w:rPr>
                <w:vertAlign w:val="superscript"/>
                <w:lang w:val="en-US"/>
              </w:rPr>
              <w:t xml:space="preserve"> (1)</w:t>
            </w:r>
          </w:p>
        </w:tc>
        <w:tc>
          <w:tcPr>
            <w:tcW w:w="2268" w:type="dxa"/>
            <w:gridSpan w:val="2"/>
            <w:tcBorders>
              <w:top w:val="single" w:sz="6" w:space="0" w:color="auto"/>
              <w:bottom w:val="single" w:sz="6" w:space="0" w:color="auto"/>
            </w:tcBorders>
          </w:tcPr>
          <w:p w:rsidR="00111DB3" w:rsidRDefault="00111DB3" w:rsidP="007A40EC">
            <w:pPr>
              <w:pStyle w:val="Tablehead"/>
              <w:rPr>
                <w:lang w:val="en-US"/>
              </w:rPr>
            </w:pPr>
            <w:r>
              <w:rPr>
                <w:rFonts w:ascii="Symbol" w:hAnsi="Symbol"/>
              </w:rPr>
              <w:t></w:t>
            </w:r>
            <w:r>
              <w:rPr>
                <w:lang w:val="en-US"/>
              </w:rPr>
              <w:t>60°</w:t>
            </w:r>
          </w:p>
        </w:tc>
        <w:tc>
          <w:tcPr>
            <w:tcW w:w="2268" w:type="dxa"/>
            <w:gridSpan w:val="2"/>
            <w:tcBorders>
              <w:top w:val="single" w:sz="6" w:space="0" w:color="auto"/>
              <w:left w:val="single" w:sz="6" w:space="0" w:color="auto"/>
              <w:bottom w:val="single" w:sz="6" w:space="0" w:color="auto"/>
              <w:right w:val="single" w:sz="6" w:space="0" w:color="auto"/>
            </w:tcBorders>
          </w:tcPr>
          <w:p w:rsidR="00111DB3" w:rsidRDefault="00111DB3" w:rsidP="007A40EC">
            <w:pPr>
              <w:pStyle w:val="Tablehead"/>
              <w:rPr>
                <w:lang w:val="en-US"/>
              </w:rPr>
            </w:pPr>
            <w:r>
              <w:rPr>
                <w:rFonts w:ascii="Symbol" w:hAnsi="Symbol"/>
              </w:rPr>
              <w:t></w:t>
            </w:r>
            <w:r>
              <w:rPr>
                <w:lang w:val="en-US"/>
              </w:rPr>
              <w:t>60</w:t>
            </w:r>
            <w:r>
              <w:rPr>
                <w:rFonts w:ascii="Symbol" w:hAnsi="Symbol"/>
              </w:rPr>
              <w:t></w:t>
            </w:r>
          </w:p>
        </w:tc>
      </w:tr>
      <w:tr w:rsidR="00111DB3" w:rsidTr="00FF5CFA">
        <w:trPr>
          <w:cantSplit/>
          <w:jc w:val="center"/>
        </w:trPr>
        <w:tc>
          <w:tcPr>
            <w:tcW w:w="3119" w:type="dxa"/>
            <w:tcBorders>
              <w:top w:val="single" w:sz="6" w:space="0" w:color="auto"/>
              <w:left w:val="single" w:sz="6" w:space="0" w:color="auto"/>
              <w:bottom w:val="single" w:sz="6" w:space="0" w:color="auto"/>
              <w:right w:val="single" w:sz="6" w:space="0" w:color="auto"/>
            </w:tcBorders>
          </w:tcPr>
          <w:p w:rsidR="00111DB3" w:rsidRDefault="00111DB3" w:rsidP="007A40EC">
            <w:pPr>
              <w:pStyle w:val="Tablehead"/>
              <w:rPr>
                <w:lang w:val="en-US" w:eastAsia="zh-CN"/>
              </w:rPr>
            </w:pPr>
            <w:r>
              <w:rPr>
                <w:rFonts w:hint="eastAsia"/>
                <w:lang w:val="en-US" w:eastAsia="zh-CN"/>
              </w:rPr>
              <w:t>发射功率</w:t>
            </w:r>
            <w:r>
              <w:rPr>
                <w:lang w:val="en-US" w:eastAsia="zh-CN"/>
              </w:rPr>
              <w:t>/</w:t>
            </w:r>
            <w:r>
              <w:rPr>
                <w:rFonts w:hint="eastAsia"/>
                <w:lang w:val="en-US" w:eastAsia="zh-CN"/>
              </w:rPr>
              <w:t>预测的基本</w:t>
            </w:r>
            <w:r>
              <w:rPr>
                <w:lang w:val="en-US" w:eastAsia="zh-CN"/>
              </w:rPr>
              <w:br/>
              <w:t>MUF</w:t>
            </w:r>
          </w:p>
        </w:tc>
        <w:tc>
          <w:tcPr>
            <w:tcW w:w="1134" w:type="dxa"/>
            <w:tcBorders>
              <w:top w:val="single" w:sz="6" w:space="0" w:color="auto"/>
              <w:bottom w:val="single" w:sz="6" w:space="0" w:color="auto"/>
              <w:right w:val="single" w:sz="6" w:space="0" w:color="auto"/>
            </w:tcBorders>
          </w:tcPr>
          <w:p w:rsidR="00111DB3" w:rsidRDefault="00111DB3" w:rsidP="007A40EC">
            <w:pPr>
              <w:pStyle w:val="Tablehead"/>
              <w:rPr>
                <w:lang w:val="en-US"/>
              </w:rPr>
            </w:pPr>
            <w:r>
              <w:rPr>
                <w:lang w:val="en-US"/>
              </w:rPr>
              <w:t>LD</w:t>
            </w:r>
          </w:p>
        </w:tc>
        <w:tc>
          <w:tcPr>
            <w:tcW w:w="1134" w:type="dxa"/>
            <w:tcBorders>
              <w:top w:val="single" w:sz="6" w:space="0" w:color="auto"/>
              <w:left w:val="single" w:sz="6" w:space="0" w:color="auto"/>
              <w:bottom w:val="single" w:sz="6" w:space="0" w:color="auto"/>
              <w:right w:val="single" w:sz="6" w:space="0" w:color="auto"/>
            </w:tcBorders>
          </w:tcPr>
          <w:p w:rsidR="00111DB3" w:rsidRDefault="00111DB3" w:rsidP="007A40EC">
            <w:pPr>
              <w:pStyle w:val="Tablehead"/>
              <w:rPr>
                <w:lang w:val="en-US"/>
              </w:rPr>
            </w:pPr>
            <w:r>
              <w:rPr>
                <w:lang w:val="en-US"/>
              </w:rPr>
              <w:t>UD</w:t>
            </w:r>
          </w:p>
        </w:tc>
        <w:tc>
          <w:tcPr>
            <w:tcW w:w="1134" w:type="dxa"/>
            <w:tcBorders>
              <w:top w:val="single" w:sz="6" w:space="0" w:color="auto"/>
              <w:bottom w:val="single" w:sz="6" w:space="0" w:color="auto"/>
              <w:right w:val="single" w:sz="6" w:space="0" w:color="auto"/>
            </w:tcBorders>
          </w:tcPr>
          <w:p w:rsidR="00111DB3" w:rsidRDefault="00111DB3" w:rsidP="007A40EC">
            <w:pPr>
              <w:pStyle w:val="Tablehead"/>
              <w:rPr>
                <w:lang w:val="en-US"/>
              </w:rPr>
            </w:pPr>
            <w:r>
              <w:rPr>
                <w:lang w:val="en-US"/>
              </w:rPr>
              <w:t>LD</w:t>
            </w:r>
          </w:p>
        </w:tc>
        <w:tc>
          <w:tcPr>
            <w:tcW w:w="1134" w:type="dxa"/>
            <w:tcBorders>
              <w:top w:val="single" w:sz="6" w:space="0" w:color="auto"/>
              <w:left w:val="single" w:sz="6" w:space="0" w:color="auto"/>
              <w:bottom w:val="single" w:sz="6" w:space="0" w:color="auto"/>
              <w:right w:val="single" w:sz="6" w:space="0" w:color="auto"/>
            </w:tcBorders>
          </w:tcPr>
          <w:p w:rsidR="00111DB3" w:rsidRDefault="00111DB3" w:rsidP="007A40EC">
            <w:pPr>
              <w:pStyle w:val="Tablehead"/>
              <w:rPr>
                <w:lang w:val="en-US"/>
              </w:rPr>
            </w:pPr>
            <w:r>
              <w:rPr>
                <w:lang w:val="en-US"/>
              </w:rPr>
              <w:t>UD</w:t>
            </w:r>
          </w:p>
        </w:tc>
      </w:tr>
      <w:tr w:rsidR="00111DB3" w:rsidTr="00FF5CFA">
        <w:trPr>
          <w:cantSplit/>
          <w:jc w:val="center"/>
        </w:trPr>
        <w:tc>
          <w:tcPr>
            <w:tcW w:w="3119" w:type="dxa"/>
            <w:tcBorders>
              <w:top w:val="single" w:sz="6" w:space="0" w:color="auto"/>
              <w:left w:val="single" w:sz="6" w:space="0" w:color="auto"/>
              <w:bottom w:val="single" w:sz="6" w:space="0" w:color="auto"/>
              <w:right w:val="single" w:sz="6" w:space="0" w:color="auto"/>
            </w:tcBorders>
          </w:tcPr>
          <w:p w:rsidR="00111DB3" w:rsidRPr="007A40EC" w:rsidRDefault="00111DB3" w:rsidP="00FF5CFA">
            <w:pPr>
              <w:pStyle w:val="Tabletext"/>
              <w:jc w:val="center"/>
              <w:rPr>
                <w:szCs w:val="22"/>
                <w:lang w:val="en-US"/>
              </w:rPr>
            </w:pPr>
            <w:r w:rsidRPr="007A40EC">
              <w:rPr>
                <w:szCs w:val="22"/>
              </w:rPr>
              <w:sym w:font="Symbol" w:char="F0A3"/>
            </w:r>
            <w:r w:rsidRPr="007A40EC">
              <w:rPr>
                <w:szCs w:val="22"/>
                <w:lang w:val="en-US"/>
              </w:rPr>
              <w:t>0.8</w:t>
            </w:r>
            <w:r w:rsidRPr="007A40EC">
              <w:rPr>
                <w:color w:val="FFFFFF"/>
                <w:szCs w:val="22"/>
                <w:lang w:val="en-US"/>
              </w:rPr>
              <w:t>0</w:t>
            </w:r>
            <w:r w:rsidRPr="007A40EC">
              <w:rPr>
                <w:szCs w:val="22"/>
                <w:lang w:val="en-US"/>
              </w:rPr>
              <w:br/>
              <w:t>1.0</w:t>
            </w:r>
            <w:r w:rsidRPr="007A40EC">
              <w:rPr>
                <w:szCs w:val="22"/>
                <w:lang w:val="en-US"/>
              </w:rPr>
              <w:br/>
              <w:t>1.2</w:t>
            </w:r>
            <w:r w:rsidRPr="007A40EC">
              <w:rPr>
                <w:szCs w:val="22"/>
                <w:lang w:val="en-US"/>
              </w:rPr>
              <w:br/>
              <w:t>1.4</w:t>
            </w:r>
            <w:r w:rsidRPr="007A40EC">
              <w:rPr>
                <w:szCs w:val="22"/>
                <w:lang w:val="en-US"/>
              </w:rPr>
              <w:br/>
              <w:t>1.6</w:t>
            </w:r>
            <w:r w:rsidRPr="007A40EC">
              <w:rPr>
                <w:szCs w:val="22"/>
                <w:lang w:val="en-US"/>
              </w:rPr>
              <w:br/>
              <w:t>1.8</w:t>
            </w:r>
            <w:r w:rsidRPr="007A40EC">
              <w:rPr>
                <w:szCs w:val="22"/>
                <w:lang w:val="en-US"/>
              </w:rPr>
              <w:br/>
              <w:t>2.0</w:t>
            </w:r>
            <w:r w:rsidRPr="007A40EC">
              <w:rPr>
                <w:szCs w:val="22"/>
                <w:lang w:val="en-US"/>
              </w:rPr>
              <w:br/>
              <w:t>3.0</w:t>
            </w:r>
            <w:r w:rsidRPr="007A40EC">
              <w:rPr>
                <w:szCs w:val="22"/>
                <w:lang w:val="en-US"/>
              </w:rPr>
              <w:br/>
              <w:t>4.0</w:t>
            </w:r>
            <w:r w:rsidRPr="007A40EC">
              <w:rPr>
                <w:szCs w:val="22"/>
                <w:lang w:val="en-US"/>
              </w:rPr>
              <w:br/>
            </w:r>
            <w:r w:rsidRPr="007A40EC">
              <w:rPr>
                <w:rFonts w:ascii="Symbol" w:hAnsi="Symbol"/>
                <w:szCs w:val="22"/>
              </w:rPr>
              <w:t></w:t>
            </w:r>
            <w:r w:rsidRPr="007A40EC">
              <w:rPr>
                <w:szCs w:val="22"/>
                <w:lang w:val="en-US"/>
              </w:rPr>
              <w:t>5.0</w:t>
            </w:r>
            <w:r w:rsidRPr="007A40EC">
              <w:rPr>
                <w:color w:val="FFFFFF"/>
                <w:szCs w:val="22"/>
                <w:lang w:val="en-US"/>
              </w:rPr>
              <w:t>0</w:t>
            </w:r>
          </w:p>
        </w:tc>
        <w:tc>
          <w:tcPr>
            <w:tcW w:w="1134" w:type="dxa"/>
            <w:tcBorders>
              <w:top w:val="single" w:sz="6" w:space="0" w:color="auto"/>
              <w:bottom w:val="single" w:sz="6" w:space="0" w:color="auto"/>
              <w:right w:val="single" w:sz="6" w:space="0" w:color="auto"/>
            </w:tcBorders>
          </w:tcPr>
          <w:p w:rsidR="00111DB3" w:rsidRPr="007A40EC" w:rsidRDefault="00111DB3" w:rsidP="00FF5CFA">
            <w:pPr>
              <w:pStyle w:val="Tabletext"/>
              <w:jc w:val="center"/>
              <w:rPr>
                <w:szCs w:val="22"/>
                <w:lang w:val="en-US"/>
              </w:rPr>
            </w:pPr>
            <w:r w:rsidRPr="007A40EC">
              <w:rPr>
                <w:color w:val="FFFFFF"/>
                <w:szCs w:val="22"/>
                <w:lang w:val="en-US"/>
              </w:rPr>
              <w:t>0</w:t>
            </w:r>
            <w:r w:rsidRPr="007A40EC">
              <w:rPr>
                <w:szCs w:val="22"/>
                <w:lang w:val="en-US"/>
              </w:rPr>
              <w:t>8</w:t>
            </w:r>
            <w:r w:rsidRPr="007A40EC">
              <w:rPr>
                <w:szCs w:val="22"/>
                <w:lang w:val="en-US"/>
              </w:rPr>
              <w:br/>
              <w:t>12</w:t>
            </w:r>
            <w:r w:rsidRPr="007A40EC">
              <w:rPr>
                <w:szCs w:val="22"/>
                <w:lang w:val="en-US"/>
              </w:rPr>
              <w:br/>
              <w:t>13</w:t>
            </w:r>
            <w:r w:rsidRPr="007A40EC">
              <w:rPr>
                <w:szCs w:val="22"/>
                <w:lang w:val="en-US"/>
              </w:rPr>
              <w:br/>
              <w:t>10</w:t>
            </w:r>
            <w:r w:rsidRPr="007A40EC">
              <w:rPr>
                <w:szCs w:val="22"/>
                <w:lang w:val="en-US"/>
              </w:rPr>
              <w:br/>
            </w:r>
            <w:r w:rsidRPr="007A40EC">
              <w:rPr>
                <w:color w:val="FFFFFF"/>
                <w:szCs w:val="22"/>
                <w:lang w:val="en-US"/>
              </w:rPr>
              <w:t>0</w:t>
            </w:r>
            <w:r w:rsidRPr="007A40EC">
              <w:rPr>
                <w:szCs w:val="22"/>
                <w:lang w:val="en-US"/>
              </w:rPr>
              <w:t>8</w:t>
            </w:r>
            <w:r w:rsidRPr="007A40EC">
              <w:rPr>
                <w:szCs w:val="22"/>
                <w:lang w:val="en-US"/>
              </w:rPr>
              <w:br/>
            </w:r>
            <w:r w:rsidRPr="007A40EC">
              <w:rPr>
                <w:color w:val="FFFFFF"/>
                <w:szCs w:val="22"/>
                <w:lang w:val="en-US"/>
              </w:rPr>
              <w:t>0</w:t>
            </w:r>
            <w:r w:rsidRPr="007A40EC">
              <w:rPr>
                <w:szCs w:val="22"/>
                <w:lang w:val="en-US"/>
              </w:rPr>
              <w:t>8</w:t>
            </w:r>
            <w:r w:rsidRPr="007A40EC">
              <w:rPr>
                <w:szCs w:val="22"/>
                <w:lang w:val="en-US"/>
              </w:rPr>
              <w:br/>
            </w:r>
            <w:r w:rsidRPr="007A40EC">
              <w:rPr>
                <w:color w:val="FFFFFF"/>
                <w:szCs w:val="22"/>
                <w:lang w:val="en-US"/>
              </w:rPr>
              <w:t>0</w:t>
            </w:r>
            <w:r w:rsidRPr="007A40EC">
              <w:rPr>
                <w:szCs w:val="22"/>
                <w:lang w:val="en-US"/>
              </w:rPr>
              <w:t>8</w:t>
            </w:r>
            <w:r w:rsidRPr="007A40EC">
              <w:rPr>
                <w:szCs w:val="22"/>
                <w:lang w:val="en-US"/>
              </w:rPr>
              <w:br/>
            </w:r>
            <w:r w:rsidRPr="007A40EC">
              <w:rPr>
                <w:color w:val="FFFFFF"/>
                <w:szCs w:val="22"/>
                <w:lang w:val="en-US"/>
              </w:rPr>
              <w:t>0</w:t>
            </w:r>
            <w:r w:rsidRPr="007A40EC">
              <w:rPr>
                <w:szCs w:val="22"/>
                <w:lang w:val="en-US"/>
              </w:rPr>
              <w:t>7</w:t>
            </w:r>
            <w:r w:rsidRPr="007A40EC">
              <w:rPr>
                <w:szCs w:val="22"/>
                <w:lang w:val="en-US"/>
              </w:rPr>
              <w:br/>
            </w:r>
            <w:r w:rsidRPr="007A40EC">
              <w:rPr>
                <w:color w:val="FFFFFF"/>
                <w:szCs w:val="22"/>
                <w:lang w:val="en-US"/>
              </w:rPr>
              <w:t>0</w:t>
            </w:r>
            <w:r w:rsidRPr="007A40EC">
              <w:rPr>
                <w:szCs w:val="22"/>
                <w:lang w:val="en-US"/>
              </w:rPr>
              <w:t>6</w:t>
            </w:r>
            <w:r w:rsidRPr="007A40EC">
              <w:rPr>
                <w:szCs w:val="22"/>
                <w:lang w:val="en-US"/>
              </w:rPr>
              <w:br/>
            </w:r>
            <w:r w:rsidRPr="007A40EC">
              <w:rPr>
                <w:color w:val="FFFFFF"/>
                <w:szCs w:val="22"/>
                <w:lang w:val="en-US"/>
              </w:rPr>
              <w:t>0</w:t>
            </w:r>
            <w:r w:rsidRPr="007A40EC">
              <w:rPr>
                <w:szCs w:val="22"/>
                <w:lang w:val="en-US"/>
              </w:rPr>
              <w:t>5</w:t>
            </w:r>
          </w:p>
        </w:tc>
        <w:tc>
          <w:tcPr>
            <w:tcW w:w="1134" w:type="dxa"/>
            <w:tcBorders>
              <w:top w:val="single" w:sz="6" w:space="0" w:color="auto"/>
              <w:left w:val="single" w:sz="6" w:space="0" w:color="auto"/>
              <w:bottom w:val="single" w:sz="6" w:space="0" w:color="auto"/>
              <w:right w:val="single" w:sz="6" w:space="0" w:color="auto"/>
            </w:tcBorders>
          </w:tcPr>
          <w:p w:rsidR="00111DB3" w:rsidRPr="007A40EC" w:rsidRDefault="00111DB3" w:rsidP="00FF5CFA">
            <w:pPr>
              <w:pStyle w:val="Tabletext"/>
              <w:jc w:val="center"/>
              <w:rPr>
                <w:szCs w:val="22"/>
                <w:lang w:val="en-US"/>
              </w:rPr>
            </w:pPr>
            <w:r w:rsidRPr="007A40EC">
              <w:rPr>
                <w:color w:val="FFFFFF"/>
                <w:szCs w:val="22"/>
                <w:lang w:val="en-US"/>
              </w:rPr>
              <w:t>0</w:t>
            </w:r>
            <w:r w:rsidRPr="007A40EC">
              <w:rPr>
                <w:szCs w:val="22"/>
                <w:lang w:val="en-US"/>
              </w:rPr>
              <w:t>6</w:t>
            </w:r>
            <w:r w:rsidRPr="007A40EC">
              <w:rPr>
                <w:szCs w:val="22"/>
                <w:lang w:val="en-US"/>
              </w:rPr>
              <w:br/>
            </w:r>
            <w:r w:rsidRPr="007A40EC">
              <w:rPr>
                <w:color w:val="FFFFFF"/>
                <w:szCs w:val="22"/>
                <w:lang w:val="en-US"/>
              </w:rPr>
              <w:t>0</w:t>
            </w:r>
            <w:r w:rsidRPr="007A40EC">
              <w:rPr>
                <w:szCs w:val="22"/>
                <w:lang w:val="en-US"/>
              </w:rPr>
              <w:t>8</w:t>
            </w:r>
            <w:r w:rsidRPr="007A40EC">
              <w:rPr>
                <w:szCs w:val="22"/>
                <w:lang w:val="en-US"/>
              </w:rPr>
              <w:br/>
              <w:t>12</w:t>
            </w:r>
            <w:r w:rsidRPr="007A40EC">
              <w:rPr>
                <w:szCs w:val="22"/>
                <w:lang w:val="en-US"/>
              </w:rPr>
              <w:br/>
              <w:t>13</w:t>
            </w:r>
            <w:r w:rsidRPr="007A40EC">
              <w:rPr>
                <w:szCs w:val="22"/>
                <w:lang w:val="en-US"/>
              </w:rPr>
              <w:br/>
              <w:t>12</w:t>
            </w:r>
            <w:r w:rsidRPr="007A40EC">
              <w:rPr>
                <w:szCs w:val="22"/>
                <w:lang w:val="en-US"/>
              </w:rPr>
              <w:br/>
            </w:r>
            <w:r w:rsidRPr="007A40EC">
              <w:rPr>
                <w:color w:val="FFFFFF"/>
                <w:szCs w:val="22"/>
                <w:lang w:val="en-US"/>
              </w:rPr>
              <w:t>0</w:t>
            </w:r>
            <w:r w:rsidRPr="007A40EC">
              <w:rPr>
                <w:szCs w:val="22"/>
                <w:lang w:val="en-US"/>
              </w:rPr>
              <w:t>9</w:t>
            </w:r>
            <w:r w:rsidRPr="007A40EC">
              <w:rPr>
                <w:szCs w:val="22"/>
                <w:lang w:val="en-US"/>
              </w:rPr>
              <w:br/>
            </w:r>
            <w:r w:rsidRPr="007A40EC">
              <w:rPr>
                <w:color w:val="FFFFFF"/>
                <w:szCs w:val="22"/>
                <w:lang w:val="en-US"/>
              </w:rPr>
              <w:t>0</w:t>
            </w:r>
            <w:r w:rsidRPr="007A40EC">
              <w:rPr>
                <w:szCs w:val="22"/>
                <w:lang w:val="en-US"/>
              </w:rPr>
              <w:t>9</w:t>
            </w:r>
            <w:r w:rsidRPr="007A40EC">
              <w:rPr>
                <w:szCs w:val="22"/>
                <w:lang w:val="en-US"/>
              </w:rPr>
              <w:br/>
            </w:r>
            <w:r w:rsidRPr="007A40EC">
              <w:rPr>
                <w:color w:val="FFFFFF"/>
                <w:szCs w:val="22"/>
                <w:lang w:val="en-US"/>
              </w:rPr>
              <w:t>0</w:t>
            </w:r>
            <w:r w:rsidRPr="007A40EC">
              <w:rPr>
                <w:szCs w:val="22"/>
                <w:lang w:val="en-US"/>
              </w:rPr>
              <w:t>8</w:t>
            </w:r>
            <w:r w:rsidRPr="007A40EC">
              <w:rPr>
                <w:szCs w:val="22"/>
                <w:lang w:val="en-US"/>
              </w:rPr>
              <w:br/>
            </w:r>
            <w:r w:rsidRPr="007A40EC">
              <w:rPr>
                <w:color w:val="FFFFFF"/>
                <w:szCs w:val="22"/>
                <w:lang w:val="en-US"/>
              </w:rPr>
              <w:t>0</w:t>
            </w:r>
            <w:r w:rsidRPr="007A40EC">
              <w:rPr>
                <w:szCs w:val="22"/>
                <w:lang w:val="en-US"/>
              </w:rPr>
              <w:t>7</w:t>
            </w:r>
            <w:r w:rsidRPr="007A40EC">
              <w:rPr>
                <w:szCs w:val="22"/>
                <w:lang w:val="en-US"/>
              </w:rPr>
              <w:br/>
            </w:r>
            <w:r w:rsidRPr="007A40EC">
              <w:rPr>
                <w:color w:val="FFFFFF"/>
                <w:szCs w:val="22"/>
                <w:lang w:val="en-US"/>
              </w:rPr>
              <w:t>0</w:t>
            </w:r>
            <w:r w:rsidRPr="007A40EC">
              <w:rPr>
                <w:szCs w:val="22"/>
                <w:lang w:val="en-US"/>
              </w:rPr>
              <w:t>7</w:t>
            </w:r>
          </w:p>
        </w:tc>
        <w:tc>
          <w:tcPr>
            <w:tcW w:w="1134" w:type="dxa"/>
            <w:tcBorders>
              <w:top w:val="single" w:sz="6" w:space="0" w:color="auto"/>
              <w:bottom w:val="single" w:sz="6" w:space="0" w:color="auto"/>
              <w:right w:val="single" w:sz="6" w:space="0" w:color="auto"/>
            </w:tcBorders>
          </w:tcPr>
          <w:p w:rsidR="00111DB3" w:rsidRPr="007A40EC" w:rsidRDefault="00111DB3" w:rsidP="00FF5CFA">
            <w:pPr>
              <w:pStyle w:val="Tabletext"/>
              <w:jc w:val="center"/>
              <w:rPr>
                <w:szCs w:val="22"/>
                <w:lang w:val="en-US"/>
              </w:rPr>
            </w:pPr>
            <w:r w:rsidRPr="007A40EC">
              <w:rPr>
                <w:szCs w:val="22"/>
                <w:lang w:val="en-US"/>
              </w:rPr>
              <w:t>11</w:t>
            </w:r>
            <w:r w:rsidRPr="007A40EC">
              <w:rPr>
                <w:szCs w:val="22"/>
                <w:lang w:val="en-US"/>
              </w:rPr>
              <w:br/>
              <w:t>16</w:t>
            </w:r>
            <w:r w:rsidRPr="007A40EC">
              <w:rPr>
                <w:szCs w:val="22"/>
                <w:lang w:val="en-US"/>
              </w:rPr>
              <w:br/>
              <w:t>17</w:t>
            </w:r>
            <w:r w:rsidRPr="007A40EC">
              <w:rPr>
                <w:szCs w:val="22"/>
                <w:lang w:val="en-US"/>
              </w:rPr>
              <w:br/>
              <w:t>13</w:t>
            </w:r>
            <w:r w:rsidRPr="007A40EC">
              <w:rPr>
                <w:szCs w:val="22"/>
                <w:lang w:val="en-US"/>
              </w:rPr>
              <w:br/>
              <w:t>11</w:t>
            </w:r>
            <w:r w:rsidRPr="007A40EC">
              <w:rPr>
                <w:szCs w:val="22"/>
                <w:lang w:val="en-US"/>
              </w:rPr>
              <w:br/>
              <w:t>11</w:t>
            </w:r>
            <w:r w:rsidRPr="007A40EC">
              <w:rPr>
                <w:szCs w:val="22"/>
                <w:lang w:val="en-US"/>
              </w:rPr>
              <w:br/>
              <w:t>11</w:t>
            </w:r>
            <w:r w:rsidRPr="007A40EC">
              <w:rPr>
                <w:szCs w:val="22"/>
                <w:lang w:val="en-US"/>
              </w:rPr>
              <w:br/>
            </w:r>
            <w:r w:rsidRPr="007A40EC">
              <w:rPr>
                <w:color w:val="FFFFFF"/>
                <w:szCs w:val="22"/>
                <w:lang w:val="en-US"/>
              </w:rPr>
              <w:t>0</w:t>
            </w:r>
            <w:r w:rsidRPr="007A40EC">
              <w:rPr>
                <w:szCs w:val="22"/>
                <w:lang w:val="en-US"/>
              </w:rPr>
              <w:t>9</w:t>
            </w:r>
            <w:r w:rsidRPr="007A40EC">
              <w:rPr>
                <w:szCs w:val="22"/>
                <w:lang w:val="en-US"/>
              </w:rPr>
              <w:br/>
            </w:r>
            <w:r w:rsidRPr="007A40EC">
              <w:rPr>
                <w:color w:val="FFFFFF"/>
                <w:szCs w:val="22"/>
                <w:lang w:val="en-US"/>
              </w:rPr>
              <w:t>0</w:t>
            </w:r>
            <w:r w:rsidRPr="007A40EC">
              <w:rPr>
                <w:szCs w:val="22"/>
                <w:lang w:val="en-US"/>
              </w:rPr>
              <w:t>8</w:t>
            </w:r>
            <w:r w:rsidRPr="007A40EC">
              <w:rPr>
                <w:szCs w:val="22"/>
                <w:lang w:val="en-US"/>
              </w:rPr>
              <w:br/>
            </w:r>
            <w:r w:rsidRPr="007A40EC">
              <w:rPr>
                <w:color w:val="FFFFFF"/>
                <w:szCs w:val="22"/>
                <w:lang w:val="en-US"/>
              </w:rPr>
              <w:t>0</w:t>
            </w:r>
            <w:r w:rsidRPr="007A40EC">
              <w:rPr>
                <w:szCs w:val="22"/>
                <w:lang w:val="en-US"/>
              </w:rPr>
              <w:t>7</w:t>
            </w:r>
          </w:p>
        </w:tc>
        <w:tc>
          <w:tcPr>
            <w:tcW w:w="1134" w:type="dxa"/>
            <w:tcBorders>
              <w:top w:val="single" w:sz="6" w:space="0" w:color="auto"/>
              <w:left w:val="single" w:sz="6" w:space="0" w:color="auto"/>
              <w:bottom w:val="single" w:sz="6" w:space="0" w:color="auto"/>
              <w:right w:val="single" w:sz="6" w:space="0" w:color="auto"/>
            </w:tcBorders>
          </w:tcPr>
          <w:p w:rsidR="00111DB3" w:rsidRPr="007A40EC" w:rsidRDefault="00111DB3" w:rsidP="00FF5CFA">
            <w:pPr>
              <w:pStyle w:val="Tabletext"/>
              <w:jc w:val="center"/>
              <w:rPr>
                <w:szCs w:val="22"/>
                <w:lang w:val="en-US"/>
              </w:rPr>
            </w:pPr>
            <w:r w:rsidRPr="007A40EC">
              <w:rPr>
                <w:color w:val="FFFFFF"/>
                <w:szCs w:val="22"/>
                <w:lang w:val="en-US"/>
              </w:rPr>
              <w:t>0</w:t>
            </w:r>
            <w:r w:rsidRPr="007A40EC">
              <w:rPr>
                <w:szCs w:val="22"/>
                <w:lang w:val="en-US"/>
              </w:rPr>
              <w:t>9</w:t>
            </w:r>
            <w:r w:rsidRPr="007A40EC">
              <w:rPr>
                <w:szCs w:val="22"/>
                <w:lang w:val="en-US"/>
              </w:rPr>
              <w:br/>
              <w:t>11</w:t>
            </w:r>
            <w:r w:rsidRPr="007A40EC">
              <w:rPr>
                <w:szCs w:val="22"/>
                <w:lang w:val="en-US"/>
              </w:rPr>
              <w:br/>
              <w:t>12</w:t>
            </w:r>
            <w:r w:rsidRPr="007A40EC">
              <w:rPr>
                <w:szCs w:val="22"/>
                <w:lang w:val="en-US"/>
              </w:rPr>
              <w:br/>
              <w:t>13</w:t>
            </w:r>
            <w:r w:rsidRPr="007A40EC">
              <w:rPr>
                <w:szCs w:val="22"/>
                <w:lang w:val="en-US"/>
              </w:rPr>
              <w:br/>
              <w:t>12</w:t>
            </w:r>
            <w:r w:rsidRPr="007A40EC">
              <w:rPr>
                <w:szCs w:val="22"/>
                <w:lang w:val="en-US"/>
              </w:rPr>
              <w:br/>
            </w:r>
            <w:r w:rsidRPr="007A40EC">
              <w:rPr>
                <w:color w:val="FFFFFF"/>
                <w:szCs w:val="22"/>
                <w:lang w:val="en-US"/>
              </w:rPr>
              <w:t>0</w:t>
            </w:r>
            <w:r w:rsidRPr="007A40EC">
              <w:rPr>
                <w:szCs w:val="22"/>
                <w:lang w:val="en-US"/>
              </w:rPr>
              <w:t>9</w:t>
            </w:r>
            <w:r w:rsidRPr="007A40EC">
              <w:rPr>
                <w:szCs w:val="22"/>
                <w:lang w:val="en-US"/>
              </w:rPr>
              <w:br/>
            </w:r>
            <w:r w:rsidRPr="007A40EC">
              <w:rPr>
                <w:color w:val="FFFFFF"/>
                <w:szCs w:val="22"/>
                <w:lang w:val="en-US"/>
              </w:rPr>
              <w:t>0</w:t>
            </w:r>
            <w:r w:rsidRPr="007A40EC">
              <w:rPr>
                <w:szCs w:val="22"/>
                <w:lang w:val="en-US"/>
              </w:rPr>
              <w:t>9</w:t>
            </w:r>
            <w:r w:rsidRPr="007A40EC">
              <w:rPr>
                <w:szCs w:val="22"/>
                <w:lang w:val="en-US"/>
              </w:rPr>
              <w:br/>
            </w:r>
            <w:r w:rsidRPr="007A40EC">
              <w:rPr>
                <w:color w:val="FFFFFF"/>
                <w:szCs w:val="22"/>
                <w:lang w:val="en-US"/>
              </w:rPr>
              <w:t>0</w:t>
            </w:r>
            <w:r w:rsidRPr="007A40EC">
              <w:rPr>
                <w:szCs w:val="22"/>
                <w:lang w:val="en-US"/>
              </w:rPr>
              <w:t>8</w:t>
            </w:r>
            <w:r w:rsidRPr="007A40EC">
              <w:rPr>
                <w:szCs w:val="22"/>
                <w:lang w:val="en-US"/>
              </w:rPr>
              <w:br/>
            </w:r>
            <w:r w:rsidRPr="007A40EC">
              <w:rPr>
                <w:color w:val="FFFFFF"/>
                <w:szCs w:val="22"/>
                <w:lang w:val="en-US"/>
              </w:rPr>
              <w:t>0</w:t>
            </w:r>
            <w:r w:rsidRPr="007A40EC">
              <w:rPr>
                <w:szCs w:val="22"/>
                <w:lang w:val="en-US"/>
              </w:rPr>
              <w:t>7</w:t>
            </w:r>
            <w:r w:rsidRPr="007A40EC">
              <w:rPr>
                <w:szCs w:val="22"/>
                <w:lang w:val="en-US"/>
              </w:rPr>
              <w:br/>
            </w:r>
            <w:r w:rsidRPr="007A40EC">
              <w:rPr>
                <w:color w:val="FFFFFF"/>
                <w:szCs w:val="22"/>
                <w:lang w:val="en-US"/>
              </w:rPr>
              <w:t>0</w:t>
            </w:r>
            <w:r w:rsidRPr="007A40EC">
              <w:rPr>
                <w:szCs w:val="22"/>
                <w:lang w:val="en-US"/>
              </w:rPr>
              <w:t>7</w:t>
            </w:r>
          </w:p>
        </w:tc>
      </w:tr>
      <w:tr w:rsidR="00111DB3" w:rsidTr="00FF5CFA">
        <w:tblPrEx>
          <w:tblBorders>
            <w:top w:val="single" w:sz="6" w:space="0" w:color="auto"/>
          </w:tblBorders>
        </w:tblPrEx>
        <w:trPr>
          <w:cantSplit/>
          <w:jc w:val="center"/>
        </w:trPr>
        <w:tc>
          <w:tcPr>
            <w:tcW w:w="7655" w:type="dxa"/>
            <w:gridSpan w:val="5"/>
          </w:tcPr>
          <w:p w:rsidR="00111DB3" w:rsidRDefault="00111DB3" w:rsidP="007A40EC">
            <w:pPr>
              <w:pStyle w:val="Tablelegend"/>
              <w:rPr>
                <w:lang w:val="en-US" w:eastAsia="zh-CN"/>
              </w:rPr>
            </w:pPr>
            <w:r>
              <w:rPr>
                <w:position w:val="6"/>
                <w:lang w:val="en-US" w:eastAsia="zh-CN"/>
              </w:rPr>
              <w:t>(1)</w:t>
            </w:r>
            <w:r>
              <w:rPr>
                <w:lang w:val="en-US" w:eastAsia="zh-CN"/>
              </w:rPr>
              <w:tab/>
            </w:r>
            <w:r w:rsidRPr="007A40EC">
              <w:rPr>
                <w:rFonts w:hint="eastAsia"/>
                <w:lang w:eastAsia="zh-CN"/>
              </w:rPr>
              <w:t>如穿过发射机和接收机并处于距路径各端</w:t>
            </w:r>
            <w:r>
              <w:rPr>
                <w:lang w:val="en-US" w:eastAsia="zh-CN"/>
              </w:rPr>
              <w:t xml:space="preserve"> 1</w:t>
            </w:r>
            <w:r>
              <w:rPr>
                <w:rFonts w:ascii="Tms Rmn" w:hAnsi="Tms Rmn"/>
                <w:lang w:val="en-US" w:eastAsia="zh-CN"/>
              </w:rPr>
              <w:t> </w:t>
            </w:r>
            <w:r>
              <w:rPr>
                <w:lang w:val="en-US" w:eastAsia="zh-CN"/>
              </w:rPr>
              <w:t xml:space="preserve">000 </w:t>
            </w:r>
            <w:r>
              <w:rPr>
                <w:rFonts w:hint="eastAsia"/>
                <w:lang w:val="en-US" w:eastAsia="zh-CN"/>
              </w:rPr>
              <w:t>公里的控制点之间的大圆部分上的任何点达到</w:t>
            </w:r>
            <w:r>
              <w:rPr>
                <w:lang w:val="en-US" w:eastAsia="zh-CN"/>
              </w:rPr>
              <w:t>60°</w:t>
            </w:r>
            <w:r>
              <w:rPr>
                <w:rFonts w:hint="eastAsia"/>
                <w:lang w:val="en-US" w:eastAsia="zh-CN"/>
              </w:rPr>
              <w:t>或更高的地磁位度，则需使用</w:t>
            </w:r>
            <w:r>
              <w:rPr>
                <w:lang w:val="en-US" w:eastAsia="zh-CN"/>
              </w:rPr>
              <w:t xml:space="preserve"> </w:t>
            </w:r>
            <w:r>
              <w:rPr>
                <w:rFonts w:ascii="Symbol" w:hAnsi="Symbol"/>
                <w:lang w:eastAsia="zh-CN"/>
              </w:rPr>
              <w:t></w:t>
            </w:r>
            <w:r>
              <w:rPr>
                <w:lang w:val="en-US" w:eastAsia="zh-CN"/>
              </w:rPr>
              <w:t>60</w:t>
            </w:r>
            <w:r>
              <w:rPr>
                <w:rFonts w:ascii="Symbol" w:hAnsi="Symbol"/>
                <w:lang w:eastAsia="zh-CN"/>
              </w:rPr>
              <w:t></w:t>
            </w:r>
            <w:r>
              <w:rPr>
                <w:lang w:val="en-US" w:eastAsia="zh-CN"/>
              </w:rPr>
              <w:t xml:space="preserve"> </w:t>
            </w:r>
            <w:r>
              <w:rPr>
                <w:rFonts w:hint="eastAsia"/>
                <w:lang w:val="en-US" w:eastAsia="zh-CN"/>
              </w:rPr>
              <w:t>时的值（见</w:t>
            </w:r>
            <w:r>
              <w:rPr>
                <w:lang w:val="en-US" w:eastAsia="zh-CN"/>
              </w:rPr>
              <w:t xml:space="preserve"> ITU</w:t>
            </w:r>
            <w:r>
              <w:rPr>
                <w:lang w:val="en-US" w:eastAsia="zh-CN"/>
              </w:rPr>
              <w:noBreakHyphen/>
              <w:t>R P.1239</w:t>
            </w:r>
            <w:r>
              <w:rPr>
                <w:rFonts w:hint="eastAsia"/>
                <w:lang w:val="en-US" w:eastAsia="zh-CN"/>
              </w:rPr>
              <w:t>建议书图</w:t>
            </w:r>
            <w:r>
              <w:rPr>
                <w:rFonts w:hint="eastAsia"/>
                <w:lang w:val="en-US" w:eastAsia="zh-CN"/>
              </w:rPr>
              <w:t>2</w:t>
            </w:r>
            <w:r>
              <w:rPr>
                <w:rFonts w:hint="eastAsia"/>
                <w:lang w:val="en-US" w:eastAsia="zh-CN"/>
              </w:rPr>
              <w:t>）。</w:t>
            </w:r>
          </w:p>
        </w:tc>
      </w:tr>
    </w:tbl>
    <w:p w:rsidR="00111DB3" w:rsidRDefault="00111DB3" w:rsidP="00111DB3">
      <w:pPr>
        <w:pStyle w:val="Tablefin"/>
        <w:rPr>
          <w:lang w:val="en-US" w:eastAsia="zh-CN"/>
        </w:rPr>
      </w:pPr>
    </w:p>
    <w:p w:rsidR="00111DB3" w:rsidRDefault="00111DB3" w:rsidP="00111DB3">
      <w:pPr>
        <w:pStyle w:val="Heading1"/>
        <w:rPr>
          <w:lang w:val="en-US" w:eastAsia="zh-CN"/>
        </w:rPr>
      </w:pPr>
      <w:bookmarkStart w:id="7" w:name="_Toc105238542"/>
      <w:bookmarkStart w:id="8" w:name="_Toc105238543"/>
      <w:r>
        <w:rPr>
          <w:lang w:val="en-US" w:eastAsia="zh-CN"/>
        </w:rPr>
        <w:t>5</w:t>
      </w:r>
      <w:r>
        <w:rPr>
          <w:lang w:val="en-US" w:eastAsia="zh-CN"/>
        </w:rPr>
        <w:tab/>
      </w:r>
      <w:r>
        <w:rPr>
          <w:rFonts w:hint="eastAsia"/>
          <w:lang w:val="en-US" w:eastAsia="zh-CN"/>
        </w:rPr>
        <w:t>基本业务可靠性</w:t>
      </w:r>
      <w:r>
        <w:rPr>
          <w:lang w:val="en-US" w:eastAsia="zh-CN"/>
        </w:rPr>
        <w:t xml:space="preserve"> (BSR)</w:t>
      </w:r>
      <w:bookmarkEnd w:id="7"/>
    </w:p>
    <w:p w:rsidR="00111DB3" w:rsidRDefault="00111DB3" w:rsidP="007867A7">
      <w:pPr>
        <w:ind w:firstLineChars="200" w:firstLine="480"/>
        <w:rPr>
          <w:lang w:val="en-US" w:eastAsia="zh-CN"/>
        </w:rPr>
      </w:pPr>
      <w:r>
        <w:rPr>
          <w:rFonts w:hint="eastAsia"/>
          <w:lang w:val="en-US" w:eastAsia="zh-CN"/>
        </w:rPr>
        <w:t>确定</w:t>
      </w:r>
      <w:r>
        <w:rPr>
          <w:lang w:val="en-US" w:eastAsia="zh-CN"/>
        </w:rPr>
        <w:t>BSR</w:t>
      </w:r>
      <w:r>
        <w:rPr>
          <w:rFonts w:hint="eastAsia"/>
          <w:lang w:val="en-US" w:eastAsia="zh-CN"/>
        </w:rPr>
        <w:t>需使用所要求服务区内的测试点。</w:t>
      </w:r>
      <w:r>
        <w:rPr>
          <w:lang w:val="en-US" w:eastAsia="zh-CN"/>
        </w:rPr>
        <w:t>BSR</w:t>
      </w:r>
      <w:r>
        <w:rPr>
          <w:rFonts w:hint="eastAsia"/>
          <w:lang w:val="en-US" w:eastAsia="zh-CN"/>
        </w:rPr>
        <w:t>是规定的一定比例的测试点超过的</w:t>
      </w:r>
      <w:r>
        <w:rPr>
          <w:lang w:val="en-US" w:eastAsia="zh-CN"/>
        </w:rPr>
        <w:t xml:space="preserve"> BRR</w:t>
      </w:r>
      <w:r>
        <w:rPr>
          <w:rFonts w:hint="eastAsia"/>
          <w:lang w:val="en-US" w:eastAsia="zh-CN"/>
        </w:rPr>
        <w:t>的值。</w:t>
      </w:r>
    </w:p>
    <w:p w:rsidR="00111DB3" w:rsidRDefault="00111DB3" w:rsidP="00111DB3">
      <w:pPr>
        <w:pStyle w:val="Heading1"/>
        <w:rPr>
          <w:lang w:val="en-US" w:eastAsia="zh-CN"/>
        </w:rPr>
      </w:pPr>
      <w:r>
        <w:rPr>
          <w:lang w:val="en-US" w:eastAsia="zh-CN"/>
        </w:rPr>
        <w:t>6</w:t>
      </w:r>
      <w:r>
        <w:rPr>
          <w:lang w:val="en-US" w:eastAsia="zh-CN"/>
        </w:rPr>
        <w:tab/>
      </w:r>
      <w:bookmarkEnd w:id="8"/>
      <w:r>
        <w:rPr>
          <w:rFonts w:hint="eastAsia"/>
          <w:lang w:val="en-US" w:eastAsia="zh-CN"/>
        </w:rPr>
        <w:t>总体电路、接收和服务可靠性计算</w:t>
      </w:r>
    </w:p>
    <w:p w:rsidR="00111DB3" w:rsidRDefault="00111DB3" w:rsidP="007867A7">
      <w:pPr>
        <w:ind w:firstLineChars="200" w:firstLine="480"/>
        <w:rPr>
          <w:lang w:val="en-US" w:eastAsia="zh-CN"/>
        </w:rPr>
      </w:pPr>
      <w:r>
        <w:rPr>
          <w:rFonts w:hint="eastAsia"/>
          <w:lang w:val="en-US" w:eastAsia="zh-CN"/>
        </w:rPr>
        <w:t>总体电路可靠性（</w:t>
      </w:r>
      <w:r>
        <w:rPr>
          <w:lang w:val="en-US" w:eastAsia="zh-CN"/>
        </w:rPr>
        <w:t>OCR</w:t>
      </w:r>
      <w:r>
        <w:rPr>
          <w:rFonts w:hint="eastAsia"/>
          <w:lang w:val="en-US" w:eastAsia="zh-CN"/>
        </w:rPr>
        <w:t>）的计算与计算</w:t>
      </w:r>
      <w:r>
        <w:rPr>
          <w:rFonts w:hint="eastAsia"/>
          <w:lang w:val="en-US" w:eastAsia="zh-CN"/>
        </w:rPr>
        <w:t>BCR</w:t>
      </w:r>
      <w:r>
        <w:rPr>
          <w:rFonts w:hint="eastAsia"/>
          <w:lang w:val="en-US" w:eastAsia="zh-CN"/>
        </w:rPr>
        <w:t>类似，但需计算从潜在的干扰发射机接收的功率总和并与可用信号进行比较，以确定每小时信干比（</w:t>
      </w:r>
      <w:r>
        <w:rPr>
          <w:i/>
          <w:lang w:val="en-US" w:eastAsia="zh-CN"/>
        </w:rPr>
        <w:t>S</w:t>
      </w:r>
      <w:r>
        <w:rPr>
          <w:lang w:val="en-US" w:eastAsia="zh-CN"/>
        </w:rPr>
        <w:t>/</w:t>
      </w:r>
      <w:r>
        <w:rPr>
          <w:i/>
          <w:lang w:val="en-US" w:eastAsia="zh-CN"/>
        </w:rPr>
        <w:t>I</w:t>
      </w:r>
      <w:r>
        <w:rPr>
          <w:rFonts w:hint="eastAsia"/>
          <w:lang w:val="en-US" w:eastAsia="zh-CN"/>
        </w:rPr>
        <w:t>）中间值每时和每日的分布情况。按照具体性能要求的每小时</w:t>
      </w:r>
      <w:r>
        <w:rPr>
          <w:i/>
          <w:lang w:val="en-US" w:eastAsia="zh-CN"/>
        </w:rPr>
        <w:t>S</w:t>
      </w:r>
      <w:r>
        <w:rPr>
          <w:lang w:val="en-US" w:eastAsia="zh-CN"/>
        </w:rPr>
        <w:t>/</w:t>
      </w:r>
      <w:r>
        <w:rPr>
          <w:i/>
          <w:lang w:val="en-US" w:eastAsia="zh-CN"/>
        </w:rPr>
        <w:t>I</w:t>
      </w:r>
      <w:r>
        <w:rPr>
          <w:lang w:val="en-US" w:eastAsia="zh-CN"/>
        </w:rPr>
        <w:t xml:space="preserve"> </w:t>
      </w:r>
      <w:r>
        <w:rPr>
          <w:rFonts w:hint="eastAsia"/>
          <w:lang w:val="en-US" w:eastAsia="zh-CN"/>
        </w:rPr>
        <w:t>中间值记录分布情况，以确定当月中电路可在仅存在干扰的情况下成功运行的时间段。这一比例与</w:t>
      </w:r>
      <w:r>
        <w:rPr>
          <w:rFonts w:hint="eastAsia"/>
          <w:lang w:val="en-US" w:eastAsia="zh-CN"/>
        </w:rPr>
        <w:t>BCR</w:t>
      </w:r>
      <w:r>
        <w:rPr>
          <w:rFonts w:hint="eastAsia"/>
          <w:lang w:val="en-US" w:eastAsia="zh-CN"/>
        </w:rPr>
        <w:t>进行比较，</w:t>
      </w:r>
      <w:r>
        <w:rPr>
          <w:rFonts w:hint="eastAsia"/>
          <w:lang w:val="en-US" w:eastAsia="zh-CN"/>
        </w:rPr>
        <w:t>OCR</w:t>
      </w:r>
      <w:r>
        <w:rPr>
          <w:rFonts w:hint="eastAsia"/>
          <w:lang w:val="en-US" w:eastAsia="zh-CN"/>
        </w:rPr>
        <w:t>是这些比例中的较小值。</w:t>
      </w:r>
    </w:p>
    <w:p w:rsidR="00111DB3" w:rsidRDefault="00111DB3" w:rsidP="007867A7">
      <w:pPr>
        <w:ind w:firstLineChars="200" w:firstLine="480"/>
        <w:rPr>
          <w:lang w:val="en-US" w:eastAsia="zh-CN"/>
        </w:rPr>
      </w:pPr>
      <w:r>
        <w:rPr>
          <w:rFonts w:hint="eastAsia"/>
          <w:lang w:val="en-US" w:eastAsia="zh-CN"/>
        </w:rPr>
        <w:t>与由</w:t>
      </w:r>
      <w:r>
        <w:rPr>
          <w:i/>
          <w:lang w:val="en-US" w:eastAsia="zh-CN"/>
        </w:rPr>
        <w:t>S</w:t>
      </w:r>
      <w:r>
        <w:rPr>
          <w:lang w:val="en-US" w:eastAsia="zh-CN"/>
        </w:rPr>
        <w:t>/</w:t>
      </w:r>
      <w:r>
        <w:rPr>
          <w:i/>
          <w:lang w:val="en-US" w:eastAsia="zh-CN"/>
        </w:rPr>
        <w:t>N</w:t>
      </w:r>
      <w:r w:rsidRPr="00BB5A40">
        <w:rPr>
          <w:rFonts w:hint="eastAsia"/>
          <w:lang w:val="en-US" w:eastAsia="zh-CN"/>
        </w:rPr>
        <w:t>比值</w:t>
      </w:r>
      <w:r>
        <w:rPr>
          <w:rFonts w:hint="eastAsia"/>
          <w:lang w:val="en-US" w:eastAsia="zh-CN"/>
        </w:rPr>
        <w:t>计算基本接收和服务可靠性使用的方法类似，总体接收和服务可靠性亦可由假定的每小时</w:t>
      </w:r>
      <w:r>
        <w:rPr>
          <w:i/>
          <w:lang w:val="en-US" w:eastAsia="zh-CN"/>
        </w:rPr>
        <w:t>S</w:t>
      </w:r>
      <w:r>
        <w:rPr>
          <w:lang w:val="en-US" w:eastAsia="zh-CN"/>
        </w:rPr>
        <w:t>/</w:t>
      </w:r>
      <w:r>
        <w:rPr>
          <w:i/>
          <w:lang w:val="en-US" w:eastAsia="zh-CN"/>
        </w:rPr>
        <w:t>I</w:t>
      </w:r>
      <w:r w:rsidRPr="00BB5A40">
        <w:rPr>
          <w:lang w:val="en-US" w:eastAsia="zh-CN"/>
        </w:rPr>
        <w:t xml:space="preserve"> </w:t>
      </w:r>
      <w:r>
        <w:rPr>
          <w:rFonts w:hint="eastAsia"/>
          <w:lang w:val="en-US" w:eastAsia="zh-CN"/>
        </w:rPr>
        <w:t>比中间值的分布情况计算得出（见表</w:t>
      </w:r>
      <w:r>
        <w:rPr>
          <w:rFonts w:hint="eastAsia"/>
          <w:lang w:val="en-US" w:eastAsia="zh-CN"/>
        </w:rPr>
        <w:t>3</w:t>
      </w:r>
      <w:r>
        <w:rPr>
          <w:rFonts w:hint="eastAsia"/>
          <w:lang w:val="en-US" w:eastAsia="zh-CN"/>
        </w:rPr>
        <w:t>）。第</w:t>
      </w:r>
      <w:r>
        <w:rPr>
          <w:rFonts w:hint="eastAsia"/>
          <w:lang w:val="en-US" w:eastAsia="zh-CN"/>
        </w:rPr>
        <w:t>3</w:t>
      </w:r>
      <w:r>
        <w:rPr>
          <w:rFonts w:hint="eastAsia"/>
          <w:lang w:val="en-US" w:eastAsia="zh-CN"/>
        </w:rPr>
        <w:t>步要求的</w:t>
      </w:r>
      <w:r>
        <w:rPr>
          <w:rFonts w:hint="eastAsia"/>
          <w:lang w:val="en-US" w:eastAsia="zh-CN"/>
        </w:rPr>
        <w:t>RF</w:t>
      </w:r>
      <w:r>
        <w:rPr>
          <w:rFonts w:hint="eastAsia"/>
          <w:lang w:val="en-US" w:eastAsia="zh-CN"/>
        </w:rPr>
        <w:t>保护比可查阅有关固定业务的</w:t>
      </w:r>
      <w:r>
        <w:rPr>
          <w:lang w:val="en-US" w:eastAsia="zh-CN"/>
        </w:rPr>
        <w:t> ITU</w:t>
      </w:r>
      <w:r>
        <w:rPr>
          <w:lang w:val="en-US" w:eastAsia="zh-CN"/>
        </w:rPr>
        <w:noBreakHyphen/>
        <w:t>R F.240</w:t>
      </w:r>
      <w:r>
        <w:rPr>
          <w:rFonts w:hint="eastAsia"/>
          <w:lang w:val="en-US" w:eastAsia="zh-CN"/>
        </w:rPr>
        <w:t>建议书或有关广播业务的</w:t>
      </w:r>
      <w:r>
        <w:rPr>
          <w:lang w:val="en-US" w:eastAsia="zh-CN"/>
        </w:rPr>
        <w:t>ITU-R BS.560</w:t>
      </w:r>
      <w:r>
        <w:rPr>
          <w:rFonts w:hint="eastAsia"/>
          <w:lang w:val="en-US" w:eastAsia="zh-CN"/>
        </w:rPr>
        <w:t>建议书。</w:t>
      </w:r>
    </w:p>
    <w:p w:rsidR="00111DB3" w:rsidRDefault="00111DB3" w:rsidP="00111DB3">
      <w:pPr>
        <w:pStyle w:val="Heading1"/>
        <w:rPr>
          <w:lang w:val="en-US" w:eastAsia="zh-CN"/>
        </w:rPr>
      </w:pPr>
      <w:bookmarkStart w:id="9" w:name="_Toc105238544"/>
      <w:r>
        <w:rPr>
          <w:lang w:val="en-US" w:eastAsia="zh-CN"/>
        </w:rPr>
        <w:t>7</w:t>
      </w:r>
      <w:r>
        <w:rPr>
          <w:lang w:val="en-US" w:eastAsia="zh-CN"/>
        </w:rPr>
        <w:tab/>
        <w:t xml:space="preserve">HF </w:t>
      </w:r>
      <w:bookmarkEnd w:id="9"/>
      <w:r>
        <w:rPr>
          <w:rFonts w:hint="eastAsia"/>
          <w:lang w:val="en-US" w:eastAsia="zh-CN"/>
        </w:rPr>
        <w:t>网络中的可靠性估算</w:t>
      </w:r>
    </w:p>
    <w:p w:rsidR="00111DB3" w:rsidRDefault="00111DB3" w:rsidP="007867A7">
      <w:pPr>
        <w:ind w:firstLineChars="200" w:firstLine="480"/>
        <w:rPr>
          <w:lang w:val="en-US" w:eastAsia="zh-CN"/>
        </w:rPr>
      </w:pPr>
      <w:r>
        <w:rPr>
          <w:rFonts w:hint="eastAsia"/>
          <w:lang w:val="en-US" w:eastAsia="zh-CN"/>
        </w:rPr>
        <w:t>在终端间有多条电路的网络中，可使用路径和通信可靠性（见图</w:t>
      </w:r>
      <w:r>
        <w:rPr>
          <w:rFonts w:hint="eastAsia"/>
          <w:lang w:val="en-US" w:eastAsia="zh-CN"/>
        </w:rPr>
        <w:t>1</w:t>
      </w:r>
      <w:r>
        <w:rPr>
          <w:rFonts w:hint="eastAsia"/>
          <w:lang w:val="en-US" w:eastAsia="zh-CN"/>
        </w:rPr>
        <w:t>）。</w:t>
      </w:r>
    </w:p>
    <w:p w:rsidR="00111DB3" w:rsidRDefault="00111DB3" w:rsidP="00111DB3">
      <w:pPr>
        <w:pStyle w:val="RecNoBR"/>
        <w:spacing w:before="240"/>
        <w:rPr>
          <w:lang w:val="en-US" w:eastAsia="zh-CN"/>
        </w:rPr>
        <w:sectPr w:rsidR="00111DB3" w:rsidSect="004241A3">
          <w:headerReference w:type="default" r:id="rId30"/>
          <w:pgSz w:w="11907" w:h="16834" w:code="9"/>
          <w:pgMar w:top="1418" w:right="1134" w:bottom="1134" w:left="1134" w:header="720" w:footer="482" w:gutter="0"/>
          <w:paperSrc w:first="15" w:other="15"/>
          <w:cols w:space="720"/>
          <w:docGrid w:linePitch="326"/>
        </w:sectPr>
      </w:pPr>
    </w:p>
    <w:p w:rsidR="00111DB3" w:rsidRDefault="00111DB3" w:rsidP="007A40EC">
      <w:pPr>
        <w:pStyle w:val="TableNo"/>
        <w:spacing w:before="120"/>
      </w:pPr>
      <w:r>
        <w:rPr>
          <w:rFonts w:hint="eastAsia"/>
          <w:lang w:eastAsia="zh-CN"/>
        </w:rPr>
        <w:lastRenderedPageBreak/>
        <w:t>表</w:t>
      </w:r>
      <w:r>
        <w:t xml:space="preserve">  3</w:t>
      </w:r>
    </w:p>
    <w:p w:rsidR="00111DB3" w:rsidRDefault="00111DB3" w:rsidP="007A40EC">
      <w:pPr>
        <w:pStyle w:val="Tabletitle"/>
        <w:rPr>
          <w:lang w:eastAsia="zh-CN"/>
        </w:rPr>
      </w:pPr>
      <w:r>
        <w:t>OCR</w:t>
      </w:r>
      <w:r>
        <w:rPr>
          <w:rFonts w:hint="eastAsia"/>
          <w:lang w:eastAsia="zh-CN"/>
        </w:rPr>
        <w:t>的计算</w:t>
      </w:r>
    </w:p>
    <w:p w:rsidR="00111DB3" w:rsidRDefault="00111DB3" w:rsidP="00111DB3">
      <w:pPr>
        <w:pStyle w:val="Blanc"/>
      </w:pPr>
    </w:p>
    <w:tbl>
      <w:tblPr>
        <w:tblW w:w="14572" w:type="dxa"/>
        <w:jc w:val="center"/>
        <w:tblLayout w:type="fixed"/>
        <w:tblCellMar>
          <w:left w:w="107" w:type="dxa"/>
          <w:right w:w="107" w:type="dxa"/>
        </w:tblCellMar>
        <w:tblLook w:val="0000" w:firstRow="0" w:lastRow="0" w:firstColumn="0" w:lastColumn="0" w:noHBand="0" w:noVBand="0"/>
      </w:tblPr>
      <w:tblGrid>
        <w:gridCol w:w="680"/>
        <w:gridCol w:w="1191"/>
        <w:gridCol w:w="6237"/>
        <w:gridCol w:w="6464"/>
      </w:tblGrid>
      <w:tr w:rsidR="00111DB3" w:rsidTr="00FF5CFA">
        <w:trPr>
          <w:cantSplit/>
          <w:jc w:val="center"/>
        </w:trPr>
        <w:tc>
          <w:tcPr>
            <w:tcW w:w="680" w:type="dxa"/>
            <w:tcBorders>
              <w:top w:val="single" w:sz="6" w:space="0" w:color="auto"/>
              <w:left w:val="single" w:sz="6" w:space="0" w:color="auto"/>
              <w:right w:val="single" w:sz="6" w:space="0" w:color="auto"/>
            </w:tcBorders>
          </w:tcPr>
          <w:p w:rsidR="00111DB3" w:rsidRPr="00D07A08" w:rsidRDefault="00111DB3" w:rsidP="007A40EC">
            <w:pPr>
              <w:pStyle w:val="Tablehead"/>
              <w:rPr>
                <w:lang w:eastAsia="zh-CN"/>
              </w:rPr>
            </w:pPr>
            <w:r w:rsidRPr="00D07A08">
              <w:rPr>
                <w:rFonts w:hint="eastAsia"/>
                <w:lang w:eastAsia="zh-CN"/>
              </w:rPr>
              <w:t>步骤</w:t>
            </w:r>
          </w:p>
        </w:tc>
        <w:tc>
          <w:tcPr>
            <w:tcW w:w="1191" w:type="dxa"/>
            <w:tcBorders>
              <w:top w:val="single" w:sz="6" w:space="0" w:color="auto"/>
              <w:left w:val="single" w:sz="6" w:space="0" w:color="auto"/>
              <w:right w:val="single" w:sz="6" w:space="0" w:color="auto"/>
            </w:tcBorders>
          </w:tcPr>
          <w:p w:rsidR="00111DB3" w:rsidRPr="00D07A08" w:rsidRDefault="00111DB3" w:rsidP="007A40EC">
            <w:pPr>
              <w:pStyle w:val="Tablehead"/>
              <w:rPr>
                <w:lang w:eastAsia="zh-CN"/>
              </w:rPr>
            </w:pPr>
            <w:r w:rsidRPr="00D07A08">
              <w:rPr>
                <w:rFonts w:hint="eastAsia"/>
                <w:lang w:eastAsia="zh-CN"/>
              </w:rPr>
              <w:t>参数</w:t>
            </w:r>
          </w:p>
        </w:tc>
        <w:tc>
          <w:tcPr>
            <w:tcW w:w="6237" w:type="dxa"/>
            <w:tcBorders>
              <w:top w:val="single" w:sz="6" w:space="0" w:color="auto"/>
              <w:left w:val="single" w:sz="6" w:space="0" w:color="auto"/>
              <w:right w:val="single" w:sz="6" w:space="0" w:color="auto"/>
            </w:tcBorders>
          </w:tcPr>
          <w:p w:rsidR="00111DB3" w:rsidRPr="00D07A08" w:rsidRDefault="00111DB3" w:rsidP="007A40EC">
            <w:pPr>
              <w:pStyle w:val="Tablehead"/>
              <w:rPr>
                <w:lang w:eastAsia="zh-CN"/>
              </w:rPr>
            </w:pPr>
            <w:r w:rsidRPr="00D07A08">
              <w:rPr>
                <w:rFonts w:hint="eastAsia"/>
                <w:lang w:eastAsia="zh-CN"/>
              </w:rPr>
              <w:t>参数描述</w:t>
            </w:r>
          </w:p>
        </w:tc>
        <w:tc>
          <w:tcPr>
            <w:tcW w:w="6464" w:type="dxa"/>
            <w:tcBorders>
              <w:top w:val="single" w:sz="6" w:space="0" w:color="auto"/>
              <w:left w:val="single" w:sz="6" w:space="0" w:color="auto"/>
              <w:right w:val="single" w:sz="6" w:space="0" w:color="auto"/>
            </w:tcBorders>
          </w:tcPr>
          <w:p w:rsidR="00111DB3" w:rsidRPr="00D07A08" w:rsidRDefault="00111DB3" w:rsidP="007A40EC">
            <w:pPr>
              <w:pStyle w:val="Tablehead"/>
              <w:rPr>
                <w:lang w:eastAsia="zh-CN"/>
              </w:rPr>
            </w:pPr>
            <w:r w:rsidRPr="00D07A08">
              <w:rPr>
                <w:rFonts w:hint="eastAsia"/>
                <w:lang w:eastAsia="zh-CN"/>
              </w:rPr>
              <w:t>参数值来源</w:t>
            </w:r>
          </w:p>
        </w:tc>
      </w:tr>
      <w:tr w:rsidR="00111DB3" w:rsidTr="00FF5CFA">
        <w:trPr>
          <w:cantSplit/>
          <w:jc w:val="center"/>
        </w:trPr>
        <w:tc>
          <w:tcPr>
            <w:tcW w:w="680" w:type="dxa"/>
            <w:tcBorders>
              <w:top w:val="single" w:sz="6" w:space="0" w:color="auto"/>
              <w:left w:val="single" w:sz="6" w:space="0" w:color="auto"/>
              <w:right w:val="single" w:sz="6" w:space="0" w:color="auto"/>
            </w:tcBorders>
          </w:tcPr>
          <w:p w:rsidR="00111DB3" w:rsidRDefault="00111DB3" w:rsidP="00FF5CFA">
            <w:pPr>
              <w:pStyle w:val="TableText0"/>
              <w:spacing w:before="60" w:after="60"/>
              <w:jc w:val="center"/>
            </w:pPr>
            <w:r>
              <w:t>1</w:t>
            </w:r>
          </w:p>
        </w:tc>
        <w:tc>
          <w:tcPr>
            <w:tcW w:w="1191" w:type="dxa"/>
            <w:tcBorders>
              <w:top w:val="single" w:sz="6" w:space="0" w:color="auto"/>
              <w:left w:val="single" w:sz="6" w:space="0" w:color="auto"/>
              <w:right w:val="single" w:sz="6" w:space="0" w:color="auto"/>
            </w:tcBorders>
          </w:tcPr>
          <w:p w:rsidR="00111DB3" w:rsidRDefault="00111DB3" w:rsidP="00FF5CFA">
            <w:pPr>
              <w:pStyle w:val="TableText0"/>
              <w:spacing w:before="60" w:after="60"/>
              <w:jc w:val="center"/>
            </w:pPr>
            <w:r>
              <w:rPr>
                <w:i/>
              </w:rPr>
              <w:t>S</w:t>
            </w:r>
          </w:p>
        </w:tc>
        <w:tc>
          <w:tcPr>
            <w:tcW w:w="6237" w:type="dxa"/>
            <w:tcBorders>
              <w:top w:val="single" w:sz="6" w:space="0" w:color="auto"/>
              <w:left w:val="single" w:sz="6" w:space="0" w:color="auto"/>
              <w:right w:val="single" w:sz="6" w:space="0" w:color="auto"/>
            </w:tcBorders>
          </w:tcPr>
          <w:p w:rsidR="00111DB3" w:rsidRDefault="00111DB3" w:rsidP="00FF5CFA">
            <w:pPr>
              <w:pStyle w:val="TableText0"/>
              <w:spacing w:before="60" w:after="60"/>
              <w:jc w:val="left"/>
              <w:rPr>
                <w:lang w:eastAsia="zh-CN"/>
              </w:rPr>
            </w:pPr>
            <w:r>
              <w:rPr>
                <w:rFonts w:hint="eastAsia"/>
                <w:lang w:eastAsia="zh-CN"/>
              </w:rPr>
              <w:t>有用信号可用接收机功率中间值</w:t>
            </w:r>
            <w:r>
              <w:rPr>
                <w:lang w:eastAsia="zh-CN"/>
              </w:rPr>
              <w:t xml:space="preserve"> (dBW)</w:t>
            </w:r>
          </w:p>
        </w:tc>
        <w:tc>
          <w:tcPr>
            <w:tcW w:w="6464" w:type="dxa"/>
            <w:tcBorders>
              <w:top w:val="single" w:sz="6" w:space="0" w:color="auto"/>
              <w:left w:val="single" w:sz="6" w:space="0" w:color="auto"/>
              <w:right w:val="single" w:sz="6" w:space="0" w:color="auto"/>
            </w:tcBorders>
          </w:tcPr>
          <w:p w:rsidR="00111DB3" w:rsidRDefault="00111DB3" w:rsidP="00FF5CFA">
            <w:pPr>
              <w:pStyle w:val="TableText0"/>
              <w:spacing w:before="60" w:after="60"/>
              <w:jc w:val="center"/>
              <w:rPr>
                <w:lang w:val="fr-FR" w:eastAsia="zh-CN"/>
              </w:rPr>
            </w:pPr>
            <w:r>
              <w:rPr>
                <w:lang w:val="fr-FR" w:eastAsia="zh-CN"/>
              </w:rPr>
              <w:t>ITU-R P.533</w:t>
            </w:r>
            <w:r>
              <w:rPr>
                <w:rFonts w:hint="eastAsia"/>
                <w:lang w:val="fr-FR" w:eastAsia="zh-CN"/>
              </w:rPr>
              <w:t>建议书第</w:t>
            </w:r>
            <w:r>
              <w:rPr>
                <w:rFonts w:hint="eastAsia"/>
                <w:lang w:val="fr-FR" w:eastAsia="zh-CN"/>
              </w:rPr>
              <w:t>6</w:t>
            </w:r>
            <w:r>
              <w:rPr>
                <w:rFonts w:hint="eastAsia"/>
                <w:lang w:val="fr-FR" w:eastAsia="zh-CN"/>
              </w:rPr>
              <w:t>段的预测方法</w:t>
            </w:r>
            <w:r>
              <w:rPr>
                <w:i/>
                <w:lang w:eastAsia="zh-CN"/>
              </w:rPr>
              <w:t>P</w:t>
            </w:r>
            <w:r>
              <w:rPr>
                <w:i/>
                <w:position w:val="-4"/>
                <w:sz w:val="14"/>
                <w:lang w:eastAsia="zh-CN"/>
              </w:rPr>
              <w:t>r</w:t>
            </w:r>
          </w:p>
        </w:tc>
      </w:tr>
      <w:tr w:rsidR="00111DB3" w:rsidTr="00FF5CFA">
        <w:trPr>
          <w:cantSplit/>
          <w:jc w:val="center"/>
        </w:trPr>
        <w:tc>
          <w:tcPr>
            <w:tcW w:w="680" w:type="dxa"/>
            <w:tcBorders>
              <w:top w:val="single" w:sz="6" w:space="0" w:color="auto"/>
              <w:left w:val="single" w:sz="6" w:space="0" w:color="auto"/>
              <w:right w:val="single" w:sz="6" w:space="0" w:color="auto"/>
            </w:tcBorders>
          </w:tcPr>
          <w:p w:rsidR="00111DB3" w:rsidRDefault="00111DB3" w:rsidP="00FF5CFA">
            <w:pPr>
              <w:pStyle w:val="TableText0"/>
              <w:spacing w:before="60" w:after="60"/>
              <w:jc w:val="center"/>
            </w:pPr>
            <w:r>
              <w:t>2</w:t>
            </w:r>
          </w:p>
        </w:tc>
        <w:tc>
          <w:tcPr>
            <w:tcW w:w="1191" w:type="dxa"/>
            <w:tcBorders>
              <w:top w:val="single" w:sz="6" w:space="0" w:color="auto"/>
              <w:left w:val="single" w:sz="6" w:space="0" w:color="auto"/>
              <w:right w:val="single" w:sz="6" w:space="0" w:color="auto"/>
            </w:tcBorders>
          </w:tcPr>
          <w:p w:rsidR="00111DB3" w:rsidRDefault="00111DB3" w:rsidP="00FF5CFA">
            <w:pPr>
              <w:pStyle w:val="TableText0"/>
              <w:spacing w:before="60" w:after="60"/>
              <w:jc w:val="center"/>
            </w:pPr>
            <w:r>
              <w:rPr>
                <w:i/>
              </w:rPr>
              <w:t>I</w:t>
            </w:r>
            <w:r>
              <w:rPr>
                <w:position w:val="-4"/>
                <w:sz w:val="14"/>
              </w:rPr>
              <w:t>1</w:t>
            </w:r>
            <w:r>
              <w:t xml:space="preserve">, </w:t>
            </w:r>
            <w:r>
              <w:rPr>
                <w:i/>
              </w:rPr>
              <w:t>I</w:t>
            </w:r>
            <w:r>
              <w:rPr>
                <w:position w:val="-4"/>
                <w:sz w:val="14"/>
              </w:rPr>
              <w:t>2</w:t>
            </w:r>
            <w:r>
              <w:t xml:space="preserve">, ..., </w:t>
            </w:r>
            <w:r>
              <w:rPr>
                <w:i/>
              </w:rPr>
              <w:t>I</w:t>
            </w:r>
            <w:r>
              <w:rPr>
                <w:i/>
                <w:position w:val="-4"/>
                <w:sz w:val="14"/>
              </w:rPr>
              <w:t>i</w:t>
            </w:r>
          </w:p>
        </w:tc>
        <w:tc>
          <w:tcPr>
            <w:tcW w:w="6237" w:type="dxa"/>
            <w:tcBorders>
              <w:top w:val="single" w:sz="6" w:space="0" w:color="auto"/>
              <w:left w:val="single" w:sz="6" w:space="0" w:color="auto"/>
              <w:right w:val="single" w:sz="6" w:space="0" w:color="auto"/>
            </w:tcBorders>
          </w:tcPr>
          <w:p w:rsidR="00111DB3" w:rsidRDefault="00111DB3" w:rsidP="00FF5CFA">
            <w:pPr>
              <w:pStyle w:val="TableText0"/>
              <w:spacing w:before="60" w:after="60"/>
              <w:jc w:val="left"/>
              <w:rPr>
                <w:lang w:eastAsia="zh-CN"/>
              </w:rPr>
            </w:pPr>
            <w:r>
              <w:rPr>
                <w:rFonts w:hint="eastAsia"/>
                <w:lang w:eastAsia="zh-CN"/>
              </w:rPr>
              <w:t>干扰信号可用接收机功率中间值</w:t>
            </w:r>
            <w:r>
              <w:rPr>
                <w:lang w:eastAsia="zh-CN"/>
              </w:rPr>
              <w:t>(dBW)</w:t>
            </w:r>
          </w:p>
        </w:tc>
        <w:tc>
          <w:tcPr>
            <w:tcW w:w="6464" w:type="dxa"/>
            <w:tcBorders>
              <w:top w:val="single" w:sz="6" w:space="0" w:color="auto"/>
              <w:left w:val="single" w:sz="6" w:space="0" w:color="auto"/>
              <w:right w:val="single" w:sz="6" w:space="0" w:color="auto"/>
            </w:tcBorders>
          </w:tcPr>
          <w:p w:rsidR="00111DB3" w:rsidRDefault="00111DB3" w:rsidP="00FF5CFA">
            <w:pPr>
              <w:pStyle w:val="TableText0"/>
              <w:spacing w:before="60" w:after="60"/>
              <w:jc w:val="center"/>
              <w:rPr>
                <w:lang w:val="fr-FR" w:eastAsia="zh-CN"/>
              </w:rPr>
            </w:pPr>
            <w:r>
              <w:rPr>
                <w:lang w:val="fr-FR" w:eastAsia="zh-CN"/>
              </w:rPr>
              <w:t>ITU-R P.533</w:t>
            </w:r>
            <w:r>
              <w:rPr>
                <w:rFonts w:hint="eastAsia"/>
                <w:lang w:val="fr-FR" w:eastAsia="zh-CN"/>
              </w:rPr>
              <w:t>建议书第</w:t>
            </w:r>
            <w:r>
              <w:rPr>
                <w:rFonts w:hint="eastAsia"/>
                <w:lang w:val="fr-FR" w:eastAsia="zh-CN"/>
              </w:rPr>
              <w:t>6</w:t>
            </w:r>
            <w:r>
              <w:rPr>
                <w:rFonts w:hint="eastAsia"/>
                <w:lang w:val="fr-FR" w:eastAsia="zh-CN"/>
              </w:rPr>
              <w:t>段的预测方法</w:t>
            </w:r>
            <w:r>
              <w:rPr>
                <w:i/>
                <w:lang w:eastAsia="zh-CN"/>
              </w:rPr>
              <w:t>P</w:t>
            </w:r>
            <w:r>
              <w:rPr>
                <w:i/>
                <w:position w:val="-4"/>
                <w:sz w:val="14"/>
                <w:lang w:eastAsia="zh-CN"/>
              </w:rPr>
              <w:t>r</w:t>
            </w:r>
          </w:p>
        </w:tc>
      </w:tr>
      <w:tr w:rsidR="00111DB3" w:rsidTr="00FF5CFA">
        <w:trPr>
          <w:cantSplit/>
          <w:jc w:val="center"/>
        </w:trPr>
        <w:tc>
          <w:tcPr>
            <w:tcW w:w="680" w:type="dxa"/>
            <w:tcBorders>
              <w:top w:val="single" w:sz="6" w:space="0" w:color="auto"/>
              <w:left w:val="single" w:sz="6" w:space="0" w:color="auto"/>
              <w:right w:val="single" w:sz="6" w:space="0" w:color="auto"/>
            </w:tcBorders>
          </w:tcPr>
          <w:p w:rsidR="00111DB3" w:rsidRDefault="00111DB3" w:rsidP="00FF5CFA">
            <w:pPr>
              <w:pStyle w:val="TableText0"/>
              <w:spacing w:before="60" w:after="60"/>
              <w:jc w:val="center"/>
            </w:pPr>
            <w:r>
              <w:t>3</w:t>
            </w:r>
          </w:p>
        </w:tc>
        <w:tc>
          <w:tcPr>
            <w:tcW w:w="1191" w:type="dxa"/>
            <w:tcBorders>
              <w:top w:val="single" w:sz="6" w:space="0" w:color="auto"/>
              <w:left w:val="single" w:sz="6" w:space="0" w:color="auto"/>
              <w:right w:val="single" w:sz="6" w:space="0" w:color="auto"/>
            </w:tcBorders>
          </w:tcPr>
          <w:p w:rsidR="00111DB3" w:rsidRDefault="00111DB3" w:rsidP="00FF5CFA">
            <w:pPr>
              <w:pStyle w:val="TableText0"/>
              <w:spacing w:before="60" w:after="60"/>
              <w:jc w:val="center"/>
            </w:pPr>
            <w:r>
              <w:rPr>
                <w:i/>
              </w:rPr>
              <w:t>R</w:t>
            </w:r>
            <w:r>
              <w:rPr>
                <w:position w:val="-4"/>
                <w:sz w:val="14"/>
              </w:rPr>
              <w:t>1</w:t>
            </w:r>
            <w:r>
              <w:t xml:space="preserve">, </w:t>
            </w:r>
            <w:r>
              <w:rPr>
                <w:i/>
              </w:rPr>
              <w:t>R</w:t>
            </w:r>
            <w:r>
              <w:rPr>
                <w:position w:val="-4"/>
                <w:sz w:val="14"/>
              </w:rPr>
              <w:t>2</w:t>
            </w:r>
            <w:r>
              <w:t xml:space="preserve">, ..., </w:t>
            </w:r>
            <w:r>
              <w:rPr>
                <w:i/>
              </w:rPr>
              <w:t>R</w:t>
            </w:r>
            <w:r>
              <w:rPr>
                <w:i/>
                <w:position w:val="-4"/>
                <w:sz w:val="14"/>
              </w:rPr>
              <w:t>i</w:t>
            </w:r>
          </w:p>
        </w:tc>
        <w:tc>
          <w:tcPr>
            <w:tcW w:w="6237" w:type="dxa"/>
            <w:tcBorders>
              <w:top w:val="single" w:sz="6" w:space="0" w:color="auto"/>
              <w:left w:val="single" w:sz="6" w:space="0" w:color="auto"/>
              <w:right w:val="single" w:sz="6" w:space="0" w:color="auto"/>
            </w:tcBorders>
          </w:tcPr>
          <w:p w:rsidR="00111DB3" w:rsidRDefault="00111DB3" w:rsidP="00FF5CFA">
            <w:pPr>
              <w:pStyle w:val="TableText0"/>
              <w:spacing w:before="60" w:after="60"/>
              <w:jc w:val="left"/>
              <w:rPr>
                <w:lang w:eastAsia="zh-CN"/>
              </w:rPr>
            </w:pPr>
            <w:r>
              <w:rPr>
                <w:rFonts w:hint="eastAsia"/>
                <w:lang w:eastAsia="zh-CN"/>
              </w:rPr>
              <w:t>干扰信号相应保护比</w:t>
            </w:r>
            <w:r>
              <w:rPr>
                <w:lang w:eastAsia="zh-CN"/>
              </w:rPr>
              <w:t>(dB)</w:t>
            </w:r>
          </w:p>
        </w:tc>
        <w:tc>
          <w:tcPr>
            <w:tcW w:w="6464" w:type="dxa"/>
            <w:tcBorders>
              <w:top w:val="single" w:sz="6" w:space="0" w:color="auto"/>
              <w:left w:val="single" w:sz="6" w:space="0" w:color="auto"/>
              <w:right w:val="single" w:sz="6" w:space="0" w:color="auto"/>
            </w:tcBorders>
          </w:tcPr>
          <w:p w:rsidR="00111DB3" w:rsidRDefault="00111DB3" w:rsidP="00FF5CFA">
            <w:pPr>
              <w:pStyle w:val="TableText0"/>
              <w:spacing w:before="60" w:after="60"/>
              <w:jc w:val="center"/>
              <w:rPr>
                <w:lang w:eastAsia="zh-CN"/>
              </w:rPr>
            </w:pPr>
            <w:r>
              <w:rPr>
                <w:rFonts w:hint="eastAsia"/>
                <w:lang w:eastAsia="zh-CN"/>
              </w:rPr>
              <w:t>用户自定义</w:t>
            </w:r>
          </w:p>
        </w:tc>
      </w:tr>
      <w:tr w:rsidR="00111DB3" w:rsidTr="00FF5CFA">
        <w:trPr>
          <w:cantSplit/>
          <w:jc w:val="center"/>
        </w:trPr>
        <w:tc>
          <w:tcPr>
            <w:tcW w:w="680" w:type="dxa"/>
            <w:tcBorders>
              <w:top w:val="single" w:sz="6" w:space="0" w:color="auto"/>
              <w:left w:val="single" w:sz="6" w:space="0" w:color="auto"/>
              <w:bottom w:val="single" w:sz="6" w:space="0" w:color="auto"/>
              <w:right w:val="single" w:sz="6" w:space="0" w:color="auto"/>
            </w:tcBorders>
          </w:tcPr>
          <w:p w:rsidR="00111DB3" w:rsidRDefault="00111DB3" w:rsidP="00FF5CFA">
            <w:pPr>
              <w:pStyle w:val="TableText0"/>
              <w:spacing w:before="60" w:after="60"/>
              <w:jc w:val="center"/>
            </w:pPr>
            <w:r>
              <w:t>4</w:t>
            </w:r>
          </w:p>
        </w:tc>
        <w:tc>
          <w:tcPr>
            <w:tcW w:w="1191" w:type="dxa"/>
            <w:tcBorders>
              <w:top w:val="single" w:sz="6" w:space="0" w:color="auto"/>
              <w:left w:val="single" w:sz="6" w:space="0" w:color="auto"/>
              <w:bottom w:val="single" w:sz="6" w:space="0" w:color="auto"/>
              <w:right w:val="single" w:sz="6" w:space="0" w:color="auto"/>
            </w:tcBorders>
          </w:tcPr>
          <w:p w:rsidR="00111DB3" w:rsidRDefault="00111DB3" w:rsidP="00FF5CFA">
            <w:pPr>
              <w:pStyle w:val="TableText0"/>
              <w:spacing w:before="60" w:after="60"/>
              <w:jc w:val="center"/>
              <w:rPr>
                <w:i/>
              </w:rPr>
            </w:pPr>
            <w:r>
              <w:rPr>
                <w:i/>
              </w:rPr>
              <w:t>S</w:t>
            </w:r>
            <w:r>
              <w:t>/</w:t>
            </w:r>
            <w:r>
              <w:rPr>
                <w:i/>
              </w:rPr>
              <w:t>I</w:t>
            </w:r>
          </w:p>
        </w:tc>
        <w:tc>
          <w:tcPr>
            <w:tcW w:w="6237" w:type="dxa"/>
            <w:tcBorders>
              <w:top w:val="single" w:sz="6" w:space="0" w:color="auto"/>
              <w:left w:val="single" w:sz="6" w:space="0" w:color="auto"/>
              <w:bottom w:val="single" w:sz="6" w:space="0" w:color="auto"/>
              <w:right w:val="single" w:sz="6" w:space="0" w:color="auto"/>
            </w:tcBorders>
          </w:tcPr>
          <w:p w:rsidR="00111DB3" w:rsidRDefault="00111DB3" w:rsidP="00FF5CFA">
            <w:pPr>
              <w:pStyle w:val="TableText0"/>
              <w:spacing w:before="60" w:after="60"/>
              <w:jc w:val="left"/>
              <w:rPr>
                <w:lang w:eastAsia="zh-CN"/>
              </w:rPr>
            </w:pPr>
            <w:r>
              <w:rPr>
                <w:rFonts w:hint="eastAsia"/>
                <w:lang w:eastAsia="zh-CN"/>
              </w:rPr>
              <w:t>所产生的信干比</w:t>
            </w:r>
            <w:r>
              <w:rPr>
                <w:lang w:eastAsia="zh-CN"/>
              </w:rPr>
              <w:t xml:space="preserve"> (dB)</w:t>
            </w:r>
            <w:r>
              <w:rPr>
                <w:rFonts w:hint="eastAsia"/>
                <w:lang w:eastAsia="zh-CN"/>
              </w:rPr>
              <w:t>中间值</w:t>
            </w:r>
          </w:p>
        </w:tc>
        <w:tc>
          <w:tcPr>
            <w:tcW w:w="6464" w:type="dxa"/>
            <w:tcBorders>
              <w:top w:val="single" w:sz="6" w:space="0" w:color="auto"/>
              <w:left w:val="single" w:sz="6" w:space="0" w:color="auto"/>
              <w:bottom w:val="single" w:sz="6" w:space="0" w:color="auto"/>
              <w:right w:val="single" w:sz="6" w:space="0" w:color="auto"/>
            </w:tcBorders>
          </w:tcPr>
          <w:p w:rsidR="00111DB3" w:rsidRDefault="00111DB3" w:rsidP="00FF5CFA">
            <w:pPr>
              <w:pStyle w:val="TableText0"/>
              <w:spacing w:before="60" w:after="60" w:line="240" w:lineRule="auto"/>
              <w:jc w:val="center"/>
            </w:pPr>
            <w:r>
              <w:rPr>
                <w:i/>
                <w:lang w:val="en-US"/>
              </w:rPr>
              <w:t>S</w:t>
            </w:r>
            <w:r>
              <w:rPr>
                <w:lang w:val="en-US"/>
              </w:rPr>
              <w:t xml:space="preserve">  </w:t>
            </w:r>
            <w:r>
              <w:rPr>
                <w:rFonts w:ascii="Symbol" w:hAnsi="Symbol"/>
                <w:lang w:val="fr-FR"/>
              </w:rPr>
              <w:t></w:t>
            </w:r>
            <w:r>
              <w:rPr>
                <w:lang w:val="en-US"/>
              </w:rPr>
              <w:t xml:space="preserve">  10 log</w:t>
            </w:r>
            <w:r>
              <w:rPr>
                <w:position w:val="-4"/>
                <w:sz w:val="14"/>
                <w:lang w:val="en-US"/>
              </w:rPr>
              <w:t>10</w:t>
            </w:r>
            <w:r>
              <w:rPr>
                <w:lang w:val="en-US"/>
              </w:rPr>
              <w:t xml:space="preserve"> </w:t>
            </w:r>
            <w:r>
              <w:rPr>
                <w:position w:val="-40"/>
                <w:lang w:val="fr-FR"/>
              </w:rPr>
              <w:object w:dxaOrig="3200" w:dyaOrig="880">
                <v:shape id="_x0000_i1030" type="#_x0000_t75" style="width:159.9pt;height:44.35pt" o:ole="">
                  <v:imagedata r:id="rId31" o:title=""/>
                </v:shape>
                <o:OLEObject Type="Embed" ProgID="Equation.3" ShapeID="_x0000_i1030" DrawAspect="Content" ObjectID="_1468657099" r:id="rId32"/>
              </w:object>
            </w:r>
          </w:p>
        </w:tc>
      </w:tr>
      <w:tr w:rsidR="00111DB3" w:rsidTr="00FF5CFA">
        <w:trPr>
          <w:cantSplit/>
          <w:jc w:val="center"/>
        </w:trPr>
        <w:tc>
          <w:tcPr>
            <w:tcW w:w="680" w:type="dxa"/>
            <w:tcBorders>
              <w:top w:val="single" w:sz="6" w:space="0" w:color="auto"/>
              <w:left w:val="single" w:sz="6" w:space="0" w:color="auto"/>
              <w:bottom w:val="single" w:sz="6" w:space="0" w:color="auto"/>
              <w:right w:val="single" w:sz="6" w:space="0" w:color="auto"/>
            </w:tcBorders>
          </w:tcPr>
          <w:p w:rsidR="00111DB3" w:rsidRDefault="00111DB3" w:rsidP="00FF5CFA">
            <w:pPr>
              <w:pStyle w:val="TableText0"/>
              <w:spacing w:before="60" w:after="60"/>
              <w:jc w:val="center"/>
            </w:pPr>
            <w:r>
              <w:t>5</w:t>
            </w:r>
          </w:p>
        </w:tc>
        <w:tc>
          <w:tcPr>
            <w:tcW w:w="1191" w:type="dxa"/>
            <w:tcBorders>
              <w:top w:val="single" w:sz="6" w:space="0" w:color="auto"/>
              <w:left w:val="single" w:sz="6" w:space="0" w:color="auto"/>
              <w:bottom w:val="single" w:sz="6" w:space="0" w:color="auto"/>
              <w:right w:val="single" w:sz="6" w:space="0" w:color="auto"/>
            </w:tcBorders>
          </w:tcPr>
          <w:p w:rsidR="00111DB3" w:rsidRDefault="00111DB3" w:rsidP="00FF5CFA">
            <w:pPr>
              <w:pStyle w:val="TableText0"/>
              <w:spacing w:before="60" w:after="60"/>
              <w:jc w:val="center"/>
            </w:pPr>
            <w:r>
              <w:rPr>
                <w:i/>
              </w:rPr>
              <w:t>D</w:t>
            </w:r>
            <w:r>
              <w:rPr>
                <w:i/>
                <w:position w:val="-4"/>
                <w:sz w:val="14"/>
              </w:rPr>
              <w:t>u</w:t>
            </w:r>
            <w:r>
              <w:t xml:space="preserve"> </w:t>
            </w:r>
            <w:r>
              <w:rPr>
                <w:i/>
              </w:rPr>
              <w:t>S</w:t>
            </w:r>
            <w:r>
              <w:rPr>
                <w:i/>
                <w:position w:val="-4"/>
                <w:sz w:val="14"/>
              </w:rPr>
              <w:t>d</w:t>
            </w:r>
            <w:r>
              <w:rPr>
                <w:i/>
                <w:position w:val="-4"/>
                <w:sz w:val="14"/>
              </w:rPr>
              <w:br/>
            </w:r>
            <w:r>
              <w:rPr>
                <w:i/>
              </w:rPr>
              <w:t>D</w:t>
            </w:r>
            <w:r>
              <w:rPr>
                <w:i/>
                <w:position w:val="-4"/>
                <w:sz w:val="14"/>
              </w:rPr>
              <w:t>l</w:t>
            </w:r>
            <w:r>
              <w:t xml:space="preserve"> </w:t>
            </w:r>
            <w:r>
              <w:rPr>
                <w:i/>
              </w:rPr>
              <w:t>I</w:t>
            </w:r>
            <w:r>
              <w:rPr>
                <w:position w:val="-4"/>
                <w:sz w:val="14"/>
              </w:rPr>
              <w:t>1</w:t>
            </w:r>
            <w:r>
              <w:rPr>
                <w:i/>
                <w:position w:val="-4"/>
                <w:sz w:val="14"/>
              </w:rPr>
              <w:t>d</w:t>
            </w:r>
            <w:r>
              <w:rPr>
                <w:i/>
                <w:position w:val="-4"/>
                <w:sz w:val="14"/>
              </w:rPr>
              <w:br/>
            </w:r>
            <w:r>
              <w:rPr>
                <w:i/>
              </w:rPr>
              <w:t>D</w:t>
            </w:r>
            <w:r>
              <w:rPr>
                <w:i/>
                <w:position w:val="-4"/>
                <w:sz w:val="14"/>
              </w:rPr>
              <w:t>l</w:t>
            </w:r>
            <w:r>
              <w:t xml:space="preserve"> </w:t>
            </w:r>
            <w:r>
              <w:rPr>
                <w:i/>
              </w:rPr>
              <w:t>I</w:t>
            </w:r>
            <w:r>
              <w:rPr>
                <w:position w:val="-4"/>
                <w:sz w:val="14"/>
              </w:rPr>
              <w:t>2</w:t>
            </w:r>
            <w:r>
              <w:rPr>
                <w:i/>
                <w:position w:val="-4"/>
                <w:sz w:val="14"/>
              </w:rPr>
              <w:t>d</w:t>
            </w:r>
            <w:r>
              <w:rPr>
                <w:i/>
                <w:position w:val="-4"/>
                <w:sz w:val="14"/>
              </w:rPr>
              <w:br/>
            </w:r>
            <w:r>
              <w:rPr>
                <w:i/>
              </w:rPr>
              <w:t>...</w:t>
            </w:r>
            <w:r>
              <w:rPr>
                <w:i/>
              </w:rPr>
              <w:br/>
              <w:t>D</w:t>
            </w:r>
            <w:r>
              <w:rPr>
                <w:i/>
                <w:position w:val="-4"/>
                <w:sz w:val="14"/>
              </w:rPr>
              <w:t>l</w:t>
            </w:r>
            <w:r>
              <w:t xml:space="preserve"> </w:t>
            </w:r>
            <w:r>
              <w:rPr>
                <w:i/>
              </w:rPr>
              <w:t>I</w:t>
            </w:r>
            <w:r>
              <w:rPr>
                <w:i/>
                <w:position w:val="-4"/>
                <w:sz w:val="14"/>
              </w:rPr>
              <w:t>id</w:t>
            </w:r>
          </w:p>
        </w:tc>
        <w:tc>
          <w:tcPr>
            <w:tcW w:w="6237" w:type="dxa"/>
            <w:tcBorders>
              <w:top w:val="single" w:sz="6" w:space="0" w:color="auto"/>
              <w:left w:val="single" w:sz="6" w:space="0" w:color="auto"/>
              <w:bottom w:val="single" w:sz="6" w:space="0" w:color="auto"/>
              <w:right w:val="single" w:sz="6" w:space="0" w:color="auto"/>
            </w:tcBorders>
          </w:tcPr>
          <w:p w:rsidR="00111DB3" w:rsidRDefault="00111DB3" w:rsidP="00FF5CFA">
            <w:pPr>
              <w:pStyle w:val="TableText0"/>
              <w:tabs>
                <w:tab w:val="clear" w:pos="794"/>
                <w:tab w:val="left" w:pos="546"/>
              </w:tabs>
              <w:spacing w:before="60" w:after="60"/>
              <w:jc w:val="left"/>
              <w:rPr>
                <w:lang w:eastAsia="zh-CN"/>
              </w:rPr>
            </w:pPr>
            <w:r>
              <w:rPr>
                <w:rFonts w:hint="eastAsia"/>
                <w:lang w:eastAsia="zh-CN"/>
              </w:rPr>
              <w:t>有用信号上十分位差</w:t>
            </w:r>
            <w:r>
              <w:rPr>
                <w:lang w:eastAsia="zh-CN"/>
              </w:rPr>
              <w:br/>
            </w:r>
            <w:r>
              <w:rPr>
                <w:rFonts w:hint="eastAsia"/>
                <w:lang w:eastAsia="zh-CN"/>
              </w:rPr>
              <w:t>干扰信号下十分位差</w:t>
            </w:r>
            <w:r>
              <w:rPr>
                <w:lang w:eastAsia="zh-CN"/>
              </w:rPr>
              <w:br/>
            </w:r>
            <w:r>
              <w:rPr>
                <w:lang w:eastAsia="zh-CN"/>
              </w:rPr>
              <w:br/>
            </w:r>
            <w:r>
              <w:rPr>
                <w:lang w:eastAsia="zh-CN"/>
              </w:rPr>
              <w:br/>
            </w:r>
            <w:r>
              <w:rPr>
                <w:lang w:eastAsia="zh-CN"/>
              </w:rPr>
              <w:tab/>
            </w:r>
            <w:r>
              <w:rPr>
                <w:rFonts w:hint="eastAsia"/>
                <w:lang w:eastAsia="zh-CN"/>
              </w:rPr>
              <w:t>（每日）</w:t>
            </w:r>
            <w:r>
              <w:rPr>
                <w:lang w:eastAsia="zh-CN"/>
              </w:rPr>
              <w:t xml:space="preserve"> (dB)</w:t>
            </w:r>
          </w:p>
        </w:tc>
        <w:tc>
          <w:tcPr>
            <w:tcW w:w="6464" w:type="dxa"/>
            <w:tcBorders>
              <w:top w:val="single" w:sz="6" w:space="0" w:color="auto"/>
              <w:left w:val="single" w:sz="6" w:space="0" w:color="auto"/>
              <w:bottom w:val="single" w:sz="6" w:space="0" w:color="auto"/>
              <w:right w:val="single" w:sz="6" w:space="0" w:color="auto"/>
            </w:tcBorders>
          </w:tcPr>
          <w:p w:rsidR="00111DB3" w:rsidRDefault="00111DB3" w:rsidP="00FF5CFA">
            <w:pPr>
              <w:pStyle w:val="TableText0"/>
              <w:spacing w:before="60" w:after="60"/>
              <w:jc w:val="center"/>
              <w:rPr>
                <w:lang w:eastAsia="zh-CN"/>
              </w:rPr>
            </w:pPr>
            <w:r>
              <w:rPr>
                <w:rFonts w:hint="eastAsia"/>
                <w:lang w:eastAsia="zh-CN"/>
              </w:rPr>
              <w:t>表</w:t>
            </w:r>
            <w:r>
              <w:rPr>
                <w:lang w:eastAsia="zh-CN"/>
              </w:rPr>
              <w:t xml:space="preserve"> 2 </w:t>
            </w:r>
            <w:r>
              <w:rPr>
                <w:rFonts w:hint="eastAsia"/>
                <w:lang w:eastAsia="zh-CN"/>
              </w:rPr>
              <w:t>使用路径基本</w:t>
            </w:r>
            <w:r>
              <w:rPr>
                <w:lang w:eastAsia="zh-CN"/>
              </w:rPr>
              <w:t xml:space="preserve"> MUF </w:t>
            </w:r>
          </w:p>
        </w:tc>
      </w:tr>
      <w:tr w:rsidR="00111DB3" w:rsidTr="00FF5CFA">
        <w:trPr>
          <w:cantSplit/>
          <w:jc w:val="center"/>
        </w:trPr>
        <w:tc>
          <w:tcPr>
            <w:tcW w:w="680" w:type="dxa"/>
            <w:tcBorders>
              <w:top w:val="single" w:sz="6" w:space="0" w:color="auto"/>
              <w:left w:val="single" w:sz="6" w:space="0" w:color="auto"/>
              <w:right w:val="single" w:sz="6" w:space="0" w:color="auto"/>
            </w:tcBorders>
          </w:tcPr>
          <w:p w:rsidR="00111DB3" w:rsidRDefault="00111DB3" w:rsidP="00FF5CFA">
            <w:pPr>
              <w:pStyle w:val="TableText0"/>
              <w:spacing w:before="60" w:after="60"/>
              <w:jc w:val="center"/>
            </w:pPr>
            <w:r>
              <w:t>6</w:t>
            </w:r>
          </w:p>
        </w:tc>
        <w:tc>
          <w:tcPr>
            <w:tcW w:w="1191" w:type="dxa"/>
            <w:tcBorders>
              <w:top w:val="single" w:sz="6" w:space="0" w:color="auto"/>
              <w:left w:val="single" w:sz="6" w:space="0" w:color="auto"/>
              <w:right w:val="single" w:sz="6" w:space="0" w:color="auto"/>
            </w:tcBorders>
          </w:tcPr>
          <w:p w:rsidR="00111DB3" w:rsidRDefault="00111DB3" w:rsidP="00FF5CFA">
            <w:pPr>
              <w:pStyle w:val="TableText0"/>
              <w:spacing w:before="60" w:after="60"/>
              <w:jc w:val="center"/>
              <w:rPr>
                <w:i/>
              </w:rPr>
            </w:pPr>
            <w:r>
              <w:rPr>
                <w:i/>
              </w:rPr>
              <w:t>D</w:t>
            </w:r>
            <w:r>
              <w:rPr>
                <w:i/>
                <w:position w:val="-4"/>
                <w:sz w:val="14"/>
              </w:rPr>
              <w:t>u</w:t>
            </w:r>
            <w:r>
              <w:t xml:space="preserve"> </w:t>
            </w:r>
            <w:r>
              <w:rPr>
                <w:i/>
              </w:rPr>
              <w:t>S</w:t>
            </w:r>
            <w:r>
              <w:rPr>
                <w:i/>
                <w:position w:val="-4"/>
                <w:sz w:val="14"/>
              </w:rPr>
              <w:t>h</w:t>
            </w:r>
            <w:r>
              <w:rPr>
                <w:i/>
              </w:rPr>
              <w:br/>
              <w:t>D</w:t>
            </w:r>
            <w:r>
              <w:rPr>
                <w:i/>
                <w:position w:val="-4"/>
                <w:sz w:val="14"/>
              </w:rPr>
              <w:t>l</w:t>
            </w:r>
            <w:r>
              <w:t xml:space="preserve"> </w:t>
            </w:r>
            <w:r>
              <w:rPr>
                <w:i/>
              </w:rPr>
              <w:t>I</w:t>
            </w:r>
            <w:r>
              <w:rPr>
                <w:position w:val="-4"/>
                <w:sz w:val="14"/>
              </w:rPr>
              <w:t>1</w:t>
            </w:r>
            <w:r>
              <w:rPr>
                <w:i/>
                <w:position w:val="-4"/>
                <w:sz w:val="14"/>
              </w:rPr>
              <w:t>h</w:t>
            </w:r>
            <w:r>
              <w:rPr>
                <w:i/>
                <w:position w:val="-4"/>
                <w:sz w:val="14"/>
              </w:rPr>
              <w:br/>
            </w:r>
            <w:r>
              <w:rPr>
                <w:i/>
              </w:rPr>
              <w:t>D</w:t>
            </w:r>
            <w:r>
              <w:rPr>
                <w:i/>
                <w:position w:val="-4"/>
                <w:sz w:val="14"/>
              </w:rPr>
              <w:t>l</w:t>
            </w:r>
            <w:r>
              <w:t xml:space="preserve"> </w:t>
            </w:r>
            <w:r>
              <w:rPr>
                <w:i/>
              </w:rPr>
              <w:t>I</w:t>
            </w:r>
            <w:r>
              <w:rPr>
                <w:position w:val="-4"/>
                <w:sz w:val="14"/>
              </w:rPr>
              <w:t>2</w:t>
            </w:r>
            <w:r>
              <w:rPr>
                <w:i/>
                <w:position w:val="-4"/>
                <w:sz w:val="14"/>
              </w:rPr>
              <w:t>h</w:t>
            </w:r>
            <w:r>
              <w:rPr>
                <w:i/>
                <w:position w:val="-4"/>
                <w:sz w:val="14"/>
              </w:rPr>
              <w:br/>
            </w:r>
            <w:r>
              <w:rPr>
                <w:i/>
              </w:rPr>
              <w:t>...</w:t>
            </w:r>
            <w:r>
              <w:rPr>
                <w:i/>
              </w:rPr>
              <w:br/>
              <w:t>D</w:t>
            </w:r>
            <w:r>
              <w:rPr>
                <w:i/>
                <w:position w:val="-4"/>
                <w:sz w:val="14"/>
              </w:rPr>
              <w:t>l</w:t>
            </w:r>
            <w:r>
              <w:t xml:space="preserve"> </w:t>
            </w:r>
            <w:r>
              <w:rPr>
                <w:i/>
              </w:rPr>
              <w:t>I</w:t>
            </w:r>
            <w:r>
              <w:rPr>
                <w:i/>
                <w:position w:val="-4"/>
                <w:sz w:val="14"/>
              </w:rPr>
              <w:t>ih</w:t>
            </w:r>
          </w:p>
        </w:tc>
        <w:tc>
          <w:tcPr>
            <w:tcW w:w="6237" w:type="dxa"/>
            <w:tcBorders>
              <w:top w:val="single" w:sz="6" w:space="0" w:color="auto"/>
              <w:left w:val="single" w:sz="6" w:space="0" w:color="auto"/>
              <w:right w:val="single" w:sz="6" w:space="0" w:color="auto"/>
            </w:tcBorders>
          </w:tcPr>
          <w:p w:rsidR="00111DB3" w:rsidRDefault="00111DB3" w:rsidP="00FF5CFA">
            <w:pPr>
              <w:pStyle w:val="TableText0"/>
              <w:tabs>
                <w:tab w:val="clear" w:pos="794"/>
                <w:tab w:val="left" w:pos="546"/>
              </w:tabs>
              <w:spacing w:before="60" w:after="60"/>
              <w:jc w:val="left"/>
              <w:rPr>
                <w:lang w:eastAsia="zh-CN"/>
              </w:rPr>
            </w:pPr>
            <w:r>
              <w:rPr>
                <w:rFonts w:hint="eastAsia"/>
                <w:lang w:eastAsia="zh-CN"/>
              </w:rPr>
              <w:t>有用信号上十分位差</w:t>
            </w:r>
            <w:r>
              <w:rPr>
                <w:lang w:eastAsia="zh-CN"/>
              </w:rPr>
              <w:br/>
            </w:r>
            <w:r>
              <w:rPr>
                <w:rFonts w:hint="eastAsia"/>
                <w:lang w:eastAsia="zh-CN"/>
              </w:rPr>
              <w:t>干扰信号下十分位差</w:t>
            </w:r>
            <w:r>
              <w:rPr>
                <w:lang w:eastAsia="zh-CN"/>
              </w:rPr>
              <w:br/>
            </w:r>
            <w:r>
              <w:rPr>
                <w:lang w:eastAsia="zh-CN"/>
              </w:rPr>
              <w:br/>
            </w:r>
            <w:r>
              <w:rPr>
                <w:lang w:eastAsia="zh-CN"/>
              </w:rPr>
              <w:br/>
            </w:r>
            <w:r>
              <w:rPr>
                <w:lang w:eastAsia="zh-CN"/>
              </w:rPr>
              <w:tab/>
            </w:r>
            <w:r>
              <w:rPr>
                <w:rFonts w:hint="eastAsia"/>
                <w:lang w:eastAsia="zh-CN"/>
              </w:rPr>
              <w:t>（每时）</w:t>
            </w:r>
            <w:r>
              <w:rPr>
                <w:lang w:eastAsia="zh-CN"/>
              </w:rPr>
              <w:t xml:space="preserve"> (dB)</w:t>
            </w:r>
          </w:p>
        </w:tc>
        <w:tc>
          <w:tcPr>
            <w:tcW w:w="6464" w:type="dxa"/>
            <w:tcBorders>
              <w:top w:val="single" w:sz="6" w:space="0" w:color="auto"/>
              <w:left w:val="single" w:sz="6" w:space="0" w:color="auto"/>
              <w:right w:val="single" w:sz="6" w:space="0" w:color="auto"/>
            </w:tcBorders>
          </w:tcPr>
          <w:p w:rsidR="00111DB3" w:rsidRDefault="00111DB3" w:rsidP="00FF5CFA">
            <w:pPr>
              <w:pStyle w:val="TableText0"/>
              <w:spacing w:before="60" w:after="60"/>
              <w:jc w:val="center"/>
            </w:pPr>
            <w:r>
              <w:t>5</w:t>
            </w:r>
            <w:r>
              <w:br/>
              <w:t>8</w:t>
            </w:r>
          </w:p>
        </w:tc>
      </w:tr>
      <w:tr w:rsidR="00111DB3" w:rsidRPr="00D742C8" w:rsidTr="00FF5CFA">
        <w:trPr>
          <w:cantSplit/>
          <w:jc w:val="center"/>
        </w:trPr>
        <w:tc>
          <w:tcPr>
            <w:tcW w:w="680" w:type="dxa"/>
            <w:tcBorders>
              <w:top w:val="single" w:sz="6" w:space="0" w:color="auto"/>
              <w:left w:val="single" w:sz="6" w:space="0" w:color="auto"/>
              <w:bottom w:val="single" w:sz="6" w:space="0" w:color="auto"/>
              <w:right w:val="single" w:sz="6" w:space="0" w:color="auto"/>
            </w:tcBorders>
          </w:tcPr>
          <w:p w:rsidR="00111DB3" w:rsidRDefault="00111DB3" w:rsidP="00FF5CFA">
            <w:pPr>
              <w:pStyle w:val="TableText0"/>
              <w:spacing w:before="60" w:after="60"/>
              <w:jc w:val="center"/>
            </w:pPr>
            <w:r>
              <w:t>7</w:t>
            </w:r>
          </w:p>
        </w:tc>
        <w:tc>
          <w:tcPr>
            <w:tcW w:w="1191" w:type="dxa"/>
            <w:tcBorders>
              <w:top w:val="single" w:sz="6" w:space="0" w:color="auto"/>
              <w:left w:val="single" w:sz="6" w:space="0" w:color="auto"/>
              <w:bottom w:val="single" w:sz="6" w:space="0" w:color="auto"/>
              <w:right w:val="single" w:sz="6" w:space="0" w:color="auto"/>
            </w:tcBorders>
          </w:tcPr>
          <w:p w:rsidR="00111DB3" w:rsidRDefault="00111DB3" w:rsidP="00FF5CFA">
            <w:pPr>
              <w:pStyle w:val="TableText0"/>
              <w:spacing w:before="60" w:after="60"/>
              <w:jc w:val="center"/>
              <w:rPr>
                <w:i/>
              </w:rPr>
            </w:pPr>
            <w:r>
              <w:rPr>
                <w:i/>
              </w:rPr>
              <w:t>D</w:t>
            </w:r>
            <w:r>
              <w:rPr>
                <w:i/>
                <w:position w:val="-4"/>
                <w:sz w:val="14"/>
              </w:rPr>
              <w:t>u</w:t>
            </w:r>
            <w:r>
              <w:t xml:space="preserve"> </w:t>
            </w:r>
            <w:r>
              <w:rPr>
                <w:i/>
              </w:rPr>
              <w:t>SI</w:t>
            </w:r>
          </w:p>
        </w:tc>
        <w:tc>
          <w:tcPr>
            <w:tcW w:w="6237" w:type="dxa"/>
            <w:tcBorders>
              <w:top w:val="single" w:sz="6" w:space="0" w:color="auto"/>
              <w:left w:val="single" w:sz="6" w:space="0" w:color="auto"/>
              <w:bottom w:val="single" w:sz="6" w:space="0" w:color="auto"/>
              <w:right w:val="single" w:sz="6" w:space="0" w:color="auto"/>
            </w:tcBorders>
          </w:tcPr>
          <w:p w:rsidR="00111DB3" w:rsidRDefault="00111DB3" w:rsidP="00FF5CFA">
            <w:pPr>
              <w:pStyle w:val="TableText0"/>
              <w:spacing w:before="60" w:after="60"/>
              <w:jc w:val="left"/>
              <w:rPr>
                <w:lang w:eastAsia="zh-CN"/>
              </w:rPr>
            </w:pPr>
            <w:r>
              <w:rPr>
                <w:rFonts w:hint="eastAsia"/>
                <w:lang w:eastAsia="zh-CN"/>
              </w:rPr>
              <w:t>所产生的信干比</w:t>
            </w:r>
            <w:r>
              <w:rPr>
                <w:lang w:eastAsia="zh-CN"/>
              </w:rPr>
              <w:t>(dB)</w:t>
            </w:r>
            <w:r>
              <w:rPr>
                <w:rFonts w:hint="eastAsia"/>
                <w:lang w:eastAsia="zh-CN"/>
              </w:rPr>
              <w:t>上十分位差</w:t>
            </w:r>
          </w:p>
        </w:tc>
        <w:tc>
          <w:tcPr>
            <w:tcW w:w="6464" w:type="dxa"/>
            <w:tcBorders>
              <w:top w:val="single" w:sz="6" w:space="0" w:color="auto"/>
              <w:left w:val="single" w:sz="6" w:space="0" w:color="auto"/>
              <w:bottom w:val="single" w:sz="6" w:space="0" w:color="auto"/>
              <w:right w:val="single" w:sz="6" w:space="0" w:color="auto"/>
            </w:tcBorders>
          </w:tcPr>
          <w:p w:rsidR="00111DB3" w:rsidRPr="00D742C8" w:rsidRDefault="00111DB3" w:rsidP="00FF5CFA">
            <w:pPr>
              <w:pStyle w:val="TableText0"/>
              <w:spacing w:before="60" w:after="60"/>
              <w:jc w:val="center"/>
              <w:rPr>
                <w:i/>
                <w:position w:val="-4"/>
                <w:sz w:val="14"/>
                <w:lang w:val="fr-FR"/>
              </w:rPr>
            </w:pPr>
            <w:r w:rsidRPr="00D742C8">
              <w:rPr>
                <w:i/>
                <w:lang w:val="fr-FR"/>
              </w:rPr>
              <w:t>D</w:t>
            </w:r>
            <w:r w:rsidRPr="00D742C8">
              <w:rPr>
                <w:i/>
                <w:position w:val="-4"/>
                <w:sz w:val="14"/>
                <w:lang w:val="fr-FR"/>
              </w:rPr>
              <w:t>u</w:t>
            </w:r>
            <w:r w:rsidRPr="00D742C8">
              <w:rPr>
                <w:rFonts w:ascii="Tms Rmn" w:hAnsi="Tms Rmn"/>
                <w:i/>
                <w:position w:val="-4"/>
                <w:lang w:val="fr-FR"/>
              </w:rPr>
              <w:t> </w:t>
            </w:r>
            <w:r w:rsidRPr="00D742C8">
              <w:rPr>
                <w:i/>
                <w:lang w:val="fr-FR"/>
              </w:rPr>
              <w:t>S</w:t>
            </w:r>
            <w:r w:rsidRPr="00D742C8">
              <w:rPr>
                <w:i/>
                <w:position w:val="-4"/>
                <w:sz w:val="14"/>
                <w:lang w:val="fr-FR"/>
              </w:rPr>
              <w:t>d</w:t>
            </w:r>
            <w:r>
              <w:rPr>
                <w:rFonts w:hint="eastAsia"/>
                <w:i/>
                <w:lang w:val="fr-FR" w:eastAsia="zh-CN"/>
              </w:rPr>
              <w:t>、</w:t>
            </w:r>
            <w:r w:rsidRPr="00D742C8">
              <w:rPr>
                <w:i/>
                <w:lang w:val="fr-FR"/>
              </w:rPr>
              <w:t>D</w:t>
            </w:r>
            <w:r w:rsidRPr="00D742C8">
              <w:rPr>
                <w:i/>
                <w:position w:val="-4"/>
                <w:sz w:val="14"/>
                <w:lang w:val="fr-FR"/>
              </w:rPr>
              <w:t>u</w:t>
            </w:r>
            <w:r w:rsidRPr="00D742C8">
              <w:rPr>
                <w:rFonts w:ascii="Tms Rmn" w:hAnsi="Tms Rmn"/>
                <w:i/>
                <w:position w:val="-4"/>
                <w:lang w:val="fr-FR"/>
              </w:rPr>
              <w:t> </w:t>
            </w:r>
            <w:r w:rsidRPr="00D742C8">
              <w:rPr>
                <w:i/>
                <w:lang w:val="fr-FR"/>
              </w:rPr>
              <w:t>S</w:t>
            </w:r>
            <w:r w:rsidRPr="00D742C8">
              <w:rPr>
                <w:i/>
                <w:position w:val="-4"/>
                <w:sz w:val="14"/>
                <w:lang w:val="fr-FR"/>
              </w:rPr>
              <w:t>h</w:t>
            </w:r>
            <w:r>
              <w:rPr>
                <w:rFonts w:ascii="Tms Rmn" w:hAnsi="Tms Rmn" w:hint="eastAsia"/>
                <w:i/>
                <w:position w:val="-4"/>
                <w:sz w:val="12"/>
                <w:lang w:val="fr-FR" w:eastAsia="zh-CN"/>
              </w:rPr>
              <w:t>、</w:t>
            </w:r>
          </w:p>
          <w:p w:rsidR="00111DB3" w:rsidRPr="00D742C8" w:rsidRDefault="00111DB3" w:rsidP="00FF5CFA">
            <w:pPr>
              <w:pStyle w:val="TableText0"/>
              <w:spacing w:before="60" w:after="60" w:line="240" w:lineRule="auto"/>
              <w:jc w:val="center"/>
              <w:rPr>
                <w:lang w:val="fr-FR"/>
              </w:rPr>
            </w:pPr>
            <w:r w:rsidRPr="00D742C8">
              <w:rPr>
                <w:lang w:val="fr-FR"/>
              </w:rPr>
              <w:t>10 log</w:t>
            </w:r>
            <w:r w:rsidRPr="00D742C8">
              <w:rPr>
                <w:position w:val="-4"/>
                <w:sz w:val="14"/>
                <w:lang w:val="fr-FR"/>
              </w:rPr>
              <w:t>10</w:t>
            </w:r>
            <w:r>
              <w:rPr>
                <w:position w:val="-48"/>
                <w:lang w:val="fr-FR"/>
              </w:rPr>
              <w:object w:dxaOrig="5280" w:dyaOrig="1060">
                <v:shape id="_x0000_i1031" type="#_x0000_t75" style="width:263.7pt;height:53.6pt" o:ole="">
                  <v:imagedata r:id="rId33" o:title=""/>
                </v:shape>
                <o:OLEObject Type="Embed" ProgID="Equation.3" ShapeID="_x0000_i1031" DrawAspect="Content" ObjectID="_1468657100" r:id="rId34"/>
              </w:object>
            </w:r>
          </w:p>
          <w:p w:rsidR="00111DB3" w:rsidRPr="00D742C8" w:rsidRDefault="00111DB3" w:rsidP="00FF5CFA">
            <w:pPr>
              <w:pStyle w:val="TableText0"/>
              <w:spacing w:before="60" w:after="60"/>
              <w:jc w:val="left"/>
              <w:rPr>
                <w:lang w:val="fr-FR" w:eastAsia="zh-CN"/>
              </w:rPr>
            </w:pPr>
            <w:r>
              <w:rPr>
                <w:rFonts w:hint="eastAsia"/>
                <w:lang w:eastAsia="zh-CN"/>
              </w:rPr>
              <w:t>和</w:t>
            </w:r>
          </w:p>
          <w:p w:rsidR="00111DB3" w:rsidRPr="00D742C8" w:rsidRDefault="00111DB3" w:rsidP="00FF5CFA">
            <w:pPr>
              <w:pStyle w:val="TableText0"/>
              <w:spacing w:before="60" w:after="60" w:line="240" w:lineRule="auto"/>
              <w:jc w:val="center"/>
              <w:rPr>
                <w:lang w:val="fr-FR" w:eastAsia="zh-CN"/>
              </w:rPr>
            </w:pPr>
            <w:r w:rsidRPr="00D742C8">
              <w:rPr>
                <w:lang w:val="fr-FR"/>
              </w:rPr>
              <w:t>10 log</w:t>
            </w:r>
            <w:r w:rsidRPr="00D742C8">
              <w:rPr>
                <w:position w:val="-4"/>
                <w:sz w:val="14"/>
                <w:lang w:val="fr-FR"/>
              </w:rPr>
              <w:t>10</w:t>
            </w:r>
            <w:r>
              <w:rPr>
                <w:position w:val="-48"/>
                <w:lang w:val="fr-FR"/>
              </w:rPr>
              <w:object w:dxaOrig="4720" w:dyaOrig="1060">
                <v:shape id="_x0000_i1032" type="#_x0000_t75" style="width:236.1pt;height:53.6pt" o:ole="">
                  <v:imagedata r:id="rId35" o:title=""/>
                </v:shape>
                <o:OLEObject Type="Embed" ProgID="Equation.3" ShapeID="_x0000_i1032" DrawAspect="Content" ObjectID="_1468657101" r:id="rId36"/>
              </w:object>
            </w:r>
            <w:r>
              <w:rPr>
                <w:rFonts w:hint="eastAsia"/>
                <w:lang w:val="fr-FR" w:eastAsia="zh-CN"/>
              </w:rPr>
              <w:t>的</w:t>
            </w:r>
            <w:r>
              <w:rPr>
                <w:lang w:val="fr-FR" w:eastAsia="zh-CN"/>
              </w:rPr>
              <w:br/>
            </w:r>
            <w:r>
              <w:rPr>
                <w:rFonts w:hint="eastAsia"/>
                <w:lang w:val="fr-FR" w:eastAsia="zh-CN"/>
              </w:rPr>
              <w:t>和的平方根</w:t>
            </w:r>
          </w:p>
        </w:tc>
      </w:tr>
    </w:tbl>
    <w:p w:rsidR="007867A7" w:rsidRDefault="00111DB3" w:rsidP="00111DB3">
      <w:pPr>
        <w:pStyle w:val="Table"/>
        <w:rPr>
          <w:lang w:val="fr-FR"/>
        </w:rPr>
      </w:pPr>
      <w:r w:rsidRPr="00D742C8">
        <w:rPr>
          <w:lang w:val="fr-FR"/>
        </w:rPr>
        <w:br w:type="page"/>
      </w:r>
    </w:p>
    <w:p w:rsidR="007A40EC" w:rsidRPr="000539A7" w:rsidRDefault="007A40EC" w:rsidP="00271273">
      <w:pPr>
        <w:rPr>
          <w:sz w:val="4"/>
          <w:szCs w:val="4"/>
          <w:lang w:eastAsia="zh-CN"/>
        </w:rPr>
      </w:pPr>
    </w:p>
    <w:p w:rsidR="008746EF" w:rsidRDefault="008746EF" w:rsidP="008746EF">
      <w:pPr>
        <w:pStyle w:val="TableNo"/>
        <w:keepNext w:val="0"/>
        <w:spacing w:before="0"/>
        <w:rPr>
          <w:lang w:eastAsia="zh-CN"/>
        </w:rPr>
      </w:pPr>
    </w:p>
    <w:p w:rsidR="00111DB3" w:rsidRPr="003733FF" w:rsidRDefault="00111DB3" w:rsidP="007A40EC">
      <w:pPr>
        <w:pStyle w:val="TableNo"/>
        <w:spacing w:before="0"/>
        <w:rPr>
          <w:lang w:eastAsia="zh-CN"/>
        </w:rPr>
      </w:pPr>
      <w:r>
        <w:rPr>
          <w:rFonts w:hint="eastAsia"/>
          <w:lang w:eastAsia="zh-CN"/>
        </w:rPr>
        <w:t>表</w:t>
      </w:r>
      <w:r w:rsidRPr="003733FF">
        <w:t xml:space="preserve"> </w:t>
      </w:r>
      <w:bookmarkStart w:id="10" w:name="_GoBack"/>
      <w:bookmarkEnd w:id="10"/>
      <w:r w:rsidRPr="003733FF">
        <w:t xml:space="preserve"> 3</w:t>
      </w:r>
      <w:r w:rsidRPr="003733FF">
        <w:rPr>
          <w:rFonts w:hint="eastAsia"/>
          <w:iCs/>
          <w:lang w:eastAsia="zh-CN"/>
        </w:rPr>
        <w:t>（</w:t>
      </w:r>
      <w:r w:rsidRPr="007867A7">
        <w:rPr>
          <w:rFonts w:eastAsia="STKaiti" w:hint="eastAsia"/>
          <w:iCs/>
          <w:lang w:eastAsia="zh-CN"/>
        </w:rPr>
        <w:t>完</w:t>
      </w:r>
      <w:r w:rsidRPr="003733FF">
        <w:rPr>
          <w:rFonts w:hint="eastAsia"/>
          <w:iCs/>
          <w:lang w:eastAsia="zh-CN"/>
        </w:rPr>
        <w:t>）</w:t>
      </w:r>
    </w:p>
    <w:p w:rsidR="00111DB3" w:rsidRPr="003733FF" w:rsidRDefault="00111DB3" w:rsidP="00111DB3">
      <w:pPr>
        <w:pStyle w:val="Blanc"/>
        <w:rPr>
          <w:lang w:val="fr-FR"/>
        </w:rPr>
      </w:pPr>
    </w:p>
    <w:tbl>
      <w:tblPr>
        <w:tblW w:w="14572" w:type="dxa"/>
        <w:jc w:val="center"/>
        <w:tblLayout w:type="fixed"/>
        <w:tblCellMar>
          <w:left w:w="107" w:type="dxa"/>
          <w:right w:w="107" w:type="dxa"/>
        </w:tblCellMar>
        <w:tblLook w:val="0000" w:firstRow="0" w:lastRow="0" w:firstColumn="0" w:lastColumn="0" w:noHBand="0" w:noVBand="0"/>
      </w:tblPr>
      <w:tblGrid>
        <w:gridCol w:w="680"/>
        <w:gridCol w:w="1191"/>
        <w:gridCol w:w="6237"/>
        <w:gridCol w:w="6464"/>
      </w:tblGrid>
      <w:tr w:rsidR="00111DB3" w:rsidRPr="003733FF" w:rsidTr="00FF5CFA">
        <w:trPr>
          <w:cantSplit/>
          <w:jc w:val="center"/>
        </w:trPr>
        <w:tc>
          <w:tcPr>
            <w:tcW w:w="680" w:type="dxa"/>
            <w:tcBorders>
              <w:top w:val="single" w:sz="6" w:space="0" w:color="auto"/>
              <w:left w:val="single" w:sz="6" w:space="0" w:color="auto"/>
              <w:right w:val="single" w:sz="6" w:space="0" w:color="auto"/>
            </w:tcBorders>
          </w:tcPr>
          <w:p w:rsidR="00111DB3" w:rsidRPr="00D07A08" w:rsidRDefault="00111DB3" w:rsidP="007A40EC">
            <w:pPr>
              <w:pStyle w:val="Tablehead"/>
              <w:rPr>
                <w:lang w:eastAsia="zh-CN"/>
              </w:rPr>
            </w:pPr>
            <w:r w:rsidRPr="00D07A08">
              <w:rPr>
                <w:rFonts w:hint="eastAsia"/>
                <w:lang w:eastAsia="zh-CN"/>
              </w:rPr>
              <w:t>步骤</w:t>
            </w:r>
          </w:p>
        </w:tc>
        <w:tc>
          <w:tcPr>
            <w:tcW w:w="1191" w:type="dxa"/>
            <w:tcBorders>
              <w:top w:val="single" w:sz="6" w:space="0" w:color="auto"/>
              <w:left w:val="single" w:sz="6" w:space="0" w:color="auto"/>
              <w:right w:val="single" w:sz="6" w:space="0" w:color="auto"/>
            </w:tcBorders>
          </w:tcPr>
          <w:p w:rsidR="00111DB3" w:rsidRPr="00D07A08" w:rsidRDefault="00111DB3" w:rsidP="007A40EC">
            <w:pPr>
              <w:pStyle w:val="Tablehead"/>
              <w:rPr>
                <w:lang w:eastAsia="zh-CN"/>
              </w:rPr>
            </w:pPr>
            <w:r w:rsidRPr="00D07A08">
              <w:rPr>
                <w:rFonts w:hint="eastAsia"/>
                <w:lang w:eastAsia="zh-CN"/>
              </w:rPr>
              <w:t>参数</w:t>
            </w:r>
          </w:p>
        </w:tc>
        <w:tc>
          <w:tcPr>
            <w:tcW w:w="6237" w:type="dxa"/>
            <w:tcBorders>
              <w:top w:val="single" w:sz="6" w:space="0" w:color="auto"/>
              <w:left w:val="single" w:sz="6" w:space="0" w:color="auto"/>
              <w:right w:val="single" w:sz="6" w:space="0" w:color="auto"/>
            </w:tcBorders>
          </w:tcPr>
          <w:p w:rsidR="00111DB3" w:rsidRPr="00D07A08" w:rsidRDefault="00111DB3" w:rsidP="007A40EC">
            <w:pPr>
              <w:pStyle w:val="Tablehead"/>
              <w:rPr>
                <w:lang w:eastAsia="zh-CN"/>
              </w:rPr>
            </w:pPr>
            <w:r w:rsidRPr="00D07A08">
              <w:rPr>
                <w:rFonts w:hint="eastAsia"/>
                <w:lang w:eastAsia="zh-CN"/>
              </w:rPr>
              <w:t>参数描述</w:t>
            </w:r>
          </w:p>
        </w:tc>
        <w:tc>
          <w:tcPr>
            <w:tcW w:w="6464" w:type="dxa"/>
            <w:tcBorders>
              <w:top w:val="single" w:sz="6" w:space="0" w:color="auto"/>
              <w:left w:val="single" w:sz="6" w:space="0" w:color="auto"/>
              <w:right w:val="single" w:sz="6" w:space="0" w:color="auto"/>
            </w:tcBorders>
          </w:tcPr>
          <w:p w:rsidR="00111DB3" w:rsidRPr="00D07A08" w:rsidRDefault="00111DB3" w:rsidP="007A40EC">
            <w:pPr>
              <w:pStyle w:val="Tablehead"/>
              <w:rPr>
                <w:lang w:eastAsia="zh-CN"/>
              </w:rPr>
            </w:pPr>
            <w:r w:rsidRPr="00D07A08">
              <w:rPr>
                <w:rFonts w:hint="eastAsia"/>
                <w:lang w:eastAsia="zh-CN"/>
              </w:rPr>
              <w:t>参数值来源</w:t>
            </w:r>
          </w:p>
        </w:tc>
      </w:tr>
      <w:tr w:rsidR="00111DB3" w:rsidRPr="003733FF" w:rsidTr="00FF5CFA">
        <w:trPr>
          <w:cantSplit/>
          <w:jc w:val="center"/>
        </w:trPr>
        <w:tc>
          <w:tcPr>
            <w:tcW w:w="680" w:type="dxa"/>
            <w:tcBorders>
              <w:top w:val="single" w:sz="6" w:space="0" w:color="auto"/>
              <w:left w:val="single" w:sz="6" w:space="0" w:color="auto"/>
              <w:right w:val="single" w:sz="6" w:space="0" w:color="auto"/>
            </w:tcBorders>
          </w:tcPr>
          <w:p w:rsidR="00111DB3" w:rsidRPr="003733FF" w:rsidRDefault="00111DB3" w:rsidP="00FF5CFA">
            <w:pPr>
              <w:pStyle w:val="TableText0"/>
              <w:spacing w:before="60" w:after="60"/>
              <w:jc w:val="center"/>
              <w:rPr>
                <w:lang w:val="fr-FR"/>
              </w:rPr>
            </w:pPr>
            <w:r w:rsidRPr="003733FF">
              <w:rPr>
                <w:lang w:val="fr-FR"/>
              </w:rPr>
              <w:t>8</w:t>
            </w:r>
          </w:p>
        </w:tc>
        <w:tc>
          <w:tcPr>
            <w:tcW w:w="1191" w:type="dxa"/>
            <w:tcBorders>
              <w:top w:val="single" w:sz="6" w:space="0" w:color="auto"/>
              <w:left w:val="single" w:sz="6" w:space="0" w:color="auto"/>
              <w:right w:val="single" w:sz="6" w:space="0" w:color="auto"/>
            </w:tcBorders>
          </w:tcPr>
          <w:p w:rsidR="00111DB3" w:rsidRPr="001550A2" w:rsidRDefault="00111DB3" w:rsidP="00FF5CFA">
            <w:pPr>
              <w:pStyle w:val="TableText0"/>
              <w:spacing w:before="60" w:after="60"/>
              <w:jc w:val="center"/>
              <w:rPr>
                <w:i/>
                <w:lang w:val="fr-FR"/>
              </w:rPr>
            </w:pPr>
            <w:r w:rsidRPr="001550A2">
              <w:rPr>
                <w:i/>
                <w:lang w:val="fr-FR"/>
              </w:rPr>
              <w:t>D</w:t>
            </w:r>
            <w:r w:rsidRPr="001550A2">
              <w:rPr>
                <w:i/>
                <w:position w:val="-4"/>
                <w:sz w:val="14"/>
                <w:lang w:val="fr-FR"/>
              </w:rPr>
              <w:t>l</w:t>
            </w:r>
            <w:r w:rsidRPr="001550A2">
              <w:rPr>
                <w:lang w:val="fr-FR"/>
              </w:rPr>
              <w:t xml:space="preserve"> </w:t>
            </w:r>
            <w:r w:rsidRPr="001550A2">
              <w:rPr>
                <w:i/>
                <w:lang w:val="fr-FR"/>
              </w:rPr>
              <w:t>S</w:t>
            </w:r>
            <w:r w:rsidRPr="001550A2">
              <w:rPr>
                <w:i/>
                <w:position w:val="-4"/>
                <w:sz w:val="14"/>
                <w:lang w:val="fr-FR"/>
              </w:rPr>
              <w:t>d</w:t>
            </w:r>
            <w:r w:rsidRPr="001550A2">
              <w:rPr>
                <w:i/>
                <w:position w:val="-4"/>
                <w:sz w:val="14"/>
                <w:lang w:val="fr-FR"/>
              </w:rPr>
              <w:br/>
            </w:r>
            <w:r w:rsidRPr="001550A2">
              <w:rPr>
                <w:i/>
                <w:lang w:val="fr-FR"/>
              </w:rPr>
              <w:t>D</w:t>
            </w:r>
            <w:r w:rsidRPr="001550A2">
              <w:rPr>
                <w:i/>
                <w:position w:val="-4"/>
                <w:sz w:val="14"/>
                <w:lang w:val="fr-FR"/>
              </w:rPr>
              <w:t>u</w:t>
            </w:r>
            <w:r w:rsidRPr="001550A2">
              <w:rPr>
                <w:lang w:val="fr-FR"/>
              </w:rPr>
              <w:t xml:space="preserve"> </w:t>
            </w:r>
            <w:r w:rsidRPr="001550A2">
              <w:rPr>
                <w:i/>
                <w:lang w:val="fr-FR"/>
              </w:rPr>
              <w:t>I</w:t>
            </w:r>
            <w:r w:rsidRPr="001550A2">
              <w:rPr>
                <w:position w:val="-4"/>
                <w:sz w:val="14"/>
                <w:lang w:val="fr-FR"/>
              </w:rPr>
              <w:t>1</w:t>
            </w:r>
            <w:r w:rsidRPr="001550A2">
              <w:rPr>
                <w:i/>
                <w:position w:val="-4"/>
                <w:sz w:val="14"/>
                <w:lang w:val="fr-FR"/>
              </w:rPr>
              <w:t>d</w:t>
            </w:r>
            <w:r w:rsidRPr="001550A2">
              <w:rPr>
                <w:i/>
                <w:position w:val="-4"/>
                <w:sz w:val="14"/>
                <w:lang w:val="fr-FR"/>
              </w:rPr>
              <w:br/>
            </w:r>
            <w:r w:rsidRPr="001550A2">
              <w:rPr>
                <w:i/>
                <w:lang w:val="fr-FR"/>
              </w:rPr>
              <w:t>D</w:t>
            </w:r>
            <w:r w:rsidRPr="001550A2">
              <w:rPr>
                <w:i/>
                <w:position w:val="-4"/>
                <w:sz w:val="14"/>
                <w:lang w:val="fr-FR"/>
              </w:rPr>
              <w:t>u</w:t>
            </w:r>
            <w:r w:rsidRPr="001550A2">
              <w:rPr>
                <w:lang w:val="fr-FR"/>
              </w:rPr>
              <w:t xml:space="preserve"> </w:t>
            </w:r>
            <w:r w:rsidRPr="001550A2">
              <w:rPr>
                <w:i/>
                <w:lang w:val="fr-FR"/>
              </w:rPr>
              <w:t>I</w:t>
            </w:r>
            <w:r w:rsidRPr="001550A2">
              <w:rPr>
                <w:position w:val="-4"/>
                <w:sz w:val="14"/>
                <w:lang w:val="fr-FR"/>
              </w:rPr>
              <w:t>2</w:t>
            </w:r>
            <w:r w:rsidRPr="001550A2">
              <w:rPr>
                <w:i/>
                <w:position w:val="-4"/>
                <w:sz w:val="14"/>
                <w:lang w:val="fr-FR"/>
              </w:rPr>
              <w:t>d</w:t>
            </w:r>
            <w:r w:rsidRPr="001550A2">
              <w:rPr>
                <w:i/>
                <w:lang w:val="fr-FR"/>
              </w:rPr>
              <w:br/>
              <w:t>...</w:t>
            </w:r>
            <w:r w:rsidRPr="001550A2">
              <w:rPr>
                <w:i/>
                <w:lang w:val="fr-FR"/>
              </w:rPr>
              <w:br/>
              <w:t>D</w:t>
            </w:r>
            <w:r w:rsidRPr="001550A2">
              <w:rPr>
                <w:i/>
                <w:position w:val="-4"/>
                <w:sz w:val="14"/>
                <w:lang w:val="fr-FR"/>
              </w:rPr>
              <w:t>u</w:t>
            </w:r>
            <w:r w:rsidRPr="001550A2">
              <w:rPr>
                <w:lang w:val="fr-FR"/>
              </w:rPr>
              <w:t xml:space="preserve"> </w:t>
            </w:r>
            <w:r w:rsidRPr="001550A2">
              <w:rPr>
                <w:i/>
                <w:lang w:val="fr-FR"/>
              </w:rPr>
              <w:t>I</w:t>
            </w:r>
            <w:r w:rsidRPr="001550A2">
              <w:rPr>
                <w:i/>
                <w:position w:val="-4"/>
                <w:sz w:val="14"/>
                <w:lang w:val="fr-FR"/>
              </w:rPr>
              <w:t>id</w:t>
            </w:r>
          </w:p>
        </w:tc>
        <w:tc>
          <w:tcPr>
            <w:tcW w:w="6237" w:type="dxa"/>
            <w:tcBorders>
              <w:top w:val="single" w:sz="6" w:space="0" w:color="auto"/>
              <w:left w:val="single" w:sz="6" w:space="0" w:color="auto"/>
              <w:right w:val="single" w:sz="6" w:space="0" w:color="auto"/>
            </w:tcBorders>
          </w:tcPr>
          <w:p w:rsidR="00111DB3" w:rsidRPr="003733FF" w:rsidRDefault="00111DB3" w:rsidP="00FF5CFA">
            <w:pPr>
              <w:pStyle w:val="TableText0"/>
              <w:tabs>
                <w:tab w:val="clear" w:pos="794"/>
                <w:tab w:val="left" w:pos="671"/>
              </w:tabs>
              <w:spacing w:before="60" w:after="60"/>
              <w:jc w:val="left"/>
              <w:rPr>
                <w:lang w:val="fr-FR" w:eastAsia="zh-CN"/>
              </w:rPr>
            </w:pPr>
            <w:r>
              <w:rPr>
                <w:rFonts w:hint="eastAsia"/>
                <w:lang w:eastAsia="zh-CN"/>
              </w:rPr>
              <w:t>有用信号下十分位差</w:t>
            </w:r>
            <w:r w:rsidRPr="003733FF">
              <w:rPr>
                <w:lang w:val="fr-FR" w:eastAsia="zh-CN"/>
              </w:rPr>
              <w:br/>
            </w:r>
            <w:r>
              <w:rPr>
                <w:rFonts w:hint="eastAsia"/>
                <w:lang w:eastAsia="zh-CN"/>
              </w:rPr>
              <w:t>干扰信号上十分位差</w:t>
            </w:r>
            <w:r w:rsidRPr="003733FF">
              <w:rPr>
                <w:lang w:val="fr-FR" w:eastAsia="zh-CN"/>
              </w:rPr>
              <w:br/>
            </w:r>
            <w:r w:rsidRPr="003733FF">
              <w:rPr>
                <w:lang w:val="fr-FR" w:eastAsia="zh-CN"/>
              </w:rPr>
              <w:br/>
            </w:r>
            <w:r w:rsidRPr="003733FF">
              <w:rPr>
                <w:lang w:val="fr-FR" w:eastAsia="zh-CN"/>
              </w:rPr>
              <w:br/>
            </w:r>
            <w:r w:rsidRPr="003733FF">
              <w:rPr>
                <w:lang w:val="fr-FR" w:eastAsia="zh-CN"/>
              </w:rPr>
              <w:tab/>
            </w:r>
            <w:r w:rsidRPr="003733FF">
              <w:rPr>
                <w:rFonts w:hint="eastAsia"/>
                <w:lang w:val="fr-FR" w:eastAsia="zh-CN"/>
              </w:rPr>
              <w:t>（</w:t>
            </w:r>
            <w:r>
              <w:rPr>
                <w:rFonts w:hint="eastAsia"/>
                <w:lang w:eastAsia="zh-CN"/>
              </w:rPr>
              <w:t>每日</w:t>
            </w:r>
            <w:r w:rsidRPr="003733FF">
              <w:rPr>
                <w:rFonts w:hint="eastAsia"/>
                <w:lang w:val="fr-FR" w:eastAsia="zh-CN"/>
              </w:rPr>
              <w:t>）</w:t>
            </w:r>
            <w:r w:rsidRPr="003733FF">
              <w:rPr>
                <w:lang w:val="fr-FR" w:eastAsia="zh-CN"/>
              </w:rPr>
              <w:t xml:space="preserve"> (dB)</w:t>
            </w:r>
          </w:p>
        </w:tc>
        <w:tc>
          <w:tcPr>
            <w:tcW w:w="6464" w:type="dxa"/>
            <w:tcBorders>
              <w:top w:val="single" w:sz="6" w:space="0" w:color="auto"/>
              <w:left w:val="single" w:sz="6" w:space="0" w:color="auto"/>
              <w:right w:val="single" w:sz="6" w:space="0" w:color="auto"/>
            </w:tcBorders>
          </w:tcPr>
          <w:p w:rsidR="00111DB3" w:rsidRPr="003733FF" w:rsidRDefault="00111DB3" w:rsidP="00FF5CFA">
            <w:pPr>
              <w:pStyle w:val="TableText0"/>
              <w:spacing w:before="60" w:after="60"/>
              <w:jc w:val="center"/>
              <w:rPr>
                <w:lang w:val="fr-FR" w:eastAsia="zh-CN"/>
              </w:rPr>
            </w:pPr>
            <w:r>
              <w:rPr>
                <w:rFonts w:hint="eastAsia"/>
                <w:lang w:eastAsia="zh-CN"/>
              </w:rPr>
              <w:t>表</w:t>
            </w:r>
            <w:r w:rsidRPr="003733FF">
              <w:rPr>
                <w:lang w:val="fr-FR" w:eastAsia="zh-CN"/>
              </w:rPr>
              <w:t xml:space="preserve">2 </w:t>
            </w:r>
            <w:r>
              <w:rPr>
                <w:rFonts w:hint="eastAsia"/>
                <w:lang w:eastAsia="zh-CN"/>
              </w:rPr>
              <w:t>使用路径基本</w:t>
            </w:r>
            <w:r w:rsidRPr="003733FF">
              <w:rPr>
                <w:lang w:val="fr-FR" w:eastAsia="zh-CN"/>
              </w:rPr>
              <w:t xml:space="preserve"> MUF</w:t>
            </w:r>
          </w:p>
        </w:tc>
      </w:tr>
      <w:tr w:rsidR="00111DB3" w:rsidTr="00FF5CFA">
        <w:trPr>
          <w:cantSplit/>
          <w:jc w:val="center"/>
        </w:trPr>
        <w:tc>
          <w:tcPr>
            <w:tcW w:w="680" w:type="dxa"/>
            <w:tcBorders>
              <w:top w:val="single" w:sz="6" w:space="0" w:color="auto"/>
              <w:left w:val="single" w:sz="6" w:space="0" w:color="auto"/>
              <w:bottom w:val="single" w:sz="6" w:space="0" w:color="auto"/>
              <w:right w:val="single" w:sz="6" w:space="0" w:color="auto"/>
            </w:tcBorders>
          </w:tcPr>
          <w:p w:rsidR="00111DB3" w:rsidRPr="003733FF" w:rsidRDefault="00111DB3" w:rsidP="00FF5CFA">
            <w:pPr>
              <w:pStyle w:val="TableText0"/>
              <w:spacing w:before="60" w:after="60"/>
              <w:jc w:val="center"/>
              <w:rPr>
                <w:lang w:val="fr-FR"/>
              </w:rPr>
            </w:pPr>
            <w:r w:rsidRPr="003733FF">
              <w:rPr>
                <w:lang w:val="fr-FR"/>
              </w:rPr>
              <w:t>9</w:t>
            </w:r>
          </w:p>
        </w:tc>
        <w:tc>
          <w:tcPr>
            <w:tcW w:w="1191" w:type="dxa"/>
            <w:tcBorders>
              <w:top w:val="single" w:sz="6" w:space="0" w:color="auto"/>
              <w:left w:val="single" w:sz="6" w:space="0" w:color="auto"/>
              <w:bottom w:val="single" w:sz="6" w:space="0" w:color="auto"/>
              <w:right w:val="single" w:sz="6" w:space="0" w:color="auto"/>
            </w:tcBorders>
          </w:tcPr>
          <w:p w:rsidR="00111DB3" w:rsidRDefault="00111DB3" w:rsidP="00FF5CFA">
            <w:pPr>
              <w:pStyle w:val="TableText0"/>
              <w:spacing w:before="60" w:after="60"/>
              <w:jc w:val="center"/>
            </w:pPr>
            <w:r w:rsidRPr="0060559D">
              <w:rPr>
                <w:i/>
                <w:lang w:val="en-US"/>
              </w:rPr>
              <w:t>D</w:t>
            </w:r>
            <w:r w:rsidRPr="0060559D">
              <w:rPr>
                <w:i/>
                <w:position w:val="-4"/>
                <w:sz w:val="14"/>
                <w:lang w:val="en-US"/>
              </w:rPr>
              <w:t>l</w:t>
            </w:r>
            <w:r w:rsidRPr="0060559D">
              <w:rPr>
                <w:i/>
                <w:position w:val="-4"/>
                <w:lang w:val="en-US"/>
              </w:rPr>
              <w:t xml:space="preserve"> </w:t>
            </w:r>
            <w:r w:rsidRPr="0060559D">
              <w:rPr>
                <w:i/>
                <w:lang w:val="en-US"/>
              </w:rPr>
              <w:t>S</w:t>
            </w:r>
            <w:r w:rsidRPr="0060559D">
              <w:rPr>
                <w:i/>
                <w:position w:val="-4"/>
                <w:sz w:val="14"/>
                <w:lang w:val="en-US"/>
              </w:rPr>
              <w:t>h</w:t>
            </w:r>
            <w:r w:rsidRPr="0060559D">
              <w:rPr>
                <w:i/>
                <w:position w:val="-4"/>
                <w:sz w:val="14"/>
                <w:lang w:val="en-US"/>
              </w:rPr>
              <w:br/>
            </w:r>
            <w:r w:rsidRPr="0060559D">
              <w:rPr>
                <w:i/>
                <w:lang w:val="en-US"/>
              </w:rPr>
              <w:t>D</w:t>
            </w:r>
            <w:r w:rsidRPr="0060559D">
              <w:rPr>
                <w:i/>
                <w:position w:val="-4"/>
                <w:sz w:val="14"/>
                <w:lang w:val="en-US"/>
              </w:rPr>
              <w:t>u</w:t>
            </w:r>
            <w:r w:rsidRPr="0060559D">
              <w:rPr>
                <w:i/>
                <w:position w:val="-4"/>
                <w:lang w:val="en-US"/>
              </w:rPr>
              <w:t xml:space="preserve"> </w:t>
            </w:r>
            <w:r w:rsidRPr="0060559D">
              <w:rPr>
                <w:i/>
                <w:lang w:val="en-US"/>
              </w:rPr>
              <w:t>I</w:t>
            </w:r>
            <w:r w:rsidRPr="0060559D">
              <w:rPr>
                <w:position w:val="-4"/>
                <w:sz w:val="14"/>
                <w:lang w:val="en-US"/>
              </w:rPr>
              <w:t>1</w:t>
            </w:r>
            <w:r w:rsidRPr="0060559D">
              <w:rPr>
                <w:i/>
                <w:position w:val="-4"/>
                <w:sz w:val="14"/>
                <w:lang w:val="en-US"/>
              </w:rPr>
              <w:t>h</w:t>
            </w:r>
            <w:r w:rsidRPr="0060559D">
              <w:rPr>
                <w:i/>
                <w:position w:val="-4"/>
                <w:sz w:val="14"/>
                <w:lang w:val="en-US"/>
              </w:rPr>
              <w:br/>
            </w:r>
            <w:r w:rsidRPr="0060559D">
              <w:rPr>
                <w:i/>
                <w:lang w:val="en-US"/>
              </w:rPr>
              <w:t>D</w:t>
            </w:r>
            <w:r w:rsidRPr="0060559D">
              <w:rPr>
                <w:i/>
                <w:position w:val="-4"/>
                <w:sz w:val="14"/>
                <w:lang w:val="en-US"/>
              </w:rPr>
              <w:t>u</w:t>
            </w:r>
            <w:r w:rsidRPr="0060559D">
              <w:rPr>
                <w:i/>
                <w:position w:val="-4"/>
                <w:lang w:val="en-US"/>
              </w:rPr>
              <w:t xml:space="preserve"> </w:t>
            </w:r>
            <w:r>
              <w:rPr>
                <w:i/>
              </w:rPr>
              <w:t>I</w:t>
            </w:r>
            <w:r>
              <w:rPr>
                <w:position w:val="-4"/>
                <w:sz w:val="14"/>
              </w:rPr>
              <w:t>2</w:t>
            </w:r>
            <w:r>
              <w:rPr>
                <w:i/>
                <w:position w:val="-4"/>
                <w:sz w:val="14"/>
              </w:rPr>
              <w:t>h</w:t>
            </w:r>
            <w:r>
              <w:rPr>
                <w:i/>
                <w:position w:val="-4"/>
                <w:sz w:val="14"/>
              </w:rPr>
              <w:br/>
            </w:r>
            <w:r>
              <w:rPr>
                <w:i/>
              </w:rPr>
              <w:t>...</w:t>
            </w:r>
            <w:r>
              <w:rPr>
                <w:i/>
              </w:rPr>
              <w:br/>
              <w:t>D</w:t>
            </w:r>
            <w:r>
              <w:rPr>
                <w:i/>
                <w:position w:val="-4"/>
                <w:sz w:val="14"/>
              </w:rPr>
              <w:t>u</w:t>
            </w:r>
            <w:r>
              <w:rPr>
                <w:i/>
                <w:position w:val="-4"/>
              </w:rPr>
              <w:t xml:space="preserve"> </w:t>
            </w:r>
            <w:r>
              <w:rPr>
                <w:i/>
              </w:rPr>
              <w:t>I</w:t>
            </w:r>
            <w:r>
              <w:rPr>
                <w:i/>
                <w:position w:val="-4"/>
                <w:sz w:val="14"/>
              </w:rPr>
              <w:t>ih</w:t>
            </w:r>
          </w:p>
        </w:tc>
        <w:tc>
          <w:tcPr>
            <w:tcW w:w="6237" w:type="dxa"/>
            <w:tcBorders>
              <w:top w:val="single" w:sz="6" w:space="0" w:color="auto"/>
              <w:left w:val="single" w:sz="6" w:space="0" w:color="auto"/>
              <w:bottom w:val="single" w:sz="6" w:space="0" w:color="auto"/>
              <w:right w:val="single" w:sz="6" w:space="0" w:color="auto"/>
            </w:tcBorders>
          </w:tcPr>
          <w:p w:rsidR="00111DB3" w:rsidRDefault="00111DB3" w:rsidP="00FF5CFA">
            <w:pPr>
              <w:pStyle w:val="TableText0"/>
              <w:tabs>
                <w:tab w:val="clear" w:pos="794"/>
                <w:tab w:val="left" w:pos="671"/>
              </w:tabs>
              <w:spacing w:before="60" w:after="60"/>
              <w:jc w:val="left"/>
              <w:rPr>
                <w:lang w:eastAsia="zh-CN"/>
              </w:rPr>
            </w:pPr>
            <w:r>
              <w:rPr>
                <w:rFonts w:hint="eastAsia"/>
                <w:lang w:eastAsia="zh-CN"/>
              </w:rPr>
              <w:t>有用信号下十分位差</w:t>
            </w:r>
            <w:r>
              <w:rPr>
                <w:lang w:eastAsia="zh-CN"/>
              </w:rPr>
              <w:br/>
            </w:r>
            <w:r>
              <w:rPr>
                <w:rFonts w:hint="eastAsia"/>
                <w:lang w:eastAsia="zh-CN"/>
              </w:rPr>
              <w:t>干扰信号上十分位差</w:t>
            </w:r>
            <w:r>
              <w:rPr>
                <w:lang w:eastAsia="zh-CN"/>
              </w:rPr>
              <w:br/>
            </w:r>
            <w:r>
              <w:rPr>
                <w:lang w:eastAsia="zh-CN"/>
              </w:rPr>
              <w:br/>
            </w:r>
            <w:r>
              <w:rPr>
                <w:lang w:eastAsia="zh-CN"/>
              </w:rPr>
              <w:br/>
            </w:r>
            <w:r>
              <w:rPr>
                <w:lang w:eastAsia="zh-CN"/>
              </w:rPr>
              <w:tab/>
            </w:r>
            <w:r>
              <w:rPr>
                <w:rFonts w:hint="eastAsia"/>
                <w:lang w:eastAsia="zh-CN"/>
              </w:rPr>
              <w:t>（每时）</w:t>
            </w:r>
            <w:r>
              <w:rPr>
                <w:lang w:eastAsia="zh-CN"/>
              </w:rPr>
              <w:t>(dB)</w:t>
            </w:r>
          </w:p>
        </w:tc>
        <w:tc>
          <w:tcPr>
            <w:tcW w:w="6464" w:type="dxa"/>
            <w:tcBorders>
              <w:top w:val="single" w:sz="6" w:space="0" w:color="auto"/>
              <w:left w:val="single" w:sz="6" w:space="0" w:color="auto"/>
              <w:bottom w:val="single" w:sz="6" w:space="0" w:color="auto"/>
              <w:right w:val="single" w:sz="6" w:space="0" w:color="auto"/>
            </w:tcBorders>
          </w:tcPr>
          <w:p w:rsidR="00111DB3" w:rsidRDefault="00111DB3" w:rsidP="00FF5CFA">
            <w:pPr>
              <w:pStyle w:val="TableText0"/>
              <w:spacing w:before="60" w:after="60"/>
              <w:jc w:val="center"/>
            </w:pPr>
            <w:r>
              <w:t>8</w:t>
            </w:r>
            <w:r>
              <w:br/>
              <w:t>5</w:t>
            </w:r>
          </w:p>
        </w:tc>
      </w:tr>
      <w:tr w:rsidR="00111DB3" w:rsidRPr="002C42A1" w:rsidTr="00FF5CFA">
        <w:trPr>
          <w:cantSplit/>
          <w:jc w:val="center"/>
        </w:trPr>
        <w:tc>
          <w:tcPr>
            <w:tcW w:w="680" w:type="dxa"/>
            <w:tcBorders>
              <w:top w:val="single" w:sz="6" w:space="0" w:color="auto"/>
              <w:left w:val="single" w:sz="6" w:space="0" w:color="auto"/>
              <w:right w:val="single" w:sz="6" w:space="0" w:color="auto"/>
            </w:tcBorders>
          </w:tcPr>
          <w:p w:rsidR="00111DB3" w:rsidRDefault="00111DB3" w:rsidP="00FF5CFA">
            <w:pPr>
              <w:pStyle w:val="TableText0"/>
              <w:spacing w:before="60" w:after="60"/>
              <w:jc w:val="center"/>
            </w:pPr>
            <w:r>
              <w:t>10</w:t>
            </w:r>
          </w:p>
        </w:tc>
        <w:tc>
          <w:tcPr>
            <w:tcW w:w="1191" w:type="dxa"/>
            <w:tcBorders>
              <w:top w:val="single" w:sz="6" w:space="0" w:color="auto"/>
              <w:left w:val="single" w:sz="6" w:space="0" w:color="auto"/>
              <w:right w:val="single" w:sz="6" w:space="0" w:color="auto"/>
            </w:tcBorders>
          </w:tcPr>
          <w:p w:rsidR="00111DB3" w:rsidRDefault="00111DB3" w:rsidP="00FF5CFA">
            <w:pPr>
              <w:pStyle w:val="TableText0"/>
              <w:spacing w:before="60" w:after="60"/>
              <w:jc w:val="center"/>
              <w:rPr>
                <w:i/>
              </w:rPr>
            </w:pPr>
            <w:r>
              <w:rPr>
                <w:i/>
              </w:rPr>
              <w:t>D</w:t>
            </w:r>
            <w:r>
              <w:rPr>
                <w:i/>
                <w:position w:val="-4"/>
                <w:sz w:val="14"/>
              </w:rPr>
              <w:t>l</w:t>
            </w:r>
            <w:r>
              <w:rPr>
                <w:i/>
                <w:position w:val="-4"/>
              </w:rPr>
              <w:t xml:space="preserve"> </w:t>
            </w:r>
            <w:r>
              <w:rPr>
                <w:i/>
              </w:rPr>
              <w:t>SI</w:t>
            </w:r>
          </w:p>
        </w:tc>
        <w:tc>
          <w:tcPr>
            <w:tcW w:w="6237" w:type="dxa"/>
            <w:tcBorders>
              <w:top w:val="single" w:sz="6" w:space="0" w:color="auto"/>
              <w:left w:val="single" w:sz="6" w:space="0" w:color="auto"/>
              <w:right w:val="single" w:sz="6" w:space="0" w:color="auto"/>
            </w:tcBorders>
          </w:tcPr>
          <w:p w:rsidR="00111DB3" w:rsidRDefault="00111DB3" w:rsidP="00FF5CFA">
            <w:pPr>
              <w:pStyle w:val="TableText0"/>
              <w:spacing w:before="60" w:after="60"/>
              <w:jc w:val="left"/>
              <w:rPr>
                <w:lang w:eastAsia="zh-CN"/>
              </w:rPr>
            </w:pPr>
            <w:r>
              <w:rPr>
                <w:rFonts w:hint="eastAsia"/>
                <w:lang w:eastAsia="zh-CN"/>
              </w:rPr>
              <w:t>产生的信干比</w:t>
            </w:r>
            <w:r>
              <w:rPr>
                <w:lang w:eastAsia="zh-CN"/>
              </w:rPr>
              <w:t>(dB)</w:t>
            </w:r>
            <w:r>
              <w:rPr>
                <w:rFonts w:hint="eastAsia"/>
                <w:lang w:eastAsia="zh-CN"/>
              </w:rPr>
              <w:t>下十分位差</w:t>
            </w:r>
          </w:p>
        </w:tc>
        <w:tc>
          <w:tcPr>
            <w:tcW w:w="6464" w:type="dxa"/>
            <w:tcBorders>
              <w:top w:val="single" w:sz="6" w:space="0" w:color="auto"/>
              <w:left w:val="single" w:sz="6" w:space="0" w:color="auto"/>
              <w:right w:val="single" w:sz="6" w:space="0" w:color="auto"/>
            </w:tcBorders>
          </w:tcPr>
          <w:p w:rsidR="00111DB3" w:rsidRDefault="00111DB3" w:rsidP="00FF5CFA">
            <w:pPr>
              <w:pStyle w:val="TableText0"/>
              <w:spacing w:before="60" w:after="60"/>
              <w:jc w:val="center"/>
              <w:rPr>
                <w:i/>
              </w:rPr>
            </w:pPr>
            <w:smartTag w:uri="urn:schemas-microsoft-com:office:smarttags" w:element="City">
              <w:r>
                <w:rPr>
                  <w:i/>
                </w:rPr>
                <w:t>D</w:t>
              </w:r>
              <w:r>
                <w:rPr>
                  <w:i/>
                  <w:position w:val="-4"/>
                  <w:sz w:val="14"/>
                </w:rPr>
                <w:t>l</w:t>
              </w:r>
            </w:smartTag>
            <w:r>
              <w:rPr>
                <w:rFonts w:ascii="Tms Rmn" w:hAnsi="Tms Rmn"/>
                <w:i/>
                <w:position w:val="-4"/>
                <w:sz w:val="14"/>
              </w:rPr>
              <w:t> </w:t>
            </w:r>
            <w:r>
              <w:rPr>
                <w:i/>
              </w:rPr>
              <w:t>S</w:t>
            </w:r>
            <w:r>
              <w:rPr>
                <w:i/>
                <w:position w:val="-4"/>
                <w:sz w:val="14"/>
              </w:rPr>
              <w:t>d</w:t>
            </w:r>
            <w:r>
              <w:rPr>
                <w:rFonts w:hint="eastAsia"/>
                <w:lang w:eastAsia="zh-CN"/>
              </w:rPr>
              <w:t>、</w:t>
            </w:r>
            <w:r>
              <w:rPr>
                <w:i/>
              </w:rPr>
              <w:t>D</w:t>
            </w:r>
            <w:r>
              <w:rPr>
                <w:i/>
                <w:position w:val="-4"/>
                <w:sz w:val="14"/>
              </w:rPr>
              <w:t>l</w:t>
            </w:r>
            <w:r>
              <w:rPr>
                <w:rFonts w:ascii="Tms Rmn" w:hAnsi="Tms Rmn"/>
                <w:i/>
                <w:position w:val="-4"/>
                <w:sz w:val="14"/>
              </w:rPr>
              <w:t> </w:t>
            </w:r>
            <w:r>
              <w:rPr>
                <w:i/>
              </w:rPr>
              <w:t>S</w:t>
            </w:r>
            <w:r>
              <w:rPr>
                <w:i/>
                <w:position w:val="-4"/>
                <w:sz w:val="14"/>
              </w:rPr>
              <w:t>h</w:t>
            </w:r>
            <w:r>
              <w:rPr>
                <w:rFonts w:ascii="Tms Rmn" w:hAnsi="Tms Rmn" w:hint="eastAsia"/>
                <w:i/>
                <w:position w:val="-4"/>
                <w:sz w:val="12"/>
                <w:lang w:eastAsia="zh-CN"/>
              </w:rPr>
              <w:t>、</w:t>
            </w:r>
          </w:p>
          <w:p w:rsidR="00111DB3" w:rsidRDefault="00111DB3" w:rsidP="00FF5CFA">
            <w:pPr>
              <w:pStyle w:val="TableText0"/>
              <w:spacing w:line="240" w:lineRule="auto"/>
              <w:rPr>
                <w:lang w:val="en-US"/>
              </w:rPr>
            </w:pPr>
            <w:bookmarkStart w:id="11" w:name="OLE_LINK1"/>
            <w:r>
              <w:rPr>
                <w:lang w:val="en-US"/>
              </w:rPr>
              <w:t>10 log</w:t>
            </w:r>
            <w:r>
              <w:rPr>
                <w:position w:val="-4"/>
                <w:sz w:val="14"/>
                <w:lang w:val="en-US"/>
              </w:rPr>
              <w:t>10</w:t>
            </w:r>
            <w:r>
              <w:rPr>
                <w:position w:val="-48"/>
                <w:lang w:val="fr-FR"/>
              </w:rPr>
              <w:object w:dxaOrig="5220" w:dyaOrig="1060">
                <v:shape id="_x0000_i1033" type="#_x0000_t75" style="width:261.2pt;height:53.6pt" o:ole="">
                  <v:imagedata r:id="rId37" o:title=""/>
                </v:shape>
                <o:OLEObject Type="Embed" ProgID="Equation.3" ShapeID="_x0000_i1033" DrawAspect="Content" ObjectID="_1468657102" r:id="rId38"/>
              </w:object>
            </w:r>
            <w:bookmarkEnd w:id="11"/>
          </w:p>
          <w:p w:rsidR="00111DB3" w:rsidRDefault="00111DB3" w:rsidP="00FF5CFA">
            <w:pPr>
              <w:pStyle w:val="TableText0"/>
              <w:spacing w:before="60" w:after="60"/>
              <w:jc w:val="left"/>
              <w:rPr>
                <w:lang w:eastAsia="zh-CN"/>
              </w:rPr>
            </w:pPr>
            <w:r>
              <w:rPr>
                <w:rFonts w:hint="eastAsia"/>
                <w:lang w:eastAsia="zh-CN"/>
              </w:rPr>
              <w:t>和</w:t>
            </w:r>
          </w:p>
          <w:p w:rsidR="00111DB3" w:rsidRDefault="00111DB3" w:rsidP="00FF5CFA">
            <w:pPr>
              <w:pStyle w:val="TableText0"/>
              <w:spacing w:before="60" w:after="60" w:line="240" w:lineRule="auto"/>
              <w:jc w:val="center"/>
              <w:rPr>
                <w:lang w:eastAsia="zh-CN"/>
              </w:rPr>
            </w:pPr>
            <w:r>
              <w:rPr>
                <w:lang w:val="en-US"/>
              </w:rPr>
              <w:t>10 log</w:t>
            </w:r>
            <w:r>
              <w:rPr>
                <w:position w:val="-4"/>
                <w:sz w:val="14"/>
                <w:lang w:val="en-US"/>
              </w:rPr>
              <w:t>10</w:t>
            </w:r>
            <w:r>
              <w:rPr>
                <w:position w:val="-48"/>
                <w:lang w:val="fr-FR"/>
              </w:rPr>
              <w:object w:dxaOrig="5300" w:dyaOrig="1060">
                <v:shape id="_x0000_i1034" type="#_x0000_t75" style="width:264.55pt;height:53.6pt" o:ole="">
                  <v:imagedata r:id="rId39" o:title=""/>
                </v:shape>
                <o:OLEObject Type="Embed" ProgID="Equation.3" ShapeID="_x0000_i1034" DrawAspect="Content" ObjectID="_1468657103" r:id="rId40"/>
              </w:object>
            </w:r>
            <w:r>
              <w:rPr>
                <w:rFonts w:hint="eastAsia"/>
                <w:lang w:val="fr-FR" w:eastAsia="zh-CN"/>
              </w:rPr>
              <w:t>的和的平方根</w:t>
            </w:r>
          </w:p>
        </w:tc>
      </w:tr>
      <w:tr w:rsidR="00111DB3" w:rsidTr="00FF5CFA">
        <w:trPr>
          <w:cantSplit/>
          <w:jc w:val="center"/>
        </w:trPr>
        <w:tc>
          <w:tcPr>
            <w:tcW w:w="680" w:type="dxa"/>
            <w:tcBorders>
              <w:top w:val="single" w:sz="6" w:space="0" w:color="auto"/>
              <w:left w:val="single" w:sz="6" w:space="0" w:color="auto"/>
              <w:right w:val="single" w:sz="6" w:space="0" w:color="auto"/>
            </w:tcBorders>
          </w:tcPr>
          <w:p w:rsidR="00111DB3" w:rsidRDefault="00111DB3" w:rsidP="00FF5CFA">
            <w:pPr>
              <w:pStyle w:val="TableText0"/>
              <w:spacing w:before="60" w:after="60"/>
              <w:jc w:val="center"/>
            </w:pPr>
            <w:r>
              <w:t>11</w:t>
            </w:r>
          </w:p>
        </w:tc>
        <w:tc>
          <w:tcPr>
            <w:tcW w:w="1191" w:type="dxa"/>
            <w:tcBorders>
              <w:top w:val="single" w:sz="6" w:space="0" w:color="auto"/>
              <w:left w:val="single" w:sz="6" w:space="0" w:color="auto"/>
              <w:right w:val="single" w:sz="6" w:space="0" w:color="auto"/>
            </w:tcBorders>
          </w:tcPr>
          <w:p w:rsidR="00111DB3" w:rsidRDefault="00111DB3" w:rsidP="00FF5CFA">
            <w:pPr>
              <w:pStyle w:val="TableText0"/>
              <w:spacing w:before="60" w:after="60"/>
              <w:jc w:val="center"/>
              <w:rPr>
                <w:i/>
              </w:rPr>
            </w:pPr>
            <w:r>
              <w:rPr>
                <w:i/>
              </w:rPr>
              <w:t>S</w:t>
            </w:r>
            <w:r>
              <w:t>/</w:t>
            </w:r>
            <w:r>
              <w:rPr>
                <w:i/>
              </w:rPr>
              <w:t>I</w:t>
            </w:r>
            <w:r>
              <w:rPr>
                <w:i/>
                <w:position w:val="-4"/>
                <w:sz w:val="14"/>
              </w:rPr>
              <w:t>r</w:t>
            </w:r>
          </w:p>
        </w:tc>
        <w:tc>
          <w:tcPr>
            <w:tcW w:w="6237" w:type="dxa"/>
            <w:tcBorders>
              <w:top w:val="single" w:sz="6" w:space="0" w:color="auto"/>
              <w:left w:val="single" w:sz="6" w:space="0" w:color="auto"/>
              <w:right w:val="single" w:sz="6" w:space="0" w:color="auto"/>
            </w:tcBorders>
          </w:tcPr>
          <w:p w:rsidR="00111DB3" w:rsidRDefault="00111DB3" w:rsidP="00FF5CFA">
            <w:pPr>
              <w:pStyle w:val="TableText0"/>
              <w:spacing w:before="60" w:after="60"/>
              <w:jc w:val="left"/>
            </w:pPr>
            <w:r>
              <w:rPr>
                <w:rFonts w:hint="eastAsia"/>
                <w:lang w:eastAsia="zh-CN"/>
              </w:rPr>
              <w:t>要求的信干比</w:t>
            </w:r>
            <w:r>
              <w:t xml:space="preserve"> (dB)</w:t>
            </w:r>
          </w:p>
        </w:tc>
        <w:tc>
          <w:tcPr>
            <w:tcW w:w="6464" w:type="dxa"/>
            <w:tcBorders>
              <w:top w:val="single" w:sz="6" w:space="0" w:color="auto"/>
              <w:left w:val="single" w:sz="6" w:space="0" w:color="auto"/>
              <w:right w:val="single" w:sz="6" w:space="0" w:color="auto"/>
            </w:tcBorders>
          </w:tcPr>
          <w:p w:rsidR="00111DB3" w:rsidRDefault="00111DB3" w:rsidP="00FF5CFA">
            <w:pPr>
              <w:pStyle w:val="TableText0"/>
              <w:spacing w:before="60" w:after="60"/>
              <w:jc w:val="center"/>
              <w:rPr>
                <w:lang w:eastAsia="zh-CN"/>
              </w:rPr>
            </w:pPr>
            <w:r>
              <w:rPr>
                <w:rFonts w:hint="eastAsia"/>
                <w:lang w:eastAsia="zh-CN"/>
              </w:rPr>
              <w:t>用户自定义</w:t>
            </w:r>
          </w:p>
        </w:tc>
      </w:tr>
      <w:tr w:rsidR="00111DB3" w:rsidRPr="008746EF" w:rsidTr="00FF5CFA">
        <w:trPr>
          <w:cantSplit/>
          <w:jc w:val="center"/>
        </w:trPr>
        <w:tc>
          <w:tcPr>
            <w:tcW w:w="680" w:type="dxa"/>
            <w:tcBorders>
              <w:top w:val="single" w:sz="6" w:space="0" w:color="auto"/>
              <w:left w:val="single" w:sz="6" w:space="0" w:color="auto"/>
              <w:right w:val="single" w:sz="6" w:space="0" w:color="auto"/>
            </w:tcBorders>
          </w:tcPr>
          <w:p w:rsidR="00111DB3" w:rsidRDefault="00111DB3" w:rsidP="00FF5CFA">
            <w:pPr>
              <w:pStyle w:val="TableText0"/>
              <w:spacing w:before="60" w:after="60"/>
              <w:jc w:val="center"/>
            </w:pPr>
            <w:r>
              <w:t>12</w:t>
            </w:r>
          </w:p>
        </w:tc>
        <w:tc>
          <w:tcPr>
            <w:tcW w:w="1191" w:type="dxa"/>
            <w:tcBorders>
              <w:top w:val="single" w:sz="6" w:space="0" w:color="auto"/>
              <w:left w:val="single" w:sz="6" w:space="0" w:color="auto"/>
              <w:right w:val="single" w:sz="6" w:space="0" w:color="auto"/>
            </w:tcBorders>
          </w:tcPr>
          <w:p w:rsidR="00111DB3" w:rsidRDefault="00111DB3" w:rsidP="00FF5CFA">
            <w:pPr>
              <w:pStyle w:val="TableText0"/>
              <w:spacing w:before="60" w:after="60"/>
              <w:jc w:val="center"/>
              <w:rPr>
                <w:i/>
              </w:rPr>
            </w:pPr>
            <w:r>
              <w:t>ICR</w:t>
            </w:r>
          </w:p>
        </w:tc>
        <w:tc>
          <w:tcPr>
            <w:tcW w:w="6237" w:type="dxa"/>
            <w:tcBorders>
              <w:top w:val="single" w:sz="6" w:space="0" w:color="auto"/>
              <w:bottom w:val="single" w:sz="6" w:space="0" w:color="auto"/>
              <w:right w:val="single" w:sz="6" w:space="0" w:color="auto"/>
            </w:tcBorders>
          </w:tcPr>
          <w:p w:rsidR="00111DB3" w:rsidRDefault="00111DB3" w:rsidP="00FF5CFA">
            <w:pPr>
              <w:pStyle w:val="TableText0"/>
              <w:spacing w:before="60" w:after="60"/>
              <w:jc w:val="left"/>
              <w:rPr>
                <w:lang w:eastAsia="zh-CN"/>
              </w:rPr>
            </w:pPr>
            <w:r>
              <w:rPr>
                <w:i/>
              </w:rPr>
              <w:t>S</w:t>
            </w:r>
            <w:r>
              <w:t>/</w:t>
            </w:r>
            <w:r>
              <w:rPr>
                <w:i/>
              </w:rPr>
              <w:t>I</w:t>
            </w:r>
            <w:r>
              <w:t xml:space="preserve"> </w:t>
            </w:r>
            <w:r>
              <w:rPr>
                <w:rFonts w:ascii="Symbol" w:hAnsi="Symbol"/>
              </w:rPr>
              <w:t></w:t>
            </w:r>
            <w:r>
              <w:t xml:space="preserve"> </w:t>
            </w:r>
            <w:r>
              <w:rPr>
                <w:i/>
              </w:rPr>
              <w:t>S</w:t>
            </w:r>
            <w:r>
              <w:t>/</w:t>
            </w:r>
            <w:r>
              <w:rPr>
                <w:i/>
              </w:rPr>
              <w:t>I</w:t>
            </w:r>
            <w:r>
              <w:rPr>
                <w:i/>
                <w:position w:val="-4"/>
                <w:sz w:val="14"/>
              </w:rPr>
              <w:t>r</w:t>
            </w:r>
            <w:r>
              <w:rPr>
                <w:rFonts w:hint="eastAsia"/>
                <w:lang w:eastAsia="zh-CN"/>
              </w:rPr>
              <w:t>时，仅受到干扰（无噪声）的电路可靠性</w:t>
            </w:r>
            <w:r>
              <w:t>(%)</w:t>
            </w:r>
          </w:p>
        </w:tc>
        <w:tc>
          <w:tcPr>
            <w:tcW w:w="6464" w:type="dxa"/>
            <w:tcBorders>
              <w:top w:val="single" w:sz="6" w:space="0" w:color="auto"/>
              <w:left w:val="single" w:sz="6" w:space="0" w:color="auto"/>
              <w:bottom w:val="single" w:sz="6" w:space="0" w:color="auto"/>
              <w:right w:val="single" w:sz="6" w:space="0" w:color="auto"/>
            </w:tcBorders>
          </w:tcPr>
          <w:p w:rsidR="00111DB3" w:rsidRPr="002D32DF" w:rsidRDefault="00111DB3" w:rsidP="00FF5CFA">
            <w:pPr>
              <w:pStyle w:val="TableText0"/>
              <w:spacing w:before="60" w:after="60"/>
              <w:jc w:val="center"/>
              <w:rPr>
                <w:lang w:val="pt-PT" w:eastAsia="zh-CN"/>
              </w:rPr>
            </w:pPr>
            <w:r w:rsidRPr="002D32DF">
              <w:rPr>
                <w:lang w:val="pt-PT"/>
              </w:rPr>
              <w:t>130  –  80 / (1 + (</w:t>
            </w:r>
            <w:r w:rsidRPr="002D32DF">
              <w:rPr>
                <w:i/>
                <w:lang w:val="pt-PT"/>
              </w:rPr>
              <w:t xml:space="preserve">S/I  </w:t>
            </w:r>
            <w:r w:rsidRPr="002D32DF">
              <w:rPr>
                <w:lang w:val="pt-PT"/>
              </w:rPr>
              <w:t xml:space="preserve">–  </w:t>
            </w:r>
            <w:r w:rsidRPr="002D32DF">
              <w:rPr>
                <w:i/>
                <w:lang w:val="pt-PT"/>
              </w:rPr>
              <w:t>S/I</w:t>
            </w:r>
            <w:r w:rsidRPr="002D32DF">
              <w:rPr>
                <w:i/>
                <w:position w:val="-4"/>
                <w:sz w:val="14"/>
                <w:lang w:val="pt-PT"/>
              </w:rPr>
              <w:t>r</w:t>
            </w:r>
            <w:r w:rsidRPr="002D32DF">
              <w:rPr>
                <w:lang w:val="pt-PT"/>
              </w:rPr>
              <w:t xml:space="preserve">) / </w:t>
            </w:r>
            <w:r w:rsidRPr="002D32DF">
              <w:rPr>
                <w:i/>
                <w:lang w:val="pt-PT"/>
              </w:rPr>
              <w:t>D</w:t>
            </w:r>
            <w:r w:rsidRPr="002D32DF">
              <w:rPr>
                <w:i/>
                <w:position w:val="-4"/>
                <w:sz w:val="14"/>
                <w:lang w:val="pt-PT"/>
              </w:rPr>
              <w:t>l</w:t>
            </w:r>
            <w:r w:rsidRPr="002D32DF">
              <w:rPr>
                <w:rFonts w:ascii="Tms Rmn" w:hAnsi="Tms Rmn"/>
                <w:i/>
                <w:position w:val="-4"/>
                <w:sz w:val="12"/>
                <w:lang w:val="pt-PT"/>
              </w:rPr>
              <w:t> </w:t>
            </w:r>
            <w:r w:rsidRPr="002D32DF">
              <w:rPr>
                <w:i/>
                <w:lang w:val="pt-PT"/>
              </w:rPr>
              <w:t>SI</w:t>
            </w:r>
            <w:r w:rsidRPr="002D32DF">
              <w:rPr>
                <w:lang w:val="pt-PT"/>
              </w:rPr>
              <w:t>)</w:t>
            </w:r>
            <w:r w:rsidRPr="002D32DF">
              <w:rPr>
                <w:lang w:val="pt-PT"/>
              </w:rPr>
              <w:br/>
            </w:r>
            <w:r>
              <w:rPr>
                <w:rFonts w:hint="eastAsia"/>
                <w:lang w:eastAsia="zh-CN"/>
              </w:rPr>
              <w:t>或</w:t>
            </w:r>
            <w:r w:rsidRPr="002D32DF">
              <w:rPr>
                <w:lang w:val="pt-PT"/>
              </w:rPr>
              <w:t xml:space="preserve"> 100,</w:t>
            </w:r>
            <w:r>
              <w:rPr>
                <w:rFonts w:hint="eastAsia"/>
                <w:lang w:eastAsia="zh-CN"/>
              </w:rPr>
              <w:t>取二者中的最小值</w:t>
            </w:r>
          </w:p>
        </w:tc>
      </w:tr>
      <w:tr w:rsidR="00111DB3" w:rsidRPr="002D32DF" w:rsidTr="00FF5CFA">
        <w:trPr>
          <w:cantSplit/>
          <w:jc w:val="center"/>
        </w:trPr>
        <w:tc>
          <w:tcPr>
            <w:tcW w:w="680" w:type="dxa"/>
            <w:tcBorders>
              <w:left w:val="single" w:sz="6" w:space="0" w:color="auto"/>
              <w:right w:val="single" w:sz="6" w:space="0" w:color="auto"/>
            </w:tcBorders>
          </w:tcPr>
          <w:p w:rsidR="00111DB3" w:rsidRPr="002D32DF" w:rsidRDefault="00111DB3" w:rsidP="00FF5CFA">
            <w:pPr>
              <w:pStyle w:val="TableText0"/>
              <w:spacing w:before="60" w:after="60"/>
              <w:jc w:val="center"/>
              <w:rPr>
                <w:lang w:val="pt-PT"/>
              </w:rPr>
            </w:pPr>
          </w:p>
        </w:tc>
        <w:tc>
          <w:tcPr>
            <w:tcW w:w="1191" w:type="dxa"/>
            <w:tcBorders>
              <w:left w:val="single" w:sz="6" w:space="0" w:color="auto"/>
              <w:right w:val="single" w:sz="6" w:space="0" w:color="auto"/>
            </w:tcBorders>
          </w:tcPr>
          <w:p w:rsidR="00111DB3" w:rsidRPr="002D32DF" w:rsidRDefault="00111DB3" w:rsidP="00FF5CFA">
            <w:pPr>
              <w:pStyle w:val="TableText0"/>
              <w:spacing w:before="60" w:after="60"/>
              <w:jc w:val="center"/>
              <w:rPr>
                <w:lang w:val="pt-PT"/>
              </w:rPr>
            </w:pPr>
          </w:p>
        </w:tc>
        <w:tc>
          <w:tcPr>
            <w:tcW w:w="6237" w:type="dxa"/>
            <w:tcBorders>
              <w:top w:val="single" w:sz="6" w:space="0" w:color="auto"/>
              <w:right w:val="single" w:sz="6" w:space="0" w:color="auto"/>
            </w:tcBorders>
          </w:tcPr>
          <w:p w:rsidR="00111DB3" w:rsidRPr="002D32DF" w:rsidRDefault="00111DB3" w:rsidP="00FF5CFA">
            <w:pPr>
              <w:pStyle w:val="TableText0"/>
              <w:spacing w:before="60" w:after="60"/>
              <w:jc w:val="left"/>
              <w:rPr>
                <w:lang w:val="pt-PT"/>
              </w:rPr>
            </w:pPr>
            <w:r w:rsidRPr="002D32DF">
              <w:rPr>
                <w:i/>
                <w:lang w:val="pt-PT"/>
              </w:rPr>
              <w:t>S</w:t>
            </w:r>
            <w:r w:rsidRPr="002D32DF">
              <w:rPr>
                <w:lang w:val="pt-PT"/>
              </w:rPr>
              <w:t>/</w:t>
            </w:r>
            <w:r w:rsidRPr="002D32DF">
              <w:rPr>
                <w:i/>
                <w:lang w:val="pt-PT"/>
              </w:rPr>
              <w:t>I</w:t>
            </w:r>
            <w:r w:rsidRPr="002D32DF">
              <w:rPr>
                <w:lang w:val="pt-PT"/>
              </w:rPr>
              <w:t xml:space="preserve"> </w:t>
            </w:r>
            <w:r>
              <w:rPr>
                <w:rFonts w:ascii="Symbol" w:hAnsi="Symbol"/>
              </w:rPr>
              <w:t></w:t>
            </w:r>
            <w:r w:rsidRPr="002D32DF">
              <w:rPr>
                <w:lang w:val="pt-PT"/>
              </w:rPr>
              <w:t xml:space="preserve"> </w:t>
            </w:r>
            <w:r w:rsidRPr="002D32DF">
              <w:rPr>
                <w:i/>
                <w:lang w:val="pt-PT"/>
              </w:rPr>
              <w:t>S</w:t>
            </w:r>
            <w:r w:rsidRPr="002D32DF">
              <w:rPr>
                <w:lang w:val="pt-PT"/>
              </w:rPr>
              <w:t>/</w:t>
            </w:r>
            <w:r w:rsidRPr="002D32DF">
              <w:rPr>
                <w:i/>
                <w:lang w:val="pt-PT"/>
              </w:rPr>
              <w:t>I</w:t>
            </w:r>
            <w:r w:rsidRPr="002D32DF">
              <w:rPr>
                <w:i/>
                <w:position w:val="-4"/>
                <w:sz w:val="14"/>
                <w:lang w:val="pt-PT"/>
              </w:rPr>
              <w:t>r</w:t>
            </w:r>
            <w:r w:rsidRPr="002D32DF">
              <w:rPr>
                <w:i/>
                <w:position w:val="-4"/>
                <w:lang w:val="pt-PT"/>
              </w:rPr>
              <w:t xml:space="preserve"> </w:t>
            </w:r>
            <w:r>
              <w:rPr>
                <w:rFonts w:hint="eastAsia"/>
                <w:lang w:val="pt-PT" w:eastAsia="zh-CN"/>
              </w:rPr>
              <w:t>时，</w:t>
            </w:r>
            <w:r>
              <w:rPr>
                <w:rFonts w:hint="eastAsia"/>
                <w:lang w:eastAsia="zh-CN"/>
              </w:rPr>
              <w:t>仅受到干扰</w:t>
            </w:r>
            <w:r w:rsidRPr="002D32DF">
              <w:rPr>
                <w:rFonts w:hint="eastAsia"/>
                <w:lang w:val="pt-PT" w:eastAsia="zh-CN"/>
              </w:rPr>
              <w:t>（</w:t>
            </w:r>
            <w:r>
              <w:rPr>
                <w:rFonts w:hint="eastAsia"/>
                <w:lang w:eastAsia="zh-CN"/>
              </w:rPr>
              <w:t>无噪声</w:t>
            </w:r>
            <w:r w:rsidRPr="002D32DF">
              <w:rPr>
                <w:rFonts w:hint="eastAsia"/>
                <w:lang w:val="pt-PT" w:eastAsia="zh-CN"/>
              </w:rPr>
              <w:t>）</w:t>
            </w:r>
            <w:r>
              <w:rPr>
                <w:rFonts w:hint="eastAsia"/>
                <w:lang w:eastAsia="zh-CN"/>
              </w:rPr>
              <w:t>的电路可靠性</w:t>
            </w:r>
            <w:r w:rsidRPr="002D32DF">
              <w:rPr>
                <w:lang w:val="pt-PT"/>
              </w:rPr>
              <w:t>(%)</w:t>
            </w:r>
          </w:p>
        </w:tc>
        <w:tc>
          <w:tcPr>
            <w:tcW w:w="6464" w:type="dxa"/>
            <w:tcBorders>
              <w:top w:val="single" w:sz="6" w:space="0" w:color="auto"/>
              <w:left w:val="single" w:sz="6" w:space="0" w:color="auto"/>
              <w:right w:val="single" w:sz="6" w:space="0" w:color="auto"/>
            </w:tcBorders>
          </w:tcPr>
          <w:p w:rsidR="00111DB3" w:rsidRPr="002D32DF" w:rsidRDefault="00111DB3" w:rsidP="00FF5CFA">
            <w:pPr>
              <w:pStyle w:val="TableText0"/>
              <w:spacing w:before="60" w:after="60"/>
              <w:jc w:val="center"/>
              <w:rPr>
                <w:lang w:val="pt-PT" w:eastAsia="zh-CN"/>
              </w:rPr>
            </w:pPr>
            <w:r w:rsidRPr="002D32DF">
              <w:rPr>
                <w:lang w:val="pt-PT"/>
              </w:rPr>
              <w:t>80 / (1 + (</w:t>
            </w:r>
            <w:r w:rsidRPr="002D32DF">
              <w:rPr>
                <w:i/>
                <w:lang w:val="pt-PT"/>
              </w:rPr>
              <w:t>S/I</w:t>
            </w:r>
            <w:r w:rsidRPr="002D32DF">
              <w:rPr>
                <w:i/>
                <w:position w:val="-4"/>
                <w:sz w:val="14"/>
                <w:lang w:val="pt-PT"/>
              </w:rPr>
              <w:t>r</w:t>
            </w:r>
            <w:r w:rsidRPr="002D32DF">
              <w:rPr>
                <w:i/>
                <w:lang w:val="pt-PT"/>
              </w:rPr>
              <w:t xml:space="preserve">  –  S/I</w:t>
            </w:r>
            <w:r w:rsidRPr="002D32DF">
              <w:rPr>
                <w:lang w:val="pt-PT"/>
              </w:rPr>
              <w:t xml:space="preserve">) </w:t>
            </w:r>
            <w:r w:rsidRPr="002D32DF">
              <w:rPr>
                <w:i/>
                <w:lang w:val="pt-PT"/>
              </w:rPr>
              <w:t>/ D</w:t>
            </w:r>
            <w:r w:rsidRPr="002D32DF">
              <w:rPr>
                <w:i/>
                <w:position w:val="-4"/>
                <w:sz w:val="14"/>
                <w:lang w:val="pt-PT"/>
              </w:rPr>
              <w:t>u</w:t>
            </w:r>
            <w:r w:rsidRPr="002D32DF">
              <w:rPr>
                <w:rFonts w:ascii="Tms Rmn" w:hAnsi="Tms Rmn"/>
                <w:i/>
                <w:sz w:val="12"/>
                <w:lang w:val="pt-PT"/>
              </w:rPr>
              <w:t> </w:t>
            </w:r>
            <w:r w:rsidRPr="002D32DF">
              <w:rPr>
                <w:i/>
                <w:lang w:val="pt-PT"/>
              </w:rPr>
              <w:t xml:space="preserve">SI)  –  </w:t>
            </w:r>
            <w:r w:rsidRPr="002D32DF">
              <w:rPr>
                <w:lang w:val="pt-PT"/>
              </w:rPr>
              <w:t>30</w:t>
            </w:r>
            <w:r w:rsidRPr="002D32DF">
              <w:rPr>
                <w:lang w:val="pt-PT"/>
              </w:rPr>
              <w:br/>
            </w:r>
            <w:r>
              <w:rPr>
                <w:rFonts w:hint="eastAsia"/>
                <w:lang w:eastAsia="zh-CN"/>
              </w:rPr>
              <w:t>或</w:t>
            </w:r>
            <w:r w:rsidRPr="002D32DF">
              <w:rPr>
                <w:lang w:val="pt-PT"/>
              </w:rPr>
              <w:t xml:space="preserve"> 0, </w:t>
            </w:r>
            <w:r>
              <w:rPr>
                <w:rFonts w:hint="eastAsia"/>
                <w:lang w:eastAsia="zh-CN"/>
              </w:rPr>
              <w:t>取二者中的最大值</w:t>
            </w:r>
          </w:p>
        </w:tc>
      </w:tr>
      <w:tr w:rsidR="00111DB3" w:rsidTr="00FF5CFA">
        <w:trPr>
          <w:cantSplit/>
          <w:jc w:val="center"/>
        </w:trPr>
        <w:tc>
          <w:tcPr>
            <w:tcW w:w="680" w:type="dxa"/>
            <w:tcBorders>
              <w:top w:val="single" w:sz="6" w:space="0" w:color="auto"/>
              <w:left w:val="single" w:sz="6" w:space="0" w:color="auto"/>
              <w:bottom w:val="single" w:sz="6" w:space="0" w:color="auto"/>
              <w:right w:val="single" w:sz="6" w:space="0" w:color="auto"/>
            </w:tcBorders>
          </w:tcPr>
          <w:p w:rsidR="00111DB3" w:rsidRDefault="00111DB3" w:rsidP="00FF5CFA">
            <w:pPr>
              <w:pStyle w:val="TableText0"/>
              <w:spacing w:before="60" w:after="60"/>
              <w:jc w:val="center"/>
            </w:pPr>
            <w:r>
              <w:t>13</w:t>
            </w:r>
          </w:p>
        </w:tc>
        <w:tc>
          <w:tcPr>
            <w:tcW w:w="1191" w:type="dxa"/>
            <w:tcBorders>
              <w:top w:val="single" w:sz="6" w:space="0" w:color="auto"/>
              <w:left w:val="single" w:sz="6" w:space="0" w:color="auto"/>
              <w:bottom w:val="single" w:sz="6" w:space="0" w:color="auto"/>
              <w:right w:val="single" w:sz="6" w:space="0" w:color="auto"/>
            </w:tcBorders>
          </w:tcPr>
          <w:p w:rsidR="00111DB3" w:rsidRDefault="00111DB3" w:rsidP="00FF5CFA">
            <w:pPr>
              <w:pStyle w:val="TableText0"/>
              <w:spacing w:before="60" w:after="60"/>
              <w:jc w:val="center"/>
            </w:pPr>
            <w:r>
              <w:t>BCR</w:t>
            </w:r>
          </w:p>
        </w:tc>
        <w:tc>
          <w:tcPr>
            <w:tcW w:w="6237" w:type="dxa"/>
            <w:tcBorders>
              <w:top w:val="single" w:sz="6" w:space="0" w:color="auto"/>
              <w:left w:val="single" w:sz="6" w:space="0" w:color="auto"/>
              <w:bottom w:val="single" w:sz="6" w:space="0" w:color="auto"/>
              <w:right w:val="single" w:sz="6" w:space="0" w:color="auto"/>
            </w:tcBorders>
          </w:tcPr>
          <w:p w:rsidR="00111DB3" w:rsidRDefault="00111DB3" w:rsidP="00FF5CFA">
            <w:pPr>
              <w:pStyle w:val="TableText0"/>
              <w:spacing w:before="60" w:after="60"/>
              <w:jc w:val="left"/>
            </w:pPr>
            <w:r>
              <w:rPr>
                <w:rFonts w:hint="eastAsia"/>
                <w:lang w:eastAsia="zh-CN"/>
              </w:rPr>
              <w:t>基本电路可靠性</w:t>
            </w:r>
            <w:r>
              <w:t xml:space="preserve"> (%)</w:t>
            </w:r>
          </w:p>
        </w:tc>
        <w:tc>
          <w:tcPr>
            <w:tcW w:w="6464" w:type="dxa"/>
            <w:tcBorders>
              <w:top w:val="single" w:sz="6" w:space="0" w:color="auto"/>
              <w:left w:val="single" w:sz="6" w:space="0" w:color="auto"/>
              <w:bottom w:val="single" w:sz="6" w:space="0" w:color="auto"/>
              <w:right w:val="single" w:sz="6" w:space="0" w:color="auto"/>
            </w:tcBorders>
          </w:tcPr>
          <w:p w:rsidR="00111DB3" w:rsidRDefault="00111DB3" w:rsidP="00FF5CFA">
            <w:pPr>
              <w:pStyle w:val="TableText0"/>
              <w:spacing w:before="60" w:after="60"/>
              <w:jc w:val="center"/>
            </w:pPr>
            <w:r>
              <w:rPr>
                <w:rFonts w:hint="eastAsia"/>
                <w:lang w:eastAsia="zh-CN"/>
              </w:rPr>
              <w:t>表</w:t>
            </w:r>
            <w:r>
              <w:t xml:space="preserve"> 1</w:t>
            </w:r>
          </w:p>
        </w:tc>
      </w:tr>
      <w:tr w:rsidR="00111DB3" w:rsidTr="00FF5CFA">
        <w:trPr>
          <w:cantSplit/>
          <w:jc w:val="center"/>
        </w:trPr>
        <w:tc>
          <w:tcPr>
            <w:tcW w:w="680" w:type="dxa"/>
            <w:tcBorders>
              <w:top w:val="single" w:sz="6" w:space="0" w:color="auto"/>
              <w:left w:val="single" w:sz="6" w:space="0" w:color="auto"/>
              <w:bottom w:val="single" w:sz="6" w:space="0" w:color="auto"/>
              <w:right w:val="single" w:sz="6" w:space="0" w:color="auto"/>
            </w:tcBorders>
          </w:tcPr>
          <w:p w:rsidR="00111DB3" w:rsidRDefault="00111DB3" w:rsidP="00FF5CFA">
            <w:pPr>
              <w:pStyle w:val="TableText0"/>
              <w:spacing w:before="60" w:after="60"/>
              <w:jc w:val="center"/>
            </w:pPr>
            <w:r>
              <w:t>14</w:t>
            </w:r>
          </w:p>
        </w:tc>
        <w:tc>
          <w:tcPr>
            <w:tcW w:w="1191" w:type="dxa"/>
            <w:tcBorders>
              <w:top w:val="single" w:sz="6" w:space="0" w:color="auto"/>
              <w:left w:val="single" w:sz="6" w:space="0" w:color="auto"/>
              <w:bottom w:val="single" w:sz="6" w:space="0" w:color="auto"/>
              <w:right w:val="single" w:sz="6" w:space="0" w:color="auto"/>
            </w:tcBorders>
          </w:tcPr>
          <w:p w:rsidR="00111DB3" w:rsidRDefault="00111DB3" w:rsidP="00FF5CFA">
            <w:pPr>
              <w:pStyle w:val="TableText0"/>
              <w:spacing w:before="60" w:after="60"/>
              <w:jc w:val="center"/>
            </w:pPr>
            <w:r>
              <w:t>OCR</w:t>
            </w:r>
          </w:p>
        </w:tc>
        <w:tc>
          <w:tcPr>
            <w:tcW w:w="6237" w:type="dxa"/>
            <w:tcBorders>
              <w:top w:val="single" w:sz="6" w:space="0" w:color="auto"/>
              <w:left w:val="single" w:sz="6" w:space="0" w:color="auto"/>
              <w:bottom w:val="single" w:sz="6" w:space="0" w:color="auto"/>
              <w:right w:val="single" w:sz="6" w:space="0" w:color="auto"/>
            </w:tcBorders>
          </w:tcPr>
          <w:p w:rsidR="00111DB3" w:rsidRDefault="00111DB3" w:rsidP="00FF5CFA">
            <w:pPr>
              <w:pStyle w:val="TableText0"/>
              <w:spacing w:before="60" w:after="60"/>
              <w:jc w:val="left"/>
            </w:pPr>
            <w:r>
              <w:rPr>
                <w:rFonts w:hint="eastAsia"/>
                <w:lang w:eastAsia="zh-CN"/>
              </w:rPr>
              <w:t>总体电路可靠性</w:t>
            </w:r>
            <w:r>
              <w:t xml:space="preserve"> (%)</w:t>
            </w:r>
          </w:p>
        </w:tc>
        <w:tc>
          <w:tcPr>
            <w:tcW w:w="6464" w:type="dxa"/>
            <w:tcBorders>
              <w:top w:val="single" w:sz="6" w:space="0" w:color="auto"/>
              <w:left w:val="single" w:sz="6" w:space="0" w:color="auto"/>
              <w:bottom w:val="single" w:sz="6" w:space="0" w:color="auto"/>
              <w:right w:val="single" w:sz="6" w:space="0" w:color="auto"/>
            </w:tcBorders>
          </w:tcPr>
          <w:p w:rsidR="00111DB3" w:rsidRDefault="00111DB3" w:rsidP="00FF5CFA">
            <w:pPr>
              <w:pStyle w:val="TableText0"/>
              <w:spacing w:before="60" w:after="60"/>
              <w:jc w:val="center"/>
              <w:rPr>
                <w:lang w:val="fr-FR"/>
              </w:rPr>
            </w:pPr>
            <w:r>
              <w:rPr>
                <w:rFonts w:hint="eastAsia"/>
                <w:lang w:val="fr-FR" w:eastAsia="zh-CN"/>
              </w:rPr>
              <w:t>最小值</w:t>
            </w:r>
            <w:r>
              <w:rPr>
                <w:lang w:val="fr-FR"/>
              </w:rPr>
              <w:t xml:space="preserve"> (ICR, BCR)</w:t>
            </w:r>
          </w:p>
        </w:tc>
      </w:tr>
    </w:tbl>
    <w:p w:rsidR="00111DB3" w:rsidRDefault="00111DB3" w:rsidP="00271273">
      <w:pPr>
        <w:rPr>
          <w:lang w:val="en-US" w:eastAsia="zh-CN"/>
        </w:rPr>
        <w:sectPr w:rsidR="00111DB3" w:rsidSect="004241A3">
          <w:headerReference w:type="even" r:id="rId41"/>
          <w:headerReference w:type="default" r:id="rId42"/>
          <w:pgSz w:w="16834" w:h="11907" w:orient="landscape" w:code="9"/>
          <w:pgMar w:top="1134" w:right="1418" w:bottom="1134" w:left="1134" w:header="720" w:footer="482" w:gutter="0"/>
          <w:paperSrc w:first="15" w:other="15"/>
          <w:cols w:space="720"/>
          <w:docGrid w:linePitch="326"/>
        </w:sectPr>
      </w:pPr>
    </w:p>
    <w:p w:rsidR="00111DB3" w:rsidRDefault="00111DB3" w:rsidP="00111DB3">
      <w:pPr>
        <w:pStyle w:val="Heading2"/>
        <w:rPr>
          <w:lang w:val="en-US" w:eastAsia="zh-CN"/>
        </w:rPr>
      </w:pPr>
      <w:r>
        <w:rPr>
          <w:lang w:val="en-US" w:eastAsia="zh-CN"/>
        </w:rPr>
        <w:lastRenderedPageBreak/>
        <w:t>7.1</w:t>
      </w:r>
      <w:r>
        <w:rPr>
          <w:lang w:val="en-US" w:eastAsia="zh-CN"/>
        </w:rPr>
        <w:tab/>
      </w:r>
      <w:r>
        <w:rPr>
          <w:rFonts w:hint="eastAsia"/>
          <w:lang w:val="en-US" w:eastAsia="zh-CN"/>
        </w:rPr>
        <w:t>基本路径可靠性（</w:t>
      </w:r>
      <w:r>
        <w:rPr>
          <w:lang w:val="en-US" w:eastAsia="zh-CN"/>
        </w:rPr>
        <w:t>BPR</w:t>
      </w:r>
      <w:r>
        <w:rPr>
          <w:rFonts w:hint="eastAsia"/>
          <w:lang w:val="en-US" w:eastAsia="zh-CN"/>
        </w:rPr>
        <w:t>）</w:t>
      </w:r>
    </w:p>
    <w:p w:rsidR="00111DB3" w:rsidRDefault="00111DB3" w:rsidP="007867A7">
      <w:pPr>
        <w:ind w:firstLineChars="200" w:firstLine="480"/>
        <w:rPr>
          <w:lang w:val="en-US" w:eastAsia="zh-CN"/>
        </w:rPr>
      </w:pPr>
      <w:r>
        <w:rPr>
          <w:rFonts w:hint="eastAsia"/>
          <w:lang w:val="en-US" w:eastAsia="zh-CN"/>
        </w:rPr>
        <w:t>对于一条以上电路的情况，</w:t>
      </w:r>
      <w:r>
        <w:rPr>
          <w:lang w:val="en-US" w:eastAsia="zh-CN"/>
        </w:rPr>
        <w:t>BPR</w:t>
      </w:r>
      <w:r>
        <w:rPr>
          <w:rFonts w:hint="eastAsia"/>
          <w:lang w:val="en-US" w:eastAsia="zh-CN"/>
        </w:rPr>
        <w:t>的下界估计值为路径上所有电路</w:t>
      </w:r>
      <w:r>
        <w:rPr>
          <w:lang w:val="en-US" w:eastAsia="zh-CN"/>
        </w:rPr>
        <w:t>BRR</w:t>
      </w:r>
      <w:r>
        <w:rPr>
          <w:rFonts w:hint="eastAsia"/>
          <w:lang w:val="en-US" w:eastAsia="zh-CN"/>
        </w:rPr>
        <w:t>的乘积即：</w:t>
      </w:r>
    </w:p>
    <w:p w:rsidR="00111DB3" w:rsidRDefault="00111DB3" w:rsidP="00111DB3">
      <w:pPr>
        <w:pStyle w:val="Equation"/>
        <w:rPr>
          <w:sz w:val="20"/>
        </w:rPr>
      </w:pPr>
      <w:bookmarkStart w:id="12" w:name="F002"/>
      <w:r>
        <w:rPr>
          <w:sz w:val="20"/>
          <w:lang w:val="en-US" w:eastAsia="zh-CN"/>
        </w:rPr>
        <w:tab/>
      </w:r>
      <w:r>
        <w:rPr>
          <w:sz w:val="20"/>
          <w:lang w:val="en-US" w:eastAsia="zh-CN"/>
        </w:rPr>
        <w:tab/>
      </w:r>
      <w:r w:rsidRPr="00223EC7">
        <w:rPr>
          <w:position w:val="-38"/>
          <w:sz w:val="20"/>
        </w:rPr>
        <w:object w:dxaOrig="4400" w:dyaOrig="880">
          <v:shape id="_x0000_i1035" type="#_x0000_t75" style="width:220.2pt;height:44.35pt" o:ole="">
            <v:imagedata r:id="rId43" o:title=""/>
          </v:shape>
          <o:OLEObject Type="Embed" ProgID="Equation.3" ShapeID="_x0000_i1035" DrawAspect="Content" ObjectID="_1468657104" r:id="rId44"/>
        </w:object>
      </w:r>
    </w:p>
    <w:bookmarkEnd w:id="12"/>
    <w:p w:rsidR="00111DB3" w:rsidRPr="00703D5A" w:rsidRDefault="00111DB3" w:rsidP="007867A7">
      <w:pPr>
        <w:ind w:firstLineChars="200" w:firstLine="480"/>
        <w:rPr>
          <w:lang w:val="en-US" w:eastAsia="zh-CN"/>
        </w:rPr>
      </w:pPr>
      <w:r>
        <w:rPr>
          <w:rFonts w:hint="eastAsia"/>
          <w:lang w:val="en-US" w:eastAsia="zh-CN"/>
        </w:rPr>
        <w:t>其中</w:t>
      </w:r>
      <w:r>
        <w:rPr>
          <w:lang w:val="en-US" w:eastAsia="zh-CN"/>
        </w:rPr>
        <w:t xml:space="preserve"> </w:t>
      </w:r>
      <w:r>
        <w:rPr>
          <w:i/>
          <w:lang w:val="en-US" w:eastAsia="zh-CN"/>
        </w:rPr>
        <w:t>BRR</w:t>
      </w:r>
      <w:r>
        <w:rPr>
          <w:i/>
          <w:position w:val="-4"/>
          <w:sz w:val="16"/>
          <w:lang w:val="en-US" w:eastAsia="zh-CN"/>
        </w:rPr>
        <w:t>i</w:t>
      </w:r>
      <w:r>
        <w:rPr>
          <w:rFonts w:hint="eastAsia"/>
          <w:lang w:val="en-US" w:eastAsia="zh-CN"/>
        </w:rPr>
        <w:t>为路径</w:t>
      </w:r>
      <w:r>
        <w:rPr>
          <w:lang w:val="en-US" w:eastAsia="zh-CN"/>
        </w:rPr>
        <w:t xml:space="preserve"> </w:t>
      </w:r>
      <w:r>
        <w:rPr>
          <w:i/>
          <w:lang w:val="en-US" w:eastAsia="zh-CN"/>
        </w:rPr>
        <w:t>i</w:t>
      </w:r>
      <w:r>
        <w:rPr>
          <w:rFonts w:hint="eastAsia"/>
          <w:lang w:val="en-US" w:eastAsia="zh-CN"/>
        </w:rPr>
        <w:t>的</w:t>
      </w:r>
      <w:r>
        <w:rPr>
          <w:lang w:val="en-US" w:eastAsia="zh-CN"/>
        </w:rPr>
        <w:t>BRR</w:t>
      </w:r>
      <w:r>
        <w:rPr>
          <w:rFonts w:hint="eastAsia"/>
          <w:lang w:val="en-US" w:eastAsia="zh-CN"/>
        </w:rPr>
        <w:t>，上界估计值为最小的</w:t>
      </w:r>
      <w:r>
        <w:rPr>
          <w:rFonts w:hint="eastAsia"/>
          <w:lang w:val="en-US" w:eastAsia="zh-CN"/>
        </w:rPr>
        <w:t>BRR</w:t>
      </w:r>
      <w:r>
        <w:rPr>
          <w:rFonts w:hint="eastAsia"/>
          <w:lang w:val="en-US" w:eastAsia="zh-CN"/>
        </w:rPr>
        <w:t>。</w:t>
      </w:r>
    </w:p>
    <w:p w:rsidR="00111DB3" w:rsidRPr="00703D5A" w:rsidRDefault="00111DB3" w:rsidP="007867A7">
      <w:pPr>
        <w:ind w:firstLineChars="200" w:firstLine="480"/>
        <w:rPr>
          <w:lang w:val="en-US" w:eastAsia="zh-CN"/>
        </w:rPr>
      </w:pPr>
      <w:r>
        <w:rPr>
          <w:rFonts w:hint="eastAsia"/>
          <w:lang w:val="en-US" w:eastAsia="zh-CN"/>
        </w:rPr>
        <w:t>对单条电路，</w:t>
      </w:r>
      <w:r>
        <w:rPr>
          <w:lang w:val="en-US" w:eastAsia="zh-CN"/>
        </w:rPr>
        <w:t xml:space="preserve">BPR </w:t>
      </w:r>
      <w:r>
        <w:rPr>
          <w:rFonts w:hint="eastAsia"/>
          <w:lang w:val="en-US" w:eastAsia="zh-CN"/>
        </w:rPr>
        <w:t>等于</w:t>
      </w:r>
      <w:r>
        <w:rPr>
          <w:lang w:val="en-US" w:eastAsia="zh-CN"/>
        </w:rPr>
        <w:t xml:space="preserve"> BRR</w:t>
      </w:r>
      <w:r>
        <w:rPr>
          <w:rFonts w:hint="eastAsia"/>
          <w:lang w:val="en-US" w:eastAsia="zh-CN"/>
        </w:rPr>
        <w:t>。</w:t>
      </w:r>
    </w:p>
    <w:p w:rsidR="00111DB3" w:rsidRDefault="00111DB3" w:rsidP="00111DB3">
      <w:pPr>
        <w:pStyle w:val="Heading2"/>
        <w:rPr>
          <w:lang w:val="en-US" w:eastAsia="zh-CN"/>
        </w:rPr>
      </w:pPr>
      <w:r>
        <w:rPr>
          <w:lang w:val="en-US" w:eastAsia="zh-CN"/>
        </w:rPr>
        <w:t>7.2</w:t>
      </w:r>
      <w:r>
        <w:rPr>
          <w:lang w:val="en-US" w:eastAsia="zh-CN"/>
        </w:rPr>
        <w:tab/>
      </w:r>
      <w:r>
        <w:rPr>
          <w:rFonts w:hint="eastAsia"/>
          <w:lang w:val="en-US" w:eastAsia="zh-CN"/>
        </w:rPr>
        <w:t>基本通信可靠性（</w:t>
      </w:r>
      <w:r>
        <w:rPr>
          <w:i/>
          <w:lang w:val="en-US" w:eastAsia="zh-CN"/>
        </w:rPr>
        <w:t>R</w:t>
      </w:r>
      <w:r>
        <w:rPr>
          <w:rFonts w:hint="eastAsia"/>
          <w:lang w:val="en-US" w:eastAsia="zh-CN"/>
        </w:rPr>
        <w:t>）</w:t>
      </w:r>
    </w:p>
    <w:p w:rsidR="00111DB3" w:rsidRDefault="00111DB3" w:rsidP="007867A7">
      <w:pPr>
        <w:ind w:firstLineChars="200" w:firstLine="480"/>
        <w:rPr>
          <w:lang w:val="en-US" w:eastAsia="zh-CN"/>
        </w:rPr>
      </w:pPr>
      <w:r>
        <w:rPr>
          <w:rFonts w:hint="eastAsia"/>
          <w:lang w:val="en-US" w:eastAsia="zh-CN"/>
        </w:rPr>
        <w:t>对于一条以上路径的情况，</w:t>
      </w:r>
      <w:r>
        <w:rPr>
          <w:i/>
          <w:lang w:val="en-US" w:eastAsia="zh-CN"/>
        </w:rPr>
        <w:t>R</w:t>
      </w:r>
      <w:r w:rsidRPr="00703D5A">
        <w:rPr>
          <w:rFonts w:hint="eastAsia"/>
          <w:lang w:val="en-US" w:eastAsia="zh-CN"/>
        </w:rPr>
        <w:t>的</w:t>
      </w:r>
      <w:r>
        <w:rPr>
          <w:rFonts w:hint="eastAsia"/>
          <w:lang w:val="en-US" w:eastAsia="zh-CN"/>
        </w:rPr>
        <w:t>下界估计</w:t>
      </w:r>
      <w:r w:rsidRPr="00703D5A">
        <w:rPr>
          <w:rFonts w:hint="eastAsia"/>
          <w:lang w:val="en-US" w:eastAsia="zh-CN"/>
        </w:rPr>
        <w:t>值</w:t>
      </w:r>
      <w:r>
        <w:rPr>
          <w:rFonts w:hint="eastAsia"/>
          <w:lang w:val="en-US" w:eastAsia="zh-CN"/>
        </w:rPr>
        <w:t>可用路径可靠性的最大值表示，上界估计值可表示为：</w:t>
      </w:r>
    </w:p>
    <w:p w:rsidR="00111DB3" w:rsidRDefault="00111DB3" w:rsidP="00111DB3">
      <w:pPr>
        <w:pStyle w:val="Equation"/>
        <w:rPr>
          <w:sz w:val="20"/>
        </w:rPr>
      </w:pPr>
      <w:bookmarkStart w:id="13" w:name="F003"/>
      <w:r>
        <w:rPr>
          <w:sz w:val="20"/>
          <w:lang w:val="en-US" w:eastAsia="zh-CN"/>
        </w:rPr>
        <w:tab/>
      </w:r>
      <w:r>
        <w:rPr>
          <w:sz w:val="20"/>
          <w:lang w:val="en-US" w:eastAsia="zh-CN"/>
        </w:rPr>
        <w:tab/>
      </w:r>
      <w:r w:rsidRPr="00223EC7">
        <w:rPr>
          <w:position w:val="-38"/>
          <w:sz w:val="20"/>
        </w:rPr>
        <w:object w:dxaOrig="4099" w:dyaOrig="880">
          <v:shape id="_x0000_i1036" type="#_x0000_t75" style="width:205.1pt;height:44.35pt" o:ole="">
            <v:imagedata r:id="rId45" o:title=""/>
          </v:shape>
          <o:OLEObject Type="Embed" ProgID="Equation.3" ShapeID="_x0000_i1036" DrawAspect="Content" ObjectID="_1468657105" r:id="rId46"/>
        </w:object>
      </w:r>
    </w:p>
    <w:bookmarkEnd w:id="13"/>
    <w:p w:rsidR="00111DB3" w:rsidRDefault="00111DB3" w:rsidP="007867A7">
      <w:pPr>
        <w:ind w:firstLineChars="200" w:firstLine="480"/>
        <w:rPr>
          <w:lang w:val="en-US" w:eastAsia="zh-CN"/>
        </w:rPr>
      </w:pPr>
      <w:r>
        <w:rPr>
          <w:rFonts w:hint="eastAsia"/>
          <w:lang w:val="en-US" w:eastAsia="zh-CN"/>
        </w:rPr>
        <w:t>其中</w:t>
      </w:r>
      <w:r>
        <w:rPr>
          <w:lang w:val="en-US" w:eastAsia="zh-CN"/>
        </w:rPr>
        <w:t xml:space="preserve"> </w:t>
      </w:r>
      <w:r>
        <w:rPr>
          <w:i/>
          <w:lang w:val="en-US" w:eastAsia="zh-CN"/>
        </w:rPr>
        <w:t>BPR</w:t>
      </w:r>
      <w:r>
        <w:rPr>
          <w:i/>
          <w:position w:val="-4"/>
          <w:sz w:val="16"/>
          <w:lang w:val="en-US" w:eastAsia="zh-CN"/>
        </w:rPr>
        <w:t>i</w:t>
      </w:r>
      <w:r>
        <w:rPr>
          <w:i/>
          <w:position w:val="6"/>
          <w:sz w:val="12"/>
          <w:lang w:val="en-US" w:eastAsia="zh-CN"/>
        </w:rPr>
        <w:t xml:space="preserve"> </w:t>
      </w:r>
      <w:r>
        <w:rPr>
          <w:rFonts w:hint="eastAsia"/>
          <w:lang w:val="en-US" w:eastAsia="zh-CN"/>
        </w:rPr>
        <w:t>为路径</w:t>
      </w:r>
      <w:r>
        <w:rPr>
          <w:lang w:val="en-US" w:eastAsia="zh-CN"/>
        </w:rPr>
        <w:t xml:space="preserve"> </w:t>
      </w:r>
      <w:r>
        <w:rPr>
          <w:i/>
          <w:lang w:val="en-US" w:eastAsia="zh-CN"/>
        </w:rPr>
        <w:t>i</w:t>
      </w:r>
      <w:r w:rsidRPr="00703D5A">
        <w:rPr>
          <w:rFonts w:hint="eastAsia"/>
          <w:lang w:val="en-US" w:eastAsia="zh-CN"/>
        </w:rPr>
        <w:t>的基本路径可靠性</w:t>
      </w:r>
      <w:r>
        <w:rPr>
          <w:rFonts w:hint="eastAsia"/>
          <w:i/>
          <w:lang w:val="en-US" w:eastAsia="zh-CN"/>
        </w:rPr>
        <w:t>。</w:t>
      </w:r>
    </w:p>
    <w:p w:rsidR="00111DB3" w:rsidRPr="00703D5A" w:rsidRDefault="00111DB3" w:rsidP="007867A7">
      <w:pPr>
        <w:ind w:firstLineChars="200" w:firstLine="480"/>
        <w:rPr>
          <w:lang w:val="en-US" w:eastAsia="zh-CN"/>
        </w:rPr>
      </w:pPr>
      <w:r>
        <w:rPr>
          <w:rFonts w:hint="eastAsia"/>
          <w:lang w:val="en-US" w:eastAsia="zh-CN"/>
        </w:rPr>
        <w:t>对于单个路径的情况，</w:t>
      </w:r>
      <w:r>
        <w:rPr>
          <w:i/>
          <w:lang w:val="en-US" w:eastAsia="zh-CN"/>
        </w:rPr>
        <w:t>R</w:t>
      </w:r>
      <w:r>
        <w:rPr>
          <w:lang w:val="en-US" w:eastAsia="zh-CN"/>
        </w:rPr>
        <w:t xml:space="preserve"> </w:t>
      </w:r>
      <w:r>
        <w:rPr>
          <w:rFonts w:hint="eastAsia"/>
          <w:lang w:val="en-US" w:eastAsia="zh-CN"/>
        </w:rPr>
        <w:t>等于</w:t>
      </w:r>
      <w:r>
        <w:rPr>
          <w:lang w:val="en-US" w:eastAsia="zh-CN"/>
        </w:rPr>
        <w:t xml:space="preserve"> BPR</w:t>
      </w:r>
      <w:r>
        <w:rPr>
          <w:rFonts w:hint="eastAsia"/>
          <w:lang w:val="en-US" w:eastAsia="zh-CN"/>
        </w:rPr>
        <w:t>。</w:t>
      </w:r>
    </w:p>
    <w:p w:rsidR="00111DB3" w:rsidRDefault="00111DB3" w:rsidP="00111DB3">
      <w:pPr>
        <w:pStyle w:val="Heading1"/>
        <w:rPr>
          <w:lang w:val="en-US" w:eastAsia="zh-CN"/>
        </w:rPr>
      </w:pPr>
      <w:bookmarkStart w:id="14" w:name="_Toc105238547"/>
      <w:r>
        <w:rPr>
          <w:lang w:val="en-US" w:eastAsia="zh-CN"/>
        </w:rPr>
        <w:t>8</w:t>
      </w:r>
      <w:r>
        <w:rPr>
          <w:lang w:val="en-US" w:eastAsia="zh-CN"/>
        </w:rPr>
        <w:tab/>
      </w:r>
      <w:bookmarkEnd w:id="14"/>
      <w:r>
        <w:rPr>
          <w:rFonts w:hint="eastAsia"/>
          <w:lang w:val="en-US" w:eastAsia="zh-CN"/>
        </w:rPr>
        <w:t>兼容性计算</w:t>
      </w:r>
    </w:p>
    <w:p w:rsidR="00111DB3" w:rsidRDefault="00111DB3" w:rsidP="007867A7">
      <w:pPr>
        <w:ind w:firstLineChars="200" w:firstLine="480"/>
        <w:rPr>
          <w:lang w:val="en-US" w:eastAsia="zh-CN"/>
        </w:rPr>
      </w:pPr>
      <w:r>
        <w:rPr>
          <w:rFonts w:hint="eastAsia"/>
          <w:lang w:val="en-US" w:eastAsia="zh-CN"/>
        </w:rPr>
        <w:t>兼容性是对一条所需电路或业务在受到干扰时发生退化的衡量。对于单条点到点电路，电路兼容性（</w:t>
      </w:r>
      <w:r>
        <w:rPr>
          <w:lang w:val="en-US" w:eastAsia="zh-CN"/>
        </w:rPr>
        <w:t>CC</w:t>
      </w:r>
      <w:r>
        <w:rPr>
          <w:rFonts w:hint="eastAsia"/>
          <w:lang w:val="en-US" w:eastAsia="zh-CN"/>
        </w:rPr>
        <w:t>）可用受到干扰时在接收机位置实现的特定标准的服务质量的时间与仅存在噪声时的值（</w:t>
      </w:r>
      <w:r>
        <w:rPr>
          <w:lang w:val="en-US" w:eastAsia="zh-CN"/>
        </w:rPr>
        <w:t>BCR</w:t>
      </w:r>
      <w:r>
        <w:rPr>
          <w:rFonts w:hint="eastAsia"/>
          <w:lang w:val="en-US" w:eastAsia="zh-CN"/>
        </w:rPr>
        <w:t>）的百分比表示：</w:t>
      </w:r>
    </w:p>
    <w:p w:rsidR="00111DB3" w:rsidRDefault="00111DB3" w:rsidP="00111DB3">
      <w:pPr>
        <w:pStyle w:val="Equation"/>
      </w:pPr>
      <w:bookmarkStart w:id="15" w:name="F004"/>
      <w:r>
        <w:rPr>
          <w:lang w:val="en-US" w:eastAsia="zh-CN"/>
        </w:rPr>
        <w:tab/>
      </w:r>
      <w:r>
        <w:rPr>
          <w:lang w:val="en-US" w:eastAsia="zh-CN"/>
        </w:rPr>
        <w:tab/>
      </w:r>
      <w:r w:rsidRPr="00223EC7">
        <w:rPr>
          <w:position w:val="-24"/>
          <w:sz w:val="20"/>
        </w:rPr>
        <w:object w:dxaOrig="2820" w:dyaOrig="620">
          <v:shape id="_x0000_i1037" type="#_x0000_t75" style="width:140.65pt;height:31pt" o:ole="">
            <v:imagedata r:id="rId47" o:title=""/>
          </v:shape>
          <o:OLEObject Type="Embed" ProgID="Equation.3" ShapeID="_x0000_i1037" DrawAspect="Content" ObjectID="_1468657106" r:id="rId48"/>
        </w:object>
      </w:r>
    </w:p>
    <w:bookmarkEnd w:id="15"/>
    <w:p w:rsidR="00111DB3" w:rsidRPr="007B1330" w:rsidRDefault="00111DB3" w:rsidP="007867A7">
      <w:pPr>
        <w:ind w:firstLineChars="200" w:firstLine="480"/>
        <w:rPr>
          <w:lang w:eastAsia="zh-CN"/>
        </w:rPr>
      </w:pPr>
      <w:r>
        <w:rPr>
          <w:rFonts w:hint="eastAsia"/>
          <w:lang w:eastAsia="zh-CN"/>
        </w:rPr>
        <w:t>同</w:t>
      </w:r>
      <w:r w:rsidRPr="007B1330">
        <w:t>OCR</w:t>
      </w:r>
      <w:r>
        <w:rPr>
          <w:rFonts w:hint="eastAsia"/>
          <w:lang w:val="en-US" w:eastAsia="zh-CN"/>
        </w:rPr>
        <w:t>与</w:t>
      </w:r>
      <w:r w:rsidRPr="007B1330">
        <w:t>BCR</w:t>
      </w:r>
      <w:r>
        <w:rPr>
          <w:rFonts w:hint="eastAsia"/>
          <w:lang w:val="en-US" w:eastAsia="zh-CN"/>
        </w:rPr>
        <w:t>的比</w:t>
      </w:r>
      <w:r>
        <w:rPr>
          <w:rFonts w:hint="eastAsia"/>
          <w:lang w:eastAsia="zh-CN"/>
        </w:rPr>
        <w:t>；</w:t>
      </w:r>
    </w:p>
    <w:p w:rsidR="00111DB3" w:rsidRPr="007B1330" w:rsidRDefault="00111DB3" w:rsidP="00111DB3">
      <w:pPr>
        <w:rPr>
          <w:lang w:eastAsia="zh-CN"/>
        </w:rPr>
      </w:pPr>
      <w:r>
        <w:rPr>
          <w:rFonts w:hint="eastAsia"/>
          <w:lang w:val="en-US" w:eastAsia="zh-CN"/>
        </w:rPr>
        <w:t>如所需业务</w:t>
      </w:r>
      <w:r>
        <w:rPr>
          <w:rFonts w:hint="eastAsia"/>
          <w:lang w:eastAsia="zh-CN"/>
        </w:rPr>
        <w:t>适用于一个地区而非单个接收点，兼容性可用两种方式表示：</w:t>
      </w:r>
    </w:p>
    <w:p w:rsidR="00111DB3" w:rsidRPr="007B1330" w:rsidRDefault="00111DB3" w:rsidP="00111DB3">
      <w:pPr>
        <w:pStyle w:val="enumlev1"/>
        <w:rPr>
          <w:lang w:eastAsia="zh-CN"/>
        </w:rPr>
      </w:pPr>
      <w:r w:rsidRPr="007B1330">
        <w:rPr>
          <w:lang w:eastAsia="zh-CN"/>
        </w:rPr>
        <w:t>–</w:t>
      </w:r>
      <w:r w:rsidRPr="007B1330">
        <w:rPr>
          <w:lang w:eastAsia="zh-CN"/>
        </w:rPr>
        <w:tab/>
      </w:r>
      <w:r>
        <w:rPr>
          <w:rFonts w:hint="eastAsia"/>
          <w:lang w:val="en-US" w:eastAsia="zh-CN"/>
        </w:rPr>
        <w:t>时间服务兼容性</w:t>
      </w:r>
      <w:r>
        <w:rPr>
          <w:rFonts w:hint="eastAsia"/>
          <w:lang w:eastAsia="zh-CN"/>
        </w:rPr>
        <w:t>（</w:t>
      </w:r>
      <w:r w:rsidRPr="007B1330">
        <w:rPr>
          <w:lang w:eastAsia="zh-CN"/>
        </w:rPr>
        <w:t>TSC</w:t>
      </w:r>
      <w:r>
        <w:rPr>
          <w:rFonts w:hint="eastAsia"/>
          <w:lang w:eastAsia="zh-CN"/>
        </w:rPr>
        <w:t>）是在存在干扰的情况下目标地区</w:t>
      </w:r>
      <w:r w:rsidRPr="007B1330">
        <w:rPr>
          <w:i/>
          <w:lang w:eastAsia="zh-CN"/>
        </w:rPr>
        <w:t>p</w:t>
      </w:r>
      <w:r w:rsidRPr="007B1330">
        <w:rPr>
          <w:i/>
          <w:position w:val="-4"/>
          <w:sz w:val="16"/>
          <w:lang w:eastAsia="zh-CN"/>
        </w:rPr>
        <w:t>A</w:t>
      </w:r>
      <w:r w:rsidRPr="007B1330">
        <w:rPr>
          <w:lang w:eastAsia="zh-CN"/>
        </w:rPr>
        <w:t xml:space="preserve"> </w:t>
      </w:r>
      <w:r>
        <w:rPr>
          <w:rFonts w:hint="eastAsia"/>
          <w:lang w:eastAsia="zh-CN"/>
        </w:rPr>
        <w:t>一定比例的部分可享受服务的时间（总体服务可靠性（</w:t>
      </w:r>
      <w:r w:rsidRPr="007B1330">
        <w:rPr>
          <w:lang w:eastAsia="zh-CN"/>
        </w:rPr>
        <w:t>OSR</w:t>
      </w:r>
      <w:r>
        <w:rPr>
          <w:rFonts w:hint="eastAsia"/>
          <w:lang w:eastAsia="zh-CN"/>
        </w:rPr>
        <w:t>））与仅存在环境噪声时的值（</w:t>
      </w:r>
      <w:r w:rsidRPr="007B1330">
        <w:rPr>
          <w:lang w:eastAsia="zh-CN"/>
        </w:rPr>
        <w:t>BSR</w:t>
      </w:r>
      <w:r>
        <w:rPr>
          <w:rFonts w:hint="eastAsia"/>
          <w:lang w:eastAsia="zh-CN"/>
        </w:rPr>
        <w:t>）的百分比：</w:t>
      </w:r>
    </w:p>
    <w:p w:rsidR="00111DB3" w:rsidRDefault="00111DB3" w:rsidP="00111DB3">
      <w:pPr>
        <w:pStyle w:val="Equation"/>
      </w:pPr>
      <w:bookmarkStart w:id="16" w:name="F005"/>
      <w:r w:rsidRPr="007B1330">
        <w:rPr>
          <w:lang w:eastAsia="zh-CN"/>
        </w:rPr>
        <w:tab/>
      </w:r>
      <w:r w:rsidRPr="007B1330">
        <w:rPr>
          <w:lang w:eastAsia="zh-CN"/>
        </w:rPr>
        <w:tab/>
      </w:r>
      <w:r w:rsidRPr="00223EC7">
        <w:rPr>
          <w:position w:val="-30"/>
          <w:sz w:val="20"/>
        </w:rPr>
        <w:object w:dxaOrig="3340" w:dyaOrig="680">
          <v:shape id="_x0000_i1038" type="#_x0000_t75" style="width:167.45pt;height:34.35pt" o:ole="">
            <v:imagedata r:id="rId49" o:title=""/>
          </v:shape>
          <o:OLEObject Type="Embed" ProgID="Equation.3" ShapeID="_x0000_i1038" DrawAspect="Content" ObjectID="_1468657107" r:id="rId50"/>
        </w:object>
      </w:r>
    </w:p>
    <w:bookmarkEnd w:id="16"/>
    <w:p w:rsidR="00111DB3" w:rsidRDefault="00111DB3" w:rsidP="00111DB3">
      <w:pPr>
        <w:pStyle w:val="enumlev1"/>
        <w:rPr>
          <w:lang w:val="en-US"/>
        </w:rPr>
      </w:pPr>
      <w:r>
        <w:rPr>
          <w:lang w:val="en-US"/>
        </w:rPr>
        <w:tab/>
      </w:r>
      <w:r>
        <w:rPr>
          <w:rFonts w:hint="eastAsia"/>
          <w:lang w:val="en-US" w:eastAsia="zh-CN"/>
        </w:rPr>
        <w:t>同</w:t>
      </w:r>
      <w:r>
        <w:rPr>
          <w:lang w:val="en-US"/>
        </w:rPr>
        <w:t>OSR</w:t>
      </w:r>
      <w:r>
        <w:rPr>
          <w:rFonts w:hint="eastAsia"/>
          <w:lang w:val="en-US" w:eastAsia="zh-CN"/>
        </w:rPr>
        <w:t>与</w:t>
      </w:r>
      <w:r>
        <w:rPr>
          <w:lang w:val="en-US"/>
        </w:rPr>
        <w:t>BSR</w:t>
      </w:r>
      <w:r>
        <w:rPr>
          <w:rFonts w:hint="eastAsia"/>
          <w:lang w:val="en-US" w:eastAsia="zh-CN"/>
        </w:rPr>
        <w:t>的比；</w:t>
      </w:r>
    </w:p>
    <w:p w:rsidR="00111DB3" w:rsidRDefault="00111DB3" w:rsidP="00111DB3">
      <w:pPr>
        <w:pStyle w:val="enumlev1"/>
        <w:rPr>
          <w:lang w:val="en-US" w:eastAsia="zh-CN"/>
        </w:rPr>
      </w:pPr>
      <w:r>
        <w:rPr>
          <w:lang w:val="en-US" w:eastAsia="zh-CN"/>
        </w:rPr>
        <w:br w:type="page"/>
      </w:r>
      <w:r>
        <w:rPr>
          <w:lang w:val="en-US" w:eastAsia="zh-CN"/>
        </w:rPr>
        <w:lastRenderedPageBreak/>
        <w:t>–</w:t>
      </w:r>
      <w:r>
        <w:rPr>
          <w:lang w:val="en-US" w:eastAsia="zh-CN"/>
        </w:rPr>
        <w:tab/>
      </w:r>
      <w:r>
        <w:rPr>
          <w:rFonts w:hint="eastAsia"/>
          <w:lang w:val="en-US" w:eastAsia="zh-CN"/>
        </w:rPr>
        <w:t>地区服务兼容性（</w:t>
      </w:r>
      <w:r>
        <w:rPr>
          <w:lang w:val="en-US" w:eastAsia="zh-CN"/>
        </w:rPr>
        <w:t>ASC</w:t>
      </w:r>
      <w:r>
        <w:rPr>
          <w:rFonts w:hint="eastAsia"/>
          <w:lang w:val="en-US" w:eastAsia="zh-CN"/>
        </w:rPr>
        <w:t>）是在存在干扰</w:t>
      </w:r>
      <w:r>
        <w:rPr>
          <w:lang w:val="en-US" w:eastAsia="zh-CN"/>
        </w:rPr>
        <w:t> </w:t>
      </w:r>
      <w:r>
        <w:rPr>
          <w:i/>
          <w:lang w:val="en-US" w:eastAsia="zh-CN"/>
        </w:rPr>
        <w:t>A</w:t>
      </w:r>
      <w:r>
        <w:rPr>
          <w:i/>
          <w:position w:val="-4"/>
          <w:sz w:val="16"/>
          <w:lang w:val="en-US" w:eastAsia="zh-CN"/>
        </w:rPr>
        <w:t>I</w:t>
      </w:r>
      <w:r>
        <w:rPr>
          <w:lang w:val="en-US" w:eastAsia="zh-CN"/>
        </w:rPr>
        <w:t xml:space="preserve"> </w:t>
      </w:r>
      <w:r>
        <w:rPr>
          <w:rFonts w:hint="eastAsia"/>
          <w:lang w:val="en-US" w:eastAsia="zh-CN"/>
        </w:rPr>
        <w:t>的情况下在一定比例的时间</w:t>
      </w:r>
      <w:r>
        <w:rPr>
          <w:i/>
          <w:lang w:val="en-US" w:eastAsia="zh-CN"/>
        </w:rPr>
        <w:t>p</w:t>
      </w:r>
      <w:r>
        <w:rPr>
          <w:i/>
          <w:position w:val="-4"/>
          <w:sz w:val="16"/>
          <w:lang w:val="en-US" w:eastAsia="zh-CN"/>
        </w:rPr>
        <w:t>T</w:t>
      </w:r>
      <w:r>
        <w:rPr>
          <w:lang w:val="en-US" w:eastAsia="zh-CN"/>
        </w:rPr>
        <w:t xml:space="preserve"> </w:t>
      </w:r>
      <w:r>
        <w:rPr>
          <w:rFonts w:hint="eastAsia"/>
          <w:lang w:val="en-US" w:eastAsia="zh-CN"/>
        </w:rPr>
        <w:t>可享受业务的目标区与仅存在环境噪声</w:t>
      </w:r>
      <w:r>
        <w:rPr>
          <w:i/>
          <w:lang w:val="en-US" w:eastAsia="zh-CN"/>
        </w:rPr>
        <w:t>A</w:t>
      </w:r>
      <w:r>
        <w:rPr>
          <w:i/>
          <w:position w:val="-4"/>
          <w:sz w:val="16"/>
          <w:lang w:val="en-US" w:eastAsia="zh-CN"/>
        </w:rPr>
        <w:t>N</w:t>
      </w:r>
      <w:r>
        <w:rPr>
          <w:rFonts w:hint="eastAsia"/>
          <w:lang w:val="en-US" w:eastAsia="zh-CN"/>
        </w:rPr>
        <w:t>时的值的百分比：</w:t>
      </w:r>
      <w:r>
        <w:rPr>
          <w:lang w:val="en-US" w:eastAsia="zh-CN"/>
        </w:rPr>
        <w:t xml:space="preserve"> </w:t>
      </w:r>
    </w:p>
    <w:p w:rsidR="007867A7" w:rsidRDefault="00111DB3" w:rsidP="007867A7">
      <w:pPr>
        <w:pStyle w:val="Equation"/>
        <w:rPr>
          <w:sz w:val="20"/>
        </w:rPr>
      </w:pPr>
      <w:bookmarkStart w:id="17" w:name="F006"/>
      <w:r>
        <w:rPr>
          <w:lang w:val="en-US" w:eastAsia="zh-CN"/>
        </w:rPr>
        <w:tab/>
      </w:r>
      <w:r>
        <w:rPr>
          <w:lang w:val="en-US" w:eastAsia="zh-CN"/>
        </w:rPr>
        <w:tab/>
      </w:r>
      <w:r w:rsidRPr="00223EC7">
        <w:rPr>
          <w:position w:val="-30"/>
          <w:sz w:val="20"/>
        </w:rPr>
        <w:object w:dxaOrig="3260" w:dyaOrig="680">
          <v:shape id="_x0000_i1039" type="#_x0000_t75" style="width:162.4pt;height:34.35pt" o:ole="">
            <v:imagedata r:id="rId51" o:title=""/>
          </v:shape>
          <o:OLEObject Type="Embed" ProgID="Equation.3" ShapeID="_x0000_i1039" DrawAspect="Content" ObjectID="_1468657108" r:id="rId52"/>
        </w:object>
      </w:r>
      <w:bookmarkEnd w:id="17"/>
    </w:p>
    <w:p w:rsidR="00111DB3" w:rsidRPr="007867A7" w:rsidRDefault="00111DB3" w:rsidP="007867A7">
      <w:pPr>
        <w:ind w:firstLineChars="200" w:firstLine="480"/>
        <w:rPr>
          <w:lang w:eastAsia="zh-CN"/>
        </w:rPr>
      </w:pPr>
      <w:r>
        <w:rPr>
          <w:rFonts w:hint="eastAsia"/>
          <w:lang w:val="en-US" w:eastAsia="zh-CN"/>
        </w:rPr>
        <w:t>其中地区</w:t>
      </w:r>
      <w:r>
        <w:rPr>
          <w:lang w:val="en-US" w:eastAsia="zh-CN"/>
        </w:rPr>
        <w:t xml:space="preserve"> </w:t>
      </w:r>
      <w:r>
        <w:rPr>
          <w:i/>
          <w:lang w:val="en-US" w:eastAsia="zh-CN"/>
        </w:rPr>
        <w:t>A</w:t>
      </w:r>
      <w:r>
        <w:rPr>
          <w:lang w:val="en-US" w:eastAsia="zh-CN"/>
        </w:rPr>
        <w:t xml:space="preserve"> </w:t>
      </w:r>
      <w:r>
        <w:rPr>
          <w:rFonts w:hint="eastAsia"/>
          <w:lang w:val="en-US" w:eastAsia="zh-CN"/>
        </w:rPr>
        <w:t>可用满足所需条件的测试点的数量表示。</w:t>
      </w:r>
    </w:p>
    <w:p w:rsidR="00111DB3" w:rsidRPr="00764E0E" w:rsidRDefault="00111DB3" w:rsidP="00111DB3">
      <w:pPr>
        <w:rPr>
          <w:i/>
          <w:position w:val="-4"/>
          <w:sz w:val="16"/>
          <w:lang w:eastAsia="zh-CN"/>
        </w:rPr>
      </w:pPr>
    </w:p>
    <w:p w:rsidR="007A40EC" w:rsidRDefault="007A40EC" w:rsidP="007A40EC">
      <w:pPr>
        <w:rPr>
          <w:lang w:val="en-US" w:eastAsia="zh-CN"/>
        </w:rPr>
      </w:pPr>
      <w:bookmarkStart w:id="18" w:name="_Toc105238549"/>
    </w:p>
    <w:p w:rsidR="007A40EC" w:rsidRDefault="007A40EC" w:rsidP="007A40EC">
      <w:pPr>
        <w:rPr>
          <w:lang w:val="en-US" w:eastAsia="zh-CN"/>
        </w:rPr>
      </w:pPr>
    </w:p>
    <w:p w:rsidR="00111DB3" w:rsidRPr="001550A2" w:rsidRDefault="00111DB3" w:rsidP="00111DB3">
      <w:pPr>
        <w:pStyle w:val="AppendixNoTitle"/>
        <w:rPr>
          <w:lang w:val="en-US" w:eastAsia="zh-CN"/>
        </w:rPr>
      </w:pPr>
      <w:r>
        <w:rPr>
          <w:rFonts w:hint="eastAsia"/>
          <w:lang w:val="en-US" w:eastAsia="zh-CN"/>
        </w:rPr>
        <w:t>附录</w:t>
      </w:r>
      <w:r w:rsidRPr="001550A2">
        <w:rPr>
          <w:lang w:val="en-US" w:eastAsia="zh-CN"/>
        </w:rPr>
        <w:t>1</w:t>
      </w:r>
      <w:bookmarkEnd w:id="18"/>
    </w:p>
    <w:p w:rsidR="00111DB3" w:rsidRDefault="00111DB3" w:rsidP="00111DB3">
      <w:pPr>
        <w:pStyle w:val="Normalaftertitle"/>
        <w:rPr>
          <w:lang w:eastAsia="zh-CN"/>
        </w:rPr>
      </w:pPr>
      <w:r>
        <w:rPr>
          <w:rFonts w:hint="eastAsia"/>
          <w:lang w:eastAsia="zh-CN"/>
        </w:rPr>
        <w:t>本建议书提供了下列定义：</w:t>
      </w:r>
    </w:p>
    <w:p w:rsidR="00111DB3" w:rsidRDefault="00111DB3" w:rsidP="00111DB3">
      <w:pPr>
        <w:pStyle w:val="Heading1"/>
        <w:rPr>
          <w:lang w:val="en-US" w:eastAsia="zh-CN"/>
        </w:rPr>
      </w:pPr>
      <w:bookmarkStart w:id="19" w:name="_Toc105238550"/>
      <w:r>
        <w:rPr>
          <w:lang w:val="en-US" w:eastAsia="zh-CN"/>
        </w:rPr>
        <w:t>1</w:t>
      </w:r>
      <w:r>
        <w:rPr>
          <w:lang w:val="en-US" w:eastAsia="zh-CN"/>
        </w:rPr>
        <w:tab/>
      </w:r>
      <w:r>
        <w:rPr>
          <w:rFonts w:hint="eastAsia"/>
          <w:lang w:val="en-US" w:eastAsia="zh-CN"/>
        </w:rPr>
        <w:t>与</w:t>
      </w:r>
      <w:r>
        <w:rPr>
          <w:lang w:val="en-US" w:eastAsia="zh-CN"/>
        </w:rPr>
        <w:t>HF</w:t>
      </w:r>
      <w:r>
        <w:rPr>
          <w:rFonts w:hint="eastAsia"/>
          <w:lang w:val="en-US" w:eastAsia="zh-CN"/>
        </w:rPr>
        <w:t>无线电通信系统操作和设计相关的术语</w:t>
      </w:r>
      <w:bookmarkEnd w:id="19"/>
    </w:p>
    <w:p w:rsidR="00111DB3" w:rsidRPr="00D33F67" w:rsidRDefault="00111DB3" w:rsidP="00111DB3">
      <w:pPr>
        <w:pStyle w:val="Headingi"/>
        <w:rPr>
          <w:rFonts w:ascii="STKaiti" w:eastAsia="STKaiti" w:hAnsi="STKaiti"/>
          <w:i w:val="0"/>
          <w:lang w:val="en-US" w:eastAsia="zh-CN"/>
        </w:rPr>
      </w:pPr>
      <w:r w:rsidRPr="00D33F67">
        <w:rPr>
          <w:rFonts w:ascii="STKaiti" w:eastAsia="STKaiti" w:hAnsi="STKaiti" w:hint="eastAsia"/>
          <w:i w:val="0"/>
          <w:lang w:val="en-US" w:eastAsia="zh-CN"/>
        </w:rPr>
        <w:t>可靠性</w:t>
      </w:r>
    </w:p>
    <w:p w:rsidR="00111DB3" w:rsidRDefault="00111DB3" w:rsidP="00111DB3">
      <w:pPr>
        <w:rPr>
          <w:lang w:val="en-US" w:eastAsia="zh-CN"/>
        </w:rPr>
      </w:pPr>
      <w:r>
        <w:rPr>
          <w:rFonts w:hint="eastAsia"/>
          <w:lang w:val="en-US" w:eastAsia="zh-CN"/>
        </w:rPr>
        <w:t>实现特定性能的可能性。</w:t>
      </w:r>
    </w:p>
    <w:p w:rsidR="00111DB3" w:rsidRPr="00D33F67" w:rsidRDefault="00111DB3" w:rsidP="00111DB3">
      <w:pPr>
        <w:pStyle w:val="Headingi"/>
        <w:rPr>
          <w:rFonts w:ascii="STKaiti" w:eastAsia="STKaiti" w:hAnsi="STKaiti"/>
          <w:i w:val="0"/>
          <w:lang w:val="en-US" w:eastAsia="zh-CN"/>
        </w:rPr>
      </w:pPr>
      <w:r w:rsidRPr="00D33F67">
        <w:rPr>
          <w:rFonts w:ascii="STKaiti" w:eastAsia="STKaiti" w:hAnsi="STKaiti" w:hint="eastAsia"/>
          <w:i w:val="0"/>
          <w:lang w:val="en-US" w:eastAsia="zh-CN"/>
        </w:rPr>
        <w:t>电路可靠性</w:t>
      </w:r>
    </w:p>
    <w:p w:rsidR="00111DB3" w:rsidRDefault="00111DB3" w:rsidP="00111DB3">
      <w:pPr>
        <w:rPr>
          <w:lang w:val="en-US" w:eastAsia="zh-CN"/>
        </w:rPr>
      </w:pPr>
      <w:r>
        <w:rPr>
          <w:rFonts w:hint="eastAsia"/>
          <w:lang w:val="en-US" w:eastAsia="zh-CN"/>
        </w:rPr>
        <w:t>对一个电路，在单一频率实现特定性能的可能性</w:t>
      </w:r>
    </w:p>
    <w:p w:rsidR="00111DB3" w:rsidRPr="00D33F67" w:rsidRDefault="00111DB3" w:rsidP="00111DB3">
      <w:pPr>
        <w:pStyle w:val="Headingi"/>
        <w:rPr>
          <w:rFonts w:ascii="STKaiti" w:eastAsia="STKaiti" w:hAnsi="STKaiti"/>
          <w:i w:val="0"/>
          <w:lang w:val="en-US" w:eastAsia="zh-CN"/>
        </w:rPr>
      </w:pPr>
      <w:r w:rsidRPr="00D33F67">
        <w:rPr>
          <w:rFonts w:ascii="STKaiti" w:eastAsia="STKaiti" w:hAnsi="STKaiti" w:hint="eastAsia"/>
          <w:i w:val="0"/>
          <w:lang w:val="en-US" w:eastAsia="zh-CN"/>
        </w:rPr>
        <w:t>接收可靠性</w:t>
      </w:r>
    </w:p>
    <w:p w:rsidR="00111DB3" w:rsidRDefault="00111DB3" w:rsidP="00111DB3">
      <w:pPr>
        <w:rPr>
          <w:lang w:val="en-US" w:eastAsia="zh-CN"/>
        </w:rPr>
      </w:pPr>
      <w:r>
        <w:rPr>
          <w:rFonts w:hint="eastAsia"/>
          <w:lang w:val="en-US" w:eastAsia="zh-CN"/>
        </w:rPr>
        <w:t>对一个电路，在考虑到所有与所需信号相关的发射功率的情况下实现某个特定性能的可能性</w:t>
      </w:r>
    </w:p>
    <w:p w:rsidR="00111DB3" w:rsidRPr="00D33F67" w:rsidRDefault="00111DB3" w:rsidP="00111DB3">
      <w:pPr>
        <w:pStyle w:val="Headingi"/>
        <w:rPr>
          <w:rFonts w:ascii="STKaiti" w:eastAsia="STKaiti" w:hAnsi="STKaiti"/>
          <w:i w:val="0"/>
          <w:lang w:val="en-US" w:eastAsia="zh-CN"/>
        </w:rPr>
      </w:pPr>
      <w:r w:rsidRPr="00D33F67">
        <w:rPr>
          <w:rFonts w:ascii="STKaiti" w:eastAsia="STKaiti" w:hAnsi="STKaiti" w:hint="eastAsia"/>
          <w:i w:val="0"/>
          <w:lang w:val="en-US" w:eastAsia="zh-CN"/>
        </w:rPr>
        <w:t>路径可靠性</w:t>
      </w:r>
    </w:p>
    <w:p w:rsidR="00111DB3" w:rsidRDefault="00111DB3" w:rsidP="00111DB3">
      <w:pPr>
        <w:rPr>
          <w:lang w:val="en-US" w:eastAsia="zh-CN"/>
        </w:rPr>
      </w:pPr>
      <w:r>
        <w:rPr>
          <w:rFonts w:hint="eastAsia"/>
          <w:lang w:val="en-US" w:eastAsia="zh-CN"/>
        </w:rPr>
        <w:t>对一对终端，在考虑到所有发射功率的情况下，在终端间由一条或多条毗连电路组成的单个路径上实现特定性能的可能性。</w:t>
      </w:r>
    </w:p>
    <w:p w:rsidR="00111DB3" w:rsidRPr="00ED621C" w:rsidRDefault="00111DB3" w:rsidP="00111DB3">
      <w:pPr>
        <w:pStyle w:val="Headingi"/>
        <w:rPr>
          <w:rFonts w:ascii="STKaiti" w:eastAsia="STKaiti" w:hAnsi="STKaiti"/>
          <w:i w:val="0"/>
          <w:lang w:val="en-US" w:eastAsia="zh-CN"/>
        </w:rPr>
      </w:pPr>
      <w:r w:rsidRPr="00ED621C">
        <w:rPr>
          <w:rFonts w:ascii="STKaiti" w:eastAsia="STKaiti" w:hAnsi="STKaiti" w:hint="eastAsia"/>
          <w:i w:val="0"/>
          <w:lang w:val="en-US" w:eastAsia="zh-CN"/>
        </w:rPr>
        <w:t>通信可靠性</w:t>
      </w:r>
    </w:p>
    <w:p w:rsidR="00111DB3" w:rsidRDefault="00111DB3" w:rsidP="00111DB3">
      <w:pPr>
        <w:rPr>
          <w:lang w:val="en-US" w:eastAsia="zh-CN"/>
        </w:rPr>
      </w:pPr>
      <w:r>
        <w:rPr>
          <w:rFonts w:hint="eastAsia"/>
          <w:lang w:val="en-US" w:eastAsia="zh-CN"/>
        </w:rPr>
        <w:t>对一对终端，在考虑到其间所有路径和与所需信号相关的所有频率的情况下，实现特定性能的可能性。</w:t>
      </w:r>
    </w:p>
    <w:p w:rsidR="00111DB3" w:rsidRPr="00ED621C" w:rsidRDefault="00111DB3" w:rsidP="00111DB3">
      <w:pPr>
        <w:pStyle w:val="Headingi"/>
        <w:rPr>
          <w:rFonts w:ascii="STKaiti" w:eastAsia="STKaiti" w:hAnsi="STKaiti"/>
          <w:i w:val="0"/>
          <w:lang w:val="en-US" w:eastAsia="zh-CN"/>
        </w:rPr>
      </w:pPr>
      <w:r w:rsidRPr="00ED621C">
        <w:rPr>
          <w:rFonts w:ascii="STKaiti" w:eastAsia="STKaiti" w:hAnsi="STKaiti" w:hint="eastAsia"/>
          <w:i w:val="0"/>
          <w:lang w:val="en-US" w:eastAsia="zh-CN"/>
        </w:rPr>
        <w:t>服务可能性</w:t>
      </w:r>
    </w:p>
    <w:p w:rsidR="00111DB3" w:rsidRDefault="00111DB3" w:rsidP="00111DB3">
      <w:pPr>
        <w:rPr>
          <w:lang w:val="en-US" w:eastAsia="zh-CN"/>
        </w:rPr>
      </w:pPr>
      <w:r>
        <w:rPr>
          <w:rFonts w:hint="eastAsia"/>
          <w:lang w:val="en-US" w:eastAsia="zh-CN"/>
        </w:rPr>
        <w:t>对一个服务区，在考虑到所有发射功率的情况下实现特定性能的可能性。</w:t>
      </w:r>
    </w:p>
    <w:p w:rsidR="00111DB3" w:rsidRPr="00ED621C" w:rsidRDefault="00111DB3" w:rsidP="00111DB3">
      <w:pPr>
        <w:pStyle w:val="Headingi"/>
        <w:rPr>
          <w:rFonts w:ascii="STKaiti" w:eastAsia="STKaiti" w:hAnsi="STKaiti"/>
          <w:i w:val="0"/>
          <w:lang w:val="en-US" w:eastAsia="zh-CN"/>
        </w:rPr>
      </w:pPr>
      <w:r w:rsidRPr="00ED621C">
        <w:rPr>
          <w:rFonts w:ascii="STKaiti" w:eastAsia="STKaiti" w:hAnsi="STKaiti" w:hint="eastAsia"/>
          <w:i w:val="0"/>
          <w:lang w:val="en-US" w:eastAsia="zh-CN"/>
        </w:rPr>
        <w:t>地区可靠性</w:t>
      </w:r>
    </w:p>
    <w:p w:rsidR="00111DB3" w:rsidRDefault="00111DB3" w:rsidP="00111DB3">
      <w:pPr>
        <w:rPr>
          <w:lang w:val="en-US" w:eastAsia="zh-CN"/>
        </w:rPr>
      </w:pPr>
      <w:r>
        <w:rPr>
          <w:rFonts w:hint="eastAsia"/>
          <w:lang w:val="en-US" w:eastAsia="zh-CN"/>
        </w:rPr>
        <w:t>在一个服务区，基本接收可靠性大于一个要求的特定值的测试点的百分比。</w:t>
      </w:r>
    </w:p>
    <w:p w:rsidR="00111DB3" w:rsidRPr="001550A2" w:rsidRDefault="00111DB3" w:rsidP="00111DB3">
      <w:pPr>
        <w:pStyle w:val="Note"/>
        <w:spacing w:after="20"/>
        <w:rPr>
          <w:lang w:val="en-US" w:eastAsia="zh-CN"/>
        </w:rPr>
      </w:pPr>
      <w:r>
        <w:rPr>
          <w:rFonts w:hint="eastAsia"/>
          <w:lang w:val="en-US" w:eastAsia="zh-CN"/>
        </w:rPr>
        <w:t>注</w:t>
      </w:r>
      <w:r w:rsidRPr="001550A2">
        <w:rPr>
          <w:lang w:val="en-US" w:eastAsia="zh-CN"/>
        </w:rPr>
        <w:t> 1 – </w:t>
      </w:r>
      <w:r>
        <w:rPr>
          <w:rFonts w:hint="eastAsia"/>
          <w:lang w:val="en-US" w:eastAsia="zh-CN"/>
        </w:rPr>
        <w:t>在上述术语中，电路指由一个发射机到一个接收位置（无论有无变化）的传输链路。</w:t>
      </w:r>
    </w:p>
    <w:p w:rsidR="00111DB3" w:rsidRPr="001550A2" w:rsidRDefault="00111DB3" w:rsidP="00111DB3">
      <w:pPr>
        <w:pStyle w:val="Note"/>
        <w:spacing w:after="20"/>
        <w:rPr>
          <w:lang w:val="en-US" w:eastAsia="zh-CN"/>
        </w:rPr>
      </w:pPr>
      <w:r>
        <w:rPr>
          <w:rFonts w:hint="eastAsia"/>
          <w:lang w:val="en-US" w:eastAsia="zh-CN"/>
        </w:rPr>
        <w:t>注</w:t>
      </w:r>
      <w:r w:rsidRPr="001550A2">
        <w:rPr>
          <w:lang w:val="en-US" w:eastAsia="zh-CN"/>
        </w:rPr>
        <w:t>  2 – </w:t>
      </w:r>
      <w:r>
        <w:rPr>
          <w:rFonts w:hint="eastAsia"/>
          <w:lang w:val="en-US" w:eastAsia="zh-CN"/>
        </w:rPr>
        <w:t>如仅存在噪声，则在上述术语前使用“基本”，如存在噪声和干扰则使用“总体”。</w:t>
      </w:r>
    </w:p>
    <w:p w:rsidR="00111DB3" w:rsidRPr="001550A2" w:rsidRDefault="00111DB3" w:rsidP="00111DB3">
      <w:pPr>
        <w:pStyle w:val="Note"/>
        <w:spacing w:after="20"/>
        <w:rPr>
          <w:lang w:val="en-US" w:eastAsia="zh-CN"/>
        </w:rPr>
      </w:pPr>
      <w:r>
        <w:rPr>
          <w:rFonts w:hint="eastAsia"/>
          <w:lang w:val="en-US" w:eastAsia="zh-CN"/>
        </w:rPr>
        <w:t>注</w:t>
      </w:r>
      <w:r w:rsidRPr="001550A2">
        <w:rPr>
          <w:lang w:val="en-US" w:eastAsia="zh-CN"/>
        </w:rPr>
        <w:t>  3 – </w:t>
      </w:r>
      <w:r>
        <w:rPr>
          <w:rFonts w:hint="eastAsia"/>
          <w:lang w:val="en-US" w:eastAsia="zh-CN"/>
        </w:rPr>
        <w:t>如存在噪声和干扰，则上述术语可能与单个干扰源的影响或来自同信道和临信道传输的多方干扰相关。</w:t>
      </w:r>
    </w:p>
    <w:p w:rsidR="007A40EC" w:rsidRDefault="007A40EC">
      <w:pPr>
        <w:tabs>
          <w:tab w:val="clear" w:pos="794"/>
          <w:tab w:val="clear" w:pos="1191"/>
          <w:tab w:val="clear" w:pos="1588"/>
          <w:tab w:val="clear" w:pos="1985"/>
        </w:tabs>
        <w:overflowPunct/>
        <w:autoSpaceDE/>
        <w:autoSpaceDN/>
        <w:adjustRightInd/>
        <w:spacing w:before="0"/>
        <w:jc w:val="left"/>
        <w:textAlignment w:val="auto"/>
        <w:rPr>
          <w:sz w:val="22"/>
          <w:lang w:val="en-US" w:eastAsia="zh-CN"/>
        </w:rPr>
      </w:pPr>
      <w:r>
        <w:rPr>
          <w:lang w:val="en-US" w:eastAsia="zh-CN"/>
        </w:rPr>
        <w:br w:type="page"/>
      </w:r>
    </w:p>
    <w:p w:rsidR="00111DB3" w:rsidRPr="001550A2" w:rsidRDefault="00111DB3" w:rsidP="00111DB3">
      <w:pPr>
        <w:pStyle w:val="Note"/>
        <w:spacing w:after="20"/>
        <w:rPr>
          <w:lang w:val="en-US" w:eastAsia="zh-CN"/>
        </w:rPr>
      </w:pPr>
      <w:r>
        <w:rPr>
          <w:rFonts w:hint="eastAsia"/>
          <w:lang w:val="en-US" w:eastAsia="zh-CN"/>
        </w:rPr>
        <w:lastRenderedPageBreak/>
        <w:t>注</w:t>
      </w:r>
      <w:r w:rsidRPr="001550A2">
        <w:rPr>
          <w:lang w:val="en-US" w:eastAsia="zh-CN"/>
        </w:rPr>
        <w:t> </w:t>
      </w:r>
      <w:r>
        <w:rPr>
          <w:lang w:val="en-US" w:eastAsia="zh-CN"/>
        </w:rPr>
        <w:t xml:space="preserve"> 4 – </w:t>
      </w:r>
      <w:r>
        <w:rPr>
          <w:rFonts w:hint="eastAsia"/>
          <w:lang w:val="en-US" w:eastAsia="zh-CN"/>
        </w:rPr>
        <w:t>对多种应用，宜使用特定的信背比值作为特定性能。</w:t>
      </w:r>
    </w:p>
    <w:p w:rsidR="00111DB3" w:rsidRPr="001550A2" w:rsidRDefault="00111DB3" w:rsidP="00111DB3">
      <w:pPr>
        <w:pStyle w:val="Note"/>
        <w:spacing w:after="20"/>
        <w:rPr>
          <w:lang w:val="en-US" w:eastAsia="zh-CN"/>
        </w:rPr>
      </w:pPr>
      <w:r>
        <w:rPr>
          <w:rFonts w:hint="eastAsia"/>
          <w:lang w:val="en-US" w:eastAsia="zh-CN"/>
        </w:rPr>
        <w:t>注</w:t>
      </w:r>
      <w:r w:rsidRPr="001550A2">
        <w:rPr>
          <w:lang w:val="en-US" w:eastAsia="zh-CN"/>
        </w:rPr>
        <w:t> 5 – </w:t>
      </w:r>
      <w:r>
        <w:rPr>
          <w:rFonts w:hint="eastAsia"/>
          <w:lang w:val="en-US" w:eastAsia="zh-CN"/>
        </w:rPr>
        <w:t>上述术语（如可靠性）与一个或多个应加以说明的时间段相关。</w:t>
      </w:r>
    </w:p>
    <w:p w:rsidR="00111DB3" w:rsidRDefault="00111DB3" w:rsidP="00111DB3">
      <w:pPr>
        <w:pStyle w:val="Note"/>
        <w:spacing w:after="20"/>
        <w:rPr>
          <w:lang w:val="en-US" w:eastAsia="zh-CN"/>
        </w:rPr>
      </w:pPr>
      <w:r>
        <w:rPr>
          <w:rFonts w:hint="eastAsia"/>
          <w:lang w:val="en-US" w:eastAsia="zh-CN"/>
        </w:rPr>
        <w:t>注</w:t>
      </w:r>
      <w:r w:rsidRPr="001550A2">
        <w:rPr>
          <w:lang w:val="en-US" w:eastAsia="zh-CN"/>
        </w:rPr>
        <w:t> 6 – </w:t>
      </w:r>
      <w:r>
        <w:rPr>
          <w:rFonts w:hint="eastAsia"/>
          <w:lang w:val="en-US" w:eastAsia="zh-CN"/>
        </w:rPr>
        <w:t>对于广播应用，术语“业务可靠性”应替换为“广播可靠性”，用于描述服务区内特定数量的测试点的情况。</w:t>
      </w:r>
    </w:p>
    <w:p w:rsidR="00111DB3" w:rsidRPr="00AA62A7" w:rsidRDefault="00111DB3" w:rsidP="00111DB3">
      <w:pPr>
        <w:pStyle w:val="Note"/>
        <w:spacing w:after="20"/>
        <w:rPr>
          <w:lang w:val="en-GB" w:eastAsia="zh-CN"/>
        </w:rPr>
      </w:pPr>
      <w:r>
        <w:rPr>
          <w:rFonts w:hint="eastAsia"/>
          <w:lang w:val="en-GB" w:eastAsia="zh-CN"/>
        </w:rPr>
        <w:t>注</w:t>
      </w:r>
      <w:r w:rsidRPr="00237CC1">
        <w:rPr>
          <w:lang w:val="en-GB" w:eastAsia="zh-CN"/>
        </w:rPr>
        <w:t>7 –</w:t>
      </w:r>
      <w:r>
        <w:rPr>
          <w:rFonts w:hint="eastAsia"/>
          <w:lang w:val="en-GB" w:eastAsia="zh-CN"/>
        </w:rPr>
        <w:t xml:space="preserve"> </w:t>
      </w:r>
      <w:r w:rsidRPr="00AA62A7">
        <w:rPr>
          <w:rFonts w:hint="eastAsia"/>
          <w:lang w:val="en-GB" w:eastAsia="zh-CN"/>
        </w:rPr>
        <w:t>许多高频广播商更倾向于</w:t>
      </w:r>
      <w:r>
        <w:rPr>
          <w:rFonts w:hint="eastAsia"/>
          <w:lang w:val="en-GB" w:eastAsia="zh-CN"/>
        </w:rPr>
        <w:t>采用</w:t>
      </w:r>
      <w:r w:rsidRPr="00AA62A7">
        <w:rPr>
          <w:rFonts w:hint="eastAsia"/>
          <w:lang w:val="en-GB" w:eastAsia="zh-CN"/>
        </w:rPr>
        <w:t>更实用的方法来定义广播可靠性，其中广播传输的覆盖程度被定义为在特定比例的日历月中达到或超过所需最小场强的服务区占比，这取决于所需质量和目标服务区。目标服务区由在地理上呈均匀分布的测试点来表示。对于世界数字广播（</w:t>
      </w:r>
      <w:r w:rsidRPr="00AA62A7">
        <w:rPr>
          <w:lang w:val="en-GB" w:eastAsia="zh-CN"/>
        </w:rPr>
        <w:t>DRM</w:t>
      </w:r>
      <w:r w:rsidRPr="00AA62A7">
        <w:rPr>
          <w:rFonts w:hint="eastAsia"/>
          <w:lang w:val="en-GB" w:eastAsia="zh-CN"/>
        </w:rPr>
        <w:t>）系统而言，在</w:t>
      </w:r>
      <w:r w:rsidRPr="00AA62A7">
        <w:rPr>
          <w:lang w:val="en-GB" w:eastAsia="zh-CN"/>
        </w:rPr>
        <w:t>99</w:t>
      </w:r>
      <w:r>
        <w:rPr>
          <w:rFonts w:hint="eastAsia"/>
          <w:lang w:val="en-GB" w:eastAsia="zh-CN"/>
        </w:rPr>
        <w:t>%</w:t>
      </w:r>
      <w:r w:rsidRPr="00AA62A7">
        <w:rPr>
          <w:rFonts w:hint="eastAsia"/>
          <w:lang w:val="en-GB" w:eastAsia="zh-CN"/>
        </w:rPr>
        <w:t>的日历月均应达到或超过所需最小场强。各种</w:t>
      </w:r>
      <w:r w:rsidRPr="00AA62A7">
        <w:rPr>
          <w:lang w:val="en-GB" w:eastAsia="zh-CN"/>
        </w:rPr>
        <w:t>DRM</w:t>
      </w:r>
      <w:r w:rsidRPr="00AA62A7">
        <w:rPr>
          <w:rFonts w:hint="eastAsia"/>
          <w:lang w:val="en-GB" w:eastAsia="zh-CN"/>
        </w:rPr>
        <w:t>鲁棒性模式的规划参数见</w:t>
      </w:r>
      <w:r w:rsidRPr="00AA62A7">
        <w:rPr>
          <w:lang w:val="en-GB" w:eastAsia="zh-CN"/>
        </w:rPr>
        <w:t>ITU-R BS.1615-1</w:t>
      </w:r>
      <w:r w:rsidRPr="00AA62A7">
        <w:rPr>
          <w:rFonts w:hint="eastAsia"/>
          <w:lang w:val="en-GB" w:eastAsia="zh-CN"/>
        </w:rPr>
        <w:t>建</w:t>
      </w:r>
      <w:r w:rsidRPr="00AA62A7">
        <w:rPr>
          <w:lang w:val="en-GB" w:eastAsia="zh-CN"/>
        </w:rPr>
        <w:t>议</w:t>
      </w:r>
      <w:r w:rsidRPr="00AA62A7">
        <w:rPr>
          <w:rFonts w:hint="eastAsia"/>
          <w:lang w:val="en-GB" w:eastAsia="zh-CN"/>
        </w:rPr>
        <w:t>书。</w:t>
      </w:r>
    </w:p>
    <w:p w:rsidR="00111DB3" w:rsidRDefault="00111DB3" w:rsidP="00FF5CFA">
      <w:pPr>
        <w:pStyle w:val="Heading1"/>
        <w:tabs>
          <w:tab w:val="left" w:pos="3645"/>
        </w:tabs>
        <w:rPr>
          <w:lang w:val="en-US" w:eastAsia="zh-CN"/>
        </w:rPr>
      </w:pPr>
      <w:bookmarkStart w:id="20" w:name="_Toc105238551"/>
      <w:r>
        <w:rPr>
          <w:lang w:val="en-US" w:eastAsia="zh-CN"/>
        </w:rPr>
        <w:t>2</w:t>
      </w:r>
      <w:r>
        <w:rPr>
          <w:lang w:val="en-US" w:eastAsia="zh-CN"/>
        </w:rPr>
        <w:tab/>
      </w:r>
      <w:bookmarkEnd w:id="20"/>
      <w:r>
        <w:rPr>
          <w:rFonts w:hint="eastAsia"/>
          <w:lang w:val="en-US" w:eastAsia="zh-CN"/>
        </w:rPr>
        <w:t>与预测方法相关的术语</w:t>
      </w:r>
    </w:p>
    <w:p w:rsidR="00111DB3" w:rsidRPr="00ED621C" w:rsidRDefault="00111DB3" w:rsidP="00111DB3">
      <w:pPr>
        <w:pStyle w:val="Headingi"/>
        <w:rPr>
          <w:rFonts w:ascii="STKaiti" w:eastAsia="STKaiti" w:hAnsi="STKaiti"/>
          <w:i w:val="0"/>
          <w:lang w:val="en-US" w:eastAsia="zh-CN"/>
        </w:rPr>
      </w:pPr>
      <w:r w:rsidRPr="00ED621C">
        <w:rPr>
          <w:rFonts w:ascii="STKaiti" w:eastAsia="STKaiti" w:hAnsi="STKaiti" w:hint="eastAsia"/>
          <w:i w:val="0"/>
          <w:lang w:val="en-US" w:eastAsia="zh-CN"/>
        </w:rPr>
        <w:t>模式可靠性</w:t>
      </w:r>
    </w:p>
    <w:p w:rsidR="00111DB3" w:rsidRDefault="00111DB3" w:rsidP="00111DB3">
      <w:pPr>
        <w:rPr>
          <w:lang w:val="en-US" w:eastAsia="zh-CN"/>
        </w:rPr>
      </w:pPr>
      <w:r>
        <w:rPr>
          <w:rFonts w:hint="eastAsia"/>
          <w:lang w:val="en-US" w:eastAsia="zh-CN"/>
        </w:rPr>
        <w:t>对于一个电路，在单一频率通过单一模式实现特定性能的可能性。</w:t>
      </w:r>
    </w:p>
    <w:p w:rsidR="00111DB3" w:rsidRPr="00ED621C" w:rsidRDefault="00111DB3" w:rsidP="00111DB3">
      <w:pPr>
        <w:pStyle w:val="Headingi"/>
        <w:rPr>
          <w:rFonts w:ascii="STKaiti" w:eastAsia="STKaiti" w:hAnsi="STKaiti"/>
          <w:i w:val="0"/>
          <w:lang w:val="en-US" w:eastAsia="zh-CN"/>
        </w:rPr>
      </w:pPr>
      <w:r w:rsidRPr="00ED621C">
        <w:rPr>
          <w:rFonts w:ascii="STKaiti" w:eastAsia="STKaiti" w:hAnsi="STKaiti" w:hint="eastAsia"/>
          <w:i w:val="0"/>
          <w:lang w:val="en-US" w:eastAsia="zh-CN"/>
        </w:rPr>
        <w:t>模式可用性</w:t>
      </w:r>
    </w:p>
    <w:p w:rsidR="00111DB3" w:rsidRDefault="00111DB3" w:rsidP="00111DB3">
      <w:pPr>
        <w:rPr>
          <w:lang w:val="en-US" w:eastAsia="zh-CN"/>
        </w:rPr>
      </w:pPr>
      <w:r>
        <w:rPr>
          <w:rFonts w:hint="eastAsia"/>
          <w:lang w:val="en-US" w:eastAsia="zh-CN"/>
        </w:rPr>
        <w:t>对单个电路，单一模式在单一频率仅通过电离折射进行传播的可能性。</w:t>
      </w:r>
    </w:p>
    <w:p w:rsidR="00111DB3" w:rsidRPr="00ED621C" w:rsidRDefault="00111DB3" w:rsidP="00111DB3">
      <w:pPr>
        <w:pStyle w:val="Headingi"/>
        <w:rPr>
          <w:rFonts w:ascii="STKaiti" w:eastAsia="STKaiti" w:hAnsi="STKaiti"/>
          <w:i w:val="0"/>
          <w:lang w:val="en-US" w:eastAsia="zh-CN"/>
        </w:rPr>
      </w:pPr>
      <w:r w:rsidRPr="00ED621C">
        <w:rPr>
          <w:rFonts w:ascii="STKaiti" w:eastAsia="STKaiti" w:hAnsi="STKaiti" w:hint="eastAsia"/>
          <w:i w:val="0"/>
          <w:lang w:val="en-US" w:eastAsia="zh-CN"/>
        </w:rPr>
        <w:t>模式性能实现</w:t>
      </w:r>
    </w:p>
    <w:p w:rsidR="00111DB3" w:rsidRDefault="00111DB3" w:rsidP="00111DB3">
      <w:pPr>
        <w:rPr>
          <w:lang w:val="en-US" w:eastAsia="zh-CN"/>
        </w:rPr>
      </w:pPr>
      <w:r>
        <w:rPr>
          <w:rFonts w:hint="eastAsia"/>
          <w:lang w:val="en-US" w:eastAsia="zh-CN"/>
        </w:rPr>
        <w:t>对单个电路，如单个模式可仅通过电离折射进行传播，则该模式在单一频率实现特定性能的可能性。</w:t>
      </w:r>
    </w:p>
    <w:p w:rsidR="00111DB3" w:rsidRDefault="00111DB3" w:rsidP="00111DB3">
      <w:pPr>
        <w:pStyle w:val="Note"/>
        <w:rPr>
          <w:lang w:val="en-US"/>
        </w:rPr>
      </w:pPr>
      <w:r>
        <w:rPr>
          <w:rFonts w:hint="eastAsia"/>
          <w:lang w:val="en-US" w:eastAsia="zh-CN"/>
        </w:rPr>
        <w:t>注</w:t>
      </w:r>
      <w:r>
        <w:rPr>
          <w:lang w:val="en-US"/>
        </w:rPr>
        <w:t> 1 – </w:t>
      </w:r>
      <w:r>
        <w:rPr>
          <w:rFonts w:hint="eastAsia"/>
          <w:lang w:val="en-US" w:eastAsia="zh-CN"/>
        </w:rPr>
        <w:t>第</w:t>
      </w:r>
      <w:r>
        <w:rPr>
          <w:rFonts w:hint="eastAsia"/>
          <w:lang w:val="en-US" w:eastAsia="zh-CN"/>
        </w:rPr>
        <w:t>1</w:t>
      </w:r>
      <w:r>
        <w:rPr>
          <w:rFonts w:hint="eastAsia"/>
          <w:lang w:val="en-US" w:eastAsia="zh-CN"/>
        </w:rPr>
        <w:t>款的注</w:t>
      </w:r>
      <w:r>
        <w:rPr>
          <w:rFonts w:hint="eastAsia"/>
          <w:lang w:val="en-US" w:eastAsia="zh-CN"/>
        </w:rPr>
        <w:t>4</w:t>
      </w:r>
      <w:r>
        <w:rPr>
          <w:rFonts w:hint="eastAsia"/>
          <w:lang w:val="en-US" w:eastAsia="zh-CN"/>
        </w:rPr>
        <w:t>和</w:t>
      </w:r>
      <w:r>
        <w:rPr>
          <w:rFonts w:hint="eastAsia"/>
          <w:lang w:val="en-US" w:eastAsia="zh-CN"/>
        </w:rPr>
        <w:t>5</w:t>
      </w:r>
      <w:r>
        <w:rPr>
          <w:rFonts w:hint="eastAsia"/>
          <w:lang w:val="en-US" w:eastAsia="zh-CN"/>
        </w:rPr>
        <w:t>适用。</w:t>
      </w:r>
    </w:p>
    <w:p w:rsidR="00111DB3" w:rsidRDefault="00111DB3" w:rsidP="00111DB3">
      <w:pPr>
        <w:rPr>
          <w:lang w:val="en-US"/>
        </w:rPr>
      </w:pPr>
    </w:p>
    <w:p w:rsidR="007A40EC" w:rsidRDefault="007A40EC" w:rsidP="00111DB3">
      <w:pPr>
        <w:rPr>
          <w:lang w:val="en-US"/>
        </w:rPr>
      </w:pPr>
    </w:p>
    <w:p w:rsidR="007A40EC" w:rsidRDefault="007A40EC" w:rsidP="00111DB3">
      <w:pPr>
        <w:rPr>
          <w:lang w:val="en-US"/>
        </w:rPr>
      </w:pPr>
    </w:p>
    <w:bookmarkEnd w:id="0"/>
    <w:p w:rsidR="00AF295B" w:rsidRPr="00CF1F38" w:rsidRDefault="00AF295B" w:rsidP="00D472F7">
      <w:pPr>
        <w:pStyle w:val="Line"/>
        <w:rPr>
          <w:lang w:val="fr-FR" w:eastAsia="zh-CN"/>
        </w:rPr>
      </w:pPr>
    </w:p>
    <w:sectPr w:rsidR="00AF295B" w:rsidRPr="00CF1F38" w:rsidSect="004241A3">
      <w:headerReference w:type="even" r:id="rId53"/>
      <w:headerReference w:type="default" r:id="rId54"/>
      <w:pgSz w:w="11907" w:h="16834" w:code="9"/>
      <w:pgMar w:top="1418" w:right="1134" w:bottom="1134" w:left="1134" w:header="720" w:footer="482" w:gutter="0"/>
      <w:paperSrc w:first="15" w:other="15"/>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F5CFA" w:rsidRDefault="00FF5CFA">
      <w:r>
        <w:separator/>
      </w:r>
    </w:p>
  </w:endnote>
  <w:endnote w:type="continuationSeparator" w:id="0">
    <w:p w:rsidR="00FF5CFA" w:rsidRDefault="00FF5C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SimHei">
    <w:altName w:val="黑体"/>
    <w:panose1 w:val="02010609060101010101"/>
    <w:charset w:val="86"/>
    <w:family w:val="modern"/>
    <w:pitch w:val="fixed"/>
    <w:sig w:usb0="800002BF" w:usb1="38CF7CFA" w:usb2="00000016" w:usb3="00000000" w:csb0="00040001" w:csb1="00000000"/>
  </w:font>
  <w:font w:name="STKaiti">
    <w:altName w:val="Arial Unicode MS"/>
    <w:panose1 w:val="02010600040101010101"/>
    <w:charset w:val="86"/>
    <w:family w:val="auto"/>
    <w:pitch w:val="variable"/>
    <w:sig w:usb0="00000287" w:usb1="080F0000" w:usb2="00000010" w:usb3="00000000" w:csb0="0004009F" w:csb1="00000000"/>
  </w:font>
  <w:font w:name="Symbol">
    <w:panose1 w:val="05050102010706020507"/>
    <w:charset w:val="02"/>
    <w:family w:val="roman"/>
    <w:pitch w:val="variable"/>
    <w:sig w:usb0="00000000" w:usb1="10000000" w:usb2="00000000" w:usb3="00000000" w:csb0="80000000" w:csb1="00000000"/>
  </w:font>
  <w:font w:name="Tms Rmn">
    <w:panose1 w:val="020206030405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5CFA" w:rsidRPr="000D3A67" w:rsidRDefault="00FF5CFA" w:rsidP="000D3A67">
    <w:pPr>
      <w:pStyle w:val="Footer"/>
      <w:rPr>
        <w:szCs w:val="16"/>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5CFA" w:rsidRPr="000D3A67" w:rsidRDefault="00FF5CFA" w:rsidP="000D3A67">
    <w:pPr>
      <w:pStyle w:val="Footer"/>
      <w:rPr>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F5CFA" w:rsidRDefault="00FF5CFA">
      <w:r>
        <w:separator/>
      </w:r>
    </w:p>
  </w:footnote>
  <w:footnote w:type="continuationSeparator" w:id="0">
    <w:p w:rsidR="00FF5CFA" w:rsidRDefault="00FF5CFA">
      <w:r>
        <w:continuationSeparator/>
      </w:r>
    </w:p>
  </w:footnote>
  <w:footnote w:id="1">
    <w:p w:rsidR="00FF5CFA" w:rsidRDefault="00FF5CFA" w:rsidP="00111DB3">
      <w:pPr>
        <w:pStyle w:val="FootnoteText"/>
        <w:rPr>
          <w:lang w:val="en-US" w:eastAsia="zh-CN"/>
        </w:rPr>
      </w:pPr>
      <w:r>
        <w:rPr>
          <w:rStyle w:val="FootnoteReference"/>
          <w:lang w:val="en-US" w:eastAsia="zh-CN"/>
        </w:rPr>
        <w:t>*</w:t>
      </w:r>
      <w:r>
        <w:rPr>
          <w:lang w:val="en-US" w:eastAsia="zh-CN"/>
        </w:rPr>
        <w:tab/>
      </w:r>
      <w:r>
        <w:rPr>
          <w:rFonts w:hint="eastAsia"/>
          <w:lang w:val="en-US" w:eastAsia="zh-CN"/>
        </w:rPr>
        <w:t>无线电通信第</w:t>
      </w:r>
      <w:r>
        <w:rPr>
          <w:lang w:val="en-US" w:eastAsia="zh-CN"/>
        </w:rPr>
        <w:t>3</w:t>
      </w:r>
      <w:r>
        <w:rPr>
          <w:rFonts w:hint="eastAsia"/>
          <w:lang w:val="en-US" w:eastAsia="zh-CN"/>
        </w:rPr>
        <w:t>研究组于</w:t>
      </w:r>
      <w:r>
        <w:rPr>
          <w:rFonts w:hint="eastAsia"/>
          <w:lang w:val="en-US" w:eastAsia="zh-CN"/>
        </w:rPr>
        <w:t>2000</w:t>
      </w:r>
      <w:r>
        <w:rPr>
          <w:rFonts w:hint="eastAsia"/>
          <w:lang w:val="en-US" w:eastAsia="zh-CN"/>
        </w:rPr>
        <w:t>年根据</w:t>
      </w:r>
      <w:r>
        <w:rPr>
          <w:lang w:val="en-US" w:eastAsia="zh-CN"/>
        </w:rPr>
        <w:t xml:space="preserve">ITU-R </w:t>
      </w:r>
      <w:r>
        <w:rPr>
          <w:rFonts w:hint="eastAsia"/>
          <w:lang w:val="en-US" w:eastAsia="zh-CN"/>
        </w:rPr>
        <w:t>第</w:t>
      </w:r>
      <w:r>
        <w:rPr>
          <w:lang w:val="en-US" w:eastAsia="zh-CN"/>
        </w:rPr>
        <w:t>44</w:t>
      </w:r>
      <w:r>
        <w:rPr>
          <w:rFonts w:hint="eastAsia"/>
          <w:lang w:val="en-US" w:eastAsia="zh-CN"/>
        </w:rPr>
        <w:t>决议对此建议书进行了编辑性修正。</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5CFA" w:rsidRDefault="00FF5CFA" w:rsidP="00FF5CFA">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2</w:t>
    </w:r>
    <w:r>
      <w:rPr>
        <w:rStyle w:val="PageNumber"/>
        <w:b/>
        <w:bCs/>
      </w:rPr>
      <w:fldChar w:fldCharType="end"/>
    </w:r>
    <w:r>
      <w:rPr>
        <w:lang w:val="en-US"/>
      </w:rPr>
      <w:tab/>
    </w:r>
    <w:r w:rsidRPr="008429A7">
      <w:rPr>
        <w:b/>
        <w:bCs/>
      </w:rPr>
      <w:t>ITU-R  S.1844</w:t>
    </w:r>
    <w:r>
      <w:rPr>
        <w:rFonts w:hint="eastAsia"/>
        <w:b/>
        <w:bCs/>
        <w:lang w:eastAsia="zh-CN"/>
      </w:rPr>
      <w:t xml:space="preserve"> </w:t>
    </w:r>
    <w:r w:rsidRPr="008429A7">
      <w:rPr>
        <w:rFonts w:hint="eastAsia"/>
        <w:b/>
        <w:bCs/>
      </w:rPr>
      <w:t>建议书</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5CFA" w:rsidRDefault="00FF5CFA" w:rsidP="00394263">
    <w:pPr>
      <w:pStyle w:val="Header"/>
      <w:tabs>
        <w:tab w:val="clear" w:pos="4848"/>
        <w:tab w:val="clear" w:pos="9696"/>
        <w:tab w:val="center" w:pos="7230"/>
        <w:tab w:val="right" w:pos="14282"/>
      </w:tabs>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8746EF">
      <w:rPr>
        <w:rStyle w:val="PageNumber"/>
        <w:b/>
        <w:bCs/>
        <w:noProof/>
        <w:lang w:val="en-US"/>
      </w:rPr>
      <w:t>6</w:t>
    </w:r>
    <w:r>
      <w:rPr>
        <w:rStyle w:val="PageNumber"/>
        <w:b/>
        <w:bCs/>
      </w:rPr>
      <w:fldChar w:fldCharType="end"/>
    </w:r>
    <w:r>
      <w:rPr>
        <w:lang w:val="en-US"/>
      </w:rPr>
      <w:tab/>
    </w:r>
    <w:r w:rsidRPr="000D3A67">
      <w:rPr>
        <w:b/>
        <w:bCs/>
      </w:rPr>
      <w:t>ITU-R  P.8</w:t>
    </w:r>
    <w:r>
      <w:rPr>
        <w:b/>
        <w:bCs/>
      </w:rPr>
      <w:t>42</w:t>
    </w:r>
    <w:r w:rsidRPr="000D3A67">
      <w:rPr>
        <w:b/>
        <w:bCs/>
      </w:rPr>
      <w:t>-</w:t>
    </w:r>
    <w:r>
      <w:rPr>
        <w:b/>
        <w:bCs/>
      </w:rPr>
      <w:t>5</w:t>
    </w:r>
    <w:r>
      <w:rPr>
        <w:rFonts w:hint="eastAsia"/>
        <w:b/>
        <w:bCs/>
        <w:lang w:eastAsia="zh-CN"/>
      </w:rPr>
      <w:t xml:space="preserve"> </w:t>
    </w:r>
    <w:r w:rsidRPr="000D3A67">
      <w:rPr>
        <w:rFonts w:hint="eastAsia"/>
        <w:b/>
        <w:bCs/>
      </w:rPr>
      <w:t>建议书</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5CFA" w:rsidRDefault="00FF5CFA" w:rsidP="00394263">
    <w:pPr>
      <w:pStyle w:val="Header"/>
      <w:tabs>
        <w:tab w:val="clear" w:pos="4848"/>
        <w:tab w:val="clear" w:pos="9696"/>
        <w:tab w:val="center" w:pos="7088"/>
        <w:tab w:val="right" w:pos="14282"/>
      </w:tabs>
      <w:jc w:val="left"/>
    </w:pPr>
    <w:r>
      <w:rPr>
        <w:b/>
        <w:bCs/>
      </w:rPr>
      <w:tab/>
    </w:r>
    <w:r w:rsidRPr="000D3A67">
      <w:rPr>
        <w:b/>
        <w:bCs/>
      </w:rPr>
      <w:t>ITU-R  P.8</w:t>
    </w:r>
    <w:r>
      <w:rPr>
        <w:b/>
        <w:bCs/>
      </w:rPr>
      <w:t>42</w:t>
    </w:r>
    <w:r w:rsidRPr="000D3A67">
      <w:rPr>
        <w:b/>
        <w:bCs/>
      </w:rPr>
      <w:t>-</w:t>
    </w:r>
    <w:r>
      <w:rPr>
        <w:b/>
        <w:bCs/>
      </w:rPr>
      <w:t>5</w:t>
    </w:r>
    <w:r>
      <w:rPr>
        <w:rFonts w:hint="eastAsia"/>
        <w:b/>
        <w:bCs/>
        <w:lang w:eastAsia="zh-CN"/>
      </w:rPr>
      <w:t xml:space="preserve"> </w:t>
    </w:r>
    <w:r w:rsidRPr="000D3A67">
      <w:rPr>
        <w:rFonts w:hint="eastAsia"/>
        <w:b/>
        <w:bCs/>
      </w:rPr>
      <w:t>建议书</w:t>
    </w:r>
    <w:r>
      <w:tab/>
    </w:r>
    <w:r>
      <w:rPr>
        <w:rStyle w:val="PageNumber"/>
        <w:b/>
        <w:bCs/>
      </w:rPr>
      <w:fldChar w:fldCharType="begin"/>
    </w:r>
    <w:r>
      <w:rPr>
        <w:rStyle w:val="PageNumber"/>
        <w:b/>
        <w:bCs/>
      </w:rPr>
      <w:instrText xml:space="preserve"> PAGE </w:instrText>
    </w:r>
    <w:r>
      <w:rPr>
        <w:rStyle w:val="PageNumber"/>
        <w:b/>
        <w:bCs/>
      </w:rPr>
      <w:fldChar w:fldCharType="separate"/>
    </w:r>
    <w:r w:rsidR="008746EF">
      <w:rPr>
        <w:rStyle w:val="PageNumber"/>
        <w:b/>
        <w:bCs/>
        <w:noProof/>
      </w:rPr>
      <w:t>7</w:t>
    </w:r>
    <w:r>
      <w:rPr>
        <w:rStyle w:val="PageNumber"/>
        <w:b/>
        <w:bCs/>
      </w:rPr>
      <w:fldChar w:fldCharType="end"/>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5CFA" w:rsidRDefault="00FF5CFA" w:rsidP="00843CB4">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8746EF">
      <w:rPr>
        <w:rStyle w:val="PageNumber"/>
        <w:b/>
        <w:bCs/>
        <w:noProof/>
        <w:lang w:val="en-US"/>
      </w:rPr>
      <w:t>10</w:t>
    </w:r>
    <w:r>
      <w:rPr>
        <w:rStyle w:val="PageNumber"/>
        <w:b/>
        <w:bCs/>
      </w:rPr>
      <w:fldChar w:fldCharType="end"/>
    </w:r>
    <w:r>
      <w:rPr>
        <w:lang w:val="en-US"/>
      </w:rPr>
      <w:tab/>
    </w:r>
    <w:r w:rsidRPr="000D3A67">
      <w:rPr>
        <w:b/>
        <w:bCs/>
      </w:rPr>
      <w:t>ITU-R  P.8</w:t>
    </w:r>
    <w:r>
      <w:rPr>
        <w:b/>
        <w:bCs/>
      </w:rPr>
      <w:t>42</w:t>
    </w:r>
    <w:r w:rsidRPr="000D3A67">
      <w:rPr>
        <w:b/>
        <w:bCs/>
      </w:rPr>
      <w:t>-</w:t>
    </w:r>
    <w:r>
      <w:rPr>
        <w:b/>
        <w:bCs/>
      </w:rPr>
      <w:t>5</w:t>
    </w:r>
    <w:r>
      <w:rPr>
        <w:rFonts w:hint="eastAsia"/>
        <w:b/>
        <w:bCs/>
        <w:lang w:eastAsia="zh-CN"/>
      </w:rPr>
      <w:t xml:space="preserve"> </w:t>
    </w:r>
    <w:r w:rsidRPr="000D3A67">
      <w:rPr>
        <w:rFonts w:hint="eastAsia"/>
        <w:b/>
        <w:bCs/>
      </w:rPr>
      <w:t>建议书</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5CFA" w:rsidRDefault="00FF5CFA" w:rsidP="00FF5CFA">
    <w:pPr>
      <w:pStyle w:val="Header"/>
      <w:tabs>
        <w:tab w:val="clear" w:pos="4848"/>
        <w:tab w:val="clear" w:pos="9696"/>
        <w:tab w:val="center" w:pos="4820"/>
        <w:tab w:val="right" w:pos="9600"/>
      </w:tabs>
      <w:jc w:val="left"/>
    </w:pPr>
    <w:r>
      <w:rPr>
        <w:b/>
        <w:bCs/>
      </w:rPr>
      <w:tab/>
    </w:r>
    <w:r w:rsidRPr="000D3A67">
      <w:rPr>
        <w:b/>
        <w:bCs/>
      </w:rPr>
      <w:t>ITU-R  P.8</w:t>
    </w:r>
    <w:r>
      <w:rPr>
        <w:b/>
        <w:bCs/>
      </w:rPr>
      <w:t>42</w:t>
    </w:r>
    <w:r w:rsidRPr="000D3A67">
      <w:rPr>
        <w:b/>
        <w:bCs/>
      </w:rPr>
      <w:t>-</w:t>
    </w:r>
    <w:r>
      <w:rPr>
        <w:b/>
        <w:bCs/>
      </w:rPr>
      <w:t>5</w:t>
    </w:r>
    <w:r>
      <w:rPr>
        <w:rFonts w:hint="eastAsia"/>
        <w:b/>
        <w:bCs/>
        <w:lang w:eastAsia="zh-CN"/>
      </w:rPr>
      <w:t xml:space="preserve"> </w:t>
    </w:r>
    <w:r w:rsidRPr="000D3A67">
      <w:rPr>
        <w:rFonts w:hint="eastAsia"/>
        <w:b/>
        <w:bCs/>
      </w:rPr>
      <w:t>建议书</w:t>
    </w:r>
    <w:r>
      <w:tab/>
    </w:r>
    <w:r>
      <w:rPr>
        <w:rStyle w:val="PageNumber"/>
        <w:b/>
        <w:bCs/>
      </w:rPr>
      <w:fldChar w:fldCharType="begin"/>
    </w:r>
    <w:r>
      <w:rPr>
        <w:rStyle w:val="PageNumber"/>
        <w:b/>
        <w:bCs/>
      </w:rPr>
      <w:instrText xml:space="preserve"> PAGE </w:instrText>
    </w:r>
    <w:r>
      <w:rPr>
        <w:rStyle w:val="PageNumber"/>
        <w:b/>
        <w:bCs/>
      </w:rPr>
      <w:fldChar w:fldCharType="separate"/>
    </w:r>
    <w:r w:rsidR="008746EF">
      <w:rPr>
        <w:rStyle w:val="PageNumber"/>
        <w:b/>
        <w:bCs/>
        <w:noProof/>
      </w:rPr>
      <w:t>9</w:t>
    </w:r>
    <w:r>
      <w:rPr>
        <w:rStyle w:val="PageNumber"/>
        <w:b/>
        <w:bCs/>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5CFA" w:rsidRDefault="00FF5CFA" w:rsidP="00FF5CFA">
    <w:pPr>
      <w:pStyle w:val="Header"/>
      <w:jc w:val="left"/>
      <w:rPr>
        <w:lang w:val="en-US" w:eastAsia="zh-CN"/>
      </w:rPr>
    </w:pPr>
    <w:r w:rsidRPr="0042231E">
      <w:rPr>
        <w:b/>
        <w:bCs/>
        <w:noProof/>
        <w:lang w:val="en-US" w:eastAsia="zh-CN"/>
      </w:rPr>
      <w:drawing>
        <wp:anchor distT="0" distB="0" distL="114300" distR="114300" simplePos="0" relativeHeight="251659264" behindDoc="1" locked="0" layoutInCell="1" allowOverlap="0" wp14:anchorId="2EE8C279" wp14:editId="327976D9">
          <wp:simplePos x="0" y="0"/>
          <wp:positionH relativeFrom="column">
            <wp:posOffset>-748665</wp:posOffset>
          </wp:positionH>
          <wp:positionV relativeFrom="paragraph">
            <wp:posOffset>-457200</wp:posOffset>
          </wp:positionV>
          <wp:extent cx="7696200" cy="10706100"/>
          <wp:effectExtent l="0" t="0" r="0" b="0"/>
          <wp:wrapNone/>
          <wp:docPr id="4" name="Picture 11" descr="rec_C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rec_C_2009"/>
                  <pic:cNvPicPr>
                    <a:picLocks noChangeArrowheads="1"/>
                  </pic:cNvPicPr>
                </pic:nvPicPr>
                <pic:blipFill>
                  <a:blip r:embed="rId1" cstate="print"/>
                  <a:srcRect/>
                  <a:stretch>
                    <a:fillRect/>
                  </a:stretch>
                </pic:blipFill>
                <pic:spPr bwMode="auto">
                  <a:xfrm>
                    <a:off x="0" y="0"/>
                    <a:ext cx="7696200" cy="10706100"/>
                  </a:xfrm>
                  <a:prstGeom prst="rect">
                    <a:avLst/>
                  </a:prstGeom>
                  <a:noFill/>
                </pic:spPr>
              </pic:pic>
            </a:graphicData>
          </a:graphic>
        </wp:anchor>
      </w:drawing>
    </w:r>
    <w:r>
      <w:rPr>
        <w:rFonts w:hint="eastAsia"/>
        <w:b/>
        <w:bCs/>
        <w:lang w:eastAsia="zh-CN"/>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5CFA" w:rsidRPr="00FC42AF" w:rsidRDefault="00FF5CFA" w:rsidP="00843CB4">
    <w:pPr>
      <w:pStyle w:val="Header"/>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8746EF">
      <w:rPr>
        <w:rStyle w:val="PageNumber"/>
        <w:b/>
        <w:bCs/>
        <w:noProof/>
      </w:rPr>
      <w:t>ii</w:t>
    </w:r>
    <w:r>
      <w:rPr>
        <w:rStyle w:val="PageNumber"/>
        <w:b/>
        <w:bCs/>
      </w:rPr>
      <w:fldChar w:fldCharType="end"/>
    </w:r>
    <w:r w:rsidRPr="00FC42AF">
      <w:tab/>
    </w:r>
    <w:r>
      <w:rPr>
        <w:b/>
        <w:bCs/>
      </w:rPr>
      <w:t>ITU-R  P.842</w:t>
    </w:r>
    <w:r w:rsidRPr="000D3A67">
      <w:rPr>
        <w:b/>
        <w:bCs/>
      </w:rPr>
      <w:t>-</w:t>
    </w:r>
    <w:r>
      <w:rPr>
        <w:rFonts w:hint="eastAsia"/>
        <w:b/>
        <w:bCs/>
        <w:lang w:eastAsia="zh-CN"/>
      </w:rPr>
      <w:t xml:space="preserve">5 </w:t>
    </w:r>
    <w:r w:rsidRPr="000D3A67">
      <w:rPr>
        <w:rFonts w:hint="eastAsia"/>
        <w:b/>
        <w:bCs/>
      </w:rPr>
      <w:t>建议书</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5CFA" w:rsidRPr="002B6EB6" w:rsidRDefault="00FF5CFA">
    <w:pPr>
      <w:pStyle w:val="Header"/>
      <w:rPr>
        <w:lang w:val="en-US"/>
      </w:rPr>
    </w:pPr>
    <w:r>
      <w:tab/>
    </w:r>
    <w:r>
      <w:fldChar w:fldCharType="begin"/>
    </w:r>
    <w:r w:rsidRPr="0018300B">
      <w:rPr>
        <w:lang w:val="en-US"/>
      </w:rPr>
      <w:instrText xml:space="preserve"> DOCPROPERTY "Header" \* MERGEFORMAT </w:instrText>
    </w:r>
    <w:r>
      <w:fldChar w:fldCharType="separate"/>
    </w:r>
    <w:r w:rsidR="00577B51" w:rsidRPr="00577B51">
      <w:rPr>
        <w:b/>
        <w:bCs/>
        <w:lang w:val="en-US"/>
      </w:rPr>
      <w:t xml:space="preserve">Rec. </w:t>
    </w:r>
    <w:r>
      <w:rPr>
        <w:b/>
        <w:bCs/>
      </w:rPr>
      <w:fldChar w:fldCharType="end"/>
    </w:r>
    <w:r w:rsidRPr="002B6EB6">
      <w:rPr>
        <w:b/>
        <w:bCs/>
        <w:lang w:val="en-US"/>
      </w:rPr>
      <w:t xml:space="preserve"> </w:t>
    </w:r>
    <w:r>
      <w:rPr>
        <w:b/>
        <w:bCs/>
      </w:rPr>
      <w:fldChar w:fldCharType="begin"/>
    </w:r>
    <w:r w:rsidRPr="002B6EB6">
      <w:rPr>
        <w:b/>
        <w:bCs/>
        <w:lang w:val="en-US"/>
      </w:rPr>
      <w:instrText>styleref href</w:instrText>
    </w:r>
    <w:r>
      <w:rPr>
        <w:b/>
        <w:bCs/>
      </w:rPr>
      <w:fldChar w:fldCharType="separate"/>
    </w:r>
    <w:r w:rsidR="00577B51">
      <w:rPr>
        <w:noProof/>
        <w:lang w:val="en-US"/>
      </w:rPr>
      <w:t>Error! No text of specified style in document.</w:t>
    </w:r>
    <w:r>
      <w:rPr>
        <w:b/>
        <w:bCs/>
      </w:rPr>
      <w:fldChar w:fldCharType="end"/>
    </w:r>
    <w:r w:rsidRPr="002B6EB6">
      <w:rPr>
        <w:lang w:val="en-US"/>
      </w:rPr>
      <w:tab/>
    </w:r>
    <w:r>
      <w:rPr>
        <w:rStyle w:val="PageNumber"/>
        <w:b/>
        <w:bCs/>
      </w:rPr>
      <w:fldChar w:fldCharType="begin"/>
    </w:r>
    <w:r w:rsidRPr="002B6EB6">
      <w:rPr>
        <w:rStyle w:val="PageNumber"/>
        <w:b/>
        <w:bCs/>
        <w:lang w:val="en-US"/>
      </w:rPr>
      <w:instrText xml:space="preserve"> PAGE </w:instrText>
    </w:r>
    <w:r>
      <w:rPr>
        <w:rStyle w:val="PageNumber"/>
        <w:b/>
        <w:bCs/>
      </w:rPr>
      <w:fldChar w:fldCharType="separate"/>
    </w:r>
    <w:r w:rsidRPr="002B6EB6">
      <w:rPr>
        <w:rStyle w:val="PageNumber"/>
        <w:b/>
        <w:bCs/>
        <w:noProof/>
        <w:lang w:val="en-US"/>
      </w:rPr>
      <w:t>iii</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5CFA" w:rsidRDefault="00FF5CFA" w:rsidP="00843CB4">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8746EF">
      <w:rPr>
        <w:rStyle w:val="PageNumber"/>
        <w:b/>
        <w:bCs/>
        <w:noProof/>
        <w:lang w:val="en-US"/>
      </w:rPr>
      <w:t>2</w:t>
    </w:r>
    <w:r>
      <w:rPr>
        <w:rStyle w:val="PageNumber"/>
        <w:b/>
        <w:bCs/>
      </w:rPr>
      <w:fldChar w:fldCharType="end"/>
    </w:r>
    <w:r>
      <w:rPr>
        <w:lang w:val="en-US"/>
      </w:rPr>
      <w:tab/>
    </w:r>
    <w:r w:rsidRPr="000D3A67">
      <w:rPr>
        <w:b/>
        <w:bCs/>
      </w:rPr>
      <w:t>ITU-R  P.8</w:t>
    </w:r>
    <w:r>
      <w:rPr>
        <w:b/>
        <w:bCs/>
      </w:rPr>
      <w:t>42</w:t>
    </w:r>
    <w:r w:rsidRPr="000D3A67">
      <w:rPr>
        <w:b/>
        <w:bCs/>
      </w:rPr>
      <w:t>-</w:t>
    </w:r>
    <w:r>
      <w:rPr>
        <w:b/>
        <w:bCs/>
      </w:rPr>
      <w:t>5</w:t>
    </w:r>
    <w:r>
      <w:rPr>
        <w:rFonts w:hint="eastAsia"/>
        <w:b/>
        <w:bCs/>
        <w:lang w:eastAsia="zh-CN"/>
      </w:rPr>
      <w:t xml:space="preserve"> </w:t>
    </w:r>
    <w:r w:rsidRPr="000D3A67">
      <w:rPr>
        <w:rFonts w:hint="eastAsia"/>
        <w:b/>
        <w:bCs/>
      </w:rPr>
      <w:t>建议书</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5CFA" w:rsidRDefault="00FF5CFA" w:rsidP="00FF5CFA">
    <w:pPr>
      <w:pStyle w:val="Header"/>
      <w:tabs>
        <w:tab w:val="clear" w:pos="4848"/>
        <w:tab w:val="clear" w:pos="9696"/>
        <w:tab w:val="center" w:pos="4820"/>
        <w:tab w:val="right" w:pos="9600"/>
      </w:tabs>
      <w:jc w:val="left"/>
    </w:pPr>
    <w:r>
      <w:rPr>
        <w:b/>
        <w:bCs/>
      </w:rPr>
      <w:tab/>
    </w:r>
    <w:r w:rsidRPr="000D3A67">
      <w:rPr>
        <w:b/>
        <w:bCs/>
      </w:rPr>
      <w:t>ITU-R  P.8</w:t>
    </w:r>
    <w:r>
      <w:rPr>
        <w:b/>
        <w:bCs/>
      </w:rPr>
      <w:t>42</w:t>
    </w:r>
    <w:r w:rsidRPr="000D3A67">
      <w:rPr>
        <w:b/>
        <w:bCs/>
      </w:rPr>
      <w:t>-</w:t>
    </w:r>
    <w:r>
      <w:rPr>
        <w:b/>
        <w:bCs/>
      </w:rPr>
      <w:t>5</w:t>
    </w:r>
    <w:r>
      <w:rPr>
        <w:rFonts w:hint="eastAsia"/>
        <w:b/>
        <w:bCs/>
        <w:lang w:eastAsia="zh-CN"/>
      </w:rPr>
      <w:t xml:space="preserve"> </w:t>
    </w:r>
    <w:r w:rsidRPr="000D3A67">
      <w:rPr>
        <w:rFonts w:hint="eastAsia"/>
        <w:b/>
        <w:bCs/>
      </w:rPr>
      <w:t>建议书</w:t>
    </w:r>
    <w:r>
      <w:tab/>
    </w:r>
    <w:r>
      <w:rPr>
        <w:rStyle w:val="PageNumber"/>
        <w:b/>
        <w:bCs/>
      </w:rPr>
      <w:fldChar w:fldCharType="begin"/>
    </w:r>
    <w:r>
      <w:rPr>
        <w:rStyle w:val="PageNumber"/>
        <w:b/>
        <w:bCs/>
      </w:rPr>
      <w:instrText xml:space="preserve"> PAGE </w:instrText>
    </w:r>
    <w:r>
      <w:rPr>
        <w:rStyle w:val="PageNumber"/>
        <w:b/>
        <w:bCs/>
      </w:rPr>
      <w:fldChar w:fldCharType="separate"/>
    </w:r>
    <w:r w:rsidR="008746EF">
      <w:rPr>
        <w:rStyle w:val="PageNumber"/>
        <w:b/>
        <w:bCs/>
        <w:noProof/>
      </w:rPr>
      <w:t>1</w:t>
    </w:r>
    <w:r>
      <w:rPr>
        <w:rStyle w:val="PageNumber"/>
        <w:b/>
        <w:bCs/>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5CFA" w:rsidRDefault="00FF5CFA" w:rsidP="00394263">
    <w:pPr>
      <w:pStyle w:val="Header"/>
      <w:tabs>
        <w:tab w:val="clear" w:pos="4848"/>
        <w:tab w:val="clear" w:pos="9696"/>
        <w:tab w:val="center" w:pos="7230"/>
        <w:tab w:val="right" w:pos="14282"/>
      </w:tabs>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8746EF">
      <w:rPr>
        <w:rStyle w:val="PageNumber"/>
        <w:b/>
        <w:bCs/>
        <w:noProof/>
        <w:lang w:val="en-US"/>
      </w:rPr>
      <w:t>4</w:t>
    </w:r>
    <w:r>
      <w:rPr>
        <w:rStyle w:val="PageNumber"/>
        <w:b/>
        <w:bCs/>
      </w:rPr>
      <w:fldChar w:fldCharType="end"/>
    </w:r>
    <w:r>
      <w:rPr>
        <w:lang w:val="en-US"/>
      </w:rPr>
      <w:tab/>
    </w:r>
    <w:r w:rsidRPr="000D3A67">
      <w:rPr>
        <w:b/>
        <w:bCs/>
      </w:rPr>
      <w:t>ITU-R  P.8</w:t>
    </w:r>
    <w:r>
      <w:rPr>
        <w:b/>
        <w:bCs/>
      </w:rPr>
      <w:t>42</w:t>
    </w:r>
    <w:r w:rsidRPr="000D3A67">
      <w:rPr>
        <w:b/>
        <w:bCs/>
      </w:rPr>
      <w:t>-</w:t>
    </w:r>
    <w:r>
      <w:rPr>
        <w:b/>
        <w:bCs/>
      </w:rPr>
      <w:t>5</w:t>
    </w:r>
    <w:r>
      <w:rPr>
        <w:rFonts w:hint="eastAsia"/>
        <w:b/>
        <w:bCs/>
        <w:lang w:eastAsia="zh-CN"/>
      </w:rPr>
      <w:t xml:space="preserve"> </w:t>
    </w:r>
    <w:r w:rsidRPr="000D3A67">
      <w:rPr>
        <w:rFonts w:hint="eastAsia"/>
        <w:b/>
        <w:bCs/>
      </w:rPr>
      <w:t>建议书</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5CFA" w:rsidRDefault="00FF5CFA" w:rsidP="00394263">
    <w:pPr>
      <w:pStyle w:val="Header"/>
      <w:tabs>
        <w:tab w:val="clear" w:pos="4848"/>
        <w:tab w:val="clear" w:pos="9696"/>
        <w:tab w:val="center" w:pos="7230"/>
        <w:tab w:val="right" w:pos="14282"/>
      </w:tabs>
      <w:jc w:val="left"/>
    </w:pPr>
    <w:r>
      <w:rPr>
        <w:b/>
        <w:bCs/>
      </w:rPr>
      <w:tab/>
    </w:r>
    <w:r w:rsidRPr="000D3A67">
      <w:rPr>
        <w:b/>
        <w:bCs/>
      </w:rPr>
      <w:t>ITU-R  P.8</w:t>
    </w:r>
    <w:r>
      <w:rPr>
        <w:b/>
        <w:bCs/>
      </w:rPr>
      <w:t>42</w:t>
    </w:r>
    <w:r w:rsidRPr="000D3A67">
      <w:rPr>
        <w:b/>
        <w:bCs/>
      </w:rPr>
      <w:t>-</w:t>
    </w:r>
    <w:r>
      <w:rPr>
        <w:b/>
        <w:bCs/>
      </w:rPr>
      <w:t>5</w:t>
    </w:r>
    <w:r>
      <w:rPr>
        <w:rFonts w:hint="eastAsia"/>
        <w:b/>
        <w:bCs/>
        <w:lang w:eastAsia="zh-CN"/>
      </w:rPr>
      <w:t xml:space="preserve"> </w:t>
    </w:r>
    <w:r w:rsidRPr="000D3A67">
      <w:rPr>
        <w:rFonts w:hint="eastAsia"/>
        <w:b/>
        <w:bCs/>
      </w:rPr>
      <w:t>建议书</w:t>
    </w:r>
    <w:r>
      <w:tab/>
    </w:r>
    <w:r>
      <w:rPr>
        <w:rStyle w:val="PageNumber"/>
        <w:b/>
        <w:bCs/>
      </w:rPr>
      <w:fldChar w:fldCharType="begin"/>
    </w:r>
    <w:r>
      <w:rPr>
        <w:rStyle w:val="PageNumber"/>
        <w:b/>
        <w:bCs/>
      </w:rPr>
      <w:instrText xml:space="preserve"> PAGE </w:instrText>
    </w:r>
    <w:r>
      <w:rPr>
        <w:rStyle w:val="PageNumber"/>
        <w:b/>
        <w:bCs/>
      </w:rPr>
      <w:fldChar w:fldCharType="separate"/>
    </w:r>
    <w:r w:rsidR="008746EF">
      <w:rPr>
        <w:rStyle w:val="PageNumber"/>
        <w:b/>
        <w:bCs/>
        <w:noProof/>
      </w:rPr>
      <w:t>3</w:t>
    </w:r>
    <w:r>
      <w:rPr>
        <w:rStyle w:val="PageNumber"/>
        <w:b/>
        <w:bCs/>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5CFA" w:rsidRDefault="00FF5CFA" w:rsidP="00FF5CFA">
    <w:pPr>
      <w:pStyle w:val="Header"/>
      <w:tabs>
        <w:tab w:val="clear" w:pos="4848"/>
        <w:tab w:val="clear" w:pos="9696"/>
        <w:tab w:val="center" w:pos="4820"/>
        <w:tab w:val="right" w:pos="9600"/>
      </w:tabs>
      <w:jc w:val="left"/>
    </w:pPr>
    <w:r>
      <w:rPr>
        <w:b/>
        <w:bCs/>
      </w:rPr>
      <w:tab/>
    </w:r>
    <w:r w:rsidRPr="000D3A67">
      <w:rPr>
        <w:b/>
        <w:bCs/>
      </w:rPr>
      <w:t>ITU-R  P.8</w:t>
    </w:r>
    <w:r>
      <w:rPr>
        <w:b/>
        <w:bCs/>
      </w:rPr>
      <w:t>42</w:t>
    </w:r>
    <w:r w:rsidRPr="000D3A67">
      <w:rPr>
        <w:b/>
        <w:bCs/>
      </w:rPr>
      <w:t>-</w:t>
    </w:r>
    <w:r>
      <w:rPr>
        <w:b/>
        <w:bCs/>
      </w:rPr>
      <w:t>5</w:t>
    </w:r>
    <w:r>
      <w:rPr>
        <w:rFonts w:hint="eastAsia"/>
        <w:b/>
        <w:bCs/>
        <w:lang w:eastAsia="zh-CN"/>
      </w:rPr>
      <w:t xml:space="preserve"> </w:t>
    </w:r>
    <w:r w:rsidRPr="000D3A67">
      <w:rPr>
        <w:rFonts w:hint="eastAsia"/>
        <w:b/>
        <w:bCs/>
      </w:rPr>
      <w:t>建议书</w:t>
    </w:r>
    <w:r>
      <w:tab/>
    </w:r>
    <w:r>
      <w:rPr>
        <w:rStyle w:val="PageNumber"/>
        <w:b/>
        <w:bCs/>
      </w:rPr>
      <w:fldChar w:fldCharType="begin"/>
    </w:r>
    <w:r>
      <w:rPr>
        <w:rStyle w:val="PageNumber"/>
        <w:b/>
        <w:bCs/>
      </w:rPr>
      <w:instrText xml:space="preserve"> PAGE </w:instrText>
    </w:r>
    <w:r>
      <w:rPr>
        <w:rStyle w:val="PageNumber"/>
        <w:b/>
        <w:bCs/>
      </w:rPr>
      <w:fldChar w:fldCharType="separate"/>
    </w:r>
    <w:r w:rsidR="008746EF">
      <w:rPr>
        <w:rStyle w:val="PageNumber"/>
        <w:b/>
        <w:bCs/>
        <w:noProof/>
      </w:rPr>
      <w:t>5</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0E2308C"/>
    <w:multiLevelType w:val="multilevel"/>
    <w:tmpl w:val="686EC086"/>
    <w:lvl w:ilvl="0">
      <w:start w:val="7"/>
      <w:numFmt w:val="decimal"/>
      <w:lvlText w:val="%1"/>
      <w:lvlJc w:val="left"/>
      <w:pPr>
        <w:tabs>
          <w:tab w:val="num" w:pos="1185"/>
        </w:tabs>
        <w:ind w:left="1185" w:hanging="1185"/>
      </w:pPr>
      <w:rPr>
        <w:rFonts w:hint="default"/>
      </w:rPr>
    </w:lvl>
    <w:lvl w:ilvl="1">
      <w:start w:val="2"/>
      <w:numFmt w:val="decimal"/>
      <w:lvlText w:val="%1.%2"/>
      <w:lvlJc w:val="left"/>
      <w:pPr>
        <w:tabs>
          <w:tab w:val="num" w:pos="1185"/>
        </w:tabs>
        <w:ind w:left="1185" w:hanging="1185"/>
      </w:pPr>
      <w:rPr>
        <w:rFonts w:hint="default"/>
      </w:rPr>
    </w:lvl>
    <w:lvl w:ilvl="2">
      <w:start w:val="1"/>
      <w:numFmt w:val="decimal"/>
      <w:lvlText w:val="%1.%2.%3"/>
      <w:lvlJc w:val="left"/>
      <w:pPr>
        <w:tabs>
          <w:tab w:val="num" w:pos="1185"/>
        </w:tabs>
        <w:ind w:left="1185" w:hanging="1185"/>
      </w:pPr>
      <w:rPr>
        <w:rFonts w:hint="default"/>
      </w:rPr>
    </w:lvl>
    <w:lvl w:ilvl="3">
      <w:start w:val="1"/>
      <w:numFmt w:val="decimal"/>
      <w:lvlText w:val="%1.%2.%3.%4"/>
      <w:lvlJc w:val="left"/>
      <w:pPr>
        <w:tabs>
          <w:tab w:val="num" w:pos="1185"/>
        </w:tabs>
        <w:ind w:left="1185" w:hanging="1185"/>
      </w:pPr>
      <w:rPr>
        <w:rFonts w:hint="default"/>
      </w:rPr>
    </w:lvl>
    <w:lvl w:ilvl="4">
      <w:start w:val="1"/>
      <w:numFmt w:val="decimal"/>
      <w:lvlText w:val="%1.%2.%3.%4.%5"/>
      <w:lvlJc w:val="left"/>
      <w:pPr>
        <w:tabs>
          <w:tab w:val="num" w:pos="1185"/>
        </w:tabs>
        <w:ind w:left="1185" w:hanging="1185"/>
      </w:pPr>
      <w:rPr>
        <w:rFonts w:hint="default"/>
      </w:rPr>
    </w:lvl>
    <w:lvl w:ilvl="5">
      <w:start w:val="1"/>
      <w:numFmt w:val="decimal"/>
      <w:lvlText w:val="%1.%2.%3.%4.%5.%6"/>
      <w:lvlJc w:val="left"/>
      <w:pPr>
        <w:tabs>
          <w:tab w:val="num" w:pos="1185"/>
        </w:tabs>
        <w:ind w:left="1185" w:hanging="1185"/>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
    <w:nsid w:val="401D5650"/>
    <w:multiLevelType w:val="hybridMultilevel"/>
    <w:tmpl w:val="7B8C48D6"/>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610A74C8"/>
    <w:multiLevelType w:val="hybridMultilevel"/>
    <w:tmpl w:val="B7642E46"/>
    <w:lvl w:ilvl="0" w:tplc="C8A888D6">
      <w:start w:val="1"/>
      <w:numFmt w:val="decimal"/>
      <w:lvlText w:val="%1"/>
      <w:lvlJc w:val="left"/>
      <w:pPr>
        <w:tabs>
          <w:tab w:val="num" w:pos="792"/>
        </w:tabs>
        <w:ind w:left="792" w:hanging="792"/>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76706FFF"/>
    <w:multiLevelType w:val="singleLevel"/>
    <w:tmpl w:val="C8A888D6"/>
    <w:lvl w:ilvl="0">
      <w:start w:val="1"/>
      <w:numFmt w:val="decimal"/>
      <w:lvlText w:val="%1"/>
      <w:lvlJc w:val="left"/>
      <w:pPr>
        <w:tabs>
          <w:tab w:val="num" w:pos="792"/>
        </w:tabs>
        <w:ind w:left="792" w:hanging="792"/>
      </w:pPr>
      <w:rPr>
        <w:rFonts w:hint="default"/>
      </w:r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mirrorMargins/>
  <w:bordersDoNotSurroundHeader/>
  <w:bordersDoNotSurroundFooter/>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es-ES_tradnl" w:vendorID="64" w:dllVersion="131078" w:nlCheck="1" w:checkStyle="1"/>
  <w:activeWritingStyle w:appName="MSWord" w:lang="fr-CH" w:vendorID="64" w:dllVersion="131078" w:nlCheck="1" w:checkStyle="1"/>
  <w:activeWritingStyle w:appName="MSWord" w:lang="zh-CN" w:vendorID="64" w:dllVersion="131077" w:nlCheck="1" w:checkStyle="1"/>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evenAndOddHeaders/>
  <w:noPunctuationKerning/>
  <w:characterSpacingControl w:val="doNotCompress"/>
  <w:hdrShapeDefaults>
    <o:shapedefaults v:ext="edit" spidmax="3481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295B"/>
    <w:rsid w:val="0000620B"/>
    <w:rsid w:val="00021D97"/>
    <w:rsid w:val="00024876"/>
    <w:rsid w:val="000252EF"/>
    <w:rsid w:val="000314AF"/>
    <w:rsid w:val="00033F78"/>
    <w:rsid w:val="000539A7"/>
    <w:rsid w:val="000744EC"/>
    <w:rsid w:val="00080830"/>
    <w:rsid w:val="00083F9B"/>
    <w:rsid w:val="000A5F9E"/>
    <w:rsid w:val="000D3A67"/>
    <w:rsid w:val="0010032E"/>
    <w:rsid w:val="001100E7"/>
    <w:rsid w:val="00111DB3"/>
    <w:rsid w:val="00116A00"/>
    <w:rsid w:val="00116FE4"/>
    <w:rsid w:val="00117ED1"/>
    <w:rsid w:val="00131EF8"/>
    <w:rsid w:val="00145DEE"/>
    <w:rsid w:val="00157D8F"/>
    <w:rsid w:val="00177761"/>
    <w:rsid w:val="00182550"/>
    <w:rsid w:val="0018300B"/>
    <w:rsid w:val="00183713"/>
    <w:rsid w:val="001C1F0B"/>
    <w:rsid w:val="001C4A56"/>
    <w:rsid w:val="001C7CB8"/>
    <w:rsid w:val="001E523F"/>
    <w:rsid w:val="00222B3C"/>
    <w:rsid w:val="002377AF"/>
    <w:rsid w:val="00242C0B"/>
    <w:rsid w:val="002438A1"/>
    <w:rsid w:val="00250C8B"/>
    <w:rsid w:val="00252B9C"/>
    <w:rsid w:val="00253ECD"/>
    <w:rsid w:val="002561A6"/>
    <w:rsid w:val="00260610"/>
    <w:rsid w:val="00261902"/>
    <w:rsid w:val="0026436C"/>
    <w:rsid w:val="002649F1"/>
    <w:rsid w:val="00271273"/>
    <w:rsid w:val="002827F7"/>
    <w:rsid w:val="00282E88"/>
    <w:rsid w:val="002B6EB6"/>
    <w:rsid w:val="002B7CDF"/>
    <w:rsid w:val="002C25B1"/>
    <w:rsid w:val="002D35E6"/>
    <w:rsid w:val="002D76C4"/>
    <w:rsid w:val="002D7DE8"/>
    <w:rsid w:val="003314EE"/>
    <w:rsid w:val="00336BC4"/>
    <w:rsid w:val="0034469F"/>
    <w:rsid w:val="003613D3"/>
    <w:rsid w:val="003725D0"/>
    <w:rsid w:val="003871A3"/>
    <w:rsid w:val="00394263"/>
    <w:rsid w:val="003B4C92"/>
    <w:rsid w:val="003B75C5"/>
    <w:rsid w:val="003D7CF8"/>
    <w:rsid w:val="003E6FDB"/>
    <w:rsid w:val="00410BB8"/>
    <w:rsid w:val="00410F48"/>
    <w:rsid w:val="004155AB"/>
    <w:rsid w:val="004241A3"/>
    <w:rsid w:val="004419D2"/>
    <w:rsid w:val="00446023"/>
    <w:rsid w:val="004610B7"/>
    <w:rsid w:val="004A6B2E"/>
    <w:rsid w:val="004B5AD6"/>
    <w:rsid w:val="004F0F28"/>
    <w:rsid w:val="004F6806"/>
    <w:rsid w:val="00524396"/>
    <w:rsid w:val="00552401"/>
    <w:rsid w:val="00560453"/>
    <w:rsid w:val="00573454"/>
    <w:rsid w:val="00577B51"/>
    <w:rsid w:val="005823E8"/>
    <w:rsid w:val="005A1A9E"/>
    <w:rsid w:val="005B2943"/>
    <w:rsid w:val="005B3D01"/>
    <w:rsid w:val="005D2A11"/>
    <w:rsid w:val="00607D68"/>
    <w:rsid w:val="00610658"/>
    <w:rsid w:val="006124D5"/>
    <w:rsid w:val="006231E3"/>
    <w:rsid w:val="006468E0"/>
    <w:rsid w:val="00657224"/>
    <w:rsid w:val="0068413A"/>
    <w:rsid w:val="006852D3"/>
    <w:rsid w:val="00695F4D"/>
    <w:rsid w:val="006C0B84"/>
    <w:rsid w:val="006C683B"/>
    <w:rsid w:val="006E4CAD"/>
    <w:rsid w:val="0071419F"/>
    <w:rsid w:val="007142FA"/>
    <w:rsid w:val="007341F6"/>
    <w:rsid w:val="00735F6D"/>
    <w:rsid w:val="00745316"/>
    <w:rsid w:val="007468DA"/>
    <w:rsid w:val="00752F30"/>
    <w:rsid w:val="00761DE9"/>
    <w:rsid w:val="00782CEF"/>
    <w:rsid w:val="007867A7"/>
    <w:rsid w:val="007A200D"/>
    <w:rsid w:val="007A40EC"/>
    <w:rsid w:val="007A6673"/>
    <w:rsid w:val="007B1021"/>
    <w:rsid w:val="007B42F0"/>
    <w:rsid w:val="007C1E8D"/>
    <w:rsid w:val="007D7B3E"/>
    <w:rsid w:val="007E3852"/>
    <w:rsid w:val="008052DF"/>
    <w:rsid w:val="008212D4"/>
    <w:rsid w:val="008216B6"/>
    <w:rsid w:val="008407A7"/>
    <w:rsid w:val="00840A01"/>
    <w:rsid w:val="008427E5"/>
    <w:rsid w:val="00843CB4"/>
    <w:rsid w:val="008746EF"/>
    <w:rsid w:val="00876043"/>
    <w:rsid w:val="00876263"/>
    <w:rsid w:val="0087784C"/>
    <w:rsid w:val="008B0B19"/>
    <w:rsid w:val="008D59A4"/>
    <w:rsid w:val="00914FAA"/>
    <w:rsid w:val="00930A99"/>
    <w:rsid w:val="00944DBF"/>
    <w:rsid w:val="00953E8D"/>
    <w:rsid w:val="00980297"/>
    <w:rsid w:val="009A3D45"/>
    <w:rsid w:val="009B45A0"/>
    <w:rsid w:val="009E24FA"/>
    <w:rsid w:val="009E6337"/>
    <w:rsid w:val="009F1889"/>
    <w:rsid w:val="00A234E0"/>
    <w:rsid w:val="00A6617B"/>
    <w:rsid w:val="00A82B95"/>
    <w:rsid w:val="00A8737F"/>
    <w:rsid w:val="00AA6B44"/>
    <w:rsid w:val="00AB0DC8"/>
    <w:rsid w:val="00AD553B"/>
    <w:rsid w:val="00AE137D"/>
    <w:rsid w:val="00AF150E"/>
    <w:rsid w:val="00AF295B"/>
    <w:rsid w:val="00B35789"/>
    <w:rsid w:val="00B44E24"/>
    <w:rsid w:val="00B62A0B"/>
    <w:rsid w:val="00B6769E"/>
    <w:rsid w:val="00B77B92"/>
    <w:rsid w:val="00BA1C89"/>
    <w:rsid w:val="00BB09A1"/>
    <w:rsid w:val="00BB608A"/>
    <w:rsid w:val="00BE5CD9"/>
    <w:rsid w:val="00BF4D76"/>
    <w:rsid w:val="00C10092"/>
    <w:rsid w:val="00C2288A"/>
    <w:rsid w:val="00C27360"/>
    <w:rsid w:val="00C35542"/>
    <w:rsid w:val="00C66ECE"/>
    <w:rsid w:val="00CC67C4"/>
    <w:rsid w:val="00CD193E"/>
    <w:rsid w:val="00CE125D"/>
    <w:rsid w:val="00CE5866"/>
    <w:rsid w:val="00CE75CC"/>
    <w:rsid w:val="00CE75EA"/>
    <w:rsid w:val="00CF1F38"/>
    <w:rsid w:val="00CF301B"/>
    <w:rsid w:val="00CF428D"/>
    <w:rsid w:val="00D21A41"/>
    <w:rsid w:val="00D472F7"/>
    <w:rsid w:val="00D71348"/>
    <w:rsid w:val="00D87CB3"/>
    <w:rsid w:val="00D96038"/>
    <w:rsid w:val="00DA0791"/>
    <w:rsid w:val="00DF4176"/>
    <w:rsid w:val="00E030F2"/>
    <w:rsid w:val="00E06E7E"/>
    <w:rsid w:val="00E55351"/>
    <w:rsid w:val="00E802C8"/>
    <w:rsid w:val="00E8673F"/>
    <w:rsid w:val="00EA5136"/>
    <w:rsid w:val="00EB2456"/>
    <w:rsid w:val="00EB27E4"/>
    <w:rsid w:val="00ED2891"/>
    <w:rsid w:val="00ED2D44"/>
    <w:rsid w:val="00EE17FD"/>
    <w:rsid w:val="00EE53BF"/>
    <w:rsid w:val="00F0112B"/>
    <w:rsid w:val="00F0692C"/>
    <w:rsid w:val="00F1466A"/>
    <w:rsid w:val="00F256E0"/>
    <w:rsid w:val="00F42AD9"/>
    <w:rsid w:val="00F44E03"/>
    <w:rsid w:val="00F548BB"/>
    <w:rsid w:val="00F92AA5"/>
    <w:rsid w:val="00FC2E3F"/>
    <w:rsid w:val="00FC42CB"/>
    <w:rsid w:val="00FC54EE"/>
    <w:rsid w:val="00FD0093"/>
    <w:rsid w:val="00FD0B36"/>
    <w:rsid w:val="00FF5CF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Name"/>
  <w:smartTagType w:namespaceuri="urn:schemas-microsoft-com:office:smarttags" w:name="place"/>
  <w:smartTagType w:namespaceuri="urn:schemas-microsoft-com:office:smarttags" w:name="State"/>
  <w:smartTagType w:namespaceuri="urn:schemas-microsoft-com:office:smarttags" w:name="City"/>
  <w:shapeDefaults>
    <o:shapedefaults v:ext="edit" spidmax="34817"/>
    <o:shapelayout v:ext="edit">
      <o:idmap v:ext="edit" data="1"/>
    </o:shapelayout>
  </w:shapeDefaults>
  <w:decimalSymbol w:val="."/>
  <w:listSeparator w:val=","/>
  <w15:docId w15:val="{FB931AB2-BA49-4107-9DA5-8261C27716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867A7"/>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F92AA5"/>
    <w:pPr>
      <w:keepNext/>
      <w:keepLines/>
      <w:spacing w:before="480"/>
      <w:ind w:left="794" w:hanging="794"/>
      <w:outlineLvl w:val="0"/>
    </w:pPr>
    <w:rPr>
      <w:b/>
    </w:rPr>
  </w:style>
  <w:style w:type="paragraph" w:styleId="Heading2">
    <w:name w:val="heading 2"/>
    <w:basedOn w:val="Heading1"/>
    <w:next w:val="Normal"/>
    <w:qFormat/>
    <w:rsid w:val="00F92AA5"/>
    <w:pPr>
      <w:spacing w:before="320"/>
      <w:outlineLvl w:val="1"/>
    </w:pPr>
  </w:style>
  <w:style w:type="paragraph" w:styleId="Heading3">
    <w:name w:val="heading 3"/>
    <w:basedOn w:val="Heading1"/>
    <w:next w:val="Normal"/>
    <w:qFormat/>
    <w:rsid w:val="00F92AA5"/>
    <w:pPr>
      <w:spacing w:before="200"/>
      <w:outlineLvl w:val="2"/>
    </w:pPr>
  </w:style>
  <w:style w:type="paragraph" w:styleId="Heading4">
    <w:name w:val="heading 4"/>
    <w:basedOn w:val="Heading3"/>
    <w:next w:val="Normal"/>
    <w:qFormat/>
    <w:rsid w:val="00F92AA5"/>
    <w:pPr>
      <w:tabs>
        <w:tab w:val="clear" w:pos="794"/>
        <w:tab w:val="left" w:pos="992"/>
      </w:tabs>
      <w:ind w:left="992" w:hanging="992"/>
      <w:outlineLvl w:val="3"/>
    </w:pPr>
  </w:style>
  <w:style w:type="paragraph" w:styleId="Heading5">
    <w:name w:val="heading 5"/>
    <w:basedOn w:val="Heading4"/>
    <w:next w:val="Normal"/>
    <w:qFormat/>
    <w:rsid w:val="00F92AA5"/>
    <w:pPr>
      <w:outlineLvl w:val="4"/>
    </w:pPr>
  </w:style>
  <w:style w:type="paragraph" w:styleId="Heading6">
    <w:name w:val="heading 6"/>
    <w:basedOn w:val="Heading4"/>
    <w:next w:val="Normal"/>
    <w:qFormat/>
    <w:rsid w:val="00F92AA5"/>
    <w:pPr>
      <w:tabs>
        <w:tab w:val="clear" w:pos="992"/>
        <w:tab w:val="clear" w:pos="1191"/>
      </w:tabs>
      <w:ind w:left="1588" w:hanging="1588"/>
      <w:outlineLvl w:val="5"/>
    </w:pPr>
  </w:style>
  <w:style w:type="paragraph" w:styleId="Heading7">
    <w:name w:val="heading 7"/>
    <w:basedOn w:val="Heading6"/>
    <w:next w:val="Normal"/>
    <w:qFormat/>
    <w:rsid w:val="00F92AA5"/>
    <w:pPr>
      <w:outlineLvl w:val="6"/>
    </w:pPr>
  </w:style>
  <w:style w:type="paragraph" w:styleId="Heading8">
    <w:name w:val="heading 8"/>
    <w:basedOn w:val="Heading6"/>
    <w:next w:val="Normal"/>
    <w:qFormat/>
    <w:rsid w:val="00F92AA5"/>
    <w:pPr>
      <w:outlineLvl w:val="7"/>
    </w:pPr>
  </w:style>
  <w:style w:type="paragraph" w:styleId="Heading9">
    <w:name w:val="heading 9"/>
    <w:basedOn w:val="Heading6"/>
    <w:next w:val="Normal"/>
    <w:qFormat/>
    <w:rsid w:val="00F92AA5"/>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
    <w:basedOn w:val="Normal"/>
    <w:rsid w:val="00F92AA5"/>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F92AA5"/>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F92AA5"/>
  </w:style>
  <w:style w:type="paragraph" w:customStyle="1" w:styleId="Headingb">
    <w:name w:val="Heading_b"/>
    <w:basedOn w:val="Heading3"/>
    <w:next w:val="Normal"/>
    <w:rsid w:val="00F92AA5"/>
    <w:pPr>
      <w:spacing w:before="160"/>
      <w:ind w:left="0" w:firstLine="0"/>
      <w:outlineLvl w:val="9"/>
    </w:pPr>
  </w:style>
  <w:style w:type="paragraph" w:customStyle="1" w:styleId="Headingi">
    <w:name w:val="Heading_i"/>
    <w:basedOn w:val="Heading3"/>
    <w:next w:val="Normal"/>
    <w:rsid w:val="00F92AA5"/>
    <w:pPr>
      <w:spacing w:before="160"/>
      <w:ind w:left="0" w:firstLine="0"/>
    </w:pPr>
    <w:rPr>
      <w:b w:val="0"/>
      <w:i/>
    </w:rPr>
  </w:style>
  <w:style w:type="character" w:customStyle="1" w:styleId="href">
    <w:name w:val="href"/>
    <w:basedOn w:val="DefaultParagraphFont"/>
    <w:rsid w:val="00F92AA5"/>
  </w:style>
  <w:style w:type="paragraph" w:customStyle="1" w:styleId="enumlev1">
    <w:name w:val="enumlev1"/>
    <w:basedOn w:val="Normal"/>
    <w:rsid w:val="00F92AA5"/>
    <w:pPr>
      <w:spacing w:before="80"/>
      <w:ind w:left="794" w:hanging="794"/>
    </w:pPr>
  </w:style>
  <w:style w:type="paragraph" w:customStyle="1" w:styleId="enumlev2">
    <w:name w:val="enumlev2"/>
    <w:basedOn w:val="enumlev1"/>
    <w:rsid w:val="00F92AA5"/>
    <w:pPr>
      <w:ind w:left="1191" w:hanging="397"/>
    </w:pPr>
  </w:style>
  <w:style w:type="paragraph" w:customStyle="1" w:styleId="enumlev3">
    <w:name w:val="enumlev3"/>
    <w:basedOn w:val="enumlev2"/>
    <w:rsid w:val="00F92AA5"/>
    <w:pPr>
      <w:ind w:left="1588"/>
    </w:pPr>
  </w:style>
  <w:style w:type="paragraph" w:customStyle="1" w:styleId="Normalaftertitle">
    <w:name w:val="Normal_after_title"/>
    <w:basedOn w:val="Normal"/>
    <w:next w:val="Normal"/>
    <w:rsid w:val="00F92AA5"/>
    <w:pPr>
      <w:spacing w:before="320"/>
    </w:pPr>
  </w:style>
  <w:style w:type="paragraph" w:customStyle="1" w:styleId="Note">
    <w:name w:val="Note"/>
    <w:basedOn w:val="Normal"/>
    <w:rsid w:val="00F92AA5"/>
    <w:pPr>
      <w:tabs>
        <w:tab w:val="clear" w:pos="794"/>
        <w:tab w:val="clear" w:pos="1191"/>
        <w:tab w:val="clear" w:pos="1588"/>
        <w:tab w:val="clear" w:pos="1985"/>
      </w:tabs>
      <w:spacing w:before="80"/>
    </w:pPr>
    <w:rPr>
      <w:sz w:val="22"/>
    </w:rPr>
  </w:style>
  <w:style w:type="paragraph" w:customStyle="1" w:styleId="RecNo">
    <w:name w:val="Rec_No"/>
    <w:basedOn w:val="Normal"/>
    <w:next w:val="RectitleBR"/>
    <w:rsid w:val="00F92AA5"/>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rsid w:val="00F92AA5"/>
    <w:pPr>
      <w:spacing w:before="240"/>
    </w:pPr>
    <w:rPr>
      <w:sz w:val="22"/>
      <w:lang w:val="es-ES_tradnl"/>
    </w:rPr>
  </w:style>
  <w:style w:type="paragraph" w:customStyle="1" w:styleId="Recref">
    <w:name w:val="Rec_ref"/>
    <w:basedOn w:val="Normal"/>
    <w:next w:val="Recdate"/>
    <w:rsid w:val="00F92AA5"/>
    <w:pPr>
      <w:jc w:val="center"/>
    </w:pPr>
  </w:style>
  <w:style w:type="paragraph" w:customStyle="1" w:styleId="Recdate">
    <w:name w:val="Rec_date"/>
    <w:basedOn w:val="Recref"/>
    <w:next w:val="Normalaftertitle"/>
    <w:rsid w:val="00F92AA5"/>
    <w:pPr>
      <w:jc w:val="right"/>
    </w:pPr>
  </w:style>
  <w:style w:type="paragraph" w:customStyle="1" w:styleId="AnnexNoTitle">
    <w:name w:val="Annex_NoTitle"/>
    <w:basedOn w:val="Normal"/>
    <w:next w:val="Normalaftertitle"/>
    <w:rsid w:val="00F92AA5"/>
    <w:pPr>
      <w:keepNext/>
      <w:keepLines/>
      <w:spacing w:before="480" w:after="80"/>
      <w:jc w:val="center"/>
    </w:pPr>
    <w:rPr>
      <w:b/>
      <w:sz w:val="28"/>
    </w:rPr>
  </w:style>
  <w:style w:type="paragraph" w:customStyle="1" w:styleId="AppendixNoTitle">
    <w:name w:val="Appendix_NoTitle"/>
    <w:basedOn w:val="AnnexNoTitle"/>
    <w:next w:val="Normal"/>
    <w:rsid w:val="00F92AA5"/>
  </w:style>
  <w:style w:type="paragraph" w:customStyle="1" w:styleId="Tablefin">
    <w:name w:val="Table_fin"/>
    <w:basedOn w:val="Normal"/>
    <w:next w:val="Normal"/>
    <w:rsid w:val="00F92AA5"/>
    <w:pPr>
      <w:spacing w:before="0"/>
    </w:pPr>
    <w:rPr>
      <w:sz w:val="20"/>
      <w:lang w:val="en-GB"/>
    </w:rPr>
  </w:style>
  <w:style w:type="paragraph" w:customStyle="1" w:styleId="Tablehead">
    <w:name w:val="Table_head"/>
    <w:basedOn w:val="Normal"/>
    <w:next w:val="Normal"/>
    <w:rsid w:val="00F92AA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F92AA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F92AA5"/>
    <w:pPr>
      <w:keepNext/>
      <w:spacing w:before="360" w:after="120"/>
      <w:jc w:val="center"/>
    </w:pPr>
  </w:style>
  <w:style w:type="paragraph" w:customStyle="1" w:styleId="Tabletext">
    <w:name w:val="Table_text"/>
    <w:basedOn w:val="Normal"/>
    <w:rsid w:val="00F92AA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F92AA5"/>
    <w:pPr>
      <w:tabs>
        <w:tab w:val="clear" w:pos="1191"/>
        <w:tab w:val="clear" w:pos="1588"/>
        <w:tab w:val="clear" w:pos="1985"/>
        <w:tab w:val="center" w:pos="4820"/>
        <w:tab w:val="right" w:pos="9639"/>
      </w:tabs>
    </w:pPr>
  </w:style>
  <w:style w:type="paragraph" w:customStyle="1" w:styleId="Equationlegend">
    <w:name w:val="Equation_legend"/>
    <w:basedOn w:val="NormalIndent"/>
    <w:rsid w:val="00F92AA5"/>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F92AA5"/>
    <w:pPr>
      <w:ind w:left="794"/>
    </w:pPr>
  </w:style>
  <w:style w:type="paragraph" w:customStyle="1" w:styleId="Figurelegend">
    <w:name w:val="Figure_legend"/>
    <w:basedOn w:val="Normal"/>
    <w:rsid w:val="00F92AA5"/>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F4176"/>
    <w:pPr>
      <w:keepNext/>
      <w:keepLines/>
      <w:spacing w:before="480" w:after="80"/>
      <w:jc w:val="center"/>
    </w:pPr>
    <w:rPr>
      <w:caps/>
      <w:sz w:val="18"/>
    </w:rPr>
  </w:style>
  <w:style w:type="paragraph" w:customStyle="1" w:styleId="tocpart">
    <w:name w:val="tocpart"/>
    <w:basedOn w:val="Normal"/>
    <w:rsid w:val="00F92AA5"/>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F92AA5"/>
    <w:pPr>
      <w:keepNext/>
      <w:keepLines/>
      <w:spacing w:before="480"/>
      <w:jc w:val="center"/>
    </w:pPr>
    <w:rPr>
      <w:sz w:val="28"/>
    </w:rPr>
  </w:style>
  <w:style w:type="paragraph" w:customStyle="1" w:styleId="Arttitle">
    <w:name w:val="Art_title"/>
    <w:basedOn w:val="Normal"/>
    <w:next w:val="Normalaftertitle"/>
    <w:rsid w:val="00F92AA5"/>
    <w:pPr>
      <w:keepNext/>
      <w:keepLines/>
      <w:spacing w:before="240"/>
      <w:jc w:val="center"/>
    </w:pPr>
    <w:rPr>
      <w:b/>
      <w:sz w:val="28"/>
    </w:rPr>
  </w:style>
  <w:style w:type="paragraph" w:customStyle="1" w:styleId="Blanc">
    <w:name w:val="Blanc"/>
    <w:basedOn w:val="Normal"/>
    <w:next w:val="Tabletext"/>
    <w:rsid w:val="00F92AA5"/>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F92AA5"/>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F92AA5"/>
    <w:pPr>
      <w:keepNext/>
      <w:keepLines/>
      <w:spacing w:before="160"/>
      <w:ind w:left="794"/>
    </w:pPr>
    <w:rPr>
      <w:i/>
    </w:rPr>
  </w:style>
  <w:style w:type="paragraph" w:customStyle="1" w:styleId="ChapNo">
    <w:name w:val="Chap_No"/>
    <w:basedOn w:val="ArtNo"/>
    <w:next w:val="Chaptitle"/>
    <w:rsid w:val="00F92AA5"/>
    <w:rPr>
      <w:b/>
    </w:rPr>
  </w:style>
  <w:style w:type="paragraph" w:customStyle="1" w:styleId="Chaptitle">
    <w:name w:val="Chap_title"/>
    <w:basedOn w:val="Arttitle"/>
    <w:next w:val="Normalaftertitle"/>
    <w:rsid w:val="00F92AA5"/>
  </w:style>
  <w:style w:type="character" w:styleId="FootnoteReference">
    <w:name w:val="footnote reference"/>
    <w:basedOn w:val="DefaultParagraphFont"/>
    <w:semiHidden/>
    <w:rsid w:val="00F92AA5"/>
    <w:rPr>
      <w:position w:val="6"/>
      <w:sz w:val="18"/>
    </w:rPr>
  </w:style>
  <w:style w:type="paragraph" w:styleId="FootnoteText">
    <w:name w:val="footnote text"/>
    <w:basedOn w:val="Normal"/>
    <w:semiHidden/>
    <w:rsid w:val="00F92AA5"/>
    <w:pPr>
      <w:keepLines/>
      <w:tabs>
        <w:tab w:val="left" w:pos="255"/>
      </w:tabs>
      <w:ind w:left="255" w:hanging="255"/>
    </w:pPr>
    <w:rPr>
      <w:sz w:val="22"/>
    </w:rPr>
  </w:style>
  <w:style w:type="paragraph" w:styleId="Index1">
    <w:name w:val="index 1"/>
    <w:basedOn w:val="Normal"/>
    <w:next w:val="Normal"/>
    <w:semiHidden/>
    <w:rsid w:val="00F92AA5"/>
  </w:style>
  <w:style w:type="paragraph" w:styleId="Index2">
    <w:name w:val="index 2"/>
    <w:basedOn w:val="Normal"/>
    <w:next w:val="Normal"/>
    <w:semiHidden/>
    <w:rsid w:val="00F92AA5"/>
    <w:pPr>
      <w:ind w:left="283"/>
    </w:pPr>
  </w:style>
  <w:style w:type="paragraph" w:styleId="Index3">
    <w:name w:val="index 3"/>
    <w:basedOn w:val="Normal"/>
    <w:next w:val="Normal"/>
    <w:semiHidden/>
    <w:rsid w:val="00F92AA5"/>
    <w:pPr>
      <w:ind w:left="566"/>
    </w:pPr>
  </w:style>
  <w:style w:type="paragraph" w:styleId="IndexHeading">
    <w:name w:val="index heading"/>
    <w:basedOn w:val="Normal"/>
    <w:next w:val="Index1"/>
    <w:semiHidden/>
    <w:rsid w:val="00F92AA5"/>
  </w:style>
  <w:style w:type="paragraph" w:customStyle="1" w:styleId="Line">
    <w:name w:val="Line"/>
    <w:basedOn w:val="Normal"/>
    <w:next w:val="Normal"/>
    <w:rsid w:val="00F92AA5"/>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F92AA5"/>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F92AA5"/>
  </w:style>
  <w:style w:type="paragraph" w:customStyle="1" w:styleId="Partref">
    <w:name w:val="Part_ref"/>
    <w:basedOn w:val="Normal"/>
    <w:next w:val="Normal"/>
    <w:rsid w:val="00F92AA5"/>
    <w:pPr>
      <w:keepNext/>
      <w:keepLines/>
      <w:spacing w:after="280"/>
      <w:jc w:val="center"/>
    </w:pPr>
  </w:style>
  <w:style w:type="paragraph" w:customStyle="1" w:styleId="Parttitle">
    <w:name w:val="Part_title"/>
    <w:basedOn w:val="Normal"/>
    <w:next w:val="Normalaftertitle"/>
    <w:rsid w:val="00F92AA5"/>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F92AA5"/>
  </w:style>
  <w:style w:type="paragraph" w:customStyle="1" w:styleId="QuestionNo">
    <w:name w:val="Question_No"/>
    <w:basedOn w:val="RecNo"/>
    <w:next w:val="Normal"/>
    <w:rsid w:val="00F92AA5"/>
  </w:style>
  <w:style w:type="paragraph" w:customStyle="1" w:styleId="Questionref">
    <w:name w:val="Question_ref"/>
    <w:basedOn w:val="Recref"/>
    <w:next w:val="Questiondate"/>
    <w:rsid w:val="00F92AA5"/>
  </w:style>
  <w:style w:type="paragraph" w:customStyle="1" w:styleId="Questiontitle">
    <w:name w:val="Question_title"/>
    <w:basedOn w:val="Normal"/>
    <w:next w:val="Questionref"/>
    <w:rsid w:val="00F92AA5"/>
  </w:style>
  <w:style w:type="paragraph" w:customStyle="1" w:styleId="Reftext">
    <w:name w:val="Ref_text"/>
    <w:basedOn w:val="Normal"/>
    <w:rsid w:val="00F92AA5"/>
    <w:pPr>
      <w:ind w:left="794" w:hanging="794"/>
    </w:pPr>
    <w:rPr>
      <w:sz w:val="22"/>
    </w:rPr>
  </w:style>
  <w:style w:type="paragraph" w:customStyle="1" w:styleId="Reftitle">
    <w:name w:val="Ref_title"/>
    <w:basedOn w:val="Normal"/>
    <w:next w:val="Reftext"/>
    <w:rsid w:val="00F92AA5"/>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F92AA5"/>
  </w:style>
  <w:style w:type="paragraph" w:customStyle="1" w:styleId="RepNo">
    <w:name w:val="Rep_No"/>
    <w:basedOn w:val="RecNo"/>
    <w:next w:val="Reptitle"/>
    <w:rsid w:val="00F92AA5"/>
  </w:style>
  <w:style w:type="paragraph" w:customStyle="1" w:styleId="Repref">
    <w:name w:val="Rep_ref"/>
    <w:basedOn w:val="Recref"/>
    <w:next w:val="Repdate"/>
    <w:rsid w:val="00F92AA5"/>
  </w:style>
  <w:style w:type="paragraph" w:customStyle="1" w:styleId="Reptitle">
    <w:name w:val="Rep_title"/>
    <w:basedOn w:val="RectitleBR"/>
    <w:next w:val="Repref"/>
    <w:rsid w:val="00F92AA5"/>
  </w:style>
  <w:style w:type="paragraph" w:customStyle="1" w:styleId="Resdate">
    <w:name w:val="Res_date"/>
    <w:basedOn w:val="Recdate"/>
    <w:next w:val="Normalaftertitle"/>
    <w:rsid w:val="00F92AA5"/>
  </w:style>
  <w:style w:type="paragraph" w:customStyle="1" w:styleId="ResNo">
    <w:name w:val="Res_No"/>
    <w:basedOn w:val="RecNo"/>
    <w:next w:val="Restitle"/>
    <w:rsid w:val="00F92AA5"/>
  </w:style>
  <w:style w:type="paragraph" w:customStyle="1" w:styleId="Resref">
    <w:name w:val="Res_ref"/>
    <w:basedOn w:val="Recref"/>
    <w:next w:val="Resdate"/>
    <w:rsid w:val="00F92AA5"/>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rsid w:val="00F92AA5"/>
  </w:style>
  <w:style w:type="paragraph" w:customStyle="1" w:styleId="Sectiontitle">
    <w:name w:val="Section_title"/>
    <w:basedOn w:val="Normal"/>
    <w:next w:val="Normalaftertitle"/>
    <w:rsid w:val="00F92AA5"/>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F92AA5"/>
    <w:pPr>
      <w:tabs>
        <w:tab w:val="clear" w:pos="794"/>
        <w:tab w:val="clear" w:pos="1191"/>
        <w:tab w:val="clear" w:pos="1588"/>
        <w:tab w:val="clear" w:pos="1985"/>
        <w:tab w:val="right" w:pos="9611"/>
      </w:tabs>
    </w:pPr>
    <w:rPr>
      <w:i/>
    </w:rPr>
  </w:style>
  <w:style w:type="paragraph" w:styleId="TOC1">
    <w:name w:val="toc 1"/>
    <w:basedOn w:val="Normal"/>
    <w:semiHidden/>
    <w:rsid w:val="00F92AA5"/>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F92AA5"/>
    <w:pPr>
      <w:tabs>
        <w:tab w:val="clear" w:pos="567"/>
        <w:tab w:val="left" w:pos="1276"/>
      </w:tabs>
      <w:spacing w:before="160"/>
      <w:ind w:left="1276" w:hanging="709"/>
    </w:pPr>
  </w:style>
  <w:style w:type="paragraph" w:styleId="TOC3">
    <w:name w:val="toc 3"/>
    <w:basedOn w:val="TOC2"/>
    <w:semiHidden/>
    <w:rsid w:val="00F92AA5"/>
    <w:pPr>
      <w:tabs>
        <w:tab w:val="clear" w:pos="1276"/>
        <w:tab w:val="left" w:pos="2155"/>
      </w:tabs>
      <w:ind w:left="2155" w:hanging="879"/>
    </w:pPr>
  </w:style>
  <w:style w:type="paragraph" w:styleId="TOC4">
    <w:name w:val="toc 4"/>
    <w:basedOn w:val="TOC3"/>
    <w:semiHidden/>
    <w:rsid w:val="00F92AA5"/>
    <w:pPr>
      <w:tabs>
        <w:tab w:val="left" w:pos="3261"/>
      </w:tabs>
      <w:spacing w:before="80"/>
      <w:ind w:left="3261" w:hanging="993"/>
    </w:pPr>
  </w:style>
  <w:style w:type="paragraph" w:styleId="TOC5">
    <w:name w:val="toc 5"/>
    <w:basedOn w:val="TOC4"/>
    <w:semiHidden/>
    <w:rsid w:val="00F92AA5"/>
  </w:style>
  <w:style w:type="paragraph" w:styleId="TOC6">
    <w:name w:val="toc 6"/>
    <w:basedOn w:val="TOC4"/>
    <w:semiHidden/>
    <w:rsid w:val="00F92AA5"/>
  </w:style>
  <w:style w:type="paragraph" w:styleId="TOC7">
    <w:name w:val="toc 7"/>
    <w:basedOn w:val="TOC4"/>
    <w:semiHidden/>
    <w:rsid w:val="00F92AA5"/>
  </w:style>
  <w:style w:type="paragraph" w:styleId="TOC8">
    <w:name w:val="toc 8"/>
    <w:basedOn w:val="TOC4"/>
    <w:semiHidden/>
    <w:rsid w:val="00F92AA5"/>
  </w:style>
  <w:style w:type="paragraph" w:customStyle="1" w:styleId="RectitleBR">
    <w:name w:val="Rec_title_BR"/>
    <w:basedOn w:val="Normal"/>
    <w:next w:val="Recref"/>
    <w:rsid w:val="00F92AA5"/>
    <w:pPr>
      <w:keepNext/>
      <w:keepLines/>
      <w:spacing w:before="240"/>
      <w:jc w:val="center"/>
    </w:pPr>
    <w:rPr>
      <w:b/>
      <w:sz w:val="28"/>
    </w:rPr>
  </w:style>
  <w:style w:type="paragraph" w:customStyle="1" w:styleId="Annexref">
    <w:name w:val="Annex_ref"/>
    <w:basedOn w:val="Normal"/>
    <w:next w:val="Normalaftertitle"/>
    <w:rsid w:val="00F92AA5"/>
    <w:pPr>
      <w:keepNext/>
      <w:keepLines/>
      <w:spacing w:after="280"/>
      <w:jc w:val="center"/>
    </w:pPr>
  </w:style>
  <w:style w:type="paragraph" w:customStyle="1" w:styleId="Appendixref">
    <w:name w:val="Appendix_ref"/>
    <w:basedOn w:val="Annexref"/>
    <w:next w:val="Normalaftertitle"/>
    <w:rsid w:val="00F92AA5"/>
  </w:style>
  <w:style w:type="paragraph" w:customStyle="1" w:styleId="Figuretitle">
    <w:name w:val="Figure_title"/>
    <w:basedOn w:val="Normal"/>
    <w:next w:val="Figure"/>
    <w:link w:val="FiguretitleChar"/>
    <w:rsid w:val="00F92AA5"/>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F92AA5"/>
    <w:pPr>
      <w:keepNext/>
      <w:spacing w:before="0" w:after="120"/>
      <w:jc w:val="center"/>
    </w:pPr>
    <w:rPr>
      <w:b/>
    </w:rPr>
  </w:style>
  <w:style w:type="paragraph" w:customStyle="1" w:styleId="Summary">
    <w:name w:val="Summary"/>
    <w:basedOn w:val="Normal"/>
    <w:next w:val="Normalaftertitle"/>
    <w:rsid w:val="00F92AA5"/>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link w:val="FigureChar"/>
    <w:rsid w:val="00A6617B"/>
    <w:pPr>
      <w:keepNext w:val="0"/>
      <w:spacing w:before="0" w:after="240"/>
    </w:pPr>
  </w:style>
  <w:style w:type="character" w:styleId="Hyperlink">
    <w:name w:val="Hyperlink"/>
    <w:basedOn w:val="DefaultParagraphFont"/>
    <w:rsid w:val="003B75C5"/>
    <w:rPr>
      <w:color w:val="0000FF"/>
      <w:u w:val="single"/>
    </w:rPr>
  </w:style>
  <w:style w:type="table" w:styleId="TableGrid">
    <w:name w:val="Table Grid"/>
    <w:basedOn w:val="TableNormal"/>
    <w:rsid w:val="003B75C5"/>
    <w:pPr>
      <w:tabs>
        <w:tab w:val="left" w:pos="794"/>
        <w:tab w:val="left" w:pos="1191"/>
        <w:tab w:val="left" w:pos="1588"/>
        <w:tab w:val="left" w:pos="1985"/>
      </w:tabs>
      <w:overflowPunct w:val="0"/>
      <w:autoSpaceDE w:val="0"/>
      <w:autoSpaceDN w:val="0"/>
      <w:adjustRightInd w:val="0"/>
      <w:spacing w:before="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igureNoChar">
    <w:name w:val="Figure_No Char"/>
    <w:basedOn w:val="DefaultParagraphFont"/>
    <w:link w:val="FigureNo"/>
    <w:rsid w:val="006124D5"/>
    <w:rPr>
      <w:caps/>
      <w:sz w:val="18"/>
      <w:lang w:val="fr-FR" w:eastAsia="en-US" w:bidi="ar-SA"/>
    </w:rPr>
  </w:style>
  <w:style w:type="character" w:customStyle="1" w:styleId="FiguretitleChar">
    <w:name w:val="Figure_title Char"/>
    <w:basedOn w:val="DefaultParagraphFont"/>
    <w:link w:val="Figuretitle"/>
    <w:rsid w:val="006124D5"/>
    <w:rPr>
      <w:rFonts w:ascii="Times New Roman Bold" w:hAnsi="Times New Roman Bold"/>
      <w:b/>
      <w:sz w:val="18"/>
      <w:lang w:val="fr-FR" w:eastAsia="en-US" w:bidi="ar-SA"/>
    </w:rPr>
  </w:style>
  <w:style w:type="character" w:customStyle="1" w:styleId="apple-style-span">
    <w:name w:val="apple-style-span"/>
    <w:basedOn w:val="DefaultParagraphFont"/>
    <w:rsid w:val="006124D5"/>
  </w:style>
  <w:style w:type="character" w:customStyle="1" w:styleId="FigureChar">
    <w:name w:val="Figure Char"/>
    <w:basedOn w:val="FigureNoChar"/>
    <w:link w:val="Figure"/>
    <w:rsid w:val="00944DBF"/>
    <w:rPr>
      <w:caps/>
      <w:sz w:val="18"/>
      <w:lang w:val="fr-FR" w:eastAsia="en-US" w:bidi="ar-SA"/>
    </w:rPr>
  </w:style>
  <w:style w:type="paragraph" w:customStyle="1" w:styleId="RecNoBR">
    <w:name w:val="Rec_No_BR"/>
    <w:basedOn w:val="Normal"/>
    <w:next w:val="Normal"/>
    <w:rsid w:val="000D3A67"/>
    <w:pPr>
      <w:keepNext/>
      <w:keepLines/>
      <w:tabs>
        <w:tab w:val="clear" w:pos="794"/>
        <w:tab w:val="clear" w:pos="1191"/>
        <w:tab w:val="clear" w:pos="1588"/>
        <w:tab w:val="clear" w:pos="1985"/>
      </w:tabs>
      <w:spacing w:before="480"/>
      <w:jc w:val="center"/>
    </w:pPr>
    <w:rPr>
      <w:sz w:val="28"/>
    </w:rPr>
  </w:style>
  <w:style w:type="paragraph" w:styleId="BalloonText">
    <w:name w:val="Balloon Text"/>
    <w:basedOn w:val="Normal"/>
    <w:link w:val="BalloonTextChar"/>
    <w:rsid w:val="00111DB3"/>
    <w:pPr>
      <w:spacing w:before="0"/>
    </w:pPr>
    <w:rPr>
      <w:rFonts w:ascii="Tahoma" w:eastAsiaTheme="minorEastAsia" w:hAnsi="Tahoma" w:cs="Tahoma"/>
      <w:sz w:val="16"/>
      <w:szCs w:val="16"/>
    </w:rPr>
  </w:style>
  <w:style w:type="character" w:customStyle="1" w:styleId="BalloonTextChar">
    <w:name w:val="Balloon Text Char"/>
    <w:basedOn w:val="DefaultParagraphFont"/>
    <w:link w:val="BalloonText"/>
    <w:rsid w:val="00111DB3"/>
    <w:rPr>
      <w:rFonts w:ascii="Tahoma" w:eastAsiaTheme="minorEastAsia" w:hAnsi="Tahoma" w:cs="Tahoma"/>
      <w:sz w:val="16"/>
      <w:szCs w:val="16"/>
      <w:lang w:val="fr-FR" w:eastAsia="en-US"/>
    </w:rPr>
  </w:style>
  <w:style w:type="paragraph" w:customStyle="1" w:styleId="Table">
    <w:name w:val="Table_#"/>
    <w:basedOn w:val="Normal"/>
    <w:next w:val="TableTitle0"/>
    <w:rsid w:val="00111DB3"/>
    <w:pPr>
      <w:keepNext/>
      <w:tabs>
        <w:tab w:val="clear" w:pos="794"/>
        <w:tab w:val="clear" w:pos="1191"/>
        <w:tab w:val="clear" w:pos="1588"/>
        <w:tab w:val="clear" w:pos="1985"/>
      </w:tabs>
      <w:spacing w:before="567" w:after="113"/>
      <w:jc w:val="center"/>
    </w:pPr>
    <w:rPr>
      <w:rFonts w:eastAsiaTheme="minorEastAsia"/>
      <w:sz w:val="18"/>
      <w:lang w:val="en-GB"/>
    </w:rPr>
  </w:style>
  <w:style w:type="paragraph" w:customStyle="1" w:styleId="TableTitle0">
    <w:name w:val="Table_Title"/>
    <w:basedOn w:val="Table"/>
    <w:next w:val="Blanc"/>
    <w:rsid w:val="00111DB3"/>
    <w:pPr>
      <w:spacing w:before="0"/>
    </w:pPr>
    <w:rPr>
      <w:b/>
    </w:rPr>
  </w:style>
  <w:style w:type="paragraph" w:customStyle="1" w:styleId="TableText0">
    <w:name w:val="Table_Text"/>
    <w:basedOn w:val="Tablelegend"/>
    <w:rsid w:val="00111DB3"/>
    <w:pPr>
      <w:keepN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00" w:after="100" w:line="190" w:lineRule="exact"/>
      <w:ind w:left="0" w:right="0" w:firstLine="0"/>
    </w:pPr>
    <w:rPr>
      <w:rFonts w:eastAsiaTheme="minorEastAsia"/>
      <w:sz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header" Target="header5.xml"/><Relationship Id="rId26" Type="http://schemas.openxmlformats.org/officeDocument/2006/relationships/image" Target="media/image6.wmf"/><Relationship Id="rId39" Type="http://schemas.openxmlformats.org/officeDocument/2006/relationships/image" Target="media/image11.wmf"/><Relationship Id="rId21" Type="http://schemas.openxmlformats.org/officeDocument/2006/relationships/footer" Target="footer2.xml"/><Relationship Id="rId34" Type="http://schemas.openxmlformats.org/officeDocument/2006/relationships/oleObject" Target="embeddings/oleObject7.bin"/><Relationship Id="rId42" Type="http://schemas.openxmlformats.org/officeDocument/2006/relationships/header" Target="header11.xml"/><Relationship Id="rId47" Type="http://schemas.openxmlformats.org/officeDocument/2006/relationships/image" Target="media/image14.wmf"/><Relationship Id="rId50" Type="http://schemas.openxmlformats.org/officeDocument/2006/relationships/oleObject" Target="embeddings/oleObject14.bin"/><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oleObject" Target="embeddings/oleObject2.bin"/><Relationship Id="rId25" Type="http://schemas.openxmlformats.org/officeDocument/2006/relationships/oleObject" Target="embeddings/oleObject4.bin"/><Relationship Id="rId33" Type="http://schemas.openxmlformats.org/officeDocument/2006/relationships/image" Target="media/image8.wmf"/><Relationship Id="rId38" Type="http://schemas.openxmlformats.org/officeDocument/2006/relationships/oleObject" Target="embeddings/oleObject9.bin"/><Relationship Id="rId46" Type="http://schemas.openxmlformats.org/officeDocument/2006/relationships/oleObject" Target="embeddings/oleObject12.bin"/><Relationship Id="rId2" Type="http://schemas.openxmlformats.org/officeDocument/2006/relationships/numbering" Target="numbering.xml"/><Relationship Id="rId16" Type="http://schemas.openxmlformats.org/officeDocument/2006/relationships/image" Target="media/image3.wmf"/><Relationship Id="rId20" Type="http://schemas.openxmlformats.org/officeDocument/2006/relationships/footer" Target="footer1.xml"/><Relationship Id="rId29" Type="http://schemas.openxmlformats.org/officeDocument/2006/relationships/header" Target="header8.xml"/><Relationship Id="rId41" Type="http://schemas.openxmlformats.org/officeDocument/2006/relationships/header" Target="header10.xml"/><Relationship Id="rId54" Type="http://schemas.openxmlformats.org/officeDocument/2006/relationships/header" Target="header1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24" Type="http://schemas.openxmlformats.org/officeDocument/2006/relationships/image" Target="media/image5.wmf"/><Relationship Id="rId32" Type="http://schemas.openxmlformats.org/officeDocument/2006/relationships/oleObject" Target="embeddings/oleObject6.bin"/><Relationship Id="rId37" Type="http://schemas.openxmlformats.org/officeDocument/2006/relationships/image" Target="media/image10.wmf"/><Relationship Id="rId40" Type="http://schemas.openxmlformats.org/officeDocument/2006/relationships/oleObject" Target="embeddings/oleObject10.bin"/><Relationship Id="rId45" Type="http://schemas.openxmlformats.org/officeDocument/2006/relationships/image" Target="media/image13.wmf"/><Relationship Id="rId53" Type="http://schemas.openxmlformats.org/officeDocument/2006/relationships/header" Target="header12.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oleObject" Target="embeddings/oleObject3.bin"/><Relationship Id="rId28" Type="http://schemas.openxmlformats.org/officeDocument/2006/relationships/header" Target="header7.xml"/><Relationship Id="rId36" Type="http://schemas.openxmlformats.org/officeDocument/2006/relationships/oleObject" Target="embeddings/oleObject8.bin"/><Relationship Id="rId49" Type="http://schemas.openxmlformats.org/officeDocument/2006/relationships/image" Target="media/image15.wmf"/><Relationship Id="rId10" Type="http://schemas.openxmlformats.org/officeDocument/2006/relationships/hyperlink" Target="http://www.itu.int/ITU-R/go/patents/en" TargetMode="External"/><Relationship Id="rId19" Type="http://schemas.openxmlformats.org/officeDocument/2006/relationships/header" Target="header6.xml"/><Relationship Id="rId31" Type="http://schemas.openxmlformats.org/officeDocument/2006/relationships/image" Target="media/image7.wmf"/><Relationship Id="rId44" Type="http://schemas.openxmlformats.org/officeDocument/2006/relationships/oleObject" Target="embeddings/oleObject11.bin"/><Relationship Id="rId52" Type="http://schemas.openxmlformats.org/officeDocument/2006/relationships/oleObject" Target="embeddings/oleObject15.bin"/><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emf"/><Relationship Id="rId22" Type="http://schemas.openxmlformats.org/officeDocument/2006/relationships/image" Target="media/image4.wmf"/><Relationship Id="rId27" Type="http://schemas.openxmlformats.org/officeDocument/2006/relationships/oleObject" Target="embeddings/oleObject5.bin"/><Relationship Id="rId30" Type="http://schemas.openxmlformats.org/officeDocument/2006/relationships/header" Target="header9.xml"/><Relationship Id="rId35" Type="http://schemas.openxmlformats.org/officeDocument/2006/relationships/image" Target="media/image9.wmf"/><Relationship Id="rId43" Type="http://schemas.openxmlformats.org/officeDocument/2006/relationships/image" Target="media/image12.wmf"/><Relationship Id="rId48" Type="http://schemas.openxmlformats.org/officeDocument/2006/relationships/oleObject" Target="embeddings/oleObject13.bin"/><Relationship Id="rId56"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image" Target="media/image16.wmf"/><Relationship Id="rId3"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martiner\Application%20Data\Microsoft\Templates\QuickPub%20-%20ITU\BR_Rec_200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01FD0E-26C2-4487-BA3B-55380FDC5E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Template>
  <TotalTime>69</TotalTime>
  <Pages>12</Pages>
  <Words>3994</Words>
  <Characters>2236</Characters>
  <Application>Microsoft Office Word</Application>
  <DocSecurity>0</DocSecurity>
  <Lines>18</Lines>
  <Paragraphs>12</Paragraphs>
  <ScaleCrop>false</ScaleCrop>
  <HeadingPairs>
    <vt:vector size="2" baseType="variant">
      <vt:variant>
        <vt:lpstr>Title</vt:lpstr>
      </vt:variant>
      <vt:variant>
        <vt:i4>1</vt:i4>
      </vt:variant>
    </vt:vector>
  </HeadingPairs>
  <TitlesOfParts>
    <vt:vector size="1" baseType="lpstr">
      <vt:lpstr>ITU-R P.842-5建议书 - 高频（HF）无线电通信系统可靠性和兼容性计算</vt:lpstr>
    </vt:vector>
  </TitlesOfParts>
  <Company>ITU</Company>
  <LinksUpToDate>false</LinksUpToDate>
  <CharactersWithSpaces>6218</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3997725</vt:i4>
      </vt:variant>
      <vt:variant>
        <vt:i4>0</vt:i4>
      </vt:variant>
      <vt:variant>
        <vt:i4>0</vt:i4>
      </vt:variant>
      <vt:variant>
        <vt:i4>5</vt:i4>
      </vt:variant>
      <vt:variant>
        <vt:lpwstr>http://www.itu.int/ITU_x001e_R/go/patents/en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P.842-5建议书 - 高频（HF）无线电通信系统可靠性和兼容性计算</dc:title>
  <dc:creator>ITU</dc:creator>
  <cp:lastModifiedBy>Gao, Lili</cp:lastModifiedBy>
  <cp:revision>11</cp:revision>
  <cp:lastPrinted>2014-08-01T13:54:00Z</cp:lastPrinted>
  <dcterms:created xsi:type="dcterms:W3CDTF">2014-08-01T11:45:00Z</dcterms:created>
  <dcterms:modified xsi:type="dcterms:W3CDTF">2014-08-04T09:30:00Z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