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p w:rsidR="00116A4D" w:rsidRDefault="00116A4D" w:rsidP="007B639B"/>
    <w:tbl>
      <w:tblPr>
        <w:tblW w:w="10089" w:type="dxa"/>
        <w:tblLook w:val="01E0" w:firstRow="1" w:lastRow="1" w:firstColumn="1" w:lastColumn="1" w:noHBand="0" w:noVBand="0"/>
      </w:tblPr>
      <w:tblGrid>
        <w:gridCol w:w="10089"/>
      </w:tblGrid>
      <w:tr w:rsidR="00116A4D" w:rsidRPr="0033209F" w:rsidTr="00076D7D">
        <w:tc>
          <w:tcPr>
            <w:tcW w:w="10089" w:type="dxa"/>
          </w:tcPr>
          <w:p w:rsidR="00116A4D" w:rsidRPr="0033209F" w:rsidRDefault="00116A4D" w:rsidP="007B639B">
            <w:pPr>
              <w:spacing w:before="380"/>
              <w:jc w:val="right"/>
              <w:rPr>
                <w:rFonts w:ascii="Tahoma" w:hAnsi="Tahoma" w:cs="Tahoma"/>
                <w:b/>
                <w:bCs/>
                <w:iCs/>
                <w:color w:val="243285"/>
                <w:sz w:val="32"/>
                <w:szCs w:val="32"/>
                <w:lang w:val="en-US"/>
              </w:rPr>
            </w:pPr>
          </w:p>
          <w:p w:rsidR="00116A4D" w:rsidRPr="0033209F" w:rsidRDefault="00116A4D" w:rsidP="00CA6AC2">
            <w:pPr>
              <w:spacing w:before="380"/>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sidR="002E0ED7" w:rsidRPr="002E0ED7">
              <w:rPr>
                <w:rFonts w:ascii="Tahoma" w:hAnsi="Tahoma" w:cs="Tahoma"/>
                <w:b/>
                <w:bCs/>
                <w:iCs/>
                <w:color w:val="243285"/>
                <w:sz w:val="36"/>
                <w:szCs w:val="36"/>
                <w:lang w:eastAsia="zh-CN"/>
              </w:rPr>
              <w:t>P.841-5</w:t>
            </w:r>
            <w:r w:rsidR="00F64A52">
              <w:rPr>
                <w:rFonts w:ascii="Tahoma" w:hAnsi="Tahoma" w:cs="Tahom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rsidR="00116A4D" w:rsidRPr="0033209F" w:rsidRDefault="00116A4D" w:rsidP="00E2115E">
            <w:pPr>
              <w:spacing w:before="80"/>
              <w:jc w:val="right"/>
              <w:rPr>
                <w:rFonts w:ascii="Tahoma" w:hAnsi="Tahoma" w:cs="Tahoma"/>
                <w:b/>
                <w:bCs/>
                <w:iCs/>
                <w:color w:val="243285"/>
                <w:szCs w:val="24"/>
              </w:rPr>
            </w:pPr>
            <w:r w:rsidRPr="0033209F">
              <w:rPr>
                <w:rFonts w:ascii="Tahoma" w:hAnsi="Tahoma" w:cs="Tahoma"/>
                <w:b/>
                <w:bCs/>
                <w:iCs/>
                <w:color w:val="243285"/>
                <w:szCs w:val="24"/>
              </w:rPr>
              <w:t>(</w:t>
            </w:r>
            <w:r w:rsidR="002E0ED7" w:rsidRPr="002E0ED7">
              <w:rPr>
                <w:rFonts w:ascii="Tahoma" w:hAnsi="Tahoma" w:cs="Tahoma"/>
                <w:b/>
                <w:bCs/>
                <w:iCs/>
                <w:color w:val="243285"/>
                <w:szCs w:val="24"/>
                <w:lang w:eastAsia="zh-CN"/>
              </w:rPr>
              <w:t>09/2016</w:t>
            </w:r>
            <w:r w:rsidRPr="0033209F">
              <w:rPr>
                <w:rFonts w:ascii="Tahoma" w:hAnsi="Tahoma" w:cs="Tahoma"/>
                <w:b/>
                <w:bCs/>
                <w:iCs/>
                <w:color w:val="243285"/>
                <w:szCs w:val="24"/>
              </w:rPr>
              <w:t>)</w:t>
            </w:r>
          </w:p>
        </w:tc>
      </w:tr>
      <w:tr w:rsidR="00116A4D" w:rsidRPr="0033209F" w:rsidTr="00076D7D">
        <w:tc>
          <w:tcPr>
            <w:tcW w:w="10089" w:type="dxa"/>
          </w:tcPr>
          <w:p w:rsidR="00116A4D" w:rsidRPr="0033209F" w:rsidRDefault="00116A4D" w:rsidP="007B639B">
            <w:pPr>
              <w:spacing w:before="80"/>
              <w:jc w:val="right"/>
              <w:rPr>
                <w:rFonts w:ascii="Tahoma" w:hAnsi="Tahoma" w:cs="Tahoma"/>
                <w:b/>
                <w:bCs/>
                <w:iCs/>
                <w:color w:val="243285"/>
                <w:sz w:val="44"/>
                <w:szCs w:val="44"/>
                <w:lang w:eastAsia="zh-CN"/>
              </w:rPr>
            </w:pPr>
          </w:p>
          <w:p w:rsidR="00116A4D" w:rsidRPr="0033209F" w:rsidRDefault="002E0ED7" w:rsidP="002E0ED7">
            <w:pPr>
              <w:spacing w:before="80"/>
              <w:jc w:val="right"/>
              <w:rPr>
                <w:rFonts w:ascii="SimHei" w:eastAsia="SimHei" w:hAnsi="Tahoma" w:cs="Tahoma"/>
                <w:b/>
                <w:bCs/>
                <w:color w:val="243285"/>
                <w:sz w:val="44"/>
                <w:szCs w:val="44"/>
                <w:lang w:val="en-US" w:eastAsia="zh-CN"/>
              </w:rPr>
            </w:pPr>
            <w:r w:rsidRPr="002E0ED7">
              <w:rPr>
                <w:rFonts w:ascii="Tahoma" w:eastAsia="SimHei" w:hAnsi="Tahoma" w:cs="Tahoma" w:hint="eastAsia"/>
                <w:b/>
                <w:bCs/>
                <w:color w:val="243285"/>
                <w:sz w:val="44"/>
                <w:szCs w:val="44"/>
                <w:lang w:val="en-US" w:eastAsia="zh-CN"/>
              </w:rPr>
              <w:t>年度统计数据变换到</w:t>
            </w:r>
            <w:r w:rsidR="00F64A52">
              <w:rPr>
                <w:rFonts w:ascii="Tahoma" w:eastAsia="SimHei" w:hAnsi="Tahoma" w:cs="Tahoma"/>
                <w:b/>
                <w:bCs/>
                <w:color w:val="243285"/>
                <w:sz w:val="44"/>
                <w:szCs w:val="44"/>
                <w:lang w:val="en-US" w:eastAsia="zh-CN"/>
              </w:rPr>
              <w:br/>
            </w:r>
            <w:r w:rsidRPr="002E0ED7">
              <w:rPr>
                <w:rFonts w:ascii="Tahoma" w:eastAsia="SimHei" w:hAnsi="Tahoma" w:cs="Tahoma" w:hint="eastAsia"/>
                <w:b/>
                <w:bCs/>
                <w:color w:val="243285"/>
                <w:sz w:val="44"/>
                <w:szCs w:val="44"/>
                <w:lang w:val="en-US" w:eastAsia="zh-CN"/>
              </w:rPr>
              <w:t>最坏月份统计数据</w:t>
            </w:r>
          </w:p>
          <w:p w:rsidR="00116A4D" w:rsidRPr="0033209F" w:rsidRDefault="00116A4D" w:rsidP="007B639B">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16A4D" w:rsidRPr="0033209F" w:rsidTr="00076D7D">
        <w:tc>
          <w:tcPr>
            <w:tcW w:w="10089" w:type="dxa"/>
          </w:tcPr>
          <w:p w:rsidR="00116A4D" w:rsidRPr="0033209F" w:rsidRDefault="00116A4D" w:rsidP="007B639B">
            <w:pPr>
              <w:spacing w:before="80"/>
              <w:ind w:right="640"/>
              <w:rPr>
                <w:rFonts w:ascii="Tahoma" w:hAnsi="Tahoma" w:cs="Tahoma"/>
                <w:b/>
                <w:bCs/>
                <w:iCs/>
                <w:color w:val="243285"/>
                <w:sz w:val="32"/>
                <w:szCs w:val="32"/>
                <w:lang w:val="en-US" w:eastAsia="zh-CN"/>
              </w:rPr>
            </w:pPr>
          </w:p>
          <w:p w:rsidR="00116A4D" w:rsidRPr="0033209F" w:rsidRDefault="00116A4D" w:rsidP="007B639B">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286170">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116A4D" w:rsidRPr="0033209F" w:rsidRDefault="00116A4D" w:rsidP="007B639B">
            <w:pPr>
              <w:spacing w:before="80"/>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无线电波传播</w:t>
            </w:r>
          </w:p>
          <w:p w:rsidR="00116A4D" w:rsidRPr="0033209F" w:rsidRDefault="00116A4D" w:rsidP="007B639B">
            <w:pPr>
              <w:spacing w:before="80"/>
              <w:jc w:val="right"/>
              <w:rPr>
                <w:rFonts w:ascii="Tahoma" w:hAnsi="Tahoma" w:cs="Tahoma"/>
                <w:b/>
                <w:bCs/>
                <w:iCs/>
                <w:color w:val="243285"/>
                <w:sz w:val="32"/>
                <w:szCs w:val="32"/>
                <w:lang w:val="en-US" w:eastAsia="zh-CN"/>
              </w:rPr>
            </w:pPr>
          </w:p>
        </w:tc>
      </w:tr>
    </w:tbl>
    <w:p w:rsidR="00116A4D" w:rsidRDefault="00116A4D" w:rsidP="007B639B">
      <w:pPr>
        <w:spacing w:before="80"/>
        <w:rPr>
          <w:i/>
          <w:sz w:val="22"/>
          <w:lang w:val="en-US" w:eastAsia="zh-CN"/>
        </w:rPr>
      </w:pPr>
    </w:p>
    <w:p w:rsidR="00116A4D" w:rsidRDefault="00116A4D" w:rsidP="007B639B">
      <w:pPr>
        <w:spacing w:before="80"/>
        <w:rPr>
          <w:i/>
          <w:sz w:val="22"/>
          <w:lang w:val="en-US" w:eastAsia="zh-CN"/>
        </w:rPr>
      </w:pPr>
    </w:p>
    <w:p w:rsidR="00116A4D" w:rsidRDefault="00116A4D" w:rsidP="007B639B">
      <w:pPr>
        <w:spacing w:before="80"/>
        <w:rPr>
          <w:i/>
          <w:sz w:val="22"/>
          <w:lang w:val="en-US" w:eastAsia="zh-CN"/>
        </w:rPr>
      </w:pPr>
    </w:p>
    <w:p w:rsidR="00116A4D" w:rsidRPr="00286170" w:rsidRDefault="00116A4D" w:rsidP="007B639B">
      <w:pPr>
        <w:spacing w:before="80"/>
        <w:rPr>
          <w:iCs/>
          <w:sz w:val="22"/>
          <w:lang w:val="en-US" w:eastAsia="zh-CN"/>
        </w:rPr>
      </w:pPr>
    </w:p>
    <w:p w:rsidR="00116A4D" w:rsidRPr="008D3573" w:rsidRDefault="00116A4D" w:rsidP="007B639B">
      <w:pPr>
        <w:rPr>
          <w:lang w:val="en-US" w:eastAsia="zh-CN"/>
        </w:rPr>
      </w:pPr>
    </w:p>
    <w:p w:rsidR="00116A4D" w:rsidRPr="00D51444" w:rsidRDefault="00116A4D" w:rsidP="007B639B">
      <w:pPr>
        <w:pStyle w:val="RecNoBR"/>
        <w:spacing w:before="240"/>
        <w:rPr>
          <w:lang w:val="en-US" w:eastAsia="zh-CN"/>
        </w:rPr>
        <w:sectPr w:rsidR="00116A4D" w:rsidRPr="00D51444">
          <w:headerReference w:type="even" r:id="rId8"/>
          <w:headerReference w:type="default" r:id="rId9"/>
          <w:pgSz w:w="11907" w:h="16834" w:code="9"/>
          <w:pgMar w:top="1418" w:right="1134" w:bottom="1134" w:left="1134" w:header="720" w:footer="482" w:gutter="0"/>
          <w:paperSrc w:first="15" w:other="15"/>
          <w:cols w:space="720"/>
        </w:sectPr>
      </w:pPr>
    </w:p>
    <w:p w:rsidR="00116A4D" w:rsidRPr="009E6169" w:rsidRDefault="00116A4D" w:rsidP="007B639B">
      <w:pPr>
        <w:spacing w:before="0"/>
        <w:rPr>
          <w:sz w:val="6"/>
          <w:szCs w:val="6"/>
          <w:lang w:val="en-US" w:eastAsia="zh-CN"/>
        </w:rPr>
      </w:pPr>
    </w:p>
    <w:p w:rsidR="00116A4D" w:rsidRPr="00586EF8" w:rsidRDefault="00116A4D" w:rsidP="007B639B">
      <w:pPr>
        <w:pStyle w:val="Heading1"/>
        <w:spacing w:before="240"/>
        <w:jc w:val="center"/>
        <w:rPr>
          <w:lang w:val="en-US" w:eastAsia="zh-CN"/>
        </w:rPr>
      </w:pPr>
      <w:r>
        <w:rPr>
          <w:rFonts w:hint="eastAsia"/>
          <w:lang w:val="fr-CH" w:eastAsia="zh-CN"/>
        </w:rPr>
        <w:t>前言</w:t>
      </w:r>
    </w:p>
    <w:p w:rsidR="00116A4D" w:rsidRPr="00355C93" w:rsidRDefault="00116A4D" w:rsidP="00B045FD">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16A4D" w:rsidRPr="00355C93" w:rsidRDefault="00116A4D" w:rsidP="00B045FD">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16A4D" w:rsidRPr="00943821" w:rsidRDefault="00116A4D" w:rsidP="00B045FD">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116A4D" w:rsidRPr="00355C93" w:rsidRDefault="00116A4D" w:rsidP="00B045FD">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16A4D" w:rsidRDefault="00116A4D" w:rsidP="007B639B">
      <w:pPr>
        <w:jc w:val="center"/>
        <w:rPr>
          <w:sz w:val="22"/>
          <w:lang w:val="en-US" w:eastAsia="zh-CN"/>
        </w:rPr>
      </w:pPr>
    </w:p>
    <w:p w:rsidR="00116A4D" w:rsidRDefault="00116A4D" w:rsidP="007B639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116A4D" w:rsidTr="00286170">
        <w:tc>
          <w:tcPr>
            <w:tcW w:w="9748" w:type="dxa"/>
            <w:gridSpan w:val="2"/>
          </w:tcPr>
          <w:p w:rsidR="00116A4D" w:rsidRPr="00C12100"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B92729">
              <w:rPr>
                <w:bCs/>
                <w:lang w:val="en-US" w:eastAsia="zh-CN"/>
              </w:rPr>
              <w:t xml:space="preserve"> </w:t>
            </w:r>
            <w:r w:rsidRPr="00C12100">
              <w:rPr>
                <w:rFonts w:hint="eastAsia"/>
                <w:bCs/>
                <w:lang w:val="en-US" w:eastAsia="zh-CN"/>
              </w:rPr>
              <w:t>系列建议书</w:t>
            </w:r>
          </w:p>
          <w:p w:rsidR="00116A4D" w:rsidRPr="00F128B0" w:rsidRDefault="00116A4D" w:rsidP="007B639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16A4D" w:rsidRPr="00355C93" w:rsidTr="00286170">
        <w:tc>
          <w:tcPr>
            <w:tcW w:w="960" w:type="dxa"/>
          </w:tcPr>
          <w:p w:rsidR="00116A4D" w:rsidRPr="00355C93" w:rsidRDefault="00116A4D" w:rsidP="007B639B">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BO</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BR</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BS</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BT</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16A4D" w:rsidRPr="00355C93" w:rsidTr="00286170">
        <w:tc>
          <w:tcPr>
            <w:tcW w:w="960" w:type="dxa"/>
          </w:tcPr>
          <w:p w:rsidR="00116A4D" w:rsidRPr="00355C93" w:rsidRDefault="00116A4D" w:rsidP="007B639B">
            <w:pPr>
              <w:spacing w:before="30" w:after="30"/>
              <w:ind w:left="57"/>
              <w:jc w:val="left"/>
              <w:rPr>
                <w:b/>
                <w:bCs/>
                <w:sz w:val="20"/>
                <w:lang w:val="fr-CH"/>
              </w:rPr>
            </w:pPr>
            <w:r w:rsidRPr="00355C93">
              <w:rPr>
                <w:b/>
                <w:bCs/>
                <w:sz w:val="20"/>
                <w:lang w:val="fr-CH"/>
              </w:rPr>
              <w:t>F</w:t>
            </w:r>
          </w:p>
        </w:tc>
        <w:tc>
          <w:tcPr>
            <w:tcW w:w="8788" w:type="dxa"/>
          </w:tcPr>
          <w:p w:rsidR="00116A4D" w:rsidRPr="00355C93" w:rsidRDefault="00116A4D" w:rsidP="007B639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16A4D" w:rsidRPr="00355C93" w:rsidTr="00286170">
        <w:tc>
          <w:tcPr>
            <w:tcW w:w="960" w:type="dxa"/>
          </w:tcPr>
          <w:p w:rsidR="00116A4D" w:rsidRPr="00F128B0" w:rsidRDefault="00116A4D" w:rsidP="007B639B">
            <w:pPr>
              <w:spacing w:before="30" w:after="30"/>
              <w:ind w:left="57"/>
              <w:jc w:val="left"/>
              <w:rPr>
                <w:b/>
                <w:bCs/>
                <w:sz w:val="20"/>
                <w:lang w:val="en-US"/>
              </w:rPr>
            </w:pPr>
            <w:r w:rsidRPr="00F128B0">
              <w:rPr>
                <w:b/>
                <w:bCs/>
                <w:sz w:val="20"/>
                <w:lang w:val="en-US"/>
              </w:rPr>
              <w:t>M</w:t>
            </w:r>
          </w:p>
        </w:tc>
        <w:tc>
          <w:tcPr>
            <w:tcW w:w="8788" w:type="dxa"/>
          </w:tcPr>
          <w:p w:rsidR="00116A4D" w:rsidRPr="00355C93" w:rsidRDefault="00116A4D" w:rsidP="007B63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116A4D" w:rsidRPr="0033209F" w:rsidTr="00286170">
        <w:tc>
          <w:tcPr>
            <w:tcW w:w="960" w:type="dxa"/>
            <w:shd w:val="clear" w:color="auto" w:fill="F3F3F3"/>
          </w:tcPr>
          <w:p w:rsidR="00116A4D" w:rsidRPr="0033209F" w:rsidRDefault="00116A4D" w:rsidP="007B639B">
            <w:pPr>
              <w:spacing w:before="30" w:after="30"/>
              <w:ind w:left="57"/>
              <w:jc w:val="left"/>
              <w:rPr>
                <w:b/>
                <w:bCs/>
                <w:color w:val="000080"/>
                <w:sz w:val="20"/>
                <w:lang w:val="en-US"/>
              </w:rPr>
            </w:pPr>
            <w:r w:rsidRPr="0033209F">
              <w:rPr>
                <w:b/>
                <w:bCs/>
                <w:color w:val="000080"/>
                <w:sz w:val="20"/>
                <w:lang w:val="en-US"/>
              </w:rPr>
              <w:t>P</w:t>
            </w:r>
          </w:p>
        </w:tc>
        <w:tc>
          <w:tcPr>
            <w:tcW w:w="8788" w:type="dxa"/>
            <w:shd w:val="clear" w:color="auto" w:fill="F3F3F3"/>
          </w:tcPr>
          <w:p w:rsidR="00116A4D" w:rsidRPr="0033209F" w:rsidRDefault="00116A4D" w:rsidP="007B639B">
            <w:pPr>
              <w:spacing w:before="30" w:after="30"/>
              <w:ind w:leftChars="-15" w:left="-4" w:hangingChars="16" w:hanging="32"/>
              <w:jc w:val="left"/>
              <w:rPr>
                <w:b/>
                <w:bCs/>
                <w:color w:val="000080"/>
                <w:sz w:val="20"/>
                <w:lang w:val="en-US"/>
              </w:rPr>
            </w:pPr>
            <w:r w:rsidRPr="0033209F">
              <w:rPr>
                <w:rFonts w:hint="eastAsia"/>
                <w:b/>
                <w:bCs/>
                <w:color w:val="000080"/>
                <w:sz w:val="20"/>
                <w:lang w:val="en-US"/>
              </w:rPr>
              <w:t>无线电波传播</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RA</w:t>
            </w:r>
          </w:p>
        </w:tc>
        <w:tc>
          <w:tcPr>
            <w:tcW w:w="8788" w:type="dxa"/>
          </w:tcPr>
          <w:p w:rsidR="00116A4D" w:rsidRPr="00355C93" w:rsidRDefault="00116A4D" w:rsidP="007B639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RS</w:t>
            </w:r>
          </w:p>
        </w:tc>
        <w:tc>
          <w:tcPr>
            <w:tcW w:w="8788" w:type="dxa"/>
          </w:tcPr>
          <w:p w:rsidR="00116A4D" w:rsidRPr="00355C93" w:rsidRDefault="00116A4D" w:rsidP="007B639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16A4D" w:rsidRPr="0033209F" w:rsidTr="00286170">
        <w:tc>
          <w:tcPr>
            <w:tcW w:w="960" w:type="dxa"/>
            <w:shd w:val="clear" w:color="auto" w:fill="FFFFFF"/>
          </w:tcPr>
          <w:p w:rsidR="00116A4D" w:rsidRPr="0033209F" w:rsidRDefault="00116A4D" w:rsidP="007B639B">
            <w:pPr>
              <w:spacing w:before="30" w:after="30"/>
              <w:ind w:left="57"/>
              <w:jc w:val="left"/>
              <w:rPr>
                <w:b/>
                <w:bCs/>
                <w:sz w:val="20"/>
                <w:lang w:val="en-US"/>
              </w:rPr>
            </w:pPr>
            <w:r w:rsidRPr="0033209F">
              <w:rPr>
                <w:b/>
                <w:bCs/>
                <w:sz w:val="20"/>
                <w:lang w:val="en-US"/>
              </w:rPr>
              <w:t>S</w:t>
            </w:r>
          </w:p>
        </w:tc>
        <w:tc>
          <w:tcPr>
            <w:tcW w:w="8788" w:type="dxa"/>
            <w:shd w:val="clear" w:color="auto" w:fill="FFFFFF"/>
          </w:tcPr>
          <w:p w:rsidR="00116A4D" w:rsidRPr="0033209F" w:rsidRDefault="00116A4D" w:rsidP="007B639B">
            <w:pPr>
              <w:spacing w:before="30" w:after="30"/>
              <w:ind w:leftChars="-2" w:left="-4" w:hanging="1"/>
              <w:jc w:val="left"/>
              <w:rPr>
                <w:sz w:val="20"/>
                <w:lang w:val="en-US"/>
              </w:rPr>
            </w:pPr>
            <w:r w:rsidRPr="0033209F">
              <w:rPr>
                <w:rFonts w:hint="eastAsia"/>
                <w:sz w:val="20"/>
                <w:lang w:val="en-US"/>
              </w:rPr>
              <w:t>卫星固定业务</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SA</w:t>
            </w:r>
          </w:p>
        </w:tc>
        <w:tc>
          <w:tcPr>
            <w:tcW w:w="8788" w:type="dxa"/>
          </w:tcPr>
          <w:p w:rsidR="00116A4D" w:rsidRPr="00355C93" w:rsidRDefault="00116A4D" w:rsidP="007B639B">
            <w:pPr>
              <w:spacing w:before="30" w:after="30"/>
              <w:jc w:val="left"/>
              <w:rPr>
                <w:sz w:val="20"/>
                <w:lang w:val="en-US"/>
              </w:rPr>
            </w:pPr>
            <w:r w:rsidRPr="00355C93">
              <w:rPr>
                <w:rFonts w:hint="eastAsia"/>
                <w:sz w:val="20"/>
                <w:lang w:val="en-US" w:eastAsia="zh-CN"/>
              </w:rPr>
              <w:t>空间应用和气象</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SF</w:t>
            </w:r>
          </w:p>
        </w:tc>
        <w:tc>
          <w:tcPr>
            <w:tcW w:w="8788" w:type="dxa"/>
          </w:tcPr>
          <w:p w:rsidR="00116A4D" w:rsidRPr="00355C93" w:rsidRDefault="00116A4D" w:rsidP="007B639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SM</w:t>
            </w:r>
          </w:p>
        </w:tc>
        <w:tc>
          <w:tcPr>
            <w:tcW w:w="8788" w:type="dxa"/>
          </w:tcPr>
          <w:p w:rsidR="00116A4D" w:rsidRPr="00355C93" w:rsidRDefault="00116A4D" w:rsidP="007B639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SNG</w:t>
            </w:r>
          </w:p>
        </w:tc>
        <w:tc>
          <w:tcPr>
            <w:tcW w:w="8788" w:type="dxa"/>
          </w:tcPr>
          <w:p w:rsidR="00116A4D" w:rsidRPr="00355C93" w:rsidRDefault="00116A4D" w:rsidP="007B639B">
            <w:pPr>
              <w:spacing w:before="30" w:after="30"/>
              <w:jc w:val="left"/>
              <w:rPr>
                <w:sz w:val="20"/>
                <w:lang w:val="en-US"/>
              </w:rPr>
            </w:pPr>
            <w:r w:rsidRPr="00355C93">
              <w:rPr>
                <w:rFonts w:hint="eastAsia"/>
                <w:sz w:val="20"/>
                <w:lang w:val="en-US" w:eastAsia="zh-CN"/>
              </w:rPr>
              <w:t>卫星新闻采集</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TF</w:t>
            </w:r>
          </w:p>
        </w:tc>
        <w:tc>
          <w:tcPr>
            <w:tcW w:w="8788" w:type="dxa"/>
          </w:tcPr>
          <w:p w:rsidR="00116A4D" w:rsidRPr="00355C93" w:rsidRDefault="00116A4D" w:rsidP="007B639B">
            <w:pPr>
              <w:spacing w:before="30" w:after="30"/>
              <w:jc w:val="left"/>
              <w:rPr>
                <w:sz w:val="20"/>
                <w:lang w:val="en-US" w:eastAsia="zh-CN"/>
              </w:rPr>
            </w:pPr>
            <w:r w:rsidRPr="00355C93">
              <w:rPr>
                <w:rFonts w:hint="eastAsia"/>
                <w:sz w:val="20"/>
                <w:lang w:val="en-US" w:eastAsia="zh-CN"/>
              </w:rPr>
              <w:t>时间信号和频率标准发射</w:t>
            </w:r>
          </w:p>
        </w:tc>
      </w:tr>
      <w:tr w:rsidR="00116A4D" w:rsidRPr="00355C93" w:rsidTr="00286170">
        <w:tc>
          <w:tcPr>
            <w:tcW w:w="960" w:type="dxa"/>
          </w:tcPr>
          <w:p w:rsidR="00116A4D" w:rsidRPr="00355C93" w:rsidRDefault="00116A4D" w:rsidP="007B639B">
            <w:pPr>
              <w:spacing w:before="30" w:after="30"/>
              <w:ind w:left="57"/>
              <w:jc w:val="left"/>
              <w:rPr>
                <w:b/>
                <w:bCs/>
                <w:sz w:val="20"/>
                <w:lang w:val="en-US"/>
              </w:rPr>
            </w:pPr>
            <w:r w:rsidRPr="00355C93">
              <w:rPr>
                <w:b/>
                <w:bCs/>
                <w:sz w:val="20"/>
                <w:lang w:val="en-US"/>
              </w:rPr>
              <w:t>V</w:t>
            </w:r>
          </w:p>
        </w:tc>
        <w:tc>
          <w:tcPr>
            <w:tcW w:w="8788" w:type="dxa"/>
          </w:tcPr>
          <w:p w:rsidR="00116A4D" w:rsidRPr="00355C93" w:rsidRDefault="00116A4D" w:rsidP="007B639B">
            <w:pPr>
              <w:spacing w:before="30" w:after="180"/>
              <w:jc w:val="left"/>
              <w:rPr>
                <w:sz w:val="20"/>
                <w:lang w:val="en-US"/>
              </w:rPr>
            </w:pPr>
            <w:r w:rsidRPr="00355C93">
              <w:rPr>
                <w:rFonts w:hint="eastAsia"/>
                <w:sz w:val="20"/>
                <w:lang w:val="en-US" w:eastAsia="zh-CN"/>
              </w:rPr>
              <w:t>词汇和相关问题</w:t>
            </w:r>
          </w:p>
        </w:tc>
      </w:tr>
    </w:tbl>
    <w:p w:rsidR="00116A4D" w:rsidRDefault="00116A4D" w:rsidP="007B639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116A4D" w:rsidRPr="0033209F" w:rsidTr="00286170">
        <w:tc>
          <w:tcPr>
            <w:tcW w:w="9775" w:type="dxa"/>
          </w:tcPr>
          <w:p w:rsidR="00116A4D" w:rsidRPr="0033209F" w:rsidRDefault="00116A4D" w:rsidP="007B639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rsidR="00116A4D" w:rsidRPr="00355C93" w:rsidRDefault="00116A4D" w:rsidP="00F64A52">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2E0ED7" w:rsidRPr="002E0ED7">
        <w:rPr>
          <w:sz w:val="20"/>
          <w:lang w:eastAsia="zh-CN"/>
        </w:rPr>
        <w:t>201</w:t>
      </w:r>
      <w:r w:rsidR="00F64A52">
        <w:rPr>
          <w:sz w:val="20"/>
          <w:lang w:eastAsia="zh-CN"/>
        </w:rPr>
        <w:t>7</w:t>
      </w:r>
      <w:r w:rsidRPr="00355C93">
        <w:rPr>
          <w:rFonts w:hint="eastAsia"/>
          <w:sz w:val="20"/>
          <w:lang w:eastAsia="zh-CN"/>
        </w:rPr>
        <w:t>年，日内瓦</w:t>
      </w:r>
    </w:p>
    <w:p w:rsidR="00116A4D" w:rsidRDefault="00116A4D" w:rsidP="007B639B">
      <w:pPr>
        <w:rPr>
          <w:szCs w:val="24"/>
          <w:lang w:eastAsia="zh-CN"/>
        </w:rPr>
      </w:pPr>
    </w:p>
    <w:p w:rsidR="00116A4D" w:rsidRPr="00A613D0" w:rsidRDefault="00116A4D" w:rsidP="00F64A52">
      <w:pPr>
        <w:jc w:val="center"/>
        <w:rPr>
          <w:sz w:val="20"/>
          <w:lang w:val="en-US" w:eastAsia="zh-CN"/>
        </w:rPr>
      </w:pPr>
      <w:r w:rsidRPr="00A613D0">
        <w:rPr>
          <w:sz w:val="20"/>
          <w:lang w:val="en-US"/>
        </w:rPr>
        <w:sym w:font="Symbol" w:char="F0E3"/>
      </w:r>
      <w:r w:rsidRPr="00A613D0">
        <w:rPr>
          <w:sz w:val="20"/>
          <w:lang w:val="en-US" w:eastAsia="zh-CN"/>
        </w:rPr>
        <w:t xml:space="preserve"> </w:t>
      </w:r>
      <w:r w:rsidR="00F64A52">
        <w:rPr>
          <w:rFonts w:hint="eastAsia"/>
          <w:sz w:val="20"/>
          <w:lang w:val="en-US" w:eastAsia="zh-CN"/>
        </w:rPr>
        <w:t>国际电</w:t>
      </w:r>
      <w:r w:rsidR="00F64A52">
        <w:rPr>
          <w:sz w:val="20"/>
          <w:lang w:val="en-US" w:eastAsia="zh-CN"/>
        </w:rPr>
        <w:t>联</w:t>
      </w:r>
      <w:r w:rsidRPr="00A613D0">
        <w:rPr>
          <w:sz w:val="20"/>
          <w:lang w:val="en-US" w:eastAsia="zh-CN"/>
        </w:rPr>
        <w:t xml:space="preserve"> </w:t>
      </w:r>
      <w:bookmarkStart w:id="0" w:name="iiannee"/>
      <w:bookmarkEnd w:id="0"/>
      <w:r w:rsidR="002E0ED7" w:rsidRPr="002E0ED7">
        <w:rPr>
          <w:sz w:val="20"/>
          <w:lang w:val="en-US" w:eastAsia="zh-CN"/>
        </w:rPr>
        <w:t>201</w:t>
      </w:r>
      <w:r w:rsidR="00F64A52">
        <w:rPr>
          <w:sz w:val="20"/>
          <w:lang w:val="en-US" w:eastAsia="zh-CN"/>
        </w:rPr>
        <w:t>7</w:t>
      </w:r>
    </w:p>
    <w:p w:rsidR="000A1357" w:rsidRPr="00C13155" w:rsidRDefault="00116A4D" w:rsidP="007B639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7565CC" w:rsidRDefault="007565CC" w:rsidP="007B639B">
      <w:pPr>
        <w:spacing w:before="160"/>
        <w:rPr>
          <w:i/>
          <w:sz w:val="20"/>
          <w:lang w:val="en-US" w:eastAsia="zh-CN"/>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2E0ED7" w:rsidRDefault="002E0ED7" w:rsidP="00F64A52">
      <w:pPr>
        <w:pStyle w:val="RecNo"/>
        <w:snapToGrid w:val="0"/>
        <w:spacing w:before="240"/>
        <w:rPr>
          <w:lang w:eastAsia="zh-CN"/>
        </w:rPr>
      </w:pPr>
      <w:bookmarkStart w:id="1" w:name="irecnoe"/>
      <w:bookmarkEnd w:id="1"/>
      <w:r>
        <w:rPr>
          <w:lang w:eastAsia="zh-CN"/>
        </w:rPr>
        <w:lastRenderedPageBreak/>
        <w:t>ITU</w:t>
      </w:r>
      <w:r>
        <w:rPr>
          <w:rFonts w:hint="eastAsia"/>
          <w:lang w:eastAsia="zh-CN"/>
        </w:rPr>
        <w:t xml:space="preserve">-R </w:t>
      </w:r>
      <w:r>
        <w:rPr>
          <w:lang w:eastAsia="zh-CN"/>
        </w:rPr>
        <w:t>P.</w:t>
      </w:r>
      <w:r>
        <w:rPr>
          <w:rFonts w:hint="eastAsia"/>
          <w:lang w:eastAsia="zh-CN"/>
        </w:rPr>
        <w:t>841-</w:t>
      </w:r>
      <w:r w:rsidRPr="002E0ED7">
        <w:rPr>
          <w:lang w:eastAsia="zh-CN"/>
        </w:rPr>
        <w:t>5</w:t>
      </w:r>
      <w:r w:rsidR="00F64A52">
        <w:rPr>
          <w:lang w:eastAsia="zh-CN"/>
        </w:rPr>
        <w:t xml:space="preserve"> </w:t>
      </w:r>
      <w:r>
        <w:rPr>
          <w:rFonts w:hint="eastAsia"/>
          <w:lang w:eastAsia="zh-CN"/>
        </w:rPr>
        <w:t>建议书</w:t>
      </w:r>
    </w:p>
    <w:p w:rsidR="002E0ED7" w:rsidRPr="00D4013E" w:rsidRDefault="002E0ED7" w:rsidP="00F64A52">
      <w:pPr>
        <w:pStyle w:val="Rectitle"/>
        <w:snapToGrid w:val="0"/>
        <w:rPr>
          <w:lang w:eastAsia="zh-CN"/>
        </w:rPr>
      </w:pPr>
      <w:r w:rsidRPr="00D4013E">
        <w:rPr>
          <w:rFonts w:hint="eastAsia"/>
          <w:lang w:eastAsia="zh-CN"/>
        </w:rPr>
        <w:t>年度统计数据变换到最坏月份统计数据</w:t>
      </w:r>
    </w:p>
    <w:p w:rsidR="002E0ED7" w:rsidRDefault="002E0ED7" w:rsidP="00F64A52">
      <w:pPr>
        <w:pStyle w:val="Recref"/>
        <w:snapToGrid w:val="0"/>
        <w:rPr>
          <w:lang w:eastAsia="zh-CN"/>
        </w:rPr>
      </w:pPr>
      <w:r>
        <w:rPr>
          <w:rFonts w:hint="eastAsia"/>
          <w:lang w:eastAsia="zh-CN"/>
        </w:rPr>
        <w:t>（</w:t>
      </w:r>
      <w:r>
        <w:rPr>
          <w:rFonts w:hint="eastAsia"/>
          <w:lang w:eastAsia="zh-CN"/>
        </w:rPr>
        <w:t>ITU-</w:t>
      </w:r>
      <w:r>
        <w:rPr>
          <w:lang w:eastAsia="zh-CN"/>
        </w:rPr>
        <w:t>R</w:t>
      </w:r>
      <w:r>
        <w:rPr>
          <w:rFonts w:hint="eastAsia"/>
          <w:lang w:eastAsia="zh-CN"/>
        </w:rPr>
        <w:t>第</w:t>
      </w:r>
      <w:r>
        <w:rPr>
          <w:lang w:eastAsia="zh-CN"/>
        </w:rPr>
        <w:t>201/3</w:t>
      </w:r>
      <w:r>
        <w:rPr>
          <w:rFonts w:hint="eastAsia"/>
          <w:lang w:eastAsia="zh-CN"/>
        </w:rPr>
        <w:t>号研究课题）</w:t>
      </w:r>
    </w:p>
    <w:p w:rsidR="002E0ED7" w:rsidRDefault="002E0ED7" w:rsidP="00F64A52">
      <w:pPr>
        <w:pStyle w:val="Recdate"/>
        <w:snapToGrid w:val="0"/>
        <w:rPr>
          <w:lang w:eastAsia="zh-CN"/>
        </w:rPr>
      </w:pPr>
      <w:r>
        <w:rPr>
          <w:rFonts w:hint="eastAsia"/>
          <w:lang w:eastAsia="zh-CN"/>
        </w:rPr>
        <w:t>（</w:t>
      </w:r>
      <w:r>
        <w:rPr>
          <w:lang w:eastAsia="zh-CN"/>
        </w:rPr>
        <w:t>1992-1999-2001-2003-2005-2016</w:t>
      </w:r>
      <w:r>
        <w:rPr>
          <w:rFonts w:hint="eastAsia"/>
          <w:lang w:eastAsia="zh-CN"/>
        </w:rPr>
        <w:t>年）</w:t>
      </w:r>
    </w:p>
    <w:p w:rsidR="002E0ED7" w:rsidRPr="00602624" w:rsidRDefault="002E0ED7" w:rsidP="002E0ED7">
      <w:pPr>
        <w:pStyle w:val="HeadingSum"/>
        <w:rPr>
          <w:lang w:val="en-US" w:eastAsia="zh-CN"/>
        </w:rPr>
      </w:pPr>
      <w:r>
        <w:rPr>
          <w:rFonts w:hint="eastAsia"/>
          <w:lang w:val="en-US" w:eastAsia="zh-CN"/>
        </w:rPr>
        <w:t>范围</w:t>
      </w:r>
    </w:p>
    <w:p w:rsidR="002E0ED7" w:rsidRPr="00602624" w:rsidRDefault="00122D00" w:rsidP="000B4E08">
      <w:pPr>
        <w:pStyle w:val="Summary"/>
        <w:ind w:firstLineChars="200" w:firstLine="440"/>
        <w:jc w:val="left"/>
        <w:rPr>
          <w:szCs w:val="22"/>
          <w:lang w:val="en-US" w:eastAsia="zh-CN"/>
        </w:rPr>
      </w:pPr>
      <w:r>
        <w:rPr>
          <w:rFonts w:hint="eastAsia"/>
          <w:szCs w:val="22"/>
          <w:lang w:val="en-US" w:eastAsia="zh-CN"/>
        </w:rPr>
        <w:t>本建议书提供了将传播相关参数的年度超过的百分</w:t>
      </w:r>
      <w:r w:rsidR="009104D3">
        <w:rPr>
          <w:rFonts w:hint="eastAsia"/>
          <w:szCs w:val="22"/>
          <w:lang w:val="en-US" w:eastAsia="zh-CN"/>
        </w:rPr>
        <w:t>数</w:t>
      </w:r>
      <w:r>
        <w:rPr>
          <w:rFonts w:hint="eastAsia"/>
          <w:szCs w:val="22"/>
          <w:lang w:val="en-US" w:eastAsia="zh-CN"/>
        </w:rPr>
        <w:t>转换为最坏月份</w:t>
      </w:r>
      <w:r w:rsidR="009104D3">
        <w:rPr>
          <w:rFonts w:hint="eastAsia"/>
          <w:szCs w:val="22"/>
          <w:lang w:val="en-US" w:eastAsia="zh-CN"/>
        </w:rPr>
        <w:t>超过的百分数的方法。</w:t>
      </w:r>
    </w:p>
    <w:p w:rsidR="002E0ED7" w:rsidRPr="00602624" w:rsidRDefault="009104D3" w:rsidP="002E0ED7">
      <w:pPr>
        <w:pStyle w:val="Headingb"/>
        <w:rPr>
          <w:lang w:val="en-US" w:eastAsia="zh-CN"/>
        </w:rPr>
      </w:pPr>
      <w:r>
        <w:rPr>
          <w:rFonts w:hint="eastAsia"/>
          <w:lang w:val="en-US" w:eastAsia="zh-CN"/>
        </w:rPr>
        <w:t>关键词</w:t>
      </w:r>
    </w:p>
    <w:p w:rsidR="002E0ED7" w:rsidRDefault="009104D3" w:rsidP="000B4E08">
      <w:pPr>
        <w:ind w:firstLineChars="200" w:firstLine="480"/>
        <w:rPr>
          <w:lang w:val="en-US" w:eastAsia="zh-CN"/>
        </w:rPr>
      </w:pPr>
      <w:r>
        <w:rPr>
          <w:rFonts w:hint="eastAsia"/>
          <w:lang w:val="en-US" w:eastAsia="zh-CN"/>
        </w:rPr>
        <w:t>最坏月份统计数据、年度统计数据、转换方法</w:t>
      </w:r>
    </w:p>
    <w:p w:rsidR="002E0ED7" w:rsidRPr="00511F89" w:rsidRDefault="002E0ED7" w:rsidP="00F64A52">
      <w:pPr>
        <w:pStyle w:val="1"/>
        <w:spacing w:before="360"/>
        <w:rPr>
          <w:sz w:val="24"/>
        </w:rPr>
      </w:pPr>
      <w:r w:rsidRPr="00511F89">
        <w:rPr>
          <w:rFonts w:hint="eastAsia"/>
          <w:sz w:val="24"/>
        </w:rPr>
        <w:t>国际电联无线电通信全会，</w:t>
      </w:r>
    </w:p>
    <w:p w:rsidR="002E0ED7" w:rsidRPr="00511F89" w:rsidRDefault="002E0ED7" w:rsidP="00511F89">
      <w:pPr>
        <w:pStyle w:val="a3"/>
        <w:ind w:firstLineChars="450" w:firstLine="1080"/>
        <w:rPr>
          <w:sz w:val="24"/>
        </w:rPr>
      </w:pPr>
      <w:r w:rsidRPr="00511F89">
        <w:rPr>
          <w:rFonts w:hint="eastAsia"/>
          <w:sz w:val="24"/>
        </w:rPr>
        <w:t>考虑到</w:t>
      </w:r>
    </w:p>
    <w:p w:rsidR="002E0ED7" w:rsidRPr="00511F89" w:rsidRDefault="009104D3" w:rsidP="002E0ED7">
      <w:pPr>
        <w:pStyle w:val="1"/>
        <w:rPr>
          <w:sz w:val="24"/>
        </w:rPr>
      </w:pPr>
      <w:r w:rsidRPr="000B4E08">
        <w:rPr>
          <w:i/>
          <w:sz w:val="24"/>
        </w:rPr>
        <w:t>a)</w:t>
      </w:r>
      <w:r w:rsidR="002E0ED7" w:rsidRPr="00511F89">
        <w:rPr>
          <w:rFonts w:hint="eastAsia"/>
          <w:sz w:val="24"/>
        </w:rPr>
        <w:tab/>
      </w:r>
      <w:r w:rsidR="002E0ED7" w:rsidRPr="00511F89">
        <w:rPr>
          <w:rFonts w:hint="eastAsia"/>
          <w:sz w:val="24"/>
        </w:rPr>
        <w:t>在设计无线电通信系统时，所需要的传播效应统计数据相当于参考的最坏月份期间的数据；</w:t>
      </w:r>
    </w:p>
    <w:p w:rsidR="009104D3" w:rsidRPr="00D4013E" w:rsidRDefault="009104D3" w:rsidP="00D4013E">
      <w:pPr>
        <w:pStyle w:val="1"/>
        <w:rPr>
          <w:sz w:val="24"/>
        </w:rPr>
      </w:pPr>
      <w:r w:rsidRPr="00D4013E">
        <w:rPr>
          <w:i/>
          <w:iCs/>
          <w:sz w:val="24"/>
        </w:rPr>
        <w:t>b)</w:t>
      </w:r>
      <w:r w:rsidR="00D4013E" w:rsidRPr="00D4013E">
        <w:rPr>
          <w:rFonts w:hint="eastAsia"/>
          <w:sz w:val="24"/>
        </w:rPr>
        <w:tab/>
      </w:r>
      <w:r w:rsidRPr="00D4013E">
        <w:rPr>
          <w:sz w:val="24"/>
        </w:rPr>
        <w:t>ITU-R P.581</w:t>
      </w:r>
      <w:r w:rsidRPr="00D4013E">
        <w:rPr>
          <w:rFonts w:hint="eastAsia"/>
          <w:sz w:val="24"/>
        </w:rPr>
        <w:t>建议书定义了最坏月份的概念</w:t>
      </w:r>
      <w:r w:rsidR="00D4013E">
        <w:rPr>
          <w:rFonts w:hint="eastAsia"/>
          <w:sz w:val="24"/>
        </w:rPr>
        <w:t>；</w:t>
      </w:r>
    </w:p>
    <w:p w:rsidR="002E0ED7" w:rsidRPr="00511F89" w:rsidRDefault="009104D3" w:rsidP="009104D3">
      <w:pPr>
        <w:pStyle w:val="1"/>
        <w:rPr>
          <w:sz w:val="24"/>
        </w:rPr>
      </w:pPr>
      <w:r w:rsidRPr="00511F89">
        <w:rPr>
          <w:i/>
          <w:iCs/>
          <w:sz w:val="24"/>
        </w:rPr>
        <w:t>c</w:t>
      </w:r>
      <w:r w:rsidRPr="000B4E08">
        <w:rPr>
          <w:i/>
          <w:sz w:val="24"/>
        </w:rPr>
        <w:t>)</w:t>
      </w:r>
      <w:r w:rsidR="00D4013E">
        <w:rPr>
          <w:rFonts w:hint="eastAsia"/>
          <w:sz w:val="24"/>
        </w:rPr>
        <w:tab/>
      </w:r>
      <w:r w:rsidR="002E0ED7" w:rsidRPr="00511F89">
        <w:rPr>
          <w:rFonts w:hint="eastAsia"/>
          <w:sz w:val="24"/>
        </w:rPr>
        <w:t>许多无线电气象数据和传播预测方法的参考统计是“长期平均年度”分布；</w:t>
      </w:r>
    </w:p>
    <w:p w:rsidR="002E0ED7" w:rsidRPr="00511F89" w:rsidRDefault="009104D3" w:rsidP="00D4013E">
      <w:pPr>
        <w:pStyle w:val="1"/>
        <w:rPr>
          <w:sz w:val="24"/>
        </w:rPr>
      </w:pPr>
      <w:r w:rsidRPr="00511F89">
        <w:rPr>
          <w:i/>
          <w:iCs/>
          <w:sz w:val="24"/>
        </w:rPr>
        <w:t>d</w:t>
      </w:r>
      <w:r w:rsidRPr="000B4E08">
        <w:rPr>
          <w:i/>
          <w:sz w:val="24"/>
        </w:rPr>
        <w:t>)</w:t>
      </w:r>
      <w:r w:rsidR="002E0ED7" w:rsidRPr="00511F89">
        <w:rPr>
          <w:rFonts w:hint="eastAsia"/>
          <w:sz w:val="24"/>
        </w:rPr>
        <w:tab/>
      </w:r>
      <w:r w:rsidR="002E0ED7" w:rsidRPr="00511F89">
        <w:rPr>
          <w:rFonts w:hint="eastAsia"/>
          <w:sz w:val="24"/>
        </w:rPr>
        <w:t>因而，</w:t>
      </w:r>
      <w:r w:rsidRPr="00511F89">
        <w:rPr>
          <w:rFonts w:hint="eastAsia"/>
          <w:sz w:val="24"/>
        </w:rPr>
        <w:t>需要</w:t>
      </w:r>
      <w:r w:rsidR="00D4013E">
        <w:rPr>
          <w:rFonts w:hint="eastAsia"/>
          <w:sz w:val="24"/>
        </w:rPr>
        <w:t>一种</w:t>
      </w:r>
      <w:r w:rsidRPr="00511F89">
        <w:rPr>
          <w:rFonts w:hint="eastAsia"/>
          <w:sz w:val="24"/>
        </w:rPr>
        <w:t>将</w:t>
      </w:r>
      <w:r w:rsidR="002E0ED7" w:rsidRPr="00511F89">
        <w:rPr>
          <w:rFonts w:hint="eastAsia"/>
          <w:sz w:val="24"/>
        </w:rPr>
        <w:t>“年度”变换到“最坏月份”统计</w:t>
      </w:r>
      <w:r w:rsidRPr="00511F89">
        <w:rPr>
          <w:rFonts w:hint="eastAsia"/>
          <w:sz w:val="24"/>
        </w:rPr>
        <w:t>的方法</w:t>
      </w:r>
      <w:r w:rsidR="002E0ED7" w:rsidRPr="00511F89">
        <w:rPr>
          <w:rFonts w:hint="eastAsia"/>
          <w:sz w:val="24"/>
        </w:rPr>
        <w:t>，</w:t>
      </w:r>
    </w:p>
    <w:p w:rsidR="002E0ED7" w:rsidRPr="00511F89" w:rsidRDefault="002E0ED7" w:rsidP="00511F89">
      <w:pPr>
        <w:pStyle w:val="a3"/>
        <w:ind w:firstLineChars="450" w:firstLine="1080"/>
        <w:rPr>
          <w:sz w:val="24"/>
        </w:rPr>
      </w:pPr>
      <w:r w:rsidRPr="00511F89">
        <w:rPr>
          <w:rFonts w:hint="eastAsia"/>
          <w:sz w:val="24"/>
        </w:rPr>
        <w:t>建议</w:t>
      </w:r>
    </w:p>
    <w:p w:rsidR="002E0ED7" w:rsidRDefault="002E0ED7" w:rsidP="00D4013E">
      <w:pPr>
        <w:rPr>
          <w:lang w:eastAsia="zh-CN"/>
        </w:rPr>
      </w:pPr>
      <w:r w:rsidRPr="000B4E08">
        <w:rPr>
          <w:rFonts w:ascii="Times New Roman MT Extra Bold" w:hAnsi="Times New Roman MT Extra Bold" w:hint="eastAsia"/>
          <w:b/>
          <w:bCs/>
          <w:szCs w:val="24"/>
          <w:lang w:val="en-US" w:eastAsia="zh-CN"/>
        </w:rPr>
        <w:t>1</w:t>
      </w:r>
      <w:r w:rsidRPr="00511F89">
        <w:rPr>
          <w:rFonts w:hint="eastAsia"/>
          <w:szCs w:val="24"/>
          <w:lang w:val="en-US" w:eastAsia="zh-CN"/>
        </w:rPr>
        <w:tab/>
      </w:r>
      <w:r w:rsidR="00051646" w:rsidRPr="00511F89">
        <w:rPr>
          <w:rFonts w:hint="eastAsia"/>
          <w:lang w:eastAsia="zh-CN"/>
        </w:rPr>
        <w:t>在月统计数据不可用时，使</w:t>
      </w:r>
      <w:r w:rsidRPr="00511F89">
        <w:rPr>
          <w:rFonts w:hint="eastAsia"/>
          <w:lang w:eastAsia="zh-CN"/>
        </w:rPr>
        <w:t>用附件</w:t>
      </w:r>
      <w:r w:rsidRPr="00511F89">
        <w:rPr>
          <w:rFonts w:hint="eastAsia"/>
          <w:lang w:eastAsia="zh-CN"/>
        </w:rPr>
        <w:t>1</w:t>
      </w:r>
      <w:r w:rsidRPr="00511F89">
        <w:rPr>
          <w:rFonts w:hint="eastAsia"/>
          <w:lang w:eastAsia="zh-CN"/>
        </w:rPr>
        <w:t>中提出的</w:t>
      </w:r>
      <w:r w:rsidR="00051646" w:rsidRPr="00511F89">
        <w:rPr>
          <w:rFonts w:hint="eastAsia"/>
          <w:lang w:eastAsia="zh-CN"/>
        </w:rPr>
        <w:t>方法</w:t>
      </w:r>
      <w:r w:rsidRPr="00511F89">
        <w:rPr>
          <w:rFonts w:hint="eastAsia"/>
          <w:lang w:eastAsia="zh-CN"/>
        </w:rPr>
        <w:t>将平均年度超过的时间百分数</w:t>
      </w:r>
      <w:r w:rsidR="00733237">
        <w:rPr>
          <w:rFonts w:hint="eastAsia"/>
          <w:lang w:eastAsia="zh-CN"/>
        </w:rPr>
        <w:t>转</w:t>
      </w:r>
      <w:r w:rsidRPr="00511F89">
        <w:rPr>
          <w:rFonts w:hint="eastAsia"/>
          <w:lang w:eastAsia="zh-CN"/>
        </w:rPr>
        <w:t>换为平均年度最坏月份超过的时间百分数。</w:t>
      </w:r>
    </w:p>
    <w:p w:rsidR="00F64A52" w:rsidRPr="00511F89" w:rsidRDefault="00F64A52" w:rsidP="00D4013E">
      <w:pPr>
        <w:rPr>
          <w:lang w:eastAsia="zh-CN"/>
        </w:rPr>
      </w:pPr>
    </w:p>
    <w:p w:rsidR="002E0ED7" w:rsidRPr="00511F89" w:rsidRDefault="002E0ED7" w:rsidP="0084373A">
      <w:pPr>
        <w:pStyle w:val="AnnexNoTitle"/>
        <w:rPr>
          <w:lang w:eastAsia="zh-CN"/>
        </w:rPr>
      </w:pPr>
      <w:r w:rsidRPr="00511F89">
        <w:rPr>
          <w:lang w:eastAsia="zh-CN"/>
        </w:rPr>
        <w:t>附件</w:t>
      </w:r>
      <w:r w:rsidRPr="00511F89">
        <w:rPr>
          <w:lang w:eastAsia="zh-CN"/>
        </w:rPr>
        <w:t>1</w:t>
      </w:r>
    </w:p>
    <w:p w:rsidR="002E0ED7" w:rsidRPr="00511F89" w:rsidRDefault="002E0ED7" w:rsidP="002E0ED7">
      <w:pPr>
        <w:pStyle w:val="1"/>
        <w:rPr>
          <w:sz w:val="24"/>
        </w:rPr>
      </w:pPr>
      <w:r w:rsidRPr="000B4E08">
        <w:rPr>
          <w:rFonts w:ascii="Times New Roman MT Extra Bold" w:hAnsi="Times New Roman MT Extra Bold" w:hint="eastAsia"/>
          <w:b/>
          <w:bCs/>
          <w:kern w:val="0"/>
          <w:sz w:val="24"/>
        </w:rPr>
        <w:t>1</w:t>
      </w:r>
      <w:r w:rsidRPr="00511F89">
        <w:rPr>
          <w:rFonts w:hint="eastAsia"/>
          <w:sz w:val="24"/>
        </w:rPr>
        <w:tab/>
      </w:r>
      <w:r w:rsidRPr="00511F89">
        <w:rPr>
          <w:rFonts w:hint="eastAsia"/>
          <w:sz w:val="24"/>
        </w:rPr>
        <w:t>用变换因子</w:t>
      </w:r>
      <w:r w:rsidRPr="00511F89">
        <w:rPr>
          <w:rFonts w:hint="eastAsia"/>
          <w:i/>
          <w:iCs/>
          <w:sz w:val="24"/>
        </w:rPr>
        <w:t>Q</w:t>
      </w:r>
      <w:r w:rsidRPr="00511F89">
        <w:rPr>
          <w:rFonts w:hint="eastAsia"/>
          <w:sz w:val="24"/>
        </w:rPr>
        <w:t>从平均年度超过的时间百分数</w:t>
      </w:r>
      <w:r w:rsidRPr="00511F89">
        <w:rPr>
          <w:i/>
          <w:iCs/>
          <w:sz w:val="24"/>
        </w:rPr>
        <w:t>p</w:t>
      </w:r>
      <w:r w:rsidRPr="00511F89">
        <w:rPr>
          <w:rFonts w:hint="eastAsia"/>
          <w:sz w:val="24"/>
        </w:rPr>
        <w:t>计算出平均年度最坏月份超过的时间百分数</w:t>
      </w:r>
      <w:r w:rsidRPr="00511F89">
        <w:rPr>
          <w:i/>
          <w:iCs/>
          <w:sz w:val="24"/>
        </w:rPr>
        <w:t>p</w:t>
      </w:r>
      <w:r w:rsidRPr="00511F89">
        <w:rPr>
          <w:i/>
          <w:iCs/>
          <w:sz w:val="24"/>
          <w:vertAlign w:val="subscript"/>
        </w:rPr>
        <w:t>w</w:t>
      </w:r>
      <w:r w:rsidRPr="00511F89">
        <w:rPr>
          <w:rFonts w:hint="eastAsia"/>
          <w:sz w:val="24"/>
        </w:rPr>
        <w:t>：</w:t>
      </w:r>
    </w:p>
    <w:p w:rsidR="00511F89" w:rsidRPr="00602624" w:rsidRDefault="00511F89" w:rsidP="00511F89">
      <w:pPr>
        <w:pStyle w:val="Equation"/>
        <w:rPr>
          <w:lang w:val="en-US" w:eastAsia="zh-CN"/>
        </w:rPr>
      </w:pPr>
      <w:r w:rsidRPr="00602624">
        <w:rPr>
          <w:lang w:val="en-US" w:eastAsia="zh-CN"/>
        </w:rPr>
        <w:tab/>
      </w:r>
      <w:r w:rsidRPr="00602624">
        <w:rPr>
          <w:lang w:val="en-US" w:eastAsia="zh-CN"/>
        </w:rPr>
        <w:tab/>
      </w:r>
      <w:proofErr w:type="gramStart"/>
      <w:r w:rsidRPr="00602624">
        <w:rPr>
          <w:i/>
          <w:lang w:val="en-US" w:eastAsia="zh-CN"/>
        </w:rPr>
        <w:t>p</w:t>
      </w:r>
      <w:r w:rsidRPr="00602624">
        <w:rPr>
          <w:i/>
          <w:position w:val="-4"/>
          <w:sz w:val="18"/>
          <w:lang w:val="en-US" w:eastAsia="zh-CN"/>
        </w:rPr>
        <w:t>w</w:t>
      </w:r>
      <w:proofErr w:type="gramEnd"/>
      <w:r w:rsidRPr="00602624">
        <w:rPr>
          <w:lang w:val="en-US" w:eastAsia="zh-CN"/>
        </w:rPr>
        <w:t xml:space="preserve"> </w:t>
      </w:r>
      <w:r w:rsidRPr="00602624">
        <w:rPr>
          <w:rFonts w:ascii="Symbol" w:hAnsi="Symbol"/>
          <w:lang w:val="en-US" w:eastAsia="zh-CN"/>
        </w:rPr>
        <w:t></w:t>
      </w:r>
      <w:r w:rsidRPr="00602624">
        <w:rPr>
          <w:lang w:val="en-US" w:eastAsia="zh-CN"/>
        </w:rPr>
        <w:t xml:space="preserve"> </w:t>
      </w:r>
      <w:r w:rsidRPr="00602624">
        <w:rPr>
          <w:i/>
          <w:lang w:val="en-US" w:eastAsia="zh-CN"/>
        </w:rPr>
        <w:t>Q p</w:t>
      </w:r>
      <w:r w:rsidRPr="00602624">
        <w:rPr>
          <w:lang w:val="en-US" w:eastAsia="zh-CN"/>
        </w:rPr>
        <w:tab/>
        <w:t>(1)</w:t>
      </w:r>
    </w:p>
    <w:p w:rsidR="002E0ED7" w:rsidRPr="00511F89" w:rsidRDefault="002E0ED7" w:rsidP="002E0ED7">
      <w:pPr>
        <w:pStyle w:val="1"/>
        <w:rPr>
          <w:sz w:val="24"/>
        </w:rPr>
      </w:pPr>
      <w:r w:rsidRPr="00511F89">
        <w:rPr>
          <w:rFonts w:hint="eastAsia"/>
          <w:sz w:val="24"/>
        </w:rPr>
        <w:t>式中</w:t>
      </w:r>
      <w:r w:rsidRPr="00511F89">
        <w:rPr>
          <w:rFonts w:hint="eastAsia"/>
          <w:sz w:val="24"/>
        </w:rPr>
        <w:t>1</w:t>
      </w:r>
      <w:r w:rsidRPr="00511F89">
        <w:rPr>
          <w:rFonts w:hint="eastAsia"/>
          <w:sz w:val="24"/>
        </w:rPr>
        <w:t>≤</w:t>
      </w:r>
      <w:r w:rsidRPr="00511F89">
        <w:rPr>
          <w:rFonts w:hint="eastAsia"/>
          <w:i/>
          <w:iCs/>
          <w:sz w:val="24"/>
        </w:rPr>
        <w:t>Q</w:t>
      </w:r>
      <w:r w:rsidRPr="00511F89">
        <w:rPr>
          <w:rFonts w:hint="eastAsia"/>
          <w:sz w:val="24"/>
        </w:rPr>
        <w:t>≤</w:t>
      </w:r>
      <w:r w:rsidRPr="00511F89">
        <w:rPr>
          <w:rFonts w:hint="eastAsia"/>
          <w:sz w:val="24"/>
        </w:rPr>
        <w:t>12</w:t>
      </w:r>
      <w:r w:rsidRPr="00511F89">
        <w:rPr>
          <w:rFonts w:hint="eastAsia"/>
          <w:sz w:val="24"/>
        </w:rPr>
        <w:t>，</w:t>
      </w:r>
      <w:r w:rsidRPr="00511F89">
        <w:rPr>
          <w:i/>
          <w:iCs/>
          <w:sz w:val="24"/>
        </w:rPr>
        <w:t>p</w:t>
      </w:r>
      <w:r w:rsidRPr="00511F89">
        <w:rPr>
          <w:rFonts w:hint="eastAsia"/>
          <w:sz w:val="24"/>
        </w:rPr>
        <w:t>和</w:t>
      </w:r>
      <w:r w:rsidRPr="00511F89">
        <w:rPr>
          <w:i/>
          <w:iCs/>
          <w:sz w:val="24"/>
        </w:rPr>
        <w:t>p</w:t>
      </w:r>
      <w:r w:rsidRPr="00511F89">
        <w:rPr>
          <w:i/>
          <w:iCs/>
          <w:sz w:val="24"/>
          <w:vertAlign w:val="subscript"/>
        </w:rPr>
        <w:t>w</w:t>
      </w:r>
      <w:r w:rsidRPr="00511F89">
        <w:rPr>
          <w:rFonts w:hint="eastAsia"/>
          <w:sz w:val="24"/>
        </w:rPr>
        <w:t>都参照同一门限水平。</w:t>
      </w:r>
    </w:p>
    <w:p w:rsidR="00F64A52" w:rsidRDefault="00F64A52">
      <w:pPr>
        <w:tabs>
          <w:tab w:val="clear" w:pos="794"/>
          <w:tab w:val="clear" w:pos="1191"/>
          <w:tab w:val="clear" w:pos="1588"/>
          <w:tab w:val="clear" w:pos="1985"/>
        </w:tabs>
        <w:overflowPunct/>
        <w:autoSpaceDE/>
        <w:autoSpaceDN/>
        <w:adjustRightInd/>
        <w:spacing w:before="0"/>
        <w:jc w:val="left"/>
        <w:textAlignment w:val="auto"/>
        <w:rPr>
          <w:rFonts w:ascii="Times New Roman MT Extra Bold" w:hAnsi="Times New Roman MT Extra Bold" w:hint="eastAsia"/>
          <w:b/>
          <w:bCs/>
          <w:szCs w:val="24"/>
          <w:lang w:val="en-US" w:eastAsia="zh-CN"/>
        </w:rPr>
      </w:pPr>
      <w:r>
        <w:rPr>
          <w:rFonts w:ascii="Times New Roman MT Extra Bold" w:hAnsi="Times New Roman MT Extra Bold" w:hint="eastAsia"/>
          <w:b/>
          <w:bCs/>
          <w:lang w:eastAsia="zh-CN"/>
        </w:rPr>
        <w:br w:type="page"/>
      </w:r>
    </w:p>
    <w:p w:rsidR="002E0ED7" w:rsidRPr="00511F89" w:rsidRDefault="002E0ED7" w:rsidP="00051646">
      <w:pPr>
        <w:pStyle w:val="1"/>
        <w:rPr>
          <w:sz w:val="24"/>
        </w:rPr>
      </w:pPr>
      <w:r w:rsidRPr="000B4E08">
        <w:rPr>
          <w:rFonts w:ascii="Times New Roman MT Extra Bold" w:hAnsi="Times New Roman MT Extra Bold" w:hint="eastAsia"/>
          <w:b/>
          <w:bCs/>
          <w:kern w:val="0"/>
          <w:sz w:val="24"/>
        </w:rPr>
        <w:lastRenderedPageBreak/>
        <w:t>2</w:t>
      </w:r>
      <w:r w:rsidRPr="00511F89">
        <w:rPr>
          <w:rFonts w:hint="eastAsia"/>
          <w:sz w:val="24"/>
        </w:rPr>
        <w:tab/>
      </w:r>
      <w:proofErr w:type="gramStart"/>
      <w:r w:rsidRPr="00511F89">
        <w:rPr>
          <w:rFonts w:hint="eastAsia"/>
          <w:i/>
          <w:iCs/>
          <w:sz w:val="24"/>
        </w:rPr>
        <w:t>Q</w:t>
      </w:r>
      <w:r w:rsidRPr="00511F89">
        <w:rPr>
          <w:rFonts w:hint="eastAsia"/>
          <w:sz w:val="24"/>
        </w:rPr>
        <w:t>是</w:t>
      </w:r>
      <w:r w:rsidRPr="00511F89">
        <w:rPr>
          <w:i/>
          <w:iCs/>
          <w:sz w:val="24"/>
        </w:rPr>
        <w:t>p</w:t>
      </w:r>
      <w:r w:rsidRPr="00511F89">
        <w:rPr>
          <w:sz w:val="24"/>
        </w:rPr>
        <w:t>(</w:t>
      </w:r>
      <w:proofErr w:type="gramEnd"/>
      <w:r w:rsidRPr="00511F89">
        <w:rPr>
          <w:sz w:val="24"/>
        </w:rPr>
        <w:t>%)</w:t>
      </w:r>
      <w:r w:rsidRPr="00511F89">
        <w:rPr>
          <w:rFonts w:hint="eastAsia"/>
          <w:sz w:val="24"/>
        </w:rPr>
        <w:t>的</w:t>
      </w:r>
      <w:bookmarkStart w:id="2" w:name="_GoBack"/>
      <w:bookmarkEnd w:id="2"/>
      <w:r w:rsidRPr="00511F89">
        <w:rPr>
          <w:rFonts w:hint="eastAsia"/>
          <w:sz w:val="24"/>
        </w:rPr>
        <w:t>两个参数（</w:t>
      </w:r>
      <w:r w:rsidRPr="00511F89">
        <w:rPr>
          <w:rFonts w:hint="eastAsia"/>
          <w:i/>
          <w:iCs/>
          <w:sz w:val="24"/>
        </w:rPr>
        <w:t>Q</w:t>
      </w:r>
      <w:r w:rsidRPr="00511F89">
        <w:rPr>
          <w:rFonts w:hint="eastAsia"/>
          <w:sz w:val="24"/>
          <w:vertAlign w:val="subscript"/>
        </w:rPr>
        <w:t>1</w:t>
      </w:r>
      <w:r w:rsidRPr="00511F89">
        <w:rPr>
          <w:rFonts w:hint="eastAsia"/>
          <w:i/>
          <w:iCs/>
          <w:sz w:val="24"/>
        </w:rPr>
        <w:t>，</w:t>
      </w:r>
      <w:r w:rsidR="00051646" w:rsidRPr="00511F89">
        <w:rPr>
          <w:sz w:val="24"/>
        </w:rPr>
        <w:t>β</w:t>
      </w:r>
      <w:r w:rsidRPr="00511F89">
        <w:rPr>
          <w:rFonts w:hint="eastAsia"/>
          <w:sz w:val="24"/>
        </w:rPr>
        <w:t>）的函数：</w:t>
      </w:r>
    </w:p>
    <w:p w:rsidR="0084373A" w:rsidRPr="00602624" w:rsidRDefault="0084373A" w:rsidP="0084373A">
      <w:pPr>
        <w:pStyle w:val="Equation"/>
        <w:rPr>
          <w:lang w:val="en-US" w:eastAsia="zh-CN"/>
        </w:rPr>
      </w:pPr>
      <w:r w:rsidRPr="00511F89">
        <w:rPr>
          <w:noProof/>
          <w:lang w:val="en-GB" w:eastAsia="zh-CN"/>
        </w:rPr>
        <mc:AlternateContent>
          <mc:Choice Requires="wps">
            <w:drawing>
              <wp:anchor distT="0" distB="0" distL="114300" distR="114300" simplePos="0" relativeHeight="251661312" behindDoc="0" locked="0" layoutInCell="1" allowOverlap="1" wp14:anchorId="26B88B00" wp14:editId="10B947AF">
                <wp:simplePos x="0" y="0"/>
                <wp:positionH relativeFrom="column">
                  <wp:posOffset>3071495</wp:posOffset>
                </wp:positionH>
                <wp:positionV relativeFrom="paragraph">
                  <wp:posOffset>227965</wp:posOffset>
                </wp:positionV>
                <wp:extent cx="429371" cy="2194339"/>
                <wp:effectExtent l="0" t="0" r="889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1" cy="2194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ED7" w:rsidRPr="00051646" w:rsidRDefault="002E0ED7" w:rsidP="00051646">
                            <w:pPr>
                              <w:pStyle w:val="1"/>
                              <w:shd w:val="clear" w:color="auto" w:fill="FFFFFF" w:themeFill="background1"/>
                              <w:rPr>
                                <w:sz w:val="24"/>
                              </w:rPr>
                            </w:pPr>
                            <w:r w:rsidRPr="00051646">
                              <w:rPr>
                                <w:rFonts w:hint="eastAsia"/>
                                <w:sz w:val="24"/>
                              </w:rPr>
                              <w:t>对于</w:t>
                            </w:r>
                          </w:p>
                          <w:p w:rsidR="002E0ED7" w:rsidRPr="00051646" w:rsidRDefault="002E0ED7" w:rsidP="00051646">
                            <w:pPr>
                              <w:pStyle w:val="1"/>
                              <w:shd w:val="clear" w:color="auto" w:fill="FFFFFF" w:themeFill="background1"/>
                              <w:snapToGrid w:val="0"/>
                              <w:spacing w:before="0"/>
                              <w:rPr>
                                <w:sz w:val="24"/>
                              </w:rPr>
                            </w:pPr>
                          </w:p>
                          <w:p w:rsidR="00051646" w:rsidRPr="00051646" w:rsidRDefault="00051646" w:rsidP="00051646">
                            <w:pPr>
                              <w:shd w:val="clear" w:color="auto" w:fill="FFFFFF" w:themeFill="background1"/>
                              <w:rPr>
                                <w:szCs w:val="24"/>
                                <w:lang w:eastAsia="zh-CN"/>
                              </w:rPr>
                            </w:pPr>
                          </w:p>
                          <w:p w:rsidR="002E0ED7" w:rsidRPr="00051646" w:rsidRDefault="002E0ED7" w:rsidP="00051646">
                            <w:pPr>
                              <w:shd w:val="clear" w:color="auto" w:fill="FFFFFF" w:themeFill="background1"/>
                              <w:rPr>
                                <w:szCs w:val="24"/>
                              </w:rPr>
                            </w:pPr>
                            <w:r w:rsidRPr="00051646">
                              <w:rPr>
                                <w:rFonts w:hint="eastAsia"/>
                                <w:szCs w:val="24"/>
                              </w:rPr>
                              <w:t>对于</w:t>
                            </w:r>
                          </w:p>
                          <w:p w:rsidR="002E0ED7" w:rsidRPr="00051646" w:rsidRDefault="002E0ED7" w:rsidP="00051646">
                            <w:pPr>
                              <w:pStyle w:val="1"/>
                              <w:shd w:val="clear" w:color="auto" w:fill="FFFFFF" w:themeFill="background1"/>
                              <w:spacing w:before="360"/>
                              <w:rPr>
                                <w:sz w:val="24"/>
                              </w:rPr>
                            </w:pPr>
                            <w:r w:rsidRPr="00051646">
                              <w:rPr>
                                <w:rFonts w:hint="eastAsia"/>
                                <w:sz w:val="24"/>
                              </w:rPr>
                              <w:t>对于</w:t>
                            </w:r>
                          </w:p>
                          <w:p w:rsidR="00051646" w:rsidRPr="00051646" w:rsidRDefault="00051646" w:rsidP="00051646">
                            <w:pPr>
                              <w:pStyle w:val="1"/>
                              <w:shd w:val="clear" w:color="auto" w:fill="FFFFFF" w:themeFill="background1"/>
                              <w:spacing w:before="240"/>
                              <w:rPr>
                                <w:sz w:val="24"/>
                              </w:rPr>
                            </w:pPr>
                          </w:p>
                          <w:p w:rsidR="002E0ED7" w:rsidRPr="00051646" w:rsidRDefault="002E0ED7" w:rsidP="00051646">
                            <w:pPr>
                              <w:pStyle w:val="1"/>
                              <w:shd w:val="clear" w:color="auto" w:fill="FFFFFF" w:themeFill="background1"/>
                              <w:spacing w:before="240"/>
                              <w:rPr>
                                <w:sz w:val="24"/>
                              </w:rPr>
                            </w:pPr>
                            <w:r w:rsidRPr="00051646">
                              <w:rPr>
                                <w:rFonts w:hint="eastAsia"/>
                                <w:sz w:val="24"/>
                              </w:rPr>
                              <w:t>对于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88B00" id="_x0000_t202" coordsize="21600,21600" o:spt="202" path="m,l,21600r21600,l21600,xe">
                <v:stroke joinstyle="miter"/>
                <v:path gradientshapeok="t" o:connecttype="rect"/>
              </v:shapetype>
              <v:shape id="Text Box 6" o:spid="_x0000_s1026" type="#_x0000_t202" style="position:absolute;left:0;text-align:left;margin-left:241.85pt;margin-top:17.95pt;width:3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iUrQ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" filled="f" stroked="f">
                <v:textbox inset="0,0,0,0">
                  <w:txbxContent>
                    <w:p w:rsidR="002E0ED7" w:rsidRPr="00051646" w:rsidRDefault="002E0ED7" w:rsidP="00051646">
                      <w:pPr>
                        <w:pStyle w:val="1"/>
                        <w:shd w:val="clear" w:color="auto" w:fill="FFFFFF" w:themeFill="background1"/>
                        <w:rPr>
                          <w:sz w:val="24"/>
                        </w:rPr>
                      </w:pPr>
                      <w:r w:rsidRPr="00051646">
                        <w:rPr>
                          <w:rFonts w:hint="eastAsia"/>
                          <w:sz w:val="24"/>
                        </w:rPr>
                        <w:t>对于</w:t>
                      </w:r>
                    </w:p>
                    <w:p w:rsidR="002E0ED7" w:rsidRPr="00051646" w:rsidRDefault="002E0ED7" w:rsidP="00051646">
                      <w:pPr>
                        <w:pStyle w:val="1"/>
                        <w:shd w:val="clear" w:color="auto" w:fill="FFFFFF" w:themeFill="background1"/>
                        <w:snapToGrid w:val="0"/>
                        <w:spacing w:before="0"/>
                        <w:rPr>
                          <w:sz w:val="24"/>
                        </w:rPr>
                      </w:pPr>
                    </w:p>
                    <w:p w:rsidR="00051646" w:rsidRPr="00051646" w:rsidRDefault="00051646" w:rsidP="00051646">
                      <w:pPr>
                        <w:shd w:val="clear" w:color="auto" w:fill="FFFFFF" w:themeFill="background1"/>
                        <w:rPr>
                          <w:szCs w:val="24"/>
                          <w:lang w:eastAsia="zh-CN"/>
                        </w:rPr>
                      </w:pPr>
                    </w:p>
                    <w:p w:rsidR="002E0ED7" w:rsidRPr="00051646" w:rsidRDefault="002E0ED7" w:rsidP="00051646">
                      <w:pPr>
                        <w:shd w:val="clear" w:color="auto" w:fill="FFFFFF" w:themeFill="background1"/>
                        <w:rPr>
                          <w:szCs w:val="24"/>
                        </w:rPr>
                      </w:pPr>
                      <w:r w:rsidRPr="00051646">
                        <w:rPr>
                          <w:rFonts w:hint="eastAsia"/>
                          <w:szCs w:val="24"/>
                        </w:rPr>
                        <w:t>对于</w:t>
                      </w:r>
                    </w:p>
                    <w:p w:rsidR="002E0ED7" w:rsidRPr="00051646" w:rsidRDefault="002E0ED7" w:rsidP="00051646">
                      <w:pPr>
                        <w:pStyle w:val="1"/>
                        <w:shd w:val="clear" w:color="auto" w:fill="FFFFFF" w:themeFill="background1"/>
                        <w:spacing w:before="360"/>
                        <w:rPr>
                          <w:sz w:val="24"/>
                        </w:rPr>
                      </w:pPr>
                      <w:r w:rsidRPr="00051646">
                        <w:rPr>
                          <w:rFonts w:hint="eastAsia"/>
                          <w:sz w:val="24"/>
                        </w:rPr>
                        <w:t>对于</w:t>
                      </w:r>
                    </w:p>
                    <w:p w:rsidR="00051646" w:rsidRPr="00051646" w:rsidRDefault="00051646" w:rsidP="00051646">
                      <w:pPr>
                        <w:pStyle w:val="1"/>
                        <w:shd w:val="clear" w:color="auto" w:fill="FFFFFF" w:themeFill="background1"/>
                        <w:spacing w:before="240"/>
                        <w:rPr>
                          <w:sz w:val="24"/>
                        </w:rPr>
                      </w:pPr>
                    </w:p>
                    <w:p w:rsidR="002E0ED7" w:rsidRPr="00051646" w:rsidRDefault="002E0ED7" w:rsidP="00051646">
                      <w:pPr>
                        <w:pStyle w:val="1"/>
                        <w:shd w:val="clear" w:color="auto" w:fill="FFFFFF" w:themeFill="background1"/>
                        <w:spacing w:before="240"/>
                        <w:rPr>
                          <w:sz w:val="24"/>
                        </w:rPr>
                      </w:pPr>
                      <w:r w:rsidRPr="00051646">
                        <w:rPr>
                          <w:rFonts w:hint="eastAsia"/>
                          <w:sz w:val="24"/>
                        </w:rPr>
                        <w:t>对于</w:t>
                      </w:r>
                    </w:p>
                  </w:txbxContent>
                </v:textbox>
              </v:shape>
            </w:pict>
          </mc:Fallback>
        </mc:AlternateContent>
      </w:r>
      <w:r w:rsidRPr="00602624">
        <w:rPr>
          <w:lang w:val="en-US" w:eastAsia="zh-CN"/>
        </w:rPr>
        <w:tab/>
      </w:r>
      <w:r w:rsidRPr="00602624">
        <w:rPr>
          <w:position w:val="-186"/>
          <w:sz w:val="20"/>
          <w:lang w:val="en-US"/>
        </w:rPr>
        <w:object w:dxaOrig="822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2pt;height:191.4pt" o:ole="" fillcolor="window">
            <v:imagedata r:id="rId14" o:title=""/>
          </v:shape>
          <o:OLEObject Type="Embed" ProgID="Equation.3" ShapeID="_x0000_i1025" DrawAspect="Content" ObjectID="_1571578730" r:id="rId15"/>
        </w:object>
      </w:r>
      <w:r w:rsidRPr="00602624">
        <w:rPr>
          <w:lang w:val="en-US" w:eastAsia="zh-CN"/>
        </w:rPr>
        <w:tab/>
        <w:t>(2)</w:t>
      </w:r>
    </w:p>
    <w:p w:rsidR="002E0ED7" w:rsidRPr="00511F89" w:rsidRDefault="002E0ED7" w:rsidP="002E0ED7">
      <w:pPr>
        <w:pStyle w:val="1"/>
        <w:rPr>
          <w:sz w:val="24"/>
        </w:rPr>
      </w:pPr>
      <w:r w:rsidRPr="000B4E08">
        <w:rPr>
          <w:rFonts w:ascii="Times New Roman MT Extra Bold" w:hAnsi="Times New Roman MT Extra Bold"/>
          <w:b/>
          <w:bCs/>
          <w:kern w:val="0"/>
          <w:sz w:val="24"/>
        </w:rPr>
        <w:t>3</w:t>
      </w:r>
      <w:r w:rsidRPr="00511F89">
        <w:rPr>
          <w:sz w:val="24"/>
        </w:rPr>
        <w:tab/>
      </w:r>
      <w:r w:rsidRPr="00511F89">
        <w:rPr>
          <w:rFonts w:hint="eastAsia"/>
          <w:sz w:val="24"/>
        </w:rPr>
        <w:t>通过相反的关系式由给定的平均年度最坏月份超过的时间百分数的数值计算出平均年度超过的百分数：</w:t>
      </w:r>
    </w:p>
    <w:p w:rsidR="00511F89" w:rsidRPr="00602624" w:rsidRDefault="00511F89" w:rsidP="00511F89">
      <w:pPr>
        <w:pStyle w:val="Equation"/>
        <w:rPr>
          <w:lang w:val="en-US" w:eastAsia="zh-CN"/>
        </w:rPr>
      </w:pPr>
      <w:bookmarkStart w:id="3" w:name="f009"/>
      <w:r w:rsidRPr="00602624">
        <w:rPr>
          <w:lang w:val="en-US" w:eastAsia="zh-CN"/>
        </w:rPr>
        <w:tab/>
      </w:r>
      <w:r w:rsidRPr="00602624">
        <w:rPr>
          <w:lang w:val="en-US" w:eastAsia="zh-CN"/>
        </w:rPr>
        <w:tab/>
      </w:r>
      <w:proofErr w:type="gramStart"/>
      <w:r w:rsidRPr="00602624">
        <w:rPr>
          <w:i/>
          <w:lang w:val="en-US" w:eastAsia="zh-CN"/>
        </w:rPr>
        <w:t>p</w:t>
      </w:r>
      <w:proofErr w:type="gramEnd"/>
      <w:r w:rsidRPr="00602624">
        <w:rPr>
          <w:lang w:val="en-US" w:eastAsia="zh-CN"/>
        </w:rPr>
        <w:t> </w:t>
      </w:r>
      <w:r w:rsidRPr="00602624">
        <w:rPr>
          <w:rFonts w:ascii="Symbol" w:hAnsi="Symbol"/>
          <w:lang w:val="en-US" w:eastAsia="zh-CN"/>
        </w:rPr>
        <w:t></w:t>
      </w:r>
      <w:r w:rsidRPr="00602624">
        <w:rPr>
          <w:lang w:val="en-US" w:eastAsia="zh-CN"/>
        </w:rPr>
        <w:t> </w:t>
      </w:r>
      <w:r w:rsidRPr="00602624">
        <w:rPr>
          <w:i/>
          <w:lang w:val="en-US" w:eastAsia="zh-CN"/>
        </w:rPr>
        <w:t>p</w:t>
      </w:r>
      <w:r w:rsidRPr="00602624">
        <w:rPr>
          <w:i/>
          <w:vertAlign w:val="subscript"/>
          <w:lang w:val="en-US" w:eastAsia="zh-CN"/>
        </w:rPr>
        <w:t xml:space="preserve">w </w:t>
      </w:r>
      <w:r w:rsidRPr="00602624">
        <w:rPr>
          <w:lang w:val="en-US" w:eastAsia="zh-CN"/>
        </w:rPr>
        <w:t xml:space="preserve">/ </w:t>
      </w:r>
      <w:r w:rsidRPr="00602624">
        <w:rPr>
          <w:i/>
          <w:lang w:val="en-US" w:eastAsia="zh-CN"/>
        </w:rPr>
        <w:t>Q</w:t>
      </w:r>
      <w:r w:rsidRPr="00602624">
        <w:rPr>
          <w:lang w:val="en-US" w:eastAsia="zh-CN"/>
        </w:rPr>
        <w:tab/>
        <w:t>(3)</w:t>
      </w:r>
      <w:bookmarkEnd w:id="3"/>
    </w:p>
    <w:p w:rsidR="002E0ED7" w:rsidRPr="00511F89" w:rsidRDefault="002E0ED7" w:rsidP="0084373A">
      <w:pPr>
        <w:tabs>
          <w:tab w:val="left" w:pos="756"/>
        </w:tabs>
        <w:ind w:firstLineChars="200" w:firstLine="468"/>
        <w:rPr>
          <w:spacing w:val="-4"/>
          <w:szCs w:val="24"/>
          <w:lang w:eastAsia="zh-CN"/>
        </w:rPr>
      </w:pPr>
      <w:r w:rsidRPr="00511F89">
        <w:rPr>
          <w:rFonts w:hint="eastAsia"/>
          <w:spacing w:val="-6"/>
          <w:szCs w:val="24"/>
          <w:lang w:eastAsia="zh-CN"/>
        </w:rPr>
        <w:t>并且可以很容易从上面给出的</w:t>
      </w:r>
      <w:r w:rsidRPr="00511F89">
        <w:rPr>
          <w:rFonts w:hint="eastAsia"/>
          <w:i/>
          <w:iCs/>
          <w:spacing w:val="-6"/>
          <w:szCs w:val="24"/>
          <w:lang w:eastAsia="zh-CN"/>
        </w:rPr>
        <w:t>Q</w:t>
      </w:r>
      <w:r w:rsidRPr="00511F89">
        <w:rPr>
          <w:rFonts w:hint="eastAsia"/>
          <w:spacing w:val="-6"/>
          <w:szCs w:val="24"/>
          <w:lang w:eastAsia="zh-CN"/>
        </w:rPr>
        <w:t>与</w:t>
      </w:r>
      <w:r w:rsidRPr="00511F89">
        <w:rPr>
          <w:i/>
          <w:iCs/>
          <w:spacing w:val="-6"/>
          <w:szCs w:val="24"/>
          <w:lang w:eastAsia="zh-CN"/>
        </w:rPr>
        <w:t>p</w:t>
      </w:r>
      <w:r w:rsidRPr="00511F89">
        <w:rPr>
          <w:rFonts w:hint="eastAsia"/>
          <w:spacing w:val="-6"/>
          <w:szCs w:val="24"/>
          <w:lang w:eastAsia="zh-CN"/>
        </w:rPr>
        <w:t>的关系推导出</w:t>
      </w:r>
      <w:r w:rsidRPr="00511F89">
        <w:rPr>
          <w:rFonts w:hint="eastAsia"/>
          <w:i/>
          <w:iCs/>
          <w:spacing w:val="-6"/>
          <w:szCs w:val="24"/>
          <w:lang w:eastAsia="zh-CN"/>
        </w:rPr>
        <w:t>Q</w:t>
      </w:r>
      <w:r w:rsidRPr="00511F89">
        <w:rPr>
          <w:rFonts w:hint="eastAsia"/>
          <w:spacing w:val="-6"/>
          <w:szCs w:val="24"/>
          <w:lang w:eastAsia="zh-CN"/>
        </w:rPr>
        <w:t>与</w:t>
      </w:r>
      <w:r w:rsidRPr="00511F89">
        <w:rPr>
          <w:i/>
          <w:iCs/>
          <w:spacing w:val="-6"/>
          <w:szCs w:val="24"/>
          <w:lang w:eastAsia="zh-CN"/>
        </w:rPr>
        <w:t>p</w:t>
      </w:r>
      <w:r w:rsidRPr="00511F89">
        <w:rPr>
          <w:i/>
          <w:iCs/>
          <w:spacing w:val="-6"/>
          <w:szCs w:val="24"/>
          <w:vertAlign w:val="subscript"/>
          <w:lang w:eastAsia="zh-CN"/>
        </w:rPr>
        <w:t>w</w:t>
      </w:r>
      <w:r w:rsidRPr="00511F89">
        <w:rPr>
          <w:rFonts w:hint="eastAsia"/>
          <w:spacing w:val="-6"/>
          <w:szCs w:val="24"/>
          <w:lang w:eastAsia="zh-CN"/>
        </w:rPr>
        <w:t>的关系。在</w:t>
      </w:r>
      <w:r w:rsidR="00511F89" w:rsidRPr="00602624">
        <w:rPr>
          <w:lang w:val="en-US" w:eastAsia="zh-CN"/>
        </w:rPr>
        <w:t xml:space="preserve">12 </w:t>
      </w:r>
      <w:r w:rsidR="00511F89" w:rsidRPr="00602624">
        <w:rPr>
          <w:i/>
          <w:lang w:val="en-US" w:eastAsia="zh-CN"/>
        </w:rPr>
        <w:t>p</w:t>
      </w:r>
      <w:r w:rsidR="00511F89" w:rsidRPr="00602624">
        <w:rPr>
          <w:iCs/>
          <w:vertAlign w:val="subscript"/>
          <w:lang w:val="en-US" w:eastAsia="zh-CN"/>
        </w:rPr>
        <w:t>0</w:t>
      </w:r>
      <w:r w:rsidR="00511F89" w:rsidRPr="00602624">
        <w:rPr>
          <w:lang w:val="en-US" w:eastAsia="zh-CN"/>
        </w:rPr>
        <w:t> </w:t>
      </w:r>
      <w:r w:rsidR="00511F89" w:rsidRPr="00602624">
        <w:rPr>
          <w:rFonts w:ascii="Symbol" w:hAnsi="Symbol"/>
          <w:lang w:val="en-US" w:eastAsia="zh-CN"/>
        </w:rPr>
        <w:t></w:t>
      </w:r>
      <w:r w:rsidR="00511F89" w:rsidRPr="00602624">
        <w:rPr>
          <w:lang w:val="en-US" w:eastAsia="zh-CN"/>
        </w:rPr>
        <w:t> </w:t>
      </w:r>
      <w:proofErr w:type="gramStart"/>
      <w:r w:rsidR="00511F89" w:rsidRPr="00602624">
        <w:rPr>
          <w:i/>
          <w:lang w:val="en-US" w:eastAsia="zh-CN"/>
        </w:rPr>
        <w:t>p</w:t>
      </w:r>
      <w:r w:rsidR="00511F89" w:rsidRPr="00602624">
        <w:rPr>
          <w:i/>
          <w:vertAlign w:val="subscript"/>
          <w:lang w:val="en-US" w:eastAsia="zh-CN"/>
        </w:rPr>
        <w:t>w</w:t>
      </w:r>
      <w:r w:rsidR="00511F89" w:rsidRPr="00602624">
        <w:rPr>
          <w:lang w:val="en-US" w:eastAsia="zh-CN"/>
        </w:rPr>
        <w:t>(</w:t>
      </w:r>
      <w:proofErr w:type="gramEnd"/>
      <w:r w:rsidR="00511F89" w:rsidRPr="00602624">
        <w:rPr>
          <w:lang w:val="en-US" w:eastAsia="zh-CN"/>
        </w:rPr>
        <w:t>%) </w:t>
      </w:r>
      <w:r w:rsidR="00511F89" w:rsidRPr="00602624">
        <w:rPr>
          <w:rFonts w:ascii="Symbol" w:hAnsi="Symbol"/>
          <w:lang w:val="en-US" w:eastAsia="zh-CN"/>
        </w:rPr>
        <w:t></w:t>
      </w:r>
      <w:r w:rsidR="00511F89" w:rsidRPr="00602624">
        <w:rPr>
          <w:lang w:val="en-US" w:eastAsia="zh-CN"/>
        </w:rPr>
        <w:t> </w:t>
      </w:r>
      <w:r w:rsidR="00511F89" w:rsidRPr="00602624">
        <w:rPr>
          <w:i/>
          <w:lang w:val="en-US" w:eastAsia="zh-CN"/>
        </w:rPr>
        <w:t>Q</w:t>
      </w:r>
      <w:r w:rsidR="00511F89" w:rsidRPr="00602624">
        <w:rPr>
          <w:iCs/>
          <w:vertAlign w:val="subscript"/>
          <w:lang w:val="en-US" w:eastAsia="zh-CN"/>
        </w:rPr>
        <w:t>1</w:t>
      </w:r>
      <w:r w:rsidR="00511F89" w:rsidRPr="00602624">
        <w:rPr>
          <w:lang w:val="en-US" w:eastAsia="zh-CN"/>
        </w:rPr>
        <w:t xml:space="preserve"> 3</w:t>
      </w:r>
      <w:r w:rsidR="00511F89" w:rsidRPr="00602624">
        <w:rPr>
          <w:vertAlign w:val="superscript"/>
          <w:lang w:val="en-US" w:eastAsia="zh-CN"/>
        </w:rPr>
        <w:t>(1–</w:t>
      </w:r>
      <w:r w:rsidR="00511F89">
        <w:rPr>
          <w:vertAlign w:val="superscript"/>
          <w:lang w:val="en-US"/>
        </w:rPr>
        <w:t>β</w:t>
      </w:r>
      <w:r w:rsidR="00511F89" w:rsidRPr="00602624">
        <w:rPr>
          <w:vertAlign w:val="superscript"/>
          <w:lang w:val="en-US" w:eastAsia="zh-CN"/>
        </w:rPr>
        <w:t>)</w:t>
      </w:r>
      <w:r w:rsidRPr="00511F89">
        <w:rPr>
          <w:rFonts w:hint="eastAsia"/>
          <w:spacing w:val="-4"/>
          <w:szCs w:val="24"/>
          <w:lang w:eastAsia="zh-CN"/>
        </w:rPr>
        <w:t>的条件下，得到的关系式如下</w:t>
      </w:r>
      <w:r w:rsidR="00511F89">
        <w:rPr>
          <w:rFonts w:hint="eastAsia"/>
          <w:lang w:val="en-US" w:eastAsia="zh-CN"/>
        </w:rPr>
        <w:t>（</w:t>
      </w:r>
      <w:r w:rsidR="00511F89" w:rsidRPr="00602624">
        <w:rPr>
          <w:i/>
          <w:lang w:val="en-US" w:eastAsia="zh-CN"/>
        </w:rPr>
        <w:t>p</w:t>
      </w:r>
      <w:r w:rsidR="00511F89" w:rsidRPr="00602624">
        <w:rPr>
          <w:iCs/>
          <w:vertAlign w:val="subscript"/>
          <w:lang w:val="en-US" w:eastAsia="zh-CN"/>
        </w:rPr>
        <w:t>0</w:t>
      </w:r>
      <w:r w:rsidR="00511F89" w:rsidRPr="00602624">
        <w:rPr>
          <w:lang w:val="en-US" w:eastAsia="zh-CN"/>
        </w:rPr>
        <w:t> </w:t>
      </w:r>
      <w:r w:rsidR="00511F89" w:rsidRPr="00602624">
        <w:rPr>
          <w:rFonts w:ascii="Symbol" w:hAnsi="Symbol"/>
          <w:lang w:val="en-US" w:eastAsia="zh-CN"/>
        </w:rPr>
        <w:t></w:t>
      </w:r>
      <w:r w:rsidR="00511F89" w:rsidRPr="00602624">
        <w:rPr>
          <w:lang w:val="en-US" w:eastAsia="zh-CN"/>
        </w:rPr>
        <w:t> (</w:t>
      </w:r>
      <w:r w:rsidR="00511F89" w:rsidRPr="00602624">
        <w:rPr>
          <w:i/>
          <w:lang w:val="en-US" w:eastAsia="zh-CN"/>
        </w:rPr>
        <w:t>Q</w:t>
      </w:r>
      <w:r w:rsidR="00511F89" w:rsidRPr="00602624">
        <w:rPr>
          <w:iCs/>
          <w:vertAlign w:val="subscript"/>
          <w:lang w:val="en-US" w:eastAsia="zh-CN"/>
        </w:rPr>
        <w:t>1</w:t>
      </w:r>
      <w:r w:rsidR="00511F89" w:rsidRPr="00602624">
        <w:rPr>
          <w:lang w:val="en-US" w:eastAsia="zh-CN"/>
        </w:rPr>
        <w:t>/12)</w:t>
      </w:r>
      <w:r w:rsidR="00511F89" w:rsidRPr="00602624">
        <w:rPr>
          <w:vertAlign w:val="superscript"/>
          <w:lang w:val="en-US" w:eastAsia="zh-CN"/>
        </w:rPr>
        <w:t>1/</w:t>
      </w:r>
      <w:r w:rsidR="00511F89">
        <w:rPr>
          <w:vertAlign w:val="superscript"/>
          <w:lang w:val="en-US"/>
        </w:rPr>
        <w:t>β</w:t>
      </w:r>
      <w:r w:rsidR="00511F89">
        <w:rPr>
          <w:rFonts w:hint="eastAsia"/>
          <w:lang w:val="en-US" w:eastAsia="zh-CN"/>
        </w:rPr>
        <w:t>）</w:t>
      </w:r>
      <w:r w:rsidRPr="00511F89">
        <w:rPr>
          <w:rFonts w:hint="eastAsia"/>
          <w:spacing w:val="-4"/>
          <w:szCs w:val="24"/>
          <w:lang w:eastAsia="zh-CN"/>
        </w:rPr>
        <w:t>：</w:t>
      </w:r>
    </w:p>
    <w:p w:rsidR="00511F89" w:rsidRPr="00602624" w:rsidRDefault="00511F89" w:rsidP="00511F89">
      <w:pPr>
        <w:pStyle w:val="Equation"/>
        <w:rPr>
          <w:lang w:val="en-US" w:eastAsia="zh-CN"/>
        </w:rPr>
      </w:pPr>
      <w:r w:rsidRPr="00602624">
        <w:rPr>
          <w:lang w:val="en-US" w:eastAsia="zh-CN"/>
        </w:rPr>
        <w:tab/>
      </w:r>
      <w:r w:rsidRPr="00602624">
        <w:rPr>
          <w:lang w:val="en-US" w:eastAsia="zh-CN"/>
        </w:rPr>
        <w:tab/>
      </w:r>
      <w:r w:rsidRPr="00602624">
        <w:rPr>
          <w:position w:val="-14"/>
          <w:lang w:val="en-US"/>
        </w:rPr>
        <w:object w:dxaOrig="2280" w:dyaOrig="460">
          <v:shape id="_x0000_i1026" type="#_x0000_t75" style="width:114pt;height:24.6pt" o:ole="" fillcolor="window">
            <v:imagedata r:id="rId16" o:title=""/>
          </v:shape>
          <o:OLEObject Type="Embed" ProgID="Equation.3" ShapeID="_x0000_i1026" DrawAspect="Content" ObjectID="_1571578731" r:id="rId17"/>
        </w:object>
      </w:r>
      <w:r w:rsidRPr="00602624">
        <w:rPr>
          <w:lang w:val="en-US" w:eastAsia="zh-CN"/>
        </w:rPr>
        <w:tab/>
        <w:t>(4)</w:t>
      </w:r>
    </w:p>
    <w:p w:rsidR="002E0ED7" w:rsidRPr="00511F89" w:rsidRDefault="002E0ED7" w:rsidP="00D4013E">
      <w:pPr>
        <w:pStyle w:val="1"/>
        <w:rPr>
          <w:sz w:val="24"/>
        </w:rPr>
      </w:pPr>
      <w:r w:rsidRPr="000B4E08">
        <w:rPr>
          <w:rFonts w:ascii="Times New Roman MT Extra Bold" w:hAnsi="Times New Roman MT Extra Bold" w:hint="eastAsia"/>
          <w:b/>
          <w:bCs/>
          <w:kern w:val="0"/>
          <w:sz w:val="24"/>
        </w:rPr>
        <w:t>4</w:t>
      </w:r>
      <w:r w:rsidRPr="00511F89">
        <w:rPr>
          <w:rFonts w:hint="eastAsia"/>
          <w:sz w:val="24"/>
        </w:rPr>
        <w:tab/>
      </w:r>
      <w:r w:rsidRPr="00511F89">
        <w:rPr>
          <w:rFonts w:hint="eastAsia"/>
          <w:sz w:val="24"/>
        </w:rPr>
        <w:t>为了做全球规划，参数</w:t>
      </w:r>
      <w:r w:rsidRPr="00511F89">
        <w:rPr>
          <w:rFonts w:hint="eastAsia"/>
          <w:i/>
          <w:iCs/>
          <w:sz w:val="24"/>
        </w:rPr>
        <w:t>Q</w:t>
      </w:r>
      <w:r w:rsidRPr="00511F89">
        <w:rPr>
          <w:rFonts w:hint="eastAsia"/>
          <w:sz w:val="24"/>
          <w:vertAlign w:val="subscript"/>
        </w:rPr>
        <w:t>1</w:t>
      </w:r>
      <w:r w:rsidRPr="00511F89">
        <w:rPr>
          <w:rFonts w:hint="eastAsia"/>
          <w:sz w:val="24"/>
        </w:rPr>
        <w:t>和</w:t>
      </w:r>
      <w:r w:rsidR="00D4013E">
        <w:t>β</w:t>
      </w:r>
      <w:r w:rsidRPr="00511F89">
        <w:rPr>
          <w:rFonts w:hint="eastAsia"/>
          <w:sz w:val="24"/>
        </w:rPr>
        <w:t>应该用如下数值：</w:t>
      </w:r>
    </w:p>
    <w:p w:rsidR="00511F89" w:rsidRPr="00602624" w:rsidRDefault="00511F89" w:rsidP="00511F89">
      <w:pPr>
        <w:pStyle w:val="Equation"/>
        <w:rPr>
          <w:lang w:val="en-US" w:eastAsia="zh-CN"/>
        </w:rPr>
      </w:pPr>
      <w:r w:rsidRPr="00602624">
        <w:rPr>
          <w:i/>
          <w:lang w:val="en-US" w:eastAsia="zh-CN"/>
        </w:rPr>
        <w:tab/>
      </w:r>
      <w:r w:rsidRPr="00602624">
        <w:rPr>
          <w:i/>
          <w:lang w:val="en-US" w:eastAsia="zh-CN"/>
        </w:rPr>
        <w:tab/>
        <w:t>Q</w:t>
      </w:r>
      <w:r w:rsidRPr="00602624">
        <w:rPr>
          <w:vertAlign w:val="subscript"/>
          <w:lang w:val="en-US" w:eastAsia="zh-CN"/>
        </w:rPr>
        <w:t>1</w:t>
      </w:r>
      <w:r w:rsidRPr="00602624">
        <w:rPr>
          <w:lang w:val="en-US" w:eastAsia="zh-CN"/>
        </w:rPr>
        <w:t> </w:t>
      </w:r>
      <w:r w:rsidRPr="00602624">
        <w:rPr>
          <w:rFonts w:ascii="Symbol" w:hAnsi="Symbol"/>
          <w:lang w:val="en-US" w:eastAsia="zh-CN"/>
        </w:rPr>
        <w:t></w:t>
      </w:r>
      <w:r w:rsidRPr="00602624">
        <w:rPr>
          <w:lang w:val="en-US" w:eastAsia="zh-CN"/>
        </w:rPr>
        <w:t xml:space="preserve"> 2.85,   </w:t>
      </w:r>
      <w:r>
        <w:rPr>
          <w:lang w:val="en-US"/>
        </w:rPr>
        <w:t>β</w:t>
      </w:r>
      <w:r w:rsidRPr="00602624">
        <w:rPr>
          <w:lang w:val="en-US" w:eastAsia="zh-CN"/>
        </w:rPr>
        <w:t> </w:t>
      </w:r>
      <w:r w:rsidRPr="00602624">
        <w:rPr>
          <w:rFonts w:ascii="Symbol" w:hAnsi="Symbol"/>
          <w:lang w:val="en-US" w:eastAsia="zh-CN"/>
        </w:rPr>
        <w:t></w:t>
      </w:r>
      <w:r w:rsidRPr="00602624">
        <w:rPr>
          <w:lang w:val="en-US" w:eastAsia="zh-CN"/>
        </w:rPr>
        <w:t> 0.13</w:t>
      </w:r>
    </w:p>
    <w:p w:rsidR="002E0ED7" w:rsidRPr="00511F89" w:rsidRDefault="002E0ED7" w:rsidP="0084373A">
      <w:pPr>
        <w:tabs>
          <w:tab w:val="left" w:pos="756"/>
          <w:tab w:val="left" w:pos="2940"/>
        </w:tabs>
        <w:ind w:firstLineChars="200" w:firstLine="480"/>
        <w:rPr>
          <w:szCs w:val="24"/>
          <w:lang w:eastAsia="zh-CN"/>
        </w:rPr>
      </w:pPr>
      <w:r w:rsidRPr="00511F89">
        <w:rPr>
          <w:rFonts w:hint="eastAsia"/>
          <w:szCs w:val="24"/>
          <w:lang w:eastAsia="zh-CN"/>
        </w:rPr>
        <w:t>（见图</w:t>
      </w:r>
      <w:r w:rsidRPr="00511F89">
        <w:rPr>
          <w:rFonts w:hint="eastAsia"/>
          <w:szCs w:val="24"/>
          <w:lang w:eastAsia="zh-CN"/>
        </w:rPr>
        <w:t>1</w:t>
      </w:r>
      <w:r w:rsidRPr="00511F89">
        <w:rPr>
          <w:rFonts w:hint="eastAsia"/>
          <w:szCs w:val="24"/>
          <w:lang w:eastAsia="zh-CN"/>
        </w:rPr>
        <w:t>）。这样就得到下面的</w:t>
      </w:r>
      <w:proofErr w:type="gramStart"/>
      <w:r w:rsidRPr="00511F89">
        <w:rPr>
          <w:i/>
          <w:iCs/>
          <w:szCs w:val="24"/>
          <w:lang w:eastAsia="zh-CN"/>
        </w:rPr>
        <w:t>p</w:t>
      </w:r>
      <w:r w:rsidRPr="00511F89">
        <w:rPr>
          <w:rFonts w:hint="eastAsia"/>
          <w:szCs w:val="24"/>
          <w:lang w:eastAsia="zh-CN"/>
        </w:rPr>
        <w:t>和</w:t>
      </w:r>
      <w:r w:rsidRPr="00511F89">
        <w:rPr>
          <w:i/>
          <w:iCs/>
          <w:szCs w:val="24"/>
          <w:lang w:eastAsia="zh-CN"/>
        </w:rPr>
        <w:t>p</w:t>
      </w:r>
      <w:r w:rsidRPr="00511F89">
        <w:rPr>
          <w:i/>
          <w:iCs/>
          <w:szCs w:val="24"/>
          <w:vertAlign w:val="subscript"/>
          <w:lang w:eastAsia="zh-CN"/>
        </w:rPr>
        <w:t>w</w:t>
      </w:r>
      <w:r w:rsidRPr="00511F89">
        <w:rPr>
          <w:rFonts w:hint="eastAsia"/>
          <w:szCs w:val="24"/>
          <w:lang w:eastAsia="zh-CN"/>
        </w:rPr>
        <w:t>之间的关系式</w:t>
      </w:r>
      <w:proofErr w:type="gramEnd"/>
      <w:r w:rsidRPr="00511F89">
        <w:rPr>
          <w:rFonts w:hint="eastAsia"/>
          <w:szCs w:val="24"/>
          <w:lang w:eastAsia="zh-CN"/>
        </w:rPr>
        <w:t>：</w:t>
      </w:r>
    </w:p>
    <w:p w:rsidR="00511F89" w:rsidRPr="00602624" w:rsidRDefault="00511F89" w:rsidP="00511F89">
      <w:pPr>
        <w:pStyle w:val="Equation"/>
        <w:rPr>
          <w:lang w:val="en-US" w:eastAsia="zh-CN"/>
        </w:rPr>
      </w:pPr>
      <w:bookmarkStart w:id="4" w:name="f012"/>
      <w:r w:rsidRPr="00602624">
        <w:rPr>
          <w:lang w:val="en-US" w:eastAsia="zh-CN"/>
        </w:rPr>
        <w:tab/>
      </w:r>
      <w:r w:rsidRPr="00602624">
        <w:rPr>
          <w:lang w:val="en-US" w:eastAsia="zh-CN"/>
        </w:rPr>
        <w:tab/>
      </w:r>
      <w:r w:rsidRPr="00602624">
        <w:rPr>
          <w:position w:val="-12"/>
          <w:sz w:val="20"/>
          <w:lang w:val="en-US"/>
        </w:rPr>
        <w:object w:dxaOrig="2360" w:dyaOrig="440">
          <v:shape id="_x0000_i1027" type="#_x0000_t75" style="width:117.6pt;height:22.8pt" o:ole="" fillcolor="window">
            <v:imagedata r:id="rId18" o:title=""/>
          </v:shape>
          <o:OLEObject Type="Embed" ProgID="Equation.3" ShapeID="_x0000_i1027" DrawAspect="Content" ObjectID="_1571578732" r:id="rId19"/>
        </w:object>
      </w:r>
      <w:r w:rsidRPr="00602624">
        <w:rPr>
          <w:lang w:val="en-US" w:eastAsia="zh-CN"/>
        </w:rPr>
        <w:tab/>
        <w:t>(5)</w:t>
      </w:r>
    </w:p>
    <w:bookmarkEnd w:id="4"/>
    <w:p w:rsidR="002E0ED7" w:rsidRPr="00511F89" w:rsidRDefault="002E0ED7" w:rsidP="0084373A">
      <w:pPr>
        <w:ind w:firstLineChars="200" w:firstLine="480"/>
        <w:rPr>
          <w:szCs w:val="24"/>
          <w:lang w:eastAsia="zh-CN"/>
        </w:rPr>
      </w:pPr>
      <w:r w:rsidRPr="00511F89">
        <w:rPr>
          <w:rFonts w:hint="eastAsia"/>
          <w:szCs w:val="24"/>
          <w:lang w:eastAsia="zh-CN"/>
        </w:rPr>
        <w:t>对于</w:t>
      </w:r>
      <w:r w:rsidRPr="00511F89">
        <w:rPr>
          <w:rFonts w:hint="eastAsia"/>
          <w:szCs w:val="24"/>
          <w:lang w:eastAsia="zh-CN"/>
        </w:rPr>
        <w:t>1</w:t>
      </w:r>
      <w:r w:rsidRPr="00511F89">
        <w:rPr>
          <w:szCs w:val="24"/>
          <w:lang w:eastAsia="zh-CN"/>
        </w:rPr>
        <w:t>.9</w:t>
      </w:r>
      <w:r w:rsidRPr="00511F89">
        <w:rPr>
          <w:rFonts w:hint="eastAsia"/>
          <w:szCs w:val="24"/>
          <w:lang w:eastAsia="zh-CN"/>
        </w:rPr>
        <w:t>×</w:t>
      </w:r>
      <w:r w:rsidRPr="00511F89">
        <w:rPr>
          <w:szCs w:val="24"/>
          <w:lang w:eastAsia="zh-CN"/>
        </w:rPr>
        <w:t>10</w:t>
      </w:r>
      <w:r w:rsidRPr="00511F89">
        <w:rPr>
          <w:spacing w:val="-6"/>
          <w:szCs w:val="24"/>
          <w:vertAlign w:val="superscript"/>
          <w:lang w:eastAsia="zh-CN"/>
        </w:rPr>
        <w:t>−</w:t>
      </w:r>
      <w:r w:rsidRPr="00511F89">
        <w:rPr>
          <w:szCs w:val="24"/>
          <w:vertAlign w:val="superscript"/>
          <w:lang w:eastAsia="zh-CN"/>
        </w:rPr>
        <w:t>4</w:t>
      </w:r>
      <w:r w:rsidRPr="00511F89">
        <w:rPr>
          <w:rFonts w:hint="eastAsia"/>
          <w:szCs w:val="24"/>
          <w:vertAlign w:val="superscript"/>
          <w:lang w:eastAsia="zh-CN"/>
        </w:rPr>
        <w:t xml:space="preserve"> </w:t>
      </w:r>
      <w:r w:rsidRPr="00511F89">
        <w:rPr>
          <w:szCs w:val="24"/>
          <w:lang w:eastAsia="zh-CN"/>
        </w:rPr>
        <w:t>&lt;</w:t>
      </w:r>
      <w:r w:rsidRPr="00511F89">
        <w:rPr>
          <w:rFonts w:hint="eastAsia"/>
          <w:szCs w:val="24"/>
          <w:lang w:eastAsia="zh-CN"/>
        </w:rPr>
        <w:t xml:space="preserve"> </w:t>
      </w:r>
      <w:r w:rsidRPr="00511F89">
        <w:rPr>
          <w:i/>
          <w:iCs/>
          <w:szCs w:val="24"/>
          <w:lang w:eastAsia="zh-CN"/>
        </w:rPr>
        <w:t>p</w:t>
      </w:r>
      <w:r w:rsidRPr="00511F89">
        <w:rPr>
          <w:i/>
          <w:iCs/>
          <w:szCs w:val="24"/>
          <w:vertAlign w:val="subscript"/>
          <w:lang w:eastAsia="zh-CN"/>
        </w:rPr>
        <w:t xml:space="preserve">w </w:t>
      </w:r>
      <w:r w:rsidRPr="00511F89">
        <w:rPr>
          <w:szCs w:val="24"/>
          <w:lang w:eastAsia="zh-CN"/>
        </w:rPr>
        <w:t>(</w:t>
      </w:r>
      <w:r w:rsidRPr="00511F89">
        <w:rPr>
          <w:rFonts w:hint="eastAsia"/>
          <w:szCs w:val="24"/>
          <w:lang w:eastAsia="zh-CN"/>
        </w:rPr>
        <w:t>%</w:t>
      </w:r>
      <w:r w:rsidRPr="00511F89">
        <w:rPr>
          <w:szCs w:val="24"/>
          <w:lang w:eastAsia="zh-CN"/>
        </w:rPr>
        <w:t>) &lt;</w:t>
      </w:r>
      <w:r w:rsidRPr="00511F89">
        <w:rPr>
          <w:rFonts w:hint="eastAsia"/>
          <w:szCs w:val="24"/>
          <w:lang w:eastAsia="zh-CN"/>
        </w:rPr>
        <w:t xml:space="preserve"> </w:t>
      </w:r>
      <w:r w:rsidRPr="00511F89">
        <w:rPr>
          <w:szCs w:val="24"/>
          <w:lang w:eastAsia="zh-CN"/>
        </w:rPr>
        <w:t>7.8</w:t>
      </w:r>
      <w:r w:rsidRPr="00511F89">
        <w:rPr>
          <w:rFonts w:hint="eastAsia"/>
          <w:szCs w:val="24"/>
          <w:lang w:eastAsia="zh-CN"/>
        </w:rPr>
        <w:t>。</w:t>
      </w:r>
    </w:p>
    <w:p w:rsidR="00511F89" w:rsidRDefault="00511F89">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rPr>
          <w:lang w:eastAsia="zh-CN"/>
        </w:rPr>
        <w:br w:type="page"/>
      </w:r>
    </w:p>
    <w:p w:rsidR="002E0ED7" w:rsidRDefault="002E0ED7" w:rsidP="00F64A52">
      <w:pPr>
        <w:pStyle w:val="FigureNo"/>
        <w:rPr>
          <w:lang w:eastAsia="zh-CN"/>
        </w:rPr>
      </w:pPr>
      <w:r>
        <w:rPr>
          <w:rFonts w:hint="eastAsia"/>
          <w:lang w:eastAsia="zh-CN"/>
        </w:rPr>
        <w:lastRenderedPageBreak/>
        <w:t>图</w:t>
      </w:r>
      <w:r>
        <w:rPr>
          <w:rFonts w:hint="eastAsia"/>
          <w:lang w:eastAsia="zh-CN"/>
        </w:rPr>
        <w:t>1</w:t>
      </w:r>
    </w:p>
    <w:p w:rsidR="002E0ED7" w:rsidRPr="00511F89" w:rsidRDefault="002E0ED7" w:rsidP="00F64A52">
      <w:pPr>
        <w:pStyle w:val="Figuretitle"/>
        <w:rPr>
          <w:lang w:eastAsia="zh-CN"/>
        </w:rPr>
      </w:pPr>
      <w:r w:rsidRPr="00511F89">
        <w:rPr>
          <w:i/>
          <w:iCs/>
          <w:lang w:eastAsia="zh-CN"/>
        </w:rPr>
        <w:t>Q</w:t>
      </w:r>
      <w:r w:rsidRPr="00511F89">
        <w:rPr>
          <w:lang w:eastAsia="zh-CN"/>
        </w:rPr>
        <w:t>和</w:t>
      </w:r>
      <w:r w:rsidRPr="00511F89">
        <w:rPr>
          <w:i/>
          <w:iCs/>
          <w:lang w:eastAsia="zh-CN"/>
        </w:rPr>
        <w:t>p</w:t>
      </w:r>
      <w:r w:rsidRPr="00511F89">
        <w:rPr>
          <w:lang w:eastAsia="zh-CN"/>
        </w:rPr>
        <w:t>关系的实例</w:t>
      </w:r>
      <w:r w:rsidR="00511F89" w:rsidRPr="00511F89">
        <w:rPr>
          <w:rFonts w:hint="eastAsia"/>
          <w:lang w:val="en-US" w:eastAsia="zh-CN"/>
        </w:rPr>
        <w:t>（</w:t>
      </w:r>
      <w:r w:rsidRPr="00511F89">
        <w:rPr>
          <w:lang w:eastAsia="zh-CN"/>
        </w:rPr>
        <w:t>实线</w:t>
      </w:r>
      <w:r w:rsidR="00511F89" w:rsidRPr="00511F89">
        <w:rPr>
          <w:rFonts w:hint="eastAsia"/>
          <w:lang w:val="en-US" w:eastAsia="zh-CN"/>
        </w:rPr>
        <w:t>）</w:t>
      </w:r>
      <w:r w:rsidRPr="00511F89">
        <w:rPr>
          <w:lang w:val="en-US" w:eastAsia="zh-CN"/>
        </w:rPr>
        <w:t>，</w:t>
      </w:r>
      <w:r w:rsidRPr="00511F89">
        <w:rPr>
          <w:lang w:eastAsia="zh-CN"/>
        </w:rPr>
        <w:t>参数值</w:t>
      </w:r>
      <w:r w:rsidR="00511F89" w:rsidRPr="00511F89">
        <w:rPr>
          <w:i/>
          <w:iCs/>
          <w:lang w:val="en-US" w:eastAsia="zh-CN"/>
        </w:rPr>
        <w:t>Q</w:t>
      </w:r>
      <w:r w:rsidR="00511F89" w:rsidRPr="00511F89">
        <w:rPr>
          <w:vertAlign w:val="subscript"/>
          <w:lang w:val="en-US" w:eastAsia="zh-CN"/>
        </w:rPr>
        <w:t>1</w:t>
      </w:r>
      <w:r w:rsidR="00511F89" w:rsidRPr="00511F89">
        <w:rPr>
          <w:lang w:val="en-US" w:eastAsia="zh-CN"/>
        </w:rPr>
        <w:t xml:space="preserve"> = 2.85</w:t>
      </w:r>
      <w:r w:rsidRPr="00511F89">
        <w:rPr>
          <w:lang w:eastAsia="zh-CN"/>
        </w:rPr>
        <w:t>，</w:t>
      </w:r>
      <w:r w:rsidR="00511F89" w:rsidRPr="00511F89">
        <w:rPr>
          <w:lang w:val="en-US"/>
        </w:rPr>
        <w:t>β</w:t>
      </w:r>
      <w:r w:rsidR="00511F89" w:rsidRPr="00511F89">
        <w:rPr>
          <w:lang w:val="en-US" w:eastAsia="zh-CN"/>
        </w:rPr>
        <w:t xml:space="preserve"> = 0.13</w:t>
      </w:r>
    </w:p>
    <w:p w:rsidR="002E0ED7" w:rsidRDefault="002E0ED7" w:rsidP="00F64A52">
      <w:pPr>
        <w:pStyle w:val="Figure"/>
      </w:pPr>
      <w:r>
        <w:rPr>
          <w:rFonts w:hint="eastAsia"/>
          <w:noProof/>
          <w:lang w:val="en-GB" w:eastAsia="zh-CN"/>
        </w:rPr>
        <w:drawing>
          <wp:inline distT="0" distB="0" distL="0" distR="0">
            <wp:extent cx="4663440" cy="3953349"/>
            <wp:effectExtent l="0" t="0" r="3810" b="9525"/>
            <wp:docPr id="4" name="Picture 4" descr="I:\yds\05-0571 75361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yds\05-0571 753618\1.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6105" cy="3955608"/>
                    </a:xfrm>
                    <a:prstGeom prst="rect">
                      <a:avLst/>
                    </a:prstGeom>
                    <a:noFill/>
                    <a:ln>
                      <a:noFill/>
                    </a:ln>
                  </pic:spPr>
                </pic:pic>
              </a:graphicData>
            </a:graphic>
          </wp:inline>
        </w:drawing>
      </w:r>
    </w:p>
    <w:p w:rsidR="002E0ED7" w:rsidRDefault="002E0ED7" w:rsidP="0084373A">
      <w:pPr>
        <w:tabs>
          <w:tab w:val="left" w:pos="756"/>
        </w:tabs>
        <w:ind w:firstLineChars="200" w:firstLine="480"/>
        <w:rPr>
          <w:lang w:eastAsia="zh-CN"/>
        </w:rPr>
      </w:pPr>
      <w:r>
        <w:rPr>
          <w:rFonts w:hint="eastAsia"/>
          <w:lang w:eastAsia="zh-CN"/>
        </w:rPr>
        <w:t>用于全球降雨率的情况下，应该用下面的</w:t>
      </w:r>
      <w:r>
        <w:rPr>
          <w:rFonts w:hint="eastAsia"/>
          <w:i/>
          <w:iCs/>
          <w:lang w:eastAsia="zh-CN"/>
        </w:rPr>
        <w:t>Q</w:t>
      </w:r>
      <w:r>
        <w:rPr>
          <w:rFonts w:hint="eastAsia"/>
          <w:vertAlign w:val="subscript"/>
          <w:lang w:eastAsia="zh-CN"/>
        </w:rPr>
        <w:t>1</w:t>
      </w:r>
      <w:r>
        <w:rPr>
          <w:rFonts w:hint="eastAsia"/>
          <w:lang w:eastAsia="zh-CN"/>
        </w:rPr>
        <w:t>值和</w:t>
      </w:r>
      <w:r>
        <w:rPr>
          <w:rFonts w:hint="eastAsia"/>
        </w:rPr>
        <w:sym w:font="Symbol" w:char="F062"/>
      </w:r>
      <w:r>
        <w:rPr>
          <w:rFonts w:hint="eastAsia"/>
          <w:lang w:eastAsia="zh-CN"/>
        </w:rPr>
        <w:t>值：</w:t>
      </w:r>
    </w:p>
    <w:p w:rsidR="002E0ED7" w:rsidRDefault="002E0ED7" w:rsidP="002E0ED7">
      <w:pPr>
        <w:ind w:firstLine="420"/>
        <w:rPr>
          <w:lang w:eastAsia="zh-CN"/>
        </w:rPr>
      </w:pPr>
      <w:r>
        <w:rPr>
          <w:rFonts w:hint="eastAsia"/>
          <w:lang w:eastAsia="zh-CN"/>
        </w:rPr>
        <w:t>对于经常下雨的热带、亚热带和温带地区，</w:t>
      </w:r>
      <w:r>
        <w:rPr>
          <w:rFonts w:hint="eastAsia"/>
          <w:i/>
          <w:iCs/>
          <w:lang w:eastAsia="zh-CN"/>
        </w:rPr>
        <w:t>Q</w:t>
      </w:r>
      <w:r>
        <w:rPr>
          <w:rFonts w:hint="eastAsia"/>
          <w:vertAlign w:val="subscript"/>
          <w:lang w:eastAsia="zh-CN"/>
        </w:rPr>
        <w:t>1</w:t>
      </w:r>
      <w:r>
        <w:rPr>
          <w:vertAlign w:val="subscript"/>
          <w:lang w:eastAsia="zh-CN"/>
        </w:rPr>
        <w:t xml:space="preserve"> </w:t>
      </w:r>
      <w:r>
        <w:rPr>
          <w:rFonts w:hint="eastAsia"/>
          <w:lang w:eastAsia="zh-CN"/>
        </w:rPr>
        <w:t>=</w:t>
      </w:r>
      <w:r>
        <w:rPr>
          <w:lang w:eastAsia="zh-CN"/>
        </w:rPr>
        <w:t xml:space="preserve"> </w:t>
      </w:r>
      <w:r>
        <w:rPr>
          <w:rFonts w:hint="eastAsia"/>
          <w:lang w:eastAsia="zh-CN"/>
        </w:rPr>
        <w:t>2</w:t>
      </w:r>
      <w:r>
        <w:rPr>
          <w:lang w:eastAsia="zh-CN"/>
        </w:rPr>
        <w:t>.</w:t>
      </w:r>
      <w:r>
        <w:rPr>
          <w:rFonts w:hint="eastAsia"/>
          <w:lang w:eastAsia="zh-CN"/>
        </w:rPr>
        <w:t>82</w:t>
      </w:r>
      <w:r>
        <w:rPr>
          <w:rFonts w:hint="eastAsia"/>
          <w:lang w:eastAsia="zh-CN"/>
        </w:rPr>
        <w:t>，</w:t>
      </w:r>
      <w:r>
        <w:rPr>
          <w:rFonts w:hint="eastAsia"/>
        </w:rPr>
        <w:sym w:font="Symbol" w:char="F062"/>
      </w:r>
      <w:r>
        <w:rPr>
          <w:lang w:eastAsia="zh-CN"/>
        </w:rPr>
        <w:t xml:space="preserve"> </w:t>
      </w:r>
      <w:r>
        <w:rPr>
          <w:rFonts w:hint="eastAsia"/>
          <w:lang w:eastAsia="zh-CN"/>
        </w:rPr>
        <w:t>=</w:t>
      </w:r>
      <w:r>
        <w:rPr>
          <w:lang w:eastAsia="zh-CN"/>
        </w:rPr>
        <w:t xml:space="preserve"> </w:t>
      </w:r>
      <w:r>
        <w:rPr>
          <w:rFonts w:hint="eastAsia"/>
          <w:lang w:eastAsia="zh-CN"/>
        </w:rPr>
        <w:t>0</w:t>
      </w:r>
      <w:r>
        <w:rPr>
          <w:lang w:eastAsia="zh-CN"/>
        </w:rPr>
        <w:t>.</w:t>
      </w:r>
      <w:r>
        <w:rPr>
          <w:rFonts w:hint="eastAsia"/>
          <w:lang w:eastAsia="zh-CN"/>
        </w:rPr>
        <w:t>15</w:t>
      </w:r>
      <w:r>
        <w:rPr>
          <w:rFonts w:hint="eastAsia"/>
          <w:lang w:eastAsia="zh-CN"/>
        </w:rPr>
        <w:t>。对于干燥的温带、极地和沙漠地区，</w:t>
      </w:r>
      <w:r>
        <w:rPr>
          <w:rFonts w:hint="eastAsia"/>
          <w:i/>
          <w:iCs/>
          <w:lang w:eastAsia="zh-CN"/>
        </w:rPr>
        <w:t>Q</w:t>
      </w:r>
      <w:r>
        <w:rPr>
          <w:rFonts w:hint="eastAsia"/>
          <w:vertAlign w:val="subscript"/>
          <w:lang w:eastAsia="zh-CN"/>
        </w:rPr>
        <w:t>1</w:t>
      </w:r>
      <w:r>
        <w:rPr>
          <w:vertAlign w:val="subscript"/>
          <w:lang w:eastAsia="zh-CN"/>
        </w:rPr>
        <w:t xml:space="preserve"> </w:t>
      </w:r>
      <w:r>
        <w:rPr>
          <w:rFonts w:hint="eastAsia"/>
          <w:lang w:eastAsia="zh-CN"/>
        </w:rPr>
        <w:t>=</w:t>
      </w:r>
      <w:r>
        <w:rPr>
          <w:lang w:eastAsia="zh-CN"/>
        </w:rPr>
        <w:t xml:space="preserve"> </w:t>
      </w:r>
      <w:r>
        <w:rPr>
          <w:rFonts w:hint="eastAsia"/>
          <w:lang w:eastAsia="zh-CN"/>
        </w:rPr>
        <w:t>4</w:t>
      </w:r>
      <w:r>
        <w:rPr>
          <w:lang w:eastAsia="zh-CN"/>
        </w:rPr>
        <w:t>.</w:t>
      </w:r>
      <w:r>
        <w:rPr>
          <w:rFonts w:hint="eastAsia"/>
          <w:lang w:eastAsia="zh-CN"/>
        </w:rPr>
        <w:t>4</w:t>
      </w:r>
      <w:r>
        <w:rPr>
          <w:lang w:eastAsia="zh-CN"/>
        </w:rPr>
        <w:t>8</w:t>
      </w:r>
      <w:r>
        <w:rPr>
          <w:lang w:eastAsia="zh-CN"/>
        </w:rPr>
        <w:t>，</w:t>
      </w:r>
      <w:r>
        <w:rPr>
          <w:rFonts w:hint="eastAsia"/>
        </w:rPr>
        <w:sym w:font="Symbol" w:char="F062"/>
      </w:r>
      <w:r>
        <w:rPr>
          <w:lang w:eastAsia="zh-CN"/>
        </w:rPr>
        <w:t xml:space="preserve"> </w:t>
      </w:r>
      <w:r>
        <w:rPr>
          <w:rFonts w:hint="eastAsia"/>
          <w:lang w:eastAsia="zh-CN"/>
        </w:rPr>
        <w:t>=</w:t>
      </w:r>
      <w:r>
        <w:rPr>
          <w:lang w:eastAsia="zh-CN"/>
        </w:rPr>
        <w:t xml:space="preserve"> </w:t>
      </w:r>
      <w:r>
        <w:rPr>
          <w:rFonts w:hint="eastAsia"/>
          <w:lang w:eastAsia="zh-CN"/>
        </w:rPr>
        <w:t>0</w:t>
      </w:r>
      <w:r>
        <w:rPr>
          <w:lang w:eastAsia="zh-CN"/>
        </w:rPr>
        <w:t>.11</w:t>
      </w:r>
      <w:r>
        <w:rPr>
          <w:rFonts w:hint="eastAsia"/>
          <w:lang w:eastAsia="zh-CN"/>
        </w:rPr>
        <w:t>（见图</w:t>
      </w:r>
      <w:r>
        <w:rPr>
          <w:rFonts w:hint="eastAsia"/>
          <w:lang w:eastAsia="zh-CN"/>
        </w:rPr>
        <w:t>2</w:t>
      </w:r>
      <w:r>
        <w:rPr>
          <w:rFonts w:hint="eastAsia"/>
          <w:lang w:eastAsia="zh-CN"/>
        </w:rPr>
        <w:t>）。这样就导出了下面的</w:t>
      </w:r>
      <w:proofErr w:type="gramStart"/>
      <w:r>
        <w:rPr>
          <w:i/>
          <w:iCs/>
          <w:lang w:eastAsia="zh-CN"/>
        </w:rPr>
        <w:t>p</w:t>
      </w:r>
      <w:r>
        <w:rPr>
          <w:rFonts w:hint="eastAsia"/>
          <w:lang w:eastAsia="zh-CN"/>
        </w:rPr>
        <w:t>和</w:t>
      </w:r>
      <w:r>
        <w:rPr>
          <w:i/>
          <w:iCs/>
          <w:lang w:eastAsia="zh-CN"/>
        </w:rPr>
        <w:t>p</w:t>
      </w:r>
      <w:r>
        <w:rPr>
          <w:i/>
          <w:iCs/>
          <w:vertAlign w:val="subscript"/>
          <w:lang w:eastAsia="zh-CN"/>
        </w:rPr>
        <w:t>w</w:t>
      </w:r>
      <w:r>
        <w:rPr>
          <w:rFonts w:hint="eastAsia"/>
          <w:lang w:eastAsia="zh-CN"/>
        </w:rPr>
        <w:t>之间的关系式</w:t>
      </w:r>
      <w:proofErr w:type="gramEnd"/>
      <w:r>
        <w:rPr>
          <w:rFonts w:hint="eastAsia"/>
          <w:lang w:eastAsia="zh-CN"/>
        </w:rPr>
        <w:t>：</w:t>
      </w:r>
    </w:p>
    <w:p w:rsidR="00511F89" w:rsidRPr="00602624" w:rsidRDefault="00511F89" w:rsidP="00511F89">
      <w:pPr>
        <w:pStyle w:val="Equation"/>
        <w:wordWrap w:val="0"/>
        <w:ind w:firstLine="240"/>
        <w:rPr>
          <w:lang w:val="en-US" w:eastAsia="zh-CN"/>
        </w:rPr>
      </w:pPr>
      <w:r w:rsidRPr="00602624">
        <w:rPr>
          <w:lang w:val="en-US" w:eastAsia="zh-CN"/>
        </w:rPr>
        <w:tab/>
      </w:r>
      <w:r w:rsidRPr="00602624">
        <w:rPr>
          <w:lang w:val="en-US" w:eastAsia="zh-CN"/>
        </w:rPr>
        <w:tab/>
      </w:r>
      <w:r w:rsidRPr="00602624">
        <w:rPr>
          <w:position w:val="-12"/>
          <w:lang w:val="en-US"/>
        </w:rPr>
        <w:object w:dxaOrig="2220" w:dyaOrig="420">
          <v:shape id="_x0000_i1028" type="#_x0000_t75" style="width:111pt;height:20.4pt" o:ole="" fillcolor="window">
            <v:imagedata r:id="rId21" o:title=""/>
          </v:shape>
          <o:OLEObject Type="Embed" ProgID="Equation.3" ShapeID="_x0000_i1028" DrawAspect="Content" ObjectID="_1571578733" r:id="rId22"/>
        </w:object>
      </w:r>
      <w:r w:rsidRPr="00602624">
        <w:rPr>
          <w:lang w:val="en-US" w:eastAsia="zh-CN"/>
        </w:rPr>
        <w:tab/>
        <w:t>(6)</w:t>
      </w:r>
    </w:p>
    <w:p w:rsidR="002E0ED7" w:rsidRDefault="002E0ED7" w:rsidP="00F64A52">
      <w:pPr>
        <w:ind w:firstLineChars="200" w:firstLine="480"/>
        <w:rPr>
          <w:lang w:eastAsia="zh-CN"/>
        </w:rPr>
      </w:pPr>
      <w:r>
        <w:rPr>
          <w:rFonts w:hint="eastAsia"/>
          <w:lang w:eastAsia="zh-CN"/>
        </w:rPr>
        <w:t>它适用于经常下雨的热带、亚热带和温带地区，其中</w:t>
      </w:r>
      <w:r w:rsidR="00511F89" w:rsidRPr="00602624">
        <w:rPr>
          <w:lang w:val="en-US" w:eastAsia="zh-CN"/>
        </w:rPr>
        <w:t>7.7 </w:t>
      </w:r>
      <w:r w:rsidR="00511F89" w:rsidRPr="00602624">
        <w:rPr>
          <w:lang w:val="en-US"/>
        </w:rPr>
        <w:sym w:font="Symbol" w:char="F0B4"/>
      </w:r>
      <w:r w:rsidR="00511F89" w:rsidRPr="00602624">
        <w:rPr>
          <w:lang w:val="en-US" w:eastAsia="zh-CN"/>
        </w:rPr>
        <w:t> 10</w:t>
      </w:r>
      <w:r w:rsidR="00511F89" w:rsidRPr="00602624">
        <w:rPr>
          <w:vertAlign w:val="superscript"/>
          <w:lang w:val="en-US" w:eastAsia="zh-CN"/>
        </w:rPr>
        <w:t>−4</w:t>
      </w:r>
      <w:r w:rsidR="00511F89" w:rsidRPr="00602624">
        <w:rPr>
          <w:lang w:val="en-US" w:eastAsia="zh-CN"/>
        </w:rPr>
        <w:t> &lt; </w:t>
      </w:r>
      <w:r w:rsidR="00511F89" w:rsidRPr="00602624">
        <w:rPr>
          <w:i/>
          <w:lang w:val="en-US" w:eastAsia="zh-CN"/>
        </w:rPr>
        <w:t>p</w:t>
      </w:r>
      <w:r w:rsidR="00511F89" w:rsidRPr="00602624">
        <w:rPr>
          <w:i/>
          <w:vertAlign w:val="subscript"/>
          <w:lang w:val="en-US" w:eastAsia="zh-CN"/>
        </w:rPr>
        <w:t>w</w:t>
      </w:r>
      <w:r w:rsidR="00511F89" w:rsidRPr="00602624">
        <w:rPr>
          <w:lang w:val="en-US" w:eastAsia="zh-CN"/>
        </w:rPr>
        <w:t>(%) &lt; 7.17</w:t>
      </w:r>
      <w:r>
        <w:rPr>
          <w:rFonts w:hint="eastAsia"/>
          <w:lang w:eastAsia="zh-CN"/>
        </w:rPr>
        <w:t>：</w:t>
      </w:r>
    </w:p>
    <w:p w:rsidR="00511F89" w:rsidRPr="00602624" w:rsidRDefault="00511F89" w:rsidP="00511F89">
      <w:pPr>
        <w:pStyle w:val="Equation"/>
        <w:wordWrap w:val="0"/>
        <w:rPr>
          <w:lang w:val="en-US" w:eastAsia="zh-CN"/>
        </w:rPr>
      </w:pPr>
      <w:r w:rsidRPr="00602624">
        <w:rPr>
          <w:lang w:val="en-US" w:eastAsia="zh-CN"/>
        </w:rPr>
        <w:tab/>
      </w:r>
      <w:r w:rsidRPr="00602624">
        <w:rPr>
          <w:lang w:val="en-US" w:eastAsia="zh-CN"/>
        </w:rPr>
        <w:tab/>
      </w:r>
      <w:r w:rsidRPr="00602624">
        <w:rPr>
          <w:position w:val="-12"/>
          <w:lang w:val="en-US"/>
        </w:rPr>
        <w:object w:dxaOrig="2220" w:dyaOrig="420">
          <v:shape id="_x0000_i1029" type="#_x0000_t75" style="width:111pt;height:20.4pt" o:ole="" fillcolor="window">
            <v:imagedata r:id="rId23" o:title=""/>
          </v:shape>
          <o:OLEObject Type="Embed" ProgID="Equation.3" ShapeID="_x0000_i1029" DrawAspect="Content" ObjectID="_1571578734" r:id="rId24"/>
        </w:object>
      </w:r>
      <w:r w:rsidRPr="00602624">
        <w:rPr>
          <w:lang w:val="en-US" w:eastAsia="zh-CN"/>
        </w:rPr>
        <w:tab/>
        <w:t>(7)</w:t>
      </w:r>
    </w:p>
    <w:p w:rsidR="002E0ED7" w:rsidRDefault="002E0ED7" w:rsidP="00F64A52">
      <w:pPr>
        <w:ind w:firstLineChars="200" w:firstLine="480"/>
        <w:rPr>
          <w:lang w:eastAsia="zh-CN"/>
        </w:rPr>
      </w:pPr>
      <w:r>
        <w:rPr>
          <w:rFonts w:hint="eastAsia"/>
          <w:lang w:eastAsia="zh-CN"/>
        </w:rPr>
        <w:t>它适用于干燥的温带、极地和沙漠地区，其中</w:t>
      </w:r>
      <w:r w:rsidR="00511F89" w:rsidRPr="00602624">
        <w:rPr>
          <w:lang w:val="en-US" w:eastAsia="zh-CN"/>
        </w:rPr>
        <w:t>1.5 </w:t>
      </w:r>
      <w:r w:rsidR="00511F89" w:rsidRPr="00602624">
        <w:rPr>
          <w:lang w:val="en-US"/>
        </w:rPr>
        <w:sym w:font="Symbol" w:char="F0B4"/>
      </w:r>
      <w:r w:rsidR="00511F89" w:rsidRPr="00602624">
        <w:rPr>
          <w:lang w:val="en-US" w:eastAsia="zh-CN"/>
        </w:rPr>
        <w:t> 10</w:t>
      </w:r>
      <w:r w:rsidR="00511F89" w:rsidRPr="00602624">
        <w:rPr>
          <w:vertAlign w:val="superscript"/>
          <w:lang w:val="en-US" w:eastAsia="zh-CN"/>
        </w:rPr>
        <w:t>−3</w:t>
      </w:r>
      <w:r w:rsidR="00511F89" w:rsidRPr="00602624">
        <w:rPr>
          <w:lang w:val="en-US" w:eastAsia="zh-CN"/>
        </w:rPr>
        <w:t> &lt; </w:t>
      </w:r>
      <w:r w:rsidR="00511F89" w:rsidRPr="00602624">
        <w:rPr>
          <w:i/>
          <w:lang w:val="en-US" w:eastAsia="zh-CN"/>
        </w:rPr>
        <w:t>p</w:t>
      </w:r>
      <w:r w:rsidR="00511F89" w:rsidRPr="00602624">
        <w:rPr>
          <w:i/>
          <w:vertAlign w:val="subscript"/>
          <w:lang w:val="en-US" w:eastAsia="zh-CN"/>
        </w:rPr>
        <w:t>w</w:t>
      </w:r>
      <w:r w:rsidR="00511F89" w:rsidRPr="00602624">
        <w:rPr>
          <w:lang w:val="en-US" w:eastAsia="zh-CN"/>
        </w:rPr>
        <w:t>(%) &lt; 11.91</w:t>
      </w:r>
      <w:r>
        <w:rPr>
          <w:rFonts w:hint="eastAsia"/>
          <w:lang w:eastAsia="zh-CN"/>
        </w:rPr>
        <w:t>。</w:t>
      </w:r>
    </w:p>
    <w:p w:rsidR="00511F89" w:rsidRDefault="00511F89">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rPr>
          <w:lang w:eastAsia="zh-CN"/>
        </w:rPr>
        <w:br w:type="page"/>
      </w:r>
    </w:p>
    <w:p w:rsidR="002E0ED7" w:rsidRDefault="002E0ED7" w:rsidP="00F64A52">
      <w:pPr>
        <w:pStyle w:val="FigureNo"/>
        <w:rPr>
          <w:lang w:eastAsia="zh-CN"/>
        </w:rPr>
      </w:pPr>
      <w:r>
        <w:rPr>
          <w:rFonts w:hint="eastAsia"/>
          <w:lang w:eastAsia="zh-CN"/>
        </w:rPr>
        <w:lastRenderedPageBreak/>
        <w:t>图</w:t>
      </w:r>
      <w:r>
        <w:rPr>
          <w:rFonts w:hint="eastAsia"/>
          <w:lang w:eastAsia="zh-CN"/>
        </w:rPr>
        <w:t>2</w:t>
      </w:r>
    </w:p>
    <w:p w:rsidR="002E0ED7" w:rsidRPr="00511F89" w:rsidRDefault="002E0ED7" w:rsidP="00F64A52">
      <w:pPr>
        <w:pStyle w:val="Figuretitle"/>
        <w:rPr>
          <w:lang w:eastAsia="zh-CN"/>
        </w:rPr>
      </w:pPr>
      <w:r w:rsidRPr="00511F89">
        <w:rPr>
          <w:lang w:eastAsia="zh-CN"/>
        </w:rPr>
        <w:t>用全球</w:t>
      </w:r>
      <w:r w:rsidRPr="00511F89">
        <w:rPr>
          <w:lang w:val="en-US" w:eastAsia="zh-CN"/>
        </w:rPr>
        <w:t>子</w:t>
      </w:r>
      <w:r w:rsidRPr="00511F89">
        <w:rPr>
          <w:lang w:eastAsia="zh-CN"/>
        </w:rPr>
        <w:t>区域参数表示的</w:t>
      </w:r>
      <w:r w:rsidRPr="00511F89">
        <w:rPr>
          <w:i/>
          <w:iCs/>
          <w:lang w:val="en-US" w:eastAsia="zh-CN"/>
        </w:rPr>
        <w:t>Q</w:t>
      </w:r>
      <w:r w:rsidRPr="00511F89">
        <w:rPr>
          <w:lang w:eastAsia="zh-CN"/>
        </w:rPr>
        <w:t>和</w:t>
      </w:r>
      <w:r w:rsidRPr="00511F89">
        <w:rPr>
          <w:i/>
          <w:iCs/>
          <w:lang w:eastAsia="zh-CN"/>
        </w:rPr>
        <w:t>p</w:t>
      </w:r>
      <w:r w:rsidRPr="00511F89">
        <w:rPr>
          <w:lang w:eastAsia="zh-CN"/>
        </w:rPr>
        <w:t>关系的实例</w:t>
      </w:r>
    </w:p>
    <w:p w:rsidR="002E0ED7" w:rsidRDefault="002E0ED7" w:rsidP="00F64A52">
      <w:pPr>
        <w:pStyle w:val="Figure"/>
      </w:pPr>
      <w:r>
        <w:rPr>
          <w:rFonts w:hint="eastAsia"/>
          <w:noProof/>
          <w:lang w:val="en-GB" w:eastAsia="zh-CN"/>
        </w:rPr>
        <w:drawing>
          <wp:inline distT="0" distB="0" distL="0" distR="0">
            <wp:extent cx="4160520" cy="4077615"/>
            <wp:effectExtent l="0" t="0" r="0" b="0"/>
            <wp:docPr id="2" name="Picture 2" descr="I:\yds\05-0571 75361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yds\05-0571 753618\2.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63854" cy="4080882"/>
                    </a:xfrm>
                    <a:prstGeom prst="rect">
                      <a:avLst/>
                    </a:prstGeom>
                    <a:noFill/>
                    <a:ln>
                      <a:noFill/>
                    </a:ln>
                  </pic:spPr>
                </pic:pic>
              </a:graphicData>
            </a:graphic>
          </wp:inline>
        </w:drawing>
      </w:r>
    </w:p>
    <w:p w:rsidR="002E0ED7" w:rsidRDefault="002E0ED7" w:rsidP="002E0ED7"/>
    <w:p w:rsidR="002E0ED7" w:rsidRPr="00511F89" w:rsidRDefault="002E0ED7" w:rsidP="00511F89">
      <w:pPr>
        <w:pStyle w:val="1"/>
        <w:rPr>
          <w:spacing w:val="2"/>
          <w:sz w:val="24"/>
        </w:rPr>
      </w:pPr>
      <w:r w:rsidRPr="000B4E08">
        <w:rPr>
          <w:rFonts w:ascii="Times New Roman MT Extra Bold" w:hAnsi="Times New Roman MT Extra Bold" w:hint="eastAsia"/>
          <w:b/>
          <w:bCs/>
          <w:kern w:val="0"/>
          <w:sz w:val="24"/>
        </w:rPr>
        <w:t>5</w:t>
      </w:r>
      <w:r w:rsidRPr="00511F89">
        <w:rPr>
          <w:rFonts w:hint="eastAsia"/>
          <w:spacing w:val="2"/>
          <w:sz w:val="24"/>
        </w:rPr>
        <w:tab/>
      </w:r>
      <w:r w:rsidRPr="00511F89">
        <w:rPr>
          <w:rFonts w:hint="eastAsia"/>
          <w:spacing w:val="2"/>
          <w:sz w:val="24"/>
        </w:rPr>
        <w:t>为了更精确，应该按照不同的气候区和各种各样的传播效应使用适用的</w:t>
      </w:r>
      <w:r w:rsidR="00511F89" w:rsidRPr="00602624">
        <w:rPr>
          <w:i/>
        </w:rPr>
        <w:t>Q</w:t>
      </w:r>
      <w:r w:rsidR="00511F89" w:rsidRPr="00602624">
        <w:rPr>
          <w:iCs/>
          <w:vertAlign w:val="subscript"/>
        </w:rPr>
        <w:t>1</w:t>
      </w:r>
      <w:r w:rsidRPr="00511F89">
        <w:rPr>
          <w:rFonts w:hint="eastAsia"/>
          <w:spacing w:val="2"/>
          <w:sz w:val="24"/>
        </w:rPr>
        <w:t>和</w:t>
      </w:r>
      <w:r w:rsidR="00511F89">
        <w:t>β</w:t>
      </w:r>
      <w:r w:rsidRPr="00511F89">
        <w:rPr>
          <w:rFonts w:hint="eastAsia"/>
          <w:spacing w:val="2"/>
          <w:sz w:val="24"/>
        </w:rPr>
        <w:t>的数值。</w:t>
      </w:r>
    </w:p>
    <w:p w:rsidR="002E0ED7" w:rsidRPr="00511F89" w:rsidRDefault="002E0ED7" w:rsidP="00767F9D">
      <w:pPr>
        <w:rPr>
          <w:szCs w:val="24"/>
          <w:lang w:eastAsia="zh-CN"/>
        </w:rPr>
      </w:pPr>
      <w:r w:rsidRPr="000B4E08">
        <w:rPr>
          <w:rFonts w:ascii="Times New Roman MT Extra Bold" w:hAnsi="Times New Roman MT Extra Bold" w:hint="eastAsia"/>
          <w:b/>
          <w:bCs/>
          <w:szCs w:val="24"/>
          <w:lang w:val="en-US" w:eastAsia="zh-CN"/>
        </w:rPr>
        <w:t>6</w:t>
      </w:r>
      <w:r w:rsidRPr="00511F89">
        <w:rPr>
          <w:rFonts w:hint="eastAsia"/>
          <w:szCs w:val="24"/>
          <w:lang w:val="en-US" w:eastAsia="zh-CN"/>
        </w:rPr>
        <w:tab/>
      </w:r>
      <w:r w:rsidRPr="00511F89">
        <w:rPr>
          <w:rFonts w:hint="eastAsia"/>
          <w:szCs w:val="24"/>
          <w:lang w:eastAsia="zh-CN"/>
        </w:rPr>
        <w:t>对于</w:t>
      </w:r>
      <w:r w:rsidR="00773A8F">
        <w:rPr>
          <w:rFonts w:hint="eastAsia"/>
          <w:lang w:eastAsia="zh-CN"/>
        </w:rPr>
        <w:t>陆地或海洋</w:t>
      </w:r>
      <w:r w:rsidR="00D4013E">
        <w:rPr>
          <w:rFonts w:hint="eastAsia"/>
          <w:lang w:eastAsia="zh-CN"/>
        </w:rPr>
        <w:t>的</w:t>
      </w:r>
      <w:r w:rsidR="00773A8F">
        <w:rPr>
          <w:rFonts w:hint="eastAsia"/>
          <w:lang w:eastAsia="zh-CN"/>
        </w:rPr>
        <w:t>对流层散射</w:t>
      </w:r>
      <w:r w:rsidRPr="00511F89">
        <w:rPr>
          <w:rFonts w:hint="eastAsia"/>
          <w:szCs w:val="24"/>
          <w:lang w:eastAsia="zh-CN"/>
        </w:rPr>
        <w:t>路径，根据表</w:t>
      </w:r>
      <w:r w:rsidRPr="00511F89">
        <w:rPr>
          <w:rFonts w:hint="eastAsia"/>
          <w:szCs w:val="24"/>
          <w:lang w:eastAsia="zh-CN"/>
        </w:rPr>
        <w:t>1</w:t>
      </w:r>
      <w:r w:rsidRPr="00511F89">
        <w:rPr>
          <w:rFonts w:hint="eastAsia"/>
          <w:szCs w:val="24"/>
          <w:lang w:eastAsia="zh-CN"/>
        </w:rPr>
        <w:t>中给出的海洋和陆地的</w:t>
      </w:r>
      <w:r w:rsidR="00773A8F" w:rsidRPr="00403924">
        <w:rPr>
          <w:bCs/>
          <w:iCs/>
          <w:lang w:val="en-US" w:eastAsia="zh-CN"/>
        </w:rPr>
        <w:t>β</w:t>
      </w:r>
      <w:r w:rsidRPr="00511F89">
        <w:rPr>
          <w:rFonts w:hint="eastAsia"/>
          <w:szCs w:val="24"/>
          <w:lang w:eastAsia="zh-CN"/>
        </w:rPr>
        <w:t>和</w:t>
      </w:r>
      <w:r w:rsidR="00773A8F" w:rsidRPr="00403924">
        <w:rPr>
          <w:i/>
          <w:iCs/>
          <w:lang w:val="en-US" w:eastAsia="zh-CN"/>
        </w:rPr>
        <w:t>Q</w:t>
      </w:r>
      <w:r w:rsidR="00773A8F" w:rsidRPr="00602624">
        <w:rPr>
          <w:sz w:val="16"/>
          <w:szCs w:val="16"/>
          <w:lang w:val="en-US" w:eastAsia="zh-CN"/>
        </w:rPr>
        <w:t>1</w:t>
      </w:r>
      <w:r w:rsidRPr="00511F89">
        <w:rPr>
          <w:rFonts w:hint="eastAsia"/>
          <w:szCs w:val="24"/>
          <w:lang w:eastAsia="zh-CN"/>
        </w:rPr>
        <w:t>值，</w:t>
      </w:r>
      <w:r w:rsidR="00773A8F" w:rsidRPr="00511F89">
        <w:rPr>
          <w:rFonts w:hint="eastAsia"/>
          <w:szCs w:val="24"/>
          <w:lang w:eastAsia="zh-CN"/>
        </w:rPr>
        <w:t>计算出</w:t>
      </w:r>
      <w:r w:rsidR="00773A8F" w:rsidRPr="00403924">
        <w:rPr>
          <w:bCs/>
          <w:iCs/>
          <w:lang w:val="en-US" w:eastAsia="zh-CN"/>
        </w:rPr>
        <w:t>β</w:t>
      </w:r>
      <w:r w:rsidR="00773A8F" w:rsidRPr="00511F89">
        <w:rPr>
          <w:rFonts w:hint="eastAsia"/>
          <w:szCs w:val="24"/>
          <w:lang w:eastAsia="zh-CN"/>
        </w:rPr>
        <w:t>和</w:t>
      </w:r>
      <w:r w:rsidR="00773A8F" w:rsidRPr="00403924">
        <w:rPr>
          <w:i/>
          <w:iCs/>
          <w:lang w:val="en-US" w:eastAsia="zh-CN"/>
        </w:rPr>
        <w:t>Q</w:t>
      </w:r>
      <w:r w:rsidR="00773A8F" w:rsidRPr="00602624">
        <w:rPr>
          <w:sz w:val="16"/>
          <w:szCs w:val="16"/>
          <w:lang w:val="en-US" w:eastAsia="zh-CN"/>
        </w:rPr>
        <w:t>1</w:t>
      </w:r>
      <w:r w:rsidR="00773A8F" w:rsidRPr="00511F89">
        <w:rPr>
          <w:rFonts w:hint="eastAsia"/>
          <w:szCs w:val="24"/>
          <w:lang w:eastAsia="zh-CN"/>
        </w:rPr>
        <w:t>的值</w:t>
      </w:r>
      <w:r w:rsidR="00773A8F">
        <w:rPr>
          <w:rFonts w:hint="eastAsia"/>
          <w:lang w:eastAsia="zh-CN"/>
        </w:rPr>
        <w:t>，其中</w:t>
      </w:r>
      <w:r w:rsidR="00767F9D" w:rsidRPr="00602624">
        <w:rPr>
          <w:i/>
          <w:lang w:val="en-US" w:eastAsia="zh-CN"/>
        </w:rPr>
        <w:t>N</w:t>
      </w:r>
      <w:r w:rsidR="00767F9D" w:rsidRPr="00602624">
        <w:rPr>
          <w:i/>
          <w:vertAlign w:val="subscript"/>
          <w:lang w:val="en-US" w:eastAsia="zh-CN"/>
        </w:rPr>
        <w:t>s</w:t>
      </w:r>
      <w:r w:rsidR="00767F9D">
        <w:rPr>
          <w:rFonts w:hint="eastAsia"/>
          <w:lang w:eastAsia="zh-CN"/>
        </w:rPr>
        <w:t>是对流层散射公共体内当地的地球表面折射率。</w:t>
      </w:r>
    </w:p>
    <w:p w:rsidR="002E0ED7" w:rsidRDefault="002E0ED7" w:rsidP="002E0ED7">
      <w:pPr>
        <w:rPr>
          <w:lang w:eastAsia="zh-CN"/>
        </w:rPr>
      </w:pPr>
      <w:r w:rsidRPr="000B4E08">
        <w:rPr>
          <w:rFonts w:ascii="Times New Roman MT Extra Bold" w:hAnsi="Times New Roman MT Extra Bold" w:hint="eastAsia"/>
          <w:b/>
          <w:bCs/>
          <w:lang w:eastAsia="zh-CN"/>
        </w:rPr>
        <w:t>7</w:t>
      </w:r>
      <w:r>
        <w:rPr>
          <w:lang w:eastAsia="zh-CN"/>
        </w:rPr>
        <w:tab/>
      </w:r>
      <w:r>
        <w:rPr>
          <w:rFonts w:hint="eastAsia"/>
          <w:lang w:eastAsia="zh-CN"/>
        </w:rPr>
        <w:t>澳大利亚降雨率的输入数据是根据</w:t>
      </w:r>
      <w:r>
        <w:rPr>
          <w:rFonts w:hint="eastAsia"/>
          <w:lang w:eastAsia="zh-CN"/>
        </w:rPr>
        <w:t>20</w:t>
      </w:r>
      <w:r>
        <w:rPr>
          <w:rFonts w:hint="eastAsia"/>
          <w:lang w:eastAsia="zh-CN"/>
        </w:rPr>
        <w:t>个地点每隔</w:t>
      </w:r>
      <w:r>
        <w:rPr>
          <w:rFonts w:hint="eastAsia"/>
          <w:lang w:eastAsia="zh-CN"/>
        </w:rPr>
        <w:t>6</w:t>
      </w:r>
      <w:r>
        <w:rPr>
          <w:rFonts w:hint="eastAsia"/>
          <w:lang w:eastAsia="zh-CN"/>
        </w:rPr>
        <w:t>分钟的测量结果，测量时间持续了</w:t>
      </w:r>
      <w:r>
        <w:rPr>
          <w:rFonts w:hint="eastAsia"/>
          <w:lang w:eastAsia="zh-CN"/>
        </w:rPr>
        <w:t>25</w:t>
      </w:r>
      <w:r>
        <w:rPr>
          <w:rFonts w:hint="eastAsia"/>
          <w:lang w:eastAsia="zh-CN"/>
        </w:rPr>
        <w:t>年到</w:t>
      </w:r>
      <w:r>
        <w:rPr>
          <w:rFonts w:hint="eastAsia"/>
          <w:lang w:eastAsia="zh-CN"/>
        </w:rPr>
        <w:t>101</w:t>
      </w:r>
      <w:r>
        <w:rPr>
          <w:rFonts w:hint="eastAsia"/>
          <w:lang w:eastAsia="zh-CN"/>
        </w:rPr>
        <w:t>年。表</w:t>
      </w:r>
      <w:r>
        <w:rPr>
          <w:rFonts w:hint="eastAsia"/>
          <w:lang w:eastAsia="zh-CN"/>
        </w:rPr>
        <w:t>1</w:t>
      </w:r>
      <w:r>
        <w:rPr>
          <w:rFonts w:hint="eastAsia"/>
          <w:lang w:eastAsia="zh-CN"/>
        </w:rPr>
        <w:t>的第</w:t>
      </w:r>
      <w:r>
        <w:rPr>
          <w:rFonts w:hint="eastAsia"/>
          <w:lang w:eastAsia="zh-CN"/>
        </w:rPr>
        <w:t>1</w:t>
      </w:r>
      <w:r>
        <w:rPr>
          <w:rFonts w:hint="eastAsia"/>
          <w:lang w:eastAsia="zh-CN"/>
        </w:rPr>
        <w:t>列中标出了澳大利亚每一气候区中的气象站位置的实例。巴西的降雨率输入数据是根据在</w:t>
      </w:r>
      <w:r>
        <w:rPr>
          <w:rFonts w:hint="eastAsia"/>
          <w:lang w:eastAsia="zh-CN"/>
        </w:rPr>
        <w:t>9</w:t>
      </w:r>
      <w:r>
        <w:rPr>
          <w:rFonts w:hint="eastAsia"/>
          <w:lang w:eastAsia="zh-CN"/>
        </w:rPr>
        <w:t>个气象站上在</w:t>
      </w:r>
      <w:r>
        <w:rPr>
          <w:rFonts w:hint="eastAsia"/>
          <w:lang w:eastAsia="zh-CN"/>
        </w:rPr>
        <w:t>46</w:t>
      </w:r>
      <w:r>
        <w:rPr>
          <w:rFonts w:hint="eastAsia"/>
          <w:lang w:eastAsia="zh-CN"/>
        </w:rPr>
        <w:t>年内用快速响应雨量计测得的降雨率测量结果推算出来的。</w:t>
      </w:r>
    </w:p>
    <w:p w:rsidR="00D4013E" w:rsidRDefault="00D4013E">
      <w:pPr>
        <w:tabs>
          <w:tab w:val="clear" w:pos="794"/>
          <w:tab w:val="clear" w:pos="1191"/>
          <w:tab w:val="clear" w:pos="1588"/>
          <w:tab w:val="clear" w:pos="1985"/>
        </w:tabs>
        <w:overflowPunct/>
        <w:autoSpaceDE/>
        <w:autoSpaceDN/>
        <w:adjustRightInd/>
        <w:spacing w:before="0"/>
        <w:jc w:val="left"/>
        <w:textAlignment w:val="auto"/>
        <w:rPr>
          <w:szCs w:val="24"/>
          <w:lang w:val="en-GB" w:eastAsia="zh-CN"/>
        </w:rPr>
      </w:pPr>
      <w:r>
        <w:rPr>
          <w:lang w:eastAsia="zh-CN"/>
        </w:rPr>
        <w:br w:type="page"/>
      </w:r>
    </w:p>
    <w:p w:rsidR="002E0ED7" w:rsidRPr="00767F9D" w:rsidRDefault="002E0ED7" w:rsidP="00F64A52">
      <w:pPr>
        <w:pStyle w:val="TableNo"/>
        <w:rPr>
          <w:lang w:eastAsia="zh-CN"/>
        </w:rPr>
      </w:pPr>
      <w:r w:rsidRPr="00767F9D">
        <w:rPr>
          <w:rFonts w:hint="eastAsia"/>
          <w:lang w:eastAsia="zh-CN"/>
        </w:rPr>
        <w:lastRenderedPageBreak/>
        <w:t>表</w:t>
      </w:r>
      <w:r w:rsidRPr="00767F9D">
        <w:rPr>
          <w:rFonts w:hint="eastAsia"/>
          <w:lang w:eastAsia="zh-CN"/>
        </w:rPr>
        <w:t>1</w:t>
      </w:r>
    </w:p>
    <w:p w:rsidR="002E0ED7" w:rsidRPr="00D4013E" w:rsidRDefault="002E0ED7" w:rsidP="00F64A52">
      <w:pPr>
        <w:pStyle w:val="Tabletitle"/>
        <w:rPr>
          <w:lang w:eastAsia="zh-CN"/>
        </w:rPr>
      </w:pPr>
      <w:r w:rsidRPr="00D4013E">
        <w:rPr>
          <w:lang w:eastAsia="zh-CN"/>
        </w:rPr>
        <w:t>各种传播效应和地点的</w:t>
      </w:r>
      <w:r w:rsidR="00D4013E" w:rsidRPr="000B4E08">
        <w:rPr>
          <w:rFonts w:ascii="Symbol" w:hAnsi="Symbol"/>
          <w:lang w:val="en-US" w:eastAsia="zh-CN"/>
        </w:rPr>
        <w:t></w:t>
      </w:r>
      <w:r w:rsidRPr="00D4013E">
        <w:rPr>
          <w:lang w:eastAsia="zh-CN"/>
        </w:rPr>
        <w:t>和</w:t>
      </w:r>
      <w:r w:rsidRPr="00D4013E">
        <w:rPr>
          <w:i/>
          <w:iCs/>
          <w:lang w:eastAsia="zh-CN"/>
        </w:rPr>
        <w:t>Q</w:t>
      </w:r>
      <w:r w:rsidRPr="00D4013E">
        <w:rPr>
          <w:vertAlign w:val="subscript"/>
          <w:lang w:eastAsia="zh-CN"/>
        </w:rPr>
        <w:t>1</w:t>
      </w:r>
      <w:r w:rsidRPr="00D4013E">
        <w:rPr>
          <w:lang w:eastAsia="zh-CN"/>
        </w:rPr>
        <w:t>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246"/>
        <w:gridCol w:w="1591"/>
        <w:gridCol w:w="1276"/>
        <w:gridCol w:w="1276"/>
        <w:gridCol w:w="1701"/>
        <w:gridCol w:w="1365"/>
      </w:tblGrid>
      <w:tr w:rsidR="002E0ED7" w:rsidRPr="00F64A52" w:rsidTr="00F64A52">
        <w:tc>
          <w:tcPr>
            <w:tcW w:w="1382" w:type="dxa"/>
          </w:tcPr>
          <w:p w:rsidR="002E0ED7" w:rsidRPr="00F64A52" w:rsidRDefault="002E0ED7" w:rsidP="00CC0B8E">
            <w:pPr>
              <w:pStyle w:val="Tabletitle"/>
              <w:jc w:val="left"/>
              <w:rPr>
                <w:sz w:val="22"/>
                <w:szCs w:val="22"/>
                <w:lang w:eastAsia="zh-CN"/>
              </w:rPr>
            </w:pPr>
          </w:p>
        </w:tc>
        <w:tc>
          <w:tcPr>
            <w:tcW w:w="1246" w:type="dxa"/>
            <w:vAlign w:val="center"/>
          </w:tcPr>
          <w:p w:rsidR="002E0ED7" w:rsidRPr="00F64A52" w:rsidRDefault="002E0ED7" w:rsidP="00F64A52">
            <w:pPr>
              <w:pStyle w:val="Tabletitle"/>
              <w:rPr>
                <w:sz w:val="22"/>
                <w:szCs w:val="22"/>
              </w:rPr>
            </w:pPr>
            <w:r w:rsidRPr="00F64A52">
              <w:rPr>
                <w:sz w:val="22"/>
                <w:szCs w:val="22"/>
              </w:rPr>
              <w:t>降雨效应</w:t>
            </w:r>
            <w:r w:rsidRPr="00F64A52">
              <w:rPr>
                <w:sz w:val="22"/>
                <w:szCs w:val="22"/>
              </w:rPr>
              <w:br/>
            </w:r>
            <w:r w:rsidRPr="00F64A52">
              <w:rPr>
                <w:sz w:val="22"/>
                <w:szCs w:val="22"/>
              </w:rPr>
              <w:t>地面衰减</w:t>
            </w:r>
          </w:p>
        </w:tc>
        <w:tc>
          <w:tcPr>
            <w:tcW w:w="1591" w:type="dxa"/>
          </w:tcPr>
          <w:p w:rsidR="002E0ED7" w:rsidRPr="00F64A52" w:rsidRDefault="002E0ED7" w:rsidP="00F64A52">
            <w:pPr>
              <w:pStyle w:val="Tabletitle"/>
              <w:rPr>
                <w:sz w:val="22"/>
                <w:szCs w:val="22"/>
              </w:rPr>
            </w:pPr>
            <w:r w:rsidRPr="00F64A52">
              <w:rPr>
                <w:sz w:val="22"/>
                <w:szCs w:val="22"/>
              </w:rPr>
              <w:t>降雨效应</w:t>
            </w:r>
            <w:r w:rsidR="00F64A52" w:rsidRPr="00F64A52">
              <w:rPr>
                <w:sz w:val="22"/>
                <w:szCs w:val="22"/>
              </w:rPr>
              <w:br/>
            </w:r>
            <w:r w:rsidRPr="00F64A52">
              <w:rPr>
                <w:sz w:val="22"/>
                <w:szCs w:val="22"/>
              </w:rPr>
              <w:t>斜路径衰减</w:t>
            </w:r>
          </w:p>
        </w:tc>
        <w:tc>
          <w:tcPr>
            <w:tcW w:w="1276" w:type="dxa"/>
            <w:vAlign w:val="center"/>
          </w:tcPr>
          <w:p w:rsidR="002E0ED7" w:rsidRPr="00F64A52" w:rsidRDefault="002E0ED7" w:rsidP="00F64A52">
            <w:pPr>
              <w:pStyle w:val="Tabletitle"/>
              <w:rPr>
                <w:sz w:val="22"/>
                <w:szCs w:val="22"/>
              </w:rPr>
            </w:pPr>
            <w:r w:rsidRPr="00F64A52">
              <w:rPr>
                <w:sz w:val="22"/>
                <w:szCs w:val="22"/>
              </w:rPr>
              <w:t>降雨率</w:t>
            </w:r>
          </w:p>
        </w:tc>
        <w:tc>
          <w:tcPr>
            <w:tcW w:w="1276" w:type="dxa"/>
            <w:vAlign w:val="center"/>
          </w:tcPr>
          <w:p w:rsidR="002E0ED7" w:rsidRPr="00F64A52" w:rsidRDefault="002E0ED7" w:rsidP="00F64A52">
            <w:pPr>
              <w:pStyle w:val="Tabletitle"/>
              <w:rPr>
                <w:sz w:val="22"/>
                <w:szCs w:val="22"/>
              </w:rPr>
            </w:pPr>
            <w:r w:rsidRPr="00F64A52">
              <w:rPr>
                <w:sz w:val="22"/>
                <w:szCs w:val="22"/>
              </w:rPr>
              <w:t>多径</w:t>
            </w:r>
          </w:p>
        </w:tc>
        <w:tc>
          <w:tcPr>
            <w:tcW w:w="1701" w:type="dxa"/>
            <w:vAlign w:val="center"/>
          </w:tcPr>
          <w:p w:rsidR="002E0ED7" w:rsidRPr="00F64A52" w:rsidRDefault="002E0ED7" w:rsidP="00F64A52">
            <w:pPr>
              <w:pStyle w:val="Tabletitle"/>
              <w:rPr>
                <w:sz w:val="22"/>
                <w:szCs w:val="22"/>
              </w:rPr>
            </w:pPr>
            <w:r w:rsidRPr="00F64A52">
              <w:rPr>
                <w:sz w:val="22"/>
                <w:szCs w:val="22"/>
              </w:rPr>
              <w:t>对流层散射</w:t>
            </w:r>
            <w:r w:rsidR="00F64A52" w:rsidRPr="00F64A52">
              <w:rPr>
                <w:sz w:val="22"/>
                <w:szCs w:val="22"/>
              </w:rPr>
              <w:br/>
            </w:r>
            <w:r w:rsidRPr="00F64A52">
              <w:rPr>
                <w:sz w:val="22"/>
                <w:szCs w:val="22"/>
              </w:rPr>
              <w:t>陆地</w:t>
            </w:r>
          </w:p>
        </w:tc>
        <w:tc>
          <w:tcPr>
            <w:tcW w:w="1365" w:type="dxa"/>
            <w:vAlign w:val="center"/>
          </w:tcPr>
          <w:p w:rsidR="002E0ED7" w:rsidRPr="00F64A52" w:rsidRDefault="002E0ED7" w:rsidP="00F64A52">
            <w:pPr>
              <w:pStyle w:val="Tabletitle"/>
              <w:rPr>
                <w:sz w:val="22"/>
                <w:szCs w:val="22"/>
              </w:rPr>
            </w:pPr>
            <w:r w:rsidRPr="00F64A52">
              <w:rPr>
                <w:sz w:val="22"/>
                <w:szCs w:val="22"/>
              </w:rPr>
              <w:t>对流层散射</w:t>
            </w:r>
            <w:r w:rsidR="00F64A52" w:rsidRPr="00F64A52">
              <w:rPr>
                <w:sz w:val="22"/>
                <w:szCs w:val="22"/>
              </w:rPr>
              <w:br/>
            </w:r>
            <w:r w:rsidRPr="00F64A52">
              <w:rPr>
                <w:sz w:val="22"/>
                <w:szCs w:val="22"/>
              </w:rPr>
              <w:t>海洋</w:t>
            </w:r>
          </w:p>
        </w:tc>
      </w:tr>
      <w:tr w:rsidR="002E0ED7" w:rsidRPr="00F64A52" w:rsidTr="00F64A52">
        <w:tc>
          <w:tcPr>
            <w:tcW w:w="1382" w:type="dxa"/>
          </w:tcPr>
          <w:p w:rsidR="002E0ED7" w:rsidRPr="00F64A52" w:rsidRDefault="002E0ED7" w:rsidP="00CC0B8E">
            <w:pPr>
              <w:pStyle w:val="Tabletext"/>
              <w:jc w:val="left"/>
            </w:pPr>
            <w:r w:rsidRPr="00F64A52">
              <w:t>全球</w:t>
            </w:r>
          </w:p>
        </w:tc>
        <w:tc>
          <w:tcPr>
            <w:tcW w:w="1246" w:type="dxa"/>
          </w:tcPr>
          <w:p w:rsidR="002E0ED7" w:rsidRPr="00F64A52" w:rsidRDefault="002E0ED7" w:rsidP="00CC0B8E">
            <w:pPr>
              <w:pStyle w:val="Tabletext"/>
              <w:jc w:val="center"/>
            </w:pPr>
            <w:r w:rsidRPr="00F64A52">
              <w:t>0.13</w:t>
            </w:r>
            <w:r w:rsidRPr="00F64A52">
              <w:t>，</w:t>
            </w:r>
            <w:r w:rsidRPr="00F64A52">
              <w:t>2.85</w:t>
            </w:r>
          </w:p>
        </w:tc>
        <w:tc>
          <w:tcPr>
            <w:tcW w:w="1591" w:type="dxa"/>
          </w:tcPr>
          <w:p w:rsidR="002E0ED7" w:rsidRPr="00F64A52" w:rsidRDefault="002E0ED7" w:rsidP="00CC0B8E">
            <w:pPr>
              <w:pStyle w:val="Tabletext"/>
              <w:jc w:val="center"/>
            </w:pPr>
            <w:r w:rsidRPr="00F64A52">
              <w:t>0.13</w:t>
            </w:r>
            <w:r w:rsidRPr="00F64A52">
              <w:t>，</w:t>
            </w:r>
            <w:r w:rsidRPr="00F64A52">
              <w:t>2.85</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r w:rsidRPr="00F64A52">
              <w:t>0.13</w:t>
            </w:r>
            <w:r w:rsidRPr="00F64A52">
              <w:t>，</w:t>
            </w:r>
            <w:r w:rsidRPr="00F64A52">
              <w:t>2.85</w:t>
            </w:r>
          </w:p>
        </w:tc>
        <w:tc>
          <w:tcPr>
            <w:tcW w:w="1701" w:type="dxa"/>
          </w:tcPr>
          <w:p w:rsidR="002E0ED7" w:rsidRPr="00F64A52" w:rsidRDefault="00767F9D" w:rsidP="00CC0B8E">
            <w:pPr>
              <w:pStyle w:val="Tabletext"/>
              <w:jc w:val="center"/>
            </w:pPr>
            <w:r w:rsidRPr="00F64A52">
              <w:t>0.13, 5.8-0.03exp</w:t>
            </w:r>
            <w:r w:rsidRPr="00F64A52">
              <w:br/>
              <w:t>(Ns/75)</w:t>
            </w:r>
          </w:p>
        </w:tc>
        <w:tc>
          <w:tcPr>
            <w:tcW w:w="1365" w:type="dxa"/>
          </w:tcPr>
          <w:p w:rsidR="002E0ED7" w:rsidRPr="00F64A52" w:rsidRDefault="00767F9D" w:rsidP="00CC0B8E">
            <w:pPr>
              <w:pStyle w:val="Tabletext"/>
              <w:jc w:val="center"/>
            </w:pPr>
            <w:r w:rsidRPr="00F64A52">
              <w:t>0.13, 5.8-0.03exp</w:t>
            </w:r>
            <w:r w:rsidRPr="00F64A52">
              <w:br/>
              <w:t>(Ns/75)</w:t>
            </w:r>
          </w:p>
        </w:tc>
      </w:tr>
      <w:tr w:rsidR="002E0ED7" w:rsidRPr="00F64A52" w:rsidTr="00F64A52">
        <w:tc>
          <w:tcPr>
            <w:tcW w:w="1382" w:type="dxa"/>
          </w:tcPr>
          <w:p w:rsidR="002E0ED7" w:rsidRPr="00F64A52" w:rsidRDefault="002E0ED7" w:rsidP="00CC0B8E">
            <w:pPr>
              <w:pStyle w:val="Tabletext"/>
              <w:jc w:val="left"/>
              <w:rPr>
                <w:lang w:eastAsia="zh-CN"/>
              </w:rPr>
            </w:pPr>
            <w:r w:rsidRPr="00F64A52">
              <w:rPr>
                <w:lang w:eastAsia="zh-CN"/>
              </w:rPr>
              <w:t>经常下雨的热带、亚热带和温带地区</w:t>
            </w:r>
          </w:p>
        </w:tc>
        <w:tc>
          <w:tcPr>
            <w:tcW w:w="1246"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76" w:type="dxa"/>
          </w:tcPr>
          <w:p w:rsidR="002E0ED7" w:rsidRPr="00F64A52" w:rsidRDefault="002E0ED7" w:rsidP="00CC0B8E">
            <w:pPr>
              <w:pStyle w:val="Tabletext"/>
              <w:jc w:val="center"/>
            </w:pPr>
            <w:r w:rsidRPr="00F64A52">
              <w:t>0.15</w:t>
            </w:r>
            <w:r w:rsidRPr="00F64A52">
              <w:t>，</w:t>
            </w:r>
            <w:r w:rsidRPr="00F64A52">
              <w:t>2.82</w:t>
            </w: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rPr>
                <w:lang w:eastAsia="zh-CN"/>
              </w:rPr>
            </w:pPr>
            <w:r w:rsidRPr="00F64A52">
              <w:rPr>
                <w:lang w:eastAsia="zh-CN"/>
              </w:rPr>
              <w:t>干温带、极地和沙漠地区</w:t>
            </w:r>
          </w:p>
        </w:tc>
        <w:tc>
          <w:tcPr>
            <w:tcW w:w="1246"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76" w:type="dxa"/>
          </w:tcPr>
          <w:p w:rsidR="002E0ED7" w:rsidRPr="00F64A52" w:rsidRDefault="002E0ED7" w:rsidP="00CC0B8E">
            <w:pPr>
              <w:pStyle w:val="Tabletext"/>
              <w:jc w:val="center"/>
            </w:pPr>
            <w:r w:rsidRPr="00F64A52">
              <w:t>0.11</w:t>
            </w:r>
            <w:r w:rsidRPr="00F64A52">
              <w:t>，</w:t>
            </w:r>
            <w:r w:rsidRPr="00F64A52">
              <w:t>4.48</w:t>
            </w: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t>西北欧</w:t>
            </w:r>
          </w:p>
        </w:tc>
        <w:tc>
          <w:tcPr>
            <w:tcW w:w="1246" w:type="dxa"/>
          </w:tcPr>
          <w:p w:rsidR="002E0ED7" w:rsidRPr="00F64A52" w:rsidRDefault="002E0ED7" w:rsidP="00CC0B8E">
            <w:pPr>
              <w:pStyle w:val="Tabletext"/>
              <w:jc w:val="center"/>
            </w:pPr>
            <w:r w:rsidRPr="00F64A52">
              <w:t>0.13</w:t>
            </w:r>
            <w:r w:rsidRPr="00F64A52">
              <w:t>，</w:t>
            </w:r>
            <w:r w:rsidRPr="00F64A52">
              <w:t>3.0</w:t>
            </w:r>
          </w:p>
        </w:tc>
        <w:tc>
          <w:tcPr>
            <w:tcW w:w="1591" w:type="dxa"/>
          </w:tcPr>
          <w:p w:rsidR="002E0ED7" w:rsidRPr="00F64A52" w:rsidRDefault="002E0ED7" w:rsidP="00CC0B8E">
            <w:pPr>
              <w:pStyle w:val="Tabletext"/>
              <w:jc w:val="center"/>
            </w:pPr>
            <w:r w:rsidRPr="00F64A52">
              <w:t>0.16</w:t>
            </w:r>
            <w:r w:rsidRPr="00F64A52">
              <w:t>，</w:t>
            </w:r>
            <w:r w:rsidRPr="00F64A52">
              <w:t>3.1</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r w:rsidRPr="00F64A52">
              <w:t>0.13</w:t>
            </w:r>
            <w:r w:rsidRPr="00F64A52">
              <w:t>，</w:t>
            </w:r>
            <w:r w:rsidRPr="00F64A52">
              <w:t>4.0</w:t>
            </w:r>
          </w:p>
        </w:tc>
        <w:tc>
          <w:tcPr>
            <w:tcW w:w="1701" w:type="dxa"/>
          </w:tcPr>
          <w:p w:rsidR="002E0ED7" w:rsidRPr="00F64A52" w:rsidRDefault="002E0ED7" w:rsidP="00CC0B8E">
            <w:pPr>
              <w:pStyle w:val="Tabletext"/>
              <w:jc w:val="center"/>
            </w:pPr>
            <w:r w:rsidRPr="00F64A52">
              <w:t>0.18</w:t>
            </w:r>
            <w:r w:rsidRPr="00F64A52">
              <w:t>，</w:t>
            </w:r>
            <w:r w:rsidRPr="00F64A52">
              <w:t>3.3</w:t>
            </w: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t>西北欧</w:t>
            </w:r>
          </w:p>
          <w:p w:rsidR="002E0ED7" w:rsidRPr="00F64A52" w:rsidRDefault="002E0ED7" w:rsidP="00CC0B8E">
            <w:pPr>
              <w:pStyle w:val="Tabletext"/>
              <w:jc w:val="left"/>
            </w:pPr>
            <w:r w:rsidRPr="00F64A52">
              <w:t>1.3 GHz</w:t>
            </w:r>
          </w:p>
        </w:tc>
        <w:tc>
          <w:tcPr>
            <w:tcW w:w="1246"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r w:rsidRPr="00F64A52">
              <w:t>0.11</w:t>
            </w:r>
            <w:r w:rsidRPr="00F64A52">
              <w:t>，</w:t>
            </w:r>
            <w:r w:rsidRPr="00F64A52">
              <w:t>4.9</w:t>
            </w:r>
          </w:p>
        </w:tc>
      </w:tr>
      <w:tr w:rsidR="002E0ED7" w:rsidRPr="00F64A52" w:rsidTr="00F64A52">
        <w:tc>
          <w:tcPr>
            <w:tcW w:w="1382" w:type="dxa"/>
          </w:tcPr>
          <w:p w:rsidR="002E0ED7" w:rsidRPr="00F64A52" w:rsidRDefault="002E0ED7" w:rsidP="00CC0B8E">
            <w:pPr>
              <w:pStyle w:val="Tabletext"/>
              <w:jc w:val="left"/>
            </w:pPr>
            <w:r w:rsidRPr="00F64A52">
              <w:t>西北欧</w:t>
            </w:r>
          </w:p>
          <w:p w:rsidR="002E0ED7" w:rsidRPr="00F64A52" w:rsidRDefault="002E0ED7" w:rsidP="00CC0B8E">
            <w:pPr>
              <w:pStyle w:val="Tabletext"/>
              <w:jc w:val="left"/>
            </w:pPr>
            <w:r w:rsidRPr="00F64A52">
              <w:t>11 GHz</w:t>
            </w:r>
          </w:p>
        </w:tc>
        <w:tc>
          <w:tcPr>
            <w:tcW w:w="1246"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r w:rsidRPr="00F64A52">
              <w:t>0.19</w:t>
            </w:r>
            <w:r w:rsidRPr="00F64A52">
              <w:t>，</w:t>
            </w:r>
            <w:r w:rsidRPr="00F64A52">
              <w:t>3.7</w:t>
            </w:r>
          </w:p>
        </w:tc>
      </w:tr>
      <w:tr w:rsidR="002E0ED7" w:rsidRPr="00F64A52" w:rsidTr="00F64A52">
        <w:tc>
          <w:tcPr>
            <w:tcW w:w="1382" w:type="dxa"/>
          </w:tcPr>
          <w:p w:rsidR="002E0ED7" w:rsidRPr="00F64A52" w:rsidRDefault="002E0ED7" w:rsidP="00CC0B8E">
            <w:pPr>
              <w:pStyle w:val="Tabletext"/>
              <w:jc w:val="left"/>
            </w:pPr>
            <w:r w:rsidRPr="00F64A52">
              <w:t>欧洲</w:t>
            </w:r>
          </w:p>
          <w:p w:rsidR="002E0ED7" w:rsidRPr="00F64A52" w:rsidRDefault="002E0ED7" w:rsidP="00CC0B8E">
            <w:pPr>
              <w:pStyle w:val="Tabletext"/>
              <w:jc w:val="left"/>
            </w:pPr>
            <w:r w:rsidRPr="00F64A52">
              <w:t>地中海</w:t>
            </w:r>
          </w:p>
        </w:tc>
        <w:tc>
          <w:tcPr>
            <w:tcW w:w="1246" w:type="dxa"/>
          </w:tcPr>
          <w:p w:rsidR="002E0ED7" w:rsidRPr="00F64A52" w:rsidRDefault="002E0ED7" w:rsidP="00CC0B8E">
            <w:pPr>
              <w:pStyle w:val="Tabletext"/>
              <w:jc w:val="center"/>
            </w:pPr>
            <w:r w:rsidRPr="00F64A52">
              <w:t>0.14</w:t>
            </w:r>
            <w:r w:rsidRPr="00F64A52">
              <w:t>，</w:t>
            </w:r>
            <w:r w:rsidRPr="00F64A52">
              <w:t>2.6</w:t>
            </w:r>
          </w:p>
        </w:tc>
        <w:tc>
          <w:tcPr>
            <w:tcW w:w="1591" w:type="dxa"/>
          </w:tcPr>
          <w:p w:rsidR="002E0ED7" w:rsidRPr="00F64A52" w:rsidRDefault="002E0ED7" w:rsidP="00CC0B8E">
            <w:pPr>
              <w:pStyle w:val="Tabletext"/>
              <w:jc w:val="center"/>
            </w:pPr>
            <w:r w:rsidRPr="00F64A52">
              <w:t>0.16</w:t>
            </w:r>
            <w:r w:rsidRPr="00F64A52">
              <w:t>，</w:t>
            </w:r>
            <w:r w:rsidRPr="00F64A52">
              <w:t>3.1</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欧洲</w:t>
            </w:r>
          </w:p>
          <w:p w:rsidR="002E0ED7" w:rsidRPr="00F64A52" w:rsidRDefault="002E0ED7" w:rsidP="00CC0B8E">
            <w:pPr>
              <w:pStyle w:val="Tabletext"/>
              <w:jc w:val="left"/>
            </w:pPr>
            <w:r w:rsidRPr="00F64A52">
              <w:rPr>
                <w:rFonts w:hint="eastAsia"/>
              </w:rPr>
              <w:t>北欧</w:t>
            </w:r>
          </w:p>
        </w:tc>
        <w:tc>
          <w:tcPr>
            <w:tcW w:w="1246" w:type="dxa"/>
          </w:tcPr>
          <w:p w:rsidR="002E0ED7" w:rsidRPr="00F64A52" w:rsidRDefault="002E0ED7" w:rsidP="00CC0B8E">
            <w:pPr>
              <w:pStyle w:val="Tabletext"/>
              <w:jc w:val="center"/>
            </w:pPr>
            <w:r w:rsidRPr="00F64A52">
              <w:rPr>
                <w:rFonts w:hint="eastAsia"/>
              </w:rPr>
              <w:t>0</w:t>
            </w:r>
            <w:r w:rsidRPr="00F64A52">
              <w:t>.</w:t>
            </w:r>
            <w:r w:rsidRPr="00F64A52">
              <w:rPr>
                <w:rFonts w:hint="eastAsia"/>
              </w:rPr>
              <w:t>15</w:t>
            </w:r>
            <w:r w:rsidRPr="00F64A52">
              <w:rPr>
                <w:rFonts w:hint="eastAsia"/>
              </w:rPr>
              <w:t>，</w:t>
            </w:r>
            <w:r w:rsidRPr="00F64A52">
              <w:rPr>
                <w:rFonts w:hint="eastAsia"/>
              </w:rPr>
              <w:t>3</w:t>
            </w:r>
            <w:r w:rsidRPr="00F64A52">
              <w:t>.</w:t>
            </w:r>
            <w:r w:rsidRPr="00F64A52">
              <w:rPr>
                <w:rFonts w:hint="eastAsia"/>
              </w:rPr>
              <w:t>0</w:t>
            </w:r>
          </w:p>
        </w:tc>
        <w:tc>
          <w:tcPr>
            <w:tcW w:w="1591" w:type="dxa"/>
          </w:tcPr>
          <w:p w:rsidR="002E0ED7" w:rsidRPr="00F64A52" w:rsidRDefault="002E0ED7" w:rsidP="00CC0B8E">
            <w:pPr>
              <w:pStyle w:val="Tabletext"/>
              <w:jc w:val="center"/>
            </w:pPr>
            <w:r w:rsidRPr="00F64A52">
              <w:rPr>
                <w:rFonts w:hint="eastAsia"/>
              </w:rPr>
              <w:t>0</w:t>
            </w:r>
            <w:r w:rsidRPr="00F64A52">
              <w:t>.</w:t>
            </w:r>
            <w:r w:rsidRPr="00F64A52">
              <w:rPr>
                <w:rFonts w:hint="eastAsia"/>
              </w:rPr>
              <w:t>16</w:t>
            </w:r>
            <w:r w:rsidRPr="00F64A52">
              <w:t>，</w:t>
            </w:r>
            <w:r w:rsidRPr="00F64A52">
              <w:t>3.8</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r w:rsidRPr="00F64A52">
              <w:t>0.</w:t>
            </w:r>
            <w:r w:rsidRPr="00F64A52">
              <w:rPr>
                <w:rFonts w:hint="eastAsia"/>
              </w:rPr>
              <w:t>12</w:t>
            </w:r>
            <w:r w:rsidRPr="00F64A52">
              <w:rPr>
                <w:rFonts w:hint="eastAsia"/>
              </w:rPr>
              <w:t>，</w:t>
            </w:r>
            <w:r w:rsidRPr="00F64A52">
              <w:t>5.0</w:t>
            </w: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欧洲</w:t>
            </w:r>
          </w:p>
          <w:p w:rsidR="002E0ED7" w:rsidRPr="00F64A52" w:rsidRDefault="002E0ED7" w:rsidP="00CC0B8E">
            <w:pPr>
              <w:pStyle w:val="Tabletext"/>
              <w:jc w:val="left"/>
            </w:pPr>
            <w:r w:rsidRPr="00F64A52">
              <w:rPr>
                <w:rFonts w:hint="eastAsia"/>
              </w:rPr>
              <w:t>阿尔卑斯山</w:t>
            </w:r>
          </w:p>
        </w:tc>
        <w:tc>
          <w:tcPr>
            <w:tcW w:w="1246" w:type="dxa"/>
          </w:tcPr>
          <w:p w:rsidR="002E0ED7" w:rsidRPr="00F64A52" w:rsidRDefault="002E0ED7" w:rsidP="00CC0B8E">
            <w:pPr>
              <w:pStyle w:val="Tabletext"/>
              <w:jc w:val="center"/>
            </w:pPr>
            <w:r w:rsidRPr="00F64A52">
              <w:rPr>
                <w:rFonts w:hint="eastAsia"/>
              </w:rPr>
              <w:t>0</w:t>
            </w:r>
            <w:r w:rsidRPr="00F64A52">
              <w:t>.15</w:t>
            </w:r>
            <w:r w:rsidRPr="00F64A52">
              <w:rPr>
                <w:rFonts w:hint="eastAsia"/>
              </w:rPr>
              <w:t>，</w:t>
            </w:r>
            <w:r w:rsidRPr="00F64A52">
              <w:t>3.0</w:t>
            </w:r>
          </w:p>
        </w:tc>
        <w:tc>
          <w:tcPr>
            <w:tcW w:w="1591" w:type="dxa"/>
          </w:tcPr>
          <w:p w:rsidR="002E0ED7" w:rsidRPr="00F64A52" w:rsidRDefault="002E0ED7" w:rsidP="00CC0B8E">
            <w:pPr>
              <w:pStyle w:val="Tabletext"/>
              <w:jc w:val="center"/>
            </w:pPr>
            <w:r w:rsidRPr="00F64A52">
              <w:rPr>
                <w:rFonts w:hint="eastAsia"/>
              </w:rPr>
              <w:t>0</w:t>
            </w:r>
            <w:r w:rsidRPr="00F64A52">
              <w:t>.</w:t>
            </w:r>
            <w:r w:rsidRPr="00F64A52">
              <w:rPr>
                <w:rFonts w:hint="eastAsia"/>
              </w:rPr>
              <w:t>16</w:t>
            </w:r>
            <w:r w:rsidRPr="00F64A52">
              <w:t>，</w:t>
            </w:r>
            <w:r w:rsidRPr="00F64A52">
              <w:t>3.8</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欧洲</w:t>
            </w:r>
          </w:p>
          <w:p w:rsidR="002E0ED7" w:rsidRPr="00F64A52" w:rsidRDefault="002E0ED7" w:rsidP="00CC0B8E">
            <w:pPr>
              <w:pStyle w:val="Tabletext"/>
              <w:jc w:val="left"/>
            </w:pPr>
            <w:r w:rsidRPr="00F64A52">
              <w:rPr>
                <w:rFonts w:hint="eastAsia"/>
              </w:rPr>
              <w:t>波兰</w:t>
            </w:r>
          </w:p>
        </w:tc>
        <w:tc>
          <w:tcPr>
            <w:tcW w:w="1246" w:type="dxa"/>
          </w:tcPr>
          <w:p w:rsidR="002E0ED7" w:rsidRPr="00F64A52" w:rsidRDefault="002E0ED7" w:rsidP="00CC0B8E">
            <w:pPr>
              <w:pStyle w:val="Tabletext"/>
              <w:jc w:val="center"/>
            </w:pPr>
            <w:r w:rsidRPr="00F64A52">
              <w:rPr>
                <w:rFonts w:hint="eastAsia"/>
              </w:rPr>
              <w:t>0</w:t>
            </w:r>
            <w:r w:rsidRPr="00F64A52">
              <w:t>.</w:t>
            </w:r>
            <w:r w:rsidRPr="00F64A52">
              <w:rPr>
                <w:rFonts w:hint="eastAsia"/>
              </w:rPr>
              <w:t>18</w:t>
            </w:r>
            <w:r w:rsidRPr="00F64A52">
              <w:rPr>
                <w:rFonts w:hint="eastAsia"/>
              </w:rPr>
              <w:t>，</w:t>
            </w:r>
            <w:r w:rsidRPr="00F64A52">
              <w:t>2.6</w:t>
            </w: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欧洲</w:t>
            </w:r>
          </w:p>
          <w:p w:rsidR="002E0ED7" w:rsidRPr="00F64A52" w:rsidRDefault="002E0ED7" w:rsidP="00CC0B8E">
            <w:pPr>
              <w:pStyle w:val="Tabletext"/>
              <w:jc w:val="left"/>
            </w:pPr>
            <w:r w:rsidRPr="00F64A52">
              <w:rPr>
                <w:rFonts w:hint="eastAsia"/>
              </w:rPr>
              <w:t>俄罗斯联邦</w:t>
            </w:r>
          </w:p>
        </w:tc>
        <w:tc>
          <w:tcPr>
            <w:tcW w:w="1246" w:type="dxa"/>
          </w:tcPr>
          <w:p w:rsidR="002E0ED7" w:rsidRPr="00F64A52" w:rsidRDefault="002E0ED7" w:rsidP="00CC0B8E">
            <w:pPr>
              <w:pStyle w:val="Tabletext"/>
              <w:jc w:val="center"/>
            </w:pPr>
            <w:r w:rsidRPr="00F64A52">
              <w:rPr>
                <w:rFonts w:hint="eastAsia"/>
              </w:rPr>
              <w:t>0</w:t>
            </w:r>
            <w:r w:rsidRPr="00F64A52">
              <w:t>.14</w:t>
            </w:r>
            <w:r w:rsidRPr="00F64A52">
              <w:t>，</w:t>
            </w:r>
            <w:r w:rsidRPr="00F64A52">
              <w:t>3.6</w:t>
            </w: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欧洲</w:t>
            </w:r>
          </w:p>
          <w:p w:rsidR="002E0ED7" w:rsidRPr="00F64A52" w:rsidRDefault="002E0ED7" w:rsidP="00CC0B8E">
            <w:pPr>
              <w:pStyle w:val="Tabletext"/>
              <w:jc w:val="left"/>
            </w:pPr>
            <w:r w:rsidRPr="00F64A52">
              <w:rPr>
                <w:rFonts w:hint="eastAsia"/>
              </w:rPr>
              <w:t>英国</w:t>
            </w:r>
          </w:p>
          <w:p w:rsidR="002E0ED7" w:rsidRPr="00F64A52" w:rsidRDefault="002E0ED7" w:rsidP="00CC0B8E">
            <w:pPr>
              <w:pStyle w:val="Tabletext"/>
              <w:jc w:val="left"/>
            </w:pPr>
            <w:r w:rsidRPr="00F64A52">
              <w:rPr>
                <w:rFonts w:hint="eastAsia"/>
              </w:rPr>
              <w:t>40</w:t>
            </w:r>
            <w:r w:rsidRPr="00F64A52">
              <w:rPr>
                <w:rFonts w:hint="eastAsia"/>
              </w:rPr>
              <w:t>和</w:t>
            </w:r>
            <w:r w:rsidRPr="00F64A52">
              <w:rPr>
                <w:rFonts w:hint="eastAsia"/>
              </w:rPr>
              <w:t>50</w:t>
            </w:r>
            <w:r w:rsidRPr="00F64A52">
              <w:t xml:space="preserve"> </w:t>
            </w:r>
            <w:r w:rsidRPr="00F64A52">
              <w:rPr>
                <w:rFonts w:hint="eastAsia"/>
              </w:rPr>
              <w:t>GH</w:t>
            </w:r>
            <w:r w:rsidRPr="00F64A52">
              <w:t>z</w:t>
            </w:r>
          </w:p>
        </w:tc>
        <w:tc>
          <w:tcPr>
            <w:tcW w:w="1246"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r w:rsidRPr="00F64A52">
              <w:t>0.13</w:t>
            </w:r>
            <w:r w:rsidRPr="00F64A52">
              <w:rPr>
                <w:rFonts w:hint="eastAsia"/>
              </w:rPr>
              <w:t>，</w:t>
            </w:r>
            <w:r w:rsidRPr="00F64A52">
              <w:t>2.54</w:t>
            </w: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刚果</w:t>
            </w:r>
          </w:p>
        </w:tc>
        <w:tc>
          <w:tcPr>
            <w:tcW w:w="1246" w:type="dxa"/>
          </w:tcPr>
          <w:p w:rsidR="002E0ED7" w:rsidRPr="00F64A52" w:rsidRDefault="002E0ED7" w:rsidP="00CC0B8E">
            <w:pPr>
              <w:pStyle w:val="Tabletext"/>
              <w:jc w:val="center"/>
            </w:pPr>
            <w:r w:rsidRPr="00F64A52">
              <w:rPr>
                <w:rFonts w:hint="eastAsia"/>
              </w:rPr>
              <w:t>0</w:t>
            </w:r>
            <w:r w:rsidRPr="00F64A52">
              <w:t>.25</w:t>
            </w:r>
            <w:r w:rsidRPr="00F64A52">
              <w:rPr>
                <w:rFonts w:hint="eastAsia"/>
              </w:rPr>
              <w:t>，</w:t>
            </w:r>
            <w:r w:rsidRPr="00F64A52">
              <w:t>1.5</w:t>
            </w: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r w:rsidR="002E0ED7" w:rsidRPr="00F64A52" w:rsidTr="00F64A52">
        <w:tc>
          <w:tcPr>
            <w:tcW w:w="1382" w:type="dxa"/>
          </w:tcPr>
          <w:p w:rsidR="002E0ED7" w:rsidRPr="00F64A52" w:rsidRDefault="002E0ED7" w:rsidP="00CC0B8E">
            <w:pPr>
              <w:pStyle w:val="Tabletext"/>
              <w:jc w:val="left"/>
            </w:pPr>
            <w:r w:rsidRPr="00F64A52">
              <w:rPr>
                <w:rFonts w:hint="eastAsia"/>
              </w:rPr>
              <w:t>加拿大</w:t>
            </w:r>
          </w:p>
          <w:p w:rsidR="002E0ED7" w:rsidRPr="00F64A52" w:rsidRDefault="002E0ED7" w:rsidP="00CC0B8E">
            <w:pPr>
              <w:pStyle w:val="Tabletext"/>
              <w:jc w:val="left"/>
            </w:pPr>
            <w:r w:rsidRPr="00F64A52">
              <w:rPr>
                <w:rFonts w:hint="eastAsia"/>
              </w:rPr>
              <w:t>草原和北部</w:t>
            </w:r>
          </w:p>
        </w:tc>
        <w:tc>
          <w:tcPr>
            <w:tcW w:w="1246" w:type="dxa"/>
          </w:tcPr>
          <w:p w:rsidR="002E0ED7" w:rsidRPr="00F64A52" w:rsidRDefault="002E0ED7" w:rsidP="00CC0B8E">
            <w:pPr>
              <w:pStyle w:val="Tabletext"/>
              <w:jc w:val="center"/>
            </w:pPr>
            <w:r w:rsidRPr="00F64A52">
              <w:rPr>
                <w:rFonts w:hint="eastAsia"/>
              </w:rPr>
              <w:t>0</w:t>
            </w:r>
            <w:r w:rsidRPr="00F64A52">
              <w:t>.</w:t>
            </w:r>
            <w:r w:rsidRPr="00F64A52">
              <w:rPr>
                <w:rFonts w:hint="eastAsia"/>
              </w:rPr>
              <w:t>08</w:t>
            </w:r>
            <w:r w:rsidRPr="00F64A52">
              <w:rPr>
                <w:rFonts w:hint="eastAsia"/>
              </w:rPr>
              <w:t>，</w:t>
            </w:r>
            <w:r w:rsidRPr="00F64A52">
              <w:t>4.3</w:t>
            </w:r>
          </w:p>
        </w:tc>
        <w:tc>
          <w:tcPr>
            <w:tcW w:w="1591"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276" w:type="dxa"/>
          </w:tcPr>
          <w:p w:rsidR="002E0ED7" w:rsidRPr="00F64A52" w:rsidRDefault="002E0ED7" w:rsidP="00CC0B8E">
            <w:pPr>
              <w:pStyle w:val="Tabletext"/>
              <w:jc w:val="center"/>
            </w:pPr>
          </w:p>
        </w:tc>
        <w:tc>
          <w:tcPr>
            <w:tcW w:w="1701" w:type="dxa"/>
          </w:tcPr>
          <w:p w:rsidR="002E0ED7" w:rsidRPr="00F64A52" w:rsidRDefault="002E0ED7" w:rsidP="00CC0B8E">
            <w:pPr>
              <w:pStyle w:val="Tabletext"/>
              <w:jc w:val="center"/>
            </w:pPr>
          </w:p>
        </w:tc>
        <w:tc>
          <w:tcPr>
            <w:tcW w:w="1365" w:type="dxa"/>
          </w:tcPr>
          <w:p w:rsidR="002E0ED7" w:rsidRPr="00F64A52" w:rsidRDefault="002E0ED7" w:rsidP="00CC0B8E">
            <w:pPr>
              <w:pStyle w:val="Tabletext"/>
              <w:jc w:val="center"/>
            </w:pPr>
          </w:p>
        </w:tc>
      </w:tr>
    </w:tbl>
    <w:p w:rsidR="002E0ED7" w:rsidRDefault="002E0ED7" w:rsidP="002E0ED7">
      <w:pPr>
        <w:jc w:val="left"/>
      </w:pPr>
    </w:p>
    <w:p w:rsidR="0084373A" w:rsidRDefault="0084373A">
      <w:pPr>
        <w:tabs>
          <w:tab w:val="clear" w:pos="794"/>
          <w:tab w:val="clear" w:pos="1191"/>
          <w:tab w:val="clear" w:pos="1588"/>
          <w:tab w:val="clear" w:pos="1985"/>
        </w:tabs>
        <w:overflowPunct/>
        <w:autoSpaceDE/>
        <w:autoSpaceDN/>
        <w:adjustRightInd/>
        <w:spacing w:before="0"/>
        <w:jc w:val="left"/>
        <w:textAlignment w:val="auto"/>
      </w:pPr>
      <w:r>
        <w:br w:type="page"/>
      </w:r>
    </w:p>
    <w:p w:rsidR="002E0ED7" w:rsidRDefault="002E0ED7" w:rsidP="00F64A52">
      <w:pPr>
        <w:pStyle w:val="TableNo"/>
        <w:rPr>
          <w:lang w:val="en-US"/>
        </w:rPr>
      </w:pPr>
      <w:r>
        <w:rPr>
          <w:rFonts w:hint="eastAsia"/>
        </w:rPr>
        <w:lastRenderedPageBreak/>
        <w:t>表</w:t>
      </w:r>
      <w:r>
        <w:t>1</w:t>
      </w:r>
      <w:r>
        <w:rPr>
          <w:rFonts w:hint="eastAsia"/>
          <w:lang w:val="en-US"/>
        </w:rPr>
        <w:t>（</w:t>
      </w:r>
      <w:r>
        <w:rPr>
          <w:rFonts w:eastAsia="STKaiti" w:hint="eastAsia"/>
          <w:lang w:val="en-US"/>
        </w:rPr>
        <w:t>续</w:t>
      </w:r>
      <w:r>
        <w:rPr>
          <w:rFonts w:hint="eastAsia"/>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232"/>
        <w:gridCol w:w="1591"/>
        <w:gridCol w:w="1293"/>
        <w:gridCol w:w="1259"/>
        <w:gridCol w:w="1708"/>
        <w:gridCol w:w="1344"/>
      </w:tblGrid>
      <w:tr w:rsidR="002E0ED7" w:rsidRPr="00F64A52" w:rsidTr="00F64A52">
        <w:tc>
          <w:tcPr>
            <w:tcW w:w="1396" w:type="dxa"/>
          </w:tcPr>
          <w:p w:rsidR="002E0ED7" w:rsidRPr="00F64A52" w:rsidRDefault="002E0ED7" w:rsidP="00CC0B8E">
            <w:pPr>
              <w:pStyle w:val="Tabletitle"/>
              <w:jc w:val="left"/>
              <w:rPr>
                <w:sz w:val="22"/>
                <w:szCs w:val="22"/>
              </w:rPr>
            </w:pPr>
          </w:p>
        </w:tc>
        <w:tc>
          <w:tcPr>
            <w:tcW w:w="1232" w:type="dxa"/>
            <w:vAlign w:val="center"/>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降雨效应</w:t>
            </w:r>
            <w:r w:rsidR="00F64A52" w:rsidRPr="00F64A52">
              <w:rPr>
                <w:rFonts w:ascii="SimSun" w:hAnsi="SimSun"/>
                <w:sz w:val="22"/>
                <w:szCs w:val="22"/>
              </w:rPr>
              <w:br/>
            </w:r>
            <w:r w:rsidRPr="00F64A52">
              <w:rPr>
                <w:rFonts w:ascii="SimSun" w:hAnsi="SimSun" w:hint="eastAsia"/>
                <w:sz w:val="22"/>
                <w:szCs w:val="22"/>
              </w:rPr>
              <w:t>地面衰减</w:t>
            </w:r>
          </w:p>
        </w:tc>
        <w:tc>
          <w:tcPr>
            <w:tcW w:w="1591" w:type="dxa"/>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降雨效应</w:t>
            </w:r>
            <w:r w:rsidR="00F64A52" w:rsidRPr="00F64A52">
              <w:rPr>
                <w:rFonts w:ascii="SimSun" w:hAnsi="SimSun"/>
                <w:sz w:val="22"/>
                <w:szCs w:val="22"/>
              </w:rPr>
              <w:br/>
            </w:r>
            <w:r w:rsidRPr="00F64A52">
              <w:rPr>
                <w:rFonts w:ascii="SimSun" w:hAnsi="SimSun" w:hint="eastAsia"/>
                <w:sz w:val="22"/>
                <w:szCs w:val="22"/>
              </w:rPr>
              <w:t>斜路径衰减</w:t>
            </w:r>
          </w:p>
        </w:tc>
        <w:tc>
          <w:tcPr>
            <w:tcW w:w="1293" w:type="dxa"/>
            <w:vAlign w:val="center"/>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降雨率</w:t>
            </w:r>
          </w:p>
        </w:tc>
        <w:tc>
          <w:tcPr>
            <w:tcW w:w="1259" w:type="dxa"/>
            <w:vAlign w:val="center"/>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多径</w:t>
            </w:r>
          </w:p>
        </w:tc>
        <w:tc>
          <w:tcPr>
            <w:tcW w:w="1708" w:type="dxa"/>
            <w:vAlign w:val="center"/>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对流层散射</w:t>
            </w:r>
            <w:r w:rsidR="00F64A52" w:rsidRPr="00F64A52">
              <w:rPr>
                <w:rFonts w:ascii="SimSun" w:hAnsi="SimSun"/>
                <w:sz w:val="22"/>
                <w:szCs w:val="22"/>
              </w:rPr>
              <w:br/>
            </w:r>
            <w:r w:rsidRPr="00F64A52">
              <w:rPr>
                <w:rFonts w:ascii="SimSun" w:hAnsi="SimSun" w:hint="eastAsia"/>
                <w:sz w:val="22"/>
                <w:szCs w:val="22"/>
              </w:rPr>
              <w:t>陆地</w:t>
            </w:r>
          </w:p>
        </w:tc>
        <w:tc>
          <w:tcPr>
            <w:tcW w:w="1344" w:type="dxa"/>
            <w:vAlign w:val="center"/>
          </w:tcPr>
          <w:p w:rsidR="002E0ED7" w:rsidRPr="00F64A52" w:rsidRDefault="002E0ED7" w:rsidP="00F64A52">
            <w:pPr>
              <w:pStyle w:val="Tabletitle"/>
              <w:rPr>
                <w:rFonts w:ascii="SimSun" w:hAnsi="SimSun"/>
                <w:sz w:val="22"/>
                <w:szCs w:val="22"/>
              </w:rPr>
            </w:pPr>
            <w:r w:rsidRPr="00F64A52">
              <w:rPr>
                <w:rFonts w:ascii="SimSun" w:hAnsi="SimSun" w:hint="eastAsia"/>
                <w:sz w:val="22"/>
                <w:szCs w:val="22"/>
              </w:rPr>
              <w:t>对流层散射</w:t>
            </w:r>
            <w:r w:rsidR="00F64A52" w:rsidRPr="00F64A52">
              <w:rPr>
                <w:rFonts w:ascii="SimSun" w:hAnsi="SimSun"/>
                <w:sz w:val="22"/>
                <w:szCs w:val="22"/>
              </w:rPr>
              <w:br/>
            </w:r>
            <w:r w:rsidRPr="00F64A52">
              <w:rPr>
                <w:rFonts w:ascii="SimSun" w:hAnsi="SimSun" w:hint="eastAsia"/>
                <w:sz w:val="22"/>
                <w:szCs w:val="22"/>
              </w:rPr>
              <w:t>海洋</w:t>
            </w:r>
          </w:p>
        </w:tc>
      </w:tr>
      <w:tr w:rsidR="002E0ED7" w:rsidRPr="00F64A52" w:rsidTr="00F64A52">
        <w:tc>
          <w:tcPr>
            <w:tcW w:w="1396" w:type="dxa"/>
          </w:tcPr>
          <w:p w:rsidR="002E0ED7" w:rsidRPr="00F64A52" w:rsidRDefault="002E0ED7" w:rsidP="00CC0B8E">
            <w:pPr>
              <w:pStyle w:val="Tabletext"/>
              <w:jc w:val="left"/>
            </w:pPr>
            <w:r w:rsidRPr="00F64A52">
              <w:rPr>
                <w:rFonts w:hint="eastAsia"/>
              </w:rPr>
              <w:t>加拿大</w:t>
            </w:r>
          </w:p>
          <w:p w:rsidR="002E0ED7" w:rsidRPr="00F64A52" w:rsidRDefault="002E0ED7" w:rsidP="00CC0B8E">
            <w:pPr>
              <w:pStyle w:val="Tabletext"/>
              <w:jc w:val="left"/>
            </w:pPr>
            <w:r w:rsidRPr="00F64A52">
              <w:rPr>
                <w:rFonts w:hint="eastAsia"/>
              </w:rPr>
              <w:t>海滨和大湖</w:t>
            </w:r>
          </w:p>
        </w:tc>
        <w:tc>
          <w:tcPr>
            <w:tcW w:w="1232" w:type="dxa"/>
          </w:tcPr>
          <w:p w:rsidR="002E0ED7" w:rsidRPr="00F64A52" w:rsidRDefault="002E0ED7" w:rsidP="00CC0B8E">
            <w:pPr>
              <w:pStyle w:val="Tabletext"/>
              <w:jc w:val="center"/>
            </w:pPr>
            <w:r w:rsidRPr="00F64A52">
              <w:rPr>
                <w:rFonts w:hint="eastAsia"/>
              </w:rPr>
              <w:t>0</w:t>
            </w:r>
            <w:r w:rsidRPr="00F64A52">
              <w:t>.10</w:t>
            </w:r>
            <w:r w:rsidRPr="00F64A52">
              <w:rPr>
                <w:rFonts w:hint="eastAsia"/>
              </w:rPr>
              <w:t>，</w:t>
            </w:r>
            <w:r w:rsidRPr="00F64A52">
              <w:t>2.7</w:t>
            </w:r>
          </w:p>
        </w:tc>
        <w:tc>
          <w:tcPr>
            <w:tcW w:w="1591" w:type="dxa"/>
          </w:tcPr>
          <w:p w:rsidR="002E0ED7" w:rsidRPr="00F64A52" w:rsidRDefault="002E0ED7" w:rsidP="00CC0B8E">
            <w:pPr>
              <w:pStyle w:val="Tabletext"/>
              <w:jc w:val="center"/>
            </w:pPr>
          </w:p>
        </w:tc>
        <w:tc>
          <w:tcPr>
            <w:tcW w:w="1293" w:type="dxa"/>
          </w:tcPr>
          <w:p w:rsidR="002E0ED7" w:rsidRPr="00F64A52" w:rsidRDefault="002E0ED7" w:rsidP="00CC0B8E">
            <w:pPr>
              <w:pStyle w:val="Tabletext"/>
              <w:jc w:val="center"/>
            </w:pP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pPr>
            <w:r w:rsidRPr="00F64A52">
              <w:rPr>
                <w:rFonts w:hint="eastAsia"/>
              </w:rPr>
              <w:t>加拿大</w:t>
            </w:r>
          </w:p>
          <w:p w:rsidR="002E0ED7" w:rsidRPr="00F64A52" w:rsidRDefault="002E0ED7" w:rsidP="00CC0B8E">
            <w:pPr>
              <w:pStyle w:val="Tabletext"/>
              <w:jc w:val="left"/>
            </w:pPr>
            <w:r w:rsidRPr="00F64A52">
              <w:rPr>
                <w:rFonts w:hint="eastAsia"/>
              </w:rPr>
              <w:t>中部和山区</w:t>
            </w:r>
          </w:p>
        </w:tc>
        <w:tc>
          <w:tcPr>
            <w:tcW w:w="1232" w:type="dxa"/>
          </w:tcPr>
          <w:p w:rsidR="002E0ED7" w:rsidRPr="00F64A52" w:rsidRDefault="002E0ED7" w:rsidP="00CC0B8E">
            <w:pPr>
              <w:pStyle w:val="Tabletext"/>
              <w:jc w:val="center"/>
            </w:pPr>
            <w:r w:rsidRPr="00F64A52">
              <w:rPr>
                <w:rFonts w:hint="eastAsia"/>
              </w:rPr>
              <w:t>0</w:t>
            </w:r>
            <w:r w:rsidRPr="00F64A52">
              <w:t>.13</w:t>
            </w:r>
            <w:r w:rsidRPr="00F64A52">
              <w:rPr>
                <w:rFonts w:hint="eastAsia"/>
              </w:rPr>
              <w:t>，</w:t>
            </w:r>
            <w:r w:rsidRPr="00F64A52">
              <w:t>3.0</w:t>
            </w:r>
          </w:p>
        </w:tc>
        <w:tc>
          <w:tcPr>
            <w:tcW w:w="1591" w:type="dxa"/>
          </w:tcPr>
          <w:p w:rsidR="002E0ED7" w:rsidRPr="00F64A52" w:rsidRDefault="002E0ED7" w:rsidP="00CC0B8E">
            <w:pPr>
              <w:pStyle w:val="Tabletext"/>
              <w:jc w:val="center"/>
            </w:pPr>
          </w:p>
        </w:tc>
        <w:tc>
          <w:tcPr>
            <w:tcW w:w="1293" w:type="dxa"/>
          </w:tcPr>
          <w:p w:rsidR="002E0ED7" w:rsidRPr="00F64A52" w:rsidRDefault="002E0ED7" w:rsidP="00CC0B8E">
            <w:pPr>
              <w:pStyle w:val="Tabletext"/>
              <w:jc w:val="center"/>
            </w:pP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pPr>
            <w:r w:rsidRPr="00F64A52">
              <w:rPr>
                <w:rFonts w:hint="eastAsia"/>
              </w:rPr>
              <w:t>美国</w:t>
            </w:r>
          </w:p>
          <w:p w:rsidR="002E0ED7" w:rsidRPr="00F64A52" w:rsidRDefault="002E0ED7" w:rsidP="00CC0B8E">
            <w:pPr>
              <w:pStyle w:val="Tabletext"/>
              <w:jc w:val="left"/>
            </w:pPr>
            <w:r w:rsidRPr="00F64A52">
              <w:rPr>
                <w:rFonts w:hint="eastAsia"/>
              </w:rPr>
              <w:t>弗吉尼亚</w:t>
            </w:r>
          </w:p>
        </w:tc>
        <w:tc>
          <w:tcPr>
            <w:tcW w:w="1232"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r w:rsidRPr="00F64A52">
              <w:t>0.15</w:t>
            </w:r>
            <w:r w:rsidRPr="00F64A52">
              <w:rPr>
                <w:rFonts w:hint="eastAsia"/>
              </w:rPr>
              <w:t>，</w:t>
            </w:r>
            <w:r w:rsidRPr="00F64A52">
              <w:t>2.7</w:t>
            </w:r>
          </w:p>
        </w:tc>
        <w:tc>
          <w:tcPr>
            <w:tcW w:w="1293" w:type="dxa"/>
          </w:tcPr>
          <w:p w:rsidR="002E0ED7" w:rsidRPr="00F64A52" w:rsidRDefault="002E0ED7" w:rsidP="00CC0B8E">
            <w:pPr>
              <w:pStyle w:val="Tabletext"/>
              <w:jc w:val="center"/>
            </w:pP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pPr>
            <w:r w:rsidRPr="00F64A52">
              <w:rPr>
                <w:rFonts w:hint="eastAsia"/>
              </w:rPr>
              <w:t>俄罗斯联邦</w:t>
            </w:r>
          </w:p>
          <w:p w:rsidR="002E0ED7" w:rsidRPr="00F64A52" w:rsidRDefault="002E0ED7" w:rsidP="00CC0B8E">
            <w:pPr>
              <w:pStyle w:val="Tabletext"/>
              <w:jc w:val="left"/>
            </w:pPr>
            <w:r w:rsidRPr="00F64A52">
              <w:rPr>
                <w:rFonts w:hint="eastAsia"/>
              </w:rPr>
              <w:t>北欧地区</w:t>
            </w:r>
          </w:p>
        </w:tc>
        <w:tc>
          <w:tcPr>
            <w:tcW w:w="1232"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p>
        </w:tc>
        <w:tc>
          <w:tcPr>
            <w:tcW w:w="1293" w:type="dxa"/>
          </w:tcPr>
          <w:p w:rsidR="002E0ED7" w:rsidRPr="00F64A52" w:rsidRDefault="002E0ED7" w:rsidP="00CC0B8E">
            <w:pPr>
              <w:pStyle w:val="Tabletext"/>
              <w:jc w:val="center"/>
            </w:pPr>
            <w:r w:rsidRPr="00F64A52">
              <w:rPr>
                <w:rFonts w:hint="eastAsia"/>
              </w:rPr>
              <w:t>0.10</w:t>
            </w:r>
            <w:r w:rsidRPr="00F64A52">
              <w:rPr>
                <w:rFonts w:hint="eastAsia"/>
              </w:rPr>
              <w:t>，</w:t>
            </w:r>
            <w:r w:rsidRPr="00F64A52">
              <w:t>4.57</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中欧和西欧地区</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0.16</w:t>
            </w:r>
            <w:r w:rsidRPr="00F64A52">
              <w:rPr>
                <w:rFonts w:hint="eastAsia"/>
              </w:rPr>
              <w:t>，</w:t>
            </w:r>
            <w:r w:rsidRPr="00F64A52">
              <w:t>2.38</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中伏尔加地区和</w:t>
            </w:r>
            <w:r w:rsidRPr="00F64A52">
              <w:rPr>
                <w:lang w:eastAsia="zh-CN"/>
              </w:rPr>
              <w:br/>
            </w:r>
            <w:r w:rsidRPr="00F64A52">
              <w:rPr>
                <w:rFonts w:hint="eastAsia"/>
                <w:lang w:eastAsia="zh-CN"/>
              </w:rPr>
              <w:t>南乌拉尔</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0.10</w:t>
            </w:r>
            <w:r w:rsidRPr="00F64A52">
              <w:rPr>
                <w:rFonts w:hint="eastAsia"/>
              </w:rPr>
              <w:t>，</w:t>
            </w:r>
            <w:r w:rsidRPr="00F64A52">
              <w:t>4.27</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中部草原和</w:t>
            </w:r>
            <w:r w:rsidRPr="00F64A52">
              <w:rPr>
                <w:lang w:eastAsia="zh-CN"/>
              </w:rPr>
              <w:br/>
            </w:r>
            <w:r w:rsidRPr="00F64A52">
              <w:rPr>
                <w:rFonts w:hint="eastAsia"/>
                <w:lang w:eastAsia="zh-CN"/>
              </w:rPr>
              <w:t>南欧地区</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0.15</w:t>
            </w:r>
            <w:r w:rsidRPr="00F64A52">
              <w:rPr>
                <w:rFonts w:hint="eastAsia"/>
              </w:rPr>
              <w:t>，</w:t>
            </w:r>
            <w:r w:rsidRPr="00F64A52">
              <w:t>2.69</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西西伯利亚地区</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0.14</w:t>
            </w:r>
            <w:r w:rsidRPr="00F64A52">
              <w:rPr>
                <w:rFonts w:hint="eastAsia"/>
              </w:rPr>
              <w:t>，</w:t>
            </w:r>
            <w:r w:rsidRPr="00F64A52">
              <w:t>3.72</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中西伯利亚平原</w:t>
            </w:r>
            <w:r w:rsidRPr="00F64A52">
              <w:rPr>
                <w:lang w:eastAsia="zh-CN"/>
              </w:rPr>
              <w:br/>
            </w:r>
            <w:r w:rsidRPr="00F64A52">
              <w:rPr>
                <w:rFonts w:hint="eastAsia"/>
                <w:lang w:eastAsia="zh-CN"/>
              </w:rPr>
              <w:t>和雅库特地区</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0.11</w:t>
            </w:r>
            <w:r w:rsidRPr="00F64A52">
              <w:rPr>
                <w:rFonts w:hint="eastAsia"/>
              </w:rPr>
              <w:t>，</w:t>
            </w:r>
            <w:r w:rsidRPr="00F64A52">
              <w:t>5.04</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rPr>
                <w:lang w:eastAsia="zh-CN"/>
              </w:rPr>
            </w:pPr>
            <w:r w:rsidRPr="00F64A52">
              <w:rPr>
                <w:rFonts w:hint="eastAsia"/>
                <w:lang w:eastAsia="zh-CN"/>
              </w:rPr>
              <w:t>俄罗斯联邦</w:t>
            </w:r>
            <w:r w:rsidRPr="00F64A52">
              <w:rPr>
                <w:lang w:eastAsia="zh-CN"/>
              </w:rPr>
              <w:br/>
            </w:r>
            <w:r w:rsidRPr="00F64A52">
              <w:rPr>
                <w:rFonts w:hint="eastAsia"/>
                <w:lang w:eastAsia="zh-CN"/>
              </w:rPr>
              <w:t>南远东地区</w:t>
            </w:r>
          </w:p>
        </w:tc>
        <w:tc>
          <w:tcPr>
            <w:tcW w:w="1232" w:type="dxa"/>
          </w:tcPr>
          <w:p w:rsidR="002E0ED7" w:rsidRPr="00F64A52" w:rsidRDefault="002E0ED7" w:rsidP="00CC0B8E">
            <w:pPr>
              <w:pStyle w:val="Tabletext"/>
              <w:jc w:val="center"/>
              <w:rPr>
                <w:lang w:eastAsia="zh-CN"/>
              </w:rPr>
            </w:pPr>
          </w:p>
        </w:tc>
        <w:tc>
          <w:tcPr>
            <w:tcW w:w="1591" w:type="dxa"/>
          </w:tcPr>
          <w:p w:rsidR="002E0ED7" w:rsidRPr="00F64A52" w:rsidRDefault="002E0ED7" w:rsidP="00CC0B8E">
            <w:pPr>
              <w:pStyle w:val="Tabletext"/>
              <w:jc w:val="center"/>
              <w:rPr>
                <w:lang w:eastAsia="zh-CN"/>
              </w:rPr>
            </w:pPr>
          </w:p>
        </w:tc>
        <w:tc>
          <w:tcPr>
            <w:tcW w:w="1293" w:type="dxa"/>
          </w:tcPr>
          <w:p w:rsidR="002E0ED7" w:rsidRPr="00F64A52" w:rsidRDefault="002E0ED7" w:rsidP="00CC0B8E">
            <w:pPr>
              <w:pStyle w:val="Tabletext"/>
              <w:jc w:val="center"/>
            </w:pPr>
            <w:r w:rsidRPr="00F64A52">
              <w:t>0.13</w:t>
            </w:r>
            <w:r w:rsidRPr="00F64A52">
              <w:rPr>
                <w:rFonts w:hint="eastAsia"/>
              </w:rPr>
              <w:t>，</w:t>
            </w:r>
            <w:r w:rsidRPr="00F64A52">
              <w:rPr>
                <w:rFonts w:hint="eastAsia"/>
              </w:rPr>
              <w:t>3.53</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pPr>
            <w:r w:rsidRPr="00F64A52">
              <w:rPr>
                <w:rFonts w:hint="eastAsia"/>
              </w:rPr>
              <w:t>澳大利亚</w:t>
            </w:r>
          </w:p>
          <w:p w:rsidR="002E0ED7" w:rsidRPr="00F64A52" w:rsidRDefault="002E0ED7" w:rsidP="00CC0B8E">
            <w:pPr>
              <w:pStyle w:val="Tabletext"/>
              <w:jc w:val="left"/>
            </w:pPr>
            <w:r w:rsidRPr="00F64A52">
              <w:rPr>
                <w:rFonts w:hint="eastAsia"/>
              </w:rPr>
              <w:t>温带</w:t>
            </w:r>
            <w:r w:rsidRPr="00F64A52">
              <w:rPr>
                <w:rFonts w:hint="eastAsia"/>
              </w:rPr>
              <w:t>/</w:t>
            </w:r>
            <w:r w:rsidRPr="00F64A52">
              <w:rPr>
                <w:rFonts w:hint="eastAsia"/>
              </w:rPr>
              <w:t>海滨</w:t>
            </w:r>
          </w:p>
        </w:tc>
        <w:tc>
          <w:tcPr>
            <w:tcW w:w="1232"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p>
        </w:tc>
        <w:tc>
          <w:tcPr>
            <w:tcW w:w="1293" w:type="dxa"/>
          </w:tcPr>
          <w:p w:rsidR="002E0ED7" w:rsidRPr="00F64A52" w:rsidRDefault="002E0ED7" w:rsidP="00CC0B8E">
            <w:pPr>
              <w:pStyle w:val="Tabletext"/>
              <w:jc w:val="center"/>
            </w:pPr>
            <w:r w:rsidRPr="00F64A52">
              <w:t>0.17</w:t>
            </w:r>
            <w:r w:rsidRPr="00F64A52">
              <w:rPr>
                <w:rFonts w:hint="eastAsia"/>
              </w:rPr>
              <w:t>，</w:t>
            </w:r>
            <w:r w:rsidRPr="00F64A52">
              <w:t>2.65</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r w:rsidR="002E0ED7" w:rsidRPr="00F64A52" w:rsidTr="00F64A52">
        <w:tc>
          <w:tcPr>
            <w:tcW w:w="1396" w:type="dxa"/>
          </w:tcPr>
          <w:p w:rsidR="002E0ED7" w:rsidRPr="00F64A52" w:rsidRDefault="002E0ED7" w:rsidP="00CC0B8E">
            <w:pPr>
              <w:pStyle w:val="Tabletext"/>
              <w:jc w:val="left"/>
            </w:pPr>
            <w:r w:rsidRPr="00F64A52">
              <w:rPr>
                <w:rFonts w:hint="eastAsia"/>
              </w:rPr>
              <w:t>澳大利亚</w:t>
            </w:r>
          </w:p>
          <w:p w:rsidR="002E0ED7" w:rsidRPr="00F64A52" w:rsidRDefault="002E0ED7" w:rsidP="00CC0B8E">
            <w:pPr>
              <w:pStyle w:val="Tabletext"/>
              <w:jc w:val="left"/>
            </w:pPr>
            <w:r w:rsidRPr="00F64A52">
              <w:rPr>
                <w:rFonts w:hint="eastAsia"/>
              </w:rPr>
              <w:t>亚热带</w:t>
            </w:r>
            <w:r w:rsidRPr="00F64A52">
              <w:rPr>
                <w:rFonts w:hint="eastAsia"/>
              </w:rPr>
              <w:t>/</w:t>
            </w:r>
            <w:r w:rsidRPr="00F64A52">
              <w:rPr>
                <w:rFonts w:hint="eastAsia"/>
              </w:rPr>
              <w:t>海滨</w:t>
            </w:r>
          </w:p>
        </w:tc>
        <w:tc>
          <w:tcPr>
            <w:tcW w:w="1232" w:type="dxa"/>
          </w:tcPr>
          <w:p w:rsidR="002E0ED7" w:rsidRPr="00F64A52" w:rsidRDefault="002E0ED7" w:rsidP="00CC0B8E">
            <w:pPr>
              <w:pStyle w:val="Tabletext"/>
              <w:jc w:val="center"/>
            </w:pPr>
          </w:p>
        </w:tc>
        <w:tc>
          <w:tcPr>
            <w:tcW w:w="1591" w:type="dxa"/>
          </w:tcPr>
          <w:p w:rsidR="002E0ED7" w:rsidRPr="00F64A52" w:rsidRDefault="002E0ED7" w:rsidP="00CC0B8E">
            <w:pPr>
              <w:pStyle w:val="Tabletext"/>
              <w:jc w:val="center"/>
            </w:pPr>
          </w:p>
        </w:tc>
        <w:tc>
          <w:tcPr>
            <w:tcW w:w="1293" w:type="dxa"/>
          </w:tcPr>
          <w:p w:rsidR="002E0ED7" w:rsidRPr="00F64A52" w:rsidRDefault="002E0ED7" w:rsidP="00CC0B8E">
            <w:pPr>
              <w:pStyle w:val="Tabletext"/>
              <w:jc w:val="center"/>
            </w:pPr>
            <w:r w:rsidRPr="00F64A52">
              <w:t>0.15</w:t>
            </w:r>
            <w:r w:rsidRPr="00F64A52">
              <w:rPr>
                <w:rFonts w:hint="eastAsia"/>
              </w:rPr>
              <w:t>，</w:t>
            </w:r>
            <w:r w:rsidRPr="00F64A52">
              <w:t>3.15</w:t>
            </w:r>
          </w:p>
        </w:tc>
        <w:tc>
          <w:tcPr>
            <w:tcW w:w="1259" w:type="dxa"/>
          </w:tcPr>
          <w:p w:rsidR="002E0ED7" w:rsidRPr="00F64A52" w:rsidRDefault="002E0ED7" w:rsidP="00CC0B8E">
            <w:pPr>
              <w:pStyle w:val="Tabletext"/>
              <w:jc w:val="center"/>
            </w:pPr>
          </w:p>
        </w:tc>
        <w:tc>
          <w:tcPr>
            <w:tcW w:w="1708" w:type="dxa"/>
          </w:tcPr>
          <w:p w:rsidR="002E0ED7" w:rsidRPr="00F64A52" w:rsidRDefault="002E0ED7" w:rsidP="0084373A">
            <w:pPr>
              <w:pStyle w:val="Tabletext"/>
            </w:pPr>
          </w:p>
        </w:tc>
        <w:tc>
          <w:tcPr>
            <w:tcW w:w="1344" w:type="dxa"/>
          </w:tcPr>
          <w:p w:rsidR="002E0ED7" w:rsidRPr="00F64A52" w:rsidRDefault="002E0ED7" w:rsidP="0084373A">
            <w:pPr>
              <w:pStyle w:val="Tabletext"/>
            </w:pPr>
          </w:p>
        </w:tc>
      </w:tr>
    </w:tbl>
    <w:p w:rsidR="002E0ED7" w:rsidRDefault="002E0ED7" w:rsidP="002E0ED7">
      <w:pPr>
        <w:jc w:val="left"/>
      </w:pPr>
    </w:p>
    <w:p w:rsidR="002E0ED7" w:rsidRDefault="002E0ED7" w:rsidP="002E0ED7">
      <w:pPr>
        <w:tabs>
          <w:tab w:val="left" w:pos="750"/>
          <w:tab w:val="left" w:pos="2954"/>
        </w:tabs>
        <w:jc w:val="left"/>
      </w:pPr>
    </w:p>
    <w:p w:rsidR="002E0ED7" w:rsidRDefault="002E0ED7" w:rsidP="00F64A52">
      <w:pPr>
        <w:pStyle w:val="TableNo"/>
        <w:rPr>
          <w:lang w:val="en-US"/>
        </w:rPr>
      </w:pPr>
      <w:r>
        <w:rPr>
          <w:rFonts w:hint="eastAsia"/>
        </w:rPr>
        <w:lastRenderedPageBreak/>
        <w:t>表</w:t>
      </w:r>
      <w:r>
        <w:t>1</w:t>
      </w:r>
      <w:r>
        <w:rPr>
          <w:rFonts w:hint="eastAsia"/>
          <w:lang w:val="en-US"/>
        </w:rPr>
        <w:t>（</w:t>
      </w:r>
      <w:r>
        <w:rPr>
          <w:rFonts w:eastAsia="STKaiti" w:hint="eastAsia"/>
          <w:lang w:val="en-US"/>
        </w:rPr>
        <w:t>续</w:t>
      </w:r>
      <w:r>
        <w:rPr>
          <w:rFonts w:hint="eastAsia"/>
          <w:lang w:val="en-US"/>
        </w:rPr>
        <w:t>）</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260"/>
        <w:gridCol w:w="1568"/>
        <w:gridCol w:w="1302"/>
        <w:gridCol w:w="1245"/>
        <w:gridCol w:w="1708"/>
        <w:gridCol w:w="1358"/>
        <w:gridCol w:w="14"/>
      </w:tblGrid>
      <w:tr w:rsidR="002E0ED7" w:rsidRPr="00F64A52" w:rsidTr="00F64A52">
        <w:tc>
          <w:tcPr>
            <w:tcW w:w="1382" w:type="dxa"/>
          </w:tcPr>
          <w:p w:rsidR="002E0ED7" w:rsidRPr="00F64A52" w:rsidRDefault="002E0ED7" w:rsidP="00CC0B8E">
            <w:pPr>
              <w:pStyle w:val="Tabletitle"/>
              <w:jc w:val="left"/>
              <w:rPr>
                <w:sz w:val="22"/>
                <w:szCs w:val="22"/>
              </w:rPr>
            </w:pPr>
          </w:p>
        </w:tc>
        <w:tc>
          <w:tcPr>
            <w:tcW w:w="1260" w:type="dxa"/>
          </w:tcPr>
          <w:p w:rsidR="002E0ED7" w:rsidRPr="00F64A52" w:rsidRDefault="002E0ED7" w:rsidP="00F64A52">
            <w:pPr>
              <w:pStyle w:val="Tabletitle"/>
              <w:rPr>
                <w:sz w:val="22"/>
                <w:szCs w:val="22"/>
              </w:rPr>
            </w:pPr>
            <w:r w:rsidRPr="00F64A52">
              <w:rPr>
                <w:rFonts w:hint="eastAsia"/>
                <w:sz w:val="22"/>
                <w:szCs w:val="22"/>
              </w:rPr>
              <w:t>降雨效应</w:t>
            </w:r>
            <w:r w:rsidR="00F64A52" w:rsidRPr="00F64A52">
              <w:rPr>
                <w:sz w:val="22"/>
                <w:szCs w:val="22"/>
              </w:rPr>
              <w:br/>
            </w:r>
            <w:r w:rsidRPr="00F64A52">
              <w:rPr>
                <w:rFonts w:hint="eastAsia"/>
                <w:sz w:val="22"/>
                <w:szCs w:val="22"/>
              </w:rPr>
              <w:t>地面衰减</w:t>
            </w:r>
          </w:p>
        </w:tc>
        <w:tc>
          <w:tcPr>
            <w:tcW w:w="1568" w:type="dxa"/>
          </w:tcPr>
          <w:p w:rsidR="002E0ED7" w:rsidRPr="00F64A52" w:rsidRDefault="002E0ED7" w:rsidP="00F64A52">
            <w:pPr>
              <w:pStyle w:val="Tabletitle"/>
              <w:rPr>
                <w:sz w:val="22"/>
                <w:szCs w:val="22"/>
              </w:rPr>
            </w:pPr>
            <w:r w:rsidRPr="00F64A52">
              <w:rPr>
                <w:rFonts w:hint="eastAsia"/>
                <w:sz w:val="22"/>
                <w:szCs w:val="22"/>
              </w:rPr>
              <w:t>降雨效应</w:t>
            </w:r>
            <w:r w:rsidR="00F64A52" w:rsidRPr="00F64A52">
              <w:rPr>
                <w:sz w:val="22"/>
                <w:szCs w:val="22"/>
              </w:rPr>
              <w:br/>
            </w:r>
            <w:r w:rsidRPr="00F64A52">
              <w:rPr>
                <w:rFonts w:hint="eastAsia"/>
                <w:sz w:val="22"/>
                <w:szCs w:val="22"/>
              </w:rPr>
              <w:t>斜路径衰减</w:t>
            </w:r>
          </w:p>
        </w:tc>
        <w:tc>
          <w:tcPr>
            <w:tcW w:w="1302" w:type="dxa"/>
            <w:vAlign w:val="center"/>
          </w:tcPr>
          <w:p w:rsidR="002E0ED7" w:rsidRPr="00F64A52" w:rsidRDefault="002E0ED7" w:rsidP="00F64A52">
            <w:pPr>
              <w:pStyle w:val="Tabletitle"/>
              <w:rPr>
                <w:sz w:val="22"/>
                <w:szCs w:val="22"/>
              </w:rPr>
            </w:pPr>
            <w:r w:rsidRPr="00F64A52">
              <w:rPr>
                <w:rFonts w:hint="eastAsia"/>
                <w:sz w:val="22"/>
                <w:szCs w:val="22"/>
              </w:rPr>
              <w:t>降雨率</w:t>
            </w:r>
          </w:p>
        </w:tc>
        <w:tc>
          <w:tcPr>
            <w:tcW w:w="1245" w:type="dxa"/>
            <w:vAlign w:val="center"/>
          </w:tcPr>
          <w:p w:rsidR="002E0ED7" w:rsidRPr="00F64A52" w:rsidRDefault="002E0ED7" w:rsidP="00F64A52">
            <w:pPr>
              <w:pStyle w:val="Tabletitle"/>
              <w:rPr>
                <w:sz w:val="22"/>
                <w:szCs w:val="22"/>
              </w:rPr>
            </w:pPr>
            <w:r w:rsidRPr="00F64A52">
              <w:rPr>
                <w:rFonts w:hint="eastAsia"/>
                <w:sz w:val="22"/>
                <w:szCs w:val="22"/>
              </w:rPr>
              <w:t>多径</w:t>
            </w:r>
          </w:p>
        </w:tc>
        <w:tc>
          <w:tcPr>
            <w:tcW w:w="1708" w:type="dxa"/>
            <w:vAlign w:val="center"/>
          </w:tcPr>
          <w:p w:rsidR="002E0ED7" w:rsidRPr="00F64A52" w:rsidRDefault="002E0ED7" w:rsidP="00F64A52">
            <w:pPr>
              <w:pStyle w:val="Tabletitle"/>
              <w:rPr>
                <w:sz w:val="22"/>
                <w:szCs w:val="22"/>
              </w:rPr>
            </w:pPr>
            <w:r w:rsidRPr="00F64A52">
              <w:rPr>
                <w:rFonts w:hint="eastAsia"/>
                <w:sz w:val="22"/>
                <w:szCs w:val="22"/>
              </w:rPr>
              <w:t>对流层散射</w:t>
            </w:r>
            <w:r w:rsidR="00F64A52" w:rsidRPr="00F64A52">
              <w:rPr>
                <w:sz w:val="22"/>
                <w:szCs w:val="22"/>
              </w:rPr>
              <w:br/>
            </w:r>
            <w:r w:rsidRPr="00F64A52">
              <w:rPr>
                <w:rFonts w:hint="eastAsia"/>
                <w:sz w:val="22"/>
                <w:szCs w:val="22"/>
              </w:rPr>
              <w:t>陆地</w:t>
            </w:r>
          </w:p>
        </w:tc>
        <w:tc>
          <w:tcPr>
            <w:tcW w:w="1372" w:type="dxa"/>
            <w:gridSpan w:val="2"/>
            <w:vAlign w:val="center"/>
          </w:tcPr>
          <w:p w:rsidR="002E0ED7" w:rsidRPr="00F64A52" w:rsidRDefault="002E0ED7" w:rsidP="00F64A52">
            <w:pPr>
              <w:pStyle w:val="Tabletitle"/>
              <w:rPr>
                <w:sz w:val="22"/>
                <w:szCs w:val="22"/>
              </w:rPr>
            </w:pPr>
            <w:r w:rsidRPr="00F64A52">
              <w:rPr>
                <w:rFonts w:hint="eastAsia"/>
                <w:sz w:val="22"/>
                <w:szCs w:val="22"/>
              </w:rPr>
              <w:t>对流层散射</w:t>
            </w:r>
            <w:r w:rsidR="00F64A52" w:rsidRPr="00F64A52">
              <w:rPr>
                <w:sz w:val="22"/>
                <w:szCs w:val="22"/>
              </w:rPr>
              <w:br/>
            </w:r>
            <w:r w:rsidRPr="00F64A52">
              <w:rPr>
                <w:rFonts w:hint="eastAsia"/>
                <w:sz w:val="22"/>
                <w:szCs w:val="22"/>
              </w:rPr>
              <w:t>海洋</w:t>
            </w:r>
          </w:p>
        </w:tc>
      </w:tr>
      <w:tr w:rsidR="002E0ED7" w:rsidRPr="00F64A52" w:rsidTr="00F64A52">
        <w:trPr>
          <w:gridAfter w:val="1"/>
          <w:wAfter w:w="14" w:type="dxa"/>
        </w:trPr>
        <w:tc>
          <w:tcPr>
            <w:tcW w:w="1382" w:type="dxa"/>
          </w:tcPr>
          <w:p w:rsidR="002E0ED7" w:rsidRPr="00F64A52" w:rsidRDefault="002E0ED7" w:rsidP="00CC0B8E">
            <w:pPr>
              <w:pStyle w:val="Tabletext"/>
              <w:jc w:val="left"/>
            </w:pPr>
            <w:r w:rsidRPr="00F64A52">
              <w:rPr>
                <w:rFonts w:hint="eastAsia"/>
              </w:rPr>
              <w:t>澳大利亚</w:t>
            </w:r>
          </w:p>
          <w:p w:rsidR="002E0ED7" w:rsidRPr="00F64A52" w:rsidRDefault="002E0ED7" w:rsidP="00CC0B8E">
            <w:pPr>
              <w:pStyle w:val="Tabletext"/>
              <w:jc w:val="left"/>
            </w:pPr>
            <w:r w:rsidRPr="00F64A52">
              <w:rPr>
                <w:rFonts w:hint="eastAsia"/>
              </w:rPr>
              <w:t>热带</w:t>
            </w:r>
            <w:r w:rsidRPr="00F64A52">
              <w:rPr>
                <w:rFonts w:hint="eastAsia"/>
              </w:rPr>
              <w:t>/</w:t>
            </w:r>
            <w:r w:rsidRPr="00F64A52">
              <w:rPr>
                <w:rFonts w:hint="eastAsia"/>
              </w:rPr>
              <w:t>干旱区</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0.12</w:t>
            </w:r>
            <w:r w:rsidRPr="00F64A52">
              <w:rPr>
                <w:rFonts w:hint="eastAsia"/>
              </w:rPr>
              <w:t>，</w:t>
            </w:r>
            <w:r w:rsidRPr="00F64A52">
              <w:t>4.35</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58" w:type="dxa"/>
          </w:tcPr>
          <w:p w:rsidR="002E0ED7" w:rsidRPr="00F64A52" w:rsidRDefault="002E0ED7" w:rsidP="0084373A">
            <w:pPr>
              <w:pStyle w:val="Tabletext"/>
            </w:pPr>
          </w:p>
        </w:tc>
      </w:tr>
      <w:tr w:rsidR="002E0ED7" w:rsidRPr="00F64A52" w:rsidTr="00F64A52">
        <w:trPr>
          <w:gridAfter w:val="1"/>
          <w:wAfter w:w="14" w:type="dxa"/>
        </w:trPr>
        <w:tc>
          <w:tcPr>
            <w:tcW w:w="1382" w:type="dxa"/>
          </w:tcPr>
          <w:p w:rsidR="002E0ED7" w:rsidRPr="00F64A52" w:rsidRDefault="002E0ED7" w:rsidP="00CC0B8E">
            <w:pPr>
              <w:pStyle w:val="Tabletext"/>
              <w:jc w:val="left"/>
            </w:pPr>
            <w:r w:rsidRPr="00F64A52">
              <w:rPr>
                <w:rFonts w:hint="eastAsia"/>
              </w:rPr>
              <w:t>巴西</w:t>
            </w:r>
          </w:p>
          <w:p w:rsidR="002E0ED7" w:rsidRPr="00F64A52" w:rsidRDefault="002E0ED7" w:rsidP="00CC0B8E">
            <w:pPr>
              <w:pStyle w:val="Tabletext"/>
              <w:jc w:val="left"/>
            </w:pPr>
            <w:r w:rsidRPr="00F64A52">
              <w:rPr>
                <w:rFonts w:hint="eastAsia"/>
              </w:rPr>
              <w:t>赤道地区</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0.13</w:t>
            </w:r>
            <w:r w:rsidRPr="00F64A52">
              <w:rPr>
                <w:rFonts w:hint="eastAsia"/>
              </w:rPr>
              <w:t>，</w:t>
            </w:r>
            <w:r w:rsidRPr="00F64A52">
              <w:t>2.85</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58" w:type="dxa"/>
          </w:tcPr>
          <w:p w:rsidR="002E0ED7" w:rsidRPr="00F64A52" w:rsidRDefault="002E0ED7" w:rsidP="0084373A">
            <w:pPr>
              <w:pStyle w:val="Tabletext"/>
            </w:pPr>
          </w:p>
        </w:tc>
      </w:tr>
      <w:tr w:rsidR="002E0ED7" w:rsidRPr="00F64A52" w:rsidTr="00F64A52">
        <w:trPr>
          <w:gridAfter w:val="1"/>
          <w:wAfter w:w="14" w:type="dxa"/>
        </w:trPr>
        <w:tc>
          <w:tcPr>
            <w:tcW w:w="1382" w:type="dxa"/>
          </w:tcPr>
          <w:p w:rsidR="002E0ED7" w:rsidRPr="00F64A52" w:rsidRDefault="002E0ED7" w:rsidP="00CC0B8E">
            <w:pPr>
              <w:pStyle w:val="Tabletext"/>
              <w:jc w:val="left"/>
            </w:pPr>
            <w:r w:rsidRPr="00F64A52">
              <w:rPr>
                <w:rFonts w:hint="eastAsia"/>
              </w:rPr>
              <w:t>巴西</w:t>
            </w:r>
          </w:p>
          <w:p w:rsidR="002E0ED7" w:rsidRPr="00F64A52" w:rsidRDefault="002E0ED7" w:rsidP="00CC0B8E">
            <w:pPr>
              <w:pStyle w:val="Tabletext"/>
              <w:jc w:val="left"/>
            </w:pPr>
            <w:r w:rsidRPr="00F64A52">
              <w:rPr>
                <w:rFonts w:hint="eastAsia"/>
              </w:rPr>
              <w:t>热带海洋</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0.21</w:t>
            </w:r>
            <w:r w:rsidRPr="00F64A52">
              <w:rPr>
                <w:rFonts w:hint="eastAsia"/>
              </w:rPr>
              <w:t>，</w:t>
            </w:r>
            <w:r w:rsidRPr="00F64A52">
              <w:t>2.25</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58" w:type="dxa"/>
          </w:tcPr>
          <w:p w:rsidR="002E0ED7" w:rsidRPr="00F64A52" w:rsidRDefault="002E0ED7" w:rsidP="0084373A">
            <w:pPr>
              <w:pStyle w:val="Tabletext"/>
            </w:pPr>
          </w:p>
        </w:tc>
      </w:tr>
      <w:tr w:rsidR="002E0ED7" w:rsidRPr="00F64A52" w:rsidTr="00F64A52">
        <w:trPr>
          <w:gridAfter w:val="1"/>
          <w:wAfter w:w="14" w:type="dxa"/>
        </w:trPr>
        <w:tc>
          <w:tcPr>
            <w:tcW w:w="1382" w:type="dxa"/>
          </w:tcPr>
          <w:p w:rsidR="002E0ED7" w:rsidRPr="00F64A52" w:rsidRDefault="002E0ED7" w:rsidP="00CC0B8E">
            <w:pPr>
              <w:pStyle w:val="Tabletext"/>
              <w:jc w:val="left"/>
            </w:pPr>
            <w:r w:rsidRPr="00F64A52">
              <w:rPr>
                <w:rFonts w:hint="eastAsia"/>
              </w:rPr>
              <w:t>巴西</w:t>
            </w:r>
          </w:p>
          <w:p w:rsidR="002E0ED7" w:rsidRPr="00F64A52" w:rsidRDefault="002E0ED7" w:rsidP="00CC0B8E">
            <w:pPr>
              <w:pStyle w:val="Tabletext"/>
              <w:jc w:val="left"/>
            </w:pPr>
            <w:r w:rsidRPr="00F64A52">
              <w:rPr>
                <w:rFonts w:hint="eastAsia"/>
              </w:rPr>
              <w:t>热带内陆</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0.13</w:t>
            </w:r>
            <w:r w:rsidRPr="00F64A52">
              <w:rPr>
                <w:rFonts w:hint="eastAsia"/>
              </w:rPr>
              <w:t>，</w:t>
            </w:r>
            <w:r w:rsidRPr="00F64A52">
              <w:t>3.00</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58" w:type="dxa"/>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巴西</w:t>
            </w:r>
          </w:p>
          <w:p w:rsidR="002E0ED7" w:rsidRPr="00F64A52" w:rsidRDefault="002E0ED7" w:rsidP="00CC0B8E">
            <w:pPr>
              <w:pStyle w:val="Tabletext"/>
              <w:jc w:val="left"/>
            </w:pPr>
            <w:r w:rsidRPr="00F64A52">
              <w:rPr>
                <w:rFonts w:hint="eastAsia"/>
              </w:rPr>
              <w:t>亚热带</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rPr>
                <w:rFonts w:hint="eastAsia"/>
              </w:rPr>
              <w:t>0</w:t>
            </w:r>
            <w:r w:rsidRPr="00F64A52">
              <w:t>.13</w:t>
            </w:r>
            <w:r w:rsidRPr="00F64A52">
              <w:rPr>
                <w:rFonts w:hint="eastAsia"/>
              </w:rPr>
              <w:t>，</w:t>
            </w:r>
            <w:r w:rsidRPr="00F64A52">
              <w:t>2.85</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印度尼西亚</w:t>
            </w:r>
          </w:p>
        </w:tc>
        <w:tc>
          <w:tcPr>
            <w:tcW w:w="1260" w:type="dxa"/>
          </w:tcPr>
          <w:p w:rsidR="002E0ED7" w:rsidRPr="00F64A52" w:rsidRDefault="002E0ED7" w:rsidP="00CC0B8E">
            <w:pPr>
              <w:pStyle w:val="Tabletext"/>
              <w:jc w:val="center"/>
            </w:pPr>
            <w:r w:rsidRPr="00F64A52">
              <w:t>0.22</w:t>
            </w:r>
            <w:r w:rsidRPr="00F64A52">
              <w:rPr>
                <w:rFonts w:hint="eastAsia"/>
              </w:rPr>
              <w:t>，</w:t>
            </w:r>
            <w:r w:rsidRPr="00F64A52">
              <w:t>1.7</w:t>
            </w: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日本</w:t>
            </w:r>
          </w:p>
          <w:p w:rsidR="002E0ED7" w:rsidRPr="00F64A52" w:rsidRDefault="002E0ED7" w:rsidP="00CC0B8E">
            <w:pPr>
              <w:pStyle w:val="Tabletext"/>
              <w:jc w:val="left"/>
            </w:pPr>
            <w:r w:rsidRPr="00F64A52">
              <w:rPr>
                <w:rFonts w:hint="eastAsia"/>
              </w:rPr>
              <w:t>东京</w:t>
            </w:r>
          </w:p>
        </w:tc>
        <w:tc>
          <w:tcPr>
            <w:tcW w:w="1260" w:type="dxa"/>
          </w:tcPr>
          <w:p w:rsidR="002E0ED7" w:rsidRPr="00F64A52" w:rsidRDefault="002E0ED7" w:rsidP="00CC0B8E">
            <w:pPr>
              <w:pStyle w:val="Tabletext"/>
              <w:jc w:val="center"/>
            </w:pPr>
            <w:r w:rsidRPr="00F64A52">
              <w:t>0.20</w:t>
            </w:r>
            <w:r w:rsidRPr="00F64A52">
              <w:rPr>
                <w:rFonts w:hint="eastAsia"/>
              </w:rPr>
              <w:t>，</w:t>
            </w:r>
            <w:r w:rsidRPr="00F64A52">
              <w:t>3.0</w:t>
            </w: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日本</w:t>
            </w:r>
          </w:p>
          <w:p w:rsidR="002E0ED7" w:rsidRPr="00F64A52" w:rsidRDefault="002E0ED7" w:rsidP="00CC0B8E">
            <w:pPr>
              <w:pStyle w:val="Tabletext"/>
              <w:jc w:val="left"/>
            </w:pPr>
            <w:r w:rsidRPr="00F64A52">
              <w:rPr>
                <w:rFonts w:hint="eastAsia"/>
              </w:rPr>
              <w:t>山口</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r w:rsidRPr="00F64A52">
              <w:t>0.15</w:t>
            </w:r>
            <w:r w:rsidRPr="00F64A52">
              <w:rPr>
                <w:rFonts w:hint="eastAsia"/>
              </w:rPr>
              <w:t>，</w:t>
            </w:r>
            <w:r w:rsidRPr="00F64A52">
              <w:t>4.0</w:t>
            </w:r>
          </w:p>
        </w:tc>
        <w:tc>
          <w:tcPr>
            <w:tcW w:w="1302" w:type="dxa"/>
          </w:tcPr>
          <w:p w:rsidR="002E0ED7" w:rsidRPr="00F64A52" w:rsidRDefault="002E0ED7" w:rsidP="00CC0B8E">
            <w:pPr>
              <w:pStyle w:val="Tabletext"/>
              <w:jc w:val="center"/>
            </w:pP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日本</w:t>
            </w:r>
          </w:p>
          <w:p w:rsidR="002E0ED7" w:rsidRPr="00F64A52" w:rsidRDefault="002E0ED7" w:rsidP="00CC0B8E">
            <w:pPr>
              <w:pStyle w:val="Tabletext"/>
              <w:jc w:val="left"/>
            </w:pPr>
            <w:r w:rsidRPr="00F64A52">
              <w:rPr>
                <w:rFonts w:hint="eastAsia"/>
              </w:rPr>
              <w:t>鹿岛</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r w:rsidRPr="00F64A52">
              <w:t>0.15</w:t>
            </w:r>
            <w:r w:rsidRPr="00F64A52">
              <w:rPr>
                <w:rFonts w:hint="eastAsia"/>
              </w:rPr>
              <w:t>，</w:t>
            </w:r>
            <w:r w:rsidRPr="00F64A52">
              <w:t>2.7</w:t>
            </w:r>
          </w:p>
        </w:tc>
        <w:tc>
          <w:tcPr>
            <w:tcW w:w="1302" w:type="dxa"/>
          </w:tcPr>
          <w:p w:rsidR="002E0ED7" w:rsidRPr="00F64A52" w:rsidRDefault="002E0ED7" w:rsidP="00CC0B8E">
            <w:pPr>
              <w:pStyle w:val="Tabletext"/>
              <w:jc w:val="center"/>
            </w:pP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韩国</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0.12</w:t>
            </w:r>
            <w:r w:rsidRPr="00F64A52">
              <w:rPr>
                <w:rFonts w:hint="eastAsia"/>
              </w:rPr>
              <w:t>，</w:t>
            </w:r>
            <w:r w:rsidRPr="00F64A52">
              <w:t>4.6</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rPr>
                <w:lang w:eastAsia="zh-CN"/>
              </w:rPr>
            </w:pPr>
            <w:r w:rsidRPr="00F64A52">
              <w:rPr>
                <w:rFonts w:hint="eastAsia"/>
                <w:lang w:eastAsia="zh-CN"/>
              </w:rPr>
              <w:t>吉尔吉斯斯坦平原地区</w:t>
            </w:r>
          </w:p>
        </w:tc>
        <w:tc>
          <w:tcPr>
            <w:tcW w:w="1260" w:type="dxa"/>
          </w:tcPr>
          <w:p w:rsidR="002E0ED7" w:rsidRPr="00F64A52" w:rsidRDefault="002E0ED7" w:rsidP="00CC0B8E">
            <w:pPr>
              <w:pStyle w:val="Tabletext"/>
              <w:jc w:val="center"/>
              <w:rPr>
                <w:lang w:eastAsia="zh-CN"/>
              </w:rPr>
            </w:pPr>
          </w:p>
        </w:tc>
        <w:tc>
          <w:tcPr>
            <w:tcW w:w="1568" w:type="dxa"/>
          </w:tcPr>
          <w:p w:rsidR="002E0ED7" w:rsidRPr="00F64A52" w:rsidRDefault="002E0ED7" w:rsidP="00CC0B8E">
            <w:pPr>
              <w:pStyle w:val="Tabletext"/>
              <w:jc w:val="center"/>
              <w:rPr>
                <w:lang w:eastAsia="zh-CN"/>
              </w:rPr>
            </w:pPr>
          </w:p>
        </w:tc>
        <w:tc>
          <w:tcPr>
            <w:tcW w:w="1302" w:type="dxa"/>
          </w:tcPr>
          <w:p w:rsidR="002E0ED7" w:rsidRPr="00F64A52" w:rsidRDefault="002E0ED7" w:rsidP="00CC0B8E">
            <w:pPr>
              <w:pStyle w:val="Tabletext"/>
              <w:jc w:val="center"/>
            </w:pPr>
            <w:r w:rsidRPr="00F64A52">
              <w:t>0.09</w:t>
            </w:r>
            <w:r w:rsidRPr="00F64A52">
              <w:rPr>
                <w:rFonts w:hint="eastAsia"/>
              </w:rPr>
              <w:t>，</w:t>
            </w:r>
            <w:r w:rsidRPr="00F64A52">
              <w:t>5.95</w:t>
            </w:r>
          </w:p>
        </w:tc>
        <w:tc>
          <w:tcPr>
            <w:tcW w:w="1245" w:type="dxa"/>
            <w:vAlign w:val="center"/>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吉尔吉斯斯坦山区</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0.10</w:t>
            </w:r>
            <w:r w:rsidRPr="00F64A52">
              <w:rPr>
                <w:rFonts w:hint="eastAsia"/>
              </w:rPr>
              <w:t>，</w:t>
            </w:r>
            <w:r w:rsidRPr="00F64A52">
              <w:t>6.70</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rPr>
                <w:lang w:eastAsia="zh-CN"/>
              </w:rPr>
            </w:pPr>
            <w:r w:rsidRPr="00F64A52">
              <w:rPr>
                <w:rFonts w:hint="eastAsia"/>
                <w:lang w:eastAsia="zh-CN"/>
              </w:rPr>
              <w:t>吉尔吉斯斯坦</w:t>
            </w:r>
            <w:r w:rsidRPr="00F64A52">
              <w:rPr>
                <w:rFonts w:hint="eastAsia"/>
                <w:lang w:eastAsia="zh-CN"/>
              </w:rPr>
              <w:t>Y</w:t>
            </w:r>
            <w:r w:rsidRPr="00F64A52">
              <w:rPr>
                <w:lang w:eastAsia="zh-CN"/>
              </w:rPr>
              <w:t>syk-</w:t>
            </w:r>
            <w:r w:rsidRPr="00F64A52">
              <w:rPr>
                <w:rFonts w:hint="eastAsia"/>
                <w:lang w:eastAsia="zh-CN"/>
              </w:rPr>
              <w:t>K</w:t>
            </w:r>
            <w:r w:rsidRPr="00F64A52">
              <w:rPr>
                <w:lang w:eastAsia="zh-CN"/>
              </w:rPr>
              <w:t>ol</w:t>
            </w:r>
            <w:r w:rsidRPr="00F64A52">
              <w:rPr>
                <w:rFonts w:hint="eastAsia"/>
                <w:lang w:eastAsia="zh-CN"/>
              </w:rPr>
              <w:t>湖的湖滨地区</w:t>
            </w:r>
          </w:p>
        </w:tc>
        <w:tc>
          <w:tcPr>
            <w:tcW w:w="1260" w:type="dxa"/>
          </w:tcPr>
          <w:p w:rsidR="002E0ED7" w:rsidRPr="00F64A52" w:rsidRDefault="002E0ED7" w:rsidP="00CC0B8E">
            <w:pPr>
              <w:pStyle w:val="Tabletext"/>
              <w:jc w:val="center"/>
              <w:rPr>
                <w:lang w:eastAsia="zh-CN"/>
              </w:rPr>
            </w:pPr>
          </w:p>
        </w:tc>
        <w:tc>
          <w:tcPr>
            <w:tcW w:w="1568" w:type="dxa"/>
          </w:tcPr>
          <w:p w:rsidR="002E0ED7" w:rsidRPr="00F64A52" w:rsidRDefault="002E0ED7" w:rsidP="00CC0B8E">
            <w:pPr>
              <w:pStyle w:val="Tabletext"/>
              <w:jc w:val="center"/>
              <w:rPr>
                <w:lang w:eastAsia="zh-CN"/>
              </w:rPr>
            </w:pPr>
          </w:p>
        </w:tc>
        <w:tc>
          <w:tcPr>
            <w:tcW w:w="1302" w:type="dxa"/>
          </w:tcPr>
          <w:p w:rsidR="002E0ED7" w:rsidRPr="00F64A52" w:rsidRDefault="002E0ED7" w:rsidP="00CC0B8E">
            <w:pPr>
              <w:pStyle w:val="Tabletext"/>
              <w:jc w:val="center"/>
            </w:pPr>
            <w:r w:rsidRPr="00F64A52">
              <w:t>0.14</w:t>
            </w:r>
            <w:r w:rsidRPr="00F64A52">
              <w:rPr>
                <w:rFonts w:hint="eastAsia"/>
              </w:rPr>
              <w:t>，</w:t>
            </w:r>
            <w:r w:rsidRPr="00F64A52">
              <w:t>4.73</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中国南方</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0.15</w:t>
            </w:r>
            <w:r w:rsidRPr="00F64A52">
              <w:rPr>
                <w:rFonts w:hint="eastAsia"/>
              </w:rPr>
              <w:t>，</w:t>
            </w:r>
            <w:r w:rsidRPr="00F64A52">
              <w:t>3.12</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中国北方</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0.13</w:t>
            </w:r>
            <w:r w:rsidRPr="00F64A52">
              <w:rPr>
                <w:rFonts w:hint="eastAsia"/>
              </w:rPr>
              <w:t>，</w:t>
            </w:r>
            <w:r w:rsidRPr="00F64A52">
              <w:t>4.12</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r w:rsidR="002E0ED7" w:rsidRPr="00F64A52" w:rsidTr="00F64A52">
        <w:tc>
          <w:tcPr>
            <w:tcW w:w="1382" w:type="dxa"/>
          </w:tcPr>
          <w:p w:rsidR="002E0ED7" w:rsidRPr="00F64A52" w:rsidRDefault="002E0ED7" w:rsidP="00CC0B8E">
            <w:pPr>
              <w:pStyle w:val="Tabletext"/>
              <w:jc w:val="left"/>
            </w:pPr>
            <w:r w:rsidRPr="00F64A52">
              <w:rPr>
                <w:rFonts w:hint="eastAsia"/>
              </w:rPr>
              <w:t>中国</w:t>
            </w:r>
          </w:p>
          <w:p w:rsidR="002E0ED7" w:rsidRPr="00F64A52" w:rsidRDefault="002E0ED7" w:rsidP="00CC0B8E">
            <w:pPr>
              <w:pStyle w:val="Tabletext"/>
              <w:jc w:val="left"/>
            </w:pPr>
            <w:r w:rsidRPr="00F64A52">
              <w:rPr>
                <w:rFonts w:hint="eastAsia"/>
              </w:rPr>
              <w:t>沙漠地区</w:t>
            </w:r>
          </w:p>
        </w:tc>
        <w:tc>
          <w:tcPr>
            <w:tcW w:w="1260" w:type="dxa"/>
          </w:tcPr>
          <w:p w:rsidR="002E0ED7" w:rsidRPr="00F64A52" w:rsidRDefault="002E0ED7" w:rsidP="00CC0B8E">
            <w:pPr>
              <w:pStyle w:val="Tabletext"/>
              <w:jc w:val="center"/>
            </w:pPr>
          </w:p>
        </w:tc>
        <w:tc>
          <w:tcPr>
            <w:tcW w:w="1568" w:type="dxa"/>
          </w:tcPr>
          <w:p w:rsidR="002E0ED7" w:rsidRPr="00F64A52" w:rsidRDefault="002E0ED7" w:rsidP="00CC0B8E">
            <w:pPr>
              <w:pStyle w:val="Tabletext"/>
              <w:jc w:val="center"/>
            </w:pPr>
          </w:p>
        </w:tc>
        <w:tc>
          <w:tcPr>
            <w:tcW w:w="1302" w:type="dxa"/>
          </w:tcPr>
          <w:p w:rsidR="002E0ED7" w:rsidRPr="00F64A52" w:rsidRDefault="002E0ED7" w:rsidP="00CC0B8E">
            <w:pPr>
              <w:pStyle w:val="Tabletext"/>
              <w:jc w:val="center"/>
            </w:pPr>
            <w:r w:rsidRPr="00F64A52">
              <w:t>0.10</w:t>
            </w:r>
            <w:r w:rsidRPr="00F64A52">
              <w:rPr>
                <w:rFonts w:hint="eastAsia"/>
              </w:rPr>
              <w:t>，</w:t>
            </w:r>
            <w:r w:rsidRPr="00F64A52">
              <w:t>5.40</w:t>
            </w:r>
          </w:p>
        </w:tc>
        <w:tc>
          <w:tcPr>
            <w:tcW w:w="1245" w:type="dxa"/>
          </w:tcPr>
          <w:p w:rsidR="002E0ED7" w:rsidRPr="00F64A52" w:rsidRDefault="002E0ED7" w:rsidP="0084373A">
            <w:pPr>
              <w:pStyle w:val="Tabletext"/>
            </w:pPr>
          </w:p>
        </w:tc>
        <w:tc>
          <w:tcPr>
            <w:tcW w:w="1708" w:type="dxa"/>
          </w:tcPr>
          <w:p w:rsidR="002E0ED7" w:rsidRPr="00F64A52" w:rsidRDefault="002E0ED7" w:rsidP="0084373A">
            <w:pPr>
              <w:pStyle w:val="Tabletext"/>
            </w:pPr>
          </w:p>
        </w:tc>
        <w:tc>
          <w:tcPr>
            <w:tcW w:w="1372" w:type="dxa"/>
            <w:gridSpan w:val="2"/>
          </w:tcPr>
          <w:p w:rsidR="002E0ED7" w:rsidRPr="00F64A52" w:rsidRDefault="002E0ED7" w:rsidP="0084373A">
            <w:pPr>
              <w:pStyle w:val="Tabletext"/>
            </w:pPr>
          </w:p>
        </w:tc>
      </w:tr>
    </w:tbl>
    <w:p w:rsidR="002E0ED7" w:rsidRDefault="002E0ED7" w:rsidP="002E0ED7">
      <w:pPr>
        <w:tabs>
          <w:tab w:val="left" w:pos="750"/>
          <w:tab w:val="left" w:pos="2954"/>
        </w:tabs>
      </w:pPr>
    </w:p>
    <w:p w:rsidR="002E0ED7" w:rsidRDefault="002E0ED7" w:rsidP="002E0ED7">
      <w:r>
        <w:rPr>
          <w:noProof/>
          <w:sz w:val="20"/>
          <w:lang w:val="en-GB" w:eastAsia="zh-CN"/>
        </w:rPr>
        <mc:AlternateContent>
          <mc:Choice Requires="wps">
            <w:drawing>
              <wp:anchor distT="0" distB="0" distL="114300" distR="114300" simplePos="0" relativeHeight="251671040" behindDoc="0" locked="0" layoutInCell="1" allowOverlap="1">
                <wp:simplePos x="0" y="0"/>
                <wp:positionH relativeFrom="column">
                  <wp:posOffset>2571750</wp:posOffset>
                </wp:positionH>
                <wp:positionV relativeFrom="paragraph">
                  <wp:posOffset>342265</wp:posOffset>
                </wp:positionV>
                <wp:extent cx="1009650" cy="0"/>
                <wp:effectExtent l="5715" t="6350" r="1333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63B9C" id="Straight Connector 5"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6.95pt" to="28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pW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"/>
            </w:pict>
          </mc:Fallback>
        </mc:AlternateContent>
      </w:r>
    </w:p>
    <w:sectPr w:rsidR="002E0ED7">
      <w:headerReference w:type="even" r:id="rId26"/>
      <w:headerReference w:type="default" r:id="rId27"/>
      <w:pgSz w:w="11906" w:h="16838" w:code="9"/>
      <w:pgMar w:top="1077" w:right="1089" w:bottom="1077" w:left="1089" w:header="482" w:footer="482" w:gutter="0"/>
      <w:pgNumType w:start="1"/>
      <w:cols w:space="425"/>
      <w:docGrid w:type="lines" w:linePitch="32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63" w:rsidRDefault="00DF5663">
      <w:r>
        <w:separator/>
      </w:r>
    </w:p>
  </w:endnote>
  <w:endnote w:type="continuationSeparator" w:id="0">
    <w:p w:rsidR="00DF5663" w:rsidRDefault="00D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MT Extr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63" w:rsidRDefault="00DF5663">
      <w:r>
        <w:separator/>
      </w:r>
    </w:p>
  </w:footnote>
  <w:footnote w:type="continuationSeparator" w:id="0">
    <w:p w:rsidR="00DF5663" w:rsidRDefault="00DF5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5E" w:rsidRDefault="00E2115E" w:rsidP="00076D7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64A52">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5E" w:rsidRDefault="00F64A52" w:rsidP="00076D7D">
    <w:pPr>
      <w:pStyle w:val="Header"/>
      <w:jc w:val="left"/>
      <w:rPr>
        <w:lang w:val="en-US" w:eastAsia="zh-CN"/>
      </w:rPr>
    </w:pPr>
    <w:r w:rsidRPr="00E47644">
      <w:rPr>
        <w:b/>
        <w:bCs/>
        <w:noProof/>
        <w:lang w:val="en-GB" w:eastAsia="zh-CN"/>
      </w:rPr>
      <w:drawing>
        <wp:anchor distT="0" distB="0" distL="114300" distR="114300" simplePos="0" relativeHeight="251654144" behindDoc="1" locked="0" layoutInCell="1" allowOverlap="1" wp14:anchorId="315CD0EE" wp14:editId="50C81486">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15E">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5E" w:rsidRDefault="00E2115E" w:rsidP="002E0ED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95845">
      <w:rPr>
        <w:rStyle w:val="PageNumber"/>
        <w:b/>
        <w:bCs/>
        <w:noProof/>
        <w:lang w:val="en-US"/>
      </w:rPr>
      <w:t>ii</w:t>
    </w:r>
    <w:r>
      <w:rPr>
        <w:rStyle w:val="PageNumber"/>
        <w:b/>
        <w:bCs/>
      </w:rPr>
      <w:fldChar w:fldCharType="end"/>
    </w:r>
    <w:r>
      <w:rPr>
        <w:lang w:val="en-US"/>
      </w:rPr>
      <w:tab/>
    </w:r>
    <w:r>
      <w:rPr>
        <w:rFonts w:hint="eastAsia"/>
        <w:b/>
        <w:bCs/>
        <w:lang w:eastAsia="zh-CN"/>
      </w:rPr>
      <w:t xml:space="preserve">ITU-R </w:t>
    </w:r>
    <w:r w:rsidR="002E0ED7" w:rsidRPr="002E0ED7">
      <w:rPr>
        <w:b/>
        <w:bCs/>
        <w:lang w:eastAsia="zh-CN"/>
      </w:rPr>
      <w:t>P.841-5</w:t>
    </w:r>
    <w:r w:rsidR="00F64A52">
      <w:rPr>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5E" w:rsidRDefault="00E2115E" w:rsidP="00B35BC5">
    <w:pPr>
      <w:pStyle w:val="Header"/>
    </w:pPr>
    <w:r>
      <w:tab/>
    </w:r>
    <w:r w:rsidR="00B35BC5">
      <w:rPr>
        <w:rFonts w:hint="eastAsia"/>
        <w:b/>
        <w:bCs/>
        <w:lang w:eastAsia="zh-CN"/>
      </w:rPr>
      <w:t>ITU-R P.</w:t>
    </w:r>
    <w:r w:rsidR="00B35BC5">
      <w:rPr>
        <w:b/>
        <w:bCs/>
        <w:lang w:eastAsia="zh-CN"/>
      </w:rPr>
      <w:t>834</w:t>
    </w:r>
    <w:r w:rsidR="00B35BC5">
      <w:rPr>
        <w:rFonts w:hint="eastAsia"/>
        <w:b/>
        <w:bCs/>
        <w:lang w:eastAsia="zh-CN"/>
      </w:rPr>
      <w:t>-</w:t>
    </w:r>
    <w:r w:rsidR="00B35BC5">
      <w:rPr>
        <w:b/>
        <w:bCs/>
        <w:lang w:eastAsia="zh-CN"/>
      </w:rPr>
      <w:t>7</w:t>
    </w:r>
    <w:r w:rsidR="00B35BC5">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2E0ED7">
      <w:rPr>
        <w:rStyle w:val="PageNumber"/>
        <w:b/>
        <w:bCs/>
        <w:noProof/>
      </w:rPr>
      <w:t>11</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3A" w:rsidRDefault="00767F9D">
    <w:pPr>
      <w:pStyle w:val="Header"/>
      <w:tabs>
        <w:tab w:val="right" w:pos="5775"/>
        <w:tab w:val="right" w:pos="9660"/>
      </w:tabs>
      <w:rPr>
        <w:rFonts w:ascii="Times New Roman MT Extra Bold" w:hAnsi="Times New Roman MT Extra Bold" w:hint="eastAsia"/>
      </w:rPr>
    </w:pPr>
    <w:r w:rsidRPr="00F95845">
      <w:rPr>
        <w:rStyle w:val="PageNumber"/>
        <w:rFonts w:ascii="Times New Roman MT Extra Bold" w:hAnsi="Times New Roman MT Extra Bold"/>
        <w:b/>
        <w:bCs/>
      </w:rPr>
      <w:fldChar w:fldCharType="begin"/>
    </w:r>
    <w:r w:rsidRPr="00F95845">
      <w:rPr>
        <w:rStyle w:val="PageNumber"/>
        <w:rFonts w:ascii="Times New Roman MT Extra Bold" w:hAnsi="Times New Roman MT Extra Bold"/>
        <w:b/>
        <w:bCs/>
      </w:rPr>
      <w:instrText xml:space="preserve">PAGE  </w:instrText>
    </w:r>
    <w:r w:rsidRPr="00F95845">
      <w:rPr>
        <w:rStyle w:val="PageNumber"/>
        <w:rFonts w:ascii="Times New Roman MT Extra Bold" w:hAnsi="Times New Roman MT Extra Bold"/>
        <w:b/>
        <w:bCs/>
      </w:rPr>
      <w:fldChar w:fldCharType="separate"/>
    </w:r>
    <w:r w:rsidR="00F95845">
      <w:rPr>
        <w:rStyle w:val="PageNumber"/>
        <w:rFonts w:ascii="Times New Roman MT Extra Bold" w:hAnsi="Times New Roman MT Extra Bold" w:hint="eastAsia"/>
        <w:b/>
        <w:bCs/>
        <w:noProof/>
      </w:rPr>
      <w:t>6</w:t>
    </w:r>
    <w:r w:rsidRPr="00F95845">
      <w:rPr>
        <w:rStyle w:val="PageNumber"/>
        <w:rFonts w:ascii="Times New Roman MT Extra Bold" w:hAnsi="Times New Roman MT Extra Bold"/>
        <w:b/>
        <w:bCs/>
      </w:rPr>
      <w:fldChar w:fldCharType="end"/>
    </w:r>
    <w:r>
      <w:rPr>
        <w:rStyle w:val="PageNumber"/>
        <w:rFonts w:ascii="Times New Roman MT Extra Bold" w:hAnsi="Times New Roman MT Extra Bold" w:hint="eastAsia"/>
      </w:rPr>
      <w:tab/>
    </w:r>
    <w:r w:rsidRPr="00D4013E">
      <w:rPr>
        <w:rStyle w:val="PageNumber"/>
        <w:b/>
        <w:bCs/>
      </w:rPr>
      <w:t>ITU-R P.841-</w:t>
    </w:r>
    <w:r w:rsidR="00D4013E" w:rsidRPr="00D4013E">
      <w:rPr>
        <w:rStyle w:val="PageNumber"/>
        <w:b/>
        <w:bCs/>
        <w:lang w:eastAsia="zh-CN"/>
      </w:rPr>
      <w:t>5</w:t>
    </w:r>
    <w:r w:rsidR="00F64A52">
      <w:rPr>
        <w:rStyle w:val="PageNumber"/>
        <w:b/>
        <w:bCs/>
        <w:lang w:eastAsia="zh-CN"/>
      </w:rPr>
      <w:t xml:space="preserve"> </w:t>
    </w:r>
    <w:r w:rsidRPr="00D4013E">
      <w:rPr>
        <w:rStyle w:val="PageNumber"/>
        <w:b/>
        <w:bCs/>
      </w:rPr>
      <w:t>建议书</w:t>
    </w:r>
    <w:r>
      <w:rPr>
        <w:rStyle w:val="PageNumber"/>
        <w:rFonts w:ascii="Times New Roman MT Extra Bold" w:hAnsi="Times New Roman MT Extra Bold"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3A" w:rsidRDefault="00767F9D" w:rsidP="000B4E08">
    <w:pPr>
      <w:pStyle w:val="Footer"/>
      <w:tabs>
        <w:tab w:val="right" w:pos="5954"/>
        <w:tab w:val="right" w:pos="9660"/>
      </w:tabs>
      <w:jc w:val="center"/>
      <w:rPr>
        <w:rFonts w:ascii="Times New Roman MT Extra Bold" w:hAnsi="Times New Roman MT Extra Bold" w:hint="eastAsia"/>
      </w:rPr>
    </w:pPr>
    <w:r>
      <w:rPr>
        <w:rStyle w:val="PageNumber"/>
        <w:rFonts w:ascii="Times New Roman MT Extra Bold" w:hAnsi="Times New Roman MT Extra Bold" w:hint="eastAsia"/>
      </w:rPr>
      <w:tab/>
    </w:r>
    <w:r w:rsidR="00D4013E" w:rsidRPr="00D4013E">
      <w:rPr>
        <w:rStyle w:val="PageNumber"/>
        <w:b/>
        <w:bCs/>
        <w:sz w:val="24"/>
        <w:szCs w:val="24"/>
      </w:rPr>
      <w:t>ITU-R P.841-</w:t>
    </w:r>
    <w:r w:rsidR="00D4013E" w:rsidRPr="00D4013E">
      <w:rPr>
        <w:rStyle w:val="PageNumber"/>
        <w:b/>
        <w:bCs/>
        <w:sz w:val="24"/>
        <w:szCs w:val="24"/>
        <w:lang w:eastAsia="zh-CN"/>
      </w:rPr>
      <w:t>5</w:t>
    </w:r>
    <w:r w:rsidR="00F64A52">
      <w:rPr>
        <w:rStyle w:val="PageNumber"/>
        <w:b/>
        <w:bCs/>
        <w:sz w:val="24"/>
        <w:szCs w:val="24"/>
        <w:lang w:eastAsia="zh-CN"/>
      </w:rPr>
      <w:t xml:space="preserve"> </w:t>
    </w:r>
    <w:r w:rsidR="00D4013E" w:rsidRPr="00D4013E">
      <w:rPr>
        <w:rStyle w:val="PageNumber"/>
        <w:b/>
        <w:bCs/>
        <w:sz w:val="24"/>
        <w:szCs w:val="24"/>
      </w:rPr>
      <w:t>建议书</w:t>
    </w:r>
    <w:r>
      <w:rPr>
        <w:rStyle w:val="PageNumber"/>
        <w:rFonts w:ascii="Times New Roman MT Extra Bold" w:hAnsi="Times New Roman MT Extra Bold" w:hint="eastAsia"/>
      </w:rPr>
      <w:tab/>
    </w:r>
    <w:r w:rsidRPr="00B92729">
      <w:rPr>
        <w:rStyle w:val="PageNumber"/>
        <w:rFonts w:ascii="Times New Roman MT Extra Bold" w:hAnsi="Times New Roman MT Extra Bold"/>
        <w:b/>
        <w:bCs/>
        <w:sz w:val="24"/>
        <w:szCs w:val="24"/>
      </w:rPr>
      <w:fldChar w:fldCharType="begin"/>
    </w:r>
    <w:r w:rsidRPr="00B92729">
      <w:rPr>
        <w:rStyle w:val="PageNumber"/>
        <w:rFonts w:ascii="Times New Roman MT Extra Bold" w:hAnsi="Times New Roman MT Extra Bold"/>
        <w:b/>
        <w:bCs/>
        <w:sz w:val="24"/>
        <w:szCs w:val="24"/>
      </w:rPr>
      <w:instrText xml:space="preserve">PAGE  </w:instrText>
    </w:r>
    <w:r w:rsidRPr="00B92729">
      <w:rPr>
        <w:rStyle w:val="PageNumber"/>
        <w:rFonts w:ascii="Times New Roman MT Extra Bold" w:hAnsi="Times New Roman MT Extra Bold"/>
        <w:b/>
        <w:bCs/>
        <w:sz w:val="24"/>
        <w:szCs w:val="24"/>
      </w:rPr>
      <w:fldChar w:fldCharType="separate"/>
    </w:r>
    <w:r w:rsidR="00F95845">
      <w:rPr>
        <w:rStyle w:val="PageNumber"/>
        <w:rFonts w:ascii="Times New Roman MT Extra Bold" w:hAnsi="Times New Roman MT Extra Bold" w:hint="eastAsia"/>
        <w:b/>
        <w:bCs/>
        <w:sz w:val="24"/>
        <w:szCs w:val="24"/>
      </w:rPr>
      <w:t>7</w:t>
    </w:r>
    <w:r w:rsidRPr="00B92729">
      <w:rPr>
        <w:rStyle w:val="PageNumber"/>
        <w:rFonts w:ascii="Times New Roman MT Extra Bold" w:hAnsi="Times New Roman MT Extra Bold"/>
        <w:b/>
        <w:bC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6"/>
  </w:num>
  <w:num w:numId="6">
    <w:abstractNumId w:val="9"/>
  </w:num>
  <w:num w:numId="7">
    <w:abstractNumId w:val="2"/>
  </w:num>
  <w:num w:numId="8">
    <w:abstractNumId w:val="10"/>
  </w:num>
  <w:num w:numId="9">
    <w:abstractNumId w:val="11"/>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6385">
      <o:colormru v:ext="edit" colors="#d62a4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7"/>
    <w:rsid w:val="0000061B"/>
    <w:rsid w:val="00013002"/>
    <w:rsid w:val="00016DCE"/>
    <w:rsid w:val="00034BF6"/>
    <w:rsid w:val="00036EE3"/>
    <w:rsid w:val="00051646"/>
    <w:rsid w:val="00072484"/>
    <w:rsid w:val="000757C1"/>
    <w:rsid w:val="00076D7D"/>
    <w:rsid w:val="00096612"/>
    <w:rsid w:val="000A1357"/>
    <w:rsid w:val="000A417F"/>
    <w:rsid w:val="000B2FE7"/>
    <w:rsid w:val="000B433F"/>
    <w:rsid w:val="000B4E08"/>
    <w:rsid w:val="000B7683"/>
    <w:rsid w:val="000D0677"/>
    <w:rsid w:val="000D7E63"/>
    <w:rsid w:val="000F404F"/>
    <w:rsid w:val="000F60F5"/>
    <w:rsid w:val="001024C8"/>
    <w:rsid w:val="00102934"/>
    <w:rsid w:val="00102D15"/>
    <w:rsid w:val="001045A0"/>
    <w:rsid w:val="00116A4D"/>
    <w:rsid w:val="00122D00"/>
    <w:rsid w:val="0012636C"/>
    <w:rsid w:val="00130655"/>
    <w:rsid w:val="00147110"/>
    <w:rsid w:val="001533D3"/>
    <w:rsid w:val="001536BE"/>
    <w:rsid w:val="001A49DA"/>
    <w:rsid w:val="001B01C8"/>
    <w:rsid w:val="001D7E71"/>
    <w:rsid w:val="001E0863"/>
    <w:rsid w:val="001F70D9"/>
    <w:rsid w:val="002058CE"/>
    <w:rsid w:val="002154B4"/>
    <w:rsid w:val="002165F1"/>
    <w:rsid w:val="00221369"/>
    <w:rsid w:val="00224317"/>
    <w:rsid w:val="002257FC"/>
    <w:rsid w:val="00232C12"/>
    <w:rsid w:val="002356B1"/>
    <w:rsid w:val="00237F30"/>
    <w:rsid w:val="00252FAF"/>
    <w:rsid w:val="002667D2"/>
    <w:rsid w:val="002702D2"/>
    <w:rsid w:val="00271475"/>
    <w:rsid w:val="00276D21"/>
    <w:rsid w:val="00280EED"/>
    <w:rsid w:val="00284A16"/>
    <w:rsid w:val="00286170"/>
    <w:rsid w:val="00296D7F"/>
    <w:rsid w:val="002B257B"/>
    <w:rsid w:val="002B3CF6"/>
    <w:rsid w:val="002C768A"/>
    <w:rsid w:val="002D7558"/>
    <w:rsid w:val="002D76C4"/>
    <w:rsid w:val="002E0ED7"/>
    <w:rsid w:val="002E5878"/>
    <w:rsid w:val="002F5199"/>
    <w:rsid w:val="002F7FCB"/>
    <w:rsid w:val="00300BBE"/>
    <w:rsid w:val="00312558"/>
    <w:rsid w:val="00326A75"/>
    <w:rsid w:val="00331D32"/>
    <w:rsid w:val="00332844"/>
    <w:rsid w:val="0034125C"/>
    <w:rsid w:val="00360E8B"/>
    <w:rsid w:val="00363059"/>
    <w:rsid w:val="003709AA"/>
    <w:rsid w:val="003954C5"/>
    <w:rsid w:val="003A064B"/>
    <w:rsid w:val="003B746D"/>
    <w:rsid w:val="003C795E"/>
    <w:rsid w:val="003D1562"/>
    <w:rsid w:val="003E0EE5"/>
    <w:rsid w:val="003E7AB4"/>
    <w:rsid w:val="003F27C5"/>
    <w:rsid w:val="00407853"/>
    <w:rsid w:val="00407A66"/>
    <w:rsid w:val="004146B9"/>
    <w:rsid w:val="00415D0F"/>
    <w:rsid w:val="0041623A"/>
    <w:rsid w:val="00420DFD"/>
    <w:rsid w:val="00421414"/>
    <w:rsid w:val="00434BD4"/>
    <w:rsid w:val="00437ADF"/>
    <w:rsid w:val="004478A2"/>
    <w:rsid w:val="0045369B"/>
    <w:rsid w:val="00456A68"/>
    <w:rsid w:val="00470E28"/>
    <w:rsid w:val="004934C5"/>
    <w:rsid w:val="00493B5F"/>
    <w:rsid w:val="004D0C60"/>
    <w:rsid w:val="004E1428"/>
    <w:rsid w:val="004E7BC9"/>
    <w:rsid w:val="00506E1D"/>
    <w:rsid w:val="00507495"/>
    <w:rsid w:val="00511F89"/>
    <w:rsid w:val="00530BE2"/>
    <w:rsid w:val="005319E2"/>
    <w:rsid w:val="00537F4A"/>
    <w:rsid w:val="005420D0"/>
    <w:rsid w:val="00545776"/>
    <w:rsid w:val="00545DC8"/>
    <w:rsid w:val="00554478"/>
    <w:rsid w:val="00556548"/>
    <w:rsid w:val="00586EF8"/>
    <w:rsid w:val="005925C0"/>
    <w:rsid w:val="005A3DE8"/>
    <w:rsid w:val="005B49AB"/>
    <w:rsid w:val="005B50E7"/>
    <w:rsid w:val="005C206F"/>
    <w:rsid w:val="005E1339"/>
    <w:rsid w:val="005E7B4F"/>
    <w:rsid w:val="005F003C"/>
    <w:rsid w:val="005F478C"/>
    <w:rsid w:val="005F5804"/>
    <w:rsid w:val="00607D68"/>
    <w:rsid w:val="006149B1"/>
    <w:rsid w:val="00616A06"/>
    <w:rsid w:val="00624939"/>
    <w:rsid w:val="00643BD2"/>
    <w:rsid w:val="006508D3"/>
    <w:rsid w:val="00665A3B"/>
    <w:rsid w:val="00666459"/>
    <w:rsid w:val="00672C98"/>
    <w:rsid w:val="00677ADE"/>
    <w:rsid w:val="006805AC"/>
    <w:rsid w:val="00680D2B"/>
    <w:rsid w:val="00681B32"/>
    <w:rsid w:val="006A0CA4"/>
    <w:rsid w:val="006A2917"/>
    <w:rsid w:val="006A64BA"/>
    <w:rsid w:val="006A74F4"/>
    <w:rsid w:val="006B03F9"/>
    <w:rsid w:val="006B1D2B"/>
    <w:rsid w:val="006B472E"/>
    <w:rsid w:val="006D23E2"/>
    <w:rsid w:val="006E07C1"/>
    <w:rsid w:val="006E2037"/>
    <w:rsid w:val="006E4775"/>
    <w:rsid w:val="006E6199"/>
    <w:rsid w:val="00702125"/>
    <w:rsid w:val="00704EF6"/>
    <w:rsid w:val="00712870"/>
    <w:rsid w:val="00713D9B"/>
    <w:rsid w:val="007179D4"/>
    <w:rsid w:val="00733237"/>
    <w:rsid w:val="007341DC"/>
    <w:rsid w:val="00743D85"/>
    <w:rsid w:val="00753CF4"/>
    <w:rsid w:val="007565CC"/>
    <w:rsid w:val="00763B9A"/>
    <w:rsid w:val="007678DD"/>
    <w:rsid w:val="00767F76"/>
    <w:rsid w:val="00767F9D"/>
    <w:rsid w:val="00773A8F"/>
    <w:rsid w:val="00775A1B"/>
    <w:rsid w:val="00792B80"/>
    <w:rsid w:val="007A6AA8"/>
    <w:rsid w:val="007B639B"/>
    <w:rsid w:val="007E5E5A"/>
    <w:rsid w:val="007F5146"/>
    <w:rsid w:val="007F6F66"/>
    <w:rsid w:val="00803F34"/>
    <w:rsid w:val="00817CB8"/>
    <w:rsid w:val="00823517"/>
    <w:rsid w:val="00827CDA"/>
    <w:rsid w:val="008310C9"/>
    <w:rsid w:val="0084373A"/>
    <w:rsid w:val="00844FAE"/>
    <w:rsid w:val="00853866"/>
    <w:rsid w:val="00853CC5"/>
    <w:rsid w:val="00861030"/>
    <w:rsid w:val="0086771B"/>
    <w:rsid w:val="00872CBC"/>
    <w:rsid w:val="00882400"/>
    <w:rsid w:val="00885B84"/>
    <w:rsid w:val="00891DE7"/>
    <w:rsid w:val="00896D21"/>
    <w:rsid w:val="008A7D21"/>
    <w:rsid w:val="008C7848"/>
    <w:rsid w:val="008E54AE"/>
    <w:rsid w:val="008F7B8B"/>
    <w:rsid w:val="00906AD6"/>
    <w:rsid w:val="009104D3"/>
    <w:rsid w:val="009159D7"/>
    <w:rsid w:val="00917AF2"/>
    <w:rsid w:val="00922479"/>
    <w:rsid w:val="0092418A"/>
    <w:rsid w:val="00931A3C"/>
    <w:rsid w:val="00934ED7"/>
    <w:rsid w:val="00946188"/>
    <w:rsid w:val="009543C3"/>
    <w:rsid w:val="00954FAD"/>
    <w:rsid w:val="00962806"/>
    <w:rsid w:val="009650A8"/>
    <w:rsid w:val="00966E1B"/>
    <w:rsid w:val="00967FF1"/>
    <w:rsid w:val="00973820"/>
    <w:rsid w:val="00981C77"/>
    <w:rsid w:val="00983D49"/>
    <w:rsid w:val="00983FED"/>
    <w:rsid w:val="00987771"/>
    <w:rsid w:val="00987E39"/>
    <w:rsid w:val="009936F9"/>
    <w:rsid w:val="009947C0"/>
    <w:rsid w:val="009A2E0D"/>
    <w:rsid w:val="009A362E"/>
    <w:rsid w:val="009A554E"/>
    <w:rsid w:val="009D120A"/>
    <w:rsid w:val="009D1374"/>
    <w:rsid w:val="009F20FF"/>
    <w:rsid w:val="009F2D2C"/>
    <w:rsid w:val="00A02ACD"/>
    <w:rsid w:val="00A03E80"/>
    <w:rsid w:val="00A16048"/>
    <w:rsid w:val="00A23E58"/>
    <w:rsid w:val="00A31928"/>
    <w:rsid w:val="00A6617B"/>
    <w:rsid w:val="00A71FE5"/>
    <w:rsid w:val="00A9012A"/>
    <w:rsid w:val="00A90599"/>
    <w:rsid w:val="00A92CB9"/>
    <w:rsid w:val="00A93366"/>
    <w:rsid w:val="00A971A1"/>
    <w:rsid w:val="00AA3AD8"/>
    <w:rsid w:val="00AB0DC8"/>
    <w:rsid w:val="00AB2AC0"/>
    <w:rsid w:val="00AC1838"/>
    <w:rsid w:val="00AD7E2E"/>
    <w:rsid w:val="00AF6642"/>
    <w:rsid w:val="00B02364"/>
    <w:rsid w:val="00B033C8"/>
    <w:rsid w:val="00B045FD"/>
    <w:rsid w:val="00B246C0"/>
    <w:rsid w:val="00B25034"/>
    <w:rsid w:val="00B33425"/>
    <w:rsid w:val="00B35BC5"/>
    <w:rsid w:val="00B44E24"/>
    <w:rsid w:val="00B47695"/>
    <w:rsid w:val="00B51943"/>
    <w:rsid w:val="00B5335C"/>
    <w:rsid w:val="00B54ECC"/>
    <w:rsid w:val="00B63DD3"/>
    <w:rsid w:val="00B668E2"/>
    <w:rsid w:val="00B714F3"/>
    <w:rsid w:val="00B71E6D"/>
    <w:rsid w:val="00B80D0B"/>
    <w:rsid w:val="00B815EA"/>
    <w:rsid w:val="00B87B6B"/>
    <w:rsid w:val="00B92729"/>
    <w:rsid w:val="00BA0A64"/>
    <w:rsid w:val="00BB15AA"/>
    <w:rsid w:val="00BB2FDC"/>
    <w:rsid w:val="00BB5B55"/>
    <w:rsid w:val="00BC5D77"/>
    <w:rsid w:val="00BF487A"/>
    <w:rsid w:val="00C1023D"/>
    <w:rsid w:val="00C10CCD"/>
    <w:rsid w:val="00C11A12"/>
    <w:rsid w:val="00C21181"/>
    <w:rsid w:val="00C26A24"/>
    <w:rsid w:val="00C34485"/>
    <w:rsid w:val="00C35491"/>
    <w:rsid w:val="00C46BD9"/>
    <w:rsid w:val="00C55258"/>
    <w:rsid w:val="00C55CCD"/>
    <w:rsid w:val="00C665A4"/>
    <w:rsid w:val="00C70170"/>
    <w:rsid w:val="00C73560"/>
    <w:rsid w:val="00C74116"/>
    <w:rsid w:val="00C74127"/>
    <w:rsid w:val="00C979E7"/>
    <w:rsid w:val="00CA6AC2"/>
    <w:rsid w:val="00CA73AF"/>
    <w:rsid w:val="00CB0F14"/>
    <w:rsid w:val="00CB3E2E"/>
    <w:rsid w:val="00CB766A"/>
    <w:rsid w:val="00CC0B8E"/>
    <w:rsid w:val="00CD659B"/>
    <w:rsid w:val="00CD6C1E"/>
    <w:rsid w:val="00CD7CFC"/>
    <w:rsid w:val="00CE22A6"/>
    <w:rsid w:val="00CE3871"/>
    <w:rsid w:val="00CF687F"/>
    <w:rsid w:val="00D11603"/>
    <w:rsid w:val="00D12EFF"/>
    <w:rsid w:val="00D2318D"/>
    <w:rsid w:val="00D34B10"/>
    <w:rsid w:val="00D4013E"/>
    <w:rsid w:val="00D51D82"/>
    <w:rsid w:val="00D5391D"/>
    <w:rsid w:val="00D621D5"/>
    <w:rsid w:val="00D83556"/>
    <w:rsid w:val="00DA1F9A"/>
    <w:rsid w:val="00DA7476"/>
    <w:rsid w:val="00DB517B"/>
    <w:rsid w:val="00DB6565"/>
    <w:rsid w:val="00DD1A01"/>
    <w:rsid w:val="00DD6242"/>
    <w:rsid w:val="00DE50D0"/>
    <w:rsid w:val="00DF1C7C"/>
    <w:rsid w:val="00DF4176"/>
    <w:rsid w:val="00DF5663"/>
    <w:rsid w:val="00E07EA4"/>
    <w:rsid w:val="00E17240"/>
    <w:rsid w:val="00E2115E"/>
    <w:rsid w:val="00E26BA1"/>
    <w:rsid w:val="00E42D81"/>
    <w:rsid w:val="00E74595"/>
    <w:rsid w:val="00EA2075"/>
    <w:rsid w:val="00EB05DB"/>
    <w:rsid w:val="00EC1B70"/>
    <w:rsid w:val="00ED2695"/>
    <w:rsid w:val="00ED4D95"/>
    <w:rsid w:val="00EE6F61"/>
    <w:rsid w:val="00F10FF2"/>
    <w:rsid w:val="00F15BD3"/>
    <w:rsid w:val="00F24664"/>
    <w:rsid w:val="00F26BEA"/>
    <w:rsid w:val="00F30C9B"/>
    <w:rsid w:val="00F354B1"/>
    <w:rsid w:val="00F35723"/>
    <w:rsid w:val="00F4046C"/>
    <w:rsid w:val="00F43F17"/>
    <w:rsid w:val="00F61371"/>
    <w:rsid w:val="00F64A52"/>
    <w:rsid w:val="00F66E8D"/>
    <w:rsid w:val="00F8519D"/>
    <w:rsid w:val="00F92E57"/>
    <w:rsid w:val="00F95845"/>
    <w:rsid w:val="00F96ACB"/>
    <w:rsid w:val="00FA17A3"/>
    <w:rsid w:val="00FA67CA"/>
    <w:rsid w:val="00FA7B33"/>
    <w:rsid w:val="00FA7C78"/>
    <w:rsid w:val="00FB0E4E"/>
    <w:rsid w:val="00FE1CD2"/>
    <w:rsid w:val="00FE30BD"/>
    <w:rsid w:val="00FE79FE"/>
    <w:rsid w:val="00FF252D"/>
    <w:rsid w:val="00FF5F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2a47"/>
    </o:shapedefaults>
    <o:shapelayout v:ext="edit">
      <o:idmap v:ext="edit" data="1"/>
    </o:shapelayout>
  </w:shapeDefaults>
  <w:decimalSymbol w:val="."/>
  <w:listSeparator w:val=","/>
  <w15:docId w15:val="{7D6B0CF5-A3DE-43B5-8B28-78BEFE7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7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3709AA"/>
    <w:pPr>
      <w:spacing w:before="360"/>
      <w:outlineLvl w:val="1"/>
    </w:pPr>
  </w:style>
  <w:style w:type="paragraph" w:styleId="Heading3">
    <w:name w:val="heading 3"/>
    <w:basedOn w:val="Heading1"/>
    <w:next w:val="Normal"/>
    <w:link w:val="Heading3Char"/>
    <w:qFormat/>
    <w:rsid w:val="003709AA"/>
    <w:pPr>
      <w:spacing w:before="3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link w:val="HeadingbChar"/>
    <w:qFormat/>
    <w:rsid w:val="00E2115E"/>
    <w:pPr>
      <w:spacing w:before="240"/>
      <w:ind w:left="0" w:firstLine="0"/>
      <w:outlineLvl w:val="9"/>
    </w:pPr>
  </w:style>
  <w:style w:type="paragraph" w:customStyle="1" w:styleId="Headingi">
    <w:name w:val="Heading_i"/>
    <w:basedOn w:val="Heading3"/>
    <w:next w:val="Normal"/>
    <w:qFormat/>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BF487A"/>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286170"/>
    <w:pPr>
      <w:keepNext/>
      <w:keepLines/>
      <w:spacing w:before="160"/>
      <w:ind w:left="794"/>
    </w:pPr>
    <w:rPr>
      <w:rFonts w:eastAsia="STKait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rsid w:val="00BF487A"/>
    <w:pPr>
      <w:keepLines/>
      <w:tabs>
        <w:tab w:val="left" w:pos="255"/>
      </w:tabs>
      <w:ind w:left="255" w:hanging="255"/>
    </w:pPr>
    <w:rPr>
      <w:sz w:val="22"/>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BR">
    <w:name w:val="Rec_title_BR"/>
    <w:basedOn w:val="Normal"/>
    <w:next w:val="Recref"/>
    <w:rsid w:val="000A1357"/>
    <w:pPr>
      <w:keepNext/>
      <w:keepLines/>
      <w:spacing w:before="240"/>
      <w:jc w:val="center"/>
    </w:pPr>
    <w:rPr>
      <w:b/>
      <w:sz w:val="28"/>
    </w:rPr>
  </w:style>
  <w:style w:type="paragraph" w:customStyle="1" w:styleId="StyleRecNoBRBefore0pt">
    <w:name w:val="Style Rec_No_BR + Before:  0 pt"/>
    <w:basedOn w:val="RecNo"/>
    <w:rsid w:val="000A1357"/>
    <w:pPr>
      <w:spacing w:before="0"/>
    </w:pPr>
  </w:style>
  <w:style w:type="paragraph" w:styleId="BalloonText">
    <w:name w:val="Balloon Text"/>
    <w:basedOn w:val="Normal"/>
    <w:link w:val="BalloonTextChar"/>
    <w:rsid w:val="00BB2FDC"/>
    <w:rPr>
      <w:sz w:val="16"/>
      <w:szCs w:val="16"/>
    </w:rPr>
  </w:style>
  <w:style w:type="character" w:customStyle="1" w:styleId="Heading1Char">
    <w:name w:val="Heading 1 Char"/>
    <w:aliases w:val="一级标题 Char"/>
    <w:basedOn w:val="DefaultParagraphFont"/>
    <w:link w:val="Heading1"/>
    <w:rsid w:val="00116A4D"/>
    <w:rPr>
      <w:b/>
      <w:sz w:val="24"/>
      <w:lang w:val="fr-FR" w:eastAsia="en-US"/>
    </w:rPr>
  </w:style>
  <w:style w:type="character" w:customStyle="1" w:styleId="HeaderChar">
    <w:name w:val="Header Char"/>
    <w:aliases w:val="encabezado Char"/>
    <w:basedOn w:val="DefaultParagraphFont"/>
    <w:link w:val="Header"/>
    <w:uiPriority w:val="99"/>
    <w:rsid w:val="00116A4D"/>
    <w:rPr>
      <w:sz w:val="24"/>
      <w:lang w:val="fr-FR" w:eastAsia="en-US"/>
    </w:rPr>
  </w:style>
  <w:style w:type="paragraph" w:customStyle="1" w:styleId="RecNoBR">
    <w:name w:val="Rec_No_BR"/>
    <w:basedOn w:val="Normal"/>
    <w:next w:val="Normal"/>
    <w:rsid w:val="00116A4D"/>
    <w:pPr>
      <w:keepNext/>
      <w:keepLines/>
      <w:tabs>
        <w:tab w:val="clear" w:pos="794"/>
        <w:tab w:val="clear" w:pos="1191"/>
        <w:tab w:val="clear" w:pos="1588"/>
        <w:tab w:val="clear" w:pos="1985"/>
      </w:tabs>
      <w:spacing w:before="480"/>
      <w:jc w:val="center"/>
    </w:pPr>
    <w:rPr>
      <w:sz w:val="28"/>
    </w:rPr>
  </w:style>
  <w:style w:type="character" w:customStyle="1" w:styleId="apple-converted-space">
    <w:name w:val="apple-converted-space"/>
    <w:basedOn w:val="DefaultParagraphFont"/>
    <w:rsid w:val="00102D15"/>
  </w:style>
  <w:style w:type="character" w:styleId="CommentReference">
    <w:name w:val="annotation reference"/>
    <w:basedOn w:val="DefaultParagraphFont"/>
    <w:semiHidden/>
    <w:rsid w:val="00CA6AC2"/>
    <w:rPr>
      <w:sz w:val="16"/>
      <w:szCs w:val="16"/>
    </w:rPr>
  </w:style>
  <w:style w:type="paragraph" w:styleId="CommentText">
    <w:name w:val="annotation text"/>
    <w:basedOn w:val="Normal"/>
    <w:link w:val="CommentTextChar"/>
    <w:semiHidden/>
    <w:rsid w:val="00CA6AC2"/>
    <w:pPr>
      <w:spacing w:before="136"/>
    </w:pPr>
    <w:rPr>
      <w:sz w:val="20"/>
      <w:lang w:val="en-GB"/>
    </w:rPr>
  </w:style>
  <w:style w:type="character" w:customStyle="1" w:styleId="CommentTextChar">
    <w:name w:val="Comment Text Char"/>
    <w:basedOn w:val="DefaultParagraphFont"/>
    <w:link w:val="CommentText"/>
    <w:semiHidden/>
    <w:rsid w:val="00CA6AC2"/>
    <w:rPr>
      <w:lang w:val="en-GB" w:eastAsia="en-US"/>
    </w:rPr>
  </w:style>
  <w:style w:type="paragraph" w:customStyle="1" w:styleId="StyleRecNoBRBefore12pt">
    <w:name w:val="Style Rec_No_BR + Before:  12 pt"/>
    <w:basedOn w:val="RecNoBR"/>
    <w:rsid w:val="00CA6AC2"/>
    <w:pPr>
      <w:spacing w:before="24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rsid w:val="00CA6AC2"/>
    <w:rPr>
      <w:sz w:val="22"/>
      <w:lang w:val="fr-FR" w:eastAsia="en-US"/>
    </w:rPr>
  </w:style>
  <w:style w:type="paragraph" w:customStyle="1" w:styleId="AnnexNo">
    <w:name w:val="Annex_No"/>
    <w:basedOn w:val="Normal"/>
    <w:next w:val="Normal"/>
    <w:link w:val="AnnexNoChar"/>
    <w:rsid w:val="00CA6AC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CA6AC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Appdef">
    <w:name w:val="App_def"/>
    <w:basedOn w:val="DefaultParagraphFont"/>
    <w:rsid w:val="00CA6AC2"/>
    <w:rPr>
      <w:rFonts w:ascii="Times New Roman" w:hAnsi="Times New Roman"/>
      <w:b/>
    </w:rPr>
  </w:style>
  <w:style w:type="character" w:customStyle="1" w:styleId="Appref">
    <w:name w:val="App_ref"/>
    <w:basedOn w:val="DefaultParagraphFont"/>
    <w:rsid w:val="00CA6AC2"/>
  </w:style>
  <w:style w:type="paragraph" w:customStyle="1" w:styleId="AppendixNo">
    <w:name w:val="Appendix_No"/>
    <w:basedOn w:val="AnnexNo"/>
    <w:next w:val="Annexref"/>
    <w:rsid w:val="00CA6AC2"/>
  </w:style>
  <w:style w:type="paragraph" w:customStyle="1" w:styleId="Appendixtitle">
    <w:name w:val="Appendix_title"/>
    <w:basedOn w:val="Annextitle"/>
    <w:next w:val="Normal"/>
    <w:rsid w:val="00CA6AC2"/>
  </w:style>
  <w:style w:type="character" w:customStyle="1" w:styleId="Artdef">
    <w:name w:val="Art_def"/>
    <w:basedOn w:val="DefaultParagraphFont"/>
    <w:rsid w:val="00CA6AC2"/>
    <w:rPr>
      <w:rFonts w:ascii="Times New Roman" w:hAnsi="Times New Roman"/>
      <w:b/>
    </w:rPr>
  </w:style>
  <w:style w:type="paragraph" w:customStyle="1" w:styleId="Artheading">
    <w:name w:val="Art_heading"/>
    <w:basedOn w:val="Normal"/>
    <w:next w:val="Normal"/>
    <w:rsid w:val="00CA6AC2"/>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customStyle="1" w:styleId="Artref">
    <w:name w:val="Art_ref"/>
    <w:basedOn w:val="DefaultParagraphFont"/>
    <w:rsid w:val="00CA6AC2"/>
  </w:style>
  <w:style w:type="character" w:customStyle="1" w:styleId="BalloonTextChar">
    <w:name w:val="Balloon Text Char"/>
    <w:basedOn w:val="DefaultParagraphFont"/>
    <w:link w:val="BalloonText"/>
    <w:rsid w:val="00CA6AC2"/>
    <w:rPr>
      <w:sz w:val="16"/>
      <w:szCs w:val="16"/>
      <w:lang w:val="fr-FR" w:eastAsia="en-US"/>
    </w:rPr>
  </w:style>
  <w:style w:type="character" w:customStyle="1" w:styleId="BodyTextChar">
    <w:name w:val="Body Text Char"/>
    <w:basedOn w:val="DefaultParagraphFont"/>
    <w:link w:val="BodyText"/>
    <w:rsid w:val="00CA6AC2"/>
    <w:rPr>
      <w:b/>
      <w:smallCaps/>
      <w:sz w:val="26"/>
      <w:lang w:val="en-GB" w:eastAsia="en-US"/>
    </w:rPr>
  </w:style>
  <w:style w:type="paragraph" w:customStyle="1" w:styleId="Border">
    <w:name w:val="Border"/>
    <w:basedOn w:val="Tabletext"/>
    <w:rsid w:val="00CA6AC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character" w:styleId="EndnoteReference">
    <w:name w:val="endnote reference"/>
    <w:basedOn w:val="DefaultParagraphFont"/>
    <w:rsid w:val="00CA6AC2"/>
    <w:rPr>
      <w:vertAlign w:val="superscript"/>
    </w:rPr>
  </w:style>
  <w:style w:type="paragraph" w:customStyle="1" w:styleId="Figurewithouttitle">
    <w:name w:val="Figure_without_title"/>
    <w:basedOn w:val="FigureNo"/>
    <w:next w:val="Normal"/>
    <w:rsid w:val="00CA6AC2"/>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aliases w:val="pie de página Char,fo Char"/>
    <w:basedOn w:val="DefaultParagraphFont"/>
    <w:link w:val="Footer"/>
    <w:rsid w:val="00CA6AC2"/>
    <w:rPr>
      <w:noProof/>
      <w:sz w:val="18"/>
      <w:lang w:val="fr-FR" w:eastAsia="en-US"/>
    </w:rPr>
  </w:style>
  <w:style w:type="paragraph" w:customStyle="1" w:styleId="FirstFooter">
    <w:name w:val="FirstFooter"/>
    <w:basedOn w:val="Footer"/>
    <w:rsid w:val="00CA6AC2"/>
    <w:pPr>
      <w:overflowPunct/>
      <w:autoSpaceDE/>
      <w:autoSpaceDN/>
      <w:adjustRightInd/>
      <w:spacing w:before="40"/>
      <w:jc w:val="left"/>
      <w:textAlignment w:val="auto"/>
    </w:pPr>
    <w:rPr>
      <w:noProof w:val="0"/>
      <w:sz w:val="16"/>
      <w:lang w:val="en-GB"/>
    </w:rPr>
  </w:style>
  <w:style w:type="paragraph" w:customStyle="1" w:styleId="Formal">
    <w:name w:val="Formal"/>
    <w:basedOn w:val="ASN1"/>
    <w:rsid w:val="00CA6AC2"/>
    <w:pPr>
      <w:tabs>
        <w:tab w:val="left" w:pos="1871"/>
      </w:tabs>
      <w:jc w:val="left"/>
    </w:pPr>
    <w:rPr>
      <w:rFonts w:ascii="Times New Roman Bold" w:hAnsi="Times New Roman Bold"/>
      <w:b w:val="0"/>
      <w:lang w:val="en-GB"/>
    </w:rPr>
  </w:style>
  <w:style w:type="paragraph" w:customStyle="1" w:styleId="Heading8a">
    <w:name w:val="Heading 8a"/>
    <w:basedOn w:val="Heading8"/>
    <w:next w:val="Normal"/>
    <w:rsid w:val="00CA6AC2"/>
    <w:pPr>
      <w:tabs>
        <w:tab w:val="clear" w:pos="1588"/>
        <w:tab w:val="clear" w:pos="1985"/>
        <w:tab w:val="left" w:pos="1418"/>
      </w:tabs>
      <w:spacing w:before="200"/>
      <w:ind w:left="1418" w:hanging="1418"/>
      <w:jc w:val="left"/>
    </w:pPr>
    <w:rPr>
      <w:lang w:val="en-GB"/>
    </w:rPr>
  </w:style>
  <w:style w:type="paragraph" w:customStyle="1" w:styleId="Heading9a">
    <w:name w:val="Heading 9a"/>
    <w:basedOn w:val="Heading9"/>
    <w:next w:val="Normal"/>
    <w:rsid w:val="00CA6AC2"/>
    <w:pPr>
      <w:tabs>
        <w:tab w:val="clear" w:pos="1588"/>
        <w:tab w:val="clear" w:pos="1985"/>
        <w:tab w:val="left" w:pos="1559"/>
      </w:tabs>
      <w:spacing w:before="200"/>
      <w:ind w:left="1559" w:hanging="1559"/>
    </w:pPr>
    <w:rPr>
      <w:lang w:val="en-GB"/>
    </w:rPr>
  </w:style>
  <w:style w:type="paragraph" w:styleId="Index4">
    <w:name w:val="index 4"/>
    <w:basedOn w:val="Normal"/>
    <w:next w:val="Normal"/>
    <w:rsid w:val="00CA6AC2"/>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CA6AC2"/>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CA6AC2"/>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CA6AC2"/>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CA6AC2"/>
  </w:style>
  <w:style w:type="paragraph" w:customStyle="1" w:styleId="NormalCH">
    <w:name w:val="NormalCH"/>
    <w:basedOn w:val="Normal"/>
    <w:next w:val="Normal"/>
    <w:qFormat/>
    <w:rsid w:val="00CA6AC2"/>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Proposal">
    <w:name w:val="Proposal"/>
    <w:basedOn w:val="Normal"/>
    <w:next w:val="Normal"/>
    <w:rsid w:val="00CA6AC2"/>
    <w:pPr>
      <w:keepNext/>
      <w:tabs>
        <w:tab w:val="clear" w:pos="794"/>
        <w:tab w:val="clear" w:pos="1191"/>
        <w:tab w:val="clear" w:pos="1588"/>
        <w:tab w:val="clear" w:pos="1985"/>
        <w:tab w:val="left" w:pos="1134"/>
        <w:tab w:val="left" w:pos="1871"/>
        <w:tab w:val="left" w:pos="2268"/>
      </w:tabs>
      <w:spacing w:before="240"/>
      <w:jc w:val="left"/>
    </w:pPr>
    <w:rPr>
      <w:rFonts w:ascii="Times New Roman Bold" w:hAnsi="Times New Roman Bold" w:cs="Times New Roman Bold"/>
      <w:b/>
      <w:lang w:val="en-GB"/>
    </w:rPr>
  </w:style>
  <w:style w:type="paragraph" w:customStyle="1" w:styleId="Reasons">
    <w:name w:val="Reasons"/>
    <w:basedOn w:val="Normal"/>
    <w:qFormat/>
    <w:rsid w:val="00CA6AC2"/>
    <w:pPr>
      <w:tabs>
        <w:tab w:val="clear" w:pos="794"/>
        <w:tab w:val="clear" w:pos="1191"/>
        <w:tab w:val="left" w:pos="1134"/>
      </w:tabs>
      <w:jc w:val="left"/>
    </w:pPr>
    <w:rPr>
      <w:lang w:val="en-GB"/>
    </w:rPr>
  </w:style>
  <w:style w:type="character" w:customStyle="1" w:styleId="Recdef">
    <w:name w:val="Rec_def"/>
    <w:basedOn w:val="DefaultParagraphFont"/>
    <w:rsid w:val="00CA6AC2"/>
    <w:rPr>
      <w:b/>
    </w:rPr>
  </w:style>
  <w:style w:type="character" w:customStyle="1" w:styleId="Resdef">
    <w:name w:val="Res_def"/>
    <w:basedOn w:val="DefaultParagraphFont"/>
    <w:rsid w:val="00CA6AC2"/>
    <w:rPr>
      <w:rFonts w:ascii="Times New Roman" w:hAnsi="Times New Roman"/>
      <w:b/>
    </w:rPr>
  </w:style>
  <w:style w:type="paragraph" w:customStyle="1" w:styleId="Section1">
    <w:name w:val="Section_1"/>
    <w:basedOn w:val="Normal"/>
    <w:rsid w:val="00CA6AC2"/>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CA6AC2"/>
    <w:rPr>
      <w:b w:val="0"/>
      <w:i/>
    </w:rPr>
  </w:style>
  <w:style w:type="paragraph" w:customStyle="1" w:styleId="Section3">
    <w:name w:val="Section_3"/>
    <w:basedOn w:val="Section1"/>
    <w:rsid w:val="00CA6AC2"/>
    <w:rPr>
      <w:b w:val="0"/>
    </w:rPr>
  </w:style>
  <w:style w:type="paragraph" w:customStyle="1" w:styleId="Source">
    <w:name w:val="Source"/>
    <w:basedOn w:val="Normal"/>
    <w:next w:val="Normal"/>
    <w:rsid w:val="00CA6AC2"/>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CA6AC2"/>
    <w:pPr>
      <w:tabs>
        <w:tab w:val="left" w:pos="567"/>
        <w:tab w:val="left" w:pos="1134"/>
        <w:tab w:val="left" w:pos="1701"/>
        <w:tab w:val="left" w:pos="2268"/>
        <w:tab w:val="left" w:pos="2835"/>
        <w:tab w:val="left" w:pos="5954"/>
        <w:tab w:val="right" w:pos="9639"/>
      </w:tabs>
    </w:pPr>
    <w:rPr>
      <w:noProof w:val="0"/>
      <w:sz w:val="16"/>
      <w:lang w:val="en-GB"/>
    </w:rPr>
  </w:style>
  <w:style w:type="character" w:styleId="Strong">
    <w:name w:val="Strong"/>
    <w:basedOn w:val="DefaultParagraphFont"/>
    <w:qFormat/>
    <w:rsid w:val="00CA6AC2"/>
    <w:rPr>
      <w:b/>
      <w:bCs/>
    </w:rPr>
  </w:style>
  <w:style w:type="character" w:customStyle="1" w:styleId="Tablefreq">
    <w:name w:val="Table_freq"/>
    <w:basedOn w:val="DefaultParagraphFont"/>
    <w:rsid w:val="00CA6AC2"/>
    <w:rPr>
      <w:b/>
      <w:color w:val="auto"/>
      <w:sz w:val="20"/>
    </w:rPr>
  </w:style>
  <w:style w:type="paragraph" w:customStyle="1" w:styleId="Tableref">
    <w:name w:val="Table_ref"/>
    <w:basedOn w:val="Normal"/>
    <w:next w:val="Tabletitle"/>
    <w:rsid w:val="00CA6AC2"/>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ableTextS5">
    <w:name w:val="Table_TextS5"/>
    <w:basedOn w:val="Normal"/>
    <w:rsid w:val="00CA6AC2"/>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TABLECAPS">
    <w:name w:val="TABLECAPS"/>
    <w:basedOn w:val="TableTextS5"/>
    <w:rsid w:val="00CA6AC2"/>
    <w:rPr>
      <w:rFonts w:ascii="Times New Roman Bold" w:eastAsia="SimHei" w:hAnsi="Times New Roman Bold" w:cs="Times New Roman Bold"/>
      <w:b/>
      <w:lang w:val="en-US"/>
    </w:rPr>
  </w:style>
  <w:style w:type="paragraph" w:customStyle="1" w:styleId="TableNote">
    <w:name w:val="TableNote"/>
    <w:basedOn w:val="Tabletext"/>
    <w:rsid w:val="00CA6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customStyle="1" w:styleId="Title1">
    <w:name w:val="Title 1"/>
    <w:basedOn w:val="Source"/>
    <w:next w:val="Normal"/>
    <w:rsid w:val="00CA6AC2"/>
    <w:pPr>
      <w:tabs>
        <w:tab w:val="left" w:pos="567"/>
        <w:tab w:val="left" w:pos="1701"/>
        <w:tab w:val="left" w:pos="2835"/>
      </w:tabs>
      <w:spacing w:before="240"/>
    </w:pPr>
    <w:rPr>
      <w:b w:val="0"/>
      <w:caps/>
    </w:rPr>
  </w:style>
  <w:style w:type="paragraph" w:customStyle="1" w:styleId="Title2">
    <w:name w:val="Title 2"/>
    <w:basedOn w:val="Source"/>
    <w:next w:val="Normal"/>
    <w:rsid w:val="00CA6AC2"/>
    <w:pPr>
      <w:overflowPunct/>
      <w:autoSpaceDE/>
      <w:autoSpaceDN/>
      <w:adjustRightInd/>
      <w:spacing w:before="480"/>
      <w:textAlignment w:val="auto"/>
    </w:pPr>
    <w:rPr>
      <w:b w:val="0"/>
      <w:caps/>
    </w:rPr>
  </w:style>
  <w:style w:type="paragraph" w:customStyle="1" w:styleId="Title3">
    <w:name w:val="Title 3"/>
    <w:basedOn w:val="Title2"/>
    <w:next w:val="Normal"/>
    <w:rsid w:val="00CA6AC2"/>
    <w:pPr>
      <w:spacing w:before="240"/>
    </w:pPr>
    <w:rPr>
      <w:caps w:val="0"/>
    </w:rPr>
  </w:style>
  <w:style w:type="paragraph" w:customStyle="1" w:styleId="Title4">
    <w:name w:val="Title 4"/>
    <w:basedOn w:val="Title3"/>
    <w:next w:val="Heading1"/>
    <w:rsid w:val="00CA6AC2"/>
    <w:rPr>
      <w:b/>
    </w:rPr>
  </w:style>
  <w:style w:type="character" w:customStyle="1" w:styleId="Heading2Char">
    <w:name w:val="Heading 2 Char"/>
    <w:basedOn w:val="DefaultParagraphFont"/>
    <w:link w:val="Heading2"/>
    <w:rsid w:val="00CA6AC2"/>
    <w:rPr>
      <w:b/>
      <w:sz w:val="24"/>
      <w:lang w:val="fr-FR" w:eastAsia="en-US"/>
    </w:rPr>
  </w:style>
  <w:style w:type="character" w:customStyle="1" w:styleId="Heading3Char">
    <w:name w:val="Heading 3 Char"/>
    <w:basedOn w:val="DefaultParagraphFont"/>
    <w:link w:val="Heading3"/>
    <w:rsid w:val="00CA6AC2"/>
    <w:rPr>
      <w:b/>
      <w:sz w:val="24"/>
      <w:lang w:val="fr-FR" w:eastAsia="en-US"/>
    </w:rPr>
  </w:style>
  <w:style w:type="character" w:customStyle="1" w:styleId="Heading4Char">
    <w:name w:val="Heading 4 Char"/>
    <w:basedOn w:val="DefaultParagraphFont"/>
    <w:link w:val="Heading4"/>
    <w:rsid w:val="00CA6AC2"/>
    <w:rPr>
      <w:b/>
      <w:sz w:val="24"/>
      <w:lang w:val="fr-FR" w:eastAsia="en-US"/>
    </w:rPr>
  </w:style>
  <w:style w:type="character" w:customStyle="1" w:styleId="Heading5Char">
    <w:name w:val="Heading 5 Char"/>
    <w:basedOn w:val="DefaultParagraphFont"/>
    <w:link w:val="Heading5"/>
    <w:rsid w:val="00CA6AC2"/>
    <w:rPr>
      <w:b/>
      <w:sz w:val="24"/>
      <w:lang w:val="fr-FR" w:eastAsia="en-US"/>
    </w:rPr>
  </w:style>
  <w:style w:type="character" w:customStyle="1" w:styleId="Heading6Char">
    <w:name w:val="Heading 6 Char"/>
    <w:basedOn w:val="DefaultParagraphFont"/>
    <w:link w:val="Heading6"/>
    <w:rsid w:val="00CA6AC2"/>
    <w:rPr>
      <w:b/>
      <w:sz w:val="24"/>
      <w:lang w:val="fr-FR" w:eastAsia="en-US"/>
    </w:rPr>
  </w:style>
  <w:style w:type="character" w:customStyle="1" w:styleId="Heading7Char">
    <w:name w:val="Heading 7 Char"/>
    <w:basedOn w:val="DefaultParagraphFont"/>
    <w:link w:val="Heading7"/>
    <w:rsid w:val="00CA6AC2"/>
    <w:rPr>
      <w:b/>
      <w:sz w:val="24"/>
      <w:lang w:val="fr-FR" w:eastAsia="en-US"/>
    </w:rPr>
  </w:style>
  <w:style w:type="character" w:customStyle="1" w:styleId="Heading8Char">
    <w:name w:val="Heading 8 Char"/>
    <w:basedOn w:val="DefaultParagraphFont"/>
    <w:link w:val="Heading8"/>
    <w:rsid w:val="00CA6AC2"/>
    <w:rPr>
      <w:b/>
      <w:sz w:val="24"/>
      <w:lang w:val="fr-FR" w:eastAsia="en-US"/>
    </w:rPr>
  </w:style>
  <w:style w:type="character" w:customStyle="1" w:styleId="Heading9Char">
    <w:name w:val="Heading 9 Char"/>
    <w:basedOn w:val="DefaultParagraphFont"/>
    <w:link w:val="Heading9"/>
    <w:rsid w:val="00CA6AC2"/>
    <w:rPr>
      <w:b/>
      <w:sz w:val="24"/>
      <w:lang w:val="fr-FR" w:eastAsia="en-US"/>
    </w:rPr>
  </w:style>
  <w:style w:type="character" w:customStyle="1" w:styleId="AnnexNoChar">
    <w:name w:val="Annex_No Char"/>
    <w:link w:val="AnnexNo"/>
    <w:locked/>
    <w:rsid w:val="00CA6AC2"/>
    <w:rPr>
      <w:caps/>
      <w:sz w:val="28"/>
      <w:lang w:val="en-GB" w:eastAsia="en-US"/>
    </w:rPr>
  </w:style>
  <w:style w:type="character" w:customStyle="1" w:styleId="TabletextChar">
    <w:name w:val="Table_text Char"/>
    <w:link w:val="Tabletext"/>
    <w:locked/>
    <w:rsid w:val="00CA6AC2"/>
    <w:rPr>
      <w:sz w:val="22"/>
      <w:lang w:val="fr-FR" w:eastAsia="en-US"/>
    </w:rPr>
  </w:style>
  <w:style w:type="character" w:customStyle="1" w:styleId="CallChar">
    <w:name w:val="Call Char"/>
    <w:link w:val="Call"/>
    <w:locked/>
    <w:rsid w:val="00CA6AC2"/>
    <w:rPr>
      <w:rFonts w:eastAsia="STKaiti"/>
      <w:sz w:val="24"/>
      <w:lang w:val="fr-FR" w:eastAsia="en-US"/>
    </w:rPr>
  </w:style>
  <w:style w:type="character" w:customStyle="1" w:styleId="enumlev1Char">
    <w:name w:val="enumlev1 Char"/>
    <w:link w:val="enumlev1"/>
    <w:locked/>
    <w:rsid w:val="00CA6AC2"/>
    <w:rPr>
      <w:sz w:val="24"/>
      <w:lang w:val="fr-FR" w:eastAsia="en-US"/>
    </w:rPr>
  </w:style>
  <w:style w:type="character" w:customStyle="1" w:styleId="HeadingbChar">
    <w:name w:val="Heading_b Char"/>
    <w:link w:val="Headingb"/>
    <w:locked/>
    <w:rsid w:val="00E2115E"/>
    <w:rPr>
      <w:b/>
      <w:sz w:val="24"/>
      <w:lang w:val="fr-FR" w:eastAsia="en-US"/>
    </w:rPr>
  </w:style>
  <w:style w:type="character" w:customStyle="1" w:styleId="TableheadChar">
    <w:name w:val="Table_head Char"/>
    <w:link w:val="Tablehead"/>
    <w:locked/>
    <w:rsid w:val="00CA6AC2"/>
    <w:rPr>
      <w:b/>
      <w:sz w:val="22"/>
      <w:lang w:val="fr-FR" w:eastAsia="en-US"/>
    </w:rPr>
  </w:style>
  <w:style w:type="character" w:customStyle="1" w:styleId="NormalaftertitleChar">
    <w:name w:val="Normal_after_title Char"/>
    <w:link w:val="Normalaftertitle"/>
    <w:locked/>
    <w:rsid w:val="00CA6AC2"/>
    <w:rPr>
      <w:sz w:val="24"/>
      <w:lang w:val="fr-FR" w:eastAsia="en-US"/>
    </w:rPr>
  </w:style>
  <w:style w:type="paragraph" w:customStyle="1" w:styleId="Agendaitem">
    <w:name w:val="Agenda_item"/>
    <w:basedOn w:val="Normal"/>
    <w:next w:val="Normal"/>
    <w:qFormat/>
    <w:rsid w:val="00CA6AC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CA6AC2"/>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CA6AC2"/>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CA6AC2"/>
    <w:rPr>
      <w:rFonts w:eastAsiaTheme="minorEastAsia"/>
    </w:rPr>
  </w:style>
  <w:style w:type="paragraph" w:customStyle="1" w:styleId="Committee">
    <w:name w:val="Committee"/>
    <w:basedOn w:val="Normal"/>
    <w:qFormat/>
    <w:rsid w:val="00CA6AC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CA6AC2"/>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CA6AC2"/>
    <w:rPr>
      <w:rFonts w:eastAsiaTheme="minorEastAsia"/>
    </w:rPr>
  </w:style>
  <w:style w:type="paragraph" w:customStyle="1" w:styleId="Subsection1">
    <w:name w:val="Subsection_1"/>
    <w:basedOn w:val="Section1"/>
    <w:next w:val="Normalaftertitle0"/>
    <w:qFormat/>
    <w:rsid w:val="00CA6AC2"/>
    <w:rPr>
      <w:rFonts w:eastAsiaTheme="minorEastAsia"/>
    </w:rPr>
  </w:style>
  <w:style w:type="paragraph" w:customStyle="1" w:styleId="Volumetitle">
    <w:name w:val="Volume_title"/>
    <w:basedOn w:val="Normal"/>
    <w:qFormat/>
    <w:rsid w:val="00CA6AC2"/>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paragraph" w:customStyle="1" w:styleId="TableLegendNote">
    <w:name w:val="Table_Legend_Note"/>
    <w:basedOn w:val="Tablelegend"/>
    <w:next w:val="Tablelegend"/>
    <w:rsid w:val="00CA6AC2"/>
    <w:pPr>
      <w:ind w:left="-85" w:firstLine="0"/>
    </w:pPr>
    <w:rPr>
      <w:rFonts w:eastAsiaTheme="minorEastAsia"/>
      <w:lang w:val="en-US"/>
    </w:rPr>
  </w:style>
  <w:style w:type="paragraph" w:styleId="ListParagraph">
    <w:name w:val="List Paragraph"/>
    <w:basedOn w:val="Normal"/>
    <w:uiPriority w:val="34"/>
    <w:qFormat/>
    <w:rsid w:val="00CA6AC2"/>
    <w:pPr>
      <w:ind w:left="720"/>
      <w:contextualSpacing/>
    </w:pPr>
    <w:rPr>
      <w:rFonts w:eastAsiaTheme="minorEastAsia"/>
    </w:rPr>
  </w:style>
  <w:style w:type="character" w:customStyle="1" w:styleId="CommentTextChar1">
    <w:name w:val="Comment Text Char1"/>
    <w:basedOn w:val="DefaultParagraphFont"/>
    <w:semiHidden/>
    <w:rsid w:val="00CA6AC2"/>
    <w:rPr>
      <w:rFonts w:ascii="Times New Roman" w:hAnsi="Times New Roman"/>
      <w:lang w:val="en-GB" w:eastAsia="en-US"/>
    </w:rPr>
  </w:style>
  <w:style w:type="character" w:customStyle="1" w:styleId="CommentSubjectChar">
    <w:name w:val="Comment Subject Char"/>
    <w:basedOn w:val="CommentTextChar"/>
    <w:link w:val="CommentSubject"/>
    <w:semiHidden/>
    <w:rsid w:val="00CA6AC2"/>
    <w:rPr>
      <w:b/>
      <w:bCs/>
      <w:lang w:val="fr-FR" w:eastAsia="en-US"/>
    </w:rPr>
  </w:style>
  <w:style w:type="paragraph" w:styleId="CommentSubject">
    <w:name w:val="annotation subject"/>
    <w:basedOn w:val="CommentText"/>
    <w:next w:val="CommentText"/>
    <w:link w:val="CommentSubjectChar"/>
    <w:semiHidden/>
    <w:unhideWhenUsed/>
    <w:rsid w:val="00CA6AC2"/>
    <w:pPr>
      <w:spacing w:before="120"/>
    </w:pPr>
    <w:rPr>
      <w:b/>
      <w:bCs/>
      <w:lang w:val="fr-FR"/>
    </w:rPr>
  </w:style>
  <w:style w:type="character" w:customStyle="1" w:styleId="CommentSubjectChar1">
    <w:name w:val="Comment Subject Char1"/>
    <w:basedOn w:val="CommentTextChar"/>
    <w:semiHidden/>
    <w:rsid w:val="00CA6AC2"/>
    <w:rPr>
      <w:b/>
      <w:bCs/>
      <w:lang w:val="fr-FR" w:eastAsia="en-US"/>
    </w:rPr>
  </w:style>
  <w:style w:type="character" w:customStyle="1" w:styleId="EndnoteTextChar">
    <w:name w:val="Endnote Text Char"/>
    <w:basedOn w:val="DefaultParagraphFont"/>
    <w:link w:val="EndnoteText"/>
    <w:semiHidden/>
    <w:rsid w:val="00CA6AC2"/>
    <w:rPr>
      <w:lang w:val="fr-FR" w:eastAsia="en-US"/>
    </w:rPr>
  </w:style>
  <w:style w:type="paragraph" w:styleId="EndnoteText">
    <w:name w:val="endnote text"/>
    <w:basedOn w:val="Normal"/>
    <w:link w:val="EndnoteTextChar"/>
    <w:semiHidden/>
    <w:unhideWhenUsed/>
    <w:rsid w:val="00CA6AC2"/>
    <w:pPr>
      <w:spacing w:before="0"/>
    </w:pPr>
    <w:rPr>
      <w:sz w:val="20"/>
    </w:rPr>
  </w:style>
  <w:style w:type="character" w:customStyle="1" w:styleId="EndnoteTextChar1">
    <w:name w:val="Endnote Text Char1"/>
    <w:basedOn w:val="DefaultParagraphFont"/>
    <w:semiHidden/>
    <w:rsid w:val="00CA6AC2"/>
    <w:rPr>
      <w:lang w:val="fr-FR" w:eastAsia="en-US"/>
    </w:rPr>
  </w:style>
  <w:style w:type="paragraph" w:styleId="PlainText">
    <w:name w:val="Plain Text"/>
    <w:basedOn w:val="Normal"/>
    <w:link w:val="PlainTextChar"/>
    <w:uiPriority w:val="99"/>
    <w:unhideWhenUsed/>
    <w:rsid w:val="00CA6AC2"/>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CA6AC2"/>
    <w:rPr>
      <w:rFonts w:ascii="Calibri" w:eastAsiaTheme="minorHAnsi" w:hAnsi="Calibri" w:cstheme="minorBidi"/>
      <w:sz w:val="22"/>
      <w:szCs w:val="21"/>
      <w:lang w:eastAsia="en-US"/>
    </w:rPr>
  </w:style>
  <w:style w:type="paragraph" w:customStyle="1" w:styleId="Normal-c">
    <w:name w:val="Normal-c"/>
    <w:basedOn w:val="Normal"/>
    <w:autoRedefine/>
    <w:rsid w:val="00CA6AC2"/>
    <w:pPr>
      <w:spacing w:after="60"/>
    </w:pPr>
    <w:rPr>
      <w:lang w:eastAsia="zh-CN"/>
    </w:rPr>
  </w:style>
  <w:style w:type="paragraph" w:styleId="Date">
    <w:name w:val="Date"/>
    <w:basedOn w:val="Normal"/>
    <w:next w:val="Normal"/>
    <w:link w:val="DateChar"/>
    <w:rsid w:val="00CA6AC2"/>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CA6AC2"/>
    <w:rPr>
      <w:sz w:val="24"/>
      <w:lang w:val="en-GB" w:eastAsia="en-US"/>
    </w:rPr>
  </w:style>
  <w:style w:type="paragraph" w:styleId="BodyTextIndent">
    <w:name w:val="Body Text Indent"/>
    <w:basedOn w:val="Normal"/>
    <w:link w:val="BodyTextIndentChar"/>
    <w:semiHidden/>
    <w:unhideWhenUsed/>
    <w:rsid w:val="00CA6AC2"/>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CA6AC2"/>
    <w:rPr>
      <w:sz w:val="24"/>
      <w:lang w:val="en-GB" w:eastAsia="en-US"/>
    </w:rPr>
  </w:style>
  <w:style w:type="paragraph" w:customStyle="1" w:styleId="a">
    <w:name w:val="建议书"/>
    <w:basedOn w:val="Normal"/>
    <w:rsid w:val="00CA6AC2"/>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CA6AC2"/>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CA6AC2"/>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CA6AC2"/>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CA6AC2"/>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CA6AC2"/>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CA6AC2"/>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
    <w:name w:val="正文 1"/>
    <w:basedOn w:val="Normal"/>
    <w:rsid w:val="00CA6AC2"/>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CA6AC2"/>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CA6AC2"/>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CA6AC2"/>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CA6AC2"/>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CA6AC2"/>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
    <w:rsid w:val="00CA6AC2"/>
    <w:pPr>
      <w:tabs>
        <w:tab w:val="clear" w:pos="953"/>
      </w:tabs>
      <w:topLinePunct/>
      <w:jc w:val="center"/>
    </w:pPr>
    <w:rPr>
      <w:kern w:val="0"/>
      <w:sz w:val="18"/>
      <w:lang w:val="en-GB"/>
    </w:rPr>
  </w:style>
  <w:style w:type="paragraph" w:customStyle="1" w:styleId="aa">
    <w:name w:val="图题"/>
    <w:basedOn w:val="1"/>
    <w:rsid w:val="00CA6AC2"/>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
    <w:rsid w:val="00CA6AC2"/>
    <w:pPr>
      <w:tabs>
        <w:tab w:val="clear" w:pos="953"/>
      </w:tabs>
      <w:topLinePunct/>
      <w:jc w:val="center"/>
    </w:pPr>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8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B04B-4388-4C53-AED9-CA9320D6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86</TotalTime>
  <Pages>9</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ITU-R P.834-7建议书</vt:lpstr>
    </vt:vector>
  </TitlesOfParts>
  <Company>ITU</Company>
  <LinksUpToDate>false</LinksUpToDate>
  <CharactersWithSpaces>3689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Li, Jianying</cp:lastModifiedBy>
  <cp:revision>16</cp:revision>
  <cp:lastPrinted>2017-11-07T15:50:00Z</cp:lastPrinted>
  <dcterms:created xsi:type="dcterms:W3CDTF">2017-09-04T12:29:00Z</dcterms:created>
  <dcterms:modified xsi:type="dcterms:W3CDTF">2017-11-07T15:51:00Z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