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Fonts w:hint="cs"/>
        </w:rPr>
      </w:pPr>
    </w:p>
    <w:p w:rsidR="005E066B" w:rsidRDefault="00597C1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55680" behindDoc="0" locked="0" layoutInCell="1" allowOverlap="1" wp14:anchorId="053FFAA4" wp14:editId="027F232C">
                <wp:simplePos x="0" y="0"/>
                <wp:positionH relativeFrom="column">
                  <wp:posOffset>377190</wp:posOffset>
                </wp:positionH>
                <wp:positionV relativeFrom="paragraph">
                  <wp:posOffset>4004945</wp:posOffset>
                </wp:positionV>
                <wp:extent cx="6187440" cy="1714500"/>
                <wp:effectExtent l="0" t="0" r="0" b="0"/>
                <wp:wrapNone/>
                <wp:docPr id="295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1B3" w:rsidRDefault="007001B3" w:rsidP="00CE0B52">
                            <w:pPr>
                              <w:spacing w:line="168" w:lineRule="auto"/>
                              <w:ind w:right="-126"/>
                              <w:jc w:val="right"/>
                              <w:rPr>
                                <w:rFonts w:ascii="Tahoma" w:hAnsi="Tahoma"/>
                                <w:b/>
                                <w:bCs/>
                                <w:color w:val="000068"/>
                                <w:sz w:val="40"/>
                                <w:szCs w:val="72"/>
                                <w:rtl/>
                                <w:lang w:bidi="ar-SY"/>
                              </w:rPr>
                            </w:pPr>
                          </w:p>
                          <w:p w:rsidR="00CE0B52" w:rsidRPr="005F01A2" w:rsidRDefault="00CE0B52" w:rsidP="00CE0B52">
                            <w:pPr>
                              <w:spacing w:line="168" w:lineRule="auto"/>
                              <w:ind w:right="-126"/>
                              <w:jc w:val="right"/>
                              <w:rPr>
                                <w:rFonts w:ascii="Tahoma" w:hAnsi="Tahoma"/>
                                <w:b/>
                                <w:bCs/>
                                <w:color w:val="000068"/>
                                <w:sz w:val="40"/>
                                <w:szCs w:val="72"/>
                                <w:rtl/>
                                <w:lang w:bidi="ar-EG"/>
                              </w:rPr>
                            </w:pPr>
                            <w:r w:rsidRPr="00CE0B52">
                              <w:rPr>
                                <w:rFonts w:ascii="Tahoma" w:hAnsi="Tahoma" w:hint="cs"/>
                                <w:b/>
                                <w:bCs/>
                                <w:color w:val="000068"/>
                                <w:sz w:val="40"/>
                                <w:szCs w:val="72"/>
                                <w:rtl/>
                                <w:lang w:bidi="ar-SY"/>
                              </w:rPr>
                              <w:t>نموذج ارتفاع المطر</w:t>
                            </w:r>
                            <w:r>
                              <w:rPr>
                                <w:rFonts w:ascii="Tahoma" w:hAnsi="Tahoma" w:hint="cs"/>
                                <w:b/>
                                <w:bCs/>
                                <w:color w:val="000068"/>
                                <w:sz w:val="40"/>
                                <w:szCs w:val="72"/>
                                <w:rtl/>
                                <w:lang w:bidi="ar-EG"/>
                              </w:rPr>
                              <w:t xml:space="preserve"> </w:t>
                            </w:r>
                            <w:r w:rsidRPr="00CE0B52">
                              <w:rPr>
                                <w:rFonts w:ascii="Tahoma" w:hAnsi="Tahoma" w:hint="cs"/>
                                <w:b/>
                                <w:bCs/>
                                <w:color w:val="000068"/>
                                <w:sz w:val="40"/>
                                <w:szCs w:val="72"/>
                                <w:rtl/>
                                <w:lang w:bidi="ar-SY"/>
                              </w:rPr>
                              <w:t>من أجل طرائق التنبؤ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FFAA4" id="_x0000_t202" coordsize="21600,21600" o:spt="202" path="m,l,21600r21600,l21600,xe">
                <v:stroke joinstyle="miter"/>
                <v:path gradientshapeok="t" o:connecttype="rect"/>
              </v:shapetype>
              <v:shape id="Text Box 2859" o:spid="_x0000_s1026" type="#_x0000_t202" style="position:absolute;left:0;text-align:left;margin-left:29.7pt;margin-top:315.35pt;width:487.2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t2ugIAAMA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" filled="f" stroked="f">
                <v:textbox>
                  <w:txbxContent>
                    <w:p w:rsidR="007001B3" w:rsidRDefault="007001B3" w:rsidP="00CE0B52">
                      <w:pPr>
                        <w:spacing w:line="168" w:lineRule="auto"/>
                        <w:ind w:right="-126"/>
                        <w:jc w:val="right"/>
                        <w:rPr>
                          <w:rFonts w:ascii="Tahoma" w:hAnsi="Tahoma"/>
                          <w:b/>
                          <w:bCs/>
                          <w:color w:val="000068"/>
                          <w:sz w:val="40"/>
                          <w:szCs w:val="72"/>
                          <w:rtl/>
                          <w:lang w:bidi="ar-SY"/>
                        </w:rPr>
                      </w:pPr>
                    </w:p>
                    <w:p w:rsidR="00CE0B52" w:rsidRPr="005F01A2" w:rsidRDefault="00CE0B52" w:rsidP="00CE0B52">
                      <w:pPr>
                        <w:spacing w:line="168" w:lineRule="auto"/>
                        <w:ind w:right="-126"/>
                        <w:jc w:val="right"/>
                        <w:rPr>
                          <w:rFonts w:ascii="Tahoma" w:hAnsi="Tahoma"/>
                          <w:b/>
                          <w:bCs/>
                          <w:color w:val="000068"/>
                          <w:sz w:val="40"/>
                          <w:szCs w:val="72"/>
                          <w:rtl/>
                          <w:lang w:bidi="ar-EG"/>
                        </w:rPr>
                      </w:pPr>
                      <w:r w:rsidRPr="00CE0B52">
                        <w:rPr>
                          <w:rFonts w:ascii="Tahoma" w:hAnsi="Tahoma" w:hint="cs"/>
                          <w:b/>
                          <w:bCs/>
                          <w:color w:val="000068"/>
                          <w:sz w:val="40"/>
                          <w:szCs w:val="72"/>
                          <w:rtl/>
                          <w:lang w:bidi="ar-SY"/>
                        </w:rPr>
                        <w:t>نموذج ارتفاع المطر</w:t>
                      </w:r>
                      <w:r>
                        <w:rPr>
                          <w:rFonts w:ascii="Tahoma" w:hAnsi="Tahoma" w:hint="cs"/>
                          <w:b/>
                          <w:bCs/>
                          <w:color w:val="000068"/>
                          <w:sz w:val="40"/>
                          <w:szCs w:val="72"/>
                          <w:rtl/>
                          <w:lang w:bidi="ar-EG"/>
                        </w:rPr>
                        <w:t xml:space="preserve"> </w:t>
                      </w:r>
                      <w:r w:rsidRPr="00CE0B52">
                        <w:rPr>
                          <w:rFonts w:ascii="Tahoma" w:hAnsi="Tahoma" w:hint="cs"/>
                          <w:b/>
                          <w:bCs/>
                          <w:color w:val="000068"/>
                          <w:sz w:val="40"/>
                          <w:szCs w:val="72"/>
                          <w:rtl/>
                          <w:lang w:bidi="ar-SY"/>
                        </w:rPr>
                        <w:t>من أجل طرائق التنبؤ</w:t>
                      </w:r>
                    </w:p>
                  </w:txbxContent>
                </v:textbox>
              </v:shape>
            </w:pict>
          </mc:Fallback>
        </mc:AlternateContent>
      </w: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3100070</wp:posOffset>
                </wp:positionV>
                <wp:extent cx="5598795" cy="914400"/>
                <wp:effectExtent l="0" t="0" r="0" b="0"/>
                <wp:wrapNone/>
                <wp:docPr id="2958"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B52" w:rsidRPr="009C6655" w:rsidRDefault="00CE0B52" w:rsidP="0059578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sidRPr="00CE0B52">
                              <w:rPr>
                                <w:rFonts w:ascii="Tahoma" w:hAnsi="Tahoma"/>
                                <w:b/>
                                <w:bCs/>
                                <w:color w:val="000068"/>
                                <w:sz w:val="36"/>
                                <w:szCs w:val="56"/>
                                <w:lang w:bidi="ar-EG"/>
                              </w:rPr>
                              <w:t>839</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44.1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gjvAIAAMY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" filled="f" stroked="f">
                <v:textbox>
                  <w:txbxContent>
                    <w:p w:rsidR="00CE0B52" w:rsidRPr="009C6655" w:rsidRDefault="00CE0B52" w:rsidP="0059578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sidRPr="00CE0B52">
                        <w:rPr>
                          <w:rFonts w:ascii="Tahoma" w:hAnsi="Tahoma"/>
                          <w:b/>
                          <w:bCs/>
                          <w:color w:val="000068"/>
                          <w:sz w:val="36"/>
                          <w:szCs w:val="56"/>
                          <w:lang w:bidi="ar-EG"/>
                        </w:rPr>
                        <w:t>839</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6929120</wp:posOffset>
                </wp:positionV>
                <wp:extent cx="3314700" cy="1371600"/>
                <wp:effectExtent l="0" t="0" r="0" b="0"/>
                <wp:wrapNone/>
                <wp:docPr id="295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B52" w:rsidRPr="005F01A2" w:rsidRDefault="00CE0B52" w:rsidP="004656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CE0B52" w:rsidRPr="005F01A2" w:rsidRDefault="00CE0B52" w:rsidP="0046566F">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45.6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J0vAIAAMc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" filled="f" stroked="f">
                <v:textbox>
                  <w:txbxContent>
                    <w:p w:rsidR="00CE0B52" w:rsidRPr="005F01A2" w:rsidRDefault="00CE0B52" w:rsidP="0046566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CE0B52" w:rsidRPr="005F01A2" w:rsidRDefault="00CE0B52" w:rsidP="0046566F">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59578A">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C84A91">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C84A91">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CE0B52">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5E585E">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5E585E" w:rsidRDefault="005E066B" w:rsidP="005E585E">
            <w:pPr>
              <w:tabs>
                <w:tab w:val="left" w:pos="794"/>
              </w:tabs>
              <w:spacing w:before="180"/>
              <w:jc w:val="center"/>
              <w:rPr>
                <w:rFonts w:ascii="Times New Roman Bold" w:hAnsi="Times New Roman Bold"/>
                <w:b/>
                <w:bCs/>
                <w:sz w:val="21"/>
                <w:szCs w:val="32"/>
                <w:lang w:val="ru-RU"/>
              </w:rPr>
            </w:pPr>
            <w:r w:rsidRPr="005E585E">
              <w:rPr>
                <w:rFonts w:ascii="Times New Roman Bold" w:hAnsi="Times New Roman Bold" w:hint="cs"/>
                <w:b/>
                <w:bCs/>
                <w:sz w:val="21"/>
                <w:szCs w:val="32"/>
                <w:rtl/>
                <w:lang w:val="ru-RU"/>
              </w:rPr>
              <w:t xml:space="preserve">سلاسل </w:t>
            </w:r>
            <w:r w:rsidR="00686ACA" w:rsidRPr="005E585E">
              <w:rPr>
                <w:rFonts w:ascii="Times New Roman Bold" w:hAnsi="Times New Roman Bold" w:hint="cs"/>
                <w:b/>
                <w:bCs/>
                <w:sz w:val="21"/>
                <w:szCs w:val="32"/>
                <w:rtl/>
                <w:lang w:val="ru-RU"/>
              </w:rPr>
              <w:t>توصيات</w:t>
            </w:r>
            <w:r w:rsidRPr="005E585E">
              <w:rPr>
                <w:rFonts w:ascii="Times New Roman Bold" w:hAnsi="Times New Roman Bold" w:hint="cs"/>
                <w:b/>
                <w:bCs/>
                <w:sz w:val="21"/>
                <w:szCs w:val="32"/>
                <w:rtl/>
                <w:lang w:val="ru-RU"/>
              </w:rPr>
              <w:t xml:space="preserve"> قطاع الاتصالات الراديوية</w:t>
            </w:r>
          </w:p>
          <w:p w:rsidR="005E066B" w:rsidRPr="005E585E" w:rsidRDefault="009C6655" w:rsidP="005E585E">
            <w:pPr>
              <w:tabs>
                <w:tab w:val="left" w:pos="794"/>
              </w:tabs>
              <w:spacing w:before="60" w:after="120"/>
              <w:jc w:val="center"/>
              <w:rPr>
                <w:sz w:val="20"/>
                <w:szCs w:val="26"/>
                <w:lang w:val="ru-RU"/>
              </w:rPr>
            </w:pPr>
            <w:r w:rsidRPr="005E585E">
              <w:rPr>
                <w:rFonts w:hint="cs"/>
                <w:sz w:val="18"/>
                <w:szCs w:val="24"/>
                <w:rtl/>
                <w:lang w:val="ru-RU"/>
              </w:rPr>
              <w:t xml:space="preserve">(يمكن الاطلاع عليها أيضاً في الموقع الإلكتروني </w:t>
            </w:r>
            <w:hyperlink r:id="rId11" w:history="1">
              <w:r w:rsidRPr="005E585E">
                <w:rPr>
                  <w:rStyle w:val="Hyperlink"/>
                  <w:sz w:val="18"/>
                  <w:szCs w:val="24"/>
                </w:rPr>
                <w:t>http</w:t>
              </w:r>
              <w:r w:rsidRPr="005E585E">
                <w:rPr>
                  <w:rStyle w:val="Hyperlink"/>
                  <w:sz w:val="18"/>
                  <w:szCs w:val="24"/>
                  <w:lang w:val="ru-RU"/>
                </w:rPr>
                <w:t>://</w:t>
              </w:r>
              <w:r w:rsidRPr="005E585E">
                <w:rPr>
                  <w:rStyle w:val="Hyperlink"/>
                  <w:sz w:val="18"/>
                  <w:szCs w:val="24"/>
                </w:rPr>
                <w:t>www</w:t>
              </w:r>
              <w:r w:rsidRPr="005E585E">
                <w:rPr>
                  <w:rStyle w:val="Hyperlink"/>
                  <w:sz w:val="18"/>
                  <w:szCs w:val="24"/>
                  <w:lang w:val="ru-RU"/>
                </w:rPr>
                <w:t>.</w:t>
              </w:r>
              <w:r w:rsidRPr="005E585E">
                <w:rPr>
                  <w:rStyle w:val="Hyperlink"/>
                  <w:sz w:val="18"/>
                  <w:szCs w:val="24"/>
                </w:rPr>
                <w:t>itu</w:t>
              </w:r>
              <w:r w:rsidRPr="005E585E">
                <w:rPr>
                  <w:rStyle w:val="Hyperlink"/>
                  <w:sz w:val="18"/>
                  <w:szCs w:val="24"/>
                  <w:lang w:val="ru-RU"/>
                </w:rPr>
                <w:t>.</w:t>
              </w:r>
              <w:r w:rsidRPr="005E585E">
                <w:rPr>
                  <w:rStyle w:val="Hyperlink"/>
                  <w:sz w:val="18"/>
                  <w:szCs w:val="24"/>
                </w:rPr>
                <w:t>int</w:t>
              </w:r>
              <w:r w:rsidRPr="005E585E">
                <w:rPr>
                  <w:rStyle w:val="Hyperlink"/>
                  <w:sz w:val="18"/>
                  <w:szCs w:val="24"/>
                  <w:lang w:val="ru-RU"/>
                </w:rPr>
                <w:t>/</w:t>
              </w:r>
              <w:r w:rsidRPr="005E585E">
                <w:rPr>
                  <w:rStyle w:val="Hyperlink"/>
                  <w:sz w:val="18"/>
                  <w:szCs w:val="24"/>
                </w:rPr>
                <w:t>publ</w:t>
              </w:r>
              <w:r w:rsidRPr="005E585E">
                <w:rPr>
                  <w:rStyle w:val="Hyperlink"/>
                  <w:sz w:val="18"/>
                  <w:szCs w:val="24"/>
                  <w:lang w:val="ru-RU"/>
                </w:rPr>
                <w:t>/</w:t>
              </w:r>
              <w:r w:rsidRPr="005E585E">
                <w:rPr>
                  <w:rStyle w:val="Hyperlink"/>
                  <w:sz w:val="18"/>
                  <w:szCs w:val="24"/>
                </w:rPr>
                <w:t>R</w:t>
              </w:r>
              <w:r w:rsidRPr="005E585E">
                <w:rPr>
                  <w:rStyle w:val="Hyperlink"/>
                  <w:sz w:val="18"/>
                  <w:szCs w:val="24"/>
                  <w:lang w:val="ru-RU"/>
                </w:rPr>
                <w:t>-</w:t>
              </w:r>
              <w:r w:rsidRPr="005E585E">
                <w:rPr>
                  <w:rStyle w:val="Hyperlink"/>
                  <w:sz w:val="18"/>
                  <w:szCs w:val="24"/>
                </w:rPr>
                <w:t>REC</w:t>
              </w:r>
              <w:r w:rsidRPr="005E585E">
                <w:rPr>
                  <w:rStyle w:val="Hyperlink"/>
                  <w:sz w:val="18"/>
                  <w:szCs w:val="24"/>
                  <w:lang w:val="ru-RU"/>
                </w:rPr>
                <w:t>/</w:t>
              </w:r>
              <w:r w:rsidRPr="005E585E">
                <w:rPr>
                  <w:rStyle w:val="Hyperlink"/>
                  <w:sz w:val="18"/>
                  <w:szCs w:val="24"/>
                </w:rPr>
                <w:t>en</w:t>
              </w:r>
            </w:hyperlink>
            <w:r w:rsidRPr="005E585E">
              <w:rPr>
                <w:rFonts w:hint="cs"/>
                <w:sz w:val="18"/>
                <w:szCs w:val="24"/>
                <w:rtl/>
              </w:rPr>
              <w:t>)</w:t>
            </w:r>
          </w:p>
        </w:tc>
      </w:tr>
      <w:tr w:rsidR="005E066B" w:rsidRPr="00440F51" w:rsidTr="005E585E">
        <w:trPr>
          <w:jc w:val="center"/>
        </w:trPr>
        <w:tc>
          <w:tcPr>
            <w:tcW w:w="1480" w:type="dxa"/>
            <w:tcBorders>
              <w:left w:val="single" w:sz="12" w:space="0" w:color="000080"/>
            </w:tcBorders>
            <w:shd w:val="clear" w:color="auto" w:fill="auto"/>
          </w:tcPr>
          <w:p w:rsidR="005E066B" w:rsidRPr="005E585E" w:rsidRDefault="005E066B" w:rsidP="005E585E">
            <w:pPr>
              <w:tabs>
                <w:tab w:val="left" w:pos="794"/>
              </w:tabs>
              <w:spacing w:before="40" w:after="40" w:line="220" w:lineRule="exact"/>
              <w:rPr>
                <w:b/>
                <w:bCs/>
                <w:sz w:val="20"/>
                <w:szCs w:val="26"/>
                <w:lang w:val="ru-RU"/>
              </w:rPr>
            </w:pPr>
            <w:r w:rsidRPr="005E585E">
              <w:rPr>
                <w:rFonts w:hint="cs"/>
                <w:b/>
                <w:bCs/>
                <w:sz w:val="20"/>
                <w:szCs w:val="26"/>
                <w:rtl/>
                <w:lang w:val="ru-RU"/>
              </w:rPr>
              <w:t>السلسلة</w:t>
            </w:r>
          </w:p>
        </w:tc>
        <w:tc>
          <w:tcPr>
            <w:tcW w:w="7914" w:type="dxa"/>
            <w:tcBorders>
              <w:right w:val="single" w:sz="12" w:space="0" w:color="000080"/>
            </w:tcBorders>
            <w:shd w:val="clear" w:color="auto" w:fill="auto"/>
          </w:tcPr>
          <w:p w:rsidR="005E066B" w:rsidRPr="005E585E" w:rsidRDefault="005E066B" w:rsidP="005E585E">
            <w:pPr>
              <w:tabs>
                <w:tab w:val="left" w:pos="794"/>
              </w:tabs>
              <w:spacing w:before="40" w:after="40" w:line="220" w:lineRule="exact"/>
              <w:jc w:val="center"/>
              <w:rPr>
                <w:b/>
                <w:bCs/>
                <w:sz w:val="20"/>
                <w:szCs w:val="26"/>
                <w:lang w:val="ru-RU"/>
              </w:rPr>
            </w:pPr>
            <w:r w:rsidRPr="005E585E">
              <w:rPr>
                <w:rFonts w:hint="cs"/>
                <w:b/>
                <w:bCs/>
                <w:sz w:val="20"/>
                <w:szCs w:val="26"/>
                <w:rtl/>
                <w:lang w:val="ru-RU"/>
              </w:rPr>
              <w:t>العنـوان</w:t>
            </w:r>
          </w:p>
        </w:tc>
      </w:tr>
      <w:tr w:rsidR="005E066B" w:rsidRPr="00440F51" w:rsidTr="005E585E">
        <w:trPr>
          <w:jc w:val="center"/>
        </w:trPr>
        <w:tc>
          <w:tcPr>
            <w:tcW w:w="1480" w:type="dxa"/>
            <w:tcBorders>
              <w:left w:val="single" w:sz="12" w:space="0" w:color="000080"/>
            </w:tcBorders>
            <w:shd w:val="clear" w:color="auto" w:fill="auto"/>
          </w:tcPr>
          <w:p w:rsidR="005E066B" w:rsidRPr="005E585E" w:rsidRDefault="005E066B" w:rsidP="005E585E">
            <w:pPr>
              <w:tabs>
                <w:tab w:val="left" w:pos="794"/>
              </w:tabs>
              <w:spacing w:before="20" w:after="40" w:line="240" w:lineRule="exact"/>
              <w:rPr>
                <w:b/>
                <w:bCs/>
                <w:sz w:val="20"/>
                <w:szCs w:val="26"/>
              </w:rPr>
            </w:pPr>
            <w:r w:rsidRPr="005E585E">
              <w:rPr>
                <w:b/>
                <w:bCs/>
                <w:sz w:val="20"/>
                <w:szCs w:val="26"/>
              </w:rPr>
              <w:t>BO</w:t>
            </w:r>
          </w:p>
        </w:tc>
        <w:tc>
          <w:tcPr>
            <w:tcW w:w="7914" w:type="dxa"/>
            <w:tcBorders>
              <w:right w:val="single" w:sz="12" w:space="0" w:color="000080"/>
            </w:tcBorders>
            <w:shd w:val="clear" w:color="auto" w:fill="auto"/>
          </w:tcPr>
          <w:p w:rsidR="005E066B" w:rsidRPr="005E585E" w:rsidRDefault="005E066B" w:rsidP="005E585E">
            <w:pPr>
              <w:tabs>
                <w:tab w:val="left" w:pos="794"/>
              </w:tabs>
              <w:spacing w:before="20" w:after="40" w:line="240" w:lineRule="exact"/>
              <w:rPr>
                <w:sz w:val="20"/>
                <w:szCs w:val="26"/>
                <w:lang w:val="ru-RU"/>
              </w:rPr>
            </w:pPr>
            <w:r w:rsidRPr="005E585E">
              <w:rPr>
                <w:rFonts w:hint="cs"/>
                <w:sz w:val="20"/>
                <w:szCs w:val="26"/>
                <w:rtl/>
                <w:lang w:val="ru-RU"/>
              </w:rPr>
              <w:t>البث الساتلي</w:t>
            </w:r>
          </w:p>
        </w:tc>
      </w:tr>
      <w:tr w:rsidR="005E066B" w:rsidRPr="00440F51" w:rsidTr="005E585E">
        <w:trPr>
          <w:jc w:val="center"/>
        </w:trPr>
        <w:tc>
          <w:tcPr>
            <w:tcW w:w="1480" w:type="dxa"/>
            <w:tcBorders>
              <w:left w:val="single" w:sz="12" w:space="0" w:color="000080"/>
            </w:tcBorders>
            <w:shd w:val="clear" w:color="auto" w:fill="auto"/>
          </w:tcPr>
          <w:p w:rsidR="005E066B" w:rsidRPr="005E585E" w:rsidRDefault="005E066B" w:rsidP="0059578A">
            <w:pPr>
              <w:tabs>
                <w:tab w:val="right" w:pos="479"/>
                <w:tab w:val="left" w:pos="794"/>
              </w:tabs>
              <w:spacing w:before="20" w:after="40" w:line="240" w:lineRule="exact"/>
              <w:rPr>
                <w:b/>
                <w:bCs/>
                <w:sz w:val="20"/>
                <w:szCs w:val="26"/>
              </w:rPr>
            </w:pPr>
            <w:r w:rsidRPr="005E585E">
              <w:rPr>
                <w:b/>
                <w:bCs/>
                <w:sz w:val="20"/>
                <w:szCs w:val="26"/>
              </w:rPr>
              <w:t>BR</w:t>
            </w:r>
          </w:p>
        </w:tc>
        <w:tc>
          <w:tcPr>
            <w:tcW w:w="7914" w:type="dxa"/>
            <w:tcBorders>
              <w:right w:val="single" w:sz="12" w:space="0" w:color="000080"/>
            </w:tcBorders>
            <w:shd w:val="clear" w:color="auto" w:fill="auto"/>
          </w:tcPr>
          <w:p w:rsidR="005E066B" w:rsidRPr="005E585E" w:rsidRDefault="005E066B" w:rsidP="005E585E">
            <w:pPr>
              <w:tabs>
                <w:tab w:val="left" w:pos="794"/>
              </w:tabs>
              <w:spacing w:before="20" w:after="40" w:line="240" w:lineRule="exact"/>
              <w:rPr>
                <w:sz w:val="20"/>
                <w:szCs w:val="26"/>
                <w:lang w:val="ru-RU"/>
              </w:rPr>
            </w:pPr>
            <w:r w:rsidRPr="005E585E">
              <w:rPr>
                <w:rFonts w:hint="cs"/>
                <w:sz w:val="20"/>
                <w:szCs w:val="26"/>
                <w:rtl/>
                <w:lang w:val="ru-RU"/>
              </w:rPr>
              <w:t>التسجيل من أجل الإنتاج والأرشفة والعرض؛ الأفلام التلفزيونية</w:t>
            </w:r>
          </w:p>
        </w:tc>
      </w:tr>
      <w:tr w:rsidR="005E066B" w:rsidRPr="00440F51" w:rsidTr="005E585E">
        <w:trPr>
          <w:jc w:val="center"/>
        </w:trPr>
        <w:tc>
          <w:tcPr>
            <w:tcW w:w="1480" w:type="dxa"/>
            <w:tcBorders>
              <w:left w:val="single" w:sz="12" w:space="0" w:color="000080"/>
            </w:tcBorders>
            <w:shd w:val="clear" w:color="auto" w:fill="auto"/>
          </w:tcPr>
          <w:p w:rsidR="005E066B" w:rsidRPr="005E585E" w:rsidRDefault="005E066B" w:rsidP="0059578A">
            <w:pPr>
              <w:tabs>
                <w:tab w:val="right" w:pos="479"/>
                <w:tab w:val="left" w:pos="794"/>
              </w:tabs>
              <w:spacing w:before="20" w:after="40" w:line="240" w:lineRule="exact"/>
              <w:rPr>
                <w:b/>
                <w:bCs/>
                <w:color w:val="000080"/>
                <w:sz w:val="20"/>
                <w:szCs w:val="26"/>
              </w:rPr>
            </w:pPr>
            <w:r w:rsidRPr="005E585E">
              <w:rPr>
                <w:b/>
                <w:bCs/>
                <w:sz w:val="20"/>
                <w:szCs w:val="26"/>
              </w:rPr>
              <w:t>BS</w:t>
            </w:r>
          </w:p>
        </w:tc>
        <w:tc>
          <w:tcPr>
            <w:tcW w:w="7914" w:type="dxa"/>
            <w:tcBorders>
              <w:right w:val="single" w:sz="12" w:space="0" w:color="000080"/>
            </w:tcBorders>
            <w:shd w:val="clear" w:color="auto" w:fill="auto"/>
          </w:tcPr>
          <w:p w:rsidR="005E066B" w:rsidRPr="005E585E" w:rsidRDefault="005E066B" w:rsidP="005E585E">
            <w:pPr>
              <w:tabs>
                <w:tab w:val="left" w:pos="794"/>
              </w:tabs>
              <w:spacing w:before="20" w:after="40" w:line="240" w:lineRule="exact"/>
              <w:rPr>
                <w:sz w:val="20"/>
                <w:szCs w:val="26"/>
                <w:lang w:val="ru-RU"/>
              </w:rPr>
            </w:pPr>
            <w:r w:rsidRPr="005E585E">
              <w:rPr>
                <w:rFonts w:hint="cs"/>
                <w:sz w:val="20"/>
                <w:szCs w:val="26"/>
                <w:rtl/>
                <w:lang w:val="ru-RU"/>
              </w:rPr>
              <w:t>الخدمة الإذاعية (الصوتية)</w:t>
            </w:r>
          </w:p>
        </w:tc>
      </w:tr>
      <w:tr w:rsidR="005E066B" w:rsidRPr="00440F51" w:rsidTr="005E585E">
        <w:trPr>
          <w:jc w:val="center"/>
        </w:trPr>
        <w:tc>
          <w:tcPr>
            <w:tcW w:w="1480" w:type="dxa"/>
            <w:tcBorders>
              <w:left w:val="single" w:sz="12" w:space="0" w:color="000080"/>
            </w:tcBorders>
            <w:shd w:val="clear" w:color="auto" w:fill="auto"/>
          </w:tcPr>
          <w:p w:rsidR="005E066B" w:rsidRPr="005E585E" w:rsidRDefault="005E066B" w:rsidP="005E585E">
            <w:pPr>
              <w:tabs>
                <w:tab w:val="left" w:pos="794"/>
              </w:tabs>
              <w:spacing w:before="20" w:after="40" w:line="240" w:lineRule="exact"/>
              <w:rPr>
                <w:b/>
                <w:bCs/>
                <w:sz w:val="20"/>
                <w:szCs w:val="26"/>
              </w:rPr>
            </w:pPr>
            <w:r w:rsidRPr="005E585E">
              <w:rPr>
                <w:b/>
                <w:bCs/>
                <w:sz w:val="20"/>
                <w:szCs w:val="26"/>
              </w:rPr>
              <w:t>BT</w:t>
            </w:r>
          </w:p>
        </w:tc>
        <w:tc>
          <w:tcPr>
            <w:tcW w:w="7914" w:type="dxa"/>
            <w:tcBorders>
              <w:right w:val="single" w:sz="12" w:space="0" w:color="000080"/>
            </w:tcBorders>
            <w:shd w:val="clear" w:color="auto" w:fill="auto"/>
          </w:tcPr>
          <w:p w:rsidR="005E066B" w:rsidRPr="005E585E" w:rsidRDefault="005E066B" w:rsidP="005E585E">
            <w:pPr>
              <w:tabs>
                <w:tab w:val="left" w:pos="794"/>
              </w:tabs>
              <w:spacing w:before="20" w:after="40" w:line="240" w:lineRule="exact"/>
              <w:rPr>
                <w:sz w:val="20"/>
                <w:szCs w:val="26"/>
                <w:lang w:val="ru-RU"/>
              </w:rPr>
            </w:pPr>
            <w:r w:rsidRPr="005E585E">
              <w:rPr>
                <w:rFonts w:hint="cs"/>
                <w:sz w:val="20"/>
                <w:szCs w:val="26"/>
                <w:rtl/>
                <w:lang w:val="ru-RU"/>
              </w:rPr>
              <w:t>الخدمة الإذاعية (التلفزيونية)</w:t>
            </w:r>
          </w:p>
        </w:tc>
      </w:tr>
      <w:tr w:rsidR="005E066B" w:rsidRPr="00440F51" w:rsidTr="005E585E">
        <w:trPr>
          <w:jc w:val="center"/>
        </w:trPr>
        <w:tc>
          <w:tcPr>
            <w:tcW w:w="1480" w:type="dxa"/>
            <w:tcBorders>
              <w:left w:val="single" w:sz="12" w:space="0" w:color="000080"/>
            </w:tcBorders>
            <w:shd w:val="clear" w:color="auto" w:fill="auto"/>
          </w:tcPr>
          <w:p w:rsidR="005E066B" w:rsidRPr="005E585E" w:rsidRDefault="005E066B" w:rsidP="005E585E">
            <w:pPr>
              <w:tabs>
                <w:tab w:val="left" w:pos="794"/>
              </w:tabs>
              <w:spacing w:before="20" w:after="40" w:line="240" w:lineRule="exact"/>
              <w:rPr>
                <w:b/>
                <w:bCs/>
                <w:sz w:val="20"/>
                <w:szCs w:val="26"/>
              </w:rPr>
            </w:pPr>
            <w:r w:rsidRPr="005E585E">
              <w:rPr>
                <w:b/>
                <w:bCs/>
                <w:sz w:val="20"/>
                <w:szCs w:val="26"/>
              </w:rPr>
              <w:t>F</w:t>
            </w:r>
          </w:p>
        </w:tc>
        <w:tc>
          <w:tcPr>
            <w:tcW w:w="7914" w:type="dxa"/>
            <w:tcBorders>
              <w:right w:val="single" w:sz="12" w:space="0" w:color="000080"/>
            </w:tcBorders>
            <w:shd w:val="clear" w:color="auto" w:fill="auto"/>
          </w:tcPr>
          <w:p w:rsidR="005E066B" w:rsidRPr="005E585E" w:rsidRDefault="005E066B" w:rsidP="005E585E">
            <w:pPr>
              <w:tabs>
                <w:tab w:val="left" w:pos="794"/>
              </w:tabs>
              <w:spacing w:before="20" w:after="40" w:line="240" w:lineRule="exact"/>
              <w:rPr>
                <w:sz w:val="20"/>
                <w:szCs w:val="26"/>
                <w:lang w:val="ru-RU"/>
              </w:rPr>
            </w:pPr>
            <w:r w:rsidRPr="005E585E">
              <w:rPr>
                <w:rFonts w:hint="cs"/>
                <w:sz w:val="20"/>
                <w:szCs w:val="26"/>
                <w:rtl/>
                <w:lang w:val="ru-RU"/>
              </w:rPr>
              <w:t>الخدمة الثابتة</w:t>
            </w:r>
          </w:p>
        </w:tc>
      </w:tr>
      <w:tr w:rsidR="005E066B" w:rsidRPr="00440F51" w:rsidTr="005E585E">
        <w:trPr>
          <w:jc w:val="center"/>
        </w:trPr>
        <w:tc>
          <w:tcPr>
            <w:tcW w:w="1480" w:type="dxa"/>
            <w:tcBorders>
              <w:left w:val="single" w:sz="12" w:space="0" w:color="000080"/>
            </w:tcBorders>
            <w:shd w:val="clear" w:color="auto" w:fill="auto"/>
          </w:tcPr>
          <w:p w:rsidR="005E066B" w:rsidRPr="005E585E" w:rsidRDefault="005E066B" w:rsidP="005E585E">
            <w:pPr>
              <w:tabs>
                <w:tab w:val="left" w:pos="794"/>
              </w:tabs>
              <w:spacing w:before="20" w:after="40" w:line="240" w:lineRule="exact"/>
              <w:rPr>
                <w:b/>
                <w:bCs/>
                <w:sz w:val="20"/>
                <w:szCs w:val="26"/>
              </w:rPr>
            </w:pPr>
            <w:r w:rsidRPr="005E585E">
              <w:rPr>
                <w:b/>
                <w:bCs/>
                <w:sz w:val="20"/>
                <w:szCs w:val="26"/>
              </w:rPr>
              <w:t>M</w:t>
            </w:r>
          </w:p>
        </w:tc>
        <w:tc>
          <w:tcPr>
            <w:tcW w:w="7914" w:type="dxa"/>
            <w:tcBorders>
              <w:right w:val="single" w:sz="12" w:space="0" w:color="000080"/>
            </w:tcBorders>
            <w:shd w:val="clear" w:color="auto" w:fill="auto"/>
          </w:tcPr>
          <w:p w:rsidR="005E066B" w:rsidRPr="005E585E" w:rsidRDefault="005E066B" w:rsidP="005E585E">
            <w:pPr>
              <w:tabs>
                <w:tab w:val="left" w:pos="794"/>
              </w:tabs>
              <w:spacing w:before="20" w:after="40" w:line="240" w:lineRule="exact"/>
              <w:rPr>
                <w:sz w:val="20"/>
                <w:szCs w:val="26"/>
                <w:lang w:val="ru-RU"/>
              </w:rPr>
            </w:pPr>
            <w:r w:rsidRPr="005E585E">
              <w:rPr>
                <w:rFonts w:hint="cs"/>
                <w:sz w:val="20"/>
                <w:szCs w:val="26"/>
                <w:rtl/>
                <w:lang w:val="ru-RU"/>
              </w:rPr>
              <w:t>الخدمة المتنقلة وخدمة التحديد الراديوي للموقع وخدمة الهواة والخدمات الساتلية ذات الصلة</w:t>
            </w:r>
          </w:p>
        </w:tc>
      </w:tr>
      <w:tr w:rsidR="0059578A" w:rsidRPr="0059578A" w:rsidTr="00DD02A5">
        <w:trPr>
          <w:jc w:val="center"/>
        </w:trPr>
        <w:tc>
          <w:tcPr>
            <w:tcW w:w="9394" w:type="dxa"/>
            <w:gridSpan w:val="2"/>
            <w:tcBorders>
              <w:left w:val="single" w:sz="12" w:space="0" w:color="000080"/>
              <w:right w:val="single" w:sz="12" w:space="0" w:color="000080"/>
            </w:tcBorders>
            <w:shd w:val="clear" w:color="auto" w:fill="EEECE1"/>
          </w:tcPr>
          <w:p w:rsidR="0059578A" w:rsidRPr="0059578A" w:rsidRDefault="0059578A" w:rsidP="0059578A">
            <w:pPr>
              <w:tabs>
                <w:tab w:val="left" w:pos="1472"/>
              </w:tabs>
              <w:spacing w:before="20" w:after="40" w:line="240" w:lineRule="exact"/>
              <w:rPr>
                <w:rFonts w:ascii="Times New Roman Bold" w:hAnsi="Times New Roman Bold"/>
                <w:b/>
                <w:bCs/>
                <w:color w:val="000080"/>
                <w:sz w:val="20"/>
                <w:szCs w:val="26"/>
              </w:rPr>
            </w:pPr>
            <w:r w:rsidRPr="0059578A">
              <w:rPr>
                <w:rFonts w:ascii="Times New Roman Bold" w:hAnsi="Times New Roman Bold"/>
                <w:b/>
                <w:bCs/>
                <w:color w:val="000080"/>
                <w:sz w:val="20"/>
                <w:szCs w:val="26"/>
              </w:rPr>
              <w:t>P</w:t>
            </w:r>
            <w:r>
              <w:rPr>
                <w:rFonts w:ascii="Times New Roman Bold" w:hAnsi="Times New Roman Bold"/>
                <w:b/>
                <w:bCs/>
                <w:color w:val="000080"/>
                <w:sz w:val="20"/>
                <w:szCs w:val="26"/>
                <w:rtl/>
              </w:rPr>
              <w:tab/>
            </w:r>
            <w:r w:rsidRPr="0059578A">
              <w:rPr>
                <w:rFonts w:ascii="Times New Roman Bold" w:hAnsi="Times New Roman Bold" w:hint="cs"/>
                <w:b/>
                <w:bCs/>
                <w:color w:val="000080"/>
                <w:sz w:val="20"/>
                <w:szCs w:val="26"/>
                <w:rtl/>
              </w:rPr>
              <w:t>انتشار الموجات الراديوية</w:t>
            </w:r>
          </w:p>
        </w:tc>
      </w:tr>
      <w:tr w:rsidR="005E066B" w:rsidRPr="00440F51" w:rsidTr="005E585E">
        <w:trPr>
          <w:jc w:val="center"/>
        </w:trPr>
        <w:tc>
          <w:tcPr>
            <w:tcW w:w="1480" w:type="dxa"/>
            <w:tcBorders>
              <w:left w:val="single" w:sz="12" w:space="0" w:color="000080"/>
            </w:tcBorders>
            <w:shd w:val="clear" w:color="auto" w:fill="auto"/>
          </w:tcPr>
          <w:p w:rsidR="005E066B" w:rsidRPr="005E585E" w:rsidRDefault="005E066B" w:rsidP="005E585E">
            <w:pPr>
              <w:tabs>
                <w:tab w:val="left" w:pos="794"/>
              </w:tabs>
              <w:spacing w:before="20" w:after="40" w:line="240" w:lineRule="exact"/>
              <w:rPr>
                <w:b/>
                <w:bCs/>
                <w:sz w:val="20"/>
                <w:szCs w:val="26"/>
              </w:rPr>
            </w:pPr>
            <w:r w:rsidRPr="005E585E">
              <w:rPr>
                <w:b/>
                <w:bCs/>
                <w:sz w:val="20"/>
                <w:szCs w:val="26"/>
              </w:rPr>
              <w:t>RA</w:t>
            </w:r>
          </w:p>
        </w:tc>
        <w:tc>
          <w:tcPr>
            <w:tcW w:w="7914" w:type="dxa"/>
            <w:tcBorders>
              <w:right w:val="single" w:sz="12" w:space="0" w:color="000080"/>
            </w:tcBorders>
            <w:shd w:val="clear" w:color="auto" w:fill="auto"/>
          </w:tcPr>
          <w:p w:rsidR="005E066B" w:rsidRPr="005E585E" w:rsidRDefault="005E066B" w:rsidP="005E585E">
            <w:pPr>
              <w:tabs>
                <w:tab w:val="left" w:pos="794"/>
              </w:tabs>
              <w:spacing w:before="20" w:after="40" w:line="240" w:lineRule="exact"/>
              <w:rPr>
                <w:sz w:val="20"/>
                <w:szCs w:val="26"/>
                <w:lang w:val="ru-RU"/>
              </w:rPr>
            </w:pPr>
            <w:r w:rsidRPr="005E585E">
              <w:rPr>
                <w:rFonts w:hint="cs"/>
                <w:sz w:val="20"/>
                <w:szCs w:val="26"/>
                <w:rtl/>
                <w:lang w:val="ru-RU"/>
              </w:rPr>
              <w:t>علم الفلك الراديوي</w:t>
            </w:r>
          </w:p>
        </w:tc>
      </w:tr>
      <w:tr w:rsidR="00597C1E" w:rsidRPr="00440F51" w:rsidTr="005E585E">
        <w:trPr>
          <w:jc w:val="center"/>
        </w:trPr>
        <w:tc>
          <w:tcPr>
            <w:tcW w:w="1480" w:type="dxa"/>
            <w:tcBorders>
              <w:left w:val="single" w:sz="12" w:space="0" w:color="000080"/>
            </w:tcBorders>
            <w:shd w:val="clear" w:color="auto" w:fill="auto"/>
          </w:tcPr>
          <w:p w:rsidR="00597C1E" w:rsidRPr="005E585E" w:rsidRDefault="00597C1E" w:rsidP="00CE0B52">
            <w:pPr>
              <w:tabs>
                <w:tab w:val="left" w:pos="794"/>
              </w:tabs>
              <w:spacing w:before="20" w:after="40" w:line="240" w:lineRule="exact"/>
              <w:rPr>
                <w:b/>
                <w:bCs/>
                <w:sz w:val="20"/>
                <w:szCs w:val="26"/>
              </w:rPr>
            </w:pPr>
            <w:r w:rsidRPr="005E585E">
              <w:rPr>
                <w:b/>
                <w:bCs/>
                <w:sz w:val="20"/>
                <w:szCs w:val="26"/>
              </w:rPr>
              <w:t>RS</w:t>
            </w:r>
          </w:p>
        </w:tc>
        <w:tc>
          <w:tcPr>
            <w:tcW w:w="7914" w:type="dxa"/>
            <w:tcBorders>
              <w:right w:val="single" w:sz="12" w:space="0" w:color="000080"/>
            </w:tcBorders>
            <w:shd w:val="clear" w:color="auto" w:fill="auto"/>
          </w:tcPr>
          <w:p w:rsidR="00597C1E" w:rsidRPr="005E585E" w:rsidRDefault="00597C1E" w:rsidP="00CE0B52">
            <w:pPr>
              <w:tabs>
                <w:tab w:val="left" w:pos="794"/>
              </w:tabs>
              <w:spacing w:before="20" w:after="40" w:line="240" w:lineRule="exact"/>
              <w:rPr>
                <w:sz w:val="20"/>
                <w:szCs w:val="26"/>
                <w:lang w:val="ru-RU"/>
              </w:rPr>
            </w:pPr>
            <w:r w:rsidRPr="005E585E">
              <w:rPr>
                <w:rFonts w:hint="cs"/>
                <w:sz w:val="20"/>
                <w:szCs w:val="26"/>
                <w:rtl/>
                <w:lang w:val="ru-RU"/>
              </w:rPr>
              <w:t>أنظمة الاستشعار عن ب</w:t>
            </w:r>
            <w:r w:rsidR="008F1C4B">
              <w:rPr>
                <w:rFonts w:hint="cs"/>
                <w:sz w:val="20"/>
                <w:szCs w:val="26"/>
                <w:rtl/>
                <w:lang w:val="ru-RU"/>
              </w:rPr>
              <w:t>ُ</w:t>
            </w:r>
            <w:r w:rsidRPr="005E585E">
              <w:rPr>
                <w:rFonts w:hint="cs"/>
                <w:sz w:val="20"/>
                <w:szCs w:val="26"/>
                <w:rtl/>
                <w:lang w:val="ru-RU"/>
              </w:rPr>
              <w:t>عد</w:t>
            </w:r>
          </w:p>
        </w:tc>
      </w:tr>
      <w:tr w:rsidR="00597C1E" w:rsidRPr="00440F51" w:rsidTr="005E585E">
        <w:trPr>
          <w:jc w:val="center"/>
        </w:trPr>
        <w:tc>
          <w:tcPr>
            <w:tcW w:w="1480" w:type="dxa"/>
            <w:tcBorders>
              <w:left w:val="single" w:sz="12" w:space="0" w:color="000080"/>
            </w:tcBorders>
            <w:shd w:val="clear" w:color="auto" w:fill="auto"/>
          </w:tcPr>
          <w:p w:rsidR="00597C1E" w:rsidRPr="005E585E" w:rsidRDefault="00597C1E" w:rsidP="005E585E">
            <w:pPr>
              <w:tabs>
                <w:tab w:val="left" w:pos="794"/>
              </w:tabs>
              <w:spacing w:before="20" w:after="40" w:line="240" w:lineRule="exact"/>
              <w:rPr>
                <w:b/>
                <w:bCs/>
                <w:sz w:val="20"/>
                <w:szCs w:val="26"/>
              </w:rPr>
            </w:pPr>
            <w:r w:rsidRPr="005E585E">
              <w:rPr>
                <w:b/>
                <w:bCs/>
                <w:sz w:val="20"/>
                <w:szCs w:val="26"/>
              </w:rPr>
              <w:t>S</w:t>
            </w:r>
          </w:p>
        </w:tc>
        <w:tc>
          <w:tcPr>
            <w:tcW w:w="7914" w:type="dxa"/>
            <w:tcBorders>
              <w:right w:val="single" w:sz="12" w:space="0" w:color="000080"/>
            </w:tcBorders>
            <w:shd w:val="clear" w:color="auto" w:fill="auto"/>
          </w:tcPr>
          <w:p w:rsidR="00597C1E" w:rsidRPr="005E585E" w:rsidRDefault="00597C1E" w:rsidP="005E585E">
            <w:pPr>
              <w:tabs>
                <w:tab w:val="left" w:pos="794"/>
              </w:tabs>
              <w:spacing w:before="20" w:after="40" w:line="240" w:lineRule="exact"/>
              <w:rPr>
                <w:sz w:val="20"/>
                <w:szCs w:val="26"/>
                <w:rtl/>
                <w:lang w:val="ru-RU" w:bidi="ar-EG"/>
              </w:rPr>
            </w:pPr>
            <w:r w:rsidRPr="005E585E">
              <w:rPr>
                <w:rFonts w:hint="cs"/>
                <w:sz w:val="20"/>
                <w:szCs w:val="26"/>
                <w:rtl/>
                <w:lang w:val="ru-RU" w:bidi="ar-EG"/>
              </w:rPr>
              <w:t>الخدمة الثابتة الساتلية</w:t>
            </w:r>
          </w:p>
        </w:tc>
      </w:tr>
      <w:tr w:rsidR="00597C1E" w:rsidRPr="00440F51" w:rsidTr="005E585E">
        <w:trPr>
          <w:jc w:val="center"/>
        </w:trPr>
        <w:tc>
          <w:tcPr>
            <w:tcW w:w="1480" w:type="dxa"/>
            <w:tcBorders>
              <w:left w:val="single" w:sz="12" w:space="0" w:color="000080"/>
            </w:tcBorders>
            <w:shd w:val="clear" w:color="auto" w:fill="auto"/>
          </w:tcPr>
          <w:p w:rsidR="00597C1E" w:rsidRPr="005E585E" w:rsidRDefault="00597C1E" w:rsidP="005E585E">
            <w:pPr>
              <w:tabs>
                <w:tab w:val="left" w:pos="794"/>
              </w:tabs>
              <w:spacing w:before="20" w:after="40" w:line="240" w:lineRule="exact"/>
              <w:rPr>
                <w:b/>
                <w:bCs/>
                <w:sz w:val="20"/>
                <w:szCs w:val="26"/>
              </w:rPr>
            </w:pPr>
            <w:r w:rsidRPr="005E585E">
              <w:rPr>
                <w:b/>
                <w:bCs/>
                <w:sz w:val="20"/>
                <w:szCs w:val="26"/>
              </w:rPr>
              <w:t>SA</w:t>
            </w:r>
          </w:p>
        </w:tc>
        <w:tc>
          <w:tcPr>
            <w:tcW w:w="7914" w:type="dxa"/>
            <w:tcBorders>
              <w:right w:val="single" w:sz="12" w:space="0" w:color="000080"/>
            </w:tcBorders>
            <w:shd w:val="clear" w:color="auto" w:fill="auto"/>
          </w:tcPr>
          <w:p w:rsidR="00597C1E" w:rsidRPr="005E585E" w:rsidRDefault="00597C1E" w:rsidP="005E585E">
            <w:pPr>
              <w:tabs>
                <w:tab w:val="left" w:pos="794"/>
              </w:tabs>
              <w:spacing w:before="20" w:after="40" w:line="240" w:lineRule="exact"/>
              <w:rPr>
                <w:sz w:val="20"/>
                <w:szCs w:val="26"/>
                <w:lang w:val="ru-RU"/>
              </w:rPr>
            </w:pPr>
            <w:r w:rsidRPr="005E585E">
              <w:rPr>
                <w:rFonts w:hint="cs"/>
                <w:sz w:val="20"/>
                <w:szCs w:val="26"/>
                <w:rtl/>
                <w:lang w:val="ru-RU"/>
              </w:rPr>
              <w:t>التطبيقات الفضائية والأرصاد الجوية</w:t>
            </w:r>
          </w:p>
        </w:tc>
      </w:tr>
      <w:tr w:rsidR="00597C1E" w:rsidRPr="00440F51" w:rsidTr="005E585E">
        <w:trPr>
          <w:jc w:val="center"/>
        </w:trPr>
        <w:tc>
          <w:tcPr>
            <w:tcW w:w="1480" w:type="dxa"/>
            <w:tcBorders>
              <w:left w:val="single" w:sz="12" w:space="0" w:color="000080"/>
            </w:tcBorders>
            <w:shd w:val="clear" w:color="auto" w:fill="auto"/>
          </w:tcPr>
          <w:p w:rsidR="00597C1E" w:rsidRPr="005E585E" w:rsidRDefault="00597C1E" w:rsidP="005E585E">
            <w:pPr>
              <w:tabs>
                <w:tab w:val="left" w:pos="794"/>
              </w:tabs>
              <w:spacing w:before="20" w:after="40" w:line="240" w:lineRule="exact"/>
              <w:rPr>
                <w:b/>
                <w:bCs/>
                <w:sz w:val="20"/>
                <w:szCs w:val="26"/>
              </w:rPr>
            </w:pPr>
            <w:r w:rsidRPr="005E585E">
              <w:rPr>
                <w:b/>
                <w:bCs/>
                <w:sz w:val="20"/>
                <w:szCs w:val="26"/>
              </w:rPr>
              <w:t>SF</w:t>
            </w:r>
          </w:p>
        </w:tc>
        <w:tc>
          <w:tcPr>
            <w:tcW w:w="7914" w:type="dxa"/>
            <w:tcBorders>
              <w:right w:val="single" w:sz="12" w:space="0" w:color="000080"/>
            </w:tcBorders>
            <w:shd w:val="clear" w:color="auto" w:fill="auto"/>
          </w:tcPr>
          <w:p w:rsidR="00597C1E" w:rsidRPr="005E585E" w:rsidRDefault="00597C1E" w:rsidP="005E585E">
            <w:pPr>
              <w:tabs>
                <w:tab w:val="left" w:pos="794"/>
              </w:tabs>
              <w:spacing w:before="20" w:after="40" w:line="240" w:lineRule="exact"/>
              <w:rPr>
                <w:sz w:val="20"/>
                <w:szCs w:val="26"/>
                <w:lang w:val="ru-RU"/>
              </w:rPr>
            </w:pPr>
            <w:r w:rsidRPr="005E585E">
              <w:rPr>
                <w:rFonts w:hint="cs"/>
                <w:sz w:val="20"/>
                <w:szCs w:val="26"/>
                <w:rtl/>
                <w:lang w:val="ru-RU"/>
              </w:rPr>
              <w:t>تقاسم الترددات والتنسيق بين أنظمة الخدمة الثابتة الساتلية والخدمة الثابتة</w:t>
            </w:r>
          </w:p>
        </w:tc>
      </w:tr>
      <w:tr w:rsidR="00597C1E" w:rsidRPr="00440F51" w:rsidTr="005E585E">
        <w:trPr>
          <w:jc w:val="center"/>
        </w:trPr>
        <w:tc>
          <w:tcPr>
            <w:tcW w:w="1480" w:type="dxa"/>
            <w:tcBorders>
              <w:left w:val="single" w:sz="12" w:space="0" w:color="000080"/>
            </w:tcBorders>
            <w:shd w:val="clear" w:color="auto" w:fill="auto"/>
          </w:tcPr>
          <w:p w:rsidR="00597C1E" w:rsidRPr="005E585E" w:rsidRDefault="00597C1E" w:rsidP="005E585E">
            <w:pPr>
              <w:tabs>
                <w:tab w:val="left" w:pos="794"/>
              </w:tabs>
              <w:spacing w:before="20" w:after="40" w:line="240" w:lineRule="exact"/>
              <w:rPr>
                <w:b/>
                <w:bCs/>
                <w:sz w:val="20"/>
                <w:szCs w:val="26"/>
              </w:rPr>
            </w:pPr>
            <w:r w:rsidRPr="005E585E">
              <w:rPr>
                <w:b/>
                <w:bCs/>
                <w:sz w:val="20"/>
                <w:szCs w:val="26"/>
              </w:rPr>
              <w:t>SM</w:t>
            </w:r>
          </w:p>
        </w:tc>
        <w:tc>
          <w:tcPr>
            <w:tcW w:w="7914" w:type="dxa"/>
            <w:tcBorders>
              <w:right w:val="single" w:sz="12" w:space="0" w:color="000080"/>
            </w:tcBorders>
            <w:shd w:val="clear" w:color="auto" w:fill="auto"/>
          </w:tcPr>
          <w:p w:rsidR="00597C1E" w:rsidRPr="005E585E" w:rsidRDefault="00597C1E" w:rsidP="005E585E">
            <w:pPr>
              <w:tabs>
                <w:tab w:val="left" w:pos="794"/>
              </w:tabs>
              <w:spacing w:before="20" w:after="40" w:line="240" w:lineRule="exact"/>
              <w:rPr>
                <w:sz w:val="20"/>
                <w:szCs w:val="26"/>
                <w:rtl/>
                <w:lang w:val="ru-RU" w:bidi="ar-EG"/>
              </w:rPr>
            </w:pPr>
            <w:r w:rsidRPr="005E585E">
              <w:rPr>
                <w:rFonts w:hint="cs"/>
                <w:sz w:val="20"/>
                <w:szCs w:val="26"/>
                <w:rtl/>
                <w:lang w:val="ru-RU"/>
              </w:rPr>
              <w:t>إدارة الطيف</w:t>
            </w:r>
          </w:p>
        </w:tc>
      </w:tr>
      <w:tr w:rsidR="00597C1E" w:rsidRPr="00440F51" w:rsidTr="005E585E">
        <w:trPr>
          <w:jc w:val="center"/>
        </w:trPr>
        <w:tc>
          <w:tcPr>
            <w:tcW w:w="1480" w:type="dxa"/>
            <w:tcBorders>
              <w:left w:val="single" w:sz="12" w:space="0" w:color="000080"/>
            </w:tcBorders>
            <w:shd w:val="clear" w:color="auto" w:fill="auto"/>
          </w:tcPr>
          <w:p w:rsidR="00597C1E" w:rsidRPr="005E585E" w:rsidRDefault="00597C1E" w:rsidP="005E585E">
            <w:pPr>
              <w:tabs>
                <w:tab w:val="left" w:pos="794"/>
              </w:tabs>
              <w:spacing w:before="20" w:after="40" w:line="240" w:lineRule="exact"/>
              <w:rPr>
                <w:b/>
                <w:bCs/>
                <w:sz w:val="20"/>
                <w:szCs w:val="26"/>
              </w:rPr>
            </w:pPr>
            <w:r w:rsidRPr="005E585E">
              <w:rPr>
                <w:b/>
                <w:bCs/>
                <w:sz w:val="20"/>
                <w:szCs w:val="26"/>
              </w:rPr>
              <w:t>SNG</w:t>
            </w:r>
          </w:p>
        </w:tc>
        <w:tc>
          <w:tcPr>
            <w:tcW w:w="7914" w:type="dxa"/>
            <w:tcBorders>
              <w:right w:val="single" w:sz="12" w:space="0" w:color="000080"/>
            </w:tcBorders>
            <w:shd w:val="clear" w:color="auto" w:fill="auto"/>
          </w:tcPr>
          <w:p w:rsidR="00597C1E" w:rsidRPr="005E585E" w:rsidRDefault="00597C1E" w:rsidP="005E585E">
            <w:pPr>
              <w:tabs>
                <w:tab w:val="left" w:pos="794"/>
              </w:tabs>
              <w:spacing w:before="20" w:after="40" w:line="240" w:lineRule="exact"/>
              <w:rPr>
                <w:sz w:val="20"/>
                <w:szCs w:val="26"/>
                <w:lang w:val="ru-RU"/>
              </w:rPr>
            </w:pPr>
            <w:r w:rsidRPr="005E585E">
              <w:rPr>
                <w:rFonts w:hint="cs"/>
                <w:sz w:val="20"/>
                <w:szCs w:val="26"/>
                <w:rtl/>
                <w:lang w:val="ru-RU"/>
              </w:rPr>
              <w:t>التجميع الساتلي للأخبار</w:t>
            </w:r>
          </w:p>
        </w:tc>
      </w:tr>
      <w:tr w:rsidR="00597C1E" w:rsidRPr="00440F51" w:rsidTr="005E585E">
        <w:trPr>
          <w:jc w:val="center"/>
        </w:trPr>
        <w:tc>
          <w:tcPr>
            <w:tcW w:w="1480" w:type="dxa"/>
            <w:tcBorders>
              <w:left w:val="single" w:sz="12" w:space="0" w:color="000080"/>
            </w:tcBorders>
            <w:shd w:val="clear" w:color="auto" w:fill="auto"/>
          </w:tcPr>
          <w:p w:rsidR="00597C1E" w:rsidRPr="005E585E" w:rsidRDefault="00597C1E" w:rsidP="005E585E">
            <w:pPr>
              <w:tabs>
                <w:tab w:val="left" w:pos="794"/>
              </w:tabs>
              <w:spacing w:before="20" w:after="40" w:line="240" w:lineRule="exact"/>
              <w:rPr>
                <w:b/>
                <w:bCs/>
                <w:sz w:val="20"/>
                <w:szCs w:val="26"/>
                <w:lang w:bidi="ar-EG"/>
              </w:rPr>
            </w:pPr>
            <w:r w:rsidRPr="005E585E">
              <w:rPr>
                <w:b/>
                <w:bCs/>
                <w:sz w:val="20"/>
                <w:szCs w:val="26"/>
                <w:lang w:bidi="ar-EG"/>
              </w:rPr>
              <w:t>TF</w:t>
            </w:r>
          </w:p>
        </w:tc>
        <w:tc>
          <w:tcPr>
            <w:tcW w:w="7914" w:type="dxa"/>
            <w:tcBorders>
              <w:right w:val="single" w:sz="12" w:space="0" w:color="000080"/>
            </w:tcBorders>
            <w:shd w:val="clear" w:color="auto" w:fill="auto"/>
          </w:tcPr>
          <w:p w:rsidR="00597C1E" w:rsidRPr="005E585E" w:rsidRDefault="00597C1E" w:rsidP="005E585E">
            <w:pPr>
              <w:tabs>
                <w:tab w:val="left" w:pos="794"/>
              </w:tabs>
              <w:spacing w:before="20" w:after="40" w:line="240" w:lineRule="exact"/>
              <w:rPr>
                <w:sz w:val="20"/>
                <w:szCs w:val="26"/>
                <w:lang w:val="ru-RU"/>
              </w:rPr>
            </w:pPr>
            <w:r w:rsidRPr="005E585E">
              <w:rPr>
                <w:rFonts w:hint="cs"/>
                <w:sz w:val="20"/>
                <w:szCs w:val="26"/>
                <w:rtl/>
                <w:lang w:val="ru-RU"/>
              </w:rPr>
              <w:t>إرسالات الترددات المعيارية وإشارات التوقيت</w:t>
            </w:r>
          </w:p>
        </w:tc>
      </w:tr>
      <w:tr w:rsidR="00597C1E" w:rsidRPr="00440F51" w:rsidTr="005E585E">
        <w:trPr>
          <w:jc w:val="center"/>
        </w:trPr>
        <w:tc>
          <w:tcPr>
            <w:tcW w:w="1480" w:type="dxa"/>
            <w:tcBorders>
              <w:left w:val="single" w:sz="12" w:space="0" w:color="000080"/>
              <w:bottom w:val="single" w:sz="12" w:space="0" w:color="000080"/>
            </w:tcBorders>
            <w:shd w:val="clear" w:color="auto" w:fill="auto"/>
          </w:tcPr>
          <w:p w:rsidR="00597C1E" w:rsidRPr="005E585E" w:rsidRDefault="00597C1E" w:rsidP="005E585E">
            <w:pPr>
              <w:tabs>
                <w:tab w:val="left" w:pos="794"/>
              </w:tabs>
              <w:spacing w:before="20" w:after="40" w:line="240" w:lineRule="exact"/>
              <w:rPr>
                <w:b/>
                <w:bCs/>
                <w:sz w:val="20"/>
                <w:szCs w:val="26"/>
                <w:lang w:bidi="ar-EG"/>
              </w:rPr>
            </w:pPr>
            <w:r w:rsidRPr="005E585E">
              <w:rPr>
                <w:b/>
                <w:bCs/>
                <w:sz w:val="20"/>
                <w:szCs w:val="26"/>
                <w:lang w:bidi="ar-EG"/>
              </w:rPr>
              <w:t>V</w:t>
            </w:r>
          </w:p>
        </w:tc>
        <w:tc>
          <w:tcPr>
            <w:tcW w:w="7914" w:type="dxa"/>
            <w:tcBorders>
              <w:bottom w:val="single" w:sz="12" w:space="0" w:color="000080"/>
              <w:right w:val="single" w:sz="12" w:space="0" w:color="000080"/>
            </w:tcBorders>
            <w:shd w:val="clear" w:color="auto" w:fill="auto"/>
          </w:tcPr>
          <w:p w:rsidR="00597C1E" w:rsidRPr="005E585E" w:rsidRDefault="00597C1E" w:rsidP="005E585E">
            <w:pPr>
              <w:tabs>
                <w:tab w:val="left" w:pos="794"/>
              </w:tabs>
              <w:spacing w:before="20" w:after="80" w:line="240" w:lineRule="exact"/>
              <w:rPr>
                <w:sz w:val="20"/>
                <w:szCs w:val="26"/>
                <w:lang w:val="ru-RU"/>
              </w:rPr>
            </w:pPr>
            <w:r w:rsidRPr="005E585E">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9578A">
            <w:pPr>
              <w:ind w:left="45" w:right="540"/>
              <w:rPr>
                <w:b/>
                <w:bCs/>
                <w:i/>
                <w:iCs/>
                <w:sz w:val="21"/>
                <w:szCs w:val="26"/>
                <w:rtl/>
                <w:lang w:val="ru-RU"/>
              </w:rPr>
            </w:pPr>
            <w:r w:rsidRPr="00597C1E">
              <w:rPr>
                <w:rFonts w:hint="cs"/>
                <w:b/>
                <w:bCs/>
                <w:i/>
                <w:iCs/>
                <w:spacing w:val="2"/>
                <w:sz w:val="21"/>
                <w:szCs w:val="26"/>
                <w:rtl/>
                <w:lang w:val="ru-RU"/>
              </w:rPr>
              <w:t>ملاحظة</w:t>
            </w:r>
            <w:r w:rsidRPr="00597C1E">
              <w:rPr>
                <w:rFonts w:hint="cs"/>
                <w:i/>
                <w:iCs/>
                <w:spacing w:val="2"/>
                <w:sz w:val="21"/>
                <w:szCs w:val="26"/>
                <w:rtl/>
                <w:lang w:val="ru-RU"/>
              </w:rPr>
              <w:t xml:space="preserve">: </w:t>
            </w:r>
            <w:r w:rsidR="00D2107D" w:rsidRPr="00597C1E">
              <w:rPr>
                <w:rFonts w:hint="cs"/>
                <w:i/>
                <w:iCs/>
                <w:spacing w:val="2"/>
                <w:sz w:val="21"/>
                <w:szCs w:val="26"/>
                <w:rtl/>
                <w:lang w:val="ru-RU"/>
              </w:rPr>
              <w:t xml:space="preserve">تمت الموافقة </w:t>
            </w:r>
            <w:r w:rsidRPr="00597C1E">
              <w:rPr>
                <w:rFonts w:hint="cs"/>
                <w:i/>
                <w:iCs/>
                <w:spacing w:val="2"/>
                <w:sz w:val="21"/>
                <w:szCs w:val="26"/>
                <w:rtl/>
                <w:lang w:val="ru-RU"/>
              </w:rPr>
              <w:t xml:space="preserve">على النسخة الإنكليزية </w:t>
            </w:r>
            <w:r w:rsidR="00D2107D" w:rsidRPr="00597C1E">
              <w:rPr>
                <w:rFonts w:hint="cs"/>
                <w:i/>
                <w:iCs/>
                <w:spacing w:val="2"/>
                <w:sz w:val="21"/>
                <w:szCs w:val="26"/>
                <w:rtl/>
                <w:lang w:val="ru-RU"/>
              </w:rPr>
              <w:t>لهذه التوصية</w:t>
            </w:r>
            <w:r w:rsidRPr="00597C1E">
              <w:rPr>
                <w:rFonts w:hint="cs"/>
                <w:i/>
                <w:iCs/>
                <w:spacing w:val="2"/>
                <w:sz w:val="21"/>
                <w:szCs w:val="26"/>
                <w:rtl/>
                <w:lang w:val="ru-RU"/>
              </w:rPr>
              <w:t xml:space="preserve"> الصادر</w:t>
            </w:r>
            <w:r w:rsidR="00D2107D" w:rsidRPr="00597C1E">
              <w:rPr>
                <w:rFonts w:hint="cs"/>
                <w:i/>
                <w:iCs/>
                <w:spacing w:val="2"/>
                <w:sz w:val="21"/>
                <w:szCs w:val="26"/>
                <w:rtl/>
                <w:lang w:val="ru-RU"/>
              </w:rPr>
              <w:t>ة</w:t>
            </w:r>
            <w:r w:rsidRPr="00597C1E">
              <w:rPr>
                <w:rFonts w:hint="cs"/>
                <w:i/>
                <w:iCs/>
                <w:spacing w:val="2"/>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 القرار </w:t>
            </w:r>
            <w:r w:rsidRPr="008113E9">
              <w:rPr>
                <w:i/>
                <w:iCs/>
                <w:sz w:val="21"/>
                <w:szCs w:val="26"/>
              </w:rPr>
              <w:t>ITU-R 1</w:t>
            </w:r>
            <w:r w:rsidRPr="008113E9">
              <w:rPr>
                <w:rFonts w:hint="cs"/>
                <w:i/>
                <w:iCs/>
                <w:sz w:val="21"/>
                <w:szCs w:val="26"/>
                <w:rtl/>
                <w:lang w:bidi="ar-EG"/>
              </w:rPr>
              <w:t>.</w:t>
            </w:r>
          </w:p>
        </w:tc>
      </w:tr>
    </w:tbl>
    <w:p w:rsidR="005E066B" w:rsidRPr="008113E9" w:rsidRDefault="005E066B" w:rsidP="00CE0B52">
      <w:pPr>
        <w:spacing w:before="240"/>
        <w:ind w:right="142"/>
        <w:jc w:val="right"/>
        <w:rPr>
          <w:i/>
          <w:iCs/>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C84A91">
        <w:rPr>
          <w:rFonts w:hint="cs"/>
          <w:sz w:val="20"/>
          <w:szCs w:val="26"/>
          <w:rtl/>
          <w:lang w:val="ru-RU"/>
        </w:rPr>
        <w:t xml:space="preserve">جنيف، </w:t>
      </w:r>
      <w:r w:rsidR="003D017C" w:rsidRPr="00C84A91">
        <w:rPr>
          <w:sz w:val="20"/>
          <w:szCs w:val="26"/>
        </w:rPr>
        <w:t>201</w:t>
      </w:r>
      <w:r w:rsidR="00CE0B52" w:rsidRPr="00C84A91">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CE0B52">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CE0B52">
        <w:rPr>
          <w:sz w:val="21"/>
          <w:szCs w:val="20"/>
        </w:rPr>
        <w:t>4</w:t>
      </w:r>
    </w:p>
    <w:p w:rsidR="005E066B" w:rsidRPr="008113E9" w:rsidRDefault="005E066B" w:rsidP="00CE0B52">
      <w:pPr>
        <w:rPr>
          <w:sz w:val="20"/>
          <w:szCs w:val="26"/>
          <w:rtl/>
          <w:lang w:bidi="ar-EG"/>
        </w:rPr>
      </w:pPr>
      <w:r w:rsidRPr="00CE0B52">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CE0B52">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46566F" w:rsidRPr="00236188" w:rsidRDefault="0046566F" w:rsidP="00CE0B52">
      <w:pPr>
        <w:pStyle w:val="RecNo"/>
        <w:rPr>
          <w:rtl/>
        </w:rPr>
      </w:pPr>
      <w:r w:rsidRPr="00236188">
        <w:rPr>
          <w:rFonts w:hint="cs"/>
          <w:rtl/>
        </w:rPr>
        <w:lastRenderedPageBreak/>
        <w:t>التوصي</w:t>
      </w:r>
      <w:r>
        <w:rPr>
          <w:rFonts w:hint="cs"/>
          <w:rtl/>
        </w:rPr>
        <w:t>ـ</w:t>
      </w:r>
      <w:r w:rsidRPr="00236188">
        <w:rPr>
          <w:rFonts w:hint="cs"/>
          <w:rtl/>
        </w:rPr>
        <w:t>ة</w:t>
      </w:r>
      <w:r w:rsidR="002C336D">
        <w:rPr>
          <w:rFonts w:hint="cs"/>
          <w:rtl/>
        </w:rPr>
        <w:t xml:space="preserve"> </w:t>
      </w:r>
      <w:r w:rsidRPr="00236188">
        <w:rPr>
          <w:rFonts w:hint="cs"/>
          <w:rtl/>
        </w:rPr>
        <w:t xml:space="preserve"> </w:t>
      </w:r>
      <w:r w:rsidRPr="00236188">
        <w:t>ITU-R</w:t>
      </w:r>
      <w:r w:rsidR="002C336D">
        <w:t> </w:t>
      </w:r>
      <w:r w:rsidRPr="00236188">
        <w:t> </w:t>
      </w:r>
      <w:r w:rsidR="00CE0B52" w:rsidRPr="00CE0B52">
        <w:t>P.839-4</w:t>
      </w:r>
    </w:p>
    <w:p w:rsidR="0046566F" w:rsidRPr="00236188" w:rsidRDefault="00CE0B52" w:rsidP="00CE0B52">
      <w:pPr>
        <w:pStyle w:val="Rectitle"/>
        <w:tabs>
          <w:tab w:val="left" w:pos="822"/>
          <w:tab w:val="left" w:pos="1248"/>
          <w:tab w:val="left" w:pos="1701"/>
        </w:tabs>
        <w:rPr>
          <w:bCs w:val="0"/>
        </w:rPr>
      </w:pPr>
      <w:r w:rsidRPr="00CE0B52">
        <w:rPr>
          <w:rFonts w:hint="cs"/>
          <w:rtl/>
          <w:lang w:bidi="ar-SY"/>
        </w:rPr>
        <w:t>نموذج ارتفاع المطر من أجل طرائق التنبؤ</w:t>
      </w:r>
    </w:p>
    <w:p w:rsidR="0046566F" w:rsidRPr="00236188" w:rsidRDefault="00CE0B52" w:rsidP="00CE0B52">
      <w:pPr>
        <w:pStyle w:val="Questionref"/>
        <w:tabs>
          <w:tab w:val="left" w:pos="822"/>
          <w:tab w:val="left" w:pos="1248"/>
          <w:tab w:val="left" w:pos="1701"/>
        </w:tabs>
        <w:rPr>
          <w:i w:val="0"/>
          <w:rtl/>
          <w:lang w:bidi="ar-EG"/>
        </w:rPr>
      </w:pPr>
      <w:r w:rsidRPr="00CE0B52">
        <w:rPr>
          <w:rFonts w:hint="cs"/>
          <w:i w:val="0"/>
          <w:rtl/>
        </w:rPr>
        <w:t xml:space="preserve">(المسألة </w:t>
      </w:r>
      <w:r w:rsidRPr="00CE0B52">
        <w:rPr>
          <w:i w:val="0"/>
          <w:lang w:bidi="ar-EG"/>
        </w:rPr>
        <w:t>ITU-R 201/3</w:t>
      </w:r>
      <w:r w:rsidRPr="00CE0B52">
        <w:rPr>
          <w:rFonts w:hint="cs"/>
          <w:i w:val="0"/>
          <w:rtl/>
        </w:rPr>
        <w:t>)</w:t>
      </w:r>
    </w:p>
    <w:p w:rsidR="0046566F" w:rsidRPr="00236188" w:rsidRDefault="0046566F" w:rsidP="00CE0B52">
      <w:pPr>
        <w:pStyle w:val="Recdate"/>
        <w:tabs>
          <w:tab w:val="left" w:pos="822"/>
          <w:tab w:val="left" w:pos="1248"/>
          <w:tab w:val="left" w:pos="1701"/>
        </w:tabs>
        <w:rPr>
          <w:i w:val="0"/>
          <w:rtl/>
          <w:lang w:bidi="ar-EG"/>
        </w:rPr>
      </w:pPr>
      <w:r w:rsidRPr="00236188">
        <w:rPr>
          <w:i w:val="0"/>
          <w:lang w:bidi="ar-EG"/>
        </w:rPr>
        <w:t>(</w:t>
      </w:r>
      <w:r>
        <w:rPr>
          <w:i w:val="0"/>
          <w:lang w:bidi="ar-EG"/>
        </w:rPr>
        <w:t>20</w:t>
      </w:r>
      <w:r w:rsidR="00CE0B52">
        <w:rPr>
          <w:i w:val="0"/>
          <w:lang w:bidi="ar-EG"/>
        </w:rPr>
        <w:t>13</w:t>
      </w:r>
      <w:r>
        <w:rPr>
          <w:i w:val="0"/>
          <w:lang w:bidi="ar-EG"/>
        </w:rPr>
        <w:t>-200</w:t>
      </w:r>
      <w:r w:rsidR="00CE0B52">
        <w:rPr>
          <w:i w:val="0"/>
          <w:lang w:bidi="ar-EG"/>
        </w:rPr>
        <w:t>1</w:t>
      </w:r>
      <w:r>
        <w:rPr>
          <w:i w:val="0"/>
          <w:lang w:bidi="ar-EG"/>
        </w:rPr>
        <w:t>-</w:t>
      </w:r>
      <w:r w:rsidR="00CE0B52">
        <w:rPr>
          <w:i w:val="0"/>
          <w:lang w:bidi="ar-EG"/>
        </w:rPr>
        <w:t>1999</w:t>
      </w:r>
      <w:r w:rsidRPr="00236188">
        <w:rPr>
          <w:i w:val="0"/>
          <w:lang w:bidi="ar-EG"/>
        </w:rPr>
        <w:t>-1997</w:t>
      </w:r>
      <w:r w:rsidR="00CE0B52">
        <w:rPr>
          <w:i w:val="0"/>
          <w:lang w:bidi="ar-EG"/>
        </w:rPr>
        <w:t>-1992</w:t>
      </w:r>
      <w:r w:rsidRPr="00236188">
        <w:rPr>
          <w:i w:val="0"/>
          <w:lang w:bidi="ar-EG"/>
        </w:rPr>
        <w:t>)</w:t>
      </w:r>
    </w:p>
    <w:p w:rsidR="0046566F" w:rsidRPr="0046566F" w:rsidRDefault="0046566F" w:rsidP="007001B3">
      <w:pPr>
        <w:pStyle w:val="Headingb"/>
        <w:spacing w:before="480"/>
        <w:outlineLvl w:val="0"/>
        <w:rPr>
          <w:sz w:val="24"/>
          <w:szCs w:val="32"/>
          <w:rtl/>
          <w:lang w:bidi="ar-SY"/>
        </w:rPr>
      </w:pPr>
      <w:r w:rsidRPr="0046566F">
        <w:rPr>
          <w:rFonts w:hint="cs"/>
          <w:sz w:val="24"/>
          <w:szCs w:val="32"/>
          <w:rtl/>
          <w:lang w:bidi="ar-SY"/>
        </w:rPr>
        <w:t>مجال التطبيق</w:t>
      </w:r>
    </w:p>
    <w:p w:rsidR="0046566F" w:rsidRDefault="00CE0B52" w:rsidP="00CE0B52">
      <w:pPr>
        <w:spacing w:after="240"/>
        <w:rPr>
          <w:rtl/>
          <w:lang w:val="en-GB" w:bidi="ar-EG"/>
        </w:rPr>
      </w:pPr>
      <w:r w:rsidRPr="00CE0B52">
        <w:rPr>
          <w:rFonts w:hint="cs"/>
          <w:rtl/>
          <w:lang w:val="en-GB" w:bidi="ar-SY"/>
        </w:rPr>
        <w:t>توفر هذا التوصية طريقة للتنبؤ بارتفاع المطر من أجل التنبؤ بالانتشار.</w:t>
      </w:r>
    </w:p>
    <w:p w:rsidR="0059578A" w:rsidRPr="00236188" w:rsidRDefault="0059578A" w:rsidP="00CE0B52">
      <w:pPr>
        <w:spacing w:after="240"/>
        <w:rPr>
          <w:rtl/>
          <w:lang w:val="en-GB" w:bidi="ar-EG"/>
        </w:rPr>
      </w:pPr>
    </w:p>
    <w:p w:rsidR="0046566F" w:rsidRPr="00236188" w:rsidRDefault="00CE0B52" w:rsidP="007001B3">
      <w:pPr>
        <w:pStyle w:val="Normalaftertitle"/>
        <w:tabs>
          <w:tab w:val="left" w:pos="822"/>
          <w:tab w:val="left" w:pos="1248"/>
          <w:tab w:val="left" w:pos="1701"/>
        </w:tabs>
        <w:spacing w:before="480"/>
        <w:rPr>
          <w:rtl/>
          <w:lang w:bidi="ar-EG"/>
        </w:rPr>
      </w:pPr>
      <w:r w:rsidRPr="00CE0B52">
        <w:rPr>
          <w:rFonts w:hint="cs"/>
          <w:rtl/>
        </w:rPr>
        <w:t>إن جمعية الاتصالات الراديوية للاتحاد الدولي للاتصالات،</w:t>
      </w:r>
    </w:p>
    <w:p w:rsidR="0046566F" w:rsidRPr="00236188" w:rsidRDefault="0046566F" w:rsidP="0046566F">
      <w:pPr>
        <w:pStyle w:val="Call"/>
        <w:tabs>
          <w:tab w:val="left" w:pos="822"/>
          <w:tab w:val="left" w:pos="1248"/>
          <w:tab w:val="left" w:pos="1701"/>
        </w:tabs>
        <w:rPr>
          <w:i w:val="0"/>
          <w:iCs w:val="0"/>
        </w:rPr>
      </w:pPr>
      <w:r w:rsidRPr="00236188">
        <w:rPr>
          <w:rFonts w:hint="cs"/>
          <w:i w:val="0"/>
          <w:rtl/>
        </w:rPr>
        <w:t>إذ تضع في اعتبارها</w:t>
      </w:r>
    </w:p>
    <w:p w:rsidR="0046566F" w:rsidRPr="007A72C7" w:rsidRDefault="00D178EC" w:rsidP="00D178EC">
      <w:pPr>
        <w:spacing w:before="160"/>
        <w:rPr>
          <w:spacing w:val="-2"/>
          <w:rtl/>
        </w:rPr>
      </w:pPr>
      <w:r w:rsidRPr="00D178EC">
        <w:rPr>
          <w:rFonts w:hint="cs"/>
          <w:rtl/>
        </w:rPr>
        <w:t xml:space="preserve">أن الحاجة </w:t>
      </w:r>
      <w:r w:rsidRPr="00D178EC">
        <w:rPr>
          <w:rFonts w:hint="cs"/>
          <w:rtl/>
          <w:lang w:bidi="ar-EG"/>
        </w:rPr>
        <w:t>تدعو</w:t>
      </w:r>
      <w:r w:rsidRPr="00D178EC">
        <w:rPr>
          <w:rFonts w:hint="cs"/>
          <w:rtl/>
        </w:rPr>
        <w:t xml:space="preserve"> إلى معلومات عن ارتفاع المطر خلال فترات هطول الأمطار،</w:t>
      </w:r>
    </w:p>
    <w:p w:rsidR="0046566F" w:rsidRPr="00236188" w:rsidRDefault="0046566F" w:rsidP="0046566F">
      <w:pPr>
        <w:pStyle w:val="Call"/>
        <w:tabs>
          <w:tab w:val="left" w:pos="1129"/>
        </w:tabs>
        <w:rPr>
          <w:i w:val="0"/>
          <w:iCs w:val="0"/>
          <w:rtl/>
        </w:rPr>
      </w:pPr>
      <w:r w:rsidRPr="00236188">
        <w:rPr>
          <w:rFonts w:hint="cs"/>
          <w:i w:val="0"/>
          <w:rtl/>
        </w:rPr>
        <w:t>توص</w:t>
      </w:r>
      <w:r>
        <w:rPr>
          <w:rFonts w:hint="cs"/>
          <w:i w:val="0"/>
          <w:rtl/>
        </w:rPr>
        <w:t>ـ</w:t>
      </w:r>
      <w:r w:rsidRPr="00236188">
        <w:rPr>
          <w:rFonts w:hint="cs"/>
          <w:i w:val="0"/>
          <w:rtl/>
        </w:rPr>
        <w:t>ي</w:t>
      </w:r>
    </w:p>
    <w:p w:rsidR="00D178EC" w:rsidRPr="007001B3" w:rsidRDefault="00D178EC" w:rsidP="0059578A">
      <w:pPr>
        <w:spacing w:before="160"/>
        <w:rPr>
          <w:rtl/>
        </w:rPr>
      </w:pPr>
      <w:r w:rsidRPr="007001B3">
        <w:rPr>
          <w:b/>
          <w:bCs/>
        </w:rPr>
        <w:t>1</w:t>
      </w:r>
      <w:r w:rsidRPr="007001B3">
        <w:rPr>
          <w:rFonts w:hint="cs"/>
          <w:rtl/>
        </w:rPr>
        <w:tab/>
      </w:r>
      <w:r w:rsidRPr="007001B3">
        <w:rPr>
          <w:rFonts w:hint="cs"/>
          <w:rtl/>
          <w:lang w:bidi="ar-EG"/>
        </w:rPr>
        <w:t xml:space="preserve">بأن المتوسط السنوي لارتفاع </w:t>
      </w:r>
      <w:r w:rsidRPr="007001B3">
        <w:rPr>
          <w:rtl/>
          <w:lang w:bidi="ar-EG"/>
        </w:rPr>
        <w:t>خط التحارر عند درجة الصفر</w:t>
      </w:r>
      <w:r w:rsidRPr="007001B3">
        <w:rPr>
          <w:rFonts w:hint="cs"/>
          <w:rtl/>
          <w:lang w:bidi="ar-EG"/>
        </w:rPr>
        <w:t xml:space="preserve"> المئوي </w:t>
      </w:r>
      <w:r w:rsidR="00C76FC2">
        <w:rPr>
          <w:lang w:bidi="ar-EG"/>
        </w:rPr>
        <w:t>(</w:t>
      </w:r>
      <w:r w:rsidR="007001B3" w:rsidRPr="007001B3">
        <w:t>C</w:t>
      </w:r>
      <w:r w:rsidR="007001B3" w:rsidRPr="007001B3">
        <w:rPr>
          <w:vertAlign w:val="superscript"/>
        </w:rPr>
        <w:t> </w:t>
      </w:r>
      <w:r w:rsidR="007001B3" w:rsidRPr="007001B3">
        <w:t>°0</w:t>
      </w:r>
      <w:r w:rsidR="00C76FC2">
        <w:t>)</w:t>
      </w:r>
      <w:r w:rsidRPr="007001B3">
        <w:rPr>
          <w:rFonts w:hint="cs"/>
          <w:rtl/>
          <w:lang w:bidi="ar-EG"/>
        </w:rPr>
        <w:t xml:space="preserve"> فوق مستوى سطح البحر، </w:t>
      </w:r>
      <w:r w:rsidR="007001B3" w:rsidRPr="007001B3">
        <w:rPr>
          <w:i/>
        </w:rPr>
        <w:t>h</w:t>
      </w:r>
      <w:r w:rsidR="007001B3" w:rsidRPr="007001B3">
        <w:rPr>
          <w:iCs/>
          <w:vertAlign w:val="subscript"/>
        </w:rPr>
        <w:t>0</w:t>
      </w:r>
      <w:r w:rsidRPr="007001B3">
        <w:rPr>
          <w:rFonts w:hint="cs"/>
          <w:rtl/>
          <w:lang w:bidi="ar-EG"/>
        </w:rPr>
        <w:t xml:space="preserve">، يشكل جزءاً </w:t>
      </w:r>
      <w:r w:rsidR="0059578A">
        <w:rPr>
          <w:rFonts w:hint="cs"/>
          <w:rtl/>
          <w:lang w:bidi="ar-EG"/>
        </w:rPr>
        <w:t>أساسياً</w:t>
      </w:r>
      <w:r w:rsidRPr="007001B3">
        <w:rPr>
          <w:rFonts w:hint="cs"/>
          <w:rtl/>
          <w:lang w:bidi="ar-EG"/>
        </w:rPr>
        <w:t xml:space="preserve"> من هذه التوصية ويتاح في شكل خريطة رقمية في الملف</w:t>
      </w:r>
      <w:r w:rsidRPr="007001B3">
        <w:rPr>
          <w:rFonts w:hint="cs"/>
          <w:rtl/>
        </w:rPr>
        <w:t xml:space="preserve"> </w:t>
      </w:r>
      <w:hyperlink r:id="rId14" w:history="1">
        <w:r w:rsidR="007001B3" w:rsidRPr="007001B3">
          <w:rPr>
            <w:rStyle w:val="Hyperlink"/>
          </w:rPr>
          <w:t>R-REC-P.839-4-201309-I!!ZIP-E</w:t>
        </w:r>
      </w:hyperlink>
      <w:r w:rsidRPr="007001B3">
        <w:rPr>
          <w:rFonts w:hint="cs"/>
          <w:rtl/>
          <w:lang w:bidi="ar-EG"/>
        </w:rPr>
        <w:t>؛</w:t>
      </w:r>
    </w:p>
    <w:p w:rsidR="0046566F" w:rsidRPr="007001B3" w:rsidRDefault="00D178EC" w:rsidP="00C76FC2">
      <w:pPr>
        <w:spacing w:before="160"/>
        <w:rPr>
          <w:rtl/>
          <w:lang w:bidi="ar-EG"/>
        </w:rPr>
      </w:pPr>
      <w:r w:rsidRPr="007001B3">
        <w:rPr>
          <w:b/>
          <w:bCs/>
        </w:rPr>
        <w:t>2</w:t>
      </w:r>
      <w:r w:rsidRPr="007001B3">
        <w:rPr>
          <w:rFonts w:hint="cs"/>
          <w:rtl/>
        </w:rPr>
        <w:tab/>
        <w:t xml:space="preserve">بأن المتوسط السنوي لارتفاع المطر فوق مستوى سطح البحر، </w:t>
      </w:r>
      <w:r w:rsidR="007001B3" w:rsidRPr="007001B3">
        <w:rPr>
          <w:i/>
          <w:iCs/>
        </w:rPr>
        <w:t>h</w:t>
      </w:r>
      <w:r w:rsidR="007001B3" w:rsidRPr="007001B3">
        <w:rPr>
          <w:i/>
          <w:iCs/>
          <w:position w:val="-4"/>
        </w:rPr>
        <w:t>R</w:t>
      </w:r>
      <w:r w:rsidRPr="007001B3">
        <w:rPr>
          <w:rFonts w:hint="cs"/>
          <w:rtl/>
        </w:rPr>
        <w:t xml:space="preserve">، يمكن الحصول عليه من خط التحارر عند </w:t>
      </w:r>
      <w:r w:rsidR="00C76FC2">
        <w:rPr>
          <w:rFonts w:hint="cs"/>
          <w:rtl/>
          <w:lang w:bidi="ar-EG"/>
        </w:rPr>
        <w:t>درجة</w:t>
      </w:r>
      <w:r w:rsidRPr="007001B3">
        <w:rPr>
          <w:rFonts w:hint="cs"/>
          <w:rtl/>
        </w:rPr>
        <w:t xml:space="preserve"> الصفر المئوي </w:t>
      </w:r>
      <w:r w:rsidR="00C76FC2">
        <w:t>(</w:t>
      </w:r>
      <w:r w:rsidR="007001B3" w:rsidRPr="007001B3">
        <w:t>C</w:t>
      </w:r>
      <w:r w:rsidR="007001B3" w:rsidRPr="007001B3">
        <w:rPr>
          <w:vertAlign w:val="superscript"/>
        </w:rPr>
        <w:t> </w:t>
      </w:r>
      <w:r w:rsidR="007001B3" w:rsidRPr="007001B3">
        <w:t>°0</w:t>
      </w:r>
      <w:r w:rsidR="00C76FC2">
        <w:t>)</w:t>
      </w:r>
      <w:r w:rsidRPr="007001B3">
        <w:rPr>
          <w:rFonts w:hint="cs"/>
          <w:rtl/>
        </w:rPr>
        <w:t xml:space="preserve"> باعتبار أن:</w:t>
      </w:r>
    </w:p>
    <w:p w:rsidR="0046566F" w:rsidRPr="007001B3" w:rsidRDefault="007001B3" w:rsidP="007001B3">
      <w:pPr>
        <w:spacing w:before="160"/>
        <w:jc w:val="center"/>
        <w:rPr>
          <w:rtl/>
          <w:lang w:bidi="ar-EG"/>
        </w:rPr>
      </w:pPr>
      <w:r w:rsidRPr="007001B3">
        <w:rPr>
          <w:i/>
          <w:iCs/>
        </w:rPr>
        <w:t>h</w:t>
      </w:r>
      <w:r w:rsidRPr="007001B3">
        <w:rPr>
          <w:i/>
          <w:iCs/>
          <w:position w:val="-4"/>
        </w:rPr>
        <w:t>R</w:t>
      </w:r>
      <w:r w:rsidRPr="007001B3">
        <w:t xml:space="preserve"> = </w:t>
      </w:r>
      <w:r w:rsidRPr="007001B3">
        <w:rPr>
          <w:i/>
          <w:iCs/>
        </w:rPr>
        <w:t>h</w:t>
      </w:r>
      <w:r w:rsidRPr="007001B3">
        <w:rPr>
          <w:position w:val="-4"/>
        </w:rPr>
        <w:t>0</w:t>
      </w:r>
      <w:r w:rsidRPr="007001B3">
        <w:t xml:space="preserve"> + 0</w:t>
      </w:r>
      <w:r>
        <w:t>,</w:t>
      </w:r>
      <w:r w:rsidRPr="007001B3">
        <w:t>36 km</w:t>
      </w:r>
    </w:p>
    <w:p w:rsidR="0046566F" w:rsidRPr="00D178EC" w:rsidRDefault="00D178EC" w:rsidP="0059578A">
      <w:pPr>
        <w:spacing w:before="240"/>
        <w:rPr>
          <w:rtl/>
        </w:rPr>
      </w:pPr>
      <w:r w:rsidRPr="00D178EC">
        <w:rPr>
          <w:rFonts w:hint="cs"/>
          <w:rtl/>
        </w:rPr>
        <w:t>وتتراوح</w:t>
      </w:r>
      <w:r w:rsidRPr="00D178EC">
        <w:rPr>
          <w:rtl/>
        </w:rPr>
        <w:t xml:space="preserve"> </w:t>
      </w:r>
      <w:r w:rsidRPr="00D178EC">
        <w:rPr>
          <w:rFonts w:hint="cs"/>
          <w:rtl/>
        </w:rPr>
        <w:t>المعطيات</w:t>
      </w:r>
      <w:r w:rsidRPr="00D178EC">
        <w:rPr>
          <w:rtl/>
        </w:rPr>
        <w:t xml:space="preserve"> </w:t>
      </w:r>
      <w:r w:rsidRPr="00D178EC">
        <w:rPr>
          <w:rFonts w:hint="cs"/>
          <w:rtl/>
        </w:rPr>
        <w:t>بين</w:t>
      </w:r>
      <w:r w:rsidRPr="00D178EC">
        <w:rPr>
          <w:rtl/>
        </w:rPr>
        <w:t xml:space="preserve"> </w:t>
      </w:r>
      <w:r w:rsidR="007001B3">
        <w:t>°0</w:t>
      </w:r>
      <w:r w:rsidRPr="00D178EC">
        <w:rPr>
          <w:rFonts w:hint="cs"/>
          <w:rtl/>
        </w:rPr>
        <w:t xml:space="preserve"> و</w:t>
      </w:r>
      <w:r w:rsidR="007001B3">
        <w:t>°360</w:t>
      </w:r>
      <w:r w:rsidRPr="00D178EC">
        <w:rPr>
          <w:rFonts w:hint="cs"/>
          <w:rtl/>
        </w:rPr>
        <w:t xml:space="preserve"> لخط الطول وبين </w:t>
      </w:r>
      <w:r w:rsidR="007001B3">
        <w:t>°90+</w:t>
      </w:r>
      <w:r w:rsidRPr="00D178EC">
        <w:rPr>
          <w:rFonts w:hint="cs"/>
          <w:rtl/>
        </w:rPr>
        <w:t xml:space="preserve"> و</w:t>
      </w:r>
      <w:r w:rsidR="007001B3" w:rsidRPr="007001B3">
        <w:t>°90–</w:t>
      </w:r>
      <w:r w:rsidRPr="00D178EC">
        <w:rPr>
          <w:rFonts w:hint="cs"/>
          <w:rtl/>
        </w:rPr>
        <w:t xml:space="preserve"> ل</w:t>
      </w:r>
      <w:r w:rsidRPr="00D178EC">
        <w:rPr>
          <w:rtl/>
        </w:rPr>
        <w:t xml:space="preserve">خط العرض. </w:t>
      </w:r>
      <w:r w:rsidRPr="00D178EC">
        <w:rPr>
          <w:rFonts w:hint="cs"/>
          <w:rtl/>
        </w:rPr>
        <w:t xml:space="preserve">وإذا كان الموقع مختلفاً عن النقاط الشبكية، يمكن اشتقاق المتوسط السنوي لارتفاع </w:t>
      </w:r>
      <w:r w:rsidR="0059578A">
        <w:rPr>
          <w:rFonts w:hint="cs"/>
          <w:rtl/>
        </w:rPr>
        <w:t>خط</w:t>
      </w:r>
      <w:r w:rsidRPr="00D178EC">
        <w:rPr>
          <w:rFonts w:hint="cs"/>
          <w:rtl/>
        </w:rPr>
        <w:t xml:space="preserve"> التحارر عند درجة الصفر المئوي </w:t>
      </w:r>
      <w:r w:rsidR="00C76FC2">
        <w:t>(</w:t>
      </w:r>
      <w:r w:rsidR="007001B3" w:rsidRPr="007001B3">
        <w:t>C</w:t>
      </w:r>
      <w:r w:rsidR="007001B3" w:rsidRPr="007001B3">
        <w:rPr>
          <w:vertAlign w:val="superscript"/>
        </w:rPr>
        <w:t> </w:t>
      </w:r>
      <w:r w:rsidR="007001B3" w:rsidRPr="007001B3">
        <w:t>°0</w:t>
      </w:r>
      <w:r w:rsidR="00C76FC2">
        <w:t>)</w:t>
      </w:r>
      <w:r w:rsidRPr="00D178EC">
        <w:rPr>
          <w:rFonts w:hint="cs"/>
          <w:rtl/>
        </w:rPr>
        <w:t xml:space="preserve"> فوق مستوى سطح البحر في الموقع المطلوب باستكمال داخلي ثنائي الخطية للقيم العائدة إلى أقرب أربع نقاط شبكية إليه.</w:t>
      </w:r>
    </w:p>
    <w:p w:rsidR="00422D17" w:rsidRDefault="009D1D72" w:rsidP="00D178EC">
      <w:pPr>
        <w:spacing w:before="600"/>
        <w:jc w:val="center"/>
        <w:rPr>
          <w:rtl/>
          <w:lang w:val="fr-FR" w:bidi="ar-EG"/>
        </w:rPr>
      </w:pPr>
      <w:r>
        <w:rPr>
          <w:rFonts w:hint="cs"/>
          <w:rtl/>
          <w:lang w:val="fr-FR"/>
        </w:rPr>
        <w:t>__________</w:t>
      </w:r>
      <w:bookmarkStart w:id="0" w:name="_GoBack"/>
      <w:bookmarkEnd w:id="0"/>
    </w:p>
    <w:sectPr w:rsidR="00422D17" w:rsidSect="0046566F">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B52" w:rsidRDefault="00CE0B52">
      <w:r>
        <w:separator/>
      </w:r>
    </w:p>
  </w:endnote>
  <w:endnote w:type="continuationSeparator" w:id="0">
    <w:p w:rsidR="00CE0B52" w:rsidRDefault="00CE0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B52" w:rsidRDefault="00CE0B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B52" w:rsidRPr="005E066B" w:rsidRDefault="00CE0B5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B52" w:rsidRDefault="009D1D72" w:rsidP="00DF2CCF">
    <w:pPr>
      <w:pStyle w:val="Footer"/>
      <w:bidi w:val="0"/>
    </w:pPr>
    <w:r>
      <w:fldChar w:fldCharType="begin"/>
    </w:r>
    <w:r>
      <w:instrText xml:space="preserve"> FILENAME \p \* MERGEFORMAT </w:instrText>
    </w:r>
    <w:r>
      <w:fldChar w:fldCharType="separate"/>
    </w:r>
    <w:r w:rsidR="008F1C4B">
      <w:t>P:\ARA\ITU-R\REC\P\839-4\POOL\P839-4(9-13)A.docx</w:t>
    </w:r>
    <w:r>
      <w:fldChar w:fldCharType="end"/>
    </w:r>
    <w:r w:rsidR="00CE0B52">
      <w:tab/>
    </w:r>
    <w:r w:rsidR="00CE0B52">
      <w:fldChar w:fldCharType="begin"/>
    </w:r>
    <w:r w:rsidR="00CE0B52">
      <w:instrText xml:space="preserve"> savedate \@ dd.MM.yy </w:instrText>
    </w:r>
    <w:r w:rsidR="00CE0B52">
      <w:fldChar w:fldCharType="separate"/>
    </w:r>
    <w:r>
      <w:t>25.08.14</w:t>
    </w:r>
    <w:r w:rsidR="00CE0B52">
      <w:fldChar w:fldCharType="end"/>
    </w:r>
    <w:r w:rsidR="00CE0B52">
      <w:tab/>
    </w:r>
    <w:r w:rsidR="00CE0B52">
      <w:fldChar w:fldCharType="begin"/>
    </w:r>
    <w:r w:rsidR="00CE0B52">
      <w:instrText xml:space="preserve"> printdate \@ dd.MM.yy </w:instrText>
    </w:r>
    <w:r w:rsidR="00CE0B52">
      <w:fldChar w:fldCharType="separate"/>
    </w:r>
    <w:r w:rsidR="008F1C4B">
      <w:t>03.11.09</w:t>
    </w:r>
    <w:r w:rsidR="00CE0B5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B52" w:rsidRDefault="00CE0B52" w:rsidP="00E1601B">
      <w:pPr>
        <w:spacing w:line="240" w:lineRule="auto"/>
      </w:pPr>
      <w:r>
        <w:t>____________________</w:t>
      </w:r>
    </w:p>
  </w:footnote>
  <w:footnote w:type="continuationSeparator" w:id="0">
    <w:p w:rsidR="00CE0B52" w:rsidRDefault="00CE0B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B52" w:rsidRPr="003D017C" w:rsidRDefault="00CE0B5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B52" w:rsidRDefault="00CE0B52">
    <w:pPr>
      <w:pStyle w:val="Header"/>
    </w:pPr>
    <w:r>
      <w:rPr>
        <w:noProof/>
        <w:lang w:eastAsia="en-US"/>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20"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B52" w:rsidRPr="003D017C" w:rsidRDefault="00CE0B5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B52" w:rsidRPr="0046566F" w:rsidRDefault="00CE0B52" w:rsidP="00D178EC">
    <w:pPr>
      <w:pStyle w:val="Header"/>
      <w:tabs>
        <w:tab w:val="center" w:pos="4819"/>
      </w:tabs>
      <w:jc w:val="both"/>
    </w:pPr>
    <w:r>
      <w:fldChar w:fldCharType="begin"/>
    </w:r>
    <w:r>
      <w:instrText xml:space="preserve"> PAGE   \* MERGEFORMAT </w:instrText>
    </w:r>
    <w:r>
      <w:fldChar w:fldCharType="separate"/>
    </w:r>
    <w:r w:rsidR="009D1D72">
      <w:rPr>
        <w:noProof/>
      </w:rPr>
      <w:t>ii</w:t>
    </w:r>
    <w:r>
      <w:rPr>
        <w:noProof/>
      </w:rPr>
      <w:fldChar w:fldCharType="end"/>
    </w:r>
    <w:r>
      <w:rPr>
        <w:rFonts w:hint="cs"/>
        <w:rtl/>
      </w:rPr>
      <w:tab/>
    </w:r>
    <w:r w:rsidR="00D178EC" w:rsidRPr="00D178EC">
      <w:rPr>
        <w:rtl/>
      </w:rPr>
      <w:t>التوصية</w:t>
    </w:r>
    <w:r w:rsidR="00D178EC" w:rsidRPr="00D178EC">
      <w:rPr>
        <w:rFonts w:hint="cs"/>
        <w:rtl/>
      </w:rPr>
      <w:t xml:space="preserve"> </w:t>
    </w:r>
    <w:r w:rsidR="00D178EC" w:rsidRPr="00D178EC">
      <w:rPr>
        <w:rtl/>
      </w:rPr>
      <w:t xml:space="preserve"> </w:t>
    </w:r>
    <w:r w:rsidR="00D178EC" w:rsidRPr="00D178EC">
      <w:t>ITU-R  P.839-4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B52" w:rsidRDefault="00CE0B5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CE0B52" w:rsidRDefault="00CE0B52"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B52" w:rsidRPr="005E066B" w:rsidRDefault="00CE0B5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D1D72">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CE0B52" w:rsidRPr="002C0F17" w:rsidRDefault="00CE0B52" w:rsidP="00CE0B5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CE0B52">
      <w:rPr>
        <w:b w:val="0"/>
        <w:bCs w:val="0"/>
      </w:rPr>
      <w:t>839-4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B52" w:rsidRDefault="00CE0B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F17"/>
    <w:rsid w:val="00002849"/>
    <w:rsid w:val="00004474"/>
    <w:rsid w:val="00027907"/>
    <w:rsid w:val="000473FF"/>
    <w:rsid w:val="000522D1"/>
    <w:rsid w:val="00067954"/>
    <w:rsid w:val="00081122"/>
    <w:rsid w:val="00096F01"/>
    <w:rsid w:val="000A079C"/>
    <w:rsid w:val="000B30D7"/>
    <w:rsid w:val="000F6D38"/>
    <w:rsid w:val="001048FC"/>
    <w:rsid w:val="00113EE4"/>
    <w:rsid w:val="001231D6"/>
    <w:rsid w:val="00132731"/>
    <w:rsid w:val="00140B98"/>
    <w:rsid w:val="001568ED"/>
    <w:rsid w:val="0017413D"/>
    <w:rsid w:val="00182385"/>
    <w:rsid w:val="00183CAB"/>
    <w:rsid w:val="00197749"/>
    <w:rsid w:val="001B03B8"/>
    <w:rsid w:val="001D2146"/>
    <w:rsid w:val="001E0B6B"/>
    <w:rsid w:val="001E6F64"/>
    <w:rsid w:val="001F23C7"/>
    <w:rsid w:val="00201143"/>
    <w:rsid w:val="002137FD"/>
    <w:rsid w:val="002144CB"/>
    <w:rsid w:val="00230502"/>
    <w:rsid w:val="00271843"/>
    <w:rsid w:val="002971E7"/>
    <w:rsid w:val="002B261D"/>
    <w:rsid w:val="002C0F17"/>
    <w:rsid w:val="002C1FE8"/>
    <w:rsid w:val="002C336D"/>
    <w:rsid w:val="002D3483"/>
    <w:rsid w:val="002E7058"/>
    <w:rsid w:val="00303491"/>
    <w:rsid w:val="00304728"/>
    <w:rsid w:val="0030719D"/>
    <w:rsid w:val="00314E5F"/>
    <w:rsid w:val="00340205"/>
    <w:rsid w:val="00380511"/>
    <w:rsid w:val="003D017C"/>
    <w:rsid w:val="003D307E"/>
    <w:rsid w:val="003D40E1"/>
    <w:rsid w:val="003F113D"/>
    <w:rsid w:val="003F15D8"/>
    <w:rsid w:val="00402F6B"/>
    <w:rsid w:val="00422D17"/>
    <w:rsid w:val="0042647B"/>
    <w:rsid w:val="0044201D"/>
    <w:rsid w:val="0046566F"/>
    <w:rsid w:val="004910A2"/>
    <w:rsid w:val="004B094A"/>
    <w:rsid w:val="004D79B4"/>
    <w:rsid w:val="004E1620"/>
    <w:rsid w:val="004E7D1E"/>
    <w:rsid w:val="00506547"/>
    <w:rsid w:val="00511801"/>
    <w:rsid w:val="00527EAF"/>
    <w:rsid w:val="005514CA"/>
    <w:rsid w:val="0056060A"/>
    <w:rsid w:val="00577803"/>
    <w:rsid w:val="00584B8F"/>
    <w:rsid w:val="0059020C"/>
    <w:rsid w:val="00591053"/>
    <w:rsid w:val="0059578A"/>
    <w:rsid w:val="005960C8"/>
    <w:rsid w:val="00597C1E"/>
    <w:rsid w:val="005A018F"/>
    <w:rsid w:val="005B530B"/>
    <w:rsid w:val="005C397A"/>
    <w:rsid w:val="005C43CD"/>
    <w:rsid w:val="005D6161"/>
    <w:rsid w:val="005D6A35"/>
    <w:rsid w:val="005E066B"/>
    <w:rsid w:val="005E585E"/>
    <w:rsid w:val="005F01A2"/>
    <w:rsid w:val="005F24EB"/>
    <w:rsid w:val="005F3E06"/>
    <w:rsid w:val="005F3FD2"/>
    <w:rsid w:val="00667C08"/>
    <w:rsid w:val="00686ACA"/>
    <w:rsid w:val="006F0DD4"/>
    <w:rsid w:val="007001B3"/>
    <w:rsid w:val="00711C58"/>
    <w:rsid w:val="007362CE"/>
    <w:rsid w:val="00737249"/>
    <w:rsid w:val="00794E1C"/>
    <w:rsid w:val="0079577D"/>
    <w:rsid w:val="00796F0C"/>
    <w:rsid w:val="007B1739"/>
    <w:rsid w:val="007C58FE"/>
    <w:rsid w:val="007D7E68"/>
    <w:rsid w:val="00802B34"/>
    <w:rsid w:val="00811188"/>
    <w:rsid w:val="008113E9"/>
    <w:rsid w:val="00815E12"/>
    <w:rsid w:val="0083115C"/>
    <w:rsid w:val="00846C0D"/>
    <w:rsid w:val="008656C3"/>
    <w:rsid w:val="008708E2"/>
    <w:rsid w:val="0087705A"/>
    <w:rsid w:val="00893E7C"/>
    <w:rsid w:val="00894394"/>
    <w:rsid w:val="008B76A0"/>
    <w:rsid w:val="008C5CCB"/>
    <w:rsid w:val="008C6A66"/>
    <w:rsid w:val="008C733D"/>
    <w:rsid w:val="008F1C4B"/>
    <w:rsid w:val="00904910"/>
    <w:rsid w:val="00912A86"/>
    <w:rsid w:val="00925FAA"/>
    <w:rsid w:val="00930F9D"/>
    <w:rsid w:val="009352F6"/>
    <w:rsid w:val="00936CB4"/>
    <w:rsid w:val="009533AE"/>
    <w:rsid w:val="0096112A"/>
    <w:rsid w:val="009643BD"/>
    <w:rsid w:val="00964A11"/>
    <w:rsid w:val="00972570"/>
    <w:rsid w:val="009845C0"/>
    <w:rsid w:val="009C6655"/>
    <w:rsid w:val="009D1D72"/>
    <w:rsid w:val="00A0453F"/>
    <w:rsid w:val="00A163C1"/>
    <w:rsid w:val="00A177D7"/>
    <w:rsid w:val="00A2420C"/>
    <w:rsid w:val="00A56CCF"/>
    <w:rsid w:val="00A70D90"/>
    <w:rsid w:val="00A96D62"/>
    <w:rsid w:val="00AB2BD9"/>
    <w:rsid w:val="00AB4A41"/>
    <w:rsid w:val="00AE09F4"/>
    <w:rsid w:val="00AE2234"/>
    <w:rsid w:val="00AE46C8"/>
    <w:rsid w:val="00AE7C5A"/>
    <w:rsid w:val="00AF5F81"/>
    <w:rsid w:val="00AF6ABB"/>
    <w:rsid w:val="00B16E8C"/>
    <w:rsid w:val="00B22D33"/>
    <w:rsid w:val="00B244FA"/>
    <w:rsid w:val="00B37485"/>
    <w:rsid w:val="00B452E5"/>
    <w:rsid w:val="00B978E1"/>
    <w:rsid w:val="00BE0D0E"/>
    <w:rsid w:val="00BF3DD6"/>
    <w:rsid w:val="00C04244"/>
    <w:rsid w:val="00C1100F"/>
    <w:rsid w:val="00C46925"/>
    <w:rsid w:val="00C50B28"/>
    <w:rsid w:val="00C53F27"/>
    <w:rsid w:val="00C71576"/>
    <w:rsid w:val="00C76FC2"/>
    <w:rsid w:val="00C84A91"/>
    <w:rsid w:val="00C93F89"/>
    <w:rsid w:val="00C94B6E"/>
    <w:rsid w:val="00CB4BE8"/>
    <w:rsid w:val="00CC48AA"/>
    <w:rsid w:val="00CC6EA6"/>
    <w:rsid w:val="00CD71D4"/>
    <w:rsid w:val="00CE0B52"/>
    <w:rsid w:val="00CF545E"/>
    <w:rsid w:val="00CF73A8"/>
    <w:rsid w:val="00D178EC"/>
    <w:rsid w:val="00D2107D"/>
    <w:rsid w:val="00D23D39"/>
    <w:rsid w:val="00D30CCC"/>
    <w:rsid w:val="00D30FE6"/>
    <w:rsid w:val="00D34703"/>
    <w:rsid w:val="00D85FA6"/>
    <w:rsid w:val="00DA348F"/>
    <w:rsid w:val="00DB3D2A"/>
    <w:rsid w:val="00DC7E91"/>
    <w:rsid w:val="00DD670F"/>
    <w:rsid w:val="00DF2CC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61B65"/>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56D43F71-87F4-48D0-A344-F0080C2A7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A177D7"/>
    <w:pPr>
      <w:tabs>
        <w:tab w:val="right" w:pos="1814"/>
      </w:tabs>
      <w:spacing w:before="80"/>
      <w:ind w:left="1985" w:righ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rsid w:val="00D2107D"/>
    <w:rPr>
      <w:color w:val="800080"/>
      <w:u w:val="single"/>
    </w:rPr>
  </w:style>
  <w:style w:type="paragraph" w:customStyle="1" w:styleId="TableText0">
    <w:name w:val="Table_Text"/>
    <w:basedOn w:val="Normal"/>
    <w:rsid w:val="0046566F"/>
    <w:pPr>
      <w:keepNext/>
      <w:tabs>
        <w:tab w:val="left" w:pos="794"/>
        <w:tab w:val="left" w:pos="1191"/>
        <w:tab w:val="left" w:pos="1588"/>
        <w:tab w:val="left" w:pos="1985"/>
      </w:tabs>
      <w:bidi w:val="0"/>
      <w:spacing w:before="60" w:after="60" w:line="220" w:lineRule="exact"/>
    </w:pPr>
    <w:rPr>
      <w:sz w:val="18"/>
      <w:szCs w:val="24"/>
      <w:lang w:val="en-GB" w:eastAsia="en-US"/>
    </w:rPr>
  </w:style>
  <w:style w:type="paragraph" w:customStyle="1" w:styleId="FigureNotitle">
    <w:name w:val="Figure_No &amp; title"/>
    <w:basedOn w:val="Normal"/>
    <w:next w:val="Normalaftertitle"/>
    <w:rsid w:val="0079577D"/>
    <w:pPr>
      <w:keepNext/>
      <w:spacing w:line="204" w:lineRule="auto"/>
      <w:jc w:val="center"/>
    </w:pPr>
    <w:rPr>
      <w:rFonts w:ascii="Times New Roman Bold" w:hAnsi="Times New Roman Bold"/>
      <w:b/>
      <w:bCs/>
      <w:spacing w:val="-4"/>
      <w:lang w:val="en-GB" w:eastAsia="en-US"/>
    </w:rPr>
  </w:style>
  <w:style w:type="paragraph" w:customStyle="1" w:styleId="FigureNoBR">
    <w:name w:val="Figure_No_BR"/>
    <w:basedOn w:val="Normal"/>
    <w:next w:val="Normal"/>
    <w:rsid w:val="0046566F"/>
    <w:pPr>
      <w:keepNext/>
      <w:keepLines/>
      <w:spacing w:before="480" w:after="120" w:line="204" w:lineRule="auto"/>
      <w:jc w:val="center"/>
    </w:pPr>
    <w:rPr>
      <w:rFonts w:cs="Simplified Arabic"/>
      <w:caps/>
      <w:spacing w:val="-4"/>
      <w:sz w:val="24"/>
      <w:szCs w:val="24"/>
      <w:lang w:val="en-GB" w:eastAsia="en-US"/>
    </w:rPr>
  </w:style>
  <w:style w:type="character" w:customStyle="1" w:styleId="FigureChar">
    <w:name w:val="Figure Char"/>
    <w:rsid w:val="0046566F"/>
    <w:rPr>
      <w:rFonts w:cs="Simplified Arabic"/>
      <w:spacing w:val="-4"/>
      <w:sz w:val="24"/>
      <w:szCs w:val="24"/>
      <w:lang w:val="en-GB" w:eastAsia="en-US" w:bidi="ar-SA"/>
    </w:rPr>
  </w:style>
  <w:style w:type="character" w:styleId="Strong">
    <w:name w:val="Strong"/>
    <w:qFormat/>
    <w:rsid w:val="0046566F"/>
    <w:rPr>
      <w:b/>
      <w:bCs/>
    </w:rPr>
  </w:style>
  <w:style w:type="paragraph" w:customStyle="1" w:styleId="Figur">
    <w:name w:val="Figur"/>
    <w:basedOn w:val="Normal"/>
    <w:rsid w:val="0046566F"/>
    <w:pPr>
      <w:tabs>
        <w:tab w:val="left" w:pos="851"/>
        <w:tab w:val="left" w:pos="1588"/>
      </w:tabs>
      <w:overflowPunct/>
      <w:autoSpaceDE/>
      <w:autoSpaceDN/>
      <w:adjustRightInd/>
      <w:spacing w:before="360"/>
      <w:textAlignment w:val="auto"/>
    </w:pPr>
    <w:rPr>
      <w:lang w:eastAsia="en-US" w:bidi="ar-EG"/>
    </w:rPr>
  </w:style>
  <w:style w:type="character" w:customStyle="1" w:styleId="FooterChar">
    <w:name w:val="Footer Char"/>
    <w:link w:val="Footer"/>
    <w:uiPriority w:val="99"/>
    <w:rsid w:val="0046566F"/>
    <w:rPr>
      <w:rFonts w:ascii="Times New Roman" w:hAnsi="Times New Roman" w:cs="Traditional Arabic"/>
      <w:caps/>
      <w:noProof/>
      <w:sz w:val="16"/>
      <w:szCs w:val="30"/>
      <w:lang w:eastAsia="fr-FR"/>
    </w:rPr>
  </w:style>
  <w:style w:type="paragraph" w:customStyle="1" w:styleId="IPR">
    <w:name w:val="IPR"/>
    <w:basedOn w:val="Normal"/>
    <w:qFormat/>
    <w:rsid w:val="0059578A"/>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P.839-4-201309-I/e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3F102-8EBC-4D39-B514-3690FD2B3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471</Words>
  <Characters>2860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3325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Nabil (main styles)</dc:creator>
  <cp:lastModifiedBy>El Wardany, Samy</cp:lastModifiedBy>
  <cp:revision>3</cp:revision>
  <cp:lastPrinted>2009-11-03T07:39:00Z</cp:lastPrinted>
  <dcterms:created xsi:type="dcterms:W3CDTF">2014-08-25T14:43:00Z</dcterms:created>
  <dcterms:modified xsi:type="dcterms:W3CDTF">2014-08-25T14:52:00Z</dcterms:modified>
</cp:coreProperties>
</file>