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3733FB02" w:rsidR="00D5024B" w:rsidRPr="0008556C" w:rsidRDefault="005B218E" w:rsidP="00D5024B">
      <w:pPr>
        <w:pStyle w:val="CoverNumber"/>
        <w:rPr>
          <w:rFonts w:eastAsia="SimHei" w:cs="Arial"/>
          <w:lang w:val="fr-FR" w:eastAsia="zh-CN"/>
        </w:rPr>
      </w:pPr>
      <w:r w:rsidRPr="0008556C">
        <w:rPr>
          <w:rFonts w:eastAsia="SimHei" w:cs="Arial"/>
          <w:lang w:val="fr-FR" w:eastAsia="zh-CN"/>
        </w:rPr>
        <w:t xml:space="preserve">ITU-R </w:t>
      </w:r>
      <w:r w:rsidR="00C62BE8" w:rsidRPr="0008556C">
        <w:rPr>
          <w:rFonts w:eastAsia="SimHei" w:cs="Arial"/>
          <w:lang w:val="fr-FR" w:eastAsia="zh-CN"/>
        </w:rPr>
        <w:t>P.</w:t>
      </w:r>
      <w:r w:rsidR="009729B2" w:rsidRPr="0008556C">
        <w:rPr>
          <w:rFonts w:cs="Arial"/>
          <w:lang w:val="fr-FR" w:eastAsia="zh-CN"/>
        </w:rPr>
        <w:t xml:space="preserve"> </w:t>
      </w:r>
      <w:r w:rsidR="009729B2" w:rsidRPr="0008556C">
        <w:rPr>
          <w:rFonts w:eastAsia="SimHei" w:cs="Arial"/>
          <w:lang w:val="fr-FR" w:eastAsia="zh-CN"/>
        </w:rPr>
        <w:t>837-8</w:t>
      </w:r>
      <w:r w:rsidRPr="0008556C">
        <w:rPr>
          <w:rFonts w:eastAsia="SimHei" w:cs="Arial"/>
          <w:lang w:val="fr-FR" w:eastAsia="zh-CN"/>
        </w:rPr>
        <w:t xml:space="preserve"> </w:t>
      </w:r>
      <w:r w:rsidRPr="00461AD9">
        <w:rPr>
          <w:rFonts w:eastAsia="SimHei" w:cs="Arial"/>
          <w:lang w:eastAsia="zh-CN"/>
        </w:rPr>
        <w:t>建议书</w:t>
      </w:r>
    </w:p>
    <w:p w14:paraId="0DB9531E" w14:textId="07B0A1DB" w:rsidR="00D5024B" w:rsidRPr="0008556C" w:rsidRDefault="00D5024B" w:rsidP="00D5024B">
      <w:pPr>
        <w:pStyle w:val="CoverDate"/>
        <w:rPr>
          <w:rFonts w:eastAsia="SimHei" w:cs="Arial"/>
          <w:lang w:val="fr-FR" w:eastAsia="zh-CN"/>
        </w:rPr>
      </w:pPr>
      <w:r w:rsidRPr="0008556C">
        <w:rPr>
          <w:rFonts w:eastAsia="SimHei" w:cs="Arial"/>
          <w:lang w:val="fr-FR" w:eastAsia="zh-CN"/>
        </w:rPr>
        <w:t>(</w:t>
      </w:r>
      <w:r w:rsidR="007C3100" w:rsidRPr="0008556C">
        <w:rPr>
          <w:rFonts w:eastAsia="SimHei" w:cs="Arial"/>
          <w:lang w:val="fr-FR" w:eastAsia="zh-CN"/>
        </w:rPr>
        <w:t>09</w:t>
      </w:r>
      <w:r w:rsidRPr="0008556C">
        <w:rPr>
          <w:rFonts w:eastAsia="SimHei" w:cs="Arial"/>
          <w:lang w:val="fr-FR" w:eastAsia="zh-CN"/>
        </w:rPr>
        <w:t>/</w:t>
      </w:r>
      <w:r w:rsidR="004A7661" w:rsidRPr="0008556C">
        <w:rPr>
          <w:rFonts w:eastAsia="SimHei" w:cs="Arial"/>
          <w:lang w:val="fr-FR" w:eastAsia="zh-CN"/>
        </w:rPr>
        <w:t>20</w:t>
      </w:r>
      <w:r w:rsidR="00486220" w:rsidRPr="0008556C">
        <w:rPr>
          <w:rFonts w:eastAsia="SimHei" w:cs="Arial"/>
          <w:lang w:val="fr-FR" w:eastAsia="zh-CN"/>
        </w:rPr>
        <w:t>2</w:t>
      </w:r>
      <w:r w:rsidR="007C3100" w:rsidRPr="0008556C">
        <w:rPr>
          <w:rFonts w:eastAsia="SimHei" w:cs="Arial"/>
          <w:lang w:val="fr-FR" w:eastAsia="zh-CN"/>
        </w:rPr>
        <w:t>5</w:t>
      </w:r>
      <w:r w:rsidRPr="0008556C">
        <w:rPr>
          <w:rFonts w:eastAsia="SimHei" w:cs="Arial"/>
          <w:lang w:val="fr-FR" w:eastAsia="zh-CN"/>
        </w:rPr>
        <w:t>)</w:t>
      </w:r>
    </w:p>
    <w:p w14:paraId="19B64BF7" w14:textId="42FA22AD" w:rsidR="00D5024B" w:rsidRPr="0008556C" w:rsidRDefault="006F7E38" w:rsidP="00D5024B">
      <w:pPr>
        <w:pStyle w:val="CoverSeries"/>
        <w:rPr>
          <w:rFonts w:eastAsia="SimHei" w:cs="Arial"/>
          <w:lang w:val="fr-FR" w:eastAsia="zh-CN"/>
        </w:rPr>
      </w:pPr>
      <w:r w:rsidRPr="0008556C">
        <w:rPr>
          <w:rFonts w:eastAsia="SimHei" w:cs="Arial"/>
          <w:lang w:val="fr-FR" w:eastAsia="zh-CN"/>
        </w:rPr>
        <w:t>P</w:t>
      </w:r>
      <w:r w:rsidR="00C65447" w:rsidRPr="0008556C">
        <w:rPr>
          <w:rFonts w:eastAsia="SimHei" w:cs="Arial"/>
          <w:lang w:val="fr-FR" w:eastAsia="zh-CN"/>
        </w:rPr>
        <w:t xml:space="preserve"> </w:t>
      </w:r>
      <w:r w:rsidR="005B218E" w:rsidRPr="00461AD9">
        <w:rPr>
          <w:rFonts w:eastAsia="SimHei" w:cs="Arial"/>
          <w:lang w:eastAsia="zh-CN"/>
        </w:rPr>
        <w:t>系列</w:t>
      </w:r>
      <w:r w:rsidR="00CE08AF" w:rsidRPr="0008556C">
        <w:rPr>
          <w:rFonts w:eastAsia="SimSun" w:cs="Arial"/>
          <w:lang w:val="fr-FR" w:eastAsia="zh-CN"/>
        </w:rPr>
        <w:t>：</w:t>
      </w:r>
      <w:r w:rsidR="008218D7" w:rsidRPr="00461AD9">
        <w:rPr>
          <w:rFonts w:eastAsia="SimHei" w:cs="Arial"/>
          <w:lang w:eastAsia="zh-CN"/>
        </w:rPr>
        <w:t>无线电波传播</w:t>
      </w:r>
    </w:p>
    <w:p w14:paraId="018D00B3" w14:textId="627F1611" w:rsidR="00D5024B" w:rsidRPr="0008556C" w:rsidRDefault="005274E5" w:rsidP="00C65447">
      <w:pPr>
        <w:pStyle w:val="CoverTitle"/>
        <w:rPr>
          <w:rFonts w:eastAsia="SimHei" w:cs="Arial"/>
          <w:lang w:val="fr-FR" w:eastAsia="zh-CN"/>
        </w:rPr>
      </w:pPr>
      <w:r w:rsidRPr="00461AD9">
        <w:rPr>
          <w:rFonts w:eastAsia="SimHei" w:cs="Arial"/>
          <w:lang w:eastAsia="zh-CN"/>
        </w:rPr>
        <w:t>传播建模的降雨特性</w:t>
      </w:r>
    </w:p>
    <w:p w14:paraId="19608ED3" w14:textId="77777777" w:rsidR="00FE79FE" w:rsidRPr="0008556C" w:rsidRDefault="00FE79FE" w:rsidP="005373E0">
      <w:pPr>
        <w:rPr>
          <w:lang w:eastAsia="zh-CN"/>
        </w:rPr>
      </w:pP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C4780E">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08556C"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eastAsia="zh-CN"/>
        </w:rPr>
      </w:pPr>
      <w:bookmarkStart w:id="0" w:name="c2tope"/>
      <w:bookmarkEnd w:id="0"/>
      <w:r w:rsidRPr="001477C8">
        <w:rPr>
          <w:rFonts w:hint="eastAsia"/>
          <w:bCs/>
          <w:sz w:val="24"/>
          <w:szCs w:val="24"/>
          <w:lang w:val="en-US" w:eastAsia="zh-CN"/>
        </w:rPr>
        <w:lastRenderedPageBreak/>
        <w:t>前言</w:t>
      </w:r>
    </w:p>
    <w:p w14:paraId="55D5E53A" w14:textId="77777777" w:rsidR="00CC01C7" w:rsidRPr="0008556C" w:rsidRDefault="00CC01C7" w:rsidP="00CC01C7">
      <w:pPr>
        <w:ind w:firstLineChars="200" w:firstLine="400"/>
        <w:rPr>
          <w:sz w:val="20"/>
          <w:lang w:eastAsia="zh-CN"/>
        </w:rPr>
      </w:pPr>
      <w:r w:rsidRPr="00CC01C7">
        <w:rPr>
          <w:rFonts w:hint="eastAsia"/>
          <w:sz w:val="20"/>
          <w:lang w:val="en-US" w:eastAsia="zh-CN"/>
        </w:rPr>
        <w:t>无线电通信部门的作用是确保所有无线电通信业务</w:t>
      </w:r>
      <w:r w:rsidRPr="0008556C">
        <w:rPr>
          <w:rFonts w:hint="eastAsia"/>
          <w:sz w:val="20"/>
          <w:lang w:eastAsia="zh-CN"/>
        </w:rPr>
        <w:t>，</w:t>
      </w:r>
      <w:r w:rsidRPr="00CC01C7">
        <w:rPr>
          <w:rFonts w:hint="eastAsia"/>
          <w:sz w:val="20"/>
          <w:lang w:val="en-US" w:eastAsia="zh-CN"/>
        </w:rPr>
        <w:t>包括卫星业务</w:t>
      </w:r>
      <w:r w:rsidRPr="0008556C">
        <w:rPr>
          <w:rFonts w:hint="eastAsia"/>
          <w:sz w:val="20"/>
          <w:lang w:eastAsia="zh-CN"/>
        </w:rPr>
        <w:t>，</w:t>
      </w:r>
      <w:r w:rsidRPr="00CC01C7">
        <w:rPr>
          <w:rFonts w:hint="eastAsia"/>
          <w:sz w:val="20"/>
          <w:lang w:val="en-US" w:eastAsia="zh-CN"/>
        </w:rPr>
        <w:t>合理、公平、有效和经济地使用无线电频谱</w:t>
      </w:r>
      <w:r w:rsidRPr="0008556C">
        <w:rPr>
          <w:rFonts w:hint="eastAsia"/>
          <w:sz w:val="20"/>
          <w:lang w:eastAsia="zh-CN"/>
        </w:rPr>
        <w:t>，</w:t>
      </w:r>
      <w:r w:rsidRPr="00CC01C7">
        <w:rPr>
          <w:rFonts w:hint="eastAsia"/>
          <w:sz w:val="20"/>
          <w:lang w:val="en-US" w:eastAsia="zh-CN"/>
        </w:rPr>
        <w:t>并开展没有频率范围限制的研究</w:t>
      </w:r>
      <w:r w:rsidRPr="0008556C">
        <w:rPr>
          <w:rFonts w:hint="eastAsia"/>
          <w:sz w:val="20"/>
          <w:lang w:eastAsia="zh-CN"/>
        </w:rPr>
        <w:t>，</w:t>
      </w:r>
      <w:r w:rsidRPr="00CC01C7">
        <w:rPr>
          <w:rFonts w:hint="eastAsia"/>
          <w:sz w:val="20"/>
          <w:lang w:val="en-US" w:eastAsia="zh-CN"/>
        </w:rPr>
        <w:t>在此基础上通过建议书。</w:t>
      </w:r>
    </w:p>
    <w:p w14:paraId="09C7C01C" w14:textId="77777777" w:rsidR="00D5024B" w:rsidRPr="0008556C" w:rsidRDefault="00CC01C7" w:rsidP="00CC01C7">
      <w:pPr>
        <w:ind w:firstLineChars="200" w:firstLine="400"/>
        <w:rPr>
          <w:sz w:val="20"/>
          <w:lang w:eastAsia="zh-CN"/>
        </w:rPr>
      </w:pPr>
      <w:r w:rsidRPr="00CC01C7">
        <w:rPr>
          <w:rFonts w:hint="eastAsia"/>
          <w:sz w:val="20"/>
          <w:lang w:val="en-US" w:eastAsia="zh-CN"/>
        </w:rPr>
        <w:t>无线电通信部门制定规章制度和政策的职能由世界和区域无线电通信大会以及无线电通信全会完成</w:t>
      </w:r>
      <w:r w:rsidRPr="0008556C">
        <w:rPr>
          <w:rFonts w:hint="eastAsia"/>
          <w:sz w:val="20"/>
          <w:lang w:eastAsia="zh-CN"/>
        </w:rPr>
        <w:t>，</w:t>
      </w:r>
      <w:r w:rsidRPr="00CC01C7">
        <w:rPr>
          <w:rFonts w:hint="eastAsia"/>
          <w:sz w:val="20"/>
          <w:lang w:val="en-US" w:eastAsia="zh-CN"/>
        </w:rPr>
        <w:t>并得到各研究组的支持。</w:t>
      </w:r>
    </w:p>
    <w:p w14:paraId="4F21A413" w14:textId="77777777" w:rsidR="00D5024B" w:rsidRPr="0008556C" w:rsidRDefault="00A511E2" w:rsidP="00A74B43">
      <w:pPr>
        <w:pStyle w:val="Heading1"/>
        <w:spacing w:before="680"/>
        <w:jc w:val="center"/>
        <w:rPr>
          <w:szCs w:val="24"/>
          <w:lang w:eastAsia="zh-CN"/>
        </w:rPr>
      </w:pPr>
      <w:r w:rsidRPr="00A511E2">
        <w:rPr>
          <w:rFonts w:hint="eastAsia"/>
          <w:szCs w:val="24"/>
          <w:lang w:val="en-US" w:eastAsia="zh-CN"/>
        </w:rPr>
        <w:t>知识产权政策</w:t>
      </w:r>
      <w:r w:rsidRPr="0008556C">
        <w:rPr>
          <w:rFonts w:hint="eastAsia"/>
          <w:szCs w:val="24"/>
          <w:lang w:eastAsia="zh-CN"/>
        </w:rPr>
        <w:t>（</w:t>
      </w:r>
      <w:r w:rsidRPr="0008556C">
        <w:rPr>
          <w:rFonts w:hint="eastAsia"/>
          <w:szCs w:val="24"/>
          <w:lang w:eastAsia="zh-CN"/>
        </w:rPr>
        <w:t>IPR</w:t>
      </w:r>
      <w:r w:rsidRPr="0008556C">
        <w:rPr>
          <w:rFonts w:hint="eastAsia"/>
          <w:szCs w:val="24"/>
          <w:lang w:eastAsia="zh-CN"/>
        </w:rPr>
        <w:t>）</w:t>
      </w:r>
    </w:p>
    <w:p w14:paraId="58A045B1" w14:textId="08C336CF"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08556C">
        <w:rPr>
          <w:rFonts w:hint="eastAsia"/>
          <w:noProof/>
          <w:sz w:val="20"/>
          <w:lang w:eastAsia="zh-CN"/>
        </w:rPr>
        <w:t>ITU-R</w:t>
      </w:r>
      <w:r w:rsidRPr="0008556C">
        <w:rPr>
          <w:rFonts w:ascii="SimSun" w:hAnsi="SimSun" w:cs="SimSun" w:hint="eastAsia"/>
          <w:noProof/>
          <w:sz w:val="20"/>
          <w:lang w:eastAsia="zh-CN"/>
        </w:rPr>
        <w:t>）</w:t>
      </w:r>
      <w:r w:rsidRPr="005450C8">
        <w:rPr>
          <w:rFonts w:ascii="SimSun" w:hAnsi="SimSun" w:cs="SimSun" w:hint="eastAsia"/>
          <w:noProof/>
          <w:sz w:val="20"/>
          <w:lang w:val="en-US" w:eastAsia="zh-CN"/>
        </w:rPr>
        <w:t>的</w:t>
      </w:r>
      <w:r w:rsidRPr="0008556C">
        <w:rPr>
          <w:rFonts w:hint="eastAsia"/>
          <w:noProof/>
          <w:sz w:val="20"/>
          <w:lang w:eastAsia="zh-CN"/>
        </w:rPr>
        <w:t>IPR</w:t>
      </w:r>
      <w:r w:rsidRPr="005450C8">
        <w:rPr>
          <w:rFonts w:ascii="SimSun" w:hAnsi="SimSun" w:cs="SimSun" w:hint="eastAsia"/>
          <w:noProof/>
          <w:sz w:val="20"/>
          <w:lang w:val="en-US" w:eastAsia="zh-CN"/>
        </w:rPr>
        <w:t>政策述于</w:t>
      </w:r>
      <w:r w:rsidRPr="0008556C">
        <w:rPr>
          <w:rFonts w:hint="eastAsia"/>
          <w:noProof/>
          <w:sz w:val="20"/>
          <w:lang w:eastAsia="zh-CN"/>
        </w:rPr>
        <w:t>ITU-R</w:t>
      </w:r>
      <w:r w:rsidRPr="005450C8">
        <w:rPr>
          <w:rFonts w:ascii="SimSun" w:hAnsi="SimSun" w:cs="SimSun" w:hint="eastAsia"/>
          <w:noProof/>
          <w:sz w:val="20"/>
          <w:lang w:val="en-US" w:eastAsia="zh-CN"/>
        </w:rPr>
        <w:t>第</w:t>
      </w:r>
      <w:r w:rsidRPr="0008556C">
        <w:rPr>
          <w:rFonts w:hint="eastAsia"/>
          <w:noProof/>
          <w:sz w:val="20"/>
          <w:lang w:eastAsia="zh-CN"/>
        </w:rPr>
        <w:t>1</w:t>
      </w:r>
      <w:r w:rsidRPr="005450C8">
        <w:rPr>
          <w:rFonts w:ascii="SimSun" w:hAnsi="SimSun" w:cs="SimSun" w:hint="eastAsia"/>
          <w:noProof/>
          <w:sz w:val="20"/>
          <w:lang w:val="en-US" w:eastAsia="zh-CN"/>
        </w:rPr>
        <w:t>号决议所参引的《</w:t>
      </w:r>
      <w:r w:rsidRPr="0008556C">
        <w:rPr>
          <w:rFonts w:hint="eastAsia"/>
          <w:noProof/>
          <w:sz w:val="20"/>
          <w:lang w:eastAsia="zh-CN"/>
        </w:rPr>
        <w:t>ITU-T/ITU-R/ISO/IEC</w:t>
      </w:r>
      <w:r w:rsidRPr="005450C8">
        <w:rPr>
          <w:rFonts w:ascii="SimSun" w:hAnsi="SimSun" w:cs="SimSun" w:hint="eastAsia"/>
          <w:noProof/>
          <w:sz w:val="20"/>
          <w:lang w:val="en-US" w:eastAsia="zh-CN"/>
        </w:rPr>
        <w:t>的通用专利政策》。专利持有人用于提交专利声明和许可声明的表格可从</w:t>
      </w:r>
      <w:r w:rsidR="00042843">
        <w:fldChar w:fldCharType="begin"/>
      </w:r>
      <w:r w:rsidR="00042843">
        <w:rPr>
          <w:lang w:eastAsia="zh-CN"/>
        </w:rPr>
        <w:instrText>HYPERLINK "https://www.itu.int/ITU-R/go/patents/zh"</w:instrText>
      </w:r>
      <w:r w:rsidR="00042843">
        <w:fldChar w:fldCharType="separate"/>
      </w:r>
      <w:r w:rsidR="00042843">
        <w:rPr>
          <w:rStyle w:val="Hyperlink"/>
          <w:rFonts w:hint="eastAsia"/>
          <w:noProof/>
          <w:sz w:val="20"/>
          <w:lang w:val="en-GB" w:eastAsia="zh-CN"/>
        </w:rPr>
        <w:t>https://www.itu.int/ITU-R/go/patents/zh</w:t>
      </w:r>
      <w:r w:rsidR="00042843">
        <w:fldChar w:fldCharType="end"/>
      </w:r>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0D0F6271" w14:textId="77777777" w:rsidR="00AB3B63" w:rsidRDefault="00AB3B6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6"/>
        <w:gridCol w:w="8085"/>
      </w:tblGrid>
      <w:tr w:rsidR="00CA4B3C" w:rsidRPr="0008556C" w14:paraId="6A70F98C" w14:textId="77777777" w:rsidTr="003C6F3D">
        <w:tc>
          <w:tcPr>
            <w:tcW w:w="9360" w:type="dxa"/>
            <w:gridSpan w:val="2"/>
            <w:tcBorders>
              <w:top w:val="single" w:sz="12" w:space="0" w:color="000080"/>
              <w:left w:val="single" w:sz="12" w:space="0" w:color="000080"/>
              <w:bottom w:val="nil"/>
              <w:right w:val="single" w:sz="12" w:space="0" w:color="000080"/>
            </w:tcBorders>
            <w:hideMark/>
          </w:tcPr>
          <w:p w14:paraId="3AA24AF6" w14:textId="77777777" w:rsidR="00CA4B3C" w:rsidRPr="00CA4B3C" w:rsidRDefault="00CA4B3C" w:rsidP="003C6F3D">
            <w:pPr>
              <w:spacing w:before="180"/>
              <w:jc w:val="center"/>
              <w:rPr>
                <w:rFonts w:asciiTheme="majorBidi" w:hAnsiTheme="majorBidi" w:cstheme="majorBidi"/>
                <w:b/>
                <w:bCs/>
                <w:sz w:val="22"/>
                <w:lang w:val="en-US" w:eastAsia="zh-CN"/>
              </w:rPr>
            </w:pPr>
            <w:r w:rsidRPr="00CA4B3C">
              <w:rPr>
                <w:rFonts w:asciiTheme="majorBidi" w:hAnsiTheme="majorBidi" w:cstheme="majorBidi"/>
                <w:b/>
                <w:bCs/>
                <w:sz w:val="22"/>
                <w:lang w:val="en-US" w:eastAsia="zh-CN"/>
              </w:rPr>
              <w:t>ITU-R</w:t>
            </w:r>
            <w:r w:rsidRPr="00120A75">
              <w:rPr>
                <w:rFonts w:asciiTheme="majorBidi" w:hAnsiTheme="majorBidi" w:cstheme="majorBidi" w:hint="eastAsia"/>
                <w:b/>
                <w:bCs/>
                <w:sz w:val="22"/>
                <w:lang w:val="en-US" w:eastAsia="zh-CN"/>
              </w:rPr>
              <w:t>建议书系列</w:t>
            </w:r>
          </w:p>
          <w:p w14:paraId="7F2285B9" w14:textId="34F082EC" w:rsidR="00CA4B3C" w:rsidRPr="00CA4B3C"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rFonts w:asciiTheme="majorBidi" w:hAnsiTheme="majorBidi" w:cstheme="majorBidi"/>
                <w:bCs/>
                <w:sz w:val="20"/>
                <w:lang w:val="en-US" w:eastAsia="zh-CN"/>
              </w:rPr>
            </w:pPr>
            <w:r w:rsidRPr="00CA4B3C">
              <w:rPr>
                <w:rFonts w:asciiTheme="majorBidi" w:hAnsiTheme="majorBidi" w:cstheme="majorBidi" w:hint="eastAsia"/>
                <w:b w:val="0"/>
                <w:sz w:val="20"/>
                <w:lang w:val="en-US" w:eastAsia="zh-CN"/>
              </w:rPr>
              <w:t>（</w:t>
            </w:r>
            <w:r w:rsidRPr="007362E5">
              <w:rPr>
                <w:rFonts w:asciiTheme="majorBidi" w:hAnsiTheme="majorBidi" w:cstheme="majorBidi"/>
                <w:b w:val="0"/>
                <w:sz w:val="20"/>
                <w:lang w:val="en-US" w:eastAsia="zh-CN"/>
              </w:rPr>
              <w:t>可同时在以下网址获得</w:t>
            </w:r>
            <w:r w:rsidRPr="00042843">
              <w:rPr>
                <w:rFonts w:asciiTheme="majorBidi" w:hAnsiTheme="majorBidi" w:cstheme="majorBidi"/>
                <w:b w:val="0"/>
                <w:sz w:val="20"/>
                <w:lang w:val="en-US" w:eastAsia="zh-CN"/>
              </w:rPr>
              <w:t>：</w:t>
            </w:r>
            <w:r w:rsidR="00042843">
              <w:fldChar w:fldCharType="begin"/>
            </w:r>
            <w:r w:rsidR="00042843" w:rsidRPr="0008556C">
              <w:rPr>
                <w:lang w:val="en-US"/>
              </w:rPr>
              <w:instrText>HYPERLINK "https://www.itu.int/publ/R-REC/zh"</w:instrText>
            </w:r>
            <w:r w:rsidR="00042843">
              <w:fldChar w:fldCharType="separate"/>
            </w:r>
            <w:r w:rsidR="00042843" w:rsidRPr="00042843">
              <w:rPr>
                <w:rStyle w:val="Hyperlink"/>
                <w:rFonts w:asciiTheme="majorBidi" w:hAnsiTheme="majorBidi" w:cstheme="majorBidi"/>
                <w:b w:val="0"/>
                <w:bCs/>
                <w:sz w:val="20"/>
                <w:lang w:val="en-US" w:eastAsia="zh-CN"/>
              </w:rPr>
              <w:t>https://www.itu.int/publ/R-REC/zh</w:t>
            </w:r>
            <w:r w:rsidR="00042843">
              <w:fldChar w:fldCharType="end"/>
            </w:r>
            <w:r w:rsidRPr="00CA4B3C">
              <w:rPr>
                <w:rFonts w:asciiTheme="majorBidi" w:hAnsiTheme="majorBidi" w:cstheme="majorBidi" w:hint="eastAsia"/>
                <w:b w:val="0"/>
                <w:sz w:val="20"/>
                <w:lang w:val="en-US" w:eastAsia="zh-CN"/>
              </w:rPr>
              <w:t>）</w:t>
            </w:r>
          </w:p>
        </w:tc>
      </w:tr>
      <w:tr w:rsidR="00CA4B3C" w:rsidRPr="007362E5" w14:paraId="3189CDD0" w14:textId="77777777" w:rsidTr="003C6F3D">
        <w:tc>
          <w:tcPr>
            <w:tcW w:w="1238" w:type="dxa"/>
            <w:tcBorders>
              <w:top w:val="nil"/>
              <w:left w:val="single" w:sz="12" w:space="0" w:color="000080"/>
              <w:bottom w:val="nil"/>
              <w:right w:val="nil"/>
            </w:tcBorders>
            <w:hideMark/>
          </w:tcPr>
          <w:p w14:paraId="0B226D11" w14:textId="77777777" w:rsidR="00CA4B3C" w:rsidRPr="007362E5" w:rsidRDefault="00CA4B3C" w:rsidP="003C6F3D">
            <w:pPr>
              <w:spacing w:before="200" w:after="100"/>
              <w:ind w:left="57"/>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系列</w:t>
            </w:r>
          </w:p>
        </w:tc>
        <w:tc>
          <w:tcPr>
            <w:tcW w:w="8122" w:type="dxa"/>
            <w:tcBorders>
              <w:top w:val="nil"/>
              <w:left w:val="nil"/>
              <w:bottom w:val="nil"/>
              <w:right w:val="single" w:sz="12" w:space="0" w:color="000080"/>
            </w:tcBorders>
            <w:hideMark/>
          </w:tcPr>
          <w:p w14:paraId="42BEECA8"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rFonts w:asciiTheme="majorBidi" w:hAnsiTheme="majorBidi" w:cstheme="majorBidi"/>
                <w:bCs/>
                <w:sz w:val="20"/>
                <w:lang w:val="en-US"/>
              </w:rPr>
            </w:pPr>
            <w:proofErr w:type="spellStart"/>
            <w:r w:rsidRPr="007362E5">
              <w:rPr>
                <w:rFonts w:asciiTheme="majorBidi" w:hAnsiTheme="majorBidi" w:cstheme="majorBidi"/>
                <w:bCs/>
                <w:sz w:val="20"/>
                <w:lang w:val="en-US"/>
              </w:rPr>
              <w:t>标题</w:t>
            </w:r>
            <w:proofErr w:type="spellEnd"/>
          </w:p>
        </w:tc>
      </w:tr>
      <w:tr w:rsidR="00CA4B3C" w:rsidRPr="007362E5" w14:paraId="616EFF8F" w14:textId="77777777" w:rsidTr="003C6F3D">
        <w:tc>
          <w:tcPr>
            <w:tcW w:w="1238" w:type="dxa"/>
            <w:tcBorders>
              <w:top w:val="nil"/>
              <w:left w:val="single" w:sz="12" w:space="0" w:color="000080"/>
              <w:bottom w:val="nil"/>
              <w:right w:val="nil"/>
            </w:tcBorders>
            <w:hideMark/>
          </w:tcPr>
          <w:p w14:paraId="0EA963CE"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BO</w:t>
            </w:r>
          </w:p>
        </w:tc>
        <w:tc>
          <w:tcPr>
            <w:tcW w:w="8122" w:type="dxa"/>
            <w:tcBorders>
              <w:top w:val="nil"/>
              <w:left w:val="nil"/>
              <w:bottom w:val="nil"/>
              <w:right w:val="single" w:sz="12" w:space="0" w:color="000080"/>
            </w:tcBorders>
            <w:hideMark/>
          </w:tcPr>
          <w:p w14:paraId="13669501" w14:textId="77777777" w:rsidR="00CA4B3C" w:rsidRPr="007362E5" w:rsidRDefault="00CA4B3C" w:rsidP="003C6F3D">
            <w:pPr>
              <w:spacing w:before="30" w:after="30"/>
              <w:jc w:val="left"/>
              <w:rPr>
                <w:rFonts w:asciiTheme="majorBidi" w:hAnsiTheme="majorBidi" w:cstheme="majorBidi"/>
                <w:b/>
                <w:bCs/>
                <w:sz w:val="20"/>
                <w:lang w:val="en-US"/>
              </w:rPr>
            </w:pPr>
            <w:r w:rsidRPr="007362E5">
              <w:rPr>
                <w:rFonts w:asciiTheme="majorBidi" w:hAnsiTheme="majorBidi" w:cstheme="majorBidi"/>
                <w:sz w:val="20"/>
                <w:lang w:val="en-US" w:eastAsia="zh-CN"/>
              </w:rPr>
              <w:t>卫星传输</w:t>
            </w:r>
          </w:p>
        </w:tc>
      </w:tr>
      <w:tr w:rsidR="00CA4B3C" w:rsidRPr="0008556C" w14:paraId="144CD694" w14:textId="77777777" w:rsidTr="003C6F3D">
        <w:tc>
          <w:tcPr>
            <w:tcW w:w="1238" w:type="dxa"/>
            <w:tcBorders>
              <w:top w:val="nil"/>
              <w:left w:val="single" w:sz="12" w:space="0" w:color="000080"/>
              <w:bottom w:val="nil"/>
              <w:right w:val="nil"/>
            </w:tcBorders>
            <w:hideMark/>
          </w:tcPr>
          <w:p w14:paraId="7A4EF3A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BR</w:t>
            </w:r>
          </w:p>
        </w:tc>
        <w:tc>
          <w:tcPr>
            <w:tcW w:w="8122" w:type="dxa"/>
            <w:tcBorders>
              <w:top w:val="nil"/>
              <w:left w:val="nil"/>
              <w:bottom w:val="nil"/>
              <w:right w:val="single" w:sz="12" w:space="0" w:color="000080"/>
            </w:tcBorders>
            <w:hideMark/>
          </w:tcPr>
          <w:p w14:paraId="41E549CB"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heme="majorBidi" w:hAnsiTheme="majorBidi" w:cstheme="majorBidi"/>
                <w:b w:val="0"/>
                <w:sz w:val="20"/>
                <w:lang w:val="en-US" w:eastAsia="zh-CN"/>
              </w:rPr>
            </w:pPr>
            <w:r w:rsidRPr="007362E5">
              <w:rPr>
                <w:rFonts w:asciiTheme="majorBidi" w:hAnsiTheme="majorBidi" w:cstheme="majorBidi"/>
                <w:b w:val="0"/>
                <w:sz w:val="20"/>
                <w:lang w:val="en-US" w:eastAsia="zh-CN"/>
              </w:rPr>
              <w:t>用于制作、存档和播放的记录；用于电视的胶片</w:t>
            </w:r>
          </w:p>
        </w:tc>
      </w:tr>
      <w:tr w:rsidR="00CA4B3C" w:rsidRPr="007362E5" w14:paraId="4B4680F9" w14:textId="77777777" w:rsidTr="003C6F3D">
        <w:tc>
          <w:tcPr>
            <w:tcW w:w="1238" w:type="dxa"/>
            <w:tcBorders>
              <w:top w:val="nil"/>
              <w:left w:val="single" w:sz="12" w:space="0" w:color="000080"/>
              <w:bottom w:val="nil"/>
              <w:right w:val="nil"/>
            </w:tcBorders>
            <w:shd w:val="clear" w:color="auto" w:fill="FFFFFF"/>
            <w:hideMark/>
          </w:tcPr>
          <w:p w14:paraId="62D09978"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BS</w:t>
            </w:r>
          </w:p>
        </w:tc>
        <w:tc>
          <w:tcPr>
            <w:tcW w:w="8122" w:type="dxa"/>
            <w:tcBorders>
              <w:top w:val="nil"/>
              <w:left w:val="nil"/>
              <w:bottom w:val="nil"/>
              <w:right w:val="single" w:sz="12" w:space="0" w:color="000080"/>
            </w:tcBorders>
            <w:shd w:val="clear" w:color="auto" w:fill="FFFFFF"/>
            <w:hideMark/>
          </w:tcPr>
          <w:p w14:paraId="779C8926" w14:textId="77777777" w:rsidR="00CA4B3C" w:rsidRPr="007362E5" w:rsidRDefault="00CA4B3C" w:rsidP="003C6F3D">
            <w:pPr>
              <w:spacing w:before="30" w:after="30"/>
              <w:jc w:val="left"/>
              <w:rPr>
                <w:rFonts w:asciiTheme="majorBidi" w:hAnsiTheme="majorBidi" w:cstheme="majorBidi"/>
                <w:bCs/>
                <w:sz w:val="20"/>
                <w:lang w:val="en-US" w:eastAsia="zh-CN"/>
              </w:rPr>
            </w:pPr>
            <w:proofErr w:type="spellStart"/>
            <w:r w:rsidRPr="007362E5">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sidRPr="007362E5">
              <w:rPr>
                <w:rFonts w:asciiTheme="majorBidi" w:hAnsiTheme="majorBidi" w:cstheme="majorBidi"/>
                <w:bCs/>
                <w:sz w:val="20"/>
                <w:lang w:val="en-US"/>
              </w:rPr>
              <w:t>声音</w:t>
            </w:r>
            <w:proofErr w:type="spellEnd"/>
            <w:r>
              <w:rPr>
                <w:rFonts w:asciiTheme="majorBidi" w:hAnsiTheme="majorBidi" w:cstheme="majorBidi" w:hint="eastAsia"/>
                <w:bCs/>
                <w:sz w:val="20"/>
                <w:lang w:val="en-US" w:eastAsia="zh-CN"/>
              </w:rPr>
              <w:t>）</w:t>
            </w:r>
          </w:p>
        </w:tc>
      </w:tr>
      <w:tr w:rsidR="00CA4B3C" w:rsidRPr="007362E5" w14:paraId="40D2C9C2" w14:textId="77777777" w:rsidTr="003C6F3D">
        <w:tc>
          <w:tcPr>
            <w:tcW w:w="1238" w:type="dxa"/>
            <w:tcBorders>
              <w:top w:val="nil"/>
              <w:left w:val="single" w:sz="12" w:space="0" w:color="000080"/>
              <w:bottom w:val="nil"/>
              <w:right w:val="nil"/>
            </w:tcBorders>
            <w:shd w:val="clear" w:color="auto" w:fill="FFFFFF"/>
            <w:hideMark/>
          </w:tcPr>
          <w:p w14:paraId="6ACEA832"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BT</w:t>
            </w:r>
          </w:p>
        </w:tc>
        <w:tc>
          <w:tcPr>
            <w:tcW w:w="8122" w:type="dxa"/>
            <w:tcBorders>
              <w:top w:val="nil"/>
              <w:left w:val="nil"/>
              <w:bottom w:val="nil"/>
              <w:right w:val="single" w:sz="12" w:space="0" w:color="000080"/>
            </w:tcBorders>
            <w:shd w:val="clear" w:color="auto" w:fill="FFFFFF"/>
            <w:hideMark/>
          </w:tcPr>
          <w:p w14:paraId="15177AE8" w14:textId="77777777" w:rsidR="00CA4B3C" w:rsidRPr="007362E5" w:rsidRDefault="00CA4B3C" w:rsidP="003C6F3D">
            <w:pPr>
              <w:spacing w:before="30" w:after="30"/>
              <w:jc w:val="left"/>
              <w:rPr>
                <w:rFonts w:asciiTheme="majorBidi" w:hAnsiTheme="majorBidi" w:cstheme="majorBidi"/>
                <w:bCs/>
                <w:sz w:val="20"/>
                <w:lang w:val="en-US" w:eastAsia="zh-CN"/>
              </w:rPr>
            </w:pPr>
            <w:proofErr w:type="spellStart"/>
            <w:r w:rsidRPr="007362E5">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sidRPr="007362E5">
              <w:rPr>
                <w:rFonts w:asciiTheme="majorBidi" w:hAnsiTheme="majorBidi" w:cstheme="majorBidi"/>
                <w:bCs/>
                <w:sz w:val="20"/>
                <w:lang w:val="en-US"/>
              </w:rPr>
              <w:t>电视</w:t>
            </w:r>
            <w:proofErr w:type="spellEnd"/>
            <w:r>
              <w:rPr>
                <w:rFonts w:asciiTheme="majorBidi" w:hAnsiTheme="majorBidi" w:cstheme="majorBidi" w:hint="eastAsia"/>
                <w:bCs/>
                <w:sz w:val="20"/>
                <w:lang w:val="en-US" w:eastAsia="zh-CN"/>
              </w:rPr>
              <w:t>）</w:t>
            </w:r>
          </w:p>
        </w:tc>
      </w:tr>
      <w:tr w:rsidR="00CA4B3C" w:rsidRPr="007362E5" w14:paraId="2AD0BC77" w14:textId="77777777" w:rsidTr="003C6F3D">
        <w:tc>
          <w:tcPr>
            <w:tcW w:w="1238" w:type="dxa"/>
            <w:tcBorders>
              <w:top w:val="nil"/>
              <w:left w:val="single" w:sz="12" w:space="0" w:color="000080"/>
              <w:bottom w:val="nil"/>
              <w:right w:val="nil"/>
            </w:tcBorders>
            <w:hideMark/>
          </w:tcPr>
          <w:p w14:paraId="7192E925" w14:textId="77777777" w:rsidR="00CA4B3C" w:rsidRPr="007362E5" w:rsidRDefault="00CA4B3C" w:rsidP="003C6F3D">
            <w:pPr>
              <w:spacing w:before="30" w:after="30"/>
              <w:ind w:left="57"/>
              <w:jc w:val="left"/>
              <w:rPr>
                <w:rFonts w:asciiTheme="majorBidi" w:hAnsiTheme="majorBidi" w:cstheme="majorBidi"/>
                <w:b/>
                <w:bCs/>
                <w:sz w:val="20"/>
                <w:lang w:val="fr-CH"/>
              </w:rPr>
            </w:pPr>
            <w:r w:rsidRPr="007362E5">
              <w:rPr>
                <w:rFonts w:asciiTheme="majorBidi" w:hAnsiTheme="majorBidi" w:cstheme="majorBidi"/>
                <w:b/>
                <w:bCs/>
                <w:sz w:val="20"/>
                <w:lang w:val="fr-CH"/>
              </w:rPr>
              <w:t>F</w:t>
            </w:r>
          </w:p>
        </w:tc>
        <w:tc>
          <w:tcPr>
            <w:tcW w:w="8122" w:type="dxa"/>
            <w:tcBorders>
              <w:top w:val="nil"/>
              <w:left w:val="nil"/>
              <w:bottom w:val="nil"/>
              <w:right w:val="single" w:sz="12" w:space="0" w:color="000080"/>
            </w:tcBorders>
            <w:hideMark/>
          </w:tcPr>
          <w:p w14:paraId="2C073032"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fr-CH" w:eastAsia="zh-CN"/>
              </w:rPr>
            </w:pPr>
            <w:r w:rsidRPr="007362E5">
              <w:rPr>
                <w:rFonts w:asciiTheme="majorBidi" w:hAnsiTheme="majorBidi" w:cstheme="majorBidi"/>
                <w:sz w:val="20"/>
                <w:lang w:val="fr-CH" w:eastAsia="zh-CN"/>
              </w:rPr>
              <w:t>固定业务</w:t>
            </w:r>
          </w:p>
        </w:tc>
      </w:tr>
      <w:tr w:rsidR="00CA4B3C" w:rsidRPr="0008556C" w14:paraId="316CAC65" w14:textId="77777777" w:rsidTr="003C6F3D">
        <w:tc>
          <w:tcPr>
            <w:tcW w:w="1238" w:type="dxa"/>
            <w:tcBorders>
              <w:top w:val="nil"/>
              <w:left w:val="single" w:sz="12" w:space="0" w:color="000080"/>
              <w:bottom w:val="nil"/>
              <w:right w:val="nil"/>
            </w:tcBorders>
            <w:shd w:val="clear" w:color="auto" w:fill="FFFFFF"/>
            <w:hideMark/>
          </w:tcPr>
          <w:p w14:paraId="24DAF3F4" w14:textId="77777777" w:rsidR="00CA4B3C" w:rsidRPr="007362E5" w:rsidRDefault="00CA4B3C" w:rsidP="003C6F3D">
            <w:pPr>
              <w:spacing w:before="30" w:after="30"/>
              <w:ind w:left="57"/>
              <w:jc w:val="left"/>
              <w:rPr>
                <w:rFonts w:asciiTheme="majorBidi" w:hAnsiTheme="majorBidi" w:cstheme="majorBidi"/>
                <w:sz w:val="20"/>
                <w:lang w:val="en-US" w:eastAsia="zh-CN"/>
              </w:rPr>
            </w:pPr>
            <w:r>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7ECD9F7E" w14:textId="77777777" w:rsidR="00CA4B3C" w:rsidRPr="007362E5" w:rsidRDefault="00CA4B3C" w:rsidP="003C6F3D">
            <w:pPr>
              <w:spacing w:before="30" w:after="30"/>
              <w:jc w:val="left"/>
              <w:rPr>
                <w:rFonts w:asciiTheme="majorBidi" w:hAnsiTheme="majorBidi" w:cstheme="majorBidi"/>
                <w:bCs/>
                <w:sz w:val="20"/>
                <w:lang w:val="en-US" w:eastAsia="zh-CN"/>
              </w:rPr>
            </w:pPr>
            <w:r w:rsidRPr="007362E5">
              <w:rPr>
                <w:rFonts w:asciiTheme="majorBidi" w:hAnsiTheme="majorBidi" w:cstheme="majorBidi"/>
                <w:bCs/>
                <w:sz w:val="20"/>
                <w:lang w:val="en-US" w:eastAsia="zh-CN"/>
              </w:rPr>
              <w:t>移动、无线电测定、业余无线电以及相关卫星业务</w:t>
            </w:r>
          </w:p>
        </w:tc>
      </w:tr>
      <w:tr w:rsidR="00CA4B3C" w:rsidRPr="007362E5" w14:paraId="034D9C58" w14:textId="77777777" w:rsidTr="003C6F3D">
        <w:tc>
          <w:tcPr>
            <w:tcW w:w="1238" w:type="dxa"/>
            <w:tcBorders>
              <w:top w:val="nil"/>
              <w:left w:val="single" w:sz="12" w:space="0" w:color="000080"/>
              <w:bottom w:val="nil"/>
              <w:right w:val="nil"/>
            </w:tcBorders>
            <w:shd w:val="pct5" w:color="auto" w:fill="auto"/>
            <w:hideMark/>
          </w:tcPr>
          <w:p w14:paraId="311E6FD7" w14:textId="77777777" w:rsidR="00CA4B3C" w:rsidRPr="007362E5" w:rsidRDefault="00CA4B3C" w:rsidP="003C6F3D">
            <w:pPr>
              <w:spacing w:before="30" w:after="30"/>
              <w:ind w:left="57"/>
              <w:jc w:val="left"/>
              <w:rPr>
                <w:rFonts w:asciiTheme="majorBidi" w:hAnsiTheme="majorBidi" w:cstheme="majorBidi"/>
                <w:b/>
                <w:bCs/>
                <w:color w:val="000080"/>
                <w:sz w:val="20"/>
                <w:lang w:val="en-US"/>
              </w:rPr>
            </w:pPr>
            <w:r w:rsidRPr="007362E5">
              <w:rPr>
                <w:rFonts w:asciiTheme="majorBidi" w:hAnsiTheme="majorBidi" w:cstheme="majorBidi"/>
                <w:b/>
                <w:bCs/>
                <w:color w:val="000080"/>
                <w:sz w:val="20"/>
                <w:lang w:val="en-US"/>
              </w:rPr>
              <w:t>P</w:t>
            </w:r>
          </w:p>
        </w:tc>
        <w:tc>
          <w:tcPr>
            <w:tcW w:w="8122" w:type="dxa"/>
            <w:tcBorders>
              <w:top w:val="nil"/>
              <w:left w:val="nil"/>
              <w:bottom w:val="nil"/>
              <w:right w:val="single" w:sz="12" w:space="0" w:color="000080"/>
            </w:tcBorders>
            <w:shd w:val="pct5" w:color="auto" w:fill="auto"/>
            <w:hideMark/>
          </w:tcPr>
          <w:p w14:paraId="77B55A14" w14:textId="77777777" w:rsidR="00CA4B3C" w:rsidRPr="007362E5" w:rsidRDefault="00CA4B3C" w:rsidP="003C6F3D">
            <w:pPr>
              <w:spacing w:before="30" w:after="30"/>
              <w:jc w:val="left"/>
              <w:rPr>
                <w:rFonts w:asciiTheme="majorBidi" w:hAnsiTheme="majorBidi" w:cstheme="majorBidi"/>
                <w:b/>
                <w:bCs/>
                <w:color w:val="000080"/>
                <w:sz w:val="20"/>
                <w:lang w:val="en-US"/>
              </w:rPr>
            </w:pPr>
            <w:proofErr w:type="spellStart"/>
            <w:r w:rsidRPr="007362E5">
              <w:rPr>
                <w:rFonts w:asciiTheme="majorBidi" w:hAnsiTheme="majorBidi" w:cstheme="majorBidi"/>
                <w:b/>
                <w:bCs/>
                <w:color w:val="000080"/>
                <w:sz w:val="20"/>
                <w:lang w:val="en-US"/>
              </w:rPr>
              <w:t>无线电波传播</w:t>
            </w:r>
            <w:proofErr w:type="spellEnd"/>
          </w:p>
        </w:tc>
      </w:tr>
      <w:tr w:rsidR="00CA4B3C" w:rsidRPr="007362E5" w14:paraId="4B759AA8" w14:textId="77777777" w:rsidTr="003C6F3D">
        <w:tc>
          <w:tcPr>
            <w:tcW w:w="1238" w:type="dxa"/>
            <w:tcBorders>
              <w:top w:val="nil"/>
              <w:left w:val="single" w:sz="12" w:space="0" w:color="000080"/>
              <w:bottom w:val="nil"/>
              <w:right w:val="nil"/>
            </w:tcBorders>
            <w:hideMark/>
          </w:tcPr>
          <w:p w14:paraId="53737EC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RA</w:t>
            </w:r>
          </w:p>
        </w:tc>
        <w:tc>
          <w:tcPr>
            <w:tcW w:w="8122" w:type="dxa"/>
            <w:tcBorders>
              <w:top w:val="nil"/>
              <w:left w:val="nil"/>
              <w:bottom w:val="nil"/>
              <w:right w:val="single" w:sz="12" w:space="0" w:color="000080"/>
            </w:tcBorders>
            <w:hideMark/>
          </w:tcPr>
          <w:p w14:paraId="10D4B6CD"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hAnsiTheme="majorBidi" w:cstheme="majorBidi"/>
                <w:sz w:val="20"/>
                <w:lang w:val="en-US"/>
              </w:rPr>
              <w:t>射电天文</w:t>
            </w:r>
            <w:proofErr w:type="spellEnd"/>
          </w:p>
        </w:tc>
      </w:tr>
      <w:tr w:rsidR="00CA4B3C" w:rsidRPr="007362E5" w14:paraId="1A01A291" w14:textId="77777777" w:rsidTr="003C6F3D">
        <w:tc>
          <w:tcPr>
            <w:tcW w:w="1238" w:type="dxa"/>
            <w:tcBorders>
              <w:top w:val="nil"/>
              <w:left w:val="single" w:sz="12" w:space="0" w:color="000080"/>
              <w:bottom w:val="nil"/>
              <w:right w:val="nil"/>
            </w:tcBorders>
            <w:hideMark/>
          </w:tcPr>
          <w:p w14:paraId="79BB041B"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RS</w:t>
            </w:r>
          </w:p>
        </w:tc>
        <w:tc>
          <w:tcPr>
            <w:tcW w:w="8122" w:type="dxa"/>
            <w:tcBorders>
              <w:top w:val="nil"/>
              <w:left w:val="nil"/>
              <w:bottom w:val="nil"/>
              <w:right w:val="single" w:sz="12" w:space="0" w:color="000080"/>
            </w:tcBorders>
            <w:hideMark/>
          </w:tcPr>
          <w:p w14:paraId="1699814A"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hAnsiTheme="majorBidi" w:cstheme="majorBidi"/>
                <w:sz w:val="20"/>
                <w:lang w:val="en-US"/>
              </w:rPr>
              <w:t>遥感系统</w:t>
            </w:r>
            <w:proofErr w:type="spellEnd"/>
          </w:p>
        </w:tc>
      </w:tr>
      <w:tr w:rsidR="00CA4B3C" w:rsidRPr="007362E5" w14:paraId="10B5536C" w14:textId="77777777" w:rsidTr="003C6F3D">
        <w:tc>
          <w:tcPr>
            <w:tcW w:w="1238" w:type="dxa"/>
            <w:tcBorders>
              <w:top w:val="nil"/>
              <w:left w:val="single" w:sz="12" w:space="0" w:color="000080"/>
              <w:bottom w:val="nil"/>
              <w:right w:val="nil"/>
            </w:tcBorders>
            <w:hideMark/>
          </w:tcPr>
          <w:p w14:paraId="4BC64E5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w:t>
            </w:r>
          </w:p>
        </w:tc>
        <w:tc>
          <w:tcPr>
            <w:tcW w:w="8122" w:type="dxa"/>
            <w:tcBorders>
              <w:top w:val="nil"/>
              <w:left w:val="nil"/>
              <w:bottom w:val="nil"/>
              <w:right w:val="single" w:sz="12" w:space="0" w:color="000080"/>
            </w:tcBorders>
            <w:hideMark/>
          </w:tcPr>
          <w:p w14:paraId="11B9671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卫星固定业务</w:t>
            </w:r>
          </w:p>
        </w:tc>
      </w:tr>
      <w:tr w:rsidR="00CA4B3C" w:rsidRPr="007362E5" w14:paraId="0B931659" w14:textId="77777777" w:rsidTr="003C6F3D">
        <w:tc>
          <w:tcPr>
            <w:tcW w:w="1238" w:type="dxa"/>
            <w:tcBorders>
              <w:top w:val="nil"/>
              <w:left w:val="single" w:sz="12" w:space="0" w:color="000080"/>
              <w:bottom w:val="nil"/>
              <w:right w:val="nil"/>
            </w:tcBorders>
            <w:shd w:val="clear" w:color="auto" w:fill="FFFFFF"/>
            <w:hideMark/>
          </w:tcPr>
          <w:p w14:paraId="174E1D32" w14:textId="77777777" w:rsidR="00CA4B3C" w:rsidRPr="00FA783C" w:rsidRDefault="00CA4B3C" w:rsidP="003C6F3D">
            <w:pPr>
              <w:spacing w:before="30" w:after="30"/>
              <w:ind w:left="57"/>
              <w:jc w:val="left"/>
              <w:rPr>
                <w:rFonts w:asciiTheme="majorBidi" w:hAnsiTheme="majorBidi" w:cstheme="majorBidi"/>
                <w:b/>
                <w:bCs/>
                <w:sz w:val="20"/>
                <w:lang w:val="en-US"/>
              </w:rPr>
            </w:pPr>
            <w:r w:rsidRPr="00FA783C">
              <w:rPr>
                <w:rFonts w:asciiTheme="majorBidi" w:hAnsiTheme="majorBidi" w:cstheme="majorBidi"/>
                <w:b/>
                <w:bCs/>
                <w:sz w:val="20"/>
                <w:lang w:val="en-US"/>
              </w:rPr>
              <w:t>SA</w:t>
            </w:r>
          </w:p>
        </w:tc>
        <w:tc>
          <w:tcPr>
            <w:tcW w:w="8122" w:type="dxa"/>
            <w:tcBorders>
              <w:top w:val="nil"/>
              <w:left w:val="nil"/>
              <w:bottom w:val="nil"/>
              <w:right w:val="single" w:sz="12" w:space="0" w:color="000080"/>
            </w:tcBorders>
            <w:shd w:val="clear" w:color="auto" w:fill="FFFFFF"/>
            <w:hideMark/>
          </w:tcPr>
          <w:p w14:paraId="2AC2BB2A" w14:textId="77777777" w:rsidR="00CA4B3C" w:rsidRPr="00FA783C" w:rsidRDefault="00CA4B3C" w:rsidP="003C6F3D">
            <w:pPr>
              <w:spacing w:before="30" w:after="30"/>
              <w:jc w:val="left"/>
              <w:rPr>
                <w:rFonts w:asciiTheme="majorBidi" w:hAnsiTheme="majorBidi" w:cstheme="majorBidi"/>
                <w:b/>
                <w:bCs/>
                <w:sz w:val="20"/>
                <w:lang w:val="en-US"/>
              </w:rPr>
            </w:pPr>
            <w:r w:rsidRPr="00FA783C">
              <w:rPr>
                <w:rFonts w:asciiTheme="majorBidi" w:hAnsiTheme="majorBidi" w:cstheme="majorBidi"/>
                <w:sz w:val="20"/>
                <w:lang w:val="en-US" w:eastAsia="zh-CN"/>
              </w:rPr>
              <w:t>空间应用和气象</w:t>
            </w:r>
          </w:p>
        </w:tc>
      </w:tr>
      <w:tr w:rsidR="00CA4B3C" w:rsidRPr="0008556C" w14:paraId="174C8E2D" w14:textId="77777777" w:rsidTr="003C6F3D">
        <w:tc>
          <w:tcPr>
            <w:tcW w:w="1238" w:type="dxa"/>
            <w:tcBorders>
              <w:top w:val="nil"/>
              <w:left w:val="single" w:sz="12" w:space="0" w:color="000080"/>
              <w:bottom w:val="nil"/>
              <w:right w:val="nil"/>
            </w:tcBorders>
            <w:hideMark/>
          </w:tcPr>
          <w:p w14:paraId="24CD10E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SF</w:t>
            </w:r>
          </w:p>
        </w:tc>
        <w:tc>
          <w:tcPr>
            <w:tcW w:w="8122" w:type="dxa"/>
            <w:tcBorders>
              <w:top w:val="nil"/>
              <w:left w:val="nil"/>
              <w:bottom w:val="nil"/>
              <w:right w:val="single" w:sz="12" w:space="0" w:color="000080"/>
            </w:tcBorders>
            <w:hideMark/>
          </w:tcPr>
          <w:p w14:paraId="6A0D3238"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卫星固定和固定业务系统之间频率共用和协调</w:t>
            </w:r>
          </w:p>
        </w:tc>
      </w:tr>
      <w:tr w:rsidR="00CA4B3C" w:rsidRPr="007362E5" w14:paraId="16EFD353" w14:textId="77777777" w:rsidTr="003C6F3D">
        <w:tc>
          <w:tcPr>
            <w:tcW w:w="1238" w:type="dxa"/>
            <w:tcBorders>
              <w:top w:val="nil"/>
              <w:left w:val="single" w:sz="12" w:space="0" w:color="000080"/>
              <w:bottom w:val="nil"/>
              <w:right w:val="nil"/>
            </w:tcBorders>
            <w:shd w:val="clear" w:color="auto" w:fill="FFFFFF"/>
            <w:hideMark/>
          </w:tcPr>
          <w:p w14:paraId="6EF7032D" w14:textId="77777777" w:rsidR="00CA4B3C" w:rsidRPr="007C267B" w:rsidRDefault="00CA4B3C" w:rsidP="003C6F3D">
            <w:pPr>
              <w:spacing w:before="30" w:after="30"/>
              <w:ind w:left="57"/>
              <w:jc w:val="left"/>
              <w:rPr>
                <w:rFonts w:asciiTheme="majorBidi" w:hAnsiTheme="majorBidi" w:cstheme="majorBidi"/>
                <w:b/>
                <w:bCs/>
                <w:sz w:val="20"/>
                <w:lang w:val="en-US"/>
              </w:rPr>
            </w:pPr>
            <w:r w:rsidRPr="007C267B">
              <w:rPr>
                <w:rFonts w:asciiTheme="majorBidi" w:hAnsiTheme="majorBidi" w:cstheme="majorBidi"/>
                <w:b/>
                <w:bCs/>
                <w:sz w:val="20"/>
                <w:lang w:val="en-US"/>
              </w:rPr>
              <w:t>S</w:t>
            </w:r>
            <w:r w:rsidRPr="007C267B">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1541C358" w14:textId="77777777" w:rsidR="00CA4B3C" w:rsidRPr="007362E5" w:rsidRDefault="00CA4B3C" w:rsidP="003C6F3D">
            <w:pPr>
              <w:spacing w:before="30" w:after="30"/>
              <w:jc w:val="left"/>
              <w:rPr>
                <w:rFonts w:asciiTheme="majorBidi" w:hAnsiTheme="majorBidi" w:cstheme="majorBidi"/>
                <w:sz w:val="20"/>
                <w:lang w:val="en-US"/>
              </w:rPr>
            </w:pPr>
            <w:proofErr w:type="spellStart"/>
            <w:r w:rsidRPr="007362E5">
              <w:rPr>
                <w:rFonts w:asciiTheme="majorBidi" w:hAnsiTheme="majorBidi" w:cstheme="majorBidi"/>
                <w:sz w:val="20"/>
                <w:lang w:val="en-US"/>
              </w:rPr>
              <w:t>频谱管理</w:t>
            </w:r>
            <w:proofErr w:type="spellEnd"/>
          </w:p>
        </w:tc>
      </w:tr>
      <w:tr w:rsidR="00CA4B3C" w:rsidRPr="007362E5" w14:paraId="5D72F325" w14:textId="77777777" w:rsidTr="003C6F3D">
        <w:tc>
          <w:tcPr>
            <w:tcW w:w="1238" w:type="dxa"/>
            <w:tcBorders>
              <w:top w:val="nil"/>
              <w:left w:val="single" w:sz="12" w:space="0" w:color="000080"/>
              <w:bottom w:val="nil"/>
              <w:right w:val="nil"/>
            </w:tcBorders>
            <w:shd w:val="clear" w:color="auto" w:fill="FFFFFF"/>
            <w:hideMark/>
          </w:tcPr>
          <w:p w14:paraId="098ACE2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SNG</w:t>
            </w:r>
          </w:p>
        </w:tc>
        <w:tc>
          <w:tcPr>
            <w:tcW w:w="8122" w:type="dxa"/>
            <w:tcBorders>
              <w:top w:val="nil"/>
              <w:left w:val="nil"/>
              <w:bottom w:val="nil"/>
              <w:right w:val="single" w:sz="12" w:space="0" w:color="000080"/>
            </w:tcBorders>
            <w:shd w:val="clear" w:color="auto" w:fill="FFFFFF"/>
            <w:hideMark/>
          </w:tcPr>
          <w:p w14:paraId="2D136E15"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卫星新闻采集</w:t>
            </w:r>
          </w:p>
        </w:tc>
      </w:tr>
      <w:tr w:rsidR="00CA4B3C" w:rsidRPr="0008556C" w14:paraId="04DC10A9" w14:textId="77777777" w:rsidTr="003C6F3D">
        <w:tc>
          <w:tcPr>
            <w:tcW w:w="1238" w:type="dxa"/>
            <w:tcBorders>
              <w:top w:val="nil"/>
              <w:left w:val="single" w:sz="12" w:space="0" w:color="000080"/>
              <w:bottom w:val="nil"/>
              <w:right w:val="nil"/>
            </w:tcBorders>
            <w:shd w:val="clear" w:color="auto" w:fill="FFFFFF"/>
            <w:hideMark/>
          </w:tcPr>
          <w:p w14:paraId="1DE6B24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TF</w:t>
            </w:r>
          </w:p>
        </w:tc>
        <w:tc>
          <w:tcPr>
            <w:tcW w:w="8122" w:type="dxa"/>
            <w:tcBorders>
              <w:top w:val="nil"/>
              <w:left w:val="nil"/>
              <w:bottom w:val="nil"/>
              <w:right w:val="single" w:sz="12" w:space="0" w:color="000080"/>
            </w:tcBorders>
            <w:shd w:val="clear" w:color="auto" w:fill="FFFFFF"/>
            <w:hideMark/>
          </w:tcPr>
          <w:p w14:paraId="36520D7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时间信号和标准频率发射</w:t>
            </w:r>
          </w:p>
        </w:tc>
      </w:tr>
      <w:tr w:rsidR="00CA4B3C" w:rsidRPr="007362E5" w14:paraId="73533C2C" w14:textId="77777777" w:rsidTr="003C6F3D">
        <w:tc>
          <w:tcPr>
            <w:tcW w:w="1238" w:type="dxa"/>
            <w:tcBorders>
              <w:top w:val="nil"/>
              <w:left w:val="single" w:sz="12" w:space="0" w:color="000080"/>
              <w:bottom w:val="single" w:sz="12" w:space="0" w:color="000080"/>
              <w:right w:val="nil"/>
            </w:tcBorders>
            <w:shd w:val="clear" w:color="auto" w:fill="FFFFFF"/>
            <w:hideMark/>
          </w:tcPr>
          <w:p w14:paraId="0977E93B"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14:paraId="583B3AFF"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词汇和相关课题</w:t>
            </w:r>
          </w:p>
        </w:tc>
      </w:tr>
    </w:tbl>
    <w:p w14:paraId="5B3867A2" w14:textId="77777777" w:rsidR="00CA4B3C" w:rsidRPr="007362E5" w:rsidRDefault="00CA4B3C" w:rsidP="00CA4B3C">
      <w:pPr>
        <w:spacing w:before="30" w:after="30"/>
        <w:jc w:val="center"/>
        <w:rPr>
          <w:rFonts w:asciiTheme="majorBidi" w:hAnsiTheme="majorBidi" w:cstheme="majorBidi"/>
          <w:sz w:val="20"/>
          <w:lang w:val="en-US"/>
        </w:rPr>
      </w:pPr>
    </w:p>
    <w:p w14:paraId="14FE656D" w14:textId="77777777" w:rsidR="00A74B43"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rsidRPr="0008556C" w14:paraId="69FE4B0E" w14:textId="77777777" w:rsidTr="00BF4E74">
        <w:tc>
          <w:tcPr>
            <w:tcW w:w="9360" w:type="dxa"/>
          </w:tcPr>
          <w:p w14:paraId="7E85B1AE"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19490C2F" w:rsidR="00D5024B" w:rsidRPr="002F5199" w:rsidRDefault="00E626FB" w:rsidP="00E626FB">
      <w:pPr>
        <w:spacing w:before="0"/>
        <w:jc w:val="right"/>
        <w:rPr>
          <w:sz w:val="20"/>
          <w:lang w:val="en-US" w:eastAsia="zh-CN"/>
        </w:rPr>
      </w:pPr>
      <w:r>
        <w:rPr>
          <w:rFonts w:hint="eastAsia"/>
          <w:noProof/>
          <w:sz w:val="20"/>
          <w:lang w:val="en-US" w:eastAsia="zh-CN"/>
        </w:rPr>
        <w:t>202</w:t>
      </w:r>
      <w:r w:rsidR="00913BE4">
        <w:rPr>
          <w:rFonts w:hint="eastAsia"/>
          <w:noProof/>
          <w:sz w:val="20"/>
          <w:lang w:val="en-US" w:eastAsia="zh-CN"/>
        </w:rPr>
        <w:t>5</w:t>
      </w:r>
      <w:r>
        <w:rPr>
          <w:rFonts w:hint="eastAsia"/>
          <w:noProof/>
          <w:sz w:val="20"/>
          <w:lang w:val="en-US" w:eastAsia="zh-CN"/>
        </w:rPr>
        <w:t>年，日内瓦</w:t>
      </w:r>
    </w:p>
    <w:p w14:paraId="5994877A" w14:textId="77777777" w:rsidR="00D5024B" w:rsidRDefault="00D5024B" w:rsidP="005839A0">
      <w:pPr>
        <w:spacing w:before="0"/>
        <w:jc w:val="center"/>
        <w:rPr>
          <w:sz w:val="22"/>
          <w:lang w:val="en-US" w:eastAsia="zh-CN"/>
        </w:rPr>
      </w:pPr>
    </w:p>
    <w:p w14:paraId="321E418A" w14:textId="7994A3BD"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C80ACE">
        <w:rPr>
          <w:rFonts w:hint="eastAsia"/>
          <w:noProof/>
          <w:sz w:val="20"/>
          <w:lang w:val="en-US" w:eastAsia="zh-CN"/>
        </w:rPr>
        <w:t>5</w:t>
      </w:r>
    </w:p>
    <w:p w14:paraId="4DC52C64" w14:textId="77777777" w:rsidR="007565CC" w:rsidRDefault="00ED0D47" w:rsidP="00ED0D47">
      <w:pPr>
        <w:spacing w:before="160"/>
        <w:ind w:firstLineChars="200" w:firstLine="360"/>
        <w:rPr>
          <w:i/>
          <w:sz w:val="20"/>
          <w:lang w:val="en-US" w:eastAsia="zh-CN"/>
        </w:rPr>
        <w:sectPr w:rsidR="007565CC" w:rsidSect="00C4780E">
          <w:headerReference w:type="even" r:id="rId11"/>
          <w:headerReference w:type="default" r:id="rId12"/>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w:t>
      </w:r>
      <w:r w:rsidRPr="0008556C">
        <w:rPr>
          <w:rFonts w:hint="eastAsia"/>
          <w:noProof/>
          <w:sz w:val="18"/>
          <w:szCs w:val="18"/>
          <w:lang w:val="en-US" w:eastAsia="zh-CN"/>
        </w:rPr>
        <w:t>，</w:t>
      </w:r>
      <w:r>
        <w:rPr>
          <w:rFonts w:hint="eastAsia"/>
          <w:noProof/>
          <w:sz w:val="18"/>
          <w:szCs w:val="18"/>
          <w:lang w:eastAsia="zh-CN"/>
        </w:rPr>
        <w:t>不得以任何手段翻印本出版物的任何部分。</w:t>
      </w:r>
    </w:p>
    <w:p w14:paraId="022F5AC7" w14:textId="4A72758D" w:rsidR="00400E27" w:rsidRPr="0008556C" w:rsidRDefault="00400E27" w:rsidP="0026473D">
      <w:pPr>
        <w:pStyle w:val="RecNo"/>
        <w:spacing w:before="0"/>
        <w:rPr>
          <w:lang w:val="en-US"/>
        </w:rPr>
      </w:pPr>
      <w:bookmarkStart w:id="1" w:name="irecnoe"/>
      <w:bookmarkEnd w:id="1"/>
      <w:r>
        <w:rPr>
          <w:rStyle w:val="href"/>
          <w:lang w:val="en-US" w:eastAsia="zh-CN"/>
        </w:rPr>
        <w:lastRenderedPageBreak/>
        <w:t>ITU-</w:t>
      </w:r>
      <w:proofErr w:type="gramStart"/>
      <w:r>
        <w:rPr>
          <w:rStyle w:val="href"/>
          <w:lang w:val="en-US" w:eastAsia="zh-CN"/>
        </w:rPr>
        <w:t xml:space="preserve">R  </w:t>
      </w:r>
      <w:r w:rsidR="005274E5" w:rsidRPr="005274E5">
        <w:rPr>
          <w:rStyle w:val="href"/>
          <w:lang w:val="en-US" w:eastAsia="zh-CN"/>
        </w:rPr>
        <w:t>P.837</w:t>
      </w:r>
      <w:proofErr w:type="gramEnd"/>
      <w:r w:rsidR="005274E5" w:rsidRPr="005274E5">
        <w:rPr>
          <w:rStyle w:val="href"/>
          <w:lang w:val="en-US" w:eastAsia="zh-CN"/>
        </w:rPr>
        <w:t>-8</w:t>
      </w:r>
      <w:r w:rsidRPr="0026473D">
        <w:rPr>
          <w:rFonts w:hint="eastAsia"/>
        </w:rPr>
        <w:t>建议书</w:t>
      </w:r>
    </w:p>
    <w:p w14:paraId="086D3682" w14:textId="77777777" w:rsidR="00C03750" w:rsidRDefault="00C03750" w:rsidP="007437EF">
      <w:pPr>
        <w:pStyle w:val="Rectitle"/>
        <w:rPr>
          <w:lang w:val="en-US" w:eastAsia="zh-CN"/>
        </w:rPr>
      </w:pPr>
      <w:r>
        <w:rPr>
          <w:rFonts w:hint="eastAsia"/>
          <w:lang w:val="en-US" w:eastAsia="zh-CN"/>
        </w:rPr>
        <w:t>传播建模的降雨特性</w:t>
      </w:r>
    </w:p>
    <w:p w14:paraId="60D0C26F" w14:textId="55430F8D" w:rsidR="00C03750" w:rsidRDefault="00C03750" w:rsidP="00C03750">
      <w:pPr>
        <w:pStyle w:val="Recref"/>
        <w:rPr>
          <w:lang w:val="en-US" w:eastAsia="zh-CN"/>
        </w:rPr>
      </w:pPr>
      <w:r>
        <w:rPr>
          <w:rFonts w:hint="eastAsia"/>
          <w:lang w:val="en-US" w:eastAsia="zh-CN"/>
        </w:rPr>
        <w:t>（</w:t>
      </w:r>
      <w:r w:rsidR="00D4797F">
        <w:fldChar w:fldCharType="begin"/>
      </w:r>
      <w:r w:rsidR="00D4797F" w:rsidRPr="0008556C">
        <w:rPr>
          <w:lang w:val="en-US"/>
        </w:rPr>
        <w:instrText>HYPERLINK "https://www.itu.int/pub/R-QUE-SG03.201"</w:instrText>
      </w:r>
      <w:r w:rsidR="00D4797F">
        <w:fldChar w:fldCharType="separate"/>
      </w:r>
      <w:r w:rsidR="00D4797F" w:rsidRPr="0008556C">
        <w:rPr>
          <w:rStyle w:val="Hyperlink"/>
          <w:color w:val="auto"/>
          <w:u w:val="none"/>
          <w:lang w:val="en-US" w:eastAsia="zh-CN"/>
        </w:rPr>
        <w:t>ITU-R</w:t>
      </w:r>
      <w:r w:rsidR="007C3100">
        <w:rPr>
          <w:rStyle w:val="Hyperlink"/>
          <w:rFonts w:hint="eastAsia"/>
          <w:color w:val="auto"/>
          <w:u w:val="none"/>
          <w:lang w:eastAsia="zh-CN"/>
        </w:rPr>
        <w:t>第</w:t>
      </w:r>
      <w:r w:rsidR="00D4797F" w:rsidRPr="0008556C">
        <w:rPr>
          <w:rStyle w:val="Hyperlink"/>
          <w:color w:val="auto"/>
          <w:u w:val="none"/>
          <w:lang w:val="en-US" w:eastAsia="zh-CN"/>
        </w:rPr>
        <w:t>201-7/3</w:t>
      </w:r>
      <w:r w:rsidR="00D4797F">
        <w:fldChar w:fldCharType="end"/>
      </w:r>
      <w:r>
        <w:rPr>
          <w:rFonts w:hint="eastAsia"/>
          <w:lang w:val="en-US" w:eastAsia="zh-CN"/>
        </w:rPr>
        <w:t>号研究课题）</w:t>
      </w:r>
    </w:p>
    <w:p w14:paraId="1EDF6E6D" w14:textId="33408517" w:rsidR="00361623" w:rsidRDefault="00361623" w:rsidP="00361623">
      <w:pPr>
        <w:pStyle w:val="Recdate"/>
        <w:rPr>
          <w:lang w:val="en-US" w:eastAsia="zh-CN"/>
        </w:rPr>
      </w:pPr>
      <w:r>
        <w:rPr>
          <w:rFonts w:hint="eastAsia"/>
          <w:lang w:val="en-US" w:eastAsia="zh-CN"/>
        </w:rPr>
        <w:t>（</w:t>
      </w:r>
      <w:r w:rsidR="005274E5" w:rsidRPr="005274E5">
        <w:rPr>
          <w:lang w:val="ru-RU" w:eastAsia="zh-CN"/>
        </w:rPr>
        <w:t>1992-1994-1999-2001-2003-2007-2012-2017-2025</w:t>
      </w:r>
      <w:r w:rsidRPr="007362E5">
        <w:rPr>
          <w:lang w:val="en-GB" w:eastAsia="zh-CN"/>
        </w:rPr>
        <w:t>年</w:t>
      </w:r>
      <w:r>
        <w:rPr>
          <w:rFonts w:hint="eastAsia"/>
          <w:lang w:val="en-US" w:eastAsia="zh-CN"/>
        </w:rPr>
        <w:t>）</w:t>
      </w:r>
    </w:p>
    <w:p w14:paraId="7C9C0DD5" w14:textId="77777777" w:rsidR="00361623" w:rsidRPr="0008556C" w:rsidRDefault="00361623" w:rsidP="00361623">
      <w:pPr>
        <w:pStyle w:val="HeadingSum"/>
        <w:rPr>
          <w:lang w:val="en-US" w:eastAsia="zh-CN"/>
        </w:rPr>
      </w:pPr>
      <w:r w:rsidRPr="0025587F">
        <w:rPr>
          <w:lang w:eastAsia="zh-CN"/>
        </w:rPr>
        <w:t>范围</w:t>
      </w:r>
    </w:p>
    <w:p w14:paraId="6FCA8040" w14:textId="77777777" w:rsidR="00C03750" w:rsidRPr="007517FE" w:rsidRDefault="00C03750" w:rsidP="00C03750">
      <w:pPr>
        <w:pStyle w:val="Summary"/>
        <w:spacing w:after="0"/>
        <w:ind w:firstLineChars="200" w:firstLine="480"/>
        <w:rPr>
          <w:color w:val="000000"/>
          <w:szCs w:val="22"/>
          <w:lang w:val="en-GB" w:eastAsia="zh-CN"/>
        </w:rPr>
      </w:pPr>
      <w:r w:rsidRPr="007517FE">
        <w:rPr>
          <w:rFonts w:hint="eastAsia"/>
          <w:color w:val="000000"/>
          <w:szCs w:val="22"/>
          <w:lang w:val="en-US" w:eastAsia="zh-CN"/>
        </w:rPr>
        <w:t>要求使用</w:t>
      </w:r>
      <w:r w:rsidRPr="0008556C">
        <w:rPr>
          <w:rFonts w:hint="eastAsia"/>
          <w:color w:val="000000"/>
          <w:szCs w:val="22"/>
          <w:lang w:val="en-US" w:eastAsia="zh-CN"/>
        </w:rPr>
        <w:t>1</w:t>
      </w:r>
      <w:r>
        <w:rPr>
          <w:rFonts w:hint="eastAsia"/>
          <w:color w:val="000000"/>
          <w:szCs w:val="22"/>
          <w:lang w:eastAsia="zh-CN"/>
        </w:rPr>
        <w:t>分钟</w:t>
      </w:r>
      <w:r w:rsidRPr="007517FE">
        <w:rPr>
          <w:rFonts w:hint="eastAsia"/>
          <w:color w:val="000000"/>
          <w:szCs w:val="22"/>
          <w:lang w:eastAsia="zh-CN"/>
        </w:rPr>
        <w:t>积分时间的降雨率统计</w:t>
      </w:r>
      <w:r w:rsidRPr="007517FE">
        <w:rPr>
          <w:rFonts w:hint="eastAsia"/>
          <w:color w:val="000000"/>
          <w:szCs w:val="22"/>
          <w:lang w:val="en-US" w:eastAsia="zh-CN"/>
        </w:rPr>
        <w:t>数据，对</w:t>
      </w:r>
      <w:r w:rsidRPr="007517FE">
        <w:rPr>
          <w:rFonts w:hint="eastAsia"/>
          <w:color w:val="000000"/>
          <w:szCs w:val="22"/>
          <w:lang w:eastAsia="zh-CN"/>
        </w:rPr>
        <w:t>地面链路</w:t>
      </w:r>
      <w:r w:rsidRPr="0008556C">
        <w:rPr>
          <w:rFonts w:hint="eastAsia"/>
          <w:color w:val="000000"/>
          <w:szCs w:val="22"/>
          <w:lang w:val="en-US" w:eastAsia="zh-CN"/>
        </w:rPr>
        <w:t>（</w:t>
      </w:r>
      <w:r w:rsidRPr="007517FE">
        <w:rPr>
          <w:rFonts w:hint="eastAsia"/>
          <w:color w:val="000000"/>
          <w:szCs w:val="22"/>
          <w:lang w:eastAsia="zh-CN"/>
        </w:rPr>
        <w:t>如</w:t>
      </w:r>
      <w:r w:rsidRPr="0008556C">
        <w:rPr>
          <w:rFonts w:hint="eastAsia"/>
          <w:color w:val="000000"/>
          <w:szCs w:val="22"/>
          <w:lang w:val="en-US" w:eastAsia="zh-CN"/>
        </w:rPr>
        <w:t>ITU-R P.530</w:t>
      </w:r>
      <w:r w:rsidRPr="007517FE">
        <w:rPr>
          <w:rFonts w:hint="eastAsia"/>
          <w:color w:val="000000"/>
          <w:szCs w:val="22"/>
          <w:lang w:eastAsia="zh-CN"/>
        </w:rPr>
        <w:t>建议书</w:t>
      </w:r>
      <w:r w:rsidRPr="0008556C">
        <w:rPr>
          <w:rFonts w:hint="eastAsia"/>
          <w:color w:val="000000"/>
          <w:szCs w:val="22"/>
          <w:lang w:val="en-US" w:eastAsia="zh-CN"/>
        </w:rPr>
        <w:t>）</w:t>
      </w:r>
      <w:r w:rsidRPr="007517FE">
        <w:rPr>
          <w:rFonts w:hint="eastAsia"/>
          <w:color w:val="000000"/>
          <w:szCs w:val="22"/>
          <w:lang w:eastAsia="zh-CN"/>
        </w:rPr>
        <w:t>和地空链路</w:t>
      </w:r>
      <w:r w:rsidRPr="0008556C">
        <w:rPr>
          <w:rFonts w:hint="eastAsia"/>
          <w:color w:val="000000"/>
          <w:szCs w:val="22"/>
          <w:lang w:val="en-US" w:eastAsia="zh-CN"/>
        </w:rPr>
        <w:t>（</w:t>
      </w:r>
      <w:r w:rsidRPr="007517FE">
        <w:rPr>
          <w:rFonts w:hint="eastAsia"/>
          <w:color w:val="000000"/>
          <w:szCs w:val="22"/>
          <w:lang w:eastAsia="zh-CN"/>
        </w:rPr>
        <w:t>如</w:t>
      </w:r>
      <w:r w:rsidRPr="007517FE">
        <w:rPr>
          <w:color w:val="000000"/>
          <w:szCs w:val="22"/>
          <w:lang w:val="en-GB" w:eastAsia="zh-CN"/>
        </w:rPr>
        <w:t>ITU-R P.618</w:t>
      </w:r>
      <w:r w:rsidRPr="007517FE">
        <w:rPr>
          <w:rFonts w:hint="eastAsia"/>
          <w:color w:val="000000"/>
          <w:szCs w:val="22"/>
          <w:lang w:eastAsia="zh-CN"/>
        </w:rPr>
        <w:t>建议书</w:t>
      </w:r>
      <w:r w:rsidRPr="0008556C">
        <w:rPr>
          <w:rFonts w:hint="eastAsia"/>
          <w:color w:val="000000"/>
          <w:szCs w:val="22"/>
          <w:lang w:val="en-US" w:eastAsia="zh-CN"/>
        </w:rPr>
        <w:t>）</w:t>
      </w:r>
      <w:r w:rsidRPr="007517FE">
        <w:rPr>
          <w:rFonts w:hint="eastAsia"/>
          <w:color w:val="000000"/>
          <w:szCs w:val="22"/>
          <w:lang w:eastAsia="zh-CN"/>
        </w:rPr>
        <w:t>中的雨衰</w:t>
      </w:r>
      <w:r w:rsidRPr="007517FE">
        <w:rPr>
          <w:rFonts w:hint="eastAsia"/>
          <w:color w:val="000000"/>
          <w:szCs w:val="22"/>
          <w:lang w:val="en-US" w:eastAsia="zh-CN"/>
        </w:rPr>
        <w:t>减情况进行预测</w:t>
      </w:r>
      <w:r w:rsidRPr="007517FE">
        <w:rPr>
          <w:rFonts w:hint="eastAsia"/>
          <w:color w:val="000000"/>
          <w:szCs w:val="22"/>
          <w:lang w:eastAsia="zh-CN"/>
        </w:rPr>
        <w:t>。</w:t>
      </w:r>
    </w:p>
    <w:p w14:paraId="46A70B9D" w14:textId="01BE407B" w:rsidR="00C03750" w:rsidRPr="00FE4CE6" w:rsidRDefault="00C03750" w:rsidP="00FE4CE6">
      <w:pPr>
        <w:pStyle w:val="Summary"/>
        <w:spacing w:after="0"/>
        <w:ind w:firstLineChars="200" w:firstLine="480"/>
        <w:rPr>
          <w:color w:val="000000"/>
          <w:szCs w:val="22"/>
          <w:lang w:val="en-US" w:eastAsia="zh-CN"/>
        </w:rPr>
      </w:pPr>
      <w:r w:rsidRPr="00FE4CE6">
        <w:rPr>
          <w:rFonts w:hint="eastAsia"/>
          <w:color w:val="000000"/>
          <w:szCs w:val="22"/>
          <w:lang w:val="en-US" w:eastAsia="zh-CN"/>
        </w:rPr>
        <w:t>当无可用的本地长期降雨</w:t>
      </w:r>
      <w:proofErr w:type="gramStart"/>
      <w:r w:rsidRPr="00FE4CE6">
        <w:rPr>
          <w:rFonts w:hint="eastAsia"/>
          <w:color w:val="000000"/>
          <w:szCs w:val="22"/>
          <w:lang w:val="en-US" w:eastAsia="zh-CN"/>
        </w:rPr>
        <w:t>率数据</w:t>
      </w:r>
      <w:proofErr w:type="gramEnd"/>
      <w:r w:rsidRPr="00FE4CE6">
        <w:rPr>
          <w:rFonts w:hint="eastAsia"/>
          <w:color w:val="000000"/>
          <w:szCs w:val="22"/>
          <w:lang w:val="en-US" w:eastAsia="zh-CN"/>
        </w:rPr>
        <w:t>时，本建议书附件</w:t>
      </w:r>
      <w:r w:rsidRPr="00FE4CE6">
        <w:rPr>
          <w:rFonts w:hint="eastAsia"/>
          <w:color w:val="000000"/>
          <w:szCs w:val="22"/>
          <w:lang w:val="en-US" w:eastAsia="zh-CN"/>
        </w:rPr>
        <w:t>1</w:t>
      </w:r>
      <w:r w:rsidRPr="00FE4CE6">
        <w:rPr>
          <w:rFonts w:hint="eastAsia"/>
          <w:color w:val="000000"/>
          <w:szCs w:val="22"/>
          <w:lang w:val="en-US" w:eastAsia="zh-CN"/>
        </w:rPr>
        <w:t>提供一种降雨</w:t>
      </w:r>
      <w:proofErr w:type="gramStart"/>
      <w:r w:rsidRPr="00FE4CE6">
        <w:rPr>
          <w:rFonts w:hint="eastAsia"/>
          <w:color w:val="000000"/>
          <w:szCs w:val="22"/>
          <w:lang w:val="en-US" w:eastAsia="zh-CN"/>
        </w:rPr>
        <w:t>率预测</w:t>
      </w:r>
      <w:proofErr w:type="gramEnd"/>
      <w:r w:rsidRPr="00FE4CE6">
        <w:rPr>
          <w:rFonts w:hint="eastAsia"/>
          <w:color w:val="000000"/>
          <w:szCs w:val="22"/>
          <w:lang w:val="en-US" w:eastAsia="zh-CN"/>
        </w:rPr>
        <w:t>方法，用于预测</w:t>
      </w:r>
      <w:r w:rsidRPr="00FE4CE6">
        <w:rPr>
          <w:rFonts w:hint="eastAsia"/>
          <w:color w:val="000000"/>
          <w:szCs w:val="22"/>
          <w:lang w:val="en-US" w:eastAsia="zh-CN"/>
        </w:rPr>
        <w:t>1</w:t>
      </w:r>
      <w:r w:rsidRPr="00FE4CE6">
        <w:rPr>
          <w:rFonts w:hint="eastAsia"/>
          <w:color w:val="000000"/>
          <w:szCs w:val="22"/>
          <w:lang w:val="en-US" w:eastAsia="zh-CN"/>
        </w:rPr>
        <w:t>分钟积分时间的</w:t>
      </w:r>
      <w:r w:rsidR="007C3100" w:rsidRPr="00FE4CE6">
        <w:rPr>
          <w:rFonts w:hint="eastAsia"/>
          <w:color w:val="000000"/>
          <w:szCs w:val="22"/>
          <w:lang w:val="en-US" w:eastAsia="zh-CN"/>
        </w:rPr>
        <w:t>年度和月度</w:t>
      </w:r>
      <w:r w:rsidRPr="00FE4CE6">
        <w:rPr>
          <w:rFonts w:hint="eastAsia"/>
          <w:color w:val="000000"/>
          <w:szCs w:val="22"/>
          <w:lang w:val="en-US" w:eastAsia="zh-CN"/>
        </w:rPr>
        <w:t>降雨率统计数据。此预测方法基于：</w:t>
      </w:r>
      <w:r w:rsidRPr="00FE4CE6">
        <w:rPr>
          <w:rFonts w:hint="eastAsia"/>
          <w:color w:val="000000"/>
          <w:szCs w:val="22"/>
          <w:lang w:val="en-US" w:eastAsia="zh-CN"/>
        </w:rPr>
        <w:t xml:space="preserve">a) </w:t>
      </w:r>
      <w:r w:rsidRPr="00FE4CE6">
        <w:rPr>
          <w:rFonts w:hint="eastAsia"/>
          <w:color w:val="000000"/>
          <w:szCs w:val="22"/>
          <w:lang w:val="en-US" w:eastAsia="zh-CN"/>
        </w:rPr>
        <w:t>从全球降水量气候学中心（</w:t>
      </w:r>
      <w:r w:rsidRPr="00FE4CE6">
        <w:rPr>
          <w:rFonts w:hint="eastAsia"/>
          <w:color w:val="000000"/>
          <w:szCs w:val="22"/>
          <w:lang w:val="en-US" w:eastAsia="zh-CN"/>
        </w:rPr>
        <w:t>GPCC</w:t>
      </w:r>
      <w:r w:rsidRPr="00FE4CE6">
        <w:rPr>
          <w:rFonts w:hint="eastAsia"/>
          <w:color w:val="000000"/>
          <w:szCs w:val="22"/>
          <w:lang w:val="en-US" w:eastAsia="zh-CN"/>
        </w:rPr>
        <w:t>）（</w:t>
      </w:r>
      <w:r w:rsidRPr="00FE4CE6">
        <w:rPr>
          <w:rFonts w:hint="eastAsia"/>
          <w:color w:val="000000"/>
          <w:szCs w:val="22"/>
          <w:lang w:val="en-US" w:eastAsia="zh-CN"/>
        </w:rPr>
        <w:t>2015</w:t>
      </w:r>
      <w:r w:rsidRPr="00FE4CE6">
        <w:rPr>
          <w:rFonts w:hint="eastAsia"/>
          <w:color w:val="000000"/>
          <w:szCs w:val="22"/>
          <w:lang w:val="en-US" w:eastAsia="zh-CN"/>
        </w:rPr>
        <w:t>年版）陆地气候数据库生成的完整月降雨数据和从欧洲中期天气预报中心（</w:t>
      </w:r>
      <w:r w:rsidRPr="00FE4CE6">
        <w:rPr>
          <w:rFonts w:hint="eastAsia"/>
          <w:color w:val="000000"/>
          <w:szCs w:val="22"/>
          <w:lang w:val="en-US" w:eastAsia="zh-CN"/>
        </w:rPr>
        <w:t>ECMWF</w:t>
      </w:r>
      <w:r w:rsidRPr="00FE4CE6">
        <w:rPr>
          <w:rFonts w:hint="eastAsia"/>
          <w:color w:val="000000"/>
          <w:szCs w:val="22"/>
          <w:lang w:val="en-US" w:eastAsia="zh-CN"/>
        </w:rPr>
        <w:t>）</w:t>
      </w:r>
      <w:r w:rsidRPr="00FE4CE6">
        <w:rPr>
          <w:rFonts w:hint="eastAsia"/>
          <w:color w:val="000000"/>
          <w:szCs w:val="22"/>
          <w:lang w:val="en-US" w:eastAsia="zh-CN"/>
        </w:rPr>
        <w:t>ERA</w:t>
      </w:r>
      <w:r w:rsidR="00CC4546" w:rsidRPr="00FE4CE6">
        <w:rPr>
          <w:color w:val="000000"/>
          <w:szCs w:val="22"/>
          <w:lang w:val="en-US" w:eastAsia="zh-CN"/>
        </w:rPr>
        <w:t> </w:t>
      </w:r>
      <w:r w:rsidRPr="00FE4CE6">
        <w:rPr>
          <w:rFonts w:hint="eastAsia"/>
          <w:color w:val="000000"/>
          <w:szCs w:val="22"/>
          <w:lang w:val="en-US" w:eastAsia="zh-CN"/>
        </w:rPr>
        <w:t>Interim</w:t>
      </w:r>
      <w:r w:rsidRPr="00FE4CE6">
        <w:rPr>
          <w:rFonts w:hint="eastAsia"/>
          <w:color w:val="000000"/>
          <w:szCs w:val="22"/>
          <w:lang w:val="en-US" w:eastAsia="zh-CN"/>
        </w:rPr>
        <w:t>生成的降水再分析数据库；</w:t>
      </w:r>
      <w:r w:rsidRPr="00FE4CE6">
        <w:rPr>
          <w:rFonts w:hint="eastAsia"/>
          <w:color w:val="000000"/>
          <w:szCs w:val="22"/>
          <w:lang w:val="en-US" w:eastAsia="zh-CN"/>
        </w:rPr>
        <w:t>b) ITU-R P.1510</w:t>
      </w:r>
      <w:r w:rsidRPr="00FE4CE6">
        <w:rPr>
          <w:rFonts w:hint="eastAsia"/>
          <w:color w:val="000000"/>
          <w:szCs w:val="22"/>
          <w:lang w:val="en-US" w:eastAsia="zh-CN"/>
        </w:rPr>
        <w:t>建议书中的月平均地表温度数据。</w:t>
      </w:r>
    </w:p>
    <w:p w14:paraId="11756353" w14:textId="77777777" w:rsidR="00C03750" w:rsidRPr="007517FE" w:rsidRDefault="00C03750" w:rsidP="00C03750">
      <w:pPr>
        <w:pStyle w:val="Summary"/>
        <w:ind w:firstLineChars="200" w:firstLine="480"/>
        <w:rPr>
          <w:color w:val="000000"/>
          <w:szCs w:val="22"/>
          <w:lang w:val="en-GB" w:eastAsia="zh-CN"/>
        </w:rPr>
      </w:pPr>
      <w:r w:rsidRPr="007517FE">
        <w:rPr>
          <w:rFonts w:hint="eastAsia"/>
          <w:color w:val="000000"/>
          <w:szCs w:val="22"/>
          <w:lang w:val="en-US" w:eastAsia="zh-CN"/>
        </w:rPr>
        <w:t>当有</w:t>
      </w:r>
      <w:r w:rsidRPr="007517FE">
        <w:rPr>
          <w:rFonts w:hint="eastAsia"/>
          <w:color w:val="000000"/>
          <w:szCs w:val="22"/>
          <w:lang w:val="en-GB" w:eastAsia="zh-CN"/>
        </w:rPr>
        <w:t>可</w:t>
      </w:r>
      <w:r w:rsidRPr="007517FE">
        <w:rPr>
          <w:rFonts w:hint="eastAsia"/>
          <w:color w:val="000000"/>
          <w:szCs w:val="22"/>
          <w:lang w:val="en-US" w:eastAsia="zh-CN"/>
        </w:rPr>
        <w:t>用</w:t>
      </w:r>
      <w:r w:rsidRPr="007517FE">
        <w:rPr>
          <w:rFonts w:hint="eastAsia"/>
          <w:color w:val="000000"/>
          <w:szCs w:val="22"/>
          <w:lang w:val="en-GB" w:eastAsia="zh-CN"/>
        </w:rPr>
        <w:t>的</w:t>
      </w:r>
      <w:r>
        <w:rPr>
          <w:rFonts w:hint="eastAsia"/>
          <w:color w:val="000000"/>
          <w:szCs w:val="22"/>
          <w:lang w:val="en-US" w:eastAsia="zh-CN"/>
        </w:rPr>
        <w:t>积分时间大于</w:t>
      </w:r>
      <w:r>
        <w:rPr>
          <w:rFonts w:hint="eastAsia"/>
          <w:color w:val="000000"/>
          <w:szCs w:val="22"/>
          <w:lang w:val="en-US" w:eastAsia="zh-CN"/>
        </w:rPr>
        <w:t>1</w:t>
      </w:r>
      <w:r w:rsidRPr="007517FE">
        <w:rPr>
          <w:rFonts w:hint="eastAsia"/>
          <w:color w:val="000000"/>
          <w:szCs w:val="22"/>
          <w:lang w:val="en-US" w:eastAsia="zh-CN"/>
        </w:rPr>
        <w:t>分钟的</w:t>
      </w:r>
      <w:r w:rsidRPr="007517FE">
        <w:rPr>
          <w:rFonts w:hint="eastAsia"/>
          <w:color w:val="000000"/>
          <w:szCs w:val="22"/>
          <w:lang w:val="en-GB" w:eastAsia="zh-CN"/>
        </w:rPr>
        <w:t>本地长期降雨</w:t>
      </w:r>
      <w:proofErr w:type="gramStart"/>
      <w:r w:rsidRPr="007517FE">
        <w:rPr>
          <w:rFonts w:hint="eastAsia"/>
          <w:color w:val="000000"/>
          <w:szCs w:val="22"/>
          <w:lang w:val="en-GB" w:eastAsia="zh-CN"/>
        </w:rPr>
        <w:t>率数据</w:t>
      </w:r>
      <w:proofErr w:type="gramEnd"/>
      <w:r w:rsidRPr="007517FE">
        <w:rPr>
          <w:rFonts w:hint="eastAsia"/>
          <w:color w:val="000000"/>
          <w:szCs w:val="22"/>
          <w:lang w:val="en-GB" w:eastAsia="zh-CN"/>
        </w:rPr>
        <w:t>时，</w:t>
      </w:r>
      <w:r w:rsidRPr="007517FE">
        <w:rPr>
          <w:rFonts w:hint="eastAsia"/>
          <w:color w:val="000000"/>
          <w:szCs w:val="22"/>
          <w:lang w:val="en-US" w:eastAsia="zh-CN"/>
        </w:rPr>
        <w:t>本建议书</w:t>
      </w:r>
      <w:r w:rsidRPr="007517FE">
        <w:rPr>
          <w:rFonts w:hint="eastAsia"/>
          <w:color w:val="000000"/>
          <w:szCs w:val="22"/>
          <w:lang w:val="en-GB" w:eastAsia="zh-CN"/>
        </w:rPr>
        <w:t>附件</w:t>
      </w:r>
      <w:r>
        <w:rPr>
          <w:rFonts w:hint="eastAsia"/>
          <w:color w:val="000000"/>
          <w:szCs w:val="22"/>
          <w:lang w:val="en-US" w:eastAsia="zh-CN"/>
        </w:rPr>
        <w:t>1</w:t>
      </w:r>
      <w:r>
        <w:rPr>
          <w:rFonts w:hint="eastAsia"/>
          <w:color w:val="000000"/>
          <w:szCs w:val="22"/>
          <w:lang w:val="en-US" w:eastAsia="zh-CN"/>
        </w:rPr>
        <w:t>提供一种方法，将积分时间大于</w:t>
      </w:r>
      <w:r>
        <w:rPr>
          <w:rFonts w:hint="eastAsia"/>
          <w:color w:val="000000"/>
          <w:szCs w:val="22"/>
          <w:lang w:val="en-US" w:eastAsia="zh-CN"/>
        </w:rPr>
        <w:t>1</w:t>
      </w:r>
      <w:r w:rsidRPr="007517FE">
        <w:rPr>
          <w:rFonts w:hint="eastAsia"/>
          <w:color w:val="000000"/>
          <w:szCs w:val="22"/>
          <w:lang w:val="en-US" w:eastAsia="zh-CN"/>
        </w:rPr>
        <w:t>分钟的</w:t>
      </w:r>
      <w:r w:rsidRPr="007517FE">
        <w:rPr>
          <w:rFonts w:hint="eastAsia"/>
          <w:color w:val="000000"/>
          <w:szCs w:val="22"/>
          <w:lang w:val="en-GB" w:eastAsia="zh-CN"/>
        </w:rPr>
        <w:t>降雨率统计</w:t>
      </w:r>
      <w:r w:rsidRPr="007517FE">
        <w:rPr>
          <w:rFonts w:hint="eastAsia"/>
          <w:color w:val="000000"/>
          <w:szCs w:val="22"/>
          <w:lang w:val="en-US" w:eastAsia="zh-CN"/>
        </w:rPr>
        <w:t>数据，转换为</w:t>
      </w:r>
      <w:r>
        <w:rPr>
          <w:rFonts w:hint="eastAsia"/>
          <w:color w:val="000000"/>
          <w:szCs w:val="22"/>
          <w:lang w:val="en-GB" w:eastAsia="zh-CN"/>
        </w:rPr>
        <w:t>1</w:t>
      </w:r>
      <w:r w:rsidRPr="007517FE">
        <w:rPr>
          <w:rFonts w:hint="eastAsia"/>
          <w:color w:val="000000"/>
          <w:szCs w:val="22"/>
          <w:lang w:val="en-GB" w:eastAsia="zh-CN"/>
        </w:rPr>
        <w:t>分钟积分时间的降雨率统计</w:t>
      </w:r>
      <w:r w:rsidRPr="007517FE">
        <w:rPr>
          <w:rFonts w:hint="eastAsia"/>
          <w:color w:val="000000"/>
          <w:szCs w:val="22"/>
          <w:lang w:val="en-US" w:eastAsia="zh-CN"/>
        </w:rPr>
        <w:t>数据。</w:t>
      </w:r>
    </w:p>
    <w:p w14:paraId="61FD5653" w14:textId="77777777" w:rsidR="00361623" w:rsidRPr="0025587F" w:rsidRDefault="00361623" w:rsidP="00361623">
      <w:pPr>
        <w:pStyle w:val="Headingb"/>
        <w:spacing w:before="480"/>
        <w:rPr>
          <w:rFonts w:ascii="Times New Roman Bold" w:hAnsi="Times New Roman Bold" w:cs="Times New Roman Bold"/>
          <w:szCs w:val="24"/>
          <w:lang w:val="en-GB" w:eastAsia="zh-CN"/>
        </w:rPr>
      </w:pPr>
      <w:r w:rsidRPr="0025587F">
        <w:rPr>
          <w:rFonts w:ascii="Times New Roman Bold" w:hAnsi="Times New Roman Bold" w:cs="Times New Roman Bold" w:hint="eastAsia"/>
          <w:szCs w:val="24"/>
          <w:lang w:val="en-GB" w:eastAsia="zh-CN"/>
        </w:rPr>
        <w:t>关键词</w:t>
      </w:r>
    </w:p>
    <w:p w14:paraId="5F831711" w14:textId="02FD29E5" w:rsidR="00C03750" w:rsidRPr="007517FE" w:rsidRDefault="00C03750" w:rsidP="00C03750">
      <w:pPr>
        <w:ind w:firstLine="462"/>
        <w:rPr>
          <w:color w:val="000000"/>
          <w:lang w:val="en-GB" w:eastAsia="zh-CN"/>
        </w:rPr>
      </w:pPr>
      <w:r>
        <w:rPr>
          <w:rFonts w:hint="eastAsia"/>
          <w:color w:val="000000"/>
          <w:lang w:val="en-GB" w:eastAsia="zh-CN"/>
        </w:rPr>
        <w:t>降雨率、全年统计数据、</w:t>
      </w:r>
      <w:r w:rsidR="007C3100">
        <w:rPr>
          <w:rFonts w:hint="eastAsia"/>
          <w:color w:val="000000"/>
          <w:lang w:val="en-GB" w:eastAsia="zh-CN"/>
        </w:rPr>
        <w:t>月统计数据、</w:t>
      </w:r>
      <w:r>
        <w:rPr>
          <w:rFonts w:hint="eastAsia"/>
          <w:color w:val="000000"/>
          <w:lang w:val="en-GB" w:eastAsia="zh-CN"/>
        </w:rPr>
        <w:t>转换方法、</w:t>
      </w:r>
      <w:r w:rsidRPr="007517FE">
        <w:rPr>
          <w:rFonts w:hint="eastAsia"/>
          <w:color w:val="000000"/>
          <w:lang w:eastAsia="zh-CN"/>
        </w:rPr>
        <w:t>全球降水量气候学中心</w:t>
      </w:r>
      <w:r w:rsidRPr="007517FE">
        <w:rPr>
          <w:rFonts w:hint="eastAsia"/>
          <w:color w:val="000000"/>
          <w:lang w:val="en-GB" w:eastAsia="zh-CN"/>
        </w:rPr>
        <w:t>（</w:t>
      </w:r>
      <w:r w:rsidRPr="007C3100">
        <w:rPr>
          <w:rFonts w:hint="eastAsia"/>
          <w:color w:val="000000"/>
          <w:lang w:val="en-GB" w:eastAsia="zh-CN"/>
        </w:rPr>
        <w:t>GPCC</w:t>
      </w:r>
      <w:r w:rsidRPr="007517FE">
        <w:rPr>
          <w:rFonts w:hint="eastAsia"/>
          <w:color w:val="000000"/>
          <w:lang w:val="en-GB" w:eastAsia="zh-CN"/>
        </w:rPr>
        <w:t>）</w:t>
      </w:r>
      <w:r>
        <w:rPr>
          <w:rFonts w:hint="eastAsia"/>
          <w:color w:val="000000"/>
          <w:lang w:val="en-GB" w:eastAsia="zh-CN"/>
        </w:rPr>
        <w:t>、</w:t>
      </w:r>
      <w:r>
        <w:rPr>
          <w:rFonts w:hint="eastAsia"/>
          <w:color w:val="000000"/>
          <w:lang w:val="en-GB" w:eastAsia="zh-CN"/>
        </w:rPr>
        <w:t xml:space="preserve">ERA </w:t>
      </w:r>
      <w:r w:rsidRPr="007517FE">
        <w:rPr>
          <w:rFonts w:hint="eastAsia"/>
          <w:color w:val="000000"/>
          <w:lang w:val="en-GB" w:eastAsia="zh-CN"/>
        </w:rPr>
        <w:t>Interim</w:t>
      </w:r>
    </w:p>
    <w:p w14:paraId="336535DA" w14:textId="3049692E" w:rsidR="00C03750" w:rsidRPr="007C3100" w:rsidRDefault="00C03750" w:rsidP="00C03750">
      <w:pPr>
        <w:pStyle w:val="Headingb"/>
        <w:rPr>
          <w:lang w:val="en-GB" w:eastAsia="zh-CN"/>
        </w:rPr>
      </w:pPr>
      <w:r w:rsidRPr="00872371">
        <w:rPr>
          <w:rFonts w:hint="eastAsia"/>
          <w:lang w:val="en-GB" w:eastAsia="zh-CN"/>
        </w:rPr>
        <w:t>缩略语</w:t>
      </w:r>
      <w:r w:rsidRPr="007C3100">
        <w:rPr>
          <w:rFonts w:hint="eastAsia"/>
          <w:lang w:val="en-GB" w:eastAsia="zh-CN"/>
        </w:rPr>
        <w:t>/</w:t>
      </w:r>
      <w:r w:rsidRPr="00872371">
        <w:rPr>
          <w:rFonts w:hint="eastAsia"/>
          <w:lang w:val="en-GB" w:eastAsia="zh-CN"/>
        </w:rPr>
        <w:t>词汇表</w:t>
      </w:r>
    </w:p>
    <w:p w14:paraId="71861761" w14:textId="16BBDED4" w:rsidR="007C3100" w:rsidRPr="007C3100" w:rsidRDefault="007C3100" w:rsidP="007C3100">
      <w:pPr>
        <w:tabs>
          <w:tab w:val="clear" w:pos="794"/>
          <w:tab w:val="clear" w:pos="1191"/>
          <w:tab w:val="clear" w:pos="1588"/>
          <w:tab w:val="clear" w:pos="1985"/>
          <w:tab w:val="left" w:pos="1134"/>
          <w:tab w:val="left" w:pos="1871"/>
          <w:tab w:val="left" w:pos="2268"/>
        </w:tabs>
        <w:jc w:val="left"/>
        <w:rPr>
          <w:lang w:val="en-GB" w:eastAsia="zh-CN"/>
        </w:rPr>
      </w:pPr>
      <w:r w:rsidRPr="007C3100">
        <w:rPr>
          <w:rFonts w:hint="eastAsia"/>
          <w:lang w:val="en-GB" w:eastAsia="zh-CN"/>
        </w:rPr>
        <w:t>ECMWF</w:t>
      </w:r>
      <w:r>
        <w:rPr>
          <w:lang w:val="en-GB" w:eastAsia="zh-CN"/>
        </w:rPr>
        <w:tab/>
      </w:r>
      <w:r w:rsidRPr="007C3100">
        <w:rPr>
          <w:rFonts w:hint="eastAsia"/>
          <w:lang w:val="en-GB" w:eastAsia="zh-CN"/>
        </w:rPr>
        <w:t>欧洲中期天气预报中心</w:t>
      </w:r>
    </w:p>
    <w:p w14:paraId="403BE0FF" w14:textId="3C665C5B" w:rsidR="007C3100" w:rsidRPr="007C3100" w:rsidRDefault="007C3100" w:rsidP="007C3100">
      <w:pPr>
        <w:tabs>
          <w:tab w:val="clear" w:pos="794"/>
          <w:tab w:val="clear" w:pos="1191"/>
          <w:tab w:val="clear" w:pos="1588"/>
          <w:tab w:val="clear" w:pos="1985"/>
          <w:tab w:val="left" w:pos="1134"/>
          <w:tab w:val="left" w:pos="1871"/>
          <w:tab w:val="left" w:pos="2268"/>
        </w:tabs>
        <w:jc w:val="left"/>
        <w:rPr>
          <w:lang w:val="en-GB" w:eastAsia="zh-CN"/>
        </w:rPr>
      </w:pPr>
      <w:r w:rsidRPr="007C3100">
        <w:rPr>
          <w:rFonts w:hint="eastAsia"/>
          <w:lang w:val="en-GB" w:eastAsia="zh-CN"/>
        </w:rPr>
        <w:t>ERA</w:t>
      </w:r>
      <w:r>
        <w:rPr>
          <w:lang w:val="en-GB" w:eastAsia="zh-CN"/>
        </w:rPr>
        <w:tab/>
      </w:r>
      <w:r w:rsidRPr="007C3100">
        <w:rPr>
          <w:rFonts w:hint="eastAsia"/>
          <w:lang w:val="en-GB" w:eastAsia="zh-CN"/>
        </w:rPr>
        <w:t>ECMWF</w:t>
      </w:r>
      <w:r w:rsidRPr="007C3100">
        <w:rPr>
          <w:rFonts w:hint="eastAsia"/>
          <w:lang w:val="en-GB" w:eastAsia="zh-CN"/>
        </w:rPr>
        <w:t>再分析数据库</w:t>
      </w:r>
    </w:p>
    <w:p w14:paraId="61815867" w14:textId="42115E5C" w:rsidR="007C3100" w:rsidRPr="007C3100" w:rsidRDefault="007C3100" w:rsidP="007C3100">
      <w:pPr>
        <w:tabs>
          <w:tab w:val="clear" w:pos="794"/>
          <w:tab w:val="clear" w:pos="1191"/>
          <w:tab w:val="clear" w:pos="1588"/>
          <w:tab w:val="clear" w:pos="1985"/>
          <w:tab w:val="left" w:pos="1134"/>
          <w:tab w:val="left" w:pos="1871"/>
          <w:tab w:val="left" w:pos="2268"/>
        </w:tabs>
        <w:jc w:val="left"/>
        <w:rPr>
          <w:lang w:val="en-GB" w:eastAsia="zh-CN"/>
        </w:rPr>
      </w:pPr>
      <w:r w:rsidRPr="007C3100">
        <w:rPr>
          <w:rFonts w:hint="eastAsia"/>
          <w:lang w:val="en-GB" w:eastAsia="zh-CN"/>
        </w:rPr>
        <w:t>GPCC</w:t>
      </w:r>
      <w:r>
        <w:rPr>
          <w:lang w:val="en-GB" w:eastAsia="zh-CN"/>
        </w:rPr>
        <w:tab/>
      </w:r>
      <w:r w:rsidRPr="007C3100">
        <w:rPr>
          <w:rFonts w:hint="eastAsia"/>
          <w:lang w:val="en-GB" w:eastAsia="zh-CN"/>
        </w:rPr>
        <w:t>全球降水气候学中心</w:t>
      </w:r>
    </w:p>
    <w:p w14:paraId="76485588" w14:textId="104DD347" w:rsidR="00C03750" w:rsidRPr="007C3100" w:rsidRDefault="00C03750" w:rsidP="00C03750">
      <w:pPr>
        <w:pStyle w:val="Headingb"/>
        <w:rPr>
          <w:lang w:val="en-GB" w:eastAsia="zh-CN"/>
        </w:rPr>
      </w:pPr>
      <w:r w:rsidRPr="00872371">
        <w:rPr>
          <w:rFonts w:hint="eastAsia"/>
          <w:lang w:val="en-GB" w:eastAsia="zh-CN"/>
        </w:rPr>
        <w:t>相关的</w:t>
      </w:r>
      <w:r w:rsidRPr="00872371">
        <w:rPr>
          <w:rFonts w:hint="eastAsia"/>
          <w:lang w:val="en-GB" w:eastAsia="zh-CN"/>
        </w:rPr>
        <w:t>ITU</w:t>
      </w:r>
      <w:r w:rsidR="007C3100">
        <w:rPr>
          <w:rFonts w:hint="eastAsia"/>
          <w:lang w:val="en-GB" w:eastAsia="zh-CN"/>
        </w:rPr>
        <w:t>-R</w:t>
      </w:r>
      <w:r w:rsidRPr="00872371">
        <w:rPr>
          <w:rFonts w:hint="eastAsia"/>
          <w:lang w:val="en-GB" w:eastAsia="zh-CN"/>
        </w:rPr>
        <w:t>建议书</w:t>
      </w:r>
    </w:p>
    <w:p w14:paraId="5006484E" w14:textId="2F5DCBF6" w:rsidR="00C03750" w:rsidRPr="007C3100" w:rsidRDefault="00C03750" w:rsidP="00C03750">
      <w:pPr>
        <w:pStyle w:val="Reftext"/>
        <w:rPr>
          <w:lang w:val="en-GB" w:eastAsia="zh-CN"/>
        </w:rPr>
      </w:pPr>
      <w:r>
        <w:fldChar w:fldCharType="begin"/>
      </w:r>
      <w:r w:rsidRPr="0008556C">
        <w:rPr>
          <w:lang w:val="en-GB"/>
        </w:rPr>
        <w:instrText>HYPERLINK "https://www.itu.int/rec/R-REC-P.1510/en"</w:instrText>
      </w:r>
      <w:r>
        <w:fldChar w:fldCharType="separate"/>
      </w:r>
      <w:r w:rsidRPr="007C3100">
        <w:rPr>
          <w:lang w:val="en-GB" w:eastAsia="zh-CN"/>
        </w:rPr>
        <w:t>ITU-R P.1510</w:t>
      </w:r>
      <w:r>
        <w:fldChar w:fldCharType="end"/>
      </w:r>
      <w:r w:rsidRPr="007C3100">
        <w:rPr>
          <w:lang w:val="en-GB" w:eastAsia="zh-CN"/>
        </w:rPr>
        <w:t xml:space="preserve"> </w:t>
      </w:r>
      <w:r w:rsidR="007C3100">
        <w:rPr>
          <w:rFonts w:hint="eastAsia"/>
          <w:lang w:val="en-GB" w:eastAsia="zh-CN"/>
        </w:rPr>
        <w:t>建议书</w:t>
      </w:r>
      <w:r w:rsidR="000E4BEA">
        <w:rPr>
          <w:rFonts w:hint="eastAsia"/>
          <w:lang w:val="en-GB" w:eastAsia="zh-CN"/>
        </w:rPr>
        <w:t xml:space="preserve"> </w:t>
      </w:r>
      <w:r w:rsidRPr="007C3100">
        <w:rPr>
          <w:lang w:val="en-GB" w:eastAsia="zh-CN"/>
        </w:rPr>
        <w:t xml:space="preserve">– </w:t>
      </w:r>
      <w:r w:rsidR="007C3100">
        <w:rPr>
          <w:rFonts w:hint="eastAsia"/>
          <w:lang w:val="en-GB" w:eastAsia="zh-CN"/>
        </w:rPr>
        <w:t>平均表面温度</w:t>
      </w:r>
    </w:p>
    <w:p w14:paraId="1C10AE22" w14:textId="4FB4CE32" w:rsidR="00C03750" w:rsidRPr="007C3100" w:rsidRDefault="0033533A" w:rsidP="00C03750">
      <w:pPr>
        <w:rPr>
          <w:lang w:val="en-GB" w:eastAsia="zh-CN"/>
        </w:rPr>
      </w:pPr>
      <w:r w:rsidRPr="00EF19D8">
        <w:rPr>
          <w:rFonts w:hint="eastAsia"/>
          <w:lang w:val="en-GB" w:eastAsia="zh-CN"/>
        </w:rPr>
        <w:t>注</w:t>
      </w:r>
      <w:r w:rsidRPr="007C3100">
        <w:rPr>
          <w:rFonts w:hint="eastAsia"/>
          <w:lang w:val="en-GB" w:eastAsia="zh-CN"/>
        </w:rPr>
        <w:t xml:space="preserve"> </w:t>
      </w:r>
      <w:r w:rsidR="00D4797F" w:rsidRPr="007C3100">
        <w:rPr>
          <w:lang w:val="en-GB" w:eastAsia="zh-CN"/>
        </w:rPr>
        <w:t>–</w:t>
      </w:r>
      <w:r w:rsidR="007C3100">
        <w:rPr>
          <w:rFonts w:hint="eastAsia"/>
          <w:lang w:val="en-GB" w:eastAsia="zh-CN"/>
        </w:rPr>
        <w:t xml:space="preserve"> </w:t>
      </w:r>
      <w:r w:rsidR="00C03750" w:rsidRPr="00EF19D8">
        <w:rPr>
          <w:rFonts w:hint="eastAsia"/>
          <w:lang w:val="en-GB" w:eastAsia="zh-CN"/>
        </w:rPr>
        <w:t>应使用</w:t>
      </w:r>
      <w:r w:rsidR="007C3100">
        <w:rPr>
          <w:rFonts w:hint="eastAsia"/>
          <w:lang w:val="en-GB" w:eastAsia="zh-CN"/>
        </w:rPr>
        <w:t>现行</w:t>
      </w:r>
      <w:r w:rsidR="00C03750" w:rsidRPr="00EF19D8">
        <w:rPr>
          <w:rFonts w:hint="eastAsia"/>
          <w:lang w:val="en-GB" w:eastAsia="zh-CN"/>
        </w:rPr>
        <w:t>建议书的最新版本。</w:t>
      </w:r>
    </w:p>
    <w:p w14:paraId="5F7A9ABC" w14:textId="77777777" w:rsidR="00C03750" w:rsidRDefault="00C03750" w:rsidP="0067233B">
      <w:pPr>
        <w:pStyle w:val="Normalaftertitle"/>
        <w:rPr>
          <w:lang w:val="en-US" w:eastAsia="zh-CN"/>
        </w:rPr>
      </w:pPr>
      <w:r>
        <w:rPr>
          <w:rFonts w:hint="eastAsia"/>
          <w:lang w:val="en-US" w:eastAsia="zh-CN"/>
        </w:rPr>
        <w:t>国际电联无线电通信全会，</w:t>
      </w:r>
    </w:p>
    <w:p w14:paraId="7D8EFB6E" w14:textId="77777777" w:rsidR="00C03750" w:rsidRDefault="00C03750" w:rsidP="00C03750">
      <w:pPr>
        <w:pStyle w:val="Call"/>
        <w:rPr>
          <w:rFonts w:eastAsia="STKaiti"/>
          <w:i w:val="0"/>
          <w:color w:val="000000"/>
          <w:lang w:val="en-US" w:eastAsia="zh-CN"/>
        </w:rPr>
      </w:pPr>
      <w:r>
        <w:rPr>
          <w:rFonts w:eastAsia="STKaiti" w:hint="eastAsia"/>
          <w:i w:val="0"/>
          <w:color w:val="000000"/>
          <w:lang w:val="en-US" w:eastAsia="zh-CN"/>
        </w:rPr>
        <w:t>考虑到</w:t>
      </w:r>
    </w:p>
    <w:p w14:paraId="7150A2B2" w14:textId="7C29B7FF" w:rsidR="00C03750" w:rsidRDefault="00C03750" w:rsidP="00C03750">
      <w:pPr>
        <w:rPr>
          <w:color w:val="000000"/>
          <w:lang w:val="en-GB" w:eastAsia="zh-CN"/>
        </w:rPr>
      </w:pPr>
      <w:r w:rsidRPr="007C3100">
        <w:rPr>
          <w:i/>
          <w:iCs/>
          <w:color w:val="000000"/>
          <w:lang w:val="en-US" w:eastAsia="zh-CN"/>
        </w:rPr>
        <w:t>a)</w:t>
      </w:r>
      <w:r w:rsidRPr="007C3100">
        <w:rPr>
          <w:color w:val="000000"/>
          <w:lang w:val="en-US" w:eastAsia="zh-CN"/>
        </w:rPr>
        <w:tab/>
      </w:r>
      <w:r>
        <w:rPr>
          <w:rFonts w:hint="eastAsia"/>
          <w:color w:val="000000"/>
          <w:lang w:eastAsia="zh-CN"/>
        </w:rPr>
        <w:t>为预测由降雨引起的衰减和散射</w:t>
      </w:r>
      <w:r w:rsidRPr="007C3100">
        <w:rPr>
          <w:rFonts w:hint="eastAsia"/>
          <w:color w:val="000000"/>
          <w:lang w:val="en-US" w:eastAsia="zh-CN"/>
        </w:rPr>
        <w:t>，</w:t>
      </w:r>
      <w:proofErr w:type="gramStart"/>
      <w:r>
        <w:rPr>
          <w:rFonts w:hint="eastAsia"/>
          <w:color w:val="000000"/>
          <w:lang w:eastAsia="zh-CN"/>
        </w:rPr>
        <w:t>需要关于降雨</w:t>
      </w:r>
      <w:r>
        <w:rPr>
          <w:rFonts w:hint="eastAsia"/>
          <w:color w:val="000000"/>
          <w:lang w:val="en-US" w:eastAsia="zh-CN"/>
        </w:rPr>
        <w:t>参数</w:t>
      </w:r>
      <w:r>
        <w:rPr>
          <w:rFonts w:hint="eastAsia"/>
          <w:color w:val="000000"/>
          <w:lang w:eastAsia="zh-CN"/>
        </w:rPr>
        <w:t>的</w:t>
      </w:r>
      <w:r>
        <w:rPr>
          <w:rFonts w:hint="eastAsia"/>
          <w:color w:val="000000"/>
          <w:lang w:val="en-US" w:eastAsia="zh-CN"/>
        </w:rPr>
        <w:t>年度</w:t>
      </w:r>
      <w:r w:rsidR="007C3100">
        <w:rPr>
          <w:rFonts w:hint="eastAsia"/>
          <w:color w:val="000000"/>
          <w:lang w:val="en-US" w:eastAsia="zh-CN"/>
        </w:rPr>
        <w:t>和月度</w:t>
      </w:r>
      <w:r>
        <w:rPr>
          <w:rFonts w:hint="eastAsia"/>
          <w:color w:val="000000"/>
          <w:lang w:eastAsia="zh-CN"/>
        </w:rPr>
        <w:t>统计资料</w:t>
      </w:r>
      <w:r w:rsidRPr="007C3100">
        <w:rPr>
          <w:rFonts w:hint="eastAsia"/>
          <w:color w:val="000000"/>
          <w:lang w:val="en-US" w:eastAsia="zh-CN"/>
        </w:rPr>
        <w:t>；</w:t>
      </w:r>
      <w:proofErr w:type="gramEnd"/>
    </w:p>
    <w:p w14:paraId="3D7E6AB2" w14:textId="77777777" w:rsidR="00C03750" w:rsidRDefault="00C03750" w:rsidP="00C03750">
      <w:pPr>
        <w:rPr>
          <w:color w:val="000000"/>
          <w:lang w:val="en-US" w:eastAsia="zh-CN"/>
        </w:rPr>
      </w:pPr>
      <w:r w:rsidRPr="005C4BB0">
        <w:rPr>
          <w:i/>
          <w:iCs/>
          <w:color w:val="000000"/>
          <w:lang w:val="en-US" w:eastAsia="zh-CN"/>
        </w:rPr>
        <w:t>b)</w:t>
      </w:r>
      <w:r>
        <w:rPr>
          <w:color w:val="000000"/>
          <w:lang w:val="en-US" w:eastAsia="zh-CN"/>
        </w:rPr>
        <w:tab/>
      </w:r>
      <w:proofErr w:type="gramStart"/>
      <w:r>
        <w:rPr>
          <w:rFonts w:hint="eastAsia"/>
          <w:color w:val="000000"/>
          <w:lang w:val="en-US" w:eastAsia="zh-CN"/>
        </w:rPr>
        <w:t>全球各地或多或少都需要这种资料；</w:t>
      </w:r>
      <w:proofErr w:type="gramEnd"/>
    </w:p>
    <w:p w14:paraId="35CFF506" w14:textId="77777777" w:rsidR="00C03750" w:rsidRDefault="00C03750" w:rsidP="00C03750">
      <w:pPr>
        <w:rPr>
          <w:color w:val="000000"/>
          <w:lang w:val="en-US" w:eastAsia="zh-CN"/>
        </w:rPr>
      </w:pPr>
      <w:r w:rsidRPr="005C4BB0">
        <w:rPr>
          <w:i/>
          <w:iCs/>
          <w:color w:val="000000"/>
          <w:lang w:val="en-US" w:eastAsia="zh-CN"/>
        </w:rPr>
        <w:t>c)</w:t>
      </w:r>
      <w:r>
        <w:rPr>
          <w:color w:val="000000"/>
          <w:lang w:val="en-US" w:eastAsia="zh-CN"/>
        </w:rPr>
        <w:tab/>
      </w:r>
      <w:r>
        <w:rPr>
          <w:rFonts w:hint="eastAsia"/>
          <w:color w:val="000000"/>
          <w:lang w:val="en-US" w:eastAsia="zh-CN"/>
        </w:rPr>
        <w:t>为预测地面和卫星链路中的雨衰和散射，</w:t>
      </w:r>
      <w:proofErr w:type="gramStart"/>
      <w:r>
        <w:rPr>
          <w:rFonts w:hint="eastAsia"/>
          <w:color w:val="000000"/>
          <w:lang w:val="en-US" w:eastAsia="zh-CN"/>
        </w:rPr>
        <w:t>需要</w:t>
      </w:r>
      <w:r>
        <w:rPr>
          <w:rFonts w:hint="eastAsia"/>
          <w:color w:val="000000"/>
          <w:lang w:val="en-US" w:eastAsia="zh-CN"/>
        </w:rPr>
        <w:t>1</w:t>
      </w:r>
      <w:r>
        <w:rPr>
          <w:rFonts w:hint="eastAsia"/>
          <w:color w:val="000000"/>
          <w:lang w:val="en-US" w:eastAsia="zh-CN"/>
        </w:rPr>
        <w:t>分钟积分时间的降雨率统计数据；</w:t>
      </w:r>
      <w:proofErr w:type="gramEnd"/>
    </w:p>
    <w:p w14:paraId="05F7B02A" w14:textId="1BFE533E" w:rsidR="00C03750" w:rsidRDefault="00C03750" w:rsidP="00C03750">
      <w:pPr>
        <w:rPr>
          <w:color w:val="000000"/>
          <w:lang w:val="en-US" w:eastAsia="zh-CN"/>
        </w:rPr>
      </w:pPr>
      <w:r w:rsidRPr="005C4BB0">
        <w:rPr>
          <w:i/>
          <w:iCs/>
          <w:color w:val="000000"/>
          <w:lang w:val="en-US" w:eastAsia="zh-CN"/>
        </w:rPr>
        <w:t>d)</w:t>
      </w:r>
      <w:r>
        <w:rPr>
          <w:color w:val="000000"/>
          <w:lang w:val="en-US" w:eastAsia="zh-CN"/>
        </w:rPr>
        <w:tab/>
      </w:r>
      <w:r>
        <w:rPr>
          <w:rFonts w:hint="eastAsia"/>
          <w:color w:val="000000"/>
          <w:lang w:val="en-US" w:eastAsia="zh-CN"/>
        </w:rPr>
        <w:t>可从当地资料中获取积分时间</w:t>
      </w:r>
      <w:r>
        <w:rPr>
          <w:rFonts w:ascii="SimSun" w:hAnsi="SimSun" w:cs="SimSun" w:hint="eastAsia"/>
          <w:color w:val="000000"/>
          <w:lang w:val="en-US" w:eastAsia="zh-CN"/>
        </w:rPr>
        <w:t>≥</w:t>
      </w:r>
      <w:proofErr w:type="gramStart"/>
      <w:r>
        <w:rPr>
          <w:rFonts w:ascii="SimSun" w:hAnsi="SimSun" w:cs="SimSun" w:hint="eastAsia"/>
          <w:color w:val="000000"/>
          <w:lang w:val="en-US" w:eastAsia="zh-CN"/>
        </w:rPr>
        <w:t>1分钟的</w:t>
      </w:r>
      <w:r>
        <w:rPr>
          <w:rFonts w:hint="eastAsia"/>
          <w:color w:val="000000"/>
          <w:lang w:val="en-US" w:eastAsia="zh-CN"/>
        </w:rPr>
        <w:t>降雨率长期测量结果；</w:t>
      </w:r>
      <w:proofErr w:type="gramEnd"/>
    </w:p>
    <w:p w14:paraId="0A2DEB97" w14:textId="6784BE33" w:rsidR="00C03750" w:rsidRDefault="00C03750" w:rsidP="00C03750">
      <w:pPr>
        <w:rPr>
          <w:color w:val="000000"/>
          <w:lang w:val="en-US" w:eastAsia="zh-CN"/>
        </w:rPr>
      </w:pPr>
      <w:r w:rsidRPr="005C4BB0">
        <w:rPr>
          <w:rFonts w:hint="eastAsia"/>
          <w:i/>
          <w:iCs/>
          <w:color w:val="000000"/>
          <w:lang w:val="en-US" w:eastAsia="zh-CN"/>
        </w:rPr>
        <w:t>e)</w:t>
      </w:r>
      <w:r>
        <w:rPr>
          <w:rFonts w:hint="eastAsia"/>
          <w:color w:val="000000"/>
          <w:lang w:val="en-US" w:eastAsia="zh-CN"/>
        </w:rPr>
        <w:tab/>
      </w:r>
      <w:r>
        <w:rPr>
          <w:rFonts w:hint="eastAsia"/>
          <w:color w:val="000000"/>
          <w:lang w:val="en-US" w:eastAsia="zh-CN"/>
        </w:rPr>
        <w:t>使用一种模型，将</w:t>
      </w:r>
      <w:r>
        <w:rPr>
          <w:rFonts w:hint="eastAsia"/>
          <w:color w:val="000000"/>
          <w:lang w:val="en-US" w:eastAsia="zh-CN"/>
        </w:rPr>
        <w:t>1</w:t>
      </w:r>
      <w:r>
        <w:rPr>
          <w:rFonts w:hint="eastAsia"/>
          <w:color w:val="000000"/>
          <w:lang w:val="en-US" w:eastAsia="zh-CN"/>
        </w:rPr>
        <w:t>小时积分时间的本地降雨率测量结果转换为</w:t>
      </w:r>
      <w:r>
        <w:rPr>
          <w:rFonts w:hint="eastAsia"/>
          <w:color w:val="000000"/>
          <w:lang w:val="en-US" w:eastAsia="zh-CN"/>
        </w:rPr>
        <w:t>1</w:t>
      </w:r>
      <w:r>
        <w:rPr>
          <w:rFonts w:hint="eastAsia"/>
          <w:color w:val="000000"/>
          <w:lang w:val="en-US" w:eastAsia="zh-CN"/>
        </w:rPr>
        <w:t>分钟积分时间的本地降雨率测量结果，会比本建议书附件</w:t>
      </w:r>
      <w:r>
        <w:rPr>
          <w:rFonts w:hint="eastAsia"/>
          <w:color w:val="000000"/>
          <w:lang w:val="en-US" w:eastAsia="zh-CN"/>
        </w:rPr>
        <w:t>1</w:t>
      </w:r>
      <w:r>
        <w:rPr>
          <w:rFonts w:hint="eastAsia"/>
          <w:color w:val="000000"/>
          <w:lang w:val="en-US" w:eastAsia="zh-CN"/>
        </w:rPr>
        <w:t>的方法结果更精确，</w:t>
      </w:r>
    </w:p>
    <w:p w14:paraId="1EB3B967" w14:textId="77777777" w:rsidR="00C03750" w:rsidRDefault="00C03750" w:rsidP="00C03750">
      <w:pPr>
        <w:pStyle w:val="Call"/>
        <w:rPr>
          <w:rFonts w:eastAsia="STKaiti"/>
          <w:i w:val="0"/>
          <w:color w:val="000000"/>
          <w:lang w:val="en-US" w:eastAsia="zh-CN"/>
        </w:rPr>
      </w:pPr>
      <w:r>
        <w:rPr>
          <w:rFonts w:eastAsia="STKaiti" w:hint="eastAsia"/>
          <w:i w:val="0"/>
          <w:color w:val="000000"/>
          <w:lang w:val="en-US" w:eastAsia="zh-CN"/>
        </w:rPr>
        <w:lastRenderedPageBreak/>
        <w:t>建议</w:t>
      </w:r>
    </w:p>
    <w:p w14:paraId="6FDC6B13" w14:textId="32C33FE1" w:rsidR="00C03750" w:rsidRDefault="00C03750" w:rsidP="00C03750">
      <w:pPr>
        <w:rPr>
          <w:strike/>
          <w:color w:val="000000"/>
          <w:lang w:val="en-US" w:eastAsia="zh-CN"/>
        </w:rPr>
      </w:pPr>
      <w:r w:rsidRPr="006F095E">
        <w:rPr>
          <w:bCs/>
          <w:color w:val="000000"/>
          <w:lang w:val="en-US" w:eastAsia="zh-CN"/>
        </w:rPr>
        <w:t>1</w:t>
      </w:r>
      <w:r>
        <w:rPr>
          <w:b/>
          <w:color w:val="000000"/>
          <w:lang w:val="en-US" w:eastAsia="zh-CN"/>
        </w:rPr>
        <w:tab/>
      </w:r>
      <w:r w:rsidR="007C3100" w:rsidRPr="007C3100">
        <w:rPr>
          <w:rFonts w:hint="eastAsia"/>
          <w:color w:val="000000"/>
          <w:lang w:val="en-US" w:eastAsia="zh-CN"/>
        </w:rPr>
        <w:t>应采用当地年降雨率和月降雨率的长期测量值，</w:t>
      </w:r>
      <w:r w:rsidR="007C3100">
        <w:rPr>
          <w:rFonts w:hint="eastAsia"/>
          <w:color w:val="000000"/>
          <w:lang w:val="en-US" w:eastAsia="zh-CN"/>
        </w:rPr>
        <w:t>且</w:t>
      </w:r>
      <w:r w:rsidR="007C3100" w:rsidRPr="007C3100">
        <w:rPr>
          <w:rFonts w:hint="eastAsia"/>
          <w:color w:val="000000"/>
          <w:lang w:val="en-US" w:eastAsia="zh-CN"/>
        </w:rPr>
        <w:t>如果</w:t>
      </w:r>
      <w:r w:rsidR="007C3100">
        <w:rPr>
          <w:rFonts w:hint="eastAsia"/>
          <w:color w:val="000000"/>
          <w:lang w:val="en-US" w:eastAsia="zh-CN"/>
        </w:rPr>
        <w:t>可</w:t>
      </w:r>
      <w:r w:rsidR="007C3100" w:rsidRPr="007C3100">
        <w:rPr>
          <w:rFonts w:hint="eastAsia"/>
          <w:color w:val="000000"/>
          <w:lang w:val="en-US" w:eastAsia="zh-CN"/>
        </w:rPr>
        <w:t>能</w:t>
      </w:r>
      <w:r w:rsidR="007C3100">
        <w:rPr>
          <w:rFonts w:hint="eastAsia"/>
          <w:color w:val="000000"/>
          <w:lang w:val="en-US" w:eastAsia="zh-CN"/>
        </w:rPr>
        <w:t>，</w:t>
      </w:r>
      <w:proofErr w:type="gramStart"/>
      <w:r w:rsidR="007C3100">
        <w:rPr>
          <w:rFonts w:hint="eastAsia"/>
          <w:color w:val="000000"/>
          <w:lang w:val="en-US" w:eastAsia="zh-CN"/>
        </w:rPr>
        <w:t>应使用</w:t>
      </w:r>
      <w:r w:rsidR="007C3100" w:rsidRPr="007C3100">
        <w:rPr>
          <w:rFonts w:hint="eastAsia"/>
          <w:color w:val="000000"/>
          <w:lang w:val="en-US" w:eastAsia="zh-CN"/>
        </w:rPr>
        <w:t>1</w:t>
      </w:r>
      <w:r w:rsidR="007C3100" w:rsidRPr="007C3100">
        <w:rPr>
          <w:rFonts w:hint="eastAsia"/>
          <w:color w:val="000000"/>
          <w:lang w:val="en-US" w:eastAsia="zh-CN"/>
        </w:rPr>
        <w:t>分钟的</w:t>
      </w:r>
      <w:r w:rsidR="007C3100">
        <w:rPr>
          <w:rFonts w:hint="eastAsia"/>
          <w:color w:val="000000"/>
          <w:lang w:val="en-US" w:eastAsia="zh-CN"/>
        </w:rPr>
        <w:t>积分结果；</w:t>
      </w:r>
      <w:proofErr w:type="gramEnd"/>
    </w:p>
    <w:p w14:paraId="76049CC1" w14:textId="2A8D9AB2" w:rsidR="00C03750" w:rsidRDefault="00C03750" w:rsidP="00C03750">
      <w:pPr>
        <w:rPr>
          <w:color w:val="000000"/>
          <w:lang w:val="en-US" w:eastAsia="zh-CN"/>
        </w:rPr>
      </w:pPr>
      <w:r w:rsidRPr="006F095E">
        <w:rPr>
          <w:color w:val="000000"/>
          <w:lang w:val="en-US" w:eastAsia="zh-CN"/>
        </w:rPr>
        <w:t>2</w:t>
      </w:r>
      <w:r>
        <w:rPr>
          <w:rFonts w:hint="eastAsia"/>
          <w:color w:val="000000"/>
          <w:lang w:val="en-US" w:eastAsia="zh-CN"/>
        </w:rPr>
        <w:tab/>
      </w:r>
      <w:r>
        <w:rPr>
          <w:rFonts w:hint="eastAsia"/>
          <w:color w:val="000000"/>
          <w:lang w:val="en-US" w:eastAsia="zh-CN"/>
        </w:rPr>
        <w:t>若使用本地测量结果，应收集足够长时间（通常＞</w:t>
      </w:r>
      <w:r>
        <w:rPr>
          <w:rFonts w:hint="eastAsia"/>
          <w:color w:val="000000"/>
          <w:lang w:val="en-US" w:eastAsia="zh-CN"/>
        </w:rPr>
        <w:t>10</w:t>
      </w:r>
      <w:r>
        <w:rPr>
          <w:rFonts w:hint="eastAsia"/>
          <w:color w:val="000000"/>
          <w:lang w:val="en-US" w:eastAsia="zh-CN"/>
        </w:rPr>
        <w:t>年）的测量结果，</w:t>
      </w:r>
      <w:proofErr w:type="gramStart"/>
      <w:r>
        <w:rPr>
          <w:rFonts w:hint="eastAsia"/>
          <w:color w:val="000000"/>
          <w:lang w:val="en-US" w:eastAsia="zh-CN"/>
        </w:rPr>
        <w:t>以确保统计数据的稳定性</w:t>
      </w:r>
      <w:r w:rsidR="00393E3F">
        <w:rPr>
          <w:rFonts w:hint="eastAsia"/>
          <w:color w:val="000000"/>
          <w:lang w:val="en-US" w:eastAsia="zh-CN"/>
        </w:rPr>
        <w:t>；</w:t>
      </w:r>
      <w:proofErr w:type="gramEnd"/>
    </w:p>
    <w:p w14:paraId="243ACECD" w14:textId="2B4377F5" w:rsidR="00C03750" w:rsidRDefault="00C03750" w:rsidP="00C03750">
      <w:pPr>
        <w:spacing w:before="100"/>
        <w:rPr>
          <w:color w:val="000000"/>
          <w:lang w:val="en-GB" w:eastAsia="zh-CN"/>
        </w:rPr>
      </w:pPr>
      <w:r w:rsidRPr="006F095E">
        <w:rPr>
          <w:rFonts w:hint="eastAsia"/>
          <w:bCs/>
          <w:color w:val="000000"/>
          <w:lang w:val="en-US" w:eastAsia="zh-CN"/>
        </w:rPr>
        <w:t>3</w:t>
      </w:r>
      <w:r>
        <w:rPr>
          <w:rFonts w:hint="eastAsia"/>
          <w:color w:val="000000"/>
          <w:lang w:val="en-US" w:eastAsia="zh-CN"/>
        </w:rPr>
        <w:tab/>
      </w:r>
      <w:r>
        <w:rPr>
          <w:rFonts w:hint="eastAsia"/>
          <w:bCs/>
          <w:color w:val="000000"/>
          <w:lang w:val="en-GB" w:eastAsia="zh-CN"/>
        </w:rPr>
        <w:t>应使用积分时间</w:t>
      </w:r>
      <w:r>
        <w:rPr>
          <w:rFonts w:hint="eastAsia"/>
          <w:color w:val="000000"/>
          <w:lang w:val="en-US" w:eastAsia="zh-CN"/>
        </w:rPr>
        <w:t>＞</w:t>
      </w:r>
      <w:r>
        <w:rPr>
          <w:rFonts w:hint="eastAsia"/>
          <w:color w:val="000000"/>
          <w:lang w:val="en-US" w:eastAsia="zh-CN"/>
        </w:rPr>
        <w:t>1</w:t>
      </w:r>
      <w:r>
        <w:rPr>
          <w:rFonts w:hint="eastAsia"/>
          <w:color w:val="000000"/>
          <w:lang w:val="en-US" w:eastAsia="zh-CN"/>
        </w:rPr>
        <w:t>分钟</w:t>
      </w:r>
      <w:r>
        <w:rPr>
          <w:rFonts w:hint="eastAsia"/>
          <w:bCs/>
          <w:color w:val="000000"/>
          <w:lang w:val="en-GB" w:eastAsia="zh-CN"/>
        </w:rPr>
        <w:t>的长期</w:t>
      </w:r>
      <w:r>
        <w:rPr>
          <w:rFonts w:hint="eastAsia"/>
          <w:bCs/>
          <w:color w:val="000000"/>
          <w:lang w:val="en-US" w:eastAsia="zh-CN"/>
        </w:rPr>
        <w:t>年</w:t>
      </w:r>
      <w:r>
        <w:rPr>
          <w:rFonts w:hint="eastAsia"/>
          <w:bCs/>
          <w:color w:val="000000"/>
          <w:lang w:val="en-GB" w:eastAsia="zh-CN"/>
        </w:rPr>
        <w:t>降雨率测量</w:t>
      </w:r>
      <w:r>
        <w:rPr>
          <w:rFonts w:hint="eastAsia"/>
          <w:color w:val="000000"/>
          <w:lang w:val="en-US" w:eastAsia="zh-CN"/>
        </w:rPr>
        <w:t>结果</w:t>
      </w:r>
      <w:r>
        <w:rPr>
          <w:rFonts w:hint="eastAsia"/>
          <w:bCs/>
          <w:color w:val="000000"/>
          <w:lang w:val="en-GB" w:eastAsia="zh-CN"/>
        </w:rPr>
        <w:t>，</w:t>
      </w:r>
      <w:r>
        <w:rPr>
          <w:rFonts w:hint="eastAsia"/>
          <w:color w:val="000000"/>
          <w:lang w:val="en-US" w:eastAsia="zh-CN"/>
        </w:rPr>
        <w:t>（若有该测量结果）</w:t>
      </w:r>
      <w:r>
        <w:rPr>
          <w:rFonts w:hint="eastAsia"/>
          <w:bCs/>
          <w:color w:val="000000"/>
          <w:lang w:val="en-GB" w:eastAsia="zh-CN"/>
        </w:rPr>
        <w:t>，</w:t>
      </w:r>
      <w:proofErr w:type="gramStart"/>
      <w:r>
        <w:rPr>
          <w:rFonts w:hint="eastAsia"/>
          <w:bCs/>
          <w:color w:val="000000"/>
          <w:lang w:val="en-GB" w:eastAsia="zh-CN"/>
        </w:rPr>
        <w:t>且应使用附件</w:t>
      </w:r>
      <w:r>
        <w:rPr>
          <w:rFonts w:hint="eastAsia"/>
          <w:bCs/>
          <w:color w:val="000000"/>
          <w:lang w:val="en-US" w:eastAsia="zh-CN"/>
        </w:rPr>
        <w:t>2</w:t>
      </w:r>
      <w:r>
        <w:rPr>
          <w:rFonts w:hint="eastAsia"/>
          <w:bCs/>
          <w:color w:val="000000"/>
          <w:lang w:val="en-GB" w:eastAsia="zh-CN"/>
        </w:rPr>
        <w:t>中的转换方法将</w:t>
      </w:r>
      <w:r>
        <w:rPr>
          <w:rFonts w:hint="eastAsia"/>
          <w:bCs/>
          <w:color w:val="000000"/>
          <w:lang w:val="en-US" w:eastAsia="zh-CN"/>
        </w:rPr>
        <w:t>该等测量结果</w:t>
      </w:r>
      <w:r>
        <w:rPr>
          <w:rFonts w:hint="eastAsia"/>
          <w:bCs/>
          <w:color w:val="000000"/>
          <w:lang w:val="en-GB" w:eastAsia="zh-CN"/>
        </w:rPr>
        <w:t>转换</w:t>
      </w:r>
      <w:r>
        <w:rPr>
          <w:rFonts w:hint="eastAsia"/>
          <w:bCs/>
          <w:color w:val="000000"/>
          <w:lang w:val="en-US" w:eastAsia="zh-CN"/>
        </w:rPr>
        <w:t>为</w:t>
      </w:r>
      <w:r>
        <w:rPr>
          <w:rFonts w:hint="eastAsia"/>
          <w:bCs/>
          <w:color w:val="000000"/>
          <w:lang w:val="en-GB" w:eastAsia="zh-CN"/>
        </w:rPr>
        <w:t>1</w:t>
      </w:r>
      <w:r>
        <w:rPr>
          <w:rFonts w:hint="eastAsia"/>
          <w:bCs/>
          <w:color w:val="000000"/>
          <w:lang w:val="en-GB" w:eastAsia="zh-CN"/>
        </w:rPr>
        <w:t>分钟统计时间的年降雨率测量</w:t>
      </w:r>
      <w:r>
        <w:rPr>
          <w:rFonts w:hint="eastAsia"/>
          <w:bCs/>
          <w:color w:val="000000"/>
          <w:lang w:val="en-US" w:eastAsia="zh-CN"/>
        </w:rPr>
        <w:t>结果</w:t>
      </w:r>
      <w:r w:rsidR="00393E3F">
        <w:rPr>
          <w:rFonts w:hint="eastAsia"/>
          <w:bCs/>
          <w:color w:val="000000"/>
          <w:lang w:val="en-GB" w:eastAsia="zh-CN"/>
        </w:rPr>
        <w:t>；</w:t>
      </w:r>
      <w:proofErr w:type="gramEnd"/>
    </w:p>
    <w:p w14:paraId="7F1C45C4" w14:textId="6461644A" w:rsidR="00C03750" w:rsidRDefault="00C03750" w:rsidP="00C03750">
      <w:pPr>
        <w:rPr>
          <w:color w:val="000000"/>
          <w:lang w:val="en-GB" w:eastAsia="zh-CN"/>
        </w:rPr>
      </w:pPr>
      <w:r w:rsidRPr="006F095E">
        <w:rPr>
          <w:rFonts w:hint="eastAsia"/>
          <w:bCs/>
          <w:color w:val="000000"/>
          <w:lang w:val="en-US" w:eastAsia="zh-CN"/>
        </w:rPr>
        <w:t>4</w:t>
      </w:r>
      <w:r>
        <w:rPr>
          <w:rFonts w:hint="eastAsia"/>
          <w:color w:val="000000"/>
          <w:lang w:val="en-US" w:eastAsia="zh-CN"/>
        </w:rPr>
        <w:tab/>
      </w:r>
      <w:r>
        <w:rPr>
          <w:rFonts w:hint="eastAsia"/>
          <w:bCs/>
          <w:color w:val="000000"/>
          <w:lang w:val="en-US" w:eastAsia="zh-CN"/>
        </w:rPr>
        <w:t>若无可靠的本地</w:t>
      </w:r>
      <w:r w:rsidR="007C3100">
        <w:rPr>
          <w:rFonts w:hint="eastAsia"/>
          <w:bCs/>
          <w:color w:val="000000"/>
          <w:lang w:val="en-US" w:eastAsia="zh-CN"/>
        </w:rPr>
        <w:t>年</w:t>
      </w:r>
      <w:r>
        <w:rPr>
          <w:rFonts w:hint="eastAsia"/>
          <w:bCs/>
          <w:color w:val="000000"/>
          <w:lang w:val="en-GB" w:eastAsia="zh-CN"/>
        </w:rPr>
        <w:t>降雨率数据，应使用附件</w:t>
      </w:r>
      <w:r>
        <w:rPr>
          <w:rFonts w:hint="eastAsia"/>
          <w:bCs/>
          <w:color w:val="000000"/>
          <w:lang w:val="en-US" w:eastAsia="zh-CN"/>
        </w:rPr>
        <w:t>1</w:t>
      </w:r>
      <w:r>
        <w:rPr>
          <w:rFonts w:hint="eastAsia"/>
          <w:bCs/>
          <w:color w:val="000000"/>
          <w:lang w:val="en-GB" w:eastAsia="zh-CN"/>
        </w:rPr>
        <w:t>中的步进式</w:t>
      </w:r>
      <w:r>
        <w:rPr>
          <w:rFonts w:hint="eastAsia"/>
          <w:bCs/>
          <w:color w:val="000000"/>
          <w:lang w:val="en-US" w:eastAsia="zh-CN"/>
        </w:rPr>
        <w:t>预测方法</w:t>
      </w:r>
      <w:r>
        <w:rPr>
          <w:rFonts w:hint="eastAsia"/>
          <w:bCs/>
          <w:color w:val="000000"/>
          <w:lang w:val="en-GB" w:eastAsia="zh-CN"/>
        </w:rPr>
        <w:t>算出降雨率。</w:t>
      </w:r>
      <w:r>
        <w:rPr>
          <w:i/>
          <w:color w:val="000000"/>
          <w:lang w:val="en-GB" w:eastAsia="zh-CN"/>
        </w:rPr>
        <w:t>R</w:t>
      </w:r>
      <w:r>
        <w:rPr>
          <w:i/>
          <w:color w:val="000000"/>
          <w:vertAlign w:val="subscript"/>
          <w:lang w:val="en-GB" w:eastAsia="zh-CN"/>
        </w:rPr>
        <w:t>p</w:t>
      </w:r>
      <w:r>
        <w:rPr>
          <w:rFonts w:hint="eastAsia"/>
          <w:color w:val="000000"/>
          <w:lang w:val="en-GB" w:eastAsia="zh-CN"/>
        </w:rPr>
        <w:t>为</w:t>
      </w:r>
      <w:r>
        <w:rPr>
          <w:rFonts w:hint="eastAsia"/>
          <w:color w:val="000000"/>
          <w:lang w:val="en-US" w:eastAsia="zh-CN"/>
        </w:rPr>
        <w:t>超过理想的年超越概率的部分</w:t>
      </w:r>
      <w:r>
        <w:rPr>
          <w:rFonts w:hint="eastAsia"/>
          <w:color w:val="000000"/>
          <w:lang w:val="en-GB" w:eastAsia="zh-CN"/>
        </w:rPr>
        <w:t>；</w:t>
      </w:r>
      <w:r>
        <w:rPr>
          <w:i/>
          <w:color w:val="000000"/>
          <w:lang w:val="en-GB" w:eastAsia="zh-CN"/>
        </w:rPr>
        <w:t>p</w:t>
      </w:r>
      <w:r>
        <w:rPr>
          <w:rFonts w:hint="eastAsia"/>
          <w:color w:val="000000"/>
          <w:lang w:val="en-GB" w:eastAsia="zh-CN"/>
        </w:rPr>
        <w:t>为地表任意地点，</w:t>
      </w:r>
      <w:proofErr w:type="gramStart"/>
      <w:r>
        <w:rPr>
          <w:rFonts w:hint="eastAsia"/>
          <w:color w:val="000000"/>
          <w:lang w:val="en-US" w:eastAsia="zh-CN"/>
        </w:rPr>
        <w:t>且积分时间为</w:t>
      </w:r>
      <w:r>
        <w:rPr>
          <w:rFonts w:hint="eastAsia"/>
          <w:color w:val="000000"/>
          <w:lang w:val="en-US" w:eastAsia="zh-CN"/>
        </w:rPr>
        <w:t>1</w:t>
      </w:r>
      <w:r>
        <w:rPr>
          <w:rFonts w:hint="eastAsia"/>
          <w:color w:val="000000"/>
          <w:lang w:val="en-US" w:eastAsia="zh-CN"/>
        </w:rPr>
        <w:t>分钟</w:t>
      </w:r>
      <w:r w:rsidR="00B17E9C">
        <w:rPr>
          <w:rFonts w:hint="eastAsia"/>
          <w:color w:val="000000"/>
          <w:lang w:val="en-GB" w:eastAsia="zh-CN"/>
        </w:rPr>
        <w:t>；</w:t>
      </w:r>
      <w:proofErr w:type="gramEnd"/>
    </w:p>
    <w:p w14:paraId="1728562D" w14:textId="7131EF29" w:rsidR="00B17E9C" w:rsidRPr="007C3100" w:rsidRDefault="00B17E9C" w:rsidP="00C03750">
      <w:pPr>
        <w:rPr>
          <w:lang w:val="en-GB" w:eastAsia="zh-CN"/>
        </w:rPr>
      </w:pPr>
      <w:r w:rsidRPr="007C3100">
        <w:rPr>
          <w:lang w:val="en-GB" w:eastAsia="zh-CN"/>
        </w:rPr>
        <w:t>5</w:t>
      </w:r>
      <w:r w:rsidRPr="007C3100">
        <w:rPr>
          <w:lang w:val="en-GB" w:eastAsia="zh-CN"/>
        </w:rPr>
        <w:tab/>
      </w:r>
      <w:r w:rsidR="003F47E9" w:rsidRPr="003F47E9">
        <w:rPr>
          <w:rFonts w:hint="eastAsia"/>
          <w:lang w:val="en-GB" w:eastAsia="zh-CN"/>
        </w:rPr>
        <w:t>在缺少可靠的本地月降雨率数据的情况下，应使用附件</w:t>
      </w:r>
      <w:r w:rsidR="003F47E9" w:rsidRPr="003F47E9">
        <w:rPr>
          <w:rFonts w:hint="eastAsia"/>
          <w:lang w:val="en-GB" w:eastAsia="zh-CN"/>
        </w:rPr>
        <w:t>1</w:t>
      </w:r>
      <w:r w:rsidR="003F47E9" w:rsidRPr="003F47E9">
        <w:rPr>
          <w:rFonts w:hint="eastAsia"/>
          <w:lang w:val="en-GB" w:eastAsia="zh-CN"/>
        </w:rPr>
        <w:t>中的步进式预测方法得出月降雨率</w:t>
      </w:r>
      <w:proofErr w:type="spellStart"/>
      <w:r w:rsidR="003F47E9" w:rsidRPr="007C3100">
        <w:rPr>
          <w:i/>
          <w:lang w:val="en-GB" w:eastAsia="zh-CN"/>
        </w:rPr>
        <w:t>R</w:t>
      </w:r>
      <w:r w:rsidR="003F47E9" w:rsidRPr="007C3100">
        <w:rPr>
          <w:i/>
          <w:vertAlign w:val="subscript"/>
          <w:lang w:val="en-GB" w:eastAsia="zh-CN"/>
        </w:rPr>
        <w:t>p_ii</w:t>
      </w:r>
      <w:proofErr w:type="spellEnd"/>
      <w:r w:rsidR="003F47E9" w:rsidRPr="003F47E9">
        <w:rPr>
          <w:rFonts w:hint="eastAsia"/>
          <w:lang w:val="en-GB" w:eastAsia="zh-CN"/>
        </w:rPr>
        <w:t>，</w:t>
      </w:r>
      <w:r w:rsidR="003F47E9">
        <w:rPr>
          <w:rFonts w:hint="eastAsia"/>
          <w:lang w:val="en-GB" w:eastAsia="zh-CN"/>
        </w:rPr>
        <w:t>且</w:t>
      </w:r>
      <w:r w:rsidR="003F47E9" w:rsidRPr="007C3100">
        <w:rPr>
          <w:i/>
          <w:iCs/>
          <w:lang w:val="en-GB" w:eastAsia="zh-CN"/>
        </w:rPr>
        <w:t>ii</w:t>
      </w:r>
      <w:r w:rsidR="003F47E9" w:rsidRPr="003F47E9">
        <w:rPr>
          <w:rFonts w:hint="eastAsia"/>
          <w:lang w:val="en-GB" w:eastAsia="zh-CN"/>
        </w:rPr>
        <w:t>月在地球表面任何位置（范围从</w:t>
      </w:r>
      <w:r w:rsidR="003F47E9" w:rsidRPr="003F47E9">
        <w:rPr>
          <w:rFonts w:hint="eastAsia"/>
          <w:lang w:val="en-GB" w:eastAsia="zh-CN"/>
        </w:rPr>
        <w:t>1</w:t>
      </w:r>
      <w:r w:rsidR="003F47E9" w:rsidRPr="003F47E9">
        <w:rPr>
          <w:rFonts w:hint="eastAsia"/>
          <w:lang w:val="en-GB" w:eastAsia="zh-CN"/>
        </w:rPr>
        <w:t>至</w:t>
      </w:r>
      <w:r w:rsidR="003F47E9" w:rsidRPr="003F47E9">
        <w:rPr>
          <w:rFonts w:hint="eastAsia"/>
          <w:lang w:val="en-GB" w:eastAsia="zh-CN"/>
        </w:rPr>
        <w:t>12</w:t>
      </w:r>
      <w:r w:rsidR="003F47E9" w:rsidRPr="003F47E9">
        <w:rPr>
          <w:rFonts w:hint="eastAsia"/>
          <w:lang w:val="en-GB" w:eastAsia="zh-CN"/>
        </w:rPr>
        <w:t>）</w:t>
      </w:r>
      <w:r w:rsidR="003F47E9">
        <w:rPr>
          <w:rFonts w:hint="eastAsia"/>
          <w:lang w:val="en-GB" w:eastAsia="zh-CN"/>
        </w:rPr>
        <w:t>高出</w:t>
      </w:r>
      <w:r w:rsidR="003F47E9" w:rsidRPr="003F47E9">
        <w:rPr>
          <w:rFonts w:hint="eastAsia"/>
          <w:lang w:val="en-GB" w:eastAsia="zh-CN"/>
        </w:rPr>
        <w:t>理想超越概率</w:t>
      </w:r>
      <w:r w:rsidR="003F47E9">
        <w:rPr>
          <w:rFonts w:hint="eastAsia"/>
          <w:lang w:val="en-GB" w:eastAsia="zh-CN"/>
        </w:rPr>
        <w:t>的值为</w:t>
      </w:r>
      <w:r w:rsidR="003F47E9" w:rsidRPr="007C3100">
        <w:rPr>
          <w:i/>
          <w:lang w:val="en-GB" w:eastAsia="zh-CN"/>
        </w:rPr>
        <w:t>p</w:t>
      </w:r>
      <w:r w:rsidR="003F47E9" w:rsidRPr="003F47E9">
        <w:rPr>
          <w:rFonts w:hint="eastAsia"/>
          <w:lang w:val="en-GB" w:eastAsia="zh-CN"/>
        </w:rPr>
        <w:t>，积分时间为</w:t>
      </w:r>
      <w:r w:rsidR="003F47E9" w:rsidRPr="003F47E9">
        <w:rPr>
          <w:rFonts w:hint="eastAsia"/>
          <w:lang w:val="en-GB" w:eastAsia="zh-CN"/>
        </w:rPr>
        <w:t>1</w:t>
      </w:r>
      <w:r w:rsidR="003F47E9" w:rsidRPr="003F47E9">
        <w:rPr>
          <w:rFonts w:hint="eastAsia"/>
          <w:lang w:val="en-GB" w:eastAsia="zh-CN"/>
        </w:rPr>
        <w:t>分钟。</w:t>
      </w:r>
    </w:p>
    <w:p w14:paraId="7AAD725A" w14:textId="77777777" w:rsidR="00C03750" w:rsidRDefault="00C03750" w:rsidP="00C03750">
      <w:pPr>
        <w:rPr>
          <w:bCs/>
          <w:color w:val="000000"/>
          <w:lang w:val="en-GB" w:eastAsia="zh-CN"/>
        </w:rPr>
      </w:pPr>
    </w:p>
    <w:p w14:paraId="6B08D42A" w14:textId="77777777" w:rsidR="00C03750" w:rsidRDefault="00C03750" w:rsidP="00C03750">
      <w:pPr>
        <w:rPr>
          <w:bCs/>
          <w:color w:val="000000"/>
          <w:lang w:val="en-GB" w:eastAsia="zh-CN"/>
        </w:rPr>
      </w:pPr>
    </w:p>
    <w:p w14:paraId="4CC037A2" w14:textId="172E533B" w:rsidR="00C03750" w:rsidRDefault="00C03750" w:rsidP="00042843">
      <w:pPr>
        <w:pStyle w:val="AnnexNoTitle"/>
        <w:outlineLvl w:val="0"/>
        <w:rPr>
          <w:color w:val="000000"/>
          <w:lang w:val="en-US" w:eastAsia="zh-CN"/>
        </w:rPr>
      </w:pPr>
      <w:r>
        <w:rPr>
          <w:rFonts w:hint="eastAsia"/>
          <w:color w:val="000000"/>
          <w:lang w:val="en-US" w:eastAsia="zh-CN"/>
        </w:rPr>
        <w:t>附件</w:t>
      </w:r>
      <w:r>
        <w:rPr>
          <w:color w:val="000000"/>
          <w:lang w:val="en-US" w:eastAsia="zh-CN"/>
        </w:rPr>
        <w:t>1</w:t>
      </w:r>
      <w:r>
        <w:rPr>
          <w:color w:val="000000"/>
          <w:lang w:val="en-US" w:eastAsia="zh-CN"/>
        </w:rPr>
        <w:br/>
      </w:r>
      <w:r>
        <w:rPr>
          <w:color w:val="000000"/>
          <w:lang w:val="en-US" w:eastAsia="zh-CN"/>
        </w:rPr>
        <w:br/>
      </w:r>
      <w:r>
        <w:rPr>
          <w:rFonts w:hint="eastAsia"/>
          <w:color w:val="000000"/>
          <w:lang w:val="en-US" w:eastAsia="zh-CN"/>
        </w:rPr>
        <w:t>用于导出超出给定平均年</w:t>
      </w:r>
      <w:r w:rsidR="003F47E9">
        <w:rPr>
          <w:rFonts w:hint="eastAsia"/>
          <w:color w:val="000000"/>
          <w:lang w:val="en-US" w:eastAsia="zh-CN"/>
        </w:rPr>
        <w:t>度和月度</w:t>
      </w:r>
      <w:r>
        <w:rPr>
          <w:rFonts w:hint="eastAsia"/>
          <w:color w:val="000000"/>
          <w:lang w:val="en-US" w:eastAsia="zh-CN"/>
        </w:rPr>
        <w:t>超越概率</w:t>
      </w:r>
      <w:r>
        <w:rPr>
          <w:color w:val="000000"/>
          <w:lang w:val="en-US" w:eastAsia="zh-CN"/>
        </w:rPr>
        <w:br/>
      </w:r>
      <w:r>
        <w:rPr>
          <w:rFonts w:hint="eastAsia"/>
          <w:color w:val="000000"/>
          <w:lang w:val="en-US" w:eastAsia="zh-CN"/>
        </w:rPr>
        <w:t>和给定地点的降雨率的预测方法</w:t>
      </w:r>
    </w:p>
    <w:p w14:paraId="05231CBE" w14:textId="00B1EB5E" w:rsidR="00C03750" w:rsidRDefault="003F47E9" w:rsidP="00C03750">
      <w:pPr>
        <w:pStyle w:val="Normalaftertitle"/>
        <w:ind w:firstLineChars="200" w:firstLine="480"/>
        <w:rPr>
          <w:color w:val="000000"/>
          <w:lang w:eastAsia="zh-CN"/>
        </w:rPr>
      </w:pPr>
      <w:r>
        <w:rPr>
          <w:rFonts w:hint="eastAsia"/>
          <w:color w:val="000000"/>
          <w:lang w:val="en-GB" w:eastAsia="zh-CN"/>
        </w:rPr>
        <w:t>本</w:t>
      </w:r>
      <w:r w:rsidRPr="003F47E9">
        <w:rPr>
          <w:rFonts w:hint="eastAsia"/>
          <w:color w:val="000000"/>
          <w:lang w:val="en-GB" w:eastAsia="zh-CN"/>
        </w:rPr>
        <w:t>方法预测超过规定年平均超越概率的降雨率，以及在地球表面特定位置超过规定月概率的降雨率。它利用了每月总降雨量和月平均地表温度的数字地图。</w:t>
      </w:r>
      <w:r w:rsidR="00C03750">
        <w:rPr>
          <w:rFonts w:hint="eastAsia"/>
          <w:color w:val="000000"/>
          <w:lang w:val="en-US" w:eastAsia="zh-CN"/>
        </w:rPr>
        <w:t>月平均总降雨量地图信息来自</w:t>
      </w:r>
      <w:r w:rsidR="00C03750">
        <w:rPr>
          <w:rFonts w:hint="eastAsia"/>
          <w:color w:val="000000"/>
          <w:lang w:eastAsia="zh-CN"/>
        </w:rPr>
        <w:t>GPCC</w:t>
      </w:r>
      <w:r w:rsidR="00C03750">
        <w:rPr>
          <w:rFonts w:hint="eastAsia"/>
          <w:color w:val="000000"/>
          <w:lang w:eastAsia="zh-CN"/>
        </w:rPr>
        <w:t>气候学中心（</w:t>
      </w:r>
      <w:r w:rsidR="00C03750">
        <w:rPr>
          <w:rFonts w:hint="eastAsia"/>
          <w:color w:val="000000"/>
          <w:lang w:eastAsia="zh-CN"/>
        </w:rPr>
        <w:t>2015</w:t>
      </w:r>
      <w:r w:rsidR="00C03750">
        <w:rPr>
          <w:rFonts w:hint="eastAsia"/>
          <w:color w:val="000000"/>
          <w:lang w:val="en-US" w:eastAsia="zh-CN"/>
        </w:rPr>
        <w:t>年版</w:t>
      </w:r>
      <w:r w:rsidR="00C03750">
        <w:rPr>
          <w:rFonts w:hint="eastAsia"/>
          <w:color w:val="000000"/>
          <w:lang w:eastAsia="zh-CN"/>
        </w:rPr>
        <w:t>）</w:t>
      </w:r>
      <w:r w:rsidR="00C03750">
        <w:rPr>
          <w:rFonts w:hint="eastAsia"/>
          <w:color w:val="000000"/>
          <w:lang w:val="en-US" w:eastAsia="zh-CN"/>
        </w:rPr>
        <w:t>生成的</w:t>
      </w:r>
      <w:r w:rsidR="00C03750">
        <w:rPr>
          <w:rFonts w:hint="eastAsia"/>
          <w:color w:val="000000"/>
          <w:lang w:val="en-GB" w:eastAsia="zh-CN"/>
        </w:rPr>
        <w:t>1951</w:t>
      </w:r>
      <w:r w:rsidR="00C03750">
        <w:rPr>
          <w:rFonts w:hint="eastAsia"/>
          <w:color w:val="000000"/>
          <w:lang w:val="en-US" w:eastAsia="zh-CN"/>
        </w:rPr>
        <w:t>至</w:t>
      </w:r>
      <w:r w:rsidR="00C03750">
        <w:rPr>
          <w:rFonts w:hint="eastAsia"/>
          <w:color w:val="000000"/>
          <w:lang w:val="en-GB" w:eastAsia="zh-CN"/>
        </w:rPr>
        <w:t>2000</w:t>
      </w:r>
      <w:r w:rsidR="00C03750">
        <w:rPr>
          <w:rFonts w:hint="eastAsia"/>
          <w:color w:val="000000"/>
          <w:lang w:val="en-GB" w:eastAsia="zh-CN"/>
        </w:rPr>
        <w:t>年</w:t>
      </w:r>
      <w:r w:rsidR="00C03750">
        <w:rPr>
          <w:rFonts w:hint="eastAsia"/>
          <w:color w:val="000000"/>
          <w:lang w:val="en-GB" w:eastAsia="zh-CN"/>
        </w:rPr>
        <w:t>50</w:t>
      </w:r>
      <w:r w:rsidR="00C03750">
        <w:rPr>
          <w:rFonts w:hint="eastAsia"/>
          <w:color w:val="000000"/>
          <w:lang w:val="en-GB" w:eastAsia="zh-CN"/>
        </w:rPr>
        <w:t>年间</w:t>
      </w:r>
      <w:r w:rsidR="00C03750">
        <w:rPr>
          <w:rFonts w:hint="eastAsia"/>
          <w:color w:val="000000"/>
          <w:lang w:eastAsia="zh-CN"/>
        </w:rPr>
        <w:t>陆地气候数据库</w:t>
      </w:r>
      <w:r w:rsidR="00C03750">
        <w:rPr>
          <w:rFonts w:hint="eastAsia"/>
          <w:color w:val="000000"/>
          <w:lang w:val="en-US" w:eastAsia="zh-CN"/>
        </w:rPr>
        <w:t>和</w:t>
      </w:r>
      <w:r w:rsidR="00C03750">
        <w:rPr>
          <w:rFonts w:hint="eastAsia"/>
          <w:color w:val="000000"/>
          <w:lang w:eastAsia="zh-CN"/>
        </w:rPr>
        <w:t>欧洲中期天气预报中心（</w:t>
      </w:r>
      <w:r w:rsidR="00C03750">
        <w:rPr>
          <w:rFonts w:hint="eastAsia"/>
          <w:color w:val="000000"/>
          <w:lang w:eastAsia="zh-CN"/>
        </w:rPr>
        <w:t>ECMWF</w:t>
      </w:r>
      <w:r w:rsidR="00C03750">
        <w:rPr>
          <w:rFonts w:hint="eastAsia"/>
          <w:color w:val="000000"/>
          <w:lang w:eastAsia="zh-CN"/>
        </w:rPr>
        <w:t>）</w:t>
      </w:r>
      <w:r w:rsidR="00C03750">
        <w:rPr>
          <w:rFonts w:hint="eastAsia"/>
          <w:color w:val="000000"/>
          <w:lang w:eastAsia="zh-CN"/>
        </w:rPr>
        <w:t xml:space="preserve">ERA </w:t>
      </w:r>
      <w:proofErr w:type="spellStart"/>
      <w:r w:rsidR="00C03750">
        <w:rPr>
          <w:rFonts w:hint="eastAsia"/>
          <w:color w:val="000000"/>
          <w:lang w:eastAsia="zh-CN"/>
        </w:rPr>
        <w:t>Interim</w:t>
      </w:r>
      <w:proofErr w:type="spellEnd"/>
      <w:r w:rsidR="00C03750">
        <w:rPr>
          <w:rFonts w:hint="eastAsia"/>
          <w:color w:val="000000"/>
          <w:lang w:val="en-US" w:eastAsia="zh-CN"/>
        </w:rPr>
        <w:t>生成的</w:t>
      </w:r>
      <w:r w:rsidR="00C03750">
        <w:rPr>
          <w:rFonts w:hint="eastAsia"/>
          <w:color w:val="000000"/>
          <w:lang w:val="en-GB" w:eastAsia="zh-CN"/>
        </w:rPr>
        <w:t>1979</w:t>
      </w:r>
      <w:r w:rsidR="00C03750">
        <w:rPr>
          <w:rFonts w:hint="eastAsia"/>
          <w:color w:val="000000"/>
          <w:lang w:val="en-GB" w:eastAsia="zh-CN"/>
        </w:rPr>
        <w:t>到</w:t>
      </w:r>
      <w:r w:rsidR="00C03750">
        <w:rPr>
          <w:rFonts w:hint="eastAsia"/>
          <w:color w:val="000000"/>
          <w:lang w:val="en-GB" w:eastAsia="zh-CN"/>
        </w:rPr>
        <w:t>2014</w:t>
      </w:r>
      <w:r w:rsidR="00C03750">
        <w:rPr>
          <w:rFonts w:hint="eastAsia"/>
          <w:color w:val="000000"/>
          <w:lang w:val="en-GB" w:eastAsia="zh-CN"/>
        </w:rPr>
        <w:t>年</w:t>
      </w:r>
      <w:r w:rsidR="00C03750">
        <w:rPr>
          <w:rFonts w:hint="eastAsia"/>
          <w:color w:val="000000"/>
          <w:lang w:val="en-GB" w:eastAsia="zh-CN"/>
        </w:rPr>
        <w:t>36</w:t>
      </w:r>
      <w:r w:rsidR="00C03750">
        <w:rPr>
          <w:rFonts w:hint="eastAsia"/>
          <w:color w:val="000000"/>
          <w:lang w:val="en-GB" w:eastAsia="zh-CN"/>
        </w:rPr>
        <w:t>年间</w:t>
      </w:r>
      <w:r w:rsidR="00C03750">
        <w:rPr>
          <w:rFonts w:hint="eastAsia"/>
          <w:color w:val="000000"/>
          <w:lang w:val="en-US" w:eastAsia="zh-CN"/>
        </w:rPr>
        <w:t>降水</w:t>
      </w:r>
      <w:r w:rsidR="00C03750">
        <w:rPr>
          <w:rFonts w:hint="eastAsia"/>
          <w:color w:val="000000"/>
          <w:lang w:eastAsia="zh-CN"/>
        </w:rPr>
        <w:t>数据。</w:t>
      </w:r>
    </w:p>
    <w:p w14:paraId="2F12652A" w14:textId="7424B252" w:rsidR="00C03750" w:rsidRDefault="00C03750" w:rsidP="00C03750">
      <w:pPr>
        <w:ind w:firstLineChars="200" w:firstLine="480"/>
        <w:rPr>
          <w:color w:val="000000"/>
          <w:lang w:val="en-GB" w:eastAsia="zh-CN"/>
        </w:rPr>
      </w:pPr>
      <w:r>
        <w:rPr>
          <w:rFonts w:hint="eastAsia"/>
          <w:color w:val="000000"/>
          <w:lang w:val="en-GB" w:eastAsia="zh-CN"/>
        </w:rPr>
        <w:t>月</w:t>
      </w:r>
      <w:r>
        <w:rPr>
          <w:rFonts w:hint="eastAsia"/>
          <w:color w:val="000000"/>
          <w:lang w:val="en-US" w:eastAsia="zh-CN"/>
        </w:rPr>
        <w:t>平均</w:t>
      </w:r>
      <w:r>
        <w:rPr>
          <w:rFonts w:hint="eastAsia"/>
          <w:color w:val="000000"/>
          <w:lang w:val="en-GB" w:eastAsia="zh-CN"/>
        </w:rPr>
        <w:t>总降雨量数据</w:t>
      </w:r>
      <w:r w:rsidRPr="0008556C">
        <w:rPr>
          <w:i/>
          <w:color w:val="000000"/>
          <w:lang w:eastAsia="zh-CN"/>
        </w:rPr>
        <w:t>MT</w:t>
      </w:r>
      <w:r w:rsidRPr="0008556C">
        <w:rPr>
          <w:i/>
          <w:color w:val="000000"/>
          <w:vertAlign w:val="subscript"/>
          <w:lang w:eastAsia="zh-CN"/>
        </w:rPr>
        <w:t>ii</w:t>
      </w:r>
      <w:r w:rsidRPr="0008556C">
        <w:rPr>
          <w:color w:val="000000"/>
          <w:lang w:eastAsia="zh-CN"/>
        </w:rPr>
        <w:t>(mm)</w:t>
      </w:r>
      <w:r w:rsidRPr="0008556C">
        <w:rPr>
          <w:rFonts w:hint="eastAsia"/>
          <w:color w:val="000000"/>
          <w:lang w:eastAsia="zh-CN"/>
        </w:rPr>
        <w:t>（</w:t>
      </w:r>
      <w:r>
        <w:rPr>
          <w:rFonts w:hint="eastAsia"/>
          <w:color w:val="000000"/>
          <w:lang w:val="en-US" w:eastAsia="zh-CN"/>
        </w:rPr>
        <w:t>其中</w:t>
      </w:r>
      <w:r w:rsidRPr="0008556C">
        <w:rPr>
          <w:i/>
          <w:color w:val="000000"/>
          <w:lang w:eastAsia="zh-CN"/>
        </w:rPr>
        <w:t>ii</w:t>
      </w:r>
      <w:r w:rsidRPr="0008556C">
        <w:rPr>
          <w:color w:val="000000"/>
          <w:lang w:eastAsia="zh-CN"/>
        </w:rPr>
        <w:t xml:space="preserve"> = {01</w:t>
      </w:r>
      <w:r>
        <w:rPr>
          <w:color w:val="000000"/>
          <w:lang w:val="en-GB" w:eastAsia="zh-CN"/>
        </w:rPr>
        <w:t>、</w:t>
      </w:r>
      <w:r w:rsidRPr="0008556C">
        <w:rPr>
          <w:color w:val="000000"/>
          <w:lang w:eastAsia="zh-CN"/>
        </w:rPr>
        <w:t>02</w:t>
      </w:r>
      <w:r>
        <w:rPr>
          <w:color w:val="000000"/>
          <w:lang w:val="en-GB" w:eastAsia="zh-CN"/>
        </w:rPr>
        <w:t>、</w:t>
      </w:r>
      <w:r w:rsidRPr="0008556C">
        <w:rPr>
          <w:color w:val="000000"/>
          <w:lang w:eastAsia="zh-CN"/>
        </w:rPr>
        <w:t>03</w:t>
      </w:r>
      <w:r>
        <w:rPr>
          <w:color w:val="000000"/>
          <w:lang w:val="en-GB" w:eastAsia="zh-CN"/>
        </w:rPr>
        <w:t>、</w:t>
      </w:r>
      <w:r w:rsidRPr="0008556C">
        <w:rPr>
          <w:color w:val="000000"/>
          <w:lang w:eastAsia="zh-CN"/>
        </w:rPr>
        <w:t>04</w:t>
      </w:r>
      <w:r>
        <w:rPr>
          <w:color w:val="000000"/>
          <w:lang w:val="en-GB" w:eastAsia="zh-CN"/>
        </w:rPr>
        <w:t>、</w:t>
      </w:r>
      <w:r w:rsidRPr="0008556C">
        <w:rPr>
          <w:color w:val="000000"/>
          <w:lang w:eastAsia="zh-CN"/>
        </w:rPr>
        <w:t>05</w:t>
      </w:r>
      <w:r>
        <w:rPr>
          <w:color w:val="000000"/>
          <w:lang w:val="en-GB" w:eastAsia="zh-CN"/>
        </w:rPr>
        <w:t>、</w:t>
      </w:r>
      <w:r w:rsidRPr="0008556C">
        <w:rPr>
          <w:color w:val="000000"/>
          <w:lang w:eastAsia="zh-CN"/>
        </w:rPr>
        <w:t>06</w:t>
      </w:r>
      <w:r>
        <w:rPr>
          <w:color w:val="000000"/>
          <w:lang w:val="en-GB" w:eastAsia="zh-CN"/>
        </w:rPr>
        <w:t>、</w:t>
      </w:r>
      <w:r w:rsidRPr="0008556C">
        <w:rPr>
          <w:color w:val="000000"/>
          <w:lang w:eastAsia="zh-CN"/>
        </w:rPr>
        <w:t>07</w:t>
      </w:r>
      <w:r>
        <w:rPr>
          <w:color w:val="000000"/>
          <w:lang w:val="en-GB" w:eastAsia="zh-CN"/>
        </w:rPr>
        <w:t>、</w:t>
      </w:r>
      <w:r w:rsidRPr="0008556C">
        <w:rPr>
          <w:color w:val="000000"/>
          <w:lang w:eastAsia="zh-CN"/>
        </w:rPr>
        <w:t>08</w:t>
      </w:r>
      <w:r>
        <w:rPr>
          <w:color w:val="000000"/>
          <w:lang w:val="en-GB" w:eastAsia="zh-CN"/>
        </w:rPr>
        <w:t>、</w:t>
      </w:r>
      <w:r w:rsidRPr="0008556C">
        <w:rPr>
          <w:color w:val="000000"/>
          <w:lang w:eastAsia="zh-CN"/>
        </w:rPr>
        <w:t>09</w:t>
      </w:r>
      <w:r>
        <w:rPr>
          <w:color w:val="000000"/>
          <w:lang w:val="en-GB" w:eastAsia="zh-CN"/>
        </w:rPr>
        <w:t>、</w:t>
      </w:r>
      <w:r w:rsidRPr="0008556C">
        <w:rPr>
          <w:color w:val="000000"/>
          <w:lang w:eastAsia="zh-CN"/>
        </w:rPr>
        <w:t>10</w:t>
      </w:r>
      <w:r>
        <w:rPr>
          <w:color w:val="000000"/>
          <w:lang w:val="en-GB" w:eastAsia="zh-CN"/>
        </w:rPr>
        <w:t>、</w:t>
      </w:r>
      <w:r w:rsidRPr="0008556C">
        <w:rPr>
          <w:color w:val="000000"/>
          <w:lang w:eastAsia="zh-CN"/>
        </w:rPr>
        <w:t>11</w:t>
      </w:r>
      <w:r>
        <w:rPr>
          <w:color w:val="000000"/>
          <w:lang w:val="en-GB" w:eastAsia="zh-CN"/>
        </w:rPr>
        <w:t>和</w:t>
      </w:r>
      <w:r w:rsidRPr="0008556C">
        <w:rPr>
          <w:color w:val="000000"/>
          <w:lang w:eastAsia="zh-CN"/>
        </w:rPr>
        <w:t>12}</w:t>
      </w:r>
      <w:r w:rsidRPr="0008556C">
        <w:rPr>
          <w:rFonts w:hint="eastAsia"/>
          <w:color w:val="000000"/>
          <w:lang w:eastAsia="zh-CN"/>
        </w:rPr>
        <w:t>），</w:t>
      </w:r>
      <w:r>
        <w:rPr>
          <w:rFonts w:hint="eastAsia"/>
          <w:color w:val="000000"/>
          <w:lang w:val="en-GB" w:eastAsia="zh-CN"/>
        </w:rPr>
        <w:t>为本建议书的主体部分</w:t>
      </w:r>
      <w:r w:rsidRPr="0008556C">
        <w:rPr>
          <w:rFonts w:hint="eastAsia"/>
          <w:color w:val="000000"/>
          <w:lang w:eastAsia="zh-CN"/>
        </w:rPr>
        <w:t>，</w:t>
      </w:r>
      <w:r>
        <w:rPr>
          <w:rFonts w:hint="eastAsia"/>
          <w:color w:val="000000"/>
          <w:lang w:val="en-GB" w:eastAsia="zh-CN"/>
        </w:rPr>
        <w:t>且有电子地图。</w:t>
      </w:r>
      <w:r w:rsidRPr="00CB2B74">
        <w:rPr>
          <w:rFonts w:hint="eastAsia"/>
          <w:color w:val="000000"/>
          <w:lang w:val="en-GB" w:eastAsia="zh-CN"/>
        </w:rPr>
        <w:t>纬度网格从</w:t>
      </w:r>
      <w:r w:rsidRPr="00CB2B74">
        <w:rPr>
          <w:color w:val="000000"/>
          <w:lang w:val="en-GB" w:eastAsia="zh-CN"/>
        </w:rPr>
        <w:t>−90.125°N</w:t>
      </w:r>
      <w:r w:rsidRPr="00CB2B74">
        <w:rPr>
          <w:rFonts w:hint="eastAsia"/>
          <w:color w:val="000000"/>
          <w:lang w:val="en-US" w:eastAsia="zh-CN"/>
        </w:rPr>
        <w:t>至</w:t>
      </w:r>
      <w:r w:rsidRPr="00CB2B74">
        <w:rPr>
          <w:color w:val="000000"/>
          <w:lang w:val="en-GB" w:eastAsia="zh-CN"/>
        </w:rPr>
        <w:t>+90.125°N</w:t>
      </w:r>
      <w:r w:rsidRPr="00CB2B74">
        <w:rPr>
          <w:rFonts w:hint="eastAsia"/>
          <w:color w:val="000000"/>
          <w:lang w:val="en-GB" w:eastAsia="zh-CN"/>
        </w:rPr>
        <w:t>，每格</w:t>
      </w:r>
      <w:r w:rsidRPr="00CB2B74">
        <w:rPr>
          <w:color w:val="000000"/>
          <w:lang w:val="en-GB" w:eastAsia="zh-CN"/>
        </w:rPr>
        <w:t>0.25°</w:t>
      </w:r>
      <w:r w:rsidRPr="00CB2B74">
        <w:rPr>
          <w:rFonts w:hint="eastAsia"/>
          <w:color w:val="000000"/>
          <w:lang w:val="en-GB" w:eastAsia="zh-CN"/>
        </w:rPr>
        <w:t>；经度网格从</w:t>
      </w:r>
      <w:r w:rsidRPr="00CB2B74">
        <w:rPr>
          <w:color w:val="000000"/>
          <w:lang w:val="en-GB" w:eastAsia="zh-CN"/>
        </w:rPr>
        <w:t>−180.125°E</w:t>
      </w:r>
      <w:r w:rsidRPr="00CB2B74">
        <w:rPr>
          <w:rFonts w:hint="eastAsia"/>
          <w:color w:val="000000"/>
          <w:lang w:val="en-GB" w:eastAsia="zh-CN"/>
        </w:rPr>
        <w:t>到</w:t>
      </w:r>
      <w:r w:rsidRPr="00CB2B74">
        <w:rPr>
          <w:color w:val="000000"/>
          <w:lang w:val="en-GB" w:eastAsia="zh-CN"/>
        </w:rPr>
        <w:t>+180.125°E</w:t>
      </w:r>
      <w:r w:rsidRPr="00CB2B74">
        <w:rPr>
          <w:rFonts w:hint="eastAsia"/>
          <w:color w:val="000000"/>
          <w:lang w:val="en-GB" w:eastAsia="zh-CN"/>
        </w:rPr>
        <w:t>，每格</w:t>
      </w:r>
      <w:r w:rsidRPr="00CB2B74">
        <w:rPr>
          <w:color w:val="000000"/>
          <w:lang w:val="en-GB" w:eastAsia="zh-CN"/>
        </w:rPr>
        <w:t>0.25°</w:t>
      </w:r>
      <w:r w:rsidRPr="00CB2B74">
        <w:rPr>
          <w:rFonts w:hint="eastAsia"/>
          <w:color w:val="000000"/>
          <w:lang w:val="en-GB" w:eastAsia="zh-CN"/>
        </w:rPr>
        <w:t>。</w:t>
      </w:r>
    </w:p>
    <w:p w14:paraId="6FBFC250" w14:textId="0203EE04" w:rsidR="00C03750" w:rsidRDefault="00C03750" w:rsidP="00C03750">
      <w:pPr>
        <w:ind w:firstLineChars="200" w:firstLine="476"/>
        <w:rPr>
          <w:color w:val="000000"/>
          <w:spacing w:val="-2"/>
          <w:lang w:val="en-GB" w:eastAsia="zh-CN"/>
        </w:rPr>
      </w:pPr>
      <w:r>
        <w:rPr>
          <w:rFonts w:hint="eastAsia"/>
          <w:color w:val="000000"/>
          <w:spacing w:val="-2"/>
          <w:lang w:val="en-US" w:eastAsia="zh-CN"/>
        </w:rPr>
        <w:t>超过年平均降雨率</w:t>
      </w:r>
      <w:r>
        <w:rPr>
          <w:color w:val="000000"/>
          <w:spacing w:val="-2"/>
          <w:lang w:val="en-GB" w:eastAsia="zh-CN"/>
        </w:rPr>
        <w:t>0.01%</w:t>
      </w:r>
      <w:r>
        <w:rPr>
          <w:rFonts w:hint="eastAsia"/>
          <w:color w:val="000000"/>
          <w:spacing w:val="-2"/>
          <w:lang w:val="en-US" w:eastAsia="zh-CN"/>
        </w:rPr>
        <w:t>的</w:t>
      </w:r>
      <w:r>
        <w:rPr>
          <w:rFonts w:hint="eastAsia"/>
          <w:color w:val="000000"/>
          <w:spacing w:val="-2"/>
          <w:lang w:val="en-GB" w:eastAsia="zh-CN"/>
        </w:rPr>
        <w:t>年降雨率数据，记为</w:t>
      </w:r>
      <w:r>
        <w:rPr>
          <w:i/>
          <w:color w:val="000000"/>
          <w:spacing w:val="-2"/>
          <w:lang w:val="en-GB" w:eastAsia="zh-CN"/>
        </w:rPr>
        <w:t>R</w:t>
      </w:r>
      <w:r>
        <w:rPr>
          <w:iCs/>
          <w:color w:val="000000"/>
          <w:spacing w:val="-2"/>
          <w:vertAlign w:val="subscript"/>
          <w:lang w:val="en-GB" w:eastAsia="zh-CN"/>
        </w:rPr>
        <w:t>0.01</w:t>
      </w:r>
      <w:r>
        <w:rPr>
          <w:color w:val="000000"/>
          <w:spacing w:val="-2"/>
          <w:lang w:val="en-GB" w:eastAsia="zh-CN"/>
        </w:rPr>
        <w:t xml:space="preserve"> (mm/hr)</w:t>
      </w:r>
      <w:r>
        <w:rPr>
          <w:rFonts w:hint="eastAsia"/>
          <w:color w:val="000000"/>
          <w:spacing w:val="-2"/>
          <w:lang w:val="en-GB" w:eastAsia="zh-CN"/>
        </w:rPr>
        <w:t>，也是本建议书的主体部分，且有电子地图。其纬度网格从</w:t>
      </w:r>
      <w:r>
        <w:rPr>
          <w:color w:val="000000"/>
          <w:lang w:val="en-GB" w:eastAsia="zh-CN"/>
        </w:rPr>
        <w:t>−</w:t>
      </w:r>
      <w:r>
        <w:rPr>
          <w:color w:val="000000"/>
          <w:spacing w:val="-2"/>
          <w:lang w:val="en-GB" w:eastAsia="zh-CN"/>
        </w:rPr>
        <w:t>90°N</w:t>
      </w:r>
      <w:r>
        <w:rPr>
          <w:rFonts w:hint="eastAsia"/>
          <w:color w:val="000000"/>
          <w:spacing w:val="-2"/>
          <w:lang w:val="en-GB" w:eastAsia="zh-CN"/>
        </w:rPr>
        <w:t>到</w:t>
      </w:r>
      <w:r>
        <w:rPr>
          <w:color w:val="000000"/>
          <w:spacing w:val="-2"/>
          <w:lang w:val="en-GB" w:eastAsia="zh-CN"/>
        </w:rPr>
        <w:t>+90 N</w:t>
      </w:r>
      <w:r>
        <w:rPr>
          <w:rFonts w:hint="eastAsia"/>
          <w:color w:val="000000"/>
          <w:spacing w:val="-2"/>
          <w:lang w:val="en-GB" w:eastAsia="zh-CN"/>
        </w:rPr>
        <w:t>，每格</w:t>
      </w:r>
      <w:r>
        <w:rPr>
          <w:color w:val="000000"/>
          <w:spacing w:val="-2"/>
          <w:lang w:val="en-GB" w:eastAsia="zh-CN"/>
        </w:rPr>
        <w:t>0.125°</w:t>
      </w:r>
      <w:r>
        <w:rPr>
          <w:rFonts w:hint="eastAsia"/>
          <w:color w:val="000000"/>
          <w:spacing w:val="-2"/>
          <w:lang w:val="en-GB" w:eastAsia="zh-CN"/>
        </w:rPr>
        <w:t>；经度网格从</w:t>
      </w:r>
      <w:r>
        <w:rPr>
          <w:color w:val="000000"/>
          <w:lang w:val="en-GB" w:eastAsia="zh-CN"/>
        </w:rPr>
        <w:t>−</w:t>
      </w:r>
      <w:r>
        <w:rPr>
          <w:color w:val="000000"/>
          <w:spacing w:val="-2"/>
          <w:lang w:val="en-GB" w:eastAsia="zh-CN"/>
        </w:rPr>
        <w:t>180°E</w:t>
      </w:r>
      <w:r>
        <w:rPr>
          <w:rFonts w:hint="eastAsia"/>
          <w:color w:val="000000"/>
          <w:spacing w:val="-2"/>
          <w:lang w:val="en-GB" w:eastAsia="zh-CN"/>
        </w:rPr>
        <w:t>到</w:t>
      </w:r>
      <w:r>
        <w:rPr>
          <w:color w:val="000000"/>
          <w:spacing w:val="-2"/>
          <w:lang w:val="en-GB" w:eastAsia="zh-CN"/>
        </w:rPr>
        <w:t>+180°E</w:t>
      </w:r>
      <w:r>
        <w:rPr>
          <w:rFonts w:hint="eastAsia"/>
          <w:color w:val="000000"/>
          <w:spacing w:val="-2"/>
          <w:lang w:val="en-GB" w:eastAsia="zh-CN"/>
        </w:rPr>
        <w:t>，每格</w:t>
      </w:r>
      <w:r>
        <w:rPr>
          <w:color w:val="000000"/>
          <w:spacing w:val="-2"/>
          <w:lang w:val="en-GB" w:eastAsia="zh-CN"/>
        </w:rPr>
        <w:t>0.125°</w:t>
      </w:r>
      <w:r>
        <w:rPr>
          <w:rFonts w:hint="eastAsia"/>
          <w:color w:val="000000"/>
          <w:spacing w:val="-2"/>
          <w:lang w:val="en-GB" w:eastAsia="zh-CN"/>
        </w:rPr>
        <w:t>。</w:t>
      </w:r>
    </w:p>
    <w:p w14:paraId="2A8E70E6" w14:textId="441A1D7D" w:rsidR="00C03750" w:rsidRDefault="00C03750" w:rsidP="00C03750">
      <w:pPr>
        <w:ind w:firstLineChars="200" w:firstLine="480"/>
        <w:rPr>
          <w:color w:val="000000"/>
          <w:lang w:val="en-GB" w:eastAsia="zh-CN"/>
        </w:rPr>
      </w:pPr>
      <w:r>
        <w:rPr>
          <w:rFonts w:hint="eastAsia"/>
          <w:color w:val="000000"/>
          <w:lang w:val="en-GB" w:eastAsia="zh-CN"/>
        </w:rPr>
        <w:t>这些数字地图</w:t>
      </w:r>
      <w:r>
        <w:rPr>
          <w:rFonts w:hint="eastAsia"/>
          <w:color w:val="000000"/>
          <w:lang w:val="en-US" w:eastAsia="zh-CN"/>
        </w:rPr>
        <w:t>见</w:t>
      </w:r>
      <w:r>
        <w:rPr>
          <w:rFonts w:hint="eastAsia"/>
          <w:color w:val="000000"/>
          <w:lang w:val="en-GB" w:eastAsia="zh-CN"/>
        </w:rPr>
        <w:t>补充</w:t>
      </w:r>
      <w:r w:rsidR="003F47E9">
        <w:rPr>
          <w:rFonts w:hint="eastAsia"/>
          <w:color w:val="000000"/>
          <w:lang w:val="en-GB" w:eastAsia="zh-CN"/>
        </w:rPr>
        <w:t>文件</w:t>
      </w:r>
      <w:r w:rsidR="003F47E9">
        <w:fldChar w:fldCharType="begin"/>
      </w:r>
      <w:r w:rsidR="003F47E9" w:rsidRPr="0008556C">
        <w:rPr>
          <w:lang w:val="en-GB"/>
        </w:rPr>
        <w:instrText>HYPERLINK "https://www.itu.int/rec/R-REC-P.837-8-202509-I/en"</w:instrText>
      </w:r>
      <w:r w:rsidR="003F47E9">
        <w:fldChar w:fldCharType="separate"/>
      </w:r>
      <w:r w:rsidR="003F47E9" w:rsidRPr="00F72DC0">
        <w:rPr>
          <w:rFonts w:hint="eastAsia"/>
          <w:color w:val="0000FF"/>
          <w:u w:val="single"/>
          <w:lang w:val="en-GB" w:eastAsia="zh-CN"/>
        </w:rPr>
        <w:t>R</w:t>
      </w:r>
      <w:r w:rsidR="003F47E9" w:rsidRPr="00F72DC0">
        <w:rPr>
          <w:rFonts w:hint="eastAsia"/>
          <w:color w:val="0000FF"/>
          <w:u w:val="single"/>
          <w:lang w:val="en-GB" w:eastAsia="zh-CN"/>
        </w:rPr>
        <w:t>‑</w:t>
      </w:r>
      <w:r w:rsidR="003F47E9" w:rsidRPr="00F72DC0">
        <w:rPr>
          <w:rFonts w:hint="eastAsia"/>
          <w:color w:val="0000FF"/>
          <w:u w:val="single"/>
          <w:lang w:val="en-GB" w:eastAsia="zh-CN"/>
        </w:rPr>
        <w:t>REC-P.837-8-202509-I!!ZIP-E.zip</w:t>
      </w:r>
      <w:r w:rsidR="003F47E9">
        <w:fldChar w:fldCharType="end"/>
      </w:r>
      <w:r w:rsidR="003F47E9">
        <w:rPr>
          <w:rFonts w:hint="eastAsia"/>
          <w:color w:val="000000"/>
          <w:lang w:val="en-GB" w:eastAsia="zh-CN"/>
        </w:rPr>
        <w:t>中的</w:t>
      </w:r>
      <w:r w:rsidR="003F47E9" w:rsidRPr="00201402">
        <w:rPr>
          <w:rFonts w:hint="eastAsia"/>
          <w:lang w:val="en-GB" w:eastAsia="zh-CN"/>
        </w:rPr>
        <w:t>P-REC-P.837-</w:t>
      </w:r>
      <w:r w:rsidR="003F47E9" w:rsidRPr="00F72DC0">
        <w:rPr>
          <w:rFonts w:hint="eastAsia"/>
          <w:lang w:val="en-GB" w:eastAsia="zh-CN"/>
        </w:rPr>
        <w:t>8</w:t>
      </w:r>
      <w:r w:rsidR="003F47E9" w:rsidRPr="00201402">
        <w:rPr>
          <w:rFonts w:hint="eastAsia"/>
          <w:lang w:val="en-GB" w:eastAsia="zh-CN"/>
        </w:rPr>
        <w:t>-Maps.zip</w:t>
      </w:r>
      <w:r w:rsidR="003F47E9">
        <w:rPr>
          <w:rFonts w:hint="eastAsia"/>
          <w:lang w:val="en-GB" w:eastAsia="zh-CN"/>
        </w:rPr>
        <w:t>文件。</w:t>
      </w:r>
    </w:p>
    <w:p w14:paraId="358DE885" w14:textId="43C86234" w:rsidR="00C03750" w:rsidRPr="00FA22D2" w:rsidRDefault="00C03750" w:rsidP="00C03750">
      <w:pPr>
        <w:pStyle w:val="Headingi"/>
        <w:rPr>
          <w:rFonts w:ascii="STKaiti" w:eastAsia="STKaiti" w:hAnsi="STKaiti"/>
          <w:i w:val="0"/>
          <w:color w:val="000000"/>
          <w:lang w:val="en-GB" w:eastAsia="zh-CN"/>
        </w:rPr>
      </w:pPr>
      <w:r w:rsidRPr="00FA22D2">
        <w:rPr>
          <w:rFonts w:ascii="STKaiti" w:eastAsia="STKaiti" w:hAnsi="STKaiti" w:hint="eastAsia"/>
          <w:i w:val="0"/>
          <w:color w:val="000000"/>
          <w:lang w:val="en-GB" w:eastAsia="zh-CN"/>
        </w:rPr>
        <w:t>输入参数</w:t>
      </w:r>
      <w:r w:rsidR="007A6CF5" w:rsidRPr="007A6CF5">
        <w:rPr>
          <w:rFonts w:asciiTheme="majorEastAsia" w:eastAsiaTheme="majorEastAsia" w:hAnsiTheme="majorEastAsia" w:hint="eastAsia"/>
          <w:bCs/>
          <w:i w:val="0"/>
          <w:iCs/>
          <w:color w:val="000000"/>
          <w:lang w:val="en-GB" w:eastAsia="zh-CN"/>
        </w:rPr>
        <w:t>：</w:t>
      </w:r>
    </w:p>
    <w:p w14:paraId="201DFC4D" w14:textId="77777777" w:rsidR="00C03750" w:rsidRDefault="00C03750" w:rsidP="00C03750">
      <w:pPr>
        <w:pStyle w:val="Equationlegend"/>
        <w:rPr>
          <w:color w:val="000000"/>
          <w:lang w:val="en-GB" w:eastAsia="zh-CN"/>
        </w:rPr>
      </w:pPr>
      <w:r>
        <w:rPr>
          <w:i/>
          <w:color w:val="000000"/>
          <w:lang w:val="en-GB" w:eastAsia="zh-CN"/>
        </w:rPr>
        <w:tab/>
      </w:r>
      <w:r w:rsidRPr="00393E3F">
        <w:rPr>
          <w:i/>
          <w:color w:val="000000"/>
          <w:lang w:val="en-GB" w:eastAsia="zh-CN"/>
        </w:rPr>
        <w:t>p</w:t>
      </w:r>
      <w:r w:rsidRPr="00393E3F">
        <w:rPr>
          <w:color w:val="000000"/>
          <w:lang w:val="en-GB" w:eastAsia="zh-CN"/>
        </w:rPr>
        <w:t>:</w:t>
      </w:r>
      <w:r>
        <w:rPr>
          <w:color w:val="000000"/>
          <w:lang w:val="en-GB" w:eastAsia="zh-CN"/>
        </w:rPr>
        <w:t xml:space="preserve"> </w:t>
      </w:r>
      <w:r>
        <w:rPr>
          <w:color w:val="000000"/>
          <w:lang w:val="en-GB" w:eastAsia="zh-CN"/>
        </w:rPr>
        <w:tab/>
      </w:r>
      <w:proofErr w:type="gramStart"/>
      <w:r>
        <w:rPr>
          <w:rFonts w:hint="eastAsia"/>
          <w:color w:val="000000"/>
          <w:lang w:eastAsia="zh-CN"/>
        </w:rPr>
        <w:t>理想</w:t>
      </w:r>
      <w:r>
        <w:rPr>
          <w:rFonts w:hint="eastAsia"/>
          <w:color w:val="000000"/>
          <w:lang w:val="en-GB" w:eastAsia="zh-CN"/>
        </w:rPr>
        <w:t>年</w:t>
      </w:r>
      <w:r>
        <w:rPr>
          <w:rFonts w:hint="eastAsia"/>
          <w:color w:val="000000"/>
          <w:lang w:eastAsia="zh-CN"/>
        </w:rPr>
        <w:t>超越概率</w:t>
      </w:r>
      <w:r w:rsidRPr="00A74C71">
        <w:rPr>
          <w:rFonts w:asciiTheme="majorEastAsia" w:eastAsiaTheme="majorEastAsia" w:hAnsiTheme="majorEastAsia"/>
          <w:color w:val="000000"/>
          <w:lang w:val="en-GB" w:eastAsia="zh-CN"/>
        </w:rPr>
        <w:t>(</w:t>
      </w:r>
      <w:proofErr w:type="gramEnd"/>
      <w:r>
        <w:rPr>
          <w:color w:val="000000"/>
          <w:lang w:val="en-GB" w:eastAsia="zh-CN"/>
        </w:rPr>
        <w:t>%</w:t>
      </w:r>
      <w:r w:rsidRPr="00A74C71">
        <w:rPr>
          <w:rFonts w:asciiTheme="majorEastAsia" w:eastAsiaTheme="majorEastAsia" w:hAnsiTheme="majorEastAsia"/>
          <w:color w:val="000000"/>
          <w:lang w:val="en-GB" w:eastAsia="zh-CN"/>
        </w:rPr>
        <w:t>)</w:t>
      </w:r>
    </w:p>
    <w:p w14:paraId="3964E27A" w14:textId="17951EAC" w:rsidR="00C03750" w:rsidRDefault="00C03750" w:rsidP="00C03750">
      <w:pPr>
        <w:pStyle w:val="Equationlegend"/>
        <w:rPr>
          <w:color w:val="000000"/>
          <w:lang w:val="en-GB" w:eastAsia="zh-CN"/>
        </w:rPr>
      </w:pPr>
      <w:r>
        <w:rPr>
          <w:i/>
          <w:color w:val="000000"/>
          <w:lang w:val="en-GB" w:eastAsia="zh-CN"/>
        </w:rPr>
        <w:tab/>
        <w:t>Lat</w:t>
      </w:r>
      <w:r>
        <w:rPr>
          <w:color w:val="000000"/>
          <w:lang w:val="en-GB" w:eastAsia="zh-CN"/>
        </w:rPr>
        <w:t xml:space="preserve">: </w:t>
      </w:r>
      <w:r>
        <w:rPr>
          <w:color w:val="000000"/>
          <w:lang w:val="en-GB" w:eastAsia="zh-CN"/>
        </w:rPr>
        <w:tab/>
      </w:r>
      <w:r>
        <w:rPr>
          <w:rFonts w:hint="eastAsia"/>
          <w:color w:val="000000"/>
          <w:lang w:eastAsia="zh-CN"/>
        </w:rPr>
        <w:t>理想</w:t>
      </w:r>
      <w:r>
        <w:rPr>
          <w:rFonts w:hint="eastAsia"/>
          <w:color w:val="000000"/>
          <w:lang w:val="en-GB" w:eastAsia="zh-CN"/>
        </w:rPr>
        <w:t>地点的纬度</w:t>
      </w:r>
      <w:r w:rsidRPr="00A74C71">
        <w:rPr>
          <w:rFonts w:asciiTheme="majorEastAsia" w:eastAsiaTheme="majorEastAsia" w:hAnsiTheme="majorEastAsia"/>
          <w:color w:val="000000"/>
          <w:lang w:val="en-GB" w:eastAsia="zh-CN"/>
        </w:rPr>
        <w:t>(</w:t>
      </w:r>
      <w:r>
        <w:rPr>
          <w:rFonts w:hint="eastAsia"/>
          <w:color w:val="000000"/>
          <w:lang w:val="en-GB" w:eastAsia="zh-CN"/>
        </w:rPr>
        <w:t>度，</w:t>
      </w:r>
      <w:r>
        <w:rPr>
          <w:color w:val="000000"/>
          <w:lang w:val="en-GB" w:eastAsia="zh-CN"/>
        </w:rPr>
        <w:t>N</w:t>
      </w:r>
      <w:r w:rsidRPr="00A74C71">
        <w:rPr>
          <w:rFonts w:asciiTheme="majorEastAsia" w:eastAsiaTheme="majorEastAsia" w:hAnsiTheme="majorEastAsia"/>
          <w:color w:val="000000"/>
          <w:lang w:val="en-GB" w:eastAsia="zh-CN"/>
        </w:rPr>
        <w:t>)</w:t>
      </w:r>
    </w:p>
    <w:p w14:paraId="6E512740" w14:textId="4EC679CF" w:rsidR="00C03750" w:rsidRDefault="00C03750" w:rsidP="00C03750">
      <w:pPr>
        <w:pStyle w:val="Equationlegend"/>
        <w:rPr>
          <w:color w:val="000000"/>
          <w:lang w:val="en-GB" w:eastAsia="zh-CN"/>
        </w:rPr>
      </w:pPr>
      <w:r>
        <w:rPr>
          <w:i/>
          <w:color w:val="000000"/>
          <w:lang w:val="en-GB" w:eastAsia="zh-CN"/>
        </w:rPr>
        <w:tab/>
        <w:t>Lon</w:t>
      </w:r>
      <w:r>
        <w:rPr>
          <w:color w:val="000000"/>
          <w:lang w:val="en-GB" w:eastAsia="zh-CN"/>
        </w:rPr>
        <w:t xml:space="preserve">: </w:t>
      </w:r>
      <w:r>
        <w:rPr>
          <w:color w:val="000000"/>
          <w:lang w:val="en-GB" w:eastAsia="zh-CN"/>
        </w:rPr>
        <w:tab/>
      </w:r>
      <w:r>
        <w:rPr>
          <w:rFonts w:hint="eastAsia"/>
          <w:color w:val="000000"/>
          <w:lang w:eastAsia="zh-CN"/>
        </w:rPr>
        <w:t>理想</w:t>
      </w:r>
      <w:r>
        <w:rPr>
          <w:rFonts w:hint="eastAsia"/>
          <w:color w:val="000000"/>
          <w:lang w:val="en-GB" w:eastAsia="zh-CN"/>
        </w:rPr>
        <w:t>地点的经度</w:t>
      </w:r>
      <w:r w:rsidRPr="00A74C71">
        <w:rPr>
          <w:rFonts w:asciiTheme="majorEastAsia" w:eastAsiaTheme="majorEastAsia" w:hAnsiTheme="majorEastAsia"/>
          <w:color w:val="000000"/>
          <w:lang w:val="en-GB" w:eastAsia="zh-CN"/>
        </w:rPr>
        <w:t>(</w:t>
      </w:r>
      <w:r>
        <w:rPr>
          <w:rFonts w:hint="eastAsia"/>
          <w:color w:val="000000"/>
          <w:lang w:val="en-GB" w:eastAsia="zh-CN"/>
        </w:rPr>
        <w:t>度，</w:t>
      </w:r>
      <w:r>
        <w:rPr>
          <w:color w:val="000000"/>
          <w:lang w:val="en-GB" w:eastAsia="zh-CN"/>
        </w:rPr>
        <w:t>E</w:t>
      </w:r>
      <w:r w:rsidRPr="00A74C71">
        <w:rPr>
          <w:rFonts w:asciiTheme="majorEastAsia" w:eastAsiaTheme="majorEastAsia" w:hAnsiTheme="majorEastAsia"/>
          <w:color w:val="000000"/>
          <w:lang w:val="en-GB" w:eastAsia="zh-CN"/>
        </w:rPr>
        <w:t>)</w:t>
      </w:r>
    </w:p>
    <w:p w14:paraId="3A5BC6A6" w14:textId="54462EBA" w:rsidR="00C03750" w:rsidRPr="00FA22D2" w:rsidRDefault="00C03750" w:rsidP="0026473D">
      <w:pPr>
        <w:pStyle w:val="Headingi"/>
        <w:rPr>
          <w:rFonts w:ascii="STKaiti" w:eastAsia="STKaiti" w:hAnsi="STKaiti"/>
          <w:i w:val="0"/>
          <w:color w:val="000000"/>
          <w:lang w:val="en-GB" w:eastAsia="zh-CN"/>
        </w:rPr>
      </w:pPr>
      <w:r w:rsidRPr="00FA22D2">
        <w:rPr>
          <w:rFonts w:ascii="STKaiti" w:eastAsia="STKaiti" w:hAnsi="STKaiti" w:hint="eastAsia"/>
          <w:i w:val="0"/>
          <w:color w:val="000000"/>
          <w:lang w:val="en-GB" w:eastAsia="zh-CN"/>
        </w:rPr>
        <w:lastRenderedPageBreak/>
        <w:t>输出参数</w:t>
      </w:r>
      <w:r w:rsidR="007A6CF5" w:rsidRPr="007A6CF5">
        <w:rPr>
          <w:rFonts w:asciiTheme="majorEastAsia" w:eastAsiaTheme="majorEastAsia" w:hAnsiTheme="majorEastAsia" w:hint="eastAsia"/>
          <w:bCs/>
          <w:i w:val="0"/>
          <w:iCs/>
          <w:color w:val="000000"/>
          <w:lang w:val="en-GB" w:eastAsia="zh-CN"/>
        </w:rPr>
        <w:t>：</w:t>
      </w:r>
    </w:p>
    <w:p w14:paraId="6DE0A6A5" w14:textId="729D1340" w:rsidR="00C03750" w:rsidRDefault="00C03750" w:rsidP="0026473D">
      <w:pPr>
        <w:pStyle w:val="Equationlegend"/>
        <w:keepNext/>
        <w:keepLines/>
        <w:rPr>
          <w:color w:val="000000"/>
          <w:lang w:eastAsia="zh-CN"/>
        </w:rPr>
      </w:pPr>
      <w:r>
        <w:rPr>
          <w:i/>
          <w:color w:val="000000"/>
          <w:lang w:val="en-GB" w:eastAsia="zh-CN"/>
        </w:rPr>
        <w:tab/>
        <w:t>R</w:t>
      </w:r>
      <w:r>
        <w:rPr>
          <w:i/>
          <w:color w:val="000000"/>
          <w:vertAlign w:val="subscript"/>
          <w:lang w:val="en-GB" w:eastAsia="zh-CN"/>
        </w:rPr>
        <w:t>p</w:t>
      </w:r>
      <w:r>
        <w:rPr>
          <w:color w:val="000000"/>
          <w:lang w:val="en-GB" w:eastAsia="zh-CN"/>
        </w:rPr>
        <w:t xml:space="preserve">: </w:t>
      </w:r>
      <w:r>
        <w:rPr>
          <w:color w:val="000000"/>
          <w:lang w:val="en-GB" w:eastAsia="zh-CN"/>
        </w:rPr>
        <w:tab/>
      </w:r>
      <w:r w:rsidR="006B1EFE">
        <w:rPr>
          <w:rFonts w:hint="eastAsia"/>
          <w:lang w:val="en-GB" w:eastAsia="zh-CN"/>
        </w:rPr>
        <w:t>高于</w:t>
      </w:r>
      <w:r>
        <w:rPr>
          <w:rFonts w:hint="eastAsia"/>
          <w:color w:val="000000"/>
          <w:lang w:eastAsia="zh-CN"/>
        </w:rPr>
        <w:t>理想</w:t>
      </w:r>
      <w:r w:rsidR="006B1EFE">
        <w:rPr>
          <w:rFonts w:hint="eastAsia"/>
          <w:color w:val="000000"/>
          <w:lang w:eastAsia="zh-CN"/>
        </w:rPr>
        <w:t>年均</w:t>
      </w:r>
      <w:r>
        <w:rPr>
          <w:rFonts w:hint="eastAsia"/>
          <w:color w:val="000000"/>
          <w:lang w:eastAsia="zh-CN"/>
        </w:rPr>
        <w:t>超越概率</w:t>
      </w:r>
      <w:proofErr w:type="gramStart"/>
      <w:r w:rsidR="006B1EFE" w:rsidRPr="006B1EFE">
        <w:rPr>
          <w:i/>
          <w:iCs/>
          <w:color w:val="000000"/>
          <w:lang w:eastAsia="zh-CN"/>
        </w:rPr>
        <w:t>p</w:t>
      </w:r>
      <w:r w:rsidR="006B1EFE" w:rsidRPr="001F0236">
        <w:rPr>
          <w:rFonts w:asciiTheme="majorEastAsia" w:eastAsiaTheme="majorEastAsia" w:hAnsiTheme="majorEastAsia"/>
          <w:color w:val="000000"/>
          <w:lang w:eastAsia="zh-CN"/>
        </w:rPr>
        <w:t>(</w:t>
      </w:r>
      <w:r w:rsidR="006B1EFE" w:rsidRPr="006B1EFE">
        <w:rPr>
          <w:color w:val="000000"/>
          <w:lang w:eastAsia="zh-CN"/>
        </w:rPr>
        <w:t>%</w:t>
      </w:r>
      <w:r w:rsidR="006B1EFE" w:rsidRPr="001F0236">
        <w:rPr>
          <w:rFonts w:asciiTheme="majorEastAsia" w:eastAsiaTheme="majorEastAsia" w:hAnsiTheme="majorEastAsia"/>
          <w:color w:val="000000"/>
          <w:lang w:eastAsia="zh-CN"/>
        </w:rPr>
        <w:t>)</w:t>
      </w:r>
      <w:r>
        <w:rPr>
          <w:rFonts w:hint="eastAsia"/>
          <w:color w:val="000000"/>
          <w:lang w:eastAsia="zh-CN"/>
        </w:rPr>
        <w:t>的降雨率</w:t>
      </w:r>
      <w:proofErr w:type="gramEnd"/>
      <w:r>
        <w:rPr>
          <w:rFonts w:hint="eastAsia"/>
          <w:color w:val="000000"/>
          <w:lang w:eastAsia="zh-CN"/>
        </w:rPr>
        <w:t>（</w:t>
      </w:r>
      <w:r>
        <w:rPr>
          <w:color w:val="000000"/>
          <w:lang w:eastAsia="zh-CN"/>
        </w:rPr>
        <w:t>mm/h</w:t>
      </w:r>
      <w:r>
        <w:rPr>
          <w:rFonts w:hint="eastAsia"/>
          <w:color w:val="000000"/>
          <w:lang w:eastAsia="zh-CN"/>
        </w:rPr>
        <w:t>）。</w:t>
      </w:r>
    </w:p>
    <w:p w14:paraId="3396A32A" w14:textId="6F297C5B" w:rsidR="00B17E9C" w:rsidRPr="001E6891" w:rsidRDefault="00B17E9C" w:rsidP="0026473D">
      <w:pPr>
        <w:pStyle w:val="Equationlegend"/>
        <w:keepNext/>
        <w:keepLines/>
      </w:pPr>
      <w:r w:rsidRPr="001E6891">
        <w:rPr>
          <w:i/>
        </w:rPr>
        <w:tab/>
      </w:r>
      <w:proofErr w:type="spellStart"/>
      <w:r w:rsidRPr="001E6891">
        <w:rPr>
          <w:i/>
        </w:rPr>
        <w:t>R</w:t>
      </w:r>
      <w:r w:rsidRPr="001E6891">
        <w:rPr>
          <w:i/>
          <w:vertAlign w:val="subscript"/>
        </w:rPr>
        <w:t>p_ii</w:t>
      </w:r>
      <w:proofErr w:type="spellEnd"/>
      <w:r w:rsidRPr="001E6891">
        <w:t xml:space="preserve">: </w:t>
      </w:r>
      <w:r w:rsidRPr="001E6891">
        <w:tab/>
      </w:r>
      <w:proofErr w:type="spellStart"/>
      <w:r w:rsidR="006B1EFE" w:rsidRPr="006B1EFE">
        <w:rPr>
          <w:rFonts w:hint="eastAsia"/>
        </w:rPr>
        <w:t>在一年中任何月份（</w:t>
      </w:r>
      <w:r w:rsidR="006B1EFE" w:rsidRPr="006B1EFE">
        <w:rPr>
          <w:rFonts w:hint="eastAsia"/>
          <w:i/>
          <w:iCs/>
        </w:rPr>
        <w:t>ii</w:t>
      </w:r>
      <w:r w:rsidR="006B1EFE" w:rsidRPr="006B1EFE">
        <w:rPr>
          <w:rFonts w:hint="eastAsia"/>
        </w:rPr>
        <w:t>）中</w:t>
      </w:r>
      <w:proofErr w:type="spellEnd"/>
      <w:r w:rsidR="006B1EFE">
        <w:rPr>
          <w:rFonts w:hint="eastAsia"/>
          <w:lang w:eastAsia="zh-CN"/>
        </w:rPr>
        <w:t>高于</w:t>
      </w:r>
      <w:proofErr w:type="spellStart"/>
      <w:r w:rsidR="006B1EFE" w:rsidRPr="006B1EFE">
        <w:rPr>
          <w:rFonts w:hint="eastAsia"/>
        </w:rPr>
        <w:t>平均月份理想超越概率</w:t>
      </w:r>
      <w:r w:rsidR="006B1EFE" w:rsidRPr="006B1EFE">
        <w:rPr>
          <w:rFonts w:hint="eastAsia"/>
          <w:i/>
          <w:iCs/>
        </w:rPr>
        <w:t>p</w:t>
      </w:r>
      <w:proofErr w:type="spellEnd"/>
      <w:r w:rsidR="006B1EFE" w:rsidRPr="006B1EFE">
        <w:rPr>
          <w:rFonts w:hint="eastAsia"/>
        </w:rPr>
        <w:t>（</w:t>
      </w:r>
      <w:r w:rsidR="006B1EFE" w:rsidRPr="006B1EFE">
        <w:rPr>
          <w:rFonts w:hint="eastAsia"/>
        </w:rPr>
        <w:t>%</w:t>
      </w:r>
      <w:r w:rsidR="006B1EFE" w:rsidRPr="006B1EFE">
        <w:rPr>
          <w:rFonts w:hint="eastAsia"/>
        </w:rPr>
        <w:t>）</w:t>
      </w:r>
      <w:proofErr w:type="spellStart"/>
      <w:r w:rsidR="006B1EFE" w:rsidRPr="006B1EFE">
        <w:rPr>
          <w:rFonts w:hint="eastAsia"/>
        </w:rPr>
        <w:t>的降雨率（</w:t>
      </w:r>
      <w:r w:rsidR="006B1EFE" w:rsidRPr="006B1EFE">
        <w:rPr>
          <w:rFonts w:hint="eastAsia"/>
        </w:rPr>
        <w:t>mm</w:t>
      </w:r>
      <w:proofErr w:type="spellEnd"/>
      <w:r w:rsidR="006B1EFE" w:rsidRPr="006B1EFE">
        <w:rPr>
          <w:rFonts w:hint="eastAsia"/>
        </w:rPr>
        <w:t>/h</w:t>
      </w:r>
      <w:r w:rsidR="006B1EFE" w:rsidRPr="006B1EFE">
        <w:rPr>
          <w:rFonts w:hint="eastAsia"/>
        </w:rPr>
        <w:t>）。</w:t>
      </w:r>
    </w:p>
    <w:p w14:paraId="5E65E7B3" w14:textId="77777777" w:rsidR="00C03750" w:rsidRDefault="00C03750" w:rsidP="00C03750">
      <w:pPr>
        <w:spacing w:after="120"/>
        <w:rPr>
          <w:color w:val="000000"/>
          <w:lang w:val="en-GB" w:eastAsia="zh-CN"/>
        </w:rPr>
      </w:pPr>
      <w:r w:rsidRPr="00FA22D2">
        <w:rPr>
          <w:rFonts w:ascii="STKaiti" w:eastAsia="STKaiti" w:hAnsi="STKaiti" w:hint="eastAsia"/>
          <w:b/>
          <w:color w:val="000000"/>
          <w:lang w:val="en-GB" w:eastAsia="zh-CN"/>
        </w:rPr>
        <w:t>第一步</w:t>
      </w:r>
      <w:r w:rsidRPr="00F36E1C">
        <w:rPr>
          <w:rFonts w:asciiTheme="majorEastAsia" w:eastAsiaTheme="majorEastAsia" w:hAnsiTheme="majorEastAsia" w:hint="eastAsia"/>
          <w:bCs/>
          <w:color w:val="000000"/>
          <w:lang w:val="en-GB" w:eastAsia="zh-CN"/>
        </w:rPr>
        <w:t>：</w:t>
      </w:r>
      <w:r>
        <w:rPr>
          <w:rFonts w:hint="eastAsia"/>
          <w:color w:val="000000"/>
          <w:lang w:val="en-GB" w:eastAsia="zh-CN"/>
        </w:rPr>
        <w:t>如下表，一年的每月，月份为</w:t>
      </w:r>
      <w:r>
        <w:rPr>
          <w:i/>
          <w:color w:val="000000"/>
          <w:lang w:val="en-GB" w:eastAsia="zh-CN"/>
        </w:rPr>
        <w:t>ii</w:t>
      </w:r>
      <w:r>
        <w:rPr>
          <w:rFonts w:hint="eastAsia"/>
          <w:color w:val="000000"/>
          <w:lang w:val="en-GB" w:eastAsia="zh-CN"/>
        </w:rPr>
        <w:t>，每月的天数为</w:t>
      </w:r>
      <w:r>
        <w:rPr>
          <w:color w:val="000000"/>
          <w:position w:val="-12"/>
          <w:lang w:val="en-GB"/>
        </w:rPr>
        <w:object w:dxaOrig="340" w:dyaOrig="360" w14:anchorId="1F340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8.45pt" o:ole="">
            <v:imagedata r:id="rId13" o:title=""/>
          </v:shape>
          <o:OLEObject Type="Embed" ProgID="Equation.3" ShapeID="_x0000_i1025" DrawAspect="Content" ObjectID="_1824364913" r:id="rId14"/>
        </w:objec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722"/>
        <w:gridCol w:w="798"/>
        <w:gridCol w:w="766"/>
        <w:gridCol w:w="749"/>
        <w:gridCol w:w="786"/>
        <w:gridCol w:w="729"/>
        <w:gridCol w:w="698"/>
        <w:gridCol w:w="770"/>
        <w:gridCol w:w="740"/>
        <w:gridCol w:w="734"/>
        <w:gridCol w:w="668"/>
        <w:gridCol w:w="675"/>
      </w:tblGrid>
      <w:tr w:rsidR="00C03750" w14:paraId="5DAC4CA0" w14:textId="77777777" w:rsidTr="003374E9">
        <w:trPr>
          <w:jc w:val="center"/>
        </w:trPr>
        <w:tc>
          <w:tcPr>
            <w:tcW w:w="794" w:type="dxa"/>
            <w:tcBorders>
              <w:top w:val="single" w:sz="4" w:space="0" w:color="auto"/>
              <w:left w:val="single" w:sz="4" w:space="0" w:color="auto"/>
              <w:bottom w:val="single" w:sz="4" w:space="0" w:color="auto"/>
              <w:right w:val="single" w:sz="4" w:space="0" w:color="auto"/>
            </w:tcBorders>
          </w:tcPr>
          <w:p w14:paraId="06769D44"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月份</w:t>
            </w:r>
          </w:p>
        </w:tc>
        <w:tc>
          <w:tcPr>
            <w:tcW w:w="722" w:type="dxa"/>
            <w:tcBorders>
              <w:top w:val="single" w:sz="4" w:space="0" w:color="auto"/>
              <w:left w:val="single" w:sz="4" w:space="0" w:color="auto"/>
              <w:bottom w:val="single" w:sz="4" w:space="0" w:color="auto"/>
              <w:right w:val="single" w:sz="4" w:space="0" w:color="auto"/>
            </w:tcBorders>
          </w:tcPr>
          <w:p w14:paraId="0F7BE803"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一月</w:t>
            </w:r>
          </w:p>
        </w:tc>
        <w:tc>
          <w:tcPr>
            <w:tcW w:w="798" w:type="dxa"/>
            <w:tcBorders>
              <w:top w:val="single" w:sz="4" w:space="0" w:color="auto"/>
              <w:left w:val="single" w:sz="4" w:space="0" w:color="auto"/>
              <w:bottom w:val="single" w:sz="4" w:space="0" w:color="auto"/>
              <w:right w:val="single" w:sz="4" w:space="0" w:color="auto"/>
            </w:tcBorders>
          </w:tcPr>
          <w:p w14:paraId="1F80784F"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二月</w:t>
            </w:r>
          </w:p>
        </w:tc>
        <w:tc>
          <w:tcPr>
            <w:tcW w:w="766" w:type="dxa"/>
            <w:tcBorders>
              <w:top w:val="single" w:sz="4" w:space="0" w:color="auto"/>
              <w:left w:val="single" w:sz="4" w:space="0" w:color="auto"/>
              <w:bottom w:val="single" w:sz="4" w:space="0" w:color="auto"/>
              <w:right w:val="single" w:sz="4" w:space="0" w:color="auto"/>
            </w:tcBorders>
          </w:tcPr>
          <w:p w14:paraId="1E94318A"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三月</w:t>
            </w:r>
          </w:p>
        </w:tc>
        <w:tc>
          <w:tcPr>
            <w:tcW w:w="749" w:type="dxa"/>
            <w:tcBorders>
              <w:top w:val="single" w:sz="4" w:space="0" w:color="auto"/>
              <w:left w:val="single" w:sz="4" w:space="0" w:color="auto"/>
              <w:bottom w:val="single" w:sz="4" w:space="0" w:color="auto"/>
              <w:right w:val="single" w:sz="4" w:space="0" w:color="auto"/>
            </w:tcBorders>
          </w:tcPr>
          <w:p w14:paraId="363D2F82"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四月</w:t>
            </w:r>
          </w:p>
        </w:tc>
        <w:tc>
          <w:tcPr>
            <w:tcW w:w="786" w:type="dxa"/>
            <w:tcBorders>
              <w:top w:val="single" w:sz="4" w:space="0" w:color="auto"/>
              <w:left w:val="single" w:sz="4" w:space="0" w:color="auto"/>
              <w:bottom w:val="single" w:sz="4" w:space="0" w:color="auto"/>
              <w:right w:val="single" w:sz="4" w:space="0" w:color="auto"/>
            </w:tcBorders>
          </w:tcPr>
          <w:p w14:paraId="645466CA"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五月</w:t>
            </w:r>
          </w:p>
        </w:tc>
        <w:tc>
          <w:tcPr>
            <w:tcW w:w="729" w:type="dxa"/>
            <w:tcBorders>
              <w:top w:val="single" w:sz="4" w:space="0" w:color="auto"/>
              <w:left w:val="single" w:sz="4" w:space="0" w:color="auto"/>
              <w:bottom w:val="single" w:sz="4" w:space="0" w:color="auto"/>
              <w:right w:val="single" w:sz="4" w:space="0" w:color="auto"/>
            </w:tcBorders>
          </w:tcPr>
          <w:p w14:paraId="14F8480D"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六月</w:t>
            </w:r>
          </w:p>
        </w:tc>
        <w:tc>
          <w:tcPr>
            <w:tcW w:w="698" w:type="dxa"/>
            <w:tcBorders>
              <w:top w:val="single" w:sz="4" w:space="0" w:color="auto"/>
              <w:left w:val="single" w:sz="4" w:space="0" w:color="auto"/>
              <w:bottom w:val="single" w:sz="4" w:space="0" w:color="auto"/>
              <w:right w:val="single" w:sz="4" w:space="0" w:color="auto"/>
            </w:tcBorders>
          </w:tcPr>
          <w:p w14:paraId="13F0C715"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七月</w:t>
            </w:r>
          </w:p>
        </w:tc>
        <w:tc>
          <w:tcPr>
            <w:tcW w:w="770" w:type="dxa"/>
            <w:tcBorders>
              <w:top w:val="single" w:sz="4" w:space="0" w:color="auto"/>
              <w:left w:val="single" w:sz="4" w:space="0" w:color="auto"/>
              <w:bottom w:val="single" w:sz="4" w:space="0" w:color="auto"/>
              <w:right w:val="single" w:sz="4" w:space="0" w:color="auto"/>
            </w:tcBorders>
          </w:tcPr>
          <w:p w14:paraId="1712387D"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八月</w:t>
            </w:r>
          </w:p>
        </w:tc>
        <w:tc>
          <w:tcPr>
            <w:tcW w:w="740" w:type="dxa"/>
            <w:tcBorders>
              <w:top w:val="single" w:sz="4" w:space="0" w:color="auto"/>
              <w:left w:val="single" w:sz="4" w:space="0" w:color="auto"/>
              <w:bottom w:val="single" w:sz="4" w:space="0" w:color="auto"/>
              <w:right w:val="single" w:sz="4" w:space="0" w:color="auto"/>
            </w:tcBorders>
          </w:tcPr>
          <w:p w14:paraId="310DCE4E"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九月</w:t>
            </w:r>
          </w:p>
        </w:tc>
        <w:tc>
          <w:tcPr>
            <w:tcW w:w="734" w:type="dxa"/>
            <w:tcBorders>
              <w:top w:val="single" w:sz="4" w:space="0" w:color="auto"/>
              <w:left w:val="single" w:sz="4" w:space="0" w:color="auto"/>
              <w:bottom w:val="single" w:sz="4" w:space="0" w:color="auto"/>
              <w:right w:val="single" w:sz="4" w:space="0" w:color="auto"/>
            </w:tcBorders>
          </w:tcPr>
          <w:p w14:paraId="79B05755"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十月</w:t>
            </w:r>
          </w:p>
        </w:tc>
        <w:tc>
          <w:tcPr>
            <w:tcW w:w="668" w:type="dxa"/>
            <w:tcBorders>
              <w:top w:val="single" w:sz="4" w:space="0" w:color="auto"/>
              <w:left w:val="single" w:sz="4" w:space="0" w:color="auto"/>
              <w:bottom w:val="single" w:sz="4" w:space="0" w:color="auto"/>
              <w:right w:val="single" w:sz="4" w:space="0" w:color="auto"/>
            </w:tcBorders>
          </w:tcPr>
          <w:p w14:paraId="7D133F47"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十一</w:t>
            </w:r>
          </w:p>
        </w:tc>
        <w:tc>
          <w:tcPr>
            <w:tcW w:w="675" w:type="dxa"/>
            <w:tcBorders>
              <w:top w:val="single" w:sz="4" w:space="0" w:color="auto"/>
              <w:left w:val="single" w:sz="4" w:space="0" w:color="auto"/>
              <w:bottom w:val="single" w:sz="4" w:space="0" w:color="auto"/>
              <w:right w:val="single" w:sz="4" w:space="0" w:color="auto"/>
            </w:tcBorders>
          </w:tcPr>
          <w:p w14:paraId="666F7A1B" w14:textId="77777777" w:rsidR="00C03750" w:rsidRDefault="00C03750" w:rsidP="003374E9">
            <w:pPr>
              <w:pStyle w:val="Tablehead"/>
              <w:rPr>
                <w:color w:val="000000"/>
                <w:kern w:val="2"/>
                <w:szCs w:val="22"/>
                <w:lang w:val="en-GB" w:eastAsia="zh-CN"/>
              </w:rPr>
            </w:pPr>
            <w:r>
              <w:rPr>
                <w:rFonts w:hint="eastAsia"/>
                <w:color w:val="000000"/>
                <w:kern w:val="2"/>
                <w:szCs w:val="22"/>
                <w:lang w:val="en-GB" w:eastAsia="zh-CN"/>
              </w:rPr>
              <w:t>十二</w:t>
            </w:r>
          </w:p>
        </w:tc>
      </w:tr>
      <w:tr w:rsidR="00C03750" w14:paraId="469FB9E8" w14:textId="77777777" w:rsidTr="003374E9">
        <w:trPr>
          <w:jc w:val="center"/>
        </w:trPr>
        <w:tc>
          <w:tcPr>
            <w:tcW w:w="794" w:type="dxa"/>
            <w:tcBorders>
              <w:top w:val="single" w:sz="4" w:space="0" w:color="auto"/>
              <w:left w:val="single" w:sz="4" w:space="0" w:color="auto"/>
              <w:bottom w:val="single" w:sz="4" w:space="0" w:color="auto"/>
              <w:right w:val="single" w:sz="4" w:space="0" w:color="auto"/>
            </w:tcBorders>
          </w:tcPr>
          <w:p w14:paraId="360488C4" w14:textId="77777777" w:rsidR="00C03750" w:rsidRDefault="00C03750" w:rsidP="003374E9">
            <w:pPr>
              <w:pStyle w:val="Tabletext"/>
              <w:jc w:val="center"/>
              <w:rPr>
                <w:i/>
                <w:iCs/>
                <w:color w:val="000000"/>
                <w:kern w:val="2"/>
                <w:szCs w:val="22"/>
                <w:lang w:val="en-GB"/>
              </w:rPr>
            </w:pPr>
            <w:r>
              <w:rPr>
                <w:i/>
                <w:iCs/>
                <w:color w:val="000000"/>
                <w:kern w:val="2"/>
                <w:szCs w:val="22"/>
                <w:lang w:val="en-GB"/>
              </w:rPr>
              <w:t>ii</w:t>
            </w:r>
          </w:p>
        </w:tc>
        <w:tc>
          <w:tcPr>
            <w:tcW w:w="722" w:type="dxa"/>
            <w:tcBorders>
              <w:top w:val="single" w:sz="4" w:space="0" w:color="auto"/>
              <w:left w:val="single" w:sz="4" w:space="0" w:color="auto"/>
              <w:bottom w:val="single" w:sz="4" w:space="0" w:color="auto"/>
              <w:right w:val="single" w:sz="4" w:space="0" w:color="auto"/>
            </w:tcBorders>
          </w:tcPr>
          <w:p w14:paraId="66FF9D98" w14:textId="77777777" w:rsidR="00C03750" w:rsidRDefault="00C03750" w:rsidP="003374E9">
            <w:pPr>
              <w:pStyle w:val="Tabletext"/>
              <w:jc w:val="center"/>
              <w:rPr>
                <w:color w:val="000000"/>
                <w:kern w:val="2"/>
                <w:szCs w:val="22"/>
                <w:lang w:val="en-GB"/>
              </w:rPr>
            </w:pPr>
            <w:r>
              <w:rPr>
                <w:color w:val="000000"/>
                <w:kern w:val="2"/>
                <w:szCs w:val="22"/>
                <w:lang w:val="en-GB"/>
              </w:rPr>
              <w:t>01</w:t>
            </w:r>
          </w:p>
        </w:tc>
        <w:tc>
          <w:tcPr>
            <w:tcW w:w="798" w:type="dxa"/>
            <w:tcBorders>
              <w:top w:val="single" w:sz="4" w:space="0" w:color="auto"/>
              <w:left w:val="single" w:sz="4" w:space="0" w:color="auto"/>
              <w:bottom w:val="single" w:sz="4" w:space="0" w:color="auto"/>
              <w:right w:val="single" w:sz="4" w:space="0" w:color="auto"/>
            </w:tcBorders>
          </w:tcPr>
          <w:p w14:paraId="774DBA9D" w14:textId="77777777" w:rsidR="00C03750" w:rsidRDefault="00C03750" w:rsidP="003374E9">
            <w:pPr>
              <w:pStyle w:val="Tabletext"/>
              <w:jc w:val="center"/>
              <w:rPr>
                <w:color w:val="000000"/>
                <w:kern w:val="2"/>
                <w:szCs w:val="22"/>
                <w:lang w:val="en-GB"/>
              </w:rPr>
            </w:pPr>
            <w:r>
              <w:rPr>
                <w:color w:val="000000"/>
                <w:kern w:val="2"/>
                <w:szCs w:val="22"/>
                <w:lang w:val="en-GB"/>
              </w:rPr>
              <w:t>02</w:t>
            </w:r>
          </w:p>
        </w:tc>
        <w:tc>
          <w:tcPr>
            <w:tcW w:w="766" w:type="dxa"/>
            <w:tcBorders>
              <w:top w:val="single" w:sz="4" w:space="0" w:color="auto"/>
              <w:left w:val="single" w:sz="4" w:space="0" w:color="auto"/>
              <w:bottom w:val="single" w:sz="4" w:space="0" w:color="auto"/>
              <w:right w:val="single" w:sz="4" w:space="0" w:color="auto"/>
            </w:tcBorders>
          </w:tcPr>
          <w:p w14:paraId="7BFD1689" w14:textId="77777777" w:rsidR="00C03750" w:rsidRDefault="00C03750" w:rsidP="003374E9">
            <w:pPr>
              <w:pStyle w:val="Tabletext"/>
              <w:jc w:val="center"/>
              <w:rPr>
                <w:color w:val="000000"/>
                <w:kern w:val="2"/>
                <w:szCs w:val="22"/>
                <w:lang w:val="en-GB"/>
              </w:rPr>
            </w:pPr>
            <w:r>
              <w:rPr>
                <w:color w:val="000000"/>
                <w:kern w:val="2"/>
                <w:szCs w:val="22"/>
                <w:lang w:val="en-GB"/>
              </w:rPr>
              <w:t>03</w:t>
            </w:r>
          </w:p>
        </w:tc>
        <w:tc>
          <w:tcPr>
            <w:tcW w:w="749" w:type="dxa"/>
            <w:tcBorders>
              <w:top w:val="single" w:sz="4" w:space="0" w:color="auto"/>
              <w:left w:val="single" w:sz="4" w:space="0" w:color="auto"/>
              <w:bottom w:val="single" w:sz="4" w:space="0" w:color="auto"/>
              <w:right w:val="single" w:sz="4" w:space="0" w:color="auto"/>
            </w:tcBorders>
          </w:tcPr>
          <w:p w14:paraId="37568F90" w14:textId="77777777" w:rsidR="00C03750" w:rsidRDefault="00C03750" w:rsidP="003374E9">
            <w:pPr>
              <w:pStyle w:val="Tabletext"/>
              <w:jc w:val="center"/>
              <w:rPr>
                <w:color w:val="000000"/>
                <w:kern w:val="2"/>
                <w:szCs w:val="22"/>
                <w:lang w:val="en-GB"/>
              </w:rPr>
            </w:pPr>
            <w:r>
              <w:rPr>
                <w:color w:val="000000"/>
                <w:kern w:val="2"/>
                <w:szCs w:val="22"/>
                <w:lang w:val="en-GB"/>
              </w:rPr>
              <w:t>04</w:t>
            </w:r>
          </w:p>
        </w:tc>
        <w:tc>
          <w:tcPr>
            <w:tcW w:w="786" w:type="dxa"/>
            <w:tcBorders>
              <w:top w:val="single" w:sz="4" w:space="0" w:color="auto"/>
              <w:left w:val="single" w:sz="4" w:space="0" w:color="auto"/>
              <w:bottom w:val="single" w:sz="4" w:space="0" w:color="auto"/>
              <w:right w:val="single" w:sz="4" w:space="0" w:color="auto"/>
            </w:tcBorders>
          </w:tcPr>
          <w:p w14:paraId="0ECE62A7" w14:textId="77777777" w:rsidR="00C03750" w:rsidRDefault="00C03750" w:rsidP="003374E9">
            <w:pPr>
              <w:pStyle w:val="Tabletext"/>
              <w:jc w:val="center"/>
              <w:rPr>
                <w:color w:val="000000"/>
                <w:kern w:val="2"/>
                <w:szCs w:val="22"/>
                <w:lang w:val="en-GB"/>
              </w:rPr>
            </w:pPr>
            <w:r>
              <w:rPr>
                <w:color w:val="000000"/>
                <w:kern w:val="2"/>
                <w:szCs w:val="22"/>
                <w:lang w:val="en-GB"/>
              </w:rPr>
              <w:t>05</w:t>
            </w:r>
          </w:p>
        </w:tc>
        <w:tc>
          <w:tcPr>
            <w:tcW w:w="729" w:type="dxa"/>
            <w:tcBorders>
              <w:top w:val="single" w:sz="4" w:space="0" w:color="auto"/>
              <w:left w:val="single" w:sz="4" w:space="0" w:color="auto"/>
              <w:bottom w:val="single" w:sz="4" w:space="0" w:color="auto"/>
              <w:right w:val="single" w:sz="4" w:space="0" w:color="auto"/>
            </w:tcBorders>
          </w:tcPr>
          <w:p w14:paraId="1EAB6441" w14:textId="77777777" w:rsidR="00C03750" w:rsidRDefault="00C03750" w:rsidP="003374E9">
            <w:pPr>
              <w:pStyle w:val="Tabletext"/>
              <w:jc w:val="center"/>
              <w:rPr>
                <w:color w:val="000000"/>
                <w:kern w:val="2"/>
                <w:szCs w:val="22"/>
                <w:lang w:val="en-GB"/>
              </w:rPr>
            </w:pPr>
            <w:r>
              <w:rPr>
                <w:color w:val="000000"/>
                <w:kern w:val="2"/>
                <w:szCs w:val="22"/>
                <w:lang w:val="en-GB"/>
              </w:rPr>
              <w:t>06</w:t>
            </w:r>
          </w:p>
        </w:tc>
        <w:tc>
          <w:tcPr>
            <w:tcW w:w="698" w:type="dxa"/>
            <w:tcBorders>
              <w:top w:val="single" w:sz="4" w:space="0" w:color="auto"/>
              <w:left w:val="single" w:sz="4" w:space="0" w:color="auto"/>
              <w:bottom w:val="single" w:sz="4" w:space="0" w:color="auto"/>
              <w:right w:val="single" w:sz="4" w:space="0" w:color="auto"/>
            </w:tcBorders>
          </w:tcPr>
          <w:p w14:paraId="3031E54F" w14:textId="77777777" w:rsidR="00C03750" w:rsidRDefault="00C03750" w:rsidP="003374E9">
            <w:pPr>
              <w:pStyle w:val="Tabletext"/>
              <w:jc w:val="center"/>
              <w:rPr>
                <w:color w:val="000000"/>
                <w:kern w:val="2"/>
                <w:szCs w:val="22"/>
                <w:lang w:val="en-GB"/>
              </w:rPr>
            </w:pPr>
            <w:r>
              <w:rPr>
                <w:color w:val="000000"/>
                <w:kern w:val="2"/>
                <w:szCs w:val="22"/>
                <w:lang w:val="en-GB"/>
              </w:rPr>
              <w:t>07</w:t>
            </w:r>
          </w:p>
        </w:tc>
        <w:tc>
          <w:tcPr>
            <w:tcW w:w="770" w:type="dxa"/>
            <w:tcBorders>
              <w:top w:val="single" w:sz="4" w:space="0" w:color="auto"/>
              <w:left w:val="single" w:sz="4" w:space="0" w:color="auto"/>
              <w:bottom w:val="single" w:sz="4" w:space="0" w:color="auto"/>
              <w:right w:val="single" w:sz="4" w:space="0" w:color="auto"/>
            </w:tcBorders>
          </w:tcPr>
          <w:p w14:paraId="0536DD6C" w14:textId="77777777" w:rsidR="00C03750" w:rsidRDefault="00C03750" w:rsidP="003374E9">
            <w:pPr>
              <w:pStyle w:val="Tabletext"/>
              <w:jc w:val="center"/>
              <w:rPr>
                <w:color w:val="000000"/>
                <w:kern w:val="2"/>
                <w:szCs w:val="22"/>
                <w:lang w:val="en-GB"/>
              </w:rPr>
            </w:pPr>
            <w:r>
              <w:rPr>
                <w:color w:val="000000"/>
                <w:kern w:val="2"/>
                <w:szCs w:val="22"/>
                <w:lang w:val="en-GB"/>
              </w:rPr>
              <w:t>08</w:t>
            </w:r>
          </w:p>
        </w:tc>
        <w:tc>
          <w:tcPr>
            <w:tcW w:w="740" w:type="dxa"/>
            <w:tcBorders>
              <w:top w:val="single" w:sz="4" w:space="0" w:color="auto"/>
              <w:left w:val="single" w:sz="4" w:space="0" w:color="auto"/>
              <w:bottom w:val="single" w:sz="4" w:space="0" w:color="auto"/>
              <w:right w:val="single" w:sz="4" w:space="0" w:color="auto"/>
            </w:tcBorders>
          </w:tcPr>
          <w:p w14:paraId="24D923EB" w14:textId="77777777" w:rsidR="00C03750" w:rsidRDefault="00C03750" w:rsidP="003374E9">
            <w:pPr>
              <w:pStyle w:val="Tabletext"/>
              <w:jc w:val="center"/>
              <w:rPr>
                <w:color w:val="000000"/>
                <w:kern w:val="2"/>
                <w:szCs w:val="22"/>
                <w:lang w:val="en-GB"/>
              </w:rPr>
            </w:pPr>
            <w:r>
              <w:rPr>
                <w:color w:val="000000"/>
                <w:kern w:val="2"/>
                <w:szCs w:val="22"/>
                <w:lang w:val="en-GB"/>
              </w:rPr>
              <w:t>09</w:t>
            </w:r>
          </w:p>
        </w:tc>
        <w:tc>
          <w:tcPr>
            <w:tcW w:w="734" w:type="dxa"/>
            <w:tcBorders>
              <w:top w:val="single" w:sz="4" w:space="0" w:color="auto"/>
              <w:left w:val="single" w:sz="4" w:space="0" w:color="auto"/>
              <w:bottom w:val="single" w:sz="4" w:space="0" w:color="auto"/>
              <w:right w:val="single" w:sz="4" w:space="0" w:color="auto"/>
            </w:tcBorders>
          </w:tcPr>
          <w:p w14:paraId="3943C43D" w14:textId="77777777" w:rsidR="00C03750" w:rsidRDefault="00C03750" w:rsidP="003374E9">
            <w:pPr>
              <w:pStyle w:val="Tabletext"/>
              <w:jc w:val="center"/>
              <w:rPr>
                <w:color w:val="000000"/>
                <w:kern w:val="2"/>
                <w:szCs w:val="22"/>
                <w:lang w:val="en-GB"/>
              </w:rPr>
            </w:pPr>
            <w:r>
              <w:rPr>
                <w:color w:val="000000"/>
                <w:kern w:val="2"/>
                <w:szCs w:val="22"/>
                <w:lang w:val="en-GB"/>
              </w:rPr>
              <w:t>10</w:t>
            </w:r>
          </w:p>
        </w:tc>
        <w:tc>
          <w:tcPr>
            <w:tcW w:w="668" w:type="dxa"/>
            <w:tcBorders>
              <w:top w:val="single" w:sz="4" w:space="0" w:color="auto"/>
              <w:left w:val="single" w:sz="4" w:space="0" w:color="auto"/>
              <w:bottom w:val="single" w:sz="4" w:space="0" w:color="auto"/>
              <w:right w:val="single" w:sz="4" w:space="0" w:color="auto"/>
            </w:tcBorders>
          </w:tcPr>
          <w:p w14:paraId="77CC3824" w14:textId="77777777" w:rsidR="00C03750" w:rsidRDefault="00C03750" w:rsidP="003374E9">
            <w:pPr>
              <w:pStyle w:val="Tabletext"/>
              <w:jc w:val="center"/>
              <w:rPr>
                <w:color w:val="000000"/>
                <w:kern w:val="2"/>
                <w:szCs w:val="22"/>
                <w:lang w:val="en-GB"/>
              </w:rPr>
            </w:pPr>
            <w:r>
              <w:rPr>
                <w:color w:val="000000"/>
                <w:kern w:val="2"/>
                <w:szCs w:val="22"/>
                <w:lang w:val="en-GB"/>
              </w:rPr>
              <w:t>11</w:t>
            </w:r>
          </w:p>
        </w:tc>
        <w:tc>
          <w:tcPr>
            <w:tcW w:w="675" w:type="dxa"/>
            <w:tcBorders>
              <w:top w:val="single" w:sz="4" w:space="0" w:color="auto"/>
              <w:left w:val="single" w:sz="4" w:space="0" w:color="auto"/>
              <w:bottom w:val="single" w:sz="4" w:space="0" w:color="auto"/>
              <w:right w:val="single" w:sz="4" w:space="0" w:color="auto"/>
            </w:tcBorders>
          </w:tcPr>
          <w:p w14:paraId="7092B111" w14:textId="77777777" w:rsidR="00C03750" w:rsidRDefault="00C03750" w:rsidP="003374E9">
            <w:pPr>
              <w:pStyle w:val="Tabletext"/>
              <w:jc w:val="center"/>
              <w:rPr>
                <w:color w:val="000000"/>
                <w:kern w:val="2"/>
                <w:szCs w:val="22"/>
                <w:lang w:val="en-GB"/>
              </w:rPr>
            </w:pPr>
            <w:r>
              <w:rPr>
                <w:color w:val="000000"/>
                <w:kern w:val="2"/>
                <w:szCs w:val="22"/>
                <w:lang w:val="en-GB"/>
              </w:rPr>
              <w:t>12</w:t>
            </w:r>
          </w:p>
        </w:tc>
      </w:tr>
      <w:tr w:rsidR="00C03750" w14:paraId="32330742" w14:textId="77777777" w:rsidTr="003374E9">
        <w:trPr>
          <w:jc w:val="center"/>
        </w:trPr>
        <w:tc>
          <w:tcPr>
            <w:tcW w:w="794" w:type="dxa"/>
            <w:tcBorders>
              <w:top w:val="single" w:sz="4" w:space="0" w:color="auto"/>
              <w:left w:val="single" w:sz="4" w:space="0" w:color="auto"/>
              <w:bottom w:val="single" w:sz="4" w:space="0" w:color="auto"/>
              <w:right w:val="single" w:sz="4" w:space="0" w:color="auto"/>
            </w:tcBorders>
          </w:tcPr>
          <w:p w14:paraId="78ABE64C" w14:textId="77777777" w:rsidR="00C03750" w:rsidRDefault="00C03750" w:rsidP="003374E9">
            <w:pPr>
              <w:pStyle w:val="Tabletext"/>
              <w:jc w:val="center"/>
              <w:rPr>
                <w:i/>
                <w:iCs/>
                <w:color w:val="000000"/>
                <w:kern w:val="2"/>
                <w:szCs w:val="22"/>
                <w:lang w:val="en-GB"/>
              </w:rPr>
            </w:pPr>
            <w:r>
              <w:rPr>
                <w:i/>
                <w:iCs/>
                <w:color w:val="000000"/>
                <w:kern w:val="2"/>
                <w:szCs w:val="22"/>
                <w:lang w:val="en-GB"/>
              </w:rPr>
              <w:t>N</w:t>
            </w:r>
            <w:r>
              <w:rPr>
                <w:i/>
                <w:iCs/>
                <w:color w:val="000000"/>
                <w:kern w:val="2"/>
                <w:szCs w:val="22"/>
                <w:vertAlign w:val="subscript"/>
                <w:lang w:val="en-GB"/>
              </w:rPr>
              <w:t>ii</w:t>
            </w:r>
          </w:p>
        </w:tc>
        <w:tc>
          <w:tcPr>
            <w:tcW w:w="722" w:type="dxa"/>
            <w:tcBorders>
              <w:top w:val="single" w:sz="4" w:space="0" w:color="auto"/>
              <w:left w:val="single" w:sz="4" w:space="0" w:color="auto"/>
              <w:bottom w:val="single" w:sz="4" w:space="0" w:color="auto"/>
              <w:right w:val="single" w:sz="4" w:space="0" w:color="auto"/>
            </w:tcBorders>
          </w:tcPr>
          <w:p w14:paraId="75AEFCD3" w14:textId="77777777" w:rsidR="00C03750" w:rsidRDefault="00C03750" w:rsidP="003374E9">
            <w:pPr>
              <w:pStyle w:val="Tabletext"/>
              <w:jc w:val="center"/>
              <w:rPr>
                <w:color w:val="000000"/>
                <w:kern w:val="2"/>
                <w:szCs w:val="22"/>
                <w:lang w:val="en-GB"/>
              </w:rPr>
            </w:pPr>
            <w:r>
              <w:rPr>
                <w:color w:val="000000"/>
                <w:kern w:val="2"/>
                <w:szCs w:val="22"/>
                <w:lang w:val="en-GB"/>
              </w:rPr>
              <w:t>31</w:t>
            </w:r>
          </w:p>
        </w:tc>
        <w:tc>
          <w:tcPr>
            <w:tcW w:w="798" w:type="dxa"/>
            <w:tcBorders>
              <w:top w:val="single" w:sz="4" w:space="0" w:color="auto"/>
              <w:left w:val="single" w:sz="4" w:space="0" w:color="auto"/>
              <w:bottom w:val="single" w:sz="4" w:space="0" w:color="auto"/>
              <w:right w:val="single" w:sz="4" w:space="0" w:color="auto"/>
            </w:tcBorders>
          </w:tcPr>
          <w:p w14:paraId="5526175F" w14:textId="77777777" w:rsidR="00C03750" w:rsidRDefault="00C03750" w:rsidP="003374E9">
            <w:pPr>
              <w:pStyle w:val="Tabletext"/>
              <w:jc w:val="center"/>
              <w:rPr>
                <w:color w:val="000000"/>
                <w:kern w:val="2"/>
                <w:szCs w:val="22"/>
                <w:lang w:val="en-GB"/>
              </w:rPr>
            </w:pPr>
            <w:r>
              <w:rPr>
                <w:color w:val="000000"/>
                <w:kern w:val="2"/>
                <w:szCs w:val="22"/>
                <w:lang w:val="en-GB"/>
              </w:rPr>
              <w:t>28.25</w:t>
            </w:r>
          </w:p>
        </w:tc>
        <w:tc>
          <w:tcPr>
            <w:tcW w:w="766" w:type="dxa"/>
            <w:tcBorders>
              <w:top w:val="single" w:sz="4" w:space="0" w:color="auto"/>
              <w:left w:val="single" w:sz="4" w:space="0" w:color="auto"/>
              <w:bottom w:val="single" w:sz="4" w:space="0" w:color="auto"/>
              <w:right w:val="single" w:sz="4" w:space="0" w:color="auto"/>
            </w:tcBorders>
          </w:tcPr>
          <w:p w14:paraId="315B86EE" w14:textId="77777777" w:rsidR="00C03750" w:rsidRDefault="00C03750" w:rsidP="003374E9">
            <w:pPr>
              <w:pStyle w:val="Tabletext"/>
              <w:jc w:val="center"/>
              <w:rPr>
                <w:color w:val="000000"/>
                <w:kern w:val="2"/>
                <w:szCs w:val="22"/>
                <w:lang w:val="en-GB"/>
              </w:rPr>
            </w:pPr>
            <w:r>
              <w:rPr>
                <w:color w:val="000000"/>
                <w:kern w:val="2"/>
                <w:szCs w:val="22"/>
                <w:lang w:val="en-GB"/>
              </w:rPr>
              <w:t>31</w:t>
            </w:r>
          </w:p>
        </w:tc>
        <w:tc>
          <w:tcPr>
            <w:tcW w:w="749" w:type="dxa"/>
            <w:tcBorders>
              <w:top w:val="single" w:sz="4" w:space="0" w:color="auto"/>
              <w:left w:val="single" w:sz="4" w:space="0" w:color="auto"/>
              <w:bottom w:val="single" w:sz="4" w:space="0" w:color="auto"/>
              <w:right w:val="single" w:sz="4" w:space="0" w:color="auto"/>
            </w:tcBorders>
          </w:tcPr>
          <w:p w14:paraId="1F543620" w14:textId="77777777" w:rsidR="00C03750" w:rsidRDefault="00C03750" w:rsidP="003374E9">
            <w:pPr>
              <w:pStyle w:val="Tabletext"/>
              <w:jc w:val="center"/>
              <w:rPr>
                <w:color w:val="000000"/>
                <w:kern w:val="2"/>
                <w:szCs w:val="22"/>
                <w:lang w:val="en-GB"/>
              </w:rPr>
            </w:pPr>
            <w:r>
              <w:rPr>
                <w:color w:val="000000"/>
                <w:kern w:val="2"/>
                <w:szCs w:val="22"/>
                <w:lang w:val="en-GB"/>
              </w:rPr>
              <w:t>30</w:t>
            </w:r>
          </w:p>
        </w:tc>
        <w:tc>
          <w:tcPr>
            <w:tcW w:w="786" w:type="dxa"/>
            <w:tcBorders>
              <w:top w:val="single" w:sz="4" w:space="0" w:color="auto"/>
              <w:left w:val="single" w:sz="4" w:space="0" w:color="auto"/>
              <w:bottom w:val="single" w:sz="4" w:space="0" w:color="auto"/>
              <w:right w:val="single" w:sz="4" w:space="0" w:color="auto"/>
            </w:tcBorders>
          </w:tcPr>
          <w:p w14:paraId="7CAD1F0C" w14:textId="77777777" w:rsidR="00C03750" w:rsidRDefault="00C03750" w:rsidP="003374E9">
            <w:pPr>
              <w:pStyle w:val="Tabletext"/>
              <w:jc w:val="center"/>
              <w:rPr>
                <w:color w:val="000000"/>
                <w:kern w:val="2"/>
                <w:szCs w:val="22"/>
                <w:lang w:val="en-GB"/>
              </w:rPr>
            </w:pPr>
            <w:r>
              <w:rPr>
                <w:color w:val="000000"/>
                <w:kern w:val="2"/>
                <w:szCs w:val="22"/>
                <w:lang w:val="en-GB"/>
              </w:rPr>
              <w:t>31</w:t>
            </w:r>
          </w:p>
        </w:tc>
        <w:tc>
          <w:tcPr>
            <w:tcW w:w="729" w:type="dxa"/>
            <w:tcBorders>
              <w:top w:val="single" w:sz="4" w:space="0" w:color="auto"/>
              <w:left w:val="single" w:sz="4" w:space="0" w:color="auto"/>
              <w:bottom w:val="single" w:sz="4" w:space="0" w:color="auto"/>
              <w:right w:val="single" w:sz="4" w:space="0" w:color="auto"/>
            </w:tcBorders>
          </w:tcPr>
          <w:p w14:paraId="188CFCC2" w14:textId="77777777" w:rsidR="00C03750" w:rsidRDefault="00C03750" w:rsidP="003374E9">
            <w:pPr>
              <w:pStyle w:val="Tabletext"/>
              <w:jc w:val="center"/>
              <w:rPr>
                <w:color w:val="000000"/>
                <w:kern w:val="2"/>
                <w:szCs w:val="22"/>
                <w:lang w:val="en-GB"/>
              </w:rPr>
            </w:pPr>
            <w:r>
              <w:rPr>
                <w:color w:val="000000"/>
                <w:kern w:val="2"/>
                <w:szCs w:val="22"/>
                <w:lang w:val="en-GB"/>
              </w:rPr>
              <w:t>30</w:t>
            </w:r>
          </w:p>
        </w:tc>
        <w:tc>
          <w:tcPr>
            <w:tcW w:w="698" w:type="dxa"/>
            <w:tcBorders>
              <w:top w:val="single" w:sz="4" w:space="0" w:color="auto"/>
              <w:left w:val="single" w:sz="4" w:space="0" w:color="auto"/>
              <w:bottom w:val="single" w:sz="4" w:space="0" w:color="auto"/>
              <w:right w:val="single" w:sz="4" w:space="0" w:color="auto"/>
            </w:tcBorders>
          </w:tcPr>
          <w:p w14:paraId="73C95971" w14:textId="77777777" w:rsidR="00C03750" w:rsidRDefault="00C03750" w:rsidP="003374E9">
            <w:pPr>
              <w:pStyle w:val="Tabletext"/>
              <w:jc w:val="center"/>
              <w:rPr>
                <w:color w:val="000000"/>
                <w:kern w:val="2"/>
                <w:szCs w:val="22"/>
                <w:lang w:val="en-GB"/>
              </w:rPr>
            </w:pPr>
            <w:r>
              <w:rPr>
                <w:color w:val="000000"/>
                <w:kern w:val="2"/>
                <w:szCs w:val="22"/>
                <w:lang w:val="en-GB"/>
              </w:rPr>
              <w:t>31</w:t>
            </w:r>
          </w:p>
        </w:tc>
        <w:tc>
          <w:tcPr>
            <w:tcW w:w="770" w:type="dxa"/>
            <w:tcBorders>
              <w:top w:val="single" w:sz="4" w:space="0" w:color="auto"/>
              <w:left w:val="single" w:sz="4" w:space="0" w:color="auto"/>
              <w:bottom w:val="single" w:sz="4" w:space="0" w:color="auto"/>
              <w:right w:val="single" w:sz="4" w:space="0" w:color="auto"/>
            </w:tcBorders>
          </w:tcPr>
          <w:p w14:paraId="0E794262" w14:textId="77777777" w:rsidR="00C03750" w:rsidRDefault="00C03750" w:rsidP="003374E9">
            <w:pPr>
              <w:pStyle w:val="Tabletext"/>
              <w:jc w:val="center"/>
              <w:rPr>
                <w:color w:val="000000"/>
                <w:kern w:val="2"/>
                <w:szCs w:val="22"/>
                <w:lang w:val="en-GB"/>
              </w:rPr>
            </w:pPr>
            <w:r>
              <w:rPr>
                <w:color w:val="000000"/>
                <w:kern w:val="2"/>
                <w:szCs w:val="22"/>
                <w:lang w:val="en-GB"/>
              </w:rPr>
              <w:t>31</w:t>
            </w:r>
          </w:p>
        </w:tc>
        <w:tc>
          <w:tcPr>
            <w:tcW w:w="740" w:type="dxa"/>
            <w:tcBorders>
              <w:top w:val="single" w:sz="4" w:space="0" w:color="auto"/>
              <w:left w:val="single" w:sz="4" w:space="0" w:color="auto"/>
              <w:bottom w:val="single" w:sz="4" w:space="0" w:color="auto"/>
              <w:right w:val="single" w:sz="4" w:space="0" w:color="auto"/>
            </w:tcBorders>
          </w:tcPr>
          <w:p w14:paraId="5CF466AB" w14:textId="77777777" w:rsidR="00C03750" w:rsidRDefault="00C03750" w:rsidP="003374E9">
            <w:pPr>
              <w:pStyle w:val="Tabletext"/>
              <w:jc w:val="center"/>
              <w:rPr>
                <w:color w:val="000000"/>
                <w:kern w:val="2"/>
                <w:szCs w:val="22"/>
                <w:lang w:val="en-GB"/>
              </w:rPr>
            </w:pPr>
            <w:r>
              <w:rPr>
                <w:color w:val="000000"/>
                <w:kern w:val="2"/>
                <w:szCs w:val="22"/>
                <w:lang w:val="en-GB"/>
              </w:rPr>
              <w:t>30</w:t>
            </w:r>
          </w:p>
        </w:tc>
        <w:tc>
          <w:tcPr>
            <w:tcW w:w="734" w:type="dxa"/>
            <w:tcBorders>
              <w:top w:val="single" w:sz="4" w:space="0" w:color="auto"/>
              <w:left w:val="single" w:sz="4" w:space="0" w:color="auto"/>
              <w:bottom w:val="single" w:sz="4" w:space="0" w:color="auto"/>
              <w:right w:val="single" w:sz="4" w:space="0" w:color="auto"/>
            </w:tcBorders>
          </w:tcPr>
          <w:p w14:paraId="27138963" w14:textId="77777777" w:rsidR="00C03750" w:rsidRDefault="00C03750" w:rsidP="003374E9">
            <w:pPr>
              <w:pStyle w:val="Tabletext"/>
              <w:jc w:val="center"/>
              <w:rPr>
                <w:color w:val="000000"/>
                <w:kern w:val="2"/>
                <w:szCs w:val="22"/>
                <w:lang w:val="en-GB"/>
              </w:rPr>
            </w:pPr>
            <w:r>
              <w:rPr>
                <w:color w:val="000000"/>
                <w:kern w:val="2"/>
                <w:szCs w:val="22"/>
                <w:lang w:val="en-GB"/>
              </w:rPr>
              <w:t>31</w:t>
            </w:r>
          </w:p>
        </w:tc>
        <w:tc>
          <w:tcPr>
            <w:tcW w:w="668" w:type="dxa"/>
            <w:tcBorders>
              <w:top w:val="single" w:sz="4" w:space="0" w:color="auto"/>
              <w:left w:val="single" w:sz="4" w:space="0" w:color="auto"/>
              <w:bottom w:val="single" w:sz="4" w:space="0" w:color="auto"/>
              <w:right w:val="single" w:sz="4" w:space="0" w:color="auto"/>
            </w:tcBorders>
          </w:tcPr>
          <w:p w14:paraId="338A5795" w14:textId="77777777" w:rsidR="00C03750" w:rsidRDefault="00C03750" w:rsidP="003374E9">
            <w:pPr>
              <w:pStyle w:val="Tabletext"/>
              <w:jc w:val="center"/>
              <w:rPr>
                <w:color w:val="000000"/>
                <w:kern w:val="2"/>
                <w:szCs w:val="22"/>
                <w:lang w:val="en-GB"/>
              </w:rPr>
            </w:pPr>
            <w:r>
              <w:rPr>
                <w:color w:val="000000"/>
                <w:kern w:val="2"/>
                <w:szCs w:val="22"/>
                <w:lang w:val="en-GB"/>
              </w:rPr>
              <w:t>30</w:t>
            </w:r>
          </w:p>
        </w:tc>
        <w:tc>
          <w:tcPr>
            <w:tcW w:w="675" w:type="dxa"/>
            <w:tcBorders>
              <w:top w:val="single" w:sz="4" w:space="0" w:color="auto"/>
              <w:left w:val="single" w:sz="4" w:space="0" w:color="auto"/>
              <w:bottom w:val="single" w:sz="4" w:space="0" w:color="auto"/>
              <w:right w:val="single" w:sz="4" w:space="0" w:color="auto"/>
            </w:tcBorders>
          </w:tcPr>
          <w:p w14:paraId="5D4EC6F2" w14:textId="77777777" w:rsidR="00C03750" w:rsidRDefault="00C03750" w:rsidP="003374E9">
            <w:pPr>
              <w:pStyle w:val="Tabletext"/>
              <w:jc w:val="center"/>
              <w:rPr>
                <w:color w:val="000000"/>
                <w:kern w:val="2"/>
                <w:szCs w:val="22"/>
                <w:lang w:val="en-GB"/>
              </w:rPr>
            </w:pPr>
            <w:r>
              <w:rPr>
                <w:color w:val="000000"/>
                <w:kern w:val="2"/>
                <w:szCs w:val="22"/>
                <w:lang w:val="en-GB"/>
              </w:rPr>
              <w:t>31</w:t>
            </w:r>
          </w:p>
        </w:tc>
      </w:tr>
    </w:tbl>
    <w:p w14:paraId="211472F9" w14:textId="7BCD44CB" w:rsidR="00C03750" w:rsidRPr="0008556C" w:rsidRDefault="00C03750" w:rsidP="00C03750">
      <w:pPr>
        <w:rPr>
          <w:color w:val="000000"/>
          <w:lang w:eastAsia="zh-CN"/>
        </w:rPr>
      </w:pPr>
      <w:r w:rsidRPr="00FA22D2">
        <w:rPr>
          <w:rFonts w:ascii="STKaiti" w:eastAsia="STKaiti" w:hAnsi="STKaiti" w:hint="eastAsia"/>
          <w:b/>
          <w:color w:val="000000"/>
          <w:lang w:val="en-GB" w:eastAsia="zh-CN"/>
        </w:rPr>
        <w:t>第二步</w:t>
      </w:r>
      <w:r w:rsidRPr="0008556C">
        <w:rPr>
          <w:rFonts w:asciiTheme="majorEastAsia" w:eastAsiaTheme="majorEastAsia" w:hAnsiTheme="majorEastAsia" w:hint="eastAsia"/>
          <w:bCs/>
          <w:color w:val="000000"/>
          <w:lang w:eastAsia="zh-CN"/>
        </w:rPr>
        <w:t>：</w:t>
      </w:r>
      <w:r>
        <w:rPr>
          <w:rFonts w:hint="eastAsia"/>
          <w:color w:val="000000"/>
          <w:lang w:val="en-US" w:eastAsia="zh-CN"/>
        </w:rPr>
        <w:t>对于每个</w:t>
      </w:r>
      <w:r>
        <w:rPr>
          <w:rFonts w:hint="eastAsia"/>
          <w:color w:val="000000"/>
          <w:lang w:val="en-GB" w:eastAsia="zh-CN"/>
        </w:rPr>
        <w:t>月份</w:t>
      </w:r>
      <w:r w:rsidRPr="0008556C">
        <w:rPr>
          <w:rFonts w:hint="eastAsia"/>
          <w:color w:val="000000"/>
          <w:lang w:eastAsia="zh-CN"/>
        </w:rPr>
        <w:t>，</w:t>
      </w:r>
      <w:r w:rsidRPr="0008556C">
        <w:rPr>
          <w:i/>
          <w:color w:val="000000"/>
          <w:lang w:eastAsia="zh-CN"/>
        </w:rPr>
        <w:t>ii</w:t>
      </w:r>
      <w:r w:rsidRPr="0008556C">
        <w:rPr>
          <w:color w:val="000000"/>
          <w:lang w:eastAsia="zh-CN"/>
        </w:rPr>
        <w:t xml:space="preserve"> = {01</w:t>
      </w:r>
      <w:r>
        <w:rPr>
          <w:color w:val="000000"/>
          <w:lang w:val="en-GB" w:eastAsia="zh-CN"/>
        </w:rPr>
        <w:t>、</w:t>
      </w:r>
      <w:r w:rsidRPr="0008556C">
        <w:rPr>
          <w:color w:val="000000"/>
          <w:lang w:eastAsia="zh-CN"/>
        </w:rPr>
        <w:t>02</w:t>
      </w:r>
      <w:r>
        <w:rPr>
          <w:color w:val="000000"/>
          <w:lang w:val="en-GB" w:eastAsia="zh-CN"/>
        </w:rPr>
        <w:t>、</w:t>
      </w:r>
      <w:r w:rsidRPr="0008556C">
        <w:rPr>
          <w:color w:val="000000"/>
          <w:lang w:eastAsia="zh-CN"/>
        </w:rPr>
        <w:t>03</w:t>
      </w:r>
      <w:r>
        <w:rPr>
          <w:color w:val="000000"/>
          <w:lang w:val="en-GB" w:eastAsia="zh-CN"/>
        </w:rPr>
        <w:t>、</w:t>
      </w:r>
      <w:r w:rsidRPr="0008556C">
        <w:rPr>
          <w:color w:val="000000"/>
          <w:lang w:eastAsia="zh-CN"/>
        </w:rPr>
        <w:t>04</w:t>
      </w:r>
      <w:r>
        <w:rPr>
          <w:color w:val="000000"/>
          <w:lang w:val="en-GB" w:eastAsia="zh-CN"/>
        </w:rPr>
        <w:t>、</w:t>
      </w:r>
      <w:r w:rsidRPr="0008556C">
        <w:rPr>
          <w:color w:val="000000"/>
          <w:lang w:eastAsia="zh-CN"/>
        </w:rPr>
        <w:t>05</w:t>
      </w:r>
      <w:r>
        <w:rPr>
          <w:color w:val="000000"/>
          <w:lang w:val="en-GB" w:eastAsia="zh-CN"/>
        </w:rPr>
        <w:t>、</w:t>
      </w:r>
      <w:r w:rsidRPr="0008556C">
        <w:rPr>
          <w:color w:val="000000"/>
          <w:lang w:eastAsia="zh-CN"/>
        </w:rPr>
        <w:t>06</w:t>
      </w:r>
      <w:r>
        <w:rPr>
          <w:color w:val="000000"/>
          <w:lang w:val="en-GB" w:eastAsia="zh-CN"/>
        </w:rPr>
        <w:t>、</w:t>
      </w:r>
      <w:r w:rsidRPr="0008556C">
        <w:rPr>
          <w:color w:val="000000"/>
          <w:lang w:eastAsia="zh-CN"/>
        </w:rPr>
        <w:t>07</w:t>
      </w:r>
      <w:r>
        <w:rPr>
          <w:color w:val="000000"/>
          <w:lang w:val="en-GB" w:eastAsia="zh-CN"/>
        </w:rPr>
        <w:t>、</w:t>
      </w:r>
      <w:r w:rsidRPr="0008556C">
        <w:rPr>
          <w:color w:val="000000"/>
          <w:lang w:eastAsia="zh-CN"/>
        </w:rPr>
        <w:t>08</w:t>
      </w:r>
      <w:r>
        <w:rPr>
          <w:color w:val="000000"/>
          <w:lang w:val="en-GB" w:eastAsia="zh-CN"/>
        </w:rPr>
        <w:t>、</w:t>
      </w:r>
      <w:r w:rsidRPr="0008556C">
        <w:rPr>
          <w:color w:val="000000"/>
          <w:lang w:eastAsia="zh-CN"/>
        </w:rPr>
        <w:t>09</w:t>
      </w:r>
      <w:r>
        <w:rPr>
          <w:color w:val="000000"/>
          <w:lang w:val="en-GB" w:eastAsia="zh-CN"/>
        </w:rPr>
        <w:t>、</w:t>
      </w:r>
      <w:r w:rsidRPr="0008556C">
        <w:rPr>
          <w:color w:val="000000"/>
          <w:lang w:eastAsia="zh-CN"/>
        </w:rPr>
        <w:t>10</w:t>
      </w:r>
      <w:r>
        <w:rPr>
          <w:color w:val="000000"/>
          <w:lang w:val="en-GB" w:eastAsia="zh-CN"/>
        </w:rPr>
        <w:t>、</w:t>
      </w:r>
      <w:r w:rsidRPr="0008556C">
        <w:rPr>
          <w:color w:val="000000"/>
          <w:lang w:eastAsia="zh-CN"/>
        </w:rPr>
        <w:t>11</w:t>
      </w:r>
      <w:r>
        <w:rPr>
          <w:color w:val="000000"/>
          <w:lang w:val="en-GB" w:eastAsia="zh-CN"/>
        </w:rPr>
        <w:t>和</w:t>
      </w:r>
      <w:r w:rsidRPr="0008556C">
        <w:rPr>
          <w:color w:val="000000"/>
          <w:lang w:eastAsia="zh-CN"/>
        </w:rPr>
        <w:t>12}</w:t>
      </w:r>
      <w:r w:rsidRPr="0008556C">
        <w:rPr>
          <w:rFonts w:hint="eastAsia"/>
          <w:color w:val="000000"/>
          <w:lang w:eastAsia="zh-CN"/>
        </w:rPr>
        <w:t>，</w:t>
      </w:r>
      <w:r>
        <w:rPr>
          <w:rFonts w:hint="eastAsia"/>
          <w:color w:val="000000"/>
          <w:lang w:val="en-US" w:eastAsia="zh-CN"/>
        </w:rPr>
        <w:t>使用可靠的本地长期数据</w:t>
      </w:r>
      <w:r w:rsidRPr="0008556C">
        <w:rPr>
          <w:rFonts w:hint="eastAsia"/>
          <w:color w:val="000000"/>
          <w:lang w:eastAsia="zh-CN"/>
        </w:rPr>
        <w:t>，</w:t>
      </w:r>
      <w:r>
        <w:rPr>
          <w:rFonts w:hint="eastAsia"/>
          <w:color w:val="000000"/>
          <w:lang w:val="en-US" w:eastAsia="zh-CN"/>
        </w:rPr>
        <w:t>在理想地点</w:t>
      </w:r>
      <w:r w:rsidRPr="0008556C">
        <w:rPr>
          <w:rFonts w:hint="eastAsia"/>
          <w:color w:val="000000"/>
          <w:lang w:eastAsia="zh-CN"/>
        </w:rPr>
        <w:t>（</w:t>
      </w:r>
      <w:proofErr w:type="spellStart"/>
      <w:r w:rsidRPr="0008556C">
        <w:rPr>
          <w:i/>
          <w:color w:val="000000"/>
          <w:lang w:eastAsia="zh-CN"/>
        </w:rPr>
        <w:t>Lat</w:t>
      </w:r>
      <w:proofErr w:type="spellEnd"/>
      <w:r>
        <w:rPr>
          <w:color w:val="000000"/>
          <w:lang w:val="en-GB" w:eastAsia="zh-CN"/>
        </w:rPr>
        <w:t>、</w:t>
      </w:r>
      <w:proofErr w:type="spellStart"/>
      <w:r w:rsidRPr="0008556C">
        <w:rPr>
          <w:i/>
          <w:color w:val="000000"/>
          <w:lang w:eastAsia="zh-CN"/>
        </w:rPr>
        <w:t>Lon</w:t>
      </w:r>
      <w:proofErr w:type="spellEnd"/>
      <w:r w:rsidRPr="0008556C">
        <w:rPr>
          <w:rFonts w:hint="eastAsia"/>
          <w:color w:val="000000"/>
          <w:lang w:eastAsia="zh-CN"/>
        </w:rPr>
        <w:t>）</w:t>
      </w:r>
      <w:r>
        <w:rPr>
          <w:rFonts w:hint="eastAsia"/>
          <w:color w:val="000000"/>
          <w:lang w:val="en-US" w:eastAsia="zh-CN"/>
        </w:rPr>
        <w:t>确定月平均地表温度</w:t>
      </w:r>
      <w:proofErr w:type="spellStart"/>
      <w:r w:rsidRPr="0008556C">
        <w:rPr>
          <w:i/>
          <w:color w:val="000000"/>
          <w:lang w:eastAsia="zh-CN"/>
        </w:rPr>
        <w:t>T</w:t>
      </w:r>
      <w:r w:rsidRPr="0008556C">
        <w:rPr>
          <w:i/>
          <w:color w:val="000000"/>
          <w:vertAlign w:val="subscript"/>
          <w:lang w:eastAsia="zh-CN"/>
        </w:rPr>
        <w:t>ii</w:t>
      </w:r>
      <w:proofErr w:type="spellEnd"/>
      <w:r w:rsidRPr="0008556C">
        <w:rPr>
          <w:color w:val="000000"/>
          <w:lang w:eastAsia="zh-CN"/>
        </w:rPr>
        <w:t xml:space="preserve"> (K)</w:t>
      </w:r>
      <w:r>
        <w:rPr>
          <w:rFonts w:hint="eastAsia"/>
          <w:color w:val="000000"/>
          <w:lang w:val="en-US" w:eastAsia="zh-CN"/>
        </w:rPr>
        <w:t>。</w:t>
      </w:r>
    </w:p>
    <w:p w14:paraId="288B7235" w14:textId="3CA09932" w:rsidR="00C03750" w:rsidRPr="0008556C" w:rsidRDefault="00C03750" w:rsidP="00C03750">
      <w:pPr>
        <w:ind w:firstLineChars="200" w:firstLine="480"/>
        <w:rPr>
          <w:color w:val="000000"/>
          <w:lang w:eastAsia="zh-CN"/>
        </w:rPr>
      </w:pPr>
      <w:r>
        <w:rPr>
          <w:rFonts w:hint="eastAsia"/>
          <w:color w:val="000000"/>
          <w:lang w:val="en-US" w:eastAsia="zh-CN"/>
        </w:rPr>
        <w:t>若无</w:t>
      </w:r>
      <w:r>
        <w:rPr>
          <w:rFonts w:hint="eastAsia"/>
          <w:color w:val="000000"/>
          <w:lang w:val="en-GB" w:eastAsia="zh-CN"/>
        </w:rPr>
        <w:t>可靠的本地长期数据</w:t>
      </w:r>
      <w:r w:rsidRPr="0008556C">
        <w:rPr>
          <w:rFonts w:hint="eastAsia"/>
          <w:color w:val="000000"/>
          <w:lang w:eastAsia="zh-CN"/>
        </w:rPr>
        <w:t>，</w:t>
      </w:r>
      <w:r>
        <w:rPr>
          <w:rFonts w:hint="eastAsia"/>
          <w:color w:val="000000"/>
          <w:lang w:val="en-US" w:eastAsia="zh-CN"/>
        </w:rPr>
        <w:t>可从</w:t>
      </w:r>
      <w:r w:rsidRPr="0008556C">
        <w:rPr>
          <w:color w:val="000000"/>
          <w:lang w:eastAsia="zh-CN"/>
        </w:rPr>
        <w:t>ITU-R P.1510</w:t>
      </w:r>
      <w:r>
        <w:rPr>
          <w:rFonts w:hint="eastAsia"/>
          <w:color w:val="000000"/>
          <w:lang w:val="en-GB" w:eastAsia="zh-CN"/>
        </w:rPr>
        <w:t>建议书的月</w:t>
      </w:r>
      <w:r>
        <w:rPr>
          <w:rFonts w:hint="eastAsia"/>
          <w:color w:val="000000"/>
          <w:lang w:val="en-US" w:eastAsia="zh-CN"/>
        </w:rPr>
        <w:t>平均</w:t>
      </w:r>
      <w:r>
        <w:rPr>
          <w:rFonts w:hint="eastAsia"/>
          <w:color w:val="000000"/>
          <w:lang w:val="en-GB" w:eastAsia="zh-CN"/>
        </w:rPr>
        <w:t>地表</w:t>
      </w:r>
      <w:r>
        <w:rPr>
          <w:rFonts w:hint="eastAsia"/>
          <w:color w:val="000000"/>
          <w:lang w:val="en-US" w:eastAsia="zh-CN"/>
        </w:rPr>
        <w:t>温度</w:t>
      </w:r>
      <w:r>
        <w:rPr>
          <w:rFonts w:hint="eastAsia"/>
          <w:color w:val="000000"/>
          <w:lang w:val="en-GB" w:eastAsia="zh-CN"/>
        </w:rPr>
        <w:t>电子地图中</w:t>
      </w:r>
      <w:r w:rsidRPr="0008556C">
        <w:rPr>
          <w:rFonts w:hint="eastAsia"/>
          <w:color w:val="000000"/>
          <w:lang w:eastAsia="zh-CN"/>
        </w:rPr>
        <w:t>，</w:t>
      </w:r>
      <w:r>
        <w:rPr>
          <w:rFonts w:hint="eastAsia"/>
          <w:color w:val="000000"/>
          <w:lang w:val="en-US" w:eastAsia="zh-CN"/>
        </w:rPr>
        <w:t>获取理想地点</w:t>
      </w:r>
      <w:r w:rsidRPr="0008556C">
        <w:rPr>
          <w:rFonts w:hint="eastAsia"/>
          <w:color w:val="000000"/>
          <w:lang w:eastAsia="zh-CN"/>
        </w:rPr>
        <w:t>（</w:t>
      </w:r>
      <w:proofErr w:type="spellStart"/>
      <w:r w:rsidRPr="0008556C">
        <w:rPr>
          <w:i/>
          <w:color w:val="000000"/>
          <w:lang w:eastAsia="zh-CN"/>
        </w:rPr>
        <w:t>Lat</w:t>
      </w:r>
      <w:proofErr w:type="spellEnd"/>
      <w:r>
        <w:rPr>
          <w:color w:val="000000"/>
          <w:lang w:val="en-GB" w:eastAsia="zh-CN"/>
        </w:rPr>
        <w:t>、</w:t>
      </w:r>
      <w:proofErr w:type="spellStart"/>
      <w:r w:rsidRPr="0008556C">
        <w:rPr>
          <w:i/>
          <w:color w:val="000000"/>
          <w:lang w:eastAsia="zh-CN"/>
        </w:rPr>
        <w:t>Lon</w:t>
      </w:r>
      <w:proofErr w:type="spellEnd"/>
      <w:r w:rsidRPr="0008556C">
        <w:rPr>
          <w:rFonts w:hint="eastAsia"/>
          <w:color w:val="000000"/>
          <w:lang w:eastAsia="zh-CN"/>
        </w:rPr>
        <w:t>）</w:t>
      </w:r>
      <w:r>
        <w:rPr>
          <w:rFonts w:hint="eastAsia"/>
          <w:color w:val="000000"/>
          <w:lang w:val="en-US" w:eastAsia="zh-CN"/>
        </w:rPr>
        <w:t>的</w:t>
      </w:r>
      <w:r>
        <w:rPr>
          <w:rFonts w:hint="eastAsia"/>
          <w:color w:val="000000"/>
          <w:lang w:val="en-GB" w:eastAsia="zh-CN"/>
        </w:rPr>
        <w:t>月</w:t>
      </w:r>
      <w:r>
        <w:rPr>
          <w:rFonts w:hint="eastAsia"/>
          <w:color w:val="000000"/>
          <w:lang w:val="en-US" w:eastAsia="zh-CN"/>
        </w:rPr>
        <w:t>平均</w:t>
      </w:r>
      <w:r>
        <w:rPr>
          <w:rFonts w:hint="eastAsia"/>
          <w:color w:val="000000"/>
          <w:lang w:val="en-GB" w:eastAsia="zh-CN"/>
        </w:rPr>
        <w:t>地表</w:t>
      </w:r>
      <w:r>
        <w:rPr>
          <w:rFonts w:hint="eastAsia"/>
          <w:color w:val="000000"/>
          <w:lang w:val="en-US" w:eastAsia="zh-CN"/>
        </w:rPr>
        <w:t>温度</w:t>
      </w:r>
      <w:proofErr w:type="spellStart"/>
      <w:r w:rsidRPr="0008556C">
        <w:rPr>
          <w:i/>
          <w:color w:val="000000"/>
          <w:lang w:eastAsia="zh-CN"/>
        </w:rPr>
        <w:t>T</w:t>
      </w:r>
      <w:r w:rsidRPr="0008556C">
        <w:rPr>
          <w:i/>
          <w:color w:val="000000"/>
          <w:vertAlign w:val="subscript"/>
          <w:lang w:eastAsia="zh-CN"/>
        </w:rPr>
        <w:t>ii</w:t>
      </w:r>
      <w:proofErr w:type="spellEnd"/>
      <w:r w:rsidRPr="0008556C">
        <w:rPr>
          <w:color w:val="000000"/>
          <w:lang w:eastAsia="zh-CN"/>
        </w:rPr>
        <w:t xml:space="preserve"> (K)</w:t>
      </w:r>
      <w:r>
        <w:rPr>
          <w:rFonts w:hint="eastAsia"/>
          <w:color w:val="000000"/>
          <w:lang w:val="en-US" w:eastAsia="zh-CN"/>
        </w:rPr>
        <w:t>。</w:t>
      </w:r>
    </w:p>
    <w:p w14:paraId="08A91421" w14:textId="77777777" w:rsidR="00C03750" w:rsidRPr="0008556C" w:rsidRDefault="00C03750" w:rsidP="00C03750">
      <w:pPr>
        <w:tabs>
          <w:tab w:val="clear" w:pos="1191"/>
        </w:tabs>
        <w:rPr>
          <w:color w:val="000000"/>
          <w:lang w:eastAsia="zh-CN"/>
        </w:rPr>
      </w:pPr>
      <w:r w:rsidRPr="00FA22D2">
        <w:rPr>
          <w:rFonts w:ascii="STKaiti" w:eastAsia="STKaiti" w:hAnsi="STKaiti" w:hint="eastAsia"/>
          <w:b/>
          <w:color w:val="000000"/>
          <w:lang w:val="en-GB" w:eastAsia="zh-CN"/>
        </w:rPr>
        <w:t>第三步</w:t>
      </w:r>
      <w:r w:rsidRPr="0008556C">
        <w:rPr>
          <w:rFonts w:asciiTheme="majorEastAsia" w:eastAsiaTheme="majorEastAsia" w:hAnsiTheme="majorEastAsia" w:hint="eastAsia"/>
          <w:bCs/>
          <w:color w:val="000000"/>
          <w:lang w:eastAsia="zh-CN"/>
        </w:rPr>
        <w:t>：</w:t>
      </w:r>
      <w:r>
        <w:rPr>
          <w:rFonts w:hint="eastAsia"/>
          <w:color w:val="000000"/>
          <w:lang w:val="en-US" w:eastAsia="zh-CN"/>
        </w:rPr>
        <w:t>对于每个</w:t>
      </w:r>
      <w:r>
        <w:rPr>
          <w:rFonts w:hint="eastAsia"/>
          <w:color w:val="000000"/>
          <w:lang w:val="en-GB" w:eastAsia="zh-CN"/>
        </w:rPr>
        <w:t>月份</w:t>
      </w:r>
      <w:r w:rsidRPr="0008556C">
        <w:rPr>
          <w:rFonts w:hint="eastAsia"/>
          <w:color w:val="000000"/>
          <w:lang w:eastAsia="zh-CN"/>
        </w:rPr>
        <w:t>，</w:t>
      </w:r>
      <w:r w:rsidRPr="0008556C">
        <w:rPr>
          <w:i/>
          <w:color w:val="000000"/>
          <w:lang w:eastAsia="zh-CN"/>
        </w:rPr>
        <w:t>ii</w:t>
      </w:r>
      <w:r w:rsidRPr="0008556C">
        <w:rPr>
          <w:color w:val="000000"/>
          <w:lang w:eastAsia="zh-CN"/>
        </w:rPr>
        <w:t xml:space="preserve"> = {01</w:t>
      </w:r>
      <w:r>
        <w:rPr>
          <w:color w:val="000000"/>
          <w:lang w:val="en-GB" w:eastAsia="zh-CN"/>
        </w:rPr>
        <w:t>、</w:t>
      </w:r>
      <w:r w:rsidRPr="0008556C">
        <w:rPr>
          <w:color w:val="000000"/>
          <w:lang w:eastAsia="zh-CN"/>
        </w:rPr>
        <w:t>02</w:t>
      </w:r>
      <w:r>
        <w:rPr>
          <w:color w:val="000000"/>
          <w:lang w:val="en-GB" w:eastAsia="zh-CN"/>
        </w:rPr>
        <w:t>、</w:t>
      </w:r>
      <w:r w:rsidRPr="0008556C">
        <w:rPr>
          <w:color w:val="000000"/>
          <w:lang w:eastAsia="zh-CN"/>
        </w:rPr>
        <w:t>03</w:t>
      </w:r>
      <w:r>
        <w:rPr>
          <w:color w:val="000000"/>
          <w:lang w:val="en-GB" w:eastAsia="zh-CN"/>
        </w:rPr>
        <w:t>、</w:t>
      </w:r>
      <w:r w:rsidRPr="0008556C">
        <w:rPr>
          <w:color w:val="000000"/>
          <w:lang w:eastAsia="zh-CN"/>
        </w:rPr>
        <w:t>04</w:t>
      </w:r>
      <w:r>
        <w:rPr>
          <w:color w:val="000000"/>
          <w:lang w:val="en-GB" w:eastAsia="zh-CN"/>
        </w:rPr>
        <w:t>、</w:t>
      </w:r>
      <w:r w:rsidRPr="0008556C">
        <w:rPr>
          <w:color w:val="000000"/>
          <w:lang w:eastAsia="zh-CN"/>
        </w:rPr>
        <w:t>05</w:t>
      </w:r>
      <w:r>
        <w:rPr>
          <w:color w:val="000000"/>
          <w:lang w:val="en-GB" w:eastAsia="zh-CN"/>
        </w:rPr>
        <w:t>、</w:t>
      </w:r>
      <w:r w:rsidRPr="0008556C">
        <w:rPr>
          <w:color w:val="000000"/>
          <w:lang w:eastAsia="zh-CN"/>
        </w:rPr>
        <w:t>06</w:t>
      </w:r>
      <w:r>
        <w:rPr>
          <w:color w:val="000000"/>
          <w:lang w:val="en-GB" w:eastAsia="zh-CN"/>
        </w:rPr>
        <w:t>、</w:t>
      </w:r>
      <w:r w:rsidRPr="0008556C">
        <w:rPr>
          <w:color w:val="000000"/>
          <w:lang w:eastAsia="zh-CN"/>
        </w:rPr>
        <w:t>07</w:t>
      </w:r>
      <w:r>
        <w:rPr>
          <w:color w:val="000000"/>
          <w:lang w:val="en-GB" w:eastAsia="zh-CN"/>
        </w:rPr>
        <w:t>、</w:t>
      </w:r>
      <w:r w:rsidRPr="0008556C">
        <w:rPr>
          <w:color w:val="000000"/>
          <w:lang w:eastAsia="zh-CN"/>
        </w:rPr>
        <w:t>08</w:t>
      </w:r>
      <w:r>
        <w:rPr>
          <w:color w:val="000000"/>
          <w:lang w:val="en-GB" w:eastAsia="zh-CN"/>
        </w:rPr>
        <w:t>、</w:t>
      </w:r>
      <w:r w:rsidRPr="0008556C">
        <w:rPr>
          <w:color w:val="000000"/>
          <w:lang w:eastAsia="zh-CN"/>
        </w:rPr>
        <w:t>09</w:t>
      </w:r>
      <w:r>
        <w:rPr>
          <w:color w:val="000000"/>
          <w:lang w:val="en-GB" w:eastAsia="zh-CN"/>
        </w:rPr>
        <w:t>、</w:t>
      </w:r>
      <w:r w:rsidRPr="0008556C">
        <w:rPr>
          <w:color w:val="000000"/>
          <w:lang w:eastAsia="zh-CN"/>
        </w:rPr>
        <w:t>10</w:t>
      </w:r>
      <w:r>
        <w:rPr>
          <w:color w:val="000000"/>
          <w:lang w:val="en-GB" w:eastAsia="zh-CN"/>
        </w:rPr>
        <w:t>、</w:t>
      </w:r>
      <w:r w:rsidRPr="0008556C">
        <w:rPr>
          <w:color w:val="000000"/>
          <w:lang w:eastAsia="zh-CN"/>
        </w:rPr>
        <w:t>11</w:t>
      </w:r>
      <w:r>
        <w:rPr>
          <w:color w:val="000000"/>
          <w:lang w:val="en-GB" w:eastAsia="zh-CN"/>
        </w:rPr>
        <w:t>和</w:t>
      </w:r>
      <w:r w:rsidRPr="0008556C">
        <w:rPr>
          <w:color w:val="000000"/>
          <w:lang w:eastAsia="zh-CN"/>
        </w:rPr>
        <w:t>12}</w:t>
      </w:r>
      <w:r w:rsidRPr="0008556C">
        <w:rPr>
          <w:rFonts w:hint="eastAsia"/>
          <w:color w:val="000000"/>
          <w:lang w:eastAsia="zh-CN"/>
        </w:rPr>
        <w:t>，</w:t>
      </w:r>
      <w:r>
        <w:rPr>
          <w:rFonts w:hint="eastAsia"/>
          <w:color w:val="000000"/>
          <w:lang w:val="en-US" w:eastAsia="zh-CN"/>
        </w:rPr>
        <w:t>使用可靠的本地长期数据</w:t>
      </w:r>
      <w:r w:rsidRPr="0008556C">
        <w:rPr>
          <w:rFonts w:hint="eastAsia"/>
          <w:color w:val="000000"/>
          <w:lang w:eastAsia="zh-CN"/>
        </w:rPr>
        <w:t>，</w:t>
      </w:r>
      <w:r>
        <w:rPr>
          <w:rFonts w:hint="eastAsia"/>
          <w:color w:val="000000"/>
          <w:lang w:val="en-US" w:eastAsia="zh-CN"/>
        </w:rPr>
        <w:t>在理想地点</w:t>
      </w:r>
      <w:r w:rsidRPr="0008556C">
        <w:rPr>
          <w:rFonts w:hint="eastAsia"/>
          <w:color w:val="000000"/>
          <w:lang w:eastAsia="zh-CN"/>
        </w:rPr>
        <w:t>（</w:t>
      </w:r>
      <w:proofErr w:type="spellStart"/>
      <w:r w:rsidRPr="0008556C">
        <w:rPr>
          <w:i/>
          <w:color w:val="000000"/>
          <w:lang w:eastAsia="zh-CN"/>
        </w:rPr>
        <w:t>Lat</w:t>
      </w:r>
      <w:proofErr w:type="spellEnd"/>
      <w:r>
        <w:rPr>
          <w:color w:val="000000"/>
          <w:lang w:val="en-GB" w:eastAsia="zh-CN"/>
        </w:rPr>
        <w:t>、</w:t>
      </w:r>
      <w:proofErr w:type="spellStart"/>
      <w:r w:rsidRPr="0008556C">
        <w:rPr>
          <w:i/>
          <w:color w:val="000000"/>
          <w:lang w:eastAsia="zh-CN"/>
        </w:rPr>
        <w:t>Lon</w:t>
      </w:r>
      <w:proofErr w:type="spellEnd"/>
      <w:r w:rsidRPr="0008556C">
        <w:rPr>
          <w:rFonts w:hint="eastAsia"/>
          <w:color w:val="000000"/>
          <w:lang w:eastAsia="zh-CN"/>
        </w:rPr>
        <w:t>）</w:t>
      </w:r>
      <w:r>
        <w:rPr>
          <w:rFonts w:hint="eastAsia"/>
          <w:color w:val="000000"/>
          <w:lang w:val="en-US" w:eastAsia="zh-CN"/>
        </w:rPr>
        <w:t>确定月平均总降雨量</w:t>
      </w:r>
      <w:proofErr w:type="spellStart"/>
      <w:r w:rsidRPr="0008556C">
        <w:rPr>
          <w:rFonts w:hint="eastAsia"/>
          <w:i/>
          <w:iCs/>
          <w:color w:val="000000"/>
          <w:lang w:eastAsia="zh-CN"/>
        </w:rPr>
        <w:t>MTii</w:t>
      </w:r>
      <w:proofErr w:type="spellEnd"/>
      <w:r w:rsidRPr="0008556C">
        <w:rPr>
          <w:rFonts w:hint="eastAsia"/>
          <w:i/>
          <w:iCs/>
          <w:color w:val="000000"/>
          <w:lang w:eastAsia="zh-CN"/>
        </w:rPr>
        <w:t xml:space="preserve"> </w:t>
      </w:r>
      <w:r w:rsidRPr="0008556C">
        <w:rPr>
          <w:rFonts w:hint="eastAsia"/>
          <w:color w:val="000000"/>
          <w:lang w:eastAsia="zh-CN"/>
        </w:rPr>
        <w:t>(mm)</w:t>
      </w:r>
      <w:r>
        <w:rPr>
          <w:rFonts w:hint="eastAsia"/>
          <w:color w:val="000000"/>
          <w:lang w:val="en-US" w:eastAsia="zh-CN"/>
        </w:rPr>
        <w:t>。</w:t>
      </w:r>
    </w:p>
    <w:p w14:paraId="5975E44B" w14:textId="77777777" w:rsidR="00C03750" w:rsidRPr="0008556C" w:rsidRDefault="00C03750" w:rsidP="00C03750">
      <w:pPr>
        <w:ind w:firstLineChars="200" w:firstLine="480"/>
        <w:rPr>
          <w:color w:val="000000"/>
          <w:lang w:eastAsia="zh-CN"/>
        </w:rPr>
      </w:pPr>
      <w:r>
        <w:rPr>
          <w:rFonts w:hint="eastAsia"/>
          <w:color w:val="000000"/>
          <w:lang w:val="en-US" w:eastAsia="zh-CN"/>
        </w:rPr>
        <w:t>若无</w:t>
      </w:r>
      <w:r>
        <w:rPr>
          <w:rFonts w:hint="eastAsia"/>
          <w:color w:val="000000"/>
          <w:lang w:val="en-GB" w:eastAsia="zh-CN"/>
        </w:rPr>
        <w:t>可靠的本地长期数据</w:t>
      </w:r>
      <w:r w:rsidRPr="0008556C">
        <w:rPr>
          <w:rFonts w:hint="eastAsia"/>
          <w:color w:val="000000"/>
          <w:lang w:eastAsia="zh-CN"/>
        </w:rPr>
        <w:t>，</w:t>
      </w:r>
      <w:r>
        <w:rPr>
          <w:rFonts w:hint="eastAsia"/>
          <w:color w:val="000000"/>
          <w:lang w:val="en-US" w:eastAsia="zh-CN"/>
        </w:rPr>
        <w:t>可从月平均总降雨量</w:t>
      </w:r>
      <w:proofErr w:type="spellStart"/>
      <w:r w:rsidRPr="0008556C">
        <w:rPr>
          <w:rFonts w:hint="eastAsia"/>
          <w:i/>
          <w:iCs/>
          <w:color w:val="000000"/>
          <w:lang w:eastAsia="zh-CN"/>
        </w:rPr>
        <w:t>MTii</w:t>
      </w:r>
      <w:proofErr w:type="spellEnd"/>
      <w:r w:rsidRPr="0008556C">
        <w:rPr>
          <w:rFonts w:hint="eastAsia"/>
          <w:i/>
          <w:iCs/>
          <w:color w:val="000000"/>
          <w:lang w:eastAsia="zh-CN"/>
        </w:rPr>
        <w:t xml:space="preserve"> </w:t>
      </w:r>
      <w:r w:rsidRPr="0008556C">
        <w:rPr>
          <w:rFonts w:hint="eastAsia"/>
          <w:color w:val="000000"/>
          <w:lang w:eastAsia="zh-CN"/>
        </w:rPr>
        <w:t>(mm)</w:t>
      </w:r>
      <w:r>
        <w:rPr>
          <w:rFonts w:hint="eastAsia"/>
          <w:color w:val="000000"/>
          <w:lang w:val="en-US" w:eastAsia="zh-CN"/>
        </w:rPr>
        <w:t>数字地图中</w:t>
      </w:r>
      <w:r w:rsidRPr="0008556C">
        <w:rPr>
          <w:rFonts w:hint="eastAsia"/>
          <w:color w:val="000000"/>
          <w:lang w:eastAsia="zh-CN"/>
        </w:rPr>
        <w:t>，</w:t>
      </w:r>
      <w:r>
        <w:rPr>
          <w:rFonts w:hint="eastAsia"/>
          <w:color w:val="000000"/>
          <w:lang w:val="en-US" w:eastAsia="zh-CN"/>
        </w:rPr>
        <w:t>确定理想地点</w:t>
      </w:r>
      <w:r w:rsidRPr="0008556C">
        <w:rPr>
          <w:rFonts w:hint="eastAsia"/>
          <w:color w:val="000000"/>
          <w:lang w:eastAsia="zh-CN"/>
        </w:rPr>
        <w:t>（</w:t>
      </w:r>
      <w:proofErr w:type="spellStart"/>
      <w:r w:rsidRPr="0008556C">
        <w:rPr>
          <w:i/>
          <w:color w:val="000000"/>
          <w:lang w:eastAsia="zh-CN"/>
        </w:rPr>
        <w:t>Lat</w:t>
      </w:r>
      <w:proofErr w:type="spellEnd"/>
      <w:r>
        <w:rPr>
          <w:color w:val="000000"/>
          <w:lang w:val="en-GB" w:eastAsia="zh-CN"/>
        </w:rPr>
        <w:t>、</w:t>
      </w:r>
      <w:proofErr w:type="spellStart"/>
      <w:r w:rsidRPr="0008556C">
        <w:rPr>
          <w:i/>
          <w:color w:val="000000"/>
          <w:lang w:eastAsia="zh-CN"/>
        </w:rPr>
        <w:t>Lon</w:t>
      </w:r>
      <w:proofErr w:type="spellEnd"/>
      <w:r w:rsidRPr="0008556C">
        <w:rPr>
          <w:rFonts w:hint="eastAsia"/>
          <w:color w:val="000000"/>
          <w:lang w:eastAsia="zh-CN"/>
        </w:rPr>
        <w:t>）</w:t>
      </w:r>
      <w:r>
        <w:rPr>
          <w:rFonts w:hint="eastAsia"/>
          <w:color w:val="000000"/>
          <w:lang w:val="en-US" w:eastAsia="zh-CN"/>
        </w:rPr>
        <w:t>月平均总降雨量</w:t>
      </w:r>
      <w:r w:rsidRPr="0008556C">
        <w:rPr>
          <w:rFonts w:hint="eastAsia"/>
          <w:color w:val="000000"/>
          <w:lang w:eastAsia="zh-CN"/>
        </w:rPr>
        <w:t>，</w:t>
      </w:r>
      <w:r>
        <w:rPr>
          <w:rFonts w:hint="eastAsia"/>
          <w:color w:val="000000"/>
          <w:lang w:val="en-US" w:eastAsia="zh-CN"/>
        </w:rPr>
        <w:t>以下信息也构成本建议书的主体部分</w:t>
      </w:r>
      <w:r w:rsidRPr="0008556C">
        <w:rPr>
          <w:rFonts w:hint="eastAsia"/>
          <w:color w:val="000000"/>
          <w:lang w:eastAsia="zh-CN"/>
        </w:rPr>
        <w:t>：</w:t>
      </w:r>
    </w:p>
    <w:p w14:paraId="1AC3F4D4" w14:textId="77777777" w:rsidR="00C03750" w:rsidRDefault="00C03750" w:rsidP="00C03750">
      <w:pPr>
        <w:pStyle w:val="enumlev1"/>
        <w:rPr>
          <w:color w:val="000000"/>
          <w:lang w:val="en-GB" w:eastAsia="zh-CN"/>
        </w:rPr>
      </w:pPr>
      <w:r>
        <w:rPr>
          <w:color w:val="000000"/>
          <w:lang w:val="en-GB"/>
        </w:rPr>
        <w:t>a)</w:t>
      </w:r>
      <w:r>
        <w:rPr>
          <w:color w:val="000000"/>
          <w:lang w:val="en-GB"/>
        </w:rPr>
        <w:tab/>
      </w:r>
      <w:proofErr w:type="gramStart"/>
      <w:r>
        <w:rPr>
          <w:rFonts w:hint="eastAsia"/>
          <w:color w:val="000000"/>
          <w:lang w:val="en-GB" w:eastAsia="zh-CN"/>
        </w:rPr>
        <w:t>确定</w:t>
      </w:r>
      <w:r>
        <w:rPr>
          <w:rFonts w:hint="eastAsia"/>
          <w:color w:val="000000"/>
          <w:lang w:val="en-US" w:eastAsia="zh-CN"/>
        </w:rPr>
        <w:t>理想地点</w:t>
      </w:r>
      <w:r>
        <w:rPr>
          <w:color w:val="000000"/>
          <w:lang w:val="en-GB"/>
        </w:rPr>
        <w:t>(</w:t>
      </w:r>
      <w:proofErr w:type="gramEnd"/>
      <w:r>
        <w:rPr>
          <w:i/>
          <w:color w:val="000000"/>
          <w:lang w:val="en-GB"/>
        </w:rPr>
        <w:t>Lat</w:t>
      </w:r>
      <w:r>
        <w:rPr>
          <w:i/>
          <w:color w:val="000000"/>
          <w:lang w:val="en-GB"/>
        </w:rPr>
        <w:t>、</w:t>
      </w:r>
      <w:proofErr w:type="gramStart"/>
      <w:r>
        <w:rPr>
          <w:i/>
          <w:color w:val="000000"/>
          <w:lang w:val="en-GB"/>
        </w:rPr>
        <w:t>Lon</w:t>
      </w:r>
      <w:r>
        <w:rPr>
          <w:color w:val="000000"/>
          <w:lang w:val="en-GB"/>
        </w:rPr>
        <w:t>)</w:t>
      </w:r>
      <w:r>
        <w:rPr>
          <w:rFonts w:hint="eastAsia"/>
          <w:color w:val="000000"/>
          <w:lang w:val="en-GB" w:eastAsia="zh-CN"/>
        </w:rPr>
        <w:t>的</w:t>
      </w:r>
      <w:proofErr w:type="gramEnd"/>
      <w:r>
        <w:rPr>
          <w:rFonts w:hint="eastAsia"/>
          <w:color w:val="000000"/>
          <w:lang w:val="en-GB" w:eastAsia="zh-CN"/>
        </w:rPr>
        <w:t>4</w:t>
      </w:r>
      <w:proofErr w:type="gramStart"/>
      <w:r>
        <w:rPr>
          <w:rFonts w:hint="eastAsia"/>
          <w:color w:val="000000"/>
          <w:lang w:val="en-GB" w:eastAsia="zh-CN"/>
        </w:rPr>
        <w:t>个网格点坐标</w:t>
      </w:r>
      <w:r>
        <w:rPr>
          <w:color w:val="000000"/>
          <w:lang w:val="en-GB"/>
        </w:rPr>
        <w:t>(</w:t>
      </w:r>
      <w:proofErr w:type="gramEnd"/>
      <w:r>
        <w:rPr>
          <w:i/>
          <w:color w:val="000000"/>
          <w:lang w:val="en-GB"/>
        </w:rPr>
        <w:t>Lat</w:t>
      </w:r>
      <w:r>
        <w:rPr>
          <w:iCs/>
          <w:color w:val="000000"/>
          <w:vertAlign w:val="subscript"/>
          <w:lang w:val="en-GB"/>
        </w:rPr>
        <w:t>1</w:t>
      </w:r>
      <w:r>
        <w:rPr>
          <w:color w:val="000000"/>
          <w:lang w:val="en-GB"/>
        </w:rPr>
        <w:t>、</w:t>
      </w:r>
      <w:r>
        <w:rPr>
          <w:i/>
          <w:color w:val="000000"/>
          <w:lang w:val="en-GB"/>
        </w:rPr>
        <w:t>Lon</w:t>
      </w:r>
      <w:proofErr w:type="gramStart"/>
      <w:r>
        <w:rPr>
          <w:iCs/>
          <w:color w:val="000000"/>
          <w:vertAlign w:val="subscript"/>
          <w:lang w:val="en-GB"/>
        </w:rPr>
        <w:t>1</w:t>
      </w:r>
      <w:r>
        <w:rPr>
          <w:color w:val="000000"/>
          <w:lang w:val="en-GB"/>
        </w:rPr>
        <w:t>)</w:t>
      </w:r>
      <w:r>
        <w:rPr>
          <w:color w:val="000000"/>
          <w:lang w:val="en-GB"/>
        </w:rPr>
        <w:t>、</w:t>
      </w:r>
      <w:proofErr w:type="gramEnd"/>
      <w:r>
        <w:rPr>
          <w:color w:val="000000"/>
          <w:lang w:val="en-GB"/>
        </w:rPr>
        <w:t>(</w:t>
      </w:r>
      <w:r>
        <w:rPr>
          <w:i/>
          <w:color w:val="000000"/>
          <w:lang w:val="en-GB"/>
        </w:rPr>
        <w:t>Lat</w:t>
      </w:r>
      <w:r>
        <w:rPr>
          <w:iCs/>
          <w:color w:val="000000"/>
          <w:vertAlign w:val="subscript"/>
          <w:lang w:val="en-GB"/>
        </w:rPr>
        <w:t>2</w:t>
      </w:r>
      <w:r>
        <w:rPr>
          <w:color w:val="000000"/>
          <w:lang w:val="en-GB"/>
        </w:rPr>
        <w:t>、</w:t>
      </w:r>
      <w:r>
        <w:rPr>
          <w:i/>
          <w:color w:val="000000"/>
          <w:lang w:val="en-GB"/>
        </w:rPr>
        <w:t>Lon</w:t>
      </w:r>
      <w:proofErr w:type="gramStart"/>
      <w:r>
        <w:rPr>
          <w:iCs/>
          <w:color w:val="000000"/>
          <w:vertAlign w:val="subscript"/>
          <w:lang w:val="en-GB"/>
        </w:rPr>
        <w:t>2</w:t>
      </w:r>
      <w:r>
        <w:rPr>
          <w:color w:val="000000"/>
          <w:lang w:val="en-GB"/>
        </w:rPr>
        <w:t>)</w:t>
      </w:r>
      <w:r>
        <w:rPr>
          <w:color w:val="000000"/>
          <w:lang w:val="en-GB"/>
        </w:rPr>
        <w:t>、</w:t>
      </w:r>
      <w:proofErr w:type="gramEnd"/>
      <w:r>
        <w:rPr>
          <w:color w:val="000000"/>
          <w:lang w:val="en-GB"/>
        </w:rPr>
        <w:t>(</w:t>
      </w:r>
      <w:r>
        <w:rPr>
          <w:i/>
          <w:color w:val="000000"/>
          <w:lang w:val="en-GB"/>
        </w:rPr>
        <w:t>Lat</w:t>
      </w:r>
      <w:r>
        <w:rPr>
          <w:iCs/>
          <w:color w:val="000000"/>
          <w:vertAlign w:val="subscript"/>
          <w:lang w:val="en-GB"/>
        </w:rPr>
        <w:t>3</w:t>
      </w:r>
      <w:r>
        <w:rPr>
          <w:color w:val="000000"/>
          <w:lang w:val="en-GB"/>
        </w:rPr>
        <w:t>、</w:t>
      </w:r>
      <w:r>
        <w:rPr>
          <w:i/>
          <w:color w:val="000000"/>
          <w:lang w:val="en-GB"/>
        </w:rPr>
        <w:t>Lon</w:t>
      </w:r>
      <w:r>
        <w:rPr>
          <w:iCs/>
          <w:color w:val="000000"/>
          <w:vertAlign w:val="subscript"/>
          <w:lang w:val="en-GB"/>
        </w:rPr>
        <w:t>3</w:t>
      </w:r>
      <w:r>
        <w:rPr>
          <w:color w:val="000000"/>
          <w:lang w:val="en-GB"/>
        </w:rPr>
        <w:t xml:space="preserve">) </w:t>
      </w:r>
      <w:r>
        <w:rPr>
          <w:rFonts w:hint="eastAsia"/>
          <w:color w:val="000000"/>
          <w:lang w:val="en-GB" w:eastAsia="zh-CN"/>
        </w:rPr>
        <w:t>和</w:t>
      </w:r>
      <w:r>
        <w:rPr>
          <w:color w:val="000000"/>
          <w:lang w:val="en-GB"/>
        </w:rPr>
        <w:t>(</w:t>
      </w:r>
      <w:r>
        <w:rPr>
          <w:i/>
          <w:color w:val="000000"/>
          <w:lang w:val="en-GB"/>
        </w:rPr>
        <w:t>Lat</w:t>
      </w:r>
      <w:r>
        <w:rPr>
          <w:iCs/>
          <w:color w:val="000000"/>
          <w:vertAlign w:val="subscript"/>
          <w:lang w:val="en-GB"/>
        </w:rPr>
        <w:t>4</w:t>
      </w:r>
      <w:r>
        <w:rPr>
          <w:color w:val="000000"/>
          <w:lang w:val="en-GB"/>
        </w:rPr>
        <w:t>、</w:t>
      </w:r>
      <w:r>
        <w:rPr>
          <w:i/>
          <w:color w:val="000000"/>
          <w:lang w:val="en-GB"/>
        </w:rPr>
        <w:t>Lon</w:t>
      </w:r>
      <w:proofErr w:type="gramStart"/>
      <w:r>
        <w:rPr>
          <w:iCs/>
          <w:color w:val="000000"/>
          <w:vertAlign w:val="subscript"/>
          <w:lang w:val="en-GB"/>
        </w:rPr>
        <w:t>4</w:t>
      </w:r>
      <w:r>
        <w:rPr>
          <w:color w:val="000000"/>
          <w:lang w:val="en-GB"/>
        </w:rPr>
        <w:t>)</w:t>
      </w:r>
      <w:r>
        <w:rPr>
          <w:rFonts w:hint="eastAsia"/>
          <w:color w:val="000000"/>
          <w:lang w:val="en-GB" w:eastAsia="zh-CN"/>
        </w:rPr>
        <w:t>；</w:t>
      </w:r>
      <w:proofErr w:type="gramEnd"/>
    </w:p>
    <w:p w14:paraId="6A942BD9" w14:textId="77777777" w:rsidR="00C03750" w:rsidRDefault="00C03750" w:rsidP="00C03750">
      <w:pPr>
        <w:pStyle w:val="enumlev1"/>
        <w:rPr>
          <w:color w:val="000000"/>
          <w:lang w:val="en-GB" w:eastAsia="zh-CN"/>
        </w:rPr>
      </w:pPr>
      <w:r>
        <w:rPr>
          <w:color w:val="000000"/>
          <w:lang w:val="en-GB" w:eastAsia="zh-CN"/>
        </w:rPr>
        <w:t>b)</w:t>
      </w:r>
      <w:r>
        <w:rPr>
          <w:color w:val="000000"/>
          <w:lang w:val="en-GB" w:eastAsia="zh-CN"/>
        </w:rPr>
        <w:tab/>
      </w:r>
      <w:r>
        <w:rPr>
          <w:rFonts w:hint="eastAsia"/>
          <w:color w:val="000000"/>
          <w:lang w:val="en-GB" w:eastAsia="zh-CN"/>
        </w:rPr>
        <w:t>在</w:t>
      </w:r>
      <w:r>
        <w:rPr>
          <w:rFonts w:hint="eastAsia"/>
          <w:color w:val="000000"/>
          <w:lang w:val="en-US" w:eastAsia="zh-CN"/>
        </w:rPr>
        <w:t>本</w:t>
      </w:r>
      <w:r>
        <w:rPr>
          <w:rFonts w:hint="eastAsia"/>
          <w:color w:val="000000"/>
          <w:lang w:val="en-GB" w:eastAsia="zh-CN"/>
        </w:rPr>
        <w:t>建议书的地图上</w:t>
      </w:r>
      <w:r>
        <w:rPr>
          <w:rFonts w:hint="eastAsia"/>
          <w:color w:val="000000"/>
          <w:lang w:val="en-US" w:eastAsia="zh-CN"/>
        </w:rPr>
        <w:t>确定</w:t>
      </w:r>
      <w:r>
        <w:rPr>
          <w:rFonts w:hint="eastAsia"/>
          <w:color w:val="000000"/>
          <w:lang w:val="en-GB" w:eastAsia="zh-CN"/>
        </w:rPr>
        <w:t>4</w:t>
      </w:r>
      <w:r>
        <w:rPr>
          <w:rFonts w:hint="eastAsia"/>
          <w:color w:val="000000"/>
          <w:lang w:val="en-GB" w:eastAsia="zh-CN"/>
        </w:rPr>
        <w:t>个网格点的月</w:t>
      </w:r>
      <w:r>
        <w:rPr>
          <w:rFonts w:hint="eastAsia"/>
          <w:color w:val="000000"/>
          <w:lang w:val="en-US" w:eastAsia="zh-CN"/>
        </w:rPr>
        <w:t>平均</w:t>
      </w:r>
      <w:r>
        <w:rPr>
          <w:rFonts w:hint="eastAsia"/>
          <w:color w:val="000000"/>
          <w:lang w:val="en-GB" w:eastAsia="zh-CN"/>
        </w:rPr>
        <w:t>降雨总量</w:t>
      </w:r>
      <w:r>
        <w:rPr>
          <w:rFonts w:eastAsia="Times New Roman"/>
          <w:color w:val="000000"/>
          <w:position w:val="-14"/>
          <w:lang w:val="en-GB"/>
        </w:rPr>
        <w:object w:dxaOrig="580" w:dyaOrig="380" w14:anchorId="29939584">
          <v:shape id="_x0000_i1026" type="#_x0000_t75" style="width:28.8pt;height:21.3pt" o:ole="">
            <v:imagedata r:id="rId15" o:title=""/>
          </v:shape>
          <o:OLEObject Type="Embed" ProgID="Equation.3" ShapeID="_x0000_i1026" DrawAspect="Content" ObjectID="_1824364914" r:id="rId16"/>
        </w:object>
      </w:r>
      <w:r>
        <w:rPr>
          <w:color w:val="000000"/>
          <w:lang w:val="en-GB" w:eastAsia="zh-CN"/>
        </w:rPr>
        <w:t>、</w:t>
      </w:r>
      <w:r>
        <w:rPr>
          <w:rFonts w:eastAsia="Times New Roman"/>
          <w:color w:val="000000"/>
          <w:position w:val="-14"/>
          <w:lang w:val="en-GB"/>
        </w:rPr>
        <w:object w:dxaOrig="620" w:dyaOrig="380" w14:anchorId="1DDBBE60">
          <v:shape id="_x0000_i1027" type="#_x0000_t75" style="width:28.2pt;height:21.3pt" o:ole="">
            <v:imagedata r:id="rId17" o:title=""/>
          </v:shape>
          <o:OLEObject Type="Embed" ProgID="Equation.3" ShapeID="_x0000_i1027" DrawAspect="Content" ObjectID="_1824364915" r:id="rId18"/>
        </w:object>
      </w:r>
      <w:r>
        <w:rPr>
          <w:color w:val="000000"/>
          <w:lang w:val="en-GB" w:eastAsia="zh-CN"/>
        </w:rPr>
        <w:t>、</w:t>
      </w:r>
      <w:r>
        <w:rPr>
          <w:rFonts w:eastAsia="Times New Roman"/>
          <w:color w:val="000000"/>
          <w:position w:val="-14"/>
          <w:lang w:val="en-GB"/>
        </w:rPr>
        <w:object w:dxaOrig="600" w:dyaOrig="380" w14:anchorId="12231F0D">
          <v:shape id="_x0000_i1028" type="#_x0000_t75" style="width:28.8pt;height:21.3pt" o:ole="">
            <v:imagedata r:id="rId19" o:title=""/>
          </v:shape>
          <o:OLEObject Type="Embed" ProgID="Equation.3" ShapeID="_x0000_i1028" DrawAspect="Content" ObjectID="_1824364916" r:id="rId20"/>
        </w:object>
      </w:r>
      <w:r>
        <w:rPr>
          <w:color w:val="000000"/>
          <w:lang w:val="en-GB" w:eastAsia="zh-CN"/>
        </w:rPr>
        <w:t>、</w:t>
      </w:r>
      <w:r>
        <w:rPr>
          <w:rFonts w:hint="eastAsia"/>
          <w:color w:val="000000"/>
          <w:lang w:val="en-GB" w:eastAsia="zh-CN"/>
        </w:rPr>
        <w:t>和</w:t>
      </w:r>
      <w:r>
        <w:rPr>
          <w:rFonts w:eastAsia="Times New Roman"/>
          <w:color w:val="000000"/>
          <w:position w:val="-14"/>
          <w:lang w:val="en-GB"/>
        </w:rPr>
        <w:object w:dxaOrig="620" w:dyaOrig="380" w14:anchorId="686AF5B6">
          <v:shape id="_x0000_i1029" type="#_x0000_t75" style="width:28.2pt;height:21.3pt" o:ole="">
            <v:imagedata r:id="rId21" o:title=""/>
          </v:shape>
          <o:OLEObject Type="Embed" ProgID="Equation.3" ShapeID="_x0000_i1029" DrawAspect="Content" ObjectID="_1824364917" r:id="rId22"/>
        </w:object>
      </w:r>
    </w:p>
    <w:p w14:paraId="516324EF" w14:textId="77777777" w:rsidR="00C03750" w:rsidRDefault="00C03750" w:rsidP="00C03750">
      <w:pPr>
        <w:pStyle w:val="enumlev1"/>
        <w:rPr>
          <w:color w:val="000000"/>
          <w:lang w:val="en-GB" w:eastAsia="zh-CN"/>
        </w:rPr>
      </w:pPr>
      <w:r>
        <w:rPr>
          <w:color w:val="000000"/>
          <w:lang w:val="en-GB" w:eastAsia="zh-CN"/>
        </w:rPr>
        <w:t>c)</w:t>
      </w:r>
      <w:r>
        <w:rPr>
          <w:color w:val="000000"/>
          <w:lang w:val="en-GB" w:eastAsia="zh-CN"/>
        </w:rPr>
        <w:tab/>
      </w:r>
      <w:r>
        <w:rPr>
          <w:rFonts w:hint="eastAsia"/>
          <w:color w:val="000000"/>
          <w:lang w:val="en-GB" w:eastAsia="zh-CN"/>
        </w:rPr>
        <w:t>按</w:t>
      </w:r>
      <w:r>
        <w:rPr>
          <w:color w:val="000000"/>
          <w:lang w:val="en-GB" w:eastAsia="zh-CN"/>
        </w:rPr>
        <w:t>ITU-R P.1144</w:t>
      </w:r>
      <w:r>
        <w:rPr>
          <w:rFonts w:hint="eastAsia"/>
          <w:color w:val="000000"/>
          <w:lang w:val="en-GB" w:eastAsia="zh-CN"/>
        </w:rPr>
        <w:t>建议书附件</w:t>
      </w:r>
      <w:r>
        <w:rPr>
          <w:rFonts w:hint="eastAsia"/>
          <w:color w:val="000000"/>
          <w:lang w:val="en-US" w:eastAsia="zh-CN"/>
        </w:rPr>
        <w:t>1</w:t>
      </w:r>
      <w:r>
        <w:rPr>
          <w:rFonts w:hint="eastAsia"/>
          <w:color w:val="000000"/>
          <w:lang w:val="en-GB" w:eastAsia="zh-CN"/>
        </w:rPr>
        <w:t>中</w:t>
      </w:r>
      <w:r>
        <w:rPr>
          <w:color w:val="000000"/>
          <w:lang w:val="en-GB" w:eastAsia="zh-CN"/>
        </w:rPr>
        <w:t>1b</w:t>
      </w:r>
      <w:r>
        <w:rPr>
          <w:rFonts w:hint="eastAsia"/>
          <w:color w:val="000000"/>
          <w:lang w:val="en-GB" w:eastAsia="zh-CN"/>
        </w:rPr>
        <w:t>的描述，用</w:t>
      </w:r>
      <w:r>
        <w:rPr>
          <w:rFonts w:hint="eastAsia"/>
          <w:color w:val="000000"/>
          <w:lang w:val="en-GB" w:eastAsia="zh-CN"/>
        </w:rPr>
        <w:t>4</w:t>
      </w:r>
      <w:r>
        <w:rPr>
          <w:rFonts w:hint="eastAsia"/>
          <w:color w:val="000000"/>
          <w:lang w:val="en-GB" w:eastAsia="zh-CN"/>
        </w:rPr>
        <w:t>个网格点</w:t>
      </w:r>
      <w:r>
        <w:rPr>
          <w:rFonts w:hint="eastAsia"/>
          <w:color w:val="000000"/>
          <w:lang w:val="en-US" w:eastAsia="zh-CN"/>
        </w:rPr>
        <w:t>坐标</w:t>
      </w:r>
      <w:r>
        <w:rPr>
          <w:rFonts w:hint="eastAsia"/>
          <w:color w:val="000000"/>
          <w:lang w:val="en-GB" w:eastAsia="zh-CN"/>
        </w:rPr>
        <w:t>计算双线性插值，</w:t>
      </w:r>
      <w:proofErr w:type="gramStart"/>
      <w:r>
        <w:rPr>
          <w:rFonts w:hint="eastAsia"/>
          <w:color w:val="000000"/>
          <w:lang w:val="en-GB" w:eastAsia="zh-CN"/>
        </w:rPr>
        <w:t>以此确定</w:t>
      </w:r>
      <w:r>
        <w:rPr>
          <w:rFonts w:hint="eastAsia"/>
          <w:color w:val="000000"/>
          <w:lang w:val="en-US" w:eastAsia="zh-CN"/>
        </w:rPr>
        <w:t>理想</w:t>
      </w:r>
      <w:r>
        <w:rPr>
          <w:rFonts w:hint="eastAsia"/>
          <w:color w:val="000000"/>
          <w:lang w:val="en-GB" w:eastAsia="zh-CN"/>
        </w:rPr>
        <w:t>地点</w:t>
      </w:r>
      <w:r>
        <w:rPr>
          <w:color w:val="000000"/>
          <w:lang w:val="en-GB" w:eastAsia="zh-CN"/>
        </w:rPr>
        <w:t>(</w:t>
      </w:r>
      <w:proofErr w:type="gramEnd"/>
      <w:r>
        <w:rPr>
          <w:i/>
          <w:color w:val="000000"/>
          <w:lang w:val="en-GB" w:eastAsia="zh-CN"/>
        </w:rPr>
        <w:t>Lat</w:t>
      </w:r>
      <w:r>
        <w:rPr>
          <w:color w:val="000000"/>
          <w:lang w:val="en-GB" w:eastAsia="zh-CN"/>
        </w:rPr>
        <w:t>、</w:t>
      </w:r>
      <w:proofErr w:type="gramStart"/>
      <w:r>
        <w:rPr>
          <w:i/>
          <w:color w:val="000000"/>
          <w:lang w:val="en-GB" w:eastAsia="zh-CN"/>
        </w:rPr>
        <w:t>Lon</w:t>
      </w:r>
      <w:r>
        <w:rPr>
          <w:color w:val="000000"/>
          <w:lang w:val="en-GB" w:eastAsia="zh-CN"/>
        </w:rPr>
        <w:t>)</w:t>
      </w:r>
      <w:r>
        <w:rPr>
          <w:rFonts w:hint="eastAsia"/>
          <w:color w:val="000000"/>
          <w:lang w:val="en-GB" w:eastAsia="zh-CN"/>
        </w:rPr>
        <w:t>的</w:t>
      </w:r>
      <w:proofErr w:type="gramEnd"/>
      <w:r>
        <w:rPr>
          <w:color w:val="000000"/>
          <w:position w:val="-12"/>
          <w:lang w:val="en-GB"/>
        </w:rPr>
        <w:object w:dxaOrig="480" w:dyaOrig="360" w14:anchorId="6A612599">
          <v:shape id="_x0000_i1030" type="#_x0000_t75" style="width:25.35pt;height:18.45pt" o:ole="">
            <v:imagedata r:id="rId23" o:title=""/>
          </v:shape>
          <o:OLEObject Type="Embed" ProgID="Equation.3" ShapeID="_x0000_i1030" DrawAspect="Content" ObjectID="_1824364918" r:id="rId24"/>
        </w:object>
      </w:r>
      <w:r>
        <w:rPr>
          <w:rFonts w:hint="eastAsia"/>
          <w:color w:val="000000"/>
          <w:lang w:val="en-GB" w:eastAsia="zh-CN"/>
        </w:rPr>
        <w:t>值</w:t>
      </w:r>
    </w:p>
    <w:p w14:paraId="638CBD63" w14:textId="77777777" w:rsidR="00C03750" w:rsidRDefault="00C03750" w:rsidP="00C03750">
      <w:pPr>
        <w:tabs>
          <w:tab w:val="clear" w:pos="1191"/>
        </w:tabs>
        <w:rPr>
          <w:color w:val="000000"/>
          <w:lang w:val="en-GB" w:eastAsia="zh-CN"/>
        </w:rPr>
      </w:pPr>
      <w:r w:rsidRPr="00FA22D2">
        <w:rPr>
          <w:rFonts w:ascii="STKaiti" w:eastAsia="STKaiti" w:hAnsi="STKaiti" w:hint="eastAsia"/>
          <w:b/>
          <w:color w:val="000000"/>
          <w:lang w:val="en-GB" w:eastAsia="zh-CN"/>
        </w:rPr>
        <w:t>第四步</w:t>
      </w:r>
      <w:r w:rsidRPr="00F36E1C">
        <w:rPr>
          <w:rFonts w:asciiTheme="majorEastAsia" w:eastAsiaTheme="majorEastAsia" w:hAnsiTheme="majorEastAsia" w:hint="eastAsia"/>
          <w:bCs/>
          <w:color w:val="000000"/>
          <w:lang w:val="en-GB" w:eastAsia="zh-CN"/>
        </w:rPr>
        <w:t>：</w:t>
      </w:r>
      <w:r>
        <w:rPr>
          <w:rFonts w:hint="eastAsia"/>
          <w:color w:val="000000"/>
          <w:lang w:val="en-GB" w:eastAsia="zh-CN"/>
        </w:rPr>
        <w:t>把</w:t>
      </w:r>
      <w:r>
        <w:rPr>
          <w:rFonts w:hint="eastAsia"/>
          <w:color w:val="000000"/>
          <w:lang w:val="en-US" w:eastAsia="zh-CN"/>
        </w:rPr>
        <w:t>每个月份的</w:t>
      </w:r>
      <w:proofErr w:type="spellStart"/>
      <w:r>
        <w:rPr>
          <w:i/>
          <w:color w:val="000000"/>
          <w:lang w:val="en-GB" w:eastAsia="zh-CN"/>
        </w:rPr>
        <w:t>T</w:t>
      </w:r>
      <w:r>
        <w:rPr>
          <w:i/>
          <w:color w:val="000000"/>
          <w:vertAlign w:val="subscript"/>
          <w:lang w:val="en-GB" w:eastAsia="zh-CN"/>
        </w:rPr>
        <w:t>ii</w:t>
      </w:r>
      <w:proofErr w:type="spellEnd"/>
      <w:r>
        <w:rPr>
          <w:color w:val="000000"/>
          <w:lang w:val="en-GB" w:eastAsia="zh-CN"/>
        </w:rPr>
        <w:t xml:space="preserve"> (K) </w:t>
      </w:r>
      <w:r>
        <w:rPr>
          <w:rFonts w:hint="eastAsia"/>
          <w:color w:val="000000"/>
          <w:lang w:val="en-GB" w:eastAsia="zh-CN"/>
        </w:rPr>
        <w:t>换算成</w:t>
      </w:r>
      <w:proofErr w:type="spellStart"/>
      <w:r>
        <w:rPr>
          <w:i/>
          <w:color w:val="000000"/>
          <w:lang w:val="en-GB" w:eastAsia="zh-CN"/>
        </w:rPr>
        <w:t>t</w:t>
      </w:r>
      <w:r>
        <w:rPr>
          <w:i/>
          <w:color w:val="000000"/>
          <w:vertAlign w:val="subscript"/>
          <w:lang w:val="en-GB" w:eastAsia="zh-CN"/>
        </w:rPr>
        <w:t>ii</w:t>
      </w:r>
      <w:proofErr w:type="spellEnd"/>
      <w:r>
        <w:rPr>
          <w:color w:val="000000"/>
          <w:lang w:val="en-GB" w:eastAsia="zh-CN"/>
        </w:rPr>
        <w:t xml:space="preserve"> (</w:t>
      </w:r>
      <w:r>
        <w:rPr>
          <w:rFonts w:ascii="Lucida Grande" w:hAnsi="Lucida Grande" w:cs="Lucida Grande"/>
          <w:b/>
          <w:color w:val="000000"/>
          <w:lang w:val="en-GB" w:eastAsia="zh-CN"/>
        </w:rPr>
        <w:t>°</w:t>
      </w:r>
      <w:r>
        <w:rPr>
          <w:color w:val="000000"/>
          <w:lang w:val="en-GB" w:eastAsia="zh-CN"/>
        </w:rPr>
        <w:t>C)</w:t>
      </w:r>
    </w:p>
    <w:p w14:paraId="294A73A1" w14:textId="77777777" w:rsidR="00C03750" w:rsidRDefault="00C03750" w:rsidP="00C03750">
      <w:pPr>
        <w:keepNext/>
        <w:rPr>
          <w:color w:val="000000"/>
          <w:lang w:val="en-GB" w:eastAsia="zh-CN"/>
        </w:rPr>
      </w:pPr>
      <w:r w:rsidRPr="00FA22D2">
        <w:rPr>
          <w:rFonts w:ascii="STKaiti" w:eastAsia="STKaiti" w:hAnsi="STKaiti" w:hint="eastAsia"/>
          <w:b/>
          <w:color w:val="000000"/>
          <w:lang w:val="en-GB" w:eastAsia="zh-CN"/>
        </w:rPr>
        <w:t>第五步</w:t>
      </w:r>
      <w:r w:rsidRPr="00F36E1C">
        <w:rPr>
          <w:rFonts w:asciiTheme="majorEastAsia" w:eastAsiaTheme="majorEastAsia" w:hAnsiTheme="majorEastAsia" w:hint="eastAsia"/>
          <w:bCs/>
          <w:color w:val="000000"/>
          <w:lang w:val="en-GB" w:eastAsia="zh-CN"/>
        </w:rPr>
        <w:t>：</w:t>
      </w:r>
      <w:r>
        <w:rPr>
          <w:rFonts w:hint="eastAsia"/>
          <w:color w:val="000000"/>
          <w:lang w:val="en-US" w:eastAsia="zh-CN"/>
        </w:rPr>
        <w:t>对于每个月份，</w:t>
      </w:r>
      <w:r>
        <w:rPr>
          <w:rFonts w:hint="eastAsia"/>
          <w:color w:val="000000"/>
          <w:lang w:val="en-GB" w:eastAsia="zh-CN"/>
        </w:rPr>
        <w:t>按以下公式计算</w:t>
      </w:r>
      <w:proofErr w:type="spellStart"/>
      <w:r>
        <w:rPr>
          <w:i/>
          <w:color w:val="000000"/>
          <w:lang w:val="en-GB" w:eastAsia="zh-CN"/>
        </w:rPr>
        <w:t>r</w:t>
      </w:r>
      <w:r>
        <w:rPr>
          <w:i/>
          <w:color w:val="000000"/>
          <w:vertAlign w:val="subscript"/>
          <w:lang w:val="en-GB" w:eastAsia="zh-CN"/>
        </w:rPr>
        <w:t>ii</w:t>
      </w:r>
      <w:proofErr w:type="spellEnd"/>
      <w:r>
        <w:rPr>
          <w:rFonts w:hint="eastAsia"/>
          <w:color w:val="000000"/>
          <w:lang w:val="en-GB" w:eastAsia="zh-CN"/>
        </w:rPr>
        <w:t>的值：</w:t>
      </w:r>
    </w:p>
    <w:p w14:paraId="2842BA36" w14:textId="77777777" w:rsidR="00C03750" w:rsidRDefault="00C03750" w:rsidP="00C03750">
      <w:pPr>
        <w:pStyle w:val="Equation"/>
        <w:rPr>
          <w:color w:val="000000"/>
          <w:lang w:val="en-GB" w:eastAsia="zh-CN"/>
        </w:rPr>
      </w:pPr>
      <w:r>
        <w:rPr>
          <w:color w:val="000000"/>
          <w:lang w:val="en-GB" w:eastAsia="zh-CN"/>
        </w:rPr>
        <w:tab/>
      </w:r>
      <w:r>
        <w:rPr>
          <w:color w:val="000000"/>
          <w:lang w:val="en-GB" w:eastAsia="zh-CN"/>
        </w:rPr>
        <w:tab/>
      </w:r>
      <w:r w:rsidRPr="00D63BA5">
        <w:rPr>
          <w:position w:val="-30"/>
          <w:lang w:val="en-GB"/>
        </w:rPr>
        <w:object w:dxaOrig="1719" w:dyaOrig="700" w14:anchorId="2BEC60A9">
          <v:shape id="_x0000_i1031" type="#_x0000_t75" style="width:85.25pt;height:34.55pt" o:ole="">
            <v:imagedata r:id="rId25" o:title=""/>
          </v:shape>
          <o:OLEObject Type="Embed" ProgID="Equation.DSMT4" ShapeID="_x0000_i1031" DrawAspect="Content" ObjectID="_1824364919" r:id="rId26"/>
        </w:object>
      </w:r>
      <w:r>
        <w:rPr>
          <w:rFonts w:eastAsia="Times New Roman"/>
          <w:color w:val="000000"/>
          <w:position w:val="-30"/>
          <w:lang w:val="en-GB"/>
        </w:rPr>
        <w:object w:dxaOrig="1460" w:dyaOrig="720" w14:anchorId="2644F376">
          <v:shape id="_x0000_i1032" type="#_x0000_t75" style="width:1in;height:36.3pt" o:ole="">
            <v:imagedata r:id="rId27" o:title=""/>
          </v:shape>
          <o:OLEObject Type="Embed" ProgID="Equation.3" ShapeID="_x0000_i1032" DrawAspect="Content" ObjectID="_1824364920" r:id="rId28"/>
        </w:object>
      </w:r>
      <w:r>
        <w:rPr>
          <w:rFonts w:eastAsia="Times New Roman"/>
          <w:color w:val="000000"/>
          <w:position w:val="-10"/>
          <w:lang w:val="en-GB"/>
        </w:rPr>
        <w:object w:dxaOrig="960" w:dyaOrig="320" w14:anchorId="3E3CB4F5">
          <v:shape id="_x0000_i1033" type="#_x0000_t75" style="width:50.7pt;height:14.4pt" o:ole="">
            <v:imagedata r:id="rId29" o:title=""/>
          </v:shape>
          <o:OLEObject Type="Embed" ProgID="Equation.3" ShapeID="_x0000_i1033" DrawAspect="Content" ObjectID="_1824364921" r:id="rId30"/>
        </w:object>
      </w:r>
      <w:r>
        <w:rPr>
          <w:color w:val="000000"/>
          <w:lang w:val="en-GB" w:eastAsia="zh-CN"/>
        </w:rPr>
        <w:tab/>
        <w:t>(1)</w:t>
      </w:r>
    </w:p>
    <w:p w14:paraId="22EE717A" w14:textId="79497563" w:rsidR="00C03750" w:rsidRDefault="00C03750" w:rsidP="00C03750">
      <w:pPr>
        <w:rPr>
          <w:color w:val="000000"/>
          <w:lang w:val="en-GB" w:eastAsia="zh-CN"/>
        </w:rPr>
      </w:pPr>
      <w:r w:rsidRPr="00FA22D2">
        <w:rPr>
          <w:rFonts w:ascii="STKaiti" w:eastAsia="STKaiti" w:hAnsi="STKaiti" w:hint="eastAsia"/>
          <w:b/>
          <w:color w:val="000000"/>
          <w:lang w:val="en-GB" w:eastAsia="zh-CN"/>
        </w:rPr>
        <w:t>第六步</w:t>
      </w:r>
      <w:r w:rsidRPr="00AC3B45">
        <w:rPr>
          <w:b/>
          <w:i/>
          <w:color w:val="000000"/>
          <w:lang w:val="en-GB" w:eastAsia="zh-CN"/>
        </w:rPr>
        <w:t>a</w:t>
      </w:r>
      <w:r w:rsidR="00F36E1C" w:rsidRPr="00F36E1C">
        <w:rPr>
          <w:rFonts w:asciiTheme="majorEastAsia" w:eastAsiaTheme="majorEastAsia" w:hAnsiTheme="majorEastAsia" w:hint="eastAsia"/>
          <w:bCs/>
          <w:color w:val="000000"/>
          <w:lang w:val="en-GB" w:eastAsia="zh-CN"/>
        </w:rPr>
        <w:t>：</w:t>
      </w:r>
      <w:r>
        <w:rPr>
          <w:color w:val="000000"/>
          <w:lang w:val="en-GB" w:eastAsia="zh-CN"/>
        </w:rPr>
        <w:tab/>
      </w:r>
      <w:r>
        <w:rPr>
          <w:rFonts w:hint="eastAsia"/>
          <w:color w:val="000000"/>
          <w:lang w:val="en-US" w:eastAsia="zh-CN"/>
        </w:rPr>
        <w:t>对于每个月份，</w:t>
      </w:r>
      <w:r>
        <w:rPr>
          <w:rFonts w:hint="eastAsia"/>
          <w:color w:val="000000"/>
          <w:lang w:val="en-GB" w:eastAsia="zh-CN"/>
        </w:rPr>
        <w:t>按以下公式计算月降水概率：</w:t>
      </w:r>
    </w:p>
    <w:p w14:paraId="46C32467" w14:textId="736610E8" w:rsidR="00AC3B45" w:rsidRPr="00AC2EC4" w:rsidRDefault="00C03750" w:rsidP="00AC2EC4">
      <w:pPr>
        <w:pStyle w:val="Equation"/>
        <w:rPr>
          <w:color w:val="000000"/>
          <w:lang w:val="en-GB" w:eastAsia="zh-CN"/>
        </w:rPr>
      </w:pPr>
      <w:r>
        <w:rPr>
          <w:color w:val="000000"/>
          <w:lang w:val="en-GB" w:eastAsia="zh-CN"/>
        </w:rPr>
        <w:tab/>
      </w:r>
      <w:r>
        <w:rPr>
          <w:color w:val="000000"/>
          <w:lang w:val="en-GB" w:eastAsia="zh-CN"/>
        </w:rPr>
        <w:tab/>
      </w:r>
      <m:oMath>
        <m:sSub>
          <m:sSubPr>
            <m:ctrlPr>
              <w:rPr>
                <w:rFonts w:ascii="Cambria Math" w:hAnsi="Cambria Math"/>
                <w:color w:val="000000"/>
                <w:lang w:val="en-GB"/>
              </w:rPr>
            </m:ctrlPr>
          </m:sSubPr>
          <m:e>
            <m:r>
              <w:rPr>
                <w:rFonts w:ascii="Cambria Math" w:hAnsi="Cambria Math"/>
                <w:color w:val="000000"/>
                <w:lang w:val="en-GB"/>
              </w:rPr>
              <m:t>P</m:t>
            </m:r>
          </m:e>
          <m:sub>
            <m:sSub>
              <m:sSubPr>
                <m:ctrlPr>
                  <w:rPr>
                    <w:rFonts w:ascii="Cambria Math" w:hAnsi="Cambria Math"/>
                    <w:color w:val="000000"/>
                    <w:lang w:val="en-GB"/>
                  </w:rPr>
                </m:ctrlPr>
              </m:sSubPr>
              <m:e>
                <m:r>
                  <m:rPr>
                    <m:sty m:val="p"/>
                  </m:rPr>
                  <w:rPr>
                    <w:rFonts w:ascii="Cambria Math" w:hAnsi="Cambria Math"/>
                    <w:color w:val="000000"/>
                    <w:lang w:val="en-GB"/>
                  </w:rPr>
                  <m:t>0</m:t>
                </m:r>
              </m:e>
              <m:sub>
                <m:r>
                  <w:rPr>
                    <w:rFonts w:ascii="Cambria Math" w:hAnsi="Cambria Math"/>
                    <w:color w:val="000000"/>
                    <w:lang w:val="en-GB"/>
                  </w:rPr>
                  <m:t>ii</m:t>
                </m:r>
              </m:sub>
            </m:sSub>
          </m:sub>
        </m:sSub>
        <m:r>
          <m:rPr>
            <m:sty m:val="p"/>
          </m:rPr>
          <w:rPr>
            <w:rFonts w:ascii="Cambria Math" w:hAnsi="Cambria Math"/>
            <w:color w:val="000000"/>
            <w:lang w:val="en-GB"/>
          </w:rPr>
          <m:t>=100</m:t>
        </m:r>
        <m:f>
          <m:fPr>
            <m:ctrlPr>
              <w:rPr>
                <w:rFonts w:ascii="Cambria Math" w:hAnsi="Cambria Math"/>
                <w:color w:val="000000"/>
                <w:lang w:val="en-GB"/>
              </w:rPr>
            </m:ctrlPr>
          </m:fPr>
          <m:num>
            <m:r>
              <w:rPr>
                <w:rFonts w:ascii="Cambria Math" w:hAnsi="Cambria Math"/>
                <w:color w:val="000000"/>
                <w:lang w:val="en-GB"/>
              </w:rPr>
              <m:t>M</m:t>
            </m:r>
            <m:sSub>
              <m:sSubPr>
                <m:ctrlPr>
                  <w:rPr>
                    <w:rFonts w:ascii="Cambria Math" w:hAnsi="Cambria Math"/>
                    <w:color w:val="000000"/>
                    <w:lang w:val="en-GB"/>
                  </w:rPr>
                </m:ctrlPr>
              </m:sSubPr>
              <m:e>
                <m:r>
                  <w:rPr>
                    <w:rFonts w:ascii="Cambria Math" w:hAnsi="Cambria Math"/>
                    <w:color w:val="000000"/>
                    <w:lang w:val="en-GB"/>
                  </w:rPr>
                  <m:t>T</m:t>
                </m:r>
              </m:e>
              <m:sub>
                <m:r>
                  <w:rPr>
                    <w:rFonts w:ascii="Cambria Math" w:hAnsi="Cambria Math"/>
                    <w:color w:val="000000"/>
                    <w:lang w:val="en-GB"/>
                  </w:rPr>
                  <m:t>ii</m:t>
                </m:r>
              </m:sub>
            </m:sSub>
          </m:num>
          <m:den>
            <m:r>
              <m:rPr>
                <m:sty m:val="p"/>
              </m:rPr>
              <w:rPr>
                <w:rFonts w:ascii="Cambria Math" w:hAnsi="Cambria Math"/>
                <w:color w:val="000000"/>
                <w:lang w:val="en-GB"/>
              </w:rPr>
              <m:t>24</m:t>
            </m:r>
            <m:sSub>
              <m:sSubPr>
                <m:ctrlPr>
                  <w:rPr>
                    <w:rFonts w:ascii="Cambria Math" w:hAnsi="Cambria Math"/>
                    <w:color w:val="000000"/>
                    <w:lang w:val="en-GB"/>
                  </w:rPr>
                </m:ctrlPr>
              </m:sSubPr>
              <m:e>
                <m:r>
                  <m:rPr>
                    <m:sty m:val="p"/>
                  </m:rPr>
                  <w:rPr>
                    <w:rFonts w:ascii="Cambria Math" w:hAnsi="Cambria Math"/>
                    <w:color w:val="000000"/>
                    <w:lang w:val="en-GB"/>
                  </w:rPr>
                  <m:t xml:space="preserve"> ×</m:t>
                </m:r>
                <m:r>
                  <w:rPr>
                    <w:rFonts w:ascii="Cambria Math" w:hAnsi="Cambria Math"/>
                    <w:color w:val="000000"/>
                    <w:lang w:val="en-GB"/>
                  </w:rPr>
                  <m:t>N</m:t>
                </m:r>
              </m:e>
              <m:sub>
                <m:r>
                  <w:rPr>
                    <w:rFonts w:ascii="Cambria Math" w:hAnsi="Cambria Math"/>
                    <w:color w:val="000000"/>
                    <w:lang w:val="en-GB"/>
                  </w:rPr>
                  <m:t>ii</m:t>
                </m:r>
              </m:sub>
            </m:sSub>
            <m:r>
              <m:rPr>
                <m:sty m:val="p"/>
              </m:rPr>
              <w:rPr>
                <w:rFonts w:ascii="Cambria Math" w:hAnsi="Cambria Math"/>
                <w:color w:val="000000"/>
                <w:lang w:val="en-GB"/>
              </w:rPr>
              <m:t>×</m:t>
            </m:r>
            <m:sSub>
              <m:sSubPr>
                <m:ctrlPr>
                  <w:rPr>
                    <w:rFonts w:ascii="Cambria Math" w:hAnsi="Cambria Math"/>
                    <w:color w:val="000000"/>
                    <w:lang w:val="en-GB"/>
                  </w:rPr>
                </m:ctrlPr>
              </m:sSubPr>
              <m:e>
                <m:r>
                  <w:rPr>
                    <w:rFonts w:ascii="Cambria Math" w:hAnsi="Cambria Math"/>
                    <w:color w:val="000000"/>
                    <w:lang w:val="en-GB"/>
                  </w:rPr>
                  <m:t>r</m:t>
                </m:r>
              </m:e>
              <m:sub>
                <m:r>
                  <w:rPr>
                    <w:rFonts w:ascii="Cambria Math" w:hAnsi="Cambria Math"/>
                    <w:color w:val="000000"/>
                    <w:lang w:val="en-GB"/>
                  </w:rPr>
                  <m:t>ii</m:t>
                </m:r>
              </m:sub>
            </m:sSub>
          </m:den>
        </m:f>
      </m:oMath>
      <w:r>
        <w:rPr>
          <w:color w:val="000000"/>
          <w:lang w:val="en-GB" w:eastAsia="zh-CN"/>
        </w:rPr>
        <w:t xml:space="preserve"> (%) </w:t>
      </w:r>
      <w:r>
        <w:rPr>
          <w:color w:val="000000"/>
          <w:lang w:val="en-GB" w:eastAsia="zh-CN"/>
        </w:rPr>
        <w:tab/>
        <w:t>(2)</w:t>
      </w:r>
    </w:p>
    <w:p w14:paraId="50EF3C85" w14:textId="56F85CA7" w:rsidR="00AC2EC4" w:rsidRPr="00AC2EC4" w:rsidRDefault="00AC2EC4" w:rsidP="00AC3B45">
      <w:pPr>
        <w:rPr>
          <w:lang w:val="en-GB" w:eastAsia="zh-CN"/>
        </w:rPr>
      </w:pPr>
      <w:r w:rsidRPr="00FA22D2">
        <w:rPr>
          <w:rFonts w:ascii="STKaiti" w:eastAsia="STKaiti" w:hAnsi="STKaiti" w:hint="eastAsia"/>
          <w:b/>
          <w:color w:val="000000"/>
          <w:lang w:val="en-GB" w:eastAsia="zh-CN"/>
        </w:rPr>
        <w:t>第六步</w:t>
      </w:r>
      <w:r>
        <w:rPr>
          <w:b/>
          <w:i/>
          <w:color w:val="000000"/>
          <w:lang w:val="en-GB" w:eastAsia="zh-CN"/>
        </w:rPr>
        <w:t>b</w:t>
      </w:r>
      <w:r w:rsidRPr="00093AFF">
        <w:rPr>
          <w:rFonts w:asciiTheme="majorEastAsia" w:eastAsiaTheme="majorEastAsia" w:hAnsiTheme="majorEastAsia" w:hint="eastAsia"/>
          <w:bCs/>
          <w:color w:val="000000"/>
          <w:lang w:val="en-GB" w:eastAsia="zh-CN"/>
        </w:rPr>
        <w:t>：</w:t>
      </w:r>
      <w:r>
        <w:rPr>
          <w:color w:val="000000"/>
          <w:lang w:val="en-GB" w:eastAsia="zh-CN"/>
        </w:rPr>
        <w:tab/>
      </w:r>
      <w:r>
        <w:rPr>
          <w:rFonts w:hint="eastAsia"/>
          <w:color w:val="000000"/>
          <w:lang w:val="en-US" w:eastAsia="zh-CN"/>
        </w:rPr>
        <w:t>对于每个月份，</w:t>
      </w:r>
      <w:r>
        <w:rPr>
          <w:rFonts w:hint="eastAsia"/>
          <w:color w:val="000000"/>
          <w:lang w:val="en-GB" w:eastAsia="zh-CN"/>
        </w:rPr>
        <w:t>如果</w:t>
      </w:r>
      <m:oMath>
        <m:sSub>
          <m:sSubPr>
            <m:ctrlPr>
              <w:rPr>
                <w:rFonts w:ascii="Cambria Math" w:hAnsi="Cambria Math"/>
              </w:rPr>
            </m:ctrlPr>
          </m:sSubPr>
          <m:e>
            <m:r>
              <w:rPr>
                <w:rFonts w:ascii="Cambria Math" w:hAnsi="Cambria Math"/>
                <w:lang w:eastAsia="zh-CN"/>
              </w:rPr>
              <m:t>P</m:t>
            </m:r>
          </m:e>
          <m:sub>
            <m:sSub>
              <m:sSubPr>
                <m:ctrlPr>
                  <w:rPr>
                    <w:rFonts w:ascii="Cambria Math" w:hAnsi="Cambria Math"/>
                  </w:rPr>
                </m:ctrlPr>
              </m:sSubPr>
              <m:e>
                <m:r>
                  <m:rPr>
                    <m:sty m:val="p"/>
                  </m:rPr>
                  <w:rPr>
                    <w:rFonts w:ascii="Cambria Math" w:hAnsi="Cambria Math"/>
                    <w:lang w:val="en-GB" w:eastAsia="zh-CN"/>
                  </w:rPr>
                  <m:t>0</m:t>
                </m:r>
              </m:e>
              <m:sub>
                <m:r>
                  <w:rPr>
                    <w:rFonts w:ascii="Cambria Math" w:hAnsi="Cambria Math"/>
                    <w:lang w:eastAsia="zh-CN"/>
                  </w:rPr>
                  <m:t>ii</m:t>
                </m:r>
              </m:sub>
            </m:sSub>
          </m:sub>
        </m:sSub>
        <m:r>
          <m:rPr>
            <m:sty m:val="p"/>
          </m:rPr>
          <w:rPr>
            <w:rFonts w:ascii="Cambria Math" w:hAnsi="Cambria Math"/>
            <w:lang w:val="en-GB" w:eastAsia="zh-CN"/>
          </w:rPr>
          <m:t>&gt;70</m:t>
        </m:r>
      </m:oMath>
      <w:r>
        <w:rPr>
          <w:rFonts w:hint="eastAsia"/>
          <w:lang w:val="en-GB" w:eastAsia="zh-CN"/>
        </w:rPr>
        <w:t>、则设定</w:t>
      </w:r>
      <w:r w:rsidRPr="00AC2EC4">
        <w:rPr>
          <w:lang w:val="en-GB" w:eastAsia="zh-CN"/>
        </w:rPr>
        <w:t xml:space="preserve"> </w:t>
      </w:r>
      <m:oMath>
        <m:sSub>
          <m:sSubPr>
            <m:ctrlPr>
              <w:rPr>
                <w:rFonts w:ascii="Cambria Math" w:hAnsi="Cambria Math"/>
              </w:rPr>
            </m:ctrlPr>
          </m:sSubPr>
          <m:e>
            <m:r>
              <w:rPr>
                <w:rFonts w:ascii="Cambria Math" w:hAnsi="Cambria Math"/>
                <w:lang w:eastAsia="zh-CN"/>
              </w:rPr>
              <m:t>P</m:t>
            </m:r>
          </m:e>
          <m:sub>
            <m:sSub>
              <m:sSubPr>
                <m:ctrlPr>
                  <w:rPr>
                    <w:rFonts w:ascii="Cambria Math" w:hAnsi="Cambria Math"/>
                  </w:rPr>
                </m:ctrlPr>
              </m:sSubPr>
              <m:e>
                <m:r>
                  <m:rPr>
                    <m:sty m:val="p"/>
                  </m:rPr>
                  <w:rPr>
                    <w:rFonts w:ascii="Cambria Math" w:hAnsi="Cambria Math"/>
                    <w:lang w:val="en-GB" w:eastAsia="zh-CN"/>
                  </w:rPr>
                  <m:t>0</m:t>
                </m:r>
              </m:e>
              <m:sub>
                <m:r>
                  <w:rPr>
                    <w:rFonts w:ascii="Cambria Math" w:hAnsi="Cambria Math"/>
                    <w:lang w:eastAsia="zh-CN"/>
                  </w:rPr>
                  <m:t>ii</m:t>
                </m:r>
              </m:sub>
            </m:sSub>
          </m:sub>
        </m:sSub>
        <m:r>
          <m:rPr>
            <m:sty m:val="p"/>
          </m:rPr>
          <w:rPr>
            <w:rFonts w:ascii="Cambria Math" w:hAnsi="Cambria Math"/>
            <w:lang w:val="en-GB" w:eastAsia="zh-CN"/>
          </w:rPr>
          <m:t>=70</m:t>
        </m:r>
      </m:oMath>
      <w:r w:rsidRPr="00AC2EC4">
        <w:rPr>
          <w:lang w:val="en-GB" w:eastAsia="zh-CN"/>
        </w:rPr>
        <w:t xml:space="preserve"> </w:t>
      </w:r>
      <w:r>
        <w:rPr>
          <w:rFonts w:hint="eastAsia"/>
          <w:lang w:val="en-GB" w:eastAsia="zh-CN"/>
        </w:rPr>
        <w:t>且</w:t>
      </w:r>
      <w:r w:rsidRPr="00AC2EC4">
        <w:rPr>
          <w:lang w:val="en-GB" w:eastAsia="zh-CN"/>
        </w:rPr>
        <w:t xml:space="preserve"> </w:t>
      </w:r>
      <m:oMath>
        <m:sSub>
          <m:sSubPr>
            <m:ctrlPr>
              <w:rPr>
                <w:rFonts w:ascii="Cambria Math" w:hAnsi="Cambria Math" w:cs="Cambria Math"/>
                <w:i/>
              </w:rPr>
            </m:ctrlPr>
          </m:sSubPr>
          <m:e>
            <m:r>
              <w:rPr>
                <w:rFonts w:ascii="Cambria Math" w:hAnsi="Cambria Math" w:cs="Cambria Math"/>
                <w:lang w:eastAsia="zh-CN"/>
              </w:rPr>
              <m:t>r</m:t>
            </m:r>
          </m:e>
          <m:sub>
            <m:r>
              <w:rPr>
                <w:rFonts w:ascii="Cambria Math" w:hAnsi="Cambria Math" w:cs="Cambria Math"/>
                <w:lang w:eastAsia="zh-CN"/>
              </w:rPr>
              <m:t>ii</m:t>
            </m:r>
          </m:sub>
        </m:sSub>
        <m:r>
          <m:rPr>
            <m:sty m:val="p"/>
          </m:rPr>
          <w:rPr>
            <w:rFonts w:ascii="Cambria Math" w:hAnsi="Cambria Math" w:cs="Cambria Math"/>
            <w:lang w:val="en-GB" w:eastAsia="zh-CN"/>
          </w:rPr>
          <m:t>=</m:t>
        </m:r>
        <m:f>
          <m:fPr>
            <m:ctrlPr>
              <w:rPr>
                <w:rFonts w:ascii="Cambria Math" w:hAnsi="Cambria Math"/>
              </w:rPr>
            </m:ctrlPr>
          </m:fPr>
          <m:num>
            <m:r>
              <m:rPr>
                <m:sty m:val="p"/>
              </m:rPr>
              <w:rPr>
                <w:rFonts w:ascii="Cambria Math" w:hAnsi="Cambria Math" w:cs="Cambria Math"/>
                <w:lang w:val="en-GB" w:eastAsia="zh-CN"/>
              </w:rPr>
              <m:t>100</m:t>
            </m:r>
          </m:num>
          <m:den>
            <m:r>
              <m:rPr>
                <m:sty m:val="p"/>
              </m:rPr>
              <w:rPr>
                <w:rFonts w:ascii="Cambria Math" w:hAnsi="Cambria Math" w:cs="Cambria Math"/>
                <w:lang w:val="en-GB" w:eastAsia="zh-CN"/>
              </w:rPr>
              <m:t>70</m:t>
            </m:r>
          </m:den>
        </m:f>
        <m:r>
          <w:rPr>
            <w:rFonts w:ascii="Cambria Math" w:hAnsi="Cambria Math"/>
            <w:lang w:val="en-GB" w:eastAsia="zh-CN"/>
          </w:rPr>
          <m:t>×</m:t>
        </m:r>
        <m:f>
          <m:fPr>
            <m:ctrlPr>
              <w:rPr>
                <w:rFonts w:ascii="Cambria Math" w:hAnsi="Cambria Math"/>
                <w:i/>
              </w:rPr>
            </m:ctrlPr>
          </m:fPr>
          <m:num>
            <m:sSub>
              <m:sSubPr>
                <m:ctrlPr>
                  <w:rPr>
                    <w:rFonts w:ascii="Cambria Math" w:hAnsi="Cambria Math"/>
                    <w:i/>
                  </w:rPr>
                </m:ctrlPr>
              </m:sSubPr>
              <m:e>
                <m:r>
                  <w:rPr>
                    <w:rFonts w:ascii="Cambria Math" w:hAnsi="Cambria Math"/>
                    <w:lang w:eastAsia="zh-CN"/>
                  </w:rPr>
                  <m:t>MT</m:t>
                </m:r>
              </m:e>
              <m:sub>
                <m:r>
                  <w:rPr>
                    <w:rFonts w:ascii="Cambria Math" w:hAnsi="Cambria Math"/>
                    <w:lang w:eastAsia="zh-CN"/>
                  </w:rPr>
                  <m:t>ii</m:t>
                </m:r>
              </m:sub>
            </m:sSub>
          </m:num>
          <m:den>
            <m:r>
              <w:rPr>
                <w:rFonts w:ascii="Cambria Math" w:hAnsi="Cambria Math"/>
                <w:lang w:val="en-GB" w:eastAsia="zh-CN"/>
              </w:rPr>
              <m:t>24</m:t>
            </m:r>
            <m:sSub>
              <m:sSubPr>
                <m:ctrlPr>
                  <w:rPr>
                    <w:rFonts w:ascii="Cambria Math" w:hAnsi="Cambria Math"/>
                    <w:i/>
                  </w:rPr>
                </m:ctrlPr>
              </m:sSubPr>
              <m:e>
                <m:r>
                  <w:rPr>
                    <w:rFonts w:ascii="Cambria Math" w:hAnsi="Cambria Math"/>
                    <w:lang w:eastAsia="zh-CN"/>
                  </w:rPr>
                  <m:t>N</m:t>
                </m:r>
              </m:e>
              <m:sub>
                <m:r>
                  <w:rPr>
                    <w:rFonts w:ascii="Cambria Math" w:hAnsi="Cambria Math"/>
                    <w:lang w:eastAsia="zh-CN"/>
                  </w:rPr>
                  <m:t>ii</m:t>
                </m:r>
              </m:sub>
            </m:sSub>
          </m:den>
        </m:f>
      </m:oMath>
      <w:r w:rsidRPr="00AC2EC4">
        <w:rPr>
          <w:lang w:val="en-GB" w:eastAsia="zh-CN"/>
        </w:rPr>
        <w:t xml:space="preserve"> </w:t>
      </w:r>
    </w:p>
    <w:p w14:paraId="196D0439" w14:textId="5635C779" w:rsidR="00C03750" w:rsidRDefault="00C03750" w:rsidP="00C03750">
      <w:pPr>
        <w:tabs>
          <w:tab w:val="clear" w:pos="794"/>
          <w:tab w:val="clear" w:pos="1191"/>
          <w:tab w:val="left" w:pos="1184"/>
        </w:tabs>
        <w:rPr>
          <w:color w:val="000000"/>
          <w:lang w:val="en-GB" w:eastAsia="zh-CN"/>
        </w:rPr>
      </w:pPr>
      <w:r w:rsidRPr="00FA22D2">
        <w:rPr>
          <w:rFonts w:ascii="STKaiti" w:eastAsia="STKaiti" w:hAnsi="STKaiti" w:hint="eastAsia"/>
          <w:b/>
          <w:color w:val="000000"/>
          <w:lang w:val="en-GB" w:eastAsia="zh-CN"/>
        </w:rPr>
        <w:t>第七步</w:t>
      </w:r>
      <w:r w:rsidR="00F36E1C" w:rsidRPr="00F36E1C">
        <w:rPr>
          <w:rFonts w:asciiTheme="majorEastAsia" w:eastAsiaTheme="majorEastAsia" w:hAnsiTheme="majorEastAsia" w:hint="eastAsia"/>
          <w:bCs/>
          <w:color w:val="000000"/>
          <w:lang w:val="en-GB" w:eastAsia="zh-CN"/>
        </w:rPr>
        <w:t>：</w:t>
      </w:r>
      <w:r>
        <w:rPr>
          <w:i/>
          <w:color w:val="000000"/>
          <w:lang w:val="en-GB" w:eastAsia="zh-CN"/>
        </w:rPr>
        <w:tab/>
      </w:r>
      <w:r>
        <w:rPr>
          <w:rFonts w:hint="eastAsia"/>
          <w:color w:val="000000"/>
          <w:lang w:val="en-GB" w:eastAsia="zh-CN"/>
        </w:rPr>
        <w:t>按以下公式计算年降水概率</w:t>
      </w:r>
      <w:r>
        <w:rPr>
          <w:rFonts w:eastAsia="Times New Roman"/>
          <w:color w:val="000000"/>
          <w:position w:val="-14"/>
          <w:lang w:val="en-GB"/>
        </w:rPr>
        <w:object w:dxaOrig="1680" w:dyaOrig="380" w14:anchorId="725F5DBC">
          <v:shape id="_x0000_i1034" type="#_x0000_t75" style="width:86.4pt;height:21.3pt" o:ole="">
            <v:imagedata r:id="rId31" o:title=""/>
          </v:shape>
          <o:OLEObject Type="Embed" ProgID="Equation.3" ShapeID="_x0000_i1034" DrawAspect="Content" ObjectID="_1824364922" r:id="rId32"/>
        </w:object>
      </w:r>
    </w:p>
    <w:p w14:paraId="2A159590" w14:textId="44B1EEDF" w:rsidR="00AC2EC4" w:rsidRPr="0008556C" w:rsidRDefault="00AC2EC4" w:rsidP="00AC2EC4">
      <w:pPr>
        <w:pStyle w:val="Equation"/>
        <w:rPr>
          <w:lang w:val="en-GB"/>
        </w:rPr>
      </w:pPr>
      <w:r w:rsidRPr="0008556C">
        <w:rPr>
          <w:lang w:val="en-GB" w:eastAsia="zh-CN"/>
        </w:rPr>
        <w:tab/>
      </w:r>
      <w:r w:rsidRPr="0008556C">
        <w:rPr>
          <w:lang w:val="en-GB" w:eastAsia="zh-CN"/>
        </w:rPr>
        <w:tab/>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lang w:val="en-GB"/>
                  </w:rPr>
                  <m:t>0</m:t>
                </m:r>
              </m:e>
              <m:sub>
                <m:r>
                  <w:rPr>
                    <w:rFonts w:ascii="Cambria Math" w:hAnsi="Cambria Math"/>
                  </w:rPr>
                  <m:t>annual</m:t>
                </m:r>
              </m:sub>
            </m:sSub>
          </m:sub>
        </m:sSub>
        <m:r>
          <w:rPr>
            <w:rFonts w:ascii="Cambria Math" w:hAnsi="Cambria Math"/>
            <w:lang w:val="en-GB"/>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ii</m:t>
                </m:r>
                <m:r>
                  <w:rPr>
                    <w:rFonts w:ascii="Cambria Math" w:hAnsi="Cambria Math"/>
                    <w:lang w:val="en-GB"/>
                  </w:rPr>
                  <m:t>=1</m:t>
                </m:r>
              </m:sub>
              <m:sup>
                <m:r>
                  <w:rPr>
                    <w:rFonts w:ascii="Cambria Math" w:hAnsi="Cambria Math"/>
                    <w:lang w:val="en-GB"/>
                  </w:rPr>
                  <m:t>12</m:t>
                </m:r>
              </m:sup>
              <m:e>
                <m:sSub>
                  <m:sSubPr>
                    <m:ctrlPr>
                      <w:rPr>
                        <w:rFonts w:ascii="Cambria Math" w:hAnsi="Cambria Math"/>
                        <w:i/>
                      </w:rPr>
                    </m:ctrlPr>
                  </m:sSubPr>
                  <m:e>
                    <m:r>
                      <w:rPr>
                        <w:rFonts w:ascii="Cambria Math" w:hAnsi="Cambria Math"/>
                      </w:rPr>
                      <m:t>N</m:t>
                    </m:r>
                  </m:e>
                  <m:sub>
                    <m:r>
                      <w:rPr>
                        <w:rFonts w:ascii="Cambria Math" w:hAnsi="Cambria Math"/>
                      </w:rPr>
                      <m:t>ii</m:t>
                    </m:r>
                  </m:sub>
                </m:sSub>
                <m:r>
                  <w:rPr>
                    <w:rFonts w:ascii="Cambria Math" w:hAnsi="Cambria Math"/>
                    <w:lang w:val="en-GB"/>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lang w:val="en-GB"/>
                          </w:rPr>
                          <m:t>0</m:t>
                        </m:r>
                      </m:e>
                      <m:sub>
                        <m:r>
                          <w:rPr>
                            <w:rFonts w:ascii="Cambria Math" w:hAnsi="Cambria Math"/>
                          </w:rPr>
                          <m:t>ii</m:t>
                        </m:r>
                      </m:sub>
                    </m:sSub>
                  </m:sub>
                </m:sSub>
              </m:e>
            </m:nary>
          </m:num>
          <m:den>
            <m:r>
              <w:rPr>
                <w:rFonts w:ascii="Cambria Math" w:hAnsi="Cambria Math"/>
                <w:lang w:val="en-GB"/>
              </w:rPr>
              <m:t>365.25</m:t>
            </m:r>
          </m:den>
        </m:f>
      </m:oMath>
      <w:r w:rsidR="0008556C" w:rsidRPr="0008556C">
        <w:rPr>
          <w:lang w:val="en-GB"/>
        </w:rPr>
        <w:t xml:space="preserve"> </w:t>
      </w:r>
      <w:r w:rsidR="0008556C" w:rsidRPr="0008556C">
        <w:rPr>
          <w:lang w:val="en-GB"/>
        </w:rPr>
        <w:t xml:space="preserve"> (%)</w:t>
      </w:r>
      <w:r w:rsidRPr="0008556C">
        <w:rPr>
          <w:lang w:val="en-GB"/>
        </w:rPr>
        <w:tab/>
      </w:r>
      <w:r w:rsidRPr="0008556C">
        <w:rPr>
          <w:szCs w:val="28"/>
          <w:lang w:val="en-GB"/>
        </w:rPr>
        <w:t>(3)</w:t>
      </w:r>
    </w:p>
    <w:p w14:paraId="1869F306" w14:textId="3E16AC4D" w:rsidR="001A092A" w:rsidRPr="0067179F" w:rsidRDefault="001A092A" w:rsidP="0067179F">
      <w:pPr>
        <w:rPr>
          <w:rFonts w:ascii="STKaiti" w:eastAsia="STKaiti" w:hAnsi="STKaiti"/>
          <w:b/>
          <w:color w:val="000000"/>
          <w:lang w:eastAsia="zh-CN"/>
        </w:rPr>
      </w:pPr>
      <w:r w:rsidRPr="00393E3F">
        <w:rPr>
          <w:rFonts w:ascii="STKaiti" w:eastAsia="STKaiti" w:hAnsi="STKaiti" w:hint="eastAsia"/>
          <w:b/>
          <w:color w:val="000000"/>
          <w:lang w:val="en-GB" w:eastAsia="zh-CN"/>
        </w:rPr>
        <w:t>第八步</w:t>
      </w:r>
      <w:r w:rsidRPr="00AB4089">
        <w:rPr>
          <w:rFonts w:asciiTheme="majorEastAsia" w:eastAsiaTheme="majorEastAsia" w:hAnsiTheme="majorEastAsia" w:hint="eastAsia"/>
          <w:bCs/>
          <w:color w:val="000000"/>
          <w:lang w:val="en-GB" w:eastAsia="zh-CN"/>
        </w:rPr>
        <w:t>：</w:t>
      </w:r>
      <w:r w:rsidRPr="0008556C">
        <w:rPr>
          <w:lang w:val="en-GB" w:eastAsia="zh-CN"/>
        </w:rPr>
        <w:tab/>
      </w:r>
      <w:r w:rsidR="0067179F">
        <w:rPr>
          <w:rFonts w:hint="eastAsia"/>
          <w:lang w:eastAsia="zh-CN"/>
        </w:rPr>
        <w:t>降雨率统计数据可以按年或按月预测。要获得每月的统计数据，请遵循第</w:t>
      </w:r>
      <w:r w:rsidR="0067179F">
        <w:rPr>
          <w:lang w:eastAsia="zh-CN"/>
        </w:rPr>
        <w:t>8</w:t>
      </w:r>
      <w:r w:rsidR="0067179F">
        <w:rPr>
          <w:rFonts w:hint="eastAsia"/>
          <w:lang w:eastAsia="zh-CN"/>
        </w:rPr>
        <w:t>步</w:t>
      </w:r>
      <w:r w:rsidR="0067179F">
        <w:rPr>
          <w:lang w:eastAsia="zh-CN"/>
        </w:rPr>
        <w:t>a</w:t>
      </w:r>
      <w:r w:rsidR="0067179F">
        <w:rPr>
          <w:rFonts w:asciiTheme="majorEastAsia" w:eastAsiaTheme="majorEastAsia" w:hAnsiTheme="majorEastAsia" w:hint="eastAsia"/>
          <w:lang w:eastAsia="zh-CN"/>
        </w:rPr>
        <w:t>；</w:t>
      </w:r>
      <w:r w:rsidR="0067179F">
        <w:rPr>
          <w:rFonts w:hint="eastAsia"/>
          <w:lang w:eastAsia="zh-CN"/>
        </w:rPr>
        <w:t>对于年度统计数据，使用第</w:t>
      </w:r>
      <w:r w:rsidR="0067179F">
        <w:rPr>
          <w:lang w:eastAsia="zh-CN"/>
        </w:rPr>
        <w:t>8</w:t>
      </w:r>
      <w:r w:rsidR="0067179F">
        <w:rPr>
          <w:rFonts w:hint="eastAsia"/>
          <w:lang w:eastAsia="zh-CN"/>
        </w:rPr>
        <w:t>步</w:t>
      </w:r>
      <w:r w:rsidR="0067179F">
        <w:rPr>
          <w:lang w:eastAsia="zh-CN"/>
        </w:rPr>
        <w:t>b</w:t>
      </w:r>
      <w:r w:rsidR="0067179F">
        <w:rPr>
          <w:rFonts w:hint="eastAsia"/>
          <w:lang w:eastAsia="zh-CN"/>
        </w:rPr>
        <w:t>。</w:t>
      </w:r>
    </w:p>
    <w:p w14:paraId="51987E88" w14:textId="1AF3DCCA" w:rsidR="00256264" w:rsidRPr="0008556C" w:rsidRDefault="00C03750" w:rsidP="00256264">
      <w:pPr>
        <w:rPr>
          <w:lang w:eastAsia="zh-CN"/>
        </w:rPr>
      </w:pPr>
      <w:r w:rsidRPr="00393E3F">
        <w:rPr>
          <w:rFonts w:ascii="STKaiti" w:eastAsia="STKaiti" w:hAnsi="STKaiti" w:hint="eastAsia"/>
          <w:b/>
          <w:color w:val="000000"/>
          <w:lang w:val="en-GB" w:eastAsia="zh-CN"/>
        </w:rPr>
        <w:lastRenderedPageBreak/>
        <w:t>第八步</w:t>
      </w:r>
      <w:r w:rsidR="00AC3B45" w:rsidRPr="0008556C">
        <w:rPr>
          <w:rFonts w:eastAsia="STKaiti"/>
          <w:b/>
          <w:i/>
          <w:iCs/>
          <w:color w:val="000000"/>
          <w:lang w:eastAsia="zh-CN"/>
        </w:rPr>
        <w:t>a</w:t>
      </w:r>
      <w:r w:rsidR="00F36E1C" w:rsidRPr="0008556C">
        <w:rPr>
          <w:rFonts w:asciiTheme="majorEastAsia" w:eastAsiaTheme="majorEastAsia" w:hAnsiTheme="majorEastAsia" w:hint="eastAsia"/>
          <w:bCs/>
          <w:color w:val="000000"/>
          <w:lang w:eastAsia="zh-CN"/>
        </w:rPr>
        <w:t>：</w:t>
      </w:r>
      <w:r w:rsidR="006B1EFE" w:rsidRPr="00393E3F">
        <w:rPr>
          <w:rFonts w:hint="eastAsia"/>
          <w:lang w:val="en-GB" w:eastAsia="zh-CN"/>
        </w:rPr>
        <w:t>预测月降雨率统计数据</w:t>
      </w:r>
    </w:p>
    <w:p w14:paraId="0280EF7C" w14:textId="0CB64ED7" w:rsidR="006B1EFE" w:rsidRPr="0008556C" w:rsidRDefault="006B1EFE" w:rsidP="009D3BDC">
      <w:pPr>
        <w:ind w:firstLineChars="200" w:firstLine="480"/>
        <w:rPr>
          <w:lang w:eastAsia="zh-CN"/>
        </w:rPr>
      </w:pPr>
      <w:r w:rsidRPr="006B1EFE">
        <w:rPr>
          <w:rFonts w:hint="eastAsia"/>
          <w:lang w:val="en-GB" w:eastAsia="zh-CN"/>
        </w:rPr>
        <w:t>如果理想的月降雨率超越概率</w:t>
      </w:r>
      <w:r w:rsidRPr="0008556C">
        <w:rPr>
          <w:rFonts w:hint="eastAsia"/>
          <w:i/>
          <w:iCs/>
          <w:lang w:eastAsia="zh-CN"/>
        </w:rPr>
        <w:t>p</w:t>
      </w:r>
      <w:r w:rsidRPr="006B1EFE">
        <w:rPr>
          <w:rFonts w:hint="eastAsia"/>
          <w:lang w:val="en-GB" w:eastAsia="zh-CN"/>
        </w:rPr>
        <w:t>大于</w:t>
      </w:r>
      <m:oMath>
        <m:sSub>
          <m:sSubPr>
            <m:ctrlPr>
              <w:rPr>
                <w:rFonts w:ascii="Cambria Math" w:hAnsi="Cambria Math"/>
              </w:rPr>
            </m:ctrlPr>
          </m:sSubPr>
          <m:e>
            <m:r>
              <w:rPr>
                <w:rFonts w:ascii="Cambria Math" w:hAnsi="Cambria Math"/>
                <w:lang w:eastAsia="zh-CN"/>
              </w:rPr>
              <m:t>P</m:t>
            </m:r>
          </m:e>
          <m:sub>
            <m:sSub>
              <m:sSubPr>
                <m:ctrlPr>
                  <w:rPr>
                    <w:rFonts w:ascii="Cambria Math" w:hAnsi="Cambria Math"/>
                  </w:rPr>
                </m:ctrlPr>
              </m:sSubPr>
              <m:e>
                <m:r>
                  <m:rPr>
                    <m:sty m:val="p"/>
                  </m:rPr>
                  <w:rPr>
                    <w:rFonts w:ascii="Cambria Math" w:hAnsi="Cambria Math"/>
                    <w:lang w:eastAsia="zh-CN"/>
                  </w:rPr>
                  <m:t>0</m:t>
                </m:r>
              </m:e>
              <m:sub>
                <m:r>
                  <w:rPr>
                    <w:rFonts w:ascii="Cambria Math" w:hAnsi="Cambria Math"/>
                    <w:lang w:eastAsia="zh-CN"/>
                  </w:rPr>
                  <m:t>ii</m:t>
                </m:r>
              </m:sub>
            </m:sSub>
          </m:sub>
        </m:sSub>
      </m:oMath>
      <w:r w:rsidRPr="0008556C">
        <w:rPr>
          <w:rFonts w:hint="eastAsia"/>
          <w:lang w:eastAsia="zh-CN"/>
        </w:rPr>
        <w:t>，</w:t>
      </w:r>
      <w:r>
        <w:rPr>
          <w:rFonts w:hint="eastAsia"/>
          <w:lang w:val="en-GB" w:eastAsia="zh-CN"/>
        </w:rPr>
        <w:t>则</w:t>
      </w:r>
      <w:r w:rsidRPr="006B1EFE">
        <w:rPr>
          <w:rFonts w:hint="eastAsia"/>
          <w:lang w:val="en-GB" w:eastAsia="zh-CN"/>
        </w:rPr>
        <w:t>理想月降雨率</w:t>
      </w:r>
      <w:r>
        <w:rPr>
          <w:rFonts w:hint="eastAsia"/>
          <w:lang w:val="en-GB" w:eastAsia="zh-CN"/>
        </w:rPr>
        <w:t>的</w:t>
      </w:r>
      <w:r w:rsidRPr="006B1EFE">
        <w:rPr>
          <w:rFonts w:hint="eastAsia"/>
          <w:lang w:val="en-GB" w:eastAsia="zh-CN"/>
        </w:rPr>
        <w:t>超越概率</w:t>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p</m:t>
            </m:r>
            <m:r>
              <w:rPr>
                <w:rFonts w:ascii="Cambria Math" w:hAnsi="Cambria Math"/>
                <w:lang w:eastAsia="zh-CN"/>
              </w:rPr>
              <m:t>_</m:t>
            </m:r>
            <m:r>
              <w:rPr>
                <w:rFonts w:ascii="Cambria Math" w:hAnsi="Cambria Math"/>
                <w:lang w:eastAsia="zh-CN"/>
              </w:rPr>
              <m:t>ii</m:t>
            </m:r>
          </m:sub>
        </m:sSub>
      </m:oMath>
      <w:r w:rsidRPr="006B1EFE">
        <w:rPr>
          <w:rFonts w:hint="eastAsia"/>
          <w:lang w:val="en-GB" w:eastAsia="zh-CN"/>
        </w:rPr>
        <w:t>为</w:t>
      </w:r>
      <w:r w:rsidRPr="0008556C">
        <w:rPr>
          <w:rFonts w:hint="eastAsia"/>
          <w:lang w:eastAsia="zh-CN"/>
        </w:rPr>
        <w:t>0 mm/</w:t>
      </w:r>
      <w:proofErr w:type="spellStart"/>
      <w:r w:rsidRPr="0008556C">
        <w:rPr>
          <w:rFonts w:hint="eastAsia"/>
          <w:lang w:eastAsia="zh-CN"/>
        </w:rPr>
        <w:t>hr</w:t>
      </w:r>
      <w:proofErr w:type="spellEnd"/>
      <w:r w:rsidRPr="006B1EFE">
        <w:rPr>
          <w:rFonts w:hint="eastAsia"/>
          <w:lang w:val="en-GB" w:eastAsia="zh-CN"/>
        </w:rPr>
        <w:t>。</w:t>
      </w:r>
    </w:p>
    <w:p w14:paraId="0C276583" w14:textId="4D9FFB58" w:rsidR="00256264" w:rsidRPr="007C3100" w:rsidRDefault="006B1EFE" w:rsidP="009D3BDC">
      <w:pPr>
        <w:ind w:firstLineChars="200" w:firstLine="480"/>
        <w:rPr>
          <w:lang w:val="en-GB" w:eastAsia="zh-CN"/>
        </w:rPr>
      </w:pPr>
      <w:r w:rsidRPr="006B1EFE">
        <w:rPr>
          <w:rFonts w:hint="eastAsia"/>
          <w:lang w:val="en-GB" w:eastAsia="zh-CN"/>
        </w:rPr>
        <w:t>如果理想的月降雨率超越概率（</w:t>
      </w:r>
      <w:r w:rsidRPr="006B1EFE">
        <w:rPr>
          <w:rFonts w:hint="eastAsia"/>
          <w:i/>
          <w:iCs/>
          <w:lang w:val="en-GB" w:eastAsia="zh-CN"/>
        </w:rPr>
        <w:t>p</w:t>
      </w:r>
      <w:r w:rsidRPr="006B1EFE">
        <w:rPr>
          <w:rFonts w:hint="eastAsia"/>
          <w:lang w:val="en-GB" w:eastAsia="zh-CN"/>
        </w:rPr>
        <w:t>）小于等于</w:t>
      </w:r>
      <m:oMath>
        <m:sSub>
          <m:sSubPr>
            <m:ctrlPr>
              <w:rPr>
                <w:rFonts w:ascii="Cambria Math" w:hAnsi="Cambria Math"/>
              </w:rPr>
            </m:ctrlPr>
          </m:sSubPr>
          <m:e>
            <m:r>
              <w:rPr>
                <w:rFonts w:ascii="Cambria Math" w:hAnsi="Cambria Math"/>
                <w:lang w:eastAsia="zh-CN"/>
              </w:rPr>
              <m:t>P</m:t>
            </m:r>
          </m:e>
          <m:sub>
            <m:sSub>
              <m:sSubPr>
                <m:ctrlPr>
                  <w:rPr>
                    <w:rFonts w:ascii="Cambria Math" w:hAnsi="Cambria Math"/>
                  </w:rPr>
                </m:ctrlPr>
              </m:sSubPr>
              <m:e>
                <m:r>
                  <m:rPr>
                    <m:sty m:val="p"/>
                  </m:rPr>
                  <w:rPr>
                    <w:rFonts w:ascii="Cambria Math" w:hAnsi="Cambria Math"/>
                    <w:lang w:val="en-GB" w:eastAsia="zh-CN"/>
                  </w:rPr>
                  <m:t>0</m:t>
                </m:r>
              </m:e>
              <m:sub>
                <m:r>
                  <w:rPr>
                    <w:rFonts w:ascii="Cambria Math" w:hAnsi="Cambria Math"/>
                    <w:lang w:eastAsia="zh-CN"/>
                  </w:rPr>
                  <m:t>ii</m:t>
                </m:r>
              </m:sub>
            </m:sSub>
          </m:sub>
        </m:sSub>
      </m:oMath>
      <w:r w:rsidRPr="006B1EFE">
        <w:rPr>
          <w:rFonts w:hint="eastAsia"/>
          <w:lang w:val="en-GB" w:eastAsia="zh-CN"/>
        </w:rPr>
        <w:t>，</w:t>
      </w:r>
      <w:r>
        <w:rPr>
          <w:rFonts w:hint="eastAsia"/>
          <w:lang w:val="en-GB" w:eastAsia="zh-CN"/>
        </w:rPr>
        <w:t>则</w:t>
      </w:r>
      <w:r w:rsidRPr="006B1EFE">
        <w:rPr>
          <w:rFonts w:hint="eastAsia"/>
          <w:lang w:val="en-GB" w:eastAsia="zh-CN"/>
        </w:rPr>
        <w:t>通过</w:t>
      </w:r>
      <w:proofErr w:type="gramStart"/>
      <w:r w:rsidRPr="006B1EFE">
        <w:rPr>
          <w:rFonts w:hint="eastAsia"/>
          <w:lang w:val="en-GB" w:eastAsia="zh-CN"/>
        </w:rPr>
        <w:t>最小化月降雨</w:t>
      </w:r>
      <w:proofErr w:type="gramEnd"/>
      <w:r w:rsidRPr="006B1EFE">
        <w:rPr>
          <w:rFonts w:hint="eastAsia"/>
          <w:lang w:val="en-GB" w:eastAsia="zh-CN"/>
        </w:rPr>
        <w:t>率超越概率</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ii</m:t>
            </m:r>
          </m:sub>
        </m:sSub>
        <m:d>
          <m:dPr>
            <m:ctrlPr>
              <w:rPr>
                <w:rFonts w:ascii="Cambria Math" w:hAnsi="Cambria Math"/>
                <w:i/>
              </w:rPr>
            </m:ctrlPr>
          </m:dPr>
          <m:e>
            <m:r>
              <w:rPr>
                <w:rFonts w:ascii="Cambria Math" w:hAnsi="Cambria Math"/>
                <w:lang w:eastAsia="zh-CN"/>
              </w:rPr>
              <m:t>R</m:t>
            </m:r>
            <m:r>
              <w:rPr>
                <w:rFonts w:ascii="Cambria Math" w:hAnsi="Cambria Math"/>
                <w:lang w:val="en-GB" w:eastAsia="zh-CN"/>
              </w:rPr>
              <m:t>&gt;</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ref</m:t>
                </m:r>
              </m:sub>
            </m:sSub>
          </m:e>
        </m:d>
      </m:oMath>
      <w:r w:rsidRPr="006B1EFE">
        <w:rPr>
          <w:rFonts w:hint="eastAsia"/>
          <w:lang w:val="en-GB" w:eastAsia="zh-CN"/>
        </w:rPr>
        <w:t>和理想月降雨率超越概率</w:t>
      </w:r>
      <w:r w:rsidRPr="006B1EFE">
        <w:rPr>
          <w:rFonts w:hint="eastAsia"/>
          <w:i/>
          <w:iCs/>
          <w:lang w:val="en-GB" w:eastAsia="zh-CN"/>
        </w:rPr>
        <w:t>p</w:t>
      </w:r>
      <w:r w:rsidRPr="006B1EFE">
        <w:rPr>
          <w:rFonts w:hint="eastAsia"/>
          <w:lang w:val="en-GB" w:eastAsia="zh-CN"/>
        </w:rPr>
        <w:t>之间的相对误差绝对值，调整降雨率</w:t>
      </w:r>
      <w:proofErr w:type="spellStart"/>
      <w:r w:rsidRPr="007C3100">
        <w:rPr>
          <w:i/>
          <w:lang w:val="en-GB" w:eastAsia="zh-CN"/>
        </w:rPr>
        <w:t>R</w:t>
      </w:r>
      <w:r w:rsidRPr="007C3100">
        <w:rPr>
          <w:i/>
          <w:vertAlign w:val="subscript"/>
          <w:lang w:val="en-GB" w:eastAsia="zh-CN"/>
        </w:rPr>
        <w:t>ref</w:t>
      </w:r>
      <w:proofErr w:type="spellEnd"/>
      <w:r w:rsidRPr="006B1EFE">
        <w:rPr>
          <w:rFonts w:hint="eastAsia"/>
          <w:lang w:val="en-GB" w:eastAsia="zh-CN"/>
        </w:rPr>
        <w:t xml:space="preserve"> </w:t>
      </w:r>
      <w:r>
        <w:rPr>
          <w:rFonts w:hint="eastAsia"/>
          <w:lang w:val="en-GB" w:eastAsia="zh-CN"/>
        </w:rPr>
        <w:t>，</w:t>
      </w:r>
      <w:r w:rsidRPr="006B1EFE">
        <w:rPr>
          <w:rFonts w:hint="eastAsia"/>
          <w:lang w:val="en-GB" w:eastAsia="zh-CN"/>
        </w:rPr>
        <w:t>直</w:t>
      </w:r>
      <w:r>
        <w:rPr>
          <w:rFonts w:hint="eastAsia"/>
          <w:lang w:val="en-GB" w:eastAsia="zh-CN"/>
        </w:rPr>
        <w:t>至其</w:t>
      </w:r>
      <w:r w:rsidRPr="006B1EFE">
        <w:rPr>
          <w:rFonts w:hint="eastAsia"/>
          <w:lang w:val="en-GB" w:eastAsia="zh-CN"/>
        </w:rPr>
        <w:t>小于</w:t>
      </w:r>
      <w:r w:rsidRPr="006B1EFE">
        <w:rPr>
          <w:rFonts w:hint="eastAsia"/>
          <w:lang w:val="en-GB" w:eastAsia="zh-CN"/>
        </w:rPr>
        <w:t>0.001%</w:t>
      </w:r>
      <w:r w:rsidRPr="006B1EFE">
        <w:rPr>
          <w:rFonts w:hint="eastAsia"/>
          <w:lang w:val="en-GB" w:eastAsia="zh-CN"/>
        </w:rPr>
        <w:t>（即直</w:t>
      </w:r>
      <w:r>
        <w:rPr>
          <w:rFonts w:hint="eastAsia"/>
          <w:lang w:val="en-GB" w:eastAsia="zh-CN"/>
        </w:rPr>
        <w:t>至</w:t>
      </w:r>
      <m:oMath>
        <m:r>
          <w:rPr>
            <w:rFonts w:ascii="Cambria Math" w:hAnsi="Cambria Math"/>
            <w:lang w:val="en-GB" w:eastAsia="zh-CN"/>
          </w:rPr>
          <m:t>100</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eastAsia="zh-CN"/>
                      </w:rPr>
                      <m:t>P</m:t>
                    </m:r>
                  </m:e>
                  <m:sub>
                    <m:r>
                      <w:rPr>
                        <w:rFonts w:ascii="Cambria Math" w:hAnsi="Cambria Math"/>
                        <w:lang w:eastAsia="zh-CN"/>
                      </w:rPr>
                      <m:t>ii</m:t>
                    </m:r>
                  </m:sub>
                </m:sSub>
                <m:d>
                  <m:dPr>
                    <m:ctrlPr>
                      <w:rPr>
                        <w:rFonts w:ascii="Cambria Math" w:hAnsi="Cambria Math"/>
                        <w:i/>
                      </w:rPr>
                    </m:ctrlPr>
                  </m:dPr>
                  <m:e>
                    <m:r>
                      <w:rPr>
                        <w:rFonts w:ascii="Cambria Math" w:hAnsi="Cambria Math"/>
                        <w:lang w:eastAsia="zh-CN"/>
                      </w:rPr>
                      <m:t>R</m:t>
                    </m:r>
                    <m:r>
                      <w:rPr>
                        <w:rFonts w:ascii="Cambria Math" w:hAnsi="Cambria Math"/>
                        <w:lang w:val="en-GB" w:eastAsia="zh-CN"/>
                      </w:rPr>
                      <m:t>&gt;</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ref</m:t>
                        </m:r>
                      </m:sub>
                    </m:sSub>
                  </m:e>
                </m:d>
              </m:num>
              <m:den>
                <m:r>
                  <w:rPr>
                    <w:rFonts w:ascii="Cambria Math" w:hAnsi="Cambria Math"/>
                    <w:lang w:eastAsia="zh-CN"/>
                  </w:rPr>
                  <m:t>p</m:t>
                </m:r>
              </m:den>
            </m:f>
            <m:r>
              <w:rPr>
                <w:rFonts w:ascii="Cambria Math" w:hAnsi="Cambria Math"/>
                <w:lang w:val="en-GB" w:eastAsia="zh-CN"/>
              </w:rPr>
              <m:t>-1</m:t>
            </m:r>
          </m:e>
        </m:d>
        <m:r>
          <w:rPr>
            <w:rFonts w:ascii="Cambria Math" w:hAnsi="Cambria Math"/>
            <w:lang w:val="en-GB" w:eastAsia="zh-CN"/>
          </w:rPr>
          <m:t>&lt;0.001</m:t>
        </m:r>
      </m:oMath>
      <w:r w:rsidRPr="007C3100">
        <w:rPr>
          <w:lang w:val="en-GB" w:eastAsia="zh-CN"/>
        </w:rPr>
        <w:t>)</w:t>
      </w:r>
      <w:r w:rsidRPr="006B1EFE">
        <w:rPr>
          <w:rFonts w:hint="eastAsia"/>
          <w:lang w:val="en-GB" w:eastAsia="zh-CN"/>
        </w:rPr>
        <w:t>），其中：</w:t>
      </w:r>
    </w:p>
    <w:p w14:paraId="5E6E035E" w14:textId="77777777" w:rsidR="00256264" w:rsidRPr="007C3100" w:rsidRDefault="00256264" w:rsidP="00256264">
      <w:pPr>
        <w:pStyle w:val="Equation"/>
        <w:rPr>
          <w:lang w:val="en-GB"/>
        </w:rPr>
      </w:pPr>
      <w:r w:rsidRPr="007C3100">
        <w:rPr>
          <w:lang w:val="en-GB" w:eastAsia="zh-CN"/>
        </w:rPr>
        <w:tab/>
      </w:r>
      <w:r w:rsidRPr="007C3100">
        <w:rPr>
          <w:lang w:val="en-GB" w:eastAsia="zh-CN"/>
        </w:rPr>
        <w:tab/>
      </w:r>
      <m:oMath>
        <m:sSub>
          <m:sSubPr>
            <m:ctrlPr>
              <w:rPr>
                <w:rFonts w:ascii="Cambria Math" w:hAnsi="Cambria Math"/>
                <w:i/>
              </w:rPr>
            </m:ctrlPr>
          </m:sSubPr>
          <m:e>
            <m:r>
              <w:rPr>
                <w:rFonts w:ascii="Cambria Math" w:hAnsi="Cambria Math"/>
              </w:rPr>
              <m:t>P</m:t>
            </m:r>
          </m:e>
          <m:sub>
            <m:r>
              <w:rPr>
                <w:rFonts w:ascii="Cambria Math" w:hAnsi="Cambria Math"/>
              </w:rPr>
              <m:t>ii</m:t>
            </m:r>
          </m:sub>
        </m:sSub>
        <m:d>
          <m:dPr>
            <m:ctrlPr>
              <w:rPr>
                <w:rFonts w:ascii="Cambria Math" w:hAnsi="Cambria Math"/>
                <w:i/>
              </w:rPr>
            </m:ctrlPr>
          </m:dPr>
          <m:e>
            <m:r>
              <w:rPr>
                <w:rFonts w:ascii="Cambria Math" w:hAnsi="Cambria Math"/>
              </w:rPr>
              <m:t>R</m:t>
            </m:r>
            <m:r>
              <w:rPr>
                <w:rFonts w:ascii="Cambria Math" w:hAnsi="Cambria Math"/>
                <w:lang w:val="en-GB"/>
              </w:rPr>
              <m:t>&gt;</m:t>
            </m:r>
            <m:sSub>
              <m:sSubPr>
                <m:ctrlPr>
                  <w:rPr>
                    <w:rFonts w:ascii="Cambria Math" w:hAnsi="Cambria Math"/>
                    <w:i/>
                  </w:rPr>
                </m:ctrlPr>
              </m:sSubPr>
              <m:e>
                <m:r>
                  <w:rPr>
                    <w:rFonts w:ascii="Cambria Math" w:hAnsi="Cambria Math"/>
                  </w:rPr>
                  <m:t>R</m:t>
                </m:r>
              </m:e>
              <m:sub>
                <m:r>
                  <w:rPr>
                    <w:rFonts w:ascii="Cambria Math" w:hAnsi="Cambria Math"/>
                  </w:rPr>
                  <m:t>ref</m:t>
                </m:r>
              </m:sub>
            </m:sSub>
          </m:e>
        </m:d>
        <m:r>
          <w:rPr>
            <w:rFonts w:ascii="Cambria Math" w:hAnsi="Cambria Math"/>
            <w:lang w:val="en-GB"/>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lang w:val="en-GB"/>
                  </w:rPr>
                  <m:t>0</m:t>
                </m:r>
              </m:e>
              <m:sub>
                <m:r>
                  <w:rPr>
                    <w:rFonts w:ascii="Cambria Math" w:hAnsi="Cambria Math"/>
                  </w:rPr>
                  <m:t>ii</m:t>
                </m:r>
              </m:sub>
            </m:sSub>
          </m:sub>
        </m:sSub>
        <m:r>
          <w:rPr>
            <w:rFonts w:ascii="Cambria Math" w:hAnsi="Cambria Math"/>
          </w:rPr>
          <m:t>Q</m:t>
        </m:r>
        <m:d>
          <m:dPr>
            <m:ctrlPr>
              <w:rPr>
                <w:rFonts w:ascii="Cambria Math" w:hAnsi="Cambria Math"/>
                <w:i/>
              </w:rPr>
            </m:ctrlPr>
          </m:dPr>
          <m:e>
            <m:f>
              <m:fPr>
                <m:ctrlPr>
                  <w:rPr>
                    <w:rFonts w:ascii="Cambria Math" w:hAnsi="Cambria Math"/>
                    <w:iCs/>
                  </w:rPr>
                </m:ctrlPr>
              </m:fPr>
              <m:num>
                <m:func>
                  <m:funcPr>
                    <m:ctrlPr>
                      <w:rPr>
                        <w:rFonts w:ascii="Cambria Math" w:hAnsi="Cambria Math"/>
                        <w:iCs/>
                      </w:rPr>
                    </m:ctrlPr>
                  </m:funcPr>
                  <m:fName>
                    <m:r>
                      <m:rPr>
                        <m:sty m:val="p"/>
                      </m:rPr>
                      <w:rPr>
                        <w:rFonts w:ascii="Cambria Math" w:hAnsi="Cambria Math"/>
                        <w:lang w:val="en-GB"/>
                      </w:rPr>
                      <m:t>ln</m:t>
                    </m:r>
                  </m:fName>
                  <m:e>
                    <m:d>
                      <m:dPr>
                        <m:ctrlPr>
                          <w:rPr>
                            <w:rFonts w:ascii="Cambria Math" w:hAnsi="Cambria Math"/>
                            <w:iCs/>
                          </w:rPr>
                        </m:ctrlPr>
                      </m:dPr>
                      <m:e>
                        <m:sSub>
                          <m:sSubPr>
                            <m:ctrlPr>
                              <w:rPr>
                                <w:rFonts w:ascii="Cambria Math" w:hAnsi="Cambria Math"/>
                                <w:iCs/>
                              </w:rPr>
                            </m:ctrlPr>
                          </m:sSubPr>
                          <m:e>
                            <m:r>
                              <w:rPr>
                                <w:rFonts w:ascii="Cambria Math" w:hAnsi="Cambria Math"/>
                              </w:rPr>
                              <m:t>R</m:t>
                            </m:r>
                          </m:e>
                          <m:sub>
                            <m:r>
                              <w:rPr>
                                <w:rFonts w:ascii="Cambria Math" w:hAnsi="Cambria Math"/>
                              </w:rPr>
                              <m:t>ref</m:t>
                            </m:r>
                          </m:sub>
                        </m:sSub>
                        <m:ctrlPr>
                          <w:rPr>
                            <w:rFonts w:ascii="Cambria Math" w:hAnsi="Cambria Math"/>
                            <w:i/>
                            <w:iCs/>
                          </w:rPr>
                        </m:ctrlPr>
                      </m:e>
                    </m:d>
                  </m:e>
                </m:func>
                <m:r>
                  <w:rPr>
                    <w:rFonts w:ascii="Cambria Math" w:hAnsi="Cambria Math"/>
                    <w:lang w:val="en-GB"/>
                  </w:rPr>
                  <m:t>+0.7938-</m:t>
                </m:r>
                <m:r>
                  <m:rPr>
                    <m:sty m:val="p"/>
                  </m:rPr>
                  <w:rPr>
                    <w:rFonts w:ascii="Cambria Math" w:hAnsi="Cambria Math"/>
                    <w:lang w:val="en-GB"/>
                  </w:rPr>
                  <m:t>ln⁡</m:t>
                </m:r>
                <m:r>
                  <w:rPr>
                    <w:rFonts w:ascii="Cambria Math" w:hAnsi="Cambria Math"/>
                    <w:lang w:val="en-GB"/>
                  </w:rPr>
                  <m:t>(</m:t>
                </m:r>
                <m:sSub>
                  <m:sSubPr>
                    <m:ctrlPr>
                      <w:rPr>
                        <w:rFonts w:ascii="Cambria Math" w:hAnsi="Cambria Math"/>
                        <w:i/>
                        <w:iCs/>
                      </w:rPr>
                    </m:ctrlPr>
                  </m:sSubPr>
                  <m:e>
                    <m:r>
                      <w:rPr>
                        <w:rFonts w:ascii="Cambria Math" w:hAnsi="Cambria Math"/>
                      </w:rPr>
                      <m:t>r</m:t>
                    </m:r>
                  </m:e>
                  <m:sub>
                    <m:r>
                      <w:rPr>
                        <w:rFonts w:ascii="Cambria Math" w:hAnsi="Cambria Math"/>
                      </w:rPr>
                      <m:t>ii</m:t>
                    </m:r>
                  </m:sub>
                </m:sSub>
                <m:r>
                  <w:rPr>
                    <w:rFonts w:ascii="Cambria Math" w:hAnsi="Cambria Math"/>
                    <w:lang w:val="en-GB"/>
                  </w:rPr>
                  <m:t>)</m:t>
                </m:r>
              </m:num>
              <m:den>
                <m:r>
                  <w:rPr>
                    <w:rFonts w:ascii="Cambria Math" w:hAnsi="Cambria Math"/>
                    <w:lang w:val="en-GB"/>
                  </w:rPr>
                  <m:t>1.26</m:t>
                </m:r>
              </m:den>
            </m:f>
          </m:e>
        </m:d>
      </m:oMath>
      <w:r w:rsidRPr="007C3100">
        <w:rPr>
          <w:lang w:val="en-GB"/>
        </w:rPr>
        <w:tab/>
        <w:t>(4)</w:t>
      </w:r>
    </w:p>
    <w:p w14:paraId="3D841081" w14:textId="77777777" w:rsidR="00256264" w:rsidRPr="007C3100" w:rsidRDefault="00256264" w:rsidP="00256264">
      <w:pPr>
        <w:pStyle w:val="Equation"/>
        <w:rPr>
          <w:lang w:val="en-GB" w:eastAsia="zh-CN"/>
        </w:rPr>
      </w:pPr>
      <w:r w:rsidRPr="007C3100">
        <w:rPr>
          <w:lang w:val="en-GB"/>
        </w:rPr>
        <w:tab/>
      </w:r>
      <w:r w:rsidRPr="007C3100">
        <w:rPr>
          <w:lang w:val="en-GB"/>
        </w:rPr>
        <w:tab/>
      </w:r>
      <m:oMath>
        <m:r>
          <w:rPr>
            <w:rFonts w:ascii="Cambria Math" w:hAnsi="Cambria Math"/>
            <w:lang w:eastAsia="zh-CN"/>
          </w:rPr>
          <m:t>Q</m:t>
        </m:r>
        <m:r>
          <w:rPr>
            <w:rFonts w:ascii="Cambria Math" w:hAnsi="Cambria Math"/>
            <w:lang w:val="en-GB" w:eastAsia="zh-CN"/>
          </w:rPr>
          <m:t>(</m:t>
        </m:r>
        <m:r>
          <w:rPr>
            <w:rFonts w:ascii="Cambria Math" w:hAnsi="Cambria Math" w:cs="Cambria Math"/>
            <w:lang w:eastAsia="zh-CN"/>
          </w:rPr>
          <m:t>x</m:t>
        </m:r>
        <m:r>
          <w:rPr>
            <w:rFonts w:ascii="Cambria Math" w:hAnsi="Cambria Math" w:cs="Cambria Math"/>
            <w:lang w:val="en-GB" w:eastAsia="zh-CN"/>
          </w:rPr>
          <m:t>)</m:t>
        </m:r>
        <m:r>
          <m:rPr>
            <m:sty m:val="p"/>
          </m:rPr>
          <w:rPr>
            <w:rFonts w:ascii="Cambria Math" w:hAnsi="Cambria Math" w:cs="Cambria Math"/>
            <w:lang w:val="en-GB" w:eastAsia="zh-CN"/>
          </w:rPr>
          <m:t>=</m:t>
        </m:r>
        <m:f>
          <m:fPr>
            <m:ctrlPr>
              <w:rPr>
                <w:rFonts w:ascii="Cambria Math" w:hAnsi="Cambria Math"/>
              </w:rPr>
            </m:ctrlPr>
          </m:fPr>
          <m:num>
            <m:r>
              <m:rPr>
                <m:sty m:val="p"/>
              </m:rPr>
              <w:rPr>
                <w:rFonts w:ascii="Cambria Math" w:hAnsi="Cambria Math" w:cs="Cambria Math"/>
                <w:lang w:val="en-GB" w:eastAsia="zh-CN"/>
              </w:rPr>
              <m:t>1</m:t>
            </m:r>
          </m:num>
          <m:den>
            <m:rad>
              <m:radPr>
                <m:degHide m:val="1"/>
                <m:ctrlPr>
                  <w:rPr>
                    <w:rFonts w:ascii="Cambria Math" w:hAnsi="Cambria Math" w:cs="Cambria Math"/>
                  </w:rPr>
                </m:ctrlPr>
              </m:radPr>
              <m:deg/>
              <m:e>
                <m:r>
                  <m:rPr>
                    <m:sty m:val="p"/>
                  </m:rPr>
                  <w:rPr>
                    <w:rFonts w:ascii="Cambria Math" w:hAnsi="Cambria Math" w:cs="Cambria Math"/>
                    <w:lang w:val="en-GB" w:eastAsia="zh-CN"/>
                  </w:rPr>
                  <m:t>2</m:t>
                </m:r>
                <m:r>
                  <m:rPr>
                    <m:sty m:val="p"/>
                  </m:rPr>
                  <w:rPr>
                    <w:rFonts w:ascii="Cambria Math" w:hAnsi="Cambria Math" w:cs="Cambria Math"/>
                  </w:rPr>
                  <m:t>π</m:t>
                </m:r>
              </m:e>
            </m:rad>
          </m:den>
        </m:f>
        <m:nary>
          <m:naryPr>
            <m:limLoc m:val="undOvr"/>
            <m:ctrlPr>
              <w:rPr>
                <w:rFonts w:ascii="Cambria Math" w:hAnsi="Cambria Math"/>
                <w:i/>
              </w:rPr>
            </m:ctrlPr>
          </m:naryPr>
          <m:sub>
            <m:r>
              <w:rPr>
                <w:rFonts w:ascii="Cambria Math" w:hAnsi="Cambria Math"/>
                <w:lang w:eastAsia="zh-CN"/>
              </w:rPr>
              <m:t>x</m:t>
            </m:r>
          </m:sub>
          <m:sup>
            <m:r>
              <w:rPr>
                <w:rFonts w:ascii="Cambria Math" w:hAnsi="Cambria Math"/>
                <w:lang w:val="en-GB" w:eastAsia="zh-CN"/>
              </w:rPr>
              <m:t>∞</m:t>
            </m:r>
          </m:sup>
          <m:e>
            <m:sSup>
              <m:sSupPr>
                <m:ctrlPr>
                  <w:rPr>
                    <w:rFonts w:ascii="Cambria Math" w:hAnsi="Cambria Math"/>
                    <w:i/>
                  </w:rPr>
                </m:ctrlPr>
              </m:sSupPr>
              <m:e>
                <m:r>
                  <w:rPr>
                    <w:rFonts w:ascii="Cambria Math" w:hAnsi="Cambria Math"/>
                    <w:lang w:eastAsia="zh-CN"/>
                  </w:rPr>
                  <m:t>e</m:t>
                </m:r>
              </m:e>
              <m:sup>
                <m:r>
                  <w:rPr>
                    <w:rFonts w:ascii="Cambria Math" w:hAnsi="Cambria Math"/>
                    <w:lang w:val="en-GB" w:eastAsia="zh-CN"/>
                  </w:rPr>
                  <m:t>-</m:t>
                </m:r>
                <m:f>
                  <m:fPr>
                    <m:ctrlPr>
                      <w:rPr>
                        <w:rFonts w:ascii="Cambria Math" w:hAnsi="Cambria Math"/>
                        <w:i/>
                      </w:rPr>
                    </m:ctrlPr>
                  </m:fPr>
                  <m:num>
                    <m:sSup>
                      <m:sSupPr>
                        <m:ctrlPr>
                          <w:rPr>
                            <w:rFonts w:ascii="Cambria Math" w:hAnsi="Cambria Math"/>
                            <w:i/>
                          </w:rPr>
                        </m:ctrlPr>
                      </m:sSupPr>
                      <m:e>
                        <m:r>
                          <w:rPr>
                            <w:rFonts w:ascii="Cambria Math" w:hAnsi="Cambria Math"/>
                            <w:lang w:eastAsia="zh-CN"/>
                          </w:rPr>
                          <m:t>t</m:t>
                        </m:r>
                      </m:e>
                      <m:sup>
                        <m:r>
                          <w:rPr>
                            <w:rFonts w:ascii="Cambria Math" w:hAnsi="Cambria Math"/>
                            <w:lang w:val="en-GB" w:eastAsia="zh-CN"/>
                          </w:rPr>
                          <m:t>2</m:t>
                        </m:r>
                      </m:sup>
                    </m:sSup>
                  </m:num>
                  <m:den>
                    <m:r>
                      <w:rPr>
                        <w:rFonts w:ascii="Cambria Math" w:hAnsi="Cambria Math"/>
                        <w:lang w:val="en-GB" w:eastAsia="zh-CN"/>
                      </w:rPr>
                      <m:t>2</m:t>
                    </m:r>
                  </m:den>
                </m:f>
              </m:sup>
            </m:sSup>
            <m:r>
              <w:rPr>
                <w:rFonts w:ascii="Cambria Math" w:hAnsi="Cambria Math"/>
                <w:lang w:eastAsia="zh-CN"/>
              </w:rPr>
              <m:t>dt</m:t>
            </m:r>
          </m:e>
        </m:nary>
      </m:oMath>
      <w:r w:rsidRPr="007C3100">
        <w:rPr>
          <w:lang w:val="en-GB" w:eastAsia="zh-CN"/>
        </w:rPr>
        <w:tab/>
        <w:t>(5)</w:t>
      </w:r>
    </w:p>
    <w:p w14:paraId="0E79F929" w14:textId="3DEC26DC" w:rsidR="00256264" w:rsidRPr="007C3100" w:rsidRDefault="006B1EFE" w:rsidP="00393E3F">
      <w:pPr>
        <w:ind w:firstLineChars="200" w:firstLine="480"/>
        <w:rPr>
          <w:lang w:val="en-GB" w:eastAsia="zh-CN"/>
        </w:rPr>
      </w:pPr>
      <w:r w:rsidRPr="006B1EFE">
        <w:rPr>
          <w:rFonts w:hint="eastAsia"/>
          <w:lang w:val="en-GB" w:eastAsia="zh-CN"/>
        </w:rPr>
        <w:t>在最小化过程结束时，设</w:t>
      </w:r>
      <w:proofErr w:type="spellStart"/>
      <w:r w:rsidRPr="007C3100">
        <w:rPr>
          <w:i/>
          <w:lang w:val="en-GB" w:eastAsia="zh-CN"/>
        </w:rPr>
        <w:t>R</w:t>
      </w:r>
      <w:r w:rsidRPr="007C3100">
        <w:rPr>
          <w:i/>
          <w:vertAlign w:val="subscript"/>
          <w:lang w:val="en-GB" w:eastAsia="zh-CN"/>
        </w:rPr>
        <w:t>p_ii</w:t>
      </w:r>
      <w:proofErr w:type="spellEnd"/>
      <w:r w:rsidRPr="007C3100">
        <w:rPr>
          <w:lang w:val="en-GB" w:eastAsia="zh-CN"/>
        </w:rPr>
        <w:t xml:space="preserve"> = </w:t>
      </w:r>
      <w:proofErr w:type="spellStart"/>
      <w:r w:rsidRPr="007C3100">
        <w:rPr>
          <w:i/>
          <w:lang w:val="en-GB" w:eastAsia="zh-CN"/>
        </w:rPr>
        <w:t>R</w:t>
      </w:r>
      <w:r w:rsidRPr="007C3100">
        <w:rPr>
          <w:i/>
          <w:vertAlign w:val="subscript"/>
          <w:lang w:val="en-GB" w:eastAsia="zh-CN"/>
        </w:rPr>
        <w:t>ref</w:t>
      </w:r>
      <w:proofErr w:type="spellEnd"/>
      <w:r w:rsidRPr="006B1EFE">
        <w:rPr>
          <w:rFonts w:hint="eastAsia"/>
          <w:lang w:val="en-GB" w:eastAsia="zh-CN"/>
        </w:rPr>
        <w:t>。</w:t>
      </w:r>
    </w:p>
    <w:p w14:paraId="78585AA1" w14:textId="110BED91" w:rsidR="00256264" w:rsidRPr="007C3100" w:rsidRDefault="006B1EFE" w:rsidP="00256264">
      <w:pPr>
        <w:rPr>
          <w:lang w:val="en-GB" w:eastAsia="zh-CN"/>
        </w:rPr>
      </w:pPr>
      <w:r w:rsidRPr="006B1EFE">
        <w:rPr>
          <w:rFonts w:ascii="STKaiti" w:eastAsia="STKaiti" w:hAnsi="STKaiti" w:hint="eastAsia"/>
          <w:b/>
          <w:color w:val="000000"/>
          <w:lang w:val="en-GB" w:eastAsia="zh-CN"/>
        </w:rPr>
        <w:t>第</w:t>
      </w:r>
      <w:r w:rsidR="00BD3041">
        <w:rPr>
          <w:rFonts w:ascii="STKaiti" w:eastAsia="STKaiti" w:hAnsi="STKaiti" w:hint="eastAsia"/>
          <w:b/>
          <w:color w:val="000000"/>
          <w:lang w:val="en-GB" w:eastAsia="zh-CN"/>
        </w:rPr>
        <w:t>八</w:t>
      </w:r>
      <w:r w:rsidRPr="006B1EFE">
        <w:rPr>
          <w:rFonts w:ascii="STKaiti" w:eastAsia="STKaiti" w:hAnsi="STKaiti" w:hint="eastAsia"/>
          <w:b/>
          <w:color w:val="000000"/>
          <w:lang w:val="en-GB" w:eastAsia="zh-CN"/>
        </w:rPr>
        <w:t>步</w:t>
      </w:r>
      <w:r w:rsidR="0003301D">
        <w:rPr>
          <w:rFonts w:eastAsia="STKaiti" w:hint="eastAsia"/>
          <w:b/>
          <w:i/>
          <w:iCs/>
          <w:color w:val="000000"/>
          <w:lang w:val="en-GB" w:eastAsia="zh-CN"/>
        </w:rPr>
        <w:t>b</w:t>
      </w:r>
      <w:r w:rsidR="008514F9" w:rsidRPr="00F36E1C">
        <w:rPr>
          <w:rFonts w:asciiTheme="majorEastAsia" w:eastAsiaTheme="majorEastAsia" w:hAnsiTheme="majorEastAsia" w:hint="eastAsia"/>
          <w:bCs/>
          <w:color w:val="000000"/>
          <w:lang w:val="en-GB" w:eastAsia="zh-CN"/>
        </w:rPr>
        <w:t>：</w:t>
      </w:r>
      <w:r w:rsidRPr="006B1EFE">
        <w:rPr>
          <w:rFonts w:hint="eastAsia"/>
          <w:lang w:val="en-GB" w:eastAsia="zh-CN"/>
        </w:rPr>
        <w:t>预测年降雨率统计数据</w:t>
      </w:r>
    </w:p>
    <w:p w14:paraId="0B5CDAC7" w14:textId="7BF842AD" w:rsidR="00C03750" w:rsidRPr="007C3100" w:rsidRDefault="00C03750" w:rsidP="00256264">
      <w:pPr>
        <w:ind w:firstLineChars="200" w:firstLine="480"/>
        <w:rPr>
          <w:color w:val="000000"/>
          <w:lang w:val="en-GB" w:eastAsia="zh-CN"/>
        </w:rPr>
      </w:pPr>
      <w:proofErr w:type="gramStart"/>
      <w:r>
        <w:rPr>
          <w:rFonts w:hint="eastAsia"/>
          <w:color w:val="000000"/>
          <w:lang w:val="en-GB" w:eastAsia="zh-CN"/>
        </w:rPr>
        <w:t>若</w:t>
      </w:r>
      <w:r>
        <w:rPr>
          <w:rFonts w:hint="eastAsia"/>
          <w:color w:val="000000"/>
          <w:lang w:val="en-US" w:eastAsia="zh-CN"/>
        </w:rPr>
        <w:t>理想</w:t>
      </w:r>
      <w:proofErr w:type="gramEnd"/>
      <w:r>
        <w:rPr>
          <w:rFonts w:hint="eastAsia"/>
          <w:color w:val="000000"/>
          <w:lang w:val="en-US" w:eastAsia="zh-CN"/>
        </w:rPr>
        <w:t>的</w:t>
      </w:r>
      <w:r>
        <w:rPr>
          <w:rFonts w:hint="eastAsia"/>
          <w:color w:val="000000"/>
          <w:lang w:val="en-GB" w:eastAsia="zh-CN"/>
        </w:rPr>
        <w:t>年降雨</w:t>
      </w:r>
      <w:r>
        <w:rPr>
          <w:rFonts w:hint="eastAsia"/>
          <w:color w:val="000000"/>
          <w:lang w:val="en-US" w:eastAsia="zh-CN"/>
        </w:rPr>
        <w:t>超越概</w:t>
      </w:r>
      <w:r>
        <w:rPr>
          <w:rFonts w:hint="eastAsia"/>
          <w:color w:val="000000"/>
          <w:lang w:val="en-GB" w:eastAsia="zh-CN"/>
        </w:rPr>
        <w:t>率</w:t>
      </w:r>
      <w:r w:rsidRPr="007C3100">
        <w:rPr>
          <w:i/>
          <w:color w:val="000000"/>
          <w:lang w:val="en-GB" w:eastAsia="zh-CN"/>
        </w:rPr>
        <w:t>p</w:t>
      </w:r>
      <w:r>
        <w:rPr>
          <w:rFonts w:hint="eastAsia"/>
          <w:color w:val="000000"/>
          <w:lang w:val="en-GB" w:eastAsia="zh-CN"/>
        </w:rPr>
        <w:t>大于</w:t>
      </w:r>
      <w:r>
        <w:rPr>
          <w:rFonts w:eastAsia="Times New Roman"/>
          <w:color w:val="000000"/>
          <w:position w:val="-14"/>
          <w:lang w:val="en-GB"/>
        </w:rPr>
        <w:object w:dxaOrig="580" w:dyaOrig="380" w14:anchorId="299F69DB">
          <v:shape id="_x0000_i1035" type="#_x0000_t75" style="width:28.8pt;height:21.3pt" o:ole="">
            <v:imagedata r:id="rId33" o:title=""/>
          </v:shape>
          <o:OLEObject Type="Embed" ProgID="Equation.3" ShapeID="_x0000_i1035" DrawAspect="Content" ObjectID="_1824364923" r:id="rId34"/>
        </w:object>
      </w:r>
      <w:r w:rsidRPr="007C3100">
        <w:rPr>
          <w:rFonts w:hint="eastAsia"/>
          <w:color w:val="000000"/>
          <w:lang w:val="en-GB" w:eastAsia="zh-CN"/>
        </w:rPr>
        <w:t>，</w:t>
      </w:r>
      <w:r>
        <w:rPr>
          <w:rFonts w:hint="eastAsia"/>
          <w:color w:val="000000"/>
          <w:lang w:val="en-GB" w:eastAsia="zh-CN"/>
        </w:rPr>
        <w:t>则</w:t>
      </w:r>
      <w:r>
        <w:rPr>
          <w:rFonts w:hint="eastAsia"/>
          <w:color w:val="000000"/>
          <w:lang w:val="en-US" w:eastAsia="zh-CN"/>
        </w:rPr>
        <w:t>理想</w:t>
      </w:r>
      <w:r w:rsidR="00043C6A">
        <w:rPr>
          <w:rFonts w:hint="eastAsia"/>
          <w:color w:val="000000"/>
          <w:lang w:val="en-US" w:eastAsia="zh-CN"/>
        </w:rPr>
        <w:t>年</w:t>
      </w:r>
      <w:r>
        <w:rPr>
          <w:rFonts w:hint="eastAsia"/>
          <w:color w:val="000000"/>
          <w:lang w:val="en-GB" w:eastAsia="zh-CN"/>
        </w:rPr>
        <w:t>降雨</w:t>
      </w:r>
      <w:r>
        <w:rPr>
          <w:rFonts w:hint="eastAsia"/>
          <w:color w:val="000000"/>
          <w:lang w:val="en-US" w:eastAsia="zh-CN"/>
        </w:rPr>
        <w:t>超越概</w:t>
      </w:r>
      <w:r>
        <w:rPr>
          <w:rFonts w:hint="eastAsia"/>
          <w:color w:val="000000"/>
          <w:lang w:val="en-GB" w:eastAsia="zh-CN"/>
        </w:rPr>
        <w:t>率</w:t>
      </w:r>
      <m:oMath>
        <m:sSub>
          <m:sSubPr>
            <m:ctrlPr>
              <w:rPr>
                <w:rFonts w:ascii="Cambria Math" w:hAnsi="Cambria Math"/>
                <w:i/>
                <w:color w:val="000000"/>
                <w:lang w:val="en-GB"/>
              </w:rPr>
            </m:ctrlPr>
          </m:sSubPr>
          <m:e>
            <m:r>
              <w:rPr>
                <w:rFonts w:ascii="Cambria Math" w:hAnsi="Cambria Math"/>
                <w:color w:val="000000"/>
                <w:lang w:val="en-GB" w:eastAsia="zh-CN"/>
              </w:rPr>
              <m:t>R</m:t>
            </m:r>
          </m:e>
          <m:sub>
            <m:r>
              <w:rPr>
                <w:rFonts w:ascii="Cambria Math" w:hAnsi="Cambria Math"/>
                <w:color w:val="000000"/>
                <w:lang w:val="en-GB" w:eastAsia="zh-CN"/>
              </w:rPr>
              <m:t>p</m:t>
            </m:r>
          </m:sub>
        </m:sSub>
      </m:oMath>
      <w:r>
        <w:rPr>
          <w:rFonts w:hint="eastAsia"/>
          <w:color w:val="000000"/>
          <w:lang w:val="en-GB" w:eastAsia="zh-CN"/>
        </w:rPr>
        <w:t>为</w:t>
      </w:r>
      <w:r w:rsidRPr="007C3100">
        <w:rPr>
          <w:color w:val="000000"/>
          <w:lang w:val="en-GB" w:eastAsia="zh-CN"/>
        </w:rPr>
        <w:t>0 mm/hr</w:t>
      </w:r>
      <w:r>
        <w:rPr>
          <w:rFonts w:hint="eastAsia"/>
          <w:color w:val="000000"/>
          <w:lang w:val="en-GB" w:eastAsia="zh-CN"/>
        </w:rPr>
        <w:t>。</w:t>
      </w:r>
    </w:p>
    <w:p w14:paraId="0441C99B" w14:textId="6C2F2276" w:rsidR="00C03750" w:rsidRPr="007C3100" w:rsidRDefault="00C03750" w:rsidP="00171794">
      <w:pPr>
        <w:ind w:firstLineChars="200" w:firstLine="480"/>
        <w:rPr>
          <w:color w:val="000000"/>
          <w:lang w:val="en-GB" w:eastAsia="zh-CN"/>
        </w:rPr>
      </w:pPr>
      <w:proofErr w:type="gramStart"/>
      <w:r>
        <w:rPr>
          <w:rFonts w:hint="eastAsia"/>
          <w:color w:val="000000"/>
          <w:lang w:val="en-GB" w:eastAsia="zh-CN"/>
        </w:rPr>
        <w:t>若</w:t>
      </w:r>
      <w:r>
        <w:rPr>
          <w:rFonts w:hint="eastAsia"/>
          <w:color w:val="000000"/>
          <w:lang w:val="en-US" w:eastAsia="zh-CN"/>
        </w:rPr>
        <w:t>理想</w:t>
      </w:r>
      <w:proofErr w:type="gramEnd"/>
      <w:r>
        <w:rPr>
          <w:rFonts w:hint="eastAsia"/>
          <w:color w:val="000000"/>
          <w:lang w:val="en-US" w:eastAsia="zh-CN"/>
        </w:rPr>
        <w:t>的</w:t>
      </w:r>
      <w:r>
        <w:rPr>
          <w:rFonts w:hint="eastAsia"/>
          <w:color w:val="000000"/>
          <w:lang w:val="en-GB" w:eastAsia="zh-CN"/>
        </w:rPr>
        <w:t>年降雨超</w:t>
      </w:r>
      <w:r>
        <w:rPr>
          <w:rFonts w:hint="eastAsia"/>
          <w:color w:val="000000"/>
          <w:lang w:val="en-US" w:eastAsia="zh-CN"/>
        </w:rPr>
        <w:t>越概</w:t>
      </w:r>
      <w:r>
        <w:rPr>
          <w:rFonts w:hint="eastAsia"/>
          <w:color w:val="000000"/>
          <w:lang w:val="en-GB" w:eastAsia="zh-CN"/>
        </w:rPr>
        <w:t>率</w:t>
      </w:r>
      <w:r w:rsidRPr="007C3100">
        <w:rPr>
          <w:i/>
          <w:color w:val="000000"/>
          <w:lang w:val="en-GB" w:eastAsia="zh-CN"/>
        </w:rPr>
        <w:t>p</w:t>
      </w:r>
      <w:r>
        <w:rPr>
          <w:rFonts w:hint="eastAsia"/>
          <w:color w:val="000000"/>
          <w:lang w:val="en-GB" w:eastAsia="zh-CN"/>
        </w:rPr>
        <w:t>小于或等于</w:t>
      </w:r>
      <w:r>
        <w:rPr>
          <w:rFonts w:eastAsia="Times New Roman"/>
          <w:color w:val="000000"/>
          <w:position w:val="-14"/>
          <w:lang w:val="en-GB"/>
        </w:rPr>
        <w:object w:dxaOrig="580" w:dyaOrig="380" w14:anchorId="63ACCC93">
          <v:shape id="_x0000_i1036" type="#_x0000_t75" style="width:28.8pt;height:21.3pt" o:ole="">
            <v:imagedata r:id="rId35" o:title=""/>
          </v:shape>
          <o:OLEObject Type="Embed" ProgID="Equation.3" ShapeID="_x0000_i1036" DrawAspect="Content" ObjectID="_1824364924" r:id="rId36"/>
        </w:object>
      </w:r>
      <w:r w:rsidRPr="007C3100">
        <w:rPr>
          <w:rFonts w:hint="eastAsia"/>
          <w:color w:val="000000"/>
          <w:lang w:val="en-GB" w:eastAsia="zh-CN"/>
        </w:rPr>
        <w:t>，</w:t>
      </w:r>
      <w:r w:rsidR="00043C6A">
        <w:rPr>
          <w:rFonts w:hint="eastAsia"/>
          <w:lang w:val="en-GB" w:eastAsia="zh-CN"/>
        </w:rPr>
        <w:t>则</w:t>
      </w:r>
      <w:r w:rsidR="00043C6A" w:rsidRPr="006B1EFE">
        <w:rPr>
          <w:rFonts w:hint="eastAsia"/>
          <w:lang w:val="en-GB" w:eastAsia="zh-CN"/>
        </w:rPr>
        <w:t>通过最小化</w:t>
      </w:r>
      <w:r w:rsidR="00043C6A">
        <w:rPr>
          <w:rFonts w:hint="eastAsia"/>
          <w:lang w:val="en-GB" w:eastAsia="zh-CN"/>
        </w:rPr>
        <w:t>年</w:t>
      </w:r>
      <w:r w:rsidR="00043C6A" w:rsidRPr="006B1EFE">
        <w:rPr>
          <w:rFonts w:hint="eastAsia"/>
          <w:lang w:val="en-GB" w:eastAsia="zh-CN"/>
        </w:rPr>
        <w:t>降雨率超越概率</w:t>
      </w:r>
      <m:oMath>
        <m:r>
          <w:rPr>
            <w:rFonts w:ascii="Cambria Math" w:hAnsi="Cambria Math"/>
            <w:lang w:eastAsia="zh-CN"/>
          </w:rPr>
          <m:t>P</m:t>
        </m:r>
        <m:r>
          <w:rPr>
            <w:rFonts w:ascii="Cambria Math" w:hAnsi="Cambria Math"/>
            <w:lang w:val="en-GB" w:eastAsia="zh-CN"/>
          </w:rPr>
          <m:t>(</m:t>
        </m:r>
        <m:r>
          <w:rPr>
            <w:rFonts w:ascii="Cambria Math" w:hAnsi="Cambria Math"/>
            <w:lang w:eastAsia="zh-CN"/>
          </w:rPr>
          <m:t>R</m:t>
        </m:r>
        <m:r>
          <w:rPr>
            <w:rFonts w:ascii="Cambria Math" w:hAnsi="Cambria Math"/>
            <w:lang w:val="en-GB" w:eastAsia="zh-CN"/>
          </w:rPr>
          <m:t>&gt;</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ref</m:t>
            </m:r>
          </m:sub>
        </m:sSub>
        <m:r>
          <w:rPr>
            <w:rFonts w:ascii="Cambria Math" w:hAnsi="Cambria Math"/>
            <w:lang w:val="en-GB" w:eastAsia="zh-CN"/>
          </w:rPr>
          <m:t>)</m:t>
        </m:r>
      </m:oMath>
      <w:r w:rsidR="00043C6A" w:rsidRPr="00201402">
        <w:rPr>
          <w:lang w:val="en-GB" w:eastAsia="zh-CN"/>
        </w:rPr>
        <w:t>,</w:t>
      </w:r>
      <w:r w:rsidR="00043C6A" w:rsidRPr="006B1EFE">
        <w:rPr>
          <w:rFonts w:hint="eastAsia"/>
          <w:lang w:val="en-GB" w:eastAsia="zh-CN"/>
        </w:rPr>
        <w:t>和理想</w:t>
      </w:r>
      <w:r w:rsidR="00043C6A">
        <w:rPr>
          <w:rFonts w:hint="eastAsia"/>
          <w:lang w:val="en-GB" w:eastAsia="zh-CN"/>
        </w:rPr>
        <w:t>年</w:t>
      </w:r>
      <w:r w:rsidR="00043C6A" w:rsidRPr="006B1EFE">
        <w:rPr>
          <w:rFonts w:hint="eastAsia"/>
          <w:lang w:val="en-GB" w:eastAsia="zh-CN"/>
        </w:rPr>
        <w:t>降雨率超越概率</w:t>
      </w:r>
      <w:r w:rsidR="00043C6A" w:rsidRPr="006B1EFE">
        <w:rPr>
          <w:rFonts w:hint="eastAsia"/>
          <w:i/>
          <w:iCs/>
          <w:lang w:val="en-GB" w:eastAsia="zh-CN"/>
        </w:rPr>
        <w:t>p</w:t>
      </w:r>
      <w:r w:rsidR="00043C6A" w:rsidRPr="006B1EFE">
        <w:rPr>
          <w:rFonts w:hint="eastAsia"/>
          <w:lang w:val="en-GB" w:eastAsia="zh-CN"/>
        </w:rPr>
        <w:t>之间的相对误差绝对值，调整降雨率</w:t>
      </w:r>
      <w:proofErr w:type="spellStart"/>
      <w:r w:rsidR="00043C6A" w:rsidRPr="007C3100">
        <w:rPr>
          <w:i/>
          <w:lang w:val="en-GB" w:eastAsia="zh-CN"/>
        </w:rPr>
        <w:t>R</w:t>
      </w:r>
      <w:r w:rsidR="00043C6A" w:rsidRPr="007C3100">
        <w:rPr>
          <w:i/>
          <w:vertAlign w:val="subscript"/>
          <w:lang w:val="en-GB" w:eastAsia="zh-CN"/>
        </w:rPr>
        <w:t>ref</w:t>
      </w:r>
      <w:proofErr w:type="spellEnd"/>
      <w:r w:rsidR="00043C6A">
        <w:rPr>
          <w:rFonts w:hint="eastAsia"/>
          <w:lang w:val="en-GB" w:eastAsia="zh-CN"/>
        </w:rPr>
        <w:t>，</w:t>
      </w:r>
      <w:r w:rsidR="00043C6A" w:rsidRPr="006B1EFE">
        <w:rPr>
          <w:rFonts w:hint="eastAsia"/>
          <w:lang w:val="en-GB" w:eastAsia="zh-CN"/>
        </w:rPr>
        <w:t>直</w:t>
      </w:r>
      <w:r w:rsidR="00043C6A">
        <w:rPr>
          <w:rFonts w:hint="eastAsia"/>
          <w:lang w:val="en-GB" w:eastAsia="zh-CN"/>
        </w:rPr>
        <w:t>至其</w:t>
      </w:r>
      <w:r w:rsidR="00043C6A" w:rsidRPr="006B1EFE">
        <w:rPr>
          <w:rFonts w:hint="eastAsia"/>
          <w:lang w:val="en-GB" w:eastAsia="zh-CN"/>
        </w:rPr>
        <w:t>小于</w:t>
      </w:r>
      <w:r w:rsidR="00043C6A" w:rsidRPr="006B1EFE">
        <w:rPr>
          <w:rFonts w:hint="eastAsia"/>
          <w:lang w:val="en-GB" w:eastAsia="zh-CN"/>
        </w:rPr>
        <w:t>0.001%</w:t>
      </w:r>
      <w:r w:rsidR="00043C6A" w:rsidRPr="006B1EFE">
        <w:rPr>
          <w:rFonts w:hint="eastAsia"/>
          <w:lang w:val="en-GB" w:eastAsia="zh-CN"/>
        </w:rPr>
        <w:t>（即直</w:t>
      </w:r>
      <w:r w:rsidR="00043C6A">
        <w:rPr>
          <w:rFonts w:hint="eastAsia"/>
          <w:lang w:val="en-GB" w:eastAsia="zh-CN"/>
        </w:rPr>
        <w:t>至</w:t>
      </w:r>
      <m:oMath>
        <m:r>
          <w:rPr>
            <w:rFonts w:ascii="Cambria Math" w:hAnsi="Cambria Math"/>
            <w:lang w:val="en-GB" w:eastAsia="zh-CN"/>
          </w:rPr>
          <m:t>100</m:t>
        </m:r>
        <m:d>
          <m:dPr>
            <m:begChr m:val="|"/>
            <m:endChr m:val="|"/>
            <m:ctrlPr>
              <w:rPr>
                <w:rFonts w:ascii="Cambria Math" w:hAnsi="Cambria Math"/>
                <w:i/>
              </w:rPr>
            </m:ctrlPr>
          </m:dPr>
          <m:e>
            <m:f>
              <m:fPr>
                <m:ctrlPr>
                  <w:rPr>
                    <w:rFonts w:ascii="Cambria Math" w:hAnsi="Cambria Math"/>
                    <w:i/>
                  </w:rPr>
                </m:ctrlPr>
              </m:fPr>
              <m:num>
                <m:r>
                  <w:rPr>
                    <w:rFonts w:ascii="Cambria Math" w:hAnsi="Cambria Math"/>
                    <w:lang w:eastAsia="zh-CN"/>
                  </w:rPr>
                  <m:t>P</m:t>
                </m:r>
                <m:r>
                  <w:rPr>
                    <w:rFonts w:ascii="Cambria Math" w:hAnsi="Cambria Math"/>
                    <w:lang w:val="en-GB" w:eastAsia="zh-CN"/>
                  </w:rPr>
                  <m:t>(</m:t>
                </m:r>
                <m:r>
                  <w:rPr>
                    <w:rFonts w:ascii="Cambria Math" w:hAnsi="Cambria Math"/>
                    <w:lang w:eastAsia="zh-CN"/>
                  </w:rPr>
                  <m:t>R</m:t>
                </m:r>
                <m:r>
                  <w:rPr>
                    <w:rFonts w:ascii="Cambria Math" w:hAnsi="Cambria Math"/>
                    <w:lang w:val="en-GB" w:eastAsia="zh-CN"/>
                  </w:rPr>
                  <m:t>&gt;</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ref</m:t>
                    </m:r>
                  </m:sub>
                </m:sSub>
                <m:r>
                  <w:rPr>
                    <w:rFonts w:ascii="Cambria Math" w:hAnsi="Cambria Math"/>
                    <w:lang w:val="en-GB" w:eastAsia="zh-CN"/>
                  </w:rPr>
                  <m:t>)</m:t>
                </m:r>
              </m:num>
              <m:den>
                <m:r>
                  <w:rPr>
                    <w:rFonts w:ascii="Cambria Math" w:hAnsi="Cambria Math"/>
                    <w:lang w:eastAsia="zh-CN"/>
                  </w:rPr>
                  <m:t>p</m:t>
                </m:r>
              </m:den>
            </m:f>
            <m:r>
              <w:rPr>
                <w:rFonts w:ascii="Cambria Math" w:hAnsi="Cambria Math"/>
                <w:lang w:val="en-GB" w:eastAsia="zh-CN"/>
              </w:rPr>
              <m:t>-1</m:t>
            </m:r>
          </m:e>
        </m:d>
        <m:r>
          <w:rPr>
            <w:rFonts w:ascii="Cambria Math" w:hAnsi="Cambria Math"/>
            <w:lang w:val="en-GB" w:eastAsia="zh-CN"/>
          </w:rPr>
          <m:t>&lt;0.001</m:t>
        </m:r>
      </m:oMath>
      <w:r w:rsidR="00043C6A" w:rsidRPr="00201402">
        <w:rPr>
          <w:lang w:val="en-GB" w:eastAsia="zh-CN"/>
        </w:rPr>
        <w:t>)</w:t>
      </w:r>
      <w:r w:rsidR="00043C6A" w:rsidRPr="006B1EFE">
        <w:rPr>
          <w:rFonts w:hint="eastAsia"/>
          <w:lang w:val="en-GB" w:eastAsia="zh-CN"/>
        </w:rPr>
        <w:t>，其中：</w:t>
      </w:r>
    </w:p>
    <w:p w14:paraId="459542F2" w14:textId="77777777" w:rsidR="00AC2EC4" w:rsidRPr="0008556C" w:rsidRDefault="00AC2EC4" w:rsidP="00AC2EC4">
      <w:pPr>
        <w:pStyle w:val="Equation"/>
        <w:rPr>
          <w:lang w:val="en-GB"/>
        </w:rPr>
      </w:pPr>
      <w:r w:rsidRPr="0008556C">
        <w:rPr>
          <w:lang w:val="en-GB"/>
        </w:rPr>
        <w:tab/>
      </w:r>
      <w:r w:rsidRPr="0008556C">
        <w:rPr>
          <w:lang w:val="en-GB"/>
        </w:rPr>
        <w:tab/>
      </w:r>
      <m:oMath>
        <m:r>
          <w:rPr>
            <w:rFonts w:ascii="Cambria Math" w:hAnsi="Cambria Math"/>
          </w:rPr>
          <m:t>P</m:t>
        </m:r>
        <m:r>
          <w:rPr>
            <w:rFonts w:ascii="Cambria Math" w:hAnsi="Cambria Math"/>
            <w:lang w:val="en-GB"/>
          </w:rPr>
          <m:t>(</m:t>
        </m:r>
        <m:r>
          <w:rPr>
            <w:rFonts w:ascii="Cambria Math" w:hAnsi="Cambria Math"/>
          </w:rPr>
          <m:t>R</m:t>
        </m:r>
        <m:r>
          <w:rPr>
            <w:rFonts w:ascii="Cambria Math" w:hAnsi="Cambria Math"/>
            <w:lang w:val="en-GB"/>
          </w:rPr>
          <m:t>&gt;</m:t>
        </m:r>
        <m:sSub>
          <m:sSubPr>
            <m:ctrlPr>
              <w:rPr>
                <w:rFonts w:ascii="Cambria Math" w:hAnsi="Cambria Math"/>
                <w:i/>
              </w:rPr>
            </m:ctrlPr>
          </m:sSubPr>
          <m:e>
            <m:r>
              <w:rPr>
                <w:rFonts w:ascii="Cambria Math" w:hAnsi="Cambria Math"/>
              </w:rPr>
              <m:t>R</m:t>
            </m:r>
          </m:e>
          <m:sub>
            <m:r>
              <w:rPr>
                <w:rFonts w:ascii="Cambria Math" w:hAnsi="Cambria Math"/>
              </w:rPr>
              <m:t>ref</m:t>
            </m:r>
          </m:sub>
        </m:sSub>
        <m:r>
          <w:rPr>
            <w:rFonts w:ascii="Cambria Math" w:hAnsi="Cambria Math"/>
            <w:lang w:val="en-GB"/>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ii</m:t>
                </m:r>
                <m:r>
                  <w:rPr>
                    <w:rFonts w:ascii="Cambria Math" w:hAnsi="Cambria Math"/>
                    <w:lang w:val="en-GB"/>
                  </w:rPr>
                  <m:t>=1</m:t>
                </m:r>
              </m:sub>
              <m:sup>
                <m:r>
                  <w:rPr>
                    <w:rFonts w:ascii="Cambria Math" w:hAnsi="Cambria Math"/>
                    <w:lang w:val="en-GB"/>
                  </w:rPr>
                  <m:t>12</m:t>
                </m:r>
              </m:sup>
              <m:e>
                <m:sSub>
                  <m:sSubPr>
                    <m:ctrlPr>
                      <w:rPr>
                        <w:rFonts w:ascii="Cambria Math" w:hAnsi="Cambria Math"/>
                        <w:i/>
                      </w:rPr>
                    </m:ctrlPr>
                  </m:sSubPr>
                  <m:e>
                    <m:r>
                      <w:rPr>
                        <w:rFonts w:ascii="Cambria Math" w:hAnsi="Cambria Math"/>
                      </w:rPr>
                      <m:t>N</m:t>
                    </m:r>
                  </m:e>
                  <m:sub>
                    <m:r>
                      <w:rPr>
                        <w:rFonts w:ascii="Cambria Math" w:hAnsi="Cambria Math"/>
                      </w:rPr>
                      <m:t>ii</m:t>
                    </m:r>
                  </m:sub>
                </m:sSub>
                <m:sSub>
                  <m:sSubPr>
                    <m:ctrlPr>
                      <w:rPr>
                        <w:rFonts w:ascii="Cambria Math" w:hAnsi="Cambria Math"/>
                        <w:i/>
                      </w:rPr>
                    </m:ctrlPr>
                  </m:sSubPr>
                  <m:e>
                    <m:r>
                      <w:rPr>
                        <w:rFonts w:ascii="Cambria Math" w:hAnsi="Cambria Math"/>
                      </w:rPr>
                      <m:t>P</m:t>
                    </m:r>
                  </m:e>
                  <m:sub>
                    <m:r>
                      <w:rPr>
                        <w:rFonts w:ascii="Cambria Math" w:hAnsi="Cambria Math"/>
                      </w:rPr>
                      <m:t>ii</m:t>
                    </m:r>
                  </m:sub>
                </m:sSub>
                <m:r>
                  <w:rPr>
                    <w:rFonts w:ascii="Cambria Math" w:hAnsi="Cambria Math"/>
                    <w:lang w:val="en-GB"/>
                  </w:rPr>
                  <m:t>(</m:t>
                </m:r>
                <m:r>
                  <w:rPr>
                    <w:rFonts w:ascii="Cambria Math" w:hAnsi="Cambria Math"/>
                  </w:rPr>
                  <m:t>R</m:t>
                </m:r>
                <m:r>
                  <w:rPr>
                    <w:rFonts w:ascii="Cambria Math" w:hAnsi="Cambria Math"/>
                    <w:lang w:val="en-GB"/>
                  </w:rPr>
                  <m:t>&gt;</m:t>
                </m:r>
                <m:sSub>
                  <m:sSubPr>
                    <m:ctrlPr>
                      <w:rPr>
                        <w:rFonts w:ascii="Cambria Math" w:hAnsi="Cambria Math"/>
                        <w:i/>
                      </w:rPr>
                    </m:ctrlPr>
                  </m:sSubPr>
                  <m:e>
                    <m:r>
                      <w:rPr>
                        <w:rFonts w:ascii="Cambria Math" w:hAnsi="Cambria Math"/>
                      </w:rPr>
                      <m:t>R</m:t>
                    </m:r>
                  </m:e>
                  <m:sub>
                    <m:r>
                      <w:rPr>
                        <w:rFonts w:ascii="Cambria Math" w:hAnsi="Cambria Math"/>
                      </w:rPr>
                      <m:t>ref</m:t>
                    </m:r>
                  </m:sub>
                </m:sSub>
                <m:r>
                  <w:rPr>
                    <w:rFonts w:ascii="Cambria Math" w:hAnsi="Cambria Math"/>
                    <w:lang w:val="en-GB"/>
                  </w:rPr>
                  <m:t>)</m:t>
                </m:r>
              </m:e>
            </m:nary>
          </m:num>
          <m:den>
            <m:r>
              <w:rPr>
                <w:rFonts w:ascii="Cambria Math" w:hAnsi="Cambria Math"/>
                <w:lang w:val="en-GB"/>
              </w:rPr>
              <m:t>365.25</m:t>
            </m:r>
          </m:den>
        </m:f>
      </m:oMath>
      <w:r w:rsidRPr="0008556C">
        <w:rPr>
          <w:lang w:val="en-GB"/>
        </w:rPr>
        <w:t xml:space="preserve">   (%)</w:t>
      </w:r>
      <w:r w:rsidRPr="0008556C">
        <w:rPr>
          <w:lang w:val="en-GB"/>
        </w:rPr>
        <w:tab/>
        <w:t>(6)</w:t>
      </w:r>
    </w:p>
    <w:p w14:paraId="0A360EC4" w14:textId="77777777" w:rsidR="00AC2EC4" w:rsidRPr="0008556C" w:rsidRDefault="00AC2EC4" w:rsidP="00AC2EC4">
      <w:pPr>
        <w:pStyle w:val="Equation"/>
        <w:rPr>
          <w:lang w:val="en-GB"/>
        </w:rPr>
      </w:pPr>
      <w:r w:rsidRPr="0008556C">
        <w:rPr>
          <w:lang w:val="en-GB"/>
        </w:rPr>
        <w:tab/>
      </w:r>
      <w:r w:rsidRPr="0008556C">
        <w:rPr>
          <w:lang w:val="en-GB"/>
        </w:rPr>
        <w:tab/>
      </w:r>
      <m:oMath>
        <m:sSub>
          <m:sSubPr>
            <m:ctrlPr>
              <w:rPr>
                <w:rFonts w:ascii="Cambria Math" w:hAnsi="Cambria Math"/>
                <w:i/>
              </w:rPr>
            </m:ctrlPr>
          </m:sSubPr>
          <m:e>
            <m:r>
              <w:rPr>
                <w:rFonts w:ascii="Cambria Math" w:hAnsi="Cambria Math"/>
              </w:rPr>
              <m:t>P</m:t>
            </m:r>
          </m:e>
          <m:sub>
            <m:r>
              <w:rPr>
                <w:rFonts w:ascii="Cambria Math" w:hAnsi="Cambria Math"/>
              </w:rPr>
              <m:t>ii</m:t>
            </m:r>
          </m:sub>
        </m:sSub>
        <m:d>
          <m:dPr>
            <m:ctrlPr>
              <w:rPr>
                <w:rFonts w:ascii="Cambria Math" w:hAnsi="Cambria Math"/>
                <w:i/>
              </w:rPr>
            </m:ctrlPr>
          </m:dPr>
          <m:e>
            <m:r>
              <w:rPr>
                <w:rFonts w:ascii="Cambria Math" w:hAnsi="Cambria Math"/>
              </w:rPr>
              <m:t>R</m:t>
            </m:r>
            <m:r>
              <w:rPr>
                <w:rFonts w:ascii="Cambria Math" w:hAnsi="Cambria Math"/>
                <w:lang w:val="en-GB"/>
              </w:rPr>
              <m:t>&gt;</m:t>
            </m:r>
            <m:sSub>
              <m:sSubPr>
                <m:ctrlPr>
                  <w:rPr>
                    <w:rFonts w:ascii="Cambria Math" w:hAnsi="Cambria Math"/>
                    <w:i/>
                  </w:rPr>
                </m:ctrlPr>
              </m:sSubPr>
              <m:e>
                <m:r>
                  <w:rPr>
                    <w:rFonts w:ascii="Cambria Math" w:hAnsi="Cambria Math"/>
                  </w:rPr>
                  <m:t>R</m:t>
                </m:r>
              </m:e>
              <m:sub>
                <m:r>
                  <w:rPr>
                    <w:rFonts w:ascii="Cambria Math" w:hAnsi="Cambria Math"/>
                  </w:rPr>
                  <m:t>ref</m:t>
                </m:r>
              </m:sub>
            </m:sSub>
          </m:e>
        </m:d>
        <m:r>
          <w:rPr>
            <w:rFonts w:ascii="Cambria Math" w:hAnsi="Cambria Math"/>
            <w:lang w:val="en-GB"/>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lang w:val="en-GB"/>
                  </w:rPr>
                  <m:t>0</m:t>
                </m:r>
              </m:e>
              <m:sub>
                <m:r>
                  <w:rPr>
                    <w:rFonts w:ascii="Cambria Math" w:hAnsi="Cambria Math"/>
                  </w:rPr>
                  <m:t>ii</m:t>
                </m:r>
              </m:sub>
            </m:sSub>
          </m:sub>
        </m:sSub>
        <m:r>
          <w:rPr>
            <w:rFonts w:ascii="Cambria Math" w:hAnsi="Cambria Math"/>
          </w:rPr>
          <m:t>Q</m:t>
        </m:r>
        <m:d>
          <m:dPr>
            <m:ctrlPr>
              <w:rPr>
                <w:rFonts w:ascii="Cambria Math" w:hAnsi="Cambria Math"/>
                <w:i/>
              </w:rPr>
            </m:ctrlPr>
          </m:dPr>
          <m:e>
            <m:f>
              <m:fPr>
                <m:ctrlPr>
                  <w:rPr>
                    <w:rFonts w:ascii="Cambria Math" w:hAnsi="Cambria Math"/>
                    <w:iCs/>
                  </w:rPr>
                </m:ctrlPr>
              </m:fPr>
              <m:num>
                <m:func>
                  <m:funcPr>
                    <m:ctrlPr>
                      <w:rPr>
                        <w:rFonts w:ascii="Cambria Math" w:hAnsi="Cambria Math"/>
                        <w:iCs/>
                      </w:rPr>
                    </m:ctrlPr>
                  </m:funcPr>
                  <m:fName>
                    <m:r>
                      <m:rPr>
                        <m:sty m:val="p"/>
                      </m:rPr>
                      <w:rPr>
                        <w:rFonts w:ascii="Cambria Math" w:hAnsi="Cambria Math"/>
                        <w:lang w:val="en-GB"/>
                      </w:rPr>
                      <m:t>ln</m:t>
                    </m:r>
                  </m:fName>
                  <m:e>
                    <m:d>
                      <m:dPr>
                        <m:ctrlPr>
                          <w:rPr>
                            <w:rFonts w:ascii="Cambria Math" w:hAnsi="Cambria Math"/>
                            <w:iCs/>
                          </w:rPr>
                        </m:ctrlPr>
                      </m:dPr>
                      <m:e>
                        <m:sSub>
                          <m:sSubPr>
                            <m:ctrlPr>
                              <w:rPr>
                                <w:rFonts w:ascii="Cambria Math" w:hAnsi="Cambria Math"/>
                                <w:iCs/>
                              </w:rPr>
                            </m:ctrlPr>
                          </m:sSubPr>
                          <m:e>
                            <m:r>
                              <w:rPr>
                                <w:rFonts w:ascii="Cambria Math" w:hAnsi="Cambria Math"/>
                              </w:rPr>
                              <m:t>R</m:t>
                            </m:r>
                          </m:e>
                          <m:sub>
                            <m:r>
                              <w:rPr>
                                <w:rFonts w:ascii="Cambria Math" w:hAnsi="Cambria Math"/>
                              </w:rPr>
                              <m:t>ref</m:t>
                            </m:r>
                          </m:sub>
                        </m:sSub>
                        <m:ctrlPr>
                          <w:rPr>
                            <w:rFonts w:ascii="Cambria Math" w:hAnsi="Cambria Math"/>
                            <w:i/>
                            <w:iCs/>
                          </w:rPr>
                        </m:ctrlPr>
                      </m:e>
                    </m:d>
                  </m:e>
                </m:func>
                <m:r>
                  <w:rPr>
                    <w:rFonts w:ascii="Cambria Math" w:hAnsi="Cambria Math"/>
                    <w:lang w:val="en-GB"/>
                  </w:rPr>
                  <m:t>+0.7938-</m:t>
                </m:r>
                <m:r>
                  <m:rPr>
                    <m:sty m:val="p"/>
                  </m:rPr>
                  <w:rPr>
                    <w:rFonts w:ascii="Cambria Math" w:hAnsi="Cambria Math"/>
                    <w:lang w:val="en-GB"/>
                  </w:rPr>
                  <m:t>ln⁡</m:t>
                </m:r>
                <m:r>
                  <w:rPr>
                    <w:rFonts w:ascii="Cambria Math" w:hAnsi="Cambria Math"/>
                    <w:lang w:val="en-GB"/>
                  </w:rPr>
                  <m:t>(</m:t>
                </m:r>
                <m:sSub>
                  <m:sSubPr>
                    <m:ctrlPr>
                      <w:rPr>
                        <w:rFonts w:ascii="Cambria Math" w:hAnsi="Cambria Math"/>
                        <w:i/>
                        <w:iCs/>
                      </w:rPr>
                    </m:ctrlPr>
                  </m:sSubPr>
                  <m:e>
                    <m:r>
                      <w:rPr>
                        <w:rFonts w:ascii="Cambria Math" w:hAnsi="Cambria Math"/>
                      </w:rPr>
                      <m:t>r</m:t>
                    </m:r>
                  </m:e>
                  <m:sub>
                    <m:r>
                      <w:rPr>
                        <w:rFonts w:ascii="Cambria Math" w:hAnsi="Cambria Math"/>
                      </w:rPr>
                      <m:t>ii</m:t>
                    </m:r>
                  </m:sub>
                </m:sSub>
                <m:r>
                  <w:rPr>
                    <w:rFonts w:ascii="Cambria Math" w:hAnsi="Cambria Math"/>
                    <w:lang w:val="en-GB"/>
                  </w:rPr>
                  <m:t>)</m:t>
                </m:r>
              </m:num>
              <m:den>
                <m:r>
                  <w:rPr>
                    <w:rFonts w:ascii="Cambria Math" w:hAnsi="Cambria Math"/>
                    <w:lang w:val="en-GB"/>
                  </w:rPr>
                  <m:t>1.26</m:t>
                </m:r>
              </m:den>
            </m:f>
          </m:e>
        </m:d>
      </m:oMath>
      <w:r w:rsidRPr="0008556C">
        <w:rPr>
          <w:lang w:val="en-GB"/>
        </w:rPr>
        <w:t xml:space="preserve">   (%) </w:t>
      </w:r>
      <w:r w:rsidRPr="0008556C">
        <w:rPr>
          <w:lang w:val="en-GB"/>
        </w:rPr>
        <w:tab/>
        <w:t>(7)</w:t>
      </w:r>
    </w:p>
    <w:p w14:paraId="0796B33A" w14:textId="77777777" w:rsidR="00C03750" w:rsidRDefault="00C03750" w:rsidP="00C03750">
      <w:pPr>
        <w:rPr>
          <w:color w:val="000000"/>
          <w:lang w:val="en-GB" w:eastAsia="zh-CN"/>
        </w:rPr>
      </w:pPr>
      <w:r>
        <w:rPr>
          <w:rFonts w:hint="eastAsia"/>
          <w:color w:val="000000"/>
          <w:lang w:val="en-GB" w:eastAsia="zh-CN"/>
        </w:rPr>
        <w:t>和</w:t>
      </w:r>
    </w:p>
    <w:p w14:paraId="20DD28DE" w14:textId="77777777" w:rsidR="00AC2EC4" w:rsidRPr="0008556C" w:rsidRDefault="00AC2EC4" w:rsidP="00AC2EC4">
      <w:pPr>
        <w:pStyle w:val="Equation"/>
        <w:rPr>
          <w:lang w:val="en-GB" w:eastAsia="zh-CN"/>
        </w:rPr>
      </w:pPr>
      <w:r w:rsidRPr="0008556C">
        <w:rPr>
          <w:lang w:val="en-GB"/>
        </w:rPr>
        <w:tab/>
      </w:r>
      <w:r w:rsidRPr="0008556C">
        <w:rPr>
          <w:lang w:val="en-GB"/>
        </w:rPr>
        <w:tab/>
      </w:r>
      <m:oMath>
        <m:r>
          <w:rPr>
            <w:rFonts w:ascii="Cambria Math" w:hAnsi="Cambria Math"/>
            <w:lang w:eastAsia="zh-CN"/>
          </w:rPr>
          <m:t>Q</m:t>
        </m:r>
        <m:r>
          <w:rPr>
            <w:rFonts w:ascii="Cambria Math" w:hAnsi="Cambria Math"/>
            <w:lang w:val="en-GB" w:eastAsia="zh-CN"/>
          </w:rPr>
          <m:t>(</m:t>
        </m:r>
        <m:r>
          <w:rPr>
            <w:rFonts w:ascii="Cambria Math" w:hAnsi="Cambria Math" w:cs="Cambria Math"/>
            <w:lang w:eastAsia="zh-CN"/>
          </w:rPr>
          <m:t>x</m:t>
        </m:r>
        <m:r>
          <w:rPr>
            <w:rFonts w:ascii="Cambria Math" w:hAnsi="Cambria Math" w:cs="Cambria Math"/>
            <w:lang w:val="en-GB" w:eastAsia="zh-CN"/>
          </w:rPr>
          <m:t>)</m:t>
        </m:r>
        <m:r>
          <m:rPr>
            <m:sty m:val="p"/>
          </m:rPr>
          <w:rPr>
            <w:rFonts w:ascii="Cambria Math" w:hAnsi="Cambria Math" w:cs="Cambria Math"/>
            <w:lang w:val="en-GB" w:eastAsia="zh-CN"/>
          </w:rPr>
          <m:t>=</m:t>
        </m:r>
        <m:f>
          <m:fPr>
            <m:ctrlPr>
              <w:rPr>
                <w:rFonts w:ascii="Cambria Math" w:hAnsi="Cambria Math"/>
              </w:rPr>
            </m:ctrlPr>
          </m:fPr>
          <m:num>
            <m:r>
              <m:rPr>
                <m:sty m:val="p"/>
              </m:rPr>
              <w:rPr>
                <w:rFonts w:ascii="Cambria Math" w:hAnsi="Cambria Math" w:cs="Cambria Math"/>
                <w:lang w:val="en-GB" w:eastAsia="zh-CN"/>
              </w:rPr>
              <m:t>1</m:t>
            </m:r>
          </m:num>
          <m:den>
            <m:rad>
              <m:radPr>
                <m:degHide m:val="1"/>
                <m:ctrlPr>
                  <w:rPr>
                    <w:rFonts w:ascii="Cambria Math" w:hAnsi="Cambria Math" w:cs="Cambria Math"/>
                  </w:rPr>
                </m:ctrlPr>
              </m:radPr>
              <m:deg/>
              <m:e>
                <m:r>
                  <m:rPr>
                    <m:sty m:val="p"/>
                  </m:rPr>
                  <w:rPr>
                    <w:rFonts w:ascii="Cambria Math" w:hAnsi="Cambria Math" w:cs="Cambria Math"/>
                    <w:lang w:val="en-GB" w:eastAsia="zh-CN"/>
                  </w:rPr>
                  <m:t>2</m:t>
                </m:r>
                <m:r>
                  <m:rPr>
                    <m:sty m:val="p"/>
                  </m:rPr>
                  <w:rPr>
                    <w:rFonts w:ascii="Cambria Math" w:hAnsi="Cambria Math" w:cs="Cambria Math"/>
                  </w:rPr>
                  <m:t>π</m:t>
                </m:r>
              </m:e>
            </m:rad>
          </m:den>
        </m:f>
        <m:nary>
          <m:naryPr>
            <m:limLoc m:val="undOvr"/>
            <m:ctrlPr>
              <w:rPr>
                <w:rFonts w:ascii="Cambria Math" w:hAnsi="Cambria Math"/>
                <w:i/>
              </w:rPr>
            </m:ctrlPr>
          </m:naryPr>
          <m:sub>
            <m:r>
              <w:rPr>
                <w:rFonts w:ascii="Cambria Math" w:hAnsi="Cambria Math"/>
                <w:lang w:eastAsia="zh-CN"/>
              </w:rPr>
              <m:t>x</m:t>
            </m:r>
          </m:sub>
          <m:sup>
            <m:r>
              <w:rPr>
                <w:rFonts w:ascii="Cambria Math" w:hAnsi="Cambria Math"/>
                <w:lang w:val="en-GB" w:eastAsia="zh-CN"/>
              </w:rPr>
              <m:t>∞</m:t>
            </m:r>
          </m:sup>
          <m:e>
            <m:sSup>
              <m:sSupPr>
                <m:ctrlPr>
                  <w:rPr>
                    <w:rFonts w:ascii="Cambria Math" w:hAnsi="Cambria Math"/>
                    <w:i/>
                  </w:rPr>
                </m:ctrlPr>
              </m:sSupPr>
              <m:e>
                <m:r>
                  <w:rPr>
                    <w:rFonts w:ascii="Cambria Math" w:hAnsi="Cambria Math"/>
                    <w:lang w:eastAsia="zh-CN"/>
                  </w:rPr>
                  <m:t>e</m:t>
                </m:r>
              </m:e>
              <m:sup>
                <m:r>
                  <w:rPr>
                    <w:rFonts w:ascii="Cambria Math" w:hAnsi="Cambria Math"/>
                    <w:lang w:val="en-GB" w:eastAsia="zh-CN"/>
                  </w:rPr>
                  <m:t>-</m:t>
                </m:r>
                <m:f>
                  <m:fPr>
                    <m:ctrlPr>
                      <w:rPr>
                        <w:rFonts w:ascii="Cambria Math" w:hAnsi="Cambria Math"/>
                        <w:i/>
                      </w:rPr>
                    </m:ctrlPr>
                  </m:fPr>
                  <m:num>
                    <m:sSup>
                      <m:sSupPr>
                        <m:ctrlPr>
                          <w:rPr>
                            <w:rFonts w:ascii="Cambria Math" w:hAnsi="Cambria Math"/>
                            <w:i/>
                          </w:rPr>
                        </m:ctrlPr>
                      </m:sSupPr>
                      <m:e>
                        <m:r>
                          <w:rPr>
                            <w:rFonts w:ascii="Cambria Math" w:hAnsi="Cambria Math"/>
                            <w:lang w:eastAsia="zh-CN"/>
                          </w:rPr>
                          <m:t>t</m:t>
                        </m:r>
                      </m:e>
                      <m:sup>
                        <m:r>
                          <w:rPr>
                            <w:rFonts w:ascii="Cambria Math" w:hAnsi="Cambria Math"/>
                            <w:lang w:val="en-GB" w:eastAsia="zh-CN"/>
                          </w:rPr>
                          <m:t>2</m:t>
                        </m:r>
                      </m:sup>
                    </m:sSup>
                  </m:num>
                  <m:den>
                    <m:r>
                      <w:rPr>
                        <w:rFonts w:ascii="Cambria Math" w:hAnsi="Cambria Math"/>
                        <w:lang w:val="en-GB" w:eastAsia="zh-CN"/>
                      </w:rPr>
                      <m:t>2</m:t>
                    </m:r>
                  </m:den>
                </m:f>
              </m:sup>
            </m:sSup>
            <m:r>
              <w:rPr>
                <w:rFonts w:ascii="Cambria Math" w:hAnsi="Cambria Math"/>
                <w:lang w:eastAsia="zh-CN"/>
              </w:rPr>
              <m:t>dt</m:t>
            </m:r>
          </m:e>
        </m:nary>
      </m:oMath>
      <w:r w:rsidRPr="0008556C">
        <w:rPr>
          <w:lang w:val="en-GB" w:eastAsia="zh-CN"/>
        </w:rPr>
        <w:tab/>
        <w:t>(8)</w:t>
      </w:r>
    </w:p>
    <w:p w14:paraId="617DFF72" w14:textId="7442F7D0" w:rsidR="00C03750" w:rsidRDefault="00C03750" w:rsidP="00AF08D5">
      <w:pPr>
        <w:ind w:firstLineChars="200" w:firstLine="480"/>
        <w:rPr>
          <w:lang w:val="en-GB" w:eastAsia="zh-CN"/>
        </w:rPr>
      </w:pPr>
      <w:r>
        <w:rPr>
          <w:rFonts w:hint="eastAsia"/>
          <w:lang w:val="en-GB" w:eastAsia="zh-CN"/>
        </w:rPr>
        <w:t>在</w:t>
      </w:r>
      <w:r w:rsidR="00043C6A">
        <w:rPr>
          <w:rFonts w:hint="eastAsia"/>
          <w:lang w:val="en-GB" w:eastAsia="zh-CN"/>
        </w:rPr>
        <w:t>最小化</w:t>
      </w:r>
      <w:r>
        <w:rPr>
          <w:rFonts w:hint="eastAsia"/>
          <w:lang w:val="en-GB" w:eastAsia="zh-CN"/>
        </w:rPr>
        <w:t>过程结束时，使</w:t>
      </w:r>
      <w:r>
        <w:rPr>
          <w:i/>
          <w:lang w:val="en-GB" w:eastAsia="zh-CN"/>
        </w:rPr>
        <w:t>R</w:t>
      </w:r>
      <w:r>
        <w:rPr>
          <w:i/>
          <w:vertAlign w:val="subscript"/>
          <w:lang w:val="en-GB" w:eastAsia="zh-CN"/>
        </w:rPr>
        <w:t xml:space="preserve">p </w:t>
      </w:r>
      <w:r>
        <w:rPr>
          <w:lang w:val="en-GB" w:eastAsia="zh-CN"/>
        </w:rPr>
        <w:t xml:space="preserve">= </w:t>
      </w:r>
      <w:proofErr w:type="spellStart"/>
      <w:r>
        <w:rPr>
          <w:i/>
          <w:lang w:val="en-GB" w:eastAsia="zh-CN"/>
        </w:rPr>
        <w:t>R</w:t>
      </w:r>
      <w:r>
        <w:rPr>
          <w:i/>
          <w:vertAlign w:val="subscript"/>
          <w:lang w:val="en-GB" w:eastAsia="zh-CN"/>
        </w:rPr>
        <w:t>ref</w:t>
      </w:r>
      <w:proofErr w:type="spellEnd"/>
      <w:r w:rsidR="004A3C93">
        <w:rPr>
          <w:rFonts w:hint="eastAsia"/>
          <w:lang w:val="en-GB" w:eastAsia="zh-CN"/>
        </w:rPr>
        <w:t>。</w:t>
      </w:r>
    </w:p>
    <w:p w14:paraId="39BDA6A2" w14:textId="1E67EDF1" w:rsidR="00C03750" w:rsidRPr="008D5704" w:rsidRDefault="00C03750" w:rsidP="008D5704">
      <w:pPr>
        <w:pStyle w:val="Note"/>
        <w:rPr>
          <w:lang w:eastAsia="zh-CN"/>
        </w:rPr>
      </w:pPr>
      <w:r w:rsidRPr="008D5704">
        <w:rPr>
          <w:rFonts w:hint="eastAsia"/>
          <w:lang w:eastAsia="zh-CN"/>
        </w:rPr>
        <w:t>注</w:t>
      </w:r>
      <w:r w:rsidRPr="0008556C">
        <w:rPr>
          <w:rFonts w:hint="eastAsia"/>
          <w:lang w:val="en-GB" w:eastAsia="zh-CN"/>
        </w:rPr>
        <w:t>1</w:t>
      </w:r>
      <w:r w:rsidR="003A0DF9" w:rsidRPr="0008556C">
        <w:rPr>
          <w:rFonts w:hint="eastAsia"/>
          <w:lang w:val="en-GB" w:eastAsia="zh-CN"/>
        </w:rPr>
        <w:t xml:space="preserve"> </w:t>
      </w:r>
      <w:r w:rsidR="003A0DF9" w:rsidRPr="0008556C">
        <w:rPr>
          <w:lang w:val="en-GB" w:eastAsia="zh-CN"/>
        </w:rPr>
        <w:t>–</w:t>
      </w:r>
      <w:r w:rsidR="003A0DF9" w:rsidRPr="0008556C">
        <w:rPr>
          <w:rFonts w:hint="eastAsia"/>
          <w:lang w:val="en-GB" w:eastAsia="zh-CN"/>
        </w:rPr>
        <w:t xml:space="preserve"> </w:t>
      </w:r>
      <w:r w:rsidRPr="008D5704">
        <w:rPr>
          <w:rFonts w:hint="eastAsia"/>
          <w:lang w:eastAsia="zh-CN"/>
        </w:rPr>
        <w:t>当需要</w:t>
      </w:r>
      <w:r w:rsidRPr="0008556C">
        <w:rPr>
          <w:lang w:val="en-GB" w:eastAsia="zh-CN"/>
        </w:rPr>
        <w:t>0.01%</w:t>
      </w:r>
      <w:r w:rsidRPr="008D5704">
        <w:rPr>
          <w:rFonts w:hint="eastAsia"/>
          <w:lang w:eastAsia="zh-CN"/>
        </w:rPr>
        <w:t>的年平均超越概率及考虑存储和计算复杂性时</w:t>
      </w:r>
      <w:r w:rsidRPr="0008556C">
        <w:rPr>
          <w:rFonts w:hint="eastAsia"/>
          <w:lang w:val="en-GB" w:eastAsia="zh-CN"/>
        </w:rPr>
        <w:t>，</w:t>
      </w:r>
      <w:r w:rsidRPr="008D5704">
        <w:rPr>
          <w:rFonts w:hint="eastAsia"/>
          <w:lang w:eastAsia="zh-CN"/>
        </w:rPr>
        <w:t>可使用对精确性影响不大的</w:t>
      </w:r>
      <m:oMath>
        <m:sSub>
          <m:sSubPr>
            <m:ctrlPr>
              <w:rPr>
                <w:rFonts w:ascii="Cambria Math" w:hAnsi="Cambria Math"/>
              </w:rPr>
            </m:ctrlPr>
          </m:sSubPr>
          <m:e>
            <m:r>
              <w:rPr>
                <w:rFonts w:ascii="Cambria Math" w:hAnsi="Cambria Math"/>
                <w:lang w:eastAsia="zh-CN"/>
              </w:rPr>
              <m:t>R</m:t>
            </m:r>
          </m:e>
          <m:sub>
            <m:r>
              <m:rPr>
                <m:sty m:val="p"/>
              </m:rPr>
              <w:rPr>
                <w:rFonts w:ascii="Cambria Math" w:hAnsi="Cambria Math"/>
                <w:lang w:val="en-GB" w:eastAsia="zh-CN"/>
              </w:rPr>
              <m:t>0.01</m:t>
            </m:r>
          </m:sub>
        </m:sSub>
      </m:oMath>
      <w:r w:rsidRPr="008D5704">
        <w:rPr>
          <w:rFonts w:hint="eastAsia"/>
          <w:lang w:eastAsia="zh-CN"/>
        </w:rPr>
        <w:t>预计算地图。若使用此地图，地表任何理想地点的年平均降雨超越率在</w:t>
      </w:r>
      <w:r w:rsidRPr="008D5704">
        <w:rPr>
          <w:lang w:eastAsia="zh-CN"/>
        </w:rPr>
        <w:t>0.01%</w:t>
      </w:r>
      <w:r w:rsidRPr="008D5704">
        <w:rPr>
          <w:rFonts w:hint="eastAsia"/>
          <w:lang w:eastAsia="zh-CN"/>
        </w:rPr>
        <w:t>的降雨率，均可使用</w:t>
      </w:r>
      <w:r w:rsidRPr="008D5704">
        <w:rPr>
          <w:lang w:eastAsia="zh-CN"/>
        </w:rPr>
        <w:t>ITU-R P.1144</w:t>
      </w:r>
      <w:r w:rsidRPr="008D5704">
        <w:rPr>
          <w:rFonts w:hint="eastAsia"/>
          <w:lang w:eastAsia="zh-CN"/>
        </w:rPr>
        <w:t>建议书附件</w:t>
      </w:r>
      <w:r w:rsidRPr="008D5704">
        <w:rPr>
          <w:rFonts w:hint="eastAsia"/>
          <w:lang w:eastAsia="zh-CN"/>
        </w:rPr>
        <w:t>1</w:t>
      </w:r>
      <w:r w:rsidRPr="008D5704">
        <w:rPr>
          <w:rFonts w:hint="eastAsia"/>
          <w:lang w:eastAsia="zh-CN"/>
        </w:rPr>
        <w:t>的</w:t>
      </w:r>
      <w:r w:rsidRPr="008D5704">
        <w:rPr>
          <w:lang w:eastAsia="zh-CN"/>
        </w:rPr>
        <w:t>1b</w:t>
      </w:r>
      <w:r w:rsidRPr="008D5704">
        <w:rPr>
          <w:rFonts w:hint="eastAsia"/>
          <w:lang w:eastAsia="zh-CN"/>
        </w:rPr>
        <w:t>中描述的方法来计算双线性插值，以此算出降雨率。地表</w:t>
      </w:r>
      <w:r w:rsidRPr="008D5704">
        <w:rPr>
          <w:lang w:eastAsia="zh-CN"/>
        </w:rPr>
        <w:t>99.99%</w:t>
      </w:r>
      <w:r w:rsidRPr="008D5704">
        <w:rPr>
          <w:rFonts w:hint="eastAsia"/>
          <w:lang w:eastAsia="zh-CN"/>
        </w:rPr>
        <w:t>以上的地区总降雨率计算方法和预计算的</w:t>
      </w:r>
      <m:oMath>
        <m:sSub>
          <m:sSubPr>
            <m:ctrlPr>
              <w:rPr>
                <w:rFonts w:ascii="Cambria Math" w:hAnsi="Cambria Math"/>
              </w:rPr>
            </m:ctrlPr>
          </m:sSubPr>
          <m:e>
            <m:r>
              <w:rPr>
                <w:rFonts w:ascii="Cambria Math" w:hAnsi="Cambria Math"/>
                <w:lang w:eastAsia="zh-CN"/>
              </w:rPr>
              <m:t>R</m:t>
            </m:r>
          </m:e>
          <m:sub>
            <m:r>
              <m:rPr>
                <m:sty m:val="p"/>
              </m:rPr>
              <w:rPr>
                <w:rFonts w:ascii="Cambria Math" w:hAnsi="Cambria Math"/>
                <w:lang w:eastAsia="zh-CN"/>
              </w:rPr>
              <m:t>0.01</m:t>
            </m:r>
          </m:sub>
        </m:sSub>
      </m:oMath>
      <w:r w:rsidRPr="008D5704">
        <w:rPr>
          <w:rFonts w:hint="eastAsia"/>
          <w:lang w:eastAsia="zh-CN"/>
        </w:rPr>
        <w:t>地图之间差值的绝对值小于</w:t>
      </w:r>
      <w:r w:rsidRPr="008D5704">
        <w:rPr>
          <w:lang w:eastAsia="zh-CN"/>
        </w:rPr>
        <w:t>0.3 mm/</w:t>
      </w:r>
      <w:proofErr w:type="spellStart"/>
      <w:r w:rsidRPr="008D5704">
        <w:rPr>
          <w:lang w:eastAsia="zh-CN"/>
        </w:rPr>
        <w:t>hr</w:t>
      </w:r>
      <w:proofErr w:type="spellEnd"/>
      <w:r w:rsidRPr="008D5704">
        <w:rPr>
          <w:rFonts w:hint="eastAsia"/>
          <w:lang w:eastAsia="zh-CN"/>
        </w:rPr>
        <w:t>；地表</w:t>
      </w:r>
      <w:r w:rsidRPr="008D5704">
        <w:rPr>
          <w:lang w:eastAsia="zh-CN"/>
        </w:rPr>
        <w:t>99.99%</w:t>
      </w:r>
      <w:r w:rsidRPr="008D5704">
        <w:rPr>
          <w:rFonts w:hint="eastAsia"/>
          <w:lang w:eastAsia="zh-CN"/>
        </w:rPr>
        <w:t>以上的地区总降雨率计算方法和</w:t>
      </w:r>
      <m:oMath>
        <m:sSub>
          <m:sSubPr>
            <m:ctrlPr>
              <w:rPr>
                <w:rFonts w:ascii="Cambria Math" w:hAnsi="Cambria Math"/>
              </w:rPr>
            </m:ctrlPr>
          </m:sSubPr>
          <m:e>
            <m:r>
              <w:rPr>
                <w:rFonts w:ascii="Cambria Math" w:hAnsi="Cambria Math"/>
                <w:lang w:eastAsia="zh-CN"/>
              </w:rPr>
              <m:t>R</m:t>
            </m:r>
          </m:e>
          <m:sub>
            <m:r>
              <m:rPr>
                <m:sty m:val="p"/>
              </m:rPr>
              <w:rPr>
                <w:rFonts w:ascii="Cambria Math" w:hAnsi="Cambria Math"/>
                <w:lang w:eastAsia="zh-CN"/>
              </w:rPr>
              <m:t>0.01</m:t>
            </m:r>
          </m:sub>
        </m:sSub>
      </m:oMath>
      <w:r w:rsidRPr="008D5704">
        <w:rPr>
          <w:rFonts w:hint="eastAsia"/>
          <w:lang w:eastAsia="zh-CN"/>
        </w:rPr>
        <w:t>地图之间差值的绝对值小于</w:t>
      </w:r>
      <w:r w:rsidRPr="008D5704">
        <w:rPr>
          <w:lang w:eastAsia="zh-CN"/>
        </w:rPr>
        <w:t>1 mm/</w:t>
      </w:r>
      <w:proofErr w:type="spellStart"/>
      <w:r w:rsidRPr="008D5704">
        <w:rPr>
          <w:lang w:eastAsia="zh-CN"/>
        </w:rPr>
        <w:t>hr</w:t>
      </w:r>
      <w:proofErr w:type="spellEnd"/>
      <w:r w:rsidRPr="008D5704">
        <w:rPr>
          <w:rFonts w:hint="eastAsia"/>
          <w:lang w:eastAsia="zh-CN"/>
        </w:rPr>
        <w:t>。</w:t>
      </w:r>
    </w:p>
    <w:p w14:paraId="3BAE761C" w14:textId="74ECC450" w:rsidR="00C03750" w:rsidRPr="004B0B5C" w:rsidRDefault="00C03750" w:rsidP="004B0B5C">
      <w:pPr>
        <w:pStyle w:val="Note"/>
        <w:rPr>
          <w:lang w:eastAsia="zh-CN"/>
        </w:rPr>
      </w:pPr>
      <w:r w:rsidRPr="004B0B5C">
        <w:rPr>
          <w:rFonts w:hint="eastAsia"/>
          <w:lang w:eastAsia="zh-CN"/>
        </w:rPr>
        <w:t>注</w:t>
      </w:r>
      <w:r w:rsidRPr="004B0B5C">
        <w:rPr>
          <w:rFonts w:hint="eastAsia"/>
          <w:lang w:eastAsia="zh-CN"/>
        </w:rPr>
        <w:t>2</w:t>
      </w:r>
      <w:r w:rsidR="003A0DF9">
        <w:rPr>
          <w:rFonts w:hint="eastAsia"/>
          <w:lang w:eastAsia="zh-CN"/>
        </w:rPr>
        <w:t xml:space="preserve"> </w:t>
      </w:r>
      <w:r w:rsidR="003A0DF9">
        <w:rPr>
          <w:lang w:eastAsia="zh-CN"/>
        </w:rPr>
        <w:t>–</w:t>
      </w:r>
      <w:r w:rsidR="003A0DF9">
        <w:rPr>
          <w:rFonts w:hint="eastAsia"/>
          <w:lang w:eastAsia="zh-CN"/>
        </w:rPr>
        <w:t xml:space="preserve"> </w:t>
      </w:r>
      <w:r w:rsidR="00043C6A" w:rsidRPr="004B0B5C">
        <w:rPr>
          <w:rFonts w:hint="eastAsia"/>
          <w:lang w:eastAsia="zh-CN"/>
        </w:rPr>
        <w:t>在完整的降雨</w:t>
      </w:r>
      <w:proofErr w:type="gramStart"/>
      <w:r w:rsidR="00043C6A" w:rsidRPr="004B0B5C">
        <w:rPr>
          <w:rFonts w:hint="eastAsia"/>
          <w:lang w:eastAsia="zh-CN"/>
        </w:rPr>
        <w:t>率预测</w:t>
      </w:r>
      <w:proofErr w:type="gramEnd"/>
      <w:r w:rsidR="00043C6A" w:rsidRPr="004B0B5C">
        <w:rPr>
          <w:rFonts w:hint="eastAsia"/>
          <w:lang w:eastAsia="zh-CN"/>
        </w:rPr>
        <w:t>方法中，可以使用预先计算的</w:t>
      </w:r>
      <m:oMath>
        <m:sSub>
          <m:sSubPr>
            <m:ctrlPr>
              <w:rPr>
                <w:rFonts w:ascii="Cambria Math" w:hAnsi="Cambria Math"/>
              </w:rPr>
            </m:ctrlPr>
          </m:sSubPr>
          <m:e>
            <m:r>
              <w:rPr>
                <w:rFonts w:ascii="Cambria Math" w:hAnsi="Cambria Math"/>
                <w:lang w:eastAsia="zh-CN"/>
              </w:rPr>
              <m:t>R</m:t>
            </m:r>
          </m:e>
          <m:sub>
            <m:r>
              <m:rPr>
                <m:sty m:val="p"/>
              </m:rPr>
              <w:rPr>
                <w:rFonts w:ascii="Cambria Math" w:hAnsi="Cambria Math"/>
                <w:lang w:eastAsia="zh-CN"/>
              </w:rPr>
              <m:t>0.01</m:t>
            </m:r>
          </m:sub>
        </m:sSub>
      </m:oMath>
      <w:r w:rsidR="00043C6A" w:rsidRPr="004B0B5C">
        <w:rPr>
          <w:rFonts w:hint="eastAsia"/>
          <w:lang w:eastAsia="zh-CN"/>
        </w:rPr>
        <w:t>年度地图（即在年内</w:t>
      </w:r>
      <w:r w:rsidR="00043C6A" w:rsidRPr="004B0B5C">
        <w:rPr>
          <w:lang w:eastAsia="zh-CN"/>
        </w:rPr>
        <w:t>0.01%</w:t>
      </w:r>
      <w:r w:rsidR="00043C6A" w:rsidRPr="004B0B5C">
        <w:rPr>
          <w:rFonts w:hint="eastAsia"/>
          <w:lang w:eastAsia="zh-CN"/>
        </w:rPr>
        <w:t>的时间内被超过的降雨率）作为最小化过程的初始参考值</w:t>
      </w:r>
      <w:proofErr w:type="spellStart"/>
      <w:r w:rsidR="004B0B5C" w:rsidRPr="001E6891">
        <w:rPr>
          <w:i/>
          <w:lang w:eastAsia="zh-CN"/>
        </w:rPr>
        <w:t>R</w:t>
      </w:r>
      <w:r w:rsidR="004B0B5C" w:rsidRPr="001E6891">
        <w:rPr>
          <w:i/>
          <w:vertAlign w:val="subscript"/>
          <w:lang w:eastAsia="zh-CN"/>
        </w:rPr>
        <w:t>ref</w:t>
      </w:r>
      <w:proofErr w:type="spellEnd"/>
      <w:r w:rsidR="00043C6A" w:rsidRPr="004B0B5C">
        <w:rPr>
          <w:rFonts w:hint="eastAsia"/>
          <w:lang w:eastAsia="zh-CN"/>
        </w:rPr>
        <w:t>，该最小化过程详见步骤</w:t>
      </w:r>
      <w:r w:rsidR="00043C6A" w:rsidRPr="004B0B5C">
        <w:rPr>
          <w:rFonts w:hint="eastAsia"/>
          <w:lang w:eastAsia="zh-CN"/>
        </w:rPr>
        <w:t>8a</w:t>
      </w:r>
      <w:r w:rsidR="00043C6A" w:rsidRPr="004B0B5C">
        <w:rPr>
          <w:rFonts w:hint="eastAsia"/>
          <w:lang w:eastAsia="zh-CN"/>
        </w:rPr>
        <w:t>和</w:t>
      </w:r>
      <w:r w:rsidR="00043C6A" w:rsidRPr="004B0B5C">
        <w:rPr>
          <w:rFonts w:hint="eastAsia"/>
          <w:lang w:eastAsia="zh-CN"/>
        </w:rPr>
        <w:t>8b</w:t>
      </w:r>
      <w:r w:rsidR="00043C6A" w:rsidRPr="004B0B5C">
        <w:rPr>
          <w:rFonts w:hint="eastAsia"/>
          <w:lang w:eastAsia="zh-CN"/>
        </w:rPr>
        <w:t>的描述。</w:t>
      </w:r>
    </w:p>
    <w:p w14:paraId="2EF5E12C" w14:textId="77777777" w:rsidR="00C03750" w:rsidRPr="0008556C" w:rsidRDefault="00C03750" w:rsidP="00C03750">
      <w:pPr>
        <w:ind w:firstLineChars="200" w:firstLine="480"/>
        <w:rPr>
          <w:color w:val="000000"/>
          <w:szCs w:val="24"/>
          <w:lang w:eastAsia="zh-CN"/>
        </w:rPr>
      </w:pPr>
      <w:r>
        <w:rPr>
          <w:rFonts w:hint="eastAsia"/>
          <w:color w:val="000000"/>
          <w:szCs w:val="24"/>
          <w:lang w:val="en-GB" w:eastAsia="zh-CN"/>
        </w:rPr>
        <w:t>图</w:t>
      </w:r>
      <w:r w:rsidRPr="0008556C">
        <w:rPr>
          <w:rFonts w:hint="eastAsia"/>
          <w:color w:val="000000"/>
          <w:szCs w:val="24"/>
          <w:lang w:eastAsia="zh-CN"/>
        </w:rPr>
        <w:t>1</w:t>
      </w:r>
      <w:r>
        <w:rPr>
          <w:rFonts w:hint="eastAsia"/>
          <w:color w:val="000000"/>
          <w:szCs w:val="24"/>
          <w:lang w:val="en-US" w:eastAsia="zh-CN"/>
        </w:rPr>
        <w:t>显示的</w:t>
      </w:r>
      <w:r w:rsidRPr="0008556C">
        <w:rPr>
          <w:i/>
          <w:color w:val="000000"/>
          <w:szCs w:val="24"/>
          <w:lang w:eastAsia="zh-CN"/>
        </w:rPr>
        <w:t>R</w:t>
      </w:r>
      <w:r w:rsidRPr="0008556C">
        <w:rPr>
          <w:color w:val="000000"/>
          <w:szCs w:val="24"/>
          <w:vertAlign w:val="subscript"/>
          <w:lang w:eastAsia="zh-CN"/>
        </w:rPr>
        <w:t>0.01</w:t>
      </w:r>
      <w:r>
        <w:rPr>
          <w:rFonts w:hint="eastAsia"/>
          <w:color w:val="000000"/>
          <w:szCs w:val="24"/>
          <w:lang w:val="en-GB" w:eastAsia="zh-CN"/>
        </w:rPr>
        <w:t>地图</w:t>
      </w:r>
      <w:r w:rsidRPr="0008556C">
        <w:rPr>
          <w:rFonts w:hint="eastAsia"/>
          <w:color w:val="000000"/>
          <w:szCs w:val="24"/>
          <w:lang w:eastAsia="zh-CN"/>
        </w:rPr>
        <w:t>（</w:t>
      </w:r>
      <w:r>
        <w:rPr>
          <w:rFonts w:hint="eastAsia"/>
          <w:color w:val="000000"/>
          <w:szCs w:val="24"/>
          <w:lang w:val="en-US" w:eastAsia="zh-CN"/>
        </w:rPr>
        <w:t>年降雨率超过常年</w:t>
      </w:r>
      <w:r w:rsidRPr="0008556C">
        <w:rPr>
          <w:color w:val="000000"/>
          <w:szCs w:val="24"/>
          <w:lang w:eastAsia="zh-CN"/>
        </w:rPr>
        <w:t>0.01%</w:t>
      </w:r>
      <w:r>
        <w:rPr>
          <w:rFonts w:hint="eastAsia"/>
          <w:color w:val="000000"/>
          <w:szCs w:val="24"/>
          <w:lang w:val="en-GB" w:eastAsia="zh-CN"/>
        </w:rPr>
        <w:t>的</w:t>
      </w:r>
      <w:r>
        <w:rPr>
          <w:rFonts w:hint="eastAsia"/>
          <w:color w:val="000000"/>
          <w:szCs w:val="24"/>
          <w:lang w:val="en-US" w:eastAsia="zh-CN"/>
        </w:rPr>
        <w:t>情况</w:t>
      </w:r>
      <w:r w:rsidRPr="0008556C">
        <w:rPr>
          <w:rFonts w:hint="eastAsia"/>
          <w:color w:val="000000"/>
          <w:szCs w:val="24"/>
          <w:lang w:eastAsia="zh-CN"/>
        </w:rPr>
        <w:t>）</w:t>
      </w:r>
      <w:r>
        <w:rPr>
          <w:rFonts w:hint="eastAsia"/>
          <w:color w:val="000000"/>
          <w:szCs w:val="24"/>
          <w:lang w:val="en-US" w:eastAsia="zh-CN"/>
        </w:rPr>
        <w:t>可作参考资料。</w:t>
      </w:r>
    </w:p>
    <w:p w14:paraId="29CC1606" w14:textId="77777777" w:rsidR="00C03750" w:rsidRPr="0008556C" w:rsidRDefault="00C03750" w:rsidP="00C03750">
      <w:pPr>
        <w:pStyle w:val="FigureNo"/>
        <w:rPr>
          <w:lang w:eastAsia="zh-CN"/>
        </w:rPr>
      </w:pPr>
      <w:r>
        <w:rPr>
          <w:rFonts w:hint="eastAsia"/>
          <w:lang w:val="en-US" w:eastAsia="zh-CN"/>
        </w:rPr>
        <w:lastRenderedPageBreak/>
        <w:t>图</w:t>
      </w:r>
      <w:r w:rsidRPr="0008556C">
        <w:rPr>
          <w:lang w:eastAsia="zh-CN"/>
        </w:rPr>
        <w:t>1</w:t>
      </w:r>
    </w:p>
    <w:p w14:paraId="5F192DBB" w14:textId="5C537971" w:rsidR="00C03750" w:rsidRPr="0008556C" w:rsidRDefault="00C03750" w:rsidP="005455B1">
      <w:pPr>
        <w:pStyle w:val="Figuretitle"/>
        <w:rPr>
          <w:lang w:eastAsia="zh-CN"/>
        </w:rPr>
      </w:pPr>
      <w:r>
        <w:rPr>
          <w:rFonts w:hint="eastAsia"/>
          <w:lang w:val="en-US" w:eastAsia="zh-CN"/>
        </w:rPr>
        <w:t>年降雨率超过常年</w:t>
      </w:r>
      <w:r w:rsidRPr="0008556C">
        <w:rPr>
          <w:rFonts w:hint="eastAsia"/>
          <w:lang w:eastAsia="zh-CN"/>
        </w:rPr>
        <w:t>0.01%</w:t>
      </w:r>
      <w:r>
        <w:rPr>
          <w:rFonts w:hint="eastAsia"/>
          <w:lang w:val="en-US" w:eastAsia="zh-CN"/>
        </w:rPr>
        <w:t>的情况图</w:t>
      </w:r>
    </w:p>
    <w:p w14:paraId="0E13D615" w14:textId="6D184DB2" w:rsidR="005455B1" w:rsidRPr="005455B1" w:rsidRDefault="005455B1" w:rsidP="005455B1">
      <w:pPr>
        <w:pStyle w:val="Figure"/>
        <w:rPr>
          <w:lang w:eastAsia="zh-CN"/>
        </w:rPr>
      </w:pPr>
      <w:r>
        <w:rPr>
          <w:noProof/>
        </w:rPr>
        <w:drawing>
          <wp:inline distT="0" distB="0" distL="0" distR="0" wp14:anchorId="0A31D6CE" wp14:editId="3A446E63">
            <wp:extent cx="5295265" cy="7717790"/>
            <wp:effectExtent l="0" t="0" r="635" b="0"/>
            <wp:docPr id="2063975372" name="Picture 1" descr="图1显示年降雨率超过常年0.01%的情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75372" name="Picture 1" descr="图1显示年降雨率超过常年0.01%的情况图"/>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95265" cy="7717790"/>
                    </a:xfrm>
                    <a:prstGeom prst="rect">
                      <a:avLst/>
                    </a:prstGeom>
                    <a:noFill/>
                    <a:ln>
                      <a:noFill/>
                    </a:ln>
                  </pic:spPr>
                </pic:pic>
              </a:graphicData>
            </a:graphic>
          </wp:inline>
        </w:drawing>
      </w:r>
    </w:p>
    <w:p w14:paraId="63FC4A9B" w14:textId="77777777" w:rsidR="00C03750" w:rsidRPr="0008556C" w:rsidRDefault="00C03750" w:rsidP="00042843">
      <w:pPr>
        <w:pStyle w:val="AnnexNoTitle"/>
        <w:spacing w:before="0"/>
        <w:outlineLvl w:val="0"/>
        <w:rPr>
          <w:color w:val="000000"/>
          <w:lang w:eastAsia="zh-CN"/>
        </w:rPr>
      </w:pPr>
      <w:r>
        <w:rPr>
          <w:rFonts w:hint="eastAsia"/>
          <w:color w:val="000000"/>
          <w:lang w:val="en-US" w:eastAsia="zh-CN"/>
        </w:rPr>
        <w:lastRenderedPageBreak/>
        <w:t>附件</w:t>
      </w:r>
      <w:r w:rsidRPr="0008556C">
        <w:rPr>
          <w:color w:val="000000"/>
          <w:lang w:eastAsia="zh-CN"/>
        </w:rPr>
        <w:t>2</w:t>
      </w:r>
    </w:p>
    <w:p w14:paraId="60C6F6D2" w14:textId="77777777" w:rsidR="00C03750" w:rsidRPr="0008556C" w:rsidRDefault="00C03750" w:rsidP="00C03750">
      <w:pPr>
        <w:pStyle w:val="Normalaftertitle"/>
        <w:spacing w:before="600"/>
        <w:rPr>
          <w:color w:val="000000"/>
          <w:lang w:eastAsia="zh-CN"/>
        </w:rPr>
      </w:pPr>
      <w:r w:rsidRPr="0008556C">
        <w:rPr>
          <w:bCs/>
          <w:color w:val="000000"/>
          <w:lang w:eastAsia="zh-CN"/>
        </w:rPr>
        <w:t>1</w:t>
      </w:r>
      <w:r w:rsidRPr="0008556C">
        <w:rPr>
          <w:color w:val="000000"/>
          <w:lang w:eastAsia="zh-CN"/>
        </w:rPr>
        <w:tab/>
      </w:r>
      <w:r>
        <w:rPr>
          <w:rFonts w:hint="eastAsia"/>
          <w:color w:val="000000"/>
          <w:lang w:val="en-US" w:eastAsia="zh-CN"/>
        </w:rPr>
        <w:t>可通过对积分时间为</w:t>
      </w:r>
      <w:r w:rsidRPr="0008556C">
        <w:rPr>
          <w:rFonts w:hint="eastAsia"/>
          <w:color w:val="000000"/>
          <w:lang w:eastAsia="zh-CN"/>
        </w:rPr>
        <w:t>5</w:t>
      </w:r>
      <w:r>
        <w:rPr>
          <w:rFonts w:hint="eastAsia"/>
          <w:color w:val="000000"/>
          <w:lang w:val="en-US" w:eastAsia="zh-CN"/>
        </w:rPr>
        <w:t>至</w:t>
      </w:r>
      <w:r w:rsidRPr="0008556C">
        <w:rPr>
          <w:rFonts w:hint="eastAsia"/>
          <w:color w:val="000000"/>
          <w:lang w:eastAsia="zh-CN"/>
        </w:rPr>
        <w:t>60</w:t>
      </w:r>
      <w:r>
        <w:rPr>
          <w:rFonts w:hint="eastAsia"/>
          <w:color w:val="000000"/>
          <w:lang w:val="en-US" w:eastAsia="zh-CN"/>
        </w:rPr>
        <w:t>分钟的本地降雨率累计分布测量结果进行转换</w:t>
      </w:r>
      <w:r w:rsidRPr="0008556C">
        <w:rPr>
          <w:rFonts w:hint="eastAsia"/>
          <w:color w:val="000000"/>
          <w:lang w:eastAsia="zh-CN"/>
        </w:rPr>
        <w:t>，</w:t>
      </w:r>
      <w:r>
        <w:rPr>
          <w:rFonts w:hint="eastAsia"/>
          <w:color w:val="000000"/>
          <w:lang w:val="en-US" w:eastAsia="zh-CN"/>
        </w:rPr>
        <w:t>获取积分时间为</w:t>
      </w:r>
      <w:r w:rsidRPr="0008556C">
        <w:rPr>
          <w:rFonts w:hint="eastAsia"/>
          <w:color w:val="000000"/>
          <w:lang w:eastAsia="zh-CN"/>
        </w:rPr>
        <w:t>1</w:t>
      </w:r>
      <w:r>
        <w:rPr>
          <w:rFonts w:hint="eastAsia"/>
          <w:color w:val="000000"/>
          <w:lang w:val="en-US" w:eastAsia="zh-CN"/>
        </w:rPr>
        <w:t>分钟的降雨率累计分布情况。</w:t>
      </w:r>
    </w:p>
    <w:p w14:paraId="4BF7C050" w14:textId="77777777" w:rsidR="00C03750" w:rsidRPr="0008556C" w:rsidRDefault="00C03750" w:rsidP="00C03750">
      <w:pPr>
        <w:rPr>
          <w:color w:val="000000"/>
          <w:lang w:eastAsia="zh-CN"/>
        </w:rPr>
      </w:pPr>
      <w:r w:rsidRPr="0008556C">
        <w:rPr>
          <w:color w:val="000000"/>
          <w:lang w:eastAsia="zh-CN"/>
        </w:rPr>
        <w:t>2</w:t>
      </w:r>
      <w:r w:rsidRPr="0008556C">
        <w:rPr>
          <w:color w:val="000000"/>
          <w:lang w:eastAsia="zh-CN"/>
        </w:rPr>
        <w:tab/>
      </w:r>
      <w:r>
        <w:rPr>
          <w:rFonts w:hint="eastAsia"/>
          <w:color w:val="000000"/>
          <w:lang w:val="en-US" w:eastAsia="zh-CN"/>
        </w:rPr>
        <w:t>所建议的方法</w:t>
      </w:r>
      <w:r w:rsidRPr="0008556C">
        <w:rPr>
          <w:rFonts w:hint="eastAsia"/>
          <w:color w:val="000000"/>
          <w:lang w:eastAsia="zh-CN"/>
        </w:rPr>
        <w:t>，</w:t>
      </w:r>
      <w:r>
        <w:rPr>
          <w:rFonts w:hint="eastAsia"/>
          <w:color w:val="000000"/>
          <w:lang w:val="en-US" w:eastAsia="zh-CN"/>
        </w:rPr>
        <w:t>要求输入两项信息的累计分布</w:t>
      </w:r>
      <w:r w:rsidRPr="0008556C">
        <w:rPr>
          <w:rFonts w:hint="eastAsia"/>
          <w:color w:val="000000"/>
          <w:lang w:eastAsia="zh-CN"/>
        </w:rPr>
        <w:t>：</w:t>
      </w:r>
      <w:r>
        <w:rPr>
          <w:rFonts w:hint="eastAsia"/>
          <w:color w:val="000000"/>
          <w:lang w:val="en-US" w:eastAsia="zh-CN"/>
        </w:rPr>
        <w:t>源降雨统计数据的积分时间以及相关站点的地理坐标。</w:t>
      </w:r>
    </w:p>
    <w:p w14:paraId="7A9997B9" w14:textId="77777777" w:rsidR="00C03750" w:rsidRPr="0008556C" w:rsidRDefault="00C03750" w:rsidP="00C03750">
      <w:pPr>
        <w:rPr>
          <w:color w:val="000000"/>
          <w:lang w:eastAsia="zh-CN"/>
        </w:rPr>
      </w:pPr>
      <w:r w:rsidRPr="0008556C">
        <w:rPr>
          <w:color w:val="000000"/>
          <w:lang w:eastAsia="zh-CN"/>
        </w:rPr>
        <w:t>3</w:t>
      </w:r>
      <w:r w:rsidRPr="0008556C">
        <w:rPr>
          <w:color w:val="000000"/>
          <w:lang w:eastAsia="zh-CN"/>
        </w:rPr>
        <w:tab/>
      </w:r>
      <w:r>
        <w:rPr>
          <w:rFonts w:hint="eastAsia"/>
          <w:color w:val="000000"/>
          <w:lang w:val="en-US" w:eastAsia="zh-CN"/>
        </w:rPr>
        <w:t>该方法基于综合雨区的模拟移动</w:t>
      </w:r>
      <w:r w:rsidRPr="0008556C">
        <w:rPr>
          <w:rFonts w:hint="eastAsia"/>
          <w:color w:val="000000"/>
          <w:lang w:eastAsia="zh-CN"/>
        </w:rPr>
        <w:t>，</w:t>
      </w:r>
      <w:r>
        <w:rPr>
          <w:rFonts w:hint="eastAsia"/>
          <w:color w:val="000000"/>
          <w:lang w:val="en-US" w:eastAsia="zh-CN"/>
        </w:rPr>
        <w:t>雨区参数源于本地输入数据和</w:t>
      </w:r>
      <w:r w:rsidRPr="0008556C">
        <w:rPr>
          <w:color w:val="000000"/>
          <w:lang w:eastAsia="zh-CN"/>
        </w:rPr>
        <w:t>ECMWF</w:t>
      </w:r>
      <w:r>
        <w:rPr>
          <w:rFonts w:hint="eastAsia"/>
          <w:color w:val="000000"/>
          <w:lang w:val="en-US" w:eastAsia="zh-CN"/>
        </w:rPr>
        <w:t>产品。</w:t>
      </w:r>
    </w:p>
    <w:p w14:paraId="715E8C2A" w14:textId="01D2AF51" w:rsidR="00C03750" w:rsidRDefault="00C03750" w:rsidP="00C03750">
      <w:pPr>
        <w:rPr>
          <w:color w:val="000000"/>
          <w:lang w:val="en-US" w:eastAsia="zh-CN"/>
        </w:rPr>
      </w:pPr>
      <w:r w:rsidRPr="0008556C">
        <w:rPr>
          <w:color w:val="000000"/>
          <w:lang w:eastAsia="zh-CN"/>
        </w:rPr>
        <w:t>4</w:t>
      </w:r>
      <w:r w:rsidRPr="0008556C">
        <w:rPr>
          <w:color w:val="000000"/>
          <w:lang w:eastAsia="zh-CN"/>
        </w:rPr>
        <w:tab/>
      </w:r>
      <w:r>
        <w:rPr>
          <w:rFonts w:hint="eastAsia"/>
          <w:color w:val="000000"/>
          <w:lang w:val="en-US" w:eastAsia="zh-CN"/>
        </w:rPr>
        <w:t>所建议的方法已纳入计算机程序</w:t>
      </w:r>
      <w:r w:rsidRPr="0008556C">
        <w:rPr>
          <w:rFonts w:hint="eastAsia"/>
          <w:color w:val="000000"/>
          <w:lang w:eastAsia="zh-CN"/>
        </w:rPr>
        <w:t>，</w:t>
      </w:r>
      <w:r>
        <w:rPr>
          <w:rFonts w:hint="eastAsia"/>
          <w:color w:val="000000"/>
          <w:lang w:val="en-US" w:eastAsia="zh-CN"/>
        </w:rPr>
        <w:t>可在补充文件中查看。实施建议书这部分内容的软件包名称为</w:t>
      </w:r>
      <w:r w:rsidR="00201402" w:rsidRPr="005E4D1B">
        <w:rPr>
          <w:lang w:val="en-US" w:eastAsia="zh-CN"/>
        </w:rPr>
        <w:t>P</w:t>
      </w:r>
      <w:r w:rsidR="00201402">
        <w:rPr>
          <w:lang w:val="en-US" w:eastAsia="zh-CN"/>
        </w:rPr>
        <w:noBreakHyphen/>
      </w:r>
      <w:r w:rsidR="00201402" w:rsidRPr="005E4D1B">
        <w:rPr>
          <w:lang w:val="en-US" w:eastAsia="zh-CN"/>
        </w:rPr>
        <w:t>REC-P.837-</w:t>
      </w:r>
      <w:r w:rsidR="00201402">
        <w:rPr>
          <w:lang w:val="en-US" w:eastAsia="zh-CN"/>
        </w:rPr>
        <w:t>8</w:t>
      </w:r>
      <w:r w:rsidR="00201402" w:rsidRPr="005E4D1B">
        <w:rPr>
          <w:lang w:val="en-US" w:eastAsia="zh-CN"/>
        </w:rPr>
        <w:t>-Convrrstat.zip</w:t>
      </w:r>
      <w:r w:rsidR="00201402">
        <w:rPr>
          <w:rFonts w:hint="eastAsia"/>
          <w:lang w:val="en-US" w:eastAsia="zh-CN"/>
        </w:rPr>
        <w:t>，来自补充文件</w:t>
      </w:r>
      <w:hyperlink r:id="rId38" w:history="1">
        <w:r w:rsidR="00201402" w:rsidRPr="005E4D1B">
          <w:rPr>
            <w:rStyle w:val="Hyperlink"/>
            <w:lang w:val="en-US" w:eastAsia="zh-CN"/>
          </w:rPr>
          <w:t>R-REC-P.837-</w:t>
        </w:r>
        <w:r w:rsidR="00201402">
          <w:rPr>
            <w:rStyle w:val="Hyperlink"/>
            <w:lang w:val="en-US" w:eastAsia="zh-CN"/>
          </w:rPr>
          <w:t>8-202509</w:t>
        </w:r>
        <w:r w:rsidR="00201402" w:rsidRPr="005E4D1B">
          <w:rPr>
            <w:rStyle w:val="Hyperlink"/>
            <w:lang w:val="en-US" w:eastAsia="zh-CN"/>
          </w:rPr>
          <w:t>-</w:t>
        </w:r>
        <w:proofErr w:type="gramStart"/>
        <w:r w:rsidR="00201402" w:rsidRPr="005E4D1B">
          <w:rPr>
            <w:rStyle w:val="Hyperlink"/>
            <w:lang w:val="en-US" w:eastAsia="zh-CN"/>
          </w:rPr>
          <w:t>I!!</w:t>
        </w:r>
        <w:proofErr w:type="gramEnd"/>
        <w:r w:rsidR="00201402" w:rsidRPr="005E4D1B">
          <w:rPr>
            <w:rStyle w:val="Hyperlink"/>
            <w:lang w:val="en-US" w:eastAsia="zh-CN"/>
          </w:rPr>
          <w:t>ZIP-E.zip</w:t>
        </w:r>
      </w:hyperlink>
      <w:r>
        <w:rPr>
          <w:rFonts w:hint="eastAsia"/>
          <w:color w:val="000000"/>
          <w:lang w:val="en-US" w:eastAsia="zh-CN"/>
        </w:rPr>
        <w:t>。</w:t>
      </w:r>
    </w:p>
    <w:p w14:paraId="2C459507" w14:textId="77777777" w:rsidR="00F7394B" w:rsidRPr="00C03750" w:rsidRDefault="00F7394B" w:rsidP="002C2687">
      <w:pPr>
        <w:rPr>
          <w:lang w:eastAsia="zh-CN"/>
        </w:rPr>
      </w:pPr>
    </w:p>
    <w:p w14:paraId="1E3CF3CC" w14:textId="77777777" w:rsidR="00A61007" w:rsidRDefault="00A61007">
      <w:pPr>
        <w:jc w:val="center"/>
        <w:rPr>
          <w:lang w:eastAsia="zh-CN"/>
        </w:rPr>
      </w:pPr>
      <w:r>
        <w:rPr>
          <w:lang w:eastAsia="zh-CN"/>
        </w:rPr>
        <w:t>______________</w:t>
      </w:r>
    </w:p>
    <w:sectPr w:rsidR="00A61007" w:rsidSect="00C4780E">
      <w:footerReference w:type="default" r:id="rId3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3C116" w14:textId="77777777" w:rsidR="00657E9D" w:rsidRDefault="00657E9D">
      <w:r>
        <w:separator/>
      </w:r>
    </w:p>
  </w:endnote>
  <w:endnote w:type="continuationSeparator" w:id="0">
    <w:p w14:paraId="65294724" w14:textId="77777777" w:rsidR="00657E9D" w:rsidRDefault="00657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TKaiti">
    <w:charset w:val="86"/>
    <w:family w:val="auto"/>
    <w:pitch w:val="variable"/>
    <w:sig w:usb0="00000287" w:usb1="080F0000" w:usb2="00000010" w:usb3="00000000" w:csb0="0004009F" w:csb1="00000000"/>
  </w:font>
  <w:font w:name="FangSong_GB2312">
    <w:altName w:val="FangSong"/>
    <w:charset w:val="86"/>
    <w:family w:val="modern"/>
    <w:pitch w:val="default"/>
    <w:sig w:usb0="00000000" w:usb1="00000000" w:usb2="00000010" w:usb3="00000000" w:csb0="00040000"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Courier">
    <w:panose1 w:val="02070409020205020404"/>
    <w:charset w:val="00"/>
    <w:family w:val="modern"/>
    <w:notTrueType/>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5B95" w14:textId="77777777" w:rsidR="00301DB3" w:rsidRDefault="00301DB3">
    <w:pPr>
      <w:pStyle w:val="Footer"/>
    </w:pPr>
    <w:r>
      <w:drawing>
        <wp:anchor distT="0" distB="0" distL="0" distR="0" simplePos="0" relativeHeight="251656192"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875052135"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D15E8" w14:textId="77777777" w:rsidR="00657E9D" w:rsidRDefault="00657E9D">
      <w:r>
        <w:separator/>
      </w:r>
    </w:p>
  </w:footnote>
  <w:footnote w:type="continuationSeparator" w:id="0">
    <w:p w14:paraId="72AF22FC" w14:textId="77777777" w:rsidR="00657E9D" w:rsidRDefault="00657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451883826" name="Picture 45188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A77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89AE6"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6FA9" w14:textId="7EE5AB03" w:rsidR="001B164E" w:rsidRPr="00567A48" w:rsidRDefault="00D72623" w:rsidP="00D72623">
    <w:pPr>
      <w:pStyle w:val="Header"/>
      <w:jc w:val="left"/>
      <w:rPr>
        <w:b/>
        <w:bCs/>
        <w:noProof/>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sidR="00567A48" w:rsidRPr="00567A48">
      <w:rPr>
        <w:rFonts w:hint="eastAsia"/>
        <w:b/>
        <w:bCs/>
        <w:noProof/>
        <w:lang w:val="en-US"/>
      </w:rPr>
      <w:t>ITU-R  P.837-8</w:t>
    </w:r>
    <w:r w:rsidR="00567A48" w:rsidRPr="00567A48">
      <w:rPr>
        <w:rFonts w:hint="eastAsia"/>
        <w:b/>
        <w:bCs/>
        <w:noProof/>
        <w:lang w:val="en-US"/>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1013" w14:textId="15C3D16E" w:rsidR="001B164E" w:rsidRPr="00567A48" w:rsidRDefault="001B164E">
    <w:pPr>
      <w:pStyle w:val="Header"/>
      <w:rPr>
        <w:b/>
        <w:bCs/>
      </w:rPr>
    </w:pPr>
    <w:r w:rsidRPr="00567A48">
      <w:rPr>
        <w:b/>
        <w:bCs/>
      </w:rPr>
      <w:tab/>
    </w:r>
    <w:r w:rsidR="00567A48" w:rsidRPr="00567A48">
      <w:rPr>
        <w:rFonts w:hint="eastAsia"/>
        <w:b/>
        <w:bCs/>
        <w:lang w:eastAsia="zh-CN"/>
      </w:rPr>
      <w:t>ITU-</w:t>
    </w:r>
    <w:proofErr w:type="gramStart"/>
    <w:r w:rsidR="00567A48" w:rsidRPr="00567A48">
      <w:rPr>
        <w:rFonts w:hint="eastAsia"/>
        <w:b/>
        <w:bCs/>
        <w:lang w:eastAsia="zh-CN"/>
      </w:rPr>
      <w:t xml:space="preserve">R  </w:t>
    </w:r>
    <w:r w:rsidR="00567A48" w:rsidRPr="00567A48">
      <w:rPr>
        <w:b/>
        <w:bCs/>
      </w:rPr>
      <w:t>P.837</w:t>
    </w:r>
    <w:proofErr w:type="gramEnd"/>
    <w:r w:rsidR="00567A48" w:rsidRPr="00567A48">
      <w:rPr>
        <w:b/>
        <w:bCs/>
      </w:rPr>
      <w:t>-8</w:t>
    </w:r>
    <w:r w:rsidR="00567A48" w:rsidRPr="00567A48">
      <w:rPr>
        <w:rFonts w:hint="eastAsia"/>
        <w:b/>
        <w:bCs/>
        <w:lang w:eastAsia="zh-CN"/>
      </w:rPr>
      <w:t>建议书</w:t>
    </w:r>
    <w:r w:rsidRPr="00567A48">
      <w:rPr>
        <w:b/>
        <w:bCs/>
      </w:rPr>
      <w:tab/>
    </w:r>
    <w:r w:rsidR="006C37D5" w:rsidRPr="00567A48">
      <w:rPr>
        <w:rStyle w:val="PageNumber"/>
        <w:b/>
        <w:bCs/>
      </w:rPr>
      <w:fldChar w:fldCharType="begin"/>
    </w:r>
    <w:r w:rsidRPr="00567A48">
      <w:rPr>
        <w:rStyle w:val="PageNumber"/>
        <w:b/>
        <w:bCs/>
      </w:rPr>
      <w:instrText xml:space="preserve"> PAGE </w:instrText>
    </w:r>
    <w:r w:rsidR="006C37D5" w:rsidRPr="00567A48">
      <w:rPr>
        <w:rStyle w:val="PageNumber"/>
        <w:b/>
        <w:bCs/>
      </w:rPr>
      <w:fldChar w:fldCharType="separate"/>
    </w:r>
    <w:r w:rsidR="00C84DB7" w:rsidRPr="00567A48">
      <w:rPr>
        <w:rStyle w:val="PageNumber"/>
        <w:b/>
        <w:bCs/>
        <w:noProof/>
      </w:rPr>
      <w:t>1</w:t>
    </w:r>
    <w:r w:rsidR="006C37D5" w:rsidRPr="00567A48">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F12AED"/>
    <w:multiLevelType w:val="singleLevel"/>
    <w:tmpl w:val="85F12AED"/>
    <w:lvl w:ilvl="0">
      <w:start w:val="5"/>
      <w:numFmt w:val="decimal"/>
      <w:suff w:val="nothing"/>
      <w:lvlText w:val="%1）"/>
      <w:lvlJc w:val="left"/>
    </w:lvl>
  </w:abstractNum>
  <w:abstractNum w:abstractNumId="1" w15:restartNumberingAfterBreak="0">
    <w:nsid w:val="FF061184"/>
    <w:multiLevelType w:val="singleLevel"/>
    <w:tmpl w:val="FF061184"/>
    <w:lvl w:ilvl="0">
      <w:start w:val="11"/>
      <w:numFmt w:val="decimal"/>
      <w:suff w:val="nothing"/>
      <w:lvlText w:val="%1）"/>
      <w:lvlJc w:val="left"/>
    </w:lvl>
  </w:abstractNum>
  <w:abstractNum w:abstractNumId="2" w15:restartNumberingAfterBreak="0">
    <w:nsid w:val="FFFFFF7C"/>
    <w:multiLevelType w:val="singleLevel"/>
    <w:tmpl w:val="D7BAAAFE"/>
    <w:lvl w:ilvl="0">
      <w:start w:val="1"/>
      <w:numFmt w:val="decimal"/>
      <w:lvlText w:val="%1."/>
      <w:lvlJc w:val="left"/>
      <w:pPr>
        <w:tabs>
          <w:tab w:val="num" w:pos="1492"/>
        </w:tabs>
        <w:ind w:left="1492" w:hanging="360"/>
      </w:pPr>
      <w:rPr>
        <w:rFonts w:cs="Times New Roman"/>
      </w:rPr>
    </w:lvl>
  </w:abstractNum>
  <w:abstractNum w:abstractNumId="3" w15:restartNumberingAfterBreak="0">
    <w:nsid w:val="FFFFFF7D"/>
    <w:multiLevelType w:val="singleLevel"/>
    <w:tmpl w:val="8DDE0DCE"/>
    <w:lvl w:ilvl="0">
      <w:start w:val="1"/>
      <w:numFmt w:val="decimal"/>
      <w:lvlText w:val="%1."/>
      <w:lvlJc w:val="left"/>
      <w:pPr>
        <w:tabs>
          <w:tab w:val="num" w:pos="1209"/>
        </w:tabs>
        <w:ind w:left="1209" w:hanging="360"/>
      </w:pPr>
      <w:rPr>
        <w:rFonts w:cs="Times New Roman"/>
      </w:rPr>
    </w:lvl>
  </w:abstractNum>
  <w:abstractNum w:abstractNumId="4" w15:restartNumberingAfterBreak="0">
    <w:nsid w:val="FFFFFF7E"/>
    <w:multiLevelType w:val="singleLevel"/>
    <w:tmpl w:val="B4A6BB28"/>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CE88D3CC"/>
    <w:lvl w:ilvl="0">
      <w:start w:val="1"/>
      <w:numFmt w:val="decimal"/>
      <w:lvlText w:val="%1."/>
      <w:lvlJc w:val="left"/>
      <w:pPr>
        <w:tabs>
          <w:tab w:val="num" w:pos="643"/>
        </w:tabs>
        <w:ind w:left="643" w:hanging="360"/>
      </w:pPr>
      <w:rPr>
        <w:rFonts w:cs="Times New Roman"/>
      </w:rPr>
    </w:lvl>
  </w:abstractNum>
  <w:abstractNum w:abstractNumId="6" w15:restartNumberingAfterBreak="0">
    <w:nsid w:val="FFFFFF80"/>
    <w:multiLevelType w:val="singleLevel"/>
    <w:tmpl w:val="D960CF32"/>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1800221C"/>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FE4085BC"/>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DE56342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2CE6DA6A"/>
    <w:lvl w:ilvl="0">
      <w:start w:val="1"/>
      <w:numFmt w:val="decimal"/>
      <w:lvlText w:val="%1."/>
      <w:lvlJc w:val="left"/>
      <w:pPr>
        <w:tabs>
          <w:tab w:val="num" w:pos="360"/>
        </w:tabs>
        <w:ind w:left="360" w:hanging="360"/>
      </w:pPr>
      <w:rPr>
        <w:rFonts w:cs="Times New Roman"/>
      </w:rPr>
    </w:lvl>
  </w:abstractNum>
  <w:abstractNum w:abstractNumId="11" w15:restartNumberingAfterBreak="0">
    <w:nsid w:val="FFFFFF89"/>
    <w:multiLevelType w:val="singleLevel"/>
    <w:tmpl w:val="FED27E9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13"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20"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5"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8"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5"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8"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1"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2"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43"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954826637">
    <w:abstractNumId w:val="17"/>
  </w:num>
  <w:num w:numId="2" w16cid:durableId="87820700">
    <w:abstractNumId w:val="0"/>
  </w:num>
  <w:num w:numId="3" w16cid:durableId="2141336285">
    <w:abstractNumId w:val="1"/>
  </w:num>
  <w:num w:numId="4" w16cid:durableId="1496528874">
    <w:abstractNumId w:val="11"/>
  </w:num>
  <w:num w:numId="5" w16cid:durableId="1786919453">
    <w:abstractNumId w:val="7"/>
  </w:num>
  <w:num w:numId="6" w16cid:durableId="129713519">
    <w:abstractNumId w:val="6"/>
  </w:num>
  <w:num w:numId="7" w16cid:durableId="603194305">
    <w:abstractNumId w:val="3"/>
  </w:num>
  <w:num w:numId="8" w16cid:durableId="282270134">
    <w:abstractNumId w:val="2"/>
  </w:num>
  <w:num w:numId="9" w16cid:durableId="1655913170">
    <w:abstractNumId w:val="5"/>
  </w:num>
  <w:num w:numId="10" w16cid:durableId="962342297">
    <w:abstractNumId w:val="10"/>
  </w:num>
  <w:num w:numId="11" w16cid:durableId="710348939">
    <w:abstractNumId w:val="33"/>
  </w:num>
  <w:num w:numId="12" w16cid:durableId="294264529">
    <w:abstractNumId w:val="16"/>
  </w:num>
  <w:num w:numId="13" w16cid:durableId="220865361">
    <w:abstractNumId w:val="35"/>
  </w:num>
  <w:num w:numId="14" w16cid:durableId="674963615">
    <w:abstractNumId w:val="14"/>
  </w:num>
  <w:num w:numId="15" w16cid:durableId="1976525363">
    <w:abstractNumId w:val="22"/>
  </w:num>
  <w:num w:numId="16" w16cid:durableId="557590893">
    <w:abstractNumId w:val="18"/>
  </w:num>
  <w:num w:numId="17" w16cid:durableId="1647511805">
    <w:abstractNumId w:val="20"/>
  </w:num>
  <w:num w:numId="18" w16cid:durableId="218056524">
    <w:abstractNumId w:val="43"/>
  </w:num>
  <w:num w:numId="19" w16cid:durableId="1797794839">
    <w:abstractNumId w:val="36"/>
  </w:num>
  <w:num w:numId="20" w16cid:durableId="748768602">
    <w:abstractNumId w:val="42"/>
  </w:num>
  <w:num w:numId="21" w16cid:durableId="1483427097">
    <w:abstractNumId w:val="34"/>
  </w:num>
  <w:num w:numId="22" w16cid:durableId="590355799">
    <w:abstractNumId w:val="19"/>
  </w:num>
  <w:num w:numId="23" w16cid:durableId="2100905946">
    <w:abstractNumId w:val="32"/>
  </w:num>
  <w:num w:numId="24" w16cid:durableId="872155247">
    <w:abstractNumId w:val="37"/>
  </w:num>
  <w:num w:numId="25" w16cid:durableId="116533059">
    <w:abstractNumId w:val="12"/>
  </w:num>
  <w:num w:numId="26" w16cid:durableId="440492187">
    <w:abstractNumId w:val="27"/>
  </w:num>
  <w:num w:numId="27" w16cid:durableId="1624537542">
    <w:abstractNumId w:val="28"/>
  </w:num>
  <w:num w:numId="28" w16cid:durableId="1322736697">
    <w:abstractNumId w:val="41"/>
  </w:num>
  <w:num w:numId="29" w16cid:durableId="720445032">
    <w:abstractNumId w:val="23"/>
  </w:num>
  <w:num w:numId="30" w16cid:durableId="1662388511">
    <w:abstractNumId w:val="40"/>
  </w:num>
  <w:num w:numId="31" w16cid:durableId="1909653811">
    <w:abstractNumId w:val="13"/>
  </w:num>
  <w:num w:numId="32" w16cid:durableId="511186425">
    <w:abstractNumId w:val="29"/>
  </w:num>
  <w:num w:numId="33" w16cid:durableId="1859461704">
    <w:abstractNumId w:val="31"/>
  </w:num>
  <w:num w:numId="34" w16cid:durableId="174657363">
    <w:abstractNumId w:val="15"/>
  </w:num>
  <w:num w:numId="35" w16cid:durableId="1208420126">
    <w:abstractNumId w:val="39"/>
  </w:num>
  <w:num w:numId="36" w16cid:durableId="1418556771">
    <w:abstractNumId w:val="30"/>
  </w:num>
  <w:num w:numId="37" w16cid:durableId="95448301">
    <w:abstractNumId w:val="25"/>
  </w:num>
  <w:num w:numId="38" w16cid:durableId="842283322">
    <w:abstractNumId w:val="38"/>
  </w:num>
  <w:num w:numId="39" w16cid:durableId="53432461">
    <w:abstractNumId w:val="26"/>
  </w:num>
  <w:num w:numId="40" w16cid:durableId="539585932">
    <w:abstractNumId w:val="24"/>
  </w:num>
  <w:num w:numId="41" w16cid:durableId="2028095695">
    <w:abstractNumId w:val="21"/>
  </w:num>
  <w:num w:numId="42" w16cid:durableId="292560340">
    <w:abstractNumId w:val="9"/>
  </w:num>
  <w:num w:numId="43" w16cid:durableId="680545004">
    <w:abstractNumId w:val="8"/>
  </w:num>
  <w:num w:numId="44" w16cid:durableId="6792405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2">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13002"/>
    <w:rsid w:val="00026D01"/>
    <w:rsid w:val="0003301D"/>
    <w:rsid w:val="00036EE3"/>
    <w:rsid w:val="00042843"/>
    <w:rsid w:val="00043C6A"/>
    <w:rsid w:val="00072484"/>
    <w:rsid w:val="000813EA"/>
    <w:rsid w:val="0008556C"/>
    <w:rsid w:val="00093AFF"/>
    <w:rsid w:val="00095530"/>
    <w:rsid w:val="00096612"/>
    <w:rsid w:val="000A68C2"/>
    <w:rsid w:val="000B1B2B"/>
    <w:rsid w:val="000B7683"/>
    <w:rsid w:val="000C0788"/>
    <w:rsid w:val="000D0677"/>
    <w:rsid w:val="000E0548"/>
    <w:rsid w:val="000E4BEA"/>
    <w:rsid w:val="000E6A6E"/>
    <w:rsid w:val="00102934"/>
    <w:rsid w:val="00147110"/>
    <w:rsid w:val="001477C8"/>
    <w:rsid w:val="001511A6"/>
    <w:rsid w:val="00171794"/>
    <w:rsid w:val="00171C4D"/>
    <w:rsid w:val="0017562F"/>
    <w:rsid w:val="0019307B"/>
    <w:rsid w:val="001974E3"/>
    <w:rsid w:val="001A092A"/>
    <w:rsid w:val="001B0927"/>
    <w:rsid w:val="001B164E"/>
    <w:rsid w:val="001B7886"/>
    <w:rsid w:val="001F0236"/>
    <w:rsid w:val="001F38BB"/>
    <w:rsid w:val="00201402"/>
    <w:rsid w:val="002058CE"/>
    <w:rsid w:val="00210735"/>
    <w:rsid w:val="002165F1"/>
    <w:rsid w:val="0022016C"/>
    <w:rsid w:val="00233211"/>
    <w:rsid w:val="00256264"/>
    <w:rsid w:val="00260B24"/>
    <w:rsid w:val="0026473D"/>
    <w:rsid w:val="0027411A"/>
    <w:rsid w:val="00276D21"/>
    <w:rsid w:val="00283E8D"/>
    <w:rsid w:val="002930EB"/>
    <w:rsid w:val="00296D7F"/>
    <w:rsid w:val="002A5D45"/>
    <w:rsid w:val="002B3CF6"/>
    <w:rsid w:val="002B3E59"/>
    <w:rsid w:val="002C2687"/>
    <w:rsid w:val="002C768A"/>
    <w:rsid w:val="002D0BD7"/>
    <w:rsid w:val="002D76C4"/>
    <w:rsid w:val="002F16C8"/>
    <w:rsid w:val="002F5199"/>
    <w:rsid w:val="00301DB3"/>
    <w:rsid w:val="0030218D"/>
    <w:rsid w:val="00305119"/>
    <w:rsid w:val="003157F1"/>
    <w:rsid w:val="0033533A"/>
    <w:rsid w:val="00356B5D"/>
    <w:rsid w:val="00357707"/>
    <w:rsid w:val="00361623"/>
    <w:rsid w:val="0036627C"/>
    <w:rsid w:val="00393E3F"/>
    <w:rsid w:val="003A0DF9"/>
    <w:rsid w:val="003A446F"/>
    <w:rsid w:val="003B2C99"/>
    <w:rsid w:val="003E5516"/>
    <w:rsid w:val="003F47E9"/>
    <w:rsid w:val="003F4B75"/>
    <w:rsid w:val="003F7AA8"/>
    <w:rsid w:val="00400E27"/>
    <w:rsid w:val="00420DFD"/>
    <w:rsid w:val="00425BC7"/>
    <w:rsid w:val="00435E7D"/>
    <w:rsid w:val="00437A76"/>
    <w:rsid w:val="00451AC4"/>
    <w:rsid w:val="004604B2"/>
    <w:rsid w:val="00461AD9"/>
    <w:rsid w:val="00470E28"/>
    <w:rsid w:val="0047379B"/>
    <w:rsid w:val="00474170"/>
    <w:rsid w:val="00477729"/>
    <w:rsid w:val="004842E2"/>
    <w:rsid w:val="00486220"/>
    <w:rsid w:val="00486EB3"/>
    <w:rsid w:val="004934C5"/>
    <w:rsid w:val="004A3C93"/>
    <w:rsid w:val="004A4308"/>
    <w:rsid w:val="004A6FEB"/>
    <w:rsid w:val="004A7661"/>
    <w:rsid w:val="004B06B8"/>
    <w:rsid w:val="004B0B5C"/>
    <w:rsid w:val="004B6435"/>
    <w:rsid w:val="004E61FF"/>
    <w:rsid w:val="00503364"/>
    <w:rsid w:val="005274E5"/>
    <w:rsid w:val="0053553B"/>
    <w:rsid w:val="005373E0"/>
    <w:rsid w:val="005455B1"/>
    <w:rsid w:val="0054626B"/>
    <w:rsid w:val="00556548"/>
    <w:rsid w:val="00567A48"/>
    <w:rsid w:val="00571B1C"/>
    <w:rsid w:val="00576D47"/>
    <w:rsid w:val="005839A0"/>
    <w:rsid w:val="00586EF8"/>
    <w:rsid w:val="005B0371"/>
    <w:rsid w:val="005B20F6"/>
    <w:rsid w:val="005B218E"/>
    <w:rsid w:val="005B49AB"/>
    <w:rsid w:val="005B50E7"/>
    <w:rsid w:val="005C4BAB"/>
    <w:rsid w:val="005C5D08"/>
    <w:rsid w:val="005E12A5"/>
    <w:rsid w:val="005E69F0"/>
    <w:rsid w:val="005E7B4F"/>
    <w:rsid w:val="005F003B"/>
    <w:rsid w:val="005F2E73"/>
    <w:rsid w:val="00601882"/>
    <w:rsid w:val="00602C7B"/>
    <w:rsid w:val="0060563F"/>
    <w:rsid w:val="00607D68"/>
    <w:rsid w:val="00613212"/>
    <w:rsid w:val="006149B1"/>
    <w:rsid w:val="0061506D"/>
    <w:rsid w:val="006325C9"/>
    <w:rsid w:val="00640332"/>
    <w:rsid w:val="00650EB6"/>
    <w:rsid w:val="00657E9D"/>
    <w:rsid w:val="006675FE"/>
    <w:rsid w:val="0067179F"/>
    <w:rsid w:val="0067233B"/>
    <w:rsid w:val="00680D2B"/>
    <w:rsid w:val="00681B32"/>
    <w:rsid w:val="00697887"/>
    <w:rsid w:val="006B1D2B"/>
    <w:rsid w:val="006B1EFE"/>
    <w:rsid w:val="006C37D5"/>
    <w:rsid w:val="006C5BA7"/>
    <w:rsid w:val="006E1131"/>
    <w:rsid w:val="006E2037"/>
    <w:rsid w:val="006E612C"/>
    <w:rsid w:val="006E6199"/>
    <w:rsid w:val="006F095E"/>
    <w:rsid w:val="006F7E38"/>
    <w:rsid w:val="007006C3"/>
    <w:rsid w:val="00712870"/>
    <w:rsid w:val="00714AC0"/>
    <w:rsid w:val="0074147D"/>
    <w:rsid w:val="007437EF"/>
    <w:rsid w:val="00743D85"/>
    <w:rsid w:val="00744F8B"/>
    <w:rsid w:val="00753CF4"/>
    <w:rsid w:val="007558D0"/>
    <w:rsid w:val="007565CC"/>
    <w:rsid w:val="00763B9A"/>
    <w:rsid w:val="007A3405"/>
    <w:rsid w:val="007A6AA8"/>
    <w:rsid w:val="007A6CF5"/>
    <w:rsid w:val="007B1357"/>
    <w:rsid w:val="007B3343"/>
    <w:rsid w:val="007C3100"/>
    <w:rsid w:val="007C344E"/>
    <w:rsid w:val="007D413A"/>
    <w:rsid w:val="007E27E3"/>
    <w:rsid w:val="007E3B7F"/>
    <w:rsid w:val="007F5EA7"/>
    <w:rsid w:val="00812074"/>
    <w:rsid w:val="008218D7"/>
    <w:rsid w:val="00825C82"/>
    <w:rsid w:val="008310C9"/>
    <w:rsid w:val="008335F0"/>
    <w:rsid w:val="00834306"/>
    <w:rsid w:val="008514F9"/>
    <w:rsid w:val="00853CC5"/>
    <w:rsid w:val="00877E6E"/>
    <w:rsid w:val="008B083A"/>
    <w:rsid w:val="008C251A"/>
    <w:rsid w:val="008C7848"/>
    <w:rsid w:val="008D5704"/>
    <w:rsid w:val="00906589"/>
    <w:rsid w:val="00906AD6"/>
    <w:rsid w:val="009132E6"/>
    <w:rsid w:val="00913BE4"/>
    <w:rsid w:val="00917AF2"/>
    <w:rsid w:val="0092418A"/>
    <w:rsid w:val="00924733"/>
    <w:rsid w:val="00934ED7"/>
    <w:rsid w:val="00940D16"/>
    <w:rsid w:val="00942220"/>
    <w:rsid w:val="009543C3"/>
    <w:rsid w:val="00962BF3"/>
    <w:rsid w:val="00966E1B"/>
    <w:rsid w:val="009729B2"/>
    <w:rsid w:val="00972F51"/>
    <w:rsid w:val="00984A02"/>
    <w:rsid w:val="009947C0"/>
    <w:rsid w:val="00996516"/>
    <w:rsid w:val="009A4039"/>
    <w:rsid w:val="009A41F9"/>
    <w:rsid w:val="009D3BDC"/>
    <w:rsid w:val="009D4BBD"/>
    <w:rsid w:val="009F2D2C"/>
    <w:rsid w:val="009F5580"/>
    <w:rsid w:val="00A010B0"/>
    <w:rsid w:val="00A03C0E"/>
    <w:rsid w:val="00A239D1"/>
    <w:rsid w:val="00A31928"/>
    <w:rsid w:val="00A35B27"/>
    <w:rsid w:val="00A507D4"/>
    <w:rsid w:val="00A511E2"/>
    <w:rsid w:val="00A5147A"/>
    <w:rsid w:val="00A61007"/>
    <w:rsid w:val="00A610CF"/>
    <w:rsid w:val="00A62A14"/>
    <w:rsid w:val="00A6505A"/>
    <w:rsid w:val="00A6617B"/>
    <w:rsid w:val="00A71FE5"/>
    <w:rsid w:val="00A74B43"/>
    <w:rsid w:val="00A74C71"/>
    <w:rsid w:val="00A7534B"/>
    <w:rsid w:val="00A76007"/>
    <w:rsid w:val="00A86DD2"/>
    <w:rsid w:val="00A91639"/>
    <w:rsid w:val="00A918F0"/>
    <w:rsid w:val="00A936CB"/>
    <w:rsid w:val="00A971A1"/>
    <w:rsid w:val="00AA3AD8"/>
    <w:rsid w:val="00AB0DC8"/>
    <w:rsid w:val="00AB3B63"/>
    <w:rsid w:val="00AB405C"/>
    <w:rsid w:val="00AB4089"/>
    <w:rsid w:val="00AC015D"/>
    <w:rsid w:val="00AC2EC4"/>
    <w:rsid w:val="00AC3B45"/>
    <w:rsid w:val="00AD0E57"/>
    <w:rsid w:val="00AE698D"/>
    <w:rsid w:val="00AF0286"/>
    <w:rsid w:val="00AF08D5"/>
    <w:rsid w:val="00AF4F61"/>
    <w:rsid w:val="00AF5326"/>
    <w:rsid w:val="00B00E4F"/>
    <w:rsid w:val="00B019A2"/>
    <w:rsid w:val="00B0286E"/>
    <w:rsid w:val="00B033C8"/>
    <w:rsid w:val="00B17E9C"/>
    <w:rsid w:val="00B33425"/>
    <w:rsid w:val="00B42334"/>
    <w:rsid w:val="00B44E24"/>
    <w:rsid w:val="00B54ECC"/>
    <w:rsid w:val="00B60AC0"/>
    <w:rsid w:val="00B714F3"/>
    <w:rsid w:val="00B75A52"/>
    <w:rsid w:val="00B874C6"/>
    <w:rsid w:val="00B87B6B"/>
    <w:rsid w:val="00B9169E"/>
    <w:rsid w:val="00BC5D77"/>
    <w:rsid w:val="00BD3041"/>
    <w:rsid w:val="00BD3D25"/>
    <w:rsid w:val="00BD4283"/>
    <w:rsid w:val="00BD6AF4"/>
    <w:rsid w:val="00BF487A"/>
    <w:rsid w:val="00BF5544"/>
    <w:rsid w:val="00C03750"/>
    <w:rsid w:val="00C15F3E"/>
    <w:rsid w:val="00C46BD9"/>
    <w:rsid w:val="00C4780E"/>
    <w:rsid w:val="00C55258"/>
    <w:rsid w:val="00C62BE8"/>
    <w:rsid w:val="00C65447"/>
    <w:rsid w:val="00C73560"/>
    <w:rsid w:val="00C80ACE"/>
    <w:rsid w:val="00C84DB7"/>
    <w:rsid w:val="00C87A35"/>
    <w:rsid w:val="00CA4B3C"/>
    <w:rsid w:val="00CB0F14"/>
    <w:rsid w:val="00CB2B74"/>
    <w:rsid w:val="00CC01C7"/>
    <w:rsid w:val="00CC3F6D"/>
    <w:rsid w:val="00CC4546"/>
    <w:rsid w:val="00CD659B"/>
    <w:rsid w:val="00CE08AF"/>
    <w:rsid w:val="00CE0A43"/>
    <w:rsid w:val="00D00118"/>
    <w:rsid w:val="00D02A4A"/>
    <w:rsid w:val="00D16749"/>
    <w:rsid w:val="00D4797F"/>
    <w:rsid w:val="00D5024B"/>
    <w:rsid w:val="00D562BB"/>
    <w:rsid w:val="00D61962"/>
    <w:rsid w:val="00D71D25"/>
    <w:rsid w:val="00D72623"/>
    <w:rsid w:val="00D83556"/>
    <w:rsid w:val="00DB0B32"/>
    <w:rsid w:val="00DB2010"/>
    <w:rsid w:val="00DB5373"/>
    <w:rsid w:val="00DE5556"/>
    <w:rsid w:val="00DF4176"/>
    <w:rsid w:val="00E0095C"/>
    <w:rsid w:val="00E12963"/>
    <w:rsid w:val="00E17240"/>
    <w:rsid w:val="00E626FB"/>
    <w:rsid w:val="00E74595"/>
    <w:rsid w:val="00E77485"/>
    <w:rsid w:val="00EB1CB6"/>
    <w:rsid w:val="00EB7C57"/>
    <w:rsid w:val="00ED0D47"/>
    <w:rsid w:val="00ED2695"/>
    <w:rsid w:val="00EE04BA"/>
    <w:rsid w:val="00EE47C4"/>
    <w:rsid w:val="00EF2D52"/>
    <w:rsid w:val="00F30C9B"/>
    <w:rsid w:val="00F354B1"/>
    <w:rsid w:val="00F354D7"/>
    <w:rsid w:val="00F36E1C"/>
    <w:rsid w:val="00F6343F"/>
    <w:rsid w:val="00F66F3B"/>
    <w:rsid w:val="00F72776"/>
    <w:rsid w:val="00F7325C"/>
    <w:rsid w:val="00F7394B"/>
    <w:rsid w:val="00F92A40"/>
    <w:rsid w:val="00F93A0E"/>
    <w:rsid w:val="00FB0E4E"/>
    <w:rsid w:val="00FE4CE6"/>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rsid w:val="00A936CB"/>
    <w:pPr>
      <w:keepNext/>
      <w:keepLines/>
      <w:spacing w:before="480"/>
      <w:jc w:val="center"/>
    </w:pPr>
    <w:rPr>
      <w:sz w:val="28"/>
    </w:rPr>
  </w:style>
  <w:style w:type="paragraph" w:customStyle="1" w:styleId="Arttitle">
    <w:name w:val="Art_title"/>
    <w:basedOn w:val="Normal"/>
    <w:next w:val="Normalaftertitle"/>
    <w:link w:val="ArttitleCar"/>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link w:val="ChaptitleChar"/>
    <w:qFormat/>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link w:val="RepNoChar"/>
    <w:qFormat/>
    <w:rsid w:val="00A936CB"/>
  </w:style>
  <w:style w:type="paragraph" w:customStyle="1" w:styleId="Reptitle">
    <w:name w:val="Rep_title"/>
    <w:basedOn w:val="Rectitle"/>
    <w:next w:val="Repref"/>
    <w:link w:val="ReptitleChar"/>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link w:val="ResNoChar"/>
    <w:qFormat/>
    <w:rsid w:val="00A936CB"/>
  </w:style>
  <w:style w:type="paragraph" w:customStyle="1" w:styleId="Restitle">
    <w:name w:val="Res_title"/>
    <w:basedOn w:val="Normal"/>
    <w:next w:val="Resref"/>
    <w:link w:val="RestitleChar"/>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A936CB"/>
    <w:pPr>
      <w:tabs>
        <w:tab w:val="clear" w:pos="567"/>
        <w:tab w:val="left" w:pos="1276"/>
      </w:tabs>
      <w:spacing w:before="160"/>
      <w:ind w:left="1276" w:hanging="709"/>
    </w:pPr>
  </w:style>
  <w:style w:type="paragraph" w:styleId="TOC3">
    <w:name w:val="toc 3"/>
    <w:basedOn w:val="TOC2"/>
    <w:qFormat/>
    <w:rsid w:val="00A936CB"/>
    <w:pPr>
      <w:tabs>
        <w:tab w:val="clear" w:pos="1276"/>
        <w:tab w:val="left" w:pos="2155"/>
      </w:tabs>
      <w:ind w:left="2155" w:hanging="879"/>
    </w:pPr>
  </w:style>
  <w:style w:type="paragraph" w:styleId="TOC4">
    <w:name w:val="toc 4"/>
    <w:basedOn w:val="TOC3"/>
    <w:qFormat/>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semiHidden/>
    <w:qFormat/>
    <w:rsid w:val="00A936CB"/>
  </w:style>
  <w:style w:type="paragraph" w:styleId="TOC7">
    <w:name w:val="toc 7"/>
    <w:basedOn w:val="TOC4"/>
    <w:semiHidden/>
    <w:qFormat/>
    <w:rsid w:val="00A936CB"/>
  </w:style>
  <w:style w:type="paragraph" w:styleId="TOC8">
    <w:name w:val="toc 8"/>
    <w:basedOn w:val="TOC4"/>
    <w:semiHidden/>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aliases w:val="CEO_Hyperlink"/>
    <w:basedOn w:val="DefaultParagraphFont"/>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qFormat/>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HeadingbChar">
    <w:name w:val="Heading_b Char"/>
    <w:basedOn w:val="DefaultParagraphFont"/>
    <w:link w:val="Headingb"/>
    <w:autoRedefine/>
    <w:qFormat/>
    <w:locked/>
    <w:rsid w:val="00400E27"/>
    <w:rPr>
      <w:b/>
      <w:sz w:val="24"/>
      <w:lang w:val="fr-FR" w:eastAsia="en-US"/>
    </w:rPr>
  </w:style>
  <w:style w:type="paragraph" w:styleId="ListNumber2">
    <w:name w:val="List Number 2"/>
    <w:basedOn w:val="Normal"/>
    <w:autoRedefine/>
    <w:qFormat/>
    <w:rsid w:val="006C5BA7"/>
    <w:pPr>
      <w:tabs>
        <w:tab w:val="left" w:pos="643"/>
      </w:tabs>
      <w:spacing w:before="136"/>
      <w:ind w:left="643" w:hanging="360"/>
    </w:pPr>
    <w:rPr>
      <w:sz w:val="20"/>
      <w:lang w:val="en-GB"/>
    </w:rPr>
  </w:style>
  <w:style w:type="paragraph" w:styleId="ListBullet4">
    <w:name w:val="List Bullet 4"/>
    <w:basedOn w:val="Normal"/>
    <w:autoRedefine/>
    <w:qFormat/>
    <w:rsid w:val="006C5BA7"/>
    <w:pPr>
      <w:tabs>
        <w:tab w:val="clear" w:pos="1191"/>
        <w:tab w:val="left" w:pos="1209"/>
      </w:tabs>
      <w:spacing w:before="136"/>
      <w:ind w:left="1209" w:hanging="360"/>
    </w:pPr>
    <w:rPr>
      <w:sz w:val="20"/>
      <w:lang w:val="en-GB"/>
    </w:rPr>
  </w:style>
  <w:style w:type="paragraph" w:styleId="ListNumber">
    <w:name w:val="List Number"/>
    <w:basedOn w:val="Normal"/>
    <w:autoRedefine/>
    <w:qFormat/>
    <w:rsid w:val="006C5BA7"/>
    <w:pPr>
      <w:tabs>
        <w:tab w:val="left" w:pos="360"/>
      </w:tabs>
      <w:spacing w:before="136"/>
      <w:ind w:left="360" w:hanging="360"/>
    </w:pPr>
    <w:rPr>
      <w:sz w:val="20"/>
      <w:lang w:val="en-GB"/>
    </w:rPr>
  </w:style>
  <w:style w:type="paragraph" w:styleId="Index5">
    <w:name w:val="index 5"/>
    <w:basedOn w:val="Normal"/>
    <w:next w:val="Normal"/>
    <w:autoRedefine/>
    <w:qFormat/>
    <w:rsid w:val="006C5BA7"/>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qFormat/>
    <w:rsid w:val="006C5BA7"/>
    <w:pPr>
      <w:tabs>
        <w:tab w:val="left" w:pos="360"/>
      </w:tabs>
      <w:spacing w:before="136"/>
      <w:ind w:left="360" w:hanging="360"/>
    </w:pPr>
    <w:rPr>
      <w:sz w:val="20"/>
      <w:lang w:val="en-GB"/>
    </w:rPr>
  </w:style>
  <w:style w:type="paragraph" w:styleId="CommentText">
    <w:name w:val="annotation text"/>
    <w:basedOn w:val="Normal"/>
    <w:link w:val="CommentTextChar"/>
    <w:autoRedefine/>
    <w:semiHidden/>
    <w:qFormat/>
    <w:rsid w:val="006C5BA7"/>
    <w:rPr>
      <w:sz w:val="20"/>
    </w:rPr>
  </w:style>
  <w:style w:type="character" w:customStyle="1" w:styleId="CommentTextChar">
    <w:name w:val="Comment Text Char"/>
    <w:basedOn w:val="DefaultParagraphFont"/>
    <w:link w:val="CommentText"/>
    <w:semiHidden/>
    <w:rsid w:val="006C5BA7"/>
    <w:rPr>
      <w:lang w:val="fr-FR" w:eastAsia="en-US"/>
    </w:rPr>
  </w:style>
  <w:style w:type="paragraph" w:styleId="ListBullet3">
    <w:name w:val="List Bullet 3"/>
    <w:basedOn w:val="Normal"/>
    <w:autoRedefine/>
    <w:qFormat/>
    <w:rsid w:val="006C5BA7"/>
    <w:pPr>
      <w:tabs>
        <w:tab w:val="left" w:pos="926"/>
      </w:tabs>
      <w:spacing w:before="136"/>
      <w:ind w:left="926" w:hanging="360"/>
    </w:pPr>
    <w:rPr>
      <w:sz w:val="20"/>
      <w:lang w:val="en-GB"/>
    </w:rPr>
  </w:style>
  <w:style w:type="paragraph" w:styleId="BodyTextIndent">
    <w:name w:val="Body Text Indent"/>
    <w:basedOn w:val="Normal"/>
    <w:link w:val="BodyTextIndentChar"/>
    <w:autoRedefine/>
    <w:qFormat/>
    <w:rsid w:val="006C5BA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qFormat/>
    <w:rsid w:val="006C5BA7"/>
    <w:rPr>
      <w:kern w:val="2"/>
      <w:sz w:val="21"/>
      <w:szCs w:val="24"/>
      <w:lang w:val="en-GB"/>
    </w:rPr>
  </w:style>
  <w:style w:type="paragraph" w:styleId="ListBullet2">
    <w:name w:val="List Bullet 2"/>
    <w:basedOn w:val="Normal"/>
    <w:autoRedefine/>
    <w:qFormat/>
    <w:rsid w:val="006C5BA7"/>
    <w:pPr>
      <w:tabs>
        <w:tab w:val="left" w:pos="643"/>
      </w:tabs>
      <w:spacing w:before="136"/>
      <w:ind w:left="643" w:hanging="360"/>
    </w:pPr>
    <w:rPr>
      <w:sz w:val="20"/>
      <w:lang w:val="en-GB"/>
    </w:rPr>
  </w:style>
  <w:style w:type="paragraph" w:styleId="ListBullet5">
    <w:name w:val="List Bullet 5"/>
    <w:basedOn w:val="Normal"/>
    <w:autoRedefine/>
    <w:qFormat/>
    <w:rsid w:val="006C5BA7"/>
    <w:pPr>
      <w:tabs>
        <w:tab w:val="left" w:pos="1492"/>
      </w:tabs>
      <w:spacing w:before="136"/>
      <w:ind w:left="1492" w:hanging="360"/>
    </w:pPr>
    <w:rPr>
      <w:sz w:val="20"/>
      <w:lang w:val="en-GB"/>
    </w:rPr>
  </w:style>
  <w:style w:type="paragraph" w:styleId="BalloonText">
    <w:name w:val="Balloon Text"/>
    <w:basedOn w:val="Normal"/>
    <w:link w:val="BalloonTextChar"/>
    <w:autoRedefine/>
    <w:uiPriority w:val="99"/>
    <w:qFormat/>
    <w:rsid w:val="006C5BA7"/>
    <w:pPr>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uiPriority w:val="99"/>
    <w:qFormat/>
    <w:rsid w:val="006C5BA7"/>
    <w:rPr>
      <w:rFonts w:ascii="Tahoma" w:hAnsi="Tahoma" w:cs="Tahoma"/>
      <w:sz w:val="16"/>
      <w:szCs w:val="16"/>
      <w:lang w:val="en-GB" w:eastAsia="en-US"/>
    </w:rPr>
  </w:style>
  <w:style w:type="paragraph" w:styleId="CommentSubject">
    <w:name w:val="annotation subject"/>
    <w:basedOn w:val="CommentText"/>
    <w:next w:val="CommentText"/>
    <w:link w:val="CommentSubjectChar"/>
    <w:autoRedefine/>
    <w:semiHidden/>
    <w:qFormat/>
    <w:rsid w:val="006C5BA7"/>
    <w:pPr>
      <w:jc w:val="left"/>
      <w:textAlignment w:val="auto"/>
    </w:pPr>
    <w:rPr>
      <w:b/>
      <w:bCs/>
      <w:sz w:val="24"/>
    </w:rPr>
  </w:style>
  <w:style w:type="character" w:customStyle="1" w:styleId="CommentSubjectChar">
    <w:name w:val="Comment Subject Char"/>
    <w:basedOn w:val="CommentTextChar"/>
    <w:link w:val="CommentSubject"/>
    <w:semiHidden/>
    <w:qFormat/>
    <w:rsid w:val="006C5BA7"/>
    <w:rPr>
      <w:b/>
      <w:bCs/>
      <w:sz w:val="24"/>
      <w:lang w:val="fr-FR" w:eastAsia="en-US"/>
    </w:rPr>
  </w:style>
  <w:style w:type="character" w:styleId="FollowedHyperlink">
    <w:name w:val="FollowedHyperlink"/>
    <w:basedOn w:val="DefaultParagraphFont"/>
    <w:autoRedefine/>
    <w:uiPriority w:val="99"/>
    <w:semiHidden/>
    <w:unhideWhenUsed/>
    <w:qFormat/>
    <w:rsid w:val="006C5BA7"/>
    <w:rPr>
      <w:color w:val="800080" w:themeColor="followedHyperlink"/>
      <w:u w:val="single"/>
    </w:rPr>
  </w:style>
  <w:style w:type="character" w:customStyle="1" w:styleId="Heading1Char">
    <w:name w:val="Heading 1 Char"/>
    <w:link w:val="Heading1"/>
    <w:autoRedefine/>
    <w:qFormat/>
    <w:locked/>
    <w:rsid w:val="006C5BA7"/>
    <w:rPr>
      <w:b/>
      <w:sz w:val="24"/>
      <w:lang w:val="fr-FR" w:eastAsia="en-US"/>
    </w:rPr>
  </w:style>
  <w:style w:type="character" w:customStyle="1" w:styleId="enumlev1Char">
    <w:name w:val="enumlev1 Char"/>
    <w:link w:val="enumlev1"/>
    <w:autoRedefine/>
    <w:qFormat/>
    <w:locked/>
    <w:rsid w:val="006C5BA7"/>
    <w:rPr>
      <w:sz w:val="24"/>
      <w:lang w:val="fr-FR" w:eastAsia="en-US"/>
    </w:rPr>
  </w:style>
  <w:style w:type="paragraph" w:customStyle="1" w:styleId="RectitleBR">
    <w:name w:val="Rec_title_BR"/>
    <w:basedOn w:val="Normal"/>
    <w:next w:val="Recref"/>
    <w:link w:val="RectitleBRChar"/>
    <w:autoRedefine/>
    <w:qFormat/>
    <w:rsid w:val="006C5BA7"/>
    <w:pPr>
      <w:keepNext/>
      <w:keepLines/>
      <w:spacing w:before="240"/>
      <w:jc w:val="center"/>
    </w:pPr>
    <w:rPr>
      <w:b/>
      <w:sz w:val="28"/>
    </w:rPr>
  </w:style>
  <w:style w:type="character" w:customStyle="1" w:styleId="EquationChar">
    <w:name w:val="Equation Char"/>
    <w:link w:val="Equation"/>
    <w:autoRedefine/>
    <w:qFormat/>
    <w:rsid w:val="006C5BA7"/>
    <w:rPr>
      <w:sz w:val="24"/>
      <w:lang w:val="fr-FR" w:eastAsia="en-US"/>
    </w:rPr>
  </w:style>
  <w:style w:type="character" w:customStyle="1" w:styleId="FiguretitleChar">
    <w:name w:val="Figure_title Char"/>
    <w:link w:val="Figuretitle"/>
    <w:autoRedefine/>
    <w:qFormat/>
    <w:locked/>
    <w:rsid w:val="006C5BA7"/>
    <w:rPr>
      <w:rFonts w:ascii="Times New Roman Bold" w:hAnsi="Times New Roman Bold"/>
      <w:b/>
      <w:sz w:val="18"/>
      <w:lang w:val="fr-FR" w:eastAsia="en-US"/>
    </w:rPr>
  </w:style>
  <w:style w:type="character" w:customStyle="1" w:styleId="TextCar">
    <w:name w:val="Text Car"/>
    <w:link w:val="Text"/>
    <w:autoRedefine/>
    <w:qFormat/>
    <w:locked/>
    <w:rsid w:val="006C5BA7"/>
    <w:rPr>
      <w:sz w:val="24"/>
      <w:lang w:val="en-GB" w:eastAsia="en-US"/>
    </w:rPr>
  </w:style>
  <w:style w:type="paragraph" w:customStyle="1" w:styleId="Text">
    <w:name w:val="Text"/>
    <w:basedOn w:val="Normal"/>
    <w:link w:val="TextCar"/>
    <w:autoRedefine/>
    <w:qFormat/>
    <w:rsid w:val="006C5BA7"/>
    <w:pPr>
      <w:textAlignment w:val="auto"/>
    </w:pPr>
    <w:rPr>
      <w:lang w:val="en-GB"/>
    </w:rPr>
  </w:style>
  <w:style w:type="character" w:customStyle="1" w:styleId="StyleTextCarLatinItalic">
    <w:name w:val="Style Text Car + (Latin) Italic"/>
    <w:autoRedefine/>
    <w:qFormat/>
    <w:rsid w:val="006C5BA7"/>
    <w:rPr>
      <w:i/>
      <w:sz w:val="24"/>
      <w:lang w:val="en-GB" w:eastAsia="en-US" w:bidi="ar-SA"/>
    </w:rPr>
  </w:style>
  <w:style w:type="paragraph" w:customStyle="1" w:styleId="Texte">
    <w:name w:val="Texte"/>
    <w:basedOn w:val="Normal"/>
    <w:autoRedefine/>
    <w:qFormat/>
    <w:rsid w:val="006C5BA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rsid w:val="006C5BA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qFormat/>
    <w:rsid w:val="006C5BA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rsid w:val="006C5BA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autoRedefine/>
    <w:qFormat/>
    <w:rsid w:val="006C5BA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rsid w:val="006C5BA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rsid w:val="006C5BA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autoRedefine/>
    <w:qFormat/>
    <w:rsid w:val="006C5BA7"/>
    <w:pPr>
      <w:topLinePunct/>
      <w:jc w:val="center"/>
    </w:pPr>
    <w:rPr>
      <w:kern w:val="0"/>
      <w:sz w:val="18"/>
      <w:lang w:val="en-GB"/>
    </w:rPr>
  </w:style>
  <w:style w:type="paragraph" w:customStyle="1" w:styleId="a9">
    <w:name w:val="图题"/>
    <w:basedOn w:val="1"/>
    <w:autoRedefine/>
    <w:qFormat/>
    <w:rsid w:val="006C5BA7"/>
    <w:pPr>
      <w:topLinePunct/>
      <w:spacing w:before="0"/>
      <w:jc w:val="center"/>
    </w:pPr>
    <w:rPr>
      <w:b/>
      <w:kern w:val="0"/>
      <w:sz w:val="18"/>
      <w:lang w:val="en-GB"/>
    </w:rPr>
  </w:style>
  <w:style w:type="paragraph" w:customStyle="1" w:styleId="aa">
    <w:name w:val="图"/>
    <w:basedOn w:val="1"/>
    <w:autoRedefine/>
    <w:qFormat/>
    <w:rsid w:val="006C5BA7"/>
    <w:pPr>
      <w:topLinePunct/>
      <w:jc w:val="center"/>
    </w:pPr>
    <w:rPr>
      <w:kern w:val="0"/>
      <w:lang w:val="en-GB"/>
    </w:rPr>
  </w:style>
  <w:style w:type="paragraph" w:customStyle="1" w:styleId="ab">
    <w:name w:val="项目一字线"/>
    <w:basedOn w:val="1"/>
    <w:autoRedefine/>
    <w:qFormat/>
    <w:rsid w:val="006C5BA7"/>
    <w:pPr>
      <w:tabs>
        <w:tab w:val="clear" w:pos="794"/>
      </w:tabs>
      <w:ind w:left="840" w:hangingChars="400" w:hanging="840"/>
    </w:pPr>
  </w:style>
  <w:style w:type="paragraph" w:customStyle="1" w:styleId="RecNoBR">
    <w:name w:val="Rec_No_BR"/>
    <w:basedOn w:val="Normal"/>
    <w:next w:val="Normal"/>
    <w:link w:val="RecNoBRChar"/>
    <w:autoRedefine/>
    <w:qFormat/>
    <w:rsid w:val="006C5BA7"/>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autoRedefine/>
    <w:qFormat/>
    <w:rsid w:val="006C5BA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rsid w:val="006C5BA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rsid w:val="006C5BA7"/>
    <w:pPr>
      <w:widowControl w:val="0"/>
      <w:spacing w:line="360" w:lineRule="auto"/>
      <w:jc w:val="right"/>
    </w:pPr>
    <w:rPr>
      <w:rFonts w:eastAsia="FangSong_GB2312"/>
      <w:sz w:val="21"/>
    </w:rPr>
  </w:style>
  <w:style w:type="paragraph" w:customStyle="1" w:styleId="ac">
    <w:name w:val="上页码"/>
    <w:next w:val="Normal"/>
    <w:autoRedefine/>
    <w:qFormat/>
    <w:rsid w:val="006C5BA7"/>
    <w:pPr>
      <w:widowControl w:val="0"/>
      <w:jc w:val="both"/>
    </w:pPr>
    <w:rPr>
      <w:b/>
      <w:color w:val="FFFFFF"/>
      <w:sz w:val="18"/>
    </w:rPr>
  </w:style>
  <w:style w:type="paragraph" w:customStyle="1" w:styleId="KTK">
    <w:name w:val="KTK"/>
    <w:basedOn w:val="Normal"/>
    <w:autoRedefine/>
    <w:qFormat/>
    <w:rsid w:val="006C5BA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sid w:val="006C5BA7"/>
    <w:rPr>
      <w:color w:val="605E5C"/>
      <w:shd w:val="clear" w:color="auto" w:fill="E1DFDD"/>
    </w:rPr>
  </w:style>
  <w:style w:type="paragraph" w:customStyle="1" w:styleId="Code">
    <w:name w:val="Code"/>
    <w:basedOn w:val="Normal"/>
    <w:autoRedefine/>
    <w:qFormat/>
    <w:rsid w:val="006C5BA7"/>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sid w:val="006C5BA7"/>
    <w:rPr>
      <w:i/>
    </w:rPr>
  </w:style>
  <w:style w:type="character" w:customStyle="1" w:styleId="Heading2Char">
    <w:name w:val="Heading 2 Char"/>
    <w:basedOn w:val="DefaultParagraphFont"/>
    <w:link w:val="Heading2"/>
    <w:rsid w:val="00361623"/>
    <w:rPr>
      <w:b/>
      <w:sz w:val="24"/>
      <w:lang w:val="fr-FR" w:eastAsia="en-US"/>
    </w:rPr>
  </w:style>
  <w:style w:type="character" w:customStyle="1" w:styleId="Heading3Char">
    <w:name w:val="Heading 3 Char"/>
    <w:basedOn w:val="DefaultParagraphFont"/>
    <w:link w:val="Heading3"/>
    <w:rsid w:val="00361623"/>
    <w:rPr>
      <w:b/>
      <w:sz w:val="24"/>
      <w:lang w:val="fr-FR" w:eastAsia="en-US"/>
    </w:rPr>
  </w:style>
  <w:style w:type="character" w:customStyle="1" w:styleId="Heading4Char">
    <w:name w:val="Heading 4 Char"/>
    <w:basedOn w:val="DefaultParagraphFont"/>
    <w:link w:val="Heading4"/>
    <w:rsid w:val="00361623"/>
    <w:rPr>
      <w:b/>
      <w:sz w:val="24"/>
      <w:lang w:val="fr-FR" w:eastAsia="en-US"/>
    </w:rPr>
  </w:style>
  <w:style w:type="character" w:customStyle="1" w:styleId="Heading5Char">
    <w:name w:val="Heading 5 Char"/>
    <w:basedOn w:val="DefaultParagraphFont"/>
    <w:link w:val="Heading5"/>
    <w:rsid w:val="00361623"/>
    <w:rPr>
      <w:b/>
      <w:sz w:val="24"/>
      <w:lang w:val="fr-FR" w:eastAsia="en-US"/>
    </w:rPr>
  </w:style>
  <w:style w:type="character" w:customStyle="1" w:styleId="Heading6Char">
    <w:name w:val="Heading 6 Char"/>
    <w:basedOn w:val="DefaultParagraphFont"/>
    <w:link w:val="Heading6"/>
    <w:rsid w:val="00361623"/>
    <w:rPr>
      <w:b/>
      <w:sz w:val="24"/>
      <w:lang w:val="fr-FR" w:eastAsia="en-US"/>
    </w:rPr>
  </w:style>
  <w:style w:type="character" w:customStyle="1" w:styleId="Heading7Char">
    <w:name w:val="Heading 7 Char"/>
    <w:basedOn w:val="DefaultParagraphFont"/>
    <w:link w:val="Heading7"/>
    <w:rsid w:val="00361623"/>
    <w:rPr>
      <w:b/>
      <w:sz w:val="24"/>
      <w:lang w:val="fr-FR" w:eastAsia="en-US"/>
    </w:rPr>
  </w:style>
  <w:style w:type="character" w:customStyle="1" w:styleId="Heading8Char">
    <w:name w:val="Heading 8 Char"/>
    <w:basedOn w:val="DefaultParagraphFont"/>
    <w:link w:val="Heading8"/>
    <w:rsid w:val="00361623"/>
    <w:rPr>
      <w:b/>
      <w:sz w:val="24"/>
      <w:lang w:val="fr-FR" w:eastAsia="en-US"/>
    </w:rPr>
  </w:style>
  <w:style w:type="character" w:customStyle="1" w:styleId="Heading9Char">
    <w:name w:val="Heading 9 Char"/>
    <w:basedOn w:val="DefaultParagraphFont"/>
    <w:link w:val="Heading9"/>
    <w:rsid w:val="00361623"/>
    <w:rPr>
      <w:b/>
      <w:sz w:val="24"/>
      <w:lang w:val="fr-FR" w:eastAsia="en-US"/>
    </w:rPr>
  </w:style>
  <w:style w:type="character" w:customStyle="1" w:styleId="FooterChar">
    <w:name w:val="Footer Char"/>
    <w:basedOn w:val="DefaultParagraphFont"/>
    <w:link w:val="Footer"/>
    <w:rsid w:val="00361623"/>
    <w:rPr>
      <w:noProof/>
      <w:sz w:val="18"/>
      <w:lang w:val="fr-FR" w:eastAsia="en-US"/>
    </w:rPr>
  </w:style>
  <w:style w:type="character" w:customStyle="1" w:styleId="NormalaftertitleChar">
    <w:name w:val="Normal_after_title Char"/>
    <w:basedOn w:val="DefaultParagraphFont"/>
    <w:link w:val="Normalaftertitle"/>
    <w:locked/>
    <w:rsid w:val="00361623"/>
    <w:rPr>
      <w:sz w:val="24"/>
      <w:lang w:val="fr-FR" w:eastAsia="en-US"/>
    </w:rPr>
  </w:style>
  <w:style w:type="character" w:customStyle="1" w:styleId="NoteChar">
    <w:name w:val="Note Char"/>
    <w:basedOn w:val="DefaultParagraphFont"/>
    <w:link w:val="Note"/>
    <w:locked/>
    <w:rsid w:val="00361623"/>
    <w:rPr>
      <w:sz w:val="22"/>
      <w:lang w:val="fr-FR" w:eastAsia="en-US"/>
    </w:rPr>
  </w:style>
  <w:style w:type="character" w:customStyle="1" w:styleId="RectitleBRChar">
    <w:name w:val="Rec_title_BR Char"/>
    <w:basedOn w:val="DefaultParagraphFont"/>
    <w:link w:val="RectitleBR"/>
    <w:locked/>
    <w:rsid w:val="00361623"/>
    <w:rPr>
      <w:b/>
      <w:sz w:val="28"/>
      <w:lang w:val="fr-FR" w:eastAsia="en-US"/>
    </w:rPr>
  </w:style>
  <w:style w:type="character" w:customStyle="1" w:styleId="RecNoBRChar">
    <w:name w:val="Rec_No_BR Char"/>
    <w:basedOn w:val="DefaultParagraphFont"/>
    <w:link w:val="RecNoBR"/>
    <w:locked/>
    <w:rsid w:val="00361623"/>
    <w:rPr>
      <w:sz w:val="28"/>
      <w:lang w:val="fr-FR" w:eastAsia="en-US"/>
    </w:rPr>
  </w:style>
  <w:style w:type="character" w:customStyle="1" w:styleId="TablelegendChar">
    <w:name w:val="Table_legend Char"/>
    <w:basedOn w:val="TabletextChar"/>
    <w:link w:val="Tablelegend"/>
    <w:locked/>
    <w:rsid w:val="00361623"/>
    <w:rPr>
      <w:sz w:val="22"/>
      <w:lang w:val="fr-FR" w:eastAsia="en-US"/>
    </w:rPr>
  </w:style>
  <w:style w:type="character" w:customStyle="1" w:styleId="TableNoChar">
    <w:name w:val="Table_No Char"/>
    <w:basedOn w:val="DefaultParagraphFont"/>
    <w:link w:val="TableNo"/>
    <w:locked/>
    <w:rsid w:val="00361623"/>
    <w:rPr>
      <w:sz w:val="24"/>
      <w:lang w:val="fr-FR" w:eastAsia="en-US"/>
    </w:rPr>
  </w:style>
  <w:style w:type="character" w:customStyle="1" w:styleId="EquationlegendChar">
    <w:name w:val="Equation_legend Char"/>
    <w:basedOn w:val="DefaultParagraphFont"/>
    <w:link w:val="Equationlegend"/>
    <w:locked/>
    <w:rsid w:val="00361623"/>
    <w:rPr>
      <w:sz w:val="24"/>
      <w:lang w:eastAsia="en-US"/>
    </w:rPr>
  </w:style>
  <w:style w:type="character" w:customStyle="1" w:styleId="TabletitleChar">
    <w:name w:val="Table_title Char"/>
    <w:basedOn w:val="DefaultParagraphFont"/>
    <w:link w:val="Tabletitle"/>
    <w:locked/>
    <w:rsid w:val="00361623"/>
    <w:rPr>
      <w:b/>
      <w:sz w:val="24"/>
      <w:lang w:val="fr-FR" w:eastAsia="en-US"/>
    </w:rPr>
  </w:style>
  <w:style w:type="character" w:customStyle="1" w:styleId="FigureNo0">
    <w:name w:val="Figure_No (文字)"/>
    <w:basedOn w:val="DefaultParagraphFont"/>
    <w:link w:val="FigureNo"/>
    <w:locked/>
    <w:rsid w:val="00361623"/>
    <w:rPr>
      <w:caps/>
      <w:sz w:val="18"/>
      <w:lang w:val="fr-FR" w:eastAsia="en-US"/>
    </w:rPr>
  </w:style>
  <w:style w:type="character" w:customStyle="1" w:styleId="ArtNoChar">
    <w:name w:val="Art_No Char"/>
    <w:basedOn w:val="DefaultParagraphFont"/>
    <w:link w:val="ArtNo"/>
    <w:locked/>
    <w:rsid w:val="00361623"/>
    <w:rPr>
      <w:sz w:val="28"/>
      <w:lang w:val="fr-FR" w:eastAsia="en-US"/>
    </w:rPr>
  </w:style>
  <w:style w:type="character" w:customStyle="1" w:styleId="ArttitleCar">
    <w:name w:val="Art_title Car"/>
    <w:basedOn w:val="DefaultParagraphFont"/>
    <w:link w:val="Arttitle"/>
    <w:locked/>
    <w:rsid w:val="00361623"/>
    <w:rPr>
      <w:b/>
      <w:sz w:val="28"/>
      <w:lang w:val="fr-FR" w:eastAsia="en-US"/>
    </w:rPr>
  </w:style>
  <w:style w:type="character" w:customStyle="1" w:styleId="CallChar">
    <w:name w:val="Call Char"/>
    <w:basedOn w:val="DefaultParagraphFont"/>
    <w:link w:val="Call"/>
    <w:locked/>
    <w:rsid w:val="00361623"/>
    <w:rPr>
      <w:i/>
      <w:sz w:val="24"/>
      <w:lang w:val="fr-FR" w:eastAsia="en-US"/>
    </w:rPr>
  </w:style>
  <w:style w:type="character" w:customStyle="1" w:styleId="ChaptitleChar">
    <w:name w:val="Chap_title Char"/>
    <w:basedOn w:val="DefaultParagraphFont"/>
    <w:link w:val="Chaptitle"/>
    <w:locked/>
    <w:rsid w:val="00361623"/>
    <w:rPr>
      <w:b/>
      <w:sz w:val="28"/>
      <w:lang w:val="fr-FR" w:eastAsia="en-US"/>
    </w:rPr>
  </w:style>
  <w:style w:type="character" w:customStyle="1" w:styleId="FootnoteTextChar">
    <w:name w:val="Footnote Text Char"/>
    <w:basedOn w:val="DefaultParagraphFont"/>
    <w:link w:val="FootnoteText"/>
    <w:rsid w:val="00361623"/>
    <w:rPr>
      <w:sz w:val="22"/>
      <w:lang w:val="fr-FR" w:eastAsia="en-US"/>
    </w:rPr>
  </w:style>
  <w:style w:type="character" w:customStyle="1" w:styleId="ReptitleChar">
    <w:name w:val="Rep_title Char"/>
    <w:basedOn w:val="DefaultParagraphFont"/>
    <w:link w:val="Reptitle"/>
    <w:locked/>
    <w:rsid w:val="00361623"/>
    <w:rPr>
      <w:b/>
      <w:sz w:val="28"/>
      <w:lang w:val="fr-FR" w:eastAsia="en-US"/>
    </w:rPr>
  </w:style>
  <w:style w:type="character" w:customStyle="1" w:styleId="RepNoChar">
    <w:name w:val="Rep_No Char"/>
    <w:basedOn w:val="DefaultParagraphFont"/>
    <w:link w:val="RepNo"/>
    <w:locked/>
    <w:rsid w:val="00361623"/>
    <w:rPr>
      <w:sz w:val="28"/>
      <w:lang w:val="fr-FR" w:eastAsia="en-US"/>
    </w:rPr>
  </w:style>
  <w:style w:type="character" w:customStyle="1" w:styleId="RestitleChar">
    <w:name w:val="Res_title Char"/>
    <w:basedOn w:val="DefaultParagraphFont"/>
    <w:link w:val="Restitle"/>
    <w:locked/>
    <w:rsid w:val="00361623"/>
    <w:rPr>
      <w:b/>
      <w:sz w:val="28"/>
      <w:lang w:val="fr-FR" w:eastAsia="en-US"/>
    </w:rPr>
  </w:style>
  <w:style w:type="character" w:customStyle="1" w:styleId="ResNoChar">
    <w:name w:val="Res_No Char"/>
    <w:basedOn w:val="DefaultParagraphFont"/>
    <w:link w:val="ResNo"/>
    <w:locked/>
    <w:rsid w:val="00361623"/>
    <w:rPr>
      <w:sz w:val="28"/>
      <w:lang w:val="fr-FR" w:eastAsia="en-US"/>
    </w:rPr>
  </w:style>
  <w:style w:type="paragraph" w:styleId="Revision">
    <w:name w:val="Revision"/>
    <w:hidden/>
    <w:uiPriority w:val="99"/>
    <w:semiHidden/>
    <w:rsid w:val="00361623"/>
    <w:rPr>
      <w:rFonts w:eastAsia="Batang"/>
      <w:sz w:val="24"/>
      <w:lang w:val="en-GB" w:eastAsia="en-US"/>
    </w:rPr>
  </w:style>
  <w:style w:type="character" w:customStyle="1" w:styleId="shorttext">
    <w:name w:val="short_text"/>
    <w:basedOn w:val="DefaultParagraphFont"/>
    <w:rsid w:val="00361623"/>
  </w:style>
  <w:style w:type="character" w:customStyle="1" w:styleId="hps">
    <w:name w:val="hps"/>
    <w:basedOn w:val="DefaultParagraphFont"/>
    <w:rsid w:val="00361623"/>
  </w:style>
  <w:style w:type="character" w:customStyle="1" w:styleId="atn">
    <w:name w:val="atn"/>
    <w:basedOn w:val="DefaultParagraphFont"/>
    <w:rsid w:val="00361623"/>
  </w:style>
  <w:style w:type="paragraph" w:styleId="ListParagraph">
    <w:name w:val="List Paragraph"/>
    <w:basedOn w:val="Normal"/>
    <w:uiPriority w:val="99"/>
    <w:qFormat/>
    <w:rsid w:val="00361623"/>
    <w:pPr>
      <w:ind w:firstLineChars="200" w:firstLine="420"/>
    </w:pPr>
    <w:rPr>
      <w:rFonts w:eastAsiaTheme="minorEastAsia"/>
    </w:rPr>
  </w:style>
  <w:style w:type="paragraph" w:styleId="EnvelopeAddress">
    <w:name w:val="envelope address"/>
    <w:basedOn w:val="Normal"/>
    <w:unhideWhenUsed/>
    <w:rsid w:val="00361623"/>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customStyle="1" w:styleId="Reasons">
    <w:name w:val="Reasons"/>
    <w:basedOn w:val="Normal"/>
    <w:qFormat/>
    <w:rsid w:val="0036162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StyleHeadingiAsianSTKaitiNotItalic">
    <w:name w:val="Style Heading_i + (Asian) STKaiti Not Italic"/>
    <w:basedOn w:val="Headingi"/>
    <w:rsid w:val="00361623"/>
    <w:rPr>
      <w:rFonts w:eastAsia="STKaiti"/>
      <w:i w:val="0"/>
    </w:rPr>
  </w:style>
  <w:style w:type="paragraph" w:styleId="Caption">
    <w:name w:val="caption"/>
    <w:basedOn w:val="Normal"/>
    <w:next w:val="Normal"/>
    <w:uiPriority w:val="35"/>
    <w:unhideWhenUsed/>
    <w:qFormat/>
    <w:rsid w:val="00361623"/>
    <w:pPr>
      <w:widowControl w:val="0"/>
      <w:tabs>
        <w:tab w:val="clear" w:pos="794"/>
        <w:tab w:val="clear" w:pos="1191"/>
        <w:tab w:val="clear" w:pos="1588"/>
        <w:tab w:val="clear" w:pos="1985"/>
      </w:tabs>
      <w:overflowPunct/>
      <w:spacing w:before="0" w:after="200"/>
      <w:jc w:val="left"/>
      <w:textAlignment w:val="auto"/>
    </w:pPr>
    <w:rPr>
      <w:rFonts w:cs="Arial"/>
      <w:b/>
      <w:bCs/>
      <w:sz w:val="22"/>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oter" Target="footer2.xml"/><Relationship Id="rId21" Type="http://schemas.openxmlformats.org/officeDocument/2006/relationships/image" Target="media/image7.wmf"/><Relationship Id="rId34" Type="http://schemas.openxmlformats.org/officeDocument/2006/relationships/oleObject" Target="embeddings/oleObject1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hyperlink" Target="https://www.itu.int/rec/R-REC-P.837-8-202509-I/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D7C15-B2B2-4820-A2E9-E123C6D8B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15</TotalTime>
  <Pages>8</Pages>
  <Words>3328</Words>
  <Characters>2590</Characters>
  <Application>Microsoft Office Word</Application>
  <DocSecurity>0</DocSecurity>
  <Lines>41</Lines>
  <Paragraphs>21</Paragraphs>
  <ScaleCrop>false</ScaleCrop>
  <HeadingPairs>
    <vt:vector size="2" baseType="variant">
      <vt:variant>
        <vt:lpstr>Title</vt:lpstr>
      </vt:variant>
      <vt:variant>
        <vt:i4>1</vt:i4>
      </vt:variant>
    </vt:vector>
  </HeadingPairs>
  <TitlesOfParts>
    <vt:vector size="1" baseType="lpstr">
      <vt:lpstr>ITU-R P. 837-8 建议书(09/2025) 传播建模的降雨特性</vt:lpstr>
    </vt:vector>
  </TitlesOfParts>
  <Manager/>
  <Company>ITU</Company>
  <LinksUpToDate>false</LinksUpToDate>
  <CharactersWithSpaces>5897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 837-8 建议书(09/2025) 传播建模的降雨特性</dc:title>
  <dc:subject>P 系列：无线电波传播</dc:subject>
  <dc:creator>ITU Radiocommunication Bureau (BR)</dc:creator>
  <cp:keywords> P. 837-8</cp:keywords>
  <dc:description/>
  <cp:lastModifiedBy>Gachet, Christelle</cp:lastModifiedBy>
  <cp:revision>8</cp:revision>
  <cp:lastPrinted>2025-11-04T15:18:00Z</cp:lastPrinted>
  <dcterms:created xsi:type="dcterms:W3CDTF">2025-10-28T10:53:00Z</dcterms:created>
  <dcterms:modified xsi:type="dcterms:W3CDTF">2025-11-11T10:12:00Z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