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11602" w14:textId="77777777" w:rsidR="004F76A6" w:rsidRDefault="004F76A6" w:rsidP="004F76A6"/>
    <w:p w14:paraId="2B761761" w14:textId="77777777" w:rsidR="004F76A6" w:rsidRDefault="004F76A6" w:rsidP="004F76A6"/>
    <w:p w14:paraId="6C6BB71B" w14:textId="77777777" w:rsidR="004F76A6" w:rsidRDefault="004F76A6" w:rsidP="004F76A6"/>
    <w:p w14:paraId="7B5C82F6" w14:textId="77777777" w:rsidR="004F76A6" w:rsidRDefault="004F76A6" w:rsidP="004F76A6"/>
    <w:p w14:paraId="271916D2" w14:textId="77777777" w:rsidR="004F76A6" w:rsidRDefault="004F76A6" w:rsidP="004F76A6"/>
    <w:p w14:paraId="088D4F15" w14:textId="77777777" w:rsidR="004F76A6" w:rsidRDefault="004F76A6" w:rsidP="004F76A6"/>
    <w:p w14:paraId="301F9579" w14:textId="77777777" w:rsidR="004F76A6" w:rsidRDefault="004F76A6" w:rsidP="004F76A6"/>
    <w:p w14:paraId="46B60951" w14:textId="77777777" w:rsidR="004F76A6" w:rsidRDefault="004F76A6" w:rsidP="004F76A6"/>
    <w:p w14:paraId="50903168" w14:textId="77777777" w:rsidR="004F76A6" w:rsidRDefault="004F76A6" w:rsidP="004F76A6"/>
    <w:p w14:paraId="46C43979" w14:textId="77777777" w:rsidR="004F76A6" w:rsidRDefault="004F76A6" w:rsidP="004F76A6"/>
    <w:p w14:paraId="70DDB6DD" w14:textId="77777777" w:rsidR="004F76A6" w:rsidRDefault="004F76A6" w:rsidP="004F76A6"/>
    <w:p w14:paraId="04BD294F" w14:textId="77777777" w:rsidR="004F76A6" w:rsidRDefault="004F76A6" w:rsidP="004F76A6"/>
    <w:tbl>
      <w:tblPr>
        <w:tblW w:w="10089" w:type="dxa"/>
        <w:tblLook w:val="01E0" w:firstRow="1" w:lastRow="1" w:firstColumn="1" w:lastColumn="1" w:noHBand="0" w:noVBand="0"/>
      </w:tblPr>
      <w:tblGrid>
        <w:gridCol w:w="10089"/>
      </w:tblGrid>
      <w:tr w:rsidR="004F76A6" w:rsidRPr="004F65E4" w14:paraId="0ABDED7E" w14:textId="77777777" w:rsidTr="00346B44">
        <w:tc>
          <w:tcPr>
            <w:tcW w:w="10089" w:type="dxa"/>
          </w:tcPr>
          <w:p w14:paraId="67E67A43" w14:textId="77777777" w:rsidR="004F76A6" w:rsidRPr="001511A6" w:rsidRDefault="004F76A6" w:rsidP="00346B44">
            <w:pPr>
              <w:spacing w:before="380" w:line="280" w:lineRule="exact"/>
              <w:jc w:val="right"/>
              <w:rPr>
                <w:rFonts w:ascii="Tahoma" w:hAnsi="Tahoma" w:cs="Tahoma"/>
                <w:b/>
                <w:bCs/>
                <w:iCs/>
                <w:color w:val="243285"/>
                <w:sz w:val="32"/>
                <w:szCs w:val="32"/>
                <w:lang w:val="en-US"/>
              </w:rPr>
            </w:pPr>
          </w:p>
          <w:p w14:paraId="0FED4FE2" w14:textId="77777777" w:rsidR="004F76A6" w:rsidRPr="004F65E4" w:rsidRDefault="005C743A" w:rsidP="00B5368B">
            <w:pPr>
              <w:spacing w:before="380" w:line="280" w:lineRule="exact"/>
              <w:jc w:val="right"/>
              <w:rPr>
                <w:rFonts w:ascii="Tahoma" w:hAnsi="Tahoma" w:cs="Tahoma"/>
                <w:b/>
                <w:bCs/>
                <w:iCs/>
                <w:color w:val="243285"/>
                <w:sz w:val="36"/>
                <w:szCs w:val="36"/>
              </w:rPr>
            </w:pPr>
            <w:proofErr w:type="spellStart"/>
            <w:proofErr w:type="gramStart"/>
            <w:r>
              <w:rPr>
                <w:rFonts w:ascii="Tahoma" w:hAnsi="Tahoma" w:cs="Tahoma"/>
                <w:b/>
                <w:bCs/>
                <w:iCs/>
                <w:color w:val="243285"/>
                <w:sz w:val="36"/>
                <w:szCs w:val="36"/>
              </w:rPr>
              <w:t>R</w:t>
            </w:r>
            <w:r w:rsidR="004F76A6" w:rsidRPr="004F65E4">
              <w:rPr>
                <w:rFonts w:ascii="Tahoma" w:hAnsi="Tahoma" w:cs="Tahoma"/>
                <w:b/>
                <w:bCs/>
                <w:iCs/>
                <w:color w:val="243285"/>
                <w:sz w:val="36"/>
                <w:szCs w:val="36"/>
              </w:rPr>
              <w:t>ecommendation</w:t>
            </w:r>
            <w:proofErr w:type="spellEnd"/>
            <w:r w:rsidR="004F76A6" w:rsidRPr="004F65E4">
              <w:rPr>
                <w:rFonts w:ascii="Tahoma" w:hAnsi="Tahoma" w:cs="Tahoma"/>
                <w:b/>
                <w:bCs/>
                <w:iCs/>
                <w:color w:val="243285"/>
                <w:sz w:val="36"/>
                <w:szCs w:val="36"/>
              </w:rPr>
              <w:t xml:space="preserve">  ITU</w:t>
            </w:r>
            <w:proofErr w:type="gramEnd"/>
            <w:r w:rsidR="004F76A6" w:rsidRPr="004F65E4">
              <w:rPr>
                <w:rFonts w:ascii="Tahoma" w:hAnsi="Tahoma" w:cs="Tahoma"/>
                <w:b/>
                <w:bCs/>
                <w:iCs/>
                <w:color w:val="243285"/>
                <w:sz w:val="36"/>
                <w:szCs w:val="36"/>
              </w:rPr>
              <w:t xml:space="preserve">-R  </w:t>
            </w:r>
            <w:r w:rsidR="004F76A6">
              <w:rPr>
                <w:rFonts w:ascii="Tahoma" w:hAnsi="Tahoma" w:cs="Tahoma"/>
                <w:b/>
                <w:bCs/>
                <w:iCs/>
                <w:color w:val="243285"/>
                <w:sz w:val="36"/>
                <w:szCs w:val="36"/>
              </w:rPr>
              <w:t>P</w:t>
            </w:r>
            <w:r w:rsidR="004F76A6" w:rsidRPr="004F65E4">
              <w:rPr>
                <w:rFonts w:ascii="Tahoma" w:hAnsi="Tahoma" w:cs="Tahoma"/>
                <w:b/>
                <w:bCs/>
                <w:iCs/>
                <w:color w:val="243285"/>
                <w:sz w:val="36"/>
                <w:szCs w:val="36"/>
              </w:rPr>
              <w:t>.</w:t>
            </w:r>
            <w:r w:rsidR="004F76A6">
              <w:rPr>
                <w:rFonts w:ascii="Tahoma" w:hAnsi="Tahoma" w:cs="Tahoma"/>
                <w:b/>
                <w:bCs/>
                <w:iCs/>
                <w:color w:val="243285"/>
                <w:sz w:val="36"/>
                <w:szCs w:val="36"/>
              </w:rPr>
              <w:t>834-</w:t>
            </w:r>
            <w:r w:rsidR="00B5368B">
              <w:rPr>
                <w:rFonts w:ascii="Tahoma" w:hAnsi="Tahoma" w:cs="Tahoma"/>
                <w:b/>
                <w:bCs/>
                <w:iCs/>
                <w:color w:val="243285"/>
                <w:sz w:val="36"/>
                <w:szCs w:val="36"/>
              </w:rPr>
              <w:t>9</w:t>
            </w:r>
          </w:p>
          <w:p w14:paraId="1E1E4807" w14:textId="77777777" w:rsidR="004F76A6" w:rsidRPr="004F65E4" w:rsidRDefault="004F76A6" w:rsidP="00B5368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B5368B">
              <w:rPr>
                <w:rFonts w:ascii="Tahoma" w:hAnsi="Tahoma" w:cs="Tahoma"/>
                <w:b/>
                <w:bCs/>
                <w:iCs/>
                <w:color w:val="243285"/>
                <w:szCs w:val="24"/>
              </w:rPr>
              <w:t>12</w:t>
            </w:r>
            <w:r w:rsidRPr="004F65E4">
              <w:rPr>
                <w:rFonts w:ascii="Tahoma" w:hAnsi="Tahoma" w:cs="Tahoma"/>
                <w:b/>
                <w:bCs/>
                <w:iCs/>
                <w:color w:val="243285"/>
                <w:szCs w:val="24"/>
              </w:rPr>
              <w:t>/</w:t>
            </w:r>
            <w:r w:rsidR="002D5EAD">
              <w:rPr>
                <w:rFonts w:ascii="Tahoma" w:hAnsi="Tahoma" w:cs="Tahoma"/>
                <w:b/>
                <w:bCs/>
                <w:iCs/>
                <w:color w:val="243285"/>
                <w:szCs w:val="24"/>
              </w:rPr>
              <w:t>201</w:t>
            </w:r>
            <w:r w:rsidR="00B5368B">
              <w:rPr>
                <w:rFonts w:ascii="Tahoma" w:hAnsi="Tahoma" w:cs="Tahoma"/>
                <w:b/>
                <w:bCs/>
                <w:iCs/>
                <w:color w:val="243285"/>
                <w:szCs w:val="24"/>
              </w:rPr>
              <w:t>7</w:t>
            </w:r>
            <w:r w:rsidRPr="004F65E4">
              <w:rPr>
                <w:rFonts w:ascii="Tahoma" w:hAnsi="Tahoma" w:cs="Tahoma"/>
                <w:b/>
                <w:bCs/>
                <w:iCs/>
                <w:color w:val="243285"/>
                <w:szCs w:val="24"/>
              </w:rPr>
              <w:t>)</w:t>
            </w:r>
          </w:p>
        </w:tc>
      </w:tr>
      <w:tr w:rsidR="004F76A6" w:rsidRPr="00BA101A" w14:paraId="2CB627B8" w14:textId="77777777" w:rsidTr="00346B44">
        <w:tc>
          <w:tcPr>
            <w:tcW w:w="10089" w:type="dxa"/>
          </w:tcPr>
          <w:p w14:paraId="334CB00C" w14:textId="77777777" w:rsidR="004F76A6" w:rsidRPr="004F76A6" w:rsidRDefault="004F76A6" w:rsidP="00346B44">
            <w:pPr>
              <w:spacing w:before="80" w:line="500" w:lineRule="exact"/>
              <w:jc w:val="right"/>
              <w:rPr>
                <w:rFonts w:ascii="Tahoma" w:hAnsi="Tahoma" w:cs="Tahoma"/>
                <w:b/>
                <w:bCs/>
                <w:iCs/>
                <w:color w:val="243285"/>
                <w:sz w:val="44"/>
                <w:szCs w:val="44"/>
                <w:lang w:val="en-US"/>
              </w:rPr>
            </w:pPr>
          </w:p>
          <w:p w14:paraId="200A9BD2" w14:textId="77777777" w:rsidR="004F76A6" w:rsidRPr="001511A6" w:rsidRDefault="004F76A6" w:rsidP="004F76A6">
            <w:pPr>
              <w:spacing w:before="80" w:line="500" w:lineRule="exact"/>
              <w:jc w:val="right"/>
              <w:rPr>
                <w:rFonts w:ascii="Tahoma" w:hAnsi="Tahoma" w:cs="Tahoma"/>
                <w:b/>
                <w:bCs/>
                <w:iCs/>
                <w:color w:val="243285"/>
                <w:sz w:val="44"/>
                <w:szCs w:val="44"/>
                <w:lang w:val="en-US"/>
              </w:rPr>
            </w:pPr>
            <w:r w:rsidRPr="004F76A6">
              <w:rPr>
                <w:rFonts w:ascii="Tahoma" w:hAnsi="Tahoma" w:cs="Tahoma"/>
                <w:b/>
                <w:bCs/>
                <w:iCs/>
                <w:color w:val="243285"/>
                <w:sz w:val="44"/>
                <w:szCs w:val="44"/>
                <w:lang w:val="en-US"/>
              </w:rPr>
              <w:t>Effects of tropospheric refraction</w:t>
            </w:r>
            <w:r w:rsidRPr="004F76A6">
              <w:rPr>
                <w:rFonts w:ascii="Tahoma" w:hAnsi="Tahoma" w:cs="Tahoma"/>
                <w:b/>
                <w:bCs/>
                <w:iCs/>
                <w:color w:val="243285"/>
                <w:sz w:val="44"/>
                <w:szCs w:val="44"/>
                <w:lang w:val="en-US"/>
              </w:rPr>
              <w:br/>
              <w:t xml:space="preserve">on </w:t>
            </w:r>
            <w:proofErr w:type="spellStart"/>
            <w:r w:rsidRPr="004F76A6">
              <w:rPr>
                <w:rFonts w:ascii="Tahoma" w:hAnsi="Tahoma" w:cs="Tahoma"/>
                <w:b/>
                <w:bCs/>
                <w:iCs/>
                <w:color w:val="243285"/>
                <w:sz w:val="44"/>
                <w:szCs w:val="44"/>
                <w:lang w:val="en-US"/>
              </w:rPr>
              <w:t>radiowave</w:t>
            </w:r>
            <w:proofErr w:type="spellEnd"/>
            <w:r w:rsidRPr="004F76A6">
              <w:rPr>
                <w:rFonts w:ascii="Tahoma" w:hAnsi="Tahoma" w:cs="Tahoma"/>
                <w:b/>
                <w:bCs/>
                <w:iCs/>
                <w:color w:val="243285"/>
                <w:sz w:val="44"/>
                <w:szCs w:val="44"/>
                <w:lang w:val="en-US"/>
              </w:rPr>
              <w:t xml:space="preserve"> propagation</w:t>
            </w:r>
          </w:p>
          <w:p w14:paraId="52088A80" w14:textId="77777777" w:rsidR="004F76A6" w:rsidRPr="001511A6" w:rsidRDefault="004F76A6" w:rsidP="00346B44">
            <w:pPr>
              <w:spacing w:before="80" w:line="500" w:lineRule="exact"/>
              <w:jc w:val="right"/>
              <w:rPr>
                <w:rFonts w:ascii="Tahoma" w:hAnsi="Tahoma" w:cs="Tahoma"/>
                <w:b/>
                <w:bCs/>
                <w:iCs/>
                <w:color w:val="243285"/>
                <w:sz w:val="40"/>
                <w:szCs w:val="40"/>
                <w:lang w:val="en-US"/>
              </w:rPr>
            </w:pPr>
          </w:p>
        </w:tc>
      </w:tr>
      <w:tr w:rsidR="004F76A6" w14:paraId="0B609557" w14:textId="77777777" w:rsidTr="00346B44">
        <w:tc>
          <w:tcPr>
            <w:tcW w:w="10089" w:type="dxa"/>
          </w:tcPr>
          <w:p w14:paraId="631E81CD" w14:textId="77777777" w:rsidR="004F76A6" w:rsidRPr="004F76A6" w:rsidRDefault="004F76A6" w:rsidP="00346B44">
            <w:pPr>
              <w:spacing w:before="80" w:line="280" w:lineRule="exact"/>
              <w:ind w:right="640"/>
              <w:rPr>
                <w:rFonts w:ascii="Tahoma" w:hAnsi="Tahoma" w:cs="Tahoma"/>
                <w:b/>
                <w:bCs/>
                <w:iCs/>
                <w:color w:val="243285"/>
                <w:sz w:val="32"/>
                <w:szCs w:val="32"/>
                <w:lang w:val="en-US"/>
              </w:rPr>
            </w:pPr>
          </w:p>
          <w:p w14:paraId="24668C03" w14:textId="77777777" w:rsidR="004F76A6" w:rsidRPr="004F76A6" w:rsidRDefault="004F76A6" w:rsidP="00346B44">
            <w:pPr>
              <w:spacing w:before="80" w:line="280" w:lineRule="exact"/>
              <w:ind w:right="640"/>
              <w:rPr>
                <w:rFonts w:ascii="Tahoma" w:hAnsi="Tahoma" w:cs="Tahoma"/>
                <w:b/>
                <w:bCs/>
                <w:iCs/>
                <w:color w:val="243285"/>
                <w:sz w:val="32"/>
                <w:szCs w:val="32"/>
                <w:lang w:val="en-US"/>
              </w:rPr>
            </w:pPr>
          </w:p>
          <w:p w14:paraId="0D161035" w14:textId="77777777" w:rsidR="004F76A6" w:rsidRPr="004F76A6" w:rsidRDefault="004F76A6" w:rsidP="00346B44">
            <w:pPr>
              <w:spacing w:before="80" w:after="180" w:line="360" w:lineRule="exact"/>
              <w:ind w:right="720"/>
              <w:rPr>
                <w:rFonts w:ascii="Tahoma" w:hAnsi="Tahoma" w:cs="Tahoma"/>
                <w:b/>
                <w:bCs/>
                <w:iCs/>
                <w:color w:val="243285"/>
                <w:sz w:val="36"/>
                <w:szCs w:val="36"/>
                <w:lang w:val="en-US"/>
              </w:rPr>
            </w:pPr>
          </w:p>
          <w:p w14:paraId="22786ED0" w14:textId="77777777" w:rsidR="004F76A6" w:rsidRPr="001511A6" w:rsidRDefault="004F76A6" w:rsidP="00346B44">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013FE5D4" w14:textId="77777777" w:rsidR="004F76A6" w:rsidRPr="00FC33E6" w:rsidRDefault="004F76A6" w:rsidP="00346B44">
            <w:pPr>
              <w:spacing w:before="80" w:line="360" w:lineRule="exact"/>
              <w:jc w:val="right"/>
              <w:rPr>
                <w:rFonts w:ascii="Tahoma" w:hAnsi="Tahoma" w:cs="Tahoma"/>
                <w:b/>
                <w:bCs/>
                <w:iCs/>
                <w:color w:val="243285"/>
                <w:sz w:val="36"/>
                <w:szCs w:val="36"/>
                <w:lang w:val="en-US"/>
              </w:rPr>
            </w:pPr>
            <w:proofErr w:type="spellStart"/>
            <w:r w:rsidRPr="00FC33E6">
              <w:rPr>
                <w:rFonts w:ascii="Tahoma" w:hAnsi="Tahoma" w:cs="Tahoma"/>
                <w:b/>
                <w:bCs/>
                <w:color w:val="243285"/>
                <w:sz w:val="36"/>
                <w:szCs w:val="36"/>
                <w:lang w:val="fr-CH"/>
              </w:rPr>
              <w:t>Radiowave</w:t>
            </w:r>
            <w:proofErr w:type="spellEnd"/>
            <w:r w:rsidRPr="00FC33E6">
              <w:rPr>
                <w:rFonts w:ascii="Tahoma" w:hAnsi="Tahoma" w:cs="Tahoma"/>
                <w:b/>
                <w:bCs/>
                <w:color w:val="243285"/>
                <w:sz w:val="36"/>
                <w:szCs w:val="36"/>
                <w:lang w:val="fr-CH"/>
              </w:rPr>
              <w:t xml:space="preserve"> propagation</w:t>
            </w:r>
          </w:p>
        </w:tc>
      </w:tr>
    </w:tbl>
    <w:p w14:paraId="134DDB3D" w14:textId="77777777" w:rsidR="004F76A6" w:rsidRDefault="004F76A6" w:rsidP="004F76A6">
      <w:pPr>
        <w:spacing w:before="80"/>
        <w:rPr>
          <w:i/>
          <w:sz w:val="22"/>
          <w:lang w:val="en-US"/>
        </w:rPr>
      </w:pPr>
    </w:p>
    <w:p w14:paraId="2CE06DB8" w14:textId="77777777" w:rsidR="004F76A6" w:rsidRDefault="004F76A6" w:rsidP="004F76A6">
      <w:pPr>
        <w:spacing w:before="80"/>
        <w:rPr>
          <w:i/>
          <w:sz w:val="22"/>
          <w:lang w:val="en-US"/>
        </w:rPr>
      </w:pPr>
    </w:p>
    <w:p w14:paraId="38DDF0AB" w14:textId="77777777" w:rsidR="004F76A6" w:rsidRDefault="004F76A6" w:rsidP="004F76A6">
      <w:pPr>
        <w:spacing w:before="80"/>
        <w:rPr>
          <w:i/>
          <w:sz w:val="22"/>
          <w:lang w:val="en-US"/>
        </w:rPr>
      </w:pPr>
    </w:p>
    <w:p w14:paraId="35669086" w14:textId="77777777" w:rsidR="004F76A6" w:rsidRDefault="004F76A6" w:rsidP="004F76A6">
      <w:pPr>
        <w:spacing w:before="80"/>
        <w:rPr>
          <w:i/>
          <w:sz w:val="22"/>
          <w:lang w:val="en-US"/>
        </w:rPr>
      </w:pPr>
    </w:p>
    <w:p w14:paraId="3AC32FE9" w14:textId="77777777" w:rsidR="004F76A6" w:rsidRDefault="004F76A6" w:rsidP="004F76A6">
      <w:pPr>
        <w:spacing w:before="80"/>
        <w:rPr>
          <w:i/>
          <w:sz w:val="22"/>
          <w:lang w:val="en-US"/>
        </w:rPr>
      </w:pPr>
    </w:p>
    <w:p w14:paraId="6D11BF34" w14:textId="77777777" w:rsidR="004F76A6" w:rsidRDefault="004F76A6" w:rsidP="004F76A6">
      <w:pPr>
        <w:spacing w:before="80"/>
        <w:rPr>
          <w:i/>
          <w:sz w:val="22"/>
          <w:lang w:val="en-US"/>
        </w:rPr>
      </w:pPr>
    </w:p>
    <w:p w14:paraId="5CE12B9E" w14:textId="77777777" w:rsidR="004F76A6" w:rsidRDefault="004F76A6" w:rsidP="004F76A6">
      <w:pPr>
        <w:pStyle w:val="Equation"/>
        <w:tabs>
          <w:tab w:val="clear" w:pos="4820"/>
          <w:tab w:val="clear" w:pos="9639"/>
          <w:tab w:val="left" w:pos="1191"/>
          <w:tab w:val="left" w:pos="1588"/>
          <w:tab w:val="left" w:pos="1985"/>
        </w:tabs>
        <w:rPr>
          <w:rFonts w:ascii="Palatino Linotype" w:hAnsi="Palatino Linotype"/>
          <w:lang w:val="en-US"/>
        </w:rPr>
        <w:sectPr w:rsidR="004F76A6" w:rsidSect="008C07FB">
          <w:headerReference w:type="even" r:id="rId8"/>
          <w:headerReference w:type="default" r:id="rId9"/>
          <w:pgSz w:w="11907" w:h="16840" w:code="9"/>
          <w:pgMar w:top="1089" w:right="1089" w:bottom="284" w:left="1089" w:header="567" w:footer="284" w:gutter="0"/>
          <w:pgNumType w:start="1"/>
          <w:cols w:space="720"/>
        </w:sectPr>
      </w:pPr>
    </w:p>
    <w:p w14:paraId="455344CF" w14:textId="77777777" w:rsidR="004F76A6" w:rsidRPr="00586EF8" w:rsidRDefault="004F76A6" w:rsidP="004F76A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26838F12" w14:textId="77777777" w:rsidR="004F76A6" w:rsidRDefault="004F76A6" w:rsidP="004F76A6">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20145F29" w14:textId="77777777" w:rsidR="004F76A6" w:rsidRDefault="004F76A6" w:rsidP="004F76A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48937585" w14:textId="77777777" w:rsidR="004F76A6" w:rsidRPr="00B714F3" w:rsidRDefault="004F76A6" w:rsidP="004F76A6">
      <w:pPr>
        <w:pStyle w:val="Heading1"/>
        <w:spacing w:before="680"/>
        <w:jc w:val="center"/>
        <w:rPr>
          <w:szCs w:val="24"/>
          <w:lang w:val="en-US"/>
        </w:rPr>
      </w:pPr>
      <w:r w:rsidRPr="00B714F3">
        <w:rPr>
          <w:szCs w:val="24"/>
          <w:lang w:val="en-US"/>
        </w:rPr>
        <w:t>Policy on Intellectual Property Right (IPR)</w:t>
      </w:r>
    </w:p>
    <w:p w14:paraId="5C10500C" w14:textId="3314BBA1" w:rsidR="004F76A6" w:rsidRPr="00B714F3" w:rsidRDefault="004F76A6" w:rsidP="004F76A6">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2B0C01">
        <w:rPr>
          <w:sz w:val="20"/>
          <w:lang w:val="en-US"/>
        </w:rPr>
        <w:noBreakHyphen/>
      </w:r>
      <w:r w:rsidRPr="00B714F3">
        <w:rPr>
          <w:sz w:val="20"/>
          <w:lang w:val="en-US"/>
        </w:rPr>
        <w:t xml:space="preserve">R 1. Forms to be used for the submission of patent statements and licensing declarations by patent holders are available from </w:t>
      </w:r>
      <w:r>
        <w:fldChar w:fldCharType="begin"/>
      </w:r>
      <w:r w:rsidRPr="00BA101A">
        <w:rPr>
          <w:lang w:val="en-GB"/>
        </w:rPr>
        <w:instrText>HYPERLINK "http://www.itu.int/ITU-R/go/patents/en"</w:instrText>
      </w:r>
      <w:r>
        <w:fldChar w:fldCharType="separate"/>
      </w:r>
      <w:r>
        <w:rPr>
          <w:rStyle w:val="Hyperlink"/>
          <w:sz w:val="20"/>
          <w:lang w:val="en-US"/>
        </w:rPr>
        <w:t>http://www.itu.int/ITU-R/go/patents/en</w:t>
      </w:r>
      <w:r>
        <w:fldChar w:fldCharType="end"/>
      </w:r>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78DBC94D" w14:textId="77777777" w:rsidR="004F76A6" w:rsidRDefault="004F76A6" w:rsidP="004F76A6">
      <w:pPr>
        <w:jc w:val="center"/>
        <w:rPr>
          <w:sz w:val="22"/>
          <w:lang w:val="en-US"/>
        </w:rPr>
      </w:pPr>
    </w:p>
    <w:p w14:paraId="22C69339" w14:textId="77777777" w:rsidR="004F76A6" w:rsidRDefault="004F76A6" w:rsidP="004F76A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F76A6" w:rsidRPr="00BA101A" w14:paraId="625F8451" w14:textId="77777777" w:rsidTr="00346B44">
        <w:tc>
          <w:tcPr>
            <w:tcW w:w="9360" w:type="dxa"/>
            <w:gridSpan w:val="2"/>
          </w:tcPr>
          <w:p w14:paraId="370ABC1D" w14:textId="77777777" w:rsidR="004F76A6" w:rsidRPr="00036EE3" w:rsidRDefault="004F76A6" w:rsidP="00346B44">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1DF662C" w14:textId="1668ACFD" w:rsidR="004F76A6" w:rsidRPr="00036EE3" w:rsidRDefault="004F76A6" w:rsidP="00346B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r w:rsidR="00047D7D">
              <w:fldChar w:fldCharType="begin"/>
            </w:r>
            <w:r w:rsidR="00047D7D" w:rsidRPr="00BA101A">
              <w:rPr>
                <w:lang w:val="en-GB"/>
              </w:rPr>
              <w:instrText>HYPERLINK "https://www.itu.int/publ/R-REC/en"</w:instrText>
            </w:r>
            <w:r w:rsidR="00047D7D">
              <w:fldChar w:fldCharType="separate"/>
            </w:r>
            <w:r w:rsidR="00047D7D" w:rsidRPr="002D4012">
              <w:rPr>
                <w:rStyle w:val="Hyperlink"/>
                <w:b w:val="0"/>
                <w:sz w:val="18"/>
                <w:szCs w:val="18"/>
                <w:lang w:val="en-US"/>
              </w:rPr>
              <w:t>https://www.itu.int/publ/R-REC/en</w:t>
            </w:r>
            <w:r w:rsidR="00047D7D">
              <w:fldChar w:fldCharType="end"/>
            </w:r>
            <w:r w:rsidRPr="00CE0A43">
              <w:rPr>
                <w:b w:val="0"/>
                <w:sz w:val="18"/>
                <w:szCs w:val="18"/>
                <w:lang w:val="en-US"/>
              </w:rPr>
              <w:t>)</w:t>
            </w:r>
          </w:p>
        </w:tc>
      </w:tr>
      <w:tr w:rsidR="004F76A6" w:rsidRPr="00036EE3" w14:paraId="62B35EE3" w14:textId="77777777" w:rsidTr="00346B44">
        <w:tc>
          <w:tcPr>
            <w:tcW w:w="1140" w:type="dxa"/>
          </w:tcPr>
          <w:p w14:paraId="05640B92" w14:textId="77777777" w:rsidR="004F76A6" w:rsidRPr="00036EE3" w:rsidRDefault="004F76A6" w:rsidP="00346B44">
            <w:pPr>
              <w:spacing w:before="200" w:after="100"/>
              <w:ind w:left="57"/>
              <w:rPr>
                <w:b/>
                <w:bCs/>
                <w:sz w:val="20"/>
                <w:lang w:val="en-US"/>
              </w:rPr>
            </w:pPr>
            <w:r w:rsidRPr="00036EE3">
              <w:rPr>
                <w:b/>
                <w:bCs/>
                <w:sz w:val="20"/>
                <w:lang w:val="en-US"/>
              </w:rPr>
              <w:t>Series</w:t>
            </w:r>
          </w:p>
        </w:tc>
        <w:tc>
          <w:tcPr>
            <w:tcW w:w="8220" w:type="dxa"/>
          </w:tcPr>
          <w:p w14:paraId="6A1C81FB" w14:textId="77777777" w:rsidR="004F76A6" w:rsidRPr="00036EE3" w:rsidRDefault="004F76A6" w:rsidP="00346B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4F76A6" w:rsidRPr="00036EE3" w14:paraId="447DFD1E" w14:textId="77777777" w:rsidTr="00346B44">
        <w:tc>
          <w:tcPr>
            <w:tcW w:w="1140" w:type="dxa"/>
          </w:tcPr>
          <w:p w14:paraId="164C091A" w14:textId="77777777" w:rsidR="004F76A6" w:rsidRPr="00036EE3" w:rsidRDefault="004F76A6" w:rsidP="00346B44">
            <w:pPr>
              <w:spacing w:before="30" w:after="30"/>
              <w:ind w:left="57"/>
              <w:jc w:val="left"/>
              <w:rPr>
                <w:b/>
                <w:bCs/>
                <w:sz w:val="20"/>
                <w:lang w:val="en-US"/>
              </w:rPr>
            </w:pPr>
            <w:r w:rsidRPr="00036EE3">
              <w:rPr>
                <w:b/>
                <w:bCs/>
                <w:sz w:val="20"/>
                <w:lang w:val="en-US"/>
              </w:rPr>
              <w:t>BO</w:t>
            </w:r>
          </w:p>
        </w:tc>
        <w:tc>
          <w:tcPr>
            <w:tcW w:w="8220" w:type="dxa"/>
          </w:tcPr>
          <w:p w14:paraId="7E05EDBA" w14:textId="77777777" w:rsidR="004F76A6" w:rsidRPr="00036EE3" w:rsidRDefault="004F76A6" w:rsidP="00346B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4F76A6" w:rsidRPr="00BA101A" w14:paraId="17C05D1F" w14:textId="77777777" w:rsidTr="00346B44">
        <w:tc>
          <w:tcPr>
            <w:tcW w:w="1140" w:type="dxa"/>
            <w:tcBorders>
              <w:bottom w:val="nil"/>
            </w:tcBorders>
          </w:tcPr>
          <w:p w14:paraId="30644E2D" w14:textId="77777777" w:rsidR="004F76A6" w:rsidRPr="00036EE3" w:rsidRDefault="004F76A6" w:rsidP="00346B44">
            <w:pPr>
              <w:spacing w:before="30" w:after="30"/>
              <w:ind w:left="57"/>
              <w:jc w:val="left"/>
              <w:rPr>
                <w:b/>
                <w:bCs/>
                <w:sz w:val="20"/>
                <w:lang w:val="en-US"/>
              </w:rPr>
            </w:pPr>
            <w:r w:rsidRPr="00036EE3">
              <w:rPr>
                <w:b/>
                <w:bCs/>
                <w:sz w:val="20"/>
                <w:lang w:val="en-US"/>
              </w:rPr>
              <w:t>BR</w:t>
            </w:r>
          </w:p>
        </w:tc>
        <w:tc>
          <w:tcPr>
            <w:tcW w:w="8220" w:type="dxa"/>
            <w:tcBorders>
              <w:bottom w:val="nil"/>
            </w:tcBorders>
          </w:tcPr>
          <w:p w14:paraId="1317EBDE" w14:textId="77777777" w:rsidR="004F76A6" w:rsidRPr="00036EE3" w:rsidRDefault="004F76A6" w:rsidP="00346B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4F76A6" w:rsidRPr="00036EE3" w14:paraId="6838FF72" w14:textId="77777777" w:rsidTr="00346B44">
        <w:tc>
          <w:tcPr>
            <w:tcW w:w="1140" w:type="dxa"/>
            <w:tcBorders>
              <w:top w:val="nil"/>
              <w:bottom w:val="nil"/>
            </w:tcBorders>
            <w:shd w:val="clear" w:color="auto" w:fill="auto"/>
          </w:tcPr>
          <w:p w14:paraId="49C12DF3" w14:textId="77777777" w:rsidR="004F76A6" w:rsidRPr="007D224F" w:rsidRDefault="004F76A6" w:rsidP="00346B44">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130CAC41" w14:textId="77777777" w:rsidR="004F76A6" w:rsidRPr="007D224F" w:rsidRDefault="004F76A6" w:rsidP="00346B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4F76A6" w:rsidRPr="00ED2695" w14:paraId="7E8196E0" w14:textId="77777777" w:rsidTr="00346B44">
        <w:tc>
          <w:tcPr>
            <w:tcW w:w="1140" w:type="dxa"/>
            <w:tcBorders>
              <w:top w:val="nil"/>
              <w:bottom w:val="nil"/>
            </w:tcBorders>
            <w:shd w:val="clear" w:color="auto" w:fill="auto"/>
          </w:tcPr>
          <w:p w14:paraId="6DAC9D57" w14:textId="77777777" w:rsidR="004F76A6" w:rsidRPr="00ED2695" w:rsidRDefault="004F76A6" w:rsidP="00346B4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121D0626" w14:textId="77777777" w:rsidR="004F76A6" w:rsidRPr="00ED2695" w:rsidRDefault="004F76A6" w:rsidP="00346B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4F76A6" w:rsidRPr="007D224F" w14:paraId="6C72257A" w14:textId="77777777" w:rsidTr="00346B44">
        <w:tc>
          <w:tcPr>
            <w:tcW w:w="1140" w:type="dxa"/>
            <w:tcBorders>
              <w:top w:val="nil"/>
              <w:bottom w:val="nil"/>
            </w:tcBorders>
            <w:shd w:val="clear" w:color="auto" w:fill="auto"/>
          </w:tcPr>
          <w:p w14:paraId="4C85FC9F" w14:textId="77777777" w:rsidR="004F76A6" w:rsidRPr="0041667C" w:rsidRDefault="004F76A6" w:rsidP="00346B44">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B39334E" w14:textId="77777777" w:rsidR="004F76A6" w:rsidRPr="0041667C" w:rsidRDefault="004F76A6" w:rsidP="00346B4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4F76A6" w:rsidRPr="001A7DC3" w14:paraId="53B58060" w14:textId="77777777" w:rsidTr="00346B44">
        <w:tc>
          <w:tcPr>
            <w:tcW w:w="1140" w:type="dxa"/>
            <w:tcBorders>
              <w:top w:val="nil"/>
              <w:bottom w:val="nil"/>
            </w:tcBorders>
            <w:shd w:val="clear" w:color="auto" w:fill="auto"/>
          </w:tcPr>
          <w:p w14:paraId="7214B9F8" w14:textId="77777777" w:rsidR="004F76A6" w:rsidRPr="001A7DC3" w:rsidRDefault="004F76A6" w:rsidP="00346B44">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202F5AA7" w14:textId="77777777" w:rsidR="004F76A6" w:rsidRPr="001A7DC3" w:rsidRDefault="004F76A6" w:rsidP="00346B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4F76A6" w:rsidRPr="00036EE3" w14:paraId="0E30D726" w14:textId="77777777" w:rsidTr="00346B44">
        <w:tc>
          <w:tcPr>
            <w:tcW w:w="1140" w:type="dxa"/>
            <w:tcBorders>
              <w:top w:val="nil"/>
              <w:bottom w:val="nil"/>
            </w:tcBorders>
            <w:shd w:val="clear" w:color="auto" w:fill="F3F3F3"/>
          </w:tcPr>
          <w:p w14:paraId="750AB631" w14:textId="77777777" w:rsidR="004F76A6" w:rsidRPr="006E1148" w:rsidRDefault="004F76A6" w:rsidP="00346B44">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36FC7568" w14:textId="77777777" w:rsidR="004F76A6" w:rsidRPr="006E1148" w:rsidRDefault="004F76A6" w:rsidP="00346B44">
            <w:pPr>
              <w:spacing w:before="30" w:after="30"/>
              <w:jc w:val="left"/>
              <w:rPr>
                <w:rFonts w:ascii="Times New Roman Bold" w:hAnsi="Times New Roman Bold" w:cs="Times New Roman Bold"/>
                <w:color w:val="000080"/>
                <w:sz w:val="20"/>
                <w:lang w:val="fr-CH"/>
              </w:rPr>
            </w:pPr>
            <w:proofErr w:type="spellStart"/>
            <w:r w:rsidRPr="006E1148">
              <w:rPr>
                <w:rFonts w:ascii="Times New Roman Bold" w:hAnsi="Times New Roman Bold" w:cs="Times New Roman Bold"/>
                <w:color w:val="000080"/>
                <w:sz w:val="20"/>
                <w:lang w:val="fr-CH"/>
              </w:rPr>
              <w:t>Radiowave</w:t>
            </w:r>
            <w:proofErr w:type="spellEnd"/>
            <w:r w:rsidRPr="006E1148">
              <w:rPr>
                <w:rFonts w:ascii="Times New Roman Bold" w:hAnsi="Times New Roman Bold" w:cs="Times New Roman Bold"/>
                <w:color w:val="000080"/>
                <w:sz w:val="20"/>
                <w:lang w:val="fr-CH"/>
              </w:rPr>
              <w:t xml:space="preserve"> propagation</w:t>
            </w:r>
          </w:p>
        </w:tc>
      </w:tr>
      <w:tr w:rsidR="004F76A6" w:rsidRPr="00036EE3" w14:paraId="3ED0A1C5" w14:textId="77777777" w:rsidTr="00346B44">
        <w:tc>
          <w:tcPr>
            <w:tcW w:w="1140" w:type="dxa"/>
            <w:tcBorders>
              <w:top w:val="nil"/>
            </w:tcBorders>
          </w:tcPr>
          <w:p w14:paraId="02BA8169" w14:textId="77777777" w:rsidR="004F76A6" w:rsidRPr="00036EE3" w:rsidRDefault="004F76A6" w:rsidP="00346B44">
            <w:pPr>
              <w:spacing w:before="30" w:after="30"/>
              <w:ind w:left="57"/>
              <w:jc w:val="left"/>
              <w:rPr>
                <w:b/>
                <w:bCs/>
                <w:sz w:val="20"/>
                <w:lang w:val="en-US"/>
              </w:rPr>
            </w:pPr>
            <w:r w:rsidRPr="00036EE3">
              <w:rPr>
                <w:b/>
                <w:bCs/>
                <w:sz w:val="20"/>
                <w:lang w:val="en-US"/>
              </w:rPr>
              <w:t>RA</w:t>
            </w:r>
          </w:p>
        </w:tc>
        <w:tc>
          <w:tcPr>
            <w:tcW w:w="8220" w:type="dxa"/>
            <w:tcBorders>
              <w:top w:val="nil"/>
            </w:tcBorders>
          </w:tcPr>
          <w:p w14:paraId="480339E3" w14:textId="77777777" w:rsidR="004F76A6" w:rsidRPr="00036EE3" w:rsidRDefault="004F76A6" w:rsidP="00346B4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4F76A6" w:rsidRPr="00036EE3" w14:paraId="4F987FB1" w14:textId="77777777" w:rsidTr="00346B44">
        <w:tc>
          <w:tcPr>
            <w:tcW w:w="1140" w:type="dxa"/>
          </w:tcPr>
          <w:p w14:paraId="64DAC70D" w14:textId="77777777" w:rsidR="004F76A6" w:rsidRPr="00036EE3" w:rsidRDefault="004F76A6" w:rsidP="00346B44">
            <w:pPr>
              <w:spacing w:before="30" w:after="30"/>
              <w:ind w:left="57"/>
              <w:jc w:val="left"/>
              <w:rPr>
                <w:b/>
                <w:bCs/>
                <w:sz w:val="20"/>
                <w:lang w:val="en-US"/>
              </w:rPr>
            </w:pPr>
            <w:r w:rsidRPr="00036EE3">
              <w:rPr>
                <w:b/>
                <w:bCs/>
                <w:sz w:val="20"/>
                <w:lang w:val="en-US"/>
              </w:rPr>
              <w:t>RS</w:t>
            </w:r>
          </w:p>
        </w:tc>
        <w:tc>
          <w:tcPr>
            <w:tcW w:w="8220" w:type="dxa"/>
          </w:tcPr>
          <w:p w14:paraId="38131850" w14:textId="77777777" w:rsidR="004F76A6" w:rsidRPr="00036EE3" w:rsidRDefault="004F76A6" w:rsidP="00346B4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4F76A6" w:rsidRPr="00036EE3" w14:paraId="12ADE4F4" w14:textId="77777777" w:rsidTr="00346B44">
        <w:tc>
          <w:tcPr>
            <w:tcW w:w="1140" w:type="dxa"/>
          </w:tcPr>
          <w:p w14:paraId="28677FD8" w14:textId="77777777" w:rsidR="004F76A6" w:rsidRPr="00036EE3" w:rsidRDefault="004F76A6" w:rsidP="00346B44">
            <w:pPr>
              <w:spacing w:before="30" w:after="30"/>
              <w:ind w:left="57"/>
              <w:jc w:val="left"/>
              <w:rPr>
                <w:b/>
                <w:bCs/>
                <w:sz w:val="20"/>
                <w:lang w:val="en-US"/>
              </w:rPr>
            </w:pPr>
            <w:r w:rsidRPr="00036EE3">
              <w:rPr>
                <w:b/>
                <w:bCs/>
                <w:sz w:val="20"/>
                <w:lang w:val="en-US"/>
              </w:rPr>
              <w:t>S</w:t>
            </w:r>
          </w:p>
        </w:tc>
        <w:tc>
          <w:tcPr>
            <w:tcW w:w="8220" w:type="dxa"/>
          </w:tcPr>
          <w:p w14:paraId="25A05371" w14:textId="77777777" w:rsidR="004F76A6" w:rsidRPr="00036EE3" w:rsidRDefault="004F76A6" w:rsidP="00346B44">
            <w:pPr>
              <w:spacing w:before="30" w:after="30"/>
              <w:jc w:val="left"/>
              <w:rPr>
                <w:sz w:val="20"/>
                <w:lang w:val="en-US"/>
              </w:rPr>
            </w:pPr>
            <w:r w:rsidRPr="00036EE3">
              <w:rPr>
                <w:sz w:val="20"/>
                <w:lang w:val="en-US"/>
              </w:rPr>
              <w:t>Fixed-satellite service</w:t>
            </w:r>
          </w:p>
        </w:tc>
      </w:tr>
      <w:tr w:rsidR="004F76A6" w:rsidRPr="00036EE3" w14:paraId="1E634D74" w14:textId="77777777" w:rsidTr="00346B44">
        <w:tc>
          <w:tcPr>
            <w:tcW w:w="1140" w:type="dxa"/>
          </w:tcPr>
          <w:p w14:paraId="34352262" w14:textId="77777777" w:rsidR="004F76A6" w:rsidRPr="00036EE3" w:rsidRDefault="004F76A6" w:rsidP="00346B44">
            <w:pPr>
              <w:spacing w:before="30" w:after="30"/>
              <w:ind w:left="57"/>
              <w:jc w:val="left"/>
              <w:rPr>
                <w:b/>
                <w:bCs/>
                <w:sz w:val="20"/>
                <w:lang w:val="en-US"/>
              </w:rPr>
            </w:pPr>
            <w:r w:rsidRPr="00036EE3">
              <w:rPr>
                <w:b/>
                <w:bCs/>
                <w:sz w:val="20"/>
                <w:lang w:val="en-US"/>
              </w:rPr>
              <w:t>SA</w:t>
            </w:r>
          </w:p>
        </w:tc>
        <w:tc>
          <w:tcPr>
            <w:tcW w:w="8220" w:type="dxa"/>
          </w:tcPr>
          <w:p w14:paraId="7574D6DA" w14:textId="77777777" w:rsidR="004F76A6" w:rsidRPr="00036EE3" w:rsidRDefault="004F76A6" w:rsidP="00346B44">
            <w:pPr>
              <w:spacing w:before="30" w:after="30"/>
              <w:jc w:val="left"/>
              <w:rPr>
                <w:sz w:val="20"/>
                <w:lang w:val="en-US"/>
              </w:rPr>
            </w:pPr>
            <w:r w:rsidRPr="00036EE3">
              <w:rPr>
                <w:sz w:val="20"/>
                <w:lang w:val="en-US"/>
              </w:rPr>
              <w:t>Space applications and meteorology</w:t>
            </w:r>
          </w:p>
        </w:tc>
      </w:tr>
      <w:tr w:rsidR="004F76A6" w:rsidRPr="00BA101A" w14:paraId="4DE3F2BE" w14:textId="77777777" w:rsidTr="00346B44">
        <w:tc>
          <w:tcPr>
            <w:tcW w:w="1140" w:type="dxa"/>
            <w:tcBorders>
              <w:bottom w:val="nil"/>
            </w:tcBorders>
          </w:tcPr>
          <w:p w14:paraId="629F101D" w14:textId="77777777" w:rsidR="004F76A6" w:rsidRPr="00036EE3" w:rsidRDefault="004F76A6" w:rsidP="00346B44">
            <w:pPr>
              <w:spacing w:before="30" w:after="30"/>
              <w:ind w:left="57"/>
              <w:jc w:val="left"/>
              <w:rPr>
                <w:b/>
                <w:bCs/>
                <w:sz w:val="20"/>
                <w:lang w:val="en-US"/>
              </w:rPr>
            </w:pPr>
            <w:r w:rsidRPr="00036EE3">
              <w:rPr>
                <w:b/>
                <w:bCs/>
                <w:sz w:val="20"/>
                <w:lang w:val="en-US"/>
              </w:rPr>
              <w:t>SF</w:t>
            </w:r>
          </w:p>
        </w:tc>
        <w:tc>
          <w:tcPr>
            <w:tcW w:w="8220" w:type="dxa"/>
            <w:tcBorders>
              <w:bottom w:val="nil"/>
            </w:tcBorders>
          </w:tcPr>
          <w:p w14:paraId="0B3A127D" w14:textId="77777777" w:rsidR="004F76A6" w:rsidRPr="00036EE3" w:rsidRDefault="004F76A6" w:rsidP="00346B44">
            <w:pPr>
              <w:spacing w:before="30" w:after="30"/>
              <w:jc w:val="left"/>
              <w:rPr>
                <w:sz w:val="20"/>
                <w:lang w:val="en-US"/>
              </w:rPr>
            </w:pPr>
            <w:r w:rsidRPr="00036EE3">
              <w:rPr>
                <w:sz w:val="20"/>
                <w:lang w:val="en-US"/>
              </w:rPr>
              <w:t>Frequency sharing and coordination between fixed-satellite and fixed service systems</w:t>
            </w:r>
          </w:p>
        </w:tc>
      </w:tr>
      <w:tr w:rsidR="004F76A6" w:rsidRPr="00036EE3" w14:paraId="2EB9BF69" w14:textId="77777777" w:rsidTr="00346B44">
        <w:tc>
          <w:tcPr>
            <w:tcW w:w="1140" w:type="dxa"/>
            <w:tcBorders>
              <w:top w:val="nil"/>
              <w:bottom w:val="nil"/>
            </w:tcBorders>
            <w:shd w:val="clear" w:color="auto" w:fill="auto"/>
          </w:tcPr>
          <w:p w14:paraId="3CE438BE" w14:textId="77777777" w:rsidR="004F76A6" w:rsidRPr="000A4386" w:rsidRDefault="004F76A6" w:rsidP="00346B44">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1A61A313" w14:textId="77777777" w:rsidR="004F76A6" w:rsidRPr="000A4386" w:rsidRDefault="004F76A6" w:rsidP="00346B44">
            <w:pPr>
              <w:spacing w:before="30" w:after="30"/>
              <w:jc w:val="left"/>
              <w:rPr>
                <w:sz w:val="20"/>
                <w:lang w:val="en-US"/>
              </w:rPr>
            </w:pPr>
            <w:r w:rsidRPr="000A4386">
              <w:rPr>
                <w:sz w:val="20"/>
                <w:lang w:val="en-US"/>
              </w:rPr>
              <w:t>Spectrum management</w:t>
            </w:r>
          </w:p>
        </w:tc>
      </w:tr>
      <w:tr w:rsidR="004F76A6" w:rsidRPr="00036EE3" w14:paraId="469839BF" w14:textId="77777777" w:rsidTr="00346B44">
        <w:tc>
          <w:tcPr>
            <w:tcW w:w="1140" w:type="dxa"/>
            <w:tcBorders>
              <w:top w:val="nil"/>
            </w:tcBorders>
          </w:tcPr>
          <w:p w14:paraId="26F0D8C4" w14:textId="77777777" w:rsidR="004F76A6" w:rsidRPr="00036EE3" w:rsidRDefault="004F76A6" w:rsidP="00346B44">
            <w:pPr>
              <w:spacing w:before="30" w:after="30"/>
              <w:ind w:left="57"/>
              <w:jc w:val="left"/>
              <w:rPr>
                <w:b/>
                <w:bCs/>
                <w:sz w:val="20"/>
                <w:lang w:val="en-US"/>
              </w:rPr>
            </w:pPr>
            <w:r w:rsidRPr="00036EE3">
              <w:rPr>
                <w:b/>
                <w:bCs/>
                <w:sz w:val="20"/>
                <w:lang w:val="en-US"/>
              </w:rPr>
              <w:t>SNG</w:t>
            </w:r>
          </w:p>
        </w:tc>
        <w:tc>
          <w:tcPr>
            <w:tcW w:w="8220" w:type="dxa"/>
            <w:tcBorders>
              <w:top w:val="nil"/>
            </w:tcBorders>
          </w:tcPr>
          <w:p w14:paraId="00B8A4D5" w14:textId="77777777" w:rsidR="004F76A6" w:rsidRPr="00036EE3" w:rsidRDefault="004F76A6" w:rsidP="00346B44">
            <w:pPr>
              <w:spacing w:before="30" w:after="30"/>
              <w:jc w:val="left"/>
              <w:rPr>
                <w:sz w:val="20"/>
                <w:lang w:val="en-US"/>
              </w:rPr>
            </w:pPr>
            <w:r w:rsidRPr="00036EE3">
              <w:rPr>
                <w:sz w:val="20"/>
                <w:lang w:val="en-US"/>
              </w:rPr>
              <w:t>Satellite news gathering</w:t>
            </w:r>
          </w:p>
        </w:tc>
      </w:tr>
      <w:tr w:rsidR="004F76A6" w:rsidRPr="00BA101A" w14:paraId="7E86F0BE" w14:textId="77777777" w:rsidTr="00346B44">
        <w:tc>
          <w:tcPr>
            <w:tcW w:w="1140" w:type="dxa"/>
          </w:tcPr>
          <w:p w14:paraId="58EC4155" w14:textId="77777777" w:rsidR="004F76A6" w:rsidRPr="00036EE3" w:rsidRDefault="004F76A6" w:rsidP="00346B44">
            <w:pPr>
              <w:spacing w:before="30" w:after="30"/>
              <w:ind w:left="57"/>
              <w:jc w:val="left"/>
              <w:rPr>
                <w:b/>
                <w:bCs/>
                <w:sz w:val="20"/>
                <w:lang w:val="en-US"/>
              </w:rPr>
            </w:pPr>
            <w:r w:rsidRPr="00036EE3">
              <w:rPr>
                <w:b/>
                <w:bCs/>
                <w:sz w:val="20"/>
                <w:lang w:val="en-US"/>
              </w:rPr>
              <w:t>TF</w:t>
            </w:r>
          </w:p>
        </w:tc>
        <w:tc>
          <w:tcPr>
            <w:tcW w:w="8220" w:type="dxa"/>
          </w:tcPr>
          <w:p w14:paraId="7A93433A" w14:textId="77777777" w:rsidR="004F76A6" w:rsidRPr="00036EE3" w:rsidRDefault="004F76A6" w:rsidP="00346B44">
            <w:pPr>
              <w:spacing w:before="30" w:after="30"/>
              <w:jc w:val="left"/>
              <w:rPr>
                <w:sz w:val="20"/>
                <w:lang w:val="en-US"/>
              </w:rPr>
            </w:pPr>
            <w:r w:rsidRPr="00036EE3">
              <w:rPr>
                <w:sz w:val="20"/>
                <w:lang w:val="en-US"/>
              </w:rPr>
              <w:t>Time signals and frequency standards emissions</w:t>
            </w:r>
          </w:p>
        </w:tc>
      </w:tr>
      <w:tr w:rsidR="004F76A6" w:rsidRPr="00036EE3" w14:paraId="49A7FF0F" w14:textId="77777777" w:rsidTr="00346B44">
        <w:tc>
          <w:tcPr>
            <w:tcW w:w="1140" w:type="dxa"/>
          </w:tcPr>
          <w:p w14:paraId="19CE9FCA" w14:textId="77777777" w:rsidR="004F76A6" w:rsidRPr="00036EE3" w:rsidRDefault="004F76A6" w:rsidP="00346B44">
            <w:pPr>
              <w:spacing w:before="30" w:after="30"/>
              <w:ind w:left="57"/>
              <w:jc w:val="left"/>
              <w:rPr>
                <w:b/>
                <w:bCs/>
                <w:sz w:val="20"/>
                <w:lang w:val="en-US"/>
              </w:rPr>
            </w:pPr>
            <w:r w:rsidRPr="00036EE3">
              <w:rPr>
                <w:b/>
                <w:bCs/>
                <w:sz w:val="20"/>
                <w:lang w:val="en-US"/>
              </w:rPr>
              <w:t>V</w:t>
            </w:r>
          </w:p>
        </w:tc>
        <w:tc>
          <w:tcPr>
            <w:tcW w:w="8220" w:type="dxa"/>
          </w:tcPr>
          <w:p w14:paraId="26D4B81D" w14:textId="77777777" w:rsidR="004F76A6" w:rsidRPr="00036EE3" w:rsidRDefault="004F76A6" w:rsidP="00346B44">
            <w:pPr>
              <w:spacing w:before="30" w:after="180"/>
              <w:jc w:val="left"/>
              <w:rPr>
                <w:sz w:val="20"/>
                <w:lang w:val="en-US"/>
              </w:rPr>
            </w:pPr>
            <w:r w:rsidRPr="00036EE3">
              <w:rPr>
                <w:sz w:val="20"/>
                <w:lang w:val="en-US"/>
              </w:rPr>
              <w:t>Vocabulary and related subjects</w:t>
            </w:r>
          </w:p>
        </w:tc>
      </w:tr>
    </w:tbl>
    <w:p w14:paraId="4CF0CA13" w14:textId="77777777" w:rsidR="004F76A6" w:rsidRPr="00036EE3" w:rsidRDefault="004F76A6" w:rsidP="004F76A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F76A6" w14:paraId="29AD20DC" w14:textId="77777777" w:rsidTr="00346B44">
        <w:tc>
          <w:tcPr>
            <w:tcW w:w="720" w:type="dxa"/>
          </w:tcPr>
          <w:p w14:paraId="4C851CC2" w14:textId="77777777" w:rsidR="004F76A6" w:rsidRDefault="004F76A6" w:rsidP="00346B44">
            <w:pPr>
              <w:jc w:val="center"/>
              <w:rPr>
                <w:sz w:val="22"/>
                <w:lang w:val="en-US"/>
              </w:rPr>
            </w:pPr>
          </w:p>
        </w:tc>
      </w:tr>
    </w:tbl>
    <w:p w14:paraId="71D25E5A" w14:textId="77777777" w:rsidR="004F76A6" w:rsidRPr="00036EE3" w:rsidRDefault="004F76A6" w:rsidP="004F76A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F76A6" w:rsidRPr="00BA101A" w14:paraId="304CB460" w14:textId="77777777" w:rsidTr="00346B44">
        <w:tc>
          <w:tcPr>
            <w:tcW w:w="9360" w:type="dxa"/>
          </w:tcPr>
          <w:p w14:paraId="2E7A9902" w14:textId="77777777" w:rsidR="004F76A6" w:rsidRPr="002D5EAD" w:rsidRDefault="004F76A6" w:rsidP="00346B44">
            <w:pPr>
              <w:spacing w:after="120"/>
              <w:jc w:val="center"/>
              <w:rPr>
                <w:sz w:val="18"/>
                <w:szCs w:val="18"/>
                <w:lang w:val="en-US"/>
              </w:rPr>
            </w:pPr>
            <w:r w:rsidRPr="002D5EAD">
              <w:rPr>
                <w:b/>
                <w:bCs/>
                <w:i/>
                <w:iCs/>
                <w:sz w:val="18"/>
                <w:szCs w:val="18"/>
                <w:lang w:val="en-US"/>
              </w:rPr>
              <w:t>Note</w:t>
            </w:r>
            <w:r w:rsidRPr="002D5EAD">
              <w:rPr>
                <w:sz w:val="18"/>
                <w:szCs w:val="18"/>
                <w:lang w:val="en-US"/>
              </w:rPr>
              <w:t xml:space="preserve">: </w:t>
            </w:r>
            <w:r w:rsidRPr="002D5EAD">
              <w:rPr>
                <w:i/>
                <w:iCs/>
                <w:sz w:val="18"/>
                <w:szCs w:val="18"/>
                <w:lang w:val="en-US"/>
              </w:rPr>
              <w:t>This ITU-R Recommendation was approved in English under the procedure detailed in Resolution ITU-R 1.</w:t>
            </w:r>
          </w:p>
        </w:tc>
      </w:tr>
    </w:tbl>
    <w:p w14:paraId="09B087C4" w14:textId="77777777" w:rsidR="004F76A6" w:rsidRDefault="004F76A6" w:rsidP="004F76A6">
      <w:pPr>
        <w:spacing w:before="0"/>
        <w:jc w:val="center"/>
        <w:rPr>
          <w:sz w:val="22"/>
          <w:lang w:val="en-US"/>
        </w:rPr>
      </w:pPr>
    </w:p>
    <w:p w14:paraId="54552938" w14:textId="77777777" w:rsidR="004F76A6" w:rsidRDefault="004F76A6" w:rsidP="004F76A6">
      <w:pPr>
        <w:spacing w:before="0"/>
        <w:jc w:val="center"/>
        <w:rPr>
          <w:sz w:val="22"/>
          <w:lang w:val="en-US"/>
        </w:rPr>
      </w:pPr>
    </w:p>
    <w:p w14:paraId="621B19F7" w14:textId="77777777" w:rsidR="004F76A6" w:rsidRPr="002F5199" w:rsidRDefault="004F76A6" w:rsidP="004F76A6">
      <w:pPr>
        <w:spacing w:before="0"/>
        <w:jc w:val="right"/>
        <w:rPr>
          <w:i/>
          <w:iCs/>
          <w:sz w:val="20"/>
          <w:lang w:val="en-US"/>
        </w:rPr>
      </w:pPr>
      <w:r w:rsidRPr="002F5199">
        <w:rPr>
          <w:i/>
          <w:iCs/>
          <w:sz w:val="20"/>
          <w:lang w:val="en-US"/>
        </w:rPr>
        <w:t>Electronic Publication</w:t>
      </w:r>
    </w:p>
    <w:p w14:paraId="44C003A7" w14:textId="77777777" w:rsidR="004F76A6" w:rsidRPr="002F5199" w:rsidRDefault="004F76A6" w:rsidP="00B5368B">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Pr>
          <w:sz w:val="20"/>
          <w:lang w:val="en-US"/>
        </w:rPr>
        <w:t>1</w:t>
      </w:r>
      <w:r w:rsidR="00B5368B">
        <w:rPr>
          <w:sz w:val="20"/>
          <w:lang w:val="en-US"/>
        </w:rPr>
        <w:t>7</w:t>
      </w:r>
    </w:p>
    <w:p w14:paraId="1558FF3A" w14:textId="77777777" w:rsidR="004F76A6" w:rsidRDefault="004F76A6" w:rsidP="004F76A6">
      <w:pPr>
        <w:jc w:val="center"/>
        <w:rPr>
          <w:sz w:val="22"/>
          <w:lang w:val="en-US"/>
        </w:rPr>
      </w:pPr>
    </w:p>
    <w:p w14:paraId="12441A95" w14:textId="77777777" w:rsidR="004F76A6" w:rsidRPr="00470E28" w:rsidRDefault="004F76A6" w:rsidP="002D5EAD">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B5368B">
        <w:rPr>
          <w:sz w:val="20"/>
          <w:lang w:val="en-US"/>
        </w:rPr>
        <w:t>7</w:t>
      </w:r>
    </w:p>
    <w:p w14:paraId="59BC76AE" w14:textId="77777777" w:rsidR="004F76A6" w:rsidRPr="00470E28" w:rsidRDefault="004F76A6" w:rsidP="004F76A6">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2E21E607" w14:textId="77777777" w:rsidR="004F76A6" w:rsidRDefault="004F76A6" w:rsidP="004F76A6">
      <w:pPr>
        <w:spacing w:before="160"/>
        <w:rPr>
          <w:i/>
          <w:sz w:val="20"/>
          <w:lang w:val="en-US"/>
        </w:rPr>
        <w:sectPr w:rsidR="004F76A6" w:rsidSect="00346B44">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658254D6" w14:textId="3E99E9BF" w:rsidR="004F76A6" w:rsidRDefault="004F76A6" w:rsidP="00B5368B">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834-</w:t>
      </w:r>
      <w:r w:rsidR="00B5368B">
        <w:rPr>
          <w:rStyle w:val="href"/>
          <w:lang w:val="en-US"/>
        </w:rPr>
        <w:t>9</w:t>
      </w:r>
      <w:r w:rsidR="00E6597C" w:rsidRPr="00E6597C">
        <w:rPr>
          <w:rStyle w:val="FootnoteReference"/>
          <w:lang w:val="en-US"/>
        </w:rPr>
        <w:footnoteReference w:customMarkFollows="1" w:id="1"/>
        <w:sym w:font="Symbol" w:char="F02A"/>
      </w:r>
    </w:p>
    <w:p w14:paraId="53FD7BB8" w14:textId="77777777" w:rsidR="004F76A6" w:rsidRPr="00463F0C" w:rsidRDefault="004F76A6" w:rsidP="008C07FB">
      <w:pPr>
        <w:pStyle w:val="Rectitle"/>
        <w:rPr>
          <w:lang w:val="en-GB"/>
        </w:rPr>
      </w:pPr>
      <w:r w:rsidRPr="00B92A8E">
        <w:rPr>
          <w:lang w:val="en-GB"/>
        </w:rPr>
        <w:t>Effects</w:t>
      </w:r>
      <w:r w:rsidRPr="004F76A6">
        <w:rPr>
          <w:lang w:val="en-US"/>
        </w:rPr>
        <w:t xml:space="preserve"> of tropospheric refraction</w:t>
      </w:r>
      <w:r w:rsidR="0089716D">
        <w:rPr>
          <w:lang w:val="en-US"/>
        </w:rPr>
        <w:t xml:space="preserve"> </w:t>
      </w:r>
      <w:r w:rsidRPr="004F76A6">
        <w:rPr>
          <w:lang w:val="en-US"/>
        </w:rPr>
        <w:t xml:space="preserve">on </w:t>
      </w:r>
      <w:proofErr w:type="spellStart"/>
      <w:r w:rsidRPr="004F76A6">
        <w:rPr>
          <w:lang w:val="en-US"/>
        </w:rPr>
        <w:t>radiowave</w:t>
      </w:r>
      <w:proofErr w:type="spellEnd"/>
      <w:r w:rsidRPr="004F76A6">
        <w:rPr>
          <w:lang w:val="en-US"/>
        </w:rPr>
        <w:t xml:space="preserve"> propagation</w:t>
      </w:r>
    </w:p>
    <w:p w14:paraId="3E8023DA" w14:textId="77777777" w:rsidR="001A71AE" w:rsidRDefault="001A71AE" w:rsidP="001A71AE">
      <w:pPr>
        <w:pStyle w:val="Recref"/>
        <w:rPr>
          <w:lang w:val="en-US"/>
        </w:rPr>
      </w:pPr>
      <w:r>
        <w:rPr>
          <w:lang w:val="en-US"/>
        </w:rPr>
        <w:t>(Question ITU-R 201/3)</w:t>
      </w:r>
    </w:p>
    <w:p w14:paraId="54EC2C26" w14:textId="77777777" w:rsidR="001A71AE" w:rsidRDefault="001A71AE" w:rsidP="0089716D">
      <w:pPr>
        <w:pStyle w:val="Recdate"/>
        <w:rPr>
          <w:lang w:val="en-US"/>
        </w:rPr>
      </w:pPr>
      <w:r>
        <w:rPr>
          <w:lang w:val="en-US"/>
        </w:rPr>
        <w:t>(1992-1994-1997-1999-2003-2005-2007</w:t>
      </w:r>
      <w:r w:rsidR="0089716D">
        <w:rPr>
          <w:lang w:val="en-US"/>
        </w:rPr>
        <w:t>-2015</w:t>
      </w:r>
      <w:r w:rsidR="002D5EAD">
        <w:rPr>
          <w:lang w:val="en-US"/>
        </w:rPr>
        <w:t>-2016</w:t>
      </w:r>
      <w:r w:rsidR="00B5368B">
        <w:rPr>
          <w:lang w:val="en-US"/>
        </w:rPr>
        <w:t>-2017</w:t>
      </w:r>
      <w:r>
        <w:rPr>
          <w:lang w:val="en-US"/>
        </w:rPr>
        <w:t>)</w:t>
      </w:r>
    </w:p>
    <w:p w14:paraId="0366925D" w14:textId="77777777" w:rsidR="001A71AE" w:rsidRDefault="001A71AE" w:rsidP="001A71AE">
      <w:pPr>
        <w:pStyle w:val="HeadingSum"/>
        <w:rPr>
          <w:lang w:val="en-US"/>
        </w:rPr>
      </w:pPr>
      <w:r>
        <w:rPr>
          <w:lang w:val="en-GB"/>
        </w:rPr>
        <w:t>Scope</w:t>
      </w:r>
    </w:p>
    <w:p w14:paraId="1109A41F" w14:textId="77777777" w:rsidR="001A71AE" w:rsidRPr="00B92A8E" w:rsidRDefault="001A71AE" w:rsidP="00B92A8E">
      <w:pPr>
        <w:pStyle w:val="Summary"/>
        <w:rPr>
          <w:lang w:val="en-US"/>
        </w:rPr>
      </w:pPr>
      <w:r w:rsidRPr="00B92A8E">
        <w:t>Recommendation ITU-R P.834 provides methods for the calculation of large-scale refractive effects in the atmosphere, including ray bending, ducting layers, the effective Earth radius, the apparent elevation and boresight angles in Earth-space paths and the effective radio path length.</w:t>
      </w:r>
    </w:p>
    <w:p w14:paraId="39EA04CA" w14:textId="77777777" w:rsidR="00E62A0E" w:rsidRDefault="00E62A0E" w:rsidP="00E62A0E">
      <w:pPr>
        <w:pStyle w:val="Headingb"/>
        <w:rPr>
          <w:lang w:val="en-US"/>
        </w:rPr>
      </w:pPr>
      <w:r>
        <w:rPr>
          <w:lang w:val="en-US"/>
        </w:rPr>
        <w:t>Keywords</w:t>
      </w:r>
    </w:p>
    <w:p w14:paraId="61C696D1" w14:textId="77777777" w:rsidR="00E62A0E" w:rsidRPr="00E62A0E" w:rsidRDefault="00E62A0E" w:rsidP="00E62A0E">
      <w:pPr>
        <w:rPr>
          <w:lang w:val="en-US"/>
        </w:rPr>
      </w:pPr>
      <w:r>
        <w:rPr>
          <w:lang w:val="en-US"/>
        </w:rPr>
        <w:t>Tropospheric excess path length, Earth-space link, GNSS, numerical weather product, digital maps</w:t>
      </w:r>
    </w:p>
    <w:p w14:paraId="1A94BD2D" w14:textId="77777777" w:rsidR="001A71AE" w:rsidRDefault="001A71AE" w:rsidP="001A71AE">
      <w:pPr>
        <w:pStyle w:val="Normalaftertitle"/>
        <w:rPr>
          <w:lang w:val="en-US"/>
        </w:rPr>
      </w:pPr>
      <w:r>
        <w:rPr>
          <w:lang w:val="en-US"/>
        </w:rPr>
        <w:t>The ITU Radiocommunication Assembly,</w:t>
      </w:r>
    </w:p>
    <w:p w14:paraId="572A1461" w14:textId="77777777" w:rsidR="001A71AE" w:rsidRDefault="001A71AE" w:rsidP="001A71AE">
      <w:pPr>
        <w:pStyle w:val="Call"/>
        <w:rPr>
          <w:lang w:val="en-US"/>
        </w:rPr>
      </w:pPr>
      <w:r>
        <w:rPr>
          <w:lang w:val="en-US"/>
        </w:rPr>
        <w:t>considering</w:t>
      </w:r>
    </w:p>
    <w:p w14:paraId="045CAD73" w14:textId="77777777" w:rsidR="001A71AE" w:rsidRDefault="001A71AE" w:rsidP="001A71AE">
      <w:pPr>
        <w:rPr>
          <w:lang w:val="en-US"/>
        </w:rPr>
      </w:pPr>
      <w:r w:rsidRPr="0089716D">
        <w:rPr>
          <w:i/>
          <w:iCs/>
          <w:lang w:val="en-US"/>
        </w:rPr>
        <w:t>a)</w:t>
      </w:r>
      <w:r>
        <w:rPr>
          <w:lang w:val="en-US"/>
        </w:rPr>
        <w:tab/>
        <w:t>that for the proper planning of terrestrial and Earth-space links it is necessary to have appropriate calculation procedures for assessing the refractivity effects on radio signals;</w:t>
      </w:r>
    </w:p>
    <w:p w14:paraId="7276D0F1" w14:textId="77777777" w:rsidR="001A71AE" w:rsidRDefault="001A71AE" w:rsidP="001A71AE">
      <w:pPr>
        <w:rPr>
          <w:lang w:val="en-US"/>
        </w:rPr>
      </w:pPr>
      <w:r w:rsidRPr="0089716D">
        <w:rPr>
          <w:i/>
          <w:iCs/>
          <w:lang w:val="en-US"/>
        </w:rPr>
        <w:t>b)</w:t>
      </w:r>
      <w:r>
        <w:rPr>
          <w:lang w:val="en-US"/>
        </w:rPr>
        <w:tab/>
        <w:t>that procedures have been developed that allow the calculation of some refractive propagation effects on radio signals on terrestrial and Earth-space links,</w:t>
      </w:r>
    </w:p>
    <w:p w14:paraId="533AA848" w14:textId="77777777" w:rsidR="001A71AE" w:rsidRDefault="001A71AE" w:rsidP="001A71AE">
      <w:pPr>
        <w:pStyle w:val="Call"/>
        <w:rPr>
          <w:lang w:val="en-US"/>
        </w:rPr>
      </w:pPr>
      <w:r>
        <w:rPr>
          <w:lang w:val="en-US"/>
        </w:rPr>
        <w:t>recommends</w:t>
      </w:r>
    </w:p>
    <w:p w14:paraId="0C56C061" w14:textId="77777777" w:rsidR="001A71AE" w:rsidRDefault="001A71AE" w:rsidP="001A71AE">
      <w:pPr>
        <w:rPr>
          <w:b/>
          <w:lang w:val="en-US"/>
        </w:rPr>
      </w:pPr>
      <w:r>
        <w:rPr>
          <w:lang w:val="en-GB"/>
        </w:rPr>
        <w:t>that the information in Annex 1 should be used for the calculation of large-scale refractive effects.</w:t>
      </w:r>
    </w:p>
    <w:p w14:paraId="771F0421" w14:textId="77777777" w:rsidR="001A71AE" w:rsidRDefault="001A71AE" w:rsidP="001A71AE">
      <w:pPr>
        <w:rPr>
          <w:lang w:val="en-US"/>
        </w:rPr>
      </w:pPr>
    </w:p>
    <w:p w14:paraId="7BEE5D59" w14:textId="77777777" w:rsidR="001A71AE" w:rsidRDefault="001A71AE" w:rsidP="001A71AE">
      <w:pPr>
        <w:rPr>
          <w:lang w:val="en-US"/>
        </w:rPr>
      </w:pPr>
    </w:p>
    <w:p w14:paraId="028006D0" w14:textId="77777777" w:rsidR="001A71AE" w:rsidRDefault="001A71AE" w:rsidP="001A71AE">
      <w:pPr>
        <w:pStyle w:val="AnnexNoTitle"/>
        <w:rPr>
          <w:lang w:val="en-US"/>
        </w:rPr>
      </w:pPr>
      <w:bookmarkStart w:id="3" w:name="_Toc109031361"/>
      <w:bookmarkStart w:id="4" w:name="_Toc107995977"/>
      <w:r>
        <w:rPr>
          <w:lang w:val="en-US"/>
        </w:rPr>
        <w:t>Annex 1</w:t>
      </w:r>
      <w:bookmarkEnd w:id="3"/>
      <w:bookmarkEnd w:id="4"/>
    </w:p>
    <w:p w14:paraId="04920733" w14:textId="77777777" w:rsidR="001A71AE" w:rsidRDefault="001A71AE" w:rsidP="00871127">
      <w:pPr>
        <w:pStyle w:val="Heading1"/>
        <w:rPr>
          <w:lang w:val="en-US"/>
        </w:rPr>
      </w:pPr>
      <w:bookmarkStart w:id="5" w:name="_Toc109031362"/>
      <w:bookmarkStart w:id="6" w:name="_Toc107995978"/>
      <w:bookmarkStart w:id="7" w:name="_Toc398441698"/>
      <w:r>
        <w:rPr>
          <w:lang w:val="en-US"/>
        </w:rPr>
        <w:t>1</w:t>
      </w:r>
      <w:r>
        <w:rPr>
          <w:lang w:val="en-US"/>
        </w:rPr>
        <w:tab/>
        <w:t>Ray bending</w:t>
      </w:r>
      <w:bookmarkEnd w:id="5"/>
      <w:bookmarkEnd w:id="6"/>
      <w:bookmarkEnd w:id="7"/>
    </w:p>
    <w:p w14:paraId="712AD464" w14:textId="77777777" w:rsidR="001A71AE" w:rsidRDefault="001A71AE" w:rsidP="00871127">
      <w:pPr>
        <w:rPr>
          <w:lang w:val="en-US"/>
        </w:rPr>
      </w:pPr>
      <w:r>
        <w:rPr>
          <w:lang w:val="en-US"/>
        </w:rPr>
        <w:t>A radio ray passing through the lower (non-ionized) layer of the atmosphere undergoes bending caused by the gradient of the refractive index. Since the refractive index varies mainly with altitude, only the vertical gradient of the refractive index is generally considered. The curvature at a point is therefore contained in the vertical plane and is expressed by:</w:t>
      </w:r>
    </w:p>
    <w:p w14:paraId="1322FF40" w14:textId="77777777" w:rsidR="001A71AE" w:rsidRDefault="001A71AE" w:rsidP="001A71AE">
      <w:pPr>
        <w:pStyle w:val="Blanc"/>
      </w:pPr>
      <w:bookmarkStart w:id="8" w:name="F001"/>
    </w:p>
    <w:p w14:paraId="40A6F96A" w14:textId="77777777" w:rsidR="001A71AE" w:rsidRDefault="001A71AE" w:rsidP="001A71AE">
      <w:pPr>
        <w:pStyle w:val="Equation"/>
        <w:rPr>
          <w:lang w:val="en-US"/>
        </w:rPr>
      </w:pPr>
      <w:r>
        <w:rPr>
          <w:lang w:val="en-US"/>
        </w:rPr>
        <w:tab/>
      </w:r>
      <w:r>
        <w:rPr>
          <w:lang w:val="en-US"/>
        </w:rPr>
        <w:tab/>
      </w:r>
      <w:r w:rsidR="00871127">
        <w:rPr>
          <w:position w:val="-28"/>
          <w:lang w:val="en-US"/>
        </w:rPr>
        <w:object w:dxaOrig="1740" w:dyaOrig="660" w14:anchorId="434E96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33pt" o:ole="">
            <v:imagedata r:id="rId12" o:title=""/>
          </v:shape>
          <o:OLEObject Type="Embed" ProgID="Equation.3" ShapeID="_x0000_i1025" DrawAspect="Content" ObjectID="_1803902268" r:id="rId13"/>
        </w:object>
      </w:r>
      <w:r>
        <w:rPr>
          <w:lang w:val="en-US"/>
        </w:rPr>
        <w:tab/>
        <w:t>(1)</w:t>
      </w:r>
    </w:p>
    <w:bookmarkEnd w:id="8"/>
    <w:p w14:paraId="60BB3611" w14:textId="77777777" w:rsidR="001A71AE" w:rsidRDefault="001A71AE" w:rsidP="001A71AE">
      <w:pPr>
        <w:pStyle w:val="Blanc"/>
      </w:pPr>
    </w:p>
    <w:p w14:paraId="09160CDC" w14:textId="77777777" w:rsidR="001A71AE" w:rsidRDefault="001A71AE" w:rsidP="001A71AE">
      <w:pPr>
        <w:rPr>
          <w:lang w:val="en-US"/>
        </w:rPr>
      </w:pPr>
      <w:r>
        <w:rPr>
          <w:lang w:val="en-US"/>
        </w:rPr>
        <w:t>where:</w:t>
      </w:r>
    </w:p>
    <w:p w14:paraId="2DF80FDE" w14:textId="77777777" w:rsidR="001A71AE" w:rsidRDefault="001A71AE" w:rsidP="001A71AE">
      <w:pPr>
        <w:pStyle w:val="Equationlegend"/>
      </w:pPr>
      <w:r>
        <w:tab/>
      </w:r>
      <w:r w:rsidRPr="00871127">
        <w:rPr>
          <w:rFonts w:ascii="Symbol" w:hAnsi="Symbol"/>
        </w:rPr>
        <w:t></w:t>
      </w:r>
      <w:r>
        <w:rPr>
          <w:sz w:val="12"/>
        </w:rPr>
        <w:t> </w:t>
      </w:r>
      <w:r>
        <w:t>:</w:t>
      </w:r>
      <w:r>
        <w:tab/>
        <w:t>radius of curvature of the ray path</w:t>
      </w:r>
    </w:p>
    <w:p w14:paraId="2085771D" w14:textId="77777777" w:rsidR="001A71AE" w:rsidRDefault="001A71AE" w:rsidP="001A71AE">
      <w:pPr>
        <w:pStyle w:val="Equationlegend"/>
      </w:pPr>
      <w:r>
        <w:rPr>
          <w:i/>
        </w:rPr>
        <w:lastRenderedPageBreak/>
        <w:tab/>
        <w:t>n</w:t>
      </w:r>
      <w:r>
        <w:rPr>
          <w:sz w:val="12"/>
        </w:rPr>
        <w:t> </w:t>
      </w:r>
      <w:r>
        <w:t>:</w:t>
      </w:r>
      <w:r>
        <w:tab/>
        <w:t>refractive index of the atmosphere</w:t>
      </w:r>
    </w:p>
    <w:p w14:paraId="3B37679B" w14:textId="77777777" w:rsidR="001A71AE" w:rsidRDefault="001A71AE" w:rsidP="001A71AE">
      <w:pPr>
        <w:pStyle w:val="Equationlegend"/>
      </w:pPr>
      <w:r>
        <w:tab/>
      </w:r>
      <w:proofErr w:type="spellStart"/>
      <w:r>
        <w:t>d</w:t>
      </w:r>
      <w:r>
        <w:rPr>
          <w:i/>
        </w:rPr>
        <w:t>n</w:t>
      </w:r>
      <w:proofErr w:type="spellEnd"/>
      <w:r>
        <w:t>/d</w:t>
      </w:r>
      <w:r>
        <w:rPr>
          <w:i/>
        </w:rPr>
        <w:t>h</w:t>
      </w:r>
      <w:r>
        <w:rPr>
          <w:sz w:val="12"/>
        </w:rPr>
        <w:t> </w:t>
      </w:r>
      <w:r>
        <w:t>:</w:t>
      </w:r>
      <w:r>
        <w:tab/>
        <w:t>vertical gradient of refractive index</w:t>
      </w:r>
    </w:p>
    <w:p w14:paraId="578E7781" w14:textId="77777777" w:rsidR="001A71AE" w:rsidRDefault="001A71AE" w:rsidP="001A71AE">
      <w:pPr>
        <w:pStyle w:val="Equationlegend"/>
      </w:pPr>
      <w:r>
        <w:rPr>
          <w:i/>
        </w:rPr>
        <w:tab/>
        <w:t>h</w:t>
      </w:r>
      <w:r>
        <w:rPr>
          <w:iCs/>
          <w:sz w:val="12"/>
        </w:rPr>
        <w:t> </w:t>
      </w:r>
      <w:r>
        <w:t>:</w:t>
      </w:r>
      <w:r>
        <w:tab/>
        <w:t>height of the point above the Earth’s surface</w:t>
      </w:r>
    </w:p>
    <w:p w14:paraId="0F8B73AC" w14:textId="77777777" w:rsidR="001A71AE" w:rsidRDefault="001A71AE" w:rsidP="001A71AE">
      <w:pPr>
        <w:pStyle w:val="Equationlegend"/>
      </w:pPr>
      <w:r>
        <w:tab/>
      </w:r>
      <w:r>
        <w:rPr>
          <w:rFonts w:ascii="Symbol" w:hAnsi="Symbol"/>
        </w:rPr>
        <w:t></w:t>
      </w:r>
      <w:r>
        <w:rPr>
          <w:sz w:val="12"/>
        </w:rPr>
        <w:t> </w:t>
      </w:r>
      <w:r>
        <w:t>:</w:t>
      </w:r>
      <w:r>
        <w:tab/>
        <w:t>angle of the ray path with the hori</w:t>
      </w:r>
      <w:r w:rsidR="00336F10">
        <w:t>zontal at the point considered.</w:t>
      </w:r>
    </w:p>
    <w:p w14:paraId="73E13EDC" w14:textId="77777777" w:rsidR="001A71AE" w:rsidRDefault="001A71AE" w:rsidP="001A71AE">
      <w:pPr>
        <w:rPr>
          <w:lang w:val="en-US"/>
        </w:rPr>
      </w:pPr>
      <w:r>
        <w:rPr>
          <w:lang w:val="en-US"/>
        </w:rPr>
        <w:t>This ray curvature is defined as positive for ray bending to</w:t>
      </w:r>
      <w:r w:rsidR="00336F10">
        <w:rPr>
          <w:lang w:val="en-US"/>
        </w:rPr>
        <w:t>wards the Earth’s surface. This </w:t>
      </w:r>
      <w:r>
        <w:rPr>
          <w:lang w:val="en-US"/>
        </w:rPr>
        <w:t>phenomenon is virtually independent of frequency, if the index gradient does not vary significantly over a distance equal to the wavelength.</w:t>
      </w:r>
    </w:p>
    <w:p w14:paraId="233572AA" w14:textId="77777777" w:rsidR="001A71AE" w:rsidRDefault="001A71AE" w:rsidP="001A71AE">
      <w:pPr>
        <w:pStyle w:val="Heading1"/>
        <w:rPr>
          <w:lang w:val="en-US"/>
        </w:rPr>
      </w:pPr>
      <w:bookmarkStart w:id="9" w:name="_Toc109031363"/>
      <w:bookmarkStart w:id="10" w:name="_Toc107995979"/>
      <w:bookmarkStart w:id="11" w:name="_Toc398441699"/>
      <w:r>
        <w:rPr>
          <w:lang w:val="en-US"/>
        </w:rPr>
        <w:t>2</w:t>
      </w:r>
      <w:r>
        <w:rPr>
          <w:lang w:val="en-US"/>
        </w:rPr>
        <w:tab/>
        <w:t>Effective Earth radius</w:t>
      </w:r>
      <w:bookmarkEnd w:id="9"/>
      <w:bookmarkEnd w:id="10"/>
      <w:bookmarkEnd w:id="11"/>
    </w:p>
    <w:p w14:paraId="547C973C" w14:textId="77777777" w:rsidR="001A71AE" w:rsidRDefault="001A71AE" w:rsidP="001A71AE">
      <w:pPr>
        <w:keepNext/>
        <w:rPr>
          <w:lang w:val="en-US"/>
        </w:rPr>
      </w:pPr>
      <w:r>
        <w:rPr>
          <w:lang w:val="en-US"/>
        </w:rPr>
        <w:t xml:space="preserve">If the path is approximately horizontal, </w:t>
      </w:r>
      <w:r>
        <w:rPr>
          <w:rFonts w:ascii="Symbol" w:hAnsi="Symbol"/>
        </w:rPr>
        <w:t></w:t>
      </w:r>
      <w:r>
        <w:rPr>
          <w:lang w:val="en-US"/>
        </w:rPr>
        <w:t xml:space="preserve"> is close to zero. However, since </w:t>
      </w:r>
      <w:r>
        <w:rPr>
          <w:i/>
          <w:lang w:val="en-US"/>
        </w:rPr>
        <w:t>n</w:t>
      </w:r>
      <w:r w:rsidR="00511A3A">
        <w:rPr>
          <w:lang w:val="en-US"/>
        </w:rPr>
        <w:t xml:space="preserve"> is very close to 1 </w:t>
      </w:r>
      <w:r>
        <w:rPr>
          <w:lang w:val="en-US"/>
        </w:rPr>
        <w:t>equation (1) is simplified as follows:</w:t>
      </w:r>
    </w:p>
    <w:p w14:paraId="4AC2AA78" w14:textId="77777777" w:rsidR="001A71AE" w:rsidRDefault="001A71AE" w:rsidP="001A71AE">
      <w:pPr>
        <w:pStyle w:val="Blanc"/>
      </w:pPr>
      <w:bookmarkStart w:id="12" w:name="F002"/>
    </w:p>
    <w:p w14:paraId="291296FC" w14:textId="77777777" w:rsidR="001A71AE" w:rsidRDefault="001A71AE" w:rsidP="001A71AE">
      <w:pPr>
        <w:pStyle w:val="Equation"/>
        <w:rPr>
          <w:lang w:val="en-US"/>
        </w:rPr>
      </w:pPr>
      <w:r>
        <w:rPr>
          <w:lang w:val="en-US"/>
        </w:rPr>
        <w:tab/>
      </w:r>
      <w:r>
        <w:rPr>
          <w:lang w:val="en-US"/>
        </w:rPr>
        <w:tab/>
      </w:r>
      <w:r w:rsidR="004C3E0A">
        <w:rPr>
          <w:position w:val="-28"/>
          <w:lang w:val="en-US"/>
        </w:rPr>
        <w:object w:dxaOrig="1160" w:dyaOrig="660" w14:anchorId="38E420FA">
          <v:shape id="_x0000_i1026" type="#_x0000_t75" style="width:58.5pt;height:33pt" o:ole="">
            <v:imagedata r:id="rId14" o:title=""/>
          </v:shape>
          <o:OLEObject Type="Embed" ProgID="Equation.3" ShapeID="_x0000_i1026" DrawAspect="Content" ObjectID="_1803902269" r:id="rId15"/>
        </w:object>
      </w:r>
      <w:r>
        <w:rPr>
          <w:lang w:val="en-US"/>
        </w:rPr>
        <w:tab/>
        <w:t>(2)</w:t>
      </w:r>
    </w:p>
    <w:bookmarkEnd w:id="12"/>
    <w:p w14:paraId="49370FC6" w14:textId="77777777" w:rsidR="001A71AE" w:rsidRDefault="001A71AE" w:rsidP="001A71AE">
      <w:pPr>
        <w:pStyle w:val="Blanc"/>
      </w:pPr>
    </w:p>
    <w:p w14:paraId="6064EAAE" w14:textId="77777777" w:rsidR="001A71AE" w:rsidRDefault="001A71AE" w:rsidP="001A71AE">
      <w:pPr>
        <w:rPr>
          <w:lang w:val="en-US"/>
        </w:rPr>
      </w:pPr>
      <w:r>
        <w:rPr>
          <w:lang w:val="en-US"/>
        </w:rPr>
        <w:t>It is therefore clear that if the vertical gradient is constant, the trajectories are arcs of a circle.</w:t>
      </w:r>
    </w:p>
    <w:p w14:paraId="1A8C078E" w14:textId="77777777" w:rsidR="001A71AE" w:rsidRDefault="001A71AE" w:rsidP="002F24B3">
      <w:pPr>
        <w:rPr>
          <w:lang w:val="en-US"/>
        </w:rPr>
      </w:pPr>
      <w:r>
        <w:rPr>
          <w:lang w:val="en-US"/>
        </w:rPr>
        <w:t>If the height profile of refractivity is linear, i.e. the refractivity gradient is constant along the ray path, a transformation is possible that allows propagation to be</w:t>
      </w:r>
      <w:r w:rsidR="004C3E0A">
        <w:rPr>
          <w:lang w:val="en-US"/>
        </w:rPr>
        <w:t xml:space="preserve"> considered as rectilinear. The </w:t>
      </w:r>
      <w:r>
        <w:rPr>
          <w:lang w:val="en-US"/>
        </w:rPr>
        <w:t xml:space="preserve">transformation is to consider a hypothetical Earth of effective radius </w:t>
      </w:r>
      <w:r>
        <w:rPr>
          <w:i/>
          <w:lang w:val="en-US"/>
        </w:rPr>
        <w:t>R</w:t>
      </w:r>
      <w:r>
        <w:rPr>
          <w:i/>
          <w:vertAlign w:val="subscript"/>
          <w:lang w:val="en-US"/>
        </w:rPr>
        <w:t>e</w:t>
      </w:r>
      <w:r w:rsidR="004C3E0A">
        <w:rPr>
          <w:lang w:val="en-US"/>
        </w:rPr>
        <w:t xml:space="preserve"> </w:t>
      </w:r>
      <w:r>
        <w:rPr>
          <w:rFonts w:ascii="Symbol" w:hAnsi="Symbol"/>
        </w:rPr>
        <w:t></w:t>
      </w:r>
      <w:r w:rsidR="004C3E0A">
        <w:rPr>
          <w:lang w:val="en-US"/>
        </w:rPr>
        <w:t xml:space="preserve"> </w:t>
      </w:r>
      <w:r>
        <w:rPr>
          <w:i/>
          <w:lang w:val="en-US"/>
        </w:rPr>
        <w:t>k</w:t>
      </w:r>
      <w:r>
        <w:rPr>
          <w:lang w:val="en-US"/>
        </w:rPr>
        <w:t xml:space="preserve"> </w:t>
      </w:r>
      <w:r>
        <w:rPr>
          <w:i/>
          <w:lang w:val="en-US"/>
        </w:rPr>
        <w:t>a</w:t>
      </w:r>
      <w:r>
        <w:rPr>
          <w:lang w:val="en-US"/>
        </w:rPr>
        <w:t>, with:</w:t>
      </w:r>
    </w:p>
    <w:p w14:paraId="090A8D1C" w14:textId="77777777" w:rsidR="001A71AE" w:rsidRDefault="001A71AE" w:rsidP="001A71AE">
      <w:pPr>
        <w:pStyle w:val="Blanc"/>
      </w:pPr>
    </w:p>
    <w:p w14:paraId="74D41953" w14:textId="77777777" w:rsidR="001A71AE" w:rsidRDefault="001A71AE" w:rsidP="001A71AE">
      <w:pPr>
        <w:pStyle w:val="Equation"/>
        <w:rPr>
          <w:lang w:val="en-US"/>
        </w:rPr>
      </w:pPr>
      <w:r>
        <w:rPr>
          <w:lang w:val="en-US"/>
        </w:rPr>
        <w:tab/>
      </w:r>
      <w:r>
        <w:rPr>
          <w:lang w:val="en-US"/>
        </w:rPr>
        <w:tab/>
      </w:r>
      <w:r w:rsidR="002F24B3">
        <w:rPr>
          <w:position w:val="-30"/>
          <w:lang w:val="en-US"/>
        </w:rPr>
        <w:object w:dxaOrig="2200" w:dyaOrig="680" w14:anchorId="22D1EE7D">
          <v:shape id="_x0000_i1027" type="#_x0000_t75" style="width:108.75pt;height:36pt" o:ole="">
            <v:imagedata r:id="rId16" o:title=""/>
          </v:shape>
          <o:OLEObject Type="Embed" ProgID="Equation.3" ShapeID="_x0000_i1027" DrawAspect="Content" ObjectID="_1803902270" r:id="rId17"/>
        </w:object>
      </w:r>
      <w:r>
        <w:rPr>
          <w:lang w:val="en-US"/>
        </w:rPr>
        <w:tab/>
        <w:t>(3)</w:t>
      </w:r>
    </w:p>
    <w:p w14:paraId="07DC812A" w14:textId="77777777" w:rsidR="001A71AE" w:rsidRDefault="001A71AE" w:rsidP="001A71AE">
      <w:pPr>
        <w:pStyle w:val="Blanc"/>
      </w:pPr>
    </w:p>
    <w:p w14:paraId="3153CD0D" w14:textId="77777777" w:rsidR="001A71AE" w:rsidRDefault="001A71AE" w:rsidP="001A71AE">
      <w:pPr>
        <w:rPr>
          <w:lang w:val="en-US"/>
        </w:rPr>
      </w:pPr>
      <w:r>
        <w:rPr>
          <w:lang w:val="en-US"/>
        </w:rPr>
        <w:t xml:space="preserve">where </w:t>
      </w:r>
      <w:r w:rsidRPr="002F24B3">
        <w:rPr>
          <w:i/>
          <w:lang w:val="en-US"/>
        </w:rPr>
        <w:t>a</w:t>
      </w:r>
      <w:r>
        <w:rPr>
          <w:lang w:val="en-US"/>
        </w:rPr>
        <w:t xml:space="preserve"> is the actual Earth radius, and </w:t>
      </w:r>
      <w:r>
        <w:rPr>
          <w:i/>
          <w:lang w:val="en-US"/>
        </w:rPr>
        <w:t>k</w:t>
      </w:r>
      <w:r>
        <w:rPr>
          <w:lang w:val="en-US"/>
        </w:rPr>
        <w:t xml:space="preserve"> is the effective earth radius factor (</w:t>
      </w:r>
      <w:r>
        <w:rPr>
          <w:i/>
          <w:lang w:val="en-US"/>
        </w:rPr>
        <w:t>k</w:t>
      </w:r>
      <w:r>
        <w:rPr>
          <w:lang w:val="en-US"/>
        </w:rPr>
        <w:t>-factor). With this geometrical transformation, ray trajectories are linear, irrespective of the elevation angle.</w:t>
      </w:r>
    </w:p>
    <w:p w14:paraId="76EE2650" w14:textId="77777777" w:rsidR="001A71AE" w:rsidRDefault="001A71AE" w:rsidP="002F24B3">
      <w:pPr>
        <w:rPr>
          <w:lang w:val="en-US"/>
        </w:rPr>
      </w:pPr>
      <w:r>
        <w:rPr>
          <w:lang w:val="en-US"/>
        </w:rPr>
        <w:t>Strictly speaking, the refractivity gradient is only constant if the path is horizontal. In practice, for heights below 1</w:t>
      </w:r>
      <w:r>
        <w:rPr>
          <w:rFonts w:ascii="Tms Rmn" w:hAnsi="Tms Rmn"/>
          <w:sz w:val="12"/>
          <w:lang w:val="en-US"/>
        </w:rPr>
        <w:t> </w:t>
      </w:r>
      <w:r>
        <w:rPr>
          <w:lang w:val="en-US"/>
        </w:rPr>
        <w:t>000 m the exponential model for the average</w:t>
      </w:r>
      <w:r w:rsidR="002F24B3">
        <w:rPr>
          <w:lang w:val="en-US"/>
        </w:rPr>
        <w:t xml:space="preserve"> refractive index profile (see </w:t>
      </w:r>
      <w:r>
        <w:rPr>
          <w:lang w:val="en-US"/>
        </w:rPr>
        <w:t xml:space="preserve">Recommendation ITU-R P.453) can be approximated by a linear one. The corresponding </w:t>
      </w:r>
      <w:r>
        <w:rPr>
          <w:i/>
          <w:lang w:val="en-US"/>
        </w:rPr>
        <w:t>k</w:t>
      </w:r>
      <w:r>
        <w:rPr>
          <w:lang w:val="en-US"/>
        </w:rPr>
        <w:t xml:space="preserve">-factor is </w:t>
      </w:r>
      <w:r>
        <w:rPr>
          <w:i/>
          <w:lang w:val="en-US"/>
        </w:rPr>
        <w:t>k</w:t>
      </w:r>
      <w:r w:rsidR="002F24B3">
        <w:rPr>
          <w:lang w:val="en-US"/>
        </w:rPr>
        <w:t xml:space="preserve"> </w:t>
      </w:r>
      <w:r>
        <w:rPr>
          <w:rFonts w:ascii="Symbol" w:hAnsi="Symbol"/>
        </w:rPr>
        <w:t></w:t>
      </w:r>
      <w:r w:rsidR="002F24B3">
        <w:rPr>
          <w:lang w:val="en-US"/>
        </w:rPr>
        <w:t xml:space="preserve"> </w:t>
      </w:r>
      <w:r>
        <w:rPr>
          <w:lang w:val="en-US"/>
        </w:rPr>
        <w:t>4/3.</w:t>
      </w:r>
    </w:p>
    <w:p w14:paraId="2940CCEA" w14:textId="77777777" w:rsidR="001A71AE" w:rsidRDefault="001A71AE" w:rsidP="001A71AE">
      <w:pPr>
        <w:pStyle w:val="Heading1"/>
        <w:rPr>
          <w:lang w:val="en-US"/>
        </w:rPr>
      </w:pPr>
      <w:bookmarkStart w:id="13" w:name="_Toc109031364"/>
      <w:bookmarkStart w:id="14" w:name="_Toc107995980"/>
      <w:bookmarkStart w:id="15" w:name="_Toc398441700"/>
      <w:r>
        <w:rPr>
          <w:lang w:val="en-US"/>
        </w:rPr>
        <w:t>3</w:t>
      </w:r>
      <w:r>
        <w:rPr>
          <w:lang w:val="en-US"/>
        </w:rPr>
        <w:tab/>
        <w:t>Modified refractive index</w:t>
      </w:r>
      <w:bookmarkEnd w:id="13"/>
      <w:bookmarkEnd w:id="14"/>
      <w:bookmarkEnd w:id="15"/>
    </w:p>
    <w:p w14:paraId="3601FE9B" w14:textId="77777777" w:rsidR="001A71AE" w:rsidRDefault="001A71AE" w:rsidP="001A71AE">
      <w:pPr>
        <w:rPr>
          <w:lang w:val="en-US"/>
        </w:rPr>
      </w:pPr>
      <w:r>
        <w:rPr>
          <w:lang w:val="en-US"/>
        </w:rPr>
        <w:t xml:space="preserve">For some applications, for example for ray tracing, a modified refractive index or refractive modulus is used, defined in Recommendation ITU-R P.310. The refractive modulus </w:t>
      </w:r>
      <w:r>
        <w:rPr>
          <w:i/>
          <w:lang w:val="en-US"/>
        </w:rPr>
        <w:t>M</w:t>
      </w:r>
      <w:r>
        <w:rPr>
          <w:lang w:val="en-US"/>
        </w:rPr>
        <w:t xml:space="preserve"> is given by:</w:t>
      </w:r>
    </w:p>
    <w:p w14:paraId="059152BC" w14:textId="77777777" w:rsidR="001A71AE" w:rsidRDefault="001A71AE" w:rsidP="001A71AE">
      <w:pPr>
        <w:pStyle w:val="Blanc"/>
      </w:pPr>
      <w:bookmarkStart w:id="16" w:name="F004"/>
      <w:bookmarkStart w:id="17" w:name="F013"/>
    </w:p>
    <w:p w14:paraId="331FA248" w14:textId="77777777" w:rsidR="001A71AE" w:rsidRDefault="001A71AE" w:rsidP="001A71AE">
      <w:pPr>
        <w:pStyle w:val="Equation"/>
        <w:rPr>
          <w:lang w:val="en-US"/>
        </w:rPr>
      </w:pPr>
      <w:r>
        <w:rPr>
          <w:lang w:val="en-US"/>
        </w:rPr>
        <w:tab/>
      </w:r>
      <w:r>
        <w:rPr>
          <w:lang w:val="en-US"/>
        </w:rPr>
        <w:tab/>
      </w:r>
      <w:r w:rsidR="0058408D">
        <w:rPr>
          <w:position w:val="-24"/>
          <w:lang w:val="en-US"/>
        </w:rPr>
        <w:object w:dxaOrig="1300" w:dyaOrig="620" w14:anchorId="6AB6F8D1">
          <v:shape id="_x0000_i1028" type="#_x0000_t75" style="width:65.25pt;height:31.5pt" o:ole="">
            <v:imagedata r:id="rId18" o:title=""/>
          </v:shape>
          <o:OLEObject Type="Embed" ProgID="Equation.3" ShapeID="_x0000_i1028" DrawAspect="Content" ObjectID="_1803902271" r:id="rId19"/>
        </w:object>
      </w:r>
      <w:r>
        <w:rPr>
          <w:lang w:val="en-US"/>
        </w:rPr>
        <w:tab/>
        <w:t>(4)</w:t>
      </w:r>
    </w:p>
    <w:bookmarkEnd w:id="16"/>
    <w:bookmarkEnd w:id="17"/>
    <w:p w14:paraId="5FA16F88" w14:textId="77777777" w:rsidR="001A71AE" w:rsidRDefault="001A71AE" w:rsidP="0058408D">
      <w:pPr>
        <w:rPr>
          <w:lang w:val="en-US"/>
        </w:rPr>
      </w:pPr>
      <w:r>
        <w:rPr>
          <w:i/>
          <w:lang w:val="en-US"/>
        </w:rPr>
        <w:t>h</w:t>
      </w:r>
      <w:r>
        <w:rPr>
          <w:lang w:val="en-US"/>
        </w:rPr>
        <w:t xml:space="preserve"> being the height of the point considered expressed in </w:t>
      </w:r>
      <w:proofErr w:type="spellStart"/>
      <w:r>
        <w:rPr>
          <w:lang w:val="en-US"/>
        </w:rPr>
        <w:t>metres</w:t>
      </w:r>
      <w:proofErr w:type="spellEnd"/>
      <w:r>
        <w:rPr>
          <w:lang w:val="en-US"/>
        </w:rPr>
        <w:t xml:space="preserve"> and </w:t>
      </w:r>
      <w:r>
        <w:rPr>
          <w:i/>
          <w:lang w:val="en-US"/>
        </w:rPr>
        <w:t>a</w:t>
      </w:r>
      <w:r>
        <w:rPr>
          <w:lang w:val="en-US"/>
        </w:rPr>
        <w:t xml:space="preserve"> the Earth’s radius expressed in thousands of </w:t>
      </w:r>
      <w:proofErr w:type="spellStart"/>
      <w:r>
        <w:rPr>
          <w:lang w:val="en-US"/>
        </w:rPr>
        <w:t>kilometres</w:t>
      </w:r>
      <w:proofErr w:type="spellEnd"/>
      <w:r>
        <w:rPr>
          <w:lang w:val="en-US"/>
        </w:rPr>
        <w:t>. This transformation makes it possible to refer to propagation over a flat Earth surmounted by an atmosphere whose refractivity would be equal to the refractive modulus</w:t>
      </w:r>
      <w:r w:rsidR="0058408D">
        <w:rPr>
          <w:lang w:val="en-US"/>
        </w:rPr>
        <w:t xml:space="preserve"> </w:t>
      </w:r>
      <w:r>
        <w:rPr>
          <w:i/>
          <w:lang w:val="en-US"/>
        </w:rPr>
        <w:t>M</w:t>
      </w:r>
      <w:r>
        <w:rPr>
          <w:lang w:val="en-US"/>
        </w:rPr>
        <w:t>.</w:t>
      </w:r>
    </w:p>
    <w:p w14:paraId="4F40AA45" w14:textId="77777777" w:rsidR="001A71AE" w:rsidRDefault="001A71AE" w:rsidP="0058408D">
      <w:pPr>
        <w:pStyle w:val="Heading1"/>
        <w:rPr>
          <w:lang w:val="en-US"/>
        </w:rPr>
      </w:pPr>
      <w:bookmarkStart w:id="18" w:name="_Toc109031365"/>
      <w:bookmarkStart w:id="19" w:name="_Toc107995981"/>
      <w:bookmarkStart w:id="20" w:name="_Toc398441701"/>
      <w:r>
        <w:rPr>
          <w:lang w:val="en-US"/>
        </w:rPr>
        <w:lastRenderedPageBreak/>
        <w:t>4</w:t>
      </w:r>
      <w:r>
        <w:rPr>
          <w:lang w:val="en-US"/>
        </w:rPr>
        <w:tab/>
        <w:t>Apparent boresight angle on slant paths</w:t>
      </w:r>
      <w:bookmarkEnd w:id="18"/>
      <w:bookmarkEnd w:id="19"/>
      <w:bookmarkEnd w:id="20"/>
    </w:p>
    <w:p w14:paraId="7ED0E830" w14:textId="77777777" w:rsidR="001A71AE" w:rsidRDefault="001A71AE" w:rsidP="0058408D">
      <w:pPr>
        <w:pStyle w:val="Heading2"/>
        <w:rPr>
          <w:lang w:val="en-US"/>
        </w:rPr>
      </w:pPr>
      <w:bookmarkStart w:id="21" w:name="_Toc109031366"/>
      <w:bookmarkStart w:id="22" w:name="_Toc107995982"/>
      <w:bookmarkStart w:id="23" w:name="_Toc398441702"/>
      <w:r>
        <w:rPr>
          <w:lang w:val="en-US"/>
        </w:rPr>
        <w:t>4.1</w:t>
      </w:r>
      <w:r>
        <w:rPr>
          <w:lang w:val="en-US"/>
        </w:rPr>
        <w:tab/>
        <w:t>Introduction</w:t>
      </w:r>
      <w:bookmarkEnd w:id="21"/>
      <w:bookmarkEnd w:id="22"/>
      <w:bookmarkEnd w:id="23"/>
    </w:p>
    <w:p w14:paraId="2F687273" w14:textId="77777777" w:rsidR="001A71AE" w:rsidRDefault="001A71AE" w:rsidP="0058408D">
      <w:pPr>
        <w:rPr>
          <w:lang w:val="en-US"/>
        </w:rPr>
      </w:pPr>
      <w:r>
        <w:rPr>
          <w:lang w:val="en-US"/>
        </w:rPr>
        <w:t>In sharing studies it is necessary to estimate the apparent elevation angle of a space station taking account of atmospheric refraction. An appropriate calculation method is given below.</w:t>
      </w:r>
    </w:p>
    <w:p w14:paraId="54FB66BD" w14:textId="77777777" w:rsidR="001A71AE" w:rsidRDefault="001A71AE" w:rsidP="002E3926">
      <w:pPr>
        <w:pStyle w:val="Heading2"/>
        <w:rPr>
          <w:lang w:val="en-US"/>
        </w:rPr>
      </w:pPr>
      <w:bookmarkStart w:id="24" w:name="_Toc109031367"/>
      <w:bookmarkStart w:id="25" w:name="_Toc107995983"/>
      <w:bookmarkStart w:id="26" w:name="_Toc398442500"/>
      <w:r>
        <w:rPr>
          <w:lang w:val="en-US"/>
        </w:rPr>
        <w:t>4.2</w:t>
      </w:r>
      <w:r>
        <w:rPr>
          <w:lang w:val="en-US"/>
        </w:rPr>
        <w:tab/>
        <w:t>Visibility of space station</w:t>
      </w:r>
      <w:bookmarkEnd w:id="24"/>
      <w:bookmarkEnd w:id="25"/>
      <w:bookmarkEnd w:id="26"/>
    </w:p>
    <w:p w14:paraId="4BA14D02" w14:textId="77777777" w:rsidR="001A71AE" w:rsidRDefault="001A71AE" w:rsidP="001A71AE">
      <w:pPr>
        <w:spacing w:line="270" w:lineRule="exact"/>
        <w:rPr>
          <w:lang w:val="en-US"/>
        </w:rPr>
      </w:pPr>
      <w:r>
        <w:rPr>
          <w:lang w:val="en-US"/>
        </w:rPr>
        <w:t>As described in § 1 above, a radio beam emitted from a station on the Earth’s surface (</w:t>
      </w:r>
      <w:r>
        <w:rPr>
          <w:i/>
          <w:lang w:val="en-US"/>
        </w:rPr>
        <w:t>h</w:t>
      </w:r>
      <w:r>
        <w:rPr>
          <w:sz w:val="12"/>
          <w:lang w:val="en-US"/>
        </w:rPr>
        <w:t> </w:t>
      </w:r>
      <w:r>
        <w:rPr>
          <w:lang w:val="en-US"/>
        </w:rPr>
        <w:t xml:space="preserve">(km) altitude and </w:t>
      </w:r>
      <w:r>
        <w:sym w:font="Symbol" w:char="0071"/>
      </w:r>
      <w:r>
        <w:rPr>
          <w:lang w:val="en-US"/>
        </w:rPr>
        <w:t xml:space="preserve"> (degrees) elevation angle) would be bent towards the Earth due to the effect of atmospheric refraction. The refraction correction, </w:t>
      </w:r>
      <w:r w:rsidRPr="00CE2AC2">
        <w:sym w:font="Symbol" w:char="0074"/>
      </w:r>
      <w:r>
        <w:rPr>
          <w:lang w:val="en-US"/>
        </w:rPr>
        <w:t> (degrees), can be evaluated by the following integral:</w:t>
      </w:r>
    </w:p>
    <w:p w14:paraId="0614123B" w14:textId="77777777" w:rsidR="005D6737" w:rsidRPr="005A2953" w:rsidRDefault="005D6737" w:rsidP="005A2953">
      <w:pPr>
        <w:pStyle w:val="Blanc"/>
      </w:pPr>
    </w:p>
    <w:p w14:paraId="4B0C265E" w14:textId="77777777" w:rsidR="001A71AE" w:rsidRDefault="001A71AE" w:rsidP="001A71AE">
      <w:pPr>
        <w:pStyle w:val="Equation"/>
        <w:spacing w:before="60" w:line="240" w:lineRule="atLeast"/>
        <w:rPr>
          <w:lang w:val="en-US"/>
        </w:rPr>
      </w:pPr>
      <w:r>
        <w:rPr>
          <w:lang w:val="en-US"/>
        </w:rPr>
        <w:tab/>
      </w:r>
      <w:r>
        <w:rPr>
          <w:lang w:val="en-US"/>
        </w:rPr>
        <w:tab/>
      </w:r>
      <w:r w:rsidR="00CE2AC2">
        <w:rPr>
          <w:position w:val="-30"/>
        </w:rPr>
        <w:object w:dxaOrig="2720" w:dyaOrig="680" w14:anchorId="087447BD">
          <v:shape id="_x0000_i1029" type="#_x0000_t75" style="width:136.5pt;height:33pt" o:ole="">
            <v:imagedata r:id="rId20" o:title=""/>
          </v:shape>
          <o:OLEObject Type="Embed" ProgID="Equation.3" ShapeID="_x0000_i1029" DrawAspect="Content" ObjectID="_1803902272" r:id="rId21"/>
        </w:object>
      </w:r>
      <w:r>
        <w:rPr>
          <w:lang w:val="en-US"/>
        </w:rPr>
        <w:tab/>
        <w:t>(5)</w:t>
      </w:r>
    </w:p>
    <w:p w14:paraId="2C28C22F" w14:textId="77777777" w:rsidR="001A71AE" w:rsidRPr="00D50FC8" w:rsidRDefault="001A71AE" w:rsidP="00CE2AC2">
      <w:pPr>
        <w:rPr>
          <w:lang w:val="en-US"/>
        </w:rPr>
      </w:pPr>
      <w:r>
        <w:rPr>
          <w:lang w:val="en-US"/>
        </w:rPr>
        <w:t xml:space="preserve">where </w:t>
      </w:r>
      <w:r>
        <w:sym w:font="Symbol" w:char="006A"/>
      </w:r>
      <w:r>
        <w:rPr>
          <w:lang w:val="en-US"/>
        </w:rPr>
        <w:t xml:space="preserve"> is determined as follows on the basis of Snell’s law in polar coordinates:</w:t>
      </w:r>
    </w:p>
    <w:p w14:paraId="32AE5D57" w14:textId="77777777" w:rsidR="001A71AE" w:rsidRDefault="001A71AE" w:rsidP="001A71AE">
      <w:pPr>
        <w:pStyle w:val="Equation"/>
        <w:spacing w:before="60" w:line="240" w:lineRule="atLeast"/>
        <w:rPr>
          <w:lang w:val="en-US"/>
        </w:rPr>
      </w:pPr>
      <w:r>
        <w:rPr>
          <w:lang w:val="en-US"/>
        </w:rPr>
        <w:tab/>
      </w:r>
      <w:r>
        <w:rPr>
          <w:lang w:val="en-US"/>
        </w:rPr>
        <w:tab/>
      </w:r>
      <w:r w:rsidR="00CE2AC2">
        <w:rPr>
          <w:position w:val="-30"/>
        </w:rPr>
        <w:object w:dxaOrig="2460" w:dyaOrig="680" w14:anchorId="6FF0E105">
          <v:shape id="_x0000_i1030" type="#_x0000_t75" style="width:123pt;height:36pt" o:ole="">
            <v:imagedata r:id="rId22" o:title=""/>
          </v:shape>
          <o:OLEObject Type="Embed" ProgID="Equation.3" ShapeID="_x0000_i1030" DrawAspect="Content" ObjectID="_1803902273" r:id="rId23"/>
        </w:object>
      </w:r>
      <w:r>
        <w:rPr>
          <w:lang w:val="en-US"/>
        </w:rPr>
        <w:tab/>
        <w:t>(6)</w:t>
      </w:r>
    </w:p>
    <w:p w14:paraId="663FAB65" w14:textId="77777777" w:rsidR="001A71AE" w:rsidRPr="00D50FC8" w:rsidRDefault="001A71AE" w:rsidP="001A71AE">
      <w:pPr>
        <w:pStyle w:val="Equation"/>
        <w:spacing w:before="60" w:line="240" w:lineRule="atLeast"/>
        <w:rPr>
          <w:lang w:val="en-US"/>
        </w:rPr>
      </w:pPr>
      <w:r>
        <w:rPr>
          <w:lang w:val="en-US"/>
        </w:rPr>
        <w:tab/>
      </w:r>
      <w:r>
        <w:rPr>
          <w:lang w:val="en-US"/>
        </w:rPr>
        <w:tab/>
      </w:r>
      <w:r w:rsidR="00941B5D">
        <w:rPr>
          <w:position w:val="-10"/>
        </w:rPr>
        <w:object w:dxaOrig="2439" w:dyaOrig="320" w14:anchorId="06F561F9">
          <v:shape id="_x0000_i1031" type="#_x0000_t75" style="width:120.75pt;height:17.25pt" o:ole="">
            <v:imagedata r:id="rId24" o:title=""/>
          </v:shape>
          <o:OLEObject Type="Embed" ProgID="Equation.3" ShapeID="_x0000_i1031" DrawAspect="Content" ObjectID="_1803902274" r:id="rId25"/>
        </w:object>
      </w:r>
      <w:r>
        <w:rPr>
          <w:lang w:val="en-US"/>
        </w:rPr>
        <w:tab/>
        <w:t>(7)</w:t>
      </w:r>
    </w:p>
    <w:p w14:paraId="339F24E6" w14:textId="77777777" w:rsidR="001A71AE" w:rsidRDefault="001A71AE" w:rsidP="001A71AE">
      <w:pPr>
        <w:pStyle w:val="Equationlegend"/>
      </w:pPr>
      <w:r>
        <w:tab/>
      </w:r>
      <w:r>
        <w:rPr>
          <w:i/>
        </w:rPr>
        <w:t>r</w:t>
      </w:r>
      <w:r>
        <w:rPr>
          <w:rFonts w:ascii="Tms Rmn" w:hAnsi="Tms Rmn"/>
          <w:sz w:val="12"/>
        </w:rPr>
        <w:t> </w:t>
      </w:r>
      <w:r>
        <w:t>:</w:t>
      </w:r>
      <w:r>
        <w:tab/>
        <w:t>Earth’s radius (6 370 km)</w:t>
      </w:r>
    </w:p>
    <w:p w14:paraId="7B5751E9" w14:textId="77777777" w:rsidR="001A71AE" w:rsidRDefault="001A71AE" w:rsidP="001A71AE">
      <w:pPr>
        <w:pStyle w:val="Equationlegend"/>
      </w:pPr>
      <w:r>
        <w:tab/>
      </w:r>
      <w:r>
        <w:rPr>
          <w:i/>
        </w:rPr>
        <w:t>x</w:t>
      </w:r>
      <w:r>
        <w:rPr>
          <w:rFonts w:ascii="Tms Rmn" w:hAnsi="Tms Rmn"/>
          <w:sz w:val="12"/>
        </w:rPr>
        <w:t> </w:t>
      </w:r>
      <w:r>
        <w:t>:</w:t>
      </w:r>
      <w:r>
        <w:tab/>
        <w:t>altitude (km).</w:t>
      </w:r>
    </w:p>
    <w:p w14:paraId="5FEE46FD" w14:textId="77777777" w:rsidR="001A71AE" w:rsidRDefault="001A71AE" w:rsidP="001A71AE">
      <w:pPr>
        <w:rPr>
          <w:lang w:val="en-US"/>
        </w:rPr>
      </w:pPr>
      <w:r>
        <w:rPr>
          <w:lang w:val="en-US"/>
        </w:rPr>
        <w:t xml:space="preserve">Since the ray bending is very largely determined by the lower part of the atmosphere, for a typical atmosphere the refractive index at altitude </w:t>
      </w:r>
      <w:r>
        <w:rPr>
          <w:i/>
          <w:lang w:val="en-US"/>
        </w:rPr>
        <w:t>x</w:t>
      </w:r>
      <w:r>
        <w:rPr>
          <w:lang w:val="en-US"/>
        </w:rPr>
        <w:t xml:space="preserve"> may be obtained from:</w:t>
      </w:r>
    </w:p>
    <w:p w14:paraId="53262EC0" w14:textId="77777777" w:rsidR="005D6737" w:rsidRPr="005A2953" w:rsidRDefault="005D6737" w:rsidP="005A2953">
      <w:pPr>
        <w:pStyle w:val="Blanc"/>
      </w:pPr>
    </w:p>
    <w:p w14:paraId="7ADC6997" w14:textId="77777777" w:rsidR="001A71AE" w:rsidRDefault="001A71AE" w:rsidP="001A71AE">
      <w:pPr>
        <w:pStyle w:val="Equation"/>
        <w:spacing w:before="60" w:line="240" w:lineRule="atLeast"/>
        <w:rPr>
          <w:lang w:val="en-US"/>
        </w:rPr>
      </w:pPr>
      <w:r>
        <w:rPr>
          <w:lang w:val="en-US"/>
        </w:rPr>
        <w:tab/>
      </w:r>
      <w:r>
        <w:rPr>
          <w:lang w:val="en-US"/>
        </w:rPr>
        <w:tab/>
      </w:r>
      <w:r w:rsidR="005A2953">
        <w:rPr>
          <w:position w:val="-10"/>
        </w:rPr>
        <w:object w:dxaOrig="2700" w:dyaOrig="320" w14:anchorId="0EBC4954">
          <v:shape id="_x0000_i1032" type="#_x0000_t75" style="width:134.25pt;height:17.25pt" o:ole="">
            <v:imagedata r:id="rId26" o:title=""/>
          </v:shape>
          <o:OLEObject Type="Embed" ProgID="Equation.3" ShapeID="_x0000_i1032" DrawAspect="Content" ObjectID="_1803902275" r:id="rId27"/>
        </w:object>
      </w:r>
      <w:r>
        <w:rPr>
          <w:lang w:val="en-US"/>
        </w:rPr>
        <w:tab/>
        <w:t>(8)</w:t>
      </w:r>
    </w:p>
    <w:p w14:paraId="74CBD0FF" w14:textId="77777777" w:rsidR="001A71AE" w:rsidRDefault="001A71AE" w:rsidP="00941B5D">
      <w:pPr>
        <w:rPr>
          <w:lang w:val="en-US"/>
        </w:rPr>
      </w:pPr>
      <w:r>
        <w:rPr>
          <w:lang w:val="en-US"/>
        </w:rPr>
        <w:t>where:</w:t>
      </w:r>
    </w:p>
    <w:p w14:paraId="4A1DAC50" w14:textId="77777777" w:rsidR="001A71AE" w:rsidRDefault="00941B5D" w:rsidP="00941B5D">
      <w:pPr>
        <w:pStyle w:val="Equationlegend"/>
        <w:tabs>
          <w:tab w:val="clear" w:pos="1985"/>
          <w:tab w:val="left" w:pos="1526"/>
        </w:tabs>
      </w:pPr>
      <w:r>
        <w:tab/>
      </w:r>
      <w:r>
        <w:tab/>
      </w:r>
      <w:r w:rsidR="001A71AE">
        <w:rPr>
          <w:i/>
        </w:rPr>
        <w:t>a</w:t>
      </w:r>
      <w:r w:rsidR="001A71AE">
        <w:t xml:space="preserve"> </w:t>
      </w:r>
      <w:r w:rsidR="001A71AE">
        <w:rPr>
          <w:rFonts w:ascii="Symbol" w:hAnsi="Symbol"/>
        </w:rPr>
        <w:t></w:t>
      </w:r>
      <w:r w:rsidR="001A71AE">
        <w:t xml:space="preserve"> 0.000315</w:t>
      </w:r>
    </w:p>
    <w:p w14:paraId="6F6865A2" w14:textId="77777777" w:rsidR="001A71AE" w:rsidRDefault="00941B5D" w:rsidP="00941B5D">
      <w:pPr>
        <w:pStyle w:val="Equationlegend"/>
        <w:tabs>
          <w:tab w:val="clear" w:pos="1985"/>
          <w:tab w:val="left" w:pos="1526"/>
        </w:tabs>
      </w:pPr>
      <w:r>
        <w:rPr>
          <w:i/>
        </w:rPr>
        <w:tab/>
      </w:r>
      <w:r>
        <w:rPr>
          <w:i/>
        </w:rPr>
        <w:tab/>
      </w:r>
      <w:r w:rsidR="001A71AE">
        <w:rPr>
          <w:i/>
        </w:rPr>
        <w:t>b</w:t>
      </w:r>
      <w:r w:rsidR="001A71AE">
        <w:t xml:space="preserve"> </w:t>
      </w:r>
      <w:r w:rsidR="001A71AE">
        <w:rPr>
          <w:rFonts w:ascii="Symbol" w:hAnsi="Symbol"/>
        </w:rPr>
        <w:t></w:t>
      </w:r>
      <w:r w:rsidR="001A71AE">
        <w:t xml:space="preserve"> 0.1361.</w:t>
      </w:r>
    </w:p>
    <w:p w14:paraId="130FD943" w14:textId="77777777" w:rsidR="001A71AE" w:rsidRDefault="001A71AE" w:rsidP="00BB3B01">
      <w:pPr>
        <w:rPr>
          <w:lang w:val="en-US"/>
        </w:rPr>
      </w:pPr>
      <w:r>
        <w:rPr>
          <w:lang w:val="en-US"/>
        </w:rPr>
        <w:t xml:space="preserve">This model is based on the exponential atmosphere for terrestrial propagation given in Recommendation ITU-R P.453. In addition, </w:t>
      </w:r>
      <w:r>
        <w:rPr>
          <w:i/>
          <w:iCs/>
          <w:lang w:val="en-US"/>
        </w:rPr>
        <w:t>n</w:t>
      </w:r>
      <w:r>
        <w:rPr>
          <w:i/>
          <w:iCs/>
          <w:sz w:val="22"/>
          <w:lang w:val="en-US"/>
        </w:rPr>
        <w:t>'</w:t>
      </w:r>
      <w:r>
        <w:rPr>
          <w:rFonts w:ascii="Tms Rmn" w:hAnsi="Tms Rmn"/>
          <w:i/>
          <w:iCs/>
          <w:sz w:val="12"/>
          <w:lang w:val="en-US"/>
        </w:rPr>
        <w:t> </w:t>
      </w:r>
      <w:r>
        <w:rPr>
          <w:lang w:val="en-US"/>
        </w:rPr>
        <w:t>(</w:t>
      </w:r>
      <w:r>
        <w:rPr>
          <w:i/>
          <w:iCs/>
          <w:lang w:val="en-US"/>
        </w:rPr>
        <w:t>x</w:t>
      </w:r>
      <w:r>
        <w:rPr>
          <w:lang w:val="en-US"/>
        </w:rPr>
        <w:t xml:space="preserve">) is the derivative of </w:t>
      </w:r>
      <w:r>
        <w:rPr>
          <w:i/>
          <w:lang w:val="en-US"/>
        </w:rPr>
        <w:t>n</w:t>
      </w:r>
      <w:r>
        <w:rPr>
          <w:lang w:val="en-US"/>
        </w:rPr>
        <w:t>(</w:t>
      </w:r>
      <w:r>
        <w:rPr>
          <w:i/>
          <w:lang w:val="en-US"/>
        </w:rPr>
        <w:t>x</w:t>
      </w:r>
      <w:r>
        <w:rPr>
          <w:lang w:val="en-US"/>
        </w:rPr>
        <w:t xml:space="preserve">), i.e. </w:t>
      </w:r>
      <w:r>
        <w:rPr>
          <w:i/>
          <w:iCs/>
          <w:lang w:val="en-US"/>
        </w:rPr>
        <w:t>n'</w:t>
      </w:r>
      <w:r>
        <w:rPr>
          <w:rFonts w:ascii="Tms Rmn" w:hAnsi="Tms Rmn"/>
          <w:i/>
          <w:iCs/>
          <w:sz w:val="12"/>
          <w:lang w:val="en-US"/>
        </w:rPr>
        <w:t> </w:t>
      </w:r>
      <w:r>
        <w:rPr>
          <w:lang w:val="en-US"/>
        </w:rPr>
        <w:t>(</w:t>
      </w:r>
      <w:r>
        <w:rPr>
          <w:i/>
          <w:iCs/>
          <w:lang w:val="en-US"/>
        </w:rPr>
        <w:t>x</w:t>
      </w:r>
      <w:r>
        <w:rPr>
          <w:lang w:val="en-US"/>
        </w:rPr>
        <w:t>) </w:t>
      </w:r>
      <w:r>
        <w:rPr>
          <w:rFonts w:ascii="Symbol" w:hAnsi="Symbol"/>
          <w:lang w:val="en-US"/>
        </w:rPr>
        <w:t></w:t>
      </w:r>
      <w:r>
        <w:rPr>
          <w:lang w:val="en-US"/>
        </w:rPr>
        <w:t> –</w:t>
      </w:r>
      <w:r>
        <w:rPr>
          <w:i/>
          <w:iCs/>
          <w:lang w:val="en-US"/>
        </w:rPr>
        <w:t>ab</w:t>
      </w:r>
      <w:r>
        <w:rPr>
          <w:lang w:val="en-US"/>
        </w:rPr>
        <w:t> exp (–</w:t>
      </w:r>
      <w:r>
        <w:rPr>
          <w:i/>
          <w:iCs/>
          <w:lang w:val="en-US"/>
        </w:rPr>
        <w:t>bx</w:t>
      </w:r>
      <w:r>
        <w:rPr>
          <w:lang w:val="en-US"/>
        </w:rPr>
        <w:t>).</w:t>
      </w:r>
    </w:p>
    <w:p w14:paraId="620E97E9" w14:textId="77777777" w:rsidR="001A71AE" w:rsidRDefault="001A71AE" w:rsidP="001A71AE">
      <w:pPr>
        <w:rPr>
          <w:lang w:val="en-US"/>
        </w:rPr>
      </w:pPr>
      <w:r>
        <w:rPr>
          <w:lang w:val="en-US"/>
        </w:rPr>
        <w:t xml:space="preserve">The values of </w:t>
      </w:r>
      <w:r>
        <w:sym w:font="Symbol" w:char="0074"/>
      </w:r>
      <w:r>
        <w:rPr>
          <w:lang w:val="en-US"/>
        </w:rPr>
        <w:t> (</w:t>
      </w:r>
      <w:r>
        <w:rPr>
          <w:i/>
          <w:lang w:val="en-US"/>
        </w:rPr>
        <w:t>h</w:t>
      </w:r>
      <w:r>
        <w:rPr>
          <w:lang w:val="en-US"/>
        </w:rPr>
        <w:t>,</w:t>
      </w:r>
      <w:r>
        <w:rPr>
          <w:rFonts w:ascii="Tms Rmn" w:hAnsi="Tms Rmn"/>
          <w:sz w:val="12"/>
          <w:lang w:val="en-US"/>
        </w:rPr>
        <w:t> </w:t>
      </w:r>
      <w:r>
        <w:rPr>
          <w:rFonts w:ascii="Symbol" w:hAnsi="Symbol"/>
        </w:rPr>
        <w:t></w:t>
      </w:r>
      <w:r>
        <w:rPr>
          <w:lang w:val="en-US"/>
        </w:rPr>
        <w:t>) (degrees) have been evaluated under the condition of the reference atmosphere and it was found that the following numerical formula gives a good approximation:</w:t>
      </w:r>
    </w:p>
    <w:p w14:paraId="64E6A4CD" w14:textId="77777777" w:rsidR="001A71AE" w:rsidRDefault="001A71AE" w:rsidP="001A71AE">
      <w:pPr>
        <w:pStyle w:val="Equation"/>
        <w:tabs>
          <w:tab w:val="clear" w:pos="794"/>
          <w:tab w:val="left" w:pos="426"/>
          <w:tab w:val="right" w:pos="9923"/>
        </w:tabs>
        <w:rPr>
          <w:lang w:val="en-US"/>
        </w:rPr>
      </w:pPr>
      <w:r>
        <w:rPr>
          <w:sz w:val="20"/>
          <w:lang w:val="en-US"/>
        </w:rPr>
        <w:tab/>
      </w:r>
      <w:r>
        <w:rPr>
          <w:sz w:val="20"/>
        </w:rPr>
        <w:sym w:font="Symbol" w:char="0074"/>
      </w:r>
      <w:r>
        <w:rPr>
          <w:sz w:val="20"/>
          <w:lang w:val="en-US"/>
        </w:rPr>
        <w:t xml:space="preserve"> (</w:t>
      </w:r>
      <w:r>
        <w:rPr>
          <w:i/>
          <w:sz w:val="20"/>
          <w:lang w:val="en-US"/>
        </w:rPr>
        <w:t>h</w:t>
      </w:r>
      <w:r>
        <w:rPr>
          <w:sz w:val="20"/>
          <w:lang w:val="en-US"/>
        </w:rPr>
        <w:t xml:space="preserve">, </w:t>
      </w:r>
      <w:r>
        <w:rPr>
          <w:sz w:val="20"/>
        </w:rPr>
        <w:sym w:font="Symbol" w:char="0071"/>
      </w:r>
      <w:r>
        <w:rPr>
          <w:sz w:val="20"/>
          <w:lang w:val="en-US"/>
        </w:rPr>
        <w:t xml:space="preserve">)  </w:t>
      </w:r>
      <w:r>
        <w:rPr>
          <w:rFonts w:ascii="Symbol" w:hAnsi="Symbol"/>
          <w:sz w:val="20"/>
        </w:rPr>
        <w:t></w:t>
      </w:r>
      <w:r>
        <w:rPr>
          <w:sz w:val="20"/>
          <w:lang w:val="en-US"/>
        </w:rPr>
        <w:t xml:space="preserve">  1/</w:t>
      </w:r>
      <w:r>
        <w:rPr>
          <w:sz w:val="26"/>
          <w:lang w:val="en-US"/>
        </w:rPr>
        <w:t>[</w:t>
      </w:r>
      <w:r>
        <w:rPr>
          <w:sz w:val="20"/>
          <w:lang w:val="en-US"/>
        </w:rPr>
        <w:t xml:space="preserve">1.314  </w:t>
      </w:r>
      <w:r>
        <w:rPr>
          <w:rFonts w:ascii="Symbol" w:hAnsi="Symbol"/>
          <w:sz w:val="20"/>
        </w:rPr>
        <w:t></w:t>
      </w:r>
      <w:r>
        <w:rPr>
          <w:sz w:val="20"/>
          <w:lang w:val="en-US"/>
        </w:rPr>
        <w:t xml:space="preserve">  0.6437 </w:t>
      </w:r>
      <w:r>
        <w:rPr>
          <w:sz w:val="20"/>
        </w:rPr>
        <w:sym w:font="Symbol" w:char="0071"/>
      </w:r>
      <w:r>
        <w:rPr>
          <w:sz w:val="20"/>
          <w:lang w:val="en-US"/>
        </w:rPr>
        <w:t xml:space="preserve">  </w:t>
      </w:r>
      <w:r>
        <w:rPr>
          <w:rFonts w:ascii="Symbol" w:hAnsi="Symbol"/>
          <w:sz w:val="20"/>
        </w:rPr>
        <w:t></w:t>
      </w:r>
      <w:r>
        <w:rPr>
          <w:sz w:val="20"/>
          <w:lang w:val="en-US"/>
        </w:rPr>
        <w:t xml:space="preserve">  0.02869 </w:t>
      </w:r>
      <w:r>
        <w:rPr>
          <w:sz w:val="20"/>
        </w:rPr>
        <w:sym w:font="Symbol" w:char="0071"/>
      </w:r>
      <w:r>
        <w:rPr>
          <w:position w:val="6"/>
          <w:sz w:val="16"/>
          <w:lang w:val="en-US"/>
        </w:rPr>
        <w:t>2</w:t>
      </w:r>
      <w:r>
        <w:rPr>
          <w:sz w:val="20"/>
          <w:lang w:val="en-US"/>
        </w:rPr>
        <w:t xml:space="preserve">  </w:t>
      </w:r>
      <w:r>
        <w:rPr>
          <w:rFonts w:ascii="Symbol" w:hAnsi="Symbol"/>
          <w:sz w:val="20"/>
        </w:rPr>
        <w:t></w:t>
      </w:r>
      <w:r>
        <w:rPr>
          <w:sz w:val="20"/>
          <w:lang w:val="en-US"/>
        </w:rPr>
        <w:t xml:space="preserve">  </w:t>
      </w:r>
      <w:r>
        <w:rPr>
          <w:i/>
          <w:sz w:val="20"/>
          <w:lang w:val="en-US"/>
        </w:rPr>
        <w:t>h</w:t>
      </w:r>
      <w:r>
        <w:rPr>
          <w:sz w:val="20"/>
          <w:lang w:val="en-US"/>
        </w:rPr>
        <w:t xml:space="preserve"> (0.2305  </w:t>
      </w:r>
      <w:r>
        <w:rPr>
          <w:rFonts w:ascii="Symbol" w:hAnsi="Symbol"/>
          <w:sz w:val="20"/>
        </w:rPr>
        <w:t></w:t>
      </w:r>
      <w:r>
        <w:rPr>
          <w:sz w:val="20"/>
          <w:lang w:val="en-US"/>
        </w:rPr>
        <w:t xml:space="preserve">  0.09428 </w:t>
      </w:r>
      <w:r>
        <w:rPr>
          <w:sz w:val="20"/>
        </w:rPr>
        <w:sym w:font="Symbol" w:char="0071"/>
      </w:r>
      <w:r>
        <w:rPr>
          <w:sz w:val="20"/>
          <w:lang w:val="en-US"/>
        </w:rPr>
        <w:t xml:space="preserve">  </w:t>
      </w:r>
      <w:r>
        <w:rPr>
          <w:rFonts w:ascii="Symbol" w:hAnsi="Symbol"/>
          <w:sz w:val="20"/>
        </w:rPr>
        <w:t></w:t>
      </w:r>
      <w:r>
        <w:rPr>
          <w:sz w:val="20"/>
          <w:lang w:val="en-US"/>
        </w:rPr>
        <w:t xml:space="preserve">  0.01096 </w:t>
      </w:r>
      <w:r>
        <w:rPr>
          <w:sz w:val="20"/>
        </w:rPr>
        <w:sym w:font="Symbol" w:char="0071"/>
      </w:r>
      <w:r>
        <w:rPr>
          <w:position w:val="6"/>
          <w:sz w:val="16"/>
          <w:lang w:val="en-US"/>
        </w:rPr>
        <w:t>2</w:t>
      </w:r>
      <w:r>
        <w:rPr>
          <w:sz w:val="20"/>
          <w:lang w:val="en-US"/>
        </w:rPr>
        <w:t xml:space="preserve">)  </w:t>
      </w:r>
      <w:r>
        <w:rPr>
          <w:rFonts w:ascii="Symbol" w:hAnsi="Symbol"/>
          <w:sz w:val="20"/>
        </w:rPr>
        <w:t></w:t>
      </w:r>
      <w:r>
        <w:rPr>
          <w:sz w:val="20"/>
          <w:lang w:val="en-US"/>
        </w:rPr>
        <w:t xml:space="preserve">  0.008583 </w:t>
      </w:r>
      <w:r>
        <w:rPr>
          <w:i/>
          <w:sz w:val="20"/>
          <w:lang w:val="en-US"/>
        </w:rPr>
        <w:t>h</w:t>
      </w:r>
      <w:r>
        <w:rPr>
          <w:position w:val="6"/>
          <w:sz w:val="16"/>
          <w:lang w:val="en-US"/>
        </w:rPr>
        <w:t>2</w:t>
      </w:r>
      <w:r>
        <w:rPr>
          <w:sz w:val="26"/>
          <w:lang w:val="en-US"/>
        </w:rPr>
        <w:t>]</w:t>
      </w:r>
      <w:r>
        <w:rPr>
          <w:lang w:val="en-US"/>
        </w:rPr>
        <w:tab/>
        <w:t>(9)</w:t>
      </w:r>
    </w:p>
    <w:p w14:paraId="7F4D4088" w14:textId="77777777" w:rsidR="001A71AE" w:rsidRDefault="001A71AE" w:rsidP="00150531">
      <w:pPr>
        <w:rPr>
          <w:lang w:val="en-US"/>
        </w:rPr>
      </w:pPr>
      <w:r>
        <w:rPr>
          <w:lang w:val="en-US"/>
        </w:rPr>
        <w:t>The above formula has been derived as an approximation for 0 </w:t>
      </w:r>
      <w:r>
        <w:rPr>
          <w:rFonts w:ascii="Symbol" w:hAnsi="Symbol"/>
        </w:rPr>
        <w:sym w:font="Symbol" w:char="00A3"/>
      </w:r>
      <w:r>
        <w:rPr>
          <w:lang w:val="en-US"/>
        </w:rPr>
        <w:t> </w:t>
      </w:r>
      <w:r>
        <w:rPr>
          <w:i/>
          <w:lang w:val="en-US"/>
        </w:rPr>
        <w:t>h</w:t>
      </w:r>
      <w:r>
        <w:rPr>
          <w:lang w:val="en-US"/>
        </w:rPr>
        <w:t> </w:t>
      </w:r>
      <w:r>
        <w:rPr>
          <w:rFonts w:ascii="Symbol" w:hAnsi="Symbol"/>
        </w:rPr>
        <w:sym w:font="Symbol" w:char="00A3"/>
      </w:r>
      <w:r>
        <w:rPr>
          <w:lang w:val="en-US"/>
        </w:rPr>
        <w:t xml:space="preserve"> 3 km and </w:t>
      </w:r>
      <w:r>
        <w:sym w:font="Symbol" w:char="0071"/>
      </w:r>
      <w:r>
        <w:rPr>
          <w:i/>
          <w:iCs/>
          <w:vertAlign w:val="subscript"/>
          <w:lang w:val="en-US"/>
        </w:rPr>
        <w:t>m</w:t>
      </w:r>
      <w:r>
        <w:rPr>
          <w:lang w:val="en-US"/>
        </w:rPr>
        <w:t> </w:t>
      </w:r>
      <w:r>
        <w:rPr>
          <w:rFonts w:ascii="Symbol" w:hAnsi="Symbol"/>
        </w:rPr>
        <w:sym w:font="Symbol" w:char="00A3"/>
      </w:r>
      <w:r>
        <w:rPr>
          <w:lang w:val="en-US"/>
        </w:rPr>
        <w:t> </w:t>
      </w:r>
      <w:r>
        <w:sym w:font="Symbol" w:char="0071"/>
      </w:r>
      <w:r>
        <w:rPr>
          <w:lang w:val="en-US"/>
        </w:rPr>
        <w:t> </w:t>
      </w:r>
      <w:r>
        <w:rPr>
          <w:rFonts w:ascii="Symbol" w:hAnsi="Symbol"/>
        </w:rPr>
        <w:sym w:font="Symbol" w:char="00A3"/>
      </w:r>
      <w:r>
        <w:rPr>
          <w:lang w:val="en-US"/>
        </w:rPr>
        <w:t> 10</w:t>
      </w:r>
      <w:r>
        <w:rPr>
          <w:rFonts w:ascii="Symbol" w:hAnsi="Symbol"/>
        </w:rPr>
        <w:t></w:t>
      </w:r>
      <w:r>
        <w:rPr>
          <w:lang w:val="en-US"/>
        </w:rPr>
        <w:t xml:space="preserve">, where </w:t>
      </w:r>
      <w:r>
        <w:rPr>
          <w:rFonts w:ascii="Symbol" w:hAnsi="Symbol"/>
        </w:rPr>
        <w:t></w:t>
      </w:r>
      <w:r>
        <w:rPr>
          <w:i/>
          <w:iCs/>
          <w:vertAlign w:val="subscript"/>
          <w:lang w:val="en-US"/>
        </w:rPr>
        <w:t>m</w:t>
      </w:r>
      <w:r>
        <w:rPr>
          <w:lang w:val="en-US"/>
        </w:rPr>
        <w:t xml:space="preserve"> is the angle at which the radio beam is just intercepted by the surface of the Earth and is given by:</w:t>
      </w:r>
    </w:p>
    <w:p w14:paraId="51B1AF78" w14:textId="77777777" w:rsidR="005D6737" w:rsidRDefault="005D6737" w:rsidP="00150531">
      <w:pPr>
        <w:pStyle w:val="Blanc"/>
      </w:pPr>
    </w:p>
    <w:p w14:paraId="28A5776C" w14:textId="77777777" w:rsidR="001A71AE" w:rsidRDefault="001A71AE" w:rsidP="001A71AE">
      <w:pPr>
        <w:pStyle w:val="Equation"/>
        <w:spacing w:before="60"/>
        <w:rPr>
          <w:lang w:val="en-US"/>
        </w:rPr>
      </w:pPr>
      <w:r>
        <w:rPr>
          <w:lang w:val="en-US"/>
        </w:rPr>
        <w:tab/>
      </w:r>
      <w:r>
        <w:rPr>
          <w:lang w:val="en-US"/>
        </w:rPr>
        <w:tab/>
      </w:r>
      <w:r w:rsidR="00150531">
        <w:rPr>
          <w:position w:val="-32"/>
        </w:rPr>
        <w:object w:dxaOrig="3320" w:dyaOrig="760" w14:anchorId="6855D402">
          <v:shape id="_x0000_i1033" type="#_x0000_t75" style="width:167.25pt;height:37.5pt" o:ole="">
            <v:imagedata r:id="rId28" o:title=""/>
          </v:shape>
          <o:OLEObject Type="Embed" ProgID="Equation.3" ShapeID="_x0000_i1033" DrawAspect="Content" ObjectID="_1803902276" r:id="rId29"/>
        </w:object>
      </w:r>
      <w:r>
        <w:rPr>
          <w:lang w:val="en-US"/>
        </w:rPr>
        <w:tab/>
        <w:t>(10)</w:t>
      </w:r>
    </w:p>
    <w:p w14:paraId="6EE32221" w14:textId="77777777" w:rsidR="001A71AE" w:rsidRDefault="001A71AE" w:rsidP="001A71AE">
      <w:pPr>
        <w:rPr>
          <w:lang w:val="en-US"/>
        </w:rPr>
      </w:pPr>
      <w:r>
        <w:rPr>
          <w:lang w:val="en-US"/>
        </w:rPr>
        <w:t xml:space="preserve">or, approximately, </w:t>
      </w:r>
      <w:r>
        <w:rPr>
          <w:position w:val="-12"/>
        </w:rPr>
        <w:object w:dxaOrig="1599" w:dyaOrig="400" w14:anchorId="3FB34F48">
          <v:shape id="_x0000_i1034" type="#_x0000_t75" style="width:81pt;height:21pt" o:ole="">
            <v:imagedata r:id="rId30" o:title=""/>
          </v:shape>
          <o:OLEObject Type="Embed" ProgID="Equation.3" ShapeID="_x0000_i1034" DrawAspect="Content" ObjectID="_1803902277" r:id="rId31"/>
        </w:object>
      </w:r>
      <w:r>
        <w:rPr>
          <w:lang w:val="en-US"/>
        </w:rPr>
        <w:t>  (degrees).</w:t>
      </w:r>
    </w:p>
    <w:p w14:paraId="1AA13929" w14:textId="77777777" w:rsidR="001A71AE" w:rsidRDefault="001A71AE" w:rsidP="001A71AE">
      <w:pPr>
        <w:rPr>
          <w:lang w:val="en-US"/>
        </w:rPr>
      </w:pPr>
      <w:r>
        <w:rPr>
          <w:lang w:val="en-US"/>
        </w:rPr>
        <w:t>Equation (9) also gives a reasonable approximation for 10</w:t>
      </w:r>
      <w:r>
        <w:rPr>
          <w:rFonts w:ascii="Symbol" w:hAnsi="Symbol"/>
        </w:rPr>
        <w:t></w:t>
      </w:r>
      <w:r>
        <w:rPr>
          <w:lang w:val="en-US"/>
        </w:rPr>
        <w:t> </w:t>
      </w:r>
      <w:r>
        <w:rPr>
          <w:rFonts w:ascii="Symbol" w:hAnsi="Symbol"/>
        </w:rPr>
        <w:t></w:t>
      </w:r>
      <w:r>
        <w:rPr>
          <w:lang w:val="en-US"/>
        </w:rPr>
        <w:t> </w:t>
      </w:r>
      <w:r>
        <w:sym w:font="Symbol" w:char="0071"/>
      </w:r>
      <w:r>
        <w:rPr>
          <w:lang w:val="en-US"/>
        </w:rPr>
        <w:t> </w:t>
      </w:r>
      <w:r>
        <w:rPr>
          <w:rFonts w:ascii="Symbol" w:hAnsi="Symbol"/>
        </w:rPr>
        <w:sym w:font="Symbol" w:char="00A3"/>
      </w:r>
      <w:r>
        <w:rPr>
          <w:lang w:val="en-US"/>
        </w:rPr>
        <w:t> 90</w:t>
      </w:r>
      <w:r>
        <w:rPr>
          <w:rFonts w:ascii="Symbol" w:hAnsi="Symbol"/>
        </w:rPr>
        <w:t></w:t>
      </w:r>
      <w:r>
        <w:rPr>
          <w:lang w:val="en-US"/>
        </w:rPr>
        <w:t>.</w:t>
      </w:r>
    </w:p>
    <w:p w14:paraId="361AA666" w14:textId="77777777" w:rsidR="001A71AE" w:rsidRDefault="001A71AE" w:rsidP="00150531">
      <w:pPr>
        <w:rPr>
          <w:lang w:val="en-US"/>
        </w:rPr>
      </w:pPr>
      <w:r>
        <w:rPr>
          <w:lang w:val="en-US"/>
        </w:rPr>
        <w:t xml:space="preserve">Let the elevation angle of a space station be </w:t>
      </w:r>
      <w:r>
        <w:rPr>
          <w:rFonts w:ascii="Symbol" w:hAnsi="Symbol"/>
        </w:rPr>
        <w:t></w:t>
      </w:r>
      <w:r>
        <w:rPr>
          <w:vertAlign w:val="subscript"/>
          <w:lang w:val="en-US"/>
        </w:rPr>
        <w:t>0</w:t>
      </w:r>
      <w:r>
        <w:rPr>
          <w:lang w:val="en-US"/>
        </w:rPr>
        <w:t xml:space="preserve"> (degrees) under free-space propagation conditions, and let the minimum elevation angle from a station on the Earth’s surface for which the radio beam </w:t>
      </w:r>
      <w:r>
        <w:rPr>
          <w:lang w:val="en-US"/>
        </w:rPr>
        <w:lastRenderedPageBreak/>
        <w:t xml:space="preserve">is not intercepted by the surface of the Earth be </w:t>
      </w:r>
      <w:r>
        <w:rPr>
          <w:rFonts w:ascii="Symbol" w:hAnsi="Symbol"/>
        </w:rPr>
        <w:t></w:t>
      </w:r>
      <w:r>
        <w:rPr>
          <w:i/>
          <w:iCs/>
          <w:vertAlign w:val="subscript"/>
          <w:lang w:val="en-US"/>
        </w:rPr>
        <w:t>m</w:t>
      </w:r>
      <w:r>
        <w:rPr>
          <w:lang w:val="en-US"/>
        </w:rPr>
        <w:t>. The refract</w:t>
      </w:r>
      <w:r w:rsidR="00150531">
        <w:rPr>
          <w:lang w:val="en-US"/>
        </w:rPr>
        <w:t>ion correction corresponding to </w:t>
      </w:r>
      <w:r>
        <w:rPr>
          <w:rFonts w:ascii="Symbol" w:hAnsi="Symbol"/>
        </w:rPr>
        <w:t></w:t>
      </w:r>
      <w:proofErr w:type="spellStart"/>
      <w:r>
        <w:rPr>
          <w:i/>
          <w:iCs/>
          <w:vertAlign w:val="subscript"/>
          <w:lang w:val="en-US"/>
        </w:rPr>
        <w:t>m</w:t>
      </w:r>
      <w:proofErr w:type="spellEnd"/>
      <w:r w:rsidR="00150531">
        <w:rPr>
          <w:lang w:val="en-US"/>
        </w:rPr>
        <w:t> is </w:t>
      </w:r>
      <w:r>
        <w:sym w:font="Symbol" w:char="0074"/>
      </w:r>
      <w:r>
        <w:rPr>
          <w:lang w:val="en-US"/>
        </w:rPr>
        <w:t> (</w:t>
      </w:r>
      <w:r>
        <w:rPr>
          <w:i/>
          <w:lang w:val="en-US"/>
        </w:rPr>
        <w:t>h</w:t>
      </w:r>
      <w:r>
        <w:rPr>
          <w:lang w:val="en-US"/>
        </w:rPr>
        <w:t xml:space="preserve">, </w:t>
      </w:r>
      <w:r>
        <w:rPr>
          <w:rFonts w:ascii="Symbol" w:hAnsi="Symbol"/>
        </w:rPr>
        <w:t></w:t>
      </w:r>
      <w:r>
        <w:rPr>
          <w:i/>
          <w:iCs/>
          <w:vertAlign w:val="subscript"/>
          <w:lang w:val="en-US"/>
        </w:rPr>
        <w:t>m</w:t>
      </w:r>
      <w:r>
        <w:rPr>
          <w:lang w:val="en-US"/>
        </w:rPr>
        <w:t>). Therefore, the space station is visible only when the following inequality holds:</w:t>
      </w:r>
      <w:bookmarkStart w:id="27" w:name="_Toc398441704"/>
    </w:p>
    <w:p w14:paraId="376E5BFD" w14:textId="77777777" w:rsidR="005D6737" w:rsidRPr="00D50FC8" w:rsidRDefault="005D6737" w:rsidP="009409E0">
      <w:pPr>
        <w:pStyle w:val="Blanc"/>
      </w:pPr>
    </w:p>
    <w:p w14:paraId="1FCBD6F3" w14:textId="77777777" w:rsidR="001A71AE" w:rsidRDefault="001A71AE" w:rsidP="001A71AE">
      <w:pPr>
        <w:pStyle w:val="Equation"/>
        <w:spacing w:line="240" w:lineRule="atLeast"/>
        <w:rPr>
          <w:lang w:val="en-US"/>
        </w:rPr>
      </w:pPr>
      <w:r>
        <w:rPr>
          <w:lang w:val="en-US"/>
        </w:rPr>
        <w:tab/>
      </w:r>
      <w:r>
        <w:rPr>
          <w:lang w:val="en-US"/>
        </w:rPr>
        <w:tab/>
      </w:r>
      <w:r w:rsidR="009409E0">
        <w:rPr>
          <w:position w:val="-12"/>
          <w:lang w:val="es-ES_tradnl"/>
        </w:rPr>
        <w:object w:dxaOrig="1980" w:dyaOrig="360" w14:anchorId="5CF54EFA">
          <v:shape id="_x0000_i1035" type="#_x0000_t75" style="width:100.5pt;height:18pt" o:ole="">
            <v:imagedata r:id="rId32" o:title=""/>
          </v:shape>
          <o:OLEObject Type="Embed" ProgID="Equation.3" ShapeID="_x0000_i1035" DrawAspect="Content" ObjectID="_1803902278" r:id="rId33"/>
        </w:object>
      </w:r>
      <w:r>
        <w:rPr>
          <w:lang w:val="en-US"/>
        </w:rPr>
        <w:tab/>
        <w:t>(11)</w:t>
      </w:r>
    </w:p>
    <w:p w14:paraId="6A01DA2D" w14:textId="77777777" w:rsidR="001A71AE" w:rsidRDefault="001A71AE" w:rsidP="001A71AE">
      <w:pPr>
        <w:pStyle w:val="Heading2"/>
        <w:rPr>
          <w:lang w:val="en-US"/>
        </w:rPr>
      </w:pPr>
      <w:bookmarkStart w:id="28" w:name="_Toc109031368"/>
      <w:bookmarkStart w:id="29" w:name="_Toc107995984"/>
      <w:r>
        <w:rPr>
          <w:lang w:val="en-US"/>
        </w:rPr>
        <w:t>4.3</w:t>
      </w:r>
      <w:r>
        <w:rPr>
          <w:lang w:val="en-US"/>
        </w:rPr>
        <w:tab/>
        <w:t>Estimation of the apparent elevation angle</w:t>
      </w:r>
      <w:bookmarkEnd w:id="27"/>
      <w:bookmarkEnd w:id="28"/>
      <w:bookmarkEnd w:id="29"/>
    </w:p>
    <w:p w14:paraId="641BEF80" w14:textId="77777777" w:rsidR="001A71AE" w:rsidRDefault="001A71AE" w:rsidP="001A71AE">
      <w:pPr>
        <w:rPr>
          <w:lang w:val="en-US"/>
        </w:rPr>
      </w:pPr>
      <w:r>
        <w:rPr>
          <w:lang w:val="en-US"/>
        </w:rPr>
        <w:t xml:space="preserve">When the inequality in equation (11) holds, the apparent elevation angle, </w:t>
      </w:r>
      <w:r>
        <w:rPr>
          <w:rFonts w:ascii="Symbol" w:hAnsi="Symbol"/>
        </w:rPr>
        <w:t></w:t>
      </w:r>
      <w:r>
        <w:rPr>
          <w:lang w:val="en-US"/>
        </w:rPr>
        <w:t xml:space="preserve"> (degrees), can be calculated, taking account of atmospheric refraction, by solving the following equation:</w:t>
      </w:r>
    </w:p>
    <w:p w14:paraId="1EBFE4B5" w14:textId="77777777" w:rsidR="001A71AE" w:rsidRDefault="001A71AE" w:rsidP="001A71AE">
      <w:pPr>
        <w:pStyle w:val="Blanc"/>
      </w:pPr>
    </w:p>
    <w:p w14:paraId="42B5BA1D" w14:textId="77777777" w:rsidR="001A71AE" w:rsidRDefault="001A71AE" w:rsidP="001A71AE">
      <w:pPr>
        <w:pStyle w:val="Equation"/>
        <w:spacing w:before="60" w:line="240" w:lineRule="atLeast"/>
        <w:rPr>
          <w:lang w:val="en-US"/>
        </w:rPr>
      </w:pPr>
      <w:r>
        <w:rPr>
          <w:lang w:val="en-US"/>
        </w:rPr>
        <w:tab/>
      </w:r>
      <w:r>
        <w:rPr>
          <w:lang w:val="en-US"/>
        </w:rPr>
        <w:tab/>
      </w:r>
      <w:r w:rsidR="009409E0">
        <w:rPr>
          <w:position w:val="-12"/>
          <w:lang w:val="es-ES_tradnl"/>
        </w:rPr>
        <w:object w:dxaOrig="1240" w:dyaOrig="360" w14:anchorId="49E3B425">
          <v:shape id="_x0000_i1036" type="#_x0000_t75" style="width:62.25pt;height:18pt" o:ole="">
            <v:imagedata r:id="rId34" o:title=""/>
          </v:shape>
          <o:OLEObject Type="Embed" ProgID="Equation.3" ShapeID="_x0000_i1036" DrawAspect="Content" ObjectID="_1803902279" r:id="rId35"/>
        </w:object>
      </w:r>
      <w:r>
        <w:rPr>
          <w:lang w:val="en-US"/>
        </w:rPr>
        <w:tab/>
        <w:t>(12)</w:t>
      </w:r>
    </w:p>
    <w:p w14:paraId="50B1B384" w14:textId="77777777" w:rsidR="001A71AE" w:rsidRDefault="001A71AE" w:rsidP="009409E0">
      <w:pPr>
        <w:rPr>
          <w:lang w:val="en-US"/>
        </w:rPr>
      </w:pPr>
      <w:r>
        <w:rPr>
          <w:lang w:val="en-US"/>
        </w:rPr>
        <w:t>and the solution of equation (12) is given as follows:</w:t>
      </w:r>
    </w:p>
    <w:p w14:paraId="4C40A5A5" w14:textId="77777777" w:rsidR="005D6737" w:rsidRPr="009409E0" w:rsidRDefault="005D6737" w:rsidP="009409E0">
      <w:pPr>
        <w:pStyle w:val="Blanc"/>
      </w:pPr>
    </w:p>
    <w:p w14:paraId="671F8AD9" w14:textId="77777777" w:rsidR="001A71AE" w:rsidRDefault="001A71AE" w:rsidP="001A71AE">
      <w:pPr>
        <w:pStyle w:val="Equation"/>
        <w:spacing w:before="60" w:line="240" w:lineRule="atLeast"/>
        <w:rPr>
          <w:lang w:val="en-US"/>
        </w:rPr>
      </w:pPr>
      <w:r>
        <w:rPr>
          <w:lang w:val="en-US"/>
        </w:rPr>
        <w:tab/>
      </w:r>
      <w:r>
        <w:rPr>
          <w:lang w:val="en-US"/>
        </w:rPr>
        <w:tab/>
      </w:r>
      <w:r w:rsidR="009409E0">
        <w:rPr>
          <w:position w:val="-12"/>
        </w:rPr>
        <w:object w:dxaOrig="1440" w:dyaOrig="360" w14:anchorId="3F82DBCA">
          <v:shape id="_x0000_i1037" type="#_x0000_t75" style="width:1in;height:18pt" o:ole="">
            <v:imagedata r:id="rId36" o:title=""/>
          </v:shape>
          <o:OLEObject Type="Embed" ProgID="Equation.3" ShapeID="_x0000_i1037" DrawAspect="Content" ObjectID="_1803902280" r:id="rId37"/>
        </w:object>
      </w:r>
      <w:r>
        <w:rPr>
          <w:lang w:val="en-US"/>
        </w:rPr>
        <w:tab/>
        <w:t>(13)</w:t>
      </w:r>
    </w:p>
    <w:p w14:paraId="401E93DA" w14:textId="77777777" w:rsidR="001A71AE" w:rsidRDefault="001A71AE" w:rsidP="009409E0">
      <w:pPr>
        <w:rPr>
          <w:lang w:val="en-US"/>
        </w:rPr>
      </w:pPr>
      <w:r>
        <w:rPr>
          <w:lang w:val="en-US"/>
        </w:rPr>
        <w:t xml:space="preserve">where the values of </w:t>
      </w:r>
      <w:r>
        <w:sym w:font="Symbol" w:char="0074"/>
      </w:r>
      <w:r>
        <w:rPr>
          <w:i/>
          <w:iCs/>
          <w:vertAlign w:val="subscript"/>
          <w:lang w:val="en-US"/>
        </w:rPr>
        <w:t>s</w:t>
      </w:r>
      <w:r>
        <w:rPr>
          <w:lang w:val="en-US"/>
        </w:rPr>
        <w:t> (</w:t>
      </w:r>
      <w:r>
        <w:rPr>
          <w:i/>
          <w:lang w:val="en-US"/>
        </w:rPr>
        <w:t>h</w:t>
      </w:r>
      <w:r>
        <w:rPr>
          <w:lang w:val="en-US"/>
        </w:rPr>
        <w:t xml:space="preserve">, </w:t>
      </w:r>
      <w:r>
        <w:sym w:font="Symbol" w:char="0071"/>
      </w:r>
      <w:r>
        <w:rPr>
          <w:vertAlign w:val="subscript"/>
          <w:lang w:val="en-US"/>
        </w:rPr>
        <w:t>0</w:t>
      </w:r>
      <w:r>
        <w:rPr>
          <w:lang w:val="en-US"/>
        </w:rPr>
        <w:t xml:space="preserve">) are identical with those of </w:t>
      </w:r>
      <w:r>
        <w:sym w:font="Symbol" w:char="0074"/>
      </w:r>
      <w:r>
        <w:rPr>
          <w:lang w:val="en-US"/>
        </w:rPr>
        <w:t xml:space="preserve"> (</w:t>
      </w:r>
      <w:r>
        <w:rPr>
          <w:i/>
          <w:lang w:val="en-US"/>
        </w:rPr>
        <w:t>h</w:t>
      </w:r>
      <w:r>
        <w:rPr>
          <w:lang w:val="en-US"/>
        </w:rPr>
        <w:t xml:space="preserve">, </w:t>
      </w:r>
      <w:r>
        <w:sym w:font="Symbol" w:char="0071"/>
      </w:r>
      <w:r>
        <w:rPr>
          <w:lang w:val="en-US"/>
        </w:rPr>
        <w:t>), but are expressed as a function of</w:t>
      </w:r>
      <w:r w:rsidR="009409E0">
        <w:rPr>
          <w:lang w:val="en-US"/>
        </w:rPr>
        <w:t xml:space="preserve"> </w:t>
      </w:r>
      <w:r>
        <w:sym w:font="Symbol" w:char="0071"/>
      </w:r>
      <w:r>
        <w:rPr>
          <w:vertAlign w:val="subscript"/>
          <w:lang w:val="en-US"/>
        </w:rPr>
        <w:t>0</w:t>
      </w:r>
      <w:r>
        <w:rPr>
          <w:lang w:val="en-US"/>
        </w:rPr>
        <w:t>.</w:t>
      </w:r>
    </w:p>
    <w:p w14:paraId="701AF70C" w14:textId="77777777" w:rsidR="001A71AE" w:rsidRDefault="001A71AE" w:rsidP="001A71AE">
      <w:pPr>
        <w:keepNext/>
        <w:rPr>
          <w:lang w:val="en-US"/>
        </w:rPr>
      </w:pPr>
      <w:r>
        <w:rPr>
          <w:lang w:val="en-US"/>
        </w:rPr>
        <w:t xml:space="preserve">The function </w:t>
      </w:r>
      <w:r>
        <w:sym w:font="Symbol" w:char="0074"/>
      </w:r>
      <w:r>
        <w:rPr>
          <w:i/>
          <w:iCs/>
          <w:vertAlign w:val="subscript"/>
          <w:lang w:val="en-US"/>
        </w:rPr>
        <w:t>s</w:t>
      </w:r>
      <w:r>
        <w:rPr>
          <w:lang w:val="en-US"/>
        </w:rPr>
        <w:t> (</w:t>
      </w:r>
      <w:r>
        <w:rPr>
          <w:i/>
          <w:lang w:val="en-US"/>
        </w:rPr>
        <w:t>h</w:t>
      </w:r>
      <w:r>
        <w:rPr>
          <w:lang w:val="en-US"/>
        </w:rPr>
        <w:t xml:space="preserve">, </w:t>
      </w:r>
      <w:r>
        <w:sym w:font="Symbol" w:char="0071"/>
      </w:r>
      <w:r>
        <w:rPr>
          <w:vertAlign w:val="subscript"/>
          <w:lang w:val="en-US"/>
        </w:rPr>
        <w:t>0</w:t>
      </w:r>
      <w:r>
        <w:rPr>
          <w:lang w:val="en-US"/>
        </w:rPr>
        <w:t>) (degrees) can be closely approximated by the following numerical formula:</w:t>
      </w:r>
    </w:p>
    <w:p w14:paraId="558473EE" w14:textId="77777777" w:rsidR="005D6737" w:rsidRPr="00C84B94" w:rsidRDefault="005D6737" w:rsidP="00C84B94">
      <w:pPr>
        <w:pStyle w:val="Blanc"/>
      </w:pPr>
    </w:p>
    <w:p w14:paraId="556052F1" w14:textId="77777777" w:rsidR="001A71AE" w:rsidRDefault="001A71AE" w:rsidP="001A71AE">
      <w:pPr>
        <w:pStyle w:val="Equation"/>
        <w:tabs>
          <w:tab w:val="center" w:pos="3969"/>
        </w:tabs>
        <w:spacing w:before="100"/>
        <w:rPr>
          <w:lang w:val="en-US"/>
        </w:rPr>
      </w:pPr>
      <w:r>
        <w:rPr>
          <w:lang w:val="en-US"/>
        </w:rPr>
        <w:tab/>
      </w:r>
      <w:r>
        <w:rPr>
          <w:lang w:val="en-US"/>
        </w:rPr>
        <w:tab/>
      </w:r>
      <w:r>
        <w:sym w:font="Symbol" w:char="0074"/>
      </w:r>
      <w:r>
        <w:rPr>
          <w:i/>
          <w:iCs/>
          <w:vertAlign w:val="subscript"/>
          <w:lang w:val="en-US"/>
        </w:rPr>
        <w:t>s</w:t>
      </w:r>
      <w:r>
        <w:rPr>
          <w:lang w:val="en-US"/>
        </w:rPr>
        <w:t> (</w:t>
      </w:r>
      <w:r>
        <w:rPr>
          <w:i/>
          <w:lang w:val="en-US"/>
        </w:rPr>
        <w:t>h</w:t>
      </w:r>
      <w:r>
        <w:rPr>
          <w:lang w:val="en-US"/>
        </w:rPr>
        <w:t xml:space="preserve">, </w:t>
      </w:r>
      <w:r>
        <w:sym w:font="Symbol" w:char="0071"/>
      </w:r>
      <w:r>
        <w:rPr>
          <w:vertAlign w:val="subscript"/>
          <w:lang w:val="en-US"/>
        </w:rPr>
        <w:t>0</w:t>
      </w:r>
      <w:r>
        <w:rPr>
          <w:lang w:val="en-US"/>
        </w:rPr>
        <w:t>)  </w:t>
      </w:r>
      <w:r>
        <w:rPr>
          <w:rFonts w:ascii="Symbol" w:hAnsi="Symbol"/>
        </w:rPr>
        <w:t></w:t>
      </w:r>
      <w:r>
        <w:rPr>
          <w:lang w:val="en-US"/>
        </w:rPr>
        <w:t>  1/</w:t>
      </w:r>
      <w:r>
        <w:rPr>
          <w:sz w:val="26"/>
          <w:lang w:val="en-US"/>
        </w:rPr>
        <w:t>[</w:t>
      </w:r>
      <w:r>
        <w:rPr>
          <w:lang w:val="en-US"/>
        </w:rPr>
        <w:t xml:space="preserve">1.728  </w:t>
      </w:r>
      <w:r>
        <w:rPr>
          <w:rFonts w:ascii="Symbol" w:hAnsi="Symbol"/>
        </w:rPr>
        <w:t></w:t>
      </w:r>
      <w:r>
        <w:rPr>
          <w:lang w:val="en-US"/>
        </w:rPr>
        <w:t xml:space="preserve">  0.5411 </w:t>
      </w:r>
      <w:r>
        <w:sym w:font="Symbol" w:char="0071"/>
      </w:r>
      <w:r>
        <w:rPr>
          <w:vertAlign w:val="subscript"/>
          <w:lang w:val="en-US"/>
        </w:rPr>
        <w:t>0</w:t>
      </w:r>
      <w:r>
        <w:rPr>
          <w:lang w:val="en-US"/>
        </w:rPr>
        <w:t xml:space="preserve">  </w:t>
      </w:r>
      <w:r>
        <w:rPr>
          <w:rFonts w:ascii="Symbol" w:hAnsi="Symbol"/>
        </w:rPr>
        <w:t></w:t>
      </w:r>
      <w:r>
        <w:rPr>
          <w:lang w:val="en-US"/>
        </w:rPr>
        <w:t xml:space="preserve">  0.03723 </w:t>
      </w:r>
      <w:r>
        <w:sym w:font="Symbol" w:char="0071"/>
      </w:r>
      <w:r>
        <w:rPr>
          <w:vertAlign w:val="subscript"/>
          <w:lang w:val="en-US"/>
        </w:rPr>
        <w:t>0</w:t>
      </w:r>
      <w:r>
        <w:rPr>
          <w:vertAlign w:val="superscript"/>
          <w:lang w:val="en-US"/>
        </w:rPr>
        <w:t>2</w:t>
      </w:r>
      <w:r>
        <w:rPr>
          <w:lang w:val="en-US"/>
        </w:rPr>
        <w:t xml:space="preserve">  </w:t>
      </w:r>
      <w:r>
        <w:rPr>
          <w:rFonts w:ascii="Symbol" w:hAnsi="Symbol"/>
        </w:rPr>
        <w:t></w:t>
      </w:r>
      <w:r>
        <w:rPr>
          <w:lang w:val="en-US"/>
        </w:rPr>
        <w:t xml:space="preserve">  </w:t>
      </w:r>
      <w:r>
        <w:rPr>
          <w:i/>
          <w:lang w:val="en-US"/>
        </w:rPr>
        <w:t>h</w:t>
      </w:r>
      <w:r>
        <w:rPr>
          <w:lang w:val="en-US"/>
        </w:rPr>
        <w:t xml:space="preserve"> (0.1815  </w:t>
      </w:r>
      <w:r>
        <w:rPr>
          <w:rFonts w:ascii="Symbol" w:hAnsi="Symbol"/>
        </w:rPr>
        <w:t></w:t>
      </w:r>
      <w:r>
        <w:rPr>
          <w:lang w:val="en-US"/>
        </w:rPr>
        <w:t xml:space="preserve">  0.06272 </w:t>
      </w:r>
      <w:r>
        <w:sym w:font="Symbol" w:char="0071"/>
      </w:r>
      <w:r>
        <w:rPr>
          <w:vertAlign w:val="subscript"/>
          <w:lang w:val="en-US"/>
        </w:rPr>
        <w:t>0</w:t>
      </w:r>
      <w:r>
        <w:rPr>
          <w:position w:val="-4"/>
          <w:sz w:val="18"/>
          <w:lang w:val="en-US"/>
        </w:rPr>
        <w:t xml:space="preserve">  </w:t>
      </w:r>
      <w:r>
        <w:rPr>
          <w:lang w:val="en-US"/>
        </w:rPr>
        <w:br/>
      </w:r>
      <w:r>
        <w:rPr>
          <w:lang w:val="en-US"/>
        </w:rPr>
        <w:tab/>
      </w:r>
      <w:r>
        <w:rPr>
          <w:lang w:val="en-US"/>
        </w:rPr>
        <w:tab/>
        <w:t>            </w:t>
      </w:r>
      <w:r>
        <w:rPr>
          <w:rFonts w:ascii="Symbol" w:hAnsi="Symbol"/>
        </w:rPr>
        <w:t></w:t>
      </w:r>
      <w:r>
        <w:rPr>
          <w:lang w:val="en-US"/>
        </w:rPr>
        <w:t xml:space="preserve">  0.01380 </w:t>
      </w:r>
      <w:r>
        <w:sym w:font="Symbol" w:char="0071"/>
      </w:r>
      <w:r>
        <w:rPr>
          <w:vertAlign w:val="subscript"/>
          <w:lang w:val="en-US"/>
        </w:rPr>
        <w:t>0</w:t>
      </w:r>
      <w:r>
        <w:rPr>
          <w:vertAlign w:val="superscript"/>
          <w:lang w:val="en-US"/>
        </w:rPr>
        <w:t>2</w:t>
      </w:r>
      <w:r>
        <w:rPr>
          <w:lang w:val="en-US"/>
        </w:rPr>
        <w:t xml:space="preserve">)  </w:t>
      </w:r>
      <w:r>
        <w:rPr>
          <w:rFonts w:ascii="Symbol" w:hAnsi="Symbol"/>
        </w:rPr>
        <w:t></w:t>
      </w:r>
      <w:r>
        <w:rPr>
          <w:lang w:val="en-US"/>
        </w:rPr>
        <w:t xml:space="preserve">  </w:t>
      </w:r>
      <w:r>
        <w:rPr>
          <w:i/>
          <w:lang w:val="en-US"/>
        </w:rPr>
        <w:t>h</w:t>
      </w:r>
      <w:r>
        <w:rPr>
          <w:vertAlign w:val="superscript"/>
          <w:lang w:val="en-US"/>
        </w:rPr>
        <w:t>2</w:t>
      </w:r>
      <w:r>
        <w:rPr>
          <w:lang w:val="en-US"/>
        </w:rPr>
        <w:t xml:space="preserve"> (0.01727  </w:t>
      </w:r>
      <w:r>
        <w:rPr>
          <w:rFonts w:ascii="Symbol" w:hAnsi="Symbol"/>
        </w:rPr>
        <w:t></w:t>
      </w:r>
      <w:r>
        <w:rPr>
          <w:lang w:val="en-US"/>
        </w:rPr>
        <w:t xml:space="preserve">  0.008288 </w:t>
      </w:r>
      <w:r>
        <w:sym w:font="Symbol" w:char="0071"/>
      </w:r>
      <w:r>
        <w:rPr>
          <w:vertAlign w:val="subscript"/>
          <w:lang w:val="en-US"/>
        </w:rPr>
        <w:t>0</w:t>
      </w:r>
      <w:r>
        <w:rPr>
          <w:lang w:val="en-US"/>
        </w:rPr>
        <w:t>)</w:t>
      </w:r>
      <w:r>
        <w:rPr>
          <w:sz w:val="26"/>
          <w:lang w:val="en-US"/>
        </w:rPr>
        <w:t>]</w:t>
      </w:r>
      <w:r>
        <w:rPr>
          <w:lang w:val="en-US"/>
        </w:rPr>
        <w:tab/>
        <w:t>(14)</w:t>
      </w:r>
    </w:p>
    <w:p w14:paraId="6B5ACD73" w14:textId="77777777" w:rsidR="001A71AE" w:rsidRDefault="001A71AE" w:rsidP="00AA58DF">
      <w:pPr>
        <w:rPr>
          <w:lang w:val="en-US"/>
        </w:rPr>
      </w:pPr>
      <w:r>
        <w:rPr>
          <w:lang w:val="en-US"/>
        </w:rPr>
        <w:t xml:space="preserve">The value of </w:t>
      </w:r>
      <w:r>
        <w:rPr>
          <w:rFonts w:ascii="Symbol" w:hAnsi="Symbol"/>
        </w:rPr>
        <w:t></w:t>
      </w:r>
      <w:r>
        <w:rPr>
          <w:lang w:val="en-US"/>
        </w:rPr>
        <w:t xml:space="preserve"> calculated by equation (13) is the apparent elevation angle.</w:t>
      </w:r>
    </w:p>
    <w:p w14:paraId="1588B62E" w14:textId="77777777" w:rsidR="001A71AE" w:rsidRDefault="001A71AE" w:rsidP="001A71AE">
      <w:pPr>
        <w:pStyle w:val="Heading2"/>
        <w:rPr>
          <w:lang w:val="en-US"/>
        </w:rPr>
      </w:pPr>
      <w:bookmarkStart w:id="30" w:name="_Toc109031369"/>
      <w:bookmarkStart w:id="31" w:name="_Toc107995985"/>
      <w:bookmarkStart w:id="32" w:name="_Toc398441705"/>
      <w:r>
        <w:rPr>
          <w:lang w:val="en-US"/>
        </w:rPr>
        <w:t>4.4</w:t>
      </w:r>
      <w:r>
        <w:rPr>
          <w:lang w:val="en-US"/>
        </w:rPr>
        <w:tab/>
        <w:t>Summary of calculations</w:t>
      </w:r>
      <w:bookmarkEnd w:id="30"/>
      <w:bookmarkEnd w:id="31"/>
      <w:bookmarkEnd w:id="32"/>
    </w:p>
    <w:p w14:paraId="38C1D0DD" w14:textId="77777777" w:rsidR="001A71AE" w:rsidRDefault="001A71AE" w:rsidP="001A71AE">
      <w:pPr>
        <w:rPr>
          <w:lang w:val="en-US"/>
        </w:rPr>
      </w:pPr>
      <w:r>
        <w:rPr>
          <w:i/>
          <w:iCs/>
          <w:lang w:val="en-US"/>
        </w:rPr>
        <w:t>Step 1:</w:t>
      </w:r>
      <w:r>
        <w:rPr>
          <w:b/>
          <w:lang w:val="en-US"/>
        </w:rPr>
        <w:t>  </w:t>
      </w:r>
      <w:r>
        <w:rPr>
          <w:lang w:val="en-US"/>
        </w:rPr>
        <w:t>The elevation angle of a space station in free-space propagation conditions is designated as </w:t>
      </w:r>
      <w:r>
        <w:sym w:font="Symbol" w:char="0071"/>
      </w:r>
      <w:r>
        <w:rPr>
          <w:vertAlign w:val="subscript"/>
          <w:lang w:val="en-US"/>
        </w:rPr>
        <w:t>0</w:t>
      </w:r>
      <w:r>
        <w:rPr>
          <w:lang w:val="en-US"/>
        </w:rPr>
        <w:t>.</w:t>
      </w:r>
    </w:p>
    <w:p w14:paraId="7E767311" w14:textId="77777777" w:rsidR="001A71AE" w:rsidRDefault="001A71AE" w:rsidP="001A71AE">
      <w:pPr>
        <w:rPr>
          <w:lang w:val="en-US"/>
        </w:rPr>
      </w:pPr>
      <w:r>
        <w:rPr>
          <w:i/>
          <w:iCs/>
          <w:lang w:val="en-US"/>
        </w:rPr>
        <w:t>Step 2:</w:t>
      </w:r>
      <w:r>
        <w:rPr>
          <w:lang w:val="en-US"/>
        </w:rPr>
        <w:t>  By using equations (9) and (10), examine whether equation (11) holds or not. If the answer is no, the satellite is not visible and, therefore, no further calculations are required.</w:t>
      </w:r>
    </w:p>
    <w:p w14:paraId="212949A4" w14:textId="77777777" w:rsidR="001A71AE" w:rsidRDefault="001A71AE" w:rsidP="00AD19D8">
      <w:pPr>
        <w:spacing w:before="80"/>
        <w:rPr>
          <w:lang w:val="en-US"/>
        </w:rPr>
      </w:pPr>
      <w:r>
        <w:rPr>
          <w:i/>
          <w:iCs/>
          <w:lang w:val="en-US"/>
        </w:rPr>
        <w:t>Step 3:</w:t>
      </w:r>
      <w:r>
        <w:rPr>
          <w:lang w:val="en-US"/>
        </w:rPr>
        <w:t xml:space="preserve">  If the answer in Step 2 is yes, calculate </w:t>
      </w:r>
      <w:r>
        <w:sym w:font="Symbol" w:char="0071"/>
      </w:r>
      <w:r>
        <w:rPr>
          <w:lang w:val="en-US"/>
        </w:rPr>
        <w:t xml:space="preserve"> by using equations (13) and (14).</w:t>
      </w:r>
    </w:p>
    <w:p w14:paraId="47FAD2CC" w14:textId="77777777" w:rsidR="001A71AE" w:rsidRDefault="001A71AE" w:rsidP="001A71AE">
      <w:pPr>
        <w:pStyle w:val="Heading2"/>
        <w:rPr>
          <w:lang w:val="en-US"/>
        </w:rPr>
      </w:pPr>
      <w:bookmarkStart w:id="33" w:name="_Toc109031370"/>
      <w:bookmarkStart w:id="34" w:name="_Toc107995986"/>
      <w:bookmarkStart w:id="35" w:name="_Toc398441706"/>
      <w:r>
        <w:rPr>
          <w:lang w:val="en-US"/>
        </w:rPr>
        <w:t>4.5</w:t>
      </w:r>
      <w:r>
        <w:rPr>
          <w:b w:val="0"/>
          <w:lang w:val="en-US"/>
        </w:rPr>
        <w:tab/>
      </w:r>
      <w:r>
        <w:rPr>
          <w:lang w:val="en-US"/>
        </w:rPr>
        <w:t>Measured results of apparent boresight angle</w:t>
      </w:r>
      <w:bookmarkEnd w:id="33"/>
      <w:bookmarkEnd w:id="34"/>
      <w:bookmarkEnd w:id="35"/>
    </w:p>
    <w:p w14:paraId="7C75BB1D" w14:textId="77777777" w:rsidR="001A71AE" w:rsidRDefault="001A71AE" w:rsidP="004A0C83">
      <w:pPr>
        <w:spacing w:before="60"/>
        <w:rPr>
          <w:lang w:val="en-US"/>
        </w:rPr>
      </w:pPr>
      <w:r>
        <w:rPr>
          <w:lang w:val="en-US"/>
        </w:rPr>
        <w:t>Table</w:t>
      </w:r>
      <w:r w:rsidR="00607771">
        <w:rPr>
          <w:lang w:val="en-US"/>
        </w:rPr>
        <w:t xml:space="preserve"> </w:t>
      </w:r>
      <w:r>
        <w:rPr>
          <w:lang w:val="en-US"/>
        </w:rPr>
        <w:t xml:space="preserve">1 presents the average angular deviation values for propagation through the total atmosphere. It summarizes experimental data obtained by radar techniques, with a radiometer and a </w:t>
      </w:r>
      <w:proofErr w:type="spellStart"/>
      <w:r>
        <w:rPr>
          <w:lang w:val="en-US"/>
        </w:rPr>
        <w:t>radiotelescope</w:t>
      </w:r>
      <w:proofErr w:type="spellEnd"/>
      <w:r>
        <w:rPr>
          <w:lang w:val="en-US"/>
        </w:rPr>
        <w:t>. There are fluctuations about the apparent elevation angle due to local variations in the refractive index structure.</w:t>
      </w:r>
    </w:p>
    <w:p w14:paraId="4B985406" w14:textId="77777777" w:rsidR="001A71AE" w:rsidRPr="006210DC" w:rsidRDefault="001A71AE" w:rsidP="00094714">
      <w:pPr>
        <w:pStyle w:val="TableNo"/>
        <w:spacing w:before="300"/>
        <w:rPr>
          <w:lang w:val="en-US"/>
        </w:rPr>
      </w:pPr>
      <w:r w:rsidRPr="006210DC">
        <w:rPr>
          <w:lang w:val="en-US"/>
        </w:rPr>
        <w:lastRenderedPageBreak/>
        <w:t>TABLE  1</w:t>
      </w:r>
    </w:p>
    <w:p w14:paraId="2DDC5A33" w14:textId="77777777" w:rsidR="001A71AE" w:rsidRPr="006210DC" w:rsidRDefault="001A71AE" w:rsidP="00AF36B0">
      <w:pPr>
        <w:pStyle w:val="Tabletitle"/>
        <w:rPr>
          <w:lang w:val="en-US"/>
        </w:rPr>
      </w:pPr>
      <w:r w:rsidRPr="006210DC">
        <w:rPr>
          <w:lang w:val="en-US"/>
        </w:rPr>
        <w:t xml:space="preserve">Angular deviation values </w:t>
      </w:r>
      <w:r w:rsidRPr="00137701">
        <w:rPr>
          <w:lang w:val="en-US"/>
        </w:rPr>
        <w:t>for</w:t>
      </w:r>
      <w:r w:rsidRPr="006210DC">
        <w:rPr>
          <w:lang w:val="en-US"/>
        </w:rPr>
        <w:t xml:space="preserve"> propagation</w:t>
      </w:r>
      <w:r>
        <w:rPr>
          <w:lang w:val="en-US"/>
        </w:rPr>
        <w:t xml:space="preserve"> </w:t>
      </w:r>
      <w:r w:rsidRPr="006210DC">
        <w:rPr>
          <w:lang w:val="en-US"/>
        </w:rPr>
        <w:t>through the total atmosphere</w:t>
      </w:r>
    </w:p>
    <w:tbl>
      <w:tblPr>
        <w:tblW w:w="9639" w:type="dxa"/>
        <w:jc w:val="center"/>
        <w:tblLayout w:type="fixed"/>
        <w:tblCellMar>
          <w:left w:w="107" w:type="dxa"/>
          <w:right w:w="107" w:type="dxa"/>
        </w:tblCellMar>
        <w:tblLook w:val="0000" w:firstRow="0" w:lastRow="0" w:firstColumn="0" w:lastColumn="0" w:noHBand="0" w:noVBand="0"/>
      </w:tblPr>
      <w:tblGrid>
        <w:gridCol w:w="2240"/>
        <w:gridCol w:w="1833"/>
        <w:gridCol w:w="1833"/>
        <w:gridCol w:w="1866"/>
        <w:gridCol w:w="1867"/>
      </w:tblGrid>
      <w:tr w:rsidR="001A71AE" w:rsidRPr="00BA101A" w14:paraId="6CFA33CA" w14:textId="77777777" w:rsidTr="00567C41">
        <w:trPr>
          <w:cantSplit/>
          <w:jc w:val="center"/>
        </w:trPr>
        <w:tc>
          <w:tcPr>
            <w:tcW w:w="2240" w:type="dxa"/>
            <w:vMerge w:val="restart"/>
            <w:tcBorders>
              <w:top w:val="single" w:sz="4" w:space="0" w:color="auto"/>
              <w:left w:val="single" w:sz="4" w:space="0" w:color="auto"/>
              <w:bottom w:val="single" w:sz="4" w:space="0" w:color="auto"/>
              <w:right w:val="single" w:sz="4" w:space="0" w:color="auto"/>
            </w:tcBorders>
            <w:vAlign w:val="center"/>
          </w:tcPr>
          <w:p w14:paraId="797D1F34" w14:textId="77777777" w:rsidR="001A71AE" w:rsidRPr="006210DC" w:rsidRDefault="001A71AE" w:rsidP="00BB33E4">
            <w:pPr>
              <w:pStyle w:val="Tablehead"/>
            </w:pPr>
            <w:bookmarkStart w:id="36" w:name="_Toc398441707"/>
            <w:proofErr w:type="spellStart"/>
            <w:r w:rsidRPr="006210DC">
              <w:t>Elevation</w:t>
            </w:r>
            <w:proofErr w:type="spellEnd"/>
            <w:r w:rsidRPr="006210DC">
              <w:t xml:space="preserve"> angle, </w:t>
            </w:r>
            <w:r w:rsidRPr="006210DC">
              <w:rPr>
                <w:rFonts w:ascii="Symbol" w:hAnsi="Symbol"/>
              </w:rPr>
              <w:t></w:t>
            </w:r>
            <w:r w:rsidR="00BB33E4">
              <w:br/>
            </w:r>
            <w:r w:rsidRPr="006210DC">
              <w:t>(</w:t>
            </w:r>
            <w:proofErr w:type="spellStart"/>
            <w:r w:rsidRPr="006210DC">
              <w:t>degrees</w:t>
            </w:r>
            <w:proofErr w:type="spellEnd"/>
            <w:r w:rsidRPr="006210DC">
              <w:t>)</w:t>
            </w:r>
          </w:p>
        </w:tc>
        <w:tc>
          <w:tcPr>
            <w:tcW w:w="7399" w:type="dxa"/>
            <w:gridSpan w:val="4"/>
            <w:tcBorders>
              <w:top w:val="single" w:sz="4" w:space="0" w:color="auto"/>
              <w:left w:val="single" w:sz="4" w:space="0" w:color="auto"/>
              <w:bottom w:val="single" w:sz="4" w:space="0" w:color="auto"/>
              <w:right w:val="single" w:sz="4" w:space="0" w:color="auto"/>
            </w:tcBorders>
          </w:tcPr>
          <w:p w14:paraId="5023156F" w14:textId="77777777" w:rsidR="001A71AE" w:rsidRPr="006210DC" w:rsidRDefault="001A71AE" w:rsidP="00BB33E4">
            <w:pPr>
              <w:pStyle w:val="Tablehead"/>
              <w:rPr>
                <w:lang w:val="en-US"/>
              </w:rPr>
            </w:pPr>
            <w:r w:rsidRPr="006210DC">
              <w:rPr>
                <w:lang w:val="en-US"/>
              </w:rPr>
              <w:t xml:space="preserve">Average total angular deviation, </w:t>
            </w:r>
            <w:r w:rsidRPr="006210DC">
              <w:rPr>
                <w:rFonts w:ascii="Symbol" w:hAnsi="Symbol"/>
              </w:rPr>
              <w:t></w:t>
            </w:r>
            <w:r w:rsidRPr="006210DC">
              <w:rPr>
                <w:rFonts w:ascii="Symbol" w:hAnsi="Symbol"/>
              </w:rPr>
              <w:t></w:t>
            </w:r>
            <w:r w:rsidR="00BB33E4">
              <w:rPr>
                <w:lang w:val="en-US"/>
              </w:rPr>
              <w:br/>
            </w:r>
            <w:r w:rsidRPr="006210DC">
              <w:rPr>
                <w:lang w:val="en-US"/>
              </w:rPr>
              <w:t>(degrees)</w:t>
            </w:r>
          </w:p>
        </w:tc>
      </w:tr>
      <w:tr w:rsidR="001A71AE" w14:paraId="593EAFFE" w14:textId="77777777" w:rsidTr="00567C41">
        <w:trPr>
          <w:cantSplit/>
          <w:jc w:val="center"/>
        </w:trPr>
        <w:tc>
          <w:tcPr>
            <w:tcW w:w="2240" w:type="dxa"/>
            <w:vMerge/>
            <w:tcBorders>
              <w:top w:val="single" w:sz="4" w:space="0" w:color="auto"/>
              <w:left w:val="single" w:sz="4" w:space="0" w:color="auto"/>
              <w:bottom w:val="single" w:sz="4" w:space="0" w:color="auto"/>
              <w:right w:val="single" w:sz="4" w:space="0" w:color="auto"/>
            </w:tcBorders>
            <w:vAlign w:val="center"/>
          </w:tcPr>
          <w:p w14:paraId="55A1BEDF" w14:textId="77777777" w:rsidR="001A71AE" w:rsidRPr="006210DC" w:rsidRDefault="001A71AE" w:rsidP="00AF36B0">
            <w:pPr>
              <w:pStyle w:val="Tablehead"/>
              <w:rPr>
                <w:lang w:val="en-US"/>
              </w:rPr>
            </w:pPr>
          </w:p>
        </w:tc>
        <w:tc>
          <w:tcPr>
            <w:tcW w:w="1833" w:type="dxa"/>
            <w:tcBorders>
              <w:top w:val="single" w:sz="4" w:space="0" w:color="auto"/>
              <w:left w:val="single" w:sz="4" w:space="0" w:color="auto"/>
              <w:bottom w:val="single" w:sz="4" w:space="0" w:color="auto"/>
              <w:right w:val="single" w:sz="4" w:space="0" w:color="auto"/>
            </w:tcBorders>
          </w:tcPr>
          <w:p w14:paraId="39245FD5" w14:textId="77777777" w:rsidR="001A71AE" w:rsidRPr="006210DC" w:rsidRDefault="001A71AE" w:rsidP="00AF36B0">
            <w:pPr>
              <w:pStyle w:val="Tablehead"/>
            </w:pPr>
            <w:r w:rsidRPr="006210DC">
              <w:t>Polar continental air</w:t>
            </w:r>
          </w:p>
        </w:tc>
        <w:tc>
          <w:tcPr>
            <w:tcW w:w="1833" w:type="dxa"/>
            <w:tcBorders>
              <w:top w:val="single" w:sz="4" w:space="0" w:color="auto"/>
              <w:left w:val="single" w:sz="4" w:space="0" w:color="auto"/>
              <w:bottom w:val="single" w:sz="4" w:space="0" w:color="auto"/>
              <w:right w:val="single" w:sz="4" w:space="0" w:color="auto"/>
            </w:tcBorders>
          </w:tcPr>
          <w:p w14:paraId="437D3AA8" w14:textId="77777777" w:rsidR="001A71AE" w:rsidRPr="006210DC" w:rsidRDefault="001A71AE" w:rsidP="00AF36B0">
            <w:pPr>
              <w:pStyle w:val="Tablehead"/>
            </w:pPr>
            <w:proofErr w:type="spellStart"/>
            <w:r w:rsidRPr="006210DC">
              <w:t>Temperate</w:t>
            </w:r>
            <w:proofErr w:type="spellEnd"/>
            <w:r w:rsidRPr="006210DC">
              <w:t xml:space="preserve"> continental air</w:t>
            </w:r>
          </w:p>
        </w:tc>
        <w:tc>
          <w:tcPr>
            <w:tcW w:w="1866" w:type="dxa"/>
            <w:tcBorders>
              <w:top w:val="single" w:sz="4" w:space="0" w:color="auto"/>
              <w:left w:val="single" w:sz="4" w:space="0" w:color="auto"/>
              <w:bottom w:val="single" w:sz="4" w:space="0" w:color="auto"/>
              <w:right w:val="single" w:sz="4" w:space="0" w:color="auto"/>
            </w:tcBorders>
          </w:tcPr>
          <w:p w14:paraId="3640156D" w14:textId="77777777" w:rsidR="001A71AE" w:rsidRPr="006210DC" w:rsidRDefault="001A71AE" w:rsidP="00AF36B0">
            <w:pPr>
              <w:pStyle w:val="Tablehead"/>
            </w:pPr>
            <w:proofErr w:type="spellStart"/>
            <w:r w:rsidRPr="006210DC">
              <w:t>Temperate</w:t>
            </w:r>
            <w:proofErr w:type="spellEnd"/>
            <w:r w:rsidRPr="006210DC">
              <w:t xml:space="preserve"> maritime air</w:t>
            </w:r>
          </w:p>
        </w:tc>
        <w:tc>
          <w:tcPr>
            <w:tcW w:w="1867" w:type="dxa"/>
            <w:tcBorders>
              <w:top w:val="single" w:sz="4" w:space="0" w:color="auto"/>
              <w:left w:val="single" w:sz="4" w:space="0" w:color="auto"/>
              <w:bottom w:val="single" w:sz="4" w:space="0" w:color="auto"/>
              <w:right w:val="single" w:sz="4" w:space="0" w:color="auto"/>
            </w:tcBorders>
          </w:tcPr>
          <w:p w14:paraId="5382BAA2" w14:textId="77777777" w:rsidR="001A71AE" w:rsidRPr="006210DC" w:rsidRDefault="001A71AE" w:rsidP="00AF36B0">
            <w:pPr>
              <w:pStyle w:val="Tablehead"/>
            </w:pPr>
            <w:r w:rsidRPr="006210DC">
              <w:t>Tropical maritime air</w:t>
            </w:r>
          </w:p>
        </w:tc>
      </w:tr>
      <w:tr w:rsidR="001A71AE" w14:paraId="715B39B0" w14:textId="77777777" w:rsidTr="00567C41">
        <w:trPr>
          <w:cantSplit/>
          <w:jc w:val="center"/>
        </w:trPr>
        <w:tc>
          <w:tcPr>
            <w:tcW w:w="2240" w:type="dxa"/>
            <w:tcBorders>
              <w:top w:val="single" w:sz="4" w:space="0" w:color="auto"/>
              <w:left w:val="single" w:sz="6" w:space="0" w:color="auto"/>
              <w:bottom w:val="nil"/>
              <w:right w:val="single" w:sz="6" w:space="0" w:color="auto"/>
            </w:tcBorders>
          </w:tcPr>
          <w:p w14:paraId="54F286A1" w14:textId="77777777" w:rsidR="00F84155" w:rsidRPr="00BA13C8" w:rsidRDefault="00BA13C8" w:rsidP="00BA13C8">
            <w:pPr>
              <w:pStyle w:val="Tabletext"/>
              <w:spacing w:before="30" w:after="30"/>
              <w:jc w:val="center"/>
              <w:rPr>
                <w:szCs w:val="22"/>
              </w:rPr>
            </w:pPr>
            <w:r w:rsidRPr="00BA13C8">
              <w:rPr>
                <w:rFonts w:hint="eastAsia"/>
                <w:szCs w:val="22"/>
              </w:rPr>
              <w:t>1</w:t>
            </w:r>
          </w:p>
          <w:p w14:paraId="7723A2C8" w14:textId="77777777" w:rsidR="00BA13C8" w:rsidRPr="00BA13C8" w:rsidRDefault="00BA13C8" w:rsidP="00BA13C8">
            <w:pPr>
              <w:pStyle w:val="Tabletext"/>
              <w:spacing w:before="30" w:after="30"/>
              <w:jc w:val="center"/>
              <w:rPr>
                <w:szCs w:val="22"/>
              </w:rPr>
            </w:pPr>
            <w:r w:rsidRPr="00BA13C8">
              <w:rPr>
                <w:szCs w:val="22"/>
              </w:rPr>
              <w:t>2</w:t>
            </w:r>
          </w:p>
          <w:p w14:paraId="2D28B9C2" w14:textId="77777777" w:rsidR="00BA13C8" w:rsidRDefault="00BA13C8" w:rsidP="00BA13C8">
            <w:pPr>
              <w:pStyle w:val="Tabletext"/>
              <w:spacing w:before="30" w:after="30"/>
              <w:jc w:val="center"/>
              <w:rPr>
                <w:szCs w:val="22"/>
              </w:rPr>
            </w:pPr>
            <w:r w:rsidRPr="00BA13C8">
              <w:rPr>
                <w:szCs w:val="22"/>
              </w:rPr>
              <w:t>4</w:t>
            </w:r>
          </w:p>
          <w:p w14:paraId="0E6B1EEC" w14:textId="77777777" w:rsidR="00F84155" w:rsidRDefault="001A71AE" w:rsidP="00F84155">
            <w:pPr>
              <w:pStyle w:val="Tabletext"/>
              <w:spacing w:before="30" w:after="30"/>
              <w:jc w:val="center"/>
              <w:rPr>
                <w:szCs w:val="22"/>
              </w:rPr>
            </w:pPr>
            <w:r w:rsidRPr="00346B44">
              <w:rPr>
                <w:szCs w:val="22"/>
              </w:rPr>
              <w:t>10</w:t>
            </w:r>
          </w:p>
          <w:p w14:paraId="3E8DF63D" w14:textId="77777777" w:rsidR="00F84155" w:rsidRDefault="001A71AE" w:rsidP="00F84155">
            <w:pPr>
              <w:pStyle w:val="Tabletext"/>
              <w:spacing w:before="30" w:after="30"/>
              <w:jc w:val="center"/>
              <w:rPr>
                <w:szCs w:val="22"/>
              </w:rPr>
            </w:pPr>
            <w:r w:rsidRPr="00346B44">
              <w:rPr>
                <w:szCs w:val="22"/>
              </w:rPr>
              <w:t>20</w:t>
            </w:r>
          </w:p>
          <w:p w14:paraId="672C45F8" w14:textId="77777777" w:rsidR="001A71AE" w:rsidRPr="00346B44" w:rsidRDefault="001A71AE" w:rsidP="00F84155">
            <w:pPr>
              <w:pStyle w:val="Tabletext"/>
              <w:spacing w:before="30" w:after="30"/>
              <w:jc w:val="center"/>
              <w:rPr>
                <w:szCs w:val="22"/>
              </w:rPr>
            </w:pPr>
            <w:r w:rsidRPr="00346B44">
              <w:rPr>
                <w:szCs w:val="22"/>
              </w:rPr>
              <w:t>30</w:t>
            </w:r>
          </w:p>
        </w:tc>
        <w:tc>
          <w:tcPr>
            <w:tcW w:w="1833" w:type="dxa"/>
            <w:tcBorders>
              <w:top w:val="single" w:sz="4" w:space="0" w:color="auto"/>
              <w:left w:val="single" w:sz="6" w:space="0" w:color="auto"/>
              <w:bottom w:val="single" w:sz="6" w:space="0" w:color="auto"/>
              <w:right w:val="single" w:sz="6" w:space="0" w:color="auto"/>
            </w:tcBorders>
          </w:tcPr>
          <w:p w14:paraId="288523B2" w14:textId="77777777" w:rsidR="00F84155" w:rsidRDefault="001A71AE" w:rsidP="00F84155">
            <w:pPr>
              <w:pStyle w:val="Tabletext"/>
              <w:spacing w:before="30" w:after="30"/>
              <w:jc w:val="center"/>
              <w:rPr>
                <w:szCs w:val="22"/>
              </w:rPr>
            </w:pPr>
            <w:r w:rsidRPr="00346B44">
              <w:rPr>
                <w:szCs w:val="22"/>
              </w:rPr>
              <w:t>0.45</w:t>
            </w:r>
          </w:p>
          <w:p w14:paraId="16B72D06" w14:textId="77777777" w:rsidR="00F84155" w:rsidRDefault="001A71AE" w:rsidP="00F84155">
            <w:pPr>
              <w:pStyle w:val="Tabletext"/>
              <w:spacing w:before="30" w:after="30"/>
              <w:jc w:val="center"/>
              <w:rPr>
                <w:szCs w:val="22"/>
              </w:rPr>
            </w:pPr>
            <w:r w:rsidRPr="00346B44">
              <w:rPr>
                <w:szCs w:val="22"/>
              </w:rPr>
              <w:t>0.32</w:t>
            </w:r>
          </w:p>
          <w:p w14:paraId="0C46EBFE" w14:textId="77777777" w:rsidR="00F84155" w:rsidRDefault="001A71AE" w:rsidP="00F84155">
            <w:pPr>
              <w:pStyle w:val="Tabletext"/>
              <w:spacing w:before="30" w:after="30"/>
              <w:jc w:val="center"/>
              <w:rPr>
                <w:szCs w:val="22"/>
              </w:rPr>
            </w:pPr>
            <w:r w:rsidRPr="00346B44">
              <w:rPr>
                <w:szCs w:val="22"/>
              </w:rPr>
              <w:t>0.21</w:t>
            </w:r>
          </w:p>
          <w:p w14:paraId="17D81437" w14:textId="77777777" w:rsidR="001A71AE" w:rsidRPr="00346B44" w:rsidRDefault="001A71AE" w:rsidP="00F84155">
            <w:pPr>
              <w:pStyle w:val="Tabletext"/>
              <w:spacing w:before="30" w:after="30"/>
              <w:jc w:val="center"/>
              <w:rPr>
                <w:szCs w:val="22"/>
              </w:rPr>
            </w:pPr>
            <w:r w:rsidRPr="00346B44">
              <w:rPr>
                <w:szCs w:val="22"/>
              </w:rPr>
              <w:t>0.10</w:t>
            </w:r>
          </w:p>
        </w:tc>
        <w:tc>
          <w:tcPr>
            <w:tcW w:w="1833" w:type="dxa"/>
            <w:tcBorders>
              <w:top w:val="single" w:sz="4" w:space="0" w:color="auto"/>
              <w:left w:val="single" w:sz="6" w:space="0" w:color="auto"/>
              <w:bottom w:val="single" w:sz="6" w:space="0" w:color="auto"/>
              <w:right w:val="single" w:sz="6" w:space="0" w:color="auto"/>
            </w:tcBorders>
          </w:tcPr>
          <w:p w14:paraId="578C4A83" w14:textId="77777777" w:rsidR="00F84155" w:rsidRDefault="001A71AE" w:rsidP="00F84155">
            <w:pPr>
              <w:pStyle w:val="Tabletext"/>
              <w:spacing w:before="30" w:after="30"/>
              <w:jc w:val="center"/>
              <w:rPr>
                <w:szCs w:val="22"/>
              </w:rPr>
            </w:pPr>
            <w:r w:rsidRPr="00346B44">
              <w:rPr>
                <w:szCs w:val="22"/>
              </w:rPr>
              <w:t>–</w:t>
            </w:r>
          </w:p>
          <w:p w14:paraId="3C1356D6" w14:textId="77777777" w:rsidR="00F84155" w:rsidRDefault="001A71AE" w:rsidP="00F84155">
            <w:pPr>
              <w:pStyle w:val="Tabletext"/>
              <w:spacing w:before="30" w:after="30"/>
              <w:jc w:val="center"/>
              <w:rPr>
                <w:szCs w:val="22"/>
              </w:rPr>
            </w:pPr>
            <w:r w:rsidRPr="00346B44">
              <w:rPr>
                <w:szCs w:val="22"/>
              </w:rPr>
              <w:t>0.36</w:t>
            </w:r>
          </w:p>
          <w:p w14:paraId="4CF72203" w14:textId="77777777" w:rsidR="00F84155" w:rsidRDefault="001A71AE" w:rsidP="00F84155">
            <w:pPr>
              <w:pStyle w:val="Tabletext"/>
              <w:spacing w:before="30" w:after="30"/>
              <w:jc w:val="center"/>
              <w:rPr>
                <w:szCs w:val="22"/>
              </w:rPr>
            </w:pPr>
            <w:r w:rsidRPr="00346B44">
              <w:rPr>
                <w:szCs w:val="22"/>
              </w:rPr>
              <w:t>0.25</w:t>
            </w:r>
          </w:p>
          <w:p w14:paraId="3FE0B7DD" w14:textId="77777777" w:rsidR="00F84155" w:rsidRDefault="001A71AE" w:rsidP="00F84155">
            <w:pPr>
              <w:pStyle w:val="Tabletext"/>
              <w:spacing w:before="30" w:after="30"/>
              <w:jc w:val="center"/>
              <w:rPr>
                <w:szCs w:val="22"/>
              </w:rPr>
            </w:pPr>
            <w:r w:rsidRPr="00346B44">
              <w:rPr>
                <w:szCs w:val="22"/>
              </w:rPr>
              <w:t>0.11</w:t>
            </w:r>
          </w:p>
          <w:p w14:paraId="2AFA6CE8" w14:textId="77777777" w:rsidR="00F84155" w:rsidRDefault="001A71AE" w:rsidP="00F84155">
            <w:pPr>
              <w:pStyle w:val="Tabletext"/>
              <w:spacing w:before="30" w:after="30"/>
              <w:jc w:val="center"/>
              <w:rPr>
                <w:szCs w:val="22"/>
              </w:rPr>
            </w:pPr>
            <w:r w:rsidRPr="00346B44">
              <w:rPr>
                <w:szCs w:val="22"/>
              </w:rPr>
              <w:t>0.05</w:t>
            </w:r>
          </w:p>
          <w:p w14:paraId="6430CF07" w14:textId="77777777" w:rsidR="001A71AE" w:rsidRPr="00346B44" w:rsidRDefault="001A71AE" w:rsidP="00F84155">
            <w:pPr>
              <w:pStyle w:val="Tabletext"/>
              <w:spacing w:before="30" w:after="30"/>
              <w:jc w:val="center"/>
              <w:rPr>
                <w:szCs w:val="22"/>
              </w:rPr>
            </w:pPr>
            <w:r w:rsidRPr="00346B44">
              <w:rPr>
                <w:szCs w:val="22"/>
              </w:rPr>
              <w:t>0.03</w:t>
            </w:r>
          </w:p>
        </w:tc>
        <w:tc>
          <w:tcPr>
            <w:tcW w:w="1866" w:type="dxa"/>
            <w:tcBorders>
              <w:top w:val="single" w:sz="4" w:space="0" w:color="auto"/>
              <w:left w:val="single" w:sz="6" w:space="0" w:color="auto"/>
              <w:bottom w:val="single" w:sz="6" w:space="0" w:color="auto"/>
              <w:right w:val="single" w:sz="6" w:space="0" w:color="auto"/>
            </w:tcBorders>
          </w:tcPr>
          <w:p w14:paraId="3F833C13" w14:textId="77777777" w:rsidR="00F84155" w:rsidRDefault="001A71AE" w:rsidP="00F84155">
            <w:pPr>
              <w:pStyle w:val="Tabletext"/>
              <w:spacing w:before="30" w:after="30"/>
              <w:jc w:val="center"/>
              <w:rPr>
                <w:szCs w:val="22"/>
              </w:rPr>
            </w:pPr>
            <w:r w:rsidRPr="00346B44">
              <w:rPr>
                <w:szCs w:val="22"/>
              </w:rPr>
              <w:t>–</w:t>
            </w:r>
          </w:p>
          <w:p w14:paraId="28A47A66" w14:textId="77777777" w:rsidR="00F84155" w:rsidRDefault="001A71AE" w:rsidP="00F84155">
            <w:pPr>
              <w:pStyle w:val="Tabletext"/>
              <w:spacing w:before="30" w:after="30"/>
              <w:jc w:val="center"/>
              <w:rPr>
                <w:szCs w:val="22"/>
              </w:rPr>
            </w:pPr>
            <w:r w:rsidRPr="00346B44">
              <w:rPr>
                <w:szCs w:val="22"/>
              </w:rPr>
              <w:t>0.38</w:t>
            </w:r>
          </w:p>
          <w:p w14:paraId="48F85832" w14:textId="77777777" w:rsidR="00F84155" w:rsidRDefault="001A71AE" w:rsidP="00F84155">
            <w:pPr>
              <w:pStyle w:val="Tabletext"/>
              <w:spacing w:before="30" w:after="30"/>
              <w:jc w:val="center"/>
              <w:rPr>
                <w:szCs w:val="22"/>
              </w:rPr>
            </w:pPr>
            <w:r w:rsidRPr="00346B44">
              <w:rPr>
                <w:szCs w:val="22"/>
              </w:rPr>
              <w:t>0.26</w:t>
            </w:r>
          </w:p>
          <w:p w14:paraId="7A5C5864" w14:textId="77777777" w:rsidR="00F84155" w:rsidRDefault="001A71AE" w:rsidP="00F84155">
            <w:pPr>
              <w:pStyle w:val="Tabletext"/>
              <w:spacing w:before="30" w:after="30"/>
              <w:jc w:val="center"/>
              <w:rPr>
                <w:szCs w:val="22"/>
              </w:rPr>
            </w:pPr>
            <w:r w:rsidRPr="00346B44">
              <w:rPr>
                <w:szCs w:val="22"/>
              </w:rPr>
              <w:t>0.12</w:t>
            </w:r>
          </w:p>
          <w:p w14:paraId="43B7F98D" w14:textId="77777777" w:rsidR="00F84155" w:rsidRDefault="001A71AE" w:rsidP="00F84155">
            <w:pPr>
              <w:pStyle w:val="Tabletext"/>
              <w:spacing w:before="30" w:after="30"/>
              <w:jc w:val="center"/>
              <w:rPr>
                <w:szCs w:val="22"/>
              </w:rPr>
            </w:pPr>
            <w:r w:rsidRPr="00346B44">
              <w:rPr>
                <w:szCs w:val="22"/>
              </w:rPr>
              <w:t>0.06</w:t>
            </w:r>
          </w:p>
          <w:p w14:paraId="03ED6E91" w14:textId="77777777" w:rsidR="001A71AE" w:rsidRPr="00346B44" w:rsidRDefault="001A71AE" w:rsidP="00F84155">
            <w:pPr>
              <w:pStyle w:val="Tabletext"/>
              <w:spacing w:before="30" w:after="30"/>
              <w:jc w:val="center"/>
              <w:rPr>
                <w:szCs w:val="22"/>
              </w:rPr>
            </w:pPr>
            <w:r w:rsidRPr="00346B44">
              <w:rPr>
                <w:szCs w:val="22"/>
              </w:rPr>
              <w:t>0.04</w:t>
            </w:r>
          </w:p>
        </w:tc>
        <w:tc>
          <w:tcPr>
            <w:tcW w:w="1867" w:type="dxa"/>
            <w:tcBorders>
              <w:top w:val="single" w:sz="4" w:space="0" w:color="auto"/>
              <w:left w:val="single" w:sz="6" w:space="0" w:color="auto"/>
              <w:bottom w:val="single" w:sz="6" w:space="0" w:color="auto"/>
              <w:right w:val="single" w:sz="6" w:space="0" w:color="auto"/>
            </w:tcBorders>
          </w:tcPr>
          <w:p w14:paraId="46B76A12" w14:textId="77777777" w:rsidR="00F84155" w:rsidRDefault="001A71AE" w:rsidP="00F84155">
            <w:pPr>
              <w:pStyle w:val="Tabletext"/>
              <w:spacing w:before="30" w:after="30"/>
              <w:jc w:val="center"/>
              <w:rPr>
                <w:szCs w:val="22"/>
              </w:rPr>
            </w:pPr>
            <w:r w:rsidRPr="00346B44">
              <w:rPr>
                <w:szCs w:val="22"/>
              </w:rPr>
              <w:t>0.65</w:t>
            </w:r>
          </w:p>
          <w:p w14:paraId="056D13A1" w14:textId="77777777" w:rsidR="00F84155" w:rsidRDefault="001A71AE" w:rsidP="00F84155">
            <w:pPr>
              <w:pStyle w:val="Tabletext"/>
              <w:spacing w:before="30" w:after="30"/>
              <w:jc w:val="center"/>
              <w:rPr>
                <w:szCs w:val="22"/>
              </w:rPr>
            </w:pPr>
            <w:r w:rsidRPr="00346B44">
              <w:rPr>
                <w:szCs w:val="22"/>
              </w:rPr>
              <w:t>0.47</w:t>
            </w:r>
          </w:p>
          <w:p w14:paraId="4496A7DB" w14:textId="77777777" w:rsidR="00F84155" w:rsidRDefault="001A71AE" w:rsidP="00F84155">
            <w:pPr>
              <w:pStyle w:val="Tabletext"/>
              <w:spacing w:before="30" w:after="30"/>
              <w:jc w:val="center"/>
              <w:rPr>
                <w:szCs w:val="22"/>
              </w:rPr>
            </w:pPr>
            <w:r w:rsidRPr="00346B44">
              <w:rPr>
                <w:szCs w:val="22"/>
              </w:rPr>
              <w:t>0.27</w:t>
            </w:r>
          </w:p>
          <w:p w14:paraId="62B26861" w14:textId="77777777" w:rsidR="001A71AE" w:rsidRPr="00346B44" w:rsidRDefault="001A71AE" w:rsidP="00F84155">
            <w:pPr>
              <w:pStyle w:val="Tabletext"/>
              <w:spacing w:before="30" w:after="30"/>
              <w:jc w:val="center"/>
              <w:rPr>
                <w:szCs w:val="22"/>
              </w:rPr>
            </w:pPr>
            <w:r w:rsidRPr="00346B44">
              <w:rPr>
                <w:szCs w:val="22"/>
              </w:rPr>
              <w:t>0.14</w:t>
            </w:r>
          </w:p>
        </w:tc>
      </w:tr>
      <w:tr w:rsidR="001A71AE" w:rsidRPr="00BA101A" w14:paraId="3B3CAA67" w14:textId="77777777" w:rsidTr="00B5368B">
        <w:trPr>
          <w:cantSplit/>
          <w:jc w:val="center"/>
        </w:trPr>
        <w:tc>
          <w:tcPr>
            <w:tcW w:w="2240" w:type="dxa"/>
            <w:tcBorders>
              <w:top w:val="nil"/>
              <w:left w:val="single" w:sz="6" w:space="0" w:color="auto"/>
              <w:bottom w:val="nil"/>
              <w:right w:val="single" w:sz="6" w:space="0" w:color="auto"/>
            </w:tcBorders>
          </w:tcPr>
          <w:p w14:paraId="53C0F6B8" w14:textId="77777777" w:rsidR="001A71AE" w:rsidRPr="00346B44" w:rsidRDefault="001A71AE" w:rsidP="00346B44">
            <w:pPr>
              <w:spacing w:before="30" w:after="30"/>
              <w:jc w:val="center"/>
              <w:rPr>
                <w:sz w:val="22"/>
                <w:szCs w:val="22"/>
              </w:rPr>
            </w:pPr>
          </w:p>
        </w:tc>
        <w:tc>
          <w:tcPr>
            <w:tcW w:w="7399" w:type="dxa"/>
            <w:gridSpan w:val="4"/>
            <w:tcBorders>
              <w:top w:val="single" w:sz="6" w:space="0" w:color="auto"/>
              <w:left w:val="single" w:sz="6" w:space="0" w:color="auto"/>
              <w:bottom w:val="single" w:sz="6" w:space="0" w:color="auto"/>
              <w:right w:val="single" w:sz="6" w:space="0" w:color="auto"/>
            </w:tcBorders>
          </w:tcPr>
          <w:p w14:paraId="2CC5CC55" w14:textId="77777777" w:rsidR="001A71AE" w:rsidRPr="00346B44" w:rsidRDefault="001A71AE" w:rsidP="000D0326">
            <w:pPr>
              <w:pStyle w:val="Tabletext"/>
              <w:spacing w:before="30" w:after="30"/>
              <w:jc w:val="center"/>
              <w:rPr>
                <w:szCs w:val="22"/>
                <w:lang w:val="en-US"/>
              </w:rPr>
            </w:pPr>
            <w:r w:rsidRPr="00346B44">
              <w:rPr>
                <w:szCs w:val="22"/>
                <w:lang w:val="en-US"/>
              </w:rPr>
              <w:t xml:space="preserve">Day-to-day variation in </w:t>
            </w:r>
            <w:r w:rsidRPr="00346B44">
              <w:rPr>
                <w:rFonts w:ascii="Symbol" w:hAnsi="Symbol"/>
                <w:szCs w:val="22"/>
              </w:rPr>
              <w:t></w:t>
            </w:r>
            <w:r w:rsidRPr="00346B44">
              <w:rPr>
                <w:rFonts w:ascii="Symbol" w:hAnsi="Symbol"/>
                <w:szCs w:val="22"/>
              </w:rPr>
              <w:t></w:t>
            </w:r>
            <w:r w:rsidRPr="00346B44">
              <w:rPr>
                <w:szCs w:val="22"/>
                <w:lang w:val="en-US"/>
              </w:rPr>
              <w:t xml:space="preserve"> (for columns</w:t>
            </w:r>
            <w:r w:rsidR="000D0326">
              <w:rPr>
                <w:szCs w:val="22"/>
                <w:lang w:val="en-US"/>
              </w:rPr>
              <w:t xml:space="preserve"> </w:t>
            </w:r>
            <w:r w:rsidRPr="00346B44">
              <w:rPr>
                <w:szCs w:val="22"/>
                <w:lang w:val="en-US"/>
              </w:rPr>
              <w:t>1 and 4 only)</w:t>
            </w:r>
          </w:p>
        </w:tc>
      </w:tr>
      <w:tr w:rsidR="001A71AE" w14:paraId="148586BD" w14:textId="77777777" w:rsidTr="004A0C83">
        <w:trPr>
          <w:cantSplit/>
          <w:jc w:val="center"/>
        </w:trPr>
        <w:tc>
          <w:tcPr>
            <w:tcW w:w="2240" w:type="dxa"/>
            <w:tcBorders>
              <w:top w:val="nil"/>
              <w:left w:val="single" w:sz="6" w:space="0" w:color="auto"/>
              <w:bottom w:val="single" w:sz="4" w:space="0" w:color="auto"/>
              <w:right w:val="single" w:sz="6" w:space="0" w:color="auto"/>
            </w:tcBorders>
          </w:tcPr>
          <w:p w14:paraId="2161FCDF" w14:textId="77777777" w:rsidR="000D0326" w:rsidRDefault="001A71AE" w:rsidP="000D0326">
            <w:pPr>
              <w:pStyle w:val="Tabletext"/>
              <w:spacing w:before="30" w:after="30"/>
              <w:jc w:val="center"/>
              <w:rPr>
                <w:szCs w:val="22"/>
              </w:rPr>
            </w:pPr>
            <w:r w:rsidRPr="00346B44">
              <w:rPr>
                <w:szCs w:val="22"/>
              </w:rPr>
              <w:t>1</w:t>
            </w:r>
          </w:p>
          <w:p w14:paraId="472ECD7B" w14:textId="77777777" w:rsidR="001A71AE" w:rsidRPr="00346B44" w:rsidRDefault="001A71AE" w:rsidP="000D0326">
            <w:pPr>
              <w:pStyle w:val="Tabletext"/>
              <w:spacing w:before="30" w:after="30"/>
              <w:jc w:val="center"/>
              <w:rPr>
                <w:szCs w:val="22"/>
              </w:rPr>
            </w:pPr>
            <w:r w:rsidRPr="00346B44">
              <w:rPr>
                <w:szCs w:val="22"/>
              </w:rPr>
              <w:t>10</w:t>
            </w:r>
          </w:p>
        </w:tc>
        <w:tc>
          <w:tcPr>
            <w:tcW w:w="7399" w:type="dxa"/>
            <w:gridSpan w:val="4"/>
            <w:tcBorders>
              <w:top w:val="single" w:sz="6" w:space="0" w:color="auto"/>
              <w:left w:val="single" w:sz="6" w:space="0" w:color="auto"/>
              <w:bottom w:val="single" w:sz="4" w:space="0" w:color="auto"/>
              <w:right w:val="single" w:sz="6" w:space="0" w:color="auto"/>
            </w:tcBorders>
          </w:tcPr>
          <w:p w14:paraId="698DB2AF" w14:textId="77777777" w:rsidR="00F84155" w:rsidRDefault="001A71AE" w:rsidP="00F84155">
            <w:pPr>
              <w:pStyle w:val="Tabletext"/>
              <w:tabs>
                <w:tab w:val="clear" w:pos="284"/>
                <w:tab w:val="clear" w:pos="567"/>
                <w:tab w:val="left" w:pos="720"/>
              </w:tabs>
              <w:spacing w:before="30" w:after="30"/>
              <w:jc w:val="center"/>
              <w:rPr>
                <w:szCs w:val="22"/>
              </w:rPr>
            </w:pPr>
            <w:r w:rsidRPr="00346B44">
              <w:rPr>
                <w:szCs w:val="22"/>
              </w:rPr>
              <w:t>0.1</w:t>
            </w:r>
            <w:r w:rsidRPr="00346B44">
              <w:rPr>
                <w:szCs w:val="22"/>
              </w:rPr>
              <w:tab/>
            </w:r>
            <w:proofErr w:type="spellStart"/>
            <w:r w:rsidRPr="00346B44">
              <w:rPr>
                <w:szCs w:val="22"/>
              </w:rPr>
              <w:t>r.m.s</w:t>
            </w:r>
            <w:proofErr w:type="spellEnd"/>
            <w:r w:rsidRPr="00346B44">
              <w:rPr>
                <w:szCs w:val="22"/>
              </w:rPr>
              <w:t>.</w:t>
            </w:r>
          </w:p>
          <w:p w14:paraId="7C0CDCF4" w14:textId="77777777" w:rsidR="001A71AE" w:rsidRPr="00346B44" w:rsidRDefault="001A71AE" w:rsidP="00F84155">
            <w:pPr>
              <w:pStyle w:val="Tabletext"/>
              <w:tabs>
                <w:tab w:val="clear" w:pos="284"/>
                <w:tab w:val="clear" w:pos="567"/>
                <w:tab w:val="left" w:pos="720"/>
              </w:tabs>
              <w:spacing w:before="30" w:after="30"/>
              <w:jc w:val="center"/>
              <w:rPr>
                <w:szCs w:val="22"/>
              </w:rPr>
            </w:pPr>
            <w:r w:rsidRPr="00346B44">
              <w:rPr>
                <w:szCs w:val="22"/>
              </w:rPr>
              <w:t>0.007</w:t>
            </w:r>
            <w:r w:rsidRPr="00346B44">
              <w:rPr>
                <w:szCs w:val="22"/>
              </w:rPr>
              <w:tab/>
            </w:r>
            <w:proofErr w:type="spellStart"/>
            <w:r w:rsidRPr="00346B44">
              <w:rPr>
                <w:szCs w:val="22"/>
              </w:rPr>
              <w:t>r.m.s</w:t>
            </w:r>
            <w:proofErr w:type="spellEnd"/>
            <w:r w:rsidRPr="00346B44">
              <w:rPr>
                <w:szCs w:val="22"/>
              </w:rPr>
              <w:t>.</w:t>
            </w:r>
          </w:p>
        </w:tc>
      </w:tr>
    </w:tbl>
    <w:p w14:paraId="618EAB25" w14:textId="77777777" w:rsidR="004A0C83" w:rsidRPr="00094714" w:rsidRDefault="004A0C83" w:rsidP="00094714">
      <w:pPr>
        <w:pStyle w:val="Tablefin"/>
      </w:pPr>
    </w:p>
    <w:p w14:paraId="394883E8" w14:textId="77777777" w:rsidR="00B5368B" w:rsidRPr="00B5368B" w:rsidRDefault="00B5368B" w:rsidP="00750172">
      <w:pPr>
        <w:pStyle w:val="Heading1"/>
        <w:rPr>
          <w:lang w:val="en-GB"/>
        </w:rPr>
      </w:pPr>
      <w:bookmarkStart w:id="37" w:name="_Toc109031372"/>
      <w:bookmarkStart w:id="38" w:name="_Toc107995988"/>
      <w:bookmarkEnd w:id="36"/>
      <w:r w:rsidRPr="00B5368B">
        <w:rPr>
          <w:lang w:val="en-GB"/>
        </w:rPr>
        <w:t>5</w:t>
      </w:r>
      <w:r w:rsidRPr="00B5368B">
        <w:rPr>
          <w:lang w:val="en-GB"/>
        </w:rPr>
        <w:tab/>
      </w:r>
      <w:bookmarkStart w:id="39" w:name="_Hlk489257755"/>
      <w:r w:rsidRPr="00B5368B">
        <w:rPr>
          <w:lang w:val="en-GB"/>
        </w:rPr>
        <w:t>Beam spreading loss for propagation through the atmosphere</w:t>
      </w:r>
      <w:bookmarkEnd w:id="39"/>
    </w:p>
    <w:p w14:paraId="2DF9307A" w14:textId="77777777" w:rsidR="00B5368B" w:rsidRPr="00B5368B" w:rsidRDefault="00B5368B" w:rsidP="00B5368B">
      <w:pPr>
        <w:rPr>
          <w:lang w:val="en-GB"/>
        </w:rPr>
      </w:pPr>
      <w:bookmarkStart w:id="40" w:name="_Hlk489257792"/>
      <w:r w:rsidRPr="00B5368B">
        <w:rPr>
          <w:lang w:val="en-GB"/>
        </w:rPr>
        <w:t xml:space="preserve">Beam spreading loss, </w:t>
      </w:r>
      <m:oMath>
        <m:sSub>
          <m:sSubPr>
            <m:ctrlPr>
              <w:rPr>
                <w:rFonts w:ascii="Cambria Math" w:hAnsi="Cambria Math"/>
                <w:i/>
              </w:rPr>
            </m:ctrlPr>
          </m:sSubPr>
          <m:e>
            <m:r>
              <w:rPr>
                <w:rFonts w:ascii="Cambria Math" w:hAnsi="Cambria Math"/>
              </w:rPr>
              <m:t>A</m:t>
            </m:r>
          </m:e>
          <m:sub>
            <m:r>
              <w:rPr>
                <w:rFonts w:ascii="Cambria Math" w:hAnsi="Cambria Math"/>
              </w:rPr>
              <m:t>bs</m:t>
            </m:r>
          </m:sub>
        </m:sSub>
      </m:oMath>
      <w:r w:rsidRPr="00B5368B">
        <w:rPr>
          <w:lang w:val="en-GB"/>
        </w:rPr>
        <w:t xml:space="preserve">, is a non-ohmic loss due to spreading of the antenna beam in the vertical elevation plane due to the variation of </w:t>
      </w:r>
      <w:bookmarkStart w:id="41" w:name="_Hlk489353885"/>
      <w:r w:rsidRPr="00B5368B">
        <w:rPr>
          <w:lang w:val="en-GB"/>
        </w:rPr>
        <w:t xml:space="preserve">the radio refractive index </w:t>
      </w:r>
      <w:bookmarkEnd w:id="41"/>
      <w:r w:rsidRPr="00B5368B">
        <w:rPr>
          <w:lang w:val="en-GB"/>
        </w:rPr>
        <w:t>vs. height. This effect is insignificant for elevation angles above 5°.</w:t>
      </w:r>
    </w:p>
    <w:p w14:paraId="4BC57FF4" w14:textId="77777777" w:rsidR="00B5368B" w:rsidRPr="00B5368B" w:rsidRDefault="00B5368B" w:rsidP="00B5368B">
      <w:pPr>
        <w:rPr>
          <w:lang w:val="en-GB"/>
        </w:rPr>
      </w:pPr>
      <w:bookmarkStart w:id="42" w:name="_Hlk489257807"/>
      <w:bookmarkEnd w:id="40"/>
      <w:r w:rsidRPr="001A71AE">
        <w:rPr>
          <w:lang w:val="en-US"/>
        </w:rPr>
        <w:t xml:space="preserve">The signal loss </w:t>
      </w:r>
      <w:r>
        <w:rPr>
          <w:lang w:val="en-US"/>
        </w:rPr>
        <w:t>due to beam spreading</w:t>
      </w:r>
      <w:r w:rsidRPr="001A71AE">
        <w:rPr>
          <w:lang w:val="en-US"/>
        </w:rPr>
        <w:t xml:space="preserve"> for a wave </w:t>
      </w:r>
      <w:r>
        <w:rPr>
          <w:lang w:val="en-US"/>
        </w:rPr>
        <w:t>propagating</w:t>
      </w:r>
      <w:r w:rsidRPr="001A71AE">
        <w:rPr>
          <w:lang w:val="en-US"/>
        </w:rPr>
        <w:t xml:space="preserve"> through the total atmosphere</w:t>
      </w:r>
      <w:r>
        <w:rPr>
          <w:lang w:val="en-US"/>
        </w:rPr>
        <w:t xml:space="preserve"> in the Earth-space and space-Earth directions is</w:t>
      </w:r>
    </w:p>
    <w:bookmarkEnd w:id="42"/>
    <w:p w14:paraId="72CA7FFD" w14:textId="77777777" w:rsidR="00B5368B" w:rsidRPr="00B5368B" w:rsidRDefault="00B5368B" w:rsidP="00B5368B">
      <w:pPr>
        <w:pStyle w:val="Equation"/>
        <w:rPr>
          <w:snapToGrid w:val="0"/>
          <w:lang w:val="en-GB"/>
        </w:rPr>
      </w:pPr>
      <w:r w:rsidRPr="00B5368B">
        <w:rPr>
          <w:lang w:val="en-GB"/>
        </w:rPr>
        <w:tab/>
      </w:r>
      <w:r w:rsidRPr="00B5368B">
        <w:rPr>
          <w:lang w:val="en-GB"/>
        </w:rPr>
        <w:tab/>
      </w:r>
      <w:r w:rsidR="00750172" w:rsidRPr="00084CB1">
        <w:rPr>
          <w:snapToGrid w:val="0"/>
          <w:position w:val="-12"/>
        </w:rPr>
        <w:object w:dxaOrig="1660" w:dyaOrig="360" w14:anchorId="1A36A0E3">
          <v:shape id="_x0000_i1038" type="#_x0000_t75" style="width:84pt;height:18pt" o:ole="">
            <v:imagedata r:id="rId38" o:title=""/>
          </v:shape>
          <o:OLEObject Type="Embed" ProgID="Equation.3" ShapeID="_x0000_i1038" DrawAspect="Content" ObjectID="_1803902281" r:id="rId39"/>
        </w:object>
      </w:r>
      <w:r w:rsidRPr="00B5368B">
        <w:rPr>
          <w:snapToGrid w:val="0"/>
          <w:lang w:val="en-GB"/>
        </w:rPr>
        <w:t xml:space="preserve">            (dB)</w:t>
      </w:r>
      <w:r w:rsidRPr="00B5368B">
        <w:rPr>
          <w:snapToGrid w:val="0"/>
          <w:lang w:val="en-GB"/>
        </w:rPr>
        <w:tab/>
        <w:t>(15)</w:t>
      </w:r>
    </w:p>
    <w:p w14:paraId="5D9D10A2" w14:textId="77777777" w:rsidR="00B5368B" w:rsidRPr="00B5368B" w:rsidRDefault="00B5368B" w:rsidP="00750172">
      <w:pPr>
        <w:rPr>
          <w:snapToGrid w:val="0"/>
          <w:lang w:val="en-GB"/>
        </w:rPr>
      </w:pPr>
      <w:r w:rsidRPr="00B5368B">
        <w:rPr>
          <w:snapToGrid w:val="0"/>
          <w:lang w:val="en-GB"/>
        </w:rPr>
        <w:t>where:</w:t>
      </w:r>
    </w:p>
    <w:p w14:paraId="6D93FD47" w14:textId="3B835B2A" w:rsidR="00B5368B" w:rsidRPr="00B5368B" w:rsidRDefault="00B5368B" w:rsidP="00A37B84">
      <w:pPr>
        <w:pStyle w:val="equation0"/>
        <w:tabs>
          <w:tab w:val="clear" w:pos="9072"/>
          <w:tab w:val="right" w:pos="9639"/>
        </w:tabs>
      </w:pPr>
      <w:r w:rsidRPr="00B5368B">
        <w:tab/>
      </w:r>
      <m:oMath>
        <m:r>
          <w:rPr>
            <w:rFonts w:ascii="Cambria Math" w:hAnsi="Cambria Math"/>
          </w:rPr>
          <m:t>B</m:t>
        </m:r>
        <m:r>
          <m:rPr>
            <m:sty m:val="p"/>
          </m:rPr>
          <w:rPr>
            <w:rFonts w:ascii="Cambria Math" w:hAnsi="Cambria Math"/>
          </w:rPr>
          <m:t>=1-</m:t>
        </m:r>
        <m:f>
          <m:fPr>
            <m:ctrlPr>
              <w:rPr>
                <w:rFonts w:ascii="Cambria Math" w:hAnsi="Cambria Math"/>
              </w:rPr>
            </m:ctrlPr>
          </m:fPr>
          <m:num>
            <m:r>
              <m:rPr>
                <m:sty m:val="p"/>
              </m:rPr>
              <w:rPr>
                <w:rFonts w:ascii="Cambria Math" w:hAnsi="Cambria Math"/>
              </w:rPr>
              <m:t>0.5411+0.07446</m:t>
            </m:r>
            <m:sSub>
              <m:sSubPr>
                <m:ctrlPr>
                  <w:rPr>
                    <w:rFonts w:ascii="Cambria Math" w:hAnsi="Cambria Math"/>
                  </w:rPr>
                </m:ctrlPr>
              </m:sSubPr>
              <m:e>
                <m:r>
                  <m:rPr>
                    <m:sty m:val="p"/>
                  </m:rPr>
                  <w:rPr>
                    <w:rFonts w:ascii="Cambria Math" w:hAnsi="Cambria Math"/>
                  </w:rPr>
                  <m:t>θ</m:t>
                </m:r>
              </m:e>
              <m:sub>
                <m:r>
                  <w:rPr>
                    <w:rFonts w:ascii="Cambria Math" w:hAnsi="Cambria Math"/>
                  </w:rPr>
                  <m:t>0</m:t>
                </m:r>
              </m:sub>
            </m:sSub>
            <m:r>
              <m:rPr>
                <m:sty m:val="p"/>
              </m:rPr>
              <w:rPr>
                <w:rFonts w:ascii="Cambria Math" w:hAnsi="Cambria Math"/>
              </w:rPr>
              <m:t>+</m:t>
            </m:r>
            <m:r>
              <w:rPr>
                <w:rFonts w:ascii="Cambria Math" w:hAnsi="Cambria Math"/>
              </w:rPr>
              <m:t>h</m:t>
            </m:r>
            <m:d>
              <m:dPr>
                <m:ctrlPr>
                  <w:rPr>
                    <w:rFonts w:ascii="Cambria Math" w:hAnsi="Cambria Math"/>
                  </w:rPr>
                </m:ctrlPr>
              </m:dPr>
              <m:e>
                <m:r>
                  <m:rPr>
                    <m:sty m:val="p"/>
                  </m:rPr>
                  <w:rPr>
                    <w:rFonts w:ascii="Cambria Math" w:hAnsi="Cambria Math"/>
                  </w:rPr>
                  <m:t>0.06272+0.0276</m:t>
                </m:r>
                <m:sSub>
                  <m:sSubPr>
                    <m:ctrlPr>
                      <w:rPr>
                        <w:rFonts w:ascii="Cambria Math" w:hAnsi="Cambria Math"/>
                      </w:rPr>
                    </m:ctrlPr>
                  </m:sSubPr>
                  <m:e>
                    <m:r>
                      <m:rPr>
                        <m:sty m:val="p"/>
                      </m:rPr>
                      <w:rPr>
                        <w:rFonts w:ascii="Cambria Math" w:hAnsi="Cambria Math"/>
                      </w:rPr>
                      <m:t>θ</m:t>
                    </m:r>
                  </m:e>
                  <m:sub>
                    <m:r>
                      <w:rPr>
                        <w:rFonts w:ascii="Cambria Math" w:hAnsi="Cambria Math"/>
                      </w:rPr>
                      <m:t>0</m:t>
                    </m:r>
                  </m:sub>
                </m:sSub>
              </m:e>
            </m:d>
            <m:r>
              <m:rPr>
                <m:sty m:val="p"/>
              </m:rPr>
              <w:rPr>
                <w:rFonts w:ascii="Cambria Math" w:hAnsi="Cambria Math"/>
              </w:rPr>
              <m:t>+</m:t>
            </m:r>
            <m:sSup>
              <m:sSupPr>
                <m:ctrlPr>
                  <w:rPr>
                    <w:rFonts w:ascii="Cambria Math" w:hAnsi="Cambria Math"/>
                  </w:rPr>
                </m:ctrlPr>
              </m:sSupPr>
              <m:e>
                <m:r>
                  <w:rPr>
                    <w:rFonts w:ascii="Cambria Math" w:hAnsi="Cambria Math"/>
                  </w:rPr>
                  <m:t>h</m:t>
                </m:r>
              </m:e>
              <m:sup>
                <m:r>
                  <m:rPr>
                    <m:sty m:val="p"/>
                  </m:rPr>
                  <w:rPr>
                    <w:rFonts w:ascii="Cambria Math" w:hAnsi="Cambria Math"/>
                  </w:rPr>
                  <m:t>2</m:t>
                </m:r>
              </m:sup>
            </m:sSup>
            <m:r>
              <m:rPr>
                <m:sty m:val="p"/>
              </m:rPr>
              <w:rPr>
                <w:rFonts w:ascii="Cambria Math" w:hAnsi="Cambria Math"/>
              </w:rPr>
              <m:t>0.008288</m:t>
            </m:r>
          </m:num>
          <m:den>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1.728+0.5411</m:t>
                    </m:r>
                    <m:sSub>
                      <m:sSubPr>
                        <m:ctrlPr>
                          <w:rPr>
                            <w:rFonts w:ascii="Cambria Math" w:hAnsi="Cambria Math"/>
                          </w:rPr>
                        </m:ctrlPr>
                      </m:sSubPr>
                      <m:e>
                        <m:r>
                          <m:rPr>
                            <m:sty m:val="p"/>
                          </m:rPr>
                          <w:rPr>
                            <w:rFonts w:ascii="Cambria Math" w:hAnsi="Cambria Math"/>
                          </w:rPr>
                          <m:t>θ</m:t>
                        </m:r>
                      </m:e>
                      <m:sub>
                        <m:r>
                          <w:rPr>
                            <w:rFonts w:ascii="Cambria Math" w:hAnsi="Cambria Math"/>
                          </w:rPr>
                          <m:t>0</m:t>
                        </m:r>
                      </m:sub>
                    </m:sSub>
                    <m:r>
                      <m:rPr>
                        <m:sty m:val="p"/>
                      </m:rPr>
                      <w:rPr>
                        <w:rFonts w:ascii="Cambria Math" w:hAnsi="Cambria Math"/>
                      </w:rPr>
                      <m:t>+0.03723</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w:rPr>
                                <w:rFonts w:ascii="Cambria Math" w:hAnsi="Cambria Math"/>
                              </w:rPr>
                              <m:t>0</m:t>
                            </m:r>
                          </m:sub>
                        </m:sSub>
                      </m:e>
                      <m:sup>
                        <m:r>
                          <m:rPr>
                            <m:sty m:val="p"/>
                          </m:rPr>
                          <w:rPr>
                            <w:rFonts w:ascii="Cambria Math" w:hAnsi="Cambria Math"/>
                          </w:rPr>
                          <m:t>2</m:t>
                        </m:r>
                      </m:sup>
                    </m:sSup>
                    <m:r>
                      <m:rPr>
                        <m:sty m:val="p"/>
                      </m:rPr>
                      <w:rPr>
                        <w:rFonts w:ascii="Cambria Math" w:hAnsi="Cambria Math"/>
                      </w:rPr>
                      <m:t>+</m:t>
                    </m:r>
                    <m:r>
                      <w:rPr>
                        <w:rFonts w:ascii="Cambria Math" w:hAnsi="Cambria Math"/>
                      </w:rPr>
                      <m:t>h</m:t>
                    </m:r>
                    <m:d>
                      <m:dPr>
                        <m:ctrlPr>
                          <w:rPr>
                            <w:rFonts w:ascii="Cambria Math" w:hAnsi="Cambria Math"/>
                          </w:rPr>
                        </m:ctrlPr>
                      </m:dPr>
                      <m:e>
                        <m:r>
                          <m:rPr>
                            <m:sty m:val="p"/>
                          </m:rPr>
                          <w:rPr>
                            <w:rFonts w:ascii="Cambria Math" w:hAnsi="Cambria Math"/>
                          </w:rPr>
                          <m:t>0.1815+0.06272</m:t>
                        </m:r>
                        <m:sSub>
                          <m:sSubPr>
                            <m:ctrlPr>
                              <w:rPr>
                                <w:rFonts w:ascii="Cambria Math" w:hAnsi="Cambria Math"/>
                              </w:rPr>
                            </m:ctrlPr>
                          </m:sSubPr>
                          <m:e>
                            <m:r>
                              <m:rPr>
                                <m:sty m:val="p"/>
                              </m:rPr>
                              <w:rPr>
                                <w:rFonts w:ascii="Cambria Math" w:hAnsi="Cambria Math"/>
                              </w:rPr>
                              <m:t>θ</m:t>
                            </m:r>
                          </m:e>
                          <m:sub>
                            <m:r>
                              <w:rPr>
                                <w:rFonts w:ascii="Cambria Math" w:hAnsi="Cambria Math"/>
                              </w:rPr>
                              <m:t>0</m:t>
                            </m:r>
                          </m:sub>
                        </m:sSub>
                        <m:r>
                          <m:rPr>
                            <m:sty m:val="p"/>
                          </m:rPr>
                          <w:rPr>
                            <w:rFonts w:ascii="Cambria Math" w:hAnsi="Cambria Math"/>
                          </w:rPr>
                          <m:t>+0.0138</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w:rPr>
                                    <w:rFonts w:ascii="Cambria Math" w:hAnsi="Cambria Math"/>
                                  </w:rPr>
                                  <m:t>0</m:t>
                                </m:r>
                              </m:sub>
                            </m:sSub>
                          </m:e>
                          <m:sup>
                            <m:r>
                              <m:rPr>
                                <m:sty m:val="p"/>
                              </m:rPr>
                              <w:rPr>
                                <w:rFonts w:ascii="Cambria Math" w:hAnsi="Cambria Math"/>
                              </w:rPr>
                              <m:t>2</m:t>
                            </m:r>
                          </m:sup>
                        </m:sSup>
                      </m:e>
                    </m:d>
                    <m:r>
                      <m:rPr>
                        <m:sty m:val="p"/>
                      </m:rPr>
                      <w:rPr>
                        <w:rFonts w:ascii="Cambria Math" w:hAnsi="Cambria Math"/>
                      </w:rPr>
                      <m:t>+</m:t>
                    </m:r>
                    <m:sSup>
                      <m:sSupPr>
                        <m:ctrlPr>
                          <w:rPr>
                            <w:rFonts w:ascii="Cambria Math" w:hAnsi="Cambria Math"/>
                          </w:rPr>
                        </m:ctrlPr>
                      </m:sSupPr>
                      <m:e>
                        <m:r>
                          <w:rPr>
                            <w:rFonts w:ascii="Cambria Math" w:hAnsi="Cambria Math"/>
                          </w:rPr>
                          <m:t>h</m:t>
                        </m:r>
                      </m:e>
                      <m:sup>
                        <m:r>
                          <m:rPr>
                            <m:sty m:val="p"/>
                          </m:rPr>
                          <w:rPr>
                            <w:rFonts w:ascii="Cambria Math" w:hAnsi="Cambria Math"/>
                          </w:rPr>
                          <m:t>2</m:t>
                        </m:r>
                      </m:sup>
                    </m:sSup>
                    <m:d>
                      <m:dPr>
                        <m:ctrlPr>
                          <w:rPr>
                            <w:rFonts w:ascii="Cambria Math" w:hAnsi="Cambria Math"/>
                          </w:rPr>
                        </m:ctrlPr>
                      </m:dPr>
                      <m:e>
                        <m:r>
                          <m:rPr>
                            <m:sty m:val="p"/>
                          </m:rPr>
                          <w:rPr>
                            <w:rFonts w:ascii="Cambria Math" w:hAnsi="Cambria Math"/>
                          </w:rPr>
                          <m:t>0.01727+0.008288</m:t>
                        </m:r>
                        <m:sSub>
                          <m:sSubPr>
                            <m:ctrlPr>
                              <w:rPr>
                                <w:rFonts w:ascii="Cambria Math" w:hAnsi="Cambria Math"/>
                              </w:rPr>
                            </m:ctrlPr>
                          </m:sSubPr>
                          <m:e>
                            <m:r>
                              <m:rPr>
                                <m:sty m:val="p"/>
                              </m:rPr>
                              <w:rPr>
                                <w:rFonts w:ascii="Cambria Math" w:hAnsi="Cambria Math"/>
                              </w:rPr>
                              <m:t>θ</m:t>
                            </m:r>
                          </m:e>
                          <m:sub>
                            <m:r>
                              <w:rPr>
                                <w:rFonts w:ascii="Cambria Math" w:hAnsi="Cambria Math"/>
                              </w:rPr>
                              <m:t>0</m:t>
                            </m:r>
                          </m:sub>
                        </m:sSub>
                      </m:e>
                    </m:d>
                  </m:e>
                </m:d>
              </m:e>
              <m:sup>
                <m:r>
                  <m:rPr>
                    <m:sty m:val="p"/>
                  </m:rPr>
                  <w:rPr>
                    <w:rFonts w:ascii="Cambria Math" w:hAnsi="Cambria Math"/>
                  </w:rPr>
                  <m:t>2</m:t>
                </m:r>
              </m:sup>
            </m:sSup>
          </m:den>
        </m:f>
      </m:oMath>
      <w:r w:rsidRPr="00B5368B">
        <w:tab/>
        <w:t>(16)</w:t>
      </w:r>
    </w:p>
    <w:p w14:paraId="6168723F" w14:textId="77777777" w:rsidR="00896894" w:rsidRPr="00B5368B" w:rsidRDefault="00896894" w:rsidP="00750172">
      <w:pPr>
        <w:rPr>
          <w:snapToGrid w:val="0"/>
          <w:lang w:val="en-GB"/>
        </w:rPr>
      </w:pPr>
      <w:r w:rsidRPr="00B5368B">
        <w:rPr>
          <w:snapToGrid w:val="0"/>
          <w:lang w:val="en-GB"/>
        </w:rPr>
        <w:t>where:</w:t>
      </w:r>
    </w:p>
    <w:p w14:paraId="7EF3B2A0" w14:textId="77777777" w:rsidR="00B5368B" w:rsidRDefault="00B5368B" w:rsidP="00B5368B">
      <w:pPr>
        <w:pStyle w:val="Equationlegend"/>
        <w:rPr>
          <w:snapToGrid w:val="0"/>
        </w:rPr>
      </w:pPr>
      <w:r>
        <w:rPr>
          <w:snapToGrid w:val="0"/>
        </w:rPr>
        <w:tab/>
      </w:r>
      <w:r>
        <w:rPr>
          <w:snapToGrid w:val="0"/>
        </w:rPr>
        <w:sym w:font="Symbol" w:char="0071"/>
      </w:r>
      <w:r>
        <w:rPr>
          <w:snapToGrid w:val="0"/>
          <w:vertAlign w:val="subscript"/>
        </w:rPr>
        <w:t>0</w:t>
      </w:r>
      <w:r>
        <w:rPr>
          <w:snapToGrid w:val="0"/>
        </w:rPr>
        <w:t>:</w:t>
      </w:r>
      <w:r>
        <w:rPr>
          <w:snapToGrid w:val="0"/>
        </w:rPr>
        <w:tab/>
      </w:r>
      <w:bookmarkStart w:id="43" w:name="_Hlk489257990"/>
      <w:r>
        <w:rPr>
          <w:snapToGrid w:val="0"/>
        </w:rPr>
        <w:t>elevation angle of the line connecting the transmitting and receiving points, (degrees) (</w:t>
      </w:r>
      <w:r>
        <w:rPr>
          <w:snapToGrid w:val="0"/>
        </w:rPr>
        <w:sym w:font="Symbol" w:char="0071"/>
      </w:r>
      <w:r>
        <w:rPr>
          <w:snapToGrid w:val="0"/>
          <w:vertAlign w:val="subscript"/>
        </w:rPr>
        <w:t>0</w:t>
      </w:r>
      <w:r>
        <w:t> </w:t>
      </w:r>
      <w:r>
        <w:rPr>
          <w:snapToGrid w:val="0"/>
        </w:rPr>
        <w:t>&lt; 10°)</w:t>
      </w:r>
      <w:bookmarkEnd w:id="43"/>
    </w:p>
    <w:p w14:paraId="661898DC" w14:textId="77777777" w:rsidR="00B5368B" w:rsidRDefault="00B5368B" w:rsidP="00B5368B">
      <w:pPr>
        <w:pStyle w:val="Equationlegend"/>
        <w:spacing w:before="74"/>
        <w:rPr>
          <w:snapToGrid w:val="0"/>
        </w:rPr>
      </w:pPr>
      <w:r>
        <w:rPr>
          <w:i/>
          <w:snapToGrid w:val="0"/>
        </w:rPr>
        <w:tab/>
        <w:t>h</w:t>
      </w:r>
      <w:r>
        <w:rPr>
          <w:snapToGrid w:val="0"/>
        </w:rPr>
        <w:t>:</w:t>
      </w:r>
      <w:r>
        <w:rPr>
          <w:i/>
          <w:snapToGrid w:val="0"/>
        </w:rPr>
        <w:tab/>
      </w:r>
      <w:r>
        <w:t xml:space="preserve">altitude of the lower point above sea level, (km) </w:t>
      </w:r>
      <w:bookmarkStart w:id="44" w:name="_Hlk489257935"/>
      <w:r>
        <w:rPr>
          <w:snapToGrid w:val="0"/>
        </w:rPr>
        <w:t>(</w:t>
      </w:r>
      <w:r>
        <w:rPr>
          <w:i/>
          <w:snapToGrid w:val="0"/>
        </w:rPr>
        <w:t>h</w:t>
      </w:r>
      <w:r>
        <w:rPr>
          <w:snapToGrid w:val="0"/>
        </w:rPr>
        <w:t> </w:t>
      </w:r>
      <w:r w:rsidRPr="00EE7561">
        <w:rPr>
          <w:snapToGrid w:val="0"/>
          <w:u w:val="single"/>
        </w:rPr>
        <w:t>&lt;</w:t>
      </w:r>
      <w:r>
        <w:rPr>
          <w:snapToGrid w:val="0"/>
        </w:rPr>
        <w:t> 5 km)</w:t>
      </w:r>
      <w:bookmarkEnd w:id="44"/>
      <w:r>
        <w:rPr>
          <w:snapToGrid w:val="0"/>
        </w:rPr>
        <w:t>.</w:t>
      </w:r>
    </w:p>
    <w:p w14:paraId="58AD301F" w14:textId="77777777" w:rsidR="001A71AE" w:rsidRDefault="001A71AE" w:rsidP="00E64051">
      <w:pPr>
        <w:pStyle w:val="Heading1"/>
        <w:rPr>
          <w:lang w:val="en-US"/>
        </w:rPr>
      </w:pPr>
      <w:r>
        <w:rPr>
          <w:lang w:val="en-US"/>
        </w:rPr>
        <w:t>6</w:t>
      </w:r>
      <w:r>
        <w:rPr>
          <w:lang w:val="en-US"/>
        </w:rPr>
        <w:tab/>
      </w:r>
      <w:bookmarkEnd w:id="37"/>
      <w:bookmarkEnd w:id="38"/>
      <w:r w:rsidR="00015406" w:rsidRPr="009C7F8A">
        <w:rPr>
          <w:lang w:val="en-US"/>
        </w:rPr>
        <w:t>Excess radio path length and its variations</w:t>
      </w:r>
    </w:p>
    <w:p w14:paraId="071C0D4D" w14:textId="77777777" w:rsidR="00AC16DE" w:rsidRDefault="00AC16DE" w:rsidP="00AC16DE">
      <w:pPr>
        <w:rPr>
          <w:lang w:val="en-US"/>
        </w:rPr>
      </w:pPr>
      <w:bookmarkStart w:id="45" w:name="_Toc398441709"/>
      <w:r w:rsidRPr="00AC16DE">
        <w:rPr>
          <w:lang w:val="en-US"/>
        </w:rPr>
        <w:t>Since the tropospheric refractive index is higher than unity and varies as a function of altitude, a wave propagating between the ground and a satellite has a radio path length exceeding the geometrical path length. The difference in length can be obtained by the following integral:</w:t>
      </w:r>
    </w:p>
    <w:p w14:paraId="5A36F5FF" w14:textId="77777777" w:rsidR="00AC16DE" w:rsidRPr="00AC16DE" w:rsidRDefault="00AC16DE" w:rsidP="00B5368B">
      <w:pPr>
        <w:pStyle w:val="Equation"/>
        <w:rPr>
          <w:lang w:val="en-US"/>
        </w:rPr>
      </w:pPr>
      <w:r w:rsidRPr="00AC16DE">
        <w:rPr>
          <w:lang w:val="en-US"/>
        </w:rPr>
        <w:tab/>
      </w:r>
      <w:r w:rsidRPr="00AC16DE">
        <w:rPr>
          <w:lang w:val="en-US"/>
        </w:rPr>
        <w:tab/>
      </w:r>
      <w:r w:rsidR="00465252" w:rsidRPr="00C00B6E">
        <w:rPr>
          <w:position w:val="-30"/>
        </w:rPr>
        <w:object w:dxaOrig="1700" w:dyaOrig="740" w14:anchorId="3CC6E966">
          <v:shape id="_x0000_i1039" type="#_x0000_t75" style="width:86.25pt;height:38.25pt" o:ole="">
            <v:imagedata r:id="rId40" o:title=""/>
          </v:shape>
          <o:OLEObject Type="Embed" ProgID="Equation.3" ShapeID="_x0000_i1039" DrawAspect="Content" ObjectID="_1803902282" r:id="rId41"/>
        </w:object>
      </w:r>
      <w:r w:rsidRPr="00AC16DE">
        <w:rPr>
          <w:lang w:val="en-US"/>
        </w:rPr>
        <w:tab/>
        <w:t>(1</w:t>
      </w:r>
      <w:r w:rsidR="00B5368B">
        <w:rPr>
          <w:lang w:val="en-US"/>
        </w:rPr>
        <w:t>7</w:t>
      </w:r>
      <w:r w:rsidRPr="00AC16DE">
        <w:rPr>
          <w:lang w:val="en-US"/>
        </w:rPr>
        <w:t>)</w:t>
      </w:r>
    </w:p>
    <w:p w14:paraId="09882C3B" w14:textId="77777777" w:rsidR="00AC16DE" w:rsidRPr="00AC16DE" w:rsidRDefault="00AC16DE" w:rsidP="00AC16DE">
      <w:pPr>
        <w:rPr>
          <w:lang w:val="en-US"/>
        </w:rPr>
      </w:pPr>
      <w:r w:rsidRPr="00AC16DE">
        <w:rPr>
          <w:lang w:val="en-US"/>
        </w:rPr>
        <w:t>where:</w:t>
      </w:r>
    </w:p>
    <w:p w14:paraId="481578D3" w14:textId="77777777" w:rsidR="00AC16DE" w:rsidRPr="00150820" w:rsidRDefault="00AC16DE" w:rsidP="00AC16DE">
      <w:pPr>
        <w:pStyle w:val="Equationlegend"/>
        <w:spacing w:before="72"/>
      </w:pPr>
      <w:r w:rsidRPr="00150820">
        <w:rPr>
          <w:i/>
        </w:rPr>
        <w:tab/>
        <w:t>s</w:t>
      </w:r>
      <w:r w:rsidRPr="00150820">
        <w:rPr>
          <w:rFonts w:ascii="Tms Rmn" w:hAnsi="Tms Rmn"/>
          <w:sz w:val="12"/>
        </w:rPr>
        <w:t> </w:t>
      </w:r>
      <w:r w:rsidRPr="00150820">
        <w:t>:</w:t>
      </w:r>
      <w:r w:rsidRPr="00150820">
        <w:tab/>
        <w:t>length along the path</w:t>
      </w:r>
    </w:p>
    <w:p w14:paraId="7AC902A0" w14:textId="77777777" w:rsidR="00AC16DE" w:rsidRPr="00150820" w:rsidRDefault="00AC16DE" w:rsidP="00AC16DE">
      <w:pPr>
        <w:pStyle w:val="Equationlegend"/>
        <w:spacing w:before="72"/>
      </w:pPr>
      <w:r w:rsidRPr="00150820">
        <w:rPr>
          <w:i/>
        </w:rPr>
        <w:tab/>
        <w:t>n</w:t>
      </w:r>
      <w:r w:rsidRPr="00150820">
        <w:rPr>
          <w:rFonts w:ascii="Tms Rmn" w:hAnsi="Tms Rmn"/>
          <w:sz w:val="12"/>
        </w:rPr>
        <w:t> </w:t>
      </w:r>
      <w:r w:rsidRPr="00150820">
        <w:t>:</w:t>
      </w:r>
      <w:r w:rsidRPr="00150820">
        <w:tab/>
        <w:t>refractive index</w:t>
      </w:r>
    </w:p>
    <w:p w14:paraId="0C76BB60" w14:textId="77777777" w:rsidR="00AC16DE" w:rsidRPr="00150820" w:rsidRDefault="00AC16DE" w:rsidP="00AC16DE">
      <w:pPr>
        <w:pStyle w:val="Equationlegend"/>
        <w:spacing w:before="72"/>
      </w:pPr>
      <w:r w:rsidRPr="00150820">
        <w:rPr>
          <w:i/>
        </w:rPr>
        <w:lastRenderedPageBreak/>
        <w:tab/>
        <w:t>A</w:t>
      </w:r>
      <w:r w:rsidRPr="00150820">
        <w:t xml:space="preserve"> and </w:t>
      </w:r>
      <w:r w:rsidRPr="00150820">
        <w:rPr>
          <w:i/>
        </w:rPr>
        <w:t>B</w:t>
      </w:r>
      <w:r w:rsidRPr="00150820">
        <w:rPr>
          <w:rFonts w:ascii="Tms Rmn" w:hAnsi="Tms Rmn"/>
          <w:sz w:val="12"/>
        </w:rPr>
        <w:t> </w:t>
      </w:r>
      <w:r w:rsidRPr="00150820">
        <w:rPr>
          <w:rFonts w:ascii="Tms Rmn" w:hAnsi="Tms Rmn"/>
        </w:rPr>
        <w:t>:</w:t>
      </w:r>
      <w:r w:rsidRPr="00150820">
        <w:rPr>
          <w:rFonts w:ascii="Tms Rmn" w:hAnsi="Tms Rmn"/>
        </w:rPr>
        <w:tab/>
      </w:r>
      <w:r w:rsidRPr="00150820">
        <w:t>path ends.</w:t>
      </w:r>
    </w:p>
    <w:p w14:paraId="41FF001B" w14:textId="77777777" w:rsidR="00AC16DE" w:rsidRPr="00AC16DE" w:rsidRDefault="00B5368B" w:rsidP="00AC16DE">
      <w:pPr>
        <w:rPr>
          <w:lang w:val="en-US"/>
        </w:rPr>
      </w:pPr>
      <w:r>
        <w:rPr>
          <w:lang w:val="en-US"/>
        </w:rPr>
        <w:t>Equation (17</w:t>
      </w:r>
      <w:r w:rsidR="00AC16DE" w:rsidRPr="00AC16DE">
        <w:rPr>
          <w:lang w:val="en-US"/>
        </w:rPr>
        <w:t xml:space="preserve">) can be used only if the variation of the refractive index </w:t>
      </w:r>
      <w:r w:rsidR="00AC16DE" w:rsidRPr="00AC16DE">
        <w:rPr>
          <w:i/>
          <w:lang w:val="en-US"/>
        </w:rPr>
        <w:t>n</w:t>
      </w:r>
      <w:r w:rsidR="00AC16DE" w:rsidRPr="00AC16DE">
        <w:rPr>
          <w:lang w:val="en-US"/>
        </w:rPr>
        <w:t xml:space="preserve"> along the path is known.</w:t>
      </w:r>
    </w:p>
    <w:p w14:paraId="6EB3E86B" w14:textId="77777777" w:rsidR="00AC16DE" w:rsidRDefault="00AC16DE" w:rsidP="00AC16DE">
      <w:pPr>
        <w:rPr>
          <w:lang w:val="en-US"/>
        </w:rPr>
      </w:pPr>
      <w:r w:rsidRPr="00AC16DE">
        <w:rPr>
          <w:lang w:val="en-US"/>
        </w:rPr>
        <w:t xml:space="preserve">When the temperature </w:t>
      </w:r>
      <w:r w:rsidRPr="00AC16DE">
        <w:rPr>
          <w:i/>
          <w:lang w:val="en-US"/>
        </w:rPr>
        <w:t>T</w:t>
      </w:r>
      <w:r w:rsidRPr="00AC16DE">
        <w:rPr>
          <w:lang w:val="en-US"/>
        </w:rPr>
        <w:t xml:space="preserve">, the atmospheric pressure </w:t>
      </w:r>
      <w:r w:rsidRPr="00AC16DE">
        <w:rPr>
          <w:i/>
          <w:lang w:val="en-US"/>
        </w:rPr>
        <w:t>P</w:t>
      </w:r>
      <w:r w:rsidRPr="00AC16DE">
        <w:rPr>
          <w:lang w:val="en-US"/>
        </w:rPr>
        <w:t xml:space="preserve"> and the relative humidity </w:t>
      </w:r>
      <w:r w:rsidRPr="00AC16DE">
        <w:rPr>
          <w:i/>
          <w:lang w:val="en-US"/>
        </w:rPr>
        <w:t>H</w:t>
      </w:r>
      <w:r w:rsidRPr="00AC16DE">
        <w:rPr>
          <w:lang w:val="en-US"/>
        </w:rPr>
        <w:t xml:space="preserve"> are known at the ground level, the excess path length </w:t>
      </w:r>
      <w:r w:rsidRPr="00150820">
        <w:rPr>
          <w:rFonts w:ascii="Symbol" w:hAnsi="Symbol"/>
        </w:rPr>
        <w:t></w:t>
      </w:r>
      <w:r w:rsidRPr="00AC16DE">
        <w:rPr>
          <w:i/>
          <w:lang w:val="en-US"/>
        </w:rPr>
        <w:t>L</w:t>
      </w:r>
      <w:r w:rsidRPr="00AC16DE">
        <w:rPr>
          <w:lang w:val="en-US"/>
        </w:rPr>
        <w:t xml:space="preserve"> can be computed using the semi-empirical method explained below, which has been derived using the atmospheric radio-sounding profiles provided by a one-year campaign at 500 meteorological stations in 1979. In this method, the general expression of the excess path length </w:t>
      </w:r>
      <w:r w:rsidRPr="00150820">
        <w:rPr>
          <w:rFonts w:ascii="Symbol" w:hAnsi="Symbol"/>
        </w:rPr>
        <w:t></w:t>
      </w:r>
      <w:r w:rsidRPr="00AC16DE">
        <w:rPr>
          <w:i/>
          <w:lang w:val="en-US"/>
        </w:rPr>
        <w:t>L</w:t>
      </w:r>
      <w:r w:rsidRPr="00AC16DE">
        <w:rPr>
          <w:lang w:val="en-US"/>
        </w:rPr>
        <w:t xml:space="preserve"> is:</w:t>
      </w:r>
      <w:bookmarkStart w:id="46" w:name="F006"/>
    </w:p>
    <w:p w14:paraId="06E83E32" w14:textId="77777777" w:rsidR="00AC16DE" w:rsidRPr="00AC16DE" w:rsidRDefault="00AC16DE" w:rsidP="00B5368B">
      <w:pPr>
        <w:pStyle w:val="Equation"/>
        <w:rPr>
          <w:lang w:val="en-US" w:eastAsia="zh-CN"/>
        </w:rPr>
      </w:pPr>
      <w:r w:rsidRPr="00AC16DE">
        <w:rPr>
          <w:lang w:val="en-US" w:eastAsia="zh-CN"/>
        </w:rPr>
        <w:tab/>
      </w:r>
      <w:r w:rsidRPr="00AC16DE">
        <w:rPr>
          <w:lang w:val="en-US" w:eastAsia="zh-CN"/>
        </w:rPr>
        <w:tab/>
      </w:r>
      <w:r w:rsidR="0057111B" w:rsidRPr="00C00B6E">
        <w:rPr>
          <w:position w:val="-30"/>
          <w:lang w:eastAsia="zh-CN"/>
        </w:rPr>
        <w:object w:dxaOrig="3920" w:dyaOrig="680" w14:anchorId="35F4CC17">
          <v:shape id="_x0000_i1040" type="#_x0000_t75" style="width:197.25pt;height:36pt" o:ole="">
            <v:imagedata r:id="rId42" o:title=""/>
          </v:shape>
          <o:OLEObject Type="Embed" ProgID="Equation.3" ShapeID="_x0000_i1040" DrawAspect="Content" ObjectID="_1803902283" r:id="rId43"/>
        </w:object>
      </w:r>
      <w:r w:rsidRPr="00AC16DE">
        <w:rPr>
          <w:lang w:val="en-US" w:eastAsia="zh-CN"/>
        </w:rPr>
        <w:tab/>
        <w:t>(1</w:t>
      </w:r>
      <w:r w:rsidR="00B5368B">
        <w:rPr>
          <w:lang w:val="en-US" w:eastAsia="zh-CN"/>
        </w:rPr>
        <w:t>8</w:t>
      </w:r>
      <w:r w:rsidRPr="00AC16DE">
        <w:rPr>
          <w:lang w:val="en-US" w:eastAsia="zh-CN"/>
        </w:rPr>
        <w:t>)</w:t>
      </w:r>
    </w:p>
    <w:bookmarkEnd w:id="46"/>
    <w:p w14:paraId="16A6B83E" w14:textId="77777777" w:rsidR="00AC16DE" w:rsidRPr="00AC16DE" w:rsidRDefault="00AC16DE" w:rsidP="00AC16DE">
      <w:pPr>
        <w:rPr>
          <w:lang w:val="en-US"/>
        </w:rPr>
      </w:pPr>
      <w:r w:rsidRPr="00AC16DE">
        <w:rPr>
          <w:lang w:val="en-US"/>
        </w:rPr>
        <w:t>where:</w:t>
      </w:r>
    </w:p>
    <w:p w14:paraId="14F6DF38" w14:textId="77777777" w:rsidR="00AC16DE" w:rsidRPr="00150820" w:rsidRDefault="00AC16DE" w:rsidP="00AC16DE">
      <w:pPr>
        <w:pStyle w:val="Equationlegend"/>
        <w:spacing w:before="70"/>
      </w:pPr>
      <w:r w:rsidRPr="00150820">
        <w:rPr>
          <w:rFonts w:ascii="Symbol" w:hAnsi="Symbol"/>
        </w:rPr>
        <w:tab/>
      </w:r>
      <w:r w:rsidRPr="00150820">
        <w:rPr>
          <w:rFonts w:ascii="Symbol" w:hAnsi="Symbol"/>
        </w:rPr>
        <w:t></w:t>
      </w:r>
      <w:r w:rsidRPr="00150820">
        <w:rPr>
          <w:vertAlign w:val="subscript"/>
        </w:rPr>
        <w:t>0</w:t>
      </w:r>
      <w:r w:rsidRPr="00150820">
        <w:rPr>
          <w:rFonts w:ascii="Tms Rmn" w:hAnsi="Tms Rmn"/>
          <w:sz w:val="12"/>
        </w:rPr>
        <w:t> </w:t>
      </w:r>
      <w:r w:rsidRPr="00150820">
        <w:t>:</w:t>
      </w:r>
      <w:r w:rsidRPr="00150820">
        <w:rPr>
          <w:position w:val="-4"/>
          <w:sz w:val="16"/>
        </w:rPr>
        <w:tab/>
      </w:r>
      <w:r w:rsidRPr="00150820">
        <w:t>elevation angle at the observation point</w:t>
      </w:r>
    </w:p>
    <w:p w14:paraId="5DDE1FC3" w14:textId="77777777" w:rsidR="00AC16DE" w:rsidRPr="00150820" w:rsidRDefault="00AC16DE" w:rsidP="00AC16DE">
      <w:pPr>
        <w:pStyle w:val="Equationlegend"/>
        <w:spacing w:before="70"/>
      </w:pPr>
      <w:r w:rsidRPr="00150820">
        <w:rPr>
          <w:rFonts w:ascii="Symbol" w:hAnsi="Symbol"/>
        </w:rPr>
        <w:tab/>
      </w:r>
      <w:r w:rsidRPr="00150820">
        <w:rPr>
          <w:rFonts w:ascii="Symbol" w:hAnsi="Symbol"/>
        </w:rPr>
        <w:t></w:t>
      </w:r>
      <w:r w:rsidRPr="00150820">
        <w:rPr>
          <w:i/>
        </w:rPr>
        <w:t>L</w:t>
      </w:r>
      <w:r w:rsidRPr="00150820">
        <w:rPr>
          <w:i/>
          <w:vertAlign w:val="subscript"/>
        </w:rPr>
        <w:t>V</w:t>
      </w:r>
      <w:r w:rsidRPr="00150820">
        <w:rPr>
          <w:rFonts w:ascii="Tms Rmn" w:hAnsi="Tms Rmn"/>
          <w:sz w:val="12"/>
        </w:rPr>
        <w:t> </w:t>
      </w:r>
      <w:r w:rsidRPr="00150820">
        <w:t>:</w:t>
      </w:r>
      <w:r w:rsidRPr="00150820">
        <w:rPr>
          <w:position w:val="-4"/>
          <w:sz w:val="16"/>
        </w:rPr>
        <w:tab/>
      </w:r>
      <w:r w:rsidRPr="00150820">
        <w:t>vertical excess path length</w:t>
      </w:r>
    </w:p>
    <w:p w14:paraId="2D75736D" w14:textId="77777777" w:rsidR="00AC16DE" w:rsidRPr="00150820" w:rsidRDefault="00AC16DE" w:rsidP="00AC16DE">
      <w:pPr>
        <w:pStyle w:val="Equationlegend"/>
        <w:spacing w:before="70"/>
      </w:pPr>
      <w:r w:rsidRPr="00150820">
        <w:rPr>
          <w:i/>
        </w:rPr>
        <w:tab/>
        <w:t>k</w:t>
      </w:r>
      <w:r w:rsidRPr="00150820">
        <w:t xml:space="preserve"> and </w:t>
      </w:r>
      <w:r w:rsidRPr="00150820">
        <w:rPr>
          <w:rFonts w:ascii="Symbol" w:hAnsi="Symbol"/>
        </w:rPr>
        <w:t></w:t>
      </w:r>
      <w:r w:rsidRPr="00150820">
        <w:rPr>
          <w:rFonts w:ascii="Tms Rmn" w:hAnsi="Tms Rmn"/>
          <w:sz w:val="12"/>
        </w:rPr>
        <w:t> </w:t>
      </w:r>
      <w:r w:rsidRPr="00150820">
        <w:t>(</w:t>
      </w:r>
      <w:r w:rsidRPr="00150820">
        <w:rPr>
          <w:rFonts w:ascii="Symbol" w:hAnsi="Symbol"/>
        </w:rPr>
        <w:t></w:t>
      </w:r>
      <w:r w:rsidRPr="00150820">
        <w:rPr>
          <w:vertAlign w:val="subscript"/>
        </w:rPr>
        <w:t>0</w:t>
      </w:r>
      <w:r w:rsidRPr="00150820">
        <w:t>, </w:t>
      </w:r>
      <w:r w:rsidRPr="00150820">
        <w:rPr>
          <w:rFonts w:ascii="Symbol" w:hAnsi="Symbol"/>
        </w:rPr>
        <w:t></w:t>
      </w:r>
      <w:r w:rsidRPr="00150820">
        <w:rPr>
          <w:i/>
        </w:rPr>
        <w:t>L</w:t>
      </w:r>
      <w:r w:rsidRPr="00150820">
        <w:rPr>
          <w:i/>
          <w:vertAlign w:val="subscript"/>
        </w:rPr>
        <w:t>V</w:t>
      </w:r>
      <w:r w:rsidRPr="00150820">
        <w:t>)</w:t>
      </w:r>
      <w:r w:rsidRPr="00150820">
        <w:rPr>
          <w:rFonts w:ascii="Tms Rmn" w:hAnsi="Tms Rmn"/>
          <w:sz w:val="12"/>
        </w:rPr>
        <w:t> </w:t>
      </w:r>
      <w:r w:rsidRPr="00150820">
        <w:t>:</w:t>
      </w:r>
      <w:r w:rsidRPr="00150820">
        <w:tab/>
        <w:t>corrective terms, in the calculation of which the exponential atmosphere model is used.</w:t>
      </w:r>
    </w:p>
    <w:p w14:paraId="0DD9F28B" w14:textId="14110B9E" w:rsidR="00AC16DE" w:rsidRPr="00AC16DE" w:rsidRDefault="00AC16DE" w:rsidP="00AC16DE">
      <w:pPr>
        <w:rPr>
          <w:lang w:val="en-US"/>
        </w:rPr>
      </w:pPr>
      <w:r w:rsidRPr="00AC16DE">
        <w:rPr>
          <w:lang w:val="en-US"/>
        </w:rPr>
        <w:t xml:space="preserve">The </w:t>
      </w:r>
      <w:r w:rsidRPr="00AC16DE">
        <w:rPr>
          <w:i/>
          <w:lang w:val="en-US"/>
        </w:rPr>
        <w:t>k</w:t>
      </w:r>
      <w:r w:rsidRPr="00AC16DE">
        <w:rPr>
          <w:lang w:val="en-US"/>
        </w:rPr>
        <w:t xml:space="preserve"> factor takes into account the variation of the elevation angle along the path. The </w:t>
      </w:r>
      <w:r w:rsidRPr="00150820">
        <w:rPr>
          <w:rFonts w:ascii="Symbol" w:hAnsi="Symbol"/>
        </w:rPr>
        <w:t></w:t>
      </w:r>
      <w:r w:rsidRPr="00AC16DE">
        <w:rPr>
          <w:sz w:val="12"/>
          <w:lang w:val="en-US"/>
        </w:rPr>
        <w:t> </w:t>
      </w:r>
      <w:r w:rsidRPr="00AC16DE">
        <w:rPr>
          <w:lang w:val="en-US"/>
        </w:rPr>
        <w:t>(</w:t>
      </w:r>
      <w:r w:rsidRPr="00150820">
        <w:rPr>
          <w:rFonts w:ascii="Symbol" w:hAnsi="Symbol"/>
        </w:rPr>
        <w:t></w:t>
      </w:r>
      <w:r w:rsidRPr="00AC16DE">
        <w:rPr>
          <w:vertAlign w:val="subscript"/>
          <w:lang w:val="en-US"/>
        </w:rPr>
        <w:t>0</w:t>
      </w:r>
      <w:r w:rsidRPr="00AC16DE">
        <w:rPr>
          <w:lang w:val="en-US"/>
        </w:rPr>
        <w:t>, </w:t>
      </w:r>
      <w:r w:rsidRPr="00150820">
        <w:rPr>
          <w:rFonts w:ascii="Symbol" w:hAnsi="Symbol"/>
        </w:rPr>
        <w:t></w:t>
      </w:r>
      <w:r w:rsidRPr="00AC16DE">
        <w:rPr>
          <w:i/>
          <w:lang w:val="en-US"/>
        </w:rPr>
        <w:t>L</w:t>
      </w:r>
      <w:r w:rsidRPr="00AC16DE">
        <w:rPr>
          <w:i/>
          <w:vertAlign w:val="subscript"/>
          <w:lang w:val="en-US"/>
        </w:rPr>
        <w:t>V</w:t>
      </w:r>
      <w:r w:rsidRPr="00AC16DE">
        <w:rPr>
          <w:lang w:val="en-US"/>
        </w:rPr>
        <w:t>) term expresses the effects of refraction (the path is not a straight line). This term is always very small, except at very low elevation angle and is neglected in the computation; i</w:t>
      </w:r>
      <w:r w:rsidR="0003275D">
        <w:rPr>
          <w:lang w:val="en-US"/>
        </w:rPr>
        <w:t>t involves an error of only 3.5 </w:t>
      </w:r>
      <w:r w:rsidRPr="00AC16DE">
        <w:rPr>
          <w:lang w:val="en-US"/>
        </w:rPr>
        <w:t xml:space="preserve">cm for a </w:t>
      </w:r>
      <w:r w:rsidRPr="00150820">
        <w:rPr>
          <w:rFonts w:ascii="Symbol" w:hAnsi="Symbol"/>
        </w:rPr>
        <w:t></w:t>
      </w:r>
      <w:r w:rsidRPr="00AC16DE">
        <w:rPr>
          <w:vertAlign w:val="subscript"/>
          <w:lang w:val="en-US"/>
        </w:rPr>
        <w:t>0</w:t>
      </w:r>
      <w:r w:rsidRPr="00AC16DE">
        <w:rPr>
          <w:lang w:val="en-US"/>
        </w:rPr>
        <w:t xml:space="preserve"> angle of 10</w:t>
      </w:r>
      <w:r w:rsidRPr="00150820">
        <w:rPr>
          <w:rFonts w:ascii="Symbol" w:hAnsi="Symbol"/>
        </w:rPr>
        <w:t></w:t>
      </w:r>
      <w:r w:rsidRPr="00AC16DE">
        <w:rPr>
          <w:lang w:val="en-US"/>
        </w:rPr>
        <w:t xml:space="preserve"> and of 0.1 mm for a </w:t>
      </w:r>
      <w:r w:rsidRPr="00150820">
        <w:rPr>
          <w:rFonts w:ascii="Symbol" w:hAnsi="Symbol"/>
        </w:rPr>
        <w:t></w:t>
      </w:r>
      <w:r w:rsidRPr="00AC16DE">
        <w:rPr>
          <w:vertAlign w:val="subscript"/>
          <w:lang w:val="en-US"/>
        </w:rPr>
        <w:t>0</w:t>
      </w:r>
      <w:r w:rsidRPr="00AC16DE">
        <w:rPr>
          <w:lang w:val="en-US"/>
        </w:rPr>
        <w:t xml:space="preserve"> angle of 45</w:t>
      </w:r>
      <w:r w:rsidRPr="00150820">
        <w:rPr>
          <w:rFonts w:ascii="Symbol" w:hAnsi="Symbol"/>
        </w:rPr>
        <w:t></w:t>
      </w:r>
      <w:r w:rsidRPr="00AC16DE">
        <w:rPr>
          <w:lang w:val="en-US"/>
        </w:rPr>
        <w:t xml:space="preserve">. It can be noted, moreover, that at very low elevation for which the </w:t>
      </w:r>
      <w:r w:rsidRPr="00150820">
        <w:rPr>
          <w:rFonts w:ascii="Symbol" w:hAnsi="Symbol"/>
        </w:rPr>
        <w:t></w:t>
      </w:r>
      <w:r w:rsidRPr="00AC16DE">
        <w:rPr>
          <w:lang w:val="en-US"/>
        </w:rPr>
        <w:t xml:space="preserve"> term would not be negligible, the assumption of a plane stratified atmosphere, which is the basis of all methods of computation of the excess path length, is no longer valid.</w:t>
      </w:r>
    </w:p>
    <w:p w14:paraId="7D3A7F15" w14:textId="77777777" w:rsidR="00AC16DE" w:rsidRPr="00AC16DE" w:rsidRDefault="00AC16DE" w:rsidP="00AC16DE">
      <w:pPr>
        <w:rPr>
          <w:lang w:val="en-US"/>
        </w:rPr>
      </w:pPr>
      <w:r w:rsidRPr="00AC16DE">
        <w:rPr>
          <w:lang w:val="en-US"/>
        </w:rPr>
        <w:t>The vertical excess path length (m) is given by:</w:t>
      </w:r>
      <w:bookmarkStart w:id="47" w:name="F007"/>
    </w:p>
    <w:p w14:paraId="482A387F" w14:textId="77777777" w:rsidR="00AC16DE" w:rsidRPr="00AC16DE" w:rsidRDefault="00AC16DE" w:rsidP="00B5368B">
      <w:pPr>
        <w:pStyle w:val="Equation"/>
        <w:rPr>
          <w:lang w:val="en-US"/>
        </w:rPr>
      </w:pPr>
      <w:r w:rsidRPr="00AC16DE">
        <w:rPr>
          <w:lang w:val="en-US"/>
        </w:rPr>
        <w:tab/>
      </w:r>
      <w:r w:rsidRPr="00AC16DE">
        <w:rPr>
          <w:lang w:val="en-US"/>
        </w:rPr>
        <w:tab/>
      </w:r>
      <w:r w:rsidRPr="00150820">
        <w:rPr>
          <w:rFonts w:ascii="Symbol" w:hAnsi="Symbol"/>
        </w:rPr>
        <w:t></w:t>
      </w:r>
      <w:r w:rsidRPr="00AC16DE">
        <w:rPr>
          <w:i/>
          <w:lang w:val="en-US"/>
        </w:rPr>
        <w:t>L</w:t>
      </w:r>
      <w:r w:rsidRPr="00AC16DE">
        <w:rPr>
          <w:i/>
          <w:vertAlign w:val="subscript"/>
          <w:lang w:val="en-US"/>
        </w:rPr>
        <w:t>V</w:t>
      </w:r>
      <w:r w:rsidRPr="00AC16DE">
        <w:rPr>
          <w:lang w:val="en-US"/>
        </w:rPr>
        <w:t xml:space="preserve">  </w:t>
      </w:r>
      <w:r w:rsidRPr="00150820">
        <w:rPr>
          <w:rFonts w:ascii="Symbol" w:hAnsi="Symbol"/>
        </w:rPr>
        <w:t></w:t>
      </w:r>
      <w:r w:rsidRPr="00AC16DE">
        <w:rPr>
          <w:lang w:val="en-US"/>
        </w:rPr>
        <w:t xml:space="preserve">  0.00227 </w:t>
      </w:r>
      <w:r w:rsidRPr="00AC16DE">
        <w:rPr>
          <w:i/>
          <w:lang w:val="en-US"/>
        </w:rPr>
        <w:t>P</w:t>
      </w:r>
      <w:r w:rsidRPr="00AC16DE">
        <w:rPr>
          <w:lang w:val="en-US"/>
        </w:rPr>
        <w:t xml:space="preserve"> </w:t>
      </w:r>
      <w:r w:rsidRPr="00150820">
        <w:rPr>
          <w:rFonts w:ascii="Symbol" w:hAnsi="Symbol"/>
        </w:rPr>
        <w:t></w:t>
      </w:r>
      <w:r w:rsidRPr="00AC16DE">
        <w:rPr>
          <w:lang w:val="en-US"/>
        </w:rPr>
        <w:t xml:space="preserve">  </w:t>
      </w:r>
      <w:r w:rsidRPr="00AC16DE">
        <w:rPr>
          <w:i/>
          <w:lang w:val="en-US"/>
        </w:rPr>
        <w:t>f</w:t>
      </w:r>
      <w:r w:rsidRPr="00AC16DE">
        <w:rPr>
          <w:lang w:val="en-US"/>
        </w:rPr>
        <w:t xml:space="preserve"> (</w:t>
      </w:r>
      <w:r w:rsidRPr="00AC16DE">
        <w:rPr>
          <w:i/>
          <w:lang w:val="en-US"/>
        </w:rPr>
        <w:t>T</w:t>
      </w:r>
      <w:r w:rsidRPr="00AC16DE">
        <w:rPr>
          <w:i/>
          <w:sz w:val="12"/>
          <w:lang w:val="en-US"/>
        </w:rPr>
        <w:t> </w:t>
      </w:r>
      <w:r w:rsidRPr="00AC16DE">
        <w:rPr>
          <w:lang w:val="en-US"/>
        </w:rPr>
        <w:t xml:space="preserve">) </w:t>
      </w:r>
      <w:r w:rsidRPr="00AC16DE">
        <w:rPr>
          <w:i/>
          <w:lang w:val="en-US"/>
        </w:rPr>
        <w:t>H</w:t>
      </w:r>
      <w:r w:rsidRPr="00AC16DE">
        <w:rPr>
          <w:lang w:val="en-US"/>
        </w:rPr>
        <w:tab/>
        <w:t>(1</w:t>
      </w:r>
      <w:r w:rsidR="00B5368B">
        <w:rPr>
          <w:lang w:val="en-US"/>
        </w:rPr>
        <w:t>9</w:t>
      </w:r>
      <w:r w:rsidRPr="00AC16DE">
        <w:rPr>
          <w:lang w:val="en-US"/>
        </w:rPr>
        <w:t>)</w:t>
      </w:r>
      <w:bookmarkEnd w:id="47"/>
    </w:p>
    <w:p w14:paraId="16C64152" w14:textId="573C3CAA" w:rsidR="00AC16DE" w:rsidRPr="00AC16DE" w:rsidRDefault="00AC16DE" w:rsidP="0003275D">
      <w:pPr>
        <w:rPr>
          <w:lang w:val="en-US"/>
        </w:rPr>
      </w:pPr>
      <w:r w:rsidRPr="00AC16DE">
        <w:rPr>
          <w:lang w:val="en-US"/>
        </w:rPr>
        <w:t>In the first term of the right-hand side of equation (1</w:t>
      </w:r>
      <w:r w:rsidR="0003275D">
        <w:rPr>
          <w:lang w:val="en-US"/>
        </w:rPr>
        <w:t>9</w:t>
      </w:r>
      <w:r w:rsidRPr="00AC16DE">
        <w:rPr>
          <w:lang w:val="en-US"/>
        </w:rPr>
        <w:t xml:space="preserve">), </w:t>
      </w:r>
      <w:r w:rsidRPr="00AC16DE">
        <w:rPr>
          <w:i/>
          <w:lang w:val="en-US"/>
        </w:rPr>
        <w:t>P</w:t>
      </w:r>
      <w:r w:rsidRPr="00AC16DE">
        <w:rPr>
          <w:lang w:val="en-US"/>
        </w:rPr>
        <w:t xml:space="preserve"> is the atmospheric pressure (</w:t>
      </w:r>
      <w:proofErr w:type="spellStart"/>
      <w:r w:rsidRPr="00AC16DE">
        <w:rPr>
          <w:lang w:val="en-US"/>
        </w:rPr>
        <w:t>hPa</w:t>
      </w:r>
      <w:proofErr w:type="spellEnd"/>
      <w:r w:rsidRPr="00AC16DE">
        <w:rPr>
          <w:lang w:val="en-US"/>
        </w:rPr>
        <w:t>) at the observation point.</w:t>
      </w:r>
    </w:p>
    <w:p w14:paraId="4EC4B0D1" w14:textId="77777777" w:rsidR="00AC16DE" w:rsidRPr="00AC16DE" w:rsidRDefault="00AC16DE" w:rsidP="00AC16DE">
      <w:pPr>
        <w:rPr>
          <w:lang w:val="en-US"/>
        </w:rPr>
      </w:pPr>
      <w:r w:rsidRPr="00AC16DE">
        <w:rPr>
          <w:lang w:val="en-US"/>
        </w:rPr>
        <w:t xml:space="preserve">In the empirical second term, </w:t>
      </w:r>
      <w:r w:rsidRPr="00AC16DE">
        <w:rPr>
          <w:i/>
          <w:lang w:val="en-US"/>
        </w:rPr>
        <w:t>H</w:t>
      </w:r>
      <w:r w:rsidRPr="00AC16DE">
        <w:rPr>
          <w:lang w:val="en-US"/>
        </w:rPr>
        <w:t xml:space="preserve"> is the relative humidity (%); the function of temperature </w:t>
      </w:r>
      <w:r w:rsidRPr="00AC16DE">
        <w:rPr>
          <w:i/>
          <w:lang w:val="en-US"/>
        </w:rPr>
        <w:t>f</w:t>
      </w:r>
      <w:r w:rsidRPr="00AC16DE">
        <w:rPr>
          <w:i/>
          <w:sz w:val="12"/>
          <w:lang w:val="en-US"/>
        </w:rPr>
        <w:t> </w:t>
      </w:r>
      <w:r w:rsidRPr="00AC16DE">
        <w:rPr>
          <w:lang w:val="en-US"/>
        </w:rPr>
        <w:t>(</w:t>
      </w:r>
      <w:r w:rsidRPr="00AC16DE">
        <w:rPr>
          <w:i/>
          <w:lang w:val="en-US"/>
        </w:rPr>
        <w:t>T</w:t>
      </w:r>
      <w:r w:rsidRPr="00AC16DE">
        <w:rPr>
          <w:i/>
          <w:sz w:val="12"/>
          <w:lang w:val="en-US"/>
        </w:rPr>
        <w:t> </w:t>
      </w:r>
      <w:r w:rsidRPr="00AC16DE">
        <w:rPr>
          <w:lang w:val="en-US"/>
        </w:rPr>
        <w:t>) depends on the geographical location and is given by:</w:t>
      </w:r>
    </w:p>
    <w:p w14:paraId="6AC02D72" w14:textId="77777777" w:rsidR="00AC16DE" w:rsidRPr="00AC16DE" w:rsidRDefault="00AC16DE" w:rsidP="00B5368B">
      <w:pPr>
        <w:pStyle w:val="Equation"/>
        <w:rPr>
          <w:lang w:val="en-US"/>
        </w:rPr>
      </w:pPr>
      <w:r w:rsidRPr="00AC16DE">
        <w:rPr>
          <w:lang w:val="en-US"/>
        </w:rPr>
        <w:tab/>
      </w:r>
      <w:r w:rsidRPr="00AC16DE">
        <w:rPr>
          <w:lang w:val="en-US"/>
        </w:rPr>
        <w:tab/>
      </w:r>
      <w:r w:rsidRPr="00AC16DE">
        <w:rPr>
          <w:i/>
          <w:lang w:val="en-US"/>
        </w:rPr>
        <w:t>f</w:t>
      </w:r>
      <w:r w:rsidRPr="00AC16DE">
        <w:rPr>
          <w:lang w:val="en-US"/>
        </w:rPr>
        <w:t xml:space="preserve"> (</w:t>
      </w:r>
      <w:r w:rsidRPr="00AC16DE">
        <w:rPr>
          <w:i/>
          <w:lang w:val="en-US"/>
        </w:rPr>
        <w:t>T</w:t>
      </w:r>
      <w:r w:rsidRPr="00AC16DE">
        <w:rPr>
          <w:i/>
          <w:sz w:val="12"/>
          <w:lang w:val="en-US"/>
        </w:rPr>
        <w:t> </w:t>
      </w:r>
      <w:r w:rsidRPr="00AC16DE">
        <w:rPr>
          <w:lang w:val="en-US"/>
        </w:rPr>
        <w:t xml:space="preserve">)  </w:t>
      </w:r>
      <w:r w:rsidRPr="00150820">
        <w:rPr>
          <w:rFonts w:ascii="Symbol" w:hAnsi="Symbol"/>
        </w:rPr>
        <w:t></w:t>
      </w:r>
      <w:r w:rsidRPr="00AC16DE">
        <w:rPr>
          <w:lang w:val="en-US"/>
        </w:rPr>
        <w:t xml:space="preserve">  </w:t>
      </w:r>
      <w:r w:rsidRPr="00AC16DE">
        <w:rPr>
          <w:i/>
          <w:lang w:val="en-US"/>
        </w:rPr>
        <w:t>a</w:t>
      </w:r>
      <w:r w:rsidRPr="00AC16DE">
        <w:rPr>
          <w:lang w:val="en-US"/>
        </w:rPr>
        <w:t xml:space="preserve"> 10</w:t>
      </w:r>
      <w:r w:rsidRPr="00AC16DE">
        <w:rPr>
          <w:i/>
          <w:iCs/>
          <w:vertAlign w:val="superscript"/>
          <w:lang w:val="en-US"/>
        </w:rPr>
        <w:t>bT</w:t>
      </w:r>
      <w:r w:rsidRPr="00AC16DE">
        <w:rPr>
          <w:lang w:val="en-US"/>
        </w:rPr>
        <w:tab/>
        <w:t>(</w:t>
      </w:r>
      <w:r w:rsidR="00B5368B">
        <w:rPr>
          <w:lang w:val="en-US"/>
        </w:rPr>
        <w:t>20</w:t>
      </w:r>
      <w:r w:rsidRPr="00AC16DE">
        <w:rPr>
          <w:lang w:val="en-US"/>
        </w:rPr>
        <w:t>)</w:t>
      </w:r>
    </w:p>
    <w:p w14:paraId="699C615A" w14:textId="77777777" w:rsidR="00AC16DE" w:rsidRPr="00AC16DE" w:rsidRDefault="00AC16DE" w:rsidP="00AC16DE">
      <w:pPr>
        <w:rPr>
          <w:lang w:val="en-US"/>
        </w:rPr>
      </w:pPr>
      <w:r w:rsidRPr="00AC16DE">
        <w:rPr>
          <w:lang w:val="en-US"/>
        </w:rPr>
        <w:t>where:</w:t>
      </w:r>
    </w:p>
    <w:p w14:paraId="2F4FABF6" w14:textId="77777777" w:rsidR="00AC16DE" w:rsidRPr="00AC16DE" w:rsidRDefault="00AC16DE" w:rsidP="003A3FFF">
      <w:pPr>
        <w:pStyle w:val="Equationlegend"/>
      </w:pPr>
      <w:r w:rsidRPr="00AC16DE">
        <w:rPr>
          <w:i/>
        </w:rPr>
        <w:tab/>
        <w:t>T</w:t>
      </w:r>
      <w:r w:rsidRPr="00AC16DE">
        <w:t xml:space="preserve"> </w:t>
      </w:r>
      <w:r w:rsidR="003A3FFF">
        <w:tab/>
      </w:r>
      <w:r w:rsidRPr="00AC16DE">
        <w:t xml:space="preserve">is in </w:t>
      </w:r>
      <w:r w:rsidRPr="00150820">
        <w:rPr>
          <w:rFonts w:ascii="Symbol" w:hAnsi="Symbol"/>
        </w:rPr>
        <w:t></w:t>
      </w:r>
      <w:r w:rsidRPr="00AC16DE">
        <w:t>C</w:t>
      </w:r>
    </w:p>
    <w:p w14:paraId="1E84D649" w14:textId="77777777" w:rsidR="00AC16DE" w:rsidRPr="00AC16DE" w:rsidRDefault="003A3FFF" w:rsidP="003A3FFF">
      <w:pPr>
        <w:pStyle w:val="Equationlegend"/>
      </w:pPr>
      <w:r>
        <w:tab/>
      </w:r>
      <w:r w:rsidR="00AC16DE" w:rsidRPr="00AC16DE">
        <w:rPr>
          <w:i/>
        </w:rPr>
        <w:t>a</w:t>
      </w:r>
      <w:r w:rsidR="00AC16DE" w:rsidRPr="00AC16DE">
        <w:t xml:space="preserve"> </w:t>
      </w:r>
      <w:r>
        <w:tab/>
        <w:t>i</w:t>
      </w:r>
      <w:r w:rsidR="00AC16DE" w:rsidRPr="00AC16DE">
        <w:t>s in m/% of relative humidity</w:t>
      </w:r>
    </w:p>
    <w:p w14:paraId="691D60CB" w14:textId="704946A0" w:rsidR="00AC16DE" w:rsidRPr="00AC16DE" w:rsidRDefault="00AC16DE" w:rsidP="0003275D">
      <w:pPr>
        <w:pStyle w:val="Equationlegend"/>
      </w:pPr>
      <w:r w:rsidRPr="00AC16DE">
        <w:tab/>
      </w:r>
      <w:r w:rsidRPr="00AC16DE">
        <w:rPr>
          <w:i/>
        </w:rPr>
        <w:t>b</w:t>
      </w:r>
      <w:r w:rsidRPr="00AC16DE">
        <w:t xml:space="preserve"> </w:t>
      </w:r>
      <w:r w:rsidR="003A3FFF">
        <w:tab/>
      </w:r>
      <w:r w:rsidRPr="00AC16DE">
        <w:t xml:space="preserve">is in </w:t>
      </w:r>
      <w:r w:rsidRPr="00150820">
        <w:rPr>
          <w:rFonts w:ascii="Symbol" w:hAnsi="Symbol"/>
        </w:rPr>
        <w:t></w:t>
      </w:r>
      <w:r w:rsidRPr="00AC16DE">
        <w:t>C</w:t>
      </w:r>
      <w:r w:rsidR="0003275D">
        <w:rPr>
          <w:vertAlign w:val="superscript"/>
        </w:rPr>
        <w:t>−</w:t>
      </w:r>
      <w:r w:rsidRPr="00AC16DE">
        <w:rPr>
          <w:vertAlign w:val="superscript"/>
        </w:rPr>
        <w:t>1</w:t>
      </w:r>
      <w:r w:rsidRPr="00AC16DE">
        <w:t>.</w:t>
      </w:r>
    </w:p>
    <w:p w14:paraId="27174761" w14:textId="77777777" w:rsidR="00AC16DE" w:rsidRPr="00AC16DE" w:rsidRDefault="00AC16DE" w:rsidP="003A3FFF">
      <w:pPr>
        <w:rPr>
          <w:lang w:val="en-US"/>
        </w:rPr>
      </w:pPr>
      <w:r w:rsidRPr="00AC16DE">
        <w:rPr>
          <w:lang w:val="en-US"/>
        </w:rPr>
        <w:t xml:space="preserve">Parameters </w:t>
      </w:r>
      <w:r w:rsidRPr="00AC16DE">
        <w:rPr>
          <w:i/>
          <w:lang w:val="en-US"/>
        </w:rPr>
        <w:t>a</w:t>
      </w:r>
      <w:r w:rsidRPr="00AC16DE">
        <w:rPr>
          <w:lang w:val="en-US"/>
        </w:rPr>
        <w:t xml:space="preserve"> and </w:t>
      </w:r>
      <w:r w:rsidRPr="00AC16DE">
        <w:rPr>
          <w:i/>
          <w:lang w:val="en-US"/>
        </w:rPr>
        <w:t>b</w:t>
      </w:r>
      <w:r w:rsidRPr="00AC16DE">
        <w:rPr>
          <w:lang w:val="en-US"/>
        </w:rPr>
        <w:t xml:space="preserve"> are given in Table 2 according to the geographical location.</w:t>
      </w:r>
    </w:p>
    <w:p w14:paraId="431A22D7" w14:textId="77777777" w:rsidR="00AC16DE" w:rsidRPr="00150820" w:rsidRDefault="00AC16DE" w:rsidP="00AC16DE">
      <w:pPr>
        <w:pStyle w:val="TableNo"/>
      </w:pPr>
      <w:r w:rsidRPr="00150820">
        <w:t>TABLE</w:t>
      </w:r>
      <w:r w:rsidR="00E04F33">
        <w:t xml:space="preserve"> </w:t>
      </w:r>
      <w:r w:rsidRPr="00150820">
        <w:t xml:space="preserv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3"/>
        <w:gridCol w:w="1928"/>
        <w:gridCol w:w="1928"/>
      </w:tblGrid>
      <w:tr w:rsidR="00AC16DE" w:rsidRPr="00150820" w14:paraId="42C66D24" w14:textId="77777777" w:rsidTr="00E97895">
        <w:trPr>
          <w:cantSplit/>
          <w:jc w:val="center"/>
        </w:trPr>
        <w:tc>
          <w:tcPr>
            <w:tcW w:w="5103" w:type="dxa"/>
            <w:vAlign w:val="center"/>
          </w:tcPr>
          <w:p w14:paraId="5CB75A56" w14:textId="77777777" w:rsidR="00AC16DE" w:rsidRPr="00150820" w:rsidRDefault="00AC16DE" w:rsidP="00346B44">
            <w:pPr>
              <w:pStyle w:val="Tablehead"/>
              <w:spacing w:before="40" w:after="40"/>
            </w:pPr>
            <w:r w:rsidRPr="00150820">
              <w:t>Location</w:t>
            </w:r>
          </w:p>
        </w:tc>
        <w:tc>
          <w:tcPr>
            <w:tcW w:w="1701" w:type="dxa"/>
          </w:tcPr>
          <w:p w14:paraId="011172FB" w14:textId="77777777" w:rsidR="00E04F33" w:rsidRDefault="00AC16DE" w:rsidP="00E04F33">
            <w:pPr>
              <w:pStyle w:val="Tablehead"/>
              <w:spacing w:before="40" w:after="40"/>
              <w:rPr>
                <w:i/>
              </w:rPr>
            </w:pPr>
            <w:r w:rsidRPr="00150820">
              <w:rPr>
                <w:i/>
              </w:rPr>
              <w:t>a</w:t>
            </w:r>
          </w:p>
          <w:p w14:paraId="1574C394" w14:textId="77777777" w:rsidR="00AC16DE" w:rsidRPr="00150820" w:rsidRDefault="00AC16DE" w:rsidP="00E04F33">
            <w:pPr>
              <w:pStyle w:val="Tablehead"/>
              <w:spacing w:before="40" w:after="40"/>
            </w:pPr>
            <w:r w:rsidRPr="00150820">
              <w:t>(m/%)</w:t>
            </w:r>
          </w:p>
        </w:tc>
        <w:tc>
          <w:tcPr>
            <w:tcW w:w="1701" w:type="dxa"/>
          </w:tcPr>
          <w:p w14:paraId="3B7FC7AE" w14:textId="77777777" w:rsidR="00E04F33" w:rsidRDefault="00AC16DE" w:rsidP="00E04F33">
            <w:pPr>
              <w:pStyle w:val="Tablehead"/>
              <w:spacing w:before="40" w:after="40"/>
              <w:rPr>
                <w:i/>
              </w:rPr>
            </w:pPr>
            <w:r w:rsidRPr="00150820">
              <w:rPr>
                <w:i/>
              </w:rPr>
              <w:t>b</w:t>
            </w:r>
          </w:p>
          <w:p w14:paraId="301C250F" w14:textId="77777777" w:rsidR="00AC16DE" w:rsidRPr="00150820" w:rsidRDefault="00AC16DE" w:rsidP="00E04F33">
            <w:pPr>
              <w:pStyle w:val="Tablehead"/>
              <w:spacing w:before="40" w:after="40"/>
            </w:pPr>
            <w:r w:rsidRPr="00150820">
              <w:t>(</w:t>
            </w:r>
            <w:r w:rsidRPr="00150820">
              <w:rPr>
                <w:rFonts w:ascii="Symbol" w:hAnsi="Symbol"/>
              </w:rPr>
              <w:t></w:t>
            </w:r>
            <w:r w:rsidRPr="00150820">
              <w:t>C</w:t>
            </w:r>
            <w:r w:rsidRPr="00150820">
              <w:rPr>
                <w:position w:val="6"/>
              </w:rPr>
              <w:t>–1</w:t>
            </w:r>
            <w:r w:rsidRPr="00150820">
              <w:t>)</w:t>
            </w:r>
          </w:p>
        </w:tc>
      </w:tr>
      <w:tr w:rsidR="00AC16DE" w:rsidRPr="00150820" w14:paraId="51E7B892" w14:textId="77777777" w:rsidTr="00E97895">
        <w:trPr>
          <w:cantSplit/>
          <w:jc w:val="center"/>
        </w:trPr>
        <w:tc>
          <w:tcPr>
            <w:tcW w:w="5103" w:type="dxa"/>
          </w:tcPr>
          <w:p w14:paraId="5155DCDD" w14:textId="77777777" w:rsidR="00AC16DE" w:rsidRPr="00AC16DE" w:rsidRDefault="00AC16DE" w:rsidP="00E04F33">
            <w:pPr>
              <w:pStyle w:val="Tabletext"/>
              <w:jc w:val="left"/>
              <w:rPr>
                <w:lang w:val="en-US"/>
              </w:rPr>
            </w:pPr>
            <w:r w:rsidRPr="00AC16DE">
              <w:rPr>
                <w:lang w:val="en-US"/>
              </w:rPr>
              <w:t>Coastal areas (islands, or locations less than 10</w:t>
            </w:r>
            <w:r w:rsidR="00E04F33">
              <w:rPr>
                <w:lang w:val="en-US"/>
              </w:rPr>
              <w:t xml:space="preserve"> </w:t>
            </w:r>
            <w:r w:rsidRPr="00AC16DE">
              <w:rPr>
                <w:lang w:val="en-US"/>
              </w:rPr>
              <w:t>km away from sea</w:t>
            </w:r>
            <w:r w:rsidR="00E04F33">
              <w:rPr>
                <w:lang w:val="en-US"/>
              </w:rPr>
              <w:t xml:space="preserve"> </w:t>
            </w:r>
            <w:r w:rsidRPr="00AC16DE">
              <w:rPr>
                <w:lang w:val="en-US"/>
              </w:rPr>
              <w:t>shore)</w:t>
            </w:r>
          </w:p>
        </w:tc>
        <w:tc>
          <w:tcPr>
            <w:tcW w:w="1701" w:type="dxa"/>
          </w:tcPr>
          <w:p w14:paraId="6606DB81" w14:textId="77777777" w:rsidR="00AC16DE" w:rsidRPr="00150820" w:rsidRDefault="00AC16DE" w:rsidP="00346B44">
            <w:pPr>
              <w:pStyle w:val="Tabletext"/>
              <w:jc w:val="center"/>
            </w:pPr>
            <w:r w:rsidRPr="00150820">
              <w:t>5.5 </w:t>
            </w:r>
            <w:r w:rsidRPr="00150820">
              <w:rPr>
                <w:rFonts w:ascii="Symbol" w:hAnsi="Symbol"/>
              </w:rPr>
              <w:t></w:t>
            </w:r>
            <w:r w:rsidRPr="00150820">
              <w:t> 10</w:t>
            </w:r>
            <w:r w:rsidRPr="00D35A66">
              <w:rPr>
                <w:vertAlign w:val="superscript"/>
              </w:rPr>
              <w:t>−4</w:t>
            </w:r>
          </w:p>
        </w:tc>
        <w:tc>
          <w:tcPr>
            <w:tcW w:w="1701" w:type="dxa"/>
          </w:tcPr>
          <w:p w14:paraId="301FE02C" w14:textId="77777777" w:rsidR="00AC16DE" w:rsidRPr="00150820" w:rsidRDefault="00AC16DE" w:rsidP="00346B44">
            <w:pPr>
              <w:pStyle w:val="Tabletext"/>
              <w:jc w:val="center"/>
            </w:pPr>
            <w:r w:rsidRPr="00150820">
              <w:t>2.91 </w:t>
            </w:r>
            <w:r w:rsidRPr="00150820">
              <w:rPr>
                <w:rFonts w:ascii="Symbol" w:hAnsi="Symbol"/>
              </w:rPr>
              <w:t></w:t>
            </w:r>
            <w:r w:rsidRPr="00150820">
              <w:t> 10</w:t>
            </w:r>
            <w:r w:rsidRPr="00D35A66">
              <w:rPr>
                <w:vertAlign w:val="superscript"/>
              </w:rPr>
              <w:t>−2</w:t>
            </w:r>
          </w:p>
        </w:tc>
      </w:tr>
      <w:tr w:rsidR="00AC16DE" w:rsidRPr="00150820" w14:paraId="7626FD9B" w14:textId="77777777" w:rsidTr="00E97895">
        <w:trPr>
          <w:cantSplit/>
          <w:jc w:val="center"/>
        </w:trPr>
        <w:tc>
          <w:tcPr>
            <w:tcW w:w="5103" w:type="dxa"/>
          </w:tcPr>
          <w:p w14:paraId="41A0A8E8" w14:textId="77777777" w:rsidR="00AC16DE" w:rsidRPr="00150820" w:rsidRDefault="00AC16DE" w:rsidP="00346B44">
            <w:pPr>
              <w:pStyle w:val="Tabletext"/>
            </w:pPr>
            <w:r w:rsidRPr="00150820">
              <w:t>Non-</w:t>
            </w:r>
            <w:proofErr w:type="spellStart"/>
            <w:r w:rsidRPr="00150820">
              <w:t>coastal</w:t>
            </w:r>
            <w:proofErr w:type="spellEnd"/>
            <w:r w:rsidRPr="00150820">
              <w:t xml:space="preserve"> </w:t>
            </w:r>
            <w:proofErr w:type="spellStart"/>
            <w:r w:rsidRPr="00150820">
              <w:t>equatorial</w:t>
            </w:r>
            <w:proofErr w:type="spellEnd"/>
            <w:r w:rsidRPr="00150820">
              <w:t xml:space="preserve"> areas</w:t>
            </w:r>
          </w:p>
        </w:tc>
        <w:tc>
          <w:tcPr>
            <w:tcW w:w="1701" w:type="dxa"/>
          </w:tcPr>
          <w:p w14:paraId="4B7CAD63" w14:textId="77777777" w:rsidR="00AC16DE" w:rsidRPr="00BB2F94" w:rsidRDefault="00AC16DE" w:rsidP="00346B44">
            <w:pPr>
              <w:pStyle w:val="Tabletext"/>
              <w:jc w:val="center"/>
            </w:pPr>
            <w:r w:rsidRPr="00BB2F94">
              <w:t>6.5 </w:t>
            </w:r>
            <w:r w:rsidRPr="00150820">
              <w:rPr>
                <w:rFonts w:ascii="Symbol" w:hAnsi="Symbol"/>
              </w:rPr>
              <w:t></w:t>
            </w:r>
            <w:r w:rsidRPr="00BB2F94">
              <w:t> 10</w:t>
            </w:r>
            <w:r w:rsidRPr="00D35A66">
              <w:rPr>
                <w:vertAlign w:val="superscript"/>
              </w:rPr>
              <w:t>−4</w:t>
            </w:r>
          </w:p>
        </w:tc>
        <w:tc>
          <w:tcPr>
            <w:tcW w:w="1701" w:type="dxa"/>
          </w:tcPr>
          <w:p w14:paraId="09149865" w14:textId="77777777" w:rsidR="00AC16DE" w:rsidRPr="00BB2F94" w:rsidRDefault="00AC16DE" w:rsidP="00346B44">
            <w:pPr>
              <w:pStyle w:val="Tabletext"/>
              <w:jc w:val="center"/>
            </w:pPr>
            <w:r w:rsidRPr="00BB2F94">
              <w:t>2.73 </w:t>
            </w:r>
            <w:r w:rsidRPr="00150820">
              <w:rPr>
                <w:rFonts w:ascii="Symbol" w:hAnsi="Symbol"/>
              </w:rPr>
              <w:t></w:t>
            </w:r>
            <w:r w:rsidRPr="00BB2F94">
              <w:t> 10</w:t>
            </w:r>
            <w:r w:rsidRPr="00D35A66">
              <w:rPr>
                <w:vertAlign w:val="superscript"/>
              </w:rPr>
              <w:t>−2</w:t>
            </w:r>
          </w:p>
        </w:tc>
      </w:tr>
      <w:tr w:rsidR="00AC16DE" w:rsidRPr="00150820" w14:paraId="6536AA25" w14:textId="77777777" w:rsidTr="00E97895">
        <w:trPr>
          <w:cantSplit/>
          <w:jc w:val="center"/>
        </w:trPr>
        <w:tc>
          <w:tcPr>
            <w:tcW w:w="5103" w:type="dxa"/>
          </w:tcPr>
          <w:p w14:paraId="50DC15E0" w14:textId="77777777" w:rsidR="00AC16DE" w:rsidRPr="00BB2F94" w:rsidRDefault="00AC16DE" w:rsidP="00346B44">
            <w:pPr>
              <w:pStyle w:val="Tabletext"/>
            </w:pPr>
            <w:r w:rsidRPr="00BB2F94">
              <w:t xml:space="preserve">All </w:t>
            </w:r>
            <w:proofErr w:type="spellStart"/>
            <w:r w:rsidRPr="00BB2F94">
              <w:t>other</w:t>
            </w:r>
            <w:proofErr w:type="spellEnd"/>
            <w:r w:rsidRPr="00BB2F94">
              <w:t xml:space="preserve"> areas</w:t>
            </w:r>
          </w:p>
        </w:tc>
        <w:tc>
          <w:tcPr>
            <w:tcW w:w="1701" w:type="dxa"/>
          </w:tcPr>
          <w:p w14:paraId="264001E0" w14:textId="77777777" w:rsidR="00AC16DE" w:rsidRPr="00BB2F94" w:rsidRDefault="00AC16DE" w:rsidP="00346B44">
            <w:pPr>
              <w:pStyle w:val="Tabletext"/>
              <w:jc w:val="center"/>
            </w:pPr>
            <w:r w:rsidRPr="00BB2F94">
              <w:t>7.3 </w:t>
            </w:r>
            <w:r w:rsidRPr="00150820">
              <w:rPr>
                <w:rFonts w:ascii="Symbol" w:hAnsi="Symbol"/>
              </w:rPr>
              <w:t></w:t>
            </w:r>
            <w:r w:rsidRPr="00BB2F94">
              <w:t> 10</w:t>
            </w:r>
            <w:r w:rsidRPr="00D35A66">
              <w:rPr>
                <w:vertAlign w:val="superscript"/>
              </w:rPr>
              <w:t>−4</w:t>
            </w:r>
          </w:p>
        </w:tc>
        <w:tc>
          <w:tcPr>
            <w:tcW w:w="1701" w:type="dxa"/>
          </w:tcPr>
          <w:p w14:paraId="0094BD81" w14:textId="77777777" w:rsidR="00AC16DE" w:rsidRPr="00BB2F94" w:rsidRDefault="00AC16DE" w:rsidP="00346B44">
            <w:pPr>
              <w:pStyle w:val="Tabletext"/>
              <w:jc w:val="center"/>
            </w:pPr>
            <w:r w:rsidRPr="00BB2F94">
              <w:t>2.35 </w:t>
            </w:r>
            <w:r w:rsidRPr="00150820">
              <w:rPr>
                <w:rFonts w:ascii="Symbol" w:hAnsi="Symbol"/>
              </w:rPr>
              <w:t></w:t>
            </w:r>
            <w:r w:rsidRPr="00BB2F94">
              <w:t> 10</w:t>
            </w:r>
            <w:r w:rsidRPr="00D35A66">
              <w:rPr>
                <w:vertAlign w:val="superscript"/>
              </w:rPr>
              <w:t>−2</w:t>
            </w:r>
          </w:p>
        </w:tc>
      </w:tr>
    </w:tbl>
    <w:p w14:paraId="57345B24" w14:textId="77777777" w:rsidR="00AC16DE" w:rsidRPr="00AC16DE" w:rsidRDefault="00AC16DE" w:rsidP="00B5368B">
      <w:pPr>
        <w:rPr>
          <w:lang w:val="en-US"/>
        </w:rPr>
      </w:pPr>
      <w:r w:rsidRPr="00AC16DE">
        <w:rPr>
          <w:lang w:val="en-US"/>
        </w:rPr>
        <w:lastRenderedPageBreak/>
        <w:t xml:space="preserve">To compute the corrective factor </w:t>
      </w:r>
      <w:r w:rsidRPr="00AC16DE">
        <w:rPr>
          <w:i/>
          <w:lang w:val="en-US"/>
        </w:rPr>
        <w:t>k</w:t>
      </w:r>
      <w:r w:rsidRPr="00AC16DE">
        <w:rPr>
          <w:lang w:val="en-US"/>
        </w:rPr>
        <w:t xml:space="preserve"> of equation (1</w:t>
      </w:r>
      <w:r w:rsidR="00B5368B">
        <w:rPr>
          <w:lang w:val="en-US"/>
        </w:rPr>
        <w:t>8</w:t>
      </w:r>
      <w:r w:rsidRPr="00AC16DE">
        <w:rPr>
          <w:lang w:val="en-US"/>
        </w:rPr>
        <w:t xml:space="preserve">), an exponential variation with height </w:t>
      </w:r>
      <w:r w:rsidRPr="00AC16DE">
        <w:rPr>
          <w:i/>
          <w:lang w:val="en-US"/>
        </w:rPr>
        <w:t>h</w:t>
      </w:r>
      <w:r w:rsidRPr="00AC16DE">
        <w:rPr>
          <w:lang w:val="en-US"/>
        </w:rPr>
        <w:t xml:space="preserve"> of the atmospheric refractivity </w:t>
      </w:r>
      <w:r w:rsidRPr="00AC16DE">
        <w:rPr>
          <w:i/>
          <w:lang w:val="en-US"/>
        </w:rPr>
        <w:t>N</w:t>
      </w:r>
      <w:r w:rsidRPr="00AC16DE">
        <w:rPr>
          <w:lang w:val="en-US"/>
        </w:rPr>
        <w:t xml:space="preserve"> is assumed:</w:t>
      </w:r>
    </w:p>
    <w:p w14:paraId="0E996333" w14:textId="77777777" w:rsidR="00AC16DE" w:rsidRPr="00AC16DE" w:rsidRDefault="00AC16DE" w:rsidP="00B5368B">
      <w:pPr>
        <w:pStyle w:val="Equation"/>
        <w:rPr>
          <w:lang w:val="en-US"/>
        </w:rPr>
      </w:pPr>
      <w:bookmarkStart w:id="48" w:name="F009"/>
      <w:r w:rsidRPr="00AC16DE">
        <w:rPr>
          <w:lang w:val="en-US"/>
        </w:rPr>
        <w:tab/>
      </w:r>
      <w:r w:rsidRPr="00AC16DE">
        <w:rPr>
          <w:lang w:val="en-US"/>
        </w:rPr>
        <w:tab/>
      </w:r>
      <w:r w:rsidRPr="00AC16DE">
        <w:rPr>
          <w:i/>
          <w:lang w:val="en-US"/>
        </w:rPr>
        <w:t>N</w:t>
      </w:r>
      <w:r w:rsidRPr="00AC16DE">
        <w:rPr>
          <w:lang w:val="en-US"/>
        </w:rPr>
        <w:t>(</w:t>
      </w:r>
      <w:r w:rsidRPr="00AC16DE">
        <w:rPr>
          <w:i/>
          <w:lang w:val="en-US"/>
        </w:rPr>
        <w:t>h</w:t>
      </w:r>
      <w:r w:rsidRPr="00AC16DE">
        <w:rPr>
          <w:lang w:val="en-US"/>
        </w:rPr>
        <w:t xml:space="preserve">)  </w:t>
      </w:r>
      <w:r w:rsidRPr="00150820">
        <w:rPr>
          <w:rFonts w:ascii="Symbol" w:hAnsi="Symbol"/>
        </w:rPr>
        <w:t></w:t>
      </w:r>
      <w:r w:rsidRPr="00AC16DE">
        <w:rPr>
          <w:lang w:val="en-US"/>
        </w:rPr>
        <w:t xml:space="preserve">  </w:t>
      </w:r>
      <w:r w:rsidRPr="00AC16DE">
        <w:rPr>
          <w:i/>
          <w:lang w:val="en-US"/>
        </w:rPr>
        <w:t>N</w:t>
      </w:r>
      <w:r w:rsidRPr="00AC16DE">
        <w:rPr>
          <w:i/>
          <w:vertAlign w:val="subscript"/>
          <w:lang w:val="en-US"/>
        </w:rPr>
        <w:t>s</w:t>
      </w:r>
      <w:r w:rsidRPr="00AC16DE">
        <w:rPr>
          <w:lang w:val="en-US"/>
        </w:rPr>
        <w:t xml:space="preserve"> exp (–</w:t>
      </w:r>
      <w:r w:rsidRPr="00AC16DE">
        <w:rPr>
          <w:sz w:val="12"/>
          <w:lang w:val="en-US"/>
        </w:rPr>
        <w:t> </w:t>
      </w:r>
      <w:r w:rsidRPr="00AC16DE">
        <w:rPr>
          <w:i/>
          <w:lang w:val="en-US"/>
        </w:rPr>
        <w:t>h</w:t>
      </w:r>
      <w:r w:rsidRPr="00AC16DE">
        <w:rPr>
          <w:lang w:val="en-US"/>
        </w:rPr>
        <w:t xml:space="preserve"> / </w:t>
      </w:r>
      <w:r w:rsidRPr="00AC16DE">
        <w:rPr>
          <w:i/>
          <w:lang w:val="en-US"/>
        </w:rPr>
        <w:t>h</w:t>
      </w:r>
      <w:r w:rsidRPr="00AC16DE">
        <w:rPr>
          <w:iCs/>
          <w:vertAlign w:val="subscript"/>
          <w:lang w:val="en-US"/>
        </w:rPr>
        <w:t>0</w:t>
      </w:r>
      <w:r w:rsidRPr="00AC16DE">
        <w:rPr>
          <w:lang w:val="en-US"/>
        </w:rPr>
        <w:t>)</w:t>
      </w:r>
      <w:r w:rsidRPr="00AC16DE">
        <w:rPr>
          <w:lang w:val="en-US"/>
        </w:rPr>
        <w:tab/>
        <w:t>(</w:t>
      </w:r>
      <w:r w:rsidR="00B5368B">
        <w:rPr>
          <w:lang w:val="en-US"/>
        </w:rPr>
        <w:t>21</w:t>
      </w:r>
      <w:r w:rsidRPr="00AC16DE">
        <w:rPr>
          <w:lang w:val="en-US"/>
        </w:rPr>
        <w:t>)</w:t>
      </w:r>
      <w:bookmarkEnd w:id="48"/>
    </w:p>
    <w:p w14:paraId="2D7F5D51" w14:textId="77777777" w:rsidR="00AC16DE" w:rsidRDefault="00AC16DE" w:rsidP="00AC16DE">
      <w:pPr>
        <w:rPr>
          <w:lang w:val="en-US"/>
        </w:rPr>
      </w:pPr>
      <w:r w:rsidRPr="00AC16DE">
        <w:rPr>
          <w:lang w:val="en-US"/>
        </w:rPr>
        <w:t xml:space="preserve">where </w:t>
      </w:r>
      <w:r w:rsidRPr="00AC16DE">
        <w:rPr>
          <w:i/>
          <w:lang w:val="en-US"/>
        </w:rPr>
        <w:t>N</w:t>
      </w:r>
      <w:r w:rsidRPr="00AC16DE">
        <w:rPr>
          <w:i/>
          <w:vertAlign w:val="subscript"/>
          <w:lang w:val="en-US"/>
        </w:rPr>
        <w:t>s</w:t>
      </w:r>
      <w:r w:rsidRPr="00AC16DE">
        <w:rPr>
          <w:lang w:val="en-US"/>
        </w:rPr>
        <w:t xml:space="preserve"> is the average value of refractivity at the Earth surface (see Recommendation ITU</w:t>
      </w:r>
      <w:r w:rsidRPr="00AC16DE">
        <w:rPr>
          <w:lang w:val="en-US"/>
        </w:rPr>
        <w:noBreakHyphen/>
        <w:t xml:space="preserve">R P.453) and </w:t>
      </w:r>
      <w:r w:rsidRPr="00AC16DE">
        <w:rPr>
          <w:i/>
          <w:lang w:val="en-US"/>
        </w:rPr>
        <w:t>h</w:t>
      </w:r>
      <w:r w:rsidRPr="00AC16DE">
        <w:rPr>
          <w:iCs/>
          <w:vertAlign w:val="subscript"/>
          <w:lang w:val="en-US"/>
        </w:rPr>
        <w:t>0</w:t>
      </w:r>
      <w:r w:rsidRPr="00AC16DE">
        <w:rPr>
          <w:lang w:val="en-US"/>
        </w:rPr>
        <w:t xml:space="preserve"> is given by:</w:t>
      </w:r>
    </w:p>
    <w:p w14:paraId="0A2BB256" w14:textId="77777777" w:rsidR="005D6737" w:rsidRPr="00B65BEF" w:rsidRDefault="005D6737" w:rsidP="00B65BEF">
      <w:pPr>
        <w:pStyle w:val="Blanc"/>
      </w:pPr>
    </w:p>
    <w:p w14:paraId="496552C7" w14:textId="77777777" w:rsidR="00AC16DE" w:rsidRPr="00AC16DE" w:rsidRDefault="00AC16DE" w:rsidP="00B5368B">
      <w:pPr>
        <w:pStyle w:val="Equation"/>
        <w:rPr>
          <w:lang w:val="en-US"/>
        </w:rPr>
      </w:pPr>
      <w:bookmarkStart w:id="49" w:name="F010"/>
      <w:r w:rsidRPr="00AC16DE">
        <w:rPr>
          <w:lang w:val="en-US"/>
        </w:rPr>
        <w:tab/>
      </w:r>
      <w:r w:rsidRPr="00AC16DE">
        <w:rPr>
          <w:lang w:val="en-US"/>
        </w:rPr>
        <w:tab/>
      </w:r>
      <w:r w:rsidR="002545C4" w:rsidRPr="00BB2F94">
        <w:rPr>
          <w:position w:val="-30"/>
        </w:rPr>
        <w:object w:dxaOrig="1300" w:dyaOrig="680" w14:anchorId="0B4666A0">
          <v:shape id="_x0000_i1041" type="#_x0000_t75" style="width:63pt;height:36pt" o:ole="">
            <v:imagedata r:id="rId44" o:title=""/>
          </v:shape>
          <o:OLEObject Type="Embed" ProgID="Equation.3" ShapeID="_x0000_i1041" DrawAspect="Content" ObjectID="_1803902284" r:id="rId45"/>
        </w:object>
      </w:r>
      <w:r w:rsidRPr="00AC16DE">
        <w:rPr>
          <w:lang w:val="en-US"/>
        </w:rPr>
        <w:tab/>
        <w:t>(2</w:t>
      </w:r>
      <w:r w:rsidR="00B5368B">
        <w:rPr>
          <w:lang w:val="en-US"/>
        </w:rPr>
        <w:t>2</w:t>
      </w:r>
      <w:r w:rsidRPr="00AC16DE">
        <w:rPr>
          <w:lang w:val="en-US"/>
        </w:rPr>
        <w:t>)</w:t>
      </w:r>
      <w:bookmarkEnd w:id="49"/>
    </w:p>
    <w:p w14:paraId="4F256559" w14:textId="77777777" w:rsidR="00AC16DE" w:rsidRDefault="00AC16DE" w:rsidP="00AC16DE">
      <w:pPr>
        <w:rPr>
          <w:lang w:val="en-US"/>
        </w:rPr>
      </w:pPr>
      <w:r w:rsidRPr="00AC16DE">
        <w:rPr>
          <w:i/>
          <w:lang w:val="en-US"/>
        </w:rPr>
        <w:t>k</w:t>
      </w:r>
      <w:r w:rsidRPr="00AC16DE">
        <w:rPr>
          <w:lang w:val="en-US"/>
        </w:rPr>
        <w:t xml:space="preserve"> is then computed from the following expression:</w:t>
      </w:r>
    </w:p>
    <w:p w14:paraId="68ADE4FE" w14:textId="77777777" w:rsidR="005D6737" w:rsidRPr="00AC16DE" w:rsidRDefault="005D6737" w:rsidP="00067DFA">
      <w:pPr>
        <w:pStyle w:val="Blanc"/>
      </w:pPr>
    </w:p>
    <w:p w14:paraId="7236C00F" w14:textId="77777777" w:rsidR="00AC16DE" w:rsidRPr="00AC16DE" w:rsidRDefault="00AC16DE" w:rsidP="00B5368B">
      <w:pPr>
        <w:pStyle w:val="Equation"/>
        <w:rPr>
          <w:lang w:val="en-US"/>
        </w:rPr>
      </w:pPr>
      <w:bookmarkStart w:id="50" w:name="F011"/>
      <w:r w:rsidRPr="00AC16DE">
        <w:rPr>
          <w:lang w:val="en-US"/>
        </w:rPr>
        <w:tab/>
      </w:r>
      <w:r w:rsidRPr="00AC16DE">
        <w:rPr>
          <w:lang w:val="en-US"/>
        </w:rPr>
        <w:tab/>
      </w:r>
      <w:r w:rsidRPr="00BB2F94">
        <w:rPr>
          <w:position w:val="-32"/>
        </w:rPr>
        <w:object w:dxaOrig="2500" w:dyaOrig="820" w14:anchorId="26DBBA8E">
          <v:shape id="_x0000_i1042" type="#_x0000_t75" style="width:123.75pt;height:42pt" o:ole="">
            <v:imagedata r:id="rId46" o:title=""/>
          </v:shape>
          <o:OLEObject Type="Embed" ProgID="Equation.3" ShapeID="_x0000_i1042" DrawAspect="Content" ObjectID="_1803902285" r:id="rId47"/>
        </w:object>
      </w:r>
      <w:r w:rsidRPr="00AC16DE">
        <w:rPr>
          <w:lang w:val="en-US"/>
        </w:rPr>
        <w:tab/>
        <w:t>(2</w:t>
      </w:r>
      <w:r w:rsidR="00B5368B">
        <w:rPr>
          <w:lang w:val="en-US"/>
        </w:rPr>
        <w:t>3</w:t>
      </w:r>
      <w:r w:rsidRPr="00AC16DE">
        <w:rPr>
          <w:lang w:val="en-US"/>
        </w:rPr>
        <w:t>)</w:t>
      </w:r>
    </w:p>
    <w:bookmarkEnd w:id="50"/>
    <w:p w14:paraId="3972ECD8" w14:textId="77777777" w:rsidR="00AC16DE" w:rsidRPr="00AC16DE" w:rsidRDefault="00AC16DE" w:rsidP="00090173">
      <w:pPr>
        <w:rPr>
          <w:lang w:val="en-US"/>
        </w:rPr>
      </w:pPr>
      <w:r w:rsidRPr="00AC16DE">
        <w:rPr>
          <w:lang w:val="en-US"/>
        </w:rPr>
        <w:t xml:space="preserve">where </w:t>
      </w:r>
      <w:r w:rsidRPr="00AC16DE">
        <w:rPr>
          <w:i/>
          <w:lang w:val="en-US"/>
        </w:rPr>
        <w:t>n</w:t>
      </w:r>
      <w:r w:rsidRPr="00AC16DE">
        <w:rPr>
          <w:i/>
          <w:vertAlign w:val="subscript"/>
          <w:lang w:val="en-US"/>
        </w:rPr>
        <w:t>s</w:t>
      </w:r>
      <w:r w:rsidRPr="00AC16DE">
        <w:rPr>
          <w:lang w:val="en-US"/>
        </w:rPr>
        <w:t xml:space="preserve"> and </w:t>
      </w:r>
      <w:r w:rsidRPr="00AC16DE">
        <w:rPr>
          <w:i/>
          <w:lang w:val="en-US"/>
        </w:rPr>
        <w:t>n</w:t>
      </w:r>
      <w:r w:rsidRPr="00AC16DE">
        <w:rPr>
          <w:rFonts w:ascii="Tms Rmn" w:hAnsi="Tms Rmn"/>
          <w:i/>
          <w:sz w:val="12"/>
          <w:lang w:val="en-US"/>
        </w:rPr>
        <w:t> </w:t>
      </w:r>
      <w:r w:rsidRPr="00AC16DE">
        <w:rPr>
          <w:lang w:val="en-US"/>
        </w:rPr>
        <w:t>(</w:t>
      </w:r>
      <w:r w:rsidRPr="00AC16DE">
        <w:rPr>
          <w:i/>
          <w:lang w:val="en-US"/>
        </w:rPr>
        <w:t>h</w:t>
      </w:r>
      <w:r w:rsidRPr="00AC16DE">
        <w:rPr>
          <w:iCs/>
          <w:vertAlign w:val="subscript"/>
          <w:lang w:val="en-US"/>
        </w:rPr>
        <w:t>0</w:t>
      </w:r>
      <w:r w:rsidRPr="00AC16DE">
        <w:rPr>
          <w:lang w:val="en-US"/>
        </w:rPr>
        <w:t xml:space="preserve">) are the values of the refractive index at the Earth surface and at height </w:t>
      </w:r>
      <w:r w:rsidRPr="00AC16DE">
        <w:rPr>
          <w:i/>
          <w:lang w:val="en-US"/>
        </w:rPr>
        <w:t>h</w:t>
      </w:r>
      <w:r w:rsidRPr="00AC16DE">
        <w:rPr>
          <w:iCs/>
          <w:vertAlign w:val="subscript"/>
          <w:lang w:val="en-US"/>
        </w:rPr>
        <w:t>0</w:t>
      </w:r>
      <w:r w:rsidR="006D3DE3">
        <w:rPr>
          <w:lang w:val="en-US"/>
        </w:rPr>
        <w:t> </w:t>
      </w:r>
      <w:r w:rsidR="00090173">
        <w:rPr>
          <w:lang w:val="en-US"/>
        </w:rPr>
        <w:t>(given by </w:t>
      </w:r>
      <w:r w:rsidRPr="00AC16DE">
        <w:rPr>
          <w:lang w:val="en-US"/>
        </w:rPr>
        <w:t>equation</w:t>
      </w:r>
      <w:r w:rsidR="00090173">
        <w:rPr>
          <w:lang w:val="en-US"/>
        </w:rPr>
        <w:t xml:space="preserve"> </w:t>
      </w:r>
      <w:r w:rsidRPr="00AC16DE">
        <w:rPr>
          <w:lang w:val="en-US"/>
        </w:rPr>
        <w:t>(2</w:t>
      </w:r>
      <w:r w:rsidR="00B5368B">
        <w:rPr>
          <w:lang w:val="en-US"/>
        </w:rPr>
        <w:t>2</w:t>
      </w:r>
      <w:r w:rsidRPr="00AC16DE">
        <w:rPr>
          <w:lang w:val="en-US"/>
        </w:rPr>
        <w:t xml:space="preserve">)) respectively, and </w:t>
      </w:r>
      <w:proofErr w:type="spellStart"/>
      <w:r w:rsidRPr="00AC16DE">
        <w:rPr>
          <w:i/>
          <w:lang w:val="en-US"/>
        </w:rPr>
        <w:t>r</w:t>
      </w:r>
      <w:r w:rsidRPr="00AC16DE">
        <w:rPr>
          <w:i/>
          <w:vertAlign w:val="subscript"/>
          <w:lang w:val="en-US"/>
        </w:rPr>
        <w:t>s</w:t>
      </w:r>
      <w:proofErr w:type="spellEnd"/>
      <w:r w:rsidRPr="00AC16DE">
        <w:rPr>
          <w:position w:val="-4"/>
          <w:sz w:val="16"/>
          <w:lang w:val="en-US"/>
        </w:rPr>
        <w:t xml:space="preserve"> </w:t>
      </w:r>
      <w:r w:rsidRPr="00AC16DE">
        <w:rPr>
          <w:lang w:val="en-US"/>
        </w:rPr>
        <w:t xml:space="preserve">and </w:t>
      </w:r>
      <w:r w:rsidRPr="00AC16DE">
        <w:rPr>
          <w:i/>
          <w:lang w:val="en-US"/>
        </w:rPr>
        <w:t>r</w:t>
      </w:r>
      <w:r w:rsidRPr="00AC16DE">
        <w:rPr>
          <w:rFonts w:ascii="Tms Rmn" w:hAnsi="Tms Rmn"/>
          <w:i/>
          <w:sz w:val="12"/>
          <w:lang w:val="en-US"/>
        </w:rPr>
        <w:t> </w:t>
      </w:r>
      <w:r w:rsidRPr="00AC16DE">
        <w:rPr>
          <w:lang w:val="en-US"/>
        </w:rPr>
        <w:t>(</w:t>
      </w:r>
      <w:r w:rsidRPr="00AC16DE">
        <w:rPr>
          <w:i/>
          <w:lang w:val="en-US"/>
        </w:rPr>
        <w:t>h</w:t>
      </w:r>
      <w:r w:rsidRPr="00AC16DE">
        <w:rPr>
          <w:iCs/>
          <w:vertAlign w:val="subscript"/>
          <w:lang w:val="en-US"/>
        </w:rPr>
        <w:t>0</w:t>
      </w:r>
      <w:r w:rsidRPr="00AC16DE">
        <w:rPr>
          <w:lang w:val="en-US"/>
        </w:rPr>
        <w:t xml:space="preserve">) are the corresponding distances to the </w:t>
      </w:r>
      <w:proofErr w:type="spellStart"/>
      <w:r w:rsidRPr="00AC16DE">
        <w:rPr>
          <w:lang w:val="en-US"/>
        </w:rPr>
        <w:t>centre</w:t>
      </w:r>
      <w:proofErr w:type="spellEnd"/>
      <w:r w:rsidRPr="00AC16DE">
        <w:rPr>
          <w:lang w:val="en-US"/>
        </w:rPr>
        <w:t xml:space="preserve"> of the Earth.</w:t>
      </w:r>
    </w:p>
    <w:p w14:paraId="08F4FBCE" w14:textId="77777777" w:rsidR="00AC16DE" w:rsidRPr="00AC16DE" w:rsidRDefault="00AC16DE" w:rsidP="00913603">
      <w:pPr>
        <w:rPr>
          <w:lang w:val="en-US"/>
        </w:rPr>
      </w:pPr>
      <w:r w:rsidRPr="00AC16DE">
        <w:rPr>
          <w:lang w:val="en-US"/>
        </w:rPr>
        <w:t xml:space="preserve">For Earth-space paths with elevation angles, </w:t>
      </w:r>
      <w:r w:rsidRPr="00B330F1">
        <w:sym w:font="Symbol" w:char="0071"/>
      </w:r>
      <w:r w:rsidRPr="00AC16DE">
        <w:rPr>
          <w:i/>
          <w:lang w:val="en-US"/>
        </w:rPr>
        <w:t xml:space="preserve"> </w:t>
      </w:r>
      <w:r w:rsidRPr="00AC16DE">
        <w:rPr>
          <w:lang w:val="en-US"/>
        </w:rPr>
        <w:t xml:space="preserve">the tropospheric excess path length, </w:t>
      </w:r>
      <w:r w:rsidRPr="00BB2F94">
        <w:rPr>
          <w:rFonts w:ascii="Symbol" w:hAnsi="Symbol"/>
        </w:rPr>
        <w:t></w:t>
      </w:r>
      <w:r w:rsidRPr="00AC16DE">
        <w:rPr>
          <w:i/>
          <w:lang w:val="en-US"/>
        </w:rPr>
        <w:t>L</w:t>
      </w:r>
      <w:r w:rsidRPr="00AC16DE">
        <w:rPr>
          <w:lang w:val="en-US"/>
        </w:rPr>
        <w:t>(</w:t>
      </w:r>
      <w:r w:rsidRPr="00BB2F94">
        <w:rPr>
          <w:rFonts w:ascii="Symbol" w:hAnsi="Symbol"/>
        </w:rPr>
        <w:t></w:t>
      </w:r>
      <w:r w:rsidRPr="00AC16DE">
        <w:rPr>
          <w:lang w:val="en-US"/>
        </w:rPr>
        <w:t>),</w:t>
      </w:r>
      <w:r w:rsidR="00913603">
        <w:rPr>
          <w:lang w:val="en-US"/>
        </w:rPr>
        <w:t xml:space="preserve"> </w:t>
      </w:r>
      <w:r w:rsidRPr="00AC16DE">
        <w:rPr>
          <w:lang w:val="en-US"/>
        </w:rPr>
        <w:t xml:space="preserve">(m) can be expressed as the sum of hydrostatic and wet components, </w:t>
      </w:r>
      <w:r w:rsidRPr="00BB2F94">
        <w:rPr>
          <w:rFonts w:ascii="Symbol" w:hAnsi="Symbol"/>
        </w:rPr>
        <w:t></w:t>
      </w:r>
      <w:r w:rsidRPr="00AC16DE">
        <w:rPr>
          <w:i/>
          <w:lang w:val="en-US"/>
        </w:rPr>
        <w:t>L</w:t>
      </w:r>
      <w:r w:rsidRPr="00AC16DE">
        <w:rPr>
          <w:i/>
          <w:vertAlign w:val="subscript"/>
          <w:lang w:val="en-US"/>
        </w:rPr>
        <w:t>H</w:t>
      </w:r>
      <w:r w:rsidRPr="00AC16DE">
        <w:rPr>
          <w:lang w:val="en-US"/>
        </w:rPr>
        <w:t>(</w:t>
      </w:r>
      <w:r w:rsidRPr="00BB2F94">
        <w:rPr>
          <w:rFonts w:ascii="Symbol" w:hAnsi="Symbol"/>
          <w:iCs/>
        </w:rPr>
        <w:t></w:t>
      </w:r>
      <w:r w:rsidRPr="00AC16DE">
        <w:rPr>
          <w:lang w:val="en-US"/>
        </w:rPr>
        <w:t xml:space="preserve">) and </w:t>
      </w:r>
      <w:r w:rsidRPr="00BB2F94">
        <w:rPr>
          <w:rFonts w:ascii="Symbol" w:hAnsi="Symbol"/>
        </w:rPr>
        <w:t></w:t>
      </w:r>
      <w:r w:rsidRPr="00AC16DE">
        <w:rPr>
          <w:i/>
          <w:lang w:val="en-US"/>
        </w:rPr>
        <w:t>L</w:t>
      </w:r>
      <w:r w:rsidRPr="00AC16DE">
        <w:rPr>
          <w:i/>
          <w:vertAlign w:val="subscript"/>
          <w:lang w:val="en-US"/>
        </w:rPr>
        <w:t>W</w:t>
      </w:r>
      <w:r w:rsidRPr="00AC16DE">
        <w:rPr>
          <w:lang w:val="en-US"/>
        </w:rPr>
        <w:t>(</w:t>
      </w:r>
      <w:r w:rsidRPr="00BB2F94">
        <w:rPr>
          <w:rFonts w:ascii="Symbol" w:hAnsi="Symbol"/>
          <w:iCs/>
        </w:rPr>
        <w:t></w:t>
      </w:r>
      <w:r w:rsidRPr="00AC16DE">
        <w:rPr>
          <w:lang w:val="en-US"/>
        </w:rPr>
        <w:t>).</w:t>
      </w:r>
    </w:p>
    <w:p w14:paraId="396CBF70" w14:textId="77777777" w:rsidR="00AC16DE" w:rsidRPr="00AC16DE" w:rsidRDefault="00AC16DE" w:rsidP="00AC16DE">
      <w:pPr>
        <w:rPr>
          <w:lang w:val="en-US"/>
        </w:rPr>
      </w:pPr>
      <w:r w:rsidRPr="00AC16DE">
        <w:rPr>
          <w:lang w:val="en-US"/>
        </w:rPr>
        <w:t xml:space="preserve">The excess path length along a vertical path, </w:t>
      </w:r>
      <w:r w:rsidRPr="00150820">
        <w:rPr>
          <w:rFonts w:ascii="Symbol" w:hAnsi="Symbol"/>
        </w:rPr>
        <w:t></w:t>
      </w:r>
      <w:proofErr w:type="spellStart"/>
      <w:r w:rsidRPr="00AC16DE">
        <w:rPr>
          <w:i/>
          <w:lang w:val="en-US"/>
        </w:rPr>
        <w:t>L</w:t>
      </w:r>
      <w:r w:rsidRPr="00AC16DE">
        <w:rPr>
          <w:i/>
          <w:vertAlign w:val="subscript"/>
          <w:lang w:val="en-US"/>
        </w:rPr>
        <w:t>Hv</w:t>
      </w:r>
      <w:proofErr w:type="spellEnd"/>
      <w:r w:rsidRPr="00AC16DE">
        <w:rPr>
          <w:lang w:val="en-US"/>
        </w:rPr>
        <w:t xml:space="preserve"> and </w:t>
      </w:r>
      <w:r w:rsidRPr="00150820">
        <w:rPr>
          <w:rFonts w:ascii="Symbol" w:hAnsi="Symbol"/>
        </w:rPr>
        <w:t></w:t>
      </w:r>
      <w:proofErr w:type="spellStart"/>
      <w:r w:rsidRPr="00AC16DE">
        <w:rPr>
          <w:i/>
          <w:lang w:val="en-US"/>
        </w:rPr>
        <w:t>L</w:t>
      </w:r>
      <w:r w:rsidRPr="00AC16DE">
        <w:rPr>
          <w:i/>
          <w:vertAlign w:val="subscript"/>
          <w:lang w:val="en-US"/>
        </w:rPr>
        <w:t>Wv</w:t>
      </w:r>
      <w:proofErr w:type="spellEnd"/>
      <w:r w:rsidRPr="00AC16DE">
        <w:rPr>
          <w:lang w:val="en-US"/>
        </w:rPr>
        <w:t xml:space="preserve"> can be projected to the elevation angle, </w:t>
      </w:r>
      <w:r w:rsidRPr="00B330F1">
        <w:rPr>
          <w:iCs/>
        </w:rPr>
        <w:sym w:font="Symbol" w:char="0071"/>
      </w:r>
      <w:r w:rsidRPr="00AC16DE">
        <w:rPr>
          <w:lang w:val="en-US"/>
        </w:rPr>
        <w:t xml:space="preserve">, greater than 3°, using two separate mapping function for the hydrostatic and wet components, </w:t>
      </w:r>
      <w:proofErr w:type="spellStart"/>
      <w:r w:rsidRPr="00AC16DE">
        <w:rPr>
          <w:i/>
          <w:lang w:val="en-US"/>
        </w:rPr>
        <w:t>m</w:t>
      </w:r>
      <w:r w:rsidRPr="00AC16DE">
        <w:rPr>
          <w:i/>
          <w:vertAlign w:val="subscript"/>
          <w:lang w:val="en-US"/>
        </w:rPr>
        <w:t>H</w:t>
      </w:r>
      <w:proofErr w:type="spellEnd"/>
      <w:r w:rsidRPr="00AC16DE">
        <w:rPr>
          <w:lang w:val="en-US"/>
        </w:rPr>
        <w:t>(</w:t>
      </w:r>
      <w:r w:rsidRPr="00B330F1">
        <w:rPr>
          <w:rFonts w:ascii="Symbol" w:hAnsi="Symbol"/>
          <w:iCs/>
        </w:rPr>
        <w:t></w:t>
      </w:r>
      <w:r w:rsidRPr="00AC16DE">
        <w:rPr>
          <w:lang w:val="en-US"/>
        </w:rPr>
        <w:t xml:space="preserve">) and </w:t>
      </w:r>
      <w:proofErr w:type="spellStart"/>
      <w:r w:rsidRPr="00AC16DE">
        <w:rPr>
          <w:i/>
          <w:lang w:val="en-US"/>
        </w:rPr>
        <w:t>m</w:t>
      </w:r>
      <w:r w:rsidRPr="00AC16DE">
        <w:rPr>
          <w:i/>
          <w:vertAlign w:val="subscript"/>
          <w:lang w:val="en-US"/>
        </w:rPr>
        <w:t>W</w:t>
      </w:r>
      <w:proofErr w:type="spellEnd"/>
      <w:r w:rsidRPr="00AC16DE">
        <w:rPr>
          <w:lang w:val="en-US"/>
        </w:rPr>
        <w:t>(</w:t>
      </w:r>
      <w:r w:rsidRPr="00B330F1">
        <w:rPr>
          <w:rFonts w:ascii="Symbol" w:hAnsi="Symbol"/>
          <w:iCs/>
        </w:rPr>
        <w:t></w:t>
      </w:r>
      <w:r w:rsidRPr="00AC16DE">
        <w:rPr>
          <w:lang w:val="en-US"/>
        </w:rPr>
        <w:t>)</w:t>
      </w:r>
      <w:r w:rsidRPr="00642A24">
        <w:rPr>
          <w:lang w:val="en-US"/>
        </w:rPr>
        <w:t>:</w:t>
      </w:r>
    </w:p>
    <w:p w14:paraId="1BF90EF8" w14:textId="77777777" w:rsidR="00AC16DE" w:rsidRPr="00AC16DE" w:rsidRDefault="00AC16DE" w:rsidP="00B5368B">
      <w:pPr>
        <w:pStyle w:val="Equation"/>
        <w:rPr>
          <w:lang w:val="en-US"/>
        </w:rPr>
      </w:pPr>
      <w:r w:rsidRPr="00AC16DE">
        <w:rPr>
          <w:lang w:val="en-US"/>
        </w:rPr>
        <w:tab/>
      </w:r>
      <w:r w:rsidRPr="00AC16DE">
        <w:rPr>
          <w:lang w:val="en-US"/>
        </w:rPr>
        <w:tab/>
      </w:r>
      <w:r w:rsidR="00090173" w:rsidRPr="00BB2F94">
        <w:rPr>
          <w:position w:val="-12"/>
        </w:rPr>
        <w:object w:dxaOrig="4940" w:dyaOrig="360" w14:anchorId="5690966D">
          <v:shape id="_x0000_i1043" type="#_x0000_t75" style="width:248.25pt;height:16.5pt" o:ole="" fillcolor="window">
            <v:imagedata r:id="rId48" o:title=""/>
          </v:shape>
          <o:OLEObject Type="Embed" ProgID="Equation.3" ShapeID="_x0000_i1043" DrawAspect="Content" ObjectID="_1803902286" r:id="rId49"/>
        </w:object>
      </w:r>
      <w:r w:rsidRPr="00AC16DE">
        <w:rPr>
          <w:lang w:val="en-US"/>
        </w:rPr>
        <w:t xml:space="preserve"> </w:t>
      </w:r>
      <w:r w:rsidR="003A3FFF">
        <w:rPr>
          <w:lang w:val="en-US"/>
        </w:rPr>
        <w:t>        </w:t>
      </w:r>
      <w:r w:rsidRPr="00AC16DE">
        <w:rPr>
          <w:lang w:val="en-US"/>
        </w:rPr>
        <w:t>m</w:t>
      </w:r>
      <w:r w:rsidRPr="00AC16DE">
        <w:rPr>
          <w:lang w:val="en-US"/>
        </w:rPr>
        <w:tab/>
        <w:t>(2</w:t>
      </w:r>
      <w:r w:rsidR="00B5368B">
        <w:rPr>
          <w:lang w:val="en-US"/>
        </w:rPr>
        <w:t>4</w:t>
      </w:r>
      <w:r w:rsidRPr="00AC16DE">
        <w:rPr>
          <w:lang w:val="en-US"/>
        </w:rPr>
        <w:t>)</w:t>
      </w:r>
    </w:p>
    <w:p w14:paraId="3CC00D6C" w14:textId="77777777" w:rsidR="00AC16DE" w:rsidRDefault="00AC16DE" w:rsidP="00AC16DE">
      <w:pPr>
        <w:rPr>
          <w:lang w:val="en-US"/>
        </w:rPr>
      </w:pPr>
      <w:r w:rsidRPr="00AC16DE">
        <w:rPr>
          <w:lang w:val="en-US"/>
        </w:rPr>
        <w:t xml:space="preserve">The hydrostatic vertical component at the Earth surface, </w:t>
      </w:r>
      <w:r w:rsidRPr="00150820">
        <w:rPr>
          <w:rFonts w:ascii="Symbol" w:hAnsi="Symbol"/>
        </w:rPr>
        <w:t></w:t>
      </w:r>
      <w:proofErr w:type="spellStart"/>
      <w:r w:rsidRPr="00AC16DE">
        <w:rPr>
          <w:i/>
          <w:lang w:val="en-US"/>
        </w:rPr>
        <w:t>L</w:t>
      </w:r>
      <w:r w:rsidRPr="00AC16DE">
        <w:rPr>
          <w:i/>
          <w:vertAlign w:val="subscript"/>
          <w:lang w:val="en-US"/>
        </w:rPr>
        <w:t>Hvs</w:t>
      </w:r>
      <w:proofErr w:type="spellEnd"/>
      <w:r w:rsidRPr="00AC16DE">
        <w:rPr>
          <w:lang w:val="en-US"/>
        </w:rPr>
        <w:t>, can be derived using:</w:t>
      </w:r>
    </w:p>
    <w:p w14:paraId="2ECFAD18" w14:textId="77777777" w:rsidR="005D6737" w:rsidRPr="00AC16DE" w:rsidRDefault="005D6737" w:rsidP="00F070AE">
      <w:pPr>
        <w:pStyle w:val="Blanc"/>
      </w:pPr>
    </w:p>
    <w:p w14:paraId="703048C8" w14:textId="77777777" w:rsidR="00AC16DE" w:rsidRPr="00AC16DE" w:rsidRDefault="00AC16DE" w:rsidP="00B5368B">
      <w:pPr>
        <w:pStyle w:val="Equation"/>
        <w:rPr>
          <w:lang w:val="en-US"/>
        </w:rPr>
      </w:pPr>
      <w:r w:rsidRPr="00AC16DE">
        <w:rPr>
          <w:lang w:val="en-US"/>
        </w:rPr>
        <w:tab/>
      </w:r>
      <w:r w:rsidRPr="00AC16DE">
        <w:rPr>
          <w:lang w:val="en-US"/>
        </w:rPr>
        <w:tab/>
      </w:r>
      <w:r w:rsidR="00B66BA8" w:rsidRPr="00BB2F94">
        <w:rPr>
          <w:position w:val="-30"/>
        </w:rPr>
        <w:object w:dxaOrig="1920" w:dyaOrig="680" w14:anchorId="03E7C053">
          <v:shape id="_x0000_i1044" type="#_x0000_t75" style="width:96pt;height:36pt" o:ole="" fillcolor="window">
            <v:imagedata r:id="rId50" o:title=""/>
          </v:shape>
          <o:OLEObject Type="Embed" ProgID="Equation.3" ShapeID="_x0000_i1044" DrawAspect="Content" ObjectID="_1803902287" r:id="rId51"/>
        </w:object>
      </w:r>
      <w:r w:rsidRPr="00AC16DE">
        <w:rPr>
          <w:lang w:val="en-US"/>
        </w:rPr>
        <w:t xml:space="preserve"> </w:t>
      </w:r>
      <w:r w:rsidR="003A3FFF">
        <w:rPr>
          <w:lang w:val="en-US"/>
        </w:rPr>
        <w:t>        </w:t>
      </w:r>
      <w:r w:rsidRPr="00AC16DE">
        <w:rPr>
          <w:lang w:val="en-US"/>
        </w:rPr>
        <w:t>m</w:t>
      </w:r>
      <w:r w:rsidRPr="00AC16DE">
        <w:rPr>
          <w:lang w:val="en-US"/>
        </w:rPr>
        <w:tab/>
        <w:t>(2</w:t>
      </w:r>
      <w:r w:rsidR="00B5368B">
        <w:rPr>
          <w:lang w:val="en-US"/>
        </w:rPr>
        <w:t>4</w:t>
      </w:r>
      <w:r w:rsidRPr="00AC16DE">
        <w:rPr>
          <w:lang w:val="en-US"/>
        </w:rPr>
        <w:t>a)</w:t>
      </w:r>
    </w:p>
    <w:p w14:paraId="07652369" w14:textId="77777777" w:rsidR="00AC16DE" w:rsidRDefault="00AC16DE" w:rsidP="00AC16DE">
      <w:pPr>
        <w:rPr>
          <w:lang w:val="en-US"/>
        </w:rPr>
      </w:pPr>
      <w:r w:rsidRPr="00AC16DE">
        <w:rPr>
          <w:lang w:val="en-US"/>
        </w:rPr>
        <w:t xml:space="preserve">The wet vertical component at the Earth surface, </w:t>
      </w:r>
      <w:r w:rsidRPr="00150820">
        <w:rPr>
          <w:rFonts w:ascii="Symbol" w:hAnsi="Symbol"/>
        </w:rPr>
        <w:t></w:t>
      </w:r>
      <w:proofErr w:type="spellStart"/>
      <w:r w:rsidRPr="00AC16DE">
        <w:rPr>
          <w:i/>
          <w:lang w:val="en-US"/>
        </w:rPr>
        <w:t>L</w:t>
      </w:r>
      <w:r w:rsidRPr="00AC16DE">
        <w:rPr>
          <w:i/>
          <w:vertAlign w:val="subscript"/>
          <w:lang w:val="en-US"/>
        </w:rPr>
        <w:t>Wvs</w:t>
      </w:r>
      <w:proofErr w:type="spellEnd"/>
      <w:r w:rsidRPr="00AC16DE">
        <w:rPr>
          <w:lang w:val="en-US"/>
        </w:rPr>
        <w:t>, can be derived using:</w:t>
      </w:r>
    </w:p>
    <w:p w14:paraId="4E0C2545" w14:textId="77777777" w:rsidR="005D6737" w:rsidRPr="00AC16DE" w:rsidRDefault="005D6737" w:rsidP="00F070AE">
      <w:pPr>
        <w:pStyle w:val="Blanc"/>
      </w:pPr>
    </w:p>
    <w:p w14:paraId="42FEB5C3" w14:textId="77777777" w:rsidR="00AC16DE" w:rsidRPr="00AC16DE" w:rsidRDefault="00AC16DE" w:rsidP="00B5368B">
      <w:pPr>
        <w:pStyle w:val="Equation"/>
        <w:rPr>
          <w:lang w:val="en-US"/>
        </w:rPr>
      </w:pPr>
      <w:r w:rsidRPr="00AC16DE">
        <w:rPr>
          <w:lang w:val="en-US"/>
        </w:rPr>
        <w:tab/>
      </w:r>
      <w:r w:rsidRPr="00AC16DE">
        <w:rPr>
          <w:lang w:val="en-US"/>
        </w:rPr>
        <w:tab/>
      </w:r>
      <w:r w:rsidR="00B66BA8" w:rsidRPr="00BB2F94">
        <w:rPr>
          <w:position w:val="-30"/>
        </w:rPr>
        <w:object w:dxaOrig="2560" w:dyaOrig="680" w14:anchorId="6CC9D2C4">
          <v:shape id="_x0000_i1045" type="#_x0000_t75" style="width:129pt;height:36pt" o:ole="" fillcolor="window">
            <v:imagedata r:id="rId52" o:title=""/>
          </v:shape>
          <o:OLEObject Type="Embed" ProgID="Equation.3" ShapeID="_x0000_i1045" DrawAspect="Content" ObjectID="_1803902288" r:id="rId53"/>
        </w:object>
      </w:r>
      <w:r w:rsidR="003A3FFF">
        <w:rPr>
          <w:lang w:val="en-US"/>
        </w:rPr>
        <w:t>        </w:t>
      </w:r>
      <w:r w:rsidRPr="00AC16DE">
        <w:rPr>
          <w:lang w:val="en-US"/>
        </w:rPr>
        <w:t>m</w:t>
      </w:r>
      <w:r w:rsidRPr="00AC16DE">
        <w:rPr>
          <w:lang w:val="en-US"/>
        </w:rPr>
        <w:tab/>
        <w:t>(2</w:t>
      </w:r>
      <w:r w:rsidR="00B5368B">
        <w:rPr>
          <w:lang w:val="en-US"/>
        </w:rPr>
        <w:t>4</w:t>
      </w:r>
      <w:r w:rsidRPr="00AC16DE">
        <w:rPr>
          <w:lang w:val="en-US"/>
        </w:rPr>
        <w:t>b)</w:t>
      </w:r>
    </w:p>
    <w:p w14:paraId="408FD0AF" w14:textId="77777777" w:rsidR="00AC16DE" w:rsidRPr="00AC16DE" w:rsidRDefault="00AC16DE" w:rsidP="00AC16DE">
      <w:pPr>
        <w:rPr>
          <w:lang w:val="en-US"/>
        </w:rPr>
      </w:pPr>
      <w:r w:rsidRPr="00AC16DE">
        <w:rPr>
          <w:lang w:val="en-US"/>
        </w:rPr>
        <w:t>where:</w:t>
      </w:r>
    </w:p>
    <w:p w14:paraId="6845910E" w14:textId="77777777" w:rsidR="00AC16DE" w:rsidRPr="00150820" w:rsidRDefault="00AC16DE" w:rsidP="00AC16DE">
      <w:pPr>
        <w:pStyle w:val="Equationlegend"/>
      </w:pPr>
      <w:r w:rsidRPr="00150820">
        <w:rPr>
          <w:i/>
          <w:iCs/>
        </w:rPr>
        <w:tab/>
      </w:r>
      <w:proofErr w:type="spellStart"/>
      <w:r w:rsidRPr="00150820">
        <w:rPr>
          <w:i/>
          <w:iCs/>
        </w:rPr>
        <w:t>p</w:t>
      </w:r>
      <w:r w:rsidRPr="00150820">
        <w:rPr>
          <w:i/>
          <w:iCs/>
          <w:vertAlign w:val="subscript"/>
        </w:rPr>
        <w:t>s</w:t>
      </w:r>
      <w:proofErr w:type="spellEnd"/>
      <w:r w:rsidRPr="00150820">
        <w:t xml:space="preserve">, </w:t>
      </w:r>
      <w:r w:rsidRPr="00150820">
        <w:rPr>
          <w:i/>
          <w:iCs/>
        </w:rPr>
        <w:t>e</w:t>
      </w:r>
      <w:r w:rsidRPr="00150820">
        <w:rPr>
          <w:i/>
          <w:iCs/>
          <w:vertAlign w:val="subscript"/>
        </w:rPr>
        <w:t>s</w:t>
      </w:r>
      <w:r w:rsidRPr="00150820">
        <w:t>:</w:t>
      </w:r>
      <w:r w:rsidRPr="00150820">
        <w:tab/>
        <w:t xml:space="preserve">air total pressure and water </w:t>
      </w:r>
      <w:proofErr w:type="spellStart"/>
      <w:r w:rsidRPr="00150820">
        <w:t>vapour</w:t>
      </w:r>
      <w:proofErr w:type="spellEnd"/>
      <w:r w:rsidRPr="00150820">
        <w:t xml:space="preserve"> partial pressure at the Earth surface (</w:t>
      </w:r>
      <w:proofErr w:type="spellStart"/>
      <w:r w:rsidRPr="00150820">
        <w:t>hPa</w:t>
      </w:r>
      <w:proofErr w:type="spellEnd"/>
      <w:r w:rsidRPr="00150820">
        <w:t>)</w:t>
      </w:r>
    </w:p>
    <w:p w14:paraId="4FDAAADD" w14:textId="77777777" w:rsidR="00AC16DE" w:rsidRPr="00150820" w:rsidRDefault="00AC16DE" w:rsidP="00AC16DE">
      <w:pPr>
        <w:pStyle w:val="Equationlegend"/>
      </w:pPr>
      <w:r w:rsidRPr="00150820">
        <w:rPr>
          <w:i/>
        </w:rPr>
        <w:tab/>
      </w:r>
      <w:proofErr w:type="spellStart"/>
      <w:r w:rsidRPr="00150820">
        <w:rPr>
          <w:i/>
        </w:rPr>
        <w:t>T</w:t>
      </w:r>
      <w:r w:rsidRPr="00150820">
        <w:rPr>
          <w:i/>
          <w:vertAlign w:val="subscript"/>
        </w:rPr>
        <w:t>ms</w:t>
      </w:r>
      <w:proofErr w:type="spellEnd"/>
      <w:r w:rsidRPr="00150820">
        <w:t>:</w:t>
      </w:r>
      <w:r w:rsidRPr="00150820">
        <w:tab/>
        <w:t xml:space="preserve">mean temperature of the water </w:t>
      </w:r>
      <w:proofErr w:type="spellStart"/>
      <w:r w:rsidRPr="00150820">
        <w:t>vapour</w:t>
      </w:r>
      <w:proofErr w:type="spellEnd"/>
      <w:r w:rsidRPr="00150820">
        <w:t xml:space="preserve"> column above the surface (K)</w:t>
      </w:r>
    </w:p>
    <w:p w14:paraId="12D9C5E4" w14:textId="77777777" w:rsidR="00AC16DE" w:rsidRPr="00150820" w:rsidRDefault="00AC16DE" w:rsidP="00AC16DE">
      <w:pPr>
        <w:pStyle w:val="Equationlegend"/>
      </w:pPr>
      <w:r w:rsidRPr="00150820">
        <w:tab/>
        <w:t>λ:</w:t>
      </w:r>
      <w:r w:rsidRPr="00150820">
        <w:tab/>
      </w:r>
      <w:proofErr w:type="spellStart"/>
      <w:r w:rsidRPr="00150820">
        <w:t>vapour</w:t>
      </w:r>
      <w:proofErr w:type="spellEnd"/>
      <w:r w:rsidRPr="00150820">
        <w:t xml:space="preserve"> </w:t>
      </w:r>
      <w:r w:rsidRPr="00150820">
        <w:rPr>
          <w:iCs/>
        </w:rPr>
        <w:t>pressure decrease factor</w:t>
      </w:r>
    </w:p>
    <w:p w14:paraId="47897AFE" w14:textId="77777777" w:rsidR="00AC16DE" w:rsidRPr="00150820" w:rsidRDefault="00AC16DE" w:rsidP="00AC16DE">
      <w:pPr>
        <w:pStyle w:val="Equationlegend"/>
      </w:pPr>
      <w:r w:rsidRPr="00150820">
        <w:rPr>
          <w:i/>
        </w:rPr>
        <w:tab/>
        <w:t>R</w:t>
      </w:r>
      <w:r w:rsidRPr="00150820">
        <w:rPr>
          <w:i/>
          <w:vertAlign w:val="subscript"/>
        </w:rPr>
        <w:t>d</w:t>
      </w:r>
      <w:r w:rsidRPr="00150820">
        <w:t xml:space="preserve"> :</w:t>
      </w:r>
      <w:r w:rsidRPr="00150820">
        <w:tab/>
      </w:r>
      <w:r w:rsidRPr="00150820">
        <w:rPr>
          <w:i/>
        </w:rPr>
        <w:t>R</w:t>
      </w:r>
      <w:r w:rsidRPr="00150820">
        <w:t>/</w:t>
      </w:r>
      <w:r w:rsidRPr="00150820">
        <w:rPr>
          <w:i/>
        </w:rPr>
        <w:t>M</w:t>
      </w:r>
      <w:r w:rsidRPr="00150820">
        <w:rPr>
          <w:i/>
          <w:vertAlign w:val="subscript"/>
        </w:rPr>
        <w:t>d</w:t>
      </w:r>
      <w:r w:rsidRPr="00150820">
        <w:t xml:space="preserve"> = 287.0 (J/kg K)</w:t>
      </w:r>
    </w:p>
    <w:p w14:paraId="004040D6" w14:textId="77777777" w:rsidR="00AC16DE" w:rsidRPr="002B0C01" w:rsidRDefault="00AC16DE" w:rsidP="00AC16DE">
      <w:pPr>
        <w:pStyle w:val="Equationlegend"/>
        <w:rPr>
          <w:lang w:val="en-GB"/>
        </w:rPr>
      </w:pPr>
      <w:r w:rsidRPr="00150820">
        <w:rPr>
          <w:i/>
        </w:rPr>
        <w:tab/>
      </w:r>
      <w:r w:rsidRPr="002B0C01">
        <w:rPr>
          <w:i/>
          <w:lang w:val="en-GB"/>
        </w:rPr>
        <w:t>R</w:t>
      </w:r>
      <w:r w:rsidRPr="002B0C01">
        <w:rPr>
          <w:lang w:val="en-GB"/>
        </w:rPr>
        <w:t xml:space="preserve">: </w:t>
      </w:r>
      <w:r w:rsidRPr="002B0C01">
        <w:rPr>
          <w:lang w:val="en-GB"/>
        </w:rPr>
        <w:tab/>
        <w:t>molar gas constant = 8.314 (J/mol K)</w:t>
      </w:r>
    </w:p>
    <w:p w14:paraId="3C040E0F" w14:textId="77777777" w:rsidR="00AC16DE" w:rsidRPr="00150820" w:rsidRDefault="00AC16DE" w:rsidP="00AC16DE">
      <w:pPr>
        <w:pStyle w:val="Equationlegend"/>
      </w:pPr>
      <w:r w:rsidRPr="002B0C01">
        <w:rPr>
          <w:i/>
          <w:lang w:val="en-GB"/>
        </w:rPr>
        <w:tab/>
      </w:r>
      <w:r w:rsidRPr="00150820">
        <w:rPr>
          <w:i/>
        </w:rPr>
        <w:t>M</w:t>
      </w:r>
      <w:r w:rsidRPr="00150820">
        <w:rPr>
          <w:i/>
          <w:vertAlign w:val="subscript"/>
        </w:rPr>
        <w:t>d</w:t>
      </w:r>
      <w:r w:rsidRPr="00150820">
        <w:t xml:space="preserve">: </w:t>
      </w:r>
      <w:r w:rsidRPr="00150820">
        <w:tab/>
        <w:t>dry air molar mass = 28.9644 (g/mol)</w:t>
      </w:r>
    </w:p>
    <w:p w14:paraId="029C37C3" w14:textId="77777777" w:rsidR="00AC16DE" w:rsidRPr="00150820" w:rsidRDefault="00AC16DE" w:rsidP="00AC16DE">
      <w:pPr>
        <w:pStyle w:val="Equationlegend"/>
        <w:rPr>
          <w:color w:val="000000"/>
        </w:rPr>
      </w:pPr>
      <w:r w:rsidRPr="00150820">
        <w:rPr>
          <w:i/>
          <w:color w:val="000000"/>
        </w:rPr>
        <w:tab/>
        <w:t>k</w:t>
      </w:r>
      <w:r w:rsidRPr="00150820">
        <w:rPr>
          <w:iCs/>
          <w:color w:val="000000"/>
          <w:vertAlign w:val="subscript"/>
        </w:rPr>
        <w:t>1</w:t>
      </w:r>
      <w:r w:rsidRPr="00150820">
        <w:rPr>
          <w:color w:val="000000"/>
        </w:rPr>
        <w:t xml:space="preserve"> = </w:t>
      </w:r>
      <w:r w:rsidRPr="00150820">
        <w:rPr>
          <w:color w:val="000000"/>
        </w:rPr>
        <w:tab/>
        <w:t>77.604 (K/</w:t>
      </w:r>
      <w:proofErr w:type="spellStart"/>
      <w:r w:rsidRPr="00150820">
        <w:rPr>
          <w:color w:val="000000"/>
        </w:rPr>
        <w:t>hPa</w:t>
      </w:r>
      <w:proofErr w:type="spellEnd"/>
      <w:r w:rsidRPr="00150820">
        <w:rPr>
          <w:color w:val="000000"/>
        </w:rPr>
        <w:t>)</w:t>
      </w:r>
    </w:p>
    <w:p w14:paraId="3E13DB54" w14:textId="77777777" w:rsidR="00AC16DE" w:rsidRPr="00150820" w:rsidRDefault="00AC16DE" w:rsidP="00AC16DE">
      <w:pPr>
        <w:pStyle w:val="Equationlegend"/>
        <w:rPr>
          <w:color w:val="000000"/>
        </w:rPr>
      </w:pPr>
      <w:r w:rsidRPr="00150820">
        <w:rPr>
          <w:i/>
          <w:color w:val="000000"/>
        </w:rPr>
        <w:tab/>
        <w:t>k</w:t>
      </w:r>
      <w:r w:rsidRPr="00150820">
        <w:rPr>
          <w:iCs/>
          <w:color w:val="000000"/>
          <w:vertAlign w:val="subscript"/>
        </w:rPr>
        <w:t>2</w:t>
      </w:r>
      <w:r w:rsidRPr="00150820">
        <w:rPr>
          <w:iCs/>
          <w:color w:val="000000"/>
        </w:rPr>
        <w:t xml:space="preserve"> </w:t>
      </w:r>
      <w:r w:rsidRPr="00150820">
        <w:rPr>
          <w:color w:val="000000"/>
        </w:rPr>
        <w:t xml:space="preserve">= </w:t>
      </w:r>
      <w:r w:rsidRPr="00150820">
        <w:rPr>
          <w:color w:val="000000"/>
        </w:rPr>
        <w:tab/>
      </w:r>
      <w:r w:rsidRPr="00BB2F94">
        <w:rPr>
          <w:color w:val="000000"/>
        </w:rPr>
        <w:t>373 900</w:t>
      </w:r>
      <w:r w:rsidRPr="00150820">
        <w:rPr>
          <w:color w:val="000000"/>
        </w:rPr>
        <w:t xml:space="preserve"> (K</w:t>
      </w:r>
      <w:r w:rsidRPr="00150820">
        <w:rPr>
          <w:color w:val="000000"/>
          <w:vertAlign w:val="superscript"/>
        </w:rPr>
        <w:t>2</w:t>
      </w:r>
      <w:r w:rsidRPr="00150820">
        <w:rPr>
          <w:color w:val="000000"/>
        </w:rPr>
        <w:t>/</w:t>
      </w:r>
      <w:proofErr w:type="spellStart"/>
      <w:r w:rsidRPr="00150820">
        <w:rPr>
          <w:color w:val="000000"/>
        </w:rPr>
        <w:t>hPa</w:t>
      </w:r>
      <w:proofErr w:type="spellEnd"/>
      <w:r w:rsidRPr="00150820">
        <w:rPr>
          <w:color w:val="000000"/>
        </w:rPr>
        <w:t>)</w:t>
      </w:r>
    </w:p>
    <w:p w14:paraId="1AD1F4CB" w14:textId="77777777" w:rsidR="00AC16DE" w:rsidRPr="00150820" w:rsidRDefault="00AC16DE" w:rsidP="00AC16DE">
      <w:pPr>
        <w:pStyle w:val="Equationlegend"/>
      </w:pPr>
      <w:r w:rsidRPr="00150820">
        <w:tab/>
      </w:r>
      <w:proofErr w:type="spellStart"/>
      <w:r w:rsidRPr="00E0020B">
        <w:rPr>
          <w:i/>
        </w:rPr>
        <w:t>g</w:t>
      </w:r>
      <w:r w:rsidRPr="00E0020B">
        <w:rPr>
          <w:i/>
          <w:vertAlign w:val="subscript"/>
        </w:rPr>
        <w:t>ms</w:t>
      </w:r>
      <w:proofErr w:type="spellEnd"/>
      <w:r w:rsidRPr="00150820">
        <w:t xml:space="preserve">= </w:t>
      </w:r>
      <w:r>
        <w:tab/>
      </w:r>
      <w:r w:rsidRPr="00E0020B">
        <w:rPr>
          <w:i/>
        </w:rPr>
        <w:t>g</w:t>
      </w:r>
      <w:r w:rsidRPr="00E0020B">
        <w:rPr>
          <w:i/>
          <w:vertAlign w:val="subscript"/>
        </w:rPr>
        <w:t>m</w:t>
      </w:r>
      <w:r w:rsidRPr="00150820">
        <w:t>(</w:t>
      </w:r>
      <w:proofErr w:type="spellStart"/>
      <w:r w:rsidRPr="00E0020B">
        <w:rPr>
          <w:i/>
          <w:iCs/>
        </w:rPr>
        <w:t>h</w:t>
      </w:r>
      <w:r w:rsidRPr="00E0020B">
        <w:rPr>
          <w:i/>
          <w:iCs/>
          <w:vertAlign w:val="subscript"/>
        </w:rPr>
        <w:t>s</w:t>
      </w:r>
      <w:proofErr w:type="spellEnd"/>
      <w:r w:rsidRPr="00150820">
        <w:t>)</w:t>
      </w:r>
    </w:p>
    <w:p w14:paraId="03A8E0F9" w14:textId="77777777" w:rsidR="00AC16DE" w:rsidRPr="00150820" w:rsidRDefault="00AC16DE" w:rsidP="00AC16DE">
      <w:pPr>
        <w:pStyle w:val="Equationlegend"/>
      </w:pPr>
      <w:r w:rsidRPr="00150820">
        <w:tab/>
      </w:r>
      <w:r w:rsidRPr="00150820">
        <w:rPr>
          <w:i/>
          <w:iCs/>
        </w:rPr>
        <w:t>g</w:t>
      </w:r>
      <w:r w:rsidRPr="00150820">
        <w:rPr>
          <w:i/>
          <w:iCs/>
          <w:vertAlign w:val="subscript"/>
        </w:rPr>
        <w:t>m</w:t>
      </w:r>
      <w:r w:rsidRPr="00150820">
        <w:t>(</w:t>
      </w:r>
      <w:r w:rsidRPr="00150820">
        <w:rPr>
          <w:i/>
        </w:rPr>
        <w:t>h</w:t>
      </w:r>
      <w:r w:rsidRPr="00150820">
        <w:t>)</w:t>
      </w:r>
      <w:r w:rsidRPr="00150820">
        <w:rPr>
          <w:i/>
          <w:iCs/>
        </w:rPr>
        <w:t xml:space="preserve"> </w:t>
      </w:r>
      <w:r w:rsidRPr="00150820">
        <w:t>=</w:t>
      </w:r>
      <w:r w:rsidRPr="00150820">
        <w:rPr>
          <w:i/>
          <w:iCs/>
        </w:rPr>
        <w:t xml:space="preserve"> </w:t>
      </w:r>
      <w:r w:rsidRPr="00150820">
        <w:rPr>
          <w:i/>
          <w:iCs/>
        </w:rPr>
        <w:tab/>
      </w:r>
      <w:r w:rsidRPr="00150820">
        <w:t xml:space="preserve">9.784 </w:t>
      </w:r>
      <w:r w:rsidRPr="00150820">
        <w:sym w:font="Symbol" w:char="00D7"/>
      </w:r>
      <w:r w:rsidRPr="00150820">
        <w:t xml:space="preserve"> (1 – 0.00266 </w:t>
      </w:r>
      <w:r w:rsidRPr="00150820">
        <w:sym w:font="Symbol" w:char="00D7"/>
      </w:r>
      <w:r w:rsidRPr="00150820">
        <w:t xml:space="preserve"> cos (2 </w:t>
      </w:r>
      <w:r w:rsidRPr="00150820">
        <w:sym w:font="Symbol" w:char="00D7"/>
      </w:r>
      <w:r w:rsidRPr="00150820">
        <w:t xml:space="preserve"> </w:t>
      </w:r>
      <w:proofErr w:type="spellStart"/>
      <w:r w:rsidRPr="00150820">
        <w:t>lat</w:t>
      </w:r>
      <w:proofErr w:type="spellEnd"/>
      <w:r w:rsidRPr="00150820">
        <w:t xml:space="preserve">) – 0.00028 </w:t>
      </w:r>
      <w:r w:rsidRPr="00150820">
        <w:sym w:font="Symbol" w:char="00D7"/>
      </w:r>
      <w:r w:rsidRPr="00150820">
        <w:t xml:space="preserve"> </w:t>
      </w:r>
      <w:r w:rsidRPr="00150820">
        <w:rPr>
          <w:i/>
          <w:iCs/>
        </w:rPr>
        <w:t>h</w:t>
      </w:r>
      <w:r w:rsidRPr="00150820">
        <w:t xml:space="preserve">) </w:t>
      </w:r>
    </w:p>
    <w:p w14:paraId="00CB600A" w14:textId="77777777" w:rsidR="00AC16DE" w:rsidRPr="00150820" w:rsidRDefault="00AC16DE" w:rsidP="00AC16DE">
      <w:pPr>
        <w:pStyle w:val="Equationlegend"/>
        <w:rPr>
          <w:color w:val="000000"/>
        </w:rPr>
      </w:pPr>
      <w:r>
        <w:rPr>
          <w:color w:val="000000"/>
        </w:rPr>
        <w:lastRenderedPageBreak/>
        <w:tab/>
      </w:r>
      <w:r w:rsidRPr="00150820">
        <w:rPr>
          <w:color w:val="000000"/>
        </w:rPr>
        <w:t xml:space="preserve">= </w:t>
      </w:r>
      <w:r>
        <w:rPr>
          <w:color w:val="000000"/>
        </w:rPr>
        <w:tab/>
      </w:r>
      <w:r w:rsidRPr="00150820">
        <w:t xml:space="preserve">gravity acceleration at the mass </w:t>
      </w:r>
      <w:proofErr w:type="spellStart"/>
      <w:r w:rsidRPr="00150820">
        <w:t>cent</w:t>
      </w:r>
      <w:r>
        <w:t>r</w:t>
      </w:r>
      <w:r w:rsidRPr="00150820">
        <w:t>e</w:t>
      </w:r>
      <w:proofErr w:type="spellEnd"/>
      <w:r w:rsidRPr="00150820">
        <w:t xml:space="preserve"> of air from height </w:t>
      </w:r>
      <w:r w:rsidRPr="00150820">
        <w:rPr>
          <w:i/>
        </w:rPr>
        <w:t>h</w:t>
      </w:r>
      <w:r w:rsidRPr="00150820">
        <w:t xml:space="preserve"> (m/s</w:t>
      </w:r>
      <w:r w:rsidRPr="00150820">
        <w:rPr>
          <w:vertAlign w:val="superscript"/>
        </w:rPr>
        <w:t>2</w:t>
      </w:r>
      <w:r w:rsidRPr="00150820">
        <w:t>)</w:t>
      </w:r>
    </w:p>
    <w:p w14:paraId="15302039" w14:textId="77777777" w:rsidR="00AC16DE" w:rsidRPr="00150820" w:rsidRDefault="00AC16DE" w:rsidP="00AC16DE">
      <w:pPr>
        <w:pStyle w:val="Equationlegend"/>
        <w:tabs>
          <w:tab w:val="left" w:pos="2552"/>
        </w:tabs>
      </w:pPr>
      <w:r w:rsidRPr="00150820">
        <w:rPr>
          <w:i/>
        </w:rPr>
        <w:tab/>
      </w:r>
      <w:proofErr w:type="spellStart"/>
      <w:r w:rsidRPr="00150820">
        <w:rPr>
          <w:i/>
        </w:rPr>
        <w:t>lat</w:t>
      </w:r>
      <w:proofErr w:type="spellEnd"/>
      <w:r w:rsidRPr="00150820">
        <w:t>:</w:t>
      </w:r>
      <w:r w:rsidRPr="00150820">
        <w:tab/>
        <w:t>Latitude of the location (radians)</w:t>
      </w:r>
    </w:p>
    <w:p w14:paraId="7250F436" w14:textId="77777777" w:rsidR="002D5EAD" w:rsidRDefault="002D5EAD" w:rsidP="002D5EAD">
      <w:pPr>
        <w:pStyle w:val="Equationlegend"/>
        <w:tabs>
          <w:tab w:val="left" w:pos="2552"/>
        </w:tabs>
      </w:pPr>
      <w:r>
        <w:rPr>
          <w:i/>
        </w:rPr>
        <w:tab/>
      </w:r>
      <w:proofErr w:type="spellStart"/>
      <w:r>
        <w:rPr>
          <w:i/>
        </w:rPr>
        <w:t>h</w:t>
      </w:r>
      <w:r>
        <w:rPr>
          <w:i/>
          <w:vertAlign w:val="subscript"/>
        </w:rPr>
        <w:t>s</w:t>
      </w:r>
      <w:proofErr w:type="spellEnd"/>
      <w:r>
        <w:t>:</w:t>
      </w:r>
      <w:r>
        <w:tab/>
        <w:t>height of the Earth surface above mean sea level (</w:t>
      </w:r>
      <w:proofErr w:type="spellStart"/>
      <w:r w:rsidR="00CA75D5">
        <w:t>a.m.s.l.</w:t>
      </w:r>
      <w:proofErr w:type="spellEnd"/>
      <w:r w:rsidR="00CA75D5">
        <w:t>) (km)</w:t>
      </w:r>
    </w:p>
    <w:p w14:paraId="26B5A83A" w14:textId="77777777" w:rsidR="002D5EAD" w:rsidRDefault="002D5EAD" w:rsidP="002D5EAD">
      <w:pPr>
        <w:pStyle w:val="Equationlegend"/>
        <w:tabs>
          <w:tab w:val="left" w:pos="2552"/>
        </w:tabs>
      </w:pPr>
      <w:r>
        <w:rPr>
          <w:i/>
        </w:rPr>
        <w:tab/>
        <w:t>h</w:t>
      </w:r>
      <w:r>
        <w:t>:</w:t>
      </w:r>
      <w:r>
        <w:tab/>
        <w:t>height of the receiver above mean sea level (</w:t>
      </w:r>
      <w:proofErr w:type="spellStart"/>
      <w:r>
        <w:t>a.m.s.l.</w:t>
      </w:r>
      <w:proofErr w:type="spellEnd"/>
      <w:r>
        <w:t>) (km).</w:t>
      </w:r>
    </w:p>
    <w:p w14:paraId="22038AD2" w14:textId="77777777" w:rsidR="002D5EAD" w:rsidRDefault="002D5EAD" w:rsidP="002D5EAD">
      <w:pPr>
        <w:rPr>
          <w:lang w:val="en-US"/>
        </w:rPr>
      </w:pPr>
      <w:r>
        <w:rPr>
          <w:lang w:val="en-US"/>
        </w:rPr>
        <w:t xml:space="preserve">For receivers located at a height, </w:t>
      </w:r>
      <w:r>
        <w:rPr>
          <w:i/>
          <w:lang w:val="en-US"/>
        </w:rPr>
        <w:t>h</w:t>
      </w:r>
      <w:r>
        <w:rPr>
          <w:lang w:val="en-US"/>
        </w:rPr>
        <w:t xml:space="preserve"> different than the surface height, </w:t>
      </w:r>
      <w:proofErr w:type="spellStart"/>
      <w:r>
        <w:rPr>
          <w:i/>
          <w:iCs/>
          <w:lang w:val="en-US"/>
        </w:rPr>
        <w:t>h</w:t>
      </w:r>
      <w:r>
        <w:rPr>
          <w:i/>
          <w:iCs/>
          <w:vertAlign w:val="subscript"/>
          <w:lang w:val="en-US"/>
        </w:rPr>
        <w:t>s</w:t>
      </w:r>
      <w:proofErr w:type="spellEnd"/>
      <w:r>
        <w:rPr>
          <w:lang w:val="en-US"/>
        </w:rPr>
        <w:t xml:space="preserve">, the hydrostatic and wet vertical component, </w:t>
      </w:r>
      <w:r>
        <w:rPr>
          <w:rFonts w:ascii="Symbol" w:hAnsi="Symbol"/>
          <w:lang w:val="en-US"/>
        </w:rPr>
        <w:t></w:t>
      </w:r>
      <w:proofErr w:type="spellStart"/>
      <w:r>
        <w:rPr>
          <w:i/>
          <w:lang w:val="en-US"/>
        </w:rPr>
        <w:t>L</w:t>
      </w:r>
      <w:r>
        <w:rPr>
          <w:i/>
          <w:vertAlign w:val="subscript"/>
          <w:lang w:val="en-US"/>
        </w:rPr>
        <w:t>Hv</w:t>
      </w:r>
      <w:proofErr w:type="spellEnd"/>
      <w:r>
        <w:rPr>
          <w:lang w:val="en-US"/>
        </w:rPr>
        <w:t>(</w:t>
      </w:r>
      <w:r>
        <w:rPr>
          <w:i/>
          <w:lang w:val="en-US"/>
        </w:rPr>
        <w:t>h</w:t>
      </w:r>
      <w:r>
        <w:rPr>
          <w:lang w:val="en-US"/>
        </w:rPr>
        <w:t xml:space="preserve">) and </w:t>
      </w:r>
      <w:r>
        <w:rPr>
          <w:rFonts w:ascii="Symbol" w:hAnsi="Symbol"/>
          <w:lang w:val="en-US"/>
        </w:rPr>
        <w:t></w:t>
      </w:r>
      <w:proofErr w:type="spellStart"/>
      <w:r>
        <w:rPr>
          <w:i/>
          <w:lang w:val="en-US"/>
        </w:rPr>
        <w:t>L</w:t>
      </w:r>
      <w:r>
        <w:rPr>
          <w:i/>
          <w:vertAlign w:val="subscript"/>
          <w:lang w:val="en-US"/>
        </w:rPr>
        <w:t>Wv</w:t>
      </w:r>
      <w:proofErr w:type="spellEnd"/>
      <w:r>
        <w:rPr>
          <w:lang w:val="en-US"/>
        </w:rPr>
        <w:t>(</w:t>
      </w:r>
      <w:r>
        <w:rPr>
          <w:i/>
          <w:lang w:val="en-US"/>
        </w:rPr>
        <w:t>h</w:t>
      </w:r>
      <w:r>
        <w:rPr>
          <w:lang w:val="en-US"/>
        </w:rPr>
        <w:t>), are given by:</w:t>
      </w:r>
    </w:p>
    <w:p w14:paraId="7CF15448" w14:textId="77777777" w:rsidR="005D6737" w:rsidRDefault="005D6737" w:rsidP="00B66BA8">
      <w:pPr>
        <w:pStyle w:val="Blanc"/>
      </w:pPr>
    </w:p>
    <w:p w14:paraId="513B3E9F" w14:textId="77777777" w:rsidR="002D5EAD" w:rsidRDefault="002D5EAD" w:rsidP="00B5368B">
      <w:pPr>
        <w:pStyle w:val="Equation"/>
        <w:tabs>
          <w:tab w:val="left" w:pos="7200"/>
        </w:tabs>
        <w:rPr>
          <w:lang w:val="en-US"/>
        </w:rPr>
      </w:pPr>
      <w:r>
        <w:rPr>
          <w:lang w:val="en-US"/>
        </w:rPr>
        <w:tab/>
      </w:r>
      <w:r>
        <w:rPr>
          <w:lang w:val="en-US"/>
        </w:rPr>
        <w:tab/>
      </w:r>
      <w:r w:rsidR="00B66BA8">
        <w:rPr>
          <w:position w:val="-30"/>
          <w:lang w:val="en-US"/>
        </w:rPr>
        <w:object w:dxaOrig="2580" w:dyaOrig="680" w14:anchorId="15A7A643">
          <v:shape id="_x0000_i1046" type="#_x0000_t75" style="width:129pt;height:33pt" o:ole="" fillcolor="window">
            <v:imagedata r:id="rId54" o:title=""/>
          </v:shape>
          <o:OLEObject Type="Embed" ProgID="Equation.3" ShapeID="_x0000_i1046" DrawAspect="Content" ObjectID="_1803902289" r:id="rId55"/>
        </w:object>
      </w:r>
      <w:r>
        <w:rPr>
          <w:lang w:val="en-US"/>
        </w:rPr>
        <w:tab/>
        <w:t>m</w:t>
      </w:r>
      <w:r>
        <w:rPr>
          <w:lang w:val="en-US"/>
        </w:rPr>
        <w:tab/>
        <w:t>(2</w:t>
      </w:r>
      <w:r w:rsidR="00B5368B">
        <w:rPr>
          <w:lang w:val="en-US"/>
        </w:rPr>
        <w:t>5</w:t>
      </w:r>
      <w:r>
        <w:rPr>
          <w:lang w:val="en-US"/>
        </w:rPr>
        <w:t>a)</w:t>
      </w:r>
    </w:p>
    <w:p w14:paraId="68DE4C53" w14:textId="77777777" w:rsidR="005D6737" w:rsidRPr="00B66BA8" w:rsidRDefault="005D6737" w:rsidP="00B66BA8">
      <w:pPr>
        <w:pStyle w:val="Blanc"/>
      </w:pPr>
    </w:p>
    <w:p w14:paraId="332301F1" w14:textId="77777777" w:rsidR="002D5EAD" w:rsidRDefault="002D5EAD" w:rsidP="00B5368B">
      <w:pPr>
        <w:pStyle w:val="Equation"/>
        <w:tabs>
          <w:tab w:val="left" w:pos="7200"/>
        </w:tabs>
        <w:rPr>
          <w:lang w:val="en-US"/>
        </w:rPr>
      </w:pPr>
      <w:r>
        <w:rPr>
          <w:lang w:val="en-US"/>
        </w:rPr>
        <w:tab/>
      </w:r>
      <w:r>
        <w:rPr>
          <w:lang w:val="en-US"/>
        </w:rPr>
        <w:tab/>
      </w:r>
      <w:r w:rsidR="00B66BA8">
        <w:rPr>
          <w:position w:val="-30"/>
          <w:lang w:val="en-US"/>
        </w:rPr>
        <w:object w:dxaOrig="3220" w:dyaOrig="680" w14:anchorId="5BA211F5">
          <v:shape id="_x0000_i1047" type="#_x0000_t75" style="width:161.25pt;height:33pt" o:ole="" fillcolor="window">
            <v:imagedata r:id="rId56" o:title=""/>
          </v:shape>
          <o:OLEObject Type="Embed" ProgID="Equation.3" ShapeID="_x0000_i1047" DrawAspect="Content" ObjectID="_1803902290" r:id="rId57"/>
        </w:object>
      </w:r>
      <w:r>
        <w:rPr>
          <w:lang w:val="en-US"/>
        </w:rPr>
        <w:tab/>
        <w:t>m</w:t>
      </w:r>
      <w:r>
        <w:rPr>
          <w:lang w:val="en-US"/>
        </w:rPr>
        <w:tab/>
        <w:t>(2</w:t>
      </w:r>
      <w:r w:rsidR="00B5368B">
        <w:rPr>
          <w:lang w:val="en-US"/>
        </w:rPr>
        <w:t>5</w:t>
      </w:r>
      <w:r>
        <w:rPr>
          <w:lang w:val="en-US"/>
        </w:rPr>
        <w:t>b)</w:t>
      </w:r>
    </w:p>
    <w:p w14:paraId="610E42B4" w14:textId="77777777" w:rsidR="002D5EAD" w:rsidRDefault="002D5EAD" w:rsidP="002D5EAD">
      <w:pPr>
        <w:keepNext/>
        <w:rPr>
          <w:lang w:val="en-US"/>
        </w:rPr>
      </w:pPr>
      <w:r>
        <w:rPr>
          <w:lang w:val="en-US"/>
        </w:rPr>
        <w:t>where:</w:t>
      </w:r>
    </w:p>
    <w:p w14:paraId="7B21F085" w14:textId="77777777" w:rsidR="002D5EAD" w:rsidRDefault="002D5EAD" w:rsidP="00B22A8C">
      <w:pPr>
        <w:rPr>
          <w:lang w:val="en-US"/>
        </w:rPr>
      </w:pPr>
      <w:r>
        <w:rPr>
          <w:lang w:val="en-US"/>
        </w:rPr>
        <w:t xml:space="preserve">The values of the input meteorological parameters at height </w:t>
      </w:r>
      <w:r>
        <w:rPr>
          <w:i/>
          <w:lang w:val="en-US"/>
        </w:rPr>
        <w:t>h</w:t>
      </w:r>
      <w:r>
        <w:rPr>
          <w:lang w:val="en-US"/>
        </w:rPr>
        <w:t xml:space="preserve">, </w:t>
      </w:r>
      <w:r>
        <w:rPr>
          <w:i/>
          <w:lang w:val="en-US"/>
        </w:rPr>
        <w:t>T</w:t>
      </w:r>
      <w:r>
        <w:rPr>
          <w:i/>
          <w:vertAlign w:val="subscript"/>
          <w:lang w:val="en-US"/>
        </w:rPr>
        <w:t>m</w:t>
      </w:r>
      <w:r>
        <w:rPr>
          <w:lang w:val="en-US"/>
        </w:rPr>
        <w:t>(</w:t>
      </w:r>
      <w:r>
        <w:rPr>
          <w:i/>
          <w:lang w:val="en-US"/>
        </w:rPr>
        <w:t>h</w:t>
      </w:r>
      <w:r>
        <w:rPr>
          <w:lang w:val="en-US"/>
        </w:rPr>
        <w:t xml:space="preserve">), </w:t>
      </w:r>
      <w:r>
        <w:rPr>
          <w:i/>
          <w:lang w:val="en-US"/>
        </w:rPr>
        <w:t>e</w:t>
      </w:r>
      <w:r>
        <w:rPr>
          <w:lang w:val="en-US"/>
        </w:rPr>
        <w:t>(</w:t>
      </w:r>
      <w:r>
        <w:rPr>
          <w:i/>
          <w:lang w:val="en-US"/>
        </w:rPr>
        <w:t>h</w:t>
      </w:r>
      <w:r>
        <w:rPr>
          <w:lang w:val="en-US"/>
        </w:rPr>
        <w:t xml:space="preserve">) and </w:t>
      </w:r>
      <w:r>
        <w:rPr>
          <w:i/>
          <w:lang w:val="en-US"/>
        </w:rPr>
        <w:t>p</w:t>
      </w:r>
      <w:r>
        <w:rPr>
          <w:lang w:val="en-US"/>
        </w:rPr>
        <w:t>(</w:t>
      </w:r>
      <w:r>
        <w:rPr>
          <w:i/>
          <w:lang w:val="en-US"/>
        </w:rPr>
        <w:t>h</w:t>
      </w:r>
      <w:r>
        <w:rPr>
          <w:lang w:val="en-US"/>
        </w:rPr>
        <w:t xml:space="preserve">), can be derived from values at the Earth surface, </w:t>
      </w:r>
      <w:proofErr w:type="spellStart"/>
      <w:r>
        <w:rPr>
          <w:i/>
          <w:iCs/>
          <w:lang w:val="en-US"/>
        </w:rPr>
        <w:t>T</w:t>
      </w:r>
      <w:r>
        <w:rPr>
          <w:i/>
          <w:iCs/>
          <w:vertAlign w:val="subscript"/>
          <w:lang w:val="en-US"/>
        </w:rPr>
        <w:t>ms</w:t>
      </w:r>
      <w:proofErr w:type="spellEnd"/>
      <w:r>
        <w:rPr>
          <w:lang w:val="en-US"/>
        </w:rPr>
        <w:t xml:space="preserve">, </w:t>
      </w:r>
      <w:r>
        <w:rPr>
          <w:i/>
          <w:iCs/>
          <w:lang w:val="en-US"/>
        </w:rPr>
        <w:t>e</w:t>
      </w:r>
      <w:r>
        <w:rPr>
          <w:i/>
          <w:iCs/>
          <w:vertAlign w:val="subscript"/>
          <w:lang w:val="en-US"/>
        </w:rPr>
        <w:t>s</w:t>
      </w:r>
      <w:r>
        <w:rPr>
          <w:lang w:val="en-US"/>
        </w:rPr>
        <w:t xml:space="preserve"> and </w:t>
      </w:r>
      <w:proofErr w:type="spellStart"/>
      <w:r>
        <w:rPr>
          <w:i/>
          <w:iCs/>
          <w:lang w:val="en-US"/>
        </w:rPr>
        <w:t>p</w:t>
      </w:r>
      <w:r>
        <w:rPr>
          <w:i/>
          <w:iCs/>
          <w:vertAlign w:val="subscript"/>
          <w:lang w:val="en-US"/>
        </w:rPr>
        <w:t>s</w:t>
      </w:r>
      <w:proofErr w:type="spellEnd"/>
      <w:r>
        <w:rPr>
          <w:lang w:val="en-US"/>
        </w:rPr>
        <w:t>, using the following equations:</w:t>
      </w:r>
    </w:p>
    <w:p w14:paraId="60150531" w14:textId="77777777" w:rsidR="005D6737" w:rsidRDefault="005D6737" w:rsidP="005D6737">
      <w:pPr>
        <w:pStyle w:val="Blanc"/>
        <w:tabs>
          <w:tab w:val="left" w:pos="7200"/>
        </w:tabs>
        <w:rPr>
          <w:lang w:val="en-US"/>
        </w:rPr>
      </w:pPr>
    </w:p>
    <w:p w14:paraId="217511C7" w14:textId="77777777" w:rsidR="002D5EAD" w:rsidRDefault="002D5EAD" w:rsidP="00B5368B">
      <w:pPr>
        <w:pStyle w:val="Equation"/>
        <w:tabs>
          <w:tab w:val="left" w:pos="7200"/>
        </w:tabs>
        <w:rPr>
          <w:lang w:val="en-US"/>
        </w:rPr>
      </w:pPr>
      <w:r>
        <w:rPr>
          <w:lang w:val="en-US"/>
        </w:rPr>
        <w:tab/>
      </w:r>
      <w:r>
        <w:rPr>
          <w:lang w:val="en-US"/>
        </w:rPr>
        <w:tab/>
      </w:r>
      <w:r w:rsidR="00445D15">
        <w:rPr>
          <w:position w:val="-12"/>
          <w:lang w:val="en-US"/>
        </w:rPr>
        <w:object w:dxaOrig="2580" w:dyaOrig="360" w14:anchorId="7397D7FD">
          <v:shape id="_x0000_i1048" type="#_x0000_t75" style="width:129pt;height:18pt" o:ole="" fillcolor="window">
            <v:imagedata r:id="rId58" o:title=""/>
          </v:shape>
          <o:OLEObject Type="Embed" ProgID="Equation.3" ShapeID="_x0000_i1048" DrawAspect="Content" ObjectID="_1803902291" r:id="rId59"/>
        </w:object>
      </w:r>
      <w:r>
        <w:rPr>
          <w:lang w:val="en-US"/>
        </w:rPr>
        <w:tab/>
        <w:t>K</w:t>
      </w:r>
      <w:r>
        <w:rPr>
          <w:lang w:val="en-US"/>
        </w:rPr>
        <w:tab/>
        <w:t>(2</w:t>
      </w:r>
      <w:r w:rsidR="00B5368B">
        <w:rPr>
          <w:lang w:val="en-US"/>
        </w:rPr>
        <w:t>6</w:t>
      </w:r>
      <w:r>
        <w:rPr>
          <w:lang w:val="en-US"/>
        </w:rPr>
        <w:t>a)</w:t>
      </w:r>
    </w:p>
    <w:p w14:paraId="2337C521" w14:textId="77777777" w:rsidR="005D6737" w:rsidRDefault="005D6737" w:rsidP="005D6737">
      <w:pPr>
        <w:pStyle w:val="Blanc"/>
        <w:tabs>
          <w:tab w:val="left" w:pos="7200"/>
        </w:tabs>
        <w:rPr>
          <w:lang w:val="en-US"/>
        </w:rPr>
      </w:pPr>
    </w:p>
    <w:p w14:paraId="2D92418E" w14:textId="77777777" w:rsidR="002D5EAD" w:rsidRDefault="002D5EAD" w:rsidP="00B5368B">
      <w:pPr>
        <w:pStyle w:val="Equation"/>
        <w:tabs>
          <w:tab w:val="left" w:pos="7200"/>
        </w:tabs>
        <w:rPr>
          <w:lang w:val="en-US"/>
        </w:rPr>
      </w:pPr>
      <w:r>
        <w:rPr>
          <w:lang w:val="en-US"/>
        </w:rPr>
        <w:tab/>
      </w:r>
      <w:r>
        <w:rPr>
          <w:lang w:val="en-US"/>
        </w:rPr>
        <w:tab/>
      </w:r>
      <w:r w:rsidR="00445D15">
        <w:rPr>
          <w:position w:val="-32"/>
          <w:lang w:val="en-US"/>
        </w:rPr>
        <w:object w:dxaOrig="2460" w:dyaOrig="900" w14:anchorId="23460C02">
          <v:shape id="_x0000_i1049" type="#_x0000_t75" style="width:123pt;height:43.5pt" o:ole="" fillcolor="window">
            <v:imagedata r:id="rId60" o:title=""/>
          </v:shape>
          <o:OLEObject Type="Embed" ProgID="Equation.3" ShapeID="_x0000_i1049" DrawAspect="Content" ObjectID="_1803902292" r:id="rId61"/>
        </w:object>
      </w:r>
      <w:r>
        <w:rPr>
          <w:lang w:val="en-US"/>
        </w:rPr>
        <w:tab/>
        <w:t>hPa</w:t>
      </w:r>
      <w:r>
        <w:rPr>
          <w:lang w:val="en-US"/>
        </w:rPr>
        <w:tab/>
        <w:t>(2</w:t>
      </w:r>
      <w:r w:rsidR="00B5368B">
        <w:rPr>
          <w:lang w:val="en-US"/>
        </w:rPr>
        <w:t>6</w:t>
      </w:r>
      <w:r>
        <w:rPr>
          <w:lang w:val="en-US"/>
        </w:rPr>
        <w:t>b)</w:t>
      </w:r>
    </w:p>
    <w:p w14:paraId="5EE9B1C3" w14:textId="77777777" w:rsidR="002D5EAD" w:rsidRDefault="002D5EAD" w:rsidP="002D5EAD">
      <w:pPr>
        <w:pStyle w:val="Blanc"/>
        <w:tabs>
          <w:tab w:val="left" w:pos="7200"/>
        </w:tabs>
        <w:rPr>
          <w:lang w:val="en-US"/>
        </w:rPr>
      </w:pPr>
    </w:p>
    <w:p w14:paraId="46556320" w14:textId="77777777" w:rsidR="002D5EAD" w:rsidRDefault="002D5EAD" w:rsidP="00B5368B">
      <w:pPr>
        <w:pStyle w:val="Equation"/>
        <w:tabs>
          <w:tab w:val="left" w:pos="7200"/>
        </w:tabs>
        <w:rPr>
          <w:lang w:val="en-US"/>
        </w:rPr>
      </w:pPr>
      <w:r>
        <w:rPr>
          <w:lang w:val="en-US"/>
        </w:rPr>
        <w:tab/>
      </w:r>
      <w:r>
        <w:rPr>
          <w:lang w:val="en-US"/>
        </w:rPr>
        <w:tab/>
      </w:r>
      <w:r w:rsidR="00A86AD8">
        <w:rPr>
          <w:position w:val="-32"/>
          <w:lang w:val="en-US"/>
        </w:rPr>
        <w:object w:dxaOrig="2160" w:dyaOrig="800" w14:anchorId="51476F62">
          <v:shape id="_x0000_i1050" type="#_x0000_t75" style="width:108pt;height:39.75pt" o:ole="" fillcolor="window">
            <v:imagedata r:id="rId62" o:title=""/>
          </v:shape>
          <o:OLEObject Type="Embed" ProgID="Equation.3" ShapeID="_x0000_i1050" DrawAspect="Content" ObjectID="_1803902293" r:id="rId63"/>
        </w:object>
      </w:r>
      <w:r>
        <w:rPr>
          <w:lang w:val="en-US"/>
        </w:rPr>
        <w:tab/>
      </w:r>
      <w:proofErr w:type="spellStart"/>
      <w:r>
        <w:rPr>
          <w:lang w:val="en-US"/>
        </w:rPr>
        <w:t>hPa</w:t>
      </w:r>
      <w:proofErr w:type="spellEnd"/>
      <w:r>
        <w:rPr>
          <w:lang w:val="en-US"/>
        </w:rPr>
        <w:tab/>
        <w:t>(2</w:t>
      </w:r>
      <w:r w:rsidR="00B5368B">
        <w:rPr>
          <w:lang w:val="en-US"/>
        </w:rPr>
        <w:t>6</w:t>
      </w:r>
      <w:r>
        <w:rPr>
          <w:lang w:val="en-US"/>
        </w:rPr>
        <w:t>c)</w:t>
      </w:r>
    </w:p>
    <w:p w14:paraId="54C8A1EF" w14:textId="77777777" w:rsidR="002D5EAD" w:rsidRDefault="002D5EAD" w:rsidP="002D5EAD">
      <w:pPr>
        <w:rPr>
          <w:lang w:val="en-US"/>
        </w:rPr>
      </w:pPr>
      <w:r>
        <w:rPr>
          <w:lang w:val="en-US"/>
        </w:rPr>
        <w:t>where:</w:t>
      </w:r>
    </w:p>
    <w:p w14:paraId="2FF92976" w14:textId="2FD102CC" w:rsidR="002D5EAD" w:rsidRDefault="002D5EAD" w:rsidP="009F6153">
      <w:pPr>
        <w:pStyle w:val="Equationlegend"/>
      </w:pPr>
      <w:r>
        <w:tab/>
      </w:r>
      <w:r>
        <w:sym w:font="Symbol" w:char="F061"/>
      </w:r>
      <w:r>
        <w:rPr>
          <w:i/>
          <w:iCs/>
          <w:position w:val="-6"/>
          <w:sz w:val="20"/>
        </w:rPr>
        <w:t>m</w:t>
      </w:r>
      <w:r>
        <w:t xml:space="preserve">: </w:t>
      </w:r>
      <w:r>
        <w:tab/>
        <w:t xml:space="preserve">lapse rate of the mean temperature of water </w:t>
      </w:r>
      <w:proofErr w:type="spellStart"/>
      <w:r>
        <w:t>vapou</w:t>
      </w:r>
      <w:r w:rsidR="009F6153">
        <w:t>r</w:t>
      </w:r>
      <w:proofErr w:type="spellEnd"/>
      <w:r w:rsidR="009F6153">
        <w:t xml:space="preserve"> from the Earth surface (K/km)</w:t>
      </w:r>
    </w:p>
    <w:p w14:paraId="04B87354" w14:textId="77777777" w:rsidR="002D5EAD" w:rsidRPr="006451DB" w:rsidRDefault="002D5EAD" w:rsidP="006451DB">
      <w:pPr>
        <w:pStyle w:val="Equation"/>
        <w:rPr>
          <w:lang w:val="en-GB"/>
        </w:rPr>
      </w:pPr>
      <w:r w:rsidRPr="006451DB">
        <w:rPr>
          <w:i/>
          <w:lang w:val="en-GB"/>
        </w:rPr>
        <w:tab/>
      </w:r>
      <w:r w:rsidRPr="006451DB">
        <w:rPr>
          <w:i/>
          <w:lang w:val="en-GB"/>
        </w:rPr>
        <w:tab/>
        <w:t>T</w:t>
      </w:r>
      <w:r w:rsidRPr="006451DB">
        <w:rPr>
          <w:vertAlign w:val="subscript"/>
          <w:lang w:val="en-GB"/>
        </w:rPr>
        <w:t>s</w:t>
      </w:r>
      <w:r w:rsidRPr="006451DB">
        <w:rPr>
          <w:lang w:val="en-GB"/>
        </w:rPr>
        <w:t xml:space="preserve"> = air temperature at the Earth surface (K)</w:t>
      </w:r>
      <w:r w:rsidR="006451DB" w:rsidRPr="006451DB">
        <w:rPr>
          <w:lang w:val="en-GB"/>
        </w:rPr>
        <w:t xml:space="preserve"> </w:t>
      </w:r>
      <w:r w:rsidRPr="006451DB">
        <w:rPr>
          <w:lang w:val="en-GB"/>
        </w:rPr>
        <w:t xml:space="preserve">= </w:t>
      </w:r>
      <w:r w:rsidR="006451DB">
        <w:rPr>
          <w:position w:val="-32"/>
        </w:rPr>
        <w:object w:dxaOrig="1640" w:dyaOrig="760" w14:anchorId="3C88E775">
          <v:shape id="_x0000_i1051" type="#_x0000_t75" style="width:81.75pt;height:39.75pt" o:ole="" fillcolor="window">
            <v:imagedata r:id="rId64" o:title=""/>
          </v:shape>
          <o:OLEObject Type="Embed" ProgID="Equation.3" ShapeID="_x0000_i1051" DrawAspect="Content" ObjectID="_1803902294" r:id="rId65"/>
        </w:object>
      </w:r>
      <w:r w:rsidRPr="006451DB">
        <w:rPr>
          <w:lang w:val="en-GB"/>
        </w:rPr>
        <w:t>         K</w:t>
      </w:r>
      <w:r w:rsidRPr="006451DB">
        <w:rPr>
          <w:lang w:val="en-GB"/>
        </w:rPr>
        <w:tab/>
        <w:t>(2</w:t>
      </w:r>
      <w:r w:rsidR="00B5368B" w:rsidRPr="006451DB">
        <w:rPr>
          <w:lang w:val="en-GB"/>
        </w:rPr>
        <w:t>6</w:t>
      </w:r>
      <w:r w:rsidRPr="006451DB">
        <w:rPr>
          <w:lang w:val="en-GB"/>
        </w:rPr>
        <w:t>d)</w:t>
      </w:r>
    </w:p>
    <w:p w14:paraId="332D20BA" w14:textId="27ECECE2" w:rsidR="002D5EAD" w:rsidRDefault="002D5EAD" w:rsidP="009F6153">
      <w:pPr>
        <w:pStyle w:val="Equationlegend"/>
      </w:pPr>
      <w:r>
        <w:tab/>
      </w:r>
      <w:r>
        <w:sym w:font="Symbol" w:char="F061"/>
      </w:r>
      <w:r>
        <w:t xml:space="preserve"> = </w:t>
      </w:r>
      <w:r>
        <w:tab/>
        <w:t>lapse rate of air tem</w:t>
      </w:r>
      <w:r w:rsidR="006451DB">
        <w:t>perature from the Earth surface</w:t>
      </w:r>
    </w:p>
    <w:p w14:paraId="654D56C9" w14:textId="77777777" w:rsidR="005D6737" w:rsidRPr="00445D15" w:rsidRDefault="005D6737" w:rsidP="00445D15">
      <w:pPr>
        <w:pStyle w:val="Blanc"/>
        <w:tabs>
          <w:tab w:val="left" w:pos="7200"/>
        </w:tabs>
        <w:rPr>
          <w:lang w:val="en-US"/>
        </w:rPr>
      </w:pPr>
    </w:p>
    <w:p w14:paraId="63074757" w14:textId="77777777" w:rsidR="002D5EAD" w:rsidRDefault="002D5EAD" w:rsidP="006451DB">
      <w:pPr>
        <w:pStyle w:val="Equation"/>
        <w:rPr>
          <w:lang w:val="de-CH"/>
        </w:rPr>
      </w:pPr>
      <w:r w:rsidRPr="00B92A8E">
        <w:rPr>
          <w:lang w:val="en-GB"/>
        </w:rPr>
        <w:tab/>
      </w:r>
      <w:r w:rsidR="00676FF4" w:rsidRPr="00B92A8E">
        <w:rPr>
          <w:lang w:val="en-GB"/>
        </w:rPr>
        <w:tab/>
      </w:r>
      <w:r w:rsidR="006451DB" w:rsidRPr="006451DB">
        <w:rPr>
          <w:position w:val="-40"/>
        </w:rPr>
        <w:object w:dxaOrig="4860" w:dyaOrig="920" w14:anchorId="6B2439B6">
          <v:shape id="_x0000_i1052" type="#_x0000_t75" style="width:242.25pt;height:46.5pt" o:ole="" fillcolor="window">
            <v:imagedata r:id="rId66" o:title=""/>
          </v:shape>
          <o:OLEObject Type="Embed" ProgID="Equation.3" ShapeID="_x0000_i1052" DrawAspect="Content" ObjectID="_1803902295" r:id="rId67"/>
        </w:object>
      </w:r>
      <w:r>
        <w:rPr>
          <w:lang w:val="de-CH"/>
        </w:rPr>
        <w:t>         K/km</w:t>
      </w:r>
      <w:r>
        <w:rPr>
          <w:lang w:val="de-CH"/>
        </w:rPr>
        <w:tab/>
        <w:t>(2</w:t>
      </w:r>
      <w:r w:rsidR="00B5368B">
        <w:rPr>
          <w:lang w:val="de-CH"/>
        </w:rPr>
        <w:t>6</w:t>
      </w:r>
      <w:r>
        <w:rPr>
          <w:lang w:val="de-CH"/>
        </w:rPr>
        <w:t>e)</w:t>
      </w:r>
    </w:p>
    <w:p w14:paraId="2948CB25" w14:textId="3FDC7A4A" w:rsidR="002D5EAD" w:rsidRPr="00B92A8E" w:rsidRDefault="009F6153" w:rsidP="009F6153">
      <w:pPr>
        <w:pStyle w:val="Equation"/>
        <w:rPr>
          <w:lang w:val="de-CH"/>
        </w:rPr>
      </w:pPr>
      <w:r>
        <w:rPr>
          <w:lang w:val="de-CH"/>
        </w:rPr>
        <w:tab/>
      </w:r>
      <w:r w:rsidR="002D5EAD" w:rsidRPr="00B92A8E">
        <w:rPr>
          <w:lang w:val="de-CH"/>
        </w:rPr>
        <w:tab/>
      </w:r>
      <w:r w:rsidR="002D5EAD" w:rsidRPr="000B6701">
        <w:object w:dxaOrig="300" w:dyaOrig="384" w14:anchorId="67C6DC86">
          <v:shape id="_x0000_i1053" type="#_x0000_t75" style="width:15pt;height:20.25pt" o:ole="">
            <v:imagedata r:id="rId68" o:title=""/>
          </v:shape>
          <o:OLEObject Type="Embed" ProgID="Equation.3" ShapeID="_x0000_i1053" DrawAspect="Content" ObjectID="_1803902296" r:id="rId69"/>
        </w:object>
      </w:r>
      <w:r w:rsidR="002D5EAD" w:rsidRPr="00B92A8E">
        <w:rPr>
          <w:lang w:val="de-CH"/>
        </w:rPr>
        <w:t xml:space="preserve"> = </w:t>
      </w:r>
      <w:r>
        <w:rPr>
          <w:lang w:val="de-CH"/>
        </w:rPr>
        <w:t> </w:t>
      </w:r>
      <w:r w:rsidR="002D5EAD" w:rsidRPr="00B92A8E">
        <w:rPr>
          <w:lang w:val="de-CH"/>
        </w:rPr>
        <w:t>Rd /1000 = 0.287                J/(g K)</w:t>
      </w:r>
      <w:r w:rsidR="002D5EAD" w:rsidRPr="00B92A8E">
        <w:rPr>
          <w:lang w:val="de-CH"/>
        </w:rPr>
        <w:tab/>
        <w:t>(2</w:t>
      </w:r>
      <w:r w:rsidR="00B5368B" w:rsidRPr="00B92A8E">
        <w:rPr>
          <w:lang w:val="de-CH"/>
        </w:rPr>
        <w:t>6</w:t>
      </w:r>
      <w:r w:rsidR="002D5EAD" w:rsidRPr="00B92A8E">
        <w:rPr>
          <w:lang w:val="de-CH"/>
        </w:rPr>
        <w:t>f)</w:t>
      </w:r>
    </w:p>
    <w:p w14:paraId="68A60B8D" w14:textId="3ADB160C" w:rsidR="002D5EAD" w:rsidRDefault="002D5EAD" w:rsidP="009F6153">
      <w:pPr>
        <w:pStyle w:val="Equationlegend"/>
        <w:jc w:val="left"/>
      </w:pPr>
      <w:r>
        <w:rPr>
          <w:i/>
          <w:lang w:val="de-CH"/>
        </w:rPr>
        <w:tab/>
      </w:r>
      <w:r w:rsidR="009F6153">
        <w:rPr>
          <w:i/>
          <w:lang w:val="de-CH"/>
        </w:rPr>
        <w:tab/>
      </w:r>
      <w:r w:rsidR="00BA3B27">
        <w:rPr>
          <w:position w:val="-12"/>
          <w:sz w:val="20"/>
        </w:rPr>
        <w:object w:dxaOrig="4840" w:dyaOrig="360" w14:anchorId="5306DF9D">
          <v:shape id="_x0000_i1054" type="#_x0000_t75" style="width:242.25pt;height:18pt" o:ole="" fillcolor="window">
            <v:imagedata r:id="rId70" o:title=""/>
            <o:lock v:ext="edit" aspectratio="f"/>
          </v:shape>
          <o:OLEObject Type="Embed" ProgID="Equation.3" ShapeID="_x0000_i1054" DrawAspect="Content" ObjectID="_1803902297" r:id="rId71"/>
        </w:object>
      </w:r>
      <w:r>
        <w:t>= gravity acceleration at Earth surface m/s</w:t>
      </w:r>
      <w:r>
        <w:rPr>
          <w:vertAlign w:val="superscript"/>
        </w:rPr>
        <w:t>2</w:t>
      </w:r>
    </w:p>
    <w:p w14:paraId="45161A81" w14:textId="77777777" w:rsidR="002D5EAD" w:rsidRDefault="002D5EAD" w:rsidP="000B6701">
      <w:pPr>
        <w:rPr>
          <w:lang w:val="en-US"/>
        </w:rPr>
      </w:pPr>
      <w:r w:rsidRPr="000B6701">
        <w:rPr>
          <w:lang w:val="en-US"/>
        </w:rPr>
        <w:t xml:space="preserve">All the input parameters of the model, </w:t>
      </w:r>
      <w:proofErr w:type="spellStart"/>
      <w:r w:rsidRPr="000B6701">
        <w:rPr>
          <w:i/>
          <w:lang w:val="en-US"/>
        </w:rPr>
        <w:t>p</w:t>
      </w:r>
      <w:r w:rsidRPr="000B6701">
        <w:rPr>
          <w:i/>
          <w:vertAlign w:val="subscript"/>
          <w:lang w:val="en-US"/>
        </w:rPr>
        <w:t>s</w:t>
      </w:r>
      <w:proofErr w:type="spellEnd"/>
      <w:r w:rsidRPr="000B6701">
        <w:rPr>
          <w:iCs/>
          <w:lang w:val="en-US"/>
        </w:rPr>
        <w:t xml:space="preserve">, </w:t>
      </w:r>
      <w:r w:rsidRPr="000B6701">
        <w:rPr>
          <w:i/>
          <w:lang w:val="en-US"/>
        </w:rPr>
        <w:t>e</w:t>
      </w:r>
      <w:r w:rsidRPr="000B6701">
        <w:rPr>
          <w:i/>
          <w:vertAlign w:val="subscript"/>
          <w:lang w:val="en-US"/>
        </w:rPr>
        <w:t>s</w:t>
      </w:r>
      <w:r w:rsidRPr="000B6701">
        <w:rPr>
          <w:lang w:val="en-US"/>
        </w:rPr>
        <w:t xml:space="preserve">, </w:t>
      </w:r>
      <w:proofErr w:type="spellStart"/>
      <w:r w:rsidRPr="000B6701">
        <w:rPr>
          <w:i/>
          <w:iCs/>
          <w:lang w:val="en-US"/>
        </w:rPr>
        <w:t>T</w:t>
      </w:r>
      <w:r w:rsidRPr="000B6701">
        <w:rPr>
          <w:i/>
          <w:iCs/>
          <w:vertAlign w:val="subscript"/>
          <w:lang w:val="en-US"/>
        </w:rPr>
        <w:t>ms</w:t>
      </w:r>
      <w:proofErr w:type="spellEnd"/>
      <w:r w:rsidRPr="000B6701">
        <w:rPr>
          <w:lang w:val="en-US"/>
        </w:rPr>
        <w:t>, </w:t>
      </w:r>
      <w:r>
        <w:sym w:font="Symbol" w:char="F06C"/>
      </w:r>
      <w:r w:rsidRPr="000B6701">
        <w:rPr>
          <w:lang w:val="en-US"/>
        </w:rPr>
        <w:t xml:space="preserve">, and </w:t>
      </w:r>
      <w:r>
        <w:rPr>
          <w:iCs/>
        </w:rPr>
        <w:sym w:font="Symbol" w:char="F061"/>
      </w:r>
      <w:r w:rsidRPr="000B6701">
        <w:rPr>
          <w:i/>
          <w:vertAlign w:val="subscript"/>
          <w:lang w:val="en-US"/>
        </w:rPr>
        <w:t>m</w:t>
      </w:r>
      <w:r w:rsidRPr="000B6701">
        <w:rPr>
          <w:lang w:val="en-US"/>
        </w:rPr>
        <w:t>, can be derived by assuming the meteorological parameters are characterized by the seasonal fluctuation:</w:t>
      </w:r>
    </w:p>
    <w:p w14:paraId="34BCCE18" w14:textId="77777777" w:rsidR="002D5EAD" w:rsidRDefault="002D5EAD" w:rsidP="00B5368B">
      <w:pPr>
        <w:pStyle w:val="Equation"/>
        <w:rPr>
          <w:lang w:val="en-US"/>
        </w:rPr>
      </w:pPr>
      <w:r>
        <w:rPr>
          <w:lang w:val="en-US"/>
        </w:rPr>
        <w:lastRenderedPageBreak/>
        <w:tab/>
      </w:r>
      <w:r>
        <w:rPr>
          <w:lang w:val="en-US"/>
        </w:rPr>
        <w:tab/>
      </w:r>
      <w:r w:rsidR="00BA3B27" w:rsidRPr="00BA3B27">
        <w:rPr>
          <w:position w:val="-30"/>
          <w:lang w:val="en-US"/>
        </w:rPr>
        <w:object w:dxaOrig="3920" w:dyaOrig="720" w14:anchorId="49BD6932">
          <v:shape id="_x0000_i1055" type="#_x0000_t75" style="width:197.25pt;height:36pt" o:ole="" fillcolor="window">
            <v:imagedata r:id="rId72" o:title=""/>
          </v:shape>
          <o:OLEObject Type="Embed" ProgID="Equation.3" ShapeID="_x0000_i1055" DrawAspect="Content" ObjectID="_1803902298" r:id="rId73"/>
        </w:object>
      </w:r>
      <w:r>
        <w:rPr>
          <w:lang w:val="en-US"/>
        </w:rPr>
        <w:tab/>
        <w:t>(2</w:t>
      </w:r>
      <w:r w:rsidR="00B5368B">
        <w:rPr>
          <w:lang w:val="en-US"/>
        </w:rPr>
        <w:t>7</w:t>
      </w:r>
      <w:r>
        <w:rPr>
          <w:lang w:val="en-US"/>
        </w:rPr>
        <w:t>a)</w:t>
      </w:r>
    </w:p>
    <w:p w14:paraId="4A3B45DC" w14:textId="77777777" w:rsidR="002D5EAD" w:rsidRDefault="002D5EAD" w:rsidP="002D5EAD">
      <w:pPr>
        <w:rPr>
          <w:lang w:val="en-US"/>
        </w:rPr>
      </w:pPr>
      <w:r>
        <w:rPr>
          <w:lang w:val="en-US"/>
        </w:rPr>
        <w:t>where:</w:t>
      </w:r>
    </w:p>
    <w:p w14:paraId="5EF3EC46" w14:textId="77777777" w:rsidR="002D5EAD" w:rsidRDefault="002D5EAD" w:rsidP="002D5EAD">
      <w:pPr>
        <w:pStyle w:val="Equationlegend"/>
      </w:pPr>
      <w:r>
        <w:tab/>
      </w:r>
      <w:r>
        <w:rPr>
          <w:i/>
          <w:iCs/>
        </w:rPr>
        <w:t>X</w:t>
      </w:r>
      <w:r>
        <w:rPr>
          <w:i/>
          <w:iCs/>
          <w:vertAlign w:val="subscript"/>
        </w:rPr>
        <w:t>i</w:t>
      </w:r>
      <w:r>
        <w:t xml:space="preserve">: </w:t>
      </w:r>
      <w:r>
        <w:tab/>
      </w:r>
      <w:proofErr w:type="spellStart"/>
      <w:r>
        <w:rPr>
          <w:i/>
        </w:rPr>
        <w:t>p</w:t>
      </w:r>
      <w:r>
        <w:rPr>
          <w:i/>
          <w:vertAlign w:val="subscript"/>
        </w:rPr>
        <w:t>s</w:t>
      </w:r>
      <w:proofErr w:type="spellEnd"/>
      <w:r>
        <w:rPr>
          <w:iCs/>
        </w:rPr>
        <w:t xml:space="preserve">, </w:t>
      </w:r>
      <w:r>
        <w:rPr>
          <w:i/>
        </w:rPr>
        <w:t>e</w:t>
      </w:r>
      <w:r>
        <w:rPr>
          <w:i/>
          <w:vertAlign w:val="subscript"/>
        </w:rPr>
        <w:t>s</w:t>
      </w:r>
      <w:r>
        <w:t xml:space="preserve">, </w:t>
      </w:r>
      <w:proofErr w:type="spellStart"/>
      <w:r>
        <w:rPr>
          <w:i/>
          <w:iCs/>
        </w:rPr>
        <w:t>T</w:t>
      </w:r>
      <w:r>
        <w:rPr>
          <w:i/>
          <w:iCs/>
          <w:vertAlign w:val="subscript"/>
        </w:rPr>
        <w:t>ms</w:t>
      </w:r>
      <w:proofErr w:type="spellEnd"/>
      <w:r>
        <w:t>, </w:t>
      </w:r>
      <w:r>
        <w:sym w:font="Symbol" w:char="F06C"/>
      </w:r>
      <w:r>
        <w:t xml:space="preserve"> or </w:t>
      </w:r>
      <w:r>
        <w:rPr>
          <w:iCs/>
        </w:rPr>
        <w:sym w:font="Symbol" w:char="F061"/>
      </w:r>
      <w:r>
        <w:rPr>
          <w:i/>
          <w:vertAlign w:val="subscript"/>
        </w:rPr>
        <w:t>m</w:t>
      </w:r>
      <w:r>
        <w:rPr>
          <w:i/>
        </w:rPr>
        <w:t>.</w:t>
      </w:r>
      <w:r>
        <w:rPr>
          <w:i/>
          <w:vertAlign w:val="subscript"/>
        </w:rPr>
        <w:t xml:space="preserve"> </w:t>
      </w:r>
      <w:r>
        <w:t xml:space="preserve">Index </w:t>
      </w:r>
      <w:proofErr w:type="spellStart"/>
      <w:r>
        <w:rPr>
          <w:i/>
        </w:rPr>
        <w:t>i</w:t>
      </w:r>
      <w:proofErr w:type="spellEnd"/>
      <w:r>
        <w:t xml:space="preserve">, 1 designates </w:t>
      </w:r>
      <w:proofErr w:type="spellStart"/>
      <w:r>
        <w:rPr>
          <w:i/>
        </w:rPr>
        <w:t>p</w:t>
      </w:r>
      <w:r>
        <w:rPr>
          <w:i/>
          <w:vertAlign w:val="subscript"/>
        </w:rPr>
        <w:t>s</w:t>
      </w:r>
      <w:proofErr w:type="spellEnd"/>
      <w:r>
        <w:rPr>
          <w:iCs/>
        </w:rPr>
        <w:t xml:space="preserve">, </w:t>
      </w:r>
      <w:r>
        <w:t xml:space="preserve">2 designates </w:t>
      </w:r>
      <w:r>
        <w:rPr>
          <w:i/>
        </w:rPr>
        <w:t>e</w:t>
      </w:r>
      <w:r>
        <w:rPr>
          <w:i/>
          <w:vertAlign w:val="subscript"/>
        </w:rPr>
        <w:t>s</w:t>
      </w:r>
      <w:r>
        <w:rPr>
          <w:iCs/>
        </w:rPr>
        <w:t>,</w:t>
      </w:r>
      <w:r>
        <w:t xml:space="preserve"> 3 designates </w:t>
      </w:r>
      <w:proofErr w:type="spellStart"/>
      <w:r>
        <w:rPr>
          <w:i/>
          <w:iCs/>
        </w:rPr>
        <w:t>T</w:t>
      </w:r>
      <w:r>
        <w:rPr>
          <w:i/>
          <w:iCs/>
          <w:vertAlign w:val="subscript"/>
        </w:rPr>
        <w:t>ms</w:t>
      </w:r>
      <w:proofErr w:type="spellEnd"/>
      <w:r>
        <w:rPr>
          <w:iCs/>
        </w:rPr>
        <w:t>,</w:t>
      </w:r>
      <w:r>
        <w:t xml:space="preserve"> 4 designates </w:t>
      </w:r>
      <w:r>
        <w:rPr>
          <w:rFonts w:ascii="Symbol" w:hAnsi="Symbol"/>
        </w:rPr>
        <w:t></w:t>
      </w:r>
      <w:r>
        <w:rPr>
          <w:i/>
          <w:iCs/>
        </w:rPr>
        <w:t xml:space="preserve">, </w:t>
      </w:r>
      <w:r>
        <w:t xml:space="preserve">5 designates </w:t>
      </w:r>
      <w:r>
        <w:rPr>
          <w:iCs/>
          <w:sz w:val="22"/>
        </w:rPr>
        <w:sym w:font="Symbol" w:char="F061"/>
      </w:r>
      <w:r>
        <w:rPr>
          <w:i/>
          <w:sz w:val="22"/>
          <w:vertAlign w:val="subscript"/>
        </w:rPr>
        <w:t>m</w:t>
      </w:r>
    </w:p>
    <w:p w14:paraId="4EBC3416" w14:textId="77777777" w:rsidR="002D5EAD" w:rsidRDefault="002D5EAD" w:rsidP="00CA75D5">
      <w:pPr>
        <w:pStyle w:val="Equationlegend"/>
      </w:pPr>
      <w:r>
        <w:tab/>
      </w:r>
      <w:r>
        <w:rPr>
          <w:i/>
          <w:iCs/>
        </w:rPr>
        <w:t>a</w:t>
      </w:r>
      <w:r>
        <w:t>1</w:t>
      </w:r>
      <w:r>
        <w:rPr>
          <w:i/>
          <w:iCs/>
          <w:vertAlign w:val="subscript"/>
        </w:rPr>
        <w:t>i</w:t>
      </w:r>
      <w:r>
        <w:t xml:space="preserve">: </w:t>
      </w:r>
      <w:r>
        <w:tab/>
        <w:t>average value of the parameter</w:t>
      </w:r>
    </w:p>
    <w:p w14:paraId="25271718" w14:textId="77777777" w:rsidR="002D5EAD" w:rsidRDefault="002D5EAD" w:rsidP="002D5EAD">
      <w:pPr>
        <w:pStyle w:val="Equationlegend"/>
      </w:pPr>
      <w:r>
        <w:tab/>
      </w:r>
      <w:r>
        <w:rPr>
          <w:i/>
          <w:iCs/>
        </w:rPr>
        <w:t>a</w:t>
      </w:r>
      <w:r>
        <w:t>2</w:t>
      </w:r>
      <w:r>
        <w:rPr>
          <w:i/>
          <w:iCs/>
          <w:vertAlign w:val="subscript"/>
        </w:rPr>
        <w:t>i</w:t>
      </w:r>
      <w:r>
        <w:t xml:space="preserve">: </w:t>
      </w:r>
      <w:r>
        <w:tab/>
        <w:t>season</w:t>
      </w:r>
      <w:r w:rsidR="00CA75D5">
        <w:t>al fluctuation of the parameter</w:t>
      </w:r>
    </w:p>
    <w:p w14:paraId="67ADCB28" w14:textId="77777777" w:rsidR="002D5EAD" w:rsidRDefault="002D5EAD" w:rsidP="002D5EAD">
      <w:pPr>
        <w:pStyle w:val="Equationlegend"/>
      </w:pPr>
      <w:r>
        <w:tab/>
      </w:r>
      <w:r>
        <w:rPr>
          <w:i/>
          <w:iCs/>
        </w:rPr>
        <w:t>a</w:t>
      </w:r>
      <w:r>
        <w:t>3</w:t>
      </w:r>
      <w:r>
        <w:rPr>
          <w:i/>
          <w:iCs/>
          <w:vertAlign w:val="subscript"/>
        </w:rPr>
        <w:t>i</w:t>
      </w:r>
      <w:r>
        <w:t xml:space="preserve">: </w:t>
      </w:r>
      <w:r>
        <w:tab/>
        <w:t>day of the</w:t>
      </w:r>
      <w:r w:rsidR="00CA75D5">
        <w:t xml:space="preserve"> minimum value of the parameter</w:t>
      </w:r>
    </w:p>
    <w:p w14:paraId="1157BCC3" w14:textId="77777777" w:rsidR="002D5EAD" w:rsidRDefault="002D5EAD" w:rsidP="002D5EAD">
      <w:pPr>
        <w:pStyle w:val="Equationlegend"/>
      </w:pPr>
      <w:r>
        <w:rPr>
          <w:i/>
        </w:rPr>
        <w:tab/>
        <w:t>D</w:t>
      </w:r>
      <w:r>
        <w:rPr>
          <w:i/>
          <w:vertAlign w:val="subscript"/>
        </w:rPr>
        <w:t>y</w:t>
      </w:r>
      <w:r>
        <w:rPr>
          <w:i/>
        </w:rPr>
        <w:t>:</w:t>
      </w:r>
      <w:r>
        <w:rPr>
          <w:i/>
        </w:rPr>
        <w:tab/>
      </w:r>
      <w:r>
        <w:t>day of the year (1, 2, ... , 365.25), 1 = 1 January, 32 = 1 February, 60.25 = 1 March.</w:t>
      </w:r>
    </w:p>
    <w:p w14:paraId="6DF148A6" w14:textId="34CE7308" w:rsidR="000B6701" w:rsidRDefault="002D5EAD" w:rsidP="002E08F1">
      <w:pPr>
        <w:rPr>
          <w:lang w:val="en-US"/>
        </w:rPr>
      </w:pPr>
      <w:r>
        <w:rPr>
          <w:lang w:val="en-US"/>
        </w:rPr>
        <w:t xml:space="preserve">The coefficients </w:t>
      </w:r>
      <w:r>
        <w:rPr>
          <w:i/>
          <w:iCs/>
          <w:lang w:val="en-US"/>
        </w:rPr>
        <w:t>a</w:t>
      </w:r>
      <w:r>
        <w:rPr>
          <w:lang w:val="en-US"/>
        </w:rPr>
        <w:t xml:space="preserve">1, </w:t>
      </w:r>
      <w:r>
        <w:rPr>
          <w:i/>
          <w:iCs/>
          <w:lang w:val="en-US"/>
        </w:rPr>
        <w:t>a</w:t>
      </w:r>
      <w:r>
        <w:rPr>
          <w:lang w:val="en-US"/>
        </w:rPr>
        <w:t xml:space="preserve">2 and </w:t>
      </w:r>
      <w:r>
        <w:rPr>
          <w:i/>
          <w:iCs/>
          <w:lang w:val="en-US"/>
        </w:rPr>
        <w:t>a</w:t>
      </w:r>
      <w:r>
        <w:rPr>
          <w:lang w:val="en-US"/>
        </w:rPr>
        <w:t xml:space="preserve">3 of the parameters </w:t>
      </w:r>
      <w:proofErr w:type="spellStart"/>
      <w:r>
        <w:rPr>
          <w:i/>
          <w:lang w:val="en-US"/>
        </w:rPr>
        <w:t>p</w:t>
      </w:r>
      <w:r>
        <w:rPr>
          <w:i/>
          <w:vertAlign w:val="subscript"/>
          <w:lang w:val="en-US"/>
        </w:rPr>
        <w:t>s</w:t>
      </w:r>
      <w:proofErr w:type="spellEnd"/>
      <w:r>
        <w:rPr>
          <w:iCs/>
          <w:lang w:val="en-US"/>
        </w:rPr>
        <w:t xml:space="preserve">, </w:t>
      </w:r>
      <w:r>
        <w:rPr>
          <w:i/>
          <w:lang w:val="en-US"/>
        </w:rPr>
        <w:t>e</w:t>
      </w:r>
      <w:r>
        <w:rPr>
          <w:i/>
          <w:vertAlign w:val="subscript"/>
          <w:lang w:val="en-US"/>
        </w:rPr>
        <w:t>s</w:t>
      </w:r>
      <w:r>
        <w:rPr>
          <w:lang w:val="en-US"/>
        </w:rPr>
        <w:t xml:space="preserve">, </w:t>
      </w:r>
      <w:proofErr w:type="spellStart"/>
      <w:r>
        <w:rPr>
          <w:i/>
          <w:iCs/>
          <w:lang w:val="en-US"/>
        </w:rPr>
        <w:t>T</w:t>
      </w:r>
      <w:r>
        <w:rPr>
          <w:i/>
          <w:iCs/>
          <w:vertAlign w:val="subscript"/>
          <w:lang w:val="en-US"/>
        </w:rPr>
        <w:t>ms</w:t>
      </w:r>
      <w:proofErr w:type="spellEnd"/>
      <w:r>
        <w:rPr>
          <w:lang w:val="en-US"/>
        </w:rPr>
        <w:t>, </w:t>
      </w:r>
      <w:r>
        <w:rPr>
          <w:lang w:val="en-US"/>
        </w:rPr>
        <w:sym w:font="Symbol" w:char="F06C"/>
      </w:r>
      <w:r>
        <w:rPr>
          <w:lang w:val="en-US"/>
        </w:rPr>
        <w:t xml:space="preserve">, and </w:t>
      </w:r>
      <w:r>
        <w:rPr>
          <w:iCs/>
          <w:lang w:val="en-US"/>
        </w:rPr>
        <w:sym w:font="Symbol" w:char="F061"/>
      </w:r>
      <w:r>
        <w:rPr>
          <w:i/>
          <w:vertAlign w:val="subscript"/>
          <w:lang w:val="en-US"/>
        </w:rPr>
        <w:t>m</w:t>
      </w:r>
      <w:r>
        <w:rPr>
          <w:lang w:val="en-US"/>
        </w:rPr>
        <w:t xml:space="preserve">, and the height of the reference level, </w:t>
      </w:r>
      <w:proofErr w:type="spellStart"/>
      <w:r>
        <w:rPr>
          <w:i/>
          <w:lang w:val="en-US"/>
        </w:rPr>
        <w:t>h</w:t>
      </w:r>
      <w:r>
        <w:rPr>
          <w:i/>
          <w:vertAlign w:val="subscript"/>
          <w:lang w:val="en-US"/>
        </w:rPr>
        <w:t>ref</w:t>
      </w:r>
      <w:proofErr w:type="spellEnd"/>
      <w:r>
        <w:rPr>
          <w:lang w:val="en-US"/>
        </w:rPr>
        <w:t>, at which these coefficients have been calculated are an integral part of this Recommendation and are available in the form of digital maps provided in the</w:t>
      </w:r>
      <w:r w:rsidR="00F149FE">
        <w:rPr>
          <w:lang w:val="en-US"/>
        </w:rPr>
        <w:t xml:space="preserve"> supplement</w:t>
      </w:r>
      <w:r>
        <w:rPr>
          <w:lang w:val="en-US"/>
        </w:rPr>
        <w:t xml:space="preserve"> file</w:t>
      </w:r>
      <w:r w:rsidR="00DB4381">
        <w:rPr>
          <w:lang w:val="en-US"/>
        </w:rPr>
        <w:t xml:space="preserve"> </w:t>
      </w:r>
      <w:r w:rsidR="00F149FE">
        <w:rPr>
          <w:lang w:val="en-US"/>
        </w:rPr>
        <w:br/>
      </w:r>
      <w:r w:rsidR="00DB4381">
        <w:fldChar w:fldCharType="begin"/>
      </w:r>
      <w:r w:rsidR="00DB4381" w:rsidRPr="00BA101A">
        <w:rPr>
          <w:lang w:val="en-GB"/>
        </w:rPr>
        <w:instrText>HYPERLINK "https://www.itu.int/rec/R-REC-P.834-9-201712-I/en"</w:instrText>
      </w:r>
      <w:r w:rsidR="00DB4381">
        <w:fldChar w:fldCharType="separate"/>
      </w:r>
      <w:r w:rsidR="00DB4381" w:rsidRPr="00DB4381">
        <w:rPr>
          <w:rStyle w:val="Hyperlink"/>
          <w:lang w:val="en-US"/>
        </w:rPr>
        <w:t>R-REC-P.834-9-201712-I!!ZIP-E.zip</w:t>
      </w:r>
      <w:r w:rsidR="00DB4381">
        <w:fldChar w:fldCharType="end"/>
      </w:r>
      <w:r w:rsidR="000B6701">
        <w:rPr>
          <w:lang w:val="en-US"/>
        </w:rPr>
        <w:t>.</w:t>
      </w:r>
    </w:p>
    <w:p w14:paraId="5C7CF0E7" w14:textId="77777777" w:rsidR="002D5EAD" w:rsidRDefault="002D5EAD" w:rsidP="003E4851">
      <w:pPr>
        <w:rPr>
          <w:lang w:val="en-US"/>
        </w:rPr>
      </w:pPr>
      <w:r>
        <w:rPr>
          <w:lang w:val="en-US"/>
        </w:rPr>
        <w:t>The data is from 0° to 360° in longitude and from +90° to −90° in lati</w:t>
      </w:r>
      <w:r w:rsidR="003E4851">
        <w:rPr>
          <w:lang w:val="en-US"/>
        </w:rPr>
        <w:t>tude, with a resolution of 1.5° in </w:t>
      </w:r>
      <w:r>
        <w:rPr>
          <w:lang w:val="en-US"/>
        </w:rPr>
        <w:t xml:space="preserve">both latitude and longitude. The excess path length at any desired location and at any height above the surface of the Earth, </w:t>
      </w:r>
      <w:r>
        <w:rPr>
          <w:i/>
          <w:lang w:val="en-US"/>
        </w:rPr>
        <w:t>h</w:t>
      </w:r>
      <w:r>
        <w:rPr>
          <w:lang w:val="en-US"/>
        </w:rPr>
        <w:t>, can be derived by the following method:</w:t>
      </w:r>
    </w:p>
    <w:p w14:paraId="4032BDA3" w14:textId="77777777" w:rsidR="002D5EAD" w:rsidRDefault="002D5EAD" w:rsidP="003E4851">
      <w:pPr>
        <w:pStyle w:val="enumlev1"/>
        <w:rPr>
          <w:lang w:val="en-US"/>
        </w:rPr>
      </w:pPr>
      <w:r>
        <w:rPr>
          <w:lang w:val="en-US"/>
        </w:rPr>
        <w:t>a)</w:t>
      </w:r>
      <w:r>
        <w:rPr>
          <w:lang w:val="en-US"/>
        </w:rPr>
        <w:tab/>
        <w:t xml:space="preserve">For each of the five parameters, </w:t>
      </w:r>
      <w:proofErr w:type="spellStart"/>
      <w:r>
        <w:rPr>
          <w:i/>
          <w:lang w:val="en-US"/>
        </w:rPr>
        <w:t>p</w:t>
      </w:r>
      <w:r>
        <w:rPr>
          <w:i/>
          <w:vertAlign w:val="subscript"/>
          <w:lang w:val="en-US"/>
        </w:rPr>
        <w:t>s</w:t>
      </w:r>
      <w:proofErr w:type="spellEnd"/>
      <w:r>
        <w:rPr>
          <w:iCs/>
          <w:lang w:val="en-US"/>
        </w:rPr>
        <w:t xml:space="preserve">, </w:t>
      </w:r>
      <w:r>
        <w:rPr>
          <w:i/>
          <w:lang w:val="en-US"/>
        </w:rPr>
        <w:t>e</w:t>
      </w:r>
      <w:r>
        <w:rPr>
          <w:i/>
          <w:vertAlign w:val="subscript"/>
          <w:lang w:val="en-US"/>
        </w:rPr>
        <w:t>s</w:t>
      </w:r>
      <w:r>
        <w:rPr>
          <w:lang w:val="en-US"/>
        </w:rPr>
        <w:t xml:space="preserve">, </w:t>
      </w:r>
      <w:proofErr w:type="spellStart"/>
      <w:r>
        <w:rPr>
          <w:i/>
          <w:iCs/>
          <w:lang w:val="en-US"/>
        </w:rPr>
        <w:t>T</w:t>
      </w:r>
      <w:r>
        <w:rPr>
          <w:i/>
          <w:iCs/>
          <w:vertAlign w:val="subscript"/>
          <w:lang w:val="en-US"/>
        </w:rPr>
        <w:t>ms</w:t>
      </w:r>
      <w:proofErr w:type="spellEnd"/>
      <w:r>
        <w:rPr>
          <w:lang w:val="en-US"/>
        </w:rPr>
        <w:t>,</w:t>
      </w:r>
      <w:r w:rsidR="003E4851">
        <w:rPr>
          <w:lang w:val="en-US"/>
        </w:rPr>
        <w:t xml:space="preserve"> </w:t>
      </w:r>
      <w:r>
        <w:rPr>
          <w:lang w:val="en-US"/>
        </w:rPr>
        <w:sym w:font="Symbol" w:char="F06C"/>
      </w:r>
      <w:r>
        <w:rPr>
          <w:lang w:val="en-US"/>
        </w:rPr>
        <w:t xml:space="preserve">, </w:t>
      </w:r>
      <w:r>
        <w:rPr>
          <w:iCs/>
          <w:lang w:val="en-US"/>
        </w:rPr>
        <w:sym w:font="Symbol" w:char="F061"/>
      </w:r>
      <w:r>
        <w:rPr>
          <w:i/>
          <w:vertAlign w:val="subscript"/>
          <w:lang w:val="en-US"/>
        </w:rPr>
        <w:t>m</w:t>
      </w:r>
      <w:r>
        <w:rPr>
          <w:lang w:val="en-US"/>
        </w:rPr>
        <w:t xml:space="preserve">, and the reference height, </w:t>
      </w:r>
      <w:proofErr w:type="spellStart"/>
      <w:r>
        <w:rPr>
          <w:i/>
          <w:lang w:val="en-US"/>
        </w:rPr>
        <w:t>h</w:t>
      </w:r>
      <w:r>
        <w:rPr>
          <w:i/>
          <w:vertAlign w:val="subscript"/>
          <w:lang w:val="en-US"/>
        </w:rPr>
        <w:t>ref</w:t>
      </w:r>
      <w:proofErr w:type="spellEnd"/>
      <w:r>
        <w:rPr>
          <w:lang w:val="en-US"/>
        </w:rPr>
        <w:t xml:space="preserve">, determine the coefficients </w:t>
      </w:r>
      <w:r>
        <w:rPr>
          <w:i/>
          <w:lang w:val="en-US"/>
        </w:rPr>
        <w:t>a</w:t>
      </w:r>
      <w:r>
        <w:rPr>
          <w:lang w:val="en-US"/>
        </w:rPr>
        <w:t>1</w:t>
      </w:r>
      <w:r>
        <w:rPr>
          <w:vertAlign w:val="subscript"/>
          <w:lang w:val="en-US"/>
        </w:rPr>
        <w:t>i</w:t>
      </w:r>
      <w:r>
        <w:rPr>
          <w:lang w:val="en-US"/>
        </w:rPr>
        <w:t xml:space="preserve">, </w:t>
      </w:r>
      <w:r>
        <w:rPr>
          <w:i/>
          <w:lang w:val="en-US"/>
        </w:rPr>
        <w:t>a</w:t>
      </w:r>
      <w:r>
        <w:rPr>
          <w:lang w:val="en-US"/>
        </w:rPr>
        <w:t>2</w:t>
      </w:r>
      <w:r>
        <w:rPr>
          <w:vertAlign w:val="subscript"/>
          <w:lang w:val="en-US"/>
        </w:rPr>
        <w:t>i</w:t>
      </w:r>
      <w:r>
        <w:rPr>
          <w:lang w:val="en-US"/>
        </w:rPr>
        <w:t xml:space="preserve"> and </w:t>
      </w:r>
      <w:r>
        <w:rPr>
          <w:i/>
          <w:lang w:val="en-US"/>
        </w:rPr>
        <w:t>a</w:t>
      </w:r>
      <w:r>
        <w:rPr>
          <w:lang w:val="en-US"/>
        </w:rPr>
        <w:t>3</w:t>
      </w:r>
      <w:r>
        <w:rPr>
          <w:vertAlign w:val="subscript"/>
          <w:lang w:val="en-US"/>
        </w:rPr>
        <w:t>i</w:t>
      </w:r>
      <w:r>
        <w:rPr>
          <w:lang w:val="en-US"/>
        </w:rPr>
        <w:t xml:space="preserve"> from the digital maps at the four grid points closest to the desired location.</w:t>
      </w:r>
    </w:p>
    <w:p w14:paraId="75A1E962" w14:textId="77777777" w:rsidR="002D5EAD" w:rsidRDefault="002D5EAD" w:rsidP="003E4851">
      <w:pPr>
        <w:pStyle w:val="enumlev1"/>
        <w:rPr>
          <w:lang w:val="en-US"/>
        </w:rPr>
      </w:pPr>
      <w:r>
        <w:rPr>
          <w:lang w:val="en-US"/>
        </w:rPr>
        <w:t>b)</w:t>
      </w:r>
      <w:r>
        <w:rPr>
          <w:lang w:val="en-US"/>
        </w:rPr>
        <w:tab/>
        <w:t xml:space="preserve">Calculate the values of the five parameters, </w:t>
      </w:r>
      <w:proofErr w:type="spellStart"/>
      <w:r>
        <w:rPr>
          <w:i/>
          <w:lang w:val="en-US"/>
        </w:rPr>
        <w:t>p</w:t>
      </w:r>
      <w:r>
        <w:rPr>
          <w:i/>
          <w:vertAlign w:val="subscript"/>
          <w:lang w:val="en-US"/>
        </w:rPr>
        <w:t>s</w:t>
      </w:r>
      <w:proofErr w:type="spellEnd"/>
      <w:r>
        <w:rPr>
          <w:iCs/>
          <w:lang w:val="en-US"/>
        </w:rPr>
        <w:t xml:space="preserve">, </w:t>
      </w:r>
      <w:r>
        <w:rPr>
          <w:i/>
          <w:lang w:val="en-US"/>
        </w:rPr>
        <w:t>e</w:t>
      </w:r>
      <w:r>
        <w:rPr>
          <w:i/>
          <w:vertAlign w:val="subscript"/>
          <w:lang w:val="en-US"/>
        </w:rPr>
        <w:t>s</w:t>
      </w:r>
      <w:r>
        <w:rPr>
          <w:lang w:val="en-US"/>
        </w:rPr>
        <w:t xml:space="preserve">, </w:t>
      </w:r>
      <w:proofErr w:type="spellStart"/>
      <w:r>
        <w:rPr>
          <w:i/>
          <w:iCs/>
          <w:lang w:val="en-US"/>
        </w:rPr>
        <w:t>T</w:t>
      </w:r>
      <w:r>
        <w:rPr>
          <w:i/>
          <w:iCs/>
          <w:vertAlign w:val="subscript"/>
          <w:lang w:val="en-US"/>
        </w:rPr>
        <w:t>ms</w:t>
      </w:r>
      <w:proofErr w:type="spellEnd"/>
      <w:r>
        <w:rPr>
          <w:lang w:val="en-US"/>
        </w:rPr>
        <w:t>,</w:t>
      </w:r>
      <w:r w:rsidR="003E4851">
        <w:rPr>
          <w:lang w:val="en-US"/>
        </w:rPr>
        <w:t xml:space="preserve"> </w:t>
      </w:r>
      <w:r>
        <w:rPr>
          <w:lang w:val="en-US"/>
        </w:rPr>
        <w:sym w:font="Symbol" w:char="F06C"/>
      </w:r>
      <w:r>
        <w:rPr>
          <w:lang w:val="en-US"/>
        </w:rPr>
        <w:t xml:space="preserve"> or </w:t>
      </w:r>
      <w:r>
        <w:rPr>
          <w:iCs/>
          <w:lang w:val="en-US"/>
        </w:rPr>
        <w:sym w:font="Symbol" w:char="F061"/>
      </w:r>
      <w:r>
        <w:rPr>
          <w:i/>
          <w:vertAlign w:val="subscript"/>
          <w:lang w:val="en-US"/>
        </w:rPr>
        <w:t>m</w:t>
      </w:r>
      <w:r>
        <w:rPr>
          <w:lang w:val="en-US"/>
        </w:rPr>
        <w:t xml:space="preserve">, at the reference height, </w:t>
      </w:r>
      <w:proofErr w:type="spellStart"/>
      <w:r>
        <w:rPr>
          <w:i/>
          <w:lang w:val="en-US"/>
        </w:rPr>
        <w:t>h</w:t>
      </w:r>
      <w:r>
        <w:rPr>
          <w:i/>
          <w:vertAlign w:val="subscript"/>
          <w:lang w:val="en-US"/>
        </w:rPr>
        <w:t>ref</w:t>
      </w:r>
      <w:proofErr w:type="spellEnd"/>
      <w:r w:rsidR="003E4851">
        <w:rPr>
          <w:lang w:val="en-US"/>
        </w:rPr>
        <w:t>, for </w:t>
      </w:r>
      <w:r>
        <w:rPr>
          <w:lang w:val="en-US"/>
        </w:rPr>
        <w:t xml:space="preserve">the day of the year </w:t>
      </w:r>
      <w:r>
        <w:rPr>
          <w:i/>
          <w:lang w:val="en-US"/>
        </w:rPr>
        <w:t>D</w:t>
      </w:r>
      <w:r>
        <w:rPr>
          <w:i/>
          <w:iCs/>
          <w:vertAlign w:val="subscript"/>
          <w:lang w:val="en-US"/>
        </w:rPr>
        <w:t>y</w:t>
      </w:r>
      <w:r>
        <w:rPr>
          <w:lang w:val="en-US"/>
        </w:rPr>
        <w:t xml:space="preserve">, </w:t>
      </w:r>
      <w:r>
        <w:rPr>
          <w:position w:val="-12"/>
          <w:lang w:val="en-US"/>
        </w:rPr>
        <w:object w:dxaOrig="348" w:dyaOrig="408" w14:anchorId="027970DE">
          <v:shape id="_x0000_i1056" type="#_x0000_t75" style="width:17.25pt;height:21pt" o:ole="">
            <v:imagedata r:id="rId74" o:title=""/>
          </v:shape>
          <o:OLEObject Type="Embed" ProgID="Equation.3" ShapeID="_x0000_i1056" DrawAspect="Content" ObjectID="_1803902299" r:id="rId75"/>
        </w:object>
      </w:r>
      <w:r>
        <w:rPr>
          <w:lang w:val="en-US"/>
        </w:rPr>
        <w:t xml:space="preserve">, </w:t>
      </w:r>
      <w:r>
        <w:rPr>
          <w:position w:val="-12"/>
          <w:lang w:val="en-US"/>
        </w:rPr>
        <w:object w:dxaOrig="384" w:dyaOrig="408" w14:anchorId="07EBB5FD">
          <v:shape id="_x0000_i1057" type="#_x0000_t75" style="width:20.25pt;height:21pt" o:ole="">
            <v:imagedata r:id="rId76" o:title=""/>
          </v:shape>
          <o:OLEObject Type="Embed" ProgID="Equation.3" ShapeID="_x0000_i1057" DrawAspect="Content" ObjectID="_1803902300" r:id="rId77"/>
        </w:object>
      </w:r>
      <w:r>
        <w:rPr>
          <w:lang w:val="en-US"/>
        </w:rPr>
        <w:t xml:space="preserve">, </w:t>
      </w:r>
      <w:r>
        <w:rPr>
          <w:position w:val="-12"/>
          <w:lang w:val="en-US"/>
        </w:rPr>
        <w:object w:dxaOrig="384" w:dyaOrig="408" w14:anchorId="78B16D5F">
          <v:shape id="_x0000_i1058" type="#_x0000_t75" style="width:20.25pt;height:21pt" o:ole="">
            <v:imagedata r:id="rId78" o:title=""/>
          </v:shape>
          <o:OLEObject Type="Embed" ProgID="Equation.3" ShapeID="_x0000_i1058" DrawAspect="Content" ObjectID="_1803902301" r:id="rId79"/>
        </w:object>
      </w:r>
      <w:r>
        <w:rPr>
          <w:lang w:val="en-US"/>
        </w:rPr>
        <w:t xml:space="preserve"> and </w:t>
      </w:r>
      <w:r>
        <w:rPr>
          <w:position w:val="-12"/>
          <w:lang w:val="en-US"/>
        </w:rPr>
        <w:object w:dxaOrig="384" w:dyaOrig="408" w14:anchorId="49BDCAC4">
          <v:shape id="_x0000_i1059" type="#_x0000_t75" style="width:20.25pt;height:21pt" o:ole="">
            <v:imagedata r:id="rId80" o:title=""/>
          </v:shape>
          <o:OLEObject Type="Embed" ProgID="Equation.3" ShapeID="_x0000_i1059" DrawAspect="Content" ObjectID="_1803902302" r:id="rId81"/>
        </w:object>
      </w:r>
      <w:r>
        <w:rPr>
          <w:lang w:val="en-US"/>
        </w:rPr>
        <w:t xml:space="preserve"> at the four closest grid points, using equation (2</w:t>
      </w:r>
      <w:r w:rsidR="00B5368B">
        <w:rPr>
          <w:lang w:val="en-US"/>
        </w:rPr>
        <w:t>7</w:t>
      </w:r>
      <w:r>
        <w:rPr>
          <w:lang w:val="en-US"/>
        </w:rPr>
        <w:t xml:space="preserve">) with the coefficients </w:t>
      </w:r>
      <w:r>
        <w:rPr>
          <w:i/>
          <w:lang w:val="en-US"/>
        </w:rPr>
        <w:t>a</w:t>
      </w:r>
      <w:r>
        <w:rPr>
          <w:lang w:val="en-US"/>
        </w:rPr>
        <w:t>1</w:t>
      </w:r>
      <w:r>
        <w:rPr>
          <w:vertAlign w:val="subscript"/>
          <w:lang w:val="en-US"/>
        </w:rPr>
        <w:t>i</w:t>
      </w:r>
      <w:r>
        <w:rPr>
          <w:lang w:val="en-US"/>
        </w:rPr>
        <w:t xml:space="preserve">, </w:t>
      </w:r>
      <w:r>
        <w:rPr>
          <w:i/>
          <w:lang w:val="en-US"/>
        </w:rPr>
        <w:t>a</w:t>
      </w:r>
      <w:r>
        <w:rPr>
          <w:lang w:val="en-US"/>
        </w:rPr>
        <w:t>2</w:t>
      </w:r>
      <w:r>
        <w:rPr>
          <w:vertAlign w:val="subscript"/>
          <w:lang w:val="en-US"/>
        </w:rPr>
        <w:t>i</w:t>
      </w:r>
      <w:r>
        <w:rPr>
          <w:lang w:val="en-US"/>
        </w:rPr>
        <w:t xml:space="preserve"> and </w:t>
      </w:r>
      <w:r>
        <w:rPr>
          <w:i/>
          <w:lang w:val="en-US"/>
        </w:rPr>
        <w:t>a</w:t>
      </w:r>
      <w:r>
        <w:rPr>
          <w:lang w:val="en-US"/>
        </w:rPr>
        <w:t>3</w:t>
      </w:r>
      <w:r>
        <w:rPr>
          <w:vertAlign w:val="subscript"/>
          <w:lang w:val="en-US"/>
        </w:rPr>
        <w:t>i</w:t>
      </w:r>
      <w:r w:rsidR="00FD29B4">
        <w:rPr>
          <w:lang w:val="en-US"/>
        </w:rPr>
        <w:t xml:space="preserve"> of each grid point; i.e.</w:t>
      </w:r>
      <w:r>
        <w:rPr>
          <w:lang w:val="en-US"/>
        </w:rPr>
        <w:t xml:space="preserve"> </w:t>
      </w:r>
      <m:oMath>
        <m:sSup>
          <m:sSupPr>
            <m:ctrlPr>
              <w:rPr>
                <w:rFonts w:ascii="Cambria Math" w:hAnsi="Cambria Math"/>
                <w:i/>
              </w:rPr>
            </m:ctrlPr>
          </m:sSupPr>
          <m:e>
            <m:r>
              <w:rPr>
                <w:rFonts w:ascii="Cambria Math" w:hAnsi="Cambria Math"/>
                <w:lang w:val="en-US"/>
              </w:rPr>
              <m:t>p</m:t>
            </m:r>
          </m:e>
          <m:sup>
            <m:r>
              <w:rPr>
                <w:rFonts w:ascii="Cambria Math" w:hAnsi="Cambria Math"/>
                <w:lang w:val="en-US"/>
              </w:rPr>
              <m:t>i</m:t>
            </m:r>
          </m:sup>
        </m:sSup>
        <m:r>
          <w:rPr>
            <w:rFonts w:ascii="Cambria Math" w:hAnsi="Cambria Math"/>
            <w:lang w:val="en-US"/>
          </w:rPr>
          <m:t>(</m:t>
        </m:r>
        <m:sSubSup>
          <m:sSubSupPr>
            <m:ctrlPr>
              <w:rPr>
                <w:rFonts w:ascii="Cambria Math" w:hAnsi="Cambria Math"/>
                <w:i/>
              </w:rPr>
            </m:ctrlPr>
          </m:sSubSupPr>
          <m:e>
            <m:r>
              <w:rPr>
                <w:rFonts w:ascii="Cambria Math" w:hAnsi="Cambria Math"/>
                <w:lang w:val="en-US"/>
              </w:rPr>
              <m:t>h</m:t>
            </m:r>
          </m:e>
          <m:sub>
            <m:r>
              <w:rPr>
                <w:rFonts w:ascii="Cambria Math" w:hAnsi="Cambria Math"/>
                <w:lang w:val="en-US"/>
              </w:rPr>
              <m:t>ref</m:t>
            </m:r>
          </m:sub>
          <m:sup>
            <m:r>
              <w:rPr>
                <w:rFonts w:ascii="Cambria Math" w:hAnsi="Cambria Math"/>
                <w:lang w:val="en-US"/>
              </w:rPr>
              <m:t>i</m:t>
            </m:r>
          </m:sup>
        </m:sSubSup>
        <m:r>
          <w:rPr>
            <w:rFonts w:ascii="Cambria Math" w:hAnsi="Cambria Math"/>
            <w:lang w:val="en-US"/>
          </w:rPr>
          <m:t>)</m:t>
        </m:r>
      </m:oMath>
      <w:r>
        <w:rPr>
          <w:lang w:val="en-US"/>
        </w:rPr>
        <w:t xml:space="preserve">, </w:t>
      </w:r>
      <m:oMath>
        <m:sSup>
          <m:sSupPr>
            <m:ctrlPr>
              <w:rPr>
                <w:rFonts w:ascii="Cambria Math" w:hAnsi="Cambria Math"/>
                <w:i/>
              </w:rPr>
            </m:ctrlPr>
          </m:sSupPr>
          <m:e>
            <m:r>
              <w:rPr>
                <w:rFonts w:ascii="Cambria Math" w:hAnsi="Cambria Math"/>
                <w:lang w:val="en-US"/>
              </w:rPr>
              <m:t>e</m:t>
            </m:r>
          </m:e>
          <m:sup>
            <m:r>
              <w:rPr>
                <w:rFonts w:ascii="Cambria Math" w:hAnsi="Cambria Math"/>
                <w:lang w:val="en-US"/>
              </w:rPr>
              <m:t>i</m:t>
            </m:r>
          </m:sup>
        </m:sSup>
        <m:r>
          <w:rPr>
            <w:rFonts w:ascii="Cambria Math" w:hAnsi="Cambria Math"/>
            <w:lang w:val="en-US"/>
          </w:rPr>
          <m:t>(</m:t>
        </m:r>
        <m:sSubSup>
          <m:sSubSupPr>
            <m:ctrlPr>
              <w:rPr>
                <w:rFonts w:ascii="Cambria Math" w:hAnsi="Cambria Math"/>
                <w:i/>
              </w:rPr>
            </m:ctrlPr>
          </m:sSubSupPr>
          <m:e>
            <m:r>
              <w:rPr>
                <w:rFonts w:ascii="Cambria Math" w:hAnsi="Cambria Math"/>
                <w:lang w:val="en-US"/>
              </w:rPr>
              <m:t>h</m:t>
            </m:r>
          </m:e>
          <m:sub>
            <m:r>
              <w:rPr>
                <w:rFonts w:ascii="Cambria Math" w:hAnsi="Cambria Math"/>
                <w:lang w:val="en-US"/>
              </w:rPr>
              <m:t>ref</m:t>
            </m:r>
          </m:sub>
          <m:sup>
            <m:r>
              <w:rPr>
                <w:rFonts w:ascii="Cambria Math" w:hAnsi="Cambria Math"/>
                <w:lang w:val="en-US"/>
              </w:rPr>
              <m:t>i</m:t>
            </m:r>
          </m:sup>
        </m:sSubSup>
        <m:r>
          <w:rPr>
            <w:rFonts w:ascii="Cambria Math" w:hAnsi="Cambria Math"/>
            <w:lang w:val="en-US"/>
          </w:rPr>
          <m:t>)</m:t>
        </m:r>
      </m:oMath>
      <w:r>
        <w:rPr>
          <w:lang w:val="en-US"/>
        </w:rPr>
        <w:t xml:space="preserve">, </w:t>
      </w:r>
      <m:oMath>
        <m:sSubSup>
          <m:sSubSupPr>
            <m:ctrlPr>
              <w:rPr>
                <w:rFonts w:ascii="Cambria Math" w:hAnsi="Cambria Math"/>
                <w:i/>
              </w:rPr>
            </m:ctrlPr>
          </m:sSubSupPr>
          <m:e>
            <m:r>
              <w:rPr>
                <w:rFonts w:ascii="Cambria Math" w:hAnsi="Cambria Math"/>
                <w:lang w:val="en-US"/>
              </w:rPr>
              <m:t>T</m:t>
            </m:r>
          </m:e>
          <m:sub>
            <m:r>
              <w:rPr>
                <w:rFonts w:ascii="Cambria Math" w:hAnsi="Cambria Math"/>
                <w:lang w:val="en-US"/>
              </w:rPr>
              <m:t>m</m:t>
            </m:r>
          </m:sub>
          <m:sup>
            <m:r>
              <w:rPr>
                <w:rFonts w:ascii="Cambria Math" w:hAnsi="Cambria Math"/>
                <w:lang w:val="en-US"/>
              </w:rPr>
              <m:t>i</m:t>
            </m:r>
          </m:sup>
        </m:sSubSup>
        <m:r>
          <w:rPr>
            <w:rFonts w:ascii="Cambria Math" w:hAnsi="Cambria Math"/>
            <w:lang w:val="en-US"/>
          </w:rPr>
          <m:t>(</m:t>
        </m:r>
        <m:sSubSup>
          <m:sSubSupPr>
            <m:ctrlPr>
              <w:rPr>
                <w:rFonts w:ascii="Cambria Math" w:hAnsi="Cambria Math"/>
                <w:i/>
              </w:rPr>
            </m:ctrlPr>
          </m:sSubSupPr>
          <m:e>
            <m:r>
              <w:rPr>
                <w:rFonts w:ascii="Cambria Math" w:hAnsi="Cambria Math"/>
                <w:lang w:val="en-US"/>
              </w:rPr>
              <m:t>h</m:t>
            </m:r>
          </m:e>
          <m:sub>
            <m:r>
              <w:rPr>
                <w:rFonts w:ascii="Cambria Math" w:hAnsi="Cambria Math"/>
                <w:lang w:val="en-US"/>
              </w:rPr>
              <m:t>ref</m:t>
            </m:r>
          </m:sub>
          <m:sup>
            <m:r>
              <w:rPr>
                <w:rFonts w:ascii="Cambria Math" w:hAnsi="Cambria Math"/>
                <w:lang w:val="en-US"/>
              </w:rPr>
              <m:t>i</m:t>
            </m:r>
          </m:sup>
        </m:sSubSup>
        <m:r>
          <w:rPr>
            <w:rFonts w:ascii="Cambria Math" w:hAnsi="Cambria Math"/>
            <w:lang w:val="en-US"/>
          </w:rPr>
          <m:t>),</m:t>
        </m:r>
      </m:oMath>
      <w:r>
        <w:rPr>
          <w:lang w:val="en-US"/>
        </w:rPr>
        <w:t xml:space="preserve"> </w:t>
      </w:r>
      <m:oMath>
        <m:sSup>
          <m:sSupPr>
            <m:ctrlPr>
              <w:rPr>
                <w:rFonts w:ascii="Cambria Math" w:hAnsi="Cambria Math"/>
                <w:i/>
              </w:rPr>
            </m:ctrlPr>
          </m:sSupPr>
          <m:e>
            <m:r>
              <m:rPr>
                <m:sty m:val="p"/>
              </m:rPr>
              <w:rPr>
                <w:rFonts w:ascii="Cambria Math" w:hAnsi="Cambria Math"/>
                <w:lang w:val="en-US"/>
              </w:rPr>
              <m:t>λ</m:t>
            </m:r>
          </m:e>
          <m:sup>
            <m:r>
              <w:rPr>
                <w:rFonts w:ascii="Cambria Math" w:hAnsi="Cambria Math"/>
                <w:lang w:val="en-US"/>
              </w:rPr>
              <m:t>i</m:t>
            </m:r>
          </m:sup>
        </m:sSup>
      </m:oMath>
      <w:r>
        <w:rPr>
          <w:lang w:val="en-US"/>
        </w:rPr>
        <w:t xml:space="preserve">, </w:t>
      </w:r>
      <m:oMath>
        <m:sSubSup>
          <m:sSubSupPr>
            <m:ctrlPr>
              <w:rPr>
                <w:rFonts w:ascii="Cambria Math" w:hAnsi="Cambria Math"/>
                <w:i/>
              </w:rPr>
            </m:ctrlPr>
          </m:sSubSupPr>
          <m:e>
            <m:r>
              <w:rPr>
                <w:rFonts w:ascii="Cambria Math" w:hAnsi="Cambria Math"/>
                <w:lang w:val="en-US"/>
              </w:rPr>
              <m:t>α</m:t>
            </m:r>
          </m:e>
          <m:sub>
            <m:r>
              <w:rPr>
                <w:rFonts w:ascii="Cambria Math" w:hAnsi="Cambria Math"/>
                <w:lang w:val="en-US"/>
              </w:rPr>
              <m:t>m</m:t>
            </m:r>
          </m:sub>
          <m:sup>
            <m:r>
              <w:rPr>
                <w:rFonts w:ascii="Cambria Math" w:hAnsi="Cambria Math"/>
                <w:lang w:val="en-US"/>
              </w:rPr>
              <m:t>i</m:t>
            </m:r>
          </m:sup>
        </m:sSubSup>
      </m:oMath>
      <w:r>
        <w:rPr>
          <w:lang w:val="en-US"/>
        </w:rPr>
        <w:t xml:space="preserve">, and </w:t>
      </w:r>
      <m:oMath>
        <m:sSubSup>
          <m:sSubSupPr>
            <m:ctrlPr>
              <w:rPr>
                <w:rFonts w:ascii="Cambria Math" w:hAnsi="Cambria Math"/>
                <w:i/>
              </w:rPr>
            </m:ctrlPr>
          </m:sSubSupPr>
          <m:e>
            <m:r>
              <w:rPr>
                <w:rFonts w:ascii="Cambria Math" w:hAnsi="Cambria Math"/>
                <w:lang w:val="en-US"/>
              </w:rPr>
              <m:t>h</m:t>
            </m:r>
          </m:e>
          <m:sub>
            <m:r>
              <w:rPr>
                <w:rFonts w:ascii="Cambria Math" w:hAnsi="Cambria Math"/>
                <w:lang w:val="en-US"/>
              </w:rPr>
              <m:t>ref</m:t>
            </m:r>
          </m:sub>
          <m:sup>
            <m:r>
              <w:rPr>
                <w:rFonts w:ascii="Cambria Math" w:hAnsi="Cambria Math"/>
                <w:lang w:val="en-US"/>
              </w:rPr>
              <m:t>i</m:t>
            </m:r>
          </m:sup>
        </m:sSubSup>
      </m:oMath>
      <w:r>
        <w:rPr>
          <w:lang w:val="en-US"/>
        </w:rPr>
        <w:t xml:space="preserve">, where </w:t>
      </w:r>
      <w:proofErr w:type="spellStart"/>
      <w:r>
        <w:rPr>
          <w:lang w:val="en-US"/>
        </w:rPr>
        <w:t>i</w:t>
      </w:r>
      <w:proofErr w:type="spellEnd"/>
      <w:r>
        <w:rPr>
          <w:lang w:val="en-US"/>
        </w:rPr>
        <w:t xml:space="preserve"> = {1, 2, 3, and 4}. Note that the superscript </w:t>
      </w:r>
      <w:proofErr w:type="spellStart"/>
      <w:r>
        <w:rPr>
          <w:lang w:val="en-US"/>
        </w:rPr>
        <w:t>i</w:t>
      </w:r>
      <w:proofErr w:type="spellEnd"/>
      <w:r>
        <w:rPr>
          <w:lang w:val="en-US"/>
        </w:rPr>
        <w:t xml:space="preserve"> represents the number of the </w:t>
      </w:r>
      <w:proofErr w:type="spellStart"/>
      <w:r>
        <w:rPr>
          <w:lang w:val="en-US"/>
        </w:rPr>
        <w:t>gridpoint</w:t>
      </w:r>
      <w:proofErr w:type="spellEnd"/>
      <w:r>
        <w:rPr>
          <w:lang w:val="en-US"/>
        </w:rPr>
        <w:t xml:space="preserve"> rather than a power.</w:t>
      </w:r>
    </w:p>
    <w:p w14:paraId="5F834644" w14:textId="77777777" w:rsidR="002D5EAD" w:rsidRDefault="002D5EAD" w:rsidP="003E4851">
      <w:pPr>
        <w:pStyle w:val="enumlev1"/>
        <w:rPr>
          <w:lang w:val="en-US"/>
        </w:rPr>
      </w:pPr>
      <w:r>
        <w:rPr>
          <w:lang w:val="en-US"/>
        </w:rPr>
        <w:t>c)</w:t>
      </w:r>
      <w:r>
        <w:rPr>
          <w:lang w:val="en-US"/>
        </w:rPr>
        <w:tab/>
        <w:t xml:space="preserve">Calculate the value of the three parameters, </w:t>
      </w:r>
      <m:oMath>
        <m:sSup>
          <m:sSupPr>
            <m:ctrlPr>
              <w:rPr>
                <w:rFonts w:ascii="Cambria Math" w:hAnsi="Cambria Math"/>
                <w:i/>
              </w:rPr>
            </m:ctrlPr>
          </m:sSupPr>
          <m:e>
            <m:r>
              <w:rPr>
                <w:rFonts w:ascii="Cambria Math" w:hAnsi="Cambria Math"/>
                <w:lang w:val="en-US"/>
              </w:rPr>
              <m:t>p</m:t>
            </m:r>
          </m:e>
          <m:sup>
            <m:r>
              <w:rPr>
                <w:rFonts w:ascii="Cambria Math" w:hAnsi="Cambria Math"/>
                <w:lang w:val="en-US"/>
              </w:rPr>
              <m:t>i</m:t>
            </m:r>
          </m:sup>
        </m:sSup>
        <m:r>
          <w:rPr>
            <w:rFonts w:ascii="Cambria Math" w:hAnsi="Cambria Math"/>
            <w:lang w:val="en-US"/>
          </w:rPr>
          <m:t>(h)</m:t>
        </m:r>
      </m:oMath>
      <w:r>
        <w:rPr>
          <w:lang w:val="en-US"/>
        </w:rPr>
        <w:t xml:space="preserve">, </w:t>
      </w:r>
      <m:oMath>
        <m:sSup>
          <m:sSupPr>
            <m:ctrlPr>
              <w:rPr>
                <w:rFonts w:ascii="Cambria Math" w:hAnsi="Cambria Math"/>
                <w:i/>
              </w:rPr>
            </m:ctrlPr>
          </m:sSupPr>
          <m:e>
            <m:r>
              <w:rPr>
                <w:rFonts w:ascii="Cambria Math" w:hAnsi="Cambria Math"/>
                <w:lang w:val="en-US"/>
              </w:rPr>
              <m:t>e</m:t>
            </m:r>
          </m:e>
          <m:sup>
            <m:r>
              <w:rPr>
                <w:rFonts w:ascii="Cambria Math" w:hAnsi="Cambria Math"/>
                <w:lang w:val="en-US"/>
              </w:rPr>
              <m:t>i</m:t>
            </m:r>
          </m:sup>
        </m:sSup>
        <m:r>
          <w:rPr>
            <w:rFonts w:ascii="Cambria Math" w:hAnsi="Cambria Math"/>
            <w:lang w:val="en-US"/>
          </w:rPr>
          <m:t>(h)</m:t>
        </m:r>
      </m:oMath>
      <w:r>
        <w:rPr>
          <w:lang w:val="en-US"/>
        </w:rPr>
        <w:t xml:space="preserve">, </w:t>
      </w:r>
      <m:oMath>
        <m:sSubSup>
          <m:sSubSupPr>
            <m:ctrlPr>
              <w:rPr>
                <w:rFonts w:ascii="Cambria Math" w:hAnsi="Cambria Math"/>
                <w:i/>
              </w:rPr>
            </m:ctrlPr>
          </m:sSubSupPr>
          <m:e>
            <m:r>
              <w:rPr>
                <w:rFonts w:ascii="Cambria Math" w:hAnsi="Cambria Math"/>
                <w:lang w:val="en-US"/>
              </w:rPr>
              <m:t>T</m:t>
            </m:r>
          </m:e>
          <m:sub>
            <m:r>
              <w:rPr>
                <w:rFonts w:ascii="Cambria Math" w:hAnsi="Cambria Math"/>
                <w:lang w:val="en-US"/>
              </w:rPr>
              <m:t>m</m:t>
            </m:r>
          </m:sub>
          <m:sup>
            <m:r>
              <w:rPr>
                <w:rFonts w:ascii="Cambria Math" w:hAnsi="Cambria Math"/>
                <w:lang w:val="en-US"/>
              </w:rPr>
              <m:t>i</m:t>
            </m:r>
          </m:sup>
        </m:sSubSup>
        <m:r>
          <w:rPr>
            <w:rFonts w:ascii="Cambria Math" w:hAnsi="Cambria Math"/>
            <w:lang w:val="en-US"/>
          </w:rPr>
          <m:t>(h)</m:t>
        </m:r>
      </m:oMath>
      <w:r>
        <w:rPr>
          <w:lang w:val="en-US"/>
        </w:rPr>
        <w:t xml:space="preserve"> at the four grid points and height </w:t>
      </w:r>
      <w:r>
        <w:rPr>
          <w:i/>
          <w:lang w:val="en-US"/>
        </w:rPr>
        <w:t>h</w:t>
      </w:r>
      <w:r>
        <w:rPr>
          <w:lang w:val="en-US"/>
        </w:rPr>
        <w:t xml:space="preserve"> as follows:</w:t>
      </w:r>
    </w:p>
    <w:p w14:paraId="4A2B8DAC" w14:textId="77777777" w:rsidR="005D6737" w:rsidRDefault="005D6737" w:rsidP="005D6737">
      <w:pPr>
        <w:pStyle w:val="Blanc"/>
        <w:tabs>
          <w:tab w:val="left" w:pos="7200"/>
        </w:tabs>
        <w:rPr>
          <w:lang w:val="en-US"/>
        </w:rPr>
      </w:pPr>
    </w:p>
    <w:p w14:paraId="03E6D9B4" w14:textId="77777777" w:rsidR="002D5EAD" w:rsidRDefault="002D5EAD" w:rsidP="00B5368B">
      <w:pPr>
        <w:pStyle w:val="Equation"/>
        <w:tabs>
          <w:tab w:val="left" w:pos="7200"/>
        </w:tabs>
        <w:rPr>
          <w:lang w:val="de-CH"/>
        </w:rPr>
      </w:pPr>
      <w:r>
        <w:rPr>
          <w:lang w:val="en-US"/>
        </w:rPr>
        <w:tab/>
      </w:r>
      <w:r>
        <w:rPr>
          <w:lang w:val="en-US"/>
        </w:rPr>
        <w:tab/>
      </w:r>
      <w:r w:rsidR="003E4851">
        <w:rPr>
          <w:position w:val="-14"/>
          <w:lang w:val="en-US"/>
        </w:rPr>
        <w:object w:dxaOrig="3300" w:dyaOrig="400" w14:anchorId="1118961A">
          <v:shape id="_x0000_i1060" type="#_x0000_t75" style="width:164.25pt;height:21pt" o:ole="" fillcolor="window">
            <v:imagedata r:id="rId82" o:title=""/>
          </v:shape>
          <o:OLEObject Type="Embed" ProgID="Equation.3" ShapeID="_x0000_i1060" DrawAspect="Content" ObjectID="_1803902303" r:id="rId83"/>
        </w:object>
      </w:r>
      <w:r>
        <w:rPr>
          <w:lang w:val="de-CH"/>
        </w:rPr>
        <w:tab/>
        <w:t>K</w:t>
      </w:r>
      <w:r>
        <w:rPr>
          <w:lang w:val="de-CH"/>
        </w:rPr>
        <w:tab/>
        <w:t>(2</w:t>
      </w:r>
      <w:r w:rsidR="00B5368B">
        <w:rPr>
          <w:lang w:val="de-CH"/>
        </w:rPr>
        <w:t>7</w:t>
      </w:r>
      <w:r>
        <w:rPr>
          <w:lang w:val="de-CH"/>
        </w:rPr>
        <w:t>b)</w:t>
      </w:r>
    </w:p>
    <w:p w14:paraId="4A3A762D" w14:textId="77777777" w:rsidR="005D6737" w:rsidRPr="00B92A8E" w:rsidRDefault="005D6737" w:rsidP="005D6737">
      <w:pPr>
        <w:pStyle w:val="Blanc"/>
        <w:tabs>
          <w:tab w:val="left" w:pos="7200"/>
        </w:tabs>
        <w:rPr>
          <w:lang w:val="de-CH"/>
        </w:rPr>
      </w:pPr>
    </w:p>
    <w:p w14:paraId="3FD4877F" w14:textId="25A81970" w:rsidR="002D5EAD" w:rsidRDefault="002D5EAD" w:rsidP="00B5368B">
      <w:pPr>
        <w:pStyle w:val="Equation"/>
        <w:tabs>
          <w:tab w:val="left" w:pos="7200"/>
        </w:tabs>
        <w:rPr>
          <w:lang w:val="de-CH"/>
        </w:rPr>
      </w:pPr>
      <w:r>
        <w:rPr>
          <w:lang w:val="de-CH"/>
        </w:rPr>
        <w:tab/>
      </w:r>
      <w:r>
        <w:rPr>
          <w:lang w:val="de-CH"/>
        </w:rPr>
        <w:tab/>
      </w:r>
      <w:r w:rsidR="009A5A5B" w:rsidRPr="009A5A5B">
        <w:rPr>
          <w:position w:val="-38"/>
          <w:lang w:val="en-US"/>
        </w:rPr>
        <w:object w:dxaOrig="3860" w:dyaOrig="1060" w14:anchorId="77430F33">
          <v:shape id="_x0000_i1061" type="#_x0000_t75" style="width:193.5pt;height:52.5pt" o:ole="" fillcolor="window">
            <v:imagedata r:id="rId84" o:title=""/>
          </v:shape>
          <o:OLEObject Type="Embed" ProgID="Equation.DSMT4" ShapeID="_x0000_i1061" DrawAspect="Content" ObjectID="_1803902304" r:id="rId85"/>
        </w:object>
      </w:r>
      <w:r>
        <w:rPr>
          <w:lang w:val="de-CH"/>
        </w:rPr>
        <w:tab/>
        <w:t>hPa</w:t>
      </w:r>
      <w:r>
        <w:rPr>
          <w:lang w:val="de-CH"/>
        </w:rPr>
        <w:tab/>
        <w:t>(2</w:t>
      </w:r>
      <w:r w:rsidR="00B5368B">
        <w:rPr>
          <w:lang w:val="de-CH"/>
        </w:rPr>
        <w:t>7</w:t>
      </w:r>
      <w:r>
        <w:rPr>
          <w:lang w:val="de-CH"/>
        </w:rPr>
        <w:t>c)</w:t>
      </w:r>
    </w:p>
    <w:p w14:paraId="575EE33C" w14:textId="77777777" w:rsidR="005D6737" w:rsidRPr="00B92A8E" w:rsidRDefault="005D6737" w:rsidP="005D6737">
      <w:pPr>
        <w:pStyle w:val="Blanc"/>
        <w:tabs>
          <w:tab w:val="left" w:pos="7200"/>
        </w:tabs>
        <w:rPr>
          <w:lang w:val="de-CH"/>
        </w:rPr>
      </w:pPr>
    </w:p>
    <w:p w14:paraId="6E40554D" w14:textId="77777777" w:rsidR="002D5EAD" w:rsidRDefault="002D5EAD" w:rsidP="00B5368B">
      <w:pPr>
        <w:pStyle w:val="Equation"/>
        <w:tabs>
          <w:tab w:val="left" w:pos="7200"/>
        </w:tabs>
        <w:rPr>
          <w:lang w:val="de-CH"/>
        </w:rPr>
      </w:pPr>
      <w:r>
        <w:rPr>
          <w:lang w:val="de-CH"/>
        </w:rPr>
        <w:tab/>
      </w:r>
      <w:r>
        <w:rPr>
          <w:lang w:val="de-CH"/>
        </w:rPr>
        <w:tab/>
      </w:r>
      <w:r w:rsidR="003E4851">
        <w:rPr>
          <w:position w:val="-34"/>
          <w:lang w:val="en-US"/>
        </w:rPr>
        <w:object w:dxaOrig="2940" w:dyaOrig="880" w14:anchorId="62AB1ABA">
          <v:shape id="_x0000_i1062" type="#_x0000_t75" style="width:146.25pt;height:43.5pt" o:ole="" fillcolor="window">
            <v:imagedata r:id="rId86" o:title=""/>
          </v:shape>
          <o:OLEObject Type="Embed" ProgID="Equation.3" ShapeID="_x0000_i1062" DrawAspect="Content" ObjectID="_1803902305" r:id="rId87"/>
        </w:object>
      </w:r>
      <w:r>
        <w:rPr>
          <w:lang w:val="de-CH"/>
        </w:rPr>
        <w:tab/>
        <w:t>hPa</w:t>
      </w:r>
      <w:r>
        <w:rPr>
          <w:lang w:val="de-CH"/>
        </w:rPr>
        <w:tab/>
        <w:t>(2</w:t>
      </w:r>
      <w:r w:rsidR="00B5368B">
        <w:rPr>
          <w:lang w:val="de-CH"/>
        </w:rPr>
        <w:t>7</w:t>
      </w:r>
      <w:r>
        <w:rPr>
          <w:lang w:val="de-CH"/>
        </w:rPr>
        <w:t>d)</w:t>
      </w:r>
    </w:p>
    <w:p w14:paraId="7F9C2C39" w14:textId="1C361414" w:rsidR="000B731D" w:rsidRDefault="000B731D" w:rsidP="000B731D">
      <w:pPr>
        <w:pStyle w:val="Blanc"/>
        <w:tabs>
          <w:tab w:val="left" w:pos="7200"/>
        </w:tabs>
        <w:rPr>
          <w:sz w:val="24"/>
          <w:szCs w:val="24"/>
          <w:lang w:val="de-CH"/>
        </w:rPr>
      </w:pPr>
      <w:r>
        <w:rPr>
          <w:sz w:val="24"/>
          <w:szCs w:val="24"/>
          <w:lang w:val="de-CH"/>
        </w:rPr>
        <w:t>w</w:t>
      </w:r>
      <w:r w:rsidRPr="0068529A">
        <w:rPr>
          <w:sz w:val="24"/>
          <w:szCs w:val="24"/>
          <w:lang w:val="de-CH"/>
        </w:rPr>
        <w:t>here</w:t>
      </w:r>
      <w:r>
        <w:rPr>
          <w:sz w:val="24"/>
          <w:szCs w:val="24"/>
          <w:lang w:val="de-CH"/>
        </w:rPr>
        <w:t>:</w:t>
      </w:r>
    </w:p>
    <w:p w14:paraId="35156961" w14:textId="2C8705A3" w:rsidR="005D6737" w:rsidRPr="00B92A8E" w:rsidRDefault="005D6737" w:rsidP="005D6737">
      <w:pPr>
        <w:pStyle w:val="Blanc"/>
        <w:tabs>
          <w:tab w:val="left" w:pos="7200"/>
        </w:tabs>
        <w:rPr>
          <w:lang w:val="de-CH"/>
        </w:rPr>
      </w:pPr>
    </w:p>
    <w:p w14:paraId="7B9EA17C" w14:textId="77777777" w:rsidR="00D66A03" w:rsidRPr="00047D7D" w:rsidRDefault="00D66A03" w:rsidP="00D66A03">
      <w:pPr>
        <w:pStyle w:val="Equation"/>
        <w:tabs>
          <w:tab w:val="left" w:pos="7230"/>
        </w:tabs>
        <w:rPr>
          <w:lang w:val="en-GB"/>
        </w:rPr>
      </w:pPr>
      <w:r>
        <w:rPr>
          <w:lang w:val="de-CH"/>
        </w:rPr>
        <w:tab/>
      </w:r>
      <w:r>
        <w:rPr>
          <w:lang w:val="de-CH"/>
        </w:rPr>
        <w:tab/>
      </w:r>
      <w:r w:rsidRPr="0068529A">
        <w:rPr>
          <w:position w:val="-68"/>
          <w:lang w:val="en-US"/>
        </w:rPr>
        <w:object w:dxaOrig="2400" w:dyaOrig="1120" w14:anchorId="0E520536">
          <v:shape id="_x0000_i1063" type="#_x0000_t75" style="width:120pt;height:54.75pt" o:ole="" fillcolor="window">
            <v:imagedata r:id="rId88" o:title=""/>
          </v:shape>
          <o:OLEObject Type="Embed" ProgID="Equation.3" ShapeID="_x0000_i1063" DrawAspect="Content" ObjectID="_1803902306" r:id="rId89"/>
        </w:object>
      </w:r>
      <w:r w:rsidRPr="00047D7D">
        <w:rPr>
          <w:lang w:val="en-GB"/>
        </w:rPr>
        <w:tab/>
        <w:t>K</w:t>
      </w:r>
      <w:r w:rsidRPr="00047D7D">
        <w:rPr>
          <w:lang w:val="en-GB"/>
        </w:rPr>
        <w:tab/>
        <w:t>(27e)</w:t>
      </w:r>
    </w:p>
    <w:p w14:paraId="54C1DEB3" w14:textId="77777777" w:rsidR="005D6737" w:rsidRDefault="005D6737" w:rsidP="005D6737">
      <w:pPr>
        <w:pStyle w:val="Blanc"/>
        <w:tabs>
          <w:tab w:val="left" w:pos="7200"/>
        </w:tabs>
        <w:rPr>
          <w:lang w:val="en-US"/>
        </w:rPr>
      </w:pPr>
    </w:p>
    <w:p w14:paraId="2C896081" w14:textId="77777777" w:rsidR="002D5EAD" w:rsidRPr="00676FF4" w:rsidRDefault="002D5EAD" w:rsidP="00B816AD">
      <w:pPr>
        <w:pStyle w:val="Equation"/>
        <w:rPr>
          <w:lang w:val="en-GB"/>
        </w:rPr>
      </w:pPr>
      <w:r w:rsidRPr="00B92A8E">
        <w:rPr>
          <w:lang w:val="en-GB"/>
        </w:rPr>
        <w:tab/>
      </w:r>
      <w:r w:rsidRPr="00B92A8E">
        <w:rPr>
          <w:lang w:val="en-GB"/>
        </w:rPr>
        <w:tab/>
      </w:r>
      <w:r w:rsidR="00B816AD" w:rsidRPr="00B816AD">
        <w:rPr>
          <w:position w:val="-40"/>
        </w:rPr>
        <w:object w:dxaOrig="5400" w:dyaOrig="920" w14:anchorId="3537A932">
          <v:shape id="_x0000_i1064" type="#_x0000_t75" style="width:269.25pt;height:46.5pt" o:ole="" fillcolor="window">
            <v:imagedata r:id="rId90" o:title=""/>
          </v:shape>
          <o:OLEObject Type="Embed" ProgID="Equation.3" ShapeID="_x0000_i1064" DrawAspect="Content" ObjectID="_1803902307" r:id="rId91"/>
        </w:object>
      </w:r>
      <w:r w:rsidRPr="00676FF4">
        <w:rPr>
          <w:lang w:val="en-GB"/>
        </w:rPr>
        <w:t>        K/km</w:t>
      </w:r>
      <w:r w:rsidRPr="00676FF4">
        <w:rPr>
          <w:lang w:val="en-GB"/>
        </w:rPr>
        <w:tab/>
        <w:t>(2</w:t>
      </w:r>
      <w:r w:rsidR="00B5368B" w:rsidRPr="00676FF4">
        <w:rPr>
          <w:lang w:val="en-GB"/>
        </w:rPr>
        <w:t>7</w:t>
      </w:r>
      <w:r w:rsidRPr="00676FF4">
        <w:rPr>
          <w:lang w:val="en-GB"/>
        </w:rPr>
        <w:t>f)</w:t>
      </w:r>
    </w:p>
    <w:p w14:paraId="2D4808C9" w14:textId="77777777" w:rsidR="005D6737" w:rsidRDefault="005D6737" w:rsidP="005D6737">
      <w:pPr>
        <w:pStyle w:val="Blanc"/>
        <w:tabs>
          <w:tab w:val="left" w:pos="7200"/>
        </w:tabs>
        <w:rPr>
          <w:lang w:val="en-US"/>
        </w:rPr>
      </w:pPr>
    </w:p>
    <w:p w14:paraId="3F85CB48" w14:textId="77777777" w:rsidR="002D5EAD" w:rsidRPr="00676FF4" w:rsidRDefault="002D5EAD" w:rsidP="00B816AD">
      <w:pPr>
        <w:pStyle w:val="Equation"/>
        <w:rPr>
          <w:lang w:val="en-GB"/>
        </w:rPr>
      </w:pPr>
      <w:r w:rsidRPr="00676FF4">
        <w:rPr>
          <w:lang w:val="en-GB"/>
        </w:rPr>
        <w:tab/>
      </w:r>
      <w:r w:rsidRPr="00676FF4">
        <w:rPr>
          <w:lang w:val="en-GB"/>
        </w:rPr>
        <w:tab/>
      </w:r>
      <w:r w:rsidR="00B816AD">
        <w:rPr>
          <w:position w:val="-14"/>
        </w:rPr>
        <w:object w:dxaOrig="5060" w:dyaOrig="400" w14:anchorId="3362BC41">
          <v:shape id="_x0000_i1065" type="#_x0000_t75" style="width:252.75pt;height:21pt" o:ole="" fillcolor="window">
            <v:imagedata r:id="rId92" o:title=""/>
            <o:lock v:ext="edit" aspectratio="f"/>
          </v:shape>
          <o:OLEObject Type="Embed" ProgID="Equation.3" ShapeID="_x0000_i1065" DrawAspect="Content" ObjectID="_1803902308" r:id="rId93"/>
        </w:object>
      </w:r>
      <w:r w:rsidRPr="00676FF4">
        <w:rPr>
          <w:lang w:val="en-GB"/>
        </w:rPr>
        <w:t>        m/s</w:t>
      </w:r>
      <w:r w:rsidRPr="00676FF4">
        <w:rPr>
          <w:vertAlign w:val="superscript"/>
          <w:lang w:val="en-GB"/>
        </w:rPr>
        <w:t>2</w:t>
      </w:r>
      <w:r w:rsidRPr="00676FF4">
        <w:rPr>
          <w:vertAlign w:val="superscript"/>
          <w:lang w:val="en-GB"/>
        </w:rPr>
        <w:tab/>
      </w:r>
      <w:r w:rsidRPr="00676FF4">
        <w:rPr>
          <w:lang w:val="en-GB"/>
        </w:rPr>
        <w:t>(2</w:t>
      </w:r>
      <w:r w:rsidR="00B5368B" w:rsidRPr="00676FF4">
        <w:rPr>
          <w:lang w:val="en-GB"/>
        </w:rPr>
        <w:t>7</w:t>
      </w:r>
      <w:r w:rsidRPr="00676FF4">
        <w:rPr>
          <w:lang w:val="en-GB"/>
        </w:rPr>
        <w:t>g)</w:t>
      </w:r>
    </w:p>
    <w:p w14:paraId="0AD44ED8" w14:textId="77777777" w:rsidR="002D5EAD" w:rsidRDefault="002D5EAD" w:rsidP="00B5368B">
      <w:pPr>
        <w:pStyle w:val="enumlev1"/>
        <w:rPr>
          <w:lang w:val="en-US"/>
        </w:rPr>
      </w:pPr>
      <w:r>
        <w:rPr>
          <w:lang w:val="en-US"/>
        </w:rPr>
        <w:t>d)</w:t>
      </w:r>
      <w:r>
        <w:rPr>
          <w:lang w:val="en-US"/>
        </w:rPr>
        <w:tab/>
        <w:t xml:space="preserve">Calculate the values of </w:t>
      </w:r>
      <w:r>
        <w:rPr>
          <w:rFonts w:ascii="Symbol" w:hAnsi="Symbol"/>
          <w:lang w:val="en-US"/>
        </w:rPr>
        <w:t></w:t>
      </w:r>
      <w:proofErr w:type="spellStart"/>
      <w:r>
        <w:rPr>
          <w:i/>
          <w:lang w:val="en-US"/>
        </w:rPr>
        <w:t>L</w:t>
      </w:r>
      <w:r>
        <w:rPr>
          <w:i/>
          <w:vertAlign w:val="superscript"/>
          <w:lang w:val="en-US"/>
        </w:rPr>
        <w:t>i</w:t>
      </w:r>
      <w:r>
        <w:rPr>
          <w:i/>
          <w:vertAlign w:val="subscript"/>
          <w:lang w:val="en-US"/>
        </w:rPr>
        <w:t>Hv</w:t>
      </w:r>
      <w:proofErr w:type="spellEnd"/>
      <w:r>
        <w:rPr>
          <w:lang w:val="en-US"/>
        </w:rPr>
        <w:t>(</w:t>
      </w:r>
      <w:r>
        <w:rPr>
          <w:i/>
          <w:lang w:val="en-US"/>
        </w:rPr>
        <w:t>h</w:t>
      </w:r>
      <w:r>
        <w:rPr>
          <w:lang w:val="en-US"/>
        </w:rPr>
        <w:t xml:space="preserve">) and </w:t>
      </w:r>
      <w:r>
        <w:rPr>
          <w:rFonts w:ascii="Symbol" w:hAnsi="Symbol"/>
          <w:lang w:val="en-US"/>
        </w:rPr>
        <w:t></w:t>
      </w:r>
      <w:proofErr w:type="spellStart"/>
      <w:r>
        <w:rPr>
          <w:i/>
          <w:lang w:val="en-US"/>
        </w:rPr>
        <w:t>L</w:t>
      </w:r>
      <w:r>
        <w:rPr>
          <w:i/>
          <w:vertAlign w:val="superscript"/>
          <w:lang w:val="en-US"/>
        </w:rPr>
        <w:t>i</w:t>
      </w:r>
      <w:r>
        <w:rPr>
          <w:i/>
          <w:vertAlign w:val="subscript"/>
          <w:lang w:val="en-US"/>
        </w:rPr>
        <w:t>Wv</w:t>
      </w:r>
      <w:proofErr w:type="spellEnd"/>
      <w:r>
        <w:rPr>
          <w:lang w:val="en-US"/>
        </w:rPr>
        <w:t>(</w:t>
      </w:r>
      <w:r>
        <w:rPr>
          <w:i/>
          <w:lang w:val="en-US"/>
        </w:rPr>
        <w:t>h</w:t>
      </w:r>
      <w:r>
        <w:rPr>
          <w:lang w:val="en-US"/>
        </w:rPr>
        <w:t xml:space="preserve">), at the four grid points at height </w:t>
      </w:r>
      <w:r>
        <w:rPr>
          <w:i/>
          <w:lang w:val="en-US"/>
        </w:rPr>
        <w:t>h</w:t>
      </w:r>
      <w:r>
        <w:rPr>
          <w:lang w:val="en-US"/>
        </w:rPr>
        <w:t xml:space="preserve"> using equations (2</w:t>
      </w:r>
      <w:r w:rsidR="00B5368B">
        <w:rPr>
          <w:lang w:val="en-US"/>
        </w:rPr>
        <w:t>5</w:t>
      </w:r>
      <w:r>
        <w:rPr>
          <w:lang w:val="en-US"/>
        </w:rPr>
        <w:t>a) and (2</w:t>
      </w:r>
      <w:r w:rsidR="00B5368B">
        <w:rPr>
          <w:lang w:val="en-US"/>
        </w:rPr>
        <w:t>5</w:t>
      </w:r>
      <w:r>
        <w:rPr>
          <w:lang w:val="en-US"/>
        </w:rPr>
        <w:t xml:space="preserve">b) with the values of </w:t>
      </w:r>
      <w:r>
        <w:rPr>
          <w:i/>
          <w:lang w:val="en-US"/>
        </w:rPr>
        <w:t>p</w:t>
      </w:r>
      <w:r>
        <w:rPr>
          <w:i/>
          <w:vertAlign w:val="superscript"/>
          <w:lang w:val="en-US"/>
        </w:rPr>
        <w:t>i</w:t>
      </w:r>
      <w:r>
        <w:rPr>
          <w:lang w:val="en-US"/>
        </w:rPr>
        <w:t>(</w:t>
      </w:r>
      <w:r>
        <w:rPr>
          <w:i/>
          <w:lang w:val="en-US"/>
        </w:rPr>
        <w:t>h</w:t>
      </w:r>
      <w:r>
        <w:rPr>
          <w:lang w:val="en-US"/>
        </w:rPr>
        <w:t>)</w:t>
      </w:r>
      <w:r>
        <w:rPr>
          <w:iCs/>
          <w:lang w:val="en-US"/>
        </w:rPr>
        <w:t xml:space="preserve">, </w:t>
      </w:r>
      <w:proofErr w:type="spellStart"/>
      <w:r>
        <w:rPr>
          <w:i/>
          <w:lang w:val="en-US"/>
        </w:rPr>
        <w:t>e</w:t>
      </w:r>
      <w:r>
        <w:rPr>
          <w:i/>
          <w:vertAlign w:val="superscript"/>
          <w:lang w:val="en-US"/>
        </w:rPr>
        <w:t>i</w:t>
      </w:r>
      <w:proofErr w:type="spellEnd"/>
      <w:r>
        <w:rPr>
          <w:lang w:val="en-US"/>
        </w:rPr>
        <w:t>(</w:t>
      </w:r>
      <w:r>
        <w:rPr>
          <w:i/>
          <w:lang w:val="en-US"/>
        </w:rPr>
        <w:t>h</w:t>
      </w:r>
      <w:r>
        <w:rPr>
          <w:lang w:val="en-US"/>
        </w:rPr>
        <w:t xml:space="preserve">) and </w:t>
      </w:r>
      <w:r>
        <w:rPr>
          <w:i/>
          <w:iCs/>
          <w:lang w:val="en-US"/>
        </w:rPr>
        <w:t>T</w:t>
      </w:r>
      <w:r>
        <w:rPr>
          <w:i/>
          <w:vertAlign w:val="superscript"/>
          <w:lang w:val="en-US"/>
        </w:rPr>
        <w:t>i</w:t>
      </w:r>
      <w:r>
        <w:rPr>
          <w:i/>
          <w:iCs/>
          <w:vertAlign w:val="subscript"/>
          <w:lang w:val="en-US"/>
        </w:rPr>
        <w:t>m</w:t>
      </w:r>
      <w:r>
        <w:rPr>
          <w:lang w:val="en-US"/>
        </w:rPr>
        <w:t>(</w:t>
      </w:r>
      <w:r>
        <w:rPr>
          <w:i/>
          <w:lang w:val="en-US"/>
        </w:rPr>
        <w:t>h</w:t>
      </w:r>
      <w:r>
        <w:rPr>
          <w:lang w:val="en-US"/>
        </w:rPr>
        <w:t>) of each grid point.</w:t>
      </w:r>
    </w:p>
    <w:p w14:paraId="05D983F9" w14:textId="77777777" w:rsidR="002D1A45" w:rsidRDefault="002D1A45" w:rsidP="002D1A45">
      <w:pPr>
        <w:pStyle w:val="Blanc"/>
        <w:tabs>
          <w:tab w:val="left" w:pos="7200"/>
        </w:tabs>
        <w:rPr>
          <w:lang w:val="en-US"/>
        </w:rPr>
      </w:pPr>
    </w:p>
    <w:p w14:paraId="1AF04581" w14:textId="77777777" w:rsidR="002D5EAD" w:rsidRDefault="002D5EAD" w:rsidP="00B5368B">
      <w:pPr>
        <w:pStyle w:val="Equation"/>
        <w:tabs>
          <w:tab w:val="left" w:pos="7200"/>
        </w:tabs>
        <w:rPr>
          <w:lang w:val="en-US"/>
        </w:rPr>
      </w:pPr>
      <w:r>
        <w:rPr>
          <w:lang w:val="en-US"/>
        </w:rPr>
        <w:tab/>
      </w:r>
      <w:r>
        <w:rPr>
          <w:lang w:val="en-US"/>
        </w:rPr>
        <w:tab/>
      </w:r>
      <w:r w:rsidR="00676FF4">
        <w:rPr>
          <w:position w:val="-30"/>
          <w:lang w:val="en-US"/>
        </w:rPr>
        <w:object w:dxaOrig="2720" w:dyaOrig="680" w14:anchorId="6DDCE253">
          <v:shape id="_x0000_i1066" type="#_x0000_t75" style="width:136.5pt;height:33pt" o:ole="" fillcolor="window">
            <v:imagedata r:id="rId94" o:title=""/>
          </v:shape>
          <o:OLEObject Type="Embed" ProgID="Equation.3" ShapeID="_x0000_i1066" DrawAspect="Content" ObjectID="_1803902309" r:id="rId95"/>
        </w:object>
      </w:r>
      <w:r>
        <w:rPr>
          <w:lang w:val="en-US"/>
        </w:rPr>
        <w:tab/>
        <w:t>m</w:t>
      </w:r>
      <w:r>
        <w:rPr>
          <w:lang w:val="en-US"/>
        </w:rPr>
        <w:tab/>
        <w:t>(2</w:t>
      </w:r>
      <w:r w:rsidR="00B5368B">
        <w:rPr>
          <w:lang w:val="en-US"/>
        </w:rPr>
        <w:t>7</w:t>
      </w:r>
      <w:r>
        <w:rPr>
          <w:lang w:val="en-US"/>
        </w:rPr>
        <w:t>h)</w:t>
      </w:r>
    </w:p>
    <w:p w14:paraId="0EA71C0A" w14:textId="77777777" w:rsidR="005D6737" w:rsidRDefault="005D6737" w:rsidP="005D6737">
      <w:pPr>
        <w:pStyle w:val="Blanc"/>
        <w:tabs>
          <w:tab w:val="left" w:pos="7200"/>
        </w:tabs>
        <w:rPr>
          <w:lang w:val="en-US"/>
        </w:rPr>
      </w:pPr>
    </w:p>
    <w:p w14:paraId="3BEB6B9F" w14:textId="77777777" w:rsidR="002D5EAD" w:rsidRDefault="002D5EAD" w:rsidP="00B5368B">
      <w:pPr>
        <w:pStyle w:val="Equation"/>
        <w:tabs>
          <w:tab w:val="left" w:pos="7200"/>
        </w:tabs>
        <w:rPr>
          <w:lang w:val="en-US"/>
        </w:rPr>
      </w:pPr>
      <w:r>
        <w:rPr>
          <w:lang w:val="en-US"/>
        </w:rPr>
        <w:tab/>
      </w:r>
      <w:r>
        <w:rPr>
          <w:lang w:val="en-US"/>
        </w:rPr>
        <w:tab/>
      </w:r>
      <w:r w:rsidR="004B4D58" w:rsidRPr="004B4D58">
        <w:rPr>
          <w:position w:val="-30"/>
          <w:lang w:val="en-US"/>
        </w:rPr>
        <w:object w:dxaOrig="3420" w:dyaOrig="720" w14:anchorId="4DE38CC0">
          <v:shape id="_x0000_i1067" type="#_x0000_t75" style="width:171.75pt;height:36pt" o:ole="" fillcolor="window">
            <v:imagedata r:id="rId96" o:title=""/>
          </v:shape>
          <o:OLEObject Type="Embed" ProgID="Equation.3" ShapeID="_x0000_i1067" DrawAspect="Content" ObjectID="_1803902310" r:id="rId97"/>
        </w:object>
      </w:r>
      <w:r>
        <w:rPr>
          <w:lang w:val="en-US"/>
        </w:rPr>
        <w:tab/>
        <w:t>m</w:t>
      </w:r>
      <w:r>
        <w:rPr>
          <w:lang w:val="en-US"/>
        </w:rPr>
        <w:tab/>
        <w:t>(2</w:t>
      </w:r>
      <w:r w:rsidR="00B5368B">
        <w:rPr>
          <w:lang w:val="en-US"/>
        </w:rPr>
        <w:t>7</w:t>
      </w:r>
      <w:r>
        <w:rPr>
          <w:lang w:val="en-US"/>
        </w:rPr>
        <w:t>i)</w:t>
      </w:r>
    </w:p>
    <w:p w14:paraId="518C913F" w14:textId="77777777" w:rsidR="002D5EAD" w:rsidRDefault="002D5EAD" w:rsidP="002D5EAD">
      <w:pPr>
        <w:pStyle w:val="Equation"/>
        <w:tabs>
          <w:tab w:val="left" w:pos="7200"/>
        </w:tabs>
        <w:rPr>
          <w:lang w:val="en-US"/>
        </w:rPr>
      </w:pPr>
      <w:r>
        <w:rPr>
          <w:lang w:val="en-US"/>
        </w:rPr>
        <w:t>where:</w:t>
      </w:r>
    </w:p>
    <w:p w14:paraId="18ACF99A" w14:textId="77777777" w:rsidR="002D5EAD" w:rsidRDefault="002D5EAD" w:rsidP="00B5368B">
      <w:pPr>
        <w:pStyle w:val="Equation"/>
        <w:tabs>
          <w:tab w:val="left" w:pos="7938"/>
        </w:tabs>
        <w:rPr>
          <w:lang w:val="en-GB"/>
        </w:rPr>
      </w:pPr>
      <w:r w:rsidRPr="002D5EAD">
        <w:rPr>
          <w:i/>
          <w:iCs/>
          <w:lang w:val="en-US"/>
        </w:rPr>
        <w:tab/>
      </w:r>
      <w:r w:rsidRPr="002D5EAD">
        <w:rPr>
          <w:i/>
          <w:iCs/>
          <w:lang w:val="en-US"/>
        </w:rPr>
        <w:tab/>
      </w:r>
      <w:proofErr w:type="spellStart"/>
      <w:r w:rsidRPr="002D5EAD">
        <w:rPr>
          <w:i/>
          <w:iCs/>
          <w:lang w:val="en-US"/>
        </w:rPr>
        <w:t>g</w:t>
      </w:r>
      <w:r w:rsidRPr="002D5EAD">
        <w:rPr>
          <w:i/>
          <w:iCs/>
          <w:vertAlign w:val="superscript"/>
          <w:lang w:val="en-US"/>
        </w:rPr>
        <w:t>i</w:t>
      </w:r>
      <w:r w:rsidRPr="002D5EAD">
        <w:rPr>
          <w:i/>
          <w:iCs/>
          <w:vertAlign w:val="subscript"/>
          <w:lang w:val="en-US"/>
        </w:rPr>
        <w:t>m</w:t>
      </w:r>
      <w:proofErr w:type="spellEnd"/>
      <w:r w:rsidRPr="002D5EAD">
        <w:rPr>
          <w:lang w:val="en-US"/>
        </w:rPr>
        <w:t>(</w:t>
      </w:r>
      <w:r w:rsidRPr="002D5EAD">
        <w:rPr>
          <w:i/>
          <w:lang w:val="en-US"/>
        </w:rPr>
        <w:t>h</w:t>
      </w:r>
      <w:r w:rsidRPr="002D5EAD">
        <w:rPr>
          <w:lang w:val="en-US"/>
        </w:rPr>
        <w:t>)</w:t>
      </w:r>
      <w:r w:rsidRPr="002D5EAD">
        <w:rPr>
          <w:i/>
          <w:iCs/>
          <w:lang w:val="en-US"/>
        </w:rPr>
        <w:t xml:space="preserve"> </w:t>
      </w:r>
      <w:r w:rsidRPr="002D5EAD">
        <w:rPr>
          <w:lang w:val="en-US"/>
        </w:rPr>
        <w:t>=</w:t>
      </w:r>
      <w:r w:rsidRPr="002D5EAD">
        <w:rPr>
          <w:i/>
          <w:iCs/>
          <w:lang w:val="en-US"/>
        </w:rPr>
        <w:t xml:space="preserve"> </w:t>
      </w:r>
      <w:r w:rsidRPr="002D5EAD">
        <w:rPr>
          <w:lang w:val="en-US"/>
        </w:rPr>
        <w:t xml:space="preserve">9.784 </w:t>
      </w:r>
      <w:r>
        <w:sym w:font="Symbol" w:char="F0D7"/>
      </w:r>
      <w:r w:rsidRPr="002D5EAD">
        <w:rPr>
          <w:lang w:val="en-US"/>
        </w:rPr>
        <w:t xml:space="preserve"> (1 – 0.00266 </w:t>
      </w:r>
      <w:r>
        <w:sym w:font="Symbol" w:char="F0D7"/>
      </w:r>
      <w:r w:rsidRPr="002D5EAD">
        <w:rPr>
          <w:lang w:val="en-US"/>
        </w:rPr>
        <w:t xml:space="preserve"> cos (2 </w:t>
      </w:r>
      <w:r>
        <w:sym w:font="Symbol" w:char="F0D7"/>
      </w:r>
      <w:r w:rsidRPr="002D5EAD">
        <w:rPr>
          <w:lang w:val="en-US"/>
        </w:rPr>
        <w:t xml:space="preserve"> </w:t>
      </w:r>
      <w:r w:rsidRPr="002D5EAD">
        <w:rPr>
          <w:i/>
          <w:lang w:val="en-US"/>
        </w:rPr>
        <w:t>lat</w:t>
      </w:r>
      <w:r w:rsidRPr="002D5EAD">
        <w:rPr>
          <w:vertAlign w:val="superscript"/>
          <w:lang w:val="en-US"/>
        </w:rPr>
        <w:t>i</w:t>
      </w:r>
      <w:r w:rsidRPr="002D5EAD">
        <w:rPr>
          <w:lang w:val="en-US"/>
        </w:rPr>
        <w:t xml:space="preserve">) – 0.00028 </w:t>
      </w:r>
      <w:r>
        <w:sym w:font="Symbol" w:char="F0D7"/>
      </w:r>
      <w:r w:rsidRPr="002D5EAD">
        <w:rPr>
          <w:lang w:val="en-US"/>
        </w:rPr>
        <w:t xml:space="preserve"> </w:t>
      </w:r>
      <w:r w:rsidRPr="002D5EAD">
        <w:rPr>
          <w:i/>
          <w:iCs/>
          <w:lang w:val="en-US"/>
        </w:rPr>
        <w:t>h</w:t>
      </w:r>
      <w:r w:rsidRPr="002D5EAD">
        <w:rPr>
          <w:lang w:val="en-US"/>
        </w:rPr>
        <w:t xml:space="preserve">) </w:t>
      </w:r>
      <w:r w:rsidRPr="002D5EAD">
        <w:rPr>
          <w:lang w:val="en-US"/>
        </w:rPr>
        <w:tab/>
        <w:t>m/s</w:t>
      </w:r>
      <w:r w:rsidRPr="002D5EAD">
        <w:rPr>
          <w:vertAlign w:val="superscript"/>
          <w:lang w:val="en-US"/>
        </w:rPr>
        <w:t>2</w:t>
      </w:r>
      <w:r w:rsidRPr="002D5EAD">
        <w:rPr>
          <w:vertAlign w:val="superscript"/>
          <w:lang w:val="en-US"/>
        </w:rPr>
        <w:tab/>
      </w:r>
      <w:r w:rsidRPr="002D5EAD">
        <w:rPr>
          <w:lang w:val="en-US"/>
        </w:rPr>
        <w:t>(2</w:t>
      </w:r>
      <w:r w:rsidR="00B5368B">
        <w:rPr>
          <w:lang w:val="en-US"/>
        </w:rPr>
        <w:t>7</w:t>
      </w:r>
      <w:r w:rsidRPr="002D5EAD">
        <w:rPr>
          <w:lang w:val="en-US"/>
        </w:rPr>
        <w:t>j)</w:t>
      </w:r>
    </w:p>
    <w:p w14:paraId="3EF04902" w14:textId="77777777" w:rsidR="002D5EAD" w:rsidRDefault="002D5EAD" w:rsidP="002D5EAD">
      <w:pPr>
        <w:pStyle w:val="enumlev1"/>
        <w:rPr>
          <w:lang w:val="en-US"/>
        </w:rPr>
      </w:pPr>
      <w:r>
        <w:rPr>
          <w:lang w:val="en-US"/>
        </w:rPr>
        <w:t>e)</w:t>
      </w:r>
      <w:r>
        <w:rPr>
          <w:lang w:val="en-US"/>
        </w:rPr>
        <w:tab/>
        <w:t xml:space="preserve">Calculate the values of </w:t>
      </w:r>
      <w:r>
        <w:rPr>
          <w:rFonts w:ascii="Symbol" w:hAnsi="Symbol"/>
          <w:lang w:val="en-US"/>
        </w:rPr>
        <w:t></w:t>
      </w:r>
      <w:proofErr w:type="spellStart"/>
      <w:r>
        <w:rPr>
          <w:i/>
          <w:lang w:val="en-US"/>
        </w:rPr>
        <w:t>L</w:t>
      </w:r>
      <w:r>
        <w:rPr>
          <w:i/>
          <w:vertAlign w:val="subscript"/>
          <w:lang w:val="en-US"/>
        </w:rPr>
        <w:t>Hv</w:t>
      </w:r>
      <w:proofErr w:type="spellEnd"/>
      <w:r>
        <w:rPr>
          <w:lang w:val="en-US"/>
        </w:rPr>
        <w:t>(</w:t>
      </w:r>
      <w:r>
        <w:rPr>
          <w:i/>
          <w:lang w:val="en-US"/>
        </w:rPr>
        <w:t>h</w:t>
      </w:r>
      <w:r>
        <w:rPr>
          <w:lang w:val="en-US"/>
        </w:rPr>
        <w:t xml:space="preserve">) and </w:t>
      </w:r>
      <w:r>
        <w:rPr>
          <w:rFonts w:ascii="Symbol" w:hAnsi="Symbol"/>
          <w:lang w:val="en-US"/>
        </w:rPr>
        <w:t></w:t>
      </w:r>
      <w:proofErr w:type="spellStart"/>
      <w:r>
        <w:rPr>
          <w:i/>
          <w:lang w:val="en-US"/>
        </w:rPr>
        <w:t>L</w:t>
      </w:r>
      <w:r>
        <w:rPr>
          <w:i/>
          <w:vertAlign w:val="subscript"/>
          <w:lang w:val="en-US"/>
        </w:rPr>
        <w:t>Wv</w:t>
      </w:r>
      <w:proofErr w:type="spellEnd"/>
      <w:r>
        <w:rPr>
          <w:lang w:val="en-US"/>
        </w:rPr>
        <w:t>(</w:t>
      </w:r>
      <w:r>
        <w:rPr>
          <w:i/>
          <w:lang w:val="en-US"/>
        </w:rPr>
        <w:t>h</w:t>
      </w:r>
      <w:r>
        <w:rPr>
          <w:lang w:val="en-US"/>
        </w:rPr>
        <w:t xml:space="preserve">) at height </w:t>
      </w:r>
      <w:r>
        <w:rPr>
          <w:i/>
          <w:lang w:val="en-US"/>
        </w:rPr>
        <w:t>h</w:t>
      </w:r>
      <w:r>
        <w:rPr>
          <w:lang w:val="en-US"/>
        </w:rPr>
        <w:t xml:space="preserve"> at the desired location by performing a bi-linear interpolation of the four values of </w:t>
      </w:r>
      <w:r>
        <w:rPr>
          <w:rFonts w:ascii="Symbol" w:hAnsi="Symbol"/>
          <w:lang w:val="en-US"/>
        </w:rPr>
        <w:t></w:t>
      </w:r>
      <w:proofErr w:type="spellStart"/>
      <w:r>
        <w:rPr>
          <w:i/>
          <w:lang w:val="en-US"/>
        </w:rPr>
        <w:t>L</w:t>
      </w:r>
      <w:r>
        <w:rPr>
          <w:i/>
          <w:vertAlign w:val="superscript"/>
          <w:lang w:val="en-US"/>
        </w:rPr>
        <w:t>i</w:t>
      </w:r>
      <w:r>
        <w:rPr>
          <w:i/>
          <w:vertAlign w:val="subscript"/>
          <w:lang w:val="en-US"/>
        </w:rPr>
        <w:t>Hv</w:t>
      </w:r>
      <w:proofErr w:type="spellEnd"/>
      <w:r>
        <w:rPr>
          <w:lang w:val="en-US"/>
        </w:rPr>
        <w:t>(</w:t>
      </w:r>
      <w:r>
        <w:rPr>
          <w:i/>
          <w:lang w:val="en-US"/>
        </w:rPr>
        <w:t>h</w:t>
      </w:r>
      <w:r>
        <w:rPr>
          <w:lang w:val="en-US"/>
        </w:rPr>
        <w:t xml:space="preserve">) and </w:t>
      </w:r>
      <w:r>
        <w:rPr>
          <w:rFonts w:ascii="Symbol" w:hAnsi="Symbol"/>
          <w:lang w:val="en-US"/>
        </w:rPr>
        <w:t></w:t>
      </w:r>
      <w:proofErr w:type="spellStart"/>
      <w:r>
        <w:rPr>
          <w:i/>
          <w:lang w:val="en-US"/>
        </w:rPr>
        <w:t>L</w:t>
      </w:r>
      <w:r>
        <w:rPr>
          <w:i/>
          <w:vertAlign w:val="superscript"/>
          <w:lang w:val="en-US"/>
        </w:rPr>
        <w:t>i</w:t>
      </w:r>
      <w:r>
        <w:rPr>
          <w:i/>
          <w:vertAlign w:val="subscript"/>
          <w:lang w:val="en-US"/>
        </w:rPr>
        <w:t>Wv</w:t>
      </w:r>
      <w:proofErr w:type="spellEnd"/>
      <w:r>
        <w:rPr>
          <w:lang w:val="en-US"/>
        </w:rPr>
        <w:t>(</w:t>
      </w:r>
      <w:r>
        <w:rPr>
          <w:i/>
          <w:lang w:val="en-US"/>
        </w:rPr>
        <w:t>h</w:t>
      </w:r>
      <w:r>
        <w:rPr>
          <w:lang w:val="en-US"/>
        </w:rPr>
        <w:t>) at the four grid points as described in Recommendation ITU-R P.1144.</w:t>
      </w:r>
    </w:p>
    <w:p w14:paraId="232DB72E" w14:textId="77777777" w:rsidR="002D5EAD" w:rsidRDefault="002D5EAD" w:rsidP="00B5368B">
      <w:pPr>
        <w:pStyle w:val="enumlev1"/>
        <w:rPr>
          <w:lang w:val="en-US"/>
        </w:rPr>
      </w:pPr>
      <w:r>
        <w:rPr>
          <w:lang w:val="en-US"/>
        </w:rPr>
        <w:t>f)</w:t>
      </w:r>
      <w:r>
        <w:rPr>
          <w:lang w:val="en-US"/>
        </w:rPr>
        <w:tab/>
        <w:t xml:space="preserve">Calculate the value of tropospheric excess path length at elevation </w:t>
      </w:r>
      <w:r w:rsidRPr="004B4D58">
        <w:rPr>
          <w:rFonts w:ascii="Symbol" w:hAnsi="Symbol"/>
          <w:iCs/>
          <w:lang w:val="en-US"/>
        </w:rPr>
        <w:t></w:t>
      </w:r>
      <w:r>
        <w:rPr>
          <w:lang w:val="en-US"/>
        </w:rPr>
        <w:t xml:space="preserve"> at the height </w:t>
      </w:r>
      <w:r>
        <w:rPr>
          <w:i/>
          <w:lang w:val="en-US"/>
        </w:rPr>
        <w:t>h</w:t>
      </w:r>
      <w:r>
        <w:rPr>
          <w:lang w:val="en-US"/>
        </w:rPr>
        <w:t xml:space="preserve"> at the desired location, </w:t>
      </w:r>
      <w:r>
        <w:rPr>
          <w:rFonts w:ascii="Symbol" w:hAnsi="Symbol"/>
          <w:lang w:val="en-US"/>
        </w:rPr>
        <w:t></w:t>
      </w:r>
      <w:r>
        <w:rPr>
          <w:i/>
          <w:lang w:val="en-US"/>
        </w:rPr>
        <w:t>L</w:t>
      </w:r>
      <w:r>
        <w:rPr>
          <w:lang w:val="en-US"/>
        </w:rPr>
        <w:t>(</w:t>
      </w:r>
      <w:r>
        <w:rPr>
          <w:i/>
          <w:lang w:val="en-US"/>
        </w:rPr>
        <w:t>h,</w:t>
      </w:r>
      <w:r>
        <w:rPr>
          <w:rFonts w:ascii="Symbol" w:hAnsi="Symbol"/>
          <w:lang w:val="en-US"/>
        </w:rPr>
        <w:t></w:t>
      </w:r>
      <w:r>
        <w:rPr>
          <w:lang w:val="en-US"/>
        </w:rPr>
        <w:t>), using equation (2</w:t>
      </w:r>
      <w:r w:rsidR="00B5368B">
        <w:rPr>
          <w:lang w:val="en-US"/>
        </w:rPr>
        <w:t>4</w:t>
      </w:r>
      <w:r>
        <w:rPr>
          <w:lang w:val="en-US"/>
        </w:rPr>
        <w:t>).</w:t>
      </w:r>
    </w:p>
    <w:p w14:paraId="2BD9374E" w14:textId="77777777" w:rsidR="00AC16DE" w:rsidRPr="00AC16DE" w:rsidRDefault="00AC16DE" w:rsidP="005D6737">
      <w:pPr>
        <w:rPr>
          <w:lang w:val="en-US"/>
        </w:rPr>
      </w:pPr>
      <w:r w:rsidRPr="00AC16DE">
        <w:rPr>
          <w:lang w:val="en-US"/>
        </w:rPr>
        <w:t xml:space="preserve">The accuracy of the proposed model has been tested using radiosonde, GNSS and radiometric measurements to determine </w:t>
      </w:r>
      <w:r w:rsidRPr="00BB2F94">
        <w:rPr>
          <w:rFonts w:ascii="Symbol" w:hAnsi="Symbol"/>
        </w:rPr>
        <w:t></w:t>
      </w:r>
      <w:proofErr w:type="spellStart"/>
      <w:r w:rsidRPr="00AC16DE">
        <w:rPr>
          <w:i/>
          <w:lang w:val="en-US"/>
        </w:rPr>
        <w:t>L</w:t>
      </w:r>
      <w:r w:rsidRPr="00AC16DE">
        <w:rPr>
          <w:i/>
          <w:iCs/>
          <w:vertAlign w:val="subscript"/>
          <w:lang w:val="en-US"/>
        </w:rPr>
        <w:t>vs</w:t>
      </w:r>
      <w:proofErr w:type="spellEnd"/>
      <w:r w:rsidRPr="00AC16DE">
        <w:rPr>
          <w:lang w:val="en-US"/>
        </w:rPr>
        <w:t xml:space="preserve"> and the worldwide uncertainty is between 2 and 6 cm. Where a higher accuracy is needed, concurrent local measurements of air total pressure and water </w:t>
      </w:r>
      <w:proofErr w:type="spellStart"/>
      <w:r w:rsidRPr="00AC16DE">
        <w:rPr>
          <w:lang w:val="en-US"/>
        </w:rPr>
        <w:t>vapour</w:t>
      </w:r>
      <w:proofErr w:type="spellEnd"/>
      <w:r w:rsidRPr="00AC16DE">
        <w:rPr>
          <w:lang w:val="en-US"/>
        </w:rPr>
        <w:t xml:space="preserve"> pressure can be used as inputs to the model.</w:t>
      </w:r>
    </w:p>
    <w:p w14:paraId="472B6BC6" w14:textId="77777777" w:rsidR="00AC16DE" w:rsidRPr="00AC16DE" w:rsidRDefault="00AC16DE" w:rsidP="00AC16DE">
      <w:pPr>
        <w:rPr>
          <w:lang w:val="en-US"/>
        </w:rPr>
      </w:pPr>
      <w:r w:rsidRPr="00AC16DE">
        <w:rPr>
          <w:lang w:val="en-US"/>
        </w:rPr>
        <w:t xml:space="preserve">The mapping function of the hydrostatic and wet components, </w:t>
      </w:r>
      <w:proofErr w:type="spellStart"/>
      <w:r w:rsidRPr="00AC16DE">
        <w:rPr>
          <w:i/>
          <w:lang w:val="en-US"/>
        </w:rPr>
        <w:t>m</w:t>
      </w:r>
      <w:r w:rsidRPr="00AC16DE">
        <w:rPr>
          <w:i/>
          <w:vertAlign w:val="subscript"/>
          <w:lang w:val="en-US"/>
        </w:rPr>
        <w:t>h</w:t>
      </w:r>
      <w:proofErr w:type="spellEnd"/>
      <w:r w:rsidRPr="00AC16DE">
        <w:rPr>
          <w:lang w:val="en-US"/>
        </w:rPr>
        <w:t>(</w:t>
      </w:r>
      <w:r w:rsidRPr="00B330F1">
        <w:rPr>
          <w:rFonts w:ascii="Symbol" w:hAnsi="Symbol"/>
        </w:rPr>
        <w:t></w:t>
      </w:r>
      <w:r w:rsidRPr="00AC16DE">
        <w:rPr>
          <w:lang w:val="en-US"/>
        </w:rPr>
        <w:t xml:space="preserve">) and </w:t>
      </w:r>
      <w:r w:rsidRPr="00AC16DE">
        <w:rPr>
          <w:i/>
          <w:lang w:val="en-US"/>
        </w:rPr>
        <w:t>m</w:t>
      </w:r>
      <w:r w:rsidRPr="00AC16DE">
        <w:rPr>
          <w:i/>
          <w:vertAlign w:val="subscript"/>
          <w:lang w:val="en-US"/>
        </w:rPr>
        <w:t>w</w:t>
      </w:r>
      <w:r w:rsidRPr="00AC16DE">
        <w:rPr>
          <w:lang w:val="en-US"/>
        </w:rPr>
        <w:t>(</w:t>
      </w:r>
      <w:r w:rsidRPr="00B330F1">
        <w:rPr>
          <w:rFonts w:ascii="Symbol" w:hAnsi="Symbol"/>
          <w:iCs/>
        </w:rPr>
        <w:t></w:t>
      </w:r>
      <w:r w:rsidRPr="00AC16DE">
        <w:rPr>
          <w:lang w:val="en-US"/>
        </w:rPr>
        <w:t>) are given by:</w:t>
      </w:r>
    </w:p>
    <w:p w14:paraId="67D26CDC" w14:textId="77777777" w:rsidR="00AC16DE" w:rsidRPr="00BB2F94" w:rsidRDefault="00AC16DE" w:rsidP="00B5368B">
      <w:pPr>
        <w:pStyle w:val="Equation"/>
      </w:pPr>
      <w:r w:rsidRPr="00AC16DE">
        <w:rPr>
          <w:lang w:val="en-US"/>
        </w:rPr>
        <w:tab/>
      </w:r>
      <w:r w:rsidRPr="00AC16DE">
        <w:rPr>
          <w:lang w:val="en-US"/>
        </w:rPr>
        <w:tab/>
      </w:r>
      <w:r w:rsidR="00992782" w:rsidRPr="00BB2F94">
        <w:rPr>
          <w:position w:val="-12"/>
        </w:rPr>
        <w:object w:dxaOrig="2200" w:dyaOrig="360" w14:anchorId="2D9B92AB">
          <v:shape id="_x0000_i1068" type="#_x0000_t75" style="width:111.75pt;height:16.5pt" o:ole="" fillcolor="window">
            <v:imagedata r:id="rId98" o:title=""/>
          </v:shape>
          <o:OLEObject Type="Embed" ProgID="Equation.3" ShapeID="_x0000_i1068" DrawAspect="Content" ObjectID="_1803902311" r:id="rId99"/>
        </w:object>
      </w:r>
      <w:r w:rsidRPr="00BB2F94">
        <w:t>                </w:t>
      </w:r>
      <w:r w:rsidRPr="00BB2F94">
        <w:tab/>
        <w:t>(2</w:t>
      </w:r>
      <w:r w:rsidR="00B5368B">
        <w:t>8</w:t>
      </w:r>
      <w:r w:rsidRPr="00BB2F94">
        <w:t>a)</w:t>
      </w:r>
    </w:p>
    <w:p w14:paraId="0EA71D46" w14:textId="77777777" w:rsidR="00AC16DE" w:rsidRPr="00BB2F94" w:rsidRDefault="00AC16DE" w:rsidP="00B5368B">
      <w:pPr>
        <w:pStyle w:val="Equation"/>
      </w:pPr>
      <w:r w:rsidRPr="00BB2F94">
        <w:tab/>
      </w:r>
      <w:r w:rsidRPr="00BB2F94">
        <w:tab/>
      </w:r>
      <w:r w:rsidR="00992782" w:rsidRPr="00BB2F94">
        <w:rPr>
          <w:position w:val="-12"/>
        </w:rPr>
        <w:object w:dxaOrig="2299" w:dyaOrig="360" w14:anchorId="445679B2">
          <v:shape id="_x0000_i1069" type="#_x0000_t75" style="width:115.5pt;height:16.5pt" o:ole="" fillcolor="window">
            <v:imagedata r:id="rId100" o:title=""/>
          </v:shape>
          <o:OLEObject Type="Embed" ProgID="Equation.3" ShapeID="_x0000_i1069" DrawAspect="Content" ObjectID="_1803902312" r:id="rId101"/>
        </w:object>
      </w:r>
      <w:r w:rsidRPr="00BB2F94">
        <w:t>                </w:t>
      </w:r>
      <w:r w:rsidRPr="00BB2F94">
        <w:tab/>
        <w:t>(2</w:t>
      </w:r>
      <w:r w:rsidR="00B5368B">
        <w:t>8</w:t>
      </w:r>
      <w:r w:rsidRPr="00BB2F94">
        <w:t>b)</w:t>
      </w:r>
    </w:p>
    <w:p w14:paraId="3C1AC8BE" w14:textId="77777777" w:rsidR="00AC16DE" w:rsidRDefault="00AC16DE" w:rsidP="00AC16DE">
      <w:proofErr w:type="spellStart"/>
      <w:r w:rsidRPr="00150820">
        <w:t>where</w:t>
      </w:r>
      <w:proofErr w:type="spellEnd"/>
      <w:r w:rsidRPr="00150820">
        <w:t>:</w:t>
      </w:r>
    </w:p>
    <w:p w14:paraId="6A93F158" w14:textId="77777777" w:rsidR="00AC16DE" w:rsidRPr="00150820" w:rsidRDefault="006F3ABE" w:rsidP="006F3ABE">
      <w:pPr>
        <w:pStyle w:val="Equation"/>
        <w:rPr>
          <w:position w:val="-84"/>
        </w:rPr>
      </w:pPr>
      <w:r w:rsidRPr="006F3ABE">
        <w:rPr>
          <w:position w:val="130"/>
        </w:rPr>
        <w:tab/>
      </w:r>
      <w:r w:rsidRPr="006F3ABE">
        <w:rPr>
          <w:position w:val="130"/>
        </w:rPr>
        <w:tab/>
      </w:r>
      <w:r w:rsidRPr="00BB2F94">
        <w:object w:dxaOrig="3420" w:dyaOrig="2680" w14:anchorId="448777C2">
          <v:shape id="_x0000_i1070" type="#_x0000_t75" style="width:164.25pt;height:137.25pt" o:ole="">
            <v:imagedata r:id="rId102" o:title=""/>
          </v:shape>
          <o:OLEObject Type="Embed" ProgID="Equation.3" ShapeID="_x0000_i1070" DrawAspect="Content" ObjectID="_1803902313" r:id="rId103"/>
        </w:object>
      </w:r>
    </w:p>
    <w:p w14:paraId="489EB262" w14:textId="5AE0AF39" w:rsidR="00AC16DE" w:rsidRPr="00150820" w:rsidRDefault="00AC16DE" w:rsidP="002D1A45">
      <w:pPr>
        <w:pStyle w:val="Equationlegend"/>
        <w:jc w:val="center"/>
      </w:pPr>
      <w:proofErr w:type="spellStart"/>
      <w:r w:rsidRPr="00150820">
        <w:rPr>
          <w:i/>
        </w:rPr>
        <w:t>b</w:t>
      </w:r>
      <w:r w:rsidRPr="004029F6">
        <w:rPr>
          <w:i/>
          <w:iCs/>
          <w:vertAlign w:val="subscript"/>
        </w:rPr>
        <w:t>h</w:t>
      </w:r>
      <w:proofErr w:type="spellEnd"/>
      <w:r w:rsidRPr="004029F6">
        <w:rPr>
          <w:i/>
          <w:iCs/>
        </w:rPr>
        <w:t xml:space="preserve"> </w:t>
      </w:r>
      <w:r w:rsidRPr="00150820">
        <w:t>= 0.0029</w:t>
      </w:r>
    </w:p>
    <w:p w14:paraId="0B2E2548" w14:textId="17E60789" w:rsidR="00AC16DE" w:rsidRPr="00150820" w:rsidRDefault="00AC16DE" w:rsidP="002D1A45">
      <w:pPr>
        <w:pStyle w:val="Equationlegend"/>
        <w:jc w:val="center"/>
      </w:pPr>
      <w:proofErr w:type="spellStart"/>
      <w:r w:rsidRPr="00BB2F94">
        <w:rPr>
          <w:i/>
        </w:rPr>
        <w:t>b</w:t>
      </w:r>
      <w:r w:rsidRPr="004029F6">
        <w:rPr>
          <w:i/>
          <w:iCs/>
          <w:vertAlign w:val="subscript"/>
        </w:rPr>
        <w:t>w</w:t>
      </w:r>
      <w:proofErr w:type="spellEnd"/>
      <w:r w:rsidRPr="00150820">
        <w:t xml:space="preserve"> = 0.00146</w:t>
      </w:r>
    </w:p>
    <w:p w14:paraId="0459002B" w14:textId="044EB38F" w:rsidR="00AC16DE" w:rsidRDefault="00AC16DE" w:rsidP="002D1A45">
      <w:pPr>
        <w:pStyle w:val="Equationlegend"/>
        <w:jc w:val="center"/>
      </w:pPr>
      <w:proofErr w:type="spellStart"/>
      <w:r w:rsidRPr="004029F6">
        <w:rPr>
          <w:i/>
        </w:rPr>
        <w:t>c</w:t>
      </w:r>
      <w:r w:rsidRPr="004029F6">
        <w:rPr>
          <w:i/>
          <w:vertAlign w:val="subscript"/>
        </w:rPr>
        <w:t>w</w:t>
      </w:r>
      <w:proofErr w:type="spellEnd"/>
      <w:r w:rsidRPr="00150820">
        <w:t xml:space="preserve"> = 0.04391</w:t>
      </w:r>
    </w:p>
    <w:p w14:paraId="65683042" w14:textId="77777777" w:rsidR="005D6737" w:rsidRPr="00150820" w:rsidRDefault="005D6737" w:rsidP="00E72474">
      <w:pPr>
        <w:pStyle w:val="Blanc"/>
        <w:jc w:val="left"/>
      </w:pPr>
    </w:p>
    <w:p w14:paraId="562E6BCB" w14:textId="34BDD4E7" w:rsidR="007131F9" w:rsidRPr="00BB2F94" w:rsidRDefault="007131F9" w:rsidP="007131F9">
      <w:pPr>
        <w:pStyle w:val="Equation"/>
      </w:pPr>
      <w:r>
        <w:tab/>
      </w:r>
      <w:r>
        <w:tab/>
      </w:r>
      <w:r w:rsidR="0009009A" w:rsidRPr="009B3B3E">
        <w:rPr>
          <w:position w:val="-36"/>
        </w:rPr>
        <w:object w:dxaOrig="6039" w:dyaOrig="840" w14:anchorId="7125E77C">
          <v:shape id="_x0000_i1071" type="#_x0000_t75" style="width:289.5pt;height:37.5pt" o:ole="">
            <v:imagedata r:id="rId104" o:title=""/>
          </v:shape>
          <o:OLEObject Type="Embed" ProgID="Equation.DSMT4" ShapeID="_x0000_i1071" DrawAspect="Content" ObjectID="_1803902314" r:id="rId105"/>
        </w:object>
      </w:r>
      <w:r>
        <w:tab/>
      </w:r>
      <w:r w:rsidRPr="00BB2F94">
        <w:t>(2</w:t>
      </w:r>
      <w:r>
        <w:t>8</w:t>
      </w:r>
      <w:r w:rsidRPr="00BB2F94">
        <w:t>c)</w:t>
      </w:r>
    </w:p>
    <w:p w14:paraId="319FC436" w14:textId="77777777" w:rsidR="00AC16DE" w:rsidRPr="00150820" w:rsidRDefault="00AC16DE" w:rsidP="008F1425">
      <w:pPr>
        <w:pStyle w:val="Blanc"/>
        <w:jc w:val="left"/>
      </w:pP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1248"/>
        <w:gridCol w:w="1248"/>
        <w:gridCol w:w="1248"/>
        <w:gridCol w:w="939"/>
      </w:tblGrid>
      <w:tr w:rsidR="00AC16DE" w:rsidRPr="001F6204" w14:paraId="2E9FB0C4" w14:textId="77777777" w:rsidTr="008F1425">
        <w:trPr>
          <w:jc w:val="center"/>
        </w:trPr>
        <w:tc>
          <w:tcPr>
            <w:tcW w:w="1406" w:type="dxa"/>
          </w:tcPr>
          <w:p w14:paraId="59372B4D" w14:textId="77777777" w:rsidR="00AC16DE" w:rsidRPr="001F6204" w:rsidRDefault="00AC16DE" w:rsidP="00346B44">
            <w:pPr>
              <w:pStyle w:val="Tablehead"/>
            </w:pPr>
            <w:proofErr w:type="spellStart"/>
            <w:r w:rsidRPr="001F6204">
              <w:t>Hemisphere</w:t>
            </w:r>
            <w:proofErr w:type="spellEnd"/>
          </w:p>
        </w:tc>
        <w:tc>
          <w:tcPr>
            <w:tcW w:w="828" w:type="dxa"/>
          </w:tcPr>
          <w:p w14:paraId="34850117" w14:textId="77777777" w:rsidR="00AC16DE" w:rsidRPr="001F6204" w:rsidRDefault="00AC16DE" w:rsidP="00346B44">
            <w:pPr>
              <w:pStyle w:val="Tablehead"/>
            </w:pPr>
            <w:r w:rsidRPr="00235F62">
              <w:rPr>
                <w:i/>
                <w:iCs/>
              </w:rPr>
              <w:t>c</w:t>
            </w:r>
            <w:r w:rsidRPr="001F6204">
              <w:rPr>
                <w:vertAlign w:val="subscript"/>
              </w:rPr>
              <w:t>1</w:t>
            </w:r>
          </w:p>
        </w:tc>
        <w:tc>
          <w:tcPr>
            <w:tcW w:w="828" w:type="dxa"/>
          </w:tcPr>
          <w:p w14:paraId="6D879A35" w14:textId="77777777" w:rsidR="00AC16DE" w:rsidRPr="001F6204" w:rsidRDefault="00AC16DE" w:rsidP="00346B44">
            <w:pPr>
              <w:pStyle w:val="Tablehead"/>
            </w:pPr>
            <w:r w:rsidRPr="00235F62">
              <w:rPr>
                <w:i/>
                <w:iCs/>
              </w:rPr>
              <w:t>c</w:t>
            </w:r>
            <w:r w:rsidRPr="001F6204">
              <w:rPr>
                <w:vertAlign w:val="subscript"/>
              </w:rPr>
              <w:t>10</w:t>
            </w:r>
          </w:p>
        </w:tc>
        <w:tc>
          <w:tcPr>
            <w:tcW w:w="828" w:type="dxa"/>
          </w:tcPr>
          <w:p w14:paraId="0633CEB4" w14:textId="77777777" w:rsidR="00AC16DE" w:rsidRPr="001F6204" w:rsidRDefault="00AC16DE" w:rsidP="00346B44">
            <w:pPr>
              <w:pStyle w:val="Tablehead"/>
            </w:pPr>
            <w:r w:rsidRPr="00235F62">
              <w:rPr>
                <w:i/>
                <w:iCs/>
              </w:rPr>
              <w:t>c</w:t>
            </w:r>
            <w:r w:rsidRPr="00BB2F94">
              <w:rPr>
                <w:vertAlign w:val="subscript"/>
              </w:rPr>
              <w:t>11</w:t>
            </w:r>
          </w:p>
        </w:tc>
        <w:tc>
          <w:tcPr>
            <w:tcW w:w="623" w:type="dxa"/>
          </w:tcPr>
          <w:p w14:paraId="0C8D9527" w14:textId="77777777" w:rsidR="00AC16DE" w:rsidRPr="00BB2F94" w:rsidRDefault="00AC16DE" w:rsidP="00346B44">
            <w:pPr>
              <w:pStyle w:val="Tablehead"/>
              <w:rPr>
                <w:iCs/>
              </w:rPr>
            </w:pPr>
            <w:r w:rsidRPr="00BB2F94">
              <w:rPr>
                <w:iCs/>
                <w:color w:val="000000"/>
              </w:rPr>
              <w:t>ψ</w:t>
            </w:r>
          </w:p>
        </w:tc>
      </w:tr>
      <w:tr w:rsidR="00AC16DE" w:rsidRPr="001F6204" w14:paraId="14DF3CDB" w14:textId="77777777" w:rsidTr="008F1425">
        <w:trPr>
          <w:jc w:val="center"/>
        </w:trPr>
        <w:tc>
          <w:tcPr>
            <w:tcW w:w="1406" w:type="dxa"/>
          </w:tcPr>
          <w:p w14:paraId="3F4D2080" w14:textId="77777777" w:rsidR="00AC16DE" w:rsidRPr="001F6204" w:rsidRDefault="00AC16DE" w:rsidP="008F1425">
            <w:pPr>
              <w:pStyle w:val="Tabletext"/>
              <w:jc w:val="center"/>
            </w:pPr>
            <w:proofErr w:type="spellStart"/>
            <w:r w:rsidRPr="001F6204">
              <w:t>Northern</w:t>
            </w:r>
            <w:proofErr w:type="spellEnd"/>
          </w:p>
        </w:tc>
        <w:tc>
          <w:tcPr>
            <w:tcW w:w="828" w:type="dxa"/>
          </w:tcPr>
          <w:p w14:paraId="0CE4AB6A" w14:textId="77777777" w:rsidR="00AC16DE" w:rsidRPr="001F6204" w:rsidRDefault="00AC16DE" w:rsidP="00346B44">
            <w:pPr>
              <w:pStyle w:val="Tabletext"/>
              <w:jc w:val="center"/>
            </w:pPr>
            <w:r w:rsidRPr="001F6204">
              <w:t>0.062</w:t>
            </w:r>
          </w:p>
        </w:tc>
        <w:tc>
          <w:tcPr>
            <w:tcW w:w="828" w:type="dxa"/>
          </w:tcPr>
          <w:p w14:paraId="3B90BDFA" w14:textId="77777777" w:rsidR="00AC16DE" w:rsidRPr="001F6204" w:rsidRDefault="00AC16DE" w:rsidP="00346B44">
            <w:pPr>
              <w:pStyle w:val="Tabletext"/>
              <w:jc w:val="center"/>
            </w:pPr>
            <w:r w:rsidRPr="001F6204">
              <w:t>0.001</w:t>
            </w:r>
          </w:p>
        </w:tc>
        <w:tc>
          <w:tcPr>
            <w:tcW w:w="828" w:type="dxa"/>
          </w:tcPr>
          <w:p w14:paraId="3AD4E9B3" w14:textId="77777777" w:rsidR="00AC16DE" w:rsidRPr="001F6204" w:rsidRDefault="00AC16DE" w:rsidP="00346B44">
            <w:pPr>
              <w:pStyle w:val="Tabletext"/>
              <w:jc w:val="center"/>
            </w:pPr>
            <w:r w:rsidRPr="001F6204">
              <w:t>0.005</w:t>
            </w:r>
          </w:p>
        </w:tc>
        <w:tc>
          <w:tcPr>
            <w:tcW w:w="623" w:type="dxa"/>
          </w:tcPr>
          <w:p w14:paraId="1516559E" w14:textId="77777777" w:rsidR="00AC16DE" w:rsidRPr="001F6204" w:rsidRDefault="00AC16DE" w:rsidP="00346B44">
            <w:pPr>
              <w:pStyle w:val="Tabletext"/>
              <w:jc w:val="center"/>
            </w:pPr>
            <w:r w:rsidRPr="001F6204">
              <w:t>0</w:t>
            </w:r>
          </w:p>
        </w:tc>
      </w:tr>
      <w:tr w:rsidR="00AC16DE" w:rsidRPr="001F6204" w14:paraId="1E182CD9" w14:textId="77777777" w:rsidTr="008F1425">
        <w:trPr>
          <w:jc w:val="center"/>
        </w:trPr>
        <w:tc>
          <w:tcPr>
            <w:tcW w:w="1406" w:type="dxa"/>
          </w:tcPr>
          <w:p w14:paraId="532E68B6" w14:textId="77777777" w:rsidR="00AC16DE" w:rsidRPr="001F6204" w:rsidRDefault="00AC16DE" w:rsidP="008F1425">
            <w:pPr>
              <w:pStyle w:val="Tabletext"/>
              <w:jc w:val="center"/>
            </w:pPr>
            <w:proofErr w:type="spellStart"/>
            <w:r w:rsidRPr="001F6204">
              <w:t>Southern</w:t>
            </w:r>
            <w:proofErr w:type="spellEnd"/>
          </w:p>
        </w:tc>
        <w:tc>
          <w:tcPr>
            <w:tcW w:w="828" w:type="dxa"/>
          </w:tcPr>
          <w:p w14:paraId="3673EF13" w14:textId="77777777" w:rsidR="00AC16DE" w:rsidRPr="001F6204" w:rsidRDefault="00AC16DE" w:rsidP="00346B44">
            <w:pPr>
              <w:pStyle w:val="Tabletext"/>
              <w:jc w:val="center"/>
            </w:pPr>
            <w:r w:rsidRPr="001F6204">
              <w:t>0.062</w:t>
            </w:r>
          </w:p>
        </w:tc>
        <w:tc>
          <w:tcPr>
            <w:tcW w:w="828" w:type="dxa"/>
          </w:tcPr>
          <w:p w14:paraId="18A78764" w14:textId="77777777" w:rsidR="00AC16DE" w:rsidRPr="001F6204" w:rsidRDefault="00AC16DE" w:rsidP="00346B44">
            <w:pPr>
              <w:pStyle w:val="Tabletext"/>
              <w:jc w:val="center"/>
            </w:pPr>
            <w:r w:rsidRPr="001F6204">
              <w:t>0.002</w:t>
            </w:r>
          </w:p>
        </w:tc>
        <w:tc>
          <w:tcPr>
            <w:tcW w:w="828" w:type="dxa"/>
          </w:tcPr>
          <w:p w14:paraId="6E01D8D9" w14:textId="77777777" w:rsidR="00AC16DE" w:rsidRPr="001F6204" w:rsidRDefault="00AC16DE" w:rsidP="00346B44">
            <w:pPr>
              <w:pStyle w:val="Tabletext"/>
              <w:jc w:val="center"/>
            </w:pPr>
            <w:r w:rsidRPr="001F6204">
              <w:t>0.007</w:t>
            </w:r>
          </w:p>
        </w:tc>
        <w:tc>
          <w:tcPr>
            <w:tcW w:w="623" w:type="dxa"/>
          </w:tcPr>
          <w:p w14:paraId="57E8EEA6" w14:textId="77777777" w:rsidR="00AC16DE" w:rsidRPr="001F6204" w:rsidRDefault="00AC16DE" w:rsidP="00346B44">
            <w:pPr>
              <w:pStyle w:val="Tabletext"/>
              <w:jc w:val="center"/>
            </w:pPr>
            <w:r>
              <w:t>π</w:t>
            </w:r>
          </w:p>
        </w:tc>
      </w:tr>
    </w:tbl>
    <w:p w14:paraId="207D52CE" w14:textId="77777777" w:rsidR="00AC16DE" w:rsidRDefault="00AC16DE" w:rsidP="008F1425">
      <w:pPr>
        <w:pStyle w:val="Blanc"/>
        <w:jc w:val="left"/>
      </w:pPr>
    </w:p>
    <w:p w14:paraId="122E4189" w14:textId="4DFAA9CB" w:rsidR="000C21CB" w:rsidRPr="00F2661A" w:rsidRDefault="005F23D4" w:rsidP="000C21CB">
      <w:pPr>
        <w:pStyle w:val="Equation"/>
        <w:tabs>
          <w:tab w:val="clear" w:pos="794"/>
        </w:tabs>
        <w:rPr>
          <w:position w:val="-34"/>
          <w:lang w:val="en-GB"/>
        </w:rPr>
      </w:pPr>
      <w:r w:rsidRPr="0009009A">
        <w:rPr>
          <w:position w:val="-34"/>
        </w:rPr>
        <w:object w:dxaOrig="10600" w:dyaOrig="800" w14:anchorId="73C68019">
          <v:shape id="_x0000_i1072" type="#_x0000_t75" style="width:431.25pt;height:38.25pt" o:ole="">
            <v:imagedata r:id="rId106" o:title=""/>
          </v:shape>
          <o:OLEObject Type="Embed" ProgID="Equation.DSMT4" ShapeID="_x0000_i1072" DrawAspect="Content" ObjectID="_1803902315" r:id="rId107"/>
        </w:object>
      </w:r>
      <w:r w:rsidR="000C21CB" w:rsidRPr="00F2661A">
        <w:rPr>
          <w:position w:val="-34"/>
          <w:lang w:val="en-GB"/>
        </w:rPr>
        <w:tab/>
        <w:t>(28</w:t>
      </w:r>
      <w:r w:rsidR="002646FD">
        <w:rPr>
          <w:position w:val="-34"/>
          <w:lang w:val="en-GB"/>
        </w:rPr>
        <w:t>d</w:t>
      </w:r>
      <w:r w:rsidR="000C21CB" w:rsidRPr="00F2661A">
        <w:rPr>
          <w:position w:val="-34"/>
          <w:lang w:val="en-GB"/>
        </w:rPr>
        <w:t>)</w:t>
      </w:r>
    </w:p>
    <w:p w14:paraId="1C070DB7" w14:textId="4D8A0D38" w:rsidR="004E2CFB" w:rsidRDefault="004E2CFB" w:rsidP="00195B8F">
      <w:pPr>
        <w:pStyle w:val="Blanc"/>
        <w:jc w:val="left"/>
      </w:pPr>
    </w:p>
    <w:p w14:paraId="442A0E8F" w14:textId="20C0DF57" w:rsidR="004E2CFB" w:rsidRPr="00F2661A" w:rsidRDefault="00F32EB3" w:rsidP="000C21CB">
      <w:pPr>
        <w:pStyle w:val="Equation"/>
        <w:tabs>
          <w:tab w:val="clear" w:pos="794"/>
        </w:tabs>
        <w:rPr>
          <w:lang w:val="en-GB"/>
        </w:rPr>
      </w:pPr>
      <w:r w:rsidRPr="009B3B3E">
        <w:rPr>
          <w:position w:val="-34"/>
        </w:rPr>
        <w:object w:dxaOrig="10719" w:dyaOrig="800" w14:anchorId="68DBB1D3">
          <v:shape id="_x0000_i1073" type="#_x0000_t75" style="width:436.5pt;height:34.5pt" o:ole="">
            <v:imagedata r:id="rId108" o:title=""/>
          </v:shape>
          <o:OLEObject Type="Embed" ProgID="Equation.DSMT4" ShapeID="_x0000_i1073" DrawAspect="Content" ObjectID="_1803902316" r:id="rId109"/>
        </w:object>
      </w:r>
      <w:r w:rsidR="00867544" w:rsidRPr="00F2661A">
        <w:rPr>
          <w:lang w:val="en-GB"/>
        </w:rPr>
        <w:tab/>
      </w:r>
      <w:r w:rsidR="0063363C" w:rsidRPr="00F2661A">
        <w:rPr>
          <w:lang w:val="en-GB"/>
        </w:rPr>
        <w:t>(</w:t>
      </w:r>
      <w:r w:rsidR="00867544" w:rsidRPr="00F2661A">
        <w:rPr>
          <w:lang w:val="en-GB"/>
        </w:rPr>
        <w:t>28e)</w:t>
      </w:r>
    </w:p>
    <w:p w14:paraId="58ED7BAC" w14:textId="0F4846C5" w:rsidR="00AC16DE" w:rsidRPr="00AC16DE" w:rsidRDefault="00AC16DE" w:rsidP="00B26B6E">
      <w:pPr>
        <w:rPr>
          <w:lang w:val="en-US"/>
        </w:rPr>
      </w:pPr>
      <w:r w:rsidRPr="00AC16DE">
        <w:rPr>
          <w:lang w:val="en-US"/>
        </w:rPr>
        <w:t xml:space="preserve">The coefficients </w:t>
      </w:r>
      <w:r w:rsidRPr="00AC16DE">
        <w:rPr>
          <w:i/>
          <w:iCs/>
          <w:lang w:val="en-US"/>
        </w:rPr>
        <w:t>A</w:t>
      </w:r>
      <w:r w:rsidRPr="00AC16DE">
        <w:rPr>
          <w:vertAlign w:val="subscript"/>
          <w:lang w:val="en-US"/>
        </w:rPr>
        <w:t>0</w:t>
      </w:r>
      <w:r w:rsidRPr="00AC16DE">
        <w:rPr>
          <w:i/>
          <w:iCs/>
          <w:vertAlign w:val="subscript"/>
          <w:lang w:val="en-US"/>
        </w:rPr>
        <w:t>h</w:t>
      </w:r>
      <w:r w:rsidRPr="00AC16DE">
        <w:rPr>
          <w:i/>
          <w:iCs/>
          <w:lang w:val="en-US"/>
        </w:rPr>
        <w:t>, A</w:t>
      </w:r>
      <w:r w:rsidRPr="00AC16DE">
        <w:rPr>
          <w:vertAlign w:val="subscript"/>
          <w:lang w:val="en-US"/>
        </w:rPr>
        <w:t>1</w:t>
      </w:r>
      <w:r w:rsidRPr="00AC16DE">
        <w:rPr>
          <w:i/>
          <w:iCs/>
          <w:vertAlign w:val="subscript"/>
          <w:lang w:val="en-US"/>
        </w:rPr>
        <w:t>h</w:t>
      </w:r>
      <w:r w:rsidRPr="00AC16DE">
        <w:rPr>
          <w:i/>
          <w:iCs/>
          <w:lang w:val="en-US"/>
        </w:rPr>
        <w:t>, A</w:t>
      </w:r>
      <w:r w:rsidRPr="00AC16DE">
        <w:rPr>
          <w:vertAlign w:val="subscript"/>
          <w:lang w:val="en-US"/>
        </w:rPr>
        <w:t>2</w:t>
      </w:r>
      <w:r w:rsidRPr="00AC16DE">
        <w:rPr>
          <w:i/>
          <w:iCs/>
          <w:vertAlign w:val="subscript"/>
          <w:lang w:val="en-US"/>
        </w:rPr>
        <w:t>h</w:t>
      </w:r>
      <w:r w:rsidRPr="00AC16DE">
        <w:rPr>
          <w:i/>
          <w:iCs/>
          <w:lang w:val="en-US"/>
        </w:rPr>
        <w:t>, B</w:t>
      </w:r>
      <w:r w:rsidRPr="00AC16DE">
        <w:rPr>
          <w:vertAlign w:val="subscript"/>
          <w:lang w:val="en-US"/>
        </w:rPr>
        <w:t>1</w:t>
      </w:r>
      <w:r w:rsidRPr="00AC16DE">
        <w:rPr>
          <w:i/>
          <w:iCs/>
          <w:vertAlign w:val="subscript"/>
          <w:lang w:val="en-US"/>
        </w:rPr>
        <w:t>h</w:t>
      </w:r>
      <w:r w:rsidRPr="00AC16DE">
        <w:rPr>
          <w:i/>
          <w:iCs/>
          <w:lang w:val="en-US"/>
        </w:rPr>
        <w:t>, B</w:t>
      </w:r>
      <w:r w:rsidRPr="00AC16DE">
        <w:rPr>
          <w:vertAlign w:val="subscript"/>
          <w:lang w:val="en-US"/>
        </w:rPr>
        <w:t>2</w:t>
      </w:r>
      <w:r w:rsidRPr="00AC16DE">
        <w:rPr>
          <w:i/>
          <w:iCs/>
          <w:vertAlign w:val="subscript"/>
          <w:lang w:val="en-US"/>
        </w:rPr>
        <w:t>h</w:t>
      </w:r>
      <w:r w:rsidRPr="00AC16DE">
        <w:rPr>
          <w:i/>
          <w:iCs/>
          <w:lang w:val="en-US"/>
        </w:rPr>
        <w:t>, A</w:t>
      </w:r>
      <w:r w:rsidRPr="00AC16DE">
        <w:rPr>
          <w:vertAlign w:val="subscript"/>
          <w:lang w:val="en-US"/>
        </w:rPr>
        <w:t>0</w:t>
      </w:r>
      <w:r w:rsidRPr="00AC16DE">
        <w:rPr>
          <w:i/>
          <w:iCs/>
          <w:vertAlign w:val="subscript"/>
          <w:lang w:val="en-US"/>
        </w:rPr>
        <w:t>w</w:t>
      </w:r>
      <w:r w:rsidRPr="00AC16DE">
        <w:rPr>
          <w:i/>
          <w:iCs/>
          <w:lang w:val="en-US"/>
        </w:rPr>
        <w:t>, A</w:t>
      </w:r>
      <w:r w:rsidRPr="00AC16DE">
        <w:rPr>
          <w:vertAlign w:val="subscript"/>
          <w:lang w:val="en-US"/>
        </w:rPr>
        <w:t>1</w:t>
      </w:r>
      <w:r w:rsidRPr="00AC16DE">
        <w:rPr>
          <w:i/>
          <w:iCs/>
          <w:vertAlign w:val="subscript"/>
          <w:lang w:val="en-US"/>
        </w:rPr>
        <w:t>w</w:t>
      </w:r>
      <w:r w:rsidRPr="00AC16DE">
        <w:rPr>
          <w:i/>
          <w:iCs/>
          <w:lang w:val="en-US"/>
        </w:rPr>
        <w:t>, A</w:t>
      </w:r>
      <w:r w:rsidRPr="00AC16DE">
        <w:rPr>
          <w:vertAlign w:val="subscript"/>
          <w:lang w:val="en-US"/>
        </w:rPr>
        <w:t>2</w:t>
      </w:r>
      <w:r w:rsidRPr="00AC16DE">
        <w:rPr>
          <w:i/>
          <w:iCs/>
          <w:vertAlign w:val="subscript"/>
          <w:lang w:val="en-US"/>
        </w:rPr>
        <w:t>w</w:t>
      </w:r>
      <w:r w:rsidRPr="00AC16DE">
        <w:rPr>
          <w:i/>
          <w:iCs/>
          <w:lang w:val="en-US"/>
        </w:rPr>
        <w:t>, B</w:t>
      </w:r>
      <w:r w:rsidRPr="00AC16DE">
        <w:rPr>
          <w:vertAlign w:val="subscript"/>
          <w:lang w:val="en-US"/>
        </w:rPr>
        <w:t>1</w:t>
      </w:r>
      <w:r w:rsidRPr="00AC16DE">
        <w:rPr>
          <w:i/>
          <w:iCs/>
          <w:vertAlign w:val="subscript"/>
          <w:lang w:val="en-US"/>
        </w:rPr>
        <w:t>w</w:t>
      </w:r>
      <w:r w:rsidRPr="00AC16DE">
        <w:rPr>
          <w:i/>
          <w:iCs/>
          <w:lang w:val="en-US"/>
        </w:rPr>
        <w:t xml:space="preserve"> </w:t>
      </w:r>
      <w:r w:rsidRPr="00AC16DE">
        <w:rPr>
          <w:iCs/>
          <w:lang w:val="en-US"/>
        </w:rPr>
        <w:t xml:space="preserve">and </w:t>
      </w:r>
      <w:r w:rsidRPr="00AC16DE">
        <w:rPr>
          <w:i/>
          <w:iCs/>
          <w:lang w:val="en-US"/>
        </w:rPr>
        <w:t>B</w:t>
      </w:r>
      <w:r w:rsidRPr="00AC16DE">
        <w:rPr>
          <w:vertAlign w:val="subscript"/>
          <w:lang w:val="en-US"/>
        </w:rPr>
        <w:t>2</w:t>
      </w:r>
      <w:r w:rsidRPr="00AC16DE">
        <w:rPr>
          <w:i/>
          <w:iCs/>
          <w:vertAlign w:val="subscript"/>
          <w:lang w:val="en-US"/>
        </w:rPr>
        <w:t>w</w:t>
      </w:r>
      <w:r w:rsidRPr="00AC16DE">
        <w:rPr>
          <w:i/>
          <w:iCs/>
          <w:lang w:val="en-US"/>
        </w:rPr>
        <w:t xml:space="preserve"> </w:t>
      </w:r>
      <w:r w:rsidRPr="00AC16DE">
        <w:rPr>
          <w:lang w:val="en-US"/>
        </w:rPr>
        <w:t>are an integral part of this Recommendation and are available in the form of digital maps in the</w:t>
      </w:r>
      <w:r w:rsidR="00F149FE">
        <w:rPr>
          <w:lang w:val="en-US"/>
        </w:rPr>
        <w:t xml:space="preserve"> supplement</w:t>
      </w:r>
      <w:r w:rsidRPr="00AC16DE">
        <w:rPr>
          <w:lang w:val="en-US"/>
        </w:rPr>
        <w:t xml:space="preserve"> file </w:t>
      </w:r>
      <w:r w:rsidR="00C843DB">
        <w:rPr>
          <w:lang w:val="en-US"/>
        </w:rPr>
        <w:br/>
      </w:r>
      <w:r w:rsidR="00DB4381">
        <w:fldChar w:fldCharType="begin"/>
      </w:r>
      <w:r w:rsidR="00DB4381" w:rsidRPr="00BA101A">
        <w:rPr>
          <w:lang w:val="en-GB"/>
        </w:rPr>
        <w:instrText>HYPERLINK "https://www.itu.int/rec/R-REC-P.834-9-201712-I/en"</w:instrText>
      </w:r>
      <w:r w:rsidR="00DB4381">
        <w:fldChar w:fldCharType="separate"/>
      </w:r>
      <w:r w:rsidR="00DB4381" w:rsidRPr="00DB4381">
        <w:rPr>
          <w:rStyle w:val="Hyperlink"/>
          <w:lang w:val="en-US"/>
        </w:rPr>
        <w:t>R-REC-P.834-9-201712-I!!ZIP-E.zip</w:t>
      </w:r>
      <w:r w:rsidR="00DB4381">
        <w:fldChar w:fldCharType="end"/>
      </w:r>
      <w:r w:rsidRPr="00AC16DE">
        <w:rPr>
          <w:lang w:val="en-US"/>
        </w:rPr>
        <w:t xml:space="preserve">. Calculate the values of the parameters </w:t>
      </w:r>
      <w:r w:rsidRPr="00AC16DE">
        <w:rPr>
          <w:i/>
          <w:iCs/>
          <w:lang w:val="en-US"/>
        </w:rPr>
        <w:t>a</w:t>
      </w:r>
      <w:r w:rsidRPr="00AC16DE">
        <w:rPr>
          <w:i/>
          <w:iCs/>
          <w:vertAlign w:val="subscript"/>
          <w:lang w:val="en-US"/>
        </w:rPr>
        <w:t>h</w:t>
      </w:r>
      <w:r w:rsidRPr="00AC16DE">
        <w:rPr>
          <w:i/>
          <w:iCs/>
          <w:lang w:val="en-US"/>
        </w:rPr>
        <w:t xml:space="preserve"> </w:t>
      </w:r>
      <w:r w:rsidRPr="00AC16DE">
        <w:rPr>
          <w:iCs/>
          <w:lang w:val="en-US"/>
        </w:rPr>
        <w:t>and</w:t>
      </w:r>
      <w:r w:rsidRPr="00AC16DE">
        <w:rPr>
          <w:i/>
          <w:iCs/>
          <w:lang w:val="en-US"/>
        </w:rPr>
        <w:t xml:space="preserve"> </w:t>
      </w:r>
      <w:r w:rsidRPr="007D2F30">
        <w:rPr>
          <w:i/>
          <w:iCs/>
          <w:lang w:val="en-US"/>
        </w:rPr>
        <w:t>a</w:t>
      </w:r>
      <w:r w:rsidRPr="00AC16DE">
        <w:rPr>
          <w:i/>
          <w:iCs/>
          <w:vertAlign w:val="subscript"/>
          <w:lang w:val="en-US"/>
        </w:rPr>
        <w:t>w</w:t>
      </w:r>
      <w:r w:rsidRPr="00AC16DE">
        <w:rPr>
          <w:i/>
          <w:iCs/>
          <w:lang w:val="en-US"/>
        </w:rPr>
        <w:t xml:space="preserve"> </w:t>
      </w:r>
      <w:r w:rsidRPr="00AC16DE">
        <w:rPr>
          <w:lang w:val="en-US"/>
        </w:rPr>
        <w:t>at the desired location by performing a bi-linear interpolation of the four values of these coefficients at the four grid points as described in Recommendation ITU-R P.1144.</w:t>
      </w:r>
    </w:p>
    <w:p w14:paraId="29AE4A61" w14:textId="77777777" w:rsidR="00AC16DE" w:rsidRDefault="00AC16DE" w:rsidP="00B5368B">
      <w:pPr>
        <w:rPr>
          <w:lang w:val="en-US"/>
        </w:rPr>
      </w:pPr>
      <w:r w:rsidRPr="00AC16DE">
        <w:rPr>
          <w:lang w:val="en-US"/>
        </w:rPr>
        <w:t xml:space="preserve">For the case of an Earth-space link with elevation angles, </w:t>
      </w:r>
      <w:r w:rsidRPr="004A5328">
        <w:sym w:font="Symbol" w:char="0071"/>
      </w:r>
      <w:r w:rsidRPr="00AC16DE">
        <w:rPr>
          <w:lang w:val="en-US"/>
        </w:rPr>
        <w:t>, greater than 20°, the mapping functions given by equations (2</w:t>
      </w:r>
      <w:r w:rsidR="00B5368B">
        <w:rPr>
          <w:lang w:val="en-US"/>
        </w:rPr>
        <w:t>8</w:t>
      </w:r>
      <w:r w:rsidRPr="00AC16DE">
        <w:rPr>
          <w:lang w:val="en-US"/>
        </w:rPr>
        <w:t>a) and (2</w:t>
      </w:r>
      <w:r w:rsidR="00B5368B">
        <w:rPr>
          <w:lang w:val="en-US"/>
        </w:rPr>
        <w:t>8</w:t>
      </w:r>
      <w:r w:rsidRPr="00AC16DE">
        <w:rPr>
          <w:lang w:val="en-US"/>
        </w:rPr>
        <w:t>b) can be approximated by:</w:t>
      </w:r>
    </w:p>
    <w:p w14:paraId="1E683D5D" w14:textId="77777777" w:rsidR="00AC16DE" w:rsidRPr="009C7F8A" w:rsidRDefault="00AC16DE" w:rsidP="00B5368B">
      <w:pPr>
        <w:pStyle w:val="Equation"/>
        <w:rPr>
          <w:lang w:val="en-US"/>
        </w:rPr>
      </w:pPr>
      <w:r w:rsidRPr="00AC16DE">
        <w:rPr>
          <w:lang w:val="en-US"/>
        </w:rPr>
        <w:tab/>
      </w:r>
      <w:r w:rsidRPr="00AC16DE">
        <w:rPr>
          <w:lang w:val="en-US"/>
        </w:rPr>
        <w:tab/>
      </w:r>
      <w:r w:rsidR="00F6537B" w:rsidRPr="00BB2F94">
        <w:rPr>
          <w:position w:val="-28"/>
        </w:rPr>
        <w:object w:dxaOrig="2220" w:dyaOrig="660" w14:anchorId="12D6F991">
          <v:shape id="_x0000_i1074" type="#_x0000_t75" style="width:111.75pt;height:33pt" o:ole="" fillcolor="window">
            <v:imagedata r:id="rId110" o:title=""/>
          </v:shape>
          <o:OLEObject Type="Embed" ProgID="Equation.3" ShapeID="_x0000_i1074" DrawAspect="Content" ObjectID="_1803902317" r:id="rId111"/>
        </w:object>
      </w:r>
      <w:r w:rsidRPr="009C7F8A">
        <w:rPr>
          <w:lang w:val="en-US"/>
        </w:rPr>
        <w:t>                </w:t>
      </w:r>
      <w:r w:rsidRPr="009C7F8A">
        <w:rPr>
          <w:lang w:val="en-US"/>
        </w:rPr>
        <w:tab/>
        <w:t>(2</w:t>
      </w:r>
      <w:r w:rsidR="00B5368B">
        <w:rPr>
          <w:lang w:val="en-US"/>
        </w:rPr>
        <w:t>8</w:t>
      </w:r>
      <w:r w:rsidRPr="009C7F8A">
        <w:rPr>
          <w:lang w:val="en-US"/>
        </w:rPr>
        <w:t>f)</w:t>
      </w:r>
    </w:p>
    <w:p w14:paraId="2006CF43" w14:textId="1DD3FCFB" w:rsidR="0031079E" w:rsidRDefault="00AC16DE" w:rsidP="002542B7">
      <w:pPr>
        <w:rPr>
          <w:lang w:val="en-GB"/>
        </w:rPr>
      </w:pPr>
      <w:r w:rsidRPr="00AC16DE">
        <w:rPr>
          <w:lang w:val="en-US"/>
        </w:rPr>
        <w:t>In the application of this model it is recommended to use either equations (2</w:t>
      </w:r>
      <w:r w:rsidR="00B5368B">
        <w:rPr>
          <w:lang w:val="en-US"/>
        </w:rPr>
        <w:t>8</w:t>
      </w:r>
      <w:r w:rsidRPr="00AC16DE">
        <w:rPr>
          <w:lang w:val="en-US"/>
        </w:rPr>
        <w:t>a) and (2</w:t>
      </w:r>
      <w:r w:rsidR="00B5368B">
        <w:rPr>
          <w:lang w:val="en-US"/>
        </w:rPr>
        <w:t>8</w:t>
      </w:r>
      <w:r w:rsidRPr="00AC16DE">
        <w:rPr>
          <w:lang w:val="en-US"/>
        </w:rPr>
        <w:t>b) or equation</w:t>
      </w:r>
      <w:r w:rsidR="002542B7">
        <w:rPr>
          <w:lang w:val="en-US"/>
        </w:rPr>
        <w:t> </w:t>
      </w:r>
      <w:r w:rsidRPr="00AC16DE">
        <w:rPr>
          <w:lang w:val="en-US"/>
        </w:rPr>
        <w:t>(2</w:t>
      </w:r>
      <w:r w:rsidR="00B5368B">
        <w:rPr>
          <w:lang w:val="en-US"/>
        </w:rPr>
        <w:t>8</w:t>
      </w:r>
      <w:r w:rsidRPr="00AC16DE">
        <w:rPr>
          <w:lang w:val="en-US"/>
        </w:rPr>
        <w:t xml:space="preserve">f) consistently along all the elevation angles. </w:t>
      </w:r>
      <w:r w:rsidR="0031079E" w:rsidRPr="0031079E">
        <w:rPr>
          <w:lang w:val="en-GB"/>
        </w:rPr>
        <w:t xml:space="preserve"> </w:t>
      </w:r>
    </w:p>
    <w:p w14:paraId="4049F2D7" w14:textId="77777777" w:rsidR="007B10F8" w:rsidRDefault="007B10F8" w:rsidP="006614A7">
      <w:pPr>
        <w:pStyle w:val="FigureNo"/>
        <w:rPr>
          <w:lang w:val="en-GB"/>
        </w:rPr>
      </w:pPr>
      <w:r w:rsidRPr="00B92A8E">
        <w:rPr>
          <w:lang w:val="en-GB"/>
        </w:rPr>
        <w:lastRenderedPageBreak/>
        <w:t>figure</w:t>
      </w:r>
      <w:r>
        <w:rPr>
          <w:lang w:val="en-GB"/>
        </w:rPr>
        <w:t xml:space="preserve"> 1</w:t>
      </w:r>
    </w:p>
    <w:p w14:paraId="6FF5F01A" w14:textId="77777777" w:rsidR="007B10F8" w:rsidRDefault="007B10F8" w:rsidP="006614A7">
      <w:pPr>
        <w:pStyle w:val="Figuretitle"/>
        <w:rPr>
          <w:lang w:val="en-GB"/>
        </w:rPr>
      </w:pPr>
      <w:r>
        <w:rPr>
          <w:lang w:val="en-GB"/>
        </w:rPr>
        <w:t>Maps of the average excess path delay at reference level in January and July</w:t>
      </w:r>
    </w:p>
    <w:p w14:paraId="49091905" w14:textId="26660628" w:rsidR="00137701" w:rsidRDefault="009A4E82" w:rsidP="006614A7">
      <w:pPr>
        <w:pStyle w:val="Figure"/>
      </w:pPr>
      <w:r>
        <w:rPr>
          <w:noProof/>
        </w:rPr>
        <w:drawing>
          <wp:inline distT="0" distB="0" distL="0" distR="0" wp14:anchorId="3306F7AF" wp14:editId="6CCB00EE">
            <wp:extent cx="6004572" cy="6059436"/>
            <wp:effectExtent l="0" t="0" r="0" b="0"/>
            <wp:docPr id="1"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ap&#10;&#10;Description automatically generated"/>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004572" cy="6059436"/>
                    </a:xfrm>
                    <a:prstGeom prst="rect">
                      <a:avLst/>
                    </a:prstGeom>
                  </pic:spPr>
                </pic:pic>
              </a:graphicData>
            </a:graphic>
          </wp:inline>
        </w:drawing>
      </w:r>
    </w:p>
    <w:p w14:paraId="7D11AD27" w14:textId="77777777" w:rsidR="0031079E" w:rsidRPr="0031079E" w:rsidRDefault="0031079E" w:rsidP="00CC6C5F">
      <w:pPr>
        <w:pStyle w:val="Heading1"/>
        <w:keepNext w:val="0"/>
        <w:keepLines w:val="0"/>
        <w:pageBreakBefore/>
        <w:rPr>
          <w:lang w:val="en-US"/>
        </w:rPr>
      </w:pPr>
      <w:bookmarkStart w:id="51" w:name="_Toc109031373"/>
      <w:bookmarkStart w:id="52" w:name="_Toc107995989"/>
      <w:r w:rsidRPr="0031079E">
        <w:rPr>
          <w:lang w:val="en-US"/>
        </w:rPr>
        <w:lastRenderedPageBreak/>
        <w:t>7</w:t>
      </w:r>
      <w:r w:rsidRPr="0031079E">
        <w:rPr>
          <w:lang w:val="en-US"/>
        </w:rPr>
        <w:tab/>
        <w:t>Propagation in ducting layers</w:t>
      </w:r>
      <w:bookmarkEnd w:id="45"/>
      <w:bookmarkEnd w:id="51"/>
      <w:bookmarkEnd w:id="52"/>
    </w:p>
    <w:p w14:paraId="2A2CB74B" w14:textId="77777777" w:rsidR="00AC16DE" w:rsidRPr="00AC16DE" w:rsidRDefault="00AC16DE" w:rsidP="00AC16DE">
      <w:pPr>
        <w:rPr>
          <w:lang w:val="en-US"/>
        </w:rPr>
      </w:pPr>
      <w:r w:rsidRPr="00AC16DE">
        <w:rPr>
          <w:lang w:val="en-US"/>
        </w:rPr>
        <w:t>Ducts exist whenever the vertical refractivity gradient at a given height and location is less tha</w:t>
      </w:r>
      <w:r w:rsidR="006614A7">
        <w:rPr>
          <w:lang w:val="en-US"/>
        </w:rPr>
        <w:t>n </w:t>
      </w:r>
      <w:r w:rsidRPr="00AC16DE">
        <w:rPr>
          <w:lang w:val="en-US"/>
        </w:rPr>
        <w:t>−157 N/km.</w:t>
      </w:r>
    </w:p>
    <w:p w14:paraId="1080711F" w14:textId="77777777" w:rsidR="0031079E" w:rsidRPr="00AC16DE" w:rsidRDefault="00AC16DE" w:rsidP="00AC16DE">
      <w:pPr>
        <w:rPr>
          <w:lang w:val="en-US"/>
        </w:rPr>
      </w:pPr>
      <w:r w:rsidRPr="00AC16DE">
        <w:rPr>
          <w:lang w:val="en-US"/>
        </w:rPr>
        <w:t xml:space="preserve">The existence of ducts is important because they can give rise to anomalous </w:t>
      </w:r>
      <w:proofErr w:type="spellStart"/>
      <w:r w:rsidRPr="00AC16DE">
        <w:rPr>
          <w:lang w:val="en-US"/>
        </w:rPr>
        <w:t>radiowave</w:t>
      </w:r>
      <w:proofErr w:type="spellEnd"/>
      <w:r w:rsidRPr="00AC16DE">
        <w:rPr>
          <w:lang w:val="en-US"/>
        </w:rPr>
        <w:t xml:space="preserve"> propagation, particularly on terrestrial or very low angle Earth-space links. Ducts provide a mechanism for </w:t>
      </w:r>
      <w:proofErr w:type="spellStart"/>
      <w:r w:rsidRPr="00AC16DE">
        <w:rPr>
          <w:lang w:val="en-US"/>
        </w:rPr>
        <w:t>radiowave</w:t>
      </w:r>
      <w:proofErr w:type="spellEnd"/>
      <w:r w:rsidRPr="00AC16DE">
        <w:rPr>
          <w:lang w:val="en-US"/>
        </w:rPr>
        <w:t xml:space="preserve"> signals of sufficiently high frequencies to propagate far beyond their normal line-of-sight range, giving rise to potential interference with other services (see Recommendation ITU-R P.452). They also play an important role in the occurrence of multipath interference (see Recommendation ITU-R P.530) although they are neither necessary nor sufficient for multipath propagation to occur on any particular link.</w:t>
      </w:r>
    </w:p>
    <w:p w14:paraId="2A806092" w14:textId="77777777" w:rsidR="0031079E" w:rsidRPr="0031079E" w:rsidRDefault="0031079E" w:rsidP="00CC6C5F">
      <w:pPr>
        <w:pStyle w:val="Heading2"/>
        <w:rPr>
          <w:lang w:val="en-US"/>
        </w:rPr>
      </w:pPr>
      <w:bookmarkStart w:id="53" w:name="_Toc109031374"/>
      <w:bookmarkStart w:id="54" w:name="_Toc107995990"/>
      <w:bookmarkStart w:id="55" w:name="_Toc398441710"/>
      <w:r w:rsidRPr="0031079E">
        <w:rPr>
          <w:lang w:val="en-US"/>
        </w:rPr>
        <w:t>7.1</w:t>
      </w:r>
      <w:r w:rsidRPr="0031079E">
        <w:rPr>
          <w:lang w:val="en-US"/>
        </w:rPr>
        <w:tab/>
        <w:t>Influence of elevation angle</w:t>
      </w:r>
      <w:bookmarkEnd w:id="53"/>
      <w:bookmarkEnd w:id="54"/>
      <w:bookmarkEnd w:id="55"/>
    </w:p>
    <w:p w14:paraId="1A057E42" w14:textId="77777777" w:rsidR="00AC16DE" w:rsidRPr="00AC16DE" w:rsidRDefault="00AC16DE" w:rsidP="00A6222C">
      <w:pPr>
        <w:rPr>
          <w:lang w:val="en-US"/>
        </w:rPr>
      </w:pPr>
      <w:r w:rsidRPr="00AC16DE">
        <w:rPr>
          <w:lang w:val="en-US"/>
        </w:rPr>
        <w:t xml:space="preserve">When a transmitting antenna is situated within a horizontally stratified radio duct, rays that are launched at very shallow elevation angles can become “trapped” within the boundaries of the duct. For the simplified case of a “normal” refractivity profile above a surface duct having a fixed refractivity gradient, the critical elevation angle </w:t>
      </w:r>
      <w:r w:rsidRPr="00150820">
        <w:rPr>
          <w:rFonts w:ascii="Symbol" w:hAnsi="Symbol"/>
        </w:rPr>
        <w:t></w:t>
      </w:r>
      <w:r w:rsidRPr="00AC16DE">
        <w:rPr>
          <w:lang w:val="en-US"/>
        </w:rPr>
        <w:t> (rad) for rays to be trapped is given by the expression:</w:t>
      </w:r>
    </w:p>
    <w:p w14:paraId="5FC96CD0" w14:textId="77777777" w:rsidR="00AC16DE" w:rsidRPr="00AC16DE" w:rsidRDefault="00AC16DE" w:rsidP="00A6222C">
      <w:pPr>
        <w:pStyle w:val="Equation"/>
        <w:spacing w:line="276" w:lineRule="auto"/>
        <w:rPr>
          <w:lang w:val="en-US"/>
        </w:rPr>
      </w:pPr>
      <w:bookmarkStart w:id="56" w:name="F012"/>
      <w:r w:rsidRPr="00AC16DE">
        <w:rPr>
          <w:lang w:val="en-US"/>
        </w:rPr>
        <w:tab/>
      </w:r>
      <w:r w:rsidRPr="00AC16DE">
        <w:rPr>
          <w:lang w:val="en-US"/>
        </w:rPr>
        <w:tab/>
      </w:r>
      <w:r w:rsidR="00A6222C" w:rsidRPr="00BB2F94">
        <w:rPr>
          <w:position w:val="-30"/>
        </w:rPr>
        <w:object w:dxaOrig="2480" w:dyaOrig="760" w14:anchorId="5D5E601E">
          <v:shape id="_x0000_i1075" type="#_x0000_t75" style="width:123pt;height:39pt" o:ole="">
            <v:imagedata r:id="rId113" o:title=""/>
          </v:shape>
          <o:OLEObject Type="Embed" ProgID="Equation.3" ShapeID="_x0000_i1075" DrawAspect="Content" ObjectID="_1803902318" r:id="rId114"/>
        </w:object>
      </w:r>
      <w:r w:rsidRPr="00AC16DE">
        <w:rPr>
          <w:lang w:val="en-US"/>
        </w:rPr>
        <w:tab/>
        <w:t>(2</w:t>
      </w:r>
      <w:r w:rsidR="00B5368B">
        <w:rPr>
          <w:lang w:val="en-US"/>
        </w:rPr>
        <w:t>9</w:t>
      </w:r>
      <w:r w:rsidRPr="00AC16DE">
        <w:rPr>
          <w:lang w:val="en-US"/>
        </w:rPr>
        <w:t>)</w:t>
      </w:r>
    </w:p>
    <w:bookmarkEnd w:id="56"/>
    <w:p w14:paraId="4D60424D" w14:textId="77777777" w:rsidR="00AC16DE" w:rsidRPr="00AC16DE" w:rsidRDefault="00AC16DE" w:rsidP="00A6222C">
      <w:pPr>
        <w:rPr>
          <w:lang w:val="en-US"/>
        </w:rPr>
      </w:pPr>
      <w:r w:rsidRPr="00AC16DE">
        <w:rPr>
          <w:lang w:val="en-US"/>
        </w:rPr>
        <w:t xml:space="preserve">where </w:t>
      </w:r>
      <w:proofErr w:type="spellStart"/>
      <w:r w:rsidRPr="00AC16DE">
        <w:rPr>
          <w:lang w:val="en-US"/>
        </w:rPr>
        <w:t>d</w:t>
      </w:r>
      <w:r w:rsidRPr="00AC16DE">
        <w:rPr>
          <w:i/>
          <w:lang w:val="en-US"/>
        </w:rPr>
        <w:t>M</w:t>
      </w:r>
      <w:proofErr w:type="spellEnd"/>
      <w:r w:rsidRPr="00AC16DE">
        <w:rPr>
          <w:lang w:val="en-US"/>
        </w:rPr>
        <w:t>/d</w:t>
      </w:r>
      <w:r w:rsidRPr="00AC16DE">
        <w:rPr>
          <w:i/>
          <w:lang w:val="en-US"/>
        </w:rPr>
        <w:t>h</w:t>
      </w:r>
      <w:r w:rsidRPr="00AC16DE">
        <w:rPr>
          <w:lang w:val="en-US"/>
        </w:rPr>
        <w:t xml:space="preserve"> is the vertical gradient of modified refractivity </w:t>
      </w:r>
      <w:r w:rsidR="00A6222C" w:rsidRPr="00727B18">
        <w:rPr>
          <w:position w:val="-28"/>
        </w:rPr>
        <w:object w:dxaOrig="1120" w:dyaOrig="680" w14:anchorId="089A57D6">
          <v:shape id="_x0000_i1076" type="#_x0000_t75" style="width:54.75pt;height:36pt" o:ole="">
            <v:imagedata r:id="rId115" o:title=""/>
          </v:shape>
          <o:OLEObject Type="Embed" ProgID="Equation.3" ShapeID="_x0000_i1076" DrawAspect="Content" ObjectID="_1803902319" r:id="rId116"/>
        </w:object>
      </w:r>
      <w:r w:rsidRPr="00AC16DE">
        <w:rPr>
          <w:lang w:val="en-US"/>
        </w:rPr>
        <w:t xml:space="preserve"> and </w:t>
      </w:r>
      <w:r w:rsidRPr="00150820">
        <w:rPr>
          <w:rFonts w:ascii="Symbol" w:hAnsi="Symbol"/>
        </w:rPr>
        <w:t></w:t>
      </w:r>
      <w:r w:rsidRPr="00AC16DE">
        <w:rPr>
          <w:i/>
          <w:lang w:val="en-US"/>
        </w:rPr>
        <w:t>h</w:t>
      </w:r>
      <w:r w:rsidRPr="00AC16DE">
        <w:rPr>
          <w:lang w:val="en-US"/>
        </w:rPr>
        <w:t xml:space="preserve"> is the thickness of </w:t>
      </w:r>
      <w:r w:rsidRPr="00AC16DE">
        <w:rPr>
          <w:position w:val="4"/>
          <w:lang w:val="en-US"/>
        </w:rPr>
        <w:t>the duct which is the height of duct top above transmitter antenna.</w:t>
      </w:r>
    </w:p>
    <w:p w14:paraId="00DC5C8B" w14:textId="77777777" w:rsidR="0031079E" w:rsidRPr="00AC16DE" w:rsidRDefault="00AC16DE" w:rsidP="00A07A68">
      <w:pPr>
        <w:rPr>
          <w:lang w:val="en-US"/>
        </w:rPr>
      </w:pPr>
      <w:r w:rsidRPr="00AC16DE">
        <w:rPr>
          <w:lang w:val="en-US"/>
        </w:rPr>
        <w:t>Figure</w:t>
      </w:r>
      <w:r w:rsidR="00A07A68">
        <w:rPr>
          <w:lang w:val="en-US"/>
        </w:rPr>
        <w:t xml:space="preserve"> </w:t>
      </w:r>
      <w:r w:rsidRPr="00AC16DE">
        <w:rPr>
          <w:lang w:val="en-US"/>
        </w:rPr>
        <w:t xml:space="preserve">2 gives the maximum angle of elevation for rays to be trapped within the duct. The maximum trapping angle increases rapidly for decreasing refractivity </w:t>
      </w:r>
      <w:r w:rsidR="00A07A68">
        <w:rPr>
          <w:lang w:val="en-US"/>
        </w:rPr>
        <w:t>gradients below −157 N/km (i.e. </w:t>
      </w:r>
      <w:r w:rsidRPr="00AC16DE">
        <w:rPr>
          <w:lang w:val="en-US"/>
        </w:rPr>
        <w:t>increasing lapse rates) and for increasing duct thickness.</w:t>
      </w:r>
    </w:p>
    <w:p w14:paraId="20D6E86F" w14:textId="77777777" w:rsidR="0031079E" w:rsidRPr="0031079E" w:rsidRDefault="0031079E" w:rsidP="0031079E">
      <w:pPr>
        <w:pStyle w:val="Heading2"/>
        <w:rPr>
          <w:lang w:val="en-GB"/>
        </w:rPr>
      </w:pPr>
      <w:bookmarkStart w:id="57" w:name="_Toc109031375"/>
      <w:bookmarkStart w:id="58" w:name="_Toc107995991"/>
      <w:bookmarkStart w:id="59" w:name="_Toc398441711"/>
      <w:r w:rsidRPr="0031079E">
        <w:rPr>
          <w:lang w:val="en-GB"/>
        </w:rPr>
        <w:t>7.2</w:t>
      </w:r>
      <w:r w:rsidRPr="0031079E">
        <w:rPr>
          <w:lang w:val="en-GB"/>
        </w:rPr>
        <w:tab/>
        <w:t>Minimum trapping frequency</w:t>
      </w:r>
      <w:bookmarkEnd w:id="57"/>
      <w:bookmarkEnd w:id="58"/>
      <w:bookmarkEnd w:id="59"/>
    </w:p>
    <w:p w14:paraId="6F9FBD0B" w14:textId="77777777" w:rsidR="00AC16DE" w:rsidRPr="00AC16DE" w:rsidRDefault="00AC16DE" w:rsidP="00AC16DE">
      <w:pPr>
        <w:rPr>
          <w:lang w:val="en-US"/>
        </w:rPr>
      </w:pPr>
      <w:r w:rsidRPr="00AC16DE">
        <w:rPr>
          <w:lang w:val="en-US"/>
        </w:rPr>
        <w:t>The existence of a duct, even if suitably situated, does not necessarily imply that energy will be efficiently coupled into the duct in such a way that long-range propagation will occur. In addition to satisfying the maximum elevation angle condition above, the frequency of the wave must be above a critical value determined by the physical depth of the duct and by the refractivity profile. Below this minimum trapping frequency, ever-increasing amounts of energy will leak through the duct boundaries.</w:t>
      </w:r>
    </w:p>
    <w:p w14:paraId="5E2448B7" w14:textId="77777777" w:rsidR="00AC16DE" w:rsidRPr="00AC16DE" w:rsidRDefault="00AC16DE" w:rsidP="00A07A68">
      <w:pPr>
        <w:rPr>
          <w:lang w:val="en-US"/>
        </w:rPr>
      </w:pPr>
      <w:r w:rsidRPr="00AC16DE">
        <w:rPr>
          <w:lang w:val="en-US"/>
        </w:rPr>
        <w:t>The minimum frequency for a wave to be trapped within a tropospheric duct can be estimated using a phase integral approach. Figure</w:t>
      </w:r>
      <w:r w:rsidR="00A07A68">
        <w:rPr>
          <w:lang w:val="en-US"/>
        </w:rPr>
        <w:t xml:space="preserve"> </w:t>
      </w:r>
      <w:r w:rsidRPr="00AC16DE">
        <w:rPr>
          <w:lang w:val="en-US"/>
        </w:rPr>
        <w:t>3 shows the minimum trapping fre</w:t>
      </w:r>
      <w:r w:rsidR="00A07A68">
        <w:rPr>
          <w:lang w:val="en-US"/>
        </w:rPr>
        <w:t>quency for surface ducts (solid </w:t>
      </w:r>
      <w:r w:rsidRPr="00AC16DE">
        <w:rPr>
          <w:lang w:val="en-US"/>
        </w:rPr>
        <w:t xml:space="preserve">curves) where a constant (negative) refractivity gradient is assumed to extend from the surface to a given height, with a standard profile above this height. For the frequencies used in terrestrial systems (typically 8-16 GHz), a ducting layer of about 5 to 15 m minimum thickness is required and in these instances the minimum trapping frequency, </w:t>
      </w:r>
      <w:proofErr w:type="spellStart"/>
      <w:r w:rsidRPr="00AC16DE">
        <w:rPr>
          <w:i/>
          <w:lang w:val="en-US"/>
        </w:rPr>
        <w:t>f</w:t>
      </w:r>
      <w:r w:rsidRPr="00AC16DE">
        <w:rPr>
          <w:i/>
          <w:vertAlign w:val="subscript"/>
          <w:lang w:val="en-US"/>
        </w:rPr>
        <w:t>min</w:t>
      </w:r>
      <w:proofErr w:type="spellEnd"/>
      <w:r w:rsidRPr="00AC16DE">
        <w:rPr>
          <w:lang w:val="en-US"/>
        </w:rPr>
        <w:t>, is a strong function of both the duct thickness and the refractive index gradient.</w:t>
      </w:r>
    </w:p>
    <w:p w14:paraId="31068480" w14:textId="77777777" w:rsidR="0031079E" w:rsidRPr="00AC16DE" w:rsidRDefault="00AC16DE" w:rsidP="00AC16DE">
      <w:pPr>
        <w:rPr>
          <w:lang w:val="en-US"/>
        </w:rPr>
      </w:pPr>
      <w:r w:rsidRPr="00AC16DE">
        <w:rPr>
          <w:lang w:val="en-US"/>
        </w:rPr>
        <w:t>In the case of elevated ducts an additional parameter is involved even for the simple case of a linear refractivity profile. That parameter relates to the shape of the refractive index profile lying below the ducting gradient. The dashed curves in Fig. 3 show the minimum trapping frequency for a constant gradient ducting layer lying above a surface layer having a standard refractivity gradient of −40 N/km.</w:t>
      </w:r>
    </w:p>
    <w:p w14:paraId="6215EB2E" w14:textId="77777777" w:rsidR="00AC16DE" w:rsidRPr="009C7F8A" w:rsidRDefault="00A07A68" w:rsidP="00AC16DE">
      <w:pPr>
        <w:pStyle w:val="FigureNo"/>
        <w:rPr>
          <w:lang w:val="en-US"/>
        </w:rPr>
      </w:pPr>
      <w:r>
        <w:rPr>
          <w:lang w:val="en-US"/>
        </w:rPr>
        <w:lastRenderedPageBreak/>
        <w:t xml:space="preserve">FIGURE </w:t>
      </w:r>
      <w:r w:rsidR="00AC16DE" w:rsidRPr="009C7F8A">
        <w:rPr>
          <w:lang w:val="en-US"/>
        </w:rPr>
        <w:t>2</w:t>
      </w:r>
    </w:p>
    <w:p w14:paraId="7DEC24E4" w14:textId="77777777" w:rsidR="00AC16DE" w:rsidRPr="00AC16DE" w:rsidRDefault="00AC16DE" w:rsidP="00BD56F2">
      <w:pPr>
        <w:pStyle w:val="Figuretitle"/>
        <w:rPr>
          <w:lang w:val="en-US"/>
        </w:rPr>
      </w:pPr>
      <w:r w:rsidRPr="00AC16DE">
        <w:rPr>
          <w:lang w:val="en-US"/>
        </w:rPr>
        <w:t>Maximum trapping angle for a surface duct of constant</w:t>
      </w:r>
      <w:r w:rsidR="00BD56F2">
        <w:rPr>
          <w:lang w:val="en-US"/>
        </w:rPr>
        <w:t xml:space="preserve"> </w:t>
      </w:r>
      <w:r w:rsidRPr="00AC16DE">
        <w:rPr>
          <w:lang w:val="en-US"/>
        </w:rPr>
        <w:t>refractivity gradient over a spherical Earth</w:t>
      </w:r>
    </w:p>
    <w:p w14:paraId="67502F38" w14:textId="215B4580" w:rsidR="00AC16DE" w:rsidRPr="00A07A68" w:rsidRDefault="009519B6" w:rsidP="00A07A68">
      <w:pPr>
        <w:pStyle w:val="Figure"/>
      </w:pPr>
      <w:r>
        <w:rPr>
          <w:noProof/>
        </w:rPr>
        <w:drawing>
          <wp:inline distT="0" distB="0" distL="0" distR="0" wp14:anchorId="45860901" wp14:editId="1CE8948B">
            <wp:extent cx="5340107" cy="4239777"/>
            <wp:effectExtent l="0" t="0" r="0" b="889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map&#10;&#10;Description automatically generated"/>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340107" cy="4239777"/>
                    </a:xfrm>
                    <a:prstGeom prst="rect">
                      <a:avLst/>
                    </a:prstGeom>
                  </pic:spPr>
                </pic:pic>
              </a:graphicData>
            </a:graphic>
          </wp:inline>
        </w:drawing>
      </w:r>
    </w:p>
    <w:p w14:paraId="0A3062DF" w14:textId="77777777" w:rsidR="007A21E2" w:rsidRDefault="007A21E2" w:rsidP="00C843DB">
      <w:pPr>
        <w:pStyle w:val="Normalaftertitle"/>
        <w:rPr>
          <w:lang w:val="en-US" w:eastAsia="zh-CN"/>
        </w:rPr>
      </w:pPr>
      <w:r>
        <w:rPr>
          <w:lang w:val="en-US" w:eastAsia="zh-CN"/>
        </w:rPr>
        <w:t>For layers having lapse rates that are only slightly greater than the minimum required for ducting to occur, the minimum trapping frequency is actually increased over the equivalent surface-duct case. For all ducting gradients, trapping by an elevated duct requires a much thinner layer than a surface duct of equal gradient for any given frequency.</w:t>
      </w:r>
    </w:p>
    <w:p w14:paraId="7D4DAB39" w14:textId="77777777" w:rsidR="00AC16DE" w:rsidRPr="00AC16DE" w:rsidRDefault="00AC16DE" w:rsidP="008C20E8">
      <w:pPr>
        <w:pStyle w:val="FigureNo"/>
        <w:rPr>
          <w:lang w:val="en-US"/>
        </w:rPr>
      </w:pPr>
      <w:r w:rsidRPr="00B92A8E">
        <w:rPr>
          <w:lang w:val="en-GB"/>
        </w:rPr>
        <w:lastRenderedPageBreak/>
        <w:t>FIGURE</w:t>
      </w:r>
      <w:r w:rsidRPr="00AC16DE">
        <w:rPr>
          <w:lang w:val="en-US"/>
        </w:rPr>
        <w:t xml:space="preserve"> 3</w:t>
      </w:r>
    </w:p>
    <w:p w14:paraId="27AE9BF9" w14:textId="77777777" w:rsidR="00AC16DE" w:rsidRPr="00AC16DE" w:rsidRDefault="00AC16DE" w:rsidP="00BD56F2">
      <w:pPr>
        <w:pStyle w:val="Figuretitle"/>
        <w:rPr>
          <w:lang w:val="en-US"/>
        </w:rPr>
      </w:pPr>
      <w:r w:rsidRPr="00AC16DE">
        <w:rPr>
          <w:lang w:val="en-US"/>
        </w:rPr>
        <w:t>Minimum frequency for trapping in atmospheric radio ducts</w:t>
      </w:r>
      <w:r w:rsidR="00BD56F2">
        <w:rPr>
          <w:lang w:val="en-US"/>
        </w:rPr>
        <w:t xml:space="preserve"> </w:t>
      </w:r>
      <w:r w:rsidRPr="00AC16DE">
        <w:rPr>
          <w:lang w:val="en-US"/>
        </w:rPr>
        <w:t xml:space="preserve">of constant </w:t>
      </w:r>
      <w:r w:rsidRPr="00BD56F2">
        <w:rPr>
          <w:lang w:val="en-GB"/>
        </w:rPr>
        <w:t>refractivity</w:t>
      </w:r>
      <w:r w:rsidRPr="00AC16DE">
        <w:rPr>
          <w:lang w:val="en-US"/>
        </w:rPr>
        <w:t xml:space="preserve"> gradients</w:t>
      </w:r>
    </w:p>
    <w:p w14:paraId="70A27971" w14:textId="74ABDEE0" w:rsidR="00AC16DE" w:rsidRPr="00BD56F2" w:rsidRDefault="007472C4" w:rsidP="00BD56F2">
      <w:pPr>
        <w:pStyle w:val="Figure"/>
        <w:rPr>
          <w:lang w:val="en-GB"/>
        </w:rPr>
      </w:pPr>
      <w:r>
        <w:rPr>
          <w:noProof/>
          <w:lang w:val="en-GB"/>
        </w:rPr>
        <w:drawing>
          <wp:inline distT="0" distB="0" distL="0" distR="0" wp14:anchorId="00923303" wp14:editId="36A88B09">
            <wp:extent cx="4870714" cy="4834138"/>
            <wp:effectExtent l="0" t="0" r="6350" b="5080"/>
            <wp:docPr id="3"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ap&#10;&#10;Description automatically generated"/>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870714" cy="4834138"/>
                    </a:xfrm>
                    <a:prstGeom prst="rect">
                      <a:avLst/>
                    </a:prstGeom>
                  </pic:spPr>
                </pic:pic>
              </a:graphicData>
            </a:graphic>
          </wp:inline>
        </w:drawing>
      </w:r>
    </w:p>
    <w:p w14:paraId="08599A7E" w14:textId="77777777" w:rsidR="00262357" w:rsidRPr="00BD56F2" w:rsidRDefault="00262357" w:rsidP="005841F1">
      <w:pPr>
        <w:rPr>
          <w:lang w:val="en-GB"/>
        </w:rPr>
      </w:pPr>
    </w:p>
    <w:p w14:paraId="7088987B" w14:textId="77777777" w:rsidR="00A6617B" w:rsidRPr="002D79D4" w:rsidRDefault="00A6617B" w:rsidP="002D79D4">
      <w:pPr>
        <w:pStyle w:val="Line"/>
      </w:pPr>
    </w:p>
    <w:sectPr w:rsidR="00A6617B" w:rsidRPr="002D79D4" w:rsidSect="00B66BA8">
      <w:headerReference w:type="even" r:id="rId119"/>
      <w:headerReference w:type="default" r:id="rId1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5B1A8" w14:textId="77777777" w:rsidR="002646FD" w:rsidRDefault="002646FD">
      <w:r>
        <w:separator/>
      </w:r>
    </w:p>
  </w:endnote>
  <w:endnote w:type="continuationSeparator" w:id="0">
    <w:p w14:paraId="622049C3" w14:textId="77777777" w:rsidR="002646FD" w:rsidRDefault="00264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85AC7" w14:textId="77777777" w:rsidR="002646FD" w:rsidRDefault="002646FD">
      <w:r>
        <w:separator/>
      </w:r>
    </w:p>
  </w:footnote>
  <w:footnote w:type="continuationSeparator" w:id="0">
    <w:p w14:paraId="1A12706A" w14:textId="77777777" w:rsidR="002646FD" w:rsidRDefault="002646FD">
      <w:r>
        <w:continuationSeparator/>
      </w:r>
    </w:p>
  </w:footnote>
  <w:footnote w:id="1">
    <w:p w14:paraId="31A91A55" w14:textId="416DDAE9" w:rsidR="002646FD" w:rsidRPr="00E6597C" w:rsidRDefault="002646FD">
      <w:pPr>
        <w:pStyle w:val="FootnoteText"/>
        <w:rPr>
          <w:lang w:val="en-US"/>
        </w:rPr>
      </w:pPr>
      <w:r w:rsidRPr="00E6597C">
        <w:rPr>
          <w:rStyle w:val="FootnoteReference"/>
        </w:rPr>
        <w:sym w:font="Symbol" w:char="F02A"/>
      </w:r>
      <w:r w:rsidRPr="002B0C01">
        <w:rPr>
          <w:lang w:val="en-GB"/>
        </w:rPr>
        <w:t xml:space="preserve"> </w:t>
      </w:r>
      <w:r>
        <w:rPr>
          <w:lang w:val="en-US"/>
        </w:rPr>
        <w:tab/>
      </w:r>
      <w:r w:rsidRPr="00EF3DFA">
        <w:rPr>
          <w:lang w:val="en-US"/>
        </w:rPr>
        <w:t>Radiocommunication Study Group 3 made editorial amendments to this Recommendation in the year 2020 in accordance with Resolution ITU-R 1</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589A4" w14:textId="77777777" w:rsidR="002646FD" w:rsidRDefault="002646F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9DA12" w14:textId="77777777" w:rsidR="002646FD" w:rsidRDefault="002646FD" w:rsidP="00346B44">
    <w:pPr>
      <w:pStyle w:val="Header"/>
      <w:ind w:right="360" w:firstLine="360"/>
    </w:pPr>
    <w:r>
      <w:rPr>
        <w:noProof/>
        <w:lang w:val="en-GB" w:eastAsia="en-GB"/>
      </w:rPr>
      <w:drawing>
        <wp:anchor distT="0" distB="0" distL="114300" distR="114300" simplePos="0" relativeHeight="251657216" behindDoc="1" locked="0" layoutInCell="1" allowOverlap="1" wp14:anchorId="1BA08C62" wp14:editId="7936499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E301D" w14:textId="79E93893" w:rsidR="002646FD" w:rsidRPr="00FC42AF" w:rsidRDefault="002646F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fldSimple w:instr=" DOCPROPERTY &quot;Header&quot; \* MERGEFORMAT ">
      <w:r w:rsidR="00BA101A" w:rsidRPr="00BA101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A101A">
      <w:rPr>
        <w:b/>
        <w:bCs/>
        <w:noProof/>
      </w:rPr>
      <w:t>ITU-R  P.834-9</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C617D" w14:textId="30D6E108" w:rsidR="002646FD" w:rsidRDefault="002646FD">
    <w:pPr>
      <w:pStyle w:val="Header"/>
    </w:pPr>
    <w:r>
      <w:tab/>
    </w:r>
    <w:fldSimple w:instr=" DOCPROPERTY &quot;Header&quot; \* MERGEFORMAT ">
      <w:r w:rsidR="00BA101A" w:rsidRPr="00BA101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A101A">
      <w:rPr>
        <w:b/>
        <w:bCs/>
        <w:noProof/>
      </w:rPr>
      <w:t>ITU-R  P.834-9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F0BF4" w14:textId="150BCA97" w:rsidR="002646FD" w:rsidRDefault="002646F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A101A" w:rsidRPr="00BA101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A101A">
      <w:rPr>
        <w:b/>
        <w:bCs/>
        <w:noProof/>
        <w:lang w:val="en-US"/>
      </w:rPr>
      <w:t>ITU-R  P.834-9</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12D6E" w14:textId="298DA13A" w:rsidR="002646FD" w:rsidRDefault="002646FD">
    <w:pPr>
      <w:pStyle w:val="Header"/>
    </w:pPr>
    <w:r>
      <w:tab/>
    </w:r>
    <w:fldSimple w:instr=" DOCPROPERTY &quot;Header&quot; \* MERGEFORMAT ">
      <w:r w:rsidR="00BA101A" w:rsidRPr="00BA101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A101A">
      <w:rPr>
        <w:b/>
        <w:bCs/>
        <w:noProof/>
      </w:rPr>
      <w:t>ITU-R  P.834-9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4A0FC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7EA84726"/>
    <w:multiLevelType w:val="hybridMultilevel"/>
    <w:tmpl w:val="8454F204"/>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num w:numId="1" w16cid:durableId="126943499">
    <w:abstractNumId w:val="2"/>
  </w:num>
  <w:num w:numId="2" w16cid:durableId="803429370">
    <w:abstractNumId w:val="1"/>
  </w:num>
  <w:num w:numId="3" w16cid:durableId="985863084">
    <w:abstractNumId w:val="0"/>
  </w:num>
  <w:num w:numId="4" w16cid:durableId="16392665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6A6"/>
    <w:rsid w:val="00001FB4"/>
    <w:rsid w:val="00002166"/>
    <w:rsid w:val="00015406"/>
    <w:rsid w:val="0001617F"/>
    <w:rsid w:val="00017AA9"/>
    <w:rsid w:val="00026555"/>
    <w:rsid w:val="0002661B"/>
    <w:rsid w:val="0003275D"/>
    <w:rsid w:val="00041FC2"/>
    <w:rsid w:val="000447D6"/>
    <w:rsid w:val="00047D7D"/>
    <w:rsid w:val="000647ED"/>
    <w:rsid w:val="00067DFA"/>
    <w:rsid w:val="0009009A"/>
    <w:rsid w:val="00090173"/>
    <w:rsid w:val="00094714"/>
    <w:rsid w:val="000B0FCE"/>
    <w:rsid w:val="000B6701"/>
    <w:rsid w:val="000B731D"/>
    <w:rsid w:val="000C21CB"/>
    <w:rsid w:val="000C4FF7"/>
    <w:rsid w:val="000D0326"/>
    <w:rsid w:val="000D1747"/>
    <w:rsid w:val="000D1D43"/>
    <w:rsid w:val="000F6948"/>
    <w:rsid w:val="00101466"/>
    <w:rsid w:val="00105F47"/>
    <w:rsid w:val="00116CF2"/>
    <w:rsid w:val="0011718F"/>
    <w:rsid w:val="00125B7A"/>
    <w:rsid w:val="00132CF7"/>
    <w:rsid w:val="00134794"/>
    <w:rsid w:val="00137701"/>
    <w:rsid w:val="00150531"/>
    <w:rsid w:val="00154FEF"/>
    <w:rsid w:val="00164352"/>
    <w:rsid w:val="001724AC"/>
    <w:rsid w:val="00177B9A"/>
    <w:rsid w:val="00181AD7"/>
    <w:rsid w:val="00182A7D"/>
    <w:rsid w:val="00195B8F"/>
    <w:rsid w:val="001A71AE"/>
    <w:rsid w:val="001D14F6"/>
    <w:rsid w:val="0020457F"/>
    <w:rsid w:val="0021657D"/>
    <w:rsid w:val="00217938"/>
    <w:rsid w:val="00217EBF"/>
    <w:rsid w:val="00232742"/>
    <w:rsid w:val="00242AEE"/>
    <w:rsid w:val="002542B7"/>
    <w:rsid w:val="002545C4"/>
    <w:rsid w:val="00262357"/>
    <w:rsid w:val="002646FD"/>
    <w:rsid w:val="0029062B"/>
    <w:rsid w:val="002B0C01"/>
    <w:rsid w:val="002C2B77"/>
    <w:rsid w:val="002C5693"/>
    <w:rsid w:val="002D1A45"/>
    <w:rsid w:val="002D5EAD"/>
    <w:rsid w:val="002D76C4"/>
    <w:rsid w:val="002D79D4"/>
    <w:rsid w:val="002E08F1"/>
    <w:rsid w:val="002E3926"/>
    <w:rsid w:val="002F24B3"/>
    <w:rsid w:val="002F5C8C"/>
    <w:rsid w:val="002F6E68"/>
    <w:rsid w:val="0031079E"/>
    <w:rsid w:val="00336F10"/>
    <w:rsid w:val="003415EC"/>
    <w:rsid w:val="003419E3"/>
    <w:rsid w:val="00346B44"/>
    <w:rsid w:val="00360B46"/>
    <w:rsid w:val="00363BAD"/>
    <w:rsid w:val="00385B21"/>
    <w:rsid w:val="003906D0"/>
    <w:rsid w:val="00397D2B"/>
    <w:rsid w:val="003A3FFF"/>
    <w:rsid w:val="003B523C"/>
    <w:rsid w:val="003C334E"/>
    <w:rsid w:val="003C7D7E"/>
    <w:rsid w:val="003E4851"/>
    <w:rsid w:val="004029F6"/>
    <w:rsid w:val="00440DA2"/>
    <w:rsid w:val="00445D15"/>
    <w:rsid w:val="0046376C"/>
    <w:rsid w:val="00465252"/>
    <w:rsid w:val="0048091F"/>
    <w:rsid w:val="004A0C83"/>
    <w:rsid w:val="004B0822"/>
    <w:rsid w:val="004B1B34"/>
    <w:rsid w:val="004B4D58"/>
    <w:rsid w:val="004C3E0A"/>
    <w:rsid w:val="004E2CFB"/>
    <w:rsid w:val="004E3593"/>
    <w:rsid w:val="004F76A6"/>
    <w:rsid w:val="00511682"/>
    <w:rsid w:val="00511A3A"/>
    <w:rsid w:val="0052529D"/>
    <w:rsid w:val="00526DD9"/>
    <w:rsid w:val="00540DF6"/>
    <w:rsid w:val="00567C41"/>
    <w:rsid w:val="0057111B"/>
    <w:rsid w:val="0058408D"/>
    <w:rsid w:val="005841F1"/>
    <w:rsid w:val="00584BE7"/>
    <w:rsid w:val="00591AD9"/>
    <w:rsid w:val="00597940"/>
    <w:rsid w:val="005A2953"/>
    <w:rsid w:val="005C743A"/>
    <w:rsid w:val="005D6737"/>
    <w:rsid w:val="005F23D4"/>
    <w:rsid w:val="006055EE"/>
    <w:rsid w:val="00607771"/>
    <w:rsid w:val="00607D68"/>
    <w:rsid w:val="0063363C"/>
    <w:rsid w:val="00637B36"/>
    <w:rsid w:val="006451DB"/>
    <w:rsid w:val="006614A7"/>
    <w:rsid w:val="00666211"/>
    <w:rsid w:val="00676FF4"/>
    <w:rsid w:val="00685A05"/>
    <w:rsid w:val="00695370"/>
    <w:rsid w:val="006D3DE3"/>
    <w:rsid w:val="006E4630"/>
    <w:rsid w:val="006F3ABE"/>
    <w:rsid w:val="007034E1"/>
    <w:rsid w:val="007131F9"/>
    <w:rsid w:val="00733F77"/>
    <w:rsid w:val="007468DA"/>
    <w:rsid w:val="007472C4"/>
    <w:rsid w:val="00750172"/>
    <w:rsid w:val="00766CF9"/>
    <w:rsid w:val="0077164B"/>
    <w:rsid w:val="00774219"/>
    <w:rsid w:val="007907A3"/>
    <w:rsid w:val="007A21E2"/>
    <w:rsid w:val="007B10F8"/>
    <w:rsid w:val="007C4283"/>
    <w:rsid w:val="007D2F30"/>
    <w:rsid w:val="00807E84"/>
    <w:rsid w:val="008112FC"/>
    <w:rsid w:val="00822D6D"/>
    <w:rsid w:val="00867544"/>
    <w:rsid w:val="008703CF"/>
    <w:rsid w:val="00871127"/>
    <w:rsid w:val="00896894"/>
    <w:rsid w:val="0089716D"/>
    <w:rsid w:val="008C07FB"/>
    <w:rsid w:val="008C20E8"/>
    <w:rsid w:val="008D4E66"/>
    <w:rsid w:val="008D6964"/>
    <w:rsid w:val="008F1425"/>
    <w:rsid w:val="0091213D"/>
    <w:rsid w:val="00913603"/>
    <w:rsid w:val="00915F4C"/>
    <w:rsid w:val="00927E9E"/>
    <w:rsid w:val="009409E0"/>
    <w:rsid w:val="00941B5D"/>
    <w:rsid w:val="009519B6"/>
    <w:rsid w:val="00953993"/>
    <w:rsid w:val="00976DD5"/>
    <w:rsid w:val="00984890"/>
    <w:rsid w:val="00992782"/>
    <w:rsid w:val="009A4E82"/>
    <w:rsid w:val="009A5A5B"/>
    <w:rsid w:val="009B76B9"/>
    <w:rsid w:val="009C1419"/>
    <w:rsid w:val="009C2862"/>
    <w:rsid w:val="009C6B17"/>
    <w:rsid w:val="009C7694"/>
    <w:rsid w:val="009C7F8A"/>
    <w:rsid w:val="009E00A8"/>
    <w:rsid w:val="009F0703"/>
    <w:rsid w:val="009F238E"/>
    <w:rsid w:val="009F3070"/>
    <w:rsid w:val="009F6153"/>
    <w:rsid w:val="00A07A68"/>
    <w:rsid w:val="00A30B79"/>
    <w:rsid w:val="00A37B84"/>
    <w:rsid w:val="00A44E7C"/>
    <w:rsid w:val="00A6222C"/>
    <w:rsid w:val="00A624F8"/>
    <w:rsid w:val="00A6617B"/>
    <w:rsid w:val="00A734C9"/>
    <w:rsid w:val="00A86AD8"/>
    <w:rsid w:val="00A910D4"/>
    <w:rsid w:val="00AA26F3"/>
    <w:rsid w:val="00AA2EBF"/>
    <w:rsid w:val="00AA58DF"/>
    <w:rsid w:val="00AB0DC8"/>
    <w:rsid w:val="00AC16DE"/>
    <w:rsid w:val="00AD19D8"/>
    <w:rsid w:val="00AF36B0"/>
    <w:rsid w:val="00B1677B"/>
    <w:rsid w:val="00B22A8C"/>
    <w:rsid w:val="00B26B6E"/>
    <w:rsid w:val="00B44E24"/>
    <w:rsid w:val="00B5368B"/>
    <w:rsid w:val="00B65BEF"/>
    <w:rsid w:val="00B66BA8"/>
    <w:rsid w:val="00B6714F"/>
    <w:rsid w:val="00B816AD"/>
    <w:rsid w:val="00B92A8E"/>
    <w:rsid w:val="00BA101A"/>
    <w:rsid w:val="00BA13C8"/>
    <w:rsid w:val="00BA3B27"/>
    <w:rsid w:val="00BB33E4"/>
    <w:rsid w:val="00BB3B01"/>
    <w:rsid w:val="00BD1899"/>
    <w:rsid w:val="00BD56F2"/>
    <w:rsid w:val="00C00B6E"/>
    <w:rsid w:val="00C0164C"/>
    <w:rsid w:val="00C15BB9"/>
    <w:rsid w:val="00C21CC5"/>
    <w:rsid w:val="00C73513"/>
    <w:rsid w:val="00C843DB"/>
    <w:rsid w:val="00C84B94"/>
    <w:rsid w:val="00C85710"/>
    <w:rsid w:val="00C86618"/>
    <w:rsid w:val="00CA75D5"/>
    <w:rsid w:val="00CC2F79"/>
    <w:rsid w:val="00CC6C5F"/>
    <w:rsid w:val="00CD73F6"/>
    <w:rsid w:val="00CE2AC2"/>
    <w:rsid w:val="00CF7D70"/>
    <w:rsid w:val="00D07869"/>
    <w:rsid w:val="00D44B33"/>
    <w:rsid w:val="00D66207"/>
    <w:rsid w:val="00D66397"/>
    <w:rsid w:val="00D66A03"/>
    <w:rsid w:val="00D76291"/>
    <w:rsid w:val="00DB4381"/>
    <w:rsid w:val="00DE5720"/>
    <w:rsid w:val="00DE594E"/>
    <w:rsid w:val="00DE64CD"/>
    <w:rsid w:val="00DF4176"/>
    <w:rsid w:val="00E015A7"/>
    <w:rsid w:val="00E04F33"/>
    <w:rsid w:val="00E10387"/>
    <w:rsid w:val="00E10515"/>
    <w:rsid w:val="00E5052D"/>
    <w:rsid w:val="00E62A0E"/>
    <w:rsid w:val="00E62C04"/>
    <w:rsid w:val="00E64051"/>
    <w:rsid w:val="00E6597C"/>
    <w:rsid w:val="00E72474"/>
    <w:rsid w:val="00E80ABF"/>
    <w:rsid w:val="00E85C56"/>
    <w:rsid w:val="00E97895"/>
    <w:rsid w:val="00EB34A0"/>
    <w:rsid w:val="00EB51F8"/>
    <w:rsid w:val="00EF6EC4"/>
    <w:rsid w:val="00F070AE"/>
    <w:rsid w:val="00F149FE"/>
    <w:rsid w:val="00F25B1E"/>
    <w:rsid w:val="00F2661A"/>
    <w:rsid w:val="00F32EB3"/>
    <w:rsid w:val="00F33DC5"/>
    <w:rsid w:val="00F41C03"/>
    <w:rsid w:val="00F56846"/>
    <w:rsid w:val="00F6537B"/>
    <w:rsid w:val="00F80310"/>
    <w:rsid w:val="00F82A58"/>
    <w:rsid w:val="00F84155"/>
    <w:rsid w:val="00FB35A2"/>
    <w:rsid w:val="00FC0EE6"/>
    <w:rsid w:val="00FC198B"/>
    <w:rsid w:val="00FD29B4"/>
    <w:rsid w:val="00FD2EA1"/>
    <w:rsid w:val="00FD7798"/>
    <w:rsid w:val="00FF5A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78"/>
    <o:shapelayout v:ext="edit">
      <o:idmap v:ext="edit" data="1"/>
    </o:shapelayout>
  </w:shapeDefaults>
  <w:decimalSymbol w:val="."/>
  <w:listSeparator w:val=","/>
  <w14:docId w14:val="506BC06B"/>
  <w15:docId w15:val="{9E375FD6-7EC8-4ED1-A2EC-0E3061BF0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76A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2B0C01"/>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B92A8E"/>
    <w:pPr>
      <w:spacing w:after="480"/>
    </w:pPr>
    <w:rPr>
      <w:rFonts w:eastAsia="MS Mincho"/>
      <w:sz w:val="22"/>
      <w:szCs w:val="22"/>
      <w:lang w:val="en-GB" w:eastAsia="ja-JP"/>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F76A6"/>
    <w:rPr>
      <w:b/>
      <w:sz w:val="24"/>
      <w:lang w:val="fr-FR" w:eastAsia="en-US"/>
    </w:rPr>
  </w:style>
  <w:style w:type="character" w:customStyle="1" w:styleId="HeaderChar">
    <w:name w:val="Header Char"/>
    <w:aliases w:val="encabezado Char"/>
    <w:basedOn w:val="DefaultParagraphFont"/>
    <w:link w:val="Header"/>
    <w:rsid w:val="004F76A6"/>
    <w:rPr>
      <w:sz w:val="24"/>
      <w:lang w:val="fr-FR" w:eastAsia="en-US"/>
    </w:rPr>
  </w:style>
  <w:style w:type="character" w:styleId="Hyperlink">
    <w:name w:val="Hyperlink"/>
    <w:basedOn w:val="DefaultParagraphFont"/>
    <w:rsid w:val="004F76A6"/>
    <w:rPr>
      <w:color w:val="0000FF"/>
      <w:u w:val="single"/>
    </w:rPr>
  </w:style>
  <w:style w:type="character" w:customStyle="1" w:styleId="TableheadChar">
    <w:name w:val="Table_head Char"/>
    <w:basedOn w:val="DefaultParagraphFont"/>
    <w:link w:val="Tablehead"/>
    <w:locked/>
    <w:rsid w:val="004F76A6"/>
    <w:rPr>
      <w:b/>
      <w:sz w:val="22"/>
      <w:lang w:val="fr-FR" w:eastAsia="en-US"/>
    </w:rPr>
  </w:style>
  <w:style w:type="character" w:customStyle="1" w:styleId="TabletextChar">
    <w:name w:val="Table_text Char"/>
    <w:basedOn w:val="DefaultParagraphFont"/>
    <w:link w:val="Tabletext"/>
    <w:locked/>
    <w:rsid w:val="004F76A6"/>
    <w:rPr>
      <w:sz w:val="22"/>
      <w:lang w:val="fr-FR" w:eastAsia="en-US"/>
    </w:rPr>
  </w:style>
  <w:style w:type="paragraph" w:customStyle="1" w:styleId="Artheading">
    <w:name w:val="Art_heading"/>
    <w:basedOn w:val="Normal"/>
    <w:next w:val="Normal"/>
    <w:rsid w:val="0031079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31079E"/>
    <w:rPr>
      <w:vertAlign w:val="superscript"/>
    </w:rPr>
  </w:style>
  <w:style w:type="paragraph" w:customStyle="1" w:styleId="Figurewithouttitle">
    <w:name w:val="Figure_without_title"/>
    <w:basedOn w:val="FigureNo"/>
    <w:next w:val="Normal"/>
    <w:rsid w:val="0031079E"/>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31079E"/>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31079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31079E"/>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31079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31079E"/>
    <w:pPr>
      <w:tabs>
        <w:tab w:val="left" w:pos="567"/>
        <w:tab w:val="left" w:pos="1701"/>
        <w:tab w:val="left" w:pos="2835"/>
      </w:tabs>
      <w:spacing w:before="240"/>
    </w:pPr>
    <w:rPr>
      <w:b w:val="0"/>
      <w:caps/>
    </w:rPr>
  </w:style>
  <w:style w:type="paragraph" w:customStyle="1" w:styleId="Title2">
    <w:name w:val="Title 2"/>
    <w:basedOn w:val="Source"/>
    <w:next w:val="Normal"/>
    <w:rsid w:val="0031079E"/>
    <w:pPr>
      <w:overflowPunct/>
      <w:autoSpaceDE/>
      <w:autoSpaceDN/>
      <w:adjustRightInd/>
      <w:spacing w:before="480"/>
      <w:textAlignment w:val="auto"/>
    </w:pPr>
    <w:rPr>
      <w:b w:val="0"/>
      <w:caps/>
    </w:rPr>
  </w:style>
  <w:style w:type="paragraph" w:customStyle="1" w:styleId="Title3">
    <w:name w:val="Title 3"/>
    <w:basedOn w:val="Title2"/>
    <w:next w:val="Normal"/>
    <w:rsid w:val="0031079E"/>
    <w:pPr>
      <w:spacing w:before="240"/>
    </w:pPr>
    <w:rPr>
      <w:caps w:val="0"/>
    </w:rPr>
  </w:style>
  <w:style w:type="paragraph" w:customStyle="1" w:styleId="Title4">
    <w:name w:val="Title 4"/>
    <w:basedOn w:val="Title3"/>
    <w:next w:val="Heading1"/>
    <w:rsid w:val="0031079E"/>
    <w:rPr>
      <w:b/>
    </w:rPr>
  </w:style>
  <w:style w:type="character" w:customStyle="1" w:styleId="Appdef">
    <w:name w:val="App_def"/>
    <w:basedOn w:val="DefaultParagraphFont"/>
    <w:rsid w:val="0031079E"/>
    <w:rPr>
      <w:rFonts w:ascii="Times New Roman" w:hAnsi="Times New Roman"/>
      <w:b/>
    </w:rPr>
  </w:style>
  <w:style w:type="character" w:customStyle="1" w:styleId="Appref">
    <w:name w:val="App_ref"/>
    <w:basedOn w:val="DefaultParagraphFont"/>
    <w:rsid w:val="0031079E"/>
  </w:style>
  <w:style w:type="character" w:customStyle="1" w:styleId="Artdef">
    <w:name w:val="Art_def"/>
    <w:basedOn w:val="DefaultParagraphFont"/>
    <w:rsid w:val="0031079E"/>
    <w:rPr>
      <w:rFonts w:ascii="Times New Roman" w:hAnsi="Times New Roman"/>
      <w:b/>
    </w:rPr>
  </w:style>
  <w:style w:type="character" w:customStyle="1" w:styleId="Artref">
    <w:name w:val="Art_ref"/>
    <w:basedOn w:val="DefaultParagraphFont"/>
    <w:rsid w:val="0031079E"/>
  </w:style>
  <w:style w:type="character" w:customStyle="1" w:styleId="Recdef">
    <w:name w:val="Rec_def"/>
    <w:basedOn w:val="DefaultParagraphFont"/>
    <w:rsid w:val="0031079E"/>
    <w:rPr>
      <w:b/>
    </w:rPr>
  </w:style>
  <w:style w:type="character" w:customStyle="1" w:styleId="Resdef">
    <w:name w:val="Res_def"/>
    <w:basedOn w:val="DefaultParagraphFont"/>
    <w:rsid w:val="0031079E"/>
    <w:rPr>
      <w:rFonts w:ascii="Times New Roman" w:hAnsi="Times New Roman"/>
      <w:b/>
    </w:rPr>
  </w:style>
  <w:style w:type="character" w:customStyle="1" w:styleId="Tablefreq">
    <w:name w:val="Table_freq"/>
    <w:basedOn w:val="DefaultParagraphFont"/>
    <w:rsid w:val="0031079E"/>
    <w:rPr>
      <w:b/>
      <w:color w:val="auto"/>
      <w:sz w:val="20"/>
    </w:rPr>
  </w:style>
  <w:style w:type="paragraph" w:customStyle="1" w:styleId="Formal">
    <w:name w:val="Formal"/>
    <w:basedOn w:val="ASN1"/>
    <w:rsid w:val="0031079E"/>
    <w:pPr>
      <w:tabs>
        <w:tab w:val="left" w:pos="1871"/>
      </w:tabs>
      <w:jc w:val="left"/>
    </w:pPr>
    <w:rPr>
      <w:rFonts w:ascii="Times New Roman Bold" w:hAnsi="Times New Roman Bold"/>
      <w:b w:val="0"/>
      <w:lang w:val="en-GB"/>
    </w:rPr>
  </w:style>
  <w:style w:type="paragraph" w:customStyle="1" w:styleId="Section1">
    <w:name w:val="Section_1"/>
    <w:basedOn w:val="Normal"/>
    <w:rsid w:val="0031079E"/>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31079E"/>
    <w:rPr>
      <w:b w:val="0"/>
      <w:i/>
    </w:rPr>
  </w:style>
  <w:style w:type="paragraph" w:customStyle="1" w:styleId="AnnexNo">
    <w:name w:val="Annex_No"/>
    <w:basedOn w:val="Normal"/>
    <w:next w:val="Normal"/>
    <w:rsid w:val="0031079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31079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31079E"/>
  </w:style>
  <w:style w:type="paragraph" w:customStyle="1" w:styleId="Appendixtitle">
    <w:name w:val="Appendix_title"/>
    <w:basedOn w:val="Annextitle"/>
    <w:next w:val="Normal"/>
    <w:rsid w:val="0031079E"/>
  </w:style>
  <w:style w:type="paragraph" w:customStyle="1" w:styleId="Border">
    <w:name w:val="Border"/>
    <w:basedOn w:val="Normal"/>
    <w:rsid w:val="0031079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31079E"/>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31079E"/>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31079E"/>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31079E"/>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31079E"/>
  </w:style>
  <w:style w:type="paragraph" w:customStyle="1" w:styleId="Normalaftertitle0">
    <w:name w:val="Normal after title"/>
    <w:basedOn w:val="Normal"/>
    <w:next w:val="Normal"/>
    <w:rsid w:val="0031079E"/>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31079E"/>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31079E"/>
    <w:pPr>
      <w:tabs>
        <w:tab w:val="clear" w:pos="794"/>
        <w:tab w:val="clear" w:pos="1191"/>
        <w:tab w:val="left" w:pos="1134"/>
      </w:tabs>
      <w:jc w:val="left"/>
    </w:pPr>
    <w:rPr>
      <w:lang w:val="en-GB"/>
    </w:rPr>
  </w:style>
  <w:style w:type="paragraph" w:customStyle="1" w:styleId="Section3">
    <w:name w:val="Section_3"/>
    <w:basedOn w:val="Section1"/>
    <w:rsid w:val="0031079E"/>
    <w:rPr>
      <w:b w:val="0"/>
    </w:rPr>
  </w:style>
  <w:style w:type="paragraph" w:customStyle="1" w:styleId="TableTextS5">
    <w:name w:val="Table_TextS5"/>
    <w:basedOn w:val="Normal"/>
    <w:rsid w:val="0031079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31079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31079E"/>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31079E"/>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31079E"/>
  </w:style>
  <w:style w:type="paragraph" w:customStyle="1" w:styleId="Committee">
    <w:name w:val="Committee"/>
    <w:basedOn w:val="Normal"/>
    <w:qFormat/>
    <w:rsid w:val="0031079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aliases w:val="pie de página Char,fo Char"/>
    <w:basedOn w:val="DefaultParagraphFont"/>
    <w:link w:val="Footer"/>
    <w:rsid w:val="0031079E"/>
    <w:rPr>
      <w:noProof/>
      <w:sz w:val="18"/>
      <w:lang w:val="fr-FR" w:eastAsia="en-US"/>
    </w:rPr>
  </w:style>
  <w:style w:type="character" w:customStyle="1" w:styleId="FootnoteTextChar">
    <w:name w:val="Footnote Text Char"/>
    <w:basedOn w:val="DefaultParagraphFont"/>
    <w:link w:val="FootnoteText"/>
    <w:rsid w:val="0031079E"/>
    <w:rPr>
      <w:sz w:val="22"/>
      <w:lang w:val="fr-FR" w:eastAsia="en-US"/>
    </w:rPr>
  </w:style>
  <w:style w:type="paragraph" w:customStyle="1" w:styleId="Normalend">
    <w:name w:val="Normal_end"/>
    <w:basedOn w:val="Normal"/>
    <w:next w:val="Normal"/>
    <w:qFormat/>
    <w:rsid w:val="0031079E"/>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1079E"/>
  </w:style>
  <w:style w:type="paragraph" w:customStyle="1" w:styleId="Subsection1">
    <w:name w:val="Subsection_1"/>
    <w:basedOn w:val="Section1"/>
    <w:next w:val="Normalaftertitle0"/>
    <w:qFormat/>
    <w:rsid w:val="0031079E"/>
  </w:style>
  <w:style w:type="paragraph" w:customStyle="1" w:styleId="Volumetitle">
    <w:name w:val="Volume_title"/>
    <w:basedOn w:val="Normal"/>
    <w:qFormat/>
    <w:rsid w:val="0031079E"/>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2Char">
    <w:name w:val="Heading 2 Char"/>
    <w:basedOn w:val="DefaultParagraphFont"/>
    <w:link w:val="Heading2"/>
    <w:rsid w:val="0031079E"/>
    <w:rPr>
      <w:b/>
      <w:sz w:val="24"/>
      <w:lang w:val="fr-FR" w:eastAsia="en-US"/>
    </w:rPr>
  </w:style>
  <w:style w:type="character" w:customStyle="1" w:styleId="Heading3Char">
    <w:name w:val="Heading 3 Char"/>
    <w:basedOn w:val="DefaultParagraphFont"/>
    <w:link w:val="Heading3"/>
    <w:rsid w:val="0031079E"/>
    <w:rPr>
      <w:b/>
      <w:sz w:val="24"/>
      <w:lang w:val="fr-FR" w:eastAsia="en-US"/>
    </w:rPr>
  </w:style>
  <w:style w:type="character" w:customStyle="1" w:styleId="Heading4Char">
    <w:name w:val="Heading 4 Char"/>
    <w:basedOn w:val="DefaultParagraphFont"/>
    <w:link w:val="Heading4"/>
    <w:rsid w:val="0031079E"/>
    <w:rPr>
      <w:b/>
      <w:sz w:val="24"/>
      <w:lang w:val="fr-FR" w:eastAsia="en-US"/>
    </w:rPr>
  </w:style>
  <w:style w:type="character" w:customStyle="1" w:styleId="Heading5Char">
    <w:name w:val="Heading 5 Char"/>
    <w:basedOn w:val="DefaultParagraphFont"/>
    <w:link w:val="Heading5"/>
    <w:rsid w:val="0031079E"/>
    <w:rPr>
      <w:b/>
      <w:sz w:val="24"/>
      <w:lang w:val="fr-FR" w:eastAsia="en-US"/>
    </w:rPr>
  </w:style>
  <w:style w:type="character" w:customStyle="1" w:styleId="Heading6Char">
    <w:name w:val="Heading 6 Char"/>
    <w:basedOn w:val="DefaultParagraphFont"/>
    <w:link w:val="Heading6"/>
    <w:rsid w:val="0031079E"/>
    <w:rPr>
      <w:b/>
      <w:sz w:val="24"/>
      <w:lang w:val="fr-FR" w:eastAsia="en-US"/>
    </w:rPr>
  </w:style>
  <w:style w:type="character" w:customStyle="1" w:styleId="Heading7Char">
    <w:name w:val="Heading 7 Char"/>
    <w:basedOn w:val="DefaultParagraphFont"/>
    <w:link w:val="Heading7"/>
    <w:rsid w:val="0031079E"/>
    <w:rPr>
      <w:b/>
      <w:sz w:val="24"/>
      <w:lang w:val="fr-FR" w:eastAsia="en-US"/>
    </w:rPr>
  </w:style>
  <w:style w:type="character" w:customStyle="1" w:styleId="Heading8Char">
    <w:name w:val="Heading 8 Char"/>
    <w:basedOn w:val="DefaultParagraphFont"/>
    <w:link w:val="Heading8"/>
    <w:rsid w:val="0031079E"/>
    <w:rPr>
      <w:b/>
      <w:sz w:val="24"/>
      <w:lang w:val="fr-FR" w:eastAsia="en-US"/>
    </w:rPr>
  </w:style>
  <w:style w:type="character" w:customStyle="1" w:styleId="Heading9Char">
    <w:name w:val="Heading 9 Char"/>
    <w:basedOn w:val="DefaultParagraphFont"/>
    <w:link w:val="Heading9"/>
    <w:rsid w:val="0031079E"/>
    <w:rPr>
      <w:b/>
      <w:sz w:val="24"/>
      <w:lang w:val="fr-FR" w:eastAsia="en-US"/>
    </w:rPr>
  </w:style>
  <w:style w:type="paragraph" w:customStyle="1" w:styleId="FigureNoTitle">
    <w:name w:val="Figure_NoTitle"/>
    <w:basedOn w:val="Normal"/>
    <w:next w:val="Normalaftertitle"/>
    <w:rsid w:val="0031079E"/>
    <w:pPr>
      <w:keepLines/>
      <w:spacing w:before="240" w:after="120"/>
      <w:jc w:val="center"/>
    </w:pPr>
    <w:rPr>
      <w:b/>
      <w:lang w:val="en-GB"/>
    </w:rPr>
  </w:style>
  <w:style w:type="paragraph" w:customStyle="1" w:styleId="FooterQP">
    <w:name w:val="Footer_QP"/>
    <w:basedOn w:val="Normal"/>
    <w:rsid w:val="0031079E"/>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31079E"/>
    <w:pPr>
      <w:jc w:val="left"/>
    </w:pPr>
    <w:rPr>
      <w:b/>
      <w:smallCaps/>
      <w:sz w:val="26"/>
      <w:lang w:val="en-GB"/>
    </w:rPr>
  </w:style>
  <w:style w:type="character" w:customStyle="1" w:styleId="BodyTextChar">
    <w:name w:val="Body Text Char"/>
    <w:basedOn w:val="DefaultParagraphFont"/>
    <w:link w:val="BodyText"/>
    <w:rsid w:val="0031079E"/>
    <w:rPr>
      <w:b/>
      <w:smallCaps/>
      <w:sz w:val="26"/>
      <w:lang w:val="en-GB" w:eastAsia="en-US"/>
    </w:rPr>
  </w:style>
  <w:style w:type="paragraph" w:styleId="BodyText2">
    <w:name w:val="Body Text 2"/>
    <w:basedOn w:val="Normal"/>
    <w:link w:val="BodyText2Char"/>
    <w:rsid w:val="0031079E"/>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31079E"/>
    <w:rPr>
      <w:rFonts w:ascii="Palatino Linotype" w:hAnsi="Palatino Linotype"/>
      <w:b/>
      <w:bCs/>
      <w:sz w:val="32"/>
      <w:lang w:eastAsia="en-US"/>
    </w:rPr>
  </w:style>
  <w:style w:type="paragraph" w:styleId="BodyText3">
    <w:name w:val="Body Text 3"/>
    <w:basedOn w:val="Normal"/>
    <w:link w:val="BodyText3Char"/>
    <w:rsid w:val="0031079E"/>
    <w:pPr>
      <w:spacing w:before="180"/>
      <w:jc w:val="center"/>
    </w:pPr>
    <w:rPr>
      <w:iCs/>
      <w:sz w:val="22"/>
      <w:lang w:val="en-US"/>
    </w:rPr>
  </w:style>
  <w:style w:type="character" w:customStyle="1" w:styleId="BodyText3Char">
    <w:name w:val="Body Text 3 Char"/>
    <w:basedOn w:val="DefaultParagraphFont"/>
    <w:link w:val="BodyText3"/>
    <w:rsid w:val="0031079E"/>
    <w:rPr>
      <w:iCs/>
      <w:sz w:val="22"/>
      <w:lang w:eastAsia="en-US"/>
    </w:rPr>
  </w:style>
  <w:style w:type="paragraph" w:customStyle="1" w:styleId="TabletitleBR">
    <w:name w:val="Table_title_BR"/>
    <w:basedOn w:val="Normal"/>
    <w:next w:val="Normal"/>
    <w:rsid w:val="0031079E"/>
    <w:pPr>
      <w:keepNext/>
      <w:keepLines/>
      <w:spacing w:before="0" w:after="120"/>
      <w:jc w:val="center"/>
    </w:pPr>
    <w:rPr>
      <w:b/>
      <w:lang w:val="en-GB"/>
    </w:rPr>
  </w:style>
  <w:style w:type="character" w:styleId="FollowedHyperlink">
    <w:name w:val="FollowedHyperlink"/>
    <w:rsid w:val="0031079E"/>
    <w:rPr>
      <w:color w:val="800080"/>
      <w:u w:val="single"/>
    </w:rPr>
  </w:style>
  <w:style w:type="table" w:styleId="TableGrid">
    <w:name w:val="Table Grid"/>
    <w:basedOn w:val="TableNormal"/>
    <w:rsid w:val="0031079E"/>
    <w:pPr>
      <w:tabs>
        <w:tab w:val="left" w:pos="794"/>
        <w:tab w:val="left" w:pos="1191"/>
        <w:tab w:val="left" w:pos="1588"/>
        <w:tab w:val="left" w:pos="1985"/>
      </w:tabs>
      <w:overflowPunct w:val="0"/>
      <w:autoSpaceDE w:val="0"/>
      <w:autoSpaceDN w:val="0"/>
      <w:adjustRightInd w:val="0"/>
      <w:spacing w:before="120"/>
      <w:jc w:val="both"/>
      <w:textAlignment w:val="baseline"/>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1079E"/>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31079E"/>
    <w:rPr>
      <w:rFonts w:ascii="Lucida Grande" w:hAnsi="Lucida Grande" w:cs="Lucida Grande"/>
      <w:sz w:val="18"/>
      <w:szCs w:val="18"/>
      <w:lang w:val="fr-FR" w:eastAsia="en-US"/>
    </w:rPr>
  </w:style>
  <w:style w:type="character" w:styleId="CommentReference">
    <w:name w:val="annotation reference"/>
    <w:rsid w:val="0031079E"/>
    <w:rPr>
      <w:sz w:val="18"/>
      <w:szCs w:val="18"/>
    </w:rPr>
  </w:style>
  <w:style w:type="paragraph" w:styleId="CommentText">
    <w:name w:val="annotation text"/>
    <w:basedOn w:val="Normal"/>
    <w:link w:val="CommentTextChar"/>
    <w:rsid w:val="0031079E"/>
    <w:rPr>
      <w:szCs w:val="24"/>
    </w:rPr>
  </w:style>
  <w:style w:type="character" w:customStyle="1" w:styleId="CommentTextChar">
    <w:name w:val="Comment Text Char"/>
    <w:basedOn w:val="DefaultParagraphFont"/>
    <w:link w:val="CommentText"/>
    <w:rsid w:val="0031079E"/>
    <w:rPr>
      <w:sz w:val="24"/>
      <w:szCs w:val="24"/>
      <w:lang w:val="fr-FR" w:eastAsia="en-US"/>
    </w:rPr>
  </w:style>
  <w:style w:type="paragraph" w:styleId="CommentSubject">
    <w:name w:val="annotation subject"/>
    <w:basedOn w:val="CommentText"/>
    <w:next w:val="CommentText"/>
    <w:link w:val="CommentSubjectChar"/>
    <w:rsid w:val="0031079E"/>
    <w:rPr>
      <w:b/>
      <w:bCs/>
      <w:sz w:val="20"/>
      <w:szCs w:val="20"/>
    </w:rPr>
  </w:style>
  <w:style w:type="character" w:customStyle="1" w:styleId="CommentSubjectChar">
    <w:name w:val="Comment Subject Char"/>
    <w:basedOn w:val="CommentTextChar"/>
    <w:link w:val="CommentSubject"/>
    <w:rsid w:val="0031079E"/>
    <w:rPr>
      <w:b/>
      <w:bCs/>
      <w:sz w:val="24"/>
      <w:szCs w:val="24"/>
      <w:lang w:val="fr-FR" w:eastAsia="en-US"/>
    </w:rPr>
  </w:style>
  <w:style w:type="paragraph" w:customStyle="1" w:styleId="equation0">
    <w:name w:val="equation"/>
    <w:basedOn w:val="Normal"/>
    <w:rsid w:val="0031079E"/>
    <w:pPr>
      <w:tabs>
        <w:tab w:val="clear" w:pos="794"/>
        <w:tab w:val="clear" w:pos="1191"/>
        <w:tab w:val="clear" w:pos="1588"/>
        <w:tab w:val="clear" w:pos="1985"/>
        <w:tab w:val="left" w:pos="0"/>
        <w:tab w:val="center" w:pos="4536"/>
        <w:tab w:val="center" w:pos="6804"/>
        <w:tab w:val="right" w:pos="9072"/>
      </w:tabs>
      <w:overflowPunct/>
      <w:autoSpaceDE/>
      <w:autoSpaceDN/>
      <w:adjustRightInd/>
      <w:spacing w:line="360" w:lineRule="atLeast"/>
      <w:textAlignment w:val="auto"/>
    </w:pPr>
    <w:rPr>
      <w:color w:val="000000"/>
      <w:lang w:val="en-US"/>
    </w:rPr>
  </w:style>
  <w:style w:type="paragraph" w:styleId="DocumentMap">
    <w:name w:val="Document Map"/>
    <w:basedOn w:val="Normal"/>
    <w:link w:val="DocumentMapChar"/>
    <w:rsid w:val="0031079E"/>
    <w:rPr>
      <w:rFonts w:ascii="Lucida Grande" w:hAnsi="Lucida Grande" w:cs="Lucida Grande"/>
      <w:szCs w:val="24"/>
    </w:rPr>
  </w:style>
  <w:style w:type="character" w:customStyle="1" w:styleId="DocumentMapChar">
    <w:name w:val="Document Map Char"/>
    <w:basedOn w:val="DefaultParagraphFont"/>
    <w:link w:val="DocumentMap"/>
    <w:rsid w:val="0031079E"/>
    <w:rPr>
      <w:rFonts w:ascii="Lucida Grande" w:hAnsi="Lucida Grande" w:cs="Lucida Grande"/>
      <w:sz w:val="24"/>
      <w:szCs w:val="24"/>
      <w:lang w:val="fr-FR" w:eastAsia="en-US"/>
    </w:rPr>
  </w:style>
  <w:style w:type="paragraph" w:customStyle="1" w:styleId="MediumList2-Accent21">
    <w:name w:val="Medium List 2 - Accent 21"/>
    <w:hidden/>
    <w:uiPriority w:val="99"/>
    <w:semiHidden/>
    <w:rsid w:val="0031079E"/>
    <w:rPr>
      <w:sz w:val="24"/>
      <w:lang w:val="fr-FR" w:eastAsia="en-US"/>
    </w:rPr>
  </w:style>
  <w:style w:type="character" w:customStyle="1" w:styleId="HeadingbChar">
    <w:name w:val="Heading_b Char"/>
    <w:link w:val="Headingb"/>
    <w:locked/>
    <w:rsid w:val="0031079E"/>
    <w:rPr>
      <w:b/>
      <w:sz w:val="24"/>
      <w:lang w:val="fr-FR" w:eastAsia="en-US"/>
    </w:rPr>
  </w:style>
  <w:style w:type="paragraph" w:styleId="Revision">
    <w:name w:val="Revision"/>
    <w:hidden/>
    <w:uiPriority w:val="71"/>
    <w:rsid w:val="0031079E"/>
    <w:rPr>
      <w:sz w:val="24"/>
      <w:lang w:val="fr-FR" w:eastAsia="en-US"/>
    </w:rPr>
  </w:style>
  <w:style w:type="character" w:styleId="UnresolvedMention">
    <w:name w:val="Unresolved Mention"/>
    <w:basedOn w:val="DefaultParagraphFont"/>
    <w:uiPriority w:val="99"/>
    <w:semiHidden/>
    <w:unhideWhenUsed/>
    <w:rsid w:val="00DB43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2493034">
      <w:bodyDiv w:val="1"/>
      <w:marLeft w:val="0"/>
      <w:marRight w:val="0"/>
      <w:marTop w:val="0"/>
      <w:marBottom w:val="0"/>
      <w:divBdr>
        <w:top w:val="none" w:sz="0" w:space="0" w:color="auto"/>
        <w:left w:val="none" w:sz="0" w:space="0" w:color="auto"/>
        <w:bottom w:val="none" w:sz="0" w:space="0" w:color="auto"/>
        <w:right w:val="none" w:sz="0" w:space="0" w:color="auto"/>
      </w:divBdr>
    </w:div>
    <w:div w:id="1285576332">
      <w:bodyDiv w:val="1"/>
      <w:marLeft w:val="0"/>
      <w:marRight w:val="0"/>
      <w:marTop w:val="0"/>
      <w:marBottom w:val="0"/>
      <w:divBdr>
        <w:top w:val="none" w:sz="0" w:space="0" w:color="auto"/>
        <w:left w:val="none" w:sz="0" w:space="0" w:color="auto"/>
        <w:bottom w:val="none" w:sz="0" w:space="0" w:color="auto"/>
        <w:right w:val="none" w:sz="0" w:space="0" w:color="auto"/>
      </w:divBdr>
    </w:div>
    <w:div w:id="160747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55.png"/><Relationship Id="rId21" Type="http://schemas.openxmlformats.org/officeDocument/2006/relationships/oleObject" Target="embeddings/oleObject5.bin"/><Relationship Id="rId42" Type="http://schemas.openxmlformats.org/officeDocument/2006/relationships/image" Target="media/image17.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39.bin"/><Relationship Id="rId112" Type="http://schemas.openxmlformats.org/officeDocument/2006/relationships/image" Target="media/image52.png"/><Relationship Id="rId16" Type="http://schemas.openxmlformats.org/officeDocument/2006/relationships/image" Target="media/image4.wmf"/><Relationship Id="rId107" Type="http://schemas.openxmlformats.org/officeDocument/2006/relationships/oleObject" Target="embeddings/oleObject48.bin"/><Relationship Id="rId11" Type="http://schemas.openxmlformats.org/officeDocument/2006/relationships/header" Target="header4.xml"/><Relationship Id="rId32" Type="http://schemas.openxmlformats.org/officeDocument/2006/relationships/image" Target="media/image12.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5.wmf"/><Relationship Id="rId74" Type="http://schemas.openxmlformats.org/officeDocument/2006/relationships/image" Target="media/image33.emf"/><Relationship Id="rId79" Type="http://schemas.openxmlformats.org/officeDocument/2006/relationships/oleObject" Target="embeddings/oleObject34.bin"/><Relationship Id="rId102" Type="http://schemas.openxmlformats.org/officeDocument/2006/relationships/image" Target="media/image47.wmf"/><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42.bin"/><Relationship Id="rId22" Type="http://schemas.openxmlformats.org/officeDocument/2006/relationships/image" Target="media/image7.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29.bin"/><Relationship Id="rId113" Type="http://schemas.openxmlformats.org/officeDocument/2006/relationships/image" Target="media/image53.wmf"/><Relationship Id="rId118" Type="http://schemas.openxmlformats.org/officeDocument/2006/relationships/image" Target="media/image56.png"/><Relationship Id="rId80" Type="http://schemas.openxmlformats.org/officeDocument/2006/relationships/image" Target="media/image36.emf"/><Relationship Id="rId85" Type="http://schemas.openxmlformats.org/officeDocument/2006/relationships/oleObject" Target="embeddings/oleObject37.bin"/><Relationship Id="rId12" Type="http://schemas.openxmlformats.org/officeDocument/2006/relationships/image" Target="media/image2.w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5.wmf"/><Relationship Id="rId59" Type="http://schemas.openxmlformats.org/officeDocument/2006/relationships/oleObject" Target="embeddings/oleObject24.bin"/><Relationship Id="rId103" Type="http://schemas.openxmlformats.org/officeDocument/2006/relationships/oleObject" Target="embeddings/oleObject46.bin"/><Relationship Id="rId108" Type="http://schemas.openxmlformats.org/officeDocument/2006/relationships/image" Target="media/image50.wmf"/><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0.wmf"/><Relationship Id="rId49" Type="http://schemas.openxmlformats.org/officeDocument/2006/relationships/oleObject" Target="embeddings/oleObject19.bin"/><Relationship Id="rId114" Type="http://schemas.openxmlformats.org/officeDocument/2006/relationships/oleObject" Target="embeddings/oleObject51.bin"/><Relationship Id="rId119" Type="http://schemas.openxmlformats.org/officeDocument/2006/relationships/header" Target="header5.xml"/><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7.bin"/><Relationship Id="rId81" Type="http://schemas.openxmlformats.org/officeDocument/2006/relationships/oleObject" Target="embeddings/oleObject35.bin"/><Relationship Id="rId86" Type="http://schemas.openxmlformats.org/officeDocument/2006/relationships/image" Target="media/image39.w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oleObject" Target="embeddings/oleObject14.bin"/><Relationship Id="rId109" Type="http://schemas.openxmlformats.org/officeDocument/2006/relationships/oleObject" Target="embeddings/oleObject49.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2.bin"/><Relationship Id="rId76" Type="http://schemas.openxmlformats.org/officeDocument/2006/relationships/image" Target="media/image34.emf"/><Relationship Id="rId97" Type="http://schemas.openxmlformats.org/officeDocument/2006/relationships/oleObject" Target="embeddings/oleObject43.bin"/><Relationship Id="rId104" Type="http://schemas.openxmlformats.org/officeDocument/2006/relationships/image" Target="media/image48.wmf"/><Relationship Id="rId120"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7.bin"/><Relationship Id="rId66" Type="http://schemas.openxmlformats.org/officeDocument/2006/relationships/image" Target="media/image29.wmf"/><Relationship Id="rId87" Type="http://schemas.openxmlformats.org/officeDocument/2006/relationships/oleObject" Target="embeddings/oleObject38.bin"/><Relationship Id="rId110" Type="http://schemas.openxmlformats.org/officeDocument/2006/relationships/image" Target="media/image51.wmf"/><Relationship Id="rId115" Type="http://schemas.openxmlformats.org/officeDocument/2006/relationships/image" Target="media/image54.wmf"/><Relationship Id="rId61" Type="http://schemas.openxmlformats.org/officeDocument/2006/relationships/oleObject" Target="embeddings/oleObject25.bin"/><Relationship Id="rId82" Type="http://schemas.openxmlformats.org/officeDocument/2006/relationships/image" Target="media/image37.wmf"/><Relationship Id="rId19" Type="http://schemas.openxmlformats.org/officeDocument/2006/relationships/oleObject" Target="embeddings/oleObject4.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2.bin"/><Relationship Id="rId56" Type="http://schemas.openxmlformats.org/officeDocument/2006/relationships/image" Target="media/image24.wmf"/><Relationship Id="rId77" Type="http://schemas.openxmlformats.org/officeDocument/2006/relationships/oleObject" Target="embeddings/oleObject33.bin"/><Relationship Id="rId100" Type="http://schemas.openxmlformats.org/officeDocument/2006/relationships/image" Target="media/image46.wmf"/><Relationship Id="rId105" Type="http://schemas.openxmlformats.org/officeDocument/2006/relationships/oleObject" Target="embeddings/oleObject47.bin"/><Relationship Id="rId8" Type="http://schemas.openxmlformats.org/officeDocument/2006/relationships/header" Target="header1.xml"/><Relationship Id="rId51" Type="http://schemas.openxmlformats.org/officeDocument/2006/relationships/oleObject" Target="embeddings/oleObject20.bin"/><Relationship Id="rId72" Type="http://schemas.openxmlformats.org/officeDocument/2006/relationships/image" Target="media/image32.wmf"/><Relationship Id="rId93" Type="http://schemas.openxmlformats.org/officeDocument/2006/relationships/oleObject" Target="embeddings/oleObject41.bin"/><Relationship Id="rId98" Type="http://schemas.openxmlformats.org/officeDocument/2006/relationships/image" Target="media/image45.wmf"/><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19.wmf"/><Relationship Id="rId67" Type="http://schemas.openxmlformats.org/officeDocument/2006/relationships/oleObject" Target="embeddings/oleObject28.bin"/><Relationship Id="rId116" Type="http://schemas.openxmlformats.org/officeDocument/2006/relationships/oleObject" Target="embeddings/oleObject52.bin"/><Relationship Id="rId20" Type="http://schemas.openxmlformats.org/officeDocument/2006/relationships/image" Target="media/image6.wmf"/><Relationship Id="rId41" Type="http://schemas.openxmlformats.org/officeDocument/2006/relationships/oleObject" Target="embeddings/oleObject15.bin"/><Relationship Id="rId62" Type="http://schemas.openxmlformats.org/officeDocument/2006/relationships/image" Target="media/image27.wmf"/><Relationship Id="rId83" Type="http://schemas.openxmlformats.org/officeDocument/2006/relationships/oleObject" Target="embeddings/oleObject36.bin"/><Relationship Id="rId88" Type="http://schemas.openxmlformats.org/officeDocument/2006/relationships/image" Target="media/image40.wmf"/><Relationship Id="rId111" Type="http://schemas.openxmlformats.org/officeDocument/2006/relationships/oleObject" Target="embeddings/oleObject50.bin"/><Relationship Id="rId15" Type="http://schemas.openxmlformats.org/officeDocument/2006/relationships/oleObject" Target="embeddings/oleObject2.bin"/><Relationship Id="rId36" Type="http://schemas.openxmlformats.org/officeDocument/2006/relationships/image" Target="media/image14.wmf"/><Relationship Id="rId57" Type="http://schemas.openxmlformats.org/officeDocument/2006/relationships/oleObject" Target="embeddings/oleObject23.bin"/><Relationship Id="rId106" Type="http://schemas.openxmlformats.org/officeDocument/2006/relationships/image" Target="media/image49.wmf"/><Relationship Id="rId10" Type="http://schemas.openxmlformats.org/officeDocument/2006/relationships/header" Target="header3.xml"/><Relationship Id="rId31" Type="http://schemas.openxmlformats.org/officeDocument/2006/relationships/oleObject" Target="embeddings/oleObject10.bin"/><Relationship Id="rId52" Type="http://schemas.openxmlformats.org/officeDocument/2006/relationships/image" Target="media/image22.wmf"/><Relationship Id="rId73" Type="http://schemas.openxmlformats.org/officeDocument/2006/relationships/oleObject" Target="embeddings/oleObject31.bin"/><Relationship Id="rId78" Type="http://schemas.openxmlformats.org/officeDocument/2006/relationships/image" Target="media/image35.emf"/><Relationship Id="rId94" Type="http://schemas.openxmlformats.org/officeDocument/2006/relationships/image" Target="media/image43.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11475-5005-4112-A375-4912094FB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37</TotalTime>
  <Pages>17</Pages>
  <Words>3818</Words>
  <Characters>21370</Characters>
  <Application>Microsoft Office Word</Application>
  <DocSecurity>0</DocSecurity>
  <Lines>929</Lines>
  <Paragraphs>108</Paragraphs>
  <ScaleCrop>false</ScaleCrop>
  <HeadingPairs>
    <vt:vector size="2" baseType="variant">
      <vt:variant>
        <vt:lpstr>Title</vt:lpstr>
      </vt:variant>
      <vt:variant>
        <vt:i4>1</vt:i4>
      </vt:variant>
    </vt:vector>
  </HeadingPairs>
  <TitlesOfParts>
    <vt:vector size="1" baseType="lpstr">
      <vt:lpstr>RECOMMENDATION  ITU-R  P.834-9( - Effects of tropospheric refraction on radiowave propagation</vt:lpstr>
    </vt:vector>
  </TitlesOfParts>
  <Manager/>
  <Company>ITU</Company>
  <LinksUpToDate>false</LinksUpToDate>
  <CharactersWithSpaces>25080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P.834-9 (12/2017) - Effects of tropospheric refraction</dc:title>
  <dc:subject>P Series = Radiowave propagation</dc:subject>
  <dc:creator>ITU Radiocommunication Bureau (BR)</dc:creator>
  <cp:keywords>P,834-9(</cp:keywords>
  <dc:description/>
  <cp:lastModifiedBy>Gachet, Christelle</cp:lastModifiedBy>
  <cp:revision>13</cp:revision>
  <cp:lastPrinted>2025-03-19T13:57:00Z</cp:lastPrinted>
  <dcterms:created xsi:type="dcterms:W3CDTF">2020-09-09T08:56:00Z</dcterms:created>
  <dcterms:modified xsi:type="dcterms:W3CDTF">2025-03-19T13:59:00Z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09 September 2020</vt:lpwstr>
  </property>
</Properties>
</file>