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1D6F7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w:t>
            </w:r>
            <w:bookmarkStart w:id="0" w:name="_GoBack"/>
            <w:bookmarkEnd w:id="0"/>
            <w:r w:rsidRPr="00A443C2">
              <w:rPr>
                <w:rFonts w:ascii="Tahoma" w:hAnsi="Tahoma" w:cs="Tahoma"/>
                <w:b/>
                <w:bCs/>
                <w:iCs/>
                <w:color w:val="243285"/>
                <w:sz w:val="36"/>
                <w:szCs w:val="36"/>
              </w:rPr>
              <w:t>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1D6F7E">
              <w:rPr>
                <w:rFonts w:ascii="Tahoma" w:hAnsi="Tahoma" w:cs="Tahoma"/>
                <w:b/>
                <w:bCs/>
                <w:iCs/>
                <w:color w:val="243285"/>
                <w:sz w:val="36"/>
                <w:szCs w:val="36"/>
              </w:rPr>
              <w:t>684-6</w:t>
            </w:r>
          </w:p>
          <w:p w:rsidR="00FE79FE" w:rsidRPr="00A443C2" w:rsidRDefault="00FE79FE" w:rsidP="00C37500">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1D6F7E">
              <w:rPr>
                <w:rFonts w:ascii="Tahoma" w:hAnsi="Tahoma" w:cs="Tahoma"/>
                <w:b/>
                <w:bCs/>
                <w:iCs/>
                <w:color w:val="243285"/>
                <w:szCs w:val="24"/>
              </w:rPr>
              <w:t>2</w:t>
            </w:r>
            <w:r w:rsidRPr="00A443C2">
              <w:rPr>
                <w:rFonts w:ascii="Tahoma" w:hAnsi="Tahoma" w:cs="Tahoma"/>
                <w:b/>
                <w:bCs/>
                <w:iCs/>
                <w:color w:val="243285"/>
                <w:szCs w:val="24"/>
              </w:rPr>
              <w:t>/</w:t>
            </w:r>
            <w:r w:rsidR="001D6F7E">
              <w:rPr>
                <w:rFonts w:ascii="Tahoma" w:hAnsi="Tahoma" w:cs="Tahoma"/>
                <w:b/>
                <w:bCs/>
                <w:iCs/>
                <w:color w:val="243285"/>
                <w:szCs w:val="24"/>
              </w:rPr>
              <w:t>2012</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1D6F7E" w:rsidP="001D6F7E">
            <w:pPr>
              <w:spacing w:before="80" w:line="500" w:lineRule="exact"/>
              <w:jc w:val="right"/>
              <w:rPr>
                <w:rFonts w:ascii="Tahoma" w:hAnsi="Tahoma" w:cs="Tahoma"/>
                <w:b/>
                <w:bCs/>
                <w:iCs/>
                <w:color w:val="243285"/>
                <w:sz w:val="44"/>
                <w:szCs w:val="44"/>
              </w:rPr>
            </w:pPr>
            <w:r w:rsidRPr="001D6F7E">
              <w:rPr>
                <w:rFonts w:ascii="Tahoma" w:hAnsi="Tahoma" w:cs="Tahoma"/>
                <w:b/>
                <w:bCs/>
                <w:iCs/>
                <w:color w:val="243285"/>
                <w:sz w:val="44"/>
                <w:szCs w:val="44"/>
              </w:rPr>
              <w:t>Prévision du champ aux fréquences inférieures à 150 kHz environ</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A823D3">
        <w:rPr>
          <w:sz w:val="20"/>
        </w:rPr>
        <w:t>5</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8B6015">
        <w:rPr>
          <w:sz w:val="20"/>
        </w:rPr>
        <w:t>1</w:t>
      </w:r>
      <w:r w:rsidR="00A823D3">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1D6F7E" w:rsidRPr="00756B4D" w:rsidRDefault="001D6F7E" w:rsidP="001D6F7E">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684-6</w:t>
      </w:r>
    </w:p>
    <w:p w:rsidR="001D6F7E" w:rsidRDefault="001D6F7E" w:rsidP="001D6F7E">
      <w:pPr>
        <w:pStyle w:val="Rectitle"/>
      </w:pPr>
      <w:r w:rsidRPr="001D6F7E">
        <w:t>Prévision du champ aux fréquences inférieures à 150 kHz environ</w:t>
      </w:r>
    </w:p>
    <w:p w:rsidR="001D6F7E" w:rsidRDefault="001D6F7E" w:rsidP="001D6F7E">
      <w:pPr>
        <w:pStyle w:val="Recref"/>
      </w:pPr>
      <w:r>
        <w:t>(Question UIT-R 225/3)</w:t>
      </w:r>
    </w:p>
    <w:p w:rsidR="001D6F7E" w:rsidRPr="001D6F7E" w:rsidRDefault="001D6F7E" w:rsidP="001D6F7E">
      <w:pPr>
        <w:pStyle w:val="Recdate"/>
      </w:pPr>
      <w:r>
        <w:t>(1990-1994-2001-2003-2005-2009-2012)</w:t>
      </w:r>
    </w:p>
    <w:p w:rsidR="00324934" w:rsidRPr="00C37500" w:rsidRDefault="00324934" w:rsidP="00324934">
      <w:pPr>
        <w:pStyle w:val="Normalaftertitle0"/>
        <w:rPr>
          <w:lang w:val="fr-CH"/>
        </w:rPr>
      </w:pPr>
      <w:r w:rsidRPr="00C37500">
        <w:rPr>
          <w:lang w:val="fr-CH"/>
        </w:rPr>
        <w:t>L'Assemblée des radiocommunications de l'UIT,</w:t>
      </w:r>
    </w:p>
    <w:p w:rsidR="00324934" w:rsidRDefault="00324934" w:rsidP="00324934">
      <w:pPr>
        <w:pStyle w:val="Call"/>
      </w:pPr>
      <w:r>
        <w:t>considérant</w:t>
      </w:r>
    </w:p>
    <w:p w:rsidR="00324934" w:rsidRDefault="00324934" w:rsidP="00324934">
      <w:pPr>
        <w:rPr>
          <w:rFonts w:cs="Arial"/>
        </w:rPr>
      </w:pPr>
      <w:r w:rsidRPr="00490419">
        <w:rPr>
          <w:rFonts w:cs="Arial"/>
          <w:i/>
          <w:iCs/>
        </w:rPr>
        <w:t>a)</w:t>
      </w:r>
      <w:r>
        <w:rPr>
          <w:rFonts w:cs="Arial"/>
        </w:rPr>
        <w:tab/>
        <w:t>qu'il est nécessaire de donner des directives aux ingénieurs pour la planification des services de radiocommunication dans la bande des fréquences inférieures à 150 kHz environ;</w:t>
      </w:r>
    </w:p>
    <w:p w:rsidR="00324934" w:rsidRDefault="00324934" w:rsidP="00324934">
      <w:pPr>
        <w:rPr>
          <w:rFonts w:cs="Arial"/>
        </w:rPr>
      </w:pPr>
      <w:r w:rsidRPr="00490419">
        <w:rPr>
          <w:rFonts w:cs="Arial"/>
          <w:i/>
          <w:iCs/>
        </w:rPr>
        <w:t>b)</w:t>
      </w:r>
      <w:r>
        <w:rPr>
          <w:rFonts w:cs="Arial"/>
        </w:rPr>
        <w:tab/>
        <w:t>que les méthodes suivantes ont été mises au point:</w:t>
      </w:r>
    </w:p>
    <w:p w:rsidR="00324934" w:rsidRDefault="00324934" w:rsidP="00324934">
      <w:pPr>
        <w:pStyle w:val="enumlev1"/>
      </w:pPr>
      <w:r>
        <w:sym w:font="Symbol" w:char="F02D"/>
      </w:r>
      <w:r>
        <w:tab/>
        <w:t>méthode des bonds, pour les fréquences supérieures à 60 kHz environ, fondée sur une analyse statistique de mesures du champ dans la bande des fréquences comprises entre 16 et 1</w:t>
      </w:r>
      <w:r w:rsidRPr="00324934">
        <w:t> </w:t>
      </w:r>
      <w:r>
        <w:t>000 kHz environ;</w:t>
      </w:r>
    </w:p>
    <w:p w:rsidR="00324934" w:rsidRDefault="00324934" w:rsidP="00324934">
      <w:pPr>
        <w:pStyle w:val="enumlev1"/>
      </w:pPr>
      <w:r>
        <w:sym w:font="Symbol" w:char="F02D"/>
      </w:r>
      <w:r>
        <w:tab/>
        <w:t>méthode des modes du guide d'ondes, pour les fréquences inférieures à 60 kHz environ, fondée sur un modèle théorique de la Terre et de l'ionosphère et utilisant des paramètres de modèles ionosphériques déduits de données de propagation;</w:t>
      </w:r>
    </w:p>
    <w:p w:rsidR="00324934" w:rsidRDefault="00324934" w:rsidP="00324934">
      <w:pPr>
        <w:pStyle w:val="enumlev1"/>
      </w:pPr>
      <w:r>
        <w:t>–</w:t>
      </w:r>
      <w:r>
        <w:tab/>
        <w:t>une méthode pour la bande des fréquences comprises entre 150 et 1 700 kHz décrites dans la Recommandation UIT-R P.1147,</w:t>
      </w:r>
    </w:p>
    <w:p w:rsidR="00324934" w:rsidRDefault="00324934" w:rsidP="00324934">
      <w:pPr>
        <w:pStyle w:val="Call"/>
      </w:pPr>
      <w:r>
        <w:t>recommande</w:t>
      </w:r>
    </w:p>
    <w:p w:rsidR="00324934" w:rsidRDefault="00324934" w:rsidP="00324934">
      <w:pPr>
        <w:rPr>
          <w:rFonts w:cs="Arial"/>
        </w:rPr>
      </w:pPr>
      <w:r>
        <w:rPr>
          <w:b/>
          <w:bCs/>
        </w:rPr>
        <w:t>1</w:t>
      </w:r>
      <w:r>
        <w:rPr>
          <w:rFonts w:cs="Arial"/>
        </w:rPr>
        <w:tab/>
        <w:t>que l'on utilise les méthodes suivantes, en portant une attention particulière aux limites de leur précision lorsqu'on les applique dans certaines régions, comme il en est discuté à l'Annexe 2.</w:t>
      </w:r>
    </w:p>
    <w:p w:rsidR="00324934" w:rsidRDefault="00324934" w:rsidP="00324934">
      <w:pPr>
        <w:pStyle w:val="Heading1"/>
      </w:pPr>
      <w:bookmarkStart w:id="4" w:name="_Toc115575971"/>
      <w:bookmarkStart w:id="5" w:name="_Toc129747504"/>
      <w:r>
        <w:t>1</w:t>
      </w:r>
      <w:r>
        <w:tab/>
        <w:t>Introduction</w:t>
      </w:r>
      <w:bookmarkEnd w:id="4"/>
      <w:bookmarkEnd w:id="5"/>
    </w:p>
    <w:p w:rsidR="00324934" w:rsidRDefault="00324934" w:rsidP="00324934">
      <w:pPr>
        <w:rPr>
          <w:rFonts w:cs="Arial"/>
        </w:rPr>
      </w:pPr>
      <w:r>
        <w:rPr>
          <w:rFonts w:cs="Arial"/>
        </w:rPr>
        <w:t>Deux méthodes permettent de calculer théoriquement le champ en ondes</w:t>
      </w:r>
      <w:r>
        <w:t xml:space="preserve"> extrêmement longues, </w:t>
      </w:r>
      <w:r>
        <w:rPr>
          <w:rFonts w:cs="Arial"/>
        </w:rPr>
        <w:t>myriamétriques et kilométriques.</w:t>
      </w:r>
    </w:p>
    <w:p w:rsidR="00324934" w:rsidRDefault="00324934" w:rsidP="00324934">
      <w:r>
        <w:t>On peut remarquer que les données de la présente Recommandation comportent des valeurs de </w:t>
      </w:r>
      <w:r>
        <w:rPr>
          <w:i/>
          <w:iCs/>
        </w:rPr>
        <w:t>f</w:t>
      </w:r>
      <w:r>
        <w:t> cos </w:t>
      </w:r>
      <w:r>
        <w:rPr>
          <w:i/>
          <w:iCs/>
        </w:rPr>
        <w:t>i</w:t>
      </w:r>
      <w:r>
        <w:t xml:space="preserve"> dépassant 150 kHz. L'utilisation de ces données pour des fréquences supérieures à 150 kHz n'est pas recommandée. La Recommandation UIT-R P.1147 traite le cas des fréquences supérieures à 150 kHz.</w:t>
      </w:r>
    </w:p>
    <w:p w:rsidR="00324934" w:rsidRDefault="00324934" w:rsidP="00324934">
      <w:pPr>
        <w:rPr>
          <w:rFonts w:cs="Arial"/>
        </w:rPr>
      </w:pPr>
      <w:r>
        <w:rPr>
          <w:rFonts w:cs="Arial"/>
          <w:b/>
          <w:bCs/>
          <w:iCs/>
        </w:rPr>
        <w:t>1.1</w:t>
      </w:r>
      <w:r>
        <w:rPr>
          <w:rFonts w:cs="Arial"/>
        </w:rPr>
        <w:tab/>
        <w:t>La méthode des bonds selon laquelle on utilise une visualisation géométrique des trajectoires de l'énergie électromagnétique, entre un émetteur et un récepteur donnés, analogue à la représentation qu'on en donne en ondes décamétriques.</w:t>
      </w:r>
    </w:p>
    <w:p w:rsidR="00324934" w:rsidRDefault="00324934" w:rsidP="00324934">
      <w:pPr>
        <w:rPr>
          <w:rFonts w:cs="Arial"/>
        </w:rPr>
      </w:pPr>
      <w:r>
        <w:rPr>
          <w:rFonts w:cs="Arial"/>
        </w:rPr>
        <w:t>Cette méthode doit être utilisée pour les ondes kilométriques et, aux distances inférieures à 1 000 km, pour les ondes myriamétriques. La méthode considère que la transmission radioélectrique s'effectue suivant certains chemins, définis par une ou plusieurs réflexions ionosphériques, selon que l'on a affaire à une propagation par un ou plusieurs bonds ainsi que par une onde de sol. Le champ total est alors la résultante vectorielle des champs dus à chaque chemin. Du fait de la grande dimension des longueurs d'onde considérées, il faut tenir compte, contrairement au cas des ondes décamétriques, de la diffraction des ondes par la surface terrestre. La méthode des bonds peut se justifier par le fait qu'en incidence oblique, les dimensions de la tranche d'altitude dans laquelle se fait la propagation sont égales ou supérieures à quelques longueurs d'onde.</w:t>
      </w:r>
    </w:p>
    <w:p w:rsidR="00324934" w:rsidRDefault="00324934" w:rsidP="00324934">
      <w:pPr>
        <w:rPr>
          <w:rFonts w:cs="Arial"/>
        </w:rPr>
      </w:pPr>
      <w:r>
        <w:rPr>
          <w:rFonts w:cs="Arial"/>
        </w:rPr>
        <w:t xml:space="preserve">Avec cette méthode, il est nécessaire de connaître les valeurs des coefficients de réflexion de l'onde incidente sur l'ionosphère. Or, ces valeurs varient considérablement en fonction de la fréquence, de </w:t>
      </w:r>
      <w:r>
        <w:rPr>
          <w:rFonts w:cs="Arial"/>
        </w:rPr>
        <w:lastRenderedPageBreak/>
        <w:t>la longueur et des coordonnées géographiques et géomagnétiques des trajets de transmission, du moment de la journée, de la saison et de l'époque du cycle solaire. Il est également nécessaire de connaître les caractéristiques électriques (conductivité et permittivité) du sol aux sites d'émission et de réception, étant donné que la conductivité de la Terre altère la distribution verticale des rayonnements des antennes des terminaux.</w:t>
      </w:r>
    </w:p>
    <w:p w:rsidR="00324934" w:rsidRDefault="00324934" w:rsidP="00324934">
      <w:r>
        <w:rPr>
          <w:b/>
          <w:bCs/>
        </w:rPr>
        <w:t>1.2</w:t>
      </w:r>
      <w:r>
        <w:tab/>
        <w:t>La méthode des modes du guide d'ondes doit être utilisée pour les ondes myriamétriques, aux distances supérieures à 1</w:t>
      </w:r>
      <w:r>
        <w:rPr>
          <w:sz w:val="12"/>
        </w:rPr>
        <w:t> </w:t>
      </w:r>
      <w:r>
        <w:t>000 km. Dans cette méthode, on convient d'analyser la propagation comme une somme d'ondes correspondant chacune à un type de propagation dans le guide d'ondes Terre-ionosphère, analogue à un mode tel qu'on le définit pour les guide d'ondes en hyperfréquences. Le choix de la méthode à employer pour le calcul du champ repose sur des raisons pratiques de calcul numérique.</w:t>
      </w:r>
    </w:p>
    <w:p w:rsidR="00324934" w:rsidRDefault="00324934" w:rsidP="00324934">
      <w:r>
        <w:rPr>
          <w:b/>
          <w:bCs/>
          <w:iCs/>
        </w:rPr>
        <w:t>1.3</w:t>
      </w:r>
      <w:r>
        <w:tab/>
        <w:t>Pour les ondes myriamétriques, aux distances inférieures à 1</w:t>
      </w:r>
      <w:r>
        <w:rPr>
          <w:sz w:val="12"/>
        </w:rPr>
        <w:t> </w:t>
      </w:r>
      <w:r>
        <w:t>000 km et pour les ondes kilométriques en général, les séries de modes sont lentement convergentes et il est alors nécessaire, pour le calcul, d'additionner vectoriellement un grand nombre de composantes. Au contraire, la théorie des bonds ne nécessite qu'un nombre limité de chemins, y compris l'onde de sol, et on a intérêt à l'utiliser, en tenant compte, si possible, de la diffraction, en particulier pour la propagation des ondes kilométriques aux grandes distances.</w:t>
      </w:r>
    </w:p>
    <w:p w:rsidR="00324934" w:rsidRDefault="00324934" w:rsidP="00324934">
      <w:r>
        <w:t>Pour les ondes myriamétriques, aux distances supérieures à 1</w:t>
      </w:r>
      <w:r>
        <w:rPr>
          <w:sz w:val="12"/>
        </w:rPr>
        <w:t> </w:t>
      </w:r>
      <w:r>
        <w:t>000 km, la théorie des bonds nécessite l'addition vectorielle des champs dus à un grand nombre de chemins, alors qu'au contraire, les séries de modes étant rapidement convergentes, une précision suffisante peut être obtenue par addition de quelques modes seulement.</w:t>
      </w:r>
      <w:r w:rsidR="00825FCE">
        <w:t xml:space="preserve"> </w:t>
      </w:r>
      <w:r>
        <w:t>Pourtant, dans de nombreux cas, pour effectuer un calcul suffisamment précis, il est possible d’utiliser le modèle des bonds à des distances importantes pour les fréquences à partir de 10 kHz, et il est possible de limiter à 3, ou dans de très rares cas à 4, le nombre de trajets à prendre en considération. La propagation des ondes extrêmement longues peut, elle aussi, s'analyser en fonction d'un seul mode du guide d'ondes.</w:t>
      </w:r>
    </w:p>
    <w:p w:rsidR="00324934" w:rsidRDefault="00324934" w:rsidP="00324934">
      <w:pPr>
        <w:pStyle w:val="Heading1"/>
      </w:pPr>
      <w:bookmarkStart w:id="6" w:name="_Toc115575972"/>
      <w:bookmarkStart w:id="7" w:name="_Toc129747505"/>
      <w:r>
        <w:t>2</w:t>
      </w:r>
      <w:r>
        <w:tab/>
        <w:t>Théorie de la propagation par bonds</w:t>
      </w:r>
      <w:bookmarkEnd w:id="6"/>
      <w:bookmarkEnd w:id="7"/>
    </w:p>
    <w:p w:rsidR="00324934" w:rsidRDefault="00324934" w:rsidP="00324934">
      <w:pPr>
        <w:pStyle w:val="Heading2"/>
      </w:pPr>
      <w:bookmarkStart w:id="8" w:name="_Toc115575973"/>
      <w:bookmarkStart w:id="9" w:name="_Toc129747506"/>
      <w:r>
        <w:t>2.1</w:t>
      </w:r>
      <w:r>
        <w:tab/>
        <w:t>Description générale</w:t>
      </w:r>
      <w:bookmarkEnd w:id="8"/>
      <w:bookmarkEnd w:id="9"/>
    </w:p>
    <w:p w:rsidR="00324934" w:rsidRDefault="00324934" w:rsidP="00324934">
      <w:r>
        <w:t>Dans cette théorie, on considère le champ de l'onde ionosphérique en un point (intensité et phase) comme la résultante des champs créés par différentes ondes qui se sont propagées directement depuis l'émetteur, par un ou plusieurs bonds. Le champ total en ce point est alors la résultante du champ dû à l'onde diffractée par le sol et du champ dû à l'onde ionosphérique.</w:t>
      </w:r>
    </w:p>
    <w:p w:rsidR="00324934" w:rsidRDefault="00324934" w:rsidP="00324934">
      <w:pPr>
        <w:rPr>
          <w:rFonts w:cs="Arial"/>
        </w:rPr>
      </w:pPr>
      <w:r>
        <w:rPr>
          <w:rFonts w:cs="Arial"/>
        </w:rPr>
        <w:t>Le calcul du champ de celle-ci se fait par application de la théorie des rayons dans les régions où les méthodes de l'optique géométrique s'appliquent et par intégration des effets de la diffraction ou par application de la théorie du champ complet dans les régions où l'optique n'est plus valide.</w:t>
      </w:r>
    </w:p>
    <w:p w:rsidR="00324934" w:rsidRDefault="00324934" w:rsidP="00324934">
      <w:pPr>
        <w:rPr>
          <w:rFonts w:cs="Arial"/>
        </w:rPr>
      </w:pPr>
      <w:r>
        <w:rPr>
          <w:rFonts w:cs="Arial"/>
        </w:rPr>
        <w:t>La géométrie d'un trajet comportant un seul bond est représentée sur la Fig. 1.</w:t>
      </w:r>
    </w:p>
    <w:p w:rsidR="00324934" w:rsidRDefault="00324934" w:rsidP="00324934">
      <w:pPr>
        <w:rPr>
          <w:rFonts w:cs="Arial"/>
        </w:rPr>
      </w:pPr>
      <w:r>
        <w:rPr>
          <w:rFonts w:cs="Arial"/>
        </w:rPr>
        <w:t xml:space="preserve">La surface de la Terre y est définie par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et une couche réfléchissante ionosphérique régulière se trouve située à </w:t>
      </w:r>
      <w:r>
        <w:rPr>
          <w:rFonts w:cs="Arial"/>
          <w:i/>
        </w:rPr>
        <w:t>r</w:t>
      </w:r>
      <w:r>
        <w:rPr>
          <w:rFonts w:cs="Arial"/>
        </w:rPr>
        <w:t xml:space="preserve"> </w:t>
      </w:r>
      <w:r>
        <w:rPr>
          <w:rFonts w:ascii="Symbol" w:hAnsi="Symbol" w:cs="Arial"/>
        </w:rPr>
        <w:t></w:t>
      </w:r>
      <w:r>
        <w:rPr>
          <w:rFonts w:cs="Arial"/>
        </w:rPr>
        <w:t xml:space="preserve"> </w:t>
      </w:r>
      <w:r>
        <w:rPr>
          <w:rFonts w:cs="Arial"/>
          <w:i/>
        </w:rPr>
        <w:t>a</w:t>
      </w:r>
      <w:r>
        <w:rPr>
          <w:rFonts w:cs="Arial"/>
        </w:rPr>
        <w:t xml:space="preserve"> + </w:t>
      </w:r>
      <w:r>
        <w:rPr>
          <w:rFonts w:cs="Arial"/>
          <w:i/>
        </w:rPr>
        <w:t>h</w:t>
      </w:r>
      <w:r>
        <w:rPr>
          <w:rFonts w:cs="Arial"/>
        </w:rPr>
        <w:t>. Il est commode de distinguer trois cas. Dans le premier, l'antenne de réception située en R</w:t>
      </w:r>
      <w:r>
        <w:rPr>
          <w:rFonts w:cs="Arial"/>
          <w:vertAlign w:val="subscript"/>
        </w:rPr>
        <w:t>&lt;</w:t>
      </w:r>
      <w:r>
        <w:rPr>
          <w:rFonts w:cs="Arial"/>
        </w:rPr>
        <w:t xml:space="preserve"> est illuminée par l'onde ionosphérique qui a subi une réflexion, l'antenne d'émission étant située en T</w:t>
      </w:r>
      <w:r>
        <w:rPr>
          <w:rFonts w:cs="Arial"/>
          <w:vertAlign w:val="subscript"/>
        </w:rPr>
        <w:t>&lt;</w:t>
      </w:r>
      <w:r>
        <w:rPr>
          <w:rFonts w:cs="Arial"/>
        </w:rPr>
        <w:t>. Dans ce cas, l'angle </w:t>
      </w:r>
      <w:r>
        <w:rPr>
          <w:rFonts w:cs="Arial"/>
          <w:i/>
        </w:rPr>
        <w:t>i</w:t>
      </w:r>
      <w:r>
        <w:rPr>
          <w:rFonts w:cs="Arial"/>
          <w:i/>
          <w:vertAlign w:val="subscript"/>
        </w:rPr>
        <w:t>g</w:t>
      </w:r>
      <w:r>
        <w:rPr>
          <w:rFonts w:cs="Arial"/>
        </w:rPr>
        <w:t xml:space="preserve"> est inférieur à </w:t>
      </w:r>
      <w:r>
        <w:rPr>
          <w:rFonts w:cs="Arial"/>
        </w:rPr>
        <w:sym w:font="Symbol" w:char="F070"/>
      </w:r>
      <w:r>
        <w:rPr>
          <w:rFonts w:cs="Arial"/>
        </w:rPr>
        <w:t>/2. Dans le second cas, les antennes se trouvent aux points critiques T</w:t>
      </w:r>
      <w:r>
        <w:rPr>
          <w:rFonts w:cs="Arial"/>
          <w:vertAlign w:val="subscript"/>
        </w:rPr>
        <w:t>c</w:t>
      </w:r>
      <w:r>
        <w:rPr>
          <w:rFonts w:cs="Arial"/>
        </w:rPr>
        <w:t xml:space="preserve"> et R</w:t>
      </w:r>
      <w:r>
        <w:rPr>
          <w:rFonts w:cs="Arial"/>
          <w:vertAlign w:val="subscript"/>
        </w:rPr>
        <w:t>c</w:t>
      </w:r>
      <w:r>
        <w:rPr>
          <w:rFonts w:cs="Arial"/>
        </w:rPr>
        <w:t xml:space="preserve"> pour lesquels </w:t>
      </w:r>
      <w:r>
        <w:rPr>
          <w:rFonts w:cs="Arial"/>
          <w:i/>
        </w:rPr>
        <w:t>i</w:t>
      </w:r>
      <w:r>
        <w:rPr>
          <w:rFonts w:cs="Arial"/>
          <w:i/>
          <w:vertAlign w:val="subscript"/>
        </w:rPr>
        <w:t>g</w:t>
      </w:r>
      <w:r>
        <w:rPr>
          <w:rFonts w:cs="Arial"/>
        </w:rPr>
        <w:t> </w:t>
      </w:r>
      <w:r>
        <w:rPr>
          <w:rFonts w:ascii="Symbol" w:hAnsi="Symbol" w:cs="Arial"/>
        </w:rPr>
        <w:t></w:t>
      </w:r>
      <w:r>
        <w:rPr>
          <w:rFonts w:cs="Arial"/>
        </w:rPr>
        <w:t> </w:t>
      </w:r>
      <w:r>
        <w:rPr>
          <w:rFonts w:cs="Arial"/>
        </w:rPr>
        <w:sym w:font="Symbol" w:char="F070"/>
      </w:r>
      <w:r>
        <w:rPr>
          <w:rFonts w:cs="Arial"/>
        </w:rPr>
        <w:t>/2. Dans le troisième cas, les antennes sont en T</w:t>
      </w:r>
      <w:r>
        <w:rPr>
          <w:rFonts w:cs="Arial"/>
          <w:vertAlign w:val="subscript"/>
        </w:rPr>
        <w:t>&gt;</w:t>
      </w:r>
      <w:r>
        <w:rPr>
          <w:rFonts w:cs="Arial"/>
        </w:rPr>
        <w:t xml:space="preserve"> et R</w:t>
      </w:r>
      <w:r>
        <w:rPr>
          <w:rFonts w:cs="Arial"/>
          <w:vertAlign w:val="subscript"/>
        </w:rPr>
        <w:t>&gt;</w:t>
      </w:r>
      <w:r>
        <w:rPr>
          <w:rFonts w:cs="Arial"/>
        </w:rPr>
        <w:t>, au-delà des points critiques, et leurs emplacements sont tels que le champ de la première onde ionosphérique se propage dans la zone de diffraction (en zone d'ombre).</w:t>
      </w:r>
    </w:p>
    <w:p w:rsidR="00CA7875" w:rsidRPr="00CA7875" w:rsidRDefault="00CA7875" w:rsidP="00CA7875">
      <w:pPr>
        <w:pStyle w:val="FigureNo"/>
        <w:rPr>
          <w:lang w:val="fr-CH"/>
        </w:rPr>
      </w:pPr>
      <w:r w:rsidRPr="00CA7875">
        <w:rPr>
          <w:lang w:val="fr-CH"/>
        </w:rPr>
        <w:lastRenderedPageBreak/>
        <w:t>FIGURE 1</w:t>
      </w:r>
    </w:p>
    <w:p w:rsidR="00CA7875" w:rsidRDefault="00CA7875" w:rsidP="00CA7875">
      <w:pPr>
        <w:pStyle w:val="Figuretitle"/>
        <w:rPr>
          <w:lang w:val="fr-CH"/>
        </w:rPr>
      </w:pPr>
      <w:r w:rsidRPr="00CA7875">
        <w:rPr>
          <w:lang w:val="fr-CH"/>
        </w:rPr>
        <w:t>Géométrie du trajet du rayon dans la théorie de la propagation par bonds</w:t>
      </w:r>
      <w:r>
        <w:rPr>
          <w:lang w:val="fr-CH"/>
        </w:rPr>
        <w:br/>
      </w:r>
      <w:r w:rsidRPr="00CA7875">
        <w:rPr>
          <w:lang w:val="fr-CH"/>
        </w:rPr>
        <w:t>des ondes radioélectriques (premier bond de l'onde ionosphérique)</w:t>
      </w:r>
    </w:p>
    <w:p w:rsidR="00324934" w:rsidRDefault="00B8661E" w:rsidP="00CA7875">
      <w:pPr>
        <w:pStyle w:val="Figure"/>
        <w:rPr>
          <w:lang w:val="en-GB"/>
        </w:rPr>
      </w:pPr>
      <w:r>
        <w:object w:dxaOrig="4866" w:dyaOrig="4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4pt;height:241.45pt" o:ole="">
            <v:imagedata r:id="rId13" o:title=""/>
          </v:shape>
          <o:OLEObject Type="Embed" ProgID="CorelDraw.Graphic.16" ShapeID="_x0000_i1025" DrawAspect="Content" ObjectID="_1496669919" r:id="rId14"/>
        </w:object>
      </w:r>
    </w:p>
    <w:p w:rsidR="00324934" w:rsidRDefault="00324934" w:rsidP="00324934">
      <w:pPr>
        <w:pStyle w:val="Heading2"/>
        <w:rPr>
          <w:lang w:val="fr-CH"/>
        </w:rPr>
      </w:pPr>
      <w:bookmarkStart w:id="10" w:name="_Toc115575974"/>
      <w:bookmarkStart w:id="11" w:name="_Toc129747507"/>
      <w:r>
        <w:rPr>
          <w:lang w:val="fr-CH"/>
        </w:rPr>
        <w:t>2.2</w:t>
      </w:r>
      <w:r>
        <w:rPr>
          <w:lang w:val="fr-CH"/>
        </w:rPr>
        <w:tab/>
        <w:t>Calcul du champ selon la méthode du trajet des rayons</w:t>
      </w:r>
      <w:bookmarkEnd w:id="10"/>
      <w:bookmarkEnd w:id="11"/>
    </w:p>
    <w:p w:rsidR="00324934" w:rsidRDefault="00324934" w:rsidP="00324934">
      <w:pPr>
        <w:rPr>
          <w:rFonts w:cs="Arial"/>
          <w:lang w:val="fr-CH"/>
        </w:rPr>
      </w:pPr>
      <w:r>
        <w:rPr>
          <w:rFonts w:cs="Arial"/>
          <w:lang w:val="fr-CH"/>
        </w:rPr>
        <w:t>La force cymomotrice</w:t>
      </w:r>
      <w:r>
        <w:rPr>
          <w:lang w:val="fr-CH"/>
        </w:rPr>
        <w:t xml:space="preserve"> </w:t>
      </w:r>
      <w:r>
        <w:rPr>
          <w:rFonts w:cs="Arial"/>
          <w:lang w:val="fr-CH"/>
        </w:rPr>
        <w:t>correspondant au champ électrique rayonné par un court doublet électrique vertical est donnée par:</w:t>
      </w:r>
    </w:p>
    <w:p w:rsidR="00324934" w:rsidRDefault="00324934" w:rsidP="00324934">
      <w:pPr>
        <w:pStyle w:val="Equation"/>
        <w:rPr>
          <w:lang w:val="fr-CH"/>
        </w:rPr>
      </w:pPr>
      <w:r>
        <w:rPr>
          <w:lang w:val="fr-CH"/>
        </w:rPr>
        <w:tab/>
      </w:r>
      <w:r>
        <w:rPr>
          <w:lang w:val="fr-CH"/>
        </w:rPr>
        <w:tab/>
      </w:r>
      <w:r w:rsidRPr="00542A92">
        <w:rPr>
          <w:position w:val="-14"/>
          <w:lang w:val="fr-CH"/>
        </w:rPr>
        <w:object w:dxaOrig="1380" w:dyaOrig="420">
          <v:shape id="_x0000_i1026" type="#_x0000_t75" style="width:69.6pt;height:21.6pt" o:ole="">
            <v:imagedata r:id="rId15" o:title=""/>
          </v:shape>
          <o:OLEObject Type="Embed" ProgID="Equation.3" ShapeID="_x0000_i1026" DrawAspect="Content" ObjectID="_1496669920" r:id="rId16"/>
        </w:object>
      </w:r>
      <w:r>
        <w:rPr>
          <w:lang w:val="fr-CH"/>
        </w:rPr>
        <w:t>                V</w:t>
      </w:r>
      <w:r>
        <w:rPr>
          <w:lang w:val="fr-CH"/>
        </w:rPr>
        <w:tab/>
        <w:t>(1)</w:t>
      </w:r>
    </w:p>
    <w:p w:rsidR="00324934" w:rsidRDefault="00324934" w:rsidP="00324934">
      <w:pPr>
        <w:rPr>
          <w:rFonts w:cs="Arial"/>
          <w:lang w:val="fr-CH"/>
        </w:rPr>
      </w:pPr>
      <w:r>
        <w:rPr>
          <w:rFonts w:cs="Arial"/>
          <w:lang w:val="fr-CH"/>
        </w:rPr>
        <w:t xml:space="preserve">où </w:t>
      </w:r>
      <w:r>
        <w:rPr>
          <w:rFonts w:cs="Arial"/>
          <w:i/>
          <w:lang w:val="fr-CH"/>
        </w:rPr>
        <w:t>p</w:t>
      </w:r>
      <w:r>
        <w:rPr>
          <w:i/>
          <w:iCs/>
          <w:vertAlign w:val="subscript"/>
        </w:rPr>
        <w:t>t</w:t>
      </w:r>
      <w:r>
        <w:rPr>
          <w:rFonts w:cs="Arial"/>
          <w:lang w:val="fr-CH"/>
        </w:rPr>
        <w:t xml:space="preserve"> désigne la puissance rayonnée (kW).</w:t>
      </w:r>
    </w:p>
    <w:p w:rsidR="00324934" w:rsidRDefault="00324934" w:rsidP="00324934">
      <w:pPr>
        <w:rPr>
          <w:lang w:val="fr-CH"/>
        </w:rPr>
      </w:pPr>
      <w:r>
        <w:rPr>
          <w:rFonts w:cs="Arial"/>
          <w:lang w:val="fr-CH"/>
        </w:rPr>
        <w:t>Le champ de l'onde ionosphérique descendante, avant réflexion au sol au voisinage de l'antenne de réception est donné par:</w:t>
      </w:r>
    </w:p>
    <w:p w:rsidR="00324934" w:rsidRDefault="00324934" w:rsidP="00324934">
      <w:pPr>
        <w:pStyle w:val="Equation"/>
        <w:rPr>
          <w:lang w:val="fr-CH"/>
        </w:rPr>
      </w:pPr>
      <w:r>
        <w:rPr>
          <w:lang w:val="fr-CH"/>
        </w:rPr>
        <w:tab/>
      </w:r>
      <w:r>
        <w:rPr>
          <w:lang w:val="fr-CH"/>
        </w:rPr>
        <w:tab/>
      </w:r>
      <w:r w:rsidRPr="00542A92">
        <w:rPr>
          <w:position w:val="-24"/>
          <w:lang w:val="fr-CH"/>
        </w:rPr>
        <w:object w:dxaOrig="3940" w:dyaOrig="620">
          <v:shape id="_x0000_i1027" type="#_x0000_t75" style="width:196.3pt;height:30.25pt" o:ole="">
            <v:imagedata r:id="rId17" o:title=""/>
          </v:shape>
          <o:OLEObject Type="Embed" ProgID="Equation.3" ShapeID="_x0000_i1027" DrawAspect="Content" ObjectID="_1496669921" r:id="rId18"/>
        </w:object>
      </w:r>
      <w:r>
        <w:rPr>
          <w:lang w:val="fr-CH"/>
        </w:rPr>
        <w:tab/>
        <w:t>(2)</w:t>
      </w:r>
    </w:p>
    <w:p w:rsidR="00324934" w:rsidRDefault="00324934" w:rsidP="00324934">
      <w:pPr>
        <w:rPr>
          <w:rFonts w:cs="Arial"/>
          <w:lang w:val="fr-CH"/>
        </w:rPr>
      </w:pPr>
      <w:r>
        <w:rPr>
          <w:rFonts w:cs="Arial"/>
          <w:lang w:val="fr-CH"/>
        </w:rPr>
        <w:t>où:</w:t>
      </w:r>
    </w:p>
    <w:p w:rsidR="00324934" w:rsidRDefault="00324934" w:rsidP="00324934">
      <w:pPr>
        <w:pStyle w:val="Equationlegend"/>
        <w:rPr>
          <w:lang w:val="fr-CH"/>
        </w:rPr>
      </w:pPr>
      <w:r>
        <w:rPr>
          <w:i/>
          <w:lang w:val="fr-CH"/>
        </w:rPr>
        <w:tab/>
        <w:t>L</w:t>
      </w:r>
      <w:r>
        <w:rPr>
          <w:rFonts w:ascii="Tms Rmn" w:hAnsi="Tms Rmn"/>
          <w:i/>
          <w:sz w:val="12"/>
          <w:lang w:val="fr-CH"/>
        </w:rPr>
        <w:t> </w:t>
      </w:r>
      <w:r>
        <w:rPr>
          <w:lang w:val="fr-CH"/>
        </w:rPr>
        <w:t>:</w:t>
      </w:r>
      <w:r>
        <w:rPr>
          <w:lang w:val="fr-CH"/>
        </w:rPr>
        <w:tab/>
      </w:r>
      <w:r>
        <w:rPr>
          <w:lang w:val="fr-CH"/>
        </w:rPr>
        <w:tab/>
        <w:t>longueur du trajet de l'onde ionosphérique (km)</w:t>
      </w:r>
    </w:p>
    <w:p w:rsidR="00324934" w:rsidRDefault="00324934" w:rsidP="00324934">
      <w:pPr>
        <w:pStyle w:val="Equationlegend"/>
        <w:ind w:left="2160" w:hanging="2160"/>
        <w:rPr>
          <w:lang w:val="fr-CH"/>
        </w:rPr>
      </w:pPr>
      <w:r>
        <w:rPr>
          <w:position w:val="-4"/>
          <w:sz w:val="20"/>
          <w:lang w:val="fr-CH"/>
        </w:rPr>
        <w:tab/>
      </w:r>
      <w:r>
        <w:rPr>
          <w:position w:val="-4"/>
          <w:sz w:val="16"/>
          <w:szCs w:val="16"/>
          <w:lang w:val="fr-CH"/>
        </w:rPr>
        <w:t>||</w:t>
      </w:r>
      <w:r>
        <w:rPr>
          <w:i/>
          <w:iCs/>
          <w:lang w:val="fr-CH"/>
        </w:rPr>
        <w:t>R</w:t>
      </w:r>
      <w:r>
        <w:rPr>
          <w:position w:val="-4"/>
          <w:sz w:val="16"/>
          <w:szCs w:val="16"/>
          <w:lang w:val="fr-CH"/>
        </w:rPr>
        <w:t>||</w:t>
      </w:r>
      <w:r>
        <w:rPr>
          <w:rFonts w:ascii="Tms Rmn" w:hAnsi="Tms Rmn"/>
          <w:i/>
          <w:iCs/>
          <w:sz w:val="12"/>
          <w:szCs w:val="12"/>
          <w:lang w:val="fr-CH"/>
        </w:rPr>
        <w:t> </w:t>
      </w:r>
      <w:r>
        <w:rPr>
          <w:lang w:val="fr-CH"/>
        </w:rPr>
        <w:t>:</w:t>
      </w:r>
      <w:r>
        <w:rPr>
          <w:lang w:val="fr-CH"/>
        </w:rPr>
        <w:tab/>
      </w:r>
      <w:r>
        <w:rPr>
          <w:lang w:val="fr-CH"/>
        </w:rPr>
        <w:tab/>
        <w:t>coefficient de réflexion ionosphérique qui donne le rapport entre les composantes du champ électrique parallèles au plan d'incidence</w:t>
      </w:r>
    </w:p>
    <w:p w:rsidR="00324934" w:rsidRDefault="00324934" w:rsidP="00324934">
      <w:pPr>
        <w:pStyle w:val="Equationlegend"/>
        <w:rPr>
          <w:lang w:val="fr-CH"/>
        </w:rPr>
      </w:pPr>
      <w:r>
        <w:rPr>
          <w:i/>
          <w:lang w:val="fr-CH"/>
        </w:rPr>
        <w:tab/>
        <w:t>D</w:t>
      </w:r>
      <w:r>
        <w:rPr>
          <w:rFonts w:ascii="Tms Rmn" w:hAnsi="Tms Rmn"/>
          <w:i/>
          <w:sz w:val="12"/>
          <w:lang w:val="fr-CH"/>
        </w:rPr>
        <w:t> </w:t>
      </w:r>
      <w:r>
        <w:rPr>
          <w:lang w:val="fr-CH"/>
        </w:rPr>
        <w:t>:</w:t>
      </w:r>
      <w:r>
        <w:rPr>
          <w:lang w:val="fr-CH"/>
        </w:rPr>
        <w:tab/>
      </w:r>
      <w:r>
        <w:rPr>
          <w:lang w:val="fr-CH"/>
        </w:rPr>
        <w:tab/>
        <w:t>facteur de focalisation ionosphérique</w:t>
      </w:r>
    </w:p>
    <w:p w:rsidR="00324934" w:rsidRDefault="00324934" w:rsidP="00324934">
      <w:pPr>
        <w:pStyle w:val="Equationlegend"/>
        <w:rPr>
          <w:lang w:val="fr-CH"/>
        </w:rPr>
      </w:pPr>
      <w:r>
        <w:rPr>
          <w:i/>
          <w:lang w:val="fr-CH"/>
        </w:rPr>
        <w:tab/>
        <w:t>F</w:t>
      </w:r>
      <w:r>
        <w:rPr>
          <w:i/>
          <w:iCs/>
          <w:vertAlign w:val="subscript"/>
          <w:lang w:val="fr-CH"/>
        </w:rPr>
        <w:t>t</w:t>
      </w:r>
      <w:r>
        <w:rPr>
          <w:rFonts w:ascii="Tms Rmn" w:hAnsi="Tms Rmn"/>
          <w:i/>
          <w:sz w:val="12"/>
          <w:lang w:val="fr-CH"/>
        </w:rPr>
        <w:t> </w:t>
      </w:r>
      <w:r>
        <w:rPr>
          <w:lang w:val="fr-CH"/>
        </w:rPr>
        <w:t>:</w:t>
      </w:r>
      <w:r>
        <w:rPr>
          <w:lang w:val="fr-CH"/>
        </w:rPr>
        <w:tab/>
      </w:r>
      <w:r>
        <w:rPr>
          <w:lang w:val="fr-CH"/>
        </w:rPr>
        <w:tab/>
        <w:t>facteur d'antenne d'émission</w:t>
      </w:r>
    </w:p>
    <w:p w:rsidR="00324934" w:rsidRDefault="00324934" w:rsidP="00324934">
      <w:pPr>
        <w:pStyle w:val="Equationlegend"/>
        <w:ind w:left="2160" w:hanging="2160"/>
        <w:rPr>
          <w:lang w:val="fr-CH"/>
        </w:rPr>
      </w:pPr>
      <w:r>
        <w:rPr>
          <w:lang w:val="fr-CH"/>
        </w:rPr>
        <w:tab/>
      </w:r>
      <w:r>
        <w:rPr>
          <w:lang w:val="fr-CH"/>
        </w:rPr>
        <w:sym w:font="Symbol" w:char="F079"/>
      </w:r>
      <w:r>
        <w:rPr>
          <w:rFonts w:ascii="Tms Rmn" w:hAnsi="Tms Rmn"/>
          <w:i/>
          <w:sz w:val="12"/>
          <w:lang w:val="fr-CH"/>
        </w:rPr>
        <w:t> </w:t>
      </w:r>
      <w:r>
        <w:rPr>
          <w:lang w:val="fr-CH"/>
        </w:rPr>
        <w:t>:</w:t>
      </w:r>
      <w:r>
        <w:rPr>
          <w:lang w:val="fr-CH"/>
        </w:rPr>
        <w:tab/>
      </w:r>
      <w:r>
        <w:rPr>
          <w:lang w:val="fr-CH"/>
        </w:rPr>
        <w:tab/>
        <w:t>l'angle au sol de départ et d'arrivée de l'onde ionosphérique, par rapport à l'horizontale.</w:t>
      </w:r>
    </w:p>
    <w:p w:rsidR="00324934" w:rsidRDefault="00324934" w:rsidP="00001B8C">
      <w:pPr>
        <w:rPr>
          <w:lang w:val="fr-CH"/>
        </w:rPr>
      </w:pPr>
      <w:r>
        <w:rPr>
          <w:rFonts w:cs="Arial"/>
          <w:lang w:val="fr-CH"/>
        </w:rPr>
        <w:t>Si la réception se fait sur un petit cadre dans le plan situé à la surface de la Terre, le champ de l'onde ionosphérique est donné par:</w:t>
      </w:r>
    </w:p>
    <w:p w:rsidR="00324934" w:rsidRDefault="00324934" w:rsidP="00001B8C">
      <w:pPr>
        <w:pStyle w:val="Equation"/>
        <w:rPr>
          <w:lang w:val="fr-CH"/>
        </w:rPr>
      </w:pPr>
      <w:r>
        <w:rPr>
          <w:lang w:val="fr-CH"/>
        </w:rPr>
        <w:tab/>
      </w:r>
      <w:r>
        <w:rPr>
          <w:lang w:val="fr-CH"/>
        </w:rPr>
        <w:tab/>
      </w:r>
      <w:r w:rsidRPr="00542A92">
        <w:rPr>
          <w:position w:val="-24"/>
          <w:lang w:val="fr-CH"/>
        </w:rPr>
        <w:object w:dxaOrig="4360" w:dyaOrig="620">
          <v:shape id="_x0000_i1028" type="#_x0000_t75" style="width:216.95pt;height:30.25pt" o:ole="">
            <v:imagedata r:id="rId19" o:title=""/>
          </v:shape>
          <o:OLEObject Type="Embed" ProgID="Equation.3" ShapeID="_x0000_i1028" DrawAspect="Content" ObjectID="_1496669922" r:id="rId20"/>
        </w:object>
      </w:r>
      <w:r>
        <w:rPr>
          <w:lang w:val="fr-CH"/>
        </w:rPr>
        <w:tab/>
        <w:t>(3)</w:t>
      </w:r>
    </w:p>
    <w:p w:rsidR="00324934" w:rsidRDefault="00324934" w:rsidP="00001B8C">
      <w:pPr>
        <w:keepNext/>
        <w:keepLines/>
        <w:rPr>
          <w:lang w:val="fr-CH"/>
        </w:rPr>
      </w:pPr>
      <w:r>
        <w:rPr>
          <w:rFonts w:cs="Arial"/>
          <w:lang w:val="fr-CH"/>
        </w:rPr>
        <w:lastRenderedPageBreak/>
        <w:t>Pour la réception sur une antenne verticale courte, la formule (3) devient:</w:t>
      </w:r>
      <w:r>
        <w:rPr>
          <w:lang w:val="fr-CH"/>
        </w:rPr>
        <w:t xml:space="preserve"> </w:t>
      </w:r>
    </w:p>
    <w:p w:rsidR="00324934" w:rsidRDefault="00324934" w:rsidP="00001B8C">
      <w:pPr>
        <w:pStyle w:val="Equation"/>
        <w:keepNext/>
        <w:keepLines/>
        <w:rPr>
          <w:lang w:val="fr-CH"/>
        </w:rPr>
      </w:pPr>
      <w:r>
        <w:rPr>
          <w:lang w:val="fr-CH"/>
        </w:rPr>
        <w:tab/>
      </w:r>
      <w:r>
        <w:rPr>
          <w:lang w:val="fr-CH"/>
        </w:rPr>
        <w:tab/>
      </w:r>
      <w:r w:rsidRPr="00542A92">
        <w:rPr>
          <w:position w:val="-24"/>
          <w:lang w:val="fr-CH"/>
        </w:rPr>
        <w:object w:dxaOrig="4640" w:dyaOrig="620">
          <v:shape id="_x0000_i1029" type="#_x0000_t75" style="width:231.35pt;height:30.25pt" o:ole="">
            <v:imagedata r:id="rId21" o:title=""/>
          </v:shape>
          <o:OLEObject Type="Embed" ProgID="Equation.3" ShapeID="_x0000_i1029" DrawAspect="Content" ObjectID="_1496669923" r:id="rId22"/>
        </w:object>
      </w:r>
      <w:r>
        <w:rPr>
          <w:lang w:val="fr-CH"/>
        </w:rPr>
        <w:tab/>
        <w:t>(4)</w:t>
      </w:r>
    </w:p>
    <w:p w:rsidR="00324934" w:rsidRDefault="00324934" w:rsidP="00324934">
      <w:pPr>
        <w:rPr>
          <w:rFonts w:cs="Arial"/>
          <w:lang w:val="fr-CH"/>
        </w:rPr>
      </w:pPr>
      <w:r>
        <w:rPr>
          <w:rFonts w:cs="Arial"/>
          <w:lang w:val="fr-CH"/>
        </w:rPr>
        <w:t xml:space="preserve">où </w:t>
      </w:r>
      <w:r>
        <w:rPr>
          <w:rFonts w:cs="Arial"/>
          <w:i/>
          <w:lang w:val="fr-CH"/>
        </w:rPr>
        <w:t>F</w:t>
      </w:r>
      <w:r>
        <w:rPr>
          <w:i/>
          <w:iCs/>
          <w:vertAlign w:val="subscript"/>
        </w:rPr>
        <w:t>r</w:t>
      </w:r>
      <w:r>
        <w:rPr>
          <w:rFonts w:cs="Arial"/>
          <w:lang w:val="fr-CH"/>
        </w:rPr>
        <w:t xml:space="preserve"> est le facteur d'antenne de réception.</w:t>
      </w:r>
    </w:p>
    <w:p w:rsidR="00324934" w:rsidRDefault="00324934" w:rsidP="00324934">
      <w:pPr>
        <w:rPr>
          <w:lang w:val="fr-CH"/>
        </w:rPr>
      </w:pPr>
      <w:r>
        <w:rPr>
          <w:rFonts w:cs="Arial"/>
          <w:lang w:val="fr-CH"/>
        </w:rPr>
        <w:t>Pour la propagation sur de grandes distances, la méthode par bonds peut être élargie pour englober les ondes ionosphériques réfléchies plusieurs fois sur l'ionosphère. Par exemple, pour une onde ionosphérique à deux bonds, le champ reçu par une antenne cadre de réception peut être représenté par la simple formule suivante:</w:t>
      </w:r>
    </w:p>
    <w:p w:rsidR="00324934" w:rsidRDefault="00324934" w:rsidP="00324934">
      <w:pPr>
        <w:pStyle w:val="Equation"/>
      </w:pPr>
      <w:r>
        <w:tab/>
      </w:r>
      <w:r>
        <w:tab/>
      </w:r>
      <w:r w:rsidRPr="00542A92">
        <w:rPr>
          <w:position w:val="-24"/>
        </w:rPr>
        <w:object w:dxaOrig="5940" w:dyaOrig="620">
          <v:shape id="_x0000_i1030" type="#_x0000_t75" style="width:297.1pt;height:30.25pt" o:ole="">
            <v:imagedata r:id="rId23" o:title=""/>
          </v:shape>
          <o:OLEObject Type="Embed" ProgID="Equation.3" ShapeID="_x0000_i1030" DrawAspect="Content" ObjectID="_1496669924" r:id="rId24"/>
        </w:object>
      </w:r>
      <w:r>
        <w:tab/>
        <w:t>(5)</w:t>
      </w:r>
    </w:p>
    <w:p w:rsidR="00324934" w:rsidRDefault="00324934" w:rsidP="00324934">
      <w:pPr>
        <w:rPr>
          <w:rFonts w:cs="Arial"/>
          <w:lang w:val="fr-CH"/>
        </w:rPr>
      </w:pPr>
      <w:r>
        <w:rPr>
          <w:rFonts w:cs="Arial"/>
          <w:lang w:val="fr-CH"/>
        </w:rPr>
        <w:t>où:</w:t>
      </w:r>
    </w:p>
    <w:p w:rsidR="00324934" w:rsidRDefault="00324934" w:rsidP="00324934">
      <w:pPr>
        <w:pStyle w:val="Equationlegend"/>
        <w:rPr>
          <w:lang w:val="fr-CH"/>
        </w:rPr>
      </w:pPr>
      <w:r>
        <w:rPr>
          <w:i/>
          <w:lang w:val="fr-CH"/>
        </w:rPr>
        <w:tab/>
        <w:t>D</w:t>
      </w:r>
      <w:r>
        <w:rPr>
          <w:i/>
          <w:vertAlign w:val="subscript"/>
          <w:lang w:val="fr-CH"/>
        </w:rPr>
        <w:t>G</w:t>
      </w:r>
      <w:r>
        <w:rPr>
          <w:rFonts w:ascii="Tms Rmn" w:hAnsi="Tms Rmn"/>
          <w:i/>
          <w:position w:val="-4"/>
          <w:sz w:val="20"/>
          <w:lang w:val="fr-CH"/>
        </w:rPr>
        <w:t> </w:t>
      </w:r>
      <w:r>
        <w:rPr>
          <w:lang w:val="fr-CH"/>
        </w:rPr>
        <w:t>:</w:t>
      </w:r>
      <w:r>
        <w:rPr>
          <w:lang w:val="fr-CH"/>
        </w:rPr>
        <w:tab/>
        <w:t>facteur de divergence dû à la Terre sphérique, approximativement égal à </w:t>
      </w:r>
      <w:r>
        <w:rPr>
          <w:i/>
          <w:lang w:val="fr-CH"/>
        </w:rPr>
        <w:t>D</w:t>
      </w:r>
      <w:r>
        <w:rPr>
          <w:vertAlign w:val="superscript"/>
        </w:rPr>
        <w:sym w:font="Symbol" w:char="F02D"/>
      </w:r>
      <w:r>
        <w:rPr>
          <w:vertAlign w:val="superscript"/>
          <w:lang w:val="fr-CH"/>
        </w:rPr>
        <w:t>1</w:t>
      </w:r>
    </w:p>
    <w:p w:rsidR="00324934" w:rsidRDefault="00324934" w:rsidP="00324934">
      <w:pPr>
        <w:pStyle w:val="Equationlegend"/>
        <w:rPr>
          <w:lang w:val="fr-CH"/>
        </w:rPr>
      </w:pPr>
      <w:r>
        <w:rPr>
          <w:position w:val="-4"/>
          <w:sz w:val="20"/>
          <w:lang w:val="fr-CH"/>
        </w:rPr>
        <w:tab/>
      </w:r>
      <w:r>
        <w:rPr>
          <w:position w:val="-4"/>
          <w:sz w:val="16"/>
          <w:lang w:val="fr-CH"/>
        </w:rPr>
        <w:t>|</w:t>
      </w:r>
      <w:r>
        <w:rPr>
          <w:i/>
          <w:lang w:val="fr-CH"/>
        </w:rPr>
        <w:t>R</w:t>
      </w:r>
      <w:r>
        <w:rPr>
          <w:i/>
          <w:vertAlign w:val="subscript"/>
          <w:lang w:val="fr-CH"/>
        </w:rPr>
        <w:t>g</w:t>
      </w:r>
      <w:r>
        <w:rPr>
          <w:position w:val="-4"/>
          <w:sz w:val="16"/>
          <w:lang w:val="fr-CH"/>
        </w:rPr>
        <w:t>||</w:t>
      </w:r>
      <w:r>
        <w:rPr>
          <w:lang w:val="fr-CH"/>
        </w:rPr>
        <w:t>:</w:t>
      </w:r>
      <w:r>
        <w:rPr>
          <w:lang w:val="fr-CH"/>
        </w:rPr>
        <w:tab/>
        <w:t>coefficient de réflexion effective de la Terre conductrice finie</w:t>
      </w:r>
    </w:p>
    <w:p w:rsidR="00324934" w:rsidRDefault="00324934" w:rsidP="00324934">
      <w:pPr>
        <w:pStyle w:val="Equationlegend"/>
        <w:rPr>
          <w:lang w:val="fr-CH"/>
        </w:rPr>
      </w:pPr>
      <w:r>
        <w:rPr>
          <w:i/>
          <w:lang w:val="fr-CH"/>
        </w:rPr>
        <w:tab/>
        <w:t>L</w:t>
      </w:r>
      <w:r>
        <w:rPr>
          <w:rFonts w:ascii="Tms Rmn" w:hAnsi="Tms Rmn"/>
          <w:i/>
          <w:sz w:val="12"/>
          <w:lang w:val="fr-CH"/>
        </w:rPr>
        <w:t> </w:t>
      </w:r>
      <w:r>
        <w:rPr>
          <w:lang w:val="fr-CH"/>
        </w:rPr>
        <w:t>:</w:t>
      </w:r>
      <w:r>
        <w:rPr>
          <w:lang w:val="fr-CH"/>
        </w:rPr>
        <w:tab/>
        <w:t>propagation totale sur le trajet du rayon à deux bonds</w:t>
      </w:r>
    </w:p>
    <w:p w:rsidR="00324934" w:rsidRDefault="00324934" w:rsidP="00324934">
      <w:pPr>
        <w:pStyle w:val="Equationlegend"/>
        <w:rPr>
          <w:lang w:val="fr-CH"/>
        </w:rPr>
      </w:pPr>
      <w:r>
        <w:rPr>
          <w:position w:val="-4"/>
          <w:sz w:val="20"/>
          <w:lang w:val="fr-CH"/>
        </w:rPr>
        <w:tab/>
      </w:r>
      <w:r>
        <w:rPr>
          <w:position w:val="-4"/>
          <w:sz w:val="16"/>
          <w:szCs w:val="16"/>
          <w:lang w:val="fr-CH"/>
        </w:rPr>
        <w:t>|</w:t>
      </w:r>
      <w:r>
        <w:rPr>
          <w:position w:val="-4"/>
          <w:sz w:val="16"/>
          <w:lang w:val="fr-CH"/>
        </w:rPr>
        <w:t>||</w:t>
      </w:r>
      <w:r>
        <w:rPr>
          <w:i/>
          <w:lang w:val="fr-CH"/>
        </w:rPr>
        <w:t>R</w:t>
      </w:r>
      <w:r>
        <w:rPr>
          <w:vertAlign w:val="subscript"/>
          <w:lang w:val="fr-CH"/>
        </w:rPr>
        <w:t>1</w:t>
      </w:r>
      <w:r>
        <w:rPr>
          <w:position w:val="-4"/>
          <w:sz w:val="16"/>
          <w:lang w:val="fr-CH"/>
        </w:rPr>
        <w:t>||</w:t>
      </w:r>
      <w:r>
        <w:rPr>
          <w:lang w:val="fr-CH"/>
        </w:rPr>
        <w:t xml:space="preserve"> et </w:t>
      </w:r>
      <w:r>
        <w:rPr>
          <w:position w:val="-4"/>
          <w:sz w:val="16"/>
          <w:lang w:val="fr-CH"/>
        </w:rPr>
        <w:t>||</w:t>
      </w:r>
      <w:r>
        <w:rPr>
          <w:i/>
          <w:lang w:val="fr-CH"/>
        </w:rPr>
        <w:t>R</w:t>
      </w:r>
      <w:r>
        <w:rPr>
          <w:vertAlign w:val="subscript"/>
          <w:lang w:val="fr-CH"/>
        </w:rPr>
        <w:t>2</w:t>
      </w:r>
      <w:r>
        <w:rPr>
          <w:position w:val="-4"/>
          <w:sz w:val="16"/>
          <w:lang w:val="fr-CH"/>
        </w:rPr>
        <w:t>||</w:t>
      </w:r>
      <w:r>
        <w:rPr>
          <w:lang w:val="fr-CH"/>
        </w:rPr>
        <w:t>:</w:t>
      </w:r>
      <w:r>
        <w:rPr>
          <w:lang w:val="fr-CH"/>
        </w:rPr>
        <w:tab/>
        <w:t>coefficients de réflexion ionosphérique pour la première et la deuxième réflexion.</w:t>
      </w:r>
    </w:p>
    <w:p w:rsidR="00324934" w:rsidRDefault="00324934" w:rsidP="00324934">
      <w:pPr>
        <w:rPr>
          <w:rFonts w:cs="Arial"/>
        </w:rPr>
      </w:pPr>
      <w:r>
        <w:rPr>
          <w:rFonts w:cs="Arial"/>
          <w:lang w:val="fr-CH"/>
        </w:rPr>
        <w:t xml:space="preserve">En général, les coefficients de réflexion ionosphérique ne sont pas égaux, car le degré de polarisation des ondes incidentes diffère. Cependant, la méthode simple proposée ici pour le calcul du champ, permet d'obtenir l'équivalence des valeurs de propagation </w:t>
      </w:r>
      <w:r>
        <w:rPr>
          <w:position w:val="-4"/>
          <w:sz w:val="16"/>
        </w:rPr>
        <w:t>||</w:t>
      </w:r>
      <w:r>
        <w:rPr>
          <w:i/>
        </w:rPr>
        <w:t>R</w:t>
      </w:r>
      <w:r>
        <w:rPr>
          <w:vertAlign w:val="subscript"/>
        </w:rPr>
        <w:t>1</w:t>
      </w:r>
      <w:r>
        <w:rPr>
          <w:position w:val="-4"/>
          <w:sz w:val="16"/>
        </w:rPr>
        <w:t>||</w:t>
      </w:r>
      <w:r>
        <w:t> et </w:t>
      </w:r>
      <w:r>
        <w:rPr>
          <w:position w:val="-4"/>
          <w:sz w:val="16"/>
        </w:rPr>
        <w:t>||</w:t>
      </w:r>
      <w:r>
        <w:rPr>
          <w:i/>
        </w:rPr>
        <w:t>R</w:t>
      </w:r>
      <w:r>
        <w:rPr>
          <w:vertAlign w:val="subscript"/>
        </w:rPr>
        <w:t>2</w:t>
      </w:r>
      <w:r>
        <w:rPr>
          <w:position w:val="-4"/>
          <w:sz w:val="16"/>
        </w:rPr>
        <w:t>||</w:t>
      </w:r>
      <w:r>
        <w:rPr>
          <w:rFonts w:cs="Arial"/>
          <w:lang w:val="fr-CH"/>
        </w:rPr>
        <w:t>, à titre de première approximation, pour des angles d'incidence très oblique.</w:t>
      </w:r>
    </w:p>
    <w:p w:rsidR="00324934" w:rsidRDefault="00324934" w:rsidP="00324934">
      <w:pPr>
        <w:pStyle w:val="Heading3"/>
      </w:pPr>
      <w:bookmarkStart w:id="12" w:name="_Toc129747508"/>
      <w:r>
        <w:t>2.2.1</w:t>
      </w:r>
      <w:r>
        <w:tab/>
        <w:t>Angles d'élévation et d'incidence sur l'ionosphère</w:t>
      </w:r>
      <w:bookmarkEnd w:id="12"/>
    </w:p>
    <w:p w:rsidR="00324934" w:rsidRDefault="00324934" w:rsidP="00324934">
      <w:pPr>
        <w:rPr>
          <w:rFonts w:cs="Arial"/>
        </w:rPr>
      </w:pPr>
      <w:r>
        <w:rPr>
          <w:rFonts w:cs="Arial"/>
        </w:rPr>
        <w:t xml:space="preserve">Les Fig. 2 et 3 représentent le tracé du trajet du rayon à partir duquel on détermine les angles au sol de départ et d'arrivée de l'onde ionosphérique, </w:t>
      </w:r>
      <w:r>
        <w:rPr>
          <w:rFonts w:cs="Arial"/>
        </w:rPr>
        <w:sym w:font="Symbol" w:char="F079"/>
      </w:r>
      <w:r>
        <w:rPr>
          <w:rFonts w:cs="Arial"/>
        </w:rPr>
        <w:t xml:space="preserve"> et les angles d'incidence sur l'ionosphère, </w:t>
      </w:r>
      <w:r>
        <w:rPr>
          <w:rFonts w:cs="Arial"/>
          <w:i/>
        </w:rPr>
        <w:t>i</w:t>
      </w:r>
      <w:r>
        <w:rPr>
          <w:rFonts w:cs="Arial"/>
        </w:rPr>
        <w:t>. La Fig. 2 correspond au cas d'une hauteur effective de réflexion de 70 km, ce qui représente les conditions typiques de jour; la Fig. 3 correspond au cas d'une hauteur effective de réflexion de 90 km, ce qui représente les conditions typiques de nuit. Les effets de la réfraction atmosphérique sur les angles de départ et d'arrivée sont inclus, et représentés par la courbe en tireté; ils ne sont probablement pas valables pour des fréquences inférieures à 50 kHz environ.</w:t>
      </w:r>
    </w:p>
    <w:p w:rsidR="00490419" w:rsidRDefault="00490419" w:rsidP="00490419">
      <w:pPr>
        <w:pStyle w:val="FigureNo"/>
      </w:pPr>
      <w:r>
        <w:lastRenderedPageBreak/>
        <w:t>FIGURE 2</w:t>
      </w:r>
    </w:p>
    <w:p w:rsidR="00490419" w:rsidRDefault="00490419" w:rsidP="00490419">
      <w:pPr>
        <w:pStyle w:val="Figuretitle"/>
      </w:pPr>
      <w:r>
        <w:t xml:space="preserve">Angles de départ et d'arrivée, ѱ, et angles d'incidence sur l'ionosphère, </w:t>
      </w:r>
      <w:r w:rsidRPr="00490419">
        <w:rPr>
          <w:i/>
          <w:iCs/>
        </w:rPr>
        <w:t>i</w:t>
      </w:r>
      <w:r>
        <w:t>, dans</w:t>
      </w:r>
      <w:r>
        <w:br/>
        <w:t>des conditions diurnes types (</w:t>
      </w:r>
      <w:r w:rsidRPr="00490419">
        <w:rPr>
          <w:i/>
          <w:iCs/>
        </w:rPr>
        <w:t>h</w:t>
      </w:r>
      <w:r>
        <w:t xml:space="preserve"> = 70 km). La courbe en tirets tient compte des effets</w:t>
      </w:r>
      <w:r>
        <w:br/>
        <w:t>de la réfaction atmosphérique</w:t>
      </w:r>
    </w:p>
    <w:p w:rsidR="00324934" w:rsidRDefault="00490419" w:rsidP="00324934">
      <w:pPr>
        <w:pStyle w:val="FigureNo"/>
      </w:pPr>
      <w:r>
        <w:object w:dxaOrig="5813" w:dyaOrig="5944">
          <v:shape id="_x0000_i1031" type="#_x0000_t75" style="width:333.1pt;height:340.3pt" o:ole="">
            <v:imagedata r:id="rId25" o:title=""/>
          </v:shape>
          <o:OLEObject Type="Embed" ProgID="CorelDRAW.Graphic.14" ShapeID="_x0000_i1031" DrawAspect="Content" ObjectID="_1496669925" r:id="rId26"/>
        </w:object>
      </w:r>
    </w:p>
    <w:p w:rsidR="00D739D5" w:rsidRDefault="0039230A" w:rsidP="0039230A">
      <w:pPr>
        <w:tabs>
          <w:tab w:val="clear" w:pos="794"/>
          <w:tab w:val="clear" w:pos="1191"/>
          <w:tab w:val="clear" w:pos="1588"/>
          <w:tab w:val="clear" w:pos="1985"/>
        </w:tabs>
        <w:overflowPunct/>
        <w:autoSpaceDE/>
        <w:autoSpaceDN/>
        <w:adjustRightInd/>
        <w:spacing w:before="0"/>
        <w:jc w:val="left"/>
        <w:textAlignment w:val="auto"/>
      </w:pPr>
      <w:r>
        <w:br w:type="page"/>
      </w:r>
    </w:p>
    <w:p w:rsidR="00D739D5" w:rsidRDefault="00D739D5" w:rsidP="0039230A">
      <w:pPr>
        <w:pStyle w:val="FigureNo"/>
      </w:pPr>
      <w:r>
        <w:lastRenderedPageBreak/>
        <w:t>FIGURE 3</w:t>
      </w:r>
    </w:p>
    <w:p w:rsidR="00D739D5" w:rsidRDefault="00D739D5" w:rsidP="00D739D5">
      <w:pPr>
        <w:pStyle w:val="Figuretitle"/>
        <w:keepLines/>
      </w:pPr>
      <w:r>
        <w:t xml:space="preserve">Angles de départ et d'arrivée, ѱ, et angles d'incidence sur l'ionosphère, </w:t>
      </w:r>
      <w:r w:rsidRPr="00490419">
        <w:rPr>
          <w:i/>
          <w:iCs/>
        </w:rPr>
        <w:t>i</w:t>
      </w:r>
      <w:r>
        <w:t>, dans</w:t>
      </w:r>
      <w:r>
        <w:br/>
        <w:t>des conditions nocturnes types (</w:t>
      </w:r>
      <w:r w:rsidRPr="00490419">
        <w:rPr>
          <w:i/>
          <w:iCs/>
        </w:rPr>
        <w:t>h</w:t>
      </w:r>
      <w:r>
        <w:t xml:space="preserve"> = 90 km). La courbe en tirets tient compte des effets</w:t>
      </w:r>
      <w:r>
        <w:br/>
        <w:t>de la réfaction atmosphérique</w:t>
      </w:r>
    </w:p>
    <w:p w:rsidR="00324934" w:rsidRDefault="0039230A" w:rsidP="00D739D5">
      <w:pPr>
        <w:pStyle w:val="Figure"/>
        <w:keepNext/>
        <w:rPr>
          <w:lang w:val="en-GB"/>
        </w:rPr>
      </w:pPr>
      <w:r>
        <w:object w:dxaOrig="5870" w:dyaOrig="5951">
          <v:shape id="_x0000_i1032" type="#_x0000_t75" style="width:336pt;height:340.3pt" o:ole="">
            <v:imagedata r:id="rId27" o:title=""/>
          </v:shape>
          <o:OLEObject Type="Embed" ProgID="CorelDraw.Graphic.16" ShapeID="_x0000_i1032" DrawAspect="Content" ObjectID="_1496669926" r:id="rId28"/>
        </w:object>
      </w:r>
    </w:p>
    <w:p w:rsidR="00324934" w:rsidRDefault="00324934" w:rsidP="00324934">
      <w:pPr>
        <w:pStyle w:val="Heading3"/>
      </w:pPr>
      <w:bookmarkStart w:id="13" w:name="_Toc129747509"/>
      <w:r>
        <w:t>2.2.2</w:t>
      </w:r>
      <w:r>
        <w:tab/>
        <w:t>Longueur du trajet et temps de propagation différentiel</w:t>
      </w:r>
      <w:bookmarkEnd w:id="13"/>
    </w:p>
    <w:p w:rsidR="00324934" w:rsidRDefault="00324934" w:rsidP="00324934">
      <w:pPr>
        <w:rPr>
          <w:rFonts w:cs="Arial"/>
        </w:rPr>
      </w:pPr>
      <w:r>
        <w:rPr>
          <w:rFonts w:cs="Arial"/>
        </w:rPr>
        <w:t xml:space="preserve">La Fig. 4 permet de calculer la longueur du trajet de l'onde ionosphérique </w:t>
      </w:r>
      <w:r>
        <w:rPr>
          <w:rFonts w:cs="Arial"/>
          <w:i/>
          <w:iCs/>
        </w:rPr>
        <w:t>L</w:t>
      </w:r>
      <w:r>
        <w:rPr>
          <w:rFonts w:cs="Arial"/>
        </w:rPr>
        <w:t xml:space="preserve"> et d'apprécier les variations diurnes de phase. On y voit la différence de temps de propagation entre l'onde de sol et l'onde ionosphérique ayant subi 1, 2 ou 3 réflexions sur l'ionosphère, à des hauteurs de 70 km (conditions de jour) ou de 90 km (conditions de nuit). On a admis que la vitesse de propagation est de 3 </w:t>
      </w:r>
      <w:r>
        <w:rPr>
          <w:rFonts w:ascii="Symbol" w:hAnsi="Symbol"/>
        </w:rPr>
        <w:t></w:t>
      </w:r>
      <w:r>
        <w:rPr>
          <w:rFonts w:cs="Arial"/>
        </w:rPr>
        <w:t xml:space="preserve"> 10</w:t>
      </w:r>
      <w:r>
        <w:rPr>
          <w:rFonts w:cs="Arial"/>
          <w:vertAlign w:val="superscript"/>
        </w:rPr>
        <w:t>5</w:t>
      </w:r>
      <w:r>
        <w:rPr>
          <w:rFonts w:cs="Arial"/>
        </w:rPr>
        <w:t xml:space="preserve"> km/s.</w:t>
      </w:r>
    </w:p>
    <w:p w:rsidR="00817D23" w:rsidRDefault="00817D23" w:rsidP="00817D23">
      <w:pPr>
        <w:pStyle w:val="FigureNo"/>
      </w:pPr>
      <w:r>
        <w:lastRenderedPageBreak/>
        <w:t>FIGURE 4</w:t>
      </w:r>
    </w:p>
    <w:p w:rsidR="00817D23" w:rsidRDefault="00817D23" w:rsidP="00817D23">
      <w:pPr>
        <w:pStyle w:val="Figuretitle"/>
      </w:pPr>
      <w:r>
        <w:t xml:space="preserve">Temps de propagation différentiel entre une onde de sol et des ondes ionosphériques </w:t>
      </w:r>
      <w:r>
        <w:br/>
        <w:t>avec un, deux et trois bonds</w:t>
      </w:r>
    </w:p>
    <w:p w:rsidR="00324934" w:rsidRPr="00817D23" w:rsidRDefault="00BC5C23" w:rsidP="00BC5C23">
      <w:pPr>
        <w:pStyle w:val="FigureNo"/>
        <w:spacing w:before="240"/>
        <w:rPr>
          <w:lang w:val="fr-CH"/>
        </w:rPr>
      </w:pPr>
      <w:r>
        <w:object w:dxaOrig="6761" w:dyaOrig="4397">
          <v:shape id="_x0000_i1033" type="#_x0000_t75" style="width:435.35pt;height:283.2pt" o:ole="">
            <v:imagedata r:id="rId29" o:title=""/>
          </v:shape>
          <o:OLEObject Type="Embed" ProgID="CorelDraw.Graphic.16" ShapeID="_x0000_i1033" DrawAspect="Content" ObjectID="_1496669927" r:id="rId30"/>
        </w:object>
      </w:r>
    </w:p>
    <w:p w:rsidR="00324934" w:rsidRDefault="00324934" w:rsidP="00324934">
      <w:pPr>
        <w:pStyle w:val="Heading3"/>
      </w:pPr>
      <w:bookmarkStart w:id="14" w:name="_Toc129747510"/>
      <w:r>
        <w:t>2.2.3</w:t>
      </w:r>
      <w:r>
        <w:tab/>
        <w:t>Facteur de focalisation</w:t>
      </w:r>
      <w:bookmarkEnd w:id="14"/>
    </w:p>
    <w:p w:rsidR="00324934" w:rsidRDefault="00324934" w:rsidP="00324934">
      <w:pPr>
        <w:rPr>
          <w:rFonts w:cs="Arial"/>
        </w:rPr>
      </w:pPr>
      <w:r>
        <w:rPr>
          <w:rFonts w:cs="Arial"/>
        </w:rPr>
        <w:t xml:space="preserve">Les Fig. 5 et 6 représentent, respectivement pour les conditions de jour et de nuit, le facteur de focalisation ionosphérique, </w:t>
      </w:r>
      <w:r>
        <w:rPr>
          <w:rFonts w:cs="Arial"/>
          <w:i/>
        </w:rPr>
        <w:t>D</w:t>
      </w:r>
      <w:r>
        <w:rPr>
          <w:rFonts w:cs="Arial"/>
        </w:rPr>
        <w:t>, dans le cas d'une Terre et d'une ionosphère sphériques.</w:t>
      </w:r>
    </w:p>
    <w:p w:rsidR="00324934" w:rsidRDefault="00324934" w:rsidP="00324934">
      <w:pPr>
        <w:pStyle w:val="Heading3"/>
      </w:pPr>
      <w:bookmarkStart w:id="15" w:name="_Toc129747511"/>
      <w:r>
        <w:t>2.2.4</w:t>
      </w:r>
      <w:r>
        <w:tab/>
        <w:t>Facteurs d'antennes</w:t>
      </w:r>
      <w:bookmarkEnd w:id="15"/>
    </w:p>
    <w:p w:rsidR="00324934" w:rsidRDefault="00324934" w:rsidP="00324934">
      <w:pPr>
        <w:rPr>
          <w:rFonts w:cs="Arial"/>
        </w:rPr>
      </w:pPr>
      <w:r>
        <w:rPr>
          <w:rFonts w:cs="Arial"/>
        </w:rPr>
        <w:t xml:space="preserve">Les Fig. 7 à 9 représentent les facteurs d'antenne, </w:t>
      </w:r>
      <w:r>
        <w:rPr>
          <w:rFonts w:cs="Arial"/>
          <w:i/>
        </w:rPr>
        <w:t>F</w:t>
      </w:r>
      <w:r>
        <w:rPr>
          <w:rFonts w:cs="Arial"/>
          <w:i/>
          <w:vertAlign w:val="subscript"/>
        </w:rPr>
        <w:t>t</w:t>
      </w:r>
      <w:r>
        <w:rPr>
          <w:rFonts w:cs="Arial"/>
        </w:rPr>
        <w:t xml:space="preserve"> et </w:t>
      </w:r>
      <w:r>
        <w:rPr>
          <w:rFonts w:cs="Arial"/>
          <w:i/>
        </w:rPr>
        <w:t>F</w:t>
      </w:r>
      <w:r>
        <w:rPr>
          <w:rFonts w:cs="Arial"/>
          <w:i/>
          <w:vertAlign w:val="subscript"/>
        </w:rPr>
        <w:t>r</w:t>
      </w:r>
      <w:r>
        <w:rPr>
          <w:rFonts w:cs="Arial"/>
        </w:rPr>
        <w:t>, qui tiennent compte de l'effet d'une Terre sphérique de conductivité finie sur le diagramme de rayonnement vertical des antennes d'émission et de réception. Ces facteurs ont été calculés pour les cas suivants: terre, mer, glace, définis par leurs caractéristiques électriques (conductivité et permittivité) comme le montre le Tableau 1.</w:t>
      </w:r>
    </w:p>
    <w:p w:rsidR="00324934" w:rsidRDefault="00F3468E" w:rsidP="00324934">
      <w:pPr>
        <w:pStyle w:val="FigureNo"/>
      </w:pPr>
      <w:r>
        <w:object w:dxaOrig="4842" w:dyaOrig="3147">
          <v:shape id="_x0000_i1034" type="#_x0000_t75" style="width:284.15pt;height:184.3pt;mso-position-horizontal:absolute;mso-position-vertical:absolute" o:ole="">
            <v:imagedata r:id="rId31" o:title=""/>
          </v:shape>
          <o:OLEObject Type="Embed" ProgID="CorelDraw.Graphic.16" ShapeID="_x0000_i1034" DrawAspect="Content" ObjectID="_1496669928" r:id="rId32"/>
        </w:object>
      </w:r>
    </w:p>
    <w:p w:rsidR="00324934" w:rsidRDefault="00324934" w:rsidP="00324934">
      <w:pPr>
        <w:pStyle w:val="Figuretitle"/>
      </w:pPr>
    </w:p>
    <w:p w:rsidR="00324934" w:rsidRDefault="00F451D7" w:rsidP="00324934">
      <w:pPr>
        <w:pStyle w:val="FigureNo"/>
      </w:pPr>
      <w:r>
        <w:object w:dxaOrig="4834" w:dyaOrig="3137">
          <v:shape id="_x0000_i1035" type="#_x0000_t75" style="width:284.65pt;height:183.85pt" o:ole="">
            <v:imagedata r:id="rId33" o:title=""/>
          </v:shape>
          <o:OLEObject Type="Embed" ProgID="CorelDraw.Graphic.16" ShapeID="_x0000_i1035" DrawAspect="Content" ObjectID="_1496669929" r:id="rId34"/>
        </w:object>
      </w:r>
    </w:p>
    <w:p w:rsidR="00324934" w:rsidRDefault="00FE19EC" w:rsidP="00324934">
      <w:pPr>
        <w:pStyle w:val="Figure"/>
        <w:rPr>
          <w:lang w:val="en-GB"/>
        </w:rPr>
      </w:pPr>
      <w:r>
        <w:object w:dxaOrig="5904" w:dyaOrig="8560">
          <v:shape id="_x0000_i1036" type="#_x0000_t75" style="width:389.75pt;height:566.9pt;mso-position-horizontal:absolute" o:ole="">
            <v:imagedata r:id="rId35" o:title=""/>
          </v:shape>
          <o:OLEObject Type="Embed" ProgID="CorelDraw.Graphic.16" ShapeID="_x0000_i1036" DrawAspect="Content" ObjectID="_1496669930" r:id="rId36"/>
        </w:object>
      </w:r>
    </w:p>
    <w:p w:rsidR="00324934" w:rsidRDefault="00FE19EC" w:rsidP="00324934">
      <w:pPr>
        <w:pStyle w:val="FigureNo"/>
        <w:rPr>
          <w:lang w:val="en-GB"/>
        </w:rPr>
      </w:pPr>
      <w:r>
        <w:object w:dxaOrig="6763" w:dyaOrig="8588">
          <v:shape id="_x0000_i1037" type="#_x0000_t75" style="width:446.9pt;height:567.35pt;mso-position-horizontal:absolute" o:ole="">
            <v:imagedata r:id="rId37" o:title=""/>
          </v:shape>
          <o:OLEObject Type="Embed" ProgID="CorelDraw.Graphic.16" ShapeID="_x0000_i1037" DrawAspect="Content" ObjectID="_1496669931" r:id="rId38"/>
        </w:object>
      </w:r>
    </w:p>
    <w:p w:rsidR="00324934" w:rsidRDefault="00B505EF" w:rsidP="00324934">
      <w:pPr>
        <w:pStyle w:val="FigureNo"/>
        <w:rPr>
          <w:lang w:val="en-GB"/>
        </w:rPr>
      </w:pPr>
      <w:r>
        <w:object w:dxaOrig="6690" w:dyaOrig="8422">
          <v:shape id="_x0000_i1038" type="#_x0000_t75" style="width:360.95pt;height:453.1pt" o:ole="">
            <v:imagedata r:id="rId39" o:title=""/>
          </v:shape>
          <o:OLEObject Type="Embed" ProgID="CorelDraw.Graphic.16" ShapeID="_x0000_i1038" DrawAspect="Content" ObjectID="_1496669932" r:id="rId40"/>
        </w:object>
      </w:r>
    </w:p>
    <w:p w:rsidR="00324934" w:rsidRDefault="00324934" w:rsidP="00324934"/>
    <w:p w:rsidR="00324934" w:rsidRDefault="00324934" w:rsidP="00001B8C">
      <w:pPr>
        <w:pStyle w:val="TableNo"/>
        <w:rPr>
          <w:rFonts w:cs="Arial"/>
        </w:rPr>
      </w:pPr>
      <w:r>
        <w:t>TABLEAU 1</w:t>
      </w:r>
    </w:p>
    <w:tbl>
      <w:tblPr>
        <w:tblW w:w="9639" w:type="dxa"/>
        <w:jc w:val="center"/>
        <w:tblLayout w:type="fixed"/>
        <w:tblLook w:val="0000" w:firstRow="0" w:lastRow="0" w:firstColumn="0" w:lastColumn="0" w:noHBand="0" w:noVBand="0"/>
      </w:tblPr>
      <w:tblGrid>
        <w:gridCol w:w="3213"/>
        <w:gridCol w:w="3213"/>
        <w:gridCol w:w="3213"/>
      </w:tblGrid>
      <w:tr w:rsidR="00324934" w:rsidTr="00324934">
        <w:trPr>
          <w:cantSplit/>
          <w:jc w:val="center"/>
        </w:trPr>
        <w:tc>
          <w:tcPr>
            <w:tcW w:w="1985"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p>
        </w:tc>
        <w:tc>
          <w:tcPr>
            <w:tcW w:w="1985"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r>
              <w:t xml:space="preserve">Conductivité, </w:t>
            </w:r>
            <w:r>
              <w:rPr>
                <w:rFonts w:ascii="Symbol" w:hAnsi="Symbol"/>
              </w:rPr>
              <w:t></w:t>
            </w:r>
            <w:r>
              <w:br/>
              <w:t>(S/m)</w:t>
            </w:r>
          </w:p>
        </w:tc>
        <w:tc>
          <w:tcPr>
            <w:tcW w:w="1985"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pPr>
            <w:r>
              <w:t xml:space="preserve">Permittivité, </w:t>
            </w:r>
            <w:r>
              <w:rPr>
                <w:rFonts w:ascii="Symbol" w:hAnsi="Symbol"/>
              </w:rPr>
              <w:t></w:t>
            </w:r>
          </w:p>
        </w:tc>
      </w:tr>
      <w:tr w:rsidR="00324934" w:rsidTr="00324934">
        <w:trPr>
          <w:cantSplit/>
          <w:jc w:val="center"/>
        </w:trPr>
        <w:tc>
          <w:tcPr>
            <w:tcW w:w="1985"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pPr>
            <w:r>
              <w:t>Eau de mer</w:t>
            </w:r>
          </w:p>
        </w:tc>
        <w:tc>
          <w:tcPr>
            <w:tcW w:w="1985"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5</w:t>
            </w:r>
          </w:p>
        </w:tc>
        <w:tc>
          <w:tcPr>
            <w:tcW w:w="1985"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ind w:right="567"/>
              <w:jc w:val="center"/>
            </w:pPr>
            <w:r>
              <w:t xml:space="preserve">80 </w:t>
            </w:r>
            <w:r>
              <w:rPr>
                <w:rFonts w:ascii="Symbol" w:hAnsi="Symbol"/>
              </w:rPr>
              <w:t></w:t>
            </w:r>
            <w:r>
              <w:rPr>
                <w:vertAlign w:val="subscript"/>
              </w:rPr>
              <w:t>0</w:t>
            </w:r>
          </w:p>
        </w:tc>
      </w:tr>
      <w:tr w:rsidR="00324934" w:rsidTr="00324934">
        <w:trPr>
          <w:cantSplit/>
          <w:jc w:val="center"/>
        </w:trPr>
        <w:tc>
          <w:tcPr>
            <w:tcW w:w="1985"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pPr>
            <w:r>
              <w:t>Terre</w:t>
            </w:r>
          </w:p>
        </w:tc>
        <w:tc>
          <w:tcPr>
            <w:tcW w:w="1985"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 </w:t>
            </w:r>
            <w:r>
              <w:rPr>
                <w:rFonts w:ascii="Symbol" w:hAnsi="Symbol"/>
              </w:rPr>
              <w:t></w:t>
            </w:r>
            <w:r>
              <w:t xml:space="preserve"> 10</w:t>
            </w:r>
            <w:r>
              <w:rPr>
                <w:rFonts w:ascii="Symbol" w:hAnsi="Symbol"/>
                <w:vertAlign w:val="superscript"/>
              </w:rPr>
              <w:t></w:t>
            </w:r>
            <w:r>
              <w:rPr>
                <w:vertAlign w:val="superscript"/>
              </w:rPr>
              <w:t>3</w:t>
            </w:r>
          </w:p>
        </w:tc>
        <w:tc>
          <w:tcPr>
            <w:tcW w:w="1985"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ind w:right="567"/>
              <w:jc w:val="center"/>
            </w:pPr>
            <w:r>
              <w:t xml:space="preserve">15 </w:t>
            </w:r>
            <w:r>
              <w:rPr>
                <w:rFonts w:ascii="Symbol" w:hAnsi="Symbol"/>
              </w:rPr>
              <w:t></w:t>
            </w:r>
            <w:r>
              <w:rPr>
                <w:vertAlign w:val="subscript"/>
              </w:rPr>
              <w:t>0</w:t>
            </w:r>
          </w:p>
        </w:tc>
      </w:tr>
      <w:tr w:rsidR="00324934" w:rsidTr="00324934">
        <w:trPr>
          <w:cantSplit/>
          <w:jc w:val="center"/>
        </w:trPr>
        <w:tc>
          <w:tcPr>
            <w:tcW w:w="1985"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pPr>
            <w:r>
              <w:t>Glace polaire</w:t>
            </w:r>
          </w:p>
        </w:tc>
        <w:tc>
          <w:tcPr>
            <w:tcW w:w="1985"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t xml:space="preserve">2,5 </w:t>
            </w:r>
            <w:r>
              <w:rPr>
                <w:rFonts w:ascii="Symbol" w:hAnsi="Symbol"/>
              </w:rPr>
              <w:t></w:t>
            </w:r>
            <w:r>
              <w:t xml:space="preserve"> 10</w:t>
            </w:r>
            <w:r>
              <w:rPr>
                <w:rFonts w:ascii="Symbol" w:hAnsi="Symbol"/>
                <w:vertAlign w:val="superscript"/>
              </w:rPr>
              <w:t></w:t>
            </w:r>
            <w:r>
              <w:rPr>
                <w:vertAlign w:val="superscript"/>
              </w:rPr>
              <w:t>5</w:t>
            </w:r>
          </w:p>
        </w:tc>
        <w:tc>
          <w:tcPr>
            <w:tcW w:w="1985"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ind w:right="567"/>
              <w:jc w:val="center"/>
            </w:pPr>
            <w:r>
              <w:t xml:space="preserve">3 </w:t>
            </w:r>
            <w:r>
              <w:rPr>
                <w:rFonts w:ascii="Symbol" w:hAnsi="Symbol"/>
              </w:rPr>
              <w:t></w:t>
            </w:r>
            <w:r>
              <w:rPr>
                <w:vertAlign w:val="subscript"/>
              </w:rPr>
              <w:t>0</w:t>
            </w:r>
          </w:p>
        </w:tc>
      </w:tr>
      <w:tr w:rsidR="00324934" w:rsidTr="00324934">
        <w:trPr>
          <w:cantSplit/>
          <w:jc w:val="center"/>
        </w:trPr>
        <w:tc>
          <w:tcPr>
            <w:tcW w:w="5955" w:type="dxa"/>
            <w:gridSpan w:val="3"/>
            <w:tcBorders>
              <w:top w:val="single" w:sz="6" w:space="0" w:color="auto"/>
            </w:tcBorders>
          </w:tcPr>
          <w:p w:rsidR="00324934" w:rsidRDefault="00324934" w:rsidP="00324934">
            <w:pPr>
              <w:pStyle w:val="Tablelegend"/>
              <w:framePr w:hSpace="181" w:wrap="notBeside" w:vAnchor="text" w:hAnchor="text" w:xAlign="center" w:y="1"/>
            </w:pPr>
            <w:r>
              <w:rPr>
                <w:rFonts w:ascii="Symbol" w:hAnsi="Symbol"/>
              </w:rPr>
              <w:t></w:t>
            </w:r>
            <w:r>
              <w:rPr>
                <w:vertAlign w:val="subscript"/>
              </w:rPr>
              <w:t>0</w:t>
            </w:r>
            <w:r>
              <w:t>: permittivité en espace libre</w:t>
            </w:r>
          </w:p>
        </w:tc>
      </w:tr>
    </w:tbl>
    <w:p w:rsidR="00324934" w:rsidRDefault="00324934" w:rsidP="00324934">
      <w:pPr>
        <w:pStyle w:val="Tablefin"/>
      </w:pPr>
    </w:p>
    <w:p w:rsidR="00324934" w:rsidRDefault="00324934" w:rsidP="00324934">
      <w:pPr>
        <w:rPr>
          <w:rFonts w:cs="Arial"/>
        </w:rPr>
      </w:pPr>
      <w:r>
        <w:rPr>
          <w:rFonts w:cs="Arial"/>
        </w:rPr>
        <w:t>Ces courbes ont été tracées pour un rayon terrestre fictif de 8</w:t>
      </w:r>
      <w:r>
        <w:rPr>
          <w:rFonts w:cs="Arial"/>
          <w:sz w:val="12"/>
        </w:rPr>
        <w:t> </w:t>
      </w:r>
      <w:r>
        <w:rPr>
          <w:rFonts w:cs="Arial"/>
        </w:rPr>
        <w:t xml:space="preserve">480 km égal aux 4/3 de sa valeur réelle, ceci pour tenir compte des effets de la réfraction atmosphérique. Les facteurs </w:t>
      </w:r>
      <w:r>
        <w:rPr>
          <w:rFonts w:cs="Arial"/>
          <w:i/>
        </w:rPr>
        <w:t>F</w:t>
      </w:r>
      <w:r>
        <w:rPr>
          <w:rFonts w:cs="Arial"/>
        </w:rPr>
        <w:t xml:space="preserve"> sont le rapport du champ réel à celui qui aurait été mesuré si la Terre était un conducteur parfait. Les valeurs négatives de </w:t>
      </w:r>
      <w:r>
        <w:rPr>
          <w:rFonts w:cs="Arial"/>
        </w:rPr>
        <w:sym w:font="Symbol" w:char="F079"/>
      </w:r>
      <w:r>
        <w:rPr>
          <w:rFonts w:cs="Arial"/>
        </w:rPr>
        <w:t xml:space="preserve"> concernent la propagation au-delà de la portée limite de l'optique géométrique pour l'onde ionosphérique à un bond (voir les Fig. 1 à 3).</w:t>
      </w:r>
    </w:p>
    <w:p w:rsidR="00324934" w:rsidRDefault="00324934" w:rsidP="00324934">
      <w:pPr>
        <w:pStyle w:val="Heading3"/>
      </w:pPr>
      <w:bookmarkStart w:id="16" w:name="_Toc129747512"/>
      <w:r>
        <w:lastRenderedPageBreak/>
        <w:t>2.2.5</w:t>
      </w:r>
      <w:r>
        <w:tab/>
        <w:t xml:space="preserve">Coefficients de réflexion ionosphérique </w:t>
      </w:r>
      <w:r>
        <w:rPr>
          <w:position w:val="-4"/>
          <w:sz w:val="16"/>
          <w:szCs w:val="16"/>
        </w:rPr>
        <w:t>||</w:t>
      </w:r>
      <w:r>
        <w:rPr>
          <w:i/>
          <w:iCs/>
        </w:rPr>
        <w:t>R</w:t>
      </w:r>
      <w:r>
        <w:rPr>
          <w:position w:val="-4"/>
          <w:sz w:val="16"/>
          <w:szCs w:val="16"/>
        </w:rPr>
        <w:t>||</w:t>
      </w:r>
      <w:bookmarkEnd w:id="16"/>
    </w:p>
    <w:p w:rsidR="00324934" w:rsidRDefault="00324934" w:rsidP="00324934">
      <w:pPr>
        <w:rPr>
          <w:rFonts w:cs="Arial"/>
        </w:rPr>
      </w:pPr>
      <w:r>
        <w:rPr>
          <w:rFonts w:cs="Arial"/>
        </w:rPr>
        <w:t xml:space="preserve">La Fig. 10 représente les valeurs de </w:t>
      </w:r>
      <w:r>
        <w:rPr>
          <w:rFonts w:cs="Arial"/>
          <w:position w:val="-4"/>
          <w:sz w:val="16"/>
        </w:rPr>
        <w:t>||</w:t>
      </w:r>
      <w:r>
        <w:rPr>
          <w:rFonts w:cs="Arial"/>
          <w:i/>
        </w:rPr>
        <w:t>R</w:t>
      </w:r>
      <w:r>
        <w:rPr>
          <w:rFonts w:cs="Arial"/>
          <w:position w:val="-4"/>
          <w:sz w:val="16"/>
        </w:rPr>
        <w:t>||</w:t>
      </w:r>
      <w:r>
        <w:rPr>
          <w:rFonts w:cs="Arial"/>
        </w:rPr>
        <w:t xml:space="preserve"> pour le minimum de l'activité solaire. Pour tenir compte des variations en fonction de la fréquence et de la distance, les valeurs de </w:t>
      </w:r>
      <w:r>
        <w:rPr>
          <w:rFonts w:cs="Arial"/>
          <w:position w:val="-4"/>
          <w:sz w:val="16"/>
        </w:rPr>
        <w:t>||</w:t>
      </w:r>
      <w:r>
        <w:rPr>
          <w:rFonts w:cs="Arial"/>
          <w:i/>
        </w:rPr>
        <w:t>R</w:t>
      </w:r>
      <w:r>
        <w:rPr>
          <w:rFonts w:cs="Arial"/>
          <w:position w:val="-4"/>
          <w:sz w:val="16"/>
        </w:rPr>
        <w:t>||</w:t>
      </w:r>
      <w:r>
        <w:rPr>
          <w:rFonts w:cs="Arial"/>
        </w:rPr>
        <w:t xml:space="preserve"> sont données en fonction de </w:t>
      </w:r>
      <w:r>
        <w:rPr>
          <w:rFonts w:cs="Arial"/>
          <w:i/>
          <w:iCs/>
        </w:rPr>
        <w:t>f</w:t>
      </w:r>
      <w:r>
        <w:rPr>
          <w:rFonts w:cs="Arial"/>
        </w:rPr>
        <w:t> cos </w:t>
      </w:r>
      <w:r>
        <w:rPr>
          <w:rFonts w:cs="Arial"/>
          <w:i/>
        </w:rPr>
        <w:t>i</w:t>
      </w:r>
      <w:r>
        <w:rPr>
          <w:rFonts w:cs="Arial"/>
        </w:rPr>
        <w:t xml:space="preserve">, </w:t>
      </w:r>
      <w:r>
        <w:rPr>
          <w:rFonts w:cs="Arial"/>
          <w:i/>
          <w:iCs/>
        </w:rPr>
        <w:t>f</w:t>
      </w:r>
      <w:r>
        <w:rPr>
          <w:rFonts w:cs="Arial"/>
        </w:rPr>
        <w:t xml:space="preserve"> étant la fréquence émise et </w:t>
      </w:r>
      <w:r>
        <w:rPr>
          <w:rFonts w:cs="Arial"/>
          <w:i/>
        </w:rPr>
        <w:t>i</w:t>
      </w:r>
      <w:r>
        <w:rPr>
          <w:rFonts w:cs="Arial"/>
        </w:rPr>
        <w:t xml:space="preserve"> l'angle d'incidence sur l'ionosphère. Les courbes sont données pour les conditions de nuit (toutes saisons) et de jour (hiver et été). Les valeurs mesurées, sous incidence verticale et sous incidence oblique, sont extraites des résultats de nombreux rapports.</w:t>
      </w:r>
    </w:p>
    <w:p w:rsidR="00324934" w:rsidRDefault="00324934" w:rsidP="00324934">
      <w:pPr>
        <w:rPr>
          <w:rFonts w:cs="Arial"/>
        </w:rPr>
      </w:pPr>
      <w:r>
        <w:rPr>
          <w:rFonts w:cs="Arial"/>
        </w:rPr>
        <w:t>Dans tous les cas les données figurant dans les divers ouvrages de références mentionnés et relatives aux coefficients de réflexion ionosphérique ont été modifiées pour tenir compte, lorsqu'il y a lieu, de la focalisation ionosphérique, des facteurs d'antennes, etc., afin de rendre les résultats des mesures compatibles avec la technique d'analyse employée.</w:t>
      </w:r>
    </w:p>
    <w:p w:rsidR="00324934" w:rsidRDefault="00324934" w:rsidP="00324934">
      <w:pPr>
        <w:rPr>
          <w:rFonts w:cs="Arial"/>
        </w:rPr>
      </w:pPr>
      <w:r>
        <w:rPr>
          <w:rFonts w:cs="Arial"/>
        </w:rPr>
        <w:t xml:space="preserve">On ne peut cependant pas toujours se fier à la notion de fréquence équivalente </w:t>
      </w:r>
      <w:r>
        <w:rPr>
          <w:rFonts w:cs="Arial"/>
          <w:i/>
          <w:iCs/>
        </w:rPr>
        <w:t>f</w:t>
      </w:r>
      <w:r>
        <w:rPr>
          <w:rFonts w:cs="Arial"/>
        </w:rPr>
        <w:t> cos </w:t>
      </w:r>
      <w:r>
        <w:rPr>
          <w:rFonts w:cs="Arial"/>
          <w:i/>
        </w:rPr>
        <w:t>i</w:t>
      </w:r>
      <w:r>
        <w:rPr>
          <w:rFonts w:cs="Arial"/>
        </w:rPr>
        <w:t xml:space="preserve"> avec coefficients de réflexion constants. Les courbes de la Fig. 10 sont établies à partir de données obtenues sous incidence quasi normale (</w:t>
      </w:r>
      <w:r>
        <w:rPr>
          <w:rFonts w:cs="Arial"/>
          <w:i/>
        </w:rPr>
        <w:t>d</w:t>
      </w:r>
      <w:r>
        <w:rPr>
          <w:rFonts w:cs="Arial"/>
        </w:rPr>
        <w:t> &lt; 200 km); pour une incidence plus oblique (</w:t>
      </w:r>
      <w:r>
        <w:rPr>
          <w:rFonts w:cs="Arial"/>
          <w:i/>
        </w:rPr>
        <w:t>d</w:t>
      </w:r>
      <w:r>
        <w:rPr>
          <w:rFonts w:cs="Arial"/>
        </w:rPr>
        <w:t xml:space="preserve"> &gt; 500 km), il est probable que la notion de </w:t>
      </w:r>
      <w:r>
        <w:rPr>
          <w:rFonts w:cs="Arial"/>
          <w:i/>
          <w:iCs/>
        </w:rPr>
        <w:t>f</w:t>
      </w:r>
      <w:r>
        <w:rPr>
          <w:rFonts w:cs="Arial"/>
        </w:rPr>
        <w:t> cos </w:t>
      </w:r>
      <w:r>
        <w:rPr>
          <w:rFonts w:cs="Arial"/>
          <w:i/>
        </w:rPr>
        <w:t>i</w:t>
      </w:r>
      <w:r>
        <w:rPr>
          <w:rFonts w:cs="Arial"/>
        </w:rPr>
        <w:t xml:space="preserve"> est applicable en première approximation pour de telles distances. En revanche, pour des distances intermédiaires, la notion de fréquence équivalente risque d'entraîner des erreurs notables sur le coefficient de réflexion car, dans des conditions de ce genre, le coefficient de réflexion et la polarisation de l'onde changent rapidement avec la distance.</w:t>
      </w:r>
    </w:p>
    <w:p w:rsidR="00324934" w:rsidRDefault="00324934" w:rsidP="00324934">
      <w:pPr>
        <w:rPr>
          <w:rFonts w:cs="Arial"/>
        </w:rPr>
      </w:pPr>
      <w:r>
        <w:rPr>
          <w:rFonts w:cs="Arial"/>
        </w:rPr>
        <w:t>Si de nombreuses données figurent sur les courbes de la Fig. 10, qui représente les variations du coefficient de réflexion ionosphérique en fonction de l'heure de la journée (à minuit et à midi) et de la saison, des travaux considérables restent à accomplir pour expliquer le mécanisme précis de ces variations au cours du cycle d'activité solaire. Le fait que pour les années d'activité solaire maximale les valeurs observées pour le coefficient de réflexion sont plus élevées pour les ondes myriamétriques que pour les ondes hectométriques, est manifestement le signe d'une variation en fonction du cycle d'activité solaire (voir la Fig. 11). L'interprétation physique de ce phénomène est la suivante: pendant les années d'activité solaire maximale, la face inférieure de l'ionosphère est plus basse et la pente du gradient de densité électronique plus raide que pendant les années d'activité solaire minimale. La réflexion des ondes myriamétriques sur cette face inférieure plus basse de l'ionosphère est donc plus forte, alors que les ondes hectométriques, qui se réfléchissent au-dessus de ce niveau, sont davantage absorbées. Evidemment, il serait normal que la transition entre les valeurs les plus élevées et les valeurs les plus faibles du coefficient de réflexion s'opère en fonction de la fréquence, de l'heure de la journée, de la saison et de la période du cycle d'activité solaire. De plus, on pourrait s'attendre à une discontinuité de la courbe des coefficients de réflexion en fonction de la fréquence, pour une fréquence et une heure données. La modification très nette des valeurs des fréquences équivalentes comprises entre 35 et 45 kHz qui apparaît dans les données relatives aux années d'activité solaire maximale, n'apparaît pas en revanche dans les données présentées dans la présente Recommandation.</w:t>
      </w:r>
    </w:p>
    <w:p w:rsidR="00324934" w:rsidRDefault="00B505EF" w:rsidP="00324934">
      <w:pPr>
        <w:pStyle w:val="FigureNo"/>
        <w:rPr>
          <w:lang w:val="en-GB"/>
        </w:rPr>
      </w:pPr>
      <w:r>
        <w:object w:dxaOrig="6750" w:dyaOrig="7985">
          <v:shape id="_x0000_i1039" type="#_x0000_t75" style="width:383.5pt;height:453.1pt;mso-position-vertical:absolute" o:ole="">
            <v:imagedata r:id="rId41" o:title=""/>
          </v:shape>
          <o:OLEObject Type="Embed" ProgID="CorelDraw.Graphic.16" ShapeID="_x0000_i1039" DrawAspect="Content" ObjectID="_1496669933" r:id="rId42"/>
        </w:object>
      </w:r>
    </w:p>
    <w:p w:rsidR="00324934" w:rsidRDefault="00324934" w:rsidP="00324934">
      <w:pPr>
        <w:pStyle w:val="Normalaftertitle"/>
      </w:pPr>
      <w:r>
        <w:t>Il convient de noter que la gamme de fréquences de la bande de radiodiffusion en ondes hectométriques pour la propagation oblique est contenue dans la gamme des fréquences équivalentes, pour lesquelles la réflectivité ionosphérique varie en sens inverse de l'activité solaire; c'est-à-dire que la propagation d'une onde de fréquence de 1</w:t>
      </w:r>
      <w:r>
        <w:rPr>
          <w:rFonts w:ascii="Tms Rmn" w:hAnsi="Tms Rmn"/>
          <w:sz w:val="12"/>
        </w:rPr>
        <w:t> </w:t>
      </w:r>
      <w:r>
        <w:t>600 kHz sur un trajet de 1</w:t>
      </w:r>
      <w:r>
        <w:rPr>
          <w:rFonts w:ascii="Tms Rmn" w:hAnsi="Tms Rmn"/>
          <w:sz w:val="12"/>
        </w:rPr>
        <w:t> </w:t>
      </w:r>
      <w:r>
        <w:t xml:space="preserve">500 km correspond à celle d'une onde de fréquence équivalente, </w:t>
      </w:r>
      <w:r>
        <w:rPr>
          <w:i/>
          <w:iCs/>
        </w:rPr>
        <w:t>f</w:t>
      </w:r>
      <w:r>
        <w:t xml:space="preserve"> cos </w:t>
      </w:r>
      <w:r>
        <w:rPr>
          <w:i/>
        </w:rPr>
        <w:t>i,</w:t>
      </w:r>
      <w:r>
        <w:t xml:space="preserve"> de 278 kHz; à 500 kHz, la fréquence équivalente est 86 kHz. Un exemple de calcul par la méthode de tracé des rayons est donné à l'Annexe 1.</w:t>
      </w:r>
    </w:p>
    <w:p w:rsidR="00324934" w:rsidRDefault="00634302" w:rsidP="00324934">
      <w:pPr>
        <w:pStyle w:val="FigureNo"/>
        <w:rPr>
          <w:lang w:val="en-GB"/>
        </w:rPr>
      </w:pPr>
      <w:r>
        <w:object w:dxaOrig="6601" w:dyaOrig="6397">
          <v:shape id="_x0000_i1040" type="#_x0000_t75" style="width:330.7pt;height:319.7pt" o:ole="">
            <v:imagedata r:id="rId43" o:title=""/>
          </v:shape>
          <o:OLEObject Type="Embed" ProgID="CorelDraw.Graphic.16" ShapeID="_x0000_i1040" DrawAspect="Content" ObjectID="_1496669934" r:id="rId44"/>
        </w:object>
      </w:r>
    </w:p>
    <w:p w:rsidR="00324934" w:rsidRDefault="00324934" w:rsidP="00324934">
      <w:pPr>
        <w:pStyle w:val="Heading2"/>
      </w:pPr>
      <w:bookmarkStart w:id="17" w:name="_Toc115575975"/>
      <w:bookmarkStart w:id="18" w:name="_Toc129747513"/>
      <w:r>
        <w:t>2.3</w:t>
      </w:r>
      <w:r>
        <w:tab/>
        <w:t>Méthode numérique de calcul du champ résultant et de la phase</w:t>
      </w:r>
      <w:bookmarkEnd w:id="17"/>
      <w:bookmarkEnd w:id="18"/>
    </w:p>
    <w:p w:rsidR="00324934" w:rsidRDefault="00324934" w:rsidP="00324934">
      <w:pPr>
        <w:pStyle w:val="Heading3"/>
      </w:pPr>
      <w:bookmarkStart w:id="19" w:name="_Toc129747514"/>
      <w:r>
        <w:t>2.3.1</w:t>
      </w:r>
      <w:r>
        <w:tab/>
        <w:t>Géométrie du trajet et facteurs à calculer</w:t>
      </w:r>
      <w:bookmarkEnd w:id="19"/>
    </w:p>
    <w:p w:rsidR="00324934" w:rsidRDefault="00324934" w:rsidP="00324934">
      <w:r>
        <w:t>La géométrie du trajet et les facteurs à prendre en compte pour le calcul sont indiqués sur la Fig. 12.</w:t>
      </w:r>
    </w:p>
    <w:p w:rsidR="00324934" w:rsidRDefault="00324934" w:rsidP="00324934">
      <w:pPr>
        <w:pStyle w:val="FigureNo"/>
      </w:pPr>
      <w:r>
        <w:rPr>
          <w:rFonts w:hint="eastAsia"/>
        </w:rPr>
        <w:t>Figure 1</w:t>
      </w:r>
      <w:r>
        <w:t>2</w:t>
      </w:r>
    </w:p>
    <w:p w:rsidR="00324934" w:rsidRDefault="00324934" w:rsidP="00324934">
      <w:pPr>
        <w:pStyle w:val="Figuretitle"/>
        <w:keepLines/>
      </w:pPr>
      <w:r>
        <w:t>Facteurs de propagation et géométrie du trajet</w:t>
      </w:r>
    </w:p>
    <w:p w:rsidR="00324934" w:rsidRDefault="00634302" w:rsidP="00324934">
      <w:pPr>
        <w:pStyle w:val="Figure"/>
      </w:pPr>
      <w:r>
        <w:object w:dxaOrig="5284" w:dyaOrig="3980">
          <v:shape id="_x0000_i1041" type="#_x0000_t75" style="width:263.05pt;height:198.7pt" o:ole="">
            <v:imagedata r:id="rId45" o:title=""/>
          </v:shape>
          <o:OLEObject Type="Embed" ProgID="CorelDraw.Graphic.16" ShapeID="_x0000_i1041" DrawAspect="Content" ObjectID="_1496669935" r:id="rId46"/>
        </w:object>
      </w:r>
    </w:p>
    <w:p w:rsidR="00324934" w:rsidRDefault="00324934" w:rsidP="00324934">
      <w:pPr>
        <w:pStyle w:val="Normalaftertitle"/>
      </w:pPr>
      <w:r>
        <w:t>La distance au sol est calculée à partir de l'équation suivante:</w:t>
      </w:r>
    </w:p>
    <w:p w:rsidR="00324934" w:rsidRPr="009A2723" w:rsidRDefault="00324934" w:rsidP="00324934">
      <w:pPr>
        <w:pStyle w:val="Equation"/>
        <w:rPr>
          <w:lang w:val="es-ES"/>
        </w:rPr>
      </w:pPr>
      <w:r>
        <w:tab/>
      </w:r>
      <w:r>
        <w:tab/>
      </w:r>
      <w:r w:rsidRPr="009A2723">
        <w:rPr>
          <w:lang w:val="es-ES"/>
        </w:rPr>
        <w:t>cos(</w:t>
      </w:r>
      <w:r w:rsidRPr="00E900E7">
        <w:rPr>
          <w:i/>
          <w:lang w:val="es-ES"/>
        </w:rPr>
        <w:t>a</w:t>
      </w:r>
      <w:r w:rsidRPr="009A2723">
        <w:rPr>
          <w:lang w:val="es-ES"/>
        </w:rPr>
        <w:t>) = sin(</w:t>
      </w:r>
      <w:r w:rsidRPr="001B2290">
        <w:rPr>
          <w:i/>
          <w:lang w:val="es-ES"/>
        </w:rPr>
        <w:t>lat</w:t>
      </w:r>
      <w:r w:rsidRPr="001B2290">
        <w:rPr>
          <w:i/>
          <w:vertAlign w:val="subscript"/>
          <w:lang w:val="es-ES"/>
        </w:rPr>
        <w:t>t</w:t>
      </w:r>
      <w:r w:rsidRPr="009A2723">
        <w:rPr>
          <w:lang w:val="es-ES"/>
        </w:rPr>
        <w:t>)sin(</w:t>
      </w:r>
      <w:r w:rsidRPr="001B2290">
        <w:rPr>
          <w:i/>
          <w:lang w:val="es-ES"/>
        </w:rPr>
        <w:t>lat</w:t>
      </w:r>
      <w:r w:rsidRPr="001B2290">
        <w:rPr>
          <w:i/>
          <w:vertAlign w:val="subscript"/>
          <w:lang w:val="es-ES"/>
        </w:rPr>
        <w:t>r</w:t>
      </w:r>
      <w:r w:rsidRPr="009A2723">
        <w:rPr>
          <w:lang w:val="es-ES"/>
        </w:rPr>
        <w:t>) + cos(</w:t>
      </w:r>
      <w:r w:rsidRPr="001B2290">
        <w:rPr>
          <w:i/>
          <w:lang w:val="es-ES"/>
        </w:rPr>
        <w:t>lat</w:t>
      </w:r>
      <w:r w:rsidRPr="001B2290">
        <w:rPr>
          <w:i/>
          <w:vertAlign w:val="subscript"/>
          <w:lang w:val="es-ES"/>
        </w:rPr>
        <w:t>t</w:t>
      </w:r>
      <w:r w:rsidRPr="009A2723">
        <w:rPr>
          <w:lang w:val="es-ES"/>
        </w:rPr>
        <w:t>)cos(</w:t>
      </w:r>
      <w:r w:rsidRPr="001B2290">
        <w:rPr>
          <w:i/>
          <w:lang w:val="es-ES"/>
        </w:rPr>
        <w:t>lat</w:t>
      </w:r>
      <w:r w:rsidRPr="001B2290">
        <w:rPr>
          <w:i/>
          <w:vertAlign w:val="subscript"/>
          <w:lang w:val="es-ES"/>
        </w:rPr>
        <w:t>r</w:t>
      </w:r>
      <w:r w:rsidRPr="009A2723">
        <w:rPr>
          <w:lang w:val="es-ES"/>
        </w:rPr>
        <w:t>)cos(</w:t>
      </w:r>
      <w:r w:rsidRPr="001B2290">
        <w:rPr>
          <w:i/>
          <w:lang w:val="es-ES"/>
        </w:rPr>
        <w:t>dif</w:t>
      </w:r>
      <w:r w:rsidRPr="001B2290">
        <w:rPr>
          <w:i/>
          <w:vertAlign w:val="subscript"/>
          <w:lang w:val="es-ES"/>
        </w:rPr>
        <w:t>l</w:t>
      </w:r>
      <w:r w:rsidRPr="009A2723">
        <w:rPr>
          <w:lang w:val="es-ES"/>
        </w:rPr>
        <w:t>)</w:t>
      </w:r>
      <w:r w:rsidRPr="009A2723">
        <w:rPr>
          <w:lang w:val="es-ES"/>
        </w:rPr>
        <w:tab/>
        <w:t>(6)</w:t>
      </w:r>
    </w:p>
    <w:p w:rsidR="00324934" w:rsidRDefault="00324934" w:rsidP="00324934">
      <w:r>
        <w:lastRenderedPageBreak/>
        <w:t>où:</w:t>
      </w:r>
    </w:p>
    <w:p w:rsidR="00324934" w:rsidRPr="009A2723" w:rsidRDefault="00324934" w:rsidP="00324934">
      <w:pPr>
        <w:pStyle w:val="Equationlegend"/>
        <w:rPr>
          <w:lang w:val="fr-FR"/>
        </w:rPr>
      </w:pPr>
      <w:r w:rsidRPr="009A2723">
        <w:rPr>
          <w:lang w:val="fr-FR"/>
        </w:rPr>
        <w:tab/>
      </w:r>
      <w:r w:rsidRPr="001B2290">
        <w:rPr>
          <w:i/>
          <w:lang w:val="fr-FR"/>
        </w:rPr>
        <w:t>a</w:t>
      </w:r>
      <w:r w:rsidRPr="009A2723">
        <w:rPr>
          <w:lang w:val="fr-FR"/>
        </w:rPr>
        <w:t>:</w:t>
      </w:r>
      <w:r w:rsidRPr="009A2723">
        <w:rPr>
          <w:lang w:val="fr-FR"/>
        </w:rPr>
        <w:tab/>
        <w:t xml:space="preserve">angle </w:t>
      </w:r>
      <w:r>
        <w:rPr>
          <w:lang w:val="fr-FR"/>
        </w:rPr>
        <w:t>au centre</w:t>
      </w:r>
      <w:r w:rsidRPr="009A2723">
        <w:rPr>
          <w:lang w:val="fr-FR"/>
        </w:rPr>
        <w:t xml:space="preserve"> de la Terre</w:t>
      </w:r>
    </w:p>
    <w:p w:rsidR="00324934" w:rsidRPr="009A2723" w:rsidRDefault="00324934" w:rsidP="00324934">
      <w:pPr>
        <w:pStyle w:val="Equationlegend"/>
        <w:rPr>
          <w:lang w:val="fr-FR"/>
        </w:rPr>
      </w:pPr>
      <w:r w:rsidRPr="009A2723">
        <w:rPr>
          <w:lang w:val="fr-FR"/>
        </w:rPr>
        <w:tab/>
      </w:r>
      <w:r w:rsidRPr="001B2290">
        <w:rPr>
          <w:i/>
          <w:lang w:val="fr-FR"/>
        </w:rPr>
        <w:t>lat</w:t>
      </w:r>
      <w:r w:rsidRPr="001B2290">
        <w:rPr>
          <w:i/>
          <w:vertAlign w:val="subscript"/>
          <w:lang w:val="fr-FR"/>
        </w:rPr>
        <w:t>t</w:t>
      </w:r>
      <w:r w:rsidRPr="009A2723">
        <w:rPr>
          <w:lang w:val="fr-FR"/>
        </w:rPr>
        <w:t>:</w:t>
      </w:r>
      <w:r w:rsidRPr="009A2723">
        <w:rPr>
          <w:lang w:val="fr-FR"/>
        </w:rPr>
        <w:tab/>
        <w:t>latitude de l'émetteur</w:t>
      </w:r>
    </w:p>
    <w:p w:rsidR="00324934" w:rsidRPr="009A2723" w:rsidRDefault="00324934" w:rsidP="00324934">
      <w:pPr>
        <w:pStyle w:val="Equationlegend"/>
        <w:rPr>
          <w:lang w:val="fr-FR"/>
        </w:rPr>
      </w:pPr>
      <w:r w:rsidRPr="009A2723">
        <w:rPr>
          <w:lang w:val="fr-FR"/>
        </w:rPr>
        <w:tab/>
      </w:r>
      <w:r w:rsidRPr="001B2290">
        <w:rPr>
          <w:i/>
          <w:lang w:val="fr-FR"/>
        </w:rPr>
        <w:t>lat</w:t>
      </w:r>
      <w:r w:rsidRPr="001B2290">
        <w:rPr>
          <w:i/>
          <w:vertAlign w:val="subscript"/>
          <w:lang w:val="fr-FR"/>
        </w:rPr>
        <w:t>r</w:t>
      </w:r>
      <w:r w:rsidRPr="009A2723">
        <w:rPr>
          <w:lang w:val="fr-FR"/>
        </w:rPr>
        <w:t>:</w:t>
      </w:r>
      <w:r w:rsidRPr="009A2723">
        <w:rPr>
          <w:lang w:val="fr-FR"/>
        </w:rPr>
        <w:tab/>
        <w:t>latitude du récepteur</w:t>
      </w:r>
    </w:p>
    <w:p w:rsidR="00324934" w:rsidRPr="009A2723" w:rsidRDefault="00324934" w:rsidP="00324934">
      <w:pPr>
        <w:pStyle w:val="Equationlegend"/>
        <w:rPr>
          <w:lang w:val="fr-FR"/>
        </w:rPr>
      </w:pPr>
      <w:r w:rsidRPr="009A2723">
        <w:rPr>
          <w:lang w:val="fr-FR"/>
        </w:rPr>
        <w:tab/>
      </w:r>
      <w:r w:rsidRPr="001B2290">
        <w:rPr>
          <w:i/>
          <w:lang w:val="fr-FR"/>
        </w:rPr>
        <w:t>dif</w:t>
      </w:r>
      <w:r w:rsidRPr="001B2290">
        <w:rPr>
          <w:i/>
          <w:vertAlign w:val="subscript"/>
          <w:lang w:val="fr-FR"/>
        </w:rPr>
        <w:t>l</w:t>
      </w:r>
      <w:r w:rsidRPr="009A2723">
        <w:rPr>
          <w:lang w:val="fr-FR"/>
        </w:rPr>
        <w:t>:</w:t>
      </w:r>
      <w:r w:rsidRPr="009A2723">
        <w:rPr>
          <w:lang w:val="fr-FR"/>
        </w:rPr>
        <w:tab/>
        <w:t>différence entre la longitude de l'émetteur (lont) et la longitude du récepteur (lonr).</w:t>
      </w:r>
    </w:p>
    <w:p w:rsidR="00324934" w:rsidRDefault="00324934" w:rsidP="00324934">
      <w:r>
        <w:t xml:space="preserve">La distance au sol </w:t>
      </w:r>
      <w:r w:rsidRPr="001B2290">
        <w:rPr>
          <w:i/>
        </w:rPr>
        <w:t>g</w:t>
      </w:r>
      <w:r w:rsidRPr="001B2290">
        <w:rPr>
          <w:i/>
          <w:vertAlign w:val="subscript"/>
        </w:rPr>
        <w:t>r</w:t>
      </w:r>
      <w:r>
        <w:t xml:space="preserve"> est calculée comme étant </w:t>
      </w:r>
      <w:r w:rsidRPr="001B2290">
        <w:rPr>
          <w:i/>
        </w:rPr>
        <w:t>g</w:t>
      </w:r>
      <w:r w:rsidRPr="001B2290">
        <w:rPr>
          <w:i/>
          <w:vertAlign w:val="subscript"/>
        </w:rPr>
        <w:t>r</w:t>
      </w:r>
      <w:r>
        <w:t> = </w:t>
      </w:r>
      <w:r w:rsidRPr="00773650">
        <w:rPr>
          <w:i/>
        </w:rPr>
        <w:t>a</w:t>
      </w:r>
      <w:r>
        <w:t> </w:t>
      </w:r>
      <w:r>
        <w:sym w:font="Symbol" w:char="F0D7"/>
      </w:r>
      <w:r>
        <w:t> 6 360 km.</w:t>
      </w:r>
    </w:p>
    <w:p w:rsidR="00324934" w:rsidRDefault="00324934" w:rsidP="00324934">
      <w:r>
        <w:t>La latitude (</w:t>
      </w:r>
      <w:r w:rsidRPr="007F3C77">
        <w:rPr>
          <w:i/>
        </w:rPr>
        <w:t>lat</w:t>
      </w:r>
      <w:r w:rsidRPr="007F3C77">
        <w:rPr>
          <w:i/>
          <w:vertAlign w:val="subscript"/>
        </w:rPr>
        <w:t>m</w:t>
      </w:r>
      <w:r>
        <w:t>) et la longitude (</w:t>
      </w:r>
      <w:r w:rsidRPr="007F3C77">
        <w:rPr>
          <w:i/>
        </w:rPr>
        <w:t>lon</w:t>
      </w:r>
      <w:r w:rsidRPr="007F3C77">
        <w:rPr>
          <w:i/>
          <w:vertAlign w:val="subscript"/>
        </w:rPr>
        <w:t>m</w:t>
      </w:r>
      <w:r>
        <w:t>) d'un point situé à mi-trajet sont calculées à partir des équations ci-après, pour un angle d'azimut donné (azt2r) du trajet du rayon depuis l'émetteur jusqu'au récepteur:</w:t>
      </w:r>
    </w:p>
    <w:p w:rsidR="00324934" w:rsidRPr="009A2723" w:rsidRDefault="00324934" w:rsidP="00324934">
      <w:pPr>
        <w:pStyle w:val="Equation"/>
        <w:rPr>
          <w:lang w:val="es-ES"/>
        </w:rPr>
      </w:pPr>
      <w:r>
        <w:tab/>
      </w:r>
      <w:r>
        <w:tab/>
      </w:r>
      <w:r w:rsidRPr="007F3C77">
        <w:rPr>
          <w:i/>
          <w:lang w:val="es-ES"/>
        </w:rPr>
        <w:t>lat</w:t>
      </w:r>
      <w:r w:rsidRPr="007F3C77">
        <w:rPr>
          <w:i/>
          <w:vertAlign w:val="subscript"/>
          <w:lang w:val="es-ES"/>
        </w:rPr>
        <w:t>m</w:t>
      </w:r>
      <w:r w:rsidRPr="009A2723">
        <w:rPr>
          <w:lang w:val="es-ES"/>
        </w:rPr>
        <w:t xml:space="preserve"> = </w:t>
      </w:r>
      <w:r>
        <w:rPr>
          <w:rFonts w:ascii="Symbol" w:hAnsi="Symbol" w:cs="Arial"/>
        </w:rPr>
        <w:t></w:t>
      </w:r>
      <w:r w:rsidRPr="009A2723">
        <w:rPr>
          <w:lang w:val="es-ES"/>
        </w:rPr>
        <w:t>/2 – arccos (cos(</w:t>
      </w:r>
      <w:r w:rsidRPr="0071247C">
        <w:rPr>
          <w:i/>
          <w:lang w:val="es-ES"/>
        </w:rPr>
        <w:t>a</w:t>
      </w:r>
      <w:r w:rsidRPr="009A2723">
        <w:rPr>
          <w:lang w:val="es-ES"/>
        </w:rPr>
        <w:t>/2)sin(</w:t>
      </w:r>
      <w:r w:rsidRPr="007F3C77">
        <w:rPr>
          <w:i/>
          <w:lang w:val="es-ES"/>
        </w:rPr>
        <w:t>lat</w:t>
      </w:r>
      <w:r w:rsidRPr="007F3C77">
        <w:rPr>
          <w:i/>
          <w:vertAlign w:val="subscript"/>
          <w:lang w:val="es-ES"/>
        </w:rPr>
        <w:t>t</w:t>
      </w:r>
      <w:r w:rsidRPr="009A2723">
        <w:rPr>
          <w:lang w:val="es-ES"/>
        </w:rPr>
        <w:t>) + sin(</w:t>
      </w:r>
      <w:r w:rsidRPr="0071247C">
        <w:rPr>
          <w:i/>
          <w:lang w:val="es-ES"/>
        </w:rPr>
        <w:t>a</w:t>
      </w:r>
      <w:r w:rsidRPr="009A2723">
        <w:rPr>
          <w:lang w:val="es-ES"/>
        </w:rPr>
        <w:t>/2)cos(</w:t>
      </w:r>
      <w:r w:rsidRPr="007F3C77">
        <w:rPr>
          <w:i/>
          <w:lang w:val="es-ES"/>
        </w:rPr>
        <w:t>lat</w:t>
      </w:r>
      <w:r w:rsidRPr="007F3C77">
        <w:rPr>
          <w:i/>
          <w:vertAlign w:val="subscript"/>
          <w:lang w:val="es-ES"/>
        </w:rPr>
        <w:t>t</w:t>
      </w:r>
      <w:r w:rsidRPr="009A2723">
        <w:rPr>
          <w:lang w:val="es-ES"/>
        </w:rPr>
        <w:t>)cos(azt2r))</w:t>
      </w:r>
      <w:r w:rsidRPr="009A2723">
        <w:rPr>
          <w:lang w:val="es-ES"/>
        </w:rPr>
        <w:tab/>
        <w:t>(7)</w:t>
      </w:r>
    </w:p>
    <w:p w:rsidR="00324934" w:rsidRPr="009A2723" w:rsidRDefault="00324934" w:rsidP="00324934">
      <w:pPr>
        <w:pStyle w:val="Equation"/>
        <w:rPr>
          <w:lang w:val="es-ES"/>
        </w:rPr>
      </w:pPr>
      <w:r w:rsidRPr="009A2723">
        <w:rPr>
          <w:lang w:val="es-ES"/>
        </w:rPr>
        <w:tab/>
      </w:r>
      <w:r w:rsidRPr="009A2723">
        <w:rPr>
          <w:lang w:val="es-ES"/>
        </w:rPr>
        <w:tab/>
      </w:r>
      <w:r w:rsidRPr="007F3C77">
        <w:rPr>
          <w:i/>
          <w:lang w:val="es-ES"/>
        </w:rPr>
        <w:t>lon</w:t>
      </w:r>
      <w:r w:rsidRPr="007F3C77">
        <w:rPr>
          <w:i/>
          <w:vertAlign w:val="subscript"/>
          <w:lang w:val="es-ES"/>
        </w:rPr>
        <w:t>m</w:t>
      </w:r>
      <w:r w:rsidRPr="009A2723">
        <w:rPr>
          <w:lang w:val="es-ES"/>
        </w:rPr>
        <w:t xml:space="preserve"> = </w:t>
      </w:r>
      <w:r w:rsidRPr="007F3C77">
        <w:rPr>
          <w:i/>
          <w:lang w:val="es-ES"/>
        </w:rPr>
        <w:t>lon</w:t>
      </w:r>
      <w:r w:rsidRPr="007F3C77">
        <w:rPr>
          <w:i/>
          <w:vertAlign w:val="subscript"/>
          <w:lang w:val="es-ES"/>
        </w:rPr>
        <w:t>t</w:t>
      </w:r>
      <w:r w:rsidRPr="009A2723">
        <w:rPr>
          <w:lang w:val="es-ES"/>
        </w:rPr>
        <w:t xml:space="preserve"> – arccos((cos(</w:t>
      </w:r>
      <w:r w:rsidRPr="0071247C">
        <w:rPr>
          <w:i/>
          <w:lang w:val="es-ES"/>
        </w:rPr>
        <w:t>a</w:t>
      </w:r>
      <w:r w:rsidRPr="009A2723">
        <w:rPr>
          <w:lang w:val="es-ES"/>
        </w:rPr>
        <w:t>/2) – sin(</w:t>
      </w:r>
      <w:r w:rsidRPr="007F3C77">
        <w:rPr>
          <w:i/>
          <w:lang w:val="es-ES"/>
        </w:rPr>
        <w:t>lat</w:t>
      </w:r>
      <w:r w:rsidRPr="007F3C77">
        <w:rPr>
          <w:i/>
          <w:vertAlign w:val="subscript"/>
          <w:lang w:val="es-ES"/>
        </w:rPr>
        <w:t>m</w:t>
      </w:r>
      <w:r w:rsidRPr="009A2723">
        <w:rPr>
          <w:lang w:val="es-ES"/>
        </w:rPr>
        <w:t>)sin(</w:t>
      </w:r>
      <w:r w:rsidRPr="007F3C77">
        <w:rPr>
          <w:i/>
          <w:lang w:val="es-ES"/>
        </w:rPr>
        <w:t>lat</w:t>
      </w:r>
      <w:r w:rsidRPr="007F3C77">
        <w:rPr>
          <w:i/>
          <w:vertAlign w:val="subscript"/>
          <w:lang w:val="es-ES"/>
        </w:rPr>
        <w:t>t</w:t>
      </w:r>
      <w:r w:rsidRPr="009A2723">
        <w:rPr>
          <w:lang w:val="es-ES"/>
        </w:rPr>
        <w:t>))/(cos(</w:t>
      </w:r>
      <w:r w:rsidRPr="007F3C77">
        <w:rPr>
          <w:i/>
          <w:lang w:val="es-ES"/>
        </w:rPr>
        <w:t>lat</w:t>
      </w:r>
      <w:r w:rsidRPr="007F3C77">
        <w:rPr>
          <w:i/>
          <w:vertAlign w:val="subscript"/>
          <w:lang w:val="es-ES"/>
        </w:rPr>
        <w:t>m</w:t>
      </w:r>
      <w:r w:rsidRPr="009A2723">
        <w:rPr>
          <w:lang w:val="es-ES"/>
        </w:rPr>
        <w:t>)cos(</w:t>
      </w:r>
      <w:r w:rsidRPr="007F3C77">
        <w:rPr>
          <w:i/>
          <w:lang w:val="es-ES"/>
        </w:rPr>
        <w:t>lat</w:t>
      </w:r>
      <w:r w:rsidRPr="007F3C77">
        <w:rPr>
          <w:i/>
          <w:vertAlign w:val="subscript"/>
          <w:lang w:val="es-ES"/>
        </w:rPr>
        <w:t>t</w:t>
      </w:r>
      <w:r w:rsidRPr="009A2723">
        <w:rPr>
          <w:lang w:val="es-ES"/>
        </w:rPr>
        <w:t>)))</w:t>
      </w:r>
      <w:r w:rsidRPr="009A2723">
        <w:rPr>
          <w:lang w:val="es-ES"/>
        </w:rPr>
        <w:tab/>
        <w:t>(8)</w:t>
      </w:r>
    </w:p>
    <w:p w:rsidR="00324934" w:rsidRPr="009A2723" w:rsidRDefault="00324934" w:rsidP="00324934">
      <w:pPr>
        <w:rPr>
          <w:lang w:val="es-ES"/>
        </w:rPr>
      </w:pPr>
      <w:r w:rsidRPr="009A2723">
        <w:rPr>
          <w:lang w:val="es-ES"/>
        </w:rPr>
        <w:t>où:</w:t>
      </w:r>
    </w:p>
    <w:p w:rsidR="00324934" w:rsidRPr="009A2723" w:rsidRDefault="00324934" w:rsidP="00324934">
      <w:pPr>
        <w:pStyle w:val="Equation"/>
        <w:rPr>
          <w:lang w:val="es-ES"/>
        </w:rPr>
      </w:pPr>
      <w:r w:rsidRPr="009A2723">
        <w:rPr>
          <w:lang w:val="es-ES"/>
        </w:rPr>
        <w:tab/>
      </w:r>
      <w:r w:rsidRPr="009A2723">
        <w:rPr>
          <w:lang w:val="es-ES"/>
        </w:rPr>
        <w:tab/>
        <w:t>cos(azt2r) = (sin(</w:t>
      </w:r>
      <w:r w:rsidRPr="007F3C77">
        <w:rPr>
          <w:i/>
          <w:lang w:val="es-ES"/>
        </w:rPr>
        <w:t>lat</w:t>
      </w:r>
      <w:r w:rsidRPr="007F3C77">
        <w:rPr>
          <w:i/>
          <w:vertAlign w:val="subscript"/>
          <w:lang w:val="es-ES"/>
        </w:rPr>
        <w:t>r</w:t>
      </w:r>
      <w:r w:rsidRPr="009A2723">
        <w:rPr>
          <w:lang w:val="es-ES"/>
        </w:rPr>
        <w:t>) – sin(</w:t>
      </w:r>
      <w:r w:rsidRPr="007F3C77">
        <w:rPr>
          <w:i/>
          <w:lang w:val="es-ES"/>
        </w:rPr>
        <w:t>lat</w:t>
      </w:r>
      <w:r w:rsidRPr="007F3C77">
        <w:rPr>
          <w:i/>
          <w:vertAlign w:val="subscript"/>
          <w:lang w:val="es-ES"/>
        </w:rPr>
        <w:t>t</w:t>
      </w:r>
      <w:r w:rsidRPr="009A2723">
        <w:rPr>
          <w:lang w:val="es-ES"/>
        </w:rPr>
        <w:t>)cos(</w:t>
      </w:r>
      <w:r w:rsidRPr="0071247C">
        <w:rPr>
          <w:i/>
          <w:lang w:val="es-ES"/>
        </w:rPr>
        <w:t>a</w:t>
      </w:r>
      <w:r w:rsidRPr="009A2723">
        <w:rPr>
          <w:lang w:val="es-ES"/>
        </w:rPr>
        <w:t>))/(cos(</w:t>
      </w:r>
      <w:r w:rsidRPr="007F3C77">
        <w:rPr>
          <w:i/>
          <w:lang w:val="es-ES"/>
        </w:rPr>
        <w:t>lat</w:t>
      </w:r>
      <w:r w:rsidRPr="007F3C77">
        <w:rPr>
          <w:i/>
          <w:vertAlign w:val="subscript"/>
          <w:lang w:val="es-ES"/>
        </w:rPr>
        <w:t>t</w:t>
      </w:r>
      <w:r w:rsidRPr="009A2723">
        <w:rPr>
          <w:lang w:val="es-ES"/>
        </w:rPr>
        <w:t>)sin(</w:t>
      </w:r>
      <w:r w:rsidRPr="0071247C">
        <w:rPr>
          <w:i/>
          <w:lang w:val="es-ES"/>
        </w:rPr>
        <w:t>a</w:t>
      </w:r>
      <w:r w:rsidRPr="009A2723">
        <w:rPr>
          <w:lang w:val="es-ES"/>
        </w:rPr>
        <w:t>))</w:t>
      </w:r>
      <w:r w:rsidRPr="009A2723">
        <w:rPr>
          <w:lang w:val="es-ES"/>
        </w:rPr>
        <w:tab/>
        <w:t>(9)</w:t>
      </w:r>
    </w:p>
    <w:p w:rsidR="00324934" w:rsidRDefault="00324934" w:rsidP="00324934">
      <w:r>
        <w:t>Le mode à un seul bond et le mode à deux bonds sont calculés pour une distance de propagation allant jusqu'à 2 000 km, compte tenu de l'affaiblissement et du changement de phase de l'onde réfléchie au sol, pour une polarisation verticale et le mode à deux bonds. On calcule uniquement le mode à deux bonds pour une distance de propagation allant jusqu'à 4 000 km.</w:t>
      </w:r>
    </w:p>
    <w:p w:rsidR="00324934" w:rsidRDefault="00324934" w:rsidP="00324934">
      <w:pPr>
        <w:keepNext/>
        <w:keepLines/>
      </w:pPr>
      <w:r>
        <w:t>Le cosinus de l'angle zénithal du soleil en un point (</w:t>
      </w:r>
      <w:r w:rsidRPr="007F3C77">
        <w:rPr>
          <w:i/>
        </w:rPr>
        <w:t>lat</w:t>
      </w:r>
      <w:r w:rsidRPr="007F3C77">
        <w:rPr>
          <w:i/>
          <w:vertAlign w:val="subscript"/>
        </w:rPr>
        <w:t>m</w:t>
      </w:r>
      <w:r>
        <w:t xml:space="preserve">, </w:t>
      </w:r>
      <w:r w:rsidRPr="007F3C77">
        <w:rPr>
          <w:i/>
        </w:rPr>
        <w:t>lon</w:t>
      </w:r>
      <w:r w:rsidRPr="007F3C77">
        <w:rPr>
          <w:i/>
          <w:vertAlign w:val="subscript"/>
        </w:rPr>
        <w:t>m</w:t>
      </w:r>
      <w:r>
        <w:t>) à un moment donné est calculé comme suit:</w:t>
      </w:r>
    </w:p>
    <w:p w:rsidR="00324934" w:rsidRPr="009A2723" w:rsidRDefault="00324934" w:rsidP="00324934">
      <w:pPr>
        <w:pStyle w:val="Equation"/>
        <w:rPr>
          <w:lang w:val="es-ES"/>
        </w:rPr>
      </w:pPr>
      <w:r>
        <w:tab/>
      </w:r>
      <w:r>
        <w:tab/>
      </w:r>
      <w:r w:rsidRPr="009A2723">
        <w:rPr>
          <w:lang w:val="es-ES"/>
        </w:rPr>
        <w:t xml:space="preserve">cos </w:t>
      </w:r>
      <w:r>
        <w:sym w:font="Symbol" w:char="F063"/>
      </w:r>
      <w:r>
        <w:rPr>
          <w:rFonts w:ascii="Symbol" w:hAnsi="Symbol"/>
        </w:rPr>
        <w:t></w:t>
      </w:r>
      <w:r w:rsidRPr="009A2723">
        <w:rPr>
          <w:lang w:val="es-ES"/>
        </w:rPr>
        <w:t>= sin(</w:t>
      </w:r>
      <w:r w:rsidRPr="007F3C77">
        <w:rPr>
          <w:i/>
          <w:lang w:val="es-ES"/>
        </w:rPr>
        <w:t>lat</w:t>
      </w:r>
      <w:r w:rsidRPr="007F3C77">
        <w:rPr>
          <w:i/>
          <w:vertAlign w:val="subscript"/>
          <w:lang w:val="es-ES"/>
        </w:rPr>
        <w:t>m</w:t>
      </w:r>
      <w:r w:rsidRPr="009A2723">
        <w:rPr>
          <w:lang w:val="es-ES"/>
        </w:rPr>
        <w:t>) sin(sol) + cos(</w:t>
      </w:r>
      <w:r w:rsidRPr="007F3C77">
        <w:rPr>
          <w:i/>
          <w:lang w:val="es-ES"/>
        </w:rPr>
        <w:t>lat</w:t>
      </w:r>
      <w:r w:rsidRPr="007F3C77">
        <w:rPr>
          <w:i/>
          <w:vertAlign w:val="subscript"/>
          <w:lang w:val="es-ES"/>
        </w:rPr>
        <w:t>m</w:t>
      </w:r>
      <w:r w:rsidRPr="009A2723">
        <w:rPr>
          <w:lang w:val="es-ES"/>
        </w:rPr>
        <w:t>) cos(sol) cos(</w:t>
      </w:r>
      <w:r w:rsidRPr="00E900E7">
        <w:rPr>
          <w:i/>
          <w:lang w:val="es-ES"/>
        </w:rPr>
        <w:t>Sy</w:t>
      </w:r>
      <w:r w:rsidRPr="009A2723">
        <w:rPr>
          <w:lang w:val="es-ES"/>
        </w:rPr>
        <w:t>-</w:t>
      </w:r>
      <w:r w:rsidRPr="007F3C77">
        <w:rPr>
          <w:i/>
          <w:lang w:val="es-ES"/>
        </w:rPr>
        <w:t>lon</w:t>
      </w:r>
      <w:r w:rsidRPr="007F3C77">
        <w:rPr>
          <w:i/>
          <w:vertAlign w:val="subscript"/>
          <w:lang w:val="es-ES"/>
        </w:rPr>
        <w:t>m</w:t>
      </w:r>
      <w:r w:rsidRPr="009A2723">
        <w:rPr>
          <w:lang w:val="es-ES"/>
        </w:rPr>
        <w:t>)</w:t>
      </w:r>
      <w:r w:rsidRPr="009A2723">
        <w:rPr>
          <w:lang w:val="es-ES"/>
        </w:rPr>
        <w:tab/>
        <w:t>(10)</w:t>
      </w:r>
    </w:p>
    <w:p w:rsidR="00324934" w:rsidRDefault="00324934" w:rsidP="00324934">
      <w:r>
        <w:t>où</w:t>
      </w:r>
      <w:r>
        <w:rPr>
          <w:rFonts w:hint="eastAsia"/>
        </w:rPr>
        <w:t>:</w:t>
      </w:r>
    </w:p>
    <w:p w:rsidR="00324934" w:rsidRPr="009A2723" w:rsidRDefault="00324934" w:rsidP="00324934">
      <w:pPr>
        <w:pStyle w:val="Equationlegend"/>
        <w:rPr>
          <w:lang w:val="fr-FR"/>
        </w:rPr>
      </w:pPr>
      <w:r w:rsidRPr="009A2723">
        <w:rPr>
          <w:lang w:val="fr-FR"/>
        </w:rPr>
        <w:tab/>
      </w:r>
      <w:r w:rsidRPr="007F3C77">
        <w:sym w:font="Symbol" w:char="F063"/>
      </w:r>
      <w:r>
        <w:rPr>
          <w:rFonts w:ascii="Symbol" w:hAnsi="Symbol"/>
        </w:rPr>
        <w:t></w:t>
      </w:r>
      <w:r w:rsidRPr="009A2723">
        <w:rPr>
          <w:rFonts w:ascii="Symbol" w:hAnsi="Symbol"/>
          <w:lang w:val="fr-FR"/>
        </w:rPr>
        <w:tab/>
      </w:r>
      <w:r w:rsidRPr="009A2723">
        <w:rPr>
          <w:lang w:val="fr-FR"/>
        </w:rPr>
        <w:t>angle zénithal du soleil</w:t>
      </w:r>
    </w:p>
    <w:p w:rsidR="00324934" w:rsidRPr="009A2723" w:rsidRDefault="00324934" w:rsidP="00324934">
      <w:pPr>
        <w:pStyle w:val="Equationlegend"/>
        <w:rPr>
          <w:lang w:val="fr-FR"/>
        </w:rPr>
      </w:pPr>
      <w:r w:rsidRPr="009A2723">
        <w:rPr>
          <w:lang w:val="fr-FR"/>
        </w:rPr>
        <w:tab/>
      </w:r>
      <w:r w:rsidRPr="007F3C77">
        <w:rPr>
          <w:i/>
          <w:lang w:val="fr-FR"/>
        </w:rPr>
        <w:t>lat</w:t>
      </w:r>
      <w:r w:rsidRPr="007F3C77">
        <w:rPr>
          <w:i/>
          <w:vertAlign w:val="subscript"/>
          <w:lang w:val="fr-FR"/>
        </w:rPr>
        <w:t>m</w:t>
      </w:r>
      <w:r w:rsidRPr="009A2723">
        <w:rPr>
          <w:lang w:val="fr-FR"/>
        </w:rPr>
        <w:t>:</w:t>
      </w:r>
      <w:r w:rsidRPr="009A2723">
        <w:rPr>
          <w:rFonts w:hint="eastAsia"/>
          <w:lang w:val="fr-FR"/>
        </w:rPr>
        <w:t xml:space="preserve"> </w:t>
      </w:r>
      <w:r w:rsidRPr="009A2723">
        <w:rPr>
          <w:lang w:val="fr-FR"/>
        </w:rPr>
        <w:tab/>
        <w:t>latitude du point à mi-trajet</w:t>
      </w:r>
    </w:p>
    <w:p w:rsidR="00324934" w:rsidRPr="009A2723" w:rsidRDefault="00324934" w:rsidP="00324934">
      <w:pPr>
        <w:pStyle w:val="Equationlegend"/>
        <w:rPr>
          <w:lang w:val="fr-FR"/>
        </w:rPr>
      </w:pPr>
      <w:r w:rsidRPr="009A2723">
        <w:rPr>
          <w:lang w:val="fr-FR"/>
        </w:rPr>
        <w:tab/>
      </w:r>
      <w:r w:rsidRPr="007F3C77">
        <w:rPr>
          <w:i/>
          <w:lang w:val="fr-FR"/>
        </w:rPr>
        <w:t>lon</w:t>
      </w:r>
      <w:r w:rsidRPr="007F3C77">
        <w:rPr>
          <w:i/>
          <w:vertAlign w:val="subscript"/>
          <w:lang w:val="fr-FR"/>
        </w:rPr>
        <w:t>m</w:t>
      </w:r>
      <w:r w:rsidRPr="009A2723">
        <w:rPr>
          <w:lang w:val="fr-FR"/>
        </w:rPr>
        <w:t>:</w:t>
      </w:r>
      <w:r w:rsidRPr="009A2723">
        <w:rPr>
          <w:rFonts w:hint="eastAsia"/>
          <w:lang w:val="fr-FR"/>
        </w:rPr>
        <w:t xml:space="preserve"> </w:t>
      </w:r>
      <w:r w:rsidRPr="009A2723">
        <w:rPr>
          <w:lang w:val="fr-FR"/>
        </w:rPr>
        <w:tab/>
        <w:t>longitude du point à mi-trajet</w:t>
      </w:r>
    </w:p>
    <w:p w:rsidR="00324934" w:rsidRPr="009A2723" w:rsidRDefault="00324934" w:rsidP="00324934">
      <w:pPr>
        <w:pStyle w:val="Equationlegend"/>
        <w:rPr>
          <w:lang w:val="fr-FR"/>
        </w:rPr>
      </w:pPr>
      <w:r w:rsidRPr="009A2723">
        <w:rPr>
          <w:lang w:val="fr-FR"/>
        </w:rPr>
        <w:tab/>
      </w:r>
      <w:r w:rsidRPr="007F3C77">
        <w:rPr>
          <w:lang w:val="fr-FR"/>
        </w:rPr>
        <w:t>sol</w:t>
      </w:r>
      <w:r w:rsidRPr="009A2723">
        <w:rPr>
          <w:lang w:val="fr-FR"/>
        </w:rPr>
        <w:t>:</w:t>
      </w:r>
      <w:r w:rsidRPr="009A2723">
        <w:rPr>
          <w:rFonts w:hint="eastAsia"/>
          <w:lang w:val="fr-FR"/>
        </w:rPr>
        <w:t xml:space="preserve"> </w:t>
      </w:r>
      <w:r w:rsidRPr="009A2723">
        <w:rPr>
          <w:lang w:val="fr-FR"/>
        </w:rPr>
        <w:tab/>
        <w:t>inclinaison du soleil au 15</w:t>
      </w:r>
      <w:r w:rsidRPr="007F3C77">
        <w:rPr>
          <w:vertAlign w:val="superscript"/>
          <w:lang w:val="fr-FR"/>
        </w:rPr>
        <w:t>ème</w:t>
      </w:r>
      <w:r w:rsidRPr="009A2723">
        <w:rPr>
          <w:lang w:val="fr-FR"/>
        </w:rPr>
        <w:t xml:space="preserve"> jour du mois</w:t>
      </w:r>
    </w:p>
    <w:p w:rsidR="00324934" w:rsidRPr="009A2723" w:rsidRDefault="00324934" w:rsidP="00324934">
      <w:pPr>
        <w:pStyle w:val="Equationlegend"/>
        <w:rPr>
          <w:lang w:val="fr-FR"/>
        </w:rPr>
      </w:pPr>
      <w:r w:rsidRPr="009A2723">
        <w:rPr>
          <w:lang w:val="fr-FR"/>
        </w:rPr>
        <w:tab/>
      </w:r>
      <w:r w:rsidRPr="007F3C77">
        <w:rPr>
          <w:i/>
          <w:lang w:val="fr-FR"/>
        </w:rPr>
        <w:t>Sy</w:t>
      </w:r>
      <w:r w:rsidRPr="009A2723">
        <w:rPr>
          <w:lang w:val="fr-FR"/>
        </w:rPr>
        <w:t>:</w:t>
      </w:r>
      <w:r w:rsidRPr="009A2723">
        <w:rPr>
          <w:rFonts w:hint="eastAsia"/>
          <w:lang w:val="fr-FR"/>
        </w:rPr>
        <w:t xml:space="preserve"> </w:t>
      </w:r>
      <w:r w:rsidRPr="009A2723">
        <w:rPr>
          <w:lang w:val="fr-FR"/>
        </w:rPr>
        <w:tab/>
        <w:t>longitude du point à la verticale du soleil (= 180 – 15tg + lstm)</w:t>
      </w:r>
    </w:p>
    <w:p w:rsidR="00324934" w:rsidRPr="009A2723" w:rsidRDefault="00324934" w:rsidP="00324934">
      <w:pPr>
        <w:pStyle w:val="Equationlegend"/>
        <w:rPr>
          <w:lang w:val="fr-FR"/>
        </w:rPr>
      </w:pPr>
      <w:r w:rsidRPr="009A2723">
        <w:rPr>
          <w:lang w:val="fr-FR"/>
        </w:rPr>
        <w:tab/>
      </w:r>
      <w:r>
        <w:rPr>
          <w:lang w:val="fr-FR"/>
        </w:rPr>
        <w:tab/>
      </w:r>
      <w:r w:rsidRPr="009A2723">
        <w:rPr>
          <w:lang w:val="fr-FR"/>
        </w:rPr>
        <w:t>tg:</w:t>
      </w:r>
      <w:r w:rsidRPr="009A2723">
        <w:rPr>
          <w:rFonts w:hint="eastAsia"/>
          <w:lang w:val="fr-FR"/>
        </w:rPr>
        <w:t xml:space="preserve"> </w:t>
      </w:r>
      <w:r w:rsidRPr="009A2723">
        <w:rPr>
          <w:lang w:val="fr-FR"/>
        </w:rPr>
        <w:tab/>
        <w:t>heure locale</w:t>
      </w:r>
    </w:p>
    <w:p w:rsidR="00324934" w:rsidRPr="009A2723" w:rsidRDefault="00324934" w:rsidP="00324934">
      <w:pPr>
        <w:pStyle w:val="Equationlegend"/>
        <w:rPr>
          <w:lang w:val="fr-FR"/>
        </w:rPr>
      </w:pPr>
      <w:r w:rsidRPr="009A2723">
        <w:rPr>
          <w:lang w:val="fr-FR"/>
        </w:rPr>
        <w:tab/>
      </w:r>
      <w:r>
        <w:rPr>
          <w:lang w:val="fr-FR"/>
        </w:rPr>
        <w:tab/>
      </w:r>
      <w:r w:rsidRPr="009A2723">
        <w:rPr>
          <w:lang w:val="fr-FR"/>
        </w:rPr>
        <w:t>lstm:</w:t>
      </w:r>
      <w:r w:rsidRPr="009A2723">
        <w:rPr>
          <w:lang w:val="fr-FR"/>
        </w:rPr>
        <w:tab/>
        <w:t>longitude du méridien horaire local.</w:t>
      </w:r>
    </w:p>
    <w:p w:rsidR="00324934" w:rsidRDefault="00324934" w:rsidP="00324934">
      <w:r>
        <w:t xml:space="preserve">L'angle d'élévation </w:t>
      </w:r>
      <w:r>
        <w:sym w:font="Symbol" w:char="F059"/>
      </w:r>
      <w:r>
        <w:t xml:space="preserve"> est calculé à partir de l'équation suivante:</w:t>
      </w:r>
    </w:p>
    <w:p w:rsidR="00324934" w:rsidRPr="00310DEA" w:rsidRDefault="00324934" w:rsidP="00324934">
      <w:pPr>
        <w:pStyle w:val="Equation"/>
        <w:rPr>
          <w:lang w:val="en-US"/>
        </w:rPr>
      </w:pPr>
      <w:r>
        <w:rPr>
          <w:rFonts w:ascii="Symbol" w:hAnsi="Symbol"/>
        </w:rPr>
        <w:tab/>
      </w:r>
      <w:r>
        <w:rPr>
          <w:rFonts w:ascii="Symbol" w:hAnsi="Symbol"/>
        </w:rPr>
        <w:tab/>
      </w:r>
      <w:r>
        <w:sym w:font="Symbol" w:char="F059"/>
      </w:r>
      <w:r w:rsidRPr="00310DEA">
        <w:rPr>
          <w:lang w:val="en-US"/>
        </w:rPr>
        <w:t xml:space="preserve"> = arct</w:t>
      </w:r>
      <w:r>
        <w:rPr>
          <w:lang w:val="en-US"/>
        </w:rPr>
        <w:t>g</w:t>
      </w:r>
      <w:r w:rsidRPr="00310DEA">
        <w:rPr>
          <w:lang w:val="en-US"/>
        </w:rPr>
        <w:t xml:space="preserve"> (cot(</w:t>
      </w:r>
      <w:r w:rsidRPr="00310DEA">
        <w:rPr>
          <w:i/>
          <w:lang w:val="en-US"/>
        </w:rPr>
        <w:t>d</w:t>
      </w:r>
      <w:r w:rsidRPr="00310DEA">
        <w:rPr>
          <w:lang w:val="en-US"/>
        </w:rPr>
        <w:t>/(2</w:t>
      </w:r>
      <w:r w:rsidRPr="00310DEA">
        <w:rPr>
          <w:i/>
          <w:lang w:val="en-US"/>
        </w:rPr>
        <w:t>R</w:t>
      </w:r>
      <w:r w:rsidRPr="00310DEA">
        <w:rPr>
          <w:i/>
          <w:vertAlign w:val="subscript"/>
          <w:lang w:val="en-US"/>
        </w:rPr>
        <w:t>e</w:t>
      </w:r>
      <w:r w:rsidRPr="00310DEA">
        <w:rPr>
          <w:lang w:val="en-US"/>
        </w:rPr>
        <w:t xml:space="preserve">)) – </w:t>
      </w:r>
      <w:r w:rsidRPr="00310DEA">
        <w:rPr>
          <w:i/>
          <w:lang w:val="en-US"/>
        </w:rPr>
        <w:t>R</w:t>
      </w:r>
      <w:r w:rsidRPr="00310DEA">
        <w:rPr>
          <w:i/>
          <w:vertAlign w:val="subscript"/>
          <w:lang w:val="en-US"/>
        </w:rPr>
        <w:t>e</w:t>
      </w:r>
      <w:r w:rsidRPr="00310DEA">
        <w:rPr>
          <w:lang w:val="en-US"/>
        </w:rPr>
        <w:t xml:space="preserve"> cosec(</w:t>
      </w:r>
      <w:r w:rsidRPr="00310DEA">
        <w:rPr>
          <w:i/>
          <w:lang w:val="en-US"/>
        </w:rPr>
        <w:t>d</w:t>
      </w:r>
      <w:r w:rsidRPr="00310DEA">
        <w:rPr>
          <w:lang w:val="en-US"/>
        </w:rPr>
        <w:t>/(2</w:t>
      </w:r>
      <w:r w:rsidRPr="00310DEA">
        <w:rPr>
          <w:i/>
          <w:lang w:val="en-US"/>
        </w:rPr>
        <w:t>R</w:t>
      </w:r>
      <w:r w:rsidRPr="00310DEA">
        <w:rPr>
          <w:i/>
          <w:vertAlign w:val="subscript"/>
          <w:lang w:val="en-US"/>
        </w:rPr>
        <w:t>e</w:t>
      </w:r>
      <w:r w:rsidRPr="00310DEA">
        <w:rPr>
          <w:lang w:val="en-US"/>
        </w:rPr>
        <w:t>))/(</w:t>
      </w:r>
      <w:r w:rsidRPr="00310DEA">
        <w:rPr>
          <w:i/>
          <w:lang w:val="en-US"/>
        </w:rPr>
        <w:t>R</w:t>
      </w:r>
      <w:r w:rsidRPr="00310DEA">
        <w:rPr>
          <w:i/>
          <w:vertAlign w:val="subscript"/>
          <w:lang w:val="en-US"/>
        </w:rPr>
        <w:t>e</w:t>
      </w:r>
      <w:r w:rsidRPr="00310DEA">
        <w:rPr>
          <w:lang w:val="en-US"/>
        </w:rPr>
        <w:t xml:space="preserve"> + </w:t>
      </w:r>
      <w:r w:rsidRPr="00310DEA">
        <w:rPr>
          <w:i/>
          <w:lang w:val="en-US"/>
        </w:rPr>
        <w:t>h</w:t>
      </w:r>
      <w:r w:rsidRPr="00310DEA">
        <w:rPr>
          <w:i/>
          <w:vertAlign w:val="subscript"/>
          <w:lang w:val="en-US"/>
        </w:rPr>
        <w:t>r</w:t>
      </w:r>
      <w:r w:rsidRPr="00310DEA">
        <w:rPr>
          <w:lang w:val="en-US"/>
        </w:rPr>
        <w:t>))</w:t>
      </w:r>
      <w:r w:rsidRPr="00310DEA">
        <w:rPr>
          <w:lang w:val="en-US"/>
        </w:rPr>
        <w:tab/>
        <w:t>(11)</w:t>
      </w:r>
    </w:p>
    <w:p w:rsidR="00324934" w:rsidRDefault="00324934" w:rsidP="00324934">
      <w:r>
        <w:t>où:</w:t>
      </w:r>
    </w:p>
    <w:p w:rsidR="00324934" w:rsidRPr="009A2723" w:rsidRDefault="00324934" w:rsidP="00324934">
      <w:pPr>
        <w:pStyle w:val="Equationlegend"/>
        <w:rPr>
          <w:lang w:val="fr-FR"/>
        </w:rPr>
      </w:pPr>
      <w:r w:rsidRPr="009A2723">
        <w:rPr>
          <w:lang w:val="fr-FR"/>
        </w:rPr>
        <w:tab/>
      </w:r>
      <w:r w:rsidRPr="007F3C77">
        <w:rPr>
          <w:i/>
          <w:lang w:val="fr-FR"/>
        </w:rPr>
        <w:t>d</w:t>
      </w:r>
      <w:r w:rsidRPr="009A2723">
        <w:rPr>
          <w:lang w:val="fr-FR"/>
        </w:rPr>
        <w:t xml:space="preserve">: </w:t>
      </w:r>
      <w:r w:rsidRPr="009A2723">
        <w:rPr>
          <w:lang w:val="fr-FR"/>
        </w:rPr>
        <w:tab/>
        <w:t>longueur du bond</w:t>
      </w:r>
    </w:p>
    <w:p w:rsidR="00324934" w:rsidRPr="009A2723" w:rsidRDefault="00324934" w:rsidP="00324934">
      <w:pPr>
        <w:pStyle w:val="Equationlegend"/>
        <w:rPr>
          <w:lang w:val="fr-FR"/>
        </w:rPr>
      </w:pPr>
      <w:r w:rsidRPr="009A2723">
        <w:rPr>
          <w:lang w:val="fr-FR"/>
        </w:rPr>
        <w:tab/>
      </w:r>
      <w:r w:rsidRPr="007F3C77">
        <w:rPr>
          <w:i/>
          <w:lang w:val="fr-FR"/>
        </w:rPr>
        <w:t>R</w:t>
      </w:r>
      <w:r w:rsidRPr="007F3C77">
        <w:rPr>
          <w:i/>
          <w:vertAlign w:val="subscript"/>
          <w:lang w:val="fr-FR"/>
        </w:rPr>
        <w:t>e</w:t>
      </w:r>
      <w:r w:rsidRPr="009A2723">
        <w:rPr>
          <w:lang w:val="fr-FR"/>
        </w:rPr>
        <w:t xml:space="preserve">: </w:t>
      </w:r>
      <w:r w:rsidRPr="009A2723">
        <w:rPr>
          <w:lang w:val="fr-FR"/>
        </w:rPr>
        <w:tab/>
        <w:t xml:space="preserve">rayon équivalent de la Terre (8 500 km) </w:t>
      </w:r>
    </w:p>
    <w:p w:rsidR="00324934" w:rsidRPr="009A2723" w:rsidRDefault="00324934" w:rsidP="00324934">
      <w:pPr>
        <w:pStyle w:val="Equationlegend"/>
        <w:rPr>
          <w:lang w:val="fr-FR"/>
        </w:rPr>
      </w:pPr>
      <w:r w:rsidRPr="009A2723">
        <w:rPr>
          <w:lang w:val="fr-FR"/>
        </w:rPr>
        <w:tab/>
      </w:r>
      <w:r w:rsidRPr="007F3C77">
        <w:rPr>
          <w:i/>
          <w:lang w:val="fr-FR"/>
        </w:rPr>
        <w:t>h</w:t>
      </w:r>
      <w:r w:rsidRPr="007F3C77">
        <w:rPr>
          <w:i/>
          <w:vertAlign w:val="subscript"/>
          <w:lang w:val="fr-FR"/>
        </w:rPr>
        <w:t>r</w:t>
      </w:r>
      <w:r w:rsidRPr="009A2723">
        <w:rPr>
          <w:lang w:val="fr-FR"/>
        </w:rPr>
        <w:t xml:space="preserve">: </w:t>
      </w:r>
      <w:r w:rsidRPr="009A2723">
        <w:rPr>
          <w:lang w:val="fr-FR"/>
        </w:rPr>
        <w:tab/>
        <w:t>hauteur de réflexion.</w:t>
      </w:r>
    </w:p>
    <w:p w:rsidR="00324934" w:rsidRDefault="00324934" w:rsidP="00324934">
      <w:r>
        <w:t xml:space="preserve">La longueur du trajet radioélectrique </w:t>
      </w:r>
      <w:r w:rsidRPr="007F3C77">
        <w:rPr>
          <w:i/>
        </w:rPr>
        <w:t>P</w:t>
      </w:r>
      <w:r>
        <w:rPr>
          <w:rFonts w:hint="eastAsia"/>
        </w:rPr>
        <w:t xml:space="preserve"> </w:t>
      </w:r>
      <w:r>
        <w:t>(km) est calculée à partir de l'équation suivante:</w:t>
      </w:r>
    </w:p>
    <w:p w:rsidR="00324934" w:rsidRPr="009A2723" w:rsidRDefault="00324934" w:rsidP="00324934">
      <w:pPr>
        <w:pStyle w:val="Equation"/>
        <w:rPr>
          <w:lang w:val="es-ES"/>
        </w:rPr>
      </w:pPr>
      <w:r>
        <w:tab/>
      </w:r>
      <w:r>
        <w:tab/>
      </w:r>
      <w:r w:rsidRPr="007F3C77">
        <w:rPr>
          <w:i/>
          <w:lang w:val="es-ES"/>
        </w:rPr>
        <w:t>P</w:t>
      </w:r>
      <w:r w:rsidRPr="009A2723">
        <w:rPr>
          <w:lang w:val="es-ES"/>
        </w:rPr>
        <w:t xml:space="preserve"> = 2 </w:t>
      </w:r>
      <w:r w:rsidRPr="007F3C77">
        <w:rPr>
          <w:i/>
          <w:lang w:val="es-ES"/>
        </w:rPr>
        <w:t>R</w:t>
      </w:r>
      <w:r w:rsidRPr="007F3C77">
        <w:rPr>
          <w:i/>
          <w:vertAlign w:val="subscript"/>
          <w:lang w:val="es-ES"/>
        </w:rPr>
        <w:t>e</w:t>
      </w:r>
      <w:r w:rsidRPr="009A2723">
        <w:rPr>
          <w:lang w:val="es-ES"/>
        </w:rPr>
        <w:t xml:space="preserve"> sin(</w:t>
      </w:r>
      <w:r w:rsidRPr="007F3C77">
        <w:rPr>
          <w:i/>
          <w:lang w:val="es-ES"/>
        </w:rPr>
        <w:t>d</w:t>
      </w:r>
      <w:r w:rsidRPr="009A2723">
        <w:rPr>
          <w:lang w:val="es-ES"/>
        </w:rPr>
        <w:t>/(2</w:t>
      </w:r>
      <w:r w:rsidRPr="007F3C77">
        <w:rPr>
          <w:i/>
          <w:lang w:val="es-ES"/>
        </w:rPr>
        <w:t>R</w:t>
      </w:r>
      <w:r w:rsidRPr="007F3C77">
        <w:rPr>
          <w:i/>
          <w:vertAlign w:val="subscript"/>
          <w:lang w:val="es-ES"/>
        </w:rPr>
        <w:t>e</w:t>
      </w:r>
      <w:r w:rsidRPr="009A2723">
        <w:rPr>
          <w:lang w:val="es-ES"/>
        </w:rPr>
        <w:t>)) sec(</w:t>
      </w:r>
      <w:r>
        <w:sym w:font="Symbol" w:char="F059"/>
      </w:r>
      <w:r w:rsidRPr="009A2723">
        <w:rPr>
          <w:lang w:val="es-ES"/>
        </w:rPr>
        <w:t xml:space="preserve"> + </w:t>
      </w:r>
      <w:r w:rsidRPr="007F3C77">
        <w:rPr>
          <w:i/>
          <w:lang w:val="es-ES"/>
        </w:rPr>
        <w:t>d</w:t>
      </w:r>
      <w:r w:rsidRPr="009A2723">
        <w:rPr>
          <w:lang w:val="es-ES"/>
        </w:rPr>
        <w:t>/(2</w:t>
      </w:r>
      <w:r w:rsidRPr="007F3C77">
        <w:rPr>
          <w:i/>
          <w:lang w:val="es-ES"/>
        </w:rPr>
        <w:t>R</w:t>
      </w:r>
      <w:r w:rsidRPr="007F3C77">
        <w:rPr>
          <w:i/>
          <w:vertAlign w:val="subscript"/>
          <w:lang w:val="es-ES"/>
        </w:rPr>
        <w:t>e</w:t>
      </w:r>
      <w:r w:rsidRPr="009A2723">
        <w:rPr>
          <w:lang w:val="es-ES"/>
        </w:rPr>
        <w:t>))</w:t>
      </w:r>
      <w:r w:rsidRPr="009A2723">
        <w:rPr>
          <w:lang w:val="es-ES"/>
        </w:rPr>
        <w:tab/>
        <w:t>(12)</w:t>
      </w:r>
    </w:p>
    <w:p w:rsidR="00324934" w:rsidRDefault="00324934" w:rsidP="00324934">
      <w:r>
        <w:t xml:space="preserve">L'angle d'incidence, </w:t>
      </w:r>
      <w:r w:rsidRPr="00871430">
        <w:rPr>
          <w:i/>
        </w:rPr>
        <w:t>I</w:t>
      </w:r>
      <w:r>
        <w:t>, au niveau de l'ionosphère est calculé à partir de l'équation suivante:</w:t>
      </w:r>
    </w:p>
    <w:p w:rsidR="00324934" w:rsidRPr="003C04F2" w:rsidRDefault="00324934" w:rsidP="00324934">
      <w:pPr>
        <w:pStyle w:val="Equation"/>
        <w:rPr>
          <w:lang w:val="it-IT"/>
        </w:rPr>
      </w:pPr>
      <w:r>
        <w:tab/>
      </w:r>
      <w:r>
        <w:tab/>
      </w:r>
      <w:r w:rsidRPr="003C04F2">
        <w:rPr>
          <w:i/>
          <w:lang w:val="it-IT"/>
        </w:rPr>
        <w:t>I</w:t>
      </w:r>
      <w:r w:rsidRPr="003C04F2">
        <w:rPr>
          <w:lang w:val="it-IT"/>
        </w:rPr>
        <w:t xml:space="preserve"> = arcsin (</w:t>
      </w:r>
      <w:r w:rsidRPr="003C04F2">
        <w:rPr>
          <w:i/>
          <w:lang w:val="it-IT"/>
        </w:rPr>
        <w:t>R</w:t>
      </w:r>
      <w:r w:rsidRPr="003C04F2">
        <w:rPr>
          <w:i/>
          <w:vertAlign w:val="subscript"/>
          <w:lang w:val="it-IT"/>
        </w:rPr>
        <w:t>e</w:t>
      </w:r>
      <w:r w:rsidRPr="003C04F2">
        <w:rPr>
          <w:lang w:val="it-IT"/>
        </w:rPr>
        <w:t xml:space="preserve"> cos(</w:t>
      </w:r>
      <w:r>
        <w:sym w:font="Symbol" w:char="F059"/>
      </w:r>
      <w:r w:rsidRPr="003C04F2">
        <w:rPr>
          <w:lang w:val="it-IT"/>
        </w:rPr>
        <w:t>)/(</w:t>
      </w:r>
      <w:r w:rsidRPr="003C04F2">
        <w:rPr>
          <w:i/>
          <w:lang w:val="it-IT"/>
        </w:rPr>
        <w:t>R</w:t>
      </w:r>
      <w:r w:rsidRPr="003C04F2">
        <w:rPr>
          <w:i/>
          <w:vertAlign w:val="subscript"/>
          <w:lang w:val="it-IT"/>
        </w:rPr>
        <w:t>e</w:t>
      </w:r>
      <w:r w:rsidRPr="003C04F2">
        <w:rPr>
          <w:lang w:val="it-IT"/>
        </w:rPr>
        <w:t xml:space="preserve"> + </w:t>
      </w:r>
      <w:r w:rsidRPr="003C04F2">
        <w:rPr>
          <w:i/>
          <w:lang w:val="it-IT"/>
        </w:rPr>
        <w:t>h</w:t>
      </w:r>
      <w:r w:rsidRPr="003C04F2">
        <w:rPr>
          <w:i/>
          <w:vertAlign w:val="subscript"/>
          <w:lang w:val="it-IT"/>
        </w:rPr>
        <w:t>r</w:t>
      </w:r>
      <w:r w:rsidRPr="003C04F2">
        <w:rPr>
          <w:lang w:val="it-IT"/>
        </w:rPr>
        <w:t>))</w:t>
      </w:r>
      <w:r w:rsidRPr="003C04F2">
        <w:rPr>
          <w:lang w:val="it-IT"/>
        </w:rPr>
        <w:tab/>
        <w:t>(13)</w:t>
      </w:r>
    </w:p>
    <w:p w:rsidR="00324934" w:rsidRDefault="00324934" w:rsidP="00324934">
      <w:r>
        <w:lastRenderedPageBreak/>
        <w:t>Le retard de l'onde ionosphérique par rapport à l'onde de sol est calculé à partir de l'équation suivante:</w:t>
      </w:r>
    </w:p>
    <w:p w:rsidR="00324934" w:rsidRDefault="00324934" w:rsidP="00324934">
      <w:pPr>
        <w:pStyle w:val="Equation"/>
      </w:pPr>
      <w:r>
        <w:tab/>
      </w:r>
      <w:r>
        <w:tab/>
        <w:t>Retard = (</w:t>
      </w:r>
      <w:r w:rsidRPr="00871430">
        <w:rPr>
          <w:i/>
        </w:rPr>
        <w:t>P</w:t>
      </w:r>
      <w:r>
        <w:t xml:space="preserve"> – </w:t>
      </w:r>
      <w:r w:rsidRPr="00871430">
        <w:rPr>
          <w:i/>
        </w:rPr>
        <w:t>d</w:t>
      </w:r>
      <w:r>
        <w:t xml:space="preserve">)/(3 </w:t>
      </w:r>
      <w:r>
        <w:sym w:font="Symbol" w:char="F0B4"/>
      </w:r>
      <w:r>
        <w:t xml:space="preserve"> 10</w:t>
      </w:r>
      <w:r>
        <w:rPr>
          <w:vertAlign w:val="superscript"/>
        </w:rPr>
        <w:t>5</w:t>
      </w:r>
      <w:r>
        <w:t>)                   s</w:t>
      </w:r>
      <w:r>
        <w:tab/>
        <w:t>(14)</w:t>
      </w:r>
    </w:p>
    <w:p w:rsidR="00324934" w:rsidRDefault="00324934" w:rsidP="00324934">
      <w:pPr>
        <w:pStyle w:val="Heading3"/>
      </w:pPr>
      <w:bookmarkStart w:id="20" w:name="_Toc129747515"/>
      <w:r>
        <w:t>2.3.2</w:t>
      </w:r>
      <w:r>
        <w:tab/>
        <w:t>Modèle de hauteur de réflexion</w:t>
      </w:r>
      <w:bookmarkEnd w:id="20"/>
    </w:p>
    <w:p w:rsidR="00324934" w:rsidRDefault="00324934" w:rsidP="00324934">
      <w:r>
        <w:t>Pour calculer la hauteur de réflexion sur une durée de 24 h, on utilise les distributions paraboliques de la couche D/E dont la fréquence la plus élevée est calculée à partir de foE (Recommandation UIT</w:t>
      </w:r>
      <w:r>
        <w:noBreakHyphen/>
        <w:t>R P.1239). La Fig. 13 montre les courbes h</w:t>
      </w:r>
      <w:r>
        <w:noBreakHyphen/>
      </w:r>
      <w:r w:rsidRPr="00E900E7">
        <w:rPr>
          <w:i/>
        </w:rPr>
        <w:t>f</w:t>
      </w:r>
      <w:r>
        <w:t xml:space="preserve"> de la couche de réflexion entre 0 (0</w:t>
      </w:r>
      <w:r>
        <w:noBreakHyphen/>
        <w:t xml:space="preserve">3 sont identiques) et 12 h. Dans le calcul, la fréquence de base de la parabole, </w:t>
      </w:r>
      <w:r w:rsidRPr="0010177E">
        <w:rPr>
          <w:i/>
        </w:rPr>
        <w:t>f</w:t>
      </w:r>
      <w:r w:rsidRPr="0010177E">
        <w:rPr>
          <w:i/>
          <w:vertAlign w:val="subscript"/>
        </w:rPr>
        <w:t>b</w:t>
      </w:r>
      <w:r>
        <w:t>, la demi</w:t>
      </w:r>
      <w:r>
        <w:noBreakHyphen/>
        <w:t xml:space="preserve">épaisseur minimale de la couche, </w:t>
      </w:r>
      <w:r w:rsidRPr="00E900E7">
        <w:rPr>
          <w:i/>
        </w:rPr>
        <w:t>y</w:t>
      </w:r>
      <w:r w:rsidRPr="00E900E7">
        <w:rPr>
          <w:i/>
          <w:vertAlign w:val="subscript"/>
        </w:rPr>
        <w:t>min</w:t>
      </w:r>
      <w:r>
        <w:t xml:space="preserve">, la demi-épaisseur maximale de la couche, </w:t>
      </w:r>
      <w:r w:rsidRPr="0010177E">
        <w:rPr>
          <w:i/>
        </w:rPr>
        <w:t>y</w:t>
      </w:r>
      <w:r w:rsidRPr="0010177E">
        <w:rPr>
          <w:i/>
          <w:vertAlign w:val="subscript"/>
        </w:rPr>
        <w:t>max</w:t>
      </w:r>
      <w:r>
        <w:t xml:space="preserve">, et la hauteur maximale de la couche E, </w:t>
      </w:r>
      <w:r w:rsidRPr="0010177E">
        <w:rPr>
          <w:i/>
        </w:rPr>
        <w:t>h</w:t>
      </w:r>
      <w:r w:rsidRPr="0010177E">
        <w:rPr>
          <w:i/>
          <w:vertAlign w:val="subscript"/>
        </w:rPr>
        <w:t>max</w:t>
      </w:r>
      <w:r>
        <w:t>, sont des valeurs par défaut égales respectivement à 10 kHz, 10 km, 30 km et 100 km. En d'autres termes, cela signifie que la hauteur de réflexion pendant la nuit est de 90 km (</w:t>
      </w:r>
      <w:r w:rsidRPr="0010177E">
        <w:rPr>
          <w:i/>
        </w:rPr>
        <w:t>h</w:t>
      </w:r>
      <w:r w:rsidRPr="0010177E">
        <w:rPr>
          <w:i/>
          <w:vertAlign w:val="subscript"/>
        </w:rPr>
        <w:t>max</w:t>
      </w:r>
      <w:r>
        <w:t>-</w:t>
      </w:r>
      <w:r w:rsidRPr="0010177E">
        <w:rPr>
          <w:i/>
        </w:rPr>
        <w:t>y</w:t>
      </w:r>
      <w:r w:rsidRPr="0010177E">
        <w:rPr>
          <w:i/>
          <w:vertAlign w:val="subscript"/>
        </w:rPr>
        <w:t>min</w:t>
      </w:r>
      <w:r>
        <w:t>) alors que la hauteur de réflexion la plus basse est de 70 km (</w:t>
      </w:r>
      <w:r w:rsidRPr="0010177E">
        <w:rPr>
          <w:i/>
        </w:rPr>
        <w:t>h</w:t>
      </w:r>
      <w:r w:rsidRPr="0010177E">
        <w:rPr>
          <w:i/>
          <w:vertAlign w:val="subscript"/>
        </w:rPr>
        <w:t>max</w:t>
      </w:r>
      <w:r>
        <w:t>-</w:t>
      </w:r>
      <w:r w:rsidRPr="0010177E">
        <w:rPr>
          <w:i/>
        </w:rPr>
        <w:t>y</w:t>
      </w:r>
      <w:r w:rsidRPr="0010177E">
        <w:rPr>
          <w:i/>
          <w:vertAlign w:val="subscript"/>
        </w:rPr>
        <w:t>max</w:t>
      </w:r>
      <w:r>
        <w:t>). La demi</w:t>
      </w:r>
      <w:r>
        <w:noBreakHyphen/>
        <w:t xml:space="preserve">épaisseur maximale, </w:t>
      </w:r>
      <w:r w:rsidRPr="00B1306B">
        <w:rPr>
          <w:i/>
        </w:rPr>
        <w:t>y</w:t>
      </w:r>
      <w:r w:rsidRPr="00B1306B">
        <w:rPr>
          <w:i/>
          <w:vertAlign w:val="subscript"/>
        </w:rPr>
        <w:t>max</w:t>
      </w:r>
      <w:r>
        <w:t>, est définie comme étant une variable dans un programme informatique, pour pouvoir tenir compte de l'effet des perturbations ionosphériques brusques sur la propagation des ondes kilométriques.</w:t>
      </w:r>
    </w:p>
    <w:p w:rsidR="00324934" w:rsidRDefault="00324934" w:rsidP="00324934">
      <w:r>
        <w:t xml:space="preserve">La hauteur de réflexion, </w:t>
      </w:r>
      <w:r w:rsidRPr="00B1306B">
        <w:rPr>
          <w:i/>
        </w:rPr>
        <w:t>R</w:t>
      </w:r>
      <w:r w:rsidRPr="00B1306B">
        <w:rPr>
          <w:i/>
          <w:vertAlign w:val="subscript"/>
        </w:rPr>
        <w:t>h</w:t>
      </w:r>
      <w:r>
        <w:t>, est calculée comme suit:</w:t>
      </w:r>
    </w:p>
    <w:p w:rsidR="00324934" w:rsidRDefault="00324934" w:rsidP="00324934">
      <w:pPr>
        <w:pStyle w:val="Equation"/>
      </w:pPr>
      <w:r>
        <w:tab/>
      </w:r>
      <w:r>
        <w:tab/>
      </w:r>
      <w:r w:rsidRPr="00B36E01">
        <w:rPr>
          <w:position w:val="-14"/>
        </w:rPr>
        <w:object w:dxaOrig="3560" w:dyaOrig="420">
          <v:shape id="_x0000_i1042" type="#_x0000_t75" style="width:178.1pt;height:21.6pt" o:ole="">
            <v:imagedata r:id="rId47" o:title=""/>
          </v:shape>
          <o:OLEObject Type="Embed" ProgID="Equation.3" ShapeID="_x0000_i1042" DrawAspect="Content" ObjectID="_1496669936" r:id="rId48"/>
        </w:object>
      </w:r>
      <w:r w:rsidRPr="005C5D4A">
        <w:tab/>
        <w:t>(15)</w:t>
      </w:r>
    </w:p>
    <w:p w:rsidR="00324934" w:rsidRPr="005C5D4A" w:rsidRDefault="00324934" w:rsidP="00324934">
      <w:r w:rsidRPr="005C5D4A">
        <w:t>où:</w:t>
      </w:r>
    </w:p>
    <w:p w:rsidR="00324934" w:rsidRPr="005C5D4A" w:rsidRDefault="00324934" w:rsidP="00324934">
      <w:pPr>
        <w:pStyle w:val="Equation"/>
      </w:pPr>
      <w:r w:rsidRPr="005C5D4A">
        <w:tab/>
      </w:r>
      <w:r w:rsidRPr="005C5D4A">
        <w:tab/>
      </w:r>
      <w:r w:rsidRPr="005C5D4A">
        <w:rPr>
          <w:rFonts w:hint="eastAsia"/>
          <w:i/>
        </w:rPr>
        <w:t>ym</w:t>
      </w:r>
      <w:r w:rsidRPr="005C5D4A">
        <w:rPr>
          <w:rFonts w:hint="eastAsia"/>
        </w:rPr>
        <w:t xml:space="preserve"> =</w:t>
      </w:r>
      <w:r w:rsidRPr="005C5D4A">
        <w:t xml:space="preserve"> </w:t>
      </w:r>
      <w:r w:rsidRPr="005C5D4A">
        <w:rPr>
          <w:rFonts w:hint="eastAsia"/>
          <w:i/>
        </w:rPr>
        <w:t>ymm</w:t>
      </w:r>
      <w:r w:rsidRPr="005C5D4A">
        <w:rPr>
          <w:rFonts w:hint="eastAsia"/>
        </w:rPr>
        <w:t xml:space="preserve"> </w:t>
      </w:r>
      <w:r w:rsidRPr="005C5D4A">
        <w:t>–</w:t>
      </w:r>
      <w:r w:rsidRPr="005C5D4A">
        <w:rPr>
          <w:rFonts w:hint="eastAsia"/>
        </w:rPr>
        <w:t xml:space="preserve"> (</w:t>
      </w:r>
      <w:r w:rsidRPr="005C5D4A">
        <w:rPr>
          <w:rFonts w:hint="eastAsia"/>
          <w:i/>
        </w:rPr>
        <w:t>ymm</w:t>
      </w:r>
      <w:r w:rsidRPr="005C5D4A">
        <w:rPr>
          <w:i/>
        </w:rPr>
        <w:t xml:space="preserve"> </w:t>
      </w:r>
      <w:r w:rsidRPr="005C5D4A">
        <w:t xml:space="preserve">– </w:t>
      </w:r>
      <w:r w:rsidRPr="005C5D4A">
        <w:rPr>
          <w:rFonts w:hint="eastAsia"/>
          <w:i/>
        </w:rPr>
        <w:t>y</w:t>
      </w:r>
      <w:r w:rsidRPr="005C5D4A">
        <w:rPr>
          <w:rFonts w:hint="eastAsia"/>
          <w:i/>
          <w:vertAlign w:val="subscript"/>
        </w:rPr>
        <w:t>min</w:t>
      </w:r>
      <w:r w:rsidRPr="005C5D4A">
        <w:rPr>
          <w:rFonts w:hint="eastAsia"/>
        </w:rPr>
        <w:t>)(</w:t>
      </w:r>
      <w:r w:rsidRPr="005C5D4A">
        <w:rPr>
          <w:rFonts w:hint="eastAsia"/>
          <w:i/>
        </w:rPr>
        <w:t>f</w:t>
      </w:r>
      <w:r w:rsidRPr="005C5D4A">
        <w:rPr>
          <w:rFonts w:hint="eastAsia"/>
          <w:i/>
          <w:vertAlign w:val="subscript"/>
        </w:rPr>
        <w:t>max</w:t>
      </w:r>
      <w:r w:rsidRPr="005C5D4A">
        <w:rPr>
          <w:i/>
          <w:vertAlign w:val="subscript"/>
        </w:rPr>
        <w:t xml:space="preserve"> </w:t>
      </w:r>
      <w:r w:rsidRPr="005C5D4A">
        <w:t xml:space="preserve">– </w:t>
      </w:r>
      <w:r w:rsidRPr="005C5D4A">
        <w:rPr>
          <w:rFonts w:hint="eastAsia"/>
        </w:rPr>
        <w:t>foE)/(</w:t>
      </w:r>
      <w:r w:rsidRPr="005C5D4A">
        <w:rPr>
          <w:rFonts w:hint="eastAsia"/>
          <w:i/>
        </w:rPr>
        <w:t>f</w:t>
      </w:r>
      <w:r w:rsidRPr="005C5D4A">
        <w:rPr>
          <w:rFonts w:hint="eastAsia"/>
          <w:i/>
          <w:vertAlign w:val="subscript"/>
        </w:rPr>
        <w:t>max</w:t>
      </w:r>
      <w:r w:rsidRPr="005C5D4A">
        <w:rPr>
          <w:rFonts w:hint="eastAsia"/>
        </w:rPr>
        <w:t>-</w:t>
      </w:r>
      <w:r w:rsidRPr="005C5D4A">
        <w:rPr>
          <w:rFonts w:hint="eastAsia"/>
          <w:i/>
        </w:rPr>
        <w:t>f</w:t>
      </w:r>
      <w:r w:rsidRPr="005C5D4A">
        <w:rPr>
          <w:rFonts w:hint="eastAsia"/>
          <w:i/>
          <w:vertAlign w:val="subscript"/>
        </w:rPr>
        <w:t>min</w:t>
      </w:r>
      <w:r w:rsidRPr="005C5D4A">
        <w:rPr>
          <w:rFonts w:hint="eastAsia"/>
        </w:rPr>
        <w:t>)</w:t>
      </w:r>
      <w:r w:rsidRPr="005C5D4A">
        <w:tab/>
        <w:t>(16)</w:t>
      </w:r>
    </w:p>
    <w:p w:rsidR="00324934" w:rsidRPr="005C5D4A" w:rsidRDefault="00324934" w:rsidP="00324934">
      <w:r w:rsidRPr="005C5D4A">
        <w:t>et</w:t>
      </w:r>
    </w:p>
    <w:p w:rsidR="00324934" w:rsidRPr="005C5D4A" w:rsidRDefault="00324934" w:rsidP="00324934">
      <w:pPr>
        <w:pStyle w:val="Equation"/>
      </w:pPr>
      <w:r w:rsidRPr="005C5D4A">
        <w:tab/>
      </w:r>
      <w:r w:rsidRPr="005C5D4A">
        <w:tab/>
      </w:r>
      <w:r w:rsidRPr="005C5D4A">
        <w:rPr>
          <w:rFonts w:hint="eastAsia"/>
          <w:i/>
        </w:rPr>
        <w:t>ymm</w:t>
      </w:r>
      <w:r w:rsidRPr="005C5D4A">
        <w:t xml:space="preserve"> </w:t>
      </w:r>
      <w:r w:rsidRPr="005C5D4A">
        <w:rPr>
          <w:rFonts w:hint="eastAsia"/>
        </w:rPr>
        <w:t>=</w:t>
      </w:r>
      <w:r w:rsidRPr="005C5D4A">
        <w:t xml:space="preserve"> </w:t>
      </w:r>
      <w:r w:rsidRPr="005C5D4A">
        <w:rPr>
          <w:rFonts w:hint="eastAsia"/>
          <w:i/>
        </w:rPr>
        <w:t>y</w:t>
      </w:r>
      <w:r w:rsidRPr="005C5D4A">
        <w:rPr>
          <w:rFonts w:hint="eastAsia"/>
          <w:i/>
          <w:vertAlign w:val="subscript"/>
        </w:rPr>
        <w:t>max</w:t>
      </w:r>
      <w:r w:rsidRPr="005C5D4A">
        <w:rPr>
          <w:rFonts w:hint="eastAsia"/>
        </w:rPr>
        <w:t xml:space="preserve"> </w:t>
      </w:r>
      <w:r w:rsidRPr="005C5D4A">
        <w:t>–</w:t>
      </w:r>
      <w:r w:rsidRPr="005C5D4A">
        <w:rPr>
          <w:rFonts w:hint="eastAsia"/>
        </w:rPr>
        <w:t xml:space="preserve"> (</w:t>
      </w:r>
      <w:r w:rsidRPr="005C5D4A">
        <w:rPr>
          <w:rFonts w:hint="eastAsia"/>
          <w:i/>
        </w:rPr>
        <w:t>y</w:t>
      </w:r>
      <w:r w:rsidRPr="005C5D4A">
        <w:rPr>
          <w:rFonts w:hint="eastAsia"/>
          <w:i/>
          <w:vertAlign w:val="subscript"/>
        </w:rPr>
        <w:t>max</w:t>
      </w:r>
      <w:r w:rsidRPr="005C5D4A">
        <w:rPr>
          <w:rFonts w:hint="eastAsia"/>
        </w:rPr>
        <w:t>-</w:t>
      </w:r>
      <w:r w:rsidRPr="005C5D4A">
        <w:rPr>
          <w:rFonts w:hint="eastAsia"/>
          <w:i/>
        </w:rPr>
        <w:t>y</w:t>
      </w:r>
      <w:r w:rsidRPr="005C5D4A">
        <w:rPr>
          <w:rFonts w:hint="eastAsia"/>
          <w:i/>
          <w:vertAlign w:val="subscript"/>
        </w:rPr>
        <w:t>min</w:t>
      </w:r>
      <w:r w:rsidRPr="005C5D4A">
        <w:rPr>
          <w:rFonts w:hint="eastAsia"/>
        </w:rPr>
        <w:t>)(fk0-</w:t>
      </w:r>
      <w:r w:rsidRPr="005C5D4A">
        <w:rPr>
          <w:rFonts w:hint="eastAsia"/>
          <w:i/>
        </w:rPr>
        <w:t>f</w:t>
      </w:r>
      <w:r w:rsidRPr="005C5D4A">
        <w:rPr>
          <w:rFonts w:hint="eastAsia"/>
          <w:i/>
          <w:vertAlign w:val="subscript"/>
        </w:rPr>
        <w:t>max</w:t>
      </w:r>
      <w:r w:rsidRPr="005C5D4A">
        <w:rPr>
          <w:rFonts w:hint="eastAsia"/>
        </w:rPr>
        <w:t>)/(fk0-</w:t>
      </w:r>
      <w:r w:rsidRPr="005C5D4A">
        <w:rPr>
          <w:rFonts w:hint="eastAsia"/>
          <w:i/>
        </w:rPr>
        <w:t>f</w:t>
      </w:r>
      <w:r w:rsidRPr="005C5D4A">
        <w:rPr>
          <w:rFonts w:hint="eastAsia"/>
          <w:i/>
          <w:vertAlign w:val="subscript"/>
        </w:rPr>
        <w:t>min</w:t>
      </w:r>
      <w:r w:rsidRPr="005C5D4A">
        <w:rPr>
          <w:rFonts w:hint="eastAsia"/>
        </w:rPr>
        <w:t>)</w:t>
      </w:r>
      <w:r w:rsidRPr="005C5D4A">
        <w:tab/>
        <w:t>(17)</w:t>
      </w:r>
    </w:p>
    <w:p w:rsidR="00324934" w:rsidRDefault="00324934" w:rsidP="00324934">
      <w:r>
        <w:rPr>
          <w:rFonts w:hint="eastAsia"/>
        </w:rPr>
        <w:t xml:space="preserve">fk0 (foE </w:t>
      </w:r>
      <w:r>
        <w:t>pour</w:t>
      </w:r>
      <w:r>
        <w:rPr>
          <w:rFonts w:hint="eastAsia"/>
        </w:rPr>
        <w:t xml:space="preserve"> cos</w:t>
      </w:r>
      <w:r>
        <w:t xml:space="preserve"> </w:t>
      </w:r>
      <w:r>
        <w:sym w:font="Symbol" w:char="F063"/>
      </w:r>
      <w:r>
        <w:t xml:space="preserve"> </w:t>
      </w:r>
      <w:r>
        <w:rPr>
          <w:rFonts w:hint="eastAsia"/>
        </w:rPr>
        <w:t>=</w:t>
      </w:r>
      <w:r>
        <w:t xml:space="preserve"> </w:t>
      </w:r>
      <w:r>
        <w:rPr>
          <w:rFonts w:hint="eastAsia"/>
        </w:rPr>
        <w:t xml:space="preserve">0), </w:t>
      </w:r>
      <w:r w:rsidRPr="00E900E7">
        <w:rPr>
          <w:rFonts w:hint="eastAsia"/>
          <w:i/>
        </w:rPr>
        <w:t>f</w:t>
      </w:r>
      <w:r w:rsidRPr="00E900E7">
        <w:rPr>
          <w:rFonts w:hint="eastAsia"/>
          <w:i/>
          <w:vertAlign w:val="subscript"/>
        </w:rPr>
        <w:t>max</w:t>
      </w:r>
      <w:r>
        <w:rPr>
          <w:rFonts w:hint="eastAsia"/>
        </w:rPr>
        <w:t xml:space="preserve"> (foE </w:t>
      </w:r>
      <w:r>
        <w:t>maximal à l'endroit considéré</w:t>
      </w:r>
      <w:r>
        <w:rPr>
          <w:rFonts w:hint="eastAsia"/>
        </w:rPr>
        <w:t xml:space="preserve">) </w:t>
      </w:r>
      <w:r>
        <w:t>et</w:t>
      </w:r>
      <w:r>
        <w:rPr>
          <w:rFonts w:hint="eastAsia"/>
        </w:rPr>
        <w:t xml:space="preserve"> foE (</w:t>
      </w:r>
      <w:r>
        <w:t>à une heure locale donnée</w:t>
      </w:r>
      <w:r>
        <w:rPr>
          <w:rFonts w:hint="eastAsia"/>
        </w:rPr>
        <w:t xml:space="preserve">) </w:t>
      </w:r>
      <w:r>
        <w:t>sont calculés conformément au § </w:t>
      </w:r>
      <w:r>
        <w:rPr>
          <w:rFonts w:hint="eastAsia"/>
        </w:rPr>
        <w:t xml:space="preserve">4. </w:t>
      </w:r>
      <w:r>
        <w:t>La valeur de foE est prévue comme indiqué dans la Recommandation UIT</w:t>
      </w:r>
      <w:r>
        <w:noBreakHyphen/>
        <w:t>R </w:t>
      </w:r>
      <w:r>
        <w:rPr>
          <w:rFonts w:hint="eastAsia"/>
        </w:rPr>
        <w:t>P.1239.</w:t>
      </w:r>
    </w:p>
    <w:p w:rsidR="00324934" w:rsidRDefault="00324934" w:rsidP="00324934">
      <w:pPr>
        <w:pStyle w:val="Heading3"/>
      </w:pPr>
      <w:bookmarkStart w:id="21" w:name="_Toc129747516"/>
      <w:r>
        <w:t>2.3.3</w:t>
      </w:r>
      <w:r>
        <w:tab/>
        <w:t>Facteur de focalisation</w:t>
      </w:r>
      <w:bookmarkEnd w:id="21"/>
    </w:p>
    <w:p w:rsidR="00324934" w:rsidRDefault="00324934" w:rsidP="00324934">
      <w:r>
        <w:t>Le facteur de focalisation applicable au calcul sur 24 h est indiqué dans la Fig. 13 comme étant la moyenne des courbes de jour (Fig. 5) et de nuit (Fig. 6).</w:t>
      </w:r>
    </w:p>
    <w:p w:rsidR="00324934" w:rsidRDefault="00634302" w:rsidP="00324934">
      <w:pPr>
        <w:pStyle w:val="FigureNo"/>
      </w:pPr>
      <w:r>
        <w:object w:dxaOrig="5815" w:dyaOrig="5045">
          <v:shape id="_x0000_i1043" type="#_x0000_t75" style="width:290.4pt;height:252pt" o:ole="">
            <v:imagedata r:id="rId49" o:title=""/>
          </v:shape>
          <o:OLEObject Type="Embed" ProgID="CorelDraw.Graphic.16" ShapeID="_x0000_i1043" DrawAspect="Content" ObjectID="_1496669937" r:id="rId50"/>
        </w:object>
      </w:r>
    </w:p>
    <w:p w:rsidR="00324934" w:rsidRDefault="00324934" w:rsidP="00324934"/>
    <w:p w:rsidR="00324934" w:rsidRDefault="00324934" w:rsidP="00324934"/>
    <w:p w:rsidR="00001B8C" w:rsidRDefault="00001B8C" w:rsidP="00324934"/>
    <w:p w:rsidR="00324934" w:rsidRDefault="00634302" w:rsidP="00324934">
      <w:pPr>
        <w:pStyle w:val="Figure"/>
      </w:pPr>
      <w:r>
        <w:object w:dxaOrig="5582" w:dyaOrig="3139">
          <v:shape id="_x0000_i1044" type="#_x0000_t75" style="width:279.85pt;height:157.45pt" o:ole="">
            <v:imagedata r:id="rId51" o:title=""/>
          </v:shape>
          <o:OLEObject Type="Embed" ProgID="CorelDraw.Graphic.16" ShapeID="_x0000_i1044" DrawAspect="Content" ObjectID="_1496669938" r:id="rId52"/>
        </w:object>
      </w:r>
    </w:p>
    <w:p w:rsidR="00324934" w:rsidRDefault="00324934" w:rsidP="00324934">
      <w:pPr>
        <w:pStyle w:val="Heading3"/>
      </w:pPr>
      <w:bookmarkStart w:id="22" w:name="_Toc129747517"/>
      <w:r>
        <w:t>2.3.4</w:t>
      </w:r>
      <w:r>
        <w:tab/>
        <w:t>Facteur d'antenne</w:t>
      </w:r>
      <w:bookmarkEnd w:id="22"/>
    </w:p>
    <w:p w:rsidR="00324934" w:rsidRDefault="00324934" w:rsidP="00324934">
      <w:r>
        <w:t>Les facteurs d'antenne d'émission et d'antenne de réception sont calculés à partir des courbes avec interpolation par rapport à l'angle d'élévation et à la fréquence pour trois situations différentes pour ce qui est des caractéristiques du sol.</w:t>
      </w:r>
    </w:p>
    <w:p w:rsidR="00324934" w:rsidRDefault="00324934" w:rsidP="00324934">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94"/>
        <w:gridCol w:w="2507"/>
        <w:gridCol w:w="2901"/>
      </w:tblGrid>
      <w:tr w:rsidR="00324934" w:rsidTr="00324934">
        <w:trPr>
          <w:jc w:val="center"/>
        </w:trPr>
        <w:tc>
          <w:tcPr>
            <w:tcW w:w="3294" w:type="dxa"/>
            <w:tcBorders>
              <w:bottom w:val="single" w:sz="4" w:space="0" w:color="auto"/>
            </w:tcBorders>
            <w:vAlign w:val="center"/>
          </w:tcPr>
          <w:p w:rsidR="00324934" w:rsidRDefault="00324934" w:rsidP="00324934">
            <w:pPr>
              <w:pStyle w:val="Tablehead"/>
            </w:pPr>
            <w:r>
              <w:t>Caractéristiques du sol</w:t>
            </w:r>
          </w:p>
        </w:tc>
        <w:tc>
          <w:tcPr>
            <w:tcW w:w="2507" w:type="dxa"/>
            <w:tcBorders>
              <w:bottom w:val="single" w:sz="4" w:space="0" w:color="auto"/>
            </w:tcBorders>
            <w:vAlign w:val="center"/>
          </w:tcPr>
          <w:p w:rsidR="00324934" w:rsidRDefault="00324934" w:rsidP="00324934">
            <w:pPr>
              <w:pStyle w:val="Tablehead"/>
            </w:pPr>
            <w:r>
              <w:t>Constante diélectrique (</w:t>
            </w:r>
            <w:r>
              <w:sym w:font="Symbol" w:char="F065"/>
            </w:r>
            <w:r>
              <w:t>)</w:t>
            </w:r>
          </w:p>
        </w:tc>
        <w:tc>
          <w:tcPr>
            <w:tcW w:w="2901" w:type="dxa"/>
            <w:tcBorders>
              <w:bottom w:val="single" w:sz="4" w:space="0" w:color="auto"/>
            </w:tcBorders>
            <w:vAlign w:val="center"/>
          </w:tcPr>
          <w:p w:rsidR="00324934" w:rsidRDefault="00324934" w:rsidP="00324934">
            <w:pPr>
              <w:pStyle w:val="Tablehead"/>
            </w:pPr>
            <w:r>
              <w:t>Conductivité</w:t>
            </w:r>
            <w:r>
              <w:br/>
              <w:t>(</w:t>
            </w:r>
            <w:r>
              <w:sym w:font="Symbol" w:char="F073"/>
            </w:r>
            <w:r>
              <w:t xml:space="preserve"> en S/m)</w:t>
            </w:r>
          </w:p>
        </w:tc>
      </w:tr>
      <w:tr w:rsidR="00324934" w:rsidTr="00324934">
        <w:trPr>
          <w:jc w:val="center"/>
        </w:trPr>
        <w:tc>
          <w:tcPr>
            <w:tcW w:w="3294" w:type="dxa"/>
            <w:tcBorders>
              <w:top w:val="single" w:sz="4" w:space="0" w:color="auto"/>
              <w:bottom w:val="single" w:sz="4" w:space="0" w:color="auto"/>
            </w:tcBorders>
            <w:shd w:val="clear" w:color="auto" w:fill="FFFFFF"/>
          </w:tcPr>
          <w:p w:rsidR="00324934" w:rsidRDefault="00324934" w:rsidP="00324934">
            <w:pPr>
              <w:pStyle w:val="Tabletext"/>
            </w:pPr>
            <w:r>
              <w:t>Etendue d'eau</w:t>
            </w:r>
          </w:p>
        </w:tc>
        <w:tc>
          <w:tcPr>
            <w:tcW w:w="2507" w:type="dxa"/>
            <w:tcBorders>
              <w:top w:val="single" w:sz="4" w:space="0" w:color="auto"/>
              <w:bottom w:val="single" w:sz="4" w:space="0" w:color="auto"/>
            </w:tcBorders>
            <w:shd w:val="clear" w:color="auto" w:fill="FFFFFF"/>
          </w:tcPr>
          <w:p w:rsidR="00324934" w:rsidRDefault="00324934" w:rsidP="00324934">
            <w:pPr>
              <w:pStyle w:val="Tabletext"/>
              <w:jc w:val="center"/>
            </w:pPr>
            <w:r>
              <w:t>80</w:t>
            </w:r>
          </w:p>
        </w:tc>
        <w:tc>
          <w:tcPr>
            <w:tcW w:w="2901" w:type="dxa"/>
            <w:tcBorders>
              <w:top w:val="single" w:sz="4" w:space="0" w:color="auto"/>
              <w:bottom w:val="single" w:sz="4" w:space="0" w:color="auto"/>
            </w:tcBorders>
            <w:shd w:val="clear" w:color="auto" w:fill="FFFFFF"/>
          </w:tcPr>
          <w:p w:rsidR="00324934" w:rsidRDefault="00324934" w:rsidP="00324934">
            <w:pPr>
              <w:pStyle w:val="Tabletext"/>
              <w:ind w:left="1021"/>
              <w:jc w:val="left"/>
            </w:pPr>
            <w:r>
              <w:t>5</w:t>
            </w:r>
          </w:p>
        </w:tc>
      </w:tr>
      <w:tr w:rsidR="00324934" w:rsidTr="00324934">
        <w:trPr>
          <w:jc w:val="center"/>
        </w:trPr>
        <w:tc>
          <w:tcPr>
            <w:tcW w:w="3294" w:type="dxa"/>
            <w:shd w:val="clear" w:color="auto" w:fill="FFFFFF"/>
          </w:tcPr>
          <w:p w:rsidR="00324934" w:rsidRDefault="00324934" w:rsidP="00324934">
            <w:pPr>
              <w:pStyle w:val="Tabletext"/>
            </w:pPr>
            <w:r>
              <w:t>Terre</w:t>
            </w:r>
          </w:p>
        </w:tc>
        <w:tc>
          <w:tcPr>
            <w:tcW w:w="2507" w:type="dxa"/>
            <w:shd w:val="clear" w:color="auto" w:fill="FFFFFF"/>
          </w:tcPr>
          <w:p w:rsidR="00324934" w:rsidRDefault="00324934" w:rsidP="00324934">
            <w:pPr>
              <w:pStyle w:val="Tabletext"/>
              <w:jc w:val="center"/>
            </w:pPr>
            <w:r>
              <w:t>15</w:t>
            </w:r>
          </w:p>
        </w:tc>
        <w:tc>
          <w:tcPr>
            <w:tcW w:w="2901" w:type="dxa"/>
            <w:shd w:val="clear" w:color="auto" w:fill="FFFFFF"/>
          </w:tcPr>
          <w:p w:rsidR="00324934" w:rsidRDefault="00324934" w:rsidP="00324934">
            <w:pPr>
              <w:pStyle w:val="Tabletext"/>
              <w:ind w:left="1021"/>
              <w:jc w:val="left"/>
            </w:pPr>
            <w:r>
              <w:t>0,002</w:t>
            </w:r>
          </w:p>
        </w:tc>
      </w:tr>
      <w:tr w:rsidR="00324934" w:rsidTr="00324934">
        <w:trPr>
          <w:jc w:val="center"/>
        </w:trPr>
        <w:tc>
          <w:tcPr>
            <w:tcW w:w="3294" w:type="dxa"/>
            <w:tcBorders>
              <w:bottom w:val="single" w:sz="4" w:space="0" w:color="auto"/>
            </w:tcBorders>
          </w:tcPr>
          <w:p w:rsidR="00324934" w:rsidRDefault="00324934" w:rsidP="00324934">
            <w:pPr>
              <w:pStyle w:val="Tabletext"/>
            </w:pPr>
            <w:r>
              <w:t>Sol sec</w:t>
            </w:r>
          </w:p>
        </w:tc>
        <w:tc>
          <w:tcPr>
            <w:tcW w:w="2507" w:type="dxa"/>
            <w:tcBorders>
              <w:bottom w:val="single" w:sz="4" w:space="0" w:color="auto"/>
            </w:tcBorders>
          </w:tcPr>
          <w:p w:rsidR="00324934" w:rsidRDefault="00324934" w:rsidP="00324934">
            <w:pPr>
              <w:pStyle w:val="Tabletext"/>
              <w:jc w:val="center"/>
            </w:pPr>
            <w:r>
              <w:t>15</w:t>
            </w:r>
          </w:p>
        </w:tc>
        <w:tc>
          <w:tcPr>
            <w:tcW w:w="2901" w:type="dxa"/>
            <w:tcBorders>
              <w:bottom w:val="single" w:sz="4" w:space="0" w:color="auto"/>
            </w:tcBorders>
          </w:tcPr>
          <w:p w:rsidR="00324934" w:rsidRDefault="00324934" w:rsidP="00324934">
            <w:pPr>
              <w:pStyle w:val="Tabletext"/>
              <w:ind w:left="1021"/>
              <w:jc w:val="left"/>
            </w:pPr>
            <w:r>
              <w:t>0,0005</w:t>
            </w:r>
          </w:p>
        </w:tc>
      </w:tr>
    </w:tbl>
    <w:p w:rsidR="00324934" w:rsidRDefault="00324934" w:rsidP="00324934">
      <w:pPr>
        <w:pStyle w:val="Tablefin"/>
      </w:pPr>
    </w:p>
    <w:p w:rsidR="00324934" w:rsidRDefault="00324934" w:rsidP="00324934">
      <w:pPr>
        <w:pStyle w:val="Heading3"/>
      </w:pPr>
      <w:bookmarkStart w:id="23" w:name="_Toc129747518"/>
      <w:r>
        <w:t>2.3.</w:t>
      </w:r>
      <w:r>
        <w:rPr>
          <w:rFonts w:hint="eastAsia"/>
        </w:rPr>
        <w:t>5</w:t>
      </w:r>
      <w:r>
        <w:tab/>
        <w:t>Coefficient de réflexion ionosphérique</w:t>
      </w:r>
      <w:bookmarkEnd w:id="23"/>
    </w:p>
    <w:p w:rsidR="00324934" w:rsidRDefault="00324934" w:rsidP="00324934">
      <w:r>
        <w:t xml:space="preserve">Les coefficients de réflexion ionosphérique donnés au § 2.2 sont convertis en coefficients correspondant à trois époques de l'activité solaire: nombre maximal de tâches solaires </w:t>
      </w:r>
      <w:r>
        <w:rPr>
          <w:rFonts w:hint="eastAsia"/>
        </w:rPr>
        <w:t xml:space="preserve">(75 </w:t>
      </w:r>
      <w:r>
        <w:t>à</w:t>
      </w:r>
      <w:r>
        <w:rPr>
          <w:rFonts w:hint="eastAsia"/>
        </w:rPr>
        <w:t xml:space="preserve"> 150), </w:t>
      </w:r>
      <w:r>
        <w:lastRenderedPageBreak/>
        <w:t>nombre moyen</w:t>
      </w:r>
      <w:r>
        <w:rPr>
          <w:rFonts w:hint="eastAsia"/>
        </w:rPr>
        <w:t xml:space="preserve"> </w:t>
      </w:r>
      <w:r>
        <w:t xml:space="preserve">de tâches solaires </w:t>
      </w:r>
      <w:r>
        <w:rPr>
          <w:rFonts w:hint="eastAsia"/>
        </w:rPr>
        <w:t xml:space="preserve">(25 </w:t>
      </w:r>
      <w:r>
        <w:t>à</w:t>
      </w:r>
      <w:r>
        <w:rPr>
          <w:rFonts w:hint="eastAsia"/>
        </w:rPr>
        <w:t xml:space="preserve"> 75) </w:t>
      </w:r>
      <w:r>
        <w:t xml:space="preserve">nombre minimal de tâches solaires </w:t>
      </w:r>
      <w:r>
        <w:rPr>
          <w:rFonts w:hint="eastAsia"/>
        </w:rPr>
        <w:t xml:space="preserve">(0 </w:t>
      </w:r>
      <w:r>
        <w:t xml:space="preserve">à </w:t>
      </w:r>
      <w:r>
        <w:rPr>
          <w:rFonts w:hint="eastAsia"/>
        </w:rPr>
        <w:t xml:space="preserve">25). </w:t>
      </w:r>
      <w:r>
        <w:t xml:space="preserve">Ces coefficients sont indiqués en fonction de </w:t>
      </w:r>
      <w:r w:rsidRPr="00CB6278">
        <w:rPr>
          <w:rFonts w:hint="eastAsia"/>
          <w:i/>
        </w:rPr>
        <w:t>f</w:t>
      </w:r>
      <w:r>
        <w:t xml:space="preserve"> </w:t>
      </w:r>
      <w:r>
        <w:rPr>
          <w:rFonts w:hint="eastAsia"/>
        </w:rPr>
        <w:t>cos</w:t>
      </w:r>
      <w:r>
        <w:t xml:space="preserve"> </w:t>
      </w:r>
      <w:r w:rsidRPr="00CB6278">
        <w:rPr>
          <w:rFonts w:hint="eastAsia"/>
          <w:i/>
        </w:rPr>
        <w:t>i</w:t>
      </w:r>
      <w:r>
        <w:rPr>
          <w:rFonts w:hint="eastAsia"/>
        </w:rPr>
        <w:t xml:space="preserve"> </w:t>
      </w:r>
      <w:r>
        <w:t>pour l'hiver, l'équinoxe et l'été (voir la Fig. </w:t>
      </w:r>
      <w:r>
        <w:rPr>
          <w:rFonts w:hint="eastAsia"/>
        </w:rPr>
        <w:t>15</w:t>
      </w:r>
      <w:r>
        <w:t>)</w:t>
      </w:r>
      <w:r>
        <w:rPr>
          <w:rFonts w:hint="eastAsia"/>
        </w:rPr>
        <w:t>.</w:t>
      </w:r>
      <w:r>
        <w:t xml:space="preserve"> Ensuite, les valeurs du cosinus de l'angle zénital du soleil </w:t>
      </w:r>
      <w:r>
        <w:rPr>
          <w:rFonts w:hint="eastAsia"/>
        </w:rPr>
        <w:t>(cos</w:t>
      </w:r>
      <w:r>
        <w:rPr>
          <w:rFonts w:hint="eastAsia"/>
        </w:rPr>
        <w:sym w:font="Symbol" w:char="F063"/>
      </w:r>
      <w:r>
        <w:rPr>
          <w:rFonts w:hint="eastAsia"/>
        </w:rPr>
        <w:t xml:space="preserve">) </w:t>
      </w:r>
      <w:r>
        <w:t>la nuit</w:t>
      </w:r>
      <w:r>
        <w:rPr>
          <w:rFonts w:hint="eastAsia"/>
        </w:rPr>
        <w:t xml:space="preserve"> (N </w:t>
      </w:r>
      <w:r>
        <w:t>dans la Figure</w:t>
      </w:r>
      <w:r>
        <w:rPr>
          <w:rFonts w:hint="eastAsia"/>
        </w:rPr>
        <w:t xml:space="preserve">) </w:t>
      </w:r>
      <w:r>
        <w:t xml:space="preserve">et à midi, en hiver </w:t>
      </w:r>
      <w:r>
        <w:rPr>
          <w:rFonts w:hint="eastAsia"/>
        </w:rPr>
        <w:t xml:space="preserve">(W), </w:t>
      </w:r>
      <w:r>
        <w:t xml:space="preserve">à l'équinoxe </w:t>
      </w:r>
      <w:r>
        <w:rPr>
          <w:rFonts w:hint="eastAsia"/>
        </w:rPr>
        <w:t xml:space="preserve">(E) </w:t>
      </w:r>
      <w:r>
        <w:t xml:space="preserve">en été </w:t>
      </w:r>
      <w:r>
        <w:rPr>
          <w:rFonts w:hint="eastAsia"/>
        </w:rPr>
        <w:t xml:space="preserve">(S) </w:t>
      </w:r>
      <w:r>
        <w:t>au Canada sont fixées respectivement à –</w:t>
      </w:r>
      <w:r>
        <w:rPr>
          <w:rFonts w:hint="eastAsia"/>
        </w:rPr>
        <w:t>0</w:t>
      </w:r>
      <w:r>
        <w:t>,</w:t>
      </w:r>
      <w:r>
        <w:rPr>
          <w:rFonts w:hint="eastAsia"/>
        </w:rPr>
        <w:t>21, 0</w:t>
      </w:r>
      <w:r>
        <w:t>,</w:t>
      </w:r>
      <w:r>
        <w:rPr>
          <w:rFonts w:hint="eastAsia"/>
        </w:rPr>
        <w:t>375, 0</w:t>
      </w:r>
      <w:r>
        <w:t>,</w:t>
      </w:r>
      <w:r>
        <w:rPr>
          <w:rFonts w:hint="eastAsia"/>
        </w:rPr>
        <w:t xml:space="preserve">707 </w:t>
      </w:r>
      <w:r>
        <w:t>et</w:t>
      </w:r>
      <w:r>
        <w:rPr>
          <w:rFonts w:hint="eastAsia"/>
        </w:rPr>
        <w:t xml:space="preserve"> 0</w:t>
      </w:r>
      <w:r>
        <w:t>,</w:t>
      </w:r>
      <w:r>
        <w:rPr>
          <w:rFonts w:hint="eastAsia"/>
        </w:rPr>
        <w:t xml:space="preserve">93. </w:t>
      </w:r>
      <w:r>
        <w:t xml:space="preserve">On obtient les coefficients de réflexion atmosphérique, par une condition donnée en faisant une interpolation de </w:t>
      </w:r>
      <w:r w:rsidRPr="00B1306B">
        <w:rPr>
          <w:i/>
        </w:rPr>
        <w:t>R</w:t>
      </w:r>
      <w:r w:rsidRPr="00B1306B">
        <w:rPr>
          <w:i/>
          <w:vertAlign w:val="subscript"/>
        </w:rPr>
        <w:t>c</w:t>
      </w:r>
      <w:r>
        <w:t xml:space="preserve"> par rapport à </w:t>
      </w:r>
      <w:r>
        <w:rPr>
          <w:rFonts w:hint="eastAsia"/>
        </w:rPr>
        <w:t xml:space="preserve">fcosi </w:t>
      </w:r>
      <w:r>
        <w:t xml:space="preserve">et à </w:t>
      </w:r>
      <w:r>
        <w:rPr>
          <w:rFonts w:hint="eastAsia"/>
        </w:rPr>
        <w:t>cos</w:t>
      </w:r>
      <w:r>
        <w:t> </w:t>
      </w:r>
      <w:r>
        <w:rPr>
          <w:rFonts w:hint="eastAsia"/>
        </w:rPr>
        <w:sym w:font="Symbol" w:char="F063"/>
      </w:r>
      <w:r>
        <w:rPr>
          <w:rFonts w:hint="eastAsia"/>
        </w:rPr>
        <w:t>.</w:t>
      </w:r>
    </w:p>
    <w:p w:rsidR="00324934" w:rsidRDefault="00634302" w:rsidP="00324934">
      <w:pPr>
        <w:pStyle w:val="FigureNo"/>
      </w:pPr>
      <w:r>
        <w:object w:dxaOrig="5321" w:dyaOrig="3914">
          <v:shape id="_x0000_i1045" type="#_x0000_t75" style="width:266.4pt;height:195.85pt" o:ole="">
            <v:imagedata r:id="rId53" o:title=""/>
          </v:shape>
          <o:OLEObject Type="Embed" ProgID="CorelDraw.Graphic.16" ShapeID="_x0000_i1045" DrawAspect="Content" ObjectID="_1496669939" r:id="rId54"/>
        </w:object>
      </w:r>
    </w:p>
    <w:p w:rsidR="00324934" w:rsidRDefault="00324934" w:rsidP="00324934">
      <w:pPr>
        <w:pStyle w:val="Heading3"/>
        <w:rPr>
          <w:smallCaps/>
        </w:rPr>
      </w:pPr>
      <w:bookmarkStart w:id="24" w:name="_Toc129747519"/>
      <w:r>
        <w:t>2.3.</w:t>
      </w:r>
      <w:r>
        <w:rPr>
          <w:rFonts w:hint="eastAsia"/>
        </w:rPr>
        <w:t>6</w:t>
      </w:r>
      <w:r>
        <w:tab/>
        <w:t>Affaiblissement dû à la réflexion au sol</w:t>
      </w:r>
      <w:bookmarkEnd w:id="24"/>
    </w:p>
    <w:p w:rsidR="00324934" w:rsidRDefault="00324934" w:rsidP="00324934">
      <w:pPr>
        <w:rPr>
          <w:rFonts w:ascii="Symbol" w:hAnsi="Symbol"/>
        </w:rPr>
      </w:pPr>
      <w:r>
        <w:t xml:space="preserve">Le coefficient de réflexion du sol </w:t>
      </w:r>
      <w:r w:rsidRPr="00B1306B">
        <w:rPr>
          <w:i/>
        </w:rPr>
        <w:t>R</w:t>
      </w:r>
      <w:r w:rsidRPr="00E900E7">
        <w:rPr>
          <w:i/>
          <w:vertAlign w:val="subscript"/>
        </w:rPr>
        <w:t>v</w:t>
      </w:r>
      <w:r>
        <w:t xml:space="preserve">, pour une polarisation verticale, est calculé en fonction de la fréquence, </w:t>
      </w:r>
      <w:r>
        <w:rPr>
          <w:i/>
          <w:iCs/>
        </w:rPr>
        <w:t>f</w:t>
      </w:r>
      <w:r>
        <w:rPr>
          <w:rFonts w:hint="eastAsia"/>
        </w:rPr>
        <w:t xml:space="preserve"> </w:t>
      </w:r>
      <w:r>
        <w:t xml:space="preserve">(kHz), de l'angle d'élévation </w:t>
      </w:r>
      <w:r>
        <w:sym w:font="Symbol" w:char="F062"/>
      </w:r>
      <w:r>
        <w:t xml:space="preserve">, de la constante diélectrique </w:t>
      </w:r>
      <w:r>
        <w:rPr>
          <w:rFonts w:ascii="Symbol" w:hAnsi="Symbol"/>
        </w:rPr>
        <w:t></w:t>
      </w:r>
      <w:r>
        <w:rPr>
          <w:rFonts w:hint="eastAsia"/>
        </w:rPr>
        <w:t xml:space="preserve"> </w:t>
      </w:r>
      <w:r>
        <w:t xml:space="preserve">et de la conductivité </w:t>
      </w:r>
      <w:r>
        <w:rPr>
          <w:rFonts w:ascii="Symbol" w:hAnsi="Symbol"/>
        </w:rPr>
        <w:t></w:t>
      </w:r>
      <w:r>
        <w:rPr>
          <w:rFonts w:ascii="Symbol" w:hAnsi="Symbol"/>
        </w:rPr>
        <w:t></w:t>
      </w:r>
    </w:p>
    <w:p w:rsidR="00324934" w:rsidRPr="003C04F2" w:rsidRDefault="00324934" w:rsidP="00324934">
      <w:pPr>
        <w:pStyle w:val="Equation"/>
        <w:rPr>
          <w:lang w:val="pt-BR"/>
        </w:rPr>
      </w:pPr>
      <w:r>
        <w:tab/>
      </w:r>
      <w:r>
        <w:tab/>
      </w:r>
      <w:r w:rsidRPr="003C04F2">
        <w:rPr>
          <w:i/>
          <w:lang w:val="pt-BR"/>
        </w:rPr>
        <w:t>R</w:t>
      </w:r>
      <w:r w:rsidRPr="003C04F2">
        <w:rPr>
          <w:i/>
          <w:vertAlign w:val="subscript"/>
          <w:lang w:val="pt-BR"/>
        </w:rPr>
        <w:t>v</w:t>
      </w:r>
      <w:r w:rsidRPr="003C04F2">
        <w:rPr>
          <w:lang w:val="pt-BR"/>
        </w:rPr>
        <w:t xml:space="preserve"> = (</w:t>
      </w:r>
      <w:r w:rsidRPr="003C04F2">
        <w:rPr>
          <w:i/>
          <w:lang w:val="pt-BR"/>
        </w:rPr>
        <w:t>n</w:t>
      </w:r>
      <w:r w:rsidRPr="003C04F2">
        <w:rPr>
          <w:vertAlign w:val="superscript"/>
          <w:lang w:val="pt-BR"/>
        </w:rPr>
        <w:t>2</w:t>
      </w:r>
      <w:r w:rsidRPr="003C04F2">
        <w:rPr>
          <w:lang w:val="pt-BR"/>
        </w:rPr>
        <w:t>sin(</w:t>
      </w:r>
      <w:bookmarkStart w:id="25" w:name="OLE_LINK1"/>
      <w:r>
        <w:rPr>
          <w:rFonts w:ascii="Symbol" w:hAnsi="Symbol"/>
        </w:rPr>
        <w:t></w:t>
      </w:r>
      <w:bookmarkEnd w:id="25"/>
      <w:r w:rsidRPr="003C04F2">
        <w:rPr>
          <w:lang w:val="pt-BR"/>
        </w:rPr>
        <w:t>) – (</w:t>
      </w:r>
      <w:r w:rsidRPr="003C04F2">
        <w:rPr>
          <w:i/>
          <w:lang w:val="pt-BR"/>
        </w:rPr>
        <w:t>n</w:t>
      </w:r>
      <w:r w:rsidRPr="003C04F2">
        <w:rPr>
          <w:vertAlign w:val="superscript"/>
          <w:lang w:val="pt-BR"/>
        </w:rPr>
        <w:t>2</w:t>
      </w:r>
      <w:r w:rsidRPr="003C04F2">
        <w:rPr>
          <w:lang w:val="pt-BR"/>
        </w:rPr>
        <w:t xml:space="preserve"> – (cos(</w:t>
      </w:r>
      <w:r>
        <w:rPr>
          <w:rFonts w:ascii="Symbol" w:hAnsi="Symbol"/>
        </w:rPr>
        <w:t></w:t>
      </w:r>
      <w:r w:rsidRPr="003C04F2">
        <w:rPr>
          <w:lang w:val="pt-BR"/>
        </w:rPr>
        <w:t>))</w:t>
      </w:r>
      <w:r w:rsidRPr="003C04F2">
        <w:rPr>
          <w:vertAlign w:val="superscript"/>
          <w:lang w:val="pt-BR"/>
        </w:rPr>
        <w:t>2</w:t>
      </w:r>
      <w:r w:rsidRPr="003C04F2">
        <w:rPr>
          <w:lang w:val="pt-BR"/>
        </w:rPr>
        <w:t>)</w:t>
      </w:r>
      <w:r w:rsidRPr="003C04F2">
        <w:rPr>
          <w:vertAlign w:val="superscript"/>
          <w:lang w:val="pt-BR"/>
        </w:rPr>
        <w:t>1/2</w:t>
      </w:r>
      <w:r w:rsidRPr="003C04F2">
        <w:rPr>
          <w:lang w:val="pt-BR"/>
        </w:rPr>
        <w:t>)/(</w:t>
      </w:r>
      <w:r w:rsidRPr="003C04F2">
        <w:rPr>
          <w:i/>
          <w:lang w:val="pt-BR"/>
        </w:rPr>
        <w:t>n</w:t>
      </w:r>
      <w:r w:rsidRPr="003C04F2">
        <w:rPr>
          <w:vertAlign w:val="superscript"/>
          <w:lang w:val="pt-BR"/>
        </w:rPr>
        <w:t>2</w:t>
      </w:r>
      <w:r w:rsidRPr="003C04F2">
        <w:rPr>
          <w:lang w:val="pt-BR"/>
        </w:rPr>
        <w:t>sin(</w:t>
      </w:r>
      <w:r>
        <w:rPr>
          <w:rFonts w:ascii="Symbol" w:hAnsi="Symbol"/>
        </w:rPr>
        <w:t></w:t>
      </w:r>
      <w:r w:rsidRPr="003C04F2">
        <w:rPr>
          <w:lang w:val="pt-BR"/>
        </w:rPr>
        <w:t>) + (</w:t>
      </w:r>
      <w:r w:rsidRPr="003C04F2">
        <w:rPr>
          <w:i/>
          <w:lang w:val="pt-BR"/>
        </w:rPr>
        <w:t>n</w:t>
      </w:r>
      <w:r w:rsidRPr="003C04F2">
        <w:rPr>
          <w:vertAlign w:val="superscript"/>
          <w:lang w:val="pt-BR"/>
        </w:rPr>
        <w:t>2</w:t>
      </w:r>
      <w:r w:rsidRPr="003C04F2">
        <w:rPr>
          <w:lang w:val="pt-BR"/>
        </w:rPr>
        <w:t xml:space="preserve"> – (cos(</w:t>
      </w:r>
      <w:r>
        <w:rPr>
          <w:rFonts w:ascii="Symbol" w:hAnsi="Symbol"/>
        </w:rPr>
        <w:t></w:t>
      </w:r>
      <w:r w:rsidRPr="003C04F2">
        <w:rPr>
          <w:lang w:val="pt-BR"/>
        </w:rPr>
        <w:t>))</w:t>
      </w:r>
      <w:r w:rsidRPr="003C04F2">
        <w:rPr>
          <w:vertAlign w:val="superscript"/>
          <w:lang w:val="pt-BR"/>
        </w:rPr>
        <w:t>2</w:t>
      </w:r>
      <w:r w:rsidRPr="003C04F2">
        <w:rPr>
          <w:lang w:val="pt-BR"/>
        </w:rPr>
        <w:t>)</w:t>
      </w:r>
      <w:r w:rsidRPr="003C04F2">
        <w:rPr>
          <w:vertAlign w:val="superscript"/>
          <w:lang w:val="pt-BR"/>
        </w:rPr>
        <w:t>1/2</w:t>
      </w:r>
      <w:r w:rsidRPr="003C04F2">
        <w:rPr>
          <w:lang w:val="pt-BR"/>
        </w:rPr>
        <w:t>)</w:t>
      </w:r>
      <w:r w:rsidRPr="003C04F2">
        <w:rPr>
          <w:lang w:val="pt-BR"/>
        </w:rPr>
        <w:tab/>
        <w:t>(18)</w:t>
      </w:r>
    </w:p>
    <w:p w:rsidR="00324934" w:rsidRPr="009A2723" w:rsidRDefault="00324934" w:rsidP="00324934">
      <w:pPr>
        <w:keepNext/>
        <w:keepLines/>
      </w:pPr>
      <w:r w:rsidRPr="009A2723">
        <w:t>où:</w:t>
      </w:r>
    </w:p>
    <w:p w:rsidR="00324934" w:rsidRPr="00AB2CA7" w:rsidRDefault="00324934" w:rsidP="00324934">
      <w:pPr>
        <w:pStyle w:val="Equation"/>
        <w:keepNext/>
        <w:keepLines/>
      </w:pPr>
      <w:r w:rsidRPr="007E00C0">
        <w:tab/>
      </w:r>
      <w:r w:rsidRPr="007E00C0">
        <w:tab/>
      </w:r>
      <w:r w:rsidRPr="00AB2CA7">
        <w:rPr>
          <w:i/>
          <w:iCs/>
        </w:rPr>
        <w:t>n</w:t>
      </w:r>
      <w:r w:rsidRPr="00AB2CA7">
        <w:rPr>
          <w:vertAlign w:val="superscript"/>
        </w:rPr>
        <w:t>2</w:t>
      </w:r>
      <w:r w:rsidRPr="00AB2CA7">
        <w:t xml:space="preserve"> = </w:t>
      </w:r>
      <w:r>
        <w:rPr>
          <w:rFonts w:ascii="Symbol" w:hAnsi="Symbol"/>
        </w:rPr>
        <w:t></w:t>
      </w:r>
      <w:r>
        <w:rPr>
          <w:rFonts w:ascii="Symbol" w:hAnsi="Symbol"/>
        </w:rPr>
        <w:t></w:t>
      </w:r>
      <w:r w:rsidRPr="00AB2CA7">
        <w:t>–</w:t>
      </w:r>
      <w:r w:rsidRPr="00AB2CA7">
        <w:rPr>
          <w:rFonts w:hint="eastAsia"/>
        </w:rPr>
        <w:t xml:space="preserve"> </w:t>
      </w:r>
      <w:r w:rsidRPr="00AB2CA7">
        <w:t>j18</w:t>
      </w:r>
      <w:r>
        <w:rPr>
          <w:rFonts w:ascii="Symbol" w:hAnsi="Symbol"/>
        </w:rPr>
        <w:t></w:t>
      </w:r>
      <w:r>
        <w:rPr>
          <w:rFonts w:ascii="Symbol" w:hAnsi="Symbol"/>
        </w:rPr>
        <w:t></w:t>
      </w:r>
      <w:r>
        <w:rPr>
          <w:rFonts w:ascii="Symbol" w:hAnsi="Symbol"/>
        </w:rPr>
        <w:t></w:t>
      </w:r>
      <w:r>
        <w:rPr>
          <w:rFonts w:ascii="Symbol" w:hAnsi="Symbol"/>
          <w:vertAlign w:val="superscript"/>
        </w:rPr>
        <w:t></w:t>
      </w:r>
      <w:r w:rsidRPr="00AB2CA7">
        <w:t>/</w:t>
      </w:r>
      <w:r w:rsidRPr="00AB2CA7">
        <w:rPr>
          <w:i/>
          <w:iCs/>
        </w:rPr>
        <w:t>f</w:t>
      </w:r>
      <w:r w:rsidRPr="00AB2CA7">
        <w:rPr>
          <w:i/>
          <w:iCs/>
        </w:rPr>
        <w:tab/>
      </w:r>
      <w:r w:rsidRPr="00AB2CA7">
        <w:t>(19)</w:t>
      </w:r>
    </w:p>
    <w:p w:rsidR="00324934" w:rsidRDefault="00324934" w:rsidP="00324934">
      <w:r>
        <w:rPr>
          <w:lang w:val="fr-CH"/>
        </w:rPr>
        <w:t>L</w:t>
      </w:r>
      <w:r>
        <w:t>a variation de l'angle de phase d'une onde à polarisation verticale lorsqu'elle est réfléchie est calculée pour une fréquence, un angle d'élévation et des paramètres du sol donnés.</w:t>
      </w:r>
    </w:p>
    <w:p w:rsidR="00324934" w:rsidRDefault="00324934" w:rsidP="00324934">
      <w:pPr>
        <w:pStyle w:val="Heading3"/>
      </w:pPr>
      <w:bookmarkStart w:id="26" w:name="_Toc129747520"/>
      <w:r>
        <w:t>2.3.</w:t>
      </w:r>
      <w:r>
        <w:rPr>
          <w:rFonts w:hint="eastAsia"/>
        </w:rPr>
        <w:t>7</w:t>
      </w:r>
      <w:r>
        <w:tab/>
        <w:t>Champ de l'onde ionosphérique</w:t>
      </w:r>
      <w:bookmarkEnd w:id="26"/>
    </w:p>
    <w:p w:rsidR="00324934" w:rsidRDefault="00324934" w:rsidP="00324934">
      <w:r>
        <w:t xml:space="preserve">Si la réception se fait sur une petite antenne-cadre située à la surface de la Terre, le champ équivalent de l'onde ionosphérique </w:t>
      </w:r>
      <w:r w:rsidRPr="00AB2CA7">
        <w:rPr>
          <w:i/>
        </w:rPr>
        <w:t>E</w:t>
      </w:r>
      <w:r w:rsidRPr="00AB2CA7">
        <w:rPr>
          <w:i/>
          <w:vertAlign w:val="subscript"/>
        </w:rPr>
        <w:t>s</w:t>
      </w:r>
      <w:r>
        <w:t xml:space="preserve"> est obtenu comme suit:</w:t>
      </w:r>
    </w:p>
    <w:p w:rsidR="00324934" w:rsidRDefault="00324934" w:rsidP="00324934">
      <w:pPr>
        <w:pStyle w:val="Equation"/>
      </w:pPr>
      <w:r>
        <w:tab/>
      </w:r>
      <w:r>
        <w:tab/>
      </w:r>
      <w:r w:rsidRPr="00D05ADD">
        <w:rPr>
          <w:position w:val="-14"/>
        </w:rPr>
        <w:object w:dxaOrig="3060" w:dyaOrig="420">
          <v:shape id="_x0000_i1046" type="#_x0000_t75" style="width:154.1pt;height:21.6pt" o:ole="" o:allowoverlap="f">
            <v:imagedata r:id="rId55" o:title=""/>
          </v:shape>
          <o:OLEObject Type="Embed" ProgID="Equation.3" ShapeID="_x0000_i1046" DrawAspect="Content" ObjectID="_1496669940" r:id="rId56"/>
        </w:object>
      </w:r>
      <w:r>
        <w:t>                 mV/m</w:t>
      </w:r>
      <w:r>
        <w:tab/>
        <w:t>(20)</w:t>
      </w:r>
    </w:p>
    <w:p w:rsidR="00324934" w:rsidRDefault="00324934" w:rsidP="00324934">
      <w:r>
        <w:t>où:</w:t>
      </w:r>
    </w:p>
    <w:p w:rsidR="00324934" w:rsidRPr="009A2723" w:rsidRDefault="00324934" w:rsidP="00324934">
      <w:pPr>
        <w:pStyle w:val="Equationlegend"/>
        <w:rPr>
          <w:lang w:val="fr-FR"/>
        </w:rPr>
      </w:pPr>
      <w:r w:rsidRPr="009A2723">
        <w:rPr>
          <w:lang w:val="fr-FR"/>
        </w:rPr>
        <w:tab/>
      </w:r>
      <w:r w:rsidRPr="00AB2CA7">
        <w:rPr>
          <w:rFonts w:hint="eastAsia"/>
          <w:i/>
          <w:lang w:val="fr-FR"/>
        </w:rPr>
        <w:t>P</w:t>
      </w:r>
      <w:r w:rsidRPr="00310DEA">
        <w:rPr>
          <w:rFonts w:hint="eastAsia"/>
          <w:i/>
          <w:szCs w:val="24"/>
          <w:vertAlign w:val="subscript"/>
          <w:lang w:val="fr-FR"/>
        </w:rPr>
        <w:t>t</w:t>
      </w:r>
      <w:r w:rsidRPr="009A2723">
        <w:rPr>
          <w:rFonts w:hint="eastAsia"/>
          <w:lang w:val="fr-FR"/>
        </w:rPr>
        <w:t xml:space="preserve">: </w:t>
      </w:r>
      <w:r w:rsidRPr="009A2723">
        <w:rPr>
          <w:lang w:val="fr-FR"/>
        </w:rPr>
        <w:tab/>
        <w:t xml:space="preserve">puissance rayonnée </w:t>
      </w:r>
      <w:r>
        <w:rPr>
          <w:lang w:val="fr-FR"/>
        </w:rPr>
        <w:t>(</w:t>
      </w:r>
      <w:r w:rsidRPr="009A2723">
        <w:rPr>
          <w:rFonts w:hint="eastAsia"/>
          <w:lang w:val="fr-FR"/>
        </w:rPr>
        <w:t>kW</w:t>
      </w:r>
      <w:r>
        <w:rPr>
          <w:lang w:val="fr-FR"/>
        </w:rPr>
        <w:t>)</w:t>
      </w:r>
    </w:p>
    <w:p w:rsidR="00324934" w:rsidRPr="009A2723" w:rsidRDefault="00324934" w:rsidP="00324934">
      <w:pPr>
        <w:pStyle w:val="Equationlegend"/>
        <w:rPr>
          <w:lang w:val="fr-FR"/>
        </w:rPr>
      </w:pPr>
      <w:r w:rsidRPr="009A2723">
        <w:rPr>
          <w:lang w:val="fr-FR"/>
        </w:rPr>
        <w:tab/>
      </w:r>
      <w:r>
        <w:rPr>
          <w:rFonts w:hint="eastAsia"/>
        </w:rPr>
        <w:t>Ψ</w:t>
      </w:r>
      <w:r w:rsidRPr="009A2723">
        <w:rPr>
          <w:rFonts w:hint="eastAsia"/>
          <w:lang w:val="fr-FR"/>
        </w:rPr>
        <w:t>:</w:t>
      </w:r>
      <w:r w:rsidRPr="009A2723">
        <w:rPr>
          <w:lang w:val="fr-FR"/>
        </w:rPr>
        <w:tab/>
        <w:t>angle de départ et d'arrivée de l'onde ionosphérique au sol, par rapport à l'horizontal</w:t>
      </w:r>
      <w:r>
        <w:rPr>
          <w:lang w:val="fr-FR"/>
        </w:rPr>
        <w:t>e</w:t>
      </w:r>
    </w:p>
    <w:p w:rsidR="00324934" w:rsidRPr="009A2723" w:rsidRDefault="00324934" w:rsidP="0032493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c</w:t>
      </w:r>
      <w:r w:rsidRPr="009A2723">
        <w:rPr>
          <w:rFonts w:hint="eastAsia"/>
          <w:lang w:val="fr-FR"/>
        </w:rPr>
        <w:t xml:space="preserve">: </w:t>
      </w:r>
      <w:r w:rsidRPr="009A2723">
        <w:rPr>
          <w:lang w:val="fr-FR"/>
        </w:rPr>
        <w:tab/>
        <w:t>coefficient de réflexion ionosphérique</w:t>
      </w:r>
    </w:p>
    <w:p w:rsidR="00324934" w:rsidRPr="009A2723" w:rsidRDefault="00324934" w:rsidP="00324934">
      <w:pPr>
        <w:pStyle w:val="Equationlegend"/>
        <w:rPr>
          <w:lang w:val="fr-FR"/>
        </w:rPr>
      </w:pPr>
      <w:r w:rsidRPr="009A2723">
        <w:rPr>
          <w:lang w:val="fr-FR"/>
        </w:rPr>
        <w:tab/>
      </w:r>
      <w:r w:rsidRPr="00AB2CA7">
        <w:rPr>
          <w:rFonts w:hint="eastAsia"/>
          <w:i/>
          <w:lang w:val="fr-FR"/>
        </w:rPr>
        <w:t>F</w:t>
      </w:r>
      <w:r w:rsidRPr="00AB2CA7">
        <w:rPr>
          <w:rFonts w:hint="eastAsia"/>
          <w:i/>
          <w:vertAlign w:val="subscript"/>
          <w:lang w:val="fr-FR"/>
        </w:rPr>
        <w:t>c</w:t>
      </w:r>
      <w:r w:rsidRPr="009A2723">
        <w:rPr>
          <w:rFonts w:hint="eastAsia"/>
          <w:lang w:val="fr-FR"/>
        </w:rPr>
        <w:t xml:space="preserve">: </w:t>
      </w:r>
      <w:r w:rsidRPr="009A2723">
        <w:rPr>
          <w:lang w:val="fr-FR"/>
        </w:rPr>
        <w:tab/>
        <w:t>facteur de focalisation ionosphérique</w:t>
      </w:r>
    </w:p>
    <w:p w:rsidR="00324934" w:rsidRPr="009A2723" w:rsidRDefault="00324934" w:rsidP="00324934">
      <w:pPr>
        <w:pStyle w:val="Equationlegend"/>
        <w:rPr>
          <w:lang w:val="fr-FR"/>
        </w:rPr>
      </w:pPr>
      <w:r w:rsidRPr="009A2723">
        <w:rPr>
          <w:lang w:val="fr-FR"/>
        </w:rPr>
        <w:tab/>
      </w:r>
      <w:r w:rsidRPr="00AB2CA7">
        <w:rPr>
          <w:rFonts w:hint="eastAsia"/>
          <w:i/>
          <w:lang w:val="fr-FR"/>
        </w:rPr>
        <w:t>F</w:t>
      </w:r>
      <w:r w:rsidRPr="00AB2CA7">
        <w:rPr>
          <w:rFonts w:hint="eastAsia"/>
          <w:i/>
          <w:vertAlign w:val="subscript"/>
          <w:lang w:val="fr-FR"/>
        </w:rPr>
        <w:t>t</w:t>
      </w:r>
      <w:r w:rsidRPr="009A2723">
        <w:rPr>
          <w:rFonts w:hint="eastAsia"/>
          <w:lang w:val="fr-FR"/>
        </w:rPr>
        <w:t xml:space="preserve"> </w:t>
      </w:r>
      <w:r w:rsidRPr="009A2723">
        <w:rPr>
          <w:lang w:val="fr-FR"/>
        </w:rPr>
        <w:t>et</w:t>
      </w:r>
      <w:r w:rsidRPr="009A2723">
        <w:rPr>
          <w:rFonts w:hint="eastAsia"/>
          <w:lang w:val="fr-FR"/>
        </w:rPr>
        <w:t xml:space="preserve"> </w:t>
      </w:r>
      <w:r w:rsidRPr="00AB2CA7">
        <w:rPr>
          <w:rFonts w:hint="eastAsia"/>
          <w:i/>
          <w:lang w:val="fr-FR"/>
        </w:rPr>
        <w:t>F</w:t>
      </w:r>
      <w:r w:rsidRPr="00AB2CA7">
        <w:rPr>
          <w:rFonts w:hint="eastAsia"/>
          <w:i/>
          <w:vertAlign w:val="subscript"/>
          <w:lang w:val="fr-FR"/>
        </w:rPr>
        <w:t>r</w:t>
      </w:r>
      <w:r w:rsidRPr="009A2723">
        <w:rPr>
          <w:rFonts w:hint="eastAsia"/>
          <w:lang w:val="fr-FR"/>
        </w:rPr>
        <w:t xml:space="preserve">: </w:t>
      </w:r>
      <w:r w:rsidRPr="009A2723">
        <w:rPr>
          <w:lang w:val="fr-FR"/>
        </w:rPr>
        <w:tab/>
        <w:t>facteur</w:t>
      </w:r>
      <w:r>
        <w:rPr>
          <w:lang w:val="fr-FR"/>
        </w:rPr>
        <w:t xml:space="preserve"> d'antenne</w:t>
      </w:r>
      <w:r w:rsidRPr="009A2723">
        <w:rPr>
          <w:lang w:val="fr-FR"/>
        </w:rPr>
        <w:t xml:space="preserve"> respectivement</w:t>
      </w:r>
      <w:r>
        <w:rPr>
          <w:lang w:val="fr-FR"/>
        </w:rPr>
        <w:t xml:space="preserve"> </w:t>
      </w:r>
      <w:r w:rsidRPr="009A2723">
        <w:rPr>
          <w:lang w:val="fr-FR"/>
        </w:rPr>
        <w:t>d'émission et de l'antenne de réception</w:t>
      </w:r>
    </w:p>
    <w:p w:rsidR="00324934" w:rsidRPr="009A2723" w:rsidRDefault="00324934" w:rsidP="00324934">
      <w:pPr>
        <w:pStyle w:val="Equationlegend"/>
        <w:rPr>
          <w:lang w:val="fr-FR"/>
        </w:rPr>
      </w:pPr>
      <w:r w:rsidRPr="009A2723">
        <w:rPr>
          <w:lang w:val="fr-FR"/>
        </w:rPr>
        <w:tab/>
      </w:r>
      <w:r w:rsidRPr="00AB2CA7">
        <w:rPr>
          <w:rFonts w:hint="eastAsia"/>
          <w:i/>
          <w:lang w:val="fr-FR"/>
        </w:rPr>
        <w:t>L</w:t>
      </w:r>
      <w:r w:rsidRPr="009A2723">
        <w:rPr>
          <w:rFonts w:hint="eastAsia"/>
          <w:lang w:val="fr-FR"/>
        </w:rPr>
        <w:t xml:space="preserve">: </w:t>
      </w:r>
      <w:r w:rsidRPr="009A2723">
        <w:rPr>
          <w:lang w:val="fr-FR"/>
        </w:rPr>
        <w:tab/>
        <w:t>longueur du trajet de l'onde ionosphérique.</w:t>
      </w:r>
    </w:p>
    <w:p w:rsidR="00324934" w:rsidRDefault="00324934" w:rsidP="00324934">
      <w:pPr>
        <w:keepNext/>
      </w:pPr>
      <w:r>
        <w:lastRenderedPageBreak/>
        <w:t xml:space="preserve">Dans le cas d'une onde ionosphérique à deux bonds, le champ </w:t>
      </w:r>
      <w:r w:rsidRPr="00AB2CA7">
        <w:rPr>
          <w:i/>
        </w:rPr>
        <w:t>E</w:t>
      </w:r>
      <w:r w:rsidRPr="00AB2CA7">
        <w:rPr>
          <w:i/>
          <w:vertAlign w:val="subscript"/>
        </w:rPr>
        <w:t>S</w:t>
      </w:r>
      <w:r>
        <w:rPr>
          <w:vertAlign w:val="subscript"/>
        </w:rPr>
        <w:t>2</w:t>
      </w:r>
      <w:r>
        <w:t xml:space="preserve"> reçu par une antenne</w:t>
      </w:r>
      <w:r>
        <w:noBreakHyphen/>
        <w:t>cadre de réception est représenté comme suit:</w:t>
      </w:r>
    </w:p>
    <w:p w:rsidR="00324934" w:rsidRDefault="00324934" w:rsidP="00324934">
      <w:pPr>
        <w:pStyle w:val="Equation"/>
      </w:pPr>
      <w:r>
        <w:tab/>
      </w:r>
      <w:r>
        <w:tab/>
      </w:r>
      <w:r w:rsidRPr="00D05ADD">
        <w:rPr>
          <w:position w:val="-14"/>
        </w:rPr>
        <w:object w:dxaOrig="4520" w:dyaOrig="440">
          <v:shape id="_x0000_i1047" type="#_x0000_t75" style="width:225.1pt;height:21.6pt" o:ole="">
            <v:imagedata r:id="rId57" o:title=""/>
          </v:shape>
          <o:OLEObject Type="Embed" ProgID="Equation.3" ShapeID="_x0000_i1047" DrawAspect="Content" ObjectID="_1496669941" r:id="rId58"/>
        </w:object>
      </w:r>
      <w:r>
        <w:t>                 mV/m</w:t>
      </w:r>
      <w:r>
        <w:tab/>
        <w:t>(21)</w:t>
      </w:r>
    </w:p>
    <w:p w:rsidR="00324934" w:rsidRPr="009A2723" w:rsidRDefault="00324934" w:rsidP="00324934">
      <w:pPr>
        <w:keepNext/>
      </w:pPr>
      <w:r w:rsidRPr="009A2723">
        <w:t>où</w:t>
      </w:r>
      <w:r w:rsidRPr="009A2723">
        <w:rPr>
          <w:rFonts w:hint="eastAsia"/>
        </w:rPr>
        <w:t>:</w:t>
      </w:r>
    </w:p>
    <w:p w:rsidR="00324934" w:rsidRPr="009A2723" w:rsidRDefault="00324934" w:rsidP="0032493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c</w:t>
      </w:r>
      <w:r w:rsidRPr="007B6251">
        <w:rPr>
          <w:rFonts w:hint="eastAsia"/>
          <w:vertAlign w:val="subscript"/>
          <w:lang w:val="fr-FR"/>
        </w:rPr>
        <w:t>1</w:t>
      </w:r>
      <w:r w:rsidRPr="009A2723">
        <w:rPr>
          <w:rFonts w:hint="eastAsia"/>
          <w:lang w:val="fr-FR"/>
        </w:rPr>
        <w:t xml:space="preserve"> </w:t>
      </w:r>
      <w:r w:rsidRPr="009A2723">
        <w:rPr>
          <w:lang w:val="fr-FR"/>
        </w:rPr>
        <w:t>et</w:t>
      </w:r>
      <w:r w:rsidRPr="009A2723">
        <w:rPr>
          <w:rFonts w:hint="eastAsia"/>
          <w:lang w:val="fr-FR"/>
        </w:rPr>
        <w:t xml:space="preserve"> </w:t>
      </w:r>
      <w:r w:rsidRPr="00AB2CA7">
        <w:rPr>
          <w:rFonts w:hint="eastAsia"/>
          <w:i/>
          <w:lang w:val="fr-FR"/>
        </w:rPr>
        <w:t>R</w:t>
      </w:r>
      <w:r w:rsidRPr="00AB2CA7">
        <w:rPr>
          <w:rFonts w:hint="eastAsia"/>
          <w:i/>
          <w:vertAlign w:val="subscript"/>
          <w:lang w:val="fr-FR"/>
        </w:rPr>
        <w:t>c</w:t>
      </w:r>
      <w:r w:rsidRPr="007B6251">
        <w:rPr>
          <w:rFonts w:hint="eastAsia"/>
          <w:vertAlign w:val="subscript"/>
          <w:lang w:val="fr-FR"/>
        </w:rPr>
        <w:t>2</w:t>
      </w:r>
      <w:r w:rsidRPr="009A2723">
        <w:rPr>
          <w:rFonts w:hint="eastAsia"/>
          <w:lang w:val="fr-FR"/>
        </w:rPr>
        <w:t xml:space="preserve">: </w:t>
      </w:r>
      <w:r w:rsidRPr="009A2723">
        <w:rPr>
          <w:lang w:val="fr-FR"/>
        </w:rPr>
        <w:tab/>
        <w:t>coefficient de réflexion ionosphérique pour la première et pour la seconde réflexion</w:t>
      </w:r>
    </w:p>
    <w:p w:rsidR="00324934" w:rsidRPr="009A2723" w:rsidRDefault="00324934" w:rsidP="00324934">
      <w:pPr>
        <w:pStyle w:val="Equationlegend"/>
        <w:rPr>
          <w:lang w:val="fr-FR"/>
        </w:rPr>
      </w:pPr>
      <w:r w:rsidRPr="009A2723">
        <w:rPr>
          <w:lang w:val="fr-FR"/>
        </w:rPr>
        <w:tab/>
      </w:r>
      <w:r w:rsidRPr="00AB2CA7">
        <w:rPr>
          <w:rFonts w:hint="eastAsia"/>
          <w:i/>
          <w:lang w:val="fr-FR"/>
        </w:rPr>
        <w:t>D</w:t>
      </w:r>
      <w:r w:rsidRPr="00AB2CA7">
        <w:rPr>
          <w:rFonts w:hint="eastAsia"/>
          <w:i/>
          <w:vertAlign w:val="subscript"/>
          <w:lang w:val="fr-FR"/>
        </w:rPr>
        <w:t>g</w:t>
      </w:r>
      <w:r w:rsidRPr="009A2723">
        <w:rPr>
          <w:rFonts w:hint="eastAsia"/>
          <w:lang w:val="fr-FR"/>
        </w:rPr>
        <w:t xml:space="preserve">: </w:t>
      </w:r>
      <w:r w:rsidRPr="009A2723">
        <w:rPr>
          <w:lang w:val="fr-FR"/>
        </w:rPr>
        <w:tab/>
        <w:t>facteur de divergence dû à la Terre sphérique, approximativement égal à </w:t>
      </w:r>
      <w:r w:rsidRPr="00E900E7">
        <w:rPr>
          <w:rFonts w:hint="eastAsia"/>
          <w:i/>
          <w:lang w:val="fr-FR"/>
        </w:rPr>
        <w:t>F</w:t>
      </w:r>
      <w:r w:rsidRPr="00E900E7">
        <w:rPr>
          <w:rFonts w:hint="eastAsia"/>
          <w:i/>
          <w:vertAlign w:val="subscript"/>
          <w:lang w:val="fr-FR"/>
        </w:rPr>
        <w:t>c</w:t>
      </w:r>
      <w:r w:rsidRPr="009A2723">
        <w:rPr>
          <w:vertAlign w:val="superscript"/>
          <w:lang w:val="fr-FR"/>
        </w:rPr>
        <w:t>–</w:t>
      </w:r>
      <w:r w:rsidRPr="009A2723">
        <w:rPr>
          <w:rFonts w:hint="eastAsia"/>
          <w:vertAlign w:val="superscript"/>
          <w:lang w:val="fr-FR"/>
        </w:rPr>
        <w:t>1</w:t>
      </w:r>
    </w:p>
    <w:p w:rsidR="00324934" w:rsidRPr="009A2723" w:rsidRDefault="00324934" w:rsidP="00324934">
      <w:pPr>
        <w:pStyle w:val="Equationlegend"/>
        <w:rPr>
          <w:lang w:val="fr-FR"/>
        </w:rPr>
      </w:pPr>
      <w:r w:rsidRPr="009A2723">
        <w:rPr>
          <w:lang w:val="fr-FR"/>
        </w:rPr>
        <w:tab/>
      </w:r>
      <w:r w:rsidRPr="00AB2CA7">
        <w:rPr>
          <w:rFonts w:hint="eastAsia"/>
          <w:i/>
          <w:lang w:val="fr-FR"/>
        </w:rPr>
        <w:t>R</w:t>
      </w:r>
      <w:r w:rsidRPr="00AB2CA7">
        <w:rPr>
          <w:rFonts w:hint="eastAsia"/>
          <w:i/>
          <w:vertAlign w:val="subscript"/>
          <w:lang w:val="fr-FR"/>
        </w:rPr>
        <w:t>g</w:t>
      </w:r>
      <w:r w:rsidRPr="009A2723">
        <w:rPr>
          <w:rFonts w:hint="eastAsia"/>
          <w:lang w:val="fr-FR"/>
        </w:rPr>
        <w:t xml:space="preserve">: </w:t>
      </w:r>
      <w:r w:rsidRPr="009A2723">
        <w:rPr>
          <w:lang w:val="fr-FR"/>
        </w:rPr>
        <w:tab/>
        <w:t>coefficient de réflexion équivalent de la Terre de conductivité finie</w:t>
      </w:r>
    </w:p>
    <w:p w:rsidR="00324934" w:rsidRPr="009A2723" w:rsidRDefault="00324934" w:rsidP="00324934">
      <w:pPr>
        <w:pStyle w:val="Equationlegend"/>
        <w:rPr>
          <w:lang w:val="fr-FR"/>
        </w:rPr>
      </w:pPr>
      <w:r w:rsidRPr="009A2723">
        <w:rPr>
          <w:lang w:val="fr-FR"/>
        </w:rPr>
        <w:tab/>
      </w:r>
      <w:r w:rsidRPr="00AB2CA7">
        <w:rPr>
          <w:rFonts w:hint="eastAsia"/>
          <w:i/>
          <w:lang w:val="fr-FR"/>
        </w:rPr>
        <w:t>L</w:t>
      </w:r>
      <w:r w:rsidRPr="009A2723">
        <w:rPr>
          <w:rFonts w:hint="eastAsia"/>
          <w:vertAlign w:val="subscript"/>
          <w:lang w:val="fr-FR"/>
        </w:rPr>
        <w:t>2</w:t>
      </w:r>
      <w:r w:rsidRPr="009A2723">
        <w:rPr>
          <w:rFonts w:hint="eastAsia"/>
          <w:lang w:val="fr-FR"/>
        </w:rPr>
        <w:t xml:space="preserve">: </w:t>
      </w:r>
      <w:r w:rsidRPr="009A2723">
        <w:rPr>
          <w:lang w:val="fr-FR"/>
        </w:rPr>
        <w:tab/>
        <w:t>propagation totale sur le trajet du rayon à deux bonds.</w:t>
      </w:r>
    </w:p>
    <w:p w:rsidR="00324934" w:rsidRDefault="00324934" w:rsidP="00324934">
      <w:r>
        <w:t>Etant donné que</w:t>
      </w:r>
      <w:r>
        <w:rPr>
          <w:rFonts w:hint="eastAsia"/>
        </w:rPr>
        <w:t xml:space="preserve"> </w:t>
      </w:r>
      <w:r w:rsidRPr="00AB2CA7">
        <w:rPr>
          <w:rFonts w:hint="eastAsia"/>
          <w:i/>
        </w:rPr>
        <w:t>R</w:t>
      </w:r>
      <w:r w:rsidRPr="00AB2CA7">
        <w:rPr>
          <w:rFonts w:hint="eastAsia"/>
          <w:i/>
          <w:vertAlign w:val="subscript"/>
        </w:rPr>
        <w:t>c</w:t>
      </w:r>
      <w:r w:rsidRPr="007B6251">
        <w:rPr>
          <w:rFonts w:hint="eastAsia"/>
          <w:vertAlign w:val="subscript"/>
        </w:rPr>
        <w:t>1</w:t>
      </w:r>
      <w:r>
        <w:rPr>
          <w:vertAlign w:val="subscript"/>
        </w:rPr>
        <w:t xml:space="preserve"> </w:t>
      </w:r>
      <w:r>
        <w:rPr>
          <w:rFonts w:hint="eastAsia"/>
        </w:rPr>
        <w:t>=</w:t>
      </w:r>
      <w:r>
        <w:t xml:space="preserve"> </w:t>
      </w:r>
      <w:r w:rsidRPr="00AB2CA7">
        <w:rPr>
          <w:rFonts w:hint="eastAsia"/>
          <w:i/>
        </w:rPr>
        <w:t>R</w:t>
      </w:r>
      <w:r w:rsidRPr="00AB2CA7">
        <w:rPr>
          <w:rFonts w:hint="eastAsia"/>
          <w:i/>
          <w:vertAlign w:val="subscript"/>
        </w:rPr>
        <w:t>c</w:t>
      </w:r>
      <w:r w:rsidRPr="007B6251">
        <w:rPr>
          <w:rFonts w:hint="eastAsia"/>
          <w:vertAlign w:val="subscript"/>
        </w:rPr>
        <w:t>2</w:t>
      </w:r>
      <w:r>
        <w:rPr>
          <w:vertAlign w:val="subscript"/>
        </w:rPr>
        <w:t xml:space="preserve"> </w:t>
      </w:r>
      <w:r>
        <w:rPr>
          <w:rFonts w:hint="eastAsia"/>
        </w:rPr>
        <w:t>=</w:t>
      </w:r>
      <w:r>
        <w:t xml:space="preserve"> </w:t>
      </w:r>
      <w:r w:rsidRPr="00AB2CA7">
        <w:rPr>
          <w:rFonts w:hint="eastAsia"/>
          <w:i/>
        </w:rPr>
        <w:t>R</w:t>
      </w:r>
      <w:r w:rsidRPr="00AB2CA7">
        <w:rPr>
          <w:rFonts w:hint="eastAsia"/>
          <w:i/>
          <w:vertAlign w:val="subscript"/>
        </w:rPr>
        <w:t>c</w:t>
      </w:r>
      <w:r>
        <w:t xml:space="preserve"> et que </w:t>
      </w:r>
      <w:r w:rsidRPr="00AB2CA7">
        <w:rPr>
          <w:rFonts w:hint="eastAsia"/>
          <w:i/>
        </w:rPr>
        <w:t>D</w:t>
      </w:r>
      <w:r w:rsidRPr="00AB2CA7">
        <w:rPr>
          <w:rFonts w:hint="eastAsia"/>
          <w:i/>
          <w:vertAlign w:val="subscript"/>
        </w:rPr>
        <w:t>g</w:t>
      </w:r>
      <w:r>
        <w:t xml:space="preserve"> </w:t>
      </w:r>
      <w:r>
        <w:rPr>
          <w:rFonts w:hint="eastAsia"/>
        </w:rPr>
        <w:t>=</w:t>
      </w:r>
      <w:r>
        <w:t xml:space="preserve"> </w:t>
      </w:r>
      <w:r>
        <w:rPr>
          <w:rFonts w:hint="eastAsia"/>
        </w:rPr>
        <w:t>1/</w:t>
      </w:r>
      <w:r w:rsidRPr="00AB2CA7">
        <w:rPr>
          <w:rFonts w:hint="eastAsia"/>
          <w:i/>
        </w:rPr>
        <w:t>F</w:t>
      </w:r>
      <w:r w:rsidRPr="00AB2CA7">
        <w:rPr>
          <w:rFonts w:hint="eastAsia"/>
          <w:i/>
          <w:vertAlign w:val="subscript"/>
        </w:rPr>
        <w:t>c</w:t>
      </w:r>
      <w:r>
        <w:rPr>
          <w:rFonts w:hint="eastAsia"/>
        </w:rPr>
        <w:t xml:space="preserve"> </w:t>
      </w:r>
      <w:r>
        <w:t>en approximation de premier ordre</w:t>
      </w:r>
      <w:r>
        <w:rPr>
          <w:rFonts w:hint="eastAsia"/>
        </w:rPr>
        <w:t xml:space="preserve">, </w:t>
      </w:r>
      <w:r w:rsidRPr="00AB2CA7">
        <w:rPr>
          <w:rFonts w:hint="eastAsia"/>
          <w:i/>
        </w:rPr>
        <w:t>E</w:t>
      </w:r>
      <w:r w:rsidRPr="00AB2CA7">
        <w:rPr>
          <w:rFonts w:hint="eastAsia"/>
          <w:i/>
          <w:vertAlign w:val="subscript"/>
        </w:rPr>
        <w:t>s</w:t>
      </w:r>
      <w:r>
        <w:rPr>
          <w:rFonts w:hint="eastAsia"/>
          <w:vertAlign w:val="subscript"/>
        </w:rPr>
        <w:t xml:space="preserve">2 </w:t>
      </w:r>
      <w:r>
        <w:t>est donné comme suit:</w:t>
      </w:r>
    </w:p>
    <w:p w:rsidR="00324934" w:rsidRDefault="00324934" w:rsidP="00324934">
      <w:pPr>
        <w:pStyle w:val="Equation"/>
      </w:pPr>
      <w:r>
        <w:tab/>
      </w:r>
      <w:r>
        <w:tab/>
      </w:r>
      <w:r w:rsidRPr="00D05ADD">
        <w:rPr>
          <w:position w:val="-14"/>
        </w:rPr>
        <w:object w:dxaOrig="3620" w:dyaOrig="440">
          <v:shape id="_x0000_i1048" type="#_x0000_t75" style="width:180.95pt;height:21.6pt" o:ole="">
            <v:imagedata r:id="rId59" o:title=""/>
          </v:shape>
          <o:OLEObject Type="Embed" ProgID="Equation.3" ShapeID="_x0000_i1048" DrawAspect="Content" ObjectID="_1496669942" r:id="rId60"/>
        </w:object>
      </w:r>
      <w:r>
        <w:t>                 mV/m</w:t>
      </w:r>
      <w:r>
        <w:tab/>
        <w:t>(22)</w:t>
      </w:r>
    </w:p>
    <w:p w:rsidR="00324934" w:rsidRPr="009A2723" w:rsidRDefault="00324934" w:rsidP="00324934">
      <w:pPr>
        <w:pStyle w:val="Heading3"/>
      </w:pPr>
      <w:bookmarkStart w:id="27" w:name="_Toc129747521"/>
      <w:r w:rsidRPr="009A2723">
        <w:t>2.3.</w:t>
      </w:r>
      <w:r w:rsidRPr="009A2723">
        <w:rPr>
          <w:rFonts w:hint="eastAsia"/>
        </w:rPr>
        <w:t>8</w:t>
      </w:r>
      <w:r w:rsidRPr="009A2723">
        <w:tab/>
        <w:t>Onde de sol</w:t>
      </w:r>
      <w:bookmarkEnd w:id="27"/>
    </w:p>
    <w:p w:rsidR="00324934" w:rsidRDefault="00324934" w:rsidP="00324934">
      <w:r>
        <w:t>Les courbes de propagation de l'onde de sol sont extraites de la Recommandation UIT</w:t>
      </w:r>
      <w:r>
        <w:noBreakHyphen/>
        <w:t>R P.368 pour trois situations: eau de mer (</w:t>
      </w:r>
      <w:r>
        <w:rPr>
          <w:rFonts w:ascii="Symbol" w:hAnsi="Symbol"/>
        </w:rPr>
        <w:t></w:t>
      </w:r>
      <w:r>
        <w:t xml:space="preserve">:70, </w:t>
      </w:r>
      <w:r>
        <w:rPr>
          <w:rFonts w:ascii="Symbol" w:hAnsi="Symbol"/>
        </w:rPr>
        <w:t></w:t>
      </w:r>
      <w:r>
        <w:t>:5 S/m), terre (</w:t>
      </w:r>
      <w:r>
        <w:rPr>
          <w:rFonts w:ascii="Symbol" w:hAnsi="Symbol"/>
        </w:rPr>
        <w:t></w:t>
      </w:r>
      <w:r>
        <w:t xml:space="preserve">:22, </w:t>
      </w:r>
      <w:r>
        <w:rPr>
          <w:rFonts w:ascii="Symbol" w:hAnsi="Symbol"/>
        </w:rPr>
        <w:t></w:t>
      </w:r>
      <w:r>
        <w:t>:0,003 S/m), sol sec (</w:t>
      </w:r>
      <w:r>
        <w:rPr>
          <w:rFonts w:ascii="Symbol" w:hAnsi="Symbol"/>
        </w:rPr>
        <w:t></w:t>
      </w:r>
      <w:r>
        <w:t>:7, </w:t>
      </w:r>
      <w:r>
        <w:rPr>
          <w:rFonts w:ascii="Symbol" w:hAnsi="Symbol"/>
        </w:rPr>
        <w:t></w:t>
      </w:r>
      <w:r>
        <w:t>:0,0003 S/m) et neuf fréquences: 40, 50, 75, 100, 150, 200, 300, 400, 500 kHz. Le champ de l'onde de sol est alors calculé par interpolation par rapport à la distance et à la fréquence.</w:t>
      </w:r>
    </w:p>
    <w:p w:rsidR="00324934" w:rsidRDefault="00324934" w:rsidP="00324934">
      <w:pPr>
        <w:pStyle w:val="Heading3"/>
      </w:pPr>
      <w:bookmarkStart w:id="28" w:name="_Toc129747522"/>
      <w:r>
        <w:t>2.3.</w:t>
      </w:r>
      <w:r>
        <w:rPr>
          <w:rFonts w:hint="eastAsia"/>
        </w:rPr>
        <w:t>9</w:t>
      </w:r>
      <w:r>
        <w:tab/>
        <w:t>Champ résultant et phase</w:t>
      </w:r>
      <w:bookmarkEnd w:id="28"/>
      <w:r>
        <w:t xml:space="preserve"> </w:t>
      </w:r>
    </w:p>
    <w:p w:rsidR="00324934" w:rsidRDefault="00324934" w:rsidP="00324934">
      <w:r>
        <w:t xml:space="preserve">Le champ résultant de l'onde ionosphérique à un bond et de l'onde ionosphérique à deux bonds, </w:t>
      </w:r>
      <w:r w:rsidRPr="00AB2CA7">
        <w:rPr>
          <w:i/>
        </w:rPr>
        <w:t>R</w:t>
      </w:r>
      <w:r w:rsidRPr="00AB2CA7">
        <w:rPr>
          <w:i/>
          <w:vertAlign w:val="subscript"/>
        </w:rPr>
        <w:t>s</w:t>
      </w:r>
      <w:r>
        <w:t>, est calculé à partir de l'équation suivante:</w:t>
      </w:r>
    </w:p>
    <w:p w:rsidR="00324934" w:rsidRDefault="00324934" w:rsidP="00324934">
      <w:pPr>
        <w:pStyle w:val="Equation"/>
        <w:rPr>
          <w:lang w:val="es-ES"/>
        </w:rPr>
      </w:pPr>
      <w:r w:rsidRPr="007E00C0">
        <w:tab/>
      </w:r>
      <w:r w:rsidRPr="007E00C0">
        <w:tab/>
      </w:r>
      <w:r>
        <w:rPr>
          <w:i/>
          <w:iCs/>
          <w:lang w:val="es-ES"/>
        </w:rPr>
        <w:t>R</w:t>
      </w:r>
      <w:r>
        <w:rPr>
          <w:rFonts w:hint="eastAsia"/>
          <w:i/>
          <w:iCs/>
          <w:vertAlign w:val="subscript"/>
          <w:lang w:val="es-ES"/>
        </w:rPr>
        <w:t>s</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1</w:t>
      </w:r>
      <w:r>
        <w:rPr>
          <w:vertAlign w:val="superscript"/>
          <w:lang w:val="es-ES"/>
        </w:rPr>
        <w:t>2</w:t>
      </w:r>
      <w:r>
        <w:rPr>
          <w:lang w:val="es-ES"/>
        </w:rPr>
        <w:t xml:space="preserve"> + </w:t>
      </w:r>
      <w:r>
        <w:rPr>
          <w:rFonts w:hint="eastAsia"/>
          <w:i/>
          <w:iCs/>
          <w:lang w:val="es-ES"/>
        </w:rPr>
        <w:t>E</w:t>
      </w:r>
      <w:r>
        <w:rPr>
          <w:rFonts w:hint="eastAsia"/>
          <w:i/>
          <w:iCs/>
          <w:vertAlign w:val="subscript"/>
          <w:lang w:val="es-ES"/>
        </w:rPr>
        <w:t>s</w:t>
      </w:r>
      <w:r>
        <w:rPr>
          <w:rFonts w:hint="eastAsia"/>
          <w:vertAlign w:val="subscript"/>
          <w:lang w:val="es-ES"/>
        </w:rPr>
        <w:t>2</w:t>
      </w:r>
      <w:r>
        <w:rPr>
          <w:vertAlign w:val="superscript"/>
          <w:lang w:val="es-ES"/>
        </w:rPr>
        <w:t>2</w:t>
      </w:r>
      <w:r>
        <w:rPr>
          <w:lang w:val="es-ES"/>
        </w:rPr>
        <w:t xml:space="preserve"> + 2</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1</w:t>
      </w:r>
      <w:r>
        <w:rPr>
          <w:rFonts w:hint="eastAsia"/>
          <w:lang w:val="es-ES"/>
        </w:rPr>
        <w:t xml:space="preserve"> </w:t>
      </w:r>
      <w:r>
        <w:rPr>
          <w:rFonts w:hint="eastAsia"/>
          <w:i/>
          <w:iCs/>
          <w:lang w:val="es-ES"/>
        </w:rPr>
        <w:t>E</w:t>
      </w:r>
      <w:r>
        <w:rPr>
          <w:rFonts w:hint="eastAsia"/>
          <w:i/>
          <w:iCs/>
          <w:vertAlign w:val="subscript"/>
          <w:lang w:val="es-ES"/>
        </w:rPr>
        <w:t>s</w:t>
      </w:r>
      <w:r>
        <w:rPr>
          <w:rFonts w:hint="eastAsia"/>
          <w:vertAlign w:val="subscript"/>
          <w:lang w:val="es-ES"/>
        </w:rPr>
        <w:t>2</w:t>
      </w:r>
      <w:r>
        <w:rPr>
          <w:vertAlign w:val="subscript"/>
          <w:lang w:val="es-ES"/>
        </w:rPr>
        <w:t xml:space="preserve"> </w:t>
      </w:r>
      <w:r>
        <w:rPr>
          <w:lang w:val="es-ES"/>
        </w:rPr>
        <w:t xml:space="preserve">cos </w:t>
      </w:r>
      <w:r>
        <w:rPr>
          <w:rFonts w:ascii="Symbol" w:hAnsi="Symbol"/>
        </w:rPr>
        <w:t></w:t>
      </w:r>
      <w:r>
        <w:rPr>
          <w:rFonts w:ascii="Symbol" w:hAnsi="Symbol"/>
          <w:lang w:val="es-ES"/>
        </w:rPr>
        <w:tab/>
      </w:r>
      <w:r>
        <w:rPr>
          <w:lang w:val="es-ES"/>
        </w:rPr>
        <w:t>(23)</w:t>
      </w:r>
    </w:p>
    <w:p w:rsidR="00324934" w:rsidRDefault="00324934" w:rsidP="00324934">
      <w:pPr>
        <w:keepNext/>
        <w:keepLines/>
      </w:pPr>
      <w:r>
        <w:t>où:</w:t>
      </w:r>
    </w:p>
    <w:p w:rsidR="00324934" w:rsidRPr="009A2723" w:rsidRDefault="00324934" w:rsidP="00324934">
      <w:pPr>
        <w:pStyle w:val="Equationlegend"/>
        <w:rPr>
          <w:lang w:val="fr-FR"/>
        </w:rPr>
      </w:pPr>
      <w:r>
        <w:rPr>
          <w:lang w:val="fr-FR"/>
        </w:rPr>
        <w:tab/>
      </w:r>
      <w:r>
        <w:rPr>
          <w:lang w:val="fr-FR"/>
        </w:rPr>
        <w:sym w:font="Symbol" w:char="F06A"/>
      </w:r>
      <w:r>
        <w:rPr>
          <w:lang w:val="fr-FR"/>
        </w:rPr>
        <w:t xml:space="preserve"> =</w:t>
      </w:r>
      <w:r>
        <w:rPr>
          <w:lang w:val="fr-FR"/>
        </w:rPr>
        <w:tab/>
        <w:t>2</w:t>
      </w:r>
      <w:r>
        <w:rPr>
          <w:lang w:val="fr-FR"/>
        </w:rPr>
        <w:sym w:font="Symbol" w:char="F070"/>
      </w:r>
      <w:r>
        <w:rPr>
          <w:lang w:val="fr-FR"/>
        </w:rPr>
        <w:t xml:space="preserve"> </w:t>
      </w:r>
      <w:r w:rsidRPr="009A2723">
        <w:rPr>
          <w:lang w:val="fr-FR"/>
        </w:rPr>
        <w:t>(différence de longueur du trajet du rayon entre l'onde ionosphérique à un bond et l'onde ionosphérique à deux bonds)/</w:t>
      </w:r>
      <w:r>
        <w:rPr>
          <w:rFonts w:ascii="Symbol" w:hAnsi="Symbol"/>
        </w:rPr>
        <w:t></w:t>
      </w:r>
      <w:r>
        <w:rPr>
          <w:rFonts w:ascii="Symbol" w:hAnsi="Symbol"/>
        </w:rPr>
        <w:t></w:t>
      </w:r>
    </w:p>
    <w:p w:rsidR="00324934" w:rsidRDefault="00324934" w:rsidP="00324934">
      <w:r>
        <w:t xml:space="preserve">Le champ reçu </w:t>
      </w:r>
      <w:r w:rsidRPr="00AB2CA7">
        <w:rPr>
          <w:i/>
        </w:rPr>
        <w:t>R</w:t>
      </w:r>
      <w:r>
        <w:t xml:space="preserve"> qui est la résultante des ondes ionosphériques et de l'onde de sol, est calculé à partir de l'équation suivante:</w:t>
      </w:r>
    </w:p>
    <w:p w:rsidR="00324934" w:rsidRPr="003C04F2" w:rsidRDefault="00324934" w:rsidP="00324934">
      <w:pPr>
        <w:pStyle w:val="Equation"/>
        <w:rPr>
          <w:rFonts w:ascii="MS Mincho" w:hAnsi="MS Mincho"/>
          <w:lang w:val="pt-BR"/>
        </w:rPr>
      </w:pPr>
      <w:r w:rsidRPr="007E00C0">
        <w:tab/>
      </w:r>
      <w:r w:rsidRPr="007E00C0">
        <w:tab/>
      </w:r>
      <w:r w:rsidRPr="003C04F2">
        <w:rPr>
          <w:rFonts w:hint="eastAsia"/>
          <w:i/>
          <w:iCs/>
          <w:lang w:val="pt-BR"/>
        </w:rPr>
        <w:t>R</w:t>
      </w:r>
      <w:r w:rsidRPr="003C04F2">
        <w:rPr>
          <w:rFonts w:hint="eastAsia"/>
          <w:vertAlign w:val="superscript"/>
          <w:lang w:val="pt-BR"/>
        </w:rPr>
        <w:t>2</w:t>
      </w:r>
      <w:r w:rsidRPr="003C04F2">
        <w:rPr>
          <w:rFonts w:hint="eastAsia"/>
          <w:lang w:val="pt-BR"/>
        </w:rPr>
        <w:t xml:space="preserve"> = </w:t>
      </w:r>
      <w:r w:rsidRPr="003C04F2">
        <w:rPr>
          <w:rFonts w:hint="eastAsia"/>
          <w:i/>
          <w:iCs/>
          <w:lang w:val="pt-BR"/>
        </w:rPr>
        <w:t>R</w:t>
      </w:r>
      <w:r w:rsidRPr="003C04F2">
        <w:rPr>
          <w:rFonts w:hint="eastAsia"/>
          <w:i/>
          <w:iCs/>
          <w:vertAlign w:val="subscript"/>
          <w:lang w:val="pt-BR"/>
        </w:rPr>
        <w:t>s</w:t>
      </w:r>
      <w:r w:rsidRPr="003C04F2">
        <w:rPr>
          <w:rFonts w:hint="eastAsia"/>
          <w:vertAlign w:val="superscript"/>
          <w:lang w:val="pt-BR"/>
        </w:rPr>
        <w:t>2</w:t>
      </w:r>
      <w:r w:rsidRPr="003C04F2">
        <w:rPr>
          <w:rFonts w:hint="eastAsia"/>
          <w:lang w:val="pt-BR"/>
        </w:rPr>
        <w:t xml:space="preserve"> + </w:t>
      </w:r>
      <w:r w:rsidRPr="003C04F2">
        <w:rPr>
          <w:rFonts w:hint="eastAsia"/>
          <w:i/>
          <w:iCs/>
          <w:lang w:val="pt-BR"/>
        </w:rPr>
        <w:t>G</w:t>
      </w:r>
      <w:r w:rsidRPr="003C04F2">
        <w:rPr>
          <w:rFonts w:hint="eastAsia"/>
          <w:vertAlign w:val="superscript"/>
          <w:lang w:val="pt-BR"/>
        </w:rPr>
        <w:t>2</w:t>
      </w:r>
      <w:r w:rsidRPr="003C04F2">
        <w:rPr>
          <w:rFonts w:hint="eastAsia"/>
          <w:lang w:val="pt-BR"/>
        </w:rPr>
        <w:t xml:space="preserve"> + 2</w:t>
      </w:r>
      <w:r w:rsidRPr="003C04F2">
        <w:rPr>
          <w:rFonts w:hint="eastAsia"/>
          <w:i/>
          <w:iCs/>
          <w:lang w:val="pt-BR"/>
        </w:rPr>
        <w:t>R</w:t>
      </w:r>
      <w:r w:rsidRPr="003C04F2">
        <w:rPr>
          <w:rFonts w:hint="eastAsia"/>
          <w:i/>
          <w:iCs/>
          <w:vertAlign w:val="subscript"/>
          <w:lang w:val="pt-BR"/>
        </w:rPr>
        <w:t>s</w:t>
      </w:r>
      <w:r w:rsidRPr="003C04F2">
        <w:rPr>
          <w:i/>
          <w:iCs/>
          <w:vertAlign w:val="subscript"/>
          <w:lang w:val="pt-BR"/>
        </w:rPr>
        <w:t xml:space="preserve"> </w:t>
      </w:r>
      <w:r w:rsidRPr="003C04F2">
        <w:rPr>
          <w:rFonts w:hint="eastAsia"/>
          <w:i/>
          <w:iCs/>
          <w:lang w:val="pt-BR"/>
        </w:rPr>
        <w:t>G</w:t>
      </w:r>
      <w:r w:rsidRPr="003C04F2">
        <w:rPr>
          <w:i/>
          <w:iCs/>
          <w:lang w:val="pt-BR"/>
        </w:rPr>
        <w:t xml:space="preserve"> </w:t>
      </w:r>
      <w:r w:rsidRPr="003C04F2">
        <w:rPr>
          <w:rFonts w:hint="eastAsia"/>
          <w:lang w:val="pt-BR"/>
        </w:rPr>
        <w:t>cos</w:t>
      </w:r>
      <w:r w:rsidRPr="003C04F2">
        <w:rPr>
          <w:lang w:val="pt-BR"/>
        </w:rPr>
        <w:t xml:space="preserve"> </w:t>
      </w:r>
      <w:r>
        <w:rPr>
          <w:rFonts w:hint="eastAsia"/>
        </w:rPr>
        <w:sym w:font="Symbol" w:char="F071"/>
      </w:r>
      <w:r w:rsidRPr="003C04F2">
        <w:rPr>
          <w:lang w:val="pt-BR"/>
        </w:rPr>
        <w:tab/>
        <w:t>(24)</w:t>
      </w:r>
    </w:p>
    <w:p w:rsidR="00324934" w:rsidRDefault="00324934" w:rsidP="00324934">
      <w:r>
        <w:t>où:</w:t>
      </w:r>
    </w:p>
    <w:p w:rsidR="00324934" w:rsidRPr="009A2723" w:rsidRDefault="00324934" w:rsidP="00324934">
      <w:pPr>
        <w:pStyle w:val="Equationlegend"/>
        <w:tabs>
          <w:tab w:val="left" w:pos="2520"/>
        </w:tabs>
        <w:rPr>
          <w:lang w:val="fr-FR"/>
        </w:rPr>
      </w:pPr>
      <w:r w:rsidRPr="009A2723">
        <w:rPr>
          <w:lang w:val="fr-FR"/>
        </w:rPr>
        <w:tab/>
      </w:r>
      <w:r w:rsidRPr="009A2723">
        <w:rPr>
          <w:lang w:val="fr-FR"/>
        </w:rPr>
        <w:tab/>
      </w:r>
      <w:r>
        <w:rPr>
          <w:rFonts w:hint="eastAsia"/>
        </w:rPr>
        <w:t>θ</w:t>
      </w:r>
      <w:r w:rsidRPr="00AB2CA7">
        <w:rPr>
          <w:lang w:val="fr-FR"/>
        </w:rPr>
        <w:t>:</w:t>
      </w:r>
      <w:r>
        <w:rPr>
          <w:lang w:val="fr-FR"/>
        </w:rPr>
        <w:tab/>
      </w:r>
      <w:r w:rsidRPr="009A2723">
        <w:rPr>
          <w:lang w:val="fr-FR"/>
        </w:rPr>
        <w:t xml:space="preserve">angle de retard de phase de </w:t>
      </w:r>
      <w:r w:rsidRPr="00AB2CA7">
        <w:rPr>
          <w:i/>
          <w:lang w:val="fr-FR"/>
        </w:rPr>
        <w:t>R</w:t>
      </w:r>
      <w:r w:rsidRPr="00AB2CA7">
        <w:rPr>
          <w:i/>
          <w:vertAlign w:val="subscript"/>
          <w:lang w:val="fr-FR"/>
        </w:rPr>
        <w:t>s</w:t>
      </w:r>
      <w:r w:rsidRPr="009A2723">
        <w:rPr>
          <w:lang w:val="fr-FR"/>
        </w:rPr>
        <w:t xml:space="preserve"> par rapport à l'onde de sol</w:t>
      </w:r>
      <w:r w:rsidRPr="009A2723">
        <w:rPr>
          <w:rFonts w:hint="eastAsia"/>
          <w:lang w:val="fr-FR"/>
        </w:rPr>
        <w:t>.</w:t>
      </w:r>
    </w:p>
    <w:p w:rsidR="00324934" w:rsidRDefault="00324934" w:rsidP="00324934">
      <w:pPr>
        <w:pStyle w:val="Heading3"/>
      </w:pPr>
      <w:bookmarkStart w:id="29" w:name="_Toc129747523"/>
      <w:r>
        <w:t>2.3.</w:t>
      </w:r>
      <w:r>
        <w:rPr>
          <w:rFonts w:hint="eastAsia"/>
        </w:rPr>
        <w:t>10</w:t>
      </w:r>
      <w:r>
        <w:tab/>
        <w:t>Variations des signaux du service des fréquences étalon et des signaux horaires à 40 et à 60 kHz en fonction de la distance</w:t>
      </w:r>
      <w:bookmarkEnd w:id="29"/>
    </w:p>
    <w:p w:rsidR="00324934" w:rsidRDefault="00324934" w:rsidP="00324934">
      <w:r>
        <w:t>Les Fig. 16 et 17 montrent les courbes de propagation prévues des champs résultants des ondes ionosphériques à un bond et à deux bonds et de l'onde de sol à 40 kHz, respectivement le jour et la nuit, les données sous forme de points ayant été mesurées en février 2004.</w:t>
      </w:r>
    </w:p>
    <w:p w:rsidR="00324934" w:rsidRDefault="00324934" w:rsidP="00324934">
      <w:pPr>
        <w:pStyle w:val="FigureNo"/>
      </w:pPr>
      <w:r>
        <w:rPr>
          <w:rFonts w:hint="eastAsia"/>
        </w:rPr>
        <w:lastRenderedPageBreak/>
        <w:t>Figure 16</w:t>
      </w:r>
    </w:p>
    <w:p w:rsidR="00324934" w:rsidRDefault="00324934" w:rsidP="00324934">
      <w:pPr>
        <w:pStyle w:val="Figuretitle"/>
      </w:pPr>
      <w:r>
        <w:t>Champs de l'onde JJY à 40 kHz reçue le jour en février 2004</w:t>
      </w:r>
    </w:p>
    <w:p w:rsidR="00324934" w:rsidRDefault="00634302" w:rsidP="00324934">
      <w:pPr>
        <w:pStyle w:val="Figure"/>
        <w:rPr>
          <w:b/>
          <w:bCs/>
        </w:rPr>
      </w:pPr>
      <w:r>
        <w:object w:dxaOrig="7044" w:dyaOrig="3545">
          <v:shape id="_x0000_i1049" type="#_x0000_t75" style="width:352.3pt;height:177.1pt" o:ole="">
            <v:imagedata r:id="rId61" o:title=""/>
          </v:shape>
          <o:OLEObject Type="Embed" ProgID="CorelDraw.Graphic.16" ShapeID="_x0000_i1049" DrawAspect="Content" ObjectID="_1496669943" r:id="rId62"/>
        </w:object>
      </w:r>
    </w:p>
    <w:p w:rsidR="00324934" w:rsidRDefault="00324934" w:rsidP="00324934"/>
    <w:p w:rsidR="00324934" w:rsidRDefault="00324934" w:rsidP="00324934">
      <w:pPr>
        <w:pStyle w:val="FigureNo"/>
      </w:pPr>
      <w:r>
        <w:rPr>
          <w:rFonts w:hint="eastAsia"/>
        </w:rPr>
        <w:t>Figure 17</w:t>
      </w:r>
    </w:p>
    <w:p w:rsidR="00324934" w:rsidRDefault="00324934" w:rsidP="00324934">
      <w:pPr>
        <w:pStyle w:val="Figuretitle"/>
      </w:pPr>
      <w:r>
        <w:t>Champs de l'onde JJY à 40 kHz reçue la nuit en février 2004</w:t>
      </w:r>
    </w:p>
    <w:p w:rsidR="00324934" w:rsidRDefault="00324934" w:rsidP="00324934">
      <w:pPr>
        <w:pStyle w:val="Figure"/>
      </w:pPr>
      <w:r>
        <w:object w:dxaOrig="9385" w:dyaOrig="4674">
          <v:shape id="_x0000_i1050" type="#_x0000_t75" style="width:469.9pt;height:233.3pt" o:ole="">
            <v:imagedata r:id="rId63" o:title=""/>
          </v:shape>
          <o:OLEObject Type="Embed" ProgID="CorelDraw.Graphic.12" ShapeID="_x0000_i1050" DrawAspect="Content" ObjectID="_1496669944" r:id="rId64"/>
        </w:object>
      </w:r>
    </w:p>
    <w:p w:rsidR="00324934" w:rsidRDefault="00324934" w:rsidP="00324934">
      <w:pPr>
        <w:pStyle w:val="Normalaftertitle"/>
      </w:pPr>
      <w:r>
        <w:t>Les Fig. 18 et 19 montrent les courbes de propagation prévues des champs résultants des ondes ionosphériques à un bond et à deux bonds et de l'onde de sol à 60 kHz, respectivement le jour et la nuit, les données sous forme de points ayant été mesurées en février 2004.</w:t>
      </w:r>
    </w:p>
    <w:p w:rsidR="00324934" w:rsidRDefault="00324934" w:rsidP="00324934">
      <w:pPr>
        <w:pStyle w:val="FigureNo"/>
      </w:pPr>
      <w:r>
        <w:rPr>
          <w:rFonts w:hint="eastAsia"/>
        </w:rPr>
        <w:lastRenderedPageBreak/>
        <w:t>Figure 18</w:t>
      </w:r>
    </w:p>
    <w:p w:rsidR="00324934" w:rsidRDefault="00324934" w:rsidP="00324934">
      <w:pPr>
        <w:pStyle w:val="Figuretitle"/>
      </w:pPr>
      <w:r>
        <w:t>Champs de l'onde JJY à 60 kHz reçue le jour en février 2004</w:t>
      </w:r>
    </w:p>
    <w:p w:rsidR="00324934" w:rsidRDefault="00324934" w:rsidP="00324934">
      <w:pPr>
        <w:pStyle w:val="Figure"/>
      </w:pPr>
      <w:r>
        <w:object w:dxaOrig="9385" w:dyaOrig="4674">
          <v:shape id="_x0000_i1051" type="#_x0000_t75" style="width:469.9pt;height:233.3pt" o:ole="">
            <v:imagedata r:id="rId65" o:title=""/>
          </v:shape>
          <o:OLEObject Type="Embed" ProgID="CorelDraw.Graphic.12" ShapeID="_x0000_i1051" DrawAspect="Content" ObjectID="_1496669945" r:id="rId66"/>
        </w:object>
      </w:r>
    </w:p>
    <w:p w:rsidR="00324934" w:rsidRDefault="00324934" w:rsidP="00324934"/>
    <w:p w:rsidR="00324934" w:rsidRDefault="00324934" w:rsidP="00324934">
      <w:pPr>
        <w:pStyle w:val="FigureNo"/>
      </w:pPr>
      <w:r>
        <w:rPr>
          <w:rFonts w:hint="eastAsia"/>
        </w:rPr>
        <w:t>Figure 19</w:t>
      </w:r>
    </w:p>
    <w:p w:rsidR="00324934" w:rsidRDefault="00324934" w:rsidP="00324934">
      <w:pPr>
        <w:pStyle w:val="Figuretitle"/>
      </w:pPr>
      <w:r>
        <w:t>Champs de l'onde JJY à 60 kHz reçue la nuit en février 2004</w:t>
      </w:r>
    </w:p>
    <w:p w:rsidR="00324934" w:rsidRDefault="00324934" w:rsidP="00324934">
      <w:pPr>
        <w:pStyle w:val="Figure"/>
      </w:pPr>
      <w:r>
        <w:object w:dxaOrig="9385" w:dyaOrig="4281">
          <v:shape id="_x0000_i1052" type="#_x0000_t75" style="width:469.9pt;height:213.1pt" o:ole="">
            <v:imagedata r:id="rId67" o:title=""/>
          </v:shape>
          <o:OLEObject Type="Embed" ProgID="CorelDraw.Graphic.12" ShapeID="_x0000_i1052" DrawAspect="Content" ObjectID="_1496669946" r:id="rId68"/>
        </w:object>
      </w:r>
    </w:p>
    <w:p w:rsidR="00324934" w:rsidRDefault="00324934" w:rsidP="00324934">
      <w:pPr>
        <w:pStyle w:val="Normalaftertitle"/>
      </w:pPr>
      <w:r>
        <w:t>On observe une bonne concordance entre les courbes prévues et les valeurs mesurées et des inflexions nettes autour de 600 et de 700 km suivies d'un niveau du champ plus élevé d'environ 10 dB.</w:t>
      </w:r>
    </w:p>
    <w:p w:rsidR="00324934" w:rsidRDefault="00324934" w:rsidP="00324934">
      <w:pPr>
        <w:pStyle w:val="Heading3"/>
      </w:pPr>
      <w:bookmarkStart w:id="30" w:name="_Toc129747524"/>
      <w:r>
        <w:t>2.3.</w:t>
      </w:r>
      <w:r>
        <w:rPr>
          <w:rFonts w:hint="eastAsia"/>
        </w:rPr>
        <w:t>11</w:t>
      </w:r>
      <w:r>
        <w:tab/>
        <w:t>Variations du champ et de la phase des signaux du service des fréquences étalon et des signaux horaires à 60 kHz en fonction du temps</w:t>
      </w:r>
      <w:bookmarkEnd w:id="30"/>
    </w:p>
    <w:p w:rsidR="00324934" w:rsidRDefault="00324934" w:rsidP="00324934">
      <w:r>
        <w:t xml:space="preserve">Le retard de phase du signal reçu correspond à celui des ondes ionosphériques résultantes et de l'onde de sol par rapport à l'onde de sol. Les valeurs de ce retard et de ce champ, exprimées en fonction de l'heure locale et enregistrées le 28 février 2004, sont répertoriées sur une courbe (Fig. 20), ainsi que la variation du champ et le retard de phase pendant le jour tels qu'ils ont été </w:t>
      </w:r>
      <w:r>
        <w:lastRenderedPageBreak/>
        <w:t>prévus. Il est évident que la méthode de prévision est utile pour évaluer la stabilité du signal du service des fréquences étalon et des signaux horaires.</w:t>
      </w:r>
    </w:p>
    <w:p w:rsidR="00324934" w:rsidRDefault="00324934" w:rsidP="00324934">
      <w:pPr>
        <w:pStyle w:val="FigureNo"/>
      </w:pPr>
      <w:r>
        <w:object w:dxaOrig="9465" w:dyaOrig="6916">
          <v:shape id="_x0000_i1053" type="#_x0000_t75" style="width:473.3pt;height:345.6pt" o:ole="" o:allowoverlap="f">
            <v:imagedata r:id="rId69" o:title=""/>
          </v:shape>
          <o:OLEObject Type="Embed" ProgID="CorelDraw.Graphic.12" ShapeID="_x0000_i1053" DrawAspect="Content" ObjectID="_1496669947" r:id="rId70"/>
        </w:object>
      </w:r>
    </w:p>
    <w:p w:rsidR="00324934" w:rsidRPr="00BA76CB" w:rsidRDefault="00324934" w:rsidP="00324934">
      <w:pPr>
        <w:pStyle w:val="Heading2"/>
        <w:rPr>
          <w:lang w:val="fr-CH"/>
        </w:rPr>
      </w:pPr>
      <w:bookmarkStart w:id="31" w:name="_Toc115575976"/>
      <w:bookmarkStart w:id="32" w:name="_Toc129747525"/>
      <w:r w:rsidRPr="00BA76CB">
        <w:rPr>
          <w:lang w:val="fr-CH"/>
        </w:rPr>
        <w:t>2.4</w:t>
      </w:r>
      <w:r w:rsidRPr="00BA76CB">
        <w:rPr>
          <w:lang w:val="fr-CH"/>
        </w:rPr>
        <w:tab/>
        <w:t>Prévision pour les trajets de propagation dépassant 4 000 km</w:t>
      </w:r>
    </w:p>
    <w:p w:rsidR="00324934" w:rsidRPr="00BA76CB" w:rsidRDefault="00324934" w:rsidP="00324934">
      <w:pPr>
        <w:rPr>
          <w:lang w:val="fr-CH" w:eastAsia="ja-JP"/>
        </w:rPr>
      </w:pPr>
      <w:r w:rsidRPr="00BA76CB">
        <w:rPr>
          <w:lang w:val="fr-CH"/>
        </w:rPr>
        <w:t xml:space="preserve">On </w:t>
      </w:r>
      <w:r>
        <w:rPr>
          <w:lang w:val="fr-CH"/>
        </w:rPr>
        <w:t>applique</w:t>
      </w:r>
      <w:r w:rsidRPr="00BA76CB">
        <w:rPr>
          <w:lang w:val="fr-CH"/>
        </w:rPr>
        <w:t xml:space="preserve"> les équations suivantes pour calculer le champ électrique jusqu’à 16 000 km</w:t>
      </w:r>
      <w:r w:rsidRPr="00BA76CB">
        <w:rPr>
          <w:lang w:val="fr-CH" w:eastAsia="ja-JP"/>
        </w:rPr>
        <w:t xml:space="preserve">. La valeur médiane du champ électrique </w:t>
      </w:r>
      <w:r>
        <w:rPr>
          <w:lang w:val="fr-CH" w:eastAsia="ja-JP"/>
        </w:rPr>
        <w:t xml:space="preserve">de la composante de l’onde ionosphérique à </w:t>
      </w:r>
      <w:r w:rsidRPr="00BA76CB">
        <w:rPr>
          <w:i/>
          <w:iCs/>
          <w:lang w:val="fr-CH" w:eastAsia="ja-JP"/>
        </w:rPr>
        <w:t>K</w:t>
      </w:r>
      <w:r w:rsidRPr="00A67B30">
        <w:rPr>
          <w:lang w:val="fr-CH" w:eastAsia="ja-JP"/>
        </w:rPr>
        <w:t xml:space="preserve"> </w:t>
      </w:r>
      <w:r w:rsidRPr="00BA76CB">
        <w:rPr>
          <w:lang w:val="fr-CH" w:eastAsia="ja-JP"/>
        </w:rPr>
        <w:t>bond</w:t>
      </w:r>
      <w:r>
        <w:rPr>
          <w:lang w:val="fr-CH" w:eastAsia="ja-JP"/>
        </w:rPr>
        <w:t>s</w:t>
      </w:r>
      <w:r w:rsidRPr="00BA76CB">
        <w:rPr>
          <w:lang w:val="fr-CH" w:eastAsia="ja-JP"/>
        </w:rPr>
        <w:t xml:space="preserve"> </w:t>
      </w:r>
      <w:r w:rsidRPr="00BA76CB">
        <w:rPr>
          <w:i/>
          <w:lang w:val="fr-CH" w:eastAsia="ja-JP"/>
        </w:rPr>
        <w:t>Es</w:t>
      </w:r>
      <w:r w:rsidRPr="00BA76CB">
        <w:rPr>
          <w:i/>
          <w:vertAlign w:val="subscript"/>
          <w:lang w:val="fr-CH" w:eastAsia="ja-JP"/>
        </w:rPr>
        <w:t>K</w:t>
      </w:r>
      <w:r w:rsidRPr="00BA76CB">
        <w:rPr>
          <w:lang w:val="fr-CH" w:eastAsia="ja-JP"/>
        </w:rPr>
        <w:t xml:space="preserve"> (mV/m) est:</w:t>
      </w:r>
    </w:p>
    <w:p w:rsidR="00324934" w:rsidRPr="00BA76CB" w:rsidRDefault="00324934" w:rsidP="00324934">
      <w:pPr>
        <w:pStyle w:val="Equation"/>
        <w:rPr>
          <w:i/>
          <w:sz w:val="22"/>
          <w:lang w:val="fr-CH"/>
        </w:rPr>
      </w:pPr>
      <w:r w:rsidRPr="00BA76CB">
        <w:rPr>
          <w:lang w:val="fr-CH" w:eastAsia="ja-JP"/>
        </w:rPr>
        <w:tab/>
      </w:r>
      <w:r w:rsidRPr="00BA76CB">
        <w:rPr>
          <w:lang w:val="fr-CH" w:eastAsia="ja-JP"/>
        </w:rPr>
        <w:tab/>
      </w:r>
      <w:r w:rsidRPr="00BA76CB">
        <w:rPr>
          <w:position w:val="-72"/>
          <w:lang w:val="fr-CH"/>
        </w:rPr>
        <w:object w:dxaOrig="7280" w:dyaOrig="1640">
          <v:shape id="_x0000_i1054" type="#_x0000_t75" style="width:364.8pt;height:82.1pt" o:ole="">
            <v:imagedata r:id="rId71" o:title=""/>
          </v:shape>
          <o:OLEObject Type="Embed" ProgID="Equation.3" ShapeID="_x0000_i1054" DrawAspect="Content" ObjectID="_1496669948" r:id="rId72"/>
        </w:object>
      </w:r>
      <w:r w:rsidRPr="00BA76CB">
        <w:rPr>
          <w:lang w:val="fr-CH"/>
        </w:rPr>
        <w:tab/>
        <w:t>(25)</w:t>
      </w:r>
    </w:p>
    <w:p w:rsidR="00324934" w:rsidRPr="00BA76CB" w:rsidRDefault="00324934" w:rsidP="00324934">
      <w:pPr>
        <w:rPr>
          <w:lang w:val="fr-CH" w:eastAsia="ja-JP"/>
        </w:rPr>
      </w:pPr>
      <w:r w:rsidRPr="00BA76CB">
        <w:rPr>
          <w:lang w:val="fr-CH"/>
        </w:rPr>
        <w:t>où:</w:t>
      </w:r>
    </w:p>
    <w:p w:rsidR="00324934" w:rsidRPr="00BA76CB" w:rsidRDefault="00324934" w:rsidP="00324934">
      <w:pPr>
        <w:pStyle w:val="Equationlegend"/>
        <w:rPr>
          <w:lang w:val="fr-CH" w:eastAsia="ja-JP"/>
        </w:rPr>
      </w:pPr>
      <w:r w:rsidRPr="00BA76CB">
        <w:rPr>
          <w:i/>
          <w:iCs/>
          <w:lang w:val="fr-CH" w:eastAsia="ja-JP"/>
        </w:rPr>
        <w:tab/>
      </w:r>
      <w:r w:rsidRPr="00BA76CB">
        <w:rPr>
          <w:i/>
          <w:iCs/>
          <w:lang w:val="fr-CH"/>
        </w:rPr>
        <w:t>K</w:t>
      </w:r>
      <w:r w:rsidRPr="00BA76CB">
        <w:rPr>
          <w:lang w:val="fr-CH"/>
        </w:rPr>
        <w:t xml:space="preserve">: </w:t>
      </w:r>
      <w:r w:rsidRPr="00BA76CB">
        <w:rPr>
          <w:lang w:val="fr-CH"/>
        </w:rPr>
        <w:tab/>
      </w:r>
      <w:r>
        <w:rPr>
          <w:lang w:val="fr-CH"/>
        </w:rPr>
        <w:t xml:space="preserve">nombre de </w:t>
      </w:r>
      <w:r w:rsidRPr="00BA76CB">
        <w:rPr>
          <w:lang w:val="fr-CH"/>
        </w:rPr>
        <w:t>bond</w:t>
      </w:r>
      <w:r>
        <w:rPr>
          <w:lang w:val="fr-CH"/>
        </w:rPr>
        <w:t>s</w:t>
      </w:r>
      <w:r w:rsidRPr="00BA76CB">
        <w:rPr>
          <w:lang w:val="fr-CH"/>
        </w:rPr>
        <w:t>, de 1 à 10</w:t>
      </w:r>
      <w:r w:rsidRPr="00BA76CB">
        <w:rPr>
          <w:lang w:val="fr-CH"/>
        </w:rPr>
        <w:tab/>
      </w:r>
    </w:p>
    <w:p w:rsidR="00324934" w:rsidRPr="00BA76CB" w:rsidRDefault="00324934" w:rsidP="00324934">
      <w:pPr>
        <w:pStyle w:val="Equationlegend"/>
        <w:rPr>
          <w:iCs/>
          <w:lang w:val="fr-CH" w:eastAsia="ja-JP"/>
        </w:rPr>
      </w:pPr>
      <w:r w:rsidRPr="00BA76CB">
        <w:rPr>
          <w:i/>
          <w:iCs/>
          <w:lang w:val="fr-CH" w:eastAsia="ja-JP"/>
        </w:rPr>
        <w:tab/>
      </w:r>
      <w:r w:rsidRPr="00BA76CB">
        <w:rPr>
          <w:i/>
          <w:iCs/>
          <w:lang w:val="fr-CH"/>
        </w:rPr>
        <w:t>L</w:t>
      </w:r>
      <w:r w:rsidRPr="00BA76CB">
        <w:rPr>
          <w:lang w:val="fr-CH" w:eastAsia="ja-JP"/>
        </w:rPr>
        <w:t>:</w:t>
      </w:r>
      <w:r w:rsidRPr="00BA76CB">
        <w:rPr>
          <w:lang w:val="fr-CH"/>
        </w:rPr>
        <w:t xml:space="preserve"> </w:t>
      </w:r>
      <w:r w:rsidRPr="00BA76CB">
        <w:rPr>
          <w:lang w:val="fr-CH"/>
        </w:rPr>
        <w:tab/>
        <w:t>nombre de sommets</w:t>
      </w:r>
      <w:r>
        <w:rPr>
          <w:lang w:val="fr-CH"/>
        </w:rPr>
        <w:t>,</w:t>
      </w:r>
      <w:r w:rsidRPr="00BA76CB">
        <w:rPr>
          <w:lang w:val="fr-CH"/>
        </w:rPr>
        <w:t xml:space="preserve"> de 1 à </w:t>
      </w:r>
      <w:r w:rsidRPr="00BA76CB">
        <w:rPr>
          <w:i/>
          <w:iCs/>
          <w:lang w:val="fr-CH"/>
        </w:rPr>
        <w:t>K</w:t>
      </w:r>
    </w:p>
    <w:p w:rsidR="00324934" w:rsidRPr="00BA76CB" w:rsidRDefault="00324934" w:rsidP="00324934">
      <w:pPr>
        <w:pStyle w:val="Equationlegend"/>
        <w:rPr>
          <w:lang w:val="fr-CH" w:eastAsia="ja-JP"/>
        </w:rPr>
      </w:pPr>
      <w:r w:rsidRPr="00BA76CB">
        <w:rPr>
          <w:i/>
          <w:iCs/>
          <w:lang w:val="fr-CH" w:eastAsia="ja-JP"/>
        </w:rPr>
        <w:tab/>
        <w:t>k</w:t>
      </w:r>
      <w:r w:rsidRPr="00BA76CB">
        <w:rPr>
          <w:iCs/>
          <w:lang w:val="fr-CH" w:eastAsia="ja-JP"/>
        </w:rPr>
        <w:t xml:space="preserve">: </w:t>
      </w:r>
      <w:r w:rsidRPr="00BA76CB">
        <w:rPr>
          <w:iCs/>
          <w:lang w:val="fr-CH" w:eastAsia="ja-JP"/>
        </w:rPr>
        <w:tab/>
        <w:t>nombre d’onde</w:t>
      </w:r>
    </w:p>
    <w:p w:rsidR="00324934" w:rsidRPr="00BA76CB" w:rsidRDefault="00324934" w:rsidP="00324934">
      <w:pPr>
        <w:pStyle w:val="Equationlegend"/>
        <w:rPr>
          <w:lang w:val="fr-CH" w:eastAsia="ja-JP"/>
        </w:rPr>
      </w:pPr>
      <w:r w:rsidRPr="00BA76CB">
        <w:rPr>
          <w:i/>
          <w:lang w:val="fr-CH" w:eastAsia="ja-JP"/>
        </w:rPr>
        <w:tab/>
        <w:t>p</w:t>
      </w:r>
      <w:r w:rsidRPr="00BA76CB">
        <w:rPr>
          <w:i/>
          <w:vertAlign w:val="subscript"/>
          <w:lang w:val="fr-CH" w:eastAsia="ja-JP"/>
        </w:rPr>
        <w:t>t</w:t>
      </w:r>
      <w:r w:rsidRPr="00BA76CB">
        <w:rPr>
          <w:lang w:val="fr-CH"/>
        </w:rPr>
        <w:t xml:space="preserve">: </w:t>
      </w:r>
      <w:r w:rsidRPr="00BA76CB">
        <w:rPr>
          <w:lang w:val="fr-CH"/>
        </w:rPr>
        <w:tab/>
      </w:r>
      <w:r w:rsidRPr="00BA76CB">
        <w:rPr>
          <w:lang w:val="fr-CH" w:eastAsia="ja-JP"/>
        </w:rPr>
        <w:t>puissance rayonnée</w:t>
      </w:r>
      <w:r w:rsidRPr="00BA76CB">
        <w:rPr>
          <w:lang w:val="fr-CH"/>
        </w:rPr>
        <w:t xml:space="preserve"> (kW)</w:t>
      </w:r>
    </w:p>
    <w:p w:rsidR="00324934" w:rsidRPr="00BA76CB" w:rsidRDefault="00324934" w:rsidP="00324934">
      <w:pPr>
        <w:pStyle w:val="Equationlegend"/>
        <w:rPr>
          <w:lang w:val="fr-CH" w:eastAsia="ja-JP"/>
        </w:rPr>
      </w:pPr>
      <w:r w:rsidRPr="00BA76CB">
        <w:rPr>
          <w:i/>
          <w:lang w:val="fr-CH" w:eastAsia="ja-JP"/>
        </w:rPr>
        <w:tab/>
      </w:r>
      <w:r w:rsidRPr="00BA76CB">
        <w:rPr>
          <w:iCs/>
          <w:lang w:val="fr-CH"/>
        </w:rPr>
        <w:t>Ψ</w:t>
      </w:r>
      <w:r w:rsidRPr="00BA76CB">
        <w:rPr>
          <w:i/>
          <w:vertAlign w:val="subscript"/>
          <w:lang w:val="fr-CH"/>
        </w:rPr>
        <w:t>K</w:t>
      </w:r>
      <w:r w:rsidRPr="00BA76CB">
        <w:rPr>
          <w:lang w:val="fr-CH"/>
        </w:rPr>
        <w:t xml:space="preserve">: </w:t>
      </w:r>
      <w:r w:rsidRPr="00BA76CB">
        <w:rPr>
          <w:lang w:val="fr-CH"/>
        </w:rPr>
        <w:tab/>
      </w:r>
      <w:r w:rsidRPr="00BA76CB">
        <w:rPr>
          <w:lang w:val="fr-CH" w:eastAsia="ja-JP"/>
        </w:rPr>
        <w:t xml:space="preserve">angles de départ et d’arrivée du rayon </w:t>
      </w:r>
      <w:r>
        <w:rPr>
          <w:lang w:val="fr-CH" w:eastAsia="ja-JP"/>
        </w:rPr>
        <w:t xml:space="preserve">à </w:t>
      </w:r>
      <w:r w:rsidRPr="00BA76CB">
        <w:rPr>
          <w:i/>
          <w:lang w:val="fr-CH" w:eastAsia="ja-JP"/>
        </w:rPr>
        <w:t>K</w:t>
      </w:r>
      <w:r w:rsidRPr="00BF2C0A">
        <w:rPr>
          <w:iCs/>
          <w:lang w:val="fr-CH" w:eastAsia="ja-JP"/>
        </w:rPr>
        <w:t xml:space="preserve"> </w:t>
      </w:r>
      <w:r w:rsidRPr="00BA76CB">
        <w:rPr>
          <w:lang w:val="fr-CH"/>
        </w:rPr>
        <w:t>bond</w:t>
      </w:r>
      <w:r>
        <w:rPr>
          <w:lang w:val="fr-CH"/>
        </w:rPr>
        <w:t>s</w:t>
      </w:r>
    </w:p>
    <w:p w:rsidR="00324934" w:rsidRPr="00BA76CB" w:rsidRDefault="00324934" w:rsidP="00324934">
      <w:pPr>
        <w:pStyle w:val="Equationlegend"/>
        <w:jc w:val="left"/>
        <w:rPr>
          <w:lang w:val="fr-CH"/>
        </w:rPr>
      </w:pPr>
      <w:r w:rsidRPr="00BA76CB">
        <w:rPr>
          <w:i/>
          <w:lang w:val="fr-CH" w:eastAsia="ja-JP"/>
        </w:rPr>
        <w:tab/>
      </w:r>
      <w:r w:rsidRPr="00BA76CB">
        <w:rPr>
          <w:i/>
          <w:lang w:val="fr-CH"/>
        </w:rPr>
        <w:t>Rc</w:t>
      </w:r>
      <w:r w:rsidRPr="00BA76CB">
        <w:rPr>
          <w:i/>
          <w:iCs/>
          <w:vertAlign w:val="subscript"/>
          <w:lang w:val="fr-CH"/>
        </w:rPr>
        <w:t>K,L</w:t>
      </w:r>
      <w:r w:rsidRPr="00BA76CB">
        <w:rPr>
          <w:lang w:val="fr-CH"/>
        </w:rPr>
        <w:t xml:space="preserve">: </w:t>
      </w:r>
      <w:r w:rsidRPr="00BA76CB">
        <w:rPr>
          <w:lang w:val="fr-CH"/>
        </w:rPr>
        <w:tab/>
      </w:r>
      <w:r w:rsidRPr="00BA76CB">
        <w:rPr>
          <w:lang w:val="fr-CH" w:eastAsia="ja-JP"/>
        </w:rPr>
        <w:t xml:space="preserve">coefficients de réflexion ionosphériques pour les périodes </w:t>
      </w:r>
      <w:r>
        <w:rPr>
          <w:lang w:val="fr-CH" w:eastAsia="ja-JP"/>
        </w:rPr>
        <w:t xml:space="preserve">d’activité solaire </w:t>
      </w:r>
      <w:r w:rsidRPr="00BA76CB">
        <w:rPr>
          <w:lang w:val="fr-CH" w:eastAsia="ja-JP"/>
        </w:rPr>
        <w:t>minimale</w:t>
      </w:r>
      <w:r>
        <w:rPr>
          <w:lang w:val="fr-CH" w:eastAsia="ja-JP"/>
        </w:rPr>
        <w:t xml:space="preserve">, moyenne et maximale, indiqués respectivement sur les Figures 21a), 21b) et 21c) </w:t>
      </w:r>
    </w:p>
    <w:p w:rsidR="00324934" w:rsidRPr="00BA76CB" w:rsidRDefault="00324934" w:rsidP="00324934">
      <w:pPr>
        <w:pStyle w:val="Equationlegend"/>
        <w:jc w:val="left"/>
        <w:rPr>
          <w:lang w:val="fr-CH"/>
        </w:rPr>
      </w:pPr>
      <w:r w:rsidRPr="00BA76CB">
        <w:rPr>
          <w:i/>
          <w:lang w:val="fr-CH" w:eastAsia="ja-JP"/>
        </w:rPr>
        <w:lastRenderedPageBreak/>
        <w:tab/>
      </w:r>
      <w:r w:rsidRPr="00BA76CB">
        <w:rPr>
          <w:i/>
          <w:lang w:val="fr-CH"/>
        </w:rPr>
        <w:t>Fc</w:t>
      </w:r>
      <w:r w:rsidRPr="00BA76CB">
        <w:rPr>
          <w:i/>
          <w:vertAlign w:val="subscript"/>
          <w:lang w:val="fr-CH"/>
        </w:rPr>
        <w:t>K</w:t>
      </w:r>
      <w:r w:rsidRPr="00BA76CB">
        <w:rPr>
          <w:lang w:val="fr-CH"/>
        </w:rPr>
        <w:t xml:space="preserve">: </w:t>
      </w:r>
      <w:r w:rsidRPr="00BA76CB">
        <w:rPr>
          <w:lang w:val="fr-CH"/>
        </w:rPr>
        <w:tab/>
      </w:r>
      <w:r>
        <w:rPr>
          <w:lang w:val="fr-CH" w:eastAsia="ja-JP"/>
        </w:rPr>
        <w:t>facteur de focalisation, obtenu à partir de la</w:t>
      </w:r>
      <w:r w:rsidRPr="00BA76CB">
        <w:rPr>
          <w:lang w:val="fr-CH"/>
        </w:rPr>
        <w:t xml:space="preserve"> Fig</w:t>
      </w:r>
      <w:r>
        <w:rPr>
          <w:lang w:val="fr-CH"/>
        </w:rPr>
        <w:t>ure</w:t>
      </w:r>
      <w:r w:rsidRPr="00BA76CB">
        <w:rPr>
          <w:lang w:val="fr-CH"/>
        </w:rPr>
        <w:t xml:space="preserve"> 14</w:t>
      </w:r>
    </w:p>
    <w:p w:rsidR="00324934" w:rsidRPr="00BA76CB" w:rsidRDefault="00324934" w:rsidP="00324934">
      <w:pPr>
        <w:pStyle w:val="Equationlegend"/>
        <w:jc w:val="left"/>
        <w:rPr>
          <w:lang w:val="fr-CH" w:eastAsia="ja-JP"/>
        </w:rPr>
      </w:pPr>
      <w:r w:rsidRPr="00BA76CB">
        <w:rPr>
          <w:i/>
          <w:lang w:val="fr-CH" w:eastAsia="ja-JP"/>
        </w:rPr>
        <w:tab/>
      </w:r>
      <w:r w:rsidRPr="00BA76CB">
        <w:rPr>
          <w:i/>
          <w:lang w:val="fr-CH"/>
        </w:rPr>
        <w:t>Rg</w:t>
      </w:r>
      <w:r w:rsidRPr="00BA76CB">
        <w:rPr>
          <w:i/>
          <w:vertAlign w:val="subscript"/>
          <w:lang w:val="fr-CH"/>
        </w:rPr>
        <w:t>K</w:t>
      </w:r>
      <w:r w:rsidRPr="00BA76CB">
        <w:rPr>
          <w:lang w:val="fr-CH"/>
        </w:rPr>
        <w:t xml:space="preserve">: </w:t>
      </w:r>
      <w:r w:rsidRPr="00BA76CB">
        <w:rPr>
          <w:lang w:val="fr-CH"/>
        </w:rPr>
        <w:tab/>
      </w:r>
      <w:r>
        <w:rPr>
          <w:lang w:val="fr-CH" w:eastAsia="ja-JP"/>
        </w:rPr>
        <w:t xml:space="preserve">coefficient de réflexion du sol pour une onde polarisée verticalement, obtenu à partir des </w:t>
      </w:r>
      <w:r w:rsidRPr="00BA76CB">
        <w:rPr>
          <w:lang w:val="fr-CH"/>
        </w:rPr>
        <w:t>équation</w:t>
      </w:r>
      <w:r w:rsidRPr="00BA76CB">
        <w:rPr>
          <w:lang w:val="fr-CH" w:eastAsia="ja-JP"/>
        </w:rPr>
        <w:t>s</w:t>
      </w:r>
      <w:r w:rsidRPr="00BA76CB">
        <w:rPr>
          <w:lang w:val="fr-CH"/>
        </w:rPr>
        <w:t xml:space="preserve"> (18) </w:t>
      </w:r>
      <w:r w:rsidRPr="00BA76CB">
        <w:rPr>
          <w:lang w:val="fr-CH" w:eastAsia="ja-JP"/>
        </w:rPr>
        <w:t>et (19)</w:t>
      </w:r>
    </w:p>
    <w:p w:rsidR="00324934" w:rsidRPr="00BA76CB" w:rsidRDefault="00324934" w:rsidP="00324934">
      <w:pPr>
        <w:pStyle w:val="Equationlegend"/>
        <w:jc w:val="left"/>
        <w:rPr>
          <w:lang w:val="fr-CH" w:eastAsia="ja-JP"/>
        </w:rPr>
      </w:pPr>
      <w:r w:rsidRPr="00BA76CB">
        <w:rPr>
          <w:i/>
          <w:lang w:val="fr-CH"/>
        </w:rPr>
        <w:tab/>
        <w:t>Ft</w:t>
      </w:r>
      <w:r w:rsidRPr="00BA76CB">
        <w:rPr>
          <w:i/>
          <w:vertAlign w:val="subscript"/>
          <w:lang w:val="fr-CH"/>
        </w:rPr>
        <w:t>K</w:t>
      </w:r>
      <w:r w:rsidRPr="00BA76CB">
        <w:rPr>
          <w:lang w:val="fr-CH"/>
        </w:rPr>
        <w:t xml:space="preserve"> </w:t>
      </w:r>
      <w:r>
        <w:rPr>
          <w:lang w:val="fr-CH"/>
        </w:rPr>
        <w:t xml:space="preserve">et </w:t>
      </w:r>
      <w:r w:rsidRPr="00BA76CB">
        <w:rPr>
          <w:i/>
          <w:lang w:val="fr-CH"/>
        </w:rPr>
        <w:t>Fr</w:t>
      </w:r>
      <w:r w:rsidRPr="00BA76CB">
        <w:rPr>
          <w:i/>
          <w:vertAlign w:val="subscript"/>
          <w:lang w:val="fr-CH"/>
        </w:rPr>
        <w:t>K</w:t>
      </w:r>
      <w:r w:rsidRPr="00BA76CB">
        <w:rPr>
          <w:lang w:val="fr-CH" w:eastAsia="ja-JP"/>
        </w:rPr>
        <w:t>:</w:t>
      </w:r>
      <w:r w:rsidRPr="00BA76CB">
        <w:rPr>
          <w:lang w:val="fr-CH"/>
        </w:rPr>
        <w:t xml:space="preserve"> </w:t>
      </w:r>
      <w:r w:rsidRPr="00BA76CB">
        <w:rPr>
          <w:lang w:val="fr-CH"/>
        </w:rPr>
        <w:tab/>
      </w:r>
      <w:r>
        <w:rPr>
          <w:lang w:val="fr-CH"/>
        </w:rPr>
        <w:t xml:space="preserve">facteurs de l’antenne d’émission et de l’antenne de réception, respectivement, </w:t>
      </w:r>
      <w:r>
        <w:rPr>
          <w:lang w:val="fr-CH" w:eastAsia="ja-JP"/>
        </w:rPr>
        <w:t>obtenus à partir des</w:t>
      </w:r>
      <w:r w:rsidRPr="00BA76CB">
        <w:rPr>
          <w:lang w:val="fr-CH"/>
        </w:rPr>
        <w:t xml:space="preserve"> Figures. 7, 8</w:t>
      </w:r>
      <w:r w:rsidRPr="00BA76CB">
        <w:rPr>
          <w:lang w:val="fr-CH" w:eastAsia="ja-JP"/>
        </w:rPr>
        <w:t xml:space="preserve"> et</w:t>
      </w:r>
      <w:r w:rsidRPr="00BA76CB">
        <w:rPr>
          <w:lang w:val="fr-CH"/>
        </w:rPr>
        <w:t xml:space="preserve"> 9</w:t>
      </w:r>
    </w:p>
    <w:p w:rsidR="00324934" w:rsidRPr="00BA76CB" w:rsidRDefault="00324934" w:rsidP="00324934">
      <w:pPr>
        <w:pStyle w:val="Equationlegend"/>
        <w:jc w:val="left"/>
        <w:rPr>
          <w:lang w:val="fr-CH"/>
        </w:rPr>
      </w:pPr>
      <w:r w:rsidRPr="00BA76CB">
        <w:rPr>
          <w:i/>
          <w:iCs/>
          <w:lang w:val="fr-CH" w:eastAsia="ja-JP"/>
        </w:rPr>
        <w:tab/>
      </w:r>
      <w:r w:rsidRPr="00BA76CB">
        <w:rPr>
          <w:i/>
          <w:iCs/>
          <w:lang w:val="fr-CH"/>
        </w:rPr>
        <w:t>Pl</w:t>
      </w:r>
      <w:r w:rsidRPr="00BA76CB">
        <w:rPr>
          <w:i/>
          <w:iCs/>
          <w:vertAlign w:val="subscript"/>
          <w:lang w:val="fr-CH"/>
        </w:rPr>
        <w:t>K,L</w:t>
      </w:r>
      <w:r w:rsidRPr="00BA76CB">
        <w:rPr>
          <w:lang w:val="fr-CH"/>
        </w:rPr>
        <w:t xml:space="preserve">: </w:t>
      </w:r>
      <w:r w:rsidRPr="00BA76CB">
        <w:rPr>
          <w:lang w:val="fr-CH"/>
        </w:rPr>
        <w:tab/>
      </w:r>
      <w:r>
        <w:rPr>
          <w:lang w:val="fr-CH" w:eastAsia="ja-JP"/>
        </w:rPr>
        <w:t xml:space="preserve">longueur de propagation de la </w:t>
      </w:r>
      <w:r w:rsidRPr="00BF2C0A">
        <w:rPr>
          <w:i/>
          <w:iCs/>
          <w:lang w:val="fr-CH" w:eastAsia="ja-JP"/>
        </w:rPr>
        <w:t>L</w:t>
      </w:r>
      <w:r>
        <w:rPr>
          <w:lang w:val="fr-CH" w:eastAsia="ja-JP"/>
        </w:rPr>
        <w:t xml:space="preserve">ième réflexion du rayon à </w:t>
      </w:r>
      <w:r w:rsidRPr="00BF2C0A">
        <w:rPr>
          <w:i/>
          <w:iCs/>
          <w:lang w:val="fr-CH" w:eastAsia="ja-JP"/>
        </w:rPr>
        <w:t>K</w:t>
      </w:r>
      <w:r>
        <w:rPr>
          <w:lang w:val="fr-CH" w:eastAsia="ja-JP"/>
        </w:rPr>
        <w:t xml:space="preserve"> bonds</w:t>
      </w:r>
    </w:p>
    <w:p w:rsidR="00324934" w:rsidRPr="00BA76CB" w:rsidRDefault="00324934" w:rsidP="00324934">
      <w:pPr>
        <w:spacing w:before="240"/>
        <w:rPr>
          <w:lang w:val="fr-CH" w:eastAsia="ja-JP"/>
        </w:rPr>
      </w:pPr>
      <w:r>
        <w:rPr>
          <w:lang w:val="fr-CH"/>
        </w:rPr>
        <w:t>Le champ résultant</w:t>
      </w:r>
      <w:r w:rsidRPr="00BA76CB">
        <w:rPr>
          <w:lang w:val="fr-CH"/>
        </w:rPr>
        <w:t xml:space="preserve"> </w:t>
      </w:r>
      <w:r w:rsidRPr="00BA76CB">
        <w:rPr>
          <w:i/>
          <w:lang w:val="fr-CH" w:eastAsia="ja-JP"/>
        </w:rPr>
        <w:t>E</w:t>
      </w:r>
      <w:r w:rsidRPr="00BA76CB">
        <w:rPr>
          <w:i/>
          <w:lang w:val="fr-CH"/>
        </w:rPr>
        <w:t>s</w:t>
      </w:r>
      <w:r w:rsidRPr="00BA76CB">
        <w:rPr>
          <w:lang w:val="fr-CH"/>
        </w:rPr>
        <w:t xml:space="preserve"> </w:t>
      </w:r>
      <w:r>
        <w:rPr>
          <w:lang w:val="fr-CH"/>
        </w:rPr>
        <w:t>est la somme des vecteurs de dix ondes ionosphériques et de l’onde de sol et est donné par</w:t>
      </w:r>
      <w:r w:rsidRPr="00BA76CB">
        <w:rPr>
          <w:lang w:val="fr-CH" w:eastAsia="ja-JP"/>
        </w:rPr>
        <w:t>:</w:t>
      </w:r>
    </w:p>
    <w:p w:rsidR="00324934" w:rsidRPr="00BA76CB" w:rsidRDefault="00324934" w:rsidP="00324934">
      <w:pPr>
        <w:pStyle w:val="Equation"/>
        <w:rPr>
          <w:lang w:val="fr-CH" w:eastAsia="ja-JP"/>
        </w:rPr>
      </w:pPr>
      <w:r w:rsidRPr="00BA76CB">
        <w:rPr>
          <w:lang w:val="fr-CH" w:eastAsia="ja-JP"/>
        </w:rPr>
        <w:tab/>
      </w:r>
      <w:r w:rsidRPr="00BA76CB">
        <w:rPr>
          <w:lang w:val="fr-CH" w:eastAsia="ja-JP"/>
        </w:rPr>
        <w:tab/>
      </w:r>
      <w:r w:rsidRPr="00BA76CB">
        <w:rPr>
          <w:position w:val="-36"/>
          <w:lang w:val="fr-CH" w:eastAsia="ja-JP"/>
        </w:rPr>
        <w:object w:dxaOrig="3019" w:dyaOrig="800">
          <v:shape id="_x0000_i1055" type="#_x0000_t75" style="width:150.7pt;height:39.35pt" o:ole="">
            <v:imagedata r:id="rId73" o:title=""/>
          </v:shape>
          <o:OLEObject Type="Embed" ProgID="Equation.3" ShapeID="_x0000_i1055" DrawAspect="Content" ObjectID="_1496669949" r:id="rId74"/>
        </w:object>
      </w:r>
      <w:r w:rsidRPr="00BA76CB">
        <w:rPr>
          <w:lang w:val="fr-CH" w:eastAsia="ja-JP"/>
        </w:rPr>
        <w:tab/>
        <w:t>(26)</w:t>
      </w:r>
    </w:p>
    <w:p w:rsidR="00324934" w:rsidRPr="00BA76CB" w:rsidRDefault="00324934" w:rsidP="00324934">
      <w:pPr>
        <w:rPr>
          <w:lang w:val="fr-CH" w:eastAsia="ja-JP"/>
        </w:rPr>
      </w:pPr>
      <w:r w:rsidRPr="00BA76CB">
        <w:rPr>
          <w:lang w:val="fr-CH" w:eastAsia="ja-JP"/>
        </w:rPr>
        <w:t>où:</w:t>
      </w:r>
    </w:p>
    <w:p w:rsidR="00324934" w:rsidRPr="00BA76CB" w:rsidRDefault="00324934" w:rsidP="00324934">
      <w:pPr>
        <w:pStyle w:val="Equationlegend"/>
        <w:jc w:val="left"/>
        <w:rPr>
          <w:lang w:val="fr-CH" w:eastAsia="ja-JP"/>
        </w:rPr>
      </w:pPr>
      <w:r w:rsidRPr="00BA76CB">
        <w:rPr>
          <w:lang w:val="fr-CH" w:eastAsia="ja-JP"/>
        </w:rPr>
        <w:tab/>
        <w:t>|</w:t>
      </w:r>
      <w:r w:rsidRPr="00BA76CB">
        <w:rPr>
          <w:i/>
          <w:lang w:val="fr-CH" w:eastAsia="ja-JP"/>
        </w:rPr>
        <w:t>Eg</w:t>
      </w:r>
      <w:r w:rsidRPr="00BA76CB">
        <w:rPr>
          <w:lang w:val="fr-CH" w:eastAsia="ja-JP"/>
        </w:rPr>
        <w:t xml:space="preserve">|: </w:t>
      </w:r>
      <w:r w:rsidRPr="00BA76CB">
        <w:rPr>
          <w:lang w:val="fr-CH" w:eastAsia="ja-JP"/>
        </w:rPr>
        <w:tab/>
      </w:r>
      <w:r>
        <w:rPr>
          <w:lang w:val="fr-CH" w:eastAsia="ja-JP"/>
        </w:rPr>
        <w:t xml:space="preserve">champ de l’onde de sol obtenu à partir de la </w:t>
      </w:r>
      <w:r w:rsidRPr="00BA76CB">
        <w:rPr>
          <w:lang w:val="fr-CH" w:eastAsia="ja-JP"/>
        </w:rPr>
        <w:t>Recommandation UIT</w:t>
      </w:r>
      <w:r w:rsidRPr="00BA76CB">
        <w:rPr>
          <w:lang w:val="fr-CH" w:eastAsia="ja-JP"/>
        </w:rPr>
        <w:noBreakHyphen/>
        <w:t>R P.368 (voir le § 2.3.8)</w:t>
      </w:r>
    </w:p>
    <w:p w:rsidR="00324934" w:rsidRPr="00BA76CB" w:rsidRDefault="00324934" w:rsidP="00324934">
      <w:pPr>
        <w:pStyle w:val="Equationlegend"/>
        <w:jc w:val="left"/>
        <w:rPr>
          <w:lang w:val="fr-CH" w:eastAsia="ja-JP"/>
        </w:rPr>
      </w:pPr>
      <w:r w:rsidRPr="00BA76CB">
        <w:rPr>
          <w:i/>
          <w:lang w:val="fr-CH" w:eastAsia="ja-JP"/>
        </w:rPr>
        <w:tab/>
        <w:t>d</w:t>
      </w:r>
      <w:r w:rsidRPr="00BA76CB">
        <w:rPr>
          <w:lang w:val="fr-CH" w:eastAsia="ja-JP"/>
        </w:rPr>
        <w:t xml:space="preserve">: </w:t>
      </w:r>
      <w:r w:rsidRPr="00BA76CB">
        <w:rPr>
          <w:lang w:val="fr-CH" w:eastAsia="ja-JP"/>
        </w:rPr>
        <w:tab/>
      </w:r>
      <w:r>
        <w:rPr>
          <w:lang w:val="fr-CH" w:eastAsia="ja-JP"/>
        </w:rPr>
        <w:t>distance le long du grand cercle entre la station d’émission et la station de réception, en km</w:t>
      </w:r>
    </w:p>
    <w:p w:rsidR="00324934" w:rsidRPr="00BA76CB" w:rsidRDefault="00324934" w:rsidP="00324934">
      <w:pPr>
        <w:rPr>
          <w:lang w:val="fr-CH"/>
        </w:rPr>
      </w:pPr>
      <w:r>
        <w:rPr>
          <w:lang w:val="fr-CH" w:eastAsia="ja-JP"/>
        </w:rPr>
        <w:t>Le champ effectif reçu par une antenne cadre est donné par</w:t>
      </w:r>
      <w:r w:rsidRPr="00BA76CB">
        <w:rPr>
          <w:lang w:val="fr-CH" w:eastAsia="ja-JP"/>
        </w:rPr>
        <w:t xml:space="preserve"> |</w:t>
      </w:r>
      <w:r w:rsidRPr="00BA76CB">
        <w:rPr>
          <w:i/>
          <w:lang w:val="fr-CH" w:eastAsia="ja-JP"/>
        </w:rPr>
        <w:t>Es</w:t>
      </w:r>
      <w:r w:rsidRPr="00BA76CB">
        <w:rPr>
          <w:lang w:val="fr-CH" w:eastAsia="ja-JP"/>
        </w:rPr>
        <w:t>|</w:t>
      </w:r>
      <w:r w:rsidRPr="00BA76CB">
        <w:rPr>
          <w:lang w:val="fr-CH"/>
        </w:rPr>
        <w:t xml:space="preserve">. </w:t>
      </w:r>
    </w:p>
    <w:p w:rsidR="00324934" w:rsidRPr="0030425B" w:rsidRDefault="00324934" w:rsidP="00324934">
      <w:pPr>
        <w:pStyle w:val="FigureNo"/>
      </w:pPr>
      <w:r w:rsidRPr="0030425B">
        <w:lastRenderedPageBreak/>
        <w:t>Figure 21</w:t>
      </w:r>
    </w:p>
    <w:p w:rsidR="00324934" w:rsidRDefault="00324934" w:rsidP="00324934">
      <w:pPr>
        <w:pStyle w:val="Figuretitle"/>
        <w:rPr>
          <w:lang w:val="fr-CH"/>
        </w:rPr>
      </w:pPr>
      <w:r w:rsidRPr="0030425B">
        <w:rPr>
          <w:lang w:val="fr-CH"/>
        </w:rPr>
        <w:t>Coefficient de réflexion ionosphérique</w:t>
      </w:r>
    </w:p>
    <w:p w:rsidR="00324934" w:rsidRPr="000D7D48" w:rsidRDefault="00324934" w:rsidP="00324934">
      <w:pPr>
        <w:pStyle w:val="Figure"/>
      </w:pPr>
      <w:r>
        <w:object w:dxaOrig="11471" w:dyaOrig="16783">
          <v:shape id="_x0000_i1056" type="#_x0000_t75" style="width:430.1pt;height:629.3pt" o:ole="" o:allowoverlap="f">
            <v:imagedata r:id="rId75" o:title=""/>
          </v:shape>
          <o:OLEObject Type="Embed" ProgID="CorelDRAW.Graphic.14" ShapeID="_x0000_i1056" DrawAspect="Content" ObjectID="_1496669950" r:id="rId76"/>
        </w:object>
      </w:r>
    </w:p>
    <w:p w:rsidR="00324934" w:rsidRDefault="00324934" w:rsidP="00324934">
      <w:pPr>
        <w:pStyle w:val="Heading1"/>
      </w:pPr>
      <w:r>
        <w:lastRenderedPageBreak/>
        <w:t>3</w:t>
      </w:r>
      <w:r>
        <w:tab/>
        <w:t>Calcul du champ par les modes de guide d'ondes: Solution pour le champ complet</w:t>
      </w:r>
      <w:bookmarkEnd w:id="31"/>
      <w:bookmarkEnd w:id="32"/>
    </w:p>
    <w:p w:rsidR="00324934" w:rsidRDefault="00324934" w:rsidP="00324934">
      <w:r>
        <w:t>Dans la propagation à grande distance des ondes radioélectriques extrêmement longues, myriamétriques et kilométriques, ces ondes sont confinées dans l'espace compris entre la Terre et l'ionosphère. Cet espace agit comme un guide d'ondes et on utilise le «concept de guide d'ondes» pour caractériser les champs propagés en fonction de la distance.</w:t>
      </w:r>
    </w:p>
    <w:p w:rsidR="00324934" w:rsidRDefault="00324934" w:rsidP="00324934">
      <w:r>
        <w:t>La méthode du mode de guide d'ondes permet d'obtenir la solution pour le champ complet concernant un guide d'ondes dont les caractéristiques sont les suivantes:</w:t>
      </w:r>
    </w:p>
    <w:p w:rsidR="00324934" w:rsidRDefault="00324934" w:rsidP="00324934">
      <w:pPr>
        <w:pStyle w:val="enumlev1"/>
      </w:pPr>
      <w:r>
        <w:t>–</w:t>
      </w:r>
      <w:r>
        <w:tab/>
        <w:t>distribution arbitraire de la densité des électrons et des ions et de la fréquence de collision en fonction de la hauteur, et</w:t>
      </w:r>
    </w:p>
    <w:p w:rsidR="00324934" w:rsidRDefault="00324934" w:rsidP="00324934">
      <w:pPr>
        <w:ind w:left="794" w:hanging="794"/>
        <w:rPr>
          <w:position w:val="-2"/>
        </w:rPr>
      </w:pPr>
      <w:r>
        <w:t>–</w:t>
      </w:r>
      <w:r>
        <w:tab/>
        <w:t>une limite inférieure constituée par une Terre homogène et uniforme caractérisée par une conductivité de surface et une constante diélectrique ajustables. Cette méthode tient compte également de la courbure de la Terre, de l'homogénéité de l'ionosphère et de l'anisotropie (résultant du champ magnétique terrestre).</w:t>
      </w:r>
    </w:p>
    <w:p w:rsidR="00324934" w:rsidRDefault="00324934" w:rsidP="00324934">
      <w:r>
        <w:t>On considère que l'énergie contenue dans le guide d'ondes est répartie entre une série de modes. Chaque mode représente un état résonnant, c'est-à-dire que, pour un jeu discret d'angles d'incidence des ondes sur l'ionosphère, il se produit une résonance et l'énergie se propage en s'éloignant de la source. Les angles complexes (</w:t>
      </w:r>
      <w:r>
        <w:rPr>
          <w:rFonts w:ascii="Symbol" w:hAnsi="Symbol"/>
        </w:rPr>
        <w:t></w:t>
      </w:r>
      <w:r>
        <w:rPr>
          <w:rFonts w:ascii="Symbol" w:hAnsi="Symbol"/>
        </w:rPr>
        <w:t></w:t>
      </w:r>
      <w:r>
        <w:t xml:space="preserve"> pour lesquels cette situation se produit sont appelés angles propres (ou «modes»). On peut les obtenir en utilisant les méthodes «du champ complet» décrites aux § 3.1 et 3.2 qui permettent de résoudre l'équation déterminante (équation modale):</w:t>
      </w:r>
    </w:p>
    <w:p w:rsidR="00324934" w:rsidRDefault="00324934" w:rsidP="00324934">
      <w:pPr>
        <w:pStyle w:val="Equation"/>
      </w:pPr>
      <w:r>
        <w:tab/>
      </w:r>
      <w:r>
        <w:tab/>
      </w:r>
      <w:r w:rsidRPr="00542A92">
        <w:rPr>
          <w:position w:val="-18"/>
        </w:rPr>
        <w:object w:dxaOrig="2780" w:dyaOrig="480">
          <v:shape id="_x0000_i1057" type="#_x0000_t75" style="width:138.25pt;height:23.5pt" o:ole="">
            <v:imagedata r:id="rId77" o:title=""/>
          </v:shape>
          <o:OLEObject Type="Embed" ProgID="Equation.3" ShapeID="_x0000_i1057" DrawAspect="Content" ObjectID="_1496669951" r:id="rId78"/>
        </w:object>
      </w:r>
      <w:r>
        <w:tab/>
        <w:t>(27)</w:t>
      </w:r>
    </w:p>
    <w:p w:rsidR="00324934" w:rsidRDefault="00324934" w:rsidP="00324934">
      <w:r>
        <w:t>où:</w:t>
      </w:r>
    </w:p>
    <w:p w:rsidR="00324934" w:rsidRDefault="00324934" w:rsidP="00324934">
      <w:pPr>
        <w:pStyle w:val="Equation"/>
        <w:jc w:val="left"/>
      </w:pPr>
      <w:r>
        <w:tab/>
      </w:r>
      <w:r>
        <w:tab/>
      </w:r>
      <w:r w:rsidRPr="00542A92">
        <w:rPr>
          <w:position w:val="-50"/>
        </w:rPr>
        <w:object w:dxaOrig="2940" w:dyaOrig="1120">
          <v:shape id="_x0000_i1058" type="#_x0000_t75" style="width:146.4pt;height:56.65pt" o:ole="">
            <v:imagedata r:id="rId79" o:title=""/>
          </v:shape>
          <o:OLEObject Type="Embed" ProgID="Equation.3" ShapeID="_x0000_i1058" DrawAspect="Content" ObjectID="_1496669952" r:id="rId80"/>
        </w:object>
      </w:r>
      <w:r>
        <w:tab/>
        <w:t>(28)</w:t>
      </w:r>
    </w:p>
    <w:p w:rsidR="00324934" w:rsidRDefault="00324934" w:rsidP="00324934">
      <w:pPr>
        <w:spacing w:before="80"/>
      </w:pPr>
      <w:r>
        <w:t>est la matrice du coefficient de réflexion ionosphérique complexe dans le sens ascendant jusqu'à l'ionosphère en partant de la hauteur «</w:t>
      </w:r>
      <w:r>
        <w:rPr>
          <w:i/>
        </w:rPr>
        <w:t>d»</w:t>
      </w:r>
      <w:r>
        <w:t xml:space="preserve"> et où:</w:t>
      </w:r>
    </w:p>
    <w:p w:rsidR="00324934" w:rsidRDefault="00324934" w:rsidP="00324934">
      <w:pPr>
        <w:pStyle w:val="Equation"/>
        <w:jc w:val="left"/>
      </w:pPr>
      <w:r>
        <w:tab/>
      </w:r>
      <w:r>
        <w:tab/>
      </w:r>
      <w:r w:rsidRPr="00542A92">
        <w:rPr>
          <w:position w:val="-34"/>
        </w:rPr>
        <w:object w:dxaOrig="2940" w:dyaOrig="800">
          <v:shape id="_x0000_i1059" type="#_x0000_t75" style="width:146.4pt;height:39.35pt" o:ole="">
            <v:imagedata r:id="rId81" o:title=""/>
          </v:shape>
          <o:OLEObject Type="Embed" ProgID="Equation.3" ShapeID="_x0000_i1059" DrawAspect="Content" ObjectID="_1496669953" r:id="rId82"/>
        </w:object>
      </w:r>
      <w:r>
        <w:tab/>
        <w:t>(29)</w:t>
      </w:r>
    </w:p>
    <w:p w:rsidR="00324934" w:rsidRDefault="00324934" w:rsidP="00324934">
      <w:r>
        <w:t>est la matrice de réflexion complexe dans le sens descendant jusqu'au sol en partant de la hauteur «</w:t>
      </w:r>
      <w:r>
        <w:rPr>
          <w:i/>
        </w:rPr>
        <w:t>d</w:t>
      </w:r>
      <w:r>
        <w:rPr>
          <w:iCs/>
        </w:rPr>
        <w:t>»</w:t>
      </w:r>
      <w:r>
        <w:t>.</w:t>
      </w:r>
    </w:p>
    <w:p w:rsidR="00324934" w:rsidRDefault="00324934" w:rsidP="00324934">
      <w:r>
        <w:t xml:space="preserve">La notation </w:t>
      </w:r>
      <w:r>
        <w:rPr>
          <w:vertAlign w:val="subscript"/>
        </w:rPr>
        <w:t>||</w:t>
      </w:r>
      <w:r>
        <w:t xml:space="preserve"> pour </w:t>
      </w:r>
      <w:r>
        <w:rPr>
          <w:i/>
        </w:rPr>
        <w:t>R</w:t>
      </w:r>
      <w:r>
        <w:t xml:space="preserve"> et </w:t>
      </w:r>
      <w:r>
        <w:fldChar w:fldCharType="begin"/>
      </w:r>
      <w:r>
        <w:instrText xml:space="preserve">eq </w:instrText>
      </w:r>
      <w:r>
        <w:rPr>
          <w:i/>
        </w:rPr>
        <w:instrText>R</w:instrText>
      </w:r>
      <w:r>
        <w:instrText>\d\ba5()\s\up8(–)</w:instrText>
      </w:r>
      <w:r>
        <w:fldChar w:fldCharType="end"/>
      </w:r>
      <w:r>
        <w:t xml:space="preserve"> désigne la polarisation verticale tandis que la notation </w:t>
      </w:r>
      <w:r>
        <w:rPr>
          <w:rFonts w:ascii="Symbol" w:hAnsi="Symbol"/>
          <w:vertAlign w:val="subscript"/>
        </w:rPr>
        <w:t></w:t>
      </w:r>
      <w:r>
        <w:t xml:space="preserve"> désigne la polarisation horizontale. Le premier indice de</w:t>
      </w:r>
      <w:r>
        <w:rPr>
          <w:i/>
        </w:rPr>
        <w:t xml:space="preserve"> R</w:t>
      </w:r>
      <w:r>
        <w:t xml:space="preserve"> se rapporte à la polarisation de l'onde incidente, tandis que le second s'applique à la polarisation de l'onde réfléchie.</w:t>
      </w:r>
    </w:p>
    <w:p w:rsidR="00324934" w:rsidRDefault="00324934" w:rsidP="00324934">
      <w:pPr>
        <w:spacing w:before="80"/>
        <w:rPr>
          <w:position w:val="-2"/>
        </w:rPr>
      </w:pPr>
      <w:r>
        <w:rPr>
          <w:position w:val="-2"/>
        </w:rPr>
        <w:t>Les termes des formules (28) et (29) sont les suivants:</w:t>
      </w:r>
    </w:p>
    <w:p w:rsidR="00324934" w:rsidRDefault="00324934" w:rsidP="00324934">
      <w:pPr>
        <w:pStyle w:val="Equationlegend"/>
        <w:rPr>
          <w:lang w:val="fr-FR"/>
        </w:rPr>
      </w:pPr>
      <w:r>
        <w:rPr>
          <w:vertAlign w:val="subscript"/>
          <w:lang w:val="fr-FR"/>
        </w:rPr>
        <w:tab/>
      </w:r>
      <w:r>
        <w:rPr>
          <w:position w:val="-4"/>
          <w:sz w:val="16"/>
          <w:szCs w:val="16"/>
          <w:lang w:val="fr-FR"/>
        </w:rPr>
        <w:t>||</w:t>
      </w:r>
      <w:r>
        <w:rPr>
          <w:i/>
          <w:iCs/>
          <w:lang w:val="fr-FR"/>
        </w:rPr>
        <w:t>R</w:t>
      </w:r>
      <w:r>
        <w:rPr>
          <w:position w:val="-4"/>
          <w:sz w:val="16"/>
          <w:szCs w:val="16"/>
          <w:lang w:val="fr-FR"/>
        </w:rPr>
        <w:t>||</w:t>
      </w:r>
      <w:r>
        <w:rPr>
          <w:rFonts w:ascii="Tms Rmn" w:hAnsi="Tms Rmn"/>
          <w:sz w:val="12"/>
          <w:szCs w:val="12"/>
          <w:lang w:val="fr-FR"/>
        </w:rPr>
        <w:t> </w:t>
      </w:r>
      <w:r>
        <w:rPr>
          <w:lang w:val="fr-FR"/>
        </w:rPr>
        <w:t>:</w:t>
      </w:r>
      <w:r>
        <w:rPr>
          <w:lang w:val="fr-FR"/>
        </w:rPr>
        <w:tab/>
        <w:t>rapport entre le champ réfléchi dans le plan d'incidence et le champ incident dans le même plan</w:t>
      </w:r>
    </w:p>
    <w:p w:rsidR="00324934" w:rsidRDefault="00324934" w:rsidP="00324934">
      <w:pPr>
        <w:pStyle w:val="Equationlegend"/>
        <w:rPr>
          <w:lang w:val="fr-FR"/>
        </w:rPr>
      </w:pPr>
      <w:r>
        <w:rPr>
          <w:vertAlign w:val="subscript"/>
          <w:lang w:val="fr-FR"/>
        </w:rPr>
        <w:tab/>
      </w:r>
      <w:r>
        <w:rPr>
          <w:rFonts w:ascii="Symbol" w:hAnsi="Symbol"/>
          <w:position w:val="-4"/>
          <w:sz w:val="16"/>
          <w:szCs w:val="16"/>
        </w:rPr>
        <w:t></w:t>
      </w:r>
      <w:r>
        <w:rPr>
          <w:i/>
          <w:iCs/>
          <w:lang w:val="fr-FR"/>
        </w:rPr>
        <w:t>R</w:t>
      </w:r>
      <w:r>
        <w:rPr>
          <w:rFonts w:ascii="Symbol" w:hAnsi="Symbol"/>
          <w:position w:val="-4"/>
          <w:sz w:val="16"/>
          <w:szCs w:val="16"/>
        </w:rPr>
        <w:t></w:t>
      </w:r>
      <w:r>
        <w:rPr>
          <w:rFonts w:ascii="Tms Rmn" w:hAnsi="Tms Rmn"/>
          <w:sz w:val="12"/>
          <w:szCs w:val="12"/>
          <w:lang w:val="fr-FR"/>
        </w:rPr>
        <w:t> </w:t>
      </w:r>
      <w:r>
        <w:rPr>
          <w:lang w:val="fr-FR"/>
        </w:rPr>
        <w:t>:</w:t>
      </w:r>
      <w:r>
        <w:rPr>
          <w:lang w:val="fr-FR"/>
        </w:rPr>
        <w:tab/>
        <w:t>rapport entre le champ réfléchi perpendiculaire au plan d'incidence et le champ incident perpendiculaire au plan d'incidence</w:t>
      </w:r>
    </w:p>
    <w:p w:rsidR="00324934" w:rsidRDefault="00324934" w:rsidP="00324934">
      <w:pPr>
        <w:pStyle w:val="Equationlegend"/>
        <w:rPr>
          <w:lang w:val="fr-FR"/>
        </w:rPr>
      </w:pPr>
      <w:r>
        <w:rPr>
          <w:vertAlign w:val="subscript"/>
          <w:lang w:val="fr-FR"/>
        </w:rPr>
        <w:tab/>
      </w:r>
      <w:r>
        <w:rPr>
          <w:position w:val="-4"/>
          <w:sz w:val="16"/>
          <w:szCs w:val="16"/>
          <w:lang w:val="fr-FR"/>
        </w:rPr>
        <w:t>||</w:t>
      </w:r>
      <w:r>
        <w:rPr>
          <w:i/>
          <w:iCs/>
          <w:lang w:val="fr-FR"/>
        </w:rPr>
        <w:t>R</w:t>
      </w:r>
      <w:r>
        <w:rPr>
          <w:rFonts w:ascii="Symbol" w:hAnsi="Symbol"/>
          <w:position w:val="-6"/>
          <w:sz w:val="16"/>
          <w:szCs w:val="16"/>
        </w:rPr>
        <w:t></w:t>
      </w:r>
      <w:r>
        <w:rPr>
          <w:lang w:val="fr-FR"/>
        </w:rPr>
        <w:t xml:space="preserve"> :</w:t>
      </w:r>
      <w:r>
        <w:rPr>
          <w:lang w:val="fr-FR"/>
        </w:rPr>
        <w:tab/>
        <w:t>rapport entre le champ réfléchi perpendiculaire au plan d'incidence et le champ incident dans le plan d'incidence</w:t>
      </w:r>
    </w:p>
    <w:p w:rsidR="00324934" w:rsidRDefault="00324934" w:rsidP="00324934">
      <w:pPr>
        <w:pStyle w:val="Equationlegend"/>
        <w:rPr>
          <w:lang w:val="fr-FR"/>
        </w:rPr>
      </w:pPr>
      <w:r>
        <w:rPr>
          <w:vertAlign w:val="subscript"/>
          <w:lang w:val="fr-FR"/>
        </w:rPr>
        <w:lastRenderedPageBreak/>
        <w:tab/>
      </w:r>
      <w:r>
        <w:rPr>
          <w:rFonts w:ascii="Symbol" w:hAnsi="Symbol"/>
          <w:position w:val="-6"/>
          <w:sz w:val="16"/>
          <w:szCs w:val="16"/>
        </w:rPr>
        <w:t></w:t>
      </w:r>
      <w:r>
        <w:rPr>
          <w:i/>
          <w:iCs/>
          <w:lang w:val="fr-FR"/>
        </w:rPr>
        <w:t>R</w:t>
      </w:r>
      <w:r>
        <w:rPr>
          <w:position w:val="-4"/>
          <w:sz w:val="16"/>
          <w:szCs w:val="16"/>
          <w:lang w:val="fr-FR"/>
        </w:rPr>
        <w:t>||</w:t>
      </w:r>
      <w:r>
        <w:rPr>
          <w:rFonts w:ascii="Tms Rmn" w:hAnsi="Tms Rmn"/>
          <w:sz w:val="12"/>
          <w:szCs w:val="12"/>
          <w:lang w:val="fr-FR"/>
        </w:rPr>
        <w:t> </w:t>
      </w:r>
      <w:r>
        <w:rPr>
          <w:lang w:val="fr-FR"/>
        </w:rPr>
        <w:t>:</w:t>
      </w:r>
      <w:r>
        <w:rPr>
          <w:lang w:val="fr-FR"/>
        </w:rPr>
        <w:tab/>
        <w:t>rapport entre le champ réfléchi dans le plan d'incidence et le champ incident perpendiculaire au plan d'incidence.</w:t>
      </w:r>
    </w:p>
    <w:p w:rsidR="00324934" w:rsidRDefault="00324934" w:rsidP="00324934">
      <w:pPr>
        <w:spacing w:before="80"/>
      </w:pPr>
      <w:r>
        <w:rPr>
          <w:position w:val="-2"/>
        </w:rPr>
        <w:t>On obtient la matrice de réflexion ionosphérique,</w:t>
      </w:r>
      <w:r>
        <w:rPr>
          <w:i/>
          <w:position w:val="-2"/>
        </w:rPr>
        <w:t xml:space="preserve"> R</w:t>
      </w:r>
      <w:r>
        <w:rPr>
          <w:i/>
          <w:vertAlign w:val="subscript"/>
        </w:rPr>
        <w:t>d</w:t>
      </w:r>
      <w:r>
        <w:t xml:space="preserve"> (formule (28)), à la hauteur</w:t>
      </w:r>
      <w:r>
        <w:rPr>
          <w:i/>
        </w:rPr>
        <w:t xml:space="preserve"> d</w:t>
      </w:r>
      <w:r>
        <w:t xml:space="preserve"> par l'intégration numérique des équations différentielles formulées par Budden «The waveguide theory of wave propagation», Logos Press, Londres, 1961. On intègre les équations différentielles par une méthode de Runge-Kutta, en partant d'une certaine hauteur au-dessus de laquelle on admet que la réflexion est négligeable. La condition initiale de l'intégration, c'est-à-dire la valeur initiale de</w:t>
      </w:r>
      <w:r>
        <w:rPr>
          <w:i/>
        </w:rPr>
        <w:t xml:space="preserve"> R</w:t>
      </w:r>
      <w:r>
        <w:t>, est considérée comme étant la valeur de</w:t>
      </w:r>
      <w:r>
        <w:rPr>
          <w:i/>
        </w:rPr>
        <w:t xml:space="preserve"> R</w:t>
      </w:r>
      <w:r>
        <w:t xml:space="preserve"> correspondant à une ionosphère de contours nets, au-dessus des profils déterminés de densité des électrons et de fréquence de collision. On calcule le terme</w:t>
      </w:r>
      <w:r>
        <w:rPr>
          <w:i/>
        </w:rPr>
        <w:t xml:space="preserve"> R</w:t>
      </w:r>
      <w:r>
        <w:rPr>
          <w:i/>
          <w:vertAlign w:val="subscript"/>
        </w:rPr>
        <w:t>d</w:t>
      </w:r>
      <w:r>
        <w:t xml:space="preserve"> en termes de solutions de l'équation de Stokes et de ses dérivées.</w:t>
      </w:r>
    </w:p>
    <w:p w:rsidR="00324934" w:rsidRDefault="00324934" w:rsidP="00324934">
      <w:r>
        <w:t xml:space="preserve">On résout l'équation modale (formule (27)) pour autant de modes (angles propres, </w:t>
      </w:r>
      <w:r>
        <w:rPr>
          <w:rFonts w:ascii="Symbol" w:hAnsi="Symbol"/>
        </w:rPr>
        <w:t></w:t>
      </w:r>
      <w:r>
        <w:rPr>
          <w:i/>
          <w:vertAlign w:val="subscript"/>
        </w:rPr>
        <w:t>n</w:t>
      </w:r>
      <w:r>
        <w:t xml:space="preserve">) que l'on désire. A partir du jeu de valeurs </w:t>
      </w:r>
      <w:r>
        <w:rPr>
          <w:rFonts w:ascii="Symbol" w:hAnsi="Symbol"/>
        </w:rPr>
        <w:t></w:t>
      </w:r>
      <w:r>
        <w:t xml:space="preserve"> ainsi obtenu, on peut calculer les paramètres de propagation suivants: taux d'affaiblissement, vitesse de phase, et amplitude et phase du facteur d'excitation. On utilise ensuite ces paramètres dans une sommation modale pour calculer le champ total, l'amplitude et la phase, en un point éloigné.</w:t>
      </w:r>
    </w:p>
    <w:p w:rsidR="00324934" w:rsidRDefault="00324934" w:rsidP="00324934">
      <w:r>
        <w:t>On peut, dans de nombreux cas, considérer que le guide d'ondes Terre-ionosphère a des propriétés de propagation constantes le long du trajet de transmission. Les calculs de la sommation modale effectués dans ces cas sont désignés comme étant horizontalement homogènes. Cependant, pour la propagation à grande distance, il serait peu réaliste d'admettre que les paramètres du guide d'ondes demeurent constants sur toute la longueur du trajet. Par exemple, la direction et l'intensité du champ magnétique terrestre varient et il peut y avoir des discontinuités dans la paroi inférieure du guide d'ondes par suite de variations de la conductivité du sol liées aux diverses limites terre-mer et aux calottes de glace polaires. La conductivité ionosphérique varie également selon l'heure de la journée, la saison et la présence de la ligne de lever ou de coucher du Soleil le long du trajet de propagation.</w:t>
      </w:r>
    </w:p>
    <w:p w:rsidR="00324934" w:rsidRDefault="00324934" w:rsidP="00324934">
      <w:r>
        <w:t>Ces types de discontinuité sont ceux qui causent des variations discrètes dans le guide d'ondes. Il convient, dans ces cas, de prendre en considération les effets de la conversion des modes au niveau de la discontinuité. La conversion des modes signifie qu'un mode unique qui se propage dans une région du guide d'ondes produit, dans l'autre partie de ce guide d'ondes deux ou plusieurs modes qui se propagent ensuite vers le récepteur.</w:t>
      </w:r>
    </w:p>
    <w:p w:rsidR="00324934" w:rsidRDefault="00324934" w:rsidP="00324934">
      <w:pPr>
        <w:pStyle w:val="Heading2"/>
      </w:pPr>
      <w:bookmarkStart w:id="33" w:name="_Toc115575977"/>
      <w:bookmarkStart w:id="34" w:name="_Toc129747526"/>
      <w:r>
        <w:t>3.1</w:t>
      </w:r>
      <w:r>
        <w:tab/>
        <w:t xml:space="preserve">Matrice de réflexion ionosphérique, </w:t>
      </w:r>
      <w:r>
        <w:rPr>
          <w:i/>
          <w:iCs/>
        </w:rPr>
        <w:t>R</w:t>
      </w:r>
      <w:r>
        <w:t>(</w:t>
      </w:r>
      <w:r>
        <w:rPr>
          <w:rFonts w:ascii="Symbol" w:hAnsi="Symbol"/>
        </w:rPr>
        <w:t></w:t>
      </w:r>
      <w:r>
        <w:t>)</w:t>
      </w:r>
      <w:bookmarkEnd w:id="33"/>
      <w:bookmarkEnd w:id="34"/>
    </w:p>
    <w:p w:rsidR="00324934" w:rsidRDefault="00324934" w:rsidP="00324934">
      <w:r>
        <w:t>Une étape capitale dans la détermination des constantes de modes examinées au paragraphe précédent est l'évaluation de la matrice de réflexion</w:t>
      </w:r>
      <w:r>
        <w:rPr>
          <w:i/>
        </w:rPr>
        <w:t xml:space="preserve"> R</w:t>
      </w:r>
      <w:r>
        <w:t xml:space="preserve"> pour une ionosphère anisotrope verticalement non homogène. Celle-ci est effectuée par une intégration numérique des équations différentielles formulées par Budden.</w:t>
      </w:r>
    </w:p>
    <w:p w:rsidR="00324934" w:rsidRDefault="00324934" w:rsidP="00324934">
      <w:r>
        <w:t>Le système de coordonnées choisi est tel que la direction de z est considérée comme positive à l'entrée dans l'ionosphère. x positif est le sens de propagation et y est perpendiculaire au plan de propagation.</w:t>
      </w:r>
    </w:p>
    <w:p w:rsidR="00324934" w:rsidRDefault="00324934" w:rsidP="00324934">
      <w:r>
        <w:t xml:space="preserve">La géométrie est présentée sur la Fig. 22 où une onde plane arrive sur l'ionosphère par le bas, formant le vecteur d'onde </w:t>
      </w:r>
      <w:r w:rsidRPr="00542A92">
        <w:rPr>
          <w:position w:val="-4"/>
        </w:rPr>
        <w:object w:dxaOrig="240" w:dyaOrig="320">
          <v:shape id="_x0000_i1060" type="#_x0000_t75" style="width:11.5pt;height:15.35pt" o:ole="">
            <v:imagedata r:id="rId83" o:title=""/>
          </v:shape>
          <o:OLEObject Type="Embed" ProgID="Equation.3" ShapeID="_x0000_i1060" DrawAspect="Content" ObjectID="_1496669954" r:id="rId84"/>
        </w:object>
      </w:r>
      <w:r>
        <w:t xml:space="preserve"> dans le plan x-z (plan d'incidence) sous un angle d'incidence </w:t>
      </w:r>
      <w:r>
        <w:rPr>
          <w:rFonts w:ascii="Symbol" w:hAnsi="Symbol"/>
        </w:rPr>
        <w:t></w:t>
      </w:r>
      <w:r>
        <w:rPr>
          <w:rFonts w:ascii="Symbol" w:hAnsi="Symbol"/>
          <w:vertAlign w:val="subscript"/>
        </w:rPr>
        <w:t></w:t>
      </w:r>
      <w:r>
        <w:t xml:space="preserve"> par rapport à la verticale (axe z). Les autres variables identifiées sur cette Figure sont </w:t>
      </w:r>
      <w:r>
        <w:rPr>
          <w:rFonts w:ascii="Symbol" w:hAnsi="Symbol"/>
        </w:rPr>
        <w:t></w:t>
      </w:r>
      <w:r>
        <w:t>, angle du champ géomagnétique mesuré à partir de la verticale (90</w:t>
      </w:r>
      <w:r>
        <w:rPr>
          <w:rFonts w:ascii="Symbol" w:hAnsi="Symbol"/>
        </w:rPr>
        <w:t></w:t>
      </w:r>
      <w:r>
        <w:t> &lt; </w:t>
      </w:r>
      <w:r>
        <w:rPr>
          <w:rFonts w:ascii="Symbol" w:hAnsi="Symbol"/>
        </w:rPr>
        <w:t></w:t>
      </w:r>
      <w:r>
        <w:t xml:space="preserve"> </w:t>
      </w:r>
      <w:r>
        <w:rPr>
          <w:rFonts w:ascii="Symbol" w:hAnsi="Symbol"/>
        </w:rPr>
        <w:t></w:t>
      </w:r>
      <w:r>
        <w:t xml:space="preserve"> 180</w:t>
      </w:r>
      <w:r>
        <w:rPr>
          <w:rFonts w:ascii="Symbol" w:hAnsi="Symbol"/>
        </w:rPr>
        <w:t></w:t>
      </w:r>
      <w:r>
        <w:t xml:space="preserve"> pour l'hémisphère nord), et </w:t>
      </w:r>
      <w:r>
        <w:rPr>
          <w:rFonts w:ascii="Symbol" w:hAnsi="Symbol"/>
        </w:rPr>
        <w:t></w:t>
      </w:r>
      <w:r>
        <w:t xml:space="preserve">, azimut de propagation (à l'est du Nord magnétique). Le vecteur </w:t>
      </w:r>
      <w:r w:rsidRPr="00542A92">
        <w:rPr>
          <w:position w:val="-4"/>
        </w:rPr>
        <w:object w:dxaOrig="240" w:dyaOrig="340">
          <v:shape id="_x0000_i1061" type="#_x0000_t75" style="width:11.5pt;height:17.3pt" o:ole="">
            <v:imagedata r:id="rId85" o:title=""/>
          </v:shape>
          <o:OLEObject Type="Embed" ProgID="Equation.3" ShapeID="_x0000_i1061" DrawAspect="Content" ObjectID="_1496669955" r:id="rId86"/>
        </w:object>
      </w:r>
      <w:r>
        <w:t xml:space="preserve"> est la densité de flux magnétique de la Terre.</w:t>
      </w:r>
    </w:p>
    <w:p w:rsidR="00324934" w:rsidRDefault="00324934" w:rsidP="00324934">
      <w:pPr>
        <w:tabs>
          <w:tab w:val="left" w:pos="8647"/>
        </w:tabs>
      </w:pPr>
      <w:r>
        <w:t xml:space="preserve">Les équations différentielles sont intégrées au moyen d'une technique de Runge-Kutta en commençant à une certaine hauteur, au-dessus de laquelle on suppose que la réflexion est </w:t>
      </w:r>
      <w:r>
        <w:lastRenderedPageBreak/>
        <w:t>négligeable. La valeur de départ de</w:t>
      </w:r>
      <w:r>
        <w:rPr>
          <w:i/>
        </w:rPr>
        <w:t xml:space="preserve"> R</w:t>
      </w:r>
      <w:r>
        <w:t xml:space="preserve"> est celle qui correspond à une ionosphère homogène nettement délimitée, caractérisée par des paramètres au sommet des profils donnés de densité électronique, de densité ionique et des fréquences de collision. La protection contre les erreurs est assurée en comparant chaque palier d'augmentation des éléments de</w:t>
      </w:r>
      <w:r>
        <w:rPr>
          <w:i/>
        </w:rPr>
        <w:t xml:space="preserve"> R</w:t>
      </w:r>
      <w:r>
        <w:t xml:space="preserve"> calculés à l'aide d'une méthode de Runge-Kutta de quatrième ordre à ceux calculés à l'aide d'un stade d'intégration du deuxième ordre. L'intégration est effectuée en descendant à partir d'une hauteur initiale jusqu'à une hauteur</w:t>
      </w:r>
      <w:r>
        <w:rPr>
          <w:i/>
        </w:rPr>
        <w:t xml:space="preserve"> d</w:t>
      </w:r>
      <w:r>
        <w:t>,</w:t>
      </w:r>
      <w:r>
        <w:rPr>
          <w:i/>
        </w:rPr>
        <w:t xml:space="preserve"> d</w:t>
      </w:r>
      <w:r>
        <w:t xml:space="preserve"> étant identifié par la formule (27). Il suffit que</w:t>
      </w:r>
      <w:r>
        <w:rPr>
          <w:i/>
        </w:rPr>
        <w:t xml:space="preserve"> d</w:t>
      </w:r>
      <w:r>
        <w:t xml:space="preserve"> soit choisi suffisamment bas dans l'ionosphère pour que les effets ionosphériques soient faibles par rapport aux effets de la courbure terrestre. Au-dessous du niveau</w:t>
      </w:r>
      <w:r>
        <w:rPr>
          <w:i/>
        </w:rPr>
        <w:t xml:space="preserve"> d</w:t>
      </w:r>
      <w:r>
        <w:t>, le seul effet qui intervient est celui de la courbure terrestre, dont il est tenu compte en introduisant une permittivité modifiée qui varie linéairement en fonction de la hauteur.</w:t>
      </w:r>
    </w:p>
    <w:p w:rsidR="00324934" w:rsidRDefault="00324934" w:rsidP="00324934">
      <w:pPr>
        <w:pStyle w:val="FigureNo"/>
        <w:jc w:val="right"/>
        <w:rPr>
          <w:lang w:val="en-GB"/>
        </w:rPr>
      </w:pPr>
      <w:r>
        <w:object w:dxaOrig="6914" w:dyaOrig="6766">
          <v:shape id="_x0000_i1062" type="#_x0000_t75" style="width:344.65pt;height:338.4pt" o:ole="">
            <v:imagedata r:id="rId87" o:title=""/>
          </v:shape>
          <o:OLEObject Type="Embed" ProgID="CorelDRAW.Graphic.14" ShapeID="_x0000_i1062" DrawAspect="Content" ObjectID="_1496669956" r:id="rId88"/>
        </w:object>
      </w:r>
    </w:p>
    <w:p w:rsidR="00324934" w:rsidRDefault="00324934" w:rsidP="00324934">
      <w:pPr>
        <w:pStyle w:val="Heading2"/>
      </w:pPr>
      <w:bookmarkStart w:id="35" w:name="_Toc115575978"/>
      <w:bookmarkStart w:id="36" w:name="_Toc129747527"/>
      <w:r>
        <w:t>3.2</w:t>
      </w:r>
      <w:r>
        <w:tab/>
        <w:t xml:space="preserve">Matrice de réflexion au sol, </w:t>
      </w:r>
      <w:r>
        <w:fldChar w:fldCharType="begin"/>
      </w:r>
      <w:r>
        <w:instrText xml:space="preserve">eq </w:instrText>
      </w:r>
      <w:r>
        <w:rPr>
          <w:i/>
        </w:rPr>
        <w:instrText>R</w:instrText>
      </w:r>
      <w:r>
        <w:instrText>\d\ba5()\s\up8(–)</w:instrText>
      </w:r>
      <w:r>
        <w:rPr>
          <w:i/>
          <w:vertAlign w:val="subscript"/>
        </w:rPr>
        <w:instrText>d</w:instrText>
      </w:r>
      <w:r>
        <w:fldChar w:fldCharType="end"/>
      </w:r>
      <w:r>
        <w:rPr>
          <w:sz w:val="12"/>
        </w:rPr>
        <w:t xml:space="preserve"> </w:t>
      </w:r>
      <w:r>
        <w:t>(</w:t>
      </w:r>
      <w:r>
        <w:rPr>
          <w:rFonts w:ascii="Symbol" w:hAnsi="Symbol"/>
        </w:rPr>
        <w:t></w:t>
      </w:r>
      <w:r>
        <w:t>)</w:t>
      </w:r>
      <w:bookmarkEnd w:id="35"/>
      <w:bookmarkEnd w:id="36"/>
    </w:p>
    <w:p w:rsidR="00324934" w:rsidRDefault="00324934" w:rsidP="00324934">
      <w:r>
        <w:t>La matrice du coefficient de réflexion au sol,</w:t>
      </w:r>
      <w:r>
        <w:rPr>
          <w:sz w:val="8"/>
        </w:rPr>
        <w:t xml:space="preserve"> </w:t>
      </w:r>
      <w:r w:rsidRPr="00542A92">
        <w:rPr>
          <w:position w:val="-10"/>
        </w:rPr>
        <w:object w:dxaOrig="420" w:dyaOrig="380">
          <v:shape id="_x0000_i1063" type="#_x0000_t75" style="width:21.6pt;height:19.7pt" o:ole="">
            <v:imagedata r:id="rId89" o:title=""/>
          </v:shape>
          <o:OLEObject Type="Embed" ProgID="Equation.3" ShapeID="_x0000_i1063" DrawAspect="Content" ObjectID="_1496669957" r:id="rId90"/>
        </w:object>
      </w:r>
      <w:r>
        <w:rPr>
          <w:sz w:val="16"/>
          <w:szCs w:val="8"/>
        </w:rPr>
        <w:t> </w:t>
      </w:r>
      <w:r>
        <w:t>donnée par la formule (29), est déterminée en termes de solutions indépendantes</w:t>
      </w:r>
      <w:r>
        <w:rPr>
          <w:i/>
        </w:rPr>
        <w:t xml:space="preserve"> h</w:t>
      </w:r>
      <w:r>
        <w:rPr>
          <w:vertAlign w:val="subscript"/>
        </w:rPr>
        <w:t>1</w:t>
      </w:r>
      <w:r>
        <w:t xml:space="preserve"> et</w:t>
      </w:r>
      <w:r>
        <w:rPr>
          <w:i/>
        </w:rPr>
        <w:t xml:space="preserve"> h</w:t>
      </w:r>
      <w:r>
        <w:rPr>
          <w:vertAlign w:val="subscript"/>
        </w:rPr>
        <w:t>2</w:t>
      </w:r>
      <w:r>
        <w:t xml:space="preserve"> par rapport à l'équation de Stokes:</w:t>
      </w:r>
    </w:p>
    <w:p w:rsidR="00324934" w:rsidRDefault="00324934" w:rsidP="00324934">
      <w:pPr>
        <w:pStyle w:val="Equation"/>
      </w:pPr>
      <w:bookmarkStart w:id="37" w:name="f09"/>
      <w:r>
        <w:tab/>
      </w:r>
      <w:r>
        <w:tab/>
      </w:r>
      <w:r w:rsidRPr="00542A92">
        <w:rPr>
          <w:position w:val="-34"/>
        </w:rPr>
        <w:object w:dxaOrig="1780" w:dyaOrig="900">
          <v:shape id="_x0000_i1064" type="#_x0000_t75" style="width:87.35pt;height:44.15pt" o:ole="">
            <v:imagedata r:id="rId91" o:title=""/>
          </v:shape>
          <o:OLEObject Type="Embed" ProgID="Equation.3" ShapeID="_x0000_i1064" DrawAspect="Content" ObjectID="_1496669958" r:id="rId92"/>
        </w:object>
      </w:r>
      <w:r>
        <w:tab/>
        <w:t>(30)</w:t>
      </w:r>
      <w:bookmarkEnd w:id="37"/>
    </w:p>
    <w:p w:rsidR="00324934" w:rsidRDefault="00324934" w:rsidP="00324934">
      <w:pPr>
        <w:spacing w:before="0"/>
        <w:rPr>
          <w:position w:val="-2"/>
        </w:rPr>
      </w:pPr>
      <w:r>
        <w:t>où les fonctions</w:t>
      </w:r>
      <w:r>
        <w:rPr>
          <w:i/>
        </w:rPr>
        <w:t xml:space="preserve"> h</w:t>
      </w:r>
      <w:r>
        <w:rPr>
          <w:vertAlign w:val="subscript"/>
        </w:rPr>
        <w:t>1</w:t>
      </w:r>
      <w:r>
        <w:t xml:space="preserve"> et</w:t>
      </w:r>
      <w:r>
        <w:rPr>
          <w:i/>
        </w:rPr>
        <w:t xml:space="preserve"> h</w:t>
      </w:r>
      <w:r>
        <w:rPr>
          <w:vertAlign w:val="subscript"/>
        </w:rPr>
        <w:t>2</w:t>
      </w:r>
      <w:r>
        <w:t xml:space="preserve"> sont des fonctions de Hankel modifiées de l'ordre 1/3 (en relation linéaire avec les fonctions d'Airy)</w:t>
      </w:r>
      <w:r>
        <w:rPr>
          <w:position w:val="-2"/>
        </w:rPr>
        <w:t>.</w:t>
      </w:r>
    </w:p>
    <w:p w:rsidR="00324934" w:rsidRDefault="00324934" w:rsidP="00324934">
      <w:pPr>
        <w:pStyle w:val="Heading2"/>
      </w:pPr>
      <w:bookmarkStart w:id="38" w:name="_Toc115575979"/>
      <w:bookmarkStart w:id="39" w:name="_Toc129747528"/>
      <w:r>
        <w:lastRenderedPageBreak/>
        <w:t>3.3</w:t>
      </w:r>
      <w:r>
        <w:tab/>
        <w:t>Méthode de recherche des modes («MODESRCH»)</w:t>
      </w:r>
      <w:bookmarkEnd w:id="38"/>
      <w:bookmarkEnd w:id="39"/>
    </w:p>
    <w:p w:rsidR="00324934" w:rsidRDefault="00324934" w:rsidP="00324934">
      <w:r>
        <w:rPr>
          <w:position w:val="-2"/>
        </w:rPr>
        <w:t xml:space="preserve">La théorie du guide d'ondes considère le champ comme composé d'une ou plusieurs familles distinctes (modes) d'ondes planes limitées au guide d'ondes formé par la Terre et l'ionosphère. Le principal objectif est de trouver des solutions à la formule (27) pour les angles propres </w:t>
      </w:r>
      <w:r>
        <w:rPr>
          <w:rFonts w:ascii="Symbol" w:hAnsi="Symbol"/>
          <w:position w:val="-2"/>
        </w:rPr>
        <w:t></w:t>
      </w:r>
      <w:r>
        <w:rPr>
          <w:i/>
          <w:vertAlign w:val="subscript"/>
        </w:rPr>
        <w:t>n</w:t>
      </w:r>
      <w:r>
        <w:t>. Dans ce but, on utilise une méthode dite «MODESRCH».</w:t>
      </w:r>
    </w:p>
    <w:p w:rsidR="00324934" w:rsidRDefault="00324934" w:rsidP="00324934">
      <w:r>
        <w:t xml:space="preserve">La méthode «MODESRCH», mise au point essentiellement pour la propagation en ondes myriamétriques et dans la partie la plus basse de la bande des ondes kilométriques (de 10 kHz à environ 60 kHz) dans le guide d'ondes formé par la Terre et l'ionosphère, trouve tous les modes dans n'importe quelle région rectangulaire physiquement importante de l'espace complexe de l'angle propre </w:t>
      </w:r>
      <w:r>
        <w:rPr>
          <w:rFonts w:ascii="Symbol" w:hAnsi="Symbol"/>
        </w:rPr>
        <w:t></w:t>
      </w:r>
      <w:r>
        <w:rPr>
          <w:i/>
          <w:vertAlign w:val="subscript"/>
        </w:rPr>
        <w:t>n</w:t>
      </w:r>
      <w:r>
        <w:t xml:space="preserve">. Cette méthode permet également de trouver le seul mode nécessaire pour la propagation des ondes extrêmement longues. La procédure est basée sur une théorie variable complexe. L'équation modale, formule (27), est résolue pour tous les angles propres </w:t>
      </w:r>
      <w:r>
        <w:rPr>
          <w:rFonts w:ascii="Symbol" w:hAnsi="Symbol"/>
        </w:rPr>
        <w:t></w:t>
      </w:r>
      <w:r>
        <w:rPr>
          <w:i/>
          <w:vertAlign w:val="subscript"/>
        </w:rPr>
        <w:t>n</w:t>
      </w:r>
      <w:r>
        <w:t xml:space="preserve"> importants, et pour l'ensemble donné de caractéristiques Terre-ionosphère ainsi que la fréquence de propagation. La recherche des angles propres est fondée sur le fait que les courbes de phase constantes pour une fonction complexe quelconque,</w:t>
      </w:r>
      <w:r>
        <w:rPr>
          <w:i/>
        </w:rPr>
        <w:t xml:space="preserve"> F</w:t>
      </w:r>
      <w:r>
        <w:t>(</w:t>
      </w:r>
      <w:r>
        <w:rPr>
          <w:rFonts w:ascii="Symbol" w:hAnsi="Symbol"/>
        </w:rPr>
        <w:t></w:t>
      </w:r>
      <w:r>
        <w:t>) ne peuvent être discontinues qu'aux points où</w:t>
      </w:r>
      <w:r>
        <w:rPr>
          <w:i/>
        </w:rPr>
        <w:t xml:space="preserve"> F</w:t>
      </w:r>
      <w:r>
        <w:t>(</w:t>
      </w:r>
      <w:r>
        <w:rPr>
          <w:rFonts w:ascii="Symbol" w:hAnsi="Symbol"/>
        </w:rPr>
        <w:t></w:t>
      </w:r>
      <w:r>
        <w:t xml:space="preserve">) </w:t>
      </w:r>
      <w:r>
        <w:rPr>
          <w:rFonts w:ascii="Symbol" w:hAnsi="Symbol"/>
        </w:rPr>
        <w:t></w:t>
      </w:r>
      <w:r>
        <w:t xml:space="preserve"> 0 ou à ceux pour lesquels on a</w:t>
      </w:r>
      <w:r>
        <w:rPr>
          <w:i/>
        </w:rPr>
        <w:t xml:space="preserve"> F</w:t>
      </w:r>
      <w:r>
        <w:t>(</w:t>
      </w:r>
      <w:r>
        <w:rPr>
          <w:rFonts w:ascii="Symbol" w:hAnsi="Symbol"/>
        </w:rPr>
        <w:t></w:t>
      </w:r>
      <w:r>
        <w:t xml:space="preserve">) </w:t>
      </w:r>
      <w:r>
        <w:rPr>
          <w:rFonts w:ascii="Symbol" w:hAnsi="Symbol"/>
        </w:rPr>
        <w:t></w:t>
      </w:r>
      <w:r>
        <w:t xml:space="preserve"> </w:t>
      </w:r>
      <w:r>
        <w:rPr>
          <w:rFonts w:ascii="Symbol" w:hAnsi="Symbol"/>
        </w:rPr>
        <w:t></w:t>
      </w:r>
      <w:r>
        <w:t xml:space="preserve">. Pour simplifier le problème de la recherche des valeurs de </w:t>
      </w:r>
      <w:r>
        <w:rPr>
          <w:rFonts w:ascii="Symbol" w:hAnsi="Symbol"/>
        </w:rPr>
        <w:t></w:t>
      </w:r>
      <w:r>
        <w:rPr>
          <w:i/>
          <w:vertAlign w:val="subscript"/>
        </w:rPr>
        <w:t>n</w:t>
      </w:r>
      <w:r>
        <w:t>, la fonction</w:t>
      </w:r>
      <w:r>
        <w:rPr>
          <w:i/>
        </w:rPr>
        <w:t xml:space="preserve"> F</w:t>
      </w:r>
      <w:r>
        <w:t>(</w:t>
      </w:r>
      <w:r>
        <w:rPr>
          <w:rFonts w:ascii="Symbol" w:hAnsi="Symbol"/>
        </w:rPr>
        <w:t></w:t>
      </w:r>
      <w:r>
        <w:t>) est modifiée de sorte qu'elle ne contienne pas de pôles et qu'on ne considère que</w:t>
      </w:r>
      <w:r>
        <w:rPr>
          <w:i/>
        </w:rPr>
        <w:t xml:space="preserve"> F</w:t>
      </w:r>
      <w:r>
        <w:t>(</w:t>
      </w:r>
      <w:r>
        <w:rPr>
          <w:rFonts w:ascii="Symbol" w:hAnsi="Symbol"/>
        </w:rPr>
        <w:t></w:t>
      </w:r>
      <w:r>
        <w:t>) </w:t>
      </w:r>
      <w:r>
        <w:rPr>
          <w:rFonts w:ascii="Symbol" w:hAnsi="Symbol"/>
        </w:rPr>
        <w:t></w:t>
      </w:r>
      <w:r>
        <w:t> 0. Une solution de</w:t>
      </w:r>
      <w:r>
        <w:rPr>
          <w:i/>
        </w:rPr>
        <w:t xml:space="preserve"> F</w:t>
      </w:r>
      <w:r>
        <w:t>(</w:t>
      </w:r>
      <w:r>
        <w:rPr>
          <w:rFonts w:ascii="Symbol" w:hAnsi="Symbol"/>
        </w:rPr>
        <w:t></w:t>
      </w:r>
      <w:r>
        <w:t xml:space="preserve">) </w:t>
      </w:r>
      <w:r>
        <w:rPr>
          <w:rFonts w:ascii="Symbol" w:hAnsi="Symbol"/>
        </w:rPr>
        <w:t></w:t>
      </w:r>
      <w:r>
        <w:t xml:space="preserve"> 0 peut être notée comme </w:t>
      </w:r>
      <w:r>
        <w:rPr>
          <w:rFonts w:ascii="Symbol" w:hAnsi="Symbol"/>
        </w:rPr>
        <w:t></w:t>
      </w:r>
      <w:r>
        <w:rPr>
          <w:vertAlign w:val="subscript"/>
        </w:rPr>
        <w:t>0</w:t>
      </w:r>
      <w:r>
        <w:t xml:space="preserve">, c'est-à-dire que </w:t>
      </w:r>
      <w:r>
        <w:rPr>
          <w:rFonts w:ascii="Symbol" w:hAnsi="Symbol"/>
        </w:rPr>
        <w:t></w:t>
      </w:r>
      <w:r>
        <w:rPr>
          <w:vertAlign w:val="subscript"/>
        </w:rPr>
        <w:t>0</w:t>
      </w:r>
      <w:r>
        <w:t xml:space="preserve"> est une fonction nulle de</w:t>
      </w:r>
      <w:r>
        <w:rPr>
          <w:i/>
        </w:rPr>
        <w:t> F</w:t>
      </w:r>
      <w:r>
        <w:t>(</w:t>
      </w:r>
      <w:r>
        <w:rPr>
          <w:rFonts w:ascii="Symbol" w:hAnsi="Symbol"/>
        </w:rPr>
        <w:t></w:t>
      </w:r>
      <w:r>
        <w:t xml:space="preserve">) </w:t>
      </w:r>
      <w:r>
        <w:rPr>
          <w:rFonts w:ascii="Symbol" w:hAnsi="Symbol"/>
        </w:rPr>
        <w:t></w:t>
      </w:r>
      <w:r>
        <w:t xml:space="preserve"> 0.</w:t>
      </w:r>
    </w:p>
    <w:p w:rsidR="00324934" w:rsidRDefault="00324934" w:rsidP="00324934">
      <w:r>
        <w:t>Soit l'expression:</w:t>
      </w:r>
    </w:p>
    <w:p w:rsidR="00324934" w:rsidRDefault="00324934" w:rsidP="00324934">
      <w:pPr>
        <w:pStyle w:val="Equation"/>
      </w:pPr>
      <w:bookmarkStart w:id="40" w:name="f10"/>
      <w:r>
        <w:tab/>
      </w:r>
      <w:r>
        <w:tab/>
      </w:r>
      <w:r>
        <w:rPr>
          <w:i/>
        </w:rPr>
        <w:t>F</w:t>
      </w:r>
      <w:r>
        <w:t>(</w:t>
      </w:r>
      <w:r>
        <w:rPr>
          <w:rFonts w:ascii="Symbol" w:hAnsi="Symbol"/>
        </w:rPr>
        <w:t></w:t>
      </w:r>
      <w:r>
        <w:t xml:space="preserve">) </w:t>
      </w:r>
      <w:r>
        <w:rPr>
          <w:rFonts w:ascii="Symbol" w:hAnsi="Symbol"/>
        </w:rPr>
        <w:t></w:t>
      </w:r>
      <w:r>
        <w:t xml:space="preserve"> </w:t>
      </w:r>
      <w:r>
        <w:rPr>
          <w:i/>
        </w:rPr>
        <w:t>F</w:t>
      </w:r>
      <w:r>
        <w:rPr>
          <w:i/>
          <w:vertAlign w:val="subscript"/>
        </w:rPr>
        <w:t>R</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j </w:t>
      </w:r>
      <w:r>
        <w:rPr>
          <w:i/>
        </w:rPr>
        <w:t>F</w:t>
      </w:r>
      <w:r>
        <w:rPr>
          <w:i/>
          <w:vertAlign w:val="subscript"/>
        </w:rPr>
        <w:t>I</w:t>
      </w:r>
      <w:r>
        <w:rPr>
          <w:i/>
          <w:position w:val="-4"/>
          <w:sz w:val="8"/>
        </w:rPr>
        <w:t> </w:t>
      </w:r>
      <w:r>
        <w:t>(</w:t>
      </w:r>
      <w:r>
        <w:rPr>
          <w:rFonts w:ascii="Symbol" w:hAnsi="Symbol"/>
        </w:rPr>
        <w:t></w:t>
      </w:r>
      <w:r>
        <w:rPr>
          <w:i/>
          <w:vertAlign w:val="subscript"/>
        </w:rPr>
        <w:t>r</w:t>
      </w:r>
      <w:r>
        <w:t xml:space="preserve"> </w:t>
      </w:r>
      <w:r>
        <w:rPr>
          <w:rFonts w:ascii="Symbol" w:hAnsi="Symbol"/>
        </w:rPr>
        <w:t></w:t>
      </w:r>
      <w:r>
        <w:rPr>
          <w:i/>
          <w:vertAlign w:val="subscript"/>
        </w:rPr>
        <w:t>i</w:t>
      </w:r>
      <w:r>
        <w:t xml:space="preserve">) </w:t>
      </w:r>
      <w:r>
        <w:rPr>
          <w:rFonts w:ascii="Symbol" w:hAnsi="Symbol"/>
        </w:rPr>
        <w:t></w:t>
      </w:r>
      <w:r>
        <w:t xml:space="preserve"> Re (</w:t>
      </w:r>
      <w:r>
        <w:rPr>
          <w:i/>
        </w:rPr>
        <w:t>F</w:t>
      </w:r>
      <w:r>
        <w:rPr>
          <w:rFonts w:ascii="Tms Rmn" w:hAnsi="Tms Rmn"/>
          <w:i/>
          <w:sz w:val="12"/>
        </w:rPr>
        <w:t> </w:t>
      </w:r>
      <w:r>
        <w:t xml:space="preserve">) </w:t>
      </w:r>
      <w:r>
        <w:rPr>
          <w:rFonts w:ascii="Symbol" w:hAnsi="Symbol"/>
        </w:rPr>
        <w:t></w:t>
      </w:r>
      <w:r>
        <w:t xml:space="preserve"> j Im (</w:t>
      </w:r>
      <w:r>
        <w:rPr>
          <w:i/>
        </w:rPr>
        <w:t>F</w:t>
      </w:r>
      <w:r>
        <w:rPr>
          <w:rFonts w:ascii="Tms Rmn" w:hAnsi="Tms Rmn"/>
          <w:i/>
          <w:sz w:val="12"/>
        </w:rPr>
        <w:t> </w:t>
      </w:r>
      <w:r>
        <w:t>)</w:t>
      </w:r>
      <w:r>
        <w:tab/>
        <w:t>(31)</w:t>
      </w:r>
      <w:bookmarkEnd w:id="40"/>
    </w:p>
    <w:p w:rsidR="00324934" w:rsidRDefault="00324934" w:rsidP="00324934">
      <w:pPr>
        <w:spacing w:before="0"/>
      </w:pPr>
      <w:r>
        <w:t>où:</w:t>
      </w:r>
    </w:p>
    <w:p w:rsidR="00324934" w:rsidRDefault="00324934" w:rsidP="00324934">
      <w:pPr>
        <w:pStyle w:val="Equation"/>
      </w:pPr>
      <w:bookmarkStart w:id="41" w:name="f11"/>
      <w:r>
        <w:tab/>
      </w:r>
      <w:r>
        <w:tab/>
      </w:r>
      <w:r>
        <w:rPr>
          <w:rFonts w:ascii="Symbol" w:hAnsi="Symbol"/>
        </w:rPr>
        <w:t></w:t>
      </w:r>
      <w:r>
        <w:t xml:space="preserve"> </w:t>
      </w:r>
      <w:r>
        <w:rPr>
          <w:rFonts w:ascii="Symbol" w:hAnsi="Symbol"/>
        </w:rPr>
        <w:t></w:t>
      </w:r>
      <w:r>
        <w:t xml:space="preserve"> </w:t>
      </w:r>
      <w:r>
        <w:rPr>
          <w:rFonts w:ascii="Symbol" w:hAnsi="Symbol"/>
        </w:rPr>
        <w:t></w:t>
      </w:r>
      <w:r>
        <w:rPr>
          <w:i/>
          <w:vertAlign w:val="subscript"/>
        </w:rPr>
        <w:t>r</w:t>
      </w:r>
      <w:r>
        <w:t xml:space="preserve"> </w:t>
      </w:r>
      <w:r>
        <w:rPr>
          <w:rFonts w:ascii="Symbol" w:hAnsi="Symbol"/>
        </w:rPr>
        <w:t></w:t>
      </w:r>
      <w:r>
        <w:t xml:space="preserve"> j </w:t>
      </w:r>
      <w:r>
        <w:rPr>
          <w:rFonts w:ascii="Symbol" w:hAnsi="Symbol"/>
        </w:rPr>
        <w:t></w:t>
      </w:r>
      <w:r>
        <w:rPr>
          <w:i/>
          <w:vertAlign w:val="subscript"/>
        </w:rPr>
        <w:t>i</w:t>
      </w:r>
      <w:r>
        <w:tab/>
        <w:t>(32)</w:t>
      </w:r>
      <w:bookmarkEnd w:id="41"/>
    </w:p>
    <w:p w:rsidR="00324934" w:rsidRDefault="00324934" w:rsidP="00324934">
      <w:r>
        <w:t>on a aussi:</w:t>
      </w:r>
    </w:p>
    <w:p w:rsidR="00324934" w:rsidRDefault="00324934" w:rsidP="00324934">
      <w:pPr>
        <w:pStyle w:val="Equation"/>
      </w:pPr>
      <w:r>
        <w:tab/>
      </w:r>
      <w:r>
        <w:tab/>
      </w:r>
      <w:r w:rsidRPr="00542A92">
        <w:rPr>
          <w:position w:val="-12"/>
        </w:rPr>
        <w:object w:dxaOrig="3760" w:dyaOrig="499">
          <v:shape id="_x0000_i1065" type="#_x0000_t75" style="width:188.15pt;height:25.45pt" o:ole="">
            <v:imagedata r:id="rId93" o:title=""/>
          </v:shape>
          <o:OLEObject Type="Embed" ProgID="Equation.3" ShapeID="_x0000_i1065" DrawAspect="Content" ObjectID="_1496669959" r:id="rId94"/>
        </w:object>
      </w:r>
      <w:r>
        <w:tab/>
        <w:t>(33)</w:t>
      </w:r>
    </w:p>
    <w:p w:rsidR="00324934" w:rsidRDefault="00324934" w:rsidP="00324934">
      <w:pPr>
        <w:spacing w:before="0"/>
      </w:pPr>
      <w:r>
        <w:t>où:</w:t>
      </w:r>
    </w:p>
    <w:p w:rsidR="00324934" w:rsidRDefault="00324934" w:rsidP="00324934">
      <w:pPr>
        <w:pStyle w:val="Equation"/>
      </w:pPr>
      <w:r>
        <w:tab/>
      </w:r>
      <w:r>
        <w:tab/>
      </w:r>
      <w:r w:rsidRPr="00542A92">
        <w:rPr>
          <w:position w:val="-36"/>
        </w:rPr>
        <w:object w:dxaOrig="2120" w:dyaOrig="840">
          <v:shape id="_x0000_i1066" type="#_x0000_t75" style="width:106.1pt;height:42.25pt" o:ole="">
            <v:imagedata r:id="rId95" o:title=""/>
          </v:shape>
          <o:OLEObject Type="Embed" ProgID="Equation.3" ShapeID="_x0000_i1066" DrawAspect="Content" ObjectID="_1496669960" r:id="rId96"/>
        </w:object>
      </w:r>
      <w:r>
        <w:tab/>
        <w:t>(34)</w:t>
      </w:r>
    </w:p>
    <w:p w:rsidR="00324934" w:rsidRDefault="00324934" w:rsidP="00324934">
      <w:r>
        <w:t>et:</w:t>
      </w:r>
    </w:p>
    <w:p w:rsidR="00324934" w:rsidRDefault="00324934" w:rsidP="00324934">
      <w:pPr>
        <w:pStyle w:val="Equationlegend"/>
        <w:rPr>
          <w:lang w:val="fr-FR"/>
        </w:rPr>
      </w:pPr>
      <w:r>
        <w:rPr>
          <w:i/>
          <w:lang w:val="fr-FR"/>
        </w:rPr>
        <w:tab/>
        <w:t>F</w:t>
      </w:r>
      <w:r>
        <w:rPr>
          <w:i/>
          <w:vertAlign w:val="subscript"/>
          <w:lang w:val="fr-FR"/>
        </w:rPr>
        <w:t>R</w:t>
      </w:r>
      <w:r>
        <w:rPr>
          <w:lang w:val="fr-FR"/>
        </w:rPr>
        <w:t>(</w:t>
      </w:r>
      <w:r>
        <w:rPr>
          <w:rFonts w:ascii="Symbol" w:hAnsi="Symbol"/>
        </w:rPr>
        <w:t></w:t>
      </w:r>
      <w:r>
        <w:rPr>
          <w:lang w:val="fr-FR"/>
        </w:rPr>
        <w:t>)</w:t>
      </w:r>
      <w:r>
        <w:rPr>
          <w:rFonts w:ascii="Tms Rmn" w:hAnsi="Tms Rmn"/>
          <w:sz w:val="12"/>
          <w:lang w:val="fr-FR"/>
        </w:rPr>
        <w:t> </w:t>
      </w:r>
      <w:r>
        <w:rPr>
          <w:lang w:val="fr-FR"/>
        </w:rPr>
        <w:t>:</w:t>
      </w:r>
      <w:r>
        <w:rPr>
          <w:lang w:val="fr-FR"/>
        </w:rPr>
        <w:tab/>
        <w:t>la partie réelle de la fonction complexe</w:t>
      </w:r>
      <w:r>
        <w:rPr>
          <w:i/>
          <w:lang w:val="fr-FR"/>
        </w:rPr>
        <w:t xml:space="preserve"> F</w:t>
      </w:r>
      <w:r>
        <w:rPr>
          <w:lang w:val="fr-FR"/>
        </w:rPr>
        <w:t>(</w:t>
      </w:r>
      <w:r>
        <w:rPr>
          <w:rFonts w:ascii="Symbol" w:hAnsi="Symbol"/>
        </w:rPr>
        <w:t></w:t>
      </w:r>
      <w:r>
        <w:rPr>
          <w:lang w:val="fr-FR"/>
        </w:rPr>
        <w:t>)</w:t>
      </w:r>
    </w:p>
    <w:p w:rsidR="00324934" w:rsidRDefault="00324934" w:rsidP="00324934">
      <w:pPr>
        <w:pStyle w:val="Equationlegend"/>
        <w:rPr>
          <w:lang w:val="fr-FR"/>
        </w:rPr>
      </w:pPr>
      <w:r>
        <w:rPr>
          <w:i/>
          <w:lang w:val="fr-FR"/>
        </w:rPr>
        <w:tab/>
        <w:t>F</w:t>
      </w:r>
      <w:r>
        <w:rPr>
          <w:i/>
          <w:vertAlign w:val="subscript"/>
          <w:lang w:val="fr-FR"/>
        </w:rPr>
        <w:t>I</w:t>
      </w:r>
      <w:r>
        <w:rPr>
          <w:sz w:val="8"/>
          <w:lang w:val="fr-FR"/>
        </w:rPr>
        <w:t xml:space="preserve"> </w:t>
      </w:r>
      <w:r>
        <w:rPr>
          <w:lang w:val="fr-FR"/>
        </w:rPr>
        <w:t>(</w:t>
      </w:r>
      <w:r>
        <w:rPr>
          <w:rFonts w:ascii="Symbol" w:hAnsi="Symbol"/>
        </w:rPr>
        <w:t></w:t>
      </w:r>
      <w:r>
        <w:rPr>
          <w:lang w:val="fr-FR"/>
        </w:rPr>
        <w:t>)</w:t>
      </w:r>
      <w:r>
        <w:rPr>
          <w:rFonts w:ascii="Tms Rmn" w:hAnsi="Tms Rmn"/>
          <w:sz w:val="12"/>
          <w:lang w:val="fr-FR"/>
        </w:rPr>
        <w:t> </w:t>
      </w:r>
      <w:r>
        <w:rPr>
          <w:lang w:val="fr-FR"/>
        </w:rPr>
        <w:t>:</w:t>
      </w:r>
      <w:r>
        <w:rPr>
          <w:lang w:val="fr-FR"/>
        </w:rPr>
        <w:tab/>
        <w:t>la partie imaginaire de la fonction complexe</w:t>
      </w:r>
      <w:r>
        <w:rPr>
          <w:i/>
          <w:lang w:val="fr-FR"/>
        </w:rPr>
        <w:t xml:space="preserve"> F</w:t>
      </w:r>
      <w:r>
        <w:rPr>
          <w:lang w:val="fr-FR"/>
        </w:rPr>
        <w:t>(</w:t>
      </w:r>
      <w:r>
        <w:rPr>
          <w:rFonts w:ascii="Symbol" w:hAnsi="Symbol"/>
        </w:rPr>
        <w:t></w:t>
      </w:r>
      <w:r>
        <w:rPr>
          <w:lang w:val="fr-FR"/>
        </w:rPr>
        <w:t>)</w:t>
      </w:r>
    </w:p>
    <w:p w:rsidR="00324934" w:rsidRDefault="00324934" w:rsidP="00324934">
      <w:pPr>
        <w:pStyle w:val="Equationlegend"/>
        <w:rPr>
          <w:lang w:val="fr-FR"/>
        </w:rPr>
      </w:pPr>
      <w:r>
        <w:rPr>
          <w:rFonts w:ascii="Symbol" w:hAnsi="Symbol"/>
          <w:lang w:val="fr-FR"/>
        </w:rPr>
        <w:tab/>
      </w:r>
      <w:r>
        <w:rPr>
          <w:rFonts w:ascii="Symbol" w:hAnsi="Symbol"/>
        </w:rPr>
        <w:t></w:t>
      </w:r>
      <w:r>
        <w:rPr>
          <w:i/>
          <w:vertAlign w:val="subscript"/>
          <w:lang w:val="fr-FR"/>
        </w:rPr>
        <w:t>r</w:t>
      </w:r>
      <w:r>
        <w:rPr>
          <w:rFonts w:ascii="Tms Rmn" w:hAnsi="Tms Rmn"/>
          <w:sz w:val="12"/>
          <w:lang w:val="fr-FR"/>
        </w:rPr>
        <w:t> </w:t>
      </w:r>
      <w:r>
        <w:rPr>
          <w:lang w:val="fr-FR"/>
        </w:rPr>
        <w:t>:</w:t>
      </w:r>
      <w:r>
        <w:rPr>
          <w:lang w:val="fr-FR"/>
        </w:rPr>
        <w:tab/>
        <w:t xml:space="preserve">la partie réelle de l'angle complexe </w:t>
      </w:r>
      <w:r>
        <w:rPr>
          <w:rFonts w:ascii="Symbol" w:hAnsi="Symbol"/>
        </w:rPr>
        <w:t></w:t>
      </w:r>
    </w:p>
    <w:p w:rsidR="00324934" w:rsidRDefault="00324934" w:rsidP="00324934">
      <w:pPr>
        <w:pStyle w:val="Equationlegend"/>
        <w:rPr>
          <w:lang w:val="fr-FR"/>
        </w:rPr>
      </w:pPr>
      <w:r>
        <w:rPr>
          <w:rFonts w:ascii="Symbol" w:hAnsi="Symbol"/>
          <w:lang w:val="fr-FR"/>
        </w:rPr>
        <w:tab/>
      </w:r>
      <w:r>
        <w:rPr>
          <w:rFonts w:ascii="Symbol" w:hAnsi="Symbol"/>
        </w:rPr>
        <w:t></w:t>
      </w:r>
      <w:r>
        <w:rPr>
          <w:i/>
          <w:vertAlign w:val="subscript"/>
          <w:lang w:val="fr-FR"/>
        </w:rPr>
        <w:t>i</w:t>
      </w:r>
      <w:r>
        <w:rPr>
          <w:rFonts w:ascii="Tms Rmn" w:hAnsi="Tms Rmn"/>
          <w:sz w:val="12"/>
          <w:lang w:val="fr-FR"/>
        </w:rPr>
        <w:t> </w:t>
      </w:r>
      <w:r>
        <w:rPr>
          <w:lang w:val="fr-FR"/>
        </w:rPr>
        <w:t>:</w:t>
      </w:r>
      <w:r>
        <w:rPr>
          <w:lang w:val="fr-FR"/>
        </w:rPr>
        <w:tab/>
        <w:t xml:space="preserve">la partie imaginaire de l'angle complexe </w:t>
      </w:r>
      <w:r>
        <w:rPr>
          <w:rFonts w:ascii="Symbol" w:hAnsi="Symbol"/>
        </w:rPr>
        <w:t></w:t>
      </w:r>
      <w:r>
        <w:rPr>
          <w:lang w:val="fr-FR"/>
        </w:rPr>
        <w:t>.</w:t>
      </w:r>
    </w:p>
    <w:p w:rsidR="00324934" w:rsidRDefault="00324934" w:rsidP="00324934">
      <w:r>
        <w:t>En partant de la formule (32), si l'on a:</w:t>
      </w:r>
    </w:p>
    <w:p w:rsidR="00324934" w:rsidRDefault="00324934" w:rsidP="00324934">
      <w:pPr>
        <w:tabs>
          <w:tab w:val="clear" w:pos="794"/>
          <w:tab w:val="clear" w:pos="1191"/>
          <w:tab w:val="clear" w:pos="1588"/>
          <w:tab w:val="clear" w:pos="1985"/>
          <w:tab w:val="left" w:pos="3544"/>
        </w:tabs>
      </w:pPr>
      <w:r>
        <w:rPr>
          <w:rFonts w:ascii="Symbol" w:hAnsi="Symbol"/>
        </w:rPr>
        <w:tab/>
      </w:r>
      <w:r>
        <w:rPr>
          <w:rFonts w:ascii="Symbol" w:hAnsi="Symbol"/>
        </w:rPr>
        <w:t></w:t>
      </w:r>
      <w:r>
        <w:t xml:space="preserve"> </w:t>
      </w:r>
      <w:r>
        <w:rPr>
          <w:rFonts w:ascii="Symbol" w:hAnsi="Symbol"/>
        </w:rPr>
        <w:t></w:t>
      </w:r>
      <w:r>
        <w:t xml:space="preserve"> 0</w:t>
      </w:r>
      <w:r>
        <w:rPr>
          <w:rFonts w:ascii="Symbol" w:hAnsi="Symbol"/>
        </w:rPr>
        <w:t></w:t>
      </w:r>
      <w:r>
        <w:t xml:space="preserve"> (ou 180</w:t>
      </w:r>
      <w:r>
        <w:rPr>
          <w:rFonts w:ascii="Symbol" w:hAnsi="Symbol"/>
        </w:rPr>
        <w:t></w:t>
      </w:r>
      <w:r>
        <w:t>), cela suppose que</w:t>
      </w:r>
    </w:p>
    <w:p w:rsidR="00324934" w:rsidRPr="009A2723" w:rsidRDefault="00324934" w:rsidP="00324934">
      <w:pPr>
        <w:tabs>
          <w:tab w:val="clear" w:pos="794"/>
          <w:tab w:val="clear" w:pos="1191"/>
          <w:tab w:val="clear" w:pos="1588"/>
          <w:tab w:val="clear" w:pos="1985"/>
          <w:tab w:val="left" w:pos="3544"/>
        </w:tabs>
      </w:pPr>
      <w:r>
        <w:rPr>
          <w:i/>
        </w:rPr>
        <w:tab/>
      </w:r>
      <w:r w:rsidRPr="009A2723">
        <w:rPr>
          <w:i/>
        </w:rPr>
        <w:t>F</w:t>
      </w:r>
      <w:r w:rsidRPr="009A2723">
        <w:rPr>
          <w:i/>
          <w:vertAlign w:val="subscript"/>
        </w:rPr>
        <w:t>I</w:t>
      </w:r>
      <w:r w:rsidRPr="009A2723">
        <w:rPr>
          <w:i/>
          <w:position w:val="-4"/>
          <w:sz w:val="8"/>
        </w:rPr>
        <w:t> </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rsidR="00324934" w:rsidRDefault="00324934" w:rsidP="00324934">
      <w:pPr>
        <w:pStyle w:val="Index1"/>
      </w:pPr>
      <w:r>
        <w:t>En outre, si l'on a:</w:t>
      </w:r>
    </w:p>
    <w:p w:rsidR="00324934" w:rsidRDefault="00324934" w:rsidP="00324934">
      <w:pPr>
        <w:tabs>
          <w:tab w:val="clear" w:pos="794"/>
          <w:tab w:val="clear" w:pos="1191"/>
          <w:tab w:val="clear" w:pos="1588"/>
          <w:tab w:val="clear" w:pos="1985"/>
          <w:tab w:val="left" w:pos="3544"/>
        </w:tabs>
      </w:pPr>
      <w:r>
        <w:tab/>
      </w:r>
      <w:r>
        <w:rPr>
          <w:rFonts w:ascii="Symbol" w:hAnsi="Symbol"/>
        </w:rPr>
        <w:t></w:t>
      </w:r>
      <w:r>
        <w:t xml:space="preserve"> </w:t>
      </w:r>
      <w:r>
        <w:rPr>
          <w:rFonts w:ascii="Symbol" w:hAnsi="Symbol"/>
        </w:rPr>
        <w:t></w:t>
      </w:r>
      <w:r>
        <w:t xml:space="preserve"> 90</w:t>
      </w:r>
      <w:r>
        <w:rPr>
          <w:rFonts w:ascii="Symbol" w:hAnsi="Symbol"/>
        </w:rPr>
        <w:t></w:t>
      </w:r>
      <w:r>
        <w:t xml:space="preserve"> (ou 270°), cela suppose que</w:t>
      </w:r>
    </w:p>
    <w:p w:rsidR="00324934" w:rsidRPr="009A2723" w:rsidRDefault="00324934" w:rsidP="00324934">
      <w:pPr>
        <w:tabs>
          <w:tab w:val="clear" w:pos="794"/>
          <w:tab w:val="clear" w:pos="1191"/>
          <w:tab w:val="clear" w:pos="1588"/>
          <w:tab w:val="clear" w:pos="1985"/>
          <w:tab w:val="left" w:pos="3544"/>
        </w:tabs>
      </w:pPr>
      <w:r>
        <w:tab/>
      </w:r>
      <w:r w:rsidRPr="009A2723">
        <w:rPr>
          <w:i/>
        </w:rPr>
        <w:t>F</w:t>
      </w:r>
      <w:r w:rsidRPr="009A2723">
        <w:rPr>
          <w:i/>
          <w:vertAlign w:val="subscript"/>
        </w:rPr>
        <w:t>R</w:t>
      </w:r>
      <w:r w:rsidRPr="009A2723">
        <w:t>(</w:t>
      </w:r>
      <w:r>
        <w:rPr>
          <w:rFonts w:ascii="Symbol" w:hAnsi="Symbol"/>
        </w:rPr>
        <w:t></w:t>
      </w:r>
      <w:r w:rsidRPr="009A2723">
        <w:rPr>
          <w:i/>
          <w:vertAlign w:val="subscript"/>
        </w:rPr>
        <w:t>r</w:t>
      </w:r>
      <w:r w:rsidRPr="009A2723">
        <w:t xml:space="preserve"> </w:t>
      </w:r>
      <w:r>
        <w:rPr>
          <w:rFonts w:ascii="Symbol" w:hAnsi="Symbol"/>
        </w:rPr>
        <w:t></w:t>
      </w:r>
      <w:r w:rsidRPr="009A2723">
        <w:rPr>
          <w:i/>
          <w:vertAlign w:val="subscript"/>
        </w:rPr>
        <w:t>i</w:t>
      </w:r>
      <w:r w:rsidRPr="009A2723">
        <w:t xml:space="preserve">) </w:t>
      </w:r>
      <w:r>
        <w:rPr>
          <w:rFonts w:ascii="Symbol" w:hAnsi="Symbol"/>
        </w:rPr>
        <w:t></w:t>
      </w:r>
      <w:r w:rsidRPr="009A2723">
        <w:t xml:space="preserve"> 0</w:t>
      </w:r>
    </w:p>
    <w:p w:rsidR="00324934" w:rsidRDefault="00324934" w:rsidP="00324934">
      <w:r>
        <w:lastRenderedPageBreak/>
        <w:t>On obtient ainsi le diagramme de phase de la Fig. 23. Un ensemble de courbes de phase constante, appelées contours de phase, allant de 0 à 2</w:t>
      </w:r>
      <w:r>
        <w:rPr>
          <w:rFonts w:ascii="Symbol" w:hAnsi="Symbol"/>
        </w:rPr>
        <w:t></w:t>
      </w:r>
      <w:r>
        <w:t xml:space="preserve"> (rad) est obtenu radialement (traits pleins) à partir d'un simple zéro. Les traits pointillés décrivent le comportement possible du contour de phase dans la région située au-delà du voisinage de </w:t>
      </w:r>
      <w:r>
        <w:rPr>
          <w:rFonts w:ascii="Symbol" w:hAnsi="Symbol"/>
        </w:rPr>
        <w:t></w:t>
      </w:r>
      <w:r>
        <w:rPr>
          <w:vertAlign w:val="subscript"/>
        </w:rPr>
        <w:t>0</w:t>
      </w:r>
      <w:r>
        <w:t>, afin de souligner le fait que, dans cette région, les contours de phase ne sont habituellement pas radiaux. Etant donné le comportement de phase au voisinage d'une fonction nulle de</w:t>
      </w:r>
      <w:r>
        <w:rPr>
          <w:i/>
        </w:rPr>
        <w:t xml:space="preserve"> F</w:t>
      </w:r>
      <w:r>
        <w:t>(</w:t>
      </w:r>
      <w:r>
        <w:rPr>
          <w:rFonts w:ascii="Symbol" w:hAnsi="Symbol"/>
        </w:rPr>
        <w:t></w:t>
      </w:r>
      <w:r>
        <w:t>), il est utile, du point de vue théorique, de définir une fonction nulle de</w:t>
      </w:r>
      <w:r>
        <w:rPr>
          <w:i/>
        </w:rPr>
        <w:t xml:space="preserve"> F</w:t>
      </w:r>
      <w:r>
        <w:t>(</w:t>
      </w:r>
      <w:r>
        <w:rPr>
          <w:rFonts w:ascii="Symbol" w:hAnsi="Symbol"/>
        </w:rPr>
        <w:t></w:t>
      </w:r>
      <w:r>
        <w:t>) comme «source» d'un ensemble de contours de phase.</w:t>
      </w:r>
    </w:p>
    <w:p w:rsidR="00324934" w:rsidRDefault="00324934" w:rsidP="00324934">
      <w:r>
        <w:t>La Fig. 24 illustre quelques éléments fondamentaux de la méthode qui permet de trouver les zéros de la fonction</w:t>
      </w:r>
      <w:r>
        <w:rPr>
          <w:i/>
        </w:rPr>
        <w:t xml:space="preserve"> F</w:t>
      </w:r>
      <w:r>
        <w:t>(</w:t>
      </w:r>
      <w:r>
        <w:rPr>
          <w:rFonts w:ascii="Symbol" w:hAnsi="Symbol"/>
        </w:rPr>
        <w:t></w:t>
      </w:r>
      <w:r>
        <w:t>). On place un rectangle de recherche dans une région quelconque du plan complexe. Le rectangle de recherche est divisé en une grille de carrés de maille dont les angles sont appelés «points de maille». Le choix de la dimension du carré de maille est libre et il se fait généralement en fonction de l'espacement prévu entre les zéros. Si</w:t>
      </w:r>
      <w:r>
        <w:rPr>
          <w:i/>
        </w:rPr>
        <w:t xml:space="preserve"> F</w:t>
      </w:r>
      <w:r>
        <w:t>(</w:t>
      </w:r>
      <w:r>
        <w:rPr>
          <w:rFonts w:ascii="Symbol" w:hAnsi="Symbol"/>
        </w:rPr>
        <w:t></w:t>
      </w:r>
      <w:r>
        <w:t xml:space="preserve">) n'a pas de pôles, cela signifie que la ligne d'une valeur de phase constante quelconque </w:t>
      </w:r>
      <w:r>
        <w:rPr>
          <w:rFonts w:ascii="Symbol" w:hAnsi="Symbol"/>
        </w:rPr>
        <w:t></w:t>
      </w:r>
      <w:r>
        <w:t xml:space="preserve"> </w:t>
      </w:r>
      <w:r>
        <w:rPr>
          <w:rFonts w:ascii="Symbol" w:hAnsi="Symbol"/>
        </w:rPr>
        <w:t></w:t>
      </w:r>
      <w:r>
        <w:t xml:space="preserve"> </w:t>
      </w:r>
      <w:r>
        <w:rPr>
          <w:rFonts w:ascii="Symbol" w:hAnsi="Symbol"/>
        </w:rPr>
        <w:t></w:t>
      </w:r>
      <w:r>
        <w:rPr>
          <w:i/>
          <w:vertAlign w:val="subscript"/>
        </w:rPr>
        <w:t>c</w:t>
      </w:r>
      <w:r>
        <w:t>, qui rayonne à partir d'un zéro de</w:t>
      </w:r>
      <w:r>
        <w:rPr>
          <w:i/>
        </w:rPr>
        <w:t xml:space="preserve"> F</w:t>
      </w:r>
      <w:r>
        <w:t>(</w:t>
      </w:r>
      <w:r>
        <w:rPr>
          <w:rFonts w:ascii="Symbol" w:hAnsi="Symbol"/>
        </w:rPr>
        <w:t></w:t>
      </w:r>
      <w:r>
        <w:t>), doit croiser un contour fermé contenant au moins une fois ce zéro. En outre, aucun autre zéro de</w:t>
      </w:r>
      <w:r>
        <w:rPr>
          <w:i/>
        </w:rPr>
        <w:t xml:space="preserve"> F</w:t>
      </w:r>
      <w:r>
        <w:t>(</w:t>
      </w:r>
      <w:r>
        <w:rPr>
          <w:rFonts w:ascii="Symbol" w:hAnsi="Symbol"/>
        </w:rPr>
        <w:t></w:t>
      </w:r>
      <w:r>
        <w:t>) ne peut se trouver sur cette ligne de phase. De même, les lignes de phase constantes autour de</w:t>
      </w:r>
      <w:r>
        <w:rPr>
          <w:i/>
        </w:rPr>
        <w:t xml:space="preserve"> F</w:t>
      </w:r>
      <w:r>
        <w:t>(</w:t>
      </w:r>
      <w:r>
        <w:rPr>
          <w:rFonts w:ascii="Symbol" w:hAnsi="Symbol"/>
        </w:rPr>
        <w:t></w:t>
      </w:r>
      <w:r>
        <w:t xml:space="preserve">) </w:t>
      </w:r>
      <w:r>
        <w:rPr>
          <w:rFonts w:ascii="Symbol" w:hAnsi="Symbol"/>
        </w:rPr>
        <w:t></w:t>
      </w:r>
      <w:r>
        <w:t xml:space="preserve"> 0 ne progressent que dans le sens inverse des aiguilles d'une montre. Une ligne de phase constante (par exemple </w:t>
      </w:r>
      <w:r>
        <w:rPr>
          <w:rFonts w:ascii="Symbol" w:hAnsi="Symbol"/>
        </w:rPr>
        <w:t></w:t>
      </w:r>
      <w:r>
        <w:t xml:space="preserve"> </w:t>
      </w:r>
      <w:r>
        <w:rPr>
          <w:rFonts w:ascii="Symbol" w:hAnsi="Symbol"/>
        </w:rPr>
        <w:t></w:t>
      </w:r>
      <w:r>
        <w:t xml:space="preserve"> </w:t>
      </w:r>
      <w:r>
        <w:rPr>
          <w:rFonts w:ascii="Symbol" w:hAnsi="Symbol"/>
        </w:rPr>
        <w:t></w:t>
      </w:r>
      <w:r>
        <w:rPr>
          <w:i/>
          <w:vertAlign w:val="subscript"/>
        </w:rPr>
        <w:t>c</w:t>
      </w:r>
      <w:r>
        <w:t>) qui croise le contour peut être suivie vers l'intérieur jusqu'à ce qu'elle conduise à un zéro de</w:t>
      </w:r>
      <w:r>
        <w:rPr>
          <w:i/>
        </w:rPr>
        <w:t xml:space="preserve"> F</w:t>
      </w:r>
      <w:r>
        <w:t>(</w:t>
      </w:r>
      <w:r>
        <w:rPr>
          <w:rFonts w:ascii="Symbol" w:hAnsi="Symbol"/>
        </w:rPr>
        <w:t></w:t>
      </w:r>
      <w:r>
        <w:t>) ou qu'elle atteigne à nouveau le contour. En commençant par l'angle supérieur gauche du rectangle de recherche, on effectue une recherche des limites pour les contours de phase à 0</w:t>
      </w:r>
      <w:r>
        <w:rPr>
          <w:rFonts w:ascii="Symbol" w:hAnsi="Symbol"/>
        </w:rPr>
        <w:t></w:t>
      </w:r>
      <w:r>
        <w:t xml:space="preserve"> et 180</w:t>
      </w:r>
      <w:r>
        <w:rPr>
          <w:rFonts w:ascii="Symbol" w:hAnsi="Symbol"/>
        </w:rPr>
        <w:t></w:t>
      </w:r>
      <w:r>
        <w:t xml:space="preserve"> dans le sens inverse des aiguilles d'une montre. N'importe quel contour de phase convient; cependant, on choisit les contours de phase à 0</w:t>
      </w:r>
      <w:r>
        <w:rPr>
          <w:rFonts w:ascii="Symbol" w:hAnsi="Symbol"/>
        </w:rPr>
        <w:t></w:t>
      </w:r>
      <w:r>
        <w:t xml:space="preserve"> et 180</w:t>
      </w:r>
      <w:r>
        <w:rPr>
          <w:rFonts w:ascii="Symbol" w:hAnsi="Symbol"/>
        </w:rPr>
        <w:t></w:t>
      </w:r>
      <w:r>
        <w:t xml:space="preserve"> car, présents lorsque Im (</w:t>
      </w:r>
      <w:r>
        <w:rPr>
          <w:i/>
        </w:rPr>
        <w:t>F</w:t>
      </w:r>
      <w:r>
        <w:t xml:space="preserve">) </w:t>
      </w:r>
      <w:r>
        <w:rPr>
          <w:rFonts w:ascii="Symbol" w:hAnsi="Symbol"/>
        </w:rPr>
        <w:t></w:t>
      </w:r>
      <w:r>
        <w:t xml:space="preserve"> 0, ils sont faciles à localiser mathématiquement. On effectue la recherche en évaluant</w:t>
      </w:r>
      <w:r>
        <w:rPr>
          <w:i/>
        </w:rPr>
        <w:t xml:space="preserve"> F</w:t>
      </w:r>
      <w:r>
        <w:t>(</w:t>
      </w:r>
      <w:r>
        <w:rPr>
          <w:rFonts w:ascii="Symbol" w:hAnsi="Symbol"/>
        </w:rPr>
        <w:t></w:t>
      </w:r>
      <w:r>
        <w:t>) aux points de maille le long des limites du rectangle de recherche. Lorsque le signe de Im (</w:t>
      </w:r>
      <w:r>
        <w:rPr>
          <w:i/>
        </w:rPr>
        <w:t>F</w:t>
      </w:r>
      <w:r>
        <w:t>) change, cela indique qu'on vient de passer un contour de phase à 0</w:t>
      </w:r>
      <w:r>
        <w:rPr>
          <w:rFonts w:ascii="Symbol" w:hAnsi="Symbol"/>
        </w:rPr>
        <w:t></w:t>
      </w:r>
      <w:r>
        <w:t xml:space="preserve"> ou 180</w:t>
      </w:r>
      <w:r>
        <w:rPr>
          <w:rFonts w:ascii="Symbol" w:hAnsi="Symbol"/>
        </w:rPr>
        <w:t></w:t>
      </w:r>
      <w:r>
        <w:t xml:space="preserve"> (points A, D et G). Une fois localisé l'un quelconque de ces contours de phase, on interrompt temporairement la recherche des limites, tandis qu'on trace le contour de phase à 0</w:t>
      </w:r>
      <w:r>
        <w:rPr>
          <w:rFonts w:ascii="Symbol" w:hAnsi="Symbol"/>
        </w:rPr>
        <w:t></w:t>
      </w:r>
      <w:r>
        <w:t xml:space="preserve"> ou 180</w:t>
      </w:r>
      <w:r>
        <w:rPr>
          <w:rFonts w:ascii="Symbol" w:hAnsi="Symbol"/>
        </w:rPr>
        <w:t></w:t>
      </w:r>
      <w:r>
        <w:t xml:space="preserve"> à l'intérieur du rectangle de recherche par l'inspection de Im</w:t>
      </w:r>
      <w:r>
        <w:rPr>
          <w:i/>
        </w:rPr>
        <w:t xml:space="preserve"> F</w:t>
      </w:r>
      <w:r>
        <w:t>(</w:t>
      </w:r>
      <w:r>
        <w:rPr>
          <w:rFonts w:ascii="Symbol" w:hAnsi="Symbol"/>
        </w:rPr>
        <w:t></w:t>
      </w:r>
      <w:r>
        <w:t>) aux angles des carrés de maille (inspection dans le sens inverse des aiguilles d'une montre en commençant par l'angle supérieur gauche de chaque carré de maille). On suit le contour de phase jusqu'à ce qu'on découvre un zéro de</w:t>
      </w:r>
      <w:r>
        <w:rPr>
          <w:i/>
        </w:rPr>
        <w:t xml:space="preserve"> F</w:t>
      </w:r>
      <w:r>
        <w:t>(</w:t>
      </w:r>
      <w:r>
        <w:rPr>
          <w:rFonts w:ascii="Symbol" w:hAnsi="Symbol"/>
        </w:rPr>
        <w:t></w:t>
      </w:r>
      <w:r>
        <w:t>) (points B et E) ou que l'on rencontre la limite du rectangle de recherche (comme cela se ferait pour le contour de phase compris entre G et H); l'une ou l'autre de ces situations apparaît toujours, à condition qu'il n'existe pas de pôles à l'intérieur du rectangle de recherche. Lorsqu'on localise un zéro, on réserve son emplacement. On trace alors, à partir du côté opposé au zéro, le contour de phase qui a subi un changement de phase de 180</w:t>
      </w:r>
      <w:r>
        <w:rPr>
          <w:rFonts w:ascii="Symbol" w:hAnsi="Symbol"/>
        </w:rPr>
        <w:t></w:t>
      </w:r>
      <w:r>
        <w:t xml:space="preserve"> (voir la Fig. 23) jusqu'à ce qu'on rencontre à nouveau la limite du rectangle de recherche (points C et F). Lorsque le contour de phase est présent dans la limite de recherche comme aux points C, F ou H, on marque le carré de maille qui contient cet événement de manière à éviter ultérieurement de suivre à nouveau ce contour de phase particulier pendant la recherche de la limite. On interrompt également ce point (points C, F ou H) le tracé du contour de phase et on reprend la recherche de la limite au point où on a rencontré la dernière ligne de phase à 0</w:t>
      </w:r>
      <w:r>
        <w:rPr>
          <w:rFonts w:ascii="Symbol" w:hAnsi="Symbol"/>
        </w:rPr>
        <w:t></w:t>
      </w:r>
      <w:r>
        <w:t xml:space="preserve"> ou 180</w:t>
      </w:r>
      <w:r>
        <w:rPr>
          <w:rFonts w:ascii="Symbol" w:hAnsi="Symbol"/>
        </w:rPr>
        <w:t></w:t>
      </w:r>
      <w:r>
        <w:t xml:space="preserve"> (par exemple points A, D ou G). Lorsqu'on aura inspecté toute la limite du rectangle de recherche, on aura trouvé tous les zéros de la fonction</w:t>
      </w:r>
      <w:r>
        <w:rPr>
          <w:i/>
        </w:rPr>
        <w:t xml:space="preserve"> F</w:t>
      </w:r>
      <w:r>
        <w:t>(</w:t>
      </w:r>
      <w:r>
        <w:rPr>
          <w:rFonts w:ascii="Symbol" w:hAnsi="Symbol"/>
        </w:rPr>
        <w:t></w:t>
      </w:r>
      <w:r>
        <w:t>) situés à l'intérieur du rectangle de recherche.</w:t>
      </w:r>
    </w:p>
    <w:p w:rsidR="00324934" w:rsidRDefault="00324934" w:rsidP="00324934">
      <w:pPr>
        <w:pStyle w:val="FigureNo"/>
        <w:rPr>
          <w:lang w:val="en-GB"/>
        </w:rPr>
      </w:pPr>
      <w:r>
        <w:object w:dxaOrig="6168" w:dyaOrig="6131">
          <v:shape id="_x0000_i1067" type="#_x0000_t75" style="width:308.65pt;height:306.7pt" o:ole="">
            <v:imagedata r:id="rId97" o:title=""/>
          </v:shape>
          <o:OLEObject Type="Embed" ProgID="CorelDRAW.Graphic.14" ShapeID="_x0000_i1067" DrawAspect="Content" ObjectID="_1496669961" r:id="rId98"/>
        </w:object>
      </w:r>
    </w:p>
    <w:p w:rsidR="00324934" w:rsidRDefault="00324934" w:rsidP="00324934">
      <w:pPr>
        <w:pStyle w:val="Normalaftertitle"/>
      </w:pPr>
      <w:r>
        <w:t>L'emplacement d'un zéro est déterminé par l'intersection des contours de phase (voir la Fig. 23). L'intersection des contours de phase à 0</w:t>
      </w:r>
      <w:r>
        <w:rPr>
          <w:rFonts w:ascii="Symbol" w:hAnsi="Symbol"/>
        </w:rPr>
        <w:t></w:t>
      </w:r>
      <w:r>
        <w:t xml:space="preserve"> ou 180</w:t>
      </w:r>
      <w:r>
        <w:rPr>
          <w:rFonts w:ascii="Symbol" w:hAnsi="Symbol"/>
        </w:rPr>
        <w:t></w:t>
      </w:r>
      <w:r>
        <w:t xml:space="preserve"> avec un autre contour de phase quelconque permet donc de localiser un zéro de</w:t>
      </w:r>
      <w:r>
        <w:rPr>
          <w:i/>
        </w:rPr>
        <w:t xml:space="preserve"> F</w:t>
      </w:r>
      <w:r>
        <w:t>(</w:t>
      </w:r>
      <w:r>
        <w:rPr>
          <w:rFonts w:ascii="Symbol" w:hAnsi="Symbol"/>
        </w:rPr>
        <w:t></w:t>
      </w:r>
      <w:r>
        <w:t>). L'autre contour de phase choisi à cet effet est le contour de phase de 90</w:t>
      </w:r>
      <w:r>
        <w:rPr>
          <w:rFonts w:ascii="Symbol" w:hAnsi="Symbol"/>
        </w:rPr>
        <w:t></w:t>
      </w:r>
      <w:r>
        <w:t xml:space="preserve"> ou 270</w:t>
      </w:r>
      <w:r>
        <w:rPr>
          <w:rFonts w:ascii="Symbol" w:hAnsi="Symbol"/>
        </w:rPr>
        <w:t></w:t>
      </w:r>
      <w:r>
        <w:t>; il est choisi également par commodité, car il est facile de reconnaître ce contour qui apparaît lorsque Re (</w:t>
      </w:r>
      <w:r>
        <w:rPr>
          <w:i/>
        </w:rPr>
        <w:t>F</w:t>
      </w:r>
      <w:r>
        <w:t xml:space="preserve">) </w:t>
      </w:r>
      <w:r>
        <w:rPr>
          <w:rFonts w:ascii="Symbol" w:hAnsi="Symbol"/>
        </w:rPr>
        <w:t></w:t>
      </w:r>
      <w:r>
        <w:t xml:space="preserve"> 0. Lorsqu'on trace un contour de phase à 0</w:t>
      </w:r>
      <w:r>
        <w:rPr>
          <w:rFonts w:ascii="Symbol" w:hAnsi="Symbol"/>
        </w:rPr>
        <w:t></w:t>
      </w:r>
      <w:r>
        <w:t xml:space="preserve"> ou 180</w:t>
      </w:r>
      <w:r>
        <w:rPr>
          <w:rFonts w:ascii="Symbol" w:hAnsi="Symbol"/>
        </w:rPr>
        <w:t></w:t>
      </w:r>
      <w:r>
        <w:t>, on examine également Re (</w:t>
      </w:r>
      <w:r>
        <w:rPr>
          <w:i/>
        </w:rPr>
        <w:t>F</w:t>
      </w:r>
      <w:r>
        <w:t>) dans les angles de chaque carré de maille pour localiser un changement de signe de Re (</w:t>
      </w:r>
      <w:r>
        <w:rPr>
          <w:i/>
        </w:rPr>
        <w:t>F</w:t>
      </w:r>
      <w:r>
        <w:t>) qui indique qu'un contour de phase à 90</w:t>
      </w:r>
      <w:r>
        <w:rPr>
          <w:rFonts w:ascii="Symbol" w:hAnsi="Symbol"/>
        </w:rPr>
        <w:t></w:t>
      </w:r>
      <w:r>
        <w:t xml:space="preserve"> ou 270</w:t>
      </w:r>
      <w:r>
        <w:rPr>
          <w:rFonts w:ascii="Symbol" w:hAnsi="Symbol"/>
        </w:rPr>
        <w:t></w:t>
      </w:r>
      <w:r>
        <w:t xml:space="preserve"> est entré dans le carré de maille. Cet événement indique qu'un zéro se trouve probablement dans ce carré de maille ou peut-être dans un carré de maille adjacent. Lorsqu'on sait qu'un carré de maille contient un zéro, on obtient une localisation plus précise du zéro par un schéma d'interpolation qui utilise à la fois la magnitude et la phase de la fonction</w:t>
      </w:r>
      <w:r>
        <w:rPr>
          <w:i/>
        </w:rPr>
        <w:t xml:space="preserve"> F</w:t>
      </w:r>
      <w:r>
        <w:t>(</w:t>
      </w:r>
      <w:r>
        <w:rPr>
          <w:rFonts w:ascii="Symbol" w:hAnsi="Symbol"/>
        </w:rPr>
        <w:t></w:t>
      </w:r>
      <w:r>
        <w:t>). Ensuite, une itération de Newton-Raphson signale l'emplacement du zéro.</w:t>
      </w:r>
    </w:p>
    <w:p w:rsidR="00324934" w:rsidRDefault="00324934" w:rsidP="00324934">
      <w:r>
        <w:t xml:space="preserve">La méthode de Newton-Raphson consiste à utiliser chacune des solutions d'angles propres </w:t>
      </w:r>
      <w:r>
        <w:rPr>
          <w:rFonts w:ascii="Symbol" w:hAnsi="Symbol"/>
        </w:rPr>
        <w:t></w:t>
      </w:r>
      <w:r>
        <w:rPr>
          <w:i/>
          <w:vertAlign w:val="subscript"/>
        </w:rPr>
        <w:t>n</w:t>
      </w:r>
      <w:r>
        <w:t xml:space="preserve"> obtenues à partir de la grille «MODESRCH» comme solution initiale </w:t>
      </w:r>
      <w:r>
        <w:rPr>
          <w:rFonts w:ascii="Symbol" w:hAnsi="Symbol"/>
        </w:rPr>
        <w:t></w:t>
      </w:r>
      <w:r>
        <w:rPr>
          <w:vertAlign w:val="subscript"/>
        </w:rPr>
        <w:t>0</w:t>
      </w:r>
      <w:r>
        <w:t xml:space="preserve"> de la formule (27) où</w:t>
      </w:r>
      <w:r>
        <w:rPr>
          <w:i/>
        </w:rPr>
        <w:t xml:space="preserve"> F</w:t>
      </w:r>
      <w:r>
        <w:t>(</w:t>
      </w:r>
      <w:r>
        <w:rPr>
          <w:rFonts w:ascii="Symbol" w:hAnsi="Symbol"/>
        </w:rPr>
        <w:t></w:t>
      </w:r>
      <w:r>
        <w:t>) </w:t>
      </w:r>
      <w:r>
        <w:rPr>
          <w:rFonts w:ascii="Symbol" w:hAnsi="Symbol"/>
        </w:rPr>
        <w:t></w:t>
      </w:r>
      <w:r>
        <w:t xml:space="preserve"> 0. On recalcule ensuite la fonction pour </w:t>
      </w:r>
      <w:r>
        <w:rPr>
          <w:rFonts w:ascii="Symbol" w:hAnsi="Symbol"/>
        </w:rPr>
        <w:t></w:t>
      </w:r>
      <w:r>
        <w:rPr>
          <w:vertAlign w:val="subscript"/>
        </w:rPr>
        <w:t>0</w:t>
      </w:r>
      <w:r>
        <w:t xml:space="preserve"> </w:t>
      </w:r>
      <w:r>
        <w:rPr>
          <w:rFonts w:ascii="Symbol" w:hAnsi="Symbol"/>
        </w:rPr>
        <w:t></w:t>
      </w:r>
      <w:r>
        <w:t xml:space="preserve"> </w:t>
      </w:r>
      <w:r>
        <w:rPr>
          <w:rFonts w:ascii="Symbol" w:hAnsi="Symbol"/>
        </w:rPr>
        <w:t></w:t>
      </w:r>
      <w:r>
        <w:rPr>
          <w:rFonts w:ascii="Symbol" w:hAnsi="Symbol"/>
        </w:rPr>
        <w:t></w:t>
      </w:r>
      <w:r>
        <w:t xml:space="preserve"> et on obtient la correction à </w:t>
      </w:r>
      <w:r>
        <w:rPr>
          <w:rFonts w:ascii="Symbol" w:hAnsi="Symbol"/>
        </w:rPr>
        <w:t></w:t>
      </w:r>
      <w:r>
        <w:rPr>
          <w:vertAlign w:val="subscript"/>
        </w:rPr>
        <w:t>0</w:t>
      </w:r>
      <w:r>
        <w:t xml:space="preserve"> à partir de l'équation:</w:t>
      </w:r>
    </w:p>
    <w:p w:rsidR="00324934" w:rsidRDefault="00324934" w:rsidP="00324934">
      <w:pPr>
        <w:pStyle w:val="Equation"/>
      </w:pPr>
      <w:r>
        <w:tab/>
      </w:r>
      <w:r>
        <w:tab/>
      </w:r>
      <w:r w:rsidRPr="00542A92">
        <w:rPr>
          <w:position w:val="-30"/>
        </w:rPr>
        <w:object w:dxaOrig="2500" w:dyaOrig="680">
          <v:shape id="_x0000_i1068" type="#_x0000_t75" style="width:124.3pt;height:34.1pt" o:ole="">
            <v:imagedata r:id="rId99" o:title=""/>
          </v:shape>
          <o:OLEObject Type="Embed" ProgID="Equation.3" ShapeID="_x0000_i1068" DrawAspect="Content" ObjectID="_1496669962" r:id="rId100"/>
        </w:object>
      </w:r>
      <w:r>
        <w:tab/>
        <w:t>(35)</w:t>
      </w:r>
    </w:p>
    <w:p w:rsidR="00324934" w:rsidRDefault="00324934" w:rsidP="00324934">
      <w:pPr>
        <w:spacing w:after="240"/>
      </w:pPr>
      <w:r>
        <w:t>On calcule alors la correction déterminée par la formule (35) et on répète le processus jusqu'à ce que les valeurs |</w:t>
      </w:r>
      <w:r>
        <w:rPr>
          <w:rFonts w:ascii="Tms Rmn" w:hAnsi="Tms Rmn"/>
          <w:sz w:val="12"/>
        </w:rPr>
        <w:t> </w:t>
      </w:r>
      <w:r>
        <w:rPr>
          <w:rFonts w:ascii="Symbol" w:hAnsi="Symbol"/>
        </w:rPr>
        <w:t></w:t>
      </w:r>
      <w:r>
        <w:rPr>
          <w:rFonts w:ascii="Symbol" w:hAnsi="Symbol"/>
        </w:rPr>
        <w:t></w:t>
      </w:r>
      <w:r>
        <w:rPr>
          <w:i/>
          <w:vertAlign w:val="subscript"/>
        </w:rPr>
        <w:t>r</w:t>
      </w:r>
      <w:r>
        <w:rPr>
          <w:rFonts w:ascii="Tms Rmn" w:hAnsi="Tms Rmn"/>
          <w:sz w:val="12"/>
        </w:rPr>
        <w:t> </w:t>
      </w:r>
      <w:r>
        <w:t>| et |</w:t>
      </w:r>
      <w:r>
        <w:rPr>
          <w:rFonts w:ascii="Tms Rmn" w:hAnsi="Tms Rmn"/>
          <w:sz w:val="12"/>
        </w:rPr>
        <w:t> </w:t>
      </w:r>
      <w:r>
        <w:rPr>
          <w:rFonts w:ascii="Symbol" w:hAnsi="Symbol"/>
        </w:rPr>
        <w:t></w:t>
      </w:r>
      <w:r>
        <w:rPr>
          <w:rFonts w:ascii="Symbol" w:hAnsi="Symbol"/>
        </w:rPr>
        <w:t></w:t>
      </w:r>
      <w:r>
        <w:rPr>
          <w:i/>
          <w:vertAlign w:val="subscript"/>
        </w:rPr>
        <w:t>i</w:t>
      </w:r>
      <w:r>
        <w:rPr>
          <w:rFonts w:ascii="Tms Rmn" w:hAnsi="Tms Rmn"/>
          <w:sz w:val="12"/>
        </w:rPr>
        <w:t> </w:t>
      </w:r>
      <w:r>
        <w:t>| soient réduites conformément à la tolérance préassignée. Les indices</w:t>
      </w:r>
      <w:r>
        <w:rPr>
          <w:i/>
        </w:rPr>
        <w:t xml:space="preserve"> r</w:t>
      </w:r>
      <w:r>
        <w:t xml:space="preserve"> et</w:t>
      </w:r>
      <w:r>
        <w:rPr>
          <w:i/>
        </w:rPr>
        <w:t xml:space="preserve"> i</w:t>
      </w:r>
      <w:r>
        <w:t xml:space="preserve"> désignent respecti</w:t>
      </w:r>
      <w:r>
        <w:softHyphen/>
        <w:t>vement la partie réelle et la partie imaginaire.</w:t>
      </w:r>
    </w:p>
    <w:p w:rsidR="00324934" w:rsidRDefault="00324934" w:rsidP="00324934">
      <w:pPr>
        <w:pStyle w:val="FigureNo"/>
      </w:pPr>
      <w:r>
        <w:object w:dxaOrig="8171" w:dyaOrig="7761">
          <v:shape id="_x0000_i1069" type="#_x0000_t75" style="width:408.5pt;height:387.85pt" o:ole="">
            <v:imagedata r:id="rId101" o:title=""/>
          </v:shape>
          <o:OLEObject Type="Embed" ProgID="CorelDRAW.Graphic.14" ShapeID="_x0000_i1069" DrawAspect="Content" ObjectID="_1496669963" r:id="rId102"/>
        </w:object>
      </w:r>
    </w:p>
    <w:p w:rsidR="00324934" w:rsidRDefault="00324934" w:rsidP="00324934">
      <w:pPr>
        <w:pStyle w:val="Heading1"/>
      </w:pPr>
      <w:bookmarkStart w:id="42" w:name="_Toc115575980"/>
      <w:bookmarkStart w:id="43" w:name="_Toc129747529"/>
      <w:r>
        <w:t>4</w:t>
      </w:r>
      <w:r>
        <w:tab/>
        <w:t>Calcul du champ</w:t>
      </w:r>
      <w:bookmarkEnd w:id="42"/>
      <w:bookmarkEnd w:id="43"/>
    </w:p>
    <w:p w:rsidR="00324934" w:rsidRDefault="00324934" w:rsidP="00324934">
      <w:pPr>
        <w:pStyle w:val="Heading2"/>
      </w:pPr>
      <w:bookmarkStart w:id="44" w:name="_Toc115575981"/>
      <w:bookmarkStart w:id="45" w:name="_Toc129747530"/>
      <w:r>
        <w:t>4.1</w:t>
      </w:r>
      <w:r>
        <w:tab/>
        <w:t>Paramètres nécessaires</w:t>
      </w:r>
      <w:bookmarkEnd w:id="44"/>
      <w:bookmarkEnd w:id="45"/>
    </w:p>
    <w:p w:rsidR="00324934" w:rsidRDefault="00324934" w:rsidP="00324934">
      <w:r>
        <w:t xml:space="preserve">Les angles propres </w:t>
      </w:r>
      <w:r>
        <w:rPr>
          <w:rFonts w:ascii="Symbol" w:hAnsi="Symbol"/>
        </w:rPr>
        <w:t></w:t>
      </w:r>
      <w:r>
        <w:rPr>
          <w:i/>
          <w:vertAlign w:val="subscript"/>
        </w:rPr>
        <w:t>n</w:t>
      </w:r>
      <w:r>
        <w:t xml:space="preserve"> étant connus, les valeurs suivantes présentant un intérêt physique sont faciles à calculer:</w:t>
      </w:r>
    </w:p>
    <w:p w:rsidR="00324934" w:rsidRDefault="00324934" w:rsidP="00324934">
      <w:pPr>
        <w:pStyle w:val="Equation"/>
        <w:tabs>
          <w:tab w:val="left" w:pos="1276"/>
        </w:tabs>
      </w:pPr>
      <w:bookmarkStart w:id="46" w:name="f15"/>
      <w:bookmarkStart w:id="47" w:name="f16"/>
      <w:r>
        <w:tab/>
      </w:r>
      <w:r>
        <w:tab/>
      </w:r>
      <w:r>
        <w:fldChar w:fldCharType="begin"/>
      </w:r>
      <w:r>
        <w:instrText>eq Vitesse de phase au sol:    </w:instrText>
      </w:r>
      <w:r>
        <w:rPr>
          <w:i/>
        </w:rPr>
        <w:instrText>V</w:instrText>
      </w:r>
      <w:r>
        <w:instrText xml:space="preserve"> </w:instrText>
      </w:r>
      <w:r>
        <w:rPr>
          <w:rFonts w:ascii="Symbol" w:hAnsi="Symbol"/>
        </w:rPr>
        <w:instrText>=</w:instrText>
      </w:r>
      <w:r>
        <w:instrText xml:space="preserve"> \s\do1(\f(</w:instrText>
      </w:r>
      <w:r>
        <w:rPr>
          <w:i/>
        </w:rPr>
        <w:instrText>c</w:instrText>
      </w:r>
      <w:r>
        <w:instrText>;</w:instrText>
      </w:r>
      <w:r>
        <w:rPr>
          <w:i/>
        </w:rPr>
        <w:instrText>K</w:instrText>
      </w:r>
      <w:r>
        <w:instrText xml:space="preserve"> (sin </w:instrText>
      </w:r>
      <w:r>
        <w:rPr>
          <w:rFonts w:ascii="Symbol" w:hAnsi="Symbol"/>
        </w:rPr>
        <w:instrText>q</w:instrText>
      </w:r>
      <w:r>
        <w:rPr>
          <w:i/>
          <w:vertAlign w:val="subscript"/>
        </w:rPr>
        <w:instrText>n</w:instrText>
      </w:r>
      <w:r>
        <w:instrText>)</w:instrText>
      </w:r>
      <w:r>
        <w:rPr>
          <w:i/>
          <w:vertAlign w:val="subscript"/>
        </w:rPr>
        <w:instrText>r</w:instrText>
      </w:r>
      <w:r>
        <w:instrText>))</w:instrText>
      </w:r>
      <w:r>
        <w:fldChar w:fldCharType="end"/>
      </w:r>
      <w:r>
        <w:tab/>
        <w:t>(36)</w:t>
      </w:r>
      <w:bookmarkEnd w:id="46"/>
    </w:p>
    <w:bookmarkEnd w:id="47"/>
    <w:p w:rsidR="00324934" w:rsidRDefault="00324934" w:rsidP="00324934">
      <w:pPr>
        <w:pStyle w:val="Equation"/>
        <w:tabs>
          <w:tab w:val="left" w:pos="1276"/>
        </w:tabs>
        <w:jc w:val="left"/>
      </w:pPr>
      <w:r>
        <w:tab/>
      </w:r>
      <w:r>
        <w:tab/>
        <w:t>Constante d'affaiblissement au sol (dB/Mm):    </w:t>
      </w:r>
      <w:r>
        <w:rPr>
          <w:rFonts w:ascii="Symbol" w:hAnsi="Symbol"/>
        </w:rPr>
        <w:t></w:t>
      </w:r>
      <w:r>
        <w:t xml:space="preserve"> </w:t>
      </w:r>
      <w:r>
        <w:rPr>
          <w:rFonts w:ascii="Symbol" w:hAnsi="Symbol"/>
        </w:rPr>
        <w:t></w:t>
      </w:r>
      <w:r>
        <w:t xml:space="preserve"> –</w:t>
      </w:r>
      <w:r>
        <w:rPr>
          <w:rFonts w:ascii="Tms Rmn" w:hAnsi="Tms Rmn"/>
          <w:sz w:val="12"/>
        </w:rPr>
        <w:t> </w:t>
      </w:r>
      <w:r>
        <w:t xml:space="preserve">8,6859 </w:t>
      </w:r>
      <w:r>
        <w:rPr>
          <w:i/>
        </w:rPr>
        <w:t>k K</w:t>
      </w:r>
      <w:r>
        <w:t xml:space="preserve"> (sin </w:t>
      </w:r>
      <w:r>
        <w:rPr>
          <w:rFonts w:ascii="Symbol" w:hAnsi="Symbol"/>
        </w:rPr>
        <w:t></w:t>
      </w:r>
      <w:r>
        <w:rPr>
          <w:i/>
          <w:vertAlign w:val="subscript"/>
        </w:rPr>
        <w:t>n</w:t>
      </w:r>
      <w:r>
        <w:t>)</w:t>
      </w:r>
      <w:r>
        <w:rPr>
          <w:i/>
          <w:vertAlign w:val="subscript"/>
        </w:rPr>
        <w:t>i</w:t>
      </w:r>
      <w:r>
        <w:tab/>
        <w:t>(37)</w:t>
      </w:r>
    </w:p>
    <w:p w:rsidR="00324934" w:rsidRDefault="00324934" w:rsidP="00324934">
      <w:r>
        <w:t>où:</w:t>
      </w:r>
    </w:p>
    <w:p w:rsidR="00324934" w:rsidRDefault="00324934" w:rsidP="00324934">
      <w:pPr>
        <w:pStyle w:val="Equationlegend"/>
        <w:tabs>
          <w:tab w:val="right" w:pos="1276"/>
        </w:tabs>
        <w:rPr>
          <w:lang w:val="fr-FR"/>
        </w:rPr>
      </w:pPr>
      <w:r>
        <w:rPr>
          <w:lang w:val="fr-FR"/>
        </w:rPr>
        <w:tab/>
      </w:r>
      <w:r>
        <w:rPr>
          <w:lang w:val="fr-FR"/>
        </w:rPr>
        <w:tab/>
        <w:t>Vitesse de la lumière dans le vide:    </w:t>
      </w:r>
      <w:r>
        <w:rPr>
          <w:i/>
          <w:lang w:val="fr-FR"/>
        </w:rPr>
        <w:t xml:space="preserve">c </w:t>
      </w:r>
      <w:r>
        <w:rPr>
          <w:rFonts w:ascii="Symbol" w:hAnsi="Symbol"/>
        </w:rPr>
        <w:t></w:t>
      </w:r>
      <w:r>
        <w:rPr>
          <w:lang w:val="fr-FR"/>
        </w:rPr>
        <w:t xml:space="preserve"> 2,997928 </w:t>
      </w:r>
      <w:r>
        <w:rPr>
          <w:rFonts w:ascii="Symbol" w:hAnsi="Symbol"/>
        </w:rPr>
        <w:t></w:t>
      </w:r>
      <w:r>
        <w:rPr>
          <w:lang w:val="fr-FR"/>
        </w:rPr>
        <w:t xml:space="preserve"> 10</w:t>
      </w:r>
      <w:r>
        <w:rPr>
          <w:vertAlign w:val="superscript"/>
          <w:lang w:val="fr-FR"/>
        </w:rPr>
        <w:t>5</w:t>
      </w:r>
      <w:r>
        <w:rPr>
          <w:lang w:val="fr-FR"/>
        </w:rPr>
        <w:t xml:space="preserve"> km/s</w:t>
      </w:r>
    </w:p>
    <w:p w:rsidR="00324934" w:rsidRDefault="00324934" w:rsidP="00324934">
      <w:pPr>
        <w:pStyle w:val="Equation"/>
      </w:pPr>
      <w:bookmarkStart w:id="48" w:name="f17"/>
      <w:bookmarkStart w:id="49" w:name="f18"/>
      <w:r>
        <w:tab/>
      </w:r>
      <w:r>
        <w:tab/>
      </w:r>
      <w:r>
        <w:fldChar w:fldCharType="begin"/>
      </w:r>
      <w:r>
        <w:instrText xml:space="preserve">eq </w:instrText>
      </w:r>
      <w:r>
        <w:rPr>
          <w:i/>
        </w:rPr>
        <w:instrText>K</w:instrText>
      </w:r>
      <w:r>
        <w:instrText xml:space="preserve"> </w:instrText>
      </w:r>
      <w:r>
        <w:rPr>
          <w:rFonts w:ascii="Symbol" w:hAnsi="Symbol"/>
        </w:rPr>
        <w:instrText>=</w:instrText>
      </w:r>
      <w:r>
        <w:instrText xml:space="preserve"> \b(1 </w:instrText>
      </w:r>
      <w:r>
        <w:rPr>
          <w:rFonts w:ascii="Symbol" w:hAnsi="Symbol"/>
        </w:rPr>
        <w:instrText>+</w:instrText>
      </w:r>
      <w:r>
        <w:instrText xml:space="preserve"> \s\do2(\f(</w:instrText>
      </w:r>
      <w:r>
        <w:rPr>
          <w:rFonts w:ascii="Symbol" w:hAnsi="Symbol"/>
        </w:rPr>
        <w:instrText>a</w:instrText>
      </w:r>
      <w:r>
        <w:rPr>
          <w:rFonts w:ascii="Tms Rmn" w:hAnsi="Tms Rmn"/>
          <w:sz w:val="12"/>
        </w:rPr>
        <w:instrText> </w:instrText>
      </w:r>
      <w:r>
        <w:rPr>
          <w:i/>
        </w:rPr>
        <w:instrText>h</w:instrText>
      </w:r>
      <w:r>
        <w:instrText>;2)))</w:instrText>
      </w:r>
      <w:r>
        <w:fldChar w:fldCharType="end"/>
      </w:r>
      <w:r>
        <w:tab/>
        <w:t>(38)</w:t>
      </w:r>
      <w:bookmarkEnd w:id="48"/>
    </w:p>
    <w:bookmarkEnd w:id="49"/>
    <w:p w:rsidR="00324934" w:rsidRDefault="00324934" w:rsidP="00324934">
      <w:pPr>
        <w:pStyle w:val="Equation"/>
      </w:pPr>
      <w:r>
        <w:tab/>
      </w:r>
      <w:r>
        <w:tab/>
      </w:r>
      <w:r w:rsidRPr="00542A92">
        <w:rPr>
          <w:position w:val="-10"/>
        </w:rPr>
        <w:object w:dxaOrig="2540" w:dyaOrig="420">
          <v:shape id="_x0000_i1070" type="#_x0000_t75" style="width:126.7pt;height:21.6pt" o:ole="">
            <v:imagedata r:id="rId103" o:title=""/>
          </v:shape>
          <o:OLEObject Type="Embed" ProgID="Equation.3" ShapeID="_x0000_i1070" DrawAspect="Content" ObjectID="_1496669964" r:id="rId104"/>
        </w:object>
      </w:r>
      <w:r>
        <w:tab/>
        <w:t>(39)</w:t>
      </w:r>
    </w:p>
    <w:p w:rsidR="00324934" w:rsidRDefault="00324934" w:rsidP="00324934">
      <w:r>
        <w:t>Si l'on utilise la géométrie de la Fig. 22, le sens de stratification est le sens z et le sens de propagation est situé dans le plan x-z. On considère que le sens d'entrée de z dans l'ionosphère est positif. Le sens de propagation x est positif et y est perpendiculaire au plan de propagation. Ainsi, les champs ne présentent aucune dépendance vis-à-vis de y, mais présentent vis-à-vis de x une dépendance de la forme exp (-</w:t>
      </w:r>
      <w:r>
        <w:rPr>
          <w:i/>
        </w:rPr>
        <w:t>ik</w:t>
      </w:r>
      <w:r>
        <w:t xml:space="preserve"> sin </w:t>
      </w:r>
      <w:r>
        <w:rPr>
          <w:rFonts w:ascii="Symbol" w:hAnsi="Symbol"/>
        </w:rPr>
        <w:t></w:t>
      </w:r>
      <w:r>
        <w:rPr>
          <w:i/>
          <w:vertAlign w:val="subscript"/>
        </w:rPr>
        <w:t>x</w:t>
      </w:r>
      <w:r>
        <w:t>), où</w:t>
      </w:r>
      <w:r>
        <w:rPr>
          <w:i/>
        </w:rPr>
        <w:t xml:space="preserve"> k</w:t>
      </w:r>
      <w:r>
        <w:t xml:space="preserve"> est la magnitude du vecteur de propagation en espace libre et </w:t>
      </w:r>
      <w:r>
        <w:rPr>
          <w:rFonts w:ascii="Symbol" w:hAnsi="Symbol"/>
        </w:rPr>
        <w:t></w:t>
      </w:r>
      <w:r>
        <w:t xml:space="preserve"> l'angle entre le sens du vecteur de propagation et le sens z en un point du milieu stratifié </w:t>
      </w:r>
      <w:r>
        <w:lastRenderedPageBreak/>
        <w:t>où l'indice de réfraction modifié est égal à l'unité. On admet que toutes les valeurs de champ varient en fonction de exp (</w:t>
      </w:r>
      <w:r>
        <w:rPr>
          <w:i/>
        </w:rPr>
        <w:t>i</w:t>
      </w:r>
      <w:r>
        <w:rPr>
          <w:rFonts w:ascii="Symbol" w:hAnsi="Symbol"/>
        </w:rPr>
        <w:t></w:t>
      </w:r>
      <w:r>
        <w:rPr>
          <w:i/>
        </w:rPr>
        <w:t>t</w:t>
      </w:r>
      <w:r>
        <w:t xml:space="preserve">) où </w:t>
      </w:r>
      <w:r>
        <w:rPr>
          <w:rFonts w:ascii="Symbol" w:hAnsi="Symbol"/>
        </w:rPr>
        <w:t></w:t>
      </w:r>
      <w:r>
        <w:t xml:space="preserve"> est la fréquence angulaire.</w:t>
      </w:r>
    </w:p>
    <w:p w:rsidR="00324934" w:rsidRDefault="00324934" w:rsidP="00324934">
      <w:r>
        <w:t>Le facteur modal d'excitation et les fonctions modales de gain de hauteur sont deux paramètres nécessaires pour le calcul des champs électriques. Les formules relatives au facteur d'excitation sont résumées dans le Tableau 2. Les titres des colonnes ne s'appliquent qu'à l'excitation des composantes du champ électrique</w:t>
      </w:r>
      <w:r>
        <w:rPr>
          <w:i/>
        </w:rPr>
        <w:t xml:space="preserve"> E</w:t>
      </w:r>
      <w:r>
        <w:rPr>
          <w:i/>
          <w:vertAlign w:val="subscript"/>
        </w:rPr>
        <w:t>z</w:t>
      </w:r>
      <w:r>
        <w:t>,</w:t>
      </w:r>
      <w:r>
        <w:rPr>
          <w:i/>
        </w:rPr>
        <w:t xml:space="preserve"> E</w:t>
      </w:r>
      <w:r>
        <w:rPr>
          <w:i/>
          <w:vertAlign w:val="subscript"/>
        </w:rPr>
        <w:t>y</w:t>
      </w:r>
      <w:r>
        <w:t xml:space="preserve"> et</w:t>
      </w:r>
      <w:r>
        <w:rPr>
          <w:i/>
        </w:rPr>
        <w:t xml:space="preserve"> E</w:t>
      </w:r>
      <w:r>
        <w:rPr>
          <w:i/>
          <w:vertAlign w:val="subscript"/>
        </w:rPr>
        <w:t>x</w:t>
      </w:r>
      <w:r>
        <w:t xml:space="preserve"> et ceux des rangées s'appliquent à l'excitation par un dipôle vertical (</w:t>
      </w:r>
      <w:r>
        <w:rPr>
          <w:rFonts w:ascii="Symbol" w:hAnsi="Symbol"/>
        </w:rPr>
        <w:t></w:t>
      </w:r>
      <w:r>
        <w:rPr>
          <w:i/>
          <w:vertAlign w:val="subscript"/>
        </w:rPr>
        <w:t>V</w:t>
      </w:r>
      <w:r>
        <w:t>) un dipôle horizontal de rayonnement longitudinal (</w:t>
      </w:r>
      <w:r>
        <w:rPr>
          <w:rFonts w:ascii="Symbol" w:hAnsi="Symbol"/>
        </w:rPr>
        <w:t></w:t>
      </w:r>
      <w:r>
        <w:rPr>
          <w:i/>
          <w:vertAlign w:val="subscript"/>
        </w:rPr>
        <w:t>E</w:t>
      </w:r>
      <w:r>
        <w:t>) et un dipôle horizontal de rayonnement transversal (</w:t>
      </w:r>
      <w:r>
        <w:rPr>
          <w:rFonts w:ascii="Symbol" w:hAnsi="Symbol"/>
        </w:rPr>
        <w:t></w:t>
      </w:r>
      <w:r>
        <w:rPr>
          <w:i/>
          <w:vertAlign w:val="subscript"/>
        </w:rPr>
        <w:t>B</w:t>
      </w:r>
      <w:r>
        <w:t>).</w:t>
      </w:r>
    </w:p>
    <w:p w:rsidR="00324934" w:rsidRDefault="00324934" w:rsidP="00324934">
      <w:pPr>
        <w:pStyle w:val="TableNo"/>
      </w:pPr>
      <w:r>
        <w:t>T</w:t>
      </w:r>
      <w:r w:rsidR="00001B8C">
        <w:t>ABLEAU</w:t>
      </w:r>
      <w:r>
        <w:t xml:space="preserve"> 2</w:t>
      </w:r>
    </w:p>
    <w:p w:rsidR="00324934" w:rsidRDefault="00324934" w:rsidP="00324934">
      <w:pPr>
        <w:pStyle w:val="Tabletitle"/>
      </w:pPr>
      <w:r>
        <w:t>Facteurs d'excitation</w:t>
      </w:r>
    </w:p>
    <w:tbl>
      <w:tblPr>
        <w:tblW w:w="9639" w:type="dxa"/>
        <w:jc w:val="center"/>
        <w:tblLayout w:type="fixed"/>
        <w:tblCellMar>
          <w:left w:w="0" w:type="dxa"/>
          <w:right w:w="0" w:type="dxa"/>
        </w:tblCellMar>
        <w:tblLook w:val="0000" w:firstRow="0" w:lastRow="0" w:firstColumn="0" w:lastColumn="0" w:noHBand="0" w:noVBand="0"/>
      </w:tblPr>
      <w:tblGrid>
        <w:gridCol w:w="1219"/>
        <w:gridCol w:w="2770"/>
        <w:gridCol w:w="2880"/>
        <w:gridCol w:w="2770"/>
      </w:tblGrid>
      <w:tr w:rsidR="00324934" w:rsidTr="00324934">
        <w:trPr>
          <w:cantSplit/>
          <w:jc w:val="center"/>
        </w:trPr>
        <w:tc>
          <w:tcPr>
            <w:tcW w:w="1229" w:type="dxa"/>
            <w:tcBorders>
              <w:top w:val="single" w:sz="4" w:space="0" w:color="auto"/>
              <w:left w:val="single" w:sz="6" w:space="0" w:color="auto"/>
              <w:bottom w:val="single" w:sz="6" w:space="0" w:color="auto"/>
              <w:right w:val="single" w:sz="6" w:space="0" w:color="auto"/>
            </w:tcBorders>
            <w:vAlign w:val="center"/>
          </w:tcPr>
          <w:p w:rsidR="00324934" w:rsidRDefault="00324934" w:rsidP="00324934">
            <w:pPr>
              <w:pStyle w:val="Tablehead"/>
              <w:framePr w:hSpace="181" w:wrap="notBeside" w:vAnchor="text" w:hAnchor="text" w:xAlign="center" w:y="1"/>
              <w:spacing w:before="40" w:after="40"/>
            </w:pPr>
            <w:r>
              <w:t>Composante</w:t>
            </w:r>
            <w:r>
              <w:br/>
              <w:t>du champ</w:t>
            </w:r>
          </w:p>
        </w:tc>
        <w:tc>
          <w:tcPr>
            <w:tcW w:w="2795" w:type="dxa"/>
            <w:tcBorders>
              <w:top w:val="single" w:sz="4" w:space="0" w:color="auto"/>
              <w:left w:val="single" w:sz="6" w:space="0" w:color="auto"/>
              <w:bottom w:val="single" w:sz="6" w:space="0" w:color="auto"/>
              <w:right w:val="single" w:sz="6" w:space="0" w:color="auto"/>
            </w:tcBorders>
            <w:vAlign w:val="center"/>
          </w:tcPr>
          <w:p w:rsidR="00324934" w:rsidRDefault="00324934" w:rsidP="00324934">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z</w:t>
            </w:r>
          </w:p>
        </w:tc>
        <w:tc>
          <w:tcPr>
            <w:tcW w:w="2906" w:type="dxa"/>
            <w:tcBorders>
              <w:top w:val="single" w:sz="4" w:space="0" w:color="auto"/>
              <w:left w:val="single" w:sz="6" w:space="0" w:color="auto"/>
              <w:bottom w:val="single" w:sz="6" w:space="0" w:color="auto"/>
              <w:right w:val="single" w:sz="6" w:space="0" w:color="auto"/>
            </w:tcBorders>
            <w:vAlign w:val="center"/>
          </w:tcPr>
          <w:p w:rsidR="00324934" w:rsidRDefault="00324934" w:rsidP="00324934">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y</w:t>
            </w:r>
          </w:p>
        </w:tc>
        <w:tc>
          <w:tcPr>
            <w:tcW w:w="2795" w:type="dxa"/>
            <w:tcBorders>
              <w:top w:val="single" w:sz="4" w:space="0" w:color="auto"/>
              <w:left w:val="single" w:sz="6" w:space="0" w:color="auto"/>
              <w:bottom w:val="single" w:sz="6" w:space="0" w:color="auto"/>
              <w:right w:val="single" w:sz="6" w:space="0" w:color="auto"/>
            </w:tcBorders>
            <w:vAlign w:val="center"/>
          </w:tcPr>
          <w:p w:rsidR="00324934" w:rsidRDefault="00324934" w:rsidP="00324934">
            <w:pPr>
              <w:pStyle w:val="Tablehead"/>
              <w:framePr w:hSpace="181" w:wrap="notBeside" w:vAnchor="text" w:hAnchor="text" w:xAlign="center" w:y="1"/>
              <w:spacing w:before="40" w:after="40"/>
              <w:rPr>
                <w:lang w:val="es-ES"/>
              </w:rPr>
            </w:pPr>
            <w:r>
              <w:rPr>
                <w:i/>
                <w:iCs/>
                <w:lang w:val="es-ES"/>
              </w:rPr>
              <w:t>E</w:t>
            </w:r>
            <w:r>
              <w:rPr>
                <w:i/>
                <w:iCs/>
                <w:szCs w:val="18"/>
                <w:vertAlign w:val="subscript"/>
                <w:lang w:val="es-ES"/>
              </w:rPr>
              <w:t>x</w:t>
            </w:r>
          </w:p>
        </w:tc>
      </w:tr>
      <w:tr w:rsidR="00324934" w:rsidTr="00324934">
        <w:trPr>
          <w:cantSplit/>
          <w:jc w:val="center"/>
        </w:trPr>
        <w:tc>
          <w:tcPr>
            <w:tcW w:w="1229" w:type="dxa"/>
            <w:tcBorders>
              <w:top w:val="single" w:sz="6" w:space="0" w:color="auto"/>
              <w:left w:val="single" w:sz="6" w:space="0" w:color="auto"/>
              <w:bottom w:val="nil"/>
              <w:right w:val="single" w:sz="6" w:space="0" w:color="auto"/>
            </w:tcBorders>
            <w:vAlign w:val="center"/>
          </w:tcPr>
          <w:p w:rsidR="00324934" w:rsidRDefault="00324934" w:rsidP="00324934">
            <w:pPr>
              <w:pStyle w:val="Tabletext"/>
              <w:framePr w:hSpace="181" w:wrap="notBeside" w:vAnchor="text" w:hAnchor="text" w:xAlign="center" w:y="1"/>
              <w:jc w:val="center"/>
            </w:pPr>
            <w:r>
              <w:t>Excitateur</w:t>
            </w:r>
          </w:p>
        </w:tc>
        <w:tc>
          <w:tcPr>
            <w:tcW w:w="2795" w:type="dxa"/>
            <w:tcBorders>
              <w:top w:val="single" w:sz="6" w:space="0" w:color="auto"/>
              <w:left w:val="single" w:sz="6" w:space="0" w:color="auto"/>
              <w:bottom w:val="nil"/>
              <w:right w:val="single" w:sz="6" w:space="0" w:color="auto"/>
            </w:tcBorders>
          </w:tcPr>
          <w:p w:rsidR="00324934" w:rsidRDefault="00324934" w:rsidP="00324934">
            <w:pPr>
              <w:framePr w:hSpace="181" w:wrap="notBeside" w:vAnchor="text" w:hAnchor="text" w:xAlign="center" w:y="1"/>
              <w:spacing w:before="40" w:after="40"/>
            </w:pPr>
          </w:p>
        </w:tc>
        <w:tc>
          <w:tcPr>
            <w:tcW w:w="2906" w:type="dxa"/>
            <w:tcBorders>
              <w:top w:val="single" w:sz="6" w:space="0" w:color="auto"/>
              <w:left w:val="single" w:sz="6" w:space="0" w:color="auto"/>
              <w:bottom w:val="nil"/>
              <w:right w:val="single" w:sz="6" w:space="0" w:color="auto"/>
            </w:tcBorders>
          </w:tcPr>
          <w:p w:rsidR="00324934" w:rsidRDefault="00324934" w:rsidP="00324934">
            <w:pPr>
              <w:framePr w:hSpace="181" w:wrap="notBeside" w:vAnchor="text" w:hAnchor="text" w:xAlign="center" w:y="1"/>
              <w:spacing w:before="40" w:after="40"/>
              <w:jc w:val="center"/>
            </w:pPr>
          </w:p>
        </w:tc>
        <w:tc>
          <w:tcPr>
            <w:tcW w:w="2795" w:type="dxa"/>
            <w:tcBorders>
              <w:top w:val="single" w:sz="6" w:space="0" w:color="auto"/>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p>
        </w:tc>
      </w:tr>
      <w:tr w:rsidR="00324934" w:rsidTr="00324934">
        <w:trPr>
          <w:cantSplit/>
          <w:jc w:val="center"/>
        </w:trPr>
        <w:tc>
          <w:tcPr>
            <w:tcW w:w="1229" w:type="dxa"/>
            <w:tcBorders>
              <w:top w:val="nil"/>
              <w:left w:val="single" w:sz="6" w:space="0" w:color="auto"/>
              <w:bottom w:val="nil"/>
              <w:right w:val="single" w:sz="6" w:space="0" w:color="auto"/>
            </w:tcBorders>
            <w:vAlign w:val="center"/>
          </w:tcPr>
          <w:p w:rsidR="00324934" w:rsidRDefault="00324934" w:rsidP="00324934">
            <w:pPr>
              <w:pStyle w:val="Tabletext"/>
              <w:framePr w:hSpace="181" w:wrap="notBeside" w:vAnchor="text" w:hAnchor="text" w:xAlign="center" w:y="1"/>
              <w:jc w:val="center"/>
            </w:pPr>
            <w:r>
              <w:rPr>
                <w:rFonts w:ascii="Symbol" w:hAnsi="Symbol"/>
              </w:rPr>
              <w:t></w:t>
            </w:r>
            <w:r>
              <w:rPr>
                <w:i/>
                <w:iCs/>
                <w:vertAlign w:val="subscript"/>
              </w:rPr>
              <w:t>V</w:t>
            </w:r>
          </w:p>
        </w:tc>
        <w:tc>
          <w:tcPr>
            <w:tcW w:w="2795"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32"/>
              </w:rPr>
              <w:object w:dxaOrig="2500" w:dyaOrig="780">
                <v:shape id="_x0000_i1071" type="#_x0000_t75" style="width:124.3pt;height:38.4pt" o:ole="">
                  <v:imagedata r:id="rId105" o:title=""/>
                </v:shape>
                <o:OLEObject Type="Embed" ProgID="Equation.3" ShapeID="_x0000_i1071" DrawAspect="Content" ObjectID="_1496669965" r:id="rId106"/>
              </w:object>
            </w:r>
          </w:p>
        </w:tc>
        <w:tc>
          <w:tcPr>
            <w:tcW w:w="2906"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28"/>
              </w:rPr>
              <w:object w:dxaOrig="2659" w:dyaOrig="700">
                <v:shape id="_x0000_i1072" type="#_x0000_t75" style="width:133.45pt;height:35.05pt" o:ole="">
                  <v:imagedata r:id="rId107" o:title=""/>
                </v:shape>
                <o:OLEObject Type="Embed" ProgID="Equation.3" ShapeID="_x0000_i1072" DrawAspect="Content" ObjectID="_1496669966" r:id="rId108"/>
              </w:object>
            </w:r>
          </w:p>
        </w:tc>
        <w:tc>
          <w:tcPr>
            <w:tcW w:w="2795"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32"/>
              </w:rPr>
              <w:object w:dxaOrig="2600" w:dyaOrig="780">
                <v:shape id="_x0000_i1073" type="#_x0000_t75" style="width:130.1pt;height:38.4pt" o:ole="">
                  <v:imagedata r:id="rId109" o:title=""/>
                </v:shape>
                <o:OLEObject Type="Embed" ProgID="Equation.3" ShapeID="_x0000_i1073" DrawAspect="Content" ObjectID="_1496669967" r:id="rId110"/>
              </w:object>
            </w:r>
          </w:p>
        </w:tc>
      </w:tr>
      <w:tr w:rsidR="00324934" w:rsidTr="00324934">
        <w:trPr>
          <w:cantSplit/>
          <w:jc w:val="center"/>
        </w:trPr>
        <w:tc>
          <w:tcPr>
            <w:tcW w:w="1229" w:type="dxa"/>
            <w:tcBorders>
              <w:top w:val="nil"/>
              <w:left w:val="single" w:sz="6" w:space="0" w:color="auto"/>
              <w:bottom w:val="nil"/>
              <w:right w:val="single" w:sz="6" w:space="0" w:color="auto"/>
            </w:tcBorders>
            <w:vAlign w:val="center"/>
          </w:tcPr>
          <w:p w:rsidR="00324934" w:rsidRDefault="00324934" w:rsidP="00324934">
            <w:pPr>
              <w:pStyle w:val="Tabletext"/>
              <w:framePr w:hSpace="181" w:wrap="notBeside" w:vAnchor="text" w:hAnchor="text" w:xAlign="center" w:y="1"/>
              <w:jc w:val="center"/>
            </w:pPr>
            <w:r>
              <w:rPr>
                <w:rFonts w:ascii="Symbol" w:hAnsi="Symbol"/>
              </w:rPr>
              <w:t></w:t>
            </w:r>
            <w:r>
              <w:rPr>
                <w:i/>
                <w:iCs/>
                <w:vertAlign w:val="subscript"/>
              </w:rPr>
              <w:t>E</w:t>
            </w:r>
          </w:p>
        </w:tc>
        <w:tc>
          <w:tcPr>
            <w:tcW w:w="2795"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32"/>
              </w:rPr>
              <w:object w:dxaOrig="2540" w:dyaOrig="780">
                <v:shape id="_x0000_i1074" type="#_x0000_t75" style="width:126.7pt;height:38.4pt" o:ole="">
                  <v:imagedata r:id="rId111" o:title=""/>
                </v:shape>
                <o:OLEObject Type="Embed" ProgID="Equation.3" ShapeID="_x0000_i1074" DrawAspect="Content" ObjectID="_1496669968" r:id="rId112"/>
              </w:object>
            </w:r>
          </w:p>
        </w:tc>
        <w:tc>
          <w:tcPr>
            <w:tcW w:w="2906"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28"/>
              </w:rPr>
              <w:object w:dxaOrig="2700" w:dyaOrig="700">
                <v:shape id="_x0000_i1075" type="#_x0000_t75" style="width:134.9pt;height:35.05pt" o:ole="">
                  <v:imagedata r:id="rId113" o:title=""/>
                </v:shape>
                <o:OLEObject Type="Embed" ProgID="Equation.3" ShapeID="_x0000_i1075" DrawAspect="Content" ObjectID="_1496669969" r:id="rId114"/>
              </w:object>
            </w:r>
          </w:p>
        </w:tc>
        <w:tc>
          <w:tcPr>
            <w:tcW w:w="2795" w:type="dxa"/>
            <w:tcBorders>
              <w:top w:val="nil"/>
              <w:left w:val="single" w:sz="6" w:space="0" w:color="auto"/>
              <w:bottom w:val="nil"/>
              <w:right w:val="single" w:sz="6" w:space="0" w:color="auto"/>
            </w:tcBorders>
          </w:tcPr>
          <w:p w:rsidR="00324934" w:rsidRDefault="00324934" w:rsidP="00324934">
            <w:pPr>
              <w:pStyle w:val="Tabletext"/>
              <w:framePr w:hSpace="181" w:wrap="notBeside" w:vAnchor="text" w:hAnchor="text" w:xAlign="center" w:y="1"/>
            </w:pPr>
            <w:r w:rsidRPr="00542A92">
              <w:rPr>
                <w:position w:val="-32"/>
              </w:rPr>
              <w:object w:dxaOrig="2640" w:dyaOrig="780">
                <v:shape id="_x0000_i1076" type="#_x0000_t75" style="width:129.6pt;height:37.9pt" o:ole="">
                  <v:imagedata r:id="rId115" o:title=""/>
                </v:shape>
                <o:OLEObject Type="Embed" ProgID="Equation.3" ShapeID="_x0000_i1076" DrawAspect="Content" ObjectID="_1496669970" r:id="rId116"/>
              </w:object>
            </w:r>
          </w:p>
        </w:tc>
      </w:tr>
      <w:tr w:rsidR="00324934" w:rsidTr="00324934">
        <w:trPr>
          <w:cantSplit/>
          <w:jc w:val="center"/>
        </w:trPr>
        <w:tc>
          <w:tcPr>
            <w:tcW w:w="1229" w:type="dxa"/>
            <w:tcBorders>
              <w:top w:val="nil"/>
              <w:left w:val="single" w:sz="6" w:space="0" w:color="auto"/>
              <w:bottom w:val="single" w:sz="6" w:space="0" w:color="auto"/>
              <w:right w:val="single" w:sz="6" w:space="0" w:color="auto"/>
            </w:tcBorders>
            <w:vAlign w:val="center"/>
          </w:tcPr>
          <w:p w:rsidR="00324934" w:rsidRDefault="00324934" w:rsidP="00324934">
            <w:pPr>
              <w:pStyle w:val="Tabletext"/>
              <w:framePr w:hSpace="181" w:wrap="notBeside" w:vAnchor="text" w:hAnchor="text" w:xAlign="center" w:y="1"/>
              <w:jc w:val="center"/>
            </w:pPr>
            <w:r>
              <w:rPr>
                <w:rFonts w:ascii="Symbol" w:hAnsi="Symbol"/>
              </w:rPr>
              <w:t></w:t>
            </w:r>
            <w:r>
              <w:rPr>
                <w:i/>
                <w:iCs/>
                <w:vertAlign w:val="subscript"/>
              </w:rPr>
              <w:t>B</w:t>
            </w:r>
          </w:p>
        </w:tc>
        <w:tc>
          <w:tcPr>
            <w:tcW w:w="2795" w:type="dxa"/>
            <w:tcBorders>
              <w:top w:val="nil"/>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pPr>
            <w:r w:rsidRPr="00542A92">
              <w:rPr>
                <w:position w:val="-28"/>
              </w:rPr>
              <w:object w:dxaOrig="2380" w:dyaOrig="700">
                <v:shape id="_x0000_i1077" type="#_x0000_t75" style="width:118.55pt;height:35.05pt" o:ole="">
                  <v:imagedata r:id="rId117" o:title=""/>
                </v:shape>
                <o:OLEObject Type="Embed" ProgID="Equation.3" ShapeID="_x0000_i1077" DrawAspect="Content" ObjectID="_1496669971" r:id="rId118"/>
              </w:object>
            </w:r>
          </w:p>
        </w:tc>
        <w:tc>
          <w:tcPr>
            <w:tcW w:w="2906" w:type="dxa"/>
            <w:tcBorders>
              <w:top w:val="nil"/>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pPr>
            <w:r w:rsidRPr="00542A92">
              <w:rPr>
                <w:position w:val="-32"/>
              </w:rPr>
              <w:object w:dxaOrig="2760" w:dyaOrig="780">
                <v:shape id="_x0000_i1078" type="#_x0000_t75" style="width:134.9pt;height:37.9pt" o:ole="">
                  <v:imagedata r:id="rId119" o:title=""/>
                </v:shape>
                <o:OLEObject Type="Embed" ProgID="Equation.3" ShapeID="_x0000_i1078" DrawAspect="Content" ObjectID="_1496669972" r:id="rId120"/>
              </w:object>
            </w:r>
          </w:p>
        </w:tc>
        <w:tc>
          <w:tcPr>
            <w:tcW w:w="2795" w:type="dxa"/>
            <w:tcBorders>
              <w:top w:val="nil"/>
              <w:left w:val="single" w:sz="6" w:space="0" w:color="auto"/>
              <w:bottom w:val="single" w:sz="6" w:space="0" w:color="auto"/>
              <w:right w:val="single" w:sz="6" w:space="0" w:color="auto"/>
            </w:tcBorders>
          </w:tcPr>
          <w:p w:rsidR="00324934" w:rsidRDefault="00324934" w:rsidP="00324934">
            <w:pPr>
              <w:pStyle w:val="enumlev2"/>
              <w:framePr w:hSpace="181" w:wrap="notBeside" w:vAnchor="text" w:hAnchor="text" w:xAlign="center" w:y="1"/>
              <w:spacing w:before="40" w:after="40"/>
              <w:ind w:left="0" w:firstLine="0"/>
              <w:jc w:val="center"/>
              <w:rPr>
                <w:sz w:val="18"/>
                <w:szCs w:val="18"/>
              </w:rPr>
            </w:pPr>
            <w:r w:rsidRPr="00542A92">
              <w:rPr>
                <w:position w:val="-28"/>
                <w:sz w:val="18"/>
                <w:szCs w:val="18"/>
              </w:rPr>
              <w:object w:dxaOrig="2480" w:dyaOrig="700">
                <v:shape id="_x0000_i1079" type="#_x0000_t75" style="width:124.3pt;height:35.05pt" o:ole="">
                  <v:imagedata r:id="rId121" o:title=""/>
                </v:shape>
                <o:OLEObject Type="Embed" ProgID="Equation.3" ShapeID="_x0000_i1079" DrawAspect="Content" ObjectID="_1496669973" r:id="rId122"/>
              </w:object>
            </w:r>
          </w:p>
        </w:tc>
      </w:tr>
    </w:tbl>
    <w:p w:rsidR="00324934" w:rsidRDefault="00324934" w:rsidP="00324934">
      <w:pPr>
        <w:pStyle w:val="Tablefin"/>
      </w:pPr>
    </w:p>
    <w:p w:rsidR="00324934" w:rsidRDefault="00324934" w:rsidP="00324934">
      <w:r>
        <w:t>Les termes</w:t>
      </w:r>
      <w:r>
        <w:rPr>
          <w:i/>
        </w:rPr>
        <w:t xml:space="preserve"> R</w:t>
      </w:r>
      <w:r>
        <w:t xml:space="preserve"> et </w:t>
      </w:r>
      <w:r w:rsidRPr="00542A92">
        <w:rPr>
          <w:position w:val="-4"/>
        </w:rPr>
        <w:object w:dxaOrig="240" w:dyaOrig="320">
          <v:shape id="_x0000_i1080" type="#_x0000_t75" style="width:11.5pt;height:15.35pt" o:ole="">
            <v:imagedata r:id="rId123" o:title=""/>
          </v:shape>
          <o:OLEObject Type="Embed" ProgID="Equation.3" ShapeID="_x0000_i1080" DrawAspect="Content" ObjectID="_1496669974" r:id="rId124"/>
        </w:object>
      </w:r>
      <w:r>
        <w:t xml:space="preserve"> représentent, respectivement, les éléments de la matrice de réflexion orientée vers l'ionosphère et vers le sol, à partir du même niveau</w:t>
      </w:r>
      <w:r>
        <w:rPr>
          <w:i/>
        </w:rPr>
        <w:t xml:space="preserve"> d</w:t>
      </w:r>
      <w:r>
        <w:t xml:space="preserve"> à l'intérieur du guide. Les valeurs</w:t>
      </w:r>
      <w:r>
        <w:rPr>
          <w:i/>
        </w:rPr>
        <w:t xml:space="preserve"> B</w:t>
      </w:r>
      <w:r>
        <w:rPr>
          <w:vertAlign w:val="subscript"/>
        </w:rPr>
        <w:t>1</w:t>
      </w:r>
      <w:r>
        <w:t xml:space="preserve"> et</w:t>
      </w:r>
      <w:r>
        <w:rPr>
          <w:i/>
        </w:rPr>
        <w:t xml:space="preserve"> B</w:t>
      </w:r>
      <w:r>
        <w:rPr>
          <w:vertAlign w:val="subscript"/>
        </w:rPr>
        <w:t>2</w:t>
      </w:r>
      <w:r>
        <w:t xml:space="preserve"> sont données par la formule:</w:t>
      </w:r>
    </w:p>
    <w:p w:rsidR="00324934" w:rsidRDefault="00324934" w:rsidP="00324934">
      <w:pPr>
        <w:pStyle w:val="Equation"/>
      </w:pPr>
      <w:bookmarkStart w:id="50" w:name="f19"/>
      <w:r>
        <w:tab/>
      </w:r>
      <w:r>
        <w:tab/>
      </w:r>
      <w:r>
        <w:fldChar w:fldCharType="begin"/>
      </w:r>
      <w:r>
        <w:instrText xml:space="preserve">eq </w:instrText>
      </w:r>
      <w:r>
        <w:rPr>
          <w:i/>
        </w:rPr>
        <w:instrText>B</w:instrText>
      </w:r>
      <w:r>
        <w:rPr>
          <w:vertAlign w:val="subscript"/>
        </w:rPr>
        <w:instrText>1</w:instrText>
      </w:r>
      <w:r>
        <w:instrText xml:space="preserve"> </w:instrText>
      </w:r>
      <w:r>
        <w:rPr>
          <w:rFonts w:ascii="Symbol" w:hAnsi="Symbol"/>
        </w:rPr>
        <w:instrText>=</w:instrText>
      </w:r>
      <w:r>
        <w:instrText xml:space="preserve"> \s\do2(\f(</w:instrText>
      </w:r>
      <w:r>
        <w:rPr>
          <w:i/>
        </w:rPr>
        <w:instrText>S</w:instrText>
      </w:r>
      <w:r>
        <w:rPr>
          <w:vertAlign w:val="superscript"/>
        </w:rPr>
        <w:instrText>5/2</w:instrText>
      </w:r>
      <w:r>
        <w:instrText>;\x\ri(\f(</w:instrText>
      </w:r>
      <w:r>
        <w:rPr>
          <w:rFonts w:ascii="Symbol" w:hAnsi="Symbol"/>
        </w:rPr>
        <w:instrText>¶</w:instrText>
      </w:r>
      <w:r>
        <w:instrText xml:space="preserve"> </w:instrText>
      </w:r>
      <w:r>
        <w:rPr>
          <w:i/>
        </w:rPr>
        <w:instrText>F</w:instrText>
      </w:r>
      <w:r>
        <w:instrText xml:space="preserve">; </w:instrText>
      </w:r>
      <w:r>
        <w:rPr>
          <w:rFonts w:ascii="Symbol" w:hAnsi="Symbol"/>
        </w:rPr>
        <w:instrText>¶</w:instrText>
      </w:r>
      <w:r>
        <w:instrText xml:space="preserve"> </w:instrText>
      </w:r>
      <w:r>
        <w:rPr>
          <w:rFonts w:ascii="Symbol" w:hAnsi="Symbol"/>
        </w:rPr>
        <w:instrText>q</w:instrText>
      </w:r>
      <w:r>
        <w:instrText>)</w:instrText>
      </w:r>
      <w:r>
        <w:rPr>
          <w:rFonts w:ascii="Tms Rmn" w:hAnsi="Tms Rmn"/>
          <w:sz w:val="12"/>
        </w:rPr>
        <w:instrText> </w:instrText>
      </w:r>
      <w:r>
        <w:instrText>)\s\do10(</w:instrText>
      </w:r>
      <w:r>
        <w:rPr>
          <w:rFonts w:ascii="Symbol" w:hAnsi="Symbol"/>
        </w:rPr>
        <w:instrText>q</w:instrText>
      </w:r>
      <w:r>
        <w:instrText xml:space="preserve"> = </w:instrText>
      </w:r>
      <w:r>
        <w:rPr>
          <w:rFonts w:ascii="Symbol" w:hAnsi="Symbol"/>
        </w:rPr>
        <w:instrText>q</w:instrText>
      </w:r>
      <w:r>
        <w:rPr>
          <w:i/>
          <w:vertAlign w:val="subscript"/>
        </w:rPr>
        <w:instrText>n</w:instrText>
      </w:r>
      <w:r>
        <w:rPr>
          <w:position w:val="-3"/>
          <w:sz w:val="18"/>
        </w:rPr>
        <w:instrText>)</w:instrText>
      </w:r>
      <w:r>
        <w:instrText>))          </w:instrText>
      </w:r>
      <w:r>
        <w:rPr>
          <w:i/>
        </w:rPr>
        <w:instrText>B</w:instrText>
      </w:r>
      <w:r>
        <w:rPr>
          <w:vertAlign w:val="subscript"/>
        </w:rPr>
        <w:instrText>2</w:instrText>
      </w:r>
      <w:r>
        <w:instrText xml:space="preserve"> </w:instrText>
      </w:r>
      <w:r>
        <w:rPr>
          <w:rFonts w:ascii="Symbol" w:hAnsi="Symbol"/>
        </w:rPr>
        <w:instrText>=</w:instrText>
      </w:r>
      <w:r>
        <w:instrText xml:space="preserve"> – \s\do2(\f(\s\up3(</w:instrText>
      </w:r>
      <w:r>
        <w:rPr>
          <w:i/>
        </w:rPr>
        <w:instrText>B</w:instrText>
      </w:r>
      <w:r>
        <w:rPr>
          <w:vertAlign w:val="subscript"/>
        </w:rPr>
        <w:instrText>1</w:instrText>
      </w:r>
      <w:r>
        <w:instrText>);</w:instrText>
      </w:r>
      <w:r>
        <w:rPr>
          <w:i/>
        </w:rPr>
        <w:instrText>S</w:instrText>
      </w:r>
      <w:r>
        <w:instrText>))</w:instrText>
      </w:r>
      <w:r>
        <w:fldChar w:fldCharType="end"/>
      </w:r>
      <w:r>
        <w:tab/>
        <w:t>(40)</w:t>
      </w:r>
      <w:bookmarkEnd w:id="50"/>
    </w:p>
    <w:p w:rsidR="00324934" w:rsidRDefault="00324934" w:rsidP="00324934">
      <w:r>
        <w:t>où</w:t>
      </w:r>
      <w:r>
        <w:rPr>
          <w:i/>
        </w:rPr>
        <w:t xml:space="preserve"> S</w:t>
      </w:r>
      <w:r>
        <w:t xml:space="preserve"> est le sinus de l'angle propre et où le dénominateur est la dérivée de l'équation modale pour la valeur </w:t>
      </w:r>
      <w:r>
        <w:rPr>
          <w:rFonts w:ascii="Symbol" w:hAnsi="Symbol"/>
        </w:rPr>
        <w:t></w:t>
      </w:r>
      <w:r>
        <w:rPr>
          <w:i/>
          <w:vertAlign w:val="subscript"/>
        </w:rPr>
        <w:t>n</w:t>
      </w:r>
      <w:r>
        <w:t xml:space="preserve"> de l'angle propre</w:t>
      </w:r>
      <w:r>
        <w:rPr>
          <w:sz w:val="26"/>
        </w:rPr>
        <w:t>.</w:t>
      </w:r>
    </w:p>
    <w:p w:rsidR="00324934" w:rsidRDefault="00324934" w:rsidP="00324934">
      <w:r>
        <w:t>Les facteurs d'excitation doivent être complétés par les définitions des gains de hauteur.</w:t>
      </w:r>
    </w:p>
    <w:p w:rsidR="00324934" w:rsidRDefault="00324934" w:rsidP="00324934">
      <w:r>
        <w:t xml:space="preserve">On peut effectuer les calculs de champ pour les excitateurs de dipôle électriques d'orientation arbitraire situés à une hauteur quelconque à l'intérieur du guide. Il est possible ainsi de traiter les problèmes de propagation des ondes myriamétriques/kilométriques air-air, sol-air ou air-sol dans lesquelles intervient un canal de guide d'ondes non homogène dans le plan horizontal. La Fig. 25 montre l'orientation du dipôle par rapport à la géométrie de propagation dans laquelle l'axe z est toujours perpendiculaire à la surface courbe de la Terre. Les angles </w:t>
      </w:r>
      <w:r>
        <w:rPr>
          <w:rFonts w:ascii="Symbol" w:hAnsi="Symbol"/>
        </w:rPr>
        <w:t></w:t>
      </w:r>
      <w:r>
        <w:t xml:space="preserve"> et </w:t>
      </w:r>
      <w:r>
        <w:rPr>
          <w:rFonts w:ascii="Symbol" w:hAnsi="Symbol"/>
        </w:rPr>
        <w:t></w:t>
      </w:r>
      <w:r>
        <w:t xml:space="preserve"> mesurent l'orientation de l'émetteur par rapport au système de coordonnées x, y, z.</w:t>
      </w:r>
    </w:p>
    <w:p w:rsidR="00324934" w:rsidRDefault="00324934" w:rsidP="00324934">
      <w:pPr>
        <w:pStyle w:val="FigureNo"/>
      </w:pPr>
      <w:r>
        <w:object w:dxaOrig="3409" w:dyaOrig="4587">
          <v:shape id="_x0000_i1081" type="#_x0000_t75" style="width:170.9pt;height:229.9pt" o:ole="">
            <v:imagedata r:id="rId125" o:title=""/>
          </v:shape>
          <o:OLEObject Type="Embed" ProgID="CorelDRAW.Graphic.14" ShapeID="_x0000_i1081" DrawAspect="Content" ObjectID="_1496669975" r:id="rId126"/>
        </w:object>
      </w:r>
    </w:p>
    <w:p w:rsidR="00324934" w:rsidRPr="00B7441A" w:rsidRDefault="00324934" w:rsidP="00324934">
      <w:pPr>
        <w:pStyle w:val="Normalaftertitle0"/>
        <w:jc w:val="both"/>
        <w:rPr>
          <w:lang w:val="fr-CH"/>
        </w:rPr>
      </w:pPr>
      <w:r w:rsidRPr="00B7441A">
        <w:rPr>
          <w:lang w:val="fr-CH"/>
        </w:rPr>
        <w:t xml:space="preserve">Selon la Fig. 25, </w:t>
      </w:r>
      <w:r>
        <w:rPr>
          <w:rFonts w:ascii="Symbol" w:hAnsi="Symbol"/>
        </w:rPr>
        <w:t></w:t>
      </w:r>
      <w:r w:rsidRPr="00B7441A">
        <w:rPr>
          <w:lang w:val="fr-CH"/>
        </w:rPr>
        <w:t xml:space="preserve"> </w:t>
      </w:r>
      <w:r>
        <w:rPr>
          <w:rFonts w:ascii="Symbol" w:hAnsi="Symbol"/>
        </w:rPr>
        <w:t></w:t>
      </w:r>
      <w:r w:rsidRPr="00B7441A">
        <w:rPr>
          <w:lang w:val="fr-CH"/>
        </w:rPr>
        <w:t xml:space="preserve"> 0</w:t>
      </w:r>
      <w:r>
        <w:rPr>
          <w:rFonts w:ascii="Symbol" w:hAnsi="Symbol"/>
        </w:rPr>
        <w:t></w:t>
      </w:r>
      <w:r w:rsidRPr="00B7441A">
        <w:rPr>
          <w:lang w:val="fr-CH"/>
        </w:rPr>
        <w:t xml:space="preserve"> représente l'excitation d'un dipôle vertical, tandis que </w:t>
      </w:r>
      <w:r>
        <w:rPr>
          <w:rFonts w:ascii="Symbol" w:hAnsi="Symbol"/>
        </w:rPr>
        <w:t></w:t>
      </w:r>
      <w:r w:rsidRPr="00B7441A">
        <w:rPr>
          <w:lang w:val="fr-CH"/>
        </w:rPr>
        <w:t xml:space="preserve"> </w:t>
      </w:r>
      <w:r>
        <w:rPr>
          <w:rFonts w:ascii="Symbol" w:hAnsi="Symbol"/>
        </w:rPr>
        <w:t></w:t>
      </w:r>
      <w:r w:rsidRPr="00B7441A">
        <w:rPr>
          <w:lang w:val="fr-CH"/>
        </w:rPr>
        <w:t xml:space="preserve"> 90</w:t>
      </w:r>
      <w:r>
        <w:rPr>
          <w:rFonts w:ascii="Symbol" w:hAnsi="Symbol"/>
        </w:rPr>
        <w:t></w:t>
      </w:r>
      <w:r w:rsidRPr="00B7441A">
        <w:rPr>
          <w:lang w:val="fr-CH"/>
        </w:rPr>
        <w:t xml:space="preserve"> indique l'excitation d'un dipôle horizontal. En outre, </w:t>
      </w:r>
      <w:r>
        <w:rPr>
          <w:rFonts w:ascii="Symbol" w:hAnsi="Symbol"/>
        </w:rPr>
        <w:t></w:t>
      </w:r>
      <w:r w:rsidRPr="00B7441A">
        <w:rPr>
          <w:lang w:val="fr-CH"/>
        </w:rPr>
        <w:t xml:space="preserve"> est l'angle entre la direction du dipôle horizontal et la direction de propagation. De manière explicite, </w:t>
      </w:r>
      <w:r>
        <w:rPr>
          <w:rFonts w:ascii="Symbol" w:hAnsi="Symbol"/>
        </w:rPr>
        <w:t></w:t>
      </w:r>
      <w:r w:rsidRPr="00B7441A">
        <w:rPr>
          <w:lang w:val="fr-CH"/>
        </w:rPr>
        <w:t xml:space="preserve"> </w:t>
      </w:r>
      <w:r>
        <w:rPr>
          <w:rFonts w:ascii="Symbol" w:hAnsi="Symbol"/>
        </w:rPr>
        <w:t></w:t>
      </w:r>
      <w:r w:rsidRPr="00B7441A">
        <w:rPr>
          <w:lang w:val="fr-CH"/>
        </w:rPr>
        <w:t xml:space="preserve"> 0 représente le rayonnement longitudinal et </w:t>
      </w:r>
      <w:r>
        <w:rPr>
          <w:rFonts w:ascii="Symbol" w:hAnsi="Symbol"/>
        </w:rPr>
        <w:t></w:t>
      </w:r>
      <w:r w:rsidRPr="00B7441A">
        <w:rPr>
          <w:lang w:val="fr-CH"/>
        </w:rPr>
        <w:t> </w:t>
      </w:r>
      <w:r>
        <w:rPr>
          <w:rFonts w:ascii="Symbol" w:hAnsi="Symbol"/>
        </w:rPr>
        <w:t></w:t>
      </w:r>
      <w:r w:rsidRPr="00B7441A">
        <w:rPr>
          <w:lang w:val="fr-CH"/>
        </w:rPr>
        <w:t> 90</w:t>
      </w:r>
      <w:r>
        <w:rPr>
          <w:rFonts w:ascii="Symbol" w:hAnsi="Symbol"/>
        </w:rPr>
        <w:t></w:t>
      </w:r>
      <w:r w:rsidRPr="00B7441A">
        <w:rPr>
          <w:lang w:val="fr-CH"/>
        </w:rPr>
        <w:t xml:space="preserve"> représente le rayonnement transversal.</w:t>
      </w:r>
    </w:p>
    <w:p w:rsidR="00324934" w:rsidRDefault="00324934" w:rsidP="00324934">
      <w:pPr>
        <w:pStyle w:val="Heading2"/>
      </w:pPr>
      <w:bookmarkStart w:id="51" w:name="_Toc115575982"/>
      <w:bookmarkStart w:id="52" w:name="_Toc129747531"/>
      <w:r>
        <w:t>4.2</w:t>
      </w:r>
      <w:r>
        <w:tab/>
        <w:t>Sommations de mode WKB et homogène dans le plan horizontal</w:t>
      </w:r>
      <w:bookmarkEnd w:id="51"/>
      <w:bookmarkEnd w:id="52"/>
    </w:p>
    <w:p w:rsidR="00324934" w:rsidRDefault="00324934" w:rsidP="00324934">
      <w:r>
        <w:t>Outre la non-homogénéité verticale de l'ionosphère, il est possible que le guide présente une non</w:t>
      </w:r>
      <w:r>
        <w:noBreakHyphen/>
        <w:t>homogénéité horizontale. En particulier, la variabilité des constantes de propagation le long du grand cercle peut résulter de la variabilité horizontale de l'ionosphère, de la variabilité de la conductivité du sol et/ou de la permittivité du sol, ainsi que des variations du champ géomagnétique ou de l'orientation. Dans les cas où le guide d'ondes Terre-ionosphère ne peut pas être considéré comme horizontalement homogène le long du trajet de propagation, on utilise la sommation de mode de la forme WKB. Ce modèle est précis lorsque les variations des paramètres modaux sont suffisamment progressives le long du trajet.</w:t>
      </w:r>
    </w:p>
    <w:p w:rsidR="00324934" w:rsidRDefault="00324934" w:rsidP="00324934">
      <w:r>
        <w:t>Conformément aux facteurs d'excitation et aux gains de hauteur, les équations de sommation de mode WKB peuvent s'exprimer en fonction de la distance de propagation.</w:t>
      </w:r>
    </w:p>
    <w:p w:rsidR="00324934" w:rsidRDefault="00324934" w:rsidP="00324934">
      <w:r>
        <w:t>Si l'on peut considérer que le trajet de propagation est horizontalement homogène sur toute sa longueur, l'équation est beaucoup plus simple:</w:t>
      </w:r>
    </w:p>
    <w:p w:rsidR="00324934" w:rsidRDefault="00324934" w:rsidP="00324934">
      <w:pPr>
        <w:pStyle w:val="Equation"/>
      </w:pPr>
      <w:r>
        <w:tab/>
      </w:r>
      <w:r w:rsidRPr="00542A92">
        <w:rPr>
          <w:position w:val="-28"/>
        </w:rPr>
        <w:object w:dxaOrig="7140" w:dyaOrig="680">
          <v:shape id="_x0000_i1082" type="#_x0000_t75" style="width:357.1pt;height:34.1pt" o:ole="">
            <v:imagedata r:id="rId127" o:title=""/>
          </v:shape>
          <o:OLEObject Type="Embed" ProgID="Equation.3" ShapeID="_x0000_i1082" DrawAspect="Content" ObjectID="_1496669976" r:id="rId128"/>
        </w:object>
      </w:r>
      <w:r>
        <w:tab/>
        <w:t>(41)</w:t>
      </w:r>
    </w:p>
    <w:p w:rsidR="00324934" w:rsidRDefault="00324934" w:rsidP="00324934">
      <w:r>
        <w:t>la formule peut être utilisée pour calculer les champs en propagation multimode d'ondes myriamétriques et kilométriques. Cette équation peut aussi être utilisée pour la bande d'ondes extrêmement longues, mais, compte tenu des indices d'affaiblissement réduits qui caractérisent la partie inférieure de cette bande, d'importants brouillages pourraient se produire entre les signaux des trajets long et court.</w:t>
      </w:r>
    </w:p>
    <w:p w:rsidR="00324934" w:rsidRDefault="00324934" w:rsidP="00324934">
      <w:pPr>
        <w:pStyle w:val="Heading2"/>
      </w:pPr>
      <w:bookmarkStart w:id="53" w:name="_Toc115575983"/>
      <w:bookmarkStart w:id="54" w:name="_Toc129747532"/>
      <w:r>
        <w:t>4.3</w:t>
      </w:r>
      <w:r>
        <w:tab/>
        <w:t>Sommes de modes utilisant la conversion de mode</w:t>
      </w:r>
      <w:bookmarkEnd w:id="53"/>
      <w:bookmarkEnd w:id="54"/>
    </w:p>
    <w:p w:rsidR="00324934" w:rsidRDefault="00324934" w:rsidP="00324934">
      <w:r>
        <w:t>Pour des conditions de propagation où l'on ne peut considérer que les propriétés des guides d'ondes Terre</w:t>
      </w:r>
      <w:r>
        <w:noBreakHyphen/>
        <w:t xml:space="preserve">ionosphère variant lentement, on utilise des techniques de conversion de mode. Les exemples dans lesquels les procédures de conversion de mode sont nécessaires pour le calcul des champs sont </w:t>
      </w:r>
      <w:r>
        <w:lastRenderedPageBreak/>
        <w:t>applicables aux transmissions à travers la ligne de démarcation entre le jour et la nuit, ou lorsque, sur le trajet de propagation, se produisent de grandes modifications de la conductivité du sol, par exemple, lors du passage de la terre à la mer. Le modèle de conversion de mode permet un nombre et un ordre de modes arbitraires de chaque côté du point de discontinuité du guide d'ondes. Ce modèle permet aussi le calcul des composantes horizontales et verticales du champ électrique à une hauteur arbitraire du guide d'ondes.</w:t>
      </w:r>
    </w:p>
    <w:p w:rsidR="00324934" w:rsidRDefault="00324934" w:rsidP="00324934">
      <w:r>
        <w:t>Le programme de conversion (voir les références données dans AGARDograph No. 326, ed. J.H. Richter, p. 40</w:t>
      </w:r>
      <w:r>
        <w:noBreakHyphen/>
        <w:t>62, 1990) de mode est fondé sur le modèle à couches représenté dans la Fig. 26. On suppose l'absence de variation dans la direction</w:t>
      </w:r>
      <w:r>
        <w:rPr>
          <w:i/>
        </w:rPr>
        <w:t xml:space="preserve"> </w:t>
      </w:r>
      <w:r>
        <w:t>y et l'on ne tient pas compte de la réflexion produite par la non-homogénéité horizontale. Si l'on admet ces hypothèses ainsi que celle d'une onde d'amplitude correspondant à l'unité dans le mode</w:t>
      </w:r>
      <w:r>
        <w:rPr>
          <w:i/>
        </w:rPr>
        <w:t xml:space="preserve"> k</w:t>
      </w:r>
      <w:r>
        <w:t xml:space="preserve"> qui est incidente par rapport à la région de l'émetteur (couche NTR), le coefficient de conversion de mode </w:t>
      </w:r>
      <w:r w:rsidRPr="00542A92">
        <w:rPr>
          <w:position w:val="-14"/>
        </w:rPr>
        <w:object w:dxaOrig="340" w:dyaOrig="460">
          <v:shape id="_x0000_i1083" type="#_x0000_t75" style="width:17.3pt;height:23.5pt" o:ole="">
            <v:imagedata r:id="rId129" o:title=""/>
          </v:shape>
          <o:OLEObject Type="Embed" ProgID="Equation.3" ShapeID="_x0000_i1083" DrawAspect="Content" ObjectID="_1496669977" r:id="rId130"/>
        </w:object>
      </w:r>
      <w:r>
        <w:t xml:space="preserve"> pour la</w:t>
      </w:r>
      <w:r>
        <w:rPr>
          <w:i/>
        </w:rPr>
        <w:t xml:space="preserve"> p</w:t>
      </w:r>
      <w:r>
        <w:rPr>
          <w:iCs/>
          <w:vertAlign w:val="superscript"/>
        </w:rPr>
        <w:t>e</w:t>
      </w:r>
      <w:r>
        <w:t xml:space="preserve"> couche associé à la conversion du mode</w:t>
      </w:r>
      <w:r>
        <w:rPr>
          <w:i/>
        </w:rPr>
        <w:t xml:space="preserve"> k</w:t>
      </w:r>
      <w:r>
        <w:t xml:space="preserve"> en mode</w:t>
      </w:r>
      <w:r>
        <w:rPr>
          <w:i/>
        </w:rPr>
        <w:t xml:space="preserve"> j</w:t>
      </w:r>
      <w:r>
        <w:t xml:space="preserve"> peut s'exprimer comme suit en fonction des coefficients correspondant à la (</w:t>
      </w:r>
      <w:r>
        <w:rPr>
          <w:i/>
        </w:rPr>
        <w:t>p</w:t>
      </w:r>
      <w:r>
        <w:t xml:space="preserve"> </w:t>
      </w:r>
      <w:r>
        <w:rPr>
          <w:rFonts w:ascii="Symbol" w:hAnsi="Symbol"/>
        </w:rPr>
        <w:t></w:t>
      </w:r>
      <w:r>
        <w:t xml:space="preserve"> 1)</w:t>
      </w:r>
      <w:r>
        <w:rPr>
          <w:vertAlign w:val="superscript"/>
        </w:rPr>
        <w:t>e</w:t>
      </w:r>
      <w:r>
        <w:t xml:space="preserve"> couche précédente:</w:t>
      </w:r>
    </w:p>
    <w:p w:rsidR="00123933" w:rsidRDefault="00123933" w:rsidP="00123933">
      <w:pPr>
        <w:pStyle w:val="Equation"/>
        <w:tabs>
          <w:tab w:val="left" w:pos="5812"/>
          <w:tab w:val="left" w:pos="7371"/>
        </w:tabs>
      </w:pPr>
      <w:r>
        <w:tab/>
      </w:r>
      <w:r w:rsidR="00324934" w:rsidRPr="00542A92">
        <w:rPr>
          <w:position w:val="-38"/>
        </w:rPr>
        <w:object w:dxaOrig="2060" w:dyaOrig="859">
          <v:shape id="_x0000_i1084" type="#_x0000_t75" style="width:123.35pt;height:51.35pt" o:ole="">
            <v:imagedata r:id="rId131" o:title=""/>
          </v:shape>
          <o:OLEObject Type="Embed" ProgID="Equation.3" ShapeID="_x0000_i1084" DrawAspect="Content" ObjectID="_1496669978" r:id="rId132"/>
        </w:object>
      </w:r>
      <w:r>
        <w:tab/>
      </w:r>
      <w:r>
        <w:tab/>
        <w:t>pour</w:t>
      </w:r>
      <w:r>
        <w:tab/>
      </w:r>
      <w:r w:rsidR="00324934">
        <w:rPr>
          <w:i/>
          <w:iCs/>
        </w:rPr>
        <w:t>p</w:t>
      </w:r>
      <w:r w:rsidR="00324934">
        <w:t xml:space="preserve"> </w:t>
      </w:r>
      <w:r w:rsidR="00324934">
        <w:rPr>
          <w:rFonts w:ascii="Symbol" w:hAnsi="Symbol"/>
        </w:rPr>
        <w:t></w:t>
      </w:r>
      <w:r w:rsidR="00324934">
        <w:t xml:space="preserve"> </w:t>
      </w:r>
      <w:r w:rsidR="00324934">
        <w:rPr>
          <w:i/>
          <w:iCs/>
        </w:rPr>
        <w:t>NTR</w:t>
      </w:r>
      <w:r>
        <w:t xml:space="preserve"> – 1</w:t>
      </w:r>
    </w:p>
    <w:p w:rsidR="00123933" w:rsidRDefault="00123933" w:rsidP="00123933">
      <w:pPr>
        <w:pStyle w:val="Equation"/>
        <w:tabs>
          <w:tab w:val="left" w:pos="5812"/>
          <w:tab w:val="left" w:pos="7371"/>
        </w:tabs>
        <w:spacing w:before="0"/>
      </w:pPr>
      <w:r>
        <w:tab/>
      </w:r>
      <w:r>
        <w:tab/>
      </w:r>
      <w:r>
        <w:tab/>
      </w:r>
      <w:r>
        <w:tab/>
      </w:r>
      <w:r>
        <w:tab/>
        <w:t>(42)</w:t>
      </w:r>
    </w:p>
    <w:p w:rsidR="00324934" w:rsidRDefault="00324934" w:rsidP="00123933">
      <w:pPr>
        <w:pStyle w:val="Equation"/>
        <w:tabs>
          <w:tab w:val="left" w:pos="5812"/>
          <w:tab w:val="left" w:pos="7371"/>
        </w:tabs>
        <w:spacing w:before="0"/>
      </w:pPr>
      <w:r>
        <w:tab/>
      </w:r>
      <w:r w:rsidRPr="00542A92">
        <w:rPr>
          <w:position w:val="-38"/>
        </w:rPr>
        <w:object w:dxaOrig="3840" w:dyaOrig="859">
          <v:shape id="_x0000_i1085" type="#_x0000_t75" style="width:230.4pt;height:50.4pt" o:ole="">
            <v:imagedata r:id="rId133" o:title=""/>
          </v:shape>
          <o:OLEObject Type="Embed" ProgID="Equation.3" ShapeID="_x0000_i1085" DrawAspect="Content" ObjectID="_1496669979" r:id="rId134"/>
        </w:object>
      </w:r>
      <w:r w:rsidR="00123933">
        <w:tab/>
      </w:r>
      <w:r>
        <w:t>pour</w:t>
      </w:r>
      <w:r>
        <w:tab/>
        <w:t xml:space="preserve">1 </w:t>
      </w:r>
      <w:r>
        <w:rPr>
          <w:rFonts w:ascii="Symbol" w:hAnsi="Symbol"/>
        </w:rPr>
        <w:t></w:t>
      </w:r>
      <w:r>
        <w:t xml:space="preserve"> </w:t>
      </w:r>
      <w:r>
        <w:rPr>
          <w:i/>
          <w:iCs/>
        </w:rPr>
        <w:t>p</w:t>
      </w:r>
      <w:r>
        <w:t xml:space="preserve"> &lt; </w:t>
      </w:r>
      <w:r>
        <w:rPr>
          <w:i/>
          <w:iCs/>
        </w:rPr>
        <w:t>NTR</w:t>
      </w:r>
      <w:r>
        <w:t xml:space="preserve"> – 1</w:t>
      </w:r>
    </w:p>
    <w:p w:rsidR="00324934" w:rsidRDefault="00324934" w:rsidP="00324934">
      <w:r>
        <w:t>où:</w:t>
      </w:r>
    </w:p>
    <w:p w:rsidR="00324934" w:rsidRDefault="00324934" w:rsidP="00324934">
      <w:pPr>
        <w:pStyle w:val="Equationlegend"/>
        <w:rPr>
          <w:lang w:val="fr-FR"/>
        </w:rPr>
      </w:pPr>
      <w:r>
        <w:rPr>
          <w:i/>
          <w:lang w:val="fr-FR"/>
        </w:rPr>
        <w:tab/>
        <w:t>i</w:t>
      </w:r>
      <w:r>
        <w:rPr>
          <w:lang w:val="fr-FR"/>
        </w:rPr>
        <w:t> </w:t>
      </w:r>
      <w:r>
        <w:rPr>
          <w:sz w:val="12"/>
          <w:lang w:val="fr-FR"/>
        </w:rPr>
        <w:t xml:space="preserve"> </w:t>
      </w:r>
      <w:r>
        <w:rPr>
          <w:rFonts w:ascii="Symbol" w:hAnsi="Symbol"/>
        </w:rPr>
        <w:t></w:t>
      </w:r>
      <w:r>
        <w:rPr>
          <w:lang w:val="fr-FR"/>
        </w:rPr>
        <w:tab/>
        <w:t>(</w:t>
      </w:r>
      <w:r>
        <w:rPr>
          <w:rFonts w:ascii="Symbol" w:hAnsi="Symbol"/>
        </w:rPr>
        <w:t></w:t>
      </w:r>
      <w:r>
        <w:rPr>
          <w:lang w:val="fr-FR"/>
        </w:rPr>
        <w:t>1)</w:t>
      </w:r>
      <w:r>
        <w:rPr>
          <w:vertAlign w:val="superscript"/>
          <w:lang w:val="fr-FR"/>
        </w:rPr>
        <w:t>½</w:t>
      </w:r>
    </w:p>
    <w:p w:rsidR="00324934" w:rsidRDefault="00324934" w:rsidP="00324934">
      <w:pPr>
        <w:pStyle w:val="Equationlegend"/>
        <w:rPr>
          <w:lang w:val="fr-FR"/>
        </w:rPr>
      </w:pPr>
      <w:r>
        <w:rPr>
          <w:i/>
          <w:lang w:val="fr-FR"/>
        </w:rPr>
        <w:tab/>
        <w:t>k</w:t>
      </w:r>
      <w:r>
        <w:rPr>
          <w:rFonts w:ascii="Tms Rmn" w:hAnsi="Tms Rmn"/>
          <w:i/>
          <w:sz w:val="12"/>
          <w:lang w:val="fr-FR"/>
        </w:rPr>
        <w:t> </w:t>
      </w:r>
      <w:r>
        <w:rPr>
          <w:lang w:val="fr-FR"/>
        </w:rPr>
        <w:t>:</w:t>
      </w:r>
      <w:r>
        <w:rPr>
          <w:lang w:val="fr-FR"/>
        </w:rPr>
        <w:tab/>
        <w:t>nombre d'onde en espace libre</w:t>
      </w:r>
    </w:p>
    <w:p w:rsidR="00324934" w:rsidRDefault="00324934" w:rsidP="00324934">
      <w:pPr>
        <w:pStyle w:val="Equationlegend"/>
        <w:rPr>
          <w:lang w:val="fr-FR"/>
        </w:rPr>
      </w:pPr>
      <w:r>
        <w:rPr>
          <w:i/>
          <w:lang w:val="fr-FR"/>
        </w:rPr>
        <w:tab/>
        <w:t>S</w:t>
      </w:r>
      <w:r>
        <w:rPr>
          <w:i/>
          <w:vertAlign w:val="subscript"/>
          <w:lang w:val="fr-FR"/>
        </w:rPr>
        <w:t>j</w:t>
      </w:r>
      <w:r>
        <w:rPr>
          <w:rFonts w:ascii="Tms Rmn" w:hAnsi="Tms Rmn"/>
          <w:i/>
          <w:sz w:val="12"/>
          <w:vertAlign w:val="subscript"/>
          <w:lang w:val="fr-FR"/>
        </w:rPr>
        <w:t> </w:t>
      </w:r>
      <w:r>
        <w:rPr>
          <w:lang w:val="fr-FR"/>
        </w:rPr>
        <w:t>:</w:t>
      </w:r>
      <w:r>
        <w:rPr>
          <w:lang w:val="fr-FR"/>
        </w:rPr>
        <w:tab/>
        <w:t>sinus de l'angle propre pour la couche</w:t>
      </w:r>
      <w:r>
        <w:rPr>
          <w:i/>
          <w:lang w:val="fr-FR"/>
        </w:rPr>
        <w:t xml:space="preserve"> p</w:t>
      </w:r>
    </w:p>
    <w:p w:rsidR="00324934" w:rsidRDefault="00324934" w:rsidP="00324934">
      <w:pPr>
        <w:pStyle w:val="Equationlegend"/>
        <w:rPr>
          <w:lang w:val="fr-FR"/>
        </w:rPr>
      </w:pPr>
      <w:r>
        <w:rPr>
          <w:i/>
          <w:lang w:val="fr-FR"/>
        </w:rPr>
        <w:tab/>
        <w:t>j</w:t>
      </w:r>
      <w:r>
        <w:rPr>
          <w:rFonts w:ascii="Tms Rmn" w:hAnsi="Tms Rmn"/>
          <w:i/>
          <w:sz w:val="12"/>
          <w:lang w:val="fr-FR"/>
        </w:rPr>
        <w:t> </w:t>
      </w:r>
      <w:r>
        <w:rPr>
          <w:lang w:val="fr-FR"/>
        </w:rPr>
        <w:t>:</w:t>
      </w:r>
      <w:r>
        <w:rPr>
          <w:lang w:val="fr-FR"/>
        </w:rPr>
        <w:tab/>
        <w:t>nombre total de modes jugé important dans les déterminations du champ total.</w:t>
      </w:r>
    </w:p>
    <w:p w:rsidR="00324934" w:rsidRDefault="00324934" w:rsidP="00324934">
      <w:r>
        <w:t>Pour résoudre le système de la formule (42), il importe d'évaluer l'intégrale:</w:t>
      </w:r>
    </w:p>
    <w:p w:rsidR="00324934" w:rsidRDefault="00324934" w:rsidP="00324934">
      <w:pPr>
        <w:pStyle w:val="Equation"/>
      </w:pPr>
      <w:r>
        <w:tab/>
      </w:r>
      <w:r>
        <w:tab/>
      </w:r>
      <w:r w:rsidRPr="00D11352">
        <w:rPr>
          <w:position w:val="-34"/>
        </w:rPr>
        <w:object w:dxaOrig="2060" w:dyaOrig="820">
          <v:shape id="_x0000_i1086" type="#_x0000_t75" style="width:123.35pt;height:48.5pt" o:ole="">
            <v:imagedata r:id="rId135" o:title=""/>
          </v:shape>
          <o:OLEObject Type="Embed" ProgID="Equation.3" ShapeID="_x0000_i1086" DrawAspect="Content" ObjectID="_1496669980" r:id="rId136"/>
        </w:object>
      </w:r>
      <w:r>
        <w:tab/>
        <w:t>(43)</w:t>
      </w:r>
    </w:p>
    <w:p w:rsidR="00324934" w:rsidRDefault="00324934" w:rsidP="00123933">
      <w:r>
        <w:t>où</w:t>
      </w:r>
      <w:r>
        <w:rPr>
          <w:i/>
        </w:rPr>
        <w:t xml:space="preserve"> t</w:t>
      </w:r>
      <w:r>
        <w:t xml:space="preserve"> désigne l'adjoint et</w:t>
      </w:r>
      <w:r>
        <w:rPr>
          <w:i/>
        </w:rPr>
        <w:t xml:space="preserve"> </w:t>
      </w:r>
      <w:r w:rsidRPr="00542A92">
        <w:rPr>
          <w:position w:val="-20"/>
        </w:rPr>
        <w:object w:dxaOrig="400" w:dyaOrig="520">
          <v:shape id="_x0000_i1087" type="#_x0000_t75" style="width:19.7pt;height:25.9pt" o:ole="">
            <v:imagedata r:id="rId137" o:title=""/>
          </v:shape>
          <o:OLEObject Type="Embed" ProgID="Equation.3" ShapeID="_x0000_i1087" DrawAspect="Content" ObjectID="_1496669981" r:id="rId138"/>
        </w:object>
      </w:r>
      <w:r>
        <w:t xml:space="preserve"> la matrice  colonne à 4 éléments des gains de hauteur pour les composantes</w:t>
      </w:r>
      <w:r>
        <w:rPr>
          <w:i/>
        </w:rPr>
        <w:t xml:space="preserve"> </w:t>
      </w:r>
      <w:r>
        <w:t>y et</w:t>
      </w:r>
      <w:r>
        <w:rPr>
          <w:i/>
        </w:rPr>
        <w:t xml:space="preserve"> </w:t>
      </w:r>
      <w:r>
        <w:t>z des champs électriques et magnétiques du mode</w:t>
      </w:r>
      <w:r>
        <w:rPr>
          <w:i/>
        </w:rPr>
        <w:t xml:space="preserve"> k</w:t>
      </w:r>
      <w:r>
        <w:rPr>
          <w:vertAlign w:val="superscript"/>
        </w:rPr>
        <w:t>e</w:t>
      </w:r>
      <w:r>
        <w:t xml:space="preserve"> dans la couche</w:t>
      </w:r>
      <w:r>
        <w:rPr>
          <w:i/>
        </w:rPr>
        <w:t xml:space="preserve"> p</w:t>
      </w:r>
      <w:r>
        <w:rPr>
          <w:vertAlign w:val="superscript"/>
        </w:rPr>
        <w:t>e</w:t>
      </w:r>
      <w:r>
        <w:t>.</w:t>
      </w:r>
    </w:p>
    <w:p w:rsidR="00324934" w:rsidRDefault="00324934" w:rsidP="00324934">
      <w:r>
        <w:t>Le terme</w:t>
      </w:r>
      <w:r>
        <w:rPr>
          <w:i/>
        </w:rPr>
        <w:t xml:space="preserve"> </w:t>
      </w:r>
      <w:r w:rsidRPr="00542A92">
        <w:rPr>
          <w:position w:val="-16"/>
        </w:rPr>
        <w:object w:dxaOrig="420" w:dyaOrig="480">
          <v:shape id="_x0000_i1088" type="#_x0000_t75" style="width:21.6pt;height:23.5pt" o:ole="">
            <v:imagedata r:id="rId139" o:title=""/>
          </v:shape>
          <o:OLEObject Type="Embed" ProgID="Equation.3" ShapeID="_x0000_i1088" DrawAspect="Content" ObjectID="_1496669982" r:id="rId140"/>
        </w:object>
      </w:r>
      <w:r>
        <w:t xml:space="preserve"> est une matrice colonne à 4 éléments des gains de hauteur pour un guide d'ondes adjoint approprié.</w:t>
      </w:r>
    </w:p>
    <w:p w:rsidR="00324934" w:rsidRDefault="00324934" w:rsidP="00324934">
      <w:pPr>
        <w:pStyle w:val="FigureNo"/>
        <w:rPr>
          <w:lang w:val="en-GB"/>
        </w:rPr>
      </w:pPr>
      <w:r>
        <w:object w:dxaOrig="7634" w:dyaOrig="3831">
          <v:shape id="_x0000_i1089" type="#_x0000_t75" style="width:381.6pt;height:190.55pt" o:ole="">
            <v:imagedata r:id="rId141" o:title=""/>
          </v:shape>
          <o:OLEObject Type="Embed" ProgID="CorelDRAW.Graphic.14" ShapeID="_x0000_i1089" DrawAspect="Content" ObjectID="_1496669983" r:id="rId142"/>
        </w:object>
      </w:r>
    </w:p>
    <w:p w:rsidR="00324934" w:rsidRDefault="00324934" w:rsidP="00324934">
      <w:pPr>
        <w:pStyle w:val="Normalaftertitle"/>
      </w:pPr>
      <w:r>
        <w:t>Ici encore, comme dans le cas de la procédure de sommation du mode WKB, le calcul du champ peut être fait pour des excitateurs de doublet électrique d'orientation arbitraire situés à une hauteur quelconque dans le guide. Il est ainsi possible de traiter les problèmes de propagation air</w:t>
      </w:r>
      <w:r>
        <w:noBreakHyphen/>
        <w:t>air, sol-air ou air-sol aux ondes myriamétriques et kilométriques dans une voie de guide d'ondes horizontalement non homogène.</w:t>
      </w:r>
    </w:p>
    <w:p w:rsidR="00324934" w:rsidRDefault="00324934" w:rsidP="00324934">
      <w:pPr>
        <w:spacing w:before="80"/>
      </w:pPr>
      <w:r>
        <w:t xml:space="preserve">Deux options distinctes sont disponibles avec la procédure de conversion de mode. L'une concerne les calculs de champ (amplitude et phase) en fonction de la portée pour un emplacement fixe de la non-homogénéité horizontale. La seconde permet les calculs de champ à un point de réception déterminé sur le trajet de l'arc de grand cercle en fonction de la position de la non-homogénéité horizontale (cette option n'est utile que si la conductivité du sol et les paramètres géomagnétiques sont invariables sur le trajet). L'amplitude est exprimée en dB au-dessus de 1 </w:t>
      </w:r>
      <w:r>
        <w:rPr>
          <w:rFonts w:ascii="Symbol" w:hAnsi="Symbol"/>
        </w:rPr>
        <w:t></w:t>
      </w:r>
      <w:r>
        <w:t xml:space="preserve">V/m pour un radiateur de 1 kW, la phase étant indiquée en degrés par rapport à l'espace libre. </w:t>
      </w:r>
    </w:p>
    <w:p w:rsidR="00324934" w:rsidRDefault="00324934" w:rsidP="00324934">
      <w:pPr>
        <w:pStyle w:val="Heading2"/>
        <w:spacing w:before="240"/>
      </w:pPr>
      <w:bookmarkStart w:id="55" w:name="_Toc115575984"/>
      <w:bookmarkStart w:id="56" w:name="_Toc129747533"/>
      <w:r>
        <w:t>4.4</w:t>
      </w:r>
      <w:r>
        <w:tab/>
        <w:t>Paramètres de l'ionosphère</w:t>
      </w:r>
      <w:bookmarkEnd w:id="55"/>
      <w:bookmarkEnd w:id="56"/>
    </w:p>
    <w:p w:rsidR="00324934" w:rsidRDefault="00324934" w:rsidP="00324934">
      <w:r>
        <w:t>Les paramètres de l'ionosphère nécessaires pour calculer les valeurs du champ dans les bandes de 3 à 3</w:t>
      </w:r>
      <w:r>
        <w:rPr>
          <w:rFonts w:ascii="Tms Rmn" w:hAnsi="Tms Rmn"/>
          <w:sz w:val="12"/>
        </w:rPr>
        <w:t> </w:t>
      </w:r>
      <w:r>
        <w:t>000 Hz et dans les bandes d'ondes myriamétriques et kilométriques sont représentés par les courbes suivantes, qui sont fonction de la hauteur de l'ionosphère</w:t>
      </w:r>
      <w:r>
        <w:rPr>
          <w:i/>
        </w:rPr>
        <w:t xml:space="preserve"> Z</w:t>
      </w:r>
      <w:r>
        <w:t>: courbe de la densité électronique, courbe de la densité des ions (positifs et négatifs), courbe de la fréquence des collisions entre particules (électrons-particules neutres) et courbe de la fréquence des collisions entre ions (positifs et négatifs) et particules neutres.</w:t>
      </w:r>
    </w:p>
    <w:p w:rsidR="00324934" w:rsidRDefault="00324934" w:rsidP="00324934">
      <w:r>
        <w:t xml:space="preserve">La conductivité ionosphérique </w:t>
      </w:r>
      <w:r>
        <w:rPr>
          <w:rFonts w:ascii="Symbol" w:hAnsi="Symbol"/>
        </w:rPr>
        <w:t></w:t>
      </w:r>
      <w:r>
        <w:rPr>
          <w:i/>
          <w:vertAlign w:val="subscript"/>
        </w:rPr>
        <w:t>r</w:t>
      </w:r>
      <w:r>
        <w:t xml:space="preserve"> est un paramètre commode, basé sur les courbes susmentionnées et qui est fonction de la hauteur</w:t>
      </w:r>
      <w:r>
        <w:rPr>
          <w:i/>
        </w:rPr>
        <w:t xml:space="preserve"> Z</w:t>
      </w:r>
      <w:r>
        <w:t>. Ce paramètre est donné par la formule:</w:t>
      </w:r>
    </w:p>
    <w:p w:rsidR="00324934" w:rsidRDefault="00324934" w:rsidP="00324934">
      <w:pPr>
        <w:pStyle w:val="Equation"/>
        <w:jc w:val="left"/>
      </w:pPr>
      <w:r>
        <w:tab/>
      </w:r>
      <w:r>
        <w:tab/>
      </w:r>
      <w:r w:rsidRPr="00542A92">
        <w:rPr>
          <w:position w:val="-36"/>
        </w:rPr>
        <w:object w:dxaOrig="5860" w:dyaOrig="859">
          <v:shape id="_x0000_i1090" type="#_x0000_t75" style="width:292.8pt;height:43.2pt" o:ole="">
            <v:imagedata r:id="rId143" o:title=""/>
          </v:shape>
          <o:OLEObject Type="Embed" ProgID="Equation.3" ShapeID="_x0000_i1090" DrawAspect="Content" ObjectID="_1496669984" r:id="rId144"/>
        </w:object>
      </w:r>
      <w:r>
        <w:tab/>
        <w:t>(44)</w:t>
      </w:r>
    </w:p>
    <w:p w:rsidR="00324934" w:rsidRDefault="00324934" w:rsidP="00324934">
      <w:r>
        <w:t>où:</w:t>
      </w:r>
    </w:p>
    <w:p w:rsidR="00324934" w:rsidRDefault="00324934" w:rsidP="00324934">
      <w:pPr>
        <w:pStyle w:val="Equationlegend"/>
        <w:rPr>
          <w:lang w:val="fr-FR"/>
        </w:rPr>
      </w:pPr>
      <w:r>
        <w:rPr>
          <w:rFonts w:ascii="Symbol" w:hAnsi="Symbol"/>
          <w:lang w:val="fr-FR"/>
        </w:rPr>
        <w:tab/>
      </w:r>
      <w:r>
        <w:rPr>
          <w:rFonts w:ascii="Symbol" w:hAnsi="Symbol"/>
        </w:rPr>
        <w:t></w:t>
      </w:r>
      <w:r>
        <w:rPr>
          <w:i/>
          <w:vertAlign w:val="subscript"/>
          <w:lang w:val="fr-FR"/>
        </w:rPr>
        <w:t>p</w:t>
      </w:r>
      <w:r>
        <w:rPr>
          <w:i/>
          <w:position w:val="-4"/>
          <w:sz w:val="12"/>
          <w:lang w:val="fr-FR"/>
        </w:rPr>
        <w:t> </w:t>
      </w:r>
      <w:r>
        <w:rPr>
          <w:lang w:val="fr-FR"/>
        </w:rPr>
        <w:t>(</w:t>
      </w:r>
      <w:r>
        <w:rPr>
          <w:i/>
          <w:lang w:val="fr-FR"/>
        </w:rPr>
        <w:t>Z</w:t>
      </w:r>
      <w:r>
        <w:rPr>
          <w:lang w:val="fr-FR"/>
        </w:rPr>
        <w:t>)</w:t>
      </w:r>
      <w:r>
        <w:rPr>
          <w:rFonts w:ascii="Tms Rmn" w:hAnsi="Tms Rmn"/>
          <w:sz w:val="12"/>
          <w:lang w:val="fr-FR"/>
        </w:rPr>
        <w:t> </w:t>
      </w:r>
      <w:r>
        <w:rPr>
          <w:lang w:val="fr-FR"/>
        </w:rPr>
        <w:t>:</w:t>
      </w:r>
      <w:r>
        <w:rPr>
          <w:lang w:val="fr-FR"/>
        </w:rPr>
        <w:tab/>
        <w:t>fréquence du plasma</w:t>
      </w:r>
    </w:p>
    <w:p w:rsidR="00324934" w:rsidRDefault="00324934" w:rsidP="00324934">
      <w:pPr>
        <w:pStyle w:val="Equationlegend"/>
        <w:rPr>
          <w:lang w:val="fr-FR"/>
        </w:rPr>
      </w:pPr>
      <w:r>
        <w:rPr>
          <w:rFonts w:ascii="Symbol" w:hAnsi="Symbol"/>
          <w:lang w:val="fr-FR"/>
        </w:rPr>
        <w:tab/>
      </w:r>
      <w:r>
        <w:rPr>
          <w:i/>
          <w:lang w:val="fr-FR"/>
        </w:rPr>
        <w:t>q</w:t>
      </w:r>
      <w:r>
        <w:rPr>
          <w:rFonts w:ascii="Tms Rmn" w:hAnsi="Tms Rmn"/>
          <w:i/>
          <w:sz w:val="12"/>
          <w:lang w:val="fr-FR"/>
        </w:rPr>
        <w:t> </w:t>
      </w:r>
      <w:r>
        <w:rPr>
          <w:lang w:val="fr-FR"/>
        </w:rPr>
        <w:t>:</w:t>
      </w:r>
      <w:r>
        <w:rPr>
          <w:lang w:val="fr-FR"/>
        </w:rPr>
        <w:tab/>
        <w:t>charge électronique</w:t>
      </w:r>
    </w:p>
    <w:p w:rsidR="00324934" w:rsidRDefault="00324934" w:rsidP="00324934">
      <w:pPr>
        <w:pStyle w:val="Equationlegend"/>
        <w:rPr>
          <w:lang w:val="fr-FR"/>
        </w:rPr>
      </w:pPr>
      <w:r>
        <w:rPr>
          <w:rFonts w:ascii="Symbol" w:hAnsi="Symbol"/>
          <w:lang w:val="fr-FR"/>
        </w:rPr>
        <w:tab/>
      </w:r>
      <w:r>
        <w:rPr>
          <w:rFonts w:ascii="Symbol" w:hAnsi="Symbol"/>
        </w:rPr>
        <w:t></w:t>
      </w:r>
      <w:r>
        <w:rPr>
          <w:vertAlign w:val="subscript"/>
          <w:lang w:val="fr-FR"/>
        </w:rPr>
        <w:t>0</w:t>
      </w:r>
      <w:r>
        <w:rPr>
          <w:rFonts w:ascii="Tms Rmn" w:hAnsi="Tms Rmn"/>
          <w:vertAlign w:val="subscript"/>
          <w:lang w:val="fr-FR"/>
        </w:rPr>
        <w:t> </w:t>
      </w:r>
      <w:r>
        <w:rPr>
          <w:lang w:val="fr-FR"/>
        </w:rPr>
        <w:t>:</w:t>
      </w:r>
      <w:r>
        <w:rPr>
          <w:lang w:val="fr-FR"/>
        </w:rPr>
        <w:tab/>
        <w:t xml:space="preserve">permittivité de l'espace libre </w:t>
      </w:r>
    </w:p>
    <w:p w:rsidR="00324934" w:rsidRDefault="00324934" w:rsidP="00324934">
      <w:pPr>
        <w:pStyle w:val="Equationlegend"/>
        <w:rPr>
          <w:lang w:val="fr-FR"/>
        </w:rPr>
      </w:pPr>
      <w:r>
        <w:rPr>
          <w:rFonts w:ascii="Symbol" w:hAnsi="Symbol"/>
          <w:lang w:val="fr-FR"/>
        </w:rPr>
        <w:tab/>
      </w:r>
      <w:r>
        <w:rPr>
          <w:iCs/>
        </w:rPr>
        <w:sym w:font="Symbol" w:char="F06E"/>
      </w:r>
      <w:r>
        <w:rPr>
          <w:i/>
          <w:vertAlign w:val="subscript"/>
          <w:lang w:val="fr-FR"/>
        </w:rPr>
        <w:t>e</w:t>
      </w:r>
      <w:r>
        <w:rPr>
          <w:rFonts w:ascii="Tms Rmn" w:hAnsi="Tms Rmn"/>
          <w:i/>
          <w:vertAlign w:val="subscript"/>
          <w:lang w:val="fr-FR"/>
        </w:rPr>
        <w:t> </w:t>
      </w:r>
      <w:r>
        <w:rPr>
          <w:lang w:val="fr-FR"/>
        </w:rPr>
        <w:t>:</w:t>
      </w:r>
      <w:r>
        <w:rPr>
          <w:lang w:val="fr-FR"/>
        </w:rPr>
        <w:tab/>
        <w:t>fréquence des collisions entre électrons et particules neutres (s</w:t>
      </w:r>
      <w:r>
        <w:rPr>
          <w:rFonts w:ascii="Symbol" w:hAnsi="Symbol"/>
          <w:vertAlign w:val="superscript"/>
        </w:rPr>
        <w:t></w:t>
      </w:r>
      <w:r>
        <w:rPr>
          <w:vertAlign w:val="superscript"/>
          <w:lang w:val="fr-FR"/>
        </w:rPr>
        <w:t>1</w:t>
      </w:r>
      <w:r>
        <w:rPr>
          <w:lang w:val="fr-FR"/>
        </w:rPr>
        <w:t>)</w:t>
      </w:r>
    </w:p>
    <w:p w:rsidR="00324934" w:rsidRDefault="00324934" w:rsidP="00324934">
      <w:pPr>
        <w:pStyle w:val="Equationlegend"/>
        <w:rPr>
          <w:lang w:val="fr-FR"/>
        </w:rPr>
      </w:pPr>
      <w:r>
        <w:rPr>
          <w:rFonts w:ascii="Symbol" w:hAnsi="Symbol"/>
          <w:lang w:val="fr-FR"/>
        </w:rPr>
        <w:tab/>
      </w:r>
      <w:r>
        <w:rPr>
          <w:rFonts w:ascii="Symbol" w:hAnsi="Symbol"/>
        </w:rPr>
        <w:t></w:t>
      </w:r>
      <w:r>
        <w:rPr>
          <w:rFonts w:ascii="Symbol" w:hAnsi="Symbol"/>
          <w:vertAlign w:val="subscript"/>
        </w:rPr>
        <w:t></w:t>
      </w:r>
      <w:r>
        <w:rPr>
          <w:rFonts w:ascii="Tms Rmn" w:hAnsi="Tms Rmn"/>
          <w:vertAlign w:val="subscript"/>
          <w:lang w:val="fr-FR"/>
        </w:rPr>
        <w:t> </w:t>
      </w:r>
      <w:r>
        <w:rPr>
          <w:lang w:val="fr-FR"/>
        </w:rPr>
        <w:t>:</w:t>
      </w:r>
      <w:r>
        <w:rPr>
          <w:lang w:val="fr-FR"/>
        </w:rPr>
        <w:tab/>
        <w:t>fréquence des collisions entre ions positifs et particules neutres (s</w:t>
      </w:r>
      <w:r>
        <w:rPr>
          <w:rFonts w:ascii="Symbol" w:hAnsi="Symbol"/>
          <w:vertAlign w:val="superscript"/>
        </w:rPr>
        <w:t></w:t>
      </w:r>
      <w:r>
        <w:rPr>
          <w:vertAlign w:val="superscript"/>
          <w:lang w:val="fr-FR"/>
        </w:rPr>
        <w:t>1</w:t>
      </w:r>
      <w:r>
        <w:rPr>
          <w:lang w:val="fr-FR"/>
        </w:rPr>
        <w:t xml:space="preserve">) </w:t>
      </w:r>
    </w:p>
    <w:p w:rsidR="00324934" w:rsidRDefault="00324934" w:rsidP="00324934">
      <w:pPr>
        <w:pStyle w:val="Equationlegend"/>
        <w:rPr>
          <w:lang w:val="fr-FR"/>
        </w:rPr>
      </w:pPr>
      <w:r>
        <w:rPr>
          <w:rFonts w:ascii="Symbol" w:hAnsi="Symbol"/>
          <w:lang w:val="fr-FR"/>
        </w:rPr>
        <w:tab/>
      </w:r>
      <w:r>
        <w:rPr>
          <w:rFonts w:ascii="Symbol" w:hAnsi="Symbol"/>
        </w:rPr>
        <w:t></w:t>
      </w:r>
      <w:r>
        <w:rPr>
          <w:rFonts w:ascii="Symbol" w:hAnsi="Symbol"/>
          <w:vertAlign w:val="subscript"/>
        </w:rPr>
        <w:t></w:t>
      </w:r>
      <w:r>
        <w:rPr>
          <w:rFonts w:ascii="Tms Rmn" w:hAnsi="Tms Rmn"/>
          <w:vertAlign w:val="subscript"/>
          <w:lang w:val="fr-FR"/>
        </w:rPr>
        <w:t> </w:t>
      </w:r>
      <w:r>
        <w:rPr>
          <w:lang w:val="fr-FR"/>
        </w:rPr>
        <w:t>:</w:t>
      </w:r>
      <w:r>
        <w:rPr>
          <w:lang w:val="fr-FR"/>
        </w:rPr>
        <w:tab/>
        <w:t>fréquence des collisions entre ions négatifs et particules neutres (s</w:t>
      </w:r>
      <w:r>
        <w:rPr>
          <w:rFonts w:ascii="Symbol" w:hAnsi="Symbol"/>
          <w:vertAlign w:val="superscript"/>
        </w:rPr>
        <w:t></w:t>
      </w:r>
      <w:r>
        <w:rPr>
          <w:vertAlign w:val="superscript"/>
          <w:lang w:val="fr-FR"/>
        </w:rPr>
        <w:t>1</w:t>
      </w:r>
      <w:r>
        <w:rPr>
          <w:lang w:val="fr-FR"/>
        </w:rPr>
        <w:t xml:space="preserve">) </w:t>
      </w:r>
    </w:p>
    <w:p w:rsidR="00324934" w:rsidRDefault="00324934" w:rsidP="00324934">
      <w:pPr>
        <w:pStyle w:val="Equationlegend"/>
        <w:rPr>
          <w:lang w:val="fr-FR"/>
        </w:rPr>
      </w:pPr>
      <w:r>
        <w:rPr>
          <w:i/>
          <w:lang w:val="fr-FR"/>
        </w:rPr>
        <w:lastRenderedPageBreak/>
        <w:tab/>
        <w:t>N</w:t>
      </w:r>
      <w:r>
        <w:rPr>
          <w:i/>
          <w:vertAlign w:val="subscript"/>
          <w:lang w:val="fr-FR"/>
        </w:rPr>
        <w:t>e</w:t>
      </w:r>
      <w:r>
        <w:rPr>
          <w:rFonts w:ascii="Tms Rmn" w:hAnsi="Tms Rmn"/>
          <w:sz w:val="12"/>
          <w:lang w:val="fr-FR"/>
        </w:rPr>
        <w:t> </w:t>
      </w:r>
      <w:r>
        <w:rPr>
          <w:lang w:val="fr-FR"/>
        </w:rPr>
        <w:t>:</w:t>
      </w:r>
      <w:r>
        <w:rPr>
          <w:lang w:val="fr-FR"/>
        </w:rPr>
        <w:tab/>
        <w:t>densité électronique (cm</w:t>
      </w:r>
      <w:r>
        <w:rPr>
          <w:rFonts w:ascii="Symbol" w:hAnsi="Symbol"/>
          <w:vertAlign w:val="superscript"/>
        </w:rPr>
        <w:t></w:t>
      </w:r>
      <w:r>
        <w:rPr>
          <w:vertAlign w:val="superscript"/>
          <w:lang w:val="fr-FR"/>
        </w:rPr>
        <w:t>3</w:t>
      </w:r>
      <w:r>
        <w:rPr>
          <w:lang w:val="fr-FR"/>
        </w:rPr>
        <w:t xml:space="preserve">) </w:t>
      </w:r>
    </w:p>
    <w:p w:rsidR="00324934" w:rsidRDefault="00324934" w:rsidP="00324934">
      <w:pPr>
        <w:pStyle w:val="Equationlegend"/>
        <w:rPr>
          <w:lang w:val="fr-FR"/>
        </w:rPr>
      </w:pPr>
      <w:r>
        <w:rPr>
          <w:i/>
          <w:lang w:val="fr-FR"/>
        </w:rPr>
        <w:tab/>
        <w:t>N</w:t>
      </w:r>
      <w:r>
        <w:rPr>
          <w:rFonts w:ascii="Symbol" w:hAnsi="Symbol"/>
          <w:vertAlign w:val="subscript"/>
        </w:rPr>
        <w:t></w:t>
      </w:r>
      <w:r>
        <w:rPr>
          <w:rFonts w:ascii="Tms Rmn" w:hAnsi="Tms Rmn"/>
          <w:vertAlign w:val="subscript"/>
          <w:lang w:val="fr-FR"/>
        </w:rPr>
        <w:t> </w:t>
      </w:r>
      <w:r>
        <w:rPr>
          <w:lang w:val="fr-FR"/>
        </w:rPr>
        <w:t>:</w:t>
      </w:r>
      <w:r>
        <w:rPr>
          <w:lang w:val="fr-FR"/>
        </w:rPr>
        <w:tab/>
        <w:t>densité des ions positifs (cm</w:t>
      </w:r>
      <w:r>
        <w:rPr>
          <w:rFonts w:ascii="Symbol" w:hAnsi="Symbol"/>
          <w:vertAlign w:val="superscript"/>
        </w:rPr>
        <w:t></w:t>
      </w:r>
      <w:r>
        <w:rPr>
          <w:vertAlign w:val="superscript"/>
          <w:lang w:val="fr-FR"/>
        </w:rPr>
        <w:t>3</w:t>
      </w:r>
      <w:r>
        <w:rPr>
          <w:lang w:val="fr-FR"/>
        </w:rPr>
        <w:t xml:space="preserve">) </w:t>
      </w:r>
    </w:p>
    <w:p w:rsidR="00324934" w:rsidRDefault="00324934" w:rsidP="00324934">
      <w:pPr>
        <w:pStyle w:val="Equationlegend"/>
        <w:rPr>
          <w:lang w:val="fr-FR"/>
        </w:rPr>
      </w:pPr>
      <w:r>
        <w:rPr>
          <w:i/>
          <w:lang w:val="fr-FR"/>
        </w:rPr>
        <w:tab/>
        <w:t>N</w:t>
      </w:r>
      <w:r>
        <w:rPr>
          <w:rFonts w:ascii="Symbol" w:hAnsi="Symbol"/>
          <w:vertAlign w:val="subscript"/>
        </w:rPr>
        <w:t></w:t>
      </w:r>
      <w:r>
        <w:rPr>
          <w:rFonts w:ascii="Tms Rmn" w:hAnsi="Tms Rmn"/>
          <w:vertAlign w:val="subscript"/>
          <w:lang w:val="fr-FR"/>
        </w:rPr>
        <w:t> </w:t>
      </w:r>
      <w:r>
        <w:rPr>
          <w:lang w:val="fr-FR"/>
        </w:rPr>
        <w:t>:</w:t>
      </w:r>
      <w:r>
        <w:rPr>
          <w:lang w:val="fr-FR"/>
        </w:rPr>
        <w:tab/>
        <w:t>densité des ions négatifs (cm</w:t>
      </w:r>
      <w:r>
        <w:rPr>
          <w:rFonts w:ascii="Symbol" w:hAnsi="Symbol"/>
          <w:vertAlign w:val="superscript"/>
        </w:rPr>
        <w:t></w:t>
      </w:r>
      <w:r>
        <w:rPr>
          <w:vertAlign w:val="superscript"/>
          <w:lang w:val="fr-FR"/>
        </w:rPr>
        <w:t>3</w:t>
      </w:r>
      <w:r>
        <w:rPr>
          <w:lang w:val="fr-FR"/>
        </w:rPr>
        <w:t xml:space="preserve">) </w:t>
      </w:r>
    </w:p>
    <w:p w:rsidR="00324934" w:rsidRDefault="00324934" w:rsidP="00324934">
      <w:pPr>
        <w:pStyle w:val="Equationlegend"/>
        <w:rPr>
          <w:lang w:val="fr-FR"/>
        </w:rPr>
      </w:pPr>
      <w:r>
        <w:rPr>
          <w:i/>
          <w:lang w:val="fr-FR"/>
        </w:rPr>
        <w:tab/>
        <w:t>m</w:t>
      </w:r>
      <w:r>
        <w:rPr>
          <w:i/>
          <w:vertAlign w:val="subscript"/>
          <w:lang w:val="fr-FR"/>
        </w:rPr>
        <w:t>e</w:t>
      </w:r>
      <w:r>
        <w:rPr>
          <w:rFonts w:ascii="Tms Rmn" w:hAnsi="Tms Rmn"/>
          <w:i/>
          <w:vertAlign w:val="subscript"/>
          <w:lang w:val="fr-FR"/>
        </w:rPr>
        <w:t> </w:t>
      </w:r>
      <w:r>
        <w:rPr>
          <w:lang w:val="fr-FR"/>
        </w:rPr>
        <w:t>:</w:t>
      </w:r>
      <w:r>
        <w:rPr>
          <w:lang w:val="fr-FR"/>
        </w:rPr>
        <w:tab/>
        <w:t xml:space="preserve">masse de l'électron </w:t>
      </w:r>
    </w:p>
    <w:p w:rsidR="00324934" w:rsidRDefault="00324934" w:rsidP="00324934">
      <w:pPr>
        <w:pStyle w:val="Equationlegend"/>
        <w:rPr>
          <w:lang w:val="fr-FR"/>
        </w:rPr>
      </w:pPr>
      <w:r>
        <w:rPr>
          <w:i/>
          <w:lang w:val="fr-FR"/>
        </w:rPr>
        <w:tab/>
        <w:t>m</w:t>
      </w:r>
      <w:r>
        <w:rPr>
          <w:rFonts w:ascii="Symbol" w:hAnsi="Symbol"/>
          <w:vertAlign w:val="subscript"/>
        </w:rPr>
        <w:t></w:t>
      </w:r>
      <w:r>
        <w:rPr>
          <w:rFonts w:ascii="Tms Rmn" w:hAnsi="Tms Rmn"/>
          <w:vertAlign w:val="subscript"/>
          <w:lang w:val="fr-FR"/>
        </w:rPr>
        <w:t> </w:t>
      </w:r>
      <w:r>
        <w:rPr>
          <w:lang w:val="fr-FR"/>
        </w:rPr>
        <w:t>:</w:t>
      </w:r>
      <w:r>
        <w:rPr>
          <w:lang w:val="fr-FR"/>
        </w:rPr>
        <w:tab/>
        <w:t xml:space="preserve">masse des ions positifs </w:t>
      </w:r>
    </w:p>
    <w:p w:rsidR="00324934" w:rsidRDefault="00324934" w:rsidP="00324934">
      <w:pPr>
        <w:pStyle w:val="Equationlegend"/>
        <w:rPr>
          <w:lang w:val="fr-FR"/>
        </w:rPr>
      </w:pPr>
      <w:r>
        <w:rPr>
          <w:i/>
          <w:lang w:val="fr-FR"/>
        </w:rPr>
        <w:tab/>
        <w:t>m</w:t>
      </w:r>
      <w:r>
        <w:rPr>
          <w:rFonts w:ascii="Symbol" w:hAnsi="Symbol"/>
          <w:vertAlign w:val="subscript"/>
        </w:rPr>
        <w:t></w:t>
      </w:r>
      <w:r>
        <w:rPr>
          <w:rFonts w:ascii="Tms Rmn" w:hAnsi="Tms Rmn"/>
          <w:vertAlign w:val="subscript"/>
          <w:lang w:val="fr-FR"/>
        </w:rPr>
        <w:t> </w:t>
      </w:r>
      <w:r>
        <w:rPr>
          <w:lang w:val="fr-FR"/>
        </w:rPr>
        <w:t>:</w:t>
      </w:r>
      <w:r>
        <w:rPr>
          <w:lang w:val="fr-FR"/>
        </w:rPr>
        <w:tab/>
        <w:t>masse des ions négatifs.</w:t>
      </w:r>
    </w:p>
    <w:p w:rsidR="00324934" w:rsidRDefault="00324934" w:rsidP="00324934">
      <w:r>
        <w:t xml:space="preserve">Dans la plupart des cas de propagation des ondes myriamétriques et kilométriques, il suffit de prendre en considération les courbes de la densité électronique et la courbe de la fréquence des collisions entre électrons et particules neutres. Dans ce cas, le paramètre </w:t>
      </w:r>
      <w:r>
        <w:rPr>
          <w:rFonts w:ascii="Symbol" w:hAnsi="Symbol"/>
        </w:rPr>
        <w:t></w:t>
      </w:r>
      <w:r>
        <w:rPr>
          <w:i/>
          <w:vertAlign w:val="subscript"/>
        </w:rPr>
        <w:t>r</w:t>
      </w:r>
      <w:r>
        <w:rPr>
          <w:i/>
          <w:position w:val="-4"/>
          <w:sz w:val="12"/>
        </w:rPr>
        <w:t> </w:t>
      </w:r>
      <w:r>
        <w:t>(</w:t>
      </w:r>
      <w:r>
        <w:rPr>
          <w:i/>
        </w:rPr>
        <w:t>Z</w:t>
      </w:r>
      <w:r>
        <w:rPr>
          <w:rFonts w:ascii="Tms Rmn" w:hAnsi="Tms Rmn"/>
          <w:sz w:val="8"/>
        </w:rPr>
        <w:t> </w:t>
      </w:r>
      <w:r>
        <w:t>) de la conductivité peut être considéré comme ayant une forme exponentielle:</w:t>
      </w:r>
    </w:p>
    <w:p w:rsidR="00324934" w:rsidRDefault="00324934" w:rsidP="00324934">
      <w:pPr>
        <w:pStyle w:val="Equation"/>
      </w:pPr>
      <w:bookmarkStart w:id="57" w:name="f24"/>
      <w:r>
        <w:tab/>
      </w:r>
      <w:r>
        <w:tab/>
      </w:r>
      <w:r>
        <w:rPr>
          <w:rFonts w:ascii="Symbol" w:hAnsi="Symbol"/>
        </w:rPr>
        <w:t></w:t>
      </w:r>
      <w:r>
        <w:rPr>
          <w:i/>
          <w:vertAlign w:val="subscript"/>
        </w:rPr>
        <w:t>r</w:t>
      </w:r>
      <w:r>
        <w:rPr>
          <w:i/>
          <w:position w:val="-4"/>
          <w:sz w:val="12"/>
        </w:rPr>
        <w:t xml:space="preserve"> </w:t>
      </w:r>
      <w:r>
        <w:t>(</w:t>
      </w:r>
      <w:r>
        <w:rPr>
          <w:i/>
        </w:rPr>
        <w:t>Z</w:t>
      </w:r>
      <w:r>
        <w:rPr>
          <w:rFonts w:ascii="Tms Rmn" w:hAnsi="Tms Rmn"/>
          <w:i/>
          <w:sz w:val="12"/>
        </w:rPr>
        <w:t> </w:t>
      </w:r>
      <w:r>
        <w:t xml:space="preserve">) </w:t>
      </w:r>
      <w:r>
        <w:rPr>
          <w:rFonts w:ascii="Symbol" w:hAnsi="Symbol"/>
        </w:rPr>
        <w:t></w:t>
      </w:r>
      <w:r>
        <w:t xml:space="preserve"> </w:t>
      </w:r>
      <w:r>
        <w:rPr>
          <w:rFonts w:ascii="Symbol" w:hAnsi="Symbol"/>
        </w:rPr>
        <w:t></w:t>
      </w:r>
      <w:r>
        <w:rPr>
          <w:position w:val="-3"/>
          <w:sz w:val="20"/>
        </w:rPr>
        <w:t>0</w:t>
      </w:r>
      <w:r>
        <w:t xml:space="preserve"> exp [</w:t>
      </w:r>
      <w:r>
        <w:rPr>
          <w:rFonts w:ascii="Symbol" w:hAnsi="Symbol"/>
        </w:rPr>
        <w:t></w:t>
      </w:r>
      <w:r>
        <w:t xml:space="preserve"> (</w:t>
      </w:r>
      <w:r>
        <w:rPr>
          <w:i/>
        </w:rPr>
        <w:t>Z</w:t>
      </w:r>
      <w:r>
        <w:t xml:space="preserve"> – </w:t>
      </w:r>
      <w:r>
        <w:rPr>
          <w:i/>
        </w:rPr>
        <w:t>H</w:t>
      </w:r>
      <w:r>
        <w:rPr>
          <w:rFonts w:ascii="Symbol" w:hAnsi="Symbol"/>
        </w:rPr>
        <w:t></w:t>
      </w:r>
      <w:r>
        <w:t>)]</w:t>
      </w:r>
      <w:r>
        <w:tab/>
        <w:t>(45)</w:t>
      </w:r>
      <w:bookmarkEnd w:id="57"/>
    </w:p>
    <w:p w:rsidR="00324934" w:rsidRDefault="00324934" w:rsidP="00324934">
      <w:r>
        <w:t>où:</w:t>
      </w:r>
    </w:p>
    <w:p w:rsidR="00324934" w:rsidRDefault="00324934" w:rsidP="00324934">
      <w:pPr>
        <w:pStyle w:val="Equationlegend"/>
        <w:rPr>
          <w:lang w:val="fr-FR"/>
        </w:rPr>
      </w:pPr>
      <w:r>
        <w:rPr>
          <w:rFonts w:ascii="Symbol" w:hAnsi="Symbol"/>
          <w:lang w:val="fr-FR"/>
        </w:rPr>
        <w:tab/>
      </w:r>
      <w:r>
        <w:rPr>
          <w:rFonts w:ascii="Symbol" w:hAnsi="Symbol"/>
        </w:rPr>
        <w:t></w:t>
      </w:r>
      <w:r>
        <w:rPr>
          <w:rFonts w:ascii="Tms Rmn" w:hAnsi="Tms Rmn"/>
          <w:sz w:val="12"/>
          <w:lang w:val="fr-FR"/>
        </w:rPr>
        <w:t> </w:t>
      </w:r>
      <w:r>
        <w:rPr>
          <w:lang w:val="fr-FR"/>
        </w:rPr>
        <w:t>:</w:t>
      </w:r>
      <w:r>
        <w:rPr>
          <w:lang w:val="fr-FR"/>
        </w:rPr>
        <w:tab/>
        <w:t>paramètre de gradient en unités inverses de hauteur</w:t>
      </w:r>
    </w:p>
    <w:p w:rsidR="00324934" w:rsidRDefault="00324934" w:rsidP="00324934">
      <w:pPr>
        <w:pStyle w:val="Equationlegend"/>
        <w:rPr>
          <w:lang w:val="fr-FR"/>
        </w:rPr>
      </w:pPr>
      <w:r>
        <w:rPr>
          <w:i/>
          <w:lang w:val="fr-FR"/>
        </w:rPr>
        <w:tab/>
        <w:t>H</w:t>
      </w:r>
      <w:r>
        <w:rPr>
          <w:rFonts w:ascii="Symbol" w:hAnsi="Symbol"/>
        </w:rPr>
        <w:t></w:t>
      </w:r>
      <w:r>
        <w:rPr>
          <w:rFonts w:ascii="Tms Rmn" w:hAnsi="Tms Rmn"/>
          <w:sz w:val="12"/>
          <w:lang w:val="fr-FR"/>
        </w:rPr>
        <w:t> </w:t>
      </w:r>
      <w:r>
        <w:rPr>
          <w:lang w:val="fr-FR"/>
        </w:rPr>
        <w:t>:</w:t>
      </w:r>
      <w:r>
        <w:rPr>
          <w:lang w:val="fr-FR"/>
        </w:rPr>
        <w:tab/>
        <w:t>hauteur de référence.</w:t>
      </w:r>
    </w:p>
    <w:p w:rsidR="00324934" w:rsidRDefault="00324934" w:rsidP="00324934">
      <w:pPr>
        <w:keepNext/>
        <w:keepLines/>
      </w:pPr>
      <w:r>
        <w:t xml:space="preserve">Les paramètres de l'ionosphère nécessaires comme données d'entrée dans les programmes de calcul de la propagation multimode par ordinateur sont la courbe de la densité électronique et la courbe de la fréquence réelle des collisions entre électrons et particules neutres. On peut donner à ces termes des relations exponentielles avec la hauteur et les désigner par </w:t>
      </w:r>
      <w:r>
        <w:rPr>
          <w:rFonts w:ascii="Symbol" w:hAnsi="Symbol"/>
        </w:rPr>
        <w:t></w:t>
      </w:r>
      <w:r>
        <w:t xml:space="preserve"> (km</w:t>
      </w:r>
      <w:r>
        <w:rPr>
          <w:rFonts w:ascii="Symbol" w:hAnsi="Symbol"/>
          <w:vertAlign w:val="superscript"/>
        </w:rPr>
        <w:t></w:t>
      </w:r>
      <w:r>
        <w:rPr>
          <w:vertAlign w:val="superscript"/>
        </w:rPr>
        <w:t>1</w:t>
      </w:r>
      <w:r>
        <w:t>) et</w:t>
      </w:r>
      <w:r>
        <w:rPr>
          <w:i/>
        </w:rPr>
        <w:t xml:space="preserve"> H</w:t>
      </w:r>
      <w:r>
        <w:rPr>
          <w:rFonts w:ascii="Symbol" w:hAnsi="Symbol"/>
        </w:rPr>
        <w:t></w:t>
      </w:r>
      <w:r>
        <w:t xml:space="preserve"> (km).</w:t>
      </w:r>
    </w:p>
    <w:p w:rsidR="00324934" w:rsidRDefault="00324934" w:rsidP="00324934">
      <w:r>
        <w:t>La valeur de la densité électronique</w:t>
      </w:r>
      <w:r>
        <w:rPr>
          <w:i/>
        </w:rPr>
        <w:t xml:space="preserve"> N</w:t>
      </w:r>
      <w:r>
        <w:t> (</w:t>
      </w:r>
      <w:r>
        <w:rPr>
          <w:i/>
        </w:rPr>
        <w:t>Z</w:t>
      </w:r>
      <w:r>
        <w:rPr>
          <w:sz w:val="8"/>
        </w:rPr>
        <w:t> </w:t>
      </w:r>
      <w:r>
        <w:t>) (él/cm</w:t>
      </w:r>
      <w:r>
        <w:rPr>
          <w:vertAlign w:val="superscript"/>
        </w:rPr>
        <w:t>3</w:t>
      </w:r>
      <w:r>
        <w:t>) est calculée en fonction de l'altitude</w:t>
      </w:r>
      <w:r>
        <w:rPr>
          <w:i/>
        </w:rPr>
        <w:t xml:space="preserve"> Z</w:t>
      </w:r>
      <w:r>
        <w:t xml:space="preserve"> (km) au moyen de la formule:</w:t>
      </w:r>
    </w:p>
    <w:p w:rsidR="00324934" w:rsidRDefault="00324934" w:rsidP="00324934">
      <w:pPr>
        <w:pStyle w:val="Equation"/>
        <w:jc w:val="left"/>
      </w:pPr>
      <w:bookmarkStart w:id="58" w:name="f25"/>
      <w:r>
        <w:tab/>
      </w:r>
      <w:r>
        <w:fldChar w:fldCharType="begin"/>
      </w:r>
      <w:r>
        <w:instrText xml:space="preserve">eq </w:instrText>
      </w:r>
      <w:r>
        <w:rPr>
          <w:i/>
        </w:rPr>
        <w:instrText xml:space="preserve">N </w:instrText>
      </w:r>
      <w:r>
        <w:instrText>(</w:instrText>
      </w:r>
      <w:r>
        <w:rPr>
          <w:i/>
        </w:rPr>
        <w:instrText>Z</w:instrText>
      </w:r>
      <w:r>
        <w:rPr>
          <w:i/>
          <w:sz w:val="8"/>
        </w:rPr>
        <w:instrText xml:space="preserve"> </w:instrText>
      </w:r>
      <w:r>
        <w:instrText xml:space="preserve">) </w:instrText>
      </w:r>
      <w:r>
        <w:rPr>
          <w:rFonts w:ascii="Symbol" w:hAnsi="Symbol"/>
        </w:rPr>
        <w:instrText>=</w:instrText>
      </w:r>
      <w:r>
        <w:instrText xml:space="preserve"> \b\bc\{(1,43 </w:instrText>
      </w:r>
      <w:r>
        <w:rPr>
          <w:rFonts w:ascii="Symbol" w:hAnsi="Symbol"/>
        </w:rPr>
        <w:instrText>´</w:instrText>
      </w:r>
      <w:r>
        <w:instrText xml:space="preserve"> 10</w:instrText>
      </w:r>
      <w:r>
        <w:rPr>
          <w:vertAlign w:val="superscript"/>
        </w:rPr>
        <w:instrText>7</w:instrText>
      </w:r>
      <w:r>
        <w:instrText xml:space="preserve"> </w:instrText>
      </w:r>
      <w:r>
        <w:rPr>
          <w:rFonts w:ascii="Symbol" w:hAnsi="Symbol"/>
        </w:rPr>
        <w:instrText>´</w:instrText>
      </w:r>
      <w:r>
        <w:instrText xml:space="preserve"> exp (–0,15 </w:instrText>
      </w:r>
      <w:r>
        <w:rPr>
          <w:i/>
        </w:rPr>
        <w:instrText>H</w:instrText>
      </w:r>
      <w:r>
        <w:rPr>
          <w:rFonts w:ascii="Symbol" w:hAnsi="Symbol"/>
        </w:rPr>
        <w:instrText>¢</w:instrText>
      </w:r>
      <w:r>
        <w:rPr>
          <w:rFonts w:ascii="Symbol" w:hAnsi="Symbol" w:hint="eastAsia"/>
          <w:sz w:val="2"/>
        </w:rPr>
        <w:instrText> </w:instrText>
      </w:r>
      <w:r>
        <w:instrText>)</w:instrText>
      </w:r>
      <w:r>
        <w:rPr>
          <w:sz w:val="20"/>
        </w:rPr>
        <w:instrText>\d\ba2()</w:instrText>
      </w:r>
      <w:r>
        <w:instrText>\s()) \b\bc\{(exp (</w:instrText>
      </w:r>
      <w:r>
        <w:rPr>
          <w:rFonts w:ascii="Symbol" w:hAnsi="Symbol"/>
        </w:rPr>
        <w:instrText>b</w:instrText>
      </w:r>
      <w:r>
        <w:instrText xml:space="preserve"> – 0,15)</w:instrText>
      </w:r>
      <w:r>
        <w:rPr>
          <w:sz w:val="20"/>
        </w:rPr>
        <w:instrText xml:space="preserve"> </w:instrText>
      </w:r>
      <w:r>
        <w:instrText>(</w:instrText>
      </w:r>
      <w:r>
        <w:rPr>
          <w:i/>
        </w:rPr>
        <w:instrText>Z</w:instrText>
      </w:r>
      <w:r>
        <w:instrText xml:space="preserve"> – </w:instrText>
      </w:r>
      <w:r>
        <w:rPr>
          <w:i/>
        </w:rPr>
        <w:instrText>H</w:instrText>
      </w:r>
      <w:r>
        <w:rPr>
          <w:rFonts w:ascii="Symbol" w:hAnsi="Symbol"/>
        </w:rPr>
        <w:instrText>¢</w:instrText>
      </w:r>
      <w:r>
        <w:rPr>
          <w:rFonts w:ascii="Symbol" w:hAnsi="Symbol" w:hint="eastAsia"/>
          <w:sz w:val="2"/>
        </w:rPr>
        <w:instrText> </w:instrText>
      </w:r>
      <w:r>
        <w:instrText>)</w:instrText>
      </w:r>
      <w:r>
        <w:rPr>
          <w:sz w:val="20"/>
        </w:rPr>
        <w:instrText>\d\ba2()</w:instrText>
      </w:r>
      <w:r>
        <w:instrText>\s())</w:instrText>
      </w:r>
      <w:r>
        <w:fldChar w:fldCharType="end"/>
      </w:r>
      <w:r>
        <w:t>                él/cm</w:t>
      </w:r>
      <w:r>
        <w:rPr>
          <w:vertAlign w:val="superscript"/>
        </w:rPr>
        <w:t>3</w:t>
      </w:r>
      <w:r>
        <w:tab/>
        <w:t>(46)</w:t>
      </w:r>
      <w:bookmarkEnd w:id="58"/>
    </w:p>
    <w:p w:rsidR="00324934" w:rsidRDefault="00324934" w:rsidP="00324934">
      <w:r>
        <w:t>Aux fins des calculs, la courbe de la fréquence des collisions est donnée par:</w:t>
      </w:r>
    </w:p>
    <w:p w:rsidR="00324934" w:rsidRPr="003C04F2" w:rsidRDefault="00324934" w:rsidP="00324934">
      <w:pPr>
        <w:pStyle w:val="Equation"/>
        <w:rPr>
          <w:lang w:val="pl-PL"/>
        </w:rPr>
      </w:pPr>
      <w:bookmarkStart w:id="59" w:name="f26"/>
      <w:r>
        <w:tab/>
      </w:r>
      <w:r>
        <w:tab/>
      </w:r>
      <w:r>
        <w:rPr>
          <w:rFonts w:ascii="Symbol" w:hAnsi="Symbol"/>
        </w:rPr>
        <w:t></w:t>
      </w:r>
      <w:r w:rsidRPr="003C04F2">
        <w:rPr>
          <w:lang w:val="pl-PL"/>
        </w:rPr>
        <w:t xml:space="preserve"> (</w:t>
      </w:r>
      <w:r w:rsidRPr="003C04F2">
        <w:rPr>
          <w:i/>
          <w:lang w:val="pl-PL"/>
        </w:rPr>
        <w:t>Z</w:t>
      </w:r>
      <w:r w:rsidRPr="003C04F2">
        <w:rPr>
          <w:sz w:val="8"/>
          <w:lang w:val="pl-PL"/>
        </w:rPr>
        <w:t> </w:t>
      </w:r>
      <w:r w:rsidRPr="003C04F2">
        <w:rPr>
          <w:lang w:val="pl-PL"/>
        </w:rPr>
        <w:t xml:space="preserve">) </w:t>
      </w:r>
      <w:r>
        <w:rPr>
          <w:rFonts w:ascii="Symbol" w:hAnsi="Symbol"/>
        </w:rPr>
        <w:t></w:t>
      </w:r>
      <w:r w:rsidRPr="003C04F2">
        <w:rPr>
          <w:lang w:val="pl-PL"/>
        </w:rPr>
        <w:t xml:space="preserve"> </w:t>
      </w:r>
      <w:r>
        <w:rPr>
          <w:rFonts w:ascii="Symbol" w:hAnsi="Symbol"/>
        </w:rPr>
        <w:t></w:t>
      </w:r>
      <w:r w:rsidRPr="003C04F2">
        <w:rPr>
          <w:position w:val="-3"/>
          <w:sz w:val="20"/>
          <w:lang w:val="pl-PL"/>
        </w:rPr>
        <w:t>0</w:t>
      </w:r>
      <w:r w:rsidRPr="003C04F2">
        <w:rPr>
          <w:lang w:val="pl-PL"/>
        </w:rPr>
        <w:t xml:space="preserve"> exp (–</w:t>
      </w:r>
      <w:r w:rsidRPr="003C04F2">
        <w:rPr>
          <w:rFonts w:ascii="Tms Rmn" w:hAnsi="Tms Rmn"/>
          <w:sz w:val="12"/>
          <w:lang w:val="pl-PL"/>
        </w:rPr>
        <w:t> </w:t>
      </w:r>
      <w:r>
        <w:rPr>
          <w:rFonts w:ascii="Symbol" w:hAnsi="Symbol"/>
        </w:rPr>
        <w:t></w:t>
      </w:r>
      <w:r w:rsidRPr="003C04F2">
        <w:rPr>
          <w:rFonts w:ascii="Tms Rmn" w:hAnsi="Tms Rmn"/>
          <w:lang w:val="pl-PL"/>
        </w:rPr>
        <w:t> </w:t>
      </w:r>
      <w:r w:rsidRPr="003C04F2">
        <w:rPr>
          <w:i/>
          <w:lang w:val="pl-PL"/>
        </w:rPr>
        <w:t>Z</w:t>
      </w:r>
      <w:r w:rsidRPr="003C04F2">
        <w:rPr>
          <w:rFonts w:ascii="Tms Rmn" w:hAnsi="Tms Rmn"/>
          <w:i/>
          <w:sz w:val="12"/>
          <w:lang w:val="pl-PL"/>
        </w:rPr>
        <w:t> </w:t>
      </w:r>
      <w:r>
        <w:rPr>
          <w:lang w:val="pl-PL"/>
        </w:rPr>
        <w:t>)</w:t>
      </w:r>
      <w:r>
        <w:rPr>
          <w:lang w:val="pl-PL"/>
        </w:rPr>
        <w:tab/>
        <w:t>(47</w:t>
      </w:r>
      <w:r w:rsidRPr="003C04F2">
        <w:rPr>
          <w:lang w:val="pl-PL"/>
        </w:rPr>
        <w:t>)</w:t>
      </w:r>
      <w:bookmarkEnd w:id="59"/>
    </w:p>
    <w:p w:rsidR="00324934" w:rsidRPr="003C04F2" w:rsidRDefault="00324934" w:rsidP="00324934">
      <w:pPr>
        <w:rPr>
          <w:lang w:val="pl-PL"/>
        </w:rPr>
      </w:pPr>
      <w:r w:rsidRPr="003C04F2">
        <w:rPr>
          <w:lang w:val="pl-PL"/>
        </w:rPr>
        <w:t>où:</w:t>
      </w:r>
    </w:p>
    <w:p w:rsidR="00324934" w:rsidRPr="003C04F2" w:rsidRDefault="00324934" w:rsidP="00324934">
      <w:pPr>
        <w:rPr>
          <w:lang w:val="pl-PL"/>
        </w:rPr>
      </w:pPr>
      <w:r w:rsidRPr="003C04F2">
        <w:rPr>
          <w:lang w:val="pl-PL"/>
        </w:rPr>
        <w:tab/>
      </w:r>
      <w:r w:rsidRPr="003C04F2">
        <w:rPr>
          <w:i/>
          <w:lang w:val="pl-PL"/>
        </w:rPr>
        <w:t>Z</w:t>
      </w:r>
      <w:r w:rsidRPr="003C04F2">
        <w:rPr>
          <w:rFonts w:ascii="Tms Rmn" w:hAnsi="Tms Rmn"/>
          <w:sz w:val="12"/>
          <w:lang w:val="pl-PL"/>
        </w:rPr>
        <w:t> </w:t>
      </w:r>
      <w:r w:rsidRPr="003C04F2">
        <w:rPr>
          <w:lang w:val="pl-PL"/>
        </w:rPr>
        <w:t>:</w:t>
      </w:r>
      <w:r w:rsidRPr="003C04F2">
        <w:rPr>
          <w:lang w:val="pl-PL"/>
        </w:rPr>
        <w:tab/>
        <w:t>altitude (km)</w:t>
      </w:r>
    </w:p>
    <w:p w:rsidR="00324934" w:rsidRPr="009A2723" w:rsidRDefault="00324934" w:rsidP="00324934">
      <w:r w:rsidRPr="003C04F2">
        <w:rPr>
          <w:lang w:val="pl-PL"/>
        </w:rPr>
        <w:tab/>
      </w:r>
      <w:r>
        <w:rPr>
          <w:rFonts w:ascii="Symbol" w:hAnsi="Symbol"/>
        </w:rPr>
        <w:t></w:t>
      </w:r>
      <w:r>
        <w:rPr>
          <w:rFonts w:ascii="Symbol" w:hAnsi="Symbol"/>
          <w:vertAlign w:val="subscript"/>
        </w:rPr>
        <w:t></w:t>
      </w:r>
      <w:r w:rsidRPr="009A2723">
        <w:rPr>
          <w:rFonts w:ascii="Tms Rmn" w:hAnsi="Tms Rmn"/>
          <w:sz w:val="12"/>
        </w:rPr>
        <w:t> </w:t>
      </w:r>
      <w:r w:rsidRPr="009A2723">
        <w:t>:</w:t>
      </w:r>
      <w:r w:rsidRPr="009A2723">
        <w:tab/>
        <w:t xml:space="preserve">1,82 </w:t>
      </w:r>
      <w:r>
        <w:rPr>
          <w:rFonts w:ascii="Symbol" w:hAnsi="Symbol"/>
        </w:rPr>
        <w:t></w:t>
      </w:r>
      <w:r w:rsidRPr="009A2723">
        <w:t xml:space="preserve"> 10</w:t>
      </w:r>
      <w:r w:rsidRPr="009A2723">
        <w:rPr>
          <w:vertAlign w:val="superscript"/>
        </w:rPr>
        <w:t>11</w:t>
      </w:r>
      <w:r w:rsidRPr="009A2723">
        <w:t xml:space="preserve"> collisions/s</w:t>
      </w:r>
    </w:p>
    <w:p w:rsidR="00324934" w:rsidRPr="009A2723" w:rsidRDefault="00324934" w:rsidP="00324934">
      <w:r w:rsidRPr="009A2723">
        <w:tab/>
      </w:r>
      <w:r>
        <w:rPr>
          <w:rFonts w:ascii="Symbol" w:hAnsi="Symbol"/>
        </w:rPr>
        <w:t></w:t>
      </w:r>
      <w:r w:rsidRPr="009A2723">
        <w:rPr>
          <w:rFonts w:ascii="Tms Rmn" w:hAnsi="Tms Rmn"/>
          <w:sz w:val="12"/>
        </w:rPr>
        <w:t> </w:t>
      </w:r>
      <w:r w:rsidRPr="009A2723">
        <w:t>:</w:t>
      </w:r>
      <w:r w:rsidRPr="009A2723">
        <w:tab/>
        <w:t>0,15 km</w:t>
      </w:r>
      <w:r>
        <w:rPr>
          <w:rFonts w:ascii="Symbol" w:hAnsi="Symbol"/>
          <w:vertAlign w:val="superscript"/>
        </w:rPr>
        <w:t></w:t>
      </w:r>
      <w:r w:rsidRPr="009A2723">
        <w:rPr>
          <w:vertAlign w:val="superscript"/>
        </w:rPr>
        <w:t>1</w:t>
      </w:r>
      <w:r w:rsidRPr="009A2723">
        <w:t>.</w:t>
      </w:r>
    </w:p>
    <w:p w:rsidR="00324934" w:rsidRDefault="00324934" w:rsidP="00324934">
      <w:r>
        <w:t>Cette combinaison de la densité électronique et de la fréquence des collisions donne une courbe de la conductivité ionosphérique fournie par la formule:</w:t>
      </w:r>
    </w:p>
    <w:p w:rsidR="00324934" w:rsidRDefault="00324934" w:rsidP="00324934">
      <w:pPr>
        <w:pStyle w:val="Equation"/>
      </w:pPr>
      <w:bookmarkStart w:id="60" w:name="f27"/>
      <w:r>
        <w:tab/>
      </w:r>
      <w:r>
        <w:tab/>
      </w:r>
      <w:r>
        <w:rPr>
          <w:rFonts w:ascii="Symbol" w:hAnsi="Symbol"/>
        </w:rPr>
        <w:t></w:t>
      </w:r>
      <w:r>
        <w:rPr>
          <w:i/>
          <w:vertAlign w:val="subscript"/>
        </w:rPr>
        <w:t>r</w:t>
      </w:r>
      <w:r>
        <w:rPr>
          <w:i/>
          <w:position w:val="-3"/>
        </w:rPr>
        <w:t xml:space="preserve"> </w:t>
      </w:r>
      <w:r>
        <w:t>(</w:t>
      </w:r>
      <w:r>
        <w:rPr>
          <w:i/>
        </w:rPr>
        <w:t>Z</w:t>
      </w:r>
      <w:r>
        <w:rPr>
          <w:rFonts w:ascii="Tms Rmn" w:hAnsi="Tms Rmn"/>
          <w:sz w:val="8"/>
        </w:rPr>
        <w:t> </w:t>
      </w:r>
      <w:r>
        <w:t xml:space="preserve">) </w:t>
      </w:r>
      <w:r>
        <w:rPr>
          <w:rFonts w:ascii="Symbol" w:hAnsi="Symbol"/>
        </w:rPr>
        <w:t></w:t>
      </w:r>
      <w:r>
        <w:t xml:space="preserve"> 2,5 </w:t>
      </w:r>
      <w:r>
        <w:rPr>
          <w:rFonts w:ascii="Symbol" w:hAnsi="Symbol"/>
        </w:rPr>
        <w:t></w:t>
      </w:r>
      <w:r>
        <w:t xml:space="preserve"> 10</w:t>
      </w:r>
      <w:r>
        <w:rPr>
          <w:vertAlign w:val="superscript"/>
        </w:rPr>
        <w:t>5</w:t>
      </w:r>
      <w:r>
        <w:t xml:space="preserve"> exp [</w:t>
      </w:r>
      <w:r>
        <w:rPr>
          <w:rFonts w:ascii="Symbol" w:hAnsi="Symbol"/>
        </w:rPr>
        <w:t></w:t>
      </w:r>
      <w:r>
        <w:t xml:space="preserve"> (</w:t>
      </w:r>
      <w:r>
        <w:rPr>
          <w:i/>
          <w:iCs/>
        </w:rPr>
        <w:t>Z</w:t>
      </w:r>
      <w:r>
        <w:t xml:space="preserve"> – </w:t>
      </w:r>
      <w:r>
        <w:rPr>
          <w:i/>
        </w:rPr>
        <w:t>H</w:t>
      </w:r>
      <w:r>
        <w:rPr>
          <w:rFonts w:ascii="Symbol" w:hAnsi="Symbol"/>
        </w:rPr>
        <w:t></w:t>
      </w:r>
      <w:r>
        <w:t>)]</w:t>
      </w:r>
      <w:r>
        <w:tab/>
        <w:t>(48)</w:t>
      </w:r>
      <w:bookmarkEnd w:id="60"/>
    </w:p>
    <w:p w:rsidR="00324934" w:rsidRDefault="00324934" w:rsidP="00324934">
      <w:r>
        <w:t xml:space="preserve">L'utilité de ce modèle ionosphérique simple découle de sa facilité d'application et de ce qu'il permet effectivement d'établir des modèles de données mesurées expérimentalement. La détermination des valeurs des paramètres </w:t>
      </w:r>
      <w:r>
        <w:rPr>
          <w:rFonts w:ascii="Symbol" w:hAnsi="Symbol"/>
        </w:rPr>
        <w:t></w:t>
      </w:r>
      <w:r>
        <w:t xml:space="preserve"> et</w:t>
      </w:r>
      <w:r>
        <w:rPr>
          <w:i/>
        </w:rPr>
        <w:t xml:space="preserve"> H</w:t>
      </w:r>
      <w:r>
        <w:rPr>
          <w:rFonts w:ascii="Symbol" w:hAnsi="Symbol"/>
        </w:rPr>
        <w:t></w:t>
      </w:r>
      <w:r>
        <w:t xml:space="preserve"> s'effectue en comparant des données mesurées et les résultats de calculs théoriques en ajustant les paramètres de ces derniers jusqu'au moment où l'on obtient une bonne concordance. La méthode de comparaison la plus directe est obtenue lorsque les données mesurées sont recueillies en un grand nombre de points sur un trajet de propagation par l'arc de grand cercle incluant l'émetteur. C'est à bord d'un aéronef que les données sont recueillies le plus facilement.</w:t>
      </w:r>
    </w:p>
    <w:p w:rsidR="00324934" w:rsidRDefault="00324934" w:rsidP="00324934">
      <w:r>
        <w:t>En règle générale, les modèles ionosphériques déterminés au moyen de la procédure ci</w:t>
      </w:r>
      <w:r>
        <w:noBreakHyphen/>
        <w:t xml:space="preserve">dessus doivent être considérés comme représentant une ionosphère moyenne, la modélisation se fondant sur l'hypothèse d'une ionosphère statique pendant la durée de vol de l'aéronef. La procédure </w:t>
      </w:r>
      <w:r>
        <w:lastRenderedPageBreak/>
        <w:t>d'adaptation des données vise à découvrir un schéma calculé de l'amplitude en fonction de la distance concordant avec le schéma à grande échelle des données mesurées. Dans ces conditions, un grand nombre de faibles variations d'amplitude sont prises en compte dans une valeur moyenne. Il se pourrait que des courbes de forme plus complexe qu'une courbe exponentielle corresponde mieux dans certains cas aux données mais les trajets de propagation étudiés étant très longs, toute courbe conçue pour s'adapter le mieux possible aux données est en fait une courbe moyenne pour l'ensemble du trajet.</w:t>
      </w:r>
    </w:p>
    <w:p w:rsidR="00324934" w:rsidRDefault="00324934" w:rsidP="00324934">
      <w:r>
        <w:t xml:space="preserve">L'analyse des données mesurées disponibles suggère les paramètres ionosphériques suivants pour les prévisions de la propagation des ondes myriamétriques et kilométriques. Pour le jour, on utilisera </w:t>
      </w:r>
      <w:r>
        <w:rPr>
          <w:rFonts w:ascii="Symbol" w:hAnsi="Symbol"/>
        </w:rPr>
        <w:t></w:t>
      </w:r>
      <w:r>
        <w:t xml:space="preserve"> </w:t>
      </w:r>
      <w:r>
        <w:rPr>
          <w:rFonts w:ascii="Symbol" w:hAnsi="Symbol"/>
        </w:rPr>
        <w:t></w:t>
      </w:r>
      <w:r>
        <w:t xml:space="preserve"> 0,3 et </w:t>
      </w:r>
      <w:r>
        <w:rPr>
          <w:i/>
        </w:rPr>
        <w:t>H</w:t>
      </w:r>
      <w:r>
        <w:rPr>
          <w:rFonts w:ascii="Symbol" w:hAnsi="Symbol"/>
        </w:rPr>
        <w:t></w:t>
      </w:r>
      <w:r>
        <w:t xml:space="preserve"> </w:t>
      </w:r>
      <w:r>
        <w:rPr>
          <w:rFonts w:ascii="Symbol" w:hAnsi="Symbol"/>
        </w:rPr>
        <w:t></w:t>
      </w:r>
      <w:r>
        <w:t xml:space="preserve"> 74 km pour toutes les latitudes et pour toutes les saisons. L'ionosphère nocturne est plus compliquée car </w:t>
      </w:r>
      <w:r>
        <w:rPr>
          <w:rFonts w:ascii="Symbol" w:hAnsi="Symbol"/>
        </w:rPr>
        <w:t></w:t>
      </w:r>
      <w:r>
        <w:t xml:space="preserve"> varie linéairement avec la fréquence, de 0,3-10 kHz à 0,8</w:t>
      </w:r>
      <w:r>
        <w:noBreakHyphen/>
        <w:t xml:space="preserve">60 kHz. L'ionosphère nocturne aux latitudes basses et moyennes est caractérisée par une valeur de </w:t>
      </w:r>
      <w:r>
        <w:rPr>
          <w:i/>
        </w:rPr>
        <w:t>H</w:t>
      </w:r>
      <w:r>
        <w:rPr>
          <w:rFonts w:ascii="Symbol" w:hAnsi="Symbol"/>
        </w:rPr>
        <w:t></w:t>
      </w:r>
      <w:r>
        <w:t xml:space="preserve"> de 87 km alors que la valeur de </w:t>
      </w:r>
      <w:r>
        <w:rPr>
          <w:i/>
        </w:rPr>
        <w:t>H</w:t>
      </w:r>
      <w:r>
        <w:rPr>
          <w:rFonts w:ascii="Symbol" w:hAnsi="Symbol"/>
        </w:rPr>
        <w:t></w:t>
      </w:r>
      <w:r>
        <w:t xml:space="preserve"> est de 80 km pour l'ionosphère polaire. On trouvera dans le Tableau 3 les valeurs de ces paramètres de transmission pour 30 kHz. Ce Tableau illustre les transitions telles qu'elles se présenteraient le long d'un trajet hypothétique traversant le pôle depuis le côté jour jusqu'au côté nuit.</w:t>
      </w:r>
    </w:p>
    <w:p w:rsidR="00324934" w:rsidRDefault="00324934" w:rsidP="00324934">
      <w:pPr>
        <w:pStyle w:val="TableNo"/>
      </w:pPr>
      <w:r>
        <w:t>TABLEAU  3</w:t>
      </w:r>
    </w:p>
    <w:p w:rsidR="00324934" w:rsidRDefault="00324934" w:rsidP="00324934">
      <w:pPr>
        <w:pStyle w:val="Tabletitle"/>
      </w:pPr>
      <w:r>
        <w:t>Paramètres de transition du profil de l'ionosphère à 30 kHz</w:t>
      </w:r>
    </w:p>
    <w:tbl>
      <w:tblPr>
        <w:tblW w:w="9639" w:type="dxa"/>
        <w:jc w:val="center"/>
        <w:tblLook w:val="0000" w:firstRow="0" w:lastRow="0" w:firstColumn="0" w:lastColumn="0" w:noHBand="0" w:noVBand="0"/>
      </w:tblPr>
      <w:tblGrid>
        <w:gridCol w:w="2798"/>
        <w:gridCol w:w="1669"/>
        <w:gridCol w:w="1835"/>
        <w:gridCol w:w="3337"/>
      </w:tblGrid>
      <w:tr w:rsidR="00324934" w:rsidTr="00324934">
        <w:trPr>
          <w:cantSplit/>
          <w:jc w:val="center"/>
        </w:trPr>
        <w:tc>
          <w:tcPr>
            <w:tcW w:w="1451" w:type="pct"/>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r>
              <w:t>Angle zénithal</w:t>
            </w:r>
            <w:r>
              <w:br/>
              <w:t xml:space="preserve">du soleil, </w:t>
            </w:r>
            <w:r>
              <w:rPr>
                <w:rFonts w:ascii="Symbol" w:hAnsi="Symbol"/>
              </w:rPr>
              <w:t></w:t>
            </w:r>
          </w:p>
        </w:tc>
        <w:tc>
          <w:tcPr>
            <w:tcW w:w="866" w:type="pct"/>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pPr>
            <w:r>
              <w:rPr>
                <w:rFonts w:ascii="Symbol" w:hAnsi="Symbol"/>
              </w:rPr>
              <w:t></w:t>
            </w:r>
          </w:p>
        </w:tc>
        <w:tc>
          <w:tcPr>
            <w:tcW w:w="952" w:type="pct"/>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r>
              <w:rPr>
                <w:i/>
              </w:rPr>
              <w:t>H</w:t>
            </w:r>
            <w:r>
              <w:rPr>
                <w:rFonts w:ascii="Symbol" w:hAnsi="Symbol"/>
              </w:rPr>
              <w:t></w:t>
            </w:r>
            <w:r>
              <w:br/>
              <w:t>(km)</w:t>
            </w:r>
          </w:p>
        </w:tc>
        <w:tc>
          <w:tcPr>
            <w:tcW w:w="1731" w:type="pct"/>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r>
              <w:t>Inclinaison</w:t>
            </w:r>
            <w:r>
              <w:br/>
              <w:t xml:space="preserve">magnétique, </w:t>
            </w:r>
            <w:r>
              <w:rPr>
                <w:i/>
              </w:rPr>
              <w:t>D</w:t>
            </w:r>
          </w:p>
        </w:tc>
      </w:tr>
      <w:tr w:rsidR="00324934" w:rsidTr="00324934">
        <w:trPr>
          <w:cantSplit/>
          <w:jc w:val="center"/>
        </w:trPr>
        <w:tc>
          <w:tcPr>
            <w:tcW w:w="1451" w:type="pct"/>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rPr>
                <w:rFonts w:ascii="Symbol" w:hAnsi="Symbol"/>
              </w:rPr>
              <w:tab/>
            </w:r>
            <w:r>
              <w:rPr>
                <w:rFonts w:ascii="Symbol" w:hAnsi="Symbol"/>
              </w:rPr>
              <w:tab/>
            </w:r>
            <w:r>
              <w:rPr>
                <w:rFonts w:ascii="Symbol" w:hAnsi="Symbol"/>
              </w:rPr>
              <w:tab/>
            </w:r>
            <w:r>
              <w:rPr>
                <w:rFonts w:ascii="Symbol" w:hAnsi="Symbol"/>
              </w:rPr>
              <w:t></w:t>
            </w:r>
            <w:r>
              <w:t xml:space="preserve"> &lt; 90,0</w:t>
            </w:r>
          </w:p>
        </w:tc>
        <w:tc>
          <w:tcPr>
            <w:tcW w:w="866" w:type="pct"/>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w:t>
            </w:r>
          </w:p>
        </w:tc>
        <w:tc>
          <w:tcPr>
            <w:tcW w:w="952" w:type="pct"/>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74,0</w:t>
            </w:r>
          </w:p>
        </w:tc>
        <w:tc>
          <w:tcPr>
            <w:tcW w:w="1731" w:type="pct"/>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rPr>
                <w:i/>
              </w:rPr>
              <w:tab/>
            </w:r>
            <w:r>
              <w:rPr>
                <w:i/>
              </w:rPr>
              <w:tab/>
            </w:r>
            <w:r>
              <w:rPr>
                <w:i/>
              </w:rPr>
              <w:tab/>
              <w:t>D</w:t>
            </w:r>
            <w:r>
              <w:t xml:space="preserve"> &lt; 70</w:t>
            </w:r>
          </w:p>
        </w:tc>
      </w:tr>
      <w:tr w:rsidR="00324934" w:rsidTr="00324934">
        <w:trPr>
          <w:cantSplit/>
          <w:jc w:val="center"/>
        </w:trPr>
        <w:tc>
          <w:tcPr>
            <w:tcW w:w="145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jc w:val="left"/>
            </w:pPr>
            <w:r>
              <w:tab/>
              <w:t>90,0</w:t>
            </w:r>
            <w:r>
              <w:tab/>
              <w:t>&lt;</w:t>
            </w:r>
            <w:r>
              <w:tab/>
            </w:r>
            <w:r>
              <w:rPr>
                <w:rFonts w:ascii="Symbol" w:hAnsi="Symbol"/>
              </w:rPr>
              <w:t></w:t>
            </w:r>
            <w:r>
              <w:t xml:space="preserve"> &lt; 91,8</w:t>
            </w:r>
          </w:p>
        </w:tc>
        <w:tc>
          <w:tcPr>
            <w:tcW w:w="866"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0,33</w:t>
            </w:r>
          </w:p>
        </w:tc>
        <w:tc>
          <w:tcPr>
            <w:tcW w:w="952"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76,2</w:t>
            </w:r>
          </w:p>
        </w:tc>
        <w:tc>
          <w:tcPr>
            <w:tcW w:w="173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324934" w:rsidTr="00324934">
        <w:trPr>
          <w:cantSplit/>
          <w:jc w:val="center"/>
        </w:trPr>
        <w:tc>
          <w:tcPr>
            <w:tcW w:w="145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jc w:val="left"/>
            </w:pPr>
            <w:r>
              <w:tab/>
              <w:t xml:space="preserve">91,8 &lt; </w:t>
            </w:r>
            <w:r>
              <w:rPr>
                <w:rFonts w:ascii="Symbol" w:hAnsi="Symbol"/>
              </w:rPr>
              <w:t></w:t>
            </w:r>
            <w:r>
              <w:t xml:space="preserve"> &lt; 93,6</w:t>
            </w:r>
          </w:p>
        </w:tc>
        <w:tc>
          <w:tcPr>
            <w:tcW w:w="866"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0,37</w:t>
            </w:r>
          </w:p>
        </w:tc>
        <w:tc>
          <w:tcPr>
            <w:tcW w:w="952"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78,3</w:t>
            </w:r>
          </w:p>
        </w:tc>
        <w:tc>
          <w:tcPr>
            <w:tcW w:w="173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324934" w:rsidTr="00324934">
        <w:trPr>
          <w:cantSplit/>
          <w:jc w:val="center"/>
        </w:trPr>
        <w:tc>
          <w:tcPr>
            <w:tcW w:w="145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left"/>
            </w:pPr>
            <w:r>
              <w:tab/>
              <w:t xml:space="preserve">93,6 &lt; </w:t>
            </w:r>
            <w:r>
              <w:rPr>
                <w:rFonts w:ascii="Symbol" w:hAnsi="Symbol"/>
              </w:rPr>
              <w:t></w:t>
            </w:r>
            <w:r>
              <w:t xml:space="preserve"> &lt; 95,4</w:t>
            </w:r>
          </w:p>
        </w:tc>
        <w:tc>
          <w:tcPr>
            <w:tcW w:w="866"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0,40</w:t>
            </w:r>
          </w:p>
        </w:tc>
        <w:tc>
          <w:tcPr>
            <w:tcW w:w="952"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80,5</w:t>
            </w:r>
          </w:p>
        </w:tc>
        <w:tc>
          <w:tcPr>
            <w:tcW w:w="173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74</w:t>
            </w:r>
            <w:r>
              <w:tab/>
              <w:t>&lt;</w:t>
            </w:r>
            <w:r>
              <w:tab/>
            </w:r>
            <w:r>
              <w:rPr>
                <w:i/>
              </w:rPr>
              <w:t>D</w:t>
            </w:r>
            <w:r>
              <w:t xml:space="preserve"> &lt; 90 (Pôle)</w:t>
            </w:r>
          </w:p>
        </w:tc>
      </w:tr>
      <w:tr w:rsidR="00324934" w:rsidTr="00324934">
        <w:trPr>
          <w:cantSplit/>
          <w:jc w:val="center"/>
        </w:trPr>
        <w:tc>
          <w:tcPr>
            <w:tcW w:w="145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left"/>
            </w:pPr>
            <w:r>
              <w:tab/>
              <w:t xml:space="preserve">95,4 &lt; </w:t>
            </w:r>
            <w:r>
              <w:rPr>
                <w:rFonts w:ascii="Symbol" w:hAnsi="Symbol"/>
              </w:rPr>
              <w:t></w:t>
            </w:r>
            <w:r>
              <w:t xml:space="preserve"> &lt; 97,2</w:t>
            </w:r>
          </w:p>
        </w:tc>
        <w:tc>
          <w:tcPr>
            <w:tcW w:w="866"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0,43</w:t>
            </w:r>
          </w:p>
        </w:tc>
        <w:tc>
          <w:tcPr>
            <w:tcW w:w="952"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82,7</w:t>
            </w:r>
          </w:p>
        </w:tc>
        <w:tc>
          <w:tcPr>
            <w:tcW w:w="173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72</w:t>
            </w:r>
            <w:r>
              <w:tab/>
              <w:t>&lt;</w:t>
            </w:r>
            <w:r>
              <w:tab/>
            </w:r>
            <w:r>
              <w:rPr>
                <w:i/>
              </w:rPr>
              <w:t>D</w:t>
            </w:r>
            <w:r>
              <w:t xml:space="preserve"> &lt; 74</w:t>
            </w:r>
          </w:p>
        </w:tc>
      </w:tr>
      <w:tr w:rsidR="00324934" w:rsidTr="00324934">
        <w:trPr>
          <w:cantSplit/>
          <w:jc w:val="center"/>
        </w:trPr>
        <w:tc>
          <w:tcPr>
            <w:tcW w:w="145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left"/>
            </w:pPr>
            <w:r>
              <w:tab/>
              <w:t xml:space="preserve">97,2 &lt; </w:t>
            </w:r>
            <w:r>
              <w:rPr>
                <w:rFonts w:ascii="Symbol" w:hAnsi="Symbol"/>
              </w:rPr>
              <w:t></w:t>
            </w:r>
            <w:r>
              <w:t xml:space="preserve"> &lt; 99,0</w:t>
            </w:r>
          </w:p>
        </w:tc>
        <w:tc>
          <w:tcPr>
            <w:tcW w:w="866"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0,47</w:t>
            </w:r>
          </w:p>
        </w:tc>
        <w:tc>
          <w:tcPr>
            <w:tcW w:w="952"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84,4</w:t>
            </w:r>
          </w:p>
        </w:tc>
        <w:tc>
          <w:tcPr>
            <w:tcW w:w="1731" w:type="pct"/>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t>70</w:t>
            </w:r>
            <w:r>
              <w:tab/>
              <w:t>&lt;</w:t>
            </w:r>
            <w:r>
              <w:tab/>
            </w:r>
            <w:r>
              <w:rPr>
                <w:i/>
              </w:rPr>
              <w:t>D</w:t>
            </w:r>
            <w:r>
              <w:t xml:space="preserve"> &lt; 72</w:t>
            </w:r>
          </w:p>
        </w:tc>
      </w:tr>
      <w:tr w:rsidR="00324934" w:rsidTr="00324934">
        <w:trPr>
          <w:cantSplit/>
          <w:jc w:val="center"/>
        </w:trPr>
        <w:tc>
          <w:tcPr>
            <w:tcW w:w="1451" w:type="pct"/>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jc w:val="left"/>
            </w:pPr>
            <w:r>
              <w:tab/>
              <w:t xml:space="preserve">99,0 &lt; </w:t>
            </w:r>
            <w:r>
              <w:rPr>
                <w:rFonts w:ascii="Symbol" w:hAnsi="Symbol"/>
              </w:rPr>
              <w:t></w:t>
            </w:r>
            <w:r>
              <w:t xml:space="preserve"> &lt; (nuit)</w:t>
            </w:r>
          </w:p>
        </w:tc>
        <w:tc>
          <w:tcPr>
            <w:tcW w:w="866" w:type="pct"/>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42"/>
              </w:tabs>
              <w:jc w:val="left"/>
            </w:pPr>
            <w:r>
              <w:tab/>
              <w:t>0,50</w:t>
            </w:r>
          </w:p>
        </w:tc>
        <w:tc>
          <w:tcPr>
            <w:tcW w:w="952" w:type="pct"/>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jc w:val="left"/>
            </w:pPr>
            <w:r>
              <w:tab/>
              <w:t>87,0</w:t>
            </w:r>
          </w:p>
        </w:tc>
        <w:tc>
          <w:tcPr>
            <w:tcW w:w="1731" w:type="pct"/>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jc w:val="left"/>
            </w:pPr>
            <w:r>
              <w:tab/>
            </w:r>
            <w:r>
              <w:tab/>
            </w:r>
            <w:r>
              <w:tab/>
            </w:r>
            <w:r>
              <w:rPr>
                <w:i/>
              </w:rPr>
              <w:t>D</w:t>
            </w:r>
            <w:r>
              <w:tab/>
              <w:t>&lt; 70</w:t>
            </w:r>
          </w:p>
        </w:tc>
      </w:tr>
    </w:tbl>
    <w:p w:rsidR="00324934" w:rsidRDefault="00324934" w:rsidP="00324934">
      <w:pPr>
        <w:pStyle w:val="Tablefin"/>
        <w:rPr>
          <w:lang w:val="fr-FR"/>
        </w:rPr>
      </w:pPr>
    </w:p>
    <w:p w:rsidR="00324934" w:rsidRDefault="00324934" w:rsidP="00324934">
      <w:r>
        <w:t>La relation caractéristique en fonction de l'altitude est illustrée à la Fig. 27 pour un certain nombre de courbes exponentielles pour le jour et à la Fig. 28 pour la nuit.</w:t>
      </w:r>
    </w:p>
    <w:p w:rsidR="00324934" w:rsidRDefault="00324934" w:rsidP="00324934">
      <w:r>
        <w:t>En ce qui concerne la propagation des ondes de 3 à 3</w:t>
      </w:r>
      <w:r>
        <w:rPr>
          <w:sz w:val="12"/>
        </w:rPr>
        <w:t xml:space="preserve"> </w:t>
      </w:r>
      <w:r>
        <w:t>000 Hz, les courbes de la densité des électrons et des ions sont représentées à la Fig. 29.</w:t>
      </w:r>
    </w:p>
    <w:p w:rsidR="00324934" w:rsidRDefault="00324934" w:rsidP="00324934">
      <w:r>
        <w:t>On trouve également aux Tableaux 4 et 5 des indications sur les courbes de collisions entre électrons et ions pour les ondes de 3 à 3</w:t>
      </w:r>
      <w:r>
        <w:rPr>
          <w:rFonts w:ascii="Tms Rmn" w:hAnsi="Tms Rmn"/>
          <w:sz w:val="12"/>
        </w:rPr>
        <w:t> </w:t>
      </w:r>
      <w:r>
        <w:t>000 Hz.</w:t>
      </w:r>
    </w:p>
    <w:p w:rsidR="00324934" w:rsidRDefault="00324934" w:rsidP="00324934"/>
    <w:p w:rsidR="00324934" w:rsidRDefault="00324934" w:rsidP="00324934">
      <w:pPr>
        <w:pStyle w:val="FigureNo"/>
        <w:rPr>
          <w:lang w:val="en-GB"/>
        </w:rPr>
      </w:pPr>
      <w:r>
        <w:object w:dxaOrig="7559" w:dyaOrig="5394">
          <v:shape id="_x0000_i1091" type="#_x0000_t75" style="width:377.75pt;height:269.75pt" o:ole="">
            <v:imagedata r:id="rId145" o:title=""/>
          </v:shape>
          <o:OLEObject Type="Embed" ProgID="CorelDRAW.Graphic.14" ShapeID="_x0000_i1091" DrawAspect="Content" ObjectID="_1496669985" r:id="rId146"/>
        </w:object>
      </w:r>
    </w:p>
    <w:p w:rsidR="00324934" w:rsidRDefault="00324934" w:rsidP="00324934">
      <w:pPr>
        <w:pStyle w:val="FigureNo"/>
        <w:rPr>
          <w:lang w:val="en-GB"/>
        </w:rPr>
      </w:pPr>
      <w:r>
        <w:object w:dxaOrig="7576" w:dyaOrig="5444">
          <v:shape id="_x0000_i1092" type="#_x0000_t75" style="width:378.7pt;height:272.65pt" o:ole="">
            <v:imagedata r:id="rId147" o:title=""/>
          </v:shape>
          <o:OLEObject Type="Embed" ProgID="CorelDRAW.Graphic.14" ShapeID="_x0000_i1092" DrawAspect="Content" ObjectID="_1496669986" r:id="rId148"/>
        </w:object>
      </w:r>
    </w:p>
    <w:p w:rsidR="00324934" w:rsidRDefault="00324934" w:rsidP="00324934">
      <w:pPr>
        <w:pStyle w:val="FigureNo"/>
        <w:rPr>
          <w:lang w:val="en-GB"/>
        </w:rPr>
      </w:pPr>
      <w:r>
        <w:object w:dxaOrig="8766" w:dyaOrig="8314">
          <v:shape id="_x0000_i1093" type="#_x0000_t75" style="width:438.25pt;height:415.7pt" o:ole="">
            <v:imagedata r:id="rId149" o:title=""/>
          </v:shape>
          <o:OLEObject Type="Embed" ProgID="CorelDRAW.Graphic.14" ShapeID="_x0000_i1093" DrawAspect="Content" ObjectID="_1496669987" r:id="rId150"/>
        </w:object>
      </w:r>
    </w:p>
    <w:p w:rsidR="00324934" w:rsidRDefault="00324934" w:rsidP="00001B8C">
      <w:pPr>
        <w:pStyle w:val="TableNo"/>
      </w:pPr>
      <w:r>
        <w:t>TABLEAU 4</w:t>
      </w:r>
    </w:p>
    <w:p w:rsidR="00324934" w:rsidRDefault="00324934" w:rsidP="00324934">
      <w:pPr>
        <w:pStyle w:val="Tabletitle"/>
      </w:pPr>
      <w:r>
        <w:t>Fréquences des collisions observées pendant la journée dans l'ionosphère</w:t>
      </w:r>
      <w:r>
        <w:br/>
        <w:t>entre électrons et ions (s</w:t>
      </w:r>
      <w:r>
        <w:rPr>
          <w:vertAlign w:val="superscript"/>
        </w:rPr>
        <w:t>–1</w:t>
      </w:r>
      <w:r>
        <w:t>) en fonction de l'altitude</w:t>
      </w:r>
    </w:p>
    <w:tbl>
      <w:tblPr>
        <w:tblW w:w="9639" w:type="dxa"/>
        <w:jc w:val="center"/>
        <w:tblLayout w:type="fixed"/>
        <w:tblLook w:val="0000" w:firstRow="0" w:lastRow="0" w:firstColumn="0" w:lastColumn="0" w:noHBand="0" w:noVBand="0"/>
      </w:tblPr>
      <w:tblGrid>
        <w:gridCol w:w="2409"/>
        <w:gridCol w:w="2410"/>
        <w:gridCol w:w="2410"/>
        <w:gridCol w:w="2410"/>
      </w:tblGrid>
      <w:tr w:rsidR="00324934" w:rsidTr="00324934">
        <w:trPr>
          <w:cantSplit/>
          <w:jc w:val="center"/>
        </w:trPr>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pPr>
            <w:r>
              <w:t>Altitude</w:t>
            </w:r>
            <w:r>
              <w:br/>
              <w:t>(km)</w:t>
            </w:r>
          </w:p>
        </w:tc>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pPr>
            <w:r>
              <w:t>Electrons</w:t>
            </w:r>
          </w:p>
        </w:tc>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pPr>
            <w:r>
              <w:t>Ions positifs</w:t>
            </w:r>
          </w:p>
        </w:tc>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pPr>
            <w:r>
              <w:t>Ions négatifs</w:t>
            </w:r>
          </w:p>
        </w:tc>
      </w:tr>
      <w:tr w:rsidR="00324934" w:rsidTr="00324934">
        <w:trPr>
          <w:cantSplit/>
          <w:jc w:val="center"/>
        </w:trPr>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260</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6,6 </w:t>
            </w:r>
            <w:r>
              <w:rPr>
                <w:rFonts w:ascii="Symbol" w:hAnsi="Symbol"/>
              </w:rPr>
              <w:t></w:t>
            </w:r>
            <w:r>
              <w:t xml:space="preserve"> 10</w:t>
            </w:r>
            <w:r>
              <w:rPr>
                <w:vertAlign w:val="superscript"/>
              </w:rPr>
              <w:t>2</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1,02</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1,02</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230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5,3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2,00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2,00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4,8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3,10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3,10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200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5,0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4,00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4,00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180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6,0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1,30 </w:t>
            </w:r>
            <w:r>
              <w:rPr>
                <w:rFonts w:ascii="Symbol" w:hAnsi="Symbol"/>
              </w:rPr>
              <w:t></w:t>
            </w:r>
            <w: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1,30 </w:t>
            </w:r>
            <w:r>
              <w:rPr>
                <w:rFonts w:ascii="Symbol" w:hAnsi="Symbol"/>
              </w:rPr>
              <w:t></w:t>
            </w:r>
            <w: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170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8,0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2,40 </w:t>
            </w:r>
            <w:r>
              <w:rPr>
                <w:rFonts w:ascii="Symbol" w:hAnsi="Symbol"/>
              </w:rPr>
              <w:t></w:t>
            </w:r>
            <w: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2,40 </w:t>
            </w:r>
            <w:r>
              <w:rPr>
                <w:rFonts w:ascii="Symbol" w:hAnsi="Symbol"/>
              </w:rPr>
              <w:t></w:t>
            </w:r>
            <w: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150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1,6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9,00 </w:t>
            </w:r>
            <w:r>
              <w:rPr>
                <w:rFonts w:ascii="Symbol" w:hAnsi="Symbol"/>
              </w:rPr>
              <w:t></w:t>
            </w:r>
            <w: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9,00 </w:t>
            </w:r>
            <w:r>
              <w:rPr>
                <w:rFonts w:ascii="Symbol" w:hAnsi="Symbol"/>
              </w:rPr>
              <w:t></w:t>
            </w:r>
            <w: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120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6,00 </w:t>
            </w:r>
            <w:r>
              <w:rPr>
                <w:rFonts w:ascii="Symbol" w:hAnsi="Symbol"/>
              </w:rPr>
              <w:t></w:t>
            </w:r>
            <w:r>
              <w:t xml:space="preserve"> 10</w:t>
            </w:r>
            <w:r>
              <w:rPr>
                <w:vertAlign w:val="superscript"/>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6,00 </w:t>
            </w:r>
            <w:r>
              <w:rPr>
                <w:rFonts w:ascii="Symbol" w:hAnsi="Symbol"/>
              </w:rPr>
              <w:t></w:t>
            </w:r>
            <w:r>
              <w:t xml:space="preserve"> 10</w:t>
            </w:r>
            <w:r>
              <w:rPr>
                <w:vertAlign w:val="superscript"/>
              </w:rPr>
              <w:t>2</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100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3,9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1,60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1,60 </w:t>
            </w:r>
            <w:r>
              <w:rPr>
                <w:rFonts w:ascii="Symbol" w:hAnsi="Symbol"/>
              </w:rPr>
              <w:t></w:t>
            </w:r>
            <w:r>
              <w:t xml:space="preserve"> 10</w:t>
            </w:r>
            <w:r>
              <w:rPr>
                <w:vertAlign w:val="superscript"/>
              </w:rPr>
              <w:t>4</w:t>
            </w:r>
          </w:p>
        </w:tc>
      </w:tr>
      <w:tr w:rsidR="00324934" w:rsidTr="00324934">
        <w:trPr>
          <w:cantSplit/>
          <w:jc w:val="center"/>
        </w:trPr>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pPr>
            <w:r>
              <w:t>0</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4,3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2,14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2,14 </w:t>
            </w:r>
            <w:r>
              <w:rPr>
                <w:rFonts w:ascii="Symbol" w:hAnsi="Symbol"/>
              </w:rPr>
              <w:t></w:t>
            </w:r>
            <w:r>
              <w:t xml:space="preserve"> 10</w:t>
            </w:r>
            <w:r>
              <w:rPr>
                <w:vertAlign w:val="superscript"/>
              </w:rPr>
              <w:t>10</w:t>
            </w:r>
          </w:p>
        </w:tc>
      </w:tr>
    </w:tbl>
    <w:p w:rsidR="00324934" w:rsidRDefault="00324934" w:rsidP="00324934">
      <w:pPr>
        <w:pStyle w:val="Tablefin"/>
        <w:rPr>
          <w:lang w:val="fr-FR"/>
        </w:rPr>
      </w:pPr>
    </w:p>
    <w:p w:rsidR="00324934" w:rsidRDefault="00324934" w:rsidP="00001B8C">
      <w:pPr>
        <w:pStyle w:val="TableNo"/>
      </w:pPr>
      <w:r>
        <w:lastRenderedPageBreak/>
        <w:t>TABLEAU 5</w:t>
      </w:r>
    </w:p>
    <w:p w:rsidR="00324934" w:rsidRDefault="00324934" w:rsidP="00324934">
      <w:pPr>
        <w:pStyle w:val="Tabletitle"/>
      </w:pPr>
      <w:r>
        <w:t>Fréquences des collisions observées pendant la nuit dans l'ionosphère</w:t>
      </w:r>
      <w:r>
        <w:br/>
        <w:t>entre électrons et ions (s</w:t>
      </w:r>
      <w:r>
        <w:rPr>
          <w:vertAlign w:val="superscript"/>
        </w:rPr>
        <w:t>–1</w:t>
      </w:r>
      <w:r>
        <w:t>) en fonction de l'altitude</w:t>
      </w:r>
    </w:p>
    <w:tbl>
      <w:tblPr>
        <w:tblW w:w="9639" w:type="dxa"/>
        <w:jc w:val="center"/>
        <w:tblLayout w:type="fixed"/>
        <w:tblLook w:val="0000" w:firstRow="0" w:lastRow="0" w:firstColumn="0" w:lastColumn="0" w:noHBand="0" w:noVBand="0"/>
      </w:tblPr>
      <w:tblGrid>
        <w:gridCol w:w="2409"/>
        <w:gridCol w:w="2410"/>
        <w:gridCol w:w="2410"/>
        <w:gridCol w:w="2410"/>
      </w:tblGrid>
      <w:tr w:rsidR="00324934" w:rsidTr="00324934">
        <w:trPr>
          <w:cantSplit/>
          <w:jc w:val="center"/>
        </w:trPr>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rPr>
                <w:lang w:val="en-GB"/>
              </w:rPr>
            </w:pPr>
            <w:r>
              <w:rPr>
                <w:lang w:val="en-GB"/>
              </w:rPr>
              <w:t>Altitude</w:t>
            </w:r>
            <w:r>
              <w:rPr>
                <w:lang w:val="en-GB"/>
              </w:rPr>
              <w:br/>
              <w:t>(km)</w:t>
            </w:r>
          </w:p>
        </w:tc>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rPr>
                <w:lang w:val="en-GB"/>
              </w:rPr>
            </w:pPr>
            <w:r>
              <w:rPr>
                <w:lang w:val="en-GB"/>
              </w:rPr>
              <w:t>Electrons</w:t>
            </w:r>
          </w:p>
        </w:tc>
        <w:tc>
          <w:tcPr>
            <w:tcW w:w="2268" w:type="dxa"/>
            <w:tcBorders>
              <w:top w:val="single" w:sz="4" w:space="0" w:color="auto"/>
              <w:left w:val="single" w:sz="6" w:space="0" w:color="auto"/>
              <w:bottom w:val="single" w:sz="4" w:space="0" w:color="auto"/>
              <w:right w:val="single" w:sz="6" w:space="0" w:color="auto"/>
            </w:tcBorders>
          </w:tcPr>
          <w:p w:rsidR="00324934" w:rsidRDefault="00324934" w:rsidP="00324934">
            <w:pPr>
              <w:pStyle w:val="Tablehead"/>
              <w:framePr w:hSpace="181" w:wrap="notBeside" w:vAnchor="text" w:hAnchor="text" w:xAlign="center" w:y="1"/>
              <w:spacing w:before="200"/>
              <w:rPr>
                <w:lang w:val="en-GB"/>
              </w:rPr>
            </w:pPr>
            <w:r>
              <w:rPr>
                <w:lang w:val="en-GB"/>
              </w:rPr>
              <w:t>Ions positifs</w:t>
            </w:r>
          </w:p>
        </w:tc>
        <w:tc>
          <w:tcPr>
            <w:tcW w:w="2268" w:type="dxa"/>
            <w:tcBorders>
              <w:top w:val="single" w:sz="4" w:space="0" w:color="auto"/>
              <w:left w:val="single" w:sz="6" w:space="0" w:color="auto"/>
              <w:bottom w:val="single" w:sz="4" w:space="0" w:color="auto"/>
              <w:right w:val="single" w:sz="6" w:space="0" w:color="auto"/>
            </w:tcBorders>
          </w:tcPr>
          <w:p w:rsidR="00324934" w:rsidRPr="00D11352" w:rsidRDefault="00324934" w:rsidP="00324934">
            <w:pPr>
              <w:pStyle w:val="Tablehead"/>
              <w:framePr w:hSpace="181" w:wrap="notBeside" w:vAnchor="text" w:hAnchor="text" w:xAlign="center" w:y="1"/>
              <w:spacing w:before="200"/>
              <w:rPr>
                <w:lang w:val="en-US"/>
              </w:rPr>
            </w:pPr>
            <w:r>
              <w:rPr>
                <w:lang w:val="en-GB"/>
              </w:rPr>
              <w:t>Ions n</w:t>
            </w:r>
            <w:r>
              <w:rPr>
                <w:lang w:val="en-US"/>
              </w:rPr>
              <w:t>égatifs</w:t>
            </w:r>
          </w:p>
        </w:tc>
      </w:tr>
      <w:tr w:rsidR="00324934" w:rsidTr="00324934">
        <w:trPr>
          <w:cantSplit/>
          <w:jc w:val="center"/>
        </w:trPr>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ind w:right="851"/>
              <w:jc w:val="right"/>
              <w:rPr>
                <w:lang w:val="en-GB"/>
              </w:rPr>
            </w:pPr>
            <w:r>
              <w:rPr>
                <w:lang w:val="en-GB"/>
              </w:rPr>
              <w:t>250</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1,05 </w:t>
            </w:r>
            <w:r>
              <w:rPr>
                <w:rFonts w:ascii="Symbol" w:hAnsi="Symbol"/>
              </w:rPr>
              <w:t></w:t>
            </w:r>
            <w:r>
              <w:rPr>
                <w:lang w:val="en-GB"/>
              </w:rPr>
              <w:t xml:space="preserve"> 10</w:t>
            </w:r>
            <w:r>
              <w:rPr>
                <w:vertAlign w:val="superscript"/>
                <w:lang w:val="en-GB"/>
              </w:rPr>
              <w:t>2</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top w:val="single" w:sz="4" w:space="0" w:color="auto"/>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225</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3,50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9,00 </w:t>
            </w:r>
            <w:r>
              <w:rPr>
                <w:rFonts w:ascii="Symbol" w:hAnsi="Symbol"/>
              </w:rPr>
              <w:t></w:t>
            </w:r>
            <w:r>
              <w:rPr>
                <w:lang w:val="en-GB"/>
              </w:rP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220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3,00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1,00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3,30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1,30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200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2,00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150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1,60 </w:t>
            </w:r>
            <w:r>
              <w:rPr>
                <w:rFonts w:ascii="Symbol" w:hAnsi="Symbol"/>
              </w:rPr>
              <w:t></w:t>
            </w:r>
            <w:r>
              <w:rPr>
                <w:lang w:val="en-GB"/>
              </w:rPr>
              <w:t xml:space="preserve"> 10</w:t>
            </w:r>
            <w:r>
              <w:rPr>
                <w:vertAlign w:val="superscript"/>
                <w:lang w:val="en-GB"/>
              </w:rPr>
              <w:t>3</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4,50 </w:t>
            </w:r>
            <w:r>
              <w:rPr>
                <w:rFonts w:ascii="Symbol" w:hAnsi="Symbol"/>
              </w:rPr>
              <w:t></w:t>
            </w:r>
            <w:r>
              <w:rPr>
                <w:lang w:val="en-GB"/>
              </w:rPr>
              <w:t xml:space="preserve"> 10</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rPr>
                <w:lang w:val="en-GB"/>
              </w:rPr>
            </w:pPr>
            <w:r>
              <w:rPr>
                <w:lang w:val="en-GB"/>
              </w:rPr>
              <w:t>120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rPr>
                <w:lang w:val="en-GB"/>
              </w:rPr>
            </w:pPr>
            <w:r>
              <w:rPr>
                <w:lang w:val="en-GB"/>
              </w:rPr>
              <w:t xml:space="preserve">1,00 </w:t>
            </w:r>
            <w:r>
              <w:rPr>
                <w:rFonts w:ascii="Symbol" w:hAnsi="Symbol"/>
              </w:rPr>
              <w:t></w:t>
            </w:r>
            <w:r>
              <w:rPr>
                <w:lang w:val="en-GB"/>
              </w:rPr>
              <w:t xml:space="preserve"> 10</w:t>
            </w:r>
            <w:r>
              <w:rPr>
                <w:vertAlign w:val="superscript"/>
                <w:lang w:val="en-GB"/>
              </w:rPr>
              <w:t>4</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n-GB"/>
              </w:rPr>
            </w:pPr>
            <w:r>
              <w:rPr>
                <w:lang w:val="en-GB"/>
              </w:rPr>
              <w:tab/>
              <w:t xml:space="preserve">3,00 </w:t>
            </w:r>
            <w:r>
              <w:rPr>
                <w:rFonts w:ascii="Symbol" w:hAnsi="Symbol"/>
              </w:rPr>
              <w:t></w:t>
            </w:r>
            <w:r>
              <w:rPr>
                <w:lang w:val="en-GB"/>
              </w:rPr>
              <w:t xml:space="preserve"> 10</w:t>
            </w:r>
            <w:r>
              <w:rPr>
                <w:vertAlign w:val="superscript"/>
                <w:lang w:val="en-GB"/>
              </w:rPr>
              <w:t>2</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rPr>
                <w:lang w:val="en-GB"/>
              </w:rPr>
              <w:tab/>
            </w:r>
            <w:r>
              <w:t xml:space="preserve">3,00 </w:t>
            </w:r>
            <w:r>
              <w:rPr>
                <w:rFonts w:ascii="Symbol" w:hAnsi="Symbol"/>
              </w:rPr>
              <w:t></w:t>
            </w:r>
            <w:r>
              <w:t xml:space="preserve"> 10</w:t>
            </w:r>
            <w:r>
              <w:rPr>
                <w:vertAlign w:val="superscript"/>
              </w:rPr>
              <w:t>2</w:t>
            </w:r>
          </w:p>
        </w:tc>
      </w:tr>
      <w:tr w:rsidR="00324934" w:rsidTr="00324934">
        <w:trPr>
          <w:cantSplit/>
          <w:jc w:val="center"/>
        </w:trPr>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100</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3,90 </w:t>
            </w:r>
            <w:r>
              <w:rPr>
                <w:rFonts w:ascii="Symbol" w:hAnsi="Symbol"/>
              </w:rPr>
              <w:t></w:t>
            </w:r>
            <w:r>
              <w:t xml:space="preserve"> 10</w:t>
            </w:r>
            <w:r>
              <w:rPr>
                <w:vertAlign w:val="superscript"/>
              </w:rPr>
              <w:t>4</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c>
          <w:tcPr>
            <w:tcW w:w="2268" w:type="dxa"/>
            <w:tcBorders>
              <w:left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8,00 </w:t>
            </w:r>
            <w:r>
              <w:rPr>
                <w:rFonts w:ascii="Symbol" w:hAnsi="Symbol"/>
              </w:rPr>
              <w:t></w:t>
            </w:r>
            <w:r>
              <w:t xml:space="preserve"> 10</w:t>
            </w:r>
            <w:r>
              <w:rPr>
                <w:vertAlign w:val="superscript"/>
              </w:rPr>
              <w:t>3</w:t>
            </w:r>
          </w:p>
        </w:tc>
      </w:tr>
      <w:tr w:rsidR="00324934" w:rsidTr="00324934">
        <w:trPr>
          <w:cantSplit/>
          <w:jc w:val="center"/>
        </w:trPr>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ind w:right="851"/>
              <w:jc w:val="right"/>
            </w:pPr>
            <w:r>
              <w:t>0</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jc w:val="center"/>
            </w:pPr>
            <w:r>
              <w:t xml:space="preserve">4,30 </w:t>
            </w:r>
            <w:r>
              <w:rPr>
                <w:rFonts w:ascii="Symbol" w:hAnsi="Symbol"/>
              </w:rPr>
              <w:t></w:t>
            </w:r>
            <w:r>
              <w:t xml:space="preserve"> 10</w:t>
            </w:r>
            <w:r>
              <w:rPr>
                <w:vertAlign w:val="superscript"/>
              </w:rPr>
              <w:t>11</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c>
          <w:tcPr>
            <w:tcW w:w="2268" w:type="dxa"/>
            <w:tcBorders>
              <w:left w:val="single" w:sz="6" w:space="0" w:color="auto"/>
              <w:bottom w:val="single" w:sz="6" w:space="0" w:color="auto"/>
              <w:right w:val="single" w:sz="6" w:space="0" w:color="auto"/>
            </w:tcBorders>
          </w:tcPr>
          <w:p w:rsidR="00324934" w:rsidRDefault="00324934" w:rsidP="00324934">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pPr>
            <w:r>
              <w:tab/>
              <w:t xml:space="preserve">1,07 </w:t>
            </w:r>
            <w:r>
              <w:rPr>
                <w:rFonts w:ascii="Symbol" w:hAnsi="Symbol"/>
              </w:rPr>
              <w:t></w:t>
            </w:r>
            <w:r>
              <w:t xml:space="preserve"> 10</w:t>
            </w:r>
            <w:r>
              <w:rPr>
                <w:vertAlign w:val="superscript"/>
              </w:rPr>
              <w:t>10</w:t>
            </w:r>
          </w:p>
        </w:tc>
      </w:tr>
    </w:tbl>
    <w:p w:rsidR="00324934" w:rsidRDefault="00324934" w:rsidP="00324934">
      <w:pPr>
        <w:pStyle w:val="Tablefin"/>
        <w:rPr>
          <w:lang w:val="fr-FR"/>
        </w:rPr>
      </w:pPr>
    </w:p>
    <w:p w:rsidR="00324934" w:rsidRDefault="00324934" w:rsidP="00324934">
      <w:pPr>
        <w:pStyle w:val="Heading2"/>
      </w:pPr>
      <w:bookmarkStart w:id="61" w:name="_Toc115575985"/>
      <w:bookmarkStart w:id="62" w:name="_Toc129747534"/>
      <w:r>
        <w:t>4.5</w:t>
      </w:r>
      <w:r>
        <w:tab/>
        <w:t>Paramètres géomagnétiques et géophysiques</w:t>
      </w:r>
      <w:bookmarkEnd w:id="61"/>
      <w:bookmarkEnd w:id="62"/>
    </w:p>
    <w:p w:rsidR="00324934" w:rsidRDefault="00324934" w:rsidP="00324934">
      <w:r>
        <w:t>D'autres paramètres sont nécessaires pour calculer le niveau des signaux dans les bandes des ondes kilométriques, myriamétriques et plus longues: ce sont ceux qui décrivent l'orientation et l'intensité du champ magnétique terrestre le long du trajet de propagation ainsi que ceux qui donnent la valeur de la constante diélectrique complexe de la Terre en fonction de la fréquence utilisée pour la propagation.</w:t>
      </w:r>
    </w:p>
    <w:p w:rsidR="00324934" w:rsidRDefault="00324934" w:rsidP="00324934">
      <w:pPr>
        <w:keepNext/>
        <w:keepLines/>
      </w:pPr>
      <w:r>
        <w:t>Les paramètres qui décrivent le champ magnétique terrestre sont la grandeur du champ géomagnétique, l'azimut magnétique (en degrés Est par rapport au Nord) de la direction de propagation, et l'angle d'inclinaison mesuré par rapport à l'horizontale du vecteur du champ magnétique. Ces paramètres se modifient le long du trajet de propagation et ces variations sont incorporées dans le WKB ou dans les formules de conversion de mode.</w:t>
      </w:r>
    </w:p>
    <w:p w:rsidR="00324934" w:rsidRDefault="00324934" w:rsidP="00324934">
      <w:r>
        <w:t>La permittivité relative complexe de la Terre,</w:t>
      </w:r>
      <w:r>
        <w:rPr>
          <w:i/>
        </w:rPr>
        <w:t xml:space="preserve"> N</w:t>
      </w:r>
      <w:r>
        <w:rPr>
          <w:i/>
          <w:vertAlign w:val="subscript"/>
        </w:rPr>
        <w:t>g</w:t>
      </w:r>
      <w:r>
        <w:t>, est donnée par la formule:</w:t>
      </w:r>
    </w:p>
    <w:p w:rsidR="00324934" w:rsidRDefault="00324934" w:rsidP="00324934">
      <w:pPr>
        <w:pStyle w:val="Equation"/>
        <w:jc w:val="left"/>
      </w:pPr>
      <w:r>
        <w:tab/>
      </w:r>
      <w:r>
        <w:tab/>
      </w:r>
      <w:r w:rsidRPr="00542A92">
        <w:rPr>
          <w:position w:val="-30"/>
        </w:rPr>
        <w:object w:dxaOrig="1920" w:dyaOrig="680">
          <v:shape id="_x0000_i1094" type="#_x0000_t75" style="width:95.5pt;height:34.1pt" o:ole="">
            <v:imagedata r:id="rId151" o:title=""/>
          </v:shape>
          <o:OLEObject Type="Embed" ProgID="Equation.3" ShapeID="_x0000_i1094" DrawAspect="Content" ObjectID="_1496669988" r:id="rId152"/>
        </w:object>
      </w:r>
      <w:r>
        <w:tab/>
        <w:t>(49)</w:t>
      </w:r>
    </w:p>
    <w:p w:rsidR="00324934" w:rsidRDefault="00324934" w:rsidP="00324934">
      <w:r>
        <w:t>où:</w:t>
      </w:r>
    </w:p>
    <w:p w:rsidR="00324934" w:rsidRDefault="00324934" w:rsidP="00324934">
      <w:pPr>
        <w:pStyle w:val="Equationlegend"/>
        <w:rPr>
          <w:lang w:val="fr-FR"/>
        </w:rPr>
      </w:pPr>
      <w:r>
        <w:rPr>
          <w:lang w:val="fr-FR"/>
        </w:rPr>
        <w:tab/>
      </w:r>
      <w:r w:rsidRPr="00542A92">
        <w:rPr>
          <w:position w:val="-6"/>
        </w:rPr>
        <w:object w:dxaOrig="200" w:dyaOrig="220">
          <v:shape id="_x0000_i1095" type="#_x0000_t75" style="width:10.1pt;height:11.5pt" o:ole="">
            <v:imagedata r:id="rId153" o:title=""/>
          </v:shape>
          <o:OLEObject Type="Embed" ProgID="Equation.3" ShapeID="_x0000_i1095" DrawAspect="Content" ObjectID="_1496669989" r:id="rId154"/>
        </w:object>
      </w:r>
      <w:r>
        <w:rPr>
          <w:lang w:val="fr-FR"/>
        </w:rPr>
        <w:t>:</w:t>
      </w:r>
      <w:r>
        <w:rPr>
          <w:lang w:val="fr-FR"/>
        </w:rPr>
        <w:tab/>
        <w:t>conductivité du sol</w:t>
      </w:r>
    </w:p>
    <w:p w:rsidR="00324934" w:rsidRDefault="00324934" w:rsidP="00324934">
      <w:pPr>
        <w:pStyle w:val="Equationlegend"/>
        <w:rPr>
          <w:lang w:val="fr-FR"/>
        </w:rPr>
      </w:pPr>
      <w:r>
        <w:rPr>
          <w:lang w:val="fr-FR"/>
        </w:rPr>
        <w:tab/>
      </w:r>
      <w:r w:rsidRPr="00542A92">
        <w:rPr>
          <w:position w:val="-12"/>
        </w:rPr>
        <w:object w:dxaOrig="540" w:dyaOrig="360">
          <v:shape id="_x0000_i1096" type="#_x0000_t75" style="width:27.85pt;height:18.25pt" o:ole="">
            <v:imagedata r:id="rId155" o:title=""/>
          </v:shape>
          <o:OLEObject Type="Embed" ProgID="Equation.3" ShapeID="_x0000_i1096" DrawAspect="Content" ObjectID="_1496669990" r:id="rId156"/>
        </w:object>
      </w:r>
      <w:r>
        <w:rPr>
          <w:lang w:val="fr-FR"/>
        </w:rPr>
        <w:t>:</w:t>
      </w:r>
      <w:r>
        <w:rPr>
          <w:lang w:val="fr-FR"/>
        </w:rPr>
        <w:tab/>
        <w:t>permittivité relative du sol</w:t>
      </w:r>
    </w:p>
    <w:p w:rsidR="00324934" w:rsidRDefault="00324934" w:rsidP="00324934">
      <w:pPr>
        <w:pStyle w:val="Equationlegend"/>
        <w:rPr>
          <w:lang w:val="fr-FR"/>
        </w:rPr>
      </w:pPr>
      <w:r>
        <w:rPr>
          <w:lang w:val="fr-FR"/>
        </w:rPr>
        <w:tab/>
      </w:r>
      <w:r w:rsidRPr="00542A92">
        <w:rPr>
          <w:position w:val="-12"/>
        </w:rPr>
        <w:object w:dxaOrig="279" w:dyaOrig="360">
          <v:shape id="_x0000_i1097" type="#_x0000_t75" style="width:13.9pt;height:18.25pt" o:ole="">
            <v:imagedata r:id="rId157" o:title=""/>
          </v:shape>
          <o:OLEObject Type="Embed" ProgID="Equation.3" ShapeID="_x0000_i1097" DrawAspect="Content" ObjectID="_1496669991" r:id="rId158"/>
        </w:object>
      </w:r>
      <w:r>
        <w:rPr>
          <w:lang w:val="fr-FR"/>
        </w:rPr>
        <w:t>:</w:t>
      </w:r>
      <w:r>
        <w:rPr>
          <w:lang w:val="fr-FR"/>
        </w:rPr>
        <w:tab/>
        <w:t>permittivité de l'espace libre</w:t>
      </w:r>
    </w:p>
    <w:p w:rsidR="00324934" w:rsidRDefault="00324934" w:rsidP="00324934">
      <w:pPr>
        <w:pStyle w:val="Equationlegend"/>
        <w:rPr>
          <w:lang w:val="fr-FR"/>
        </w:rPr>
      </w:pPr>
      <w:r>
        <w:rPr>
          <w:lang w:val="fr-FR"/>
        </w:rPr>
        <w:tab/>
      </w:r>
      <w:r w:rsidRPr="00542A92">
        <w:rPr>
          <w:position w:val="-6"/>
        </w:rPr>
        <w:object w:dxaOrig="220" w:dyaOrig="220">
          <v:shape id="_x0000_i1098" type="#_x0000_t75" style="width:11.5pt;height:11.5pt" o:ole="">
            <v:imagedata r:id="rId159" o:title=""/>
          </v:shape>
          <o:OLEObject Type="Embed" ProgID="Equation.3" ShapeID="_x0000_i1098" DrawAspect="Content" ObjectID="_1496669992" r:id="rId160"/>
        </w:object>
      </w:r>
      <w:r>
        <w:rPr>
          <w:lang w:val="fr-FR"/>
        </w:rPr>
        <w:t>:</w:t>
      </w:r>
      <w:r>
        <w:rPr>
          <w:lang w:val="fr-FR"/>
        </w:rPr>
        <w:tab/>
        <w:t>fréquence angulaire de propagation.</w:t>
      </w:r>
    </w:p>
    <w:p w:rsidR="00324934" w:rsidRDefault="00324934" w:rsidP="00324934">
      <w:r>
        <w:t>Le Tableau 1 donne les valeurs recommandées pour ces paramètres.</w:t>
      </w:r>
    </w:p>
    <w:p w:rsidR="00324934" w:rsidRDefault="00324934" w:rsidP="00324934">
      <w:pPr>
        <w:pStyle w:val="Heading1"/>
      </w:pPr>
      <w:bookmarkStart w:id="63" w:name="_Toc115575986"/>
      <w:bookmarkStart w:id="64" w:name="_Toc129747535"/>
      <w:r>
        <w:lastRenderedPageBreak/>
        <w:t>5</w:t>
      </w:r>
      <w:r>
        <w:tab/>
        <w:t>Discussion</w:t>
      </w:r>
      <w:bookmarkEnd w:id="63"/>
      <w:bookmarkEnd w:id="64"/>
    </w:p>
    <w:p w:rsidR="00324934" w:rsidRDefault="00324934" w:rsidP="00324934">
      <w:pPr>
        <w:keepNext/>
        <w:keepLines/>
        <w:rPr>
          <w:rFonts w:cs="Arial"/>
        </w:rPr>
      </w:pPr>
      <w:r>
        <w:rPr>
          <w:rFonts w:cs="Arial"/>
        </w:rPr>
        <w:t>Pour la prévision du champ pour les fréquences inférieures à environ 150 kHz, on utilisera les méthodes des «bonds» et du guide d'ondes, décrites en détail dans cette Recommandation jusqu'à ce que de meilleures méthodes soient disponibles. Alors que l'on peut utiliser le programme de propagation selon le mode du guide d'ondes décrit dans la présente Recommandation pour prévoir le champ des ondes extrêmement longues (50</w:t>
      </w:r>
      <w:r>
        <w:rPr>
          <w:rFonts w:cs="Arial"/>
        </w:rPr>
        <w:noBreakHyphen/>
        <w:t>3</w:t>
      </w:r>
      <w:r>
        <w:rPr>
          <w:rFonts w:ascii="Tms Rmn" w:hAnsi="Tms Rmn" w:cs="Arial"/>
          <w:sz w:val="12"/>
        </w:rPr>
        <w:t> </w:t>
      </w:r>
      <w:r>
        <w:rPr>
          <w:rFonts w:cs="Arial"/>
        </w:rPr>
        <w:t>000 Hz), des méthodes plus simples ont été mises au point pour la partie inférieure de cette bande.</w:t>
      </w:r>
    </w:p>
    <w:p w:rsidR="00324934" w:rsidRDefault="00324934" w:rsidP="00324934">
      <w:pPr>
        <w:rPr>
          <w:rFonts w:cs="Arial"/>
        </w:rPr>
      </w:pPr>
      <w:r>
        <w:rPr>
          <w:rFonts w:cs="Arial"/>
        </w:rPr>
        <w:t>On trouvera dans l'Annexe 2 une brève discussion de la précision des méthodes. L'Annexe 3 donne quelques résultats intéressants obtenus à l'aide du programme de prévision de la propagation par le mode du guide d'ondes, en vue d'illustrer l'utilité du programme.</w:t>
      </w:r>
    </w:p>
    <w:p w:rsidR="00324934" w:rsidRDefault="00324934" w:rsidP="00324934">
      <w:pPr>
        <w:rPr>
          <w:rFonts w:cs="Arial"/>
        </w:rPr>
      </w:pPr>
    </w:p>
    <w:p w:rsidR="00324934" w:rsidRDefault="00324934" w:rsidP="00324934">
      <w:pPr>
        <w:tabs>
          <w:tab w:val="clear" w:pos="794"/>
          <w:tab w:val="clear" w:pos="1191"/>
          <w:tab w:val="clear" w:pos="1588"/>
          <w:tab w:val="clear" w:pos="1985"/>
        </w:tabs>
        <w:overflowPunct/>
        <w:autoSpaceDE/>
        <w:autoSpaceDN/>
        <w:adjustRightInd/>
        <w:spacing w:before="0"/>
        <w:jc w:val="left"/>
        <w:textAlignment w:val="auto"/>
        <w:rPr>
          <w:rFonts w:cs="Arial"/>
        </w:rPr>
      </w:pPr>
      <w:r>
        <w:rPr>
          <w:rFonts w:cs="Arial"/>
        </w:rPr>
        <w:br w:type="page"/>
      </w:r>
    </w:p>
    <w:p w:rsidR="00324934" w:rsidRDefault="00324934" w:rsidP="00ED4E81">
      <w:pPr>
        <w:pStyle w:val="AnnexNoTitle"/>
      </w:pPr>
      <w:bookmarkStart w:id="65" w:name="_Toc115575987"/>
      <w:bookmarkStart w:id="66" w:name="_Toc129747536"/>
      <w:r>
        <w:lastRenderedPageBreak/>
        <w:t>Annexe 1</w:t>
      </w:r>
      <w:r>
        <w:br/>
      </w:r>
      <w:r>
        <w:br/>
        <w:t>Exemple d'un calcul complet du champ (amplitude et phase)</w:t>
      </w:r>
      <w:r>
        <w:br/>
        <w:t>en appliquant la méthode de propagation par bonds du § 2</w:t>
      </w:r>
      <w:bookmarkEnd w:id="65"/>
      <w:bookmarkEnd w:id="66"/>
    </w:p>
    <w:p w:rsidR="00324934" w:rsidRPr="00A66D59" w:rsidRDefault="00324934" w:rsidP="00324934">
      <w:pPr>
        <w:pStyle w:val="Normalaftertitle0"/>
        <w:jc w:val="both"/>
        <w:rPr>
          <w:lang w:val="fr-CH"/>
        </w:rPr>
      </w:pPr>
      <w:r w:rsidRPr="00A66D59">
        <w:rPr>
          <w:lang w:val="fr-CH"/>
        </w:rPr>
        <w:t>Soit à calculer le champ attendu dans les conditions suivantes: activité solaire minimale, été, heures de jour, court doublet vertical à l'émission et à la réception, et pour les valeurs numériques suivantes:</w:t>
      </w:r>
    </w:p>
    <w:p w:rsidR="00324934" w:rsidRDefault="00324934" w:rsidP="00324934">
      <w:pPr>
        <w:pStyle w:val="enumlev1"/>
        <w:tabs>
          <w:tab w:val="left" w:pos="3969"/>
        </w:tabs>
      </w:pPr>
      <w:r>
        <w:t>Longueur du trajet</w:t>
      </w:r>
      <w:r>
        <w:tab/>
      </w:r>
      <w:r>
        <w:tab/>
      </w:r>
      <w:r>
        <w:rPr>
          <w:i/>
        </w:rPr>
        <w:t>d</w:t>
      </w:r>
      <w:r>
        <w:t xml:space="preserve"> </w:t>
      </w:r>
      <w:r>
        <w:rPr>
          <w:rFonts w:ascii="Symbol" w:hAnsi="Symbol"/>
        </w:rPr>
        <w:t></w:t>
      </w:r>
      <w:r>
        <w:t xml:space="preserve"> 1</w:t>
      </w:r>
      <w:r>
        <w:rPr>
          <w:sz w:val="12"/>
        </w:rPr>
        <w:t xml:space="preserve"> </w:t>
      </w:r>
      <w:r>
        <w:t>911 km</w:t>
      </w:r>
    </w:p>
    <w:p w:rsidR="00324934" w:rsidRDefault="00324934" w:rsidP="00324934">
      <w:pPr>
        <w:pStyle w:val="enumlev1"/>
        <w:tabs>
          <w:tab w:val="left" w:pos="3969"/>
        </w:tabs>
      </w:pPr>
      <w:r>
        <w:t>Fréquence</w:t>
      </w:r>
      <w:r>
        <w:tab/>
      </w:r>
      <w:r>
        <w:tab/>
      </w:r>
      <w:r>
        <w:tab/>
      </w:r>
      <w:r>
        <w:tab/>
      </w:r>
      <w:r>
        <w:rPr>
          <w:i/>
          <w:iCs/>
        </w:rPr>
        <w:t>f</w:t>
      </w:r>
      <w:r>
        <w:t xml:space="preserve"> </w:t>
      </w:r>
      <w:r>
        <w:rPr>
          <w:rFonts w:ascii="Symbol" w:hAnsi="Symbol"/>
        </w:rPr>
        <w:t></w:t>
      </w:r>
      <w:r>
        <w:t xml:space="preserve"> 80 kHz</w:t>
      </w:r>
    </w:p>
    <w:p w:rsidR="00324934" w:rsidRDefault="00324934" w:rsidP="00324934">
      <w:pPr>
        <w:pStyle w:val="enumlev1"/>
        <w:tabs>
          <w:tab w:val="left" w:pos="3969"/>
        </w:tabs>
      </w:pPr>
      <w:r>
        <w:t>Emplacement d'émission sur terre</w:t>
      </w:r>
      <w:r>
        <w:tab/>
      </w:r>
      <w:r w:rsidRPr="00542A92">
        <w:rPr>
          <w:position w:val="-36"/>
        </w:rPr>
        <w:object w:dxaOrig="1780" w:dyaOrig="840">
          <v:shape id="_x0000_i1099" type="#_x0000_t75" style="width:89.3pt;height:42.25pt" o:ole="">
            <v:imagedata r:id="rId161" o:title=""/>
          </v:shape>
          <o:OLEObject Type="Embed" ProgID="Equation.3" ShapeID="_x0000_i1099" DrawAspect="Content" ObjectID="_1496669993" r:id="rId162"/>
        </w:object>
      </w:r>
    </w:p>
    <w:p w:rsidR="00324934" w:rsidRDefault="00324934" w:rsidP="00324934">
      <w:pPr>
        <w:pStyle w:val="enumlev1"/>
        <w:tabs>
          <w:tab w:val="left" w:pos="3969"/>
        </w:tabs>
      </w:pPr>
      <w:r>
        <w:t>Emplacement de réception sur mer</w:t>
      </w:r>
      <w:r>
        <w:tab/>
      </w:r>
      <w:r w:rsidRPr="00542A92">
        <w:rPr>
          <w:position w:val="-32"/>
        </w:rPr>
        <w:object w:dxaOrig="1100" w:dyaOrig="760">
          <v:shape id="_x0000_i1100" type="#_x0000_t75" style="width:54.7pt;height:37.9pt" o:ole="">
            <v:imagedata r:id="rId163" o:title=""/>
          </v:shape>
          <o:OLEObject Type="Embed" ProgID="Equation.3" ShapeID="_x0000_i1100" DrawAspect="Content" ObjectID="_1496669994" r:id="rId164"/>
        </w:object>
      </w:r>
    </w:p>
    <w:p w:rsidR="00324934" w:rsidRDefault="00324934" w:rsidP="00324934">
      <w:pPr>
        <w:pStyle w:val="enumlev1"/>
        <w:tabs>
          <w:tab w:val="left" w:pos="3969"/>
        </w:tabs>
      </w:pPr>
      <w:r>
        <w:t>Puissance rayonnée</w:t>
      </w:r>
      <w:r>
        <w:tab/>
      </w:r>
      <w:r>
        <w:tab/>
      </w:r>
      <w:r>
        <w:rPr>
          <w:i/>
        </w:rPr>
        <w:t>p</w:t>
      </w:r>
      <w:r>
        <w:rPr>
          <w:i/>
          <w:vertAlign w:val="subscript"/>
        </w:rPr>
        <w:t>t</w:t>
      </w:r>
      <w:r>
        <w:t xml:space="preserve"> </w:t>
      </w:r>
      <w:r>
        <w:rPr>
          <w:rFonts w:ascii="Symbol" w:hAnsi="Symbol"/>
        </w:rPr>
        <w:t></w:t>
      </w:r>
      <w:r>
        <w:t xml:space="preserve"> 0,4 kW</w:t>
      </w:r>
    </w:p>
    <w:p w:rsidR="00324934" w:rsidRDefault="00324934" w:rsidP="00324934">
      <w:r>
        <w:t>Les étapes successives du calcul sont les suivantes:</w:t>
      </w:r>
    </w:p>
    <w:tbl>
      <w:tblPr>
        <w:tblW w:w="0" w:type="auto"/>
        <w:tblLayout w:type="fixed"/>
        <w:tblLook w:val="0000" w:firstRow="0" w:lastRow="0" w:firstColumn="0" w:lastColumn="0" w:noHBand="0" w:noVBand="0"/>
      </w:tblPr>
      <w:tblGrid>
        <w:gridCol w:w="794"/>
        <w:gridCol w:w="2552"/>
        <w:gridCol w:w="851"/>
        <w:gridCol w:w="3402"/>
        <w:gridCol w:w="2155"/>
      </w:tblGrid>
      <w:tr w:rsidR="00324934" w:rsidTr="00324934">
        <w:trPr>
          <w:cantSplit/>
        </w:trPr>
        <w:tc>
          <w:tcPr>
            <w:tcW w:w="794" w:type="dxa"/>
          </w:tcPr>
          <w:p w:rsidR="00324934" w:rsidRDefault="00324934" w:rsidP="00324934">
            <w:pPr>
              <w:spacing w:before="200"/>
              <w:rPr>
                <w:i/>
                <w:sz w:val="22"/>
              </w:rPr>
            </w:pPr>
            <w:r>
              <w:rPr>
                <w:i/>
                <w:sz w:val="22"/>
              </w:rPr>
              <w:t>Etape</w:t>
            </w:r>
          </w:p>
        </w:tc>
        <w:tc>
          <w:tcPr>
            <w:tcW w:w="2552" w:type="dxa"/>
          </w:tcPr>
          <w:p w:rsidR="00324934" w:rsidRDefault="00324934" w:rsidP="00324934">
            <w:pPr>
              <w:spacing w:before="200"/>
              <w:jc w:val="left"/>
              <w:rPr>
                <w:i/>
                <w:sz w:val="22"/>
              </w:rPr>
            </w:pPr>
            <w:r>
              <w:rPr>
                <w:i/>
                <w:sz w:val="22"/>
              </w:rPr>
              <w:t>Paramètres</w:t>
            </w:r>
          </w:p>
        </w:tc>
        <w:tc>
          <w:tcPr>
            <w:tcW w:w="851" w:type="dxa"/>
          </w:tcPr>
          <w:p w:rsidR="00324934" w:rsidRDefault="00324934" w:rsidP="00324934">
            <w:pPr>
              <w:spacing w:before="200"/>
              <w:ind w:left="-113"/>
              <w:jc w:val="center"/>
              <w:rPr>
                <w:i/>
                <w:sz w:val="22"/>
              </w:rPr>
            </w:pPr>
            <w:r>
              <w:rPr>
                <w:i/>
                <w:sz w:val="22"/>
              </w:rPr>
              <w:t>Figure</w:t>
            </w:r>
          </w:p>
        </w:tc>
        <w:tc>
          <w:tcPr>
            <w:tcW w:w="3402" w:type="dxa"/>
          </w:tcPr>
          <w:p w:rsidR="00324934" w:rsidRDefault="00324934" w:rsidP="00324934">
            <w:pPr>
              <w:spacing w:before="200"/>
              <w:jc w:val="left"/>
              <w:rPr>
                <w:i/>
                <w:sz w:val="22"/>
              </w:rPr>
            </w:pPr>
            <w:r>
              <w:rPr>
                <w:i/>
                <w:sz w:val="22"/>
              </w:rPr>
              <w:t>Terme calculé</w:t>
            </w:r>
          </w:p>
        </w:tc>
        <w:tc>
          <w:tcPr>
            <w:tcW w:w="2155" w:type="dxa"/>
          </w:tcPr>
          <w:p w:rsidR="00324934" w:rsidRDefault="00324934" w:rsidP="00324934">
            <w:pPr>
              <w:spacing w:before="200"/>
              <w:ind w:left="-113"/>
              <w:jc w:val="left"/>
              <w:rPr>
                <w:i/>
                <w:sz w:val="22"/>
              </w:rPr>
            </w:pPr>
            <w:r>
              <w:rPr>
                <w:i/>
                <w:sz w:val="22"/>
              </w:rPr>
              <w:t>Valeur</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rPr>
            </w:pPr>
            <w:r>
              <w:rPr>
                <w:sz w:val="22"/>
              </w:rPr>
              <w:tab/>
            </w:r>
            <w:r>
              <w:rPr>
                <w:color w:val="FFFFFF"/>
                <w:sz w:val="22"/>
              </w:rPr>
              <w:t>0</w:t>
            </w:r>
            <w:r>
              <w:rPr>
                <w:sz w:val="22"/>
              </w:rPr>
              <w:t>1</w:t>
            </w:r>
          </w:p>
        </w:tc>
        <w:tc>
          <w:tcPr>
            <w:tcW w:w="2552" w:type="dxa"/>
          </w:tcPr>
          <w:p w:rsidR="00324934" w:rsidRDefault="00324934" w:rsidP="00324934">
            <w:pPr>
              <w:jc w:val="left"/>
              <w:rPr>
                <w:sz w:val="22"/>
              </w:rPr>
            </w:pPr>
            <w:r>
              <w:rPr>
                <w:i/>
                <w:sz w:val="22"/>
              </w:rPr>
              <w:t>p</w:t>
            </w:r>
            <w:r>
              <w:rPr>
                <w:i/>
                <w:sz w:val="22"/>
                <w:vertAlign w:val="subscript"/>
              </w:rPr>
              <w:t>t</w:t>
            </w:r>
            <w:r>
              <w:rPr>
                <w:sz w:val="22"/>
              </w:rPr>
              <w:t xml:space="preserve"> </w:t>
            </w:r>
            <w:r>
              <w:rPr>
                <w:rFonts w:ascii="Symbol" w:hAnsi="Symbol"/>
                <w:sz w:val="22"/>
              </w:rPr>
              <w:t></w:t>
            </w:r>
            <w:r>
              <w:rPr>
                <w:sz w:val="22"/>
              </w:rPr>
              <w:t xml:space="preserve"> 0,4 kW</w:t>
            </w:r>
          </w:p>
        </w:tc>
        <w:tc>
          <w:tcPr>
            <w:tcW w:w="851" w:type="dxa"/>
          </w:tcPr>
          <w:p w:rsidR="00324934" w:rsidRDefault="00324934" w:rsidP="00324934">
            <w:pPr>
              <w:tabs>
                <w:tab w:val="clear" w:pos="794"/>
                <w:tab w:val="clear" w:pos="1191"/>
                <w:tab w:val="clear" w:pos="1588"/>
                <w:tab w:val="clear" w:pos="1985"/>
                <w:tab w:val="left" w:pos="199"/>
              </w:tabs>
              <w:jc w:val="center"/>
              <w:rPr>
                <w:sz w:val="22"/>
              </w:rPr>
            </w:pPr>
          </w:p>
        </w:tc>
        <w:tc>
          <w:tcPr>
            <w:tcW w:w="3402" w:type="dxa"/>
          </w:tcPr>
          <w:p w:rsidR="00324934" w:rsidRDefault="00324934" w:rsidP="00324934">
            <w:pPr>
              <w:jc w:val="left"/>
              <w:rPr>
                <w:sz w:val="22"/>
              </w:rPr>
            </w:pPr>
            <w:r w:rsidRPr="00542A92">
              <w:rPr>
                <w:position w:val="-10"/>
                <w:sz w:val="22"/>
              </w:rPr>
              <w:object w:dxaOrig="1280" w:dyaOrig="360">
                <v:shape id="_x0000_i1101" type="#_x0000_t75" style="width:63.85pt;height:18.25pt" o:ole="">
                  <v:imagedata r:id="rId165" o:title=""/>
                </v:shape>
                <o:OLEObject Type="Embed" ProgID="Equation.3" ShapeID="_x0000_i1101" DrawAspect="Content" ObjectID="_1496669995" r:id="rId166"/>
              </w:objec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190 V</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2</w:t>
            </w:r>
          </w:p>
        </w:tc>
        <w:tc>
          <w:tcPr>
            <w:tcW w:w="2552" w:type="dxa"/>
          </w:tcPr>
          <w:p w:rsidR="00324934" w:rsidRDefault="00324934" w:rsidP="00324934">
            <w:pPr>
              <w:jc w:val="left"/>
              <w:rPr>
                <w:i/>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r>
              <w:rPr>
                <w:sz w:val="22"/>
                <w:lang w:val="en-US"/>
              </w:rPr>
              <w:t>2</w:t>
            </w:r>
          </w:p>
        </w:tc>
        <w:tc>
          <w:tcPr>
            <w:tcW w:w="3402" w:type="dxa"/>
          </w:tcPr>
          <w:p w:rsidR="00324934" w:rsidRDefault="00324934" w:rsidP="00324934">
            <w:pPr>
              <w:jc w:val="left"/>
              <w:rPr>
                <w:sz w:val="22"/>
                <w:lang w:val="en-US"/>
              </w:rPr>
            </w:pPr>
            <w:r>
              <w:rPr>
                <w:rFonts w:ascii="Symbol" w:hAnsi="Symbol"/>
                <w:sz w:val="22"/>
              </w:rPr>
              <w:t></w:t>
            </w:r>
            <w:r>
              <w:rPr>
                <w:sz w:val="22"/>
                <w:lang w:val="en-US"/>
              </w:rPr>
              <w:br/>
            </w:r>
            <w:r>
              <w:rPr>
                <w:i/>
                <w:sz w:val="22"/>
                <w:lang w:val="en-US"/>
              </w:rPr>
              <w:t>i</w: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0,36°</w:t>
            </w:r>
            <w:r>
              <w:rPr>
                <w:sz w:val="22"/>
                <w:lang w:val="en-US"/>
              </w:rPr>
              <w:br/>
            </w:r>
            <w:r>
              <w:rPr>
                <w:rFonts w:ascii="Symbol" w:hAnsi="Symbol"/>
                <w:sz w:val="22"/>
              </w:rPr>
              <w:t></w:t>
            </w:r>
            <w:r>
              <w:rPr>
                <w:sz w:val="22"/>
                <w:lang w:val="en-US"/>
              </w:rPr>
              <w:t xml:space="preserve"> 81</w:t>
            </w:r>
            <w:r>
              <w:rPr>
                <w:rFonts w:ascii="Symbol" w:hAnsi="Symbol"/>
                <w:sz w:val="22"/>
              </w:rPr>
              <w:t></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3</w:t>
            </w:r>
          </w:p>
        </w:tc>
        <w:tc>
          <w:tcPr>
            <w:tcW w:w="2552" w:type="dxa"/>
          </w:tcPr>
          <w:p w:rsidR="00324934" w:rsidRDefault="00324934" w:rsidP="00324934">
            <w:pPr>
              <w:jc w:val="left"/>
              <w:rPr>
                <w:i/>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r>
              <w:rPr>
                <w:sz w:val="22"/>
                <w:lang w:val="en-US"/>
              </w:rPr>
              <w:t>8</w:t>
            </w:r>
          </w:p>
        </w:tc>
        <w:tc>
          <w:tcPr>
            <w:tcW w:w="3402" w:type="dxa"/>
          </w:tcPr>
          <w:p w:rsidR="00324934" w:rsidRDefault="00324934" w:rsidP="00324934">
            <w:pPr>
              <w:jc w:val="left"/>
              <w:rPr>
                <w:sz w:val="22"/>
                <w:lang w:val="en-US"/>
              </w:rPr>
            </w:pPr>
            <w:r>
              <w:rPr>
                <w:i/>
                <w:sz w:val="22"/>
                <w:lang w:val="en-US"/>
              </w:rPr>
              <w:t>F</w:t>
            </w:r>
            <w:r>
              <w:rPr>
                <w:i/>
                <w:sz w:val="22"/>
                <w:vertAlign w:val="subscript"/>
                <w:lang w:val="en-US"/>
              </w:rPr>
              <w:t>t</w: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0,36</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4</w:t>
            </w:r>
          </w:p>
        </w:tc>
        <w:tc>
          <w:tcPr>
            <w:tcW w:w="2552" w:type="dxa"/>
          </w:tcPr>
          <w:p w:rsidR="00324934" w:rsidRDefault="00324934" w:rsidP="00324934">
            <w:pPr>
              <w:jc w:val="left"/>
              <w:rPr>
                <w:sz w:val="22"/>
                <w:lang w:val="en-US"/>
              </w:rPr>
            </w:pPr>
            <w:r>
              <w:rPr>
                <w:rFonts w:ascii="Symbol" w:hAnsi="Symbol"/>
                <w:sz w:val="22"/>
              </w:rPr>
              <w:t></w:t>
            </w:r>
            <w:r>
              <w:rPr>
                <w:sz w:val="22"/>
                <w:lang w:val="en-US"/>
              </w:rPr>
              <w:t xml:space="preserve"> </w:t>
            </w:r>
            <w:r>
              <w:rPr>
                <w:rFonts w:ascii="Symbol" w:hAnsi="Symbol"/>
                <w:sz w:val="22"/>
              </w:rPr>
              <w:t></w:t>
            </w:r>
            <w:r>
              <w:rPr>
                <w:sz w:val="22"/>
                <w:lang w:val="en-US"/>
              </w:rPr>
              <w:t xml:space="preserve"> </w:t>
            </w:r>
            <w:r>
              <w:rPr>
                <w:rFonts w:ascii="Symbol" w:hAnsi="Symbol"/>
                <w:sz w:val="22"/>
              </w:rPr>
              <w:t></w:t>
            </w:r>
            <w:r>
              <w:rPr>
                <w:sz w:val="22"/>
                <w:lang w:val="en-US"/>
              </w:rPr>
              <w:t>0,36</w:t>
            </w:r>
            <w:r>
              <w:rPr>
                <w:rFonts w:ascii="Symbol" w:hAnsi="Symbol"/>
                <w:sz w:val="22"/>
              </w:rPr>
              <w:t></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r>
              <w:rPr>
                <w:sz w:val="22"/>
                <w:lang w:val="en-US"/>
              </w:rPr>
              <w:t>7</w:t>
            </w:r>
          </w:p>
        </w:tc>
        <w:tc>
          <w:tcPr>
            <w:tcW w:w="3402" w:type="dxa"/>
          </w:tcPr>
          <w:p w:rsidR="00324934" w:rsidRDefault="00324934" w:rsidP="00324934">
            <w:pPr>
              <w:jc w:val="left"/>
              <w:rPr>
                <w:i/>
                <w:sz w:val="22"/>
                <w:lang w:val="en-US"/>
              </w:rPr>
            </w:pPr>
            <w:r>
              <w:rPr>
                <w:i/>
                <w:sz w:val="22"/>
                <w:lang w:val="en-US"/>
              </w:rPr>
              <w:t>F</w:t>
            </w:r>
            <w:r>
              <w:rPr>
                <w:i/>
                <w:sz w:val="22"/>
                <w:vertAlign w:val="subscript"/>
                <w:lang w:val="en-US"/>
              </w:rPr>
              <w:t>r</w: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0,67</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5</w:t>
            </w:r>
          </w:p>
        </w:tc>
        <w:tc>
          <w:tcPr>
            <w:tcW w:w="2552" w:type="dxa"/>
          </w:tcPr>
          <w:p w:rsidR="00324934" w:rsidRDefault="00324934" w:rsidP="00324934">
            <w:pPr>
              <w:jc w:val="left"/>
              <w:rPr>
                <w:sz w:val="22"/>
                <w:lang w:val="en-US"/>
              </w:rPr>
            </w:pPr>
            <w:r>
              <w:rPr>
                <w:i/>
                <w:sz w:val="22"/>
                <w:lang w:val="en-US"/>
              </w:rPr>
              <w:t>d</w:t>
            </w:r>
            <w:r>
              <w:rPr>
                <w:sz w:val="22"/>
                <w:lang w:val="en-US"/>
              </w:rPr>
              <w:t xml:space="preserve"> </w:t>
            </w:r>
            <w:r>
              <w:rPr>
                <w:rFonts w:ascii="Symbol" w:hAnsi="Symbol"/>
                <w:sz w:val="22"/>
              </w:rPr>
              <w:t></w:t>
            </w:r>
            <w:r>
              <w:rPr>
                <w:sz w:val="22"/>
                <w:lang w:val="en-US"/>
              </w:rPr>
              <w:t xml:space="preserve"> 1</w:t>
            </w:r>
            <w:r>
              <w:rPr>
                <w:rFonts w:ascii="Tms Rmn" w:hAnsi="Tms Rmn"/>
                <w:sz w:val="22"/>
                <w:lang w:val="en-US"/>
              </w:rPr>
              <w:t> </w:t>
            </w:r>
            <w:r>
              <w:rPr>
                <w:sz w:val="22"/>
                <w:lang w:val="en-US"/>
              </w:rPr>
              <w:t>911 km</w:t>
            </w:r>
            <w:r>
              <w:rPr>
                <w:sz w:val="22"/>
                <w:lang w:val="en-US"/>
              </w:rPr>
              <w:br/>
            </w:r>
            <w:r>
              <w:rPr>
                <w:i/>
                <w:sz w:val="22"/>
                <w:lang w:val="en-US"/>
              </w:rPr>
              <w:t>c</w:t>
            </w:r>
            <w:r>
              <w:rPr>
                <w:sz w:val="22"/>
                <w:lang w:val="en-US"/>
              </w:rPr>
              <w:t xml:space="preserve">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 xml:space="preserve"> km/s</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r>
              <w:rPr>
                <w:sz w:val="22"/>
                <w:lang w:val="en-US"/>
              </w:rPr>
              <w:t>4</w:t>
            </w:r>
          </w:p>
        </w:tc>
        <w:tc>
          <w:tcPr>
            <w:tcW w:w="3402" w:type="dxa"/>
          </w:tcPr>
          <w:p w:rsidR="00324934" w:rsidRDefault="00324934" w:rsidP="00324934">
            <w:pPr>
              <w:jc w:val="left"/>
              <w:rPr>
                <w:i/>
                <w:sz w:val="22"/>
                <w:lang w:val="en-US"/>
              </w:rPr>
            </w:pPr>
            <w:r>
              <w:rPr>
                <w:i/>
                <w:sz w:val="22"/>
                <w:lang w:val="en-US"/>
              </w:rPr>
              <w:t>L</w:t>
            </w:r>
            <w:r>
              <w:rPr>
                <w:sz w:val="22"/>
                <w:lang w:val="en-US"/>
              </w:rPr>
              <w:t xml:space="preserve"> – </w:t>
            </w:r>
            <w:r>
              <w:rPr>
                <w:i/>
                <w:sz w:val="22"/>
                <w:lang w:val="en-US"/>
              </w:rPr>
              <w:t>d</w:t>
            </w:r>
            <w:r>
              <w:rPr>
                <w:i/>
                <w:sz w:val="22"/>
                <w:lang w:val="en-US"/>
              </w:rPr>
              <w:br/>
              <w:t xml:space="preserve">L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w:t>
            </w:r>
            <w:r>
              <w:rPr>
                <w:i/>
                <w:sz w:val="22"/>
                <w:lang w:val="en-US"/>
              </w:rPr>
              <w:t xml:space="preserve"> </w:t>
            </w:r>
            <w:r>
              <w:rPr>
                <w:rFonts w:ascii="Symbol" w:hAnsi="Symbol"/>
                <w:sz w:val="22"/>
              </w:rPr>
              <w:t></w:t>
            </w:r>
            <w:r>
              <w:rPr>
                <w:sz w:val="22"/>
                <w:lang w:val="en-US"/>
              </w:rPr>
              <w:t xml:space="preserve"> (46 </w:t>
            </w:r>
            <w:r>
              <w:rPr>
                <w:rFonts w:ascii="Symbol" w:hAnsi="Symbol"/>
                <w:sz w:val="22"/>
              </w:rPr>
              <w:t></w:t>
            </w:r>
            <w:r>
              <w:rPr>
                <w:sz w:val="22"/>
                <w:lang w:val="en-US"/>
              </w:rPr>
              <w:t xml:space="preserve"> 10</w:t>
            </w:r>
            <w:r>
              <w:rPr>
                <w:rFonts w:ascii="Symbol" w:hAnsi="Symbol"/>
                <w:sz w:val="22"/>
                <w:vertAlign w:val="superscript"/>
              </w:rPr>
              <w:t></w:t>
            </w:r>
            <w:r>
              <w:rPr>
                <w:sz w:val="22"/>
                <w:vertAlign w:val="superscript"/>
                <w:lang w:val="en-US"/>
              </w:rPr>
              <w:t xml:space="preserve">6 </w:t>
            </w:r>
            <w:r>
              <w:rPr>
                <w:rFonts w:ascii="Symbol" w:hAnsi="Symbol"/>
                <w:sz w:val="22"/>
              </w:rPr>
              <w:t></w:t>
            </w:r>
            <w:r>
              <w:rPr>
                <w:sz w:val="22"/>
                <w:lang w:val="en-US"/>
              </w:rPr>
              <w:t xml:space="preserve"> 3 </w:t>
            </w:r>
            <w:r>
              <w:rPr>
                <w:rFonts w:ascii="Symbol" w:hAnsi="Symbol"/>
                <w:sz w:val="22"/>
              </w:rPr>
              <w:t></w:t>
            </w:r>
            <w:r>
              <w:rPr>
                <w:sz w:val="22"/>
                <w:lang w:val="en-US"/>
              </w:rPr>
              <w:t xml:space="preserve"> 10</w:t>
            </w:r>
            <w:r>
              <w:rPr>
                <w:sz w:val="22"/>
                <w:vertAlign w:val="superscript"/>
                <w:lang w:val="en-US"/>
              </w:rPr>
              <w:t>5</w:t>
            </w:r>
            <w:r>
              <w:rPr>
                <w:sz w:val="22"/>
                <w:lang w:val="en-US"/>
              </w:rPr>
              <w:t>)</w: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46 </w:t>
            </w:r>
            <w:r>
              <w:rPr>
                <w:rFonts w:ascii="Symbol" w:hAnsi="Symbol"/>
                <w:sz w:val="22"/>
              </w:rPr>
              <w:t></w:t>
            </w:r>
            <w:r>
              <w:rPr>
                <w:sz w:val="22"/>
                <w:lang w:val="en-US"/>
              </w:rPr>
              <w:t>s</w:t>
            </w:r>
            <w:r>
              <w:rPr>
                <w:sz w:val="22"/>
                <w:lang w:val="en-US"/>
              </w:rPr>
              <w:br/>
            </w:r>
            <w:r>
              <w:rPr>
                <w:rFonts w:ascii="Symbol" w:hAnsi="Symbol"/>
                <w:sz w:val="22"/>
              </w:rPr>
              <w:t></w:t>
            </w:r>
            <w:r>
              <w:rPr>
                <w:sz w:val="22"/>
                <w:lang w:val="en-US"/>
              </w:rPr>
              <w:t xml:space="preserve"> 1 925 km</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6</w:t>
            </w:r>
          </w:p>
        </w:tc>
        <w:tc>
          <w:tcPr>
            <w:tcW w:w="2552" w:type="dxa"/>
          </w:tcPr>
          <w:p w:rsidR="00324934" w:rsidRDefault="00324934" w:rsidP="00324934">
            <w:pPr>
              <w:jc w:val="left"/>
              <w:rPr>
                <w:i/>
                <w:sz w:val="22"/>
                <w:lang w:val="en-US"/>
              </w:rPr>
            </w:pPr>
            <w:r>
              <w:rPr>
                <w:i/>
                <w:sz w:val="22"/>
                <w:lang w:val="en-US"/>
              </w:rPr>
              <w:t xml:space="preserve">d </w:t>
            </w:r>
            <w:r>
              <w:rPr>
                <w:rFonts w:ascii="Symbol" w:hAnsi="Symbol"/>
                <w:i/>
                <w:sz w:val="22"/>
              </w:rPr>
              <w:t></w:t>
            </w:r>
            <w:r>
              <w:rPr>
                <w:i/>
                <w:sz w:val="22"/>
                <w:lang w:val="en-US"/>
              </w:rPr>
              <w:t xml:space="preserve"> </w:t>
            </w:r>
            <w:r>
              <w:rPr>
                <w:sz w:val="22"/>
                <w:lang w:val="en-US"/>
              </w:rPr>
              <w:t>1</w:t>
            </w:r>
            <w:r>
              <w:rPr>
                <w:rFonts w:ascii="Tms Rmn" w:hAnsi="Tms Rmn"/>
                <w:sz w:val="22"/>
                <w:lang w:val="en-US"/>
              </w:rPr>
              <w:t> </w:t>
            </w:r>
            <w:r>
              <w:rPr>
                <w:sz w:val="22"/>
                <w:lang w:val="en-US"/>
              </w:rPr>
              <w:t>911 km</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r>
              <w:rPr>
                <w:sz w:val="22"/>
                <w:lang w:val="en-US"/>
              </w:rPr>
              <w:t>5</w:t>
            </w:r>
          </w:p>
        </w:tc>
        <w:tc>
          <w:tcPr>
            <w:tcW w:w="3402" w:type="dxa"/>
          </w:tcPr>
          <w:p w:rsidR="00324934" w:rsidRDefault="00324934" w:rsidP="00324934">
            <w:pPr>
              <w:jc w:val="left"/>
              <w:rPr>
                <w:i/>
                <w:sz w:val="22"/>
                <w:lang w:val="en-US"/>
              </w:rPr>
            </w:pPr>
            <w:r>
              <w:rPr>
                <w:i/>
                <w:sz w:val="22"/>
                <w:lang w:val="en-US"/>
              </w:rPr>
              <w:t>D</w:t>
            </w:r>
          </w:p>
        </w:tc>
        <w:tc>
          <w:tcPr>
            <w:tcW w:w="2155" w:type="dxa"/>
          </w:tcPr>
          <w:p w:rsidR="00324934" w:rsidRDefault="00324934" w:rsidP="00324934">
            <w:pPr>
              <w:ind w:left="-113"/>
              <w:jc w:val="left"/>
              <w:rPr>
                <w:sz w:val="22"/>
                <w:lang w:val="en-US"/>
              </w:rPr>
            </w:pPr>
            <w:r>
              <w:rPr>
                <w:rFonts w:ascii="Symbol" w:hAnsi="Symbol"/>
                <w:sz w:val="22"/>
              </w:rPr>
              <w:t></w:t>
            </w:r>
            <w:r>
              <w:rPr>
                <w:sz w:val="22"/>
                <w:lang w:val="en-US"/>
              </w:rPr>
              <w:t xml:space="preserve"> 2,16</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n-US"/>
              </w:rPr>
            </w:pPr>
            <w:r>
              <w:rPr>
                <w:sz w:val="22"/>
                <w:lang w:val="en-US"/>
              </w:rPr>
              <w:tab/>
            </w:r>
            <w:r>
              <w:rPr>
                <w:color w:val="FFFFFF"/>
                <w:sz w:val="22"/>
                <w:lang w:val="en-US"/>
              </w:rPr>
              <w:t>0</w:t>
            </w:r>
            <w:r>
              <w:rPr>
                <w:sz w:val="22"/>
                <w:lang w:val="en-US"/>
              </w:rPr>
              <w:t>7</w:t>
            </w:r>
          </w:p>
        </w:tc>
        <w:tc>
          <w:tcPr>
            <w:tcW w:w="2552" w:type="dxa"/>
          </w:tcPr>
          <w:p w:rsidR="00324934" w:rsidRDefault="00324934" w:rsidP="00324934">
            <w:pPr>
              <w:jc w:val="left"/>
              <w:rPr>
                <w:i/>
                <w:sz w:val="22"/>
                <w:lang w:val="en-US"/>
              </w:rPr>
            </w:pPr>
            <w:r>
              <w:rPr>
                <w:i/>
                <w:iCs/>
                <w:sz w:val="22"/>
                <w:lang w:val="en-US"/>
              </w:rPr>
              <w:t>f</w:t>
            </w:r>
            <w:r>
              <w:rPr>
                <w:sz w:val="22"/>
                <w:lang w:val="en-US"/>
              </w:rPr>
              <w:t xml:space="preserve"> </w:t>
            </w:r>
            <w:r>
              <w:rPr>
                <w:rFonts w:ascii="Symbol" w:hAnsi="Symbol"/>
                <w:sz w:val="22"/>
              </w:rPr>
              <w:t></w:t>
            </w:r>
            <w:r>
              <w:rPr>
                <w:sz w:val="22"/>
                <w:lang w:val="en-US"/>
              </w:rPr>
              <w:t xml:space="preserve"> 80 kHz</w:t>
            </w:r>
            <w:r>
              <w:rPr>
                <w:sz w:val="22"/>
                <w:lang w:val="en-US"/>
              </w:rPr>
              <w:br/>
            </w:r>
            <w:r>
              <w:rPr>
                <w:i/>
                <w:sz w:val="22"/>
                <w:lang w:val="en-US"/>
              </w:rPr>
              <w:t>i</w:t>
            </w:r>
            <w:r>
              <w:rPr>
                <w:sz w:val="22"/>
                <w:lang w:val="en-US"/>
              </w:rPr>
              <w:t xml:space="preserve"> </w:t>
            </w:r>
            <w:r>
              <w:rPr>
                <w:rFonts w:ascii="Tms Rmn" w:hAnsi="Tms Rmn"/>
                <w:sz w:val="22"/>
                <w:lang w:val="en-US"/>
              </w:rPr>
              <w:t> </w:t>
            </w:r>
            <w:r>
              <w:rPr>
                <w:rFonts w:ascii="Symbol" w:hAnsi="Symbol"/>
                <w:sz w:val="22"/>
              </w:rPr>
              <w:t></w:t>
            </w:r>
            <w:r>
              <w:rPr>
                <w:sz w:val="22"/>
                <w:lang w:val="en-US"/>
              </w:rPr>
              <w:t xml:space="preserve"> 81</w:t>
            </w:r>
            <w:r>
              <w:rPr>
                <w:rFonts w:ascii="Symbol" w:hAnsi="Symbol"/>
                <w:sz w:val="22"/>
              </w:rPr>
              <w:t></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n-US"/>
              </w:rPr>
            </w:pPr>
          </w:p>
        </w:tc>
        <w:tc>
          <w:tcPr>
            <w:tcW w:w="3402" w:type="dxa"/>
          </w:tcPr>
          <w:p w:rsidR="00324934" w:rsidRDefault="00324934" w:rsidP="00324934">
            <w:pPr>
              <w:jc w:val="left"/>
              <w:rPr>
                <w:i/>
                <w:sz w:val="22"/>
                <w:lang w:val="en-US"/>
              </w:rPr>
            </w:pPr>
            <w:r>
              <w:rPr>
                <w:i/>
                <w:iCs/>
                <w:sz w:val="22"/>
                <w:lang w:val="en-US"/>
              </w:rPr>
              <w:t>f</w:t>
            </w:r>
            <w:r>
              <w:rPr>
                <w:sz w:val="22"/>
                <w:lang w:val="en-US"/>
              </w:rPr>
              <w:t xml:space="preserve"> cos </w:t>
            </w:r>
            <w:r>
              <w:rPr>
                <w:i/>
                <w:sz w:val="22"/>
                <w:lang w:val="en-US"/>
              </w:rPr>
              <w:t>i</w:t>
            </w:r>
            <w:r>
              <w:rPr>
                <w:sz w:val="22"/>
                <w:lang w:val="en-US"/>
              </w:rPr>
              <w:t xml:space="preserve"> </w:t>
            </w:r>
            <w:r>
              <w:rPr>
                <w:rFonts w:ascii="Symbol" w:hAnsi="Symbol"/>
                <w:sz w:val="22"/>
              </w:rPr>
              <w:t></w:t>
            </w:r>
            <w:r>
              <w:rPr>
                <w:sz w:val="22"/>
                <w:lang w:val="en-US"/>
              </w:rPr>
              <w:t xml:space="preserve"> 80 cos 81</w:t>
            </w:r>
            <w:r>
              <w:rPr>
                <w:rFonts w:ascii="Symbol" w:hAnsi="Symbol"/>
                <w:sz w:val="22"/>
              </w:rPr>
              <w:t></w:t>
            </w:r>
          </w:p>
        </w:tc>
        <w:tc>
          <w:tcPr>
            <w:tcW w:w="2155" w:type="dxa"/>
          </w:tcPr>
          <w:p w:rsidR="00324934" w:rsidRDefault="00324934" w:rsidP="00324934">
            <w:pPr>
              <w:ind w:left="-113"/>
              <w:jc w:val="left"/>
              <w:rPr>
                <w:sz w:val="22"/>
              </w:rPr>
            </w:pPr>
            <w:r>
              <w:rPr>
                <w:rFonts w:ascii="Symbol" w:hAnsi="Symbol"/>
                <w:sz w:val="22"/>
              </w:rPr>
              <w:t></w:t>
            </w:r>
            <w:r>
              <w:rPr>
                <w:sz w:val="22"/>
              </w:rPr>
              <w:t xml:space="preserve"> 12,5 kHz</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rPr>
            </w:pPr>
            <w:r>
              <w:rPr>
                <w:sz w:val="22"/>
              </w:rPr>
              <w:tab/>
            </w:r>
            <w:r>
              <w:rPr>
                <w:color w:val="FFFFFF"/>
                <w:sz w:val="22"/>
              </w:rPr>
              <w:t>0</w:t>
            </w:r>
            <w:r>
              <w:rPr>
                <w:sz w:val="22"/>
              </w:rPr>
              <w:t>8</w:t>
            </w:r>
          </w:p>
        </w:tc>
        <w:tc>
          <w:tcPr>
            <w:tcW w:w="2552" w:type="dxa"/>
          </w:tcPr>
          <w:p w:rsidR="00324934" w:rsidRDefault="00324934" w:rsidP="00324934">
            <w:pPr>
              <w:tabs>
                <w:tab w:val="clear" w:pos="1191"/>
                <w:tab w:val="left" w:pos="992"/>
              </w:tabs>
              <w:ind w:left="794" w:hanging="794"/>
              <w:jc w:val="left"/>
              <w:rPr>
                <w:sz w:val="22"/>
              </w:rPr>
            </w:pPr>
            <w:r>
              <w:rPr>
                <w:i/>
                <w:iCs/>
                <w:sz w:val="22"/>
              </w:rPr>
              <w:t>f</w:t>
            </w:r>
            <w:r>
              <w:rPr>
                <w:sz w:val="22"/>
              </w:rPr>
              <w:t xml:space="preserve"> cos </w:t>
            </w:r>
            <w:r>
              <w:rPr>
                <w:i/>
                <w:sz w:val="22"/>
              </w:rPr>
              <w:t>i</w:t>
            </w:r>
            <w:r>
              <w:rPr>
                <w:sz w:val="22"/>
              </w:rPr>
              <w:t> </w:t>
            </w:r>
            <w:r>
              <w:rPr>
                <w:rFonts w:ascii="Symbol" w:hAnsi="Symbol"/>
                <w:sz w:val="22"/>
              </w:rPr>
              <w:t></w:t>
            </w:r>
            <w:r>
              <w:rPr>
                <w:sz w:val="22"/>
              </w:rPr>
              <w:tab/>
              <w:t>12,5 kHz activité solaire minimale, jour (été)</w:t>
            </w:r>
          </w:p>
        </w:tc>
        <w:tc>
          <w:tcPr>
            <w:tcW w:w="851" w:type="dxa"/>
          </w:tcPr>
          <w:p w:rsidR="00324934" w:rsidRDefault="00324934" w:rsidP="00324934">
            <w:pPr>
              <w:tabs>
                <w:tab w:val="clear" w:pos="794"/>
                <w:tab w:val="clear" w:pos="1191"/>
                <w:tab w:val="clear" w:pos="1588"/>
                <w:tab w:val="clear" w:pos="1985"/>
                <w:tab w:val="left" w:pos="199"/>
              </w:tabs>
              <w:jc w:val="center"/>
              <w:rPr>
                <w:sz w:val="22"/>
                <w:lang w:val="es-ES"/>
              </w:rPr>
            </w:pPr>
            <w:r>
              <w:rPr>
                <w:sz w:val="22"/>
                <w:lang w:val="es-ES"/>
              </w:rPr>
              <w:t>10</w:t>
            </w:r>
          </w:p>
        </w:tc>
        <w:tc>
          <w:tcPr>
            <w:tcW w:w="3402" w:type="dxa"/>
          </w:tcPr>
          <w:p w:rsidR="00324934" w:rsidRDefault="00324934" w:rsidP="00324934">
            <w:pPr>
              <w:jc w:val="left"/>
              <w:rPr>
                <w:sz w:val="22"/>
                <w:lang w:val="es-ES"/>
              </w:rPr>
            </w:pPr>
            <w:r>
              <w:rPr>
                <w:position w:val="-4"/>
                <w:sz w:val="16"/>
                <w:lang w:val="es-ES"/>
              </w:rPr>
              <w:t>||</w:t>
            </w:r>
            <w:r>
              <w:rPr>
                <w:i/>
                <w:sz w:val="22"/>
                <w:lang w:val="es-ES"/>
              </w:rPr>
              <w:t>R</w:t>
            </w:r>
            <w:r>
              <w:rPr>
                <w:position w:val="-4"/>
                <w:sz w:val="16"/>
                <w:lang w:val="es-ES"/>
              </w:rPr>
              <w:t>||</w:t>
            </w:r>
          </w:p>
        </w:tc>
        <w:tc>
          <w:tcPr>
            <w:tcW w:w="2155" w:type="dxa"/>
          </w:tcPr>
          <w:p w:rsidR="00324934" w:rsidRDefault="00324934" w:rsidP="00324934">
            <w:pPr>
              <w:ind w:left="-113"/>
              <w:jc w:val="left"/>
              <w:rPr>
                <w:sz w:val="22"/>
                <w:lang w:val="es-ES"/>
              </w:rPr>
            </w:pPr>
            <w:r>
              <w:rPr>
                <w:rFonts w:ascii="Symbol" w:hAnsi="Symbol"/>
                <w:sz w:val="22"/>
              </w:rPr>
              <w:t></w:t>
            </w:r>
            <w:r>
              <w:rPr>
                <w:sz w:val="22"/>
                <w:lang w:val="es-ES"/>
              </w:rPr>
              <w:t xml:space="preserve"> 0,11</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s-ES"/>
              </w:rPr>
            </w:pPr>
            <w:r>
              <w:rPr>
                <w:sz w:val="22"/>
                <w:lang w:val="es-ES"/>
              </w:rPr>
              <w:tab/>
            </w:r>
            <w:r>
              <w:rPr>
                <w:color w:val="FFFFFF"/>
                <w:sz w:val="22"/>
                <w:lang w:val="es-ES"/>
              </w:rPr>
              <w:t>0</w:t>
            </w:r>
            <w:r>
              <w:rPr>
                <w:sz w:val="22"/>
                <w:lang w:val="es-ES"/>
              </w:rPr>
              <w:t>9</w:t>
            </w:r>
          </w:p>
        </w:tc>
        <w:tc>
          <w:tcPr>
            <w:tcW w:w="2552" w:type="dxa"/>
          </w:tcPr>
          <w:p w:rsidR="00324934" w:rsidRDefault="00324934" w:rsidP="00324934">
            <w:pPr>
              <w:jc w:val="left"/>
              <w:rPr>
                <w:sz w:val="22"/>
                <w:lang w:val="es-ES"/>
              </w:rPr>
            </w:pPr>
          </w:p>
        </w:tc>
        <w:tc>
          <w:tcPr>
            <w:tcW w:w="851" w:type="dxa"/>
          </w:tcPr>
          <w:p w:rsidR="00324934" w:rsidRDefault="00324934" w:rsidP="00324934">
            <w:pPr>
              <w:tabs>
                <w:tab w:val="clear" w:pos="794"/>
                <w:tab w:val="clear" w:pos="1191"/>
                <w:tab w:val="clear" w:pos="1588"/>
                <w:tab w:val="clear" w:pos="1985"/>
                <w:tab w:val="left" w:pos="199"/>
              </w:tabs>
              <w:jc w:val="center"/>
              <w:rPr>
                <w:sz w:val="22"/>
                <w:lang w:val="es-ES"/>
              </w:rPr>
            </w:pPr>
          </w:p>
        </w:tc>
        <w:tc>
          <w:tcPr>
            <w:tcW w:w="3402" w:type="dxa"/>
          </w:tcPr>
          <w:p w:rsidR="00324934" w:rsidRDefault="00324934" w:rsidP="00324934">
            <w:pPr>
              <w:jc w:val="left"/>
              <w:rPr>
                <w:position w:val="-4"/>
                <w:sz w:val="22"/>
                <w:lang w:val="es-ES"/>
              </w:rPr>
            </w:pPr>
            <w:r>
              <w:rPr>
                <w:i/>
                <w:sz w:val="22"/>
                <w:lang w:val="es-ES"/>
              </w:rPr>
              <w:t>E</w:t>
            </w:r>
            <w:r>
              <w:rPr>
                <w:i/>
                <w:sz w:val="22"/>
                <w:vertAlign w:val="subscript"/>
                <w:lang w:val="es-ES"/>
              </w:rPr>
              <w:t>s</w:t>
            </w:r>
          </w:p>
        </w:tc>
        <w:tc>
          <w:tcPr>
            <w:tcW w:w="2155" w:type="dxa"/>
          </w:tcPr>
          <w:p w:rsidR="00324934" w:rsidRDefault="00324934" w:rsidP="00324934">
            <w:pPr>
              <w:ind w:left="-113"/>
              <w:jc w:val="left"/>
              <w:rPr>
                <w:sz w:val="22"/>
                <w:lang w:val="es-ES"/>
              </w:rPr>
            </w:pPr>
            <w:r>
              <w:rPr>
                <w:rFonts w:ascii="Symbol" w:hAnsi="Symbol"/>
                <w:sz w:val="22"/>
              </w:rPr>
              <w:t></w:t>
            </w:r>
            <w:r>
              <w:rPr>
                <w:sz w:val="22"/>
                <w:lang w:val="es-ES"/>
              </w:rPr>
              <w:t xml:space="preserve"> 11,4 </w:t>
            </w:r>
            <w:r>
              <w:rPr>
                <w:rFonts w:ascii="Symbol" w:hAnsi="Symbol"/>
                <w:sz w:val="22"/>
              </w:rPr>
              <w:t></w:t>
            </w:r>
            <w:r>
              <w:rPr>
                <w:sz w:val="22"/>
                <w:lang w:val="es-ES"/>
              </w:rPr>
              <w:t xml:space="preserve"> 10</w:t>
            </w:r>
            <w:r>
              <w:rPr>
                <w:rFonts w:ascii="Symbol" w:hAnsi="Symbol"/>
                <w:sz w:val="22"/>
                <w:vertAlign w:val="superscript"/>
              </w:rPr>
              <w:t></w:t>
            </w:r>
            <w:r>
              <w:rPr>
                <w:sz w:val="22"/>
                <w:vertAlign w:val="superscript"/>
                <w:lang w:val="es-ES"/>
              </w:rPr>
              <w:t>3</w:t>
            </w:r>
            <w:r>
              <w:rPr>
                <w:sz w:val="22"/>
                <w:lang w:val="es-ES"/>
              </w:rPr>
              <w:t xml:space="preserve"> mV/m</w:t>
            </w:r>
          </w:p>
        </w:tc>
      </w:tr>
      <w:tr w:rsidR="00324934" w:rsidTr="00324934">
        <w:trPr>
          <w:cantSplit/>
        </w:trPr>
        <w:tc>
          <w:tcPr>
            <w:tcW w:w="794" w:type="dxa"/>
          </w:tcPr>
          <w:p w:rsidR="00324934" w:rsidRDefault="00324934" w:rsidP="00324934">
            <w:pPr>
              <w:tabs>
                <w:tab w:val="clear" w:pos="794"/>
                <w:tab w:val="clear" w:pos="1191"/>
                <w:tab w:val="clear" w:pos="1588"/>
                <w:tab w:val="clear" w:pos="1985"/>
                <w:tab w:val="left" w:pos="142"/>
              </w:tabs>
              <w:rPr>
                <w:sz w:val="22"/>
                <w:lang w:val="es-ES"/>
              </w:rPr>
            </w:pPr>
            <w:r>
              <w:rPr>
                <w:sz w:val="22"/>
                <w:lang w:val="es-ES"/>
              </w:rPr>
              <w:tab/>
              <w:t>10</w:t>
            </w:r>
          </w:p>
        </w:tc>
        <w:tc>
          <w:tcPr>
            <w:tcW w:w="2552" w:type="dxa"/>
          </w:tcPr>
          <w:p w:rsidR="00324934" w:rsidRDefault="00324934" w:rsidP="00324934">
            <w:pPr>
              <w:jc w:val="left"/>
              <w:rPr>
                <w:sz w:val="22"/>
                <w:lang w:val="es-ES"/>
              </w:rPr>
            </w:pPr>
            <w:r>
              <w:rPr>
                <w:i/>
                <w:sz w:val="22"/>
                <w:lang w:val="es-ES"/>
              </w:rPr>
              <w:t>h</w:t>
            </w:r>
            <w:r>
              <w:rPr>
                <w:sz w:val="22"/>
                <w:lang w:val="es-ES"/>
              </w:rPr>
              <w:t xml:space="preserve"> </w:t>
            </w:r>
            <w:r>
              <w:rPr>
                <w:rFonts w:ascii="Symbol" w:hAnsi="Symbol"/>
                <w:sz w:val="22"/>
              </w:rPr>
              <w:t></w:t>
            </w:r>
            <w:r>
              <w:rPr>
                <w:sz w:val="22"/>
                <w:lang w:val="es-ES"/>
              </w:rPr>
              <w:t xml:space="preserve"> 70 km (jour)</w:t>
            </w:r>
            <w:r>
              <w:rPr>
                <w:sz w:val="22"/>
                <w:lang w:val="es-ES"/>
              </w:rPr>
              <w:br/>
            </w:r>
            <w:r>
              <w:rPr>
                <w:i/>
                <w:sz w:val="22"/>
                <w:lang w:val="es-ES"/>
              </w:rPr>
              <w:t>h</w:t>
            </w:r>
            <w:r>
              <w:rPr>
                <w:sz w:val="22"/>
                <w:lang w:val="es-ES"/>
              </w:rPr>
              <w:t xml:space="preserve"> </w:t>
            </w:r>
            <w:r>
              <w:rPr>
                <w:rFonts w:ascii="Symbol" w:hAnsi="Symbol"/>
                <w:sz w:val="22"/>
              </w:rPr>
              <w:t></w:t>
            </w:r>
            <w:r>
              <w:rPr>
                <w:sz w:val="22"/>
                <w:lang w:val="es-ES"/>
              </w:rPr>
              <w:t xml:space="preserve"> 90 km (nuit)</w:t>
            </w:r>
            <w:r>
              <w:rPr>
                <w:sz w:val="22"/>
                <w:lang w:val="es-ES"/>
              </w:rPr>
              <w:br/>
            </w:r>
            <w:r>
              <w:rPr>
                <w:i/>
                <w:sz w:val="22"/>
                <w:lang w:val="es-ES"/>
              </w:rPr>
              <w:t>d</w:t>
            </w:r>
            <w:r>
              <w:rPr>
                <w:sz w:val="22"/>
                <w:lang w:val="es-ES"/>
              </w:rPr>
              <w:t xml:space="preserve"> </w:t>
            </w:r>
            <w:r>
              <w:rPr>
                <w:rFonts w:ascii="Symbol" w:hAnsi="Symbol"/>
                <w:sz w:val="22"/>
              </w:rPr>
              <w:t></w:t>
            </w:r>
            <w:r>
              <w:rPr>
                <w:sz w:val="22"/>
                <w:lang w:val="es-ES"/>
              </w:rPr>
              <w:t xml:space="preserve"> 1</w:t>
            </w:r>
            <w:r>
              <w:rPr>
                <w:rFonts w:ascii="Tms Rmn" w:hAnsi="Tms Rmn"/>
                <w:sz w:val="22"/>
                <w:lang w:val="es-ES"/>
              </w:rPr>
              <w:t> </w:t>
            </w:r>
            <w:r>
              <w:rPr>
                <w:sz w:val="22"/>
                <w:lang w:val="es-ES"/>
              </w:rPr>
              <w:t>911 km (1 bond)</w:t>
            </w:r>
          </w:p>
        </w:tc>
        <w:tc>
          <w:tcPr>
            <w:tcW w:w="851" w:type="dxa"/>
          </w:tcPr>
          <w:p w:rsidR="00324934" w:rsidRDefault="00324934" w:rsidP="00324934">
            <w:pPr>
              <w:tabs>
                <w:tab w:val="clear" w:pos="794"/>
                <w:tab w:val="clear" w:pos="1191"/>
                <w:tab w:val="clear" w:pos="1588"/>
                <w:tab w:val="clear" w:pos="1985"/>
                <w:tab w:val="left" w:pos="199"/>
              </w:tabs>
              <w:jc w:val="center"/>
              <w:rPr>
                <w:sz w:val="22"/>
              </w:rPr>
            </w:pPr>
            <w:r>
              <w:rPr>
                <w:sz w:val="22"/>
              </w:rPr>
              <w:t>4</w:t>
            </w:r>
          </w:p>
        </w:tc>
        <w:tc>
          <w:tcPr>
            <w:tcW w:w="3402" w:type="dxa"/>
          </w:tcPr>
          <w:p w:rsidR="00324934" w:rsidRDefault="00324934" w:rsidP="00324934">
            <w:pPr>
              <w:jc w:val="left"/>
              <w:rPr>
                <w:i/>
                <w:sz w:val="22"/>
              </w:rPr>
            </w:pPr>
            <w:r>
              <w:rPr>
                <w:sz w:val="22"/>
              </w:rPr>
              <w:t>temps de propagation différentiel</w:t>
            </w:r>
          </w:p>
        </w:tc>
        <w:tc>
          <w:tcPr>
            <w:tcW w:w="2155" w:type="dxa"/>
          </w:tcPr>
          <w:p w:rsidR="00324934" w:rsidRDefault="00324934" w:rsidP="00324934">
            <w:pPr>
              <w:ind w:left="-113"/>
              <w:jc w:val="left"/>
              <w:rPr>
                <w:sz w:val="22"/>
              </w:rPr>
            </w:pPr>
            <w:r>
              <w:rPr>
                <w:rFonts w:ascii="Symbol" w:hAnsi="Symbol"/>
                <w:sz w:val="22"/>
              </w:rPr>
              <w:t></w:t>
            </w:r>
            <w:r>
              <w:rPr>
                <w:sz w:val="22"/>
              </w:rPr>
              <w:t xml:space="preserve"> 67 – 47</w:t>
            </w:r>
            <w:r>
              <w:rPr>
                <w:sz w:val="22"/>
              </w:rPr>
              <w:br/>
            </w:r>
            <w:r>
              <w:rPr>
                <w:rFonts w:ascii="Symbol" w:hAnsi="Symbol"/>
                <w:sz w:val="22"/>
              </w:rPr>
              <w:t></w:t>
            </w:r>
            <w:r>
              <w:rPr>
                <w:sz w:val="22"/>
              </w:rPr>
              <w:t xml:space="preserve"> 20 </w:t>
            </w:r>
            <w:r>
              <w:rPr>
                <w:rFonts w:ascii="Symbol" w:hAnsi="Symbol"/>
                <w:sz w:val="22"/>
              </w:rPr>
              <w:t></w:t>
            </w:r>
            <w:r>
              <w:rPr>
                <w:sz w:val="22"/>
              </w:rPr>
              <w:t>s</w:t>
            </w:r>
            <w:r>
              <w:rPr>
                <w:sz w:val="22"/>
              </w:rPr>
              <w:br/>
            </w:r>
            <w:r>
              <w:rPr>
                <w:rFonts w:ascii="Symbol" w:hAnsi="Symbol"/>
                <w:sz w:val="22"/>
              </w:rPr>
              <w:t></w:t>
            </w:r>
            <w:r>
              <w:rPr>
                <w:sz w:val="22"/>
              </w:rPr>
              <w:t xml:space="preserve"> 1,6 cycle</w:t>
            </w:r>
            <w:r>
              <w:rPr>
                <w:sz w:val="22"/>
              </w:rPr>
              <w:br/>
              <w:t xml:space="preserve">   (c'est-à-dire 576</w:t>
            </w:r>
            <w:r>
              <w:rPr>
                <w:rFonts w:ascii="Symbol" w:hAnsi="Symbol"/>
                <w:sz w:val="22"/>
              </w:rPr>
              <w:t></w:t>
            </w:r>
            <w:r>
              <w:rPr>
                <w:sz w:val="22"/>
              </w:rPr>
              <w:t>)</w:t>
            </w:r>
            <w:r>
              <w:rPr>
                <w:sz w:val="22"/>
              </w:rPr>
              <w:br/>
              <w:t xml:space="preserve">   à 80 kHz</w:t>
            </w:r>
          </w:p>
        </w:tc>
      </w:tr>
    </w:tbl>
    <w:p w:rsidR="00324934" w:rsidRDefault="00324934" w:rsidP="00324934"/>
    <w:p w:rsidR="00324934" w:rsidRDefault="00324934" w:rsidP="00324934"/>
    <w:p w:rsidR="00324934" w:rsidRDefault="00324934" w:rsidP="00ED4E81">
      <w:pPr>
        <w:pStyle w:val="AnnexNoTitle"/>
      </w:pPr>
      <w:bookmarkStart w:id="67" w:name="_Toc115575988"/>
      <w:bookmarkStart w:id="68" w:name="_Toc129747537"/>
      <w:r>
        <w:lastRenderedPageBreak/>
        <w:t>Annexe 2</w:t>
      </w:r>
      <w:r>
        <w:br/>
      </w:r>
      <w:r>
        <w:br/>
        <w:t>Précision des méthodes</w:t>
      </w:r>
      <w:bookmarkEnd w:id="67"/>
      <w:bookmarkEnd w:id="68"/>
    </w:p>
    <w:p w:rsidR="00324934" w:rsidRDefault="00324934" w:rsidP="00324934">
      <w:pPr>
        <w:pStyle w:val="Normalaftertitle"/>
      </w:pPr>
      <w:r>
        <w:t xml:space="preserve">Il est encore nécessaire de vérifier à l'échelle mondiale la méthode des bonds car elle a été largement fondée sur des observations effectuées à des latitudes moyennes dans les Régions 1 et 2 de l'UIT. La méthode a cependant permis de prévoir avec une bonne précision des valeurs médianes de champ à des latitudes élevées en Région 2. La méthode des bonds peut être utilisée pour les ondes kilométriques, pour des fréquences comprises entre environ 60 kHz et 150 kHz. </w:t>
      </w:r>
    </w:p>
    <w:p w:rsidR="00324934" w:rsidRDefault="00324934" w:rsidP="00324934">
      <w:pPr>
        <w:rPr>
          <w:rFonts w:cs="Arial"/>
        </w:rPr>
      </w:pPr>
      <w:r>
        <w:rPr>
          <w:rFonts w:cs="Arial"/>
        </w:rPr>
        <w:t>Lorsque l'on utilise cette méthode, il faut tenir compte de la propagation de l'onde de sol (Recommandation UIT-R P.368) et prendre en considération le facteur d'antenne dans le plan vertical, en utilisant les renseignements donnés dans cette Recommandation et dans le</w:t>
      </w:r>
      <w:r>
        <w:t xml:space="preserve"> </w:t>
      </w:r>
      <w:bookmarkStart w:id="69" w:name="Text3"/>
      <w:r>
        <w:rPr>
          <w:noProof/>
        </w:rPr>
        <w:t>Manuel de l'UIT-R sur l'ionosphère et ses effets sur la propagation des ondes radioélectriques</w:t>
      </w:r>
      <w:bookmarkEnd w:id="69"/>
      <w:r>
        <w:rPr>
          <w:rFonts w:cs="Arial"/>
        </w:rPr>
        <w:t>.</w:t>
      </w:r>
    </w:p>
    <w:p w:rsidR="00324934" w:rsidRDefault="00324934" w:rsidP="00324934">
      <w:pPr>
        <w:rPr>
          <w:rFonts w:cs="Arial"/>
        </w:rPr>
      </w:pPr>
      <w:r>
        <w:rPr>
          <w:rFonts w:cs="Arial"/>
        </w:rPr>
        <w:t xml:space="preserve">On peut utiliser la méthode du guide d'ondes pour la prévision du champ jusqu'à 60 kHz environ, en donnant aux paramètres ionosphériques </w:t>
      </w:r>
      <w:r>
        <w:rPr>
          <w:rFonts w:ascii="Symbol" w:hAnsi="Symbol"/>
        </w:rPr>
        <w:t></w:t>
      </w:r>
      <w:r>
        <w:t xml:space="preserve"> et </w:t>
      </w:r>
      <w:r>
        <w:rPr>
          <w:i/>
        </w:rPr>
        <w:t>H</w:t>
      </w:r>
      <w:r>
        <w:rPr>
          <w:rFonts w:ascii="Symbol" w:hAnsi="Symbol"/>
        </w:rPr>
        <w:t></w:t>
      </w:r>
      <w:r>
        <w:rPr>
          <w:rFonts w:cs="Arial"/>
        </w:rPr>
        <w:t xml:space="preserve"> les valeurs respectives 0,3 et 74 pour les trajets diurnes, en attendant que soient obtenus des résultats complémentaires tenant compte des variations avec la saison, l'activité solaire et la fréquence. Un modèle nocturne plus détaillé, fonction de la fréquence et de la latitude est décrit dans cette Recommandation.</w:t>
      </w:r>
    </w:p>
    <w:p w:rsidR="00324934" w:rsidRDefault="00324934" w:rsidP="00324934">
      <w:pPr>
        <w:rPr>
          <w:rFonts w:cs="Arial"/>
        </w:rPr>
      </w:pPr>
      <w:r>
        <w:rPr>
          <w:rFonts w:cs="Arial"/>
        </w:rPr>
        <w:t>Etant donné que la frontière inférieure du guide d'ondes est la Terre, une carte mondiale de la conductivité (par exemple Recommandation UIT-R P.832) doit faire partie d'un programme destiné à une application mondiale. La carte de la conductivité du sol habituellement employée dans le programme de propagation guidée couramment utilisé aux Etats-Unis d'Amérique et au Canada est largement fondée sur des caractéristiques géologiques.</w:t>
      </w:r>
    </w:p>
    <w:p w:rsidR="00324934" w:rsidRDefault="00324934" w:rsidP="00324934">
      <w:pPr>
        <w:rPr>
          <w:rFonts w:cs="Arial"/>
        </w:rPr>
      </w:pPr>
      <w:r>
        <w:rPr>
          <w:rFonts w:cs="Arial"/>
        </w:rPr>
        <w:t>D'autres méthodes de calcul du champ nocturne des ondes kilométriques et plus longues, jusqu'à 1</w:t>
      </w:r>
      <w:r>
        <w:rPr>
          <w:rFonts w:cs="Arial"/>
          <w:sz w:val="12"/>
        </w:rPr>
        <w:t> </w:t>
      </w:r>
      <w:r>
        <w:rPr>
          <w:rFonts w:cs="Arial"/>
        </w:rPr>
        <w:t>705 kHz, sont exposées dans le</w:t>
      </w:r>
      <w:r>
        <w:rPr>
          <w:b/>
          <w:bCs/>
          <w:noProof/>
        </w:rPr>
        <w:t xml:space="preserve"> </w:t>
      </w:r>
      <w:r>
        <w:rPr>
          <w:noProof/>
        </w:rPr>
        <w:t>Manuel de l'UIT-R sur l'ionosphère et ses effets sur la propagation des ondes radioélectriques.</w:t>
      </w:r>
      <w:r>
        <w:rPr>
          <w:rFonts w:cs="Arial"/>
        </w:rPr>
        <w:t xml:space="preserve"> Il conviendrait de comparer les résultats obtenus par la méthode proposée dans la présente Recommandation (méthode des bonds), avec ceux obtenus par les autres méthodes. Les champs prévus en appliquant les autres méthodes doivent certainement concorder lorsque les fréquences et les distances sont les mêmes.</w:t>
      </w:r>
    </w:p>
    <w:p w:rsidR="00324934" w:rsidRDefault="00324934" w:rsidP="00324934">
      <w:r>
        <w:t>Le jour, les ondes ionosphériques kilométriques se propageant en hiver présentent des valeurs supérieures d'au moins 20 dB à leurs valeurs durant l'été, et peuvent être inférieures de seulement 10 dB à leurs valeurs nocturnes. La nuit, les valeurs des ondes ionosphériques kilométriques sont plus élevées en été et en hiver, et plus faibles au printemps et en automne. A midi, le champ des ondes ionosphériques kilométriques peut être étonnement élevé, particulièrement pendant les mois d'hiver. Le champ médian annuel diurne est généralement inférieur de 20 dB à son équivalent nocturne. Pour plus de précisions, veuillez vous reporter au Manuel indiqué plus haut.</w:t>
      </w:r>
    </w:p>
    <w:p w:rsidR="00324934" w:rsidRDefault="00324934" w:rsidP="00324934">
      <w:pPr>
        <w:rPr>
          <w:rFonts w:cs="Arial"/>
        </w:rPr>
      </w:pPr>
      <w:r>
        <w:rPr>
          <w:rFonts w:cs="Arial"/>
        </w:rPr>
        <w:t xml:space="preserve">La méthode des bonds peut être utilisée pour prévoir le champ des ondes hectométriques et kilométriques jusqu'à une fréquence de 60 kHz environ. La Fig. 29 présente les valeurs du champ diurne prévu par les deux méthodes pour la fréquence de 60 kHz (mais il n'existe malheureusement pas de valeurs mesurées à leur comparer). Les courbes continues intitulées été et hiver sont fournies par le programme de prévision par la méthode du guide d'ondes (en utilisant les paramètres de la Fig. 26 pour l'été </w:t>
      </w:r>
      <w:r w:rsidRPr="0083197C">
        <w:t>(</w:t>
      </w:r>
      <w:r>
        <w:rPr>
          <w:rFonts w:ascii="Symbol" w:hAnsi="Symbol"/>
        </w:rPr>
        <w:t></w:t>
      </w:r>
      <w:r w:rsidRPr="00512C96">
        <w:t xml:space="preserve"> </w:t>
      </w:r>
      <w:r>
        <w:rPr>
          <w:rFonts w:ascii="Symbol" w:hAnsi="Symbol"/>
        </w:rPr>
        <w:t></w:t>
      </w:r>
      <w:r w:rsidRPr="00512C96">
        <w:t xml:space="preserve"> </w:t>
      </w:r>
      <w:r>
        <w:rPr>
          <w:rFonts w:ascii="Symbol" w:hAnsi="Symbol"/>
        </w:rPr>
        <w:t></w:t>
      </w:r>
      <w:r>
        <w:rPr>
          <w:rFonts w:ascii="Symbol" w:hAnsi="Symbol"/>
        </w:rPr>
        <w:t></w:t>
      </w:r>
      <w:r>
        <w:rPr>
          <w:rFonts w:ascii="Symbol" w:hAnsi="Symbol"/>
        </w:rPr>
        <w:t></w:t>
      </w:r>
      <w:r w:rsidRPr="0083197C">
        <w:t xml:space="preserve"> 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70 km) </w:t>
      </w:r>
      <w:r>
        <w:t>et</w:t>
      </w:r>
      <w:r w:rsidRPr="0083197C">
        <w:t xml:space="preserve"> </w:t>
      </w:r>
      <w:r>
        <w:t>hiver</w:t>
      </w:r>
      <w:r w:rsidRPr="0083197C">
        <w:t xml:space="preserve"> (</w:t>
      </w:r>
      <w:r>
        <w:rPr>
          <w:rFonts w:ascii="Symbol" w:hAnsi="Symbol"/>
        </w:rPr>
        <w:t></w:t>
      </w:r>
      <w:r w:rsidRPr="0083197C">
        <w:t xml:space="preserve"> </w:t>
      </w:r>
      <w:r>
        <w:rPr>
          <w:rFonts w:ascii="Symbol" w:hAnsi="Symbol"/>
        </w:rPr>
        <w:t></w:t>
      </w:r>
      <w:r w:rsidRPr="0083197C">
        <w:t xml:space="preserve"> </w:t>
      </w:r>
      <w:r>
        <w:rPr>
          <w:rFonts w:ascii="Symbol" w:hAnsi="Symbol"/>
        </w:rPr>
        <w:t></w:t>
      </w:r>
      <w:r>
        <w:rPr>
          <w:rFonts w:ascii="Symbol" w:hAnsi="Symbol"/>
        </w:rPr>
        <w:t></w:t>
      </w:r>
      <w:r>
        <w:rPr>
          <w:rFonts w:ascii="Symbol" w:hAnsi="Symbol"/>
        </w:rPr>
        <w:t></w:t>
      </w:r>
      <w:r>
        <w:rPr>
          <w:rFonts w:ascii="Symbol" w:hAnsi="Symbol"/>
        </w:rPr>
        <w:t></w:t>
      </w:r>
      <w:r w:rsidRPr="0083197C">
        <w:t>km</w:t>
      </w:r>
      <w:r w:rsidRPr="0083197C">
        <w:rPr>
          <w:vertAlign w:val="superscript"/>
        </w:rPr>
        <w:t>–1</w:t>
      </w:r>
      <w:r w:rsidRPr="0083197C">
        <w:t xml:space="preserve">, </w:t>
      </w:r>
      <w:r w:rsidRPr="0083197C">
        <w:rPr>
          <w:i/>
        </w:rPr>
        <w:t>H</w:t>
      </w:r>
      <w:r>
        <w:rPr>
          <w:rFonts w:ascii="Symbol" w:hAnsi="Symbol"/>
        </w:rPr>
        <w:t></w:t>
      </w:r>
      <w:r w:rsidRPr="0083197C">
        <w:t xml:space="preserve"> </w:t>
      </w:r>
      <w:r>
        <w:rPr>
          <w:rFonts w:ascii="Symbol" w:hAnsi="Symbol"/>
        </w:rPr>
        <w:t></w:t>
      </w:r>
      <w:r w:rsidRPr="0083197C">
        <w:t xml:space="preserve"> 72 km)</w:t>
      </w:r>
      <w:r>
        <w:rPr>
          <w:rFonts w:cs="Arial"/>
        </w:rPr>
        <w:t>. Les cercles pleins et ouverts représentent les valeurs du champ calculées respectivement pour l'été et pour l'hiver par la méthode des bonds. On n'a pas tenté de lisser les données dans l'intervalle où se recouvrent les distances pour lesquelles l'onde ionosphérique à un bond est occultée et celle à deux bonds prédomine. L'onde de sol est représentée séparément.</w:t>
      </w:r>
    </w:p>
    <w:p w:rsidR="00324934" w:rsidRDefault="00324934" w:rsidP="00324934">
      <w:pPr>
        <w:pStyle w:val="Figure"/>
      </w:pPr>
      <w:r>
        <w:object w:dxaOrig="7456" w:dyaOrig="10673">
          <v:shape id="_x0000_i1102" type="#_x0000_t75" style="width:371.5pt;height:531.85pt;mso-position-horizontal:absolute" o:ole="">
            <v:imagedata r:id="rId167" o:title=""/>
          </v:shape>
          <o:OLEObject Type="Embed" ProgID="CorelDRAW.Graphic.14" ShapeID="_x0000_i1102" DrawAspect="Content" ObjectID="_1496669996" r:id="rId168"/>
        </w:object>
      </w:r>
    </w:p>
    <w:p w:rsidR="00324934" w:rsidRDefault="00324934" w:rsidP="00324934">
      <w:pPr>
        <w:rPr>
          <w:rFonts w:cs="Arial"/>
        </w:rPr>
      </w:pPr>
      <w:r>
        <w:rPr>
          <w:rFonts w:cs="Arial"/>
        </w:rPr>
        <w:br w:type="page"/>
      </w:r>
      <w:r>
        <w:rPr>
          <w:rFonts w:cs="Arial"/>
        </w:rPr>
        <w:lastRenderedPageBreak/>
        <w:t>La méthode du guide d'ondes permet de calculer le champ total, l'onde de sol et l'onde ionosphérique. La méthode des bonds permet d'évaluer seulement l'amplitude de l'onde ionosphérique. L'onde de sol doit donc être incluse dans la méthode des bonds si l'on souhaite effectuer des comparaisons. La méthode du guide d'ondes a été utilisée pour prévoir le champ, en fonction de la distance, pour un trajet réel, à partir d'un émetteur fictif situé à Vancouver, ce trajet traversant d'est en ouest le Canada et les Etats-Unis d'Amérique. La conductivité du sol est variable le long de ce trajet. Dans la méthode des bonds, on a fait l'hypothèse d'un sol moyen, de conductivité 3 mS/m le long du trajet.</w:t>
      </w:r>
    </w:p>
    <w:p w:rsidR="00324934" w:rsidRDefault="00324934" w:rsidP="00324934">
      <w:pPr>
        <w:rPr>
          <w:rFonts w:cs="Arial"/>
        </w:rPr>
      </w:pPr>
      <w:r>
        <w:rPr>
          <w:rFonts w:cs="Arial"/>
        </w:rPr>
        <w:t>La différence entre les champs diurnes évalués pour l'été et pour l'hiver selon la méthode des bonds décroît lorsque la fréquence équivalente (</w:t>
      </w:r>
      <w:r>
        <w:rPr>
          <w:rFonts w:cs="Arial"/>
          <w:sz w:val="12"/>
        </w:rPr>
        <w:t> </w:t>
      </w:r>
      <w:r>
        <w:rPr>
          <w:rFonts w:cs="Arial"/>
          <w:i/>
          <w:iCs/>
        </w:rPr>
        <w:t>f</w:t>
      </w:r>
      <w:r>
        <w:rPr>
          <w:rFonts w:cs="Arial"/>
        </w:rPr>
        <w:t xml:space="preserve"> cos </w:t>
      </w:r>
      <w:r>
        <w:rPr>
          <w:rFonts w:cs="Arial"/>
          <w:i/>
        </w:rPr>
        <w:t>i</w:t>
      </w:r>
      <w:r>
        <w:rPr>
          <w:rFonts w:cs="Arial"/>
        </w:rPr>
        <w:t>) décroît. Le programme de prévision par la méthode du guide d'ondes utilisé pour cette comparaison prévoyait une variation saisonnière contraire. Ce programme utilisait les paramètres (</w:t>
      </w:r>
      <w:r>
        <w:rPr>
          <w:rFonts w:cs="Arial"/>
        </w:rPr>
        <w:sym w:font="Symbol" w:char="F062"/>
      </w:r>
      <w:r>
        <w:rPr>
          <w:rFonts w:cs="Arial"/>
        </w:rPr>
        <w:t xml:space="preserve"> et </w:t>
      </w:r>
      <w:r>
        <w:rPr>
          <w:rFonts w:cs="Arial"/>
          <w:i/>
        </w:rPr>
        <w:t>H'</w:t>
      </w:r>
      <w:r>
        <w:rPr>
          <w:rFonts w:cs="Arial"/>
        </w:rPr>
        <w:t xml:space="preserve">) donnés dans la Fig. 27. Ce qui explique l'appel à la prudence dont il est fait état précédemment. La variation saisonnière ne peut pas être prévue et il est recommandé d'utiliser  respectivement les valeurs 0,3 et 74 pour les paramètres </w:t>
      </w:r>
      <w:r>
        <w:rPr>
          <w:rFonts w:cs="Arial"/>
        </w:rPr>
        <w:sym w:font="Symbol" w:char="F062"/>
      </w:r>
      <w:r>
        <w:rPr>
          <w:rFonts w:cs="Arial"/>
        </w:rPr>
        <w:t xml:space="preserve"> et </w:t>
      </w:r>
      <w:r>
        <w:rPr>
          <w:rFonts w:cs="Arial"/>
          <w:i/>
        </w:rPr>
        <w:t>H'</w:t>
      </w:r>
      <w:r>
        <w:rPr>
          <w:rFonts w:cs="Arial"/>
          <w:i/>
          <w:iCs/>
        </w:rPr>
        <w:t xml:space="preserve"> </w:t>
      </w:r>
      <w:r>
        <w:rPr>
          <w:rFonts w:cs="Arial"/>
        </w:rPr>
        <w:t>pour toutes les saisons.</w:t>
      </w:r>
    </w:p>
    <w:p w:rsidR="00324934" w:rsidRDefault="00324934" w:rsidP="00324934"/>
    <w:p w:rsidR="00324934" w:rsidRDefault="00324934" w:rsidP="00324934"/>
    <w:p w:rsidR="00324934" w:rsidRDefault="00324934" w:rsidP="00ED4E81">
      <w:pPr>
        <w:pStyle w:val="AnnexNoTitle"/>
      </w:pPr>
      <w:bookmarkStart w:id="70" w:name="_Toc115575989"/>
      <w:bookmarkStart w:id="71" w:name="_Toc129747538"/>
      <w:r>
        <w:t>Annexe  3</w:t>
      </w:r>
      <w:r>
        <w:br/>
      </w:r>
      <w:r>
        <w:br/>
        <w:t xml:space="preserve">Exemples de calculs utilisant la méthode </w:t>
      </w:r>
      <w:r>
        <w:br/>
        <w:t>des modes du guide d'ondes</w:t>
      </w:r>
      <w:bookmarkEnd w:id="70"/>
      <w:bookmarkEnd w:id="71"/>
    </w:p>
    <w:p w:rsidR="00324934" w:rsidRDefault="00324934" w:rsidP="00324934">
      <w:pPr>
        <w:pStyle w:val="Normalaftertitle"/>
      </w:pPr>
      <w:r>
        <w:t>Les calculs présentés dans cette Annexe montrent que le programme de prévision de la propagation selon les modes du guide d'ondes prévoit des valeurs du champ en bon accord avec les hypothèses concernant les caractéristiques du trajet (conductivité du sol) et l'orientation du trajet par rapport au champ magnétique.</w:t>
      </w:r>
    </w:p>
    <w:p w:rsidR="00324934" w:rsidRDefault="00324934" w:rsidP="00324934">
      <w:r>
        <w:t>La Fig. 31 représente la couverture de l'hémisphère nord pour un émetteur fictif d'ondes myriamétriques situé au centre du Canada. Les calculs (champ (dB(</w:t>
      </w:r>
      <w:r>
        <w:rPr>
          <w:rFonts w:ascii="Symbol" w:hAnsi="Symbol"/>
        </w:rPr>
        <w:t></w:t>
      </w:r>
      <w:r>
        <w:t>V/m))) sont effectués pour 1 kW de puissance rayonnée à la fréquence de 24 kHz. On remarquera que les caractéristiques sont généralement en accord avec ce que l'on attendait. La propagation d'est en ouest est meilleure que d'ouest en est. On remarquera aussi l'intéressante anomalie présentée par les contours des valeurs du champ, qui résulte de la conductivité très faible du Groenland. On notera aussi l'augmentation du champ due à la bonne conductivité de l'eau de mer dans la baie d'Hudson, comparée à la mauvaise conductivité du territoire arctique qui l'entoure.</w:t>
      </w:r>
    </w:p>
    <w:p w:rsidR="00324934" w:rsidRDefault="00324934" w:rsidP="00324934">
      <w:r>
        <w:t>Un autre exemple montre que la conductivité du sol le long de la totalité du trajet de propagation est importante. Pour la méthode des bonds, seul le sol au voisinage des antennes émission et de réception est important. Les Fig. 33 et 34 présentent une prévision détaillée du champ en fonction de la distance, pour trois fréquences (15, 25 et 35 kHz) pour un trajet fictif depuis Halifax à travers les terrains de mauvaise conductivité des Laurentides et de la péninsule d'Ungava (le trajet est indiqué sur la Fig. 32). La mauvaise conductivité du sol sur ce trajet qui traverse les Laurentides au Canada, affecte les fréquences de façon différente. Une fréquence d'émission de 25 kHz s'avère être la meilleure pour une propagation diurne sur ce trajet (Fig. 33). Les différences selon les fréquences sont moins marquées la nuit (Fig. 34).</w:t>
      </w:r>
    </w:p>
    <w:p w:rsidR="00324934" w:rsidRDefault="00324934" w:rsidP="00324934">
      <w:r>
        <w:t>Il est évident que les détails présentés sur ces Figures n'auraient pu être prévus si l'on n'avait pas disposé d'un programme de prévision de la propagation.</w:t>
      </w:r>
    </w:p>
    <w:p w:rsidR="00324934" w:rsidRDefault="00324934" w:rsidP="00324934">
      <w:pPr>
        <w:pStyle w:val="FigureNo"/>
      </w:pPr>
      <w:r>
        <w:lastRenderedPageBreak/>
        <w:t>figure 31</w:t>
      </w:r>
    </w:p>
    <w:p w:rsidR="00324934" w:rsidRPr="003361C9" w:rsidRDefault="00324934" w:rsidP="00324934">
      <w:pPr>
        <w:pStyle w:val="Figuretitle"/>
      </w:pPr>
      <w:r>
        <w:t>Contours des valeurs du champ (dB(</w:t>
      </w:r>
      <w:r>
        <w:sym w:font="Symbol" w:char="F06D"/>
      </w:r>
      <w:r>
        <w:t xml:space="preserve">V/m)) pour une puissance rayonnée </w:t>
      </w:r>
      <w:r>
        <w:br/>
        <w:t>de 1 kW, l'émetteur fictif étant situé au centre du Canada</w:t>
      </w:r>
    </w:p>
    <w:p w:rsidR="00324934" w:rsidRDefault="00324934" w:rsidP="00324934">
      <w:pPr>
        <w:pStyle w:val="Figure"/>
        <w:rPr>
          <w:lang w:val="en-GB"/>
        </w:rPr>
      </w:pPr>
      <w:r>
        <w:object w:dxaOrig="9604" w:dyaOrig="8931">
          <v:shape id="_x0000_i1103" type="#_x0000_t75" style="width:480.5pt;height:446.4pt" o:ole="">
            <v:imagedata r:id="rId169" o:title=""/>
          </v:shape>
          <o:OLEObject Type="Embed" ProgID="CorelDraw.Graphic.12" ShapeID="_x0000_i1103" DrawAspect="Content" ObjectID="_1496669997" r:id="rId170"/>
        </w:object>
      </w:r>
    </w:p>
    <w:p w:rsidR="00324934" w:rsidRDefault="00324934" w:rsidP="00324934"/>
    <w:p w:rsidR="00324934" w:rsidRDefault="00324934" w:rsidP="00324934"/>
    <w:p w:rsidR="00324934" w:rsidRDefault="00324934" w:rsidP="00324934">
      <w:pPr>
        <w:pStyle w:val="FigureNo"/>
      </w:pPr>
      <w:r>
        <w:lastRenderedPageBreak/>
        <w:t>figure 32</w:t>
      </w:r>
    </w:p>
    <w:p w:rsidR="00324934" w:rsidRPr="00EA6DAA" w:rsidRDefault="00324934" w:rsidP="00324934">
      <w:pPr>
        <w:pStyle w:val="Figuretitle"/>
      </w:pPr>
      <w:r>
        <w:t>Carte de la conductivité du sol (mS/m) pouru les ondes myriamétriques pour le Canada et l'arctique</w:t>
      </w:r>
    </w:p>
    <w:p w:rsidR="00324934" w:rsidRDefault="00324934" w:rsidP="00324934">
      <w:pPr>
        <w:pStyle w:val="Figure"/>
      </w:pPr>
      <w:r>
        <w:rPr>
          <w:noProof/>
          <w:lang w:val="en-US" w:eastAsia="zh-CN"/>
        </w:rPr>
        <w:drawing>
          <wp:inline distT="0" distB="0" distL="0" distR="0" wp14:anchorId="005F1C31" wp14:editId="5BC93853">
            <wp:extent cx="5165725" cy="465518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1" cstate="print"/>
                    <a:srcRect/>
                    <a:stretch>
                      <a:fillRect/>
                    </a:stretch>
                  </pic:blipFill>
                  <pic:spPr bwMode="auto">
                    <a:xfrm>
                      <a:off x="0" y="0"/>
                      <a:ext cx="5165725" cy="4655185"/>
                    </a:xfrm>
                    <a:prstGeom prst="rect">
                      <a:avLst/>
                    </a:prstGeom>
                    <a:noFill/>
                    <a:ln w="9525">
                      <a:noFill/>
                      <a:miter lim="800000"/>
                      <a:headEnd/>
                      <a:tailEnd/>
                    </a:ln>
                  </pic:spPr>
                </pic:pic>
              </a:graphicData>
            </a:graphic>
          </wp:inline>
        </w:drawing>
      </w:r>
    </w:p>
    <w:p w:rsidR="00324934" w:rsidRPr="00613325" w:rsidRDefault="00324934" w:rsidP="00324934"/>
    <w:p w:rsidR="00324934" w:rsidRDefault="00324934" w:rsidP="00324934">
      <w:pPr>
        <w:pStyle w:val="FigureNo"/>
        <w:spacing w:before="0"/>
      </w:pPr>
      <w:r>
        <w:br w:type="page"/>
      </w:r>
      <w:r>
        <w:lastRenderedPageBreak/>
        <w:t>figure 33</w:t>
      </w:r>
    </w:p>
    <w:p w:rsidR="00324934" w:rsidRPr="001D6437" w:rsidRDefault="00324934" w:rsidP="00324934">
      <w:pPr>
        <w:pStyle w:val="Figuretitle"/>
      </w:pPr>
      <w:r>
        <w:t xml:space="preserve">Champ en fonction de la distance, dans une direction de 340º N pour une puissance de 1 kW </w:t>
      </w:r>
      <w:r>
        <w:br/>
        <w:t xml:space="preserve">rayonnée par un émetteur fictif situé à Halifax, pour 3 fréquences, pour le jour, en été. </w:t>
      </w:r>
      <w:r>
        <w:br/>
        <w:t>Le trajet de transmission est représenté sur la Fig. 31</w:t>
      </w:r>
    </w:p>
    <w:p w:rsidR="00324934" w:rsidRDefault="004B03F4" w:rsidP="00324934">
      <w:pPr>
        <w:pStyle w:val="Figure"/>
        <w:rPr>
          <w:b/>
          <w:bCs/>
        </w:rPr>
      </w:pPr>
      <w:r>
        <w:pict>
          <v:group id="Canvas 2" o:spid="_x0000_s1218" editas="canvas" style="width:393.05pt;height:257.95pt;mso-position-horizontal-relative:char;mso-position-vertical-relative:line" coordsize="49917,32759">
            <v:shape id="_x0000_s1219" type="#_x0000_t75" style="position:absolute;width:49917;height:32759;visibility:visible;mso-wrap-style:square">
              <v:fill o:detectmouseclick="t"/>
              <v:path o:connecttype="none"/>
            </v:shape>
            <v:group id="Group 4" o:spid="_x0000_s1220" style="position:absolute;left:1066;top:571;width:48228;height:32188" coordorigin="150,75" coordsize="7595,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5" o:spid="_x0000_s1221" style="position:absolute;left:555;top:75;width:7183;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n7cYA&#10;AADcAAAADwAAAGRycy9kb3ducmV2LnhtbESP0WrCQBRE3wX/YbmFvojZGERKzCpBtFiKD9p+wDV7&#10;TUKzd0N2m6T9ercg9HGYmTNMth1NI3rqXG1ZwSKKQRAXVtdcKvj8OMxfQDiPrLGxTAp+yMF2M51k&#10;mGo78Jn6iy9FgLBLUUHlfZtK6YqKDLrItsTBu9nOoA+yK6XucAhw08gkjlfSYM1hocKWdhUVX5dv&#10;o2D2q2fm/Npz8nbNi3d7Ou5Pi6VSz09jvgbhafT/4Uf7qBUkyQr+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Yn7cYAAADcAAAADwAAAAAAAAAAAAAAAACYAgAAZHJz&#10;L2Rvd25yZXYueG1sUEsFBgAAAAAEAAQA9QAAAIsDAAAAAA==&#10;" filled="f" strokecolor="#23282b" strokeweight="0"/>
              <v:line id="Line 6" o:spid="_x0000_s1222" style="position:absolute;visibility:visible;mso-wrap-style:square" from="900,75" to="90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iQ5sUAAADcAAAADwAAAGRycy9kb3ducmV2LnhtbESPQWsCMRSE74L/ITzBm2ZdqS1bo4gg&#10;WKEHbS+9vW5eN9tuXtYkrtt/3xQEj8PMfMMs171tREc+1I4VzKYZCOLS6ZorBe9vu8kTiBCRNTaO&#10;ScEvBVivhoMlFtpd+UjdKVYiQTgUqMDE2BZShtKQxTB1LXHyvpy3GJP0ldQerwluG5ln2UJarDkt&#10;GGxpa6j8OV2sguzDH17m5/1ndSi/d3g23eviQSo1HvWbZxCR+ngP39p7rSDPH+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iQ5sUAAADcAAAADwAAAAAAAAAA&#10;AAAAAAChAgAAZHJzL2Rvd25yZXYueG1sUEsFBgAAAAAEAAQA+QAAAJMDAAAAAA==&#10;" strokecolor="#23282b" strokeweight="0"/>
              <v:line id="Line 7" o:spid="_x0000_s1223" style="position:absolute;visibility:visible;mso-wrap-style:square" from="1260,75" to="126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hD8UAAADcAAAADwAAAGRycy9kb3ducmV2LnhtbESPQWsCMRSE74L/ITzBm2ZdqbRbo4gg&#10;WKEHbS+9vW5eN9tuXtYkrtt/3xQEj8PMfMMs171tREc+1I4VzKYZCOLS6ZorBe9vu8kjiBCRNTaO&#10;ScEvBVivhoMlFtpd+UjdKVYiQTgUqMDE2BZShtKQxTB1LXHyvpy3GJP0ldQerwluG5ln2UJarDkt&#10;GGxpa6j8OV2sguzDH17m5/1ndSi/d3g23eviQSo1HvWbZxCR+ngP39p7rSDPn+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hD8UAAADcAAAADwAAAAAAAAAA&#10;AAAAAAChAgAAZHJzL2Rvd25yZXYueG1sUEsFBgAAAAAEAAQA+QAAAJMDAAAAAA==&#10;" strokecolor="#23282b" strokeweight="0"/>
              <v:line id="Line 8" o:spid="_x0000_s1224" style="position:absolute;visibility:visible;mso-wrap-style:square" from="1620,75" to="162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ieT8MAAADcAAAADwAAAGRycy9kb3ducmV2LnhtbERPz2vCMBS+D/wfwhO8ramViXTGMgRB&#10;hR3mdvH21rw13ZqXmsRa//vlMNjx4/u9rkbbiYF8aB0rmGc5COLa6ZYbBR/vu8cViBCRNXaOScGd&#10;AlSbycMaS+1u/EbDKTYihXAoUYGJsS+lDLUhiyFzPXHivpy3GBP0jdQebyncdrLI86W02HJqMNjT&#10;1lD9c7paBfnZHw+Ly/6zOdbfO7yY4XX5JJWaTceXZxCRxvgv/nPvtYJik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nk/DAAAA3AAAAA8AAAAAAAAAAAAA&#10;AAAAoQIAAGRycy9kb3ducmV2LnhtbFBLBQYAAAAABAAEAPkAAACRAwAAAAA=&#10;" strokecolor="#23282b" strokeweight="0"/>
              <v:line id="Line 9" o:spid="_x0000_s1225" style="position:absolute;visibility:visible;mso-wrap-style:square" from="1980,75" to="1981,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71MQAAADcAAAADwAAAGRycy9kb3ducmV2LnhtbESPQWsCMRSE7wX/Q3iCt5pVqchqFBEE&#10;FXqo7cXbc/PcrG5e1iSu23/fFAo9DjPzDbNYdbYWLflQOVYwGmYgiAunKy4VfH1uX2cgQkTWWDsm&#10;Bd8UYLXsvSww1+7JH9QeYykShEOOCkyMTS5lKAxZDEPXECfv4rzFmKQvpfb4THBby3GWTaXFitOC&#10;wYY2horb8WEVZCd/2E/uu3N5KK5bvJv2ffomlRr0u/UcRKQu/of/2jutYDwZwe+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DvUxAAAANwAAAAPAAAAAAAAAAAA&#10;AAAAAKECAABkcnMvZG93bnJldi54bWxQSwUGAAAAAAQABAD5AAAAkgMAAAAA&#10;" strokecolor="#23282b" strokeweight="0"/>
              <v:line id="Line 10" o:spid="_x0000_s1226" style="position:absolute;visibility:visible;mso-wrap-style:square" from="2339,75" to="23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lo8YAAADcAAAADwAAAGRycy9kb3ducmV2LnhtbESPzWrDMBCE74G8g9hAb7Vch4TgRgml&#10;EEgDPeTn0tvW2lpurZUjqY779lGgkOMwM98wy/VgW9GTD41jBU9ZDoK4crrhWsHpuHlcgAgRWWPr&#10;mBT8UYD1ajxaYqndhffUH2ItEoRDiQpMjF0pZagMWQyZ64iT9+W8xZikr6X2eElw28oiz+fSYsNp&#10;wWBHr4aqn8OvVZB/+N3b9Lz9rHfV9wbPpn+fz6RSD5Ph5RlEpCHew//trVZQTAu4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2paPGAAAA3AAAAA8AAAAAAAAA&#10;AAAAAAAAoQIAAGRycy9kb3ducmV2LnhtbFBLBQYAAAAABAAEAPkAAACUAwAAAAA=&#10;" strokecolor="#23282b" strokeweight="0"/>
              <v:line id="Line 11" o:spid="_x0000_s1227" style="position:absolute;visibility:visible;mso-wrap-style:square" from="2699,75" to="27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AOMYAAADcAAAADwAAAGRycy9kb3ducmV2LnhtbESPzWrDMBCE74G8g9hAb7XcmITgRgml&#10;EEgDPeTn0tvW2lpurZUjqY779lGgkOMwM98wy/VgW9GTD41jBU9ZDoK4crrhWsHpuHlcgAgRWWPr&#10;mBT8UYD1ajxaYqndhffUH2ItEoRDiQpMjF0pZagMWQyZ64iT9+W8xZikr6X2eElw28ppns+lxYbT&#10;gsGOXg1VP4dfqyD/8Lu34rz9rHfV9wbPpn+fz6RSD5Ph5RlEpCHew//trVYwLQq4nU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6ADjGAAAA3AAAAA8AAAAAAAAA&#10;AAAAAAAAoQIAAGRycy9kb3ducmV2LnhtbFBLBQYAAAAABAAEAPkAAACUAwAAAAA=&#10;" strokecolor="#23282b" strokeweight="0"/>
              <v:line id="Line 12" o:spid="_x0000_s1228" style="position:absolute;visibility:visible;mso-wrap-style:square" from="3059,75" to="30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YTMYAAADcAAAADwAAAGRycy9kb3ducmV2LnhtbESPT2sCMRTE7wW/Q3gFbzVb/yyyNYoI&#10;ghV6qPbS23Pzutl287Im6bp++6YgeBxm5jfMYtXbRnTkQ+1YwfMoA0FcOl1zpeDjuH2agwgRWWPj&#10;mBRcKcBqOXhYYKHdhd+pO8RKJAiHAhWYGNtCylAashhGriVO3pfzFmOSvpLa4yXBbSPHWZZLizWn&#10;BYMtbQyVP4dfqyD79PvXyXl3qvbl9xbPpnvLZ1Kp4WO/fgERqY/38K290wrGkyn8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TmEzGAAAA3AAAAA8AAAAAAAAA&#10;AAAAAAAAoQIAAGRycy9kb3ducmV2LnhtbFBLBQYAAAAABAAEAPkAAACUAwAAAAA=&#10;" strokecolor="#23282b" strokeweight="0"/>
              <v:line id="Line 13" o:spid="_x0000_s1229" style="position:absolute;visibility:visible;mso-wrap-style:square" from="3419,75" to="342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918QAAADcAAAADwAAAGRycy9kb3ducmV2LnhtbESPQWsCMRSE7wX/Q3hCb5pVUWQ1igiC&#10;FXqo7cXbc/PcrG5e1iRdt/++KQg9DjPzDbNcd7YWLflQOVYwGmYgiAunKy4VfH3uBnMQISJrrB2T&#10;gh8KsF71XpaYa/fgD2qPsRQJwiFHBSbGJpcyFIYshqFriJN3cd5iTNKXUnt8JLit5TjLZtJixWnB&#10;YENbQ8Xt+G0VZCd/eJvc9+fyUFx3eDft+2wqlXrtd5sFiEhd/A8/23utYDyZwt+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z3XxAAAANwAAAAPAAAAAAAAAAAA&#10;AAAAAKECAABkcnMvZG93bnJldi54bWxQSwUGAAAAAAQABAD5AAAAkgMAAAAA&#10;" strokecolor="#23282b" strokeweight="0"/>
              <v:line id="Line 14" o:spid="_x0000_s1230" style="position:absolute;visibility:visible;mso-wrap-style:square" from="3779,75" to="378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joMUAAADcAAAADwAAAGRycy9kb3ducmV2LnhtbESPQWsCMRSE74L/ITyhNzdbxUW2RikF&#10;wQo9VL309rp53Wy7eVmTdN3+e1MQPA4z8w2z2gy2FT350DhW8JjlIIgrpxuuFZyO2+kSRIjIGlvH&#10;pOCPAmzW49EKS+0u/E79IdYiQTiUqMDE2JVShsqQxZC5jjh5X85bjEn6WmqPlwS3rZzleSEtNpwW&#10;DHb0Yqj6OfxaBfmH37/Oz7vPel99b/Fs+rdiIZV6mAzPTyAiDfEevrV3WsFsXsD/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2joMUAAADcAAAADwAAAAAAAAAA&#10;AAAAAAChAgAAZHJzL2Rvd25yZXYueG1sUEsFBgAAAAAEAAQA+QAAAJMDAAAAAA==&#10;" strokecolor="#23282b" strokeweight="0"/>
              <v:line id="Line 15" o:spid="_x0000_s1231" style="position:absolute;visibility:visible;mso-wrap-style:square" from="4139,75" to="41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GO8UAAADcAAAADwAAAGRycy9kb3ducmV2LnhtbESPQWsCMRSE74X+h/AKvdWsSlVWo4gg&#10;WKGHWi/enpvnZnXzsibpuv57Uyj0OMzMN8xs0dlatORD5VhBv5eBIC6crrhUsP9ev01AhIissXZM&#10;Cu4UYDF/fpphrt2Nv6jdxVIkCIccFZgYm1zKUBiyGHquIU7eyXmLMUlfSu3xluC2loMsG0mLFacF&#10;gw2tDBWX3Y9VkB389mN43RzLbXFe49W0n6N3qdTrS7ecgojUxf/wX3ujFQyGY/g9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EGO8UAAADcAAAADwAAAAAAAAAA&#10;AAAAAAChAgAAZHJzL2Rvd25yZXYueG1sUEsFBgAAAAAEAAQA+QAAAJMDAAAAAA==&#10;" strokecolor="#23282b" strokeweight="0"/>
              <v:line id="Line 16" o:spid="_x0000_s1232" style="position:absolute;visibility:visible;mso-wrap-style:square" from="4499,75" to="45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6SScMAAADcAAAADwAAAGRycy9kb3ducmV2LnhtbERPz2vCMBS+D/wfwhO8ramViXTGMgRB&#10;hR3mdvH21rw13ZqXmsRa//vlMNjx4/u9rkbbiYF8aB0rmGc5COLa6ZYbBR/vu8cViBCRNXaOScGd&#10;AlSbycMaS+1u/EbDKTYihXAoUYGJsS+lDLUhiyFzPXHivpy3GBP0jdQebyncdrLI86W02HJqMNjT&#10;1lD9c7paBfnZHw+Ly/6zOdbfO7yY4XX5JJWaTceXZxCRxvgv/nPvtYJikdam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kknDAAAA3AAAAA8AAAAAAAAAAAAA&#10;AAAAoQIAAGRycy9kb3ducmV2LnhtbFBLBQYAAAAABAAEAPkAAACRAwAAAAA=&#10;" strokecolor="#23282b" strokeweight="0"/>
              <v:line id="Line 17" o:spid="_x0000_s1233" style="position:absolute;visibility:visible;mso-wrap-style:square" from="4859,75" to="486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I30sUAAADcAAAADwAAAGRycy9kb3ducmV2LnhtbESPQWsCMRSE74X+h/AKvdWsSkVXo4gg&#10;WKGHWi/enpvnZnXzsibpuv57Uyj0OMzMN8xs0dlatORD5VhBv5eBIC6crrhUsP9ev41BhIissXZM&#10;Cu4UYDF/fpphrt2Nv6jdxVIkCIccFZgYm1zKUBiyGHquIU7eyXmLMUlfSu3xluC2loMsG0mLFacF&#10;gw2tDBWX3Y9VkB389mN43RzLbXFe49W0n6N3qdTrS7ecgojUxf/wX3ujFQyGE/g9k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I30sUAAADcAAAADwAAAAAAAAAA&#10;AAAAAAChAgAAZHJzL2Rvd25yZXYueG1sUEsFBgAAAAAEAAQA+QAAAJMDAAAAAA==&#10;" strokecolor="#23282b" strokeweight="0"/>
              <v:line id="Line 18" o:spid="_x0000_s1234" style="position:absolute;visibility:visible;mso-wrap-style:square" from="5219,75" to="522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tMsMAAADcAAAADwAAAGRycy9kb3ducmV2LnhtbERPz2vCMBS+D/wfwhN2m6luyuiaigwE&#10;J3hQd9ntrXlrqs1LTbLa/ffLQfD48f0uloNtRU8+NI4VTCcZCOLK6YZrBZ/H9dMriBCRNbaOScEf&#10;BViWo4cCc+2uvKf+EGuRQjjkqMDE2OVShsqQxTBxHXHifpy3GBP0tdQerynctnKWZQtpseHUYLCj&#10;d0PV+fBrFWRffvvxfNl819vqtMaL6XeLuVTqcTys3kBEGuJdfHNvtILZS5qfzqQj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u7TLDAAAA3AAAAA8AAAAAAAAAAAAA&#10;AAAAoQIAAGRycy9kb3ducmV2LnhtbFBLBQYAAAAABAAEAPkAAACRAwAAAAA=&#10;" strokecolor="#23282b" strokeweight="0"/>
              <v:line id="Line 19" o:spid="_x0000_s1235" style="position:absolute;visibility:visible;mso-wrap-style:square" from="5579,75" to="558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IqcUAAADcAAAADwAAAGRycy9kb3ducmV2LnhtbESPQWsCMRSE74X+h/AK3mpWbUVWo4gg&#10;WMFD1Yu35+a52Xbzsibpuv33plDwOMzMN8xs0dlatORD5VjBoJ+BIC6crrhUcDysXycgQkTWWDsm&#10;Bb8UYDF/fpphrt2NP6ndx1IkCIccFZgYm1zKUBiyGPquIU7exXmLMUlfSu3xluC2lsMsG0uLFacF&#10;gw2tDBXf+x+rIDv57cfoujmX2+JrjVfT7sbvUqneS7ecgojUxUf4v73RCoZvA/g7k46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JIqcUAAADcAAAADwAAAAAAAAAA&#10;AAAAAAChAgAAZHJzL2Rvd25yZXYueG1sUEsFBgAAAAAEAAQA+QAAAJMDAAAAAA==&#10;" strokecolor="#23282b" strokeweight="0"/>
              <v:line id="Line 20" o:spid="_x0000_s1236" style="position:absolute;visibility:visible;mso-wrap-style:square" from="5939,75" to="594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DW3sUAAADcAAAADwAAAGRycy9kb3ducmV2LnhtbESPQWsCMRSE70L/Q3iF3jTrtkrZGkUE&#10;QQUPtb309rp53WzdvKxJXLf/3hQEj8PMfMPMFr1tREc+1I4VjEcZCOLS6ZorBZ8f6+EriBCRNTaO&#10;ScEfBVjMHwYzLLS78Dt1h1iJBOFQoAITY1tIGUpDFsPItcTJ+3HeYkzSV1J7vCS4bWSeZVNpsea0&#10;YLCllaHyeDhbBdmX322fT5vvalf+rvFkuv10IpV6euyXbyAi9fEevrU3WkH+ksP/mXQ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DW3sUAAADcAAAADwAAAAAAAAAA&#10;AAAAAAChAgAAZHJzL2Rvd25yZXYueG1sUEsFBgAAAAAEAAQA+QAAAJMDAAAAAA==&#10;" strokecolor="#23282b" strokeweight="0"/>
              <v:line id="Line 21" o:spid="_x0000_s1237" style="position:absolute;visibility:visible;mso-wrap-style:square" from="6299,75" to="6300,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zRcYAAADcAAAADwAAAGRycy9kb3ducmV2LnhtbESPT2sCMRTE7wW/Q3gFbzVb/yyyNYoI&#10;ghV6qPbS23Pzutl287Im6bp++6YgeBxm5jfMYtXbRnTkQ+1YwfMoA0FcOl1zpeDjuH2agwgRWWPj&#10;mBRcKcBqOXhYYKHdhd+pO8RKJAiHAhWYGNtCylAashhGriVO3pfzFmOSvpLa4yXBbSPHWZZLizWn&#10;BYMtbQyVP4dfqyD79PvXyXl3qvbl9xbPpnvLZ1Kp4WO/fgERqY/38K290wrG0wn8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c0XGAAAA3AAAAA8AAAAAAAAA&#10;AAAAAAAAoQIAAGRycy9kb3ducmV2LnhtbFBLBQYAAAAABAAEAPkAAACUAwAAAAA=&#10;" strokecolor="#23282b" strokeweight="0"/>
              <v:line id="Line 22" o:spid="_x0000_s1238" style="position:absolute;visibility:visible;mso-wrap-style:square" from="6658,75" to="665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rMcUAAADcAAAADwAAAGRycy9kb3ducmV2LnhtbESPQWsCMRSE74L/IbxCb5qtWpHVKCII&#10;VvBQ68Xbc/PcbLt5WZN03f57Uyj0OMzMN8xi1dlatORD5VjByzADQVw4XXGp4PSxHcxAhIissXZM&#10;Cn4owGrZ7y0w1+7O79QeYykShEOOCkyMTS5lKAxZDEPXECfv6rzFmKQvpfZ4T3Bby1GWTaXFitOC&#10;wYY2hoqv47dVkJ39/m18213KffG5xZtpD9NXqdTzU7eeg4jUxf/wX3unFYwmE/g9k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XrMcUAAADcAAAADwAAAAAAAAAA&#10;AAAAAAChAgAAZHJzL2Rvd25yZXYueG1sUEsFBgAAAAAEAAQA+QAAAJMDAAAAAA==&#10;" strokecolor="#23282b" strokeweight="0"/>
              <v:line id="Line 23" o:spid="_x0000_s1239" style="position:absolute;visibility:visible;mso-wrap-style:square" from="7018,75" to="701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lOqsUAAADcAAAADwAAAGRycy9kb3ducmV2LnhtbESPT2sCMRTE7wW/Q3iF3mq2toqsRpGC&#10;YIUe/HPx9tw8N9tuXtYkXddvbwqCx2FmfsNM552tRUs+VI4VvPUzEMSF0xWXCva75esYRIjIGmvH&#10;pOBKAeaz3tMUc+0uvKF2G0uRIBxyVGBibHIpQ2HIYui7hjh5J+ctxiR9KbXHS4LbWg6ybCQtVpwW&#10;DDb0aaj43f5ZBdnBr7/ez6tjuS5+lng27fdoKJV6ee4WExCRuvgI39srrWDwMYT/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lOqsUAAADcAAAADwAAAAAAAAAA&#10;AAAAAAChAgAAZHJzL2Rvd25yZXYueG1sUEsFBgAAAAAEAAQA+QAAAJMDAAAAAA==&#10;" strokecolor="#23282b" strokeweight="0"/>
              <v:line id="Line 24" o:spid="_x0000_s1240" style="position:absolute;visibility:visible;mso-wrap-style:square" from="7378,75" to="7379,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Q3cUAAADcAAAADwAAAGRycy9kb3ducmV2LnhtbESPQWsCMRSE74L/ITyhN81q26VsjSKC&#10;YAUPVS+9vW5eN1s3L2uSrtt/bwoFj8PMfMPMl71tREc+1I4VTCcZCOLS6ZorBafjZvwCIkRkjY1j&#10;UvBLAZaL4WCOhXZXfqfuECuRIBwKVGBibAspQ2nIYpi4ljh5X85bjEn6SmqP1wS3jZxlWS4t1pwW&#10;DLa0NlSeDz9WQfbhd2+Pl+1ntSu/N3gx3T5/lko9jPrVK4hIfbyH/9tbrWD2lMP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vQ3cUAAADcAAAADwAAAAAAAAAA&#10;AAAAAAChAgAAZHJzL2Rvd25yZXYueG1sUEsFBgAAAAAEAAQA+QAAAJMDAAAAAA==&#10;" strokecolor="#23282b" strokeweight="0"/>
              <v:line id="Line 25" o:spid="_x0000_s1241" style="position:absolute;visibility:visible;mso-wrap-style:square" from="555,435" to="773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1RsUAAADcAAAADwAAAGRycy9kb3ducmV2LnhtbESPQWsCMRSE74L/IbxCb5qtbVW2RpGC&#10;YAUPVS/enpvXzbablzVJ1/XfG6HQ4zAz3zCzRWdr0ZIPlWMFT8MMBHHhdMWlgsN+NZiCCBFZY+2Y&#10;FFwpwGLe780w1+7Cn9TuYikShEOOCkyMTS5lKAxZDEPXECfvy3mLMUlfSu3xkuC2lqMsG0uLFacF&#10;gw29Gyp+dr9WQXb0m4/n8/pUborvFZ5Nux2/SqUeH7rlG4hIXfwP/7XXWsHoZQL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d1RsUAAADcAAAADwAAAAAAAAAA&#10;AAAAAAChAgAAZHJzL2Rvd25yZXYueG1sUEsFBgAAAAAEAAQA+QAAAJMDAAAAAA==&#10;" strokecolor="#23282b" strokeweight="0"/>
              <v:line id="Line 26" o:spid="_x0000_s1242" style="position:absolute;visibility:visible;mso-wrap-style:square" from="555,795" to="773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hNMMAAADcAAAADwAAAGRycy9kb3ducmV2LnhtbERPz2vCMBS+D/wfwhN2m6luyuiaigwE&#10;J3hQd9ntrXlrqs1LTbLa/ffLQfD48f0uloNtRU8+NI4VTCcZCOLK6YZrBZ/H9dMriBCRNbaOScEf&#10;BViWo4cCc+2uvKf+EGuRQjjkqMDE2OVShsqQxTBxHXHifpy3GBP0tdQerynctnKWZQtpseHUYLCj&#10;d0PV+fBrFWRffvvxfNl819vqtMaL6XeLuVTqcTys3kBEGuJdfHNvtILZS1qbzqQj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Y4TTDAAAA3AAAAA8AAAAAAAAAAAAA&#10;AAAAoQIAAGRycy9kb3ducmV2LnhtbFBLBQYAAAAABAAEAPkAAACRAwAAAAA=&#10;" strokecolor="#23282b" strokeweight="0"/>
              <v:line id="Line 27" o:spid="_x0000_s1243" style="position:absolute;visibility:visible;mso-wrap-style:square" from="555,1155" to="7738,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Er8UAAADcAAAADwAAAGRycy9kb3ducmV2LnhtbESPQWsCMRSE74L/IbxCb5qtbUW3RpGC&#10;YAUPVS/enpvXzbablzVJ1/XfG6HQ4zAz3zCzRWdr0ZIPlWMFT8MMBHHhdMWlgsN+NZiACBFZY+2Y&#10;FFwpwGLe780w1+7Cn9TuYikShEOOCkyMTS5lKAxZDEPXECfvy3mLMUlfSu3xkuC2lqMsG0uLFacF&#10;gw29Gyp+dr9WQXb0m4/n8/pUborvFZ5Nux2/SqUeH7rlG4hIXfwP/7XXWsHoZQr3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REr8UAAADcAAAADwAAAAAAAAAA&#10;AAAAAAChAgAAZHJzL2Rvd25yZXYueG1sUEsFBgAAAAAEAAQA+QAAAJMDAAAAAA==&#10;" strokecolor="#23282b" strokeweight="0"/>
              <v:line id="Line 28" o:spid="_x0000_s1244" style="position:absolute;visibility:visible;mso-wrap-style:square" from="555,1515" to="7738,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778IAAADcAAAADwAAAGRycy9kb3ducmV2LnhtbERPz2vCMBS+C/4P4Qm72VSHIp1RRBBU&#10;2EG3i7e35q3pbF5qEmv335vDYMeP7/dy3dtGdORD7VjBJMtBEJdO11wp+PzYjRcgQkTW2DgmBb8U&#10;YL0aDpZYaPfgE3XnWIkUwqFABSbGtpAylIYshsy1xIn7dt5iTNBXUnt8pHDbyGmez6XFmlODwZa2&#10;hsrr+W4V5Bd/PLze9l/VsfzZ4c107/OZVOpl1G/eQETq47/4z73XCqazND+dS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d778IAAADcAAAADwAAAAAAAAAAAAAA&#10;AAChAgAAZHJzL2Rvd25yZXYueG1sUEsFBgAAAAAEAAQA+QAAAJADAAAAAA==&#10;" strokecolor="#23282b" strokeweight="0"/>
              <v:line id="Line 29" o:spid="_x0000_s1245" style="position:absolute;visibility:visible;mso-wrap-style:square" from="555,1860" to="7738,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edMQAAADcAAAADwAAAGRycy9kb3ducmV2LnhtbESPQWsCMRSE7wX/Q3iCt5rVoshqFBEE&#10;K/RQ24u35+a5Wd28rElc13/fFAo9DjPzDbNYdbYWLflQOVYwGmYgiAunKy4VfH9tX2cgQkTWWDsm&#10;BU8KsFr2XhaYa/fgT2oPsRQJwiFHBSbGJpcyFIYshqFriJN3dt5iTNKXUnt8JLit5TjLptJixWnB&#10;YEMbQ8X1cLcKsqPfv7/ddqdyX1y2eDPtx3QilRr0u/UcRKQu/of/2jutYDwZwe+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950xAAAANwAAAAPAAAAAAAAAAAA&#10;AAAAAKECAABkcnMvZG93bnJldi54bWxQSwUGAAAAAAQABAD5AAAAkgMAAAAA&#10;" strokecolor="#23282b" strokeweight="0"/>
              <v:line id="Line 30" o:spid="_x0000_s1246" style="position:absolute;visibility:visible;mso-wrap-style:square" from="555,2220" to="773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AA8UAAADcAAAADwAAAGRycy9kb3ducmV2LnhtbESPQWsCMRSE7wX/Q3hCb5rtFqWsRimC&#10;YIUe1F68PTfPzbablzWJ6/bfN4LQ4zAz3zDzZW8b0ZEPtWMFL+MMBHHpdM2Vgq/DevQGIkRkjY1j&#10;UvBLAZaLwdMcC+1uvKNuHyuRIBwKVGBibAspQ2nIYhi7ljh5Z+ctxiR9JbXHW4LbRuZZNpUWa04L&#10;BltaGSp/9lerIDv67cfrZXOqtuX3Gi+m+5xOpFLPw/59BiJSH//Dj/ZGK8gnOd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lAA8UAAADcAAAADwAAAAAAAAAA&#10;AAAAAAChAgAAZHJzL2Rvd25yZXYueG1sUEsFBgAAAAAEAAQA+QAAAJMDAAAAAA==&#10;" strokecolor="#23282b" strokeweight="0"/>
              <v:line id="Line 31" o:spid="_x0000_s1247" style="position:absolute;visibility:visible;mso-wrap-style:square" from="555,2580" to="7738,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MQAAADcAAAADwAAAGRycy9kb3ducmV2LnhtbESPQWsCMRSE7wX/Q3hCb5pVUWQ1igiC&#10;FXqo7cXbc/PcrG5e1iRdt/++KQg9DjPzDbNcd7YWLflQOVYwGmYgiAunKy4VfH3uBnMQISJrrB2T&#10;gh8KsF71XpaYa/fgD2qPsRQJwiFHBSbGJpcyFIYshqFriJN3cd5iTNKXUnt8JLit5TjLZtJixWnB&#10;YENbQ8Xt+G0VZCd/eJvc9+fyUFx3eDft+2wqlXrtd5sFiEhd/A8/23utYDydwN+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eWYxAAAANwAAAAPAAAAAAAAAAAA&#10;AAAAAKECAABkcnMvZG93bnJldi54bWxQSwUGAAAAAAQABAD5AAAAkgMAAAAA&#10;" strokecolor="#23282b" strokeweight="0"/>
              <v:line id="Line 32" o:spid="_x0000_s1248" style="position:absolute;visibility:visible;mso-wrap-style:square" from="555,2940" to="7738,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97MUAAADcAAAADwAAAGRycy9kb3ducmV2LnhtbESPT2sCMRTE7wW/Q3iF3mq2toqsRpGC&#10;YIUe/HPx9tw8N9tuXtYkXddvbwqCx2FmfsNM552tRUs+VI4VvPUzEMSF0xWXCva75esYRIjIGmvH&#10;pOBKAeaz3tMUc+0uvKF2G0uRIBxyVGBibHIpQ2HIYui7hjh5J+ctxiR9KbXHS4LbWg6ybCQtVpwW&#10;DDb0aaj43f5ZBdnBr7/ez6tjuS5+lng27fdoKJV6ee4WExCRuvgI39srrWAw/ID/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x97MUAAADcAAAADwAAAAAAAAAA&#10;AAAAAAChAgAAZHJzL2Rvd25yZXYueG1sUEsFBgAAAAAEAAQA+QAAAJMDAAAAAA==&#10;" strokecolor="#23282b" strokeweight="0"/>
              <v:line id="Line 33" o:spid="_x0000_s1249" style="position:absolute;visibility:visible;mso-wrap-style:square" from="555,3300" to="7738,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Yd8UAAADcAAAADwAAAGRycy9kb3ducmV2LnhtbESPT2sCMRTE74V+h/AK3jRbZUW2RikF&#10;QQUP/rn09rp53Wy7eVmTdF2/vRGEHoeZ+Q0zX/a2ER35UDtW8DrKQBCXTtdcKTgdV8MZiBCRNTaO&#10;ScGVAiwXz09zLLS78J66Q6xEgnAoUIGJsS2kDKUhi2HkWuLkfTtvMSbpK6k9XhLcNnKcZVNpsea0&#10;YLClD0Pl7+HPKsg+/XYzOa+/qm35s8Kz6XbTXCo1eOnf30BE6uN/+NFeawXjPIf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DYd8UAAADcAAAADwAAAAAAAAAA&#10;AAAAAAChAgAAZHJzL2Rvd25yZXYueG1sUEsFBgAAAAAEAAQA+QAAAJMDAAAAAA==&#10;" strokecolor="#23282b" strokeweight="0"/>
              <v:line id="Line 34" o:spid="_x0000_s1250" style="position:absolute;visibility:visible;mso-wrap-style:square" from="555,3660" to="7738,3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JGAMUAAADcAAAADwAAAGRycy9kb3ducmV2LnhtbESPT2sCMRTE74LfITyht5qt4iJbo5SC&#10;oIIH/1x6e928brbdvKxJum6/vREKHoeZ+Q2zWPW2ER35UDtW8DLOQBCXTtdcKTif1s9zECEia2wc&#10;k4I/CrBaDgcLLLS78oG6Y6xEgnAoUIGJsS2kDKUhi2HsWuLkfTlvMSbpK6k9XhPcNnKSZbm0WHNa&#10;MNjSu6Hy5/hrFWQffredXjaf1a78XuPFdPt8JpV6GvVvryAi9fER/m9vtILJLIf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JGAMUAAADcAAAADwAAAAAAAAAA&#10;AAAAAAChAgAAZHJzL2Rvd25yZXYueG1sUEsFBgAAAAAEAAQA+QAAAJMDAAAAAA==&#10;" strokecolor="#23282b" strokeweight="0"/>
              <v:line id="Line 35" o:spid="_x0000_s1251" style="position:absolute;visibility:visible;mso-wrap-style:square" from="555,4020" to="7738,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7jm8UAAADcAAAADwAAAGRycy9kb3ducmV2LnhtbESPQWsCMRSE70L/Q3iF3jSrRSurUUQQ&#10;VOihthdvz81zs7p5WZO4bv99Uyj0OMzMN8x82dlatORD5VjBcJCBIC6crrhU8PW56U9BhIissXZM&#10;Cr4pwHLx1Jtjrt2DP6g9xFIkCIccFZgYm1zKUBiyGAauIU7e2XmLMUlfSu3xkeC2lqMsm0iLFacF&#10;gw2tDRXXw90qyI5+v3u9bU/lvrhs8Gba98lYKvXy3K1mICJ18T/8195qBaPxG/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7jm8UAAADcAAAADwAAAAAAAAAA&#10;AAAAAAChAgAAZHJzL2Rvd25yZXYueG1sUEsFBgAAAAAEAAQA+QAAAJMDAAAAAA==&#10;" strokecolor="#23282b" strokeweight="0"/>
              <v:rect id="Rectangle 36" o:spid="_x0000_s1252" style="position:absolute;left:7303;top:4875;width:442;height:2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490419" w:rsidRDefault="00490419" w:rsidP="00324934">
                      <w:r>
                        <w:rPr>
                          <w:color w:val="23282B"/>
                          <w:sz w:val="12"/>
                          <w:szCs w:val="12"/>
                        </w:rPr>
                        <w:t>0684-33</w:t>
                      </w:r>
                    </w:p>
                  </w:txbxContent>
                </v:textbox>
              </v:rect>
              <v:shape id="Freeform 37" o:spid="_x0000_s1253" style="position:absolute;left:555;top:75;width:7183;height:3945;visibility:visible;mso-wrap-style:square;v-text-anchor:top" coordsize="47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ZascA&#10;AADcAAAADwAAAGRycy9kb3ducmV2LnhtbESPQUvDQBSE74L/YXlCb3ZjqVJjt6UtpEg9tIlevD2y&#10;zySYfZtmX9v037uC4HGYmW+Y+XJwrTpTHxrPBh7GCSji0tuGKwMf79n9DFQQZIutZzJwpQDLxe3N&#10;HFPrL5zTuZBKRQiHFA3UIl2qdShrchjGviOO3pfvHUqUfaVtj5cId62eJMmTdthwXKixo01N5Xdx&#10;cgam2806f9tl1zz7PB5kXxx9JztjRnfD6gWU0CD/4b/2qzUweXyG3zPx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WWrHAAAA3AAAAA8AAAAAAAAAAAAAAAAAmAIAAGRy&#10;cy9kb3ducmV2LnhtbFBLBQYAAAAABAAEAPUAAACMAwAAAAA=&#10;" path="m479,260v-5,,-6,,-8,c469,260,470,261,469,261v-1,,-3,,-4,c464,262,463,263,462,263v-3,,-2,,-8,-1c447,262,429,262,422,262v-2,,-4,1,-6,1c413,263,413,262,412,261v-2,-1,-3,-1,-4,-2c407,258,407,257,406,256v-1,-1,-2,-1,-4,-2c401,252,399,250,397,249v-1,-2,-2,-1,-3,-2c393,245,393,244,392,243v-2,-2,-2,-3,-4,-4c386,238,382,233,382,233v-1,,-1,6,-1,9c380,244,381,247,380,247v-2,-1,-4,-3,-6,-5c372,241,371,240,369,239v-3,-2,-5,-4,-8,-6c358,232,354,230,352,228v-2,-1,-4,-1,-5,-2c346,226,345,226,343,226v-3,-1,-5,-3,-8,-4c334,222,332,222,330,222v-3,-1,-7,-2,-8,-2c321,219,321,219,320,219v,,,,,c320,219,319,219,318,219v-1,,-2,1,-3,1c313,221,311,220,309,220v-2,,-1,1,-2,1c305,221,303,221,302,221v-1,1,,1,-2,2c298,223,291,223,289,222v-2,,-3,-1,-5,-2c282,218,280,218,276,215v-3,-2,-8,-6,-12,-7c262,207,261,206,258,206v-1,,-2,1,-3,-1c254,202,253,203,251,201v-3,-2,-6,-3,-10,-6c236,191,228,187,225,185v-9,-4,-7,1,-11,-4c212,180,209,177,206,175v-2,-2,-4,-5,-6,-7c197,165,193,163,191,161v-6,-4,-7,-3,-7,-6c183,154,183,149,183,144v,-1,,-3,-2,-4c178,138,173,136,165,134v-5,-2,-11,-4,-16,-5c147,128,146,127,144,126v-1,-1,-2,,-6,-2c138,124,136,123,135,123v-4,-2,-8,-3,-10,-4c125,119,125,119,125,119v-5,-2,-9,-5,-12,-7c113,112,111,112,110,112v-1,-1,-1,-1,-4,-2c103,108,99,107,97,108v-3,,-3,-2,-5,-2c90,106,90,106,88,107v-1,1,-3,,-4,1c76,110,71,106,64,112v-7,6,-8,21,-11,22c52,134,50,129,49,125v,-5,-1,-9,-1,-12c47,108,39,97,35,92,31,88,24,94,19,87,14,79,10,64,5,49,1,37,,18,,e" filled="f" strokecolor="#23282b" strokeweight="0">
                <v:path arrowok="t" o:connecttype="custom" o:connectlocs="7063,3900;6973,3915;6808,3930;6238,3945;6118,3885;6028,3810;5908,3705;5818,3585;5713,3630;5608,3630;5413,3495;5204,3390;5024,3330;4829,3300;4799,3285;4724,3300;4604,3315;4499,3345;4259,3300;3959,3120;3824,3075;3614,2925;3209,2715;2999,2520;2759,2325;2714,2100;2234,1935;2069,1860;1874,1785;1695,1680;1590,1650;1380,1590;1260,1620;795,2010;720,1695;285,1305;0,0" o:connectangles="0,0,0,0,0,0,0,0,0,0,0,0,0,0,0,0,0,0,0,0,0,0,0,0,0,0,0,0,0,0,0,0,0,0,0,0,0"/>
              </v:shape>
              <v:shape id="Freeform 38" o:spid="_x0000_s1254" style="position:absolute;left:7633;top:3285;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uNcEA&#10;AADcAAAADwAAAGRycy9kb3ducmV2LnhtbERPS0vDQBC+C/6HZYTe7KZBQondFhEF0VPTh9chO02C&#10;2dklO23Sf+8eCj1+fO/VZnK9utAQO88GFvMMFHHtbceNgf3u83kJKgqyxd4zGbhShM368WGFpfUj&#10;b+lSSaNSCMcSDbQiodQ61i05jHMfiBN38oNDSXBotB1wTOGu13mWFdphx6mhxUDvLdV/1dkZ+JGX&#10;PBSH0wcdw/dvtZSFnMeDMbOn6e0VlNAkd/HN/WUN5EWan86kI6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rjXBAAAA3AAAAA8AAAAAAAAAAAAAAAAAmAIAAGRycy9kb3du&#10;cmV2LnhtbFBLBQYAAAAABAAEAPUAAACGAwAAAAA=&#10;" path="m15,60r,l30,45,60,30,75,15r30,l90,,75,,45,15,30,30,,45,15,60xe" fillcolor="#23282b" stroked="f">
                <v:path arrowok="t" o:connecttype="custom" o:connectlocs="15,60;15,60;30,45;60,30;75,15;105,15;90,0;75,0;45,15;30,30;0,45;0,45;15,60" o:connectangles="0,0,0,0,0,0,0,0,0,0,0,0,0"/>
              </v:shape>
              <v:rect id="Rectangle 39" o:spid="_x0000_s1255" style="position:absolute;left:7648;top:334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eXsYA&#10;AADcAAAADwAAAGRycy9kb3ducmV2LnhtbESPQWvCQBSE70L/w/IKvekmIlrSrCKtpYqn2AZ6fGRf&#10;k2D2bcxuk/jvuwXB4zAz3zDpZjSN6KlztWUF8SwCQVxYXXOp4OvzffoMwnlkjY1lUnAlB5v1wyTF&#10;RNuBM+pPvhQBwi5BBZX3bSKlKyoy6Ga2JQ7ej+0M+iC7UuoOhwA3jZxH0VIarDksVNjSa0XF+fRr&#10;FHyvjm/59vixkPFhXFzy7HzIeKfU0+O4fQHhafT38K291wrmy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VeXsYAAADcAAAADwAAAAAAAAAAAAAAAACYAgAAZHJz&#10;L2Rvd25yZXYueG1sUEsFBgAAAAAEAAQA9QAAAIsDAAAAAA==&#10;" fillcolor="#23282b" stroked="f"/>
              <v:shape id="Freeform 40" o:spid="_x0000_s1256" style="position:absolute;left:7558;top:333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m2MMA&#10;AADcAAAADwAAAGRycy9kb3ducmV2LnhtbESPQWvCQBSE74X+h+UVeqsvBiqSuooIBW8lKvX6zL4m&#10;wezbNLvGpL/eFYQeh5n5hlmsBtuonjtfO9EwnSSgWApnaik1HPafb3NQPpAYapywhpE9rJbPTwvK&#10;jLtKzv0ulCpCxGekoQqhzRB9UbElP3EtS/R+XGcpRNmVaDq6RrhtME2SGVqqJS5U1PKm4uK8u1gN&#10;/nc8pQc85fjdf+XzdyMj/h21fn0Z1h+gAg/hP/xob42GdJbC/Uw8Ari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rm2MMAAADcAAAADwAAAAAAAAAAAAAAAACYAgAAZHJzL2Rv&#10;d25yZXYueG1sUEsFBgAAAAAEAAQA9QAAAIgDAAAAAA==&#10;" path="m,45l30,30r15,l60,15r30,l75,,60,,30,15r-15,l,30,,45xe" fillcolor="#23282b" stroked="f">
                <v:path arrowok="t" o:connecttype="custom" o:connectlocs="0,45;30,30;45,30;60,15;90,15;75,0;60,0;30,15;15,15;0,30;0,45" o:connectangles="0,0,0,0,0,0,0,0,0,0,0"/>
              </v:shape>
              <v:shape id="Freeform 41" o:spid="_x0000_s1257" style="position:absolute;left:7468;top:340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ScMA&#10;AADcAAAADwAAAGRycy9kb3ducmV2LnhtbESPQYvCMBSE74L/ITxhb5rqQtFqFBFFLytYPXh8NM+2&#10;2rzUJmr995uFBY/DzHzDzBatqcSTGldaVjAcRCCIM6tLzhWcjpv+GITzyBory6TgTQ4W825nhom2&#10;Lz7QM/W5CBB2CSoovK8TKV1WkEE3sDVx8C62MeiDbHKpG3wFuKnkKIpiabDksFBgTauCslv6MAr2&#10;e/lzcdd1XL9P6fam1+fJ3e+U+uq1yykIT63/hP/bO61gFH/D3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NScMAAADcAAAADwAAAAAAAAAAAAAAAACYAgAAZHJzL2Rv&#10;d25yZXYueG1sUEsFBgAAAAAEAAQA9QAAAIgDAAAAAA==&#10;" path="m,75r15,l30,60,45,45,60,30r,-15l75,15,60,,45,15r,15l30,45r-15,l,45,,75xe" fillcolor="#23282b" stroked="f">
                <v:path arrowok="t" o:connecttype="custom" o:connectlocs="0,75;15,75;15,75;30,60;30,60;45,45;60,30;60,15;75,15;60,0;45,15;45,30;30,45;15,45;15,45;15,45;0,45;0,45;0,75" o:connectangles="0,0,0,0,0,0,0,0,0,0,0,0,0,0,0,0,0,0,0"/>
              </v:shape>
              <v:rect id="Rectangle 42" o:spid="_x0000_s1258" style="position:absolute;left:7468;top:3480;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9xsQA&#10;AADcAAAADwAAAGRycy9kb3ducmV2LnhtbESPS4vCQBCE78L+h6EX9qYTJahER5F9oOIpPsBjk2mT&#10;YKYnmxk1/ntHEDwWVfUVNZ23phJXalxpWUG/F4EgzqwuOVew3/11xyCcR9ZYWSYFd3Iwn310ppho&#10;e+OUrlufiwBhl6CCwvs6kdJlBRl0PVsTB+9kG4M+yCaXusFbgJtKDqJoKA2WHBYKrOm7oOy8vRgF&#10;x9Hm57DYLGPZX7fx/yE9r1P+Verrs11MQHhq/Tv8aq+0gsEw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cbEAAAA3AAAAA8AAAAAAAAAAAAAAAAAmAIAAGRycy9k&#10;b3ducmV2LnhtbFBLBQYAAAAABAAEAPUAAACJAwAAAAA=&#10;" fillcolor="#23282b" stroked="f"/>
              <v:shape id="Freeform 43" o:spid="_x0000_s1259" style="position:absolute;left:7363;top:342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NrcQA&#10;AADcAAAADwAAAGRycy9kb3ducmV2LnhtbESPQUvDQBSE70L/w/KE3uymQUNJuy1SFKSejFavj+xr&#10;Epp9u2Rfm/jvXUHwOMzMN8xmN7leXWmInWcDy0UGirj2tuPGwMf7890KVBRki71nMvBNEXbb2c0G&#10;S+tHfqNrJY1KEI4lGmhFQql1rFtyGBc+ECfv5AeHkuTQaDvgmOCu13mWFdphx2mhxUD7lupzdXEG&#10;XuU+D8Xx9ESf4fBVrWQpl/FozPx2elyDEprkP/zXfrEG8uIB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Da3EAAAA3AAAAA8AAAAAAAAAAAAAAAAAmAIAAGRycy9k&#10;b3ducmV2LnhtbFBLBQYAAAAABAAEAPUAAACJAwAAAAA=&#10;" path="m,15l30,30,45,45r30,l90,60r15,l105,30r-15,l75,30r-15,l30,15,15,,,15xe" fillcolor="#23282b" stroked="f">
                <v:path arrowok="t" o:connecttype="custom" o:connectlocs="0,15;30,30;45,45;75,45;90,60;105,60;105,30;90,30;75,30;60,30;30,15;15,0;0,15" o:connectangles="0,0,0,0,0,0,0,0,0,0,0,0,0"/>
              </v:shape>
              <v:shape id="Freeform 44" o:spid="_x0000_s1260" style="position:absolute;left:7288;top:339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OYcQA&#10;AADcAAAADwAAAGRycy9kb3ducmV2LnhtbESPS2vDMBCE74X8B7GB3Bo5gZjiRgl54/aWx6W3xdrY&#10;xtbKSEri9tdXhUKOw8x8w8yXvWnFnZyvLSuYjBMQxIXVNZcKLuf96xsIH5A1tpZJwTd5WC4GL3PM&#10;tH3wke6nUIoIYZ+hgiqELpPSFxUZ9GPbEUfvap3BEKUrpXb4iHDTymmSpNJgzXGhwo42FRXN6WYU&#10;bLeHmTtT/rP+2B/8V/65m1HTKDUa9qt3EIH68Az/t3OtYJq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1jmHEAAAA3AAAAA8AAAAAAAAAAAAAAAAAmAIAAGRycy9k&#10;b3ducmV2LnhtbFBLBQYAAAAABAAEAPUAAACJAwAAAAA=&#10;" path="m,15r,l30,30,45,15,15,,,15xe" fillcolor="#23282b" stroked="f">
                <v:path arrowok="t" o:connecttype="custom" o:connectlocs="0,15;0,15;30,30;45,15;15,0;15,0;0,15" o:connectangles="0,0,0,0,0,0,0"/>
              </v:shape>
              <v:rect id="Rectangle 45" o:spid="_x0000_s1261" style="position:absolute;left:7288;top:34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jscQA&#10;AADcAAAADwAAAGRycy9kb3ducmV2LnhtbESPQYvCMBSE7wv7H8ITvK2pIirVKLIqKp7aXcHjo3m2&#10;xealNlG7/34jCB6HmfmGmS1aU4k7Na60rKDfi0AQZ1aXnCv4/dl8TUA4j6yxskwK/sjBYv75McNY&#10;2wcndE99LgKEXYwKCu/rWEqXFWTQ9WxNHLyzbQz6IJtc6gYfAW4qOYiikTRYclgosKbvgrJLejMK&#10;TuPD6rg8bIeyv2+H12Ny2Se8VqrbaZdTEJ5a/w6/2jutYDAa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Y7HEAAAA3AAAAA8AAAAAAAAAAAAAAAAAmAIAAGRycy9k&#10;b3ducmV2LnhtbFBLBQYAAAAABAAEAPUAAACJAwAAAAA=&#10;" fillcolor="#23282b" stroked="f"/>
              <v:shape id="Freeform 46" o:spid="_x0000_s1262" style="position:absolute;left:7153;top:3315;width:150;height:90;visibility:visible;mso-wrap-style:square;v-text-anchor:top" coordsize="1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PsEA&#10;AADcAAAADwAAAGRycy9kb3ducmV2LnhtbERPy4rCMBTdC/MP4Q64kTGtgji1UUToIMxGq7i+NLcP&#10;bG5Kk6n17ycLweXhvNPdaFoxUO8aywrieQSCuLC64UrB9ZJ9rUE4j6yxtUwKnuRgt/2YpJho++Az&#10;DbmvRAhhl6CC2vsukdIVNRl0c9sRB660vUEfYF9J3eMjhJtWLqJoJQ02HBpq7OhQU3HP/4wCl8XZ&#10;5XfWlMvu+X0aOK5uw89JqennuN+A8DT6t/jlPmoFi1VYG86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G1T7BAAAA3AAAAA8AAAAAAAAAAAAAAAAAmAIAAGRycy9kb3du&#10;cmV2LnhtbFBLBQYAAAAABAAEAPUAAACGAwAAAAA=&#10;" path="m,15r,l30,30,90,60r45,30l150,75,90,45,30,15,15,,,,,15xe" fillcolor="#23282b" stroked="f">
                <v:path arrowok="t" o:connecttype="custom" o:connectlocs="0,15;0,15;30,30;90,60;135,90;150,75;90,45;30,15;15,0;0,0;0,15" o:connectangles="0,0,0,0,0,0,0,0,0,0,0"/>
              </v:shape>
              <v:shape id="Freeform 47" o:spid="_x0000_s1263" style="position:absolute;left:7078;top:328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fvMUA&#10;AADcAAAADwAAAGRycy9kb3ducmV2LnhtbESPQWvCQBSE70L/w/IKXsRs9JCmqasUqdibaEu9vmZf&#10;k9Ds27C7Jum/d4WCx2FmvmFWm9G0oifnG8sKFkkKgri0uuFKwefHbp6D8AFZY2uZFPyRh836YbLC&#10;QtuBj9SfQiUihH2BCuoQukJKX9Zk0Ce2I47ej3UGQ5SuktrhEOGmlcs0zaTBhuNCjR1tayp/Txej&#10;oD+6Q0tvW/qanRe5fdLusK++lZo+jq8vIAKN4R7+b79rBcvsGW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9+8xQAAANwAAAAPAAAAAAAAAAAAAAAAAJgCAABkcnMv&#10;ZG93bnJldi54bWxQSwUGAAAAAAQABAD1AAAAigMAAAAA&#10;" path="m,30r,l30,30r,-15l,,,30xe" fillcolor="#23282b" stroked="f">
                <v:path arrowok="t" o:connecttype="custom" o:connectlocs="0,30;0,30;30,30;30,15;0,0;0,0;0,30" o:connectangles="0,0,0,0,0,0,0"/>
              </v:shape>
              <v:rect id="Rectangle 48" o:spid="_x0000_s1264" style="position:absolute;left:7078;top:33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tGMMA&#10;AADcAAAADwAAAGRycy9kb3ducmV2LnhtbERPy2rCQBTdF/yH4Rbc1YkSakkdRayi4io+oMtL5jYT&#10;zNxJM2NM/95ZCF0eznu26G0tOmp95VjBeJSAIC6crrhUcD5t3j5A+ICssXZMCv7Iw2I+eJlhpt2d&#10;c+qOoRQxhH2GCkwITSalLwxZ9CPXEEfux7UWQ4RtKXWL9xhuazlJkndpseLYYLChlaHierxZBd/T&#10;w9dledimcrzv099Lft3nvFZq+NovP0EE6sO/+OneaQWTaZwf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tGMMAAADcAAAADwAAAAAAAAAAAAAAAACYAgAAZHJzL2Rv&#10;d25yZXYueG1sUEsFBgAAAAAEAAQA9QAAAIgDAAAAAA==&#10;" fillcolor="#23282b" stroked="f"/>
              <v:shape id="Freeform 49" o:spid="_x0000_s1265" style="position:absolute;left:6943;top:3285;width:135;height:30;visibility:visible;mso-wrap-style:square;v-text-anchor:top" coordsize="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cW8IA&#10;AADcAAAADwAAAGRycy9kb3ducmV2LnhtbESPQYvCMBSE74L/ITxhb5pWRKUaZRGEPQnVgtdH82zL&#10;Ni8hiVr3128WFjwOM/MNs90PphcP8qGzrCCfZSCIa6s7bhRUl+N0DSJEZI29ZVLwogD73Xi0xULb&#10;J5f0OMdGJAiHAhW0MbpCylC3ZDDMrCNO3s16gzFJ30jt8ZngppfzLFtKgx2nhRYdHVqqv893o0C6&#10;a7nIw+lq7qVcup9XFVe+UupjMnxuQEQa4jv83/7SCuarHP7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JxbwgAAANwAAAAPAAAAAAAAAAAAAAAAAJgCAABkcnMvZG93&#10;bnJldi54bWxQSwUGAAAAAAQABAD1AAAAhwMAAAAA&#10;" path="m,30r,l45,15r30,l105,15r30,15l135,,105,,75,,45,,,15,,30xe" fillcolor="#23282b" stroked="f">
                <v:path arrowok="t" o:connecttype="custom" o:connectlocs="0,30;0,30;45,15;75,15;105,15;135,30;135,0;105,0;75,0;45,0;0,15;0,15;0,30" o:connectangles="0,0,0,0,0,0,0,0,0,0,0,0,0"/>
              </v:shape>
              <v:rect id="Rectangle 50" o:spid="_x0000_s1266" style="position:absolute;left:6943;top:331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W9MQA&#10;AADcAAAADwAAAGRycy9kb3ducmV2LnhtbESPQYvCMBSE78L+h/AW9qapRXSpRhF1UfFUd4U9Pppn&#10;W2xeahO1/nsjCB6HmfmGmcxaU4krNa60rKDfi0AQZ1aXnCv4+/3pfoNwHlljZZkU3MnBbPrRmWCi&#10;7Y1Tuu59LgKEXYIKCu/rREqXFWTQ9WxNHLyjbQz6IJtc6gZvAW4qGUfRUBosOSwUWNOioOy0vxgF&#10;/6Pd8jDfrQeyv20H50N62qa8Uurrs52PQXhq/Tv8am+0gngU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VvTEAAAA3AAAAA8AAAAAAAAAAAAAAAAAmAIAAGRycy9k&#10;b3ducmV2LnhtbFBLBQYAAAAABAAEAPUAAACJAwAAAAA=&#10;" fillcolor="#23282b" stroked="f"/>
              <v:shape id="Freeform 51" o:spid="_x0000_s1267" style="position:absolute;left:6913;top:330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T0cYA&#10;AADcAAAADwAAAGRycy9kb3ducmV2LnhtbESPQWvCQBSE7wX/w/IEb3Wj0ippNiKBYKGUYBTS4yP7&#10;moRm34bsqum/7xYKPQ4z8w2T7CfTixuNrrOsYLWMQBDXVnfcKLic88cdCOeRNfaWScE3Odins4cE&#10;Y23vfKJb6RsRIOxiVNB6P8RSurolg25pB+LgfdrRoA9ybKQe8R7gppfrKHqWBjsOCy0OlLVUf5VX&#10;oyA7y6p+L/LjZPOqWn0ciuztqVBqMZ8OLyA8Tf4//Nd+1QrW2w3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T0cYAAADcAAAADwAAAAAAAAAAAAAAAACYAgAAZHJz&#10;L2Rvd25yZXYueG1sUEsFBgAAAAAEAAQA9QAAAIsDAAAAAA==&#10;" path="m,15r,l15,15r15,l30,,15,,,,,15xe" fillcolor="#23282b" stroked="f">
                <v:path arrowok="t" o:connecttype="custom" o:connectlocs="0,15;0,15;15,15;30,15;30,0;15,0;0,0;0,0;0,15" o:connectangles="0,0,0,0,0,0,0,0,0"/>
              </v:shape>
              <v:shape id="Freeform 52" o:spid="_x0000_s1268" style="position:absolute;left:6763;top:3330;width:120;height:90;visibility:visible;mso-wrap-style:square;v-text-anchor:top" coordsize="1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eksQA&#10;AADcAAAADwAAAGRycy9kb3ducmV2LnhtbESPQWsCMRSE74L/ITzBm2ZdpS1bo7Si1FtxLejxsXnd&#10;LG5eliTq9t+bQqHHYWa+YZbr3rbiRj40jhXMphkI4srphmsFX8fd5AVEiMgaW8ek4IcCrFfDwRIL&#10;7e58oFsZa5EgHApUYGLsCilDZchimLqOOHnfzluMSfpaao/3BLetzLPsSVpsOC0Y7GhjqLqUV6vA&#10;7ufHLdVm05TRn+ef+cGfPt6VGo/6t1cQkfr4H/5r77WC/HkB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XpLEAAAA3AAAAA8AAAAAAAAAAAAAAAAAmAIAAGRycy9k&#10;b3ducmV2LnhtbFBLBQYAAAAABAAEAPUAAACJAwAAAAA=&#10;" path="m,90r,l30,75r15,l60,45,90,30,105,15r15,l105,,90,,75,15,45,30,30,45,15,60,,75,,90xe" fillcolor="#23282b" stroked="f">
                <v:path arrowok="t" o:connecttype="custom" o:connectlocs="0,90;0,90;30,75;45,75;60,45;90,30;105,15;120,15;105,0;90,0;75,15;45,30;30,45;15,60;0,75;0,75;0,90" o:connectangles="0,0,0,0,0,0,0,0,0,0,0,0,0,0,0,0,0"/>
              </v:shape>
              <v:rect id="Rectangle 53" o:spid="_x0000_s1269" style="position:absolute;left:6763;top:34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OgMYA&#10;AADcAAAADwAAAGRycy9kb3ducmV2LnhtbESPQWvCQBSE7wX/w/KE3uomok2JrhLaihVPSRU8PrLP&#10;JJh9m2a3Gv99t1DocZiZb5jlejCtuFLvGssK4kkEgri0uuFKweFz8/QCwnlkja1lUnAnB+vV6GGJ&#10;qbY3zula+EoECLsUFdTed6mUrqzJoJvYjjh4Z9sb9EH2ldQ93gLctHIaRc/SYMNhocaOXmsqL8W3&#10;UXBK9m/HbL+dyXg3zL6O+WWX87tSj+MhW4DwNPj/8F/7QyuYJ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OgMYAAADcAAAADwAAAAAAAAAAAAAAAACYAgAAZHJz&#10;L2Rvd25yZXYueG1sUEsFBgAAAAAEAAQA9QAAAIsDAAAAAA==&#10;" fillcolor="#23282b" stroked="f"/>
              <v:shape id="Freeform 54" o:spid="_x0000_s1270" style="position:absolute;left:6703;top:337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EasYA&#10;AADcAAAADwAAAGRycy9kb3ducmV2LnhtbESP0WrCQBRE34X+w3ILfTMbAzUluooU0mpRsNEPuGZv&#10;k9Ds3ZDdatqv7wqCj8PMnGHmy8G04ky9aywrmEQxCOLS6oYrBcdDPn4B4TyyxtYyKfglB8vFw2iO&#10;mbYX/qRz4SsRIOwyVFB732VSurImgy6yHXHwvmxv0AfZV1L3eAlw08okjqfSYMNhocaOXmsqv4sf&#10;oyD/K1YfO5lP0nK7f9/I5/QtaU9KPT0OqxkIT4O/h2/ttVaQpFO4ng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KEasYAAADcAAAADwAAAAAAAAAAAAAAAACYAgAAZHJz&#10;L2Rvd25yZXYueG1sUEsFBgAAAAAEAAQA9QAAAIsDAAAAAA==&#10;" path="m,l,,30,30,45,45r15,l60,30,45,15r-15,l15,,,xe" fillcolor="#23282b" stroked="f">
                <v:path arrowok="t" o:connecttype="custom" o:connectlocs="0,0;0,0;30,30;30,30;45,45;60,45;60,45;60,30;60,30;45,15;45,15;30,15;15,0;15,0;0,0" o:connectangles="0,0,0,0,0,0,0,0,0,0,0,0,0,0,0"/>
              </v:shape>
              <v:shape id="Freeform 55" o:spid="_x0000_s1271" style="position:absolute;left:6538;top:3195;width:150;height:150;visibility:visible;mso-wrap-style:square;v-text-anchor:top" coordsize="1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d0cUA&#10;AADcAAAADwAAAGRycy9kb3ducmV2LnhtbESP3WrCQBSE74W+w3IKvTMbA9YaXaVUBAtSMPoAh+zJ&#10;j2bPhuwmxj59t1Do5TAz3zDr7WgaMVDnassKZlEMgji3uuZSweW8n76BcB5ZY2OZFDzIwXbzNFlj&#10;qu2dTzRkvhQBwi5FBZX3bSqlyysy6CLbEgevsJ1BH2RXSt3hPcBNI5M4fpUGaw4LFbb0UVF+y3qj&#10;QO7nyek6PszxwEW27D+vx93Xt1Ivz+P7CoSn0f+H/9oHrSBZLOD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Z3RxQAAANwAAAAPAAAAAAAAAAAAAAAAAJgCAABkcnMv&#10;ZG93bnJldi54bWxQSwUGAAAAAAQABAD1AAAAigMAAAAA&#10;" path="m,l45,45r60,60l135,150r15,-15l120,90,60,30,15,,,xe" fillcolor="#23282b" stroked="f">
                <v:path arrowok="t" o:connecttype="custom" o:connectlocs="0,0;45,45;105,105;135,150;150,135;120,90;60,30;15,0;0,0" o:connectangles="0,0,0,0,0,0,0,0,0"/>
              </v:shape>
              <v:shape id="Freeform 56" o:spid="_x0000_s1272" style="position:absolute;left:6479;top:3120;width:44;height:45;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c7sAA&#10;AADcAAAADwAAAGRycy9kb3ducmV2LnhtbERPTWvCQBC9F/oflhF6KbpRSpXoKrFQ8NKD2t7H7JgE&#10;s7Npdqrpv+8chB4f73u1GUJrrtSnJrKD6SQDQ1xG33Dl4PP4Pl6ASYLssY1MDn4pwWb9+LDC3Mcb&#10;7+l6kMpoCKccHdQiXW5tKmsKmCaxI1buHPuAorCvrO/xpuGhtbMse7UBG9aGGjt6q6m8HH6Cg5k8&#10;8ymeX3bpazv/Lm0q5AML555GQ7EEIzTIv/ju3nn1zXWtntEjY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Wc7sAAAADcAAAADwAAAAAAAAAAAAAAAACYAgAAZHJzL2Rvd25y&#10;ZXYueG1sUEsFBgAAAAAEAAQA9QAAAIUDAAAAAA==&#10;" path="m,15r,l29,45,44,30,14,,,,,15xe" fillcolor="#23282b" stroked="f">
                <v:path arrowok="t" o:connecttype="custom" o:connectlocs="0,15;0,15;29,45;44,30;14,0;0,0;0,15" o:connectangles="0,0,0,0,0,0,0"/>
              </v:shape>
              <v:rect id="Rectangle 57" o:spid="_x0000_s1273" style="position:absolute;left:6479;top:3120;width:1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EhcYA&#10;AADcAAAADwAAAGRycy9kb3ducmV2LnhtbESPQWvCQBSE70L/w/IKvelGEW2ja5BasZJTbAWPj+xr&#10;EpJ9G7OrSf99t1DocZiZb5h1MphG3KlzlWUF00kEgji3uuJCwefHfvwMwnlkjY1lUvBNDpLNw2iN&#10;sbY9Z3Q/+UIECLsYFZTet7GULi/JoJvYljh4X7Yz6IPsCqk77APcNHIWRQtpsOKwUGJLryXl9elm&#10;FFyW6e68TQ9zOT0O8+s5q48Zvyn19DhsVyA8Df4//Nd+1wpmyxf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rEhcYAAADcAAAADwAAAAAAAAAAAAAAAACYAgAAZHJz&#10;L2Rvd25yZXYueG1sUEsFBgAAAAAEAAQA9QAAAIsDAAAAAA==&#10;" fillcolor="#23282b" stroked="f"/>
              <v:shape id="Freeform 58" o:spid="_x0000_s1274" style="position:absolute;left:6434;top:3060;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zcb0A&#10;AADcAAAADwAAAGRycy9kb3ducmV2LnhtbERPTYvCMBC9C/6HMII3TbcHlWoUERe8WsXzkIxt3WRS&#10;mqhdf705CB4f73u16Z0VD+pC41nBzzQDQay9abhScD79ThYgQkQ2aD2Tgn8KsFkPByssjH/ykR5l&#10;rEQK4VCggjrGtpAy6JochqlviRN39Z3DmGBXSdPhM4U7K/Msm0mHDaeGGlva1aT/yrtTIF9NeduZ&#10;fG8P25k963C56flFqfGo3y5BROrjV/xxH4yCfJHmpzPp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a8zcb0AAADcAAAADwAAAAAAAAAAAAAAAACYAgAAZHJzL2Rvd25yZXYu&#10;eG1sUEsFBgAAAAAEAAQA9QAAAIIDAAAAAA==&#10;" path="m,15r,l15,45,45,75r,-15l30,30,15,,,15xe" fillcolor="#23282b" stroked="f">
                <v:path arrowok="t" o:connecttype="custom" o:connectlocs="0,15;0,15;15,45;45,75;45,60;30,30;15,0;15,0;0,15" o:connectangles="0,0,0,0,0,0,0,0,0"/>
              </v:shape>
              <v:rect id="Rectangle 59" o:spid="_x0000_s1275" style="position:absolute;left:6449;top:30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4pMYA&#10;AADcAAAADwAAAGRycy9kb3ducmV2LnhtbESPQWvCQBSE70L/w/IKvekmIippVpHWUsVTbAM9PrKv&#10;STD7Nma3Sfrvu4LQ4zAz3zDpdjSN6KlztWUF8SwCQVxYXXOp4PPjbboG4TyyxsYyKfglB9vNwyTF&#10;RNuBM+rPvhQBwi5BBZX3bSKlKyoy6Ga2JQ7et+0M+iC7UuoOhwA3jZxH0VIarDksVNjSS0XF5fxj&#10;FHytTq/57vS+kPFxXFzz7HLMeK/U0+O4ewbhafT/4Xv7oBXM1zHczo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m4pMYAAADcAAAADwAAAAAAAAAAAAAAAACYAgAAZHJz&#10;L2Rvd25yZXYueG1sUEsFBgAAAAAEAAQA9QAAAIsDAAAAAA==&#10;" fillcolor="#23282b" stroked="f"/>
              <v:shape id="Freeform 60" o:spid="_x0000_s1276" style="position:absolute;left:6374;top:3015;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aZMQA&#10;AADcAAAADwAAAGRycy9kb3ducmV2LnhtbESPT4vCMBTE7wt+h/AEL4umLaxINYrICh52D/49P5pn&#10;U21eSpOt9dtvhIU9DjPzG2ax6m0tOmp95VhBOklAEBdOV1wqOB234xkIH5A11o5JwZM8rJaDtwXm&#10;2j14T90hlCJC2OeowITQ5FL6wpBFP3ENcfSurrUYomxLqVt8RLitZZYkU2mx4rhgsKGNoeJ++LEK&#10;Pu636Ze7fJun3nafaSrr4vx+Vmo07NdzEIH68B/+a++0gmyWwet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mmTEAAAA3AAAAA8AAAAAAAAAAAAAAAAAmAIAAGRycy9k&#10;b3ducmV2LnhtbFBLBQYAAAAABAAEAPUAAACJAwAAAAA=&#10;" path="m,15l15,30,45,45,60,60,75,45,60,30,30,15r-15,l15,,,15xe" fillcolor="#23282b" stroked="f">
                <v:path arrowok="t" o:connecttype="custom" o:connectlocs="0,15;15,30;15,30;45,45;60,60;75,45;60,30;30,15;15,15;15,0;0,15" o:connectangles="0,0,0,0,0,0,0,0,0,0,0"/>
              </v:shape>
              <v:shape id="Freeform 61" o:spid="_x0000_s1277" style="position:absolute;left:6329;top:297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9sQA&#10;AADcAAAADwAAAGRycy9kb3ducmV2LnhtbESPQYvCMBSE78L+h/AWvGmqokjXKFIoK4gUdaF7fDRv&#10;27LNS2mi1n9vBMHjMDPfMKtNbxpxpc7VlhVMxhEI4sLqmksFP+d0tAThPLLGxjIpuJODzfpjsMJY&#10;2xsf6XrypQgQdjEqqLxvYyldUZFBN7YtcfD+bGfQB9mVUnd4C3DTyGkULaTBmsNChS0lFRX/p4tR&#10;kJxlXhyy9Lu3aZ5PfrdZsp9nSg0/++0XCE+9f4df7Z1WMF3O4H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3Y/bEAAAA3AAAAA8AAAAAAAAAAAAAAAAAmAIAAGRycy9k&#10;b3ducmV2LnhtbFBLBQYAAAAABAAEAPUAAACJAwAAAAA=&#10;" path="m,15r,l15,15r15,l30,,15,,,,,15xe" fillcolor="#23282b" stroked="f">
                <v:path arrowok="t" o:connecttype="custom" o:connectlocs="0,15;0,15;0,15;0,15;15,15;15,15;30,15;30,0;15,0;15,0;0,0;0,0;0,15" o:connectangles="0,0,0,0,0,0,0,0,0,0,0,0,0"/>
              </v:shape>
              <v:rect id="Rectangle 62" o:spid="_x0000_s1278" style="position:absolute;left:6329;top:297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bPMQA&#10;AADcAAAADwAAAGRycy9kb3ducmV2LnhtbESPS4vCQBCE78L+h6EX9qYTJahER5F9oOIpPsBjk2mT&#10;YKYnmxk1/ntHEDwWVfUVNZ23phJXalxpWUG/F4EgzqwuOVew3/11xyCcR9ZYWSYFd3Iwn310ppho&#10;e+OUrlufiwBhl6CCwvs6kdJlBRl0PVsTB+9kG4M+yCaXusFbgJtKDqJoKA2WHBYKrOm7oOy8vRgF&#10;x9Hm57DYLGPZX7fx/yE9r1P+Verrs11MQHhq/Tv8aq+0gsE4h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zzEAAAA3AAAAA8AAAAAAAAAAAAAAAAAmAIAAGRycy9k&#10;b3ducmV2LnhtbFBLBQYAAAAABAAEAPUAAACJAwAAAAA=&#10;" fillcolor="#23282b" stroked="f"/>
              <v:shape id="Freeform 63" o:spid="_x0000_s1279" style="position:absolute;left:6269;top:2940;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qOsYA&#10;AADcAAAADwAAAGRycy9kb3ducmV2LnhtbESP0WrCQBRE34X+w3ILvunGgFWimyCFtFoqaPQDbrO3&#10;SWj2bsiumvbru4WCj8PMnGHW2WBacaXeNZYVzKYRCOLS6oYrBedTPlmCcB5ZY2uZFHyTgyx9GK0x&#10;0fbGR7oWvhIBwi5BBbX3XSKlK2sy6Ka2Iw7ep+0N+iD7SuoebwFuWhlH0ZM02HBYqLGj55rKr+Ji&#10;FOQ/xeZtL/PZonw/vO7kfPEStx9KjR+HzQqEp8Hfw//trVYQL+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VqOsYAAADcAAAADwAAAAAAAAAAAAAAAACYAgAAZHJz&#10;L2Rvd25yZXYueG1sUEsFBgAAAAAEAAQA9QAAAIsDAAAAAA==&#10;" path="m,l,,,15,15,30r15,l30,45r15,l60,45r,-15l45,15r-15,l15,15,15,,,xe" fillcolor="#23282b" stroked="f">
                <v:path arrowok="t" o:connecttype="custom" o:connectlocs="0,0;0,0;0,15;15,30;30,30;30,45;45,45;60,45;60,30;45,15;30,15;30,15;30,15;15,15;15,0;15,0;0,0" o:connectangles="0,0,0,0,0,0,0,0,0,0,0,0,0,0,0,0,0"/>
              </v:shape>
              <v:rect id="Rectangle 64" o:spid="_x0000_s1280" style="position:absolute;left:6284;top:294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g0MQA&#10;AADcAAAADwAAAGRycy9kb3ducmV2LnhtbESPT4vCMBTE74LfITzBm6aKqFSjiKvsiqf6Bzw+mmdb&#10;bF66TdT67Y2wsMdhZn7DzJeNKcWDaldYVjDoRyCIU6sLzhScjtveFITzyBpLy6TgRQ6Wi3ZrjrG2&#10;T07ocfCZCBB2MSrIva9iKV2ak0HXtxVx8K62NuiDrDOpa3wGuCnlMIrG0mDBYSHHitY5pbfD3Si4&#10;TPZf59X+eyQHu2b0e05uu4Q3SnU7zWoGwlPj/8N/7R+tYDgdw+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INDEAAAA3AAAAA8AAAAAAAAAAAAAAAAAmAIAAGRycy9k&#10;b3ducmV2LnhtbFBLBQYAAAAABAAEAPUAAACJAwAAAAA=&#10;" fillcolor="#23282b" stroked="f"/>
              <v:shape id="Freeform 65" o:spid="_x0000_s1281" style="position:absolute;left:6254;top:2850;width:30;height:90;visibility:visible;mso-wrap-style:square;v-text-anchor:top" coordsize="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BisIA&#10;AADcAAAADwAAAGRycy9kb3ducmV2LnhtbESPzWrDMBCE74W8g9hALqWWY0xiXCuhFAo9Nm5yX6z1&#10;T2utjKTEzttXhUKPw8x8w1THxYziRs4PlhVskxQEcWP1wJ2C8+fbUwHCB2SNo2VScCcPx8PqocJS&#10;25lPdKtDJyKEfYkK+hCmUkrf9GTQJ3Yijl5rncEQpeukdjhHuBlllqY7aXDguNDjRK89Nd/11Sig&#10;9uNkO59nl6+dYzc/5rTMVqnNenl5BhFoCf/hv/a7VpAVe/g9E4+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8GKwgAAANwAAAAPAAAAAAAAAAAAAAAAAJgCAABkcnMvZG93&#10;bnJldi54bWxQSwUGAAAAAAQABAD1AAAAhwMAAAAA&#10;" path="m,15r,l,30,,45,,75,15,90r15,l30,75r,-30l30,30r-15,l15,15,,,,15xe" fillcolor="#23282b" stroked="f">
                <v:path arrowok="t" o:connecttype="custom" o:connectlocs="0,15;0,15;0,30;0,30;0,45;0,45;0,75;15,90;30,90;30,75;30,45;30,30;15,30;15,15;0,0;0,0;0,15" o:connectangles="0,0,0,0,0,0,0,0,0,0,0,0,0,0,0,0,0"/>
              </v:shape>
              <v:rect id="Rectangle 66" o:spid="_x0000_s1282" style="position:absolute;left:6254;top:28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cMA&#10;AADcAAAADwAAAGRycy9kb3ducmV2LnhtbERPTWvCQBC9F/wPywi91U1EWomuEtRixVOsgschOybB&#10;7GzMrkn677uHQo+P971cD6YWHbWusqwgnkQgiHOrKy4UnL8/3+YgnEfWWFsmBT/kYL0avSwx0bbn&#10;jLqTL0QIYZeggtL7JpHS5SUZdBPbEAfuZluDPsC2kLrFPoSbWk6j6F0arDg0lNjQpqT8fnoaBdeP&#10;4/aSHvczGR+G2eOS3Q8Z75R6HQ/pAoSnwf+L/9xfWsF0HtaG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OcMAAADcAAAADwAAAAAAAAAAAAAAAACYAgAAZHJzL2Rv&#10;d25yZXYueG1sUEsFBgAAAAAEAAQA9QAAAIgDAAAAAA==&#10;" fillcolor="#23282b" stroked="f"/>
              <v:rect id="Rectangle 67" o:spid="_x0000_s1283" style="position:absolute;left:6239;top:285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osYA&#10;AADcAAAADwAAAGRycy9kb3ducmV2LnhtbESPQWvCQBSE7wX/w/KE3uomIjaNrhLaihVPSRU8PrLP&#10;JJh9m2a3Gv99t1DocZiZb5jlejCtuFLvGssK4kkEgri0uuFKweFz85SAcB5ZY2uZFNzJwXo1elhi&#10;qu2Nc7oWvhIBwi5FBbX3XSqlK2sy6Ca2Iw7e2fYGfZB9JXWPtwA3rZxG0VwabDgs1NjRa03lpfg2&#10;Ck7P+7djtt/OZLwbZl/H/LLL+V2px/GQLUB4Gvx/+K/9oRVMkxf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0osYAAADcAAAADwAAAAAAAAAAAAAAAACYAgAAZHJz&#10;L2Rvd25yZXYueG1sUEsFBgAAAAAEAAQA9QAAAIsDAAAAAA==&#10;" fillcolor="#23282b" stroked="f"/>
              <v:shape id="Freeform 68" o:spid="_x0000_s1284" style="position:absolute;left:6089;top:282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facQA&#10;AADcAAAADwAAAGRycy9kb3ducmV2LnhtbERPy2rCQBTdF/yH4Qru6kTBUlMnoSilXbRQH+D2NnNN&#10;xmbuxMyo0a93FoLLw3nP8s7W4kStN44VjIYJCOLCacOlgs364/kVhA/IGmvHpOBCHvKs9zTDVLsz&#10;L+m0CqWIIexTVFCF0KRS+qIii37oGuLI7VxrMUTYllK3eI7htpbjJHmRFg3HhgobmldU/K+OVsFy&#10;O1lv//Y/n9Nw+P5dYGPM8XpRatDv3t9ABOrCQ3x3f2kF42mcH8/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H2nEAAAA3AAAAA8AAAAAAAAAAAAAAAAAmAIAAGRycy9k&#10;b3ducmV2LnhtbFBLBQYAAAAABAAEAPUAAACJAwAAAAA=&#10;" path="m,30r,l45,30r45,l105,30r,-15l90,15r-45,l,,,30xe" fillcolor="#23282b" stroked="f">
                <v:path arrowok="t" o:connecttype="custom" o:connectlocs="0,30;0,30;45,30;90,30;105,30;105,15;90,15;45,15;0,0;0,0;0,30" o:connectangles="0,0,0,0,0,0,0,0,0,0,0"/>
              </v:shape>
              <v:rect id="Rectangle 69" o:spid="_x0000_s1285" style="position:absolute;left:6089;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uecUA&#10;AADcAAAADwAAAGRycy9kb3ducmV2LnhtbESPT2vCQBTE70K/w/IK3nQTEVtTV5GqqHiKf8DjI/ua&#10;BLNv0+yq8dt3BaHHYWZ+w0xmranEjRpXWlYQ9yMQxJnVJecKjodV7xOE88gaK8uk4EEOZtO3zgQT&#10;be+c0m3vcxEg7BJUUHhfJ1K6rCCDrm9r4uD92MagD7LJpW7wHuCmkoMoGkmDJYeFAmv6Lii77K9G&#10;wfljtzjNd+uhjLft8PeUXrYpL5XqvrfzLxCeWv8ffrU3WsFgHMPz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55xQAAANwAAAAPAAAAAAAAAAAAAAAAAJgCAABkcnMv&#10;ZG93bnJldi54bWxQSwUGAAAAAAQABAD1AAAAigMAAAAA&#10;" fillcolor="#23282b" stroked="f"/>
              <v:shape id="Freeform 70" o:spid="_x0000_s1286" style="position:absolute;left:5999;top:2805;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8QA&#10;AADcAAAADwAAAGRycy9kb3ducmV2LnhtbESPQWvCQBSE7wX/w/KE3uqLAYtNXUUKBW8SK/b6zL4m&#10;wezbmF1j0l/fLRR6HGbmG2a1GWyjeu587UTDfJaAYimcqaXUcPx4f1qC8oHEUOOENYzsYbOePKwo&#10;M+4uOfeHUKoIEZ+RhiqENkP0RcWW/My1LNH7cp2lEGVXounoHuG2wTRJntFSLXGhopbfKi4uh5vV&#10;4K/jOT3iOcdTv8+XCyMjfn9q/Tgdtq+gAg/hP/zX3hkN6UsKv2fi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v/EAAAA3AAAAA8AAAAAAAAAAAAAAAAAmAIAAGRycy9k&#10;b3ducmV2LnhtbFBLBQYAAAAABAAEAPUAAACJAwAAAAA=&#10;" path="m,30r,l30,30r15,l60,30,90,45r,-30l60,15r-15,l30,,15,,,,,30xe" fillcolor="#23282b" stroked="f">
                <v:path arrowok="t" o:connecttype="custom" o:connectlocs="0,30;0,30;30,30;45,30;60,30;90,45;90,15;60,15;45,15;30,0;15,0;0,0;0,30" o:connectangles="0,0,0,0,0,0,0,0,0,0,0,0,0"/>
              </v:shape>
              <v:shape id="Freeform 71" o:spid="_x0000_s1287" style="position:absolute;left:5999;top:280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NGcYA&#10;AADcAAAADwAAAGRycy9kb3ducmV2LnhtbESPzWrCQBSF90LfYbiFbkQnGhSbOkoRKmk3rVEK7q6Z&#10;2yQ0cydkRpO+fUcQXB7Oz8dZrntTiwu1rrKsYDKOQBDnVldcKDjs30YLEM4ja6wtk4I/crBePQyW&#10;mGjb8Y4umS9EGGGXoILS+yaR0uUlGXRj2xAH78e2Bn2QbSF1i10YN7WcRtFcGqw4EEpsaFNS/pud&#10;TYDUH5/utI1t/J1GKXbD95n5Oir19Ni/voDw1Pt7+NZOtYLpcw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NGcYAAADcAAAADwAAAAAAAAAAAAAAAACYAgAAZHJz&#10;L2Rvd25yZXYueG1sUEsFBgAAAAAEAAQA9QAAAIsDAAAAAA==&#10;" path="m,l,,15,,,xe" fillcolor="#23282b" stroked="f">
                <v:path arrowok="t" o:connecttype="custom" o:connectlocs="0,0;0,0;15,0;0,0" o:connectangles="0,0,0,0"/>
              </v:shape>
              <v:rect id="Rectangle 72" o:spid="_x0000_s1288" style="position:absolute;left:5999;top:2805;width:1;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4cYA&#10;AADcAAAADwAAAGRycy9kb3ducmV2LnhtbESPQWvCQBSE7wX/w/KE3upGCdrGbERsSyueklbo8ZF9&#10;JsHs25jdavz3bkHocZiZb5h0NZhWnKl3jWUF00kEgri0uuFKwffX+9MzCOeRNbaWScGVHKyy0UOK&#10;ibYXzulc+EoECLsEFdTed4mUrqzJoJvYjjh4B9sb9EH2ldQ9XgLctHIWRXNpsOGwUGNHm5rKY/Fr&#10;FPwsdq/79e4jltPtEJ/2+XGb85tSj+NhvQThafD/4Xv7UyuYvcT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N4cYAAADcAAAADwAAAAAAAAAAAAAAAACYAgAAZHJz&#10;L2Rvd25yZXYueG1sUEsFBgAAAAAEAAQA9QAAAIsDAAAAAA==&#10;" fillcolor="#23282b" stroked="f"/>
              <v:shape id="Freeform 73" o:spid="_x0000_s1289" style="position:absolute;left:5894;top:2805;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rAsYA&#10;AADcAAAADwAAAGRycy9kb3ducmV2LnhtbESP3WrCQBSE7wu+w3KE3hTdKFia6CoiFURKof6Al4fs&#10;MRvMng3ZjUaf3i0UejnMzDfMbNHZSlyp8aVjBaNhAoI4d7rkQsFhvx58gPABWWPlmBTcycNi3nuZ&#10;YabdjX/ouguFiBD2GSowIdSZlD43ZNEPXU0cvbNrLIYom0LqBm8Rbis5TpJ3abHkuGCwppWh/LJr&#10;rYLj9mv71iardfrdmsfnyZ6OId0o9drvllMQgbrwH/5rb7SCcTqB3zPxC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IrAsYAAADcAAAADwAAAAAAAAAAAAAAAACYAgAAZHJz&#10;L2Rvd25yZXYueG1sUEsFBgAAAAAEAAQA9QAAAIsDAAAAAA==&#10;" path="m,15r,l30,15r30,l60,,30,,,,15,,,15xe" fillcolor="#23282b" stroked="f">
                <v:path arrowok="t" o:connecttype="custom" o:connectlocs="0,15;0,15;30,15;60,15;60,0;30,0;0,0;15,0;0,15" o:connectangles="0,0,0,0,0,0,0,0,0"/>
              </v:shape>
              <v:rect id="Rectangle 74" o:spid="_x0000_s1290" style="position:absolute;left:589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2DcYA&#10;AADcAAAADwAAAGRycy9kb3ducmV2LnhtbESPQWvCQBSE7wX/w/IK3upGkVijq4i1tOIp1oDHR/Y1&#10;CWbfptltkv57t1DocZiZb5j1djC16Kh1lWUF00kEgji3uuJCweXj9ekZhPPIGmvLpOCHHGw3o4c1&#10;Jtr2nFJ39oUIEHYJKii9bxIpXV6SQTexDXHwPm1r0AfZFlK32Ae4qeUsimJpsOKwUGJD+5Ly2/nb&#10;KLguTi/Z7vQ2l9PjMP/K0tsx5YNS48dhtwLhafD/4b/2u1YwW8bwe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2DcYAAADcAAAADwAAAAAAAAAAAAAAAACYAgAAZHJz&#10;L2Rvd25yZXYueG1sUEsFBgAAAAAEAAQA9QAAAIsDAAAAAA==&#10;" fillcolor="#23282b" stroked="f"/>
              <v:shape id="Freeform 75" o:spid="_x0000_s1291" style="position:absolute;left:5759;top:2790;width:150;height:30;visibility:visible;mso-wrap-style:square;v-text-anchor:top" coordsize="15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h8QA&#10;AADcAAAADwAAAGRycy9kb3ducmV2LnhtbESPT2vCQBTE74LfYXlCb7rRQ6vRVURa7KliVPD4yL78&#10;wezbmF1N6qd3CwWPw8z8hlmsOlOJOzWutKxgPIpAEKdWl5wrOB6+hlMQziNrrCyTgl9ysFr2ewuM&#10;tW15T/fE5yJA2MWooPC+jqV0aUEG3cjWxMHLbGPQB9nkUjfYBrip5CSK3qXBksNCgTVtCkovyc0o&#10;2CRnu7ti9rnd13ja/TyydkpSqbdBt56D8NT5V/i//a0VTGYf8Hc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KIfEAAAA3AAAAA8AAAAAAAAAAAAAAAAAmAIAAGRycy9k&#10;b3ducmV2LnhtbFBLBQYAAAAABAAEAPUAAACJAwAAAAA=&#10;" path="m15,15r,l45,15,75,30r30,l135,30,150,15r-45,l75,,45,,,,15,r,15xe" fillcolor="#23282b" stroked="f">
                <v:path arrowok="t" o:connecttype="custom" o:connectlocs="15,15;15,15;45,15;75,30;105,30;135,30;150,15;105,15;75,0;45,0;0,0;15,0;15,15" o:connectangles="0,0,0,0,0,0,0,0,0,0,0,0,0"/>
              </v:shape>
              <v:rect id="Rectangle 76" o:spid="_x0000_s1292" style="position:absolute;left:577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H5MMA&#10;AADcAAAADwAAAGRycy9kb3ducmV2LnhtbERPz2vCMBS+D/Y/hDfYbU0Vca4ziriJiqd2K+z4aN7a&#10;YvNSk0zrf28OA48f3+/5cjCdOJPzrWUFoyQFQVxZ3XKt4Ptr8zID4QOyxs4yKbiSh+Xi8WGOmbYX&#10;zulchFrEEPYZKmhC6DMpfdWQQZ/Ynjhyv9YZDBG6WmqHlxhuOjlO06k02HJsaLCndUPVsfgzCn5e&#10;Dx/l6rCdyNF+mJzK/LjP+VOp56dh9Q4i0BDu4n/3TisYv8W18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H5MMAAADcAAAADwAAAAAAAAAAAAAAAACYAgAAZHJzL2Rv&#10;d25yZXYueG1sUEsFBgAAAAAEAAQA9QAAAIgDAAAAAA==&#10;" fillcolor="#23282b" stroked="f"/>
              <v:shape id="Freeform 77" o:spid="_x0000_s1293" style="position:absolute;left:5759;top:2790;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h58YA&#10;AADcAAAADwAAAGRycy9kb3ducmV2LnhtbESPX2vCMBTF3wd+h3CFvc1UQafVKOIcuIeBuk3x7dJc&#10;m9Lmpmsyrd9+GQh7PJw/P85s0dpKXKjxhWMF/V4CgjhzuuBcwefH69MYhA/IGivHpOBGHhbzzsMM&#10;U+2uvKPLPuQijrBPUYEJoU6l9Jkhi77nauLonV1jMUTZ5FI3eI3jtpKDJBlJiwVHgsGaVoaycv9j&#10;I8Rs/e39TR9PX9/Ph5dxUpZ2uFbqsdsupyACteE/fG9vtILBZAJ/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ph58YAAADcAAAADwAAAAAAAAAAAAAAAACYAgAAZHJz&#10;L2Rvd25yZXYueG1sUEsFBgAAAAAEAAQA9QAAAIsDAAAAAA==&#10;" path="m,30l,,15,r,15l,30xe" fillcolor="#23282b" stroked="f">
                <v:path arrowok="t" o:connecttype="custom" o:connectlocs="0,30;0,0;15,0;15,15;0,30" o:connectangles="0,0,0,0,0"/>
              </v:shape>
              <v:shape id="Freeform 78" o:spid="_x0000_s1294" style="position:absolute;left:5654;top:2805;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r5cEA&#10;AADcAAAADwAAAGRycy9kb3ducmV2LnhtbERPyWrDMBC9F/IPYgK5NXIW2uBGMW5pILeSNKTXwZrK&#10;ptbISKqXv48OhR4fb98Xo21FTz40jhWslhkI4srpho2C6+fxcQciRGSNrWNSMFGA4jB72GOu3cBn&#10;6i/RiBTCIUcFdYxdLmWoarIYlq4jTty38xZjgt5I7XFI4baV6yx7khYbTg01dvRWU/Vz+bUKjvha&#10;4s3cnqfJTOf16v3rY+s3Si3mY/kCItIY/8V/7pNWsMnS/HQmHQF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qq+XBAAAA3AAAAA8AAAAAAAAAAAAAAAAAmAIAAGRycy9kb3du&#10;cmV2LnhtbFBLBQYAAAAABAAEAPUAAACGAwAAAAA=&#10;" path="m,30r,l30,30,60,15,60,,45,,30,15,,15,,30xe" fillcolor="#23282b" stroked="f">
                <v:path arrowok="t" o:connecttype="custom" o:connectlocs="0,30;0,30;30,30;60,15;60,15;60,0;45,0;30,15;0,15;0,15;0,30" o:connectangles="0,0,0,0,0,0,0,0,0,0,0"/>
              </v:shape>
              <v:rect id="Rectangle 79" o:spid="_x0000_s1295" style="position:absolute;left:5654;top:283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0Y8UA&#10;AADcAAAADwAAAGRycy9kb3ducmV2LnhtbESPT4vCMBTE78J+h/AW9qZpXXGlGkX2Dyqe2lXw+Gje&#10;tsXmpTZZrd/eCILHYWZ+w8wWnanFmVpXWVYQDyIQxLnVFRcKdr8//QkI55E11pZJwZUcLOYvvRkm&#10;2l44pXPmCxEg7BJUUHrfJFK6vCSDbmAb4uD92dagD7ItpG7xEuCmlsMoGkuDFYeFEhv6LCk/Zv9G&#10;weFj+7VfblcjGW+60WmfHjcpfyv19totpyA8df4ZfrTXWsF7FM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RjxQAAANwAAAAPAAAAAAAAAAAAAAAAAJgCAABkcnMv&#10;ZG93bnJldi54bWxQSwUGAAAAAAQABAD1AAAAigMAAAAA&#10;" fillcolor="#23282b" stroked="f"/>
              <v:shape id="Freeform 80" o:spid="_x0000_s1296" style="position:absolute;left:5579;top:2790;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PfcQA&#10;AADcAAAADwAAAGRycy9kb3ducmV2LnhtbESPQWsCMRSE74X+h/AK3mqiopTVKCIoepHWCuLtsXlu&#10;Fjcvyybq6q83hYLHYWa+YSaz1lXiSk0oPWvodRUI4tybkgsN+9/l5xeIEJENVp5Jw50CzKbvbxPM&#10;jL/xD113sRAJwiFDDTbGOpMy5JYchq6viZN38o3DmGRTSNPgLcFdJftKjaTDktOCxZoWlvLz7uI0&#10;DA+L9eixouNqy2S/1XYzLKta685HOx+DiNTGV/i/vTYaBqoPf2fS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AT33EAAAA3AAAAA8AAAAAAAAAAAAAAAAAmAIAAGRycy9k&#10;b3ducmV2LnhtbFBLBQYAAAAABAAEAPUAAACJAwAAAAA=&#10;" path="m,15r,l45,30,75,45r,-15l45,15,,,,15xe" fillcolor="#23282b" stroked="f">
                <v:path arrowok="t" o:connecttype="custom" o:connectlocs="0,15;0,15;45,30;75,45;75,30;45,15;0,0;0,0;0,15" o:connectangles="0,0,0,0,0,0,0,0,0"/>
              </v:shape>
              <v:rect id="Rectangle 81" o:spid="_x0000_s1297" style="position:absolute;left:5579;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Pj8UA&#10;AADcAAAADwAAAGRycy9kb3ducmV2LnhtbESPT4vCMBTE74LfITzBm6au4ko1iuwqrniqf8Djo3m2&#10;xeal20St394sCHscZuY3zGzRmFLcqXaFZQWDfgSCOLW64EzB8bDuTUA4j6yxtEwKnuRgMW+3Zhhr&#10;++CE7nufiQBhF6OC3PsqltKlORl0fVsRB+9ia4M+yDqTusZHgJtSfkTRWBosOCzkWNFXTul1fzMK&#10;zp+779NytxnJwbYZ/Z6S6zbhlVLdTrOcgvDU+P/wu/2jFQyjIfyd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PxQAAANwAAAAPAAAAAAAAAAAAAAAAAJgCAABkcnMv&#10;ZG93bnJldi54bWxQSwUGAAAAAAQABAD1AAAAigMAAAAA&#10;" fillcolor="#23282b" stroked="f"/>
              <v:shape id="Freeform 82" o:spid="_x0000_s1298" style="position:absolute;left:5519;top:2790;width:60;height:15;visibility:visible;mso-wrap-style:square;v-text-anchor:top" coordsize="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g8YA&#10;AADcAAAADwAAAGRycy9kb3ducmV2LnhtbESPQWsCMRSE7wX/Q3iCF6mJtUjdGkWkgkgpVCt4fGye&#10;m8XNy7LJ6ra/vikIPQ4z8w0zX3auEldqQulZw3ikQBDn3pRcaPg6bB5fQISIbLDyTBq+KcBy0XuY&#10;Y2b8jT/puo+FSBAOGWqwMdaZlCG35DCMfE2cvLNvHMYkm0KaBm8J7ir5pNRUOiw5LVisaW0pv+xb&#10;p+G4e98NW7XezD5a+/N2cqdjnG21HvS71SuISF38D9/bW6Nhop7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Ug8YAAADcAAAADwAAAAAAAAAAAAAAAACYAgAAZHJz&#10;L2Rvd25yZXYueG1sUEsFBgAAAAAEAAQA9QAAAIsDAAAAAA==&#10;" path="m15,15r15,l60,15,60,,30,,,,15,15xe" fillcolor="#23282b" stroked="f">
                <v:path arrowok="t" o:connecttype="custom" o:connectlocs="15,15;30,15;60,15;60,0;30,0;0,0;15,15" o:connectangles="0,0,0,0,0,0,0"/>
              </v:shape>
              <v:shape id="Freeform 83" o:spid="_x0000_s1299" style="position:absolute;left:5429;top:279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6K8UA&#10;AADcAAAADwAAAGRycy9kb3ducmV2LnhtbESPT2vCQBTE74LfYXmF3nRTS4pEV/FPlbS3qhdvj+wz&#10;Ccm+DbtbTfvpuwXB4zAzv2Hmy9604krO15YVvIwTEMSF1TWXCk7H3WgKwgdkja1lUvBDHpaL4WCO&#10;mbY3/qLrIZQiQthnqKAKocuk9EVFBv3YdsTRu1hnMETpSqkd3iLctHKSJG/SYM1xocKONhUVzeHb&#10;KNhu96k7Uv67/tjt/Tn/fE+paZR6fupXMxCB+vAI39u5VvCapP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forxQAAANwAAAAPAAAAAAAAAAAAAAAAAJgCAABkcnMv&#10;ZG93bnJldi54bWxQSwUGAAAAAAQABAD1AAAAigMAAAAA&#10;" path="m,15r,l45,30r,-15l45,,,,,15xe" fillcolor="#23282b" stroked="f">
                <v:path arrowok="t" o:connecttype="custom" o:connectlocs="0,15;0,15;45,30;45,15;45,0;45,0;0,0;0,0;0,15" o:connectangles="0,0,0,0,0,0,0,0,0"/>
              </v:shape>
              <v:rect id="Rectangle 84" o:spid="_x0000_s1300" style="position:absolute;left:5429;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F8UA&#10;AADcAAAADwAAAGRycy9kb3ducmV2LnhtbESPT4vCMBTE78J+h/AWvGmqKyrVKOKuuOKp/gGPj+bZ&#10;FpuXbhO1fvuNIHgcZuY3zHTemFLcqHaFZQW9bgSCOLW64EzBYb/qjEE4j6yxtEwKHuRgPvtoTTHW&#10;9s4J3XY+EwHCLkYFufdVLKVLczLourYiDt7Z1gZ9kHUmdY33ADel7EfRUBosOCzkWNEyp/SyuxoF&#10;p9H2+7jYrgeyt2kGf8fkskn4R6n2Z7OYgPDU+Hf41f7VCr6iI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iwXxQAAANwAAAAPAAAAAAAAAAAAAAAAAJgCAABkcnMv&#10;ZG93bnJldi54bWxQSwUGAAAAAAQABAD1AAAAigMAAAAA&#10;" fillcolor="#23282b" stroked="f"/>
              <v:shape id="Freeform 85" o:spid="_x0000_s1301" style="position:absolute;left:5339;top:276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vfcQA&#10;AADcAAAADwAAAGRycy9kb3ducmV2LnhtbESPQWvCQBSE7wX/w/IEb/WlSqukriKFgrcSK/X6zL4m&#10;odm3MbvGpL++Kwg9DjPzDbPa9LZWHbe+cqLhaZqAYsmdqaTQcPh8f1yC8oHEUO2ENQzsYbMePawo&#10;Ne4qGXf7UKgIEZ+ShjKEJkX0ecmW/NQ1LNH7dq2lEGVboGnpGuG2xlmSvKClSuJCSQ2/lZz/7C9W&#10;gz8Pp9kBTxl+dR/Z8tnIgL9HrSfjfvsKKnAf/sP39s5omCcLuJ2JRw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r33EAAAA3AAAAA8AAAAAAAAAAAAAAAAAmAIAAGRycy9k&#10;b3ducmV2LnhtbFBLBQYAAAAABAAEAPUAAACJAwAAAAA=&#10;" path="m,15r,l15,15,30,30r15,l60,45r30,l90,30r-15,l45,15,30,,15,,,,,15xe" fillcolor="#23282b" stroked="f">
                <v:path arrowok="t" o:connecttype="custom" o:connectlocs="0,15;0,15;15,15;15,15;30,30;45,30;60,45;90,45;90,30;75,30;45,15;30,0;30,0;15,0;0,0;0,0;0,15" o:connectangles="0,0,0,0,0,0,0,0,0,0,0,0,0,0,0,0,0"/>
              </v:shape>
              <v:rect id="Rectangle 86" o:spid="_x0000_s1302" style="position:absolute;left:533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d/sEA&#10;AADcAAAADwAAAGRycy9kb3ducmV2LnhtbERPy4rCMBTdD/gP4QruxtRRVKpRRB1UXNUHuLw017bY&#10;3HSajNa/NwvB5eG8p/PGlOJOtSssK+h1IxDEqdUFZwpOx9/vMQjnkTWWlknBkxzMZ62vKcbaPjih&#10;+8FnIoSwi1FB7n0VS+nSnAy6rq2IA3e1tUEfYJ1JXeMjhJtS/kTRUBosODTkWNEyp/R2+DcKLqP9&#10;6rzYbwayt2sGf+fktkt4rVSn3SwmIDw1/iN+u7daQT8Ka8O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BHf7BAAAA3AAAAA8AAAAAAAAAAAAAAAAAmAIAAGRycy9kb3du&#10;cmV2LnhtbFBLBQYAAAAABAAEAPUAAACGAwAAAAA=&#10;" fillcolor="#23282b" stroked="f"/>
              <v:shape id="Freeform 87" o:spid="_x0000_s1303" style="position:absolute;left:5294;top:2760;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EMcA&#10;AADcAAAADwAAAGRycy9kb3ducmV2LnhtbESPQWsCMRCF74L/IYzQS9GstUq7GsW2FMTqoVvxPGzG&#10;3cXNZN2kmv57IxQ8Pt68782bLYKpxZlaV1lWMBwkIIhzqysuFOx+PvsvIJxH1lhbJgV/5GAx73Zm&#10;mGp74W86Z74QEcIuRQWl900qpctLMugGtiGO3sG2Bn2UbSF1i5cIN7V8SpKJNFhxbCixofeS8mP2&#10;a+IbwW2ex1/1+PC4f9uZ4fL0EbZrpR56YTkF4Sn4+/F/eqUVjJJXuI2JBJ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PxDHAAAA3AAAAA8AAAAAAAAAAAAAAAAAmAIAAGRy&#10;cy9kb3ducmV2LnhtbFBLBQYAAAAABAAEAPUAAACMAwAAAAA=&#10;" path="m,15r,l45,15,45,,,,,15xe" fillcolor="#23282b" stroked="f">
                <v:path arrowok="t" o:connecttype="custom" o:connectlocs="0,15;0,15;45,15;45,0;0,0;0,0;0,15" o:connectangles="0,0,0,0,0,0,0"/>
              </v:shape>
              <v:shape id="Freeform 88" o:spid="_x0000_s1304" style="position:absolute;left:5204;top:2760;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5nm8IA&#10;AADcAAAADwAAAGRycy9kb3ducmV2LnhtbERPTWuDQBC9F/IflinkVlcTWoJ1E4IgDYQi1YA5Du5U&#10;pe6suNvE/vvuodDj431nh8WM4kazGywrSKIYBHFr9cCdgktdPO1AOI+scbRMCn7IwWG/esgw1fbO&#10;H3SrfCdCCLsUFfTeT6mUru3JoIvsRBy4Tzsb9AHOndQz3kO4GeUmjl+kwYFDQ48T5T21X9W3UZDX&#10;smnfy+JtsUXTJNdjmZ+fS6XWj8vxFYSnxf+L/9wnrWCbhP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mebwgAAANwAAAAPAAAAAAAAAAAAAAAAAJgCAABkcnMvZG93&#10;bnJldi54bWxQSwUGAAAAAAQABAD1AAAAhwMAAAAA&#10;" path="m,15r,l30,15,30,,,,,15xe" fillcolor="#23282b" stroked="f">
                <v:path arrowok="t" o:connecttype="custom" o:connectlocs="0,15;0,15;30,15;30,15;30,0;30,0;0,0;0,0;0,15" o:connectangles="0,0,0,0,0,0,0,0,0"/>
              </v:shape>
              <v:rect id="Rectangle 89" o:spid="_x0000_s1305" style="position:absolute;left:5204;top:277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ivsUA&#10;AADcAAAADwAAAGRycy9kb3ducmV2LnhtbESPT2vCQBTE7wW/w/KE3uomrahEVxG1VPEU/4DHR/aZ&#10;BLNv0+xW02/vCoLHYWZ+w0xmranElRpXWlYQ9yIQxJnVJecKDvvvjxEI55E1VpZJwT85mE07bxNM&#10;tL1xStedz0WAsEtQQeF9nUjpsoIMup6tiYN3to1BH2STS93gLcBNJT+jaCANlhwWCqxpUVB22f0Z&#10;Bafhdnmcb3/6Mt60/d9jetmkvFLqvdvOxyA8tf4VfrbXWsFXHMP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iK+xQAAANwAAAAPAAAAAAAAAAAAAAAAAJgCAABkcnMv&#10;ZG93bnJldi54bWxQSwUGAAAAAAQABAD1AAAAigMAAAAA&#10;" fillcolor="#23282b" stroked="f"/>
              <v:shape id="Freeform 90" o:spid="_x0000_s1306" style="position:absolute;left:5114;top:2760;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U+8QA&#10;AADcAAAADwAAAGRycy9kb3ducmV2LnhtbESP3WrCQBSE74W+w3IK3pS6SYxFUlcRReldMfYBDtnT&#10;/DR7NmZXjW/fFQQvh5n5hlmsBtOKC/WutqwgnkQgiAuray4V/Bx373MQziNrbC2Tghs5WC1fRgvM&#10;tL3ygS65L0WAsMtQQeV9l0npiooMuontiIP3a3uDPsi+lLrHa4CbViZR9CEN1hwWKuxoU1Hxl5+N&#10;gvR73vAmbgqqeTvbviXpad+kSo1fh/UnCE+Df4Yf7S+tYBoncD8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1PvEAAAA3AAAAA8AAAAAAAAAAAAAAAAAmAIAAGRycy9k&#10;b3ducmV2LnhtbFBLBQYAAAAABAAEAPUAAACJAwAAAAA=&#10;" path="m,15r,l15,15r30,l60,15r30,l90,,60,,45,,15,,,,,15xe" fillcolor="#23282b" stroked="f">
                <v:path arrowok="t" o:connecttype="custom" o:connectlocs="0,15;0,15;15,15;45,15;60,15;90,15;90,0;60,0;45,0;15,0;0,0;0,0;0,15" o:connectangles="0,0,0,0,0,0,0,0,0,0,0,0,0"/>
              </v:shape>
              <v:rect id="Rectangle 91" o:spid="_x0000_s1307" style="position:absolute;left:5114;top:277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ZUsYA&#10;AADcAAAADwAAAGRycy9kb3ducmV2LnhtbESPQWvCQBSE70L/w/IK3nSTKrWk2Yi0FhVPSSv0+Mi+&#10;JsHs2zS71fjvu4LgcZiZb5h0OZhWnKh3jWUF8TQCQVxa3XCl4OvzY/ICwnlkja1lUnAhB8vsYZRi&#10;ou2ZczoVvhIBwi5BBbX3XSKlK2sy6Ka2Iw7ej+0N+iD7SuoezwFuWvkURc/SYMNhocaO3moqj8Wf&#10;UfC92L8fVvvNXMa7Yf57yI+7nNdKjR+H1SsIT4O/h2/trVYwi2d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wZUsYAAADcAAAADwAAAAAAAAAAAAAAAACYAgAAZHJz&#10;L2Rvd25yZXYueG1sUEsFBgAAAAAEAAQA9QAAAIsDAAAAAA==&#10;" fillcolor="#23282b" stroked="f"/>
              <v:shape id="Freeform 92" o:spid="_x0000_s1308" style="position:absolute;left:5054;top:276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7O8MA&#10;AADcAAAADwAAAGRycy9kb3ducmV2LnhtbESPQWsCMRSE74L/ITzBm2ZXxZbVKLZU8Fa0Ra+PzWt2&#10;6eZlSVLd/fdGKHgcZuYbZr3tbCOu5EPtWEE+zUAQl07XbBR8f+0nryBCRNbYOCYFPQXYboaDNRba&#10;3fhI11M0IkE4FKigirEtpAxlRRbD1LXEyftx3mJM0hupPd4S3DZylmVLabHmtFBhS+8Vlb+nP6tg&#10;j287PJvzS9+b/jjLPy6fCz9XajzqdisQkbr4DP+3D1rBPF/A4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7O8MAAADcAAAADwAAAAAAAAAAAAAAAACYAgAAZHJzL2Rv&#10;d25yZXYueG1sUEsFBgAAAAAEAAQA9QAAAIgDAAAAAA==&#10;" path="m,30r,l15,30r15,l45,30,60,15,60,,45,,30,15r-15,l,15,,30xe" fillcolor="#23282b" stroked="f">
                <v:path arrowok="t" o:connecttype="custom" o:connectlocs="0,30;0,30;15,30;30,30;45,30;60,15;60,15;60,0;45,0;30,15;15,15;15,15;0,15;0,15;0,30" o:connectangles="0,0,0,0,0,0,0,0,0,0,0,0,0,0,0"/>
              </v:shape>
              <v:shape id="Freeform 93" o:spid="_x0000_s1309" style="position:absolute;left:4799;top:2775;width:195;height:15;visibility:visible;mso-wrap-style:square;v-text-anchor:top" coordsize="1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9bcUA&#10;AADcAAAADwAAAGRycy9kb3ducmV2LnhtbESPQYvCMBSE74L/ITzBy6KpK4pUo4iyIMiuWgWvj+bZ&#10;FpuX0kRb//1mYcHjMDPfMItVa0rxpNoVlhWMhhEI4tTqgjMFl/PXYAbCeWSNpWVS8CIHq2W3s8BY&#10;24ZP9Ex8JgKEXYwKcu+rWEqX5mTQDW1FHLybrQ36IOtM6hqbADel/IyiqTRYcFjIsaJNTuk9eRgF&#10;1zvNysnHYbs/J1n0vf05Tm9Jo1S/167nIDy1/h3+b++0gvFoA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v1txQAAANwAAAAPAAAAAAAAAAAAAAAAAJgCAABkcnMv&#10;ZG93bnJldi54bWxQSwUGAAAAAAQABAD1AAAAigMAAAAA&#10;" path="m,15r45,l105,15r45,l195,15,195,,150,,105,,45,,,,,15xe" fillcolor="#23282b" stroked="f">
                <v:path arrowok="t" o:connecttype="custom" o:connectlocs="0,15;45,15;105,15;150,15;195,15;195,0;150,0;105,0;45,0;0,0;0,15" o:connectangles="0,0,0,0,0,0,0,0,0,0,0"/>
              </v:shape>
              <v:shape id="Freeform 94" o:spid="_x0000_s1310" style="position:absolute;left:4649;top:2775;width:105;height:15;visibility:visible;mso-wrap-style:square;v-text-anchor:top" coordsize="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pY8QA&#10;AADcAAAADwAAAGRycy9kb3ducmV2LnhtbESPT2uDQBTE74V+h+UFequrFkKwrhJCC/aYP6TXh/uq&#10;Nu5bcbfG5tNnA4Ech5n5DZOXs+nFRKPrLCtIohgEcW11x42Cw/7zdQXCeWSNvWVS8E8OyuL5KcdM&#10;2zNvadr5RgQIuwwVtN4PmZSubsmgi+xAHLwfOxr0QY6N1COeA9z0Mo3jpTTYcVhocaBNS/Vp92cU&#10;bC4fh9NXsqri73ROza+Xx+NWKvWymNfvIDzN/hG+tyut4C1Zwu1MO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mKWPEAAAA3AAAAA8AAAAAAAAAAAAAAAAAmAIAAGRycy9k&#10;b3ducmV2LnhtbFBLBQYAAAAABAAEAPUAAACJAwAAAAA=&#10;" path="m,15r,l30,15r60,l105,15,105,,90,,30,,,,,15xe" fillcolor="#23282b" stroked="f">
                <v:path arrowok="t" o:connecttype="custom" o:connectlocs="0,15;0,15;30,15;90,15;105,15;105,0;90,0;30,0;0,0;0,0;0,15" o:connectangles="0,0,0,0,0,0,0,0,0,0,0"/>
              </v:shape>
              <v:rect id="Rectangle 95" o:spid="_x0000_s1311" style="position:absolute;left:4649;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fUcYA&#10;AADcAAAADwAAAGRycy9kb3ducmV2LnhtbESPT2vCQBTE7wW/w/KE3uomrahENyK2pRVP8Q94fGSf&#10;STD7Ns1uY/rt3YLgcZiZ3zCLZW9q0VHrKssK4lEEgji3uuJCwWH/+TID4TyyxtoyKfgjB8t08LTA&#10;RNsrZ9TtfCEChF2CCkrvm0RKl5dk0I1sQxy8s20N+iDbQuoWrwFuavkaRRNpsOKwUGJD65Lyy+7X&#10;KDhNt+/H1fZrLONNP/45ZpdNxh9KPQ/71RyEp94/wvf2t1bwFk/h/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fUcYAAADcAAAADwAAAAAAAAAAAAAAAACYAgAAZHJz&#10;L2Rvd25yZXYueG1sUEsFBgAAAAAEAAQA9QAAAIsDAAAAAA==&#10;" fillcolor="#23282b" stroked="f"/>
              <v:shape id="Freeform 96" o:spid="_x0000_s1312" style="position:absolute;left:4574;top:2775;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cUA&#10;AADcAAAADwAAAGRycy9kb3ducmV2LnhtbESPwWrCQBCG7wXfYRmht7pJi6VE1yDSllLwoBXxOGTH&#10;JJidTbNrTH1651DwOPzzfzPfPB9co3rqQu3ZQDpJQBEX3tZcGtj9fDy9gQoR2WLjmQz8UYB8MXqY&#10;Y2b9hTfUb2OpBMIhQwNVjG2mdSgqchgmviWW7Og7h1HGrtS2w4vAXaOfk+RVO6xZLlTY0qqi4rQ9&#10;O6H4/n21/yz29rAp+/X0+s32/GvM43hYzkBFGuJ9+b/9ZQ28pPKtyIg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r/5xQAAANwAAAAPAAAAAAAAAAAAAAAAAJgCAABkcnMv&#10;ZG93bnJldi54bWxQSwUGAAAAAAQABAD1AAAAigMAAAAA&#10;" path="m,30r,l15,30r15,l45,15r30,l75,,45,,30,,15,15,,15,,30xe" fillcolor="#23282b" stroked="f">
                <v:path arrowok="t" o:connecttype="custom" o:connectlocs="0,30;0,30;15,30;30,30;45,15;75,15;75,0;45,0;30,0;15,15;0,15;0,15;0,30" o:connectangles="0,0,0,0,0,0,0,0,0,0,0,0,0"/>
              </v:shape>
              <v:rect id="Rectangle 97" o:spid="_x0000_s1313" style="position:absolute;left:457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uuMcA&#10;AADcAAAADwAAAGRycy9kb3ducmV2LnhtbESPT2vCQBTE74V+h+UVequbVLGauhGpLSqe4h/o8ZF9&#10;TUKyb9PsVuO3dwWhx2FmfsPM5r1pxIk6V1lWEA8iEMS51RUXCg77r5cJCOeRNTaWScGFHMzTx4cZ&#10;JtqeOaPTzhciQNglqKD0vk2kdHlJBt3AtsTB+7GdQR9kV0jd4TnATSNfo2gsDVYcFkps6aOkvN79&#10;GQXfb9vlcbFdjWS86Ue/x6zeZPyp1PNTv3gH4an3/+F7e60VDOMp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ULrjHAAAA3AAAAA8AAAAAAAAAAAAAAAAAmAIAAGRy&#10;cy9kb3ducmV2LnhtbFBLBQYAAAAABAAEAPUAAACMAwAAAAA=&#10;" fillcolor="#23282b" stroked="f"/>
              <v:rect id="Rectangle 98" o:spid="_x0000_s1314" style="position:absolute;left:4559;top:279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NmMMA&#10;AADcAAAADwAAAGRycy9kb3ducmV2LnhtbERPy2rCQBTdC/7DcIXudGIqraSOIj5og6tohS4vmdsk&#10;mLkTM2OS/n1nUejycN6rzWBq0VHrKssK5rMIBHFudcWFgs/LcboE4TyyxtoyKfghB5v1eLTCRNue&#10;M+rOvhAhhF2CCkrvm0RKl5dk0M1sQxy4b9sa9AG2hdQt9iHc1DKOohdpsOLQUGJDu5Ly2/lhFHy9&#10;nvbX7el9IefpsLhfs1ua8UGpp8mwfQPhafD/4j/3h1bwHIf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NmMMAAADcAAAADwAAAAAAAAAAAAAAAACYAgAAZHJzL2Rv&#10;d25yZXYueG1sUEsFBgAAAAAEAAQA9QAAAIgDAAAAAA==&#10;" fillcolor="#23282b" stroked="f"/>
              <v:shape id="Freeform 99" o:spid="_x0000_s1315" style="position:absolute;left:4469;top:2805;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gSMUA&#10;AADcAAAADwAAAGRycy9kb3ducmV2LnhtbESPT2vCQBTE7wW/w/IEb3WjYpHoKv6pkvZW9eLtkX0m&#10;Idm3YXer0U/fLRR6HGbmN8xi1ZlG3Mj5yrKC0TABQZxbXXGh4Hzav85A+ICssbFMCh7kYbXsvSww&#10;1fbOX3Q7hkJECPsUFZQhtKmUPi/JoB/aljh6V+sMhihdIbXDe4SbRo6T5E0arDgulNjStqS8Pn4b&#10;BbvdYepOlD03H/uDv2Sf71Oqa6UG/W49BxGoC//hv3amFUzGI/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6BIxQAAANwAAAAPAAAAAAAAAAAAAAAAAJgCAABkcnMv&#10;ZG93bnJldi54bWxQSwUGAAAAAAQABAD1AAAAigMAAAAA&#10;" path="m15,30r,-15l30,15r15,l45,,30,,,,15,30xe" fillcolor="#23282b" stroked="f">
                <v:path arrowok="t" o:connecttype="custom" o:connectlocs="15,30;15,15;30,15;45,15;45,0;30,0;0,0;0,0;15,30" o:connectangles="0,0,0,0,0,0,0,0,0"/>
              </v:shape>
              <v:shape id="Freeform 100" o:spid="_x0000_s1316" style="position:absolute;left:4484;top:282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eH8UA&#10;AADcAAAADwAAAGRycy9kb3ducmV2LnhtbESPQUsDMRSE74L/ITzBm012LSLbpkUKFbFQ7NpDj4/k&#10;dXd187ImsV3/vSkIHoeZ+YaZL0fXixOF2HnWUEwUCGLjbceNhv37+u4RREzIFnvPpOGHIiwX11dz&#10;rKw/845OdWpEhnCsUEOb0lBJGU1LDuPED8TZO/rgMGUZGmkDnjPc9bJU6kE67DgvtDjQqiXzWX87&#10;Dc/TD6NeN9vVG6vDV73mIhhVaH17Mz7NQCQa03/4r/1iNdyXJVz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Z4fxQAAANwAAAAPAAAAAAAAAAAAAAAAAJgCAABkcnMv&#10;ZG93bnJldi54bWxQSwUGAAAAAAQABAD1AAAAigMAAAAA&#10;" path="m,l,,,15,,xe" fillcolor="#23282b" stroked="f">
                <v:path arrowok="t" o:connecttype="custom" o:connectlocs="0,0;0,0;0,15;0,0" o:connectangles="0,0,0,0"/>
              </v:shape>
              <v:shape id="Freeform 101" o:spid="_x0000_s1317" style="position:absolute;left:4469;top:280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Qd8YA&#10;AADcAAAADwAAAGRycy9kb3ducmV2LnhtbESPX2vCMBTF3wd+h3AF32aqMpVqFHEOtoeBuk3x7dJc&#10;m9Lmpmsyrd9+GQh7PJw/P8582dpKXKjxhWMFg34CgjhzuuBcwefHy+MUhA/IGivHpOBGHpaLzsMc&#10;U+2uvKPLPuQijrBPUYEJoU6l9Jkhi77vauLonV1jMUTZ5FI3eI3jtpLDJBlLiwVHgsGa1oaycv9j&#10;I8Rs/e39TR9PX9+Tw/M0KUv7tFGq121XMxCB2vAfvrdftYLRcAR/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yQd8YAAADcAAAADwAAAAAAAAAAAAAAAACYAgAAZHJz&#10;L2Rvd25yZXYueG1sUEsFBgAAAAAEAAQA9QAAAIsDAAAAAA==&#10;" path="m15,30r,-15l,,15,30xe" fillcolor="#23282b" stroked="f">
                <v:path arrowok="t" o:connecttype="custom" o:connectlocs="15,30;15,15;15,15;15,15;15,15;15,15;15,15;0,0;15,30" o:connectangles="0,0,0,0,0,0,0,0,0"/>
              </v:shape>
              <v:shape id="Freeform 102" o:spid="_x0000_s1318" style="position:absolute;left:4484;top:282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j8MUA&#10;AADcAAAADwAAAGRycy9kb3ducmV2LnhtbESPQUsDMRSE7wX/Q3iCN5tsLUW2TYssrIiC1NVDj4/k&#10;ubu6eVmT2K7/3ghCj8PMfMNsdpMbxJFC7D1rKOYKBLHxtudWw9trfX0LIiZki4Nn0vBDEXbbi9kG&#10;S+tP/ELHJrUiQziWqKFLaSyljKYjh3HuR+LsvfvgMGUZWmkDnjLcDXKh1Eo67DkvdDhS1ZH5bL6d&#10;hvvlh1GPT8/VntXhq6m5CEYVWl9dTndrEImmdA7/tx+shpvFEv7O5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KPwxQAAANwAAAAPAAAAAAAAAAAAAAAAAJgCAABkcnMv&#10;ZG93bnJldi54bWxQSwUGAAAAAAQABAD1AAAAigMAAAAA&#10;" path="m,l,,,15,,xe" fillcolor="#23282b" stroked="f">
                <v:path arrowok="t" o:connecttype="custom" o:connectlocs="0,0;0,0;0,15;0,0" o:connectangles="0,0,0,0"/>
              </v:shape>
              <v:shape id="Freeform 103" o:spid="_x0000_s1319" style="position:absolute;left:4409;top:2805;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9w8UA&#10;AADcAAAADwAAAGRycy9kb3ducmV2LnhtbESPS4vCQBCE7wv+h6GFvYhOdPFBdBQRFmTBg2+PTaZN&#10;opmekJk12X/vCMIei6r6ipotGlOIB1Uut6yg34tAECdW55wqOOy/uxMQziNrLCyTgj9ysJi3PmYY&#10;a1vzlh47n4oAYRejgsz7MpbSJRkZdD1bEgfvaiuDPsgqlbrCOsBNIQdRNJIGcw4LGZa0yii5736N&#10;gptd1vnPKR0fz9fiuFnjpHO5J0p9tpvlFISnxv+H3+21VvA1GML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L3DxQAAANwAAAAPAAAAAAAAAAAAAAAAAJgCAABkcnMv&#10;ZG93bnJldi54bWxQSwUGAAAAAAQABAD1AAAAigMAAAAA&#10;" path="m,90r,l30,60,75,30,60,,30,45,,60,,90xe" fillcolor="#23282b" stroked="f">
                <v:path arrowok="t" o:connecttype="custom" o:connectlocs="0,90;0,90;30,60;75,30;60,0;30,45;0,60;0,60;0,90" o:connectangles="0,0,0,0,0,0,0,0,0"/>
              </v:shape>
              <v:rect id="Rectangle 104" o:spid="_x0000_s1320" style="position:absolute;left:4409;top:289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wd8YA&#10;AADcAAAADwAAAGRycy9kb3ducmV2LnhtbESPQWvCQBSE7wX/w/KE3uomVrRE1xBsSyueohU8PrLP&#10;JCT7Ns1uNf77rlDocZiZb5hVOphWXKh3tWUF8SQCQVxYXXOp4Ovw/vQCwnlkja1lUnAjB+l69LDC&#10;RNsr53TZ+1IECLsEFVTed4mUrqjIoJvYjjh4Z9sb9EH2pdQ9XgPctHIaRXNpsOawUGFHm4qKZv9j&#10;FJwWu9djtvuYyXg7zL6PebPN+U2px/GQLUF4Gvx/+K/9qRU8T+d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dwd8YAAADcAAAADwAAAAAAAAAAAAAAAACYAgAAZHJz&#10;L2Rvd25yZXYueG1sUEsFBgAAAAAEAAQA9QAAAIsDAAAAAA==&#10;" fillcolor="#23282b" stroked="f"/>
              <v:shape id="Freeform 105" o:spid="_x0000_s1321" style="position:absolute;left:4349;top:2850;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BccYA&#10;AADcAAAADwAAAGRycy9kb3ducmV2LnhtbESP0WrCQBRE3wv+w3IF3+rGSI2kriKF1La0UKMfcJu9&#10;JsHs3ZBdNfXr3YLQx2FmzjCLVW8acabO1ZYVTMYRCOLC6ppLBftd9jgH4TyyxsYyKfglB6vl4GGB&#10;qbYX3tI596UIEHYpKqi8b1MpXVGRQTe2LXHwDrYz6IPsSqk7vAS4aWQcRTNpsOawUGFLLxUVx/xk&#10;FGTXfP3xJbNJUnx+b97lU/IaNz9KjYb9+hmEp97/h+/tN61gGif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wBccYAAADcAAAADwAAAAAAAAAAAAAAAACYAgAAZHJz&#10;L2Rvd25yZXYueG1sUEsFBgAAAAAEAAQA9QAAAIsDAAAAAA==&#10;" path="m,15r15,l15,30r15,l45,30r,15l60,45r,-30l45,15,30,,15,,,,,15xe" fillcolor="#23282b" stroked="f">
                <v:path arrowok="t" o:connecttype="custom" o:connectlocs="0,15;15,15;15,30;30,30;30,30;45,30;45,45;60,45;60,15;45,15;45,15;45,15;45,15;30,0;15,0;0,0;0,15" o:connectangles="0,0,0,0,0,0,0,0,0,0,0,0,0,0,0,0,0"/>
              </v:shape>
              <v:shape id="Freeform 106" o:spid="_x0000_s1322" style="position:absolute;left:4214;top:282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CfcEA&#10;AADcAAAADwAAAGRycy9kb3ducmV2LnhtbERPz2vCMBS+D/wfwhN2m2kdjFGNIoq4i4NVL94ezbMN&#10;bV5iE23335vDYMeP7/dyPdpOPKgPxrGCfJaBIK6cNlwrOJ/2b58gQkTW2DkmBb8UYL2avCyx0G7g&#10;H3qUsRYphEOBCpoYfSFlqBqyGGbOEyfu6nqLMcG+lrrHIYXbTs6z7ENaNJwaGvS0bahqy7tVoEez&#10;Oxy+762/lfngTd5ejnhW6nU6bhYgIo3xX/zn/tIK3udpbT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wn3BAAAA3AAAAA8AAAAAAAAAAAAAAAAAmAIAAGRycy9kb3du&#10;cmV2LnhtbFBLBQYAAAAABAAEAPUAAACGAwAAAAA=&#10;" path="m,30r,l30,30r30,l90,30r,-15l60,15r-30,l,,,30xe" fillcolor="#23282b" stroked="f">
                <v:path arrowok="t" o:connecttype="custom" o:connectlocs="0,30;0,30;30,30;60,30;90,30;90,15;60,15;30,15;0,0;0,0;0,30" o:connectangles="0,0,0,0,0,0,0,0,0,0,0"/>
              </v:shape>
              <v:rect id="Rectangle 107" o:spid="_x0000_s1323" style="position:absolute;left:4214;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kBcYA&#10;AADcAAAADwAAAGRycy9kb3ducmV2LnhtbESPQWvCQBSE7wX/w/IEb3UTK1VjVpFWqeIptoLHR/aZ&#10;BLNv0+yq6b93C4Ueh5n5hkmXnanFjVpXWVYQDyMQxLnVFRcKvj43z1MQziNrrC2Tgh9ysFz0nlJM&#10;tL1zRreDL0SAsEtQQel9k0jp8pIMuqFtiIN3tq1BH2RbSN3iPcBNLUdR9CoNVhwWSmzoraT8crga&#10;BafJ/v242n+MZbzrxt/H7LLLeK3UoN+t5iA8df4//NfeagUvoxn8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jkBcYAAADcAAAADwAAAAAAAAAAAAAAAACYAgAAZHJz&#10;L2Rvd25yZXYueG1sUEsFBgAAAAAEAAQA9QAAAIsDAAAAAA==&#10;" fillcolor="#23282b" stroked="f"/>
              <v:shape id="Freeform 108" o:spid="_x0000_s1324" style="position:absolute;left:4109;top:2790;width:105;height:60;visibility:visible;mso-wrap-style:square;v-text-anchor:top" coordsize="1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OtcEA&#10;AADcAAAADwAAAGRycy9kb3ducmV2LnhtbERPS2vCQBC+F/oflhF6qxsfiERXkdJCaU+mVa9DdkyC&#10;2dklO5r033cPgseP773eDq5VN+pi49nAZJyBIi69bbgy8Pvz8boEFQXZYuuZDPxRhO3m+WmNufU9&#10;7+lWSKVSCMccDdQiIdc6ljU5jGMfiBN39p1DSbCrtO2wT+Gu1dMsW2iHDaeGGgO91VReiqsz8C3z&#10;aVgczu90DF+nYikTufYHY15Gw24FSmiQh/ju/rQGZrM0P51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jrXBAAAA3AAAAA8AAAAAAAAAAAAAAAAAmAIAAGRycy9kb3du&#10;cmV2LnhtbFBLBQYAAAAABAAEAPUAAACGAwAAAAA=&#10;" path="m,30r15,l30,30,75,45r30,15l105,30r-30,l45,15r-30,l,,,30xe" fillcolor="#23282b" stroked="f">
                <v:path arrowok="t" o:connecttype="custom" o:connectlocs="0,30;15,30;30,30;75,45;105,60;105,30;75,30;45,15;15,15;0,0;0,30" o:connectangles="0,0,0,0,0,0,0,0,0,0,0"/>
              </v:shape>
              <v:shape id="Freeform 109" o:spid="_x0000_s1325" style="position:absolute;left:4064;top:2790;width:1;height:15;visibility:visible;mso-wrap-style:square;v-text-anchor:top" coordsize="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WtcUA&#10;AADcAAAADwAAAGRycy9kb3ducmV2LnhtbESPQUsDMRSE70L/Q3iCtzbZVkS2TYsUKqIgdu2hx0fy&#10;urvt5mVNYrv+eyMUPA4z8w2zWA2uE2cKsfWsoZgoEMTG25ZrDbvPzfgRREzIFjvPpOGHIqyWo5sF&#10;ltZfeEvnKtUiQziWqKFJqS+ljKYhh3Hie+LsHXxwmLIMtbQBLxnuOjlV6kE6bDkvNNjTuiFzqr6d&#10;huf7o1Gvb+/rD1b7r2rDRTCq0Prudniag0g0pP/wtf1iNcxmB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pa1xQAAANwAAAAPAAAAAAAAAAAAAAAAAJgCAABkcnMv&#10;ZG93bnJldi54bWxQSwUGAAAAAAQABAD1AAAAigMAAAAA&#10;" path="m,15r,l,,,15xe" fillcolor="#23282b" stroked="f">
                <v:path arrowok="t" o:connecttype="custom" o:connectlocs="0,15;0,15;0,15;0,0;0,0;0,0;0,15" o:connectangles="0,0,0,0,0,0,0"/>
              </v:shape>
              <v:rect id="Rectangle 110" o:spid="_x0000_s1326" style="position:absolute;left:4064;top:28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gqcYA&#10;AADcAAAADwAAAGRycy9kb3ducmV2LnhtbESPQWvCQBSE7wX/w/IK3upGDVaiq4i1tOIp1oDHR/Y1&#10;CWbfptltkv57t1DocZiZb5j1djC16Kh1lWUF00kEgji3uuJCweXj9WkJwnlkjbVlUvBDDrab0cMa&#10;E217Tqk7+0IECLsEFZTeN4mULi/JoJvYhjh4n7Y16INsC6lb7APc1HIWRQtpsOKwUGJD+5Ly2/nb&#10;KLg+n16y3ektltPjEH9l6e2Y8kGp8eOwW4HwNPj/8F/7XSuYz2fweyY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gqcYAAADcAAAADwAAAAAAAAAAAAAAAACYAgAAZHJz&#10;L2Rvd25yZXYueG1sUEsFBgAAAAAEAAQA9QAAAIsDAAAAAA==&#10;" fillcolor="#23282b" stroked="f"/>
              <v:shape id="Freeform 111" o:spid="_x0000_s1327" style="position:absolute;left:3959;top:2760;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Un8UA&#10;AADcAAAADwAAAGRycy9kb3ducmV2LnhtbESPT2vCQBTE74LfYXmF3nQTU0uNriKFUq/+aWluz+wz&#10;Cc2+Dbtbjd/eFYQeh5n5DbNY9aYVZ3K+sawgHScgiEurG64UHPYfozcQPiBrbC2Tgit5WC2HgwXm&#10;2l54S+ddqESEsM9RQR1Cl0vpy5oM+rHtiKN3ss5giNJVUju8RLhp5SRJXqXBhuNCjR2911T+7v6M&#10;gmLvPtfTn6/jy3eaXA+bWTct0kKp56d+PQcRqA//4Ud7oxVkWQb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JSfxQAAANwAAAAPAAAAAAAAAAAAAAAAAJgCAABkcnMv&#10;ZG93bnJldi54bWxQSwUGAAAAAAQABAD1AAAAigMAAAAA&#10;" path="m,15r,l15,30r30,l75,45r30,l105,30,75,15r-30,l15,,,,,15xe" fillcolor="#23282b" stroked="f">
                <v:path arrowok="t" o:connecttype="custom" o:connectlocs="0,15;0,15;15,30;45,30;75,45;105,45;105,30;75,15;45,15;15,0;0,0;0,0;0,15" o:connectangles="0,0,0,0,0,0,0,0,0,0,0,0,0"/>
              </v:shape>
              <v:rect id="Rectangle 112" o:spid="_x0000_s1328" style="position:absolute;left:395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RsYA&#10;AADcAAAADwAAAGRycy9kb3ducmV2LnhtbESPQWvCQBSE70L/w/IK3nRjDbWk2YhUpYqn2Ao9PrKv&#10;STD7NmZXTf99VxA8DjPzDZPOe9OIC3WutqxgMo5AEBdW11wq+P5aj95AOI+ssbFMCv7IwTx7GqSY&#10;aHvlnC57X4oAYZeggsr7NpHSFRUZdGPbEgfv13YGfZBdKXWH1wA3jXyJoldpsOawUGFLHxUVx/3Z&#10;KPiZ7ZaHxe4zlpNtH58O+XGb80qp4XO/eAfhqfeP8L290Qqm0xhuZ8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RsYAAADcAAAADwAAAAAAAAAAAAAAAACYAgAAZHJz&#10;L2Rvd25yZXYueG1sUEsFBgAAAAAEAAQA9QAAAIsDAAAAAA==&#10;" fillcolor="#23282b" stroked="f"/>
              <v:shape id="Freeform 113" o:spid="_x0000_s1329" style="position:absolute;left:3869;top:276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7PsUA&#10;AADcAAAADwAAAGRycy9kb3ducmV2LnhtbESPQWvCQBSE7wX/w/KE3uomFUuJriKWYi8KjV56e2Sf&#10;yZLs2212Nem/7wqFHoeZ+YZZbUbbiRv1wThWkM8yEMSV04ZrBefT+9MriBCRNXaOScEPBdisJw8r&#10;LLQb+JNuZaxFgnAoUEEToy+kDFVDFsPMeeLkXVxvMSbZ11L3OCS47eRzlr1Ii4bTQoOedg1VbXm1&#10;CvRo3vb747X132U+eJO3Xwc8K/U4HbdLEJHG+B/+a39oBfP5Au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s+xQAAANwAAAAPAAAAAAAAAAAAAAAAAJgCAABkcnMv&#10;ZG93bnJldi54bWxQSwUGAAAAAAQABAD1AAAAigMAAAAA&#10;" path="m15,30r15,l45,30r15,l60,15r15,l90,15,90,,75,,60,,45,,15,15,,15,15,30xe" fillcolor="#23282b" stroked="f">
                <v:path arrowok="t" o:connecttype="custom" o:connectlocs="15,30;30,30;45,30;60,30;60,15;75,15;90,15;90,0;75,0;60,0;45,0;45,0;15,15;0,15;15,30" o:connectangles="0,0,0,0,0,0,0,0,0,0,0,0,0,0,0"/>
              </v:shape>
              <v:shape id="Freeform 114" o:spid="_x0000_s1330" style="position:absolute;left:3779;top:2790;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xcQA&#10;AADcAAAADwAAAGRycy9kb3ducmV2LnhtbESPW4vCMBSE3xf8D+EIvq2p6wWpRhFZwcV98QK+Hppj&#10;W2xOSpLa+u83grCPw8x8wyzXnanEg5wvLSsYDRMQxJnVJecKLufd5xyED8gaK8uk4Eke1qvexxJT&#10;bVs+0uMUchEh7FNUUIRQp1L6rCCDfmhr4ujdrDMYonS51A7bCDeV/EqSmTRYclwosKZtQdn91BgF&#10;2y4Pk+k1c3yd/rSH5jepGvmt1KDfbRYgAnXhP/xu77WC8XgGr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088XEAAAA3AAAAA8AAAAAAAAAAAAAAAAAmAIAAGRycy9k&#10;b3ducmV2LnhtbFBLBQYAAAAABAAEAPUAAACJAwAAAAA=&#10;" path="m,60r,l30,45,45,30,60,15,45,,30,15,15,30,,30,,60xe" fillcolor="#23282b" stroked="f">
                <v:path arrowok="t" o:connecttype="custom" o:connectlocs="0,60;0,60;30,45;45,30;60,15;45,0;30,15;15,30;0,30;0,30;0,60" o:connectangles="0,0,0,0,0,0,0,0,0,0,0"/>
              </v:shape>
              <v:rect id="Rectangle 115" o:spid="_x0000_s1331" style="position:absolute;left:3779;top:28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DMcYA&#10;AADcAAAADwAAAGRycy9kb3ducmV2LnhtbESPQWvCQBSE74X+h+UVvNWNGoykriLW0oqnRAWPj+xr&#10;Esy+TbNbk/57t1DocZiZb5jlejCNuFHnassKJuMIBHFhdc2lgtPx7XkBwnlkjY1lUvBDDtarx4cl&#10;ptr2nNEt96UIEHYpKqi8b1MpXVGRQTe2LXHwPm1n0AfZlVJ32Ae4aeQ0iubSYM1hocKWthUV1/zb&#10;KLgkh9fz5vAey8l+iL/O2XWf8U6p0dOweQHhafD/4b/2h1YwmyXwe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JDMcYAAADcAAAADwAAAAAAAAAAAAAAAACYAgAAZHJz&#10;L2Rvd25yZXYueG1sUEsFBgAAAAAEAAQA9QAAAIsDAAAAAA==&#10;" fillcolor="#23282b" stroked="f"/>
              <v:shape id="Freeform 116" o:spid="_x0000_s1332" style="position:absolute;left:3674;top:2805;width:105;height:45;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7sEA&#10;AADcAAAADwAAAGRycy9kb3ducmV2LnhtbERPy4rCMBTdD/gP4QqzG9PqKFqNIsIwbn1id9fmTlum&#10;uSlJRuvfTxaCy8N5L1adacSNnK8tK0gHCQjiwuqaSwXHw9fHFIQPyBoby6TgQR5Wy97bAjNt77yj&#10;2z6UIoawz1BBFUKbSemLigz6gW2JI/djncEQoSuldniP4aaRwySZSIM1x4YKW9pUVPzu/4yC/OC+&#10;1+PL6fp5TpPHcTtrx3maK/Xe79ZzEIG68BI/3VutYDSK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ABu7BAAAA3AAAAA8AAAAAAAAAAAAAAAAAmAIAAGRycy9kb3du&#10;cmV2LnhtbFBLBQYAAAAABAAEAPUAAACGAwAAAAA=&#10;" path="m,15r,l30,30r15,l75,45r30,l105,15r-30,l60,15,30,,,,,15xe" fillcolor="#23282b" stroked="f">
                <v:path arrowok="t" o:connecttype="custom" o:connectlocs="0,15;0,15;30,30;45,30;75,45;105,45;105,15;75,15;60,15;30,0;0,0;0,0;0,15" o:connectangles="0,0,0,0,0,0,0,0,0,0,0,0,0"/>
              </v:shape>
              <v:rect id="Rectangle 117" o:spid="_x0000_s1333" style="position:absolute;left:367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y2MYA&#10;AADcAAAADwAAAGRycy9kb3ducmV2LnhtbESPW2vCQBSE34X+h+UUfNONF2xNXUW8YMWneAEfD9nT&#10;JJg9G7Orxn/fLQh9HGbmG2Yya0wp7lS7wrKCXjcCQZxaXXCm4HhYdz5BOI+ssbRMCp7kYDZ9a00w&#10;1vbBCd33PhMBwi5GBbn3VSylS3My6Lq2Ig7ej60N+iDrTOoaHwFuStmPopE0WHBYyLGiRU7pZX8z&#10;Cs4fu+VpvtsMZW/bDK+n5LJNeKVU+72Zf4Hw1Pj/8Kv9rRUMBm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Fy2MYAAADcAAAADwAAAAAAAAAAAAAAAACYAgAAZHJz&#10;L2Rvd25yZXYueG1sUEsFBgAAAAAEAAQA9QAAAIsDAAAAAA==&#10;" fillcolor="#23282b" stroked="f"/>
              <v:shape id="Freeform 118" o:spid="_x0000_s1334" style="position:absolute;left:3644;top:2790;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l3MIA&#10;AADcAAAADwAAAGRycy9kb3ducmV2LnhtbERPz2vCMBS+D/wfwhvsMjStE5XOKFIc202q4q5vzVtb&#10;1ryUJGu7/345CB4/vt+b3Wha0ZPzjWUF6SwBQVxa3XCl4HJ+m65B+ICssbVMCv7Iw247edhgpu3A&#10;BfWnUIkYwj5DBXUIXSalL2sy6Ge2I47ct3UGQ4SuktrhEMNNK+dJspQGG44NNXaU11T+nH6Ngr5w&#10;x5YOOV2fP9O1XWl3fK++lHp6HPevIAKN4S6+uT+0gpdF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SXcwgAAANwAAAAPAAAAAAAAAAAAAAAAAJgCAABkcnMvZG93&#10;bnJldi54bWxQSwUGAAAAAAQABAD1AAAAhwMAAAAA&#10;" path="m,15r,l30,30r,-15l15,,,15xe" fillcolor="#23282b" stroked="f">
                <v:path arrowok="t" o:connecttype="custom" o:connectlocs="0,15;0,15;30,30;30,15;15,0;15,0;0,15" o:connectangles="0,0,0,0,0,0,0"/>
              </v:shape>
              <v:shape id="Freeform 119" o:spid="_x0000_s1335" style="position:absolute;left:3554;top:2775;width:45;height:15;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K1scA&#10;AADcAAAADwAAAGRycy9kb3ducmV2LnhtbESPT2sCMRDF70K/Q5iCF6nZtVpkaxSrFETrwT/0PGzG&#10;3aWbybqJGr99UxB6fLx5vzdvMgumFldqXWVZQdpPQBDnVldcKDgePl/GIJxH1lhbJgV3cjCbPnUm&#10;mGl74x1d974QEcIuQwWl900mpctLMuj6tiGO3sm2Bn2UbSF1i7cIN7UcJMmbNFhxbCixoUVJ+c/+&#10;YuIbwX0NR5t6dOp9fxxNOj8vw3atVPc5zN9BeAr+//iRXmkFr8MU/sZEAs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tbHAAAA3AAAAA8AAAAAAAAAAAAAAAAAmAIAAGRy&#10;cy9kb3ducmV2LnhtbFBLBQYAAAAABAAEAPUAAACMAwAAAAA=&#10;" path="m,15r,l30,15r15,l45,,30,,,,,15xe" fillcolor="#23282b" stroked="f">
                <v:path arrowok="t" o:connecttype="custom" o:connectlocs="0,15;0,15;30,15;45,15;45,15;45,0;45,0;30,0;0,0;0,0;0,15" o:connectangles="0,0,0,0,0,0,0,0,0,0,0"/>
              </v:shape>
              <v:rect id="Rectangle 120" o:spid="_x0000_s1336" style="position:absolute;left:3554;top:27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T1MYA&#10;AADcAAAADwAAAGRycy9kb3ducmV2LnhtbESPQWvCQBSE74X+h+UVvNWNGlpJsxFpK1Y8JSp4fGRf&#10;k2D2bZpdNf77bkHocZiZb5h0MZhWXKh3jWUFk3EEgri0uuFKwX63ep6DcB5ZY2uZFNzIwSJ7fEgx&#10;0fbKOV0KX4kAYZeggtr7LpHSlTUZdGPbEQfv2/YGfZB9JXWP1wA3rZxG0Ys02HBYqLGj95rKU3E2&#10;Co6v24/DcruO5WQzxD+H/LTJ+VOp0dOwfAPhafD/4Xv7Sy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OT1MYAAADcAAAADwAAAAAAAAAAAAAAAACYAgAAZHJz&#10;L2Rvd25yZXYueG1sUEsFBgAAAAAEAAQA9QAAAIsDAAAAAA==&#10;" fillcolor="#23282b" stroked="f"/>
              <v:shape id="Freeform 121" o:spid="_x0000_s1337" style="position:absolute;left:3509;top:276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BMYA&#10;AADcAAAADwAAAGRycy9kb3ducmV2LnhtbESPzW7CMBCE75V4B2uReisOpSAUMKgtBaW98XPhtoqX&#10;JEq8jmwXAk+PkSr1OJqZbzTzZWcacSbnK8sKhoMEBHFudcWFgsN+/TIF4QOyxsYyKbiSh+Wi9zTH&#10;VNsLb+m8C4WIEPYpKihDaFMpfV6SQT+wLXH0TtYZDFG6QmqHlwg3jXxNkok0WHFcKLGlz5Lyevdr&#10;FKxWm7HbU3b7+F5v/DH7+RpTXSv13O/eZyACdeE//NfOtILR2wg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BMYAAADcAAAADwAAAAAAAAAAAAAAAACYAgAAZHJz&#10;L2Rvd25yZXYueG1sUEsFBgAAAAAEAAQA9QAAAIsDAAAAAA==&#10;" path="m,15r,l15,30r30,l45,15,30,,,,,15xe" fillcolor="#23282b" stroked="f">
                <v:path arrowok="t" o:connecttype="custom" o:connectlocs="0,15;0,15;15,30;45,30;45,15;30,0;0,0;0,0;0,15" o:connectangles="0,0,0,0,0,0,0,0,0"/>
              </v:shape>
              <v:rect id="Rectangle 122" o:spid="_x0000_s1338" style="position:absolute;left:3509;top:27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O8UA&#10;AADcAAAADwAAAGRycy9kb3ducmV2LnhtbESPT4vCMBTE78J+h/AW9qapbnGlGkX2Dyqe2lXw+Gje&#10;tsXmpTZZrd/eCILHYWZ+w8wWnanFmVpXWVYwHEQgiHOrKy4U7H5/+hMQziNrrC2Tgis5WMxfejNM&#10;tL1wSufMFyJA2CWooPS+SaR0eUkG3cA2xMH7s61BH2RbSN3iJcBNLUdRNJYGKw4LJTb0WVJ+zP6N&#10;gsPH9mu/3K5iOdx08WmfHjcpfyv19totpyA8df4ZfrTXWsF7HMP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q47xQAAANwAAAAPAAAAAAAAAAAAAAAAAJgCAABkcnMv&#10;ZG93bnJldi54bWxQSwUGAAAAAAQABAD1AAAAigMAAAAA&#10;" fillcolor="#23282b" stroked="f"/>
              <v:shape id="Freeform 123" o:spid="_x0000_s1339" style="position:absolute;left:3404;top:2760;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K8cA&#10;AADcAAAADwAAAGRycy9kb3ducmV2LnhtbESPT2sCMRTE7wW/Q3iCt5rVqrRbo4il1IOCfwpeXzev&#10;u9HNy3YTde2nN0Khx2FmfsOMp40txZlqbxwr6HUTEMSZ04ZzBZ+798dnED4gaywdk4IreZhOWg9j&#10;TLW78IbO25CLCGGfooIihCqV0mcFWfRdVxFH79vVFkOUdS51jZcIt6XsJ8lIWjQcFwqsaF5Qdtye&#10;rILNfrjbfx1WHy/hZ7l+w8qY0+9VqU67mb2CCNSE//Bfe6EVPA2GcD8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QnyvHAAAA3AAAAA8AAAAAAAAAAAAAAAAAmAIAAGRy&#10;cy9kb3ducmV2LnhtbFBLBQYAAAAABAAEAPUAAACMAwAAAAA=&#10;" path="m15,30r,l45,30,75,15r30,l105,,75,,45,,15,15,,15,15,30xe" fillcolor="#23282b" stroked="f">
                <v:path arrowok="t" o:connecttype="custom" o:connectlocs="15,30;15,30;45,30;75,15;105,15;105,0;75,0;45,0;15,15;0,15;15,30" o:connectangles="0,0,0,0,0,0,0,0,0,0,0"/>
              </v:shape>
              <v:shape id="Freeform 124" o:spid="_x0000_s1340" style="position:absolute;left:3284;top:2790;width:90;height:4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zJsQA&#10;AADcAAAADwAAAGRycy9kb3ducmV2LnhtbESPQWvCQBSE74L/YXlCb/qibUWiq5RCobcSK+31mX0m&#10;wezbNLuNSX99VxA8DjPzDbPZ9bZWHbe+cqJhPktAseTOVFJoOHy+TVegfCAxVDthDQN72G3How2l&#10;xl0k424fChUh4lPSUIbQpIg+L9mSn7mGJXon11oKUbYFmpYuEW5rXCTJEi1VEhdKavi15Py8/7Ua&#10;/M9wXBzwmOFX95Gtno0M+Pet9cOkf1mDCtyHe/jWfjcaHp+WcD0Tjw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sybEAAAA3AAAAA8AAAAAAAAAAAAAAAAAmAIAAGRycy9k&#10;b3ducmV2LnhtbFBLBQYAAAAABAAEAPUAAACJAwAAAAA=&#10;" path="m,30r,l15,45r15,l45,45,60,30r15,l90,15,75,,60,15r-15,l45,30r-15,l,30xe" fillcolor="#23282b" stroked="f">
                <v:path arrowok="t" o:connecttype="custom" o:connectlocs="0,30;0,30;15,45;15,45;30,45;30,45;45,45;60,30;75,30;90,15;90,15;75,0;75,0;60,15;45,15;45,30;30,30;30,30;30,30;30,30;30,30;30,30;0,30" o:connectangles="0,0,0,0,0,0,0,0,0,0,0,0,0,0,0,0,0,0,0,0,0,0,0"/>
              </v:shape>
              <v:rect id="Rectangle 125" o:spid="_x0000_s1341" style="position:absolute;left:3284;top:28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wTMYA&#10;AADcAAAADwAAAGRycy9kb3ducmV2LnhtbESPT2vCQBTE70K/w/IKvelGGxqJbkT6ByueYhU8PrKv&#10;SUj2bcxuNX77bkHocZiZ3zDL1WBacaHe1ZYVTCcRCOLC6ppLBYevj/EchPPIGlvLpOBGDlbZw2iJ&#10;qbZXzumy96UIEHYpKqi871IpXVGRQTexHXHwvm1v0AfZl1L3eA1w08pZFL1IgzWHhQo7eq2oaPY/&#10;RsEp2b0d17tNLKfbIT4f82ab87tST4/DegHC0+D/w/f2p1bwHC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wTMYAAADcAAAADwAAAAAAAAAAAAAAAACYAgAAZHJz&#10;L2Rvd25yZXYueG1sUEsFBgAAAAAEAAQA9QAAAIsDAAAAAA==&#10;" fillcolor="#23282b" stroked="f"/>
              <v:shape id="Freeform 126" o:spid="_x0000_s1342" style="position:absolute;left:3284;top:2700;width:30;height:120;visibility:visible;mso-wrap-style:square;v-text-anchor:top" coordsize="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j3sMA&#10;AADcAAAADwAAAGRycy9kb3ducmV2LnhtbERPz0/CMBS+m/g/NM+Em3QiMWZQiCEx80ACTi/eHutz&#10;na6vY+3K4K+3BxOOX77fy/VoWxGp941jBQ/TDARx5XTDtYLPj9f7ZxA+IGtsHZOCM3lYr25vlphr&#10;d+J3imWoRQphn6MCE0KXS+krQxb91HXEift2vcWQYF9L3eMphdtWzrLsSVpsODUY7GhjqPotB6tg&#10;E+PwtfsZtoc9mVBeimIfj4VSk7vxZQEi0Biu4n/3m1bwOE9r0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kj3sMAAADcAAAADwAAAAAAAAAAAAAAAACYAgAAZHJzL2Rv&#10;d25yZXYueG1sUEsFBgAAAAAEAAQA9QAAAIgDAAAAAA==&#10;" path="m,l,75r,45l30,120,15,75,15,,,xe" fillcolor="#23282b" stroked="f">
                <v:path arrowok="t" o:connecttype="custom" o:connectlocs="0,0;0,75;0,120;30,120;15,75;15,0;0,0" o:connectangles="0,0,0,0,0,0,0"/>
              </v:shape>
              <v:shape id="Freeform 127" o:spid="_x0000_s1343" style="position:absolute;left:3269;top:2550;width:30;height:105;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8wsUA&#10;AADcAAAADwAAAGRycy9kb3ducmV2LnhtbESPzYrCQBCE78K+w9AL3nTiD7JGRwkLiyJ7Mavgscm0&#10;STDTEzJjjD69syB4LKrrq67lujOVaKlxpWUFo2EEgjizuuRcweHvZ/AFwnlkjZVlUnAnB+vVR2+J&#10;sbY33lOb+lwECLsYFRTe17GULivIoBvamjh4Z9sY9EE2udQN3gLcVHIcRTNpsOTQUGBN3wVll/Rq&#10;whuzMe0emJym7e+mjbJRerwkd6X6n12yAOGp8+/jV3qrFUymc/gfEwg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3zCxQAAANwAAAAPAAAAAAAAAAAAAAAAAJgCAABkcnMv&#10;ZG93bnJldi54bWxQSwUGAAAAAAQABAD1AAAAigMAAAAA&#10;" path="m,15r,l,45,15,75r,30l30,105r,-30l30,30,15,,,15xe" fillcolor="#23282b" stroked="f">
                <v:path arrowok="t" o:connecttype="custom" o:connectlocs="0,15;0,15;0,45;15,75;15,105;30,105;30,75;30,30;15,0;15,0;0,15" o:connectangles="0,0,0,0,0,0,0,0,0,0,0"/>
              </v:shape>
              <v:rect id="Rectangle 128" o:spid="_x0000_s1344" style="position:absolute;left:3284;top:25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5cEA&#10;AADcAAAADwAAAGRycy9kb3ducmV2LnhtbERPy4rCMBTdC/5DuII7TX0P1SiiM4ziqs4Is7w017bY&#10;3NQmo/XvzUJweTjvxaoxpbhR7QrLCgb9CARxanXBmYLfn6/eBwjnkTWWlknBgxyslu3WAmNt75zQ&#10;7egzEULYxagg976KpXRpTgZd31bEgTvb2qAPsM6krvEewk0ph1E0lQYLDg05VrTJKb0c/42Cv9lh&#10;e1ofvsdysG/G11Ny2Sf8qVS306znIDw1/i1+uXdawWgS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PuXBAAAA3AAAAA8AAAAAAAAAAAAAAAAAmAIAAGRycy9kb3du&#10;cmV2LnhtbFBLBQYAAAAABAAEAPUAAACGAwAAAAA=&#10;" fillcolor="#23282b" stroked="f"/>
              <v:shape id="Freeform 129" o:spid="_x0000_s1345" style="position:absolute;left:3194;top:250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nK8QA&#10;AADcAAAADwAAAGRycy9kb3ducmV2LnhtbESPQWvCQBSE70L/w/IK3swmldaSukoJiEJPUXt/ZF+z&#10;qdm3aXZN4r93C4Ueh5n5hllvJ9uKgXrfOFaQJSkI4srphmsF59Nu8QrCB2SNrWNScCMP283DbI25&#10;diOXNBxDLSKEfY4KTAhdLqWvDFn0ieuIo/fleoshyr6Wuscxwm0rn9L0RVpsOC4Y7KgwVF2OV6vg&#10;kpHrVuZ7/CnKfXEbPp3+KA9KzR+n9zcQgabwH/5rH7SC5XMGv2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5yvEAAAA3AAAAA8AAAAAAAAAAAAAAAAAmAIAAGRycy9k&#10;b3ducmV2LnhtbFBLBQYAAAAABAAEAPUAAACJAwAAAAA=&#10;" path="m,30r15,l45,30,60,45r15,l75,60,90,45,75,30,60,15r-15,l15,,,,,30xe" fillcolor="#23282b" stroked="f">
                <v:path arrowok="t" o:connecttype="custom" o:connectlocs="0,30;15,30;45,30;60,45;75,45;75,45;75,60;90,45;90,45;75,30;60,15;45,15;15,0;0,0;0,30" o:connectangles="0,0,0,0,0,0,0,0,0,0,0,0,0,0,0"/>
              </v:shape>
              <v:shape id="Freeform 130" o:spid="_x0000_s1346" style="position:absolute;left:2999;top:2505;width:150;height:15;visibility:visible;mso-wrap-style:square;v-text-anchor:top" coordsize="15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X8UA&#10;AADcAAAADwAAAGRycy9kb3ducmV2LnhtbESPT2vCQBTE7wW/w/IK3uqmSrSmriKFQi8GtDn0+Jp9&#10;TaLZtyG7+dNv7wqCx2FmfsNsdqOpRU+tqywreJ1FIIhzqysuFGTfny9vIJxH1lhbJgX/5GC3nTxt&#10;MNF24CP1J1+IAGGXoILS+yaR0uUlGXQz2xAH78+2Bn2QbSF1i0OAm1rOo2gpDVYcFkps6KOk/HLq&#10;jIJ6Hf+ux9XKxj9ZekhtkdG5y5SaPo/7dxCeRv8I39tfWsEinsP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9BfxQAAANwAAAAPAAAAAAAAAAAAAAAAAJgCAABkcnMv&#10;ZG93bnJldi54bWxQSwUGAAAAAAQABAD1AAAAigMAAAAA&#10;" path="m,15r,l75,15r75,l150,,75,,,,,15xe" fillcolor="#23282b" stroked="f">
                <v:path arrowok="t" o:connecttype="custom" o:connectlocs="0,15;0,15;75,15;150,15;150,0;75,0;0,0;0,0;0,15" o:connectangles="0,0,0,0,0,0,0,0,0"/>
              </v:shape>
              <v:rect id="Rectangle 131" o:spid="_x0000_s1347" style="position:absolute;left:2999;top:25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ksYA&#10;AADcAAAADwAAAGRycy9kb3ducmV2LnhtbESPW2vCQBSE34X+h+UUfNONt1ZSVxEvWPEpXsDHQ/Y0&#10;CWbPxuyq8d93C0Ifh5n5hpnMGlOKO9WusKyg141AEKdWF5wpOB7WnTEI55E1lpZJwZMczKZvrQnG&#10;2j44ofveZyJA2MWoIPe+iqV0aU4GXddWxMH7sbVBH2SdSV3jI8BNKftR9CENFhwWcqxokVN62d+M&#10;gvPnbnma7zZD2ds2w+spuWwTXinVfm/mXyA8Nf4//Gp/awWD0QD+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gksYAAADcAAAADwAAAAAAAAAAAAAAAACYAgAAZHJz&#10;L2Rvd25yZXYueG1sUEsFBgAAAAAEAAQA9QAAAIsDAAAAAA==&#10;" fillcolor="#23282b" stroked="f"/>
              <v:rect id="Rectangle 132" o:spid="_x0000_s1348" style="position:absolute;left:2954;top:2505;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45sYA&#10;AADcAAAADwAAAGRycy9kb3ducmV2LnhtbESPQWvCQBSE74X+h+UVvNWNNdqSuopUxUpOsRV6fGRf&#10;k2D2bZpdTfz3XUHwOMzMN8xs0ZtanKl1lWUFo2EEgji3uuJCwffX5vkNhPPIGmvLpOBCDhbzx4cZ&#10;Jtp2nNF57wsRIOwSVFB63yRSurwkg25oG+Lg/drWoA+yLaRusQtwU8uXKJpKgxWHhRIb+igpP+5P&#10;RsHPa7o6LNNtLEe7Pv47ZMddxmulBk/98h2Ep97fw7f2p1YwnsRwPR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845sYAAADcAAAADwAAAAAAAAAAAAAAAACYAgAAZHJz&#10;L2Rvd25yZXYueG1sUEsFBgAAAAAEAAQA9QAAAIsDAAAAAA==&#10;" fillcolor="#23282b" stroked="f"/>
              <v:shape id="Freeform 133" o:spid="_x0000_s1349" style="position:absolute;left:2804;top:2505;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J9scA&#10;AADcAAAADwAAAGRycy9kb3ducmV2LnhtbESPT2sCMRTE7wW/Q3hCbzVryxZdjSKW0h5a8B94fW5e&#10;d1M3L9tN1NVP3wiCx2FmfsOMp62txJEabxwr6PcSEMS504YLBZv1+9MAhA/IGivHpOBMHqaTzsMY&#10;M+1OvKTjKhQiQthnqKAMoc6k9HlJFn3P1cTR+3GNxRBlU0jd4CnCbSWfk+RVWjQcF0qsaV5Svl8d&#10;rILlNl1vd7/fH8Pw97V4w9qYw+Ws1GO3nY1ABGrDPXxrf2oFL2kK1zPx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CfbHAAAA3AAAAA8AAAAAAAAAAAAAAAAAmAIAAGRy&#10;cy9kb3ducmV2LnhtbFBLBQYAAAAABAAEAPUAAACMAwAAAAA=&#10;" path="m,30r,l45,15r45,l105,15,105,,90,,45,,,15,,30xe" fillcolor="#23282b" stroked="f">
                <v:path arrowok="t" o:connecttype="custom" o:connectlocs="0,30;0,30;45,15;90,15;105,15;105,0;90,0;45,0;0,15;0,15;0,30" o:connectangles="0,0,0,0,0,0,0,0,0,0,0"/>
              </v:shape>
              <v:rect id="Rectangle 134" o:spid="_x0000_s1350" style="position:absolute;left:2804;top:252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DCsYA&#10;AADcAAAADwAAAGRycy9kb3ducmV2LnhtbESPW2vCQBSE3wv+h+UIvtWNl6pEVxFtacWneAEfD9lj&#10;Esyejdmtxn/vFgo+DjPzDTNbNKYUN6pdYVlBrxuBIE6tLjhTcNh/vU9AOI+ssbRMCh7kYDFvvc0w&#10;1vbOCd12PhMBwi5GBbn3VSylS3My6Lq2Ig7e2dYGfZB1JnWN9wA3pexH0UgaLDgs5FjRKqf0svs1&#10;Ck7j7fq43H4PZW/TDK/H5LJJ+FOpTrtZTkF4avwr/N/+0QoGHy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DCsYAAADcAAAADwAAAAAAAAAAAAAAAACYAgAAZHJz&#10;L2Rvd25yZXYueG1sUEsFBgAAAAAEAAQA9QAAAIsDAAAAAA==&#10;" fillcolor="#23282b" stroked="f"/>
              <v:shape id="Freeform 135" o:spid="_x0000_s1351" style="position:absolute;left:2714;top:2520;width:90;height:30;visibility:visible;mso-wrap-style:square;v-text-anchor:top" coordsize="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lcsUA&#10;AADcAAAADwAAAGRycy9kb3ducmV2LnhtbESPQWvCQBSE74X+h+UVvNVNKrYlukqpiL1YMPXS2yP7&#10;TJZk326zq0n/vSsUehxm5htmuR5tJy7UB+NYQT7NQBBXThuuFRy/to+vIEJE1tg5JgW/FGC9ur9b&#10;YqHdwAe6lLEWCcKhQAVNjL6QMlQNWQxT54mTd3K9xZhkX0vd45DgtpNPWfYsLRpOCw16em+oasuz&#10;VaBHs9ntPs+t/ynzwZu8/d7jUanJw/i2ABFpjP/hv/aHVjCbv8D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iVyxQAAANwAAAAPAAAAAAAAAAAAAAAAAJgCAABkcnMv&#10;ZG93bnJldi54bWxQSwUGAAAAAAQABAD1AAAAigMAAAAA&#10;" path="m,30r15,l45,30,60,15r30,l90,,60,,45,,15,15,,15,,30xe" fillcolor="#23282b" stroked="f">
                <v:path arrowok="t" o:connecttype="custom" o:connectlocs="0,30;15,30;45,30;60,15;90,15;90,0;60,0;45,0;15,15;0,15;0,30" o:connectangles="0,0,0,0,0,0,0,0,0,0,0"/>
              </v:shape>
              <v:shape id="Freeform 136" o:spid="_x0000_s1352" style="position:absolute;left:2624;top:2550;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6qMIA&#10;AADcAAAADwAAAGRycy9kb3ducmV2LnhtbERPPW/CMBDdkfgP1iF1A6dUQShgUFsKCmxAl26n+Eii&#10;xOfINpD219cDEuPT+16ue9OKGzlfW1bwOklAEBdW11wq+D5vx3MQPiBrbC2Tgl/ysF4NB0vMtL3z&#10;kW6nUIoYwj5DBVUIXSalLyoy6Ce2I47cxTqDIUJXSu3wHsNNK6dJMpMGa44NFXb0WVHRnK5GwWaz&#10;S92Z8r+P/Xbnf/LDV0pNo9TLqH9fgAjUh6f44c61grc0ro1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3qowgAAANwAAAAPAAAAAAAAAAAAAAAAAJgCAABkcnMvZG93&#10;bnJldi54bWxQSwUGAAAAAAQABAD1AAAAhwMAAAAA&#10;" path="m15,30r,l30,15r15,l45,,30,,15,,,15,15,30xe" fillcolor="#23282b" stroked="f">
                <v:path arrowok="t" o:connecttype="custom" o:connectlocs="15,30;15,30;30,15;30,15;45,15;45,15;45,0;30,0;30,0;15,0;0,15;0,15;15,30" o:connectangles="0,0,0,0,0,0,0,0,0,0,0,0,0"/>
              </v:shape>
              <v:rect id="Rectangle 137" o:spid="_x0000_s1353" style="position:absolute;left:2639;top:25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XeMYA&#10;AADcAAAADwAAAGRycy9kb3ducmV2LnhtbESPT2vCQBTE74LfYXlCb7qx/qmmriK2xYqnWAWPj+xr&#10;Esy+TbOrxm/vCgWPw8z8hpktGlOKC9WusKyg34tAEKdWF5wp2P98dScgnEfWWFomBTdysJi3WzOM&#10;tb1yQpedz0SAsItRQe59FUvp0pwMup6tiIP3a2uDPsg6k7rGa4CbUr5G0VgaLDgs5FjRKqf0tDsb&#10;Bce37cdhuV0PZX/TDP8OyWmT8KdSL51m+Q7CU+Of4f/2t1YwGE3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6XeMYAAADcAAAADwAAAAAAAAAAAAAAAACYAgAAZHJz&#10;L2Rvd25yZXYueG1sUEsFBgAAAAAEAAQA9QAAAIsDAAAAAA==&#10;" fillcolor="#23282b" stroked="f"/>
              <v:shape id="Freeform 138" o:spid="_x0000_s1354" style="position:absolute;left:2549;top:2565;width:90;height:15;visibility:visible;mso-wrap-style:square;v-text-anchor:top" coordsize="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casIA&#10;AADcAAAADwAAAGRycy9kb3ducmV2LnhtbERPS2rDMBDdF3oHMYFsSiPHcUNwLYdik9BdSdoDDNbU&#10;n1gj11Id5/bRotDl4/2z/Wx6MdHoWssK1qsIBHFldcu1gq/Pw/MOhPPIGnvLpOBGDvb540OGqbZX&#10;PtF09rUIIexSVNB4P6RSuqohg25lB+LAfdvRoA9wrKUe8RrCTS/jKNpKgy2HhgYHKhqqLudfoyD5&#10;2HVcrLuKWi5fyqc4+Tl2iVLLxfz2CsLT7P/Ff+53rWCzDfPD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xqwgAAANwAAAAPAAAAAAAAAAAAAAAAAJgCAABkcnMvZG93&#10;bnJldi54bWxQSwUGAAAAAAQABAD1AAAAhwMAAAAA&#10;" path="m,15r,l30,15r15,l60,15r30,l75,,60,,45,,30,,,,,15xe" fillcolor="#23282b" stroked="f">
                <v:path arrowok="t" o:connecttype="custom" o:connectlocs="0,15;0,15;30,15;45,15;60,15;90,15;75,0;60,0;45,0;30,0;0,0;0,0;0,15" o:connectangles="0,0,0,0,0,0,0,0,0,0,0,0,0"/>
              </v:shape>
              <v:rect id="Rectangle 139" o:spid="_x0000_s1355" style="position:absolute;left:2549;top:25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Rw8YA&#10;AADcAAAADwAAAGRycy9kb3ducmV2LnhtbESPT2vCQBTE74V+h+UVequbqKik2YhYSxVP8Q94fGRf&#10;k2D2bZrdavrt3YLgcZiZ3zDpvDeNuFDnassK4kEEgriwuuZSwWH/+TYD4TyyxsYyKfgjB/Ps+SnF&#10;RNsr53TZ+VIECLsEFVTet4mUrqjIoBvYljh437Yz6IPsSqk7vAa4aeQwiibSYM1hocKWlhUV592v&#10;UXCabj+Oi+3XWMabfvxzzM+bnFdKvb70i3cQnnr/CN/ba61gNInh/0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RRw8YAAADcAAAADwAAAAAAAAAAAAAAAACYAgAAZHJz&#10;L2Rvd25yZXYueG1sUEsFBgAAAAAEAAQA9QAAAIsDAAAAAA==&#10;" fillcolor="#23282b" stroked="f"/>
              <v:shape id="Freeform 140" o:spid="_x0000_s1356" style="position:absolute;left:2474;top:2535;width:75;height:45;visibility:visible;mso-wrap-style:square;v-text-anchor:top" coordsize="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3cQA&#10;AADcAAAADwAAAGRycy9kb3ducmV2LnhtbESPQYvCMBSE78L+h/AWvGmqYlmqUURQ9CKru7B4ezTP&#10;pti8lCZq9debBcHjMDPfMNN5aytxpcaXjhUM+gkI4tzpkgsFvz+r3hcIH5A1Vo5JwZ08zGcfnSlm&#10;2t14T9dDKESEsM9QgQmhzqT0uSGLvu9q4uidXGMxRNkUUjd4i3BbyWGSpNJiyXHBYE1LQ/n5cLEK&#10;xn/LTfpY03G9YzLfyW47Lqtaqe5nu5iACNSGd/jV3mgFo3QI/2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qt3EAAAA3AAAAA8AAAAAAAAAAAAAAAAAmAIAAGRycy9k&#10;b3ducmV2LnhtbFBLBQYAAAAABAAEAPUAAACJAwAAAAA=&#10;" path="m,15l15,30r15,l45,45r15,l75,45r,-15l60,30r-15,l30,15r-15,l15,,,15xe" fillcolor="#23282b" stroked="f">
                <v:path arrowok="t" o:connecttype="custom" o:connectlocs="0,15;15,30;30,30;45,45;60,45;75,45;75,30;60,30;45,30;30,15;15,15;15,0;0,15" o:connectangles="0,0,0,0,0,0,0,0,0,0,0,0,0"/>
              </v:shape>
              <v:shape id="Freeform 141" o:spid="_x0000_s1357" style="position:absolute;left:2324;top:2400;width:120;height:135;visibility:visible;mso-wrap-style:square;v-text-anchor:top" coordsize="12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KZcQA&#10;AADcAAAADwAAAGRycy9kb3ducmV2LnhtbESPT2sCMRTE7wW/Q3hCbzWrgsjWKP5pS6kXV9v76+a5&#10;Wdy8rJtU02/fFASPw8z8hpktom3EhTpfO1YwHGQgiEuna64UfB5en6YgfEDW2DgmBb/kYTHvPcww&#10;1+7KBV32oRIJwj5HBSaENpfSl4Ys+oFriZN3dJ3FkGRXSd3hNcFtI0dZNpEWa04LBltaGypP+x+r&#10;4OVj3Yav+PZt5KZZnT3H3XRbKPXYj8tnEIFiuIdv7XetYDwZw/+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ymXEAAAA3AAAAA8AAAAAAAAAAAAAAAAAmAIAAGRycy9k&#10;b3ducmV2LnhtbFBLBQYAAAAABAAEAPUAAACJAwAAAAA=&#10;" path="m,15r,l15,30,45,60,75,90r30,30l105,135r15,-30l105,105,90,75,60,45,45,30,30,,,15xe" fillcolor="#23282b" stroked="f">
                <v:path arrowok="t" o:connecttype="custom" o:connectlocs="0,15;0,15;15,30;45,60;75,90;105,120;105,135;120,105;105,105;90,75;60,45;45,30;30,0;30,0;0,15" o:connectangles="0,0,0,0,0,0,0,0,0,0,0,0,0,0,0"/>
              </v:shape>
              <v:shape id="Freeform 142" o:spid="_x0000_s1358" style="position:absolute;left:2339;top:2400;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q18YA&#10;AADcAAAADwAAAGRycy9kb3ducmV2LnhtbESPS2vCQBSF94L/YbgFN6ITTQ2SOooUKmk3rQ8K3d1m&#10;bpNg5k7IjCb9952C4PJwHh9ntelNLa7Uusqygtk0AkGcW11xoeB0fJksQTiPrLG2TAp+ycFmPRys&#10;MNW24z1dD74QYYRdigpK75tUSpeXZNBNbUMcvB/bGvRBtoXULXZh3NRyHkWJNFhxIJTY0HNJ+flw&#10;MQFSv727711s488syrAbvy7Mx5dSo4d++wTCU+/v4Vs70wri5BH+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gq18YAAADcAAAADwAAAAAAAAAAAAAAAACYAgAAZHJz&#10;L2Rvd25yZXYueG1sUEsFBgAAAAAEAAQA9QAAAIsDAAAAAA==&#10;" path="m15,l,,15,xe" fillcolor="#23282b" stroked="f">
                <v:path arrowok="t" o:connecttype="custom" o:connectlocs="15,0;0,0;15,0;15,0" o:connectangles="0,0,0,0"/>
              </v:shape>
              <v:shape id="Freeform 143" o:spid="_x0000_s1359" style="position:absolute;left:2309;top:2370;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j9sYA&#10;AADcAAAADwAAAGRycy9kb3ducmV2LnhtbESP3WrCQBSE7wt9h+UIvZFmY6WhxGzECgVbKuLPAxyz&#10;Jz+YPRuyWxPfvlsQejnMzDdMthxNK67Uu8ayglkUgyAurG64UnA6fjy/gXAeWWNrmRTcyMEyf3zI&#10;MNV24D1dD74SAcIuRQW1910qpStqMugi2xEHr7S9QR9kX0nd4xDgppUvcZxIgw2HhRo7WtdUXA4/&#10;RsGON1+3y2own+/b7/O8K0keaarU02RcLUB4Gv1/+N7eaAXz5BX+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1j9sYAAADcAAAADwAAAAAAAAAAAAAAAACYAgAAZHJz&#10;L2Rvd25yZXYueG1sUEsFBgAAAAAEAAQA9QAAAIsDAAAAAA==&#10;" path="m,l,15,15,45,45,30,30,,15,,,xe" fillcolor="#23282b" stroked="f">
                <v:path arrowok="t" o:connecttype="custom" o:connectlocs="0,0;0,15;15,45;45,30;30,0;15,0;0,0" o:connectangles="0,0,0,0,0,0,0"/>
              </v:shape>
              <v:shape id="Freeform 144" o:spid="_x0000_s1360" style="position:absolute;left:2219;top:2265;width:75;height:75;visibility:visible;mso-wrap-style:square;v-text-anchor:top" coordsize="7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hTMQA&#10;AADcAAAADwAAAGRycy9kb3ducmV2LnhtbESPQYvCMBSE7wv+h/AEb2u6CmXtGmURRS8KW3vw+Gie&#10;bdfmpTZR6783guBxmJlvmOm8M7W4Uusqywq+hhEI4tzqigsF2X71+Q3CeWSNtWVScCcH81nvY4qJ&#10;tjf+o2vqCxEg7BJUUHrfJFK6vCSDbmgb4uAdbWvQB9kWUrd4C3BTy1EUxdJgxWGhxIYWJeWn9GIU&#10;7HZye3T/y7i5Z+n6pJeHydlvlBr0u98fEJ46/w6/2hutYBzH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oUzEAAAA3AAAAA8AAAAAAAAAAAAAAAAAmAIAAGRycy9k&#10;b3ducmV2LnhtbFBLBQYAAAAABAAEAPUAAACJAwAAAAA=&#10;" path="m,15r,l30,45,60,75,75,60,45,30,15,,,15xe" fillcolor="#23282b" stroked="f">
                <v:path arrowok="t" o:connecttype="custom" o:connectlocs="0,15;0,15;30,45;60,75;60,75;75,60;75,60;45,30;15,0;15,0;0,15" o:connectangles="0,0,0,0,0,0,0,0,0,0,0"/>
              </v:shape>
              <v:rect id="Rectangle 145" o:spid="_x0000_s1361" style="position:absolute;left:2234;top:22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sLMUA&#10;AADcAAAADwAAAGRycy9kb3ducmV2LnhtbESPS4vCQBCE7wv+h6GFva0TH6hERxFXUfEUH+CxybRJ&#10;MNOTzcxq9t87C4LHoqq+oqbzxpTiTrUrLCvodiIQxKnVBWcKTsf11xiE88gaS8uk4I8czGetjynG&#10;2j44ofvBZyJA2MWoIPe+iqV0aU4GXcdWxMG72tqgD7LOpK7xEeCmlL0oGkqDBYeFHCta5pTeDr9G&#10;wWW0/z4v9puB7O6awc85ue0SXin12W4WExCeGv8Ov9pbraA/HMH/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WwsxQAAANwAAAAPAAAAAAAAAAAAAAAAAJgCAABkcnMv&#10;ZG93bnJldi54bWxQSwUGAAAAAAQABAD1AAAAigMAAAAA&#10;" fillcolor="#23282b" stroked="f"/>
              <v:shape id="Freeform 146" o:spid="_x0000_s1362" style="position:absolute;left:2160;top:2190;width:74;height:90;visibility:visible;mso-wrap-style:square;v-text-anchor:top" coordsize="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KDr8A&#10;AADcAAAADwAAAGRycy9kb3ducmV2LnhtbERPzYrCMBC+L/gOYYS9rakuqHSNIoLgxYM/DzA0s02x&#10;mbRNtNWndw4Le/z4/lebwdfqQV2sAhuYTjJQxEWwFZcGrpf91xJUTMgW68Bk4EkRNuvRxwpzG3o+&#10;0eOcSiUhHHM04FJqcq1j4chjnISGWLjf0HlMArtS2w57Cfe1nmXZXHusWBocNrRzVNzOdy+9i+3S&#10;+d0xvNqA136fWktVa8zneNj+gEo0pH/xn/tgDXzPZa2ckSO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TooOvwAAANwAAAAPAAAAAAAAAAAAAAAAAJgCAABkcnMvZG93bnJl&#10;di54bWxQSwUGAAAAAAQABAD1AAAAhAMAAAAA&#10;" path="m,15r,l14,30,29,45,44,75,59,90,74,75,59,60,44,45,29,15,14,,,15xe" fillcolor="#23282b" stroked="f">
                <v:path arrowok="t" o:connecttype="custom" o:connectlocs="0,15;0,15;14,30;29,45;44,75;59,90;74,75;59,60;44,45;29,15;14,0;14,0;0,15" o:connectangles="0,0,0,0,0,0,0,0,0,0,0,0,0"/>
              </v:shape>
              <v:rect id="Rectangle 147" o:spid="_x0000_s1363" style="position:absolute;left:2174;top:219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dxcYA&#10;AADcAAAADwAAAGRycy9kb3ducmV2LnhtbESPW2vCQBSE3wX/w3IE33TjBS+pq4itqPgUW8HHQ/Y0&#10;CWbPptmtxn/vFoQ+DjPzDbNYNaYUN6pdYVnBoB+BIE6tLjhT8PW57c1AOI+ssbRMCh7kYLVstxYY&#10;a3vnhG4nn4kAYRejgtz7KpbSpTkZdH1bEQfv29YGfZB1JnWN9wA3pRxG0UQaLDgs5FjRJqf0evo1&#10;Ci7T4/t5fdyN5eDQjH/OyfWQ8IdS3U6zfgPhqfH/4Vd7rxWMJnP4Ox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JdxcYAAADcAAAADwAAAAAAAAAAAAAAAACYAgAAZHJz&#10;L2Rvd25yZXYueG1sUEsFBgAAAAAEAAQA9QAAAIsDAAAAAA==&#10;" fillcolor="#23282b" stroked="f"/>
              <v:shape id="Freeform 148" o:spid="_x0000_s1364" style="position:absolute;left:2145;top:2175;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omr8A&#10;AADcAAAADwAAAGRycy9kb3ducmV2LnhtbERPzYrCMBC+C/sOYYS9aapCla6pLMKCsJeqfYChGZvS&#10;ZlKa1Na33xwWPH58/8fTbDvxpME3jhVs1gkI4srphmsF5f1ndQDhA7LGzjEpeJGHU/6xOGKm3cRX&#10;et5CLWII+wwVmBD6TEpfGbLo164njtzDDRZDhEMt9YBTDLed3CZJKi02HBsM9nQ2VLW30SpoHfmp&#10;KEyxSzvzex7TsSxeo1Kfy/n7C0SgObzF/+6LVrDbx/nxTDwCM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duiavwAAANwAAAAPAAAAAAAAAAAAAAAAAJgCAABkcnMvZG93bnJl&#10;di54bWxQSwUGAAAAAAQABAD1AAAAhAMAAAAA&#10;" path="m,15l15,,29,15,15,30,,15xe" fillcolor="#23282b" stroked="f">
                <v:path arrowok="t" o:connecttype="custom" o:connectlocs="0,15;15,0;29,15;15,30;0,15" o:connectangles="0,0,0,0,0"/>
              </v:shape>
              <v:shape id="Freeform 149" o:spid="_x0000_s1365" style="position:absolute;left:2115;top:2145;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sd8YA&#10;AADcAAAADwAAAGRycy9kb3ducmV2LnhtbESPQWsCMRSE7wX/Q3hCb5pdtdVujaILYin0UO2lt8fm&#10;dbN087Imqa7/vikIPQ4z8w2zXPe2FWfyoXGsIB9nIIgrpxuuFXwcd6MFiBCRNbaOScGVAqxXg7sl&#10;Ftpd+J3Oh1iLBOFQoAITY1dIGSpDFsPYdcTJ+3LeYkzS11J7vCS4beUkyx6lxYbTgsGOSkPV9+HH&#10;KnjNfbl/eFpQeZJb83ac+exzM1fqfthvnkFE6uN/+NZ+0Qqm8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isd8YAAADcAAAADwAAAAAAAAAAAAAAAACYAgAAZHJz&#10;L2Rvd25yZXYueG1sUEsFBgAAAAAEAAQA9QAAAIsDAAAAAA==&#10;" path="m,l,,,15,15,,,xe" fillcolor="#23282b" stroked="f">
                <v:path arrowok="t" o:connecttype="custom" o:connectlocs="0,0;0,0;0,15;15,0;15,0;15,0;0,0" o:connectangles="0,0,0,0,0,0,0"/>
              </v:shape>
              <v:rect id="Rectangle 150" o:spid="_x0000_s1366" style="position:absolute;left:2130;top:214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ZacUA&#10;AADcAAAADwAAAGRycy9kb3ducmV2LnhtbESPT4vCMBTE7wt+h/CEva2prqhUo4i6rOKp/gGPj+bZ&#10;FpuX2mS1++2NIHgcZuY3zGTWmFLcqHaFZQXdTgSCOLW64EzBYf/zNQLhPLLG0jIp+CcHs2nrY4Kx&#10;tndO6LbzmQgQdjEqyL2vYildmpNB17EVcfDOtjbog6wzqWu8B7gpZS+KBtJgwWEhx4oWOaWX3Z9R&#10;cBpul8f59rcvu5umfz0ml03CK6U+2818DMJT49/hV3utFXwPe/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1lpxQAAANwAAAAPAAAAAAAAAAAAAAAAAJgCAABkcnMv&#10;ZG93bnJldi54bWxQSwUGAAAAAAQABAD1AAAAigMAAAAA&#10;" fillcolor="#23282b" stroked="f"/>
              <v:shape id="Freeform 151" o:spid="_x0000_s1367" style="position:absolute;left:2100;top:2085;width:30;height:60;visibility:visible;mso-wrap-style:square;v-text-anchor:top" coordsize="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xf8UA&#10;AADcAAAADwAAAGRycy9kb3ducmV2LnhtbESPQWvCQBSE74X+h+UVvBTdWEElzSqtJeBNjC3Y2yP7&#10;zKbNvg3ZVeO/dwXB4zAz3zDZsreNOFHna8cKxqMEBHHpdM2Vgu9dPpyD8AFZY+OYFFzIw3Lx/JRh&#10;qt2Zt3QqQiUihH2KCkwIbSqlLw1Z9CPXEkfv4DqLIcqukrrDc4TbRr4lyVRarDkuGGxpZaj8L45W&#10;wX7Tfl3+Pgu5O0jz29Trn/2rz5UavPQf7yAC9eERvrfXWsFkNoH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fF/xQAAANwAAAAPAAAAAAAAAAAAAAAAAJgCAABkcnMv&#10;ZG93bnJldi54bWxQSwUGAAAAAAQABAD1AAAAigMAAAAA&#10;" path="m,15r,l,30,,45,15,60r15,l30,45r,-15l15,15,15,,,,,15xe" fillcolor="#23282b" stroked="f">
                <v:path arrowok="t" o:connecttype="custom" o:connectlocs="0,15;0,15;0,15;0,15;0,30;0,30;0,45;15,60;30,60;30,45;30,30;30,30;15,15;15,0;15,0;0,0;0,15" o:connectangles="0,0,0,0,0,0,0,0,0,0,0,0,0,0,0,0,0"/>
              </v:shape>
              <v:shape id="Freeform 152" o:spid="_x0000_s1368" style="position:absolute;left:2100;top:208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8CsYA&#10;AADcAAAADwAAAGRycy9kb3ducmV2LnhtbESPzWrCQBSF94LvMFzBTakTTa2SOkopVFI3WiuCu2vm&#10;Nglm7oTM1KRv7xQKLg/n5+MsVp2pxJUaV1pWMB5FIIgzq0vOFRy+3h/nIJxH1lhZJgW/5GC17PcW&#10;mGjb8idd9z4XYYRdggoK7+tESpcVZNCNbE0cvG/bGPRBNrnUDbZh3FRyEkXP0mDJgVBgTW8FZZf9&#10;jwmQarN153Vs42Mapdg+fEzN7qTUcNC9voDw1Pl7+L+dagXx7An+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G8CsYAAADcAAAADwAAAAAAAAAAAAAAAACYAgAAZHJz&#10;L2Rvd25yZXYueG1sUEsFBgAAAAAEAAQA9QAAAIsDAAAAAA==&#10;" path="m,l,,15,,,xe" fillcolor="#23282b" stroked="f">
                <v:path arrowok="t" o:connecttype="custom" o:connectlocs="0,0;0,0;15,0;0,0" o:connectangles="0,0,0,0"/>
              </v:shape>
              <v:shape id="Freeform 153" o:spid="_x0000_s1369" style="position:absolute;left:2025;top:201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3scA&#10;AADcAAAADwAAAGRycy9kb3ducmV2LnhtbESPQWvCQBSE7wX/w/IEL6VutFQluhEpFELBQ7W2Hh/Z&#10;ZxKTfRuy2yT9925B6HGYmW+YzXYwteiodaVlBbNpBII4s7rkXMHn8e1pBcJ5ZI21ZVLwSw62yehh&#10;g7G2PX9Qd/C5CBB2MSoovG9iKV1WkEE3tQ1x8C62NeiDbHOpW+wD3NRyHkULabDksFBgQ68FZdXh&#10;xyi42l1fvn/ly9P3pT7tU1w9nqtMqcl42K1BeBr8f/jeTrWC5+UL/J0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7kt7HAAAA3AAAAA8AAAAAAAAAAAAAAAAAmAIAAGRy&#10;cy9kb3ducmV2LnhtbFBLBQYAAAAABAAEAPUAAACMAwAAAAA=&#10;" path="m,15r,l45,45,75,90r,-15l60,45,15,,,15xe" fillcolor="#23282b" stroked="f">
                <v:path arrowok="t" o:connecttype="custom" o:connectlocs="0,15;0,15;45,45;75,90;75,75;60,45;15,0;15,0;0,15" o:connectangles="0,0,0,0,0,0,0,0,0"/>
              </v:shape>
              <v:rect id="Rectangle 154" o:spid="_x0000_s1370" style="position:absolute;left:2040;top:201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fasUA&#10;AADcAAAADwAAAGRycy9kb3ducmV2LnhtbESPS4vCQBCE7wv+h6GFva0TH6hERxFXUfEUH+CxybRJ&#10;MNOTzcxq9t87C4LHoqq+oqbzxpTiTrUrLCvodiIQxKnVBWcKTsf11xiE88gaS8uk4I8czGetjynG&#10;2j44ofvBZyJA2MWoIPe+iqV0aU4GXcdWxMG72tqgD7LOpK7xEeCmlL0oGkqDBYeFHCta5pTeDr9G&#10;wWW0/z4v9puB7O6awc85ue0SXin12W4WExCeGv8Ov9pbraA/GsL/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F9qxQAAANwAAAAPAAAAAAAAAAAAAAAAAJgCAABkcnMv&#10;ZG93bnJldi54bWxQSwUGAAAAAAQABAD1AAAAigMAAAAA&#10;" fillcolor="#23282b" stroked="f"/>
              <v:shape id="Freeform 155" o:spid="_x0000_s1371" style="position:absolute;left:2010;top:1995;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3FcMA&#10;AADcAAAADwAAAGRycy9kb3ducmV2LnhtbESPQWvCQBSE7wX/w/IEL0U3KhhJXUXEUm+iFb2+Zp9J&#10;MPs27G5j+u9dQehxmJlvmMWqM7VoyfnKsoLxKAFBnFtdcaHg9P05nIPwAVljbZkU/JGH1bL3tsBM&#10;2zsfqD2GQkQI+wwVlCE0mZQ+L8mgH9mGOHpX6wyGKF0htcN7hJtaTpJkJg1WHBdKbGhTUn47/hoF&#10;7cHta9pu6Px+Gc9tqt3+q/hRatDv1h8gAnXhP/xq77SCaZ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3FcMAAADcAAAADwAAAAAAAAAAAAAAAACYAgAAZHJzL2Rv&#10;d25yZXYueG1sUEsFBgAAAAAEAAQA9QAAAIgDAAAAAA==&#10;" path="m,l,15,15,30,30,15,15,,,xe" fillcolor="#23282b" stroked="f">
                <v:path arrowok="t" o:connecttype="custom" o:connectlocs="0,0;0,15;15,30;30,15;15,0;15,0;0,0" o:connectangles="0,0,0,0,0,0,0"/>
              </v:shape>
              <v:shape id="Freeform 156" o:spid="_x0000_s1372" style="position:absolute;left:1980;top:1935;width:30;height:1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OPcMA&#10;AADcAAAADwAAAGRycy9kb3ducmV2LnhtbERPTWuDQBC9B/oflinklqy2pC0mmyCCNFCCNCmY4+BO&#10;VerOirtV+++zh0CPj/e9O8ymEyMNrrWsIF5HIIgrq1uuFXxd8tUbCOeRNXaWScEfOTjsHxY7TLSd&#10;+JPGs69FCGGXoILG+z6R0lUNGXRr2xMH7tsOBn2AQy31gFMIN518iqIXabDl0NBgT1lD1c/51yjI&#10;LrKsTkX+Ptu8LONrWmQfm0Kp5eOcbkF4mv2/+O4+agXPr2FtOBOO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eOPcMAAADcAAAADwAAAAAAAAAAAAAAAACYAgAAZHJzL2Rv&#10;d25yZXYueG1sUEsFBgAAAAAEAAQA9QAAAIgDAAAAAA==&#10;" path="m,15r,l30,15,15,,,15xe" fillcolor="#23282b" stroked="f">
                <v:path arrowok="t" o:connecttype="custom" o:connectlocs="0,15;0,15;0,15;30,15;15,0;15,0;0,15" o:connectangles="0,0,0,0,0,0,0"/>
              </v:shape>
              <v:rect id="Rectangle 157" o:spid="_x0000_s1373" style="position:absolute;left:1980;top:195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LGMYA&#10;AADcAAAADwAAAGRycy9kb3ducmV2LnhtbESPW2vCQBSE3wv+h+UIvtWNF6pGVxFtacWneAEfD9lj&#10;Esyejdmtxn/vFgo+DjPzDTNbNKYUN6pdYVlBrxuBIE6tLjhTcNh/vY9BOI+ssbRMCh7kYDFvvc0w&#10;1vbOCd12PhMBwi5GBbn3VSylS3My6Lq2Ig7e2dYGfZB1JnWN9wA3pexH0Yc0WHBYyLGiVU7pZfdr&#10;FJxG2/Vxuf0eyt6mGV6PyWWT8KdSnXaznILw1PhX+L/9oxUMRh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vLGMYAAADcAAAADwAAAAAAAAAAAAAAAACYAgAAZHJz&#10;L2Rvd25yZXYueG1sUEsFBgAAAAAEAAQA9QAAAIsDAAAAAA==&#10;" fillcolor="#23282b" stroked="f"/>
              <v:shape id="Freeform 158" o:spid="_x0000_s1374" style="position:absolute;left:1935;top:1905;width:60;height:45;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GP8MA&#10;AADcAAAADwAAAGRycy9kb3ducmV2LnhtbERP3WrCMBS+H/gO4QjeramOTalGEaHblAlafYBjc2yL&#10;zUlponY+vbkY7PLj+58tOlOLG7WusqxgGMUgiHOrKy4UHA/p6wSE88gaa8uk4JccLOa9lxkm2t55&#10;T7fMFyKEsEtQQel9k0jp8pIMusg2xIE729agD7AtpG7xHsJNLUdx/CENVhwaSmxoVVJ+ya5GQfrI&#10;lputTIfj/Gf3tZbv489RfVJq0O+WUxCeOv8v/nN/awVvkzA/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PGP8MAAADcAAAADwAAAAAAAAAAAAAAAACYAgAAZHJzL2Rv&#10;d25yZXYueG1sUEsFBgAAAAAEAAQA9QAAAIgDAAAAAA==&#10;" path="m,15r,l30,30,45,45,60,30,45,15,15,,,15xe" fillcolor="#23282b" stroked="f">
                <v:path arrowok="t" o:connecttype="custom" o:connectlocs="0,15;0,15;30,30;45,45;60,30;45,15;15,0;15,0;0,15" o:connectangles="0,0,0,0,0,0,0,0,0"/>
              </v:shape>
              <v:rect id="Rectangle 159" o:spid="_x0000_s1375" style="position:absolute;left:1950;top:19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3OcUA&#10;AADcAAAADwAAAGRycy9kb3ducmV2LnhtbESPQWvCQBSE74L/YXlCb7qJFZXUVcS2WPGUtEKPj+wz&#10;CWbfxuxW4793C4LHYWa+YRarztTiQq2rLCuIRxEI4tzqigsFP9+fwzkI55E11pZJwY0crJb93gIT&#10;ba+c0iXzhQgQdgkqKL1vEildXpJBN7INcfCOtjXog2wLqVu8Brip5TiKptJgxWGhxIY2JeWn7M8o&#10;+J3t3w/r/XYi4103OR/S0y7lD6VeBt36DYSnzj/Dj/aXVvA6j+H/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Lc5xQAAANwAAAAPAAAAAAAAAAAAAAAAAJgCAABkcnMv&#10;ZG93bnJldi54bWxQSwUGAAAAAAQABAD1AAAAigMAAAAA&#10;" fillcolor="#23282b" stroked="f"/>
              <v:shape id="Freeform 160" o:spid="_x0000_s1376" style="position:absolute;left:1875;top:183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6jccA&#10;AADcAAAADwAAAGRycy9kb3ducmV2LnhtbESPzWrDMBCE74G8g9hCL6GRm0Ji3MgmBAqh0EOdn/a4&#10;WBvbjbUylmq7b18FAjkOM/MNs85G04ieOldbVvA8j0AQF1bXXCo47N+eYhDOI2tsLJOCP3KQpdPJ&#10;GhNtB/6kPvelCBB2CSqovG8TKV1RkUE3ty1x8M62M+iD7EqpOxwC3DRyEUVLabDmsFBhS9uKikv+&#10;axT82M1Qv5/K1fHr3Bw/dhjPvi+FUo8P4+YVhKfR38O39k4reIkXcD0Tj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eo3HAAAA3AAAAA8AAAAAAAAAAAAAAAAAmAIAAGRy&#10;cy9kb3ducmV2LnhtbFBLBQYAAAAABAAEAPUAAACMAwAAAAA=&#10;" path="m,30r,l15,30r15,l30,45,45,60,60,90,75,75,60,45r,-15l45,15r-15,l15,,,,,30xe" fillcolor="#23282b" stroked="f">
                <v:path arrowok="t" o:connecttype="custom" o:connectlocs="0,30;0,30;15,30;30,30;30,30;30,45;45,60;60,90;75,75;60,45;60,30;45,15;30,15;15,0;0,0;0,0;0,30" o:connectangles="0,0,0,0,0,0,0,0,0,0,0,0,0,0,0,0,0"/>
              </v:shape>
              <v:rect id="Rectangle 161" o:spid="_x0000_s1377" style="position:absolute;left:1875;top:183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M1cYA&#10;AADcAAAADwAAAGRycy9kb3ducmV2LnhtbESPQWvCQBSE74X+h+UVvNWNGjREVxFracVTYoUeH9ln&#10;Esy+TbNbk/57t1DocZiZb5jVZjCNuFHnassKJuMIBHFhdc2lgo/T63MCwnlkjY1lUvBDDjbrx4cV&#10;ptr2nNEt96UIEHYpKqi8b1MpXVGRQTe2LXHwLrYz6IPsSqk77APcNHIaRXNpsOawUGFLu4qKa/5t&#10;FHwuji/n7fEtlpPDEH+ds+sh471So6dhuwThafD/4b/2u1YwS2bwe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aM1cYAAADcAAAADwAAAAAAAAAAAAAAAACYAgAAZHJz&#10;L2Rvd25yZXYueG1sUEsFBgAAAAAEAAQA9QAAAIsDAAAAAA==&#10;" fillcolor="#23282b" stroked="f"/>
              <v:shape id="Freeform 162" o:spid="_x0000_s1378" style="position:absolute;left:1875;top:1830;width:1;height:30;visibility:visible;mso-wrap-style:square;v-text-anchor:top" coordsize="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OVcQA&#10;AADcAAAADwAAAGRycy9kb3ducmV2LnhtbESP3WoCMRSE7wu+QziCN0Wz1SKyGkWlQilU8QevD5vj&#10;ZnFzsiRRt2/fFApeDjPzDTNbtLYWd/KhcqzgbZCBIC6crrhUcDpu+hMQISJrrB2Tgh8KsJh3XmaY&#10;a/fgPd0PsRQJwiFHBSbGJpcyFIYshoFriJN3cd5iTNKXUnt8JLit5TDLxtJixWnBYENrQ8X1cLOJ&#10;ckXjX9vv87b5wPF6dd59XUY7pXrddjkFEamNz/B/+1MrGE3e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yjlXEAAAA3AAAAA8AAAAAAAAAAAAAAAAAmAIAAGRycy9k&#10;b3ducmV2LnhtbFBLBQYAAAAABAAEAPUAAACJAwAAAAA=&#10;" path="m,30l,15,,,,30xe" fillcolor="#23282b" stroked="f">
                <v:path arrowok="t" o:connecttype="custom" o:connectlocs="0,30;0,15;0,15;0,15;0,15;0,15;0,15;0,0;0,30" o:connectangles="0,0,0,0,0,0,0,0,0"/>
              </v:shape>
              <v:rect id="Rectangle 163" o:spid="_x0000_s1379" style="position:absolute;left:1875;top:183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xOsYA&#10;AADcAAAADwAAAGRycy9kb3ducmV2LnhtbESPQWvCQBSE74X+h+UVvNWNVVuJWUWq0oqnpA14fGRf&#10;k2D2bZpdNf33XUHwOMzMN0yy7E0jztS52rKC0TACQVxYXXOp4Ptr+zwD4TyyxsYyKfgjB8vF40OC&#10;sbYXTumc+VIECLsYFVTet7GUrqjIoBvaljh4P7Yz6IPsSqk7vAS4aeRLFL1KgzWHhQpbeq+oOGYn&#10;o+Dwtl/nq/3HRI52/eQ3T4+7lDdKDZ761RyEp97fw7f2p1Ywnk3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xOsYAAADcAAAADwAAAAAAAAAAAAAAAACYAgAAZHJz&#10;L2Rvd25yZXYueG1sUEsFBgAAAAAEAAQA9QAAAIsDAAAAAA==&#10;" fillcolor="#23282b" stroked="f"/>
              <v:rect id="Rectangle 164" o:spid="_x0000_s1380" style="position:absolute;left:1845;top:183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EvTcUA&#10;AADcAAAADwAAAGRycy9kb3ducmV2LnhtbESPS4vCQBCE7wv+h6GFva0TH6hERxFXUfEUH+CxybRJ&#10;MNOTzcxq9t87C4LHoqq+oqbzxpTiTrUrLCvodiIQxKnVBWcKTsf11xiE88gaS8uk4I8czGetjynG&#10;2j44ofvBZyJA2MWoIPe+iqV0aU4GXcdWxMG72tqgD7LOpK7xEeCmlL0oGkqDBYeFHCta5pTeDr9G&#10;wWW0/z4v9puB7O6awc85ue0SXin12W4WExCeGv8Ov9pbraA/HsL/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S9NxQAAANwAAAAPAAAAAAAAAAAAAAAAAJgCAABkcnMv&#10;ZG93bnJldi54bWxQSwUGAAAAAAQABAD1AAAAigMAAAAA&#10;" fillcolor="#23282b" stroked="f"/>
              <v:shape id="Freeform 165" o:spid="_x0000_s1381" style="position:absolute;left:1725;top:1830;width:75;height:30;visibility:visible;mso-wrap-style:square;v-text-anchor:top" coordsize="7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DMYA&#10;AADcAAAADwAAAGRycy9kb3ducmV2LnhtbESPT2vCQBTE70K/w/IKvemmllqJrlJCKyJ4iC3i8ZF9&#10;TUKzb2N286d+elcQehxm5jfMcj2YSnTUuNKygudJBII4s7rkXMH31+d4DsJ5ZI2VZVLwRw7Wq4fR&#10;EmNte06pO/hcBAi7GBUU3texlC4ryKCb2Jo4eD+2MeiDbHKpG+wD3FRyGkUzabDksFBgTUlB2e+h&#10;NYFiu4/kuMmO+pTm3f71smPdnpV6ehzeFyA8Df4/fG9vtYKX+Rv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DMYAAADcAAAADwAAAAAAAAAAAAAAAACYAgAAZHJz&#10;L2Rvd25yZXYueG1sUEsFBgAAAAAEAAQA9QAAAIsDAAAAAA==&#10;" path="m,30r,l30,30r30,l75,30,75,,60,,30,,,,,30xe" fillcolor="#23282b" stroked="f">
                <v:path arrowok="t" o:connecttype="custom" o:connectlocs="0,30;0,30;30,30;60,30;75,30;75,0;60,0;30,0;0,0;0,0;0,30" o:connectangles="0,0,0,0,0,0,0,0,0,0,0"/>
              </v:shape>
              <v:rect id="Rectangle 166" o:spid="_x0000_s1382" style="position:absolute;left:1725;top:186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epMIA&#10;AADcAAAADwAAAGRycy9kb3ducmV2LnhtbERPy4rCMBTdC/5DuII7TR1llGoU8cEoruoDXF6aa1ts&#10;bjpN1M7fm8WAy8N5zxaNKcWTaldYVjDoRyCIU6sLzhScT9veBITzyBpLy6Tgjxws5u3WDGNtX5zQ&#10;8+gzEULYxagg976KpXRpTgZd31bEgbvZ2qAPsM6krvEVwk0pv6LoWxosODTkWNEqp/R+fBgF1/Fh&#10;fVkefkZysG9Gv5fkvk94o1S30yynIDw1/iP+d++0guEkrA1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h6kwgAAANwAAAAPAAAAAAAAAAAAAAAAAJgCAABkcnMvZG93&#10;bnJldi54bWxQSwUGAAAAAAQABAD1AAAAhwMAAAAA&#10;" fillcolor="#23282b" stroked="f"/>
              <v:shape id="Freeform 167" o:spid="_x0000_s1383" style="position:absolute;left:1620;top:1830;width:105;height:75;visibility:visible;mso-wrap-style:square;v-text-anchor:top" coordsize="1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wf8YA&#10;AADcAAAADwAAAGRycy9kb3ducmV2LnhtbESPQWsCMRSE7wX/Q3iFXopmrVB1axQtFFoVwbXg9bF5&#10;3SxuXpYkddd/3xQKPQ4z8w2zWPW2EVfyoXasYDzKQBCXTtdcKfg8vQ1nIEJE1tg4JgU3CrBaDu4W&#10;mGvX8ZGuRaxEgnDIUYGJsc2lDKUhi2HkWuLkfTlvMSbpK6k9dgluG/mUZc/SYs1pwWBLr4bKS/Ft&#10;FfhDM93t3dl3l+JjW262x8f2bJR6uO/XLyAi9fE//Nd+1woms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rwf8YAAADcAAAADwAAAAAAAAAAAAAAAACYAgAAZHJz&#10;L2Rvd25yZXYueG1sUEsFBgAAAAAEAAQA9QAAAIsDAAAAAA==&#10;" path="m15,75r,l45,45r15,l75,30r15,l105,30,105,,90,,60,15,45,30r-15,l,60,15,75xe" fillcolor="#23282b" stroked="f">
                <v:path arrowok="t" o:connecttype="custom" o:connectlocs="15,75;15,75;45,45;60,45;75,30;90,30;105,30;105,0;90,0;60,15;45,30;30,30;0,60;0,60;15,75" o:connectangles="0,0,0,0,0,0,0,0,0,0,0,0,0,0,0"/>
              </v:shape>
              <v:shape id="Freeform 168" o:spid="_x0000_s1384" style="position:absolute;left:1515;top:1935;width:90;height:60;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4KsEA&#10;AADcAAAADwAAAGRycy9kb3ducmV2LnhtbERPz2vCMBS+D/Y/hDfwtqZOcLM2yiiMCZ7qtvujeTa1&#10;zUvXZG39781B2PHj+53vZ9uJkQbfOFawTFIQxJXTDdcKvr8+nt9A+ICssXNMCq7kYb97fMgx027i&#10;ksZTqEUMYZ+hAhNCn0npK0MWfeJ64sid3WAxRDjUUg84xXDbyZc0XUuLDccGgz0Vhqr29GcVtEty&#10;/au5TL9F+Vlcxx+nj+VBqcXT/L4FEWgO/+K7+6AVrDZxfjwTj4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CrBAAAA3AAAAA8AAAAAAAAAAAAAAAAAmAIAAGRycy9kb3du&#10;cmV2LnhtbFBLBQYAAAAABAAEAPUAAACGAwAAAAA=&#10;" path="m,60r,l15,60,30,45r15,l60,30,90,15,75,,45,15r,15l30,30r-15,l,45,,60xe" fillcolor="#23282b" stroked="f">
                <v:path arrowok="t" o:connecttype="custom" o:connectlocs="0,60;0,60;15,60;30,45;45,45;60,30;90,15;90,15;75,0;75,0;45,15;45,30;30,30;15,30;0,45;0,45;0,60" o:connectangles="0,0,0,0,0,0,0,0,0,0,0,0,0,0,0,0,0"/>
              </v:shape>
              <v:rect id="Rectangle 169" o:spid="_x0000_s1385" style="position:absolute;left:1515;top:198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h5McA&#10;AADcAAAADwAAAGRycy9kb3ducmV2LnhtbESPT2vCQBTE74V+h+UVequbVLGauhGpLSqe4h/o8ZF9&#10;TUKyb9PsVuO3dwWhx2FmfsPM5r1pxIk6V1lWEA8iEMS51RUXCg77r5cJCOeRNTaWScGFHMzTx4cZ&#10;JtqeOaPTzhciQNglqKD0vk2kdHlJBt3AtsTB+7GdQR9kV0jd4TnATSNfo2gsDVYcFkps6aOkvN79&#10;GQXfb9vlcbFdjWS86Ue/x6zeZPyp1PNTv3gH4an3/+F7e60VDKcx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xIeTHAAAA3AAAAA8AAAAAAAAAAAAAAAAAmAIAAGRy&#10;cy9kb3ducmV2LnhtbFBLBQYAAAAABAAEAPUAAACMAwAAAAA=&#10;" fillcolor="#23282b" stroked="f"/>
              <v:shape id="Freeform 170" o:spid="_x0000_s1386" style="position:absolute;left:1455;top:1890;width:60;height:105;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ELMYA&#10;AADcAAAADwAAAGRycy9kb3ducmV2LnhtbESPQWvCQBSE74L/YXlCL1I3sVg0zUZKQZBe2qqH9vbI&#10;PrPB7Ns0u8b4791CweMwM98w+Xqwjeip87VjBeksAUFcOl1zpeCw3zwuQfiArLFxTAqu5GFdjEc5&#10;Ztpd+Iv6XahEhLDPUIEJoc2k9KUhi37mWuLoHV1nMUTZVVJ3eIlw28h5kjxLizXHBYMtvRkqT7uz&#10;VbAof8z+N32frsLUfdbfab/wmw+lHibD6wuIQEO4h//bW63gaTWHvzPxCM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dELMYAAADcAAAADwAAAAAAAAAAAAAAAACYAgAAZHJz&#10;L2Rvd25yZXYueG1sUEsFBgAAAAAEAAQA9QAAAIsDAAAAAA==&#10;" path="m,15r,l15,45,30,75r,15l45,90r15,15l60,90r,-15l45,75r,-15l30,45r,-30l15,,,15xe" fillcolor="#23282b" stroked="f">
                <v:path arrowok="t" o:connecttype="custom" o:connectlocs="0,15;0,15;15,45;30,75;30,90;45,90;60,105;60,105;60,90;60,75;60,75;45,75;45,60;30,45;30,15;15,0;0,15" o:connectangles="0,0,0,0,0,0,0,0,0,0,0,0,0,0,0,0,0"/>
              </v:shape>
              <v:shape id="Freeform 171" o:spid="_x0000_s1387" style="position:absolute;left:1410;top:178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0RsIA&#10;AADcAAAADwAAAGRycy9kb3ducmV2LnhtbESPQYvCMBSE7wv+h/AEb2uqgqvVKCK74HW74vmRPNtq&#10;8lKaqNVfbxYEj8PMfMMs152z4kptqD0rGA0zEMTam5pLBfu/n88ZiBCRDVrPpOBOAdar3scSc+Nv&#10;/EvXIpYiQTjkqKCKscmlDLoih2HoG+LkHX3rMCbZltK0eEtwZ+U4y6bSYc1pocKGthXpc3FxCuSj&#10;Lk5bM/62u83U7nU4nPTXQalBv9ssQETq4jv8au+Mgsl8Av9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TRGwgAAANwAAAAPAAAAAAAAAAAAAAAAAJgCAABkcnMvZG93&#10;bnJldi54bWxQSwUGAAAAAAQABAD1AAAAhwMAAAAA&#10;" path="m,15r,l15,30,30,60r,15l45,60,30,30,15,,,15xe" fillcolor="#23282b" stroked="f">
                <v:path arrowok="t" o:connecttype="custom" o:connectlocs="0,15;0,15;15,30;30,60;30,75;45,60;45,60;30,30;15,0;15,0;0,15" o:connectangles="0,0,0,0,0,0,0,0,0,0,0"/>
              </v:shape>
              <v:rect id="Rectangle 172" o:spid="_x0000_s1388" style="position:absolute;left:1410;top:180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CfMYA&#10;AADcAAAADwAAAGRycy9kb3ducmV2LnhtbESPQWvCQBSE74X+h+UVvNWNNWibuopUxUpOsRV6fGRf&#10;k2D2bZpdTfz3XUHwOMzMN8xs0ZtanKl1lWUFo2EEgji3uuJCwffX5vkVhPPIGmvLpOBCDhbzx4cZ&#10;Jtp2nNF57wsRIOwSVFB63yRSurwkg25oG+Lg/drWoA+yLaRusQtwU8uXKJpIgxWHhRIb+igpP+5P&#10;RsHPNF0dluk2lqNdH/8dsuMu47VSg6d++Q7CU+/v4Vv7UysYv8VwPR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aCfMYAAADcAAAADwAAAAAAAAAAAAAAAACYAgAAZHJz&#10;L2Rvd25yZXYueG1sUEsFBgAAAAAEAAQA9QAAAIsDAAAAAA==&#10;" fillcolor="#23282b" stroked="f"/>
              <v:shape id="Freeform 173" o:spid="_x0000_s1389" style="position:absolute;left:1320;top:1695;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N88cA&#10;AADcAAAADwAAAGRycy9kb3ducmV2LnhtbESPT2vCQBTE70K/w/IK3nQTi9WmWaVVpIJ4qC3S42v2&#10;5Q9m34bsatJv7xYEj8PM/IZJl72pxYVaV1lWEI8jEMSZ1RUXCr6/NqM5COeRNdaWScEfOVguHgYp&#10;Jtp2/EmXgy9EgLBLUEHpfZNI6bKSDLqxbYiDl9vWoA+yLaRusQtwU8tJFD1LgxWHhRIbWpWUnQ5n&#10;o2DW7eL8/cMd1/vT7/zHT4+ruJsoNXzs315BeOr9PXxrb7WCp5cp/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sTfPHAAAA3AAAAA8AAAAAAAAAAAAAAAAAmAIAAGRy&#10;cy9kb3ducmV2LnhtbFBLBQYAAAAABAAEAPUAAACMAwAAAAA=&#10;" path="m,15l,30,45,60r45,45l105,90,60,45,15,15,15,,,15xe" fillcolor="#23282b" stroked="f">
                <v:path arrowok="t" o:connecttype="custom" o:connectlocs="0,15;0,30;45,60;90,105;105,90;60,45;15,15;15,0;0,15" o:connectangles="0,0,0,0,0,0,0,0,0"/>
              </v:shape>
              <v:shape id="Freeform 174" o:spid="_x0000_s1390" style="position:absolute;left:1230;top:1650;width:60;height:30;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DjcMA&#10;AADcAAAADwAAAGRycy9kb3ducmV2LnhtbESPQWsCMRSE70L/Q3hCb5pVi9bVKLZU8FbUotfH5pld&#10;3LwsSaq7/74RCh6HmfmGWa5bW4sb+VA5VjAaZiCIC6crNgp+jtvBO4gQkTXWjklBRwHWq5feEnPt&#10;7ryn2yEakSAcclRQxtjkUoaiJIth6Bri5F2ctxiT9EZqj/cEt7UcZ9lUWqw4LZTY0GdJxfXwaxVs&#10;8WODJ3OadZ3p9uPR1/n7zU+Ueu23mwWISG18hv/bO61gMp/C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UDjcMAAADcAAAADwAAAAAAAAAAAAAAAACYAgAAZHJzL2Rv&#10;d25yZXYueG1sUEsFBgAAAAAEAAQA9QAAAIgDAAAAAA==&#10;" path="m,15r,l30,30r15,l60,15r-30,l,,,15xe" fillcolor="#23282b" stroked="f">
                <v:path arrowok="t" o:connecttype="custom" o:connectlocs="0,15;0,15;30,30;45,30;60,15;30,15;0,0;0,0;0,15" o:connectangles="0,0,0,0,0,0,0,0,0"/>
              </v:shape>
              <v:rect id="Rectangle 175" o:spid="_x0000_s1391" style="position:absolute;left:1230;top:166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C8YA&#10;AADcAAAADwAAAGRycy9kb3ducmV2LnhtbESPW2vCQBSE3wv+h+UIvtWNF6pGVxFtacWneAEfD9lj&#10;Esyejdmtxn/vFgo+DjPzDTNbNKYUN6pdYVlBrxuBIE6tLjhTcNh/vY9BOI+ssbRMCh7kYDFvvc0w&#10;1vbOCd12PhMBwi5GBbn3VSylS3My6Lq2Ig7e2dYGfZB1JnWN9wA3pexH0Yc0WHBYyLGiVU7pZfdr&#10;FJxG2/Vxuf0eyt6mGV6PyWWT8KdSnXaznILw1PhX+L/9oxUMJi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QcC8YAAADcAAAADwAAAAAAAAAAAAAAAACYAgAAZHJz&#10;L2Rvd25yZXYueG1sUEsFBgAAAAAEAAQA9QAAAIsDAAAAAA==&#10;" fillcolor="#23282b" stroked="f"/>
              <v:shape id="Freeform 176" o:spid="_x0000_s1392" style="position:absolute;left:1095;top:1590;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ND8MA&#10;AADcAAAADwAAAGRycy9kb3ducmV2LnhtbERPy2rCQBTdF/yH4QpuSp3UQtE0o4hRqJuC0YXLS+Y2&#10;j2buhJlpkv59Z1Ho8nDe2W4ynRjI+caygudlAoK4tLrhSsHtenpag/ABWWNnmRT8kIfddvaQYart&#10;yBcailCJGMI+RQV1CH0qpS9rMuiXtieO3Kd1BkOErpLa4RjDTSdXSfIqDTYcG2rs6VBT+VV8GwXn&#10;uxuaoynuMh9828ry0Z3zD6UW82n/BiLQFP7Ff+53reBl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fND8MAAADcAAAADwAAAAAAAAAAAAAAAACYAgAAZHJzL2Rv&#10;d25yZXYueG1sUEsFBgAAAAAEAAQA9QAAAIgDAAAAAA==&#10;" path="m,15r,l30,45,60,60r15,l90,75r30,l135,75r,-15l120,60,105,45r-15,l75,45,45,15,15,,,15xe" fillcolor="#23282b" stroked="f">
                <v:path arrowok="t" o:connecttype="custom" o:connectlocs="0,15;0,15;30,45;60,60;75,60;90,75;120,75;135,75;135,60;120,60;105,45;90,45;75,45;45,15;15,0;15,0;0,15" o:connectangles="0,0,0,0,0,0,0,0,0,0,0,0,0,0,0,0,0"/>
              </v:shape>
              <v:rect id="Rectangle 177" o:spid="_x0000_s1393" style="position:absolute;left:1095;top:160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t4sYA&#10;AADcAAAADwAAAGRycy9kb3ducmV2LnhtbESPQWvCQBSE74X+h+UVvNWNVWyNWUWq0oqnpA14fGRf&#10;k2D2bZpdNf33XUHwOMzMN0yy7E0jztS52rKC0TACQVxYXXOp4Ptr+/wGwnlkjY1lUvBHDpaLx4cE&#10;Y20vnNI586UIEHYxKqi8b2MpXVGRQTe0LXHwfmxn0AfZlVJ3eAlw08iXKJpKgzWHhQpbeq+oOGYn&#10;o+Dwul/nq/3HRI52/eQ3T4+7lDdKDZ761RyEp97fw7f2p1Ywns3g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t4sYAAADcAAAADwAAAAAAAAAAAAAAAACYAgAAZHJz&#10;L2Rvd25yZXYueG1sUEsFBgAAAAAEAAQA9QAAAIsDAAAAAA==&#10;" fillcolor="#23282b" stroked="f"/>
              <v:shape id="Freeform 178" o:spid="_x0000_s1394" style="position:absolute;left:1095;top:1590;width:15;height:1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39MIA&#10;AADcAAAADwAAAGRycy9kb3ducmV2LnhtbERPTWsCMRC9F/ofwgjeamKxrd0axS6IInhQe+lt2Ew3&#10;i5vJNom6/ffmIPT4eN+zRe9acaEQG88axiMFgrjypuFaw9dx9TQFEROywdYzafijCIv548MMC+Ov&#10;vKfLIdUih3AsUINNqSukjJUlh3HkO+LM/fjgMGUYamkCXnO4a+WzUq/SYcO5wWJHpaXqdDg7Ddtx&#10;KNcv71Mqf+Wn3R0nQX0v37QeDvrlB4hEffoX390bo2Gi8vx8Jh8B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Lf0wgAAANwAAAAPAAAAAAAAAAAAAAAAAJgCAABkcnMvZG93&#10;bnJldi54bWxQSwUGAAAAAAQABAD1AAAAhwMAAAAA&#10;" path="m,15l15,,,15xe" fillcolor="#23282b" stroked="f">
                <v:path arrowok="t" o:connecttype="custom" o:connectlocs="0,15;15,0;15,0;0,15" o:connectangles="0,0,0,0"/>
              </v:shape>
              <v:shape id="Freeform 179" o:spid="_x0000_s1395" style="position:absolute;left:990;top:1470;width:90;height:105;visibility:visible;mso-wrap-style:square;v-text-anchor:top" coordsize="9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HPMUA&#10;AADcAAAADwAAAGRycy9kb3ducmV2LnhtbESP3WrCQBSE7wXfYTmCd7rxh2BTVxGhoAgFbfD6kD1m&#10;02bPxuzWxLfvFgq9HGbmG2a97W0tHtT6yrGC2TQBQVw4XXGpIP94m6xA+ICssXZMCp7kYbsZDtaY&#10;adfxmR6XUIoIYZ+hAhNCk0npC0MW/dQ1xNG7udZiiLItpW6xi3Bby3mSpNJixXHBYEN7Q8XX5dsq&#10;4PNL/n7wsrue5ot0V3zeze2YKjUe9btXEIH68B/+ax+0gmUy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8c8xQAAANwAAAAPAAAAAAAAAAAAAAAAAJgCAABkcnMv&#10;ZG93bnJldi54bWxQSwUGAAAAAAQABAD1AAAAigMAAAAA&#10;" path="m,15r,l45,60,60,90r15,15l90,90,75,75,60,45,15,,,15xe" fillcolor="#23282b" stroked="f">
                <v:path arrowok="t" o:connecttype="custom" o:connectlocs="0,15;0,15;45,60;60,90;75,105;90,90;75,75;60,45;15,0;15,0;0,15" o:connectangles="0,0,0,0,0,0,0,0,0,0,0"/>
              </v:shape>
              <v:rect id="Rectangle 180" o:spid="_x0000_s1396" style="position:absolute;left:1005;top:147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nccUA&#10;AADcAAAADwAAAGRycy9kb3ducmV2LnhtbESPT4vCMBTE78J+h/AEb5oqRaUaRdZddsVT/QMeH82z&#10;LTYvtYlav/1mQfA4zMxvmPmyNZW4U+NKywqGgwgEcWZ1ybmCw/67PwXhPLLGyjIpeJKD5eKjM8dE&#10;2wendN/5XAQIuwQVFN7XiZQuK8igG9iaOHhn2xj0QTa51A0+AtxUchRFY2mw5LBQYE2fBWWX3c0o&#10;OE226+Nq+xPL4aaNr8f0skn5S6let13NQHhq/Tv8av9qBXE0gv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dxxQAAANwAAAAPAAAAAAAAAAAAAAAAAJgCAABkcnMv&#10;ZG93bnJldi54bWxQSwUGAAAAAAQABAD1AAAAigMAAAAA&#10;" fillcolor="#23282b" stroked="f"/>
              <v:shape id="Freeform 181" o:spid="_x0000_s1397" style="position:absolute;left:930;top:1425;width:75;height:60;visibility:visible;mso-wrap-style:square;v-text-anchor:top" coordsize="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XcUA&#10;AADcAAAADwAAAGRycy9kb3ducmV2LnhtbESPQWvCQBSE7wX/w/KEXkQ3aa1IdBUpFXrQg1Y9P7LP&#10;bDT7NmS3Mf77riD0OMzMN8x82dlKtNT40rGCdJSAIM6dLrlQcPhZD6cgfEDWWDkmBXfysFz0XuaY&#10;aXfjHbX7UIgIYZ+hAhNCnUnpc0MW/cjVxNE7u8ZiiLIppG7wFuG2km9JMpEWS44LBmv6NJRf979W&#10;wcf1Mtm409bc9br9SlNZ5cfBUanXfreagQjUhf/ws/2tFYyTd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v5dxQAAANwAAAAPAAAAAAAAAAAAAAAAAJgCAABkcnMv&#10;ZG93bnJldi54bWxQSwUGAAAAAAQABAD1AAAAigMAAAAA&#10;" path="m,15l15,30r15,l45,45r15,l60,60,75,45,60,30,45,15r-15,l15,15,,,,15xe" fillcolor="#23282b" stroked="f">
                <v:path arrowok="t" o:connecttype="custom" o:connectlocs="0,15;15,30;30,30;45,45;60,45;60,60;75,45;60,30;45,15;30,15;15,15;0,0;0,15" o:connectangles="0,0,0,0,0,0,0,0,0,0,0,0,0"/>
              </v:shape>
              <v:shape id="Freeform 182" o:spid="_x0000_s1398" style="position:absolute;left:870;top:1395;width:15;height:3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ZBsYA&#10;AADcAAAADwAAAGRycy9kb3ducmV2LnhtbESPzWoCMRSF9wXfIVyhu5ooamVqFLEt6KLQ2mrp7jK5&#10;nQwzuZlOUh3f3hSELg/n5+PMl52rxZHaUHrWMBwoEMS5NyUXGj7en+9mIEJENlh7Jg1nCrBc9G7m&#10;mBl/4jc67mIh0giHDDXYGJtMypBbchgGviFO3rdvHcYk20KaFk9p3NVypNRUOiw5ESw2tLaUV7tf&#10;lyD2NZxftubza/9zf3icqapykyetb/vd6gFEpC7+h6/tjdEwVmP4O5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qZBsYAAADcAAAADwAAAAAAAAAAAAAAAACYAgAAZHJz&#10;L2Rvd25yZXYueG1sUEsFBgAAAAAEAAQA9QAAAIsDAAAAAA==&#10;" path="m,15r,l15,30r,-15l,,,15xe" fillcolor="#23282b" stroked="f">
                <v:path arrowok="t" o:connecttype="custom" o:connectlocs="0,15;0,15;15,30;15,15;0,0;0,0;0,15" o:connectangles="0,0,0,0,0,0,0"/>
              </v:shape>
              <v:rect id="Rectangle 183" o:spid="_x0000_s1399" style="position:absolute;left:870;top:1395;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BcUA&#10;AADcAAAADwAAAGRycy9kb3ducmV2LnhtbESPT2vCQBTE74LfYXmF3nRjiVqiq4h/sOIpWsHjI/ua&#10;BLNv0+xW47d3C4LHYWZ+w0znranElRpXWlYw6EcgiDOrS84VfB83vU8QziNrrCyTgjs5mM+6nSkm&#10;2t44pevB5yJA2CWooPC+TqR0WUEGXd/WxMH7sY1BH2STS93gLcBNJT+iaCQNlhwWCqxpWVB2OfwZ&#10;BefxfnVa7LexHOza+PeUXnYpr5V6f2sXExCeWv8KP9tfWkEcDe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n8FxQAAANwAAAAPAAAAAAAAAAAAAAAAAJgCAABkcnMv&#10;ZG93bnJldi54bWxQSwUGAAAAAAQABAD1AAAAigMAAAAA&#10;" fillcolor="#23282b" stroked="f"/>
              <v:shape id="Freeform 184" o:spid="_x0000_s1400" style="position:absolute;left:765;top:1260;width:105;height:150;visibility:visible;mso-wrap-style:square;v-text-anchor:top" coordsize="10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rsQA&#10;AADcAAAADwAAAGRycy9kb3ducmV2LnhtbESPQWvCQBSE70L/w/IK3nQ3QVSiq4hQ6MGixkI9PrLP&#10;JJh9G7Krpv/eLRQ8DjPzDbNc97YRd+p87VhDMlYgiAtnai41fJ8+RnMQPiAbbByThl/ysF69DZaY&#10;GffgI93zUIoIYZ+hhiqENpPSFxVZ9GPXEkfv4jqLIcqulKbDR4TbRqZKTaXFmuNChS1tKyqu+c1q&#10;CFubq3OaJ7PZFx3S84887JK91sP3frMAEagPr/B/+9NomKgp/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3K7EAAAA3AAAAA8AAAAAAAAAAAAAAAAAmAIAAGRycy9k&#10;b3ducmV2LnhtbFBLBQYAAAAABAAEAPUAAACJAwAAAAA=&#10;" path="m,l15,15,30,60,45,90r15,30l75,135r30,15l105,135,90,120,75,105,60,75r,-15l30,,,xe" fillcolor="#23282b" stroked="f">
                <v:path arrowok="t" o:connecttype="custom" o:connectlocs="0,0;15,15;30,60;45,90;60,120;75,135;105,150;105,135;90,120;75,105;60,75;60,60;30,0;30,0;0,0" o:connectangles="0,0,0,0,0,0,0,0,0,0,0,0,0,0,0"/>
              </v:shape>
              <v:shape id="Freeform 185" o:spid="_x0000_s1401" style="position:absolute;left:690;top:1020;width:75;height:195;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9LcUA&#10;AADcAAAADwAAAGRycy9kb3ducmV2LnhtbESPX2vCMBTF34V9h3AHvogmc7pJNcomzPkkrg7Et0tz&#10;bYvNTddE7b79MhB8PJw/P85s0dpKXKjxpWMNTwMFgjhzpuRcw/fuoz8B4QOywcoxafglD4v5Q2eG&#10;iXFX/qJLGnIRR9gnqKEIoU6k9FlBFv3A1cTRO7rGYoiyyaVp8BrHbSWHSr1IiyVHQoE1LQvKTunZ&#10;Rgg+jzeT7Tj92Wf1qrfC0+HzXWndfWzfpiACteEevrXXRsNIvc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T0txQAAANwAAAAPAAAAAAAAAAAAAAAAAJgCAABkcnMv&#10;ZG93bnJldi54bWxQSwUGAAAAAAQABAD1AAAAigMAAAAA&#10;" path="m,15r,l30,75r15,60l60,195r15,l60,135,45,75,15,,,15xe" fillcolor="#23282b" stroked="f">
                <v:path arrowok="t" o:connecttype="custom" o:connectlocs="0,15;0,15;30,75;45,135;60,195;75,195;60,135;45,75;15,0;15,0;0,15" o:connectangles="0,0,0,0,0,0,0,0,0,0,0"/>
              </v:shape>
              <v:shape id="Freeform 186" o:spid="_x0000_s1402" style="position:absolute;left:615;top:795;width:75;height:195;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pX8MA&#10;AADcAAAADwAAAGRycy9kb3ducmV2LnhtbERPTU/CQBC9m/gfNmPCxcguIIZUFoIkoCcC1cR4m3TH&#10;tqE7W7sL1H/vHEw4vrzv+bL3jTpTF+vAFkZDA4q4CK7m0sLH++ZhBiomZIdNYLLwSxGWi9ubOWYu&#10;XPhA5zyVSkI4ZmihSqnNtI5FRR7jMLTEwn2HzmMS2JXadXiRcN/osTFP2mPN0lBhS+uKimN+8lKC&#10;k+lutp/mP59Fu73f4vHr9cVYO7jrV8+gEvXpKv53vzkLj0bWyhk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pX8MAAADcAAAADwAAAAAAAAAAAAAAAACYAgAAZHJzL2Rv&#10;d25yZXYueG1sUEsFBgAAAAAEAAQA9QAAAIgDAAAAAA==&#10;" path="m,l15,30r15,75l60,165r,30l75,180r,-15l45,90,30,15,15,,,xe" fillcolor="#23282b" stroked="f">
                <v:path arrowok="t" o:connecttype="custom" o:connectlocs="0,0;15,30;30,105;60,165;60,195;75,180;75,165;45,90;30,15;15,0;0,0" o:connectangles="0,0,0,0,0,0,0,0,0,0,0"/>
              </v:shape>
              <v:shape id="Freeform 187" o:spid="_x0000_s1403" style="position:absolute;left:585;top:675;width:45;height:75;visibility:visible;mso-wrap-style:square;v-text-anchor:top" coordsize="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bTsMA&#10;AADcAAAADwAAAGRycy9kb3ducmV2LnhtbESPwWrDMBBE74X+g9hCb43cUJzEjRJCaMHXOiHnRdra&#10;TqWVsVTbzddHhUCOw8y8YdbbyVkxUB9azwpeZxkIYu1Ny7WC4+HzZQkiRGSD1jMp+KMA283jwxoL&#10;40f+oqGKtUgQDgUqaGLsCimDbshhmPmOOHnfvncYk+xraXocE9xZOc+yXDpsOS002NG+If1T/ToF&#10;8tJW572Zf9hyl9ujDqezXpyUen6adu8gIk3xHr61S6PgLVvB/5l0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1bTsMAAADcAAAADwAAAAAAAAAAAAAAAACYAgAAZHJzL2Rv&#10;d25yZXYueG1sUEsFBgAAAAAEAAQA9QAAAIgDAAAAAA==&#10;" path="m,l,,15,75r30,l30,,,xe" fillcolor="#23282b" stroked="f">
                <v:path arrowok="t" o:connecttype="custom" o:connectlocs="0,0;0,0;15,75;45,75;30,0;30,0;0,0" o:connectangles="0,0,0,0,0,0,0"/>
              </v:shape>
              <v:shape id="Freeform 188" o:spid="_x0000_s1404" style="position:absolute;left:600;top:675;width:15;height:1;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zMMA&#10;AADcAAAADwAAAGRycy9kb3ducmV2LnhtbERPS0vDQBC+C/6HZQQv0m76UCTttohQSXupplLobZod&#10;k2B2NmS3Tfz3zkHw+PG9l+vBNepKXag9G5iME1DEhbc1lwY+D5vRM6gQkS02nsnADwVYr25vlpha&#10;3/MHXfNYKgnhkKKBKsY21ToUFTkMY98SC/flO4dRYFdq22Ev4a7R0yR50g5rloYKW3qtqPjOL05K&#10;mt0+nN9mfnbMkgz7h+2jez8Zc383vCxARRriv/jPnVkD84nMlzN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SzMMAAADcAAAADwAAAAAAAAAAAAAAAACYAgAAZHJzL2Rv&#10;d25yZXYueG1sUEsFBgAAAAAEAAQA9QAAAIgDAAAAAA==&#10;" path="m15,l,,15,xe" fillcolor="#23282b" stroked="f">
                <v:path arrowok="t" o:connecttype="custom" o:connectlocs="15,0;0,0;15,0;15,0" o:connectangles="0,0,0,0"/>
              </v:shape>
              <v:shape id="Freeform 189" o:spid="_x0000_s1405" style="position:absolute;left:570;top:555;width:45;height:120;visibility:visible;mso-wrap-style:square;v-text-anchor:top" coordsize="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vFzsYA&#10;AADcAAAADwAAAGRycy9kb3ducmV2LnhtbESPQWvCQBSE74X+h+UVetNNRIKmWaVaLIV4UFvo9SX7&#10;mkSzb0N2q+m/dwWhx2FmvmGy5WBacabeNZYVxOMIBHFpdcOVgq/PzWgGwnlkja1lUvBHDpaLx4cM&#10;U20vvKfzwVciQNilqKD2vkuldGVNBt3YdsTB+7G9QR9kX0nd4yXATSsnUZRIgw2HhRo7WtdUng6/&#10;RsEqn9pd8e4LTIb5tzxu3ra5Pir1/DS8voDwNPj/8L39oRVM4xh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vFzsYAAADcAAAADwAAAAAAAAAAAAAAAACYAgAAZHJz&#10;L2Rvd25yZXYueG1sUEsFBgAAAAAEAAQA9QAAAIsDAAAAAA==&#10;" path="m,l,60r15,60l45,120,30,60,15,,,xe" fillcolor="#23282b" stroked="f">
                <v:path arrowok="t" o:connecttype="custom" o:connectlocs="0,0;0,60;15,120;45,120;30,60;15,0;0,0" o:connectangles="0,0,0,0,0,0,0"/>
              </v:shape>
              <v:shape id="Freeform 190" o:spid="_x0000_s1406" style="position:absolute;left:555;top:315;width:30;height:195;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WA8UA&#10;AADcAAAADwAAAGRycy9kb3ducmV2LnhtbESPQYvCMBSE78L+h/CEvWlqWcStRpFdFtSDaLcHj4/m&#10;2Vabl9JErf/eCILHYWa+YWaLztTiSq2rLCsYDSMQxLnVFRcKsv+/wQSE88gaa8uk4E4OFvOP3gwT&#10;bW+8p2vqCxEg7BJUUHrfJFK6vCSDbmgb4uAdbWvQB9kWUrd4C3BTyziKxtJgxWGhxIZ+SsrP6cUo&#10;2K3l+HJeftvssL1n683qN44PJ6U++91yCsJT59/hV3ulFXyN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FYDxQAAANwAAAAPAAAAAAAAAAAAAAAAAJgCAABkcnMv&#10;ZG93bnJldi54bWxQSwUGAAAAAAQABAD1AAAAigMAAAAA&#10;" path="m,l,,,90r,75l15,195r15,l30,165,15,90,15,,,xe" fillcolor="#23282b" stroked="f">
                <v:path arrowok="t" o:connecttype="custom" o:connectlocs="0,0;0,0;0,90;0,165;15,195;30,195;30,165;15,90;15,0;15,0;0,0" o:connectangles="0,0,0,0,0,0,0,0,0,0,0"/>
              </v:shape>
              <v:shape id="Freeform 191" o:spid="_x0000_s1407" style="position:absolute;left:555;top:75;width:15;height:195;visibility:visible;mso-wrap-style:square;v-text-anchor:top" coordsize="1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aXMMA&#10;AADcAAAADwAAAGRycy9kb3ducmV2LnhtbESPQWvCQBSE74X+h+UJvdVNrIhE16CWtl5N2/sj+8yG&#10;ZN+m2a2J/fWuIPQ4zMw3zDofbSvO1PvasYJ0moAgLp2uuVLw9fn2vAThA7LG1jEpuJCHfPP4sMZM&#10;u4GPdC5CJSKEfYYKTAhdJqUvDVn0U9cRR+/keoshyr6Suschwm0rZ0mykBZrjgsGO9obKpvi1yoo&#10;Gr0bur9X+v4oDzws380l/dkp9TQZtysQgcbwH763D1rBPH2B25l4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2aXMMAAADcAAAADwAAAAAAAAAAAAAAAACYAgAAZHJzL2Rv&#10;d25yZXYueG1sUEsFBgAAAAAEAAQA9QAAAIgDAAAAAA==&#10;" path="m,l,75r,90l,195r15,l15,165r,-90l15,,,xe" fillcolor="#23282b" stroked="f">
                <v:path arrowok="t" o:connecttype="custom" o:connectlocs="0,0;0,75;0,165;0,195;15,195;15,165;15,75;15,0;0,0" o:connectangles="0,0,0,0,0,0,0,0,0"/>
              </v:shape>
              <v:shape id="Freeform 192" o:spid="_x0000_s1408" style="position:absolute;left:540;top:75;width:7198;height:3060;visibility:visible;mso-wrap-style:square;v-text-anchor:top" coordsize="480,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bMMMA&#10;AADcAAAADwAAAGRycy9kb3ducmV2LnhtbESPQYvCMBSE74L/ITzBi2iqiEo1irsoePCiK+z10Tzb&#10;YvNSm9TWf28EweMwM98wq01rCvGgyuWWFYxHEQjixOqcUwWXv/1wAcJ5ZI2FZVLwJAebdbezwljb&#10;hk/0OPtUBAi7GBVk3pexlC7JyKAb2ZI4eFdbGfRBVqnUFTYBbgo5iaKZNJhzWMiwpN+Mktu5NgrY&#10;XudNvRvU9fH/Z57yJLnc7gul+r12uwThqfXf8Kd90Aqm4ym8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bMMMAAADcAAAADwAAAAAAAAAAAAAAAACYAgAAZHJzL2Rv&#10;d25yZXYueG1sUEsFBgAAAAAEAAQA9QAAAIgDAAAAAA==&#10;" path="m480,192v-3,,-6,1,-8,1l471,192v3,-1,6,-2,9,-2l480,192xm472,193v-3,1,-5,3,-6,4l465,196v1,-2,4,-3,6,-4l472,193xm465,196r,l465,197r,-1xm466,197r,l465,196r1,1xm466,197r,l465,197r1,xm466,197v-1,2,-5,2,-8,2l458,197v2,,6,,7,-1l466,197xm458,199v-1,,-2,,-2,l456,197v,,1,,2,l458,199xm456,199r,l456,198r,1xm456,199r,l456,197r,2xm456,199v-2,,-5,1,-8,2l448,199v3,-1,5,-1,8,-2l456,199xm448,201v-3,,-6,1,-9,2l439,201v3,,6,-1,9,-2l448,201xm439,201r,l439,202r,-1xm439,203r,l439,201r,2xm439,203v-5,,-10,,-14,l425,202v4,,9,,14,-1l439,203xm425,203v-2,,-3,,-5,1l420,202v2,,3,,5,l425,203xm420,204r,l420,203r,1xm420,204v-5,,-6,-1,-7,-3l414,200v1,1,2,2,6,2l420,204xm413,201r,l414,201r-1,xm413,201v,,-1,-1,-2,-1l412,199v1,,2,1,2,1l413,201xm412,199r,l411,199r1,xm411,200v-2,-1,-3,-1,-5,-2l407,197v1,,3,1,5,2l411,200xm406,198v-1,,-3,-1,-4,-1l402,196v2,,3,,5,1l406,198xm402,197r,xm402,197r,l402,196r,1xm402,196r,l402,197r,-1xm402,197v-1,,-3,1,-4,2l397,197v2,-1,4,-1,5,-1l402,197xm398,199v-3,,-6,1,-8,l391,198v2,1,4,,6,-1l398,199xm390,199r,l391,198r-1,1xm390,199v-1,-1,-1,-2,-2,-3l389,195v1,1,2,2,2,3l390,199xm388,196v-1,-2,-1,-4,-2,-6l388,190v,2,1,3,1,5l388,196xm386,190r,l387,190r-1,xm386,190r,l388,190r-2,xm386,190r,l387,190r-1,xm386,190v,,,-1,,-2l387,188v,1,,1,1,2l386,190xm386,188v-1,-2,-1,-4,-3,-5l384,182v2,1,3,4,3,6l386,188xm384,182r,l384,183r,-1xm383,183r,l384,182r-1,1xm383,183r,l384,183r-1,xm383,183v-1,,-2,-1,-3,-1l381,180v1,1,2,1,3,2l383,183xm380,182v-1,-1,-3,-1,-4,-2l377,179v1,,2,1,4,1l380,182xm376,180v-7,-3,-15,-6,-23,-8l353,170v8,3,17,6,24,9l376,180xm353,172r,l353,171r,1xm353,172v-2,-1,-4,-1,-6,-1l347,170v2,,4,,6,l353,172xm347,171v-2,,-3,,-6,-1l342,169v2,,3,,5,1l347,171xm341,170r,l342,170r-1,xm341,170r,l342,169r-1,1xm342,169r,l342,170r,-1xm341,170v-2,,-4,-1,-6,-2l336,167v2,1,4,1,6,2l341,170xm336,167r,l335,167r1,xm335,168v-4,-2,-9,-3,-14,-4l321,162v5,1,10,3,15,5l335,168xm321,164r,l321,163r,1xm321,164r,l321,162r,2xm321,164v-4,-1,-9,-1,-14,-1l307,162v5,,10,-1,14,l321,164xm307,163v-2,,-3,,-4,l303,162v1,,3,,4,l307,163xm303,162r,xm303,163r,l303,162r,1xm303,163v-3,,-5,,-8,l295,162v3,,5,,8,l303,163xm295,163v-6,,-12,,-16,l279,162v4,,10,,16,l295,163xm279,163r,xm279,163v-4,1,-7,1,-9,1l270,163v2,-1,5,-1,9,-1l279,163xm270,164v-2,1,-4,1,-6,2l263,164v2,,4,-1,7,-1l270,164xm263,164r,l263,165r,-1xm264,166r,l263,164r1,2xm263,164r,l263,165r,-1xm264,166v-1,,-1,,-2,l261,165v1,,1,-1,2,-1l264,166xm262,166v-1,1,-2,2,-3,2l259,166v,,1,,2,-1l262,166xm259,168r,l259,167r,1xm259,168r,l259,166r,2xm259,166r,l259,167r,-1xm259,168v-4,,-9,-2,-13,-4l247,163v4,1,8,3,12,3l259,168xm246,164v-4,-2,-8,-3,-11,-3l235,159v4,,8,2,12,4l246,164xm235,161r,l235,160r,1xm235,161r,l235,159r,2xm235,161v-1,-1,-1,-1,-2,-1l233,159v1,,1,,2,l235,161xm233,160v-1,,-1,,-2,l231,159v1,,1,,2,l233,160xm231,160v-3,,-7,,-9,1l221,160v3,-1,7,-1,10,-1l231,160xm221,160r,l222,161r-1,-1xm222,161r,l221,160r1,1xm221,160r,l222,161r-1,-1xm222,161v-1,,-2,1,-2,1l219,161v1,,1,-1,2,-1l222,161xm220,162v-1,1,-3,2,-4,2l216,163v1,,2,-1,3,-2l220,162xm216,164r-1,l216,163r,1xm215,164v-3,-1,-7,-2,-10,-4l206,159v3,2,6,3,10,4l215,164xm205,160v-3,-1,-6,-3,-9,-5l197,153v2,2,6,4,9,6l205,160xm197,153r,l196,154r1,-1xm196,155r,l197,153r-1,2xm196,155r,l196,154r,1xm196,155v-3,-3,-6,-6,-8,-9l190,145v2,3,4,6,7,8l196,155xm188,146v-1,-2,-2,-3,-3,-4l186,141v1,,2,2,4,4l188,146xm185,142r,l185,141r,1xm185,142v-2,-1,-5,-1,-8,-1l177,139v4,,6,,9,2l185,142xm177,141v-1,,-3,,-4,l173,139v2,,3,,4,l177,141xm173,139r,l173,140r,-1xm173,141v-2,-1,-2,-1,-3,-1l170,138v1,1,2,1,3,1l173,141xm170,140v-1,-1,-3,-1,-8,-1l162,138v5,-1,7,,8,l170,140xm162,139r,l162,138r,1xm162,139v,,-1,,-2,l160,138v,,1,,2,l162,139xm160,139v-5,,-7,,-11,1l149,138v4,,6,,11,l160,139xm149,140r,l149,139r,1xm149,140v-2,,-4,1,-6,2l143,140v2,-1,4,-1,6,-2l149,140xm143,142v-3,,-5,1,-9,2l134,142v3,,6,-1,9,-2l143,142xm134,144r,l134,143r,1xm134,144r,l134,142r,2xm134,144v-3,,-6,,-9,l125,142v3,,6,,9,l134,144xm125,144v-4,,-8,,-10,l115,142v2,,6,,10,l125,144xm115,144r,l115,143r,1xm115,144v-2,,-4,1,-5,1l109,144v1,-1,3,-1,6,-2l115,144xm110,145v-1,1,-2,2,-3,4l106,148v1,-2,2,-3,3,-4l110,145xm107,149r,l106,148r1,1xm107,149r,l106,148r1,1xm106,148r,xm107,149v-1,1,-2,3,-3,6l102,154v1,-2,3,-5,4,-6l107,149xm104,155v-1,1,-1,3,-2,4l101,158v,-1,1,-2,1,-4l104,155xm102,159v-1,3,-3,5,-5,5l98,162v1,,2,-1,3,-4l102,159xm97,164r,l97,163r1,l97,164xm97,163r,l98,162r-1,1xm97,163r,l98,163r-1,xm97,163v-1,,-2,-5,-3,-9l96,153v,5,1,9,2,9l97,163xm94,154v-1,-5,-2,-10,-3,-13l92,140v2,3,3,9,4,13l94,154xm92,140r,l91,140r1,xm91,141r,l92,140r-1,1xm91,141r,l91,140r,1xm91,141v-2,-3,-3,-6,-5,-9l87,131v2,3,4,6,5,9l91,141xm86,132v-2,-2,-3,-4,-4,-6l83,125v1,2,3,4,4,6l86,132xm82,126r,l83,126r-1,xm82,126r,l83,125r-1,1xm82,126v-3,-5,-6,-10,-8,-13l75,112v2,3,5,8,8,13l82,126xm75,112r,l74,113r1,-1xm74,113r,l75,112r-1,1xm74,113v-1,,-2,-1,-2,-1l73,110v,1,1,2,2,2l74,113xm72,112v-1,-1,-2,-1,-2,-2l71,109v,,1,1,2,1l72,112xm70,110v-4,-3,-8,-5,-11,-5l59,104v4,,8,2,12,5l70,110xm59,105r,l59,104r,1xm59,105r,l59,104r,1xm59,104r,xm59,105v-2,,-4,2,-6,3l52,107v2,-2,5,-4,7,-3l59,105xm53,108v-2,1,-4,3,-6,2l47,109v1,,3,-1,5,-2l53,108xm47,110r,xm47,110r,l47,109r,1xm47,110r,xm47,110v-3,-1,-6,-5,-9,-8l40,101v2,3,5,7,7,8l47,110xm38,102v,-1,-1,-2,-2,-3l37,98v1,1,2,2,3,3l38,102xm37,98r,l37,99r,-1xm36,99c35,98,34,96,33,95r2,-1c35,96,36,97,37,98r-1,1xm33,95v,-1,-1,-2,-2,-3l32,91v1,1,2,2,3,3l33,95xm31,92r,l31,91r,1xm31,92v-1,,-2,,-3,l29,90v1,,2,,3,1l31,92xm28,92c25,91,21,91,18,84r1,-1c22,90,26,90,29,90r-1,2xm19,83r,l18,84r1,-1xm18,84r,l19,83r-1,1xm18,84r,xm18,84c17,83,16,81,15,79r2,c18,80,18,82,19,83r-1,1xm15,79v,-2,-1,-4,-2,-6l15,73v,2,1,4,2,6l15,79xm13,73c9,62,5,47,2,36r2,c6,46,11,61,15,73r-2,xm4,36r,l3,36r1,xm2,36r,l4,35r,1l2,36xm2,36r,l3,36r-1,xm2,36c1,30,1,12,,1r2,c2,11,3,30,4,35l2,36xm,1l,,2,r,1l,1xe" fillcolor="#23282b" stroked="f">
                <v:path arrowok="t" o:connecttype="custom" o:connectlocs="6973,2940;6988,2955;6838,2970;6718,3015;6583,3015;6298,3060;6193,3015;6103,2955;6028,2955;6028,2955;5833,2925;5788,2850;5818,2850;5743,2745;5743,2745;5294,2580;5204,2565;5129,2550;4814,2460;4814,2460;4544,2430;4424,2445;4184,2445;3944,2460;3929,2490;3884,2490;3524,2415;3524,2415;3329,2415;3329,2415;3239,2445;3074,2400;2954,2295;2774,2130;2774,2130;2549,2070;2429,2085;2234,2085;2009,2160;2009,2130;1650,2175;1605,2235;1590,2220;1455,2460;1470,2445;1380,2100;1365,2115;1230,1890;1230,1890;1095,1650;1050,1650;885,1560;705,1650;600,1515;540,1485;465,1365;285,1245;270,1260;60,540;30,540;30,15" o:connectangles="0,0,0,0,0,0,0,0,0,0,0,0,0,0,0,0,0,0,0,0,0,0,0,0,0,0,0,0,0,0,0,0,0,0,0,0,0,0,0,0,0,0,0,0,0,0,0,0,0,0,0,0,0,0,0,0,0,0,0,0,0"/>
                <o:lock v:ext="edit" verticies="t"/>
              </v:shape>
              <v:rect id="Rectangle 193" o:spid="_x0000_s1409" style="position:absolute;left:150;top:4305;width:298;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490419" w:rsidRDefault="00490419" w:rsidP="00324934">
                      <w:r>
                        <w:rPr>
                          <w:color w:val="23282B"/>
                          <w:sz w:val="16"/>
                          <w:szCs w:val="16"/>
                        </w:rPr>
                        <w:t>– 20</w:t>
                      </w:r>
                    </w:p>
                  </w:txbxContent>
                </v:textbox>
              </v:rect>
              <v:rect id="Rectangle 194" o:spid="_x0000_s1410" style="position:absolute;left:150;top:3945;width:298;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490419" w:rsidRDefault="00490419" w:rsidP="00324934">
                      <w:r>
                        <w:rPr>
                          <w:color w:val="23282B"/>
                          <w:sz w:val="16"/>
                          <w:szCs w:val="16"/>
                        </w:rPr>
                        <w:t>– 10</w:t>
                      </w:r>
                    </w:p>
                  </w:txbxContent>
                </v:textbox>
              </v:rect>
              <v:rect id="Rectangle 195" o:spid="_x0000_s1411" style="position:absolute;left:345;top:3585;width:8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490419" w:rsidRDefault="00490419" w:rsidP="00324934">
                      <w:r>
                        <w:rPr>
                          <w:color w:val="23282B"/>
                          <w:sz w:val="16"/>
                          <w:szCs w:val="16"/>
                        </w:rPr>
                        <w:t>0</w:t>
                      </w:r>
                    </w:p>
                  </w:txbxContent>
                </v:textbox>
              </v:rect>
              <v:rect id="Rectangle 196" o:spid="_x0000_s1412" style="position:absolute;left:270;top:322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490419" w:rsidRDefault="00490419" w:rsidP="00324934">
                      <w:r>
                        <w:rPr>
                          <w:color w:val="23282B"/>
                          <w:sz w:val="16"/>
                          <w:szCs w:val="16"/>
                        </w:rPr>
                        <w:t>10</w:t>
                      </w:r>
                    </w:p>
                  </w:txbxContent>
                </v:textbox>
              </v:rect>
              <v:rect id="Rectangle 197" o:spid="_x0000_s1413" style="position:absolute;left:270;top:286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490419" w:rsidRDefault="00490419" w:rsidP="00324934">
                      <w:r>
                        <w:rPr>
                          <w:color w:val="23282B"/>
                          <w:sz w:val="16"/>
                          <w:szCs w:val="16"/>
                        </w:rPr>
                        <w:t>20</w:t>
                      </w:r>
                    </w:p>
                  </w:txbxContent>
                </v:textbox>
              </v:rect>
              <v:rect id="Rectangle 198" o:spid="_x0000_s1414" style="position:absolute;left:270;top:250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490419" w:rsidRDefault="00490419" w:rsidP="00324934">
                      <w:r>
                        <w:rPr>
                          <w:color w:val="23282B"/>
                          <w:sz w:val="16"/>
                          <w:szCs w:val="16"/>
                        </w:rPr>
                        <w:t>30</w:t>
                      </w:r>
                    </w:p>
                  </w:txbxContent>
                </v:textbox>
              </v:rect>
              <v:rect id="Rectangle 199" o:spid="_x0000_s1415" style="position:absolute;left:270;top:214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490419" w:rsidRDefault="00490419" w:rsidP="00324934">
                      <w:r>
                        <w:rPr>
                          <w:color w:val="23282B"/>
                          <w:sz w:val="16"/>
                          <w:szCs w:val="16"/>
                        </w:rPr>
                        <w:t>40</w:t>
                      </w:r>
                    </w:p>
                  </w:txbxContent>
                </v:textbox>
              </v:rect>
              <v:rect id="Rectangle 200" o:spid="_x0000_s1416" style="position:absolute;left:270;top:178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490419" w:rsidRDefault="00490419" w:rsidP="00324934">
                      <w:r>
                        <w:rPr>
                          <w:color w:val="23282B"/>
                          <w:sz w:val="16"/>
                          <w:szCs w:val="16"/>
                        </w:rPr>
                        <w:t>50</w:t>
                      </w:r>
                    </w:p>
                  </w:txbxContent>
                </v:textbox>
              </v:rect>
              <v:rect id="Rectangle 201" o:spid="_x0000_s1417" style="position:absolute;left:270;top:142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490419" w:rsidRDefault="00490419" w:rsidP="00324934">
                      <w:r>
                        <w:rPr>
                          <w:color w:val="23282B"/>
                          <w:sz w:val="16"/>
                          <w:szCs w:val="16"/>
                        </w:rPr>
                        <w:t>60</w:t>
                      </w:r>
                    </w:p>
                  </w:txbxContent>
                </v:textbox>
              </v:rect>
              <v:rect id="Rectangle 202" o:spid="_x0000_s1418" style="position:absolute;left:270;top:106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490419" w:rsidRDefault="00490419" w:rsidP="00324934">
                      <w:r>
                        <w:rPr>
                          <w:color w:val="23282B"/>
                          <w:sz w:val="16"/>
                          <w:szCs w:val="16"/>
                        </w:rPr>
                        <w:t>70</w:t>
                      </w:r>
                    </w:p>
                  </w:txbxContent>
                </v:textbox>
              </v:rect>
              <v:rect id="Rectangle 203" o:spid="_x0000_s1419" style="position:absolute;left:270;top:70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490419" w:rsidRDefault="00490419" w:rsidP="00324934">
                      <w:r>
                        <w:rPr>
                          <w:color w:val="23282B"/>
                          <w:sz w:val="16"/>
                          <w:szCs w:val="16"/>
                        </w:rPr>
                        <w:t>80</w:t>
                      </w:r>
                    </w:p>
                  </w:txbxContent>
                </v:textbox>
              </v:rect>
              <v:rect id="Rectangle 204" o:spid="_x0000_s1420" style="position:absolute;left:270;top:345;width:173;height:3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490419" w:rsidRDefault="00490419" w:rsidP="00324934">
                      <w:r>
                        <w:rPr>
                          <w:color w:val="23282B"/>
                          <w:sz w:val="16"/>
                          <w:szCs w:val="16"/>
                        </w:rPr>
                        <w:t>90</w:t>
                      </w:r>
                    </w:p>
                  </w:txbxContent>
                </v:textbox>
              </v:rect>
            </v:group>
            <v:rect id="Rectangle 205" o:spid="_x0000_s1421" style="position:absolute;left:1353;width:1644;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490419" w:rsidRDefault="00490419" w:rsidP="00324934">
                    <w:r>
                      <w:rPr>
                        <w:color w:val="23282B"/>
                        <w:sz w:val="16"/>
                        <w:szCs w:val="16"/>
                      </w:rPr>
                      <w:t>100</w:t>
                    </w:r>
                  </w:p>
                </w:txbxContent>
              </v:textbox>
            </v:rect>
            <v:rect id="Rectangle 206" o:spid="_x0000_s1422" style="position:absolute;left:3257;top:28575;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490419" w:rsidRDefault="00490419" w:rsidP="00324934">
                    <w:r>
                      <w:rPr>
                        <w:color w:val="23282B"/>
                        <w:sz w:val="16"/>
                        <w:szCs w:val="16"/>
                      </w:rPr>
                      <w:t>0</w:t>
                    </w:r>
                  </w:p>
                </w:txbxContent>
              </v:textbox>
            </v:rect>
            <v:rect id="Rectangle 207" o:spid="_x0000_s1423" style="position:absolute;left:48964;top:28575;width:51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490419" w:rsidRDefault="00490419" w:rsidP="00324934">
                    <w:r>
                      <w:rPr>
                        <w:color w:val="23282B"/>
                        <w:sz w:val="16"/>
                        <w:szCs w:val="16"/>
                      </w:rPr>
                      <w:t>4</w:t>
                    </w:r>
                  </w:p>
                </w:txbxContent>
              </v:textbox>
            </v:rect>
            <v:rect id="Rectangle 208" o:spid="_x0000_s1424" style="position:absolute;left:37541;top:28575;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490419" w:rsidRDefault="00490419" w:rsidP="00324934">
                    <w:r>
                      <w:rPr>
                        <w:color w:val="23282B"/>
                        <w:sz w:val="16"/>
                        <w:szCs w:val="16"/>
                      </w:rPr>
                      <w:t>3</w:t>
                    </w:r>
                  </w:p>
                </w:txbxContent>
              </v:textbox>
            </v:rect>
            <v:rect id="Rectangle 209" o:spid="_x0000_s1425" style="position:absolute;left:26111;top:28575;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490419" w:rsidRDefault="00490419" w:rsidP="00324934">
                    <w:r>
                      <w:rPr>
                        <w:color w:val="23282B"/>
                        <w:sz w:val="16"/>
                        <w:szCs w:val="16"/>
                      </w:rPr>
                      <w:t>2</w:t>
                    </w:r>
                  </w:p>
                </w:txbxContent>
              </v:textbox>
            </v:rect>
            <v:rect id="Rectangle 210" o:spid="_x0000_s1426" style="position:absolute;left:14681;top:28575;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490419" w:rsidRDefault="00490419" w:rsidP="00324934">
                    <w:r>
                      <w:rPr>
                        <w:color w:val="23282B"/>
                        <w:sz w:val="16"/>
                        <w:szCs w:val="16"/>
                      </w:rPr>
                      <w:t>1</w:t>
                    </w:r>
                  </w:p>
                </w:txbxContent>
              </v:textbox>
            </v:rect>
            <v:rect id="Rectangle 211" o:spid="_x0000_s1427" style="position:absolute;left:31826;top:14478;width:285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XfsUA&#10;AADcAAAADwAAAGRycy9kb3ducmV2LnhtbESPT2sCMRTE74V+h/AK3mpSV5d2u1GKIAjqoVro9bF5&#10;+4duXrabqOu3N4LgcZiZ3zD5YrCtOFHvG8ca3sYKBHHhTMOVhp/D6vUdhA/IBlvHpOFCHhbz56cc&#10;M+PO/E2nfahEhLDPUEMdQpdJ6YuaLPqx64ijV7reYoiyr6Tp8RzhtpUTpVJpseG4UGNHy5qKv/3R&#10;asB0av53ZbI9bI4pflSDWs1+ldajl+HrE0SgITzC9/baaJg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Fd+xQAAANwAAAAPAAAAAAAAAAAAAAAAAJgCAABkcnMv&#10;ZG93bnJldi54bWxQSwUGAAAAAAQABAD1AAAAigMAAAAA&#10;" stroked="f"/>
            <v:rect id="Rectangle 212" o:spid="_x0000_s1428" style="position:absolute;left:31826;top:14478;width:3111;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490419" w:rsidRDefault="00490419" w:rsidP="00324934">
                    <w:r>
                      <w:rPr>
                        <w:color w:val="23282B"/>
                        <w:sz w:val="16"/>
                        <w:szCs w:val="16"/>
                      </w:rPr>
                      <w:t>25 kHz</w:t>
                    </w:r>
                  </w:p>
                </w:txbxContent>
              </v:textbox>
            </v:rect>
            <v:rect id="Rectangle 213" o:spid="_x0000_s1429" style="position:absolute;left:31826;top:18097;width:2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qkcQA&#10;AADcAAAADwAAAGRycy9kb3ducmV2LnhtbESPT4vCMBTE78J+h/AWvGmyqxatRlkEQXA9+Ae8Pppn&#10;W2xeuk3U+u3NguBxmJnfMLNFaytxo8aXjjV89RUI4syZknMNx8OqNwbhA7LByjFpeJCHxfyjM8PU&#10;uDvv6LYPuYgQ9ilqKEKoUyl9VpBF33c1cfTOrrEYomxyaRq8R7it5LdSibRYclwosKZlQdllf7Ua&#10;MBmav+158HvYXBOc5K1ajU5K6+5n+zMFEagN7/CrvTYaho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apHEAAAA3AAAAA8AAAAAAAAAAAAAAAAAmAIAAGRycy9k&#10;b3ducmV2LnhtbFBLBQYAAAAABAAEAPUAAACJAwAAAAA=&#10;" stroked="f"/>
            <v:rect id="Rectangle 214" o:spid="_x0000_s1430" style="position:absolute;left:31826;top:18097;width:3111;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490419" w:rsidRDefault="00490419" w:rsidP="00324934">
                    <w:r>
                      <w:rPr>
                        <w:color w:val="23282B"/>
                        <w:sz w:val="16"/>
                        <w:szCs w:val="16"/>
                      </w:rPr>
                      <w:t>35 kHz</w:t>
                    </w:r>
                  </w:p>
                </w:txbxContent>
              </v:textbox>
            </v:rect>
            <v:rect id="Rectangle 215" o:spid="_x0000_s1431" style="position:absolute;left:31826;top:22098;width:285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fcUA&#10;AADcAAAADwAAAGRycy9kb3ducmV2LnhtbESPT2sCMRTE74LfITyht5pU7VbXjVIKQsH20LXg9bF5&#10;+4duXtZN1O23b4SCx2FmfsNk28G24kK9bxxreJoqEMSFMw1XGr4Pu8clCB+QDbaOScMvedhuxqMM&#10;U+Ou/EWXPFQiQtinqKEOoUul9EVNFv3UdcTRK11vMUTZV9L0eI1w28qZUom02HBcqLGjt5qKn/xs&#10;NWCyMKfPcv5x2J8TXFWD2j0fldYPk+F1DSLQEO7h//a70bCYv8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1F9xQAAANwAAAAPAAAAAAAAAAAAAAAAAJgCAABkcnMv&#10;ZG93bnJldi54bWxQSwUGAAAAAAQABAD1AAAAigMAAAAA&#10;" stroked="f"/>
            <v:rect id="Rectangle 216" o:spid="_x0000_s1432" style="position:absolute;left:31826;top:22098;width:3111;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490419" w:rsidRDefault="00490419" w:rsidP="00324934">
                    <w:r>
                      <w:rPr>
                        <w:color w:val="23282B"/>
                        <w:sz w:val="16"/>
                        <w:szCs w:val="16"/>
                      </w:rPr>
                      <w:t>15 kHz</w:t>
                    </w:r>
                  </w:p>
                </w:txbxContent>
              </v:textbox>
            </v:rect>
            <v:rect id="Rectangle 217" o:spid="_x0000_s1433" style="position:absolute;left:-655;top:15983;width:1931;height:62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JMUA&#10;AADcAAAADwAAAGRycy9kb3ducmV2LnhtbESPzWrDMBCE74W+g9hCLiWWm6Zp7VgJxhDSUyG/58Xa&#10;2KbWyliq47x9VCj0OMzMN0y2Hk0rBupdY1nBSxSDIC6tbrhScDxsph8gnEfW2FomBTdysF49PmSY&#10;anvlHQ17X4kAYZeigtr7LpXSlTUZdJHtiIN3sb1BH2RfSd3jNcBNK2dxvJAGGw4LNXZU1FR+73+M&#10;grcYz4fb1zsXz/O82yV+c97qk1KTpzFfgvA0+v/wX/tTK5i/Jv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eskxQAAANwAAAAPAAAAAAAAAAAAAAAAAJgCAABkcnMv&#10;ZG93bnJldi54bWxQSwUGAAAAAAQABAD1AAAAigMAAAAA&#10;" filled="f" stroked="f">
              <v:textbox style="mso-fit-shape-to-text:t" inset="0,0,0,0">
                <w:txbxContent>
                  <w:p w:rsidR="00490419" w:rsidRDefault="00490419" w:rsidP="00324934">
                    <w:r>
                      <w:rPr>
                        <w:color w:val="23282B"/>
                        <w:sz w:val="16"/>
                        <w:szCs w:val="16"/>
                      </w:rPr>
                      <w:t>L</w:t>
                    </w:r>
                  </w:p>
                </w:txbxContent>
              </v:textbox>
            </v:rect>
            <v:rect id="Rectangle 218" o:spid="_x0000_s1434" style="position:absolute;left:-737;top:15589;width:1931;height:4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xxMIA&#10;AADcAAAADwAAAGRycy9kb3ducmV2LnhtbERPTWuDQBC9B/Iflin0Epo1waaJdQ1BkPZUMGlzHtyp&#10;St1ZcTdq/n33UOjx8b7T42w6MdLgWssKNusIBHFldcu1gs9L8bQH4Tyyxs4yKbiTg2O2XKSYaDtx&#10;SePZ1yKEsEtQQeN9n0jpqoYMurXtiQP3bQeDPsChlnrAKYSbTm6jaCcNthwaGuwpb6j6Od+MgucI&#10;r5f7xwvnq/jUlwdfXN/0l1KPD/PpFYSn2f+L/9zvWkEch/n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THEwgAAANwAAAAPAAAAAAAAAAAAAAAAAJgCAABkcnMvZG93&#10;bnJldi54bWxQSwUGAAAAAAQABAD1AAAAhwMAAAAA&#10;" filled="f" stroked="f">
              <v:textbox style="mso-fit-shape-to-text:t" inset="0,0,0,0">
                <w:txbxContent>
                  <w:p w:rsidR="00490419" w:rsidRDefault="00490419" w:rsidP="00324934">
                    <w:r>
                      <w:rPr>
                        <w:color w:val="23282B"/>
                        <w:sz w:val="16"/>
                        <w:szCs w:val="16"/>
                      </w:rPr>
                      <w:t>e</w:t>
                    </w:r>
                  </w:p>
                </w:txbxContent>
              </v:textbox>
            </v:rect>
            <v:rect id="Rectangle 219" o:spid="_x0000_s1435" style="position:absolute;left:-699;top:15087;width:1930;height: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UX8UA&#10;AADcAAAADwAAAGRycy9kb3ducmV2LnhtbESPQWvCQBSE7wX/w/KEXkrdRNJW06wSAtKeCmr1/Mg+&#10;k9Ds25Bdk/jvu4WCx2FmvmGy7WRaMVDvGssK4kUEgri0uuFKwfdx97wC4TyyxtYyKbiRg+1m9pBh&#10;qu3IexoOvhIBwi5FBbX3XSqlK2sy6Ba2Iw7exfYGfZB9JXWPY4CbVi6j6FUabDgs1NhRUVP5c7ga&#10;BS8Rno+3rzcunpK826/97vyhT0o9zqf8HYSnyd/D/+1PrSBJ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ZRfxQAAANwAAAAPAAAAAAAAAAAAAAAAAJgCAABkcnMv&#10;ZG93bnJldi54bWxQSwUGAAAAAAQABAD1AAAAigMAAAAA&#10;" filled="f" stroked="f">
              <v:textbox style="mso-fit-shape-to-text:t" inset="0,0,0,0">
                <w:txbxContent>
                  <w:p w:rsidR="00490419" w:rsidRDefault="00490419" w:rsidP="00324934">
                    <w:r>
                      <w:rPr>
                        <w:color w:val="23282B"/>
                        <w:sz w:val="16"/>
                        <w:szCs w:val="16"/>
                      </w:rPr>
                      <w:t>v</w:t>
                    </w:r>
                  </w:p>
                </w:txbxContent>
              </v:textbox>
            </v:rect>
            <v:rect id="Rectangle 220" o:spid="_x0000_s1436" style="position:absolute;left:-736;top:14731;width:1930;height:45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KKMMA&#10;AADcAAAADwAAAGRycy9kb3ducmV2LnhtbESPzarCMBSE94LvEI7gRjRVql6rUUQQ70rw57o+NMe2&#10;2JyUJmp9+xtBcDnMzDfMYtWYUjyodoVlBcNBBII4tbrgTMH5tO3/gHAeWWNpmRS8yMFq2W4tMNH2&#10;yQd6HH0mAoRdggpy76tESpfmZNANbEUcvKutDfog60zqGp8Bbko5iqKJNFhwWMixok1O6e14NwrG&#10;EV5Or/2UN714XR1mfnvZ6T+lup1mPQfhqfHf8Kf9qxXE8Qje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MKKMMAAADcAAAADwAAAAAAAAAAAAAAAACYAgAAZHJzL2Rv&#10;d25yZXYueG1sUEsFBgAAAAAEAAQA9QAAAIgDAAAAAA==&#10;" filled="f" stroked="f">
              <v:textbox style="mso-fit-shape-to-text:t" inset="0,0,0,0">
                <w:txbxContent>
                  <w:p w:rsidR="00490419" w:rsidRDefault="00490419" w:rsidP="00324934">
                    <w:r>
                      <w:rPr>
                        <w:color w:val="23282B"/>
                        <w:sz w:val="16"/>
                        <w:szCs w:val="16"/>
                      </w:rPr>
                      <w:t>e</w:t>
                    </w:r>
                  </w:p>
                </w:txbxContent>
              </v:textbox>
            </v:rect>
            <v:rect id="Rectangle 221" o:spid="_x0000_s1437" style="position:absolute;left:-813;top:14528;width:1930;height:28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s8UA&#10;AADcAAAADwAAAGRycy9kb3ducmV2LnhtbESPQWvCQBSE7wX/w/KEXqRurGmr0VWCENqToLaeH9ln&#10;Esy+Ddk1if++WxB6HGbmG2a9HUwtOmpdZVnBbBqBIM6trrhQ8H3KXhYgnEfWWFsmBXdysN2MntaY&#10;aNvzgbqjL0SAsEtQQel9k0jp8pIMuqltiIN3sa1BH2RbSN1iH+Cmlq9R9C4NVhwWSmxoV1J+Pd6M&#10;grcIz6f7/oN3kzhtDkufnT/1j1LP4yFdgfA0+P/wo/2lFcTxH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6+zxQAAANwAAAAPAAAAAAAAAAAAAAAAAJgCAABkcnMv&#10;ZG93bnJldi54bWxQSwUGAAAAAAQABAD1AAAAigMAAAAA&#10;" filled="f" stroked="f">
              <v:textbox style="mso-fit-shape-to-text:t" inset="0,0,0,0">
                <w:txbxContent>
                  <w:p w:rsidR="00490419" w:rsidRDefault="00490419" w:rsidP="00324934">
                    <w:r>
                      <w:rPr>
                        <w:color w:val="23282B"/>
                        <w:sz w:val="16"/>
                        <w:szCs w:val="16"/>
                      </w:rPr>
                      <w:t>l</w:t>
                    </w:r>
                  </w:p>
                </w:txbxContent>
              </v:textbox>
            </v:rect>
            <v:rect id="Rectangle 222" o:spid="_x0000_s1438" style="position:absolute;left:-835;top:14271;width:1950;height:24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3x8UA&#10;AADcAAAADwAAAGRycy9kb3ducmV2LnhtbESPT2vCQBTE74LfYXmFXsRsLLF/YlYJgdCeBLV6fmSf&#10;SWj2bchuTfz23UKhx2FmfsNku8l04kaDay0rWEUxCOLK6pZrBZ+ncvkKwnlkjZ1lUnAnB7vtfJZh&#10;qu3IB7odfS0ChF2KChrv+1RKVzVk0EW2Jw7e1Q4GfZBDLfWAY4CbTj7F8bM02HJYaLCnoqHq6/ht&#10;FKxjvJzu+xcuFkneH958eXnXZ6UeH6Z8A8LT5P/Df+0PrSBJ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jfHxQAAANwAAAAPAAAAAAAAAAAAAAAAAJgCAABkcnMv&#10;ZG93bnJldi54bWxQSwUGAAAAAAQABAD1AAAAigMAAAAA&#10;" filled="f" stroked="f">
              <v:textbox style="mso-fit-shape-to-text:t" inset="0,0,0,0">
                <w:txbxContent>
                  <w:p w:rsidR="00490419" w:rsidRDefault="00490419" w:rsidP="00324934">
                    <w:r>
                      <w:rPr>
                        <w:color w:val="23282B"/>
                        <w:sz w:val="16"/>
                        <w:szCs w:val="16"/>
                      </w:rPr>
                      <w:t xml:space="preserve"> </w:t>
                    </w:r>
                  </w:p>
                </w:txbxContent>
              </v:textbox>
            </v:rect>
            <v:rect id="Rectangle 223" o:spid="_x0000_s1439" style="position:absolute;left:-794;top:13938;width:1930;height:3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SXMIA&#10;AADcAAAADwAAAGRycy9kb3ducmV2LnhtbESPS6vCMBSE94L/IRzhbkRTL/VVjSKCXFeCz/WhObbF&#10;5qQ0Ueu/vxEEl8PMfMPMl40pxYNqV1hWMOhHIIhTqwvOFJyOm94EhPPIGkvLpOBFDpaLdmuOibZP&#10;3tPj4DMRIOwSVJB7XyVSujQng65vK+LgXW1t0AdZZ1LX+AxwU8rfKBpJgwWHhRwrWueU3g53o2AY&#10;4eX42o153Y1X1X7qN5c/fVbqp9OsZiA8Nf4b/rS3WkEcD+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pJcwgAAANwAAAAPAAAAAAAAAAAAAAAAAJgCAABkcnMvZG93&#10;bnJldi54bWxQSwUGAAAAAAQABAD1AAAAhwMAAAAA&#10;" filled="f" stroked="f">
              <v:textbox style="mso-fit-shape-to-text:t" inset="0,0,0,0">
                <w:txbxContent>
                  <w:p w:rsidR="00490419" w:rsidRDefault="00490419" w:rsidP="00324934">
                    <w:r>
                      <w:rPr>
                        <w:color w:val="23282B"/>
                        <w:sz w:val="16"/>
                        <w:szCs w:val="16"/>
                      </w:rPr>
                      <w:t>(</w:t>
                    </w:r>
                  </w:p>
                </w:txbxContent>
              </v:textbox>
            </v:rect>
            <v:rect id="Rectangle 224" o:spid="_x0000_s1440" style="position:absolute;left:-700;top:13278;width:1931;height:5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K8QA&#10;AADcAAAADwAAAGRycy9kb3ducmV2LnhtbESPS4vCQBCE7wv+h6EFL4uZKFkf0VFEEPe04PPcZNok&#10;mOkJmTHGf7+zsOCxqKqvqOW6M5VoqXGlZQWjKAZBnFldcq7gfNoNZyCcR9ZYWSYFL3KwXvU+lphq&#10;++QDtUefiwBhl6KCwvs6ldJlBRl0ka2Jg3ezjUEfZJNL3eAzwE0lx3E8kQZLDgsF1rQtKLsfH0bB&#10;V4zX0+tnytvPZFMf5n533euLUoN+t1mA8NT5d/i//a0VJMkE/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DCvEAAAA3AAAAA8AAAAAAAAAAAAAAAAAmAIAAGRycy9k&#10;b3ducmV2LnhtbFBLBQYAAAAABAAEAPUAAACJAwAAAAA=&#10;" filled="f" stroked="f">
              <v:textbox style="mso-fit-shape-to-text:t" inset="0,0,0,0">
                <w:txbxContent>
                  <w:p w:rsidR="00490419" w:rsidRDefault="00490419" w:rsidP="00324934">
                    <w:r>
                      <w:rPr>
                        <w:color w:val="23282B"/>
                        <w:sz w:val="16"/>
                        <w:szCs w:val="16"/>
                      </w:rPr>
                      <w:t>d</w:t>
                    </w:r>
                  </w:p>
                </w:txbxContent>
              </v:textbox>
            </v:rect>
            <v:rect id="Rectangle 225" o:spid="_x0000_s1441" style="position:absolute;left:-617;top:12617;width:1931;height:6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psMUA&#10;AADcAAAADwAAAGRycy9kb3ducmV2LnhtbESPT2vCQBTE74V+h+UJvRSzqaRVU1eRQGhPBbV6fmRf&#10;k2D2bciu+fPtu4WCx2FmfsNsdqNpRE+dqy0reIliEMSF1TWXCr5P+XwFwnlkjY1lUjCRg9328WGD&#10;qbYDH6g/+lIECLsUFVTet6mUrqjIoItsSxy8H9sZ9EF2pdQdDgFuGrmI4zdpsOawUGFLWUXF9Xgz&#10;Cl5jvJymryVnz8m+Pax9fvnQZ6WeZuP+HYSn0d/D/+1PrSBJ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KmwxQAAANwAAAAPAAAAAAAAAAAAAAAAAJgCAABkcnMv&#10;ZG93bnJldi54bWxQSwUGAAAAAAQABAD1AAAAigMAAAAA&#10;" filled="f" stroked="f">
              <v:textbox style="mso-fit-shape-to-text:t" inset="0,0,0,0">
                <w:txbxContent>
                  <w:p w:rsidR="00490419" w:rsidRDefault="00490419" w:rsidP="00324934">
                    <w:r>
                      <w:rPr>
                        <w:color w:val="23282B"/>
                        <w:sz w:val="16"/>
                        <w:szCs w:val="16"/>
                      </w:rPr>
                      <w:t>B</w:t>
                    </w:r>
                  </w:p>
                </w:txbxContent>
              </v:textbox>
            </v:rect>
            <v:rect id="Rectangle 226" o:spid="_x0000_s1442" style="position:absolute;left:-795;top:12510;width:1931;height:34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9wsIA&#10;AADcAAAADwAAAGRycy9kb3ducmV2LnhtbERPTWuDQBC9B/Iflin0Epo1waaJdQ1BkPZUMGlzHtyp&#10;St1ZcTdq/n33UOjx8b7T42w6MdLgWssKNusIBHFldcu1gs9L8bQH4Tyyxs4yKbiTg2O2XKSYaDtx&#10;SePZ1yKEsEtQQeN9n0jpqoYMurXtiQP3bQeDPsChlnrAKYSbTm6jaCcNthwaGuwpb6j6Od+MgucI&#10;r5f7xwvnq/jUlwdfXN/0l1KPD/PpFYSn2f+L/9zvWkEch7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z3CwgAAANwAAAAPAAAAAAAAAAAAAAAAAJgCAABkcnMvZG93&#10;bnJldi54bWxQSwUGAAAAAAQABAD1AAAAhwMAAAAA&#10;" filled="f" stroked="f">
              <v:textbox style="mso-fit-shape-to-text:t" inset="0,0,0,0">
                <w:txbxContent>
                  <w:p w:rsidR="00490419" w:rsidRDefault="00490419" w:rsidP="00324934">
                    <w:r>
                      <w:rPr>
                        <w:color w:val="23282B"/>
                        <w:sz w:val="16"/>
                        <w:szCs w:val="16"/>
                      </w:rPr>
                      <w:t>)</w:t>
                    </w:r>
                  </w:p>
                </w:txbxContent>
              </v:textbox>
            </v:rect>
            <v:rect id="Rectangle 227" o:spid="_x0000_s1443" style="position:absolute;left:23444;top:30384;width:6464;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490419" w:rsidRDefault="00490419" w:rsidP="00324934">
                    <w:r>
                      <w:rPr>
                        <w:color w:val="23282B"/>
                        <w:sz w:val="16"/>
                        <w:szCs w:val="16"/>
                      </w:rPr>
                      <w:t>Distance (Mm)</w:t>
                    </w:r>
                  </w:p>
                </w:txbxContent>
              </v:textbox>
            </v:rect>
            <w10:wrap type="none"/>
            <w10:anchorlock/>
          </v:group>
        </w:pict>
      </w:r>
    </w:p>
    <w:p w:rsidR="00324934" w:rsidRPr="00292AA3" w:rsidRDefault="00324934" w:rsidP="00324934">
      <w:pPr>
        <w:pStyle w:val="FigureNo"/>
        <w:spacing w:before="0"/>
        <w:jc w:val="left"/>
        <w:rPr>
          <w:lang w:val="fr-CH"/>
        </w:rPr>
      </w:pPr>
      <w:r>
        <w:rPr>
          <w:lang w:val="fr-CH"/>
        </w:rPr>
        <w:tab/>
      </w:r>
      <w:r w:rsidRPr="00292AA3">
        <w:rPr>
          <w:lang w:val="fr-CH"/>
        </w:rPr>
        <w:t>L</w:t>
      </w:r>
      <w:r w:rsidRPr="00292AA3">
        <w:rPr>
          <w:caps w:val="0"/>
          <w:lang w:val="fr-CH"/>
        </w:rPr>
        <w:t>égende:</w:t>
      </w:r>
      <w:r w:rsidRPr="00292AA3">
        <w:rPr>
          <w:caps w:val="0"/>
          <w:lang w:val="fr-CH"/>
        </w:rPr>
        <w:br/>
      </w:r>
      <w:r>
        <w:rPr>
          <w:caps w:val="0"/>
          <w:sz w:val="16"/>
          <w:szCs w:val="16"/>
          <w:lang w:val="fr-CH"/>
        </w:rPr>
        <w:tab/>
      </w:r>
      <w:r w:rsidRPr="00292AA3">
        <w:rPr>
          <w:caps w:val="0"/>
          <w:sz w:val="16"/>
          <w:szCs w:val="16"/>
          <w:lang w:val="fr-CH"/>
        </w:rPr>
        <w:t>Niveau (dB)</w:t>
      </w:r>
    </w:p>
    <w:p w:rsidR="00324934" w:rsidRPr="00292AA3" w:rsidRDefault="00324934" w:rsidP="00324934">
      <w:pPr>
        <w:pStyle w:val="FigureNo"/>
        <w:rPr>
          <w:lang w:val="fr-CH"/>
        </w:rPr>
      </w:pPr>
      <w:r w:rsidRPr="00292AA3">
        <w:rPr>
          <w:lang w:val="fr-CH"/>
        </w:rPr>
        <w:t>figure 34</w:t>
      </w:r>
    </w:p>
    <w:p w:rsidR="00324934" w:rsidRDefault="00324934" w:rsidP="00324934">
      <w:pPr>
        <w:pStyle w:val="Figuretitle"/>
      </w:pPr>
      <w:r>
        <w:t xml:space="preserve">Champ en fonction de la distance, dans une direction de 340º N pour une puissance de 1 kW </w:t>
      </w:r>
      <w:r>
        <w:br/>
        <w:t xml:space="preserve">rayonnée par un émetteur fictif situé à Halifax, pour 3 fréquences, pour la nuit, en été. </w:t>
      </w:r>
      <w:r>
        <w:br/>
        <w:t>Le trajet de transmission est représenté sur la Fig. 31</w:t>
      </w:r>
    </w:p>
    <w:p w:rsidR="00324934" w:rsidRDefault="004B03F4" w:rsidP="00324934">
      <w:pPr>
        <w:jc w:val="center"/>
      </w:pPr>
      <w:r>
        <w:pict>
          <v:group id="Canvas 577" o:spid="_x0000_s1026" editas="canvas" style="width:393.7pt;height:253.3pt;mso-position-horizontal-relative:char;mso-position-vertical-relative:line" coordsize="50000,32169">
            <v:shape id="_x0000_s1027" type="#_x0000_t75" style="position:absolute;width:50000;height:32169;visibility:visible;mso-wrap-style:square">
              <v:fill o:detectmouseclick="t"/>
              <v:path o:connecttype="none"/>
            </v:shape>
            <v:rect id="Rectangle 230" o:spid="_x0000_s1028" style="position:absolute;left:3536;top:571;width:45619;height:2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hMIA&#10;AADaAAAADwAAAGRycy9kb3ducmV2LnhtbERPzWrCQBC+C77DMgUvUjdKkZJmE4K0ohQPsX2AaXaa&#10;hGZnQ3aN0afvBgo9DR/f7yTZaFoxUO8aywrWqwgEcWl1w5WCz4+3x2cQziNrbC2Tghs5yNL5LMFY&#10;2ysXNJx9JUIIuxgV1N53sZSurMmgW9mOOHDftjfoA+wrqXu8hnDTyk0UbaXBhkNDjR3taip/zhej&#10;YHnXS1PsB94cv/Ly3Z4Or6f1k1KLhzF/AeFp9P/iP/dBh/kwvTJd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mEwgAAANoAAAAPAAAAAAAAAAAAAAAAAJgCAABkcnMvZG93&#10;bnJldi54bWxQSwUGAAAAAAQABAD1AAAAhwMAAAAA&#10;" filled="f" strokecolor="#23282b" strokeweight="0"/>
            <v:line id="Line 231" o:spid="_x0000_s1029" style="position:absolute;visibility:visible;mso-wrap-style:square" from="5822,571" to="582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f28QAAADaAAAADwAAAGRycy9kb3ducmV2LnhtbESPQWsCMRSE74X+h/AKvdVsLUpZzS6l&#10;IKjgoeqlt+fmuVm7eVmTuK7/3hQKPQ4z8w0zLwfbip58aBwreB1lIIgrpxuuFex3i5d3ECEia2wd&#10;k4IbBSiLx4c55tpd+Yv6baxFgnDIUYGJsculDJUhi2HkOuLkHZ23GJP0tdQerwluWznOsqm02HBa&#10;MNjRp6HqZ3uxCrJvv169nZeHel2dFng2/WY6kUo9Pw0fMxCRhvgf/msvtYIx/F5JN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B/bxAAAANoAAAAPAAAAAAAAAAAA&#10;AAAAAKECAABkcnMvZG93bnJldi54bWxQSwUGAAAAAAQABAD5AAAAkgMAAAAA&#10;" strokecolor="#23282b" strokeweight="0"/>
            <v:line id="Line 232" o:spid="_x0000_s1030" style="position:absolute;visibility:visible;mso-wrap-style:square" from="8108,571" to="811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6QMMAAADaAAAADwAAAGRycy9kb3ducmV2LnhtbESPQWsCMRSE7wX/Q3iCt5pVUWQ1ShEE&#10;FXqo7cXbc/PcrN28rElct//eFAo9DjPzDbNcd7YWLflQOVYwGmYgiAunKy4VfH1uX+cgQkTWWDsm&#10;BT8UYL3qvSwx1+7BH9QeYykShEOOCkyMTS5lKAxZDEPXECfv4rzFmKQvpfb4SHBby3GWzaTFitOC&#10;wYY2horv490qyE7+sJ/cdufyUFy3eDPt+2wqlRr0u7cFiEhd/A//tXdawQR+r6Qb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ukDDAAAA2gAAAA8AAAAAAAAAAAAA&#10;AAAAoQIAAGRycy9kb3ducmV2LnhtbFBLBQYAAAAABAAEAPkAAACRAwAAAAA=&#10;" strokecolor="#23282b" strokeweight="0"/>
            <v:line id="Line 233" o:spid="_x0000_s1031" style="position:absolute;visibility:visible;mso-wrap-style:square" from="10394,571" to="104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iNMQAAADaAAAADwAAAGRycy9kb3ducmV2LnhtbESPQWsCMRSE70L/Q3gFb5qt2qVsjVIE&#10;QYUe1F56e928brbdvKxJXNd/3wgFj8PMfMPMl71tREc+1I4VPI0zEMSl0zVXCj6O69ELiBCRNTaO&#10;ScGVAiwXD4M5FtpdeE/dIVYiQTgUqMDE2BZShtKQxTB2LXHyvp23GJP0ldQeLwluGznJslxarDkt&#10;GGxpZaj8PZytguzT77bT0+ar2pU/azyZ7j1/lkoNH/u3VxCR+ngP/7c3WsEMblfSD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SI0xAAAANoAAAAPAAAAAAAAAAAA&#10;AAAAAKECAABkcnMvZG93bnJldi54bWxQSwUGAAAAAAQABAD5AAAAkgMAAAAA&#10;" strokecolor="#23282b" strokeweight="0"/>
            <v:line id="Line 234" o:spid="_x0000_s1032" style="position:absolute;visibility:visible;mso-wrap-style:square" from="12680,571" to="1268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Hr8QAAADaAAAADwAAAGRycy9kb3ducmV2LnhtbESPQWsCMRSE7wX/Q3hCbzVriyKrUUQQ&#10;rNBDbS/enpvnZnXzspuku9t/3xQKPQ4z8w2z2gy2Fh35UDlWMJ1kIIgLpysuFXx+7J8WIEJE1lg7&#10;JgXfFGCzHj2sMNeu53fqTrEUCcIhRwUmxiaXMhSGLIaJa4iTd3XeYkzSl1J77BPc1vI5y+bSYsVp&#10;wWBDO0PF/fRlFWRnf3x9aQ+X8ljc9tia7m0+k0o9joftEkSkIf6H/9oHrWAGv1fSD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YevxAAAANoAAAAPAAAAAAAAAAAA&#10;AAAAAKECAABkcnMvZG93bnJldi54bWxQSwUGAAAAAAQABAD5AAAAkgMAAAAA&#10;" strokecolor="#23282b" strokeweight="0"/>
            <v:line id="Line 235" o:spid="_x0000_s1033" style="position:absolute;visibility:visible;mso-wrap-style:square" from="14966,571" to="149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Z2MMAAADaAAAADwAAAGRycy9kb3ducmV2LnhtbESPQWsCMRSE74L/ITyhN81q6SKrUUQQ&#10;rNBD1Utvr5vnZtvNy5qk6/bfNwXB4zAz3zDLdW8b0ZEPtWMF00kGgrh0uuZKwfm0G89BhIissXFM&#10;Cn4pwHo1HCyx0O7G79QdYyUShEOBCkyMbSFlKA1ZDBPXEifv4rzFmKSvpPZ4S3DbyFmW5dJizWnB&#10;YEtbQ+X38ccqyD784fX5uv+sDuXXDq+me8tfpFJPo36zABGpj4/wvb3XCnL4v5Ju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fGdjDAAAA2gAAAA8AAAAAAAAAAAAA&#10;AAAAoQIAAGRycy9kb3ducmV2LnhtbFBLBQYAAAAABAAEAPkAAACRAwAAAAA=&#10;" strokecolor="#23282b" strokeweight="0"/>
            <v:line id="Line 236" o:spid="_x0000_s1034" style="position:absolute;visibility:visible;mso-wrap-style:square" from="17252,571" to="1725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8Q8QAAADaAAAADwAAAGRycy9kb3ducmV2LnhtbESPQWsCMRSE7wX/Q3hCb92sLVVZjSKC&#10;YIUear14e25eN1s3L2uSruu/N4VCj8PMfMPMl71tREc+1I4VjLIcBHHpdM2VgsPn5mkKIkRkjY1j&#10;UnCjAMvF4GGOhXZX/qBuHyuRIBwKVGBibAspQ2nIYshcS5y8L+ctxiR9JbXHa4LbRj7n+VharDkt&#10;GGxpbag873+sgvzod28vl+2p2pXfG7yY7n38KpV6HParGYhIffwP/7W3WsEEfq+kG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7xDxAAAANoAAAAPAAAAAAAAAAAA&#10;AAAAAKECAABkcnMvZG93bnJldi54bWxQSwUGAAAAAAQABAD5AAAAkgMAAAAA&#10;" strokecolor="#23282b" strokeweight="0"/>
            <v:line id="Line 237" o:spid="_x0000_s1035" style="position:absolute;visibility:visible;mso-wrap-style:square" from="19443,571" to="1945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oMcEAAADaAAAADwAAAGRycy9kb3ducmV2LnhtbERPu2rDMBTdA/0HcQvdYrkpDcWNYkoh&#10;kAY65LF0u7VuLKfWlS0pjvv30RDIeDjvRTnaVgzkQ+NYwXOWgyCunG64VnDYr6ZvIEJE1tg6JgX/&#10;FKBcPkwWWGh34S0Nu1iLFMKhQAUmxq6QMlSGLIbMdcSJOzpvMSboa6k9XlK4beUsz+fSYsOpwWBH&#10;n4aqv93ZKsh//ObrpV//1pvqtMLeDN/zV6nU0+P48Q4i0hjv4pt7rRWkrelKugFy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jCgxwQAAANoAAAAPAAAAAAAAAAAAAAAA&#10;AKECAABkcnMvZG93bnJldi54bWxQSwUGAAAAAAQABAD5AAAAjwMAAAAA&#10;" strokecolor="#23282b" strokeweight="0"/>
            <v:line id="Line 238" o:spid="_x0000_s1036" style="position:absolute;visibility:visible;mso-wrap-style:square" from="21729,571" to="21736,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NqsQAAADaAAAADwAAAGRycy9kb3ducmV2LnhtbESPQWsCMRSE7wX/Q3hCb92sLRVdjSKC&#10;YIUear14e25eN1s3L2uSruu/N4VCj8PMfMPMl71tREc+1I4VjLIcBHHpdM2VgsPn5mkCIkRkjY1j&#10;UnCjAMvF4GGOhXZX/qBuHyuRIBwKVGBibAspQ2nIYshcS5y8L+ctxiR9JbXHa4LbRj7n+VharDkt&#10;GGxpbag873+sgvzod28vl+2p2pXfG7yY7n38KpV6HParGYhIffwP/7W3WsEUfq+kG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2qxAAAANoAAAAPAAAAAAAAAAAA&#10;AAAAAKECAABkcnMvZG93bnJldi54bWxQSwUGAAAAAAQABAD5AAAAkgMAAAAA&#10;" strokecolor="#23282b" strokeweight="0"/>
            <v:line id="Line 239" o:spid="_x0000_s1037" style="position:absolute;visibility:visible;mso-wrap-style:square" from="24015,571" to="2402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iuMUAAADbAAAADwAAAGRycy9kb3ducmV2LnhtbESPQU/DMAyF70j8h8hI3GjKEBMqyyqE&#10;NGlM4sDgws00XtPROG2SdeXf4wMSN1vv+b3Pq3r2vZoopi6wgduiBEXcBNtxa+DjfXPzACplZIt9&#10;YDLwQwnq9eXFCisbzvxG0z63SkI4VWjA5TxUWqfGkcdUhIFYtEOIHrOssdU24lnCfa8XZbnUHjuW&#10;BocDPTtqvvcnb6D8jLuXu3H71e6a4wZHN70u77Ux11fz0yOoTHP+N/9db63gC73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iuMUAAADbAAAADwAAAAAAAAAA&#10;AAAAAAChAgAAZHJzL2Rvd25yZXYueG1sUEsFBgAAAAAEAAQA+QAAAJMDAAAAAA==&#10;" strokecolor="#23282b" strokeweight="0"/>
            <v:line id="Line 240" o:spid="_x0000_s1038" style="position:absolute;visibility:visible;mso-wrap-style:square" from="26301,571" to="2630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ZVMIAAADbAAAADwAAAGRycy9kb3ducmV2LnhtbERPTWsCMRC9F/ofwhR6q9lalLKaXUpB&#10;UMFD1Utv42bcrN1M1iSu6783hUJv83ifMy8H24qefGgcK3gdZSCIK6cbrhXsd4uXdxAhImtsHZOC&#10;GwUoi8eHOebaXfmL+m2sRQrhkKMCE2OXSxkqQxbDyHXEiTs6bzEm6GupPV5TuG3lOMum0mLDqcFg&#10;R5+Gqp/txSrIvv169XZeHup1dVrg2fSb6UQq9fw0fMxARBriv/jPvdRp/hh+f0k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YZVMIAAADbAAAADwAAAAAAAAAAAAAA&#10;AAChAgAAZHJzL2Rvd25yZXYueG1sUEsFBgAAAAAEAAQA+QAAAJADAAAAAA==&#10;" strokecolor="#23282b" strokeweight="0"/>
            <v:line id="Line 241" o:spid="_x0000_s1039" style="position:absolute;visibility:visible;mso-wrap-style:square" from="28587,571" to="28594,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8z8EAAADbAAAADwAAAGRycy9kb3ducmV2LnhtbERPTWsCMRC9F/wPYQRvNauiyGqUIggq&#10;9FDbi7dxM27WbiZrEtftvzeFQm/zeJ+zXHe2Fi35UDlWMBpmIIgLpysuFXx9bl/nIEJE1lg7JgU/&#10;FGC96r0sMdfuwR/UHmMpUgiHHBWYGJtcylAYshiGriFO3MV5izFBX0rt8ZHCbS3HWTaTFitODQYb&#10;2hgqvo93qyA7+cN+ctudy0Nx3eLNtO+zqVRq0O/eFiAidfFf/Ofe6TR/Ar+/p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rzPwQAAANsAAAAPAAAAAAAAAAAAAAAA&#10;AKECAABkcnMvZG93bnJldi54bWxQSwUGAAAAAAQABAD5AAAAjwMAAAAA&#10;" strokecolor="#23282b" strokeweight="0"/>
            <v:line id="Line 242" o:spid="_x0000_s1040" style="position:absolute;visibility:visible;mso-wrap-style:square" from="30873,571" to="3088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ku8IAAADbAAAADwAAAGRycy9kb3ducmV2LnhtbERPTWsCMRC9C/0PYQreNFu1S9kapQiC&#10;Cj2ovfQ23Uw3224maxLX9d83QsHbPN7nzJe9bURHPtSOFTyNMxDEpdM1Vwo+juvRC4gQkTU2jknB&#10;lQIsFw+DORbaXXhP3SFWIoVwKFCBibEtpAylIYth7FrixH07bzEm6CupPV5SuG3kJMtyabHm1GCw&#10;pZWh8vdwtgqyT7/bTk+br2pX/qzxZLr3/FkqNXzs315BROrjXfzv3ug0fwa3X9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Mku8IAAADbAAAADwAAAAAAAAAAAAAA&#10;AAChAgAAZHJzL2Rvd25yZXYueG1sUEsFBgAAAAAEAAQA+QAAAJADAAAAAA==&#10;" strokecolor="#23282b" strokeweight="0"/>
            <v:line id="Line 243" o:spid="_x0000_s1041" style="position:absolute;visibility:visible;mso-wrap-style:square" from="33153,571" to="3315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IMIAAADbAAAADwAAAGRycy9kb3ducmV2LnhtbERPTWsCMRC9C/0PYQrearYWpaxGKQXB&#10;Ch5qe+lt3IybtZvJbhJ3139vCgVv83ifs1wPthYd+VA5VvA8yUAQF05XXCr4/to8vYIIEVlj7ZgU&#10;XCnAevUwWmKuXc+f1B1iKVIIhxwVmBibXMpQGLIYJq4hTtzJeYsxQV9K7bFP4baW0yybS4sVpwaD&#10;Db0bKn4PF6sg+/G7j5d2eyx3xXmDren285lUavw4vC1ARBriXfzv3uo0fwZ/v6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BIMIAAADbAAAADwAAAAAAAAAAAAAA&#10;AAChAgAAZHJzL2Rvd25yZXYueG1sUEsFBgAAAAAEAAQA+QAAAJADAAAAAA==&#10;" strokecolor="#23282b" strokeweight="0"/>
            <v:line id="Line 244" o:spid="_x0000_s1042" style="position:absolute;visibility:visible;mso-wrap-style:square" from="35439,571" to="3544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V8IAAADbAAAADwAAAGRycy9kb3ducmV2LnhtbERPTWsCMRC9F/ofwhS81ayVLrIaRQqC&#10;FTxUvXgbN+NmdTNZk3Rd/31TKPQ2j/c5s0VvG9GRD7VjBaNhBoK4dLrmSsFhv3qdgAgRWWPjmBQ8&#10;KMBi/vw0w0K7O39Rt4uVSCEcClRgYmwLKUNpyGIYupY4cWfnLcYEfSW1x3sKt418y7JcWqw5NRhs&#10;6cNQed19WwXZ0W8+x7f1qdqUlxXeTLfN36VSg5d+OQURqY//4j/3Wqf5Ofz+kg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fV8IAAADbAAAADwAAAAAAAAAAAAAA&#10;AAChAgAAZHJzL2Rvd25yZXYueG1sUEsFBgAAAAAEAAQA+QAAAJADAAAAAA==&#10;" strokecolor="#23282b" strokeweight="0"/>
            <v:line id="Line 245" o:spid="_x0000_s1043" style="position:absolute;visibility:visible;mso-wrap-style:square" from="37725,571" to="3773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6zMIAAADbAAAADwAAAGRycy9kb3ducmV2LnhtbERPTWsCMRC9F/wPYYTeullbqrIaRQTB&#10;Cj3UevE2bqabrZvJmqTr+u9NodDbPN7nzJe9bURHPtSOFYyyHARx6XTNlYLD5+ZpCiJEZI2NY1Jw&#10;owDLxeBhjoV2V/6gbh8rkUI4FKjAxNgWUobSkMWQuZY4cV/OW4wJ+kpqj9cUbhv5nOdjabHm1GCw&#10;pbWh8rz/sQryo9+9vVy2p2pXfm/wYrr38atU6nHYr2YgIvXxX/zn3uo0fwK/v6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G6zMIAAADbAAAADwAAAAAAAAAAAAAA&#10;AAChAgAAZHJzL2Rvd25yZXYueG1sUEsFBgAAAAAEAAQA+QAAAJADAAAAAA==&#10;" strokecolor="#23282b" strokeweight="0"/>
            <v:line id="Line 246" o:spid="_x0000_s1044" style="position:absolute;visibility:visible;mso-wrap-style:square" from="40011,571" to="4001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4uvsUAAADbAAAADwAAAGRycy9kb3ducmV2LnhtbESPQU/DMAyF70j8h8hI3GjKEBMqyyqE&#10;NGlM4sDgws00XtPROG2SdeXf4wMSN1vv+b3Pq3r2vZoopi6wgduiBEXcBNtxa+DjfXPzACplZIt9&#10;YDLwQwnq9eXFCisbzvxG0z63SkI4VWjA5TxUWqfGkcdUhIFYtEOIHrOssdU24lnCfa8XZbnUHjuW&#10;BocDPTtqvvcnb6D8jLuXu3H71e6a4wZHN70u77Ux11fz0yOoTHP+N/9db63gC6z8Ig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4uvsUAAADbAAAADwAAAAAAAAAA&#10;AAAAAAChAgAAZHJzL2Rvd25yZXYueG1sUEsFBgAAAAAEAAQA+QAAAJMDAAAAAA==&#10;" strokecolor="#23282b" strokeweight="0"/>
            <v:line id="Line 247" o:spid="_x0000_s1045" style="position:absolute;visibility:visible;mso-wrap-style:square" from="42297,571" to="4230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LJcIAAADbAAAADwAAAGRycy9kb3ducmV2LnhtbERPTWsCMRC9F/wPYYTeullbKroaRQTB&#10;Cj3UevE2bqabrZvJmqTr+u9NodDbPN7nzJe9bURHPtSOFYyyHARx6XTNlYLD5+ZpAiJEZI2NY1Jw&#10;owDLxeBhjoV2V/6gbh8rkUI4FKjAxNgWUobSkMWQuZY4cV/OW4wJ+kpqj9cUbhv5nOdjabHm1GCw&#10;pbWh8rz/sQryo9+9vVy2p2pXfm/wYrr38atU6nHYr2YgIvXxX/zn3uo0fwq/v6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KLJcIAAADbAAAADwAAAAAAAAAAAAAA&#10;AAChAgAAZHJzL2Rvd25yZXYueG1sUEsFBgAAAAAEAAQA+QAAAJADAAAAAA==&#10;" strokecolor="#23282b" strokeweight="0"/>
            <v:line id="Line 248" o:spid="_x0000_s1046" style="position:absolute;visibility:visible;mso-wrap-style:square" from="44583,571" to="4458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ToBcEAAADbAAAADwAAAGRycy9kb3ducmV2LnhtbERPy2oCMRTdC/5DuEJ3TkZLRaZGkYJg&#10;hS58bLq7ndxORic3Y5KO0783C8Hl4bwXq942oiMfascKJlkOgrh0uuZKwem4Gc9BhIissXFMCv4p&#10;wGo5HCyw0O7Ge+oOsRIphEOBCkyMbSFlKA1ZDJlriRP367zFmKCvpPZ4S+G2kdM8n0mLNacGgy19&#10;GCovhz+rIP/2u8/X6/an2pXnDV5N9zV7k0q9jPr1O4hIfXyKH+6tVjBN69O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JOgFwQAAANsAAAAPAAAAAAAAAAAAAAAA&#10;AKECAABkcnMvZG93bnJldi54bWxQSwUGAAAAAAQABAD5AAAAjwMAAAAA&#10;" strokecolor="#23282b" strokeweight="0"/>
            <v:line id="Line 249" o:spid="_x0000_s1047" style="position:absolute;visibility:visible;mso-wrap-style:square" from="46869,571" to="468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NnsQAAADbAAAADwAAAGRycy9kb3ducmV2LnhtbESPQWsCMRSE74L/ITyht5rVopTVKCII&#10;KvSg9tLb6+a52XbzsiZx3f57IxQ8DjPzDTNfdrYWLflQOVYwGmYgiAunKy4VfJ42r+8gQkTWWDsm&#10;BX8UYLno9+aYa3fjA7XHWIoE4ZCjAhNjk0sZCkMWw9A1xMk7O28xJulLqT3eEtzWcpxlU2mx4rRg&#10;sKG1oeL3eLUKsi+/371dtt/lvvjZ4MW0H9OJVOpl0K1mICJ18Rn+b2+1gvEIHl/SD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E2exAAAANsAAAAPAAAAAAAAAAAA&#10;AAAAAKECAABkcnMvZG93bnJldi54bWxQSwUGAAAAAAQABAD5AAAAkgMAAAAA&#10;" strokecolor="#23282b" strokeweight="0"/>
            <v:line id="Line 250" o:spid="_x0000_s1048" style="position:absolute;visibility:visible;mso-wrap-style:square" from="3536,2762" to="4915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rT6cQAAADbAAAADwAAAGRycy9kb3ducmV2LnhtbESPQWsCMRSE7wX/Q3iCN826Uilbo4gg&#10;WMFDbS+9vW6em9XNy5qk6/rvm4LQ4zAz3zCLVW8b0ZEPtWMF00kGgrh0uuZKwefHdvwCIkRkjY1j&#10;UnCnAKvl4GmBhXY3fqfuGCuRIBwKVGBibAspQ2nIYpi4ljh5J+ctxiR9JbXHW4LbRuZZNpcWa04L&#10;BlvaGCovxx+rIPvy+7fZdfdd7cvzFq+mO8yfpVKjYb9+BRGpj//hR3unFeQ5/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tPpxAAAANsAAAAPAAAAAAAAAAAA&#10;AAAAAKECAABkcnMvZG93bnJldi54bWxQSwUGAAAAAAQABAD5AAAAkgMAAAAA&#10;" strokecolor="#23282b" strokeweight="0"/>
            <v:line id="Line 251" o:spid="_x0000_s1049" style="position:absolute;visibility:visible;mso-wrap-style:square" from="3536,5048" to="49155,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2csQAAADbAAAADwAAAGRycy9kb3ducmV2LnhtbESPQWsCMRSE7wX/Q3iCt5pVqchqFBEE&#10;FTxUvfT2unlutt28rElc13/fFAo9DjPzDbNYdbYWLflQOVYwGmYgiAunKy4VXM7b1xmIEJE11o5J&#10;wZMCrJa9lwXm2j34ndpTLEWCcMhRgYmxyaUMhSGLYega4uRdnbcYk/Sl1B4fCW5rOc6yqbRYcVow&#10;2NDGUPF9ulsF2Yc/7Ce33Wd5KL62eDPtcfomlRr0u/UcRKQu/of/2jutYDyB3y/p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9nZyxAAAANsAAAAPAAAAAAAAAAAA&#10;AAAAAKECAABkcnMvZG93bnJldi54bWxQSwUGAAAAAAQABAD5AAAAkgMAAAAA&#10;" strokecolor="#23282b" strokeweight="0"/>
            <v:line id="Line 252" o:spid="_x0000_s1050" style="position:absolute;visibility:visible;mso-wrap-style:square" from="3536,7327" to="4915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uBsUAAADbAAAADwAAAGRycy9kb3ducmV2LnhtbESPT2sCMRTE74LfITyhN83WtlJWo4gg&#10;qNCDfy69PTevm203L2sS1+23b4SCx2FmfsPMFp2tRUs+VI4VPI8yEMSF0xWXCk7H9fAdRIjIGmvH&#10;pOCXAizm/d4Mc+1uvKf2EEuRIBxyVGBibHIpQ2HIYhi5hjh5X85bjEn6UmqPtwS3tRxn2URarDgt&#10;GGxoZaj4OVytguzT77Yvl8253BXfa7yY9mPyJpV6GnTLKYhIXXyE/9sbrWD8Cvcv6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uBsUAAADbAAAADwAAAAAAAAAA&#10;AAAAAAChAgAAZHJzL2Rvd25yZXYueG1sUEsFBgAAAAAEAAQA+QAAAJMDAAAAAA==&#10;" strokecolor="#23282b" strokeweight="0"/>
            <v:line id="Line 253" o:spid="_x0000_s1051" style="position:absolute;visibility:visible;mso-wrap-style:square" from="3536,9613" to="4915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LncQAAADbAAAADwAAAGRycy9kb3ducmV2LnhtbESPQWsCMRSE7wX/Q3iCt5rVoshqFBEE&#10;K3ioeuntdfPcbLt5WZO4rv/eFAo9DjPzDbNYdbYWLflQOVYwGmYgiAunKy4VnE/b1xmIEJE11o5J&#10;wYMCrJa9lwXm2t35g9pjLEWCcMhRgYmxyaUMhSGLYega4uRdnLcYk/Sl1B7vCW5rOc6yqbRYcVow&#10;2NDGUPFzvFkF2affv79dd1/lvvje4tW0h+lEKjXod+s5iEhd/A//tXdawXgCv1/S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0udxAAAANsAAAAPAAAAAAAAAAAA&#10;AAAAAKECAABkcnMvZG93bnJldi54bWxQSwUGAAAAAAQABAD5AAAAkgMAAAAA&#10;" strokecolor="#23282b" strokeweight="0"/>
            <v:line id="Line 254" o:spid="_x0000_s1052" style="position:absolute;visibility:visible;mso-wrap-style:square" from="3536,11899" to="4915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V6sQAAADbAAAADwAAAGRycy9kb3ducmV2LnhtbESPQWsCMRSE7wX/Q3iCt5pV6VK2RhFB&#10;UMFDbS+9vW6em9XNy5rEdf33TaHQ4zAz3zDzZW8b0ZEPtWMFk3EGgrh0uuZKwefH5vkVRIjIGhvH&#10;pOBBAZaLwdMcC+3u/E7dMVYiQTgUqMDE2BZShtKQxTB2LXHyTs5bjEn6SmqP9wS3jZxmWS4t1pwW&#10;DLa0NlRejjerIPvy+93suv2u9uV5g1fTHfIXqdRo2K/eQETq43/4r73VCqY5/H5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dXqxAAAANsAAAAPAAAAAAAAAAAA&#10;AAAAAKECAABkcnMvZG93bnJldi54bWxQSwUGAAAAAAQABAD5AAAAkgMAAAAA&#10;" strokecolor="#23282b" strokeweight="0"/>
            <v:line id="Line 255" o:spid="_x0000_s1053" style="position:absolute;visibility:visible;mso-wrap-style:square" from="3536,14185" to="49155,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1wccQAAADbAAAADwAAAGRycy9kb3ducmV2LnhtbESPQWsCMRSE7wX/Q3iF3mq2llpZjSIF&#10;wQoetF68PTfPzbablzVJ1/XfG0HwOMzMN8xk1tlatORD5VjBWz8DQVw4XXGpYPezeB2BCBFZY+2Y&#10;FFwowGzae5pgrt2ZN9RuYykShEOOCkyMTS5lKAxZDH3XECfv6LzFmKQvpfZ4TnBby0GWDaXFitOC&#10;wYa+DBV/23+rINv71ff7aXkoV8XvAk+mXQ8/pFIvz918DCJSFx/he3upFQw+4f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XBxxAAAANsAAAAPAAAAAAAAAAAA&#10;AAAAAKECAABkcnMvZG93bnJldi54bWxQSwUGAAAAAAQABAD5AAAAkgMAAAAA&#10;" strokecolor="#23282b" strokeweight="0"/>
            <v:line id="Line 256" o:spid="_x0000_s1054" style="position:absolute;visibility:visible;mso-wrap-style:square" from="3536,16465" to="49155,16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A8EAAADbAAAADwAAAGRycy9kb3ducmV2LnhtbERPy2oCMRTdC/5DuEJ3TkZLRaZGkYJg&#10;hS58bLq7ndxORic3Y5KO0783C8Hl4bwXq942oiMfascKJlkOgrh0uuZKwem4Gc9BhIissXFMCv4p&#10;wGo5HCyw0O7Ge+oOsRIphEOBCkyMbSFlKA1ZDJlriRP367zFmKCvpPZ4S+G2kdM8n0mLNacGgy19&#10;GCovhz+rIP/2u8/X6/an2pXnDV5N9zV7k0q9jPr1O4hIfXyKH+6tVjBNY9OX9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UuQDwQAAANsAAAAPAAAAAAAAAAAAAAAA&#10;AKECAABkcnMvZG93bnJldi54bWxQSwUGAAAAAAQABAD5AAAAjwMAAAAA&#10;" strokecolor="#23282b" strokeweight="0"/>
            <v:line id="Line 257" o:spid="_x0000_s1055" style="position:absolute;visibility:visible;mso-wrap-style:square" from="3536,18751" to="49155,1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5BmMQAAADbAAAADwAAAGRycy9kb3ducmV2LnhtbESPQWsCMRSE7wX/Q3iF3mq2lkpdjSIF&#10;wQoetF68PTfPzbablzVJ1/XfG0HwOMzMN8xk1tlatORD5VjBWz8DQVw4XXGpYPezeP0EESKyxtox&#10;KbhQgNm09zTBXLszb6jdxlIkCIccFZgYm1zKUBiyGPquIU7e0XmLMUlfSu3xnOC2loMsG0qLFacF&#10;gw19GSr+tv9WQbb3q+/30/JQrorfBZ5Mux5+SKVenrv5GESkLj7C9/ZSKxiM4PYl/Q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kGYxAAAANsAAAAPAAAAAAAAAAAA&#10;AAAAAKECAABkcnMvZG93bnJldi54bWxQSwUGAAAAAAQABAD5AAAAkgMAAAAA&#10;" strokecolor="#23282b" strokeweight="0"/>
            <v:line id="Line 258" o:spid="_x0000_s1056" style="position:absolute;visibility:visible;mso-wrap-style:square" from="3536,21037" to="49155,2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2MEAAADbAAAADwAAAGRycy9kb3ducmV2LnhtbERPz2vCMBS+C/sfwht403SKMjpjGYKg&#10;gofpLru9NW9Nt+alTWKt//1yEDx+fL9XxWAb0ZMPtWMFL9MMBHHpdM2Vgs/zdvIKIkRkjY1jUnCj&#10;AMX6abTCXLsrf1B/ipVIIRxyVGBibHMpQ2nIYpi6ljhxP85bjAn6SmqP1xRuGznLsqW0WHNqMNjS&#10;xlD5d7pYBdmXP+zn3e67OpS/W+xMf1wupFLj5+H9DUSkIT7Ed/dOK5in9el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X7YwQAAANsAAAAPAAAAAAAAAAAAAAAA&#10;AKECAABkcnMvZG93bnJldi54bWxQSwUGAAAAAAQABAD5AAAAjwMAAAAA&#10;" strokecolor="#23282b" strokeweight="0"/>
            <v:line id="Line 259" o:spid="_x0000_s1057" style="position:absolute;visibility:visible;mso-wrap-style:square" from="3536,23323" to="49155,2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HbQ8QAAADbAAAADwAAAGRycy9kb3ducmV2LnhtbESPQWsCMRSE74L/ITyht5pVUcpqFBEE&#10;K/Sg9tLb6+a52XbzsiZx3f57IxQ8DjPzDbNYdbYWLflQOVYwGmYgiAunKy4VfJ62r28gQkTWWDsm&#10;BX8UYLXs9xaYa3fjA7XHWIoE4ZCjAhNjk0sZCkMWw9A1xMk7O28xJulLqT3eEtzWcpxlM2mx4rRg&#10;sKGNoeL3eLUKsi+/f59cdt/lvvjZ4sW0H7OpVOpl0K3nICJ18Rn+b++0gskIHl/SD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sdtDxAAAANsAAAAPAAAAAAAAAAAA&#10;AAAAAKECAABkcnMvZG93bnJldi54bWxQSwUGAAAAAAQABAD5AAAAkgMAAAAA&#10;" strokecolor="#23282b" strokeweight="0"/>
            <v:line id="Line 260" o:spid="_x0000_s1058" style="position:absolute;visibility:visible;mso-wrap-style:square" from="3536,25609" to="49155,2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5F8MAAADcAAAADwAAAGRycy9kb3ducmV2LnhtbERPz2vCMBS+D/wfwhN2m6luyqjGIoLg&#10;hB10u+z21jybavPSJlnt/vvlIOz48f1eFYNtRE8+1I4VTCcZCOLS6ZorBZ8fu6dXECEia2wck4Jf&#10;ClCsRw8rzLW78ZH6U6xECuGQowITY5tLGUpDFsPEtcSJOztvMSboK6k93lK4beQsyxbSYs2pwWBL&#10;W0Pl9fRjFWRf/vD23O2/q0N52WFn+vfFXCr1OB42SxCRhvgvvrv3WsHLPM1PZ9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8uRfDAAAA3AAAAA8AAAAAAAAAAAAA&#10;AAAAoQIAAGRycy9kb3ducmV2LnhtbFBLBQYAAAAABAAEAPkAAACRAwAAAAA=&#10;" strokecolor="#23282b" strokeweight="0"/>
            <v:shape id="Freeform 261" o:spid="_x0000_s1059" style="position:absolute;left:48202;top:20751;width:953;height:286;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iw8cA&#10;AADcAAAADwAAAGRycy9kb3ducmV2LnhtbESPT2vCQBTE7wW/w/IEL6VuLFYkZiPS4p+Lh6oUenvN&#10;PrPB7Ns0u5r47buFQo/DzPyGyZa9rcWNWl85VjAZJyCIC6crLhWcjuunOQgfkDXWjknBnTws88FD&#10;hql2Hb/T7RBKESHsU1RgQmhSKX1hyKIfu4Y4emfXWgxRtqXULXYRbmv5nCQzabHiuGCwoVdDxeVw&#10;tQpmm+v8q/vYPqL7Xk/3ZrP/7N+0UqNhv1qACNSH//Bfe6cVTF8m8HsmH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IsPHAAAA3AAAAA8AAAAAAAAAAAAAAAAAmAIAAGRy&#10;cy9kb3ducmV2LnhtbFBLBQYAAAAABAAEAPUAAACMAwAAAAA=&#10;" path="m,15r,l30,15,60,30r15,l105,30r15,15l150,45r,-15l135,15r-30,l90,15,60,,30,,,,,15xe" fillcolor="#23282b" stroked="f">
              <v:path arrowok="t" o:connecttype="custom" o:connectlocs="0,9525;0,9525;19050,9525;38100,19050;47625,19050;66675,19050;76200,28575;95250,28575;95250,19050;85725,9525;66675,9525;57150,9525;38100,0;19050,0;0,0;0,0;0,9525" o:connectangles="0,0,0,0,0,0,0,0,0,0,0,0,0,0,0,0,0"/>
            </v:shape>
            <v:rect id="Rectangle 262" o:spid="_x0000_s1060" style="position:absolute;left:48202;top:2075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IbMYA&#10;AADcAAAADwAAAGRycy9kb3ducmV2LnhtbESPQWvCQBSE7wX/w/KE3upGibbEbERsSyueklbo8ZF9&#10;JsHs25jdavz3bkHocZiZb5h0NZhWnKl3jWUF00kEgri0uuFKwffX+9MLCOeRNbaWScGVHKyy0UOK&#10;ibYXzulc+EoECLsEFdTed4mUrqzJoJvYjjh4B9sb9EH2ldQ9XgLctHIWRQtpsOGwUGNHm5rKY/Fr&#10;FPw87173691HLKfbIT7t8+M25zelHsfDegnC0+D/w/f2p1YQz2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IbMYAAADcAAAADwAAAAAAAAAAAAAAAACYAgAAZHJz&#10;L2Rvd25yZXYueG1sUEsFBgAAAAAEAAQA9QAAAIsDAAAAAA==&#10;" fillcolor="#23282b" stroked="f"/>
            <v:shape id="Freeform 263" o:spid="_x0000_s1061" style="position:absolute;left:47917;top:20751;width:285;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lvMUA&#10;AADcAAAADwAAAGRycy9kb3ducmV2LnhtbESPQWvCQBSE7wX/w/IEb3VjbUqJrmK1Suyt2ktvj+wz&#10;Ccm+Dburpv31rlDocZiZb5j5sjetuJDztWUFk3ECgriwuuZSwddx+/gKwgdkja1lUvBDHpaLwcMc&#10;M22v/EmXQyhFhLDPUEEVQpdJ6YuKDPqx7Yijd7LOYIjSlVI7vEa4aeVTkrxIgzXHhQo7WldUNIez&#10;UbDZ7FJ3pPz3bb/d+e/84z2lplFqNOxXMxCB+vAf/mvnWsFzOo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SW8xQAAANwAAAAPAAAAAAAAAAAAAAAAAJgCAABkcnMv&#10;ZG93bnJldi54bWxQSwUGAAAAAAQABAD1AAAAigMAAAAA&#10;" path="m,30r15,l45,15,45,,15,,,15,,30xe" fillcolor="#23282b" stroked="f">
              <v:path arrowok="t" o:connecttype="custom" o:connectlocs="0,19050;9525,19050;28575,9525;28575,0;9525,0;0,9525;0,19050" o:connectangles="0,0,0,0,0,0,0"/>
            </v:shape>
            <v:shape id="Freeform 264" o:spid="_x0000_s1062" style="position:absolute;left:47536;top:21037;width:285;height:28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BtcYA&#10;AADcAAAADwAAAGRycy9kb3ducmV2LnhtbESP0WrCQBRE34X+w3ILfRHd2Fop0TXEQkGLpVT7Adfs&#10;NQnJ3g3ZbRL/3i0IPg4zc4ZZJYOpRUetKy0rmE0jEMSZ1SXnCn6PH5M3EM4ja6wtk4ILOUjWD6MV&#10;xtr2/EPdweciQNjFqKDwvomldFlBBt3UNsTBO9vWoA+yzaVusQ9wU8vnKFpIgyWHhQIbei8oqw5/&#10;RsE3bz8vVdqb3eZrf3ppziSPNFbq6XFIlyA8Df4evrW3WsH8dQ7/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fBtcYAAADcAAAADwAAAAAAAAAAAAAAAACYAgAAZHJz&#10;L2Rvd25yZXYueG1sUEsFBgAAAAAEAAQA9QAAAIsDAAAAAA==&#10;" path="m15,45r,l30,30r,-15l45,15,15,r,15l,15,15,45xe" fillcolor="#23282b" stroked="f">
              <v:path arrowok="t" o:connecttype="custom" o:connectlocs="9525,28575;9525,28575;19050,19050;19050,9525;28575,9525;9525,0;9525,9525;9525,9525;0,9525;0,9525;9525,28575" o:connectangles="0,0,0,0,0,0,0,0,0,0,0"/>
            </v:shape>
            <v:rect id="Rectangle 265" o:spid="_x0000_s1063" style="position:absolute;left:47631;top:2132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QGMUA&#10;AADcAAAADwAAAGRycy9kb3ducmV2LnhtbESPT2vCQBTE7wW/w/KE3upGiVaiq4hWWvEU/4DHR/aZ&#10;BLNvY3bV9Nu7BaHHYWZ+w0znranEnRpXWlbQ70UgiDOrS84VHPbrjzEI55E1VpZJwS85mM86b1NM&#10;tH1wSvedz0WAsEtQQeF9nUjpsoIMup6tiYN3to1BH2STS93gI8BNJQdRNJIGSw4LBda0LCi77G5G&#10;welzuzoutt+x7G/a+HpML5uUv5R677aLCQhPrf8Pv9o/WkE8HML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VAYxQAAANwAAAAPAAAAAAAAAAAAAAAAAJgCAABkcnMv&#10;ZG93bnJldi54bWxQSwUGAAAAAAQABAD1AAAAigMAAAAA&#10;" fillcolor="#23282b" stroked="f"/>
            <v:shape id="Freeform 266" o:spid="_x0000_s1064" style="position:absolute;left:46774;top:20561;width:857;height:762;visibility:visible;mso-wrap-style:square;v-text-anchor:top" coordsize="13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OdsUA&#10;AADcAAAADwAAAGRycy9kb3ducmV2LnhtbESPwW7CMBBE70j8g7VI3IpDVUIVMKitmsKhl4ZeetvG&#10;SxIRr0NswP17jFSJ42hm3miW62BacabeNZYVTCcJCOLS6oYrBd+7/OEZhPPIGlvLpOCPHKxXw8ES&#10;M20v/EXnwlciQthlqKD2vsukdGVNBt3EdsTR29veoI+yr6Tu8RLhppWPSZJKgw3HhRo7equpPBQn&#10;oyB3nz4PH7O0/PkN7+3rJtXH+VGp8Si8LEB4Cv4e/m9vtYKnWQq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s52xQAAANwAAAAPAAAAAAAAAAAAAAAAAJgCAABkcnMv&#10;ZG93bnJldi54bWxQSwUGAAAAAAQABAD1AAAAigMAAAAA&#10;" path="m,15l15,30r30,l60,45r15,l75,60r15,l105,105r30,15l120,90,105,60,90,45,75,30r-15,l45,15,30,,,,,15xe" fillcolor="#23282b" stroked="f">
              <v:path arrowok="t" o:connecttype="custom" o:connectlocs="0,9525;9525,19050;28575,19050;38100,28575;47625,28575;47625,38100;57150,38100;66675,66675;85725,76200;76200,57150;76200,57150;66675,38100;57150,28575;47625,19050;38100,19050;28575,9525;19050,0;0,0;0,9525" o:connectangles="0,0,0,0,0,0,0,0,0,0,0,0,0,0,0,0,0,0,0"/>
            </v:shape>
            <v:shape id="Freeform 267" o:spid="_x0000_s1065" style="position:absolute;left:46393;top:20466;width:95;height:19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obMYA&#10;AADcAAAADwAAAGRycy9kb3ducmV2LnhtbESPS2sCMRSF94L/IVyhO81Y6oPRKGJbsAvBWm1xd5lc&#10;J8NMbqaTqOO/bwqFLg/n8XHmy9ZW4kqNLxwrGA4SEMSZ0wXnCg4fr/0pCB+QNVaOScGdPCwX3c4c&#10;U+1u/E7XfchFHGGfogITQp1K6TNDFv3A1cTRO7vGYoiyyaVu8BbHbSUfk2QsLRYcCQZrWhvKyv3F&#10;RojZ+fv2TX+djt+Tz+dpUpZ29KLUQ69dzUAEasN/+K+90QqeRh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sobMYAAADcAAAADwAAAAAAAAAAAAAAAACYAgAAZHJz&#10;L2Rvd25yZXYueG1sUEsFBgAAAAAEAAQA9QAAAIsDAAAAAA==&#10;" path="m,15r,l15,30,15,,,,,15xe" fillcolor="#23282b" stroked="f">
              <v:path arrowok="t" o:connecttype="custom" o:connectlocs="0,9525;0,9525;9525,19050;9525,0;0,0;0,0;0,9525" o:connectangles="0,0,0,0,0,0,0"/>
            </v:shape>
            <v:rect id="Rectangle 268" o:spid="_x0000_s1066" style="position:absolute;left:46393;top:20561;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hsQA&#10;AADcAAAADwAAAGRycy9kb3ducmV2LnhtbERPy2rCQBTdF/yH4Qrd1UlKWiU6BrEtrWQVH+Dykrkm&#10;wcydNDM16d93FgWXh/NeZaNpxY1611hWEM8iEMSl1Q1XCo6Hj6cFCOeRNbaWScEvOcjWk4cVptoO&#10;XNBt7ysRQtilqKD2vkuldGVNBt3MdsSBu9jeoA+wr6TucQjhppXPUfQqDTYcGmrsaFtTed3/GAXn&#10;ef522uSfiYx3Y/J9Kq67gt+VepyOmyUIT6O/i//dX1pB8hL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4bEAAAA3AAAAA8AAAAAAAAAAAAAAAAAmAIAAGRycy9k&#10;b3ducmV2LnhtbFBLBQYAAAAABAAEAPUAAACJAwAAAAA=&#10;" fillcolor="#23282b" stroked="f"/>
            <v:shape id="Freeform 269" o:spid="_x0000_s1067" style="position:absolute;left:45250;top:20466;width:1143;height:95;visibility:visible;mso-wrap-style:square;v-text-anchor:top" coordsize="1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5D8UA&#10;AADcAAAADwAAAGRycy9kb3ducmV2LnhtbESPzWvCQBTE7wX/h+UJXkrd+NXW6CpSIvQk+HHw+Mg+&#10;k2j27ZLdmvjfu4VCj8PM/IZZrjtTizs1vrKsYDRMQBDnVldcKDgdt2+fIHxA1lhbJgUP8rBe9V6W&#10;mGrb8p7uh1CICGGfooIyBJdK6fOSDPqhdcTRu9jGYIiyKaRusI1wU8txkrxLgxXHhRIdfZWU3w4/&#10;RsF10u4uH46Lm8sMv27O2VRiptSg320WIAJ14T/81/7WCqazO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3kPxQAAANwAAAAPAAAAAAAAAAAAAAAAAJgCAABkcnMv&#10;ZG93bnJldi54bWxQSwUGAAAAAAQABAD1AAAAigMAAAAA&#10;" path="m,15r15,l75,15r60,l180,15,180,,135,,75,,15,,,,,15xe" fillcolor="#23282b" stroked="f">
              <v:path arrowok="t" o:connecttype="custom" o:connectlocs="0,9525;9525,9525;47625,9525;85725,9525;114300,9525;114300,0;85725,0;47625,0;9525,0;0,0;0,9525" o:connectangles="0,0,0,0,0,0,0,0,0,0,0"/>
            </v:shape>
            <v:shape id="Freeform 270" o:spid="_x0000_s1068" style="position:absolute;left:43726;top:20466;width:1238;height:381;visibility:visible;mso-wrap-style:square;v-text-anchor:top" coordsize="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V0cMA&#10;AADcAAAADwAAAGRycy9kb3ducmV2LnhtbERPy2rCQBTdF/yH4Qpuik4qqUjqKBosuLHgA7q9zdwm&#10;wcyddGZM0r/vLAouD+e92gymER05X1tW8DJLQBAXVtdcKrhe3qdLED4ga2wsk4Jf8rBZj55WmGnb&#10;84m6cyhFDGGfoYIqhDaT0hcVGfQz2xJH7ts6gyFCV0rtsI/hppHzJFlIgzXHhgpbyisqbue7UfBa&#10;9vx52Ibd8Hz8yLuvdP9zTK5KTcbD9g1EoCE8xP/ug1aQLuL8eC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1V0cMAAADcAAAADwAAAAAAAAAAAAAAAACYAgAAZHJzL2Rv&#10;d25yZXYueG1sUEsFBgAAAAAEAAQA9QAAAIgDAAAAAA==&#10;" path="m,60l,45r30,l60,30r15,l135,15r60,l195,,135,,75,15r-30,l15,30,,30,,60xe" fillcolor="#23282b" stroked="f">
              <v:path arrowok="t" o:connecttype="custom" o:connectlocs="0,38100;0,28575;19050,28575;38100,19050;47625,19050;85725,9525;123825,9525;123825,0;85725,0;47625,9525;28575,9525;9525,19050;0,19050;0,19050;0,38100" o:connectangles="0,0,0,0,0,0,0,0,0,0,0,0,0,0,0"/>
            </v:shape>
            <v:shape id="Freeform 271" o:spid="_x0000_s1069" style="position:absolute;left:43535;top:20942;width:95;height:190;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PsYA&#10;AADcAAAADwAAAGRycy9kb3ducmV2LnhtbESPS2sCMRSF9wX/Q7hCdzVj8cVoFGkt2EVBbau4u0yu&#10;k2EmN9NJ1PHfm0Khy8N5fJzZorWVuFDjC8cK+r0EBHHmdMG5gq/Pt6cJCB+QNVaOScGNPCzmnYcZ&#10;ptpdeUuXXchFHGGfogITQp1K6TNDFn3P1cTRO7nGYoiyyaVu8BrHbSWfk2QkLRYcCQZrejGUlbuz&#10;jRCz8bePd304fv+M96+TpCztcKXUY7ddTkEEasN/+K+91goGoz7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fPsYAAADcAAAADwAAAAAAAAAAAAAAAACYAgAAZHJz&#10;L2Rvd25yZXYueG1sUEsFBgAAAAAEAAQA9QAAAIsDAAAAAA==&#10;" path="m15,30r,l15,15,15,,,,,15,15,30xe" fillcolor="#23282b" stroked="f">
              <v:path arrowok="t" o:connecttype="custom" o:connectlocs="9525,19050;9525,19050;9525,9525;9525,9525;9525,0;9525,0;0,0;0,0;0,9525;0,9525;0,9525;0,9525;9525,19050" o:connectangles="0,0,0,0,0,0,0,0,0,0,0,0,0"/>
            </v:shape>
            <v:rect id="Rectangle 272" o:spid="_x0000_s1070" style="position:absolute;left:43535;top:2103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0cQA&#10;AADcAAAADwAAAGRycy9kb3ducmV2LnhtbESPS4vCQBCE78L+h6EX9qYTJahER5F9oOIpPsBjk2mT&#10;YKYnmxk1/ntHEDwWVfUVNZ23phJXalxpWUG/F4EgzqwuOVew3/11xyCcR9ZYWSYFd3Iwn310ppho&#10;e+OUrlufiwBhl6CCwvs6kdJlBRl0PVsTB+9kG4M+yCaXusFbgJtKDqJoKA2WHBYKrOm7oOy8vRgF&#10;x9Hm57DYLGPZX7fx/yE9r1P+Verrs11MQHhq/Tv8aq+0gng4g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AtHEAAAA3AAAAA8AAAAAAAAAAAAAAAAAmAIAAGRycy9k&#10;b3ducmV2LnhtbFBLBQYAAAAABAAEAPUAAACJAwAAAAA=&#10;" fillcolor="#23282b" stroked="f"/>
            <v:shape id="Freeform 273" o:spid="_x0000_s1071" style="position:absolute;left:43249;top:21037;width:381;height:476;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oMUA&#10;AADcAAAADwAAAGRycy9kb3ducmV2LnhtbESPQWvCQBSE70L/w/IKvYhurEE0dZVaKHgS1Bw8vmZf&#10;k7TZt2F31eivdwXB4zAz3zDzZWcacSLna8sKRsMEBHFhdc2lgnz/PZiC8AFZY2OZFFzIw3Lx0ptj&#10;pu2Zt3TahVJECPsMFVQhtJmUvqjIoB/aljh6v9YZDFG6UmqH5wg3jXxPkok0WHNcqLClr4qK/93R&#10;KPj5c+tN/1DINL/OVnl9aGapHyn19tp9foAI1IVn+NFeawX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YSgxQAAANwAAAAPAAAAAAAAAAAAAAAAAJgCAABkcnMv&#10;ZG93bnJldi54bWxQSwUGAAAAAAQABAD1AAAAigMAAAAA&#10;" path="m,75r,l30,45,60,15,45,,15,30,,45,,75xe" fillcolor="#23282b" stroked="f">
              <v:path arrowok="t" o:connecttype="custom" o:connectlocs="0,47625;0,47625;19050,28575;38100,9525;28575,0;9525,19050;0,28575;0,28575;0,47625" o:connectangles="0,0,0,0,0,0,0,0,0"/>
            </v:shape>
            <v:rect id="Rectangle 274" o:spid="_x0000_s1072" style="position:absolute;left:43249;top:21513;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PsUA&#10;AADcAAAADwAAAGRycy9kb3ducmV2LnhtbESPT4vCMBTE7wt+h/AEb2vqUlypRhFXWcVT/QMeH82z&#10;LTYvtclq/fZGWPA4zMxvmMmsNZW4UeNKywoG/QgEcWZ1ybmCw371OQLhPLLGyjIpeJCD2bTzMcFE&#10;2zundNv5XAQIuwQVFN7XiZQuK8ig69uaOHhn2xj0QTa51A3eA9xU8iuKhtJgyWGhwJoWBWWX3Z9R&#10;cPre/hzn299YDjZtfD2ml03KS6V63XY+BuGp9e/wf3utFcTDG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8+xQAAANwAAAAPAAAAAAAAAAAAAAAAAJgCAABkcnMv&#10;ZG93bnJldi54bWxQSwUGAAAAAAQABAD1AAAAigMAAAAA&#10;" fillcolor="#23282b" stroked="f"/>
            <v:shape id="Freeform 275" o:spid="_x0000_s1073" style="position:absolute;left:42678;top:20942;width:571;height:571;visibility:visible;mso-wrap-style:square;v-text-anchor:top" coordsize="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1eMQA&#10;AADcAAAADwAAAGRycy9kb3ducmV2LnhtbESPQWvCQBSE74L/YXmCN90oNpToKkEQbA+tUfH8yD6T&#10;YPZt2N1q2l/fLQg9DjPzDbPa9KYVd3K+saxgNk1AEJdWN1wpOJ92k1cQPiBrbC2Tgm/ysFkPByvM&#10;tH1wQfdjqESEsM9QQR1Cl0npy5oM+qntiKN3tc5giNJVUjt8RLhp5TxJUmmw4bhQY0fbmsrb8cso&#10;2PPPRReHdFa8vdvcfeRya5JPpcajPl+CCNSH//CzvdcKFukL/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NXjEAAAA3AAAAA8AAAAAAAAAAAAAAAAAmAIAAGRycy9k&#10;b3ducmV2LnhtbFBLBQYAAAAABAAEAPUAAACJAwAAAAA=&#10;" path="m,15l15,30,45,60r15,l60,75r15,l90,90r,-30l75,60,60,45,30,15,15,,,15xe" fillcolor="#23282b" stroked="f">
              <v:path arrowok="t" o:connecttype="custom" o:connectlocs="0,9525;9525,19050;28575,38100;38100,38100;38100,47625;47625,47625;57150,57150;57150,38100;57150,38100;47625,38100;47625,38100;38100,28575;19050,9525;9525,0;0,9525" o:connectangles="0,0,0,0,0,0,0,0,0,0,0,0,0,0,0"/>
            </v:shape>
            <v:shape id="Freeform 276" o:spid="_x0000_s1074" style="position:absolute;left:42487;top:20656;width:96;height:191;visibility:visible;mso-wrap-style:square;v-text-anchor:top" coordsize="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HSsYA&#10;AADcAAAADwAAAGRycy9kb3ducmV2LnhtbESPS2vCQBSF9wX/w3AL3TWTiqaSOopYC7ooqH3R3SVz&#10;mwnJ3Ekzo8Z/7wiFLg/n8XGm89424kidrxwreEhSEMSF0xWXCt7fXu4nIHxA1tg4JgVn8jCfDW6m&#10;mGt34h0d96EUcYR9jgpMCG0upS8MWfSJa4mj9+M6iyHKrpS6w1Mct40cpmkmLVYcCQZbWhoq6v3B&#10;RojZ+vPrRn99f/w+fj5P0rq245VSd7f94glEoD78h//aa61glGVwPR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tHSsYAAADcAAAADwAAAAAAAAAAAAAAAACYAgAAZHJz&#10;L2Rvd25yZXYueG1sUEsFBgAAAAAEAAQA9QAAAIsDAAAAAA==&#10;" path="m,15r,l,30,15,15,,,,15xe" fillcolor="#23282b" stroked="f">
              <v:path arrowok="t" o:connecttype="custom" o:connectlocs="0,9525;0,9525;0,19050;9525,9525;0,0;0,0;0,9525" o:connectangles="0,0,0,0,0,0,0"/>
            </v:shape>
            <v:shape id="Freeform 277" o:spid="_x0000_s1075" style="position:absolute;left:42487;top:20656;width:96;height:9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KIMUA&#10;AADcAAAADwAAAGRycy9kb3ducmV2LnhtbESPT2sCMRTE7wW/Q3hCbzWr+Hc1il0oFqGHqhdvj83r&#10;ZunmZU1S3X77piB4HGbmN8xq09lGXMmH2rGC4SADQVw6XXOl4HR8e5mDCBFZY+OYFPxSgM2697TC&#10;XLsbf9L1ECuRIBxyVGBibHMpQ2nIYhi4ljh5X85bjEn6SmqPtwS3jRxl2VRarDktGGypMFR+H36s&#10;gv3QF7vJYk7FRb6aj+PYZ+ftTKnnfrddgojUxUf43n7XCsbTG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sogxQAAANwAAAAPAAAAAAAAAAAAAAAAAJgCAABkcnMv&#10;ZG93bnJldi54bWxQSwUGAAAAAAQABAD1AAAAigMAAAAA&#10;" path="m,l15,15,,xe" fillcolor="#23282b" stroked="f">
              <v:path arrowok="t" o:connecttype="custom" o:connectlocs="0,0;9525,9525;0,0;0,0" o:connectangles="0,0,0,0"/>
            </v:shape>
            <v:shape id="Freeform 278" o:spid="_x0000_s1076" style="position:absolute;left:41535;top:19894;width:952;height:857;visibility:visible;mso-wrap-style:square;v-text-anchor:top" coordsize="15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au8AA&#10;AADcAAAADwAAAGRycy9kb3ducmV2LnhtbERPS4vCMBC+L/gfwgje1lQRH12jiCAo7GV93Mdmti02&#10;k9JEW/31O4cFjx/fe7nuXKUe1ITSs4HRMAFFnHlbcm7gfNp9zkGFiGyx8kwGnhRgvep9LDG1vuUf&#10;ehxjriSEQ4oGihjrVOuQFeQwDH1NLNyvbxxGgU2ubYOthLtKj5Nkqh2WLA0F1rQtKLsd7056n7P2&#10;ep3z9/3gX68DXazb1gtjBv1u8wUqUhff4n/33hqYTGWtnJEjo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Dau8AAAADcAAAADwAAAAAAAAAAAAAAAACYAgAAZHJzL2Rvd25y&#10;ZXYueG1sUEsFBgAAAAAEAAQA9QAAAIUDAAAAAA==&#10;" path="m,15l15,30,75,90r75,45l150,120,90,75,30,15,15,,,15xe" fillcolor="#23282b" stroked="f">
              <v:path arrowok="t" o:connecttype="custom" o:connectlocs="0,9525;9525,19050;47625,57150;95250,85725;95250,76200;57150,47625;19050,9525;9525,0;0,9525" o:connectangles="0,0,0,0,0,0,0,0,0"/>
            </v:shape>
            <v:shape id="Freeform 279" o:spid="_x0000_s1077" style="position:absolute;left:40773;top:19227;width:667;height:572;visibility:visible;mso-wrap-style:square;v-text-anchor:top" coordsize="1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f1ccA&#10;AADcAAAADwAAAGRycy9kb3ducmV2LnhtbESPS2vDMBCE74X8B7GBXkItx7SmcaOE0OJSCATygNDb&#10;Yq0fxFoZS3Wcf18FCj0OM/MNs1yPphUD9a6xrGAexSCIC6sbrhScjvnTKwjnkTW2lknBjRysV5OH&#10;JWbaXnlPw8FXIkDYZaig9r7LpHRFTQZdZDvi4JW2N+iD7Cupe7wGuGllEsepNNhwWKixo/eaisvh&#10;xygYPu1ttkhnL8kWzx/alJvvfFcp9TgdN28gPI3+P/zX/tIKntMF3M+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039XHAAAA3AAAAA8AAAAAAAAAAAAAAAAAmAIAAGRy&#10;cy9kb3ducmV2LnhtbFBLBQYAAAAABAAEAPUAAACMAwAAAAA=&#10;" path="m,15r,l30,45,60,75,90,90,105,75,75,60,45,30,15,,,15xe" fillcolor="#23282b" stroked="f">
              <v:path arrowok="t" o:connecttype="custom" o:connectlocs="0,9525;0,9525;19050,28575;38100,47625;57150,57150;66675,47625;47625,38100;28575,19050;9525,0;9525,0;0,9525" o:connectangles="0,0,0,0,0,0,0,0,0,0,0"/>
            </v:shape>
            <v:rect id="Rectangle 280" o:spid="_x0000_s1078" style="position:absolute;left:40868;top:19227;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v4MMA&#10;AADcAAAADwAAAGRycy9kb3ducmV2LnhtbERPy2rCQBTdC/2H4Ra6MxNL0BIdRfpAxVXSBrq8ZK5J&#10;MHMnzUyT+PedRcHl4bw3u8m0YqDeNZYVLKIYBHFpdcOVgq/Pj/kLCOeRNbaWScGNHOy2D7MNptqO&#10;nNGQ+0qEEHYpKqi971IpXVmTQRfZjjhwF9sb9AH2ldQ9jiHctPI5jpfSYMOhocaOXmsqr/mvUfC9&#10;Or8V+/MhkYvTlPwU2fWU8btST4/Tfg3C0+Tv4n/3UStIVm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v4MMAAADcAAAADwAAAAAAAAAAAAAAAACYAgAAZHJzL2Rv&#10;d25yZXYueG1sUEsFBgAAAAAEAAQA9QAAAIgDAAAAAA==&#10;" fillcolor="#23282b" stroked="f"/>
            <v:shape id="Freeform 281" o:spid="_x0000_s1079" style="position:absolute;left:40297;top:18942;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2LsMA&#10;AADcAAAADwAAAGRycy9kb3ducmV2LnhtbESPwWrDMBBE74X+g9hCbo3sUpLgRg7FEBrIyWlyX6yt&#10;5dpaOZZqO38fFQo9DjPzhtnuZtuJkQbfOFaQLhMQxJXTDdcKzp/75w0IH5A1do5JwY087PLHhy1m&#10;2k1c0ngKtYgQ9hkqMCH0mZS+MmTRL11PHL0vN1gMUQ611ANOEW47+ZIkK2mx4bhgsKfCUNWefqyC&#10;NiXXr833dC3Kj+I2Xpw+lgelFk/z+xuIQHP4D/+1D1rB6zqF3zPxCM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N2LsMAAADcAAAADwAAAAAAAAAAAAAAAACYAgAAZHJzL2Rv&#10;d25yZXYueG1sUEsFBgAAAAAEAAQA9QAAAIgDAAAAAA==&#10;" path="m,30r15,l45,45,75,60,90,45,45,30,15,15,15,,,30xe" fillcolor="#23282b" stroked="f">
              <v:path arrowok="t" o:connecttype="custom" o:connectlocs="0,19050;9525,19050;28575,28575;47625,38100;57150,28575;28575,19050;9525,9525;9525,0;0,19050" o:connectangles="0,0,0,0,0,0,0,0,0"/>
            </v:shape>
            <v:shape id="Freeform 282" o:spid="_x0000_s1080" style="position:absolute;left:39630;top:18180;width:476;height:762;visibility:visible;mso-wrap-style:square;v-text-anchor:top" coordsize="7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zy8MA&#10;AADcAAAADwAAAGRycy9kb3ducmV2LnhtbESP3YrCMBSE7xd8h3AEb0TTFVGpRimCoBcu+PMAh+bY&#10;FpOT0GS1vr0RFvZymJlvmNWms0Y8qA2NYwXf4wwEcel0w5WC62U3WoAIEVmjcUwKXhRgs+59rTDX&#10;7sknepxjJRKEQ44K6hh9LmUoa7IYxs4TJ+/mWosxybaSusVnglsjJ1k2kxYbTgs1etrWVN7Pv1bB&#10;4XAfhuKipzNvfl6FN+E0PC6UGvS7YgkiUhf/w3/tvVYwnU/gcyYd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zy8MAAADcAAAADwAAAAAAAAAAAAAAAACYAgAAZHJzL2Rv&#10;d25yZXYueG1sUEsFBgAAAAAEAAQA9QAAAIgDAAAAAA==&#10;" path="m,15r,l15,15,30,30r,15l30,75,45,90r,15l60,105r,15l75,105r,-15l60,90r,-15l60,60r,-15l45,30r,-15l30,15,30,,15,,,,,15xe" fillcolor="#23282b" stroked="f">
              <v:path arrowok="t" o:connecttype="custom" o:connectlocs="0,9525;0,9525;9525,9525;9525,9525;19050,19050;19050,19050;19050,28575;19050,28575;19050,47625;28575,57150;28575,66675;38100,66675;38100,76200;38100,76200;47625,66675;47625,66675;47625,57150;38100,57150;38100,47625;38100,38100;38100,28575;28575,19050;28575,9525;19050,9525;19050,0;9525,0;0,0;0,0;0,9525" o:connectangles="0,0,0,0,0,0,0,0,0,0,0,0,0,0,0,0,0,0,0,0,0,0,0,0,0,0,0,0,0"/>
            </v:shape>
            <v:rect id="Rectangle 283" o:spid="_x0000_s1081" style="position:absolute;left:39630;top:1827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xl8YA&#10;AADcAAAADwAAAGRycy9kb3ducmV2LnhtbESPT2vCQBTE70K/w/IKvelGGxqJbkT6ByueYhU8PrKv&#10;SUj2bcxuNX77bkHocZiZ3zDL1WBacaHe1ZYVTCcRCOLC6ppLBYevj/EchPPIGlvLpOBGDlbZw2iJ&#10;qbZXzumy96UIEHYpKqi871IpXVGRQTexHXHwvm1v0AfZl1L3eA1w08pZFL1IgzWHhQo7eq2oaPY/&#10;RsEp2b0d17tNLKfbIT4f82ab87tST4/DegHC0+D/w/f2p1YQJ8/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kxl8YAAADcAAAADwAAAAAAAAAAAAAAAACYAgAAZHJz&#10;L2Rvd25yZXYueG1sUEsFBgAAAAAEAAQA9QAAAIsDAAAAAA==&#10;" fillcolor="#23282b" stroked="f"/>
            <v:shape id="Freeform 284" o:spid="_x0000_s1082" style="position:absolute;left:39249;top:18084;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T/sQA&#10;AADcAAAADwAAAGRycy9kb3ducmV2LnhtbESPT2sCMRTE7wW/Q3hCbzWrXaqsRlGp0FvxD3p9bJ7Z&#10;xc3LkkTd/fZNodDjMDO/YRarzjbiQT7UjhWMRxkI4tLpmo2C03H3NgMRIrLGxjEp6CnAajl4WWCh&#10;3ZP39DhEIxKEQ4EKqhjbQspQVmQxjFxLnLyr8xZjkt5I7fGZ4LaRkyz7kBZrTgsVtrStqLwd7lbB&#10;DjdrPJvztO9Nv5+MPy/fuX9X6nXYrecgInXxP/zX/tIK8mk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E/7EAAAA3AAAAA8AAAAAAAAAAAAAAAAAmAIAAGRycy9k&#10;b3ducmV2LnhtbFBLBQYAAAAABAAEAPUAAACJAwAAAAA=&#10;" path="m,15l30,30r30,l60,15,30,,15,,,15xe" fillcolor="#23282b" stroked="f">
              <v:path arrowok="t" o:connecttype="custom" o:connectlocs="0,9525;19050,19050;38100,19050;38100,9525;19050,0;9525,0;0,9525" o:connectangles="0,0,0,0,0,0,0"/>
            </v:shape>
            <v:shape id="Freeform 285" o:spid="_x0000_s1083" style="position:absolute;left:38677;top:17894;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EM8YA&#10;AADcAAAADwAAAGRycy9kb3ducmV2LnhtbESPzW7CMBCE75V4B2sr9QZOUUOrFIOg/Cj0Vuilt1W8&#10;TaLE68h2IfD0GAmpx9HMfKOZznvTiiM5X1tW8DxKQBAXVtdcKvg+bIZvIHxA1thaJgVn8jCfDR6m&#10;mGl74i867kMpIoR9hgqqELpMSl9UZNCPbEccvV/rDIYoXSm1w1OEm1aOk2QiDdYcFyrs6KOiotn/&#10;GQWr1TZ1B8ovy91m63/yz3VKTaPU02O/eAcRqA//4Xs71wpeXl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VEM8YAAADcAAAADwAAAAAAAAAAAAAAAACYAgAAZHJz&#10;L2Rvd25yZXYueG1sUEsFBgAAAAAEAAQA9QAAAIsDAAAAAA==&#10;" path="m,30r,l45,30r,-15l,,,30xe" fillcolor="#23282b" stroked="f">
              <v:path arrowok="t" o:connecttype="custom" o:connectlocs="0,19050;0,19050;28575,19050;28575,9525;0,0;0,0;0,19050" o:connectangles="0,0,0,0,0,0,0"/>
            </v:shape>
            <v:rect id="Rectangle 286" o:spid="_x0000_s1084" style="position:absolute;left:38677;top:1808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SD8YA&#10;AADcAAAADwAAAGRycy9kb3ducmV2LnhtbESPQWvCQBSE7wX/w/KE3pqNJaikriKt0oacEhU8PrKv&#10;STD7Ns1uNf333ULB4zAz3zCrzWg6caXBtZYVzKIYBHFldcu1guNh/7QE4Tyyxs4yKfghB5v15GGF&#10;qbY3Luha+loECLsUFTTe96mUrmrIoItsTxy8TzsY9EEOtdQD3gLcdPI5jufSYMthocGeXhuqLuW3&#10;UXBe5G+nbf6eyFk2Jl+n4pIVvFPqcTpuX0B4Gv09/N/+0AqSx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6SD8YAAADcAAAADwAAAAAAAAAAAAAAAACYAgAAZHJz&#10;L2Rvd25yZXYueG1sUEsFBgAAAAAEAAQA9QAAAIsDAAAAAA==&#10;" fillcolor="#23282b" stroked="f"/>
            <v:shape id="Freeform 287" o:spid="_x0000_s1085" style="position:absolute;left:37725;top:17799;width:952;height:285;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DTMcA&#10;AADcAAAADwAAAGRycy9kb3ducmV2LnhtbESPQWvCQBSE7wX/w/KEXkrdtIhKzEakovbioSqF3l6z&#10;z2ww+zZmVxP/fbdQ6HGYmW+YbNHbWtyo9ZVjBS+jBARx4XTFpYLjYf08A+EDssbaMSm4k4dFPnjI&#10;MNWu4w+67UMpIoR9igpMCE0qpS8MWfQj1xBH7+RaiyHKtpS6xS7CbS1fk2QiLVYcFww29GaoOO+v&#10;VsFkc519d5/bJ3SX9XhnNruvfqWVehz2yzmIQH34D/+137WC8XQKv2fi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gQ0zHAAAA3AAAAA8AAAAAAAAAAAAAAAAAmAIAAGRy&#10;cy9kb3ducmV2LnhtbFBLBQYAAAAABAAEAPUAAACMAwAAAAA=&#10;" path="m,15l30,30r45,l120,30r30,15l150,15r-30,l75,15,45,,15,,,15xe" fillcolor="#23282b" stroked="f">
              <v:path arrowok="t" o:connecttype="custom" o:connectlocs="0,9525;19050,19050;47625,19050;76200,19050;95250,28575;95250,9525;76200,9525;47625,9525;28575,0;9525,0;0,9525" o:connectangles="0,0,0,0,0,0,0,0,0,0,0"/>
            </v:shape>
            <v:shape id="Freeform 288" o:spid="_x0000_s1086" style="position:absolute;left:36963;top:17418;width:571;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fs78A&#10;AADcAAAADwAAAGRycy9kb3ducmV2LnhtbERPy4rCMBTdC/MP4Qqz01QZdOgYRQoygqv62F+aa1Nt&#10;bjpNpq1/bxaCy8N5rzaDrUVHra8cK5hNExDEhdMVlwrOp93kG4QPyBprx6TgQR4264/RClPtes6p&#10;O4ZSxBD2KSowITSplL4wZNFPXUMcuatrLYYI21LqFvsYbms5T5KFtFhxbDDYUGaouB//rYL7jFyz&#10;NLf+L8t/s0d3cfqQ75X6HA/bHxCBhvAWv9x7reBrGdfG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id+zvwAAANwAAAAPAAAAAAAAAAAAAAAAAJgCAABkcnMvZG93bnJl&#10;di54bWxQSwUGAAAAAAQABAD1AAAAhAMAAAAA&#10;" path="m,15r,l15,30,45,45,75,60,90,45,60,30,30,15,,,,15xe" fillcolor="#23282b" stroked="f">
              <v:path arrowok="t" o:connecttype="custom" o:connectlocs="0,9525;0,9525;9525,19050;28575,28575;47625,38100;57150,28575;38100,19050;19050,9525;0,0;0,0;0,9525" o:connectangles="0,0,0,0,0,0,0,0,0,0,0"/>
            </v:shape>
            <v:shape id="Freeform 289" o:spid="_x0000_s1087" style="position:absolute;left:36868;top:17418;width:95;height:6;visibility:visible;mso-wrap-style:square;v-text-anchor:top" coordsize="1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WAsEA&#10;AADcAAAADwAAAGRycy9kb3ducmV2LnhtbESP3YrCMBCF7wXfIYywd5qurH/VKFJYWLyz9gGGZmzL&#10;NpOaZLV9+40geHk4Px9nd+hNK+7kfGNZwecsAUFcWt1wpaC4fE/XIHxA1thaJgUDeTjsx6Mdpto+&#10;+Ez3PFQijrBPUUEdQpdK6cuaDPqZ7Yijd7XOYIjSVVI7fMRx08p5kiylwYYjocaOsprK3/zPRK4+&#10;L+Y2ybviZrPK5Vkjh9Og1MekP25BBOrDO/xq/2gFX6sNPM/EI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VFgLBAAAA3AAAAA8AAAAAAAAAAAAAAAAAmAIAAGRycy9kb3du&#10;cmV2LnhtbFBLBQYAAAAABAAEAPUAAACGAwAAAAA=&#10;" path="m15,l,,15,xe" fillcolor="#23282b" stroked="f">
              <v:path arrowok="t" o:connecttype="custom" o:connectlocs="9525,0;0,0;9525,0;9525,0" o:connectangles="0,0,0,0"/>
            </v:shape>
            <v:shape id="Freeform 290" o:spid="_x0000_s1088" style="position:absolute;left:36296;top:17227;width:667;height:286;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Vq8UA&#10;AADcAAAADwAAAGRycy9kb3ducmV2LnhtbESPT2vCQBTE7wW/w/IEb3WToMVGV5FC0at/Ks3tmX1N&#10;QrNvw+6q8du7QqHHYWZ+wyxWvWnFlZxvLCtIxwkI4tLqhisFx8Pn6wyED8gaW8uk4E4eVsvBywJz&#10;bW+8o+s+VCJC2OeooA6hy6X0ZU0G/dh2xNH7sc5giNJVUju8RbhpZZYkb9Jgw3Ghxo4+aip/9xej&#10;oDi4zXr6/XWenNLkfty+d9MiLZQaDfv1HESgPvyH/9pbrSDLJ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ZWrxQAAANwAAAAPAAAAAAAAAAAAAAAAAJgCAABkcnMv&#10;ZG93bnJldi54bWxQSwUGAAAAAAQABAD1AAAAigMAAAAA&#10;" path="m,15r,l15,30r15,l45,30,75,45r30,l105,30,75,15r-15,l30,,15,,,15xe" fillcolor="#23282b" stroked="f">
              <v:path arrowok="t" o:connecttype="custom" o:connectlocs="0,9525;0,9525;9525,19050;19050,19050;28575,19050;47625,28575;66675,28575;66675,19050;47625,9525;38100,9525;19050,0;9525,0;9525,0;9525,0;0,9525" o:connectangles="0,0,0,0,0,0,0,0,0,0,0,0,0,0,0"/>
            </v:shape>
            <v:shape id="Freeform 291" o:spid="_x0000_s1089" style="position:absolute;left:35820;top:16941;width:286;height:28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6NcEA&#10;AADcAAAADwAAAGRycy9kb3ducmV2LnhtbERPzYrCMBC+L/gOYQQvi6Z2QaQaiwoLuijLqg8wNmNb&#10;2kxKk7X17c1B8Pjx/S/T3tTiTq0rLSuYTiIQxJnVJecKLufv8RyE88gaa8uk4EEO0tXgY4mJth3/&#10;0f3kcxFC2CWooPC+SaR0WUEG3cQ2xIG72dagD7DNpW6xC+GmlnEUzaTBkkNDgQ1tC8qq079R8Mu7&#10;n0e17sx+czxcv5obyTN9KjUa9usFCE+9f4tf7p1WEMd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3ejXBAAAA3AAAAA8AAAAAAAAAAAAAAAAAmAIAAGRycy9kb3du&#10;cmV2LnhtbFBLBQYAAAAABAAEAPUAAACGAwAAAAA=&#10;" path="m,15r,l30,30r,15l45,30,30,15,15,,,15xe" fillcolor="#23282b" stroked="f">
              <v:path arrowok="t" o:connecttype="custom" o:connectlocs="0,9525;0,9525;19050,19050;19050,28575;28575,19050;19050,9525;9525,0;9525,0;0,9525" o:connectangles="0,0,0,0,0,0,0,0,0"/>
            </v:shape>
            <v:rect id="Rectangle 292" o:spid="_x0000_s1090" style="position:absolute;left:35820;top:1703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OrMQA&#10;AADbAAAADwAAAGRycy9kb3ducmV2LnhtbESPS4vCQBCE7wv+h6EFb+vEB65ER5FVWcVTfIDHJtMm&#10;wUxPNjNq9t87grDHoqq+oqbzxpTiTrUrLCvodSMQxKnVBWcKjof15xiE88gaS8uk4I8czGetjynG&#10;2j44ofveZyJA2MWoIPe+iqV0aU4GXddWxMG72NqgD7LOpK7xEeCmlP0oGkmDBYeFHCv6zim97m9G&#10;wflrtzwtdj9D2ds2w99Tct0mvFKq024WExCeGv8ffrc3WsGgD68v4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TqzEAAAA2wAAAA8AAAAAAAAAAAAAAAAAmAIAAGRycy9k&#10;b3ducmV2LnhtbFBLBQYAAAAABAAEAPUAAACJAwAAAAA=&#10;" fillcolor="#23282b" stroked="f"/>
            <v:shape id="Freeform 293" o:spid="_x0000_s1091" style="position:absolute;left:34867;top:16751;width:1048;height:286;visibility:visible;mso-wrap-style:square;v-text-anchor:top" coordsize="1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Sw8UA&#10;AADbAAAADwAAAGRycy9kb3ducmV2LnhtbESP0WrCQBRE3wv9h+UWfJG6sYJIdA2NELGUglU/4JK9&#10;JsHdu2l2m8S/7xYKfRxm5gyzyUZrRE+dbxwrmM8SEMSl0w1XCi7n4nkFwgdkjcYxKbiTh2z7+LDB&#10;VLuBP6k/hUpECPsUFdQhtKmUvqzJop+5ljh6V9dZDFF2ldQdDhFujXxJkqW02HBcqLGlXU3l7fRt&#10;FUz58LY6D/v8a7n/MM3xPS+mZlRq8jS+rkEEGsN/+K990AoWC/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ZLDxQAAANsAAAAPAAAAAAAAAAAAAAAAAJgCAABkcnMv&#10;ZG93bnJldi54bWxQSwUGAAAAAAQABAD1AAAAigMAAAAA&#10;" path="m,30r45,l75,30r45,15l150,45,165,30,120,15r-30,l45,15,15,,,30xe" fillcolor="#23282b" stroked="f">
              <v:path arrowok="t" o:connecttype="custom" o:connectlocs="0,19050;28575,19050;47625,19050;76200,28575;95250,28575;104775,19050;76200,9525;57150,9525;28575,9525;9525,0;0,19050" o:connectangles="0,0,0,0,0,0,0,0,0,0,0"/>
            </v:shape>
            <v:shape id="Freeform 294" o:spid="_x0000_s1092" style="position:absolute;left:33439;top:16370;width:1238;height:476;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oPMQA&#10;AADbAAAADwAAAGRycy9kb3ducmV2LnhtbESPwW7CMBBE70j8g7VIvYFDWlUlxSAELeJQDgQ+YBVv&#10;46jxOrLdJP17XKlSj6OZeaNZb0fbip58aBwrWC4yEMSV0w3XCm7X9/kLiBCRNbaOScEPBdhuppM1&#10;FtoNfKG+jLVIEA4FKjAxdoWUoTJkMSxcR5y8T+ctxiR9LbXHIcFtK/Mse5YWG04LBjvaG6q+ym+r&#10;4Jx9mJM89G9mdRyuZe3zm1/lSj3Mxt0riEhj/A//tU9aweMT/H5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6DzEAAAA2wAAAA8AAAAAAAAAAAAAAAAAmAIAAGRycy9k&#10;b3ducmV2LnhtbFBLBQYAAAAABAAEAPUAAACJAwAAAAA=&#10;" path="m,15r30,l60,30,90,45r60,15l180,75,195,45r-30,l90,15r-30,l30,,,,,15xe" fillcolor="#23282b" stroked="f">
              <v:path arrowok="t" o:connecttype="custom" o:connectlocs="0,9525;19050,9525;38100,19050;57150,28575;95250,38100;114300,47625;123825,28575;104775,28575;57150,9525;38100,9525;19050,0;0,0;0,9525" o:connectangles="0,0,0,0,0,0,0,0,0,0,0,0,0"/>
            </v:shape>
            <v:shape id="Freeform 295" o:spid="_x0000_s1093" style="position:absolute;left:32581;top:16370;width:572;height:381;visibility:visible;mso-wrap-style:square;v-text-anchor:top" coordsize="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8UocMA&#10;AADbAAAADwAAAGRycy9kb3ducmV2LnhtbESPT2vCQBTE7wW/w/KE3urGSqtEV5GAKPQU/9wf2Wc2&#10;mn2bZtckfvtuodDjMDO/YVabwdaio9ZXjhVMJwkI4sLpiksF59PubQHCB2SNtWNS8CQPm/XoZYWp&#10;dj3n1B1DKSKEfYoKTAhNKqUvDFn0E9cQR+/qWoshyraUusU+wm0t35PkU1qsOC4YbCgzVNyPD6vg&#10;PiXXzM2t/87yffbsLk5/5QelXsfDdgki0BD+w3/tg1Yw+4D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8UocMAAADbAAAADwAAAAAAAAAAAAAAAACYAgAAZHJzL2Rv&#10;d25yZXYueG1sUEsFBgAAAAAEAAQA9QAAAIgDAAAAAA==&#10;" path="m,60r,l30,45,60,30,75,15r15,l90,,75,,60,,45,15,15,30,,45,,60xe" fillcolor="#23282b" stroked="f">
              <v:path arrowok="t" o:connecttype="custom" o:connectlocs="0,38100;0,38100;19050,28575;38100,19050;47625,9525;47625,9525;57150,9525;57150,0;47625,0;38100,0;28575,9525;9525,19050;0,28575;0,28575;0,38100" o:connectangles="0,0,0,0,0,0,0,0,0,0,0,0,0,0,0"/>
            </v:shape>
            <v:rect id="Rectangle 296" o:spid="_x0000_s1094" style="position:absolute;left:32581;top:1665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Ir8QA&#10;AADbAAAADwAAAGRycy9kb3ducmV2LnhtbESPT4vCMBTE7wt+h/AEb2vqKq5Uo8iqqHiqf8Djo3m2&#10;xealNlG7394sCHscZuY3zGTWmFI8qHaFZQW9bgSCOLW64EzB8bD6HIFwHlljaZkU/JKD2bT1McFY&#10;2ycn9Nj7TAQIuxgV5N5XsZQuzcmg69qKOHgXWxv0QdaZ1DU+A9yU8iuKhtJgwWEhx4p+ckqv+7tR&#10;cP7eLU7z3Xoge9tmcDsl123CS6U67WY+BuGp8f/hd3ujFfSH8Pcl/AA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SK/EAAAA2wAAAA8AAAAAAAAAAAAAAAAAmAIAAGRycy9k&#10;b3ducmV2LnhtbFBLBQYAAAAABAAEAPUAAACJAwAAAAA=&#10;" fillcolor="#23282b" stroked="f"/>
            <v:shape id="Freeform 297" o:spid="_x0000_s1095" style="position:absolute;left:32010;top:16656;width:571;height:285;visibility:visible;mso-wrap-style:square;v-text-anchor:top" coordsize="9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yxsMA&#10;AADbAAAADwAAAGRycy9kb3ducmV2LnhtbESPQWvCQBSE7wX/w/IEb/WlSqukriKFgrcSK/X6zL4m&#10;odm3MbvGpL++Kwg9DjPzDbPa9LZWHbe+cqLhaZqAYsmdqaTQcPh8f1yC8oHEUO2ENQzsYbMePawo&#10;Ne4qGXf7UKgIEZ+ShjKEJkX0ecmW/NQ1LNH7dq2lEGVboGnpGuG2xlmSvKClSuJCSQ2/lZz/7C9W&#10;gz8Pp9kBTxl+dR/Z8tnIgL9HrSfjfvsKKnAf/sP39s5omC/g9iX+A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NyxsMAAADbAAAADwAAAAAAAAAAAAAAAACYAgAAZHJzL2Rv&#10;d25yZXYueG1sUEsFBgAAAAAEAAQA9QAAAIgDAAAAAA==&#10;" path="m,45l15,30r45,l90,15,90,,45,15r-30,l,15,,45xe" fillcolor="#23282b" stroked="f">
              <v:path arrowok="t" o:connecttype="custom" o:connectlocs="0,28575;9525,19050;38100,19050;57150,9525;57150,0;28575,9525;9525,9525;0,9525;0,28575" o:connectangles="0,0,0,0,0,0,0,0,0"/>
            </v:shape>
            <v:shape id="Freeform 298" o:spid="_x0000_s1096" style="position:absolute;left:31629;top:16846;width:95;height:95;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OK8IA&#10;AADbAAAADwAAAGRycy9kb3ducmV2LnhtbERPz2vCMBS+D/wfwhN2s6luc64aRQtjQ/Cg7rLbo3k2&#10;xealJpl2//1yEHb8+H4vVr1txZV8aBwrGGc5COLK6YZrBV/H99EMRIjIGlvHpOCXAqyWg4cFFtrd&#10;eE/XQ6xFCuFQoAITY1dIGSpDFkPmOuLEnZy3GBP0tdQebynctnKS51NpseHUYLCj0lB1PvxYBdux&#10;Lz9e3mZUXuTG7I7PPv9evyr1OOzXcxCR+vgvvrs/tYKnNDZ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Y4rwgAAANsAAAAPAAAAAAAAAAAAAAAAAJgCAABkcnMvZG93&#10;bnJldi54bWxQSwUGAAAAAAQABAD1AAAAhwMAAAAA&#10;" path="m,15r,l15,15,15,,,,,15xe" fillcolor="#23282b" stroked="f">
              <v:path arrowok="t" o:connecttype="custom" o:connectlocs="0,9525;0,9525;9525,9525;9525,0;0,0;0,0;0,9525" o:connectangles="0,0,0,0,0,0,0"/>
            </v:shape>
            <v:rect id="Rectangle 299" o:spid="_x0000_s1097" style="position:absolute;left:31629;top:1694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3cYA&#10;AADbAAAADwAAAGRycy9kb3ducmV2LnhtbESPW2vCQBSE3wv9D8sRfKubVPGSZhWpllZ8ihfo4yF7&#10;TILZs2l2q+m/7wqCj8PMfMOki87U4kKtqywriAcRCOLc6ooLBYf9x8sUhPPIGmvLpOCPHCzmz08p&#10;JtpeOaPLzhciQNglqKD0vkmkdHlJBt3ANsTBO9nWoA+yLaRu8RrgppavUTSWBisOCyU29F5Sft79&#10;GgXfk+3quNx+jmS86UY/x+y8yXitVL/XLd9AeOr8I3xvf2kFwxncvo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c3cYAAADbAAAADwAAAAAAAAAAAAAAAACYAgAAZHJz&#10;L2Rvd25yZXYueG1sUEsFBgAAAAAEAAQA9QAAAIsDAAAAAA==&#10;" fillcolor="#23282b" stroked="f"/>
            <v:shape id="Freeform 300" o:spid="_x0000_s1098" style="position:absolute;left:30778;top:16846;width:851;height:191;visibility:visible;mso-wrap-style:square;v-text-anchor:top" coordsize="1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Dxb8A&#10;AADbAAAADwAAAGRycy9kb3ducmV2LnhtbERPzWrCQBC+F3yHZYReSt0otrTRVdJSoVejDzBkx2Qx&#10;Oxt2V5O+fedQ6PHj+9/uJ9+rO8XkAhtYLgpQxE2wjlsD59Ph+Q1UysgW+8Bk4IcS7Hezhy2WNox8&#10;pHudWyUhnEo00OU8lFqnpiOPaREGYuEuIXrMAmOrbcRRwn2vV0Xxqj06loYOB/rsqLnWNy8ly/r4&#10;MrpDfP8Y3NcZV9X6yVXGPM6nagMq05T/xX/ub2tgLevli/wAv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gPFvwAAANsAAAAPAAAAAAAAAAAAAAAAAJgCAABkcnMvZG93bnJl&#10;di54bWxQSwUGAAAAAAQABAD1AAAAhAMAAAAA&#10;" path="m,30r,l30,30,44,15r15,l74,15r30,15l134,15,134,,104,,74,,59,,44,,15,,,15,,30xe" fillcolor="#23282b" stroked="f">
              <v:path arrowok="t" o:connecttype="custom" o:connectlocs="0,19050;0,19050;19050,19050;27940,9525;37465,9525;46990,9525;66040,19050;85090,9525;85090,0;66040,0;46990,0;37465,0;27940,0;9525,0;0,9525;0,9525;0,19050" o:connectangles="0,0,0,0,0,0,0,0,0,0,0,0,0,0,0,0,0"/>
            </v:shape>
            <v:rect id="Rectangle 301" o:spid="_x0000_s1099" style="position:absolute;left:30778;top:1694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jpsQA&#10;AADbAAAADwAAAGRycy9kb3ducmV2LnhtbESPQWvCQBSE74L/YXmCN91EgpXUVURbWvEUrdDjI/ua&#10;BLNvY3bV+O9doeBxmJlvmPmyM7W4UusqywricQSCOLe64kLBz+FzNAPhPLLG2jIpuJOD5aLfm2Oq&#10;7Y0zuu59IQKEXYoKSu+bVEqXl2TQjW1DHLw/2xr0QbaF1C3eAtzUchJFU2mw4rBQYkPrkvLT/mIU&#10;/L7tNsfV7iuR8bZLzsfstM34Q6nhoFu9g/DU+Vf4v/2tFS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o6bEAAAA2wAAAA8AAAAAAAAAAAAAAAAAmAIAAGRycy9k&#10;b3ducmV2LnhtbFBLBQYAAAAABAAEAPUAAACJAwAAAAA=&#10;" fillcolor="#23282b" stroked="f"/>
            <v:shape id="Freeform 302" o:spid="_x0000_s1100" style="position:absolute;left:30492;top:16941;width:286;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wncQA&#10;AADbAAAADwAAAGRycy9kb3ducmV2LnhtbESPzWrDMBCE74W8g9hAb43c0JTiRDbNL25uTXrpbbE2&#10;trG1MpKSOHn6qlDocZiZb5hFPphOXMj5xrKC50kCgri0uuFKwddx+/QGwgdkjZ1lUnAjD3k2elhg&#10;qu2VP+lyCJWIEPYpKqhD6FMpfVmTQT+xPXH0TtYZDFG6SmqH1wg3nZwmyas02HBcqLGnVU1lezgb&#10;Bev1buaOVNyXH9ud/y72mxm1rVKP4+F9DiLQEP7Df+1CK3iZwu+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sJ3EAAAA2wAAAA8AAAAAAAAAAAAAAAAAmAIAAGRycy9k&#10;b3ducmV2LnhtbFBLBQYAAAAABAAEAPUAAACJAwAAAAA=&#10;" path="m,30r,l30,15r15,l45,,15,,,,,30xe" fillcolor="#23282b" stroked="f">
              <v:path arrowok="t" o:connecttype="custom" o:connectlocs="0,19050;0,19050;19050,9525;28575,9525;28575,0;9525,0;0,0;0,0;0,19050" o:connectangles="0,0,0,0,0,0,0,0,0"/>
            </v:shape>
            <v:shape id="Freeform 303" o:spid="_x0000_s1101" style="position:absolute;left:29349;top:17037;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ic8QA&#10;AADbAAAADwAAAGRycy9kb3ducmV2LnhtbESP3WrCQBSE7wu+w3KE3tWNPxSNrqJiqzci/jzAIXtM&#10;gtmzIXvU9O27BaGXw8x8w8wWravUg5pQejbQ7yWgiDNvS84NXM5fH2NQQZAtVp7JwA8FWMw7bzNM&#10;rX/ykR4nyVWEcEjRQCFSp1qHrCCHoedr4uhdfeNQomxybRt8Rrir9CBJPrXDkuNCgTWtC8pup7sz&#10;UE+22fdhP1qtJset21yHN3FyMea92y6noIRa+Q+/2jtrYDSEvy/xB+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oInPEAAAA2wAAAA8AAAAAAAAAAAAAAAAAmAIAAGRycy9k&#10;b3ducmV2LnhtbFBLBQYAAAAABAAEAPUAAACJAwAAAAA=&#10;" path="m,60r,l15,60r15,l60,60,75,45,105,30,135,15,120,,90,15,60,30r-15,l30,45r-15,l,45,,60xe" fillcolor="#23282b" stroked="f">
              <v:path arrowok="t" o:connecttype="custom" o:connectlocs="0,38100;0,38100;9525,38100;19050,38100;38100,38100;47625,28575;66675,19050;85725,9525;76200,0;57150,9525;38100,19050;28575,19050;19050,28575;9525,28575;0,28575;0,28575;0,38100" o:connectangles="0,0,0,0,0,0,0,0,0,0,0,0,0,0,0,0,0"/>
            </v:shape>
            <v:rect id="Rectangle 304" o:spid="_x0000_s1102" style="position:absolute;left:29349;top:1741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APsUA&#10;AADbAAAADwAAAGRycy9kb3ducmV2LnhtbESPzWrDMBCE74W+g9hCb7WcYtrgRAkhP7QmJzsN9LhY&#10;G9vEWrmWGrtvHwUKOQ4z8w0zX46mFRfqXWNZwSSKQRCXVjdcKfg67F6mIJxH1thaJgV/5GC5eHyY&#10;Y6rtwDldCl+JAGGXooLa+y6V0pU1GXSR7YiDd7K9QR9kX0nd4xDgppWvcfwmDTYcFmrsaF1TeS5+&#10;jYLv9/3muNp/JHKSjcnPMT9nOW+Ven4aVzMQnkZ/D/+3P7WCJIHbl/A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AA+xQAAANsAAAAPAAAAAAAAAAAAAAAAAJgCAABkcnMv&#10;ZG93bnJldi54bWxQSwUGAAAAAAQABAD1AAAAigMAAAAA&#10;" fillcolor="#23282b" stroked="f"/>
            <v:shape id="Freeform 305" o:spid="_x0000_s1103" style="position:absolute;left:28968;top:17227;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oqMMA&#10;AADbAAAADwAAAGRycy9kb3ducmV2LnhtbESPT2sCMRTE7wW/Q3iCt5rVWi1bo9ii4K34B70+Nq/Z&#10;pZuXJUl199sbQfA4zMxvmPmytbW4kA+VYwWjYQaCuHC6YqPgeNi8foAIEVlj7ZgUdBRguei9zDHX&#10;7so7uuyjEQnCIUcFZYxNLmUoSrIYhq4hTt6v8xZjkt5I7fGa4LaW4yybSosVp4USG/ouqfjb/1sF&#10;G/xa4cmcZl1nut14tD7/TPybUoN+u/oEEamNz/CjvdUKJu9w/5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oqMMAAADbAAAADwAAAAAAAAAAAAAAAACYAgAAZHJzL2Rv&#10;d25yZXYueG1sUEsFBgAAAAAEAAQA9QAAAIgDAAAAAA==&#10;" path="m,15r15,l30,30r30,l60,15r-15,l15,,,15xe" fillcolor="#23282b" stroked="f">
              <v:path arrowok="t" o:connecttype="custom" o:connectlocs="0,9525;9525,9525;19050,19050;38100,19050;38100,9525;28575,9525;9525,0;9525,0;0,9525" o:connectangles="0,0,0,0,0,0,0,0,0"/>
            </v:shape>
            <v:shape id="Freeform 306" o:spid="_x0000_s1104" style="position:absolute;left:27825;top:16656;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uoMEA&#10;AADbAAAADwAAAGRycy9kb3ducmV2LnhtbESP3YrCMBCF7wXfIYzgnaZWKdI1igqKVwvb9gFmm7Et&#10;NpPSRK0+/WZhYS8P5+fjbHaDacWDetdYVrCYRyCIS6sbrhQU+Wm2BuE8ssbWMil4kYPddjzaYKrt&#10;k7/okflKhBF2KSqove9SKV1Zk0E3tx1x8K62N+iD7Cupe3yGcdPKOIoSabDhQKixo2NN5S27mwDB&#10;78Kcl+tV67I8fvtDEuefiVLTybD/AOFp8P/hv/ZFK1gl8Psl/A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XrqDBAAAA2wAAAA8AAAAAAAAAAAAAAAAAmAIAAGRycy9kb3du&#10;cmV2LnhtbFBLBQYAAAAABAAEAPUAAACGAwAAAAA=&#10;" path="m,15r,l45,30,75,45r30,15l150,75r,-15l120,45,90,30,45,15,15,,,15xe" fillcolor="#23282b" stroked="f">
              <v:path arrowok="t" o:connecttype="custom" o:connectlocs="0,9525;0,9525;28575,19050;47625,28575;66675,38100;95250,47625;95250,38100;76200,28575;57150,19050;28575,9525;9525,0;9525,0;0,9525" o:connectangles="0,0,0,0,0,0,0,0,0,0,0,0,0"/>
            </v:shape>
            <v:rect id="Rectangle 307" o:spid="_x0000_s1105" style="position:absolute;left:27920;top:1665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eScQA&#10;AADbAAAADwAAAGRycy9kb3ducmV2LnhtbESPT4vCMBTE74LfITzBm6ZKWZdqFNGVXfFU/4DHR/Ns&#10;i81Lt8lq/fZGEPY4zMxvmNmiNZW4UeNKywpGwwgEcWZ1ybmC42Ez+AThPLLGyjIpeJCDxbzbmWGi&#10;7Z1Tuu19LgKEXYIKCu/rREqXFWTQDW1NHLyLbQz6IJtc6gbvAW4qOY6iD2mw5LBQYE2rgrLr/s8o&#10;OE9269Ny9x3L0baNf0/pdZvyl1L9XrucgvDU+v/wu/2jFcQ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nknEAAAA2wAAAA8AAAAAAAAAAAAAAAAAmAIAAGRycy9k&#10;b3ducmV2LnhtbFBLBQYAAAAABAAEAPUAAACJAwAAAAA=&#10;" fillcolor="#23282b" stroked="f"/>
            <v:shape id="Freeform 308" o:spid="_x0000_s1106" style="position:absolute;left:27635;top:16560;width:285;height:191;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Hd8EA&#10;AADbAAAADwAAAGRycy9kb3ducmV2LnhtbERPu27CMBTdkfgH6yJ1Iw5VQSjFIB4FBTagS7er+DaJ&#10;El9Htgtpv74ekBiPznux6k0rbuR8bVnBJElBEBdW11wq+Lzux3MQPiBrbC2Tgl/ysFoOBwvMtL3z&#10;mW6XUIoYwj5DBVUIXSalLyoy6BPbEUfu2zqDIUJXSu3wHsNNK1/TdCYN1hwbKuxoW1HRXH6Mgt3u&#10;MHVXyv82x/3Bf+Wnjyk1jVIvo379DiJQH57ihzvXCt7i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h3fBAAAA2wAAAA8AAAAAAAAAAAAAAAAAmAIAAGRycy9kb3du&#10;cmV2LnhtbFBLBQYAAAAABAAEAPUAAACGAwAAAAA=&#10;" path="m,15l,,45,15,30,30,,15xe" fillcolor="#23282b" stroked="f">
              <v:path arrowok="t" o:connecttype="custom" o:connectlocs="0,9525;0,0;28575,9525;19050,19050;0,9525" o:connectangles="0,0,0,0,0"/>
            </v:shape>
            <v:shape id="Freeform 309" o:spid="_x0000_s1107" style="position:absolute;left:26396;top:16186;width:953;height:374;visibility:visible;mso-wrap-style:square;v-text-anchor:top" coordsize="15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bmMQA&#10;AADbAAAADwAAAGRycy9kb3ducmV2LnhtbESP3WrCQBSE7wt9h+UUvBHdKFJsdBURqt5IMekDHLIn&#10;PzR7Ns1uTczTu4LQy2FmvmHW297U4kqtqywrmE0jEMSZ1RUXCr7Tz8kShPPIGmvLpOBGDrab15c1&#10;xtp2fKFr4gsRIOxiVFB638RSuqwkg25qG+Lg5bY16INsC6lb7ALc1HIeRe/SYMVhocSG9iVlP8mf&#10;UdDbc3obp1/j4+HXmnzohjzdDUqN3vrdCoSn3v+Hn+2TVrD4gMeX8AP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e25jEAAAA2wAAAA8AAAAAAAAAAAAAAAAAmAIAAGRycy9k&#10;b3ducmV2LnhtbFBLBQYAAAAABAAEAPUAAACJAwAAAAA=&#10;" path="m,14r,l60,29r45,15l150,59r,-15l120,29,60,14,15,,,14xe" fillcolor="#23282b" stroked="f">
              <v:path arrowok="t" o:connecttype="custom" o:connectlocs="0,8890;0,8890;38100,18415;66675,27940;95250,37465;95250,27940;76200,18415;38100,8890;9525,0;9525,0;0,8890" o:connectangles="0,0,0,0,0,0,0,0,0,0,0"/>
            </v:shape>
            <v:rect id="Rectangle 310" o:spid="_x0000_s1108" style="position:absolute;left:26396;top:1627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Q4MAA&#10;AADbAAAADwAAAGRycy9kb3ducmV2LnhtbERPy4rCMBTdC/5DuMLsNHXwRTWKqMMoruoDXF6aa1ts&#10;bjpNRuvfm4Xg8nDes0VjSnGn2hWWFfR7EQji1OqCMwWn4093AsJ5ZI2lZVLwJAeLebs1w1jbByd0&#10;P/hMhBB2MSrIva9iKV2ak0HXsxVx4K62NugDrDOpa3yEcFPK7ygaSYMFh4YcK1rllN4O/0bBZbxf&#10;n5f734Hs75rB3zm57RLeKPXVaZZTEJ4a/xG/3VutYBjWhy/h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6Q4MAAAADbAAAADwAAAAAAAAAAAAAAAACYAgAAZHJzL2Rvd25y&#10;ZXYueG1sUEsFBgAAAAAEAAQA9QAAAIUDAAAAAA==&#10;" fillcolor="#23282b" stroked="f"/>
            <v:shape id="Freeform 311" o:spid="_x0000_s1109" style="position:absolute;left:26111;top:16186;width:381;height:89;visibility:visible;mso-wrap-style:square;v-text-anchor:top" coordsize="6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M9sIA&#10;AADbAAAADwAAAGRycy9kb3ducmV2LnhtbESPQWvCQBSE7wX/w/KE3ppNLK0SXUUsLV6NitdH9pkE&#10;s2/D7hpjf71bEHocZuYbZrEaTCt6cr6xrCBLUhDEpdUNVwoO+++3GQgfkDW2lknBnTyslqOXBeba&#10;3nhHfREqESHsc1RQh9DlUvqyJoM+sR1x9M7WGQxRukpqh7cIN62cpOmnNNhwXKixo01N5aW4GgXp&#10;2p+Op/u0cOWP+er5N5PhPVPqdTys5yACDeE//GxvtYKPDP6+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z2wgAAANsAAAAPAAAAAAAAAAAAAAAAAJgCAABkcnMvZG93&#10;bnJldi54bWxQSwUGAAAAAAQABAD1AAAAhwMAAAAA&#10;" path="m,14r,l30,14r15,l60,,30,,,,,14xe" fillcolor="#23282b" stroked="f">
              <v:path arrowok="t" o:connecttype="custom" o:connectlocs="0,8890;0,8890;19050,8890;28575,8890;38100,0;19050,0;0,0;0,0;0,8890" o:connectangles="0,0,0,0,0,0,0,0,0"/>
            </v:shape>
            <v:shape id="Freeform 312" o:spid="_x0000_s1110" style="position:absolute;left:24682;top:15805;width:1143;height:381;visibility:visible;mso-wrap-style:square;v-text-anchor:top" coordsize="1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sQA&#10;AADbAAAADwAAAGRycy9kb3ducmV2LnhtbESPUWvCMBSF3wf+h3CFvQxNFVdGNYoIG4IwsBt7vjR3&#10;bWdzU5KsRn+9GQx8PJxzvsNZbaLpxEDOt5YVzKYZCOLK6pZrBZ8fr5MXED4ga+wsk4ILedisRw8r&#10;LLQ985GGMtQiQdgXqKAJoS+k9FVDBv3U9sTJ+7bOYEjS1VI7PCe46eQ8y3JpsOW00GBPu4aqU/lr&#10;FBy5ige/eB+uT29ym3+58ofjTqnHcdwuQQSK4R7+b++1guc5/H1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Jj7EAAAA2wAAAA8AAAAAAAAAAAAAAAAAmAIAAGRycy9k&#10;b3ducmV2LnhtbFBLBQYAAAAABAAEAPUAAACJAwAAAAA=&#10;" path="m,30r,l45,15r30,l90,15r15,15l120,30r15,15l150,60r30,l180,45r-15,l150,30,135,15r-15,l105,,75,,45,,,,,30xe" fillcolor="#23282b" stroked="f">
              <v:path arrowok="t" o:connecttype="custom" o:connectlocs="0,19050;0,19050;28575,9525;47625,9525;57150,9525;66675,19050;76200,19050;85725,28575;95250,38100;114300,38100;114300,28575;104775,28575;95250,19050;85725,9525;76200,9525;66675,0;47625,0;28575,0;0,0;0,0;0,19050" o:connectangles="0,0,0,0,0,0,0,0,0,0,0,0,0,0,0,0,0,0,0,0,0"/>
            </v:shape>
            <v:rect id="Rectangle 313" o:spid="_x0000_s1111" style="position:absolute;left:24682;top:1599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Ol8UA&#10;AADbAAAADwAAAGRycy9kb3ducmV2LnhtbESPW2vCQBSE3wv9D8sRfKub1CtpVpFqacWneIE+HrLH&#10;JJg9m2a3mv77riD4OMzMN0y66EwtLtS6yrKCeBCBIM6trrhQcNh/vMxAOI+ssbZMCv7IwWL+/JRi&#10;ou2VM7rsfCEChF2CCkrvm0RKl5dk0A1sQxy8k20N+iDbQuoWrwFuavkaRRNpsOKwUGJD7yXl592v&#10;UfA93a6Oy+3nSMabbvRzzM6bjNdK9Xvd8g2Ep84/wvf2l1YwHsLt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A6XxQAAANsAAAAPAAAAAAAAAAAAAAAAAJgCAABkcnMv&#10;ZG93bnJldi54bWxQSwUGAAAAAAQABAD1AAAAigMAAAAA&#10;" fillcolor="#23282b" stroked="f"/>
            <v:shape id="Freeform 314" o:spid="_x0000_s1112" style="position:absolute;left:24682;top:15805;width:6;height:190;visibility:visible;mso-wrap-style:square;v-text-anchor:top" coordsize="6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qb8MA&#10;AADbAAAADwAAAGRycy9kb3ducmV2LnhtbESPQWvCQBSE74X+h+UVems2LWkp0VVEFLw0krS9P7PP&#10;JJh9u2RXE/+9WxB6HGbmG2a+nEwvLjT4zrKC1yQFQVxb3XGj4Od7+/IJwgdkjb1lUnAlD8vF48Mc&#10;c21HLulShUZECPscFbQhuFxKX7dk0CfWEUfvaAeDIcqhkXrAMcJNL9/S9EMa7DgutOho3VJ9qs5G&#10;wQ7plGabr71bh/Kw2lSFO/4WSj0/TasZiEBT+A/f2zut4D2Dv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qb8MAAADbAAAADwAAAAAAAAAAAAAAAACYAgAAZHJzL2Rv&#10;d25yZXYueG1sUEsFBgAAAAAEAAQA9QAAAIgDAAAAAA==&#10;" path="m,30l,15,,,,30xe" fillcolor="#23282b" stroked="f">
              <v:path arrowok="t" o:connecttype="custom" o:connectlocs="0,19050;0,9525;0,0;0,19050" o:connectangles="0,0,0,0"/>
            </v:shape>
            <v:shape id="Freeform 315" o:spid="_x0000_s1113" style="position:absolute;left:24015;top:15995;width:476;height:375;visibility:visible;mso-wrap-style:square;v-text-anchor:top" coordsize="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ucMA&#10;AADbAAAADwAAAGRycy9kb3ducmV2LnhtbESPUWvCMBSF3wf+h3AF32bioDKqUURwiLDBqr5fmmtT&#10;bW5KE2u3X78MBns8nHO+w1muB9eInrpQe9YwmyoQxKU3NVcaTsfd8yuIEJENNp5JwxcFWK9GT0vM&#10;jX/wJ/VFrESCcMhRg42xzaUMpSWHYepb4uRdfOcwJtlV0nT4SHDXyBel5tJhzWnBYktbS+WtuDsN&#10;7t1eP+bF9yyz8tBs+zd1Hmql9WQ8bBYgIg3xP/zX3hsNWQ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pucMAAADbAAAADwAAAAAAAAAAAAAAAACYAgAAZHJzL2Rv&#10;d25yZXYueG1sUEsFBgAAAAAEAAQA9QAAAIgDAAAAAA==&#10;" path="m15,59r,l30,59,45,44,60,30,75,15,60,,45,15r,15l30,30,15,44,,44r15,l15,59xe" fillcolor="#23282b" stroked="f">
              <v:path arrowok="t" o:connecttype="custom" o:connectlocs="9525,37465;9525,37465;19050,37465;28575,27940;38100,19050;38100,19050;47625,9525;38100,0;28575,9525;28575,19050;19050,19050;9525,27940;0,27940;9525,27940;9525,37465" o:connectangles="0,0,0,0,0,0,0,0,0,0,0,0,0,0,0"/>
            </v:shape>
            <v:rect id="Rectangle 316" o:spid="_x0000_s1114" style="position:absolute;left:24110;top:16370;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tD8QA&#10;AADbAAAADwAAAGRycy9kb3ducmV2LnhtbESPT4vCMBTE7wt+h/AEb2vq4rpSjSKrsoqn+gc8Pppn&#10;W2xeahO1fnsjCHscZuY3zHjamFLcqHaFZQW9bgSCOLW64EzBfrf8HIJwHlljaZkUPMjBdNL6GGOs&#10;7Z0Tum19JgKEXYwKcu+rWEqX5mTQdW1FHLyTrQ36IOtM6hrvAW5K+RVFA2mw4LCQY0W/OaXn7dUo&#10;OP5s5ofZ5q8ve+umfzkk53XCC6U67WY2AuGp8f/hd3ulFXwP4PU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rQ/EAAAA2wAAAA8AAAAAAAAAAAAAAAAAmAIAAGRycy9k&#10;b3ducmV2LnhtbFBLBQYAAAAABAAEAPUAAACJAwAAAAA=&#10;" fillcolor="#23282b" stroked="f"/>
            <v:shape id="Freeform 317" o:spid="_x0000_s1115" style="position:absolute;left:24110;top:16275;width:7;height:95;visibility:visible;mso-wrap-style:square;v-text-anchor:top" coordsize="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SRcQA&#10;AADbAAAADwAAAGRycy9kb3ducmV2LnhtbESP0WrCQBRE34X+w3ILvplNC1ZJXUVFRXwQTPsB1+xt&#10;Epq9G3e3Gvv1riD4OMzMGWYy60wjzuR8bVnBW5KCIC6srrlU8P21HoxB+ICssbFMCq7kYTZ96U0w&#10;0/bCBzrnoRQRwj5DBVUIbSalLyoy6BPbEkfvxzqDIUpXSu3wEuGmke9p+iEN1hwXKmxpWVHxm/8Z&#10;BT7sj3mRNzu/+t+446E9Leark1L9127+CSJQF57hR3urFQxHcP8Sf4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0kXEAAAA2wAAAA8AAAAAAAAAAAAAAAAAmAIAAGRycy9k&#10;b3ducmV2LnhtbFBLBQYAAAAABAAEAPUAAACJAwAAAAA=&#10;" path="m,15r,l,,,15xe" fillcolor="#23282b" stroked="f">
              <v:path arrowok="t" o:connecttype="custom" o:connectlocs="0,9525;0,9525;0,9525;0,9525;0,9525;0,9525;0,9525;0,0;0,9525" o:connectangles="0,0,0,0,0,0,0,0,0"/>
            </v:shape>
            <v:rect id="Rectangle 318" o:spid="_x0000_s1116" style="position:absolute;left:24110;top:16370;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c5sAA&#10;AADbAAAADwAAAGRycy9kb3ducmV2LnhtbERPy4rCMBTdC/5DuMLsNHXwRTWKqMMoruoDXF6aa1ts&#10;bjpNRuvfm4Xg8nDes0VjSnGn2hWWFfR7EQji1OqCMwWn4093AsJ5ZI2lZVLwJAeLebs1w1jbByd0&#10;P/hMhBB2MSrIva9iKV2ak0HXsxVx4K62NugDrDOpa3yEcFPK7ygaSYMFh4YcK1rllN4O/0bBZbxf&#10;n5f734Hs75rB3zm57RLeKPXVaZZTEJ4a/xG/3VutYBjGhi/h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ic5sAAAADbAAAADwAAAAAAAAAAAAAAAACYAgAAZHJzL2Rvd25y&#10;ZXYueG1sUEsFBgAAAAAEAAQA9QAAAIUDAAAAAA==&#10;" fillcolor="#23282b" stroked="f"/>
            <v:shape id="Freeform 319" o:spid="_x0000_s1117" style="position:absolute;left:23253;top:16090;width:857;height:280;visibility:visible;mso-wrap-style:square;v-text-anchor:top" coordsize="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umMAA&#10;AADbAAAADwAAAGRycy9kb3ducmV2LnhtbERPy2oCMRTdF/yHcIXuasaCUkajqGARdFEfC5eXyXVm&#10;MLkZksyjf28WhS4P571cD9aIjnyoHSuYTjIQxIXTNZcKbtf9xxeIEJE1Gsek4JcCrFejtyXm2vV8&#10;pu4SS5FCOOSooIqxyaUMRUUWw8Q1xIl7OG8xJuhLqT32Kdwa+Zllc2mx5tRQYUO7iornpbUKnvRj&#10;ZuZ+3h7Dsfuu+1t7Mr5V6n08bBYgIg3xX/znPmgF87Q+fU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jumMAAAADbAAAADwAAAAAAAAAAAAAAAACYAgAAZHJzL2Rvd25y&#10;ZXYueG1sUEsFBgAAAAAEAAQA9QAAAIUDAAAAAA==&#10;" path="m,15r15,l30,29r30,l90,44r15,l135,44r,-15l105,29,90,15r-30,l45,15,15,,,15xe" fillcolor="#23282b" stroked="f">
              <v:path arrowok="t" o:connecttype="custom" o:connectlocs="0,9525;9525,9525;19050,18415;38100,18415;57150,27940;66675,27940;85725,27940;85725,18415;66675,18415;57150,9525;38100,9525;28575,9525;9525,0;9525,0;0,9525" o:connectangles="0,0,0,0,0,0,0,0,0,0,0,0,0,0,0"/>
            </v:shape>
            <v:shape id="Freeform 320" o:spid="_x0000_s1118" style="position:absolute;left:22682;top:16090;width:285;height:96;visibility:visible;mso-wrap-style:square;v-text-anchor:top" coordsize="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GK8UA&#10;AADbAAAADwAAAGRycy9kb3ducmV2LnhtbESPQWsCMRCF70L/Q5iCF9HsShVZjWIVoVh7qIrnYTPu&#10;Lm4m203U+O+bQsHj48373rzZIpha3Kh1lWUF6SABQZxbXXGh4HjY9CcgnEfWWFsmBQ9ysJi/dGaY&#10;aXvnb7rtfSEihF2GCkrvm0xKl5dk0A1sQxy9s20N+ijbQuoW7xFuajlMkrE0WHFsKLGhVUn5ZX81&#10;8Y3gdm+jz3p07p3ejyZd/qzD11ap7mtYTkF4Cv55/J/+0ArGKfxtiQC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kYrxQAAANsAAAAPAAAAAAAAAAAAAAAAAJgCAABkcnMv&#10;ZG93bnJldi54bWxQSwUGAAAAAAQABAD1AAAAigMAAAAA&#10;" path="m,15r,l30,15r15,l45,,30,,,,,15xe" fillcolor="#23282b" stroked="f">
              <v:path arrowok="t" o:connecttype="custom" o:connectlocs="0,9525;0,9525;19050,9525;28575,9525;28575,0;19050,0;0,0;0,0;0,9525" o:connectangles="0,0,0,0,0,0,0,0,0"/>
            </v:shape>
            <v:rect id="Rectangle 321" o:spid="_x0000_s1119" style="position:absolute;left:22682;top:1609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hscMA&#10;AADbAAAADwAAAGRycy9kb3ducmV2LnhtbESPQYvCMBSE74L/ITxhb5oqoks1iuy6qHhqV8Hjo3m2&#10;xealNlHrv98sCB6HmfmGmS9bU4k7Na60rGA4iEAQZ1aXnCs4/P70P0E4j6yxskwKnuRgueh25hhr&#10;++CE7qnPRYCwi1FB4X0dS+myggy6ga2Jg3e2jUEfZJNL3eAjwE0lR1E0kQZLDgsF1vRVUHZJb0bB&#10;abr/Pq72m7Ec7trx9ZhcdgmvlfrotasZCE+tf4df7a1WMBnB/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xhscMAAADbAAAADwAAAAAAAAAAAAAAAACYAgAAZHJzL2Rv&#10;d25yZXYueG1sUEsFBgAAAAAEAAQA9QAAAIgDAAAAAA==&#10;" fillcolor="#23282b" stroked="f"/>
            <v:shape id="Freeform 322" o:spid="_x0000_s1120" style="position:absolute;left:21920;top:16090;width:762;height:280;visibility:visible;mso-wrap-style:square;v-text-anchor:top" coordsize="1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xSsQA&#10;AADbAAAADwAAAGRycy9kb3ducmV2LnhtbESPQWvCQBSE74X+h+UVeilmYy1Ro6uIINjemornR/aZ&#10;Dc2+TbNrEv99t1DwOMzMN8x6O9pG9NT52rGCaZKCIC6drrlScPo6TBYgfEDW2DgmBTfysN08Pqwx&#10;127gT+qLUIkIYZ+jAhNCm0vpS0MWfeJa4uhdXGcxRNlVUnc4RLht5GuaZtJizXHBYEt7Q+V3cbUK&#10;5h+m2Gfn6dVT+bK0w897/7ZrlXp+GncrEIHGcA//t49aQTaD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sUrEAAAA2wAAAA8AAAAAAAAAAAAAAAAAmAIAAGRycy9k&#10;b3ducmV2LnhtbFBLBQYAAAAABAAEAPUAAACJAwAAAAA=&#10;" path="m15,44r,l30,29r15,l60,29,90,15r30,l120,,90,,60,15r-15,l30,15,15,29,,29,15,44xe" fillcolor="#23282b" stroked="f">
              <v:path arrowok="t" o:connecttype="custom" o:connectlocs="9525,27940;9525,27940;9525,27940;19050,18415;28575,18415;38100,18415;57150,9525;76200,9525;76200,0;57150,0;38100,9525;28575,9525;19050,9525;9525,18415;0,18415;0,18415;9525,27940" o:connectangles="0,0,0,0,0,0,0,0,0,0,0,0,0,0,0,0,0"/>
            </v:shape>
            <v:rect id="Rectangle 323" o:spid="_x0000_s1121" style="position:absolute;left:21920;top:1627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fx8MA&#10;AADcAAAADwAAAGRycy9kb3ducmV2LnhtbERPy2rCQBTdF/yH4Qrd1YklVIlOgtiWNriKD3B5yVyT&#10;YOZOmpma9O87C8Hl4bzX2WhacaPeNZYVzGcRCOLS6oYrBcfD58sShPPIGlvLpOCPHGTp5GmNibYD&#10;F3Tb+0qEEHYJKqi97xIpXVmTQTezHXHgLrY36APsK6l7HEK4aeVrFL1Jgw2Hhho72tZUXve/RsF5&#10;sXs/bXZfsZznY/xzKq55wR9KPU/HzQqEp9E/xHf3t1YQL8P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7fx8MAAADcAAAADwAAAAAAAAAAAAAAAACYAgAAZHJzL2Rv&#10;d25yZXYueG1sUEsFBgAAAAAEAAQA9QAAAIgDAAAAAA==&#10;" fillcolor="#23282b" stroked="f"/>
            <v:shape id="Freeform 324" o:spid="_x0000_s1122" style="position:absolute;left:21824;top:16275;width:191;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3uMQA&#10;AADcAAAADwAAAGRycy9kb3ducmV2LnhtbESPQWvCQBSE74L/YXlCL1I3KWJD6iYUaak30Yq9vmaf&#10;STD7NuxuY/rvuwXB4zAz3zDrcjSdGMj51rKCdJGAIK6sbrlWcPx8f8xA+ICssbNMCn7JQ1lMJ2vM&#10;tb3ynoZDqEWEsM9RQRNCn0vpq4YM+oXtiaN3ts5giNLVUju8Rrjp5FOSrKTBluNCgz1tGqouhx+j&#10;YNi7XUdvGzrNv9LMPmu3+6i/lXqYja8vIAKN4R6+tbdawTJL4f9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97jEAAAA3AAAAA8AAAAAAAAAAAAAAAAAmAIAAGRycy9k&#10;b3ducmV2LnhtbFBLBQYAAAAABAAEAPUAAACJAwAAAAA=&#10;" path="m,30l,15,15,,30,15,,30xe" fillcolor="#23282b" stroked="f">
              <v:path arrowok="t" o:connecttype="custom" o:connectlocs="0,19050;0,9525;9525,0;19050,9525;0,19050" o:connectangles="0,0,0,0,0"/>
            </v:shape>
            <v:shape id="Freeform 325" o:spid="_x0000_s1123" style="position:absolute;left:21158;top:16560;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eNsMA&#10;AADcAAAADwAAAGRycy9kb3ducmV2LnhtbESPQWsCMRSE7wX/Q3iCt5p1K1W2RtFSwZuoxV4fm9fs&#10;4uZlSVLd/fdGEHocZuYbZrHqbCOu5EPtWMFknIEgLp2u2Sj4Pm1f5yBCRNbYOCYFPQVYLQcvCyy0&#10;u/GBrsdoRIJwKFBBFWNbSBnKiiyGsWuJk/frvMWYpDdSe7wluG1knmXv0mLNaaHClj4rKi/HP6tg&#10;i5s1ns151vemP+STr5/91L8pNRp26w8Qkbr4H362d1rBdJ7D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eNsMAAADcAAAADwAAAAAAAAAAAAAAAACYAgAAZHJzL2Rv&#10;d25yZXYueG1sUEsFBgAAAAAEAAQA9QAAAIgDAAAAAA==&#10;" path="m,30r,l15,30r15,l45,30,60,15,60,,45,,30,15r-15,l,15,,30xe" fillcolor="#23282b" stroked="f">
              <v:path arrowok="t" o:connecttype="custom" o:connectlocs="0,19050;0,19050;9525,19050;19050,19050;28575,19050;38100,9525;38100,9525;38100,0;28575,0;19050,9525;9525,9525;9525,9525;0,9525;0,9525;0,19050" o:connectangles="0,0,0,0,0,0,0,0,0,0,0,0,0,0,0"/>
            </v:shape>
            <v:rect id="Rectangle 326" o:spid="_x0000_s1124" style="position:absolute;left:21158;top:16751;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BsMUA&#10;AADcAAAADwAAAGRycy9kb3ducmV2LnhtbESPT2vCQBTE7wW/w/IEb3VjDSqpq4h/qOIptkKPj+wz&#10;CWbfptlV02/vCoLHYWZ+w0znranElRpXWlYw6EcgiDOrS84V/Hxv3icgnEfWWFkmBf/kYD7rvE0x&#10;0fbGKV0PPhcBwi5BBYX3dSKlywoy6Pq2Jg7eyTYGfZBNLnWDtwA3lfyIopE0WHJYKLCmZUHZ+XAx&#10;Cn7H+9Vxsf+K5WDXxn/H9LxLea1Ur9suPkF4av0r/GxvtYJ4MoT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EGwxQAAANwAAAAPAAAAAAAAAAAAAAAAAJgCAABkcnMv&#10;ZG93bnJldi54bWxQSwUGAAAAAAQABAD1AAAAigMAAAAA&#10;" fillcolor="#23282b" stroked="f"/>
            <v:shape id="Freeform 327" o:spid="_x0000_s1125" style="position:absolute;left:20967;top:15900;width:191;height:851;visibility:visible;mso-wrap-style:square;v-text-anchor:top" coordsize="3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fcYA&#10;AADcAAAADwAAAGRycy9kb3ducmV2LnhtbESP3WoCMRSE7wu+QziCdzVrsSpbsyKCUgqVqoXeHjZn&#10;f+rmZJtEd/v2jSD0cpiZb5jlqjeNuJLztWUFk3ECgji3uuZSwedp+7gA4QOyxsYyKfglD6ts8LDE&#10;VNuOD3Q9hlJECPsUFVQhtKmUPq/IoB/bljh6hXUGQ5SulNphF+GmkU9JMpMGa44LFba0qSg/Hy9G&#10;wWn30X93767eN8Xz12T7tpuvf4xSo2G/fgERqA//4Xv7VSuYLqZwO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rfcYAAADcAAAADwAAAAAAAAAAAAAAAACYAgAAZHJz&#10;L2Rvd25yZXYueG1sUEsFBgAAAAAEAAQA9QAAAIsDAAAAAA==&#10;" path="m,l,30,,74,15,89r,15l15,119r15,15l30,119r,-15l30,89r,-15l15,30,15,,,xe" fillcolor="#23282b" stroked="f">
              <v:path arrowok="t" o:connecttype="custom" o:connectlocs="0,0;0,19050;0,46990;9525,56515;9525,66040;9525,75565;19050,85090;19050,75565;19050,75565;19050,66040;19050,56515;19050,46990;9525,19050;9525,0;0,0" o:connectangles="0,0,0,0,0,0,0,0,0,0,0,0,0,0,0"/>
            </v:shape>
            <v:shape id="Freeform 328" o:spid="_x0000_s1126" style="position:absolute;left:20967;top:14757;width:95;height:857;visibility:visible;mso-wrap-style:square;v-text-anchor:top" coordsize="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gs8QA&#10;AADcAAAADwAAAGRycy9kb3ducmV2LnhtbESPQWvCQBSE70L/w/IKvelGrSVEV9GCUPBQTPX+zD6T&#10;aPZt2N3G+O+7BcHjMDPfMItVbxrRkfO1ZQXjUQKCuLC65lLB4Wc7TEH4gKyxsUwK7uRhtXwZLDDT&#10;9sZ76vJQighhn6GCKoQ2k9IXFRn0I9sSR+9sncEQpSuldniLcNPISZJ8SIM1x4UKW/qsqLjmv0bB&#10;dTq7dPlltz41qXTH++57c+jOSr299us5iEB9eIYf7S+t4D2dwf+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9oLPEAAAA3AAAAA8AAAAAAAAAAAAAAAAAmAIAAGRycy9k&#10;b3ducmV2LnhtbFBLBQYAAAAABAAEAPUAAACJAwAAAAA=&#10;" path="m,15r,l,30,,75r,45l,135r15,l15,120r,-45l15,30,15,,,15xe" fillcolor="#23282b" stroked="f">
              <v:path arrowok="t" o:connecttype="custom" o:connectlocs="0,9525;0,9525;0,19050;0,47625;0,76200;0,85725;9525,85725;9525,76200;9525,47625;9525,19050;9525,0;9525,0;0,9525" o:connectangles="0,0,0,0,0,0,0,0,0,0,0,0,0"/>
            </v:shape>
            <v:rect id="Rectangle 329" o:spid="_x0000_s1127" style="position:absolute;left:21062;top:14757;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viKMQA&#10;AADcAAAADwAAAGRycy9kb3ducmV2LnhtbESPQYvCMBSE7wv7H8Jb8LamSlGpRhHdRcVTdYU9Pppn&#10;W2xeahO1/nsjCB6HmfmGmcxaU4krNa60rKDXjUAQZ1aXnCv42/9+j0A4j6yxskwK7uRgNv38mGCi&#10;7Y1Tuu58LgKEXYIKCu/rREqXFWTQdW1NHLyjbQz6IJtc6gZvAW4q2Y+igTRYclgosKZFQdlpdzEK&#10;/ofb5WG+XcWyt2nj8yE9bVL+Uarz1c7HIDy1/h1+tddaQTwa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4ijEAAAA3AAAAA8AAAAAAAAAAAAAAAAAmAIAAGRycy9k&#10;b3ducmV2LnhtbFBLBQYAAAAABAAEAPUAAACJAwAAAAA=&#10;" fillcolor="#23282b" stroked="f"/>
            <v:shape id="Freeform 330" o:spid="_x0000_s1128" style="position:absolute;left:20681;top:14566;width:381;height:286;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TLsYA&#10;AADcAAAADwAAAGRycy9kb3ducmV2LnhtbESP0WrCQBRE34X+w3ILvpmNoo2kriJCrIqFNu0H3GZv&#10;k9Ds3ZDdavTrXaHQx2FmzjCLVW8acaLO1ZYVjKMYBHFhdc2lgs+PbDQH4TyyxsYyKbiQg9XyYbDA&#10;VNszv9Mp96UIEHYpKqi8b1MpXVGRQRfZljh437Yz6IPsSqk7PAe4aeQkjp+kwZrDQoUtbSoqfvJf&#10;oyC75uvDq8zGSXF8e9nLWbKdNF9KDR/79TMIT73/D/+1d1rBdJ7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CTLsYAAADcAAAADwAAAAAAAAAAAAAAAACYAgAAZHJz&#10;L2Rvd25yZXYueG1sUEsFBgAAAAAEAAQA9QAAAIsDAAAAAA==&#10;" path="m,15r,l15,15r15,l30,30,45,45,60,30r,-15l45,15,30,,15,,,,,15xe" fillcolor="#23282b" stroked="f">
              <v:path arrowok="t" o:connecttype="custom" o:connectlocs="0,9525;0,9525;9525,9525;19050,9525;19050,19050;19050,19050;28575,28575;38100,19050;38100,9525;28575,9525;19050,0;9525,0;0,0;0,0;0,9525" o:connectangles="0,0,0,0,0,0,0,0,0,0,0,0,0,0,0"/>
            </v:shape>
            <v:shape id="Freeform 331" o:spid="_x0000_s1129" style="position:absolute;left:19348;top:14566;width:1048;height:286;visibility:visible;mso-wrap-style:square;v-text-anchor:top" coordsize="1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DWsMA&#10;AADcAAAADwAAAGRycy9kb3ducmV2LnhtbERP3WrCMBS+H+wdwhnsRma6IaVUo8yBpTIGTn2AQ3Ns&#10;i8lJ12Rt9/bLheDlx/e/2kzWiIF63zpW8DpPQBBXTrdcKzifdi8ZCB+QNRrHpOCPPGzWjw8rzLUb&#10;+ZuGY6hFDGGfo4ImhC6X0lcNWfRz1xFH7uJ6iyHCvpa6xzGGWyPfkiSVFluODQ129NFQdT3+WgUz&#10;LvfZaSy2P2nxZdrD53Y3M5NSz0/T+xJEoCncxTd3qRUssr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DWsMAAADcAAAADwAAAAAAAAAAAAAAAACYAgAAZHJzL2Rv&#10;d25yZXYueG1sUEsFBgAAAAAEAAQA9QAAAIgDAAAAAA==&#10;" path="m,45r,l15,45r30,l60,45,90,30r30,l165,15,165,,120,15r-45,l60,15,30,30r-15,l,15,,45xe" fillcolor="#23282b" stroked="f">
              <v:path arrowok="t" o:connecttype="custom" o:connectlocs="0,28575;0,28575;9525,28575;28575,28575;38100,28575;57150,19050;76200,19050;104775,9525;104775,0;76200,9525;47625,9525;38100,9525;19050,19050;9525,19050;0,9525;0,9525;0,28575" o:connectangles="0,0,0,0,0,0,0,0,0,0,0,0,0,0,0,0,0"/>
            </v:shape>
            <v:rect id="Rectangle 332" o:spid="_x0000_s1130" style="position:absolute;left:19348;top:1485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2WsYA&#10;AADcAAAADwAAAGRycy9kb3ducmV2LnhtbESPQWvCQBSE70L/w/IKvelGCTVN3YhUSxVPsRV6fGRf&#10;k5Ds25jdavrvXUHocZiZb5jFcjCtOFPvassKppMIBHFhdc2lgq/P93ECwnlkja1lUvBHDpbZw2iB&#10;qbYXzul88KUIEHYpKqi871IpXVGRQTexHXHwfmxv0AfZl1L3eAlw08pZFD1LgzWHhQo7equoaA6/&#10;RsH3fL8+rvYfsZzuhvh0zJtdzhulnh6H1SsIT4P/D9/bW60gTl7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R2WsYAAADcAAAADwAAAAAAAAAAAAAAAACYAgAAZHJz&#10;L2Rvd25yZXYueG1sUEsFBgAAAAAEAAQA9QAAAIsDAAAAAA==&#10;" fillcolor="#23282b" stroked="f"/>
            <v:rect id="Rectangle 333" o:spid="_x0000_s1131" style="position:absolute;left:19157;top:14662;width:19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JGsQA&#10;AADcAAAADwAAAGRycy9kb3ducmV2LnhtbERPy2rCQBTdF/yH4Qrd1UlKaDU6BrEtrWQVH+Dykrkm&#10;wcydNDM16d93FgWXh/NeZaNpxY1611hWEM8iEMSl1Q1XCo6Hj6c5COeRNbaWScEvOcjWk4cVptoO&#10;XNBt7ysRQtilqKD2vkuldGVNBt3MdsSBu9jeoA+wr6TucQjhppXPUfQiDTYcGmrsaFtTed3/GAXn&#10;1/zttMk/ExnvxuT7VFx3Bb8r9TgdN0sQnkZ/F/+7v7SCZBHmhz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SRrEAAAA3AAAAA8AAAAAAAAAAAAAAAAAmAIAAGRycy9k&#10;b3ducmV2LnhtbFBLBQYAAAAABAAEAPUAAACJAwAAAAA=&#10;" fillcolor="#23282b" stroked="f"/>
            <v:shape id="Freeform 334" o:spid="_x0000_s1132" style="position:absolute;left:17919;top:14471;width:953;height:286;visibility:visible;mso-wrap-style:square;v-text-anchor:top" coordsize="1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YWccA&#10;AADcAAAADwAAAGRycy9kb3ducmV2LnhtbESPQWvCQBSE74X+h+UVeim6SRHR6CqlJbYXD1URvD2z&#10;z2ww+zbNrib9925B6HGYmW+Y+bK3tbhS6yvHCtJhAoK4cLriUsFumw8mIHxA1lg7JgW/5GG5eHyY&#10;Y6Zdx9903YRSRAj7DBWYEJpMSl8YsuiHriGO3sm1FkOUbSl1i12E21q+JslYWqw4Lhhs6N1Qcd5c&#10;rILx6jI5dvvPF3Q/+WhtVutD/6GVen7q32YgAvXhP3xvf2kFo2kKf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FnHAAAA3AAAAA8AAAAAAAAAAAAAAAAAmAIAAGRy&#10;cy9kb3ducmV2LnhtbFBLBQYAAAAABAAEAPUAAACMAwAAAAA=&#10;" path="m,15r,l15,15,45,30r30,l105,45r30,l150,30,120,15r-30,l60,15,30,,,,,15xe" fillcolor="#23282b" stroked="f">
              <v:path arrowok="t" o:connecttype="custom" o:connectlocs="0,9525;0,9525;9525,9525;28575,19050;47625,19050;66675,28575;85725,28575;95250,19050;76200,9525;57150,9525;38100,9525;19050,0;0,0;0,0;0,9525" o:connectangles="0,0,0,0,0,0,0,0,0,0,0,0,0,0,0"/>
            </v:shape>
            <v:shape id="Freeform 335" o:spid="_x0000_s1133" style="position:absolute;left:17919;top:14376;width:7;height:95;visibility:visible;mso-wrap-style:square;v-text-anchor:top" coordsize="6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WxsUA&#10;AADcAAAADwAAAGRycy9kb3ducmV2LnhtbESP0WrCQBRE3wv+w3IF3+pGKVKjq8RipfShYPQDrtlr&#10;EszeTXa3mvr13ULBx2FmzjDLdW8acSXna8sKJuMEBHFhdc2lguPh/fkVhA/IGhvLpOCHPKxXg6cl&#10;ptreeE/XPJQiQtinqKAKoU2l9EVFBv3YtsTRO1tnMETpSqkd3iLcNHKaJDNpsOa4UGFLbxUVl/zb&#10;KPDh65QXefPpt/edO+3bbpNtO6VGwz5bgAjUh0f4v/2hFbzM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BbGxQAAANwAAAAPAAAAAAAAAAAAAAAAAJgCAABkcnMv&#10;ZG93bnJldi54bWxQSwUGAAAAAAQABAD1AAAAigMAAAAA&#10;" path="m,15l,,,15xe" fillcolor="#23282b" stroked="f">
              <v:path arrowok="t" o:connecttype="custom" o:connectlocs="0,9525;0,0;0,9525;0,9525" o:connectangles="0,0,0,0"/>
            </v:shape>
            <v:shape id="Freeform 336" o:spid="_x0000_s1134" style="position:absolute;left:17633;top:14281;width:286;height:28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jW8QA&#10;AADcAAAADwAAAGRycy9kb3ducmV2LnhtbESP3YrCMBSE7xd8h3AEb2RN1UXWrlFUEFQU8ecBzjbH&#10;tticlCba+vZmQdjLYWa+YSazxhTiQZXLLSvo9yIQxInVOacKLufV5zcI55E1FpZJwZMczKatjwnG&#10;2tZ8pMfJpyJA2MWoIPO+jKV0SUYGXc+WxMG72sqgD7JKpa6wDnBTyEEUjaTBnMNChiUtM0pup7tR&#10;cOD19nmb12az2O9+h+WV5Jm6SnXazfwHhKfG/4ff7bVW8DUewt+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41vEAAAA3AAAAA8AAAAAAAAAAAAAAAAAmAIAAGRycy9k&#10;b3ducmV2LnhtbFBLBQYAAAAABAAEAPUAAACJAwAAAAA=&#10;" path="m,15r15,l30,30,45,45r,-15l30,15,15,,,15xe" fillcolor="#23282b" stroked="f">
              <v:path arrowok="t" o:connecttype="custom" o:connectlocs="0,9525;9525,9525;19050,19050;28575,28575;28575,19050;19050,9525;9525,0;9525,0;0,9525" o:connectangles="0,0,0,0,0,0,0,0,0"/>
            </v:shape>
            <v:shape id="Freeform 337" o:spid="_x0000_s1135" style="position:absolute;left:17252;top:13900;width:286;height:28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L8YA&#10;AADcAAAADwAAAGRycy9kb3ducmV2LnhtbESP0WrCQBRE34X+w3ILfRHd2Eqx0TXEQkGLpVT7Adfs&#10;NQnJ3g3ZbRL/3i0IPg4zc4ZZJYOpRUetKy0rmE0jEMSZ1SXnCn6PH5MFCOeRNdaWScGFHCTrh9EK&#10;Y217/qHu4HMRIOxiVFB438RSuqwgg25qG+LgnW1r0AfZ5lK32Ae4qeVzFL1KgyWHhQIbei8oqw5/&#10;RsE3bz8vVdqb3eZrf3ppziSPNFbq6XFIlyA8Df4evrW3WsH8bQ7/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7L8YAAADcAAAADwAAAAAAAAAAAAAAAACYAgAAZHJz&#10;L2Rvd25yZXYueG1sUEsFBgAAAAAEAAQA9QAAAIsDAAAAAA==&#10;" path="m,15r,l30,30r,15l45,30,30,15,15,,,15xe" fillcolor="#23282b" stroked="f">
              <v:path arrowok="t" o:connecttype="custom" o:connectlocs="0,9525;0,9525;19050,19050;19050,28575;28575,19050;19050,9525;9525,0;9525,0;0,9525" o:connectangles="0,0,0,0,0,0,0,0,0"/>
            </v:shape>
            <v:rect id="Rectangle 338" o:spid="_x0000_s1136" style="position:absolute;left:17348;top:13900;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qgsYA&#10;AADcAAAADwAAAGRycy9kb3ducmV2LnhtbESPQWvCQBSE74X+h+UVvNWNJdo2dRXRikpOsRV6fGRf&#10;k2D2bcxuTfz3riD0OMzMN8x03ptanKl1lWUFo2EEgji3uuJCwffX+vkNhPPIGmvLpOBCDuazx4cp&#10;Jtp2nNF57wsRIOwSVFB63yRSurwkg25oG+Lg/drWoA+yLaRusQtwU8uXKJpIgxWHhRIbWpaUH/d/&#10;RsHPa7o6LNJNLEe7Pj4dsuMu40+lBk/94gOEp97/h+/trVYQv4/h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DqgsYAAADcAAAADwAAAAAAAAAAAAAAAACYAgAAZHJz&#10;L2Rvd25yZXYueG1sUEsFBgAAAAAEAAQA9QAAAIsDAAAAAA==&#10;" fillcolor="#23282b" stroked="f"/>
            <v:shape id="Freeform 339" o:spid="_x0000_s1137" style="position:absolute;left:16776;top:13519;width:572;height:476;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qQr4A&#10;AADcAAAADwAAAGRycy9kb3ducmV2LnhtbESPwQrCMBBE74L/EFbwpqkiotUoIggiXmzF89KsbbHZ&#10;lCZq9euNIHgcZuYNs1y3phIPalxpWcFoGIEgzqwuOVdwTneDGQjnkTVWlknBixysV93OEmNtn3yi&#10;R+JzESDsYlRQeF/HUrqsIINuaGvi4F1tY9AH2eRSN/gMcFPJcRRNpcGSw0KBNW0Lym7J3Shwvrql&#10;6ZHxgskxrw8mvejyrVS/124WIDy1/h/+tfdawWQ+he+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zxakK+AAAA3AAAAA8AAAAAAAAAAAAAAAAAmAIAAGRycy9kb3ducmV2&#10;LnhtbFBLBQYAAAAABAAEAPUAAACDAwAAAAA=&#10;" path="m,30r,l15,30,30,45,60,60,75,75,90,60,60,45,45,30,15,15,,,,30xe" fillcolor="#23282b" stroked="f">
              <v:path arrowok="t" o:connecttype="custom" o:connectlocs="0,19050;0,19050;9525,19050;19050,28575;38100,38100;47625,47625;57150,38100;38100,28575;28575,19050;9525,9525;0,0;0,0;0,19050" o:connectangles="0,0,0,0,0,0,0,0,0,0,0,0,0"/>
            </v:shape>
            <v:rect id="Rectangle 340" o:spid="_x0000_s1138" style="position:absolute;left:16776;top:1370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RbsUA&#10;AADcAAAADwAAAGRycy9kb3ducmV2LnhtbESPQWvCQBSE7wX/w/KE3upGCVqjq4htUfGUqODxkX0m&#10;wezbNLvV9N+7BaHHYWa+YebLztTiRq2rLCsYDiIQxLnVFRcKjoevt3cQziNrrC2Tgl9ysFz0XuaY&#10;aHvnlG6ZL0SAsEtQQel9k0jp8pIMuoFtiIN3sa1BH2RbSN3iPcBNLUdRNJYGKw4LJTa0Lim/Zj9G&#10;wXmy/zit9ptYDndd/H1Kr7uUP5V67XerGQhPnf8PP9tbrSCeTuDv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FuxQAAANwAAAAPAAAAAAAAAAAAAAAAAJgCAABkcnMv&#10;ZG93bnJldi54bWxQSwUGAAAAAAQABAD1AAAAigMAAAAA&#10;" fillcolor="#23282b" stroked="f"/>
            <v:shape id="Freeform 341" o:spid="_x0000_s1139" style="position:absolute;left:16395;top:13423;width:381;height:286;visibility:visible;mso-wrap-style:square;v-text-anchor:top" coordsize="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RgcQA&#10;AADcAAAADwAAAGRycy9kb3ducmV2LnhtbERP3WrCMBS+F3yHcAa707SiU6upiNDpxgba7QGOzVlb&#10;bE5KE7Xb0y8Xg11+fP/rTW8acaPO1ZYVxOMIBHFhdc2lgs+PbLQA4TyyxsYyKfgmB5t0OFhjou2d&#10;T3TLfSlCCLsEFVTet4mUrqjIoBvbljhwX7Yz6APsSqk7vIdw08hJFD1JgzWHhgpb2lVUXPKrUZD9&#10;5NvXd5nF8+LtuH+Rs/nzpDkr9fjQb1cgPPX+X/znPmgF02V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kYHEAAAA3AAAAA8AAAAAAAAAAAAAAAAAmAIAAGRycy9k&#10;b3ducmV2LnhtbFBLBQYAAAAABAAEAPUAAACJAwAAAAA=&#10;" path="m,15l15,30,60,45r,-30l30,15,,,,15xe" fillcolor="#23282b" stroked="f">
              <v:path arrowok="t" o:connecttype="custom" o:connectlocs="0,9525;9525,19050;38100,28575;38100,9525;19050,9525;0,0;0,9525" o:connectangles="0,0,0,0,0,0,0"/>
            </v:shape>
            <v:shape id="Freeform 342" o:spid="_x0000_s1140" style="position:absolute;left:15919;top:13328;width:190;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AOcUA&#10;AADcAAAADwAAAGRycy9kb3ducmV2LnhtbESPQWvCQBSE70L/w/IKvenGUqVGV5FAUJASqkI8PrLP&#10;JDT7NmRXjf++Kwgeh5n5hlmsetOIK3WutqxgPIpAEBdW11wqOB7S4TcI55E1NpZJwZ0crJZvgwXG&#10;2t74l657X4oAYRejgsr7NpbSFRUZdCPbEgfvbDuDPsiulLrDW4CbRn5G0VQarDksVNhSUlHxt78Y&#10;BclB5sVPlm56m+b5+LTOkt0kU+rjvV/PQXjq/Sv8bG+1gq/ZDB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QA5xQAAANwAAAAPAAAAAAAAAAAAAAAAAJgCAABkcnMv&#10;ZG93bnJldi54bWxQSwUGAAAAAAQABAD1AAAAigMAAAAA&#10;" path="m,15r,l30,15,30,,,,,15xe" fillcolor="#23282b" stroked="f">
              <v:path arrowok="t" o:connecttype="custom" o:connectlocs="0,9525;0,9525;19050,9525;19050,0;0,0;0,0;0,9525" o:connectangles="0,0,0,0,0,0,0"/>
            </v:shape>
            <v:rect id="Rectangle 343" o:spid="_x0000_s1141" style="position:absolute;left:15919;top:13328;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TAMEA&#10;AADcAAAADwAAAGRycy9kb3ducmV2LnhtbERPy4rCMBTdC/5DuMLsNHXwRTWKqMMoruoDXF6aa1ts&#10;bjpNRuvfm4Xg8nDes0VjSnGn2hWWFfR7EQji1OqCMwWn4093AsJ5ZI2lZVLwJAeLebs1w1jbByd0&#10;P/hMhBB2MSrIva9iKV2ak0HXsxVx4K62NugDrDOpa3yEcFPK7ygaSYMFh4YcK1rllN4O/0bBZbxf&#10;n5f734Hs75rB3zm57RLeKPXVaZZTEJ4a/xG/3VutYBiF+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80wDBAAAA3AAAAA8AAAAAAAAAAAAAAAAAmAIAAGRycy9kb3du&#10;cmV2LnhtbFBLBQYAAAAABAAEAPUAAACGAwAAAAA=&#10;" fillcolor="#23282b" stroked="f"/>
            <v:shape id="Freeform 344" o:spid="_x0000_s1142" style="position:absolute;left:15062;top:13233;width:857;height:190;visibility:visible;mso-wrap-style:square;v-text-anchor:top" coordsize="1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iQ8IA&#10;AADcAAAADwAAAGRycy9kb3ducmV2LnhtbESPQYvCMBSE7wv+h/AEb2vaxXWXahRZEDwtVAteH82z&#10;LTYvIYla/fVmYcHjMDPfMMv1YHpxJR86ywryaQaCuLa640ZBddi+f4MIEVljb5kU3CnAejV6W2Kh&#10;7Y1Luu5jIxKEQ4EK2hhdIWWoWzIYptYRJ+9kvcGYpG+k9nhLcNPLjyybS4Mdp4UWHf20VJ/3F6NA&#10;umM5y8Pv0VxKOXePexW/fKXUZDxsFiAiDfEV/m/vtILPLIe/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CJDwgAAANwAAAAPAAAAAAAAAAAAAAAAAJgCAABkcnMvZG93&#10;bnJldi54bWxQSwUGAAAAAAQABAD1AAAAhwMAAAAA&#10;" path="m,15r,l45,15r30,l105,30r30,l135,15,105,,75,,45,,15,,,15xe" fillcolor="#23282b" stroked="f">
              <v:path arrowok="t" o:connecttype="custom" o:connectlocs="0,9525;0,9525;28575,9525;47625,9525;66675,19050;85725,19050;85725,9525;66675,0;47625,0;28575,0;9525,0;9525,0;0,9525" o:connectangles="0,0,0,0,0,0,0,0,0,0,0,0,0"/>
            </v:shape>
            <v:rect id="Rectangle 345" o:spid="_x0000_s1143" style="position:absolute;left:15062;top:13328;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o7MUA&#10;AADcAAAADwAAAGRycy9kb3ducmV2LnhtbESPS4vCQBCE78L+h6EX9qYTxRfRUWR1WcVTfIDHJtMm&#10;wUxPNjOr8d87guCxqKqvqOm8MaW4Uu0Kywq6nQgEcWp1wZmCw/6nPQbhPLLG0jIpuJOD+eyjNcVY&#10;2xsndN35TAQIuxgV5N5XsZQuzcmg69iKOHhnWxv0QdaZ1DXeAtyUshdFQ2mw4LCQY0XfOaWX3b9R&#10;cBptl8fF9rcvu5um/3dMLpuEV0p9fTaLCQhPjX+HX+21VjCIe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ujsxQAAANwAAAAPAAAAAAAAAAAAAAAAAJgCAABkcnMv&#10;ZG93bnJldi54bWxQSwUGAAAAAAQABAD1AAAAigMAAAAA&#10;" fillcolor="#23282b" stroked="f"/>
            <v:shape id="Freeform 346" o:spid="_x0000_s1144" style="position:absolute;left:14871;top:13138;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FPMUA&#10;AADcAAAADwAAAGRycy9kb3ducmV2LnhtbESPT2vCQBTE74LfYXmF3nRTS4pEV/FPlbS3qhdvj+wz&#10;Ccm+DbtbTfvpuwXB4zAzv2Hmy9604krO15YVvIwTEMSF1TWXCk7H3WgKwgdkja1lUvBDHpaL4WCO&#10;mbY3/qLrIZQiQthnqKAKocuk9EVFBv3YdsTRu1hnMETpSqkd3iLctHKSJG/SYM1xocKONhUVzeHb&#10;KNhu96k7Uv67/tjt/Tn/fE+paZR6fupXMxCB+vAI39u5VpAmr/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wU8xQAAANwAAAAPAAAAAAAAAAAAAAAAAJgCAABkcnMv&#10;ZG93bnJldi54bWxQSwUGAAAAAAQABAD1AAAAigMAAAAA&#10;" path="m,15r,l30,30,45,15,15,,,,,15xe" fillcolor="#23282b" stroked="f">
              <v:path arrowok="t" o:connecttype="custom" o:connectlocs="0,9525;0,9525;19050,19050;28575,9525;9525,0;0,0;0,9525" o:connectangles="0,0,0,0,0,0,0"/>
            </v:shape>
            <v:shape id="Freeform 347" o:spid="_x0000_s1145" style="position:absolute;left:14204;top:13042;width:381;height:191;visibility:visible;mso-wrap-style:square;v-text-anchor:top" coordsize="6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vHsQA&#10;AADcAAAADwAAAGRycy9kb3ducmV2LnhtbESPT2sCMRTE7wW/Q3iCt5rVWi1bo9ii4K34B70+Nq/Z&#10;pZuXJUl199sbQfA4zMxvmPmytbW4kA+VYwWjYQaCuHC6YqPgeNi8foAIEVlj7ZgUdBRguei9zDHX&#10;7so7uuyjEQnCIUcFZYxNLmUoSrIYhq4hTt6v8xZjkt5I7fGa4LaW4yybSosVp4USG/ouqfjb/1sF&#10;G/xa4cmcZl1nut14tD7/TPybUoN+u/oEEamNz/CjvdUK3rMJ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abx7EAAAA3AAAAA8AAAAAAAAAAAAAAAAAmAIAAGRycy9k&#10;b3ducmV2LnhtbFBLBQYAAAAABAAEAPUAAACJAwAAAAA=&#10;" path="m,15r,l30,15r15,l60,30,60,,30,,,,,15xe" fillcolor="#23282b" stroked="f">
              <v:path arrowok="t" o:connecttype="custom" o:connectlocs="0,9525;0,9525;19050,9525;28575,9525;38100,19050;38100,0;38100,0;19050,0;0,0;0,0;0,9525" o:connectangles="0,0,0,0,0,0,0,0,0,0,0"/>
            </v:shape>
            <v:rect id="Rectangle 348" o:spid="_x0000_s1146" style="position:absolute;left:14204;top:13138;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wmMUA&#10;AADcAAAADwAAAGRycy9kb3ducmV2LnhtbESPT4vCMBTE74LfITzBm6Yu6ko1iuwqrniqf8Djo3m2&#10;xeal20St394sCHscZuY3zGzRmFLcqXaFZQWDfgSCOLW64EzB8bDuTUA4j6yxtEwKnuRgMW+3Zhhr&#10;++CE7nufiQBhF6OC3PsqltKlORl0fVsRB+9ia4M+yDqTusZHgJtSfkTRWBosOCzkWNFXTul1fzMK&#10;zp+779NytxnKwbYZ/p6S6zbhlVLdTrOcgvDU+P/wu/2jFYyiEfyd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3CYxQAAANwAAAAPAAAAAAAAAAAAAAAAAJgCAABkcnMv&#10;ZG93bnJldi54bWxQSwUGAAAAAAQABAD1AAAAigMAAAAA&#10;" fillcolor="#23282b" stroked="f"/>
            <v:shape id="Freeform 349" o:spid="_x0000_s1147" style="position:absolute;left:13347;top:13042;width:857;height:381;visibility:visible;mso-wrap-style:square;v-text-anchor:top" coordsize="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QMQA&#10;AADcAAAADwAAAGRycy9kb3ducmV2LnhtbESPUWvCQBCE3wX/w7FC3+rFaqVGT6nSqi8iWn/AkluT&#10;YG4v5LYa/71XKPg4zMw3zGzRukpdqQmlZwODfgKKOPO25NzA6ef79QNUEGSLlWcycKcAi3m3M8PU&#10;+hsf6HqUXEUIhxQNFCJ1qnXICnIY+r4mjt7ZNw4lyibXtsFbhLtKvyXJWDssOS4UWNOqoOxy/HUG&#10;6skmW+93o+Vycti4r/PwIk5Oxrz02s8pKKFWnuH/9tYaeE/G8HcmHg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43UDEAAAA3AAAAA8AAAAAAAAAAAAAAAAAmAIAAGRycy9k&#10;b3ducmV2LnhtbFBLBQYAAAAABAAEAPUAAACJAwAAAAA=&#10;" path="m15,60r15,l75,45,90,30r15,l120,15r15,l135,,120,,105,,75,15r-15,l15,45,,45,15,60xe" fillcolor="#23282b" stroked="f">
              <v:path arrowok="t" o:connecttype="custom" o:connectlocs="9525,38100;19050,38100;47625,28575;57150,19050;66675,19050;76200,9525;85725,9525;85725,0;76200,0;66675,0;47625,9525;38100,9525;9525,28575;0,28575;9525,38100" o:connectangles="0,0,0,0,0,0,0,0,0,0,0,0,0,0,0"/>
            </v:shape>
            <v:shape id="Freeform 350" o:spid="_x0000_s1148" style="position:absolute;left:12585;top:13519;width:667;height:1238;visibility:visible;mso-wrap-style:square;v-text-anchor:top" coordsize="10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90cQA&#10;AADcAAAADwAAAGRycy9kb3ducmV2LnhtbESPQWvCQBSE74X+h+UVvNWNimlNXcUIQUE9aOv9NftM&#10;gtm3Ibtq/PeuUOhxmJlvmOm8M7W4UusqywoG/QgEcW51xYWCn+/s/ROE88gaa8uk4E4O5rPXlykm&#10;2t54T9eDL0SAsEtQQel9k0jp8pIMur5tiIN3sq1BH2RbSN3iLcBNLYdRFEuDFYeFEhtalpSfDxej&#10;IIt1utqkI9zu1s0+Hf1m8cQdleq9dYsvEJ46/x/+a6+1gnH0A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dHEAAAA3AAAAA8AAAAAAAAAAAAAAAAAmAIAAGRycy9k&#10;b3ducmV2LnhtbFBLBQYAAAAABAAEAPUAAACJAwAAAAA=&#10;" path="m30,195r,-45l45,120r,-15l45,90,60,75,75,60,90,30,105,15,90,,75,30,60,45,45,60,30,75r,30l15,120r,15l,180r30,15xe" fillcolor="#23282b" stroked="f">
              <v:path arrowok="t" o:connecttype="custom" o:connectlocs="19050,123825;19050,95250;28575,76200;28575,66675;28575,57150;38100,47625;47625,38100;57150,19050;66675,9525;66675,9525;57150,0;57150,0;47625,19050;38100,28575;28575,38100;19050,47625;19050,66675;9525,76200;9525,85725;0,114300;19050,123825" o:connectangles="0,0,0,0,0,0,0,0,0,0,0,0,0,0,0,0,0,0,0,0,0"/>
            </v:shape>
            <v:shape id="Freeform 351" o:spid="_x0000_s1149" style="position:absolute;left:12490;top:15043;width:190;height:476;visibility:visible;mso-wrap-style:square;v-text-anchor:top" coordsize="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Hi8EA&#10;AADcAAAADwAAAGRycy9kb3ducmV2LnhtbERPz2vCMBS+C/sfwhN209TNDa1GGbJBj5sT8fhsnk0x&#10;eSlN1tb99cth4PHj+73eDs6KjtpQe1Ywm2YgiEuva64UHL4/JgsQISJrtJ5JwY0CbDcPozXm2vf8&#10;Rd0+ViKFcMhRgYmxyaUMpSGHYeob4sRdfOswJthWUrfYp3Bn5VOWvUqHNacGgw3tDJXX/Y9TUB5P&#10;u2cy5/nSn4ri19rP966vlHocD28rEJGGeBf/uwut4CVLa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NR4vBAAAA3AAAAA8AAAAAAAAAAAAAAAAAmAIAAGRycy9kb3du&#10;cmV2LnhtbFBLBQYAAAAABAAEAPUAAACGAwAAAAA=&#10;" path="m15,75r,l30,,15,,,60,15,75xe" fillcolor="#23282b" stroked="f">
              <v:path arrowok="t" o:connecttype="custom" o:connectlocs="9525,47625;9525,47625;19050,0;9525,0;0,38100;0,38100;9525,47625" o:connectangles="0,0,0,0,0,0,0"/>
            </v:shape>
            <v:rect id="Rectangle 352" o:spid="_x0000_s1150" style="position:absolute;left:12585;top:1551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6ncYA&#10;AADcAAAADwAAAGRycy9kb3ducmV2LnhtbESPQWvCQBSE7wX/w/IKvTUbRW2NriJtxYqnpAY8PrKv&#10;STD7Ns1uNf77riD0OMzMN8xi1ZtGnKlztWUFwygGQVxYXXOp4PC1eX4F4TyyxsYyKbiSg9Vy8LDA&#10;RNsLp3TOfCkChF2CCirv20RKV1Rk0EW2JQ7et+0M+iC7UuoOLwFuGjmK46k0WHNYqLClt4qKU/Zr&#10;FBxf9u/5er8dy+GuH//k6WmX8odST4/9eg7CU+//w/f2p1YwiW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Z6ncYAAADcAAAADwAAAAAAAAAAAAAAAACYAgAAZHJz&#10;L2Rvd25yZXYueG1sUEsFBgAAAAAEAAQA9QAAAIsDAAAAAA==&#10;" fillcolor="#23282b" stroked="f"/>
            <v:shape id="Freeform 353" o:spid="_x0000_s1151" style="position:absolute;left:12299;top:15424;width:286;height:851;visibility:visible;mso-wrap-style:square;v-text-anchor:top" coordsize="4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pLMEA&#10;AADcAAAADwAAAGRycy9kb3ducmV2LnhtbERP3WrCMBS+H/gO4Qi7EU0tWKQaRRRFcDdze4BDc2yq&#10;yUlponZ7+uVC2OXH979c986KB3Wh8axgOslAEFdeN1wr+P7aj+cgQkTWaD2Tgh8KsF4N3pZYav/k&#10;T3qcYy1SCIcSFZgY21LKUBlyGCa+JU7cxXcOY4JdLXWHzxTurMyzrJAOG04NBlvaGqpu57tT8GsP&#10;1w9tb6EYFcf5Lh+dQm5OSr0P+80CRKQ+/otf7qNWMJum+elMO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KSzBAAAA3AAAAA8AAAAAAAAAAAAAAAAAmAIAAGRycy9kb3du&#10;cmV2LnhtbFBLBQYAAAAABAAEAPUAAACGAwAAAAA=&#10;" path="m30,134r,-44l30,45,45,15,30,,15,45r,45l,120r30,14xe" fillcolor="#23282b" stroked="f">
              <v:path arrowok="t" o:connecttype="custom" o:connectlocs="19050,85090;19050,57150;19050,28575;28575,9525;19050,0;9525,28575;9525,57150;0,76200;19050,85090" o:connectangles="0,0,0,0,0,0,0,0,0"/>
            </v:shape>
            <v:shape id="Freeform 354" o:spid="_x0000_s1152" style="position:absolute;left:12204;top:16560;width:191;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H6cUA&#10;AADcAAAADwAAAGRycy9kb3ducmV2LnhtbESPQYvCMBSE7wv+h/AEb2vagrJWo4giqIdl1R48Pppn&#10;W21eShO1/nuzsLDHYWa+YWaLztTiQa2rLCuIhxEI4tzqigsF2Wnz+QXCeWSNtWVS8CIHi3nvY4ap&#10;tk8+0OPoCxEg7FJUUHrfpFK6vCSDbmgb4uBdbGvQB9kWUrf4DHBTyySKxtJgxWGhxIZWJeW3490o&#10;+NnJ8f22nNjs/P3KdvvtOknOV6UG/W45BeGp8//hv/ZWKxjFMfyeCUd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8fpxQAAANwAAAAPAAAAAAAAAAAAAAAAAJgCAABkcnMv&#10;ZG93bnJldi54bWxQSwUGAAAAAAQABAD1AAAAigMAAAAA&#10;" path="m15,195r,-75l30,15,30,,15,,,120r,75l15,195xe" fillcolor="#23282b" stroked="f">
              <v:path arrowok="t" o:connecttype="custom" o:connectlocs="9525,123825;9525,76200;19050,9525;19050,0;9525,0;9525,0;0,76200;0,123825;9525,123825" o:connectangles="0,0,0,0,0,0,0,0,0"/>
            </v:shape>
            <v:shape id="Freeform 355" o:spid="_x0000_s1153" style="position:absolute;left:12014;top:18084;width:285;height:1239;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QUcQA&#10;AADcAAAADwAAAGRycy9kb3ducmV2LnhtbESP3YrCMBSE74V9h3CEvdNUYUW6pkWkKy544c8+wKE5&#10;ttXmpDRp7b69EQQvh5n5hlmlg6lFT62rLCuYTSMQxLnVFRcK/s4/kyUI55E11pZJwT85SJOP0Qpj&#10;be98pP7kCxEg7GJUUHrfxFK6vCSDbmob4uBdbGvQB9kWUrd4D3BTy3kULaTBisNCiQ1tSspvp84o&#10;2GS2O/zeLpXv9+styibrrsdMqc/xsP4G4Wnw7/CrvdMKvmZzeJ4JR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0FHEAAAA3AAAAA8AAAAAAAAAAAAAAAAAmAIAAGRycy9k&#10;b3ducmV2LnhtbFBLBQYAAAAABAAEAPUAAACJAwAAAAA=&#10;" path="m30,195r,-15l30,90,45,,15,r,90l15,180,,195r30,xe" fillcolor="#23282b" stroked="f">
              <v:path arrowok="t" o:connecttype="custom" o:connectlocs="19050,123825;19050,114300;19050,57150;28575,0;9525,0;9525,57150;9525,114300;0,123825;19050,123825" o:connectangles="0,0,0,0,0,0,0,0,0"/>
            </v:shape>
            <v:shape id="Freeform 356" o:spid="_x0000_s1154" style="position:absolute;left:11918;top:18275;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8BcUA&#10;AADcAAAADwAAAGRycy9kb3ducmV2LnhtbESPQYvCMBSE74L/ITzB25raRVmrUURZUA+Luj14fDTP&#10;ttq8lCZq/fdmYcHjMDPfMLNFaypxp8aVlhUMBxEI4szqknMF6e/3xxcI55E1VpZJwZMcLObdzgwT&#10;bR98oPvR5yJA2CWooPC+TqR0WUEG3cDWxME728agD7LJpW7wEeCmknEUjaXBksNCgTWtCsqux5tR&#10;sN/K8e26nNj09PNMt7vNOo5PF6X6vXY5BeGp9e/wf3ujFYyGn/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fwFxQAAANwAAAAPAAAAAAAAAAAAAAAAAJgCAABkcnMv&#10;ZG93bnJldi54bWxQSwUGAAAAAAQABAD1AAAAigMAAAAA&#10;" path="m,l15,75r,90l15,195r15,l30,165r,-90l30,,,xe" fillcolor="#23282b" stroked="f">
              <v:path arrowok="t" o:connecttype="custom" o:connectlocs="0,0;9525,47625;9525,104775;9525,123825;19050,123825;19050,104775;19050,47625;19050,0;0,0" o:connectangles="0,0,0,0,0,0,0,0,0"/>
            </v:shape>
            <v:shape id="Freeform 357" o:spid="_x0000_s1155" style="position:absolute;left:11823;top:16751;width:191;height:1238;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kccUA&#10;AADcAAAADwAAAGRycy9kb3ducmV2LnhtbESPQYvCMBSE74L/ITzB25paVlmrUURZUA+Luj14fDTP&#10;ttq8lCZq/fdmYcHjMDPfMLNFaypxp8aVlhUMBxEI4szqknMF6e/3xxcI55E1VpZJwZMcLObdzgwT&#10;bR98oPvR5yJA2CWooPC+TqR0WUEG3cDWxME728agD7LJpW7wEeCmknEUjaXBksNCgTWtCsqux5tR&#10;sN/K8e26nNj09PNMt7vNOo5PF6X6vXY5BeGp9e/wf3ujFYyGn/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GRxxQAAANwAAAAPAAAAAAAAAAAAAAAAAJgCAABkcnMv&#10;ZG93bnJldi54bWxQSwUGAAAAAAQABAD1AAAAigMAAAAA&#10;" path="m,l15,75r,120l30,195,30,75,30,,,xe" fillcolor="#23282b" stroked="f">
              <v:path arrowok="t" o:connecttype="custom" o:connectlocs="0,0;9525,47625;9525,123825;19050,123825;19050,47625;19050,0;0,0" o:connectangles="0,0,0,0,0,0,0"/>
            </v:shape>
            <v:shape id="Freeform 358" o:spid="_x0000_s1156" style="position:absolute;left:11728;top:15233;width:190;height:1232;visibility:visible;mso-wrap-style:square;v-text-anchor:top" coordsize="3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CFcQA&#10;AADcAAAADwAAAGRycy9kb3ducmV2LnhtbESPQWvCQBSE7wX/w/IEb3VjIUGiq0igkIMXk9rza/aZ&#10;BLNvY3ZN0n/fLRR6HGbmG2Z/nE0nRhpca1nBZh2BIK6sbrlW8FG+v25BOI+ssbNMCr7JwfGweNlj&#10;qu3EFxoLX4sAYZeigsb7PpXSVQ0ZdGvbEwfvZgeDPsihlnrAKcBNJ9+iKJEGWw4LDfaUNVTdi6dR&#10;cK0inU/br2tZFtPnI8Nb4s+jUqvlfNqB8DT7//BfO9cK4k0Mv2fC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ghXEAAAA3AAAAA8AAAAAAAAAAAAAAAAAmAIAAGRycy9k&#10;b3ducmV2LnhtbFBLBQYAAAAABAAEAPUAAACJAwAAAAA=&#10;" path="m,l,30,15,164r,30l30,179r,-15l15,15,15,,,xe" fillcolor="#23282b" stroked="f">
              <v:path arrowok="t" o:connecttype="custom" o:connectlocs="0,0;0,19050;9525,104140;9525,123190;19050,113665;19050,104140;9525,9525;9525,0;0,0" o:connectangles="0,0,0,0,0,0,0,0,0"/>
            </v:shape>
            <v:shape id="Freeform 359" o:spid="_x0000_s1157" style="position:absolute;left:11442;top:13804;width:286;height:1048;visibility:visible;mso-wrap-style:square;v-text-anchor:top" coordsize="4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nC8UA&#10;AADcAAAADwAAAGRycy9kb3ducmV2LnhtbESPQWsCMRSE74X+h/AKvdXs2lZ0NYoIhV560FXw+Ng8&#10;N4ublyWJ6+qvbwpCj8PMfMMsVoNtRU8+NI4V5KMMBHHldMO1gn359TYFESKyxtYxKbhRgNXy+WmB&#10;hXZX3lK/i7VIEA4FKjAxdoWUoTJkMYxcR5y8k/MWY5K+ltrjNcFtK8dZNpEWG04LBjvaGKrOu4tV&#10;MNv35fro848fv7m9340p0R7uSr2+DOs5iEhD/A8/2t9awWc+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acLxQAAANwAAAAPAAAAAAAAAAAAAAAAAJgCAABkcnMv&#10;ZG93bnJldi54bWxQSwUGAAAAAAQABAD1AAAAigMAAAAA&#10;" path="m,l,,15,60r,60l30,165r15,l45,105,30,45,15,,,xe" fillcolor="#23282b" stroked="f">
              <v:path arrowok="t" o:connecttype="custom" o:connectlocs="0,0;0,0;9525,38100;9525,76200;19050,104775;28575,104775;28575,66675;19050,28575;9525,0;9525,0;0,0" o:connectangles="0,0,0,0,0,0,0,0,0,0,0"/>
            </v:shape>
            <v:rect id="Rectangle 360" o:spid="_x0000_s1158" style="position:absolute;left:11537;top:13804;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dqcYA&#10;AADcAAAADwAAAGRycy9kb3ducmV2LnhtbESPW2vCQBSE3wv+h+UIvtVNipeSuop4wYpP0Qp9PGSP&#10;STB7Ns2uGv+9WxB8HGbmG2Yya00lrtS40rKCuB+BIM6sLjlX8HNYv3+CcB5ZY2WZFNzJwWzaeZtg&#10;ou2NU7rufS4ChF2CCgrv60RKlxVk0PVtTRy8k20M+iCbXOoGbwFuKvkRRSNpsOSwUGBNi4Ky8/5i&#10;FPyOd8vjfLcZyHjbDv6O6Xmb8kqpXredf4Hw1PpX+Nn+1gqG8Rj+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dqcYAAADcAAAADwAAAAAAAAAAAAAAAACYAgAAZHJz&#10;L2Rvd25yZXYueG1sUEsFBgAAAAAEAAQA9QAAAIsDAAAAAA==&#10;" fillcolor="#23282b" stroked="f"/>
            <v:shape id="Freeform 361" o:spid="_x0000_s1159" style="position:absolute;left:11347;top:13709;width:190;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ZcEA&#10;AADcAAAADwAAAGRycy9kb3ducmV2LnhtbERPTYvCMBC9C/sfwizsTdMuKFKNIoWywrIUrVCPQzO2&#10;xWZSmqjdf28OgsfH+15vR9OJOw2utawgnkUgiCurW64VnIpsugThPLLGzjIp+CcH283HZI2Jtg8+&#10;0P3oaxFC2CWooPG+T6R0VUMG3cz2xIG72MGgD3CopR7wEcJNJ7+jaCENthwaGuwpbai6Hm9GQVrI&#10;svrLs5/RZmUZn3d5+jvPlfr6HHcrEJ5G/xa/3HutYB6Ht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WXBAAAA3AAAAA8AAAAAAAAAAAAAAAAAmAIAAGRycy9kb3du&#10;cmV2LnhtbFBLBQYAAAAABAAEAPUAAACGAwAAAAA=&#10;" path="m,l30,r,15l15,15,,xe" fillcolor="#23282b" stroked="f">
              <v:path arrowok="t" o:connecttype="custom" o:connectlocs="0,0;19050,0;19050,9525;9525,9525;0,0" o:connectangles="0,0,0,0,0"/>
            </v:shape>
            <v:shape id="Freeform 362" o:spid="_x0000_s1160" style="position:absolute;left:10871;top:12185;width:571;height:1238;visibility:visible;mso-wrap-style:square;v-text-anchor:top" coordsize="9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UUcIA&#10;AADcAAAADwAAAGRycy9kb3ducmV2LnhtbESP3WoCMRCF7wu+QxjBm6JZBYtujSIthQreVH2AYTPd&#10;LG4mIUl13advBMHLw/n5OKtNZ1txoRAbxwqmkwIEceV0w7WC0/FrvAARE7LG1jEpuFGEzXrwssJS&#10;uyv/0OWQapFHOJaowKTkSyljZchinDhPnL1fFyymLEMtdcBrHretnBXFm7TYcCYY9PRhqDof/mzm&#10;7vxMetP0bb8s+teQFhg+90qNht32HUSiLj3Dj/a3VjCfLuF+Jh8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hRRwgAAANwAAAAPAAAAAAAAAAAAAAAAAJgCAABkcnMvZG93&#10;bnJldi54bWxQSwUGAAAAAAQABAD1AAAAhwMAAAAA&#10;" path="m,15l15,45r30,60l60,180r,15l90,180r-15,l60,105,30,45,15,,,15xe" fillcolor="#23282b" stroked="f">
              <v:path arrowok="t" o:connecttype="custom" o:connectlocs="0,9525;9525,28575;28575,66675;38100,114300;38100,123825;57150,114300;47625,114300;38100,66675;19050,28575;9525,0;0,9525" o:connectangles="0,0,0,0,0,0,0,0,0,0,0"/>
            </v:shape>
            <v:shape id="Freeform 363" o:spid="_x0000_s1161" style="position:absolute;left:10109;top:11233;width:762;height:762;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GfsAA&#10;AADcAAAADwAAAGRycy9kb3ducmV2LnhtbERPW2vCMBR+F/wP4Qi+2XQFt9GZlikO9FF3ez00x6Ss&#10;OSlNZuu/Nw+DPX589009uU5caQitZwUPWQ6CuPG6ZaPg4/1t9QwiRGSNnWdScKMAdTWfbbDUfuQT&#10;Xc/RiBTCoUQFNsa+lDI0lhyGzPfEibv4wWFMcDBSDzimcNfJIs8fpcOWU4PFnnaWmp/zr1MgL/bw&#10;XeyNWdP41O/k1+lzOm6VWi6m1xcQkab4L/5zH7SCdZHmpzPpCMj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bGfsAAAADcAAAADwAAAAAAAAAAAAAAAACYAgAAZHJzL2Rvd25y&#10;ZXYueG1sUEsFBgAAAAAEAAQA9QAAAIUDAAAAAA==&#10;" path="m,15r,l15,30r15,l45,45,60,60,75,75,90,90r15,30l120,105,105,75,90,60,75,45,60,30,30,15,15,,,,,15xe" fillcolor="#23282b" stroked="f">
              <v:path arrowok="t" o:connecttype="custom" o:connectlocs="0,9525;0,9525;9525,19050;19050,19050;28575,28575;38100,38100;47625,47625;57150,57150;66675,76200;66675,76200;76200,66675;76200,66675;66675,47625;57150,38100;47625,28575;38100,19050;19050,9525;9525,0;0,0;0,0;0,9525" o:connectangles="0,0,0,0,0,0,0,0,0,0,0,0,0,0,0,0,0,0,0,0,0"/>
            </v:shape>
            <v:rect id="Rectangle 364" o:spid="_x0000_s1162" style="position:absolute;left:10109;top:1123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q+8UA&#10;AADcAAAADwAAAGRycy9kb3ducmV2LnhtbESPT2vCQBTE70K/w/IK3nQT0VZSV5GqqHiKf8DjI/ua&#10;BLNv0+yq8dt3BaHHYWZ+w0xmranEjRpXWlYQ9yMQxJnVJecKjodVbwzCeWSNlWVS8CAHs+lbZ4KJ&#10;tndO6bb3uQgQdgkqKLyvEyldVpBB17c1cfB+bGPQB9nkUjd4D3BTyUEUfUiDJYeFAmv6Lii77K9G&#10;wflztzjNd+uhjLft8PeUXrYpL5XqvrfzLxCeWv8ffrU3WsFoEMPzTDg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Sr7xQAAANwAAAAPAAAAAAAAAAAAAAAAAJgCAABkcnMv&#10;ZG93bnJldi54bWxQSwUGAAAAAAQABAD1AAAAigMAAAAA&#10;" fillcolor="#23282b" stroked="f"/>
            <v:shape id="Freeform 365" o:spid="_x0000_s1163" style="position:absolute;left:9823;top:11233;width:286;height:19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8x8UA&#10;AADcAAAADwAAAGRycy9kb3ducmV2LnhtbESPT2vCQBTE7wW/w/IK3uqmgUhJXcU/VWJv1V68PbLP&#10;JCT7NuxuNfrp3UKhx2FmfsPMFoPpxIWcbywreJ0kIIhLqxuuFHwfty9vIHxA1thZJgU38rCYj55m&#10;mGt75S+6HEIlIoR9jgrqEPpcSl/WZNBPbE8cvbN1BkOUrpLa4TXCTSfTJJlKgw3HhRp7WtdUtocf&#10;o2Cz2WXuSMV9td/u/Kn4/MiobZUaPw/LdxCBhvAf/msXWkGWpvB7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vzHxQAAANwAAAAPAAAAAAAAAAAAAAAAAJgCAABkcnMv&#10;ZG93bnJldi54bWxQSwUGAAAAAAQABAD1AAAAigMAAAAA&#10;" path="m15,30r,l15,15r15,l45,15,45,,30,,15,,,15,15,30xe" fillcolor="#23282b" stroked="f">
              <v:path arrowok="t" o:connecttype="custom" o:connectlocs="9525,19050;9525,19050;9525,9525;19050,9525;28575,9525;28575,0;19050,0;9525,0;0,9525;0,9525;9525,19050" o:connectangles="0,0,0,0,0,0,0,0,0,0,0"/>
            </v:shape>
            <v:shape id="Freeform 366" o:spid="_x0000_s1164" style="position:absolute;left:9251;top:11614;width:477;height:571;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C1MUA&#10;AADcAAAADwAAAGRycy9kb3ducmV2LnhtbESPS4vCQBCE7wv+h6GFvYhOdPFBdBQRFmTBg2+PTaZN&#10;opmekJk12X/vCMIei6r6ipotGlOIB1Uut6yg34tAECdW55wqOOy/uxMQziNrLCyTgj9ysJi3PmYY&#10;a1vzlh47n4oAYRejgsz7MpbSJRkZdD1bEgfvaiuDPsgqlbrCOsBNIQdRNJIGcw4LGZa0yii5736N&#10;gptd1vnPKR0fz9fiuFnjpHO5J0p9tpvlFISnxv+H3+21VjAcfMH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kLUxQAAANwAAAAPAAAAAAAAAAAAAAAAAJgCAABkcnMv&#10;ZG93bnJldi54bWxQSwUGAAAAAAQABAD1AAAAigMAAAAA&#10;" path="m,90r,l15,90r,-15l30,75,45,60,60,45r,-30l75,,60,,45,15,30,30r,30l15,60,,60,,90xe" fillcolor="#23282b" stroked="f">
              <v:path arrowok="t" o:connecttype="custom" o:connectlocs="0,57150;0,57150;9525,57150;9525,47625;19050,47625;28575,38100;38100,28575;38100,9525;47625,0;38100,0;28575,9525;19050,19050;19050,38100;9525,38100;9525,38100;9525,38100;0,38100;0,38100;0,57150" o:connectangles="0,0,0,0,0,0,0,0,0,0,0,0,0,0,0,0,0,0,0"/>
            </v:shape>
            <v:rect id="Rectangle 367" o:spid="_x0000_s1165" style="position:absolute;left:9251;top:1218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JY8YA&#10;AADcAAAADwAAAGRycy9kb3ducmV2LnhtbESPQWvCQBSE7wX/w/KE3upGibbEbERsSyueklbo8ZF9&#10;JsHs25jdavz3bkHocZiZb5h0NZhWnKl3jWUF00kEgri0uuFKwffX+9MLCOeRNbaWScGVHKyy0UOK&#10;ibYXzulc+EoECLsEFdTed4mUrqzJoJvYjjh4B9sb9EH2ldQ9XgLctHIWRQtpsOGwUGNHm5rKY/Fr&#10;FPw87173691HLKfbIT7t8+M25zelHsfDegnC0+D/w/f2p1Ywn8X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KJY8YAAADcAAAADwAAAAAAAAAAAAAAAACYAgAAZHJz&#10;L2Rvd25yZXYueG1sUEsFBgAAAAAEAAQA9QAAAIsDAAAAAA==&#10;" fillcolor="#23282b" stroked="f"/>
            <v:shape id="Freeform 368" o:spid="_x0000_s1166" style="position:absolute;left:8870;top:11614;width:381;height:571;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cMA&#10;AADcAAAADwAAAGRycy9kb3ducmV2LnhtbESPS2vDMBCE74X8B7GB3hoppinBiRKS0kBupc7jvFgb&#10;28RaGUt+5N9HhUKPw8x8w6y3o61FT62vHGuYzxQI4tyZigsN59PhbQnCB2SDtWPS8CAP283kZY2p&#10;cQP/UJ+FQkQI+xQ1lCE0qZQ+L8min7mGOHo311oMUbaFNC0OEW5rmSj1IS1WHBdKbOizpPyedVbD&#10;9f0rm+P34VgvLxmPHav99aa0fp2OuxWIQGP4D/+1j0bDIlnA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yo/cMAAADcAAAADwAAAAAAAAAAAAAAAACYAgAAZHJzL2Rv&#10;d25yZXYueG1sUEsFBgAAAAAEAAQA9QAAAIgDAAAAAA==&#10;" path="m,15r,l15,45,30,60r,15l45,75,60,90r,-30l45,60r,-15l30,30,30,,15,,,15xe" fillcolor="#23282b" stroked="f">
              <v:path arrowok="t" o:connecttype="custom" o:connectlocs="0,9525;0,9525;9525,28575;19050,38100;19050,47625;28575,47625;38100,57150;38100,38100;38100,38100;28575,38100;28575,28575;19050,19050;19050,0;9525,0;0,9525" o:connectangles="0,0,0,0,0,0,0,0,0,0,0,0,0,0,0"/>
            </v:shape>
            <v:shape id="Freeform 369" o:spid="_x0000_s1167" style="position:absolute;left:8489;top:10661;width:381;height:667;visibility:visible;mso-wrap-style:square;v-text-anchor:top" coordsize="6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JMMUA&#10;AADcAAAADwAAAGRycy9kb3ducmV2LnhtbESPQWvCQBSE7wX/w/IEL1I3ERSbuglSEMRLW/XQ3h7Z&#10;12ww+zbNrjH9911B8DjMfDPMuhhsI3rqfO1YQTpLQBCXTtdcKTgdt88rED4ga2wck4I/8lDko6c1&#10;Ztpd+ZP6Q6hELGGfoQITQptJ6UtDFv3MtcTR+3GdxRBlV0nd4TWW20bOk2QpLdYcFwy29GaoPB8u&#10;VsGi/DbH33Q/fQlT91F/pf3Cb9+VmoyHzSuIQEN4hO/0TkduvoTb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kwxQAAANwAAAAPAAAAAAAAAAAAAAAAAJgCAABkcnMv&#10;ZG93bnJldi54bWxQSwUGAAAAAAQABAD1AAAAigMAAAAA&#10;" path="m,15r,l15,30,30,60,45,90r,15l60,105r,-15l45,60,30,30,15,,,15xe" fillcolor="#23282b" stroked="f">
              <v:path arrowok="t" o:connecttype="custom" o:connectlocs="0,9525;0,9525;9525,19050;19050,38100;28575,57150;28575,66675;38100,66675;38100,57150;28575,38100;19050,19050;9525,0;9525,0;0,9525" o:connectangles="0,0,0,0,0,0,0,0,0,0,0,0,0"/>
            </v:shape>
            <v:rect id="Rectangle 370" o:spid="_x0000_s1168" style="position:absolute;left:8489;top:1075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XFMYA&#10;AADcAAAADwAAAGRycy9kb3ducmV2LnhtbESPQWvCQBSE7wX/w/KE3uomok2JrhLaihVPSRU8PrLP&#10;JJh9m2a3Gv99t1DocZiZb5jlejCtuFLvGssK4kkEgri0uuFKweFz8/QCwnlkja1lUnAnB+vV6GGJ&#10;qbY3zula+EoECLsUFdTed6mUrqzJoJvYjjh4Z9sb9EH2ldQ93gLctHIaRc/SYMNhocaOXmsqL8W3&#10;UXBK9m/HbL+dyXg3zL6O+WWX87tSj+MhW4DwNPj/8F/7QyuYTx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AXFMYAAADcAAAADwAAAAAAAAAAAAAAAACYAgAAZHJz&#10;L2Rvd25yZXYueG1sUEsFBgAAAAAEAAQA9QAAAIsDAAAAAA==&#10;" fillcolor="#23282b" stroked="f"/>
            <v:shape id="Freeform 371" o:spid="_x0000_s1169" style="position:absolute;left:8204;top:10280;width:381;height:476;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gjMIA&#10;AADcAAAADwAAAGRycy9kb3ducmV2LnhtbERPTYvCMBC9C/6HMAt7EU0VXbQaRRcWPAm6PXgcm7Gt&#10;20xKErXrrzcHwePjfS9WranFjZyvLCsYDhIQxLnVFRcKst+f/hSED8gaa8uk4J88rJbdzgJTbe+8&#10;p9shFCKGsE9RQRlCk0rp85IM+oFtiCN3ts5giNAVUju8x3BTy1GSfEmDFceGEhv6Lin/O1yNgtPF&#10;bXe9Yy7H2WO2yapjPRv7oVKfH+16DiJQG97il3urFUxG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qCMwgAAANwAAAAPAAAAAAAAAAAAAAAAAJgCAABkcnMvZG93&#10;bnJldi54bWxQSwUGAAAAAAQABAD1AAAAhwMAAAAA&#10;" path="m,15r,l15,30,30,45,45,60r,15l60,60r,-15l45,30,30,15r-15,l15,,,,,15xe" fillcolor="#23282b" stroked="f">
              <v:path arrowok="t" o:connecttype="custom" o:connectlocs="0,9525;0,9525;9525,19050;9525,19050;19050,28575;28575,38100;28575,47625;38100,38100;38100,28575;28575,19050;19050,9525;9525,9525;9525,0;0,0;0,9525" o:connectangles="0,0,0,0,0,0,0,0,0,0,0,0,0,0,0"/>
            </v:shape>
            <v:shape id="Freeform 372" o:spid="_x0000_s1170" style="position:absolute;left:7251;top:10185;width:667;height:286;visibility:visible;mso-wrap-style:square;v-text-anchor:top" coordsize="1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3UMUA&#10;AADcAAAADwAAAGRycy9kb3ducmV2LnhtbESPT2vCQBTE7wW/w/IK3uomYkpNXUUE0av/SnN7zb4m&#10;odm3YXfV+O1doeBxmJnfMLNFb1pxIecbywrSUQKCuLS64UrB8bB++wDhA7LG1jIpuJGHxXzwMsNc&#10;2yvv6LIPlYgQ9jkqqEPocil9WZNBP7IdcfR+rTMYonSV1A6vEW5aOU6Sd2mw4bhQY0ermsq//dko&#10;KA5us8y+Tz+TrzS5HbfTLivSQqnha7/8BBGoD8/wf3urFWTj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vdQxQAAANwAAAAPAAAAAAAAAAAAAAAAAJgCAABkcnMv&#10;ZG93bnJldi54bWxQSwUGAAAAAAQABAD1AAAAigMAAAAA&#10;" path="m,45r,l30,45r15,l60,45,75,30r15,l105,30,105,,90,15r-15,l60,15,45,30r-15,l15,30,,45xe" fillcolor="#23282b" stroked="f">
              <v:path arrowok="t" o:connecttype="custom" o:connectlocs="0,28575;0,28575;19050,28575;28575,28575;38100,28575;47625,19050;47625,19050;57150,19050;66675,19050;66675,0;57150,9525;47625,9525;38100,9525;28575,19050;19050,19050;19050,19050;9525,19050;9525,19050;0,28575" o:connectangles="0,0,0,0,0,0,0,0,0,0,0,0,0,0,0,0,0,0,0"/>
            </v:shape>
            <v:rect id="Rectangle 373" o:spid="_x0000_s1171" style="position:absolute;left:7251;top:10471;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ZvcEA&#10;AADcAAAADwAAAGRycy9kb3ducmV2LnhtbERPy4rCMBTdC/5DuII7TX0P1SiiM4ziqs4Is7w017bY&#10;3NQmo/XvzUJweTjvxaoxpbhR7QrLCgb9CARxanXBmYLfn6/eBwjnkTWWlknBgxyslu3WAmNt75zQ&#10;7egzEULYxagg976KpXRpTgZd31bEgTvb2qAPsM6krvEewk0ph1E0lQYLDg05VrTJKb0c/42Cv9lh&#10;e1ofvsdysG/G11Ny2Sf8qVS306znIDw1/i1+uXdawWQU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QGb3BAAAA3AAAAA8AAAAAAAAAAAAAAAAAmAIAAGRycy9kb3du&#10;cmV2LnhtbFBLBQYAAAAABAAEAPUAAACGAwAAAAA=&#10;" fillcolor="#23282b" stroked="f"/>
            <v:shape id="Freeform 374" o:spid="_x0000_s1172" style="position:absolute;left:6775;top:9994;width:571;height:477;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kb4A&#10;AADcAAAADwAAAGRycy9kb3ducmV2LnhtbESPwQrCMBBE74L/EFbwpqmKItUoIggiXmzF89KsbbHZ&#10;lCZq9euNIHgcZuYNs1y3phIPalxpWcFoGIEgzqwuOVdwTneDOQjnkTVWlknBixysV93OEmNtn3yi&#10;R+JzESDsYlRQeF/HUrqsIINuaGvi4F1tY9AH2eRSN/gMcFPJcRTNpMGSw0KBNW0Lym7J3Shwvrql&#10;6ZHxgskxrw8mvejyrVS/124WIDy1/h/+tfdawXQyg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fopG+AAAA3AAAAA8AAAAAAAAAAAAAAAAAmAIAAGRycy9kb3ducmV2&#10;LnhtbFBLBQYAAAAABAAEAPUAAACDAwAAAAA=&#10;" path="m,15l15,30,30,45,45,60,60,75r15,l90,60,75,45r-15,l45,30,30,15,15,,,15xe" fillcolor="#23282b" stroked="f">
              <v:path arrowok="t" o:connecttype="custom" o:connectlocs="0,9525;9525,19050;19050,28575;28575,38100;38100,47625;47625,47625;57150,38100;47625,28575;38100,28575;28575,19050;19050,9525;9525,0;0,9525" o:connectangles="0,0,0,0,0,0,0,0,0,0,0,0,0"/>
            </v:shape>
            <v:shape id="Freeform 375" o:spid="_x0000_s1173" style="position:absolute;left:6489;top:9709;width:191;height:19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vtcUA&#10;AADcAAAADwAAAGRycy9kb3ducmV2LnhtbESPQWvCQBSE7wX/w/IKXoputNRKzEZELPUmxmKvr9ln&#10;Epp9G3a3Mf33XaHgcZiZb5hsPZhW9OR8Y1nBbJqAIC6tbrhS8HF6myxB+ICssbVMCn7JwzofPWSY&#10;anvlI/VFqESEsE9RQR1Cl0rpy5oM+qntiKN3sc5giNJVUju8Rrhp5TxJFtJgw3Ghxo62NZXfxY9R&#10;0B/doaXdls5Pn7OlfdXu8F59KTV+HDYrEIGGcA//t/dawcvzHG5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q+1xQAAANwAAAAPAAAAAAAAAAAAAAAAAJgCAABkcnMv&#10;ZG93bnJldi54bWxQSwUGAAAAAAQABAD1AAAAigMAAAAA&#10;" path="m,15r,l15,30,30,15,15,,,15xe" fillcolor="#23282b" stroked="f">
              <v:path arrowok="t" o:connecttype="custom" o:connectlocs="0,9525;0,9525;9525,19050;19050,9525;9525,0;9525,0;0,9525" o:connectangles="0,0,0,0,0,0,0"/>
            </v:shape>
            <v:rect id="Rectangle 376" o:spid="_x0000_s1174" style="position:absolute;left:6584;top:970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HysYA&#10;AADcAAAADwAAAGRycy9kb3ducmV2LnhtbESPW2vCQBSE34X+h+UUfNONt1ZSVxEvWPEpXsDHQ/Y0&#10;CWbPxuyq8d93C0Ifh5n5hpnMGlOKO9WusKyg141AEKdWF5wpOB7WnTEI55E1lpZJwZMczKZvrQnG&#10;2j44ofveZyJA2MWoIPe+iqV0aU4GXddWxMH7sbVBH2SdSV3jI8BNKftR9CENFhwWcqxokVN62d+M&#10;gvPnbnma7zZD2ds2w+spuWwTXinVfm/mXyA8Nf4//Gp/awWjwQD+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KHysYAAADcAAAADwAAAAAAAAAAAAAAAACYAgAAZHJz&#10;L2Rvd25yZXYueG1sUEsFBgAAAAAEAAQA9QAAAIsDAAAAAA==&#10;" fillcolor="#23282b" stroked="f"/>
            <v:shape id="Freeform 377" o:spid="_x0000_s1175" style="position:absolute;left:5727;top:8851;width:857;height:953;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rksMA&#10;AADcAAAADwAAAGRycy9kb3ducmV2LnhtbESPQWsCMRSE70L/Q3iF3jSrVbGrUaRQ2ksPrnp/JK+b&#10;xeRl2aTutr++KQgeh5n5htnsBu/ElbrYBFYwnRQgiHUwDdcKTse38QpETMgGXWBS8EMRdtuH0QZL&#10;E3o+0LVKtcgQjiUqsCm1pZRRW/IYJ6Elzt5X6DymLLtamg77DPdOzopiKT02nBcstvRqSV+qb6/g&#10;07+cZY9+OQ3WzXX//qvZHZV6ehz2axCJhnQP39ofRsHieQ7/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MrksMAAADcAAAADwAAAAAAAAAAAAAAAACYAgAAZHJzL2Rv&#10;d25yZXYueG1sUEsFBgAAAAAEAAQA9QAAAIgDAAAAAA==&#10;" path="m,15r,l30,60,60,90r30,30l120,150r15,-15l105,105,75,75,45,45,15,,,15xe" fillcolor="#23282b" stroked="f">
              <v:path arrowok="t" o:connecttype="custom" o:connectlocs="0,9525;0,9525;19050,38100;38100,57150;57150,76200;76200,95250;85725,85725;66675,66675;47625,47625;28575,28575;9525,0;9525,0;0,9525" o:connectangles="0,0,0,0,0,0,0,0,0,0,0,0,0"/>
            </v:shape>
            <v:shape id="Freeform 378" o:spid="_x0000_s1176" style="position:absolute;left:4965;top:8089;width:667;height:667;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QMcYA&#10;AADcAAAADwAAAGRycy9kb3ducmV2LnhtbESPT2vCQBTE7wW/w/IEb7qJkiqpq/iHUkF6qBbp8TX7&#10;TILZtyG7mvjt3YLQ4zAzv2Hmy85U4kaNKy0riEcRCOLM6pJzBd/H9+EMhPPIGivLpOBODpaL3ssc&#10;U21b/qLbweciQNilqKDwvk6ldFlBBt3I1sTBO9vGoA+yyaVusA1wU8lxFL1KgyWHhQJr2hSUXQ5X&#10;o2Da7uPz+sOdtp+X39mPT06buB0rNeh3qzcQnjr/H362d1pBMkng7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HQMcYAAADcAAAADwAAAAAAAAAAAAAAAACYAgAAZHJz&#10;L2Rvd25yZXYueG1sUEsFBgAAAAAEAAQA9QAAAIsDAAAAAA==&#10;" path="m,15r,l60,75r30,30l105,90,75,60,15,,,15xe" fillcolor="#23282b" stroked="f">
              <v:path arrowok="t" o:connecttype="custom" o:connectlocs="0,9525;0,9525;38100,47625;57150,66675;66675,57150;47625,38100;9525,0;9525,0;0,9525" o:connectangles="0,0,0,0,0,0,0,0,0"/>
            </v:shape>
            <v:rect id="Rectangle 379" o:spid="_x0000_s1177" style="position:absolute;left:4965;top:818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kUsYA&#10;AADcAAAADwAAAGRycy9kb3ducmV2LnhtbESPW2vCQBSE3wv+h+UIvtWNl6pEVxFtacWneAEfD9lj&#10;Esyejdmtxn/vFgo+DjPzDTNbNKYUN6pdYVlBrxuBIE6tLjhTcNh/vU9AOI+ssbRMCh7kYDFvvc0w&#10;1vbOCd12PhMBwi5GBbn3VSylS3My6Lq2Ig7e2dYGfZB1JnWN9wA3pexH0UgaLDgs5FjRKqf0svs1&#10;Ck7j7fq43H4PZW/TDK/H5LJJ+FOpTrtZTkF4avwr/N/+0Qo+BiP4Ox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UkUsYAAADcAAAADwAAAAAAAAAAAAAAAACYAgAAZHJz&#10;L2Rvd25yZXYueG1sUEsFBgAAAAAEAAQA9QAAAIsDAAAAAA==&#10;" fillcolor="#23282b" stroked="f"/>
            <v:shape id="Freeform 380" o:spid="_x0000_s1178" style="position:absolute;left:4679;top:7708;width:381;height:477;visibility:visible;mso-wrap-style:square;v-text-anchor:top" coordsize="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iI8cA&#10;AADcAAAADwAAAGRycy9kb3ducmV2LnhtbESPT2vCQBTE70K/w/IKXopu/Fc1dRVbKHgSTHPw+My+&#10;Jmmzb8PuqrGfvlsoeBxm5jfMatOZRlzI+dqygtEwAUFcWF1zqSD/eB8sQPiArLGxTApu5GGzfuit&#10;MNX2yge6ZKEUEcI+RQVVCG0qpS8qMuiHtiWO3qd1BkOUrpTa4TXCTSPHSfIsDdYcFyps6a2i4js7&#10;GwWnL7fbPx0LOc1/lq95fWyWUz9Sqv/YbV9ABOrCPfzf3mkFs8kc/s7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coiPHAAAA3AAAAA8AAAAAAAAAAAAAAAAAmAIAAGRy&#10;cy9kb3ducmV2LnhtbFBLBQYAAAAABAAEAPUAAACMAwAAAAA=&#10;" path="m,15r15,l45,75,60,60,30,,15,,,15xe" fillcolor="#23282b" stroked="f">
              <v:path arrowok="t" o:connecttype="custom" o:connectlocs="0,9525;9525,9525;28575,47625;38100,38100;19050,0;9525,0;0,9525" o:connectangles="0,0,0,0,0,0,0"/>
            </v:shape>
            <v:shape id="Freeform 381" o:spid="_x0000_s1179" style="position:absolute;left:4298;top:6946;width:381;height:572;visibility:visible;mso-wrap-style:square;v-text-anchor:top" coordsize="6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Rvr8A&#10;AADcAAAADwAAAGRycy9kb3ducmV2LnhtbERPy4rCMBTdC/5DuAPuNPGJdIyiwwjuxOp0fWluH0xz&#10;U5qonb+fLASXh/Pe7HrbiAd1vnasYTpRIIhzZ2ouNdyux/EahA/IBhvHpOGPPOy2w8EGE+OefKFH&#10;GkoRQ9gnqKEKoU2k9HlFFv3EtcSRK1xnMUTYldJ0+IzhtpEzpVbSYs2xocKWvirKf9O71ZAtvtMp&#10;no+nZv2Tcn9ndcgKpfXoo99/ggjUh7f45T4ZDct5XBvPxCM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ZJG+vwAAANwAAAAPAAAAAAAAAAAAAAAAAJgCAABkcnMvZG93bnJl&#10;di54bWxQSwUGAAAAAAQABAD1AAAAhAMAAAAA&#10;" path="m,l,,,30,15,45,30,75,45,90,60,75,45,60,30,45r,-30l15,,,xe" fillcolor="#23282b" stroked="f">
              <v:path arrowok="t" o:connecttype="custom" o:connectlocs="0,0;0,0;0,19050;9525,28575;19050,47625;28575,57150;28575,57150;38100,47625;38100,47625;28575,38100;19050,28575;19050,9525;9525,0;9525,0;0,0" o:connectangles="0,0,0,0,0,0,0,0,0,0,0,0,0,0,0"/>
            </v:shape>
            <v:rect id="Rectangle 382" o:spid="_x0000_s1180" style="position:absolute;left:4394;top:6946;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wIMYA&#10;AADcAAAADwAAAGRycy9kb3ducmV2LnhtbESPT2vCQBTE74LfYXlCb7qx/qmmriK2xYqnWAWPj+xr&#10;Esy+TbOrxm/vCgWPw8z8hpktGlOKC9WusKyg34tAEKdWF5wp2P98dScgnEfWWFomBTdysJi3WzOM&#10;tb1yQpedz0SAsItRQe59FUvp0pwMup6tiIP3a2uDPsg6k7rGa4CbUr5G0VgaLDgs5FjRKqf0tDsb&#10;Bce37cdhuV0PZX/TDP8OyWmT8KdSL51m+Q7CU+Of4f/2t1YwGkzhcSYc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qwIMYAAADcAAAADwAAAAAAAAAAAAAAAACYAgAAZHJz&#10;L2Rvd25yZXYueG1sUEsFBgAAAAAEAAQA9QAAAIsDAAAAAA==&#10;" fillcolor="#23282b" stroked="f"/>
            <v:shape id="Freeform 383" o:spid="_x0000_s1181" style="position:absolute;left:4298;top:6280;width:191;height:666;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Xp8QA&#10;AADcAAAADwAAAGRycy9kb3ducmV2LnhtbESPwWrCQBCG7wXfYRnBW90oViS6ShCkUnppVPA4ZMck&#10;mJ0N2W2MffrOodDj8M//zTeb3eAa1VMXas8GZtMEFHHhbc2lgfPp8LoCFSKyxcYzGXhSgN129LLB&#10;1PoHf1Gfx1IJhEOKBqoY21TrUFTkMEx9SyzZzXcOo4xdqW2HD4G7Rs+TZKkd1iwXKmxpX1Fxz7+d&#10;aCzn9PGD2XXRf773STHLL/fsacxkPGRrUJGG+L/81z5aA28L0Zdnh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F6fEAAAA3AAAAA8AAAAAAAAAAAAAAAAAmAIAAGRycy9k&#10;b3ducmV2LnhtbFBLBQYAAAAABAAEAPUAAACJAwAAAAA=&#10;" path="m,l,15,,30,,45,,75r,30l15,105r,-30l15,45,30,30,15,,,xe" fillcolor="#23282b" stroked="f">
              <v:path arrowok="t" o:connecttype="custom" o:connectlocs="0,0;0,9525;0,19050;0,28575;0,47625;0,66675;9525,66675;9525,47625;9525,28575;19050,19050;9525,0;9525,0;0,0" o:connectangles="0,0,0,0,0,0,0,0,0,0,0,0,0"/>
            </v:shape>
            <v:shape id="Freeform 384" o:spid="_x0000_s1182" style="position:absolute;left:4203;top:5899;width:191;height:95;visibility:visible;mso-wrap-style:square;v-text-anchor:top" coordsize="3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v5cUA&#10;AADcAAAADwAAAGRycy9kb3ducmV2LnhtbESPQWvCQBSE70L/w/IKvekmRUWiq0ggKJQSjEI8PrLP&#10;JDT7NmRXTf99t1DocZiZb5jNbjSdeNDgWssK4lkEgriyuuVaweWcTVcgnEfW2FkmBd/kYLd9mWww&#10;0fbJJ3oUvhYBwi5BBY33fSKlqxoy6Ga2Jw7ezQ4GfZBDLfWAzwA3nXyPoqU02HJYaLCntKHqq7gb&#10;BelZltVnnh1Gm5VlfN3n6cciV+rtddyvQXga/X/4r33UChbzGH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i/lxQAAANwAAAAPAAAAAAAAAAAAAAAAAJgCAABkcnMv&#10;ZG93bnJldi54bWxQSwUGAAAAAAQABAD1AAAAigMAAAAA&#10;" path="m,15r,l30,15,15,,,15xe" fillcolor="#23282b" stroked="f">
              <v:path arrowok="t" o:connecttype="custom" o:connectlocs="0,9525;0,9525;0,9525;19050,9525;9525,0;9525,0;0,9525" o:connectangles="0,0,0,0,0,0,0"/>
            </v:shape>
            <v:rect id="Rectangle 385" o:spid="_x0000_s1183" style="position:absolute;left:4298;top:5899;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RLMYA&#10;AADcAAAADwAAAGRycy9kb3ducmV2LnhtbESPQWvCQBSE7wX/w/KE3upGibbEbERsSyueklbo8ZF9&#10;JsHs25jdavz3bkHocZiZb5h0NZhWnKl3jWUF00kEgri0uuFKwffX+9MLCOeRNbaWScGVHKyy0UOK&#10;ibYXzulc+EoECLsEFdTed4mUrqzJoJvYjjh4B9sb9EH2ldQ9XgLctHIWRQtpsOGwUGNHm5rKY/Fr&#10;FPw87173691HLKfbIT7t8+M25zelHsfDegnC0+D/w/f2p1Ywj2fwdy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hRLMYAAADcAAAADwAAAAAAAAAAAAAAAACYAgAAZHJz&#10;L2Rvd25yZXYueG1sUEsFBgAAAAAEAAQA9QAAAIsDAAAAAA==&#10;" fillcolor="#23282b" stroked="f"/>
            <v:shape id="Freeform 386" o:spid="_x0000_s1184" style="position:absolute;left:3822;top:4857;width:476;height:1137;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tBscA&#10;AADcAAAADwAAAGRycy9kb3ducmV2LnhtbESPT2sCMRTE74V+h/AKXkrN1j9FVqNIQRB70lqht+fm&#10;uVm7edkm0d1+e1Mo9DjMzG+Y2aKztbiSD5VjBc/9DARx4XTFpYL9++ppAiJEZI21Y1LwQwEW8/u7&#10;Gebatbyl6y6WIkE45KjAxNjkUobCkMXQdw1x8k7OW4xJ+lJqj22C21oOsuxFWqw4LRhs6NVQ8bW7&#10;WAX+UY6+z8fPt4050GTtPw7LSztQqvfQLacgInXxP/zXXmsF49EQfs+k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i7QbHAAAA3AAAAA8AAAAAAAAAAAAAAAAAmAIAAGRy&#10;cy9kb3ducmV2LnhtbFBLBQYAAAAABAAEAPUAAACMAwAAAAA=&#10;" path="m,l,,15,45r30,59l60,179,75,164,60,104,30,30,30,,,xe" fillcolor="#23282b" stroked="f">
              <v:path arrowok="t" o:connecttype="custom" o:connectlocs="0,0;0,0;9525,28575;28575,66040;38100,113665;47625,104140;38100,66040;19050,19050;19050,0;19050,0;0,0" o:connectangles="0,0,0,0,0,0,0,0,0,0,0"/>
            </v:shape>
            <v:shape id="Freeform 387" o:spid="_x0000_s1185" style="position:absolute;left:3727;top:3905;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pMQA&#10;AADcAAAADwAAAGRycy9kb3ducmV2LnhtbESPQYvCMBCF78L+hzCCN02VKkvXKGVBdhEvVhf2ODRj&#10;W2wmpYm1+uuNIHh8vHnfm7dc96YWHbWusqxgOolAEOdWV1woOB42408QziNrrC2Tghs5WK8+BktM&#10;tL3ynrrMFyJA2CWooPS+SaR0eUkG3cQ2xME72dagD7ItpG7xGuCmlrMoWkiDFYeGEhv6Lik/ZxcT&#10;3ljMaHvH9D/udj9dlE+zv3N6U2o07NMvEJ56/z5+pX+1gnkcw3NMII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lEaTEAAAA3AAAAA8AAAAAAAAAAAAAAAAAmAIAAGRycy9k&#10;b3ducmV2LnhtbFBLBQYAAAAABAAEAPUAAACJAwAAAAA=&#10;" path="m,15r,l,60r15,45l30,90,15,60,15,,,15xe" fillcolor="#23282b" stroked="f">
              <v:path arrowok="t" o:connecttype="custom" o:connectlocs="0,9525;0,9525;0,38100;9525,66675;19050,57150;9525,38100;9525,0;9525,0;0,9525" o:connectangles="0,0,0,0,0,0,0,0,0"/>
            </v:shape>
            <v:rect id="Rectangle 388" o:spid="_x0000_s1186" style="position:absolute;left:3822;top:390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JWMUA&#10;AADcAAAADwAAAGRycy9kb3ducmV2LnhtbESPT2vCQBTE7wW/w/KE3upGiVaiq4hWWvEU/4DHR/aZ&#10;BLNvY3bV9Nu7BaHHYWZ+w0znranEnRpXWlbQ70UgiDOrS84VHPbrjzEI55E1VpZJwS85mM86b1NM&#10;tH1wSvedz0WAsEtQQeF9nUjpsoIMup6tiYN3to1BH2STS93gI8BNJQdRNJIGSw4LBda0LCi77G5G&#10;welzuzoutt+x7G/a+HpML5uUv5R677aLCQhPrf8Pv9o/WsEwHsL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clYxQAAANwAAAAPAAAAAAAAAAAAAAAAAJgCAABkcnMv&#10;ZG93bnJldi54bWxQSwUGAAAAAAQABAD1AAAAigMAAAAA&#10;" fillcolor="#23282b" stroked="f"/>
            <v:shape id="Freeform 389" o:spid="_x0000_s1187" style="position:absolute;left:3632;top:3333;width:190;height:667;visibility:visible;mso-wrap-style:square;v-text-anchor:top" coordsize="3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qSMUA&#10;AADcAAAADwAAAGRycy9kb3ducmV2LnhtbESPQWuDQBCF74H+h2UCuSWrwUqx2YgUQkvopbaFHgd3&#10;ohJ3VtyN0fz6bKHQ4+PN+968XT6ZTow0uNaygngTgSCurG65VvD1eVg/gXAeWWNnmRTM5CDfPyx2&#10;mGl75Q8aS1+LAGGXoYLG+z6T0lUNGXQb2xMH72QHgz7IoZZ6wGuAm05uoyiVBlsODQ329NJQdS4v&#10;JryRbul4w+InGd9fx6iKy+9zMSu1Wk7FMwhPk/8//ku/aQWPSQq/YwIB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ypIxQAAANwAAAAPAAAAAAAAAAAAAAAAAJgCAABkcnMv&#10;ZG93bnJldi54bWxQSwUGAAAAAAQABAD1AAAAigMAAAAA&#10;" path="m,l,45r15,60l30,90,15,45,15,,,xe" fillcolor="#23282b" stroked="f">
              <v:path arrowok="t" o:connecttype="custom" o:connectlocs="0,0;0,28575;9525,66675;19050,57150;9525,28575;9525,0;0,0" o:connectangles="0,0,0,0,0,0,0"/>
            </v:shape>
            <v:shape id="Freeform 390" o:spid="_x0000_s1188" style="position:absolute;left:3536;top:1809;width:191;height:1239;visibility:visible;mso-wrap-style:square;v-text-anchor:top" coordsize="3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VG8cA&#10;AADcAAAADwAAAGRycy9kb3ducmV2LnhtbESPQWvCQBSE7wX/w/IEb83GUG2bZiNiEbQHsTYHj4/s&#10;a5KafRuyq8Z/7xYKPQ4z8w2TLQbTigv1rrGsYBrFIIhLqxuuFBRf68cXEM4ja2wtk4IbOVjko4cM&#10;U22v/EmXg69EgLBLUUHtfZdK6cqaDLrIdsTB+7a9QR9kX0nd4zXATSuTOJ5Lgw2HhRo7WtVUng5n&#10;o2C/lfPzaflqi+PuVmw/Nu9JcvxRajIelm8gPA3+P/zX3mgFs6dn+D0Tj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11RvHAAAA3AAAAA8AAAAAAAAAAAAAAAAAmAIAAGRy&#10;cy9kb3ducmV2LnhtbFBLBQYAAAAABAAEAPUAAACMAwAAAAA=&#10;" path="m,l,30r,75l15,165r,30l30,180r,-15l30,105,15,30,15,,,xe" fillcolor="#23282b" stroked="f">
              <v:path arrowok="t" o:connecttype="custom" o:connectlocs="0,0;0,19050;0,66675;9525,104775;9525,123825;19050,114300;19050,104775;19050,66675;9525,19050;9525,0;0,0" o:connectangles="0,0,0,0,0,0,0,0,0,0,0"/>
            </v:shape>
            <v:shape id="Freeform 391" o:spid="_x0000_s1189" style="position:absolute;left:3536;top:571;width:96;height:857;visibility:visible;mso-wrap-style:square;v-text-anchor:top" coordsize="1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6KsIA&#10;AADcAAAADwAAAGRycy9kb3ducmV2LnhtbERPy2oCMRTdF/yHcIXuaqZai0yNooJQcFE6tfvbyXUy&#10;OrkZkjiPv28WhS4P573eDrYRHflQO1bwPMtAEJdO11wpOH8dn1YgQkTW2DgmBSMF2G4mD2vMtev5&#10;k7oiViKFcMhRgYmxzaUMpSGLYeZa4sRdnLcYE/SV1B77FG4bOc+yV2mx5tRgsKWDofJW3K2C22J5&#10;7YrraffTrKT/Hk8f+3N3UepxOuzeQEQa4r/4z/2uFSxf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LoqwgAAANwAAAAPAAAAAAAAAAAAAAAAAJgCAABkcnMvZG93&#10;bnJldi54bWxQSwUGAAAAAAQABAD1AAAAhwMAAAAA&#10;" path="m,l,75r,60l15,135r,-60l15,,,xe" fillcolor="#23282b" stroked="f">
              <v:path arrowok="t" o:connecttype="custom" o:connectlocs="0,0;0,47625;0,85725;9525,85725;9525,47625;9525,0;0,0" o:connectangles="0,0,0,0,0,0,0"/>
            </v:shape>
            <v:shape id="Freeform 392" o:spid="_x0000_s1190" style="position:absolute;left:3536;top:571;width:45524;height:24181;visibility:visible;mso-wrap-style:square;v-text-anchor:top" coordsize="478,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MEMUA&#10;AADcAAAADwAAAGRycy9kb3ducmV2LnhtbESPT2sCMRTE74LfIbyCN8222KKrUUQQ9ODBVQ/eHpvX&#10;3aWbl3ST/dNv3xSEHoeZ+Q2z3g6mFh01vrKs4HWWgCDOra64UHC7HqYLED4ga6wtk4If8rDdjEdr&#10;TLXt+UJdFgoRIexTVFCG4FIpfV6SQT+zjjh6n7YxGKJsCqkb7CPc1PItST6kwYrjQomO9iXlX1lr&#10;FDi5/+4X3dXcz47nj+zePk7nVqnJy7BbgQg0hP/ws33UCt7n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swQxQAAANwAAAAPAAAAAAAAAAAAAAAAAJgCAABkcnMv&#10;ZG93bnJldi54bWxQSwUGAAAAAAQABAD1AAAAigMAAAAA&#10;" path="m478,254v-3,-6,-7,-11,-11,-15c463,234,459,231,453,227v-6,-4,-17,-9,-22,-12c426,212,426,211,423,211v-2,-1,-5,1,-7,-1c415,210,414,209,412,208v-3,-2,-8,-7,-14,-11c395,194,391,193,389,191v-6,-4,-8,-7,-9,-9c378,178,382,178,375,179v-6,,-7,2,-9,2c360,183,352,182,347,181v-3,,-5,,-8,-1c337,179,335,179,333,177v-2,-1,-4,-5,-7,-5c321,171,315,169,309,168v-5,-1,-9,-1,-13,-1c292,167,290,167,286,166v,,-2,,-3,c282,166,278,166,276,166v-1,,-3,1,-4,1c271,167,270,167,269,167v-2,-1,-4,-3,-5,-3c259,163,258,162,250,162v-12,-1,-11,,-13,c235,163,231,162,226,161v-3,-1,-7,-1,-9,-1c211,156,206,153,201,149v,,,,,c197,146,192,143,189,140v-2,-1,-4,-5,-6,-6c176,129,180,133,173,130v-3,-1,-8,-1,-13,-3c153,125,146,122,142,120v-7,-2,-5,-5,-12,-5c126,115,117,115,111,116v-5,1,-8,3,-10,3c94,119,94,114,91,114v-3,,-1,1,-3,3c87,118,82,116,81,119v-1,3,-3,6,-4,12c75,140,73,150,72,160v-1,12,-1,22,-1,22c70,182,70,169,69,155,68,143,66,131,65,125v-1,-5,-4,-9,-6,-13c55,104,51,96,46,95v-6,-1,-10,2,-14,c28,93,23,87,17,81,15,77,12,74,10,72,6,67,9,67,7,61,5,54,1,41,1,31,,21,,11,,e" filled="f" strokecolor="#23282b" strokeweight="0">
              <v:path arrowok="t" o:connecttype="custom" o:connectlocs="4552315,2418080;4447555,2275280;4314223,2161040;4104702,2046800;4028513,2008720;3961847,1999200;3923753,1980160;3790421,1875440;3704708,1818320;3618995,1732640;3571377,1704080;3485664,1723120;3304714,1723120;3228525,1713600;3171383,1685040;3104717,1637440;2942815,1599360;2819007,1589840;2723770,1580320;2695199,1580320;2628533,1580320;2590439,1589840;2561868,1589840;2514249,1561280;2380918,1542240;2257110,1542240;2152350,1532720;2066637,1523200;1914258,1418480;1914258,1418480;1799974,1332800;1742832,1275680;1647595,1237600;1523787,1209040;1352361,1142400;1238077,1094800;1057128,1104320;961891,1132880;866654,1085280;838083,1113840;771417,1132880;733323,1247120;685704,1523200;676181,1732640;657133,1475600;619039,1190000;561897,1066240;438089,904400;304757,904400;161902,771120;95237,685440;66666,580720;9524,295120;0,0" o:connectangles="0,0,0,0,0,0,0,0,0,0,0,0,0,0,0,0,0,0,0,0,0,0,0,0,0,0,0,0,0,0,0,0,0,0,0,0,0,0,0,0,0,0,0,0,0,0,0,0,0,0,0,0,0,0"/>
            </v:shape>
            <v:shape id="Freeform 393" o:spid="_x0000_s1191" style="position:absolute;left:3536;top:571;width:45619;height:18561;visibility:visible;mso-wrap-style:square;v-text-anchor:top" coordsize="47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3WL8A&#10;AADcAAAADwAAAGRycy9kb3ducmV2LnhtbERPTYvCMBC9C/6HMII3TRW6SDWKCoIIHqrLgrehGdti&#10;MylJ1Pbfm8OCx8f7Xm0604gXOV9bVjCbJiCIC6trLhX8Xg+TBQgfkDU2lklBTx426+FghZm2b87p&#10;dQmliCHsM1RQhdBmUvqiIoN+alviyN2tMxgidKXUDt8x3DRyniQ/0mDNsaHClvYVFY/L0yjYdXnr&#10;dDin9/70fNz63M/+zEKp8ajbLkEE6sJX/O8+agVpGufH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ndYvwAAANwAAAAPAAAAAAAAAAAAAAAAAJgCAABkcnMvZG93bnJl&#10;di54bWxQSwUGAAAAAAQABAD1AAAAhAMAAAAA&#10;" path="m479,179v-2,1,-3,1,-4,1l474,179v2,-1,3,-1,5,-1l479,179xm475,180v-3,1,-5,1,-7,2l468,181v1,-1,3,-2,6,-2l475,180xm468,181r,xm468,182v-1,1,-1,1,-1,2l465,183v1,-1,1,-2,3,-2l468,182xm467,184v-1,1,-2,2,-4,3l462,185v2,-1,3,-1,3,-2l467,184xm463,187r,l463,186r,1xm463,187r,l462,185r1,2xm462,185r,l463,186r-1,-1xm463,187v-1,,-2,,-3,1l459,186v1,,2,,3,-1l463,187xm460,188v-2,,-4,1,-6,1l454,188v2,-1,4,-1,5,-2l460,188xm454,188r,l454,189r,-1xm454,189r,l454,188r,1xm454,189r,xm454,189v-1,1,-2,1,-3,2l451,189v1,,2,-1,3,-1l454,189xm451,191v-3,1,-6,3,-8,3l443,192v2,,5,-1,8,-3l451,191xm443,194r,l443,193r,1xm443,194v-6,1,-8,-1,-10,-3l434,190v1,1,3,3,9,2l443,194xm433,191v-1,,-1,-1,-2,-1l432,189v1,,1,,2,1l433,191xm431,190r,l432,189r-1,1xm431,190r,l432,189r-1,1xm432,189r,xm431,190v,-1,-1,-1,-1,-1l431,187v,1,1,1,1,2l431,190xm430,189v-3,-2,-5,-4,-7,-4l423,183v3,1,5,2,8,4l430,189xm423,185r,l423,184r,1xm423,185r,l423,183r,2xm423,183r,l423,184r,-1xm423,185v-1,-1,-3,-1,-4,-1l419,183v1,,3,,4,l423,185xm419,184v-2,,-4,1,-5,l414,182v1,1,3,1,5,1l419,184xm414,184r-1,l414,183r,1xm413,184v-1,-1,-1,-2,-2,-3l412,180v1,1,2,2,2,2l413,184xm411,181v-1,-1,-2,-2,-4,-2l407,177v2,,4,2,5,3l411,181xm407,179r,l407,177r,2xm407,179v-2,,-4,,-6,l401,177v2,1,4,,6,l407,179xm401,179v-2,,-4,,-6,-1l396,177v1,,3,,5,l401,179xm395,178r,l396,177r-1,1xm395,178r,l396,177r-1,1xm395,178v-5,-2,-8,-12,-11,-18l386,159v2,6,5,16,10,18l395,178xm384,160v-1,-3,-1,-5,-2,-6l383,154v1,1,2,3,3,5l384,160xm383,154r,xm382,154v,,1,,,l382,153v,-1,1,,1,1l382,154xm382,154v,,1,,,1l381,154v,,,-1,1,-1l382,154xm382,155v,1,,4,-3,4l379,158v2,-1,2,-2,2,-4l382,155xm379,159r,xm379,159v-2,,-3,,-5,l374,157v2,,3,1,5,1l379,159xm374,159v-3,-1,-7,-2,-13,-2l361,155v6,1,10,1,13,2l374,159xm361,155r,l361,156r,-1xm361,157r,l361,155r,2xm361,157v-9,-1,-24,-1,-35,-2l326,154v11,,26,1,35,1l361,157xm326,155v-4,,-7,,-9,l317,154v2,,5,,9,l326,155xm317,155r,l317,154r,1xm317,155v-1,,-3,1,-5,2l312,155v2,-1,3,-2,5,-1l317,155xm312,157v-2,1,-4,2,-8,2l304,158v3,-1,6,-2,8,-3l312,157xm304,159r,xm304,159v-1,,-3,,-5,l300,157v1,,3,1,4,1l304,159xm299,159v-1,-1,-3,-1,-5,-1l294,156v2,,4,1,6,1l299,159xm294,156r,l294,157r,-1xm294,158r,l294,156r,2xm294,158v-3,,-5,1,-8,1l285,158v3,-1,6,-2,9,-2l294,158xm286,159v-3,1,-5,2,-8,2l278,159v2,,5,-1,7,-1l286,159xm278,161r,l278,160r,1xm278,161v-3,,-5,,-6,1l272,160v1,,3,-1,6,-1l278,161xm272,162v,,-1,,-2,l270,160v1,1,1,,2,l272,162xm270,160r,l270,161r,-1xm270,162v-1,,-3,-1,-4,-1l267,159v1,1,2,1,3,1l270,162xm266,161v-1,-1,-3,-2,-6,-2l260,157v3,,5,1,7,2l266,161xm260,157r,l260,158r,-1xm260,159r,l260,157r,2xm260,157r,l260,158r,-1xm260,159v-2,,-4,,-7,l253,157v3,,5,,7,l260,159xm253,159v-4,,-8,,-12,l241,157v4,,8,,12,l253,159xm241,157r,l241,158r,-1xm241,159r,l241,157r,2xm241,159r,l241,158r,1xm241,159v-1,-1,-3,-1,-5,-2l237,156v1,,3,1,4,1l241,159xm236,157v-1,,-2,,-2,l234,155v,,2,1,3,1l236,157xm234,155r,l234,156r,-1xm234,157v-4,-1,-6,-1,-7,l226,155v2,,4,,8,l234,157xm227,157v-1,,-2,,-2,l225,155v,,1,,1,l227,157xm225,157v-5,,-7,1,-8,2l216,158v2,-1,3,-2,9,-3l225,157xm217,159v-1,1,-2,2,-5,1l212,159v2,,3,-1,4,-1l217,159xm212,160r,l212,159r,1xm212,160v-1,,-2,-1,-4,-1l209,157v1,1,2,1,3,2l212,160xm208,159v-1,-1,-3,-2,-6,-2l202,155v3,,5,1,7,2l208,159xm202,155r,l202,156r,-1xm202,157r,l202,155r,2xm202,157r,l202,156r,1xm202,157v-4,,-8,-3,-11,-5l192,150v3,2,7,5,10,5l202,157xm191,152v-1,-1,-1,-2,-2,-2l190,149v1,,1,1,2,1l191,152xm189,150r,l190,149r-1,1xm189,150r,l190,149r-1,1xm189,150r,l190,149r-1,1xm189,150v-1,,-2,-2,-2,-3l188,146v1,1,1,2,2,3l189,150xm187,147v-2,-2,-3,-3,-4,-4l183,142v2,,4,2,5,4l187,147xm183,143v-1,,-1,1,-2,2l180,144v1,-1,2,-2,3,-2l183,143xm181,145v-2,1,-5,3,-9,4l172,147v4,,6,-2,8,-3l181,145xm172,149r,l172,148r,1xm172,149r,l172,147r,2xm172,149v-6,,-14,-1,-22,-2l150,146v8,,16,1,22,1l172,149xm150,147v-4,,-8,,-11,-1l139,145v3,,7,,11,1l150,147xm139,146r,xm139,146v-4,,-6,1,-8,2l130,147v2,-1,4,-3,9,-2l139,146xm131,148v-2,1,-3,2,-5,2l126,148v2,,3,,4,-1l131,148xm126,150r,l126,149r,1xm126,150v-3,,-6,-1,-8,-2l119,146v2,2,4,2,7,2l126,150xm118,148v-2,-2,-4,-4,-6,-7l113,140v2,3,4,5,6,6l118,148xm112,141r,l113,141r-1,xm112,141r,l113,140r-1,1xm112,141r,l113,141r-1,xm112,141v-1,-1,-2,-3,-4,-6l110,135v1,2,2,4,3,5l112,141xm108,135v-3,-4,-6,-10,-10,-13l100,121v3,3,7,9,10,14l108,135xm100,121r,l99,121r1,xm98,122v,-1,-1,-1,-1,-2l98,119v1,1,1,1,2,2l98,122xm97,120c92,116,87,111,78,110r1,-1c88,109,93,114,98,119r-1,1xm78,110r,l79,110r-1,xm78,110v-2,,-2,1,-4,1l73,110v2,-1,3,-1,6,-1l78,110xm74,111v-1,1,-3,1,-6,2l68,112v3,-1,4,-2,5,-2l74,111xm68,112r,l68,113r,-1xm68,113r,l68,112r,1xm68,112r,l68,113r,-1xm68,113v,1,-1,5,-1,7l65,120v1,-3,1,-8,3,-8l68,113xm67,120v,1,,1,,1l65,121v,,,-1,,-1l67,120xm67,121r,l66,121r1,xm67,121v-1,2,-2,4,-2,5l63,125v1,,1,-2,2,-4l67,121xm65,126v-1,2,-3,2,-4,1l62,126v1,,1,,1,-1l65,126xm61,127r,l61,126r,1xm61,127r,l62,126r-1,1xm61,127r,l61,126r,1xm61,127v-1,-2,-3,-5,-4,-9l58,117v2,4,3,8,4,9l61,127xm57,118v-2,-4,-3,-9,-5,-10l53,106v2,2,4,7,5,11l57,118xm52,108r,l53,107r-1,1xm52,108v-1,-2,-3,-1,-4,l47,107v2,-1,4,-2,6,-1l52,108xm48,108v-3,2,-5,3,-7,l42,107v2,2,3,1,5,l48,108xm41,108r,l42,108r-1,xm41,108v-1,-1,-2,-2,-4,-4l38,103v2,2,3,3,4,4l41,108xm37,104v-2,-2,-5,-4,-8,-8l30,95v3,4,6,6,8,8l37,104xm30,95r,xm29,96r,l30,95r-1,1xm29,96r,l30,95r-1,1xm29,96c28,95,27,94,26,93r1,-1c28,93,29,94,30,95r-1,1xm26,93c25,92,24,91,23,90r2,-1c25,90,26,91,27,92r-1,1xm23,90c18,84,13,77,10,73r1,-1c14,76,19,83,25,89r-2,1xm10,73r,l11,73r-1,xm10,73c8,70,8,67,8,64r1,c9,67,9,69,11,72r-1,1xm8,64v,-1,,-3,-1,-4l9,59v,2,,4,,5l8,64xm9,59r,l8,60,9,59xm7,60c7,58,6,56,6,54r1,c8,56,8,58,9,59l7,60xm6,54c4,51,3,46,2,39r1,c4,46,6,50,7,54r-1,xm2,39c1,34,,28,,22r2,c2,28,2,34,3,39r-1,xm,22c,15,,8,,l1,v,8,,15,1,22l,22xe" fillcolor="#23282b" stroked="f">
              <v:path arrowok="t" o:connecttype="custom" o:connectlocs="4457080,1722846;4428509,1741883;4399938,1760920;4323748,1789476;4323748,1798994;4218988,1827550;4218988,1846587;4104704,1808513;4104704,1808513;4028514,1760920;4028514,1741883;3933277,1751402;3876135,1703809;3771375,1684772;3761851,1694291;3647567,1465847;3638044,1456329;3609473,1513439;3438046,1475366;3438046,1475366;3019005,1475366;2895197,1513439;2847579,1513439;2723771,1513439;2647581,1522958;2590439,1541995;2476155,1513439;2476155,1494402;2409490,1513439;2295206,1494402;2295206,1513439;2161874,1494402;2057114,1503921;2019019,1522958;1923782,1475366;1923782,1484884;1819022,1446810;1799974,1427773;1790451,1389699;1723785,1380181;1428551,1399218;1323791,1389699;1199983,1427773;1076175,1332588;1066652,1342107;933320,1161255;952367,1151737;742847,1047034;647610,1066071;647610,1066071;638086,1151737;580944,1208848;590468,1199329;542849,1123181;447613,1018478;390471,1027997;285710,904256;276187,913775;219045,856664;85713,609183;85713,561591;19047,371221" o:connectangles="0,0,0,0,0,0,0,0,0,0,0,0,0,0,0,0,0,0,0,0,0,0,0,0,0,0,0,0,0,0,0,0,0,0,0,0,0,0,0,0,0,0,0,0,0,0,0,0,0,0,0,0,0,0,0,0,0,0,0,0,0,0"/>
              <o:lock v:ext="edit" verticies="t"/>
            </v:shape>
            <v:rect id="Rectangle 394" o:spid="_x0000_s1192" style="position:absolute;left:46584;top:30461;width:341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490419" w:rsidRDefault="00490419" w:rsidP="00324934">
                    <w:r>
                      <w:rPr>
                        <w:color w:val="23282B"/>
                        <w:sz w:val="12"/>
                        <w:szCs w:val="12"/>
                      </w:rPr>
                      <w:t>P.0684-34</w:t>
                    </w:r>
                  </w:p>
                </w:txbxContent>
              </v:textbox>
            </v:rect>
            <v:rect id="Rectangle 395" o:spid="_x0000_s1193" style="position:absolute;left:965;top:27318;width:1893;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490419" w:rsidRDefault="00490419" w:rsidP="00324934">
                    <w:r>
                      <w:rPr>
                        <w:color w:val="23282B"/>
                        <w:sz w:val="16"/>
                        <w:szCs w:val="16"/>
                      </w:rPr>
                      <w:t>– 20</w:t>
                    </w:r>
                  </w:p>
                </w:txbxContent>
              </v:textbox>
            </v:rect>
            <v:rect id="Rectangle 396" o:spid="_x0000_s1194" style="position:absolute;left:965;top:25038;width:1893;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490419" w:rsidRDefault="00490419" w:rsidP="00324934">
                    <w:r>
                      <w:rPr>
                        <w:color w:val="23282B"/>
                        <w:sz w:val="16"/>
                        <w:szCs w:val="16"/>
                      </w:rPr>
                      <w:t>– 10</w:t>
                    </w:r>
                  </w:p>
                </w:txbxContent>
              </v:textbox>
            </v:rect>
            <v:rect id="Rectangle 397" o:spid="_x0000_s1195" style="position:absolute;left:2203;top:22752;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490419" w:rsidRDefault="00490419" w:rsidP="00324934">
                    <w:r>
                      <w:rPr>
                        <w:color w:val="23282B"/>
                        <w:sz w:val="16"/>
                        <w:szCs w:val="16"/>
                      </w:rPr>
                      <w:t>0</w:t>
                    </w:r>
                  </w:p>
                </w:txbxContent>
              </v:textbox>
            </v:rect>
            <v:rect id="Rectangle 398" o:spid="_x0000_s1196" style="position:absolute;left:1727;top:20466;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490419" w:rsidRDefault="00490419" w:rsidP="00324934">
                    <w:r>
                      <w:rPr>
                        <w:color w:val="23282B"/>
                        <w:sz w:val="16"/>
                        <w:szCs w:val="16"/>
                      </w:rPr>
                      <w:t>10</w:t>
                    </w:r>
                  </w:p>
                </w:txbxContent>
              </v:textbox>
            </v:rect>
            <v:rect id="Rectangle 399" o:spid="_x0000_s1197" style="position:absolute;left:1727;top:18275;width:1099;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490419" w:rsidRDefault="00490419" w:rsidP="00324934">
                    <w:r>
                      <w:rPr>
                        <w:color w:val="23282B"/>
                        <w:sz w:val="16"/>
                        <w:szCs w:val="16"/>
                      </w:rPr>
                      <w:t>20</w:t>
                    </w:r>
                  </w:p>
                </w:txbxContent>
              </v:textbox>
            </v:rect>
            <v:rect id="Rectangle 400" o:spid="_x0000_s1198" style="position:absolute;left:1727;top:15989;width:1099;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490419" w:rsidRDefault="00490419" w:rsidP="00324934">
                    <w:r>
                      <w:rPr>
                        <w:color w:val="23282B"/>
                        <w:sz w:val="16"/>
                        <w:szCs w:val="16"/>
                      </w:rPr>
                      <w:t>30</w:t>
                    </w:r>
                  </w:p>
                </w:txbxContent>
              </v:textbox>
            </v:rect>
            <v:rect id="Rectangle 401" o:spid="_x0000_s1199" style="position:absolute;left:1727;top:13710;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490419" w:rsidRDefault="00490419" w:rsidP="00324934">
                    <w:r>
                      <w:rPr>
                        <w:color w:val="23282B"/>
                        <w:sz w:val="16"/>
                        <w:szCs w:val="16"/>
                      </w:rPr>
                      <w:t>40</w:t>
                    </w:r>
                  </w:p>
                </w:txbxContent>
              </v:textbox>
            </v:rect>
            <v:rect id="Rectangle 402" o:spid="_x0000_s1200" style="position:absolute;left:1727;top:11424;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490419" w:rsidRDefault="00490419" w:rsidP="00324934">
                    <w:r>
                      <w:rPr>
                        <w:color w:val="23282B"/>
                        <w:sz w:val="16"/>
                        <w:szCs w:val="16"/>
                      </w:rPr>
                      <w:t>50</w:t>
                    </w:r>
                  </w:p>
                </w:txbxContent>
              </v:textbox>
            </v:rect>
            <v:rect id="Rectangle 403" o:spid="_x0000_s1201" style="position:absolute;left:1727;top:9138;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490419" w:rsidRDefault="00490419" w:rsidP="00324934">
                    <w:r>
                      <w:rPr>
                        <w:color w:val="23282B"/>
                        <w:sz w:val="16"/>
                        <w:szCs w:val="16"/>
                      </w:rPr>
                      <w:t>60</w:t>
                    </w:r>
                  </w:p>
                </w:txbxContent>
              </v:textbox>
            </v:rect>
            <v:rect id="Rectangle 404" o:spid="_x0000_s1202" style="position:absolute;left:1727;top:6852;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490419" w:rsidRDefault="00490419" w:rsidP="00324934">
                    <w:r>
                      <w:rPr>
                        <w:color w:val="23282B"/>
                        <w:sz w:val="16"/>
                        <w:szCs w:val="16"/>
                      </w:rPr>
                      <w:t>70</w:t>
                    </w:r>
                  </w:p>
                </w:txbxContent>
              </v:textbox>
            </v:rect>
            <v:rect id="Rectangle 405" o:spid="_x0000_s1203" style="position:absolute;left:1727;top:4572;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490419" w:rsidRDefault="00490419" w:rsidP="00324934">
                    <w:r>
                      <w:rPr>
                        <w:color w:val="23282B"/>
                        <w:sz w:val="16"/>
                        <w:szCs w:val="16"/>
                      </w:rPr>
                      <w:t>80</w:t>
                    </w:r>
                  </w:p>
                </w:txbxContent>
              </v:textbox>
            </v:rect>
            <v:rect id="Rectangle 406" o:spid="_x0000_s1204" style="position:absolute;left:1727;top:2286;width:1099;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490419" w:rsidRDefault="00490419" w:rsidP="00324934">
                    <w:r>
                      <w:rPr>
                        <w:color w:val="23282B"/>
                        <w:sz w:val="16"/>
                        <w:szCs w:val="16"/>
                      </w:rPr>
                      <w:t>90</w:t>
                    </w:r>
                  </w:p>
                </w:txbxContent>
              </v:textbox>
            </v:rect>
            <v:rect id="Rectangle 407" o:spid="_x0000_s1205" style="position:absolute;left:1251;width:1645;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490419" w:rsidRDefault="00490419" w:rsidP="00324934">
                    <w:r>
                      <w:rPr>
                        <w:color w:val="23282B"/>
                        <w:sz w:val="16"/>
                        <w:szCs w:val="16"/>
                      </w:rPr>
                      <w:t>100</w:t>
                    </w:r>
                  </w:p>
                </w:txbxContent>
              </v:textbox>
            </v:rect>
            <v:rect id="Rectangle 408" o:spid="_x0000_s1206" style="position:absolute;left:3155;top:28460;width:51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490419" w:rsidRDefault="00490419" w:rsidP="00324934">
                    <w:r>
                      <w:rPr>
                        <w:color w:val="23282B"/>
                        <w:sz w:val="16"/>
                        <w:szCs w:val="16"/>
                      </w:rPr>
                      <w:t>0</w:t>
                    </w:r>
                  </w:p>
                </w:txbxContent>
              </v:textbox>
            </v:rect>
            <v:rect id="Rectangle 409" o:spid="_x0000_s1207" style="position:absolute;left:48869;top:28460;width:51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490419" w:rsidRDefault="00490419" w:rsidP="00324934">
                    <w:r>
                      <w:rPr>
                        <w:color w:val="23282B"/>
                        <w:sz w:val="16"/>
                        <w:szCs w:val="16"/>
                      </w:rPr>
                      <w:t>4</w:t>
                    </w:r>
                  </w:p>
                </w:txbxContent>
              </v:textbox>
            </v:rect>
            <v:rect id="Rectangle 410" o:spid="_x0000_s1208" style="position:absolute;left:37439;top:28460;width:51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490419" w:rsidRDefault="00490419" w:rsidP="00324934">
                    <w:r>
                      <w:rPr>
                        <w:color w:val="23282B"/>
                        <w:sz w:val="16"/>
                        <w:szCs w:val="16"/>
                      </w:rPr>
                      <w:t>3</w:t>
                    </w:r>
                  </w:p>
                </w:txbxContent>
              </v:textbox>
            </v:rect>
            <v:rect id="Rectangle 411" o:spid="_x0000_s1209" style="position:absolute;left:26015;top:28460;width:51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490419" w:rsidRDefault="00490419" w:rsidP="00324934">
                    <w:r>
                      <w:rPr>
                        <w:color w:val="23282B"/>
                        <w:sz w:val="16"/>
                        <w:szCs w:val="16"/>
                      </w:rPr>
                      <w:t>2</w:t>
                    </w:r>
                  </w:p>
                </w:txbxContent>
              </v:textbox>
            </v:rect>
            <v:rect id="Rectangle 412" o:spid="_x0000_s1210" style="position:absolute;left:14585;top:28460;width:51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490419" w:rsidRDefault="00490419" w:rsidP="00324934">
                    <w:r>
                      <w:rPr>
                        <w:color w:val="23282B"/>
                        <w:sz w:val="16"/>
                        <w:szCs w:val="16"/>
                      </w:rPr>
                      <w:t>1</w:t>
                    </w:r>
                  </w:p>
                </w:txbxContent>
              </v:textbox>
            </v:rect>
            <v:rect id="Rectangle 413" o:spid="_x0000_s1211" style="position:absolute;left:44392;top:16941;width:2858;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VMIA&#10;AADcAAAADwAAAGRycy9kb3ducmV2LnhtbERPz2vCMBS+D/wfwhN2m4lu7WY1igjCwO2wdrDro3m2&#10;xealNrF2//1yEHb8+H6vt6NtxUC9bxxrmM8UCOLSmYYrDd/F4ekNhA/IBlvHpOGXPGw3k4c1Zsbd&#10;+IuGPFQihrDPUEMdQpdJ6cuaLPqZ64gjd3K9xRBhX0nT4y2G21YulEqlxYZjQ40d7Wsqz/nVasD0&#10;xVw+T88fxfGa4rIa1SH5UVo/TsfdCkSgMfyL7+53oyF5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X9UwgAAANwAAAAPAAAAAAAAAAAAAAAAAJgCAABkcnMvZG93&#10;bnJldi54bWxQSwUGAAAAAAQABAD1AAAAhwMAAAAA&#10;" stroked="f"/>
            <v:rect id="Rectangle 414" o:spid="_x0000_s1212" style="position:absolute;left:44393;top:17037;width:3111;height:19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490419" w:rsidRDefault="00490419" w:rsidP="00324934">
                    <w:r>
                      <w:rPr>
                        <w:color w:val="23282B"/>
                        <w:sz w:val="16"/>
                        <w:szCs w:val="16"/>
                      </w:rPr>
                      <w:t>25 kHz</w:t>
                    </w:r>
                  </w:p>
                </w:txbxContent>
              </v:textbox>
            </v:rect>
            <v:rect id="Rectangle 415" o:spid="_x0000_s1213" style="position:absolute;left:38392;top:19799;width:2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rect id="Rectangle 416" o:spid="_x0000_s1214" style="position:absolute;left:38297;top:19894;width:3111;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490419" w:rsidRDefault="00490419" w:rsidP="00324934">
                    <w:r>
                      <w:rPr>
                        <w:color w:val="23282B"/>
                        <w:sz w:val="16"/>
                        <w:szCs w:val="16"/>
                      </w:rPr>
                      <w:t>35 kHz</w:t>
                    </w:r>
                  </w:p>
                </w:txbxContent>
              </v:textbox>
            </v:rect>
            <v:rect id="Rectangle 417" o:spid="_x0000_s1215" style="position:absolute;left:43726;top:22085;width:2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5V8UA&#10;AADcAAAADwAAAGRycy9kb3ducmV2LnhtbESPT4vCMBTE78J+h/AWvGniqtXtGkUEYWH14B/w+mie&#10;bbF56TZRu99+Iwgeh5n5DTNbtLYSN2p86VjDoK9AEGfOlJxrOB7WvSkIH5ANVo5Jwx95WMzfOjNM&#10;jbvzjm77kIsIYZ+ihiKEOpXSZwVZ9H1XE0fv7BqLIcoml6bBe4TbSn4olUiLJceFAmtaFZRd9ler&#10;AZOR+d2eh5vDzzXBz7xV6/FJad19b5dfIAK14RV+tr+NhvFk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lXxQAAANwAAAAPAAAAAAAAAAAAAAAAAJgCAABkcnMv&#10;ZG93bnJldi54bWxQSwUGAAAAAAQABAD1AAAAigMAAAAA&#10;" stroked="f"/>
            <v:rect id="Rectangle 418" o:spid="_x0000_s1216" style="position:absolute;left:43631;top:22180;width:3111;height:19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490419" w:rsidRDefault="00490419" w:rsidP="00324934">
                    <w:r>
                      <w:rPr>
                        <w:color w:val="23282B"/>
                        <w:sz w:val="16"/>
                        <w:szCs w:val="16"/>
                      </w:rPr>
                      <w:t>15 kHz</w:t>
                    </w:r>
                  </w:p>
                </w:txbxContent>
              </v:textbox>
            </v:rect>
            <v:shapetype id="_x0000_t202" coordsize="21600,21600" o:spt="202" path="m,l,21600r21600,l21600,xe">
              <v:stroke joinstyle="miter"/>
              <v:path gradientshapeok="t" o:connecttype="rect"/>
            </v:shapetype>
            <v:shape id="Text Box 419" o:spid="_x0000_s1217" type="#_x0000_t202" style="position:absolute;top:11163;width:1638;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yAMMA&#10;AADcAAAADwAAAGRycy9kb3ducmV2LnhtbESPQWuDQBSE74H+h+UVegl1tVQbTDZBCg1eqznk+HBf&#10;VOq+FXer9t93A4Ueh5n5hjmcVjOImSbXW1aQRDEI4sbqnlsFl/rjeQfCeWSNg2VS8EMOTseHzQFz&#10;bRf+pLnyrQgQdjkq6Lwfcyld05FBF9mROHg3Oxn0QU6t1BMuAW4G+RLHmTTYc1jocKT3jpqv6tso&#10;WFNblaOriwyTW7Wd/fVc1K9KPT2uxR6Ep9X/h//apVaQvmVwP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yAMMAAADcAAAADwAAAAAAAAAAAAAAAACYAgAAZHJzL2Rv&#10;d25yZXYueG1sUEsFBgAAAAAEAAQA9QAAAIgDAAAAAA==&#10;" stroked="f">
              <v:textbox style="layout-flow:vertical;mso-layout-flow-alt:bottom-to-top" inset="0,0,0,0">
                <w:txbxContent>
                  <w:p w:rsidR="00490419" w:rsidRPr="00BD1A67" w:rsidRDefault="00490419" w:rsidP="00324934">
                    <w:pPr>
                      <w:spacing w:before="0"/>
                      <w:jc w:val="center"/>
                      <w:rPr>
                        <w:sz w:val="18"/>
                        <w:szCs w:val="24"/>
                        <w:lang w:val="en-US" w:bidi="ar-EG"/>
                      </w:rPr>
                    </w:pPr>
                    <w:r>
                      <w:rPr>
                        <w:sz w:val="18"/>
                        <w:szCs w:val="24"/>
                        <w:lang w:val="en-US" w:bidi="ar-EG"/>
                      </w:rPr>
                      <w:t>Niveau (dB)</w:t>
                    </w:r>
                  </w:p>
                </w:txbxContent>
              </v:textbox>
            </v:shape>
            <w10:wrap type="none"/>
            <w10:anchorlock/>
          </v:group>
        </w:pict>
      </w:r>
    </w:p>
    <w:p w:rsidR="00691F64" w:rsidRPr="00B7441A" w:rsidRDefault="00691F64" w:rsidP="00324934">
      <w:pPr>
        <w:spacing w:before="0"/>
        <w:rPr>
          <w:lang w:val="fr-CH"/>
        </w:rPr>
      </w:pPr>
    </w:p>
    <w:p w:rsidR="00324934" w:rsidRPr="00B7441A" w:rsidRDefault="00324934" w:rsidP="00324934">
      <w:pPr>
        <w:pStyle w:val="Line"/>
      </w:pPr>
    </w:p>
    <w:sectPr w:rsidR="00324934" w:rsidRPr="00B7441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419" w:rsidRDefault="00490419">
      <w:r>
        <w:separator/>
      </w:r>
    </w:p>
  </w:endnote>
  <w:endnote w:type="continuationSeparator" w:id="0">
    <w:p w:rsidR="00490419" w:rsidRDefault="0049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419" w:rsidRDefault="00490419">
      <w:r>
        <w:separator/>
      </w:r>
    </w:p>
  </w:footnote>
  <w:footnote w:type="continuationSeparator" w:id="0">
    <w:p w:rsidR="00490419" w:rsidRDefault="00490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19" w:rsidRDefault="0049041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19" w:rsidRDefault="00490419" w:rsidP="00C668C8">
    <w:pPr>
      <w:pStyle w:val="Header"/>
      <w:ind w:right="360" w:firstLine="360"/>
    </w:pPr>
    <w:r>
      <w:rPr>
        <w:noProof/>
        <w:lang w:val="en-US" w:eastAsia="zh-CN"/>
      </w:rPr>
      <w:drawing>
        <wp:anchor distT="0" distB="0" distL="114300" distR="114300" simplePos="0" relativeHeight="251658752" behindDoc="0" locked="0" layoutInCell="1" allowOverlap="1" wp14:anchorId="07DBD72F" wp14:editId="17DAE6B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8C7E14A" wp14:editId="371AA76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19" w:rsidRPr="00837CB5" w:rsidRDefault="0049041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E6DB8">
      <w:rPr>
        <w:rStyle w:val="PageNumber"/>
        <w:b/>
        <w:bCs/>
        <w:noProof/>
      </w:rPr>
      <w:t>48</w:t>
    </w:r>
    <w:r>
      <w:rPr>
        <w:rStyle w:val="PageNumber"/>
        <w:b/>
        <w:bCs/>
      </w:rPr>
      <w:fldChar w:fldCharType="end"/>
    </w:r>
    <w:r w:rsidRPr="00837CB5">
      <w:tab/>
    </w:r>
    <w:fldSimple w:instr=" DOCPROPERTY &quot;Header&quot; \* MERGEFORMAT ">
      <w:r w:rsidR="00DE6DB8" w:rsidRPr="00DE6DB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E6DB8">
      <w:rPr>
        <w:b/>
        <w:bCs/>
        <w:noProof/>
      </w:rPr>
      <w:t>UIT-R  P.684-6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19" w:rsidRDefault="00490419">
    <w:pPr>
      <w:pStyle w:val="Header"/>
    </w:pPr>
    <w:r>
      <w:tab/>
    </w:r>
    <w:fldSimple w:instr=" DOCPROPERTY &quot;Header&quot; \* MERGEFORMAT ">
      <w:r w:rsidR="00DE6DB8" w:rsidRPr="00DE6DB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E6DB8">
      <w:rPr>
        <w:b/>
        <w:bCs/>
        <w:noProof/>
      </w:rPr>
      <w:t>UIT-R  P.684-6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E6DB8">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6"/>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01B8C"/>
    <w:rsid w:val="00013002"/>
    <w:rsid w:val="000257FB"/>
    <w:rsid w:val="00072484"/>
    <w:rsid w:val="00076BD8"/>
    <w:rsid w:val="00096612"/>
    <w:rsid w:val="000A0A78"/>
    <w:rsid w:val="000B7683"/>
    <w:rsid w:val="000E155C"/>
    <w:rsid w:val="00102934"/>
    <w:rsid w:val="00123933"/>
    <w:rsid w:val="00123FD5"/>
    <w:rsid w:val="00125B6D"/>
    <w:rsid w:val="00126AF2"/>
    <w:rsid w:val="00147110"/>
    <w:rsid w:val="001671A7"/>
    <w:rsid w:val="001A27FE"/>
    <w:rsid w:val="001A5C5E"/>
    <w:rsid w:val="001D68C3"/>
    <w:rsid w:val="001D6F7E"/>
    <w:rsid w:val="001E778C"/>
    <w:rsid w:val="00202D10"/>
    <w:rsid w:val="002058CE"/>
    <w:rsid w:val="002165F1"/>
    <w:rsid w:val="00227626"/>
    <w:rsid w:val="0027543F"/>
    <w:rsid w:val="00276D21"/>
    <w:rsid w:val="00296D7F"/>
    <w:rsid w:val="002B3CF6"/>
    <w:rsid w:val="002C768A"/>
    <w:rsid w:val="002D76C4"/>
    <w:rsid w:val="00324934"/>
    <w:rsid w:val="00363367"/>
    <w:rsid w:val="0039230A"/>
    <w:rsid w:val="00420DFD"/>
    <w:rsid w:val="00470E28"/>
    <w:rsid w:val="00490419"/>
    <w:rsid w:val="004934C5"/>
    <w:rsid w:val="004A4D65"/>
    <w:rsid w:val="004B03F4"/>
    <w:rsid w:val="00530AFA"/>
    <w:rsid w:val="00556548"/>
    <w:rsid w:val="00567DC0"/>
    <w:rsid w:val="00586EF8"/>
    <w:rsid w:val="00592F9F"/>
    <w:rsid w:val="00593B96"/>
    <w:rsid w:val="005B49AB"/>
    <w:rsid w:val="005B50E7"/>
    <w:rsid w:val="005B65B9"/>
    <w:rsid w:val="005E427C"/>
    <w:rsid w:val="005E6DCC"/>
    <w:rsid w:val="005E7B4F"/>
    <w:rsid w:val="0060611D"/>
    <w:rsid w:val="00607D68"/>
    <w:rsid w:val="006149B1"/>
    <w:rsid w:val="00614CC6"/>
    <w:rsid w:val="00634302"/>
    <w:rsid w:val="00647E80"/>
    <w:rsid w:val="00673807"/>
    <w:rsid w:val="00680D2B"/>
    <w:rsid w:val="00681B32"/>
    <w:rsid w:val="00691F64"/>
    <w:rsid w:val="00694418"/>
    <w:rsid w:val="006C7827"/>
    <w:rsid w:val="006E2037"/>
    <w:rsid w:val="006F154D"/>
    <w:rsid w:val="00712870"/>
    <w:rsid w:val="007138C6"/>
    <w:rsid w:val="00731BD8"/>
    <w:rsid w:val="00743D85"/>
    <w:rsid w:val="00753CF4"/>
    <w:rsid w:val="007565CC"/>
    <w:rsid w:val="00756B4D"/>
    <w:rsid w:val="00763B9A"/>
    <w:rsid w:val="00776E56"/>
    <w:rsid w:val="00780823"/>
    <w:rsid w:val="007A308E"/>
    <w:rsid w:val="007A6AA8"/>
    <w:rsid w:val="00817D23"/>
    <w:rsid w:val="00825FCE"/>
    <w:rsid w:val="008310C9"/>
    <w:rsid w:val="00837CB5"/>
    <w:rsid w:val="00872472"/>
    <w:rsid w:val="008B6015"/>
    <w:rsid w:val="008C7848"/>
    <w:rsid w:val="008D1337"/>
    <w:rsid w:val="00917AF2"/>
    <w:rsid w:val="0092418A"/>
    <w:rsid w:val="00934ED7"/>
    <w:rsid w:val="009454F8"/>
    <w:rsid w:val="009543C3"/>
    <w:rsid w:val="00962C55"/>
    <w:rsid w:val="00964DDA"/>
    <w:rsid w:val="00966E1B"/>
    <w:rsid w:val="009B5551"/>
    <w:rsid w:val="009F2D2C"/>
    <w:rsid w:val="00A0376C"/>
    <w:rsid w:val="00A14B5B"/>
    <w:rsid w:val="00A443C2"/>
    <w:rsid w:val="00A52DB0"/>
    <w:rsid w:val="00A6617B"/>
    <w:rsid w:val="00A71FE5"/>
    <w:rsid w:val="00A823D3"/>
    <w:rsid w:val="00AA3AD8"/>
    <w:rsid w:val="00AB0DC8"/>
    <w:rsid w:val="00AB52D1"/>
    <w:rsid w:val="00AD267B"/>
    <w:rsid w:val="00B033C8"/>
    <w:rsid w:val="00B0499D"/>
    <w:rsid w:val="00B21066"/>
    <w:rsid w:val="00B33425"/>
    <w:rsid w:val="00B44E24"/>
    <w:rsid w:val="00B505EF"/>
    <w:rsid w:val="00B54ECC"/>
    <w:rsid w:val="00B714F3"/>
    <w:rsid w:val="00B8661E"/>
    <w:rsid w:val="00BC0651"/>
    <w:rsid w:val="00BC5C23"/>
    <w:rsid w:val="00BC5D77"/>
    <w:rsid w:val="00BF487A"/>
    <w:rsid w:val="00C268B9"/>
    <w:rsid w:val="00C362C3"/>
    <w:rsid w:val="00C37500"/>
    <w:rsid w:val="00C46BD9"/>
    <w:rsid w:val="00C479C8"/>
    <w:rsid w:val="00C55258"/>
    <w:rsid w:val="00C668C8"/>
    <w:rsid w:val="00C73560"/>
    <w:rsid w:val="00CA7875"/>
    <w:rsid w:val="00CB0F14"/>
    <w:rsid w:val="00CB20B6"/>
    <w:rsid w:val="00CD659B"/>
    <w:rsid w:val="00CD7DC8"/>
    <w:rsid w:val="00D017C0"/>
    <w:rsid w:val="00D31EB8"/>
    <w:rsid w:val="00D70C4E"/>
    <w:rsid w:val="00D739D5"/>
    <w:rsid w:val="00DE5EA2"/>
    <w:rsid w:val="00DE6DB8"/>
    <w:rsid w:val="00DF4176"/>
    <w:rsid w:val="00DF693C"/>
    <w:rsid w:val="00E02402"/>
    <w:rsid w:val="00E17240"/>
    <w:rsid w:val="00E44C45"/>
    <w:rsid w:val="00E44CBB"/>
    <w:rsid w:val="00E73AFE"/>
    <w:rsid w:val="00E80F1D"/>
    <w:rsid w:val="00EA6E8E"/>
    <w:rsid w:val="00ED4E81"/>
    <w:rsid w:val="00EE57AA"/>
    <w:rsid w:val="00F30C9B"/>
    <w:rsid w:val="00F316C4"/>
    <w:rsid w:val="00F336CC"/>
    <w:rsid w:val="00F3468E"/>
    <w:rsid w:val="00F354B1"/>
    <w:rsid w:val="00F451D7"/>
    <w:rsid w:val="00F54FBD"/>
    <w:rsid w:val="00FB0E4E"/>
    <w:rsid w:val="00FE19E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rules v:ext="edit">
        <o:r id="V:Rule1" type="connector" idref="#Line 231"/>
        <o:r id="V:Rule2" type="connector" idref="#Line 13"/>
        <o:r id="V:Rule3" type="connector" idref="#Line 259"/>
        <o:r id="V:Rule4" type="connector" idref="#Line 11"/>
        <o:r id="V:Rule5" type="connector" idref="#Line 235"/>
        <o:r id="V:Rule6" type="connector" idref="#Line 253"/>
        <o:r id="V:Rule7" type="connector" idref="#Line 234"/>
        <o:r id="V:Rule8" type="connector" idref="#Line 25"/>
        <o:r id="V:Rule9" type="connector" idref="#Line 243"/>
        <o:r id="V:Rule10" type="connector" idref="#Line 239"/>
        <o:r id="V:Rule11" type="connector" idref="#Line 29"/>
        <o:r id="V:Rule12" type="connector" idref="#Line 20"/>
        <o:r id="V:Rule13" type="connector" idref="#Line 28"/>
        <o:r id="V:Rule14" type="connector" idref="#Line 22"/>
        <o:r id="V:Rule15" type="connector" idref="#Line 7"/>
        <o:r id="V:Rule16" type="connector" idref="#Line 254"/>
        <o:r id="V:Rule17" type="connector" idref="#Line 245"/>
        <o:r id="V:Rule18" type="connector" idref="#Line 9"/>
        <o:r id="V:Rule19" type="connector" idref="#Line 17"/>
        <o:r id="V:Rule20" type="connector" idref="#Line 6"/>
        <o:r id="V:Rule21" type="connector" idref="#Line 251"/>
        <o:r id="V:Rule22" type="connector" idref="#Line 31"/>
        <o:r id="V:Rule23" type="connector" idref="#Line 34"/>
        <o:r id="V:Rule24" type="connector" idref="#Line 260"/>
        <o:r id="V:Rule25" type="connector" idref="#Line 12"/>
        <o:r id="V:Rule26" type="connector" idref="#Line 27"/>
        <o:r id="V:Rule27" type="connector" idref="#Line 248"/>
        <o:r id="V:Rule28" type="connector" idref="#Line 258"/>
        <o:r id="V:Rule29" type="connector" idref="#Line 244"/>
        <o:r id="V:Rule30" type="connector" idref="#Line 19"/>
        <o:r id="V:Rule31" type="connector" idref="#Line 233"/>
        <o:r id="V:Rule32" type="connector" idref="#Line 24"/>
        <o:r id="V:Rule33" type="connector" idref="#Line 8"/>
        <o:r id="V:Rule34" type="connector" idref="#Line 240"/>
        <o:r id="V:Rule35" type="connector" idref="#Line 250"/>
        <o:r id="V:Rule36" type="connector" idref="#Line 256"/>
        <o:r id="V:Rule37" type="connector" idref="#Line 252"/>
        <o:r id="V:Rule38" type="connector" idref="#Line 30"/>
        <o:r id="V:Rule39" type="connector" idref="#Line 237"/>
        <o:r id="V:Rule40" type="connector" idref="#Line 15"/>
        <o:r id="V:Rule41" type="connector" idref="#Line 21"/>
        <o:r id="V:Rule42" type="connector" idref="#Line 26"/>
        <o:r id="V:Rule43" type="connector" idref="#Line 249"/>
        <o:r id="V:Rule44" type="connector" idref="#Line 242"/>
        <o:r id="V:Rule45" type="connector" idref="#Line 33"/>
        <o:r id="V:Rule46" type="connector" idref="#Line 18"/>
        <o:r id="V:Rule47" type="connector" idref="#Line 232"/>
        <o:r id="V:Rule48" type="connector" idref="#Line 32"/>
        <o:r id="V:Rule49" type="connector" idref="#Line 14"/>
        <o:r id="V:Rule50" type="connector" idref="#Line 16"/>
        <o:r id="V:Rule51" type="connector" idref="#Line 23"/>
        <o:r id="V:Rule52" type="connector" idref="#Line 247"/>
        <o:r id="V:Rule53" type="connector" idref="#Line 35"/>
        <o:r id="V:Rule54" type="connector" idref="#Line 257"/>
        <o:r id="V:Rule55" type="connector" idref="#Line 10"/>
        <o:r id="V:Rule56" type="connector" idref="#Line 255"/>
        <o:r id="V:Rule57" type="connector" idref="#Line 238"/>
        <o:r id="V:Rule58" type="connector" idref="#Line 236"/>
        <o:r id="V:Rule59" type="connector" idref="#Line 246"/>
        <o:r id="V:Rule60" type="connector" idref="#Line 241"/>
      </o:rules>
    </o:shapelayout>
  </w:shapeDefaults>
  <w:decimalSymbol w:val="."/>
  <w:listSeparator w:val=","/>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4934"/>
    <w:rPr>
      <w:b/>
      <w:sz w:val="24"/>
      <w:lang w:val="fr-FR" w:eastAsia="en-US"/>
    </w:rPr>
  </w:style>
  <w:style w:type="paragraph" w:styleId="Header">
    <w:name w:val="header"/>
    <w:aliases w:val="encabezado"/>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324934"/>
    <w:rPr>
      <w:sz w:val="24"/>
      <w:lang w:val="fr-FR" w:eastAsia="en-US"/>
    </w:rPr>
  </w:style>
  <w:style w:type="paragraph" w:styleId="Footer">
    <w:name w:val="footer"/>
    <w:aliases w:val="pie de página,fo"/>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ED4E81"/>
    <w:pPr>
      <w:tabs>
        <w:tab w:val="clear" w:pos="794"/>
        <w:tab w:val="left" w:pos="851"/>
      </w:tabs>
      <w:spacing w:after="80"/>
      <w:ind w:left="0" w:firstLine="0"/>
      <w:jc w:val="center"/>
    </w:pPr>
    <w:rPr>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FigureNoTitle">
    <w:name w:val="Figure_NoTitle"/>
    <w:basedOn w:val="Normal"/>
    <w:next w:val="Normalaftertitle"/>
    <w:rsid w:val="00324934"/>
    <w:pPr>
      <w:keepLines/>
      <w:spacing w:before="240" w:after="120"/>
      <w:jc w:val="center"/>
    </w:pPr>
    <w:rPr>
      <w:b/>
      <w:lang w:val="en-GB"/>
    </w:rPr>
  </w:style>
  <w:style w:type="paragraph" w:customStyle="1" w:styleId="FooterQP">
    <w:name w:val="Footer_QP"/>
    <w:basedOn w:val="Normal"/>
    <w:rsid w:val="00324934"/>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24934"/>
    <w:pPr>
      <w:jc w:val="left"/>
    </w:pPr>
    <w:rPr>
      <w:b/>
      <w:smallCaps/>
      <w:sz w:val="26"/>
      <w:lang w:val="en-GB"/>
    </w:rPr>
  </w:style>
  <w:style w:type="character" w:customStyle="1" w:styleId="BodyTextChar">
    <w:name w:val="Body Text Char"/>
    <w:basedOn w:val="DefaultParagraphFont"/>
    <w:link w:val="BodyText"/>
    <w:rsid w:val="00324934"/>
    <w:rPr>
      <w:b/>
      <w:smallCaps/>
      <w:sz w:val="26"/>
      <w:lang w:val="en-GB" w:eastAsia="en-US"/>
    </w:rPr>
  </w:style>
  <w:style w:type="paragraph" w:styleId="BodyText2">
    <w:name w:val="Body Text 2"/>
    <w:basedOn w:val="Normal"/>
    <w:link w:val="BodyText2Char"/>
    <w:rsid w:val="00324934"/>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24934"/>
    <w:rPr>
      <w:rFonts w:ascii="Palatino Linotype" w:hAnsi="Palatino Linotype"/>
      <w:b/>
      <w:bCs/>
      <w:sz w:val="32"/>
      <w:lang w:eastAsia="en-US"/>
    </w:rPr>
  </w:style>
  <w:style w:type="paragraph" w:styleId="BodyText3">
    <w:name w:val="Body Text 3"/>
    <w:basedOn w:val="Normal"/>
    <w:link w:val="BodyText3Char"/>
    <w:rsid w:val="00324934"/>
    <w:pPr>
      <w:spacing w:before="180"/>
      <w:jc w:val="center"/>
    </w:pPr>
    <w:rPr>
      <w:iCs/>
      <w:sz w:val="22"/>
      <w:lang w:val="en-US"/>
    </w:rPr>
  </w:style>
  <w:style w:type="character" w:customStyle="1" w:styleId="BodyText3Char">
    <w:name w:val="Body Text 3 Char"/>
    <w:basedOn w:val="DefaultParagraphFont"/>
    <w:link w:val="BodyText3"/>
    <w:rsid w:val="00324934"/>
    <w:rPr>
      <w:iCs/>
      <w:sz w:val="22"/>
      <w:lang w:eastAsia="en-US"/>
    </w:rPr>
  </w:style>
  <w:style w:type="paragraph" w:customStyle="1" w:styleId="TabletitleBR">
    <w:name w:val="Table_title_BR"/>
    <w:basedOn w:val="Normal"/>
    <w:next w:val="Normal"/>
    <w:rsid w:val="00324934"/>
    <w:pPr>
      <w:keepNext/>
      <w:keepLines/>
      <w:spacing w:before="0" w:after="120"/>
      <w:jc w:val="center"/>
    </w:pPr>
    <w:rPr>
      <w:b/>
      <w:lang w:val="en-GB"/>
    </w:rPr>
  </w:style>
  <w:style w:type="paragraph" w:customStyle="1" w:styleId="Normalaftertitle0">
    <w:name w:val="Normal after title"/>
    <w:basedOn w:val="Normal"/>
    <w:next w:val="Normal"/>
    <w:rsid w:val="00324934"/>
    <w:pPr>
      <w:spacing w:before="320"/>
      <w:jc w:val="left"/>
    </w:pPr>
    <w:rPr>
      <w:lang w:val="en-GB"/>
    </w:rPr>
  </w:style>
  <w:style w:type="character" w:styleId="FollowedHyperlink">
    <w:name w:val="FollowedHyperlink"/>
    <w:basedOn w:val="DefaultParagraphFont"/>
    <w:rsid w:val="00324934"/>
    <w:rPr>
      <w:color w:val="800080"/>
      <w:u w:val="single"/>
    </w:rPr>
  </w:style>
  <w:style w:type="paragraph" w:styleId="NormalWeb">
    <w:name w:val="Normal (Web)"/>
    <w:basedOn w:val="Normal"/>
    <w:rsid w:val="003249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5.wmf"/><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3.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6.wmf"/><Relationship Id="rId170" Type="http://schemas.openxmlformats.org/officeDocument/2006/relationships/oleObject" Target="embeddings/oleObject79.bin"/><Relationship Id="rId16" Type="http://schemas.openxmlformats.org/officeDocument/2006/relationships/oleObject" Target="embeddings/oleObject2.bin"/><Relationship Id="rId107" Type="http://schemas.openxmlformats.org/officeDocument/2006/relationships/image" Target="media/image50.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oleObject" Target="embeddings/oleObject45.bin"/><Relationship Id="rId123" Type="http://schemas.openxmlformats.org/officeDocument/2006/relationships/image" Target="media/image58.w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71.wmf"/><Relationship Id="rId5" Type="http://schemas.openxmlformats.org/officeDocument/2006/relationships/footnotes" Target="footnotes.xml"/><Relationship Id="rId90" Type="http://schemas.openxmlformats.org/officeDocument/2006/relationships/oleObject" Target="embeddings/oleObject39.bin"/><Relationship Id="rId95" Type="http://schemas.openxmlformats.org/officeDocument/2006/relationships/image" Target="media/image44.wmf"/><Relationship Id="rId160" Type="http://schemas.openxmlformats.org/officeDocument/2006/relationships/oleObject" Target="embeddings/oleObject74.bin"/><Relationship Id="rId165" Type="http://schemas.openxmlformats.org/officeDocument/2006/relationships/image" Target="media/image79.wmf"/><Relationship Id="rId22" Type="http://schemas.openxmlformats.org/officeDocument/2006/relationships/oleObject" Target="embeddings/oleObject5.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6.wmf"/><Relationship Id="rId80" Type="http://schemas.openxmlformats.org/officeDocument/2006/relationships/oleObject" Target="embeddings/oleObject34.bin"/><Relationship Id="rId85" Type="http://schemas.openxmlformats.org/officeDocument/2006/relationships/image" Target="media/image39.wmf"/><Relationship Id="rId150" Type="http://schemas.openxmlformats.org/officeDocument/2006/relationships/oleObject" Target="embeddings/oleObject69.bin"/><Relationship Id="rId155" Type="http://schemas.openxmlformats.org/officeDocument/2006/relationships/image" Target="media/image74.wmf"/><Relationship Id="rId171" Type="http://schemas.openxmlformats.org/officeDocument/2006/relationships/image" Target="media/image82.png"/><Relationship Id="rId12" Type="http://schemas.openxmlformats.org/officeDocument/2006/relationships/header" Target="header4.xml"/><Relationship Id="rId17" Type="http://schemas.openxmlformats.org/officeDocument/2006/relationships/image" Target="media/image5.wmf"/><Relationship Id="rId33" Type="http://schemas.openxmlformats.org/officeDocument/2006/relationships/image" Target="media/image13.e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1.wmf"/><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4.emf"/><Relationship Id="rId91" Type="http://schemas.openxmlformats.org/officeDocument/2006/relationships/image" Target="media/image42.wmf"/><Relationship Id="rId96" Type="http://schemas.openxmlformats.org/officeDocument/2006/relationships/oleObject" Target="embeddings/oleObject42.bin"/><Relationship Id="rId140" Type="http://schemas.openxmlformats.org/officeDocument/2006/relationships/oleObject" Target="embeddings/oleObject64.bin"/><Relationship Id="rId145" Type="http://schemas.openxmlformats.org/officeDocument/2006/relationships/image" Target="media/image69.wmf"/><Relationship Id="rId161" Type="http://schemas.openxmlformats.org/officeDocument/2006/relationships/image" Target="media/image77.wmf"/><Relationship Id="rId166"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6.wmf"/><Relationship Id="rId127" Type="http://schemas.openxmlformats.org/officeDocument/2006/relationships/image" Target="media/image60.wmf"/><Relationship Id="rId10" Type="http://schemas.openxmlformats.org/officeDocument/2006/relationships/hyperlink" Target="http://www.itu.int/publ/R-REC/fr" TargetMode="External"/><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4.wmf"/><Relationship Id="rId143" Type="http://schemas.openxmlformats.org/officeDocument/2006/relationships/image" Target="media/image68.wmf"/><Relationship Id="rId148" Type="http://schemas.openxmlformats.org/officeDocument/2006/relationships/oleObject" Target="embeddings/oleObject68.bin"/><Relationship Id="rId151" Type="http://schemas.openxmlformats.org/officeDocument/2006/relationships/image" Target="media/image72.wmf"/><Relationship Id="rId156" Type="http://schemas.openxmlformats.org/officeDocument/2006/relationships/oleObject" Target="embeddings/oleObject72.bin"/><Relationship Id="rId164" Type="http://schemas.openxmlformats.org/officeDocument/2006/relationships/oleObject" Target="embeddings/oleObject76.bin"/><Relationship Id="rId169" Type="http://schemas.openxmlformats.org/officeDocument/2006/relationships/image" Target="media/image81.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72"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6.emf"/><Relationship Id="rId109" Type="http://schemas.openxmlformats.org/officeDocument/2006/relationships/image" Target="media/image51.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67.bin"/><Relationship Id="rId167" Type="http://schemas.openxmlformats.org/officeDocument/2006/relationships/image" Target="media/image80.emf"/><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emf"/><Relationship Id="rId66" Type="http://schemas.openxmlformats.org/officeDocument/2006/relationships/oleObject" Target="embeddings/oleObject27.bin"/><Relationship Id="rId87" Type="http://schemas.openxmlformats.org/officeDocument/2006/relationships/image" Target="media/image40.wmf"/><Relationship Id="rId110" Type="http://schemas.openxmlformats.org/officeDocument/2006/relationships/oleObject" Target="embeddings/oleObject49.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emf"/><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oleObject" Target="embeddings/oleObject44.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oleObject" Target="embeddings/oleObject78.bin"/><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oleObject" Target="embeddings/oleObject30.bin"/><Relationship Id="rId93" Type="http://schemas.openxmlformats.org/officeDocument/2006/relationships/image" Target="media/image43.wmf"/><Relationship Id="rId98" Type="http://schemas.openxmlformats.org/officeDocument/2006/relationships/oleObject" Target="embeddings/oleObject43.bin"/><Relationship Id="rId121" Type="http://schemas.openxmlformats.org/officeDocument/2006/relationships/image" Target="media/image57.wmf"/><Relationship Id="rId142" Type="http://schemas.openxmlformats.org/officeDocument/2006/relationships/oleObject" Target="embeddings/oleObject65.bin"/><Relationship Id="rId163" Type="http://schemas.openxmlformats.org/officeDocument/2006/relationships/image" Target="media/image78.wmf"/><Relationship Id="rId3" Type="http://schemas.openxmlformats.org/officeDocument/2006/relationships/settings" Target="settings.xml"/><Relationship Id="rId25" Type="http://schemas.openxmlformats.org/officeDocument/2006/relationships/image" Target="media/image9.emf"/><Relationship Id="rId46" Type="http://schemas.openxmlformats.org/officeDocument/2006/relationships/oleObject" Target="embeddings/oleObject17.bin"/><Relationship Id="rId67" Type="http://schemas.openxmlformats.org/officeDocument/2006/relationships/image" Target="media/image30.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20" Type="http://schemas.openxmlformats.org/officeDocument/2006/relationships/oleObject" Target="embeddings/oleObject4.bin"/><Relationship Id="rId41" Type="http://schemas.openxmlformats.org/officeDocument/2006/relationships/image" Target="media/image17.emf"/><Relationship Id="rId62" Type="http://schemas.openxmlformats.org/officeDocument/2006/relationships/oleObject" Target="embeddings/oleObject25.bin"/><Relationship Id="rId83" Type="http://schemas.openxmlformats.org/officeDocument/2006/relationships/image" Target="media/image38.wmf"/><Relationship Id="rId88" Type="http://schemas.openxmlformats.org/officeDocument/2006/relationships/oleObject" Target="embeddings/oleObject38.bin"/><Relationship Id="rId111" Type="http://schemas.openxmlformats.org/officeDocument/2006/relationships/image" Target="media/image52.wmf"/><Relationship Id="rId132" Type="http://schemas.openxmlformats.org/officeDocument/2006/relationships/oleObject" Target="embeddings/oleObject60.bin"/><Relationship Id="rId153" Type="http://schemas.openxmlformats.org/officeDocument/2006/relationships/image" Target="media/image73.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375</TotalTime>
  <Pages>1</Pages>
  <Words>11956</Words>
  <Characters>62411</Characters>
  <Application>Microsoft Office Word</Application>
  <DocSecurity>0</DocSecurity>
  <Lines>1783</Lines>
  <Paragraphs>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74273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Brice, Corinne</cp:lastModifiedBy>
  <cp:revision>25</cp:revision>
  <cp:lastPrinted>2015-06-24T14:21:00Z</cp:lastPrinted>
  <dcterms:created xsi:type="dcterms:W3CDTF">2015-06-22T09:48:00Z</dcterms:created>
  <dcterms:modified xsi:type="dcterms:W3CDTF">2015-06-24T14:30:00Z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