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322" w:rsidRDefault="00043322" w:rsidP="00043322">
      <w:r>
        <w:rPr>
          <w:noProof/>
          <w:lang w:val="en-US" w:eastAsia="zh-CN"/>
        </w:rPr>
        <w:drawing>
          <wp:anchor distT="0" distB="0" distL="114300" distR="114300" simplePos="0" relativeHeight="251659264" behindDoc="1" locked="0" layoutInCell="1" allowOverlap="0" wp14:anchorId="0702BA65" wp14:editId="0EB55F54">
            <wp:simplePos x="0" y="0"/>
            <wp:positionH relativeFrom="column">
              <wp:posOffset>-748665</wp:posOffset>
            </wp:positionH>
            <wp:positionV relativeFrom="paragraph">
              <wp:posOffset>-891541</wp:posOffset>
            </wp:positionV>
            <wp:extent cx="7696200" cy="10887075"/>
            <wp:effectExtent l="0" t="0" r="0" b="9525"/>
            <wp:wrapNone/>
            <wp:docPr id="1" name="Picture 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rec_C_2009"/>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00010" cy="10892465"/>
                    </a:xfrm>
                    <a:prstGeom prst="rect">
                      <a:avLst/>
                    </a:prstGeom>
                    <a:noFill/>
                  </pic:spPr>
                </pic:pic>
              </a:graphicData>
            </a:graphic>
            <wp14:sizeRelH relativeFrom="page">
              <wp14:pctWidth>0</wp14:pctWidth>
            </wp14:sizeRelH>
            <wp14:sizeRelV relativeFrom="page">
              <wp14:pctHeight>0</wp14:pctHeight>
            </wp14:sizeRelV>
          </wp:anchor>
        </w:drawing>
      </w:r>
    </w:p>
    <w:p w:rsidR="00043322" w:rsidRDefault="00043322" w:rsidP="00043322"/>
    <w:p w:rsidR="00043322" w:rsidRDefault="00043322" w:rsidP="00043322"/>
    <w:p w:rsidR="00043322" w:rsidRDefault="00043322" w:rsidP="00043322"/>
    <w:p w:rsidR="00043322" w:rsidRDefault="00043322" w:rsidP="00043322"/>
    <w:p w:rsidR="00043322" w:rsidRDefault="00043322" w:rsidP="00043322"/>
    <w:p w:rsidR="00043322" w:rsidRDefault="00043322" w:rsidP="00043322"/>
    <w:p w:rsidR="00043322" w:rsidRDefault="00043322" w:rsidP="00043322"/>
    <w:p w:rsidR="00043322" w:rsidRDefault="00043322" w:rsidP="00043322"/>
    <w:p w:rsidR="00043322" w:rsidRDefault="00043322" w:rsidP="00043322"/>
    <w:p w:rsidR="00043322" w:rsidRDefault="00043322" w:rsidP="00043322"/>
    <w:p w:rsidR="00043322" w:rsidRDefault="00043322" w:rsidP="00043322"/>
    <w:tbl>
      <w:tblPr>
        <w:tblW w:w="10089" w:type="dxa"/>
        <w:tblLook w:val="01E0" w:firstRow="1" w:lastRow="1" w:firstColumn="1" w:lastColumn="1" w:noHBand="0" w:noVBand="0"/>
      </w:tblPr>
      <w:tblGrid>
        <w:gridCol w:w="10089"/>
      </w:tblGrid>
      <w:tr w:rsidR="00043322" w:rsidRPr="00A821F4" w:rsidTr="006F44A7">
        <w:tc>
          <w:tcPr>
            <w:tcW w:w="10089" w:type="dxa"/>
          </w:tcPr>
          <w:p w:rsidR="00043322" w:rsidRPr="00A821F4" w:rsidRDefault="00043322" w:rsidP="006F44A7">
            <w:pPr>
              <w:spacing w:before="380" w:line="280" w:lineRule="exact"/>
              <w:jc w:val="right"/>
              <w:rPr>
                <w:rFonts w:ascii="Tahoma" w:hAnsi="Tahoma" w:cs="Tahoma"/>
                <w:b/>
                <w:bCs/>
                <w:iCs/>
                <w:color w:val="243285"/>
                <w:sz w:val="32"/>
                <w:szCs w:val="32"/>
                <w:lang w:val="en-US"/>
              </w:rPr>
            </w:pPr>
          </w:p>
          <w:p w:rsidR="00043322" w:rsidRPr="00A821F4" w:rsidRDefault="00043322" w:rsidP="00043322">
            <w:pPr>
              <w:spacing w:before="380" w:line="280" w:lineRule="exact"/>
              <w:jc w:val="right"/>
              <w:rPr>
                <w:rFonts w:ascii="Tahoma" w:hAnsi="Tahoma" w:cs="Tahoma"/>
                <w:b/>
                <w:bCs/>
                <w:iCs/>
                <w:color w:val="243285"/>
                <w:sz w:val="36"/>
                <w:szCs w:val="36"/>
                <w:lang w:eastAsia="zh-CN"/>
              </w:rPr>
            </w:pPr>
            <w:r w:rsidRPr="00A821F4">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A821F4">
              <w:rPr>
                <w:rFonts w:ascii="Tahoma" w:hAnsi="Tahoma" w:cs="Tahoma"/>
                <w:b/>
                <w:bCs/>
                <w:iCs/>
                <w:color w:val="243285"/>
                <w:sz w:val="36"/>
                <w:szCs w:val="36"/>
              </w:rPr>
              <w:t>.</w:t>
            </w:r>
            <w:r w:rsidR="006F44A7">
              <w:rPr>
                <w:rFonts w:ascii="Tahoma" w:hAnsi="Tahoma" w:cs="Tahoma" w:hint="eastAsia"/>
                <w:b/>
                <w:bCs/>
                <w:iCs/>
                <w:color w:val="243285"/>
                <w:sz w:val="36"/>
                <w:szCs w:val="36"/>
                <w:lang w:eastAsia="zh-CN"/>
              </w:rPr>
              <w:t>682-</w:t>
            </w:r>
            <w:r w:rsidR="006F44A7">
              <w:rPr>
                <w:rFonts w:ascii="Tahoma" w:hAnsi="Tahoma" w:cs="Tahoma"/>
                <w:b/>
                <w:bCs/>
                <w:iCs/>
                <w:color w:val="243285"/>
                <w:sz w:val="36"/>
                <w:szCs w:val="36"/>
                <w:lang w:eastAsia="zh-CN"/>
              </w:rPr>
              <w:t>3</w:t>
            </w:r>
            <w:r>
              <w:rPr>
                <w:rFonts w:ascii="Tahoma" w:hAnsi="Tahoma" w:cs="Tahoma" w:hint="eastAsia"/>
                <w:b/>
                <w:bCs/>
                <w:iCs/>
                <w:color w:val="243285"/>
                <w:sz w:val="36"/>
                <w:szCs w:val="36"/>
                <w:lang w:eastAsia="zh-CN"/>
              </w:rPr>
              <w:t xml:space="preserve"> </w:t>
            </w:r>
            <w:r w:rsidRPr="00A821F4">
              <w:rPr>
                <w:rFonts w:ascii="SimHei" w:eastAsia="SimHei" w:hAnsi="Tahoma" w:cs="Tahoma" w:hint="eastAsia"/>
                <w:b/>
                <w:bCs/>
                <w:iCs/>
                <w:color w:val="243285"/>
                <w:sz w:val="36"/>
                <w:szCs w:val="36"/>
                <w:lang w:eastAsia="zh-CN"/>
              </w:rPr>
              <w:t>建议书</w:t>
            </w:r>
          </w:p>
          <w:p w:rsidR="00043322" w:rsidRPr="00A821F4" w:rsidRDefault="00043322" w:rsidP="006F44A7">
            <w:pPr>
              <w:spacing w:before="80" w:line="280" w:lineRule="exact"/>
              <w:jc w:val="right"/>
              <w:rPr>
                <w:rFonts w:ascii="Tahoma" w:hAnsi="Tahoma" w:cs="Tahoma"/>
                <w:b/>
                <w:bCs/>
                <w:iCs/>
                <w:color w:val="243285"/>
                <w:szCs w:val="24"/>
              </w:rPr>
            </w:pPr>
            <w:r w:rsidRPr="00A821F4">
              <w:rPr>
                <w:rFonts w:ascii="Tahoma" w:hAnsi="Tahoma" w:cs="Tahoma"/>
                <w:b/>
                <w:bCs/>
                <w:iCs/>
                <w:color w:val="243285"/>
                <w:szCs w:val="24"/>
              </w:rPr>
              <w:t>(</w:t>
            </w:r>
            <w:r w:rsidR="00D5111B">
              <w:rPr>
                <w:rFonts w:ascii="Tahoma" w:hAnsi="Tahoma" w:cs="Tahoma" w:hint="eastAsia"/>
                <w:b/>
                <w:bCs/>
                <w:iCs/>
                <w:color w:val="243285"/>
                <w:szCs w:val="24"/>
                <w:lang w:eastAsia="zh-CN"/>
              </w:rPr>
              <w:t>02</w:t>
            </w:r>
            <w:r w:rsidRPr="00A821F4">
              <w:rPr>
                <w:rFonts w:ascii="Tahoma" w:hAnsi="Tahoma" w:cs="Tahoma"/>
                <w:b/>
                <w:bCs/>
                <w:iCs/>
                <w:color w:val="243285"/>
                <w:szCs w:val="24"/>
              </w:rPr>
              <w:t>/</w:t>
            </w:r>
            <w:r w:rsidRPr="00A821F4">
              <w:rPr>
                <w:rFonts w:ascii="Tahoma" w:hAnsi="Tahoma" w:cs="Tahoma" w:hint="eastAsia"/>
                <w:b/>
                <w:bCs/>
                <w:iCs/>
                <w:color w:val="243285"/>
                <w:szCs w:val="24"/>
                <w:lang w:eastAsia="zh-CN"/>
              </w:rPr>
              <w:t>20</w:t>
            </w:r>
            <w:r w:rsidR="006F44A7">
              <w:rPr>
                <w:rFonts w:ascii="Tahoma" w:hAnsi="Tahoma" w:cs="Tahoma"/>
                <w:b/>
                <w:bCs/>
                <w:iCs/>
                <w:color w:val="243285"/>
                <w:szCs w:val="24"/>
                <w:lang w:eastAsia="zh-CN"/>
              </w:rPr>
              <w:t>12</w:t>
            </w:r>
            <w:r w:rsidRPr="00A821F4">
              <w:rPr>
                <w:rFonts w:ascii="Tahoma" w:hAnsi="Tahoma" w:cs="Tahoma"/>
                <w:b/>
                <w:bCs/>
                <w:iCs/>
                <w:color w:val="243285"/>
                <w:szCs w:val="24"/>
              </w:rPr>
              <w:t>)</w:t>
            </w:r>
          </w:p>
        </w:tc>
      </w:tr>
      <w:tr w:rsidR="00043322" w:rsidRPr="00A821F4" w:rsidTr="006F44A7">
        <w:tc>
          <w:tcPr>
            <w:tcW w:w="10089" w:type="dxa"/>
          </w:tcPr>
          <w:p w:rsidR="00043322" w:rsidRPr="00A821F4" w:rsidRDefault="00043322" w:rsidP="006F44A7">
            <w:pPr>
              <w:spacing w:before="80" w:line="500" w:lineRule="exact"/>
              <w:jc w:val="right"/>
              <w:rPr>
                <w:rFonts w:ascii="Tahoma" w:hAnsi="Tahoma" w:cs="Tahoma"/>
                <w:b/>
                <w:bCs/>
                <w:iCs/>
                <w:color w:val="243285"/>
                <w:sz w:val="44"/>
                <w:szCs w:val="44"/>
                <w:lang w:eastAsia="zh-CN"/>
              </w:rPr>
            </w:pPr>
          </w:p>
          <w:p w:rsidR="00043322" w:rsidRPr="00A821F4" w:rsidRDefault="00043322" w:rsidP="00043322">
            <w:pPr>
              <w:spacing w:before="80" w:line="500" w:lineRule="exact"/>
              <w:jc w:val="right"/>
              <w:rPr>
                <w:rFonts w:ascii="SimHei" w:eastAsia="SimHei" w:hAnsi="Tahoma" w:cs="Tahoma"/>
                <w:b/>
                <w:bCs/>
                <w:color w:val="243285"/>
                <w:sz w:val="44"/>
                <w:szCs w:val="44"/>
                <w:lang w:val="en-US" w:eastAsia="zh-CN"/>
              </w:rPr>
            </w:pPr>
            <w:r w:rsidRPr="00043322">
              <w:rPr>
                <w:rFonts w:ascii="SimHei" w:eastAsia="SimHei" w:hAnsi="Tahoma" w:cs="Tahoma" w:hint="eastAsia"/>
                <w:b/>
                <w:bCs/>
                <w:color w:val="243285"/>
                <w:sz w:val="44"/>
                <w:szCs w:val="44"/>
                <w:lang w:val="en-US" w:eastAsia="zh-CN"/>
              </w:rPr>
              <w:t>设计地对空航空移动电信系统</w:t>
            </w:r>
            <w:r>
              <w:rPr>
                <w:rFonts w:ascii="SimHei" w:eastAsia="SimHei" w:hAnsi="Tahoma" w:cs="Tahoma"/>
                <w:b/>
                <w:bCs/>
                <w:color w:val="243285"/>
                <w:sz w:val="44"/>
                <w:szCs w:val="44"/>
                <w:lang w:val="en-US" w:eastAsia="zh-CN"/>
              </w:rPr>
              <w:br/>
            </w:r>
            <w:r w:rsidRPr="00043322">
              <w:rPr>
                <w:rFonts w:ascii="SimHei" w:eastAsia="SimHei" w:hAnsi="Tahoma" w:cs="Tahoma" w:hint="eastAsia"/>
                <w:b/>
                <w:bCs/>
                <w:color w:val="243285"/>
                <w:sz w:val="44"/>
                <w:szCs w:val="44"/>
                <w:lang w:val="en-US" w:eastAsia="zh-CN"/>
              </w:rPr>
              <w:t>所需的传播数据</w:t>
            </w:r>
          </w:p>
          <w:p w:rsidR="00043322" w:rsidRPr="00A821F4" w:rsidRDefault="00043322" w:rsidP="006F44A7">
            <w:pPr>
              <w:spacing w:before="80" w:line="500" w:lineRule="exact"/>
              <w:jc w:val="right"/>
              <w:rPr>
                <w:rFonts w:ascii="Tahoma" w:hAnsi="Tahoma" w:cs="Tahoma"/>
                <w:b/>
                <w:bCs/>
                <w:iCs/>
                <w:color w:val="243285"/>
                <w:sz w:val="44"/>
                <w:szCs w:val="44"/>
                <w:lang w:val="en-US" w:eastAsia="zh-CN"/>
              </w:rPr>
            </w:pPr>
            <w:r w:rsidRPr="00A821F4">
              <w:rPr>
                <w:rFonts w:ascii="Tahoma" w:hAnsi="Tahoma" w:cs="Tahoma"/>
                <w:b/>
                <w:bCs/>
                <w:iCs/>
                <w:color w:val="243285"/>
                <w:sz w:val="44"/>
                <w:szCs w:val="44"/>
                <w:lang w:val="en-US" w:eastAsia="zh-CN"/>
              </w:rPr>
              <w:t xml:space="preserve"> </w:t>
            </w:r>
          </w:p>
        </w:tc>
      </w:tr>
      <w:tr w:rsidR="00043322" w:rsidRPr="00A821F4" w:rsidTr="006F44A7">
        <w:tc>
          <w:tcPr>
            <w:tcW w:w="10089" w:type="dxa"/>
          </w:tcPr>
          <w:p w:rsidR="00043322" w:rsidRPr="00A821F4" w:rsidRDefault="00043322" w:rsidP="006F44A7">
            <w:pPr>
              <w:spacing w:before="80" w:line="280" w:lineRule="exact"/>
              <w:ind w:right="640"/>
              <w:rPr>
                <w:rFonts w:ascii="Tahoma" w:hAnsi="Tahoma" w:cs="Tahoma"/>
                <w:b/>
                <w:bCs/>
                <w:iCs/>
                <w:color w:val="243285"/>
                <w:sz w:val="32"/>
                <w:szCs w:val="32"/>
                <w:lang w:val="en-US" w:eastAsia="zh-CN"/>
              </w:rPr>
            </w:pPr>
          </w:p>
          <w:p w:rsidR="00043322" w:rsidRPr="00A821F4" w:rsidRDefault="00043322" w:rsidP="006F44A7">
            <w:pPr>
              <w:spacing w:before="80" w:line="280" w:lineRule="exact"/>
              <w:ind w:right="640"/>
              <w:rPr>
                <w:rFonts w:ascii="Tahoma" w:hAnsi="Tahoma" w:cs="Tahoma"/>
                <w:b/>
                <w:bCs/>
                <w:iCs/>
                <w:color w:val="243285"/>
                <w:sz w:val="32"/>
                <w:szCs w:val="32"/>
                <w:lang w:val="en-US" w:eastAsia="zh-CN"/>
              </w:rPr>
            </w:pPr>
          </w:p>
          <w:p w:rsidR="00043322" w:rsidRPr="00A821F4" w:rsidRDefault="00043322" w:rsidP="006F44A7">
            <w:pPr>
              <w:spacing w:before="80" w:after="180" w:line="360" w:lineRule="exact"/>
              <w:ind w:right="720"/>
              <w:rPr>
                <w:rFonts w:ascii="Tahoma" w:hAnsi="Tahoma" w:cs="Tahoma"/>
                <w:b/>
                <w:bCs/>
                <w:iCs/>
                <w:color w:val="243285"/>
                <w:sz w:val="36"/>
                <w:szCs w:val="36"/>
                <w:lang w:val="en-US" w:eastAsia="zh-CN"/>
              </w:rPr>
            </w:pPr>
          </w:p>
          <w:p w:rsidR="00043322" w:rsidRPr="00A821F4" w:rsidRDefault="00043322" w:rsidP="006F44A7">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A821F4">
              <w:rPr>
                <w:rFonts w:ascii="Tahoma" w:hAnsi="Tahoma" w:cs="Tahoma"/>
                <w:b/>
                <w:bCs/>
                <w:iCs/>
                <w:color w:val="243285"/>
                <w:sz w:val="36"/>
                <w:szCs w:val="36"/>
                <w:lang w:val="en-US" w:eastAsia="zh-CN"/>
              </w:rPr>
              <w:t xml:space="preserve"> </w:t>
            </w:r>
            <w:r w:rsidRPr="00A821F4">
              <w:rPr>
                <w:rFonts w:ascii="SimHei" w:eastAsia="SimHei" w:hAnsi="Tahoma" w:cs="Tahoma" w:hint="eastAsia"/>
                <w:b/>
                <w:bCs/>
                <w:iCs/>
                <w:color w:val="243285"/>
                <w:sz w:val="36"/>
                <w:szCs w:val="36"/>
                <w:lang w:val="en-US" w:eastAsia="zh-CN"/>
              </w:rPr>
              <w:t>系列</w:t>
            </w:r>
          </w:p>
          <w:p w:rsidR="00043322" w:rsidRPr="00A821F4" w:rsidRDefault="00043322" w:rsidP="006F44A7">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043322" w:rsidRPr="00A821F4" w:rsidRDefault="00043322" w:rsidP="006F44A7">
            <w:pPr>
              <w:spacing w:before="80" w:line="360" w:lineRule="exact"/>
              <w:jc w:val="right"/>
              <w:rPr>
                <w:rFonts w:ascii="Tahoma" w:hAnsi="Tahoma" w:cs="Tahoma"/>
                <w:b/>
                <w:bCs/>
                <w:iCs/>
                <w:color w:val="243285"/>
                <w:sz w:val="32"/>
                <w:szCs w:val="32"/>
                <w:lang w:val="en-US" w:eastAsia="zh-CN"/>
              </w:rPr>
            </w:pPr>
          </w:p>
        </w:tc>
      </w:tr>
    </w:tbl>
    <w:p w:rsidR="00043322" w:rsidRDefault="00043322" w:rsidP="00043322">
      <w:pPr>
        <w:spacing w:before="80"/>
        <w:rPr>
          <w:i/>
          <w:sz w:val="22"/>
          <w:lang w:val="en-US" w:eastAsia="zh-CN"/>
        </w:rPr>
      </w:pPr>
    </w:p>
    <w:p w:rsidR="00043322" w:rsidRDefault="00043322" w:rsidP="00043322">
      <w:pPr>
        <w:spacing w:before="80"/>
        <w:rPr>
          <w:i/>
          <w:sz w:val="22"/>
          <w:lang w:val="en-US" w:eastAsia="zh-CN"/>
        </w:rPr>
      </w:pPr>
    </w:p>
    <w:p w:rsidR="00043322" w:rsidRDefault="00043322" w:rsidP="00043322">
      <w:pPr>
        <w:spacing w:before="80"/>
        <w:rPr>
          <w:i/>
          <w:sz w:val="22"/>
          <w:lang w:val="en-US" w:eastAsia="zh-CN"/>
        </w:rPr>
      </w:pPr>
    </w:p>
    <w:p w:rsidR="00043322" w:rsidRDefault="00043322" w:rsidP="00043322">
      <w:pPr>
        <w:spacing w:before="80"/>
        <w:rPr>
          <w:i/>
          <w:sz w:val="22"/>
          <w:lang w:val="en-US" w:eastAsia="zh-CN"/>
        </w:rPr>
      </w:pPr>
    </w:p>
    <w:p w:rsidR="00043322" w:rsidRDefault="00043322" w:rsidP="00043322">
      <w:pPr>
        <w:spacing w:before="80"/>
        <w:rPr>
          <w:i/>
          <w:sz w:val="22"/>
          <w:lang w:val="en-US" w:eastAsia="zh-CN"/>
        </w:rPr>
      </w:pPr>
    </w:p>
    <w:p w:rsidR="00043322" w:rsidRDefault="00043322" w:rsidP="00043322">
      <w:pPr>
        <w:spacing w:before="80"/>
        <w:rPr>
          <w:i/>
          <w:sz w:val="22"/>
          <w:lang w:val="en-US" w:eastAsia="zh-CN"/>
        </w:rPr>
      </w:pPr>
    </w:p>
    <w:p w:rsidR="00043322" w:rsidRPr="008D3573" w:rsidRDefault="00043322" w:rsidP="00043322">
      <w:pPr>
        <w:rPr>
          <w:lang w:val="en-US" w:eastAsia="zh-CN"/>
        </w:rPr>
      </w:pPr>
    </w:p>
    <w:p w:rsidR="00043322" w:rsidRPr="00D51444" w:rsidRDefault="00043322" w:rsidP="00B54C12">
      <w:pPr>
        <w:rPr>
          <w:lang w:val="en-US" w:eastAsia="zh-CN"/>
        </w:rPr>
        <w:sectPr w:rsidR="00043322" w:rsidRPr="00D51444" w:rsidSect="00043322">
          <w:headerReference w:type="even" r:id="rId8"/>
          <w:headerReference w:type="default" r:id="rId9"/>
          <w:pgSz w:w="11907" w:h="16834" w:code="9"/>
          <w:pgMar w:top="1089" w:right="1089" w:bottom="284" w:left="1089" w:header="567" w:footer="284" w:gutter="0"/>
          <w:paperSrc w:first="15" w:other="15"/>
          <w:cols w:space="720"/>
        </w:sectPr>
      </w:pPr>
    </w:p>
    <w:p w:rsidR="00043322" w:rsidRPr="009E6169" w:rsidRDefault="00043322" w:rsidP="00043322">
      <w:pPr>
        <w:spacing w:before="0"/>
        <w:rPr>
          <w:sz w:val="6"/>
          <w:szCs w:val="6"/>
          <w:lang w:val="en-US" w:eastAsia="zh-CN"/>
        </w:rPr>
      </w:pPr>
    </w:p>
    <w:p w:rsidR="00043322" w:rsidRPr="00586EF8" w:rsidRDefault="00043322" w:rsidP="00043322">
      <w:pPr>
        <w:pStyle w:val="Heading1"/>
        <w:spacing w:before="240"/>
        <w:jc w:val="center"/>
        <w:rPr>
          <w:lang w:val="en-US" w:eastAsia="zh-CN"/>
        </w:rPr>
      </w:pPr>
      <w:r>
        <w:rPr>
          <w:rFonts w:hint="eastAsia"/>
          <w:lang w:val="fr-CH" w:eastAsia="zh-CN"/>
        </w:rPr>
        <w:t>前言</w:t>
      </w:r>
    </w:p>
    <w:p w:rsidR="00043322" w:rsidRPr="00355C93" w:rsidRDefault="00043322" w:rsidP="00043322">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043322" w:rsidRPr="00355C93" w:rsidRDefault="00043322" w:rsidP="00043322">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043322" w:rsidRPr="00943821" w:rsidRDefault="00043322" w:rsidP="00043322">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043322" w:rsidRPr="00355C93" w:rsidRDefault="00043322" w:rsidP="00043322">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043322" w:rsidRDefault="00043322" w:rsidP="00043322">
      <w:pPr>
        <w:jc w:val="center"/>
        <w:rPr>
          <w:sz w:val="22"/>
          <w:lang w:val="en-US" w:eastAsia="zh-CN"/>
        </w:rPr>
      </w:pPr>
    </w:p>
    <w:p w:rsidR="00043322" w:rsidRDefault="00043322" w:rsidP="00043322">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043322" w:rsidTr="006F44A7">
        <w:tc>
          <w:tcPr>
            <w:tcW w:w="9748" w:type="dxa"/>
            <w:gridSpan w:val="2"/>
          </w:tcPr>
          <w:p w:rsidR="00043322" w:rsidRPr="00C12100" w:rsidRDefault="00043322" w:rsidP="006F44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E72C4E">
              <w:rPr>
                <w:rFonts w:hint="eastAsia"/>
                <w:bCs/>
                <w:lang w:val="en-US" w:eastAsia="zh-CN"/>
              </w:rPr>
              <w:t xml:space="preserve"> </w:t>
            </w:r>
            <w:r w:rsidRPr="00C12100">
              <w:rPr>
                <w:rFonts w:hint="eastAsia"/>
                <w:bCs/>
                <w:lang w:val="en-US" w:eastAsia="zh-CN"/>
              </w:rPr>
              <w:t>系列建议书</w:t>
            </w:r>
          </w:p>
          <w:p w:rsidR="00043322" w:rsidRPr="00F128B0" w:rsidRDefault="00043322" w:rsidP="006F44A7">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043322" w:rsidRPr="00355C93" w:rsidTr="006F44A7">
        <w:tc>
          <w:tcPr>
            <w:tcW w:w="960" w:type="dxa"/>
          </w:tcPr>
          <w:p w:rsidR="00043322" w:rsidRPr="00355C93" w:rsidRDefault="00043322" w:rsidP="006F44A7">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043322" w:rsidRPr="00355C93" w:rsidRDefault="00043322" w:rsidP="006F44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043322" w:rsidRPr="00355C93" w:rsidTr="006F44A7">
        <w:tc>
          <w:tcPr>
            <w:tcW w:w="960" w:type="dxa"/>
          </w:tcPr>
          <w:p w:rsidR="00043322" w:rsidRPr="00355C93" w:rsidRDefault="00043322" w:rsidP="006F44A7">
            <w:pPr>
              <w:spacing w:before="30" w:after="30"/>
              <w:ind w:left="57"/>
              <w:jc w:val="left"/>
              <w:rPr>
                <w:b/>
                <w:bCs/>
                <w:sz w:val="20"/>
                <w:lang w:val="en-US"/>
              </w:rPr>
            </w:pPr>
            <w:r w:rsidRPr="00355C93">
              <w:rPr>
                <w:b/>
                <w:bCs/>
                <w:sz w:val="20"/>
                <w:lang w:val="en-US"/>
              </w:rPr>
              <w:t>BO</w:t>
            </w:r>
          </w:p>
        </w:tc>
        <w:tc>
          <w:tcPr>
            <w:tcW w:w="8788" w:type="dxa"/>
          </w:tcPr>
          <w:p w:rsidR="00043322" w:rsidRPr="00355C93" w:rsidRDefault="00043322" w:rsidP="006F44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043322" w:rsidRPr="00355C93" w:rsidTr="006F44A7">
        <w:tc>
          <w:tcPr>
            <w:tcW w:w="960" w:type="dxa"/>
          </w:tcPr>
          <w:p w:rsidR="00043322" w:rsidRPr="00355C93" w:rsidRDefault="00043322" w:rsidP="006F44A7">
            <w:pPr>
              <w:spacing w:before="30" w:after="30"/>
              <w:ind w:left="57"/>
              <w:jc w:val="left"/>
              <w:rPr>
                <w:b/>
                <w:bCs/>
                <w:sz w:val="20"/>
                <w:lang w:val="en-US"/>
              </w:rPr>
            </w:pPr>
            <w:r w:rsidRPr="00355C93">
              <w:rPr>
                <w:b/>
                <w:bCs/>
                <w:sz w:val="20"/>
                <w:lang w:val="en-US"/>
              </w:rPr>
              <w:t>BR</w:t>
            </w:r>
          </w:p>
        </w:tc>
        <w:tc>
          <w:tcPr>
            <w:tcW w:w="8788" w:type="dxa"/>
          </w:tcPr>
          <w:p w:rsidR="00043322" w:rsidRPr="00355C93" w:rsidRDefault="00043322" w:rsidP="006F44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043322" w:rsidRPr="00355C93" w:rsidTr="006F44A7">
        <w:tc>
          <w:tcPr>
            <w:tcW w:w="960" w:type="dxa"/>
          </w:tcPr>
          <w:p w:rsidR="00043322" w:rsidRPr="00355C93" w:rsidRDefault="00043322" w:rsidP="006F44A7">
            <w:pPr>
              <w:spacing w:before="30" w:after="30"/>
              <w:ind w:left="57"/>
              <w:jc w:val="left"/>
              <w:rPr>
                <w:b/>
                <w:bCs/>
                <w:sz w:val="20"/>
                <w:lang w:val="en-US"/>
              </w:rPr>
            </w:pPr>
            <w:r w:rsidRPr="00355C93">
              <w:rPr>
                <w:b/>
                <w:bCs/>
                <w:sz w:val="20"/>
                <w:lang w:val="en-US"/>
              </w:rPr>
              <w:t>BS</w:t>
            </w:r>
          </w:p>
        </w:tc>
        <w:tc>
          <w:tcPr>
            <w:tcW w:w="8788" w:type="dxa"/>
          </w:tcPr>
          <w:p w:rsidR="00043322" w:rsidRPr="00355C93" w:rsidRDefault="00043322" w:rsidP="006F44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043322" w:rsidRPr="00355C93" w:rsidTr="006F44A7">
        <w:tc>
          <w:tcPr>
            <w:tcW w:w="960" w:type="dxa"/>
          </w:tcPr>
          <w:p w:rsidR="00043322" w:rsidRPr="00355C93" w:rsidRDefault="00043322" w:rsidP="006F44A7">
            <w:pPr>
              <w:spacing w:before="30" w:after="30"/>
              <w:ind w:left="57"/>
              <w:jc w:val="left"/>
              <w:rPr>
                <w:b/>
                <w:bCs/>
                <w:sz w:val="20"/>
                <w:lang w:val="en-US"/>
              </w:rPr>
            </w:pPr>
            <w:r w:rsidRPr="00355C93">
              <w:rPr>
                <w:b/>
                <w:bCs/>
                <w:sz w:val="20"/>
                <w:lang w:val="en-US"/>
              </w:rPr>
              <w:t>BT</w:t>
            </w:r>
          </w:p>
        </w:tc>
        <w:tc>
          <w:tcPr>
            <w:tcW w:w="8788" w:type="dxa"/>
          </w:tcPr>
          <w:p w:rsidR="00043322" w:rsidRPr="00355C93" w:rsidRDefault="00043322" w:rsidP="006F44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043322" w:rsidRPr="00355C93" w:rsidTr="006F44A7">
        <w:tc>
          <w:tcPr>
            <w:tcW w:w="960" w:type="dxa"/>
          </w:tcPr>
          <w:p w:rsidR="00043322" w:rsidRPr="00355C93" w:rsidRDefault="00043322" w:rsidP="006F44A7">
            <w:pPr>
              <w:spacing w:before="30" w:after="30"/>
              <w:ind w:left="57"/>
              <w:jc w:val="left"/>
              <w:rPr>
                <w:b/>
                <w:bCs/>
                <w:sz w:val="20"/>
                <w:lang w:val="fr-CH"/>
              </w:rPr>
            </w:pPr>
            <w:r w:rsidRPr="00355C93">
              <w:rPr>
                <w:b/>
                <w:bCs/>
                <w:sz w:val="20"/>
                <w:lang w:val="fr-CH"/>
              </w:rPr>
              <w:t>F</w:t>
            </w:r>
          </w:p>
        </w:tc>
        <w:tc>
          <w:tcPr>
            <w:tcW w:w="8788" w:type="dxa"/>
          </w:tcPr>
          <w:p w:rsidR="00043322" w:rsidRPr="00355C93" w:rsidRDefault="00043322" w:rsidP="006F44A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043322" w:rsidRPr="00355C93" w:rsidTr="006F44A7">
        <w:tc>
          <w:tcPr>
            <w:tcW w:w="960" w:type="dxa"/>
            <w:tcBorders>
              <w:bottom w:val="nil"/>
            </w:tcBorders>
          </w:tcPr>
          <w:p w:rsidR="00043322" w:rsidRPr="00F128B0" w:rsidRDefault="00043322" w:rsidP="006F44A7">
            <w:pPr>
              <w:spacing w:before="30" w:after="30"/>
              <w:ind w:left="57"/>
              <w:jc w:val="left"/>
              <w:rPr>
                <w:b/>
                <w:bCs/>
                <w:sz w:val="20"/>
                <w:lang w:val="en-US"/>
              </w:rPr>
            </w:pPr>
            <w:r w:rsidRPr="00F128B0">
              <w:rPr>
                <w:b/>
                <w:bCs/>
                <w:sz w:val="20"/>
                <w:lang w:val="en-US"/>
              </w:rPr>
              <w:t>M</w:t>
            </w:r>
          </w:p>
        </w:tc>
        <w:tc>
          <w:tcPr>
            <w:tcW w:w="8788" w:type="dxa"/>
            <w:tcBorders>
              <w:bottom w:val="nil"/>
            </w:tcBorders>
          </w:tcPr>
          <w:p w:rsidR="00043322" w:rsidRPr="00355C93" w:rsidRDefault="00043322" w:rsidP="006F44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043322" w:rsidRPr="00CE19D3" w:rsidTr="006F44A7">
        <w:tc>
          <w:tcPr>
            <w:tcW w:w="960" w:type="dxa"/>
            <w:tcBorders>
              <w:top w:val="nil"/>
              <w:bottom w:val="nil"/>
            </w:tcBorders>
            <w:shd w:val="clear" w:color="auto" w:fill="F2F2F2"/>
          </w:tcPr>
          <w:p w:rsidR="00043322" w:rsidRPr="00CE19D3" w:rsidRDefault="00043322" w:rsidP="006F44A7">
            <w:pPr>
              <w:spacing w:before="30" w:after="30"/>
              <w:ind w:left="57"/>
              <w:jc w:val="left"/>
              <w:rPr>
                <w:b/>
                <w:bCs/>
                <w:color w:val="000080"/>
                <w:sz w:val="20"/>
                <w:lang w:val="en-US"/>
              </w:rPr>
            </w:pPr>
            <w:r w:rsidRPr="00CE19D3">
              <w:rPr>
                <w:b/>
                <w:bCs/>
                <w:color w:val="000080"/>
                <w:sz w:val="20"/>
                <w:lang w:val="en-US"/>
              </w:rPr>
              <w:t>P</w:t>
            </w:r>
          </w:p>
        </w:tc>
        <w:tc>
          <w:tcPr>
            <w:tcW w:w="8788" w:type="dxa"/>
            <w:tcBorders>
              <w:top w:val="nil"/>
              <w:bottom w:val="nil"/>
            </w:tcBorders>
            <w:shd w:val="clear" w:color="auto" w:fill="F2F2F2"/>
          </w:tcPr>
          <w:p w:rsidR="00043322" w:rsidRPr="00CE19D3" w:rsidRDefault="00043322" w:rsidP="006F44A7">
            <w:pPr>
              <w:spacing w:before="30" w:after="30"/>
              <w:jc w:val="left"/>
              <w:rPr>
                <w:b/>
                <w:bCs/>
                <w:color w:val="000080"/>
                <w:sz w:val="20"/>
                <w:lang w:val="en-US"/>
              </w:rPr>
            </w:pPr>
            <w:r w:rsidRPr="00CE19D3">
              <w:rPr>
                <w:rFonts w:hint="eastAsia"/>
                <w:b/>
                <w:bCs/>
                <w:color w:val="000080"/>
                <w:sz w:val="20"/>
                <w:lang w:val="en-US"/>
              </w:rPr>
              <w:t>无线电波传播</w:t>
            </w:r>
          </w:p>
        </w:tc>
      </w:tr>
      <w:tr w:rsidR="00043322" w:rsidRPr="00355C93" w:rsidTr="006F44A7">
        <w:tc>
          <w:tcPr>
            <w:tcW w:w="960" w:type="dxa"/>
            <w:tcBorders>
              <w:top w:val="nil"/>
            </w:tcBorders>
          </w:tcPr>
          <w:p w:rsidR="00043322" w:rsidRPr="00355C93" w:rsidRDefault="00043322" w:rsidP="006F44A7">
            <w:pPr>
              <w:spacing w:before="30" w:after="30"/>
              <w:ind w:left="57"/>
              <w:jc w:val="left"/>
              <w:rPr>
                <w:b/>
                <w:bCs/>
                <w:sz w:val="20"/>
                <w:lang w:val="en-US"/>
              </w:rPr>
            </w:pPr>
            <w:r w:rsidRPr="00355C93">
              <w:rPr>
                <w:b/>
                <w:bCs/>
                <w:sz w:val="20"/>
                <w:lang w:val="en-US"/>
              </w:rPr>
              <w:t>RA</w:t>
            </w:r>
          </w:p>
        </w:tc>
        <w:tc>
          <w:tcPr>
            <w:tcW w:w="8788" w:type="dxa"/>
            <w:tcBorders>
              <w:top w:val="nil"/>
            </w:tcBorders>
          </w:tcPr>
          <w:p w:rsidR="00043322" w:rsidRPr="00355C93" w:rsidRDefault="00043322" w:rsidP="006F44A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043322" w:rsidRPr="00355C93" w:rsidTr="006F44A7">
        <w:tc>
          <w:tcPr>
            <w:tcW w:w="960" w:type="dxa"/>
            <w:tcBorders>
              <w:bottom w:val="nil"/>
            </w:tcBorders>
          </w:tcPr>
          <w:p w:rsidR="00043322" w:rsidRPr="00355C93" w:rsidRDefault="00043322" w:rsidP="006F44A7">
            <w:pPr>
              <w:spacing w:before="30" w:after="30"/>
              <w:ind w:left="57"/>
              <w:jc w:val="left"/>
              <w:rPr>
                <w:b/>
                <w:bCs/>
                <w:sz w:val="20"/>
                <w:lang w:val="en-US"/>
              </w:rPr>
            </w:pPr>
            <w:r w:rsidRPr="00355C93">
              <w:rPr>
                <w:b/>
                <w:bCs/>
                <w:sz w:val="20"/>
                <w:lang w:val="en-US"/>
              </w:rPr>
              <w:t>RS</w:t>
            </w:r>
          </w:p>
        </w:tc>
        <w:tc>
          <w:tcPr>
            <w:tcW w:w="8788" w:type="dxa"/>
            <w:tcBorders>
              <w:bottom w:val="nil"/>
            </w:tcBorders>
          </w:tcPr>
          <w:p w:rsidR="00043322" w:rsidRPr="00355C93" w:rsidRDefault="00043322" w:rsidP="006F44A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043322" w:rsidRPr="00CE19D3" w:rsidTr="006F44A7">
        <w:tc>
          <w:tcPr>
            <w:tcW w:w="960" w:type="dxa"/>
            <w:tcBorders>
              <w:top w:val="nil"/>
              <w:bottom w:val="nil"/>
            </w:tcBorders>
            <w:shd w:val="clear" w:color="auto" w:fill="FFFFFF"/>
          </w:tcPr>
          <w:p w:rsidR="00043322" w:rsidRPr="00CE19D3" w:rsidRDefault="00043322" w:rsidP="006F44A7">
            <w:pPr>
              <w:spacing w:before="30" w:after="30"/>
              <w:ind w:left="57"/>
              <w:jc w:val="left"/>
              <w:rPr>
                <w:b/>
                <w:bCs/>
                <w:sz w:val="20"/>
                <w:lang w:val="en-US"/>
              </w:rPr>
            </w:pPr>
            <w:r w:rsidRPr="00CE19D3">
              <w:rPr>
                <w:b/>
                <w:bCs/>
                <w:sz w:val="20"/>
                <w:lang w:val="en-US"/>
              </w:rPr>
              <w:t>S</w:t>
            </w:r>
          </w:p>
        </w:tc>
        <w:tc>
          <w:tcPr>
            <w:tcW w:w="8788" w:type="dxa"/>
            <w:tcBorders>
              <w:top w:val="nil"/>
              <w:bottom w:val="nil"/>
            </w:tcBorders>
            <w:shd w:val="clear" w:color="auto" w:fill="FFFFFF"/>
          </w:tcPr>
          <w:p w:rsidR="00043322" w:rsidRPr="00CE19D3" w:rsidRDefault="00043322" w:rsidP="006F44A7">
            <w:pPr>
              <w:spacing w:before="30" w:after="30"/>
              <w:jc w:val="left"/>
              <w:rPr>
                <w:sz w:val="20"/>
                <w:lang w:val="en-US"/>
              </w:rPr>
            </w:pPr>
            <w:r w:rsidRPr="00CE19D3">
              <w:rPr>
                <w:rFonts w:hint="eastAsia"/>
                <w:sz w:val="20"/>
                <w:lang w:val="en-US"/>
              </w:rPr>
              <w:t>卫星固定业务</w:t>
            </w:r>
          </w:p>
        </w:tc>
      </w:tr>
      <w:tr w:rsidR="00043322" w:rsidRPr="00355C93" w:rsidTr="006F44A7">
        <w:tc>
          <w:tcPr>
            <w:tcW w:w="960" w:type="dxa"/>
            <w:tcBorders>
              <w:top w:val="nil"/>
            </w:tcBorders>
          </w:tcPr>
          <w:p w:rsidR="00043322" w:rsidRPr="00355C93" w:rsidRDefault="00043322" w:rsidP="006F44A7">
            <w:pPr>
              <w:spacing w:before="30" w:after="30"/>
              <w:ind w:left="57"/>
              <w:jc w:val="left"/>
              <w:rPr>
                <w:b/>
                <w:bCs/>
                <w:sz w:val="20"/>
                <w:lang w:val="en-US"/>
              </w:rPr>
            </w:pPr>
            <w:r w:rsidRPr="00355C93">
              <w:rPr>
                <w:b/>
                <w:bCs/>
                <w:sz w:val="20"/>
                <w:lang w:val="en-US"/>
              </w:rPr>
              <w:t>SA</w:t>
            </w:r>
          </w:p>
        </w:tc>
        <w:tc>
          <w:tcPr>
            <w:tcW w:w="8788" w:type="dxa"/>
            <w:tcBorders>
              <w:top w:val="nil"/>
            </w:tcBorders>
          </w:tcPr>
          <w:p w:rsidR="00043322" w:rsidRPr="00355C93" w:rsidRDefault="00043322" w:rsidP="006F44A7">
            <w:pPr>
              <w:spacing w:before="30" w:after="30"/>
              <w:jc w:val="left"/>
              <w:rPr>
                <w:sz w:val="20"/>
                <w:lang w:val="en-US"/>
              </w:rPr>
            </w:pPr>
            <w:r w:rsidRPr="00355C93">
              <w:rPr>
                <w:rFonts w:hint="eastAsia"/>
                <w:sz w:val="20"/>
                <w:lang w:val="en-US" w:eastAsia="zh-CN"/>
              </w:rPr>
              <w:t>空间应用和气象</w:t>
            </w:r>
          </w:p>
        </w:tc>
      </w:tr>
      <w:tr w:rsidR="00043322" w:rsidRPr="00355C93" w:rsidTr="006F44A7">
        <w:tc>
          <w:tcPr>
            <w:tcW w:w="960" w:type="dxa"/>
          </w:tcPr>
          <w:p w:rsidR="00043322" w:rsidRPr="00355C93" w:rsidRDefault="00043322" w:rsidP="006F44A7">
            <w:pPr>
              <w:spacing w:before="30" w:after="30"/>
              <w:ind w:left="57"/>
              <w:jc w:val="left"/>
              <w:rPr>
                <w:b/>
                <w:bCs/>
                <w:sz w:val="20"/>
                <w:lang w:val="en-US"/>
              </w:rPr>
            </w:pPr>
            <w:r w:rsidRPr="00355C93">
              <w:rPr>
                <w:b/>
                <w:bCs/>
                <w:sz w:val="20"/>
                <w:lang w:val="en-US"/>
              </w:rPr>
              <w:t>SF</w:t>
            </w:r>
          </w:p>
        </w:tc>
        <w:tc>
          <w:tcPr>
            <w:tcW w:w="8788" w:type="dxa"/>
          </w:tcPr>
          <w:p w:rsidR="00043322" w:rsidRPr="00355C93" w:rsidRDefault="00043322" w:rsidP="006F44A7">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043322" w:rsidRPr="00355C93" w:rsidTr="006F44A7">
        <w:tc>
          <w:tcPr>
            <w:tcW w:w="960" w:type="dxa"/>
          </w:tcPr>
          <w:p w:rsidR="00043322" w:rsidRPr="00355C93" w:rsidRDefault="00043322" w:rsidP="006F44A7">
            <w:pPr>
              <w:spacing w:before="30" w:after="30"/>
              <w:ind w:left="57"/>
              <w:jc w:val="left"/>
              <w:rPr>
                <w:b/>
                <w:bCs/>
                <w:sz w:val="20"/>
                <w:lang w:val="en-US"/>
              </w:rPr>
            </w:pPr>
            <w:r w:rsidRPr="00355C93">
              <w:rPr>
                <w:b/>
                <w:bCs/>
                <w:sz w:val="20"/>
                <w:lang w:val="en-US"/>
              </w:rPr>
              <w:t>SM</w:t>
            </w:r>
          </w:p>
        </w:tc>
        <w:tc>
          <w:tcPr>
            <w:tcW w:w="8788" w:type="dxa"/>
          </w:tcPr>
          <w:p w:rsidR="00043322" w:rsidRPr="00355C93" w:rsidRDefault="00043322" w:rsidP="006F44A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043322" w:rsidRPr="00355C93" w:rsidTr="006F44A7">
        <w:tc>
          <w:tcPr>
            <w:tcW w:w="960" w:type="dxa"/>
          </w:tcPr>
          <w:p w:rsidR="00043322" w:rsidRPr="00355C93" w:rsidRDefault="00043322" w:rsidP="006F44A7">
            <w:pPr>
              <w:spacing w:before="30" w:after="30"/>
              <w:ind w:left="57"/>
              <w:jc w:val="left"/>
              <w:rPr>
                <w:b/>
                <w:bCs/>
                <w:sz w:val="20"/>
                <w:lang w:val="en-US"/>
              </w:rPr>
            </w:pPr>
            <w:r w:rsidRPr="00355C93">
              <w:rPr>
                <w:b/>
                <w:bCs/>
                <w:sz w:val="20"/>
                <w:lang w:val="en-US"/>
              </w:rPr>
              <w:t>SNG</w:t>
            </w:r>
          </w:p>
        </w:tc>
        <w:tc>
          <w:tcPr>
            <w:tcW w:w="8788" w:type="dxa"/>
          </w:tcPr>
          <w:p w:rsidR="00043322" w:rsidRPr="00355C93" w:rsidRDefault="00043322" w:rsidP="006F44A7">
            <w:pPr>
              <w:spacing w:before="30" w:after="30"/>
              <w:jc w:val="left"/>
              <w:rPr>
                <w:sz w:val="20"/>
                <w:lang w:val="en-US"/>
              </w:rPr>
            </w:pPr>
            <w:r w:rsidRPr="00355C93">
              <w:rPr>
                <w:rFonts w:hint="eastAsia"/>
                <w:sz w:val="20"/>
                <w:lang w:val="en-US" w:eastAsia="zh-CN"/>
              </w:rPr>
              <w:t>卫星新闻采集</w:t>
            </w:r>
          </w:p>
        </w:tc>
      </w:tr>
      <w:tr w:rsidR="00043322" w:rsidRPr="00355C93" w:rsidTr="006F44A7">
        <w:tc>
          <w:tcPr>
            <w:tcW w:w="960" w:type="dxa"/>
          </w:tcPr>
          <w:p w:rsidR="00043322" w:rsidRPr="00355C93" w:rsidRDefault="00043322" w:rsidP="006F44A7">
            <w:pPr>
              <w:spacing w:before="30" w:after="30"/>
              <w:ind w:left="57"/>
              <w:jc w:val="left"/>
              <w:rPr>
                <w:b/>
                <w:bCs/>
                <w:sz w:val="20"/>
                <w:lang w:val="en-US"/>
              </w:rPr>
            </w:pPr>
            <w:r w:rsidRPr="00355C93">
              <w:rPr>
                <w:b/>
                <w:bCs/>
                <w:sz w:val="20"/>
                <w:lang w:val="en-US"/>
              </w:rPr>
              <w:t>TF</w:t>
            </w:r>
          </w:p>
        </w:tc>
        <w:tc>
          <w:tcPr>
            <w:tcW w:w="8788" w:type="dxa"/>
          </w:tcPr>
          <w:p w:rsidR="00043322" w:rsidRPr="00355C93" w:rsidRDefault="00043322" w:rsidP="006F44A7">
            <w:pPr>
              <w:spacing w:before="30" w:after="30"/>
              <w:jc w:val="left"/>
              <w:rPr>
                <w:sz w:val="20"/>
                <w:lang w:val="en-US" w:eastAsia="zh-CN"/>
              </w:rPr>
            </w:pPr>
            <w:r w:rsidRPr="00355C93">
              <w:rPr>
                <w:rFonts w:hint="eastAsia"/>
                <w:sz w:val="20"/>
                <w:lang w:val="en-US" w:eastAsia="zh-CN"/>
              </w:rPr>
              <w:t>时间信号和频率标准发射</w:t>
            </w:r>
          </w:p>
        </w:tc>
      </w:tr>
      <w:tr w:rsidR="00043322" w:rsidRPr="00355C93" w:rsidTr="006F44A7">
        <w:tc>
          <w:tcPr>
            <w:tcW w:w="960" w:type="dxa"/>
          </w:tcPr>
          <w:p w:rsidR="00043322" w:rsidRPr="00355C93" w:rsidRDefault="00043322" w:rsidP="006F44A7">
            <w:pPr>
              <w:spacing w:before="30" w:after="30"/>
              <w:ind w:left="57"/>
              <w:jc w:val="left"/>
              <w:rPr>
                <w:b/>
                <w:bCs/>
                <w:sz w:val="20"/>
                <w:lang w:val="en-US"/>
              </w:rPr>
            </w:pPr>
            <w:r w:rsidRPr="00355C93">
              <w:rPr>
                <w:b/>
                <w:bCs/>
                <w:sz w:val="20"/>
                <w:lang w:val="en-US"/>
              </w:rPr>
              <w:t>V</w:t>
            </w:r>
          </w:p>
        </w:tc>
        <w:tc>
          <w:tcPr>
            <w:tcW w:w="8788" w:type="dxa"/>
          </w:tcPr>
          <w:p w:rsidR="00043322" w:rsidRPr="00355C93" w:rsidRDefault="00043322" w:rsidP="006F44A7">
            <w:pPr>
              <w:spacing w:before="30" w:after="180"/>
              <w:jc w:val="left"/>
              <w:rPr>
                <w:sz w:val="20"/>
                <w:lang w:val="en-US"/>
              </w:rPr>
            </w:pPr>
            <w:r w:rsidRPr="00355C93">
              <w:rPr>
                <w:rFonts w:hint="eastAsia"/>
                <w:sz w:val="20"/>
                <w:lang w:val="en-US" w:eastAsia="zh-CN"/>
              </w:rPr>
              <w:t>词汇和相关问题</w:t>
            </w:r>
          </w:p>
        </w:tc>
      </w:tr>
    </w:tbl>
    <w:p w:rsidR="00043322" w:rsidRDefault="00043322" w:rsidP="00043322">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043322" w:rsidRPr="00A821F4" w:rsidTr="006F44A7">
        <w:tc>
          <w:tcPr>
            <w:tcW w:w="9775" w:type="dxa"/>
          </w:tcPr>
          <w:p w:rsidR="00043322" w:rsidRPr="00A821F4" w:rsidRDefault="00043322" w:rsidP="006F44A7">
            <w:pPr>
              <w:spacing w:after="120"/>
              <w:rPr>
                <w:rFonts w:eastAsia="STKaiti"/>
                <w:sz w:val="20"/>
                <w:lang w:eastAsia="zh-CN"/>
              </w:rPr>
            </w:pPr>
            <w:r w:rsidRPr="00A821F4">
              <w:rPr>
                <w:rFonts w:eastAsia="STKaiti" w:hint="eastAsia"/>
                <w:b/>
                <w:sz w:val="20"/>
                <w:lang w:eastAsia="zh-CN"/>
              </w:rPr>
              <w:t>说明：</w:t>
            </w:r>
            <w:r w:rsidRPr="00A821F4">
              <w:rPr>
                <w:rFonts w:eastAsia="STKaiti" w:hint="eastAsia"/>
                <w:sz w:val="20"/>
                <w:lang w:eastAsia="zh-CN"/>
              </w:rPr>
              <w:t>该</w:t>
            </w:r>
            <w:r w:rsidRPr="00A821F4">
              <w:rPr>
                <w:rFonts w:eastAsia="STKaiti" w:hint="eastAsia"/>
                <w:sz w:val="20"/>
                <w:lang w:eastAsia="zh-CN"/>
              </w:rPr>
              <w:t>ITU-R</w:t>
            </w:r>
            <w:r w:rsidRPr="00A821F4">
              <w:rPr>
                <w:rFonts w:eastAsia="STKaiti" w:hint="eastAsia"/>
                <w:sz w:val="20"/>
                <w:lang w:eastAsia="zh-CN"/>
              </w:rPr>
              <w:t>建议书的英文版本根据</w:t>
            </w:r>
            <w:r w:rsidRPr="00A821F4">
              <w:rPr>
                <w:rFonts w:eastAsia="STKaiti" w:hint="eastAsia"/>
                <w:sz w:val="20"/>
                <w:lang w:eastAsia="zh-CN"/>
              </w:rPr>
              <w:t>ITU-R</w:t>
            </w:r>
            <w:r w:rsidRPr="00A821F4">
              <w:rPr>
                <w:rFonts w:eastAsia="STKaiti" w:hint="eastAsia"/>
                <w:sz w:val="20"/>
                <w:lang w:eastAsia="zh-CN"/>
              </w:rPr>
              <w:t>第</w:t>
            </w:r>
            <w:r w:rsidRPr="00A821F4">
              <w:rPr>
                <w:rFonts w:eastAsia="STKaiti" w:hint="eastAsia"/>
                <w:sz w:val="20"/>
                <w:lang w:eastAsia="zh-CN"/>
              </w:rPr>
              <w:t>1</w:t>
            </w:r>
            <w:r w:rsidRPr="00A821F4">
              <w:rPr>
                <w:rFonts w:eastAsia="STKaiti" w:hint="eastAsia"/>
                <w:sz w:val="20"/>
                <w:lang w:eastAsia="zh-CN"/>
              </w:rPr>
              <w:t>号决议详述的程序予以批准。</w:t>
            </w:r>
          </w:p>
        </w:tc>
      </w:tr>
    </w:tbl>
    <w:p w:rsidR="00043322" w:rsidRPr="00355C93" w:rsidRDefault="00043322" w:rsidP="00043322">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6F44A7">
        <w:rPr>
          <w:rFonts w:hint="eastAsia"/>
          <w:sz w:val="20"/>
          <w:lang w:eastAsia="zh-CN"/>
        </w:rPr>
        <w:t>1</w:t>
      </w:r>
      <w:r w:rsidR="006F44A7">
        <w:rPr>
          <w:sz w:val="20"/>
          <w:lang w:eastAsia="zh-CN"/>
        </w:rPr>
        <w:t>2</w:t>
      </w:r>
      <w:r w:rsidRPr="00355C93">
        <w:rPr>
          <w:rFonts w:hint="eastAsia"/>
          <w:sz w:val="20"/>
          <w:lang w:eastAsia="zh-CN"/>
        </w:rPr>
        <w:t>年，日内瓦</w:t>
      </w:r>
    </w:p>
    <w:p w:rsidR="00043322" w:rsidRDefault="00043322" w:rsidP="00043322">
      <w:pPr>
        <w:rPr>
          <w:szCs w:val="24"/>
          <w:lang w:eastAsia="zh-CN"/>
        </w:rPr>
      </w:pPr>
    </w:p>
    <w:p w:rsidR="00043322" w:rsidRPr="00A613D0" w:rsidRDefault="00043322" w:rsidP="00043322">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sidR="006F44A7">
        <w:rPr>
          <w:rFonts w:hint="eastAsia"/>
          <w:sz w:val="20"/>
          <w:lang w:val="en-US" w:eastAsia="zh-CN"/>
        </w:rPr>
        <w:t>1</w:t>
      </w:r>
      <w:r w:rsidR="006F44A7">
        <w:rPr>
          <w:sz w:val="20"/>
          <w:lang w:val="en-US" w:eastAsia="zh-CN"/>
        </w:rPr>
        <w:t>2</w:t>
      </w:r>
    </w:p>
    <w:p w:rsidR="00043322" w:rsidRPr="00C13155" w:rsidRDefault="00043322" w:rsidP="00043322">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043322" w:rsidRPr="00043322" w:rsidRDefault="00043322" w:rsidP="00552A1B">
      <w:pPr>
        <w:pStyle w:val="RecNoBR"/>
        <w:tabs>
          <w:tab w:val="left" w:pos="4860"/>
        </w:tabs>
        <w:spacing w:before="0"/>
        <w:rPr>
          <w:rStyle w:val="href"/>
          <w:lang w:val="en-US" w:eastAsia="zh-CN"/>
        </w:rPr>
        <w:sectPr w:rsidR="00043322" w:rsidRPr="00043322" w:rsidSect="00043322">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E82E86" w:rsidRPr="00043322" w:rsidRDefault="00E82E86" w:rsidP="00B54C12">
      <w:pPr>
        <w:pStyle w:val="RecNoBR"/>
        <w:spacing w:before="240"/>
        <w:rPr>
          <w:lang w:eastAsia="zh-CN"/>
        </w:rPr>
      </w:pPr>
      <w:bookmarkStart w:id="1" w:name="_GoBack"/>
      <w:r w:rsidRPr="00043322">
        <w:rPr>
          <w:lang w:eastAsia="zh-CN"/>
        </w:rPr>
        <w:lastRenderedPageBreak/>
        <w:t xml:space="preserve">ITU-R </w:t>
      </w:r>
      <w:r w:rsidR="000976E0" w:rsidRPr="00043322">
        <w:rPr>
          <w:lang w:eastAsia="zh-CN"/>
        </w:rPr>
        <w:t xml:space="preserve"> </w:t>
      </w:r>
      <w:r w:rsidRPr="00043322">
        <w:rPr>
          <w:lang w:eastAsia="zh-CN"/>
        </w:rPr>
        <w:t>P.682-</w:t>
      </w:r>
      <w:r w:rsidR="006F44A7">
        <w:rPr>
          <w:lang w:eastAsia="zh-CN"/>
        </w:rPr>
        <w:t>3</w:t>
      </w:r>
      <w:r w:rsidR="00C17AE4" w:rsidRPr="00043322">
        <w:rPr>
          <w:rFonts w:hint="eastAsia"/>
          <w:lang w:eastAsia="zh-CN"/>
        </w:rPr>
        <w:t>建议书</w:t>
      </w:r>
      <w:bookmarkEnd w:id="1"/>
    </w:p>
    <w:p w:rsidR="00E82E86" w:rsidRPr="00E82E86" w:rsidRDefault="00C17AE4" w:rsidP="00552A1B">
      <w:pPr>
        <w:pStyle w:val="RectitleBR"/>
        <w:rPr>
          <w:lang w:val="en-US" w:eastAsia="zh-CN"/>
        </w:rPr>
      </w:pPr>
      <w:r>
        <w:rPr>
          <w:rFonts w:hint="eastAsia"/>
          <w:lang w:val="en-US" w:eastAsia="zh-CN"/>
        </w:rPr>
        <w:t>设计地对空航空移动电信系统所需的传播数据</w:t>
      </w:r>
    </w:p>
    <w:p w:rsidR="00E82E86" w:rsidRPr="00E82E86" w:rsidRDefault="00C17AE4" w:rsidP="00552A1B">
      <w:pPr>
        <w:pStyle w:val="Recref"/>
        <w:rPr>
          <w:lang w:val="en-US" w:eastAsia="zh-CN"/>
        </w:rPr>
      </w:pPr>
      <w:r>
        <w:rPr>
          <w:rFonts w:hint="eastAsia"/>
          <w:lang w:val="en-US" w:eastAsia="zh-CN"/>
        </w:rPr>
        <w:t>（</w:t>
      </w:r>
      <w:r>
        <w:rPr>
          <w:lang w:val="en-US" w:eastAsia="zh-CN"/>
        </w:rPr>
        <w:t>ITU-R</w:t>
      </w:r>
      <w:r>
        <w:rPr>
          <w:rFonts w:hint="eastAsia"/>
          <w:lang w:val="en-US" w:eastAsia="zh-CN"/>
        </w:rPr>
        <w:t>第</w:t>
      </w:r>
      <w:r w:rsidR="00E82E86" w:rsidRPr="00E82E86">
        <w:rPr>
          <w:lang w:val="en-US" w:eastAsia="zh-CN"/>
        </w:rPr>
        <w:t>207/3</w:t>
      </w:r>
      <w:r>
        <w:rPr>
          <w:rFonts w:hint="eastAsia"/>
          <w:lang w:val="en-US" w:eastAsia="zh-CN"/>
        </w:rPr>
        <w:t>号课题）</w:t>
      </w:r>
    </w:p>
    <w:p w:rsidR="00E82E86" w:rsidRPr="00E82E86" w:rsidRDefault="00C17AE4" w:rsidP="00552A1B">
      <w:pPr>
        <w:pStyle w:val="Recdate"/>
        <w:rPr>
          <w:lang w:val="en-US" w:eastAsia="zh-CN"/>
        </w:rPr>
      </w:pPr>
      <w:r>
        <w:rPr>
          <w:rFonts w:hint="eastAsia"/>
          <w:lang w:val="en-US" w:eastAsia="zh-CN"/>
        </w:rPr>
        <w:t>（</w:t>
      </w:r>
      <w:r w:rsidR="00E82E86" w:rsidRPr="00E82E86">
        <w:rPr>
          <w:lang w:val="en-US" w:eastAsia="zh-CN"/>
        </w:rPr>
        <w:t>1990-1992</w:t>
      </w:r>
      <w:r w:rsidR="008C4DF7">
        <w:rPr>
          <w:lang w:val="en-US" w:eastAsia="zh-CN"/>
        </w:rPr>
        <w:t>-2007</w:t>
      </w:r>
      <w:r w:rsidR="006F44A7">
        <w:rPr>
          <w:lang w:val="en-US" w:eastAsia="zh-CN"/>
        </w:rPr>
        <w:t>-2012</w:t>
      </w:r>
      <w:r>
        <w:rPr>
          <w:rFonts w:hint="eastAsia"/>
          <w:lang w:val="en-US" w:eastAsia="zh-CN"/>
        </w:rPr>
        <w:t>年）</w:t>
      </w:r>
    </w:p>
    <w:p w:rsidR="00E82E86" w:rsidRPr="00E82E86" w:rsidRDefault="00E82E86" w:rsidP="00552A1B">
      <w:pPr>
        <w:rPr>
          <w:lang w:val="en-US" w:eastAsia="zh-CN"/>
        </w:rPr>
      </w:pPr>
    </w:p>
    <w:p w:rsidR="00E82E86" w:rsidRPr="004E3F40" w:rsidRDefault="00C17AE4" w:rsidP="004E3F40">
      <w:pPr>
        <w:pStyle w:val="Heading1"/>
        <w:rPr>
          <w:sz w:val="22"/>
          <w:szCs w:val="22"/>
          <w:lang w:eastAsia="zh-CN"/>
        </w:rPr>
      </w:pPr>
      <w:r w:rsidRPr="004E3F40">
        <w:rPr>
          <w:rFonts w:hint="eastAsia"/>
          <w:sz w:val="22"/>
          <w:szCs w:val="22"/>
          <w:lang w:eastAsia="zh-CN"/>
        </w:rPr>
        <w:t>范围</w:t>
      </w:r>
    </w:p>
    <w:p w:rsidR="00E82E86" w:rsidRPr="00DC61E5" w:rsidRDefault="00C17AE4" w:rsidP="00942E32">
      <w:pPr>
        <w:pStyle w:val="Summary"/>
        <w:spacing w:after="0"/>
        <w:ind w:firstLineChars="200" w:firstLine="440"/>
        <w:rPr>
          <w:lang w:val="en-GB" w:eastAsia="zh-CN"/>
        </w:rPr>
      </w:pPr>
      <w:r>
        <w:rPr>
          <w:rFonts w:hint="eastAsia"/>
          <w:lang w:eastAsia="zh-CN"/>
        </w:rPr>
        <w:t>本建议书描述了对航空卫星移动系统特别重要的传播</w:t>
      </w:r>
      <w:r w:rsidR="00295FC6">
        <w:rPr>
          <w:rFonts w:hint="eastAsia"/>
          <w:lang w:eastAsia="zh-CN"/>
        </w:rPr>
        <w:t>效应</w:t>
      </w:r>
      <w:r>
        <w:rPr>
          <w:rFonts w:hint="eastAsia"/>
          <w:lang w:eastAsia="zh-CN"/>
        </w:rPr>
        <w:t>。</w:t>
      </w:r>
      <w:r w:rsidR="00DC61E5">
        <w:rPr>
          <w:rFonts w:hint="eastAsia"/>
          <w:lang w:eastAsia="zh-CN"/>
        </w:rPr>
        <w:t>本文确定了相关电离层和对流层</w:t>
      </w:r>
      <w:r w:rsidR="0005559F">
        <w:rPr>
          <w:rFonts w:hint="eastAsia"/>
          <w:lang w:eastAsia="zh-CN"/>
        </w:rPr>
        <w:t>的</w:t>
      </w:r>
      <w:r w:rsidR="00DC61E5">
        <w:rPr>
          <w:rFonts w:hint="eastAsia"/>
          <w:lang w:eastAsia="zh-CN"/>
        </w:rPr>
        <w:t>传播</w:t>
      </w:r>
      <w:r w:rsidR="0005559F">
        <w:rPr>
          <w:rFonts w:hint="eastAsia"/>
          <w:lang w:eastAsia="zh-CN"/>
        </w:rPr>
        <w:t>损耗</w:t>
      </w:r>
      <w:r w:rsidR="00DC61E5">
        <w:rPr>
          <w:rFonts w:hint="eastAsia"/>
          <w:lang w:eastAsia="zh-CN"/>
        </w:rPr>
        <w:t>，并参考了对这些影响有指导作用的</w:t>
      </w:r>
      <w:r w:rsidR="00E82E86" w:rsidRPr="00E82E86">
        <w:rPr>
          <w:lang w:eastAsia="zh-CN"/>
        </w:rPr>
        <w:t>ITU-R</w:t>
      </w:r>
      <w:r w:rsidR="00DC61E5">
        <w:rPr>
          <w:rFonts w:hint="eastAsia"/>
          <w:lang w:eastAsia="zh-CN"/>
        </w:rPr>
        <w:t>建议书。本建议书还提供了预测信号多径和地表反射所产生的</w:t>
      </w:r>
      <w:r w:rsidR="00295FC6">
        <w:rPr>
          <w:rFonts w:hint="eastAsia"/>
          <w:lang w:eastAsia="zh-CN"/>
        </w:rPr>
        <w:t>传播效应</w:t>
      </w:r>
      <w:r w:rsidR="00DC61E5">
        <w:rPr>
          <w:rFonts w:hint="eastAsia"/>
          <w:lang w:eastAsia="zh-CN"/>
        </w:rPr>
        <w:t>模型。</w:t>
      </w:r>
    </w:p>
    <w:p w:rsidR="00E82E86" w:rsidRPr="00813343" w:rsidRDefault="00DC61E5" w:rsidP="00E53530">
      <w:pPr>
        <w:pStyle w:val="Normalaftertitle"/>
        <w:spacing w:before="480"/>
        <w:rPr>
          <w:lang w:eastAsia="zh-CN"/>
        </w:rPr>
      </w:pPr>
      <w:r>
        <w:rPr>
          <w:rFonts w:hint="eastAsia"/>
          <w:szCs w:val="24"/>
          <w:lang w:eastAsia="zh-CN"/>
        </w:rPr>
        <w:t>国际电联无线电通信全会，</w:t>
      </w:r>
    </w:p>
    <w:p w:rsidR="00E82E86" w:rsidRPr="006E14BB" w:rsidRDefault="00DC61E5" w:rsidP="00A06046">
      <w:pPr>
        <w:pStyle w:val="Call"/>
        <w:spacing w:before="240"/>
        <w:rPr>
          <w:rFonts w:ascii="STKaiti" w:eastAsia="STKaiti" w:hAnsi="STKaiti"/>
          <w:i w:val="0"/>
          <w:iCs/>
          <w:lang w:eastAsia="zh-CN"/>
        </w:rPr>
      </w:pPr>
      <w:r w:rsidRPr="00DC61E5">
        <w:rPr>
          <w:rFonts w:ascii="STKaiti" w:eastAsia="STKaiti" w:hAnsi="STKaiti" w:hint="eastAsia"/>
          <w:i w:val="0"/>
          <w:iCs/>
          <w:lang w:val="en-US" w:eastAsia="zh-CN"/>
        </w:rPr>
        <w:t>考虑到</w:t>
      </w:r>
    </w:p>
    <w:p w:rsidR="00E82E86" w:rsidRPr="006E14BB" w:rsidRDefault="006E14BB" w:rsidP="00552A1B">
      <w:pPr>
        <w:rPr>
          <w:lang w:eastAsia="zh-CN"/>
        </w:rPr>
      </w:pPr>
      <w:r>
        <w:rPr>
          <w:lang w:eastAsia="zh-CN"/>
        </w:rPr>
        <w:t>a)</w:t>
      </w:r>
      <w:r>
        <w:rPr>
          <w:lang w:eastAsia="zh-CN"/>
        </w:rPr>
        <w:tab/>
      </w:r>
      <w:r>
        <w:rPr>
          <w:rFonts w:hint="eastAsia"/>
          <w:lang w:eastAsia="zh-CN"/>
        </w:rPr>
        <w:t>为了合理的规划地对空</w:t>
      </w:r>
      <w:r>
        <w:rPr>
          <w:lang w:val="en-US" w:eastAsia="zh-CN"/>
        </w:rPr>
        <w:t>航空移动系统</w:t>
      </w:r>
      <w:r>
        <w:rPr>
          <w:rFonts w:hint="eastAsia"/>
          <w:lang w:val="en-US" w:eastAsia="zh-CN"/>
        </w:rPr>
        <w:t>，有必要获取适当的传播数据和预测方法；</w:t>
      </w:r>
    </w:p>
    <w:p w:rsidR="00E82E86" w:rsidRPr="00367B64" w:rsidRDefault="00E82E86" w:rsidP="00552A1B">
      <w:pPr>
        <w:rPr>
          <w:lang w:eastAsia="zh-CN"/>
        </w:rPr>
      </w:pPr>
      <w:r w:rsidRPr="00367B64">
        <w:rPr>
          <w:lang w:eastAsia="zh-CN"/>
        </w:rPr>
        <w:t>b)</w:t>
      </w:r>
      <w:r w:rsidRPr="00367B64">
        <w:rPr>
          <w:lang w:eastAsia="zh-CN"/>
        </w:rPr>
        <w:tab/>
      </w:r>
      <w:r w:rsidR="00367B64">
        <w:rPr>
          <w:rFonts w:hint="eastAsia"/>
          <w:lang w:val="en-US" w:eastAsia="zh-CN"/>
        </w:rPr>
        <w:t>建议使用</w:t>
      </w:r>
      <w:r w:rsidRPr="00367B64">
        <w:rPr>
          <w:lang w:eastAsia="zh-CN"/>
        </w:rPr>
        <w:t>ITU-R P.618</w:t>
      </w:r>
      <w:r w:rsidR="00367B64">
        <w:rPr>
          <w:rFonts w:hint="eastAsia"/>
          <w:lang w:eastAsia="zh-CN"/>
        </w:rPr>
        <w:t>建议书中所述方法规划地对空电信系统；</w:t>
      </w:r>
    </w:p>
    <w:p w:rsidR="00E82E86" w:rsidRPr="00367B64" w:rsidRDefault="00E82E86" w:rsidP="00552A1B">
      <w:pPr>
        <w:rPr>
          <w:lang w:eastAsia="zh-CN"/>
        </w:rPr>
      </w:pPr>
      <w:r w:rsidRPr="00367B64">
        <w:rPr>
          <w:lang w:eastAsia="zh-CN"/>
        </w:rPr>
        <w:t>c)</w:t>
      </w:r>
      <w:r w:rsidRPr="00367B64">
        <w:rPr>
          <w:lang w:eastAsia="zh-CN"/>
        </w:rPr>
        <w:tab/>
      </w:r>
      <w:r w:rsidR="00367B64">
        <w:rPr>
          <w:rFonts w:hint="eastAsia"/>
          <w:lang w:val="en-US" w:eastAsia="zh-CN"/>
        </w:rPr>
        <w:t>需要进一步为航空卫星移动的具体应用制定预测方法</w:t>
      </w:r>
      <w:r w:rsidR="00367B64" w:rsidRPr="00367B64">
        <w:rPr>
          <w:rFonts w:hint="eastAsia"/>
          <w:lang w:eastAsia="zh-CN"/>
        </w:rPr>
        <w:t>，</w:t>
      </w:r>
      <w:r w:rsidR="00367B64">
        <w:rPr>
          <w:rFonts w:hint="eastAsia"/>
          <w:lang w:val="en-US" w:eastAsia="zh-CN"/>
        </w:rPr>
        <w:t>从而为所有运营条件提供足够的精度</w:t>
      </w:r>
      <w:r w:rsidR="00367B64" w:rsidRPr="00367B64">
        <w:rPr>
          <w:rFonts w:hint="eastAsia"/>
          <w:lang w:eastAsia="zh-CN"/>
        </w:rPr>
        <w:t>；</w:t>
      </w:r>
    </w:p>
    <w:p w:rsidR="00E82E86" w:rsidRPr="00E82E86" w:rsidRDefault="00E82E86" w:rsidP="00552A1B">
      <w:pPr>
        <w:rPr>
          <w:lang w:val="en-US" w:eastAsia="zh-CN"/>
        </w:rPr>
      </w:pPr>
      <w:r w:rsidRPr="00E82E86">
        <w:rPr>
          <w:lang w:val="en-US" w:eastAsia="zh-CN"/>
        </w:rPr>
        <w:t>d)</w:t>
      </w:r>
      <w:r w:rsidRPr="00E82E86">
        <w:rPr>
          <w:lang w:val="en-US" w:eastAsia="zh-CN"/>
        </w:rPr>
        <w:tab/>
      </w:r>
      <w:r w:rsidR="00295FC6">
        <w:rPr>
          <w:rFonts w:hint="eastAsia"/>
          <w:lang w:val="en-US" w:eastAsia="zh-CN"/>
        </w:rPr>
        <w:t>但是，已有一些方法可为多种应用提供足够的精度，</w:t>
      </w:r>
    </w:p>
    <w:p w:rsidR="00E82E86" w:rsidRPr="00295FC6" w:rsidRDefault="00295FC6" w:rsidP="00063A75">
      <w:pPr>
        <w:pStyle w:val="Call"/>
        <w:spacing w:before="240"/>
        <w:rPr>
          <w:rFonts w:ascii="STKaiti" w:eastAsia="STKaiti" w:hAnsi="STKaiti"/>
          <w:i w:val="0"/>
          <w:iCs/>
          <w:lang w:val="en-US" w:eastAsia="zh-CN"/>
        </w:rPr>
      </w:pPr>
      <w:r w:rsidRPr="00295FC6">
        <w:rPr>
          <w:rFonts w:ascii="STKaiti" w:eastAsia="STKaiti" w:hAnsi="STKaiti" w:hint="eastAsia"/>
          <w:i w:val="0"/>
          <w:iCs/>
          <w:lang w:val="en-US" w:eastAsia="zh-CN"/>
        </w:rPr>
        <w:t>建议</w:t>
      </w:r>
    </w:p>
    <w:p w:rsidR="00E82E86" w:rsidRPr="00E82E86" w:rsidRDefault="00E82E86" w:rsidP="00552A1B">
      <w:pPr>
        <w:rPr>
          <w:lang w:val="en-US" w:eastAsia="zh-CN"/>
        </w:rPr>
      </w:pPr>
      <w:r w:rsidRPr="00E82E86">
        <w:rPr>
          <w:b/>
          <w:bCs/>
          <w:lang w:val="en-US" w:eastAsia="zh-CN"/>
        </w:rPr>
        <w:t>1</w:t>
      </w:r>
      <w:r w:rsidRPr="00E82E86">
        <w:rPr>
          <w:lang w:val="en-US" w:eastAsia="zh-CN"/>
        </w:rPr>
        <w:tab/>
      </w:r>
      <w:r w:rsidR="00295FC6">
        <w:rPr>
          <w:rFonts w:hint="eastAsia"/>
          <w:lang w:val="en-US" w:eastAsia="zh-CN"/>
        </w:rPr>
        <w:t>除</w:t>
      </w:r>
      <w:r w:rsidR="00295FC6" w:rsidRPr="00E82E86">
        <w:rPr>
          <w:lang w:val="en-US" w:eastAsia="zh-CN"/>
        </w:rPr>
        <w:t>ITU-R P.618</w:t>
      </w:r>
      <w:r w:rsidR="00295FC6">
        <w:rPr>
          <w:rFonts w:hint="eastAsia"/>
          <w:lang w:val="en-US" w:eastAsia="zh-CN"/>
        </w:rPr>
        <w:t>建议书中推荐使用的方法之外，将附件</w:t>
      </w:r>
      <w:r w:rsidR="00295FC6">
        <w:rPr>
          <w:rFonts w:hint="eastAsia"/>
          <w:lang w:val="en-US" w:eastAsia="zh-CN"/>
        </w:rPr>
        <w:t>1</w:t>
      </w:r>
      <w:r w:rsidR="00295FC6">
        <w:rPr>
          <w:rFonts w:hint="eastAsia"/>
          <w:lang w:val="en-US" w:eastAsia="zh-CN"/>
        </w:rPr>
        <w:t>中所述方法用于当前地对空航空移动电信系统的规划。</w:t>
      </w:r>
    </w:p>
    <w:p w:rsidR="00E82E86" w:rsidRDefault="00E82E86" w:rsidP="00552A1B">
      <w:pPr>
        <w:rPr>
          <w:rFonts w:hint="eastAsia"/>
          <w:lang w:val="en-US" w:eastAsia="zh-CN"/>
        </w:rPr>
      </w:pPr>
    </w:p>
    <w:p w:rsidR="004E3F40" w:rsidRDefault="004E3F40" w:rsidP="00552A1B">
      <w:pPr>
        <w:rPr>
          <w:rFonts w:hint="eastAsia"/>
          <w:lang w:val="en-US" w:eastAsia="zh-CN"/>
        </w:rPr>
      </w:pPr>
    </w:p>
    <w:p w:rsidR="004E3F40" w:rsidRDefault="004E3F40" w:rsidP="00552A1B">
      <w:pPr>
        <w:rPr>
          <w:rFonts w:hint="eastAsia"/>
          <w:lang w:val="en-US" w:eastAsia="zh-CN"/>
        </w:rPr>
      </w:pPr>
    </w:p>
    <w:p w:rsidR="00E82E86" w:rsidRPr="00E82E86" w:rsidRDefault="00295FC6" w:rsidP="00063A75">
      <w:pPr>
        <w:pStyle w:val="AnnexNoTitle"/>
        <w:spacing w:after="0"/>
        <w:rPr>
          <w:lang w:val="en-US" w:eastAsia="zh-CN"/>
        </w:rPr>
      </w:pPr>
      <w:r>
        <w:rPr>
          <w:rFonts w:hint="eastAsia"/>
          <w:lang w:val="en-US" w:eastAsia="zh-CN"/>
        </w:rPr>
        <w:t>附件</w:t>
      </w:r>
      <w:r w:rsidR="00E82E86" w:rsidRPr="00E82E86">
        <w:rPr>
          <w:lang w:val="en-US" w:eastAsia="zh-CN"/>
        </w:rPr>
        <w:t>1</w:t>
      </w:r>
    </w:p>
    <w:p w:rsidR="00E82E86" w:rsidRPr="00E82E86" w:rsidRDefault="00295FC6" w:rsidP="00E53530">
      <w:pPr>
        <w:pStyle w:val="Heading1"/>
        <w:rPr>
          <w:lang w:val="en-US" w:eastAsia="zh-CN"/>
        </w:rPr>
      </w:pPr>
      <w:r>
        <w:rPr>
          <w:lang w:val="en-US" w:eastAsia="zh-CN"/>
        </w:rPr>
        <w:t>1</w:t>
      </w:r>
      <w:r>
        <w:rPr>
          <w:lang w:val="en-US" w:eastAsia="zh-CN"/>
        </w:rPr>
        <w:tab/>
      </w:r>
      <w:r>
        <w:rPr>
          <w:rFonts w:hint="eastAsia"/>
          <w:lang w:val="en-US" w:eastAsia="zh-CN"/>
        </w:rPr>
        <w:t>引言</w:t>
      </w:r>
    </w:p>
    <w:p w:rsidR="00E82E86" w:rsidRPr="00E82E86" w:rsidRDefault="00295FC6" w:rsidP="00942E32">
      <w:pPr>
        <w:ind w:firstLineChars="200" w:firstLine="480"/>
        <w:rPr>
          <w:lang w:val="en-US" w:eastAsia="zh-CN"/>
        </w:rPr>
      </w:pPr>
      <w:r>
        <w:rPr>
          <w:rFonts w:hint="eastAsia"/>
          <w:lang w:val="en-US" w:eastAsia="zh-CN"/>
        </w:rPr>
        <w:t>航空卫星移动业务与卫星固定业务及其它卫星移动业务的传播效应不同，其原因在于：</w:t>
      </w:r>
    </w:p>
    <w:p w:rsidR="00E82E86" w:rsidRPr="00E82E86" w:rsidRDefault="00E82E86" w:rsidP="00E53530">
      <w:pPr>
        <w:pStyle w:val="enumlev1"/>
        <w:rPr>
          <w:lang w:val="en-US" w:eastAsia="zh-CN"/>
        </w:rPr>
      </w:pPr>
      <w:r w:rsidRPr="00E82E86">
        <w:rPr>
          <w:lang w:val="en-US" w:eastAsia="zh-CN"/>
        </w:rPr>
        <w:t>–</w:t>
      </w:r>
      <w:r w:rsidRPr="00E82E86">
        <w:rPr>
          <w:lang w:val="en-US" w:eastAsia="zh-CN"/>
        </w:rPr>
        <w:tab/>
      </w:r>
      <w:r w:rsidR="00295FC6">
        <w:rPr>
          <w:rFonts w:hint="eastAsia"/>
          <w:lang w:val="en-US" w:eastAsia="zh-CN"/>
        </w:rPr>
        <w:t>航空器上使用小型天线，且航空器的机身可能会影响天线的性能；</w:t>
      </w:r>
    </w:p>
    <w:p w:rsidR="00E82E86" w:rsidRPr="00E82E86" w:rsidRDefault="00E82E86" w:rsidP="00E53530">
      <w:pPr>
        <w:pStyle w:val="enumlev1"/>
        <w:rPr>
          <w:lang w:val="en-US" w:eastAsia="zh-CN"/>
        </w:rPr>
      </w:pPr>
      <w:r w:rsidRPr="00E82E86">
        <w:rPr>
          <w:lang w:val="en-US" w:eastAsia="zh-CN"/>
        </w:rPr>
        <w:t>–</w:t>
      </w:r>
      <w:r w:rsidRPr="00E82E86">
        <w:rPr>
          <w:lang w:val="en-US" w:eastAsia="zh-CN"/>
        </w:rPr>
        <w:tab/>
      </w:r>
      <w:r w:rsidR="00295FC6">
        <w:rPr>
          <w:rFonts w:hint="eastAsia"/>
          <w:lang w:val="en-US" w:eastAsia="zh-CN"/>
        </w:rPr>
        <w:t>航空器的高速度会造成大多普勒</w:t>
      </w:r>
      <w:r w:rsidR="0005559F">
        <w:rPr>
          <w:rFonts w:hint="eastAsia"/>
          <w:lang w:val="en-US" w:eastAsia="zh-CN"/>
        </w:rPr>
        <w:t>扩展；</w:t>
      </w:r>
    </w:p>
    <w:p w:rsidR="00E82E86" w:rsidRPr="00E82E86" w:rsidRDefault="00E82E86" w:rsidP="00E53530">
      <w:pPr>
        <w:pStyle w:val="enumlev1"/>
        <w:rPr>
          <w:lang w:val="en-US" w:eastAsia="zh-CN"/>
        </w:rPr>
      </w:pPr>
      <w:r w:rsidRPr="00E82E86">
        <w:rPr>
          <w:lang w:val="en-US" w:eastAsia="zh-CN"/>
        </w:rPr>
        <w:t>–</w:t>
      </w:r>
      <w:r w:rsidRPr="00E82E86">
        <w:rPr>
          <w:lang w:val="en-US" w:eastAsia="zh-CN"/>
        </w:rPr>
        <w:tab/>
      </w:r>
      <w:r w:rsidR="0005559F">
        <w:rPr>
          <w:rFonts w:hint="eastAsia"/>
          <w:lang w:val="en-US" w:eastAsia="zh-CN"/>
        </w:rPr>
        <w:t>航空器终端在发射和接收过程中必须能够容纳很大的动态范围；</w:t>
      </w:r>
    </w:p>
    <w:p w:rsidR="00E82E86" w:rsidRPr="00E82E86" w:rsidRDefault="00E82E86" w:rsidP="00E53530">
      <w:pPr>
        <w:pStyle w:val="enumlev1"/>
        <w:rPr>
          <w:lang w:val="en-US" w:eastAsia="zh-CN"/>
        </w:rPr>
      </w:pPr>
      <w:r w:rsidRPr="00E82E86">
        <w:rPr>
          <w:lang w:val="en-US" w:eastAsia="zh-CN"/>
        </w:rPr>
        <w:t>–</w:t>
      </w:r>
      <w:r w:rsidRPr="00E82E86">
        <w:rPr>
          <w:lang w:val="en-US" w:eastAsia="zh-CN"/>
        </w:rPr>
        <w:tab/>
      </w:r>
      <w:r w:rsidR="0005559F">
        <w:rPr>
          <w:rFonts w:hint="eastAsia"/>
          <w:lang w:val="en-US" w:eastAsia="zh-CN"/>
        </w:rPr>
        <w:t>航空器的安全性考虑通信的高度集成，从而使短时传播损耗也显得十分重要，</w:t>
      </w:r>
      <w:r w:rsidR="00795557">
        <w:rPr>
          <w:rFonts w:hint="eastAsia"/>
          <w:lang w:val="en-US" w:eastAsia="zh-CN"/>
        </w:rPr>
        <w:t>在横倾斜操作和三维操作的情况下必须维持通信的可靠性。</w:t>
      </w:r>
    </w:p>
    <w:p w:rsidR="00E82E86" w:rsidRPr="00E82E86" w:rsidRDefault="00795557" w:rsidP="00552A1B">
      <w:pPr>
        <w:rPr>
          <w:lang w:val="en-US" w:eastAsia="zh-CN"/>
        </w:rPr>
      </w:pPr>
      <w:r>
        <w:rPr>
          <w:rFonts w:hint="eastAsia"/>
          <w:lang w:val="en-US" w:eastAsia="zh-CN"/>
        </w:rPr>
        <w:lastRenderedPageBreak/>
        <w:tab/>
      </w:r>
      <w:r>
        <w:rPr>
          <w:rFonts w:hint="eastAsia"/>
          <w:lang w:val="en-US" w:eastAsia="zh-CN"/>
        </w:rPr>
        <w:t>本附件讨论了描述</w:t>
      </w:r>
      <w:r w:rsidR="003910E1">
        <w:rPr>
          <w:rFonts w:hint="eastAsia"/>
          <w:lang w:val="en-US" w:eastAsia="zh-CN"/>
        </w:rPr>
        <w:t>通道</w:t>
      </w:r>
      <w:r>
        <w:rPr>
          <w:rFonts w:hint="eastAsia"/>
          <w:lang w:val="en-US" w:eastAsia="zh-CN"/>
        </w:rPr>
        <w:t>损耗所需的具体数据和模型，其中包括：</w:t>
      </w:r>
    </w:p>
    <w:p w:rsidR="00E82E86" w:rsidRPr="00E53530" w:rsidRDefault="00E82E86" w:rsidP="00E53530">
      <w:pPr>
        <w:pStyle w:val="enumlev1"/>
      </w:pPr>
      <w:r w:rsidRPr="00E53530">
        <w:t>–</w:t>
      </w:r>
      <w:r w:rsidRPr="00E53530">
        <w:tab/>
      </w:r>
      <w:r w:rsidR="00795557" w:rsidRPr="00E53530">
        <w:rPr>
          <w:rFonts w:hint="eastAsia"/>
        </w:rPr>
        <w:t>对流层</w:t>
      </w:r>
      <w:r w:rsidR="00A06046" w:rsidRPr="00E53530">
        <w:rPr>
          <w:rFonts w:hint="eastAsia"/>
        </w:rPr>
        <w:t>效应，</w:t>
      </w:r>
      <w:r w:rsidR="00795557" w:rsidRPr="00E53530">
        <w:rPr>
          <w:rFonts w:hint="eastAsia"/>
        </w:rPr>
        <w:t>包括气体衰减，云雨衰减、雾衰减、折射和闪烁；</w:t>
      </w:r>
    </w:p>
    <w:p w:rsidR="00E82E86" w:rsidRPr="00E53530" w:rsidRDefault="00795557" w:rsidP="00E53530">
      <w:pPr>
        <w:pStyle w:val="enumlev1"/>
      </w:pPr>
      <w:r w:rsidRPr="00E53530">
        <w:t>–</w:t>
      </w:r>
      <w:r w:rsidRPr="00E53530">
        <w:tab/>
      </w:r>
      <w:r w:rsidRPr="00E53530">
        <w:rPr>
          <w:rFonts w:hint="eastAsia"/>
        </w:rPr>
        <w:t>闪烁等电离层效应；</w:t>
      </w:r>
    </w:p>
    <w:p w:rsidR="00E82E86" w:rsidRPr="00E53530" w:rsidRDefault="00E82E86" w:rsidP="00E53530">
      <w:pPr>
        <w:pStyle w:val="enumlev1"/>
      </w:pPr>
      <w:r w:rsidRPr="00E53530">
        <w:t>–</w:t>
      </w:r>
      <w:r w:rsidRPr="00E53530">
        <w:tab/>
      </w:r>
      <w:r w:rsidR="00795557" w:rsidRPr="00E53530">
        <w:rPr>
          <w:rFonts w:hint="eastAsia"/>
        </w:rPr>
        <w:t>表面反向（多径）效应；</w:t>
      </w:r>
    </w:p>
    <w:p w:rsidR="00E82E86" w:rsidRPr="00E82E86" w:rsidRDefault="00E82E86" w:rsidP="00E53530">
      <w:pPr>
        <w:pStyle w:val="enumlev1"/>
        <w:rPr>
          <w:lang w:val="en-US" w:eastAsia="zh-CN"/>
        </w:rPr>
      </w:pPr>
      <w:r w:rsidRPr="00E53530">
        <w:t>–</w:t>
      </w:r>
      <w:r w:rsidRPr="00E53530">
        <w:tab/>
      </w:r>
      <w:r w:rsidR="00795557" w:rsidRPr="00E53530">
        <w:rPr>
          <w:rFonts w:hint="eastAsia"/>
        </w:rPr>
        <w:t>环境的影响（航空器飞行、海洋</w:t>
      </w:r>
      <w:r w:rsidR="00795557">
        <w:rPr>
          <w:rFonts w:hint="eastAsia"/>
          <w:lang w:val="en-US" w:eastAsia="zh-CN"/>
        </w:rPr>
        <w:t>的运动、地表类型）。</w:t>
      </w:r>
    </w:p>
    <w:p w:rsidR="00E82E86" w:rsidRPr="00E82E86" w:rsidRDefault="00795557" w:rsidP="00942E32">
      <w:pPr>
        <w:ind w:firstLineChars="200" w:firstLine="480"/>
        <w:rPr>
          <w:lang w:val="en-US" w:eastAsia="zh-CN"/>
        </w:rPr>
      </w:pPr>
      <w:r>
        <w:rPr>
          <w:lang w:val="en-US" w:eastAsia="zh-CN"/>
        </w:rPr>
        <w:t>航空卫星移动系统</w:t>
      </w:r>
      <w:r>
        <w:rPr>
          <w:rFonts w:hint="eastAsia"/>
          <w:lang w:val="en-US" w:eastAsia="zh-CN"/>
        </w:rPr>
        <w:t>可在</w:t>
      </w:r>
      <w:r w:rsidR="00A06046">
        <w:rPr>
          <w:rFonts w:hint="eastAsia"/>
          <w:lang w:val="en-US" w:eastAsia="zh-CN"/>
        </w:rPr>
        <w:t>包括低仰角的传播通道在内的</w:t>
      </w:r>
      <w:r>
        <w:rPr>
          <w:rFonts w:hint="eastAsia"/>
          <w:lang w:val="en-US" w:eastAsia="zh-CN"/>
        </w:rPr>
        <w:t>世界范围内工作</w:t>
      </w:r>
      <w:r w:rsidR="00A06046">
        <w:rPr>
          <w:rFonts w:hint="eastAsia"/>
          <w:lang w:val="en-US" w:eastAsia="zh-CN"/>
        </w:rPr>
        <w:t>。</w:t>
      </w:r>
      <w:r>
        <w:rPr>
          <w:rFonts w:hint="eastAsia"/>
          <w:lang w:val="en-US" w:eastAsia="zh-CN"/>
        </w:rPr>
        <w:t>现已进行了若干次陆地和海洋多径参数测量。在一些情况下，实验室仿真被用于比较测量数据和验证模型参数。</w:t>
      </w:r>
      <w:r w:rsidR="00A06046">
        <w:rPr>
          <w:rFonts w:hint="eastAsia"/>
          <w:lang w:val="en-US" w:eastAsia="zh-CN"/>
        </w:rPr>
        <w:t>需考虑</w:t>
      </w:r>
      <w:r w:rsidR="009F14B9">
        <w:rPr>
          <w:rFonts w:hint="eastAsia"/>
          <w:lang w:val="en-US" w:eastAsia="zh-CN"/>
        </w:rPr>
        <w:t>接收到的信号的可能分量：受大气影响的</w:t>
      </w:r>
      <w:r w:rsidR="00AC3E46">
        <w:rPr>
          <w:rFonts w:hint="eastAsia"/>
          <w:lang w:val="en-US" w:eastAsia="zh-CN"/>
        </w:rPr>
        <w:t>直达波</w:t>
      </w:r>
      <w:r w:rsidR="009F14B9">
        <w:rPr>
          <w:rFonts w:hint="eastAsia"/>
          <w:lang w:val="en-US" w:eastAsia="zh-CN"/>
        </w:rPr>
        <w:t>，通常</w:t>
      </w:r>
      <w:r w:rsidR="00A06046">
        <w:rPr>
          <w:rFonts w:hint="eastAsia"/>
          <w:lang w:val="en-US" w:eastAsia="zh-CN"/>
        </w:rPr>
        <w:t>其</w:t>
      </w:r>
      <w:r w:rsidR="009F14B9">
        <w:rPr>
          <w:rFonts w:hint="eastAsia"/>
          <w:lang w:val="en-US" w:eastAsia="zh-CN"/>
        </w:rPr>
        <w:t>主体为漫射分量的反向波。</w:t>
      </w:r>
    </w:p>
    <w:p w:rsidR="00E82E86" w:rsidRPr="00E82E86" w:rsidRDefault="009F14B9" w:rsidP="00942E32">
      <w:pPr>
        <w:ind w:firstLineChars="200" w:firstLine="480"/>
        <w:rPr>
          <w:lang w:val="en-US" w:eastAsia="zh-CN"/>
        </w:rPr>
      </w:pPr>
      <w:r>
        <w:rPr>
          <w:rFonts w:hint="eastAsia"/>
          <w:lang w:val="en-US" w:eastAsia="zh-CN"/>
        </w:rPr>
        <w:t>目前，人们有意将</w:t>
      </w:r>
      <w:r w:rsidR="00E82E86" w:rsidRPr="00E82E86">
        <w:rPr>
          <w:lang w:val="en-US" w:eastAsia="zh-CN"/>
        </w:rPr>
        <w:t>1.5 GHz</w:t>
      </w:r>
      <w:r>
        <w:rPr>
          <w:rFonts w:hint="eastAsia"/>
          <w:lang w:val="en-US" w:eastAsia="zh-CN"/>
        </w:rPr>
        <w:t>附近的频率用于</w:t>
      </w:r>
      <w:r w:rsidR="00795557">
        <w:rPr>
          <w:lang w:val="en-US" w:eastAsia="zh-CN"/>
        </w:rPr>
        <w:t>航空卫星移动系统</w:t>
      </w:r>
      <w:r>
        <w:rPr>
          <w:rFonts w:hint="eastAsia"/>
          <w:lang w:val="en-US" w:eastAsia="zh-CN"/>
        </w:rPr>
        <w:t>。鉴于大部分试验在此频段内实施，本建议书中的数据主要适用于这些频率。随着航空系统的成熟，预计可能会使用其它频率。</w:t>
      </w:r>
    </w:p>
    <w:p w:rsidR="00E82E86" w:rsidRPr="00E82E86" w:rsidRDefault="00E82E86" w:rsidP="00E53530">
      <w:pPr>
        <w:pStyle w:val="Heading1"/>
        <w:rPr>
          <w:lang w:val="en-US" w:eastAsia="zh-CN"/>
        </w:rPr>
      </w:pPr>
      <w:r w:rsidRPr="00E82E86">
        <w:rPr>
          <w:lang w:val="en-US" w:eastAsia="zh-CN"/>
        </w:rPr>
        <w:t>2</w:t>
      </w:r>
      <w:r w:rsidRPr="00E82E86">
        <w:rPr>
          <w:lang w:val="en-US" w:eastAsia="zh-CN"/>
        </w:rPr>
        <w:tab/>
      </w:r>
      <w:r w:rsidR="009F14B9">
        <w:rPr>
          <w:rFonts w:hint="eastAsia"/>
          <w:lang w:val="en-US" w:eastAsia="zh-CN"/>
        </w:rPr>
        <w:t>对流层效应</w:t>
      </w:r>
    </w:p>
    <w:p w:rsidR="00E82E86" w:rsidRPr="00E82E86" w:rsidRDefault="009F14B9" w:rsidP="00942E32">
      <w:pPr>
        <w:ind w:firstLineChars="200" w:firstLine="480"/>
        <w:rPr>
          <w:lang w:val="en-US" w:eastAsia="zh-CN"/>
        </w:rPr>
      </w:pPr>
      <w:r>
        <w:rPr>
          <w:rFonts w:hint="eastAsia"/>
          <w:lang w:val="en-US" w:eastAsia="zh-CN"/>
        </w:rPr>
        <w:t>对于航空业务，移动天线的高度是一项重要参数。对流层衰减的估算可使用</w:t>
      </w:r>
      <w:r w:rsidR="00E82E86" w:rsidRPr="00E82E86">
        <w:rPr>
          <w:lang w:val="en-US" w:eastAsia="zh-CN"/>
        </w:rPr>
        <w:t>ITU-R P.618</w:t>
      </w:r>
      <w:r>
        <w:rPr>
          <w:rFonts w:hint="eastAsia"/>
          <w:lang w:val="en-US" w:eastAsia="zh-CN"/>
        </w:rPr>
        <w:t>建议书中的方法。</w:t>
      </w:r>
    </w:p>
    <w:p w:rsidR="00E82E86" w:rsidRPr="00E82E86" w:rsidRDefault="009F14B9" w:rsidP="00942E32">
      <w:pPr>
        <w:ind w:firstLineChars="200" w:firstLine="480"/>
        <w:rPr>
          <w:lang w:val="en-US" w:eastAsia="zh-CN"/>
        </w:rPr>
      </w:pPr>
      <w:r>
        <w:rPr>
          <w:rFonts w:hint="eastAsia"/>
          <w:lang w:val="en-US" w:eastAsia="zh-CN"/>
        </w:rPr>
        <w:t>接收到的信号可能会受到</w:t>
      </w:r>
      <w:r w:rsidR="00821988">
        <w:rPr>
          <w:rFonts w:hint="eastAsia"/>
          <w:lang w:val="en-US" w:eastAsia="zh-CN"/>
        </w:rPr>
        <w:t>因大气流造成的</w:t>
      </w:r>
      <w:r>
        <w:rPr>
          <w:rFonts w:hint="eastAsia"/>
          <w:lang w:val="en-US" w:eastAsia="zh-CN"/>
        </w:rPr>
        <w:t>大规模折射和闪烁的影响。</w:t>
      </w:r>
      <w:r w:rsidR="00821988">
        <w:rPr>
          <w:rFonts w:hint="eastAsia"/>
          <w:lang w:val="en-US" w:eastAsia="zh-CN"/>
        </w:rPr>
        <w:t>这些影响对在高空飞行的航空器会减弱。</w:t>
      </w:r>
    </w:p>
    <w:p w:rsidR="00E82E86" w:rsidRPr="00E82E86" w:rsidRDefault="00E82E86" w:rsidP="00E53530">
      <w:pPr>
        <w:pStyle w:val="Heading1"/>
        <w:rPr>
          <w:lang w:val="en-US" w:eastAsia="zh-CN"/>
        </w:rPr>
      </w:pPr>
      <w:r w:rsidRPr="00E82E86">
        <w:rPr>
          <w:lang w:val="en-US" w:eastAsia="zh-CN"/>
        </w:rPr>
        <w:t>3</w:t>
      </w:r>
      <w:r w:rsidRPr="00E82E86">
        <w:rPr>
          <w:lang w:val="en-US" w:eastAsia="zh-CN"/>
        </w:rPr>
        <w:tab/>
      </w:r>
      <w:r w:rsidR="00821988">
        <w:rPr>
          <w:rFonts w:hint="eastAsia"/>
          <w:lang w:val="en-US" w:eastAsia="zh-CN"/>
        </w:rPr>
        <w:t>电离层效应</w:t>
      </w:r>
    </w:p>
    <w:p w:rsidR="00E82E86" w:rsidRPr="00E82E86" w:rsidRDefault="00E82E86" w:rsidP="00942E32">
      <w:pPr>
        <w:ind w:firstLineChars="200" w:firstLine="480"/>
        <w:rPr>
          <w:lang w:val="en-US" w:eastAsia="zh-CN"/>
        </w:rPr>
      </w:pPr>
      <w:r w:rsidRPr="00E82E86">
        <w:rPr>
          <w:lang w:val="en-US" w:eastAsia="zh-CN"/>
        </w:rPr>
        <w:t>ITU-R P.531</w:t>
      </w:r>
      <w:r w:rsidR="00821988">
        <w:rPr>
          <w:rFonts w:hint="eastAsia"/>
          <w:lang w:val="en-US" w:eastAsia="zh-CN"/>
        </w:rPr>
        <w:t>建议书讨论了斜径电离层效应。对</w:t>
      </w:r>
      <w:r w:rsidR="00821988" w:rsidRPr="00E82E86">
        <w:rPr>
          <w:lang w:val="en-US" w:eastAsia="zh-CN"/>
        </w:rPr>
        <w:t>10 GHz</w:t>
      </w:r>
      <w:r w:rsidR="00821988">
        <w:rPr>
          <w:rFonts w:hint="eastAsia"/>
          <w:lang w:val="en-US" w:eastAsia="zh-CN"/>
        </w:rPr>
        <w:t>以下的频率，这些现象很重要，特别是在地磁赤道</w:t>
      </w:r>
      <w:r w:rsidR="008C4DF7" w:rsidRPr="008C4DF7">
        <w:rPr>
          <w:lang w:val="en-US" w:eastAsia="zh-CN"/>
        </w:rPr>
        <w:t>±</w:t>
      </w:r>
      <w:r w:rsidRPr="00E82E86">
        <w:rPr>
          <w:lang w:val="en-US" w:eastAsia="zh-CN"/>
        </w:rPr>
        <w:t>15°</w:t>
      </w:r>
      <w:r w:rsidR="00821988">
        <w:rPr>
          <w:rFonts w:hint="eastAsia"/>
          <w:lang w:val="en-US" w:eastAsia="zh-CN"/>
        </w:rPr>
        <w:t>的范围内，以及极光区和</w:t>
      </w:r>
      <w:r w:rsidR="00821988" w:rsidRPr="00821988">
        <w:rPr>
          <w:rFonts w:hint="eastAsia"/>
          <w:lang w:val="en-US" w:eastAsia="zh-CN"/>
        </w:rPr>
        <w:t>南北极冰帽</w:t>
      </w:r>
      <w:r w:rsidR="00821988">
        <w:rPr>
          <w:rFonts w:hint="eastAsia"/>
          <w:lang w:val="en-US" w:eastAsia="zh-CN"/>
        </w:rPr>
        <w:t>的范围内（程度较低）。电离层效应在太阳黑点处达到峰值。</w:t>
      </w:r>
    </w:p>
    <w:p w:rsidR="00E82E86" w:rsidRPr="00E82E86" w:rsidRDefault="00821988" w:rsidP="00942E32">
      <w:pPr>
        <w:ind w:firstLineChars="200" w:firstLine="480"/>
        <w:rPr>
          <w:lang w:val="en-US" w:eastAsia="zh-CN"/>
        </w:rPr>
      </w:pPr>
      <w:r>
        <w:rPr>
          <w:rFonts w:hint="eastAsia"/>
          <w:lang w:val="en-US" w:eastAsia="zh-CN"/>
        </w:rPr>
        <w:t>电离层损耗在航空器使用的典型高度上不会降低。</w:t>
      </w:r>
      <w:r w:rsidRPr="00E82E86">
        <w:rPr>
          <w:lang w:val="en-US" w:eastAsia="zh-CN"/>
        </w:rPr>
        <w:t>ITU-R P.680</w:t>
      </w:r>
      <w:r>
        <w:rPr>
          <w:rFonts w:hint="eastAsia"/>
          <w:lang w:val="en-US" w:eastAsia="zh-CN"/>
        </w:rPr>
        <w:t>建议书概要说明了与卫星移动系统关系尤为密切的电离层效应。对于大部分通信信号，电离层闪烁可能会造成最严重的损耗。</w:t>
      </w:r>
      <w:r w:rsidR="00E82E86" w:rsidRPr="00E82E86">
        <w:rPr>
          <w:lang w:val="en-US" w:eastAsia="zh-CN"/>
        </w:rPr>
        <w:t>ITU-R P.680</w:t>
      </w:r>
      <w:r w:rsidR="004433BF">
        <w:rPr>
          <w:rFonts w:hint="eastAsia"/>
          <w:lang w:val="en-US" w:eastAsia="zh-CN"/>
        </w:rPr>
        <w:t>建议书中的表</w:t>
      </w:r>
      <w:r w:rsidR="004433BF">
        <w:rPr>
          <w:rFonts w:hint="eastAsia"/>
          <w:lang w:val="en-US" w:eastAsia="zh-CN"/>
        </w:rPr>
        <w:t>1</w:t>
      </w:r>
      <w:r w:rsidR="004433BF">
        <w:rPr>
          <w:rFonts w:hint="eastAsia"/>
          <w:lang w:val="en-US" w:eastAsia="zh-CN"/>
        </w:rPr>
        <w:t>对最高频率为</w:t>
      </w:r>
      <w:r w:rsidR="004433BF" w:rsidRPr="00E82E86">
        <w:rPr>
          <w:lang w:val="en-US" w:eastAsia="zh-CN"/>
        </w:rPr>
        <w:t>10 GHz</w:t>
      </w:r>
      <w:r w:rsidR="004433BF">
        <w:rPr>
          <w:rFonts w:hint="eastAsia"/>
          <w:lang w:val="en-US" w:eastAsia="zh-CN"/>
        </w:rPr>
        <w:t>，</w:t>
      </w:r>
      <w:r w:rsidR="003910E1">
        <w:rPr>
          <w:rFonts w:hint="eastAsia"/>
          <w:lang w:val="en-US" w:eastAsia="zh-CN"/>
        </w:rPr>
        <w:t>通道</w:t>
      </w:r>
      <w:r w:rsidR="004433BF">
        <w:rPr>
          <w:rFonts w:hint="eastAsia"/>
          <w:lang w:val="en-US" w:eastAsia="zh-CN"/>
        </w:rPr>
        <w:t>仰角为</w:t>
      </w:r>
      <w:r w:rsidR="00E82E86" w:rsidRPr="00E82E86">
        <w:rPr>
          <w:lang w:val="en-US" w:eastAsia="zh-CN"/>
        </w:rPr>
        <w:t>30</w:t>
      </w:r>
      <w:r w:rsidR="00E82E86" w:rsidRPr="00813343">
        <w:rPr>
          <w:rFonts w:ascii="Symbol" w:hAnsi="Symbol"/>
          <w:lang w:eastAsia="zh-CN"/>
        </w:rPr>
        <w:t></w:t>
      </w:r>
      <w:r w:rsidR="004433BF">
        <w:rPr>
          <w:rFonts w:ascii="Symbol" w:hAnsi="Symbol"/>
          <w:lang w:eastAsia="zh-CN"/>
        </w:rPr>
        <w:t>的最大预期电离层效应进行了估算。</w:t>
      </w:r>
    </w:p>
    <w:p w:rsidR="00E82E86" w:rsidRPr="00E82E86" w:rsidRDefault="00E82E86" w:rsidP="00E53530">
      <w:pPr>
        <w:pStyle w:val="Heading1"/>
        <w:rPr>
          <w:lang w:val="en-US" w:eastAsia="zh-CN"/>
        </w:rPr>
      </w:pPr>
      <w:r w:rsidRPr="00E82E86">
        <w:rPr>
          <w:lang w:val="en-US" w:eastAsia="zh-CN"/>
        </w:rPr>
        <w:t>4</w:t>
      </w:r>
      <w:r w:rsidRPr="00E82E86">
        <w:rPr>
          <w:lang w:val="en-US" w:eastAsia="zh-CN"/>
        </w:rPr>
        <w:tab/>
      </w:r>
      <w:r w:rsidR="004433BF">
        <w:rPr>
          <w:rFonts w:hint="eastAsia"/>
          <w:lang w:val="en-US" w:eastAsia="zh-CN"/>
        </w:rPr>
        <w:t>表面反射和散射造成的衰减</w:t>
      </w:r>
    </w:p>
    <w:p w:rsidR="00E82E86" w:rsidRPr="00E82E86" w:rsidRDefault="004433BF" w:rsidP="00E53530">
      <w:pPr>
        <w:pStyle w:val="Heading2"/>
        <w:rPr>
          <w:lang w:val="en-US" w:eastAsia="zh-CN"/>
        </w:rPr>
      </w:pPr>
      <w:r>
        <w:rPr>
          <w:lang w:val="en-US" w:eastAsia="zh-CN"/>
        </w:rPr>
        <w:t>4.1</w:t>
      </w:r>
      <w:r>
        <w:rPr>
          <w:lang w:val="en-US" w:eastAsia="zh-CN"/>
        </w:rPr>
        <w:tab/>
      </w:r>
      <w:r>
        <w:rPr>
          <w:rFonts w:hint="eastAsia"/>
          <w:lang w:val="en-US" w:eastAsia="zh-CN"/>
        </w:rPr>
        <w:t>概述</w:t>
      </w:r>
    </w:p>
    <w:p w:rsidR="00E82E86" w:rsidRPr="00E82E86" w:rsidRDefault="00795557" w:rsidP="00942E32">
      <w:pPr>
        <w:ind w:firstLineChars="200" w:firstLine="480"/>
        <w:rPr>
          <w:lang w:val="en-US" w:eastAsia="zh-CN"/>
        </w:rPr>
      </w:pPr>
      <w:r>
        <w:rPr>
          <w:lang w:val="en-US" w:eastAsia="zh-CN"/>
        </w:rPr>
        <w:t>航空卫星移动系统</w:t>
      </w:r>
      <w:r w:rsidR="004433BF">
        <w:rPr>
          <w:rFonts w:hint="eastAsia"/>
          <w:lang w:val="en-US" w:eastAsia="zh-CN"/>
        </w:rPr>
        <w:t>表面反射造成的</w:t>
      </w:r>
      <w:r w:rsidR="0092702D">
        <w:rPr>
          <w:rFonts w:hint="eastAsia"/>
          <w:lang w:val="en-US" w:eastAsia="zh-CN"/>
        </w:rPr>
        <w:t>多径衰落</w:t>
      </w:r>
      <w:r w:rsidR="004433BF">
        <w:rPr>
          <w:rFonts w:hint="eastAsia"/>
          <w:lang w:val="en-US" w:eastAsia="zh-CN"/>
        </w:rPr>
        <w:t>与其它航空移动系统的衰减不同，其原因在于航空器的速度和高度要远远大于其它移动平台的速度和高度。</w:t>
      </w:r>
    </w:p>
    <w:p w:rsidR="00EE732F" w:rsidRDefault="00EE732F">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E82E86" w:rsidRPr="00E82E86" w:rsidRDefault="00E82E86" w:rsidP="00E53530">
      <w:pPr>
        <w:pStyle w:val="Heading2"/>
        <w:rPr>
          <w:lang w:val="en-US" w:eastAsia="zh-CN"/>
        </w:rPr>
      </w:pPr>
      <w:r w:rsidRPr="00E82E86">
        <w:rPr>
          <w:lang w:val="en-US" w:eastAsia="zh-CN"/>
        </w:rPr>
        <w:lastRenderedPageBreak/>
        <w:t>4.2</w:t>
      </w:r>
      <w:r w:rsidRPr="00E82E86">
        <w:rPr>
          <w:lang w:val="en-US" w:eastAsia="zh-CN"/>
        </w:rPr>
        <w:tab/>
      </w:r>
      <w:r w:rsidR="004433BF">
        <w:rPr>
          <w:rFonts w:hint="eastAsia"/>
          <w:lang w:val="en-US" w:eastAsia="zh-CN"/>
        </w:rPr>
        <w:t>海平面反射造成的衰减</w:t>
      </w:r>
    </w:p>
    <w:p w:rsidR="00E82E86" w:rsidRPr="00E82E86" w:rsidRDefault="004433BF" w:rsidP="00942E32">
      <w:pPr>
        <w:ind w:firstLineChars="200" w:firstLine="480"/>
        <w:rPr>
          <w:lang w:val="en-US" w:eastAsia="zh-CN"/>
        </w:rPr>
      </w:pPr>
      <w:r>
        <w:rPr>
          <w:rFonts w:hint="eastAsia"/>
          <w:lang w:val="en-US" w:eastAsia="zh-CN"/>
        </w:rPr>
        <w:t>航空系统的衰减特性可使用与</w:t>
      </w:r>
      <w:r w:rsidRPr="00E82E86">
        <w:rPr>
          <w:lang w:val="en-US" w:eastAsia="zh-CN"/>
        </w:rPr>
        <w:t>ITU-R P.680</w:t>
      </w:r>
      <w:r>
        <w:rPr>
          <w:rFonts w:hint="eastAsia"/>
          <w:lang w:val="en-US" w:eastAsia="zh-CN"/>
        </w:rPr>
        <w:t>建议书中所述水上系统所用程序相似的程序进行分析，同时要认真考虑地球的球度，因为随着天线与反射面间高度的增</w:t>
      </w:r>
      <w:r w:rsidR="00A06046">
        <w:rPr>
          <w:rFonts w:hint="eastAsia"/>
          <w:lang w:val="en-US" w:eastAsia="zh-CN"/>
        </w:rPr>
        <w:t>加</w:t>
      </w:r>
      <w:r>
        <w:rPr>
          <w:rFonts w:hint="eastAsia"/>
          <w:lang w:val="en-US" w:eastAsia="zh-CN"/>
        </w:rPr>
        <w:t>，这一因素变得十分重要。</w:t>
      </w:r>
    </w:p>
    <w:p w:rsidR="00E82E86" w:rsidRPr="00E82E86" w:rsidRDefault="00E82E86" w:rsidP="00E53530">
      <w:pPr>
        <w:pStyle w:val="Heading3"/>
        <w:rPr>
          <w:lang w:val="en-US" w:eastAsia="zh-CN"/>
        </w:rPr>
      </w:pPr>
      <w:r w:rsidRPr="00E82E86">
        <w:rPr>
          <w:lang w:val="en-US" w:eastAsia="zh-CN"/>
        </w:rPr>
        <w:t>4.2.1</w:t>
      </w:r>
      <w:r w:rsidRPr="00E82E86">
        <w:rPr>
          <w:lang w:val="en-US" w:eastAsia="zh-CN"/>
        </w:rPr>
        <w:tab/>
      </w:r>
      <w:r w:rsidR="0015308B">
        <w:rPr>
          <w:rFonts w:hint="eastAsia"/>
          <w:lang w:val="en-US" w:eastAsia="zh-CN"/>
        </w:rPr>
        <w:t>与天线高度和天线增益间的依存关系</w:t>
      </w:r>
    </w:p>
    <w:p w:rsidR="00E82E86" w:rsidRPr="00E82E86" w:rsidRDefault="00A06046" w:rsidP="00942E32">
      <w:pPr>
        <w:ind w:firstLineChars="200" w:firstLine="480"/>
        <w:rPr>
          <w:lang w:val="en-US" w:eastAsia="zh-CN"/>
        </w:rPr>
      </w:pPr>
      <w:r>
        <w:rPr>
          <w:rFonts w:hint="eastAsia"/>
          <w:lang w:val="en-US" w:eastAsia="zh-CN"/>
        </w:rPr>
        <w:t>下述简单</w:t>
      </w:r>
      <w:r w:rsidR="0015308B">
        <w:rPr>
          <w:rFonts w:hint="eastAsia"/>
          <w:lang w:val="en-US" w:eastAsia="zh-CN"/>
        </w:rPr>
        <w:t>方法在理论模型的基础上，提供了适于工程应用的多径功率或衰减深度模拟估算值。</w:t>
      </w:r>
    </w:p>
    <w:p w:rsidR="00E82E86" w:rsidRPr="00E82E86" w:rsidRDefault="0015308B" w:rsidP="00552A1B">
      <w:pPr>
        <w:rPr>
          <w:lang w:val="en-US" w:eastAsia="zh-CN"/>
        </w:rPr>
      </w:pPr>
      <w:r>
        <w:rPr>
          <w:rFonts w:hint="eastAsia"/>
          <w:lang w:val="en-US" w:eastAsia="zh-CN"/>
        </w:rPr>
        <w:t>该程序如下：</w:t>
      </w:r>
    </w:p>
    <w:p w:rsidR="00E82E86" w:rsidRPr="0015308B" w:rsidRDefault="0015308B" w:rsidP="00552A1B">
      <w:pPr>
        <w:rPr>
          <w:rFonts w:ascii="STKaiti" w:eastAsia="STKaiti" w:hAnsi="STKaiti"/>
          <w:iCs/>
          <w:lang w:val="en-US" w:eastAsia="zh-CN"/>
        </w:rPr>
      </w:pPr>
      <w:r w:rsidRPr="0015308B">
        <w:rPr>
          <w:rFonts w:ascii="STKaiti" w:eastAsia="STKaiti" w:hAnsi="STKaiti" w:hint="eastAsia"/>
          <w:iCs/>
          <w:lang w:val="en-US" w:eastAsia="zh-CN"/>
        </w:rPr>
        <w:t>适用范围</w:t>
      </w:r>
      <w:r>
        <w:rPr>
          <w:rFonts w:ascii="STKaiti" w:eastAsia="STKaiti" w:hAnsi="STKaiti" w:hint="eastAsia"/>
          <w:iCs/>
          <w:lang w:val="en-US" w:eastAsia="zh-CN"/>
        </w:rPr>
        <w:t>：</w:t>
      </w:r>
    </w:p>
    <w:p w:rsidR="00E82E86" w:rsidRPr="00E82E86" w:rsidRDefault="0015308B" w:rsidP="00E72C4E">
      <w:pPr>
        <w:pStyle w:val="enumlev2"/>
        <w:tabs>
          <w:tab w:val="clear" w:pos="794"/>
          <w:tab w:val="left" w:pos="2835"/>
        </w:tabs>
        <w:spacing w:before="60"/>
        <w:rPr>
          <w:lang w:val="en-US" w:eastAsia="zh-CN"/>
        </w:rPr>
      </w:pPr>
      <w:r>
        <w:rPr>
          <w:rFonts w:hint="eastAsia"/>
          <w:lang w:val="en-US" w:eastAsia="zh-CN"/>
        </w:rPr>
        <w:t>频率：</w:t>
      </w:r>
      <w:r w:rsidR="00E82E86" w:rsidRPr="00E82E86">
        <w:rPr>
          <w:lang w:val="en-US" w:eastAsia="zh-CN"/>
        </w:rPr>
        <w:tab/>
      </w:r>
      <w:r w:rsidR="00E82E86" w:rsidRPr="00E82E86">
        <w:rPr>
          <w:lang w:val="en-US" w:eastAsia="zh-CN"/>
        </w:rPr>
        <w:tab/>
        <w:t>1-2 GHz</w:t>
      </w:r>
    </w:p>
    <w:p w:rsidR="00E82E86" w:rsidRPr="00E82E86" w:rsidRDefault="0015308B" w:rsidP="00E72C4E">
      <w:pPr>
        <w:pStyle w:val="enumlev2"/>
        <w:tabs>
          <w:tab w:val="clear" w:pos="794"/>
          <w:tab w:val="left" w:pos="2835"/>
        </w:tabs>
        <w:spacing w:before="60"/>
        <w:rPr>
          <w:lang w:val="en-US" w:eastAsia="zh-CN"/>
        </w:rPr>
      </w:pPr>
      <w:r>
        <w:rPr>
          <w:rFonts w:hint="eastAsia"/>
          <w:lang w:val="en-US" w:eastAsia="zh-CN"/>
        </w:rPr>
        <w:t>仰角：</w:t>
      </w:r>
      <w:r>
        <w:rPr>
          <w:rFonts w:hint="eastAsia"/>
          <w:lang w:val="en-US" w:eastAsia="zh-CN"/>
        </w:rPr>
        <w:tab/>
      </w:r>
      <w:r w:rsidR="00E82E86" w:rsidRPr="00E82E86">
        <w:rPr>
          <w:lang w:val="en-US" w:eastAsia="zh-CN"/>
        </w:rPr>
        <w:tab/>
      </w:r>
      <w:r w:rsidR="00E82E86" w:rsidRPr="00813343">
        <w:rPr>
          <w:rFonts w:ascii="Symbol" w:hAnsi="Symbol"/>
          <w:lang w:eastAsia="zh-CN"/>
        </w:rPr>
        <w:t></w:t>
      </w:r>
      <w:r w:rsidR="00E82E86" w:rsidRPr="00E82E86">
        <w:rPr>
          <w:i/>
          <w:position w:val="-4"/>
          <w:sz w:val="16"/>
          <w:lang w:val="en-US" w:eastAsia="zh-CN"/>
        </w:rPr>
        <w:t>i</w:t>
      </w:r>
      <w:r w:rsidR="00E82E86" w:rsidRPr="00E82E86">
        <w:rPr>
          <w:lang w:val="en-US" w:eastAsia="zh-CN"/>
        </w:rPr>
        <w:t xml:space="preserve"> </w:t>
      </w:r>
      <w:r w:rsidR="00E82E86" w:rsidRPr="00813343">
        <w:rPr>
          <w:rFonts w:ascii="Symbol" w:hAnsi="Symbol"/>
          <w:lang w:eastAsia="zh-CN"/>
        </w:rPr>
        <w:t></w:t>
      </w:r>
      <w:r w:rsidR="00E82E86" w:rsidRPr="00E82E86">
        <w:rPr>
          <w:lang w:val="en-US" w:eastAsia="zh-CN"/>
        </w:rPr>
        <w:t xml:space="preserve"> 3° </w:t>
      </w:r>
      <w:r>
        <w:rPr>
          <w:rFonts w:hint="eastAsia"/>
          <w:lang w:val="en-US" w:eastAsia="zh-CN"/>
        </w:rPr>
        <w:t>和</w:t>
      </w:r>
      <w:r w:rsidR="00E82E86" w:rsidRPr="00E82E86">
        <w:rPr>
          <w:lang w:val="en-US" w:eastAsia="zh-CN"/>
        </w:rPr>
        <w:t xml:space="preserve"> </w:t>
      </w:r>
      <w:r w:rsidR="00E82E86" w:rsidRPr="00E82E86">
        <w:rPr>
          <w:i/>
          <w:lang w:val="en-US" w:eastAsia="zh-CN"/>
        </w:rPr>
        <w:t>G</w:t>
      </w:r>
      <w:r w:rsidR="00E82E86" w:rsidRPr="00E82E86">
        <w:rPr>
          <w:lang w:val="en-US" w:eastAsia="zh-CN"/>
        </w:rPr>
        <w:t>(1.5</w:t>
      </w:r>
      <w:r w:rsidR="00E82E86" w:rsidRPr="00813343">
        <w:rPr>
          <w:rFonts w:ascii="Symbol" w:hAnsi="Symbol"/>
          <w:lang w:eastAsia="zh-CN"/>
        </w:rPr>
        <w:t></w:t>
      </w:r>
      <w:r w:rsidR="00E82E86" w:rsidRPr="00E82E86">
        <w:rPr>
          <w:i/>
          <w:position w:val="-4"/>
          <w:sz w:val="16"/>
          <w:lang w:val="en-US" w:eastAsia="zh-CN"/>
        </w:rPr>
        <w:t>i</w:t>
      </w:r>
      <w:r w:rsidR="00E82E86" w:rsidRPr="00E82E86">
        <w:rPr>
          <w:lang w:val="en-US" w:eastAsia="zh-CN"/>
        </w:rPr>
        <w:t xml:space="preserve">) </w:t>
      </w:r>
      <w:r w:rsidR="00E82E86" w:rsidRPr="00813343">
        <w:rPr>
          <w:rFonts w:ascii="Symbol" w:hAnsi="Symbol"/>
          <w:lang w:eastAsia="zh-CN"/>
        </w:rPr>
        <w:t></w:t>
      </w:r>
      <w:r w:rsidR="00E82E86" w:rsidRPr="00E82E86">
        <w:rPr>
          <w:lang w:val="en-US" w:eastAsia="zh-CN"/>
        </w:rPr>
        <w:t xml:space="preserve"> –10 dB</w:t>
      </w:r>
    </w:p>
    <w:p w:rsidR="00E82E86" w:rsidRPr="00E82E86" w:rsidRDefault="0015308B" w:rsidP="00E72C4E">
      <w:pPr>
        <w:ind w:firstLineChars="200" w:firstLine="480"/>
        <w:rPr>
          <w:lang w:val="en-US" w:eastAsia="zh-CN"/>
        </w:rPr>
      </w:pPr>
      <w:r>
        <w:rPr>
          <w:rFonts w:hint="eastAsia"/>
          <w:lang w:val="en-US" w:eastAsia="zh-CN"/>
        </w:rPr>
        <w:t>式中的</w:t>
      </w:r>
      <w:r w:rsidR="00E82E86" w:rsidRPr="00E82E86">
        <w:rPr>
          <w:i/>
          <w:lang w:val="en-US" w:eastAsia="zh-CN"/>
        </w:rPr>
        <w:t>G</w:t>
      </w:r>
      <w:r w:rsidR="00E82E86" w:rsidRPr="00E82E86">
        <w:rPr>
          <w:lang w:val="en-US" w:eastAsia="zh-CN"/>
        </w:rPr>
        <w:t>(</w:t>
      </w:r>
      <w:r w:rsidR="00E82E86" w:rsidRPr="00813343">
        <w:rPr>
          <w:rFonts w:ascii="Symbol" w:hAnsi="Symbol"/>
          <w:lang w:eastAsia="zh-CN"/>
        </w:rPr>
        <w:t></w:t>
      </w:r>
      <w:r w:rsidR="00E82E86" w:rsidRPr="00E82E86">
        <w:rPr>
          <w:lang w:val="en-US" w:eastAsia="zh-CN"/>
        </w:rPr>
        <w:t>)</w:t>
      </w:r>
      <w:r>
        <w:rPr>
          <w:rFonts w:hint="eastAsia"/>
          <w:lang w:val="en-US" w:eastAsia="zh-CN"/>
        </w:rPr>
        <w:t>是根据下述公式得出的主瓣天线辐射图：</w:t>
      </w:r>
    </w:p>
    <w:p w:rsidR="00E82E86" w:rsidRPr="00E82E86" w:rsidRDefault="00E82E86" w:rsidP="00552A1B">
      <w:pPr>
        <w:pStyle w:val="Equation"/>
        <w:rPr>
          <w:lang w:val="en-US" w:eastAsia="zh-CN"/>
        </w:rPr>
      </w:pPr>
      <w:bookmarkStart w:id="2" w:name="F001"/>
      <w:r w:rsidRPr="00E82E86">
        <w:rPr>
          <w:lang w:val="en-US" w:eastAsia="zh-CN"/>
        </w:rPr>
        <w:tab/>
      </w:r>
      <w:r w:rsidRPr="00E82E86">
        <w:rPr>
          <w:lang w:val="en-US" w:eastAsia="zh-CN"/>
        </w:rPr>
        <w:tab/>
      </w:r>
      <w:r w:rsidRPr="00E82E86">
        <w:rPr>
          <w:i/>
          <w:iCs/>
          <w:lang w:val="en-US" w:eastAsia="zh-CN"/>
        </w:rPr>
        <w:t>G</w:t>
      </w:r>
      <w:r w:rsidRPr="00E82E86">
        <w:rPr>
          <w:lang w:val="en-US" w:eastAsia="zh-CN"/>
        </w:rPr>
        <w:t>(</w:t>
      </w:r>
      <w:r w:rsidRPr="00813343">
        <w:t>θ</w:t>
      </w:r>
      <w:r w:rsidRPr="00E82E86">
        <w:rPr>
          <w:lang w:val="en-US" w:eastAsia="zh-CN"/>
        </w:rPr>
        <w:t>) = –4 × 10</w:t>
      </w:r>
      <w:r w:rsidRPr="00E82E86">
        <w:rPr>
          <w:vertAlign w:val="superscript"/>
          <w:lang w:val="en-US" w:eastAsia="zh-CN"/>
        </w:rPr>
        <w:t>–4</w:t>
      </w:r>
      <w:r w:rsidRPr="00E82E86">
        <w:rPr>
          <w:lang w:val="en-US" w:eastAsia="zh-CN"/>
        </w:rPr>
        <w:t xml:space="preserve"> (</w:t>
      </w:r>
      <w:r w:rsidRPr="00813343">
        <w:rPr>
          <w:position w:val="-6"/>
        </w:rPr>
        <w:object w:dxaOrig="8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8.75pt" o:ole="" o:allowoverlap="f">
            <v:imagedata r:id="rId14" o:title=""/>
          </v:shape>
          <o:OLEObject Type="Embed" ProgID="Equation.3" ShapeID="_x0000_i1025" DrawAspect="Content" ObjectID="_1403098804" r:id="rId15"/>
        </w:object>
      </w:r>
      <w:r w:rsidRPr="00E82E86">
        <w:rPr>
          <w:lang w:val="en-US" w:eastAsia="zh-CN"/>
        </w:rPr>
        <w:t xml:space="preserve"> – 1) </w:t>
      </w:r>
      <w:r w:rsidRPr="00813343">
        <w:t>θ</w:t>
      </w:r>
      <w:r w:rsidRPr="00E82E86">
        <w:rPr>
          <w:vertAlign w:val="superscript"/>
          <w:lang w:val="en-US" w:eastAsia="zh-CN"/>
        </w:rPr>
        <w:t>2</w:t>
      </w:r>
      <w:r w:rsidRPr="0015308B">
        <w:rPr>
          <w:lang w:val="en-US" w:eastAsia="zh-CN"/>
        </w:rPr>
        <w:t xml:space="preserve">                </w:t>
      </w:r>
      <w:r w:rsidRPr="00E82E86">
        <w:rPr>
          <w:lang w:val="en-US" w:eastAsia="zh-CN"/>
        </w:rPr>
        <w:t>dB</w:t>
      </w:r>
      <w:r w:rsidRPr="00E82E86">
        <w:rPr>
          <w:lang w:val="en-US" w:eastAsia="zh-CN"/>
        </w:rPr>
        <w:tab/>
        <w:t>(1)</w:t>
      </w:r>
      <w:bookmarkEnd w:id="2"/>
    </w:p>
    <w:p w:rsidR="00E82E86" w:rsidRPr="00E82E86" w:rsidRDefault="0015308B" w:rsidP="00552A1B">
      <w:pPr>
        <w:rPr>
          <w:lang w:val="en-US" w:eastAsia="zh-CN"/>
        </w:rPr>
      </w:pPr>
      <w:r>
        <w:rPr>
          <w:lang w:val="en-US" w:eastAsia="zh-CN"/>
        </w:rPr>
        <w:t>式中：</w:t>
      </w:r>
    </w:p>
    <w:p w:rsidR="00E82E86" w:rsidRPr="00813343" w:rsidRDefault="00E82E86" w:rsidP="00D6659D">
      <w:pPr>
        <w:pStyle w:val="Equationlegend"/>
        <w:spacing w:before="180"/>
        <w:ind w:left="0" w:firstLine="0"/>
        <w:rPr>
          <w:lang w:eastAsia="zh-CN"/>
        </w:rPr>
      </w:pPr>
      <w:r w:rsidRPr="00813343">
        <w:rPr>
          <w:i/>
          <w:lang w:eastAsia="zh-CN"/>
        </w:rPr>
        <w:tab/>
        <w:t>G</w:t>
      </w:r>
      <w:r w:rsidRPr="00813343">
        <w:rPr>
          <w:i/>
          <w:position w:val="-4"/>
          <w:sz w:val="16"/>
          <w:lang w:eastAsia="zh-CN"/>
        </w:rPr>
        <w:t>m</w:t>
      </w:r>
      <w:r w:rsidRPr="00813343">
        <w:rPr>
          <w:lang w:eastAsia="zh-CN"/>
        </w:rPr>
        <w:t>:</w:t>
      </w:r>
      <w:r w:rsidRPr="00813343">
        <w:rPr>
          <w:lang w:eastAsia="zh-CN"/>
        </w:rPr>
        <w:tab/>
      </w:r>
      <w:r w:rsidR="0015308B">
        <w:rPr>
          <w:rFonts w:hint="eastAsia"/>
          <w:lang w:eastAsia="zh-CN"/>
        </w:rPr>
        <w:t>最大天线增益值</w:t>
      </w:r>
      <w:r w:rsidRPr="00813343">
        <w:rPr>
          <w:lang w:eastAsia="zh-CN"/>
        </w:rPr>
        <w:t>(dB)</w:t>
      </w:r>
    </w:p>
    <w:p w:rsidR="00E82E86" w:rsidRPr="00813343" w:rsidRDefault="00E82E86" w:rsidP="00D6659D">
      <w:pPr>
        <w:pStyle w:val="Equationlegend"/>
        <w:spacing w:before="180"/>
        <w:ind w:left="0" w:firstLine="0"/>
        <w:rPr>
          <w:lang w:eastAsia="zh-CN"/>
        </w:rPr>
      </w:pPr>
      <w:r w:rsidRPr="00813343">
        <w:rPr>
          <w:rFonts w:ascii="Symbol" w:hAnsi="Symbol"/>
          <w:lang w:eastAsia="zh-CN"/>
        </w:rPr>
        <w:tab/>
      </w:r>
      <w:r w:rsidRPr="00813343">
        <w:rPr>
          <w:rFonts w:ascii="Symbol" w:hAnsi="Symbol"/>
          <w:lang w:eastAsia="zh-CN"/>
        </w:rPr>
        <w:t></w:t>
      </w:r>
      <w:r w:rsidRPr="00813343">
        <w:rPr>
          <w:lang w:eastAsia="zh-CN"/>
        </w:rPr>
        <w:t>:</w:t>
      </w:r>
      <w:r w:rsidRPr="00813343">
        <w:rPr>
          <w:lang w:eastAsia="zh-CN"/>
        </w:rPr>
        <w:tab/>
      </w:r>
      <w:r w:rsidR="0015308B">
        <w:rPr>
          <w:rFonts w:hint="eastAsia"/>
          <w:lang w:eastAsia="zh-CN"/>
        </w:rPr>
        <w:t>从视轴测量出的角度（度）。</w:t>
      </w:r>
    </w:p>
    <w:p w:rsidR="00E82E86" w:rsidRPr="00E82E86" w:rsidRDefault="0015308B" w:rsidP="00552A1B">
      <w:pPr>
        <w:pStyle w:val="enumlev2"/>
        <w:tabs>
          <w:tab w:val="left" w:pos="2552"/>
        </w:tabs>
        <w:spacing w:before="120"/>
        <w:rPr>
          <w:lang w:val="en-US" w:eastAsia="zh-CN"/>
        </w:rPr>
      </w:pPr>
      <w:r>
        <w:rPr>
          <w:rFonts w:hint="eastAsia"/>
          <w:lang w:val="en-US" w:eastAsia="zh-CN"/>
        </w:rPr>
        <w:t>极化：</w:t>
      </w:r>
      <w:r w:rsidR="00E82E86" w:rsidRPr="00E82E86">
        <w:rPr>
          <w:lang w:val="en-US" w:eastAsia="zh-CN"/>
        </w:rPr>
        <w:tab/>
      </w:r>
      <w:r>
        <w:rPr>
          <w:rFonts w:hint="eastAsia"/>
          <w:lang w:val="en-US" w:eastAsia="zh-CN"/>
        </w:rPr>
        <w:tab/>
      </w:r>
      <w:r>
        <w:rPr>
          <w:rFonts w:hint="eastAsia"/>
          <w:lang w:val="en-US" w:eastAsia="zh-CN"/>
        </w:rPr>
        <w:tab/>
      </w:r>
      <w:r>
        <w:rPr>
          <w:rFonts w:hint="eastAsia"/>
          <w:lang w:val="en-US" w:eastAsia="zh-CN"/>
        </w:rPr>
        <w:t>圆极化和水平极化；</w:t>
      </w:r>
      <w:r w:rsidRPr="00813343">
        <w:rPr>
          <w:rFonts w:ascii="Symbol" w:hAnsi="Symbol"/>
          <w:lang w:eastAsia="zh-CN"/>
        </w:rPr>
        <w:t></w:t>
      </w:r>
      <w:r w:rsidRPr="00E82E86">
        <w:rPr>
          <w:i/>
          <w:position w:val="-4"/>
          <w:sz w:val="16"/>
          <w:lang w:val="en-US" w:eastAsia="zh-CN"/>
        </w:rPr>
        <w:t>i</w:t>
      </w:r>
      <w:r w:rsidRPr="00E82E86">
        <w:rPr>
          <w:lang w:val="en-US" w:eastAsia="zh-CN"/>
        </w:rPr>
        <w:t xml:space="preserve"> </w:t>
      </w:r>
      <w:r w:rsidRPr="00813343">
        <w:rPr>
          <w:rFonts w:ascii="Symbol" w:hAnsi="Symbol"/>
          <w:lang w:eastAsia="zh-CN"/>
        </w:rPr>
        <w:t></w:t>
      </w:r>
      <w:r w:rsidRPr="00E82E86">
        <w:rPr>
          <w:lang w:val="en-US" w:eastAsia="zh-CN"/>
        </w:rPr>
        <w:t xml:space="preserve"> 8</w:t>
      </w:r>
      <w:r w:rsidRPr="00813343">
        <w:rPr>
          <w:rFonts w:ascii="Symbol" w:hAnsi="Symbol"/>
          <w:lang w:eastAsia="zh-CN"/>
        </w:rPr>
        <w:t></w:t>
      </w:r>
      <w:r>
        <w:rPr>
          <w:rFonts w:ascii="Symbol" w:hAnsi="Symbol"/>
          <w:lang w:eastAsia="zh-CN"/>
        </w:rPr>
        <w:t>时的</w:t>
      </w:r>
      <w:r>
        <w:rPr>
          <w:rFonts w:hint="eastAsia"/>
          <w:lang w:val="en-US" w:eastAsia="zh-CN"/>
        </w:rPr>
        <w:t>垂直极化</w:t>
      </w:r>
    </w:p>
    <w:p w:rsidR="00E82E86" w:rsidRPr="00E82E86" w:rsidRDefault="0015308B" w:rsidP="00552A1B">
      <w:pPr>
        <w:pStyle w:val="enumlev2"/>
        <w:tabs>
          <w:tab w:val="left" w:pos="2552"/>
        </w:tabs>
        <w:spacing w:before="120"/>
        <w:rPr>
          <w:lang w:val="en-US" w:eastAsia="zh-CN"/>
        </w:rPr>
      </w:pPr>
      <w:r>
        <w:rPr>
          <w:rFonts w:hint="eastAsia"/>
          <w:lang w:val="en-US" w:eastAsia="zh-CN"/>
        </w:rPr>
        <w:t>海洋条件：</w:t>
      </w:r>
      <w:r w:rsidR="00E82E86" w:rsidRPr="00E82E86">
        <w:rPr>
          <w:lang w:val="en-US" w:eastAsia="zh-CN"/>
        </w:rPr>
        <w:tab/>
      </w:r>
      <w:r>
        <w:rPr>
          <w:rFonts w:hint="eastAsia"/>
          <w:lang w:val="en-US" w:eastAsia="zh-CN"/>
        </w:rPr>
        <w:t>波</w:t>
      </w:r>
      <w:r w:rsidR="00AC3E46">
        <w:rPr>
          <w:rFonts w:hint="eastAsia"/>
          <w:lang w:val="en-US" w:eastAsia="zh-CN"/>
        </w:rPr>
        <w:t>的</w:t>
      </w:r>
      <w:r>
        <w:rPr>
          <w:rFonts w:hint="eastAsia"/>
          <w:lang w:val="en-US" w:eastAsia="zh-CN"/>
        </w:rPr>
        <w:t>高度为</w:t>
      </w:r>
      <w:r>
        <w:rPr>
          <w:lang w:val="en-US" w:eastAsia="zh-CN"/>
        </w:rPr>
        <w:t xml:space="preserve">1-3 </w:t>
      </w:r>
      <w:r>
        <w:rPr>
          <w:rFonts w:hint="eastAsia"/>
          <w:lang w:val="en-US" w:eastAsia="zh-CN"/>
        </w:rPr>
        <w:t>米（非相干分量已完全形成）。</w:t>
      </w:r>
    </w:p>
    <w:p w:rsidR="00E82E86" w:rsidRPr="00E82E86" w:rsidRDefault="0015308B" w:rsidP="00D6659D">
      <w:pPr>
        <w:spacing w:before="180"/>
        <w:rPr>
          <w:lang w:val="en-US" w:eastAsia="zh-CN"/>
        </w:rPr>
      </w:pPr>
      <w:r w:rsidRPr="0015308B">
        <w:rPr>
          <w:rFonts w:ascii="STKaiti" w:eastAsia="STKaiti" w:hAnsi="STKaiti" w:hint="eastAsia"/>
          <w:iCs/>
          <w:lang w:val="en-US" w:eastAsia="zh-CN"/>
        </w:rPr>
        <w:t>步骤</w:t>
      </w:r>
      <w:r w:rsidR="00E82E86" w:rsidRPr="0015308B">
        <w:rPr>
          <w:rFonts w:ascii="STKaiti" w:eastAsia="STKaiti" w:hAnsi="STKaiti"/>
          <w:iCs/>
          <w:lang w:val="en-US" w:eastAsia="zh-CN"/>
        </w:rPr>
        <w:t xml:space="preserve"> 1</w:t>
      </w:r>
      <w:r w:rsidR="004E3F40">
        <w:rPr>
          <w:rFonts w:asciiTheme="minorEastAsia" w:eastAsiaTheme="minorEastAsia" w:hAnsiTheme="minorEastAsia" w:hint="eastAsia"/>
          <w:iCs/>
          <w:lang w:val="en-US" w:eastAsia="zh-CN"/>
        </w:rPr>
        <w:t>：</w:t>
      </w:r>
      <w:r w:rsidR="00433711" w:rsidRPr="00433711">
        <w:rPr>
          <w:rFonts w:hint="eastAsia"/>
          <w:lang w:val="en-US" w:eastAsia="zh-CN"/>
        </w:rPr>
        <w:t>通过下式</w:t>
      </w:r>
      <w:r w:rsidR="00433711">
        <w:rPr>
          <w:rFonts w:hint="eastAsia"/>
          <w:lang w:val="en-US" w:eastAsia="zh-CN"/>
        </w:rPr>
        <w:t>计算镜面反射点的掠射角</w:t>
      </w:r>
      <w:r w:rsidR="00E82E86" w:rsidRPr="00813343">
        <w:rPr>
          <w:rFonts w:ascii="Symbol" w:hAnsi="Symbol"/>
          <w:lang w:eastAsia="zh-CN"/>
        </w:rPr>
        <w:t></w:t>
      </w:r>
      <w:r w:rsidR="00E82E86" w:rsidRPr="00E82E86">
        <w:rPr>
          <w:i/>
          <w:position w:val="-4"/>
          <w:sz w:val="16"/>
          <w:lang w:val="en-US" w:eastAsia="zh-CN"/>
        </w:rPr>
        <w:t>sp</w:t>
      </w:r>
      <w:r w:rsidR="00433711">
        <w:rPr>
          <w:rFonts w:hint="eastAsia"/>
          <w:lang w:val="en-US" w:eastAsia="zh-CN"/>
        </w:rPr>
        <w:t>，和水平面</w:t>
      </w:r>
      <w:r w:rsidR="00E82E86" w:rsidRPr="00813343">
        <w:rPr>
          <w:rFonts w:ascii="Symbol" w:hAnsi="Symbol"/>
          <w:lang w:eastAsia="zh-CN"/>
        </w:rPr>
        <w:t></w:t>
      </w:r>
      <w:r w:rsidR="00E82E86" w:rsidRPr="00E82E86">
        <w:rPr>
          <w:i/>
          <w:position w:val="-4"/>
          <w:sz w:val="16"/>
          <w:lang w:val="en-US" w:eastAsia="zh-CN"/>
        </w:rPr>
        <w:t>hr</w:t>
      </w:r>
      <w:r w:rsidR="00433711">
        <w:rPr>
          <w:rFonts w:hint="eastAsia"/>
          <w:lang w:val="en-US" w:eastAsia="zh-CN"/>
        </w:rPr>
        <w:t>：</w:t>
      </w:r>
    </w:p>
    <w:p w:rsidR="00E82E86" w:rsidRPr="00433711" w:rsidRDefault="00E82E86" w:rsidP="00E72C4E">
      <w:pPr>
        <w:pStyle w:val="Equation"/>
        <w:tabs>
          <w:tab w:val="left" w:pos="2520"/>
        </w:tabs>
        <w:spacing w:before="60"/>
        <w:rPr>
          <w:lang w:val="es-ES_tradnl"/>
        </w:rPr>
      </w:pPr>
      <w:r w:rsidRPr="00E82E86">
        <w:rPr>
          <w:lang w:val="en-US" w:eastAsia="zh-CN"/>
        </w:rPr>
        <w:tab/>
      </w:r>
      <w:r w:rsidRPr="00E82E86">
        <w:rPr>
          <w:lang w:val="en-US" w:eastAsia="zh-CN"/>
        </w:rPr>
        <w:tab/>
      </w:r>
      <w:r w:rsidRPr="00813343">
        <w:t>θ</w:t>
      </w:r>
      <w:r w:rsidRPr="00433711">
        <w:rPr>
          <w:i/>
          <w:iCs/>
          <w:vertAlign w:val="subscript"/>
          <w:lang w:val="es-ES_tradnl"/>
        </w:rPr>
        <w:t>sp</w:t>
      </w:r>
      <w:r w:rsidRPr="00433711">
        <w:rPr>
          <w:lang w:val="es-ES_tradnl"/>
        </w:rPr>
        <w:t xml:space="preserve"> = 2 </w:t>
      </w:r>
      <w:r w:rsidRPr="00813343">
        <w:t>γ</w:t>
      </w:r>
      <w:r w:rsidRPr="00433711">
        <w:rPr>
          <w:i/>
          <w:iCs/>
          <w:vertAlign w:val="subscript"/>
          <w:lang w:val="es-ES_tradnl"/>
        </w:rPr>
        <w:t>sp</w:t>
      </w:r>
      <w:r w:rsidRPr="00433711">
        <w:rPr>
          <w:lang w:val="es-ES_tradnl"/>
        </w:rPr>
        <w:t xml:space="preserve"> + </w:t>
      </w:r>
      <w:r w:rsidRPr="00813343">
        <w:t>θ</w:t>
      </w:r>
      <w:r w:rsidRPr="00433711">
        <w:rPr>
          <w:i/>
          <w:iCs/>
          <w:vertAlign w:val="subscript"/>
          <w:lang w:val="es-ES_tradnl"/>
        </w:rPr>
        <w:t>i</w:t>
      </w:r>
      <w:r w:rsidRPr="00433711">
        <w:rPr>
          <w:lang w:val="es-ES_tradnl"/>
        </w:rPr>
        <w:t xml:space="preserve">                                       </w:t>
      </w:r>
      <w:r w:rsidR="00433711">
        <w:rPr>
          <w:rFonts w:hint="eastAsia"/>
          <w:color w:val="000000"/>
          <w:lang w:val="en-US" w:eastAsia="zh-CN"/>
        </w:rPr>
        <w:t>度</w:t>
      </w:r>
      <w:r w:rsidRPr="00433711">
        <w:rPr>
          <w:color w:val="000000"/>
          <w:lang w:val="es-ES_tradnl"/>
        </w:rPr>
        <w:tab/>
      </w:r>
      <w:r w:rsidRPr="00433711">
        <w:rPr>
          <w:lang w:val="es-ES_tradnl"/>
        </w:rPr>
        <w:t>(2a)</w:t>
      </w:r>
    </w:p>
    <w:p w:rsidR="00E82E86" w:rsidRPr="00433711" w:rsidRDefault="00E82E86" w:rsidP="00E72C4E">
      <w:pPr>
        <w:pStyle w:val="Equation"/>
        <w:tabs>
          <w:tab w:val="left" w:pos="2520"/>
        </w:tabs>
        <w:spacing w:before="60"/>
        <w:rPr>
          <w:lang w:val="es-ES_tradnl"/>
        </w:rPr>
      </w:pPr>
      <w:r w:rsidRPr="00433711">
        <w:rPr>
          <w:lang w:val="es-ES_tradnl"/>
        </w:rPr>
        <w:tab/>
      </w:r>
      <w:r w:rsidRPr="00433711">
        <w:rPr>
          <w:lang w:val="es-ES_tradnl"/>
        </w:rPr>
        <w:tab/>
      </w:r>
      <w:r w:rsidRPr="00813343">
        <w:t>θ</w:t>
      </w:r>
      <w:r w:rsidRPr="00433711">
        <w:rPr>
          <w:i/>
          <w:iCs/>
          <w:vertAlign w:val="subscript"/>
          <w:lang w:val="es-ES_tradnl"/>
        </w:rPr>
        <w:t>hr</w:t>
      </w:r>
      <w:r w:rsidRPr="00433711">
        <w:rPr>
          <w:lang w:val="es-ES_tradnl"/>
        </w:rPr>
        <w:t xml:space="preserve"> = cos</w:t>
      </w:r>
      <w:r w:rsidRPr="00433711">
        <w:rPr>
          <w:vertAlign w:val="superscript"/>
          <w:lang w:val="es-ES_tradnl"/>
        </w:rPr>
        <w:t>–1</w:t>
      </w:r>
      <w:r w:rsidRPr="00433711">
        <w:rPr>
          <w:lang w:val="es-ES_tradnl"/>
        </w:rPr>
        <w:t xml:space="preserve"> [</w:t>
      </w:r>
      <w:r w:rsidRPr="00433711">
        <w:rPr>
          <w:i/>
          <w:iCs/>
          <w:lang w:val="es-ES_tradnl"/>
        </w:rPr>
        <w:t>R</w:t>
      </w:r>
      <w:r w:rsidRPr="00433711">
        <w:rPr>
          <w:i/>
          <w:iCs/>
          <w:vertAlign w:val="subscript"/>
          <w:lang w:val="es-ES_tradnl"/>
        </w:rPr>
        <w:t>e</w:t>
      </w:r>
      <w:r w:rsidRPr="00433711">
        <w:rPr>
          <w:lang w:val="es-ES_tradnl"/>
        </w:rPr>
        <w:t>/(</w:t>
      </w:r>
      <w:r w:rsidRPr="00433711">
        <w:rPr>
          <w:i/>
          <w:iCs/>
          <w:lang w:val="es-ES_tradnl"/>
        </w:rPr>
        <w:t>R</w:t>
      </w:r>
      <w:r w:rsidRPr="00433711">
        <w:rPr>
          <w:i/>
          <w:iCs/>
          <w:vertAlign w:val="subscript"/>
          <w:lang w:val="es-ES_tradnl"/>
        </w:rPr>
        <w:t>e</w:t>
      </w:r>
      <w:r w:rsidRPr="00433711">
        <w:rPr>
          <w:lang w:val="es-ES_tradnl"/>
        </w:rPr>
        <w:t xml:space="preserve"> + </w:t>
      </w:r>
      <w:r w:rsidRPr="00433711">
        <w:rPr>
          <w:i/>
          <w:iCs/>
          <w:lang w:val="es-ES_tradnl"/>
        </w:rPr>
        <w:t>H</w:t>
      </w:r>
      <w:r w:rsidRPr="00433711">
        <w:rPr>
          <w:i/>
          <w:iCs/>
          <w:vertAlign w:val="subscript"/>
          <w:lang w:val="es-ES_tradnl"/>
        </w:rPr>
        <w:t>a</w:t>
      </w:r>
      <w:r w:rsidRPr="00433711">
        <w:rPr>
          <w:lang w:val="es-ES_tradnl"/>
        </w:rPr>
        <w:t xml:space="preserve">)]             </w:t>
      </w:r>
      <w:r w:rsidR="00C8521A" w:rsidRPr="00433711">
        <w:rPr>
          <w:lang w:val="es-ES_tradnl"/>
        </w:rPr>
        <w:t xml:space="preserve">   </w:t>
      </w:r>
      <w:r w:rsidRPr="00433711">
        <w:rPr>
          <w:lang w:val="es-ES_tradnl"/>
        </w:rPr>
        <w:t xml:space="preserve">      </w:t>
      </w:r>
      <w:r w:rsidR="00433711">
        <w:rPr>
          <w:rFonts w:hint="eastAsia"/>
          <w:color w:val="000000"/>
          <w:lang w:val="en-US" w:eastAsia="zh-CN"/>
        </w:rPr>
        <w:t>度</w:t>
      </w:r>
      <w:r w:rsidRPr="00433711">
        <w:rPr>
          <w:color w:val="000000"/>
          <w:lang w:val="es-ES_tradnl"/>
        </w:rPr>
        <w:tab/>
      </w:r>
      <w:r w:rsidRPr="00433711">
        <w:rPr>
          <w:lang w:val="es-ES_tradnl"/>
        </w:rPr>
        <w:t>(2b)</w:t>
      </w:r>
    </w:p>
    <w:p w:rsidR="00E82E86" w:rsidRPr="00433711" w:rsidRDefault="0015308B" w:rsidP="00552A1B">
      <w:pPr>
        <w:rPr>
          <w:lang w:val="es-ES_tradnl"/>
        </w:rPr>
      </w:pPr>
      <w:r>
        <w:rPr>
          <w:lang w:val="en-US"/>
        </w:rPr>
        <w:t>式中</w:t>
      </w:r>
      <w:r w:rsidRPr="00433711">
        <w:rPr>
          <w:lang w:val="es-ES_tradnl"/>
        </w:rPr>
        <w:t>：</w:t>
      </w:r>
    </w:p>
    <w:p w:rsidR="00E82E86" w:rsidRPr="00043322" w:rsidRDefault="00E82E86" w:rsidP="00552A1B">
      <w:pPr>
        <w:pStyle w:val="Equationlegend"/>
        <w:spacing w:before="120"/>
        <w:rPr>
          <w:lang w:val="es-ES"/>
        </w:rPr>
      </w:pPr>
      <w:r w:rsidRPr="00433711">
        <w:rPr>
          <w:rFonts w:ascii="Symbol" w:hAnsi="Symbol"/>
          <w:lang w:val="es-ES_tradnl"/>
        </w:rPr>
        <w:tab/>
      </w:r>
      <w:r w:rsidRPr="00813343">
        <w:rPr>
          <w:rFonts w:ascii="Symbol" w:hAnsi="Symbol"/>
        </w:rPr>
        <w:t></w:t>
      </w:r>
      <w:r w:rsidRPr="00043322">
        <w:rPr>
          <w:i/>
          <w:position w:val="-3"/>
          <w:sz w:val="16"/>
          <w:lang w:val="es-ES"/>
        </w:rPr>
        <w:t>sp</w:t>
      </w:r>
      <w:r w:rsidRPr="00043322">
        <w:rPr>
          <w:lang w:val="es-ES"/>
        </w:rPr>
        <w:t xml:space="preserve"> </w:t>
      </w:r>
      <w:r w:rsidRPr="00813343">
        <w:rPr>
          <w:rFonts w:ascii="Symbol" w:hAnsi="Symbol"/>
        </w:rPr>
        <w:t></w:t>
      </w:r>
      <w:r w:rsidRPr="00043322">
        <w:rPr>
          <w:lang w:val="es-ES"/>
        </w:rPr>
        <w:tab/>
        <w:t xml:space="preserve">7.2 </w:t>
      </w:r>
      <w:r w:rsidRPr="00813343">
        <w:rPr>
          <w:rFonts w:ascii="Symbol" w:hAnsi="Symbol"/>
        </w:rPr>
        <w:t></w:t>
      </w:r>
      <w:r w:rsidRPr="00043322">
        <w:rPr>
          <w:lang w:val="es-ES"/>
        </w:rPr>
        <w:t xml:space="preserve"> 10</w:t>
      </w:r>
      <w:r w:rsidRPr="00043322">
        <w:rPr>
          <w:vertAlign w:val="superscript"/>
          <w:lang w:val="es-ES"/>
        </w:rPr>
        <w:t>–3</w:t>
      </w:r>
      <w:r w:rsidRPr="00043322">
        <w:rPr>
          <w:lang w:val="es-ES"/>
        </w:rPr>
        <w:t xml:space="preserve"> </w:t>
      </w:r>
      <w:r w:rsidRPr="00043322">
        <w:rPr>
          <w:i/>
          <w:lang w:val="es-ES"/>
        </w:rPr>
        <w:t>H</w:t>
      </w:r>
      <w:r w:rsidRPr="00043322">
        <w:rPr>
          <w:i/>
          <w:position w:val="-4"/>
          <w:sz w:val="16"/>
          <w:lang w:val="es-ES"/>
        </w:rPr>
        <w:t>a</w:t>
      </w:r>
      <w:r w:rsidRPr="00043322">
        <w:rPr>
          <w:lang w:val="es-ES"/>
        </w:rPr>
        <w:t>/tan</w:t>
      </w:r>
      <w:r w:rsidRPr="00813343">
        <w:rPr>
          <w:rFonts w:ascii="Symbol" w:hAnsi="Symbol"/>
        </w:rPr>
        <w:t></w:t>
      </w:r>
      <w:r w:rsidRPr="00043322">
        <w:rPr>
          <w:i/>
          <w:position w:val="-4"/>
          <w:sz w:val="16"/>
          <w:lang w:val="es-ES"/>
        </w:rPr>
        <w:t>i</w:t>
      </w:r>
    </w:p>
    <w:p w:rsidR="00E82E86" w:rsidRPr="002035A6" w:rsidRDefault="00E82E86" w:rsidP="00552A1B">
      <w:pPr>
        <w:pStyle w:val="Equationlegend"/>
        <w:spacing w:before="120"/>
        <w:rPr>
          <w:lang w:val="es-ES_tradnl" w:eastAsia="zh-CN"/>
        </w:rPr>
      </w:pPr>
      <w:r w:rsidRPr="00043322">
        <w:rPr>
          <w:i/>
          <w:lang w:val="es-ES"/>
        </w:rPr>
        <w:tab/>
      </w:r>
      <w:r w:rsidRPr="002035A6">
        <w:rPr>
          <w:i/>
          <w:lang w:val="es-ES_tradnl" w:eastAsia="zh-CN"/>
        </w:rPr>
        <w:t>R</w:t>
      </w:r>
      <w:r w:rsidRPr="002035A6">
        <w:rPr>
          <w:i/>
          <w:position w:val="-4"/>
          <w:sz w:val="16"/>
          <w:lang w:val="es-ES_tradnl" w:eastAsia="zh-CN"/>
        </w:rPr>
        <w:t>e</w:t>
      </w:r>
      <w:r w:rsidRPr="002035A6">
        <w:rPr>
          <w:lang w:val="es-ES_tradnl" w:eastAsia="zh-CN"/>
        </w:rPr>
        <w:t>:</w:t>
      </w:r>
      <w:r w:rsidRPr="002035A6">
        <w:rPr>
          <w:lang w:val="es-ES_tradnl" w:eastAsia="zh-CN"/>
        </w:rPr>
        <w:tab/>
      </w:r>
      <w:r w:rsidR="00433711">
        <w:rPr>
          <w:rFonts w:hint="eastAsia"/>
          <w:lang w:eastAsia="zh-CN"/>
        </w:rPr>
        <w:t>地球半径</w:t>
      </w:r>
      <w:r w:rsidRPr="002035A6">
        <w:rPr>
          <w:lang w:val="es-ES_tradnl" w:eastAsia="zh-CN"/>
        </w:rPr>
        <w:t xml:space="preserve"> = 6 371 </w:t>
      </w:r>
      <w:r w:rsidR="00433711">
        <w:rPr>
          <w:lang w:eastAsia="zh-CN"/>
        </w:rPr>
        <w:t>公里</w:t>
      </w:r>
    </w:p>
    <w:p w:rsidR="00E82E86" w:rsidRPr="002035A6" w:rsidRDefault="00E82E86" w:rsidP="00552A1B">
      <w:pPr>
        <w:pStyle w:val="Equationlegend"/>
        <w:spacing w:before="120"/>
        <w:rPr>
          <w:lang w:val="es-ES_tradnl" w:eastAsia="zh-CN"/>
        </w:rPr>
      </w:pPr>
      <w:r w:rsidRPr="002035A6">
        <w:rPr>
          <w:i/>
          <w:lang w:val="es-ES_tradnl" w:eastAsia="zh-CN"/>
        </w:rPr>
        <w:tab/>
        <w:t>H</w:t>
      </w:r>
      <w:r w:rsidRPr="002035A6">
        <w:rPr>
          <w:i/>
          <w:position w:val="-4"/>
          <w:sz w:val="16"/>
          <w:lang w:val="es-ES_tradnl" w:eastAsia="zh-CN"/>
        </w:rPr>
        <w:t>a</w:t>
      </w:r>
      <w:r w:rsidRPr="002035A6">
        <w:rPr>
          <w:lang w:val="es-ES_tradnl" w:eastAsia="zh-CN"/>
        </w:rPr>
        <w:t>:</w:t>
      </w:r>
      <w:r w:rsidRPr="002035A6">
        <w:rPr>
          <w:lang w:val="es-ES_tradnl" w:eastAsia="zh-CN"/>
        </w:rPr>
        <w:tab/>
      </w:r>
      <w:r w:rsidR="00433711">
        <w:rPr>
          <w:rFonts w:hint="eastAsia"/>
          <w:lang w:eastAsia="zh-CN"/>
        </w:rPr>
        <w:t>天线高度</w:t>
      </w:r>
      <w:r w:rsidR="00433711" w:rsidRPr="002035A6">
        <w:rPr>
          <w:lang w:val="es-ES_tradnl" w:eastAsia="zh-CN"/>
        </w:rPr>
        <w:t>（</w:t>
      </w:r>
      <w:r w:rsidR="00433711">
        <w:rPr>
          <w:lang w:eastAsia="zh-CN"/>
        </w:rPr>
        <w:t>公里</w:t>
      </w:r>
      <w:r w:rsidR="00433711" w:rsidRPr="002035A6">
        <w:rPr>
          <w:lang w:val="es-ES_tradnl" w:eastAsia="zh-CN"/>
        </w:rPr>
        <w:t>）</w:t>
      </w:r>
    </w:p>
    <w:p w:rsidR="00E82E86" w:rsidRPr="00E82E86" w:rsidRDefault="00433711" w:rsidP="00D6659D">
      <w:pPr>
        <w:spacing w:before="180"/>
        <w:rPr>
          <w:lang w:val="en-US" w:eastAsia="zh-CN"/>
        </w:rPr>
      </w:pPr>
      <w:r>
        <w:rPr>
          <w:rFonts w:ascii="STKaiti" w:eastAsia="STKaiti" w:hAnsi="STKaiti" w:hint="eastAsia"/>
          <w:iCs/>
          <w:lang w:val="en-US" w:eastAsia="zh-CN"/>
        </w:rPr>
        <w:t>步骤</w:t>
      </w:r>
      <w:r w:rsidR="00E82E86" w:rsidRPr="002035A6">
        <w:rPr>
          <w:rFonts w:ascii="STKaiti" w:eastAsia="STKaiti" w:hAnsi="STKaiti"/>
          <w:iCs/>
          <w:lang w:val="es-ES_tradnl" w:eastAsia="zh-CN"/>
        </w:rPr>
        <w:t>2</w:t>
      </w:r>
      <w:r w:rsidR="00975BFC" w:rsidRPr="002035A6">
        <w:rPr>
          <w:rFonts w:hint="eastAsia"/>
          <w:iCs/>
          <w:lang w:val="es-ES_tradnl" w:eastAsia="zh-CN"/>
        </w:rPr>
        <w:t>：</w:t>
      </w:r>
      <w:r w:rsidR="004B1495">
        <w:rPr>
          <w:rFonts w:hint="eastAsia"/>
          <w:lang w:val="en-US" w:eastAsia="zh-CN"/>
        </w:rPr>
        <w:t>在镜面反射点和水平面方向的中点找相对天线增益</w:t>
      </w:r>
      <w:r w:rsidR="00E82E86" w:rsidRPr="002035A6">
        <w:rPr>
          <w:i/>
          <w:lang w:val="es-ES_tradnl" w:eastAsia="zh-CN"/>
        </w:rPr>
        <w:t>G</w:t>
      </w:r>
      <w:r w:rsidR="004B1495">
        <w:rPr>
          <w:rFonts w:hint="eastAsia"/>
          <w:lang w:val="en-US" w:eastAsia="zh-CN"/>
        </w:rPr>
        <w:t>。相对天线增益使用公式</w:t>
      </w:r>
      <w:r w:rsidR="005C00BA">
        <w:rPr>
          <w:lang w:val="en-US" w:eastAsia="zh-CN"/>
        </w:rPr>
        <w:t>(1)</w:t>
      </w:r>
      <w:r w:rsidR="004B1495">
        <w:rPr>
          <w:rFonts w:hint="eastAsia"/>
          <w:lang w:val="en-US" w:eastAsia="zh-CN"/>
        </w:rPr>
        <w:t>模拟，式中</w:t>
      </w:r>
      <w:r w:rsidR="00E82E86" w:rsidRPr="00813343">
        <w:rPr>
          <w:rFonts w:ascii="Symbol" w:hAnsi="Symbol"/>
          <w:lang w:eastAsia="zh-CN"/>
        </w:rPr>
        <w:t></w:t>
      </w:r>
      <w:r w:rsidR="00E82E86" w:rsidRPr="00E82E86">
        <w:rPr>
          <w:lang w:val="en-US" w:eastAsia="zh-CN"/>
        </w:rPr>
        <w:t xml:space="preserve"> </w:t>
      </w:r>
      <w:r w:rsidR="00E82E86" w:rsidRPr="00813343">
        <w:rPr>
          <w:rFonts w:ascii="Symbol" w:hAnsi="Symbol"/>
          <w:lang w:eastAsia="zh-CN"/>
        </w:rPr>
        <w:t></w:t>
      </w:r>
      <w:r w:rsidR="00E82E86" w:rsidRPr="00E82E86">
        <w:rPr>
          <w:lang w:val="en-US" w:eastAsia="zh-CN"/>
        </w:rPr>
        <w:t xml:space="preserve"> </w:t>
      </w:r>
      <w:r w:rsidR="00E82E86" w:rsidRPr="00813343">
        <w:rPr>
          <w:rFonts w:ascii="Symbol" w:hAnsi="Symbol"/>
          <w:lang w:eastAsia="zh-CN"/>
        </w:rPr>
        <w:t></w:t>
      </w:r>
      <w:r w:rsidR="00E82E86" w:rsidRPr="00E82E86">
        <w:rPr>
          <w:i/>
          <w:position w:val="-3"/>
          <w:sz w:val="16"/>
          <w:lang w:val="en-US" w:eastAsia="zh-CN"/>
        </w:rPr>
        <w:t>i</w:t>
      </w:r>
      <w:r w:rsidR="00E82E86" w:rsidRPr="00E82E86">
        <w:rPr>
          <w:lang w:val="en-US" w:eastAsia="zh-CN"/>
        </w:rPr>
        <w:t xml:space="preserve"> </w:t>
      </w:r>
      <w:r w:rsidR="00E82E86" w:rsidRPr="00813343">
        <w:rPr>
          <w:rFonts w:ascii="Symbol" w:hAnsi="Symbol"/>
          <w:lang w:eastAsia="zh-CN"/>
        </w:rPr>
        <w:t></w:t>
      </w:r>
      <w:r w:rsidR="00E82E86" w:rsidRPr="00E82E86">
        <w:rPr>
          <w:lang w:val="en-US" w:eastAsia="zh-CN"/>
        </w:rPr>
        <w:t xml:space="preserve"> (</w:t>
      </w:r>
      <w:r w:rsidR="00E82E86" w:rsidRPr="00813343">
        <w:rPr>
          <w:rFonts w:ascii="Symbol" w:hAnsi="Symbol"/>
          <w:lang w:eastAsia="zh-CN"/>
        </w:rPr>
        <w:t></w:t>
      </w:r>
      <w:r w:rsidR="00E82E86" w:rsidRPr="00E82E86">
        <w:rPr>
          <w:i/>
          <w:position w:val="-4"/>
          <w:sz w:val="16"/>
          <w:lang w:val="en-US" w:eastAsia="zh-CN"/>
        </w:rPr>
        <w:t>sp</w:t>
      </w:r>
      <w:r w:rsidR="00E82E86" w:rsidRPr="00E82E86">
        <w:rPr>
          <w:lang w:val="en-US" w:eastAsia="zh-CN"/>
        </w:rPr>
        <w:t xml:space="preserve"> </w:t>
      </w:r>
      <w:r w:rsidR="00E82E86" w:rsidRPr="00813343">
        <w:rPr>
          <w:rFonts w:ascii="Symbol" w:hAnsi="Symbol"/>
          <w:lang w:eastAsia="zh-CN"/>
        </w:rPr>
        <w:t></w:t>
      </w:r>
      <w:r w:rsidR="00E82E86" w:rsidRPr="00E82E86">
        <w:rPr>
          <w:lang w:val="en-US" w:eastAsia="zh-CN"/>
        </w:rPr>
        <w:t xml:space="preserve"> </w:t>
      </w:r>
      <w:r w:rsidR="00E82E86" w:rsidRPr="00813343">
        <w:rPr>
          <w:rFonts w:ascii="Symbol" w:hAnsi="Symbol"/>
          <w:lang w:eastAsia="zh-CN"/>
        </w:rPr>
        <w:t></w:t>
      </w:r>
      <w:r w:rsidR="00E82E86" w:rsidRPr="00E82E86">
        <w:rPr>
          <w:i/>
          <w:position w:val="-3"/>
          <w:sz w:val="16"/>
          <w:lang w:val="en-US" w:eastAsia="zh-CN"/>
        </w:rPr>
        <w:t>hr</w:t>
      </w:r>
      <w:r w:rsidR="00E82E86" w:rsidRPr="00E82E86">
        <w:rPr>
          <w:lang w:val="en-US" w:eastAsia="zh-CN"/>
        </w:rPr>
        <w:t>)/2 </w:t>
      </w:r>
      <w:r w:rsidR="004B1495">
        <w:rPr>
          <w:lang w:val="en-US" w:eastAsia="zh-CN"/>
        </w:rPr>
        <w:t>（度）</w:t>
      </w:r>
      <w:r w:rsidR="004B1495">
        <w:rPr>
          <w:rFonts w:hint="eastAsia"/>
          <w:lang w:val="en-US" w:eastAsia="zh-CN"/>
        </w:rPr>
        <w:t>。</w:t>
      </w:r>
    </w:p>
    <w:p w:rsidR="00E82E86" w:rsidRPr="00E82E86" w:rsidRDefault="004B1495" w:rsidP="00E72C4E">
      <w:pPr>
        <w:tabs>
          <w:tab w:val="left" w:pos="3686"/>
        </w:tabs>
        <w:spacing w:before="180"/>
        <w:rPr>
          <w:lang w:val="en-US" w:eastAsia="zh-CN"/>
        </w:rPr>
      </w:pPr>
      <w:r>
        <w:rPr>
          <w:rFonts w:ascii="STKaiti" w:eastAsia="STKaiti" w:hAnsi="STKaiti" w:hint="eastAsia"/>
          <w:iCs/>
          <w:lang w:val="en-US" w:eastAsia="zh-CN"/>
        </w:rPr>
        <w:t xml:space="preserve">步骤 </w:t>
      </w:r>
      <w:r w:rsidR="00E82E86" w:rsidRPr="0015308B">
        <w:rPr>
          <w:rFonts w:ascii="STKaiti" w:eastAsia="STKaiti" w:hAnsi="STKaiti"/>
          <w:iCs/>
          <w:lang w:val="en-US" w:eastAsia="zh-CN"/>
        </w:rPr>
        <w:t>3</w:t>
      </w:r>
      <w:r w:rsidR="00E72C4E" w:rsidRPr="002035A6">
        <w:rPr>
          <w:rFonts w:hint="eastAsia"/>
          <w:iCs/>
          <w:lang w:val="es-ES_tradnl" w:eastAsia="zh-CN"/>
        </w:rPr>
        <w:t>：</w:t>
      </w:r>
      <w:r>
        <w:rPr>
          <w:rFonts w:hint="eastAsia"/>
          <w:lang w:val="en-US" w:eastAsia="zh-CN"/>
        </w:rPr>
        <w:t>计算海平面的</w:t>
      </w:r>
      <w:r w:rsidRPr="004B1495">
        <w:rPr>
          <w:lang w:val="en-US" w:eastAsia="zh-CN"/>
        </w:rPr>
        <w:t>菲涅尔反射系数</w:t>
      </w:r>
      <w:r>
        <w:rPr>
          <w:rFonts w:hint="eastAsia"/>
          <w:lang w:val="en-US" w:eastAsia="zh-CN"/>
        </w:rPr>
        <w:t>：</w:t>
      </w:r>
    </w:p>
    <w:p w:rsidR="00E82E86" w:rsidRPr="00E82E86" w:rsidRDefault="00E82E86" w:rsidP="00E72C4E">
      <w:pPr>
        <w:pStyle w:val="Equation"/>
        <w:tabs>
          <w:tab w:val="clear" w:pos="4820"/>
          <w:tab w:val="center" w:pos="5670"/>
        </w:tabs>
        <w:spacing w:before="0"/>
        <w:rPr>
          <w:lang w:val="en-US"/>
        </w:rPr>
      </w:pPr>
      <w:bookmarkStart w:id="3" w:name="f002"/>
      <w:r w:rsidRPr="00E82E86">
        <w:rPr>
          <w:lang w:val="en-US" w:eastAsia="zh-CN"/>
        </w:rPr>
        <w:tab/>
      </w:r>
      <w:r w:rsidR="00864A3A" w:rsidRPr="001D3822">
        <w:rPr>
          <w:position w:val="-40"/>
          <w:lang w:val="en-US"/>
        </w:rPr>
        <w:object w:dxaOrig="2620" w:dyaOrig="920">
          <v:shape id="_x0000_i1026" type="#_x0000_t75" style="width:130.5pt;height:46.5pt" o:ole="">
            <v:imagedata r:id="rId16" o:title=""/>
          </v:shape>
          <o:OLEObject Type="Embed" ProgID="Equation.3" ShapeID="_x0000_i1026" DrawAspect="Content" ObjectID="_1403098805" r:id="rId17"/>
        </w:object>
      </w:r>
      <w:r w:rsidRPr="00E82E86">
        <w:rPr>
          <w:lang w:val="en-US"/>
        </w:rPr>
        <w:tab/>
      </w:r>
      <w:r w:rsidR="004B1495">
        <w:rPr>
          <w:rFonts w:hint="eastAsia"/>
          <w:lang w:val="en-US" w:eastAsia="zh-CN"/>
        </w:rPr>
        <w:t>（水平极化）</w:t>
      </w:r>
      <w:r w:rsidRPr="00E82E86">
        <w:rPr>
          <w:lang w:val="en-US"/>
        </w:rPr>
        <w:tab/>
        <w:t>(3a)</w:t>
      </w:r>
    </w:p>
    <w:p w:rsidR="00E82E86" w:rsidRPr="00E82E86" w:rsidRDefault="00E82E86" w:rsidP="00E72C4E">
      <w:pPr>
        <w:pStyle w:val="Equation"/>
        <w:tabs>
          <w:tab w:val="clear" w:pos="4820"/>
          <w:tab w:val="center" w:pos="5670"/>
        </w:tabs>
        <w:spacing w:before="0"/>
        <w:rPr>
          <w:lang w:val="en-US" w:eastAsia="zh-CN"/>
        </w:rPr>
      </w:pPr>
      <w:r w:rsidRPr="00E82E86">
        <w:rPr>
          <w:lang w:val="en-US"/>
        </w:rPr>
        <w:tab/>
      </w:r>
      <w:r w:rsidR="008C4DF7" w:rsidRPr="008C4DF7">
        <w:rPr>
          <w:position w:val="-40"/>
        </w:rPr>
        <w:object w:dxaOrig="3159" w:dyaOrig="920">
          <v:shape id="_x0000_i1027" type="#_x0000_t75" style="width:158.25pt;height:45.75pt" o:ole="">
            <v:imagedata r:id="rId18" o:title=""/>
          </v:shape>
          <o:OLEObject Type="Embed" ProgID="Equation.3" ShapeID="_x0000_i1027" DrawAspect="Content" ObjectID="_1403098806" r:id="rId19"/>
        </w:object>
      </w:r>
      <w:r w:rsidRPr="00E82E86">
        <w:rPr>
          <w:lang w:val="en-US" w:eastAsia="zh-CN"/>
        </w:rPr>
        <w:tab/>
      </w:r>
      <w:r w:rsidR="004B1495">
        <w:rPr>
          <w:rFonts w:hint="eastAsia"/>
          <w:lang w:val="en-US" w:eastAsia="zh-CN"/>
        </w:rPr>
        <w:t>（垂直极化）</w:t>
      </w:r>
      <w:r w:rsidRPr="00E82E86">
        <w:rPr>
          <w:lang w:val="en-US" w:eastAsia="zh-CN"/>
        </w:rPr>
        <w:tab/>
        <w:t>(3b)</w:t>
      </w:r>
    </w:p>
    <w:p w:rsidR="00E82E86" w:rsidRPr="00E82E86" w:rsidRDefault="00E82E86" w:rsidP="00E72C4E">
      <w:pPr>
        <w:pStyle w:val="Equation"/>
        <w:tabs>
          <w:tab w:val="clear" w:pos="4820"/>
          <w:tab w:val="center" w:pos="5670"/>
        </w:tabs>
        <w:spacing w:before="0"/>
        <w:rPr>
          <w:lang w:val="en-US" w:eastAsia="zh-CN"/>
        </w:rPr>
      </w:pPr>
      <w:r w:rsidRPr="00E82E86">
        <w:rPr>
          <w:lang w:val="en-US" w:eastAsia="zh-CN"/>
        </w:rPr>
        <w:lastRenderedPageBreak/>
        <w:tab/>
      </w:r>
      <w:r w:rsidR="008C4DF7" w:rsidRPr="00813343">
        <w:rPr>
          <w:position w:val="-24"/>
        </w:rPr>
        <w:object w:dxaOrig="1500" w:dyaOrig="620">
          <v:shape id="_x0000_i1028" type="#_x0000_t75" style="width:75pt;height:31.5pt" o:ole="">
            <v:imagedata r:id="rId20" o:title=""/>
          </v:shape>
          <o:OLEObject Type="Embed" ProgID="Equation.3" ShapeID="_x0000_i1028" DrawAspect="Content" ObjectID="_1403098807" r:id="rId21"/>
        </w:object>
      </w:r>
      <w:r w:rsidRPr="00E82E86">
        <w:rPr>
          <w:lang w:val="en-US" w:eastAsia="zh-CN"/>
        </w:rPr>
        <w:tab/>
      </w:r>
      <w:r w:rsidR="004B1495">
        <w:rPr>
          <w:rFonts w:hint="eastAsia"/>
          <w:lang w:val="en-US" w:eastAsia="zh-CN"/>
        </w:rPr>
        <w:t>（圆极化）</w:t>
      </w:r>
      <w:r w:rsidRPr="00E82E86">
        <w:rPr>
          <w:lang w:val="en-US" w:eastAsia="zh-CN"/>
        </w:rPr>
        <w:tab/>
        <w:t>(3c)</w:t>
      </w:r>
    </w:p>
    <w:p w:rsidR="00E82E86" w:rsidRPr="00E82E86" w:rsidRDefault="00E82E86" w:rsidP="00552A1B">
      <w:pPr>
        <w:pStyle w:val="Equation"/>
        <w:rPr>
          <w:lang w:val="en-US" w:eastAsia="zh-CN"/>
        </w:rPr>
      </w:pPr>
      <w:r w:rsidRPr="00E82E86">
        <w:rPr>
          <w:lang w:val="en-US" w:eastAsia="zh-CN"/>
        </w:rPr>
        <w:tab/>
      </w:r>
      <w:r w:rsidRPr="00E82E86">
        <w:rPr>
          <w:lang w:val="en-US" w:eastAsia="zh-CN"/>
        </w:rPr>
        <w:tab/>
      </w:r>
      <w:r w:rsidRPr="00813343">
        <w:t>η</w:t>
      </w:r>
      <w:r w:rsidRPr="00E82E86">
        <w:rPr>
          <w:lang w:val="en-US" w:eastAsia="zh-CN"/>
        </w:rPr>
        <w:t xml:space="preserve"> = </w:t>
      </w:r>
      <w:r w:rsidRPr="00813343">
        <w:t>ε</w:t>
      </w:r>
      <w:r w:rsidRPr="00E82E86">
        <w:rPr>
          <w:i/>
          <w:iCs/>
          <w:vertAlign w:val="subscript"/>
          <w:lang w:val="en-US" w:eastAsia="zh-CN"/>
        </w:rPr>
        <w:t>r</w:t>
      </w:r>
      <w:r w:rsidRPr="00E82E86">
        <w:rPr>
          <w:lang w:val="en-US" w:eastAsia="zh-CN"/>
        </w:rPr>
        <w:t xml:space="preserve"> (</w:t>
      </w:r>
      <w:r w:rsidRPr="00E82E86">
        <w:rPr>
          <w:i/>
          <w:iCs/>
          <w:lang w:val="en-US" w:eastAsia="zh-CN"/>
        </w:rPr>
        <w:t>f</w:t>
      </w:r>
      <w:r w:rsidRPr="00E82E86">
        <w:rPr>
          <w:lang w:val="en-US" w:eastAsia="zh-CN"/>
        </w:rPr>
        <w:t xml:space="preserve">) – </w:t>
      </w:r>
      <w:r w:rsidRPr="00E82E86">
        <w:rPr>
          <w:i/>
          <w:iCs/>
          <w:lang w:val="en-US" w:eastAsia="zh-CN"/>
        </w:rPr>
        <w:t>j</w:t>
      </w:r>
      <w:r w:rsidRPr="00E82E86">
        <w:rPr>
          <w:lang w:val="en-US" w:eastAsia="zh-CN"/>
        </w:rPr>
        <w:t xml:space="preserve">60 </w:t>
      </w:r>
      <w:r w:rsidRPr="00813343">
        <w:t>λ</w:t>
      </w:r>
      <w:r w:rsidRPr="00E82E86">
        <w:rPr>
          <w:lang w:val="en-US" w:eastAsia="zh-CN"/>
        </w:rPr>
        <w:t xml:space="preserve"> </w:t>
      </w:r>
      <w:r w:rsidRPr="00813343">
        <w:t>σ</w:t>
      </w:r>
      <w:r w:rsidRPr="00E82E86">
        <w:rPr>
          <w:lang w:val="en-US" w:eastAsia="zh-CN"/>
        </w:rPr>
        <w:t xml:space="preserve"> (</w:t>
      </w:r>
      <w:r w:rsidRPr="00E82E86">
        <w:rPr>
          <w:i/>
          <w:iCs/>
          <w:lang w:val="en-US" w:eastAsia="zh-CN"/>
        </w:rPr>
        <w:t>f</w:t>
      </w:r>
      <w:r w:rsidRPr="00E82E86">
        <w:rPr>
          <w:lang w:val="en-US" w:eastAsia="zh-CN"/>
        </w:rPr>
        <w:t>)</w:t>
      </w:r>
      <w:bookmarkEnd w:id="3"/>
    </w:p>
    <w:p w:rsidR="00E82E86" w:rsidRPr="00E82E86" w:rsidRDefault="0015308B" w:rsidP="00552A1B">
      <w:pPr>
        <w:rPr>
          <w:lang w:val="en-US" w:eastAsia="zh-CN"/>
        </w:rPr>
      </w:pPr>
      <w:r>
        <w:rPr>
          <w:lang w:val="en-US" w:eastAsia="zh-CN"/>
        </w:rPr>
        <w:t>式中：</w:t>
      </w:r>
    </w:p>
    <w:p w:rsidR="00E82E86" w:rsidRPr="00813343" w:rsidRDefault="00E82E86" w:rsidP="00552A1B">
      <w:pPr>
        <w:pStyle w:val="Equationlegend"/>
        <w:spacing w:before="120"/>
        <w:rPr>
          <w:lang w:eastAsia="zh-CN"/>
        </w:rPr>
      </w:pPr>
      <w:r w:rsidRPr="00813343">
        <w:rPr>
          <w:rFonts w:ascii="Symbol" w:hAnsi="Symbol"/>
          <w:lang w:eastAsia="zh-CN"/>
        </w:rPr>
        <w:tab/>
      </w:r>
      <w:r w:rsidRPr="00813343">
        <w:rPr>
          <w:rFonts w:ascii="Symbol" w:hAnsi="Symbol"/>
          <w:lang w:eastAsia="zh-CN"/>
        </w:rPr>
        <w:t></w:t>
      </w:r>
      <w:r w:rsidRPr="00813343">
        <w:rPr>
          <w:i/>
          <w:position w:val="-4"/>
          <w:sz w:val="16"/>
          <w:lang w:eastAsia="zh-CN"/>
        </w:rPr>
        <w:t>r</w:t>
      </w:r>
      <w:r w:rsidRPr="00813343">
        <w:rPr>
          <w:lang w:eastAsia="zh-CN"/>
        </w:rPr>
        <w:t>(</w:t>
      </w:r>
      <w:r w:rsidRPr="00813343">
        <w:rPr>
          <w:i/>
          <w:iCs/>
          <w:lang w:eastAsia="zh-CN"/>
        </w:rPr>
        <w:t>f</w:t>
      </w:r>
      <w:r w:rsidRPr="00813343">
        <w:rPr>
          <w:lang w:eastAsia="zh-CN"/>
        </w:rPr>
        <w:t>):</w:t>
      </w:r>
      <w:r w:rsidRPr="00813343">
        <w:rPr>
          <w:lang w:eastAsia="zh-CN"/>
        </w:rPr>
        <w:tab/>
      </w:r>
      <w:r w:rsidR="004B1495">
        <w:rPr>
          <w:rFonts w:hint="eastAsia"/>
          <w:lang w:eastAsia="zh-CN"/>
        </w:rPr>
        <w:t>频率</w:t>
      </w:r>
      <w:r w:rsidR="004B1495" w:rsidRPr="00813343">
        <w:rPr>
          <w:i/>
          <w:iCs/>
          <w:lang w:eastAsia="zh-CN"/>
        </w:rPr>
        <w:t>f</w:t>
      </w:r>
      <w:r w:rsidR="004B1495" w:rsidRPr="00813343">
        <w:rPr>
          <w:lang w:eastAsia="zh-CN"/>
        </w:rPr>
        <w:t xml:space="preserve"> </w:t>
      </w:r>
      <w:r w:rsidR="00AC3E46">
        <w:rPr>
          <w:rFonts w:hint="eastAsia"/>
          <w:lang w:eastAsia="zh-CN"/>
        </w:rPr>
        <w:t>处的表面</w:t>
      </w:r>
      <w:r w:rsidR="004B1495">
        <w:rPr>
          <w:rFonts w:hint="eastAsia"/>
          <w:lang w:eastAsia="zh-CN"/>
        </w:rPr>
        <w:t>相对介电常数</w:t>
      </w:r>
      <w:r w:rsidR="00AC3E46">
        <w:rPr>
          <w:rFonts w:hint="eastAsia"/>
          <w:lang w:eastAsia="zh-CN"/>
        </w:rPr>
        <w:t>（源自</w:t>
      </w:r>
      <w:r w:rsidR="00AC3E46">
        <w:rPr>
          <w:lang w:eastAsia="zh-CN"/>
        </w:rPr>
        <w:t>ITU</w:t>
      </w:r>
      <w:r w:rsidR="00AC3E46">
        <w:rPr>
          <w:lang w:eastAsia="zh-CN"/>
        </w:rPr>
        <w:noBreakHyphen/>
        <w:t>R P.527</w:t>
      </w:r>
      <w:r w:rsidR="00AC3E46">
        <w:rPr>
          <w:rFonts w:hint="eastAsia"/>
          <w:lang w:eastAsia="zh-CN"/>
        </w:rPr>
        <w:t>建议书）</w:t>
      </w:r>
    </w:p>
    <w:p w:rsidR="00E82E86" w:rsidRPr="00813343" w:rsidRDefault="00E82E86" w:rsidP="00552A1B">
      <w:pPr>
        <w:pStyle w:val="Equationlegend"/>
        <w:spacing w:before="120"/>
        <w:rPr>
          <w:lang w:eastAsia="zh-CN"/>
        </w:rPr>
      </w:pPr>
      <w:r w:rsidRPr="00813343">
        <w:rPr>
          <w:rFonts w:ascii="Symbol" w:hAnsi="Symbol"/>
          <w:lang w:eastAsia="zh-CN"/>
        </w:rPr>
        <w:tab/>
      </w:r>
      <w:r w:rsidRPr="00813343">
        <w:rPr>
          <w:rFonts w:ascii="Symbol" w:hAnsi="Symbol"/>
          <w:lang w:eastAsia="zh-CN"/>
        </w:rPr>
        <w:t></w:t>
      </w:r>
      <w:r w:rsidRPr="00813343">
        <w:rPr>
          <w:lang w:eastAsia="zh-CN"/>
        </w:rPr>
        <w:t>(</w:t>
      </w:r>
      <w:r w:rsidRPr="00813343">
        <w:rPr>
          <w:i/>
          <w:iCs/>
          <w:lang w:eastAsia="zh-CN"/>
        </w:rPr>
        <w:t>f</w:t>
      </w:r>
      <w:r w:rsidRPr="00813343">
        <w:rPr>
          <w:lang w:eastAsia="zh-CN"/>
        </w:rPr>
        <w:t>):</w:t>
      </w:r>
      <w:r w:rsidRPr="00813343">
        <w:rPr>
          <w:lang w:eastAsia="zh-CN"/>
        </w:rPr>
        <w:tab/>
      </w:r>
      <w:r w:rsidR="00AC3E46">
        <w:rPr>
          <w:rFonts w:hint="eastAsia"/>
          <w:lang w:eastAsia="zh-CN"/>
        </w:rPr>
        <w:t>频率</w:t>
      </w:r>
      <w:r w:rsidR="00AC3E46" w:rsidRPr="00813343">
        <w:rPr>
          <w:i/>
          <w:iCs/>
          <w:lang w:eastAsia="zh-CN"/>
        </w:rPr>
        <w:t>f</w:t>
      </w:r>
      <w:r w:rsidR="00AC3E46" w:rsidRPr="00813343">
        <w:rPr>
          <w:lang w:eastAsia="zh-CN"/>
        </w:rPr>
        <w:t xml:space="preserve"> </w:t>
      </w:r>
      <w:r w:rsidR="00AC3E46">
        <w:rPr>
          <w:rFonts w:hint="eastAsia"/>
          <w:lang w:eastAsia="zh-CN"/>
        </w:rPr>
        <w:t>处的表面导电性（</w:t>
      </w:r>
      <w:r w:rsidR="00AC3E46">
        <w:rPr>
          <w:lang w:eastAsia="zh-CN"/>
        </w:rPr>
        <w:t>S/m</w:t>
      </w:r>
      <w:r w:rsidR="00AC3E46">
        <w:rPr>
          <w:rFonts w:hint="eastAsia"/>
          <w:lang w:eastAsia="zh-CN"/>
        </w:rPr>
        <w:t>）（源自</w:t>
      </w:r>
      <w:r w:rsidR="00AC3E46">
        <w:rPr>
          <w:lang w:eastAsia="zh-CN"/>
        </w:rPr>
        <w:t>ITU</w:t>
      </w:r>
      <w:r w:rsidR="00AC3E46">
        <w:rPr>
          <w:lang w:eastAsia="zh-CN"/>
        </w:rPr>
        <w:noBreakHyphen/>
        <w:t>R P.527</w:t>
      </w:r>
      <w:r w:rsidR="00AC3E46">
        <w:rPr>
          <w:rFonts w:hint="eastAsia"/>
          <w:lang w:eastAsia="zh-CN"/>
        </w:rPr>
        <w:t>建议书）</w:t>
      </w:r>
    </w:p>
    <w:p w:rsidR="00E82E86" w:rsidRPr="00813343" w:rsidRDefault="00E82E86" w:rsidP="00552A1B">
      <w:pPr>
        <w:pStyle w:val="Equationlegend"/>
        <w:spacing w:before="120"/>
        <w:rPr>
          <w:lang w:eastAsia="zh-CN"/>
        </w:rPr>
      </w:pPr>
      <w:r w:rsidRPr="00813343">
        <w:rPr>
          <w:rFonts w:ascii="Symbol" w:hAnsi="Symbol"/>
          <w:lang w:eastAsia="zh-CN"/>
        </w:rPr>
        <w:tab/>
      </w:r>
      <w:r w:rsidRPr="00813343">
        <w:rPr>
          <w:rFonts w:ascii="Symbol" w:hAnsi="Symbol"/>
          <w:lang w:eastAsia="zh-CN"/>
        </w:rPr>
        <w:t></w:t>
      </w:r>
      <w:r w:rsidRPr="00813343">
        <w:rPr>
          <w:lang w:eastAsia="zh-CN"/>
        </w:rPr>
        <w:t>:</w:t>
      </w:r>
      <w:r w:rsidRPr="00813343">
        <w:rPr>
          <w:lang w:eastAsia="zh-CN"/>
        </w:rPr>
        <w:tab/>
      </w:r>
      <w:r w:rsidR="00AC3E46">
        <w:rPr>
          <w:rFonts w:hint="eastAsia"/>
          <w:lang w:eastAsia="zh-CN"/>
        </w:rPr>
        <w:t>自由空间波长（米）。</w:t>
      </w:r>
    </w:p>
    <w:p w:rsidR="00E82E86" w:rsidRDefault="00AC3E46" w:rsidP="002D672F">
      <w:pPr>
        <w:tabs>
          <w:tab w:val="left" w:pos="4253"/>
          <w:tab w:val="left" w:pos="6804"/>
        </w:tabs>
        <w:spacing w:before="180"/>
        <w:rPr>
          <w:lang w:val="en-US" w:eastAsia="zh-CN"/>
        </w:rPr>
      </w:pPr>
      <w:r>
        <w:rPr>
          <w:rFonts w:ascii="STKaiti" w:eastAsia="STKaiti" w:hAnsi="STKaiti" w:hint="eastAsia"/>
          <w:iCs/>
          <w:lang w:val="en-US" w:eastAsia="zh-CN"/>
        </w:rPr>
        <w:t xml:space="preserve">步骤 </w:t>
      </w:r>
      <w:r w:rsidR="00E82E86" w:rsidRPr="0015308B">
        <w:rPr>
          <w:rFonts w:ascii="STKaiti" w:eastAsia="STKaiti" w:hAnsi="STKaiti"/>
          <w:iCs/>
          <w:lang w:val="en-US" w:eastAsia="zh-CN"/>
        </w:rPr>
        <w:t>4</w:t>
      </w:r>
      <w:r w:rsidR="002D672F">
        <w:rPr>
          <w:lang w:val="en-US" w:eastAsia="zh-CN"/>
        </w:rPr>
        <w:t>：</w:t>
      </w:r>
      <w:r>
        <w:rPr>
          <w:rFonts w:hint="eastAsia"/>
          <w:lang w:val="en-US" w:eastAsia="zh-CN"/>
        </w:rPr>
        <w:t>计算修正因子</w:t>
      </w:r>
      <w:r w:rsidR="00E82E86" w:rsidRPr="00E82E86">
        <w:rPr>
          <w:i/>
          <w:lang w:val="en-US" w:eastAsia="zh-CN"/>
        </w:rPr>
        <w:t>C</w:t>
      </w:r>
      <w:r w:rsidR="00E82E86" w:rsidRPr="00813343">
        <w:rPr>
          <w:rFonts w:ascii="Symbol" w:hAnsi="Symbol"/>
          <w:position w:val="-4"/>
          <w:sz w:val="16"/>
          <w:lang w:eastAsia="zh-CN"/>
        </w:rPr>
        <w:t></w:t>
      </w:r>
      <w:r w:rsidR="00E82E86" w:rsidRPr="00E82E86">
        <w:rPr>
          <w:lang w:val="en-US" w:eastAsia="zh-CN"/>
        </w:rPr>
        <w:t xml:space="preserve"> (dB)</w:t>
      </w:r>
      <w:r>
        <w:rPr>
          <w:rFonts w:hint="eastAsia"/>
          <w:lang w:val="en-US" w:eastAsia="zh-CN"/>
        </w:rPr>
        <w:t>：</w:t>
      </w:r>
    </w:p>
    <w:p w:rsidR="00E82E86" w:rsidRPr="00E82E86" w:rsidRDefault="006673C0" w:rsidP="00552A1B">
      <w:pPr>
        <w:pStyle w:val="Equation"/>
        <w:rPr>
          <w:lang w:val="en-US" w:eastAsia="zh-CN"/>
        </w:rPr>
      </w:pPr>
      <w:r w:rsidRPr="00AC3E46">
        <w:rPr>
          <w:lang w:val="en-GB" w:eastAsia="zh-CN"/>
        </w:rPr>
        <w:tab/>
      </w:r>
      <w:r w:rsidRPr="00AC3E46">
        <w:rPr>
          <w:lang w:val="en-GB" w:eastAsia="zh-CN"/>
        </w:rPr>
        <w:tab/>
      </w:r>
      <w:r w:rsidR="007823E1" w:rsidRPr="00EC34EF">
        <w:rPr>
          <w:position w:val="-32"/>
        </w:rPr>
        <w:object w:dxaOrig="3280" w:dyaOrig="760">
          <v:shape id="_x0000_i1029" type="#_x0000_t75" style="width:164.25pt;height:38.25pt" o:ole="">
            <v:imagedata r:id="rId22" o:title=""/>
          </v:shape>
          <o:OLEObject Type="Embed" ProgID="Equation.3" ShapeID="_x0000_i1029" DrawAspect="Content" ObjectID="_1403098808" r:id="rId23"/>
        </w:object>
      </w:r>
      <w:r w:rsidR="00E82E86" w:rsidRPr="00E82E86">
        <w:rPr>
          <w:lang w:val="en-US" w:eastAsia="zh-CN"/>
        </w:rPr>
        <w:tab/>
        <w:t>(4)</w:t>
      </w:r>
    </w:p>
    <w:p w:rsidR="00E82E86" w:rsidRPr="00E82E86" w:rsidRDefault="00AC3E46" w:rsidP="002D672F">
      <w:pPr>
        <w:spacing w:before="180"/>
        <w:rPr>
          <w:lang w:val="en-US" w:eastAsia="zh-CN"/>
        </w:rPr>
      </w:pPr>
      <w:r>
        <w:rPr>
          <w:rFonts w:ascii="STKaiti" w:eastAsia="STKaiti" w:hAnsi="STKaiti" w:hint="eastAsia"/>
          <w:iCs/>
          <w:lang w:val="en-US" w:eastAsia="zh-CN"/>
        </w:rPr>
        <w:t>步骤</w:t>
      </w:r>
      <w:r w:rsidR="00E82E86" w:rsidRPr="0015308B">
        <w:rPr>
          <w:rFonts w:ascii="STKaiti" w:eastAsia="STKaiti" w:hAnsi="STKaiti"/>
          <w:iCs/>
          <w:lang w:val="en-US" w:eastAsia="zh-CN"/>
        </w:rPr>
        <w:t xml:space="preserve"> 5</w:t>
      </w:r>
      <w:r w:rsidR="002D672F">
        <w:rPr>
          <w:rFonts w:asciiTheme="minorEastAsia" w:eastAsiaTheme="minorEastAsia" w:hAnsiTheme="minorEastAsia" w:hint="eastAsia"/>
          <w:iCs/>
          <w:lang w:val="en-US" w:eastAsia="zh-CN"/>
        </w:rPr>
        <w:t>：</w:t>
      </w:r>
      <w:r>
        <w:rPr>
          <w:rFonts w:hint="eastAsia"/>
          <w:lang w:val="en-US" w:eastAsia="zh-CN"/>
        </w:rPr>
        <w:t>计算因地球曲度产生的发散因数</w:t>
      </w:r>
      <w:r w:rsidR="00E82E86" w:rsidRPr="00E82E86">
        <w:rPr>
          <w:i/>
          <w:lang w:val="en-US" w:eastAsia="zh-CN"/>
        </w:rPr>
        <w:t>D</w:t>
      </w:r>
      <w:r w:rsidR="00E82E86" w:rsidRPr="00E82E86">
        <w:rPr>
          <w:lang w:val="en-US" w:eastAsia="zh-CN"/>
        </w:rPr>
        <w:t xml:space="preserve"> (dB)</w:t>
      </w:r>
      <w:r>
        <w:rPr>
          <w:rFonts w:hint="eastAsia"/>
          <w:lang w:val="en-US" w:eastAsia="zh-CN"/>
        </w:rPr>
        <w:t>：</w:t>
      </w:r>
    </w:p>
    <w:p w:rsidR="00E82E86" w:rsidRPr="00E82E86" w:rsidRDefault="00E82E86" w:rsidP="00552A1B">
      <w:pPr>
        <w:tabs>
          <w:tab w:val="clear" w:pos="1191"/>
          <w:tab w:val="clear" w:pos="1588"/>
          <w:tab w:val="clear" w:pos="1985"/>
          <w:tab w:val="center" w:pos="4849"/>
          <w:tab w:val="right" w:pos="9696"/>
        </w:tabs>
        <w:rPr>
          <w:lang w:val="en-US" w:eastAsia="zh-CN"/>
        </w:rPr>
      </w:pPr>
      <w:r w:rsidRPr="00E82E86">
        <w:rPr>
          <w:lang w:val="en-US" w:eastAsia="zh-CN"/>
        </w:rPr>
        <w:tab/>
      </w:r>
      <w:r w:rsidRPr="00E82E86">
        <w:rPr>
          <w:lang w:val="en-US" w:eastAsia="zh-CN"/>
        </w:rPr>
        <w:tab/>
      </w:r>
      <w:r w:rsidR="007823E1" w:rsidRPr="00813343">
        <w:rPr>
          <w:position w:val="-36"/>
        </w:rPr>
        <w:object w:dxaOrig="3780" w:dyaOrig="840">
          <v:shape id="_x0000_i1030" type="#_x0000_t75" style="width:189pt;height:42pt" o:ole="">
            <v:imagedata r:id="rId24" o:title=""/>
          </v:shape>
          <o:OLEObject Type="Embed" ProgID="Equation.3" ShapeID="_x0000_i1030" DrawAspect="Content" ObjectID="_1403098809" r:id="rId25"/>
        </w:object>
      </w:r>
      <w:r w:rsidRPr="00E82E86">
        <w:rPr>
          <w:lang w:val="en-US" w:eastAsia="zh-CN"/>
        </w:rPr>
        <w:tab/>
        <w:t>(5)</w:t>
      </w:r>
    </w:p>
    <w:p w:rsidR="00E82E86" w:rsidRPr="00E82E86" w:rsidRDefault="00AC3E46" w:rsidP="002D672F">
      <w:pPr>
        <w:spacing w:before="180"/>
        <w:rPr>
          <w:lang w:val="en-US" w:eastAsia="zh-CN"/>
        </w:rPr>
      </w:pPr>
      <w:r>
        <w:rPr>
          <w:rFonts w:ascii="STKaiti" w:eastAsia="STKaiti" w:hAnsi="STKaiti" w:hint="eastAsia"/>
          <w:iCs/>
          <w:lang w:val="en-US" w:eastAsia="zh-CN"/>
        </w:rPr>
        <w:t xml:space="preserve">步骤 </w:t>
      </w:r>
      <w:r w:rsidR="00E82E86" w:rsidRPr="0015308B">
        <w:rPr>
          <w:rFonts w:ascii="STKaiti" w:eastAsia="STKaiti" w:hAnsi="STKaiti"/>
          <w:iCs/>
          <w:lang w:val="en-US" w:eastAsia="zh-CN"/>
        </w:rPr>
        <w:t>6</w:t>
      </w:r>
      <w:r w:rsidR="002D672F">
        <w:rPr>
          <w:rFonts w:asciiTheme="minorEastAsia" w:eastAsiaTheme="minorEastAsia" w:hAnsiTheme="minorEastAsia" w:hint="eastAsia"/>
          <w:iCs/>
          <w:lang w:val="en-US" w:eastAsia="zh-CN"/>
        </w:rPr>
        <w:t>：</w:t>
      </w:r>
      <w:r>
        <w:rPr>
          <w:rFonts w:hint="eastAsia"/>
          <w:lang w:val="en-US" w:eastAsia="zh-CN"/>
        </w:rPr>
        <w:t>使用下式计算相对于直达波的海洋反射波平均非相干功率，</w:t>
      </w:r>
      <w:r w:rsidR="00E82E86" w:rsidRPr="00E82E86">
        <w:rPr>
          <w:i/>
          <w:lang w:val="en-US" w:eastAsia="zh-CN"/>
        </w:rPr>
        <w:t>P</w:t>
      </w:r>
      <w:r w:rsidR="00E82E86" w:rsidRPr="00E82E86">
        <w:rPr>
          <w:i/>
          <w:position w:val="-4"/>
          <w:sz w:val="16"/>
          <w:lang w:val="en-US" w:eastAsia="zh-CN"/>
        </w:rPr>
        <w:t>r</w:t>
      </w:r>
      <w:r w:rsidR="00E82E86" w:rsidRPr="00E82E86">
        <w:rPr>
          <w:sz w:val="12"/>
          <w:lang w:val="en-US" w:eastAsia="zh-CN"/>
        </w:rPr>
        <w:t> </w:t>
      </w:r>
      <w:r w:rsidRPr="00AC3E46">
        <w:rPr>
          <w:rFonts w:hint="eastAsia"/>
          <w:lang w:val="en-US" w:eastAsia="zh-CN"/>
        </w:rPr>
        <w:t>：</w:t>
      </w:r>
      <w:r w:rsidRPr="00AC3E46">
        <w:rPr>
          <w:rFonts w:hint="eastAsia"/>
          <w:lang w:val="en-US" w:eastAsia="zh-CN"/>
        </w:rPr>
        <w:t xml:space="preserve"> </w:t>
      </w:r>
    </w:p>
    <w:p w:rsidR="00E82E86" w:rsidRPr="009B56B2" w:rsidRDefault="00E82E86" w:rsidP="00552A1B">
      <w:pPr>
        <w:tabs>
          <w:tab w:val="clear" w:pos="1191"/>
          <w:tab w:val="clear" w:pos="1588"/>
          <w:tab w:val="clear" w:pos="1985"/>
          <w:tab w:val="center" w:pos="4849"/>
          <w:tab w:val="right" w:pos="9696"/>
        </w:tabs>
      </w:pPr>
      <w:bookmarkStart w:id="4" w:name="f004"/>
      <w:r w:rsidRPr="00E82E86">
        <w:rPr>
          <w:lang w:val="en-US" w:eastAsia="zh-CN"/>
        </w:rPr>
        <w:tab/>
      </w:r>
      <w:r w:rsidRPr="00E82E86">
        <w:rPr>
          <w:lang w:val="en-US" w:eastAsia="zh-CN"/>
        </w:rPr>
        <w:tab/>
      </w:r>
      <w:r w:rsidRPr="009B56B2">
        <w:rPr>
          <w:i/>
          <w:iCs/>
        </w:rPr>
        <w:t>P</w:t>
      </w:r>
      <w:r w:rsidRPr="009B56B2">
        <w:rPr>
          <w:i/>
          <w:iCs/>
          <w:vertAlign w:val="subscript"/>
        </w:rPr>
        <w:t>r</w:t>
      </w:r>
      <w:r w:rsidRPr="009B56B2">
        <w:t xml:space="preserve"> = </w:t>
      </w:r>
      <w:r w:rsidRPr="009B56B2">
        <w:rPr>
          <w:i/>
          <w:iCs/>
        </w:rPr>
        <w:t xml:space="preserve">G </w:t>
      </w:r>
      <w:r w:rsidRPr="009B56B2">
        <w:t xml:space="preserve">+ </w:t>
      </w:r>
      <w:r w:rsidRPr="009B56B2">
        <w:rPr>
          <w:i/>
          <w:iCs/>
        </w:rPr>
        <w:t>R</w:t>
      </w:r>
      <w:r w:rsidRPr="009B56B2">
        <w:t xml:space="preserve"> + </w:t>
      </w:r>
      <w:r w:rsidRPr="009B56B2">
        <w:rPr>
          <w:i/>
          <w:iCs/>
        </w:rPr>
        <w:t>C</w:t>
      </w:r>
      <w:r w:rsidRPr="00813343">
        <w:rPr>
          <w:vertAlign w:val="subscript"/>
        </w:rPr>
        <w:t>θ</w:t>
      </w:r>
      <w:r w:rsidRPr="009B56B2">
        <w:t xml:space="preserve"> + </w:t>
      </w:r>
      <w:r w:rsidRPr="009B56B2">
        <w:rPr>
          <w:i/>
          <w:iCs/>
        </w:rPr>
        <w:t>D</w:t>
      </w:r>
      <w:r w:rsidRPr="009B56B2">
        <w:t xml:space="preserve">           </w:t>
      </w:r>
      <w:r w:rsidR="007823E1" w:rsidRPr="009B56B2">
        <w:t xml:space="preserve">     </w:t>
      </w:r>
      <w:r w:rsidRPr="009B56B2">
        <w:t>dB</w:t>
      </w:r>
      <w:r w:rsidRPr="009B56B2">
        <w:tab/>
        <w:t>(6)</w:t>
      </w:r>
      <w:bookmarkEnd w:id="4"/>
    </w:p>
    <w:p w:rsidR="00E82E86" w:rsidRPr="009B56B2" w:rsidRDefault="0015308B" w:rsidP="00552A1B">
      <w:r>
        <w:rPr>
          <w:lang w:val="en-US"/>
        </w:rPr>
        <w:t>式中</w:t>
      </w:r>
      <w:r w:rsidRPr="009B56B2">
        <w:t>：</w:t>
      </w:r>
    </w:p>
    <w:p w:rsidR="00E82E86" w:rsidRPr="009B56B2" w:rsidRDefault="00E82E86" w:rsidP="00552A1B">
      <w:pPr>
        <w:tabs>
          <w:tab w:val="clear" w:pos="1191"/>
          <w:tab w:val="clear" w:pos="1588"/>
          <w:tab w:val="clear" w:pos="1985"/>
          <w:tab w:val="center" w:pos="4849"/>
          <w:tab w:val="right" w:pos="9696"/>
        </w:tabs>
      </w:pPr>
      <w:bookmarkStart w:id="5" w:name="F007"/>
      <w:r w:rsidRPr="009B56B2">
        <w:tab/>
      </w:r>
      <w:r w:rsidRPr="009B56B2">
        <w:tab/>
      </w:r>
      <w:r w:rsidRPr="009B56B2">
        <w:rPr>
          <w:i/>
          <w:iCs/>
        </w:rPr>
        <w:t>R</w:t>
      </w:r>
      <w:r w:rsidRPr="009B56B2">
        <w:t xml:space="preserve"> = 20 log </w:t>
      </w:r>
      <w:r w:rsidR="007823E1" w:rsidRPr="00813343">
        <w:rPr>
          <w:position w:val="-14"/>
        </w:rPr>
        <w:object w:dxaOrig="460" w:dyaOrig="400">
          <v:shape id="_x0000_i1031" type="#_x0000_t75" style="width:22.5pt;height:20.25pt" o:ole="">
            <v:imagedata r:id="rId26" o:title=""/>
          </v:shape>
          <o:OLEObject Type="Embed" ProgID="Equation.3" ShapeID="_x0000_i1031" DrawAspect="Content" ObjectID="_1403098810" r:id="rId27"/>
        </w:object>
      </w:r>
    </w:p>
    <w:p w:rsidR="00E82E86" w:rsidRPr="009B56B2" w:rsidRDefault="00AC3E46" w:rsidP="002D672F">
      <w:pPr>
        <w:tabs>
          <w:tab w:val="clear" w:pos="1191"/>
          <w:tab w:val="clear" w:pos="1588"/>
          <w:tab w:val="clear" w:pos="1985"/>
          <w:tab w:val="center" w:pos="4849"/>
          <w:tab w:val="right" w:pos="9696"/>
        </w:tabs>
        <w:spacing w:before="180"/>
        <w:ind w:firstLineChars="200" w:firstLine="480"/>
        <w:rPr>
          <w:lang w:eastAsia="zh-CN"/>
        </w:rPr>
      </w:pPr>
      <w:r>
        <w:rPr>
          <w:rFonts w:hint="eastAsia"/>
          <w:lang w:val="en-US" w:eastAsia="zh-CN"/>
        </w:rPr>
        <w:t>根据公式</w:t>
      </w:r>
      <w:r w:rsidRPr="009B56B2">
        <w:t>(3)</w:t>
      </w:r>
      <w:r>
        <w:rPr>
          <w:rFonts w:hint="eastAsia"/>
          <w:lang w:val="en-US" w:eastAsia="zh-CN"/>
        </w:rPr>
        <w:t>得出</w:t>
      </w:r>
      <w:r w:rsidR="00E82E86" w:rsidRPr="009B56B2">
        <w:t xml:space="preserve"> </w:t>
      </w:r>
      <w:r w:rsidR="00E82E86" w:rsidRPr="009B56B2">
        <w:rPr>
          <w:i/>
        </w:rPr>
        <w:t>R</w:t>
      </w:r>
      <w:r w:rsidR="00E82E86" w:rsidRPr="009B56B2">
        <w:rPr>
          <w:i/>
          <w:vertAlign w:val="subscript"/>
        </w:rPr>
        <w:t>i</w:t>
      </w:r>
      <w:r w:rsidR="00E82E86" w:rsidRPr="009B56B2">
        <w:t xml:space="preserve"> </w:t>
      </w:r>
      <w:r w:rsidR="007823E1" w:rsidRPr="009B56B2">
        <w:t>=</w:t>
      </w:r>
      <w:r w:rsidR="00E82E86" w:rsidRPr="009B56B2">
        <w:t xml:space="preserve"> </w:t>
      </w:r>
      <w:r w:rsidR="00E82E86" w:rsidRPr="009B56B2">
        <w:rPr>
          <w:i/>
        </w:rPr>
        <w:t>R</w:t>
      </w:r>
      <w:r w:rsidR="00E82E86" w:rsidRPr="009B56B2">
        <w:rPr>
          <w:i/>
          <w:vertAlign w:val="subscript"/>
        </w:rPr>
        <w:t>H</w:t>
      </w:r>
      <w:r w:rsidR="00E82E86" w:rsidRPr="009B56B2">
        <w:t xml:space="preserve">, </w:t>
      </w:r>
      <w:r w:rsidR="00E82E86" w:rsidRPr="009B56B2">
        <w:rPr>
          <w:i/>
        </w:rPr>
        <w:t>R</w:t>
      </w:r>
      <w:r w:rsidR="00E82E86" w:rsidRPr="009B56B2">
        <w:rPr>
          <w:i/>
          <w:vertAlign w:val="subscript"/>
        </w:rPr>
        <w:t>V</w:t>
      </w:r>
      <w:r w:rsidR="00E82E86" w:rsidRPr="009B56B2">
        <w:t xml:space="preserve"> </w:t>
      </w:r>
      <w:r>
        <w:rPr>
          <w:rFonts w:hint="eastAsia"/>
          <w:lang w:val="en-US" w:eastAsia="zh-CN"/>
        </w:rPr>
        <w:t>或</w:t>
      </w:r>
      <w:r w:rsidR="00E82E86" w:rsidRPr="009B56B2">
        <w:rPr>
          <w:i/>
        </w:rPr>
        <w:t>R</w:t>
      </w:r>
      <w:r w:rsidR="00E82E86" w:rsidRPr="009B56B2">
        <w:rPr>
          <w:i/>
          <w:vertAlign w:val="subscript"/>
        </w:rPr>
        <w:t>C</w:t>
      </w:r>
      <w:r w:rsidR="00E82E86" w:rsidRPr="009B56B2">
        <w:rPr>
          <w:i/>
        </w:rPr>
        <w:t xml:space="preserve"> </w:t>
      </w:r>
      <w:r>
        <w:rPr>
          <w:rFonts w:hint="eastAsia"/>
          <w:lang w:val="en-US" w:eastAsia="zh-CN"/>
        </w:rPr>
        <w:t>。</w:t>
      </w:r>
    </w:p>
    <w:bookmarkEnd w:id="5"/>
    <w:p w:rsidR="00E82E86" w:rsidRPr="00E82E86" w:rsidRDefault="00AC3E46" w:rsidP="002D672F">
      <w:pPr>
        <w:spacing w:before="180"/>
        <w:rPr>
          <w:lang w:val="en-US" w:eastAsia="zh-CN"/>
        </w:rPr>
      </w:pPr>
      <w:r>
        <w:rPr>
          <w:rFonts w:ascii="STKaiti" w:eastAsia="STKaiti" w:hAnsi="STKaiti" w:hint="eastAsia"/>
          <w:iCs/>
          <w:lang w:val="en-US" w:eastAsia="zh-CN"/>
        </w:rPr>
        <w:t>步骤</w:t>
      </w:r>
      <w:r w:rsidR="00E82E86" w:rsidRPr="0015308B">
        <w:rPr>
          <w:rFonts w:ascii="STKaiti" w:eastAsia="STKaiti" w:hAnsi="STKaiti"/>
          <w:iCs/>
          <w:lang w:val="en-US" w:eastAsia="zh-CN"/>
        </w:rPr>
        <w:t xml:space="preserve"> 7</w:t>
      </w:r>
      <w:r w:rsidR="002D672F">
        <w:rPr>
          <w:rFonts w:asciiTheme="minorEastAsia" w:eastAsiaTheme="minorEastAsia" w:hAnsiTheme="minorEastAsia" w:hint="eastAsia"/>
          <w:iCs/>
          <w:lang w:val="en-US" w:eastAsia="zh-CN"/>
        </w:rPr>
        <w:t>：</w:t>
      </w:r>
      <w:r>
        <w:rPr>
          <w:rFonts w:hint="eastAsia"/>
          <w:lang w:val="en-US" w:eastAsia="zh-CN"/>
        </w:rPr>
        <w:t>假设呈</w:t>
      </w:r>
      <w:r w:rsidR="00E82E86" w:rsidRPr="00E82E86">
        <w:rPr>
          <w:lang w:val="en-US" w:eastAsia="zh-CN"/>
        </w:rPr>
        <w:t>Nakagami-Rice</w:t>
      </w:r>
      <w:r>
        <w:rPr>
          <w:rFonts w:hint="eastAsia"/>
          <w:lang w:val="en-US" w:eastAsia="zh-CN"/>
        </w:rPr>
        <w:t>分布，使用下式估算衰减深度：</w:t>
      </w:r>
    </w:p>
    <w:p w:rsidR="00E82E86" w:rsidRPr="00E82E86" w:rsidRDefault="00E82E86" w:rsidP="00552A1B">
      <w:pPr>
        <w:tabs>
          <w:tab w:val="clear" w:pos="1191"/>
          <w:tab w:val="clear" w:pos="1588"/>
          <w:tab w:val="clear" w:pos="1985"/>
          <w:tab w:val="center" w:pos="4849"/>
          <w:tab w:val="right" w:pos="9696"/>
        </w:tabs>
        <w:rPr>
          <w:lang w:val="en-US" w:eastAsia="zh-CN"/>
        </w:rPr>
      </w:pPr>
      <w:bookmarkStart w:id="6" w:name="f006"/>
      <w:r w:rsidRPr="00E82E86">
        <w:rPr>
          <w:lang w:val="en-US" w:eastAsia="zh-CN"/>
        </w:rPr>
        <w:tab/>
      </w:r>
      <w:r w:rsidRPr="00E82E86">
        <w:rPr>
          <w:lang w:val="en-US" w:eastAsia="zh-CN"/>
        </w:rPr>
        <w:tab/>
      </w:r>
      <w:r w:rsidRPr="00E82E86">
        <w:rPr>
          <w:i/>
          <w:lang w:val="en-US" w:eastAsia="zh-CN"/>
        </w:rPr>
        <w:t>A</w:t>
      </w:r>
      <w:r w:rsidRPr="00E82E86">
        <w:rPr>
          <w:lang w:val="en-US" w:eastAsia="zh-CN"/>
        </w:rPr>
        <w:t xml:space="preserve"> </w:t>
      </w:r>
      <w:r w:rsidRPr="00813343">
        <w:rPr>
          <w:rFonts w:ascii="Symbol" w:hAnsi="Symbol"/>
          <w:lang w:eastAsia="zh-CN"/>
        </w:rPr>
        <w:t></w:t>
      </w:r>
      <w:r w:rsidRPr="00E82E86">
        <w:rPr>
          <w:lang w:val="en-US" w:eastAsia="zh-CN"/>
        </w:rPr>
        <w:t xml:space="preserve"> 10 log </w:t>
      </w:r>
      <w:r w:rsidR="007352B0" w:rsidRPr="00813343">
        <w:rPr>
          <w:position w:val="-10"/>
        </w:rPr>
        <w:object w:dxaOrig="1219" w:dyaOrig="400">
          <v:shape id="_x0000_i1032" type="#_x0000_t75" style="width:61.5pt;height:20.25pt" o:ole="">
            <v:imagedata r:id="rId28" o:title=""/>
          </v:shape>
          <o:OLEObject Type="Embed" ProgID="Equation.3" ShapeID="_x0000_i1032" DrawAspect="Content" ObjectID="_1403098811" r:id="rId29"/>
        </w:object>
      </w:r>
      <w:r w:rsidRPr="00E82E86">
        <w:rPr>
          <w:lang w:val="en-US" w:eastAsia="zh-CN"/>
        </w:rPr>
        <w:tab/>
        <w:t>(7)</w:t>
      </w:r>
      <w:bookmarkEnd w:id="6"/>
    </w:p>
    <w:p w:rsidR="00E82E86" w:rsidRPr="00E82E86" w:rsidRDefault="00AC3E46" w:rsidP="002D672F">
      <w:pPr>
        <w:spacing w:before="180"/>
        <w:ind w:firstLineChars="200" w:firstLine="480"/>
        <w:rPr>
          <w:lang w:val="en-US" w:eastAsia="zh-CN"/>
        </w:rPr>
      </w:pPr>
      <w:r>
        <w:rPr>
          <w:rFonts w:hint="eastAsia"/>
          <w:lang w:val="en-US" w:eastAsia="zh-CN"/>
        </w:rPr>
        <w:t>式中</w:t>
      </w:r>
      <w:r w:rsidR="00E82E86" w:rsidRPr="00E82E86">
        <w:rPr>
          <w:i/>
          <w:lang w:val="en-US" w:eastAsia="zh-CN"/>
        </w:rPr>
        <w:t>A</w:t>
      </w:r>
      <w:r>
        <w:rPr>
          <w:rFonts w:hint="eastAsia"/>
          <w:lang w:val="en-US" w:eastAsia="zh-CN"/>
        </w:rPr>
        <w:t>为</w:t>
      </w:r>
      <w:r w:rsidR="00A87665">
        <w:rPr>
          <w:rFonts w:hint="eastAsia"/>
          <w:lang w:val="en-US" w:eastAsia="zh-CN"/>
        </w:rPr>
        <w:t>从</w:t>
      </w:r>
      <w:r w:rsidRPr="00E82E86">
        <w:rPr>
          <w:lang w:val="en-US" w:eastAsia="zh-CN"/>
        </w:rPr>
        <w:t>ITU-R P.680</w:t>
      </w:r>
      <w:r>
        <w:rPr>
          <w:rFonts w:hint="eastAsia"/>
          <w:lang w:val="en-US" w:eastAsia="zh-CN"/>
        </w:rPr>
        <w:t>建议书图</w:t>
      </w:r>
      <w:r>
        <w:rPr>
          <w:rFonts w:hint="eastAsia"/>
          <w:lang w:val="en-US" w:eastAsia="zh-CN"/>
        </w:rPr>
        <w:t>1</w:t>
      </w:r>
      <w:r>
        <w:rPr>
          <w:rFonts w:hint="eastAsia"/>
          <w:lang w:val="en-US" w:eastAsia="zh-CN"/>
        </w:rPr>
        <w:t>纵座标</w:t>
      </w:r>
      <w:r w:rsidR="00A87665">
        <w:rPr>
          <w:rFonts w:hint="eastAsia"/>
          <w:lang w:val="en-US" w:eastAsia="zh-CN"/>
        </w:rPr>
        <w:t>读出的</w:t>
      </w:r>
      <w:r>
        <w:rPr>
          <w:rFonts w:hint="eastAsia"/>
          <w:lang w:val="en-US" w:eastAsia="zh-CN"/>
        </w:rPr>
        <w:t>振幅</w:t>
      </w:r>
      <w:r w:rsidR="00E82E86" w:rsidRPr="00E82E86">
        <w:rPr>
          <w:lang w:val="en-US" w:eastAsia="zh-CN"/>
        </w:rPr>
        <w:t xml:space="preserve"> (dB)</w:t>
      </w:r>
      <w:r w:rsidR="00A87665">
        <w:rPr>
          <w:rFonts w:hint="eastAsia"/>
          <w:lang w:val="en-US" w:eastAsia="zh-CN"/>
        </w:rPr>
        <w:t>。</w:t>
      </w:r>
    </w:p>
    <w:p w:rsidR="00E82E86" w:rsidRPr="00E82E86" w:rsidRDefault="00A87665" w:rsidP="00942E32">
      <w:pPr>
        <w:ind w:firstLineChars="200" w:firstLine="480"/>
        <w:rPr>
          <w:lang w:val="en-US" w:eastAsia="zh-CN"/>
        </w:rPr>
      </w:pPr>
      <w:r>
        <w:rPr>
          <w:rFonts w:hint="eastAsia"/>
          <w:lang w:val="en-US" w:eastAsia="zh-CN"/>
        </w:rPr>
        <w:t>下文的图</w:t>
      </w:r>
      <w:r>
        <w:rPr>
          <w:rFonts w:hint="eastAsia"/>
          <w:lang w:val="en-US" w:eastAsia="zh-CN"/>
        </w:rPr>
        <w:t>1</w:t>
      </w:r>
      <w:r>
        <w:rPr>
          <w:rFonts w:hint="eastAsia"/>
          <w:lang w:val="en-US" w:eastAsia="zh-CN"/>
        </w:rPr>
        <w:t>所示为通过上述方法得出的非相干分量平均多径功率作为不同增益仰角函数的情况。通过比较水上卫星移动系统（</w:t>
      </w:r>
      <w:r w:rsidR="00E82E86" w:rsidRPr="00E82E86">
        <w:rPr>
          <w:lang w:val="en-US" w:eastAsia="zh-CN"/>
        </w:rPr>
        <w:t>ITU-R P.680</w:t>
      </w:r>
      <w:r>
        <w:rPr>
          <w:rFonts w:hint="eastAsia"/>
          <w:lang w:val="en-US" w:eastAsia="zh-CN"/>
        </w:rPr>
        <w:t>建议书的图</w:t>
      </w:r>
      <w:r>
        <w:rPr>
          <w:rFonts w:hint="eastAsia"/>
          <w:lang w:val="en-US" w:eastAsia="zh-CN"/>
        </w:rPr>
        <w:t>2</w:t>
      </w:r>
      <w:r>
        <w:rPr>
          <w:rFonts w:hint="eastAsia"/>
          <w:lang w:val="en-US" w:eastAsia="zh-CN"/>
        </w:rPr>
        <w:t>），可以看出</w:t>
      </w:r>
      <w:r>
        <w:rPr>
          <w:lang w:val="en-US" w:eastAsia="zh-CN"/>
        </w:rPr>
        <w:t>航空卫星移动系统</w:t>
      </w:r>
      <w:r>
        <w:rPr>
          <w:rFonts w:hint="eastAsia"/>
          <w:lang w:val="en-US" w:eastAsia="zh-CN"/>
        </w:rPr>
        <w:t>的反射波功率</w:t>
      </w:r>
      <w:r w:rsidR="00E82E86" w:rsidRPr="00E82E86">
        <w:rPr>
          <w:i/>
          <w:lang w:val="en-US" w:eastAsia="zh-CN"/>
        </w:rPr>
        <w:t>P</w:t>
      </w:r>
      <w:r w:rsidR="00E82E86" w:rsidRPr="00795557">
        <w:rPr>
          <w:i/>
          <w:vertAlign w:val="subscript"/>
          <w:lang w:val="en-US" w:eastAsia="zh-CN"/>
        </w:rPr>
        <w:t>r</w:t>
      </w:r>
      <w:r>
        <w:rPr>
          <w:rFonts w:hint="eastAsia"/>
          <w:lang w:val="en-US" w:eastAsia="zh-CN"/>
        </w:rPr>
        <w:t>在低仰角的情况下下降了</w:t>
      </w:r>
      <w:r>
        <w:rPr>
          <w:rFonts w:hint="eastAsia"/>
          <w:lang w:val="en-US" w:eastAsia="zh-CN"/>
        </w:rPr>
        <w:t>1</w:t>
      </w:r>
      <w:r w:rsidR="00E82E86" w:rsidRPr="00E82E86">
        <w:rPr>
          <w:lang w:val="en-US" w:eastAsia="zh-CN"/>
        </w:rPr>
        <w:t>dB</w:t>
      </w:r>
      <w:r>
        <w:rPr>
          <w:rFonts w:hint="eastAsia"/>
          <w:lang w:val="en-US" w:eastAsia="zh-CN"/>
        </w:rPr>
        <w:t>，变为</w:t>
      </w:r>
      <w:r>
        <w:rPr>
          <w:rFonts w:hint="eastAsia"/>
          <w:lang w:val="en-US" w:eastAsia="zh-CN"/>
        </w:rPr>
        <w:t>3</w:t>
      </w:r>
      <w:r w:rsidRPr="00A87665">
        <w:rPr>
          <w:lang w:val="en-US" w:eastAsia="zh-CN"/>
        </w:rPr>
        <w:t xml:space="preserve"> </w:t>
      </w:r>
      <w:r w:rsidRPr="00E82E86">
        <w:rPr>
          <w:lang w:val="en-US" w:eastAsia="zh-CN"/>
        </w:rPr>
        <w:t>dB</w:t>
      </w:r>
      <w:r>
        <w:rPr>
          <w:rFonts w:hint="eastAsia"/>
          <w:lang w:val="en-US" w:eastAsia="zh-CN"/>
        </w:rPr>
        <w:t>。</w:t>
      </w:r>
    </w:p>
    <w:p w:rsidR="002035A6" w:rsidRPr="001D3822" w:rsidRDefault="00E72C4E" w:rsidP="002035A6">
      <w:pPr>
        <w:pStyle w:val="Figure"/>
        <w:rPr>
          <w:lang w:val="en-US"/>
        </w:rPr>
      </w:pPr>
      <w:r>
        <w:object w:dxaOrig="6949" w:dyaOrig="7704">
          <v:shape id="_x0000_i1079" type="#_x0000_t75" style="width:338.25pt;height:375.75pt" o:ole="">
            <v:imagedata r:id="rId30" o:title=""/>
          </v:shape>
          <o:OLEObject Type="Embed" ProgID="CorelDRAW.Graphic.14" ShapeID="_x0000_i1079" DrawAspect="Content" ObjectID="_1403098812" r:id="rId31"/>
        </w:object>
      </w:r>
    </w:p>
    <w:p w:rsidR="00E82E86" w:rsidRPr="00E82E86" w:rsidRDefault="00A87665" w:rsidP="00552A1B">
      <w:pPr>
        <w:pStyle w:val="Note"/>
        <w:rPr>
          <w:lang w:val="en-US" w:eastAsia="zh-CN"/>
        </w:rPr>
      </w:pPr>
      <w:r>
        <w:rPr>
          <w:iCs/>
          <w:lang w:val="en-US" w:eastAsia="zh-CN"/>
        </w:rPr>
        <w:t>注</w:t>
      </w:r>
      <w:r w:rsidR="00E82E86" w:rsidRPr="00E82E86">
        <w:rPr>
          <w:iCs/>
          <w:lang w:val="en-US" w:eastAsia="zh-CN"/>
        </w:rPr>
        <w:t xml:space="preserve">1 – </w:t>
      </w:r>
      <w:r>
        <w:rPr>
          <w:rFonts w:hint="eastAsia"/>
          <w:iCs/>
          <w:lang w:val="en-US" w:eastAsia="zh-CN"/>
        </w:rPr>
        <w:t>分析和试验研究显示，</w:t>
      </w:r>
      <w:r w:rsidR="005C0320">
        <w:rPr>
          <w:rFonts w:hint="eastAsia"/>
          <w:iCs/>
          <w:lang w:val="en-US" w:eastAsia="zh-CN"/>
        </w:rPr>
        <w:t>对于</w:t>
      </w:r>
      <w:r w:rsidR="00E82E86" w:rsidRPr="00E82E86">
        <w:rPr>
          <w:lang w:val="en-US" w:eastAsia="zh-CN"/>
        </w:rPr>
        <w:t>1.5 GHz</w:t>
      </w:r>
      <w:r>
        <w:rPr>
          <w:rFonts w:hint="eastAsia"/>
          <w:lang w:val="en-US" w:eastAsia="zh-CN"/>
        </w:rPr>
        <w:t>或其附近的</w:t>
      </w:r>
      <w:r w:rsidR="005C0320">
        <w:rPr>
          <w:rFonts w:hint="eastAsia"/>
          <w:lang w:val="en-US" w:eastAsia="zh-CN"/>
        </w:rPr>
        <w:t>圆极化波形和</w:t>
      </w:r>
      <w:r w:rsidR="00E82E86" w:rsidRPr="00E82E86">
        <w:rPr>
          <w:lang w:val="en-US" w:eastAsia="zh-CN"/>
        </w:rPr>
        <w:t>7 dB</w:t>
      </w:r>
      <w:r w:rsidR="005C0320">
        <w:rPr>
          <w:rFonts w:hint="eastAsia"/>
          <w:lang w:val="en-US" w:eastAsia="zh-CN"/>
        </w:rPr>
        <w:t>的天线增益，</w:t>
      </w:r>
      <w:r w:rsidR="00873957">
        <w:rPr>
          <w:rFonts w:hint="eastAsia"/>
          <w:lang w:val="en-US" w:eastAsia="zh-CN"/>
        </w:rPr>
        <w:t>恶劣海况</w:t>
      </w:r>
      <w:r w:rsidR="005C0320">
        <w:rPr>
          <w:rFonts w:hint="eastAsia"/>
          <w:lang w:val="en-US" w:eastAsia="zh-CN"/>
        </w:rPr>
        <w:t>下的</w:t>
      </w:r>
      <w:r w:rsidR="0092702D">
        <w:rPr>
          <w:rFonts w:hint="eastAsia"/>
          <w:lang w:val="en-US" w:eastAsia="zh-CN"/>
        </w:rPr>
        <w:t>多径衰落</w:t>
      </w:r>
      <w:r w:rsidR="005C0320">
        <w:rPr>
          <w:rFonts w:hint="eastAsia"/>
          <w:lang w:val="en-US" w:eastAsia="zh-CN"/>
        </w:rPr>
        <w:t>深度在中低飞行高度情况下约为</w:t>
      </w:r>
      <w:r w:rsidR="00E82E86" w:rsidRPr="00E82E86">
        <w:rPr>
          <w:lang w:val="en-US" w:eastAsia="zh-CN"/>
        </w:rPr>
        <w:t>8</w:t>
      </w:r>
      <w:r w:rsidR="005C0320">
        <w:rPr>
          <w:rFonts w:hint="eastAsia"/>
          <w:lang w:val="en-US" w:eastAsia="zh-CN"/>
        </w:rPr>
        <w:t>至</w:t>
      </w:r>
      <w:r w:rsidR="00E82E86" w:rsidRPr="00E82E86">
        <w:rPr>
          <w:lang w:val="en-US" w:eastAsia="zh-CN"/>
        </w:rPr>
        <w:t>11 dB</w:t>
      </w:r>
      <w:r w:rsidR="005C0320">
        <w:rPr>
          <w:rFonts w:hint="eastAsia"/>
          <w:lang w:val="en-US" w:eastAsia="zh-CN"/>
        </w:rPr>
        <w:t>，而在高空飞行时约为</w:t>
      </w:r>
      <w:r w:rsidR="00E82E86" w:rsidRPr="00E82E86">
        <w:rPr>
          <w:lang w:val="en-US" w:eastAsia="zh-CN"/>
        </w:rPr>
        <w:t>7</w:t>
      </w:r>
      <w:r w:rsidR="005C0320">
        <w:rPr>
          <w:rFonts w:hint="eastAsia"/>
          <w:lang w:val="en-US" w:eastAsia="zh-CN"/>
        </w:rPr>
        <w:t>至</w:t>
      </w:r>
      <w:r w:rsidR="00E82E86" w:rsidRPr="00E82E86">
        <w:rPr>
          <w:lang w:val="en-US" w:eastAsia="zh-CN"/>
        </w:rPr>
        <w:t>9 dB</w:t>
      </w:r>
      <w:r w:rsidR="005C0320">
        <w:rPr>
          <w:rFonts w:hint="eastAsia"/>
          <w:lang w:val="en-US" w:eastAsia="zh-CN"/>
        </w:rPr>
        <w:t>（</w:t>
      </w:r>
      <w:r w:rsidR="00E82E86" w:rsidRPr="00E82E86">
        <w:rPr>
          <w:lang w:val="en-US" w:eastAsia="zh-CN"/>
        </w:rPr>
        <w:t>2</w:t>
      </w:r>
      <w:r w:rsidR="00433711">
        <w:rPr>
          <w:lang w:val="en-US" w:eastAsia="zh-CN"/>
        </w:rPr>
        <w:t>公里</w:t>
      </w:r>
      <w:r w:rsidR="005C0320">
        <w:rPr>
          <w:rFonts w:hint="eastAsia"/>
          <w:lang w:val="en-US" w:eastAsia="zh-CN"/>
        </w:rPr>
        <w:t>以上）。对于</w:t>
      </w:r>
      <w:r w:rsidR="005C0320" w:rsidRPr="00E82E86">
        <w:rPr>
          <w:lang w:val="en-US" w:eastAsia="zh-CN"/>
        </w:rPr>
        <w:t>15 dB</w:t>
      </w:r>
      <w:r w:rsidR="005C0320">
        <w:rPr>
          <w:rFonts w:hint="eastAsia"/>
          <w:lang w:val="en-US" w:eastAsia="zh-CN"/>
        </w:rPr>
        <w:t>的天线增益，</w:t>
      </w:r>
      <w:r w:rsidR="0092702D">
        <w:rPr>
          <w:rFonts w:hint="eastAsia"/>
          <w:lang w:val="en-US" w:eastAsia="zh-CN"/>
        </w:rPr>
        <w:t>多径衰落</w:t>
      </w:r>
      <w:r w:rsidR="005C0320">
        <w:rPr>
          <w:rFonts w:hint="eastAsia"/>
          <w:lang w:val="en-US" w:eastAsia="zh-CN"/>
        </w:rPr>
        <w:t>深度约低</w:t>
      </w:r>
      <w:r w:rsidR="00E82E86" w:rsidRPr="00E82E86">
        <w:rPr>
          <w:lang w:val="en-US" w:eastAsia="zh-CN"/>
        </w:rPr>
        <w:t>2 dB</w:t>
      </w:r>
      <w:r w:rsidR="005C0320">
        <w:rPr>
          <w:rFonts w:hint="eastAsia"/>
          <w:lang w:val="en-US" w:eastAsia="zh-CN"/>
        </w:rPr>
        <w:t>。</w:t>
      </w:r>
    </w:p>
    <w:p w:rsidR="00E82E86" w:rsidRPr="00E82E86" w:rsidRDefault="00E82E86" w:rsidP="00E53530">
      <w:pPr>
        <w:pStyle w:val="Heading3"/>
        <w:rPr>
          <w:lang w:val="en-US" w:eastAsia="zh-CN"/>
        </w:rPr>
      </w:pPr>
      <w:r w:rsidRPr="00E82E86">
        <w:rPr>
          <w:lang w:val="en-US" w:eastAsia="zh-CN"/>
        </w:rPr>
        <w:t>4.2.2</w:t>
      </w:r>
      <w:r w:rsidRPr="00E82E86">
        <w:rPr>
          <w:lang w:val="en-US" w:eastAsia="zh-CN"/>
        </w:rPr>
        <w:tab/>
      </w:r>
      <w:r w:rsidR="009707A2">
        <w:rPr>
          <w:rFonts w:hint="eastAsia"/>
          <w:lang w:val="en-US" w:eastAsia="zh-CN"/>
        </w:rPr>
        <w:t>延迟时间和相关性带宽</w:t>
      </w:r>
    </w:p>
    <w:p w:rsidR="00E82E86" w:rsidRPr="00E82E86" w:rsidRDefault="009707A2" w:rsidP="00942E32">
      <w:pPr>
        <w:ind w:firstLineChars="200" w:firstLine="480"/>
        <w:rPr>
          <w:lang w:val="en-US" w:eastAsia="zh-CN"/>
        </w:rPr>
      </w:pPr>
      <w:r>
        <w:rPr>
          <w:rFonts w:hint="eastAsia"/>
          <w:lang w:val="en-US" w:eastAsia="zh-CN"/>
        </w:rPr>
        <w:t>接收到的信号中包括直达和反射两种波形。鉴于反射分量比直达分量经历的传播延迟更长，合成的接收信号可能会产生选频衰减。随着频率间隔的上升，信号相关性下降。</w:t>
      </w:r>
      <w:r w:rsidR="00A06046">
        <w:rPr>
          <w:lang w:val="en-US" w:eastAsia="zh-CN"/>
        </w:rPr>
        <w:br/>
      </w:r>
      <w:r>
        <w:rPr>
          <w:lang w:val="en-US" w:eastAsia="zh-CN"/>
        </w:rPr>
        <w:t>15 dB</w:t>
      </w:r>
      <w:r>
        <w:rPr>
          <w:rFonts w:hint="eastAsia"/>
          <w:lang w:val="en-US" w:eastAsia="zh-CN"/>
        </w:rPr>
        <w:t>以下时，相关性与天线增益之间的关联很小。</w:t>
      </w:r>
      <w:r w:rsidR="00BA229C">
        <w:rPr>
          <w:rFonts w:hint="eastAsia"/>
          <w:lang w:val="en-US" w:eastAsia="zh-CN"/>
        </w:rPr>
        <w:t>图</w:t>
      </w:r>
      <w:r w:rsidR="00BA229C">
        <w:rPr>
          <w:rFonts w:hint="eastAsia"/>
          <w:lang w:val="en-US" w:eastAsia="zh-CN"/>
        </w:rPr>
        <w:t>2</w:t>
      </w:r>
      <w:r w:rsidR="00BA229C">
        <w:rPr>
          <w:rFonts w:hint="eastAsia"/>
          <w:lang w:val="en-US" w:eastAsia="zh-CN"/>
        </w:rPr>
        <w:t>给出了天线高度和相关性带宽之间的关系，在此将其定义为频率间隔，且对于此间隔两无线电波间的相关系数等于</w:t>
      </w:r>
      <w:r w:rsidR="00E82E86" w:rsidRPr="00E82E86">
        <w:rPr>
          <w:lang w:val="en-US" w:eastAsia="zh-CN"/>
        </w:rPr>
        <w:t>0.37 (1/</w:t>
      </w:r>
      <w:r w:rsidR="00E82E86" w:rsidRPr="00E82E86">
        <w:rPr>
          <w:i/>
          <w:lang w:val="en-US" w:eastAsia="zh-CN"/>
        </w:rPr>
        <w:t>e</w:t>
      </w:r>
      <w:r w:rsidR="00E82E86" w:rsidRPr="00E82E86">
        <w:rPr>
          <w:lang w:val="en-US" w:eastAsia="zh-CN"/>
        </w:rPr>
        <w:t>)</w:t>
      </w:r>
      <w:r w:rsidR="00BA229C">
        <w:rPr>
          <w:rFonts w:hint="eastAsia"/>
          <w:lang w:val="en-US" w:eastAsia="zh-CN"/>
        </w:rPr>
        <w:t>。随着天线高度的上升相关性带宽下降，对高度为</w:t>
      </w:r>
      <w:r w:rsidR="00BA229C">
        <w:rPr>
          <w:rFonts w:hint="eastAsia"/>
          <w:lang w:val="en-US" w:eastAsia="zh-CN"/>
        </w:rPr>
        <w:t>10</w:t>
      </w:r>
      <w:r w:rsidR="00BA229C">
        <w:rPr>
          <w:rFonts w:hint="eastAsia"/>
          <w:lang w:val="en-US" w:eastAsia="zh-CN"/>
        </w:rPr>
        <w:t>公里的天线而言，</w:t>
      </w:r>
      <w:r w:rsidR="00A06046">
        <w:rPr>
          <w:rFonts w:hint="eastAsia"/>
          <w:lang w:val="en-US" w:eastAsia="zh-CN"/>
        </w:rPr>
        <w:t>会</w:t>
      </w:r>
      <w:r w:rsidR="00BA229C">
        <w:rPr>
          <w:rFonts w:hint="eastAsia"/>
          <w:lang w:val="en-US" w:eastAsia="zh-CN"/>
        </w:rPr>
        <w:t>达到约</w:t>
      </w:r>
      <w:r w:rsidR="00E82E86" w:rsidRPr="00E82E86">
        <w:rPr>
          <w:lang w:val="en-US" w:eastAsia="zh-CN"/>
        </w:rPr>
        <w:t>10</w:t>
      </w:r>
      <w:r w:rsidR="00BA229C">
        <w:rPr>
          <w:rFonts w:hint="eastAsia"/>
          <w:lang w:val="en-US" w:eastAsia="zh-CN"/>
        </w:rPr>
        <w:t>至</w:t>
      </w:r>
      <w:r w:rsidR="00BA229C">
        <w:rPr>
          <w:lang w:val="en-US" w:eastAsia="zh-CN"/>
        </w:rPr>
        <w:t>20 kHz</w:t>
      </w:r>
      <w:r w:rsidR="00BA229C">
        <w:rPr>
          <w:rFonts w:hint="eastAsia"/>
          <w:lang w:val="en-US" w:eastAsia="zh-CN"/>
        </w:rPr>
        <w:t>（延迟时间为</w:t>
      </w:r>
      <w:r w:rsidR="00E82E86" w:rsidRPr="00E82E86">
        <w:rPr>
          <w:lang w:val="en-US" w:eastAsia="zh-CN"/>
        </w:rPr>
        <w:t>6</w:t>
      </w:r>
      <w:r w:rsidR="00BA229C">
        <w:rPr>
          <w:rFonts w:hint="eastAsia"/>
          <w:lang w:val="en-US" w:eastAsia="zh-CN"/>
        </w:rPr>
        <w:t>至</w:t>
      </w:r>
      <w:r w:rsidR="00E82E86" w:rsidRPr="00E82E86">
        <w:rPr>
          <w:lang w:val="en-US" w:eastAsia="zh-CN"/>
        </w:rPr>
        <w:t xml:space="preserve">12 </w:t>
      </w:r>
      <w:r w:rsidR="00E82E86" w:rsidRPr="00813343">
        <w:rPr>
          <w:rFonts w:ascii="Symbol" w:hAnsi="Symbol"/>
          <w:lang w:eastAsia="zh-CN"/>
        </w:rPr>
        <w:t></w:t>
      </w:r>
      <w:r w:rsidR="00E82E86" w:rsidRPr="00E82E86">
        <w:rPr>
          <w:lang w:val="en-US" w:eastAsia="zh-CN"/>
        </w:rPr>
        <w:t>s</w:t>
      </w:r>
      <w:r w:rsidR="00BA229C">
        <w:rPr>
          <w:rFonts w:hint="eastAsia"/>
          <w:lang w:val="en-US" w:eastAsia="zh-CN"/>
        </w:rPr>
        <w:t>）。这样，航空系统的</w:t>
      </w:r>
      <w:r w:rsidR="0092702D">
        <w:rPr>
          <w:rFonts w:hint="eastAsia"/>
          <w:lang w:val="en-US" w:eastAsia="zh-CN"/>
        </w:rPr>
        <w:t>多径衰落</w:t>
      </w:r>
      <w:r w:rsidR="00BA229C">
        <w:rPr>
          <w:rFonts w:hint="eastAsia"/>
          <w:lang w:val="en-US" w:eastAsia="zh-CN"/>
        </w:rPr>
        <w:t>可能会具有选频的特性。</w:t>
      </w:r>
    </w:p>
    <w:p w:rsidR="00E82E86" w:rsidRPr="00813343" w:rsidRDefault="00E72C4E" w:rsidP="006D53B2">
      <w:pPr>
        <w:pStyle w:val="FigureNo"/>
        <w:spacing w:line="360" w:lineRule="auto"/>
      </w:pPr>
      <w:r>
        <w:object w:dxaOrig="5163" w:dyaOrig="7975">
          <v:shape id="_x0000_i1083" type="#_x0000_t75" style="width:258.75pt;height:399pt" o:ole="">
            <v:imagedata r:id="rId32" o:title=""/>
          </v:shape>
          <o:OLEObject Type="Embed" ProgID="CorelDRAW.Graphic.14" ShapeID="_x0000_i1083" DrawAspect="Content" ObjectID="_1403098813" r:id="rId33"/>
        </w:object>
      </w:r>
    </w:p>
    <w:p w:rsidR="00E82E86" w:rsidRPr="00E82E86" w:rsidRDefault="00E82E86" w:rsidP="00E53530">
      <w:pPr>
        <w:pStyle w:val="Heading2"/>
        <w:rPr>
          <w:lang w:val="en-US" w:eastAsia="zh-CN"/>
        </w:rPr>
      </w:pPr>
      <w:r w:rsidRPr="00E82E86">
        <w:rPr>
          <w:lang w:val="en-US" w:eastAsia="zh-CN"/>
        </w:rPr>
        <w:t>4.3</w:t>
      </w:r>
      <w:r w:rsidRPr="00E82E86">
        <w:rPr>
          <w:lang w:val="en-US" w:eastAsia="zh-CN"/>
        </w:rPr>
        <w:tab/>
      </w:r>
      <w:r w:rsidR="005A489C" w:rsidRPr="00E53530">
        <w:rPr>
          <w:rFonts w:hint="eastAsia"/>
        </w:rPr>
        <w:t>海面</w:t>
      </w:r>
      <w:r w:rsidR="005A489C">
        <w:rPr>
          <w:rFonts w:hint="eastAsia"/>
          <w:lang w:val="en-US" w:eastAsia="zh-CN"/>
        </w:rPr>
        <w:t>反射多径效应的测量</w:t>
      </w:r>
    </w:p>
    <w:p w:rsidR="00E82E86" w:rsidRPr="00E82E86" w:rsidRDefault="00E82E86" w:rsidP="00942E32">
      <w:pPr>
        <w:ind w:firstLineChars="200" w:firstLine="480"/>
        <w:rPr>
          <w:lang w:val="en-US" w:eastAsia="zh-CN"/>
        </w:rPr>
      </w:pPr>
      <w:r w:rsidRPr="00E82E86">
        <w:rPr>
          <w:lang w:val="en-US" w:eastAsia="zh-CN"/>
        </w:rPr>
        <w:t>1.5</w:t>
      </w:r>
      <w:r w:rsidR="005A489C">
        <w:rPr>
          <w:rFonts w:hint="eastAsia"/>
          <w:lang w:val="en-US" w:eastAsia="zh-CN"/>
        </w:rPr>
        <w:t>至</w:t>
      </w:r>
      <w:r w:rsidRPr="00E82E86">
        <w:rPr>
          <w:lang w:val="en-US" w:eastAsia="zh-CN"/>
        </w:rPr>
        <w:t>1.6 GHz</w:t>
      </w:r>
      <w:r w:rsidR="005A489C">
        <w:rPr>
          <w:rFonts w:hint="eastAsia"/>
          <w:lang w:val="en-US" w:eastAsia="zh-CN"/>
        </w:rPr>
        <w:t>频段开展了大量试验。为将这些测量结果应用于系统设计，本节对其进行了归纳。</w:t>
      </w:r>
    </w:p>
    <w:p w:rsidR="00E82E86" w:rsidRPr="00E82E86" w:rsidRDefault="005A489C" w:rsidP="00942E32">
      <w:pPr>
        <w:ind w:firstLineChars="200" w:firstLine="480"/>
        <w:rPr>
          <w:lang w:val="en-US" w:eastAsia="zh-CN"/>
        </w:rPr>
      </w:pPr>
      <w:r>
        <w:rPr>
          <w:rFonts w:hint="eastAsia"/>
          <w:lang w:val="en-US" w:eastAsia="zh-CN"/>
        </w:rPr>
        <w:t>表</w:t>
      </w:r>
      <w:r>
        <w:rPr>
          <w:rFonts w:hint="eastAsia"/>
          <w:lang w:val="en-US" w:eastAsia="zh-CN"/>
        </w:rPr>
        <w:t>1</w:t>
      </w:r>
      <w:r>
        <w:rPr>
          <w:rFonts w:hint="eastAsia"/>
          <w:lang w:val="en-US" w:eastAsia="zh-CN"/>
        </w:rPr>
        <w:t>总结了测量中观测到的海洋多径参数，并通过分析模型完善了测量结果。表</w:t>
      </w:r>
      <w:r>
        <w:rPr>
          <w:rFonts w:hint="eastAsia"/>
          <w:lang w:val="en-US" w:eastAsia="zh-CN"/>
        </w:rPr>
        <w:t>1</w:t>
      </w:r>
      <w:r>
        <w:rPr>
          <w:rFonts w:hint="eastAsia"/>
          <w:lang w:val="en-US" w:eastAsia="zh-CN"/>
        </w:rPr>
        <w:t>中的延迟扩展为接收机漫散射信号功率延迟剖面图的宽度。表</w:t>
      </w:r>
      <w:r>
        <w:rPr>
          <w:rFonts w:hint="eastAsia"/>
          <w:lang w:val="en-US" w:eastAsia="zh-CN"/>
        </w:rPr>
        <w:t>1</w:t>
      </w:r>
      <w:r>
        <w:rPr>
          <w:rFonts w:hint="eastAsia"/>
          <w:lang w:val="en-US" w:eastAsia="zh-CN"/>
        </w:rPr>
        <w:t>中给出的相关性带宽为频率自动相关性函数的</w:t>
      </w:r>
      <w:r w:rsidR="00E82E86" w:rsidRPr="00E82E86">
        <w:rPr>
          <w:lang w:val="en-US" w:eastAsia="zh-CN"/>
        </w:rPr>
        <w:t>3 dB</w:t>
      </w:r>
      <w:r>
        <w:rPr>
          <w:rFonts w:hint="eastAsia"/>
          <w:lang w:val="en-US" w:eastAsia="zh-CN"/>
        </w:rPr>
        <w:t>带宽（延迟频谱的傅利叶变换）。多普勒扩展由多普勒功率频谱密度的宽度决定。</w:t>
      </w:r>
      <w:r w:rsidR="00873957">
        <w:rPr>
          <w:rFonts w:hint="eastAsia"/>
          <w:lang w:val="en-US" w:eastAsia="zh-CN"/>
        </w:rPr>
        <w:t>去相关性时间为自动相关性函数的</w:t>
      </w:r>
      <w:r w:rsidR="00873957" w:rsidRPr="00E82E86">
        <w:rPr>
          <w:lang w:val="en-US" w:eastAsia="zh-CN"/>
        </w:rPr>
        <w:t>3 dB</w:t>
      </w:r>
      <w:r w:rsidR="00873957">
        <w:rPr>
          <w:rFonts w:hint="eastAsia"/>
          <w:lang w:val="en-US" w:eastAsia="zh-CN"/>
        </w:rPr>
        <w:t>宽度（延迟频谱的反向傅利叶变换）。</w:t>
      </w:r>
    </w:p>
    <w:p w:rsidR="00E82E86" w:rsidRPr="00E82E86" w:rsidRDefault="005913ED" w:rsidP="004E3F40">
      <w:pPr>
        <w:pStyle w:val="TableNo"/>
        <w:rPr>
          <w:lang w:val="en-US"/>
        </w:rPr>
      </w:pPr>
      <w:r>
        <w:rPr>
          <w:lang w:val="en-US" w:eastAsia="zh-CN"/>
        </w:rPr>
        <w:br w:type="page"/>
      </w:r>
      <w:r w:rsidR="00873957">
        <w:rPr>
          <w:rFonts w:hint="eastAsia"/>
          <w:lang w:val="en-US" w:eastAsia="zh-CN"/>
        </w:rPr>
        <w:lastRenderedPageBreak/>
        <w:t>表</w:t>
      </w:r>
      <w:r w:rsidR="00E82E86" w:rsidRPr="00E82E86">
        <w:rPr>
          <w:lang w:val="en-US"/>
        </w:rPr>
        <w:t>1</w:t>
      </w:r>
    </w:p>
    <w:p w:rsidR="00E82E86" w:rsidRPr="00E82E86" w:rsidRDefault="00873957" w:rsidP="004E3F40">
      <w:pPr>
        <w:pStyle w:val="Tabletitle"/>
        <w:rPr>
          <w:lang w:val="en-US"/>
        </w:rPr>
      </w:pPr>
      <w:r>
        <w:rPr>
          <w:rFonts w:hint="eastAsia"/>
          <w:lang w:val="en-US" w:eastAsia="zh-CN"/>
        </w:rPr>
        <w:t>海洋测量的多径参数</w:t>
      </w:r>
    </w:p>
    <w:tbl>
      <w:tblPr>
        <w:tblW w:w="9639" w:type="dxa"/>
        <w:jc w:val="center"/>
        <w:tblBorders>
          <w:top w:val="single" w:sz="6" w:space="0" w:color="auto"/>
          <w:left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74"/>
        <w:gridCol w:w="2172"/>
        <w:gridCol w:w="1331"/>
        <w:gridCol w:w="1331"/>
        <w:gridCol w:w="1331"/>
      </w:tblGrid>
      <w:tr w:rsidR="00E82E86" w:rsidRPr="00E82E86">
        <w:trPr>
          <w:cantSplit/>
          <w:jc w:val="center"/>
        </w:trPr>
        <w:tc>
          <w:tcPr>
            <w:tcW w:w="3402" w:type="dxa"/>
          </w:tcPr>
          <w:p w:rsidR="00E82E86" w:rsidRPr="00813343" w:rsidRDefault="00873957" w:rsidP="00552A1B">
            <w:pPr>
              <w:pStyle w:val="Tablehead"/>
            </w:pPr>
            <w:r>
              <w:rPr>
                <w:rFonts w:hint="eastAsia"/>
                <w:lang w:eastAsia="zh-CN"/>
              </w:rPr>
              <w:t>参数</w:t>
            </w:r>
          </w:p>
        </w:tc>
        <w:tc>
          <w:tcPr>
            <w:tcW w:w="2127" w:type="dxa"/>
          </w:tcPr>
          <w:p w:rsidR="00E82E86" w:rsidRPr="00813343" w:rsidRDefault="00873957" w:rsidP="00552A1B">
            <w:pPr>
              <w:pStyle w:val="Tablehead"/>
              <w:rPr>
                <w:lang w:eastAsia="zh-CN"/>
              </w:rPr>
            </w:pPr>
            <w:r>
              <w:rPr>
                <w:rFonts w:hint="eastAsia"/>
                <w:lang w:eastAsia="zh-CN"/>
              </w:rPr>
              <w:t>测量范围</w:t>
            </w:r>
          </w:p>
        </w:tc>
        <w:tc>
          <w:tcPr>
            <w:tcW w:w="3912" w:type="dxa"/>
            <w:gridSpan w:val="3"/>
          </w:tcPr>
          <w:p w:rsidR="00E82E86" w:rsidRPr="00E82E86" w:rsidRDefault="00873957" w:rsidP="00552A1B">
            <w:pPr>
              <w:pStyle w:val="Tablehead"/>
              <w:rPr>
                <w:lang w:val="en-US" w:eastAsia="zh-CN"/>
              </w:rPr>
            </w:pPr>
            <w:r>
              <w:rPr>
                <w:rFonts w:hint="eastAsia"/>
                <w:lang w:val="en-US" w:eastAsia="zh-CN"/>
              </w:rPr>
              <w:t>特定仰角的典型值</w:t>
            </w:r>
          </w:p>
        </w:tc>
      </w:tr>
      <w:tr w:rsidR="00E82E86" w:rsidRPr="00813343">
        <w:trPr>
          <w:cantSplit/>
          <w:jc w:val="center"/>
        </w:trPr>
        <w:tc>
          <w:tcPr>
            <w:tcW w:w="3402" w:type="dxa"/>
          </w:tcPr>
          <w:p w:rsidR="00E82E86" w:rsidRPr="00E82E86" w:rsidRDefault="00E82E86" w:rsidP="00552A1B">
            <w:pPr>
              <w:pStyle w:val="Tabletext"/>
              <w:rPr>
                <w:lang w:val="en-US"/>
              </w:rPr>
            </w:pPr>
          </w:p>
        </w:tc>
        <w:tc>
          <w:tcPr>
            <w:tcW w:w="2127" w:type="dxa"/>
          </w:tcPr>
          <w:p w:rsidR="00E82E86" w:rsidRPr="00E82E86" w:rsidRDefault="00E82E86" w:rsidP="00552A1B">
            <w:pPr>
              <w:pStyle w:val="Tabletext"/>
              <w:jc w:val="center"/>
              <w:rPr>
                <w:b/>
                <w:lang w:val="en-US"/>
              </w:rPr>
            </w:pPr>
          </w:p>
        </w:tc>
        <w:tc>
          <w:tcPr>
            <w:tcW w:w="1304" w:type="dxa"/>
          </w:tcPr>
          <w:p w:rsidR="00E82E86" w:rsidRPr="00813343" w:rsidRDefault="00E82E86" w:rsidP="00552A1B">
            <w:pPr>
              <w:pStyle w:val="Tabletext"/>
              <w:jc w:val="center"/>
              <w:rPr>
                <w:b/>
              </w:rPr>
            </w:pPr>
            <w:r w:rsidRPr="00813343">
              <w:rPr>
                <w:b/>
              </w:rPr>
              <w:t>8</w:t>
            </w:r>
            <w:r w:rsidRPr="00813343">
              <w:rPr>
                <w:rFonts w:ascii="Symbol" w:hAnsi="Symbol"/>
                <w:b/>
              </w:rPr>
              <w:t></w:t>
            </w:r>
          </w:p>
        </w:tc>
        <w:tc>
          <w:tcPr>
            <w:tcW w:w="1304" w:type="dxa"/>
          </w:tcPr>
          <w:p w:rsidR="00E82E86" w:rsidRPr="00813343" w:rsidRDefault="00E82E86" w:rsidP="00552A1B">
            <w:pPr>
              <w:pStyle w:val="Tabletext"/>
              <w:jc w:val="center"/>
              <w:rPr>
                <w:b/>
              </w:rPr>
            </w:pPr>
            <w:r w:rsidRPr="00813343">
              <w:rPr>
                <w:b/>
              </w:rPr>
              <w:t>15</w:t>
            </w:r>
            <w:r w:rsidRPr="00813343">
              <w:rPr>
                <w:rFonts w:ascii="Symbol" w:hAnsi="Symbol"/>
                <w:b/>
              </w:rPr>
              <w:t></w:t>
            </w:r>
          </w:p>
        </w:tc>
        <w:tc>
          <w:tcPr>
            <w:tcW w:w="1304" w:type="dxa"/>
          </w:tcPr>
          <w:p w:rsidR="00E82E86" w:rsidRPr="00813343" w:rsidRDefault="00E82E86" w:rsidP="00552A1B">
            <w:pPr>
              <w:pStyle w:val="Tabletext"/>
              <w:jc w:val="center"/>
              <w:rPr>
                <w:b/>
              </w:rPr>
            </w:pPr>
            <w:r w:rsidRPr="00813343">
              <w:rPr>
                <w:b/>
              </w:rPr>
              <w:t>30</w:t>
            </w:r>
            <w:r w:rsidRPr="00813343">
              <w:rPr>
                <w:rFonts w:ascii="Symbol" w:hAnsi="Symbol"/>
                <w:b/>
              </w:rPr>
              <w:t></w:t>
            </w:r>
          </w:p>
        </w:tc>
      </w:tr>
      <w:tr w:rsidR="00E82E86" w:rsidRPr="00813343">
        <w:trPr>
          <w:cantSplit/>
          <w:jc w:val="center"/>
        </w:trPr>
        <w:tc>
          <w:tcPr>
            <w:tcW w:w="3402" w:type="dxa"/>
          </w:tcPr>
          <w:p w:rsidR="00E82E86" w:rsidRPr="00E82E86" w:rsidRDefault="00873957" w:rsidP="00552A1B">
            <w:pPr>
              <w:pStyle w:val="Tabletext"/>
              <w:jc w:val="left"/>
              <w:rPr>
                <w:lang w:val="en-US" w:eastAsia="zh-CN"/>
              </w:rPr>
            </w:pPr>
            <w:r>
              <w:rPr>
                <w:rFonts w:hint="eastAsia"/>
                <w:lang w:val="en-US" w:eastAsia="zh-CN"/>
              </w:rPr>
              <w:t>归一化的多径功率</w:t>
            </w:r>
            <w:r w:rsidR="00E82E86" w:rsidRPr="00E82E86">
              <w:rPr>
                <w:lang w:val="en-US" w:eastAsia="zh-CN"/>
              </w:rPr>
              <w:t xml:space="preserve"> (dB)</w:t>
            </w:r>
          </w:p>
          <w:p w:rsidR="00E82E86" w:rsidRPr="00E82E86" w:rsidRDefault="00E82E86" w:rsidP="00552A1B">
            <w:pPr>
              <w:pStyle w:val="Tabletext"/>
              <w:jc w:val="left"/>
              <w:rPr>
                <w:lang w:val="en-US"/>
              </w:rPr>
            </w:pPr>
            <w:r w:rsidRPr="00E82E86">
              <w:rPr>
                <w:lang w:val="en-US" w:eastAsia="zh-CN"/>
              </w:rPr>
              <w:tab/>
            </w:r>
            <w:r w:rsidR="00873957">
              <w:rPr>
                <w:rFonts w:hint="eastAsia"/>
                <w:lang w:val="en-US" w:eastAsia="zh-CN"/>
              </w:rPr>
              <w:t>水平极化</w:t>
            </w:r>
            <w:r w:rsidRPr="00E82E86">
              <w:rPr>
                <w:lang w:val="en-US"/>
              </w:rPr>
              <w:br/>
            </w:r>
            <w:r w:rsidRPr="00E82E86">
              <w:rPr>
                <w:lang w:val="en-US"/>
              </w:rPr>
              <w:tab/>
            </w:r>
            <w:r w:rsidR="00873957">
              <w:rPr>
                <w:rFonts w:hint="eastAsia"/>
                <w:lang w:val="en-US" w:eastAsia="zh-CN"/>
              </w:rPr>
              <w:t>垂直极化</w:t>
            </w:r>
          </w:p>
        </w:tc>
        <w:tc>
          <w:tcPr>
            <w:tcW w:w="2127" w:type="dxa"/>
          </w:tcPr>
          <w:p w:rsidR="00E82E86" w:rsidRPr="00E82E86" w:rsidRDefault="00E82E86" w:rsidP="00552A1B">
            <w:pPr>
              <w:pStyle w:val="Tabletext"/>
              <w:jc w:val="center"/>
              <w:rPr>
                <w:lang w:val="en-US"/>
              </w:rPr>
            </w:pPr>
          </w:p>
          <w:p w:rsidR="00E82E86" w:rsidRPr="00813343" w:rsidRDefault="00E82E86" w:rsidP="00552A1B">
            <w:pPr>
              <w:pStyle w:val="Tabletext"/>
              <w:jc w:val="center"/>
            </w:pPr>
            <w:r w:rsidRPr="00813343">
              <w:t xml:space="preserve">–5.5 </w:t>
            </w:r>
            <w:r w:rsidR="00F92139">
              <w:rPr>
                <w:rFonts w:hint="eastAsia"/>
                <w:lang w:eastAsia="zh-CN"/>
              </w:rPr>
              <w:t>至</w:t>
            </w:r>
            <w:r w:rsidRPr="00813343">
              <w:t xml:space="preserve"> –0.5</w:t>
            </w:r>
            <w:r w:rsidRPr="00813343">
              <w:br/>
              <w:t xml:space="preserve">–15 </w:t>
            </w:r>
            <w:r w:rsidR="00F92139">
              <w:rPr>
                <w:rFonts w:hint="eastAsia"/>
                <w:lang w:eastAsia="zh-CN"/>
              </w:rPr>
              <w:t>至</w:t>
            </w:r>
            <w:r w:rsidRPr="00813343">
              <w:t xml:space="preserve"> –2.5</w:t>
            </w:r>
          </w:p>
        </w:tc>
        <w:tc>
          <w:tcPr>
            <w:tcW w:w="1304" w:type="dxa"/>
          </w:tcPr>
          <w:p w:rsidR="00E82E86" w:rsidRPr="00813343" w:rsidRDefault="00E82E86" w:rsidP="00552A1B">
            <w:pPr>
              <w:pStyle w:val="Tabletext"/>
              <w:jc w:val="center"/>
            </w:pPr>
          </w:p>
          <w:p w:rsidR="00E82E86" w:rsidRPr="00813343" w:rsidRDefault="00E82E86" w:rsidP="00552A1B">
            <w:pPr>
              <w:pStyle w:val="Tabletext"/>
              <w:jc w:val="center"/>
            </w:pPr>
            <w:r w:rsidRPr="00813343">
              <w:t>–2.5</w:t>
            </w:r>
            <w:r w:rsidRPr="00813343">
              <w:br/>
              <w:t>–14</w:t>
            </w:r>
            <w:r w:rsidRPr="00813343">
              <w:rPr>
                <w:color w:val="FFFFFF"/>
              </w:rPr>
              <w:t>.5</w:t>
            </w:r>
          </w:p>
        </w:tc>
        <w:tc>
          <w:tcPr>
            <w:tcW w:w="1304" w:type="dxa"/>
          </w:tcPr>
          <w:p w:rsidR="00E82E86" w:rsidRPr="00813343" w:rsidRDefault="00E82E86" w:rsidP="00552A1B">
            <w:pPr>
              <w:pStyle w:val="Tabletext"/>
              <w:jc w:val="center"/>
            </w:pPr>
          </w:p>
          <w:p w:rsidR="00E82E86" w:rsidRPr="00813343" w:rsidRDefault="00E82E86" w:rsidP="00552A1B">
            <w:pPr>
              <w:pStyle w:val="Tabletext"/>
              <w:jc w:val="center"/>
            </w:pPr>
            <w:r>
              <w:t>–1</w:t>
            </w:r>
            <w:r>
              <w:br/>
              <w:t>–</w:t>
            </w:r>
            <w:r w:rsidRPr="00813343">
              <w:t>9</w:t>
            </w:r>
          </w:p>
        </w:tc>
        <w:tc>
          <w:tcPr>
            <w:tcW w:w="1304" w:type="dxa"/>
          </w:tcPr>
          <w:p w:rsidR="00E82E86" w:rsidRPr="00813343" w:rsidRDefault="00E82E86" w:rsidP="00552A1B">
            <w:pPr>
              <w:pStyle w:val="Tabletext"/>
              <w:jc w:val="center"/>
            </w:pPr>
          </w:p>
          <w:p w:rsidR="00E82E86" w:rsidRPr="00813343" w:rsidRDefault="00E82E86" w:rsidP="00552A1B">
            <w:pPr>
              <w:pStyle w:val="Tabletext"/>
              <w:jc w:val="center"/>
            </w:pPr>
            <w:r w:rsidRPr="00813343">
              <w:t>–1</w:t>
            </w:r>
            <w:r w:rsidRPr="00813343">
              <w:rPr>
                <w:color w:val="FFFFFF"/>
              </w:rPr>
              <w:t>.5</w:t>
            </w:r>
            <w:r w:rsidRPr="00813343">
              <w:br/>
              <w:t>–3.5</w:t>
            </w:r>
          </w:p>
        </w:tc>
      </w:tr>
      <w:tr w:rsidR="00E82E86" w:rsidRPr="00813343">
        <w:trPr>
          <w:cantSplit/>
          <w:jc w:val="center"/>
        </w:trPr>
        <w:tc>
          <w:tcPr>
            <w:tcW w:w="3402" w:type="dxa"/>
          </w:tcPr>
          <w:p w:rsidR="00E82E86" w:rsidRPr="00E82E86" w:rsidRDefault="00873957" w:rsidP="00552A1B">
            <w:pPr>
              <w:pStyle w:val="Tabletext"/>
              <w:jc w:val="left"/>
              <w:rPr>
                <w:lang w:val="en-US" w:eastAsia="zh-CN"/>
              </w:rPr>
            </w:pPr>
            <w:r>
              <w:rPr>
                <w:rFonts w:hint="eastAsia"/>
                <w:lang w:val="en-US" w:eastAsia="zh-CN"/>
              </w:rPr>
              <w:t>延迟扩展</w:t>
            </w:r>
            <w:r w:rsidRPr="00E82E86">
              <w:rPr>
                <w:vertAlign w:val="superscript"/>
                <w:lang w:val="en-US" w:eastAsia="zh-CN"/>
              </w:rPr>
              <w:t xml:space="preserve"> </w:t>
            </w:r>
            <w:r w:rsidR="00E82E86" w:rsidRPr="00E82E86">
              <w:rPr>
                <w:vertAlign w:val="superscript"/>
                <w:lang w:val="en-US" w:eastAsia="zh-CN"/>
              </w:rPr>
              <w:t>(1)</w:t>
            </w:r>
            <w:r w:rsidR="00E82E86" w:rsidRPr="00E82E86">
              <w:rPr>
                <w:lang w:val="en-US" w:eastAsia="zh-CN"/>
              </w:rPr>
              <w:t xml:space="preserve"> (</w:t>
            </w:r>
            <w:r w:rsidR="00E82E86" w:rsidRPr="00813343">
              <w:rPr>
                <w:rFonts w:ascii="Symbol" w:hAnsi="Symbol"/>
                <w:lang w:eastAsia="zh-CN"/>
              </w:rPr>
              <w:t></w:t>
            </w:r>
            <w:r w:rsidR="00E82E86" w:rsidRPr="00E82E86">
              <w:rPr>
                <w:lang w:val="en-US" w:eastAsia="zh-CN"/>
              </w:rPr>
              <w:t>s)</w:t>
            </w:r>
          </w:p>
          <w:p w:rsidR="00E82E86" w:rsidRPr="00E82E86" w:rsidRDefault="00873957" w:rsidP="00552A1B">
            <w:pPr>
              <w:pStyle w:val="Tabletext"/>
              <w:jc w:val="left"/>
              <w:rPr>
                <w:lang w:val="en-US" w:eastAsia="zh-CN"/>
              </w:rPr>
            </w:pPr>
            <w:r>
              <w:rPr>
                <w:lang w:val="en-US" w:eastAsia="zh-CN"/>
              </w:rPr>
              <w:tab/>
            </w:r>
            <w:r>
              <w:rPr>
                <w:rFonts w:hint="eastAsia"/>
                <w:lang w:val="en-US" w:eastAsia="zh-CN"/>
              </w:rPr>
              <w:t>值为</w:t>
            </w:r>
            <w:r>
              <w:rPr>
                <w:lang w:val="en-US" w:eastAsia="zh-CN"/>
              </w:rPr>
              <w:t>3 dB</w:t>
            </w:r>
            <w:r w:rsidR="00E82E86" w:rsidRPr="00E82E86">
              <w:rPr>
                <w:lang w:val="en-US" w:eastAsia="zh-CN"/>
              </w:rPr>
              <w:br/>
            </w:r>
            <w:r w:rsidR="00E82E86" w:rsidRPr="00E82E86">
              <w:rPr>
                <w:lang w:val="en-US" w:eastAsia="zh-CN"/>
              </w:rPr>
              <w:tab/>
            </w:r>
            <w:r>
              <w:rPr>
                <w:rFonts w:hint="eastAsia"/>
                <w:lang w:val="en-US" w:eastAsia="zh-CN"/>
              </w:rPr>
              <w:t>值为</w:t>
            </w:r>
            <w:r w:rsidR="00E82E86" w:rsidRPr="00E82E86">
              <w:rPr>
                <w:lang w:val="en-US" w:eastAsia="zh-CN"/>
              </w:rPr>
              <w:t>10 dB</w:t>
            </w:r>
          </w:p>
        </w:tc>
        <w:tc>
          <w:tcPr>
            <w:tcW w:w="2127" w:type="dxa"/>
          </w:tcPr>
          <w:p w:rsidR="00E82E86" w:rsidRPr="00E82E86" w:rsidRDefault="00E82E86" w:rsidP="00552A1B">
            <w:pPr>
              <w:pStyle w:val="Tabletext"/>
              <w:jc w:val="center"/>
              <w:rPr>
                <w:lang w:val="en-US" w:eastAsia="zh-CN"/>
              </w:rPr>
            </w:pPr>
          </w:p>
          <w:p w:rsidR="00E82E86" w:rsidRPr="00813343" w:rsidRDefault="00E82E86" w:rsidP="00552A1B">
            <w:pPr>
              <w:pStyle w:val="Tabletext"/>
              <w:jc w:val="center"/>
            </w:pPr>
            <w:r w:rsidRPr="00813343">
              <w:t xml:space="preserve">0.25-1.8 </w:t>
            </w:r>
            <w:r w:rsidRPr="00813343">
              <w:br/>
              <w:t>2.2</w:t>
            </w:r>
            <w:r w:rsidRPr="00813343">
              <w:rPr>
                <w:color w:val="FFFFFF"/>
              </w:rPr>
              <w:t xml:space="preserve"> </w:t>
            </w:r>
            <w:r w:rsidRPr="00813343">
              <w:rPr>
                <w:color w:val="000000"/>
              </w:rPr>
              <w:t>-</w:t>
            </w:r>
            <w:r w:rsidRPr="00813343">
              <w:t>5.6</w:t>
            </w:r>
          </w:p>
        </w:tc>
        <w:tc>
          <w:tcPr>
            <w:tcW w:w="1304" w:type="dxa"/>
          </w:tcPr>
          <w:p w:rsidR="00E82E86" w:rsidRPr="00813343" w:rsidRDefault="00E82E86" w:rsidP="00552A1B">
            <w:pPr>
              <w:pStyle w:val="Tabletext"/>
              <w:jc w:val="center"/>
            </w:pPr>
          </w:p>
          <w:p w:rsidR="00E82E86" w:rsidRPr="00813343" w:rsidRDefault="00E82E86" w:rsidP="00552A1B">
            <w:pPr>
              <w:pStyle w:val="Tabletext"/>
              <w:jc w:val="center"/>
            </w:pPr>
            <w:r w:rsidRPr="00813343">
              <w:t>0.6</w:t>
            </w:r>
            <w:r w:rsidRPr="00813343">
              <w:br/>
              <w:t>2.8</w:t>
            </w:r>
          </w:p>
        </w:tc>
        <w:tc>
          <w:tcPr>
            <w:tcW w:w="1304" w:type="dxa"/>
          </w:tcPr>
          <w:p w:rsidR="00E82E86" w:rsidRPr="00813343" w:rsidRDefault="00E82E86" w:rsidP="00552A1B">
            <w:pPr>
              <w:pStyle w:val="Tabletext"/>
              <w:jc w:val="center"/>
            </w:pPr>
          </w:p>
          <w:p w:rsidR="00E82E86" w:rsidRPr="00813343" w:rsidRDefault="00E82E86" w:rsidP="00552A1B">
            <w:pPr>
              <w:pStyle w:val="Tabletext"/>
              <w:jc w:val="center"/>
            </w:pPr>
            <w:r w:rsidRPr="00813343">
              <w:t>0.8</w:t>
            </w:r>
            <w:r w:rsidRPr="00813343">
              <w:br/>
              <w:t>3.2</w:t>
            </w:r>
          </w:p>
        </w:tc>
        <w:tc>
          <w:tcPr>
            <w:tcW w:w="1304" w:type="dxa"/>
          </w:tcPr>
          <w:p w:rsidR="00E82E86" w:rsidRPr="00813343" w:rsidRDefault="00E82E86" w:rsidP="00552A1B">
            <w:pPr>
              <w:pStyle w:val="Tabletext"/>
              <w:jc w:val="center"/>
            </w:pPr>
          </w:p>
          <w:p w:rsidR="00E82E86" w:rsidRPr="00813343" w:rsidRDefault="00E82E86" w:rsidP="00552A1B">
            <w:pPr>
              <w:pStyle w:val="Tabletext"/>
              <w:jc w:val="center"/>
            </w:pPr>
            <w:r w:rsidRPr="00813343">
              <w:t>0.8</w:t>
            </w:r>
            <w:r w:rsidRPr="00813343">
              <w:br/>
              <w:t>3.2</w:t>
            </w:r>
          </w:p>
        </w:tc>
      </w:tr>
      <w:tr w:rsidR="00E82E86" w:rsidRPr="00813343">
        <w:trPr>
          <w:cantSplit/>
          <w:jc w:val="center"/>
        </w:trPr>
        <w:tc>
          <w:tcPr>
            <w:tcW w:w="3402" w:type="dxa"/>
            <w:tcBorders>
              <w:bottom w:val="single" w:sz="6" w:space="0" w:color="auto"/>
            </w:tcBorders>
          </w:tcPr>
          <w:p w:rsidR="00E82E86" w:rsidRPr="00E82E86" w:rsidRDefault="00873957" w:rsidP="00552A1B">
            <w:pPr>
              <w:pStyle w:val="Tabletext"/>
              <w:jc w:val="left"/>
              <w:rPr>
                <w:lang w:val="en-US" w:eastAsia="zh-CN"/>
              </w:rPr>
            </w:pPr>
            <w:r>
              <w:rPr>
                <w:rFonts w:hint="eastAsia"/>
                <w:lang w:val="en-US" w:eastAsia="zh-CN"/>
              </w:rPr>
              <w:t>相关性</w:t>
            </w:r>
            <w:r w:rsidR="00DB6F85">
              <w:rPr>
                <w:rFonts w:hint="eastAsia"/>
                <w:lang w:val="en-US" w:eastAsia="zh-CN"/>
              </w:rPr>
              <w:t>的</w:t>
            </w:r>
            <w:r>
              <w:rPr>
                <w:rFonts w:hint="eastAsia"/>
                <w:lang w:val="en-US" w:eastAsia="zh-CN"/>
              </w:rPr>
              <w:t>带宽</w:t>
            </w:r>
            <w:r w:rsidRPr="00E82E86">
              <w:rPr>
                <w:vertAlign w:val="superscript"/>
                <w:lang w:val="en-US" w:eastAsia="zh-CN"/>
              </w:rPr>
              <w:t xml:space="preserve"> </w:t>
            </w:r>
            <w:r w:rsidR="00E82E86" w:rsidRPr="00E82E86">
              <w:rPr>
                <w:vertAlign w:val="superscript"/>
                <w:lang w:val="en-US" w:eastAsia="zh-CN"/>
              </w:rPr>
              <w:t>(2)</w:t>
            </w:r>
          </w:p>
          <w:p w:rsidR="00E82E86" w:rsidRPr="00E82E86" w:rsidRDefault="00E82E86" w:rsidP="00552A1B">
            <w:pPr>
              <w:pStyle w:val="Tabletext"/>
              <w:jc w:val="left"/>
              <w:rPr>
                <w:lang w:val="en-US" w:eastAsia="zh-CN"/>
              </w:rPr>
            </w:pPr>
            <w:r w:rsidRPr="00E82E86">
              <w:rPr>
                <w:lang w:val="en-US" w:eastAsia="zh-CN"/>
              </w:rPr>
              <w:tab/>
            </w:r>
            <w:r w:rsidR="00873957">
              <w:rPr>
                <w:rFonts w:hint="eastAsia"/>
                <w:lang w:val="en-US" w:eastAsia="zh-CN"/>
              </w:rPr>
              <w:t>值为</w:t>
            </w:r>
            <w:r w:rsidRPr="00E82E86">
              <w:rPr>
                <w:lang w:val="en-US" w:eastAsia="zh-CN"/>
              </w:rPr>
              <w:t>3 dB(kHz)</w:t>
            </w:r>
          </w:p>
        </w:tc>
        <w:tc>
          <w:tcPr>
            <w:tcW w:w="2127" w:type="dxa"/>
            <w:tcBorders>
              <w:bottom w:val="single" w:sz="6" w:space="0" w:color="auto"/>
            </w:tcBorders>
          </w:tcPr>
          <w:p w:rsidR="00E82E86" w:rsidRPr="00E82E86" w:rsidRDefault="00E82E86" w:rsidP="00552A1B">
            <w:pPr>
              <w:pStyle w:val="Tabletext"/>
              <w:jc w:val="center"/>
              <w:rPr>
                <w:lang w:val="en-US" w:eastAsia="zh-CN"/>
              </w:rPr>
            </w:pPr>
          </w:p>
          <w:p w:rsidR="00E82E86" w:rsidRPr="00813343" w:rsidRDefault="00E82E86" w:rsidP="00552A1B">
            <w:pPr>
              <w:pStyle w:val="Tabletext"/>
              <w:jc w:val="center"/>
            </w:pPr>
            <w:r w:rsidRPr="00813343">
              <w:t>70-380</w:t>
            </w:r>
          </w:p>
        </w:tc>
        <w:tc>
          <w:tcPr>
            <w:tcW w:w="1304" w:type="dxa"/>
            <w:tcBorders>
              <w:bottom w:val="single" w:sz="6" w:space="0" w:color="auto"/>
            </w:tcBorders>
          </w:tcPr>
          <w:p w:rsidR="00E82E86" w:rsidRPr="00813343" w:rsidRDefault="00E82E86" w:rsidP="00552A1B">
            <w:pPr>
              <w:pStyle w:val="Tabletext"/>
              <w:jc w:val="center"/>
            </w:pPr>
          </w:p>
          <w:p w:rsidR="00E82E86" w:rsidRPr="00813343" w:rsidRDefault="00E82E86" w:rsidP="00552A1B">
            <w:pPr>
              <w:pStyle w:val="Tabletext"/>
              <w:jc w:val="center"/>
            </w:pPr>
            <w:r w:rsidRPr="00813343">
              <w:t>160</w:t>
            </w:r>
          </w:p>
        </w:tc>
        <w:tc>
          <w:tcPr>
            <w:tcW w:w="1304" w:type="dxa"/>
            <w:tcBorders>
              <w:bottom w:val="single" w:sz="6" w:space="0" w:color="auto"/>
            </w:tcBorders>
          </w:tcPr>
          <w:p w:rsidR="00E82E86" w:rsidRPr="00813343" w:rsidRDefault="00E82E86" w:rsidP="00552A1B">
            <w:pPr>
              <w:pStyle w:val="Tabletext"/>
              <w:jc w:val="center"/>
            </w:pPr>
          </w:p>
          <w:p w:rsidR="00E82E86" w:rsidRPr="00813343" w:rsidRDefault="00E82E86" w:rsidP="00552A1B">
            <w:pPr>
              <w:pStyle w:val="Tabletext"/>
              <w:jc w:val="center"/>
            </w:pPr>
            <w:r w:rsidRPr="00813343">
              <w:t>200</w:t>
            </w:r>
          </w:p>
        </w:tc>
        <w:tc>
          <w:tcPr>
            <w:tcW w:w="1304" w:type="dxa"/>
            <w:tcBorders>
              <w:bottom w:val="single" w:sz="6" w:space="0" w:color="auto"/>
            </w:tcBorders>
          </w:tcPr>
          <w:p w:rsidR="00E82E86" w:rsidRPr="00813343" w:rsidRDefault="00E82E86" w:rsidP="00552A1B">
            <w:pPr>
              <w:pStyle w:val="Tabletext"/>
              <w:jc w:val="center"/>
            </w:pPr>
          </w:p>
          <w:p w:rsidR="00E82E86" w:rsidRPr="00813343" w:rsidRDefault="00E82E86" w:rsidP="00552A1B">
            <w:pPr>
              <w:pStyle w:val="Tabletext"/>
              <w:jc w:val="center"/>
            </w:pPr>
            <w:r w:rsidRPr="00813343">
              <w:t>200</w:t>
            </w:r>
          </w:p>
        </w:tc>
      </w:tr>
      <w:tr w:rsidR="00E82E86" w:rsidRPr="00813343">
        <w:trPr>
          <w:cantSplit/>
          <w:jc w:val="center"/>
        </w:trPr>
        <w:tc>
          <w:tcPr>
            <w:tcW w:w="3402" w:type="dxa"/>
            <w:tcBorders>
              <w:bottom w:val="nil"/>
            </w:tcBorders>
          </w:tcPr>
          <w:p w:rsidR="00E82E86" w:rsidRPr="00E82E86" w:rsidRDefault="00873957" w:rsidP="00552A1B">
            <w:pPr>
              <w:pStyle w:val="Tabletext"/>
              <w:jc w:val="left"/>
              <w:rPr>
                <w:lang w:val="en-US" w:eastAsia="zh-CN"/>
              </w:rPr>
            </w:pPr>
            <w:r>
              <w:rPr>
                <w:rFonts w:hint="eastAsia"/>
                <w:lang w:val="en-US" w:eastAsia="zh-CN"/>
              </w:rPr>
              <w:t>多普勒扩展</w:t>
            </w:r>
            <w:r w:rsidRPr="00E82E86">
              <w:rPr>
                <w:vertAlign w:val="superscript"/>
                <w:lang w:val="en-US" w:eastAsia="zh-CN"/>
              </w:rPr>
              <w:t xml:space="preserve"> </w:t>
            </w:r>
            <w:r w:rsidR="00E82E86" w:rsidRPr="00E82E86">
              <w:rPr>
                <w:vertAlign w:val="superscript"/>
                <w:lang w:val="en-US" w:eastAsia="zh-CN"/>
              </w:rPr>
              <w:t>(1)</w:t>
            </w:r>
            <w:r w:rsidR="00E82E86" w:rsidRPr="00E82E86">
              <w:rPr>
                <w:position w:val="6"/>
                <w:sz w:val="16"/>
                <w:lang w:val="en-US" w:eastAsia="zh-CN"/>
              </w:rPr>
              <w:t xml:space="preserve"> </w:t>
            </w:r>
            <w:r w:rsidR="00E82E86" w:rsidRPr="00E82E86">
              <w:rPr>
                <w:lang w:val="en-US" w:eastAsia="zh-CN"/>
              </w:rPr>
              <w:t>(Hz)</w:t>
            </w:r>
          </w:p>
          <w:p w:rsidR="00E82E86" w:rsidRPr="00E82E86" w:rsidRDefault="00873957" w:rsidP="00552A1B">
            <w:pPr>
              <w:pStyle w:val="Tabletext"/>
              <w:jc w:val="left"/>
              <w:rPr>
                <w:lang w:val="en-US" w:eastAsia="zh-CN"/>
              </w:rPr>
            </w:pPr>
            <w:r>
              <w:rPr>
                <w:rFonts w:hint="eastAsia"/>
                <w:lang w:val="en-US" w:eastAsia="zh-CN"/>
              </w:rPr>
              <w:t>层内几何学</w:t>
            </w:r>
          </w:p>
          <w:p w:rsidR="00E82E86" w:rsidRPr="00813343" w:rsidRDefault="00E82E86" w:rsidP="00552A1B">
            <w:pPr>
              <w:pStyle w:val="Tabletext"/>
              <w:jc w:val="left"/>
            </w:pPr>
            <w:r w:rsidRPr="00E82E86">
              <w:rPr>
                <w:lang w:val="en-US" w:eastAsia="zh-CN"/>
              </w:rPr>
              <w:tab/>
            </w:r>
            <w:r w:rsidR="00873957">
              <w:rPr>
                <w:rFonts w:hint="eastAsia"/>
                <w:lang w:val="en-US" w:eastAsia="zh-CN"/>
              </w:rPr>
              <w:t>值为</w:t>
            </w:r>
            <w:r w:rsidRPr="00813343">
              <w:t>3 dB</w:t>
            </w:r>
            <w:r w:rsidR="00873957" w:rsidRPr="00813343">
              <w:t xml:space="preserve"> </w:t>
            </w:r>
            <w:r w:rsidRPr="00813343">
              <w:br/>
            </w:r>
            <w:r w:rsidRPr="00813343">
              <w:tab/>
            </w:r>
            <w:r w:rsidR="00873957">
              <w:rPr>
                <w:rFonts w:hint="eastAsia"/>
                <w:lang w:val="en-US" w:eastAsia="zh-CN"/>
              </w:rPr>
              <w:t>值为</w:t>
            </w:r>
            <w:r w:rsidRPr="00813343">
              <w:t xml:space="preserve">10 dB </w:t>
            </w:r>
          </w:p>
        </w:tc>
        <w:tc>
          <w:tcPr>
            <w:tcW w:w="2127" w:type="dxa"/>
            <w:tcBorders>
              <w:bottom w:val="nil"/>
            </w:tcBorders>
          </w:tcPr>
          <w:p w:rsidR="00E82E86" w:rsidRPr="00813343" w:rsidRDefault="00E82E86" w:rsidP="00552A1B">
            <w:pPr>
              <w:pStyle w:val="Tabletext"/>
              <w:jc w:val="center"/>
            </w:pPr>
          </w:p>
          <w:p w:rsidR="00E82E86" w:rsidRPr="00813343" w:rsidRDefault="00E82E86" w:rsidP="00552A1B">
            <w:pPr>
              <w:pStyle w:val="Tabletext"/>
              <w:jc w:val="center"/>
            </w:pPr>
          </w:p>
          <w:p w:rsidR="00E82E86" w:rsidRPr="00813343" w:rsidRDefault="00E82E86" w:rsidP="00552A1B">
            <w:pPr>
              <w:pStyle w:val="Tabletext"/>
              <w:jc w:val="center"/>
            </w:pPr>
            <w:r w:rsidRPr="00813343">
              <w:rPr>
                <w:color w:val="FFFFFF"/>
              </w:rPr>
              <w:t>1</w:t>
            </w:r>
            <w:r w:rsidRPr="00813343">
              <w:t>4-190</w:t>
            </w:r>
            <w:r w:rsidRPr="00813343">
              <w:br/>
              <w:t>13-350</w:t>
            </w:r>
          </w:p>
        </w:tc>
        <w:tc>
          <w:tcPr>
            <w:tcW w:w="1304" w:type="dxa"/>
            <w:tcBorders>
              <w:bottom w:val="nil"/>
            </w:tcBorders>
          </w:tcPr>
          <w:p w:rsidR="00E82E86" w:rsidRPr="00813343" w:rsidRDefault="00E82E86" w:rsidP="00552A1B">
            <w:pPr>
              <w:pStyle w:val="Tabletext"/>
              <w:jc w:val="center"/>
            </w:pPr>
          </w:p>
          <w:p w:rsidR="00E82E86" w:rsidRPr="00813343" w:rsidRDefault="00E82E86" w:rsidP="00552A1B">
            <w:pPr>
              <w:pStyle w:val="Tabletext"/>
              <w:jc w:val="center"/>
            </w:pPr>
          </w:p>
          <w:p w:rsidR="00E82E86" w:rsidRPr="00813343" w:rsidRDefault="00E82E86" w:rsidP="00552A1B">
            <w:pPr>
              <w:pStyle w:val="Tabletext"/>
              <w:jc w:val="center"/>
            </w:pPr>
            <w:r w:rsidRPr="00813343">
              <w:rPr>
                <w:color w:val="FFFFFF"/>
              </w:rPr>
              <w:t>4</w:t>
            </w:r>
            <w:r w:rsidRPr="00813343">
              <w:t>5</w:t>
            </w:r>
            <w:r w:rsidRPr="00813343">
              <w:br/>
              <w:t>44</w:t>
            </w:r>
            <w:r w:rsidRPr="00813343">
              <w:br/>
              <w:t>40</w:t>
            </w:r>
            <w:r w:rsidRPr="007E7ADF">
              <w:rPr>
                <w:vertAlign w:val="superscript"/>
              </w:rPr>
              <w:t>(3)</w:t>
            </w:r>
          </w:p>
        </w:tc>
        <w:tc>
          <w:tcPr>
            <w:tcW w:w="1304" w:type="dxa"/>
            <w:tcBorders>
              <w:bottom w:val="nil"/>
            </w:tcBorders>
          </w:tcPr>
          <w:p w:rsidR="00E82E86" w:rsidRPr="00813343" w:rsidRDefault="00E82E86" w:rsidP="00552A1B">
            <w:pPr>
              <w:pStyle w:val="Tabletext"/>
              <w:jc w:val="center"/>
            </w:pPr>
          </w:p>
          <w:p w:rsidR="00E82E86" w:rsidRPr="00813343" w:rsidRDefault="00E82E86" w:rsidP="00552A1B">
            <w:pPr>
              <w:pStyle w:val="Tabletext"/>
              <w:jc w:val="center"/>
            </w:pPr>
          </w:p>
          <w:p w:rsidR="00E82E86" w:rsidRPr="00813343" w:rsidRDefault="00E82E86" w:rsidP="00552A1B">
            <w:pPr>
              <w:pStyle w:val="Tabletext"/>
              <w:jc w:val="center"/>
            </w:pPr>
            <w:r w:rsidRPr="00813343">
              <w:t>70</w:t>
            </w:r>
            <w:r w:rsidRPr="00813343">
              <w:br/>
              <w:t>180</w:t>
            </w:r>
          </w:p>
        </w:tc>
        <w:tc>
          <w:tcPr>
            <w:tcW w:w="1304" w:type="dxa"/>
            <w:tcBorders>
              <w:bottom w:val="nil"/>
            </w:tcBorders>
          </w:tcPr>
          <w:p w:rsidR="00E82E86" w:rsidRPr="00813343" w:rsidRDefault="00E82E86" w:rsidP="00552A1B">
            <w:pPr>
              <w:pStyle w:val="Tabletext"/>
              <w:jc w:val="center"/>
            </w:pPr>
          </w:p>
          <w:p w:rsidR="00E82E86" w:rsidRPr="00813343" w:rsidRDefault="00E82E86" w:rsidP="00552A1B">
            <w:pPr>
              <w:pStyle w:val="Tabletext"/>
              <w:jc w:val="center"/>
            </w:pPr>
          </w:p>
          <w:p w:rsidR="00E82E86" w:rsidRPr="00813343" w:rsidRDefault="00E82E86" w:rsidP="00552A1B">
            <w:pPr>
              <w:pStyle w:val="Tabletext"/>
              <w:jc w:val="center"/>
            </w:pPr>
            <w:r w:rsidRPr="00813343">
              <w:t>140</w:t>
            </w:r>
            <w:r w:rsidRPr="00813343">
              <w:br/>
              <w:t>350</w:t>
            </w:r>
          </w:p>
        </w:tc>
      </w:tr>
      <w:tr w:rsidR="00E82E86" w:rsidRPr="00813343">
        <w:trPr>
          <w:cantSplit/>
          <w:jc w:val="center"/>
        </w:trPr>
        <w:tc>
          <w:tcPr>
            <w:tcW w:w="3402" w:type="dxa"/>
            <w:tcBorders>
              <w:top w:val="nil"/>
              <w:bottom w:val="single" w:sz="6" w:space="0" w:color="auto"/>
            </w:tcBorders>
          </w:tcPr>
          <w:p w:rsidR="00E82E86" w:rsidRPr="00E82E86" w:rsidRDefault="00873957" w:rsidP="00552A1B">
            <w:pPr>
              <w:pStyle w:val="Tabletext"/>
              <w:jc w:val="left"/>
              <w:rPr>
                <w:lang w:val="en-US" w:eastAsia="zh-CN"/>
              </w:rPr>
            </w:pPr>
            <w:r>
              <w:rPr>
                <w:rFonts w:hint="eastAsia"/>
                <w:lang w:val="en-US" w:eastAsia="zh-CN"/>
              </w:rPr>
              <w:t>层间几何学</w:t>
            </w:r>
          </w:p>
          <w:p w:rsidR="00E82E86" w:rsidRPr="00E82E86" w:rsidRDefault="00E82E86" w:rsidP="00552A1B">
            <w:pPr>
              <w:pStyle w:val="Tabletext"/>
              <w:jc w:val="left"/>
              <w:rPr>
                <w:lang w:val="en-US" w:eastAsia="zh-CN"/>
              </w:rPr>
            </w:pPr>
            <w:r w:rsidRPr="00E82E86">
              <w:rPr>
                <w:lang w:val="en-US" w:eastAsia="zh-CN"/>
              </w:rPr>
              <w:tab/>
            </w:r>
            <w:r w:rsidR="00873957">
              <w:rPr>
                <w:rFonts w:hint="eastAsia"/>
                <w:lang w:val="en-US" w:eastAsia="zh-CN"/>
              </w:rPr>
              <w:t>值为</w:t>
            </w:r>
            <w:r w:rsidR="00873957" w:rsidRPr="00813343">
              <w:rPr>
                <w:lang w:eastAsia="zh-CN"/>
              </w:rPr>
              <w:t xml:space="preserve">3 dB </w:t>
            </w:r>
            <w:r w:rsidR="00873957" w:rsidRPr="00813343">
              <w:rPr>
                <w:lang w:eastAsia="zh-CN"/>
              </w:rPr>
              <w:br/>
            </w:r>
            <w:r w:rsidR="00873957" w:rsidRPr="00813343">
              <w:rPr>
                <w:lang w:eastAsia="zh-CN"/>
              </w:rPr>
              <w:tab/>
            </w:r>
            <w:r w:rsidR="00873957">
              <w:rPr>
                <w:rFonts w:hint="eastAsia"/>
                <w:lang w:val="en-US" w:eastAsia="zh-CN"/>
              </w:rPr>
              <w:t>值为</w:t>
            </w:r>
            <w:r w:rsidR="00873957" w:rsidRPr="00813343">
              <w:rPr>
                <w:lang w:eastAsia="zh-CN"/>
              </w:rPr>
              <w:t>10 dB</w:t>
            </w:r>
          </w:p>
        </w:tc>
        <w:tc>
          <w:tcPr>
            <w:tcW w:w="2127" w:type="dxa"/>
            <w:tcBorders>
              <w:top w:val="nil"/>
              <w:bottom w:val="single" w:sz="6" w:space="0" w:color="auto"/>
            </w:tcBorders>
          </w:tcPr>
          <w:p w:rsidR="00E82E86" w:rsidRPr="00E82E86" w:rsidRDefault="00E82E86" w:rsidP="00552A1B">
            <w:pPr>
              <w:pStyle w:val="Tabletext"/>
              <w:jc w:val="center"/>
              <w:rPr>
                <w:lang w:val="en-US" w:eastAsia="zh-CN"/>
              </w:rPr>
            </w:pPr>
          </w:p>
          <w:p w:rsidR="00E82E86" w:rsidRPr="00813343" w:rsidRDefault="00E82E86" w:rsidP="00552A1B">
            <w:pPr>
              <w:pStyle w:val="Tabletext"/>
              <w:jc w:val="center"/>
            </w:pPr>
            <w:r w:rsidRPr="00813343">
              <w:rPr>
                <w:color w:val="FFFFFF"/>
              </w:rPr>
              <w:t>1</w:t>
            </w:r>
            <w:r w:rsidRPr="00813343">
              <w:t>79-240</w:t>
            </w:r>
            <w:r w:rsidRPr="00813343">
              <w:br/>
              <w:t>180-560</w:t>
            </w:r>
          </w:p>
        </w:tc>
        <w:tc>
          <w:tcPr>
            <w:tcW w:w="1304" w:type="dxa"/>
            <w:tcBorders>
              <w:top w:val="nil"/>
              <w:bottom w:val="single" w:sz="6" w:space="0" w:color="auto"/>
            </w:tcBorders>
          </w:tcPr>
          <w:p w:rsidR="00E82E86" w:rsidRPr="00813343" w:rsidRDefault="00E82E86" w:rsidP="00552A1B">
            <w:pPr>
              <w:pStyle w:val="Tabletext"/>
              <w:jc w:val="center"/>
            </w:pPr>
          </w:p>
          <w:p w:rsidR="00E82E86" w:rsidRPr="00813343" w:rsidRDefault="00E82E86" w:rsidP="00552A1B">
            <w:pPr>
              <w:pStyle w:val="Tabletext"/>
              <w:jc w:val="center"/>
            </w:pPr>
            <w:r w:rsidRPr="00813343">
              <w:rPr>
                <w:color w:val="FFFFFF"/>
              </w:rPr>
              <w:t>1</w:t>
            </w:r>
            <w:r w:rsidRPr="00813343">
              <w:t>79</w:t>
            </w:r>
            <w:r w:rsidRPr="00813343">
              <w:br/>
              <w:t>180</w:t>
            </w:r>
            <w:r w:rsidRPr="00813343">
              <w:br/>
            </w:r>
            <w:r w:rsidRPr="00813343">
              <w:rPr>
                <w:color w:val="FFFFFF"/>
              </w:rPr>
              <w:t>1</w:t>
            </w:r>
            <w:r w:rsidRPr="00813343">
              <w:t>80</w:t>
            </w:r>
            <w:r w:rsidRPr="007E7ADF">
              <w:rPr>
                <w:vertAlign w:val="superscript"/>
              </w:rPr>
              <w:t>(3)</w:t>
            </w:r>
          </w:p>
        </w:tc>
        <w:tc>
          <w:tcPr>
            <w:tcW w:w="1304" w:type="dxa"/>
            <w:tcBorders>
              <w:top w:val="nil"/>
              <w:bottom w:val="single" w:sz="6" w:space="0" w:color="auto"/>
            </w:tcBorders>
          </w:tcPr>
          <w:p w:rsidR="00E82E86" w:rsidRPr="00813343" w:rsidRDefault="00E82E86" w:rsidP="00552A1B">
            <w:pPr>
              <w:pStyle w:val="Tabletext"/>
              <w:jc w:val="center"/>
            </w:pPr>
          </w:p>
          <w:p w:rsidR="00E82E86" w:rsidRPr="00813343" w:rsidRDefault="00E82E86" w:rsidP="00552A1B">
            <w:pPr>
              <w:pStyle w:val="Tabletext"/>
              <w:jc w:val="center"/>
            </w:pPr>
            <w:r w:rsidRPr="00813343">
              <w:t>110</w:t>
            </w:r>
            <w:r w:rsidRPr="00813343">
              <w:br/>
              <w:t>280</w:t>
            </w:r>
          </w:p>
        </w:tc>
        <w:tc>
          <w:tcPr>
            <w:tcW w:w="1304" w:type="dxa"/>
            <w:tcBorders>
              <w:top w:val="nil"/>
              <w:bottom w:val="single" w:sz="6" w:space="0" w:color="auto"/>
            </w:tcBorders>
          </w:tcPr>
          <w:p w:rsidR="00E82E86" w:rsidRPr="00813343" w:rsidRDefault="00E82E86" w:rsidP="00552A1B">
            <w:pPr>
              <w:pStyle w:val="Tabletext"/>
              <w:jc w:val="center"/>
            </w:pPr>
          </w:p>
          <w:p w:rsidR="00E82E86" w:rsidRPr="00813343" w:rsidRDefault="00E82E86" w:rsidP="00552A1B">
            <w:pPr>
              <w:pStyle w:val="Tabletext"/>
              <w:jc w:val="center"/>
            </w:pPr>
            <w:r w:rsidRPr="00813343">
              <w:t>190</w:t>
            </w:r>
            <w:r w:rsidRPr="00813343">
              <w:br/>
              <w:t>470</w:t>
            </w:r>
          </w:p>
        </w:tc>
      </w:tr>
      <w:tr w:rsidR="00E82E86" w:rsidRPr="00813343">
        <w:trPr>
          <w:cantSplit/>
          <w:jc w:val="center"/>
        </w:trPr>
        <w:tc>
          <w:tcPr>
            <w:tcW w:w="3402" w:type="dxa"/>
            <w:tcBorders>
              <w:top w:val="single" w:sz="6" w:space="0" w:color="auto"/>
              <w:bottom w:val="single" w:sz="6" w:space="0" w:color="auto"/>
            </w:tcBorders>
          </w:tcPr>
          <w:p w:rsidR="00E82E86" w:rsidRPr="00E82E86" w:rsidRDefault="00DB6F85" w:rsidP="00552A1B">
            <w:pPr>
              <w:pStyle w:val="Tabletext"/>
              <w:jc w:val="left"/>
              <w:rPr>
                <w:position w:val="4"/>
                <w:lang w:val="en-US" w:eastAsia="zh-CN"/>
              </w:rPr>
            </w:pPr>
            <w:r>
              <w:rPr>
                <w:rFonts w:hint="eastAsia"/>
                <w:lang w:val="en-US" w:eastAsia="zh-CN"/>
              </w:rPr>
              <w:t>去相关性所需时间</w:t>
            </w:r>
            <w:r w:rsidR="00873957" w:rsidRPr="00E82E86">
              <w:rPr>
                <w:vertAlign w:val="superscript"/>
                <w:lang w:val="en-US" w:eastAsia="zh-CN"/>
              </w:rPr>
              <w:t xml:space="preserve"> </w:t>
            </w:r>
            <w:r w:rsidR="00E82E86" w:rsidRPr="00E82E86">
              <w:rPr>
                <w:vertAlign w:val="superscript"/>
                <w:lang w:val="en-US" w:eastAsia="zh-CN"/>
              </w:rPr>
              <w:t>(2)</w:t>
            </w:r>
            <w:r w:rsidR="00E82E86" w:rsidRPr="00E82E86">
              <w:rPr>
                <w:position w:val="4"/>
                <w:sz w:val="16"/>
                <w:lang w:val="en-US" w:eastAsia="zh-CN"/>
              </w:rPr>
              <w:t xml:space="preserve"> </w:t>
            </w:r>
            <w:r w:rsidR="00E82E86" w:rsidRPr="00E82E86">
              <w:rPr>
                <w:lang w:val="en-US" w:eastAsia="zh-CN"/>
              </w:rPr>
              <w:t>(ms)</w:t>
            </w:r>
          </w:p>
          <w:p w:rsidR="00E82E86" w:rsidRPr="00E82E86" w:rsidRDefault="00E82E86" w:rsidP="00552A1B">
            <w:pPr>
              <w:pStyle w:val="Tabletext"/>
              <w:jc w:val="left"/>
              <w:rPr>
                <w:lang w:val="en-US" w:eastAsia="zh-CN"/>
              </w:rPr>
            </w:pPr>
            <w:r w:rsidRPr="00E82E86">
              <w:rPr>
                <w:position w:val="4"/>
                <w:lang w:val="en-US" w:eastAsia="zh-CN"/>
              </w:rPr>
              <w:tab/>
            </w:r>
            <w:r w:rsidR="00873957">
              <w:rPr>
                <w:rFonts w:hint="eastAsia"/>
                <w:position w:val="4"/>
                <w:lang w:val="en-US" w:eastAsia="zh-CN"/>
              </w:rPr>
              <w:t>值为</w:t>
            </w:r>
            <w:r w:rsidRPr="00E82E86">
              <w:rPr>
                <w:lang w:val="en-US" w:eastAsia="zh-CN"/>
              </w:rPr>
              <w:t>3 dB</w:t>
            </w:r>
          </w:p>
        </w:tc>
        <w:tc>
          <w:tcPr>
            <w:tcW w:w="2127" w:type="dxa"/>
            <w:tcBorders>
              <w:top w:val="single" w:sz="6" w:space="0" w:color="auto"/>
              <w:bottom w:val="single" w:sz="6" w:space="0" w:color="auto"/>
            </w:tcBorders>
          </w:tcPr>
          <w:p w:rsidR="00E82E86" w:rsidRPr="00E82E86" w:rsidRDefault="00E82E86" w:rsidP="00552A1B">
            <w:pPr>
              <w:pStyle w:val="Tabletext"/>
              <w:jc w:val="center"/>
              <w:rPr>
                <w:lang w:val="en-US" w:eastAsia="zh-CN"/>
              </w:rPr>
            </w:pPr>
          </w:p>
          <w:p w:rsidR="00E82E86" w:rsidRPr="00813343" w:rsidRDefault="00E82E86" w:rsidP="00552A1B">
            <w:pPr>
              <w:pStyle w:val="Tabletext"/>
              <w:jc w:val="center"/>
            </w:pPr>
            <w:r w:rsidRPr="00813343">
              <w:t>1.3-10</w:t>
            </w:r>
          </w:p>
        </w:tc>
        <w:tc>
          <w:tcPr>
            <w:tcW w:w="1304" w:type="dxa"/>
            <w:tcBorders>
              <w:top w:val="single" w:sz="6" w:space="0" w:color="auto"/>
              <w:bottom w:val="single" w:sz="6" w:space="0" w:color="auto"/>
            </w:tcBorders>
          </w:tcPr>
          <w:p w:rsidR="00E82E86" w:rsidRPr="00813343" w:rsidRDefault="00E82E86" w:rsidP="00552A1B">
            <w:pPr>
              <w:pStyle w:val="Tabletext"/>
              <w:jc w:val="center"/>
            </w:pPr>
          </w:p>
          <w:p w:rsidR="00E82E86" w:rsidRPr="00813343" w:rsidRDefault="00E82E86" w:rsidP="00552A1B">
            <w:pPr>
              <w:pStyle w:val="Tabletext"/>
              <w:jc w:val="center"/>
            </w:pPr>
            <w:r w:rsidRPr="00813343">
              <w:t>7.5</w:t>
            </w:r>
          </w:p>
        </w:tc>
        <w:tc>
          <w:tcPr>
            <w:tcW w:w="1304" w:type="dxa"/>
            <w:tcBorders>
              <w:top w:val="single" w:sz="6" w:space="0" w:color="auto"/>
              <w:bottom w:val="single" w:sz="6" w:space="0" w:color="auto"/>
            </w:tcBorders>
          </w:tcPr>
          <w:p w:rsidR="00E82E86" w:rsidRPr="00813343" w:rsidRDefault="00E82E86" w:rsidP="00552A1B">
            <w:pPr>
              <w:pStyle w:val="Tabletext"/>
              <w:jc w:val="center"/>
            </w:pPr>
          </w:p>
          <w:p w:rsidR="00E82E86" w:rsidRPr="00813343" w:rsidRDefault="00E82E86" w:rsidP="00552A1B">
            <w:pPr>
              <w:pStyle w:val="Tabletext"/>
              <w:jc w:val="center"/>
            </w:pPr>
            <w:r w:rsidRPr="00813343">
              <w:t>3.2</w:t>
            </w:r>
          </w:p>
        </w:tc>
        <w:tc>
          <w:tcPr>
            <w:tcW w:w="1304" w:type="dxa"/>
            <w:tcBorders>
              <w:top w:val="single" w:sz="6" w:space="0" w:color="auto"/>
              <w:bottom w:val="single" w:sz="6" w:space="0" w:color="auto"/>
            </w:tcBorders>
          </w:tcPr>
          <w:p w:rsidR="00E82E86" w:rsidRPr="00813343" w:rsidRDefault="00E82E86" w:rsidP="00552A1B">
            <w:pPr>
              <w:pStyle w:val="Tabletext"/>
              <w:jc w:val="center"/>
            </w:pPr>
          </w:p>
          <w:p w:rsidR="00E82E86" w:rsidRPr="00813343" w:rsidRDefault="00E82E86" w:rsidP="00552A1B">
            <w:pPr>
              <w:pStyle w:val="Tabletext"/>
              <w:jc w:val="center"/>
            </w:pPr>
            <w:r w:rsidRPr="00813343">
              <w:t>2.2</w:t>
            </w:r>
          </w:p>
        </w:tc>
      </w:tr>
      <w:tr w:rsidR="00E82E86" w:rsidRPr="00E82E86">
        <w:trPr>
          <w:cantSplit/>
          <w:jc w:val="center"/>
        </w:trPr>
        <w:tc>
          <w:tcPr>
            <w:tcW w:w="9441" w:type="dxa"/>
            <w:gridSpan w:val="5"/>
            <w:tcBorders>
              <w:left w:val="nil"/>
              <w:bottom w:val="nil"/>
              <w:right w:val="nil"/>
            </w:tcBorders>
          </w:tcPr>
          <w:p w:rsidR="00E82E86" w:rsidRPr="00E82E86" w:rsidRDefault="00E82E86" w:rsidP="005963C9">
            <w:pPr>
              <w:pStyle w:val="Tablelegend"/>
              <w:spacing w:before="40"/>
              <w:rPr>
                <w:lang w:val="en-US" w:eastAsia="zh-CN"/>
              </w:rPr>
            </w:pPr>
            <w:r w:rsidRPr="00E82E86">
              <w:rPr>
                <w:vertAlign w:val="superscript"/>
                <w:lang w:val="en-US" w:eastAsia="zh-CN"/>
              </w:rPr>
              <w:t>(1)</w:t>
            </w:r>
            <w:r w:rsidRPr="00E82E86">
              <w:rPr>
                <w:position w:val="6"/>
                <w:lang w:val="en-US" w:eastAsia="zh-CN"/>
              </w:rPr>
              <w:tab/>
            </w:r>
            <w:r w:rsidR="00873957">
              <w:rPr>
                <w:rFonts w:hint="eastAsia"/>
                <w:lang w:val="en-US" w:eastAsia="zh-CN"/>
              </w:rPr>
              <w:t>双面</w:t>
            </w:r>
            <w:r w:rsidR="00DB6F85">
              <w:rPr>
                <w:rFonts w:hint="eastAsia"/>
                <w:lang w:val="en-US" w:eastAsia="zh-CN"/>
              </w:rPr>
              <w:t>。</w:t>
            </w:r>
          </w:p>
          <w:p w:rsidR="00E82E86" w:rsidRPr="00E82E86" w:rsidRDefault="00E82E86" w:rsidP="005963C9">
            <w:pPr>
              <w:pStyle w:val="Tablelegend"/>
              <w:spacing w:before="40"/>
              <w:rPr>
                <w:lang w:val="en-US" w:eastAsia="zh-CN"/>
              </w:rPr>
            </w:pPr>
            <w:r w:rsidRPr="00E82E86">
              <w:rPr>
                <w:vertAlign w:val="superscript"/>
                <w:lang w:val="en-US" w:eastAsia="zh-CN"/>
              </w:rPr>
              <w:t>(2)</w:t>
            </w:r>
            <w:r w:rsidRPr="00E82E86">
              <w:rPr>
                <w:position w:val="6"/>
                <w:lang w:val="en-US" w:eastAsia="zh-CN"/>
              </w:rPr>
              <w:tab/>
            </w:r>
            <w:r w:rsidR="00873957">
              <w:rPr>
                <w:rFonts w:hint="eastAsia"/>
                <w:lang w:val="en-US" w:eastAsia="zh-CN"/>
              </w:rPr>
              <w:t>单面。</w:t>
            </w:r>
          </w:p>
          <w:p w:rsidR="00E82E86" w:rsidRPr="00E82E86" w:rsidRDefault="00E82E86" w:rsidP="005963C9">
            <w:pPr>
              <w:pStyle w:val="Tablelegend"/>
              <w:spacing w:before="40"/>
              <w:rPr>
                <w:lang w:val="en-US" w:eastAsia="zh-CN"/>
              </w:rPr>
            </w:pPr>
            <w:r w:rsidRPr="00E82E86">
              <w:rPr>
                <w:vertAlign w:val="superscript"/>
                <w:lang w:val="en-US" w:eastAsia="zh-CN"/>
              </w:rPr>
              <w:t>(3)</w:t>
            </w:r>
            <w:r w:rsidRPr="00E82E86">
              <w:rPr>
                <w:lang w:val="en-US" w:eastAsia="zh-CN"/>
              </w:rPr>
              <w:tab/>
            </w:r>
            <w:r w:rsidR="00873957">
              <w:rPr>
                <w:rFonts w:hint="eastAsia"/>
                <w:lang w:val="en-US" w:eastAsia="zh-CN"/>
              </w:rPr>
              <w:t>在航空器高度为</w:t>
            </w:r>
            <w:r w:rsidR="00873957" w:rsidRPr="00E82E86">
              <w:rPr>
                <w:lang w:val="en-US" w:eastAsia="zh-CN"/>
              </w:rPr>
              <w:t xml:space="preserve">10 </w:t>
            </w:r>
            <w:r w:rsidR="00873957">
              <w:rPr>
                <w:lang w:val="en-US" w:eastAsia="zh-CN"/>
              </w:rPr>
              <w:t>公里</w:t>
            </w:r>
            <w:r w:rsidR="00873957">
              <w:rPr>
                <w:rFonts w:hint="eastAsia"/>
                <w:lang w:val="en-US" w:eastAsia="zh-CN"/>
              </w:rPr>
              <w:t>且航速为</w:t>
            </w:r>
            <w:r w:rsidR="00873957" w:rsidRPr="00E82E86">
              <w:rPr>
                <w:lang w:val="en-US" w:eastAsia="zh-CN"/>
              </w:rPr>
              <w:t xml:space="preserve">1 000 </w:t>
            </w:r>
            <w:r w:rsidR="00873957">
              <w:rPr>
                <w:lang w:val="en-US" w:eastAsia="zh-CN"/>
              </w:rPr>
              <w:t>公里</w:t>
            </w:r>
            <w:r w:rsidR="00873957">
              <w:rPr>
                <w:lang w:val="en-US" w:eastAsia="zh-CN"/>
              </w:rPr>
              <w:t>/</w:t>
            </w:r>
            <w:r w:rsidR="00873957">
              <w:rPr>
                <w:rFonts w:hint="eastAsia"/>
                <w:lang w:val="en-US" w:eastAsia="zh-CN"/>
              </w:rPr>
              <w:t>小时的情况下，多径模型的数据。</w:t>
            </w:r>
          </w:p>
        </w:tc>
      </w:tr>
    </w:tbl>
    <w:p w:rsidR="00A168A6" w:rsidRDefault="00A168A6" w:rsidP="00552A1B">
      <w:pPr>
        <w:pStyle w:val="Tablefin"/>
        <w:rPr>
          <w:rFonts w:hint="eastAsia"/>
          <w:lang w:eastAsia="zh-CN"/>
        </w:rPr>
      </w:pPr>
    </w:p>
    <w:p w:rsidR="004E3F40" w:rsidRPr="004E3F40" w:rsidRDefault="004E3F40" w:rsidP="004E3F40">
      <w:pPr>
        <w:rPr>
          <w:lang w:val="en-GB" w:eastAsia="zh-CN"/>
        </w:rPr>
      </w:pPr>
    </w:p>
    <w:p w:rsidR="00E82E86" w:rsidRPr="00E82E86" w:rsidRDefault="00B94C02" w:rsidP="00942E32">
      <w:pPr>
        <w:ind w:firstLineChars="200" w:firstLine="480"/>
        <w:rPr>
          <w:lang w:val="en-US" w:eastAsia="zh-CN"/>
        </w:rPr>
      </w:pPr>
      <w:r>
        <w:rPr>
          <w:rFonts w:hint="eastAsia"/>
          <w:lang w:val="en-US" w:eastAsia="zh-CN"/>
        </w:rPr>
        <w:t>图</w:t>
      </w:r>
      <w:r>
        <w:rPr>
          <w:rFonts w:hint="eastAsia"/>
          <w:lang w:val="en-US" w:eastAsia="zh-CN"/>
        </w:rPr>
        <w:t>3</w:t>
      </w:r>
      <w:r>
        <w:rPr>
          <w:rFonts w:hint="eastAsia"/>
          <w:lang w:val="en-US" w:eastAsia="zh-CN"/>
        </w:rPr>
        <w:t>中，平静与恶劣海况条件下水平和垂直天线极化的归一化多径功率，被绘制为仰角的关系曲线</w:t>
      </w:r>
      <w:r w:rsidR="00A06046">
        <w:rPr>
          <w:rFonts w:hint="eastAsia"/>
          <w:lang w:val="en-US" w:eastAsia="zh-CN"/>
        </w:rPr>
        <w:t>。</w:t>
      </w:r>
      <w:r>
        <w:rPr>
          <w:rFonts w:hint="eastAsia"/>
          <w:lang w:val="en-US" w:eastAsia="zh-CN"/>
        </w:rPr>
        <w:t>此外</w:t>
      </w:r>
      <w:r w:rsidR="00A06046">
        <w:rPr>
          <w:rFonts w:hint="eastAsia"/>
          <w:lang w:val="en-US" w:eastAsia="zh-CN"/>
        </w:rPr>
        <w:t>，</w:t>
      </w:r>
      <w:r>
        <w:rPr>
          <w:rFonts w:hint="eastAsia"/>
          <w:lang w:val="en-US" w:eastAsia="zh-CN"/>
        </w:rPr>
        <w:t>图中还包括根据物理光模型得出的预测值。</w:t>
      </w:r>
      <w:r w:rsidR="00A06046">
        <w:rPr>
          <w:rFonts w:hint="eastAsia"/>
          <w:lang w:val="en-US" w:eastAsia="zh-CN"/>
        </w:rPr>
        <w:t>在约</w:t>
      </w:r>
      <w:r w:rsidR="00E82E86" w:rsidRPr="00E82E86">
        <w:rPr>
          <w:lang w:val="en-US" w:eastAsia="zh-CN"/>
        </w:rPr>
        <w:t>10°</w:t>
      </w:r>
      <w:r>
        <w:rPr>
          <w:rFonts w:hint="eastAsia"/>
          <w:lang w:val="en-US" w:eastAsia="zh-CN"/>
        </w:rPr>
        <w:t>以上，海况对仰角的影响很小。</w:t>
      </w:r>
      <w:r w:rsidR="00596A0E">
        <w:rPr>
          <w:rFonts w:hint="eastAsia"/>
          <w:lang w:val="en-US" w:eastAsia="zh-CN"/>
        </w:rPr>
        <w:t>平坦地</w:t>
      </w:r>
      <w:r w:rsidR="00B03383">
        <w:rPr>
          <w:rFonts w:hint="eastAsia"/>
          <w:lang w:val="en-US" w:eastAsia="zh-CN"/>
        </w:rPr>
        <w:t>面</w:t>
      </w:r>
      <w:r w:rsidR="00596A0E">
        <w:rPr>
          <w:rFonts w:hint="eastAsia"/>
          <w:lang w:val="en-US" w:eastAsia="zh-CN"/>
        </w:rPr>
        <w:t>的测量系数和预测系数之间的一致性（</w:t>
      </w:r>
      <w:r w:rsidR="00B03383">
        <w:rPr>
          <w:rFonts w:hint="eastAsia"/>
          <w:lang w:val="en-US" w:eastAsia="zh-CN"/>
        </w:rPr>
        <w:t>经</w:t>
      </w:r>
      <w:r w:rsidR="00596A0E">
        <w:rPr>
          <w:rFonts w:hint="eastAsia"/>
          <w:lang w:val="en-US" w:eastAsia="zh-CN"/>
        </w:rPr>
        <w:t>球形地面发散因子</w:t>
      </w:r>
      <w:r w:rsidR="00B03383">
        <w:rPr>
          <w:rFonts w:hint="eastAsia"/>
          <w:lang w:val="en-US" w:eastAsia="zh-CN"/>
        </w:rPr>
        <w:t>修订</w:t>
      </w:r>
      <w:r w:rsidR="00596A0E">
        <w:rPr>
          <w:rFonts w:hint="eastAsia"/>
          <w:lang w:val="en-US" w:eastAsia="zh-CN"/>
        </w:rPr>
        <w:t>），</w:t>
      </w:r>
      <w:r w:rsidR="00B03383">
        <w:rPr>
          <w:rFonts w:hint="eastAsia"/>
          <w:lang w:val="en-US" w:eastAsia="zh-CN"/>
        </w:rPr>
        <w:t>会因</w:t>
      </w:r>
      <w:r w:rsidR="00596A0E">
        <w:rPr>
          <w:rFonts w:hint="eastAsia"/>
          <w:lang w:val="en-US" w:eastAsia="zh-CN"/>
        </w:rPr>
        <w:t>海况的平静而提高。</w:t>
      </w:r>
      <w:r w:rsidR="00E82E86" w:rsidRPr="00E82E86">
        <w:rPr>
          <w:lang w:val="en-US" w:eastAsia="zh-CN"/>
        </w:rPr>
        <w:t xml:space="preserve"> </w:t>
      </w:r>
    </w:p>
    <w:p w:rsidR="00E82E86" w:rsidRPr="00813343" w:rsidRDefault="006F44A7" w:rsidP="006D53B2">
      <w:pPr>
        <w:pStyle w:val="FigureNo"/>
        <w:spacing w:line="360" w:lineRule="auto"/>
      </w:pPr>
      <w:r>
        <w:object w:dxaOrig="9958" w:dyaOrig="9052">
          <v:shape id="_x0000_i1088" type="#_x0000_t75" style="width:497.25pt;height:452.25pt" o:ole="">
            <v:imagedata r:id="rId34" o:title=""/>
          </v:shape>
          <o:OLEObject Type="Embed" ProgID="CorelDraw.Graphic.12" ShapeID="_x0000_i1088" DrawAspect="Content" ObjectID="_1403098814" r:id="rId35"/>
        </w:object>
      </w:r>
    </w:p>
    <w:p w:rsidR="00E82E86" w:rsidRPr="00E82E86" w:rsidRDefault="00D659FE" w:rsidP="00942E32">
      <w:pPr>
        <w:pStyle w:val="Normalaftertitle"/>
        <w:spacing w:before="480"/>
        <w:ind w:firstLineChars="200" w:firstLine="480"/>
        <w:rPr>
          <w:lang w:val="en-US" w:eastAsia="zh-CN"/>
        </w:rPr>
      </w:pPr>
      <w:r>
        <w:rPr>
          <w:rFonts w:hint="eastAsia"/>
          <w:lang w:val="en-US" w:eastAsia="zh-CN"/>
        </w:rPr>
        <w:t>在大西洋和欧洲部分地区开展的一系列航空卫星移动测量收集了多径数据。图</w:t>
      </w:r>
      <w:r>
        <w:rPr>
          <w:rFonts w:hint="eastAsia"/>
          <w:lang w:val="en-US" w:eastAsia="zh-CN"/>
        </w:rPr>
        <w:t>4</w:t>
      </w:r>
      <w:r>
        <w:rPr>
          <w:rFonts w:hint="eastAsia"/>
          <w:lang w:val="en-US" w:eastAsia="zh-CN"/>
        </w:rPr>
        <w:t>所示为将</w:t>
      </w:r>
      <w:r w:rsidR="00E82E86" w:rsidRPr="00E82E86">
        <w:rPr>
          <w:lang w:val="en-US" w:eastAsia="zh-CN"/>
        </w:rPr>
        <w:t>1.6 GHz</w:t>
      </w:r>
      <w:r>
        <w:rPr>
          <w:rFonts w:hint="eastAsia"/>
          <w:lang w:val="en-US" w:eastAsia="zh-CN"/>
        </w:rPr>
        <w:t>衰减期间测量出的平均和标准方差作为这些飞行仰角的函数（增益为</w:t>
      </w:r>
      <w:r w:rsidRPr="00E82E86">
        <w:rPr>
          <w:lang w:val="en-US" w:eastAsia="zh-CN"/>
        </w:rPr>
        <w:t>3.5 dBi</w:t>
      </w:r>
      <w:r>
        <w:rPr>
          <w:rFonts w:hint="eastAsia"/>
          <w:lang w:val="en-US" w:eastAsia="zh-CN"/>
        </w:rPr>
        <w:t>的交叉偶极天线</w:t>
      </w:r>
      <w:r w:rsidR="00A06046">
        <w:rPr>
          <w:rFonts w:hint="eastAsia"/>
          <w:lang w:val="en-US" w:eastAsia="zh-CN"/>
        </w:rPr>
        <w:t>被</w:t>
      </w:r>
      <w:r>
        <w:rPr>
          <w:rFonts w:hint="eastAsia"/>
          <w:lang w:val="en-US" w:eastAsia="zh-CN"/>
        </w:rPr>
        <w:t>用于收集这些数据。航空器飞行的额定高度为</w:t>
      </w:r>
      <w:r>
        <w:rPr>
          <w:rFonts w:hint="eastAsia"/>
          <w:lang w:val="en-US" w:eastAsia="zh-CN"/>
        </w:rPr>
        <w:t>10</w:t>
      </w:r>
      <w:r>
        <w:rPr>
          <w:rFonts w:hint="eastAsia"/>
          <w:lang w:val="en-US" w:eastAsia="zh-CN"/>
        </w:rPr>
        <w:t>公里，额定地面速度为</w:t>
      </w:r>
      <w:r w:rsidR="00E82E86" w:rsidRPr="00E82E86">
        <w:rPr>
          <w:lang w:val="en-US" w:eastAsia="zh-CN"/>
        </w:rPr>
        <w:t xml:space="preserve">700 </w:t>
      </w:r>
      <w:r w:rsidR="00433711">
        <w:rPr>
          <w:lang w:val="en-US" w:eastAsia="zh-CN"/>
        </w:rPr>
        <w:t>公里</w:t>
      </w:r>
      <w:r>
        <w:rPr>
          <w:lang w:val="en-US" w:eastAsia="zh-CN"/>
        </w:rPr>
        <w:t>/</w:t>
      </w:r>
      <w:r w:rsidR="007911DC">
        <w:rPr>
          <w:rFonts w:hint="eastAsia"/>
          <w:lang w:val="en-US" w:eastAsia="zh-CN"/>
        </w:rPr>
        <w:t>小时</w:t>
      </w:r>
      <w:r>
        <w:rPr>
          <w:rFonts w:hint="eastAsia"/>
          <w:lang w:val="en-US" w:eastAsia="zh-CN"/>
        </w:rPr>
        <w:t>）</w:t>
      </w:r>
      <w:r w:rsidR="00A06046">
        <w:rPr>
          <w:rFonts w:hint="eastAsia"/>
          <w:lang w:val="en-US" w:eastAsia="zh-CN"/>
        </w:rPr>
        <w:t>。</w:t>
      </w:r>
    </w:p>
    <w:p w:rsidR="00E82E86" w:rsidRPr="00813343" w:rsidRDefault="006F44A7" w:rsidP="006D53B2">
      <w:pPr>
        <w:pStyle w:val="FigureNo"/>
        <w:spacing w:line="360" w:lineRule="auto"/>
      </w:pPr>
      <w:r>
        <w:object w:dxaOrig="9618" w:dyaOrig="9479">
          <v:shape id="_x0000_i1061" type="#_x0000_t75" style="width:480.75pt;height:474pt" o:ole="">
            <v:imagedata r:id="rId36" o:title=""/>
          </v:shape>
          <o:OLEObject Type="Embed" ProgID="CorelDraw.Graphic.12" ShapeID="_x0000_i1061" DrawAspect="Content" ObjectID="_1403098815" r:id="rId37"/>
        </w:object>
      </w:r>
    </w:p>
    <w:p w:rsidR="004E3F40" w:rsidRDefault="004E3F40" w:rsidP="004E3F40">
      <w:pPr>
        <w:pStyle w:val="Heading2"/>
        <w:spacing w:before="0" w:line="360" w:lineRule="auto"/>
        <w:rPr>
          <w:rFonts w:hint="eastAsia"/>
          <w:lang w:val="en-US" w:eastAsia="zh-CN"/>
        </w:rPr>
      </w:pPr>
    </w:p>
    <w:p w:rsidR="00E82E86" w:rsidRPr="00E82E86" w:rsidRDefault="00E82E86" w:rsidP="00E53530">
      <w:pPr>
        <w:pStyle w:val="Heading2"/>
        <w:rPr>
          <w:lang w:val="en-US" w:eastAsia="zh-CN"/>
        </w:rPr>
      </w:pPr>
      <w:r w:rsidRPr="00E82E86">
        <w:rPr>
          <w:lang w:val="en-US" w:eastAsia="zh-CN"/>
        </w:rPr>
        <w:t>4.4</w:t>
      </w:r>
      <w:r w:rsidRPr="00E82E86">
        <w:rPr>
          <w:lang w:val="en-US" w:eastAsia="zh-CN"/>
        </w:rPr>
        <w:tab/>
      </w:r>
      <w:r w:rsidR="00D659FE">
        <w:rPr>
          <w:rFonts w:hint="eastAsia"/>
          <w:lang w:val="en-US" w:eastAsia="zh-CN"/>
        </w:rPr>
        <w:t>陆地反射多径效应的测量值</w:t>
      </w:r>
    </w:p>
    <w:p w:rsidR="00E82E86" w:rsidRPr="00E82E86" w:rsidRDefault="00D659FE" w:rsidP="00942E32">
      <w:pPr>
        <w:ind w:firstLineChars="200" w:firstLine="480"/>
        <w:rPr>
          <w:lang w:val="en-US" w:eastAsia="zh-CN"/>
        </w:rPr>
      </w:pPr>
      <w:r>
        <w:rPr>
          <w:rFonts w:hint="eastAsia"/>
          <w:lang w:val="en-US" w:eastAsia="zh-CN"/>
        </w:rPr>
        <w:t>表</w:t>
      </w:r>
      <w:r w:rsidR="00E82E86" w:rsidRPr="00E82E86">
        <w:rPr>
          <w:lang w:val="en-US" w:eastAsia="zh-CN"/>
        </w:rPr>
        <w:t>2</w:t>
      </w:r>
      <w:r>
        <w:rPr>
          <w:rFonts w:hint="eastAsia"/>
          <w:lang w:val="en-US" w:eastAsia="zh-CN"/>
        </w:rPr>
        <w:t>提供了在陆地上空飞行期间测出的多径参数；参数的定义与表</w:t>
      </w:r>
      <w:r>
        <w:rPr>
          <w:rFonts w:hint="eastAsia"/>
          <w:lang w:val="en-US" w:eastAsia="zh-CN"/>
        </w:rPr>
        <w:t>1</w:t>
      </w:r>
      <w:r>
        <w:rPr>
          <w:rFonts w:hint="eastAsia"/>
          <w:lang w:val="en-US" w:eastAsia="zh-CN"/>
        </w:rPr>
        <w:t>中的相同。陆地多径信号十分易变。目前还没有</w:t>
      </w:r>
      <w:r w:rsidR="00F92139">
        <w:rPr>
          <w:rFonts w:hint="eastAsia"/>
          <w:lang w:val="en-US" w:eastAsia="zh-CN"/>
        </w:rPr>
        <w:t>确</w:t>
      </w:r>
      <w:r w:rsidR="00A06046">
        <w:rPr>
          <w:rFonts w:hint="eastAsia"/>
          <w:lang w:val="en-US" w:eastAsia="zh-CN"/>
        </w:rPr>
        <w:t>定</w:t>
      </w:r>
      <w:r w:rsidR="00F92139">
        <w:rPr>
          <w:rFonts w:hint="eastAsia"/>
          <w:lang w:val="en-US" w:eastAsia="zh-CN"/>
        </w:rPr>
        <w:t>始终不变的仰角关系，也许这正是因为陆地地形的变化太大（已收集了湿润和干燥土壤、湿地、干湿雪、冰、湖等的数据）。</w:t>
      </w:r>
    </w:p>
    <w:p w:rsidR="00E82E86" w:rsidRPr="00E82E86" w:rsidRDefault="00A87665" w:rsidP="005C00BA">
      <w:pPr>
        <w:pStyle w:val="Note"/>
        <w:rPr>
          <w:lang w:val="en-US" w:eastAsia="zh-CN"/>
        </w:rPr>
      </w:pPr>
      <w:r>
        <w:rPr>
          <w:szCs w:val="22"/>
          <w:lang w:val="en-US" w:eastAsia="zh-CN"/>
        </w:rPr>
        <w:t>注</w:t>
      </w:r>
      <w:r w:rsidR="00E82E86" w:rsidRPr="00E82E86">
        <w:rPr>
          <w:szCs w:val="22"/>
          <w:lang w:val="en-US" w:eastAsia="zh-CN"/>
        </w:rPr>
        <w:t>1 –</w:t>
      </w:r>
      <w:r w:rsidR="00E82E86" w:rsidRPr="00E82E86">
        <w:rPr>
          <w:lang w:val="en-US" w:eastAsia="zh-CN"/>
        </w:rPr>
        <w:t xml:space="preserve"> </w:t>
      </w:r>
      <w:r w:rsidR="00F92139">
        <w:rPr>
          <w:rFonts w:hint="eastAsia"/>
          <w:lang w:val="en-US" w:eastAsia="zh-CN"/>
        </w:rPr>
        <w:t>无法下降的误差率；移动信道的</w:t>
      </w:r>
      <w:r w:rsidR="0092702D">
        <w:rPr>
          <w:rFonts w:hint="eastAsia"/>
          <w:lang w:val="en-US" w:eastAsia="zh-CN"/>
        </w:rPr>
        <w:t>多径衰落</w:t>
      </w:r>
      <w:r w:rsidR="00F92139">
        <w:rPr>
          <w:rFonts w:hint="eastAsia"/>
          <w:lang w:val="en-US" w:eastAsia="zh-CN"/>
        </w:rPr>
        <w:t>造成了无法下降的误差率，在这种情况下直</w:t>
      </w:r>
      <w:r w:rsidR="00A06046">
        <w:rPr>
          <w:rFonts w:hint="eastAsia"/>
          <w:lang w:val="en-US" w:eastAsia="zh-CN"/>
        </w:rPr>
        <w:t>达</w:t>
      </w:r>
      <w:r w:rsidR="00F92139">
        <w:rPr>
          <w:rFonts w:hint="eastAsia"/>
          <w:lang w:val="en-US" w:eastAsia="zh-CN"/>
        </w:rPr>
        <w:t>信号功率的上升不会降低相应的误差率。仿真显示，航空卫星移动信道比陆地卫星移动信道的不可降误差率要高。</w:t>
      </w:r>
    </w:p>
    <w:p w:rsidR="00E82E86" w:rsidRPr="00813343" w:rsidRDefault="00F92139" w:rsidP="004E3F40">
      <w:pPr>
        <w:pStyle w:val="TableNo"/>
      </w:pPr>
      <w:r>
        <w:rPr>
          <w:rFonts w:hint="eastAsia"/>
          <w:lang w:eastAsia="zh-CN"/>
        </w:rPr>
        <w:lastRenderedPageBreak/>
        <w:t>表</w:t>
      </w:r>
      <w:r w:rsidR="00E82E86" w:rsidRPr="00813343">
        <w:t>2</w:t>
      </w:r>
    </w:p>
    <w:p w:rsidR="00E82E86" w:rsidRPr="00813343" w:rsidRDefault="00F92139" w:rsidP="004E3F40">
      <w:pPr>
        <w:pStyle w:val="Tabletitle"/>
      </w:pPr>
      <w:r>
        <w:rPr>
          <w:rFonts w:hint="eastAsia"/>
          <w:lang w:eastAsia="zh-CN"/>
        </w:rPr>
        <w:t>陆地</w:t>
      </w:r>
      <w:r w:rsidRPr="004E3F40">
        <w:rPr>
          <w:rFonts w:hint="eastAsia"/>
        </w:rPr>
        <w:t>测量</w:t>
      </w:r>
      <w:r>
        <w:rPr>
          <w:rFonts w:hint="eastAsia"/>
          <w:lang w:eastAsia="zh-CN"/>
        </w:rPr>
        <w:t>的多径参数</w:t>
      </w:r>
    </w:p>
    <w:tbl>
      <w:tblPr>
        <w:tblW w:w="0" w:type="auto"/>
        <w:jc w:val="center"/>
        <w:tblLayout w:type="fixed"/>
        <w:tblLook w:val="0000" w:firstRow="0" w:lastRow="0" w:firstColumn="0" w:lastColumn="0" w:noHBand="0" w:noVBand="0"/>
      </w:tblPr>
      <w:tblGrid>
        <w:gridCol w:w="3459"/>
        <w:gridCol w:w="2109"/>
        <w:gridCol w:w="2109"/>
      </w:tblGrid>
      <w:tr w:rsidR="00E82E86" w:rsidRPr="00813343">
        <w:trPr>
          <w:cantSplit/>
          <w:jc w:val="center"/>
        </w:trPr>
        <w:tc>
          <w:tcPr>
            <w:tcW w:w="3459" w:type="dxa"/>
            <w:tcBorders>
              <w:top w:val="single" w:sz="6" w:space="0" w:color="auto"/>
              <w:left w:val="single" w:sz="6" w:space="0" w:color="auto"/>
              <w:bottom w:val="single" w:sz="6" w:space="0" w:color="auto"/>
            </w:tcBorders>
          </w:tcPr>
          <w:p w:rsidR="00E82E86" w:rsidRPr="00813343" w:rsidRDefault="00F92139" w:rsidP="00552A1B">
            <w:pPr>
              <w:pStyle w:val="Tablehead"/>
            </w:pPr>
            <w:r>
              <w:rPr>
                <w:rFonts w:hint="eastAsia"/>
                <w:lang w:eastAsia="zh-CN"/>
              </w:rPr>
              <w:t>参数</w:t>
            </w:r>
          </w:p>
        </w:tc>
        <w:tc>
          <w:tcPr>
            <w:tcW w:w="2109" w:type="dxa"/>
            <w:tcBorders>
              <w:top w:val="single" w:sz="6" w:space="0" w:color="auto"/>
              <w:left w:val="single" w:sz="6" w:space="0" w:color="auto"/>
              <w:bottom w:val="single" w:sz="6" w:space="0" w:color="auto"/>
              <w:right w:val="single" w:sz="6" w:space="0" w:color="auto"/>
            </w:tcBorders>
          </w:tcPr>
          <w:p w:rsidR="00E82E86" w:rsidRPr="00813343" w:rsidRDefault="00F92139" w:rsidP="00552A1B">
            <w:pPr>
              <w:pStyle w:val="Tablehead"/>
              <w:rPr>
                <w:lang w:eastAsia="zh-CN"/>
              </w:rPr>
            </w:pPr>
            <w:r>
              <w:rPr>
                <w:rFonts w:hint="eastAsia"/>
                <w:lang w:eastAsia="zh-CN"/>
              </w:rPr>
              <w:t>测量范围</w:t>
            </w:r>
          </w:p>
        </w:tc>
        <w:tc>
          <w:tcPr>
            <w:tcW w:w="2109" w:type="dxa"/>
            <w:tcBorders>
              <w:top w:val="single" w:sz="6" w:space="0" w:color="auto"/>
              <w:bottom w:val="single" w:sz="6" w:space="0" w:color="auto"/>
              <w:right w:val="single" w:sz="6" w:space="0" w:color="auto"/>
            </w:tcBorders>
          </w:tcPr>
          <w:p w:rsidR="00E82E86" w:rsidRPr="00813343" w:rsidRDefault="00F92139" w:rsidP="00552A1B">
            <w:pPr>
              <w:pStyle w:val="Tablehead"/>
              <w:rPr>
                <w:lang w:eastAsia="zh-CN"/>
              </w:rPr>
            </w:pPr>
            <w:r>
              <w:rPr>
                <w:rFonts w:hint="eastAsia"/>
                <w:lang w:eastAsia="zh-CN"/>
              </w:rPr>
              <w:t>典型值</w:t>
            </w:r>
          </w:p>
        </w:tc>
      </w:tr>
      <w:tr w:rsidR="00E82E86" w:rsidRPr="00813343">
        <w:trPr>
          <w:cantSplit/>
          <w:jc w:val="center"/>
        </w:trPr>
        <w:tc>
          <w:tcPr>
            <w:tcW w:w="3459" w:type="dxa"/>
            <w:tcBorders>
              <w:top w:val="single" w:sz="6" w:space="0" w:color="auto"/>
              <w:left w:val="single" w:sz="6" w:space="0" w:color="auto"/>
              <w:bottom w:val="single" w:sz="6" w:space="0" w:color="auto"/>
            </w:tcBorders>
          </w:tcPr>
          <w:p w:rsidR="00F92139" w:rsidRPr="00E82E86" w:rsidRDefault="00F92139" w:rsidP="00552A1B">
            <w:pPr>
              <w:pStyle w:val="Tabletext"/>
              <w:jc w:val="left"/>
              <w:rPr>
                <w:lang w:val="en-US" w:eastAsia="zh-CN"/>
              </w:rPr>
            </w:pPr>
            <w:r>
              <w:rPr>
                <w:rFonts w:hint="eastAsia"/>
                <w:lang w:val="en-US" w:eastAsia="zh-CN"/>
              </w:rPr>
              <w:t>归一化的多径功率</w:t>
            </w:r>
            <w:r w:rsidRPr="00E82E86">
              <w:rPr>
                <w:lang w:val="en-US" w:eastAsia="zh-CN"/>
              </w:rPr>
              <w:t xml:space="preserve"> (dB)</w:t>
            </w:r>
          </w:p>
          <w:p w:rsidR="00E82E86" w:rsidRPr="00E82E86" w:rsidRDefault="00F92139" w:rsidP="00552A1B">
            <w:pPr>
              <w:pStyle w:val="Tabletext"/>
              <w:jc w:val="left"/>
              <w:rPr>
                <w:lang w:val="en-US"/>
              </w:rPr>
            </w:pPr>
            <w:r w:rsidRPr="00E82E86">
              <w:rPr>
                <w:lang w:val="en-US" w:eastAsia="zh-CN"/>
              </w:rPr>
              <w:tab/>
            </w:r>
            <w:r>
              <w:rPr>
                <w:rFonts w:hint="eastAsia"/>
                <w:lang w:val="en-US" w:eastAsia="zh-CN"/>
              </w:rPr>
              <w:t>水平极化</w:t>
            </w:r>
            <w:r w:rsidRPr="00E82E86">
              <w:rPr>
                <w:lang w:val="en-US"/>
              </w:rPr>
              <w:br/>
            </w:r>
            <w:r w:rsidRPr="00E82E86">
              <w:rPr>
                <w:lang w:val="en-US"/>
              </w:rPr>
              <w:tab/>
            </w:r>
            <w:r>
              <w:rPr>
                <w:rFonts w:hint="eastAsia"/>
                <w:lang w:val="en-US" w:eastAsia="zh-CN"/>
              </w:rPr>
              <w:t>垂直极化</w:t>
            </w:r>
          </w:p>
        </w:tc>
        <w:tc>
          <w:tcPr>
            <w:tcW w:w="2109" w:type="dxa"/>
            <w:tcBorders>
              <w:top w:val="single" w:sz="6" w:space="0" w:color="auto"/>
              <w:left w:val="single" w:sz="6" w:space="0" w:color="auto"/>
              <w:right w:val="single" w:sz="6" w:space="0" w:color="auto"/>
            </w:tcBorders>
          </w:tcPr>
          <w:p w:rsidR="00E82E86" w:rsidRPr="00E82E86" w:rsidRDefault="00E82E86" w:rsidP="00552A1B">
            <w:pPr>
              <w:pStyle w:val="Tabletext"/>
              <w:jc w:val="center"/>
              <w:rPr>
                <w:lang w:val="en-US"/>
              </w:rPr>
            </w:pPr>
          </w:p>
          <w:p w:rsidR="00E82E86" w:rsidRPr="00813343" w:rsidRDefault="00E82E86" w:rsidP="00552A1B">
            <w:pPr>
              <w:pStyle w:val="Tabletext"/>
              <w:jc w:val="center"/>
            </w:pPr>
            <w:r w:rsidRPr="00813343">
              <w:t>–18</w:t>
            </w:r>
            <w:r w:rsidR="00DB6F85">
              <w:rPr>
                <w:rFonts w:hint="eastAsia"/>
                <w:lang w:eastAsia="zh-CN"/>
              </w:rPr>
              <w:t>至</w:t>
            </w:r>
            <w:r w:rsidRPr="00813343">
              <w:t>2</w:t>
            </w:r>
            <w:r w:rsidRPr="00813343">
              <w:br/>
              <w:t>–21</w:t>
            </w:r>
            <w:r w:rsidR="00DB6F85">
              <w:rPr>
                <w:rFonts w:hint="eastAsia"/>
                <w:lang w:eastAsia="zh-CN"/>
              </w:rPr>
              <w:t>至</w:t>
            </w:r>
            <w:r w:rsidRPr="00813343">
              <w:t>–3</w:t>
            </w:r>
          </w:p>
        </w:tc>
        <w:tc>
          <w:tcPr>
            <w:tcW w:w="2109" w:type="dxa"/>
            <w:tcBorders>
              <w:top w:val="single" w:sz="6" w:space="0" w:color="auto"/>
              <w:right w:val="single" w:sz="6" w:space="0" w:color="auto"/>
            </w:tcBorders>
          </w:tcPr>
          <w:p w:rsidR="00E82E86" w:rsidRPr="00813343" w:rsidRDefault="00E82E86" w:rsidP="00552A1B">
            <w:pPr>
              <w:pStyle w:val="Tabletext"/>
              <w:jc w:val="center"/>
            </w:pPr>
          </w:p>
          <w:p w:rsidR="00E82E86" w:rsidRPr="00813343" w:rsidRDefault="00E82E86" w:rsidP="00552A1B">
            <w:pPr>
              <w:pStyle w:val="Tabletext"/>
              <w:jc w:val="center"/>
            </w:pPr>
            <w:r w:rsidRPr="00813343">
              <w:t>–9</w:t>
            </w:r>
            <w:r w:rsidRPr="00813343">
              <w:br/>
              <w:t>–13</w:t>
            </w:r>
          </w:p>
        </w:tc>
      </w:tr>
      <w:tr w:rsidR="00E82E86" w:rsidRPr="00813343">
        <w:trPr>
          <w:cantSplit/>
          <w:jc w:val="center"/>
        </w:trPr>
        <w:tc>
          <w:tcPr>
            <w:tcW w:w="3459" w:type="dxa"/>
            <w:tcBorders>
              <w:top w:val="single" w:sz="6" w:space="0" w:color="auto"/>
              <w:left w:val="single" w:sz="6" w:space="0" w:color="auto"/>
              <w:bottom w:val="single" w:sz="6" w:space="0" w:color="auto"/>
            </w:tcBorders>
          </w:tcPr>
          <w:p w:rsidR="00E82E86" w:rsidRPr="00E82E86" w:rsidRDefault="00DB6F85" w:rsidP="00552A1B">
            <w:pPr>
              <w:pStyle w:val="Tabletext"/>
              <w:jc w:val="left"/>
              <w:rPr>
                <w:lang w:val="en-US" w:eastAsia="zh-CN"/>
              </w:rPr>
            </w:pPr>
            <w:r>
              <w:rPr>
                <w:rFonts w:hint="eastAsia"/>
                <w:lang w:val="en-US" w:eastAsia="zh-CN"/>
              </w:rPr>
              <w:t>延迟扩展</w:t>
            </w:r>
            <w:r w:rsidR="00E82E86" w:rsidRPr="00E82E86">
              <w:rPr>
                <w:vertAlign w:val="superscript"/>
                <w:lang w:val="en-US" w:eastAsia="zh-CN"/>
              </w:rPr>
              <w:t>(1)</w:t>
            </w:r>
            <w:r w:rsidR="00E82E86" w:rsidRPr="00E82E86">
              <w:rPr>
                <w:lang w:val="en-US" w:eastAsia="zh-CN"/>
              </w:rPr>
              <w:t xml:space="preserve"> (</w:t>
            </w:r>
            <w:r w:rsidR="00E82E86" w:rsidRPr="00813343">
              <w:rPr>
                <w:rFonts w:ascii="Symbol" w:hAnsi="Symbol"/>
                <w:lang w:eastAsia="zh-CN"/>
              </w:rPr>
              <w:t></w:t>
            </w:r>
            <w:r w:rsidR="00E82E86" w:rsidRPr="00E82E86">
              <w:rPr>
                <w:lang w:val="en-US" w:eastAsia="zh-CN"/>
              </w:rPr>
              <w:t>s)</w:t>
            </w:r>
          </w:p>
          <w:p w:rsidR="00E82E86" w:rsidRPr="00E82E86" w:rsidRDefault="00E82E86" w:rsidP="00552A1B">
            <w:pPr>
              <w:pStyle w:val="Tabletext"/>
              <w:jc w:val="left"/>
              <w:rPr>
                <w:lang w:val="en-US" w:eastAsia="zh-CN"/>
              </w:rPr>
            </w:pPr>
            <w:r w:rsidRPr="00E82E86">
              <w:rPr>
                <w:lang w:val="en-US" w:eastAsia="zh-CN"/>
              </w:rPr>
              <w:tab/>
            </w:r>
            <w:r w:rsidR="00DB6F85">
              <w:rPr>
                <w:rFonts w:hint="eastAsia"/>
                <w:lang w:val="en-US" w:eastAsia="zh-CN"/>
              </w:rPr>
              <w:t>值为</w:t>
            </w:r>
            <w:r w:rsidR="00DB6F85">
              <w:rPr>
                <w:lang w:val="en-US" w:eastAsia="zh-CN"/>
              </w:rPr>
              <w:t>3 dB</w:t>
            </w:r>
            <w:r w:rsidR="00DB6F85" w:rsidRPr="00E82E86">
              <w:rPr>
                <w:lang w:val="en-US" w:eastAsia="zh-CN"/>
              </w:rPr>
              <w:br/>
            </w:r>
            <w:r w:rsidR="00DB6F85" w:rsidRPr="00E82E86">
              <w:rPr>
                <w:lang w:val="en-US" w:eastAsia="zh-CN"/>
              </w:rPr>
              <w:tab/>
            </w:r>
            <w:r w:rsidR="00DB6F85">
              <w:rPr>
                <w:rFonts w:hint="eastAsia"/>
                <w:lang w:val="en-US" w:eastAsia="zh-CN"/>
              </w:rPr>
              <w:t>值为</w:t>
            </w:r>
            <w:r w:rsidR="00DB6F85" w:rsidRPr="00E82E86">
              <w:rPr>
                <w:lang w:val="en-US" w:eastAsia="zh-CN"/>
              </w:rPr>
              <w:t>10 dB</w:t>
            </w:r>
          </w:p>
        </w:tc>
        <w:tc>
          <w:tcPr>
            <w:tcW w:w="2109" w:type="dxa"/>
            <w:tcBorders>
              <w:top w:val="single" w:sz="6" w:space="0" w:color="auto"/>
              <w:left w:val="single" w:sz="6" w:space="0" w:color="auto"/>
              <w:bottom w:val="single" w:sz="6" w:space="0" w:color="auto"/>
              <w:right w:val="single" w:sz="6" w:space="0" w:color="auto"/>
            </w:tcBorders>
          </w:tcPr>
          <w:p w:rsidR="00E82E86" w:rsidRPr="00E82E86" w:rsidRDefault="00E82E86" w:rsidP="00552A1B">
            <w:pPr>
              <w:pStyle w:val="Tabletext"/>
              <w:jc w:val="center"/>
              <w:rPr>
                <w:lang w:val="en-US" w:eastAsia="zh-CN"/>
              </w:rPr>
            </w:pPr>
          </w:p>
          <w:p w:rsidR="00E82E86" w:rsidRPr="00813343" w:rsidRDefault="00E82E86" w:rsidP="00552A1B">
            <w:pPr>
              <w:pStyle w:val="Tabletext"/>
              <w:jc w:val="center"/>
            </w:pPr>
            <w:r w:rsidRPr="00813343">
              <w:t>0.1-1.2</w:t>
            </w:r>
            <w:r w:rsidRPr="00813343">
              <w:br/>
              <w:t>0.2-3</w:t>
            </w:r>
            <w:r w:rsidRPr="00813343">
              <w:rPr>
                <w:color w:val="FFFFFF"/>
              </w:rPr>
              <w:t>.2</w:t>
            </w:r>
          </w:p>
        </w:tc>
        <w:tc>
          <w:tcPr>
            <w:tcW w:w="2109" w:type="dxa"/>
            <w:tcBorders>
              <w:top w:val="single" w:sz="6" w:space="0" w:color="auto"/>
              <w:bottom w:val="single" w:sz="6" w:space="0" w:color="auto"/>
              <w:right w:val="single" w:sz="6" w:space="0" w:color="auto"/>
            </w:tcBorders>
          </w:tcPr>
          <w:p w:rsidR="00E82E86" w:rsidRPr="00813343" w:rsidRDefault="00E82E86" w:rsidP="00552A1B">
            <w:pPr>
              <w:pStyle w:val="Tabletext"/>
              <w:jc w:val="center"/>
            </w:pPr>
          </w:p>
          <w:p w:rsidR="00E82E86" w:rsidRPr="00813343" w:rsidRDefault="00E82E86" w:rsidP="00552A1B">
            <w:pPr>
              <w:pStyle w:val="Tabletext"/>
              <w:jc w:val="center"/>
            </w:pPr>
            <w:r w:rsidRPr="00813343">
              <w:t>0.3</w:t>
            </w:r>
            <w:r w:rsidRPr="00813343">
              <w:br/>
              <w:t>1.2</w:t>
            </w:r>
          </w:p>
        </w:tc>
      </w:tr>
      <w:tr w:rsidR="00E82E86" w:rsidRPr="00813343">
        <w:trPr>
          <w:cantSplit/>
          <w:jc w:val="center"/>
        </w:trPr>
        <w:tc>
          <w:tcPr>
            <w:tcW w:w="3459" w:type="dxa"/>
            <w:tcBorders>
              <w:top w:val="single" w:sz="6" w:space="0" w:color="auto"/>
              <w:left w:val="single" w:sz="6" w:space="0" w:color="auto"/>
              <w:bottom w:val="single" w:sz="6" w:space="0" w:color="auto"/>
            </w:tcBorders>
          </w:tcPr>
          <w:p w:rsidR="00E82E86" w:rsidRPr="00E82E86" w:rsidRDefault="00DB6F85" w:rsidP="00552A1B">
            <w:pPr>
              <w:pStyle w:val="Tabletext"/>
              <w:jc w:val="left"/>
              <w:rPr>
                <w:lang w:val="en-US" w:eastAsia="zh-CN"/>
              </w:rPr>
            </w:pPr>
            <w:r>
              <w:rPr>
                <w:rFonts w:hint="eastAsia"/>
                <w:lang w:val="en-US" w:eastAsia="zh-CN"/>
              </w:rPr>
              <w:t>相关性的带宽</w:t>
            </w:r>
            <w:r w:rsidR="00E82E86" w:rsidRPr="00E82E86">
              <w:rPr>
                <w:vertAlign w:val="superscript"/>
                <w:lang w:val="en-US" w:eastAsia="zh-CN"/>
              </w:rPr>
              <w:t>(2)</w:t>
            </w:r>
            <w:r w:rsidR="00E82E86" w:rsidRPr="00E82E86">
              <w:rPr>
                <w:lang w:val="en-US" w:eastAsia="zh-CN"/>
              </w:rPr>
              <w:t xml:space="preserve"> (kHz)</w:t>
            </w:r>
          </w:p>
          <w:p w:rsidR="00E82E86" w:rsidRPr="00E82E86" w:rsidRDefault="00E82E86" w:rsidP="00552A1B">
            <w:pPr>
              <w:pStyle w:val="Tabletext"/>
              <w:jc w:val="left"/>
              <w:rPr>
                <w:lang w:val="en-US" w:eastAsia="zh-CN"/>
              </w:rPr>
            </w:pPr>
            <w:r w:rsidRPr="00E82E86">
              <w:rPr>
                <w:lang w:val="en-US" w:eastAsia="zh-CN"/>
              </w:rPr>
              <w:tab/>
            </w:r>
            <w:r w:rsidR="00DB6F85">
              <w:rPr>
                <w:rFonts w:hint="eastAsia"/>
                <w:lang w:val="en-US" w:eastAsia="zh-CN"/>
              </w:rPr>
              <w:t>值为</w:t>
            </w:r>
            <w:r w:rsidR="00DB6F85" w:rsidRPr="00E82E86">
              <w:rPr>
                <w:lang w:val="en-US" w:eastAsia="zh-CN"/>
              </w:rPr>
              <w:t>3 dB</w:t>
            </w:r>
          </w:p>
        </w:tc>
        <w:tc>
          <w:tcPr>
            <w:tcW w:w="2109" w:type="dxa"/>
            <w:tcBorders>
              <w:top w:val="single" w:sz="6" w:space="0" w:color="auto"/>
              <w:left w:val="single" w:sz="6" w:space="0" w:color="auto"/>
              <w:bottom w:val="single" w:sz="6" w:space="0" w:color="auto"/>
              <w:right w:val="single" w:sz="6" w:space="0" w:color="auto"/>
            </w:tcBorders>
          </w:tcPr>
          <w:p w:rsidR="00E82E86" w:rsidRPr="00E82E86" w:rsidRDefault="00E82E86" w:rsidP="00552A1B">
            <w:pPr>
              <w:pStyle w:val="Tabletext"/>
              <w:jc w:val="center"/>
              <w:rPr>
                <w:lang w:val="en-US" w:eastAsia="zh-CN"/>
              </w:rPr>
            </w:pPr>
          </w:p>
          <w:p w:rsidR="00E82E86" w:rsidRPr="00813343" w:rsidRDefault="00E82E86" w:rsidP="00552A1B">
            <w:pPr>
              <w:pStyle w:val="Tabletext"/>
              <w:jc w:val="center"/>
            </w:pPr>
            <w:r w:rsidRPr="00813343">
              <w:t>150-3 000</w:t>
            </w:r>
          </w:p>
        </w:tc>
        <w:tc>
          <w:tcPr>
            <w:tcW w:w="2109" w:type="dxa"/>
            <w:tcBorders>
              <w:top w:val="single" w:sz="6" w:space="0" w:color="auto"/>
              <w:bottom w:val="single" w:sz="6" w:space="0" w:color="auto"/>
              <w:right w:val="single" w:sz="6" w:space="0" w:color="auto"/>
            </w:tcBorders>
          </w:tcPr>
          <w:p w:rsidR="00E82E86" w:rsidRPr="00813343" w:rsidRDefault="00E82E86" w:rsidP="00552A1B">
            <w:pPr>
              <w:pStyle w:val="Tabletext"/>
              <w:jc w:val="center"/>
            </w:pPr>
          </w:p>
          <w:p w:rsidR="00E82E86" w:rsidRPr="00813343" w:rsidRDefault="00E82E86" w:rsidP="00552A1B">
            <w:pPr>
              <w:pStyle w:val="Tabletext"/>
              <w:jc w:val="center"/>
            </w:pPr>
            <w:r w:rsidRPr="00813343">
              <w:t>600</w:t>
            </w:r>
          </w:p>
        </w:tc>
      </w:tr>
      <w:tr w:rsidR="00E82E86" w:rsidRPr="00813343">
        <w:trPr>
          <w:cantSplit/>
          <w:jc w:val="center"/>
        </w:trPr>
        <w:tc>
          <w:tcPr>
            <w:tcW w:w="3459" w:type="dxa"/>
            <w:tcBorders>
              <w:top w:val="single" w:sz="6" w:space="0" w:color="auto"/>
              <w:left w:val="single" w:sz="6" w:space="0" w:color="auto"/>
              <w:bottom w:val="single" w:sz="6" w:space="0" w:color="auto"/>
            </w:tcBorders>
          </w:tcPr>
          <w:p w:rsidR="00E82E86" w:rsidRPr="00E82E86" w:rsidRDefault="00DB6F85" w:rsidP="00552A1B">
            <w:pPr>
              <w:pStyle w:val="Tabletext"/>
              <w:jc w:val="left"/>
              <w:rPr>
                <w:lang w:val="en-US" w:eastAsia="zh-CN"/>
              </w:rPr>
            </w:pPr>
            <w:r>
              <w:rPr>
                <w:rFonts w:hint="eastAsia"/>
                <w:lang w:val="en-US" w:eastAsia="zh-CN"/>
              </w:rPr>
              <w:t>多普勒扩展</w:t>
            </w:r>
            <w:r w:rsidR="00E82E86" w:rsidRPr="00E82E86">
              <w:rPr>
                <w:vertAlign w:val="superscript"/>
                <w:lang w:val="en-US" w:eastAsia="zh-CN"/>
              </w:rPr>
              <w:t>(1)</w:t>
            </w:r>
            <w:r w:rsidR="00E82E86" w:rsidRPr="00E82E86">
              <w:rPr>
                <w:lang w:val="en-US" w:eastAsia="zh-CN"/>
              </w:rPr>
              <w:t xml:space="preserve"> (Hz)</w:t>
            </w:r>
          </w:p>
          <w:p w:rsidR="00E82E86" w:rsidRPr="00E82E86" w:rsidRDefault="00E82E86" w:rsidP="00552A1B">
            <w:pPr>
              <w:pStyle w:val="Tabletext"/>
              <w:jc w:val="left"/>
              <w:rPr>
                <w:lang w:val="en-US" w:eastAsia="zh-CN"/>
              </w:rPr>
            </w:pPr>
            <w:r w:rsidRPr="00E82E86">
              <w:rPr>
                <w:lang w:val="en-US" w:eastAsia="zh-CN"/>
              </w:rPr>
              <w:tab/>
            </w:r>
            <w:r w:rsidR="00DB6F85">
              <w:rPr>
                <w:rFonts w:hint="eastAsia"/>
                <w:lang w:val="en-US" w:eastAsia="zh-CN"/>
              </w:rPr>
              <w:t>值为</w:t>
            </w:r>
            <w:r w:rsidR="00DB6F85" w:rsidRPr="00813343">
              <w:rPr>
                <w:lang w:eastAsia="zh-CN"/>
              </w:rPr>
              <w:t xml:space="preserve">3 dB </w:t>
            </w:r>
            <w:r w:rsidR="00DB6F85" w:rsidRPr="00813343">
              <w:rPr>
                <w:lang w:eastAsia="zh-CN"/>
              </w:rPr>
              <w:br/>
            </w:r>
            <w:r w:rsidR="00DB6F85" w:rsidRPr="00813343">
              <w:rPr>
                <w:lang w:eastAsia="zh-CN"/>
              </w:rPr>
              <w:tab/>
            </w:r>
            <w:r w:rsidR="00DB6F85">
              <w:rPr>
                <w:rFonts w:hint="eastAsia"/>
                <w:lang w:val="en-US" w:eastAsia="zh-CN"/>
              </w:rPr>
              <w:t>值为</w:t>
            </w:r>
            <w:r w:rsidR="00DB6F85" w:rsidRPr="00813343">
              <w:rPr>
                <w:lang w:eastAsia="zh-CN"/>
              </w:rPr>
              <w:t>10 dB</w:t>
            </w:r>
          </w:p>
        </w:tc>
        <w:tc>
          <w:tcPr>
            <w:tcW w:w="2109" w:type="dxa"/>
            <w:tcBorders>
              <w:top w:val="single" w:sz="6" w:space="0" w:color="auto"/>
              <w:left w:val="single" w:sz="6" w:space="0" w:color="auto"/>
              <w:bottom w:val="single" w:sz="6" w:space="0" w:color="auto"/>
              <w:right w:val="single" w:sz="6" w:space="0" w:color="auto"/>
            </w:tcBorders>
          </w:tcPr>
          <w:p w:rsidR="00E82E86" w:rsidRPr="00E82E86" w:rsidRDefault="00E82E86" w:rsidP="00552A1B">
            <w:pPr>
              <w:pStyle w:val="Tabletext"/>
              <w:jc w:val="center"/>
              <w:rPr>
                <w:lang w:val="en-US" w:eastAsia="zh-CN"/>
              </w:rPr>
            </w:pPr>
          </w:p>
          <w:p w:rsidR="00E82E86" w:rsidRPr="00813343" w:rsidRDefault="00E82E86" w:rsidP="00552A1B">
            <w:pPr>
              <w:pStyle w:val="Tabletext"/>
              <w:jc w:val="center"/>
            </w:pPr>
            <w:r w:rsidRPr="00813343">
              <w:t>20-140</w:t>
            </w:r>
            <w:r w:rsidRPr="00813343">
              <w:br/>
              <w:t>40-500</w:t>
            </w:r>
          </w:p>
        </w:tc>
        <w:tc>
          <w:tcPr>
            <w:tcW w:w="2109" w:type="dxa"/>
            <w:tcBorders>
              <w:top w:val="single" w:sz="6" w:space="0" w:color="auto"/>
              <w:bottom w:val="single" w:sz="6" w:space="0" w:color="auto"/>
              <w:right w:val="single" w:sz="6" w:space="0" w:color="auto"/>
            </w:tcBorders>
          </w:tcPr>
          <w:p w:rsidR="00E82E86" w:rsidRPr="00813343" w:rsidRDefault="00E82E86" w:rsidP="00552A1B">
            <w:pPr>
              <w:pStyle w:val="Tabletext"/>
              <w:jc w:val="center"/>
            </w:pPr>
          </w:p>
          <w:p w:rsidR="00E82E86" w:rsidRPr="00813343" w:rsidRDefault="00E82E86" w:rsidP="00552A1B">
            <w:pPr>
              <w:pStyle w:val="Tabletext"/>
              <w:jc w:val="center"/>
            </w:pPr>
            <w:r w:rsidRPr="00813343">
              <w:rPr>
                <w:color w:val="FFFFFF"/>
              </w:rPr>
              <w:t>2</w:t>
            </w:r>
            <w:r w:rsidRPr="00813343">
              <w:t>60</w:t>
            </w:r>
            <w:r w:rsidRPr="00813343">
              <w:br/>
              <w:t>200</w:t>
            </w:r>
          </w:p>
        </w:tc>
      </w:tr>
      <w:tr w:rsidR="00E82E86" w:rsidRPr="00813343">
        <w:trPr>
          <w:cantSplit/>
          <w:jc w:val="center"/>
        </w:trPr>
        <w:tc>
          <w:tcPr>
            <w:tcW w:w="3459" w:type="dxa"/>
            <w:tcBorders>
              <w:top w:val="single" w:sz="6" w:space="0" w:color="auto"/>
              <w:left w:val="single" w:sz="6" w:space="0" w:color="auto"/>
              <w:bottom w:val="single" w:sz="6" w:space="0" w:color="auto"/>
            </w:tcBorders>
          </w:tcPr>
          <w:p w:rsidR="00E82E86" w:rsidRPr="00E82E86" w:rsidRDefault="00DB6F85" w:rsidP="00552A1B">
            <w:pPr>
              <w:pStyle w:val="Tabletext"/>
              <w:jc w:val="left"/>
              <w:rPr>
                <w:lang w:val="en-US" w:eastAsia="zh-CN"/>
              </w:rPr>
            </w:pPr>
            <w:r>
              <w:rPr>
                <w:rFonts w:hint="eastAsia"/>
                <w:lang w:val="en-US" w:eastAsia="zh-CN"/>
              </w:rPr>
              <w:t>去相关性所需时间</w:t>
            </w:r>
            <w:r w:rsidR="00E82E86" w:rsidRPr="00E82E86">
              <w:rPr>
                <w:vertAlign w:val="superscript"/>
                <w:lang w:val="en-US" w:eastAsia="zh-CN"/>
              </w:rPr>
              <w:t>(2)</w:t>
            </w:r>
            <w:r w:rsidR="00E82E86" w:rsidRPr="00E82E86">
              <w:rPr>
                <w:lang w:val="en-US" w:eastAsia="zh-CN"/>
              </w:rPr>
              <w:t xml:space="preserve"> (ms)</w:t>
            </w:r>
          </w:p>
          <w:p w:rsidR="00E82E86" w:rsidRPr="00E82E86" w:rsidRDefault="00E82E86" w:rsidP="00552A1B">
            <w:pPr>
              <w:pStyle w:val="Tabletext"/>
              <w:jc w:val="left"/>
              <w:rPr>
                <w:lang w:val="en-US"/>
              </w:rPr>
            </w:pPr>
            <w:r w:rsidRPr="00E82E86">
              <w:rPr>
                <w:lang w:val="en-US" w:eastAsia="zh-CN"/>
              </w:rPr>
              <w:tab/>
            </w:r>
            <w:r w:rsidR="0072374B">
              <w:rPr>
                <w:rFonts w:hint="eastAsia"/>
                <w:lang w:val="en-US" w:eastAsia="zh-CN"/>
              </w:rPr>
              <w:t>值为</w:t>
            </w:r>
            <w:r w:rsidRPr="00E82E86">
              <w:rPr>
                <w:lang w:val="en-US"/>
              </w:rPr>
              <w:t>3 dB</w:t>
            </w:r>
          </w:p>
        </w:tc>
        <w:tc>
          <w:tcPr>
            <w:tcW w:w="2109" w:type="dxa"/>
            <w:tcBorders>
              <w:top w:val="single" w:sz="6" w:space="0" w:color="auto"/>
              <w:left w:val="single" w:sz="6" w:space="0" w:color="auto"/>
              <w:bottom w:val="single" w:sz="6" w:space="0" w:color="auto"/>
              <w:right w:val="single" w:sz="6" w:space="0" w:color="auto"/>
            </w:tcBorders>
          </w:tcPr>
          <w:p w:rsidR="00E82E86" w:rsidRPr="00E82E86" w:rsidRDefault="00E82E86" w:rsidP="00552A1B">
            <w:pPr>
              <w:pStyle w:val="Tabletext"/>
              <w:jc w:val="center"/>
              <w:rPr>
                <w:lang w:val="en-US"/>
              </w:rPr>
            </w:pPr>
          </w:p>
          <w:p w:rsidR="00E82E86" w:rsidRPr="00813343" w:rsidRDefault="00E82E86" w:rsidP="00552A1B">
            <w:pPr>
              <w:pStyle w:val="Tabletext"/>
              <w:jc w:val="center"/>
            </w:pPr>
            <w:r w:rsidRPr="00813343">
              <w:t>1-10</w:t>
            </w:r>
          </w:p>
        </w:tc>
        <w:tc>
          <w:tcPr>
            <w:tcW w:w="2109" w:type="dxa"/>
            <w:tcBorders>
              <w:top w:val="single" w:sz="6" w:space="0" w:color="auto"/>
              <w:bottom w:val="single" w:sz="6" w:space="0" w:color="auto"/>
              <w:right w:val="single" w:sz="6" w:space="0" w:color="auto"/>
            </w:tcBorders>
          </w:tcPr>
          <w:p w:rsidR="00E82E86" w:rsidRPr="00813343" w:rsidRDefault="00E82E86" w:rsidP="00552A1B">
            <w:pPr>
              <w:pStyle w:val="Tabletext"/>
              <w:jc w:val="center"/>
            </w:pPr>
          </w:p>
          <w:p w:rsidR="00E82E86" w:rsidRPr="00813343" w:rsidRDefault="00E82E86" w:rsidP="00552A1B">
            <w:pPr>
              <w:pStyle w:val="Tabletext"/>
              <w:jc w:val="center"/>
            </w:pPr>
            <w:r w:rsidRPr="00813343">
              <w:t>4</w:t>
            </w:r>
          </w:p>
        </w:tc>
      </w:tr>
      <w:tr w:rsidR="00E82E86" w:rsidRPr="00813343">
        <w:trPr>
          <w:cantSplit/>
          <w:jc w:val="center"/>
        </w:trPr>
        <w:tc>
          <w:tcPr>
            <w:tcW w:w="7677" w:type="dxa"/>
            <w:gridSpan w:val="3"/>
            <w:tcBorders>
              <w:top w:val="single" w:sz="6" w:space="0" w:color="auto"/>
            </w:tcBorders>
          </w:tcPr>
          <w:p w:rsidR="00E82E86" w:rsidRPr="00813343" w:rsidRDefault="00E82E86" w:rsidP="00552A1B">
            <w:pPr>
              <w:pStyle w:val="Tablelegend"/>
            </w:pPr>
            <w:r w:rsidRPr="007E7ADF">
              <w:rPr>
                <w:vertAlign w:val="superscript"/>
              </w:rPr>
              <w:t>(</w:t>
            </w:r>
            <w:r>
              <w:rPr>
                <w:vertAlign w:val="superscript"/>
              </w:rPr>
              <w:t>1</w:t>
            </w:r>
            <w:r w:rsidRPr="00767D0A">
              <w:rPr>
                <w:vertAlign w:val="superscript"/>
              </w:rPr>
              <w:t>)</w:t>
            </w:r>
            <w:r w:rsidRPr="00813343">
              <w:tab/>
            </w:r>
            <w:r w:rsidR="00DB6F85">
              <w:rPr>
                <w:rFonts w:hint="eastAsia"/>
                <w:lang w:val="en-US" w:eastAsia="zh-CN"/>
              </w:rPr>
              <w:t>双面。</w:t>
            </w:r>
          </w:p>
          <w:p w:rsidR="00E82E86" w:rsidRPr="00813343" w:rsidRDefault="00E82E86" w:rsidP="00552A1B">
            <w:pPr>
              <w:pStyle w:val="Tablelegend"/>
            </w:pPr>
            <w:r w:rsidRPr="00767D0A">
              <w:rPr>
                <w:vertAlign w:val="superscript"/>
              </w:rPr>
              <w:t>(</w:t>
            </w:r>
            <w:r>
              <w:rPr>
                <w:vertAlign w:val="superscript"/>
              </w:rPr>
              <w:t>2</w:t>
            </w:r>
            <w:r w:rsidRPr="00767D0A">
              <w:rPr>
                <w:vertAlign w:val="superscript"/>
              </w:rPr>
              <w:t>)</w:t>
            </w:r>
            <w:r w:rsidRPr="00813343">
              <w:tab/>
            </w:r>
            <w:r w:rsidR="00DB6F85">
              <w:rPr>
                <w:rFonts w:hint="eastAsia"/>
                <w:lang w:val="en-US" w:eastAsia="zh-CN"/>
              </w:rPr>
              <w:t>单面。</w:t>
            </w:r>
          </w:p>
        </w:tc>
      </w:tr>
    </w:tbl>
    <w:p w:rsidR="00FF4A20" w:rsidRDefault="00FF4A20" w:rsidP="00552A1B">
      <w:pPr>
        <w:pStyle w:val="Tablefin"/>
      </w:pPr>
    </w:p>
    <w:p w:rsidR="00E82E86" w:rsidRPr="00E82E86" w:rsidRDefault="00E82E86" w:rsidP="00552A1B">
      <w:pPr>
        <w:pStyle w:val="Heading2"/>
        <w:rPr>
          <w:lang w:val="en-US" w:eastAsia="zh-CN"/>
        </w:rPr>
      </w:pPr>
      <w:r w:rsidRPr="00E82E86">
        <w:rPr>
          <w:lang w:val="en-US" w:eastAsia="zh-CN"/>
        </w:rPr>
        <w:t>4.5</w:t>
      </w:r>
      <w:r w:rsidRPr="00E82E86">
        <w:rPr>
          <w:lang w:val="en-US" w:eastAsia="zh-CN"/>
        </w:rPr>
        <w:tab/>
      </w:r>
      <w:r w:rsidR="00DB6F85">
        <w:rPr>
          <w:rFonts w:hint="eastAsia"/>
          <w:lang w:val="en-US" w:eastAsia="zh-CN"/>
        </w:rPr>
        <w:t>航空器在</w:t>
      </w:r>
      <w:r w:rsidR="00FA19A8">
        <w:rPr>
          <w:rFonts w:hint="eastAsia"/>
          <w:lang w:val="en-US" w:eastAsia="zh-CN"/>
        </w:rPr>
        <w:t>进场</w:t>
      </w:r>
      <w:r w:rsidR="00DB6F85">
        <w:rPr>
          <w:rFonts w:hint="eastAsia"/>
          <w:lang w:val="en-US" w:eastAsia="zh-CN"/>
        </w:rPr>
        <w:t>及着陆过程中使用的多径模型</w:t>
      </w:r>
    </w:p>
    <w:p w:rsidR="00E82E86" w:rsidRPr="00E82E86" w:rsidRDefault="00DB6F85" w:rsidP="00942E32">
      <w:pPr>
        <w:ind w:firstLineChars="200" w:firstLine="480"/>
        <w:rPr>
          <w:lang w:val="en-US" w:eastAsia="zh-CN"/>
        </w:rPr>
      </w:pPr>
      <w:r>
        <w:rPr>
          <w:rFonts w:hint="eastAsia"/>
          <w:lang w:val="en-US" w:eastAsia="zh-CN"/>
        </w:rPr>
        <w:t>宽带信号特别要考虑航空通信和导航系统中的短时延迟多径效应。航空器结构上的反射会产生显示的干扰。特别是在最近接近着陆的阶段，当通信的可用性与可靠性、导航的精确性与完整性至关重要时，地面反</w:t>
      </w:r>
      <w:r w:rsidR="008D7B58">
        <w:rPr>
          <w:rFonts w:hint="eastAsia"/>
          <w:lang w:val="en-US" w:eastAsia="zh-CN"/>
        </w:rPr>
        <w:t>射与机身反射将产生明显的传播效应。</w:t>
      </w:r>
    </w:p>
    <w:p w:rsidR="00E82E86" w:rsidRDefault="008D7B58" w:rsidP="00942E32">
      <w:pPr>
        <w:ind w:firstLineChars="200" w:firstLine="480"/>
        <w:rPr>
          <w:lang w:val="en-US" w:eastAsia="zh-CN"/>
        </w:rPr>
      </w:pPr>
      <w:r>
        <w:rPr>
          <w:rFonts w:hint="eastAsia"/>
          <w:lang w:val="en-US" w:eastAsia="zh-CN"/>
        </w:rPr>
        <w:t>尽管此模型主要针对导航应用，但也完全可将其与卫星信号共用。可是，由于存在主要的预期用途，现假设天线置于驾驶舱顶（通常将导航天线置于此处）。完整的模型拟用作统计模拟器。鉴于反射带宽似乎很低，此过程在</w:t>
      </w:r>
      <w:r>
        <w:rPr>
          <w:rFonts w:hint="eastAsia"/>
          <w:lang w:val="en-US" w:eastAsia="zh-CN"/>
        </w:rPr>
        <w:t>200</w:t>
      </w:r>
      <w:r>
        <w:rPr>
          <w:rFonts w:hint="eastAsia"/>
          <w:lang w:val="en-US" w:eastAsia="zh-CN"/>
        </w:rPr>
        <w:t>秒的</w:t>
      </w:r>
      <w:r w:rsidR="00FA19A8">
        <w:rPr>
          <w:rFonts w:hint="eastAsia"/>
          <w:lang w:val="en-US" w:eastAsia="zh-CN"/>
        </w:rPr>
        <w:t>航空器进场</w:t>
      </w:r>
      <w:r w:rsidR="00A06046">
        <w:rPr>
          <w:rFonts w:hint="eastAsia"/>
          <w:lang w:val="en-US" w:eastAsia="zh-CN"/>
        </w:rPr>
        <w:t>时</w:t>
      </w:r>
      <w:r>
        <w:rPr>
          <w:rFonts w:hint="eastAsia"/>
          <w:lang w:val="en-US" w:eastAsia="zh-CN"/>
        </w:rPr>
        <w:t>间</w:t>
      </w:r>
      <w:r w:rsidR="00A06046">
        <w:rPr>
          <w:rFonts w:hint="eastAsia"/>
          <w:lang w:val="en-US" w:eastAsia="zh-CN"/>
        </w:rPr>
        <w:t>内</w:t>
      </w:r>
      <w:r>
        <w:rPr>
          <w:rFonts w:hint="eastAsia"/>
          <w:lang w:val="en-US" w:eastAsia="zh-CN"/>
        </w:rPr>
        <w:t>不会产生充分的数据。为</w:t>
      </w:r>
      <w:r w:rsidR="00FA19A8">
        <w:rPr>
          <w:rFonts w:hint="eastAsia"/>
          <w:lang w:val="en-US" w:eastAsia="zh-CN"/>
        </w:rPr>
        <w:t>有效</w:t>
      </w:r>
      <w:r>
        <w:rPr>
          <w:rFonts w:hint="eastAsia"/>
          <w:lang w:val="en-US" w:eastAsia="zh-CN"/>
        </w:rPr>
        <w:t>模拟导航误差的统计，此模型必须</w:t>
      </w:r>
      <w:r w:rsidR="00FA19A8">
        <w:rPr>
          <w:rFonts w:hint="eastAsia"/>
          <w:lang w:val="en-US" w:eastAsia="zh-CN"/>
        </w:rPr>
        <w:t>使</w:t>
      </w:r>
      <w:r>
        <w:rPr>
          <w:rFonts w:hint="eastAsia"/>
          <w:lang w:val="en-US" w:eastAsia="zh-CN"/>
        </w:rPr>
        <w:t>用大量的</w:t>
      </w:r>
      <w:r w:rsidR="00FA19A8">
        <w:rPr>
          <w:rFonts w:hint="eastAsia"/>
          <w:lang w:val="en-US" w:eastAsia="zh-CN"/>
        </w:rPr>
        <w:t>航空器</w:t>
      </w:r>
      <w:r>
        <w:rPr>
          <w:rFonts w:hint="eastAsia"/>
          <w:lang w:val="en-US" w:eastAsia="zh-CN"/>
        </w:rPr>
        <w:t>进场实例。</w:t>
      </w:r>
      <w:r w:rsidR="00FA19A8">
        <w:rPr>
          <w:rFonts w:hint="eastAsia"/>
          <w:lang w:val="en-US" w:eastAsia="zh-CN"/>
        </w:rPr>
        <w:t>这些进场的仿真结果经平均后，必须能够得到最小、最大及平均导航误差。</w:t>
      </w:r>
    </w:p>
    <w:p w:rsidR="00622FE5" w:rsidRPr="00E82E86" w:rsidRDefault="00622FE5" w:rsidP="00622FE5">
      <w:pPr>
        <w:ind w:firstLineChars="200" w:firstLine="480"/>
        <w:rPr>
          <w:lang w:val="en-US" w:eastAsia="zh-CN"/>
        </w:rPr>
      </w:pPr>
      <w:r>
        <w:rPr>
          <w:rFonts w:hint="eastAsia"/>
          <w:lang w:val="en-US" w:eastAsia="zh-CN"/>
        </w:rPr>
        <w:t>ITU-R</w:t>
      </w:r>
      <w:r>
        <w:rPr>
          <w:rFonts w:hint="eastAsia"/>
          <w:lang w:val="en-US" w:eastAsia="zh-CN"/>
        </w:rPr>
        <w:t>网站关于无线电通信第</w:t>
      </w:r>
      <w:r>
        <w:rPr>
          <w:rFonts w:hint="eastAsia"/>
          <w:lang w:val="en-US" w:eastAsia="zh-CN"/>
        </w:rPr>
        <w:t>3</w:t>
      </w:r>
      <w:r>
        <w:rPr>
          <w:rFonts w:hint="eastAsia"/>
          <w:lang w:val="en-US" w:eastAsia="zh-CN"/>
        </w:rPr>
        <w:t>研究组的部分提供该模型的软件实施信息。</w:t>
      </w:r>
    </w:p>
    <w:p w:rsidR="00E82E86" w:rsidRPr="00E82E86" w:rsidRDefault="00E82E86" w:rsidP="00552A1B">
      <w:pPr>
        <w:pStyle w:val="Heading3"/>
        <w:rPr>
          <w:lang w:val="en-US" w:eastAsia="zh-CN"/>
        </w:rPr>
      </w:pPr>
      <w:r w:rsidRPr="00E82E86">
        <w:rPr>
          <w:lang w:val="en-US" w:eastAsia="zh-CN"/>
        </w:rPr>
        <w:t>4.5.1</w:t>
      </w:r>
      <w:r w:rsidRPr="00E82E86">
        <w:rPr>
          <w:lang w:val="en-US" w:eastAsia="zh-CN"/>
        </w:rPr>
        <w:tab/>
      </w:r>
      <w:r w:rsidR="00FA19A8">
        <w:rPr>
          <w:rFonts w:hint="eastAsia"/>
          <w:lang w:val="en-US" w:eastAsia="zh-CN"/>
        </w:rPr>
        <w:t>物理影响</w:t>
      </w:r>
    </w:p>
    <w:p w:rsidR="00E82E86" w:rsidRPr="00E82E86" w:rsidRDefault="005964DF" w:rsidP="00942E32">
      <w:pPr>
        <w:ind w:firstLineChars="200" w:firstLine="480"/>
        <w:rPr>
          <w:lang w:val="en-US" w:eastAsia="zh-CN"/>
        </w:rPr>
      </w:pPr>
      <w:r>
        <w:rPr>
          <w:rFonts w:hint="eastAsia"/>
          <w:lang w:val="en-US" w:eastAsia="zh-CN"/>
        </w:rPr>
        <w:t>接收航空器的多径传播条件分为两个主要部分：</w:t>
      </w:r>
      <w:r w:rsidR="00E82E86" w:rsidRPr="00E82E86">
        <w:rPr>
          <w:lang w:val="en-US" w:eastAsia="zh-CN"/>
        </w:rPr>
        <w:t xml:space="preserve"> </w:t>
      </w:r>
    </w:p>
    <w:p w:rsidR="00E82E86" w:rsidRPr="00E82E86" w:rsidRDefault="007823E1" w:rsidP="00552A1B">
      <w:pPr>
        <w:pStyle w:val="enumlev1"/>
        <w:rPr>
          <w:lang w:val="en-US" w:eastAsia="zh-CN"/>
        </w:rPr>
      </w:pPr>
      <w:r>
        <w:rPr>
          <w:lang w:val="en-US" w:eastAsia="zh-CN"/>
        </w:rPr>
        <w:t>–</w:t>
      </w:r>
      <w:r w:rsidR="00E82E86" w:rsidRPr="00E82E86">
        <w:rPr>
          <w:lang w:val="en-US" w:eastAsia="zh-CN"/>
        </w:rPr>
        <w:tab/>
      </w:r>
      <w:r w:rsidR="005964DF">
        <w:rPr>
          <w:rFonts w:hint="eastAsia"/>
          <w:lang w:val="en-US" w:eastAsia="zh-CN"/>
        </w:rPr>
        <w:t>航空器的结构；和</w:t>
      </w:r>
    </w:p>
    <w:p w:rsidR="00E82E86" w:rsidRPr="00E82E86" w:rsidRDefault="007823E1" w:rsidP="00552A1B">
      <w:pPr>
        <w:pStyle w:val="enumlev1"/>
        <w:rPr>
          <w:lang w:val="en-US" w:eastAsia="zh-CN"/>
        </w:rPr>
      </w:pPr>
      <w:r>
        <w:rPr>
          <w:lang w:val="en-US" w:eastAsia="zh-CN"/>
        </w:rPr>
        <w:t>–</w:t>
      </w:r>
      <w:r w:rsidR="00E82E86" w:rsidRPr="00E82E86">
        <w:rPr>
          <w:lang w:val="en-US" w:eastAsia="zh-CN"/>
        </w:rPr>
        <w:tab/>
      </w:r>
      <w:r w:rsidR="005964DF">
        <w:rPr>
          <w:rFonts w:hint="eastAsia"/>
          <w:lang w:val="en-US" w:eastAsia="zh-CN"/>
        </w:rPr>
        <w:t>地面反射。</w:t>
      </w:r>
    </w:p>
    <w:p w:rsidR="00E82E86" w:rsidRPr="00E82E86" w:rsidRDefault="005964DF" w:rsidP="00942E32">
      <w:pPr>
        <w:ind w:firstLineChars="200" w:firstLine="480"/>
        <w:rPr>
          <w:lang w:val="en-US" w:eastAsia="zh-CN"/>
        </w:rPr>
      </w:pPr>
      <w:r>
        <w:rPr>
          <w:rFonts w:hint="eastAsia"/>
          <w:lang w:val="en-US" w:eastAsia="zh-CN"/>
        </w:rPr>
        <w:t>航空器结构仅在机身上表现出明显的反射（天线置于驾驶舱顶时）。这一特短延迟反射基本不随时间变化并占据了整个信道。</w:t>
      </w:r>
    </w:p>
    <w:p w:rsidR="00E82E86" w:rsidRPr="00E82E86" w:rsidRDefault="005964DF" w:rsidP="00942E32">
      <w:pPr>
        <w:ind w:firstLineChars="200" w:firstLine="480"/>
        <w:rPr>
          <w:lang w:val="en-US" w:eastAsia="zh-CN"/>
        </w:rPr>
      </w:pPr>
      <w:r>
        <w:rPr>
          <w:rFonts w:hint="eastAsia"/>
          <w:lang w:val="en-US" w:eastAsia="zh-CN"/>
        </w:rPr>
        <w:t>未观测到机翼上有强反射（天线置于驾驶舱顶时）。</w:t>
      </w:r>
    </w:p>
    <w:p w:rsidR="004E3F40" w:rsidRDefault="004E3F4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E82E86" w:rsidRPr="00E82E86" w:rsidRDefault="00EF2F10" w:rsidP="00942E32">
      <w:pPr>
        <w:ind w:firstLineChars="200" w:firstLine="480"/>
        <w:rPr>
          <w:lang w:val="en-US" w:eastAsia="zh-CN"/>
        </w:rPr>
      </w:pPr>
      <w:r>
        <w:rPr>
          <w:rFonts w:hint="eastAsia"/>
          <w:lang w:val="en-US" w:eastAsia="zh-CN"/>
        </w:rPr>
        <w:lastRenderedPageBreak/>
        <w:t>地面反射显示了高时变性且随航空器的下降速率产生了多普勒频</w:t>
      </w:r>
      <w:r w:rsidR="005964DF">
        <w:rPr>
          <w:rFonts w:hint="eastAsia"/>
          <w:lang w:val="en-US" w:eastAsia="zh-CN"/>
        </w:rPr>
        <w:t>移。</w:t>
      </w:r>
    </w:p>
    <w:p w:rsidR="00E82E86" w:rsidRPr="00E82E86" w:rsidRDefault="005964DF" w:rsidP="00552A1B">
      <w:pPr>
        <w:pStyle w:val="Heading3"/>
        <w:rPr>
          <w:lang w:val="en-US" w:eastAsia="zh-CN"/>
        </w:rPr>
      </w:pPr>
      <w:r>
        <w:rPr>
          <w:lang w:val="en-US" w:eastAsia="zh-CN"/>
        </w:rPr>
        <w:t>4.5.2</w:t>
      </w:r>
      <w:r>
        <w:rPr>
          <w:lang w:val="en-US" w:eastAsia="zh-CN"/>
        </w:rPr>
        <w:tab/>
      </w:r>
      <w:r>
        <w:rPr>
          <w:rFonts w:hint="eastAsia"/>
          <w:lang w:val="en-US" w:eastAsia="zh-CN"/>
        </w:rPr>
        <w:t>模型的有效范围</w:t>
      </w:r>
    </w:p>
    <w:p w:rsidR="00E82E86" w:rsidRPr="00E82E86" w:rsidRDefault="005964DF" w:rsidP="00942E32">
      <w:pPr>
        <w:ind w:firstLineChars="200" w:firstLine="480"/>
        <w:rPr>
          <w:lang w:val="en-US" w:eastAsia="zh-CN"/>
        </w:rPr>
      </w:pPr>
      <w:r>
        <w:rPr>
          <w:rFonts w:hint="eastAsia"/>
          <w:lang w:val="en-US" w:eastAsia="zh-CN"/>
        </w:rPr>
        <w:t>此模型可用于</w:t>
      </w:r>
      <w:r w:rsidR="00E82E86" w:rsidRPr="00E82E86">
        <w:rPr>
          <w:lang w:val="en-US" w:eastAsia="zh-CN"/>
        </w:rPr>
        <w:t>1 GHz</w:t>
      </w:r>
      <w:r>
        <w:rPr>
          <w:rFonts w:hint="eastAsia"/>
          <w:lang w:val="en-US" w:eastAsia="zh-CN"/>
        </w:rPr>
        <w:t>至</w:t>
      </w:r>
      <w:r w:rsidR="00E82E86" w:rsidRPr="00E82E86">
        <w:rPr>
          <w:lang w:val="en-US" w:eastAsia="zh-CN"/>
        </w:rPr>
        <w:t>3 GHz</w:t>
      </w:r>
      <w:r>
        <w:rPr>
          <w:rFonts w:hint="eastAsia"/>
          <w:lang w:val="en-US" w:eastAsia="zh-CN"/>
        </w:rPr>
        <w:t>间的频率。卫星</w:t>
      </w:r>
      <w:r w:rsidR="0092702D">
        <w:rPr>
          <w:rFonts w:hint="eastAsia"/>
          <w:lang w:val="en-US" w:eastAsia="zh-CN"/>
        </w:rPr>
        <w:t>方位角</w:t>
      </w:r>
      <w:r>
        <w:rPr>
          <w:rFonts w:hint="eastAsia"/>
          <w:lang w:val="en-US" w:eastAsia="zh-CN"/>
        </w:rPr>
        <w:t>可在</w:t>
      </w:r>
      <w:r w:rsidR="00E82E86" w:rsidRPr="00E82E86">
        <w:rPr>
          <w:lang w:val="en-US" w:eastAsia="de-DE"/>
        </w:rPr>
        <w:t>10</w:t>
      </w:r>
      <w:r w:rsidR="007823E1">
        <w:rPr>
          <w:lang w:val="en-US" w:eastAsia="de-DE"/>
        </w:rPr>
        <w:t>°</w:t>
      </w:r>
      <w:r>
        <w:rPr>
          <w:rFonts w:hint="eastAsia"/>
          <w:lang w:val="en-US" w:eastAsia="zh-CN"/>
        </w:rPr>
        <w:t>到</w:t>
      </w:r>
      <w:r w:rsidR="00E82E86" w:rsidRPr="00E82E86">
        <w:rPr>
          <w:lang w:val="en-US" w:eastAsia="de-DE"/>
        </w:rPr>
        <w:t>170</w:t>
      </w:r>
      <w:r w:rsidR="007823E1">
        <w:rPr>
          <w:lang w:val="en-US" w:eastAsia="de-DE"/>
        </w:rPr>
        <w:t>°</w:t>
      </w:r>
      <w:r>
        <w:rPr>
          <w:rFonts w:hint="eastAsia"/>
          <w:lang w:val="en-US" w:eastAsia="zh-CN"/>
        </w:rPr>
        <w:t>或</w:t>
      </w:r>
      <w:r w:rsidR="00E82E86" w:rsidRPr="00E82E86">
        <w:rPr>
          <w:lang w:val="en-US" w:eastAsia="de-DE"/>
        </w:rPr>
        <w:t>190</w:t>
      </w:r>
      <w:r w:rsidR="007823E1">
        <w:rPr>
          <w:lang w:val="en-US" w:eastAsia="de-DE"/>
        </w:rPr>
        <w:t>°</w:t>
      </w:r>
      <w:r>
        <w:rPr>
          <w:rFonts w:hint="eastAsia"/>
          <w:lang w:val="en-US" w:eastAsia="zh-CN"/>
        </w:rPr>
        <w:t>至</w:t>
      </w:r>
      <w:r w:rsidR="00E82E86" w:rsidRPr="00E82E86">
        <w:rPr>
          <w:lang w:val="en-US" w:eastAsia="de-DE"/>
        </w:rPr>
        <w:t>350</w:t>
      </w:r>
      <w:r w:rsidR="007823E1">
        <w:rPr>
          <w:lang w:val="en-US" w:eastAsia="de-DE"/>
        </w:rPr>
        <w:t>°</w:t>
      </w:r>
      <w:r>
        <w:rPr>
          <w:rFonts w:hint="eastAsia"/>
          <w:lang w:val="en-US" w:eastAsia="zh-CN"/>
        </w:rPr>
        <w:t>间变化。卫星仰角可在</w:t>
      </w:r>
      <w:r w:rsidR="00E82E86" w:rsidRPr="00E82E86">
        <w:rPr>
          <w:lang w:val="en-US" w:eastAsia="zh-CN"/>
        </w:rPr>
        <w:t>5</w:t>
      </w:r>
      <w:r w:rsidR="00C8521A">
        <w:rPr>
          <w:lang w:val="en-US" w:eastAsia="zh-CN"/>
        </w:rPr>
        <w:t>°</w:t>
      </w:r>
      <w:r>
        <w:rPr>
          <w:rFonts w:hint="eastAsia"/>
          <w:lang w:val="en-US" w:eastAsia="zh-CN"/>
        </w:rPr>
        <w:t>至</w:t>
      </w:r>
      <w:r w:rsidR="00E82E86" w:rsidRPr="00E82E86">
        <w:rPr>
          <w:lang w:val="en-US" w:eastAsia="zh-CN"/>
        </w:rPr>
        <w:t>75</w:t>
      </w:r>
      <w:r w:rsidR="00C8521A">
        <w:rPr>
          <w:lang w:val="en-US" w:eastAsia="zh-CN"/>
        </w:rPr>
        <w:t>°</w:t>
      </w:r>
      <w:r>
        <w:rPr>
          <w:rFonts w:hint="eastAsia"/>
          <w:lang w:val="en-US" w:eastAsia="zh-CN"/>
        </w:rPr>
        <w:t>间变化。</w:t>
      </w:r>
    </w:p>
    <w:p w:rsidR="00E82E86" w:rsidRPr="00E82E86" w:rsidRDefault="005964DF" w:rsidP="00E53530">
      <w:pPr>
        <w:pStyle w:val="Heading3"/>
        <w:rPr>
          <w:lang w:val="en-US" w:eastAsia="zh-CN"/>
        </w:rPr>
      </w:pPr>
      <w:r>
        <w:rPr>
          <w:lang w:val="en-US" w:eastAsia="zh-CN"/>
        </w:rPr>
        <w:t>4.5.3</w:t>
      </w:r>
      <w:r>
        <w:rPr>
          <w:lang w:val="en-US" w:eastAsia="zh-CN"/>
        </w:rPr>
        <w:tab/>
      </w:r>
      <w:r>
        <w:rPr>
          <w:rFonts w:hint="eastAsia"/>
          <w:lang w:val="en-US" w:eastAsia="zh-CN"/>
        </w:rPr>
        <w:t>模型</w:t>
      </w:r>
    </w:p>
    <w:p w:rsidR="00E82E86" w:rsidRPr="00E82E86" w:rsidRDefault="00E82E86" w:rsidP="00E53530">
      <w:pPr>
        <w:pStyle w:val="Heading4"/>
        <w:rPr>
          <w:lang w:val="en-US" w:eastAsia="zh-CN"/>
        </w:rPr>
      </w:pPr>
      <w:r w:rsidRPr="00E82E86">
        <w:rPr>
          <w:lang w:val="en-US" w:eastAsia="zh-CN"/>
        </w:rPr>
        <w:t>4.5.3.1</w:t>
      </w:r>
      <w:r w:rsidRPr="00E82E86">
        <w:rPr>
          <w:lang w:val="en-US" w:eastAsia="zh-CN"/>
        </w:rPr>
        <w:tab/>
      </w:r>
      <w:r w:rsidR="005964DF">
        <w:rPr>
          <w:rFonts w:hint="eastAsia"/>
          <w:lang w:val="en-US" w:eastAsia="zh-CN"/>
        </w:rPr>
        <w:t>概述</w:t>
      </w:r>
    </w:p>
    <w:p w:rsidR="00E82E86" w:rsidRPr="00FF4A20" w:rsidRDefault="005964DF" w:rsidP="004E3F40">
      <w:pPr>
        <w:pStyle w:val="FigureNo"/>
        <w:rPr>
          <w:lang w:eastAsia="zh-CN"/>
        </w:rPr>
      </w:pPr>
      <w:r>
        <w:rPr>
          <w:rFonts w:hint="eastAsia"/>
          <w:lang w:val="en-US" w:eastAsia="zh-CN"/>
        </w:rPr>
        <w:t>图</w:t>
      </w:r>
      <w:r w:rsidR="00E82E86" w:rsidRPr="0096755C">
        <w:rPr>
          <w:lang w:val="en-US" w:eastAsia="zh-CN"/>
        </w:rPr>
        <w:t xml:space="preserve"> 5</w:t>
      </w:r>
    </w:p>
    <w:p w:rsidR="00E82E86" w:rsidRPr="00E82E86" w:rsidRDefault="0092702D" w:rsidP="004E3F40">
      <w:pPr>
        <w:pStyle w:val="Figuretitle"/>
        <w:rPr>
          <w:lang w:val="en-US" w:eastAsia="zh-CN"/>
        </w:rPr>
      </w:pPr>
      <w:r>
        <w:rPr>
          <w:rFonts w:hint="eastAsia"/>
          <w:lang w:val="en-US" w:eastAsia="zh-CN"/>
        </w:rPr>
        <w:t>完整的</w:t>
      </w:r>
      <w:r w:rsidRPr="004E3F40">
        <w:rPr>
          <w:rFonts w:hint="eastAsia"/>
        </w:rPr>
        <w:t>航空</w:t>
      </w:r>
      <w:r>
        <w:rPr>
          <w:rFonts w:hint="eastAsia"/>
          <w:lang w:val="en-US" w:eastAsia="zh-CN"/>
        </w:rPr>
        <w:t>信道模型</w:t>
      </w:r>
    </w:p>
    <w:p w:rsidR="00E82E86" w:rsidRPr="00813343" w:rsidRDefault="00E72C4E" w:rsidP="006D53B2">
      <w:pPr>
        <w:pStyle w:val="Figure"/>
        <w:spacing w:line="360" w:lineRule="auto"/>
        <w:rPr>
          <w:sz w:val="16"/>
        </w:rPr>
      </w:pPr>
      <w:r>
        <w:object w:dxaOrig="9621" w:dyaOrig="6172">
          <v:shape id="_x0000_i1099" type="#_x0000_t75" style="width:453pt;height:287.25pt" o:ole="">
            <v:imagedata r:id="rId38" o:title=""/>
          </v:shape>
          <o:OLEObject Type="Embed" ProgID="CorelDraw.Graphic.12" ShapeID="_x0000_i1099" DrawAspect="Content" ObjectID="_1403098816" r:id="rId39"/>
        </w:object>
      </w:r>
    </w:p>
    <w:p w:rsidR="00E82E86" w:rsidRPr="00E82E86" w:rsidRDefault="0092702D" w:rsidP="00942E32">
      <w:pPr>
        <w:pStyle w:val="Normalaftertitle"/>
        <w:ind w:firstLineChars="200" w:firstLine="480"/>
        <w:rPr>
          <w:lang w:val="en-US" w:eastAsia="zh-CN"/>
        </w:rPr>
      </w:pPr>
      <w:r>
        <w:rPr>
          <w:rFonts w:hint="eastAsia"/>
          <w:lang w:val="en-US" w:eastAsia="zh-CN"/>
        </w:rPr>
        <w:t>图</w:t>
      </w:r>
      <w:r>
        <w:rPr>
          <w:rFonts w:hint="eastAsia"/>
          <w:lang w:val="en-US" w:eastAsia="zh-CN"/>
        </w:rPr>
        <w:t>5</w:t>
      </w:r>
      <w:r>
        <w:rPr>
          <w:rFonts w:hint="eastAsia"/>
          <w:lang w:val="en-US" w:eastAsia="zh-CN"/>
        </w:rPr>
        <w:t>所示为最终进场时的完整航空模型图。第一分支是直达信号（分支</w:t>
      </w:r>
      <w:r>
        <w:rPr>
          <w:rFonts w:hint="eastAsia"/>
          <w:lang w:val="en-US" w:eastAsia="zh-CN"/>
        </w:rPr>
        <w:t>1</w:t>
      </w:r>
      <w:r>
        <w:rPr>
          <w:rFonts w:hint="eastAsia"/>
          <w:lang w:val="en-US" w:eastAsia="zh-CN"/>
        </w:rPr>
        <w:t>），接下来是视距（</w:t>
      </w:r>
      <w:r w:rsidRPr="00E82E86">
        <w:rPr>
          <w:lang w:val="en-US" w:eastAsia="zh-CN"/>
        </w:rPr>
        <w:t>LoS</w:t>
      </w:r>
      <w:r>
        <w:rPr>
          <w:rFonts w:hint="eastAsia"/>
          <w:lang w:val="en-US" w:eastAsia="zh-CN"/>
        </w:rPr>
        <w:t>）调制的平衰落建模部分（分支</w:t>
      </w:r>
      <w:r>
        <w:rPr>
          <w:rFonts w:hint="eastAsia"/>
          <w:lang w:val="en-US" w:eastAsia="zh-CN"/>
        </w:rPr>
        <w:t>2</w:t>
      </w:r>
      <w:r>
        <w:rPr>
          <w:rFonts w:hint="eastAsia"/>
          <w:lang w:val="en-US" w:eastAsia="zh-CN"/>
        </w:rPr>
        <w:t>）。第三分支（分支</w:t>
      </w:r>
      <w:r>
        <w:rPr>
          <w:rFonts w:hint="eastAsia"/>
          <w:lang w:val="en-US" w:eastAsia="zh-CN"/>
        </w:rPr>
        <w:t>3</w:t>
      </w:r>
      <w:r>
        <w:rPr>
          <w:rFonts w:hint="eastAsia"/>
          <w:lang w:val="en-US" w:eastAsia="zh-CN"/>
        </w:rPr>
        <w:t>）包括延迟了</w:t>
      </w:r>
      <w:r w:rsidRPr="00E82E86">
        <w:rPr>
          <w:lang w:val="en-US" w:eastAsia="zh-CN"/>
        </w:rPr>
        <w:t>1.5 ns</w:t>
      </w:r>
      <w:r>
        <w:rPr>
          <w:rFonts w:hint="eastAsia"/>
          <w:lang w:val="en-US" w:eastAsia="zh-CN"/>
        </w:rPr>
        <w:t>的机身多径衰落过程。最后一个分支（分支</w:t>
      </w:r>
      <w:r>
        <w:rPr>
          <w:rFonts w:hint="eastAsia"/>
          <w:lang w:val="en-US" w:eastAsia="zh-CN"/>
        </w:rPr>
        <w:t>4</w:t>
      </w:r>
      <w:r>
        <w:rPr>
          <w:rFonts w:hint="eastAsia"/>
          <w:lang w:val="en-US" w:eastAsia="zh-CN"/>
        </w:rPr>
        <w:t>）为地面回波，其延迟取决于仰角和高度。</w:t>
      </w:r>
      <w:r w:rsidR="00E82E86" w:rsidRPr="00E82E86">
        <w:rPr>
          <w:lang w:val="en-US" w:eastAsia="zh-CN"/>
        </w:rPr>
        <w:t xml:space="preserve"> </w:t>
      </w:r>
    </w:p>
    <w:p w:rsidR="00E82E86" w:rsidRPr="00E82E86" w:rsidRDefault="0092702D" w:rsidP="00942E32">
      <w:pPr>
        <w:ind w:firstLineChars="200" w:firstLine="480"/>
        <w:rPr>
          <w:lang w:val="en-US" w:eastAsia="zh-CN"/>
        </w:rPr>
      </w:pPr>
      <w:r>
        <w:rPr>
          <w:rFonts w:hint="eastAsia"/>
          <w:lang w:val="en-US" w:eastAsia="zh-CN"/>
        </w:rPr>
        <w:t>此模型中的时变输入参数如下：</w:t>
      </w:r>
    </w:p>
    <w:p w:rsidR="00E82E86" w:rsidRPr="00043322" w:rsidRDefault="007823E1" w:rsidP="00552A1B">
      <w:pPr>
        <w:pStyle w:val="enumlev1"/>
        <w:rPr>
          <w:lang w:val="en-US" w:eastAsia="zh-CN"/>
        </w:rPr>
      </w:pPr>
      <w:r w:rsidRPr="00043322">
        <w:rPr>
          <w:lang w:val="en-US" w:eastAsia="zh-CN"/>
        </w:rPr>
        <w:t>–</w:t>
      </w:r>
      <w:r w:rsidR="00E82E86" w:rsidRPr="00043322">
        <w:rPr>
          <w:lang w:val="en-US" w:eastAsia="zh-CN"/>
        </w:rPr>
        <w:tab/>
      </w:r>
      <w:r w:rsidR="0092702D">
        <w:rPr>
          <w:rFonts w:hint="eastAsia"/>
          <w:lang w:eastAsia="zh-CN"/>
        </w:rPr>
        <w:t>卫星方位角</w:t>
      </w:r>
      <w:r w:rsidR="0092702D" w:rsidRPr="00043322">
        <w:rPr>
          <w:rFonts w:hint="eastAsia"/>
          <w:lang w:val="en-US" w:eastAsia="zh-CN"/>
        </w:rPr>
        <w:t>，</w:t>
      </w:r>
      <w:r w:rsidR="00E82E86" w:rsidRPr="00813343">
        <w:rPr>
          <w:rFonts w:ascii="Symbol" w:hAnsi="Symbol"/>
          <w:iCs/>
          <w:lang w:eastAsia="zh-CN"/>
        </w:rPr>
        <w:t></w:t>
      </w:r>
      <w:r w:rsidR="00E82E86" w:rsidRPr="00043322">
        <w:rPr>
          <w:lang w:val="en-US" w:eastAsia="zh-CN"/>
        </w:rPr>
        <w:t>(</w:t>
      </w:r>
      <w:r w:rsidR="00E82E86" w:rsidRPr="00043322">
        <w:rPr>
          <w:i/>
          <w:lang w:val="en-US" w:eastAsia="zh-CN"/>
        </w:rPr>
        <w:t>t</w:t>
      </w:r>
      <w:r w:rsidR="00E82E86" w:rsidRPr="00043322">
        <w:rPr>
          <w:lang w:val="en-US" w:eastAsia="zh-CN"/>
        </w:rPr>
        <w:t>)</w:t>
      </w:r>
    </w:p>
    <w:p w:rsidR="00E82E86" w:rsidRPr="00043322" w:rsidRDefault="007823E1" w:rsidP="00552A1B">
      <w:pPr>
        <w:pStyle w:val="enumlev1"/>
        <w:rPr>
          <w:lang w:val="en-US"/>
        </w:rPr>
      </w:pPr>
      <w:r w:rsidRPr="00043322">
        <w:rPr>
          <w:lang w:val="en-US"/>
        </w:rPr>
        <w:t>–</w:t>
      </w:r>
      <w:r w:rsidR="0092702D" w:rsidRPr="00043322">
        <w:rPr>
          <w:lang w:val="en-US"/>
        </w:rPr>
        <w:tab/>
      </w:r>
      <w:r w:rsidR="0092702D">
        <w:rPr>
          <w:rFonts w:hint="eastAsia"/>
          <w:lang w:eastAsia="zh-CN"/>
        </w:rPr>
        <w:t>卫星仰角</w:t>
      </w:r>
      <w:r w:rsidR="0092702D" w:rsidRPr="00043322">
        <w:rPr>
          <w:rFonts w:hint="eastAsia"/>
          <w:lang w:val="en-US" w:eastAsia="zh-CN"/>
        </w:rPr>
        <w:t>，</w:t>
      </w:r>
      <w:r w:rsidR="00E82E86" w:rsidRPr="00813343">
        <w:rPr>
          <w:rFonts w:ascii="Symbol" w:hAnsi="Symbol"/>
          <w:iCs/>
        </w:rPr>
        <w:t></w:t>
      </w:r>
      <w:r w:rsidR="00E82E86" w:rsidRPr="00043322">
        <w:rPr>
          <w:lang w:val="en-US"/>
        </w:rPr>
        <w:t>(</w:t>
      </w:r>
      <w:r w:rsidR="00E82E86" w:rsidRPr="00043322">
        <w:rPr>
          <w:i/>
          <w:lang w:val="en-US"/>
        </w:rPr>
        <w:t>t</w:t>
      </w:r>
      <w:r w:rsidR="00E82E86" w:rsidRPr="00043322">
        <w:rPr>
          <w:lang w:val="en-US"/>
        </w:rPr>
        <w:t>)</w:t>
      </w:r>
    </w:p>
    <w:p w:rsidR="00E82E86" w:rsidRPr="00845120" w:rsidRDefault="007823E1" w:rsidP="00552A1B">
      <w:pPr>
        <w:pStyle w:val="enumlev1"/>
        <w:rPr>
          <w:lang w:val="en-GB"/>
        </w:rPr>
      </w:pPr>
      <w:r w:rsidRPr="00845120">
        <w:rPr>
          <w:lang w:val="en-GB"/>
        </w:rPr>
        <w:t>–</w:t>
      </w:r>
      <w:r w:rsidR="00E82E86" w:rsidRPr="00845120">
        <w:rPr>
          <w:lang w:val="en-GB"/>
        </w:rPr>
        <w:tab/>
      </w:r>
      <w:r w:rsidR="00845120">
        <w:rPr>
          <w:rFonts w:hint="eastAsia"/>
          <w:lang w:val="en-US" w:eastAsia="zh-CN"/>
        </w:rPr>
        <w:t>航空器的高度</w:t>
      </w:r>
      <w:r w:rsidR="00845120" w:rsidRPr="00845120">
        <w:rPr>
          <w:rFonts w:hint="eastAsia"/>
          <w:lang w:val="en-GB" w:eastAsia="zh-CN"/>
        </w:rPr>
        <w:t>（</w:t>
      </w:r>
      <w:r w:rsidR="00845120">
        <w:rPr>
          <w:rFonts w:hint="eastAsia"/>
          <w:lang w:val="en-US" w:eastAsia="zh-CN"/>
        </w:rPr>
        <w:t>地上），</w:t>
      </w:r>
      <w:r w:rsidR="00E82E86" w:rsidRPr="00845120">
        <w:rPr>
          <w:i/>
          <w:lang w:val="en-GB"/>
        </w:rPr>
        <w:t>h</w:t>
      </w:r>
      <w:r w:rsidR="00E82E86" w:rsidRPr="00845120">
        <w:rPr>
          <w:lang w:val="en-GB"/>
        </w:rPr>
        <w:t>(</w:t>
      </w:r>
      <w:r w:rsidR="00E82E86" w:rsidRPr="00845120">
        <w:rPr>
          <w:i/>
          <w:lang w:val="en-GB"/>
        </w:rPr>
        <w:t>t</w:t>
      </w:r>
      <w:r w:rsidR="00E82E86" w:rsidRPr="00845120">
        <w:rPr>
          <w:lang w:val="en-GB"/>
        </w:rPr>
        <w:t>)</w:t>
      </w:r>
      <w:r w:rsidR="00845120">
        <w:rPr>
          <w:rFonts w:hint="eastAsia"/>
          <w:lang w:val="en-GB" w:eastAsia="zh-CN"/>
        </w:rPr>
        <w:t>，其中</w:t>
      </w:r>
      <w:r w:rsidR="00E82E86" w:rsidRPr="00845120">
        <w:rPr>
          <w:i/>
          <w:lang w:val="en-GB"/>
        </w:rPr>
        <w:t>t</w:t>
      </w:r>
      <w:r w:rsidR="004E3F40">
        <w:rPr>
          <w:rFonts w:hint="eastAsia"/>
          <w:i/>
          <w:lang w:val="en-GB" w:eastAsia="zh-CN"/>
        </w:rPr>
        <w:t xml:space="preserve"> </w:t>
      </w:r>
      <w:r w:rsidR="00845120">
        <w:rPr>
          <w:rFonts w:hint="eastAsia"/>
          <w:lang w:val="en-GB" w:eastAsia="zh-CN"/>
        </w:rPr>
        <w:t>代表时间。</w:t>
      </w:r>
    </w:p>
    <w:p w:rsidR="00E82E86" w:rsidRPr="00E82E86" w:rsidRDefault="005913ED" w:rsidP="00942E32">
      <w:pPr>
        <w:ind w:firstLineChars="200" w:firstLine="480"/>
        <w:rPr>
          <w:lang w:val="en-US" w:eastAsia="zh-CN"/>
        </w:rPr>
      </w:pPr>
      <w:r w:rsidRPr="00845120">
        <w:rPr>
          <w:lang w:val="en-GB" w:eastAsia="zh-CN"/>
        </w:rPr>
        <w:br w:type="page"/>
      </w:r>
      <w:r w:rsidR="00845120">
        <w:rPr>
          <w:rFonts w:hint="eastAsia"/>
          <w:lang w:val="en-GB" w:eastAsia="zh-CN"/>
        </w:rPr>
        <w:lastRenderedPageBreak/>
        <w:t>除模型外，还需要具有航空器几何学和飞行动力学知识。</w:t>
      </w:r>
      <w:r w:rsidR="00A06046">
        <w:rPr>
          <w:rFonts w:hint="eastAsia"/>
          <w:lang w:val="en-GB" w:eastAsia="zh-CN"/>
        </w:rPr>
        <w:t>现</w:t>
      </w:r>
      <w:r w:rsidR="00845120">
        <w:rPr>
          <w:rFonts w:hint="eastAsia"/>
          <w:lang w:val="en-GB" w:eastAsia="zh-CN"/>
        </w:rPr>
        <w:t>列出下述航空器类型</w:t>
      </w:r>
      <w:r w:rsidR="00A06046">
        <w:rPr>
          <w:rFonts w:hint="eastAsia"/>
          <w:lang w:val="en-GB" w:eastAsia="zh-CN"/>
        </w:rPr>
        <w:t>的</w:t>
      </w:r>
      <w:r w:rsidR="00845120">
        <w:rPr>
          <w:rFonts w:hint="eastAsia"/>
          <w:lang w:val="en-GB" w:eastAsia="zh-CN"/>
        </w:rPr>
        <w:t>经验系数：</w:t>
      </w:r>
    </w:p>
    <w:p w:rsidR="00E82E86" w:rsidRPr="00E82E86" w:rsidRDefault="007823E1" w:rsidP="00552A1B">
      <w:pPr>
        <w:pStyle w:val="enumlev1"/>
        <w:rPr>
          <w:lang w:val="en-US"/>
        </w:rPr>
      </w:pPr>
      <w:r>
        <w:rPr>
          <w:lang w:val="en-US"/>
        </w:rPr>
        <w:t>–</w:t>
      </w:r>
      <w:r w:rsidR="00E82E86" w:rsidRPr="00E82E86">
        <w:rPr>
          <w:lang w:val="en-US"/>
        </w:rPr>
        <w:tab/>
        <w:t xml:space="preserve">Vereinigte Flugzeugwerke VFW 614 </w:t>
      </w:r>
      <w:r w:rsidR="00845120">
        <w:rPr>
          <w:rFonts w:hint="eastAsia"/>
          <w:lang w:val="en-US" w:eastAsia="zh-CN"/>
        </w:rPr>
        <w:t>（</w:t>
      </w:r>
      <w:r w:rsidR="00E82E86" w:rsidRPr="00E82E86">
        <w:rPr>
          <w:lang w:val="en-US"/>
        </w:rPr>
        <w:t>ATTAS</w:t>
      </w:r>
      <w:r w:rsidR="00845120">
        <w:rPr>
          <w:rFonts w:hint="eastAsia"/>
          <w:lang w:val="en-US" w:eastAsia="zh-CN"/>
        </w:rPr>
        <w:t>）是一种小型喷气机</w:t>
      </w:r>
    </w:p>
    <w:p w:rsidR="00E82E86" w:rsidRPr="00E82E86" w:rsidRDefault="007823E1" w:rsidP="00552A1B">
      <w:pPr>
        <w:pStyle w:val="enumlev1"/>
        <w:rPr>
          <w:lang w:val="en-US"/>
        </w:rPr>
      </w:pPr>
      <w:r>
        <w:rPr>
          <w:lang w:val="en-US" w:eastAsia="zh-CN"/>
        </w:rPr>
        <w:t>–</w:t>
      </w:r>
      <w:r w:rsidR="00E82E86" w:rsidRPr="00E82E86">
        <w:rPr>
          <w:lang w:val="en-US" w:eastAsia="zh-CN"/>
        </w:rPr>
        <w:tab/>
      </w:r>
      <w:r w:rsidR="00845120">
        <w:rPr>
          <w:rFonts w:hint="eastAsia"/>
          <w:lang w:val="en-US" w:eastAsia="zh-CN"/>
        </w:rPr>
        <w:t>空客</w:t>
      </w:r>
      <w:r w:rsidR="00845120">
        <w:rPr>
          <w:lang w:val="en-US" w:eastAsia="zh-CN"/>
        </w:rPr>
        <w:t>A 340</w:t>
      </w:r>
      <w:r w:rsidR="00845120">
        <w:rPr>
          <w:rFonts w:hint="eastAsia"/>
          <w:lang w:val="en-US" w:eastAsia="zh-CN"/>
        </w:rPr>
        <w:t>，是一种大型商用喷气机。</w:t>
      </w:r>
    </w:p>
    <w:p w:rsidR="00E82E86" w:rsidRPr="00E82E86" w:rsidRDefault="00845120" w:rsidP="00942E32">
      <w:pPr>
        <w:ind w:firstLineChars="200" w:firstLine="480"/>
        <w:rPr>
          <w:lang w:val="en-US" w:eastAsia="zh-CN"/>
        </w:rPr>
      </w:pPr>
      <w:r>
        <w:rPr>
          <w:rFonts w:hint="eastAsia"/>
          <w:lang w:val="en-US" w:eastAsia="zh-CN"/>
        </w:rPr>
        <w:t>上图中被称为“控制</w:t>
      </w:r>
      <w:r w:rsidR="00565D0F">
        <w:rPr>
          <w:rFonts w:hint="eastAsia"/>
          <w:lang w:val="en-US" w:eastAsia="zh-CN"/>
        </w:rPr>
        <w:t>器</w:t>
      </w:r>
      <w:r>
        <w:rPr>
          <w:rFonts w:hint="eastAsia"/>
          <w:lang w:val="en-US" w:eastAsia="zh-CN"/>
        </w:rPr>
        <w:t>”的多径衰落方位角和仰角的关系</w:t>
      </w:r>
      <w:r w:rsidR="00565D0F">
        <w:rPr>
          <w:rFonts w:hint="eastAsia"/>
          <w:lang w:val="en-US" w:eastAsia="zh-CN"/>
        </w:rPr>
        <w:t>，在公式（</w:t>
      </w:r>
      <w:r w:rsidR="00565D0F">
        <w:rPr>
          <w:rFonts w:hint="eastAsia"/>
          <w:lang w:val="en-US" w:eastAsia="zh-CN"/>
        </w:rPr>
        <w:t>10</w:t>
      </w:r>
      <w:r w:rsidR="00565D0F">
        <w:rPr>
          <w:rFonts w:hint="eastAsia"/>
          <w:lang w:val="en-US" w:eastAsia="zh-CN"/>
        </w:rPr>
        <w:t>）的多项式函数中得到了考虑。此外，地面反射延迟是仰角和高度的函数，见公式（</w:t>
      </w:r>
      <w:r w:rsidR="00617383">
        <w:rPr>
          <w:rFonts w:hint="eastAsia"/>
          <w:lang w:val="en-US" w:eastAsia="zh-CN"/>
        </w:rPr>
        <w:t>16</w:t>
      </w:r>
      <w:r w:rsidR="00565D0F">
        <w:rPr>
          <w:rFonts w:hint="eastAsia"/>
          <w:lang w:val="en-US" w:eastAsia="zh-CN"/>
        </w:rPr>
        <w:t>）。</w:t>
      </w:r>
    </w:p>
    <w:p w:rsidR="00E82E86" w:rsidRPr="00E82E86" w:rsidRDefault="007007BE" w:rsidP="00942E32">
      <w:pPr>
        <w:ind w:firstLineChars="200" w:firstLine="480"/>
        <w:rPr>
          <w:lang w:val="en-US" w:eastAsia="zh-CN"/>
        </w:rPr>
      </w:pPr>
      <w:r>
        <w:rPr>
          <w:rFonts w:hint="eastAsia"/>
          <w:lang w:val="en-US" w:eastAsia="zh-CN"/>
        </w:rPr>
        <w:t>衰减过程和时变块有输入参数，用于将模型调整到不同的卫星轨位（仰角和方位角）。不同的衰减过程与航空器的类型密切相关。</w:t>
      </w:r>
    </w:p>
    <w:p w:rsidR="00E82E86" w:rsidRPr="00E82E86" w:rsidRDefault="007007BE" w:rsidP="004E3F40">
      <w:pPr>
        <w:pStyle w:val="TableNo"/>
        <w:rPr>
          <w:lang w:val="en-US"/>
        </w:rPr>
      </w:pPr>
      <w:r>
        <w:rPr>
          <w:rFonts w:hint="eastAsia"/>
          <w:lang w:val="en-US" w:eastAsia="zh-CN"/>
        </w:rPr>
        <w:t>表</w:t>
      </w:r>
      <w:r w:rsidR="00E82E86" w:rsidRPr="00E82E86">
        <w:rPr>
          <w:lang w:val="en-US"/>
        </w:rPr>
        <w:t>3</w:t>
      </w:r>
    </w:p>
    <w:p w:rsidR="00E82E86" w:rsidRDefault="007007BE" w:rsidP="004E3F40">
      <w:pPr>
        <w:pStyle w:val="Tabletitle"/>
        <w:rPr>
          <w:lang w:val="en-US" w:eastAsia="zh-CN"/>
        </w:rPr>
      </w:pPr>
      <w:r>
        <w:rPr>
          <w:rFonts w:hint="eastAsia"/>
          <w:lang w:val="en-US" w:eastAsia="zh-CN"/>
        </w:rPr>
        <w:t>信道模型的参数</w:t>
      </w:r>
      <w:r w:rsidR="00730B7A">
        <w:rPr>
          <w:rFonts w:hint="eastAsia"/>
          <w:lang w:val="en-US" w:eastAsia="zh-CN"/>
        </w:rPr>
        <w:t xml:space="preserve"> </w:t>
      </w:r>
      <w:r>
        <w:rPr>
          <w:lang w:val="en-US"/>
        </w:rPr>
        <w:t>–</w:t>
      </w:r>
      <w:r w:rsidR="00730B7A">
        <w:rPr>
          <w:rFonts w:hint="eastAsia"/>
          <w:lang w:val="en-US" w:eastAsia="zh-CN"/>
        </w:rPr>
        <w:t xml:space="preserve"> </w:t>
      </w:r>
      <w:r>
        <w:rPr>
          <w:rFonts w:hint="eastAsia"/>
          <w:lang w:val="en-US" w:eastAsia="zh-CN"/>
        </w:rPr>
        <w:t>概述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701"/>
        <w:gridCol w:w="1701"/>
        <w:gridCol w:w="2694"/>
      </w:tblGrid>
      <w:tr w:rsidR="00617383" w:rsidRPr="00813343" w:rsidTr="00911991">
        <w:trPr>
          <w:jc w:val="center"/>
        </w:trPr>
        <w:tc>
          <w:tcPr>
            <w:tcW w:w="2552" w:type="dxa"/>
          </w:tcPr>
          <w:p w:rsidR="00617383" w:rsidRPr="00E82E86" w:rsidRDefault="00617383" w:rsidP="00617383">
            <w:pPr>
              <w:pStyle w:val="Tablehead"/>
              <w:rPr>
                <w:lang w:val="en-US"/>
              </w:rPr>
            </w:pPr>
          </w:p>
        </w:tc>
        <w:tc>
          <w:tcPr>
            <w:tcW w:w="1701" w:type="dxa"/>
          </w:tcPr>
          <w:p w:rsidR="00617383" w:rsidRPr="00813343" w:rsidRDefault="00617383" w:rsidP="00617383">
            <w:pPr>
              <w:pStyle w:val="Tablehead"/>
              <w:keepNext w:val="0"/>
              <w:spacing w:after="0"/>
            </w:pPr>
            <w:r>
              <w:rPr>
                <w:rFonts w:hint="eastAsia"/>
                <w:lang w:eastAsia="zh-CN"/>
              </w:rPr>
              <w:t>延迟</w:t>
            </w:r>
            <w:r>
              <w:br/>
              <w:t>(ns)</w:t>
            </w:r>
          </w:p>
        </w:tc>
        <w:tc>
          <w:tcPr>
            <w:tcW w:w="1701" w:type="dxa"/>
          </w:tcPr>
          <w:p w:rsidR="00617383" w:rsidRPr="00813343" w:rsidRDefault="00617383" w:rsidP="00617383">
            <w:pPr>
              <w:pStyle w:val="Tablehead"/>
              <w:keepNext w:val="0"/>
              <w:spacing w:after="0"/>
            </w:pPr>
            <w:r>
              <w:rPr>
                <w:rFonts w:hint="eastAsia"/>
                <w:lang w:eastAsia="zh-CN"/>
              </w:rPr>
              <w:t>相对功率</w:t>
            </w:r>
            <w:r>
              <w:br/>
              <w:t>(dB)</w:t>
            </w:r>
          </w:p>
        </w:tc>
        <w:tc>
          <w:tcPr>
            <w:tcW w:w="2694" w:type="dxa"/>
          </w:tcPr>
          <w:p w:rsidR="00617383" w:rsidRPr="00813343" w:rsidRDefault="00617383" w:rsidP="00617383">
            <w:pPr>
              <w:pStyle w:val="Tablehead"/>
              <w:keepNext w:val="0"/>
              <w:spacing w:after="0"/>
            </w:pPr>
            <w:r>
              <w:rPr>
                <w:rFonts w:hint="eastAsia"/>
                <w:lang w:eastAsia="zh-CN"/>
              </w:rPr>
              <w:t>多普勒带宽</w:t>
            </w:r>
            <w:r>
              <w:br/>
              <w:t>(Hz)</w:t>
            </w:r>
          </w:p>
        </w:tc>
      </w:tr>
      <w:tr w:rsidR="00617383" w:rsidRPr="00813343" w:rsidTr="00911991">
        <w:trPr>
          <w:jc w:val="center"/>
        </w:trPr>
        <w:tc>
          <w:tcPr>
            <w:tcW w:w="2552" w:type="dxa"/>
          </w:tcPr>
          <w:p w:rsidR="00617383" w:rsidRPr="008C0517" w:rsidRDefault="00911991" w:rsidP="00617383">
            <w:pPr>
              <w:pStyle w:val="Tabletext"/>
              <w:rPr>
                <w:lang w:val="en-US" w:eastAsia="zh-CN"/>
              </w:rPr>
            </w:pPr>
            <w:r>
              <w:rPr>
                <w:rFonts w:hint="eastAsia"/>
                <w:lang w:eastAsia="zh-CN"/>
              </w:rPr>
              <w:t>视距（</w:t>
            </w:r>
            <w:r w:rsidR="00617383" w:rsidRPr="008C0517">
              <w:rPr>
                <w:lang w:val="en-US" w:eastAsia="zh-CN"/>
              </w:rPr>
              <w:t>LoS</w:t>
            </w:r>
            <w:r>
              <w:rPr>
                <w:rFonts w:hint="eastAsia"/>
                <w:lang w:val="en-US" w:eastAsia="zh-CN"/>
              </w:rPr>
              <w:t>）</w:t>
            </w:r>
          </w:p>
          <w:p w:rsidR="00617383" w:rsidRPr="008C0517" w:rsidRDefault="00911991" w:rsidP="00911991">
            <w:pPr>
              <w:pStyle w:val="Tabletext"/>
              <w:rPr>
                <w:lang w:val="en-US" w:eastAsia="zh-CN"/>
              </w:rPr>
            </w:pPr>
            <w:r>
              <w:rPr>
                <w:lang w:val="en-US" w:eastAsia="zh-CN"/>
              </w:rPr>
              <w:t>DC</w:t>
            </w:r>
            <w:r>
              <w:rPr>
                <w:rFonts w:hint="eastAsia"/>
                <w:lang w:val="en-US" w:eastAsia="zh-CN"/>
              </w:rPr>
              <w:t>分量</w:t>
            </w:r>
          </w:p>
          <w:p w:rsidR="00617383" w:rsidRPr="008C0517" w:rsidRDefault="00911991" w:rsidP="00617383">
            <w:pPr>
              <w:pStyle w:val="Tabletext"/>
              <w:rPr>
                <w:lang w:val="en-US" w:eastAsia="zh-CN"/>
              </w:rPr>
            </w:pPr>
            <w:r>
              <w:rPr>
                <w:rFonts w:hint="eastAsia"/>
                <w:lang w:val="en-US" w:eastAsia="zh-CN"/>
              </w:rPr>
              <w:t>衰落程序</w:t>
            </w:r>
          </w:p>
        </w:tc>
        <w:tc>
          <w:tcPr>
            <w:tcW w:w="1701" w:type="dxa"/>
          </w:tcPr>
          <w:p w:rsidR="00617383" w:rsidRPr="008C0517" w:rsidRDefault="00617383" w:rsidP="00617383">
            <w:pPr>
              <w:pStyle w:val="Tabletext"/>
              <w:jc w:val="center"/>
              <w:rPr>
                <w:lang w:val="en-US"/>
              </w:rPr>
            </w:pPr>
          </w:p>
          <w:p w:rsidR="00617383" w:rsidRPr="00006516" w:rsidRDefault="00617383" w:rsidP="00617383">
            <w:pPr>
              <w:pStyle w:val="Tabletext"/>
              <w:jc w:val="center"/>
            </w:pPr>
            <w:r w:rsidRPr="00006516">
              <w:t>0</w:t>
            </w:r>
          </w:p>
          <w:p w:rsidR="00617383" w:rsidRPr="00813343" w:rsidRDefault="00617383" w:rsidP="00617383">
            <w:pPr>
              <w:pStyle w:val="Tabletext"/>
              <w:jc w:val="center"/>
            </w:pPr>
          </w:p>
        </w:tc>
        <w:tc>
          <w:tcPr>
            <w:tcW w:w="1701" w:type="dxa"/>
          </w:tcPr>
          <w:p w:rsidR="00617383" w:rsidRPr="00006516" w:rsidRDefault="00617383" w:rsidP="00617383">
            <w:pPr>
              <w:pStyle w:val="Tabletext"/>
              <w:jc w:val="center"/>
            </w:pPr>
          </w:p>
          <w:p w:rsidR="00617383" w:rsidRPr="00006516" w:rsidRDefault="00617383" w:rsidP="00617383">
            <w:pPr>
              <w:pStyle w:val="Tabletext"/>
              <w:jc w:val="center"/>
            </w:pPr>
            <w:r w:rsidRPr="00006516">
              <w:t>0</w:t>
            </w:r>
          </w:p>
          <w:p w:rsidR="00617383" w:rsidRPr="00813343" w:rsidRDefault="00617383" w:rsidP="00911991">
            <w:pPr>
              <w:pStyle w:val="Tabletext"/>
              <w:jc w:val="center"/>
            </w:pPr>
            <w:r w:rsidRPr="00006516">
              <w:t xml:space="preserve">(–14.2 – </w:t>
            </w:r>
            <w:r w:rsidR="00911991" w:rsidRPr="00911991">
              <w:rPr>
                <w:rFonts w:ascii="STKaiti" w:eastAsia="STKaiti" w:hAnsi="STKaiti" w:hint="eastAsia"/>
                <w:iCs/>
                <w:lang w:eastAsia="zh-CN"/>
              </w:rPr>
              <w:t>平均</w:t>
            </w:r>
            <w:r w:rsidRPr="00006516">
              <w:t>)</w:t>
            </w:r>
          </w:p>
        </w:tc>
        <w:tc>
          <w:tcPr>
            <w:tcW w:w="2694" w:type="dxa"/>
          </w:tcPr>
          <w:p w:rsidR="00617383" w:rsidRPr="00006516" w:rsidRDefault="00617383" w:rsidP="00617383">
            <w:pPr>
              <w:pStyle w:val="Tabletext"/>
              <w:jc w:val="center"/>
            </w:pPr>
          </w:p>
          <w:p w:rsidR="00617383" w:rsidRPr="00006516" w:rsidRDefault="00617383" w:rsidP="00617383">
            <w:pPr>
              <w:pStyle w:val="Tabletext"/>
              <w:jc w:val="center"/>
            </w:pPr>
            <w:r w:rsidRPr="00006516">
              <w:t>0</w:t>
            </w:r>
          </w:p>
          <w:p w:rsidR="00617383" w:rsidRPr="00813343" w:rsidRDefault="00617383" w:rsidP="00617383">
            <w:pPr>
              <w:pStyle w:val="Tabletext"/>
              <w:jc w:val="center"/>
            </w:pPr>
            <w:r w:rsidRPr="00006516">
              <w:t>&lt; 0.1</w:t>
            </w:r>
          </w:p>
        </w:tc>
      </w:tr>
      <w:tr w:rsidR="00617383" w:rsidRPr="00813343" w:rsidTr="00911991">
        <w:trPr>
          <w:jc w:val="center"/>
        </w:trPr>
        <w:tc>
          <w:tcPr>
            <w:tcW w:w="2552" w:type="dxa"/>
          </w:tcPr>
          <w:p w:rsidR="00617383" w:rsidRPr="00911991" w:rsidRDefault="00911991" w:rsidP="00617383">
            <w:pPr>
              <w:pStyle w:val="Tabletext"/>
              <w:rPr>
                <w:lang w:eastAsia="zh-CN"/>
              </w:rPr>
            </w:pPr>
            <w:r>
              <w:rPr>
                <w:rFonts w:hint="eastAsia"/>
                <w:lang w:val="en-US" w:eastAsia="zh-CN"/>
              </w:rPr>
              <w:t>机身</w:t>
            </w:r>
          </w:p>
          <w:p w:rsidR="00617383" w:rsidRPr="00911991" w:rsidRDefault="00911991" w:rsidP="00617383">
            <w:pPr>
              <w:pStyle w:val="Tabletext"/>
            </w:pPr>
            <w:r w:rsidRPr="00911991">
              <w:rPr>
                <w:lang w:eastAsia="zh-CN"/>
              </w:rPr>
              <w:t>DC</w:t>
            </w:r>
            <w:r>
              <w:rPr>
                <w:rFonts w:hint="eastAsia"/>
                <w:lang w:val="en-US" w:eastAsia="zh-CN"/>
              </w:rPr>
              <w:t>分量</w:t>
            </w:r>
          </w:p>
          <w:p w:rsidR="00617383" w:rsidRPr="00911991" w:rsidRDefault="00911991" w:rsidP="00617383">
            <w:pPr>
              <w:pStyle w:val="Tabletext"/>
            </w:pPr>
            <w:r>
              <w:rPr>
                <w:rFonts w:hint="eastAsia"/>
                <w:lang w:val="en-US" w:eastAsia="zh-CN"/>
              </w:rPr>
              <w:t>衰落程序</w:t>
            </w:r>
          </w:p>
        </w:tc>
        <w:tc>
          <w:tcPr>
            <w:tcW w:w="1701" w:type="dxa"/>
          </w:tcPr>
          <w:p w:rsidR="00617383" w:rsidRPr="00911991" w:rsidRDefault="00617383" w:rsidP="00617383">
            <w:pPr>
              <w:pStyle w:val="Tabletext"/>
              <w:jc w:val="center"/>
            </w:pPr>
          </w:p>
          <w:p w:rsidR="00617383" w:rsidRPr="00813343" w:rsidRDefault="00617383" w:rsidP="00617383">
            <w:pPr>
              <w:pStyle w:val="Tabletext"/>
              <w:jc w:val="center"/>
            </w:pPr>
            <w:r w:rsidRPr="00006516">
              <w:t>1.5</w:t>
            </w:r>
          </w:p>
        </w:tc>
        <w:tc>
          <w:tcPr>
            <w:tcW w:w="1701" w:type="dxa"/>
          </w:tcPr>
          <w:p w:rsidR="00617383" w:rsidRPr="00006516" w:rsidRDefault="00617383" w:rsidP="00617383">
            <w:pPr>
              <w:pStyle w:val="Tabletext"/>
              <w:jc w:val="center"/>
            </w:pPr>
          </w:p>
          <w:p w:rsidR="00617383" w:rsidRPr="00006516" w:rsidRDefault="00617383" w:rsidP="00617383">
            <w:pPr>
              <w:pStyle w:val="Tabletext"/>
              <w:jc w:val="center"/>
            </w:pPr>
            <w:r w:rsidRPr="00006516">
              <w:t xml:space="preserve">–14.2 </w:t>
            </w:r>
          </w:p>
          <w:p w:rsidR="00617383" w:rsidRPr="00813343" w:rsidRDefault="00617383" w:rsidP="00617383">
            <w:pPr>
              <w:pStyle w:val="Tabletext"/>
              <w:jc w:val="center"/>
            </w:pPr>
            <w:r w:rsidRPr="00006516">
              <w:t>(–14.2 –</w:t>
            </w:r>
            <w:r w:rsidR="00911991">
              <w:rPr>
                <w:rFonts w:hint="eastAsia"/>
                <w:lang w:eastAsia="zh-CN"/>
              </w:rPr>
              <w:t xml:space="preserve"> </w:t>
            </w:r>
            <w:r w:rsidR="00911991" w:rsidRPr="00911991">
              <w:rPr>
                <w:rFonts w:ascii="STKaiti" w:eastAsia="STKaiti" w:hAnsi="STKaiti" w:hint="eastAsia"/>
                <w:iCs/>
                <w:lang w:eastAsia="zh-CN"/>
              </w:rPr>
              <w:t>平均</w:t>
            </w:r>
            <w:r w:rsidRPr="00006516">
              <w:t>)</w:t>
            </w:r>
            <w:r w:rsidRPr="00006516">
              <w:rPr>
                <w:i/>
              </w:rPr>
              <w:t xml:space="preserve"> </w:t>
            </w:r>
          </w:p>
        </w:tc>
        <w:tc>
          <w:tcPr>
            <w:tcW w:w="2694" w:type="dxa"/>
          </w:tcPr>
          <w:p w:rsidR="00617383" w:rsidRPr="00006516" w:rsidRDefault="00617383" w:rsidP="00617383">
            <w:pPr>
              <w:pStyle w:val="Tabletext"/>
              <w:jc w:val="center"/>
            </w:pPr>
          </w:p>
          <w:p w:rsidR="00617383" w:rsidRPr="00006516" w:rsidRDefault="00617383" w:rsidP="00617383">
            <w:pPr>
              <w:pStyle w:val="Tabletext"/>
              <w:jc w:val="center"/>
            </w:pPr>
          </w:p>
          <w:p w:rsidR="00617383" w:rsidRPr="00813343" w:rsidRDefault="00617383" w:rsidP="00617383">
            <w:pPr>
              <w:pStyle w:val="Tabletext"/>
              <w:jc w:val="center"/>
            </w:pPr>
            <w:r w:rsidRPr="00006516">
              <w:t>&lt; 0.1</w:t>
            </w:r>
          </w:p>
        </w:tc>
      </w:tr>
      <w:tr w:rsidR="00617383" w:rsidRPr="00911991" w:rsidTr="00911991">
        <w:trPr>
          <w:jc w:val="center"/>
        </w:trPr>
        <w:tc>
          <w:tcPr>
            <w:tcW w:w="2552" w:type="dxa"/>
          </w:tcPr>
          <w:p w:rsidR="00617383" w:rsidRPr="00813343" w:rsidRDefault="00911991" w:rsidP="00617383">
            <w:pPr>
              <w:pStyle w:val="Tabletext"/>
              <w:rPr>
                <w:lang w:eastAsia="zh-CN"/>
              </w:rPr>
            </w:pPr>
            <w:r>
              <w:rPr>
                <w:rFonts w:hint="eastAsia"/>
                <w:lang w:eastAsia="zh-CN"/>
              </w:rPr>
              <w:t>地面</w:t>
            </w:r>
          </w:p>
        </w:tc>
        <w:tc>
          <w:tcPr>
            <w:tcW w:w="1701" w:type="dxa"/>
          </w:tcPr>
          <w:p w:rsidR="00617383" w:rsidRPr="00813343" w:rsidRDefault="00617383" w:rsidP="00911991">
            <w:pPr>
              <w:pStyle w:val="Tabletext"/>
              <w:jc w:val="center"/>
            </w:pPr>
            <w:r w:rsidRPr="00813343">
              <w:t>900-10</w:t>
            </w:r>
            <w:r w:rsidRPr="00813343" w:rsidDel="007823E1">
              <w:t xml:space="preserve"> </w:t>
            </w:r>
            <w:r w:rsidRPr="00813343">
              <w:br/>
            </w:r>
            <w:r w:rsidR="00911991">
              <w:t>（</w:t>
            </w:r>
            <w:r w:rsidR="00911991">
              <w:rPr>
                <w:rFonts w:hint="eastAsia"/>
                <w:lang w:eastAsia="zh-CN"/>
              </w:rPr>
              <w:t>下降</w:t>
            </w:r>
            <w:r w:rsidR="00911991">
              <w:t>）</w:t>
            </w:r>
          </w:p>
        </w:tc>
        <w:tc>
          <w:tcPr>
            <w:tcW w:w="1701" w:type="dxa"/>
          </w:tcPr>
          <w:p w:rsidR="00617383" w:rsidRPr="00813343" w:rsidRDefault="00617383" w:rsidP="00797ABD">
            <w:pPr>
              <w:pStyle w:val="Tabletext"/>
              <w:jc w:val="center"/>
            </w:pPr>
            <w:r w:rsidRPr="00813343">
              <w:t xml:space="preserve">–15 </w:t>
            </w:r>
            <w:r w:rsidR="00797ABD">
              <w:rPr>
                <w:rFonts w:hint="eastAsia"/>
                <w:lang w:eastAsia="zh-CN"/>
              </w:rPr>
              <w:t>至</w:t>
            </w:r>
            <w:r>
              <w:t xml:space="preserve"> </w:t>
            </w:r>
            <w:r w:rsidRPr="00813343">
              <w:t>–25</w:t>
            </w:r>
          </w:p>
        </w:tc>
        <w:tc>
          <w:tcPr>
            <w:tcW w:w="2694" w:type="dxa"/>
          </w:tcPr>
          <w:p w:rsidR="00617383" w:rsidRPr="00911991" w:rsidRDefault="00617383" w:rsidP="00911991">
            <w:pPr>
              <w:pStyle w:val="Tabletext"/>
              <w:jc w:val="center"/>
            </w:pPr>
            <w:r w:rsidRPr="00911991">
              <w:t>&lt; 20</w:t>
            </w:r>
            <w:r w:rsidRPr="00911991" w:rsidDel="007823E1">
              <w:t xml:space="preserve"> </w:t>
            </w:r>
            <w:r w:rsidRPr="00911991">
              <w:br/>
            </w:r>
            <w:r w:rsidR="00911991" w:rsidRPr="00911991">
              <w:t>（</w:t>
            </w:r>
            <w:r w:rsidR="00911991">
              <w:rPr>
                <w:rFonts w:hint="eastAsia"/>
                <w:lang w:val="en-US" w:eastAsia="zh-CN"/>
              </w:rPr>
              <w:t>因下降速率而有偏差</w:t>
            </w:r>
            <w:r w:rsidR="00911991" w:rsidRPr="00911991">
              <w:t>）</w:t>
            </w:r>
          </w:p>
        </w:tc>
      </w:tr>
    </w:tbl>
    <w:p w:rsidR="00FF4A20" w:rsidRPr="00043322" w:rsidRDefault="00FF4A20" w:rsidP="00552A1B">
      <w:pPr>
        <w:pStyle w:val="Tablefin"/>
        <w:rPr>
          <w:lang w:val="fr-FR" w:eastAsia="zh-CN"/>
        </w:rPr>
      </w:pPr>
    </w:p>
    <w:p w:rsidR="00E82E86" w:rsidRPr="00E82E86" w:rsidRDefault="00E82E86" w:rsidP="00552A1B">
      <w:pPr>
        <w:pStyle w:val="Heading4"/>
        <w:rPr>
          <w:lang w:val="en-US" w:eastAsia="zh-CN"/>
        </w:rPr>
      </w:pPr>
      <w:r w:rsidRPr="00E82E86">
        <w:rPr>
          <w:lang w:val="en-US" w:eastAsia="zh-CN"/>
        </w:rPr>
        <w:t>4.5.3.2</w:t>
      </w:r>
      <w:r w:rsidRPr="00E82E86">
        <w:rPr>
          <w:lang w:val="en-US" w:eastAsia="zh-CN"/>
        </w:rPr>
        <w:tab/>
      </w:r>
      <w:r w:rsidR="007007BE">
        <w:rPr>
          <w:rFonts w:hint="eastAsia"/>
          <w:lang w:val="en-US" w:eastAsia="zh-CN"/>
        </w:rPr>
        <w:t>直达</w:t>
      </w:r>
      <w:r w:rsidR="003910E1">
        <w:rPr>
          <w:rFonts w:hint="eastAsia"/>
          <w:lang w:val="en-US" w:eastAsia="zh-CN"/>
        </w:rPr>
        <w:t>通道</w:t>
      </w:r>
    </w:p>
    <w:p w:rsidR="00E82E86" w:rsidRPr="00E82E86" w:rsidRDefault="007007BE" w:rsidP="00942E32">
      <w:pPr>
        <w:ind w:firstLineChars="200" w:firstLine="480"/>
        <w:rPr>
          <w:lang w:val="en-US" w:eastAsia="zh-CN"/>
        </w:rPr>
      </w:pPr>
      <w:r>
        <w:rPr>
          <w:rFonts w:hint="eastAsia"/>
          <w:lang w:val="en-US" w:eastAsia="zh-CN"/>
        </w:rPr>
        <w:t>除</w:t>
      </w:r>
      <w:r w:rsidR="00E82E86" w:rsidRPr="00E82E86">
        <w:rPr>
          <w:lang w:val="en-US" w:eastAsia="zh-CN"/>
        </w:rPr>
        <w:t>L</w:t>
      </w:r>
      <w:r w:rsidR="00C8521A">
        <w:rPr>
          <w:lang w:val="en-US" w:eastAsia="zh-CN"/>
        </w:rPr>
        <w:t>o</w:t>
      </w:r>
      <w:r>
        <w:rPr>
          <w:lang w:val="en-US" w:eastAsia="zh-CN"/>
        </w:rPr>
        <w:t>S</w:t>
      </w:r>
      <w:r>
        <w:rPr>
          <w:rFonts w:hint="eastAsia"/>
          <w:lang w:val="en-US" w:eastAsia="zh-CN"/>
        </w:rPr>
        <w:t>（分支</w:t>
      </w:r>
      <w:r>
        <w:rPr>
          <w:rFonts w:hint="eastAsia"/>
          <w:lang w:val="en-US" w:eastAsia="zh-CN"/>
        </w:rPr>
        <w:t>1</w:t>
      </w:r>
      <w:r>
        <w:rPr>
          <w:rFonts w:hint="eastAsia"/>
          <w:lang w:val="en-US" w:eastAsia="zh-CN"/>
        </w:rPr>
        <w:t>）之外，此</w:t>
      </w:r>
      <w:r w:rsidR="003910E1">
        <w:rPr>
          <w:rFonts w:hint="eastAsia"/>
          <w:lang w:val="en-US" w:eastAsia="zh-CN"/>
        </w:rPr>
        <w:t>通道</w:t>
      </w:r>
      <w:r>
        <w:rPr>
          <w:rFonts w:hint="eastAsia"/>
          <w:lang w:val="en-US" w:eastAsia="zh-CN"/>
        </w:rPr>
        <w:t>还受呈莱斯振幅分布的强调制影响（分支</w:t>
      </w:r>
      <w:r>
        <w:rPr>
          <w:rFonts w:hint="eastAsia"/>
          <w:lang w:val="en-US" w:eastAsia="zh-CN"/>
        </w:rPr>
        <w:t>2</w:t>
      </w:r>
      <w:r>
        <w:rPr>
          <w:rFonts w:hint="eastAsia"/>
          <w:lang w:val="en-US" w:eastAsia="zh-CN"/>
        </w:rPr>
        <w:t>）。此衰减过程的产生，在公式</w:t>
      </w:r>
      <w:r w:rsidR="00E82E86" w:rsidRPr="00E82E86">
        <w:rPr>
          <w:lang w:val="en-US" w:eastAsia="zh-CN"/>
        </w:rPr>
        <w:t xml:space="preserve"> (8)</w:t>
      </w:r>
      <w:r>
        <w:rPr>
          <w:rFonts w:hint="eastAsia"/>
          <w:lang w:val="en-US" w:eastAsia="zh-CN"/>
        </w:rPr>
        <w:t>、</w:t>
      </w:r>
      <w:r>
        <w:rPr>
          <w:lang w:val="en-US" w:eastAsia="zh-CN"/>
        </w:rPr>
        <w:t xml:space="preserve"> (9)</w:t>
      </w:r>
      <w:r>
        <w:rPr>
          <w:rFonts w:hint="eastAsia"/>
          <w:lang w:val="en-US" w:eastAsia="zh-CN"/>
        </w:rPr>
        <w:t>、</w:t>
      </w:r>
      <w:r w:rsidR="00E82E86" w:rsidRPr="00E82E86">
        <w:rPr>
          <w:lang w:val="en-US" w:eastAsia="zh-CN"/>
        </w:rPr>
        <w:t xml:space="preserve">(10) </w:t>
      </w:r>
      <w:r>
        <w:rPr>
          <w:rFonts w:hint="eastAsia"/>
          <w:lang w:val="en-US" w:eastAsia="zh-CN"/>
        </w:rPr>
        <w:t>和</w:t>
      </w:r>
      <w:r w:rsidR="00E82E86" w:rsidRPr="00E82E86">
        <w:rPr>
          <w:lang w:val="en-US" w:eastAsia="zh-CN"/>
        </w:rPr>
        <w:t xml:space="preserve"> (11)</w:t>
      </w:r>
      <w:r>
        <w:rPr>
          <w:rFonts w:hint="eastAsia"/>
          <w:lang w:val="en-US" w:eastAsia="zh-CN"/>
        </w:rPr>
        <w:t>中</w:t>
      </w:r>
      <w:r w:rsidR="000855F2">
        <w:rPr>
          <w:rFonts w:hint="eastAsia"/>
          <w:lang w:val="en-US" w:eastAsia="zh-CN"/>
        </w:rPr>
        <w:t>作出了解释。</w:t>
      </w:r>
    </w:p>
    <w:p w:rsidR="00E82E86" w:rsidRPr="00E82E86" w:rsidRDefault="00E82E86" w:rsidP="00552A1B">
      <w:pPr>
        <w:pStyle w:val="Heading4"/>
        <w:rPr>
          <w:lang w:val="en-US" w:eastAsia="zh-CN"/>
        </w:rPr>
      </w:pPr>
      <w:r w:rsidRPr="00E82E86">
        <w:rPr>
          <w:lang w:val="en-US" w:eastAsia="zh-CN"/>
        </w:rPr>
        <w:t>4.5.3.3</w:t>
      </w:r>
      <w:r w:rsidRPr="00E82E86">
        <w:rPr>
          <w:lang w:val="en-US" w:eastAsia="zh-CN"/>
        </w:rPr>
        <w:tab/>
      </w:r>
      <w:r w:rsidR="000855F2">
        <w:rPr>
          <w:rFonts w:hint="eastAsia"/>
          <w:lang w:val="en-US" w:eastAsia="zh-CN"/>
        </w:rPr>
        <w:t>机翼</w:t>
      </w:r>
    </w:p>
    <w:p w:rsidR="00E82E86" w:rsidRPr="00E82E86" w:rsidRDefault="000855F2" w:rsidP="00942E32">
      <w:pPr>
        <w:ind w:firstLineChars="200" w:firstLine="480"/>
        <w:rPr>
          <w:lang w:val="en-US" w:eastAsia="zh-CN"/>
        </w:rPr>
      </w:pPr>
      <w:r>
        <w:rPr>
          <w:rFonts w:hint="eastAsia"/>
          <w:lang w:val="en-US" w:eastAsia="zh-CN"/>
        </w:rPr>
        <w:t>如果天线置于驾驶舱的顶部（对卫星导航天线的强制规定），入射光线散射的角度会很大。因此，机翼反射的总功率可忽略不计（小于</w:t>
      </w:r>
      <w:r w:rsidR="00E82E86" w:rsidRPr="00E82E86">
        <w:rPr>
          <w:lang w:val="en-US" w:eastAsia="zh-CN"/>
        </w:rPr>
        <w:t>–35 dB</w:t>
      </w:r>
      <w:r>
        <w:rPr>
          <w:rFonts w:hint="eastAsia"/>
          <w:lang w:val="en-US" w:eastAsia="zh-CN"/>
        </w:rPr>
        <w:t>）。</w:t>
      </w:r>
      <w:r w:rsidR="00E82E86" w:rsidRPr="00E82E86">
        <w:rPr>
          <w:lang w:val="en-US" w:eastAsia="zh-CN"/>
        </w:rPr>
        <w:t xml:space="preserve"> </w:t>
      </w:r>
    </w:p>
    <w:p w:rsidR="00E82E86" w:rsidRPr="00E82E86" w:rsidRDefault="000855F2" w:rsidP="00942E32">
      <w:pPr>
        <w:ind w:firstLineChars="200" w:firstLine="480"/>
        <w:rPr>
          <w:lang w:val="en-US" w:eastAsia="zh-CN"/>
        </w:rPr>
      </w:pPr>
      <w:r>
        <w:rPr>
          <w:rFonts w:hint="eastAsia"/>
          <w:lang w:val="en-US" w:eastAsia="zh-CN"/>
        </w:rPr>
        <w:t>其它位置的天线（例如通信系统），特别是在机翼之间，可能会受到机翼反射的影响。</w:t>
      </w:r>
      <w:r w:rsidR="00E82E86" w:rsidRPr="00E82E86">
        <w:rPr>
          <w:lang w:val="en-US" w:eastAsia="zh-CN"/>
        </w:rPr>
        <w:t xml:space="preserve"> </w:t>
      </w:r>
    </w:p>
    <w:p w:rsidR="00E82E86" w:rsidRPr="00E82E86" w:rsidRDefault="00E82E86" w:rsidP="00552A1B">
      <w:pPr>
        <w:pStyle w:val="Heading4"/>
        <w:rPr>
          <w:lang w:val="en-US" w:eastAsia="zh-CN"/>
        </w:rPr>
      </w:pPr>
      <w:r w:rsidRPr="00E82E86">
        <w:rPr>
          <w:lang w:val="en-US" w:eastAsia="zh-CN"/>
        </w:rPr>
        <w:t>4.5.3.4</w:t>
      </w:r>
      <w:r w:rsidRPr="00E82E86">
        <w:rPr>
          <w:lang w:val="en-US" w:eastAsia="zh-CN"/>
        </w:rPr>
        <w:tab/>
      </w:r>
      <w:r w:rsidR="000855F2">
        <w:rPr>
          <w:rFonts w:hint="eastAsia"/>
          <w:lang w:val="en-US" w:eastAsia="zh-CN"/>
        </w:rPr>
        <w:t>机身反射</w:t>
      </w:r>
    </w:p>
    <w:p w:rsidR="00E82E86" w:rsidRPr="00E82E86" w:rsidRDefault="000855F2" w:rsidP="00942E32">
      <w:pPr>
        <w:ind w:firstLineChars="200" w:firstLine="480"/>
        <w:rPr>
          <w:lang w:val="en-US" w:eastAsia="zh-CN"/>
        </w:rPr>
      </w:pPr>
      <w:r>
        <w:rPr>
          <w:rFonts w:hint="eastAsia"/>
          <w:lang w:val="en-US" w:eastAsia="zh-CN"/>
        </w:rPr>
        <w:t>为生成机身反射的时间序列，</w:t>
      </w:r>
      <w:r w:rsidR="00E7744C">
        <w:rPr>
          <w:rFonts w:hint="eastAsia"/>
          <w:lang w:val="en-US" w:eastAsia="zh-CN"/>
        </w:rPr>
        <w:t>了解其</w:t>
      </w:r>
      <w:r w:rsidR="00911991">
        <w:rPr>
          <w:rFonts w:hint="eastAsia"/>
          <w:lang w:val="en-US" w:eastAsia="zh-CN"/>
        </w:rPr>
        <w:t>功率光谱密度</w:t>
      </w:r>
      <w:r w:rsidR="00E7744C">
        <w:rPr>
          <w:rFonts w:hint="eastAsia"/>
          <w:lang w:val="en-US" w:eastAsia="zh-CN"/>
        </w:rPr>
        <w:t>是关键。此模型使用随机程序，</w:t>
      </w:r>
      <w:r w:rsidR="00E82E86" w:rsidRPr="00E82E86">
        <w:rPr>
          <w:i/>
          <w:iCs/>
          <w:lang w:val="en-US" w:eastAsia="zh-CN"/>
        </w:rPr>
        <w:t>p</w:t>
      </w:r>
      <w:r w:rsidR="00E82E86" w:rsidRPr="00E82E86">
        <w:rPr>
          <w:i/>
          <w:iCs/>
          <w:vertAlign w:val="subscript"/>
          <w:lang w:val="en-US" w:eastAsia="zh-CN"/>
        </w:rPr>
        <w:t>proc</w:t>
      </w:r>
      <w:r w:rsidR="00E7744C">
        <w:rPr>
          <w:rFonts w:hint="eastAsia"/>
          <w:lang w:val="en-US" w:eastAsia="zh-CN"/>
        </w:rPr>
        <w:t>。可通过公式</w:t>
      </w:r>
      <w:r w:rsidR="00E7744C" w:rsidRPr="00E82E86">
        <w:rPr>
          <w:lang w:val="en-US" w:eastAsia="zh-CN"/>
        </w:rPr>
        <w:t>(8)</w:t>
      </w:r>
      <w:r w:rsidR="00E7744C">
        <w:rPr>
          <w:rFonts w:hint="eastAsia"/>
          <w:lang w:val="en-US" w:eastAsia="zh-CN"/>
        </w:rPr>
        <w:t>中给出的</w:t>
      </w:r>
      <w:r w:rsidR="00911991">
        <w:rPr>
          <w:rFonts w:hint="eastAsia"/>
          <w:lang w:val="en-US" w:eastAsia="zh-CN"/>
        </w:rPr>
        <w:t>功率光</w:t>
      </w:r>
      <w:r w:rsidR="00E7744C">
        <w:rPr>
          <w:rFonts w:hint="eastAsia"/>
          <w:lang w:val="en-US" w:eastAsia="zh-CN"/>
        </w:rPr>
        <w:t>谱</w:t>
      </w:r>
      <w:r w:rsidR="00911991">
        <w:rPr>
          <w:rFonts w:hint="eastAsia"/>
          <w:lang w:val="en-US" w:eastAsia="zh-CN"/>
        </w:rPr>
        <w:t>密度</w:t>
      </w:r>
      <w:r w:rsidR="00E7744C">
        <w:rPr>
          <w:rFonts w:hint="eastAsia"/>
          <w:lang w:val="en-US" w:eastAsia="zh-CN"/>
        </w:rPr>
        <w:t>过滤复合白噪声，</w:t>
      </w:r>
      <w:r w:rsidR="00A06046">
        <w:rPr>
          <w:rFonts w:hint="eastAsia"/>
          <w:lang w:val="en-US" w:eastAsia="zh-CN"/>
        </w:rPr>
        <w:t>以便创建这</w:t>
      </w:r>
      <w:r w:rsidR="00E7744C">
        <w:rPr>
          <w:rFonts w:hint="eastAsia"/>
          <w:lang w:val="en-US" w:eastAsia="zh-CN"/>
        </w:rPr>
        <w:t>一</w:t>
      </w:r>
      <w:r w:rsidR="00A06046">
        <w:rPr>
          <w:rFonts w:hint="eastAsia"/>
          <w:lang w:val="en-US" w:eastAsia="zh-CN"/>
        </w:rPr>
        <w:t>过程</w:t>
      </w:r>
      <w:r w:rsidR="00E7744C">
        <w:rPr>
          <w:rFonts w:hint="eastAsia"/>
          <w:lang w:val="en-US" w:eastAsia="zh-CN"/>
        </w:rPr>
        <w:t>，其中</w:t>
      </w:r>
      <w:bookmarkStart w:id="7" w:name="OLE_LINK1"/>
      <w:bookmarkStart w:id="8" w:name="OLE_LINK2"/>
      <w:r w:rsidR="00E82E86" w:rsidRPr="00E82E86">
        <w:rPr>
          <w:i/>
          <w:iCs/>
          <w:lang w:val="en-US" w:eastAsia="zh-CN"/>
        </w:rPr>
        <w:t>b</w:t>
      </w:r>
      <w:r w:rsidR="00E82E86" w:rsidRPr="00E82E86">
        <w:rPr>
          <w:vertAlign w:val="subscript"/>
          <w:lang w:val="en-US" w:eastAsia="zh-CN"/>
        </w:rPr>
        <w:t>2</w:t>
      </w:r>
      <w:r w:rsidR="00E82E86" w:rsidRPr="00E82E86">
        <w:rPr>
          <w:lang w:val="en-US" w:eastAsia="zh-CN"/>
        </w:rPr>
        <w:t xml:space="preserve"> </w:t>
      </w:r>
      <w:r w:rsidR="00E7744C">
        <w:rPr>
          <w:rFonts w:hint="eastAsia"/>
          <w:lang w:val="en-US" w:eastAsia="zh-CN"/>
        </w:rPr>
        <w:t>和</w:t>
      </w:r>
      <w:r w:rsidR="00E82E86" w:rsidRPr="00E82E86">
        <w:rPr>
          <w:i/>
          <w:iCs/>
          <w:lang w:val="en-US" w:eastAsia="zh-CN"/>
        </w:rPr>
        <w:t>b</w:t>
      </w:r>
      <w:r w:rsidR="00E82E86" w:rsidRPr="00E82E86">
        <w:rPr>
          <w:vertAlign w:val="subscript"/>
          <w:lang w:val="en-US" w:eastAsia="zh-CN"/>
        </w:rPr>
        <w:t>3</w:t>
      </w:r>
      <w:bookmarkEnd w:id="7"/>
      <w:bookmarkEnd w:id="8"/>
      <w:r w:rsidR="00A06046">
        <w:rPr>
          <w:rFonts w:hint="eastAsia"/>
          <w:lang w:val="en-US" w:eastAsia="zh-CN"/>
        </w:rPr>
        <w:t>为</w:t>
      </w:r>
      <w:r w:rsidR="00E7744C">
        <w:rPr>
          <w:rFonts w:hint="eastAsia"/>
          <w:lang w:val="en-US" w:eastAsia="zh-CN"/>
        </w:rPr>
        <w:t>指数过程的系数：</w:t>
      </w:r>
    </w:p>
    <w:p w:rsidR="00E82E86" w:rsidRPr="00E82E86" w:rsidRDefault="00E82E86" w:rsidP="00552A1B">
      <w:pPr>
        <w:pStyle w:val="Equation"/>
        <w:rPr>
          <w:lang w:val="en-US" w:eastAsia="zh-CN"/>
        </w:rPr>
      </w:pPr>
      <w:r w:rsidRPr="00E82E86">
        <w:rPr>
          <w:lang w:val="en-US" w:eastAsia="zh-CN"/>
        </w:rPr>
        <w:tab/>
      </w:r>
      <w:r w:rsidRPr="00E82E86">
        <w:rPr>
          <w:lang w:val="en-US" w:eastAsia="zh-CN"/>
        </w:rPr>
        <w:tab/>
      </w:r>
      <w:r w:rsidR="007823E1" w:rsidRPr="007823E1">
        <w:rPr>
          <w:position w:val="-14"/>
        </w:rPr>
        <w:object w:dxaOrig="2520" w:dyaOrig="480">
          <v:shape id="_x0000_i1038" type="#_x0000_t75" style="width:126pt;height:24pt" o:ole="">
            <v:imagedata r:id="rId40" o:title=""/>
          </v:shape>
          <o:OLEObject Type="Embed" ProgID="Equation.3" ShapeID="_x0000_i1038" DrawAspect="Content" ObjectID="_1403098817" r:id="rId41"/>
        </w:object>
      </w:r>
      <w:r w:rsidRPr="00E82E86">
        <w:rPr>
          <w:lang w:val="en-US" w:eastAsia="zh-CN"/>
        </w:rPr>
        <w:tab/>
        <w:t>(8)</w:t>
      </w:r>
    </w:p>
    <w:p w:rsidR="004E3F40" w:rsidRDefault="004E3F4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E82E86" w:rsidRPr="00911991" w:rsidRDefault="00E7744C" w:rsidP="00942E32">
      <w:pPr>
        <w:spacing w:line="360" w:lineRule="auto"/>
        <w:ind w:firstLineChars="200" w:firstLine="480"/>
        <w:rPr>
          <w:lang w:val="en-US" w:eastAsia="zh-CN"/>
        </w:rPr>
      </w:pPr>
      <w:r>
        <w:rPr>
          <w:rFonts w:hint="eastAsia"/>
          <w:lang w:val="en-US" w:eastAsia="zh-CN"/>
        </w:rPr>
        <w:lastRenderedPageBreak/>
        <w:t>除此噪声</w:t>
      </w:r>
      <w:r w:rsidR="00A06046">
        <w:rPr>
          <w:rFonts w:hint="eastAsia"/>
          <w:lang w:val="en-US" w:eastAsia="zh-CN"/>
        </w:rPr>
        <w:t>过程</w:t>
      </w:r>
      <w:r>
        <w:rPr>
          <w:rFonts w:hint="eastAsia"/>
          <w:lang w:val="en-US" w:eastAsia="zh-CN"/>
        </w:rPr>
        <w:t>外，</w:t>
      </w:r>
      <w:r w:rsidR="00911991">
        <w:rPr>
          <w:rFonts w:hint="eastAsia"/>
          <w:lang w:val="en-US" w:eastAsia="zh-CN"/>
        </w:rPr>
        <w:t>机身反射</w:t>
      </w:r>
      <w:r>
        <w:rPr>
          <w:rFonts w:hint="eastAsia"/>
          <w:lang w:val="en-US" w:eastAsia="zh-CN"/>
        </w:rPr>
        <w:t>信号包含一个</w:t>
      </w:r>
      <w:r w:rsidR="00911991" w:rsidRPr="00E82E86">
        <w:rPr>
          <w:lang w:val="en-US" w:eastAsia="zh-CN"/>
        </w:rPr>
        <w:t>–14.2 dB</w:t>
      </w:r>
      <w:r w:rsidR="00911991">
        <w:rPr>
          <w:rFonts w:hint="eastAsia"/>
          <w:lang w:val="en-US" w:eastAsia="zh-CN"/>
        </w:rPr>
        <w:t>的</w:t>
      </w:r>
      <w:r>
        <w:rPr>
          <w:rFonts w:hint="eastAsia"/>
          <w:lang w:val="en-US" w:eastAsia="zh-CN"/>
        </w:rPr>
        <w:t>平均（</w:t>
      </w:r>
      <w:r>
        <w:rPr>
          <w:rFonts w:hint="eastAsia"/>
          <w:lang w:val="en-US" w:eastAsia="zh-CN"/>
        </w:rPr>
        <w:t>DC</w:t>
      </w:r>
      <w:r w:rsidR="00911991">
        <w:rPr>
          <w:rFonts w:hint="eastAsia"/>
          <w:lang w:val="en-US" w:eastAsia="zh-CN"/>
        </w:rPr>
        <w:t>）分量，且</w:t>
      </w:r>
      <w:r w:rsidR="00797ABD">
        <w:rPr>
          <w:rFonts w:hint="eastAsia"/>
          <w:lang w:val="en-US" w:eastAsia="zh-CN"/>
        </w:rPr>
        <w:t>常数</w:t>
      </w:r>
      <w:r w:rsidR="00911991" w:rsidRPr="00E82E86">
        <w:rPr>
          <w:i/>
          <w:iCs/>
          <w:lang w:val="en-US" w:eastAsia="zh-CN"/>
        </w:rPr>
        <w:t>b</w:t>
      </w:r>
      <w:r w:rsidR="00911991">
        <w:rPr>
          <w:rFonts w:hint="eastAsia"/>
          <w:vertAlign w:val="subscript"/>
          <w:lang w:val="en-US" w:eastAsia="zh-CN"/>
        </w:rPr>
        <w:t xml:space="preserve">1 </w:t>
      </w:r>
      <w:r w:rsidR="00911991">
        <w:rPr>
          <w:rFonts w:hint="eastAsia"/>
          <w:lang w:val="en-US" w:eastAsia="zh-CN"/>
        </w:rPr>
        <w:t>被确定为：</w:t>
      </w:r>
    </w:p>
    <w:p w:rsidR="007823E1" w:rsidRPr="00E82E86" w:rsidRDefault="007823E1" w:rsidP="006D53B2">
      <w:pPr>
        <w:pStyle w:val="Equation"/>
        <w:spacing w:line="360" w:lineRule="auto"/>
        <w:rPr>
          <w:lang w:val="en-US" w:eastAsia="zh-CN"/>
        </w:rPr>
      </w:pPr>
      <w:r w:rsidRPr="00E82E86">
        <w:rPr>
          <w:lang w:val="en-US" w:eastAsia="zh-CN"/>
        </w:rPr>
        <w:tab/>
      </w:r>
      <w:r w:rsidRPr="00E82E86">
        <w:rPr>
          <w:lang w:val="en-US" w:eastAsia="zh-CN"/>
        </w:rPr>
        <w:tab/>
      </w:r>
      <w:r w:rsidR="00911991" w:rsidRPr="007823E1">
        <w:rPr>
          <w:position w:val="-10"/>
        </w:rPr>
        <w:object w:dxaOrig="3640" w:dyaOrig="340">
          <v:shape id="_x0000_i1039" type="#_x0000_t75" style="width:182.25pt;height:16.5pt" o:ole="">
            <v:imagedata r:id="rId42" o:title=""/>
          </v:shape>
          <o:OLEObject Type="Embed" ProgID="Equation.3" ShapeID="_x0000_i1039" DrawAspect="Content" ObjectID="_1403098818" r:id="rId43"/>
        </w:object>
      </w:r>
      <w:r w:rsidRPr="00E82E86">
        <w:rPr>
          <w:lang w:val="en-US" w:eastAsia="zh-CN"/>
        </w:rPr>
        <w:tab/>
        <w:t>(</w:t>
      </w:r>
      <w:r>
        <w:rPr>
          <w:lang w:val="en-US" w:eastAsia="zh-CN"/>
        </w:rPr>
        <w:t>9</w:t>
      </w:r>
      <w:r w:rsidRPr="00E82E86">
        <w:rPr>
          <w:lang w:val="en-US" w:eastAsia="zh-CN"/>
        </w:rPr>
        <w:t>)</w:t>
      </w:r>
    </w:p>
    <w:p w:rsidR="00E82E86" w:rsidRPr="00E82E86" w:rsidRDefault="00E7744C" w:rsidP="00942E32">
      <w:pPr>
        <w:spacing w:before="240"/>
        <w:ind w:firstLineChars="200" w:firstLine="480"/>
        <w:rPr>
          <w:lang w:val="en-US" w:eastAsia="zh-CN"/>
        </w:rPr>
      </w:pPr>
      <w:r>
        <w:rPr>
          <w:rFonts w:hint="eastAsia"/>
          <w:lang w:val="en-US" w:eastAsia="zh-CN"/>
        </w:rPr>
        <w:t>如上文所述，有效</w:t>
      </w:r>
      <w:r w:rsidR="003910E1">
        <w:rPr>
          <w:rFonts w:hint="eastAsia"/>
          <w:lang w:val="en-US" w:eastAsia="zh-CN"/>
        </w:rPr>
        <w:t>通道</w:t>
      </w:r>
      <w:r>
        <w:rPr>
          <w:rFonts w:hint="eastAsia"/>
          <w:lang w:val="en-US" w:eastAsia="zh-CN"/>
        </w:rPr>
        <w:t>仰角范围在</w:t>
      </w:r>
      <w:r w:rsidR="00E82E86" w:rsidRPr="00E82E86">
        <w:rPr>
          <w:lang w:val="en-US" w:eastAsia="zh-CN"/>
        </w:rPr>
        <w:t>5</w:t>
      </w:r>
      <w:r w:rsidR="00C8521A">
        <w:rPr>
          <w:lang w:val="en-US" w:eastAsia="zh-CN"/>
        </w:rPr>
        <w:t>°</w:t>
      </w:r>
      <w:r w:rsidR="007B4372">
        <w:rPr>
          <w:rFonts w:hint="eastAsia"/>
          <w:lang w:val="en-US" w:eastAsia="zh-CN"/>
        </w:rPr>
        <w:t>至</w:t>
      </w:r>
      <w:r w:rsidR="00E82E86" w:rsidRPr="00E82E86">
        <w:rPr>
          <w:lang w:val="en-US" w:eastAsia="zh-CN"/>
        </w:rPr>
        <w:t>75</w:t>
      </w:r>
      <w:r w:rsidR="00965B31">
        <w:rPr>
          <w:lang w:val="en-US" w:eastAsia="zh-CN"/>
        </w:rPr>
        <w:t>°</w:t>
      </w:r>
      <w:r w:rsidR="007B4372">
        <w:rPr>
          <w:rFonts w:hint="eastAsia"/>
          <w:lang w:val="en-US" w:eastAsia="zh-CN"/>
        </w:rPr>
        <w:t>之间。方位角变化范围分别为</w:t>
      </w:r>
      <w:r w:rsidR="00E82E86" w:rsidRPr="00E82E86">
        <w:rPr>
          <w:lang w:val="en-US" w:eastAsia="zh-CN"/>
        </w:rPr>
        <w:t>15</w:t>
      </w:r>
      <w:r w:rsidR="00C8521A">
        <w:rPr>
          <w:lang w:val="en-US" w:eastAsia="zh-CN"/>
        </w:rPr>
        <w:t>°</w:t>
      </w:r>
      <w:r w:rsidR="007B4372">
        <w:rPr>
          <w:rFonts w:hint="eastAsia"/>
          <w:lang w:val="en-US" w:eastAsia="zh-CN"/>
        </w:rPr>
        <w:t>至</w:t>
      </w:r>
      <w:r w:rsidR="00E82E86" w:rsidRPr="00E82E86">
        <w:rPr>
          <w:lang w:val="en-US" w:eastAsia="zh-CN"/>
        </w:rPr>
        <w:t>165</w:t>
      </w:r>
      <w:r w:rsidR="00C8521A">
        <w:rPr>
          <w:lang w:val="en-US" w:eastAsia="zh-CN"/>
        </w:rPr>
        <w:t>°</w:t>
      </w:r>
      <w:r w:rsidR="007B4372">
        <w:rPr>
          <w:rFonts w:hint="eastAsia"/>
          <w:lang w:val="en-US" w:eastAsia="zh-CN"/>
        </w:rPr>
        <w:t>和</w:t>
      </w:r>
      <w:r w:rsidR="00E82E86" w:rsidRPr="00E82E86">
        <w:rPr>
          <w:lang w:val="en-US" w:eastAsia="zh-CN"/>
        </w:rPr>
        <w:t>195</w:t>
      </w:r>
      <w:r w:rsidR="00C8521A">
        <w:rPr>
          <w:lang w:val="en-US" w:eastAsia="zh-CN"/>
        </w:rPr>
        <w:t>°</w:t>
      </w:r>
      <w:r w:rsidR="007B4372">
        <w:rPr>
          <w:rFonts w:hint="eastAsia"/>
          <w:lang w:val="en-US" w:eastAsia="zh-CN"/>
        </w:rPr>
        <w:t>至</w:t>
      </w:r>
      <w:r w:rsidR="00E82E86" w:rsidRPr="00E82E86">
        <w:rPr>
          <w:lang w:val="en-US" w:eastAsia="zh-CN"/>
        </w:rPr>
        <w:t>335</w:t>
      </w:r>
      <w:r w:rsidR="00965B31">
        <w:rPr>
          <w:lang w:val="en-US" w:eastAsia="zh-CN"/>
        </w:rPr>
        <w:t>°</w:t>
      </w:r>
      <w:r w:rsidR="007B4372">
        <w:rPr>
          <w:rFonts w:hint="eastAsia"/>
          <w:lang w:val="en-US" w:eastAsia="zh-CN"/>
        </w:rPr>
        <w:t>。</w:t>
      </w:r>
    </w:p>
    <w:p w:rsidR="00E82E86" w:rsidRPr="00E82E86" w:rsidRDefault="00E86017" w:rsidP="00942E32">
      <w:pPr>
        <w:ind w:firstLineChars="200" w:firstLine="480"/>
        <w:rPr>
          <w:lang w:val="en-US" w:eastAsia="zh-CN"/>
        </w:rPr>
      </w:pPr>
      <w:r>
        <w:rPr>
          <w:rFonts w:hint="eastAsia"/>
          <w:lang w:val="en-US" w:eastAsia="zh-CN"/>
        </w:rPr>
        <w:t>为得出</w:t>
      </w:r>
      <w:r w:rsidRPr="00E86017">
        <w:rPr>
          <w:rFonts w:ascii="STKaiti" w:eastAsia="STKaiti" w:hAnsi="STKaiti" w:hint="eastAsia"/>
          <w:iCs/>
          <w:lang w:val="en-US" w:eastAsia="zh-CN"/>
        </w:rPr>
        <w:t>平均值</w:t>
      </w:r>
      <w:r>
        <w:rPr>
          <w:rFonts w:hint="eastAsia"/>
          <w:lang w:val="en-US" w:eastAsia="zh-CN"/>
        </w:rPr>
        <w:t>和</w:t>
      </w:r>
      <w:r w:rsidR="00E82E86" w:rsidRPr="00C8521A">
        <w:rPr>
          <w:i/>
          <w:lang w:val="en-US" w:eastAsia="zh-CN"/>
        </w:rPr>
        <w:t>b</w:t>
      </w:r>
      <w:r w:rsidR="00E82E86" w:rsidRPr="00E82E86">
        <w:rPr>
          <w:vertAlign w:val="subscript"/>
          <w:lang w:val="en-US" w:eastAsia="zh-CN"/>
        </w:rPr>
        <w:t>2</w:t>
      </w:r>
      <w:r>
        <w:rPr>
          <w:rFonts w:hint="eastAsia"/>
          <w:lang w:val="en-US" w:eastAsia="zh-CN"/>
        </w:rPr>
        <w:t>及</w:t>
      </w:r>
      <w:r w:rsidR="00E82E86" w:rsidRPr="00C8521A">
        <w:rPr>
          <w:i/>
          <w:lang w:val="en-US" w:eastAsia="zh-CN"/>
        </w:rPr>
        <w:t>b</w:t>
      </w:r>
      <w:r w:rsidR="00E82E86" w:rsidRPr="00E82E86">
        <w:rPr>
          <w:vertAlign w:val="subscript"/>
          <w:lang w:val="en-US" w:eastAsia="zh-CN"/>
        </w:rPr>
        <w:t>3</w:t>
      </w:r>
      <w:r>
        <w:rPr>
          <w:rFonts w:hint="eastAsia"/>
          <w:lang w:val="en-US" w:eastAsia="zh-CN"/>
        </w:rPr>
        <w:t>系数，为各参数（平均值、</w:t>
      </w:r>
      <w:r w:rsidRPr="00E82E86">
        <w:rPr>
          <w:i/>
          <w:iCs/>
          <w:lang w:val="en-US" w:eastAsia="zh-CN"/>
        </w:rPr>
        <w:t>b</w:t>
      </w:r>
      <w:r w:rsidRPr="00E82E86">
        <w:rPr>
          <w:vertAlign w:val="subscript"/>
          <w:lang w:val="en-US" w:eastAsia="zh-CN"/>
        </w:rPr>
        <w:t>2</w:t>
      </w:r>
      <w:r>
        <w:rPr>
          <w:rFonts w:hint="eastAsia"/>
          <w:lang w:val="en-US" w:eastAsia="zh-CN"/>
        </w:rPr>
        <w:t>、</w:t>
      </w:r>
      <w:r w:rsidRPr="00E82E86">
        <w:rPr>
          <w:i/>
          <w:iCs/>
          <w:lang w:val="en-US" w:eastAsia="zh-CN"/>
        </w:rPr>
        <w:t>b</w:t>
      </w:r>
      <w:r w:rsidRPr="00E82E86">
        <w:rPr>
          <w:vertAlign w:val="subscript"/>
          <w:lang w:val="en-US" w:eastAsia="zh-CN"/>
        </w:rPr>
        <w:t>3</w:t>
      </w:r>
      <w:r>
        <w:rPr>
          <w:rFonts w:hint="eastAsia"/>
          <w:lang w:val="en-US" w:eastAsia="zh-CN"/>
        </w:rPr>
        <w:t>）给出了</w:t>
      </w:r>
      <w:r>
        <w:rPr>
          <w:rFonts w:hint="eastAsia"/>
          <w:lang w:val="en-US" w:eastAsia="zh-CN"/>
        </w:rPr>
        <w:t>4</w:t>
      </w:r>
      <w:r>
        <w:rPr>
          <w:rFonts w:hint="eastAsia"/>
          <w:lang w:val="en-US" w:eastAsia="zh-CN"/>
        </w:rPr>
        <w:t>阶二</w:t>
      </w:r>
      <w:r w:rsidR="00A06046">
        <w:rPr>
          <w:rFonts w:hint="eastAsia"/>
          <w:lang w:val="en-US" w:eastAsia="zh-CN"/>
        </w:rPr>
        <w:t>元</w:t>
      </w:r>
      <w:r>
        <w:rPr>
          <w:rFonts w:hint="eastAsia"/>
          <w:lang w:val="en-US" w:eastAsia="zh-CN"/>
        </w:rPr>
        <w:t>多项式函数。例如</w:t>
      </w:r>
    </w:p>
    <w:p w:rsidR="00E82E86" w:rsidRPr="00E82E86" w:rsidRDefault="00E82E86" w:rsidP="00552A1B">
      <w:pPr>
        <w:pStyle w:val="Equation"/>
        <w:rPr>
          <w:lang w:val="en-US" w:eastAsia="zh-CN"/>
        </w:rPr>
      </w:pPr>
      <w:r w:rsidRPr="00E82E86">
        <w:rPr>
          <w:lang w:val="en-US" w:eastAsia="zh-CN"/>
        </w:rPr>
        <w:tab/>
      </w:r>
      <w:r w:rsidRPr="00E82E86">
        <w:rPr>
          <w:lang w:val="en-US" w:eastAsia="zh-CN"/>
        </w:rPr>
        <w:tab/>
      </w:r>
      <w:r w:rsidR="00E72C4E" w:rsidRPr="00911991">
        <w:rPr>
          <w:position w:val="-94"/>
        </w:rPr>
        <w:object w:dxaOrig="5160" w:dyaOrig="2000">
          <v:shape id="_x0000_i1040" type="#_x0000_t75" style="width:222pt;height:85.5pt" o:ole="">
            <v:imagedata r:id="rId44" o:title=""/>
          </v:shape>
          <o:OLEObject Type="Embed" ProgID="Equation.3" ShapeID="_x0000_i1040" DrawAspect="Content" ObjectID="_1403098819" r:id="rId45"/>
        </w:object>
      </w:r>
      <w:r w:rsidRPr="00E82E86">
        <w:rPr>
          <w:lang w:val="en-US" w:eastAsia="zh-CN"/>
        </w:rPr>
        <w:tab/>
        <w:t>(10)</w:t>
      </w:r>
    </w:p>
    <w:p w:rsidR="00E82E86" w:rsidRPr="00E82E86" w:rsidRDefault="00E86017" w:rsidP="00797ABD">
      <w:pPr>
        <w:tabs>
          <w:tab w:val="clear" w:pos="794"/>
        </w:tabs>
        <w:spacing w:before="240"/>
        <w:ind w:firstLineChars="200" w:firstLine="480"/>
        <w:rPr>
          <w:lang w:val="en-US" w:eastAsia="zh-CN"/>
        </w:rPr>
      </w:pPr>
      <w:r>
        <w:rPr>
          <w:rFonts w:hint="eastAsia"/>
          <w:lang w:val="en-US" w:eastAsia="zh-CN"/>
        </w:rPr>
        <w:t>给出的平均值作为仰角</w:t>
      </w:r>
      <w:r w:rsidR="00E82E86" w:rsidRPr="00813343">
        <w:t>θ</w:t>
      </w:r>
      <w:r>
        <w:rPr>
          <w:rFonts w:hint="eastAsia"/>
          <w:lang w:eastAsia="zh-CN"/>
        </w:rPr>
        <w:t>和方位角</w:t>
      </w:r>
      <w:r w:rsidR="00E82E86" w:rsidRPr="00813343">
        <w:rPr>
          <w:rFonts w:ascii="Symbol" w:hAnsi="Symbol"/>
          <w:lang w:eastAsia="zh-CN"/>
        </w:rPr>
        <w:t></w:t>
      </w:r>
      <w:r>
        <w:rPr>
          <w:rFonts w:ascii="Symbol" w:hAnsi="Symbol"/>
          <w:lang w:eastAsia="zh-CN"/>
        </w:rPr>
        <w:t>的函数，其中</w:t>
      </w:r>
      <w:r w:rsidR="00E82E86" w:rsidRPr="00E82E86">
        <w:rPr>
          <w:i/>
          <w:iCs/>
          <w:lang w:val="en-US" w:eastAsia="zh-CN"/>
        </w:rPr>
        <w:t>A</w:t>
      </w:r>
      <w:r w:rsidR="00E82E86" w:rsidRPr="00E82E86">
        <w:rPr>
          <w:i/>
          <w:iCs/>
          <w:vertAlign w:val="subscript"/>
          <w:lang w:val="en-US" w:eastAsia="zh-CN"/>
        </w:rPr>
        <w:t>mean</w:t>
      </w:r>
      <w:r>
        <w:rPr>
          <w:rFonts w:hint="eastAsia"/>
          <w:lang w:val="en-US" w:eastAsia="zh-CN"/>
        </w:rPr>
        <w:t>是一个多项式系数的</w:t>
      </w:r>
      <w:r>
        <w:rPr>
          <w:rFonts w:hint="eastAsia"/>
          <w:lang w:val="en-US" w:eastAsia="zh-CN"/>
        </w:rPr>
        <w:t>5</w:t>
      </w:r>
      <w:r>
        <w:rPr>
          <w:rFonts w:hint="eastAsia"/>
          <w:lang w:val="en-US" w:eastAsia="zh-CN"/>
        </w:rPr>
        <w:t>乘</w:t>
      </w:r>
      <w:r>
        <w:rPr>
          <w:rFonts w:hint="eastAsia"/>
          <w:lang w:val="en-US" w:eastAsia="zh-CN"/>
        </w:rPr>
        <w:t>5</w:t>
      </w:r>
      <w:r>
        <w:rPr>
          <w:rFonts w:hint="eastAsia"/>
          <w:lang w:val="en-US" w:eastAsia="zh-CN"/>
        </w:rPr>
        <w:t>矩阵。</w:t>
      </w:r>
      <w:r w:rsidR="00AD217E">
        <w:rPr>
          <w:rFonts w:hint="eastAsia"/>
          <w:lang w:val="en-US" w:eastAsia="zh-CN"/>
        </w:rPr>
        <w:t>系数</w:t>
      </w:r>
      <w:r w:rsidR="00E82E86" w:rsidRPr="00813343">
        <w:rPr>
          <w:position w:val="-12"/>
        </w:rPr>
        <w:object w:dxaOrig="240" w:dyaOrig="380">
          <v:shape id="_x0000_i1041" type="#_x0000_t75" style="width:12pt;height:19.5pt" o:ole="">
            <v:imagedata r:id="rId46" o:title=""/>
          </v:shape>
          <o:OLEObject Type="Embed" ProgID="Equation.DSMT4" ShapeID="_x0000_i1041" DrawAspect="Content" ObjectID="_1403098820" r:id="rId47"/>
        </w:object>
      </w:r>
      <w:r w:rsidR="00E82E86" w:rsidRPr="00E82E86">
        <w:rPr>
          <w:lang w:val="en-US" w:eastAsia="zh-CN"/>
        </w:rPr>
        <w:t xml:space="preserve"> </w:t>
      </w:r>
      <w:r w:rsidR="00AD217E">
        <w:rPr>
          <w:rFonts w:hint="eastAsia"/>
          <w:lang w:val="en-US" w:eastAsia="zh-CN"/>
        </w:rPr>
        <w:t>和</w:t>
      </w:r>
      <w:r w:rsidR="00E82E86" w:rsidRPr="00813343">
        <w:rPr>
          <w:position w:val="-12"/>
        </w:rPr>
        <w:object w:dxaOrig="240" w:dyaOrig="380">
          <v:shape id="_x0000_i1042" type="#_x0000_t75" style="width:12pt;height:19.5pt" o:ole="">
            <v:imagedata r:id="rId48" o:title=""/>
          </v:shape>
          <o:OLEObject Type="Embed" ProgID="Equation.DSMT4" ShapeID="_x0000_i1042" DrawAspect="Content" ObjectID="_1403098821" r:id="rId49"/>
        </w:object>
      </w:r>
      <w:r w:rsidR="00AD217E">
        <w:rPr>
          <w:rFonts w:hint="eastAsia"/>
          <w:lang w:val="en-US" w:eastAsia="zh-CN"/>
        </w:rPr>
        <w:t>的计算方法类似。</w:t>
      </w:r>
      <w:r w:rsidR="00E82E86" w:rsidRPr="00E82E86">
        <w:rPr>
          <w:lang w:val="en-US" w:eastAsia="zh-CN"/>
        </w:rPr>
        <w:t xml:space="preserve"> </w:t>
      </w:r>
    </w:p>
    <w:p w:rsidR="00E82E86" w:rsidRDefault="00AD217E" w:rsidP="00942E32">
      <w:pPr>
        <w:spacing w:line="360" w:lineRule="auto"/>
        <w:ind w:firstLineChars="200" w:firstLine="480"/>
        <w:rPr>
          <w:lang w:val="en-US" w:eastAsia="zh-CN"/>
        </w:rPr>
      </w:pPr>
      <w:r>
        <w:rPr>
          <w:rFonts w:hint="eastAsia"/>
          <w:lang w:val="en-US" w:eastAsia="zh-CN"/>
        </w:rPr>
        <w:t>对于下述两种航空器（</w:t>
      </w:r>
      <w:r w:rsidR="00E82E86" w:rsidRPr="00E82E86">
        <w:rPr>
          <w:lang w:val="en-US" w:eastAsia="zh-CN"/>
        </w:rPr>
        <w:t>ATTAS</w:t>
      </w:r>
      <w:r>
        <w:rPr>
          <w:rFonts w:hint="eastAsia"/>
          <w:lang w:val="en-US" w:eastAsia="zh-CN"/>
        </w:rPr>
        <w:t>和</w:t>
      </w:r>
      <w:r w:rsidR="00E82E86" w:rsidRPr="00E82E86">
        <w:rPr>
          <w:lang w:val="en-US" w:eastAsia="zh-CN"/>
        </w:rPr>
        <w:t>A340</w:t>
      </w:r>
      <w:r>
        <w:rPr>
          <w:rFonts w:hint="eastAsia"/>
          <w:lang w:val="en-US" w:eastAsia="zh-CN"/>
        </w:rPr>
        <w:t>）实例，矩阵分别如下：</w:t>
      </w:r>
    </w:p>
    <w:p w:rsidR="003A2DFA" w:rsidRDefault="00E72C4E" w:rsidP="006D53B2">
      <w:pPr>
        <w:pStyle w:val="Equation"/>
        <w:spacing w:line="360" w:lineRule="auto"/>
      </w:pPr>
      <w:r w:rsidRPr="007F6C1E">
        <w:rPr>
          <w:position w:val="-128"/>
        </w:rPr>
        <w:object w:dxaOrig="8480" w:dyaOrig="7800">
          <v:shape id="_x0000_i1043" type="#_x0000_t75" style="width:391.5pt;height:357pt" o:ole="">
            <v:imagedata r:id="rId50" o:title=""/>
          </v:shape>
          <o:OLEObject Type="Embed" ProgID="Equation.3" ShapeID="_x0000_i1043" DrawAspect="Content" ObjectID="_1403098822" r:id="rId51"/>
        </w:object>
      </w:r>
    </w:p>
    <w:p w:rsidR="004E3F40" w:rsidRDefault="003A2DFA" w:rsidP="006D53B2">
      <w:pPr>
        <w:pStyle w:val="Equation"/>
        <w:spacing w:before="0" w:line="360" w:lineRule="auto"/>
      </w:pPr>
      <w:r>
        <w:tab/>
      </w:r>
      <w:r>
        <w:tab/>
      </w:r>
      <w:r>
        <w:tab/>
        <w:t>(11)</w:t>
      </w:r>
    </w:p>
    <w:p w:rsidR="003A2DFA" w:rsidRDefault="002C56F6" w:rsidP="006D53B2">
      <w:pPr>
        <w:pStyle w:val="Equation"/>
        <w:spacing w:before="0" w:line="360" w:lineRule="auto"/>
      </w:pPr>
      <w:r w:rsidRPr="003A2DFA">
        <w:rPr>
          <w:position w:val="-36"/>
        </w:rPr>
        <w:object w:dxaOrig="8580" w:dyaOrig="5960">
          <v:shape id="_x0000_i1044" type="#_x0000_t75" style="width:429pt;height:296.25pt" o:ole="">
            <v:imagedata r:id="rId52" o:title=""/>
          </v:shape>
          <o:OLEObject Type="Embed" ProgID="Equation.3" ShapeID="_x0000_i1044" DrawAspect="Content" ObjectID="_1403098823" r:id="rId53"/>
        </w:object>
      </w:r>
    </w:p>
    <w:p w:rsidR="00E82E86" w:rsidRPr="00E82E86" w:rsidRDefault="00E82E86" w:rsidP="00552A1B">
      <w:pPr>
        <w:pStyle w:val="Heading4"/>
        <w:rPr>
          <w:lang w:val="en-US" w:eastAsia="zh-CN"/>
        </w:rPr>
      </w:pPr>
      <w:r w:rsidRPr="00E82E86">
        <w:rPr>
          <w:lang w:val="en-US" w:eastAsia="zh-CN"/>
        </w:rPr>
        <w:t>4.5.3.5</w:t>
      </w:r>
      <w:r w:rsidRPr="00E82E86">
        <w:rPr>
          <w:lang w:val="en-US" w:eastAsia="zh-CN"/>
        </w:rPr>
        <w:tab/>
      </w:r>
      <w:r w:rsidR="00AD217E">
        <w:rPr>
          <w:rFonts w:hint="eastAsia"/>
          <w:lang w:val="en-US" w:eastAsia="zh-CN"/>
        </w:rPr>
        <w:t>地面反射</w:t>
      </w:r>
    </w:p>
    <w:p w:rsidR="00E82E86" w:rsidRPr="00E82E86" w:rsidRDefault="00EF2F10" w:rsidP="00942E32">
      <w:pPr>
        <w:tabs>
          <w:tab w:val="left" w:pos="9360"/>
        </w:tabs>
        <w:ind w:firstLineChars="200" w:firstLine="480"/>
        <w:rPr>
          <w:lang w:val="en-US" w:eastAsia="zh-CN"/>
        </w:rPr>
      </w:pPr>
      <w:r>
        <w:rPr>
          <w:rFonts w:hint="eastAsia"/>
          <w:lang w:val="en-US" w:eastAsia="zh-CN"/>
        </w:rPr>
        <w:t>地面反射</w:t>
      </w:r>
      <w:r w:rsidR="00A06046">
        <w:rPr>
          <w:rFonts w:hint="eastAsia"/>
          <w:lang w:val="en-US" w:eastAsia="zh-CN"/>
        </w:rPr>
        <w:t>随</w:t>
      </w:r>
      <w:r>
        <w:rPr>
          <w:rFonts w:hint="eastAsia"/>
          <w:lang w:val="en-US" w:eastAsia="zh-CN"/>
        </w:rPr>
        <w:t>航空器下降速率（垂直速度）</w:t>
      </w:r>
      <w:r w:rsidR="00A06046">
        <w:rPr>
          <w:rFonts w:hint="eastAsia"/>
          <w:lang w:val="en-US" w:eastAsia="zh-CN"/>
        </w:rPr>
        <w:t>产生</w:t>
      </w:r>
      <w:r>
        <w:rPr>
          <w:rFonts w:hint="eastAsia"/>
          <w:lang w:val="en-US" w:eastAsia="zh-CN"/>
        </w:rPr>
        <w:t>多普勒频移，</w:t>
      </w:r>
      <w:r w:rsidR="00E82E86" w:rsidRPr="00813343">
        <w:rPr>
          <w:position w:val="-12"/>
        </w:rPr>
        <w:object w:dxaOrig="760" w:dyaOrig="360">
          <v:shape id="_x0000_i1045" type="#_x0000_t75" style="width:38.25pt;height:18pt" o:ole="">
            <v:imagedata r:id="rId54" o:title=""/>
          </v:shape>
          <o:OLEObject Type="Embed" ProgID="Equation.3" ShapeID="_x0000_i1045" DrawAspect="Content" ObjectID="_1403098824" r:id="rId55"/>
        </w:object>
      </w:r>
      <w:r>
        <w:rPr>
          <w:rFonts w:hint="eastAsia"/>
          <w:lang w:val="en-US" w:eastAsia="zh-CN"/>
        </w:rPr>
        <w:t>。多普勒偏置的公式如下：</w:t>
      </w:r>
    </w:p>
    <w:p w:rsidR="00E82E86" w:rsidRPr="00E82E86" w:rsidRDefault="00E82E86" w:rsidP="00552A1B">
      <w:pPr>
        <w:pStyle w:val="Equation"/>
        <w:rPr>
          <w:lang w:val="en-US" w:eastAsia="zh-CN"/>
        </w:rPr>
      </w:pPr>
      <w:r w:rsidRPr="00E82E86">
        <w:rPr>
          <w:lang w:val="en-US" w:eastAsia="zh-CN"/>
        </w:rPr>
        <w:tab/>
      </w:r>
      <w:r w:rsidRPr="00E82E86">
        <w:rPr>
          <w:lang w:val="en-US" w:eastAsia="zh-CN"/>
        </w:rPr>
        <w:tab/>
      </w:r>
      <w:r w:rsidR="00E056EC" w:rsidRPr="00813343">
        <w:rPr>
          <w:position w:val="-24"/>
        </w:rPr>
        <w:object w:dxaOrig="1960" w:dyaOrig="620">
          <v:shape id="_x0000_i1046" type="#_x0000_t75" style="width:98.25pt;height:30.75pt" o:ole="">
            <v:imagedata r:id="rId56" o:title=""/>
          </v:shape>
          <o:OLEObject Type="Embed" ProgID="Equation.3" ShapeID="_x0000_i1046" DrawAspect="Content" ObjectID="_1403098825" r:id="rId57"/>
        </w:object>
      </w:r>
      <w:r w:rsidRPr="00E82E86">
        <w:rPr>
          <w:lang w:val="en-US" w:eastAsia="zh-CN"/>
        </w:rPr>
        <w:tab/>
        <w:t>(12)</w:t>
      </w:r>
    </w:p>
    <w:p w:rsidR="00E82E86" w:rsidRPr="00E82E86" w:rsidRDefault="00EF2F10" w:rsidP="002D672F">
      <w:pPr>
        <w:ind w:firstLineChars="200" w:firstLine="480"/>
        <w:rPr>
          <w:lang w:val="en-US" w:eastAsia="zh-CN"/>
        </w:rPr>
      </w:pPr>
      <w:r>
        <w:rPr>
          <w:rFonts w:hint="eastAsia"/>
          <w:lang w:val="en-US" w:eastAsia="zh-CN"/>
        </w:rPr>
        <w:t>式中</w:t>
      </w:r>
      <w:r w:rsidR="005D148C">
        <w:rPr>
          <w:lang w:val="en-US"/>
        </w:rPr>
        <w:t>λ</w:t>
      </w:r>
      <w:r>
        <w:rPr>
          <w:rFonts w:hint="eastAsia"/>
          <w:lang w:val="en-GB" w:eastAsia="zh-CN"/>
        </w:rPr>
        <w:t>为波长。在平均频率附近，公式</w:t>
      </w:r>
      <w:r w:rsidR="00E056EC">
        <w:rPr>
          <w:lang w:val="en-US" w:eastAsia="zh-CN"/>
        </w:rPr>
        <w:t xml:space="preserve"> </w:t>
      </w:r>
      <w:r w:rsidR="00E82E86" w:rsidRPr="00E82E86">
        <w:rPr>
          <w:lang w:val="en-US" w:eastAsia="zh-CN"/>
        </w:rPr>
        <w:t>(12)</w:t>
      </w:r>
      <w:r w:rsidR="001D2091">
        <w:rPr>
          <w:rFonts w:hint="eastAsia"/>
          <w:lang w:val="en-US" w:eastAsia="zh-CN"/>
        </w:rPr>
        <w:t>中，地面反射的多普勒频谱可用归一化的高斯分布很好的表示：</w:t>
      </w:r>
      <w:r w:rsidR="00E82E86" w:rsidRPr="00E82E86">
        <w:rPr>
          <w:lang w:val="en-US" w:eastAsia="zh-CN"/>
        </w:rPr>
        <w:t xml:space="preserve"> </w:t>
      </w:r>
    </w:p>
    <w:p w:rsidR="00E82E86" w:rsidRPr="00E82E86" w:rsidRDefault="00E82E86" w:rsidP="00552A1B">
      <w:pPr>
        <w:pStyle w:val="Equation"/>
        <w:rPr>
          <w:lang w:val="en-US" w:eastAsia="zh-CN"/>
        </w:rPr>
      </w:pPr>
      <w:r w:rsidRPr="00E82E86">
        <w:rPr>
          <w:lang w:val="en-US" w:eastAsia="zh-CN"/>
        </w:rPr>
        <w:tab/>
      </w:r>
      <w:r w:rsidRPr="00E82E86">
        <w:rPr>
          <w:lang w:val="en-US" w:eastAsia="zh-CN"/>
        </w:rPr>
        <w:tab/>
      </w:r>
      <w:r w:rsidR="005D148C" w:rsidRPr="005D148C">
        <w:rPr>
          <w:position w:val="-38"/>
        </w:rPr>
        <w:object w:dxaOrig="3820" w:dyaOrig="880">
          <v:shape id="_x0000_i1047" type="#_x0000_t75" style="width:191.25pt;height:44.25pt" o:ole="">
            <v:imagedata r:id="rId58" o:title=""/>
          </v:shape>
          <o:OLEObject Type="Embed" ProgID="Equation.3" ShapeID="_x0000_i1047" DrawAspect="Content" ObjectID="_1403098826" r:id="rId59"/>
        </w:object>
      </w:r>
      <w:r w:rsidRPr="00E82E86">
        <w:rPr>
          <w:lang w:val="en-US" w:eastAsia="zh-CN"/>
        </w:rPr>
        <w:tab/>
        <w:t>(13)</w:t>
      </w:r>
    </w:p>
    <w:p w:rsidR="00E82E86" w:rsidRPr="00E82E86" w:rsidRDefault="00E82E86" w:rsidP="002D672F">
      <w:pPr>
        <w:ind w:firstLineChars="200" w:firstLine="480"/>
        <w:rPr>
          <w:lang w:val="en-US" w:eastAsia="zh-CN"/>
        </w:rPr>
      </w:pPr>
      <w:r w:rsidRPr="00813343">
        <w:rPr>
          <w:color w:val="FF0000"/>
          <w:position w:val="-16"/>
        </w:rPr>
        <w:object w:dxaOrig="280" w:dyaOrig="420">
          <v:shape id="_x0000_i1048" type="#_x0000_t75" style="width:14.25pt;height:21pt" o:ole="">
            <v:imagedata r:id="rId60" o:title=""/>
          </v:shape>
          <o:OLEObject Type="Embed" ProgID="Equation.DSMT4" ShapeID="_x0000_i1048" DrawAspect="Content" ObjectID="_1403098827" r:id="rId61"/>
        </w:object>
      </w:r>
      <w:r w:rsidR="001D2091">
        <w:rPr>
          <w:rFonts w:hint="eastAsia"/>
          <w:lang w:val="en-US" w:eastAsia="zh-CN"/>
        </w:rPr>
        <w:t>表示通过马可夫模型计算出的地面反射功率，试验中发现的偏差为：</w:t>
      </w:r>
      <w:r w:rsidRPr="00E82E86">
        <w:rPr>
          <w:lang w:val="en-US" w:eastAsia="zh-CN"/>
        </w:rPr>
        <w:t xml:space="preserve"> </w:t>
      </w:r>
    </w:p>
    <w:p w:rsidR="00E82E86" w:rsidRPr="00E82E86" w:rsidRDefault="00E82E86" w:rsidP="00552A1B">
      <w:pPr>
        <w:pStyle w:val="Equation"/>
        <w:rPr>
          <w:lang w:val="en-US" w:eastAsia="zh-CN"/>
        </w:rPr>
      </w:pPr>
      <w:r w:rsidRPr="00E82E86">
        <w:rPr>
          <w:lang w:val="en-US" w:eastAsia="zh-CN"/>
        </w:rPr>
        <w:tab/>
      </w:r>
      <w:r w:rsidRPr="00E82E86">
        <w:rPr>
          <w:lang w:val="en-US" w:eastAsia="zh-CN"/>
        </w:rPr>
        <w:tab/>
      </w:r>
      <w:r w:rsidRPr="00813343">
        <w:rPr>
          <w:position w:val="-10"/>
        </w:rPr>
        <w:object w:dxaOrig="1160" w:dyaOrig="320">
          <v:shape id="_x0000_i1049" type="#_x0000_t75" style="width:57.75pt;height:15.75pt" o:ole="">
            <v:imagedata r:id="rId62" o:title=""/>
          </v:shape>
          <o:OLEObject Type="Embed" ProgID="Equation.3" ShapeID="_x0000_i1049" DrawAspect="Content" ObjectID="_1403098828" r:id="rId63"/>
        </w:object>
      </w:r>
      <w:r w:rsidRPr="00E82E86">
        <w:rPr>
          <w:lang w:val="en-US" w:eastAsia="zh-CN"/>
        </w:rPr>
        <w:tab/>
        <w:t>(14)</w:t>
      </w:r>
    </w:p>
    <w:p w:rsidR="00E82E86" w:rsidRPr="00E82E86" w:rsidRDefault="001D2091" w:rsidP="002D672F">
      <w:pPr>
        <w:tabs>
          <w:tab w:val="clear" w:pos="794"/>
        </w:tabs>
        <w:ind w:firstLineChars="200" w:firstLine="480"/>
        <w:rPr>
          <w:lang w:val="en-US" w:eastAsia="zh-CN"/>
        </w:rPr>
      </w:pPr>
      <w:r>
        <w:rPr>
          <w:rFonts w:hint="eastAsia"/>
          <w:lang w:val="en-US" w:eastAsia="zh-CN"/>
        </w:rPr>
        <w:t>为建立地面反射模型，最终进场被分为三种不同的高度区域（高、中和低）。在每个区域内，地面反射均用马可夫状态模型描述。</w:t>
      </w:r>
    </w:p>
    <w:p w:rsidR="004E3F40" w:rsidRDefault="004E3F4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E82E86" w:rsidRPr="0096755C" w:rsidRDefault="001D2091" w:rsidP="00552A1B">
      <w:pPr>
        <w:pStyle w:val="TableNo"/>
        <w:rPr>
          <w:lang w:val="en-US" w:eastAsia="zh-CN"/>
        </w:rPr>
      </w:pPr>
      <w:r>
        <w:rPr>
          <w:rFonts w:hint="eastAsia"/>
          <w:lang w:val="en-US" w:eastAsia="zh-CN"/>
        </w:rPr>
        <w:lastRenderedPageBreak/>
        <w:t>表</w:t>
      </w:r>
      <w:r w:rsidR="00FF4A20" w:rsidRPr="0096755C">
        <w:rPr>
          <w:lang w:val="en-US" w:eastAsia="zh-CN"/>
        </w:rPr>
        <w:t xml:space="preserve"> </w:t>
      </w:r>
      <w:r w:rsidR="00E82E86" w:rsidRPr="0096755C">
        <w:rPr>
          <w:lang w:val="en-US" w:eastAsia="zh-CN"/>
        </w:rPr>
        <w:t>4</w:t>
      </w:r>
    </w:p>
    <w:p w:rsidR="00E82E86" w:rsidRPr="00E82E86" w:rsidRDefault="001D2091" w:rsidP="00552A1B">
      <w:pPr>
        <w:pStyle w:val="Tabletitle"/>
        <w:rPr>
          <w:lang w:val="en-US" w:eastAsia="zh-CN"/>
        </w:rPr>
      </w:pPr>
      <w:r>
        <w:rPr>
          <w:rFonts w:hint="eastAsia"/>
          <w:lang w:val="en-US" w:eastAsia="zh-CN"/>
        </w:rPr>
        <w:t>马可夫模型的高度区域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6"/>
        <w:gridCol w:w="1496"/>
        <w:gridCol w:w="1496"/>
      </w:tblGrid>
      <w:tr w:rsidR="00E82E86" w:rsidRPr="00813343">
        <w:trPr>
          <w:jc w:val="center"/>
        </w:trPr>
        <w:tc>
          <w:tcPr>
            <w:tcW w:w="1496" w:type="dxa"/>
            <w:vAlign w:val="center"/>
          </w:tcPr>
          <w:p w:rsidR="00E82E86" w:rsidRPr="00E82E86" w:rsidRDefault="001D2091" w:rsidP="00552A1B">
            <w:pPr>
              <w:pStyle w:val="Tablehead"/>
              <w:rPr>
                <w:lang w:val="en-US" w:eastAsia="zh-CN"/>
              </w:rPr>
            </w:pPr>
            <w:r>
              <w:rPr>
                <w:rFonts w:hint="eastAsia"/>
                <w:lang w:val="en-US" w:eastAsia="zh-CN"/>
              </w:rPr>
              <w:t>高度</w:t>
            </w:r>
          </w:p>
        </w:tc>
        <w:tc>
          <w:tcPr>
            <w:tcW w:w="1496" w:type="dxa"/>
            <w:vAlign w:val="center"/>
          </w:tcPr>
          <w:p w:rsidR="00E82E86" w:rsidRPr="00813343" w:rsidRDefault="001D2091" w:rsidP="00552A1B">
            <w:pPr>
              <w:pStyle w:val="Tablehead"/>
              <w:rPr>
                <w:lang w:eastAsia="zh-CN"/>
              </w:rPr>
            </w:pPr>
            <w:r>
              <w:rPr>
                <w:rFonts w:hint="eastAsia"/>
                <w:lang w:eastAsia="zh-CN"/>
              </w:rPr>
              <w:t>自</w:t>
            </w:r>
            <w:r w:rsidR="00E056EC">
              <w:br/>
            </w:r>
            <w:r w:rsidR="00063A75">
              <w:rPr>
                <w:rFonts w:hint="eastAsia"/>
                <w:lang w:eastAsia="zh-CN"/>
              </w:rPr>
              <w:t>（</w:t>
            </w:r>
            <w:r>
              <w:rPr>
                <w:rFonts w:hint="eastAsia"/>
                <w:lang w:eastAsia="zh-CN"/>
              </w:rPr>
              <w:t>米</w:t>
            </w:r>
            <w:r w:rsidR="00063A75">
              <w:rPr>
                <w:rFonts w:hint="eastAsia"/>
                <w:lang w:eastAsia="zh-CN"/>
              </w:rPr>
              <w:t>）</w:t>
            </w:r>
          </w:p>
        </w:tc>
        <w:tc>
          <w:tcPr>
            <w:tcW w:w="1496" w:type="dxa"/>
            <w:vAlign w:val="center"/>
          </w:tcPr>
          <w:p w:rsidR="00E82E86" w:rsidRPr="00813343" w:rsidRDefault="001D2091" w:rsidP="00552A1B">
            <w:pPr>
              <w:pStyle w:val="Tablehead"/>
              <w:rPr>
                <w:lang w:eastAsia="zh-CN"/>
              </w:rPr>
            </w:pPr>
            <w:r>
              <w:rPr>
                <w:rFonts w:hint="eastAsia"/>
                <w:lang w:eastAsia="zh-CN"/>
              </w:rPr>
              <w:t>至</w:t>
            </w:r>
            <w:r w:rsidR="00063A75">
              <w:rPr>
                <w:lang w:eastAsia="zh-CN"/>
              </w:rPr>
              <w:br/>
            </w:r>
            <w:r w:rsidR="00063A75">
              <w:rPr>
                <w:rFonts w:hint="eastAsia"/>
                <w:lang w:eastAsia="zh-CN"/>
              </w:rPr>
              <w:t>（</w:t>
            </w:r>
            <w:r>
              <w:rPr>
                <w:rFonts w:hint="eastAsia"/>
                <w:lang w:eastAsia="zh-CN"/>
              </w:rPr>
              <w:t>米</w:t>
            </w:r>
            <w:r w:rsidR="00063A75">
              <w:rPr>
                <w:rFonts w:hint="eastAsia"/>
                <w:lang w:eastAsia="zh-CN"/>
              </w:rPr>
              <w:t>）</w:t>
            </w:r>
          </w:p>
        </w:tc>
      </w:tr>
      <w:tr w:rsidR="00E82E86" w:rsidRPr="00813343">
        <w:trPr>
          <w:jc w:val="center"/>
        </w:trPr>
        <w:tc>
          <w:tcPr>
            <w:tcW w:w="1496" w:type="dxa"/>
          </w:tcPr>
          <w:p w:rsidR="00E82E86" w:rsidRPr="00813343" w:rsidRDefault="00E82E86" w:rsidP="00552A1B">
            <w:pPr>
              <w:pStyle w:val="Tabletext"/>
              <w:jc w:val="center"/>
              <w:rPr>
                <w:lang w:eastAsia="zh-CN"/>
              </w:rPr>
            </w:pPr>
            <w:r w:rsidRPr="00813343">
              <w:rPr>
                <w:lang w:eastAsia="zh-CN"/>
              </w:rPr>
              <w:t>“</w:t>
            </w:r>
            <w:r w:rsidR="001D2091">
              <w:rPr>
                <w:rFonts w:hint="eastAsia"/>
                <w:lang w:eastAsia="zh-CN"/>
              </w:rPr>
              <w:t>高</w:t>
            </w:r>
            <w:r w:rsidRPr="00813343">
              <w:rPr>
                <w:lang w:eastAsia="zh-CN"/>
              </w:rPr>
              <w:t>”</w:t>
            </w:r>
          </w:p>
        </w:tc>
        <w:tc>
          <w:tcPr>
            <w:tcW w:w="1496" w:type="dxa"/>
          </w:tcPr>
          <w:p w:rsidR="00E82E86" w:rsidRPr="00813343" w:rsidRDefault="00E82E86" w:rsidP="00552A1B">
            <w:pPr>
              <w:pStyle w:val="Tabletext"/>
              <w:jc w:val="center"/>
              <w:rPr>
                <w:lang w:eastAsia="zh-CN"/>
              </w:rPr>
            </w:pPr>
            <w:r w:rsidRPr="00813343">
              <w:rPr>
                <w:lang w:eastAsia="zh-CN"/>
              </w:rPr>
              <w:t>1 000</w:t>
            </w:r>
          </w:p>
        </w:tc>
        <w:tc>
          <w:tcPr>
            <w:tcW w:w="1496" w:type="dxa"/>
          </w:tcPr>
          <w:p w:rsidR="00E82E86" w:rsidRPr="00813343" w:rsidRDefault="00E82E86" w:rsidP="00552A1B">
            <w:pPr>
              <w:pStyle w:val="Tabletext"/>
              <w:jc w:val="center"/>
              <w:rPr>
                <w:lang w:eastAsia="zh-CN"/>
              </w:rPr>
            </w:pPr>
            <w:r w:rsidRPr="00813343">
              <w:rPr>
                <w:lang w:eastAsia="zh-CN"/>
              </w:rPr>
              <w:t>400</w:t>
            </w:r>
          </w:p>
        </w:tc>
      </w:tr>
      <w:tr w:rsidR="00E82E86" w:rsidRPr="00813343">
        <w:trPr>
          <w:jc w:val="center"/>
        </w:trPr>
        <w:tc>
          <w:tcPr>
            <w:tcW w:w="1496" w:type="dxa"/>
          </w:tcPr>
          <w:p w:rsidR="00E82E86" w:rsidRPr="00813343" w:rsidRDefault="00E82E86" w:rsidP="00552A1B">
            <w:pPr>
              <w:pStyle w:val="Tabletext"/>
              <w:jc w:val="center"/>
              <w:rPr>
                <w:lang w:eastAsia="zh-CN"/>
              </w:rPr>
            </w:pPr>
            <w:r w:rsidRPr="00813343">
              <w:rPr>
                <w:lang w:eastAsia="zh-CN"/>
              </w:rPr>
              <w:t>“</w:t>
            </w:r>
            <w:r w:rsidR="001D2091">
              <w:rPr>
                <w:rFonts w:hint="eastAsia"/>
                <w:lang w:eastAsia="zh-CN"/>
              </w:rPr>
              <w:t>中</w:t>
            </w:r>
            <w:r w:rsidRPr="00813343">
              <w:rPr>
                <w:lang w:eastAsia="zh-CN"/>
              </w:rPr>
              <w:t>”</w:t>
            </w:r>
          </w:p>
        </w:tc>
        <w:tc>
          <w:tcPr>
            <w:tcW w:w="1496" w:type="dxa"/>
          </w:tcPr>
          <w:p w:rsidR="00E82E86" w:rsidRPr="00813343" w:rsidRDefault="00E82E86" w:rsidP="00552A1B">
            <w:pPr>
              <w:pStyle w:val="Tabletext"/>
              <w:jc w:val="center"/>
              <w:rPr>
                <w:lang w:eastAsia="zh-CN"/>
              </w:rPr>
            </w:pPr>
            <w:r w:rsidRPr="00813343">
              <w:rPr>
                <w:lang w:eastAsia="zh-CN"/>
              </w:rPr>
              <w:t>400</w:t>
            </w:r>
          </w:p>
        </w:tc>
        <w:tc>
          <w:tcPr>
            <w:tcW w:w="1496" w:type="dxa"/>
          </w:tcPr>
          <w:p w:rsidR="00E82E86" w:rsidRPr="00813343" w:rsidRDefault="00E82E86" w:rsidP="00552A1B">
            <w:pPr>
              <w:pStyle w:val="Tabletext"/>
              <w:jc w:val="center"/>
              <w:rPr>
                <w:lang w:eastAsia="zh-CN"/>
              </w:rPr>
            </w:pPr>
            <w:r w:rsidRPr="00813343">
              <w:rPr>
                <w:lang w:eastAsia="zh-CN"/>
              </w:rPr>
              <w:t>100</w:t>
            </w:r>
          </w:p>
        </w:tc>
      </w:tr>
      <w:tr w:rsidR="00E82E86" w:rsidRPr="00813343">
        <w:trPr>
          <w:jc w:val="center"/>
        </w:trPr>
        <w:tc>
          <w:tcPr>
            <w:tcW w:w="1496" w:type="dxa"/>
          </w:tcPr>
          <w:p w:rsidR="00E82E86" w:rsidRPr="00813343" w:rsidRDefault="00E82E86" w:rsidP="00552A1B">
            <w:pPr>
              <w:pStyle w:val="Tabletext"/>
              <w:jc w:val="center"/>
              <w:rPr>
                <w:lang w:eastAsia="zh-CN"/>
              </w:rPr>
            </w:pPr>
            <w:r w:rsidRPr="00813343">
              <w:rPr>
                <w:lang w:eastAsia="zh-CN"/>
              </w:rPr>
              <w:t>“</w:t>
            </w:r>
            <w:r w:rsidR="001D2091">
              <w:rPr>
                <w:rFonts w:hint="eastAsia"/>
                <w:lang w:eastAsia="zh-CN"/>
              </w:rPr>
              <w:t>低</w:t>
            </w:r>
            <w:r w:rsidRPr="00813343">
              <w:rPr>
                <w:lang w:eastAsia="zh-CN"/>
              </w:rPr>
              <w:t>”</w:t>
            </w:r>
          </w:p>
        </w:tc>
        <w:tc>
          <w:tcPr>
            <w:tcW w:w="1496" w:type="dxa"/>
          </w:tcPr>
          <w:p w:rsidR="00E82E86" w:rsidRPr="00813343" w:rsidRDefault="00E82E86" w:rsidP="00552A1B">
            <w:pPr>
              <w:pStyle w:val="Tabletext"/>
              <w:jc w:val="center"/>
              <w:rPr>
                <w:lang w:eastAsia="zh-CN"/>
              </w:rPr>
            </w:pPr>
            <w:r w:rsidRPr="00813343">
              <w:rPr>
                <w:lang w:eastAsia="zh-CN"/>
              </w:rPr>
              <w:t>100</w:t>
            </w:r>
          </w:p>
        </w:tc>
        <w:tc>
          <w:tcPr>
            <w:tcW w:w="1496" w:type="dxa"/>
          </w:tcPr>
          <w:p w:rsidR="00E82E86" w:rsidRPr="00813343" w:rsidRDefault="000808E6" w:rsidP="00552A1B">
            <w:pPr>
              <w:pStyle w:val="Tabletext"/>
              <w:jc w:val="center"/>
              <w:rPr>
                <w:lang w:eastAsia="zh-CN"/>
              </w:rPr>
            </w:pPr>
            <w:r>
              <w:rPr>
                <w:rFonts w:hint="eastAsia"/>
                <w:lang w:eastAsia="zh-CN"/>
              </w:rPr>
              <w:t>10</w:t>
            </w:r>
          </w:p>
        </w:tc>
      </w:tr>
    </w:tbl>
    <w:p w:rsidR="00FF4A20" w:rsidRDefault="00FF4A20" w:rsidP="00552A1B">
      <w:pPr>
        <w:pStyle w:val="Tablefin"/>
        <w:rPr>
          <w:lang w:eastAsia="zh-CN"/>
        </w:rPr>
      </w:pPr>
    </w:p>
    <w:p w:rsidR="00E82E86" w:rsidRPr="00813343" w:rsidRDefault="001D2091" w:rsidP="006D53B2">
      <w:pPr>
        <w:pStyle w:val="FigureNo"/>
        <w:spacing w:line="360" w:lineRule="auto"/>
        <w:rPr>
          <w:lang w:eastAsia="zh-CN"/>
        </w:rPr>
      </w:pPr>
      <w:r>
        <w:rPr>
          <w:rFonts w:hint="eastAsia"/>
          <w:lang w:eastAsia="zh-CN"/>
        </w:rPr>
        <w:t>图</w:t>
      </w:r>
      <w:r w:rsidR="00E82E86" w:rsidRPr="00813343">
        <w:rPr>
          <w:lang w:eastAsia="zh-CN"/>
        </w:rPr>
        <w:t>6</w:t>
      </w:r>
    </w:p>
    <w:p w:rsidR="00E82E86" w:rsidRPr="00E82E86" w:rsidRDefault="001D2091" w:rsidP="006D53B2">
      <w:pPr>
        <w:pStyle w:val="Figuretitle"/>
        <w:spacing w:line="360" w:lineRule="auto"/>
        <w:rPr>
          <w:lang w:val="en-US" w:eastAsia="zh-CN"/>
        </w:rPr>
      </w:pPr>
      <w:r>
        <w:rPr>
          <w:rFonts w:hint="eastAsia"/>
          <w:lang w:val="en-US" w:eastAsia="zh-CN"/>
        </w:rPr>
        <w:t>地面模型的高度区域</w:t>
      </w:r>
    </w:p>
    <w:p w:rsidR="00E82E86" w:rsidRPr="00813343" w:rsidRDefault="00E72C4E" w:rsidP="006D53B2">
      <w:pPr>
        <w:pStyle w:val="Figure"/>
        <w:spacing w:line="360" w:lineRule="auto"/>
        <w:rPr>
          <w:lang w:eastAsia="zh-CN"/>
        </w:rPr>
      </w:pPr>
      <w:r>
        <w:object w:dxaOrig="8271" w:dyaOrig="4949">
          <v:shape id="_x0000_i1112" type="#_x0000_t75" style="width:423pt;height:253.5pt" o:ole="">
            <v:imagedata r:id="rId64" o:title=""/>
          </v:shape>
          <o:OLEObject Type="Embed" ProgID="CorelDraw.Graphic.12" ShapeID="_x0000_i1112" DrawAspect="Content" ObjectID="_1403098829" r:id="rId65"/>
        </w:object>
      </w:r>
    </w:p>
    <w:p w:rsidR="00E82E86" w:rsidRPr="00E82E86" w:rsidRDefault="001D2091" w:rsidP="003275FF">
      <w:pPr>
        <w:pStyle w:val="TableNo"/>
        <w:spacing w:before="720"/>
        <w:rPr>
          <w:lang w:val="en-US" w:eastAsia="zh-CN"/>
        </w:rPr>
      </w:pPr>
      <w:r>
        <w:rPr>
          <w:rFonts w:hint="eastAsia"/>
          <w:lang w:val="en-US" w:eastAsia="zh-CN"/>
        </w:rPr>
        <w:t>表</w:t>
      </w:r>
      <w:r w:rsidR="00E82E86" w:rsidRPr="00E82E86">
        <w:rPr>
          <w:lang w:val="en-US" w:eastAsia="zh-CN"/>
        </w:rPr>
        <w:t xml:space="preserve"> 5</w:t>
      </w:r>
    </w:p>
    <w:p w:rsidR="00E82E86" w:rsidRDefault="001D2091" w:rsidP="004E3F40">
      <w:pPr>
        <w:pStyle w:val="Tabletitle"/>
        <w:rPr>
          <w:lang w:val="en-US" w:eastAsia="zh-CN"/>
        </w:rPr>
      </w:pPr>
      <w:r>
        <w:rPr>
          <w:rFonts w:hint="eastAsia"/>
          <w:lang w:val="en-US" w:eastAsia="zh-CN"/>
        </w:rPr>
        <w:t>地面</w:t>
      </w:r>
      <w:r w:rsidR="004D7545">
        <w:rPr>
          <w:rFonts w:hint="eastAsia"/>
          <w:lang w:val="en-US" w:eastAsia="zh-CN"/>
        </w:rPr>
        <w:t>衰落</w:t>
      </w:r>
      <w:r>
        <w:rPr>
          <w:rFonts w:hint="eastAsia"/>
          <w:lang w:val="en-US" w:eastAsia="zh-CN"/>
        </w:rPr>
        <w:t>马可夫模型的状态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tblGrid>
      <w:tr w:rsidR="002C56F6" w:rsidRPr="00E056EC" w:rsidTr="00564F4A">
        <w:trPr>
          <w:jc w:val="center"/>
        </w:trPr>
        <w:tc>
          <w:tcPr>
            <w:tcW w:w="2268" w:type="dxa"/>
            <w:vAlign w:val="center"/>
          </w:tcPr>
          <w:p w:rsidR="002C56F6" w:rsidRPr="00E82E86" w:rsidRDefault="002C56F6" w:rsidP="00564F4A">
            <w:pPr>
              <w:pStyle w:val="Tablehead"/>
              <w:spacing w:line="360" w:lineRule="auto"/>
              <w:rPr>
                <w:lang w:val="en-US" w:eastAsia="zh-CN"/>
              </w:rPr>
            </w:pPr>
            <w:r>
              <w:rPr>
                <w:rFonts w:hint="eastAsia"/>
                <w:lang w:val="en-US" w:eastAsia="zh-CN"/>
              </w:rPr>
              <w:t>状态</w:t>
            </w:r>
          </w:p>
        </w:tc>
        <w:tc>
          <w:tcPr>
            <w:tcW w:w="2268" w:type="dxa"/>
            <w:vAlign w:val="center"/>
          </w:tcPr>
          <w:p w:rsidR="002C56F6" w:rsidRPr="00FF4A20" w:rsidRDefault="002C56F6" w:rsidP="00564F4A">
            <w:pPr>
              <w:pStyle w:val="Tablehead"/>
              <w:spacing w:line="360" w:lineRule="auto"/>
              <w:rPr>
                <w:lang w:val="en-US" w:eastAsia="zh-CN"/>
              </w:rPr>
            </w:pPr>
            <w:r>
              <w:rPr>
                <w:rFonts w:hint="eastAsia"/>
                <w:lang w:val="en-US" w:eastAsia="zh-CN"/>
              </w:rPr>
              <w:t>功率</w:t>
            </w:r>
            <w:r w:rsidRPr="00E056EC">
              <w:rPr>
                <w:lang w:val="en-US" w:eastAsia="zh-CN"/>
              </w:rPr>
              <w:br/>
            </w:r>
            <w:r>
              <w:rPr>
                <w:lang w:val="en-US" w:eastAsia="zh-CN"/>
              </w:rPr>
              <w:t>(dB)</w:t>
            </w:r>
          </w:p>
        </w:tc>
      </w:tr>
      <w:tr w:rsidR="002C56F6" w:rsidRPr="00E056EC" w:rsidTr="00564F4A">
        <w:trPr>
          <w:jc w:val="center"/>
        </w:trPr>
        <w:tc>
          <w:tcPr>
            <w:tcW w:w="2268" w:type="dxa"/>
          </w:tcPr>
          <w:p w:rsidR="002C56F6" w:rsidRPr="00E056EC" w:rsidRDefault="002C56F6" w:rsidP="00564F4A">
            <w:pPr>
              <w:pStyle w:val="Tabletext"/>
              <w:jc w:val="center"/>
              <w:rPr>
                <w:lang w:val="en-US"/>
              </w:rPr>
            </w:pPr>
            <w:r w:rsidRPr="00E056EC">
              <w:rPr>
                <w:lang w:val="en-US"/>
              </w:rPr>
              <w:t>1</w:t>
            </w:r>
            <w:r w:rsidRPr="00E056EC">
              <w:rPr>
                <w:vertAlign w:val="superscript"/>
                <w:lang w:val="en-US"/>
              </w:rPr>
              <w:t>(1)</w:t>
            </w:r>
          </w:p>
        </w:tc>
        <w:tc>
          <w:tcPr>
            <w:tcW w:w="2268" w:type="dxa"/>
          </w:tcPr>
          <w:p w:rsidR="002C56F6" w:rsidRPr="00E056EC" w:rsidRDefault="002C56F6" w:rsidP="00564F4A">
            <w:pPr>
              <w:pStyle w:val="Tabletext"/>
              <w:jc w:val="center"/>
              <w:rPr>
                <w:lang w:val="en-US"/>
              </w:rPr>
            </w:pPr>
            <w:r w:rsidRPr="003F66D1">
              <w:rPr>
                <w:lang w:val="en-US"/>
              </w:rPr>
              <w:t>&lt; –25</w:t>
            </w:r>
          </w:p>
        </w:tc>
      </w:tr>
      <w:tr w:rsidR="002C56F6" w:rsidRPr="00E056EC" w:rsidTr="00564F4A">
        <w:trPr>
          <w:jc w:val="center"/>
        </w:trPr>
        <w:tc>
          <w:tcPr>
            <w:tcW w:w="2268" w:type="dxa"/>
          </w:tcPr>
          <w:p w:rsidR="002C56F6" w:rsidRPr="00E056EC" w:rsidRDefault="002C56F6" w:rsidP="00564F4A">
            <w:pPr>
              <w:pStyle w:val="Tabletext"/>
              <w:jc w:val="center"/>
              <w:rPr>
                <w:lang w:val="en-US"/>
              </w:rPr>
            </w:pPr>
            <w:r w:rsidRPr="00E056EC">
              <w:rPr>
                <w:lang w:val="en-US"/>
              </w:rPr>
              <w:t>2</w:t>
            </w:r>
          </w:p>
        </w:tc>
        <w:tc>
          <w:tcPr>
            <w:tcW w:w="2268" w:type="dxa"/>
          </w:tcPr>
          <w:p w:rsidR="002C56F6" w:rsidRPr="00E056EC" w:rsidRDefault="002C56F6" w:rsidP="00564F4A">
            <w:pPr>
              <w:pStyle w:val="Tabletext"/>
              <w:jc w:val="center"/>
              <w:rPr>
                <w:lang w:val="en-US"/>
              </w:rPr>
            </w:pPr>
            <w:r w:rsidRPr="003F66D1">
              <w:rPr>
                <w:lang w:val="en-US"/>
              </w:rPr>
              <w:t>–23</w:t>
            </w:r>
          </w:p>
        </w:tc>
      </w:tr>
      <w:tr w:rsidR="002C56F6" w:rsidRPr="00E056EC" w:rsidTr="00564F4A">
        <w:trPr>
          <w:jc w:val="center"/>
        </w:trPr>
        <w:tc>
          <w:tcPr>
            <w:tcW w:w="2268" w:type="dxa"/>
          </w:tcPr>
          <w:p w:rsidR="002C56F6" w:rsidRPr="00E056EC" w:rsidRDefault="002C56F6" w:rsidP="00564F4A">
            <w:pPr>
              <w:pStyle w:val="Tabletext"/>
              <w:jc w:val="center"/>
              <w:rPr>
                <w:lang w:val="en-US"/>
              </w:rPr>
            </w:pPr>
            <w:r w:rsidRPr="00E056EC">
              <w:rPr>
                <w:lang w:val="en-US"/>
              </w:rPr>
              <w:t>3</w:t>
            </w:r>
          </w:p>
        </w:tc>
        <w:tc>
          <w:tcPr>
            <w:tcW w:w="2268" w:type="dxa"/>
          </w:tcPr>
          <w:p w:rsidR="002C56F6" w:rsidRPr="00E056EC" w:rsidRDefault="002C56F6" w:rsidP="00564F4A">
            <w:pPr>
              <w:pStyle w:val="Tabletext"/>
              <w:jc w:val="center"/>
              <w:rPr>
                <w:lang w:val="en-US"/>
              </w:rPr>
            </w:pPr>
            <w:r w:rsidRPr="003F66D1">
              <w:rPr>
                <w:lang w:val="en-US"/>
              </w:rPr>
              <w:t>–19</w:t>
            </w:r>
          </w:p>
        </w:tc>
      </w:tr>
      <w:tr w:rsidR="002C56F6" w:rsidRPr="00E056EC" w:rsidTr="00564F4A">
        <w:trPr>
          <w:jc w:val="center"/>
        </w:trPr>
        <w:tc>
          <w:tcPr>
            <w:tcW w:w="2268" w:type="dxa"/>
            <w:tcBorders>
              <w:bottom w:val="single" w:sz="4" w:space="0" w:color="auto"/>
            </w:tcBorders>
          </w:tcPr>
          <w:p w:rsidR="002C56F6" w:rsidRPr="00E056EC" w:rsidRDefault="002C56F6" w:rsidP="00564F4A">
            <w:pPr>
              <w:pStyle w:val="Tabletext"/>
              <w:jc w:val="center"/>
              <w:rPr>
                <w:lang w:val="en-US"/>
              </w:rPr>
            </w:pPr>
            <w:r w:rsidRPr="00E056EC">
              <w:rPr>
                <w:lang w:val="en-US"/>
              </w:rPr>
              <w:t>4</w:t>
            </w:r>
          </w:p>
        </w:tc>
        <w:tc>
          <w:tcPr>
            <w:tcW w:w="2268" w:type="dxa"/>
            <w:tcBorders>
              <w:bottom w:val="single" w:sz="4" w:space="0" w:color="auto"/>
            </w:tcBorders>
          </w:tcPr>
          <w:p w:rsidR="002C56F6" w:rsidRPr="00E056EC" w:rsidRDefault="002C56F6" w:rsidP="00564F4A">
            <w:pPr>
              <w:pStyle w:val="Tabletext"/>
              <w:jc w:val="center"/>
              <w:rPr>
                <w:lang w:val="en-US"/>
              </w:rPr>
            </w:pPr>
            <w:r w:rsidRPr="003F66D1">
              <w:rPr>
                <w:lang w:val="en-US"/>
              </w:rPr>
              <w:t>–15</w:t>
            </w:r>
          </w:p>
        </w:tc>
      </w:tr>
      <w:tr w:rsidR="002C56F6" w:rsidRPr="00E056EC" w:rsidTr="002C56F6">
        <w:trPr>
          <w:jc w:val="center"/>
        </w:trPr>
        <w:tc>
          <w:tcPr>
            <w:tcW w:w="4536" w:type="dxa"/>
            <w:gridSpan w:val="2"/>
            <w:tcBorders>
              <w:left w:val="nil"/>
              <w:bottom w:val="nil"/>
              <w:right w:val="nil"/>
            </w:tcBorders>
          </w:tcPr>
          <w:p w:rsidR="002C56F6" w:rsidRPr="00E056EC" w:rsidRDefault="002C56F6" w:rsidP="00564F4A">
            <w:pPr>
              <w:pStyle w:val="Tablelegend"/>
              <w:rPr>
                <w:lang w:val="en-US"/>
              </w:rPr>
            </w:pPr>
            <w:r w:rsidRPr="00E056EC">
              <w:rPr>
                <w:vertAlign w:val="superscript"/>
                <w:lang w:val="en-US"/>
              </w:rPr>
              <w:t>(1)</w:t>
            </w:r>
            <w:r w:rsidRPr="00E056EC">
              <w:rPr>
                <w:lang w:val="en-US"/>
              </w:rPr>
              <w:tab/>
            </w:r>
            <w:r>
              <w:rPr>
                <w:rFonts w:hint="eastAsia"/>
                <w:lang w:val="en-US" w:eastAsia="zh-CN"/>
              </w:rPr>
              <w:t>无地面反射。</w:t>
            </w:r>
          </w:p>
        </w:tc>
      </w:tr>
    </w:tbl>
    <w:p w:rsidR="00FF4A20" w:rsidRDefault="00FF4A20" w:rsidP="006D53B2">
      <w:pPr>
        <w:pStyle w:val="Tablefin"/>
        <w:spacing w:line="360" w:lineRule="auto"/>
      </w:pPr>
    </w:p>
    <w:p w:rsidR="00E82E86" w:rsidRPr="00E056EC" w:rsidRDefault="001D2091" w:rsidP="004E3F40">
      <w:pPr>
        <w:pStyle w:val="FigureNo"/>
        <w:rPr>
          <w:lang w:val="en-US"/>
        </w:rPr>
      </w:pPr>
      <w:r>
        <w:rPr>
          <w:rFonts w:hint="eastAsia"/>
          <w:lang w:val="en-US" w:eastAsia="zh-CN"/>
        </w:rPr>
        <w:lastRenderedPageBreak/>
        <w:t>图</w:t>
      </w:r>
      <w:r w:rsidR="00E82E86" w:rsidRPr="00E056EC">
        <w:rPr>
          <w:lang w:val="en-US"/>
        </w:rPr>
        <w:t>7</w:t>
      </w:r>
    </w:p>
    <w:p w:rsidR="00E82E86" w:rsidRPr="00E82E86" w:rsidRDefault="001D2091" w:rsidP="004E3F40">
      <w:pPr>
        <w:pStyle w:val="Figuretitle"/>
        <w:rPr>
          <w:lang w:val="en-US" w:eastAsia="zh-CN"/>
        </w:rPr>
      </w:pPr>
      <w:r>
        <w:rPr>
          <w:rFonts w:hint="eastAsia"/>
          <w:lang w:val="en-US" w:eastAsia="zh-CN"/>
        </w:rPr>
        <w:t>地面衰减生成器模块的</w:t>
      </w:r>
      <w:r w:rsidR="006061ED">
        <w:rPr>
          <w:rFonts w:hint="eastAsia"/>
          <w:lang w:val="en-US" w:eastAsia="zh-CN"/>
        </w:rPr>
        <w:t>落实</w:t>
      </w:r>
    </w:p>
    <w:p w:rsidR="00E82E86" w:rsidRPr="0096755C" w:rsidRDefault="004E3F40" w:rsidP="006D53B2">
      <w:pPr>
        <w:pStyle w:val="FigureNo"/>
        <w:spacing w:line="360" w:lineRule="auto"/>
      </w:pPr>
      <w:r>
        <w:object w:dxaOrig="9280" w:dyaOrig="6367">
          <v:shape id="_x0000_i1051" type="#_x0000_t75" style="width:454.5pt;height:312pt" o:ole="">
            <v:imagedata r:id="rId66" o:title=""/>
          </v:shape>
          <o:OLEObject Type="Embed" ProgID="CorelDraw.Graphic.12" ShapeID="_x0000_i1051" DrawAspect="Content" ObjectID="_1403098830" r:id="rId67"/>
        </w:object>
      </w:r>
    </w:p>
    <w:p w:rsidR="00E82E86" w:rsidRPr="00E82E86" w:rsidRDefault="006061ED" w:rsidP="00942E32">
      <w:pPr>
        <w:pStyle w:val="Normalaftertitle"/>
        <w:ind w:firstLineChars="200" w:firstLine="480"/>
        <w:rPr>
          <w:lang w:val="en-US" w:eastAsia="zh-CN"/>
        </w:rPr>
      </w:pPr>
      <w:r>
        <w:rPr>
          <w:rFonts w:hint="eastAsia"/>
          <w:lang w:val="en-US" w:eastAsia="zh-CN"/>
        </w:rPr>
        <w:t>马可夫转换概率可通过量化的测量数据得出。各高度区域的转移矩阵</w:t>
      </w:r>
      <w:r w:rsidR="00E82E86" w:rsidRPr="00E82E86">
        <w:rPr>
          <w:i/>
          <w:iCs/>
          <w:lang w:val="en-US" w:eastAsia="zh-CN"/>
        </w:rPr>
        <w:t>P</w:t>
      </w:r>
      <w:r w:rsidR="00A06046" w:rsidRPr="00A06046">
        <w:rPr>
          <w:rFonts w:hint="eastAsia"/>
          <w:iCs/>
          <w:lang w:val="en-US" w:eastAsia="zh-CN"/>
        </w:rPr>
        <w:t>被</w:t>
      </w:r>
      <w:r>
        <w:rPr>
          <w:rFonts w:hint="eastAsia"/>
          <w:lang w:val="en-US" w:eastAsia="zh-CN"/>
        </w:rPr>
        <w:t>分别确定，其中</w:t>
      </w:r>
      <w:r w:rsidR="00E82E86" w:rsidRPr="00E82E86">
        <w:rPr>
          <w:i/>
          <w:iCs/>
          <w:lang w:val="en-US" w:eastAsia="zh-CN"/>
        </w:rPr>
        <w:t>P</w:t>
      </w:r>
      <w:r w:rsidR="00E82E86" w:rsidRPr="00E82E86">
        <w:rPr>
          <w:i/>
          <w:iCs/>
          <w:vertAlign w:val="subscript"/>
          <w:lang w:val="en-US" w:eastAsia="zh-CN"/>
        </w:rPr>
        <w:t>x,y</w:t>
      </w:r>
      <w:r>
        <w:rPr>
          <w:rFonts w:hint="eastAsia"/>
          <w:lang w:val="en-US" w:eastAsia="zh-CN"/>
        </w:rPr>
        <w:t>为状态</w:t>
      </w:r>
      <w:r w:rsidR="00E82E86" w:rsidRPr="00E82E86">
        <w:rPr>
          <w:i/>
          <w:iCs/>
          <w:lang w:val="en-US" w:eastAsia="zh-CN"/>
        </w:rPr>
        <w:t>x</w:t>
      </w:r>
      <w:r>
        <w:rPr>
          <w:rFonts w:hint="eastAsia"/>
          <w:lang w:val="en-US" w:eastAsia="zh-CN"/>
        </w:rPr>
        <w:t>转换为状态</w:t>
      </w:r>
      <w:r w:rsidR="00E82E86" w:rsidRPr="00E82E86">
        <w:rPr>
          <w:i/>
          <w:iCs/>
          <w:lang w:val="en-US" w:eastAsia="zh-CN"/>
        </w:rPr>
        <w:t>y</w:t>
      </w:r>
      <w:r>
        <w:rPr>
          <w:rFonts w:hint="eastAsia"/>
          <w:lang w:val="en-US" w:eastAsia="zh-CN"/>
        </w:rPr>
        <w:t>概率。</w:t>
      </w:r>
      <w:r w:rsidR="00E82E86" w:rsidRPr="00E82E86">
        <w:rPr>
          <w:lang w:val="en-US" w:eastAsia="zh-CN"/>
        </w:rPr>
        <w:t xml:space="preserve"> </w:t>
      </w:r>
    </w:p>
    <w:p w:rsidR="00E82E86" w:rsidRPr="00E82E86" w:rsidRDefault="006061ED" w:rsidP="00942E32">
      <w:pPr>
        <w:ind w:firstLineChars="200" w:firstLine="480"/>
        <w:rPr>
          <w:lang w:val="en-US" w:eastAsia="zh-CN"/>
        </w:rPr>
      </w:pPr>
      <w:r>
        <w:rPr>
          <w:rFonts w:hint="eastAsia"/>
          <w:lang w:val="en-US" w:eastAsia="zh-CN"/>
        </w:rPr>
        <w:t>地面衰减过程由抽样频率为</w:t>
      </w:r>
      <w:r w:rsidRPr="00E82E86">
        <w:rPr>
          <w:lang w:val="en-US" w:eastAsia="zh-CN"/>
        </w:rPr>
        <w:t>25.4 Hz</w:t>
      </w:r>
      <w:r>
        <w:rPr>
          <w:rFonts w:hint="eastAsia"/>
          <w:lang w:val="en-US" w:eastAsia="zh-CN"/>
        </w:rPr>
        <w:t>的高度依赖型马可夫模型生成。</w:t>
      </w:r>
      <w:r w:rsidR="00A87665">
        <w:rPr>
          <w:lang w:val="en-US" w:eastAsia="zh-CN"/>
        </w:rPr>
        <w:t>注</w:t>
      </w:r>
      <w:r>
        <w:rPr>
          <w:rFonts w:hint="eastAsia"/>
          <w:lang w:val="en-US" w:eastAsia="zh-CN"/>
        </w:rPr>
        <w:t>意，这些转换概率仅适用于这一频率。过度的高度在表</w:t>
      </w:r>
      <w:r>
        <w:rPr>
          <w:rFonts w:hint="eastAsia"/>
          <w:lang w:val="en-US" w:eastAsia="zh-CN"/>
        </w:rPr>
        <w:t>4</w:t>
      </w:r>
      <w:r>
        <w:rPr>
          <w:rFonts w:hint="eastAsia"/>
          <w:lang w:val="en-US" w:eastAsia="zh-CN"/>
        </w:rPr>
        <w:t>中给出，并在图</w:t>
      </w:r>
      <w:r>
        <w:rPr>
          <w:rFonts w:hint="eastAsia"/>
          <w:lang w:val="en-US" w:eastAsia="zh-CN"/>
        </w:rPr>
        <w:t>6</w:t>
      </w:r>
      <w:r>
        <w:rPr>
          <w:rFonts w:hint="eastAsia"/>
          <w:lang w:val="en-US" w:eastAsia="zh-CN"/>
        </w:rPr>
        <w:t>中做了演示。</w:t>
      </w:r>
    </w:p>
    <w:p w:rsidR="00E82E86" w:rsidRPr="00E82E86" w:rsidRDefault="00AB78AF" w:rsidP="00942E32">
      <w:pPr>
        <w:ind w:firstLineChars="200" w:firstLine="480"/>
        <w:rPr>
          <w:lang w:val="en-US" w:eastAsia="zh-CN"/>
        </w:rPr>
      </w:pPr>
      <w:r>
        <w:rPr>
          <w:rFonts w:hint="eastAsia"/>
          <w:lang w:val="en-US" w:eastAsia="zh-CN"/>
        </w:rPr>
        <w:t>表</w:t>
      </w:r>
      <w:r>
        <w:rPr>
          <w:rFonts w:hint="eastAsia"/>
          <w:lang w:val="en-US" w:eastAsia="zh-CN"/>
        </w:rPr>
        <w:t>5</w:t>
      </w:r>
      <w:r>
        <w:rPr>
          <w:rFonts w:hint="eastAsia"/>
          <w:lang w:val="en-US" w:eastAsia="zh-CN"/>
        </w:rPr>
        <w:t>描述了该模型的输出功率状态，并在图</w:t>
      </w:r>
      <w:r>
        <w:rPr>
          <w:rFonts w:hint="eastAsia"/>
          <w:lang w:val="en-US" w:eastAsia="zh-CN"/>
        </w:rPr>
        <w:t>7</w:t>
      </w:r>
      <w:r>
        <w:rPr>
          <w:rFonts w:hint="eastAsia"/>
          <w:lang w:val="en-US" w:eastAsia="zh-CN"/>
        </w:rPr>
        <w:t>中做了演示。</w:t>
      </w:r>
      <w:r w:rsidR="00E82E86" w:rsidRPr="00E82E86">
        <w:rPr>
          <w:lang w:val="en-US" w:eastAsia="zh-CN"/>
        </w:rPr>
        <w:t xml:space="preserve"> </w:t>
      </w:r>
    </w:p>
    <w:p w:rsidR="00E82E86" w:rsidRPr="00E82E86" w:rsidRDefault="005913ED" w:rsidP="002D672F">
      <w:pPr>
        <w:spacing w:line="360" w:lineRule="auto"/>
        <w:ind w:firstLineChars="200" w:firstLine="480"/>
        <w:rPr>
          <w:lang w:val="en-US" w:eastAsia="zh-CN"/>
        </w:rPr>
      </w:pPr>
      <w:r>
        <w:rPr>
          <w:lang w:val="en-US" w:eastAsia="zh-CN"/>
        </w:rPr>
        <w:br w:type="page"/>
      </w:r>
      <w:r w:rsidR="00AB78AF">
        <w:rPr>
          <w:rFonts w:hint="eastAsia"/>
          <w:lang w:val="en-US" w:eastAsia="zh-CN"/>
        </w:rPr>
        <w:lastRenderedPageBreak/>
        <w:t>从测量中得出下述转换概率矩阵，</w:t>
      </w:r>
    </w:p>
    <w:p w:rsidR="00E82E86" w:rsidRPr="00813343" w:rsidRDefault="00E82E86" w:rsidP="000841A4">
      <w:pPr>
        <w:pStyle w:val="Equation"/>
        <w:spacing w:line="360" w:lineRule="auto"/>
      </w:pPr>
      <w:r w:rsidRPr="00E82E86">
        <w:rPr>
          <w:lang w:val="en-US" w:eastAsia="zh-CN"/>
        </w:rPr>
        <w:tab/>
      </w:r>
      <w:r w:rsidRPr="00E82E86">
        <w:rPr>
          <w:lang w:val="en-US" w:eastAsia="zh-CN"/>
        </w:rPr>
        <w:tab/>
      </w:r>
      <w:r w:rsidR="000841A4" w:rsidRPr="008C48C8">
        <w:rPr>
          <w:position w:val="-46"/>
        </w:rPr>
        <w:object w:dxaOrig="4260" w:dyaOrig="1040">
          <v:shape id="_x0000_i1052" type="#_x0000_t75" style="width:209.25pt;height:52.5pt" o:ole="">
            <v:imagedata r:id="rId68" o:title=""/>
          </v:shape>
          <o:OLEObject Type="Embed" ProgID="Equation.3" ShapeID="_x0000_i1052" DrawAspect="Content" ObjectID="_1403098831" r:id="rId69"/>
        </w:object>
      </w:r>
    </w:p>
    <w:p w:rsidR="00E82E86" w:rsidRPr="00813343" w:rsidRDefault="00E82E86" w:rsidP="000841A4">
      <w:pPr>
        <w:pStyle w:val="Equation"/>
        <w:spacing w:before="240" w:line="360" w:lineRule="auto"/>
      </w:pPr>
      <w:r w:rsidRPr="00813343">
        <w:tab/>
      </w:r>
      <w:r w:rsidRPr="00813343">
        <w:tab/>
      </w:r>
      <w:r w:rsidR="000841A4" w:rsidRPr="005913ED">
        <w:rPr>
          <w:position w:val="-48"/>
        </w:rPr>
        <w:object w:dxaOrig="4700" w:dyaOrig="1080">
          <v:shape id="_x0000_i1053" type="#_x0000_t75" style="width:235.5pt;height:54pt" o:ole="">
            <v:imagedata r:id="rId70" o:title=""/>
          </v:shape>
          <o:OLEObject Type="Embed" ProgID="Equation.3" ShapeID="_x0000_i1053" DrawAspect="Content" ObjectID="_1403098832" r:id="rId71"/>
        </w:object>
      </w:r>
    </w:p>
    <w:p w:rsidR="00D722A7" w:rsidRPr="00813343" w:rsidRDefault="00D722A7" w:rsidP="006D53B2">
      <w:pPr>
        <w:pStyle w:val="Equation"/>
        <w:spacing w:before="0" w:line="360" w:lineRule="auto"/>
      </w:pPr>
      <w:r w:rsidRPr="00813343">
        <w:tab/>
      </w:r>
      <w:r w:rsidRPr="00813343">
        <w:tab/>
      </w:r>
      <w:r w:rsidRPr="00813343">
        <w:tab/>
        <w:t>(15)</w:t>
      </w:r>
    </w:p>
    <w:p w:rsidR="00E82E86" w:rsidRPr="00813343" w:rsidRDefault="00E82E86" w:rsidP="000841A4">
      <w:pPr>
        <w:pStyle w:val="Equation"/>
        <w:spacing w:before="0" w:line="360" w:lineRule="auto"/>
      </w:pPr>
      <w:r w:rsidRPr="00813343">
        <w:tab/>
      </w:r>
      <w:r w:rsidRPr="00813343">
        <w:tab/>
      </w:r>
      <w:r w:rsidR="000841A4" w:rsidRPr="005913ED">
        <w:rPr>
          <w:position w:val="-48"/>
        </w:rPr>
        <w:object w:dxaOrig="4020" w:dyaOrig="1080">
          <v:shape id="_x0000_i1054" type="#_x0000_t75" style="width:201pt;height:54pt" o:ole="">
            <v:imagedata r:id="rId72" o:title=""/>
          </v:shape>
          <o:OLEObject Type="Embed" ProgID="Equation.3" ShapeID="_x0000_i1054" DrawAspect="Content" ObjectID="_1403098833" r:id="rId73"/>
        </w:object>
      </w:r>
    </w:p>
    <w:p w:rsidR="00E82E86" w:rsidRPr="00813343" w:rsidRDefault="00E82E86" w:rsidP="000841A4">
      <w:pPr>
        <w:pStyle w:val="Equation"/>
        <w:spacing w:line="360" w:lineRule="auto"/>
      </w:pPr>
      <w:r w:rsidRPr="00813343">
        <w:tab/>
      </w:r>
      <w:r w:rsidRPr="00813343">
        <w:tab/>
      </w:r>
      <w:r w:rsidR="000841A4" w:rsidRPr="005913ED">
        <w:rPr>
          <w:position w:val="-48"/>
        </w:rPr>
        <w:object w:dxaOrig="2659" w:dyaOrig="1080">
          <v:shape id="_x0000_i1055" type="#_x0000_t75" style="width:132.75pt;height:54pt" o:ole="">
            <v:imagedata r:id="rId74" o:title=""/>
          </v:shape>
          <o:OLEObject Type="Embed" ProgID="Equation.3" ShapeID="_x0000_i1055" DrawAspect="Content" ObjectID="_1403098834" r:id="rId75"/>
        </w:object>
      </w:r>
    </w:p>
    <w:p w:rsidR="00E82E86" w:rsidRPr="00AB78AF" w:rsidRDefault="00AB78AF" w:rsidP="002D672F">
      <w:pPr>
        <w:ind w:firstLineChars="200" w:firstLine="480"/>
        <w:rPr>
          <w:lang w:eastAsia="zh-CN"/>
        </w:rPr>
      </w:pPr>
      <w:r>
        <w:rPr>
          <w:rFonts w:hint="eastAsia"/>
          <w:lang w:val="en-US" w:eastAsia="zh-CN"/>
        </w:rPr>
        <w:t>式中</w:t>
      </w:r>
      <w:r w:rsidR="00E82E86" w:rsidRPr="00AB78AF">
        <w:rPr>
          <w:i/>
          <w:iCs/>
          <w:lang w:eastAsia="zh-CN"/>
        </w:rPr>
        <w:t>P</w:t>
      </w:r>
      <w:r w:rsidR="00E82E86" w:rsidRPr="00AB78AF">
        <w:rPr>
          <w:i/>
          <w:iCs/>
          <w:vertAlign w:val="subscript"/>
          <w:lang w:eastAsia="zh-CN"/>
        </w:rPr>
        <w:t>x–y</w:t>
      </w:r>
      <w:r>
        <w:rPr>
          <w:rFonts w:hint="eastAsia"/>
          <w:lang w:val="en-US" w:eastAsia="zh-CN"/>
        </w:rPr>
        <w:t>表示</w:t>
      </w:r>
      <w:r w:rsidR="00E82E86" w:rsidRPr="00AB78AF">
        <w:rPr>
          <w:i/>
          <w:iCs/>
          <w:lang w:eastAsia="zh-CN"/>
        </w:rPr>
        <w:t>h</w:t>
      </w:r>
      <w:r w:rsidR="00E82E86" w:rsidRPr="00AB78AF">
        <w:rPr>
          <w:lang w:eastAsia="zh-CN"/>
        </w:rPr>
        <w:t>(</w:t>
      </w:r>
      <w:r w:rsidR="00E82E86" w:rsidRPr="00AB78AF">
        <w:rPr>
          <w:i/>
          <w:iCs/>
          <w:lang w:eastAsia="zh-CN"/>
        </w:rPr>
        <w:t>t</w:t>
      </w:r>
      <w:r w:rsidR="00E82E86" w:rsidRPr="00AB78AF">
        <w:rPr>
          <w:lang w:eastAsia="zh-CN"/>
        </w:rPr>
        <w:t xml:space="preserve">) ≥ </w:t>
      </w:r>
      <w:r w:rsidR="00E82E86" w:rsidRPr="00AB78AF">
        <w:rPr>
          <w:i/>
          <w:iCs/>
          <w:lang w:eastAsia="zh-CN"/>
        </w:rPr>
        <w:t>x</w:t>
      </w:r>
      <w:r w:rsidR="00E82E86" w:rsidRPr="00AB78AF">
        <w:rPr>
          <w:lang w:eastAsia="zh-CN"/>
        </w:rPr>
        <w:t xml:space="preserve"> </w:t>
      </w:r>
      <w:r>
        <w:rPr>
          <w:rFonts w:hint="eastAsia"/>
          <w:lang w:val="en-US" w:eastAsia="zh-CN"/>
        </w:rPr>
        <w:t>且</w:t>
      </w:r>
      <w:r w:rsidR="00E82E86" w:rsidRPr="00AB78AF">
        <w:rPr>
          <w:i/>
          <w:iCs/>
          <w:lang w:eastAsia="zh-CN"/>
        </w:rPr>
        <w:t>h</w:t>
      </w:r>
      <w:r w:rsidR="00E82E86" w:rsidRPr="00AB78AF">
        <w:rPr>
          <w:lang w:eastAsia="zh-CN"/>
        </w:rPr>
        <w:t>(</w:t>
      </w:r>
      <w:r w:rsidR="00E82E86" w:rsidRPr="00AB78AF">
        <w:rPr>
          <w:i/>
          <w:iCs/>
          <w:lang w:eastAsia="zh-CN"/>
        </w:rPr>
        <w:t>t</w:t>
      </w:r>
      <w:r w:rsidR="00E82E86" w:rsidRPr="00AB78AF">
        <w:rPr>
          <w:lang w:eastAsia="zh-CN"/>
        </w:rPr>
        <w:t xml:space="preserve">) &lt; </w:t>
      </w:r>
      <w:r w:rsidR="00E82E86" w:rsidRPr="00AB78AF">
        <w:rPr>
          <w:i/>
          <w:iCs/>
          <w:lang w:eastAsia="zh-CN"/>
        </w:rPr>
        <w:t>y</w:t>
      </w:r>
      <w:r w:rsidRPr="00AB78AF">
        <w:rPr>
          <w:rFonts w:hint="eastAsia"/>
          <w:lang w:eastAsia="zh-CN"/>
        </w:rPr>
        <w:t>高度</w:t>
      </w:r>
      <w:r>
        <w:rPr>
          <w:rFonts w:hint="eastAsia"/>
          <w:lang w:eastAsia="zh-CN"/>
        </w:rPr>
        <w:t>区域内的转换概率。</w:t>
      </w:r>
    </w:p>
    <w:p w:rsidR="00E82E86" w:rsidRPr="00E82E86" w:rsidRDefault="00A87665" w:rsidP="00942E32">
      <w:pPr>
        <w:ind w:firstLineChars="200" w:firstLine="480"/>
        <w:rPr>
          <w:lang w:val="en-US" w:eastAsia="zh-CN"/>
        </w:rPr>
      </w:pPr>
      <w:r>
        <w:rPr>
          <w:lang w:val="en-US" w:eastAsia="zh-CN"/>
        </w:rPr>
        <w:t>注</w:t>
      </w:r>
      <w:r w:rsidR="00AB78AF">
        <w:rPr>
          <w:rFonts w:hint="eastAsia"/>
          <w:lang w:val="en-US" w:eastAsia="zh-CN"/>
        </w:rPr>
        <w:t>意，此马可夫模型描述的是奥地利格拉兹（</w:t>
      </w:r>
      <w:r w:rsidR="00E82E86" w:rsidRPr="00E82E86">
        <w:rPr>
          <w:lang w:val="en-US" w:eastAsia="zh-CN"/>
        </w:rPr>
        <w:t>Graz</w:t>
      </w:r>
      <w:r w:rsidR="00AB78AF">
        <w:rPr>
          <w:rFonts w:hint="eastAsia"/>
          <w:lang w:val="en-US" w:eastAsia="zh-CN"/>
        </w:rPr>
        <w:t>）机场的着陆情况。这一区域主要是森林、草地，偶有街道。</w:t>
      </w:r>
      <w:r w:rsidR="003910E1">
        <w:rPr>
          <w:rFonts w:hint="eastAsia"/>
          <w:lang w:val="en-US" w:eastAsia="zh-CN"/>
        </w:rPr>
        <w:t>天气条件、环境、飞行几何学和其它许多参数可能会影响地面回波的特性。因此，如果要将这些参数用于其它类型的地区，用户还要对这些参数数据进行调整。特别是在（咸）水面的上空或沟渠密布地区的上空进场时，可能情况会大不相同。</w:t>
      </w:r>
    </w:p>
    <w:p w:rsidR="00E82E86" w:rsidRPr="00E82E86" w:rsidRDefault="003910E1" w:rsidP="00942E32">
      <w:pPr>
        <w:ind w:firstLineChars="200" w:firstLine="480"/>
        <w:rPr>
          <w:lang w:val="en-US" w:eastAsia="zh-CN"/>
        </w:rPr>
      </w:pPr>
      <w:r>
        <w:rPr>
          <w:rFonts w:hint="eastAsia"/>
          <w:lang w:val="en-US" w:eastAsia="zh-CN"/>
        </w:rPr>
        <w:t>使用下述公式，在假设机场附近环境平坦的状况下，可容易地计算出作为通道角度函数的地面反射延迟</w:t>
      </w:r>
    </w:p>
    <w:p w:rsidR="00E82E86" w:rsidRPr="00E82E86" w:rsidRDefault="00E82E86" w:rsidP="00552A1B">
      <w:pPr>
        <w:pStyle w:val="Equation"/>
        <w:rPr>
          <w:lang w:val="en-US" w:eastAsia="zh-CN"/>
        </w:rPr>
      </w:pPr>
      <w:r w:rsidRPr="00E82E86">
        <w:rPr>
          <w:lang w:val="en-US" w:eastAsia="zh-CN"/>
        </w:rPr>
        <w:tab/>
      </w:r>
      <w:r w:rsidRPr="00E82E86">
        <w:rPr>
          <w:lang w:val="en-US" w:eastAsia="zh-CN"/>
        </w:rPr>
        <w:tab/>
      </w:r>
      <w:r w:rsidR="005913ED" w:rsidRPr="00813343">
        <w:rPr>
          <w:position w:val="-24"/>
        </w:rPr>
        <w:object w:dxaOrig="2600" w:dyaOrig="620">
          <v:shape id="_x0000_i1056" type="#_x0000_t75" style="width:129.75pt;height:30.75pt" o:ole="">
            <v:imagedata r:id="rId76" o:title=""/>
          </v:shape>
          <o:OLEObject Type="Embed" ProgID="Equation.3" ShapeID="_x0000_i1056" DrawAspect="Content" ObjectID="_1403098835" r:id="rId77"/>
        </w:object>
      </w:r>
      <w:r w:rsidRPr="00E82E86">
        <w:rPr>
          <w:lang w:val="en-US" w:eastAsia="zh-CN"/>
        </w:rPr>
        <w:tab/>
        <w:t>(16)</w:t>
      </w:r>
    </w:p>
    <w:p w:rsidR="003275FF" w:rsidRDefault="003910E1" w:rsidP="004D7545">
      <w:pPr>
        <w:tabs>
          <w:tab w:val="clear" w:pos="794"/>
          <w:tab w:val="left" w:pos="851"/>
        </w:tabs>
        <w:rPr>
          <w:rFonts w:hint="eastAsia"/>
          <w:lang w:val="en-US" w:eastAsia="zh-CN"/>
        </w:rPr>
      </w:pPr>
      <w:r>
        <w:rPr>
          <w:rFonts w:hint="eastAsia"/>
          <w:lang w:val="en-US" w:eastAsia="zh-CN"/>
        </w:rPr>
        <w:t>式中</w:t>
      </w:r>
      <w:r w:rsidR="003275FF">
        <w:rPr>
          <w:rFonts w:hint="eastAsia"/>
          <w:lang w:val="en-US" w:eastAsia="zh-CN"/>
        </w:rPr>
        <w:t>：</w:t>
      </w:r>
    </w:p>
    <w:p w:rsidR="00E82E86" w:rsidRDefault="003275FF" w:rsidP="003275FF">
      <w:pPr>
        <w:pStyle w:val="Equationlegend"/>
        <w:rPr>
          <w:lang w:eastAsia="zh-CN"/>
        </w:rPr>
      </w:pPr>
      <w:r>
        <w:rPr>
          <w:rFonts w:hint="eastAsia"/>
          <w:i/>
          <w:iCs/>
          <w:lang w:eastAsia="zh-CN"/>
        </w:rPr>
        <w:tab/>
      </w:r>
      <w:r w:rsidR="00E82E86" w:rsidRPr="00E82E86">
        <w:rPr>
          <w:i/>
          <w:iCs/>
          <w:lang w:eastAsia="zh-CN"/>
        </w:rPr>
        <w:t>c</w:t>
      </w:r>
      <w:r>
        <w:rPr>
          <w:rFonts w:hint="eastAsia"/>
          <w:lang w:eastAsia="zh-CN"/>
        </w:rPr>
        <w:t>:</w:t>
      </w:r>
      <w:r>
        <w:rPr>
          <w:rFonts w:hint="eastAsia"/>
          <w:lang w:eastAsia="zh-CN"/>
        </w:rPr>
        <w:tab/>
      </w:r>
      <w:r w:rsidR="004D7545">
        <w:rPr>
          <w:rFonts w:hint="eastAsia"/>
          <w:lang w:eastAsia="zh-CN"/>
        </w:rPr>
        <w:t>光速</w:t>
      </w:r>
    </w:p>
    <w:p w:rsidR="004D7545" w:rsidRDefault="004D7545" w:rsidP="003275FF">
      <w:pPr>
        <w:pStyle w:val="Equationlegend"/>
        <w:rPr>
          <w:lang w:eastAsia="zh-CN"/>
        </w:rPr>
      </w:pPr>
      <w:r>
        <w:rPr>
          <w:lang w:eastAsia="zh-CN"/>
        </w:rPr>
        <w:tab/>
      </w:r>
      <w:r w:rsidRPr="005259AF">
        <w:rPr>
          <w:i/>
          <w:lang w:eastAsia="zh-CN"/>
        </w:rPr>
        <w:t>h(t)</w:t>
      </w:r>
      <w:r w:rsidR="003275FF">
        <w:rPr>
          <w:rFonts w:hint="eastAsia"/>
          <w:lang w:eastAsia="zh-CN"/>
        </w:rPr>
        <w:t>:</w:t>
      </w:r>
      <w:r w:rsidR="003275FF">
        <w:rPr>
          <w:rFonts w:hint="eastAsia"/>
          <w:lang w:eastAsia="zh-CN"/>
        </w:rPr>
        <w:tab/>
      </w:r>
      <w:r>
        <w:rPr>
          <w:rFonts w:hint="eastAsia"/>
          <w:lang w:eastAsia="zh-CN"/>
        </w:rPr>
        <w:t>飞机高度</w:t>
      </w:r>
    </w:p>
    <w:p w:rsidR="004D7545" w:rsidRDefault="004D7545" w:rsidP="003275FF">
      <w:pPr>
        <w:pStyle w:val="Equationlegend"/>
        <w:rPr>
          <w:lang w:eastAsia="zh-CN"/>
        </w:rPr>
      </w:pPr>
      <w:r>
        <w:rPr>
          <w:lang w:eastAsia="zh-CN"/>
        </w:rPr>
        <w:tab/>
      </w:r>
      <w:r w:rsidRPr="00EC1056">
        <w:rPr>
          <w:iCs/>
        </w:rPr>
        <w:t>θ</w:t>
      </w:r>
      <w:r w:rsidR="003275FF">
        <w:rPr>
          <w:rFonts w:hint="eastAsia"/>
          <w:lang w:eastAsia="zh-CN"/>
        </w:rPr>
        <w:t>:</w:t>
      </w:r>
      <w:r w:rsidR="003275FF">
        <w:rPr>
          <w:rFonts w:hint="eastAsia"/>
          <w:lang w:eastAsia="zh-CN"/>
        </w:rPr>
        <w:tab/>
      </w:r>
      <w:r>
        <w:rPr>
          <w:rFonts w:hint="eastAsia"/>
          <w:lang w:eastAsia="zh-CN"/>
        </w:rPr>
        <w:t>仰角。</w:t>
      </w:r>
    </w:p>
    <w:p w:rsidR="00942E32" w:rsidRDefault="00942E32" w:rsidP="00797ABD">
      <w:pPr>
        <w:rPr>
          <w:lang w:eastAsia="zh-CN"/>
        </w:rPr>
      </w:pPr>
    </w:p>
    <w:p w:rsidR="00942E32" w:rsidRPr="00942E32" w:rsidRDefault="00942E32" w:rsidP="00797ABD">
      <w:pPr>
        <w:rPr>
          <w:lang w:eastAsia="zh-CN"/>
        </w:rPr>
      </w:pPr>
    </w:p>
    <w:p w:rsidR="00942E32" w:rsidRDefault="00942E32">
      <w:pPr>
        <w:jc w:val="center"/>
      </w:pPr>
      <w:r>
        <w:t>______________</w:t>
      </w:r>
    </w:p>
    <w:sectPr w:rsidR="00942E32" w:rsidSect="00EE732F">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C4E" w:rsidRDefault="00E72C4E">
      <w:r>
        <w:separator/>
      </w:r>
    </w:p>
  </w:endnote>
  <w:endnote w:type="continuationSeparator" w:id="0">
    <w:p w:rsidR="00E72C4E" w:rsidRDefault="00E72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Arial Unicode MS"/>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C4E" w:rsidRDefault="00E72C4E">
      <w:r>
        <w:separator/>
      </w:r>
    </w:p>
  </w:footnote>
  <w:footnote w:type="continuationSeparator" w:id="0">
    <w:p w:rsidR="00E72C4E" w:rsidRDefault="00E72C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C4E" w:rsidRDefault="00E72C4E" w:rsidP="006F44A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C4E" w:rsidRDefault="00E72C4E" w:rsidP="006F44A7">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C4E" w:rsidRDefault="00E72C4E" w:rsidP="009B56B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971CD">
      <w:rPr>
        <w:rStyle w:val="PageNumber"/>
        <w:b/>
        <w:bCs/>
        <w:noProof/>
        <w:lang w:val="en-US"/>
      </w:rPr>
      <w:t>ii</w:t>
    </w:r>
    <w:r>
      <w:rPr>
        <w:rStyle w:val="PageNumber"/>
        <w:b/>
        <w:bCs/>
      </w:rPr>
      <w:fldChar w:fldCharType="end"/>
    </w:r>
    <w:r>
      <w:rPr>
        <w:lang w:val="en-US"/>
      </w:rPr>
      <w:tab/>
    </w:r>
    <w:r w:rsidRPr="00043322">
      <w:rPr>
        <w:b/>
        <w:bCs/>
      </w:rPr>
      <w:t>ITU-R  P.682-</w:t>
    </w:r>
    <w:r>
      <w:rPr>
        <w:rFonts w:hint="eastAsia"/>
        <w:b/>
        <w:bCs/>
        <w:lang w:eastAsia="zh-CN"/>
      </w:rPr>
      <w:t>3</w:t>
    </w:r>
    <w:r w:rsidRPr="00043322">
      <w:rPr>
        <w:rFonts w:hint="eastAsia"/>
        <w:b/>
        <w:bCs/>
        <w:lang w:eastAsia="zh-CN"/>
      </w:rPr>
      <w:t xml:space="preserve"> </w:t>
    </w:r>
    <w:r w:rsidRPr="00043322">
      <w:rPr>
        <w:rFonts w:hint="eastAsia"/>
        <w:b/>
        <w:bCs/>
      </w:rPr>
      <w:t>建议书</w:t>
    </w:r>
    <w:r>
      <w:rPr>
        <w:b/>
        <w:bCs/>
      </w:rPr>
      <w:fldChar w:fldCharType="begin"/>
    </w:r>
    <w:r>
      <w:rPr>
        <w:b/>
        <w:bCs/>
      </w:rPr>
      <w:instrText>styleref href</w:instrText>
    </w:r>
    <w:r>
      <w:rPr>
        <w:b/>
        <w:bCs/>
      </w:rPr>
      <w:fldChar w:fldCharType="end"/>
    </w:r>
    <w:r>
      <w:rPr>
        <w:b/>
        <w:bCs/>
      </w:rPr>
      <w:fldChar w:fldCharType="begin"/>
    </w:r>
    <w:r>
      <w:rPr>
        <w:b/>
        <w:bCs/>
      </w:rPr>
      <w:instrText>styleref href</w:instrText>
    </w:r>
    <w:r>
      <w:rPr>
        <w:b/>
        <w:bCs/>
      </w:rPr>
      <w:fldChar w:fldCharType="end"/>
    </w:r>
    <w:r>
      <w:rPr>
        <w:b/>
        <w:bCs/>
      </w:rPr>
      <w:fldChar w:fldCharType="begin"/>
    </w:r>
    <w:r>
      <w:rPr>
        <w:b/>
        <w:bCs/>
      </w:rPr>
      <w:instrText>styleref href</w:instrText>
    </w:r>
    <w:r>
      <w:rPr>
        <w:b/>
        <w:bCs/>
      </w:rPr>
      <w:fldChar w:fldCharType="end"/>
    </w:r>
    <w:r>
      <w:rPr>
        <w:b/>
        <w:bCs/>
      </w:rPr>
      <w:fldChar w:fldCharType="begin"/>
    </w:r>
    <w:r>
      <w:rPr>
        <w:b/>
        <w:bCs/>
      </w:rPr>
      <w:instrText>styleref href</w:instrText>
    </w:r>
    <w:r>
      <w:rPr>
        <w:b/>
        <w:bCs/>
      </w:rPr>
      <w:fldChar w:fldCharType="end"/>
    </w:r>
    <w:r>
      <w:rPr>
        <w:b/>
        <w:bCs/>
      </w:rPr>
      <w:fldChar w:fldCharType="begin"/>
    </w:r>
    <w:r>
      <w:rPr>
        <w:b/>
        <w:bCs/>
        <w:lang w:val="en-US"/>
      </w:rPr>
      <w:instrText>styleref href</w:instrTex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C4E" w:rsidRDefault="00E72C4E" w:rsidP="00C17AE4">
    <w:pPr>
      <w:pStyle w:val="Header"/>
    </w:pPr>
    <w:r>
      <w:tab/>
    </w:r>
    <w:r>
      <w:rPr>
        <w:b/>
        <w:bCs/>
      </w:rPr>
      <w:t>ITU-R  P.682-3</w:t>
    </w:r>
    <w:r w:rsidRPr="00043322">
      <w:rPr>
        <w:rFonts w:hint="eastAsia"/>
        <w:b/>
        <w:bCs/>
        <w:lang w:eastAsia="zh-CN"/>
      </w:rPr>
      <w:t xml:space="preserve"> </w:t>
    </w:r>
    <w:r w:rsidRPr="00043322">
      <w:rPr>
        <w:rFonts w:hint="eastAsia"/>
        <w:b/>
        <w:bCs/>
      </w:rPr>
      <w:t>建议书</w:t>
    </w:r>
    <w:r>
      <w:rPr>
        <w:b/>
        <w:bCs/>
      </w:rPr>
      <w:fldChar w:fldCharType="begin"/>
    </w:r>
    <w:r>
      <w:rPr>
        <w:b/>
        <w:bCs/>
      </w:rPr>
      <w:instrText>styleref href</w:instrTex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971CD">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E86"/>
    <w:rsid w:val="00043322"/>
    <w:rsid w:val="00047FCC"/>
    <w:rsid w:val="0005559F"/>
    <w:rsid w:val="00063A75"/>
    <w:rsid w:val="00075490"/>
    <w:rsid w:val="000808E6"/>
    <w:rsid w:val="000841A4"/>
    <w:rsid w:val="000855F2"/>
    <w:rsid w:val="000976E0"/>
    <w:rsid w:val="0015308B"/>
    <w:rsid w:val="001A1144"/>
    <w:rsid w:val="001D2091"/>
    <w:rsid w:val="001F30A1"/>
    <w:rsid w:val="002035A6"/>
    <w:rsid w:val="00215B5A"/>
    <w:rsid w:val="00222450"/>
    <w:rsid w:val="002800D1"/>
    <w:rsid w:val="00295FC6"/>
    <w:rsid w:val="002C56F6"/>
    <w:rsid w:val="002D672F"/>
    <w:rsid w:val="002D76C4"/>
    <w:rsid w:val="00321F4B"/>
    <w:rsid w:val="003275FF"/>
    <w:rsid w:val="00367B64"/>
    <w:rsid w:val="00371E2B"/>
    <w:rsid w:val="003910E1"/>
    <w:rsid w:val="003A2DFA"/>
    <w:rsid w:val="003E15CA"/>
    <w:rsid w:val="00405547"/>
    <w:rsid w:val="00433711"/>
    <w:rsid w:val="004433BF"/>
    <w:rsid w:val="00447143"/>
    <w:rsid w:val="00471F8F"/>
    <w:rsid w:val="004B0BD2"/>
    <w:rsid w:val="004B1495"/>
    <w:rsid w:val="004D7545"/>
    <w:rsid w:val="004E3F40"/>
    <w:rsid w:val="00517CC3"/>
    <w:rsid w:val="00552A1B"/>
    <w:rsid w:val="00564F4A"/>
    <w:rsid w:val="00565D0F"/>
    <w:rsid w:val="0058520C"/>
    <w:rsid w:val="005913ED"/>
    <w:rsid w:val="005963C9"/>
    <w:rsid w:val="005964DF"/>
    <w:rsid w:val="00596A0E"/>
    <w:rsid w:val="005A489C"/>
    <w:rsid w:val="005C00BA"/>
    <w:rsid w:val="005C0320"/>
    <w:rsid w:val="005D148C"/>
    <w:rsid w:val="005D4D06"/>
    <w:rsid w:val="006061ED"/>
    <w:rsid w:val="00607D68"/>
    <w:rsid w:val="00617383"/>
    <w:rsid w:val="00622FE5"/>
    <w:rsid w:val="006310BD"/>
    <w:rsid w:val="00637F5C"/>
    <w:rsid w:val="00654E96"/>
    <w:rsid w:val="006673C0"/>
    <w:rsid w:val="00681924"/>
    <w:rsid w:val="006D53B2"/>
    <w:rsid w:val="006E14BB"/>
    <w:rsid w:val="006F44A7"/>
    <w:rsid w:val="007007BE"/>
    <w:rsid w:val="00713492"/>
    <w:rsid w:val="0072374B"/>
    <w:rsid w:val="00724392"/>
    <w:rsid w:val="00730B7A"/>
    <w:rsid w:val="007352B0"/>
    <w:rsid w:val="007823E1"/>
    <w:rsid w:val="007911DC"/>
    <w:rsid w:val="00794DE7"/>
    <w:rsid w:val="00795557"/>
    <w:rsid w:val="00797ABD"/>
    <w:rsid w:val="007B4372"/>
    <w:rsid w:val="007D3524"/>
    <w:rsid w:val="008071B9"/>
    <w:rsid w:val="00821988"/>
    <w:rsid w:val="00845120"/>
    <w:rsid w:val="00864A3A"/>
    <w:rsid w:val="008733F9"/>
    <w:rsid w:val="00873957"/>
    <w:rsid w:val="008971CD"/>
    <w:rsid w:val="008C4DF7"/>
    <w:rsid w:val="008D7B58"/>
    <w:rsid w:val="008F1278"/>
    <w:rsid w:val="008F5B7A"/>
    <w:rsid w:val="00911991"/>
    <w:rsid w:val="00922042"/>
    <w:rsid w:val="0092702D"/>
    <w:rsid w:val="00942E32"/>
    <w:rsid w:val="00943D7C"/>
    <w:rsid w:val="00956DDA"/>
    <w:rsid w:val="00965B31"/>
    <w:rsid w:val="0096755C"/>
    <w:rsid w:val="009707A2"/>
    <w:rsid w:val="00975BFC"/>
    <w:rsid w:val="00994E77"/>
    <w:rsid w:val="009B56B2"/>
    <w:rsid w:val="009D4874"/>
    <w:rsid w:val="009F0713"/>
    <w:rsid w:val="009F14B9"/>
    <w:rsid w:val="00A06046"/>
    <w:rsid w:val="00A1435A"/>
    <w:rsid w:val="00A168A6"/>
    <w:rsid w:val="00A6617B"/>
    <w:rsid w:val="00A721CD"/>
    <w:rsid w:val="00A75AE4"/>
    <w:rsid w:val="00A87665"/>
    <w:rsid w:val="00AB0DC8"/>
    <w:rsid w:val="00AB78AF"/>
    <w:rsid w:val="00AC2EE3"/>
    <w:rsid w:val="00AC3E46"/>
    <w:rsid w:val="00AD217E"/>
    <w:rsid w:val="00B03383"/>
    <w:rsid w:val="00B44E24"/>
    <w:rsid w:val="00B54C12"/>
    <w:rsid w:val="00B94C02"/>
    <w:rsid w:val="00BA229C"/>
    <w:rsid w:val="00BD7E02"/>
    <w:rsid w:val="00C17AE4"/>
    <w:rsid w:val="00C34AE2"/>
    <w:rsid w:val="00C36ACF"/>
    <w:rsid w:val="00C4549B"/>
    <w:rsid w:val="00C71D05"/>
    <w:rsid w:val="00C8521A"/>
    <w:rsid w:val="00CA7178"/>
    <w:rsid w:val="00CE522E"/>
    <w:rsid w:val="00D05FA7"/>
    <w:rsid w:val="00D27DD2"/>
    <w:rsid w:val="00D47168"/>
    <w:rsid w:val="00D5111B"/>
    <w:rsid w:val="00D659FE"/>
    <w:rsid w:val="00D6659D"/>
    <w:rsid w:val="00D722A7"/>
    <w:rsid w:val="00D800B6"/>
    <w:rsid w:val="00DB6F85"/>
    <w:rsid w:val="00DC61E5"/>
    <w:rsid w:val="00DF4176"/>
    <w:rsid w:val="00E029BD"/>
    <w:rsid w:val="00E056EC"/>
    <w:rsid w:val="00E53530"/>
    <w:rsid w:val="00E635CD"/>
    <w:rsid w:val="00E63A7E"/>
    <w:rsid w:val="00E72B7A"/>
    <w:rsid w:val="00E72C4E"/>
    <w:rsid w:val="00E7744C"/>
    <w:rsid w:val="00E82E86"/>
    <w:rsid w:val="00E86017"/>
    <w:rsid w:val="00EE14E3"/>
    <w:rsid w:val="00EE732F"/>
    <w:rsid w:val="00EF2F10"/>
    <w:rsid w:val="00F02DE3"/>
    <w:rsid w:val="00F92139"/>
    <w:rsid w:val="00FA19A8"/>
    <w:rsid w:val="00FC4DD9"/>
    <w:rsid w:val="00FD2383"/>
    <w:rsid w:val="00FF4A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BR"/>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FollowedHyperlink">
    <w:name w:val="FollowedHyperlink"/>
    <w:rsid w:val="008F1278"/>
    <w:rPr>
      <w:color w:val="800080"/>
      <w:u w:val="single"/>
    </w:rPr>
  </w:style>
  <w:style w:type="paragraph" w:customStyle="1" w:styleId="Figure">
    <w:name w:val="Figure"/>
    <w:basedOn w:val="FigureNo"/>
    <w:next w:val="Normal"/>
    <w:rsid w:val="00A6617B"/>
    <w:pPr>
      <w:keepNext w:val="0"/>
      <w:spacing w:before="0" w:after="240"/>
    </w:pPr>
  </w:style>
  <w:style w:type="character" w:styleId="Hyperlink">
    <w:name w:val="Hyperlink"/>
    <w:rsid w:val="00E82E86"/>
    <w:rPr>
      <w:color w:val="0000FF"/>
      <w:u w:val="single"/>
    </w:rPr>
  </w:style>
  <w:style w:type="paragraph" w:customStyle="1" w:styleId="TableTitle0">
    <w:name w:val="Table_Title"/>
    <w:basedOn w:val="Table"/>
    <w:next w:val="Blanc"/>
    <w:rsid w:val="00E82E86"/>
    <w:pPr>
      <w:spacing w:before="0"/>
    </w:pPr>
    <w:rPr>
      <w:b/>
    </w:rPr>
  </w:style>
  <w:style w:type="paragraph" w:customStyle="1" w:styleId="Table">
    <w:name w:val="Table_#"/>
    <w:basedOn w:val="Normal"/>
    <w:next w:val="TableTitle0"/>
    <w:rsid w:val="00E82E86"/>
    <w:pPr>
      <w:keepNext/>
      <w:tabs>
        <w:tab w:val="clear" w:pos="794"/>
        <w:tab w:val="clear" w:pos="1191"/>
        <w:tab w:val="clear" w:pos="1588"/>
        <w:tab w:val="clear" w:pos="1985"/>
      </w:tabs>
      <w:spacing w:before="567" w:after="113"/>
      <w:jc w:val="center"/>
    </w:pPr>
    <w:rPr>
      <w:sz w:val="18"/>
      <w:lang w:val="en-GB"/>
    </w:rPr>
  </w:style>
  <w:style w:type="character" w:customStyle="1" w:styleId="HeaderChar">
    <w:name w:val="Header Char"/>
    <w:aliases w:val="encabezado Char"/>
    <w:basedOn w:val="DefaultParagraphFont"/>
    <w:link w:val="Header"/>
    <w:rsid w:val="00043322"/>
    <w:rPr>
      <w:sz w:val="24"/>
      <w:lang w:val="fr-FR" w:eastAsia="en-US"/>
    </w:rPr>
  </w:style>
  <w:style w:type="paragraph" w:customStyle="1" w:styleId="Reasons">
    <w:name w:val="Reasons"/>
    <w:basedOn w:val="Normal"/>
    <w:qFormat/>
    <w:rsid w:val="00942E32"/>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FigureNoChar">
    <w:name w:val="Figure_No Char"/>
    <w:link w:val="FigureNo"/>
    <w:rsid w:val="002035A6"/>
    <w:rPr>
      <w:caps/>
      <w:sz w:val="18"/>
      <w:lang w:val="fr-FR" w:eastAsia="en-US"/>
    </w:rPr>
  </w:style>
  <w:style w:type="character" w:customStyle="1" w:styleId="FiguretitleChar">
    <w:name w:val="Figure_title Char"/>
    <w:link w:val="Figuretitle"/>
    <w:rsid w:val="002035A6"/>
    <w:rPr>
      <w:rFonts w:ascii="Times New Roman Bold" w:hAnsi="Times New Roman Bold"/>
      <w:b/>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BR"/>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FollowedHyperlink">
    <w:name w:val="FollowedHyperlink"/>
    <w:rsid w:val="008F1278"/>
    <w:rPr>
      <w:color w:val="800080"/>
      <w:u w:val="single"/>
    </w:rPr>
  </w:style>
  <w:style w:type="paragraph" w:customStyle="1" w:styleId="Figure">
    <w:name w:val="Figure"/>
    <w:basedOn w:val="FigureNo"/>
    <w:next w:val="Normal"/>
    <w:rsid w:val="00A6617B"/>
    <w:pPr>
      <w:keepNext w:val="0"/>
      <w:spacing w:before="0" w:after="240"/>
    </w:pPr>
  </w:style>
  <w:style w:type="character" w:styleId="Hyperlink">
    <w:name w:val="Hyperlink"/>
    <w:rsid w:val="00E82E86"/>
    <w:rPr>
      <w:color w:val="0000FF"/>
      <w:u w:val="single"/>
    </w:rPr>
  </w:style>
  <w:style w:type="paragraph" w:customStyle="1" w:styleId="TableTitle0">
    <w:name w:val="Table_Title"/>
    <w:basedOn w:val="Table"/>
    <w:next w:val="Blanc"/>
    <w:rsid w:val="00E82E86"/>
    <w:pPr>
      <w:spacing w:before="0"/>
    </w:pPr>
    <w:rPr>
      <w:b/>
    </w:rPr>
  </w:style>
  <w:style w:type="paragraph" w:customStyle="1" w:styleId="Table">
    <w:name w:val="Table_#"/>
    <w:basedOn w:val="Normal"/>
    <w:next w:val="TableTitle0"/>
    <w:rsid w:val="00E82E86"/>
    <w:pPr>
      <w:keepNext/>
      <w:tabs>
        <w:tab w:val="clear" w:pos="794"/>
        <w:tab w:val="clear" w:pos="1191"/>
        <w:tab w:val="clear" w:pos="1588"/>
        <w:tab w:val="clear" w:pos="1985"/>
      </w:tabs>
      <w:spacing w:before="567" w:after="113"/>
      <w:jc w:val="center"/>
    </w:pPr>
    <w:rPr>
      <w:sz w:val="18"/>
      <w:lang w:val="en-GB"/>
    </w:rPr>
  </w:style>
  <w:style w:type="character" w:customStyle="1" w:styleId="HeaderChar">
    <w:name w:val="Header Char"/>
    <w:aliases w:val="encabezado Char"/>
    <w:basedOn w:val="DefaultParagraphFont"/>
    <w:link w:val="Header"/>
    <w:rsid w:val="00043322"/>
    <w:rPr>
      <w:sz w:val="24"/>
      <w:lang w:val="fr-FR" w:eastAsia="en-US"/>
    </w:rPr>
  </w:style>
  <w:style w:type="paragraph" w:customStyle="1" w:styleId="Reasons">
    <w:name w:val="Reasons"/>
    <w:basedOn w:val="Normal"/>
    <w:qFormat/>
    <w:rsid w:val="00942E32"/>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FigureNoChar">
    <w:name w:val="Figure_No Char"/>
    <w:link w:val="FigureNo"/>
    <w:rsid w:val="002035A6"/>
    <w:rPr>
      <w:caps/>
      <w:sz w:val="18"/>
      <w:lang w:val="fr-FR" w:eastAsia="en-US"/>
    </w:rPr>
  </w:style>
  <w:style w:type="character" w:customStyle="1" w:styleId="FiguretitleChar">
    <w:name w:val="Figure_title Char"/>
    <w:link w:val="Figuretitle"/>
    <w:rsid w:val="002035A6"/>
    <w:rPr>
      <w:rFonts w:ascii="Times New Roman Bold" w:hAnsi="Times New Roman Bold"/>
      <w:b/>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9.wmf"/><Relationship Id="rId76" Type="http://schemas.openxmlformats.org/officeDocument/2006/relationships/image" Target="media/image33.wmf"/><Relationship Id="rId7" Type="http://schemas.openxmlformats.org/officeDocument/2006/relationships/image" Target="media/image1.jpeg"/><Relationship Id="rId71" Type="http://schemas.openxmlformats.org/officeDocument/2006/relationships/oleObject" Target="embeddings/oleObject29.bin"/><Relationship Id="rId2" Type="http://schemas.microsoft.com/office/2007/relationships/stylesWithEffects" Target="stylesWithEffects.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8.emf"/><Relationship Id="rId74" Type="http://schemas.openxmlformats.org/officeDocument/2006/relationships/image" Target="media/image32.wmf"/><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oleObject" Target="embeddings/oleObject24.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emf"/><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1.bin"/><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emf"/><Relationship Id="rId49" Type="http://schemas.openxmlformats.org/officeDocument/2006/relationships/oleObject" Target="embeddings/oleObject18.bin"/><Relationship Id="rId57" Type="http://schemas.openxmlformats.org/officeDocument/2006/relationships/oleObject" Target="embeddings/oleObject22.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143</TotalTime>
  <Pages>19</Pages>
  <Words>5950</Words>
  <Characters>3076</Characters>
  <Application>Microsoft Office Word</Application>
  <DocSecurity>0</DocSecurity>
  <Lines>25</Lines>
  <Paragraphs>18</Paragraphs>
  <ScaleCrop>false</ScaleCrop>
  <HeadingPairs>
    <vt:vector size="2" baseType="variant">
      <vt:variant>
        <vt:lpstr>Title</vt:lpstr>
      </vt:variant>
      <vt:variant>
        <vt:i4>1</vt:i4>
      </vt:variant>
    </vt:vector>
  </HeadingPairs>
  <TitlesOfParts>
    <vt:vector size="1" baseType="lpstr">
      <vt:lpstr>ITU-R P.682-2 建议书 - 设计地对空航空移动电信系统所需的传播数据</vt:lpstr>
    </vt:vector>
  </TitlesOfParts>
  <Company>ITU</Company>
  <LinksUpToDate>false</LinksUpToDate>
  <CharactersWithSpaces>9008</CharactersWithSpaces>
  <SharedDoc>false</SharedDoc>
  <HLinks>
    <vt:vector size="6" baseType="variant">
      <vt:variant>
        <vt:i4>3670067</vt:i4>
      </vt:variant>
      <vt:variant>
        <vt:i4>96</vt:i4>
      </vt:variant>
      <vt:variant>
        <vt:i4>0</vt:i4>
      </vt:variant>
      <vt:variant>
        <vt:i4>5</vt:i4>
      </vt:variant>
      <vt:variant>
        <vt:lpwstr>http://www.kn-s.dlr.de/satnav/Aeronautical.html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P.682-3 建议书 - 设计地对空航空移动电信系统所需的传播数据</dc:title>
  <dc:creator>POOL</dc:creator>
  <dc:description>Edition: 4.04.07/KJ_x000d_
1ère épreuve: 17.04.07/KJ_x000d_
2ème épreuve: 7.5.07/KJ_x000d_
3ème épreuve: 24.1.08/KJ</dc:description>
  <cp:lastModifiedBy>lij</cp:lastModifiedBy>
  <cp:revision>20</cp:revision>
  <cp:lastPrinted>2012-07-06T14:48:00Z</cp:lastPrinted>
  <dcterms:created xsi:type="dcterms:W3CDTF">2012-06-07T12:42:00Z</dcterms:created>
  <dcterms:modified xsi:type="dcterms:W3CDTF">2012-07-06T14:49:00Z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