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CCC1E" w14:textId="77777777" w:rsidR="0093343A" w:rsidRDefault="0093343A">
      <w:pPr>
        <w:rPr>
          <w:lang w:eastAsia="zh-CN"/>
        </w:rPr>
      </w:pPr>
      <w:bookmarkStart w:id="0" w:name="OLE_LINK6"/>
      <w:bookmarkStart w:id="1" w:name="OLE_LINK5"/>
    </w:p>
    <w:p w14:paraId="026F733E" w14:textId="77777777" w:rsidR="0093343A" w:rsidRDefault="0093343A"/>
    <w:p w14:paraId="08A4CAEC" w14:textId="77777777" w:rsidR="0093343A" w:rsidRDefault="0093343A"/>
    <w:p w14:paraId="35097875" w14:textId="77777777" w:rsidR="0093343A" w:rsidRDefault="0093343A"/>
    <w:p w14:paraId="475EFE3B" w14:textId="77777777" w:rsidR="0093343A" w:rsidRDefault="0093343A"/>
    <w:p w14:paraId="224BF0F1" w14:textId="77777777" w:rsidR="0093343A" w:rsidRDefault="0093343A"/>
    <w:p w14:paraId="56672511" w14:textId="77777777" w:rsidR="0093343A" w:rsidRDefault="0093343A"/>
    <w:p w14:paraId="4E05DD02" w14:textId="77777777" w:rsidR="0093343A" w:rsidRDefault="0093343A"/>
    <w:p w14:paraId="51FC7BC7" w14:textId="77777777" w:rsidR="0093343A" w:rsidRDefault="0093343A"/>
    <w:p w14:paraId="5E256A44" w14:textId="77777777" w:rsidR="0093343A" w:rsidRDefault="0093343A"/>
    <w:p w14:paraId="5C6A9EE6" w14:textId="77777777" w:rsidR="0093343A" w:rsidRDefault="0093343A"/>
    <w:p w14:paraId="015EC27D" w14:textId="77777777" w:rsidR="0093343A" w:rsidRDefault="0093343A"/>
    <w:tbl>
      <w:tblPr>
        <w:tblW w:w="10089" w:type="dxa"/>
        <w:tblLook w:val="04A0" w:firstRow="1" w:lastRow="0" w:firstColumn="1" w:lastColumn="0" w:noHBand="0" w:noVBand="1"/>
      </w:tblPr>
      <w:tblGrid>
        <w:gridCol w:w="10089"/>
      </w:tblGrid>
      <w:tr w:rsidR="0093343A" w14:paraId="484769E1" w14:textId="77777777">
        <w:tc>
          <w:tcPr>
            <w:tcW w:w="10089" w:type="dxa"/>
          </w:tcPr>
          <w:p w14:paraId="2B57DC39" w14:textId="77777777" w:rsidR="0093343A" w:rsidRDefault="0093343A">
            <w:pPr>
              <w:spacing w:before="380" w:line="280" w:lineRule="exact"/>
              <w:jc w:val="right"/>
              <w:rPr>
                <w:rFonts w:ascii="Tahoma" w:hAnsi="Tahoma" w:cs="Tahoma"/>
                <w:b/>
                <w:bCs/>
                <w:iCs/>
                <w:color w:val="243285"/>
                <w:sz w:val="32"/>
                <w:szCs w:val="32"/>
                <w:lang w:val="en-US"/>
              </w:rPr>
            </w:pPr>
          </w:p>
          <w:p w14:paraId="64A853FE" w14:textId="77777777" w:rsidR="0093343A" w:rsidRDefault="003C43B0">
            <w:pPr>
              <w:spacing w:before="380" w:line="280" w:lineRule="exact"/>
              <w:jc w:val="right"/>
              <w:rPr>
                <w:rFonts w:ascii="Tahoma" w:hAnsi="Tahoma" w:cs="Tahoma"/>
                <w:b/>
                <w:bCs/>
                <w:iCs/>
                <w:color w:val="243285"/>
                <w:sz w:val="36"/>
                <w:szCs w:val="36"/>
                <w:lang w:eastAsia="zh-CN"/>
              </w:rPr>
            </w:pPr>
            <w:bookmarkStart w:id="2" w:name="OLE_LINK11"/>
            <w:r>
              <w:rPr>
                <w:rFonts w:ascii="Tahoma" w:hAnsi="Tahoma" w:cs="Tahoma"/>
                <w:b/>
                <w:bCs/>
                <w:iCs/>
                <w:color w:val="243285"/>
                <w:sz w:val="36"/>
                <w:szCs w:val="36"/>
              </w:rPr>
              <w:t xml:space="preserve">ITU-R  </w:t>
            </w:r>
            <w:r>
              <w:rPr>
                <w:rFonts w:ascii="Tahoma" w:hAnsi="Tahoma" w:cs="Tahoma"/>
                <w:b/>
                <w:bCs/>
                <w:iCs/>
                <w:color w:val="243285"/>
                <w:sz w:val="36"/>
                <w:szCs w:val="36"/>
                <w:lang w:eastAsia="zh-CN"/>
              </w:rPr>
              <w:t>P</w:t>
            </w:r>
            <w:r>
              <w:rPr>
                <w:rFonts w:ascii="Tahoma" w:hAnsi="Tahoma" w:cs="Tahoma"/>
                <w:b/>
                <w:bCs/>
                <w:iCs/>
                <w:color w:val="243285"/>
                <w:sz w:val="36"/>
                <w:szCs w:val="36"/>
              </w:rPr>
              <w:t>.</w:t>
            </w:r>
            <w:r>
              <w:rPr>
                <w:rFonts w:ascii="Tahoma" w:hAnsi="Tahoma" w:cs="Tahoma"/>
                <w:b/>
                <w:bCs/>
                <w:iCs/>
                <w:color w:val="243285"/>
                <w:sz w:val="36"/>
                <w:szCs w:val="36"/>
                <w:lang w:eastAsia="zh-CN"/>
              </w:rPr>
              <w:t>680-</w:t>
            </w:r>
            <w:r>
              <w:rPr>
                <w:rFonts w:ascii="Tahoma" w:hAnsi="Tahoma" w:cs="Tahoma"/>
                <w:b/>
                <w:bCs/>
                <w:iCs/>
                <w:color w:val="243285"/>
                <w:sz w:val="36"/>
                <w:szCs w:val="36"/>
              </w:rPr>
              <w:t xml:space="preserve">4 </w:t>
            </w:r>
            <w:r>
              <w:rPr>
                <w:rFonts w:ascii="SimHei" w:eastAsia="SimHei" w:hAnsi="Tahoma" w:cs="Tahoma" w:hint="eastAsia"/>
                <w:b/>
                <w:bCs/>
                <w:iCs/>
                <w:color w:val="243285"/>
                <w:sz w:val="36"/>
                <w:szCs w:val="36"/>
                <w:lang w:eastAsia="zh-CN"/>
              </w:rPr>
              <w:t>建议书</w:t>
            </w:r>
            <w:bookmarkEnd w:id="2"/>
          </w:p>
          <w:p w14:paraId="28AB2216" w14:textId="77777777" w:rsidR="0093343A" w:rsidRDefault="003C43B0">
            <w:pPr>
              <w:spacing w:before="80" w:line="280" w:lineRule="exact"/>
              <w:jc w:val="right"/>
              <w:rPr>
                <w:rFonts w:ascii="Tahoma" w:hAnsi="Tahoma" w:cs="Tahoma"/>
                <w:b/>
                <w:bCs/>
                <w:iCs/>
                <w:color w:val="243285"/>
                <w:szCs w:val="24"/>
                <w:lang w:eastAsia="zh-CN"/>
              </w:rPr>
            </w:pPr>
            <w:r>
              <w:rPr>
                <w:rFonts w:ascii="Tahoma" w:hAnsi="Tahoma" w:cs="Tahoma"/>
                <w:b/>
                <w:bCs/>
                <w:iCs/>
                <w:color w:val="243285"/>
                <w:szCs w:val="24"/>
              </w:rPr>
              <w:t>(08/2022)</w:t>
            </w:r>
          </w:p>
        </w:tc>
      </w:tr>
      <w:tr w:rsidR="0093343A" w14:paraId="2DA8575A" w14:textId="77777777">
        <w:tc>
          <w:tcPr>
            <w:tcW w:w="10089" w:type="dxa"/>
          </w:tcPr>
          <w:p w14:paraId="76B5A5F1" w14:textId="77777777" w:rsidR="0093343A" w:rsidRDefault="0093343A">
            <w:pPr>
              <w:spacing w:before="80" w:line="500" w:lineRule="exact"/>
              <w:jc w:val="right"/>
              <w:rPr>
                <w:rFonts w:ascii="Tahoma" w:hAnsi="Tahoma" w:cs="Tahoma"/>
                <w:b/>
                <w:bCs/>
                <w:iCs/>
                <w:color w:val="243285"/>
                <w:sz w:val="44"/>
                <w:szCs w:val="44"/>
                <w:lang w:eastAsia="zh-CN"/>
              </w:rPr>
            </w:pPr>
          </w:p>
          <w:p w14:paraId="31ABFA26" w14:textId="77777777" w:rsidR="0093343A" w:rsidRDefault="003C43B0">
            <w:pPr>
              <w:spacing w:before="80" w:line="500" w:lineRule="exact"/>
              <w:jc w:val="right"/>
              <w:rPr>
                <w:rFonts w:ascii="Tahoma" w:hAnsi="Tahoma" w:cs="Tahoma"/>
                <w:b/>
                <w:bCs/>
                <w:iCs/>
                <w:color w:val="243285"/>
                <w:sz w:val="44"/>
                <w:szCs w:val="44"/>
                <w:lang w:val="en-US" w:eastAsia="zh-CN"/>
              </w:rPr>
            </w:pPr>
            <w:r>
              <w:rPr>
                <w:rFonts w:ascii="SimHei" w:eastAsia="SimHei" w:hAnsi="Tahoma" w:cs="Tahoma" w:hint="eastAsia"/>
                <w:b/>
                <w:bCs/>
                <w:color w:val="243285"/>
                <w:sz w:val="44"/>
                <w:szCs w:val="44"/>
                <w:lang w:val="en-US" w:eastAsia="zh-CN"/>
              </w:rPr>
              <w:t>设计地对空水上移动通信系统</w:t>
            </w:r>
            <w:r>
              <w:rPr>
                <w:rFonts w:ascii="SimHei" w:eastAsia="SimHei" w:hAnsi="Tahoma" w:cs="Tahoma"/>
                <w:b/>
                <w:bCs/>
                <w:color w:val="243285"/>
                <w:sz w:val="44"/>
                <w:szCs w:val="44"/>
                <w:lang w:val="en-US" w:eastAsia="zh-CN"/>
              </w:rPr>
              <w:br/>
            </w:r>
            <w:r>
              <w:rPr>
                <w:rFonts w:ascii="SimHei" w:eastAsia="SimHei" w:hAnsi="Tahoma" w:cs="Tahoma" w:hint="eastAsia"/>
                <w:b/>
                <w:bCs/>
                <w:color w:val="243285"/>
                <w:sz w:val="44"/>
                <w:szCs w:val="44"/>
                <w:lang w:val="en-US" w:eastAsia="zh-CN"/>
              </w:rPr>
              <w:t>所需的传播数据</w:t>
            </w:r>
          </w:p>
        </w:tc>
      </w:tr>
      <w:tr w:rsidR="0093343A" w14:paraId="2C06C925" w14:textId="77777777">
        <w:tc>
          <w:tcPr>
            <w:tcW w:w="10089" w:type="dxa"/>
          </w:tcPr>
          <w:p w14:paraId="2E2BDF7A" w14:textId="77777777" w:rsidR="0093343A" w:rsidRDefault="0093343A">
            <w:pPr>
              <w:spacing w:before="80" w:line="280" w:lineRule="exact"/>
              <w:ind w:right="640"/>
              <w:rPr>
                <w:rFonts w:ascii="Tahoma" w:hAnsi="Tahoma" w:cs="Tahoma"/>
                <w:b/>
                <w:bCs/>
                <w:iCs/>
                <w:color w:val="243285"/>
                <w:sz w:val="32"/>
                <w:szCs w:val="32"/>
                <w:lang w:val="en-US" w:eastAsia="zh-CN"/>
              </w:rPr>
            </w:pPr>
          </w:p>
          <w:p w14:paraId="6429259B" w14:textId="77777777" w:rsidR="0093343A" w:rsidRDefault="0093343A">
            <w:pPr>
              <w:spacing w:before="80" w:line="280" w:lineRule="exact"/>
              <w:ind w:right="640"/>
              <w:rPr>
                <w:rFonts w:ascii="Tahoma" w:hAnsi="Tahoma" w:cs="Tahoma"/>
                <w:b/>
                <w:bCs/>
                <w:iCs/>
                <w:color w:val="243285"/>
                <w:sz w:val="32"/>
                <w:szCs w:val="32"/>
                <w:lang w:val="en-US" w:eastAsia="zh-CN"/>
              </w:rPr>
            </w:pPr>
          </w:p>
          <w:p w14:paraId="1994A6CB" w14:textId="77777777" w:rsidR="0093343A" w:rsidRDefault="0093343A">
            <w:pPr>
              <w:spacing w:before="80" w:line="280" w:lineRule="exact"/>
              <w:ind w:right="640"/>
              <w:rPr>
                <w:rFonts w:ascii="Tahoma" w:hAnsi="Tahoma" w:cs="Tahoma"/>
                <w:b/>
                <w:bCs/>
                <w:iCs/>
                <w:color w:val="243285"/>
                <w:sz w:val="32"/>
                <w:szCs w:val="32"/>
                <w:lang w:val="en-US" w:eastAsia="zh-CN"/>
              </w:rPr>
            </w:pPr>
          </w:p>
          <w:p w14:paraId="76CF7A68" w14:textId="77777777" w:rsidR="0093343A" w:rsidRDefault="003C43B0">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Pr>
                <w:rFonts w:ascii="Tahoma" w:hAnsi="Tahoma" w:cs="Tahoma"/>
                <w:b/>
                <w:bCs/>
                <w:iCs/>
                <w:color w:val="243285"/>
                <w:sz w:val="36"/>
                <w:szCs w:val="36"/>
                <w:lang w:val="en-US" w:eastAsia="zh-CN"/>
              </w:rPr>
              <w:t xml:space="preserve"> </w:t>
            </w:r>
            <w:r>
              <w:rPr>
                <w:rFonts w:ascii="SimHei" w:eastAsia="SimHei" w:hAnsi="Tahoma" w:cs="Tahoma" w:hint="eastAsia"/>
                <w:b/>
                <w:bCs/>
                <w:iCs/>
                <w:color w:val="243285"/>
                <w:sz w:val="36"/>
                <w:szCs w:val="36"/>
                <w:lang w:val="en-US" w:eastAsia="zh-CN"/>
              </w:rPr>
              <w:t>系列</w:t>
            </w:r>
          </w:p>
          <w:p w14:paraId="1097DE9F" w14:textId="77777777" w:rsidR="0093343A" w:rsidRDefault="003C43B0">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14:paraId="2D443089" w14:textId="77777777" w:rsidR="0093343A" w:rsidRDefault="0093343A">
            <w:pPr>
              <w:spacing w:before="80" w:line="360" w:lineRule="exact"/>
              <w:jc w:val="right"/>
              <w:rPr>
                <w:rFonts w:ascii="Tahoma" w:hAnsi="Tahoma" w:cs="Tahoma"/>
                <w:b/>
                <w:bCs/>
                <w:iCs/>
                <w:color w:val="243285"/>
                <w:sz w:val="32"/>
                <w:szCs w:val="32"/>
                <w:lang w:val="en-US" w:eastAsia="zh-CN"/>
              </w:rPr>
            </w:pPr>
          </w:p>
        </w:tc>
      </w:tr>
    </w:tbl>
    <w:p w14:paraId="1B5F4DF6" w14:textId="77777777" w:rsidR="0093343A" w:rsidRDefault="0093343A">
      <w:pPr>
        <w:spacing w:before="80"/>
        <w:rPr>
          <w:i/>
          <w:sz w:val="22"/>
          <w:lang w:val="en-US" w:eastAsia="zh-CN"/>
        </w:rPr>
      </w:pPr>
    </w:p>
    <w:p w14:paraId="323E8EB7" w14:textId="77777777" w:rsidR="0093343A" w:rsidRDefault="0093343A">
      <w:pPr>
        <w:rPr>
          <w:lang w:val="en-US" w:eastAsia="zh-CN"/>
        </w:rPr>
      </w:pPr>
    </w:p>
    <w:bookmarkEnd w:id="0"/>
    <w:bookmarkEnd w:id="1"/>
    <w:p w14:paraId="24F5CCBD" w14:textId="77777777" w:rsidR="0093343A" w:rsidRDefault="0093343A">
      <w:pPr>
        <w:rPr>
          <w:lang w:val="en-US" w:eastAsia="zh-CN"/>
        </w:rPr>
      </w:pPr>
    </w:p>
    <w:p w14:paraId="04BC225D" w14:textId="77777777" w:rsidR="0093343A" w:rsidRDefault="0093343A">
      <w:pPr>
        <w:rPr>
          <w:lang w:val="en-US" w:eastAsia="zh-CN"/>
        </w:rPr>
      </w:pPr>
    </w:p>
    <w:p w14:paraId="407F0A00" w14:textId="77777777" w:rsidR="0093343A" w:rsidRDefault="0093343A">
      <w:pPr>
        <w:rPr>
          <w:lang w:val="en-US" w:eastAsia="zh-CN"/>
        </w:rPr>
      </w:pPr>
    </w:p>
    <w:p w14:paraId="64AF6F06" w14:textId="77777777" w:rsidR="0093343A" w:rsidRDefault="0093343A">
      <w:pPr>
        <w:rPr>
          <w:lang w:val="en-US" w:eastAsia="zh-CN"/>
        </w:rPr>
      </w:pPr>
    </w:p>
    <w:p w14:paraId="39432EE5" w14:textId="77777777" w:rsidR="0093343A" w:rsidRDefault="0093343A">
      <w:pPr>
        <w:rPr>
          <w:lang w:val="en-US" w:eastAsia="zh-CN"/>
        </w:rPr>
      </w:pPr>
    </w:p>
    <w:p w14:paraId="616AC861" w14:textId="77777777" w:rsidR="0093343A" w:rsidRDefault="0093343A">
      <w:pPr>
        <w:rPr>
          <w:lang w:val="en-US" w:eastAsia="zh-CN"/>
        </w:rPr>
        <w:sectPr w:rsidR="0093343A">
          <w:headerReference w:type="even" r:id="rId8"/>
          <w:headerReference w:type="default" r:id="rId9"/>
          <w:footerReference w:type="even" r:id="rId10"/>
          <w:pgSz w:w="11907" w:h="16834"/>
          <w:pgMar w:top="1418" w:right="1134" w:bottom="1134" w:left="1134" w:header="720" w:footer="482" w:gutter="0"/>
          <w:paperSrc w:first="15" w:other="15"/>
          <w:cols w:space="720"/>
        </w:sectPr>
      </w:pPr>
    </w:p>
    <w:p w14:paraId="58960C20" w14:textId="77777777" w:rsidR="0093343A" w:rsidRDefault="0093343A">
      <w:pPr>
        <w:spacing w:before="0"/>
        <w:rPr>
          <w:sz w:val="6"/>
          <w:szCs w:val="6"/>
          <w:lang w:val="en-US" w:eastAsia="zh-CN"/>
        </w:rPr>
      </w:pPr>
    </w:p>
    <w:p w14:paraId="0F5C0E21" w14:textId="77777777" w:rsidR="0093343A" w:rsidRDefault="003C43B0" w:rsidP="00E56732">
      <w:pPr>
        <w:pStyle w:val="Tablehead0"/>
        <w:outlineLvl w:val="0"/>
        <w:rPr>
          <w:lang w:val="en-US" w:eastAsia="zh-CN"/>
        </w:rPr>
      </w:pPr>
      <w:r>
        <w:rPr>
          <w:rFonts w:hint="eastAsia"/>
          <w:lang w:val="fr-CH" w:eastAsia="zh-CN"/>
        </w:rPr>
        <w:t>前言</w:t>
      </w:r>
    </w:p>
    <w:p w14:paraId="5996CE0C" w14:textId="77777777" w:rsidR="0093343A" w:rsidRDefault="003C43B0">
      <w:pPr>
        <w:spacing w:before="240"/>
        <w:ind w:firstLineChars="200" w:firstLine="400"/>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096B75D5" w14:textId="77777777" w:rsidR="0093343A" w:rsidRDefault="003C43B0">
      <w:pPr>
        <w:ind w:firstLineChars="200" w:firstLine="400"/>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14:paraId="7A942D30" w14:textId="77777777" w:rsidR="0093343A" w:rsidRDefault="003C43B0" w:rsidP="00E56732">
      <w:pPr>
        <w:pStyle w:val="Heading1"/>
        <w:spacing w:before="680"/>
        <w:jc w:val="center"/>
        <w:rPr>
          <w:rStyle w:val="Heading1Char1"/>
          <w:b w:val="0"/>
          <w:bCs/>
          <w:color w:val="auto"/>
          <w:lang w:eastAsia="zh-CN"/>
        </w:rPr>
      </w:pPr>
      <w:r>
        <w:rPr>
          <w:rFonts w:hint="eastAsia"/>
          <w:szCs w:val="24"/>
          <w:lang w:val="en-GB" w:eastAsia="zh-CN"/>
        </w:rPr>
        <w:t>知识产权政策（</w:t>
      </w:r>
      <w:r>
        <w:rPr>
          <w:szCs w:val="24"/>
          <w:lang w:val="en-GB" w:eastAsia="zh-CN"/>
        </w:rPr>
        <w:t>IPR</w:t>
      </w:r>
      <w:r>
        <w:rPr>
          <w:rFonts w:hint="eastAsia"/>
          <w:szCs w:val="24"/>
          <w:lang w:val="en-GB" w:eastAsia="zh-CN"/>
        </w:rPr>
        <w:t>）</w:t>
      </w:r>
    </w:p>
    <w:p w14:paraId="21968F36" w14:textId="77777777" w:rsidR="0093343A" w:rsidRDefault="003C43B0">
      <w:pPr>
        <w:tabs>
          <w:tab w:val="clear" w:pos="794"/>
          <w:tab w:val="clear" w:pos="1191"/>
          <w:tab w:val="clear" w:pos="1588"/>
          <w:tab w:val="clear" w:pos="1985"/>
        </w:tabs>
        <w:spacing w:before="240"/>
        <w:ind w:firstLineChars="200" w:firstLine="400"/>
        <w:rPr>
          <w:sz w:val="20"/>
          <w:lang w:eastAsia="zh-CN"/>
        </w:rPr>
      </w:pPr>
      <w:r>
        <w:rPr>
          <w:sz w:val="20"/>
        </w:rPr>
        <w:t>ITU-R</w:t>
      </w:r>
      <w:r>
        <w:rPr>
          <w:rFonts w:hint="eastAsia"/>
          <w:sz w:val="20"/>
          <w:lang w:val="en-US" w:eastAsia="zh-CN"/>
        </w:rPr>
        <w:t>的</w:t>
      </w:r>
      <w:r>
        <w:rPr>
          <w:sz w:val="20"/>
        </w:rPr>
        <w:t>IPR</w:t>
      </w:r>
      <w:r>
        <w:rPr>
          <w:rFonts w:hint="eastAsia"/>
          <w:sz w:val="20"/>
          <w:lang w:val="en-US" w:eastAsia="zh-CN"/>
        </w:rPr>
        <w:t>政策述于</w:t>
      </w:r>
      <w:r>
        <w:rPr>
          <w:sz w:val="20"/>
        </w:rPr>
        <w:t>ITU-R</w:t>
      </w:r>
      <w:r>
        <w:rPr>
          <w:rFonts w:hint="eastAsia"/>
          <w:sz w:val="20"/>
          <w:lang w:val="en-US" w:eastAsia="zh-CN"/>
        </w:rPr>
        <w:t>第</w:t>
      </w:r>
      <w:r>
        <w:rPr>
          <w:rFonts w:hint="eastAsia"/>
          <w:sz w:val="20"/>
          <w:lang w:eastAsia="zh-CN"/>
        </w:rPr>
        <w:t>1</w:t>
      </w:r>
      <w:r>
        <w:rPr>
          <w:rFonts w:hint="eastAsia"/>
          <w:sz w:val="20"/>
          <w:lang w:val="en-US" w:eastAsia="zh-CN"/>
        </w:rPr>
        <w:t>号决议所参引的《</w:t>
      </w:r>
      <w:r>
        <w:rPr>
          <w:sz w:val="20"/>
          <w:lang w:eastAsia="zh-CN"/>
        </w:rPr>
        <w:t>ITU-T/ITU-R/ISO/IEC</w:t>
      </w:r>
      <w:r>
        <w:rPr>
          <w:rFonts w:hint="eastAsia"/>
          <w:sz w:val="20"/>
          <w:lang w:val="en-US" w:eastAsia="zh-CN"/>
        </w:rPr>
        <w:t>的通用专利政策》。专利持有人用于提交专利声明和许可声明的表格可从</w:t>
      </w:r>
      <w:r>
        <w:fldChar w:fldCharType="begin"/>
      </w:r>
      <w:r>
        <w:rPr>
          <w:lang w:eastAsia="zh-CN"/>
        </w:rPr>
        <w:instrText>HYPERLINK "http://www.itu.int/ITU-R/go/patents/zh"</w:instrText>
      </w:r>
      <w:r>
        <w:fldChar w:fldCharType="separate"/>
      </w:r>
      <w:r>
        <w:rPr>
          <w:rStyle w:val="Hyperlink"/>
          <w:sz w:val="20"/>
          <w:lang w:eastAsia="zh-CN"/>
        </w:rPr>
        <w:t>http://www.itu.int/ITU-R/go/patents/zh</w:t>
      </w:r>
      <w:r>
        <w:rPr>
          <w:rStyle w:val="Hyperlink"/>
          <w:sz w:val="20"/>
          <w:lang w:val="en-US" w:eastAsia="zh-CN"/>
        </w:rPr>
        <w:fldChar w:fldCharType="end"/>
      </w:r>
      <w:r>
        <w:rPr>
          <w:rFonts w:hint="eastAsia"/>
          <w:sz w:val="20"/>
          <w:lang w:eastAsia="zh-CN"/>
        </w:rPr>
        <w:t>获得，在此处也可获取</w:t>
      </w:r>
      <w:r>
        <w:rPr>
          <w:rFonts w:hint="eastAsia"/>
          <w:sz w:val="20"/>
          <w:lang w:val="en-US" w:eastAsia="zh-CN"/>
        </w:rPr>
        <w:t>《</w:t>
      </w:r>
      <w:r>
        <w:rPr>
          <w:sz w:val="20"/>
          <w:lang w:eastAsia="zh-CN"/>
        </w:rPr>
        <w:t>ITU-T/ITU-R/ISO/IEC</w:t>
      </w:r>
      <w:r>
        <w:rPr>
          <w:rFonts w:hint="eastAsia"/>
          <w:sz w:val="20"/>
          <w:lang w:val="en-US" w:eastAsia="zh-CN"/>
        </w:rPr>
        <w:t>的通用专利政策实施指南》和</w:t>
      </w:r>
      <w:r>
        <w:rPr>
          <w:sz w:val="20"/>
          <w:lang w:eastAsia="zh-CN"/>
        </w:rPr>
        <w:t>ITU-R</w:t>
      </w:r>
      <w:r>
        <w:rPr>
          <w:rFonts w:hint="eastAsia"/>
          <w:sz w:val="20"/>
          <w:lang w:val="en-US" w:eastAsia="zh-CN"/>
        </w:rPr>
        <w:t>专利信息数据库。</w:t>
      </w:r>
    </w:p>
    <w:p w14:paraId="2800DF5D" w14:textId="77777777" w:rsidR="0093343A" w:rsidRDefault="0093343A">
      <w:pPr>
        <w:rPr>
          <w:sz w:val="22"/>
          <w:lang w:eastAsia="zh-CN"/>
        </w:rPr>
      </w:pPr>
    </w:p>
    <w:p w14:paraId="4485B6F8" w14:textId="77777777" w:rsidR="0093343A" w:rsidRDefault="0093343A">
      <w:pPr>
        <w:jc w:val="center"/>
        <w:rPr>
          <w:sz w:val="22"/>
          <w:lang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8"/>
        <w:gridCol w:w="8571"/>
      </w:tblGrid>
      <w:tr w:rsidR="0093343A" w14:paraId="2360B021" w14:textId="77777777">
        <w:tc>
          <w:tcPr>
            <w:tcW w:w="9748" w:type="dxa"/>
            <w:gridSpan w:val="2"/>
            <w:tcBorders>
              <w:top w:val="single" w:sz="12" w:space="0" w:color="000080"/>
              <w:left w:val="single" w:sz="12" w:space="0" w:color="000080"/>
              <w:bottom w:val="nil"/>
              <w:right w:val="single" w:sz="12" w:space="0" w:color="000080"/>
            </w:tcBorders>
          </w:tcPr>
          <w:p w14:paraId="58C92D2C" w14:textId="77777777" w:rsidR="0093343A" w:rsidRDefault="003C43B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Pr>
                <w:rFonts w:hint="eastAsia"/>
                <w:bCs/>
                <w:lang w:eastAsia="zh-CN"/>
              </w:rPr>
              <w:t>ITU-R</w:t>
            </w:r>
            <w:r>
              <w:rPr>
                <w:bCs/>
                <w:lang w:eastAsia="zh-CN"/>
              </w:rPr>
              <w:t xml:space="preserve"> </w:t>
            </w:r>
            <w:r>
              <w:rPr>
                <w:rFonts w:hint="eastAsia"/>
                <w:bCs/>
                <w:lang w:val="en-US" w:eastAsia="zh-CN"/>
              </w:rPr>
              <w:t>系列建议书</w:t>
            </w:r>
          </w:p>
          <w:p w14:paraId="38D6CC19" w14:textId="77777777" w:rsidR="0093343A" w:rsidRDefault="003C43B0">
            <w:pPr>
              <w:jc w:val="center"/>
              <w:rPr>
                <w:sz w:val="18"/>
                <w:szCs w:val="18"/>
                <w:lang w:eastAsia="zh-CN"/>
              </w:rPr>
            </w:pPr>
            <w:r>
              <w:rPr>
                <w:rFonts w:hint="eastAsia"/>
                <w:sz w:val="18"/>
                <w:szCs w:val="18"/>
                <w:lang w:eastAsia="zh-CN"/>
              </w:rPr>
              <w:t>（</w:t>
            </w:r>
            <w:r>
              <w:rPr>
                <w:rFonts w:hint="eastAsia"/>
                <w:sz w:val="18"/>
                <w:szCs w:val="18"/>
                <w:lang w:val="en-US" w:eastAsia="zh-CN"/>
              </w:rPr>
              <w:t>也可在线查询</w:t>
            </w:r>
            <w:hyperlink r:id="rId11" w:history="1">
              <w:r>
                <w:rPr>
                  <w:rStyle w:val="Hyperlink"/>
                  <w:b/>
                  <w:bCs/>
                  <w:sz w:val="18"/>
                  <w:szCs w:val="18"/>
                  <w:lang w:eastAsia="zh-CN"/>
                </w:rPr>
                <w:t>http://www.itu.int/publ/R-REC/zh</w:t>
              </w:r>
            </w:hyperlink>
            <w:r>
              <w:rPr>
                <w:rFonts w:hint="eastAsia"/>
                <w:sz w:val="18"/>
                <w:szCs w:val="18"/>
                <w:lang w:eastAsia="zh-CN"/>
              </w:rPr>
              <w:t>）</w:t>
            </w:r>
          </w:p>
        </w:tc>
      </w:tr>
      <w:tr w:rsidR="0093343A" w14:paraId="6FD9173B" w14:textId="77777777">
        <w:tc>
          <w:tcPr>
            <w:tcW w:w="960" w:type="dxa"/>
            <w:tcBorders>
              <w:top w:val="nil"/>
              <w:left w:val="single" w:sz="12" w:space="0" w:color="000080"/>
              <w:bottom w:val="nil"/>
            </w:tcBorders>
          </w:tcPr>
          <w:p w14:paraId="4F519BAF" w14:textId="77777777" w:rsidR="0093343A" w:rsidRDefault="003C43B0">
            <w:pPr>
              <w:spacing w:after="40"/>
              <w:ind w:left="57"/>
              <w:rPr>
                <w:b/>
                <w:bCs/>
                <w:sz w:val="20"/>
                <w:lang w:val="en-US"/>
              </w:rPr>
            </w:pPr>
            <w:r>
              <w:rPr>
                <w:rFonts w:ascii="SimSun" w:hAnsi="SimSun" w:hint="eastAsia"/>
                <w:b/>
                <w:bCs/>
                <w:sz w:val="20"/>
                <w:lang w:val="en-US" w:eastAsia="zh-CN"/>
              </w:rPr>
              <w:t>系列</w:t>
            </w:r>
          </w:p>
        </w:tc>
        <w:tc>
          <w:tcPr>
            <w:tcW w:w="8788" w:type="dxa"/>
            <w:tcBorders>
              <w:top w:val="nil"/>
              <w:bottom w:val="nil"/>
              <w:right w:val="single" w:sz="12" w:space="0" w:color="000080"/>
            </w:tcBorders>
          </w:tcPr>
          <w:p w14:paraId="08CE5D2C" w14:textId="77777777" w:rsidR="0093343A" w:rsidRDefault="003C43B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93343A" w14:paraId="7CB34959" w14:textId="77777777">
        <w:tc>
          <w:tcPr>
            <w:tcW w:w="960" w:type="dxa"/>
            <w:tcBorders>
              <w:top w:val="nil"/>
              <w:left w:val="single" w:sz="12" w:space="0" w:color="000080"/>
              <w:bottom w:val="nil"/>
            </w:tcBorders>
          </w:tcPr>
          <w:p w14:paraId="765D1FC0" w14:textId="77777777" w:rsidR="0093343A" w:rsidRDefault="003C43B0">
            <w:pPr>
              <w:spacing w:before="30" w:after="30"/>
              <w:ind w:left="57"/>
              <w:jc w:val="left"/>
              <w:rPr>
                <w:b/>
                <w:bCs/>
                <w:sz w:val="20"/>
                <w:lang w:val="en-US"/>
              </w:rPr>
            </w:pPr>
            <w:r>
              <w:rPr>
                <w:b/>
                <w:bCs/>
                <w:sz w:val="20"/>
                <w:lang w:val="en-US"/>
              </w:rPr>
              <w:t>BO</w:t>
            </w:r>
          </w:p>
        </w:tc>
        <w:tc>
          <w:tcPr>
            <w:tcW w:w="8788" w:type="dxa"/>
            <w:tcBorders>
              <w:top w:val="nil"/>
              <w:bottom w:val="nil"/>
              <w:right w:val="single" w:sz="12" w:space="0" w:color="000080"/>
            </w:tcBorders>
          </w:tcPr>
          <w:p w14:paraId="6D98098D" w14:textId="77777777" w:rsidR="0093343A" w:rsidRDefault="003C43B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93343A" w14:paraId="642A1ED1" w14:textId="77777777">
        <w:tc>
          <w:tcPr>
            <w:tcW w:w="960" w:type="dxa"/>
            <w:tcBorders>
              <w:top w:val="nil"/>
              <w:left w:val="single" w:sz="12" w:space="0" w:color="000080"/>
              <w:bottom w:val="nil"/>
            </w:tcBorders>
          </w:tcPr>
          <w:p w14:paraId="0511E787" w14:textId="77777777" w:rsidR="0093343A" w:rsidRDefault="003C43B0">
            <w:pPr>
              <w:spacing w:before="30" w:after="30"/>
              <w:ind w:left="57"/>
              <w:jc w:val="left"/>
              <w:rPr>
                <w:b/>
                <w:bCs/>
                <w:sz w:val="20"/>
                <w:lang w:val="en-US"/>
              </w:rPr>
            </w:pPr>
            <w:r>
              <w:rPr>
                <w:b/>
                <w:bCs/>
                <w:sz w:val="20"/>
                <w:lang w:val="en-US"/>
              </w:rPr>
              <w:t>BR</w:t>
            </w:r>
          </w:p>
        </w:tc>
        <w:tc>
          <w:tcPr>
            <w:tcW w:w="8788" w:type="dxa"/>
            <w:tcBorders>
              <w:top w:val="nil"/>
              <w:bottom w:val="nil"/>
              <w:right w:val="single" w:sz="12" w:space="0" w:color="000080"/>
            </w:tcBorders>
          </w:tcPr>
          <w:p w14:paraId="1AEBD3D4" w14:textId="77777777" w:rsidR="0093343A" w:rsidRDefault="003C43B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93343A" w14:paraId="72C5773C" w14:textId="77777777">
        <w:tc>
          <w:tcPr>
            <w:tcW w:w="960" w:type="dxa"/>
            <w:tcBorders>
              <w:top w:val="nil"/>
              <w:left w:val="single" w:sz="12" w:space="0" w:color="000080"/>
              <w:bottom w:val="nil"/>
            </w:tcBorders>
          </w:tcPr>
          <w:p w14:paraId="3EED179C" w14:textId="77777777" w:rsidR="0093343A" w:rsidRDefault="003C43B0">
            <w:pPr>
              <w:spacing w:before="30" w:after="30"/>
              <w:ind w:left="57"/>
              <w:jc w:val="left"/>
              <w:rPr>
                <w:b/>
                <w:bCs/>
                <w:sz w:val="20"/>
                <w:lang w:val="en-US"/>
              </w:rPr>
            </w:pPr>
            <w:r>
              <w:rPr>
                <w:b/>
                <w:bCs/>
                <w:sz w:val="20"/>
                <w:lang w:val="en-US"/>
              </w:rPr>
              <w:t>BS</w:t>
            </w:r>
          </w:p>
        </w:tc>
        <w:tc>
          <w:tcPr>
            <w:tcW w:w="8788" w:type="dxa"/>
            <w:tcBorders>
              <w:top w:val="nil"/>
              <w:bottom w:val="nil"/>
              <w:right w:val="single" w:sz="12" w:space="0" w:color="000080"/>
            </w:tcBorders>
          </w:tcPr>
          <w:p w14:paraId="28AF93CA" w14:textId="77777777" w:rsidR="0093343A" w:rsidRDefault="003C43B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93343A" w14:paraId="1E4779E7" w14:textId="77777777">
        <w:tc>
          <w:tcPr>
            <w:tcW w:w="960" w:type="dxa"/>
            <w:tcBorders>
              <w:top w:val="nil"/>
              <w:left w:val="single" w:sz="12" w:space="0" w:color="000080"/>
              <w:bottom w:val="nil"/>
            </w:tcBorders>
          </w:tcPr>
          <w:p w14:paraId="1C7C243F" w14:textId="77777777" w:rsidR="0093343A" w:rsidRDefault="003C43B0">
            <w:pPr>
              <w:spacing w:before="30" w:after="30"/>
              <w:ind w:left="57"/>
              <w:jc w:val="left"/>
              <w:rPr>
                <w:b/>
                <w:bCs/>
                <w:sz w:val="20"/>
                <w:lang w:val="en-US"/>
              </w:rPr>
            </w:pPr>
            <w:r>
              <w:rPr>
                <w:b/>
                <w:bCs/>
                <w:sz w:val="20"/>
                <w:lang w:val="en-US"/>
              </w:rPr>
              <w:t>BT</w:t>
            </w:r>
          </w:p>
        </w:tc>
        <w:tc>
          <w:tcPr>
            <w:tcW w:w="8788" w:type="dxa"/>
            <w:tcBorders>
              <w:top w:val="nil"/>
              <w:bottom w:val="nil"/>
              <w:right w:val="single" w:sz="12" w:space="0" w:color="000080"/>
            </w:tcBorders>
          </w:tcPr>
          <w:p w14:paraId="61874AA5" w14:textId="77777777" w:rsidR="0093343A" w:rsidRDefault="003C43B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广播业务（电视）</w:t>
            </w:r>
          </w:p>
        </w:tc>
      </w:tr>
      <w:tr w:rsidR="0093343A" w14:paraId="6AD403A8" w14:textId="77777777">
        <w:tc>
          <w:tcPr>
            <w:tcW w:w="960" w:type="dxa"/>
            <w:tcBorders>
              <w:top w:val="nil"/>
              <w:left w:val="single" w:sz="12" w:space="0" w:color="000080"/>
              <w:bottom w:val="nil"/>
            </w:tcBorders>
          </w:tcPr>
          <w:p w14:paraId="371C6437" w14:textId="77777777" w:rsidR="0093343A" w:rsidRDefault="003C43B0">
            <w:pPr>
              <w:spacing w:before="30" w:after="30"/>
              <w:ind w:left="57"/>
              <w:jc w:val="left"/>
              <w:rPr>
                <w:b/>
                <w:bCs/>
                <w:sz w:val="20"/>
                <w:lang w:val="fr-CH"/>
              </w:rPr>
            </w:pPr>
            <w:r>
              <w:rPr>
                <w:b/>
                <w:bCs/>
                <w:sz w:val="20"/>
                <w:lang w:val="fr-CH"/>
              </w:rPr>
              <w:t>F</w:t>
            </w:r>
          </w:p>
        </w:tc>
        <w:tc>
          <w:tcPr>
            <w:tcW w:w="8788" w:type="dxa"/>
            <w:tcBorders>
              <w:top w:val="nil"/>
              <w:bottom w:val="nil"/>
              <w:right w:val="single" w:sz="12" w:space="0" w:color="000080"/>
            </w:tcBorders>
          </w:tcPr>
          <w:p w14:paraId="573D6EE4" w14:textId="77777777" w:rsidR="0093343A" w:rsidRDefault="003C43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Pr>
                <w:rFonts w:hint="eastAsia"/>
                <w:sz w:val="20"/>
                <w:lang w:val="fr-CH" w:eastAsia="zh-CN"/>
              </w:rPr>
              <w:t>固定业务</w:t>
            </w:r>
          </w:p>
        </w:tc>
      </w:tr>
      <w:tr w:rsidR="0093343A" w14:paraId="32E31104" w14:textId="77777777">
        <w:tc>
          <w:tcPr>
            <w:tcW w:w="960" w:type="dxa"/>
            <w:tcBorders>
              <w:top w:val="nil"/>
              <w:left w:val="single" w:sz="12" w:space="0" w:color="000080"/>
              <w:bottom w:val="nil"/>
            </w:tcBorders>
          </w:tcPr>
          <w:p w14:paraId="629D3446" w14:textId="77777777" w:rsidR="0093343A" w:rsidRDefault="003C43B0">
            <w:pPr>
              <w:spacing w:before="30" w:after="30"/>
              <w:ind w:left="57"/>
              <w:jc w:val="left"/>
              <w:rPr>
                <w:b/>
                <w:bCs/>
                <w:sz w:val="20"/>
                <w:lang w:val="en-US"/>
              </w:rPr>
            </w:pPr>
            <w:r>
              <w:rPr>
                <w:b/>
                <w:bCs/>
                <w:sz w:val="20"/>
                <w:lang w:val="en-US"/>
              </w:rPr>
              <w:t>M</w:t>
            </w:r>
          </w:p>
        </w:tc>
        <w:tc>
          <w:tcPr>
            <w:tcW w:w="8788" w:type="dxa"/>
            <w:tcBorders>
              <w:top w:val="nil"/>
              <w:bottom w:val="nil"/>
              <w:right w:val="single" w:sz="12" w:space="0" w:color="000080"/>
            </w:tcBorders>
          </w:tcPr>
          <w:p w14:paraId="43EB3F2A" w14:textId="77777777" w:rsidR="0093343A" w:rsidRDefault="003C43B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移动、无线电定位、业余和相关卫星业务</w:t>
            </w:r>
          </w:p>
        </w:tc>
      </w:tr>
      <w:tr w:rsidR="0093343A" w14:paraId="14043438" w14:textId="77777777">
        <w:tc>
          <w:tcPr>
            <w:tcW w:w="960" w:type="dxa"/>
            <w:tcBorders>
              <w:top w:val="nil"/>
              <w:left w:val="single" w:sz="12" w:space="0" w:color="000080"/>
              <w:bottom w:val="nil"/>
            </w:tcBorders>
            <w:shd w:val="clear" w:color="auto" w:fill="F2F2F2"/>
          </w:tcPr>
          <w:p w14:paraId="4C10895D" w14:textId="77777777" w:rsidR="0093343A" w:rsidRDefault="003C43B0">
            <w:pPr>
              <w:spacing w:before="30" w:after="30"/>
              <w:ind w:left="57"/>
              <w:jc w:val="left"/>
              <w:rPr>
                <w:b/>
                <w:bCs/>
                <w:color w:val="000080"/>
                <w:sz w:val="20"/>
                <w:lang w:val="en-US"/>
              </w:rPr>
            </w:pPr>
            <w:r>
              <w:rPr>
                <w:b/>
                <w:bCs/>
                <w:color w:val="000080"/>
                <w:sz w:val="20"/>
                <w:lang w:val="en-US"/>
              </w:rPr>
              <w:t>P</w:t>
            </w:r>
          </w:p>
        </w:tc>
        <w:tc>
          <w:tcPr>
            <w:tcW w:w="8788" w:type="dxa"/>
            <w:tcBorders>
              <w:top w:val="nil"/>
              <w:bottom w:val="nil"/>
              <w:right w:val="single" w:sz="12" w:space="0" w:color="000080"/>
            </w:tcBorders>
            <w:shd w:val="clear" w:color="auto" w:fill="F2F2F2"/>
          </w:tcPr>
          <w:p w14:paraId="3172967E" w14:textId="77777777" w:rsidR="0093343A" w:rsidRDefault="003C43B0">
            <w:pPr>
              <w:spacing w:before="30" w:after="30"/>
              <w:ind w:leftChars="-15" w:left="-4" w:hangingChars="16" w:hanging="32"/>
              <w:jc w:val="left"/>
              <w:rPr>
                <w:b/>
                <w:bCs/>
                <w:color w:val="000080"/>
                <w:sz w:val="20"/>
                <w:lang w:val="en-US"/>
              </w:rPr>
            </w:pPr>
            <w:proofErr w:type="spellStart"/>
            <w:r>
              <w:rPr>
                <w:rFonts w:hint="eastAsia"/>
                <w:b/>
                <w:bCs/>
                <w:color w:val="000080"/>
                <w:sz w:val="20"/>
                <w:lang w:val="en-US"/>
              </w:rPr>
              <w:t>无线电波传播</w:t>
            </w:r>
            <w:proofErr w:type="spellEnd"/>
          </w:p>
        </w:tc>
      </w:tr>
      <w:tr w:rsidR="0093343A" w14:paraId="72357511" w14:textId="77777777">
        <w:tc>
          <w:tcPr>
            <w:tcW w:w="960" w:type="dxa"/>
            <w:tcBorders>
              <w:top w:val="nil"/>
              <w:left w:val="single" w:sz="12" w:space="0" w:color="000080"/>
              <w:bottom w:val="nil"/>
            </w:tcBorders>
          </w:tcPr>
          <w:p w14:paraId="00541706" w14:textId="77777777" w:rsidR="0093343A" w:rsidRDefault="003C43B0">
            <w:pPr>
              <w:spacing w:before="30" w:after="30"/>
              <w:ind w:left="57"/>
              <w:jc w:val="left"/>
              <w:rPr>
                <w:b/>
                <w:bCs/>
                <w:sz w:val="20"/>
                <w:lang w:val="en-US"/>
              </w:rPr>
            </w:pPr>
            <w:r>
              <w:rPr>
                <w:b/>
                <w:bCs/>
                <w:sz w:val="20"/>
                <w:lang w:val="en-US"/>
              </w:rPr>
              <w:t>RA</w:t>
            </w:r>
          </w:p>
        </w:tc>
        <w:tc>
          <w:tcPr>
            <w:tcW w:w="8788" w:type="dxa"/>
            <w:tcBorders>
              <w:top w:val="nil"/>
              <w:bottom w:val="nil"/>
              <w:right w:val="single" w:sz="12" w:space="0" w:color="000080"/>
            </w:tcBorders>
          </w:tcPr>
          <w:p w14:paraId="3503EA04" w14:textId="77777777" w:rsidR="0093343A" w:rsidRDefault="003C43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w:t>
            </w:r>
          </w:p>
        </w:tc>
      </w:tr>
      <w:tr w:rsidR="0093343A" w14:paraId="30997856" w14:textId="77777777">
        <w:tc>
          <w:tcPr>
            <w:tcW w:w="960" w:type="dxa"/>
            <w:tcBorders>
              <w:top w:val="nil"/>
              <w:left w:val="single" w:sz="12" w:space="0" w:color="000080"/>
              <w:bottom w:val="nil"/>
            </w:tcBorders>
          </w:tcPr>
          <w:p w14:paraId="07D8FEB2" w14:textId="77777777" w:rsidR="0093343A" w:rsidRDefault="003C43B0">
            <w:pPr>
              <w:spacing w:before="30" w:after="30"/>
              <w:ind w:left="57"/>
              <w:jc w:val="left"/>
              <w:rPr>
                <w:b/>
                <w:bCs/>
                <w:sz w:val="20"/>
                <w:lang w:val="en-US"/>
              </w:rPr>
            </w:pPr>
            <w:r>
              <w:rPr>
                <w:b/>
                <w:bCs/>
                <w:sz w:val="20"/>
                <w:lang w:val="en-US"/>
              </w:rPr>
              <w:t>RS</w:t>
            </w:r>
          </w:p>
        </w:tc>
        <w:tc>
          <w:tcPr>
            <w:tcW w:w="8788" w:type="dxa"/>
            <w:tcBorders>
              <w:top w:val="nil"/>
              <w:bottom w:val="nil"/>
              <w:right w:val="single" w:sz="12" w:space="0" w:color="000080"/>
            </w:tcBorders>
          </w:tcPr>
          <w:p w14:paraId="2AAFAD56" w14:textId="77777777" w:rsidR="0093343A" w:rsidRDefault="003C43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93343A" w14:paraId="58643183" w14:textId="77777777">
        <w:tc>
          <w:tcPr>
            <w:tcW w:w="960" w:type="dxa"/>
            <w:tcBorders>
              <w:top w:val="nil"/>
              <w:left w:val="single" w:sz="12" w:space="0" w:color="000080"/>
              <w:bottom w:val="nil"/>
            </w:tcBorders>
            <w:shd w:val="clear" w:color="auto" w:fill="FFFFFF"/>
          </w:tcPr>
          <w:p w14:paraId="0AAA48A6" w14:textId="77777777" w:rsidR="0093343A" w:rsidRDefault="003C43B0">
            <w:pPr>
              <w:spacing w:before="30" w:after="30"/>
              <w:ind w:left="57"/>
              <w:jc w:val="left"/>
              <w:rPr>
                <w:b/>
                <w:bCs/>
                <w:sz w:val="20"/>
                <w:lang w:val="en-US"/>
              </w:rPr>
            </w:pPr>
            <w:r>
              <w:rPr>
                <w:b/>
                <w:bCs/>
                <w:sz w:val="20"/>
                <w:lang w:val="en-US"/>
              </w:rPr>
              <w:t>S</w:t>
            </w:r>
          </w:p>
        </w:tc>
        <w:tc>
          <w:tcPr>
            <w:tcW w:w="8788" w:type="dxa"/>
            <w:tcBorders>
              <w:top w:val="nil"/>
              <w:bottom w:val="nil"/>
              <w:right w:val="single" w:sz="12" w:space="0" w:color="000080"/>
            </w:tcBorders>
            <w:shd w:val="clear" w:color="auto" w:fill="FFFFFF"/>
          </w:tcPr>
          <w:p w14:paraId="41B1ADC5" w14:textId="77777777" w:rsidR="0093343A" w:rsidRDefault="003C43B0">
            <w:pPr>
              <w:spacing w:before="30" w:after="30"/>
              <w:ind w:leftChars="-2" w:left="-4" w:hanging="1"/>
              <w:jc w:val="left"/>
              <w:rPr>
                <w:sz w:val="20"/>
                <w:lang w:val="en-US"/>
              </w:rPr>
            </w:pPr>
            <w:proofErr w:type="spellStart"/>
            <w:r>
              <w:rPr>
                <w:rFonts w:hint="eastAsia"/>
                <w:sz w:val="20"/>
                <w:lang w:val="en-US"/>
              </w:rPr>
              <w:t>卫星固定业务</w:t>
            </w:r>
            <w:proofErr w:type="spellEnd"/>
          </w:p>
        </w:tc>
      </w:tr>
      <w:tr w:rsidR="0093343A" w14:paraId="0A7EC2FB" w14:textId="77777777">
        <w:tc>
          <w:tcPr>
            <w:tcW w:w="960" w:type="dxa"/>
            <w:tcBorders>
              <w:top w:val="nil"/>
              <w:left w:val="single" w:sz="12" w:space="0" w:color="000080"/>
              <w:bottom w:val="nil"/>
            </w:tcBorders>
          </w:tcPr>
          <w:p w14:paraId="16CC4B5B" w14:textId="77777777" w:rsidR="0093343A" w:rsidRDefault="003C43B0">
            <w:pPr>
              <w:spacing w:before="30" w:after="30"/>
              <w:ind w:left="57"/>
              <w:jc w:val="left"/>
              <w:rPr>
                <w:b/>
                <w:bCs/>
                <w:sz w:val="20"/>
                <w:lang w:val="en-US"/>
              </w:rPr>
            </w:pPr>
            <w:r>
              <w:rPr>
                <w:b/>
                <w:bCs/>
                <w:sz w:val="20"/>
                <w:lang w:val="en-US"/>
              </w:rPr>
              <w:t>SA</w:t>
            </w:r>
          </w:p>
        </w:tc>
        <w:tc>
          <w:tcPr>
            <w:tcW w:w="8788" w:type="dxa"/>
            <w:tcBorders>
              <w:top w:val="nil"/>
              <w:bottom w:val="nil"/>
              <w:right w:val="single" w:sz="12" w:space="0" w:color="000080"/>
            </w:tcBorders>
          </w:tcPr>
          <w:p w14:paraId="36739097" w14:textId="77777777" w:rsidR="0093343A" w:rsidRDefault="003C43B0">
            <w:pPr>
              <w:spacing w:before="30" w:after="30"/>
              <w:jc w:val="left"/>
              <w:rPr>
                <w:sz w:val="20"/>
                <w:lang w:val="en-US"/>
              </w:rPr>
            </w:pPr>
            <w:r>
              <w:rPr>
                <w:rFonts w:hint="eastAsia"/>
                <w:sz w:val="20"/>
                <w:lang w:val="en-US" w:eastAsia="zh-CN"/>
              </w:rPr>
              <w:t>空间应用和气象</w:t>
            </w:r>
          </w:p>
        </w:tc>
      </w:tr>
      <w:tr w:rsidR="0093343A" w14:paraId="2E03FC31" w14:textId="77777777">
        <w:tc>
          <w:tcPr>
            <w:tcW w:w="960" w:type="dxa"/>
            <w:tcBorders>
              <w:top w:val="nil"/>
              <w:left w:val="single" w:sz="12" w:space="0" w:color="000080"/>
              <w:bottom w:val="nil"/>
            </w:tcBorders>
          </w:tcPr>
          <w:p w14:paraId="3C0ACDA8" w14:textId="77777777" w:rsidR="0093343A" w:rsidRDefault="003C43B0">
            <w:pPr>
              <w:spacing w:before="30" w:after="30"/>
              <w:ind w:left="57"/>
              <w:jc w:val="left"/>
              <w:rPr>
                <w:b/>
                <w:bCs/>
                <w:sz w:val="20"/>
                <w:lang w:val="en-US"/>
              </w:rPr>
            </w:pPr>
            <w:r>
              <w:rPr>
                <w:b/>
                <w:bCs/>
                <w:sz w:val="20"/>
                <w:lang w:val="en-US"/>
              </w:rPr>
              <w:t>SF</w:t>
            </w:r>
          </w:p>
        </w:tc>
        <w:tc>
          <w:tcPr>
            <w:tcW w:w="8788" w:type="dxa"/>
            <w:tcBorders>
              <w:top w:val="nil"/>
              <w:bottom w:val="nil"/>
              <w:right w:val="single" w:sz="12" w:space="0" w:color="000080"/>
            </w:tcBorders>
          </w:tcPr>
          <w:p w14:paraId="058081E6" w14:textId="77777777" w:rsidR="0093343A" w:rsidRDefault="003C43B0">
            <w:pPr>
              <w:spacing w:before="30" w:after="30"/>
              <w:jc w:val="left"/>
              <w:rPr>
                <w:sz w:val="20"/>
                <w:lang w:val="en-US" w:eastAsia="zh-CN"/>
              </w:rPr>
            </w:pPr>
            <w:r>
              <w:rPr>
                <w:rFonts w:hint="eastAsia"/>
                <w:sz w:val="20"/>
                <w:lang w:val="en-US" w:eastAsia="zh-CN"/>
              </w:rPr>
              <w:t>卫星固定业务和固定业务系统间的频率共用和协调</w:t>
            </w:r>
          </w:p>
        </w:tc>
      </w:tr>
      <w:tr w:rsidR="0093343A" w14:paraId="580623B8" w14:textId="77777777">
        <w:tc>
          <w:tcPr>
            <w:tcW w:w="960" w:type="dxa"/>
            <w:tcBorders>
              <w:top w:val="nil"/>
              <w:left w:val="single" w:sz="12" w:space="0" w:color="000080"/>
              <w:bottom w:val="nil"/>
            </w:tcBorders>
          </w:tcPr>
          <w:p w14:paraId="69EEC102" w14:textId="77777777" w:rsidR="0093343A" w:rsidRDefault="003C43B0">
            <w:pPr>
              <w:spacing w:before="30" w:after="30"/>
              <w:ind w:left="57"/>
              <w:jc w:val="left"/>
              <w:rPr>
                <w:b/>
                <w:bCs/>
                <w:sz w:val="20"/>
                <w:lang w:val="en-US"/>
              </w:rPr>
            </w:pPr>
            <w:r>
              <w:rPr>
                <w:b/>
                <w:bCs/>
                <w:sz w:val="20"/>
                <w:lang w:val="en-US"/>
              </w:rPr>
              <w:t>SM</w:t>
            </w:r>
          </w:p>
        </w:tc>
        <w:tc>
          <w:tcPr>
            <w:tcW w:w="8788" w:type="dxa"/>
            <w:tcBorders>
              <w:top w:val="nil"/>
              <w:bottom w:val="nil"/>
              <w:right w:val="single" w:sz="12" w:space="0" w:color="000080"/>
            </w:tcBorders>
          </w:tcPr>
          <w:p w14:paraId="076F686F" w14:textId="77777777" w:rsidR="0093343A" w:rsidRDefault="003C43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93343A" w14:paraId="0617B8A0" w14:textId="77777777">
        <w:tc>
          <w:tcPr>
            <w:tcW w:w="960" w:type="dxa"/>
            <w:tcBorders>
              <w:top w:val="nil"/>
              <w:left w:val="single" w:sz="12" w:space="0" w:color="000080"/>
              <w:bottom w:val="nil"/>
            </w:tcBorders>
          </w:tcPr>
          <w:p w14:paraId="7E9528ED" w14:textId="77777777" w:rsidR="0093343A" w:rsidRDefault="003C43B0">
            <w:pPr>
              <w:spacing w:before="30" w:after="30"/>
              <w:ind w:left="57"/>
              <w:jc w:val="left"/>
              <w:rPr>
                <w:b/>
                <w:bCs/>
                <w:sz w:val="20"/>
                <w:lang w:val="en-US"/>
              </w:rPr>
            </w:pPr>
            <w:r>
              <w:rPr>
                <w:b/>
                <w:bCs/>
                <w:sz w:val="20"/>
                <w:lang w:val="en-US"/>
              </w:rPr>
              <w:t>SNG</w:t>
            </w:r>
          </w:p>
        </w:tc>
        <w:tc>
          <w:tcPr>
            <w:tcW w:w="8788" w:type="dxa"/>
            <w:tcBorders>
              <w:top w:val="nil"/>
              <w:bottom w:val="nil"/>
              <w:right w:val="single" w:sz="12" w:space="0" w:color="000080"/>
            </w:tcBorders>
          </w:tcPr>
          <w:p w14:paraId="3B4FF932" w14:textId="77777777" w:rsidR="0093343A" w:rsidRDefault="003C43B0">
            <w:pPr>
              <w:spacing w:before="30" w:after="30"/>
              <w:jc w:val="left"/>
              <w:rPr>
                <w:sz w:val="20"/>
                <w:lang w:val="en-US"/>
              </w:rPr>
            </w:pPr>
            <w:r>
              <w:rPr>
                <w:rFonts w:hint="eastAsia"/>
                <w:sz w:val="20"/>
                <w:lang w:val="en-US" w:eastAsia="zh-CN"/>
              </w:rPr>
              <w:t>卫星新闻采集</w:t>
            </w:r>
          </w:p>
        </w:tc>
      </w:tr>
      <w:tr w:rsidR="0093343A" w14:paraId="0F8ACD78" w14:textId="77777777">
        <w:tc>
          <w:tcPr>
            <w:tcW w:w="960" w:type="dxa"/>
            <w:tcBorders>
              <w:top w:val="nil"/>
              <w:left w:val="single" w:sz="12" w:space="0" w:color="000080"/>
              <w:bottom w:val="nil"/>
            </w:tcBorders>
          </w:tcPr>
          <w:p w14:paraId="57129436" w14:textId="77777777" w:rsidR="0093343A" w:rsidRDefault="003C43B0">
            <w:pPr>
              <w:spacing w:before="30" w:after="30"/>
              <w:ind w:left="57"/>
              <w:jc w:val="left"/>
              <w:rPr>
                <w:b/>
                <w:bCs/>
                <w:sz w:val="20"/>
                <w:lang w:val="en-US"/>
              </w:rPr>
            </w:pPr>
            <w:r>
              <w:rPr>
                <w:b/>
                <w:bCs/>
                <w:sz w:val="20"/>
                <w:lang w:val="en-US"/>
              </w:rPr>
              <w:t>TF</w:t>
            </w:r>
          </w:p>
        </w:tc>
        <w:tc>
          <w:tcPr>
            <w:tcW w:w="8788" w:type="dxa"/>
            <w:tcBorders>
              <w:top w:val="nil"/>
              <w:bottom w:val="nil"/>
              <w:right w:val="single" w:sz="12" w:space="0" w:color="000080"/>
            </w:tcBorders>
          </w:tcPr>
          <w:p w14:paraId="7ECCBD65" w14:textId="77777777" w:rsidR="0093343A" w:rsidRDefault="003C43B0">
            <w:pPr>
              <w:spacing w:before="30" w:after="30"/>
              <w:jc w:val="left"/>
              <w:rPr>
                <w:sz w:val="20"/>
                <w:lang w:val="en-US" w:eastAsia="zh-CN"/>
              </w:rPr>
            </w:pPr>
            <w:r>
              <w:rPr>
                <w:rFonts w:hint="eastAsia"/>
                <w:sz w:val="20"/>
                <w:lang w:val="en-US" w:eastAsia="zh-CN"/>
              </w:rPr>
              <w:t>时间信号和频率标准发射</w:t>
            </w:r>
          </w:p>
        </w:tc>
      </w:tr>
      <w:tr w:rsidR="0093343A" w14:paraId="222FB355" w14:textId="77777777">
        <w:tc>
          <w:tcPr>
            <w:tcW w:w="960" w:type="dxa"/>
            <w:tcBorders>
              <w:top w:val="nil"/>
              <w:left w:val="single" w:sz="12" w:space="0" w:color="000080"/>
              <w:bottom w:val="single" w:sz="12" w:space="0" w:color="000080"/>
            </w:tcBorders>
          </w:tcPr>
          <w:p w14:paraId="5AF93F25" w14:textId="77777777" w:rsidR="0093343A" w:rsidRDefault="003C43B0">
            <w:pPr>
              <w:spacing w:before="30" w:after="30"/>
              <w:ind w:left="57"/>
              <w:jc w:val="left"/>
              <w:rPr>
                <w:b/>
                <w:bCs/>
                <w:sz w:val="20"/>
                <w:lang w:val="en-US"/>
              </w:rPr>
            </w:pPr>
            <w:r>
              <w:rPr>
                <w:b/>
                <w:bCs/>
                <w:sz w:val="20"/>
                <w:lang w:val="en-US"/>
              </w:rPr>
              <w:t>V</w:t>
            </w:r>
          </w:p>
        </w:tc>
        <w:tc>
          <w:tcPr>
            <w:tcW w:w="8788" w:type="dxa"/>
            <w:tcBorders>
              <w:top w:val="nil"/>
              <w:bottom w:val="single" w:sz="12" w:space="0" w:color="000080"/>
              <w:right w:val="single" w:sz="12" w:space="0" w:color="000080"/>
            </w:tcBorders>
          </w:tcPr>
          <w:p w14:paraId="26F86461" w14:textId="77777777" w:rsidR="0093343A" w:rsidRDefault="003C43B0">
            <w:pPr>
              <w:spacing w:before="30" w:after="180"/>
              <w:jc w:val="left"/>
              <w:rPr>
                <w:sz w:val="20"/>
                <w:lang w:val="en-US"/>
              </w:rPr>
            </w:pPr>
            <w:r>
              <w:rPr>
                <w:rFonts w:hint="eastAsia"/>
                <w:sz w:val="20"/>
                <w:lang w:val="en-US" w:eastAsia="zh-CN"/>
              </w:rPr>
              <w:t>词汇和相关问题</w:t>
            </w:r>
          </w:p>
        </w:tc>
      </w:tr>
    </w:tbl>
    <w:p w14:paraId="1AFF9268" w14:textId="77777777" w:rsidR="0093343A" w:rsidRDefault="0093343A">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29"/>
      </w:tblGrid>
      <w:tr w:rsidR="0093343A" w14:paraId="78B7C4D9" w14:textId="77777777">
        <w:tc>
          <w:tcPr>
            <w:tcW w:w="9775" w:type="dxa"/>
            <w:tcBorders>
              <w:top w:val="single" w:sz="12" w:space="0" w:color="000080"/>
              <w:left w:val="single" w:sz="12" w:space="0" w:color="000080"/>
              <w:bottom w:val="single" w:sz="12" w:space="0" w:color="000080"/>
              <w:right w:val="single" w:sz="12" w:space="0" w:color="000080"/>
            </w:tcBorders>
          </w:tcPr>
          <w:p w14:paraId="59A0610B" w14:textId="77777777" w:rsidR="0093343A" w:rsidRDefault="003C43B0">
            <w:pPr>
              <w:keepLines/>
              <w:spacing w:after="120"/>
              <w:rPr>
                <w:rFonts w:ascii="STKaiti" w:eastAsia="STKaiti" w:hAnsi="STKaiti"/>
                <w:b/>
                <w:sz w:val="20"/>
                <w:lang w:eastAsia="zh-CN"/>
              </w:rPr>
            </w:pPr>
            <w:r>
              <w:rPr>
                <w:rFonts w:ascii="STKaiti" w:eastAsia="STKaiti" w:hAnsi="STKaiti" w:cstheme="minorBidi" w:hint="eastAsia"/>
                <w:kern w:val="2"/>
                <w:sz w:val="20"/>
                <w:szCs w:val="22"/>
                <w:lang w:val="en-US" w:eastAsia="zh-CN"/>
              </w:rPr>
              <w:t>说明</w:t>
            </w:r>
            <w:r>
              <w:rPr>
                <w:rFonts w:ascii="SimSun" w:eastAsia="SimSun" w:hAnsi="SimSun" w:cstheme="minorBidi" w:hint="eastAsia"/>
                <w:kern w:val="2"/>
                <w:sz w:val="20"/>
                <w:szCs w:val="22"/>
                <w:lang w:val="en-US" w:eastAsia="zh-CN"/>
              </w:rPr>
              <w:t>：</w:t>
            </w:r>
            <w:r>
              <w:rPr>
                <w:rFonts w:ascii="STKaiti" w:eastAsia="STKaiti" w:hAnsi="STKaiti" w:cstheme="minorBidi" w:hint="eastAsia"/>
                <w:kern w:val="2"/>
                <w:sz w:val="20"/>
                <w:szCs w:val="22"/>
                <w:lang w:val="en-US" w:eastAsia="zh-CN"/>
              </w:rPr>
              <w:t>该</w:t>
            </w:r>
            <w:r>
              <w:rPr>
                <w:rFonts w:eastAsia="STKaiti"/>
                <w:kern w:val="2"/>
                <w:sz w:val="20"/>
                <w:szCs w:val="22"/>
                <w:lang w:val="en-US" w:eastAsia="zh-CN"/>
              </w:rPr>
              <w:t>ITU-R</w:t>
            </w:r>
            <w:r>
              <w:rPr>
                <w:rFonts w:ascii="STKaiti" w:eastAsia="STKaiti" w:hAnsi="STKaiti" w:cstheme="minorBidi" w:hint="eastAsia"/>
                <w:kern w:val="2"/>
                <w:sz w:val="20"/>
                <w:szCs w:val="22"/>
                <w:lang w:val="en-US" w:eastAsia="zh-CN"/>
              </w:rPr>
              <w:t>建议书的英文版本根据</w:t>
            </w:r>
            <w:r>
              <w:rPr>
                <w:rFonts w:eastAsia="STKaiti"/>
                <w:kern w:val="2"/>
                <w:sz w:val="20"/>
                <w:szCs w:val="22"/>
                <w:lang w:val="en-US" w:eastAsia="zh-CN"/>
              </w:rPr>
              <w:t>ITU-R</w:t>
            </w:r>
            <w:r>
              <w:rPr>
                <w:rFonts w:ascii="STKaiti" w:eastAsia="STKaiti" w:hAnsi="STKaiti" w:cstheme="minorBidi" w:hint="eastAsia"/>
                <w:kern w:val="2"/>
                <w:sz w:val="20"/>
                <w:szCs w:val="22"/>
                <w:lang w:val="en-US" w:eastAsia="zh-CN"/>
              </w:rPr>
              <w:t>第</w:t>
            </w:r>
            <w:r>
              <w:rPr>
                <w:rFonts w:eastAsia="STKaiti"/>
                <w:kern w:val="2"/>
                <w:sz w:val="20"/>
                <w:szCs w:val="22"/>
                <w:lang w:val="en-US" w:eastAsia="zh-CN"/>
              </w:rPr>
              <w:t>1</w:t>
            </w:r>
            <w:r>
              <w:rPr>
                <w:rFonts w:ascii="STKaiti" w:eastAsia="STKaiti" w:hAnsi="STKaiti" w:cstheme="minorBidi" w:hint="eastAsia"/>
                <w:kern w:val="2"/>
                <w:sz w:val="20"/>
                <w:szCs w:val="22"/>
                <w:lang w:val="en-US" w:eastAsia="zh-CN"/>
              </w:rPr>
              <w:t>号决议详述的程序予以批准。</w:t>
            </w:r>
          </w:p>
        </w:tc>
      </w:tr>
    </w:tbl>
    <w:p w14:paraId="3D07C194" w14:textId="39667D0E" w:rsidR="0093343A" w:rsidRDefault="003C43B0">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w:t>
      </w:r>
      <w:r>
        <w:rPr>
          <w:sz w:val="20"/>
          <w:lang w:eastAsia="zh-CN"/>
        </w:rPr>
        <w:t>2</w:t>
      </w:r>
      <w:r w:rsidR="00E56732">
        <w:rPr>
          <w:sz w:val="20"/>
          <w:lang w:eastAsia="zh-CN"/>
        </w:rPr>
        <w:t>3</w:t>
      </w:r>
      <w:r>
        <w:rPr>
          <w:rFonts w:hint="eastAsia"/>
          <w:sz w:val="20"/>
          <w:lang w:eastAsia="zh-CN"/>
        </w:rPr>
        <w:t>年，日内瓦</w:t>
      </w:r>
    </w:p>
    <w:p w14:paraId="6D9A1145" w14:textId="77777777" w:rsidR="0093343A" w:rsidRDefault="0093343A">
      <w:pPr>
        <w:rPr>
          <w:szCs w:val="24"/>
          <w:lang w:eastAsia="zh-CN"/>
        </w:rPr>
      </w:pPr>
    </w:p>
    <w:p w14:paraId="4A958159" w14:textId="2CBBFCC7" w:rsidR="0093343A" w:rsidRDefault="003C43B0">
      <w:pPr>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w:t>
      </w:r>
      <w:r>
        <w:rPr>
          <w:sz w:val="20"/>
          <w:lang w:val="en-US" w:eastAsia="zh-CN"/>
        </w:rPr>
        <w:t>电联</w:t>
      </w:r>
      <w:bookmarkStart w:id="3" w:name="iiannee"/>
      <w:bookmarkEnd w:id="3"/>
      <w:r>
        <w:rPr>
          <w:rFonts w:hint="eastAsia"/>
          <w:sz w:val="20"/>
          <w:lang w:val="en-US" w:eastAsia="zh-CN"/>
        </w:rPr>
        <w:t xml:space="preserve"> </w:t>
      </w:r>
      <w:r>
        <w:rPr>
          <w:sz w:val="20"/>
          <w:lang w:val="en-US" w:eastAsia="zh-CN"/>
        </w:rPr>
        <w:t>202</w:t>
      </w:r>
      <w:r w:rsidR="00E56732">
        <w:rPr>
          <w:sz w:val="20"/>
          <w:lang w:val="en-US" w:eastAsia="zh-CN"/>
        </w:rPr>
        <w:t>3</w:t>
      </w:r>
    </w:p>
    <w:p w14:paraId="649001C8" w14:textId="77777777" w:rsidR="0093343A" w:rsidRDefault="003C43B0">
      <w:pPr>
        <w:ind w:firstLineChars="200" w:firstLine="360"/>
        <w:jc w:val="center"/>
        <w:rPr>
          <w:sz w:val="18"/>
          <w:szCs w:val="18"/>
          <w:lang w:val="en-US"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03A13651" w14:textId="77777777" w:rsidR="0093343A" w:rsidRDefault="0093343A">
      <w:pPr>
        <w:spacing w:before="160"/>
        <w:rPr>
          <w:i/>
          <w:sz w:val="20"/>
          <w:lang w:val="en-US" w:eastAsia="zh-CN"/>
        </w:rPr>
        <w:sectPr w:rsidR="0093343A">
          <w:headerReference w:type="even" r:id="rId12"/>
          <w:headerReference w:type="default" r:id="rId13"/>
          <w:pgSz w:w="11907" w:h="16834"/>
          <w:pgMar w:top="1418" w:right="1134" w:bottom="1134" w:left="1134" w:header="720" w:footer="482" w:gutter="0"/>
          <w:paperSrc w:first="15" w:other="15"/>
          <w:pgNumType w:fmt="lowerRoman" w:start="2"/>
          <w:cols w:space="720"/>
        </w:sectPr>
      </w:pPr>
    </w:p>
    <w:p w14:paraId="5AAD810A" w14:textId="77777777" w:rsidR="0093343A" w:rsidRDefault="003C43B0">
      <w:pPr>
        <w:pStyle w:val="RecNoBR"/>
        <w:spacing w:before="240"/>
        <w:rPr>
          <w:lang w:eastAsia="zh-CN"/>
        </w:rPr>
      </w:pPr>
      <w:bookmarkStart w:id="4" w:name="irecnoe"/>
      <w:bookmarkEnd w:id="4"/>
      <w:r>
        <w:rPr>
          <w:lang w:eastAsia="zh-CN"/>
        </w:rPr>
        <w:lastRenderedPageBreak/>
        <w:t>ITU-R  P.680-4</w:t>
      </w:r>
      <w:r>
        <w:rPr>
          <w:rFonts w:hint="eastAsia"/>
          <w:lang w:eastAsia="zh-CN"/>
        </w:rPr>
        <w:t>建议书</w:t>
      </w:r>
    </w:p>
    <w:p w14:paraId="4D3C3EA3" w14:textId="77777777" w:rsidR="0093343A" w:rsidRDefault="003C43B0">
      <w:pPr>
        <w:pStyle w:val="RectitleBR"/>
        <w:rPr>
          <w:lang w:val="en-US" w:eastAsia="zh-CN"/>
        </w:rPr>
      </w:pPr>
      <w:r>
        <w:rPr>
          <w:rFonts w:hint="eastAsia"/>
          <w:lang w:val="en-US" w:eastAsia="zh-CN"/>
        </w:rPr>
        <w:t>设计地对空水上移动通信系统</w:t>
      </w:r>
      <w:r>
        <w:rPr>
          <w:lang w:val="en-US" w:eastAsia="zh-CN"/>
        </w:rPr>
        <w:br/>
      </w:r>
      <w:r>
        <w:rPr>
          <w:rFonts w:hint="eastAsia"/>
          <w:lang w:val="en-US" w:eastAsia="zh-CN"/>
        </w:rPr>
        <w:t>所需的传播数据</w:t>
      </w:r>
    </w:p>
    <w:p w14:paraId="1B3BE389" w14:textId="77777777" w:rsidR="0093343A" w:rsidRDefault="003C43B0">
      <w:pPr>
        <w:pStyle w:val="Recref"/>
        <w:rPr>
          <w:lang w:val="en-US" w:eastAsia="zh-CN"/>
        </w:rPr>
      </w:pPr>
      <w:r>
        <w:rPr>
          <w:rFonts w:hint="eastAsia"/>
          <w:lang w:val="en-US" w:eastAsia="zh-CN"/>
        </w:rPr>
        <w:t>（</w:t>
      </w:r>
      <w:r>
        <w:rPr>
          <w:lang w:val="en-US" w:eastAsia="zh-CN"/>
        </w:rPr>
        <w:t>ITU-R</w:t>
      </w:r>
      <w:r>
        <w:rPr>
          <w:rFonts w:hint="eastAsia"/>
          <w:lang w:val="en-US" w:eastAsia="zh-CN"/>
        </w:rPr>
        <w:t>第</w:t>
      </w:r>
      <w:r>
        <w:rPr>
          <w:lang w:val="en-US" w:eastAsia="zh-CN"/>
        </w:rPr>
        <w:fldChar w:fldCharType="begin"/>
      </w:r>
      <w:r>
        <w:rPr>
          <w:lang w:val="en-US" w:eastAsia="zh-CN"/>
        </w:rPr>
        <w:instrText>HYPERLINK "https://www.itu.int/pub/R-QUE-SG03.207"</w:instrText>
      </w:r>
      <w:r>
        <w:rPr>
          <w:lang w:val="en-US" w:eastAsia="zh-CN"/>
        </w:rPr>
        <w:fldChar w:fldCharType="separate"/>
      </w:r>
      <w:r>
        <w:rPr>
          <w:lang w:val="en-US" w:eastAsia="zh-CN"/>
        </w:rPr>
        <w:t>207-5/3</w:t>
      </w:r>
      <w:r>
        <w:rPr>
          <w:lang w:val="en-US" w:eastAsia="zh-CN"/>
        </w:rPr>
        <w:fldChar w:fldCharType="end"/>
      </w:r>
      <w:r>
        <w:rPr>
          <w:rFonts w:hint="eastAsia"/>
          <w:lang w:val="en-US" w:eastAsia="zh-CN"/>
        </w:rPr>
        <w:t>号课题）</w:t>
      </w:r>
    </w:p>
    <w:p w14:paraId="6394BCF5" w14:textId="77777777" w:rsidR="0093343A" w:rsidRDefault="003C43B0">
      <w:pPr>
        <w:pStyle w:val="Recdate"/>
        <w:rPr>
          <w:lang w:val="en-US" w:eastAsia="zh-CN"/>
        </w:rPr>
      </w:pPr>
      <w:r>
        <w:rPr>
          <w:rFonts w:hint="eastAsia"/>
          <w:lang w:val="en-US" w:eastAsia="zh-CN"/>
        </w:rPr>
        <w:t>（</w:t>
      </w:r>
      <w:r>
        <w:rPr>
          <w:lang w:val="en-US" w:eastAsia="zh-CN"/>
        </w:rPr>
        <w:t>1990-1992-1997-1999-2022</w:t>
      </w:r>
      <w:r>
        <w:rPr>
          <w:rFonts w:hint="eastAsia"/>
          <w:lang w:val="en-US" w:eastAsia="zh-CN"/>
        </w:rPr>
        <w:t>年）</w:t>
      </w:r>
    </w:p>
    <w:p w14:paraId="5C21FA10" w14:textId="77777777" w:rsidR="0093343A" w:rsidRDefault="003C43B0" w:rsidP="00284F3B">
      <w:pPr>
        <w:pStyle w:val="HeadingSum"/>
        <w:spacing w:before="360"/>
        <w:outlineLvl w:val="0"/>
        <w:rPr>
          <w:lang w:eastAsia="zh-CN"/>
        </w:rPr>
      </w:pPr>
      <w:r>
        <w:rPr>
          <w:rFonts w:hint="eastAsia"/>
          <w:lang w:eastAsia="zh-CN"/>
        </w:rPr>
        <w:t>范围</w:t>
      </w:r>
    </w:p>
    <w:p w14:paraId="1E8329B5" w14:textId="7E9EFDC6" w:rsidR="0093343A" w:rsidRDefault="003C43B0">
      <w:pPr>
        <w:pStyle w:val="Summary"/>
        <w:ind w:firstLineChars="200" w:firstLine="440"/>
        <w:rPr>
          <w:lang w:eastAsia="zh-CN"/>
        </w:rPr>
      </w:pPr>
      <w:r>
        <w:rPr>
          <w:rFonts w:eastAsia="SimSun" w:hint="eastAsia"/>
          <w:lang w:eastAsia="zh-CN"/>
        </w:rPr>
        <w:t>本建议书</w:t>
      </w:r>
      <w:r>
        <w:rPr>
          <w:rFonts w:eastAsia="SimSun"/>
          <w:lang w:eastAsia="zh-CN"/>
        </w:rPr>
        <w:t>描述了适用于地</w:t>
      </w:r>
      <w:r>
        <w:rPr>
          <w:rFonts w:eastAsia="SimSun" w:hint="eastAsia"/>
          <w:lang w:val="en-US" w:eastAsia="zh-CN"/>
        </w:rPr>
        <w:t>对</w:t>
      </w:r>
      <w:r>
        <w:rPr>
          <w:rFonts w:eastAsia="SimSun"/>
          <w:lang w:eastAsia="zh-CN"/>
        </w:rPr>
        <w:t>空</w:t>
      </w:r>
      <w:r>
        <w:rPr>
          <w:rFonts w:eastAsia="SimSun" w:hint="eastAsia"/>
          <w:lang w:eastAsia="zh-CN"/>
        </w:rPr>
        <w:t>水上</w:t>
      </w:r>
      <w:r>
        <w:rPr>
          <w:rFonts w:eastAsia="SimSun"/>
          <w:lang w:eastAsia="zh-CN"/>
        </w:rPr>
        <w:t>移动通信系统规划的传播效应</w:t>
      </w:r>
      <w:r>
        <w:rPr>
          <w:rFonts w:eastAsia="SimSun" w:hint="eastAsia"/>
          <w:lang w:eastAsia="zh-CN"/>
        </w:rPr>
        <w:t>，</w:t>
      </w:r>
      <w:r>
        <w:rPr>
          <w:rFonts w:eastAsia="SimSun"/>
          <w:lang w:eastAsia="zh-CN"/>
        </w:rPr>
        <w:t>确定了发生在对流层和电离层的相关传播效应，并</w:t>
      </w:r>
      <w:r>
        <w:rPr>
          <w:rFonts w:eastAsia="SimSun" w:hint="eastAsia"/>
          <w:lang w:val="en-US" w:eastAsia="zh-CN"/>
        </w:rPr>
        <w:t>参引</w:t>
      </w:r>
      <w:r>
        <w:rPr>
          <w:rFonts w:eastAsia="SimSun"/>
          <w:lang w:eastAsia="zh-CN"/>
        </w:rPr>
        <w:t>了为</w:t>
      </w:r>
      <w:r>
        <w:rPr>
          <w:rFonts w:eastAsia="SimSun" w:hint="eastAsia"/>
          <w:lang w:val="en-US" w:eastAsia="zh-CN"/>
        </w:rPr>
        <w:t>此类</w:t>
      </w:r>
      <w:r>
        <w:rPr>
          <w:rFonts w:eastAsia="SimSun"/>
          <w:lang w:eastAsia="zh-CN"/>
        </w:rPr>
        <w:t>效应提供预测方法的</w:t>
      </w:r>
      <w:r>
        <w:rPr>
          <w:rFonts w:eastAsia="SimSun"/>
          <w:lang w:eastAsia="zh-CN"/>
        </w:rPr>
        <w:t>ITU-R</w:t>
      </w:r>
      <w:r>
        <w:rPr>
          <w:rFonts w:eastAsia="SimSun"/>
          <w:lang w:eastAsia="zh-CN"/>
        </w:rPr>
        <w:t>建议</w:t>
      </w:r>
      <w:r>
        <w:rPr>
          <w:rFonts w:eastAsia="SimSun" w:hint="eastAsia"/>
          <w:lang w:val="en-US" w:eastAsia="zh-CN"/>
        </w:rPr>
        <w:t>书</w:t>
      </w:r>
      <w:r>
        <w:rPr>
          <w:rFonts w:eastAsia="SimSun"/>
          <w:lang w:eastAsia="zh-CN"/>
        </w:rPr>
        <w:t>。</w:t>
      </w:r>
      <w:r>
        <w:rPr>
          <w:rFonts w:eastAsia="SimSun" w:hint="eastAsia"/>
          <w:lang w:eastAsia="zh-CN"/>
        </w:rPr>
        <w:t>本建议书</w:t>
      </w:r>
      <w:r>
        <w:rPr>
          <w:rFonts w:eastAsia="SimSun"/>
          <w:lang w:eastAsia="zh-CN"/>
        </w:rPr>
        <w:t>还提供了在</w:t>
      </w:r>
      <w:r>
        <w:rPr>
          <w:rFonts w:eastAsia="SimSun"/>
          <w:lang w:eastAsia="zh-CN"/>
        </w:rPr>
        <w:t>0.8</w:t>
      </w:r>
      <w:r>
        <w:rPr>
          <w:rFonts w:eastAsia="SimSun"/>
          <w:lang w:eastAsia="zh-CN"/>
        </w:rPr>
        <w:t>至</w:t>
      </w:r>
      <w:r>
        <w:rPr>
          <w:rFonts w:eastAsia="SimSun"/>
          <w:lang w:eastAsia="zh-CN"/>
        </w:rPr>
        <w:t>8 GHz</w:t>
      </w:r>
      <w:r>
        <w:rPr>
          <w:rFonts w:eastAsia="SimSun"/>
          <w:lang w:eastAsia="zh-CN"/>
        </w:rPr>
        <w:t>频率范围内预测衰落的方法，衰落是由于海面反射、</w:t>
      </w:r>
      <w:r>
        <w:rPr>
          <w:rFonts w:eastAsia="SimSun"/>
          <w:lang w:eastAsia="zh-CN"/>
        </w:rPr>
        <w:t>5</w:t>
      </w:r>
      <w:r>
        <w:rPr>
          <w:rFonts w:eastAsia="SimSun"/>
          <w:lang w:eastAsia="zh-CN"/>
        </w:rPr>
        <w:t>至</w:t>
      </w:r>
      <w:r>
        <w:rPr>
          <w:rFonts w:eastAsia="SimSun"/>
          <w:lang w:eastAsia="zh-CN"/>
        </w:rPr>
        <w:t>20</w:t>
      </w:r>
      <w:r>
        <w:rPr>
          <w:rFonts w:eastAsia="SimSun"/>
          <w:lang w:eastAsia="zh-CN"/>
        </w:rPr>
        <w:t>度仰角以及相邻卫星系统的干扰造成的。</w:t>
      </w:r>
    </w:p>
    <w:p w14:paraId="28E3BBD4" w14:textId="77777777" w:rsidR="0093343A" w:rsidRDefault="003C43B0" w:rsidP="00284F3B">
      <w:pPr>
        <w:pStyle w:val="headingb0"/>
        <w:spacing w:before="360" w:after="24"/>
        <w:rPr>
          <w:b w:val="0"/>
          <w:bCs/>
        </w:rPr>
      </w:pPr>
      <w:r>
        <w:rPr>
          <w:rFonts w:hint="eastAsia"/>
          <w:bCs/>
        </w:rPr>
        <w:t>关键词</w:t>
      </w:r>
    </w:p>
    <w:p w14:paraId="43A97AE6" w14:textId="77777777" w:rsidR="0093343A" w:rsidRDefault="003C43B0" w:rsidP="00CC4755">
      <w:pPr>
        <w:ind w:firstLineChars="200" w:firstLine="480"/>
        <w:rPr>
          <w:rFonts w:eastAsia="Times New Roman"/>
          <w:lang w:val="en-GB" w:eastAsia="zh-CN"/>
        </w:rPr>
      </w:pPr>
      <w:r>
        <w:rPr>
          <w:rFonts w:eastAsia="SimSun"/>
          <w:lang w:val="en-GB" w:eastAsia="zh-CN"/>
        </w:rPr>
        <w:t>对流层衰减、对流层闪烁、电离层闪烁、法拉第旋转、海面反射、衰落深度、下行链路干扰、上行链路干扰</w:t>
      </w:r>
    </w:p>
    <w:p w14:paraId="57DC9CF3" w14:textId="77777777" w:rsidR="0093343A" w:rsidRDefault="003C43B0" w:rsidP="00284F3B">
      <w:pPr>
        <w:pStyle w:val="headingb0"/>
        <w:spacing w:before="360" w:after="24"/>
      </w:pPr>
      <w:proofErr w:type="spellStart"/>
      <w:r>
        <w:rPr>
          <w:rFonts w:hint="eastAsia"/>
        </w:rPr>
        <w:t>相关</w:t>
      </w:r>
      <w:r>
        <w:rPr>
          <w:rFonts w:hint="eastAsia"/>
        </w:rPr>
        <w:t>ITU-R</w:t>
      </w:r>
      <w:r>
        <w:rPr>
          <w:rFonts w:hint="eastAsia"/>
        </w:rPr>
        <w:t>建议书</w:t>
      </w:r>
      <w:proofErr w:type="spellEnd"/>
    </w:p>
    <w:p w14:paraId="457DF67C" w14:textId="77777777" w:rsidR="0093343A" w:rsidRDefault="003C43B0" w:rsidP="00284F3B">
      <w:pPr>
        <w:rPr>
          <w:rFonts w:eastAsia="SimSun"/>
          <w:lang w:val="en-US" w:eastAsia="zh-CN"/>
        </w:rPr>
      </w:pPr>
      <w:bookmarkStart w:id="5" w:name="lt_pId012"/>
      <w:r>
        <w:rPr>
          <w:rFonts w:eastAsia="Times New Roman"/>
          <w:lang w:val="en-GB" w:eastAsia="zh-CN"/>
        </w:rPr>
        <w:t xml:space="preserve">ITU-R </w:t>
      </w:r>
      <w:hyperlink r:id="rId14" w:history="1">
        <w:r>
          <w:rPr>
            <w:rFonts w:eastAsia="Times New Roman"/>
            <w:lang w:val="en-GB" w:eastAsia="zh-CN"/>
          </w:rPr>
          <w:t>P.527</w:t>
        </w:r>
      </w:hyperlink>
      <w:bookmarkEnd w:id="5"/>
      <w:r>
        <w:rPr>
          <w:rFonts w:eastAsia="SimSun" w:hint="eastAsia"/>
          <w:lang w:val="en-US" w:eastAsia="zh-CN"/>
        </w:rPr>
        <w:t>建议书</w:t>
      </w:r>
    </w:p>
    <w:p w14:paraId="0C65D595" w14:textId="77777777" w:rsidR="0093343A" w:rsidRDefault="003C43B0" w:rsidP="00284F3B">
      <w:pPr>
        <w:rPr>
          <w:rFonts w:eastAsia="Times New Roman"/>
          <w:lang w:val="en-GB" w:eastAsia="zh-CN"/>
        </w:rPr>
      </w:pPr>
      <w:bookmarkStart w:id="6" w:name="lt_pId013"/>
      <w:r>
        <w:rPr>
          <w:rFonts w:eastAsia="Times New Roman"/>
          <w:lang w:val="en-GB" w:eastAsia="zh-CN"/>
        </w:rPr>
        <w:t xml:space="preserve">ITU-R </w:t>
      </w:r>
      <w:hyperlink r:id="rId15" w:history="1">
        <w:r>
          <w:rPr>
            <w:rFonts w:eastAsia="Times New Roman"/>
            <w:lang w:val="en-GB" w:eastAsia="zh-CN"/>
          </w:rPr>
          <w:t>P.531</w:t>
        </w:r>
      </w:hyperlink>
      <w:bookmarkEnd w:id="6"/>
      <w:r>
        <w:rPr>
          <w:rFonts w:eastAsia="SimSun" w:hint="eastAsia"/>
          <w:lang w:val="en-US" w:eastAsia="zh-CN"/>
        </w:rPr>
        <w:t>建议书</w:t>
      </w:r>
    </w:p>
    <w:p w14:paraId="39BF6323" w14:textId="77777777" w:rsidR="0093343A" w:rsidRDefault="003C43B0" w:rsidP="00284F3B">
      <w:pPr>
        <w:rPr>
          <w:rFonts w:eastAsia="Times New Roman"/>
          <w:lang w:val="en-GB" w:eastAsia="zh-CN"/>
        </w:rPr>
      </w:pPr>
      <w:bookmarkStart w:id="7" w:name="lt_pId014"/>
      <w:r>
        <w:rPr>
          <w:rFonts w:eastAsia="Times New Roman"/>
          <w:lang w:val="en-GB" w:eastAsia="zh-CN"/>
        </w:rPr>
        <w:t xml:space="preserve">ITU-R </w:t>
      </w:r>
      <w:hyperlink r:id="rId16" w:history="1">
        <w:r>
          <w:rPr>
            <w:rFonts w:eastAsia="Times New Roman"/>
            <w:lang w:val="en-GB" w:eastAsia="zh-CN"/>
          </w:rPr>
          <w:t>P.618</w:t>
        </w:r>
      </w:hyperlink>
      <w:bookmarkEnd w:id="7"/>
      <w:r>
        <w:rPr>
          <w:rFonts w:eastAsia="SimSun" w:hint="eastAsia"/>
          <w:lang w:val="en-US" w:eastAsia="zh-CN"/>
        </w:rPr>
        <w:t>建议书</w:t>
      </w:r>
    </w:p>
    <w:p w14:paraId="7E4AFD6B" w14:textId="77777777" w:rsidR="0093343A" w:rsidRDefault="003C43B0" w:rsidP="00284F3B">
      <w:pPr>
        <w:rPr>
          <w:rFonts w:eastAsia="Times New Roman"/>
          <w:lang w:val="en-GB" w:eastAsia="zh-CN"/>
        </w:rPr>
      </w:pPr>
      <w:bookmarkStart w:id="8" w:name="lt_pId015"/>
      <w:r>
        <w:rPr>
          <w:rFonts w:eastAsia="Times New Roman"/>
          <w:lang w:val="en-GB" w:eastAsia="zh-CN"/>
        </w:rPr>
        <w:t xml:space="preserve">ITU-R </w:t>
      </w:r>
      <w:hyperlink r:id="rId17" w:history="1">
        <w:r>
          <w:rPr>
            <w:rFonts w:eastAsia="Times New Roman"/>
            <w:lang w:val="en-GB" w:eastAsia="zh-CN"/>
          </w:rPr>
          <w:t>P.676</w:t>
        </w:r>
      </w:hyperlink>
      <w:bookmarkEnd w:id="8"/>
      <w:r>
        <w:rPr>
          <w:rFonts w:eastAsia="SimSun" w:hint="eastAsia"/>
          <w:lang w:val="en-US" w:eastAsia="zh-CN"/>
        </w:rPr>
        <w:t>建议书</w:t>
      </w:r>
    </w:p>
    <w:p w14:paraId="1DE8EB8F" w14:textId="0C1305E2" w:rsidR="0093343A" w:rsidRDefault="003C43B0" w:rsidP="00284F3B">
      <w:pPr>
        <w:pStyle w:val="Note"/>
        <w:spacing w:before="240"/>
        <w:rPr>
          <w:rFonts w:eastAsia="Times New Roman"/>
          <w:lang w:val="en-GB" w:eastAsia="zh-CN"/>
        </w:rPr>
      </w:pPr>
      <w:r>
        <w:rPr>
          <w:lang w:val="en-GB" w:eastAsia="zh-CN"/>
        </w:rPr>
        <w:t>注</w:t>
      </w:r>
      <w:r>
        <w:rPr>
          <w:rFonts w:eastAsia="Times New Roman"/>
          <w:lang w:val="en-GB" w:eastAsia="zh-CN"/>
        </w:rPr>
        <w:t xml:space="preserve"> –</w:t>
      </w:r>
      <w:r w:rsidR="00CC4755">
        <w:rPr>
          <w:rFonts w:eastAsia="Times New Roman"/>
          <w:lang w:val="en-GB" w:eastAsia="zh-CN"/>
        </w:rPr>
        <w:t xml:space="preserve"> </w:t>
      </w:r>
      <w:r>
        <w:rPr>
          <w:lang w:val="en-GB" w:eastAsia="zh-CN"/>
        </w:rPr>
        <w:t>应使用最新修订版</w:t>
      </w:r>
      <w:r>
        <w:rPr>
          <w:lang w:val="en-GB" w:eastAsia="zh-CN"/>
        </w:rPr>
        <w:t>/</w:t>
      </w:r>
      <w:r>
        <w:rPr>
          <w:lang w:val="en-GB" w:eastAsia="zh-CN"/>
        </w:rPr>
        <w:t>版本的建议</w:t>
      </w:r>
      <w:r>
        <w:rPr>
          <w:rFonts w:hint="eastAsia"/>
          <w:lang w:val="en-US" w:eastAsia="zh-CN"/>
        </w:rPr>
        <w:t>书</w:t>
      </w:r>
      <w:r>
        <w:rPr>
          <w:lang w:val="en-GB" w:eastAsia="zh-CN"/>
        </w:rPr>
        <w:t>。</w:t>
      </w:r>
    </w:p>
    <w:p w14:paraId="0BA17FD4" w14:textId="77777777" w:rsidR="0093343A" w:rsidRDefault="003C43B0">
      <w:pPr>
        <w:pStyle w:val="Normalaftertitle"/>
        <w:spacing w:before="360"/>
        <w:rPr>
          <w:lang w:val="en-US" w:eastAsia="zh-CN"/>
        </w:rPr>
      </w:pPr>
      <w:r>
        <w:rPr>
          <w:rFonts w:hint="eastAsia"/>
          <w:lang w:val="en-US" w:eastAsia="zh-CN"/>
        </w:rPr>
        <w:t>国际电联无线电通信全会，</w:t>
      </w:r>
    </w:p>
    <w:p w14:paraId="4DB1A84E" w14:textId="77777777" w:rsidR="0093343A" w:rsidRDefault="003C43B0">
      <w:pPr>
        <w:pStyle w:val="Call"/>
        <w:spacing w:before="240"/>
        <w:rPr>
          <w:rFonts w:ascii="KaiTi_GB2312" w:eastAsia="KaiTi_GB2312" w:hAnsi="STKaiti"/>
          <w:i w:val="0"/>
          <w:iCs/>
          <w:lang w:val="en-US" w:eastAsia="zh-CN"/>
        </w:rPr>
      </w:pPr>
      <w:r>
        <w:rPr>
          <w:rFonts w:ascii="STKaiti" w:eastAsia="STKaiti" w:hAnsi="STKaiti" w:cstheme="minorBidi" w:hint="eastAsia"/>
          <w:i w:val="0"/>
          <w:kern w:val="2"/>
          <w:szCs w:val="22"/>
          <w:lang w:val="en-US" w:eastAsia="zh-CN"/>
        </w:rPr>
        <w:t>考虑到</w:t>
      </w:r>
    </w:p>
    <w:p w14:paraId="33928C55" w14:textId="77777777" w:rsidR="0093343A" w:rsidRDefault="003C43B0">
      <w:pPr>
        <w:rPr>
          <w:lang w:val="en-US" w:eastAsia="zh-CN"/>
        </w:rPr>
      </w:pPr>
      <w:bookmarkStart w:id="9" w:name="OLE_LINK14"/>
      <w:bookmarkStart w:id="10" w:name="OLE_LINK17"/>
      <w:r>
        <w:rPr>
          <w:i/>
          <w:iCs/>
          <w:lang w:val="en-US" w:eastAsia="zh-CN"/>
        </w:rPr>
        <w:t>a)</w:t>
      </w:r>
      <w:r>
        <w:rPr>
          <w:lang w:val="en-US" w:eastAsia="zh-CN"/>
        </w:rPr>
        <w:tab/>
      </w:r>
      <w:r>
        <w:rPr>
          <w:rFonts w:hint="eastAsia"/>
          <w:lang w:eastAsia="zh-CN"/>
        </w:rPr>
        <w:t>为合理规划地对空</w:t>
      </w:r>
      <w:r>
        <w:rPr>
          <w:rFonts w:hint="eastAsia"/>
          <w:lang w:val="en-US" w:eastAsia="zh-CN"/>
        </w:rPr>
        <w:t>水上</w:t>
      </w:r>
      <w:r>
        <w:rPr>
          <w:lang w:val="en-US" w:eastAsia="zh-CN"/>
        </w:rPr>
        <w:t>移动系统</w:t>
      </w:r>
      <w:r>
        <w:rPr>
          <w:rFonts w:hint="eastAsia"/>
          <w:lang w:val="en-US" w:eastAsia="zh-CN"/>
        </w:rPr>
        <w:t>，有必要获取适当的传播数据和预测方法；</w:t>
      </w:r>
    </w:p>
    <w:p w14:paraId="181E641C" w14:textId="691AF2DA" w:rsidR="0093343A" w:rsidRPr="00825FBE" w:rsidRDefault="003C43B0">
      <w:pPr>
        <w:rPr>
          <w:lang w:val="en-US" w:eastAsia="zh-CN"/>
        </w:rPr>
      </w:pPr>
      <w:r>
        <w:rPr>
          <w:i/>
          <w:iCs/>
          <w:lang w:val="en-US" w:eastAsia="zh-CN"/>
        </w:rPr>
        <w:t>b)</w:t>
      </w:r>
      <w:r w:rsidRPr="00825FBE">
        <w:rPr>
          <w:lang w:val="en-US" w:eastAsia="zh-CN"/>
        </w:rPr>
        <w:tab/>
      </w:r>
      <w:r w:rsidRPr="00825FBE">
        <w:rPr>
          <w:rFonts w:hint="eastAsia"/>
          <w:lang w:val="en-US" w:eastAsia="zh-CN"/>
        </w:rPr>
        <w:t>建议使用</w:t>
      </w:r>
      <w:r w:rsidRPr="00825FBE">
        <w:rPr>
          <w:lang w:val="en-GB" w:eastAsia="zh-CN"/>
        </w:rPr>
        <w:t>ITU</w:t>
      </w:r>
      <w:r w:rsidRPr="00825FBE">
        <w:rPr>
          <w:lang w:val="en-GB" w:eastAsia="zh-CN"/>
        </w:rPr>
        <w:noBreakHyphen/>
        <w:t xml:space="preserve">R </w:t>
      </w:r>
      <w:hyperlink r:id="rId18" w:history="1">
        <w:r w:rsidRPr="00825FBE">
          <w:rPr>
            <w:rStyle w:val="Hyperlink"/>
            <w:color w:val="auto"/>
            <w:u w:val="none"/>
            <w:lang w:val="en-GB" w:eastAsia="zh-CN"/>
          </w:rPr>
          <w:t>P.618</w:t>
        </w:r>
      </w:hyperlink>
      <w:r w:rsidRPr="00825FBE">
        <w:rPr>
          <w:rFonts w:hint="eastAsia"/>
          <w:lang w:eastAsia="zh-CN"/>
        </w:rPr>
        <w:t>建议书中所述方法规划地对空</w:t>
      </w:r>
      <w:r w:rsidRPr="00825FBE">
        <w:rPr>
          <w:rFonts w:hint="eastAsia"/>
          <w:lang w:val="en-US" w:eastAsia="zh-CN"/>
        </w:rPr>
        <w:t>通信</w:t>
      </w:r>
      <w:r w:rsidRPr="00825FBE">
        <w:rPr>
          <w:rFonts w:hint="eastAsia"/>
          <w:lang w:eastAsia="zh-CN"/>
        </w:rPr>
        <w:t>系统</w:t>
      </w:r>
      <w:r w:rsidRPr="00825FBE">
        <w:rPr>
          <w:rFonts w:hint="eastAsia"/>
          <w:lang w:val="en-US" w:eastAsia="zh-CN"/>
        </w:rPr>
        <w:t>；</w:t>
      </w:r>
    </w:p>
    <w:p w14:paraId="60F347BC" w14:textId="77777777" w:rsidR="0093343A" w:rsidRPr="00825FBE" w:rsidRDefault="003C43B0">
      <w:pPr>
        <w:rPr>
          <w:lang w:val="en-US" w:eastAsia="zh-CN"/>
        </w:rPr>
      </w:pPr>
      <w:r w:rsidRPr="00825FBE">
        <w:rPr>
          <w:i/>
          <w:iCs/>
          <w:lang w:val="en-US" w:eastAsia="zh-CN"/>
        </w:rPr>
        <w:t>c)</w:t>
      </w:r>
      <w:r w:rsidRPr="00825FBE">
        <w:rPr>
          <w:lang w:val="en-US" w:eastAsia="zh-CN"/>
        </w:rPr>
        <w:tab/>
      </w:r>
      <w:r w:rsidRPr="00825FBE">
        <w:rPr>
          <w:rFonts w:hint="eastAsia"/>
          <w:lang w:val="en-US" w:eastAsia="zh-CN"/>
        </w:rPr>
        <w:t>需要进一步为水上卫星移动的具体应用制定预测方法，从而为所有运营条件提供足够的精度；</w:t>
      </w:r>
    </w:p>
    <w:p w14:paraId="7013CEA9" w14:textId="77777777" w:rsidR="0093343A" w:rsidRPr="00825FBE" w:rsidRDefault="003C43B0">
      <w:pPr>
        <w:rPr>
          <w:lang w:val="en-US" w:eastAsia="zh-CN"/>
        </w:rPr>
      </w:pPr>
      <w:r w:rsidRPr="00825FBE">
        <w:rPr>
          <w:i/>
          <w:iCs/>
          <w:lang w:val="en-US" w:eastAsia="zh-CN"/>
        </w:rPr>
        <w:t>d)</w:t>
      </w:r>
      <w:r w:rsidRPr="00825FBE">
        <w:rPr>
          <w:lang w:val="en-US" w:eastAsia="zh-CN"/>
        </w:rPr>
        <w:tab/>
      </w:r>
      <w:r w:rsidRPr="00825FBE">
        <w:rPr>
          <w:rFonts w:hint="eastAsia"/>
          <w:lang w:val="en-US" w:eastAsia="zh-CN"/>
        </w:rPr>
        <w:t>但是，已有一些方法可为多种应用提供足够的精度，</w:t>
      </w:r>
    </w:p>
    <w:p w14:paraId="42EC21A8" w14:textId="77777777" w:rsidR="0093343A" w:rsidRPr="00825FBE" w:rsidRDefault="003C43B0">
      <w:pPr>
        <w:pStyle w:val="Call"/>
        <w:spacing w:before="240"/>
        <w:rPr>
          <w:rFonts w:ascii="STKaiti" w:eastAsia="STKaiti" w:hAnsi="STKaiti"/>
          <w:i w:val="0"/>
          <w:iCs/>
          <w:lang w:val="en-US" w:eastAsia="zh-CN"/>
        </w:rPr>
      </w:pPr>
      <w:r w:rsidRPr="00825FBE">
        <w:rPr>
          <w:rFonts w:ascii="STKaiti" w:eastAsia="STKaiti" w:hAnsi="STKaiti" w:hint="eastAsia"/>
          <w:i w:val="0"/>
          <w:iCs/>
          <w:lang w:val="en-US" w:eastAsia="zh-CN"/>
        </w:rPr>
        <w:t>建议</w:t>
      </w:r>
    </w:p>
    <w:p w14:paraId="77D3F209" w14:textId="451BB6EB" w:rsidR="0093343A" w:rsidRDefault="003C43B0" w:rsidP="00CC4755">
      <w:pPr>
        <w:ind w:firstLineChars="200" w:firstLine="480"/>
        <w:rPr>
          <w:rFonts w:eastAsia="SimSun"/>
          <w:lang w:val="en-GB" w:eastAsia="zh-CN"/>
        </w:rPr>
      </w:pPr>
      <w:r w:rsidRPr="00825FBE">
        <w:rPr>
          <w:rFonts w:hint="eastAsia"/>
          <w:lang w:val="en-US" w:eastAsia="zh-CN"/>
        </w:rPr>
        <w:t>除</w:t>
      </w:r>
      <w:r w:rsidRPr="00825FBE">
        <w:rPr>
          <w:lang w:val="en-GB" w:eastAsia="zh-CN"/>
        </w:rPr>
        <w:t>ITU</w:t>
      </w:r>
      <w:r w:rsidRPr="00825FBE">
        <w:rPr>
          <w:lang w:val="en-GB" w:eastAsia="zh-CN"/>
        </w:rPr>
        <w:noBreakHyphen/>
        <w:t xml:space="preserve">R </w:t>
      </w:r>
      <w:hyperlink r:id="rId19" w:history="1">
        <w:r w:rsidRPr="00825FBE">
          <w:rPr>
            <w:rStyle w:val="Hyperlink"/>
            <w:color w:val="auto"/>
            <w:u w:val="none"/>
            <w:lang w:val="en-GB" w:eastAsia="zh-CN"/>
          </w:rPr>
          <w:t>P.618</w:t>
        </w:r>
      </w:hyperlink>
      <w:r w:rsidRPr="00825FBE">
        <w:rPr>
          <w:rFonts w:hint="eastAsia"/>
          <w:lang w:val="en-US" w:eastAsia="zh-CN"/>
        </w:rPr>
        <w:t>建议书中推荐使用的方法之外，</w:t>
      </w:r>
      <w:r w:rsidRPr="00825FBE">
        <w:rPr>
          <w:rFonts w:eastAsia="SimSun"/>
          <w:lang w:val="en-GB" w:eastAsia="zh-CN"/>
        </w:rPr>
        <w:t>还应采用</w:t>
      </w:r>
      <w:r w:rsidRPr="00825FBE">
        <w:rPr>
          <w:rFonts w:hint="eastAsia"/>
          <w:lang w:val="en-US" w:eastAsia="zh-CN"/>
        </w:rPr>
        <w:t>附件</w:t>
      </w:r>
      <w:r w:rsidRPr="00825FBE">
        <w:rPr>
          <w:rFonts w:hint="eastAsia"/>
          <w:lang w:val="en-US" w:eastAsia="zh-CN"/>
        </w:rPr>
        <w:t>1</w:t>
      </w:r>
      <w:r w:rsidRPr="00825FBE">
        <w:rPr>
          <w:rFonts w:hint="eastAsia"/>
          <w:lang w:val="en-US" w:eastAsia="zh-CN"/>
        </w:rPr>
        <w:t>中规定的现行方法来规划地对空水上移动通信系统。</w:t>
      </w:r>
    </w:p>
    <w:p w14:paraId="18F93277" w14:textId="77777777" w:rsidR="0093343A" w:rsidRDefault="0093343A">
      <w:pPr>
        <w:ind w:firstLineChars="200" w:firstLine="480"/>
        <w:rPr>
          <w:lang w:val="en-US" w:eastAsia="zh-CN"/>
        </w:rPr>
      </w:pPr>
    </w:p>
    <w:p w14:paraId="2B11C7FD" w14:textId="77777777" w:rsidR="0093343A" w:rsidRDefault="0093343A">
      <w:pPr>
        <w:rPr>
          <w:lang w:eastAsia="zh-CN"/>
        </w:rPr>
      </w:pPr>
    </w:p>
    <w:p w14:paraId="6BD1F6EF" w14:textId="77777777" w:rsidR="0093343A" w:rsidRDefault="003C43B0">
      <w:pPr>
        <w:pStyle w:val="AnnexNoTitle"/>
        <w:outlineLvl w:val="0"/>
        <w:rPr>
          <w:lang w:val="en-US" w:eastAsia="zh-CN"/>
        </w:rPr>
      </w:pPr>
      <w:r>
        <w:rPr>
          <w:rFonts w:hint="eastAsia"/>
          <w:lang w:val="en-US" w:eastAsia="zh-CN"/>
        </w:rPr>
        <w:lastRenderedPageBreak/>
        <w:t>附件</w:t>
      </w:r>
      <w:r>
        <w:rPr>
          <w:lang w:val="en-US" w:eastAsia="zh-CN"/>
        </w:rPr>
        <w:t>1</w:t>
      </w:r>
      <w:bookmarkEnd w:id="9"/>
      <w:bookmarkEnd w:id="10"/>
    </w:p>
    <w:p w14:paraId="70FB1AB8" w14:textId="77777777" w:rsidR="0093343A" w:rsidRDefault="003C43B0">
      <w:pPr>
        <w:pStyle w:val="Heading1"/>
        <w:rPr>
          <w:lang w:val="en-US" w:eastAsia="zh-CN"/>
        </w:rPr>
      </w:pPr>
      <w:bookmarkStart w:id="11" w:name="_Toc398375638"/>
      <w:r>
        <w:rPr>
          <w:lang w:val="en-US" w:eastAsia="zh-CN"/>
        </w:rPr>
        <w:t>1</w:t>
      </w:r>
      <w:r>
        <w:rPr>
          <w:lang w:val="en-US" w:eastAsia="zh-CN"/>
        </w:rPr>
        <w:tab/>
      </w:r>
      <w:r>
        <w:rPr>
          <w:rFonts w:hint="eastAsia"/>
          <w:lang w:val="en-US" w:eastAsia="zh-CN"/>
        </w:rPr>
        <w:t>引言</w:t>
      </w:r>
    </w:p>
    <w:p w14:paraId="6C3CF442" w14:textId="77777777" w:rsidR="0093343A" w:rsidRDefault="003C43B0">
      <w:pPr>
        <w:ind w:firstLineChars="200" w:firstLine="480"/>
        <w:rPr>
          <w:rFonts w:eastAsia="Times New Roman"/>
          <w:lang w:val="en-GB" w:eastAsia="zh-CN"/>
        </w:rPr>
      </w:pPr>
      <w:r>
        <w:rPr>
          <w:rFonts w:eastAsia="SimSun" w:hint="eastAsia"/>
          <w:lang w:val="en-GB" w:eastAsia="zh-CN"/>
        </w:rPr>
        <w:t>水上</w:t>
      </w:r>
      <w:r>
        <w:rPr>
          <w:rFonts w:eastAsia="SimSun"/>
          <w:lang w:val="en-GB" w:eastAsia="zh-CN"/>
        </w:rPr>
        <w:t>移动卫星系统</w:t>
      </w:r>
      <w:r>
        <w:rPr>
          <w:rFonts w:eastAsia="SimSun" w:hint="eastAsia"/>
          <w:lang w:val="en-GB" w:eastAsia="zh-CN"/>
        </w:rPr>
        <w:t>地对空</w:t>
      </w:r>
      <w:r>
        <w:rPr>
          <w:rFonts w:eastAsia="SimSun"/>
          <w:lang w:val="en-GB" w:eastAsia="zh-CN"/>
        </w:rPr>
        <w:t>链路上的</w:t>
      </w:r>
      <w:r>
        <w:rPr>
          <w:rFonts w:eastAsia="SimSun" w:hint="eastAsia"/>
          <w:lang w:val="en-US" w:eastAsia="zh-CN"/>
        </w:rPr>
        <w:t>通信</w:t>
      </w:r>
      <w:r>
        <w:rPr>
          <w:rFonts w:eastAsia="SimSun"/>
          <w:lang w:val="en-GB" w:eastAsia="zh-CN"/>
        </w:rPr>
        <w:t>导致的传播问题与卫星固定</w:t>
      </w:r>
      <w:r>
        <w:rPr>
          <w:rFonts w:eastAsia="SimSun" w:hint="eastAsia"/>
          <w:lang w:val="en-US" w:eastAsia="zh-CN"/>
        </w:rPr>
        <w:t>业务</w:t>
      </w:r>
      <w:r>
        <w:rPr>
          <w:rFonts w:eastAsia="SimSun"/>
          <w:lang w:val="en-GB" w:eastAsia="zh-CN"/>
        </w:rPr>
        <w:t>中出现的传播问题有很大不同。例如，海面的反射和散射效应可能非常严重，在使用宽波束天线的情况下尤其</w:t>
      </w:r>
      <w:r>
        <w:rPr>
          <w:rFonts w:eastAsia="SimSun" w:hint="eastAsia"/>
          <w:lang w:val="en-US" w:eastAsia="zh-CN"/>
        </w:rPr>
        <w:t>如此</w:t>
      </w:r>
      <w:r>
        <w:rPr>
          <w:rFonts w:eastAsia="SimSun"/>
          <w:lang w:val="en-GB" w:eastAsia="zh-CN"/>
        </w:rPr>
        <w:t>。此外，</w:t>
      </w:r>
      <w:r>
        <w:rPr>
          <w:rFonts w:eastAsia="SimSun" w:hint="eastAsia"/>
          <w:lang w:val="en-GB" w:eastAsia="zh-CN"/>
        </w:rPr>
        <w:t>水上</w:t>
      </w:r>
      <w:r>
        <w:rPr>
          <w:rFonts w:eastAsia="SimSun"/>
          <w:lang w:val="en-GB" w:eastAsia="zh-CN"/>
        </w:rPr>
        <w:t>移动卫星系统可以在全球范围内运行，</w:t>
      </w:r>
      <w:r>
        <w:rPr>
          <w:rFonts w:eastAsia="SimSun" w:hint="eastAsia"/>
          <w:lang w:val="en-US" w:eastAsia="zh-CN"/>
        </w:rPr>
        <w:t>其中</w:t>
      </w:r>
      <w:r>
        <w:rPr>
          <w:rFonts w:eastAsia="SimSun"/>
          <w:lang w:val="en-GB" w:eastAsia="zh-CN"/>
        </w:rPr>
        <w:t>包括低仰角路径。</w:t>
      </w:r>
    </w:p>
    <w:p w14:paraId="79738C12" w14:textId="77777777" w:rsidR="0093343A" w:rsidRDefault="003C43B0">
      <w:pPr>
        <w:ind w:firstLineChars="200" w:firstLine="480"/>
        <w:rPr>
          <w:rFonts w:eastAsia="Times New Roman"/>
          <w:lang w:val="en-GB" w:eastAsia="zh-CN"/>
        </w:rPr>
      </w:pPr>
      <w:r>
        <w:rPr>
          <w:rFonts w:eastAsia="SimSun"/>
          <w:lang w:val="en-GB" w:eastAsia="zh-CN"/>
        </w:rPr>
        <w:t>本</w:t>
      </w:r>
      <w:r>
        <w:rPr>
          <w:rFonts w:eastAsia="SimSun" w:hint="eastAsia"/>
          <w:lang w:val="en-GB" w:eastAsia="zh-CN"/>
        </w:rPr>
        <w:t>附件</w:t>
      </w:r>
      <w:r>
        <w:rPr>
          <w:rFonts w:eastAsia="SimSun" w:hint="eastAsia"/>
          <w:lang w:val="en-US" w:eastAsia="zh-CN"/>
        </w:rPr>
        <w:t>涉及描述</w:t>
      </w:r>
      <w:r>
        <w:rPr>
          <w:rFonts w:eastAsia="SimSun"/>
          <w:lang w:val="en-GB" w:eastAsia="zh-CN"/>
        </w:rPr>
        <w:t>海</w:t>
      </w:r>
      <w:r>
        <w:rPr>
          <w:rFonts w:eastAsia="SimSun" w:hint="eastAsia"/>
          <w:lang w:val="en-US" w:eastAsia="zh-CN"/>
        </w:rPr>
        <w:t>对</w:t>
      </w:r>
      <w:r>
        <w:rPr>
          <w:rFonts w:eastAsia="SimSun"/>
          <w:lang w:val="en-GB" w:eastAsia="zh-CN"/>
        </w:rPr>
        <w:t>空路径损伤</w:t>
      </w:r>
      <w:r>
        <w:rPr>
          <w:rFonts w:eastAsia="SimSun" w:hint="eastAsia"/>
          <w:lang w:val="en-US" w:eastAsia="zh-CN"/>
        </w:rPr>
        <w:t>特性</w:t>
      </w:r>
      <w:r>
        <w:rPr>
          <w:rFonts w:eastAsia="SimSun"/>
          <w:lang w:val="en-GB" w:eastAsia="zh-CN"/>
        </w:rPr>
        <w:t>所需的</w:t>
      </w:r>
      <w:r>
        <w:rPr>
          <w:rFonts w:eastAsia="SimSun" w:hint="eastAsia"/>
          <w:lang w:val="en-US" w:eastAsia="zh-CN"/>
        </w:rPr>
        <w:t>特定</w:t>
      </w:r>
      <w:r>
        <w:rPr>
          <w:rFonts w:eastAsia="SimSun"/>
          <w:lang w:val="en-GB" w:eastAsia="zh-CN"/>
        </w:rPr>
        <w:t>数据和模型，</w:t>
      </w:r>
      <w:r>
        <w:rPr>
          <w:rFonts w:eastAsia="SimSun" w:hint="eastAsia"/>
          <w:lang w:val="en-US" w:eastAsia="zh-CN"/>
        </w:rPr>
        <w:t>其中</w:t>
      </w:r>
      <w:r>
        <w:rPr>
          <w:rFonts w:eastAsia="SimSun"/>
          <w:lang w:val="en-GB" w:eastAsia="zh-CN"/>
        </w:rPr>
        <w:t>包括</w:t>
      </w:r>
      <w:r>
        <w:rPr>
          <w:rFonts w:eastAsia="SimSun" w:hint="eastAsia"/>
          <w:lang w:val="en-GB" w:eastAsia="zh-CN"/>
        </w:rPr>
        <w:t>：</w:t>
      </w:r>
    </w:p>
    <w:p w14:paraId="60D197BB" w14:textId="77777777" w:rsidR="0093343A" w:rsidRDefault="003C43B0" w:rsidP="00284F3B">
      <w:pPr>
        <w:pStyle w:val="enumlev1"/>
        <w:rPr>
          <w:rFonts w:eastAsia="Times New Roman"/>
          <w:lang w:val="en-GB" w:eastAsia="zh-CN"/>
        </w:rPr>
      </w:pPr>
      <w:r>
        <w:rPr>
          <w:rFonts w:eastAsia="Times New Roman"/>
          <w:lang w:val="en-GB" w:eastAsia="zh-CN"/>
        </w:rPr>
        <w:t>–</w:t>
      </w:r>
      <w:r>
        <w:rPr>
          <w:rFonts w:eastAsia="Times New Roman"/>
          <w:lang w:val="en-GB" w:eastAsia="zh-CN"/>
        </w:rPr>
        <w:tab/>
      </w:r>
      <w:r>
        <w:rPr>
          <w:lang w:val="en-GB" w:eastAsia="zh-CN"/>
        </w:rPr>
        <w:t>对流层效应，包括雨衰、</w:t>
      </w:r>
      <w:r>
        <w:rPr>
          <w:rFonts w:hint="eastAsia"/>
          <w:lang w:val="en-US" w:eastAsia="zh-CN"/>
        </w:rPr>
        <w:t>气体</w:t>
      </w:r>
      <w:r>
        <w:rPr>
          <w:lang w:val="en-GB" w:eastAsia="zh-CN"/>
        </w:rPr>
        <w:t>吸收、折射、闪烁和</w:t>
      </w:r>
      <w:r>
        <w:rPr>
          <w:rFonts w:hint="eastAsia"/>
          <w:lang w:val="en-US" w:eastAsia="zh-CN"/>
        </w:rPr>
        <w:t>在</w:t>
      </w:r>
      <w:r>
        <w:rPr>
          <w:lang w:val="en-GB" w:eastAsia="zh-CN"/>
        </w:rPr>
        <w:t>低仰角出现的异常传播；</w:t>
      </w:r>
    </w:p>
    <w:p w14:paraId="63B6D140" w14:textId="77777777" w:rsidR="0093343A" w:rsidRDefault="003C43B0" w:rsidP="00284F3B">
      <w:pPr>
        <w:pStyle w:val="enumlev1"/>
        <w:rPr>
          <w:rFonts w:eastAsia="Times New Roman"/>
          <w:lang w:val="en-GB" w:eastAsia="zh-CN"/>
        </w:rPr>
      </w:pPr>
      <w:r>
        <w:rPr>
          <w:rFonts w:eastAsia="Times New Roman"/>
          <w:lang w:val="en-GB" w:eastAsia="zh-CN"/>
        </w:rPr>
        <w:t>–</w:t>
      </w:r>
      <w:r>
        <w:rPr>
          <w:rFonts w:eastAsia="Times New Roman"/>
          <w:lang w:val="en-GB" w:eastAsia="zh-CN"/>
        </w:rPr>
        <w:tab/>
      </w:r>
      <w:r>
        <w:rPr>
          <w:lang w:val="en-GB" w:eastAsia="zh-CN"/>
        </w:rPr>
        <w:t>电离层效应，如闪烁和法拉第旋转；</w:t>
      </w:r>
    </w:p>
    <w:p w14:paraId="778668CD" w14:textId="77777777" w:rsidR="0093343A" w:rsidRDefault="003C43B0" w:rsidP="00284F3B">
      <w:pPr>
        <w:pStyle w:val="enumlev1"/>
        <w:rPr>
          <w:lang w:val="en-GB" w:eastAsia="zh-CN"/>
        </w:rPr>
      </w:pPr>
      <w:r>
        <w:rPr>
          <w:lang w:val="en-GB" w:eastAsia="zh-CN"/>
        </w:rPr>
        <w:t>–</w:t>
      </w:r>
      <w:r>
        <w:rPr>
          <w:lang w:val="en-GB" w:eastAsia="zh-CN"/>
        </w:rPr>
        <w:tab/>
      </w:r>
      <w:r>
        <w:rPr>
          <w:lang w:val="en-GB" w:eastAsia="zh-CN"/>
        </w:rPr>
        <w:t>表面反射效应</w:t>
      </w:r>
      <w:r>
        <w:rPr>
          <w:rFonts w:hint="eastAsia"/>
          <w:lang w:val="en-GB" w:eastAsia="zh-CN"/>
        </w:rPr>
        <w:t>（</w:t>
      </w:r>
      <w:r>
        <w:rPr>
          <w:lang w:val="en-GB" w:eastAsia="zh-CN"/>
        </w:rPr>
        <w:t>由海面反射无线电波产生的次级路径导致的多路径</w:t>
      </w:r>
      <w:r>
        <w:rPr>
          <w:rFonts w:hint="eastAsia"/>
          <w:lang w:val="en-GB" w:eastAsia="zh-CN"/>
        </w:rPr>
        <w:t>）</w:t>
      </w:r>
      <w:r>
        <w:rPr>
          <w:lang w:val="en-GB" w:eastAsia="zh-CN"/>
        </w:rPr>
        <w:t>；</w:t>
      </w:r>
    </w:p>
    <w:p w14:paraId="7A6F7788" w14:textId="77777777" w:rsidR="0093343A" w:rsidRDefault="003C43B0" w:rsidP="00284F3B">
      <w:pPr>
        <w:pStyle w:val="enumlev1"/>
        <w:rPr>
          <w:lang w:val="en-GB" w:eastAsia="zh-CN"/>
        </w:rPr>
      </w:pPr>
      <w:r>
        <w:rPr>
          <w:lang w:val="en-GB" w:eastAsia="zh-CN"/>
        </w:rPr>
        <w:t>–</w:t>
      </w:r>
      <w:r>
        <w:rPr>
          <w:lang w:val="en-GB" w:eastAsia="zh-CN"/>
        </w:rPr>
        <w:tab/>
      </w:r>
      <w:r>
        <w:rPr>
          <w:lang w:val="en-GB" w:eastAsia="zh-CN"/>
        </w:rPr>
        <w:t>当地环境影响</w:t>
      </w:r>
      <w:r>
        <w:rPr>
          <w:rFonts w:hint="eastAsia"/>
          <w:lang w:val="en-GB" w:eastAsia="zh-CN"/>
        </w:rPr>
        <w:t>（</w:t>
      </w:r>
      <w:r>
        <w:rPr>
          <w:lang w:val="en-GB" w:eastAsia="zh-CN"/>
        </w:rPr>
        <w:t>船舶运动和海况</w:t>
      </w:r>
      <w:r>
        <w:rPr>
          <w:rFonts w:hint="eastAsia"/>
          <w:lang w:val="en-GB" w:eastAsia="zh-CN"/>
        </w:rPr>
        <w:t>）</w:t>
      </w:r>
      <w:r>
        <w:rPr>
          <w:lang w:val="en-GB" w:eastAsia="zh-CN"/>
        </w:rPr>
        <w:t>；</w:t>
      </w:r>
    </w:p>
    <w:p w14:paraId="21498E60" w14:textId="77777777" w:rsidR="0093343A" w:rsidRDefault="003C43B0" w:rsidP="00284F3B">
      <w:pPr>
        <w:pStyle w:val="enumlev1"/>
        <w:rPr>
          <w:rFonts w:eastAsia="Times New Roman"/>
          <w:lang w:val="en-GB" w:eastAsia="zh-CN"/>
        </w:rPr>
      </w:pPr>
      <w:r>
        <w:rPr>
          <w:lang w:val="en-GB" w:eastAsia="zh-CN"/>
        </w:rPr>
        <w:t>–</w:t>
      </w:r>
      <w:r>
        <w:rPr>
          <w:lang w:val="en-GB" w:eastAsia="zh-CN"/>
        </w:rPr>
        <w:tab/>
      </w:r>
      <w:r>
        <w:rPr>
          <w:lang w:val="en-GB" w:eastAsia="zh-CN"/>
        </w:rPr>
        <w:t>由于期望信号和干扰信号之间的差分衰落引起的干扰效应，两者</w:t>
      </w:r>
      <w:r>
        <w:rPr>
          <w:rFonts w:hint="eastAsia"/>
          <w:lang w:val="en-US" w:eastAsia="zh-CN"/>
        </w:rPr>
        <w:t>均</w:t>
      </w:r>
      <w:r>
        <w:rPr>
          <w:lang w:val="en-GB" w:eastAsia="zh-CN"/>
        </w:rPr>
        <w:t>受到多径衰落的影响。</w:t>
      </w:r>
    </w:p>
    <w:p w14:paraId="1DE7B6FE" w14:textId="77777777" w:rsidR="0093343A" w:rsidRDefault="003C43B0">
      <w:pPr>
        <w:pStyle w:val="Heading1"/>
        <w:rPr>
          <w:lang w:val="en-US" w:eastAsia="zh-CN"/>
        </w:rPr>
      </w:pPr>
      <w:r>
        <w:rPr>
          <w:lang w:val="en-US" w:eastAsia="zh-CN"/>
        </w:rPr>
        <w:t>2</w:t>
      </w:r>
      <w:r>
        <w:rPr>
          <w:lang w:val="en-US" w:eastAsia="zh-CN"/>
        </w:rPr>
        <w:tab/>
      </w:r>
      <w:bookmarkEnd w:id="11"/>
      <w:r>
        <w:rPr>
          <w:rFonts w:hint="eastAsia"/>
          <w:lang w:val="en-US" w:eastAsia="zh-CN"/>
        </w:rPr>
        <w:t>对流层效应</w:t>
      </w:r>
    </w:p>
    <w:p w14:paraId="5D63F800" w14:textId="77777777" w:rsidR="0093343A" w:rsidRPr="00825FBE" w:rsidRDefault="003C43B0">
      <w:pPr>
        <w:pStyle w:val="Heading2"/>
        <w:rPr>
          <w:lang w:val="en-US" w:eastAsia="zh-CN"/>
        </w:rPr>
      </w:pPr>
      <w:bookmarkStart w:id="12" w:name="_Toc398375639"/>
      <w:r>
        <w:rPr>
          <w:lang w:val="en-US" w:eastAsia="zh-CN"/>
        </w:rPr>
        <w:t>2.1</w:t>
      </w:r>
      <w:r w:rsidRPr="00825FBE">
        <w:rPr>
          <w:lang w:val="en-US" w:eastAsia="zh-CN"/>
        </w:rPr>
        <w:tab/>
      </w:r>
      <w:bookmarkEnd w:id="12"/>
      <w:r w:rsidRPr="00825FBE">
        <w:rPr>
          <w:rFonts w:hint="eastAsia"/>
          <w:lang w:val="en-US" w:eastAsia="zh-CN"/>
        </w:rPr>
        <w:t>衰减</w:t>
      </w:r>
    </w:p>
    <w:p w14:paraId="5F2E0E03" w14:textId="77777777" w:rsidR="0093343A" w:rsidRPr="00825FBE" w:rsidRDefault="003C43B0">
      <w:pPr>
        <w:ind w:firstLineChars="200" w:firstLine="480"/>
        <w:rPr>
          <w:lang w:val="en-US" w:eastAsia="zh-CN"/>
        </w:rPr>
      </w:pPr>
      <w:r w:rsidRPr="00825FBE">
        <w:rPr>
          <w:rFonts w:hint="eastAsia"/>
          <w:lang w:val="en-US" w:eastAsia="zh-CN"/>
        </w:rPr>
        <w:t>在对流层中，信号损耗是由大气、降雨</w:t>
      </w:r>
      <w:r w:rsidRPr="00825FBE">
        <w:rPr>
          <w:rFonts w:eastAsia="SimSun"/>
          <w:lang w:val="en-GB" w:eastAsia="zh-CN"/>
        </w:rPr>
        <w:t>、雾和云</w:t>
      </w:r>
      <w:r w:rsidRPr="00825FBE">
        <w:rPr>
          <w:rFonts w:hint="eastAsia"/>
          <w:lang w:val="en-US" w:eastAsia="zh-CN"/>
        </w:rPr>
        <w:t>引起的。除较低仰角情况外，对流层衰减在</w:t>
      </w:r>
      <w:r w:rsidRPr="00825FBE">
        <w:rPr>
          <w:lang w:val="en-US" w:eastAsia="zh-CN"/>
        </w:rPr>
        <w:t>1 GHz</w:t>
      </w:r>
      <w:r w:rsidRPr="00825FBE">
        <w:rPr>
          <w:rFonts w:hint="eastAsia"/>
          <w:lang w:val="en-US" w:eastAsia="zh-CN"/>
        </w:rPr>
        <w:t>频率以下可以忽略不计，在约</w:t>
      </w:r>
      <w:r w:rsidRPr="00825FBE">
        <w:rPr>
          <w:lang w:val="en-US" w:eastAsia="zh-CN"/>
        </w:rPr>
        <w:t>10 GHz</w:t>
      </w:r>
      <w:r w:rsidRPr="00825FBE">
        <w:rPr>
          <w:rFonts w:hint="eastAsia"/>
          <w:lang w:val="en-US" w:eastAsia="zh-CN"/>
        </w:rPr>
        <w:t>以下频率范围内通常也较小。在</w:t>
      </w:r>
      <w:r w:rsidRPr="00825FBE">
        <w:rPr>
          <w:lang w:val="en-US" w:eastAsia="zh-CN"/>
        </w:rPr>
        <w:t>10 GHz</w:t>
      </w:r>
      <w:r w:rsidRPr="00825FBE">
        <w:rPr>
          <w:rFonts w:hint="eastAsia"/>
          <w:lang w:val="en-US" w:eastAsia="zh-CN"/>
        </w:rPr>
        <w:t>以上，如果多径时间百分比较大，则可能出现较大衰减。</w:t>
      </w:r>
    </w:p>
    <w:p w14:paraId="04DC6628" w14:textId="3490D63D" w:rsidR="0093343A" w:rsidRPr="00825FBE" w:rsidRDefault="003C43B0">
      <w:pPr>
        <w:ind w:firstLineChars="200" w:firstLine="480"/>
        <w:rPr>
          <w:lang w:val="en-US" w:eastAsia="zh-CN"/>
        </w:rPr>
      </w:pPr>
      <w:r w:rsidRPr="00825FBE">
        <w:rPr>
          <w:rFonts w:hint="eastAsia"/>
          <w:lang w:val="en-US" w:eastAsia="zh-CN"/>
        </w:rPr>
        <w:t>在预测气体吸收（</w:t>
      </w:r>
      <w:r w:rsidRPr="00825FBE">
        <w:rPr>
          <w:lang w:val="en-GB" w:eastAsia="zh-CN"/>
        </w:rPr>
        <w:t>ITU</w:t>
      </w:r>
      <w:r w:rsidRPr="00825FBE">
        <w:rPr>
          <w:lang w:val="en-GB" w:eastAsia="zh-CN"/>
        </w:rPr>
        <w:noBreakHyphen/>
        <w:t>R </w:t>
      </w:r>
      <w:hyperlink r:id="rId20" w:history="1">
        <w:r w:rsidRPr="00825FBE">
          <w:rPr>
            <w:rStyle w:val="Hyperlink"/>
            <w:color w:val="auto"/>
            <w:u w:val="none"/>
            <w:lang w:val="en-GB" w:eastAsia="zh-CN"/>
          </w:rPr>
          <w:t>P.676</w:t>
        </w:r>
      </w:hyperlink>
      <w:r w:rsidRPr="00825FBE">
        <w:rPr>
          <w:rFonts w:hint="eastAsia"/>
          <w:lang w:val="en-US" w:eastAsia="zh-CN"/>
        </w:rPr>
        <w:t>建议书）和雨衰（</w:t>
      </w:r>
      <w:r w:rsidRPr="00825FBE">
        <w:rPr>
          <w:rFonts w:eastAsia="SimSun" w:hint="eastAsia"/>
          <w:lang w:val="en-US" w:eastAsia="zh-CN"/>
        </w:rPr>
        <w:t>见</w:t>
      </w:r>
      <w:r w:rsidRPr="00825FBE">
        <w:rPr>
          <w:lang w:val="en-GB" w:eastAsia="zh-CN"/>
        </w:rPr>
        <w:t xml:space="preserve">ITU-R </w:t>
      </w:r>
      <w:hyperlink r:id="rId21" w:history="1">
        <w:r w:rsidRPr="00825FBE">
          <w:rPr>
            <w:rStyle w:val="Hyperlink"/>
            <w:color w:val="auto"/>
            <w:u w:val="none"/>
            <w:lang w:val="en-GB" w:eastAsia="zh-CN"/>
          </w:rPr>
          <w:t>P.618</w:t>
        </w:r>
      </w:hyperlink>
      <w:r w:rsidRPr="00825FBE">
        <w:rPr>
          <w:rFonts w:hint="eastAsia"/>
          <w:lang w:val="en-US" w:eastAsia="zh-CN"/>
        </w:rPr>
        <w:t>建议书）等方面已有相应预测方法。对于</w:t>
      </w:r>
      <w:r w:rsidRPr="00825FBE">
        <w:rPr>
          <w:lang w:val="en-US" w:eastAsia="zh-CN"/>
        </w:rPr>
        <w:t>10 GHz</w:t>
      </w:r>
      <w:r w:rsidRPr="00825FBE">
        <w:rPr>
          <w:rFonts w:hint="eastAsia"/>
          <w:lang w:val="en-US" w:eastAsia="zh-CN"/>
        </w:rPr>
        <w:t>以下频率而言，雾和云引起的衰减通常可以忽略不计。</w:t>
      </w:r>
    </w:p>
    <w:p w14:paraId="1647B093" w14:textId="77777777" w:rsidR="0093343A" w:rsidRPr="00825FBE" w:rsidRDefault="003C43B0">
      <w:pPr>
        <w:pStyle w:val="Heading2"/>
        <w:rPr>
          <w:lang w:val="en-US" w:eastAsia="zh-CN"/>
        </w:rPr>
      </w:pPr>
      <w:bookmarkStart w:id="13" w:name="_Toc398375640"/>
      <w:r w:rsidRPr="00825FBE">
        <w:rPr>
          <w:lang w:val="en-US" w:eastAsia="zh-CN"/>
        </w:rPr>
        <w:t>2.2</w:t>
      </w:r>
      <w:r w:rsidRPr="00825FBE">
        <w:rPr>
          <w:lang w:val="en-US" w:eastAsia="zh-CN"/>
        </w:rPr>
        <w:tab/>
      </w:r>
      <w:bookmarkEnd w:id="13"/>
      <w:r w:rsidRPr="00825FBE">
        <w:rPr>
          <w:rFonts w:hint="eastAsia"/>
          <w:lang w:val="en-US" w:eastAsia="zh-CN"/>
        </w:rPr>
        <w:t>闪烁</w:t>
      </w:r>
    </w:p>
    <w:p w14:paraId="574DB90A" w14:textId="0E1AFDB2" w:rsidR="0093343A" w:rsidRPr="00825FBE" w:rsidRDefault="003C43B0">
      <w:pPr>
        <w:ind w:firstLineChars="200" w:firstLine="480"/>
        <w:rPr>
          <w:lang w:val="en-US" w:eastAsia="zh-CN"/>
        </w:rPr>
      </w:pPr>
      <w:r w:rsidRPr="00825FBE">
        <w:rPr>
          <w:rFonts w:hint="eastAsia"/>
          <w:lang w:val="en-US" w:eastAsia="zh-CN"/>
        </w:rPr>
        <w:t>接收信号电平和接收信号到达角出现不规则变动的原因在于对流层湍流和大气多径效应。这些效应的幅度随频率的增加和路径仰角的降低而增加，例外情况是湍流造成的到达角抖动与频率无关。天线波束宽度也对这些闪烁的幅度产生影响。夏季可以观测到这些效应的峰值。预测方法见</w:t>
      </w:r>
      <w:r w:rsidRPr="00825FBE">
        <w:rPr>
          <w:lang w:val="en-GB" w:eastAsia="zh-CN"/>
        </w:rPr>
        <w:t xml:space="preserve">ITU-R </w:t>
      </w:r>
      <w:hyperlink r:id="rId22" w:history="1">
        <w:r w:rsidRPr="00825FBE">
          <w:rPr>
            <w:rStyle w:val="Hyperlink"/>
            <w:color w:val="auto"/>
            <w:u w:val="none"/>
            <w:lang w:val="en-GB" w:eastAsia="zh-CN"/>
          </w:rPr>
          <w:t>P.618</w:t>
        </w:r>
      </w:hyperlink>
      <w:r w:rsidRPr="00825FBE">
        <w:rPr>
          <w:rFonts w:hint="eastAsia"/>
          <w:lang w:val="en-US" w:eastAsia="zh-CN"/>
        </w:rPr>
        <w:t>建议书。</w:t>
      </w:r>
    </w:p>
    <w:p w14:paraId="5BC092F7" w14:textId="77777777" w:rsidR="0093343A" w:rsidRPr="00825FBE" w:rsidRDefault="003C43B0">
      <w:pPr>
        <w:pStyle w:val="Heading1"/>
        <w:rPr>
          <w:lang w:val="en-GB" w:eastAsia="zh-CN"/>
        </w:rPr>
      </w:pPr>
      <w:bookmarkStart w:id="14" w:name="_Toc398375643"/>
      <w:r w:rsidRPr="00825FBE">
        <w:rPr>
          <w:lang w:val="en-GB" w:eastAsia="zh-CN"/>
        </w:rPr>
        <w:t>3</w:t>
      </w:r>
      <w:r w:rsidRPr="00825FBE">
        <w:rPr>
          <w:lang w:val="en-GB" w:eastAsia="zh-CN"/>
        </w:rPr>
        <w:tab/>
      </w:r>
      <w:r w:rsidRPr="00825FBE">
        <w:rPr>
          <w:rFonts w:ascii="SimSun" w:eastAsia="SimSun" w:hAnsi="SimSun" w:cs="SimSun" w:hint="eastAsia"/>
          <w:lang w:val="en-GB" w:eastAsia="zh-CN"/>
        </w:rPr>
        <w:t>电离层效应</w:t>
      </w:r>
    </w:p>
    <w:p w14:paraId="05D301E0" w14:textId="19416459" w:rsidR="0093343A" w:rsidRPr="00825FBE" w:rsidRDefault="003C43B0">
      <w:pPr>
        <w:ind w:firstLineChars="200" w:firstLine="480"/>
        <w:rPr>
          <w:lang w:val="en-GB" w:eastAsia="zh-CN"/>
        </w:rPr>
      </w:pPr>
      <w:r w:rsidRPr="00825FBE">
        <w:rPr>
          <w:rFonts w:ascii="SimSun" w:eastAsia="SimSun" w:hAnsi="SimSun" w:cs="SimSun" w:hint="eastAsia"/>
          <w:lang w:val="en-US" w:eastAsia="zh-CN"/>
        </w:rPr>
        <w:t>电离层效应（参见</w:t>
      </w:r>
      <w:r w:rsidRPr="00825FBE">
        <w:rPr>
          <w:lang w:val="en-GB" w:eastAsia="zh-CN"/>
        </w:rPr>
        <w:t xml:space="preserve">ITU-R </w:t>
      </w:r>
      <w:hyperlink r:id="rId23" w:history="1">
        <w:r w:rsidRPr="00825FBE">
          <w:rPr>
            <w:rStyle w:val="Hyperlink"/>
            <w:color w:val="auto"/>
            <w:u w:val="none"/>
            <w:lang w:val="en-GB" w:eastAsia="zh-CN"/>
          </w:rPr>
          <w:t>P.531</w:t>
        </w:r>
      </w:hyperlink>
      <w:r w:rsidRPr="00825FBE">
        <w:rPr>
          <w:rFonts w:ascii="SimSun" w:eastAsia="SimSun" w:hAnsi="SimSun" w:cs="SimSun" w:hint="eastAsia"/>
          <w:lang w:val="en-US" w:eastAsia="zh-CN"/>
        </w:rPr>
        <w:t>建议书）可能是重要的，尤其是</w:t>
      </w:r>
      <w:r w:rsidRPr="00825FBE">
        <w:rPr>
          <w:lang w:val="en-US" w:eastAsia="zh-CN"/>
        </w:rPr>
        <w:t>1 GHz</w:t>
      </w:r>
      <w:r w:rsidRPr="00825FBE">
        <w:rPr>
          <w:rFonts w:ascii="SimSun" w:eastAsia="SimSun" w:hAnsi="SimSun" w:cs="SimSun" w:hint="eastAsia"/>
          <w:lang w:val="en-US" w:eastAsia="zh-CN"/>
        </w:rPr>
        <w:t>以下的频率更是如此。为方便起见，这些被量化为表</w:t>
      </w:r>
      <w:r w:rsidRPr="00825FBE">
        <w:rPr>
          <w:rFonts w:hint="eastAsia"/>
          <w:lang w:val="en-US" w:eastAsia="zh-CN"/>
        </w:rPr>
        <w:t>1</w:t>
      </w:r>
      <w:r w:rsidRPr="00825FBE">
        <w:rPr>
          <w:rFonts w:ascii="SimSun" w:eastAsia="SimSun" w:hAnsi="SimSun" w:cs="SimSun" w:hint="eastAsia"/>
          <w:lang w:val="en-US" w:eastAsia="zh-CN"/>
        </w:rPr>
        <w:t>中的</w:t>
      </w:r>
      <w:r w:rsidRPr="00825FBE">
        <w:rPr>
          <w:lang w:val="en-US" w:eastAsia="zh-CN"/>
        </w:rPr>
        <w:t>0.1</w:t>
      </w:r>
      <w:r w:rsidRPr="00825FBE">
        <w:rPr>
          <w:rFonts w:ascii="SimSun" w:eastAsia="SimSun" w:hAnsi="SimSun" w:cs="SimSun" w:hint="eastAsia"/>
          <w:lang w:val="en-US" w:eastAsia="zh-CN"/>
        </w:rPr>
        <w:t>、</w:t>
      </w:r>
      <w:r w:rsidRPr="00825FBE">
        <w:rPr>
          <w:lang w:val="en-US" w:eastAsia="zh-CN"/>
        </w:rPr>
        <w:t>0.25</w:t>
      </w:r>
      <w:r w:rsidRPr="00825FBE">
        <w:rPr>
          <w:rFonts w:ascii="SimSun" w:eastAsia="SimSun" w:hAnsi="SimSun" w:cs="SimSun" w:hint="eastAsia"/>
          <w:lang w:val="en-US" w:eastAsia="zh-CN"/>
        </w:rPr>
        <w:t>、</w:t>
      </w:r>
      <w:r w:rsidRPr="00825FBE">
        <w:rPr>
          <w:lang w:val="en-US" w:eastAsia="zh-CN"/>
        </w:rPr>
        <w:t>0.5</w:t>
      </w:r>
      <w:r w:rsidRPr="00825FBE">
        <w:rPr>
          <w:rFonts w:ascii="SimSun" w:eastAsia="SimSun" w:hAnsi="SimSun" w:cs="SimSun" w:hint="eastAsia"/>
          <w:lang w:val="en-US" w:eastAsia="zh-CN"/>
        </w:rPr>
        <w:t>、</w:t>
      </w:r>
      <w:r w:rsidRPr="00825FBE">
        <w:rPr>
          <w:lang w:val="en-US" w:eastAsia="zh-CN"/>
        </w:rPr>
        <w:t>1</w:t>
      </w:r>
      <w:r w:rsidRPr="00825FBE">
        <w:rPr>
          <w:rFonts w:ascii="SimSun" w:eastAsia="SimSun" w:hAnsi="SimSun" w:cs="SimSun" w:hint="eastAsia"/>
          <w:lang w:val="en-US" w:eastAsia="zh-CN"/>
        </w:rPr>
        <w:t>、</w:t>
      </w:r>
      <w:r w:rsidRPr="00825FBE">
        <w:rPr>
          <w:lang w:val="en-US" w:eastAsia="zh-CN"/>
        </w:rPr>
        <w:t>3</w:t>
      </w:r>
      <w:r w:rsidRPr="00825FBE">
        <w:rPr>
          <w:rFonts w:ascii="SimSun" w:eastAsia="SimSun" w:hAnsi="SimSun" w:cs="SimSun" w:hint="eastAsia"/>
          <w:lang w:val="en-US" w:eastAsia="zh-CN"/>
        </w:rPr>
        <w:t>和</w:t>
      </w:r>
      <w:r w:rsidRPr="00825FBE">
        <w:rPr>
          <w:lang w:val="en-US" w:eastAsia="zh-CN"/>
        </w:rPr>
        <w:t>10 GHz</w:t>
      </w:r>
      <w:r w:rsidRPr="00825FBE">
        <w:rPr>
          <w:rFonts w:ascii="SimSun" w:eastAsia="SimSun" w:hAnsi="SimSun" w:cs="SimSun" w:hint="eastAsia"/>
          <w:lang w:val="en-US" w:eastAsia="zh-CN"/>
        </w:rPr>
        <w:t>，以便显示数值较高的</w:t>
      </w:r>
      <w:r w:rsidRPr="00825FBE">
        <w:rPr>
          <w:rFonts w:ascii="SimSun" w:eastAsia="SimSun" w:hAnsi="SimSun" w:cs="SimSun" w:hint="eastAsia"/>
          <w:lang w:eastAsia="zh-CN"/>
        </w:rPr>
        <w:t>总电子含量（</w:t>
      </w:r>
      <w:r w:rsidRPr="00825FBE">
        <w:rPr>
          <w:lang w:val="en-US" w:eastAsia="zh-CN"/>
        </w:rPr>
        <w:t>TEC</w:t>
      </w:r>
      <w:r w:rsidRPr="00825FBE">
        <w:rPr>
          <w:rFonts w:ascii="SimSun" w:eastAsia="SimSun" w:hAnsi="SimSun" w:cs="SimSun" w:hint="eastAsia"/>
          <w:lang w:val="en-US" w:eastAsia="zh-CN"/>
        </w:rPr>
        <w:t>）。</w:t>
      </w:r>
      <w:r w:rsidRPr="00825FBE">
        <w:rPr>
          <w:lang w:val="en-GB" w:eastAsia="zh-CN"/>
        </w:rPr>
        <w:t xml:space="preserve"> </w:t>
      </w:r>
    </w:p>
    <w:p w14:paraId="0AFB9052" w14:textId="77777777" w:rsidR="0093343A" w:rsidRPr="00825FBE" w:rsidRDefault="003C43B0">
      <w:pPr>
        <w:pStyle w:val="Heading2"/>
        <w:rPr>
          <w:lang w:val="en-GB" w:eastAsia="zh-CN"/>
        </w:rPr>
      </w:pPr>
      <w:r w:rsidRPr="00825FBE">
        <w:rPr>
          <w:lang w:val="en-GB" w:eastAsia="zh-CN"/>
        </w:rPr>
        <w:t>3.1</w:t>
      </w:r>
      <w:r w:rsidRPr="00825FBE">
        <w:rPr>
          <w:lang w:val="en-GB" w:eastAsia="zh-CN"/>
        </w:rPr>
        <w:tab/>
      </w:r>
      <w:r w:rsidRPr="00825FBE">
        <w:rPr>
          <w:rFonts w:ascii="SimSun" w:eastAsia="SimSun" w:hAnsi="SimSun" w:cs="SimSun" w:hint="eastAsia"/>
          <w:lang w:val="en-GB" w:eastAsia="zh-CN"/>
        </w:rPr>
        <w:t>电离层闪烁</w:t>
      </w:r>
    </w:p>
    <w:p w14:paraId="6FDC5820" w14:textId="404B81FE" w:rsidR="0093343A" w:rsidRDefault="003C43B0">
      <w:pPr>
        <w:ind w:firstLineChars="200" w:firstLine="480"/>
        <w:rPr>
          <w:rFonts w:ascii="SimSun" w:eastAsia="SimSun" w:hAnsi="SimSun" w:cs="SimSun"/>
          <w:lang w:val="en-US" w:eastAsia="zh-CN"/>
        </w:rPr>
      </w:pPr>
      <w:r w:rsidRPr="00825FBE">
        <w:rPr>
          <w:rFonts w:ascii="SimSun" w:eastAsia="SimSun" w:hAnsi="SimSun" w:cs="SimSun" w:hint="eastAsia"/>
          <w:lang w:eastAsia="zh-CN"/>
        </w:rPr>
        <w:t>电离层电子密度的不均一性产生了折射聚焦或无线电波的散焦，并导致振幅波动</w:t>
      </w:r>
      <w:r w:rsidRPr="00825FBE">
        <w:rPr>
          <w:rFonts w:ascii="SimSun" w:eastAsia="SimSun" w:hAnsi="SimSun" w:cs="SimSun" w:hint="eastAsia"/>
          <w:lang w:val="en-GB" w:eastAsia="zh-CN"/>
        </w:rPr>
        <w:t>，</w:t>
      </w:r>
      <w:r w:rsidRPr="00825FBE">
        <w:rPr>
          <w:rFonts w:ascii="SimSun" w:eastAsia="SimSun" w:hAnsi="SimSun" w:cs="SimSun" w:hint="eastAsia"/>
          <w:lang w:eastAsia="zh-CN"/>
        </w:rPr>
        <w:t>此为闪烁。电离层闪烁在地磁赤道附近最大，在中纬度地区最小。极光带也是闪烁较为突出的地区。强闪烁在振幅上呈雷利分布；弱闪烁几乎是对数正态分布。这些波动随频率的增加而减少，且依赖于路径几何对象、地点、季节、太阳活动和当地时间等系数。表</w:t>
      </w:r>
      <w:r w:rsidRPr="00825FBE">
        <w:rPr>
          <w:lang w:val="en-US" w:eastAsia="zh-CN"/>
        </w:rPr>
        <w:t>2</w:t>
      </w:r>
      <w:r w:rsidRPr="00825FBE">
        <w:rPr>
          <w:rFonts w:ascii="SimSun" w:eastAsia="SimSun" w:hAnsi="SimSun" w:cs="SimSun" w:hint="eastAsia"/>
          <w:lang w:val="en-US" w:eastAsia="zh-CN"/>
        </w:rPr>
        <w:t>列出了中纬度地区</w:t>
      </w:r>
      <w:r w:rsidRPr="00825FBE">
        <w:rPr>
          <w:lang w:val="en-US" w:eastAsia="zh-CN"/>
        </w:rPr>
        <w:t>VHF</w:t>
      </w:r>
      <w:r w:rsidRPr="00825FBE">
        <w:rPr>
          <w:rFonts w:ascii="SimSun" w:eastAsia="SimSun" w:hAnsi="SimSun" w:cs="SimSun" w:hint="eastAsia"/>
          <w:lang w:val="en-US" w:eastAsia="zh-CN"/>
        </w:rPr>
        <w:t>和</w:t>
      </w:r>
      <w:r w:rsidRPr="00825FBE">
        <w:rPr>
          <w:lang w:val="en-US" w:eastAsia="zh-CN"/>
        </w:rPr>
        <w:t>UHF</w:t>
      </w:r>
      <w:r w:rsidRPr="00825FBE">
        <w:rPr>
          <w:rFonts w:ascii="SimSun" w:eastAsia="SimSun" w:hAnsi="SimSun" w:cs="SimSun" w:hint="eastAsia"/>
          <w:lang w:val="en-US" w:eastAsia="zh-CN"/>
        </w:rPr>
        <w:t>频段</w:t>
      </w:r>
      <w:r w:rsidRPr="00825FBE">
        <w:rPr>
          <w:rFonts w:ascii="SimSun" w:eastAsia="SimSun" w:hAnsi="SimSun" w:cs="SimSun" w:hint="eastAsia"/>
          <w:lang w:eastAsia="zh-CN"/>
        </w:rPr>
        <w:t>衰落深度数据，这些数据基于</w:t>
      </w:r>
      <w:r w:rsidRPr="00825FBE">
        <w:rPr>
          <w:lang w:val="en-GB" w:eastAsia="zh-CN"/>
        </w:rPr>
        <w:t xml:space="preserve">ITU-R </w:t>
      </w:r>
      <w:hyperlink r:id="rId24" w:history="1">
        <w:r w:rsidRPr="00825FBE">
          <w:rPr>
            <w:rStyle w:val="Hyperlink"/>
            <w:color w:val="auto"/>
            <w:u w:val="none"/>
            <w:lang w:val="en-GB" w:eastAsia="zh-CN"/>
          </w:rPr>
          <w:t>P.531</w:t>
        </w:r>
      </w:hyperlink>
      <w:r w:rsidRPr="00825FBE">
        <w:rPr>
          <w:rFonts w:ascii="SimSun" w:eastAsia="SimSun" w:hAnsi="SimSun" w:cs="SimSun" w:hint="eastAsia"/>
          <w:lang w:val="en-US" w:eastAsia="zh-CN"/>
        </w:rPr>
        <w:t>建议书。</w:t>
      </w:r>
    </w:p>
    <w:p w14:paraId="732DC89F" w14:textId="77777777" w:rsidR="0093343A" w:rsidRDefault="003C43B0">
      <w:pPr>
        <w:ind w:firstLineChars="200" w:firstLine="480"/>
        <w:rPr>
          <w:rFonts w:ascii="SimSun" w:eastAsia="SimSun" w:hAnsi="SimSun" w:cs="SimSun"/>
          <w:lang w:eastAsia="zh-CN"/>
        </w:rPr>
      </w:pPr>
      <w:r>
        <w:rPr>
          <w:rFonts w:ascii="SimSun" w:eastAsia="SimSun" w:hAnsi="SimSun" w:cs="SimSun" w:hint="eastAsia"/>
          <w:lang w:val="en-US" w:eastAsia="zh-CN"/>
        </w:rPr>
        <w:lastRenderedPageBreak/>
        <w:t>伴随着</w:t>
      </w:r>
      <w:r>
        <w:rPr>
          <w:rFonts w:ascii="SimSun" w:eastAsia="SimSun" w:hAnsi="SimSun" w:cs="SimSun" w:hint="eastAsia"/>
          <w:lang w:eastAsia="zh-CN"/>
        </w:rPr>
        <w:t>振幅波动</w:t>
      </w:r>
      <w:r>
        <w:rPr>
          <w:rFonts w:ascii="SimSun" w:eastAsia="SimSun" w:hAnsi="SimSun" w:cs="SimSun" w:hint="eastAsia"/>
          <w:lang w:val="en-GB" w:eastAsia="zh-CN"/>
        </w:rPr>
        <w:t>，</w:t>
      </w:r>
      <w:r>
        <w:rPr>
          <w:rFonts w:ascii="SimSun" w:eastAsia="SimSun" w:hAnsi="SimSun" w:cs="SimSun" w:hint="eastAsia"/>
          <w:lang w:eastAsia="zh-CN"/>
        </w:rPr>
        <w:t>还有相位波动。相位波动的谱密度与</w:t>
      </w:r>
      <w:r>
        <w:rPr>
          <w:lang w:val="en-US" w:eastAsia="zh-CN"/>
        </w:rPr>
        <w:t>1/</w:t>
      </w:r>
      <w:r>
        <w:rPr>
          <w:i/>
          <w:iCs/>
          <w:lang w:val="en-US" w:eastAsia="zh-CN"/>
        </w:rPr>
        <w:t>f</w:t>
      </w:r>
      <w:r>
        <w:rPr>
          <w:rFonts w:ascii="Tms Rmn" w:hAnsi="Tms Rmn"/>
          <w:i/>
          <w:iCs/>
          <w:sz w:val="12"/>
          <w:lang w:val="en-US" w:eastAsia="zh-CN"/>
        </w:rPr>
        <w:t> </w:t>
      </w:r>
      <w:r>
        <w:rPr>
          <w:vertAlign w:val="superscript"/>
          <w:lang w:val="en-US" w:eastAsia="zh-CN"/>
        </w:rPr>
        <w:t>3</w:t>
      </w:r>
      <w:r>
        <w:rPr>
          <w:rFonts w:ascii="SimSun" w:eastAsia="SimSun" w:hAnsi="SimSun" w:cs="SimSun" w:hint="eastAsia"/>
          <w:lang w:val="en-US" w:eastAsia="zh-CN"/>
        </w:rPr>
        <w:t>成比例，其中</w:t>
      </w:r>
      <w:r>
        <w:rPr>
          <w:i/>
          <w:lang w:val="en-US" w:eastAsia="zh-CN"/>
        </w:rPr>
        <w:t>f</w:t>
      </w:r>
      <w:r>
        <w:rPr>
          <w:rFonts w:ascii="SimSun" w:eastAsia="SimSun" w:hAnsi="SimSun" w:cs="SimSun" w:hint="eastAsia"/>
          <w:lang w:eastAsia="zh-CN"/>
        </w:rPr>
        <w:t>是波动的傅里叶频率。该谱</w:t>
      </w:r>
      <w:r>
        <w:rPr>
          <w:rFonts w:ascii="SimSun" w:eastAsia="SimSun" w:hAnsi="SimSun" w:cs="SimSun" w:hint="eastAsia"/>
          <w:lang w:val="en-US" w:eastAsia="zh-CN"/>
        </w:rPr>
        <w:t>特性</w:t>
      </w:r>
      <w:r>
        <w:rPr>
          <w:rFonts w:ascii="SimSun" w:eastAsia="SimSun" w:hAnsi="SimSun" w:cs="SimSun" w:hint="eastAsia"/>
          <w:lang w:eastAsia="zh-CN"/>
        </w:rPr>
        <w:t>类似于振荡器频率闪烁，并可显著降低接收硬件的性能。</w:t>
      </w:r>
    </w:p>
    <w:p w14:paraId="3E76657C" w14:textId="77777777" w:rsidR="0093343A" w:rsidRDefault="003C43B0">
      <w:pPr>
        <w:pStyle w:val="Heading2"/>
        <w:rPr>
          <w:lang w:val="en-GB" w:eastAsia="zh-CN"/>
        </w:rPr>
      </w:pPr>
      <w:r>
        <w:rPr>
          <w:lang w:val="en-GB" w:eastAsia="zh-CN"/>
        </w:rPr>
        <w:t>3.2</w:t>
      </w:r>
      <w:r>
        <w:rPr>
          <w:lang w:val="en-GB" w:eastAsia="zh-CN"/>
        </w:rPr>
        <w:tab/>
      </w:r>
      <w:r>
        <w:rPr>
          <w:rFonts w:ascii="SimSun" w:eastAsia="SimSun" w:hAnsi="SimSun" w:cs="SimSun" w:hint="eastAsia"/>
          <w:lang w:val="en-GB" w:eastAsia="zh-CN"/>
        </w:rPr>
        <w:t>法拉第旋转</w:t>
      </w:r>
    </w:p>
    <w:p w14:paraId="5F202B46" w14:textId="77777777" w:rsidR="0093343A" w:rsidRDefault="003C43B0">
      <w:pPr>
        <w:ind w:firstLineChars="200" w:firstLine="480"/>
        <w:rPr>
          <w:rFonts w:ascii="SimSun" w:eastAsia="SimSun" w:hAnsi="SimSun" w:cs="SimSun"/>
          <w:lang w:val="en-GB" w:eastAsia="zh-CN"/>
        </w:rPr>
      </w:pPr>
      <w:r>
        <w:rPr>
          <w:rFonts w:ascii="SimSun" w:eastAsia="SimSun" w:hAnsi="SimSun" w:cs="SimSun"/>
          <w:lang w:val="en-GB" w:eastAsia="zh-CN"/>
        </w:rPr>
        <w:t>穿过电离层传播的线性极化波</w:t>
      </w:r>
      <w:r>
        <w:rPr>
          <w:rFonts w:ascii="SimSun" w:eastAsia="SimSun" w:hAnsi="SimSun" w:cs="SimSun" w:hint="eastAsia"/>
          <w:lang w:val="en-US" w:eastAsia="zh-CN"/>
        </w:rPr>
        <w:t>绕着极化平面进行往复旋转。</w:t>
      </w:r>
      <w:bookmarkStart w:id="15" w:name="lt_pId082"/>
      <w:r>
        <w:rPr>
          <w:rFonts w:ascii="SimSun" w:eastAsia="SimSun" w:hAnsi="SimSun" w:cs="SimSun" w:hint="eastAsia"/>
          <w:lang w:val="en-US" w:eastAsia="zh-CN"/>
        </w:rPr>
        <w:t>相关</w:t>
      </w:r>
      <w:r>
        <w:rPr>
          <w:rFonts w:ascii="SimSun" w:eastAsia="SimSun" w:hAnsi="SimSun" w:cs="SimSun"/>
          <w:lang w:val="en-GB" w:eastAsia="zh-CN"/>
        </w:rPr>
        <w:t>效</w:t>
      </w:r>
      <w:r>
        <w:rPr>
          <w:rFonts w:ascii="SimSun" w:eastAsia="SimSun" w:hAnsi="SimSun" w:cs="SimSun" w:hint="eastAsia"/>
          <w:lang w:val="en-US" w:eastAsia="zh-CN"/>
        </w:rPr>
        <w:t>应总结于</w:t>
      </w:r>
      <w:r>
        <w:rPr>
          <w:rFonts w:ascii="SimSun" w:eastAsia="SimSun" w:hAnsi="SimSun" w:cs="SimSun"/>
          <w:lang w:val="en-GB" w:eastAsia="zh-CN"/>
        </w:rPr>
        <w:t>表1。</w:t>
      </w:r>
    </w:p>
    <w:bookmarkEnd w:id="15"/>
    <w:p w14:paraId="7029057A" w14:textId="77777777" w:rsidR="0093343A" w:rsidRDefault="003C43B0">
      <w:pPr>
        <w:ind w:firstLineChars="200" w:firstLine="480"/>
        <w:rPr>
          <w:rFonts w:ascii="SimSun" w:eastAsia="SimSun" w:hAnsi="SimSun" w:cs="SimSun"/>
          <w:lang w:val="en-GB" w:eastAsia="zh-CN"/>
        </w:rPr>
      </w:pPr>
      <w:r>
        <w:rPr>
          <w:rFonts w:ascii="SimSun" w:eastAsia="SimSun" w:hAnsi="SimSun" w:cs="SimSun"/>
          <w:lang w:val="en-GB" w:eastAsia="zh-CN"/>
        </w:rPr>
        <w:t>由于法拉第旋转改变了入射波主</w:t>
      </w:r>
      <w:r>
        <w:rPr>
          <w:rFonts w:ascii="SimSun" w:eastAsia="SimSun" w:hAnsi="SimSun" w:cs="SimSun" w:hint="eastAsia"/>
          <w:lang w:val="en-GB" w:eastAsia="zh-CN"/>
        </w:rPr>
        <w:t>极化</w:t>
      </w:r>
      <w:r>
        <w:rPr>
          <w:rFonts w:ascii="SimSun" w:eastAsia="SimSun" w:hAnsi="SimSun" w:cs="SimSun"/>
          <w:lang w:val="en-GB" w:eastAsia="zh-CN"/>
        </w:rPr>
        <w:t>轴的方向，所以入射椭圆</w:t>
      </w:r>
      <w:r>
        <w:rPr>
          <w:rFonts w:ascii="SimSun" w:eastAsia="SimSun" w:hAnsi="SimSun" w:cs="SimSun" w:hint="eastAsia"/>
          <w:lang w:val="en-GB" w:eastAsia="zh-CN"/>
        </w:rPr>
        <w:t>极化</w:t>
      </w:r>
      <w:r>
        <w:rPr>
          <w:rFonts w:ascii="SimSun" w:eastAsia="SimSun" w:hAnsi="SimSun" w:cs="SimSun"/>
          <w:lang w:val="en-GB" w:eastAsia="zh-CN"/>
        </w:rPr>
        <w:t>波的轴比在反射时会增加或减少</w:t>
      </w:r>
      <w:r>
        <w:rPr>
          <w:rFonts w:ascii="SimSun" w:eastAsia="SimSun" w:hAnsi="SimSun" w:cs="SimSun" w:hint="eastAsia"/>
          <w:lang w:val="en-GB" w:eastAsia="zh-CN"/>
        </w:rPr>
        <w:t>（</w:t>
      </w:r>
      <w:r>
        <w:rPr>
          <w:rFonts w:ascii="SimSun" w:eastAsia="SimSun" w:hAnsi="SimSun" w:cs="SimSun"/>
          <w:lang w:val="en-GB" w:eastAsia="zh-CN"/>
        </w:rPr>
        <w:t>特别是在角度</w:t>
      </w:r>
      <w:r>
        <w:rPr>
          <w:rFonts w:ascii="SimSun" w:eastAsia="SimSun" w:hAnsi="SimSun" w:cs="SimSun" w:hint="eastAsia"/>
          <w:lang w:val="en-US" w:eastAsia="zh-CN"/>
        </w:rPr>
        <w:t>较</w:t>
      </w:r>
      <w:r>
        <w:rPr>
          <w:rFonts w:ascii="SimSun" w:eastAsia="SimSun" w:hAnsi="SimSun" w:cs="SimSun"/>
          <w:lang w:val="en-GB" w:eastAsia="zh-CN"/>
        </w:rPr>
        <w:t>小时</w:t>
      </w:r>
      <w:r>
        <w:rPr>
          <w:rFonts w:ascii="SimSun" w:eastAsia="SimSun" w:hAnsi="SimSun" w:cs="SimSun" w:hint="eastAsia"/>
          <w:lang w:val="en-GB" w:eastAsia="zh-CN"/>
        </w:rPr>
        <w:t>）</w:t>
      </w:r>
      <w:r>
        <w:rPr>
          <w:rFonts w:ascii="SimSun" w:eastAsia="SimSun" w:hAnsi="SimSun" w:cs="SimSun"/>
          <w:lang w:val="en-GB" w:eastAsia="zh-CN"/>
        </w:rPr>
        <w:t>。这是因为在大多数多径情况下，垂直和水平分量之间的反射系数存在差异。</w:t>
      </w:r>
    </w:p>
    <w:p w14:paraId="5F175660" w14:textId="77777777" w:rsidR="0093343A" w:rsidRDefault="003C43B0">
      <w:pPr>
        <w:ind w:firstLineChars="200" w:firstLine="480"/>
        <w:rPr>
          <w:rFonts w:ascii="SimSun" w:eastAsia="SimSun" w:hAnsi="SimSun" w:cs="SimSun"/>
          <w:lang w:val="en-GB" w:eastAsia="zh-CN"/>
        </w:rPr>
      </w:pPr>
      <w:r>
        <w:rPr>
          <w:rFonts w:ascii="SimSun" w:eastAsia="SimSun" w:hAnsi="SimSun" w:cs="SimSun"/>
          <w:lang w:val="en-GB" w:eastAsia="zh-CN"/>
        </w:rPr>
        <w:t>法拉第旋转对宽带信号的影响可能对系统性能具有重要意</w:t>
      </w:r>
      <w:r>
        <w:rPr>
          <w:rFonts w:eastAsia="SimSun"/>
          <w:lang w:val="en-GB" w:eastAsia="zh-CN"/>
        </w:rPr>
        <w:t>义。在</w:t>
      </w:r>
      <w:r>
        <w:rPr>
          <w:rFonts w:eastAsia="SimSun"/>
          <w:lang w:val="en-GB" w:eastAsia="zh-CN"/>
        </w:rPr>
        <w:t>VHF</w:t>
      </w:r>
      <w:r>
        <w:rPr>
          <w:rFonts w:eastAsia="SimSun"/>
          <w:lang w:val="en-US" w:eastAsia="zh-CN"/>
        </w:rPr>
        <w:t>情况</w:t>
      </w:r>
      <w:r>
        <w:rPr>
          <w:rFonts w:eastAsia="SimSun"/>
          <w:lang w:val="en-GB" w:eastAsia="zh-CN"/>
        </w:rPr>
        <w:t>下，不能通过重新定向</w:t>
      </w:r>
      <w:r>
        <w:rPr>
          <w:rFonts w:eastAsia="SimSun"/>
          <w:lang w:val="en-US" w:eastAsia="zh-CN"/>
        </w:rPr>
        <w:t>线性</w:t>
      </w:r>
      <w:r>
        <w:rPr>
          <w:rFonts w:eastAsia="SimSun"/>
          <w:lang w:val="en-GB" w:eastAsia="zh-CN"/>
        </w:rPr>
        <w:t>极化天线的天线轴来完全校正差分旋转效应。在圆极化天线上，其</w:t>
      </w:r>
      <w:r>
        <w:rPr>
          <w:rFonts w:eastAsia="SimSun"/>
          <w:lang w:val="en-US" w:eastAsia="zh-CN"/>
        </w:rPr>
        <w:t>效应</w:t>
      </w:r>
      <w:r>
        <w:rPr>
          <w:rFonts w:eastAsia="SimSun"/>
          <w:lang w:val="en-GB" w:eastAsia="zh-CN"/>
        </w:rPr>
        <w:t>是在频带上引入信号分量的差分相移。因此，频率分离的信号分量可能</w:t>
      </w:r>
      <w:r>
        <w:rPr>
          <w:rFonts w:ascii="SimSun" w:eastAsia="SimSun" w:hAnsi="SimSun" w:cs="SimSun"/>
          <w:lang w:val="en-GB" w:eastAsia="zh-CN"/>
        </w:rPr>
        <w:t>会受到频率和相位选择性失真的影响。</w:t>
      </w:r>
    </w:p>
    <w:p w14:paraId="6A99B5E3" w14:textId="77777777" w:rsidR="00621635" w:rsidRDefault="00621635">
      <w:pPr>
        <w:ind w:firstLineChars="200" w:firstLine="480"/>
        <w:rPr>
          <w:rFonts w:ascii="SimSun" w:eastAsia="SimSun" w:hAnsi="SimSun" w:cs="SimSun"/>
          <w:lang w:val="en-GB" w:eastAsia="zh-CN"/>
        </w:rPr>
      </w:pPr>
    </w:p>
    <w:p w14:paraId="70C40C7C" w14:textId="0E2CDFFD" w:rsidR="00621635" w:rsidRPr="00621635" w:rsidRDefault="00621635" w:rsidP="00621635">
      <w:pPr>
        <w:jc w:val="left"/>
        <w:rPr>
          <w:rFonts w:hint="eastAsia"/>
        </w:rPr>
        <w:sectPr w:rsidR="00621635" w:rsidRPr="00621635">
          <w:headerReference w:type="default" r:id="rId25"/>
          <w:footerReference w:type="default" r:id="rId26"/>
          <w:pgSz w:w="11907" w:h="16834"/>
          <w:pgMar w:top="1418" w:right="1134" w:bottom="1134" w:left="1134" w:header="720" w:footer="482" w:gutter="0"/>
          <w:pgNumType w:start="1"/>
          <w:cols w:space="720"/>
        </w:sectPr>
      </w:pPr>
    </w:p>
    <w:p w14:paraId="2C1FD1EE" w14:textId="77777777" w:rsidR="0093343A" w:rsidRDefault="003C43B0">
      <w:pPr>
        <w:pStyle w:val="TableNo"/>
        <w:rPr>
          <w:lang w:val="en-US" w:eastAsia="zh-CN"/>
        </w:rPr>
      </w:pPr>
      <w:r>
        <w:rPr>
          <w:rFonts w:hint="eastAsia"/>
          <w:lang w:val="en-US" w:eastAsia="zh-CN"/>
        </w:rPr>
        <w:lastRenderedPageBreak/>
        <w:t>表</w:t>
      </w:r>
      <w:r>
        <w:rPr>
          <w:lang w:val="en-US" w:eastAsia="zh-CN"/>
        </w:rPr>
        <w:t>1</w:t>
      </w:r>
    </w:p>
    <w:p w14:paraId="4FDD9A8F" w14:textId="77777777" w:rsidR="00621635" w:rsidRDefault="003C43B0">
      <w:pPr>
        <w:pStyle w:val="Tabletitle"/>
        <w:rPr>
          <w:lang w:val="en-US" w:eastAsia="zh-CN"/>
        </w:rPr>
      </w:pPr>
      <w:r>
        <w:rPr>
          <w:rFonts w:hint="eastAsia"/>
          <w:lang w:val="en-US" w:eastAsia="zh-CN"/>
        </w:rPr>
        <w:t>仰角大约</w:t>
      </w:r>
      <w:r>
        <w:rPr>
          <w:lang w:val="en-US" w:eastAsia="zh-CN"/>
        </w:rPr>
        <w:t>30</w:t>
      </w:r>
      <w:r>
        <w:rPr>
          <w:rFonts w:ascii="Symbol" w:hAnsi="Symbol"/>
          <w:lang w:eastAsia="zh-CN"/>
        </w:rPr>
        <w:t></w:t>
      </w:r>
      <w:r>
        <w:rPr>
          <w:rFonts w:ascii="Symbol" w:hAnsi="Symbol"/>
          <w:lang w:eastAsia="zh-CN"/>
        </w:rPr>
        <w:t>时、单向穿越情况下估计</w:t>
      </w:r>
      <w:r>
        <w:rPr>
          <w:lang w:val="en-US" w:eastAsia="zh-CN"/>
        </w:rPr>
        <w:t>*</w:t>
      </w:r>
      <w:r>
        <w:rPr>
          <w:rFonts w:ascii="Symbol" w:hAnsi="Symbol"/>
          <w:lang w:eastAsia="zh-CN"/>
        </w:rPr>
        <w:t>的电离层效应</w:t>
      </w:r>
      <w:r>
        <w:rPr>
          <w:lang w:val="en-US" w:eastAsia="zh-CN"/>
        </w:rPr>
        <w:t>**</w:t>
      </w:r>
    </w:p>
    <w:p w14:paraId="5BC56C0E" w14:textId="1E7D817F" w:rsidR="0093343A" w:rsidRPr="00E6453B" w:rsidRDefault="003C43B0" w:rsidP="00621635">
      <w:pPr>
        <w:pStyle w:val="Tablehead0"/>
        <w:rPr>
          <w:b w:val="0"/>
          <w:bCs/>
          <w:lang w:val="en-US" w:eastAsia="zh-CN"/>
        </w:rPr>
      </w:pPr>
      <w:r w:rsidRPr="00E6453B">
        <w:rPr>
          <w:rFonts w:hint="eastAsia"/>
          <w:b w:val="0"/>
          <w:bCs/>
          <w:lang w:val="en-US" w:eastAsia="zh-CN"/>
        </w:rPr>
        <w:t>（摘自</w:t>
      </w:r>
      <w:r w:rsidRPr="00E6453B">
        <w:rPr>
          <w:b w:val="0"/>
          <w:bCs/>
          <w:lang w:val="en-US" w:eastAsia="zh-CN"/>
        </w:rPr>
        <w:t>ITU-R</w:t>
      </w:r>
      <w:r w:rsidRPr="00E6453B">
        <w:rPr>
          <w:b w:val="0"/>
          <w:bCs/>
          <w:lang w:val="en-GB" w:eastAsia="zh-CN"/>
        </w:rPr>
        <w:t xml:space="preserve"> </w:t>
      </w:r>
      <w:hyperlink r:id="rId27" w:history="1">
        <w:r w:rsidRPr="00E6453B">
          <w:rPr>
            <w:rStyle w:val="Hyperlink"/>
            <w:b w:val="0"/>
            <w:bCs/>
            <w:color w:val="auto"/>
            <w:u w:val="none"/>
            <w:lang w:val="en-GB" w:eastAsia="zh-CN"/>
          </w:rPr>
          <w:t>P.531</w:t>
        </w:r>
      </w:hyperlink>
      <w:r w:rsidRPr="00E6453B">
        <w:rPr>
          <w:rFonts w:hint="eastAsia"/>
          <w:b w:val="0"/>
          <w:bCs/>
          <w:lang w:val="en-US" w:eastAsia="zh-CN"/>
        </w:rPr>
        <w:t>建议书）</w:t>
      </w:r>
    </w:p>
    <w:p w14:paraId="3FCF31B3" w14:textId="77777777" w:rsidR="0093343A" w:rsidRPr="00E6453B" w:rsidRDefault="0093343A">
      <w:pPr>
        <w:pStyle w:val="Blanc"/>
        <w:rPr>
          <w:sz w:val="20"/>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3"/>
        <w:gridCol w:w="1464"/>
        <w:gridCol w:w="1417"/>
        <w:gridCol w:w="1418"/>
        <w:gridCol w:w="1417"/>
        <w:gridCol w:w="1286"/>
        <w:gridCol w:w="1418"/>
        <w:gridCol w:w="1418"/>
      </w:tblGrid>
      <w:tr w:rsidR="00E6453B" w:rsidRPr="00E6453B" w14:paraId="4C3EC6E5" w14:textId="77777777" w:rsidTr="00621635">
        <w:trPr>
          <w:jc w:val="center"/>
        </w:trPr>
        <w:tc>
          <w:tcPr>
            <w:tcW w:w="2923" w:type="dxa"/>
            <w:vAlign w:val="center"/>
          </w:tcPr>
          <w:p w14:paraId="0AB266FD" w14:textId="77777777" w:rsidR="0093343A" w:rsidRPr="00E6453B" w:rsidRDefault="003C43B0">
            <w:pPr>
              <w:pStyle w:val="Tablehead0"/>
              <w:rPr>
                <w:lang w:val="en-US" w:eastAsia="zh-CN"/>
              </w:rPr>
            </w:pPr>
            <w:r w:rsidRPr="00E6453B">
              <w:rPr>
                <w:rFonts w:hint="eastAsia"/>
                <w:lang w:val="en-US" w:eastAsia="zh-CN"/>
              </w:rPr>
              <w:t>效应</w:t>
            </w:r>
          </w:p>
        </w:tc>
        <w:tc>
          <w:tcPr>
            <w:tcW w:w="1464" w:type="dxa"/>
            <w:vAlign w:val="center"/>
          </w:tcPr>
          <w:p w14:paraId="7925ABE8" w14:textId="77777777" w:rsidR="0093343A" w:rsidRPr="00E6453B" w:rsidRDefault="003C43B0">
            <w:pPr>
              <w:pStyle w:val="Tablehead0"/>
              <w:rPr>
                <w:lang w:val="en-US" w:eastAsia="zh-CN"/>
              </w:rPr>
            </w:pPr>
            <w:r w:rsidRPr="00E6453B">
              <w:rPr>
                <w:rFonts w:hint="eastAsia"/>
                <w:lang w:val="en-US" w:eastAsia="zh-CN"/>
              </w:rPr>
              <w:t>频率相关性</w:t>
            </w:r>
          </w:p>
        </w:tc>
        <w:tc>
          <w:tcPr>
            <w:tcW w:w="1417" w:type="dxa"/>
            <w:vAlign w:val="center"/>
          </w:tcPr>
          <w:p w14:paraId="3540E5BB" w14:textId="77777777" w:rsidR="0093343A" w:rsidRPr="00E6453B" w:rsidRDefault="003C43B0">
            <w:pPr>
              <w:pStyle w:val="Tablehead0"/>
              <w:rPr>
                <w:lang w:val="en-US"/>
              </w:rPr>
            </w:pPr>
            <w:r w:rsidRPr="00E6453B">
              <w:rPr>
                <w:lang w:val="en-US"/>
              </w:rPr>
              <w:t>0.1 GHz</w:t>
            </w:r>
          </w:p>
        </w:tc>
        <w:tc>
          <w:tcPr>
            <w:tcW w:w="1418" w:type="dxa"/>
            <w:vAlign w:val="center"/>
          </w:tcPr>
          <w:p w14:paraId="15BA19EB" w14:textId="77777777" w:rsidR="0093343A" w:rsidRPr="00E6453B" w:rsidRDefault="003C43B0">
            <w:pPr>
              <w:pStyle w:val="Tablehead0"/>
              <w:rPr>
                <w:lang w:val="en-US"/>
              </w:rPr>
            </w:pPr>
            <w:r w:rsidRPr="00E6453B">
              <w:rPr>
                <w:lang w:val="en-US"/>
              </w:rPr>
              <w:t>0.25 GHz</w:t>
            </w:r>
          </w:p>
        </w:tc>
        <w:tc>
          <w:tcPr>
            <w:tcW w:w="1417" w:type="dxa"/>
            <w:vAlign w:val="center"/>
          </w:tcPr>
          <w:p w14:paraId="1F80FDD3" w14:textId="77777777" w:rsidR="0093343A" w:rsidRPr="00E6453B" w:rsidRDefault="003C43B0">
            <w:pPr>
              <w:pStyle w:val="Tablehead0"/>
              <w:rPr>
                <w:lang w:val="en-US"/>
              </w:rPr>
            </w:pPr>
            <w:r w:rsidRPr="00E6453B">
              <w:rPr>
                <w:lang w:val="en-US"/>
              </w:rPr>
              <w:t>0.5 GHz</w:t>
            </w:r>
          </w:p>
        </w:tc>
        <w:tc>
          <w:tcPr>
            <w:tcW w:w="1286" w:type="dxa"/>
            <w:vAlign w:val="center"/>
          </w:tcPr>
          <w:p w14:paraId="32965CFF" w14:textId="77777777" w:rsidR="0093343A" w:rsidRPr="00E6453B" w:rsidRDefault="003C43B0">
            <w:pPr>
              <w:pStyle w:val="Tablehead0"/>
              <w:rPr>
                <w:lang w:val="en-US"/>
              </w:rPr>
            </w:pPr>
            <w:r w:rsidRPr="00E6453B">
              <w:rPr>
                <w:lang w:val="en-US"/>
              </w:rPr>
              <w:t>1 GHz</w:t>
            </w:r>
          </w:p>
        </w:tc>
        <w:tc>
          <w:tcPr>
            <w:tcW w:w="1418" w:type="dxa"/>
            <w:vAlign w:val="center"/>
          </w:tcPr>
          <w:p w14:paraId="4D7A7834" w14:textId="77777777" w:rsidR="0093343A" w:rsidRPr="00E6453B" w:rsidRDefault="003C43B0">
            <w:pPr>
              <w:pStyle w:val="Tablehead0"/>
              <w:rPr>
                <w:lang w:val="en-US"/>
              </w:rPr>
            </w:pPr>
            <w:r w:rsidRPr="00E6453B">
              <w:rPr>
                <w:lang w:val="en-US"/>
              </w:rPr>
              <w:t>3 GHz</w:t>
            </w:r>
          </w:p>
        </w:tc>
        <w:tc>
          <w:tcPr>
            <w:tcW w:w="1418" w:type="dxa"/>
            <w:vAlign w:val="center"/>
          </w:tcPr>
          <w:p w14:paraId="6E624D5C" w14:textId="77777777" w:rsidR="0093343A" w:rsidRPr="00E6453B" w:rsidRDefault="003C43B0">
            <w:pPr>
              <w:pStyle w:val="Tablehead0"/>
              <w:rPr>
                <w:lang w:val="en-US"/>
              </w:rPr>
            </w:pPr>
            <w:r w:rsidRPr="00E6453B">
              <w:rPr>
                <w:lang w:val="en-US"/>
              </w:rPr>
              <w:t>10 GHz</w:t>
            </w:r>
          </w:p>
        </w:tc>
      </w:tr>
      <w:tr w:rsidR="00E6453B" w:rsidRPr="00E6453B" w14:paraId="5E2515D4" w14:textId="77777777" w:rsidTr="00621635">
        <w:trPr>
          <w:jc w:val="center"/>
        </w:trPr>
        <w:tc>
          <w:tcPr>
            <w:tcW w:w="2923" w:type="dxa"/>
          </w:tcPr>
          <w:p w14:paraId="1F611E6D" w14:textId="77777777" w:rsidR="0093343A" w:rsidRPr="00E6453B" w:rsidRDefault="003C43B0">
            <w:pPr>
              <w:pStyle w:val="Tabletext"/>
              <w:jc w:val="left"/>
              <w:rPr>
                <w:lang w:val="en-US"/>
              </w:rPr>
            </w:pPr>
            <w:r w:rsidRPr="00E6453B">
              <w:rPr>
                <w:rFonts w:hint="eastAsia"/>
                <w:lang w:val="en-US" w:eastAsia="zh-CN"/>
              </w:rPr>
              <w:t>法拉第旋转</w:t>
            </w:r>
          </w:p>
        </w:tc>
        <w:tc>
          <w:tcPr>
            <w:tcW w:w="1464" w:type="dxa"/>
          </w:tcPr>
          <w:p w14:paraId="6BD91044" w14:textId="77777777" w:rsidR="0093343A" w:rsidRPr="00E6453B" w:rsidRDefault="003C43B0">
            <w:pPr>
              <w:pStyle w:val="Tabletext"/>
              <w:jc w:val="center"/>
              <w:rPr>
                <w:lang w:val="en-US"/>
              </w:rPr>
            </w:pPr>
            <w:r w:rsidRPr="00E6453B">
              <w:rPr>
                <w:lang w:val="en-US"/>
              </w:rPr>
              <w:t>1/</w:t>
            </w:r>
            <w:proofErr w:type="gramStart"/>
            <w:r w:rsidRPr="00E6453B">
              <w:rPr>
                <w:i/>
                <w:iCs/>
                <w:lang w:val="en-US"/>
              </w:rPr>
              <w:t>f</w:t>
            </w:r>
            <w:r w:rsidRPr="00E6453B">
              <w:rPr>
                <w:rFonts w:ascii="Tms Rmn" w:hAnsi="Tms Rmn"/>
                <w:sz w:val="12"/>
                <w:lang w:val="en-US"/>
              </w:rPr>
              <w:t>  </w:t>
            </w:r>
            <w:r w:rsidRPr="00E6453B">
              <w:rPr>
                <w:vertAlign w:val="superscript"/>
                <w:lang w:val="en-US"/>
              </w:rPr>
              <w:t>2</w:t>
            </w:r>
            <w:proofErr w:type="gramEnd"/>
          </w:p>
        </w:tc>
        <w:tc>
          <w:tcPr>
            <w:tcW w:w="1417" w:type="dxa"/>
          </w:tcPr>
          <w:p w14:paraId="0151E449" w14:textId="77777777" w:rsidR="0093343A" w:rsidRPr="00E6453B" w:rsidRDefault="003C43B0">
            <w:pPr>
              <w:pStyle w:val="Tabletext"/>
              <w:jc w:val="center"/>
              <w:rPr>
                <w:lang w:val="en-US" w:eastAsia="zh-CN"/>
              </w:rPr>
            </w:pPr>
            <w:r w:rsidRPr="00E6453B">
              <w:rPr>
                <w:lang w:val="en-US"/>
              </w:rPr>
              <w:t>30</w:t>
            </w:r>
            <w:r w:rsidRPr="00E6453B">
              <w:rPr>
                <w:rFonts w:hint="eastAsia"/>
                <w:lang w:val="en-US" w:eastAsia="zh-CN"/>
              </w:rPr>
              <w:t>转</w:t>
            </w:r>
          </w:p>
        </w:tc>
        <w:tc>
          <w:tcPr>
            <w:tcW w:w="1418" w:type="dxa"/>
          </w:tcPr>
          <w:p w14:paraId="3DAF876E" w14:textId="77777777" w:rsidR="0093343A" w:rsidRPr="00E6453B" w:rsidRDefault="003C43B0">
            <w:pPr>
              <w:pStyle w:val="Tabletext"/>
              <w:jc w:val="center"/>
              <w:rPr>
                <w:lang w:val="en-US" w:eastAsia="zh-CN"/>
              </w:rPr>
            </w:pPr>
            <w:r w:rsidRPr="00E6453B">
              <w:rPr>
                <w:lang w:val="en-US"/>
              </w:rPr>
              <w:t>4.8</w:t>
            </w:r>
            <w:r w:rsidRPr="00E6453B">
              <w:rPr>
                <w:rFonts w:hint="eastAsia"/>
                <w:lang w:val="en-US" w:eastAsia="zh-CN"/>
              </w:rPr>
              <w:t>转</w:t>
            </w:r>
          </w:p>
        </w:tc>
        <w:tc>
          <w:tcPr>
            <w:tcW w:w="1417" w:type="dxa"/>
          </w:tcPr>
          <w:p w14:paraId="11EB68AC" w14:textId="77777777" w:rsidR="0093343A" w:rsidRPr="00E6453B" w:rsidRDefault="003C43B0">
            <w:pPr>
              <w:pStyle w:val="Tabletext"/>
              <w:jc w:val="center"/>
              <w:rPr>
                <w:lang w:val="en-US" w:eastAsia="zh-CN"/>
              </w:rPr>
            </w:pPr>
            <w:r w:rsidRPr="00E6453B">
              <w:rPr>
                <w:lang w:val="en-US"/>
              </w:rPr>
              <w:t>1.2</w:t>
            </w:r>
            <w:r w:rsidRPr="00E6453B">
              <w:rPr>
                <w:rFonts w:hint="eastAsia"/>
                <w:lang w:val="en-US" w:eastAsia="zh-CN"/>
              </w:rPr>
              <w:t>转</w:t>
            </w:r>
          </w:p>
        </w:tc>
        <w:tc>
          <w:tcPr>
            <w:tcW w:w="1286" w:type="dxa"/>
          </w:tcPr>
          <w:p w14:paraId="0F1B4808" w14:textId="77777777" w:rsidR="0093343A" w:rsidRPr="00E6453B" w:rsidRDefault="003C43B0">
            <w:pPr>
              <w:pStyle w:val="Tabletext"/>
              <w:jc w:val="center"/>
            </w:pPr>
            <w:r w:rsidRPr="00E6453B">
              <w:t>108°</w:t>
            </w:r>
          </w:p>
        </w:tc>
        <w:tc>
          <w:tcPr>
            <w:tcW w:w="1418" w:type="dxa"/>
          </w:tcPr>
          <w:p w14:paraId="24A72191" w14:textId="77777777" w:rsidR="0093343A" w:rsidRPr="00E6453B" w:rsidRDefault="003C43B0">
            <w:pPr>
              <w:pStyle w:val="Tabletext"/>
              <w:jc w:val="center"/>
            </w:pPr>
            <w:r w:rsidRPr="00E6453B">
              <w:t>12°</w:t>
            </w:r>
          </w:p>
        </w:tc>
        <w:tc>
          <w:tcPr>
            <w:tcW w:w="1418" w:type="dxa"/>
          </w:tcPr>
          <w:p w14:paraId="3ABF762B" w14:textId="77777777" w:rsidR="0093343A" w:rsidRPr="00E6453B" w:rsidRDefault="003C43B0">
            <w:pPr>
              <w:pStyle w:val="Tabletext"/>
              <w:jc w:val="center"/>
            </w:pPr>
            <w:r w:rsidRPr="00E6453B">
              <w:t>1.1°</w:t>
            </w:r>
          </w:p>
        </w:tc>
      </w:tr>
      <w:tr w:rsidR="00E6453B" w:rsidRPr="00E6453B" w14:paraId="2A805EBD" w14:textId="77777777" w:rsidTr="00621635">
        <w:trPr>
          <w:jc w:val="center"/>
        </w:trPr>
        <w:tc>
          <w:tcPr>
            <w:tcW w:w="2923" w:type="dxa"/>
          </w:tcPr>
          <w:p w14:paraId="4FC3476C" w14:textId="77777777" w:rsidR="0093343A" w:rsidRPr="00E6453B" w:rsidRDefault="003C43B0">
            <w:pPr>
              <w:pStyle w:val="Tabletext"/>
              <w:jc w:val="left"/>
              <w:rPr>
                <w:lang w:eastAsia="zh-CN"/>
              </w:rPr>
            </w:pPr>
            <w:r w:rsidRPr="00E6453B">
              <w:rPr>
                <w:rFonts w:hint="eastAsia"/>
                <w:lang w:eastAsia="zh-CN"/>
              </w:rPr>
              <w:t>传播时延</w:t>
            </w:r>
            <w:r w:rsidRPr="00E6453B">
              <w:rPr>
                <w:rFonts w:hint="eastAsia"/>
                <w:lang w:val="en-US" w:eastAsia="zh-CN"/>
              </w:rPr>
              <w:t xml:space="preserve"> (</w:t>
            </w:r>
            <w:r w:rsidRPr="00E6453B">
              <w:rPr>
                <w:rFonts w:ascii="Symbol" w:hAnsi="Symbol"/>
              </w:rPr>
              <w:sym w:font="Symbol" w:char="F06D"/>
            </w:r>
            <w:r w:rsidRPr="00E6453B">
              <w:rPr>
                <w:lang w:val="en-US"/>
              </w:rPr>
              <w:t>s</w:t>
            </w:r>
            <w:r w:rsidRPr="00E6453B">
              <w:rPr>
                <w:rFonts w:hint="eastAsia"/>
                <w:lang w:val="en-US" w:eastAsia="zh-CN"/>
              </w:rPr>
              <w:t>)</w:t>
            </w:r>
          </w:p>
        </w:tc>
        <w:tc>
          <w:tcPr>
            <w:tcW w:w="1464" w:type="dxa"/>
          </w:tcPr>
          <w:p w14:paraId="1197D92C" w14:textId="77777777" w:rsidR="0093343A" w:rsidRPr="00E6453B" w:rsidRDefault="003C43B0">
            <w:pPr>
              <w:pStyle w:val="Tabletext"/>
              <w:jc w:val="center"/>
            </w:pPr>
            <w:r w:rsidRPr="00E6453B">
              <w:rPr>
                <w:lang w:val="en-US"/>
              </w:rPr>
              <w:t>1/</w:t>
            </w:r>
            <w:r w:rsidRPr="00E6453B">
              <w:rPr>
                <w:rFonts w:ascii="Symbol" w:hAnsi="Symbol"/>
              </w:rPr>
              <w:sym w:font="Symbol" w:char="F0A6"/>
            </w:r>
            <w:r w:rsidRPr="00E6453B">
              <w:rPr>
                <w:sz w:val="4"/>
                <w:lang w:val="en-US"/>
              </w:rPr>
              <w:t> </w:t>
            </w:r>
            <w:r w:rsidRPr="00E6453B">
              <w:rPr>
                <w:position w:val="4"/>
                <w:sz w:val="14"/>
                <w:lang w:val="en-US"/>
              </w:rPr>
              <w:t>2</w:t>
            </w:r>
          </w:p>
        </w:tc>
        <w:tc>
          <w:tcPr>
            <w:tcW w:w="1417" w:type="dxa"/>
          </w:tcPr>
          <w:p w14:paraId="097325C9" w14:textId="77777777" w:rsidR="0093343A" w:rsidRPr="00E6453B" w:rsidRDefault="003C43B0">
            <w:pPr>
              <w:pStyle w:val="Tabletext"/>
              <w:jc w:val="center"/>
            </w:pPr>
            <w:r w:rsidRPr="00E6453B">
              <w:rPr>
                <w:lang w:val="en-GB" w:eastAsia="zh-CN"/>
              </w:rPr>
              <w:t xml:space="preserve">25 </w:t>
            </w:r>
          </w:p>
        </w:tc>
        <w:tc>
          <w:tcPr>
            <w:tcW w:w="1418" w:type="dxa"/>
          </w:tcPr>
          <w:p w14:paraId="217D375C" w14:textId="77777777" w:rsidR="0093343A" w:rsidRPr="00E6453B" w:rsidRDefault="003C43B0">
            <w:pPr>
              <w:pStyle w:val="Tabletext"/>
              <w:jc w:val="center"/>
            </w:pPr>
            <w:r w:rsidRPr="00E6453B">
              <w:rPr>
                <w:lang w:val="en-GB" w:eastAsia="zh-CN"/>
              </w:rPr>
              <w:t>4</w:t>
            </w:r>
          </w:p>
        </w:tc>
        <w:tc>
          <w:tcPr>
            <w:tcW w:w="1417" w:type="dxa"/>
          </w:tcPr>
          <w:p w14:paraId="5BC185C2" w14:textId="77777777" w:rsidR="0093343A" w:rsidRPr="00E6453B" w:rsidRDefault="003C43B0">
            <w:pPr>
              <w:pStyle w:val="Tabletext"/>
              <w:jc w:val="center"/>
            </w:pPr>
            <w:r w:rsidRPr="00E6453B">
              <w:rPr>
                <w:lang w:val="en-GB" w:eastAsia="zh-CN"/>
              </w:rPr>
              <w:t>1</w:t>
            </w:r>
          </w:p>
        </w:tc>
        <w:tc>
          <w:tcPr>
            <w:tcW w:w="1286" w:type="dxa"/>
          </w:tcPr>
          <w:p w14:paraId="2A354C4E" w14:textId="77777777" w:rsidR="0093343A" w:rsidRPr="00E6453B" w:rsidRDefault="003C43B0">
            <w:pPr>
              <w:pStyle w:val="Tabletext"/>
              <w:jc w:val="center"/>
            </w:pPr>
            <w:r w:rsidRPr="00E6453B">
              <w:rPr>
                <w:lang w:val="en-GB" w:eastAsia="zh-CN"/>
              </w:rPr>
              <w:t>0.25</w:t>
            </w:r>
          </w:p>
        </w:tc>
        <w:tc>
          <w:tcPr>
            <w:tcW w:w="1418" w:type="dxa"/>
          </w:tcPr>
          <w:p w14:paraId="59BD043B" w14:textId="77777777" w:rsidR="0093343A" w:rsidRPr="00E6453B" w:rsidRDefault="003C43B0">
            <w:pPr>
              <w:pStyle w:val="Tabletext"/>
              <w:jc w:val="center"/>
            </w:pPr>
            <w:r w:rsidRPr="00E6453B">
              <w:rPr>
                <w:lang w:val="en-GB" w:eastAsia="zh-CN"/>
              </w:rPr>
              <w:t>0.028</w:t>
            </w:r>
          </w:p>
        </w:tc>
        <w:tc>
          <w:tcPr>
            <w:tcW w:w="1418" w:type="dxa"/>
          </w:tcPr>
          <w:p w14:paraId="4358389B" w14:textId="77777777" w:rsidR="0093343A" w:rsidRPr="00E6453B" w:rsidRDefault="003C43B0">
            <w:pPr>
              <w:pStyle w:val="Tabletext"/>
              <w:jc w:val="center"/>
            </w:pPr>
            <w:r w:rsidRPr="00E6453B">
              <w:rPr>
                <w:lang w:val="en-GB" w:eastAsia="zh-CN"/>
              </w:rPr>
              <w:t>0.0025</w:t>
            </w:r>
          </w:p>
        </w:tc>
      </w:tr>
      <w:tr w:rsidR="00E6453B" w:rsidRPr="00E6453B" w14:paraId="547BBA22" w14:textId="77777777" w:rsidTr="00621635">
        <w:trPr>
          <w:jc w:val="center"/>
        </w:trPr>
        <w:tc>
          <w:tcPr>
            <w:tcW w:w="2923" w:type="dxa"/>
          </w:tcPr>
          <w:p w14:paraId="19BF36A1" w14:textId="77777777" w:rsidR="0093343A" w:rsidRPr="00E6453B" w:rsidRDefault="003C43B0">
            <w:pPr>
              <w:pStyle w:val="Tabletext"/>
              <w:jc w:val="left"/>
              <w:rPr>
                <w:lang w:val="en-US"/>
              </w:rPr>
            </w:pPr>
            <w:r w:rsidRPr="00E6453B">
              <w:rPr>
                <w:rFonts w:hint="eastAsia"/>
                <w:lang w:val="en-US" w:eastAsia="zh-CN"/>
              </w:rPr>
              <w:t>折射</w:t>
            </w:r>
          </w:p>
        </w:tc>
        <w:tc>
          <w:tcPr>
            <w:tcW w:w="1464" w:type="dxa"/>
          </w:tcPr>
          <w:p w14:paraId="579F7A48" w14:textId="77777777" w:rsidR="0093343A" w:rsidRPr="00E6453B" w:rsidRDefault="003C43B0">
            <w:pPr>
              <w:pStyle w:val="Tabletext"/>
              <w:jc w:val="center"/>
              <w:rPr>
                <w:lang w:val="en-US"/>
              </w:rPr>
            </w:pPr>
            <w:r w:rsidRPr="00E6453B">
              <w:rPr>
                <w:lang w:val="en-US"/>
              </w:rPr>
              <w:t>1/</w:t>
            </w:r>
            <w:r w:rsidRPr="00E6453B">
              <w:rPr>
                <w:rFonts w:ascii="Symbol" w:hAnsi="Symbol"/>
              </w:rPr>
              <w:sym w:font="Symbol" w:char="F0A6"/>
            </w:r>
            <w:r w:rsidRPr="00E6453B">
              <w:rPr>
                <w:sz w:val="4"/>
                <w:lang w:val="en-US"/>
              </w:rPr>
              <w:t> </w:t>
            </w:r>
            <w:r w:rsidRPr="00E6453B">
              <w:rPr>
                <w:position w:val="4"/>
                <w:sz w:val="14"/>
                <w:lang w:val="en-US"/>
              </w:rPr>
              <w:t>2</w:t>
            </w:r>
          </w:p>
        </w:tc>
        <w:tc>
          <w:tcPr>
            <w:tcW w:w="1417" w:type="dxa"/>
          </w:tcPr>
          <w:p w14:paraId="1C22F40D" w14:textId="77777777" w:rsidR="0093343A" w:rsidRPr="00E6453B" w:rsidRDefault="003C43B0">
            <w:pPr>
              <w:pStyle w:val="Tabletext"/>
              <w:jc w:val="center"/>
              <w:rPr>
                <w:lang w:val="en-US"/>
              </w:rPr>
            </w:pPr>
            <w:r w:rsidRPr="00E6453B">
              <w:rPr>
                <w:rFonts w:ascii="Symbol" w:hAnsi="Symbol"/>
              </w:rPr>
              <w:sym w:font="Symbol" w:char="F03C"/>
            </w:r>
            <w:r w:rsidRPr="00E6453B">
              <w:rPr>
                <w:lang w:val="en-US"/>
              </w:rPr>
              <w:t xml:space="preserve"> 1</w:t>
            </w:r>
            <w:r w:rsidRPr="00E6453B">
              <w:rPr>
                <w:rFonts w:ascii="Symbol" w:hAnsi="Symbol"/>
              </w:rPr>
              <w:sym w:font="Symbol" w:char="F0B0"/>
            </w:r>
          </w:p>
        </w:tc>
        <w:tc>
          <w:tcPr>
            <w:tcW w:w="1418" w:type="dxa"/>
          </w:tcPr>
          <w:p w14:paraId="03F94CAD" w14:textId="77777777" w:rsidR="0093343A" w:rsidRPr="00E6453B" w:rsidRDefault="003C43B0">
            <w:pPr>
              <w:pStyle w:val="Tabletext"/>
              <w:jc w:val="center"/>
              <w:rPr>
                <w:lang w:val="en-US"/>
              </w:rPr>
            </w:pPr>
            <w:r w:rsidRPr="00E6453B">
              <w:rPr>
                <w:rFonts w:ascii="Symbol" w:hAnsi="Symbol"/>
              </w:rPr>
              <w:sym w:font="Symbol" w:char="F03C"/>
            </w:r>
            <w:r w:rsidRPr="00E6453B">
              <w:rPr>
                <w:lang w:val="en-US"/>
              </w:rPr>
              <w:t xml:space="preserve"> 0.16</w:t>
            </w:r>
            <w:r w:rsidRPr="00E6453B">
              <w:rPr>
                <w:rFonts w:ascii="Symbol" w:hAnsi="Symbol"/>
              </w:rPr>
              <w:sym w:font="Symbol" w:char="F0B0"/>
            </w:r>
          </w:p>
        </w:tc>
        <w:tc>
          <w:tcPr>
            <w:tcW w:w="1417" w:type="dxa"/>
          </w:tcPr>
          <w:p w14:paraId="0DFF33EF" w14:textId="77777777" w:rsidR="0093343A" w:rsidRPr="00E6453B" w:rsidRDefault="003C43B0">
            <w:pPr>
              <w:pStyle w:val="Tabletext"/>
              <w:jc w:val="center"/>
              <w:rPr>
                <w:lang w:val="en-US"/>
              </w:rPr>
            </w:pPr>
            <w:r w:rsidRPr="00E6453B">
              <w:rPr>
                <w:rFonts w:ascii="Symbol" w:hAnsi="Symbol"/>
              </w:rPr>
              <w:sym w:font="Symbol" w:char="F03C"/>
            </w:r>
            <w:r w:rsidRPr="00E6453B">
              <w:rPr>
                <w:lang w:val="en-US"/>
              </w:rPr>
              <w:t xml:space="preserve"> 2.4</w:t>
            </w:r>
            <w:r w:rsidRPr="00E6453B">
              <w:rPr>
                <w:rFonts w:ascii="Symbol" w:hAnsi="Symbol"/>
              </w:rPr>
              <w:sym w:font="Symbol" w:char="F0A2"/>
            </w:r>
          </w:p>
        </w:tc>
        <w:tc>
          <w:tcPr>
            <w:tcW w:w="1286" w:type="dxa"/>
          </w:tcPr>
          <w:p w14:paraId="12781C50" w14:textId="77777777" w:rsidR="0093343A" w:rsidRPr="00E6453B" w:rsidRDefault="003C43B0">
            <w:pPr>
              <w:pStyle w:val="Tabletext"/>
              <w:jc w:val="center"/>
              <w:rPr>
                <w:lang w:val="en-US"/>
              </w:rPr>
            </w:pPr>
            <w:r w:rsidRPr="00E6453B">
              <w:rPr>
                <w:rFonts w:ascii="Symbol" w:hAnsi="Symbol"/>
              </w:rPr>
              <w:sym w:font="Symbol" w:char="F03C"/>
            </w:r>
            <w:r w:rsidRPr="00E6453B">
              <w:rPr>
                <w:lang w:val="en-US"/>
              </w:rPr>
              <w:t xml:space="preserve"> 0.6</w:t>
            </w:r>
            <w:r w:rsidRPr="00E6453B">
              <w:rPr>
                <w:rFonts w:ascii="Symbol" w:hAnsi="Symbol"/>
              </w:rPr>
              <w:sym w:font="Symbol" w:char="F0A2"/>
            </w:r>
          </w:p>
        </w:tc>
        <w:tc>
          <w:tcPr>
            <w:tcW w:w="1418" w:type="dxa"/>
          </w:tcPr>
          <w:p w14:paraId="24E2DD4A" w14:textId="77777777" w:rsidR="0093343A" w:rsidRPr="00E6453B" w:rsidRDefault="003C43B0">
            <w:pPr>
              <w:pStyle w:val="Tabletext"/>
              <w:jc w:val="center"/>
              <w:rPr>
                <w:lang w:val="en-US"/>
              </w:rPr>
            </w:pPr>
            <w:r w:rsidRPr="00E6453B">
              <w:rPr>
                <w:rFonts w:ascii="Symbol" w:hAnsi="Symbol"/>
              </w:rPr>
              <w:sym w:font="Symbol" w:char="F03C"/>
            </w:r>
            <w:r w:rsidRPr="00E6453B">
              <w:rPr>
                <w:lang w:val="en-US"/>
              </w:rPr>
              <w:t xml:space="preserve"> 4.2</w:t>
            </w:r>
            <w:r w:rsidRPr="00E6453B">
              <w:rPr>
                <w:rFonts w:ascii="Symbol" w:hAnsi="Symbol"/>
              </w:rPr>
              <w:sym w:font="Symbol" w:char="F0B2"/>
            </w:r>
          </w:p>
        </w:tc>
        <w:tc>
          <w:tcPr>
            <w:tcW w:w="1418" w:type="dxa"/>
          </w:tcPr>
          <w:p w14:paraId="2E502A83" w14:textId="77777777" w:rsidR="0093343A" w:rsidRPr="00E6453B" w:rsidRDefault="003C43B0">
            <w:pPr>
              <w:pStyle w:val="Tabletext"/>
              <w:jc w:val="center"/>
              <w:rPr>
                <w:lang w:val="en-US"/>
              </w:rPr>
            </w:pPr>
            <w:r w:rsidRPr="00E6453B">
              <w:rPr>
                <w:rFonts w:ascii="Symbol" w:hAnsi="Symbol"/>
              </w:rPr>
              <w:sym w:font="Symbol" w:char="F03C"/>
            </w:r>
            <w:r w:rsidRPr="00E6453B">
              <w:rPr>
                <w:lang w:val="en-US"/>
              </w:rPr>
              <w:t xml:space="preserve"> 0.36</w:t>
            </w:r>
            <w:r w:rsidRPr="00E6453B">
              <w:rPr>
                <w:rFonts w:ascii="Symbol" w:hAnsi="Symbol"/>
              </w:rPr>
              <w:sym w:font="Symbol" w:char="F0B2"/>
            </w:r>
          </w:p>
        </w:tc>
      </w:tr>
      <w:tr w:rsidR="00E6453B" w:rsidRPr="00E6453B" w14:paraId="780E9EDF" w14:textId="77777777" w:rsidTr="00621635">
        <w:trPr>
          <w:jc w:val="center"/>
        </w:trPr>
        <w:tc>
          <w:tcPr>
            <w:tcW w:w="2923" w:type="dxa"/>
          </w:tcPr>
          <w:p w14:paraId="29A07C53" w14:textId="77777777" w:rsidR="0093343A" w:rsidRPr="00E6453B" w:rsidRDefault="003C43B0">
            <w:pPr>
              <w:pStyle w:val="Tabletext"/>
              <w:jc w:val="left"/>
              <w:rPr>
                <w:lang w:val="en-US" w:eastAsia="zh-CN"/>
              </w:rPr>
            </w:pPr>
            <w:r w:rsidRPr="00E6453B">
              <w:rPr>
                <w:rFonts w:hint="eastAsia"/>
                <w:lang w:eastAsia="zh-CN"/>
              </w:rPr>
              <w:t>到达方向</w:t>
            </w:r>
            <w:r w:rsidRPr="00E6453B">
              <w:rPr>
                <w:rFonts w:hint="eastAsia"/>
                <w:lang w:val="en-US" w:eastAsia="zh-CN"/>
              </w:rPr>
              <w:t>的</w:t>
            </w:r>
            <w:r w:rsidRPr="00E6453B">
              <w:rPr>
                <w:rFonts w:hint="eastAsia"/>
                <w:lang w:eastAsia="zh-CN"/>
              </w:rPr>
              <w:t>变化</w:t>
            </w:r>
            <w:r w:rsidRPr="00E6453B">
              <w:rPr>
                <w:rFonts w:hint="eastAsia"/>
                <w:lang w:val="en-US" w:eastAsia="zh-CN"/>
              </w:rPr>
              <w:t xml:space="preserve"> (</w:t>
            </w:r>
            <w:proofErr w:type="spellStart"/>
            <w:r w:rsidRPr="00E6453B">
              <w:rPr>
                <w:lang w:val="en-US" w:eastAsia="zh-CN"/>
              </w:rPr>
              <w:t>r.m.s.</w:t>
            </w:r>
            <w:proofErr w:type="spellEnd"/>
            <w:r w:rsidRPr="00E6453B">
              <w:rPr>
                <w:rFonts w:hint="eastAsia"/>
                <w:lang w:val="en-US" w:eastAsia="zh-CN"/>
              </w:rPr>
              <w:t>)</w:t>
            </w:r>
          </w:p>
        </w:tc>
        <w:tc>
          <w:tcPr>
            <w:tcW w:w="1464" w:type="dxa"/>
          </w:tcPr>
          <w:p w14:paraId="0CCE4B0E" w14:textId="77777777" w:rsidR="0093343A" w:rsidRPr="00E6453B" w:rsidRDefault="003C43B0">
            <w:pPr>
              <w:pStyle w:val="Tabletext"/>
              <w:jc w:val="center"/>
              <w:rPr>
                <w:lang w:val="en-US"/>
              </w:rPr>
            </w:pPr>
            <w:r w:rsidRPr="00E6453B">
              <w:rPr>
                <w:lang w:val="en-US"/>
              </w:rPr>
              <w:t>1/</w:t>
            </w:r>
            <w:r w:rsidRPr="00E6453B">
              <w:rPr>
                <w:rFonts w:ascii="Symbol" w:hAnsi="Symbol"/>
              </w:rPr>
              <w:sym w:font="Symbol" w:char="F0A6"/>
            </w:r>
            <w:r w:rsidRPr="00E6453B">
              <w:rPr>
                <w:sz w:val="4"/>
                <w:lang w:val="en-US"/>
              </w:rPr>
              <w:t> </w:t>
            </w:r>
            <w:r w:rsidRPr="00E6453B">
              <w:rPr>
                <w:position w:val="4"/>
                <w:sz w:val="14"/>
                <w:lang w:val="en-US"/>
              </w:rPr>
              <w:t>2</w:t>
            </w:r>
          </w:p>
        </w:tc>
        <w:tc>
          <w:tcPr>
            <w:tcW w:w="1417" w:type="dxa"/>
          </w:tcPr>
          <w:p w14:paraId="612215D3" w14:textId="77777777" w:rsidR="0093343A" w:rsidRPr="00E6453B" w:rsidRDefault="003C43B0">
            <w:pPr>
              <w:pStyle w:val="Tabletext"/>
              <w:jc w:val="center"/>
              <w:rPr>
                <w:lang w:val="en-US"/>
              </w:rPr>
            </w:pPr>
            <w:r w:rsidRPr="00E6453B">
              <w:rPr>
                <w:lang w:val="en-US"/>
              </w:rPr>
              <w:t>20</w:t>
            </w:r>
            <w:r w:rsidRPr="00E6453B">
              <w:rPr>
                <w:rFonts w:ascii="Symbol" w:hAnsi="Symbol"/>
              </w:rPr>
              <w:sym w:font="Symbol" w:char="F0A2"/>
            </w:r>
          </w:p>
        </w:tc>
        <w:tc>
          <w:tcPr>
            <w:tcW w:w="1418" w:type="dxa"/>
          </w:tcPr>
          <w:p w14:paraId="73AC3344" w14:textId="77777777" w:rsidR="0093343A" w:rsidRPr="00E6453B" w:rsidRDefault="003C43B0">
            <w:pPr>
              <w:pStyle w:val="Tabletext"/>
              <w:jc w:val="center"/>
              <w:rPr>
                <w:lang w:val="en-US"/>
              </w:rPr>
            </w:pPr>
            <w:r w:rsidRPr="00E6453B">
              <w:rPr>
                <w:lang w:val="en-US"/>
              </w:rPr>
              <w:t>3.2</w:t>
            </w:r>
            <w:r w:rsidRPr="00E6453B">
              <w:rPr>
                <w:rFonts w:ascii="Symbol" w:hAnsi="Symbol"/>
              </w:rPr>
              <w:sym w:font="Symbol" w:char="F0A2"/>
            </w:r>
          </w:p>
        </w:tc>
        <w:tc>
          <w:tcPr>
            <w:tcW w:w="1417" w:type="dxa"/>
          </w:tcPr>
          <w:p w14:paraId="30379BF5" w14:textId="77777777" w:rsidR="0093343A" w:rsidRPr="00E6453B" w:rsidRDefault="003C43B0">
            <w:pPr>
              <w:pStyle w:val="Tabletext"/>
              <w:jc w:val="center"/>
              <w:rPr>
                <w:lang w:val="en-US"/>
              </w:rPr>
            </w:pPr>
            <w:r w:rsidRPr="00E6453B">
              <w:rPr>
                <w:lang w:val="en-US"/>
              </w:rPr>
              <w:t>48</w:t>
            </w:r>
            <w:r w:rsidRPr="00E6453B">
              <w:rPr>
                <w:rFonts w:ascii="Symbol" w:hAnsi="Symbol"/>
              </w:rPr>
              <w:sym w:font="Symbol" w:char="F0B2"/>
            </w:r>
          </w:p>
        </w:tc>
        <w:tc>
          <w:tcPr>
            <w:tcW w:w="1286" w:type="dxa"/>
          </w:tcPr>
          <w:p w14:paraId="6066E157" w14:textId="77777777" w:rsidR="0093343A" w:rsidRPr="00E6453B" w:rsidRDefault="003C43B0">
            <w:pPr>
              <w:pStyle w:val="Tabletext"/>
              <w:jc w:val="center"/>
              <w:rPr>
                <w:lang w:val="en-US"/>
              </w:rPr>
            </w:pPr>
            <w:r w:rsidRPr="00E6453B">
              <w:rPr>
                <w:lang w:val="en-US"/>
              </w:rPr>
              <w:t>12</w:t>
            </w:r>
            <w:r w:rsidRPr="00E6453B">
              <w:rPr>
                <w:rFonts w:ascii="Symbol" w:hAnsi="Symbol"/>
              </w:rPr>
              <w:sym w:font="Symbol" w:char="F0B2"/>
            </w:r>
          </w:p>
        </w:tc>
        <w:tc>
          <w:tcPr>
            <w:tcW w:w="1418" w:type="dxa"/>
          </w:tcPr>
          <w:p w14:paraId="65DFB08D" w14:textId="77777777" w:rsidR="0093343A" w:rsidRPr="00E6453B" w:rsidRDefault="003C43B0">
            <w:pPr>
              <w:pStyle w:val="Tabletext"/>
              <w:jc w:val="center"/>
              <w:rPr>
                <w:lang w:val="en-US"/>
              </w:rPr>
            </w:pPr>
            <w:r w:rsidRPr="00E6453B">
              <w:rPr>
                <w:lang w:val="en-US"/>
              </w:rPr>
              <w:t>1.32</w:t>
            </w:r>
            <w:r w:rsidRPr="00E6453B">
              <w:rPr>
                <w:rFonts w:ascii="Symbol" w:hAnsi="Symbol"/>
              </w:rPr>
              <w:sym w:font="Symbol" w:char="F0B2"/>
            </w:r>
          </w:p>
        </w:tc>
        <w:tc>
          <w:tcPr>
            <w:tcW w:w="1418" w:type="dxa"/>
          </w:tcPr>
          <w:p w14:paraId="51850B48" w14:textId="77777777" w:rsidR="0093343A" w:rsidRPr="00E6453B" w:rsidRDefault="003C43B0">
            <w:pPr>
              <w:pStyle w:val="Tabletext"/>
              <w:jc w:val="center"/>
              <w:rPr>
                <w:lang w:val="en-US"/>
              </w:rPr>
            </w:pPr>
            <w:r w:rsidRPr="00E6453B">
              <w:rPr>
                <w:lang w:val="en-US"/>
              </w:rPr>
              <w:t>0.12</w:t>
            </w:r>
            <w:r w:rsidRPr="00E6453B">
              <w:rPr>
                <w:rFonts w:ascii="Symbol" w:hAnsi="Symbol"/>
              </w:rPr>
              <w:sym w:font="Symbol" w:char="F0B2"/>
            </w:r>
          </w:p>
        </w:tc>
      </w:tr>
      <w:tr w:rsidR="00E6453B" w:rsidRPr="00E6453B" w14:paraId="1C1711F7" w14:textId="77777777" w:rsidTr="00621635">
        <w:trPr>
          <w:jc w:val="center"/>
        </w:trPr>
        <w:tc>
          <w:tcPr>
            <w:tcW w:w="2923" w:type="dxa"/>
          </w:tcPr>
          <w:p w14:paraId="63F1C96B" w14:textId="7CD76DD8" w:rsidR="0093343A" w:rsidRPr="00E6453B" w:rsidRDefault="003C43B0">
            <w:pPr>
              <w:pStyle w:val="Tabletext"/>
              <w:jc w:val="left"/>
            </w:pPr>
            <w:proofErr w:type="spellStart"/>
            <w:r w:rsidRPr="00E6453B">
              <w:rPr>
                <w:rFonts w:hint="eastAsia"/>
              </w:rPr>
              <w:t>吸收</w:t>
            </w:r>
            <w:proofErr w:type="spellEnd"/>
            <w:r w:rsidR="00621635" w:rsidRPr="00E6453B">
              <w:br/>
            </w:r>
            <w:r w:rsidRPr="00E6453B">
              <w:rPr>
                <w:rFonts w:hint="eastAsia"/>
              </w:rPr>
              <w:t>（</w:t>
            </w:r>
            <w:r w:rsidRPr="00E6453B">
              <w:rPr>
                <w:rFonts w:hint="eastAsia"/>
                <w:lang w:eastAsia="zh-CN"/>
              </w:rPr>
              <w:t>极光和</w:t>
            </w:r>
            <w:r w:rsidRPr="00E6453B">
              <w:rPr>
                <w:rFonts w:hint="eastAsia"/>
                <w:lang w:eastAsia="zh-CN"/>
              </w:rPr>
              <w:t>/</w:t>
            </w:r>
            <w:r w:rsidRPr="00E6453B">
              <w:rPr>
                <w:rFonts w:hint="eastAsia"/>
                <w:lang w:eastAsia="zh-CN"/>
              </w:rPr>
              <w:t>或极冠）</w:t>
            </w:r>
            <w:r w:rsidRPr="00E6453B">
              <w:rPr>
                <w:rFonts w:hint="eastAsia"/>
                <w:lang w:eastAsia="zh-CN"/>
              </w:rPr>
              <w:t>(dB)</w:t>
            </w:r>
          </w:p>
        </w:tc>
        <w:tc>
          <w:tcPr>
            <w:tcW w:w="1464" w:type="dxa"/>
          </w:tcPr>
          <w:p w14:paraId="4DC90A2D" w14:textId="77777777" w:rsidR="0093343A" w:rsidRPr="00E6453B" w:rsidRDefault="003C43B0">
            <w:pPr>
              <w:pStyle w:val="Tabletext"/>
              <w:jc w:val="center"/>
              <w:rPr>
                <w:lang w:val="en-US"/>
              </w:rPr>
            </w:pPr>
            <w:r w:rsidRPr="00E6453B">
              <w:rPr>
                <w:rFonts w:ascii="Symbol" w:hAnsi="Symbol"/>
              </w:rPr>
              <w:sym w:font="Symbol" w:char="F0BB"/>
            </w:r>
            <w:r w:rsidRPr="00E6453B">
              <w:rPr>
                <w:lang w:val="en-US"/>
              </w:rPr>
              <w:t>1/</w:t>
            </w:r>
            <w:r w:rsidRPr="00E6453B">
              <w:rPr>
                <w:rFonts w:ascii="Symbol" w:hAnsi="Symbol"/>
              </w:rPr>
              <w:sym w:font="Symbol" w:char="F0A6"/>
            </w:r>
            <w:r w:rsidRPr="00E6453B">
              <w:rPr>
                <w:sz w:val="4"/>
                <w:lang w:val="en-US"/>
              </w:rPr>
              <w:t> </w:t>
            </w:r>
            <w:r w:rsidRPr="00E6453B">
              <w:rPr>
                <w:position w:val="4"/>
                <w:sz w:val="14"/>
                <w:lang w:val="en-US"/>
              </w:rPr>
              <w:t>2</w:t>
            </w:r>
          </w:p>
        </w:tc>
        <w:tc>
          <w:tcPr>
            <w:tcW w:w="1417" w:type="dxa"/>
          </w:tcPr>
          <w:p w14:paraId="3498474D" w14:textId="77777777" w:rsidR="0093343A" w:rsidRPr="00E6453B" w:rsidRDefault="003C43B0">
            <w:pPr>
              <w:pStyle w:val="Tabletext"/>
              <w:jc w:val="center"/>
              <w:rPr>
                <w:lang w:val="en-US"/>
              </w:rPr>
            </w:pPr>
            <w:r w:rsidRPr="00E6453B">
              <w:rPr>
                <w:lang w:val="en-US"/>
              </w:rPr>
              <w:t>5</w:t>
            </w:r>
          </w:p>
        </w:tc>
        <w:tc>
          <w:tcPr>
            <w:tcW w:w="1418" w:type="dxa"/>
          </w:tcPr>
          <w:p w14:paraId="50F41E7A" w14:textId="77777777" w:rsidR="0093343A" w:rsidRPr="00E6453B" w:rsidRDefault="003C43B0">
            <w:pPr>
              <w:pStyle w:val="Tabletext"/>
              <w:jc w:val="center"/>
              <w:rPr>
                <w:lang w:val="en-US"/>
              </w:rPr>
            </w:pPr>
            <w:r w:rsidRPr="00E6453B">
              <w:rPr>
                <w:lang w:val="en-US"/>
              </w:rPr>
              <w:t>0.8</w:t>
            </w:r>
          </w:p>
        </w:tc>
        <w:tc>
          <w:tcPr>
            <w:tcW w:w="1417" w:type="dxa"/>
          </w:tcPr>
          <w:p w14:paraId="40420F6D" w14:textId="77777777" w:rsidR="0093343A" w:rsidRPr="00E6453B" w:rsidRDefault="003C43B0">
            <w:pPr>
              <w:pStyle w:val="Tabletext"/>
              <w:jc w:val="center"/>
              <w:rPr>
                <w:lang w:val="en-US"/>
              </w:rPr>
            </w:pPr>
            <w:r w:rsidRPr="00E6453B">
              <w:rPr>
                <w:lang w:val="en-US"/>
              </w:rPr>
              <w:t>0.2</w:t>
            </w:r>
          </w:p>
        </w:tc>
        <w:tc>
          <w:tcPr>
            <w:tcW w:w="1286" w:type="dxa"/>
          </w:tcPr>
          <w:p w14:paraId="4156B206" w14:textId="77777777" w:rsidR="0093343A" w:rsidRPr="00E6453B" w:rsidRDefault="003C43B0">
            <w:pPr>
              <w:pStyle w:val="Tabletext"/>
              <w:jc w:val="center"/>
              <w:rPr>
                <w:lang w:val="en-US"/>
              </w:rPr>
            </w:pPr>
            <w:r w:rsidRPr="00E6453B">
              <w:rPr>
                <w:lang w:val="en-US"/>
              </w:rPr>
              <w:t>0.05</w:t>
            </w:r>
          </w:p>
        </w:tc>
        <w:tc>
          <w:tcPr>
            <w:tcW w:w="1418" w:type="dxa"/>
          </w:tcPr>
          <w:p w14:paraId="35F85976" w14:textId="77777777" w:rsidR="0093343A" w:rsidRPr="00E6453B" w:rsidRDefault="003C43B0">
            <w:pPr>
              <w:pStyle w:val="Tabletext"/>
              <w:jc w:val="center"/>
              <w:rPr>
                <w:lang w:val="en-US"/>
              </w:rPr>
            </w:pPr>
            <w:r w:rsidRPr="00E6453B">
              <w:rPr>
                <w:lang w:val="en-US"/>
              </w:rPr>
              <w:t xml:space="preserve">6 </w:t>
            </w:r>
            <w:r w:rsidRPr="00E6453B">
              <w:rPr>
                <w:rFonts w:ascii="Symbol" w:hAnsi="Symbol"/>
              </w:rPr>
              <w:sym w:font="Symbol" w:char="F0B4"/>
            </w:r>
            <w:r w:rsidRPr="00E6453B">
              <w:rPr>
                <w:lang w:val="en-US"/>
              </w:rPr>
              <w:t xml:space="preserve"> 10</w:t>
            </w:r>
            <w:r w:rsidRPr="00E6453B">
              <w:rPr>
                <w:position w:val="6"/>
                <w:sz w:val="14"/>
                <w:lang w:val="en-US"/>
              </w:rPr>
              <w:t>–</w:t>
            </w:r>
            <w:r w:rsidRPr="00E6453B">
              <w:rPr>
                <w:sz w:val="4"/>
                <w:lang w:val="en-US"/>
              </w:rPr>
              <w:t> </w:t>
            </w:r>
            <w:r w:rsidRPr="00E6453B">
              <w:rPr>
                <w:position w:val="6"/>
                <w:sz w:val="14"/>
                <w:lang w:val="en-US"/>
              </w:rPr>
              <w:t>3</w:t>
            </w:r>
          </w:p>
        </w:tc>
        <w:tc>
          <w:tcPr>
            <w:tcW w:w="1418" w:type="dxa"/>
          </w:tcPr>
          <w:p w14:paraId="138CD013" w14:textId="77777777" w:rsidR="0093343A" w:rsidRPr="00E6453B" w:rsidRDefault="003C43B0">
            <w:pPr>
              <w:pStyle w:val="Tabletext"/>
              <w:jc w:val="center"/>
              <w:rPr>
                <w:lang w:val="en-US"/>
              </w:rPr>
            </w:pPr>
            <w:r w:rsidRPr="00E6453B">
              <w:rPr>
                <w:lang w:val="en-US"/>
              </w:rPr>
              <w:t xml:space="preserve">5 </w:t>
            </w:r>
            <w:r w:rsidRPr="00E6453B">
              <w:rPr>
                <w:rFonts w:ascii="Symbol" w:hAnsi="Symbol"/>
              </w:rPr>
              <w:sym w:font="Symbol" w:char="F0B4"/>
            </w:r>
            <w:r w:rsidRPr="00E6453B">
              <w:rPr>
                <w:lang w:val="en-US"/>
              </w:rPr>
              <w:t xml:space="preserve"> 10</w:t>
            </w:r>
            <w:r w:rsidRPr="00E6453B">
              <w:rPr>
                <w:position w:val="6"/>
                <w:sz w:val="14"/>
                <w:lang w:val="en-US"/>
              </w:rPr>
              <w:t>–</w:t>
            </w:r>
            <w:r w:rsidRPr="00E6453B">
              <w:rPr>
                <w:sz w:val="4"/>
                <w:lang w:val="en-US"/>
              </w:rPr>
              <w:t> </w:t>
            </w:r>
            <w:r w:rsidRPr="00E6453B">
              <w:rPr>
                <w:position w:val="6"/>
                <w:sz w:val="14"/>
                <w:lang w:val="en-US"/>
              </w:rPr>
              <w:t>4</w:t>
            </w:r>
          </w:p>
        </w:tc>
      </w:tr>
      <w:tr w:rsidR="00E6453B" w:rsidRPr="00E6453B" w14:paraId="1C6095BE" w14:textId="77777777" w:rsidTr="00621635">
        <w:trPr>
          <w:jc w:val="center"/>
        </w:trPr>
        <w:tc>
          <w:tcPr>
            <w:tcW w:w="2923" w:type="dxa"/>
          </w:tcPr>
          <w:p w14:paraId="3C18F8E3" w14:textId="77777777" w:rsidR="0093343A" w:rsidRPr="00E6453B" w:rsidRDefault="003C43B0">
            <w:pPr>
              <w:pStyle w:val="Tabletext"/>
              <w:jc w:val="left"/>
              <w:rPr>
                <w:lang w:val="en-US"/>
              </w:rPr>
            </w:pPr>
            <w:proofErr w:type="spellStart"/>
            <w:r w:rsidRPr="00E6453B">
              <w:rPr>
                <w:rFonts w:hint="eastAsia"/>
              </w:rPr>
              <w:t>吸收（中纬度</w:t>
            </w:r>
            <w:proofErr w:type="spellEnd"/>
            <w:r w:rsidRPr="00E6453B">
              <w:rPr>
                <w:rFonts w:hint="eastAsia"/>
              </w:rPr>
              <w:t>）</w:t>
            </w:r>
            <w:r w:rsidRPr="00E6453B">
              <w:rPr>
                <w:rFonts w:hint="eastAsia"/>
                <w:lang w:val="en-US" w:eastAsia="zh-CN"/>
              </w:rPr>
              <w:t>(</w:t>
            </w:r>
            <w:r w:rsidRPr="00E6453B">
              <w:rPr>
                <w:rFonts w:hint="eastAsia"/>
                <w:lang w:val="en-GB" w:eastAsia="zh-CN"/>
              </w:rPr>
              <w:t>dB</w:t>
            </w:r>
            <w:r w:rsidRPr="00E6453B">
              <w:rPr>
                <w:rFonts w:hint="eastAsia"/>
                <w:lang w:val="en-US" w:eastAsia="zh-CN"/>
              </w:rPr>
              <w:t>)</w:t>
            </w:r>
          </w:p>
        </w:tc>
        <w:tc>
          <w:tcPr>
            <w:tcW w:w="1464" w:type="dxa"/>
          </w:tcPr>
          <w:p w14:paraId="2510F33C" w14:textId="77777777" w:rsidR="0093343A" w:rsidRPr="00E6453B" w:rsidRDefault="003C43B0">
            <w:pPr>
              <w:pStyle w:val="Tabletext"/>
              <w:jc w:val="center"/>
              <w:rPr>
                <w:lang w:val="en-US"/>
              </w:rPr>
            </w:pPr>
            <w:r w:rsidRPr="00E6453B">
              <w:rPr>
                <w:lang w:val="en-US"/>
              </w:rPr>
              <w:t>1/</w:t>
            </w:r>
            <w:r w:rsidRPr="00E6453B">
              <w:rPr>
                <w:rFonts w:ascii="Symbol" w:hAnsi="Symbol"/>
              </w:rPr>
              <w:sym w:font="Symbol" w:char="F0A6"/>
            </w:r>
            <w:r w:rsidRPr="00E6453B">
              <w:rPr>
                <w:sz w:val="4"/>
                <w:lang w:val="en-US"/>
              </w:rPr>
              <w:t> </w:t>
            </w:r>
            <w:r w:rsidRPr="00E6453B">
              <w:rPr>
                <w:position w:val="4"/>
                <w:sz w:val="14"/>
                <w:lang w:val="en-US"/>
              </w:rPr>
              <w:t>2</w:t>
            </w:r>
          </w:p>
        </w:tc>
        <w:tc>
          <w:tcPr>
            <w:tcW w:w="1417" w:type="dxa"/>
          </w:tcPr>
          <w:p w14:paraId="16500550" w14:textId="77777777" w:rsidR="0093343A" w:rsidRPr="00E6453B" w:rsidRDefault="003C43B0">
            <w:pPr>
              <w:pStyle w:val="Tabletext"/>
              <w:jc w:val="center"/>
              <w:rPr>
                <w:lang w:val="en-US"/>
              </w:rPr>
            </w:pPr>
            <w:r w:rsidRPr="00E6453B">
              <w:rPr>
                <w:rFonts w:ascii="Symbol" w:hAnsi="Symbol"/>
              </w:rPr>
              <w:sym w:font="Symbol" w:char="F03C"/>
            </w:r>
            <w:r w:rsidRPr="00E6453B">
              <w:rPr>
                <w:lang w:val="en-US"/>
              </w:rPr>
              <w:t xml:space="preserve"> 1</w:t>
            </w:r>
          </w:p>
        </w:tc>
        <w:tc>
          <w:tcPr>
            <w:tcW w:w="1418" w:type="dxa"/>
          </w:tcPr>
          <w:p w14:paraId="16E8909A" w14:textId="77777777" w:rsidR="0093343A" w:rsidRPr="00E6453B" w:rsidRDefault="003C43B0">
            <w:pPr>
              <w:pStyle w:val="Tabletext"/>
              <w:jc w:val="center"/>
              <w:rPr>
                <w:lang w:val="en-US"/>
              </w:rPr>
            </w:pPr>
            <w:r w:rsidRPr="00E6453B">
              <w:rPr>
                <w:rFonts w:ascii="Symbol" w:hAnsi="Symbol"/>
              </w:rPr>
              <w:sym w:font="Symbol" w:char="F03C"/>
            </w:r>
            <w:r w:rsidRPr="00E6453B">
              <w:rPr>
                <w:lang w:val="en-US"/>
              </w:rPr>
              <w:t xml:space="preserve"> 0.16</w:t>
            </w:r>
          </w:p>
        </w:tc>
        <w:tc>
          <w:tcPr>
            <w:tcW w:w="1417" w:type="dxa"/>
          </w:tcPr>
          <w:p w14:paraId="730022CF" w14:textId="77777777" w:rsidR="0093343A" w:rsidRPr="00E6453B" w:rsidRDefault="003C43B0">
            <w:pPr>
              <w:pStyle w:val="Tabletext"/>
              <w:jc w:val="center"/>
              <w:rPr>
                <w:lang w:val="en-US"/>
              </w:rPr>
            </w:pPr>
            <w:r w:rsidRPr="00E6453B">
              <w:rPr>
                <w:rFonts w:ascii="Symbol" w:hAnsi="Symbol"/>
              </w:rPr>
              <w:sym w:font="Symbol" w:char="F03C"/>
            </w:r>
            <w:r w:rsidRPr="00E6453B">
              <w:rPr>
                <w:lang w:val="en-US"/>
              </w:rPr>
              <w:t xml:space="preserve"> 0.04</w:t>
            </w:r>
          </w:p>
        </w:tc>
        <w:tc>
          <w:tcPr>
            <w:tcW w:w="1286" w:type="dxa"/>
          </w:tcPr>
          <w:p w14:paraId="6744483F" w14:textId="77777777" w:rsidR="0093343A" w:rsidRPr="00E6453B" w:rsidRDefault="003C43B0">
            <w:pPr>
              <w:pStyle w:val="Tabletext"/>
              <w:jc w:val="center"/>
              <w:rPr>
                <w:lang w:val="en-US"/>
              </w:rPr>
            </w:pPr>
            <w:r w:rsidRPr="00E6453B">
              <w:rPr>
                <w:rFonts w:ascii="Symbol" w:hAnsi="Symbol"/>
              </w:rPr>
              <w:sym w:font="Symbol" w:char="F03C"/>
            </w:r>
            <w:r w:rsidRPr="00E6453B">
              <w:rPr>
                <w:lang w:val="en-US"/>
              </w:rPr>
              <w:t xml:space="preserve"> 0.01</w:t>
            </w:r>
          </w:p>
        </w:tc>
        <w:tc>
          <w:tcPr>
            <w:tcW w:w="1418" w:type="dxa"/>
          </w:tcPr>
          <w:p w14:paraId="41948C34" w14:textId="77777777" w:rsidR="0093343A" w:rsidRPr="00E6453B" w:rsidRDefault="003C43B0">
            <w:pPr>
              <w:pStyle w:val="Tabletext"/>
              <w:jc w:val="center"/>
              <w:rPr>
                <w:lang w:val="en-US"/>
              </w:rPr>
            </w:pPr>
            <w:r w:rsidRPr="00E6453B">
              <w:rPr>
                <w:lang w:val="en-US"/>
              </w:rPr>
              <w:t>&lt; 0.001</w:t>
            </w:r>
          </w:p>
        </w:tc>
        <w:tc>
          <w:tcPr>
            <w:tcW w:w="1418" w:type="dxa"/>
          </w:tcPr>
          <w:p w14:paraId="7AD36F45" w14:textId="77777777" w:rsidR="0093343A" w:rsidRPr="00E6453B" w:rsidRDefault="003C43B0">
            <w:pPr>
              <w:pStyle w:val="Tabletext"/>
              <w:ind w:left="-57" w:right="-57"/>
              <w:jc w:val="center"/>
            </w:pPr>
            <w:r w:rsidRPr="00E6453B">
              <w:rPr>
                <w:lang w:val="en-US"/>
              </w:rPr>
              <w:t>&lt; 10</w:t>
            </w:r>
            <w:r w:rsidRPr="00E6453B">
              <w:rPr>
                <w:position w:val="6"/>
                <w:sz w:val="14"/>
                <w:lang w:val="en-US"/>
              </w:rPr>
              <w:t>–</w:t>
            </w:r>
            <w:r w:rsidRPr="00E6453B">
              <w:rPr>
                <w:sz w:val="4"/>
                <w:lang w:val="en-US"/>
              </w:rPr>
              <w:t> </w:t>
            </w:r>
            <w:r w:rsidRPr="00E6453B">
              <w:rPr>
                <w:position w:val="6"/>
                <w:sz w:val="14"/>
                <w:lang w:val="en-US"/>
              </w:rPr>
              <w:t>4</w:t>
            </w:r>
          </w:p>
        </w:tc>
      </w:tr>
      <w:tr w:rsidR="00E6453B" w:rsidRPr="00E6453B" w14:paraId="0A89CC1C" w14:textId="77777777" w:rsidTr="00621635">
        <w:trPr>
          <w:jc w:val="center"/>
        </w:trPr>
        <w:tc>
          <w:tcPr>
            <w:tcW w:w="2923" w:type="dxa"/>
          </w:tcPr>
          <w:p w14:paraId="405D4E40" w14:textId="77777777" w:rsidR="0093343A" w:rsidRPr="00E6453B" w:rsidRDefault="003C43B0">
            <w:pPr>
              <w:pStyle w:val="Tabletext"/>
              <w:jc w:val="left"/>
            </w:pPr>
            <w:proofErr w:type="spellStart"/>
            <w:r w:rsidRPr="00E6453B">
              <w:rPr>
                <w:rFonts w:hint="eastAsia"/>
              </w:rPr>
              <w:t>散射</w:t>
            </w:r>
            <w:proofErr w:type="spellEnd"/>
            <w:r w:rsidRPr="00E6453B">
              <w:rPr>
                <w:rFonts w:hint="eastAsia"/>
                <w:lang w:val="en-US" w:eastAsia="zh-CN"/>
              </w:rPr>
              <w:t xml:space="preserve"> (</w:t>
            </w:r>
            <w:proofErr w:type="spellStart"/>
            <w:r w:rsidRPr="00E6453B">
              <w:rPr>
                <w:rFonts w:hint="eastAsia"/>
                <w:lang w:val="en-GB" w:eastAsia="zh-CN"/>
              </w:rPr>
              <w:t>ps</w:t>
            </w:r>
            <w:proofErr w:type="spellEnd"/>
            <w:r w:rsidRPr="00E6453B">
              <w:rPr>
                <w:rFonts w:hint="eastAsia"/>
                <w:lang w:val="en-GB" w:eastAsia="zh-CN"/>
              </w:rPr>
              <w:t>/Hz</w:t>
            </w:r>
            <w:r w:rsidRPr="00E6453B">
              <w:rPr>
                <w:rFonts w:hint="eastAsia"/>
                <w:lang w:val="en-US" w:eastAsia="zh-CN"/>
              </w:rPr>
              <w:t>)</w:t>
            </w:r>
          </w:p>
        </w:tc>
        <w:tc>
          <w:tcPr>
            <w:tcW w:w="1464" w:type="dxa"/>
          </w:tcPr>
          <w:p w14:paraId="568FB7E1" w14:textId="77777777" w:rsidR="0093343A" w:rsidRPr="00E6453B" w:rsidRDefault="003C43B0">
            <w:pPr>
              <w:pStyle w:val="Tabletext"/>
              <w:jc w:val="center"/>
            </w:pPr>
            <w:r w:rsidRPr="00E6453B">
              <w:t>1/</w:t>
            </w:r>
            <w:r w:rsidRPr="00E6453B">
              <w:rPr>
                <w:rFonts w:ascii="Symbol" w:hAnsi="Symbol"/>
              </w:rPr>
              <w:sym w:font="Symbol" w:char="F0A6"/>
            </w:r>
            <w:r w:rsidRPr="00E6453B">
              <w:rPr>
                <w:sz w:val="4"/>
              </w:rPr>
              <w:t> </w:t>
            </w:r>
            <w:r w:rsidRPr="00E6453B">
              <w:rPr>
                <w:position w:val="4"/>
                <w:sz w:val="14"/>
              </w:rPr>
              <w:t>3</w:t>
            </w:r>
          </w:p>
        </w:tc>
        <w:tc>
          <w:tcPr>
            <w:tcW w:w="1417" w:type="dxa"/>
          </w:tcPr>
          <w:p w14:paraId="628E0947" w14:textId="77777777" w:rsidR="0093343A" w:rsidRPr="00E6453B" w:rsidRDefault="003C43B0">
            <w:pPr>
              <w:pStyle w:val="Tabletext"/>
              <w:jc w:val="center"/>
            </w:pPr>
            <w:r w:rsidRPr="00E6453B">
              <w:t>0.4</w:t>
            </w:r>
          </w:p>
        </w:tc>
        <w:tc>
          <w:tcPr>
            <w:tcW w:w="1418" w:type="dxa"/>
          </w:tcPr>
          <w:p w14:paraId="7E06E120" w14:textId="77777777" w:rsidR="0093343A" w:rsidRPr="00E6453B" w:rsidRDefault="003C43B0">
            <w:pPr>
              <w:pStyle w:val="Tabletext"/>
              <w:jc w:val="center"/>
            </w:pPr>
            <w:r w:rsidRPr="00E6453B">
              <w:t>0.026</w:t>
            </w:r>
          </w:p>
        </w:tc>
        <w:tc>
          <w:tcPr>
            <w:tcW w:w="1417" w:type="dxa"/>
          </w:tcPr>
          <w:p w14:paraId="68F77DE3" w14:textId="77777777" w:rsidR="0093343A" w:rsidRPr="00E6453B" w:rsidRDefault="003C43B0">
            <w:pPr>
              <w:pStyle w:val="Tabletext"/>
              <w:jc w:val="center"/>
            </w:pPr>
            <w:r w:rsidRPr="00E6453B">
              <w:t>0.0032</w:t>
            </w:r>
          </w:p>
        </w:tc>
        <w:tc>
          <w:tcPr>
            <w:tcW w:w="1286" w:type="dxa"/>
          </w:tcPr>
          <w:p w14:paraId="79A551A4" w14:textId="77777777" w:rsidR="0093343A" w:rsidRPr="00E6453B" w:rsidRDefault="003C43B0">
            <w:pPr>
              <w:pStyle w:val="Tabletext"/>
              <w:jc w:val="center"/>
            </w:pPr>
            <w:r w:rsidRPr="00E6453B">
              <w:t>0.0004</w:t>
            </w:r>
          </w:p>
        </w:tc>
        <w:tc>
          <w:tcPr>
            <w:tcW w:w="1418" w:type="dxa"/>
          </w:tcPr>
          <w:p w14:paraId="5639FB29" w14:textId="77777777" w:rsidR="0093343A" w:rsidRPr="00E6453B" w:rsidRDefault="003C43B0">
            <w:pPr>
              <w:pStyle w:val="Tabletext"/>
              <w:jc w:val="center"/>
            </w:pPr>
            <w:r w:rsidRPr="00E6453B">
              <w:t xml:space="preserve">1.5 </w:t>
            </w:r>
            <w:r w:rsidRPr="00E6453B">
              <w:rPr>
                <w:rFonts w:ascii="Symbol" w:hAnsi="Symbol"/>
              </w:rPr>
              <w:sym w:font="Symbol" w:char="F0B4"/>
            </w:r>
            <w:r w:rsidRPr="00E6453B">
              <w:t xml:space="preserve"> 10</w:t>
            </w:r>
            <w:r w:rsidRPr="00E6453B">
              <w:rPr>
                <w:position w:val="6"/>
                <w:sz w:val="14"/>
              </w:rPr>
              <w:t>–</w:t>
            </w:r>
            <w:r w:rsidRPr="00E6453B">
              <w:rPr>
                <w:sz w:val="4"/>
              </w:rPr>
              <w:t> </w:t>
            </w:r>
            <w:r w:rsidRPr="00E6453B">
              <w:rPr>
                <w:position w:val="6"/>
                <w:sz w:val="14"/>
              </w:rPr>
              <w:t>5</w:t>
            </w:r>
            <w:r w:rsidRPr="00E6453B">
              <w:t xml:space="preserve"> </w:t>
            </w:r>
          </w:p>
        </w:tc>
        <w:tc>
          <w:tcPr>
            <w:tcW w:w="1418" w:type="dxa"/>
          </w:tcPr>
          <w:p w14:paraId="09653408" w14:textId="77777777" w:rsidR="0093343A" w:rsidRPr="00E6453B" w:rsidRDefault="003C43B0">
            <w:pPr>
              <w:pStyle w:val="Tabletext"/>
              <w:jc w:val="center"/>
            </w:pPr>
            <w:r w:rsidRPr="00E6453B">
              <w:t xml:space="preserve">4 </w:t>
            </w:r>
            <w:r w:rsidRPr="00E6453B">
              <w:rPr>
                <w:rFonts w:ascii="Symbol" w:hAnsi="Symbol"/>
              </w:rPr>
              <w:sym w:font="Symbol" w:char="F0B4"/>
            </w:r>
            <w:r w:rsidRPr="00E6453B">
              <w:t xml:space="preserve"> 10</w:t>
            </w:r>
            <w:r w:rsidRPr="00E6453B">
              <w:rPr>
                <w:position w:val="6"/>
                <w:sz w:val="14"/>
              </w:rPr>
              <w:t>–</w:t>
            </w:r>
            <w:r w:rsidRPr="00E6453B">
              <w:rPr>
                <w:sz w:val="4"/>
              </w:rPr>
              <w:t> </w:t>
            </w:r>
            <w:r w:rsidRPr="00E6453B">
              <w:rPr>
                <w:position w:val="6"/>
                <w:sz w:val="14"/>
              </w:rPr>
              <w:t>7</w:t>
            </w:r>
            <w:r w:rsidRPr="00E6453B">
              <w:t xml:space="preserve"> </w:t>
            </w:r>
          </w:p>
        </w:tc>
      </w:tr>
      <w:tr w:rsidR="00E6453B" w:rsidRPr="00E6453B" w14:paraId="2D5205AB" w14:textId="77777777" w:rsidTr="00621635">
        <w:trPr>
          <w:jc w:val="center"/>
        </w:trPr>
        <w:tc>
          <w:tcPr>
            <w:tcW w:w="2923" w:type="dxa"/>
            <w:tcBorders>
              <w:bottom w:val="single" w:sz="4" w:space="0" w:color="auto"/>
            </w:tcBorders>
          </w:tcPr>
          <w:p w14:paraId="6368004C" w14:textId="77777777" w:rsidR="0093343A" w:rsidRPr="00E6453B" w:rsidRDefault="003C43B0">
            <w:pPr>
              <w:pStyle w:val="Tabletext"/>
              <w:jc w:val="left"/>
            </w:pPr>
            <w:proofErr w:type="spellStart"/>
            <w:proofErr w:type="gramStart"/>
            <w:r w:rsidRPr="00E6453B">
              <w:rPr>
                <w:rFonts w:hint="eastAsia"/>
              </w:rPr>
              <w:t>闪烁</w:t>
            </w:r>
            <w:proofErr w:type="spellEnd"/>
            <w:r w:rsidRPr="00E6453B">
              <w:rPr>
                <w:position w:val="6"/>
                <w:sz w:val="14"/>
              </w:rPr>
              <w:t>(</w:t>
            </w:r>
            <w:proofErr w:type="gramEnd"/>
            <w:r w:rsidRPr="00E6453B">
              <w:rPr>
                <w:position w:val="6"/>
                <w:sz w:val="14"/>
              </w:rPr>
              <w:t>1)</w:t>
            </w:r>
          </w:p>
        </w:tc>
        <w:tc>
          <w:tcPr>
            <w:tcW w:w="1464" w:type="dxa"/>
            <w:tcBorders>
              <w:bottom w:val="single" w:sz="4" w:space="0" w:color="auto"/>
            </w:tcBorders>
          </w:tcPr>
          <w:p w14:paraId="27E0514E" w14:textId="7B428F4F" w:rsidR="0093343A" w:rsidRPr="00E6453B" w:rsidRDefault="003C43B0">
            <w:pPr>
              <w:pStyle w:val="Tabletext"/>
              <w:jc w:val="center"/>
              <w:rPr>
                <w:lang w:val="en-US"/>
              </w:rPr>
            </w:pPr>
            <w:r w:rsidRPr="00E6453B">
              <w:rPr>
                <w:rFonts w:hint="eastAsia"/>
                <w:lang w:val="en-US" w:eastAsia="zh-CN"/>
              </w:rPr>
              <w:t>见</w:t>
            </w:r>
            <w:r w:rsidRPr="00E6453B">
              <w:rPr>
                <w:lang w:val="en-US"/>
              </w:rPr>
              <w:t>ITU-R</w:t>
            </w:r>
            <w:r w:rsidRPr="00E6453B">
              <w:rPr>
                <w:b/>
                <w:bCs/>
                <w:lang w:val="en-GB"/>
              </w:rPr>
              <w:t xml:space="preserve"> </w:t>
            </w:r>
            <w:hyperlink r:id="rId28" w:history="1">
              <w:r w:rsidRPr="00E6453B">
                <w:rPr>
                  <w:rStyle w:val="Hyperlink"/>
                  <w:bCs/>
                  <w:color w:val="auto"/>
                  <w:u w:val="none"/>
                  <w:lang w:val="en-GB"/>
                </w:rPr>
                <w:t>P.531</w:t>
              </w:r>
            </w:hyperlink>
            <w:r w:rsidRPr="00E6453B">
              <w:rPr>
                <w:rFonts w:hint="eastAsia"/>
                <w:lang w:val="en-US" w:eastAsia="zh-CN"/>
              </w:rPr>
              <w:t>建议书</w:t>
            </w:r>
          </w:p>
        </w:tc>
        <w:tc>
          <w:tcPr>
            <w:tcW w:w="1417" w:type="dxa"/>
            <w:tcBorders>
              <w:bottom w:val="single" w:sz="4" w:space="0" w:color="auto"/>
            </w:tcBorders>
          </w:tcPr>
          <w:p w14:paraId="639BF42D" w14:textId="473D2E5C" w:rsidR="0093343A" w:rsidRPr="00E6453B" w:rsidRDefault="003C43B0">
            <w:pPr>
              <w:pStyle w:val="Tabletext"/>
              <w:jc w:val="center"/>
              <w:rPr>
                <w:lang w:val="en-US"/>
              </w:rPr>
            </w:pPr>
            <w:r w:rsidRPr="00E6453B">
              <w:rPr>
                <w:rFonts w:hint="eastAsia"/>
                <w:lang w:val="en-US" w:eastAsia="zh-CN"/>
              </w:rPr>
              <w:t>见</w:t>
            </w:r>
            <w:r w:rsidRPr="00E6453B">
              <w:rPr>
                <w:lang w:val="en-US"/>
              </w:rPr>
              <w:t>ITU-R</w:t>
            </w:r>
            <w:r w:rsidRPr="00E6453B">
              <w:rPr>
                <w:b/>
                <w:bCs/>
                <w:lang w:val="en-GB"/>
              </w:rPr>
              <w:t xml:space="preserve"> </w:t>
            </w:r>
            <w:hyperlink r:id="rId29" w:history="1">
              <w:r w:rsidRPr="00E6453B">
                <w:rPr>
                  <w:rStyle w:val="Hyperlink"/>
                  <w:bCs/>
                  <w:color w:val="auto"/>
                  <w:u w:val="none"/>
                  <w:lang w:val="en-GB"/>
                </w:rPr>
                <w:t>P.531</w:t>
              </w:r>
            </w:hyperlink>
            <w:r w:rsidRPr="00E6453B">
              <w:rPr>
                <w:rFonts w:hint="eastAsia"/>
                <w:lang w:val="en-US" w:eastAsia="zh-CN"/>
              </w:rPr>
              <w:t>建议书</w:t>
            </w:r>
          </w:p>
        </w:tc>
        <w:tc>
          <w:tcPr>
            <w:tcW w:w="1418" w:type="dxa"/>
            <w:tcBorders>
              <w:bottom w:val="single" w:sz="4" w:space="0" w:color="auto"/>
            </w:tcBorders>
          </w:tcPr>
          <w:p w14:paraId="70F35031" w14:textId="23766EC2" w:rsidR="0093343A" w:rsidRPr="00E6453B" w:rsidRDefault="003C43B0">
            <w:pPr>
              <w:pStyle w:val="Tabletext"/>
              <w:jc w:val="center"/>
              <w:rPr>
                <w:lang w:val="en-US"/>
              </w:rPr>
            </w:pPr>
            <w:r w:rsidRPr="00E6453B">
              <w:rPr>
                <w:rFonts w:hint="eastAsia"/>
                <w:lang w:val="en-US" w:eastAsia="zh-CN"/>
              </w:rPr>
              <w:t>见</w:t>
            </w:r>
            <w:r w:rsidRPr="00E6453B">
              <w:rPr>
                <w:lang w:val="en-US"/>
              </w:rPr>
              <w:t>ITU-R</w:t>
            </w:r>
            <w:r w:rsidRPr="00E6453B">
              <w:rPr>
                <w:b/>
                <w:bCs/>
                <w:lang w:val="en-GB"/>
              </w:rPr>
              <w:t xml:space="preserve"> </w:t>
            </w:r>
            <w:hyperlink r:id="rId30" w:history="1">
              <w:r w:rsidRPr="00E6453B">
                <w:rPr>
                  <w:rStyle w:val="Hyperlink"/>
                  <w:bCs/>
                  <w:color w:val="auto"/>
                  <w:u w:val="none"/>
                  <w:lang w:val="en-GB"/>
                </w:rPr>
                <w:t>P.531</w:t>
              </w:r>
            </w:hyperlink>
            <w:r w:rsidRPr="00E6453B">
              <w:rPr>
                <w:rFonts w:hint="eastAsia"/>
                <w:lang w:val="en-US" w:eastAsia="zh-CN"/>
              </w:rPr>
              <w:t>建议书</w:t>
            </w:r>
          </w:p>
        </w:tc>
        <w:tc>
          <w:tcPr>
            <w:tcW w:w="1417" w:type="dxa"/>
            <w:tcBorders>
              <w:bottom w:val="single" w:sz="4" w:space="0" w:color="auto"/>
            </w:tcBorders>
          </w:tcPr>
          <w:p w14:paraId="41584C94" w14:textId="57AB1D56" w:rsidR="0093343A" w:rsidRPr="00E6453B" w:rsidRDefault="003C43B0">
            <w:pPr>
              <w:pStyle w:val="Tabletext"/>
              <w:jc w:val="center"/>
              <w:rPr>
                <w:lang w:val="en-US"/>
              </w:rPr>
            </w:pPr>
            <w:r w:rsidRPr="00E6453B">
              <w:rPr>
                <w:rFonts w:hint="eastAsia"/>
                <w:lang w:val="en-US" w:eastAsia="zh-CN"/>
              </w:rPr>
              <w:t>见</w:t>
            </w:r>
            <w:r w:rsidRPr="00E6453B">
              <w:rPr>
                <w:lang w:val="en-US"/>
              </w:rPr>
              <w:t>ITU-R</w:t>
            </w:r>
            <w:r w:rsidRPr="00E6453B">
              <w:rPr>
                <w:b/>
                <w:bCs/>
                <w:lang w:val="en-GB"/>
              </w:rPr>
              <w:t xml:space="preserve"> </w:t>
            </w:r>
            <w:hyperlink r:id="rId31" w:history="1">
              <w:r w:rsidRPr="00E6453B">
                <w:rPr>
                  <w:rStyle w:val="Hyperlink"/>
                  <w:bCs/>
                  <w:color w:val="auto"/>
                  <w:u w:val="none"/>
                  <w:lang w:val="en-GB"/>
                </w:rPr>
                <w:t>P.531</w:t>
              </w:r>
            </w:hyperlink>
            <w:r w:rsidRPr="00E6453B">
              <w:rPr>
                <w:rFonts w:hint="eastAsia"/>
                <w:lang w:val="en-US" w:eastAsia="zh-CN"/>
              </w:rPr>
              <w:t>建议书</w:t>
            </w:r>
          </w:p>
        </w:tc>
        <w:tc>
          <w:tcPr>
            <w:tcW w:w="1286" w:type="dxa"/>
            <w:tcBorders>
              <w:bottom w:val="single" w:sz="4" w:space="0" w:color="auto"/>
            </w:tcBorders>
          </w:tcPr>
          <w:p w14:paraId="737EAF71" w14:textId="77777777" w:rsidR="0093343A" w:rsidRPr="00E6453B" w:rsidRDefault="003C43B0">
            <w:pPr>
              <w:pStyle w:val="Tabletext"/>
              <w:jc w:val="center"/>
              <w:rPr>
                <w:lang w:val="en-US"/>
              </w:rPr>
            </w:pPr>
            <w:r w:rsidRPr="00E6453B">
              <w:rPr>
                <w:rFonts w:ascii="Symbol" w:hAnsi="Symbol"/>
              </w:rPr>
              <w:t></w:t>
            </w:r>
            <w:r w:rsidRPr="00E6453B">
              <w:rPr>
                <w:lang w:val="en-US"/>
              </w:rPr>
              <w:t xml:space="preserve"> 20 dB</w:t>
            </w:r>
            <w:r w:rsidRPr="00E6453B">
              <w:rPr>
                <w:lang w:val="en-US"/>
              </w:rPr>
              <w:br/>
            </w:r>
            <w:proofErr w:type="spellStart"/>
            <w:r w:rsidRPr="00E6453B">
              <w:t>峰间</w:t>
            </w:r>
            <w:proofErr w:type="spellEnd"/>
            <w:r w:rsidRPr="00E6453B">
              <w:rPr>
                <w:rFonts w:hint="eastAsia"/>
                <w:lang w:eastAsia="zh-CN"/>
              </w:rPr>
              <w:t>值</w:t>
            </w:r>
          </w:p>
        </w:tc>
        <w:tc>
          <w:tcPr>
            <w:tcW w:w="1418" w:type="dxa"/>
            <w:tcBorders>
              <w:bottom w:val="single" w:sz="4" w:space="0" w:color="auto"/>
            </w:tcBorders>
          </w:tcPr>
          <w:p w14:paraId="5E1D6E8C" w14:textId="77777777" w:rsidR="0093343A" w:rsidRPr="00E6453B" w:rsidRDefault="003C43B0">
            <w:pPr>
              <w:pStyle w:val="Tabletext"/>
              <w:jc w:val="center"/>
              <w:rPr>
                <w:lang w:val="en-US"/>
              </w:rPr>
            </w:pPr>
            <w:r w:rsidRPr="00E6453B">
              <w:rPr>
                <w:rFonts w:ascii="Symbol" w:hAnsi="Symbol"/>
              </w:rPr>
              <w:t></w:t>
            </w:r>
            <w:r w:rsidRPr="00E6453B">
              <w:rPr>
                <w:lang w:val="en-US"/>
              </w:rPr>
              <w:t xml:space="preserve"> 10 dB</w:t>
            </w:r>
            <w:r w:rsidRPr="00E6453B">
              <w:rPr>
                <w:lang w:val="en-US"/>
              </w:rPr>
              <w:br/>
            </w:r>
            <w:proofErr w:type="spellStart"/>
            <w:r w:rsidRPr="00E6453B">
              <w:t>峰间</w:t>
            </w:r>
            <w:proofErr w:type="spellEnd"/>
            <w:r w:rsidRPr="00E6453B">
              <w:rPr>
                <w:rFonts w:hint="eastAsia"/>
                <w:lang w:eastAsia="zh-CN"/>
              </w:rPr>
              <w:t>值</w:t>
            </w:r>
          </w:p>
        </w:tc>
        <w:tc>
          <w:tcPr>
            <w:tcW w:w="1418" w:type="dxa"/>
            <w:tcBorders>
              <w:bottom w:val="single" w:sz="4" w:space="0" w:color="auto"/>
            </w:tcBorders>
          </w:tcPr>
          <w:p w14:paraId="2A26CB4D" w14:textId="77777777" w:rsidR="0093343A" w:rsidRPr="00E6453B" w:rsidRDefault="003C43B0">
            <w:pPr>
              <w:pStyle w:val="Tabletext"/>
              <w:jc w:val="center"/>
              <w:rPr>
                <w:lang w:val="en-US"/>
              </w:rPr>
            </w:pPr>
            <w:r w:rsidRPr="00E6453B">
              <w:rPr>
                <w:rFonts w:ascii="Symbol" w:hAnsi="Symbol"/>
              </w:rPr>
              <w:t></w:t>
            </w:r>
            <w:r w:rsidRPr="00E6453B">
              <w:rPr>
                <w:lang w:val="en-US"/>
              </w:rPr>
              <w:t xml:space="preserve"> 4 dB</w:t>
            </w:r>
            <w:r w:rsidRPr="00E6453B">
              <w:rPr>
                <w:lang w:val="en-US"/>
              </w:rPr>
              <w:br/>
            </w:r>
            <w:proofErr w:type="spellStart"/>
            <w:r w:rsidRPr="00E6453B">
              <w:t>峰间</w:t>
            </w:r>
            <w:proofErr w:type="spellEnd"/>
            <w:r w:rsidRPr="00E6453B">
              <w:rPr>
                <w:rFonts w:hint="eastAsia"/>
                <w:lang w:eastAsia="zh-CN"/>
              </w:rPr>
              <w:t>值</w:t>
            </w:r>
          </w:p>
        </w:tc>
      </w:tr>
      <w:tr w:rsidR="0093343A" w14:paraId="5BFD27F8" w14:textId="77777777" w:rsidTr="00621635">
        <w:trPr>
          <w:jc w:val="center"/>
        </w:trPr>
        <w:tc>
          <w:tcPr>
            <w:tcW w:w="12761" w:type="dxa"/>
            <w:gridSpan w:val="8"/>
            <w:tcBorders>
              <w:left w:val="nil"/>
              <w:bottom w:val="nil"/>
              <w:right w:val="nil"/>
            </w:tcBorders>
          </w:tcPr>
          <w:p w14:paraId="3EB0298B" w14:textId="77777777" w:rsidR="0093343A" w:rsidRDefault="003C43B0">
            <w:pPr>
              <w:pStyle w:val="Tablelegend"/>
              <w:rPr>
                <w:lang w:eastAsia="zh-CN"/>
              </w:rPr>
            </w:pPr>
            <w:r>
              <w:rPr>
                <w:lang w:eastAsia="zh-CN"/>
              </w:rPr>
              <w:t>*</w:t>
            </w:r>
            <w:r>
              <w:rPr>
                <w:lang w:eastAsia="zh-CN"/>
              </w:rPr>
              <w:tab/>
            </w:r>
            <w:r>
              <w:rPr>
                <w:rFonts w:hint="eastAsia"/>
                <w:lang w:val="en-US" w:eastAsia="zh-CN"/>
              </w:rPr>
              <w:t>该估计值基于</w:t>
            </w:r>
            <w:r>
              <w:rPr>
                <w:rFonts w:hint="eastAsia"/>
                <w:lang w:val="en-GB" w:eastAsia="zh-CN"/>
              </w:rPr>
              <w:t>总电子容量为</w:t>
            </w:r>
            <w:r>
              <w:rPr>
                <w:rFonts w:hint="eastAsia"/>
                <w:lang w:eastAsia="zh-CN"/>
              </w:rPr>
              <w:t>10</w:t>
            </w:r>
            <w:r>
              <w:rPr>
                <w:rFonts w:hint="eastAsia"/>
                <w:vertAlign w:val="superscript"/>
                <w:lang w:eastAsia="zh-CN"/>
              </w:rPr>
              <w:t xml:space="preserve">18 </w:t>
            </w:r>
            <w:r>
              <w:rPr>
                <w:rFonts w:hint="eastAsia"/>
                <w:lang w:eastAsia="zh-CN"/>
              </w:rPr>
              <w:t>el/m</w:t>
            </w:r>
            <w:r>
              <w:rPr>
                <w:rFonts w:hint="eastAsia"/>
                <w:vertAlign w:val="superscript"/>
                <w:lang w:eastAsia="zh-CN"/>
              </w:rPr>
              <w:t>2</w:t>
            </w:r>
            <w:r>
              <w:rPr>
                <w:rFonts w:hint="eastAsia"/>
                <w:lang w:eastAsia="zh-CN"/>
              </w:rPr>
              <w:t>，</w:t>
            </w:r>
            <w:r>
              <w:rPr>
                <w:rFonts w:hint="eastAsia"/>
                <w:lang w:val="en-GB" w:eastAsia="zh-CN"/>
              </w:rPr>
              <w:t>这是</w:t>
            </w:r>
            <w:r>
              <w:rPr>
                <w:rFonts w:eastAsia="SimSun"/>
                <w:lang w:val="en-GB" w:eastAsia="zh-CN"/>
              </w:rPr>
              <w:t>低</w:t>
            </w:r>
            <w:r>
              <w:rPr>
                <w:rFonts w:hint="eastAsia"/>
                <w:lang w:val="en-GB" w:eastAsia="zh-CN"/>
              </w:rPr>
              <w:t>纬度地区白天太阳活动活跃时的较高值。</w:t>
            </w:r>
          </w:p>
          <w:p w14:paraId="07368AB9" w14:textId="77777777" w:rsidR="0093343A" w:rsidRDefault="003C43B0">
            <w:pPr>
              <w:pStyle w:val="Tablelegend"/>
              <w:rPr>
                <w:lang w:val="en-US" w:eastAsia="zh-CN"/>
              </w:rPr>
            </w:pPr>
            <w:r>
              <w:rPr>
                <w:lang w:val="en-US" w:eastAsia="zh-CN"/>
              </w:rPr>
              <w:t>**</w:t>
            </w:r>
            <w:r>
              <w:rPr>
                <w:lang w:val="en-US" w:eastAsia="zh-CN"/>
              </w:rPr>
              <w:tab/>
              <w:t>10 GHz</w:t>
            </w:r>
            <w:r>
              <w:rPr>
                <w:rFonts w:hint="eastAsia"/>
                <w:lang w:val="en-US" w:eastAsia="zh-CN"/>
              </w:rPr>
              <w:t>以上的电离层闪烁可以忽略不计。</w:t>
            </w:r>
          </w:p>
          <w:p w14:paraId="52748AC9" w14:textId="77777777" w:rsidR="0093343A" w:rsidRDefault="003C43B0">
            <w:pPr>
              <w:pStyle w:val="Tablelegend"/>
              <w:rPr>
                <w:lang w:val="en-US" w:eastAsia="zh-CN"/>
              </w:rPr>
            </w:pPr>
            <w:r>
              <w:rPr>
                <w:vertAlign w:val="superscript"/>
                <w:lang w:val="en-US" w:eastAsia="zh-CN"/>
              </w:rPr>
              <w:t>(1)</w:t>
            </w:r>
            <w:r>
              <w:rPr>
                <w:lang w:val="en-US" w:eastAsia="zh-CN"/>
              </w:rPr>
              <w:tab/>
            </w:r>
            <w:r>
              <w:rPr>
                <w:rFonts w:hint="eastAsia"/>
                <w:lang w:val="en-US" w:eastAsia="zh-CN"/>
              </w:rPr>
              <w:t>在地磁赤道附近春（秋）分夜间早些时候（当地时间）太阳黑子高峰时观测到的数值。</w:t>
            </w:r>
          </w:p>
        </w:tc>
      </w:tr>
    </w:tbl>
    <w:p w14:paraId="19F344F7" w14:textId="77777777" w:rsidR="0093343A" w:rsidRDefault="0093343A">
      <w:pPr>
        <w:tabs>
          <w:tab w:val="clear" w:pos="794"/>
          <w:tab w:val="clear" w:pos="1191"/>
          <w:tab w:val="clear" w:pos="1588"/>
          <w:tab w:val="clear" w:pos="1985"/>
        </w:tabs>
        <w:overflowPunct/>
        <w:autoSpaceDE/>
        <w:autoSpaceDN/>
        <w:adjustRightInd/>
        <w:spacing w:before="0"/>
        <w:jc w:val="left"/>
        <w:textAlignment w:val="auto"/>
        <w:rPr>
          <w:b/>
          <w:lang w:eastAsia="zh-CN"/>
        </w:rPr>
      </w:pPr>
    </w:p>
    <w:p w14:paraId="24A9727A" w14:textId="77777777" w:rsidR="0093343A" w:rsidRDefault="0093343A">
      <w:pPr>
        <w:pStyle w:val="Heading3"/>
        <w:rPr>
          <w:lang w:val="en-US" w:eastAsia="zh-CN"/>
        </w:rPr>
        <w:sectPr w:rsidR="0093343A">
          <w:headerReference w:type="even" r:id="rId32"/>
          <w:pgSz w:w="16834" w:h="11907" w:orient="landscape"/>
          <w:pgMar w:top="1134" w:right="1418" w:bottom="1134" w:left="1134" w:header="720" w:footer="482" w:gutter="0"/>
          <w:cols w:space="720"/>
        </w:sectPr>
      </w:pPr>
    </w:p>
    <w:bookmarkEnd w:id="14"/>
    <w:p w14:paraId="13997562" w14:textId="77777777" w:rsidR="0093343A" w:rsidRDefault="003C43B0">
      <w:pPr>
        <w:pStyle w:val="TableNo"/>
        <w:spacing w:before="0"/>
        <w:rPr>
          <w:lang w:val="en-US" w:eastAsia="zh-CN"/>
        </w:rPr>
      </w:pPr>
      <w:r>
        <w:rPr>
          <w:rFonts w:hint="eastAsia"/>
          <w:lang w:val="en-US" w:eastAsia="zh-CN"/>
        </w:rPr>
        <w:lastRenderedPageBreak/>
        <w:t>表</w:t>
      </w:r>
      <w:r>
        <w:rPr>
          <w:lang w:val="en-US" w:eastAsia="zh-CN"/>
        </w:rPr>
        <w:t>2</w:t>
      </w:r>
    </w:p>
    <w:p w14:paraId="0138F9E3" w14:textId="77777777" w:rsidR="0093343A" w:rsidRDefault="003C43B0">
      <w:pPr>
        <w:pStyle w:val="Tabletitle"/>
        <w:rPr>
          <w:lang w:val="en-US" w:eastAsia="zh-CN"/>
        </w:rPr>
      </w:pPr>
      <w:r>
        <w:rPr>
          <w:rFonts w:hint="eastAsia"/>
          <w:lang w:val="en-US" w:eastAsia="zh-CN"/>
        </w:rPr>
        <w:t>中纬度地区电离层闪烁的</w:t>
      </w:r>
      <w:r>
        <w:rPr>
          <w:lang w:eastAsia="zh-CN"/>
        </w:rPr>
        <w:t>衰落深度</w:t>
      </w:r>
      <w:r>
        <w:rPr>
          <w:rFonts w:hint="eastAsia"/>
          <w:lang w:eastAsia="zh-CN"/>
        </w:rPr>
        <w:t>分布（</w:t>
      </w:r>
      <w:r>
        <w:rPr>
          <w:lang w:val="en-US" w:eastAsia="zh-CN"/>
        </w:rPr>
        <w:t>dB</w:t>
      </w:r>
      <w:r>
        <w:rPr>
          <w:rFonts w:hint="eastAsia"/>
          <w:lang w:val="en-US" w:eastAsia="zh-CN"/>
        </w:rPr>
        <w:t>）</w:t>
      </w:r>
    </w:p>
    <w:tbl>
      <w:tblPr>
        <w:tblStyle w:val="TableGrid"/>
        <w:tblW w:w="9639" w:type="dxa"/>
        <w:jc w:val="center"/>
        <w:tblLook w:val="04A0" w:firstRow="1" w:lastRow="0" w:firstColumn="1" w:lastColumn="0" w:noHBand="0" w:noVBand="1"/>
      </w:tblPr>
      <w:tblGrid>
        <w:gridCol w:w="3211"/>
        <w:gridCol w:w="1607"/>
        <w:gridCol w:w="1607"/>
        <w:gridCol w:w="1607"/>
        <w:gridCol w:w="1607"/>
      </w:tblGrid>
      <w:tr w:rsidR="0093343A" w14:paraId="7AB4867E" w14:textId="77777777">
        <w:trPr>
          <w:jc w:val="center"/>
        </w:trPr>
        <w:tc>
          <w:tcPr>
            <w:tcW w:w="3211" w:type="dxa"/>
            <w:vMerge w:val="restart"/>
          </w:tcPr>
          <w:p w14:paraId="01D71F4F" w14:textId="77777777" w:rsidR="0093343A" w:rsidRDefault="003C43B0" w:rsidP="00E6453B">
            <w:pPr>
              <w:pStyle w:val="Tablehead0"/>
              <w:tabs>
                <w:tab w:val="left" w:pos="794"/>
                <w:tab w:val="left" w:pos="1191"/>
                <w:tab w:val="left" w:pos="1588"/>
              </w:tabs>
              <w:spacing w:before="240"/>
              <w:rPr>
                <w:lang w:val="en-GB" w:eastAsia="zh-CN"/>
              </w:rPr>
            </w:pPr>
            <w:r>
              <w:rPr>
                <w:rFonts w:ascii="SimSun" w:eastAsia="SimSun" w:hAnsi="SimSun" w:cs="SimSun" w:hint="eastAsia"/>
                <w:lang w:val="en-US" w:eastAsia="zh-CN"/>
              </w:rPr>
              <w:t>时间百分比</w:t>
            </w:r>
            <w:r>
              <w:rPr>
                <w:lang w:val="en-US"/>
              </w:rPr>
              <w:br/>
            </w:r>
            <w:r>
              <w:rPr>
                <w:rFonts w:ascii="SimSun" w:eastAsia="SimSun" w:hAnsi="SimSun" w:cs="SimSun" w:hint="eastAsia"/>
                <w:lang w:val="en-US" w:eastAsia="zh-CN"/>
              </w:rPr>
              <w:t>（</w:t>
            </w:r>
            <w:r>
              <w:rPr>
                <w:lang w:val="en-US"/>
              </w:rPr>
              <w:t>%</w:t>
            </w:r>
            <w:r>
              <w:rPr>
                <w:rFonts w:ascii="SimSun" w:eastAsia="SimSun" w:hAnsi="SimSun" w:cs="SimSun" w:hint="eastAsia"/>
                <w:lang w:val="en-US" w:eastAsia="zh-CN"/>
              </w:rPr>
              <w:t>）</w:t>
            </w:r>
          </w:p>
        </w:tc>
        <w:tc>
          <w:tcPr>
            <w:tcW w:w="6428" w:type="dxa"/>
            <w:gridSpan w:val="4"/>
          </w:tcPr>
          <w:p w14:paraId="34D8C2C3" w14:textId="77777777" w:rsidR="0093343A" w:rsidRDefault="003C43B0">
            <w:pPr>
              <w:pStyle w:val="Tablehead0"/>
              <w:tabs>
                <w:tab w:val="left" w:pos="794"/>
                <w:tab w:val="left" w:pos="1191"/>
                <w:tab w:val="left" w:pos="1588"/>
              </w:tabs>
              <w:rPr>
                <w:rFonts w:ascii="Calibri" w:hAnsi="Calibri" w:cs="Calibri"/>
                <w:color w:val="800000"/>
                <w:lang w:val="en-GB" w:eastAsia="zh-CN"/>
              </w:rPr>
            </w:pPr>
            <w:r>
              <w:rPr>
                <w:rFonts w:ascii="SimSun" w:eastAsia="SimSun" w:hAnsi="SimSun" w:cs="SimSun" w:hint="eastAsia"/>
                <w:lang w:val="en-US" w:eastAsia="zh-CN"/>
              </w:rPr>
              <w:t>频率</w:t>
            </w:r>
            <w:r>
              <w:rPr>
                <w:lang w:val="en-US"/>
              </w:rPr>
              <w:br/>
            </w:r>
            <w:r>
              <w:rPr>
                <w:rFonts w:ascii="SimSun" w:eastAsia="SimSun" w:hAnsi="SimSun" w:cs="SimSun" w:hint="eastAsia"/>
                <w:lang w:val="en-US" w:eastAsia="zh-CN"/>
              </w:rPr>
              <w:t>（</w:t>
            </w:r>
            <w:r>
              <w:rPr>
                <w:lang w:val="en-US"/>
              </w:rPr>
              <w:t>GHz</w:t>
            </w:r>
            <w:r>
              <w:rPr>
                <w:rFonts w:ascii="SimSun" w:eastAsia="SimSun" w:hAnsi="SimSun" w:cs="SimSun" w:hint="eastAsia"/>
                <w:lang w:val="en-US" w:eastAsia="zh-CN"/>
              </w:rPr>
              <w:t>）</w:t>
            </w:r>
          </w:p>
        </w:tc>
      </w:tr>
      <w:tr w:rsidR="0093343A" w14:paraId="28938F7A" w14:textId="77777777">
        <w:trPr>
          <w:jc w:val="center"/>
        </w:trPr>
        <w:tc>
          <w:tcPr>
            <w:tcW w:w="3211" w:type="dxa"/>
            <w:vMerge/>
          </w:tcPr>
          <w:p w14:paraId="7A98848C" w14:textId="77777777" w:rsidR="0093343A" w:rsidRDefault="0093343A">
            <w:pPr>
              <w:rPr>
                <w:lang w:val="en-GB" w:eastAsia="zh-CN"/>
              </w:rPr>
            </w:pPr>
          </w:p>
        </w:tc>
        <w:tc>
          <w:tcPr>
            <w:tcW w:w="1607" w:type="dxa"/>
          </w:tcPr>
          <w:p w14:paraId="4821DF54" w14:textId="77777777" w:rsidR="0093343A" w:rsidRDefault="003C43B0">
            <w:pPr>
              <w:pStyle w:val="Tabletext"/>
              <w:tabs>
                <w:tab w:val="left" w:pos="794"/>
                <w:tab w:val="left" w:pos="1191"/>
                <w:tab w:val="left" w:pos="1588"/>
              </w:tabs>
              <w:jc w:val="center"/>
              <w:rPr>
                <w:lang w:val="en-GB" w:eastAsia="zh-CN"/>
              </w:rPr>
            </w:pPr>
            <w:r>
              <w:t>0.1</w:t>
            </w:r>
          </w:p>
        </w:tc>
        <w:tc>
          <w:tcPr>
            <w:tcW w:w="1607" w:type="dxa"/>
          </w:tcPr>
          <w:p w14:paraId="568165B7" w14:textId="77777777" w:rsidR="0093343A" w:rsidRDefault="003C43B0">
            <w:pPr>
              <w:pStyle w:val="Tabletext"/>
              <w:tabs>
                <w:tab w:val="left" w:pos="794"/>
                <w:tab w:val="left" w:pos="1191"/>
                <w:tab w:val="left" w:pos="1588"/>
              </w:tabs>
              <w:jc w:val="center"/>
              <w:rPr>
                <w:lang w:val="en-GB" w:eastAsia="zh-CN"/>
              </w:rPr>
            </w:pPr>
            <w:r>
              <w:t>0.2</w:t>
            </w:r>
          </w:p>
        </w:tc>
        <w:tc>
          <w:tcPr>
            <w:tcW w:w="1607" w:type="dxa"/>
          </w:tcPr>
          <w:p w14:paraId="3D281345" w14:textId="77777777" w:rsidR="0093343A" w:rsidRDefault="003C43B0">
            <w:pPr>
              <w:pStyle w:val="Tabletext"/>
              <w:tabs>
                <w:tab w:val="left" w:pos="794"/>
                <w:tab w:val="left" w:pos="1191"/>
                <w:tab w:val="left" w:pos="1588"/>
              </w:tabs>
              <w:jc w:val="center"/>
              <w:rPr>
                <w:lang w:val="en-GB" w:eastAsia="zh-CN"/>
              </w:rPr>
            </w:pPr>
            <w:r>
              <w:t>0.5</w:t>
            </w:r>
          </w:p>
        </w:tc>
        <w:tc>
          <w:tcPr>
            <w:tcW w:w="1607" w:type="dxa"/>
          </w:tcPr>
          <w:p w14:paraId="45780639" w14:textId="77777777" w:rsidR="0093343A" w:rsidRDefault="003C43B0">
            <w:pPr>
              <w:pStyle w:val="Tabletext"/>
              <w:tabs>
                <w:tab w:val="left" w:pos="794"/>
                <w:tab w:val="left" w:pos="1191"/>
                <w:tab w:val="left" w:pos="1588"/>
              </w:tabs>
              <w:jc w:val="center"/>
              <w:rPr>
                <w:lang w:val="en-GB" w:eastAsia="zh-CN"/>
              </w:rPr>
            </w:pPr>
            <w:r>
              <w:t>1</w:t>
            </w:r>
          </w:p>
        </w:tc>
      </w:tr>
      <w:tr w:rsidR="0093343A" w14:paraId="05B75197" w14:textId="77777777">
        <w:trPr>
          <w:jc w:val="center"/>
        </w:trPr>
        <w:tc>
          <w:tcPr>
            <w:tcW w:w="3211" w:type="dxa"/>
          </w:tcPr>
          <w:p w14:paraId="3FF3FBD5" w14:textId="77777777" w:rsidR="0093343A" w:rsidRDefault="003C43B0">
            <w:pPr>
              <w:pStyle w:val="Tabletext"/>
              <w:tabs>
                <w:tab w:val="left" w:pos="794"/>
                <w:tab w:val="left" w:pos="1191"/>
                <w:tab w:val="left" w:pos="1588"/>
              </w:tabs>
              <w:jc w:val="center"/>
              <w:rPr>
                <w:lang w:val="en-US"/>
              </w:rPr>
            </w:pPr>
            <w:r>
              <w:rPr>
                <w:lang w:val="en-US"/>
              </w:rPr>
              <w:t>1.0</w:t>
            </w:r>
          </w:p>
        </w:tc>
        <w:tc>
          <w:tcPr>
            <w:tcW w:w="1607" w:type="dxa"/>
          </w:tcPr>
          <w:p w14:paraId="0E110348" w14:textId="77777777" w:rsidR="0093343A" w:rsidRDefault="003C43B0">
            <w:pPr>
              <w:pStyle w:val="Tabletext"/>
              <w:tabs>
                <w:tab w:val="left" w:pos="794"/>
                <w:tab w:val="left" w:pos="1191"/>
                <w:tab w:val="left" w:pos="1588"/>
              </w:tabs>
              <w:jc w:val="center"/>
              <w:rPr>
                <w:lang w:val="en-US"/>
              </w:rPr>
            </w:pPr>
            <w:r>
              <w:rPr>
                <w:lang w:val="en-US"/>
              </w:rPr>
              <w:t>5.9</w:t>
            </w:r>
          </w:p>
        </w:tc>
        <w:tc>
          <w:tcPr>
            <w:tcW w:w="1607" w:type="dxa"/>
          </w:tcPr>
          <w:p w14:paraId="3DB7A006" w14:textId="77777777" w:rsidR="0093343A" w:rsidRDefault="003C43B0">
            <w:pPr>
              <w:pStyle w:val="Tabletext"/>
              <w:tabs>
                <w:tab w:val="left" w:pos="794"/>
                <w:tab w:val="left" w:pos="1191"/>
                <w:tab w:val="left" w:pos="1588"/>
              </w:tabs>
              <w:jc w:val="center"/>
              <w:rPr>
                <w:lang w:val="en-US"/>
              </w:rPr>
            </w:pPr>
            <w:r>
              <w:rPr>
                <w:lang w:val="en-US"/>
              </w:rPr>
              <w:t>1.5</w:t>
            </w:r>
          </w:p>
        </w:tc>
        <w:tc>
          <w:tcPr>
            <w:tcW w:w="1607" w:type="dxa"/>
          </w:tcPr>
          <w:p w14:paraId="4882C8DE" w14:textId="77777777" w:rsidR="0093343A" w:rsidRDefault="003C43B0">
            <w:pPr>
              <w:pStyle w:val="Tabletext"/>
              <w:tabs>
                <w:tab w:val="left" w:pos="794"/>
                <w:tab w:val="left" w:pos="1191"/>
                <w:tab w:val="left" w:pos="1588"/>
              </w:tabs>
              <w:jc w:val="center"/>
              <w:rPr>
                <w:lang w:val="en-US"/>
              </w:rPr>
            </w:pPr>
            <w:r>
              <w:rPr>
                <w:lang w:val="en-US"/>
              </w:rPr>
              <w:t>0.2</w:t>
            </w:r>
          </w:p>
        </w:tc>
        <w:tc>
          <w:tcPr>
            <w:tcW w:w="1607" w:type="dxa"/>
          </w:tcPr>
          <w:p w14:paraId="5C60B973" w14:textId="77777777" w:rsidR="0093343A" w:rsidRDefault="003C43B0">
            <w:pPr>
              <w:pStyle w:val="Tabletext"/>
              <w:tabs>
                <w:tab w:val="left" w:pos="794"/>
                <w:tab w:val="left" w:pos="1191"/>
                <w:tab w:val="left" w:pos="1588"/>
              </w:tabs>
              <w:jc w:val="center"/>
              <w:rPr>
                <w:lang w:val="en-US"/>
              </w:rPr>
            </w:pPr>
            <w:r>
              <w:rPr>
                <w:lang w:val="en-US"/>
              </w:rPr>
              <w:t>0.1</w:t>
            </w:r>
          </w:p>
        </w:tc>
      </w:tr>
      <w:tr w:rsidR="0093343A" w14:paraId="783FE9ED" w14:textId="77777777">
        <w:trPr>
          <w:jc w:val="center"/>
        </w:trPr>
        <w:tc>
          <w:tcPr>
            <w:tcW w:w="3211" w:type="dxa"/>
          </w:tcPr>
          <w:p w14:paraId="64C1B50B" w14:textId="77777777" w:rsidR="0093343A" w:rsidRDefault="003C43B0">
            <w:pPr>
              <w:pStyle w:val="Tabletext"/>
              <w:tabs>
                <w:tab w:val="left" w:pos="794"/>
                <w:tab w:val="left" w:pos="1191"/>
                <w:tab w:val="left" w:pos="1588"/>
              </w:tabs>
              <w:jc w:val="center"/>
              <w:rPr>
                <w:lang w:val="en-US"/>
              </w:rPr>
            </w:pPr>
            <w:r>
              <w:rPr>
                <w:lang w:val="en-US"/>
              </w:rPr>
              <w:t>0.5</w:t>
            </w:r>
          </w:p>
        </w:tc>
        <w:tc>
          <w:tcPr>
            <w:tcW w:w="1607" w:type="dxa"/>
          </w:tcPr>
          <w:p w14:paraId="764B40C2" w14:textId="77777777" w:rsidR="0093343A" w:rsidRDefault="003C43B0">
            <w:pPr>
              <w:pStyle w:val="Tabletext"/>
              <w:tabs>
                <w:tab w:val="left" w:pos="794"/>
                <w:tab w:val="left" w:pos="1191"/>
                <w:tab w:val="left" w:pos="1588"/>
              </w:tabs>
              <w:jc w:val="center"/>
              <w:rPr>
                <w:lang w:val="en-US"/>
              </w:rPr>
            </w:pPr>
            <w:r>
              <w:rPr>
                <w:lang w:val="en-US"/>
              </w:rPr>
              <w:t>9.3</w:t>
            </w:r>
          </w:p>
        </w:tc>
        <w:tc>
          <w:tcPr>
            <w:tcW w:w="1607" w:type="dxa"/>
          </w:tcPr>
          <w:p w14:paraId="4000438B" w14:textId="77777777" w:rsidR="0093343A" w:rsidRDefault="003C43B0">
            <w:pPr>
              <w:pStyle w:val="Tabletext"/>
              <w:tabs>
                <w:tab w:val="left" w:pos="794"/>
                <w:tab w:val="left" w:pos="1191"/>
                <w:tab w:val="left" w:pos="1588"/>
              </w:tabs>
              <w:jc w:val="center"/>
              <w:rPr>
                <w:lang w:val="en-US"/>
              </w:rPr>
            </w:pPr>
            <w:r>
              <w:rPr>
                <w:lang w:val="en-US"/>
              </w:rPr>
              <w:t>2.3</w:t>
            </w:r>
          </w:p>
        </w:tc>
        <w:tc>
          <w:tcPr>
            <w:tcW w:w="1607" w:type="dxa"/>
          </w:tcPr>
          <w:p w14:paraId="652C0914" w14:textId="77777777" w:rsidR="0093343A" w:rsidRDefault="003C43B0">
            <w:pPr>
              <w:pStyle w:val="Tabletext"/>
              <w:tabs>
                <w:tab w:val="left" w:pos="794"/>
                <w:tab w:val="left" w:pos="1191"/>
                <w:tab w:val="left" w:pos="1588"/>
              </w:tabs>
              <w:jc w:val="center"/>
              <w:rPr>
                <w:lang w:val="en-US"/>
              </w:rPr>
            </w:pPr>
            <w:r>
              <w:rPr>
                <w:lang w:val="en-US"/>
              </w:rPr>
              <w:t>0.4</w:t>
            </w:r>
          </w:p>
        </w:tc>
        <w:tc>
          <w:tcPr>
            <w:tcW w:w="1607" w:type="dxa"/>
          </w:tcPr>
          <w:p w14:paraId="65653F72" w14:textId="77777777" w:rsidR="0093343A" w:rsidRDefault="003C43B0">
            <w:pPr>
              <w:pStyle w:val="Tabletext"/>
              <w:tabs>
                <w:tab w:val="left" w:pos="794"/>
                <w:tab w:val="left" w:pos="1191"/>
                <w:tab w:val="left" w:pos="1588"/>
              </w:tabs>
              <w:jc w:val="center"/>
              <w:rPr>
                <w:lang w:val="en-US"/>
              </w:rPr>
            </w:pPr>
            <w:r>
              <w:rPr>
                <w:lang w:val="en-US"/>
              </w:rPr>
              <w:t>0.1</w:t>
            </w:r>
          </w:p>
        </w:tc>
      </w:tr>
      <w:tr w:rsidR="0093343A" w14:paraId="478A2003" w14:textId="77777777">
        <w:trPr>
          <w:jc w:val="center"/>
        </w:trPr>
        <w:tc>
          <w:tcPr>
            <w:tcW w:w="3211" w:type="dxa"/>
          </w:tcPr>
          <w:p w14:paraId="46FE306B" w14:textId="77777777" w:rsidR="0093343A" w:rsidRDefault="003C43B0">
            <w:pPr>
              <w:pStyle w:val="Tabletext"/>
              <w:tabs>
                <w:tab w:val="left" w:pos="794"/>
                <w:tab w:val="left" w:pos="1191"/>
                <w:tab w:val="left" w:pos="1588"/>
              </w:tabs>
              <w:jc w:val="center"/>
              <w:rPr>
                <w:lang w:val="en-US"/>
              </w:rPr>
            </w:pPr>
            <w:r>
              <w:rPr>
                <w:lang w:val="en-US"/>
              </w:rPr>
              <w:t>0.2</w:t>
            </w:r>
          </w:p>
        </w:tc>
        <w:tc>
          <w:tcPr>
            <w:tcW w:w="1607" w:type="dxa"/>
          </w:tcPr>
          <w:p w14:paraId="20945483" w14:textId="77777777" w:rsidR="0093343A" w:rsidRDefault="003C43B0">
            <w:pPr>
              <w:pStyle w:val="Tabletext"/>
              <w:tabs>
                <w:tab w:val="left" w:pos="794"/>
                <w:tab w:val="left" w:pos="1191"/>
                <w:tab w:val="left" w:pos="1588"/>
              </w:tabs>
              <w:jc w:val="center"/>
              <w:rPr>
                <w:lang w:val="en-US"/>
              </w:rPr>
            </w:pPr>
            <w:r>
              <w:rPr>
                <w:lang w:val="en-US"/>
              </w:rPr>
              <w:t>16.6</w:t>
            </w:r>
          </w:p>
        </w:tc>
        <w:tc>
          <w:tcPr>
            <w:tcW w:w="1607" w:type="dxa"/>
          </w:tcPr>
          <w:p w14:paraId="757ADEAF" w14:textId="77777777" w:rsidR="0093343A" w:rsidRDefault="003C43B0">
            <w:pPr>
              <w:pStyle w:val="Tabletext"/>
              <w:tabs>
                <w:tab w:val="left" w:pos="794"/>
                <w:tab w:val="left" w:pos="1191"/>
                <w:tab w:val="left" w:pos="1588"/>
              </w:tabs>
              <w:jc w:val="center"/>
              <w:rPr>
                <w:lang w:val="en-US"/>
              </w:rPr>
            </w:pPr>
            <w:r>
              <w:rPr>
                <w:lang w:val="en-US"/>
              </w:rPr>
              <w:t>4.2</w:t>
            </w:r>
          </w:p>
        </w:tc>
        <w:tc>
          <w:tcPr>
            <w:tcW w:w="1607" w:type="dxa"/>
          </w:tcPr>
          <w:p w14:paraId="05BDC927" w14:textId="77777777" w:rsidR="0093343A" w:rsidRDefault="003C43B0">
            <w:pPr>
              <w:pStyle w:val="Tabletext"/>
              <w:tabs>
                <w:tab w:val="left" w:pos="794"/>
                <w:tab w:val="left" w:pos="1191"/>
                <w:tab w:val="left" w:pos="1588"/>
              </w:tabs>
              <w:jc w:val="center"/>
              <w:rPr>
                <w:lang w:val="en-US"/>
              </w:rPr>
            </w:pPr>
            <w:r>
              <w:rPr>
                <w:lang w:val="en-US"/>
              </w:rPr>
              <w:t>0.7</w:t>
            </w:r>
          </w:p>
        </w:tc>
        <w:tc>
          <w:tcPr>
            <w:tcW w:w="1607" w:type="dxa"/>
          </w:tcPr>
          <w:p w14:paraId="5CDA8E18" w14:textId="77777777" w:rsidR="0093343A" w:rsidRDefault="003C43B0">
            <w:pPr>
              <w:pStyle w:val="Tabletext"/>
              <w:tabs>
                <w:tab w:val="left" w:pos="794"/>
                <w:tab w:val="left" w:pos="1191"/>
                <w:tab w:val="left" w:pos="1588"/>
              </w:tabs>
              <w:jc w:val="center"/>
              <w:rPr>
                <w:lang w:val="en-US"/>
              </w:rPr>
            </w:pPr>
            <w:r>
              <w:rPr>
                <w:lang w:val="en-US"/>
              </w:rPr>
              <w:t>0.2</w:t>
            </w:r>
          </w:p>
        </w:tc>
      </w:tr>
      <w:tr w:rsidR="0093343A" w14:paraId="20326873" w14:textId="77777777">
        <w:trPr>
          <w:jc w:val="center"/>
        </w:trPr>
        <w:tc>
          <w:tcPr>
            <w:tcW w:w="3211" w:type="dxa"/>
          </w:tcPr>
          <w:p w14:paraId="18FADF25" w14:textId="77777777" w:rsidR="0093343A" w:rsidRDefault="003C43B0">
            <w:pPr>
              <w:pStyle w:val="Tabletext"/>
              <w:tabs>
                <w:tab w:val="left" w:pos="794"/>
                <w:tab w:val="left" w:pos="1191"/>
                <w:tab w:val="left" w:pos="1588"/>
              </w:tabs>
              <w:jc w:val="center"/>
              <w:rPr>
                <w:lang w:val="en-US"/>
              </w:rPr>
            </w:pPr>
            <w:r>
              <w:rPr>
                <w:lang w:val="en-US"/>
              </w:rPr>
              <w:t>0.1</w:t>
            </w:r>
          </w:p>
        </w:tc>
        <w:tc>
          <w:tcPr>
            <w:tcW w:w="1607" w:type="dxa"/>
          </w:tcPr>
          <w:p w14:paraId="6B4F4FED" w14:textId="77777777" w:rsidR="0093343A" w:rsidRDefault="003C43B0">
            <w:pPr>
              <w:pStyle w:val="Tabletext"/>
              <w:tabs>
                <w:tab w:val="left" w:pos="794"/>
                <w:tab w:val="left" w:pos="1191"/>
                <w:tab w:val="left" w:pos="1588"/>
              </w:tabs>
              <w:jc w:val="center"/>
              <w:rPr>
                <w:lang w:val="en-US"/>
              </w:rPr>
            </w:pPr>
            <w:r>
              <w:rPr>
                <w:lang w:val="en-US"/>
              </w:rPr>
              <w:t>25.0</w:t>
            </w:r>
          </w:p>
        </w:tc>
        <w:tc>
          <w:tcPr>
            <w:tcW w:w="1607" w:type="dxa"/>
          </w:tcPr>
          <w:p w14:paraId="5CBA2DDC" w14:textId="77777777" w:rsidR="0093343A" w:rsidRDefault="003C43B0">
            <w:pPr>
              <w:pStyle w:val="Tabletext"/>
              <w:tabs>
                <w:tab w:val="left" w:pos="794"/>
                <w:tab w:val="left" w:pos="1191"/>
                <w:tab w:val="left" w:pos="1588"/>
              </w:tabs>
              <w:jc w:val="center"/>
              <w:rPr>
                <w:lang w:val="en-US"/>
              </w:rPr>
            </w:pPr>
            <w:r>
              <w:rPr>
                <w:lang w:val="en-US"/>
              </w:rPr>
              <w:t>6.2</w:t>
            </w:r>
          </w:p>
        </w:tc>
        <w:tc>
          <w:tcPr>
            <w:tcW w:w="1607" w:type="dxa"/>
          </w:tcPr>
          <w:p w14:paraId="6D7E2703" w14:textId="77777777" w:rsidR="0093343A" w:rsidRDefault="003C43B0">
            <w:pPr>
              <w:pStyle w:val="Tabletext"/>
              <w:tabs>
                <w:tab w:val="left" w:pos="794"/>
                <w:tab w:val="left" w:pos="1191"/>
                <w:tab w:val="left" w:pos="1588"/>
              </w:tabs>
              <w:jc w:val="center"/>
              <w:rPr>
                <w:lang w:val="en-US"/>
              </w:rPr>
            </w:pPr>
            <w:r>
              <w:rPr>
                <w:lang w:val="en-US"/>
              </w:rPr>
              <w:t>1.0</w:t>
            </w:r>
          </w:p>
        </w:tc>
        <w:tc>
          <w:tcPr>
            <w:tcW w:w="1607" w:type="dxa"/>
          </w:tcPr>
          <w:p w14:paraId="1BAB92FB" w14:textId="77777777" w:rsidR="0093343A" w:rsidRDefault="003C43B0">
            <w:pPr>
              <w:pStyle w:val="Tabletext"/>
              <w:tabs>
                <w:tab w:val="left" w:pos="794"/>
                <w:tab w:val="left" w:pos="1191"/>
                <w:tab w:val="left" w:pos="1588"/>
              </w:tabs>
              <w:jc w:val="center"/>
              <w:rPr>
                <w:lang w:val="en-US"/>
              </w:rPr>
            </w:pPr>
            <w:r>
              <w:rPr>
                <w:lang w:val="en-US"/>
              </w:rPr>
              <w:t>0.3</w:t>
            </w:r>
          </w:p>
        </w:tc>
      </w:tr>
    </w:tbl>
    <w:p w14:paraId="7DFF9C72" w14:textId="77777777" w:rsidR="0093343A" w:rsidRDefault="003C43B0">
      <w:pPr>
        <w:pStyle w:val="Heading1"/>
        <w:rPr>
          <w:rFonts w:eastAsia="SimSun"/>
          <w:lang w:val="en-US" w:eastAsia="zh-CN"/>
        </w:rPr>
      </w:pPr>
      <w:bookmarkStart w:id="16" w:name="_Toc398373011"/>
      <w:r>
        <w:rPr>
          <w:lang w:val="en-GB"/>
        </w:rPr>
        <w:t>4</w:t>
      </w:r>
      <w:r>
        <w:rPr>
          <w:lang w:val="en-GB"/>
        </w:rPr>
        <w:tab/>
      </w:r>
      <w:bookmarkEnd w:id="16"/>
      <w:proofErr w:type="spellStart"/>
      <w:r>
        <w:rPr>
          <w:rFonts w:eastAsia="SimSun"/>
          <w:lang w:val="en-GB"/>
        </w:rPr>
        <w:t>海面反射</w:t>
      </w:r>
      <w:proofErr w:type="spellEnd"/>
      <w:r>
        <w:rPr>
          <w:rFonts w:eastAsia="SimSun" w:hint="eastAsia"/>
          <w:lang w:val="en-US" w:eastAsia="zh-CN"/>
        </w:rPr>
        <w:t>导致的衰落</w:t>
      </w:r>
    </w:p>
    <w:p w14:paraId="5221AE36" w14:textId="77777777" w:rsidR="0093343A" w:rsidRDefault="003C43B0">
      <w:pPr>
        <w:pStyle w:val="Heading2"/>
        <w:rPr>
          <w:lang w:val="en-GB"/>
        </w:rPr>
      </w:pPr>
      <w:r>
        <w:rPr>
          <w:lang w:val="en-GB"/>
        </w:rPr>
        <w:t>4.1</w:t>
      </w:r>
      <w:r>
        <w:rPr>
          <w:lang w:val="en-GB"/>
        </w:rPr>
        <w:tab/>
      </w:r>
      <w:r>
        <w:rPr>
          <w:rFonts w:eastAsia="SimSun" w:hint="eastAsia"/>
          <w:lang w:val="en-GB" w:eastAsia="zh-CN"/>
        </w:rPr>
        <w:t>衰落</w:t>
      </w:r>
      <w:proofErr w:type="spellStart"/>
      <w:r>
        <w:rPr>
          <w:rFonts w:eastAsia="SimSun"/>
          <w:lang w:val="en-GB"/>
        </w:rPr>
        <w:t>深度</w:t>
      </w:r>
      <w:proofErr w:type="spellEnd"/>
    </w:p>
    <w:p w14:paraId="71251D90" w14:textId="77777777" w:rsidR="0093343A" w:rsidRDefault="003C43B0">
      <w:pPr>
        <w:ind w:firstLineChars="200" w:firstLine="480"/>
        <w:rPr>
          <w:rFonts w:ascii="Calibri" w:hAnsi="Calibri" w:cs="Calibri"/>
          <w:b/>
          <w:color w:val="800000"/>
          <w:sz w:val="22"/>
          <w:lang w:val="en-GB" w:eastAsia="zh-CN"/>
        </w:rPr>
      </w:pPr>
      <w:r>
        <w:rPr>
          <w:rFonts w:hint="eastAsia"/>
          <w:lang w:val="en-US" w:eastAsia="zh-CN"/>
        </w:rPr>
        <w:t>下述简单方法提供了</w:t>
      </w:r>
      <w:r>
        <w:rPr>
          <w:rFonts w:eastAsia="SimSun"/>
          <w:lang w:val="en-GB" w:eastAsia="zh-CN"/>
        </w:rPr>
        <w:t>适用于许多</w:t>
      </w:r>
      <w:r>
        <w:rPr>
          <w:rFonts w:hint="eastAsia"/>
          <w:lang w:val="en-US" w:eastAsia="zh-CN"/>
        </w:rPr>
        <w:t>工程应用的多径功率或</w:t>
      </w:r>
      <w:r>
        <w:rPr>
          <w:rFonts w:eastAsia="SimSun"/>
          <w:lang w:val="en-GB" w:eastAsia="zh-CN"/>
        </w:rPr>
        <w:t>衰落</w:t>
      </w:r>
      <w:r>
        <w:rPr>
          <w:rFonts w:hint="eastAsia"/>
          <w:lang w:val="en-US" w:eastAsia="zh-CN"/>
        </w:rPr>
        <w:t>深度模拟估算值。</w:t>
      </w:r>
    </w:p>
    <w:p w14:paraId="37EC163F" w14:textId="77777777" w:rsidR="0093343A" w:rsidRDefault="003C43B0">
      <w:pPr>
        <w:pStyle w:val="Headingi"/>
        <w:ind w:firstLineChars="200" w:firstLine="480"/>
        <w:rPr>
          <w:rFonts w:ascii="STKaiti" w:eastAsia="STKaiti" w:hAnsi="STKaiti" w:cs="STKaiti"/>
          <w:i w:val="0"/>
          <w:iCs/>
          <w:lang w:val="en-GB" w:eastAsia="zh-CN"/>
        </w:rPr>
      </w:pPr>
      <w:r>
        <w:rPr>
          <w:rFonts w:ascii="STKaiti" w:eastAsia="STKaiti" w:hAnsi="STKaiti" w:cs="STKaiti" w:hint="eastAsia"/>
          <w:i w:val="0"/>
          <w:iCs/>
          <w:lang w:val="en-GB" w:eastAsia="zh-CN"/>
        </w:rPr>
        <w:t>适用条件</w:t>
      </w:r>
      <w:r w:rsidRPr="00284F3B">
        <w:rPr>
          <w:rFonts w:asciiTheme="minorEastAsia" w:hAnsiTheme="minorEastAsia" w:cs="STKaiti" w:hint="eastAsia"/>
          <w:i w:val="0"/>
          <w:iCs/>
          <w:lang w:val="en-GB" w:eastAsia="zh-CN"/>
        </w:rPr>
        <w:t>：</w:t>
      </w:r>
    </w:p>
    <w:p w14:paraId="771E4F51" w14:textId="77777777" w:rsidR="0093343A" w:rsidRDefault="003C43B0">
      <w:pPr>
        <w:pStyle w:val="enumlev1"/>
        <w:rPr>
          <w:lang w:val="en-GB" w:eastAsia="zh-CN"/>
        </w:rPr>
      </w:pPr>
      <w:r>
        <w:rPr>
          <w:lang w:val="en-GB" w:eastAsia="zh-CN"/>
        </w:rPr>
        <w:tab/>
      </w:r>
      <w:r>
        <w:rPr>
          <w:rFonts w:eastAsia="SimSun"/>
          <w:lang w:val="en-GB" w:eastAsia="zh-CN"/>
        </w:rPr>
        <w:t>频率范围</w:t>
      </w:r>
      <w:r>
        <w:rPr>
          <w:rFonts w:eastAsia="SimSun" w:hint="eastAsia"/>
          <w:lang w:val="en-GB" w:eastAsia="zh-CN"/>
        </w:rPr>
        <w:t>：</w:t>
      </w:r>
      <w:r>
        <w:rPr>
          <w:rFonts w:eastAsia="SimSun" w:hint="eastAsia"/>
          <w:lang w:val="en-US" w:eastAsia="zh-CN"/>
        </w:rPr>
        <w:tab/>
      </w:r>
      <w:r>
        <w:rPr>
          <w:lang w:val="en-GB" w:eastAsia="zh-CN"/>
        </w:rPr>
        <w:tab/>
      </w:r>
      <w:bookmarkStart w:id="17" w:name="lt_pId238"/>
      <w:r>
        <w:rPr>
          <w:lang w:val="en-GB" w:eastAsia="zh-CN"/>
        </w:rPr>
        <w:t>0.8-8 GHz</w:t>
      </w:r>
      <w:bookmarkEnd w:id="17"/>
    </w:p>
    <w:p w14:paraId="60D5CDDC" w14:textId="77777777" w:rsidR="0093343A" w:rsidRDefault="003C43B0">
      <w:pPr>
        <w:pStyle w:val="enumlev1"/>
        <w:rPr>
          <w:lang w:val="en-GB" w:eastAsia="zh-CN"/>
        </w:rPr>
      </w:pPr>
      <w:r>
        <w:rPr>
          <w:lang w:val="en-GB" w:eastAsia="zh-CN"/>
        </w:rPr>
        <w:tab/>
      </w:r>
      <w:r>
        <w:rPr>
          <w:rFonts w:eastAsia="SimSun"/>
          <w:lang w:val="en-GB" w:eastAsia="zh-CN"/>
        </w:rPr>
        <w:t>仰角</w:t>
      </w:r>
      <w:r>
        <w:rPr>
          <w:rFonts w:eastAsia="SimSun" w:hint="eastAsia"/>
          <w:lang w:val="en-GB" w:eastAsia="zh-CN"/>
        </w:rPr>
        <w:t>：</w:t>
      </w:r>
      <w:r>
        <w:rPr>
          <w:rFonts w:eastAsia="SimSun" w:hint="eastAsia"/>
          <w:lang w:val="en-US" w:eastAsia="zh-CN"/>
        </w:rPr>
        <w:tab/>
      </w:r>
      <w:r>
        <w:rPr>
          <w:rFonts w:eastAsia="SimSun" w:hint="eastAsia"/>
          <w:lang w:val="en-US" w:eastAsia="zh-CN"/>
        </w:rPr>
        <w:tab/>
      </w:r>
      <w:r>
        <w:rPr>
          <w:rFonts w:eastAsia="SimSun" w:hint="eastAsia"/>
          <w:lang w:val="en-US" w:eastAsia="zh-CN"/>
        </w:rPr>
        <w:tab/>
      </w:r>
      <w:r>
        <w:rPr>
          <w:lang w:val="en-GB" w:eastAsia="zh-CN"/>
        </w:rPr>
        <w:t xml:space="preserve"> </w:t>
      </w:r>
      <w:r>
        <w:rPr>
          <w:lang w:val="en-GB" w:eastAsia="zh-CN"/>
        </w:rPr>
        <w:tab/>
      </w:r>
      <w:bookmarkStart w:id="18" w:name="lt_pId240"/>
      <w:r>
        <w:rPr>
          <w:lang w:val="en-US" w:eastAsia="zh-CN"/>
        </w:rPr>
        <w:t>5</w:t>
      </w:r>
      <w:r>
        <w:rPr>
          <w:rFonts w:ascii="Symbol" w:hAnsi="Symbol"/>
        </w:rPr>
        <w:sym w:font="Symbol" w:char="F0B0"/>
      </w:r>
      <w:r>
        <w:rPr>
          <w:lang w:val="en-US" w:eastAsia="zh-CN"/>
        </w:rPr>
        <w:t xml:space="preserve">  </w:t>
      </w:r>
      <w:r>
        <w:rPr>
          <w:rFonts w:ascii="Symbol" w:hAnsi="Symbol"/>
        </w:rPr>
        <w:sym w:font="Symbol" w:char="F0A3"/>
      </w:r>
      <w:r>
        <w:rPr>
          <w:lang w:val="en-US" w:eastAsia="zh-CN"/>
        </w:rPr>
        <w:t xml:space="preserve">  </w:t>
      </w:r>
      <w:r>
        <w:rPr>
          <w:rFonts w:ascii="Symbol" w:hAnsi="Symbol"/>
        </w:rPr>
        <w:sym w:font="Symbol" w:char="F071"/>
      </w:r>
      <w:proofErr w:type="spellStart"/>
      <w:r>
        <w:rPr>
          <w:i/>
          <w:position w:val="-4"/>
          <w:sz w:val="16"/>
          <w:lang w:val="en-US" w:eastAsia="zh-CN"/>
        </w:rPr>
        <w:t>i</w:t>
      </w:r>
      <w:proofErr w:type="spellEnd"/>
      <w:r>
        <w:rPr>
          <w:lang w:val="en-US" w:eastAsia="zh-CN"/>
        </w:rPr>
        <w:t xml:space="preserve">  </w:t>
      </w:r>
      <w:r>
        <w:rPr>
          <w:rFonts w:ascii="Symbol" w:hAnsi="Symbol"/>
        </w:rPr>
        <w:sym w:font="Symbol" w:char="F0A3"/>
      </w:r>
      <w:bookmarkEnd w:id="18"/>
      <w:r>
        <w:rPr>
          <w:lang w:val="en-US" w:eastAsia="zh-CN"/>
        </w:rPr>
        <w:t xml:space="preserve">  20</w:t>
      </w:r>
      <w:r>
        <w:rPr>
          <w:rFonts w:ascii="Symbol" w:hAnsi="Symbol"/>
        </w:rPr>
        <w:sym w:font="Symbol" w:char="F0B0"/>
      </w:r>
    </w:p>
    <w:p w14:paraId="05475F72" w14:textId="77777777" w:rsidR="0093343A" w:rsidRDefault="003C43B0">
      <w:pPr>
        <w:ind w:firstLineChars="200" w:firstLine="480"/>
        <w:rPr>
          <w:lang w:val="en-GB" w:eastAsia="zh-CN"/>
        </w:rPr>
      </w:pPr>
      <w:r>
        <w:rPr>
          <w:rFonts w:eastAsia="SimSun"/>
          <w:lang w:val="en-GB" w:eastAsia="zh-CN"/>
        </w:rPr>
        <w:t>其中</w:t>
      </w:r>
      <w:r>
        <w:rPr>
          <w:i/>
          <w:lang w:val="en-GB" w:eastAsia="zh-CN"/>
        </w:rPr>
        <w:t>G</w:t>
      </w:r>
      <w:r>
        <w:rPr>
          <w:lang w:val="en-GB" w:eastAsia="zh-CN"/>
        </w:rPr>
        <w:t>(</w:t>
      </w:r>
      <w:r>
        <w:rPr>
          <w:rFonts w:ascii="Symbol" w:hAnsi="Symbol"/>
        </w:rPr>
        <w:sym w:font="Symbol" w:char="F071"/>
      </w:r>
      <w:r>
        <w:rPr>
          <w:lang w:val="en-GB" w:eastAsia="zh-CN"/>
        </w:rPr>
        <w:t xml:space="preserve">) </w:t>
      </w:r>
      <w:r>
        <w:rPr>
          <w:rFonts w:eastAsia="SimSun"/>
          <w:lang w:val="en-GB" w:eastAsia="zh-CN"/>
        </w:rPr>
        <w:t>是主瓣的天线辐射图，由下式给出</w:t>
      </w:r>
      <w:r>
        <w:rPr>
          <w:rFonts w:eastAsia="SimSun" w:hint="eastAsia"/>
          <w:lang w:val="en-GB" w:eastAsia="zh-CN"/>
        </w:rPr>
        <w:t>：</w:t>
      </w:r>
    </w:p>
    <w:p w14:paraId="1E2548D2" w14:textId="77777777" w:rsidR="0093343A" w:rsidRDefault="0093343A">
      <w:pPr>
        <w:pStyle w:val="Blanc"/>
        <w:rPr>
          <w:lang w:val="en-US" w:eastAsia="zh-CN"/>
        </w:rPr>
      </w:pPr>
      <w:bookmarkStart w:id="19" w:name="f001"/>
    </w:p>
    <w:p w14:paraId="176760CE" w14:textId="77777777" w:rsidR="0093343A" w:rsidRDefault="003C43B0">
      <w:pPr>
        <w:pStyle w:val="Equation"/>
        <w:rPr>
          <w:lang w:val="en-GB"/>
        </w:rPr>
      </w:pPr>
      <w:r>
        <w:rPr>
          <w:lang w:val="en-GB" w:eastAsia="zh-CN"/>
        </w:rPr>
        <w:tab/>
      </w:r>
      <w:r>
        <w:rPr>
          <w:lang w:val="en-GB" w:eastAsia="zh-CN"/>
        </w:rPr>
        <w:tab/>
      </w:r>
      <m:oMath>
        <m:r>
          <w:rPr>
            <w:rFonts w:ascii="Cambria Math" w:hAnsi="Cambria Math"/>
            <w:lang w:val="en-GB"/>
          </w:rPr>
          <m:t>G</m:t>
        </m:r>
        <m:d>
          <m:dPr>
            <m:ctrlPr>
              <w:rPr>
                <w:rFonts w:ascii="Cambria Math" w:hAnsi="Cambria Math"/>
                <w:i/>
                <w:lang w:val="en-GB"/>
              </w:rPr>
            </m:ctrlPr>
          </m:dPr>
          <m:e>
            <m:r>
              <m:rPr>
                <m:sty m:val="p"/>
              </m:rPr>
              <w:rPr>
                <w:rFonts w:ascii="Cambria Math" w:hAnsi="Cambria Math"/>
                <w:lang w:val="en-GB"/>
              </w:rPr>
              <m:t>θ</m:t>
            </m:r>
            <m:ctrlPr>
              <w:rPr>
                <w:rFonts w:ascii="Cambria Math" w:hAnsi="Cambria Math"/>
                <w:iCs/>
                <w:lang w:val="en-GB"/>
              </w:rPr>
            </m:ctrlPr>
          </m:e>
        </m:d>
        <m:r>
          <m:rPr>
            <m:sty m:val="p"/>
          </m:rPr>
          <w:rPr>
            <w:rFonts w:ascii="Cambria Math" w:hAnsi="Cambria Math"/>
            <w:lang w:val="en-GB"/>
          </w:rPr>
          <m:t>=-4×</m:t>
        </m:r>
        <m:sSup>
          <m:sSupPr>
            <m:ctrlPr>
              <w:rPr>
                <w:rFonts w:ascii="Cambria Math" w:hAnsi="Cambria Math"/>
                <w:iCs/>
                <w:lang w:val="en-GB"/>
              </w:rPr>
            </m:ctrlPr>
          </m:sSupPr>
          <m:e>
            <m:r>
              <w:rPr>
                <w:rFonts w:ascii="Cambria Math" w:hAnsi="Cambria Math"/>
                <w:lang w:val="en-GB"/>
              </w:rPr>
              <m:t>10</m:t>
            </m:r>
          </m:e>
          <m:sup>
            <m:r>
              <w:rPr>
                <w:rFonts w:ascii="Cambria Math" w:hAnsi="Cambria Math"/>
                <w:lang w:val="en-GB"/>
              </w:rPr>
              <m:t>-4</m:t>
            </m:r>
          </m:sup>
        </m:sSup>
        <m:r>
          <w:rPr>
            <w:rFonts w:ascii="Cambria Math" w:hAnsi="Cambria Math"/>
            <w:lang w:val="en-GB"/>
          </w:rPr>
          <m:t xml:space="preserve"> </m:t>
        </m:r>
        <m:d>
          <m:dPr>
            <m:ctrlPr>
              <w:rPr>
                <w:rFonts w:ascii="Cambria Math" w:hAnsi="Cambria Math"/>
                <w:i/>
                <w:iCs/>
                <w:lang w:val="en-GB"/>
              </w:rPr>
            </m:ctrlPr>
          </m:dPr>
          <m:e>
            <m:sSup>
              <m:sSupPr>
                <m:ctrlPr>
                  <w:rPr>
                    <w:rFonts w:ascii="Cambria Math" w:hAnsi="Cambria Math"/>
                    <w:i/>
                    <w:iCs/>
                    <w:lang w:val="en-GB"/>
                  </w:rPr>
                </m:ctrlPr>
              </m:sSupPr>
              <m:e>
                <m:r>
                  <w:rPr>
                    <w:rFonts w:ascii="Cambria Math" w:hAnsi="Cambria Math"/>
                    <w:lang w:val="en-GB"/>
                  </w:rPr>
                  <m:t>10</m:t>
                </m:r>
              </m:e>
              <m:sup>
                <m:f>
                  <m:fPr>
                    <m:type m:val="lin"/>
                    <m:ctrlPr>
                      <w:rPr>
                        <w:rFonts w:ascii="Cambria Math" w:hAnsi="Cambria Math"/>
                        <w:i/>
                        <w:iCs/>
                        <w:lang w:val="en-GB"/>
                      </w:rPr>
                    </m:ctrlPr>
                  </m:fPr>
                  <m:num>
                    <m:sSub>
                      <m:sSubPr>
                        <m:ctrlPr>
                          <w:rPr>
                            <w:rFonts w:ascii="Cambria Math" w:hAnsi="Cambria Math"/>
                            <w:i/>
                            <w:iCs/>
                            <w:lang w:val="en-GB"/>
                          </w:rPr>
                        </m:ctrlPr>
                      </m:sSubPr>
                      <m:e>
                        <m:r>
                          <w:rPr>
                            <w:rFonts w:ascii="Cambria Math" w:hAnsi="Cambria Math"/>
                            <w:lang w:val="en-GB"/>
                          </w:rPr>
                          <m:t>G</m:t>
                        </m:r>
                      </m:e>
                      <m:sub>
                        <m:r>
                          <w:rPr>
                            <w:rFonts w:ascii="Cambria Math" w:hAnsi="Cambria Math"/>
                            <w:lang w:val="en-GB"/>
                          </w:rPr>
                          <m:t>m</m:t>
                        </m:r>
                      </m:sub>
                    </m:sSub>
                  </m:num>
                  <m:den>
                    <m:r>
                      <w:rPr>
                        <w:rFonts w:ascii="Cambria Math" w:hAnsi="Cambria Math"/>
                        <w:lang w:val="en-GB"/>
                      </w:rPr>
                      <m:t>10</m:t>
                    </m:r>
                  </m:den>
                </m:f>
              </m:sup>
            </m:sSup>
            <m:r>
              <w:rPr>
                <w:rFonts w:ascii="Cambria Math" w:hAnsi="Cambria Math"/>
                <w:lang w:val="en-GB"/>
              </w:rPr>
              <m:t>-1</m:t>
            </m:r>
          </m:e>
        </m:d>
        <m:sSup>
          <m:sSupPr>
            <m:ctrlPr>
              <w:rPr>
                <w:rFonts w:ascii="Cambria Math" w:hAnsi="Cambria Math"/>
                <w:i/>
                <w:iCs/>
                <w:lang w:val="en-GB"/>
              </w:rPr>
            </m:ctrlPr>
          </m:sSupPr>
          <m:e>
            <m:r>
              <m:rPr>
                <m:sty m:val="p"/>
              </m:rPr>
              <w:rPr>
                <w:rFonts w:ascii="Cambria Math" w:hAnsi="Cambria Math"/>
                <w:lang w:val="en-GB"/>
              </w:rPr>
              <m:t>θ</m:t>
            </m:r>
          </m:e>
          <m:sup>
            <m:r>
              <w:rPr>
                <w:rFonts w:ascii="Cambria Math" w:hAnsi="Cambria Math"/>
                <w:lang w:val="en-GB"/>
              </w:rPr>
              <m:t>2</m:t>
            </m:r>
          </m:sup>
        </m:sSup>
        <m:r>
          <w:rPr>
            <w:rFonts w:ascii="Cambria Math" w:hAnsi="Cambria Math"/>
            <w:lang w:val="en-GB"/>
          </w:rPr>
          <m:t xml:space="preserve">                     </m:t>
        </m:r>
        <m:r>
          <m:rPr>
            <m:sty m:val="p"/>
          </m:rPr>
          <w:rPr>
            <w:rFonts w:ascii="Cambria Math" w:hAnsi="Cambria Math"/>
            <w:lang w:val="en-GB"/>
          </w:rPr>
          <m:t>dBi</m:t>
        </m:r>
      </m:oMath>
      <w:r>
        <w:rPr>
          <w:lang w:val="en-GB"/>
        </w:rPr>
        <w:tab/>
        <w:t>(1)</w:t>
      </w:r>
    </w:p>
    <w:bookmarkEnd w:id="19"/>
    <w:p w14:paraId="73F9815F" w14:textId="77777777" w:rsidR="0093343A" w:rsidRDefault="003C43B0">
      <w:pPr>
        <w:ind w:firstLineChars="200" w:firstLine="480"/>
        <w:rPr>
          <w:lang w:val="en-GB" w:eastAsia="zh-CN"/>
        </w:rPr>
      </w:pPr>
      <w:r>
        <w:rPr>
          <w:rFonts w:hint="eastAsia"/>
          <w:lang w:val="en-US" w:eastAsia="zh-CN"/>
        </w:rPr>
        <w:t>其中：</w:t>
      </w:r>
    </w:p>
    <w:p w14:paraId="45E4FEBD" w14:textId="77777777" w:rsidR="0093343A" w:rsidRDefault="003C43B0">
      <w:pPr>
        <w:pStyle w:val="Equationlegend"/>
        <w:rPr>
          <w:lang w:eastAsia="zh-CN"/>
        </w:rPr>
      </w:pPr>
      <w:r>
        <w:rPr>
          <w:i/>
        </w:rPr>
        <w:tab/>
      </w:r>
      <w:bookmarkStart w:id="20" w:name="lt_pId245"/>
      <w:r>
        <w:rPr>
          <w:i/>
          <w:lang w:eastAsia="zh-CN"/>
        </w:rPr>
        <w:t>G</w:t>
      </w:r>
      <w:r>
        <w:rPr>
          <w:i/>
          <w:position w:val="-4"/>
          <w:sz w:val="16"/>
          <w:lang w:eastAsia="zh-CN"/>
        </w:rPr>
        <w:t>m</w:t>
      </w:r>
      <w:r>
        <w:rPr>
          <w:sz w:val="12"/>
          <w:lang w:eastAsia="zh-CN"/>
        </w:rPr>
        <w:t> </w:t>
      </w:r>
      <w:bookmarkEnd w:id="20"/>
      <w:r>
        <w:rPr>
          <w:rFonts w:hint="eastAsia"/>
          <w:lang w:eastAsia="zh-CN"/>
        </w:rPr>
        <w:t>：</w:t>
      </w:r>
      <w:r>
        <w:rPr>
          <w:lang w:eastAsia="zh-CN"/>
        </w:rPr>
        <w:tab/>
      </w:r>
      <w:r>
        <w:rPr>
          <w:rFonts w:hint="eastAsia"/>
          <w:lang w:val="fr-FR" w:eastAsia="zh-CN"/>
        </w:rPr>
        <w:t>最大天线增益值</w:t>
      </w:r>
      <w:r>
        <w:rPr>
          <w:rFonts w:hint="eastAsia"/>
          <w:lang w:eastAsia="zh-CN"/>
        </w:rPr>
        <w:t>（</w:t>
      </w:r>
      <w:proofErr w:type="spellStart"/>
      <w:r>
        <w:rPr>
          <w:lang w:eastAsia="zh-CN"/>
        </w:rPr>
        <w:t>dBi</w:t>
      </w:r>
      <w:proofErr w:type="spellEnd"/>
      <w:r>
        <w:rPr>
          <w:rFonts w:hint="eastAsia"/>
          <w:lang w:eastAsia="zh-CN"/>
        </w:rPr>
        <w:t>）</w:t>
      </w:r>
    </w:p>
    <w:p w14:paraId="7D0D81C8" w14:textId="77777777" w:rsidR="0093343A" w:rsidRDefault="003C43B0">
      <w:pPr>
        <w:pStyle w:val="Equationlegend"/>
        <w:rPr>
          <w:lang w:eastAsia="zh-CN"/>
        </w:rPr>
      </w:pPr>
      <w:r>
        <w:rPr>
          <w:rFonts w:ascii="Symbol" w:hAnsi="Symbol"/>
          <w:lang w:eastAsia="zh-CN"/>
        </w:rPr>
        <w:tab/>
      </w:r>
      <w:bookmarkStart w:id="21" w:name="lt_pId247"/>
      <w:r>
        <w:rPr>
          <w:rFonts w:ascii="Symbol" w:hAnsi="Symbol"/>
        </w:rPr>
        <w:sym w:font="Symbol" w:char="F071"/>
      </w:r>
      <w:r>
        <w:rPr>
          <w:sz w:val="12"/>
          <w:lang w:eastAsia="zh-CN"/>
        </w:rPr>
        <w:t> </w:t>
      </w:r>
      <w:bookmarkEnd w:id="21"/>
      <w:r>
        <w:rPr>
          <w:rFonts w:hint="eastAsia"/>
          <w:lang w:eastAsia="zh-CN"/>
        </w:rPr>
        <w:t>：</w:t>
      </w:r>
      <w:r>
        <w:rPr>
          <w:lang w:eastAsia="zh-CN"/>
        </w:rPr>
        <w:tab/>
      </w:r>
      <w:r>
        <w:rPr>
          <w:rFonts w:hint="eastAsia"/>
          <w:lang w:val="fr-FR" w:eastAsia="zh-CN"/>
        </w:rPr>
        <w:t>从视轴测量出的角度</w:t>
      </w:r>
      <w:r>
        <w:rPr>
          <w:rFonts w:hint="eastAsia"/>
          <w:lang w:eastAsia="zh-CN"/>
        </w:rPr>
        <w:t>（</w:t>
      </w:r>
      <w:r>
        <w:rPr>
          <w:rFonts w:hint="eastAsia"/>
          <w:lang w:val="fr-FR" w:eastAsia="zh-CN"/>
        </w:rPr>
        <w:t>度</w:t>
      </w:r>
      <w:r>
        <w:rPr>
          <w:rFonts w:hint="eastAsia"/>
          <w:lang w:eastAsia="zh-CN"/>
        </w:rPr>
        <w:t>）</w:t>
      </w:r>
    </w:p>
    <w:p w14:paraId="0A38CFCB" w14:textId="77777777" w:rsidR="0093343A" w:rsidRDefault="003C43B0">
      <w:pPr>
        <w:pStyle w:val="Equationlegend"/>
        <w:rPr>
          <w:lang w:eastAsia="zh-CN"/>
        </w:rPr>
      </w:pPr>
      <w:r>
        <w:rPr>
          <w:lang w:eastAsia="zh-CN"/>
        </w:rPr>
        <w:tab/>
      </w:r>
      <w:bookmarkStart w:id="22" w:name="lt_pId249"/>
      <w:r>
        <w:rPr>
          <w:rFonts w:hint="eastAsia"/>
          <w:lang w:eastAsia="zh-CN"/>
        </w:rPr>
        <w:t>极化</w:t>
      </w:r>
      <w:bookmarkEnd w:id="22"/>
      <w:r>
        <w:rPr>
          <w:rFonts w:hint="eastAsia"/>
          <w:lang w:eastAsia="zh-CN"/>
        </w:rPr>
        <w:t>：</w:t>
      </w:r>
      <w:r>
        <w:rPr>
          <w:lang w:eastAsia="zh-CN"/>
        </w:rPr>
        <w:tab/>
      </w:r>
      <w:r>
        <w:rPr>
          <w:rFonts w:hint="eastAsia"/>
          <w:lang w:eastAsia="zh-CN"/>
        </w:rPr>
        <w:t>圆极化</w:t>
      </w:r>
    </w:p>
    <w:p w14:paraId="40885538" w14:textId="77777777" w:rsidR="0093343A" w:rsidRDefault="003C43B0">
      <w:pPr>
        <w:pStyle w:val="Equationlegend"/>
        <w:rPr>
          <w:rFonts w:ascii="Calibri" w:hAnsi="Calibri" w:cs="Calibri"/>
          <w:b/>
          <w:color w:val="800000"/>
          <w:sz w:val="22"/>
          <w:lang w:eastAsia="zh-CN"/>
        </w:rPr>
      </w:pPr>
      <w:r>
        <w:rPr>
          <w:lang w:eastAsia="zh-CN"/>
        </w:rPr>
        <w:tab/>
      </w:r>
      <w:bookmarkStart w:id="23" w:name="lt_pId251"/>
      <w:r>
        <w:rPr>
          <w:rFonts w:hint="eastAsia"/>
          <w:lang w:eastAsia="zh-CN"/>
        </w:rPr>
        <w:t>海洋条件</w:t>
      </w:r>
      <w:bookmarkEnd w:id="23"/>
      <w:r>
        <w:rPr>
          <w:rFonts w:hint="eastAsia"/>
          <w:lang w:eastAsia="zh-CN"/>
        </w:rPr>
        <w:t>：</w:t>
      </w:r>
      <w:r>
        <w:rPr>
          <w:lang w:eastAsia="zh-CN"/>
        </w:rPr>
        <w:tab/>
      </w:r>
      <w:r>
        <w:rPr>
          <w:rFonts w:eastAsia="SimSun"/>
          <w:lang w:eastAsia="zh-CN"/>
        </w:rPr>
        <w:t>波高</w:t>
      </w:r>
      <w:r>
        <w:rPr>
          <w:rFonts w:hint="eastAsia"/>
          <w:lang w:eastAsia="zh-CN"/>
        </w:rPr>
        <w:t>1-3</w:t>
      </w:r>
      <w:r>
        <w:rPr>
          <w:rFonts w:hint="eastAsia"/>
          <w:lang w:eastAsia="zh-CN"/>
        </w:rPr>
        <w:t>米（非相干分量已完全形成）。</w:t>
      </w:r>
    </w:p>
    <w:p w14:paraId="493A2135" w14:textId="77777777" w:rsidR="0093343A" w:rsidRDefault="003C43B0" w:rsidP="00284F3B">
      <w:pPr>
        <w:rPr>
          <w:lang w:val="en-US" w:eastAsia="zh-CN"/>
        </w:rPr>
      </w:pPr>
      <w:r>
        <w:rPr>
          <w:rFonts w:ascii="STKaiti" w:eastAsia="STKaiti" w:hAnsi="STKaiti" w:hint="eastAsia"/>
          <w:iCs/>
          <w:lang w:val="en-US" w:eastAsia="zh-CN"/>
        </w:rPr>
        <w:t>步骤</w:t>
      </w:r>
      <w:r>
        <w:rPr>
          <w:rFonts w:eastAsia="STKaiti"/>
          <w:iCs/>
          <w:lang w:eastAsia="zh-CN"/>
        </w:rPr>
        <w:t>1</w:t>
      </w:r>
      <w:r>
        <w:rPr>
          <w:rFonts w:hint="eastAsia"/>
          <w:iCs/>
          <w:lang w:eastAsia="zh-CN"/>
        </w:rPr>
        <w:t>：</w:t>
      </w:r>
      <w:r>
        <w:rPr>
          <w:rFonts w:eastAsia="SimSun"/>
          <w:lang w:val="en-GB" w:eastAsia="zh-CN"/>
        </w:rPr>
        <w:t>找出镜面反射点方向的相对天线增益</w:t>
      </w:r>
      <w:r>
        <w:rPr>
          <w:i/>
          <w:lang w:eastAsia="zh-CN"/>
        </w:rPr>
        <w:t>G</w:t>
      </w:r>
      <w:r>
        <w:rPr>
          <w:rFonts w:hint="eastAsia"/>
          <w:lang w:val="en-US" w:eastAsia="zh-CN"/>
        </w:rPr>
        <w:t>。相对天线增益使用公式</w:t>
      </w:r>
      <w:r>
        <w:rPr>
          <w:lang w:val="en-US" w:eastAsia="zh-CN"/>
        </w:rPr>
        <w:t>(</w:t>
      </w:r>
      <w:proofErr w:type="gramStart"/>
      <w:r>
        <w:rPr>
          <w:lang w:val="en-US" w:eastAsia="zh-CN"/>
        </w:rPr>
        <w:t>1)</w:t>
      </w:r>
      <w:r>
        <w:rPr>
          <w:rFonts w:hint="eastAsia"/>
          <w:lang w:val="en-US" w:eastAsia="zh-CN"/>
        </w:rPr>
        <w:t>模拟</w:t>
      </w:r>
      <w:proofErr w:type="gramEnd"/>
      <w:r>
        <w:rPr>
          <w:rFonts w:hint="eastAsia"/>
          <w:lang w:val="en-US" w:eastAsia="zh-CN"/>
        </w:rPr>
        <w:t>，式中</w:t>
      </w:r>
      <w:r>
        <w:rPr>
          <w:rFonts w:ascii="Symbol" w:hAnsi="Symbol"/>
          <w:lang w:eastAsia="zh-CN"/>
        </w:rPr>
        <w:t></w:t>
      </w:r>
      <w:r>
        <w:rPr>
          <w:lang w:val="en-GB" w:eastAsia="zh-CN"/>
        </w:rPr>
        <w:t> </w:t>
      </w:r>
      <w:r>
        <w:rPr>
          <w:rFonts w:ascii="Symbol" w:hAnsi="Symbol"/>
          <w:lang w:eastAsia="zh-CN"/>
        </w:rPr>
        <w:t></w:t>
      </w:r>
      <w:r>
        <w:rPr>
          <w:lang w:val="en-GB" w:eastAsia="zh-CN"/>
        </w:rPr>
        <w:t> 2 </w:t>
      </w:r>
      <w:r>
        <w:rPr>
          <w:rFonts w:ascii="Symbol" w:hAnsi="Symbol"/>
          <w:lang w:eastAsia="zh-CN"/>
        </w:rPr>
        <w:t></w:t>
      </w:r>
      <w:proofErr w:type="spellStart"/>
      <w:r>
        <w:rPr>
          <w:i/>
          <w:position w:val="-4"/>
          <w:sz w:val="16"/>
          <w:lang w:val="en-GB" w:eastAsia="zh-CN"/>
        </w:rPr>
        <w:t>i</w:t>
      </w:r>
      <w:proofErr w:type="spellEnd"/>
      <w:r>
        <w:rPr>
          <w:lang w:val="en-GB" w:eastAsia="zh-CN"/>
        </w:rPr>
        <w:t> </w:t>
      </w:r>
      <w:r>
        <w:rPr>
          <w:lang w:val="en-US" w:eastAsia="zh-CN"/>
        </w:rPr>
        <w:t>（度）</w:t>
      </w:r>
      <w:r>
        <w:rPr>
          <w:rFonts w:hint="eastAsia"/>
          <w:lang w:val="en-US" w:eastAsia="zh-CN"/>
        </w:rPr>
        <w:t>。</w:t>
      </w:r>
    </w:p>
    <w:p w14:paraId="5618BC41" w14:textId="77777777" w:rsidR="0093343A" w:rsidRDefault="003C43B0" w:rsidP="00284F3B">
      <w:pPr>
        <w:rPr>
          <w:lang w:val="en-GB" w:eastAsia="zh-CN"/>
        </w:rPr>
      </w:pPr>
      <w:r>
        <w:rPr>
          <w:rFonts w:ascii="STKaiti" w:eastAsia="STKaiti" w:hAnsi="STKaiti" w:hint="eastAsia"/>
          <w:iCs/>
          <w:lang w:val="en-US" w:eastAsia="zh-CN"/>
        </w:rPr>
        <w:t>步骤</w:t>
      </w:r>
      <w:r>
        <w:rPr>
          <w:rFonts w:eastAsia="STKaiti"/>
          <w:iCs/>
          <w:lang w:val="en-US" w:eastAsia="zh-CN"/>
        </w:rPr>
        <w:t>2</w:t>
      </w:r>
      <w:r>
        <w:rPr>
          <w:rFonts w:hint="eastAsia"/>
          <w:iCs/>
          <w:lang w:eastAsia="zh-CN"/>
        </w:rPr>
        <w:t>：</w:t>
      </w:r>
      <w:r>
        <w:rPr>
          <w:rFonts w:eastAsia="SimSun"/>
          <w:lang w:val="en-GB" w:eastAsia="zh-CN"/>
        </w:rPr>
        <w:t>计算圆极化</w:t>
      </w:r>
      <w:r>
        <w:rPr>
          <w:rFonts w:eastAsia="SimSun" w:hint="eastAsia"/>
          <w:lang w:val="en-US" w:eastAsia="zh-CN"/>
        </w:rPr>
        <w:t>情况</w:t>
      </w:r>
      <w:r>
        <w:rPr>
          <w:rFonts w:eastAsia="SimSun"/>
          <w:lang w:val="en-GB" w:eastAsia="zh-CN"/>
        </w:rPr>
        <w:t>下海</w:t>
      </w:r>
      <w:r>
        <w:rPr>
          <w:rFonts w:hint="eastAsia"/>
          <w:lang w:val="en-US" w:eastAsia="zh-CN"/>
        </w:rPr>
        <w:t>面</w:t>
      </w:r>
      <w:r>
        <w:rPr>
          <w:rFonts w:eastAsia="SimSun"/>
          <w:lang w:val="en-GB" w:eastAsia="zh-CN"/>
        </w:rPr>
        <w:t>菲涅尔反射系数</w:t>
      </w:r>
      <w:r>
        <w:rPr>
          <w:i/>
          <w:lang w:val="en-GB" w:eastAsia="zh-CN"/>
        </w:rPr>
        <w:t>R</w:t>
      </w:r>
      <w:r>
        <w:rPr>
          <w:i/>
          <w:position w:val="-4"/>
          <w:sz w:val="16"/>
          <w:lang w:val="en-GB" w:eastAsia="zh-CN"/>
        </w:rPr>
        <w:t>C</w:t>
      </w:r>
      <w:r>
        <w:rPr>
          <w:i/>
          <w:position w:val="-4"/>
          <w:sz w:val="4"/>
          <w:lang w:val="en-GB" w:eastAsia="zh-CN"/>
        </w:rPr>
        <w:t> </w:t>
      </w:r>
      <w:r>
        <w:rPr>
          <w:rFonts w:eastAsia="SimSun" w:hint="eastAsia"/>
          <w:lang w:val="en-GB" w:eastAsia="zh-CN"/>
        </w:rPr>
        <w:t>：</w:t>
      </w:r>
    </w:p>
    <w:p w14:paraId="0DFAE6D4" w14:textId="77777777" w:rsidR="0093343A" w:rsidRDefault="0093343A">
      <w:pPr>
        <w:pStyle w:val="Blanc"/>
        <w:rPr>
          <w:lang w:val="en-US" w:eastAsia="zh-CN"/>
        </w:rPr>
      </w:pPr>
    </w:p>
    <w:p w14:paraId="6D7604FE" w14:textId="77777777" w:rsidR="0093343A" w:rsidRDefault="003C43B0">
      <w:pPr>
        <w:pStyle w:val="Equation"/>
        <w:rPr>
          <w:lang w:val="en-GB"/>
        </w:rPr>
      </w:pPr>
      <w:r>
        <w:rPr>
          <w:lang w:val="en-GB" w:eastAsia="zh-CN"/>
        </w:rPr>
        <w:tab/>
      </w:r>
      <m:oMath>
        <m:sSub>
          <m:sSubPr>
            <m:ctrlPr>
              <w:rPr>
                <w:rFonts w:ascii="Cambria Math" w:hAnsi="Cambria Math"/>
              </w:rPr>
            </m:ctrlPr>
          </m:sSubPr>
          <m:e>
            <m:r>
              <w:rPr>
                <w:rFonts w:ascii="Cambria Math" w:hAnsi="Cambria Math"/>
              </w:rPr>
              <m:t>R</m:t>
            </m:r>
          </m:e>
          <m:sub>
            <m:r>
              <w:rPr>
                <w:rFonts w:ascii="Cambria Math" w:hAnsi="Cambria Math"/>
              </w:rPr>
              <m:t>C</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lang w:val="en-GB"/>
              </w:rPr>
              <m:t>+</m:t>
            </m:r>
            <m:sSub>
              <m:sSubPr>
                <m:ctrlPr>
                  <w:rPr>
                    <w:rFonts w:ascii="Cambria Math" w:hAnsi="Cambria Math"/>
                  </w:rPr>
                </m:ctrlPr>
              </m:sSubPr>
              <m:e>
                <m:r>
                  <w:rPr>
                    <w:rFonts w:ascii="Cambria Math" w:hAnsi="Cambria Math"/>
                  </w:rPr>
                  <m:t>R</m:t>
                </m:r>
              </m:e>
              <m:sub>
                <m:r>
                  <w:rPr>
                    <w:rFonts w:ascii="Cambria Math" w:hAnsi="Cambria Math"/>
                  </w:rPr>
                  <m:t>V</m:t>
                </m:r>
              </m:sub>
            </m:sSub>
          </m:num>
          <m:den>
            <m:r>
              <m:rPr>
                <m:sty m:val="p"/>
              </m:rPr>
              <w:rPr>
                <w:rFonts w:ascii="Cambria Math" w:hAnsi="Cambria Math"/>
                <w:lang w:val="en-GB"/>
              </w:rPr>
              <m:t>2</m:t>
            </m:r>
          </m:den>
        </m:f>
      </m:oMath>
      <w:r>
        <w:rPr>
          <w:lang w:val="en-GB"/>
        </w:rPr>
        <w:tab/>
      </w:r>
      <w:r>
        <w:rPr>
          <w:rFonts w:eastAsia="SimSun" w:hint="eastAsia"/>
          <w:lang w:val="en-GB" w:eastAsia="zh-CN"/>
        </w:rPr>
        <w:t>（</w:t>
      </w:r>
      <w:proofErr w:type="spellStart"/>
      <w:r>
        <w:rPr>
          <w:rFonts w:eastAsia="SimSun"/>
          <w:lang w:val="en-GB"/>
        </w:rPr>
        <w:t>圆极化</w:t>
      </w:r>
      <w:proofErr w:type="spellEnd"/>
      <w:r>
        <w:rPr>
          <w:rFonts w:eastAsia="SimSun" w:hint="eastAsia"/>
          <w:lang w:val="en-GB" w:eastAsia="zh-CN"/>
        </w:rPr>
        <w:t>）</w:t>
      </w:r>
      <w:r>
        <w:rPr>
          <w:lang w:val="en-GB"/>
        </w:rPr>
        <w:tab/>
      </w:r>
      <w:bookmarkStart w:id="24" w:name="lt_pId260"/>
      <w:r>
        <w:rPr>
          <w:lang w:val="en-GB"/>
        </w:rPr>
        <w:t>(2a)</w:t>
      </w:r>
      <w:bookmarkEnd w:id="24"/>
    </w:p>
    <w:p w14:paraId="63AA6408" w14:textId="77777777" w:rsidR="0093343A" w:rsidRDefault="003C43B0">
      <w:pPr>
        <w:ind w:firstLineChars="200" w:firstLine="480"/>
        <w:rPr>
          <w:lang w:val="en-GB"/>
        </w:rPr>
      </w:pPr>
      <w:proofErr w:type="spellStart"/>
      <w:r>
        <w:rPr>
          <w:rFonts w:eastAsia="SimSun"/>
          <w:lang w:val="en-GB"/>
        </w:rPr>
        <w:t>其中</w:t>
      </w:r>
      <w:proofErr w:type="spellEnd"/>
      <w:r>
        <w:rPr>
          <w:rFonts w:eastAsia="SimSun" w:hint="eastAsia"/>
          <w:lang w:val="en-GB" w:eastAsia="zh-CN"/>
        </w:rPr>
        <w:t>：</w:t>
      </w:r>
    </w:p>
    <w:p w14:paraId="1ACC6625" w14:textId="77777777" w:rsidR="0093343A" w:rsidRDefault="003C43B0">
      <w:pPr>
        <w:pStyle w:val="Equation"/>
        <w:rPr>
          <w:iCs/>
          <w:lang w:val="en-GB"/>
        </w:rPr>
      </w:pPr>
      <w:r>
        <w:rPr>
          <w:iCs/>
          <w:lang w:val="en-GB"/>
        </w:rPr>
        <w:tab/>
      </w:r>
      <m:oMath>
        <m:sSub>
          <m:sSubPr>
            <m:ctrlPr>
              <w:rPr>
                <w:rFonts w:ascii="Cambria Math" w:hAnsi="Cambria Math"/>
                <w:i/>
                <w:iCs/>
                <w:lang w:val="en-GB"/>
              </w:rPr>
            </m:ctrlPr>
          </m:sSubPr>
          <m:e>
            <m:r>
              <w:rPr>
                <w:rFonts w:ascii="Cambria Math" w:hAnsi="Cambria Math"/>
                <w:lang w:val="en-GB"/>
              </w:rPr>
              <m:t>R</m:t>
            </m:r>
          </m:e>
          <m:sub>
            <m:r>
              <w:rPr>
                <w:rFonts w:ascii="Cambria Math" w:hAnsi="Cambria Math"/>
                <w:lang w:val="en-GB"/>
              </w:rPr>
              <m:t>H</m:t>
            </m:r>
          </m:sub>
        </m:sSub>
        <m:r>
          <w:rPr>
            <w:rFonts w:ascii="Cambria Math" w:hAnsi="Cambria Math"/>
            <w:lang w:val="en-GB"/>
          </w:rPr>
          <m:t>=</m:t>
        </m:r>
        <m:f>
          <m:fPr>
            <m:ctrlPr>
              <w:rPr>
                <w:rFonts w:ascii="Cambria Math" w:hAnsi="Cambria Math"/>
                <w:i/>
                <w:iCs/>
                <w:lang w:val="en-GB"/>
              </w:rPr>
            </m:ctrlPr>
          </m:fPr>
          <m:num>
            <m:func>
              <m:funcPr>
                <m:ctrlPr>
                  <w:rPr>
                    <w:rFonts w:ascii="Cambria Math" w:hAnsi="Cambria Math"/>
                    <w:i/>
                    <w:iCs/>
                    <w:lang w:val="en-GB"/>
                  </w:rPr>
                </m:ctrlPr>
              </m:funcPr>
              <m:fName>
                <m:r>
                  <m:rPr>
                    <m:sty m:val="p"/>
                  </m:rPr>
                  <w:rPr>
                    <w:rFonts w:ascii="Cambria Math" w:hAnsi="Cambria Math"/>
                    <w:lang w:val="en-GB"/>
                  </w:rPr>
                  <m:t>sin</m:t>
                </m:r>
              </m:fName>
              <m:e>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e>
            </m:func>
            <m:r>
              <w:rPr>
                <w:rFonts w:ascii="Cambria Math" w:hAnsi="Cambria Math"/>
                <w:lang w:val="en-GB"/>
              </w:rPr>
              <m:t>-</m:t>
            </m:r>
            <m:rad>
              <m:radPr>
                <m:degHide m:val="1"/>
                <m:ctrlPr>
                  <w:rPr>
                    <w:rFonts w:ascii="Cambria Math" w:hAnsi="Cambria Math"/>
                    <w:i/>
                    <w:iCs/>
                    <w:lang w:val="en-GB"/>
                  </w:rPr>
                </m:ctrlPr>
              </m:radPr>
              <m:deg/>
              <m:e>
                <m:r>
                  <m:rPr>
                    <m:sty m:val="p"/>
                  </m:rPr>
                  <w:rPr>
                    <w:rFonts w:ascii="Cambria Math" w:hAnsi="Cambria Math"/>
                    <w:lang w:val="en-GB"/>
                  </w:rPr>
                  <m:t>η</m:t>
                </m:r>
                <m:r>
                  <w:rPr>
                    <w:rFonts w:ascii="Cambria Math" w:hAnsi="Cambria Math"/>
                    <w:lang w:val="en-GB"/>
                  </w:rPr>
                  <m:t>-</m:t>
                </m:r>
                <m:sSup>
                  <m:sSupPr>
                    <m:ctrlPr>
                      <w:rPr>
                        <w:rFonts w:ascii="Cambria Math" w:hAnsi="Cambria Math"/>
                        <w:i/>
                        <w:iCs/>
                        <w:lang w:val="en-GB"/>
                      </w:rPr>
                    </m:ctrlPr>
                  </m:sSupPr>
                  <m:e>
                    <m:r>
                      <m:rPr>
                        <m:sty m:val="p"/>
                      </m:rPr>
                      <w:rPr>
                        <w:rFonts w:ascii="Cambria Math" w:hAnsi="Cambria Math"/>
                        <w:lang w:val="en-GB"/>
                      </w:rPr>
                      <m:t>cos</m:t>
                    </m:r>
                  </m:e>
                  <m:sup>
                    <m:r>
                      <w:rPr>
                        <w:rFonts w:ascii="Cambria Math" w:hAnsi="Cambria Math"/>
                        <w:lang w:val="en-GB"/>
                      </w:rPr>
                      <m:t>2</m:t>
                    </m:r>
                  </m:sup>
                </m:sSup>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e>
            </m:rad>
          </m:num>
          <m:den>
            <m:func>
              <m:funcPr>
                <m:ctrlPr>
                  <w:rPr>
                    <w:rFonts w:ascii="Cambria Math" w:hAnsi="Cambria Math"/>
                    <w:i/>
                    <w:iCs/>
                    <w:lang w:val="en-GB"/>
                  </w:rPr>
                </m:ctrlPr>
              </m:funcPr>
              <m:fName>
                <m:r>
                  <m:rPr>
                    <m:sty m:val="p"/>
                  </m:rPr>
                  <w:rPr>
                    <w:rFonts w:ascii="Cambria Math" w:hAnsi="Cambria Math"/>
                    <w:lang w:val="en-GB"/>
                  </w:rPr>
                  <m:t>sin</m:t>
                </m:r>
              </m:fName>
              <m:e>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e>
            </m:func>
            <m:r>
              <w:rPr>
                <w:rFonts w:ascii="Cambria Math" w:hAnsi="Cambria Math"/>
                <w:lang w:val="en-GB"/>
              </w:rPr>
              <m:t>+</m:t>
            </m:r>
            <m:rad>
              <m:radPr>
                <m:degHide m:val="1"/>
                <m:ctrlPr>
                  <w:rPr>
                    <w:rFonts w:ascii="Cambria Math" w:hAnsi="Cambria Math"/>
                    <w:i/>
                    <w:iCs/>
                    <w:lang w:val="en-GB"/>
                  </w:rPr>
                </m:ctrlPr>
              </m:radPr>
              <m:deg/>
              <m:e>
                <m:r>
                  <m:rPr>
                    <m:sty m:val="p"/>
                  </m:rPr>
                  <w:rPr>
                    <w:rFonts w:ascii="Cambria Math" w:hAnsi="Cambria Math"/>
                    <w:lang w:val="en-GB"/>
                  </w:rPr>
                  <m:t>η</m:t>
                </m:r>
                <m:r>
                  <w:rPr>
                    <w:rFonts w:ascii="Cambria Math" w:hAnsi="Cambria Math"/>
                    <w:lang w:val="en-GB"/>
                  </w:rPr>
                  <m:t>-</m:t>
                </m:r>
                <m:sSup>
                  <m:sSupPr>
                    <m:ctrlPr>
                      <w:rPr>
                        <w:rFonts w:ascii="Cambria Math" w:hAnsi="Cambria Math"/>
                        <w:i/>
                        <w:iCs/>
                        <w:lang w:val="en-GB"/>
                      </w:rPr>
                    </m:ctrlPr>
                  </m:sSupPr>
                  <m:e>
                    <m:r>
                      <m:rPr>
                        <m:sty m:val="p"/>
                      </m:rPr>
                      <w:rPr>
                        <w:rFonts w:ascii="Cambria Math" w:hAnsi="Cambria Math"/>
                        <w:lang w:val="en-GB"/>
                      </w:rPr>
                      <m:t>cos</m:t>
                    </m:r>
                  </m:e>
                  <m:sup>
                    <m:r>
                      <w:rPr>
                        <w:rFonts w:ascii="Cambria Math" w:hAnsi="Cambria Math"/>
                        <w:lang w:val="en-GB"/>
                      </w:rPr>
                      <m:t>2</m:t>
                    </m:r>
                  </m:sup>
                </m:sSup>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e>
            </m:rad>
          </m:den>
        </m:f>
      </m:oMath>
      <w:r>
        <w:rPr>
          <w:lang w:val="en-GB"/>
        </w:rPr>
        <w:tab/>
      </w:r>
      <w:r>
        <w:rPr>
          <w:rFonts w:eastAsia="SimSun" w:hint="eastAsia"/>
          <w:lang w:val="en-GB" w:eastAsia="zh-CN"/>
        </w:rPr>
        <w:t>（</w:t>
      </w:r>
      <w:proofErr w:type="spellStart"/>
      <w:r>
        <w:rPr>
          <w:rFonts w:eastAsia="SimSun"/>
          <w:lang w:val="en-GB"/>
        </w:rPr>
        <w:t>水平极化</w:t>
      </w:r>
      <w:proofErr w:type="spellEnd"/>
      <w:r>
        <w:rPr>
          <w:rFonts w:eastAsia="SimSun" w:hint="eastAsia"/>
          <w:lang w:val="en-GB" w:eastAsia="zh-CN"/>
        </w:rPr>
        <w:t>）</w:t>
      </w:r>
      <w:r>
        <w:rPr>
          <w:lang w:val="en-GB"/>
        </w:rPr>
        <w:tab/>
      </w:r>
      <w:bookmarkStart w:id="25" w:name="lt_pId263"/>
      <w:r>
        <w:rPr>
          <w:lang w:val="en-GB"/>
        </w:rPr>
        <w:t>(2b)</w:t>
      </w:r>
      <w:bookmarkEnd w:id="25"/>
    </w:p>
    <w:p w14:paraId="2E7747C0" w14:textId="77777777" w:rsidR="0093343A" w:rsidRDefault="0093343A">
      <w:pPr>
        <w:pStyle w:val="Equation"/>
        <w:rPr>
          <w:i/>
          <w:sz w:val="16"/>
          <w:szCs w:val="16"/>
          <w:lang w:val="en-GB"/>
        </w:rPr>
      </w:pPr>
    </w:p>
    <w:p w14:paraId="31084DF8" w14:textId="77777777" w:rsidR="0093343A" w:rsidRDefault="003C43B0">
      <w:pPr>
        <w:pStyle w:val="Equation"/>
        <w:rPr>
          <w:iCs/>
          <w:lang w:val="en-GB"/>
        </w:rPr>
      </w:pPr>
      <w:r>
        <w:rPr>
          <w:iCs/>
          <w:lang w:val="en-GB"/>
        </w:rPr>
        <w:tab/>
      </w:r>
      <m:oMath>
        <m:sSub>
          <m:sSubPr>
            <m:ctrlPr>
              <w:rPr>
                <w:rFonts w:ascii="Cambria Math" w:hAnsi="Cambria Math"/>
                <w:i/>
                <w:iCs/>
                <w:lang w:val="en-GB"/>
              </w:rPr>
            </m:ctrlPr>
          </m:sSubPr>
          <m:e>
            <m:r>
              <w:rPr>
                <w:rFonts w:ascii="Cambria Math" w:hAnsi="Cambria Math"/>
                <w:lang w:val="en-GB"/>
              </w:rPr>
              <m:t>R</m:t>
            </m:r>
          </m:e>
          <m:sub>
            <m:r>
              <w:rPr>
                <w:rFonts w:ascii="Cambria Math" w:hAnsi="Cambria Math"/>
                <w:lang w:val="en-GB"/>
              </w:rPr>
              <m:t>V</m:t>
            </m:r>
          </m:sub>
        </m:sSub>
        <m:r>
          <w:rPr>
            <w:rFonts w:ascii="Cambria Math" w:hAnsi="Cambria Math"/>
            <w:lang w:val="en-GB"/>
          </w:rPr>
          <m:t>=</m:t>
        </m:r>
        <m:f>
          <m:fPr>
            <m:ctrlPr>
              <w:rPr>
                <w:rFonts w:ascii="Cambria Math" w:hAnsi="Cambria Math"/>
                <w:i/>
                <w:iCs/>
                <w:lang w:val="en-GB"/>
              </w:rPr>
            </m:ctrlPr>
          </m:fPr>
          <m:num>
            <m:func>
              <m:funcPr>
                <m:ctrlPr>
                  <w:rPr>
                    <w:rFonts w:ascii="Cambria Math" w:hAnsi="Cambria Math"/>
                    <w:i/>
                    <w:iCs/>
                    <w:lang w:val="en-GB"/>
                  </w:rPr>
                </m:ctrlPr>
              </m:funcPr>
              <m:fName>
                <m:r>
                  <m:rPr>
                    <m:sty m:val="p"/>
                  </m:rPr>
                  <w:rPr>
                    <w:rFonts w:ascii="Cambria Math" w:hAnsi="Cambria Math"/>
                    <w:lang w:val="en-GB"/>
                  </w:rPr>
                  <m:t>sin</m:t>
                </m:r>
              </m:fName>
              <m:e>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e>
            </m:func>
            <m:r>
              <w:rPr>
                <w:rFonts w:ascii="Cambria Math" w:hAnsi="Cambria Math"/>
                <w:lang w:val="en-GB"/>
              </w:rPr>
              <m:t>-</m:t>
            </m:r>
            <m:rad>
              <m:radPr>
                <m:degHide m:val="1"/>
                <m:ctrlPr>
                  <w:rPr>
                    <w:rFonts w:ascii="Cambria Math" w:hAnsi="Cambria Math"/>
                    <w:i/>
                    <w:iCs/>
                    <w:lang w:val="en-GB"/>
                  </w:rPr>
                </m:ctrlPr>
              </m:radPr>
              <m:deg/>
              <m:e>
                <m:r>
                  <m:rPr>
                    <m:sty m:val="p"/>
                  </m:rPr>
                  <w:rPr>
                    <w:rFonts w:ascii="Cambria Math" w:hAnsi="Cambria Math"/>
                    <w:lang w:val="en-GB"/>
                  </w:rPr>
                  <m:t>η</m:t>
                </m:r>
                <m:r>
                  <w:rPr>
                    <w:rFonts w:ascii="Cambria Math" w:hAnsi="Cambria Math"/>
                    <w:lang w:val="en-GB"/>
                  </w:rPr>
                  <m:t>-</m:t>
                </m:r>
                <m:sSup>
                  <m:sSupPr>
                    <m:ctrlPr>
                      <w:rPr>
                        <w:rFonts w:ascii="Cambria Math" w:hAnsi="Cambria Math"/>
                        <w:i/>
                        <w:iCs/>
                        <w:lang w:val="en-GB"/>
                      </w:rPr>
                    </m:ctrlPr>
                  </m:sSupPr>
                  <m:e>
                    <m:r>
                      <m:rPr>
                        <m:sty m:val="p"/>
                      </m:rPr>
                      <w:rPr>
                        <w:rFonts w:ascii="Cambria Math" w:hAnsi="Cambria Math"/>
                        <w:lang w:val="en-GB"/>
                      </w:rPr>
                      <m:t>cos</m:t>
                    </m:r>
                  </m:e>
                  <m:sup>
                    <m:r>
                      <w:rPr>
                        <w:rFonts w:ascii="Cambria Math" w:hAnsi="Cambria Math"/>
                        <w:lang w:val="en-GB"/>
                      </w:rPr>
                      <m:t>2</m:t>
                    </m:r>
                  </m:sup>
                </m:sSup>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r>
                  <w:rPr>
                    <w:rFonts w:ascii="Cambria Math" w:hAnsi="Cambria Math"/>
                    <w:lang w:val="en-GB"/>
                  </w:rPr>
                  <m:t>/</m:t>
                </m:r>
                <m:sSup>
                  <m:sSupPr>
                    <m:ctrlPr>
                      <w:rPr>
                        <w:rFonts w:ascii="Cambria Math" w:hAnsi="Cambria Math"/>
                        <w:i/>
                        <w:iCs/>
                        <w:lang w:val="en-GB"/>
                      </w:rPr>
                    </m:ctrlPr>
                  </m:sSupPr>
                  <m:e>
                    <m:r>
                      <m:rPr>
                        <m:sty m:val="p"/>
                      </m:rPr>
                      <w:rPr>
                        <w:rFonts w:ascii="Cambria Math" w:hAnsi="Cambria Math"/>
                        <w:lang w:val="en-GB"/>
                      </w:rPr>
                      <m:t>η</m:t>
                    </m:r>
                  </m:e>
                  <m:sup>
                    <m:r>
                      <w:rPr>
                        <w:rFonts w:ascii="Cambria Math" w:hAnsi="Cambria Math"/>
                        <w:lang w:val="en-GB"/>
                      </w:rPr>
                      <m:t>2</m:t>
                    </m:r>
                  </m:sup>
                </m:sSup>
              </m:e>
            </m:rad>
          </m:num>
          <m:den>
            <m:func>
              <m:funcPr>
                <m:ctrlPr>
                  <w:rPr>
                    <w:rFonts w:ascii="Cambria Math" w:hAnsi="Cambria Math"/>
                    <w:i/>
                    <w:iCs/>
                    <w:lang w:val="en-GB"/>
                  </w:rPr>
                </m:ctrlPr>
              </m:funcPr>
              <m:fName>
                <m:r>
                  <m:rPr>
                    <m:sty m:val="p"/>
                  </m:rPr>
                  <w:rPr>
                    <w:rFonts w:ascii="Cambria Math" w:hAnsi="Cambria Math"/>
                    <w:lang w:val="en-GB"/>
                  </w:rPr>
                  <m:t>sin</m:t>
                </m:r>
              </m:fName>
              <m:e>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e>
            </m:func>
            <m:r>
              <w:rPr>
                <w:rFonts w:ascii="Cambria Math" w:hAnsi="Cambria Math"/>
                <w:lang w:val="en-GB"/>
              </w:rPr>
              <m:t>+</m:t>
            </m:r>
            <m:rad>
              <m:radPr>
                <m:degHide m:val="1"/>
                <m:ctrlPr>
                  <w:rPr>
                    <w:rFonts w:ascii="Cambria Math" w:hAnsi="Cambria Math"/>
                    <w:i/>
                    <w:iCs/>
                    <w:lang w:val="en-GB"/>
                  </w:rPr>
                </m:ctrlPr>
              </m:radPr>
              <m:deg/>
              <m:e>
                <m:r>
                  <m:rPr>
                    <m:sty m:val="p"/>
                  </m:rPr>
                  <w:rPr>
                    <w:rFonts w:ascii="Cambria Math" w:hAnsi="Cambria Math"/>
                    <w:lang w:val="en-GB"/>
                  </w:rPr>
                  <m:t>η</m:t>
                </m:r>
                <m:r>
                  <w:rPr>
                    <w:rFonts w:ascii="Cambria Math" w:hAnsi="Cambria Math"/>
                    <w:lang w:val="en-GB"/>
                  </w:rPr>
                  <m:t>-</m:t>
                </m:r>
                <m:sSup>
                  <m:sSupPr>
                    <m:ctrlPr>
                      <w:rPr>
                        <w:rFonts w:ascii="Cambria Math" w:hAnsi="Cambria Math"/>
                        <w:i/>
                        <w:iCs/>
                        <w:lang w:val="en-GB"/>
                      </w:rPr>
                    </m:ctrlPr>
                  </m:sSupPr>
                  <m:e>
                    <m:r>
                      <m:rPr>
                        <m:sty m:val="p"/>
                      </m:rPr>
                      <w:rPr>
                        <w:rFonts w:ascii="Cambria Math" w:hAnsi="Cambria Math"/>
                        <w:lang w:val="en-GB"/>
                      </w:rPr>
                      <m:t>cos</m:t>
                    </m:r>
                  </m:e>
                  <m:sup>
                    <m:r>
                      <w:rPr>
                        <w:rFonts w:ascii="Cambria Math" w:hAnsi="Cambria Math"/>
                        <w:lang w:val="en-GB"/>
                      </w:rPr>
                      <m:t>2</m:t>
                    </m:r>
                  </m:sup>
                </m:sSup>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e>
            </m:rad>
            <m:r>
              <w:rPr>
                <w:rFonts w:ascii="Cambria Math" w:hAnsi="Cambria Math"/>
                <w:lang w:val="en-GB"/>
              </w:rPr>
              <m:t>/</m:t>
            </m:r>
            <m:sSup>
              <m:sSupPr>
                <m:ctrlPr>
                  <w:rPr>
                    <w:rFonts w:ascii="Cambria Math" w:hAnsi="Cambria Math"/>
                    <w:i/>
                    <w:iCs/>
                    <w:lang w:val="en-GB"/>
                  </w:rPr>
                </m:ctrlPr>
              </m:sSupPr>
              <m:e>
                <m:r>
                  <m:rPr>
                    <m:sty m:val="p"/>
                  </m:rPr>
                  <w:rPr>
                    <w:rFonts w:ascii="Cambria Math" w:hAnsi="Cambria Math"/>
                    <w:lang w:val="en-GB"/>
                  </w:rPr>
                  <m:t>η</m:t>
                </m:r>
              </m:e>
              <m:sup>
                <m:r>
                  <w:rPr>
                    <w:rFonts w:ascii="Cambria Math" w:hAnsi="Cambria Math"/>
                    <w:lang w:val="en-GB"/>
                  </w:rPr>
                  <m:t>2</m:t>
                </m:r>
              </m:sup>
            </m:sSup>
          </m:den>
        </m:f>
      </m:oMath>
      <w:r>
        <w:rPr>
          <w:lang w:val="en-GB"/>
        </w:rPr>
        <w:tab/>
      </w:r>
      <w:r>
        <w:rPr>
          <w:rFonts w:eastAsia="SimSun" w:hint="eastAsia"/>
          <w:lang w:val="en-GB" w:eastAsia="zh-CN"/>
        </w:rPr>
        <w:t>（</w:t>
      </w:r>
      <w:proofErr w:type="spellStart"/>
      <w:r>
        <w:rPr>
          <w:rFonts w:eastAsia="SimSun"/>
          <w:lang w:val="en-GB"/>
        </w:rPr>
        <w:t>垂直极化</w:t>
      </w:r>
      <w:proofErr w:type="spellEnd"/>
      <w:r>
        <w:rPr>
          <w:rFonts w:eastAsia="SimSun" w:hint="eastAsia"/>
          <w:lang w:val="en-GB" w:eastAsia="zh-CN"/>
        </w:rPr>
        <w:t>）</w:t>
      </w:r>
      <w:r>
        <w:rPr>
          <w:lang w:val="en-GB"/>
        </w:rPr>
        <w:tab/>
      </w:r>
      <w:bookmarkStart w:id="26" w:name="lt_pId265"/>
      <w:r>
        <w:rPr>
          <w:lang w:val="en-GB"/>
        </w:rPr>
        <w:t>(2c)</w:t>
      </w:r>
      <w:bookmarkEnd w:id="26"/>
    </w:p>
    <w:p w14:paraId="4031FD25" w14:textId="77777777" w:rsidR="00621635" w:rsidRDefault="00621635">
      <w:pPr>
        <w:pStyle w:val="Equation"/>
        <w:ind w:firstLineChars="200" w:firstLine="480"/>
        <w:rPr>
          <w:lang w:val="en-US" w:eastAsia="zh-CN"/>
        </w:rPr>
      </w:pPr>
      <w:r>
        <w:rPr>
          <w:lang w:val="en-US" w:eastAsia="zh-CN"/>
        </w:rPr>
        <w:br w:type="page"/>
      </w:r>
    </w:p>
    <w:p w14:paraId="26A3E5EF" w14:textId="19251F64" w:rsidR="0093343A" w:rsidRDefault="003C43B0">
      <w:pPr>
        <w:pStyle w:val="Equation"/>
        <w:ind w:firstLineChars="200" w:firstLine="480"/>
        <w:rPr>
          <w:lang w:val="en-GB"/>
        </w:rPr>
      </w:pPr>
      <w:r>
        <w:rPr>
          <w:rFonts w:hint="eastAsia"/>
          <w:lang w:val="en-US" w:eastAsia="zh-CN"/>
        </w:rPr>
        <w:lastRenderedPageBreak/>
        <w:t>且</w:t>
      </w:r>
      <w:r>
        <w:rPr>
          <w:lang w:val="en-GB"/>
        </w:rPr>
        <w:tab/>
      </w:r>
      <m:oMath>
        <m:r>
          <m:rPr>
            <m:sty m:val="p"/>
          </m:rPr>
          <w:rPr>
            <w:rFonts w:ascii="Cambria Math" w:hAnsi="Cambria Math"/>
            <w:lang w:val="en-GB"/>
          </w:rPr>
          <m:t>η</m:t>
        </m:r>
        <m:r>
          <w:rPr>
            <w:rFonts w:ascii="Cambria Math" w:hAnsi="Cambria Math"/>
            <w:lang w:val="en-GB"/>
          </w:rPr>
          <m:t>=</m:t>
        </m:r>
        <m:sSub>
          <m:sSubPr>
            <m:ctrlPr>
              <w:rPr>
                <w:rFonts w:ascii="Cambria Math" w:hAnsi="Cambria Math"/>
                <w:i/>
                <w:lang w:val="en-GB"/>
              </w:rPr>
            </m:ctrlPr>
          </m:sSubPr>
          <m:e>
            <m:r>
              <m:rPr>
                <m:sty m:val="p"/>
              </m:rPr>
              <w:rPr>
                <w:rFonts w:ascii="Cambria Math" w:hAnsi="Cambria Math"/>
                <w:lang w:val="en-GB"/>
              </w:rPr>
              <m:t>ε</m:t>
            </m:r>
          </m:e>
          <m:sub>
            <m:r>
              <w:rPr>
                <w:rFonts w:ascii="Cambria Math" w:hAnsi="Cambria Math"/>
                <w:lang w:val="en-GB"/>
              </w:rPr>
              <m:t>r</m:t>
            </m:r>
          </m:sub>
        </m:sSub>
        <m:d>
          <m:dPr>
            <m:ctrlPr>
              <w:rPr>
                <w:rFonts w:ascii="Cambria Math" w:hAnsi="Cambria Math"/>
                <w:i/>
                <w:lang w:val="en-GB"/>
              </w:rPr>
            </m:ctrlPr>
          </m:dPr>
          <m:e>
            <m:r>
              <w:rPr>
                <w:rFonts w:ascii="Cambria Math" w:hAnsi="Cambria Math"/>
                <w:lang w:val="en-GB"/>
              </w:rPr>
              <m:t>f</m:t>
            </m:r>
          </m:e>
        </m:d>
        <m:r>
          <w:rPr>
            <w:rFonts w:ascii="Cambria Math" w:hAnsi="Cambria Math"/>
            <w:lang w:val="en-GB"/>
          </w:rPr>
          <m:t xml:space="preserve">-j 60 </m:t>
        </m:r>
        <m:r>
          <m:rPr>
            <m:sty m:val="p"/>
          </m:rPr>
          <w:rPr>
            <w:rFonts w:ascii="Cambria Math" w:hAnsi="Cambria Math"/>
            <w:lang w:val="en-GB"/>
          </w:rPr>
          <m:t>λ σ</m:t>
        </m:r>
        <m:r>
          <w:rPr>
            <w:rFonts w:ascii="Cambria Math" w:hAnsi="Cambria Math"/>
            <w:lang w:val="en-GB"/>
          </w:rPr>
          <m:t xml:space="preserve"> (f)</m:t>
        </m:r>
      </m:oMath>
    </w:p>
    <w:p w14:paraId="78B8B632" w14:textId="2ED996E9" w:rsidR="0093343A" w:rsidRDefault="003C43B0">
      <w:pPr>
        <w:keepNext/>
        <w:keepLines/>
        <w:ind w:firstLineChars="200" w:firstLine="480"/>
        <w:rPr>
          <w:lang w:val="en-GB"/>
        </w:rPr>
      </w:pPr>
      <w:proofErr w:type="spellStart"/>
      <w:r>
        <w:rPr>
          <w:rFonts w:eastAsia="SimSun"/>
          <w:lang w:val="en-GB"/>
        </w:rPr>
        <w:t>其中</w:t>
      </w:r>
      <w:proofErr w:type="spellEnd"/>
      <w:r>
        <w:rPr>
          <w:rFonts w:eastAsia="SimSun" w:hint="eastAsia"/>
          <w:lang w:val="en-GB" w:eastAsia="zh-CN"/>
        </w:rPr>
        <w:t>：</w:t>
      </w:r>
    </w:p>
    <w:p w14:paraId="61329B17" w14:textId="77777777" w:rsidR="0093343A" w:rsidRDefault="003C43B0">
      <w:pPr>
        <w:pStyle w:val="Equationlegend"/>
        <w:keepNext/>
        <w:keepLines/>
        <w:rPr>
          <w:lang w:eastAsia="zh-CN"/>
        </w:rPr>
      </w:pPr>
      <w:r>
        <w:tab/>
      </w:r>
      <w:bookmarkStart w:id="27" w:name="lt_pId268"/>
      <w:r>
        <w:rPr>
          <w:rFonts w:ascii="Symbol" w:hAnsi="Symbol"/>
        </w:rPr>
        <w:sym w:font="Symbol" w:char="F065"/>
      </w:r>
      <w:r>
        <w:rPr>
          <w:i/>
          <w:position w:val="-4"/>
          <w:sz w:val="16"/>
          <w:lang w:eastAsia="zh-CN"/>
        </w:rPr>
        <w:t>r</w:t>
      </w:r>
      <w:r>
        <w:rPr>
          <w:sz w:val="16"/>
          <w:lang w:eastAsia="zh-CN"/>
        </w:rPr>
        <w:t xml:space="preserve"> </w:t>
      </w:r>
      <w:r>
        <w:rPr>
          <w:lang w:eastAsia="zh-CN"/>
        </w:rPr>
        <w:t>(</w:t>
      </w:r>
      <w:r>
        <w:rPr>
          <w:rFonts w:ascii="Symbol" w:hAnsi="Symbol"/>
        </w:rPr>
        <w:sym w:font="Symbol" w:char="F0A6"/>
      </w:r>
      <w:r>
        <w:rPr>
          <w:lang w:eastAsia="zh-CN"/>
        </w:rPr>
        <w:t>)</w:t>
      </w:r>
      <w:r>
        <w:rPr>
          <w:sz w:val="12"/>
          <w:lang w:eastAsia="zh-CN"/>
        </w:rPr>
        <w:t> </w:t>
      </w:r>
      <w:bookmarkEnd w:id="27"/>
      <w:r>
        <w:rPr>
          <w:rFonts w:hint="eastAsia"/>
          <w:lang w:eastAsia="zh-CN"/>
        </w:rPr>
        <w:t>：</w:t>
      </w:r>
      <w:r>
        <w:rPr>
          <w:lang w:eastAsia="zh-CN"/>
        </w:rPr>
        <w:tab/>
      </w:r>
      <w:r>
        <w:rPr>
          <w:rFonts w:hint="eastAsia"/>
          <w:lang w:val="fr-FR" w:eastAsia="zh-CN"/>
        </w:rPr>
        <w:t>频率</w:t>
      </w:r>
      <w:r>
        <w:rPr>
          <w:i/>
          <w:iCs/>
          <w:lang w:val="fr-FR" w:eastAsia="zh-CN"/>
        </w:rPr>
        <w:t>f</w:t>
      </w:r>
      <w:r>
        <w:rPr>
          <w:lang w:val="fr-FR" w:eastAsia="zh-CN"/>
        </w:rPr>
        <w:t xml:space="preserve"> </w:t>
      </w:r>
      <w:r>
        <w:rPr>
          <w:rFonts w:hint="eastAsia"/>
          <w:lang w:val="fr-FR" w:eastAsia="zh-CN"/>
        </w:rPr>
        <w:t>处的表面相对介电常数（源自</w:t>
      </w:r>
      <w:r>
        <w:rPr>
          <w:lang w:val="fr-FR" w:eastAsia="zh-CN"/>
        </w:rPr>
        <w:t>ITU</w:t>
      </w:r>
      <w:r>
        <w:rPr>
          <w:lang w:val="fr-FR" w:eastAsia="zh-CN"/>
        </w:rPr>
        <w:noBreakHyphen/>
        <w:t>R P.527</w:t>
      </w:r>
      <w:r>
        <w:rPr>
          <w:rFonts w:hint="eastAsia"/>
          <w:lang w:val="fr-FR" w:eastAsia="zh-CN"/>
        </w:rPr>
        <w:t>建议书）</w:t>
      </w:r>
    </w:p>
    <w:p w14:paraId="6D74B62B" w14:textId="77777777" w:rsidR="0093343A" w:rsidRDefault="003C43B0">
      <w:pPr>
        <w:pStyle w:val="Equationlegend"/>
        <w:keepNext/>
        <w:keepLines/>
        <w:rPr>
          <w:lang w:eastAsia="zh-CN"/>
        </w:rPr>
      </w:pPr>
      <w:r>
        <w:rPr>
          <w:lang w:eastAsia="zh-CN"/>
        </w:rPr>
        <w:tab/>
      </w:r>
      <w:bookmarkStart w:id="28" w:name="lt_pId270"/>
      <w:r>
        <w:rPr>
          <w:rFonts w:ascii="Symbol" w:hAnsi="Symbol"/>
        </w:rPr>
        <w:sym w:font="Symbol" w:char="F073"/>
      </w:r>
      <w:r>
        <w:rPr>
          <w:lang w:eastAsia="zh-CN"/>
        </w:rPr>
        <w:t>(</w:t>
      </w:r>
      <w:r>
        <w:rPr>
          <w:rFonts w:ascii="Symbol" w:hAnsi="Symbol"/>
        </w:rPr>
        <w:sym w:font="Symbol" w:char="F0A6"/>
      </w:r>
      <w:r>
        <w:rPr>
          <w:lang w:eastAsia="zh-CN"/>
        </w:rPr>
        <w:t>)</w:t>
      </w:r>
      <w:bookmarkEnd w:id="28"/>
      <w:r>
        <w:rPr>
          <w:rFonts w:hint="eastAsia"/>
          <w:lang w:eastAsia="zh-CN"/>
        </w:rPr>
        <w:t>：</w:t>
      </w:r>
      <w:r>
        <w:rPr>
          <w:lang w:eastAsia="zh-CN"/>
        </w:rPr>
        <w:tab/>
      </w:r>
      <w:r>
        <w:rPr>
          <w:rFonts w:hint="eastAsia"/>
          <w:lang w:val="fr-FR" w:eastAsia="zh-CN"/>
        </w:rPr>
        <w:t>频率</w:t>
      </w:r>
      <w:r>
        <w:rPr>
          <w:i/>
          <w:iCs/>
          <w:lang w:val="fr-FR" w:eastAsia="zh-CN"/>
        </w:rPr>
        <w:t>f</w:t>
      </w:r>
      <w:r>
        <w:rPr>
          <w:lang w:val="fr-FR" w:eastAsia="zh-CN"/>
        </w:rPr>
        <w:t xml:space="preserve"> </w:t>
      </w:r>
      <w:r>
        <w:rPr>
          <w:rFonts w:hint="eastAsia"/>
          <w:lang w:val="fr-FR" w:eastAsia="zh-CN"/>
        </w:rPr>
        <w:t>处的表面</w:t>
      </w:r>
      <w:r>
        <w:rPr>
          <w:rFonts w:eastAsia="SimSun"/>
          <w:lang w:eastAsia="zh-CN"/>
        </w:rPr>
        <w:t>电导率</w:t>
      </w:r>
      <w:r>
        <w:rPr>
          <w:rFonts w:hint="eastAsia"/>
          <w:lang w:val="fr-FR" w:eastAsia="zh-CN"/>
        </w:rPr>
        <w:t>（</w:t>
      </w:r>
      <w:r>
        <w:rPr>
          <w:lang w:val="fr-FR" w:eastAsia="zh-CN"/>
        </w:rPr>
        <w:t>S/m</w:t>
      </w:r>
      <w:r>
        <w:rPr>
          <w:rFonts w:hint="eastAsia"/>
          <w:lang w:val="fr-FR" w:eastAsia="zh-CN"/>
        </w:rPr>
        <w:t>）（源自</w:t>
      </w:r>
      <w:r>
        <w:rPr>
          <w:lang w:val="fr-FR" w:eastAsia="zh-CN"/>
        </w:rPr>
        <w:t>ITU</w:t>
      </w:r>
      <w:r>
        <w:rPr>
          <w:lang w:val="fr-FR" w:eastAsia="zh-CN"/>
        </w:rPr>
        <w:noBreakHyphen/>
        <w:t>R P.527</w:t>
      </w:r>
      <w:r>
        <w:rPr>
          <w:rFonts w:hint="eastAsia"/>
          <w:lang w:val="fr-FR" w:eastAsia="zh-CN"/>
        </w:rPr>
        <w:t>建议书）</w:t>
      </w:r>
    </w:p>
    <w:p w14:paraId="317D7048" w14:textId="77777777" w:rsidR="0093343A" w:rsidRDefault="003C43B0">
      <w:pPr>
        <w:pStyle w:val="Equationlegend"/>
        <w:keepNext/>
        <w:keepLines/>
        <w:rPr>
          <w:lang w:eastAsia="zh-CN"/>
        </w:rPr>
      </w:pPr>
      <w:r>
        <w:rPr>
          <w:lang w:eastAsia="zh-CN"/>
        </w:rPr>
        <w:tab/>
      </w:r>
      <w:bookmarkStart w:id="29" w:name="lt_pId272"/>
      <w:r>
        <w:rPr>
          <w:rFonts w:ascii="Symbol" w:hAnsi="Symbol"/>
        </w:rPr>
        <w:sym w:font="Symbol" w:char="F06C"/>
      </w:r>
      <w:r>
        <w:rPr>
          <w:sz w:val="12"/>
          <w:lang w:eastAsia="zh-CN"/>
        </w:rPr>
        <w:t> </w:t>
      </w:r>
      <w:r>
        <w:rPr>
          <w:lang w:eastAsia="zh-CN"/>
        </w:rPr>
        <w:t>:</w:t>
      </w:r>
      <w:bookmarkEnd w:id="29"/>
      <w:r>
        <w:rPr>
          <w:lang w:eastAsia="zh-CN"/>
        </w:rPr>
        <w:tab/>
      </w:r>
      <w:r>
        <w:rPr>
          <w:rFonts w:hint="eastAsia"/>
          <w:lang w:val="fr-FR" w:eastAsia="zh-CN"/>
        </w:rPr>
        <w:t>自由空间波长</w:t>
      </w:r>
      <w:r>
        <w:rPr>
          <w:rFonts w:hint="eastAsia"/>
          <w:lang w:eastAsia="zh-CN"/>
        </w:rPr>
        <w:t>（</w:t>
      </w:r>
      <w:r>
        <w:rPr>
          <w:rFonts w:hint="eastAsia"/>
          <w:lang w:val="fr-FR" w:eastAsia="zh-CN"/>
        </w:rPr>
        <w:t>米</w:t>
      </w:r>
      <w:r>
        <w:rPr>
          <w:rFonts w:hint="eastAsia"/>
          <w:lang w:eastAsia="zh-CN"/>
        </w:rPr>
        <w:t>）</w:t>
      </w:r>
      <w:r>
        <w:rPr>
          <w:rFonts w:hint="eastAsia"/>
          <w:lang w:val="fr-FR" w:eastAsia="zh-CN"/>
        </w:rPr>
        <w:t>。</w:t>
      </w:r>
    </w:p>
    <w:p w14:paraId="344939EC" w14:textId="77777777" w:rsidR="0093343A" w:rsidRDefault="003C43B0">
      <w:pPr>
        <w:ind w:firstLineChars="200" w:firstLine="480"/>
        <w:rPr>
          <w:lang w:val="en-GB" w:eastAsia="zh-CN"/>
        </w:rPr>
      </w:pPr>
      <w:r>
        <w:rPr>
          <w:rFonts w:eastAsia="SimSun"/>
          <w:lang w:val="en-GB" w:eastAsia="zh-CN"/>
        </w:rPr>
        <w:t>图</w:t>
      </w:r>
      <w:r>
        <w:rPr>
          <w:rFonts w:eastAsia="SimSun"/>
          <w:lang w:val="en-GB" w:eastAsia="zh-CN"/>
        </w:rPr>
        <w:t>1</w:t>
      </w:r>
      <w:r>
        <w:rPr>
          <w:rFonts w:eastAsia="SimSun"/>
          <w:lang w:val="en-GB" w:eastAsia="zh-CN"/>
        </w:rPr>
        <w:t>给出了</w:t>
      </w:r>
      <w:r>
        <w:rPr>
          <w:rFonts w:eastAsia="SimSun"/>
          <w:lang w:val="en-GB" w:eastAsia="zh-CN"/>
        </w:rPr>
        <w:t>0.8 GHz</w:t>
      </w:r>
      <w:r>
        <w:rPr>
          <w:rFonts w:eastAsia="SimSun" w:hint="eastAsia"/>
          <w:lang w:val="en-US" w:eastAsia="zh-CN"/>
        </w:rPr>
        <w:t>-</w:t>
      </w:r>
      <w:r>
        <w:rPr>
          <w:rFonts w:eastAsia="SimSun"/>
          <w:lang w:val="en-GB" w:eastAsia="zh-CN"/>
        </w:rPr>
        <w:t>8 GHz</w:t>
      </w:r>
      <w:r>
        <w:rPr>
          <w:rFonts w:eastAsia="SimSun"/>
          <w:lang w:val="en-GB" w:eastAsia="zh-CN"/>
        </w:rPr>
        <w:t>之间</w:t>
      </w:r>
      <w:r>
        <w:rPr>
          <w:rFonts w:eastAsia="SimSun" w:hint="eastAsia"/>
          <w:lang w:val="en-US" w:eastAsia="zh-CN"/>
        </w:rPr>
        <w:t>在</w:t>
      </w:r>
      <w:r>
        <w:rPr>
          <w:rFonts w:eastAsia="SimSun"/>
          <w:lang w:val="en-GB" w:eastAsia="zh-CN"/>
        </w:rPr>
        <w:t>圆</w:t>
      </w:r>
      <w:r>
        <w:rPr>
          <w:rFonts w:eastAsia="SimSun" w:hint="eastAsia"/>
          <w:lang w:val="en-US" w:eastAsia="zh-CN"/>
        </w:rPr>
        <w:t>极化情况下</w:t>
      </w:r>
      <w:r>
        <w:rPr>
          <w:rFonts w:eastAsia="SimSun"/>
          <w:lang w:val="en-GB" w:eastAsia="zh-CN"/>
        </w:rPr>
        <w:t>五个频率的</w:t>
      </w:r>
      <w:r>
        <w:rPr>
          <w:rFonts w:eastAsia="SimSun" w:hint="eastAsia"/>
          <w:lang w:val="en-US" w:eastAsia="zh-CN"/>
        </w:rPr>
        <w:t>海面</w:t>
      </w:r>
      <w:r>
        <w:rPr>
          <w:rFonts w:eastAsia="SimSun"/>
          <w:lang w:val="en-GB" w:eastAsia="zh-CN"/>
        </w:rPr>
        <w:t>菲涅耳反射系数</w:t>
      </w:r>
      <w:r>
        <w:rPr>
          <w:rFonts w:eastAsia="SimSun" w:hint="eastAsia"/>
          <w:lang w:val="en-US" w:eastAsia="zh-CN"/>
        </w:rPr>
        <w:t>幅度</w:t>
      </w:r>
      <w:r>
        <w:rPr>
          <w:rFonts w:eastAsia="SimSun"/>
          <w:lang w:val="en-GB" w:eastAsia="zh-CN"/>
        </w:rPr>
        <w:t>的一组曲线。这些曲线是</w:t>
      </w:r>
      <w:r>
        <w:rPr>
          <w:rFonts w:eastAsia="SimSun" w:hint="eastAsia"/>
          <w:lang w:val="en-US" w:eastAsia="zh-CN"/>
        </w:rPr>
        <w:t>根据公式</w:t>
      </w:r>
      <w:r>
        <w:rPr>
          <w:rFonts w:eastAsia="SimSun" w:hint="eastAsia"/>
          <w:lang w:val="en-US" w:eastAsia="zh-CN"/>
        </w:rPr>
        <w:t>(</w:t>
      </w:r>
      <w:r>
        <w:rPr>
          <w:rFonts w:eastAsia="SimSun"/>
          <w:lang w:val="en-GB" w:eastAsia="zh-CN"/>
        </w:rPr>
        <w:t>2</w:t>
      </w:r>
      <w:r>
        <w:rPr>
          <w:rFonts w:eastAsia="SimSun" w:hint="eastAsia"/>
          <w:lang w:val="en-US" w:eastAsia="zh-CN"/>
        </w:rPr>
        <w:t>)</w:t>
      </w:r>
      <w:r>
        <w:rPr>
          <w:rFonts w:eastAsia="SimSun"/>
          <w:lang w:val="en-GB" w:eastAsia="zh-CN"/>
        </w:rPr>
        <w:t>获得的</w:t>
      </w:r>
      <w:r>
        <w:rPr>
          <w:rFonts w:eastAsia="SimSun" w:hint="eastAsia"/>
          <w:lang w:val="en-GB" w:eastAsia="zh-CN"/>
        </w:rPr>
        <w:t>，</w:t>
      </w:r>
      <w:r>
        <w:rPr>
          <w:rFonts w:eastAsia="SimSun" w:hint="eastAsia"/>
          <w:lang w:val="en-US" w:eastAsia="zh-CN"/>
        </w:rPr>
        <w:t>并使用了</w:t>
      </w:r>
      <w:r>
        <w:rPr>
          <w:rFonts w:eastAsia="SimSun"/>
          <w:lang w:val="en-GB" w:eastAsia="zh-CN"/>
        </w:rPr>
        <w:t>对应于平均盐度海水的电参数。</w:t>
      </w:r>
    </w:p>
    <w:p w14:paraId="783FDC50" w14:textId="77777777" w:rsidR="0093343A" w:rsidRDefault="003C43B0" w:rsidP="00284F3B">
      <w:pPr>
        <w:rPr>
          <w:lang w:val="en-GB" w:eastAsia="zh-CN"/>
        </w:rPr>
      </w:pPr>
      <w:bookmarkStart w:id="30" w:name="lt_pId277"/>
      <w:r>
        <w:rPr>
          <w:rFonts w:ascii="STKaiti" w:eastAsia="STKaiti" w:hAnsi="STKaiti" w:hint="eastAsia"/>
          <w:iCs/>
          <w:lang w:val="en-US" w:eastAsia="zh-CN"/>
        </w:rPr>
        <w:t>步骤</w:t>
      </w:r>
      <w:r>
        <w:rPr>
          <w:rFonts w:eastAsia="STKaiti" w:hint="eastAsia"/>
          <w:iCs/>
          <w:lang w:val="en-US" w:eastAsia="zh-CN"/>
        </w:rPr>
        <w:t>3</w:t>
      </w:r>
      <w:r>
        <w:rPr>
          <w:rFonts w:hint="eastAsia"/>
          <w:iCs/>
          <w:lang w:eastAsia="zh-CN"/>
        </w:rPr>
        <w:t>：</w:t>
      </w:r>
      <w:r>
        <w:rPr>
          <w:rFonts w:eastAsia="SimSun"/>
          <w:lang w:val="en-GB" w:eastAsia="zh-CN"/>
        </w:rPr>
        <w:t>从图</w:t>
      </w:r>
      <w:r>
        <w:rPr>
          <w:rFonts w:eastAsia="SimSun"/>
          <w:lang w:val="en-GB" w:eastAsia="zh-CN"/>
        </w:rPr>
        <w:t>2</w:t>
      </w:r>
      <w:r>
        <w:rPr>
          <w:rFonts w:eastAsia="SimSun"/>
          <w:lang w:val="en-GB" w:eastAsia="zh-CN"/>
        </w:rPr>
        <w:t>中找出归一化漫射系数</w:t>
      </w:r>
      <w:r>
        <w:rPr>
          <w:rFonts w:eastAsia="SimSun" w:hint="eastAsia"/>
          <w:lang w:val="en-GB" w:eastAsia="zh-CN"/>
        </w:rPr>
        <w:t>（</w:t>
      </w:r>
      <w:r>
        <w:rPr>
          <w:rFonts w:eastAsia="SimSun"/>
          <w:lang w:val="en-GB" w:eastAsia="zh-CN"/>
        </w:rPr>
        <w:t>平静海面条件下反射的漫射分量与反射系数之比</w:t>
      </w:r>
      <w:r>
        <w:rPr>
          <w:rFonts w:eastAsia="SimSun" w:hint="eastAsia"/>
          <w:lang w:val="en-GB" w:eastAsia="zh-CN"/>
        </w:rPr>
        <w:t>）</w:t>
      </w:r>
      <w:r>
        <w:rPr>
          <w:rFonts w:ascii="Symbol" w:hAnsi="Symbol"/>
        </w:rPr>
        <w:sym w:font="Symbol" w:char="F068"/>
      </w:r>
      <w:r>
        <w:rPr>
          <w:i/>
          <w:position w:val="-4"/>
          <w:sz w:val="16"/>
          <w:lang w:val="en-GB" w:eastAsia="zh-CN"/>
        </w:rPr>
        <w:t>I</w:t>
      </w:r>
      <w:r>
        <w:rPr>
          <w:lang w:val="en-GB" w:eastAsia="zh-CN"/>
        </w:rPr>
        <w:t xml:space="preserve"> (dB)</w:t>
      </w:r>
      <w:bookmarkEnd w:id="30"/>
      <w:r>
        <w:rPr>
          <w:rFonts w:hint="eastAsia"/>
          <w:lang w:val="en-GB" w:eastAsia="zh-CN"/>
        </w:rPr>
        <w:t>。</w:t>
      </w:r>
    </w:p>
    <w:p w14:paraId="44F3D123" w14:textId="77777777" w:rsidR="0093343A" w:rsidRDefault="003C43B0">
      <w:pPr>
        <w:pStyle w:val="FigureNo"/>
        <w:rPr>
          <w:lang w:val="en-GB" w:eastAsia="zh-CN"/>
        </w:rPr>
      </w:pPr>
      <w:bookmarkStart w:id="31" w:name="lt_pId278"/>
      <w:r>
        <w:rPr>
          <w:rFonts w:hint="eastAsia"/>
          <w:lang w:val="en-US" w:eastAsia="zh-CN"/>
        </w:rPr>
        <w:lastRenderedPageBreak/>
        <w:t>图</w:t>
      </w:r>
      <w:r>
        <w:rPr>
          <w:lang w:val="en-GB" w:eastAsia="zh-CN"/>
        </w:rPr>
        <w:t>1</w:t>
      </w:r>
      <w:bookmarkEnd w:id="31"/>
    </w:p>
    <w:p w14:paraId="58AB1117" w14:textId="77777777" w:rsidR="0093343A" w:rsidRDefault="003C43B0">
      <w:pPr>
        <w:pStyle w:val="Figuretitle"/>
        <w:rPr>
          <w:rFonts w:eastAsia="SimSun"/>
          <w:lang w:val="en-GB" w:eastAsia="zh-CN"/>
        </w:rPr>
      </w:pPr>
      <w:r>
        <w:rPr>
          <w:rFonts w:ascii="Times New Roman" w:eastAsia="SimSun" w:hAnsi="Times New Roman" w:hint="eastAsia"/>
          <w:lang w:val="en-US" w:eastAsia="zh-CN"/>
        </w:rPr>
        <w:t>在</w:t>
      </w:r>
      <w:r>
        <w:rPr>
          <w:rFonts w:ascii="Times New Roman" w:eastAsia="SimSun" w:hAnsi="Times New Roman"/>
          <w:lang w:val="en-GB" w:eastAsia="zh-CN"/>
        </w:rPr>
        <w:t>圆</w:t>
      </w:r>
      <w:r>
        <w:rPr>
          <w:rFonts w:ascii="Times New Roman" w:eastAsia="SimSun" w:hAnsi="Times New Roman" w:hint="eastAsia"/>
          <w:lang w:val="en-GB" w:eastAsia="zh-CN"/>
        </w:rPr>
        <w:t>极化</w:t>
      </w:r>
      <w:r>
        <w:rPr>
          <w:rFonts w:ascii="Times New Roman" w:eastAsia="SimSun" w:hAnsi="Times New Roman" w:hint="eastAsia"/>
          <w:lang w:val="en-US" w:eastAsia="zh-CN"/>
        </w:rPr>
        <w:t>情况下</w:t>
      </w:r>
      <w:r>
        <w:rPr>
          <w:rFonts w:ascii="Times New Roman" w:eastAsia="SimSun" w:hAnsi="Times New Roman"/>
          <w:lang w:val="en-GB" w:eastAsia="zh-CN"/>
        </w:rPr>
        <w:t>平均盐度海水</w:t>
      </w:r>
      <w:r>
        <w:rPr>
          <w:rFonts w:ascii="Times New Roman" w:eastAsia="SimSun" w:hAnsi="Times New Roman" w:hint="eastAsia"/>
          <w:lang w:val="en-US" w:eastAsia="zh-CN"/>
        </w:rPr>
        <w:t>的</w:t>
      </w:r>
      <w:r>
        <w:rPr>
          <w:rFonts w:ascii="Times New Roman" w:eastAsia="SimSun" w:hAnsi="Times New Roman"/>
          <w:lang w:val="en-GB" w:eastAsia="zh-CN"/>
        </w:rPr>
        <w:t>菲涅尔反射系数</w:t>
      </w:r>
      <w:r>
        <w:rPr>
          <w:rFonts w:ascii="Times New Roman" w:eastAsia="SimSun" w:hAnsi="Times New Roman"/>
          <w:lang w:val="en-GB" w:eastAsia="zh-CN"/>
        </w:rPr>
        <w:t>RC</w:t>
      </w:r>
      <w:r>
        <w:rPr>
          <w:rFonts w:ascii="Times New Roman" w:eastAsia="SimSun" w:hAnsi="Times New Roman"/>
          <w:lang w:val="en-GB" w:eastAsia="zh-CN"/>
        </w:rPr>
        <w:t>的</w:t>
      </w:r>
      <w:r>
        <w:rPr>
          <w:rFonts w:ascii="Times New Roman" w:eastAsia="SimSun" w:hAnsi="Times New Roman" w:hint="eastAsia"/>
          <w:lang w:val="en-US" w:eastAsia="zh-CN"/>
        </w:rPr>
        <w:t>幅度</w:t>
      </w:r>
    </w:p>
    <w:p w14:paraId="35BB9658" w14:textId="30E50629" w:rsidR="0093343A" w:rsidRDefault="00645D7E" w:rsidP="00645D7E">
      <w:pPr>
        <w:pStyle w:val="Figure"/>
        <w:keepLines w:val="0"/>
        <w:spacing w:before="360"/>
        <w:rPr>
          <w:lang w:eastAsia="zh-CN"/>
        </w:rPr>
      </w:pPr>
      <w:r>
        <w:rPr>
          <w:noProof/>
        </w:rPr>
        <w:drawing>
          <wp:inline distT="0" distB="0" distL="0" distR="0" wp14:anchorId="3282695A" wp14:editId="5C3BEE89">
            <wp:extent cx="4833624" cy="6562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39528" cy="6570741"/>
                    </a:xfrm>
                    <a:prstGeom prst="rect">
                      <a:avLst/>
                    </a:prstGeom>
                    <a:noFill/>
                    <a:ln>
                      <a:noFill/>
                    </a:ln>
                  </pic:spPr>
                </pic:pic>
              </a:graphicData>
            </a:graphic>
          </wp:inline>
        </w:drawing>
      </w:r>
    </w:p>
    <w:p w14:paraId="3AD85EAE" w14:textId="77777777" w:rsidR="0093343A" w:rsidRPr="00CC4755" w:rsidRDefault="003C43B0">
      <w:pPr>
        <w:pStyle w:val="FigureNo"/>
        <w:rPr>
          <w:lang w:eastAsia="zh-CN"/>
        </w:rPr>
      </w:pPr>
      <w:bookmarkStart w:id="32" w:name="lt_pId280"/>
      <w:r>
        <w:rPr>
          <w:rFonts w:hint="eastAsia"/>
          <w:lang w:val="en-US" w:eastAsia="zh-CN"/>
        </w:rPr>
        <w:lastRenderedPageBreak/>
        <w:t>图</w:t>
      </w:r>
      <w:r w:rsidRPr="00CC4755">
        <w:rPr>
          <w:lang w:eastAsia="zh-CN"/>
        </w:rPr>
        <w:t>2</w:t>
      </w:r>
      <w:bookmarkEnd w:id="32"/>
    </w:p>
    <w:p w14:paraId="19B51AB2" w14:textId="77777777" w:rsidR="0093343A" w:rsidRPr="00CC4755" w:rsidRDefault="003C43B0">
      <w:pPr>
        <w:pStyle w:val="Figuretitle"/>
        <w:rPr>
          <w:lang w:eastAsia="zh-CN"/>
        </w:rPr>
      </w:pPr>
      <w:r w:rsidRPr="00CC4755">
        <w:rPr>
          <w:rFonts w:ascii="Times New Roman" w:eastAsia="SimSun" w:hAnsi="Times New Roman"/>
          <w:lang w:eastAsia="zh-CN"/>
        </w:rPr>
        <w:t>0.8</w:t>
      </w:r>
      <w:r>
        <w:rPr>
          <w:rFonts w:ascii="Times New Roman" w:eastAsia="SimSun" w:hAnsi="Times New Roman"/>
          <w:lang w:val="en-GB" w:eastAsia="zh-CN"/>
        </w:rPr>
        <w:t>至</w:t>
      </w:r>
      <w:r w:rsidRPr="00CC4755">
        <w:rPr>
          <w:rFonts w:ascii="Times New Roman" w:eastAsia="SimSun" w:hAnsi="Times New Roman"/>
          <w:lang w:eastAsia="zh-CN"/>
        </w:rPr>
        <w:t>8 GHz</w:t>
      </w:r>
      <w:r>
        <w:rPr>
          <w:rFonts w:ascii="Times New Roman" w:eastAsia="SimSun" w:hAnsi="Times New Roman"/>
          <w:lang w:val="en-GB" w:eastAsia="zh-CN"/>
        </w:rPr>
        <w:t>范围内的平均归一化</w:t>
      </w:r>
      <w:r>
        <w:rPr>
          <w:rFonts w:ascii="Times New Roman" w:eastAsia="SimSun" w:hAnsi="Times New Roman" w:hint="eastAsia"/>
          <w:lang w:val="en-US" w:eastAsia="zh-CN"/>
        </w:rPr>
        <w:t>漫射</w:t>
      </w:r>
      <w:r>
        <w:rPr>
          <w:rFonts w:ascii="Times New Roman" w:eastAsia="SimSun" w:hAnsi="Times New Roman"/>
          <w:lang w:val="en-GB" w:eastAsia="zh-CN"/>
        </w:rPr>
        <w:t>系数</w:t>
      </w:r>
    </w:p>
    <w:p w14:paraId="53CDDE34" w14:textId="3F9F74B0" w:rsidR="0093343A" w:rsidRDefault="00645D7E">
      <w:pPr>
        <w:pStyle w:val="Figure"/>
        <w:rPr>
          <w:lang w:val="en-GB"/>
        </w:rPr>
      </w:pPr>
      <w:r>
        <w:rPr>
          <w:noProof/>
        </w:rPr>
        <w:drawing>
          <wp:inline distT="0" distB="0" distL="0" distR="0" wp14:anchorId="586F5848" wp14:editId="6CE7BEDC">
            <wp:extent cx="6120765" cy="5064760"/>
            <wp:effectExtent l="0" t="0" r="0" b="2540"/>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765" cy="5064760"/>
                    </a:xfrm>
                    <a:prstGeom prst="rect">
                      <a:avLst/>
                    </a:prstGeom>
                    <a:noFill/>
                    <a:ln>
                      <a:noFill/>
                    </a:ln>
                  </pic:spPr>
                </pic:pic>
              </a:graphicData>
            </a:graphic>
          </wp:inline>
        </w:drawing>
      </w:r>
    </w:p>
    <w:p w14:paraId="3C08E6F3" w14:textId="77777777" w:rsidR="0093343A" w:rsidRPr="00621635" w:rsidRDefault="003C43B0" w:rsidP="00284F3B">
      <w:pPr>
        <w:rPr>
          <w:rFonts w:ascii="Calibri" w:hAnsi="Calibri" w:cs="Calibri"/>
          <w:b/>
          <w:sz w:val="22"/>
          <w:lang w:val="en-GB" w:eastAsia="zh-CN"/>
        </w:rPr>
      </w:pPr>
      <w:r>
        <w:rPr>
          <w:rFonts w:ascii="STKaiti" w:eastAsia="STKaiti" w:hAnsi="STKaiti" w:hint="eastAsia"/>
          <w:iCs/>
          <w:lang w:val="en-US" w:eastAsia="zh-CN"/>
        </w:rPr>
        <w:t xml:space="preserve">步骤 </w:t>
      </w:r>
      <w:r>
        <w:rPr>
          <w:rFonts w:ascii="STKaiti" w:eastAsia="STKaiti" w:hAnsi="STKaiti"/>
          <w:iCs/>
          <w:lang w:val="en-US" w:eastAsia="zh-CN"/>
        </w:rPr>
        <w:t>4</w:t>
      </w:r>
      <w:r>
        <w:rPr>
          <w:rFonts w:ascii="SimSun" w:hAnsi="SimSun" w:hint="eastAsia"/>
          <w:iCs/>
          <w:lang w:val="en-US" w:eastAsia="zh-CN"/>
        </w:rPr>
        <w:t>：</w:t>
      </w:r>
      <w:r>
        <w:rPr>
          <w:rFonts w:hint="eastAsia"/>
          <w:lang w:val="en-US" w:eastAsia="zh-CN"/>
        </w:rPr>
        <w:t>使用下式计算相对于直达波的海洋反射波平均非相干功率</w:t>
      </w:r>
      <w:r w:rsidRPr="00621635">
        <w:rPr>
          <w:i/>
          <w:lang w:val="en-GB" w:eastAsia="zh-CN"/>
        </w:rPr>
        <w:t>P</w:t>
      </w:r>
      <w:r w:rsidRPr="00621635">
        <w:rPr>
          <w:i/>
          <w:position w:val="-4"/>
          <w:sz w:val="16"/>
          <w:lang w:val="en-GB" w:eastAsia="zh-CN"/>
        </w:rPr>
        <w:t>r</w:t>
      </w:r>
      <w:r w:rsidRPr="00621635">
        <w:rPr>
          <w:sz w:val="4"/>
          <w:lang w:val="en-GB" w:eastAsia="zh-CN"/>
        </w:rPr>
        <w:t> </w:t>
      </w:r>
      <w:r w:rsidRPr="00621635">
        <w:rPr>
          <w:lang w:val="en-GB" w:eastAsia="zh-CN"/>
        </w:rPr>
        <w:t>,</w:t>
      </w:r>
      <w:r w:rsidRPr="00621635">
        <w:rPr>
          <w:rFonts w:hint="eastAsia"/>
          <w:lang w:val="en-US" w:eastAsia="zh-CN"/>
        </w:rPr>
        <w:t>：</w:t>
      </w:r>
    </w:p>
    <w:p w14:paraId="3C90CC92" w14:textId="77777777" w:rsidR="0093343A" w:rsidRDefault="003C43B0">
      <w:pPr>
        <w:pStyle w:val="Equation"/>
        <w:rPr>
          <w:lang w:val="en-GB"/>
        </w:rPr>
      </w:pPr>
      <w:r>
        <w:rPr>
          <w:lang w:val="en-GB" w:eastAsia="zh-CN"/>
        </w:rPr>
        <w:tab/>
      </w:r>
      <w:r>
        <w:rPr>
          <w:lang w:val="en-GB" w:eastAsia="zh-CN"/>
        </w:rPr>
        <w:tab/>
      </w:r>
      <w:bookmarkStart w:id="33" w:name="lt_pId285"/>
      <w:proofErr w:type="spellStart"/>
      <w:r>
        <w:rPr>
          <w:i/>
          <w:lang w:val="en-GB"/>
        </w:rPr>
        <w:t>P</w:t>
      </w:r>
      <w:r>
        <w:rPr>
          <w:i/>
          <w:vertAlign w:val="subscript"/>
          <w:lang w:val="en-GB"/>
        </w:rPr>
        <w:t>r</w:t>
      </w:r>
      <w:proofErr w:type="spellEnd"/>
      <w:r>
        <w:rPr>
          <w:lang w:val="en-GB"/>
        </w:rPr>
        <w:t xml:space="preserve">  </w:t>
      </w:r>
      <w:r>
        <w:rPr>
          <w:rFonts w:ascii="Symbol" w:hAnsi="Symbol"/>
        </w:rPr>
        <w:sym w:font="Symbol" w:char="F03D"/>
      </w:r>
      <w:bookmarkEnd w:id="33"/>
      <w:r>
        <w:rPr>
          <w:lang w:val="en-GB"/>
        </w:rPr>
        <w:t xml:space="preserve">  </w:t>
      </w:r>
      <w:bookmarkStart w:id="34" w:name="lt_pId286"/>
      <w:r>
        <w:rPr>
          <w:i/>
          <w:lang w:val="en-GB"/>
        </w:rPr>
        <w:t>G</w:t>
      </w:r>
      <w:r>
        <w:rPr>
          <w:lang w:val="en-GB"/>
        </w:rPr>
        <w:t xml:space="preserve">  </w:t>
      </w:r>
      <w:r>
        <w:rPr>
          <w:rFonts w:ascii="Symbol" w:hAnsi="Symbol"/>
        </w:rPr>
        <w:sym w:font="Symbol" w:char="F02B"/>
      </w:r>
      <w:bookmarkEnd w:id="34"/>
      <w:r>
        <w:rPr>
          <w:lang w:val="en-GB"/>
        </w:rPr>
        <w:t xml:space="preserve">  </w:t>
      </w:r>
      <w:bookmarkStart w:id="35" w:name="lt_pId287"/>
      <w:r>
        <w:rPr>
          <w:i/>
          <w:lang w:val="en-GB"/>
        </w:rPr>
        <w:t>R</w:t>
      </w:r>
      <w:r>
        <w:rPr>
          <w:lang w:val="en-GB"/>
        </w:rPr>
        <w:t xml:space="preserve">  </w:t>
      </w:r>
      <w:r>
        <w:rPr>
          <w:rFonts w:ascii="Symbol" w:hAnsi="Symbol"/>
        </w:rPr>
        <w:sym w:font="Symbol" w:char="F02B"/>
      </w:r>
      <w:r>
        <w:rPr>
          <w:lang w:val="en-GB"/>
        </w:rPr>
        <w:t xml:space="preserve">  </w:t>
      </w:r>
      <w:r>
        <w:rPr>
          <w:rFonts w:ascii="Symbol" w:hAnsi="Symbol"/>
        </w:rPr>
        <w:sym w:font="Symbol" w:char="F068"/>
      </w:r>
      <w:r>
        <w:rPr>
          <w:i/>
          <w:position w:val="-4"/>
          <w:sz w:val="18"/>
          <w:lang w:val="en-GB"/>
        </w:rPr>
        <w:t>I</w:t>
      </w:r>
      <w:r>
        <w:rPr>
          <w:lang w:val="en-GB"/>
        </w:rPr>
        <w:t xml:space="preserve">                 dB</w:t>
      </w:r>
      <w:bookmarkEnd w:id="35"/>
      <w:r>
        <w:rPr>
          <w:lang w:val="en-GB"/>
        </w:rPr>
        <w:tab/>
        <w:t>(3)</w:t>
      </w:r>
    </w:p>
    <w:p w14:paraId="1A04E425" w14:textId="77777777" w:rsidR="0093343A" w:rsidRDefault="003C43B0">
      <w:pPr>
        <w:ind w:firstLineChars="200" w:firstLine="480"/>
        <w:rPr>
          <w:lang w:val="en-GB" w:eastAsia="zh-CN"/>
        </w:rPr>
      </w:pPr>
      <w:r>
        <w:rPr>
          <w:rFonts w:hint="eastAsia"/>
          <w:lang w:val="en-GB" w:eastAsia="zh-CN"/>
        </w:rPr>
        <w:t>其中：</w:t>
      </w:r>
    </w:p>
    <w:p w14:paraId="48B11085" w14:textId="77777777" w:rsidR="0093343A" w:rsidRDefault="003C43B0">
      <w:pPr>
        <w:pStyle w:val="Equation"/>
        <w:rPr>
          <w:lang w:val="en-GB"/>
        </w:rPr>
      </w:pPr>
      <w:r>
        <w:rPr>
          <w:lang w:val="en-GB"/>
        </w:rPr>
        <w:tab/>
      </w:r>
      <w:r>
        <w:rPr>
          <w:lang w:val="en-GB"/>
        </w:rPr>
        <w:tab/>
      </w:r>
      <w:bookmarkStart w:id="36" w:name="lt_pId290"/>
      <w:r>
        <w:rPr>
          <w:i/>
          <w:lang w:val="en-GB"/>
        </w:rPr>
        <w:t>R</w:t>
      </w:r>
      <w:r>
        <w:rPr>
          <w:lang w:val="en-GB"/>
        </w:rPr>
        <w:t xml:space="preserve">  </w:t>
      </w:r>
      <w:r>
        <w:rPr>
          <w:rFonts w:ascii="Symbol" w:hAnsi="Symbol"/>
        </w:rPr>
        <w:sym w:font="Symbol" w:char="F03D"/>
      </w:r>
      <w:bookmarkEnd w:id="36"/>
      <w:r>
        <w:rPr>
          <w:lang w:val="en-GB"/>
        </w:rPr>
        <w:t xml:space="preserve">  </w:t>
      </w:r>
      <w:bookmarkStart w:id="37" w:name="lt_pId291"/>
      <w:r>
        <w:rPr>
          <w:lang w:val="en-GB"/>
        </w:rPr>
        <w:t xml:space="preserve">20 </w:t>
      </w:r>
      <w:proofErr w:type="gramStart"/>
      <w:r>
        <w:rPr>
          <w:lang w:val="en-GB"/>
        </w:rPr>
        <w:t>log</w:t>
      </w:r>
      <w:proofErr w:type="gramEnd"/>
      <w:r>
        <w:rPr>
          <w:lang w:val="en-GB"/>
        </w:rPr>
        <w:t xml:space="preserve"> </w:t>
      </w:r>
      <w:r>
        <w:rPr>
          <w:rFonts w:ascii="Symbol" w:hAnsi="Symbol"/>
        </w:rPr>
        <w:sym w:font="Symbol" w:char="F0BD"/>
      </w:r>
      <w:r>
        <w:rPr>
          <w:i/>
          <w:lang w:val="en-GB"/>
        </w:rPr>
        <w:t>R</w:t>
      </w:r>
      <w:r>
        <w:rPr>
          <w:i/>
          <w:position w:val="-4"/>
          <w:sz w:val="18"/>
          <w:lang w:val="en-GB"/>
        </w:rPr>
        <w:t>C</w:t>
      </w:r>
      <w:r>
        <w:rPr>
          <w:rFonts w:ascii="Symbol" w:hAnsi="Symbol"/>
        </w:rPr>
        <w:sym w:font="Symbol" w:char="F0BD"/>
      </w:r>
      <w:r>
        <w:rPr>
          <w:lang w:val="en-GB"/>
        </w:rPr>
        <w:t xml:space="preserve">                  dB</w:t>
      </w:r>
      <w:bookmarkEnd w:id="37"/>
      <w:r>
        <w:rPr>
          <w:lang w:val="en-GB"/>
        </w:rPr>
        <w:tab/>
      </w:r>
      <w:bookmarkStart w:id="38" w:name="lt_pId292"/>
      <w:r>
        <w:rPr>
          <w:lang w:val="en-GB"/>
        </w:rPr>
        <w:t>(3a)</w:t>
      </w:r>
      <w:bookmarkEnd w:id="38"/>
    </w:p>
    <w:p w14:paraId="4BD3972E" w14:textId="77777777" w:rsidR="0093343A" w:rsidRDefault="003C43B0">
      <w:pPr>
        <w:ind w:firstLineChars="200" w:firstLine="480"/>
        <w:rPr>
          <w:lang w:val="en-US" w:eastAsia="zh-CN"/>
        </w:rPr>
      </w:pPr>
      <w:bookmarkStart w:id="39" w:name="lt_pId293"/>
      <w:r>
        <w:rPr>
          <w:rFonts w:hint="eastAsia"/>
          <w:lang w:val="en-US" w:eastAsia="zh-CN"/>
        </w:rPr>
        <w:t>其中</w:t>
      </w:r>
      <w:r>
        <w:rPr>
          <w:i/>
          <w:lang w:val="en-GB" w:eastAsia="zh-CN"/>
        </w:rPr>
        <w:t>R</w:t>
      </w:r>
      <w:r>
        <w:rPr>
          <w:i/>
          <w:position w:val="-4"/>
          <w:sz w:val="16"/>
          <w:lang w:val="en-GB" w:eastAsia="zh-CN"/>
        </w:rPr>
        <w:t>C</w:t>
      </w:r>
      <w:r>
        <w:rPr>
          <w:rFonts w:hint="eastAsia"/>
          <w:lang w:val="en-US" w:eastAsia="zh-CN"/>
        </w:rPr>
        <w:t>来自公式</w:t>
      </w:r>
      <w:r>
        <w:rPr>
          <w:lang w:val="en-GB" w:eastAsia="zh-CN"/>
        </w:rPr>
        <w:t>(2)</w:t>
      </w:r>
      <w:bookmarkEnd w:id="39"/>
      <w:r>
        <w:rPr>
          <w:rFonts w:hint="eastAsia"/>
          <w:lang w:val="en-GB" w:eastAsia="zh-CN"/>
        </w:rPr>
        <w:t>。</w:t>
      </w:r>
    </w:p>
    <w:p w14:paraId="0F5BA9E3" w14:textId="77777777" w:rsidR="0093343A" w:rsidRDefault="003C43B0" w:rsidP="00284F3B">
      <w:pPr>
        <w:rPr>
          <w:lang w:val="en-GB" w:eastAsia="zh-CN"/>
        </w:rPr>
      </w:pPr>
      <w:bookmarkStart w:id="40" w:name="lt_pId294"/>
      <w:r>
        <w:rPr>
          <w:rFonts w:ascii="STKaiti" w:eastAsia="STKaiti" w:hAnsi="STKaiti" w:hint="eastAsia"/>
          <w:iCs/>
          <w:lang w:val="en-US" w:eastAsia="zh-CN"/>
        </w:rPr>
        <w:t>步骤</w:t>
      </w:r>
      <w:r>
        <w:rPr>
          <w:rFonts w:eastAsia="STKaiti"/>
          <w:iCs/>
          <w:lang w:val="en-US" w:eastAsia="zh-CN"/>
        </w:rPr>
        <w:t xml:space="preserve"> 5</w:t>
      </w:r>
      <w:r>
        <w:rPr>
          <w:iCs/>
          <w:lang w:val="en-US" w:eastAsia="zh-CN"/>
        </w:rPr>
        <w:t>：</w:t>
      </w:r>
      <w:bookmarkEnd w:id="40"/>
      <w:r>
        <w:rPr>
          <w:rFonts w:eastAsia="SimSun" w:hint="eastAsia"/>
          <w:lang w:val="en-GB" w:eastAsia="zh-CN"/>
        </w:rPr>
        <w:t>衰落</w:t>
      </w:r>
      <w:r>
        <w:rPr>
          <w:rFonts w:eastAsia="SimSun"/>
          <w:lang w:val="en-GB" w:eastAsia="zh-CN"/>
        </w:rPr>
        <w:t>深度的计算方法如下</w:t>
      </w:r>
      <w:r>
        <w:rPr>
          <w:rFonts w:eastAsia="SimSun" w:hint="eastAsia"/>
          <w:lang w:val="en-GB" w:eastAsia="zh-CN"/>
        </w:rPr>
        <w:t>：</w:t>
      </w:r>
    </w:p>
    <w:p w14:paraId="4A912BB3" w14:textId="77777777" w:rsidR="0093343A" w:rsidRDefault="003C43B0" w:rsidP="00284F3B">
      <w:pPr>
        <w:rPr>
          <w:iCs/>
          <w:lang w:val="en-GB" w:eastAsia="zh-CN"/>
        </w:rPr>
      </w:pPr>
      <w:bookmarkStart w:id="41" w:name="lt_pId296"/>
      <w:r w:rsidRPr="00284F3B">
        <w:rPr>
          <w:rFonts w:ascii="STKaiti" w:eastAsia="STKaiti" w:hAnsi="STKaiti"/>
          <w:iCs/>
          <w:lang w:val="en-US" w:eastAsia="zh-CN"/>
        </w:rPr>
        <w:t>步骤</w:t>
      </w:r>
      <w:r>
        <w:rPr>
          <w:rFonts w:eastAsia="STKaiti"/>
          <w:iCs/>
          <w:lang w:val="en-US" w:eastAsia="zh-CN"/>
        </w:rPr>
        <w:t xml:space="preserve"> </w:t>
      </w:r>
      <w:r>
        <w:rPr>
          <w:iCs/>
          <w:lang w:val="en-GB" w:eastAsia="zh-CN"/>
        </w:rPr>
        <w:t>5a</w:t>
      </w:r>
      <w:bookmarkEnd w:id="41"/>
      <w:r>
        <w:rPr>
          <w:iCs/>
          <w:lang w:val="en-US" w:eastAsia="zh-CN"/>
        </w:rPr>
        <w:t>：</w:t>
      </w:r>
      <w:bookmarkStart w:id="42" w:name="lt_pId297"/>
      <w:r>
        <w:rPr>
          <w:rFonts w:eastAsia="SimSun"/>
          <w:iCs/>
          <w:lang w:val="en-GB" w:eastAsia="zh-CN"/>
        </w:rPr>
        <w:t>参考信号功率</w:t>
      </w:r>
      <w:r>
        <w:rPr>
          <w:rFonts w:eastAsia="SimSun" w:hint="eastAsia"/>
          <w:iCs/>
          <w:lang w:val="en-GB" w:eastAsia="zh-CN"/>
        </w:rPr>
        <w:t>（</w:t>
      </w:r>
      <w:r>
        <w:rPr>
          <w:rFonts w:eastAsia="SimSun"/>
          <w:iCs/>
          <w:lang w:val="en-GB" w:eastAsia="zh-CN"/>
        </w:rPr>
        <w:t>直达波</w:t>
      </w:r>
      <w:r>
        <w:rPr>
          <w:rFonts w:eastAsia="SimSun" w:hint="eastAsia"/>
          <w:iCs/>
          <w:lang w:val="en-GB" w:eastAsia="zh-CN"/>
        </w:rPr>
        <w:t>）</w:t>
      </w:r>
      <w:r>
        <w:rPr>
          <w:rFonts w:eastAsia="SimSun"/>
          <w:iCs/>
          <w:lang w:val="en-GB" w:eastAsia="zh-CN"/>
        </w:rPr>
        <w:t>为</w:t>
      </w:r>
      <w:r>
        <w:rPr>
          <w:iCs/>
          <w:lang w:val="en-GB" w:eastAsia="zh-CN"/>
        </w:rPr>
        <w:t>1 (0 dB)</w:t>
      </w:r>
      <w:bookmarkEnd w:id="42"/>
      <w:r>
        <w:rPr>
          <w:rFonts w:hint="eastAsia"/>
          <w:iCs/>
          <w:lang w:val="en-GB" w:eastAsia="zh-CN"/>
        </w:rPr>
        <w:t>；</w:t>
      </w:r>
    </w:p>
    <w:p w14:paraId="3E4661BF" w14:textId="77777777" w:rsidR="0093343A" w:rsidRDefault="003C43B0" w:rsidP="00284F3B">
      <w:pPr>
        <w:rPr>
          <w:iCs/>
          <w:lang w:val="en-GB" w:eastAsia="zh-CN"/>
        </w:rPr>
      </w:pPr>
      <w:bookmarkStart w:id="43" w:name="lt_pId298"/>
      <w:r w:rsidRPr="00284F3B">
        <w:rPr>
          <w:rFonts w:ascii="STKaiti" w:eastAsia="STKaiti" w:hAnsi="STKaiti"/>
          <w:iCs/>
          <w:lang w:val="en-US" w:eastAsia="zh-CN"/>
        </w:rPr>
        <w:t>步骤</w:t>
      </w:r>
      <w:r>
        <w:rPr>
          <w:rFonts w:eastAsia="STKaiti"/>
          <w:iCs/>
          <w:lang w:val="en-US" w:eastAsia="zh-CN"/>
        </w:rPr>
        <w:t xml:space="preserve"> </w:t>
      </w:r>
      <w:r>
        <w:rPr>
          <w:iCs/>
          <w:lang w:val="en-GB" w:eastAsia="zh-CN"/>
        </w:rPr>
        <w:t>5b</w:t>
      </w:r>
      <w:bookmarkStart w:id="44" w:name="lt_pId299"/>
      <w:bookmarkEnd w:id="43"/>
      <w:r>
        <w:rPr>
          <w:iCs/>
          <w:lang w:val="en-US" w:eastAsia="zh-CN"/>
        </w:rPr>
        <w:t>：</w:t>
      </w:r>
      <w:r>
        <w:rPr>
          <w:rFonts w:hint="eastAsia"/>
          <w:lang w:val="en-US" w:eastAsia="zh-CN"/>
        </w:rPr>
        <w:t>相对于直达波的海洋反射波平均非相干功率</w:t>
      </w:r>
      <w:r>
        <w:rPr>
          <w:rFonts w:eastAsia="SimSun" w:hint="eastAsia"/>
          <w:iCs/>
          <w:lang w:val="en-GB" w:eastAsia="zh-CN"/>
        </w:rPr>
        <w:t>（</w:t>
      </w:r>
      <w:r>
        <w:rPr>
          <w:rFonts w:eastAsia="SimSun"/>
          <w:iCs/>
          <w:lang w:val="en-GB" w:eastAsia="zh-CN"/>
        </w:rPr>
        <w:t>即多径功率</w:t>
      </w:r>
      <w:r>
        <w:rPr>
          <w:rFonts w:eastAsia="SimSun" w:hint="eastAsia"/>
          <w:iCs/>
          <w:lang w:val="en-GB" w:eastAsia="zh-CN"/>
        </w:rPr>
        <w:t>）</w:t>
      </w:r>
      <w:r>
        <w:rPr>
          <w:rFonts w:eastAsia="SimSun"/>
          <w:iCs/>
          <w:lang w:val="en-GB" w:eastAsia="zh-CN"/>
        </w:rPr>
        <w:t>为</w:t>
      </w:r>
      <m:oMath>
        <m:sSub>
          <m:sSubPr>
            <m:ctrlPr>
              <w:rPr>
                <w:rFonts w:ascii="Cambria Math" w:hAnsi="Cambria Math"/>
                <w:iCs/>
                <w:lang w:eastAsia="zh-CN"/>
              </w:rPr>
            </m:ctrlPr>
          </m:sSubPr>
          <m:e>
            <m:r>
              <m:rPr>
                <m:sty m:val="p"/>
              </m:rPr>
              <w:rPr>
                <w:rFonts w:ascii="Cambria Math" w:hAnsi="Cambria Math"/>
                <w:lang w:eastAsia="zh-CN"/>
              </w:rPr>
              <m:t>P</m:t>
            </m:r>
          </m:e>
          <m:sub>
            <m:r>
              <m:rPr>
                <m:sty m:val="p"/>
              </m:rPr>
              <w:rPr>
                <w:rFonts w:ascii="Cambria Math" w:hAnsi="Cambria Math"/>
                <w:lang w:eastAsia="zh-CN"/>
              </w:rPr>
              <m:t>r</m:t>
            </m:r>
          </m:sub>
        </m:sSub>
      </m:oMath>
      <w:r>
        <w:rPr>
          <w:iCs/>
          <w:lang w:val="en-GB" w:eastAsia="zh-CN"/>
        </w:rPr>
        <w:t xml:space="preserve"> dB</w:t>
      </w:r>
      <w:r>
        <w:rPr>
          <w:rFonts w:hint="eastAsia"/>
          <w:iCs/>
          <w:lang w:val="en-GB" w:eastAsia="zh-CN"/>
        </w:rPr>
        <w:t>，</w:t>
      </w:r>
      <w:r>
        <w:rPr>
          <w:rFonts w:hint="eastAsia"/>
          <w:iCs/>
          <w:lang w:val="en-US" w:eastAsia="zh-CN"/>
        </w:rPr>
        <w:t>见步骤</w:t>
      </w:r>
      <w:r>
        <w:rPr>
          <w:iCs/>
          <w:lang w:val="en-GB" w:eastAsia="zh-CN"/>
        </w:rPr>
        <w:t>4</w:t>
      </w:r>
      <w:bookmarkEnd w:id="44"/>
      <w:r>
        <w:rPr>
          <w:rFonts w:hint="eastAsia"/>
          <w:iCs/>
          <w:lang w:val="en-GB" w:eastAsia="zh-CN"/>
        </w:rPr>
        <w:t>；</w:t>
      </w:r>
    </w:p>
    <w:p w14:paraId="2D20AF8F" w14:textId="77777777" w:rsidR="0093343A" w:rsidRDefault="003C43B0" w:rsidP="00284F3B">
      <w:pPr>
        <w:rPr>
          <w:iCs/>
          <w:lang w:val="en-GB" w:eastAsia="zh-CN"/>
        </w:rPr>
      </w:pPr>
      <w:bookmarkStart w:id="45" w:name="lt_pId300"/>
      <w:r w:rsidRPr="00284F3B">
        <w:rPr>
          <w:rFonts w:ascii="STKaiti" w:eastAsia="STKaiti" w:hAnsi="STKaiti"/>
          <w:iCs/>
          <w:lang w:val="en-US" w:eastAsia="zh-CN"/>
        </w:rPr>
        <w:t>步骤</w:t>
      </w:r>
      <w:r>
        <w:rPr>
          <w:rFonts w:eastAsia="STKaiti"/>
          <w:iCs/>
          <w:lang w:val="en-US" w:eastAsia="zh-CN"/>
        </w:rPr>
        <w:t xml:space="preserve"> </w:t>
      </w:r>
      <w:r>
        <w:rPr>
          <w:iCs/>
          <w:lang w:val="en-GB" w:eastAsia="zh-CN"/>
        </w:rPr>
        <w:t>5c</w:t>
      </w:r>
      <w:bookmarkStart w:id="46" w:name="lt_pId301"/>
      <w:bookmarkEnd w:id="45"/>
      <w:r>
        <w:rPr>
          <w:iCs/>
          <w:lang w:val="en-US" w:eastAsia="zh-CN"/>
        </w:rPr>
        <w:t>：</w:t>
      </w:r>
      <w:r>
        <w:rPr>
          <w:rFonts w:eastAsia="SimSun"/>
          <w:iCs/>
          <w:lang w:val="en-GB" w:eastAsia="zh-CN"/>
        </w:rPr>
        <w:t>总接收功率为</w:t>
      </w:r>
      <w:r>
        <w:rPr>
          <w:rFonts w:eastAsia="SimSun" w:hint="eastAsia"/>
          <w:iCs/>
          <w:lang w:val="en-US" w:eastAsia="zh-CN"/>
        </w:rPr>
        <w:t xml:space="preserve"> </w:t>
      </w:r>
      <m:oMath>
        <m:r>
          <m:rPr>
            <m:sty m:val="p"/>
          </m:rPr>
          <w:rPr>
            <w:rFonts w:ascii="Cambria Math" w:hAnsi="Cambria Math"/>
            <w:lang w:val="en-GB" w:eastAsia="zh-CN"/>
          </w:rPr>
          <m:t>10</m:t>
        </m:r>
        <m:func>
          <m:funcPr>
            <m:ctrlPr>
              <w:rPr>
                <w:rFonts w:ascii="Cambria Math" w:hAnsi="Cambria Math"/>
                <w:iCs/>
              </w:rPr>
            </m:ctrlPr>
          </m:funcPr>
          <m:fName>
            <m:sSub>
              <m:sSubPr>
                <m:ctrlPr>
                  <w:rPr>
                    <w:rFonts w:ascii="Cambria Math" w:hAnsi="Cambria Math"/>
                    <w:iCs/>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iCs/>
                  </w:rPr>
                </m:ctrlPr>
              </m:dPr>
              <m:e>
                <m:r>
                  <m:rPr>
                    <m:sty m:val="p"/>
                  </m:rPr>
                  <w:rPr>
                    <w:rFonts w:ascii="Cambria Math" w:hAnsi="Cambria Math"/>
                    <w:lang w:val="en-GB" w:eastAsia="zh-CN"/>
                  </w:rPr>
                  <m:t>1+</m:t>
                </m:r>
                <m:sSup>
                  <m:sSupPr>
                    <m:ctrlPr>
                      <w:rPr>
                        <w:rFonts w:ascii="Cambria Math" w:hAnsi="Cambria Math"/>
                        <w:iCs/>
                      </w:rPr>
                    </m:ctrlPr>
                  </m:sSupPr>
                  <m:e>
                    <m:r>
                      <m:rPr>
                        <m:sty m:val="p"/>
                      </m:rPr>
                      <w:rPr>
                        <w:rFonts w:ascii="Cambria Math" w:hAnsi="Cambria Math"/>
                        <w:lang w:val="en-GB" w:eastAsia="zh-CN"/>
                      </w:rPr>
                      <m:t>10</m:t>
                    </m:r>
                  </m:e>
                  <m:sup>
                    <m:f>
                      <m:fPr>
                        <m:ctrlPr>
                          <w:rPr>
                            <w:rFonts w:ascii="Cambria Math" w:hAnsi="Cambria Math"/>
                            <w:iCs/>
                          </w:rPr>
                        </m:ctrlPr>
                      </m:fPr>
                      <m:num>
                        <m:sSub>
                          <m:sSubPr>
                            <m:ctrlPr>
                              <w:rPr>
                                <w:rFonts w:ascii="Cambria Math" w:hAnsi="Cambria Math"/>
                                <w:iCs/>
                              </w:rPr>
                            </m:ctrlPr>
                          </m:sSubPr>
                          <m:e>
                            <m:r>
                              <m:rPr>
                                <m:sty m:val="p"/>
                              </m:rPr>
                              <w:rPr>
                                <w:rFonts w:ascii="Cambria Math" w:hAnsi="Cambria Math"/>
                                <w:lang w:eastAsia="zh-CN"/>
                              </w:rPr>
                              <m:t>P</m:t>
                            </m:r>
                          </m:e>
                          <m:sub>
                            <m:r>
                              <m:rPr>
                                <m:sty m:val="p"/>
                              </m:rPr>
                              <w:rPr>
                                <w:rFonts w:ascii="Cambria Math" w:hAnsi="Cambria Math"/>
                                <w:lang w:eastAsia="zh-CN"/>
                              </w:rPr>
                              <m:t>r</m:t>
                            </m:r>
                          </m:sub>
                        </m:sSub>
                      </m:num>
                      <m:den>
                        <m:r>
                          <m:rPr>
                            <m:sty m:val="p"/>
                          </m:rPr>
                          <w:rPr>
                            <w:rFonts w:ascii="Cambria Math" w:hAnsi="Cambria Math"/>
                            <w:lang w:val="en-GB" w:eastAsia="zh-CN"/>
                          </w:rPr>
                          <m:t xml:space="preserve">10 </m:t>
                        </m:r>
                      </m:den>
                    </m:f>
                  </m:sup>
                </m:sSup>
              </m:e>
            </m:d>
          </m:e>
        </m:func>
      </m:oMath>
      <w:r>
        <w:rPr>
          <w:iCs/>
          <w:lang w:val="en-GB" w:eastAsia="zh-CN"/>
        </w:rPr>
        <w:t xml:space="preserve"> dB</w:t>
      </w:r>
      <w:bookmarkEnd w:id="46"/>
      <w:r>
        <w:rPr>
          <w:rFonts w:hint="eastAsia"/>
          <w:iCs/>
          <w:lang w:val="en-GB" w:eastAsia="zh-CN"/>
        </w:rPr>
        <w:t>；</w:t>
      </w:r>
    </w:p>
    <w:p w14:paraId="2803B2E2" w14:textId="77777777" w:rsidR="00002E58" w:rsidRDefault="00002E58" w:rsidP="00284F3B">
      <w:pPr>
        <w:rPr>
          <w:rFonts w:ascii="STKaiti" w:eastAsia="STKaiti" w:hAnsi="STKaiti"/>
          <w:iCs/>
          <w:lang w:val="en-US" w:eastAsia="zh-CN"/>
        </w:rPr>
      </w:pPr>
      <w:bookmarkStart w:id="47" w:name="lt_pId302"/>
      <w:r>
        <w:rPr>
          <w:rFonts w:ascii="STKaiti" w:eastAsia="STKaiti" w:hAnsi="STKaiti"/>
          <w:iCs/>
          <w:lang w:val="en-US" w:eastAsia="zh-CN"/>
        </w:rPr>
        <w:br w:type="page"/>
      </w:r>
    </w:p>
    <w:p w14:paraId="59FBCC40" w14:textId="7CDF927D" w:rsidR="0093343A" w:rsidRDefault="003C43B0" w:rsidP="00284F3B">
      <w:pPr>
        <w:rPr>
          <w:lang w:val="en-US" w:eastAsia="zh-CN"/>
        </w:rPr>
      </w:pPr>
      <w:r w:rsidRPr="00284F3B">
        <w:rPr>
          <w:rFonts w:ascii="STKaiti" w:eastAsia="STKaiti" w:hAnsi="STKaiti"/>
          <w:iCs/>
          <w:lang w:val="en-US" w:eastAsia="zh-CN"/>
        </w:rPr>
        <w:t>步骤</w:t>
      </w:r>
      <w:r>
        <w:rPr>
          <w:rFonts w:eastAsia="STKaiti"/>
          <w:iCs/>
          <w:lang w:val="en-US" w:eastAsia="zh-CN"/>
        </w:rPr>
        <w:t xml:space="preserve"> </w:t>
      </w:r>
      <w:r>
        <w:rPr>
          <w:iCs/>
          <w:lang w:val="en-GB" w:eastAsia="zh-CN"/>
        </w:rPr>
        <w:t>5d</w:t>
      </w:r>
      <w:bookmarkStart w:id="48" w:name="lt_pId303"/>
      <w:bookmarkEnd w:id="47"/>
      <w:r>
        <w:rPr>
          <w:iCs/>
          <w:lang w:val="en-US" w:eastAsia="zh-CN"/>
        </w:rPr>
        <w:t>：</w:t>
      </w:r>
      <w:bookmarkEnd w:id="48"/>
      <w:r>
        <w:rPr>
          <w:rFonts w:eastAsia="SimSun"/>
          <w:iCs/>
          <w:lang w:val="en-GB" w:eastAsia="zh-CN"/>
        </w:rPr>
        <w:t>计算超过</w:t>
      </w:r>
      <m:oMath>
        <m:r>
          <m:rPr>
            <m:sty m:val="p"/>
          </m:rPr>
          <w:rPr>
            <w:rFonts w:ascii="Cambria Math" w:hAnsi="Cambria Math"/>
            <w:lang w:val="en-GB" w:eastAsia="zh-CN"/>
          </w:rPr>
          <m:t>1-</m:t>
        </m:r>
        <m:r>
          <w:rPr>
            <w:rFonts w:ascii="Cambria Math" w:hAnsi="Cambria Math"/>
            <w:lang w:eastAsia="zh-CN"/>
          </w:rPr>
          <m:t>p</m:t>
        </m:r>
        <m:r>
          <w:rPr>
            <w:rFonts w:ascii="Cambria Math" w:hAnsi="Cambria Math"/>
            <w:lang w:val="en-GB" w:eastAsia="zh-CN"/>
          </w:rPr>
          <m:t>%</m:t>
        </m:r>
      </m:oMath>
      <w:r>
        <w:rPr>
          <w:rFonts w:eastAsia="SimSun"/>
          <w:iCs/>
          <w:lang w:val="en-GB" w:eastAsia="zh-CN"/>
        </w:rPr>
        <w:t>时间的接收信号功率</w:t>
      </w:r>
      <w:r>
        <w:rPr>
          <w:rFonts w:eastAsia="SimSun" w:hint="eastAsia"/>
          <w:iCs/>
          <w:lang w:val="en-GB" w:eastAsia="zh-CN"/>
        </w:rPr>
        <w:t>，</w:t>
      </w:r>
      <w:r>
        <w:rPr>
          <w:rFonts w:eastAsia="SimSun" w:hint="eastAsia"/>
          <w:iCs/>
          <w:lang w:val="en-US" w:eastAsia="zh-CN"/>
        </w:rPr>
        <w:t>原因是</w:t>
      </w:r>
      <w:r>
        <w:rPr>
          <w:rFonts w:eastAsia="SimSun"/>
          <w:iCs/>
          <w:lang w:val="en-GB" w:eastAsia="zh-CN"/>
        </w:rPr>
        <w:t>超过</w:t>
      </w:r>
      <m:oMath>
        <m:r>
          <w:rPr>
            <w:rFonts w:ascii="Cambria Math" w:hAnsi="Cambria Math"/>
            <w:lang w:eastAsia="zh-CN"/>
          </w:rPr>
          <m:t>p</m:t>
        </m:r>
        <m:r>
          <w:rPr>
            <w:rFonts w:ascii="Cambria Math" w:hAnsi="Cambria Math"/>
            <w:lang w:val="en-GB" w:eastAsia="zh-CN"/>
          </w:rPr>
          <m:t>%</m:t>
        </m:r>
      </m:oMath>
      <w:r>
        <w:rPr>
          <w:rFonts w:eastAsia="SimSun"/>
          <w:iCs/>
          <w:lang w:val="en-GB" w:eastAsia="zh-CN"/>
        </w:rPr>
        <w:t>时间的衰落深度可被计算为直</w:t>
      </w:r>
      <w:r>
        <w:rPr>
          <w:rFonts w:eastAsia="SimSun" w:hint="eastAsia"/>
          <w:iCs/>
          <w:lang w:val="en-US" w:eastAsia="zh-CN"/>
        </w:rPr>
        <w:t>达</w:t>
      </w:r>
      <w:r>
        <w:rPr>
          <w:rFonts w:eastAsia="SimSun"/>
          <w:iCs/>
          <w:lang w:val="en-GB" w:eastAsia="zh-CN"/>
        </w:rPr>
        <w:t>波信号功率和超过</w:t>
      </w:r>
      <m:oMath>
        <m:r>
          <m:rPr>
            <m:sty m:val="p"/>
          </m:rPr>
          <w:rPr>
            <w:rFonts w:ascii="Cambria Math" w:hAnsi="Cambria Math"/>
            <w:lang w:val="en-GB" w:eastAsia="zh-CN"/>
          </w:rPr>
          <m:t>1-</m:t>
        </m:r>
        <m:r>
          <w:rPr>
            <w:rFonts w:ascii="Cambria Math" w:hAnsi="Cambria Math"/>
            <w:lang w:eastAsia="zh-CN"/>
          </w:rPr>
          <m:t>p</m:t>
        </m:r>
        <m:r>
          <w:rPr>
            <w:rFonts w:ascii="Cambria Math" w:hAnsi="Cambria Math"/>
            <w:lang w:val="en-GB" w:eastAsia="zh-CN"/>
          </w:rPr>
          <m:t>%</m:t>
        </m:r>
      </m:oMath>
      <w:r>
        <w:rPr>
          <w:rFonts w:eastAsia="SimSun"/>
          <w:iCs/>
          <w:lang w:val="en-GB" w:eastAsia="zh-CN"/>
        </w:rPr>
        <w:t>时间的信号功率之间的比率。在图</w:t>
      </w:r>
      <w:r>
        <w:rPr>
          <w:rFonts w:eastAsia="SimSun"/>
          <w:iCs/>
          <w:lang w:val="en-GB" w:eastAsia="zh-CN"/>
        </w:rPr>
        <w:t>3</w:t>
      </w:r>
      <w:r>
        <w:rPr>
          <w:rFonts w:eastAsia="SimSun"/>
          <w:iCs/>
          <w:lang w:val="en-GB" w:eastAsia="zh-CN"/>
        </w:rPr>
        <w:t>中，假设</w:t>
      </w:r>
      <w:r>
        <w:rPr>
          <w:rFonts w:eastAsia="SimSun" w:hint="eastAsia"/>
          <w:iCs/>
          <w:lang w:val="en-US" w:eastAsia="zh-CN"/>
        </w:rPr>
        <w:t>为</w:t>
      </w:r>
      <w:proofErr w:type="spellStart"/>
      <w:r>
        <w:rPr>
          <w:rFonts w:eastAsia="SimSun"/>
          <w:iCs/>
          <w:lang w:val="en-GB" w:eastAsia="zh-CN"/>
        </w:rPr>
        <w:t>Nakagami</w:t>
      </w:r>
      <w:proofErr w:type="spellEnd"/>
      <w:r>
        <w:rPr>
          <w:rFonts w:eastAsia="SimSun"/>
          <w:iCs/>
          <w:lang w:val="en-GB" w:eastAsia="zh-CN"/>
        </w:rPr>
        <w:t>-Rice</w:t>
      </w:r>
      <w:r>
        <w:rPr>
          <w:rFonts w:eastAsia="SimSun"/>
          <w:iCs/>
          <w:lang w:val="en-GB" w:eastAsia="zh-CN"/>
        </w:rPr>
        <w:t>概率分布，总功率等于</w:t>
      </w:r>
      <w:r>
        <w:rPr>
          <w:rFonts w:eastAsia="SimSun"/>
          <w:iCs/>
          <w:lang w:val="en-GB" w:eastAsia="zh-CN"/>
        </w:rPr>
        <w:t>0 dB</w:t>
      </w:r>
      <w:r>
        <w:rPr>
          <w:rFonts w:eastAsia="SimSun" w:hint="eastAsia"/>
          <w:iCs/>
          <w:lang w:val="en-GB" w:eastAsia="zh-CN"/>
        </w:rPr>
        <w:t>，</w:t>
      </w:r>
      <w:r>
        <w:rPr>
          <w:rFonts w:eastAsia="SimSun" w:hint="eastAsia"/>
          <w:iCs/>
          <w:lang w:val="en-US" w:eastAsia="zh-CN"/>
        </w:rPr>
        <w:t>则</w:t>
      </w:r>
      <w:r>
        <w:rPr>
          <w:rFonts w:eastAsia="SimSun"/>
          <w:iCs/>
          <w:lang w:val="en-GB" w:eastAsia="zh-CN"/>
        </w:rPr>
        <w:t>超过</w:t>
      </w:r>
      <m:oMath>
        <m:r>
          <m:rPr>
            <m:sty m:val="p"/>
          </m:rPr>
          <w:rPr>
            <w:rFonts w:ascii="Cambria Math" w:hAnsi="Cambria Math"/>
            <w:lang w:val="en-GB" w:eastAsia="zh-CN"/>
          </w:rPr>
          <m:t>1-</m:t>
        </m:r>
        <m:r>
          <w:rPr>
            <w:rFonts w:ascii="Cambria Math" w:hAnsi="Cambria Math"/>
            <w:lang w:eastAsia="zh-CN"/>
          </w:rPr>
          <m:t>p</m:t>
        </m:r>
        <m:r>
          <w:rPr>
            <w:rFonts w:ascii="Cambria Math" w:hAnsi="Cambria Math"/>
            <w:lang w:val="en-GB" w:eastAsia="zh-CN"/>
          </w:rPr>
          <m:t>%</m:t>
        </m:r>
      </m:oMath>
      <w:r>
        <w:rPr>
          <w:rFonts w:eastAsia="SimSun"/>
          <w:iCs/>
          <w:lang w:val="en-GB" w:eastAsia="zh-CN"/>
        </w:rPr>
        <w:t>时间的接收信号功率被假设为</w:t>
      </w:r>
      <w:r>
        <w:rPr>
          <w:i/>
          <w:iCs/>
          <w:lang w:val="en-GB" w:eastAsia="zh-CN"/>
        </w:rPr>
        <w:t>A</w:t>
      </w:r>
      <w:r>
        <w:rPr>
          <w:lang w:val="en-GB" w:eastAsia="zh-CN"/>
        </w:rPr>
        <w:t xml:space="preserve"> dB</w:t>
      </w:r>
      <w:r>
        <w:rPr>
          <w:rFonts w:hint="eastAsia"/>
          <w:lang w:val="en-GB" w:eastAsia="zh-CN"/>
        </w:rPr>
        <w:t>；</w:t>
      </w:r>
    </w:p>
    <w:p w14:paraId="2BD7A225" w14:textId="77777777" w:rsidR="0093343A" w:rsidRDefault="003C43B0" w:rsidP="00284F3B">
      <w:pPr>
        <w:rPr>
          <w:lang w:val="en-US" w:eastAsia="zh-CN"/>
        </w:rPr>
      </w:pPr>
      <w:bookmarkStart w:id="49" w:name="lt_pId306"/>
      <w:r>
        <w:rPr>
          <w:rFonts w:ascii="STKaiti" w:eastAsia="STKaiti" w:hAnsi="STKaiti" w:hint="eastAsia"/>
          <w:iCs/>
          <w:lang w:val="en-US" w:eastAsia="zh-CN"/>
        </w:rPr>
        <w:lastRenderedPageBreak/>
        <w:t xml:space="preserve">步骤 </w:t>
      </w:r>
      <w:r>
        <w:rPr>
          <w:i/>
          <w:lang w:val="en-GB" w:eastAsia="zh-CN"/>
        </w:rPr>
        <w:t>5e</w:t>
      </w:r>
      <w:bookmarkStart w:id="50" w:name="lt_pId307"/>
      <w:bookmarkEnd w:id="49"/>
      <w:r>
        <w:rPr>
          <w:rFonts w:ascii="SimSun" w:hAnsi="SimSun" w:hint="eastAsia"/>
          <w:iCs/>
          <w:lang w:val="en-US" w:eastAsia="zh-CN"/>
        </w:rPr>
        <w:t>：</w:t>
      </w:r>
      <w:bookmarkEnd w:id="50"/>
      <w:r>
        <w:rPr>
          <w:rFonts w:eastAsia="SimSun"/>
          <w:iCs/>
          <w:lang w:val="en-GB" w:eastAsia="zh-CN"/>
        </w:rPr>
        <w:t>由于总接收功率</w:t>
      </w:r>
      <w:r>
        <w:rPr>
          <w:rFonts w:eastAsia="SimSun" w:hint="eastAsia"/>
          <w:iCs/>
          <w:lang w:val="en-US" w:eastAsia="zh-CN"/>
        </w:rPr>
        <w:t>为</w:t>
      </w:r>
      <m:oMath>
        <m:r>
          <w:rPr>
            <w:rFonts w:ascii="Cambria Math" w:hAnsi="Cambria Math"/>
            <w:lang w:val="en-GB" w:eastAsia="zh-CN"/>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eastAsia="zh-CN"/>
                  </w:rPr>
                  <m:t>log</m:t>
                </m:r>
              </m:e>
              <m:sub>
                <m:r>
                  <w:rPr>
                    <w:rFonts w:ascii="Cambria Math" w:hAnsi="Cambria Math"/>
                    <w:lang w:val="en-GB" w:eastAsia="zh-CN"/>
                  </w:rPr>
                  <m:t>10</m:t>
                </m:r>
                <m:ctrlPr>
                  <w:rPr>
                    <w:rFonts w:ascii="Cambria Math" w:hAnsi="Cambria Math"/>
                  </w:rPr>
                </m:ctrlPr>
              </m:sub>
            </m:sSub>
          </m:fName>
          <m:e>
            <m:d>
              <m:dPr>
                <m:ctrlPr>
                  <w:rPr>
                    <w:rFonts w:ascii="Cambria Math" w:hAnsi="Cambria Math"/>
                    <w:i/>
                  </w:rPr>
                </m:ctrlPr>
              </m:dPr>
              <m:e>
                <m:r>
                  <w:rPr>
                    <w:rFonts w:ascii="Cambria Math" w:hAnsi="Cambria Math"/>
                    <w:lang w:val="en-GB" w:eastAsia="zh-CN"/>
                  </w:rPr>
                  <m:t>1+</m:t>
                </m:r>
                <m:sSup>
                  <m:sSupPr>
                    <m:ctrlPr>
                      <w:rPr>
                        <w:rFonts w:ascii="Cambria Math" w:hAnsi="Cambria Math"/>
                        <w:i/>
                      </w:rPr>
                    </m:ctrlPr>
                  </m:sSupPr>
                  <m:e>
                    <m:r>
                      <w:rPr>
                        <w:rFonts w:ascii="Cambria Math" w:hAnsi="Cambria Math"/>
                        <w:lang w:val="en-GB" w:eastAsia="zh-CN"/>
                      </w:rPr>
                      <m:t>10</m:t>
                    </m:r>
                  </m:e>
                  <m:sup>
                    <m:f>
                      <m:fPr>
                        <m:ctrlPr>
                          <w:rPr>
                            <w:rFonts w:ascii="Cambria Math" w:hAnsi="Cambria Math"/>
                            <w:i/>
                          </w:rPr>
                        </m:ctrlPr>
                      </m:fPr>
                      <m:num>
                        <m:sSub>
                          <m:sSubPr>
                            <m:ctrlPr>
                              <w:rPr>
                                <w:rFonts w:ascii="Cambria Math" w:hAnsi="Cambria Math"/>
                                <w:i/>
                              </w:rPr>
                            </m:ctrlPr>
                          </m:sSubPr>
                          <m:e>
                            <m:r>
                              <w:rPr>
                                <w:rFonts w:ascii="Cambria Math" w:hAnsi="Cambria Math"/>
                                <w:lang w:eastAsia="zh-CN"/>
                              </w:rPr>
                              <m:t>P</m:t>
                            </m:r>
                          </m:e>
                          <m:sub>
                            <m:r>
                              <w:rPr>
                                <w:rFonts w:ascii="Cambria Math" w:hAnsi="Cambria Math"/>
                                <w:lang w:eastAsia="zh-CN"/>
                              </w:rPr>
                              <m:t>r</m:t>
                            </m:r>
                          </m:sub>
                        </m:sSub>
                      </m:num>
                      <m:den>
                        <m:r>
                          <w:rPr>
                            <w:rFonts w:ascii="Cambria Math" w:hAnsi="Cambria Math"/>
                            <w:lang w:val="en-GB" w:eastAsia="zh-CN"/>
                          </w:rPr>
                          <m:t xml:space="preserve">10 </m:t>
                        </m:r>
                      </m:den>
                    </m:f>
                  </m:sup>
                </m:sSup>
              </m:e>
            </m:d>
          </m:e>
        </m:func>
      </m:oMath>
      <w:r>
        <w:rPr>
          <w:rFonts w:hAnsi="Cambria Math" w:hint="eastAsia"/>
          <w:lang w:val="en-US" w:eastAsia="zh-CN"/>
        </w:rPr>
        <w:t xml:space="preserve"> </w:t>
      </w:r>
      <w:r>
        <w:rPr>
          <w:rFonts w:eastAsia="SimSun"/>
          <w:iCs/>
          <w:lang w:val="en-GB" w:eastAsia="zh-CN"/>
        </w:rPr>
        <w:t>dB</w:t>
      </w:r>
      <w:r>
        <w:rPr>
          <w:rFonts w:eastAsia="SimSun"/>
          <w:iCs/>
          <w:lang w:val="en-GB" w:eastAsia="zh-CN"/>
        </w:rPr>
        <w:t>，这与图</w:t>
      </w:r>
      <w:r>
        <w:rPr>
          <w:rFonts w:eastAsia="SimSun"/>
          <w:iCs/>
          <w:lang w:val="en-GB" w:eastAsia="zh-CN"/>
        </w:rPr>
        <w:t>3</w:t>
      </w:r>
      <w:r>
        <w:rPr>
          <w:rFonts w:eastAsia="SimSun"/>
          <w:iCs/>
          <w:lang w:val="en-GB" w:eastAsia="zh-CN"/>
        </w:rPr>
        <w:t>不同，因此超过</w:t>
      </w:r>
      <m:oMath>
        <m:r>
          <m:rPr>
            <m:sty m:val="p"/>
          </m:rPr>
          <w:rPr>
            <w:rFonts w:ascii="Cambria Math" w:hAnsi="Cambria Math"/>
            <w:lang w:val="en-GB" w:eastAsia="zh-CN"/>
          </w:rPr>
          <m:t>1-</m:t>
        </m:r>
        <m:r>
          <w:rPr>
            <w:rFonts w:ascii="Cambria Math" w:hAnsi="Cambria Math"/>
            <w:lang w:eastAsia="zh-CN"/>
          </w:rPr>
          <m:t>p</m:t>
        </m:r>
        <m:r>
          <w:rPr>
            <w:rFonts w:ascii="Cambria Math" w:hAnsi="Cambria Math"/>
            <w:lang w:val="en-GB" w:eastAsia="zh-CN"/>
          </w:rPr>
          <m:t>%</m:t>
        </m:r>
      </m:oMath>
      <w:r>
        <w:rPr>
          <w:rFonts w:eastAsia="SimSun"/>
          <w:iCs/>
          <w:lang w:val="en-GB" w:eastAsia="zh-CN"/>
        </w:rPr>
        <w:t>时间的接收信号功率</w:t>
      </w:r>
      <w:r>
        <w:rPr>
          <w:rFonts w:eastAsia="SimSun" w:hint="eastAsia"/>
          <w:iCs/>
          <w:lang w:val="en-US" w:eastAsia="zh-CN"/>
        </w:rPr>
        <w:t>为</w:t>
      </w:r>
      <m:oMath>
        <m:r>
          <w:rPr>
            <w:rFonts w:ascii="Cambria Math" w:hAnsi="Cambria Math"/>
            <w:lang w:eastAsia="zh-CN"/>
          </w:rPr>
          <m:t>A</m:t>
        </m:r>
        <m:r>
          <w:rPr>
            <w:rFonts w:ascii="Cambria Math" w:hAnsi="Cambria Math"/>
            <w:lang w:val="en-GB" w:eastAsia="zh-CN"/>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eastAsia="zh-CN"/>
                  </w:rPr>
                  <m:t>log</m:t>
                </m:r>
              </m:e>
              <m:sub>
                <m:r>
                  <w:rPr>
                    <w:rFonts w:ascii="Cambria Math" w:hAnsi="Cambria Math"/>
                    <w:lang w:val="en-GB" w:eastAsia="zh-CN"/>
                  </w:rPr>
                  <m:t>10</m:t>
                </m:r>
                <m:ctrlPr>
                  <w:rPr>
                    <w:rFonts w:ascii="Cambria Math" w:hAnsi="Cambria Math"/>
                  </w:rPr>
                </m:ctrlPr>
              </m:sub>
            </m:sSub>
          </m:fName>
          <m:e>
            <m:d>
              <m:dPr>
                <m:ctrlPr>
                  <w:rPr>
                    <w:rFonts w:ascii="Cambria Math" w:hAnsi="Cambria Math"/>
                    <w:i/>
                  </w:rPr>
                </m:ctrlPr>
              </m:dPr>
              <m:e>
                <m:r>
                  <w:rPr>
                    <w:rFonts w:ascii="Cambria Math" w:hAnsi="Cambria Math"/>
                    <w:lang w:val="en-GB" w:eastAsia="zh-CN"/>
                  </w:rPr>
                  <m:t>1+</m:t>
                </m:r>
                <m:sSup>
                  <m:sSupPr>
                    <m:ctrlPr>
                      <w:rPr>
                        <w:rFonts w:ascii="Cambria Math" w:hAnsi="Cambria Math"/>
                        <w:i/>
                      </w:rPr>
                    </m:ctrlPr>
                  </m:sSupPr>
                  <m:e>
                    <m:r>
                      <w:rPr>
                        <w:rFonts w:ascii="Cambria Math" w:hAnsi="Cambria Math"/>
                        <w:lang w:val="en-GB" w:eastAsia="zh-CN"/>
                      </w:rPr>
                      <m:t>10</m:t>
                    </m:r>
                  </m:e>
                  <m:sup>
                    <m:f>
                      <m:fPr>
                        <m:ctrlPr>
                          <w:rPr>
                            <w:rFonts w:ascii="Cambria Math" w:hAnsi="Cambria Math"/>
                            <w:i/>
                          </w:rPr>
                        </m:ctrlPr>
                      </m:fPr>
                      <m:num>
                        <m:sSub>
                          <m:sSubPr>
                            <m:ctrlPr>
                              <w:rPr>
                                <w:rFonts w:ascii="Cambria Math" w:hAnsi="Cambria Math"/>
                                <w:i/>
                              </w:rPr>
                            </m:ctrlPr>
                          </m:sSubPr>
                          <m:e>
                            <m:r>
                              <w:rPr>
                                <w:rFonts w:ascii="Cambria Math" w:hAnsi="Cambria Math"/>
                                <w:lang w:eastAsia="zh-CN"/>
                              </w:rPr>
                              <m:t>P</m:t>
                            </m:r>
                          </m:e>
                          <m:sub>
                            <m:r>
                              <w:rPr>
                                <w:rFonts w:ascii="Cambria Math" w:hAnsi="Cambria Math"/>
                                <w:lang w:eastAsia="zh-CN"/>
                              </w:rPr>
                              <m:t>r</m:t>
                            </m:r>
                          </m:sub>
                        </m:sSub>
                      </m:num>
                      <m:den>
                        <m:r>
                          <w:rPr>
                            <w:rFonts w:ascii="Cambria Math" w:hAnsi="Cambria Math"/>
                            <w:lang w:val="en-GB" w:eastAsia="zh-CN"/>
                          </w:rPr>
                          <m:t xml:space="preserve">10 </m:t>
                        </m:r>
                      </m:den>
                    </m:f>
                  </m:sup>
                </m:sSup>
              </m:e>
            </m:d>
          </m:e>
        </m:func>
      </m:oMath>
      <w:r>
        <w:rPr>
          <w:lang w:val="en-GB" w:eastAsia="zh-CN"/>
        </w:rPr>
        <w:t xml:space="preserve"> dB</w:t>
      </w:r>
      <w:r>
        <w:rPr>
          <w:rFonts w:hint="eastAsia"/>
          <w:lang w:val="en-GB" w:eastAsia="zh-CN"/>
        </w:rPr>
        <w:t>；</w:t>
      </w:r>
    </w:p>
    <w:p w14:paraId="0A7438B1" w14:textId="77777777" w:rsidR="0093343A" w:rsidRDefault="003C43B0" w:rsidP="00284F3B">
      <w:pPr>
        <w:rPr>
          <w:lang w:val="en-GB" w:eastAsia="zh-CN"/>
        </w:rPr>
      </w:pPr>
      <w:bookmarkStart w:id="51" w:name="lt_pId308"/>
      <w:r>
        <w:rPr>
          <w:rFonts w:ascii="STKaiti" w:eastAsia="STKaiti" w:hAnsi="STKaiti" w:hint="eastAsia"/>
          <w:iCs/>
          <w:lang w:val="en-US" w:eastAsia="zh-CN"/>
        </w:rPr>
        <w:t xml:space="preserve">步骤 </w:t>
      </w:r>
      <w:r>
        <w:rPr>
          <w:i/>
          <w:lang w:val="en-GB" w:eastAsia="zh-CN"/>
        </w:rPr>
        <w:t>5f</w:t>
      </w:r>
      <w:bookmarkStart w:id="52" w:name="lt_pId309"/>
      <w:bookmarkEnd w:id="51"/>
      <w:r>
        <w:rPr>
          <w:rFonts w:ascii="SimSun" w:hAnsi="SimSun" w:hint="eastAsia"/>
          <w:iCs/>
          <w:lang w:val="en-US" w:eastAsia="zh-CN"/>
        </w:rPr>
        <w:t>：</w:t>
      </w:r>
      <w:bookmarkEnd w:id="52"/>
      <w:r>
        <w:rPr>
          <w:rFonts w:eastAsia="SimSun"/>
          <w:iCs/>
          <w:lang w:val="en-GB" w:eastAsia="zh-CN"/>
        </w:rPr>
        <w:t>注意，衰落深度对于信号</w:t>
      </w:r>
      <w:r>
        <w:rPr>
          <w:rFonts w:eastAsia="SimSun" w:hint="eastAsia"/>
          <w:iCs/>
          <w:lang w:val="en-US" w:eastAsia="zh-CN"/>
        </w:rPr>
        <w:t>损耗</w:t>
      </w:r>
      <w:r>
        <w:rPr>
          <w:rFonts w:eastAsia="SimSun"/>
          <w:iCs/>
          <w:lang w:val="en-GB" w:eastAsia="zh-CN"/>
        </w:rPr>
        <w:t>是正的，对于信号增强是负的，超过</w:t>
      </w:r>
      <m:oMath>
        <m:r>
          <w:rPr>
            <w:rFonts w:ascii="Cambria Math" w:hAnsi="Cambria Math"/>
            <w:lang w:eastAsia="zh-CN"/>
          </w:rPr>
          <m:t>p</m:t>
        </m:r>
        <m:r>
          <w:rPr>
            <w:rFonts w:ascii="Cambria Math" w:hAnsi="Cambria Math"/>
            <w:lang w:val="en-GB" w:eastAsia="zh-CN"/>
          </w:rPr>
          <m:t>%</m:t>
        </m:r>
      </m:oMath>
      <w:r>
        <w:rPr>
          <w:rFonts w:eastAsia="SimSun"/>
          <w:iCs/>
          <w:lang w:val="en-GB" w:eastAsia="zh-CN"/>
        </w:rPr>
        <w:t>的衰落深度</w:t>
      </w:r>
      <m:oMath>
        <m:sSub>
          <m:sSubPr>
            <m:ctrlPr>
              <w:rPr>
                <w:rFonts w:ascii="Cambria Math" w:hAnsi="Cambria Math"/>
                <w:i/>
                <w:color w:val="000000"/>
                <w:szCs w:val="24"/>
              </w:rPr>
            </m:ctrlPr>
          </m:sSubPr>
          <m:e>
            <m:r>
              <w:rPr>
                <w:rFonts w:ascii="Cambria Math" w:hAnsi="Cambria Math"/>
                <w:color w:val="000000"/>
                <w:szCs w:val="24"/>
                <w:lang w:eastAsia="zh-CN"/>
              </w:rPr>
              <m:t>F</m:t>
            </m:r>
          </m:e>
          <m:sub>
            <m:r>
              <w:rPr>
                <w:rFonts w:ascii="Cambria Math" w:hAnsi="Cambria Math"/>
                <w:color w:val="000000"/>
                <w:szCs w:val="24"/>
                <w:lang w:eastAsia="zh-CN"/>
              </w:rPr>
              <m:t>d</m:t>
            </m:r>
          </m:sub>
        </m:sSub>
        <m:d>
          <m:dPr>
            <m:ctrlPr>
              <w:rPr>
                <w:rFonts w:ascii="Cambria Math" w:hAnsi="Cambria Math"/>
                <w:i/>
                <w:color w:val="000000"/>
                <w:szCs w:val="24"/>
              </w:rPr>
            </m:ctrlPr>
          </m:dPr>
          <m:e>
            <m:r>
              <w:rPr>
                <w:rFonts w:ascii="Cambria Math" w:hAnsi="Cambria Math"/>
                <w:color w:val="000000"/>
                <w:szCs w:val="24"/>
                <w:lang w:eastAsia="zh-CN"/>
              </w:rPr>
              <m:t>p</m:t>
            </m:r>
          </m:e>
        </m:d>
      </m:oMath>
      <w:r>
        <w:rPr>
          <w:rFonts w:eastAsia="SimSun" w:hint="eastAsia"/>
          <w:iCs/>
          <w:lang w:val="en-US" w:eastAsia="zh-CN"/>
        </w:rPr>
        <w:t>为</w:t>
      </w:r>
      <w:r>
        <w:rPr>
          <w:rFonts w:eastAsia="SimSun" w:hint="eastAsia"/>
          <w:iCs/>
          <w:lang w:val="en-GB" w:eastAsia="zh-CN"/>
        </w:rPr>
        <w:t>：</w:t>
      </w:r>
    </w:p>
    <w:p w14:paraId="27AF8A36" w14:textId="77777777" w:rsidR="0093343A" w:rsidRDefault="003C43B0">
      <w:pPr>
        <w:pStyle w:val="Equation"/>
        <w:rPr>
          <w:lang w:val="de-CH"/>
        </w:rPr>
      </w:pPr>
      <w:r>
        <w:rPr>
          <w:color w:val="000000"/>
          <w:szCs w:val="24"/>
          <w:lang w:val="en-GB" w:eastAsia="zh-CN"/>
        </w:rPr>
        <w:tab/>
      </w:r>
      <w:r>
        <w:rPr>
          <w:color w:val="000000"/>
          <w:szCs w:val="24"/>
          <w:lang w:val="en-GB" w:eastAsia="zh-CN"/>
        </w:rPr>
        <w:tab/>
      </w:r>
      <m:oMath>
        <m:sSub>
          <m:sSubPr>
            <m:ctrlPr>
              <w:rPr>
                <w:rFonts w:ascii="Cambria Math" w:hAnsi="Cambria Math"/>
                <w:color w:val="000000"/>
                <w:szCs w:val="24"/>
              </w:rPr>
            </m:ctrlPr>
          </m:sSubPr>
          <m:e>
            <m:r>
              <w:rPr>
                <w:rFonts w:ascii="Cambria Math" w:hAnsi="Cambria Math"/>
                <w:color w:val="000000"/>
                <w:szCs w:val="24"/>
              </w:rPr>
              <m:t>F</m:t>
            </m:r>
          </m:e>
          <m:sub>
            <m:r>
              <w:rPr>
                <w:rFonts w:ascii="Cambria Math" w:hAnsi="Cambria Math"/>
                <w:color w:val="000000"/>
                <w:szCs w:val="24"/>
              </w:rPr>
              <m:t>d</m:t>
            </m:r>
          </m:sub>
        </m:sSub>
        <m:d>
          <m:dPr>
            <m:ctrlPr>
              <w:rPr>
                <w:rFonts w:ascii="Cambria Math" w:hAnsi="Cambria Math"/>
                <w:color w:val="000000"/>
                <w:szCs w:val="24"/>
              </w:rPr>
            </m:ctrlPr>
          </m:dPr>
          <m:e>
            <m:r>
              <w:rPr>
                <w:rFonts w:ascii="Cambria Math" w:hAnsi="Cambria Math"/>
                <w:color w:val="000000"/>
                <w:szCs w:val="24"/>
              </w:rPr>
              <m:t>p</m:t>
            </m:r>
          </m:e>
        </m:d>
        <m:r>
          <m:rPr>
            <m:sty m:val="p"/>
          </m:rPr>
          <w:rPr>
            <w:rFonts w:ascii="Cambria Math" w:hAnsi="Cambria Math"/>
            <w:lang w:val="de-CH"/>
          </w:rPr>
          <m:t>=0-</m:t>
        </m:r>
        <m:d>
          <m:dPr>
            <m:begChr m:val="["/>
            <m:endChr m:val="]"/>
            <m:ctrlPr>
              <w:rPr>
                <w:rFonts w:ascii="Cambria Math" w:hAnsi="Cambria Math"/>
              </w:rPr>
            </m:ctrlPr>
          </m:dPr>
          <m:e>
            <m:r>
              <w:rPr>
                <w:rFonts w:ascii="Cambria Math" w:hAnsi="Cambria Math"/>
              </w:rPr>
              <m:t>A</m:t>
            </m:r>
            <m:r>
              <m:rPr>
                <m:sty m:val="p"/>
              </m:rPr>
              <w:rPr>
                <w:rFonts w:ascii="Cambria Math" w:hAnsi="Cambria Math"/>
                <w:lang w:val="de-C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d>
                  <m:dPr>
                    <m:ctrlPr>
                      <w:rPr>
                        <w:rFonts w:ascii="Cambria Math" w:hAnsi="Cambria Math"/>
                      </w:rPr>
                    </m:ctrlPr>
                  </m:dPr>
                  <m:e>
                    <m:r>
                      <m:rPr>
                        <m:sty m:val="p"/>
                      </m:rPr>
                      <w:rPr>
                        <w:rFonts w:ascii="Cambria Math" w:hAnsi="Cambria Math"/>
                        <w:lang w:val="de-CH"/>
                      </w:rPr>
                      <m:t>1+</m:t>
                    </m:r>
                    <m:sSup>
                      <m:sSupPr>
                        <m:ctrlPr>
                          <w:rPr>
                            <w:rFonts w:ascii="Cambria Math" w:hAnsi="Cambria Math"/>
                          </w:rPr>
                        </m:ctrlPr>
                      </m:sSupPr>
                      <m:e>
                        <m:r>
                          <m:rPr>
                            <m:sty m:val="p"/>
                          </m:rPr>
                          <w:rPr>
                            <w:rFonts w:ascii="Cambria Math" w:hAnsi="Cambria Math"/>
                            <w:lang w:val="de-C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m:t>
                                </m:r>
                              </m:sub>
                            </m:sSub>
                          </m:num>
                          <m:den>
                            <m:r>
                              <m:rPr>
                                <m:sty m:val="p"/>
                              </m:rPr>
                              <w:rPr>
                                <w:rFonts w:ascii="Cambria Math" w:hAnsi="Cambria Math"/>
                                <w:lang w:val="de-CH"/>
                              </w:rPr>
                              <m:t xml:space="preserve">10 </m:t>
                            </m:r>
                          </m:den>
                        </m:f>
                      </m:sup>
                    </m:sSup>
                  </m:e>
                </m:d>
              </m:e>
            </m:func>
          </m:e>
        </m:d>
        <m:r>
          <m:rPr>
            <m:sty m:val="p"/>
          </m:rPr>
          <w:rPr>
            <w:rFonts w:ascii="Cambria Math" w:hAnsi="Cambria Math"/>
            <w:lang w:val="de-CH"/>
          </w:rPr>
          <m:t>=-</m:t>
        </m:r>
        <m:d>
          <m:dPr>
            <m:begChr m:val="["/>
            <m:endChr m:val="]"/>
            <m:ctrlPr>
              <w:rPr>
                <w:rFonts w:ascii="Cambria Math" w:hAnsi="Cambria Math"/>
              </w:rPr>
            </m:ctrlPr>
          </m:dPr>
          <m:e>
            <m:r>
              <w:rPr>
                <w:rFonts w:ascii="Cambria Math" w:hAnsi="Cambria Math"/>
              </w:rPr>
              <m:t>A</m:t>
            </m:r>
            <m:r>
              <m:rPr>
                <m:sty m:val="p"/>
              </m:rPr>
              <w:rPr>
                <w:rFonts w:ascii="Cambria Math" w:hAnsi="Cambria Math"/>
                <w:lang w:val="de-C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d>
                  <m:dPr>
                    <m:ctrlPr>
                      <w:rPr>
                        <w:rFonts w:ascii="Cambria Math" w:hAnsi="Cambria Math"/>
                      </w:rPr>
                    </m:ctrlPr>
                  </m:dPr>
                  <m:e>
                    <m:r>
                      <m:rPr>
                        <m:sty m:val="p"/>
                      </m:rPr>
                      <w:rPr>
                        <w:rFonts w:ascii="Cambria Math" w:hAnsi="Cambria Math"/>
                        <w:lang w:val="de-CH"/>
                      </w:rPr>
                      <m:t>1+</m:t>
                    </m:r>
                    <m:sSup>
                      <m:sSupPr>
                        <m:ctrlPr>
                          <w:rPr>
                            <w:rFonts w:ascii="Cambria Math" w:hAnsi="Cambria Math"/>
                          </w:rPr>
                        </m:ctrlPr>
                      </m:sSupPr>
                      <m:e>
                        <m:r>
                          <m:rPr>
                            <m:sty m:val="p"/>
                          </m:rPr>
                          <w:rPr>
                            <w:rFonts w:ascii="Cambria Math" w:hAnsi="Cambria Math"/>
                            <w:lang w:val="de-C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m:t>
                                </m:r>
                              </m:sub>
                            </m:sSub>
                          </m:num>
                          <m:den>
                            <m:r>
                              <m:rPr>
                                <m:sty m:val="p"/>
                              </m:rPr>
                              <w:rPr>
                                <w:rFonts w:ascii="Cambria Math" w:hAnsi="Cambria Math"/>
                                <w:lang w:val="de-CH"/>
                              </w:rPr>
                              <m:t xml:space="preserve">10 </m:t>
                            </m:r>
                          </m:den>
                        </m:f>
                      </m:sup>
                    </m:sSup>
                  </m:e>
                </m:d>
              </m:e>
            </m:func>
          </m:e>
        </m:d>
      </m:oMath>
      <w:r>
        <w:rPr>
          <w:lang w:val="de-CH" w:eastAsia="zh-CN"/>
        </w:rPr>
        <w:t xml:space="preserve">     </w:t>
      </w:r>
      <w:bookmarkStart w:id="53" w:name="lt_pId310"/>
      <w:r>
        <w:rPr>
          <w:lang w:val="de-CH" w:eastAsia="zh-CN"/>
        </w:rPr>
        <w:t>dB</w:t>
      </w:r>
      <w:bookmarkEnd w:id="53"/>
      <w:r>
        <w:rPr>
          <w:lang w:val="de-CH" w:eastAsia="zh-CN"/>
        </w:rPr>
        <w:tab/>
      </w:r>
      <w:r>
        <w:rPr>
          <w:lang w:val="de-CH"/>
        </w:rPr>
        <w:t>(4)</w:t>
      </w:r>
    </w:p>
    <w:p w14:paraId="1455FE08" w14:textId="77777777" w:rsidR="0093343A" w:rsidRDefault="003C43B0">
      <w:pPr>
        <w:pStyle w:val="FigureNo"/>
        <w:rPr>
          <w:lang w:val="en-GB" w:eastAsia="zh-CN"/>
        </w:rPr>
      </w:pPr>
      <w:bookmarkStart w:id="54" w:name="lt_pId312"/>
      <w:r>
        <w:rPr>
          <w:rFonts w:hint="eastAsia"/>
          <w:lang w:val="en-US" w:eastAsia="zh-CN"/>
        </w:rPr>
        <w:lastRenderedPageBreak/>
        <w:t>图</w:t>
      </w:r>
      <w:r>
        <w:rPr>
          <w:lang w:val="en-GB" w:eastAsia="zh-CN"/>
        </w:rPr>
        <w:t>3</w:t>
      </w:r>
      <w:bookmarkEnd w:id="54"/>
    </w:p>
    <w:p w14:paraId="41FF262A" w14:textId="77777777" w:rsidR="0093343A" w:rsidRPr="00621635" w:rsidRDefault="003C43B0">
      <w:pPr>
        <w:pStyle w:val="Figuretitle"/>
        <w:rPr>
          <w:rFonts w:ascii="Calibri" w:hAnsi="Calibri" w:cs="Calibri"/>
          <w:sz w:val="22"/>
          <w:lang w:val="en-GB" w:eastAsia="zh-CN"/>
        </w:rPr>
      </w:pPr>
      <w:r>
        <w:rPr>
          <w:rFonts w:ascii="Times New Roman" w:eastAsia="SimSun" w:hAnsi="Times New Roman"/>
          <w:lang w:val="en-GB" w:eastAsia="zh-CN"/>
        </w:rPr>
        <w:t>参数为</w:t>
      </w:r>
      <w:r>
        <w:rPr>
          <w:rFonts w:ascii="Times New Roman" w:eastAsia="SimSun" w:hAnsi="Times New Roman"/>
          <w:lang w:val="en-GB"/>
        </w:rPr>
        <w:t>α</w:t>
      </w:r>
      <w:r>
        <w:rPr>
          <w:rFonts w:ascii="Times New Roman" w:eastAsia="SimSun" w:hAnsi="Times New Roman"/>
          <w:lang w:val="en-GB" w:eastAsia="zh-CN"/>
        </w:rPr>
        <w:t>的恒定总功率</w:t>
      </w:r>
      <w:proofErr w:type="spellStart"/>
      <w:r>
        <w:rPr>
          <w:rFonts w:ascii="Times New Roman" w:eastAsia="SimSun" w:hAnsi="Times New Roman"/>
          <w:lang w:val="en-GB" w:eastAsia="zh-CN"/>
        </w:rPr>
        <w:t>Nakagami</w:t>
      </w:r>
      <w:proofErr w:type="spellEnd"/>
      <w:r>
        <w:rPr>
          <w:rFonts w:ascii="Times New Roman" w:eastAsia="SimSun" w:hAnsi="Times New Roman"/>
          <w:lang w:val="en-GB" w:eastAsia="zh-CN"/>
        </w:rPr>
        <w:t>-Rice</w:t>
      </w:r>
      <w:r w:rsidRPr="00621635">
        <w:rPr>
          <w:rFonts w:ascii="Times New Roman" w:eastAsia="SimSun" w:hAnsi="Times New Roman"/>
          <w:lang w:val="en-GB" w:eastAsia="zh-CN"/>
        </w:rPr>
        <w:t>分布</w:t>
      </w:r>
    </w:p>
    <w:p w14:paraId="7467E801" w14:textId="1AA6F217" w:rsidR="0093343A" w:rsidRDefault="002876D7">
      <w:pPr>
        <w:pStyle w:val="Figure"/>
      </w:pPr>
      <w:r>
        <w:rPr>
          <w:noProof/>
        </w:rPr>
        <w:drawing>
          <wp:inline distT="0" distB="0" distL="0" distR="0" wp14:anchorId="41FBE834" wp14:editId="188E001C">
            <wp:extent cx="5114925" cy="743902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14925" cy="7439025"/>
                    </a:xfrm>
                    <a:prstGeom prst="rect">
                      <a:avLst/>
                    </a:prstGeom>
                    <a:noFill/>
                    <a:ln>
                      <a:noFill/>
                    </a:ln>
                  </pic:spPr>
                </pic:pic>
              </a:graphicData>
            </a:graphic>
          </wp:inline>
        </w:drawing>
      </w:r>
    </w:p>
    <w:p w14:paraId="21FECC8B" w14:textId="77777777" w:rsidR="0093343A" w:rsidRPr="00CC4755" w:rsidRDefault="003C43B0">
      <w:pPr>
        <w:pStyle w:val="Heading2"/>
        <w:rPr>
          <w:lang w:eastAsia="zh-CN"/>
        </w:rPr>
      </w:pPr>
      <w:bookmarkStart w:id="55" w:name="_Toc398373013"/>
      <w:r w:rsidRPr="00CC4755">
        <w:rPr>
          <w:lang w:eastAsia="zh-CN"/>
        </w:rPr>
        <w:lastRenderedPageBreak/>
        <w:t>4.2</w:t>
      </w:r>
      <w:r w:rsidRPr="00CC4755">
        <w:rPr>
          <w:lang w:eastAsia="zh-CN"/>
        </w:rPr>
        <w:tab/>
      </w:r>
      <w:bookmarkEnd w:id="55"/>
      <w:r>
        <w:rPr>
          <w:rFonts w:eastAsia="SimSun"/>
          <w:lang w:val="en-GB" w:eastAsia="zh-CN"/>
        </w:rPr>
        <w:t>频谱和衰落持续时间统计</w:t>
      </w:r>
    </w:p>
    <w:p w14:paraId="46F9B594" w14:textId="77777777" w:rsidR="0093343A" w:rsidRDefault="003C43B0">
      <w:pPr>
        <w:keepNext/>
        <w:keepLines/>
        <w:ind w:firstLineChars="200" w:firstLine="480"/>
        <w:rPr>
          <w:rFonts w:eastAsia="SimSun"/>
          <w:lang w:val="en-GB" w:eastAsia="zh-CN"/>
        </w:rPr>
      </w:pPr>
      <w:r>
        <w:rPr>
          <w:rFonts w:eastAsia="SimSun" w:hint="eastAsia"/>
          <w:lang w:val="en-GB" w:eastAsia="zh-CN"/>
        </w:rPr>
        <w:t>一般而言</w:t>
      </w:r>
      <w:r w:rsidRPr="00CC4755">
        <w:rPr>
          <w:rFonts w:eastAsia="SimSun"/>
          <w:lang w:eastAsia="zh-CN"/>
        </w:rPr>
        <w:t>，</w:t>
      </w:r>
      <w:r>
        <w:rPr>
          <w:rFonts w:eastAsia="SimSun"/>
          <w:lang w:val="en-GB" w:eastAsia="zh-CN"/>
        </w:rPr>
        <w:t>频谱带宽随着波高、仰角、船速和船载天线的相对运动</w:t>
      </w:r>
      <w:r w:rsidRPr="00CC4755">
        <w:rPr>
          <w:rFonts w:eastAsia="SimSun" w:hint="eastAsia"/>
          <w:lang w:eastAsia="zh-CN"/>
        </w:rPr>
        <w:t>（</w:t>
      </w:r>
      <w:r>
        <w:rPr>
          <w:rFonts w:eastAsia="SimSun"/>
          <w:lang w:val="en-GB" w:eastAsia="zh-CN"/>
        </w:rPr>
        <w:t>滚动</w:t>
      </w:r>
      <w:r w:rsidRPr="00CC4755">
        <w:rPr>
          <w:rFonts w:eastAsia="SimSun"/>
          <w:lang w:eastAsia="zh-CN"/>
        </w:rPr>
        <w:t>/</w:t>
      </w:r>
      <w:r>
        <w:rPr>
          <w:rFonts w:eastAsia="SimSun"/>
          <w:lang w:val="en-GB" w:eastAsia="zh-CN"/>
        </w:rPr>
        <w:t>俯仰</w:t>
      </w:r>
      <w:r w:rsidRPr="00CC4755">
        <w:rPr>
          <w:rFonts w:eastAsia="SimSun" w:hint="eastAsia"/>
          <w:lang w:eastAsia="zh-CN"/>
        </w:rPr>
        <w:t>）</w:t>
      </w:r>
      <w:r>
        <w:rPr>
          <w:rFonts w:eastAsia="SimSun"/>
          <w:lang w:val="en-GB" w:eastAsia="zh-CN"/>
        </w:rPr>
        <w:t>的增加而增加。频谱形状对天线极化的依赖性很小，对小于约</w:t>
      </w:r>
      <w:r>
        <w:rPr>
          <w:rFonts w:eastAsia="SimSun"/>
          <w:lang w:val="en-GB" w:eastAsia="zh-CN"/>
        </w:rPr>
        <w:t>10 dB</w:t>
      </w:r>
      <w:r>
        <w:rPr>
          <w:rFonts w:eastAsia="SimSun"/>
          <w:lang w:val="en-GB" w:eastAsia="zh-CN"/>
        </w:rPr>
        <w:t>的增益</w:t>
      </w:r>
      <w:r>
        <w:rPr>
          <w:rFonts w:eastAsia="SimSun" w:hint="eastAsia"/>
          <w:lang w:val="en-US" w:eastAsia="zh-CN"/>
        </w:rPr>
        <w:t>而言</w:t>
      </w:r>
      <w:r>
        <w:rPr>
          <w:rFonts w:eastAsia="SimSun"/>
          <w:lang w:val="en-GB" w:eastAsia="zh-CN"/>
        </w:rPr>
        <w:t>，</w:t>
      </w:r>
      <w:r>
        <w:rPr>
          <w:rFonts w:eastAsia="SimSun" w:hint="eastAsia"/>
          <w:lang w:val="en-US" w:eastAsia="zh-CN"/>
        </w:rPr>
        <w:t>其</w:t>
      </w:r>
      <w:r>
        <w:rPr>
          <w:rFonts w:eastAsia="SimSun"/>
          <w:lang w:val="en-GB" w:eastAsia="zh-CN"/>
        </w:rPr>
        <w:t>对天线增益的依赖性</w:t>
      </w:r>
      <w:r>
        <w:rPr>
          <w:rFonts w:eastAsia="SimSun" w:hint="eastAsia"/>
          <w:lang w:val="en-US" w:eastAsia="zh-CN"/>
        </w:rPr>
        <w:t>亦</w:t>
      </w:r>
      <w:r>
        <w:rPr>
          <w:rFonts w:eastAsia="SimSun"/>
          <w:lang w:val="en-GB" w:eastAsia="zh-CN"/>
        </w:rPr>
        <w:t>很弱。</w:t>
      </w:r>
    </w:p>
    <w:p w14:paraId="74B7DABC" w14:textId="77777777" w:rsidR="0093343A" w:rsidRDefault="003C43B0">
      <w:pPr>
        <w:keepNext/>
        <w:keepLines/>
        <w:ind w:firstLineChars="200" w:firstLine="480"/>
        <w:rPr>
          <w:lang w:val="en-GB" w:eastAsia="zh-CN"/>
        </w:rPr>
      </w:pPr>
      <w:r>
        <w:rPr>
          <w:lang w:val="en-GB" w:eastAsia="zh-CN"/>
        </w:rPr>
        <w:t>–</w:t>
      </w:r>
      <w:r>
        <w:rPr>
          <w:sz w:val="4"/>
          <w:lang w:val="en-GB" w:eastAsia="zh-CN"/>
        </w:rPr>
        <w:t> </w:t>
      </w:r>
      <w:r>
        <w:rPr>
          <w:lang w:val="en-GB" w:eastAsia="zh-CN"/>
        </w:rPr>
        <w:t>10 dB</w:t>
      </w:r>
      <w:r>
        <w:rPr>
          <w:rFonts w:eastAsia="SimSun"/>
          <w:lang w:val="en-GB" w:eastAsia="zh-CN"/>
        </w:rPr>
        <w:t>频谱带宽</w:t>
      </w:r>
      <w:r>
        <w:rPr>
          <w:i/>
          <w:lang w:val="en-GB" w:eastAsia="zh-CN"/>
        </w:rPr>
        <w:t>f</w:t>
      </w:r>
      <w:r>
        <w:rPr>
          <w:position w:val="-4"/>
          <w:sz w:val="16"/>
          <w:lang w:val="en-GB" w:eastAsia="zh-CN"/>
        </w:rPr>
        <w:t>–</w:t>
      </w:r>
      <w:r>
        <w:rPr>
          <w:position w:val="-4"/>
          <w:sz w:val="4"/>
          <w:lang w:val="en-GB" w:eastAsia="zh-CN"/>
        </w:rPr>
        <w:t> </w:t>
      </w:r>
      <w:r>
        <w:rPr>
          <w:position w:val="-4"/>
          <w:sz w:val="16"/>
          <w:lang w:val="en-GB" w:eastAsia="zh-CN"/>
        </w:rPr>
        <w:t>10</w:t>
      </w:r>
      <w:r>
        <w:rPr>
          <w:rFonts w:eastAsia="SimSun" w:hint="eastAsia"/>
          <w:lang w:val="en-US" w:eastAsia="zh-CN"/>
        </w:rPr>
        <w:t>被</w:t>
      </w:r>
      <w:r>
        <w:rPr>
          <w:rFonts w:eastAsia="SimSun"/>
          <w:lang w:val="en-GB" w:eastAsia="zh-CN"/>
        </w:rPr>
        <w:t>定义为功率密度相对于峰值功率密度衰减至</w:t>
      </w:r>
      <w:r>
        <w:rPr>
          <w:lang w:val="en-GB" w:eastAsia="zh-CN"/>
        </w:rPr>
        <w:t>–</w:t>
      </w:r>
      <w:r>
        <w:rPr>
          <w:sz w:val="4"/>
          <w:lang w:val="en-GB" w:eastAsia="zh-CN"/>
        </w:rPr>
        <w:t> </w:t>
      </w:r>
      <w:r>
        <w:rPr>
          <w:lang w:val="en-GB" w:eastAsia="zh-CN"/>
        </w:rPr>
        <w:t>10 dB</w:t>
      </w:r>
      <w:r>
        <w:rPr>
          <w:rFonts w:hint="eastAsia"/>
          <w:lang w:val="en-US" w:eastAsia="zh-CN"/>
        </w:rPr>
        <w:t>时</w:t>
      </w:r>
      <w:r>
        <w:rPr>
          <w:rFonts w:eastAsia="SimSun"/>
          <w:lang w:val="en-GB" w:eastAsia="zh-CN"/>
        </w:rPr>
        <w:t>的带宽。图</w:t>
      </w:r>
      <w:r>
        <w:rPr>
          <w:rFonts w:eastAsia="SimSun"/>
          <w:lang w:val="en-GB" w:eastAsia="zh-CN"/>
        </w:rPr>
        <w:t>4</w:t>
      </w:r>
      <w:r>
        <w:rPr>
          <w:rFonts w:eastAsia="SimSun"/>
          <w:lang w:val="en-GB" w:eastAsia="zh-CN"/>
        </w:rPr>
        <w:t>显示了</w:t>
      </w:r>
      <w:r>
        <w:rPr>
          <w:rFonts w:eastAsia="SimSun"/>
          <w:lang w:val="en-GB" w:eastAsia="zh-CN"/>
        </w:rPr>
        <w:t>1.5 GHz</w:t>
      </w:r>
      <w:r>
        <w:rPr>
          <w:rFonts w:eastAsia="SimSun"/>
          <w:lang w:val="en-GB" w:eastAsia="zh-CN"/>
        </w:rPr>
        <w:t>多径衰落的</w:t>
      </w:r>
      <w:r>
        <w:rPr>
          <w:lang w:val="en-GB" w:eastAsia="zh-CN"/>
        </w:rPr>
        <w:t>–</w:t>
      </w:r>
      <w:r>
        <w:rPr>
          <w:sz w:val="4"/>
          <w:lang w:val="en-GB" w:eastAsia="zh-CN"/>
        </w:rPr>
        <w:t> </w:t>
      </w:r>
      <w:r>
        <w:rPr>
          <w:lang w:val="en-GB" w:eastAsia="zh-CN"/>
        </w:rPr>
        <w:t>10 dB</w:t>
      </w:r>
      <w:r>
        <w:rPr>
          <w:rFonts w:eastAsia="SimSun"/>
          <w:lang w:val="en-GB" w:eastAsia="zh-CN"/>
        </w:rPr>
        <w:t>频谱带宽的可能范围，该范围是在海事卫星通信的典型条件下</w:t>
      </w:r>
      <w:r>
        <w:rPr>
          <w:rFonts w:eastAsia="SimSun" w:hint="eastAsia"/>
          <w:lang w:val="en-GB" w:eastAsia="zh-CN"/>
        </w:rPr>
        <w:t>（</w:t>
      </w:r>
      <w:r>
        <w:rPr>
          <w:rFonts w:eastAsia="SimSun"/>
          <w:lang w:val="en-GB" w:eastAsia="zh-CN"/>
        </w:rPr>
        <w:t>1-5</w:t>
      </w:r>
      <w:r>
        <w:rPr>
          <w:rFonts w:eastAsia="SimSun" w:hint="eastAsia"/>
          <w:lang w:val="en-US" w:eastAsia="zh-CN"/>
        </w:rPr>
        <w:t>米</w:t>
      </w:r>
      <w:r>
        <w:rPr>
          <w:rFonts w:eastAsia="SimSun"/>
          <w:lang w:val="en-GB" w:eastAsia="zh-CN"/>
        </w:rPr>
        <w:t>的有效波高、</w:t>
      </w:r>
      <w:r>
        <w:rPr>
          <w:rFonts w:eastAsia="SimSun"/>
          <w:lang w:val="en-GB" w:eastAsia="zh-CN"/>
        </w:rPr>
        <w:t>0-20</w:t>
      </w:r>
      <w:r>
        <w:rPr>
          <w:rFonts w:eastAsia="SimSun"/>
          <w:lang w:val="en-GB" w:eastAsia="zh-CN"/>
        </w:rPr>
        <w:t>节的船速和</w:t>
      </w:r>
      <w:r>
        <w:rPr>
          <w:rFonts w:eastAsia="SimSun"/>
          <w:lang w:val="en-GB" w:eastAsia="zh-CN"/>
        </w:rPr>
        <w:t>0-30°</w:t>
      </w:r>
      <w:r>
        <w:rPr>
          <w:rFonts w:eastAsia="SimSun"/>
          <w:lang w:val="en-GB" w:eastAsia="zh-CN"/>
        </w:rPr>
        <w:t>的横摇</w:t>
      </w:r>
      <w:r>
        <w:rPr>
          <w:rFonts w:eastAsia="SimSun" w:hint="eastAsia"/>
          <w:lang w:val="en-GB" w:eastAsia="zh-CN"/>
        </w:rPr>
        <w:t>）</w:t>
      </w:r>
      <w:r>
        <w:rPr>
          <w:rFonts w:eastAsia="SimSun"/>
          <w:lang w:val="en-GB" w:eastAsia="zh-CN"/>
        </w:rPr>
        <w:t>作为仰角的函数通过理论衰落模型获得的。</w:t>
      </w:r>
    </w:p>
    <w:p w14:paraId="4C4F54AF" w14:textId="77777777" w:rsidR="0093343A" w:rsidRDefault="003C43B0">
      <w:pPr>
        <w:pStyle w:val="FigureNo"/>
        <w:rPr>
          <w:lang w:val="en-GB" w:eastAsia="zh-CN"/>
        </w:rPr>
      </w:pPr>
      <w:bookmarkStart w:id="56" w:name="lt_pId320"/>
      <w:r>
        <w:rPr>
          <w:rFonts w:hint="eastAsia"/>
          <w:lang w:val="en-US" w:eastAsia="zh-CN"/>
        </w:rPr>
        <w:t>图</w:t>
      </w:r>
      <w:r>
        <w:rPr>
          <w:lang w:val="en-GB" w:eastAsia="zh-CN"/>
        </w:rPr>
        <w:t>4</w:t>
      </w:r>
      <w:bookmarkEnd w:id="56"/>
    </w:p>
    <w:p w14:paraId="1A70971E" w14:textId="77777777" w:rsidR="0093343A" w:rsidRDefault="003C43B0">
      <w:pPr>
        <w:pStyle w:val="Figuretitle"/>
        <w:rPr>
          <w:lang w:val="en-GB" w:eastAsia="zh-CN"/>
        </w:rPr>
      </w:pPr>
      <w:r>
        <w:rPr>
          <w:rFonts w:ascii="Times New Roman" w:eastAsia="SimSun" w:hAnsi="Times New Roman"/>
          <w:lang w:val="en-GB" w:eastAsia="zh-CN"/>
        </w:rPr>
        <w:t>由海面反射引起</w:t>
      </w:r>
      <w:r>
        <w:rPr>
          <w:rFonts w:ascii="Times New Roman" w:eastAsia="SimSun" w:hAnsi="Times New Roman" w:hint="eastAsia"/>
          <w:lang w:val="en-GB" w:eastAsia="zh-CN"/>
        </w:rPr>
        <w:t>、</w:t>
      </w:r>
      <w:r>
        <w:rPr>
          <w:rFonts w:ascii="Times New Roman" w:eastAsia="SimSun" w:hAnsi="Times New Roman" w:hint="eastAsia"/>
          <w:lang w:val="en-US" w:eastAsia="zh-CN"/>
        </w:rPr>
        <w:t>且</w:t>
      </w:r>
      <w:r>
        <w:rPr>
          <w:rFonts w:ascii="Times New Roman" w:eastAsia="SimSun" w:hAnsi="Times New Roman"/>
          <w:lang w:val="en-GB" w:eastAsia="zh-CN"/>
        </w:rPr>
        <w:t>与仰角成函数关系</w:t>
      </w:r>
      <w:r>
        <w:rPr>
          <w:rFonts w:ascii="Times New Roman" w:eastAsia="SimSun" w:hAnsi="Times New Roman" w:hint="eastAsia"/>
          <w:lang w:val="en-US" w:eastAsia="zh-CN"/>
        </w:rPr>
        <w:t>的</w:t>
      </w:r>
      <w:r>
        <w:rPr>
          <w:lang w:val="en-GB" w:eastAsia="zh-CN"/>
        </w:rPr>
        <w:t>1.5 GHz</w:t>
      </w:r>
      <w:r>
        <w:rPr>
          <w:rFonts w:ascii="Times New Roman" w:eastAsia="SimSun" w:hAnsi="Times New Roman"/>
          <w:lang w:val="en-GB" w:eastAsia="zh-CN"/>
        </w:rPr>
        <w:t>多径衰落的</w:t>
      </w:r>
      <w:r>
        <w:rPr>
          <w:lang w:val="en-GB" w:eastAsia="zh-CN"/>
        </w:rPr>
        <w:t>−10 dB</w:t>
      </w:r>
      <w:r>
        <w:rPr>
          <w:rFonts w:ascii="Times New Roman" w:eastAsia="SimSun" w:hAnsi="Times New Roman"/>
          <w:lang w:val="en-GB" w:eastAsia="zh-CN"/>
        </w:rPr>
        <w:t>频谱带宽</w:t>
      </w:r>
    </w:p>
    <w:p w14:paraId="01B2A0D8" w14:textId="7D36D8D3" w:rsidR="0093343A" w:rsidRPr="00621635" w:rsidRDefault="002876D7" w:rsidP="00621635">
      <w:pPr>
        <w:pStyle w:val="Figure"/>
        <w:rPr>
          <w:lang w:val="en-GB"/>
        </w:rPr>
      </w:pPr>
      <w:r>
        <w:rPr>
          <w:noProof/>
        </w:rPr>
        <w:drawing>
          <wp:inline distT="0" distB="0" distL="0" distR="0" wp14:anchorId="0131636C" wp14:editId="07E17807">
            <wp:extent cx="5614035" cy="4210685"/>
            <wp:effectExtent l="0" t="0" r="0" b="0"/>
            <wp:docPr id="12" name="Picture 12"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ilhouet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4035" cy="4210685"/>
                    </a:xfrm>
                    <a:prstGeom prst="rect">
                      <a:avLst/>
                    </a:prstGeom>
                    <a:noFill/>
                    <a:ln>
                      <a:noFill/>
                    </a:ln>
                  </pic:spPr>
                </pic:pic>
              </a:graphicData>
            </a:graphic>
          </wp:inline>
        </w:drawing>
      </w:r>
    </w:p>
    <w:p w14:paraId="3CD138FD" w14:textId="77777777" w:rsidR="0093343A" w:rsidRDefault="003C43B0">
      <w:pPr>
        <w:ind w:firstLineChars="200" w:firstLine="480"/>
        <w:rPr>
          <w:lang w:val="en-GB" w:eastAsia="zh-CN"/>
        </w:rPr>
      </w:pPr>
      <w:r>
        <w:rPr>
          <w:rFonts w:eastAsia="SimSun"/>
          <w:lang w:val="en-GB" w:eastAsia="zh-CN"/>
        </w:rPr>
        <w:t>图</w:t>
      </w:r>
      <w:r>
        <w:rPr>
          <w:rFonts w:eastAsia="SimSun"/>
          <w:lang w:val="en-GB" w:eastAsia="zh-CN"/>
        </w:rPr>
        <w:t>5</w:t>
      </w:r>
      <w:r>
        <w:rPr>
          <w:rFonts w:eastAsia="SimSun"/>
          <w:lang w:val="en-GB" w:eastAsia="zh-CN"/>
        </w:rPr>
        <w:t>中定义的衰落持续时间</w:t>
      </w:r>
      <w:r>
        <w:rPr>
          <w:rFonts w:ascii="Symbol" w:hAnsi="Symbol"/>
        </w:rPr>
        <w:sym w:font="Symbol" w:char="F03C"/>
      </w:r>
      <w:r>
        <w:rPr>
          <w:i/>
          <w:lang w:val="en-GB" w:eastAsia="zh-CN"/>
        </w:rPr>
        <w:t>T</w:t>
      </w:r>
      <w:r>
        <w:rPr>
          <w:i/>
          <w:position w:val="-4"/>
          <w:sz w:val="16"/>
          <w:lang w:val="en-GB" w:eastAsia="zh-CN"/>
        </w:rPr>
        <w:t>D</w:t>
      </w:r>
      <w:r>
        <w:rPr>
          <w:rFonts w:ascii="Symbol" w:hAnsi="Symbol"/>
        </w:rPr>
        <w:sym w:font="Symbol" w:char="F03E"/>
      </w:r>
      <w:r>
        <w:rPr>
          <w:rFonts w:eastAsia="SimSun"/>
          <w:lang w:val="en-GB" w:eastAsia="zh-CN"/>
        </w:rPr>
        <w:t>和衰落发生间隔</w:t>
      </w:r>
      <w:r>
        <w:rPr>
          <w:rFonts w:ascii="Symbol" w:hAnsi="Symbol"/>
        </w:rPr>
        <w:sym w:font="Symbol" w:char="F03C"/>
      </w:r>
      <w:r>
        <w:rPr>
          <w:i/>
          <w:lang w:val="en-GB" w:eastAsia="zh-CN"/>
        </w:rPr>
        <w:t>T</w:t>
      </w:r>
      <w:r>
        <w:rPr>
          <w:i/>
          <w:position w:val="-4"/>
          <w:sz w:val="16"/>
          <w:lang w:val="en-GB" w:eastAsia="zh-CN"/>
        </w:rPr>
        <w:t>I</w:t>
      </w:r>
      <w:r>
        <w:rPr>
          <w:rFonts w:ascii="Symbol" w:hAnsi="Symbol"/>
        </w:rPr>
        <w:sym w:font="Symbol" w:char="F03E"/>
      </w:r>
      <w:r>
        <w:rPr>
          <w:lang w:val="en-GB" w:eastAsia="zh-CN"/>
        </w:rPr>
        <w:t xml:space="preserve"> </w:t>
      </w:r>
      <w:r>
        <w:rPr>
          <w:rFonts w:eastAsia="SimSun"/>
          <w:lang w:val="en-GB" w:eastAsia="zh-CN"/>
        </w:rPr>
        <w:t>的平均值可通过以下程序使用</w:t>
      </w:r>
      <w:r>
        <w:rPr>
          <w:lang w:val="en-GB" w:eastAsia="zh-CN"/>
        </w:rPr>
        <w:t>–</w:t>
      </w:r>
      <w:r>
        <w:rPr>
          <w:sz w:val="4"/>
          <w:lang w:val="en-GB" w:eastAsia="zh-CN"/>
        </w:rPr>
        <w:t> </w:t>
      </w:r>
      <w:r>
        <w:rPr>
          <w:lang w:val="en-GB" w:eastAsia="zh-CN"/>
        </w:rPr>
        <w:t>10 dB</w:t>
      </w:r>
      <w:r>
        <w:rPr>
          <w:rFonts w:eastAsia="SimSun"/>
          <w:lang w:val="en-GB" w:eastAsia="zh-CN"/>
        </w:rPr>
        <w:t>频谱带宽</w:t>
      </w:r>
      <w:r>
        <w:rPr>
          <w:i/>
          <w:lang w:val="en-GB" w:eastAsia="zh-CN"/>
        </w:rPr>
        <w:t>f</w:t>
      </w:r>
      <w:r>
        <w:rPr>
          <w:position w:val="-4"/>
          <w:sz w:val="16"/>
          <w:lang w:val="en-GB" w:eastAsia="zh-CN"/>
        </w:rPr>
        <w:t>–</w:t>
      </w:r>
      <w:r>
        <w:rPr>
          <w:position w:val="-4"/>
          <w:sz w:val="4"/>
          <w:lang w:val="en-GB" w:eastAsia="zh-CN"/>
        </w:rPr>
        <w:t> </w:t>
      </w:r>
      <w:r>
        <w:rPr>
          <w:position w:val="-4"/>
          <w:sz w:val="16"/>
          <w:lang w:val="en-GB" w:eastAsia="zh-CN"/>
        </w:rPr>
        <w:t>10</w:t>
      </w:r>
      <w:r>
        <w:rPr>
          <w:rFonts w:eastAsia="SimSun"/>
          <w:lang w:val="en-GB" w:eastAsia="zh-CN"/>
        </w:rPr>
        <w:t>获得</w:t>
      </w:r>
      <w:r>
        <w:rPr>
          <w:rFonts w:eastAsia="SimSun" w:hint="eastAsia"/>
          <w:lang w:val="en-GB" w:eastAsia="zh-CN"/>
        </w:rPr>
        <w:t>：</w:t>
      </w:r>
    </w:p>
    <w:p w14:paraId="4184166F" w14:textId="77777777" w:rsidR="0093343A" w:rsidRDefault="003C43B0">
      <w:pPr>
        <w:pStyle w:val="Equation"/>
        <w:ind w:left="2835"/>
        <w:rPr>
          <w:lang w:val="en-GB"/>
        </w:rPr>
      </w:pPr>
      <w:r>
        <w:rPr>
          <w:rFonts w:ascii="Symbol" w:hAnsi="Symbol"/>
        </w:rPr>
        <w:sym w:font="Symbol" w:char="F03C"/>
      </w:r>
      <w:r>
        <w:rPr>
          <w:lang w:val="en-GB"/>
        </w:rPr>
        <w:t xml:space="preserve"> </w:t>
      </w:r>
      <w:bookmarkStart w:id="57" w:name="lt_pId324"/>
      <w:r>
        <w:rPr>
          <w:i/>
          <w:lang w:val="en-GB"/>
        </w:rPr>
        <w:t>T</w:t>
      </w:r>
      <w:r>
        <w:rPr>
          <w:i/>
          <w:position w:val="-4"/>
          <w:sz w:val="18"/>
          <w:lang w:val="en-GB"/>
        </w:rPr>
        <w:t>I</w:t>
      </w:r>
      <w:r>
        <w:rPr>
          <w:lang w:val="en-GB"/>
        </w:rPr>
        <w:t xml:space="preserve"> (</w:t>
      </w:r>
      <w:r>
        <w:rPr>
          <w:sz w:val="12"/>
          <w:lang w:val="en-GB"/>
        </w:rPr>
        <w:t> </w:t>
      </w:r>
      <w:r>
        <w:rPr>
          <w:i/>
          <w:lang w:val="en-GB"/>
        </w:rPr>
        <w:t>p</w:t>
      </w:r>
      <w:r>
        <w:rPr>
          <w:lang w:val="en-GB"/>
        </w:rPr>
        <w:t xml:space="preserve">) </w:t>
      </w:r>
      <w:r>
        <w:rPr>
          <w:rFonts w:ascii="Symbol" w:hAnsi="Symbol"/>
        </w:rPr>
        <w:sym w:font="Symbol" w:char="F03E"/>
      </w:r>
      <w:r>
        <w:rPr>
          <w:lang w:val="en-GB"/>
        </w:rPr>
        <w:t xml:space="preserve">  </w:t>
      </w:r>
      <w:r>
        <w:rPr>
          <w:rFonts w:ascii="Symbol" w:hAnsi="Symbol"/>
        </w:rPr>
        <w:sym w:font="Symbol" w:char="F03D"/>
      </w:r>
      <w:bookmarkEnd w:id="57"/>
      <w:r>
        <w:rPr>
          <w:lang w:val="en-GB"/>
        </w:rPr>
        <w:t xml:space="preserve">  </w:t>
      </w:r>
      <w:bookmarkStart w:id="58" w:name="lt_pId325"/>
      <w:r>
        <w:rPr>
          <w:lang w:val="en-GB"/>
        </w:rPr>
        <w:t xml:space="preserve">&lt; </w:t>
      </w:r>
      <w:r>
        <w:rPr>
          <w:i/>
          <w:lang w:val="en-GB"/>
        </w:rPr>
        <w:t>T</w:t>
      </w:r>
      <w:r>
        <w:rPr>
          <w:i/>
          <w:position w:val="-4"/>
          <w:sz w:val="18"/>
          <w:lang w:val="en-GB"/>
        </w:rPr>
        <w:t>I</w:t>
      </w:r>
      <w:r>
        <w:rPr>
          <w:lang w:val="en-GB"/>
        </w:rPr>
        <w:t xml:space="preserve"> (50%) </w:t>
      </w:r>
      <w:r>
        <w:rPr>
          <w:rFonts w:ascii="Symbol" w:hAnsi="Symbol"/>
        </w:rPr>
        <w:sym w:font="Symbol" w:char="F03E"/>
      </w:r>
      <w:r>
        <w:rPr>
          <w:lang w:val="en-GB"/>
        </w:rPr>
        <w:t xml:space="preserve">  exp </w:t>
      </w:r>
      <w:r>
        <w:rPr>
          <w:sz w:val="28"/>
          <w:lang w:val="en-GB"/>
        </w:rPr>
        <w:t>[</w:t>
      </w:r>
      <w:r>
        <w:rPr>
          <w:i/>
          <w:lang w:val="en-GB"/>
        </w:rPr>
        <w:t>m</w:t>
      </w:r>
      <w:r>
        <w:rPr>
          <w:lang w:val="en-GB"/>
        </w:rPr>
        <w:t>(</w:t>
      </w:r>
      <w:r>
        <w:rPr>
          <w:sz w:val="12"/>
          <w:lang w:val="en-GB"/>
        </w:rPr>
        <w:t> </w:t>
      </w:r>
      <w:r>
        <w:rPr>
          <w:i/>
          <w:lang w:val="en-GB"/>
        </w:rPr>
        <w:t>p</w:t>
      </w:r>
      <w:r>
        <w:rPr>
          <w:lang w:val="en-GB"/>
        </w:rPr>
        <w:t>)</w:t>
      </w:r>
      <w:r>
        <w:rPr>
          <w:position w:val="6"/>
          <w:sz w:val="18"/>
          <w:lang w:val="en-GB"/>
        </w:rPr>
        <w:t>2</w:t>
      </w:r>
      <w:r>
        <w:rPr>
          <w:sz w:val="12"/>
          <w:lang w:val="en-GB"/>
        </w:rPr>
        <w:t> </w:t>
      </w:r>
      <w:r>
        <w:rPr>
          <w:lang w:val="en-GB"/>
        </w:rPr>
        <w:t>/</w:t>
      </w:r>
      <w:r>
        <w:rPr>
          <w:sz w:val="12"/>
          <w:lang w:val="en-GB"/>
        </w:rPr>
        <w:t> </w:t>
      </w:r>
      <w:r>
        <w:rPr>
          <w:lang w:val="en-GB"/>
        </w:rPr>
        <w:t>2</w:t>
      </w:r>
      <w:r>
        <w:rPr>
          <w:sz w:val="28"/>
          <w:lang w:val="en-GB"/>
        </w:rPr>
        <w:t>]</w:t>
      </w:r>
      <w:bookmarkEnd w:id="58"/>
    </w:p>
    <w:p w14:paraId="035D669C" w14:textId="77777777" w:rsidR="0093343A" w:rsidRDefault="003C43B0">
      <w:pPr>
        <w:pStyle w:val="Equation"/>
        <w:ind w:left="2835"/>
        <w:rPr>
          <w:lang w:val="en-GB"/>
        </w:rPr>
      </w:pPr>
      <w:r>
        <w:rPr>
          <w:rFonts w:ascii="Symbol" w:hAnsi="Symbol"/>
        </w:rPr>
        <w:sym w:font="Symbol" w:char="F03C"/>
      </w:r>
      <w:r>
        <w:rPr>
          <w:lang w:val="en-GB"/>
        </w:rPr>
        <w:t xml:space="preserve"> </w:t>
      </w:r>
      <w:bookmarkStart w:id="59" w:name="lt_pId327"/>
      <w:r>
        <w:rPr>
          <w:i/>
          <w:lang w:val="en-GB"/>
        </w:rPr>
        <w:t>T</w:t>
      </w:r>
      <w:r>
        <w:rPr>
          <w:i/>
          <w:position w:val="-4"/>
          <w:sz w:val="18"/>
          <w:lang w:val="en-GB"/>
        </w:rPr>
        <w:t>D</w:t>
      </w:r>
      <w:r>
        <w:rPr>
          <w:lang w:val="en-GB"/>
        </w:rPr>
        <w:t xml:space="preserve"> (</w:t>
      </w:r>
      <w:r>
        <w:rPr>
          <w:sz w:val="12"/>
          <w:lang w:val="en-GB"/>
        </w:rPr>
        <w:t> </w:t>
      </w:r>
      <w:r>
        <w:rPr>
          <w:i/>
          <w:lang w:val="en-GB"/>
        </w:rPr>
        <w:t>p</w:t>
      </w:r>
      <w:r>
        <w:rPr>
          <w:lang w:val="en-GB"/>
        </w:rPr>
        <w:t xml:space="preserve">) </w:t>
      </w:r>
      <w:r>
        <w:rPr>
          <w:rFonts w:ascii="Symbol" w:hAnsi="Symbol"/>
        </w:rPr>
        <w:sym w:font="Symbol" w:char="F03E"/>
      </w:r>
      <w:r>
        <w:rPr>
          <w:lang w:val="en-GB"/>
        </w:rPr>
        <w:t xml:space="preserve">  </w:t>
      </w:r>
      <w:r>
        <w:rPr>
          <w:rFonts w:ascii="Symbol" w:hAnsi="Symbol"/>
        </w:rPr>
        <w:sym w:font="Symbol" w:char="F03D"/>
      </w:r>
      <w:bookmarkEnd w:id="59"/>
      <w:r>
        <w:rPr>
          <w:lang w:val="en-GB"/>
        </w:rPr>
        <w:t xml:space="preserve">  </w:t>
      </w:r>
      <w:bookmarkStart w:id="60" w:name="lt_pId328"/>
      <w:r>
        <w:rPr>
          <w:lang w:val="en-GB"/>
        </w:rPr>
        <w:t xml:space="preserve">&lt; </w:t>
      </w:r>
      <w:r>
        <w:rPr>
          <w:i/>
          <w:lang w:val="en-GB"/>
        </w:rPr>
        <w:t>T</w:t>
      </w:r>
      <w:r>
        <w:rPr>
          <w:i/>
          <w:position w:val="-4"/>
          <w:sz w:val="18"/>
          <w:lang w:val="en-GB"/>
        </w:rPr>
        <w:t>I</w:t>
      </w:r>
      <w:r>
        <w:rPr>
          <w:lang w:val="en-GB"/>
        </w:rPr>
        <w:t xml:space="preserve"> (</w:t>
      </w:r>
      <w:r>
        <w:rPr>
          <w:sz w:val="12"/>
          <w:lang w:val="en-GB"/>
        </w:rPr>
        <w:t> </w:t>
      </w:r>
      <w:r>
        <w:rPr>
          <w:i/>
          <w:lang w:val="en-GB"/>
        </w:rPr>
        <w:t>p</w:t>
      </w:r>
      <w:r>
        <w:rPr>
          <w:lang w:val="en-GB"/>
        </w:rPr>
        <w:t xml:space="preserve">) </w:t>
      </w:r>
      <w:r>
        <w:rPr>
          <w:rFonts w:ascii="Symbol" w:hAnsi="Symbol"/>
        </w:rPr>
        <w:sym w:font="Symbol" w:char="F03E"/>
      </w:r>
      <w:r>
        <w:rPr>
          <w:lang w:val="en-GB"/>
        </w:rPr>
        <w:t xml:space="preserve"> (</w:t>
      </w:r>
      <w:r>
        <w:rPr>
          <w:sz w:val="12"/>
          <w:lang w:val="en-GB"/>
        </w:rPr>
        <w:t> </w:t>
      </w:r>
      <w:r>
        <w:rPr>
          <w:lang w:val="en-GB"/>
        </w:rPr>
        <w:t xml:space="preserve">1  –  </w:t>
      </w:r>
      <w:r>
        <w:rPr>
          <w:i/>
          <w:lang w:val="en-GB"/>
        </w:rPr>
        <w:t>p</w:t>
      </w:r>
      <w:r>
        <w:rPr>
          <w:sz w:val="12"/>
          <w:lang w:val="en-GB"/>
        </w:rPr>
        <w:t> </w:t>
      </w:r>
      <w:r>
        <w:rPr>
          <w:lang w:val="en-GB"/>
        </w:rPr>
        <w:t>/</w:t>
      </w:r>
      <w:r>
        <w:rPr>
          <w:sz w:val="12"/>
          <w:lang w:val="en-GB"/>
        </w:rPr>
        <w:t> </w:t>
      </w:r>
      <w:r>
        <w:rPr>
          <w:lang w:val="en-GB"/>
        </w:rPr>
        <w:t>100)</w:t>
      </w:r>
      <w:bookmarkEnd w:id="60"/>
    </w:p>
    <w:p w14:paraId="313630AF" w14:textId="77777777" w:rsidR="0093343A" w:rsidRDefault="003C43B0">
      <w:pPr>
        <w:rPr>
          <w:lang w:val="en-GB" w:eastAsia="zh-CN"/>
        </w:rPr>
      </w:pPr>
      <w:r>
        <w:rPr>
          <w:rFonts w:hint="eastAsia"/>
          <w:lang w:val="en-GB" w:eastAsia="zh-CN"/>
        </w:rPr>
        <w:t>其中：</w:t>
      </w:r>
    </w:p>
    <w:p w14:paraId="06F68464" w14:textId="77777777" w:rsidR="0093343A" w:rsidRDefault="003C43B0">
      <w:pPr>
        <w:pStyle w:val="Equation"/>
        <w:rPr>
          <w:lang w:val="en-GB"/>
        </w:rPr>
      </w:pPr>
      <w:bookmarkStart w:id="61" w:name="f008"/>
      <w:r>
        <w:rPr>
          <w:lang w:val="en-GB"/>
        </w:rPr>
        <w:tab/>
      </w:r>
      <m:oMath>
        <m:r>
          <m:rPr>
            <m:sty m:val="p"/>
          </m:rPr>
          <w:rPr>
            <w:rFonts w:ascii="Cambria Math" w:hAnsi="Cambria Math"/>
            <w:lang w:val="en-GB"/>
          </w:rPr>
          <m:t>&lt;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d>
          <m:dPr>
            <m:ctrlPr>
              <w:rPr>
                <w:rFonts w:ascii="Cambria Math" w:hAnsi="Cambria Math"/>
                <w:lang w:val="en-GB"/>
              </w:rPr>
            </m:ctrlPr>
          </m:dPr>
          <m:e>
            <m:r>
              <m:rPr>
                <m:sty m:val="p"/>
              </m:rPr>
              <w:rPr>
                <w:rFonts w:ascii="Cambria Math" w:hAnsi="Cambria Math"/>
                <w:lang w:val="en-GB"/>
              </w:rPr>
              <m:t>50%</m:t>
            </m:r>
          </m:e>
        </m:d>
        <m:r>
          <m:rPr>
            <m:sty m:val="p"/>
          </m:rPr>
          <w:rPr>
            <w:rFonts w:ascii="Cambria Math" w:hAnsi="Cambria Math"/>
            <w:lang w:val="en-GB"/>
          </w:rPr>
          <m:t>&gt;=</m:t>
        </m:r>
        <m:f>
          <m:fPr>
            <m:type m:val="lin"/>
            <m:ctrlPr>
              <w:rPr>
                <w:rFonts w:ascii="Cambria Math" w:hAnsi="Cambria Math"/>
                <w:lang w:val="en-GB"/>
              </w:rPr>
            </m:ctrlPr>
          </m:fPr>
          <m:num>
            <m:rad>
              <m:radPr>
                <m:degHide m:val="1"/>
                <m:ctrlPr>
                  <w:rPr>
                    <w:rFonts w:ascii="Cambria Math" w:hAnsi="Cambria Math"/>
                    <w:lang w:val="en-GB"/>
                  </w:rPr>
                </m:ctrlPr>
              </m:radPr>
              <m:deg/>
              <m:e>
                <m:r>
                  <m:rPr>
                    <m:sty m:val="p"/>
                  </m:rPr>
                  <w:rPr>
                    <w:rFonts w:ascii="Cambria Math" w:hAnsi="Cambria Math"/>
                    <w:lang w:val="en-GB"/>
                  </w:rPr>
                  <m:t>3</m:t>
                </m:r>
              </m:e>
            </m:rad>
          </m:num>
          <m:den>
            <m:sSub>
              <m:sSubPr>
                <m:ctrlPr>
                  <w:rPr>
                    <w:rFonts w:ascii="Cambria Math" w:hAnsi="Cambria Math"/>
                    <w:lang w:val="en-GB"/>
                  </w:rPr>
                </m:ctrlPr>
              </m:sSubPr>
              <m:e>
                <m:r>
                  <w:rPr>
                    <w:rFonts w:ascii="Cambria Math" w:hAnsi="Cambria Math"/>
                    <w:lang w:val="en-GB"/>
                  </w:rPr>
                  <m:t>f</m:t>
                </m:r>
              </m:e>
              <m:sub>
                <m:r>
                  <m:rPr>
                    <m:sty m:val="p"/>
                  </m:rPr>
                  <w:rPr>
                    <w:rFonts w:ascii="Cambria Math" w:hAnsi="Cambria Math"/>
                    <w:lang w:val="en-GB"/>
                  </w:rPr>
                  <m:t>-10</m:t>
                </m:r>
              </m:sub>
            </m:sSub>
          </m:den>
        </m:f>
      </m:oMath>
    </w:p>
    <w:p w14:paraId="72AE431B" w14:textId="061A164E" w:rsidR="008524F2" w:rsidRPr="00833074" w:rsidRDefault="003C43B0">
      <w:pPr>
        <w:pStyle w:val="Equation"/>
        <w:rPr>
          <w:lang w:val="en-GB"/>
        </w:rPr>
      </w:pPr>
      <w:r>
        <w:rPr>
          <w:iCs/>
          <w:lang w:val="en-GB"/>
        </w:rPr>
        <w:tab/>
      </w:r>
      <m:oMath>
        <m:r>
          <w:rPr>
            <w:rFonts w:ascii="Cambria Math" w:hAnsi="Cambria Math"/>
            <w:lang w:val="en-GB"/>
          </w:rPr>
          <m:t>m</m:t>
        </m:r>
        <m:r>
          <m:rPr>
            <m:sty m:val="p"/>
          </m:rPr>
          <w:rPr>
            <w:rFonts w:ascii="Cambria Math" w:hAnsi="Cambria Math"/>
            <w:lang w:val="en-GB"/>
          </w:rPr>
          <m:t>=2.33-0.847</m:t>
        </m:r>
        <m:r>
          <w:rPr>
            <w:rFonts w:ascii="Cambria Math" w:hAnsi="Cambria Math"/>
            <w:lang w:val="en-GB"/>
          </w:rPr>
          <m:t>a</m:t>
        </m:r>
        <m:r>
          <m:rPr>
            <m:sty m:val="p"/>
          </m:rPr>
          <w:rPr>
            <w:rFonts w:ascii="Cambria Math" w:hAnsi="Cambria Math"/>
            <w:lang w:val="en-GB"/>
          </w:rPr>
          <m:t>-0.144</m:t>
        </m:r>
        <m:sSup>
          <m:sSupPr>
            <m:ctrlPr>
              <w:rPr>
                <w:rFonts w:ascii="Cambria Math" w:hAnsi="Cambria Math"/>
                <w:lang w:val="en-GB"/>
              </w:rPr>
            </m:ctrlPr>
          </m:sSupPr>
          <m:e>
            <m:r>
              <w:rPr>
                <w:rFonts w:ascii="Cambria Math" w:hAnsi="Cambria Math"/>
                <w:lang w:val="en-GB"/>
              </w:rPr>
              <m:t>a</m:t>
            </m:r>
          </m:e>
          <m:sup>
            <m:r>
              <m:rPr>
                <m:sty m:val="p"/>
              </m:rPr>
              <w:rPr>
                <w:rFonts w:ascii="Cambria Math" w:hAnsi="Cambria Math"/>
                <w:lang w:val="en-GB"/>
              </w:rPr>
              <m:t>2</m:t>
            </m:r>
          </m:sup>
        </m:sSup>
        <m:r>
          <m:rPr>
            <m:sty m:val="p"/>
          </m:rPr>
          <w:rPr>
            <w:rFonts w:ascii="Cambria Math" w:hAnsi="Cambria Math"/>
            <w:lang w:val="en-GB"/>
          </w:rPr>
          <m:t>-0.0657</m:t>
        </m:r>
        <m:sSup>
          <m:sSupPr>
            <m:ctrlPr>
              <w:rPr>
                <w:rFonts w:ascii="Cambria Math" w:hAnsi="Cambria Math"/>
                <w:lang w:val="en-GB"/>
              </w:rPr>
            </m:ctrlPr>
          </m:sSupPr>
          <m:e>
            <m:r>
              <w:rPr>
                <w:rFonts w:ascii="Cambria Math" w:hAnsi="Cambria Math"/>
                <w:lang w:val="en-GB"/>
              </w:rPr>
              <m:t>a</m:t>
            </m:r>
          </m:e>
          <m:sup>
            <m:r>
              <m:rPr>
                <m:sty m:val="p"/>
              </m:rPr>
              <w:rPr>
                <w:rFonts w:ascii="Cambria Math" w:hAnsi="Cambria Math"/>
                <w:lang w:val="en-GB"/>
              </w:rPr>
              <m:t>3</m:t>
            </m:r>
          </m:sup>
        </m:sSup>
      </m:oMath>
    </w:p>
    <w:p w14:paraId="04105DAF" w14:textId="5898A2E6" w:rsidR="0093343A" w:rsidRDefault="003C43B0">
      <w:pPr>
        <w:pStyle w:val="Equation"/>
        <w:rPr>
          <w:lang w:val="en-GB"/>
        </w:rPr>
      </w:pPr>
      <w:r>
        <w:rPr>
          <w:iCs/>
          <w:lang w:val="en-GB"/>
        </w:rPr>
        <w:tab/>
      </w:r>
      <m:oMath>
        <m:r>
          <w:rPr>
            <w:rFonts w:ascii="Cambria Math" w:hAnsi="Cambria Math"/>
            <w:lang w:val="en-GB"/>
          </w:rPr>
          <m:t>a</m:t>
        </m:r>
        <m:r>
          <m:rPr>
            <m:sty m:val="p"/>
          </m:rPr>
          <w:rPr>
            <w:rFonts w:ascii="Cambria Math" w:hAnsi="Cambria Math"/>
            <w:lang w:val="en-GB"/>
          </w:rPr>
          <m:t>=</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rPr>
                  <m:t>log</m:t>
                </m:r>
              </m:e>
              <m:sub>
                <m:r>
                  <m:rPr>
                    <m:sty m:val="p"/>
                  </m:rPr>
                  <w:rPr>
                    <w:rFonts w:ascii="Cambria Math" w:hAnsi="Cambria Math"/>
                    <w:lang w:val="en-GB"/>
                  </w:rPr>
                  <m:t>10</m:t>
                </m:r>
              </m:sub>
            </m:sSub>
          </m:fName>
          <m:e>
            <m:r>
              <m:rPr>
                <m:sty m:val="p"/>
              </m:rPr>
              <w:rPr>
                <w:rFonts w:ascii="Cambria Math" w:hAnsi="Cambria Math"/>
                <w:lang w:val="en-GB"/>
              </w:rPr>
              <m:t>(100-</m:t>
            </m:r>
            <m:r>
              <w:rPr>
                <w:rFonts w:ascii="Cambria Math" w:hAnsi="Cambria Math"/>
                <w:lang w:val="en-GB"/>
              </w:rPr>
              <m:t>p</m:t>
            </m:r>
            <m:r>
              <m:rPr>
                <m:sty m:val="p"/>
              </m:rPr>
              <w:rPr>
                <w:rFonts w:ascii="Cambria Math" w:hAnsi="Cambria Math"/>
                <w:lang w:val="en-GB"/>
              </w:rPr>
              <m:t>)</m:t>
            </m:r>
          </m:e>
        </m:func>
        <m:r>
          <m:rPr>
            <m:sty m:val="p"/>
          </m:rPr>
          <w:rPr>
            <w:rFonts w:ascii="Cambria Math" w:hAnsi="Cambria Math"/>
            <w:lang w:val="en-GB"/>
          </w:rPr>
          <m:t xml:space="preserve">           </m:t>
        </m:r>
        <m:r>
          <m:rPr>
            <m:sty m:val="p"/>
          </m:rPr>
          <w:rPr>
            <w:rFonts w:ascii="Cambria Math" w:hAnsi="Cambria Math" w:hint="eastAsia"/>
            <w:lang w:val="en-US" w:eastAsia="zh-CN"/>
          </w:rPr>
          <m:t>对于</m:t>
        </m:r>
        <m:r>
          <m:rPr>
            <m:sty m:val="p"/>
          </m:rPr>
          <w:rPr>
            <w:rFonts w:ascii="Cambria Math" w:hAnsi="Cambria Math"/>
            <w:lang w:val="en-US" w:eastAsia="zh-CN"/>
          </w:rPr>
          <m:t xml:space="preserve"> </m:t>
        </m:r>
        <m:r>
          <m:rPr>
            <m:sty m:val="p"/>
          </m:rPr>
          <w:rPr>
            <w:rFonts w:ascii="Cambria Math" w:hAnsi="Cambria Math"/>
            <w:lang w:val="en-GB"/>
          </w:rPr>
          <m:t>70% ≤</m:t>
        </m:r>
        <m:r>
          <w:rPr>
            <w:rFonts w:ascii="Cambria Math" w:hAnsi="Cambria Math"/>
            <w:lang w:val="en-GB"/>
          </w:rPr>
          <m:t>p</m:t>
        </m:r>
        <m:r>
          <m:rPr>
            <m:sty m:val="p"/>
          </m:rPr>
          <w:rPr>
            <w:rFonts w:ascii="Cambria Math" w:hAnsi="Cambria Math"/>
            <w:lang w:val="en-GB"/>
          </w:rPr>
          <m:t>≤99.9%</m:t>
        </m:r>
      </m:oMath>
    </w:p>
    <w:bookmarkEnd w:id="61"/>
    <w:p w14:paraId="02E6AF4F" w14:textId="77777777" w:rsidR="0093343A" w:rsidRDefault="003C43B0">
      <w:pPr>
        <w:ind w:firstLineChars="200" w:firstLine="480"/>
        <w:rPr>
          <w:rFonts w:ascii="Symbol" w:eastAsia="SimSun" w:hAnsi="Symbol" w:hint="eastAsia"/>
          <w:lang w:val="en-US" w:eastAsia="zh-CN"/>
        </w:rPr>
      </w:pPr>
      <w:r>
        <w:rPr>
          <w:rFonts w:eastAsia="SimSun"/>
          <w:lang w:val="en-GB" w:eastAsia="zh-CN"/>
        </w:rPr>
        <w:lastRenderedPageBreak/>
        <w:t>在</w:t>
      </w:r>
      <w:r>
        <w:rPr>
          <w:rFonts w:eastAsia="SimSun"/>
          <w:lang w:val="en-GB" w:eastAsia="zh-CN"/>
        </w:rPr>
        <w:t>99%</w:t>
      </w:r>
      <w:r>
        <w:rPr>
          <w:rFonts w:eastAsia="SimSun"/>
          <w:lang w:val="en-GB" w:eastAsia="zh-CN"/>
        </w:rPr>
        <w:t>的时间里，</w:t>
      </w:r>
      <w:r>
        <w:rPr>
          <w:rFonts w:eastAsia="SimSun" w:hint="eastAsia"/>
          <w:lang w:val="en-US" w:eastAsia="zh-CN"/>
        </w:rPr>
        <w:t>当</w:t>
      </w:r>
      <w:r>
        <w:rPr>
          <w:rFonts w:eastAsia="SimSun"/>
          <w:lang w:val="en-GB" w:eastAsia="zh-CN"/>
        </w:rPr>
        <w:t>仰角</w:t>
      </w:r>
      <w:r>
        <w:rPr>
          <w:rFonts w:eastAsia="SimSun" w:hint="eastAsia"/>
          <w:lang w:val="en-US" w:eastAsia="zh-CN"/>
        </w:rPr>
        <w:t>为</w:t>
      </w:r>
      <w:r>
        <w:rPr>
          <w:lang w:val="en-GB" w:eastAsia="zh-CN"/>
        </w:rPr>
        <w:t>5</w:t>
      </w:r>
      <w:r>
        <w:rPr>
          <w:rFonts w:ascii="Symbol" w:hAnsi="Symbol"/>
        </w:rPr>
        <w:sym w:font="Symbol" w:char="F0B0"/>
      </w:r>
      <w:r>
        <w:rPr>
          <w:rFonts w:eastAsia="SimSun"/>
          <w:lang w:val="en-GB" w:eastAsia="zh-CN"/>
        </w:rPr>
        <w:t>到</w:t>
      </w:r>
      <w:r>
        <w:rPr>
          <w:rFonts w:eastAsia="SimSun"/>
          <w:lang w:val="en-GB" w:eastAsia="zh-CN"/>
        </w:rPr>
        <w:t>10</w:t>
      </w:r>
      <w:r>
        <w:rPr>
          <w:rFonts w:ascii="Symbol" w:hAnsi="Symbol"/>
        </w:rPr>
        <w:sym w:font="Symbol" w:char="F0B0"/>
      </w:r>
      <w:r>
        <w:rPr>
          <w:rFonts w:eastAsia="SimSun"/>
          <w:lang w:val="en-GB" w:eastAsia="zh-CN"/>
        </w:rPr>
        <w:t>时，</w:t>
      </w:r>
      <w:r>
        <w:rPr>
          <w:rFonts w:ascii="Symbol" w:hAnsi="Symbol"/>
        </w:rPr>
        <w:sym w:font="Symbol" w:char="F03C"/>
      </w:r>
      <w:r>
        <w:rPr>
          <w:i/>
          <w:lang w:val="en-GB" w:eastAsia="zh-CN"/>
        </w:rPr>
        <w:t>T</w:t>
      </w:r>
      <w:r>
        <w:rPr>
          <w:i/>
          <w:position w:val="-4"/>
          <w:sz w:val="16"/>
          <w:lang w:val="en-GB" w:eastAsia="zh-CN"/>
        </w:rPr>
        <w:t>D</w:t>
      </w:r>
      <w:r>
        <w:rPr>
          <w:rFonts w:ascii="Symbol" w:hAnsi="Symbol"/>
        </w:rPr>
        <w:sym w:font="Symbol" w:char="F03E"/>
      </w:r>
      <w:r>
        <w:rPr>
          <w:rFonts w:ascii="Symbol" w:hAnsi="Symbol" w:hint="eastAsia"/>
          <w:lang w:val="en-US" w:eastAsia="zh-CN"/>
        </w:rPr>
        <w:t>的</w:t>
      </w:r>
      <w:r>
        <w:rPr>
          <w:rFonts w:eastAsia="SimSun"/>
          <w:lang w:val="en-GB" w:eastAsia="zh-CN"/>
        </w:rPr>
        <w:t>预测值为</w:t>
      </w:r>
      <w:r>
        <w:rPr>
          <w:rFonts w:eastAsia="SimSun"/>
          <w:lang w:val="en-GB" w:eastAsia="zh-CN"/>
        </w:rPr>
        <w:t>0.05</w:t>
      </w:r>
      <w:r>
        <w:rPr>
          <w:rFonts w:eastAsia="SimSun"/>
          <w:lang w:val="en-GB" w:eastAsia="zh-CN"/>
        </w:rPr>
        <w:t>到</w:t>
      </w:r>
      <w:r>
        <w:rPr>
          <w:rFonts w:eastAsia="SimSun"/>
          <w:lang w:val="en-GB" w:eastAsia="zh-CN"/>
        </w:rPr>
        <w:t>0.4</w:t>
      </w:r>
      <w:r>
        <w:rPr>
          <w:rFonts w:eastAsia="SimSun" w:hint="eastAsia"/>
          <w:lang w:val="en-US" w:eastAsia="zh-CN"/>
        </w:rPr>
        <w:t>秒</w:t>
      </w:r>
      <w:r>
        <w:rPr>
          <w:rFonts w:eastAsia="SimSun"/>
          <w:lang w:val="en-GB" w:eastAsia="zh-CN"/>
        </w:rPr>
        <w:t>，</w:t>
      </w:r>
      <w:r>
        <w:rPr>
          <w:rFonts w:ascii="Symbol" w:hAnsi="Symbol"/>
        </w:rPr>
        <w:sym w:font="Symbol" w:char="F03C"/>
      </w:r>
      <w:r>
        <w:rPr>
          <w:i/>
          <w:lang w:val="en-GB" w:eastAsia="zh-CN"/>
        </w:rPr>
        <w:t>T</w:t>
      </w:r>
      <w:r>
        <w:rPr>
          <w:i/>
          <w:position w:val="-4"/>
          <w:sz w:val="16"/>
          <w:lang w:val="en-GB" w:eastAsia="zh-CN"/>
        </w:rPr>
        <w:t>I</w:t>
      </w:r>
      <w:r>
        <w:rPr>
          <w:rFonts w:ascii="Symbol" w:hAnsi="Symbol"/>
        </w:rPr>
        <w:sym w:font="Symbol" w:char="F03E"/>
      </w:r>
      <w:r>
        <w:rPr>
          <w:rFonts w:ascii="Symbol" w:hAnsi="Symbol" w:hint="eastAsia"/>
          <w:lang w:val="en-US" w:eastAsia="zh-CN"/>
        </w:rPr>
        <w:t>的</w:t>
      </w:r>
      <w:r>
        <w:rPr>
          <w:rFonts w:eastAsia="SimSun"/>
          <w:lang w:val="en-GB" w:eastAsia="zh-CN"/>
        </w:rPr>
        <w:t>预测值为</w:t>
      </w:r>
      <w:r>
        <w:rPr>
          <w:rFonts w:eastAsia="SimSun"/>
          <w:lang w:val="en-GB" w:eastAsia="zh-CN"/>
        </w:rPr>
        <w:t>5</w:t>
      </w:r>
      <w:r>
        <w:rPr>
          <w:rFonts w:eastAsia="SimSun"/>
          <w:lang w:val="en-GB" w:eastAsia="zh-CN"/>
        </w:rPr>
        <w:t>到</w:t>
      </w:r>
      <w:r>
        <w:rPr>
          <w:rFonts w:eastAsia="SimSun"/>
          <w:lang w:val="en-GB" w:eastAsia="zh-CN"/>
        </w:rPr>
        <w:t>40</w:t>
      </w:r>
      <w:r>
        <w:rPr>
          <w:rFonts w:eastAsia="SimSun" w:hint="eastAsia"/>
          <w:lang w:val="en-US" w:eastAsia="zh-CN"/>
        </w:rPr>
        <w:t>秒。</w:t>
      </w:r>
    </w:p>
    <w:p w14:paraId="66E02E08" w14:textId="77777777" w:rsidR="0093343A" w:rsidRDefault="003C43B0">
      <w:pPr>
        <w:ind w:firstLineChars="200" w:firstLine="480"/>
        <w:rPr>
          <w:lang w:val="en-GB" w:eastAsia="zh-CN"/>
        </w:rPr>
      </w:pPr>
      <w:r>
        <w:rPr>
          <w:rFonts w:eastAsia="SimSun" w:hint="eastAsia"/>
          <w:lang w:val="en-US" w:eastAsia="zh-CN"/>
        </w:rPr>
        <w:t>在</w:t>
      </w:r>
      <w:r>
        <w:rPr>
          <w:rFonts w:eastAsia="SimSun"/>
          <w:lang w:val="en-GB" w:eastAsia="zh-CN"/>
        </w:rPr>
        <w:t>50%</w:t>
      </w:r>
      <w:r>
        <w:rPr>
          <w:rFonts w:eastAsia="SimSun"/>
          <w:lang w:val="en-GB" w:eastAsia="zh-CN"/>
        </w:rPr>
        <w:t>到</w:t>
      </w:r>
      <w:r>
        <w:rPr>
          <w:rFonts w:eastAsia="SimSun"/>
          <w:lang w:val="en-GB" w:eastAsia="zh-CN"/>
        </w:rPr>
        <w:t>99%</w:t>
      </w:r>
      <w:r>
        <w:rPr>
          <w:rFonts w:eastAsia="SimSun"/>
          <w:lang w:val="en-GB" w:eastAsia="zh-CN"/>
        </w:rPr>
        <w:t>范围内任何时间百分比的</w:t>
      </w:r>
      <w:r>
        <w:rPr>
          <w:i/>
          <w:lang w:val="en-GB" w:eastAsia="zh-CN"/>
        </w:rPr>
        <w:t>T</w:t>
      </w:r>
      <w:r>
        <w:rPr>
          <w:i/>
          <w:position w:val="-4"/>
          <w:sz w:val="16"/>
          <w:lang w:val="en-GB" w:eastAsia="zh-CN"/>
        </w:rPr>
        <w:t>D</w:t>
      </w:r>
      <w:r>
        <w:rPr>
          <w:rFonts w:hint="eastAsia"/>
          <w:lang w:val="en-US" w:eastAsia="zh-CN"/>
        </w:rPr>
        <w:t>和</w:t>
      </w:r>
      <w:r>
        <w:rPr>
          <w:i/>
          <w:lang w:val="en-GB" w:eastAsia="zh-CN"/>
        </w:rPr>
        <w:t>T</w:t>
      </w:r>
      <w:r>
        <w:rPr>
          <w:i/>
          <w:position w:val="-4"/>
          <w:sz w:val="16"/>
          <w:lang w:val="en-GB" w:eastAsia="zh-CN"/>
        </w:rPr>
        <w:t>I</w:t>
      </w:r>
      <w:r>
        <w:rPr>
          <w:lang w:val="en-GB" w:eastAsia="zh-CN"/>
        </w:rPr>
        <w:t xml:space="preserve"> </w:t>
      </w:r>
      <w:r>
        <w:rPr>
          <w:rFonts w:eastAsia="SimSun"/>
          <w:lang w:val="en-GB" w:eastAsia="zh-CN"/>
        </w:rPr>
        <w:t>的概率密度函数近似为指数分布。</w:t>
      </w:r>
    </w:p>
    <w:p w14:paraId="4152DBEC" w14:textId="77777777" w:rsidR="0093343A" w:rsidRDefault="003C43B0">
      <w:pPr>
        <w:pStyle w:val="Heading1"/>
        <w:rPr>
          <w:lang w:val="en-GB" w:eastAsia="zh-CN"/>
        </w:rPr>
      </w:pPr>
      <w:bookmarkStart w:id="62" w:name="_Toc398373014"/>
      <w:r>
        <w:rPr>
          <w:lang w:val="en-GB" w:eastAsia="zh-CN"/>
        </w:rPr>
        <w:t>5</w:t>
      </w:r>
      <w:r>
        <w:rPr>
          <w:lang w:val="en-GB" w:eastAsia="zh-CN"/>
        </w:rPr>
        <w:tab/>
      </w:r>
      <w:bookmarkEnd w:id="62"/>
      <w:r>
        <w:rPr>
          <w:rFonts w:eastAsia="SimSun"/>
          <w:lang w:val="en-GB" w:eastAsia="zh-CN"/>
        </w:rPr>
        <w:t>来自相邻卫星系统的干扰</w:t>
      </w:r>
    </w:p>
    <w:p w14:paraId="22CBD69C" w14:textId="77777777" w:rsidR="0093343A" w:rsidRDefault="003C43B0">
      <w:pPr>
        <w:pStyle w:val="Heading2"/>
        <w:rPr>
          <w:lang w:val="en-GB" w:eastAsia="zh-CN"/>
        </w:rPr>
      </w:pPr>
      <w:bookmarkStart w:id="63" w:name="_Toc398373015"/>
      <w:r>
        <w:rPr>
          <w:lang w:val="en-GB" w:eastAsia="zh-CN"/>
        </w:rPr>
        <w:t>5.1</w:t>
      </w:r>
      <w:r>
        <w:rPr>
          <w:lang w:val="en-GB" w:eastAsia="zh-CN"/>
        </w:rPr>
        <w:tab/>
      </w:r>
      <w:bookmarkEnd w:id="63"/>
      <w:r>
        <w:rPr>
          <w:rFonts w:hint="eastAsia"/>
          <w:lang w:val="en-US" w:eastAsia="zh-CN"/>
        </w:rPr>
        <w:t>概述</w:t>
      </w:r>
    </w:p>
    <w:p w14:paraId="00F4EB67" w14:textId="77777777" w:rsidR="0093343A" w:rsidRDefault="003C43B0">
      <w:pPr>
        <w:ind w:firstLineChars="200" w:firstLine="480"/>
        <w:rPr>
          <w:lang w:val="en-GB" w:eastAsia="zh-CN"/>
        </w:rPr>
      </w:pPr>
      <w:r>
        <w:rPr>
          <w:rFonts w:eastAsia="SimSun"/>
          <w:lang w:val="en-GB" w:eastAsia="zh-CN"/>
        </w:rPr>
        <w:t>在移动卫星通信系统中，由于多径衰落，来自卫星的期望信号和来自相邻卫星的干扰信号的</w:t>
      </w:r>
      <w:r>
        <w:rPr>
          <w:rFonts w:eastAsia="SimSun" w:hint="eastAsia"/>
          <w:lang w:val="en-GB" w:eastAsia="zh-CN"/>
        </w:rPr>
        <w:t>振幅</w:t>
      </w:r>
      <w:r>
        <w:rPr>
          <w:rFonts w:eastAsia="SimSun" w:hint="eastAsia"/>
          <w:lang w:val="en-US" w:eastAsia="zh-CN"/>
        </w:rPr>
        <w:t>会发生</w:t>
      </w:r>
      <w:r>
        <w:rPr>
          <w:rFonts w:eastAsia="SimSun"/>
          <w:lang w:val="en-GB" w:eastAsia="zh-CN"/>
        </w:rPr>
        <w:t>独立的电平波动，</w:t>
      </w:r>
      <w:r>
        <w:rPr>
          <w:rFonts w:eastAsia="SimSun" w:hint="eastAsia"/>
          <w:lang w:val="en-US" w:eastAsia="zh-CN"/>
        </w:rPr>
        <w:t>因此其所需处理方式</w:t>
      </w:r>
      <w:r>
        <w:rPr>
          <w:rFonts w:eastAsia="SimSun"/>
          <w:lang w:val="en-GB" w:eastAsia="zh-CN"/>
        </w:rPr>
        <w:t>与卫星固定系统</w:t>
      </w:r>
      <w:r>
        <w:rPr>
          <w:rFonts w:eastAsia="SimSun" w:hint="eastAsia"/>
          <w:lang w:val="en-US" w:eastAsia="zh-CN"/>
        </w:rPr>
        <w:t>有所</w:t>
      </w:r>
      <w:r>
        <w:rPr>
          <w:rFonts w:eastAsia="SimSun"/>
          <w:lang w:val="en-GB" w:eastAsia="zh-CN"/>
        </w:rPr>
        <w:t>不同。</w:t>
      </w:r>
      <w:r>
        <w:rPr>
          <w:rFonts w:eastAsia="SimSun" w:hint="eastAsia"/>
          <w:lang w:val="en-US" w:eastAsia="zh-CN"/>
        </w:rPr>
        <w:t>需</w:t>
      </w:r>
      <w:r>
        <w:rPr>
          <w:rFonts w:eastAsia="SimSun"/>
          <w:lang w:val="en-GB" w:eastAsia="zh-CN"/>
        </w:rPr>
        <w:t>考虑的要点</w:t>
      </w:r>
      <w:r>
        <w:rPr>
          <w:rFonts w:eastAsia="SimSun" w:hint="eastAsia"/>
          <w:lang w:val="en-US" w:eastAsia="zh-CN"/>
        </w:rPr>
        <w:t>为</w:t>
      </w:r>
      <w:r>
        <w:rPr>
          <w:rFonts w:eastAsia="SimSun"/>
          <w:lang w:val="en-GB" w:eastAsia="zh-CN"/>
        </w:rPr>
        <w:t>差分衰落的统计，差分衰落是直</w:t>
      </w:r>
      <w:r>
        <w:rPr>
          <w:rFonts w:eastAsia="SimSun" w:hint="eastAsia"/>
          <w:lang w:val="en-US" w:eastAsia="zh-CN"/>
        </w:rPr>
        <w:t>达</w:t>
      </w:r>
      <w:r>
        <w:rPr>
          <w:rFonts w:eastAsia="SimSun"/>
          <w:lang w:val="en-GB" w:eastAsia="zh-CN"/>
        </w:rPr>
        <w:t>波和干扰波振幅之间的差异，</w:t>
      </w:r>
      <w:r>
        <w:rPr>
          <w:rFonts w:eastAsia="SimSun" w:hint="eastAsia"/>
          <w:lang w:val="en-US" w:eastAsia="zh-CN"/>
        </w:rPr>
        <w:t>且</w:t>
      </w:r>
      <w:r>
        <w:rPr>
          <w:rFonts w:eastAsia="SimSun"/>
          <w:lang w:val="en-GB" w:eastAsia="zh-CN"/>
        </w:rPr>
        <w:t>两者</w:t>
      </w:r>
      <w:r>
        <w:rPr>
          <w:rFonts w:eastAsia="SimSun" w:hint="eastAsia"/>
          <w:lang w:val="en-US" w:eastAsia="zh-CN"/>
        </w:rPr>
        <w:t>均</w:t>
      </w:r>
      <w:r>
        <w:rPr>
          <w:rFonts w:eastAsia="SimSun"/>
          <w:lang w:val="en-GB" w:eastAsia="zh-CN"/>
        </w:rPr>
        <w:t>受到多径衰落的影响。</w:t>
      </w:r>
    </w:p>
    <w:p w14:paraId="4EF781E5" w14:textId="77777777" w:rsidR="0093343A" w:rsidRDefault="003C43B0">
      <w:pPr>
        <w:pStyle w:val="FigureNo"/>
        <w:rPr>
          <w:lang w:val="en-GB" w:eastAsia="zh-CN"/>
        </w:rPr>
      </w:pPr>
      <w:bookmarkStart w:id="64" w:name="lt_pId338"/>
      <w:r>
        <w:rPr>
          <w:rFonts w:hint="eastAsia"/>
          <w:lang w:val="en-US" w:eastAsia="zh-CN"/>
        </w:rPr>
        <w:t>图</w:t>
      </w:r>
      <w:r>
        <w:rPr>
          <w:lang w:val="en-GB" w:eastAsia="zh-CN"/>
        </w:rPr>
        <w:t xml:space="preserve"> 5</w:t>
      </w:r>
      <w:bookmarkEnd w:id="64"/>
    </w:p>
    <w:p w14:paraId="083EFFDE" w14:textId="77777777" w:rsidR="0093343A" w:rsidRDefault="003C43B0">
      <w:pPr>
        <w:pStyle w:val="Figuretitle"/>
        <w:rPr>
          <w:lang w:val="en-GB" w:eastAsia="zh-CN"/>
        </w:rPr>
      </w:pPr>
      <w:r>
        <w:rPr>
          <w:rFonts w:ascii="Times New Roman" w:eastAsia="SimSun" w:hAnsi="Times New Roman"/>
          <w:lang w:val="en-GB" w:eastAsia="zh-CN"/>
        </w:rPr>
        <w:t>衰落持续时间和衰落发生间隔</w:t>
      </w:r>
      <w:r>
        <w:rPr>
          <w:lang w:val="en-GB" w:eastAsia="zh-CN"/>
        </w:rPr>
        <w:t xml:space="preserve"> </w:t>
      </w:r>
    </w:p>
    <w:p w14:paraId="1D3DCD15" w14:textId="269E9F76" w:rsidR="0093343A" w:rsidRPr="007E00B7" w:rsidRDefault="002876D7" w:rsidP="007E00B7">
      <w:pPr>
        <w:pStyle w:val="Figure"/>
        <w:spacing w:before="240"/>
      </w:pPr>
      <w:r>
        <w:rPr>
          <w:noProof/>
        </w:rPr>
        <w:drawing>
          <wp:inline distT="0" distB="0" distL="0" distR="0" wp14:anchorId="7F167158" wp14:editId="014214E6">
            <wp:extent cx="3859530" cy="3263900"/>
            <wp:effectExtent l="0" t="0" r="0" b="0"/>
            <wp:docPr id="13"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59530" cy="3263900"/>
                    </a:xfrm>
                    <a:prstGeom prst="rect">
                      <a:avLst/>
                    </a:prstGeom>
                    <a:noFill/>
                    <a:ln>
                      <a:noFill/>
                    </a:ln>
                  </pic:spPr>
                </pic:pic>
              </a:graphicData>
            </a:graphic>
          </wp:inline>
        </w:drawing>
      </w:r>
    </w:p>
    <w:p w14:paraId="66F15C71" w14:textId="77777777" w:rsidR="0093343A" w:rsidRDefault="003C43B0">
      <w:pPr>
        <w:ind w:firstLineChars="200" w:firstLine="480"/>
        <w:rPr>
          <w:lang w:val="en-GB" w:eastAsia="zh-CN"/>
        </w:rPr>
      </w:pPr>
      <w:r>
        <w:rPr>
          <w:rFonts w:eastAsia="SimSun"/>
          <w:lang w:val="en-GB" w:eastAsia="zh-CN"/>
        </w:rPr>
        <w:t>下</w:t>
      </w:r>
      <w:r>
        <w:rPr>
          <w:rFonts w:eastAsia="SimSun" w:hint="eastAsia"/>
          <w:lang w:val="en-US" w:eastAsia="zh-CN"/>
        </w:rPr>
        <w:t>文</w:t>
      </w:r>
      <w:r>
        <w:rPr>
          <w:rFonts w:eastAsia="SimSun"/>
          <w:lang w:val="en-GB" w:eastAsia="zh-CN"/>
        </w:rPr>
        <w:t>提供了一种实用的信号干扰比</w:t>
      </w:r>
      <w:r>
        <w:rPr>
          <w:rFonts w:eastAsia="SimSun" w:hint="eastAsia"/>
          <w:lang w:val="en-GB" w:eastAsia="zh-CN"/>
        </w:rPr>
        <w:t>（</w:t>
      </w:r>
      <w:r>
        <w:rPr>
          <w:rFonts w:eastAsia="SimSun" w:hint="eastAsia"/>
          <w:lang w:val="en-US" w:eastAsia="zh-CN"/>
        </w:rPr>
        <w:t>信干比</w:t>
      </w:r>
      <w:r>
        <w:rPr>
          <w:rFonts w:eastAsia="SimSun" w:hint="eastAsia"/>
          <w:lang w:val="en-GB" w:eastAsia="zh-CN"/>
        </w:rPr>
        <w:t>）</w:t>
      </w:r>
      <w:r>
        <w:rPr>
          <w:rFonts w:eastAsia="SimSun"/>
          <w:lang w:val="en-GB" w:eastAsia="zh-CN"/>
        </w:rPr>
        <w:t>统计预测方法，其中考虑了热噪声和时变干扰的影响。</w:t>
      </w:r>
    </w:p>
    <w:p w14:paraId="547455A2" w14:textId="77777777" w:rsidR="0093343A" w:rsidRDefault="003C43B0">
      <w:pPr>
        <w:pStyle w:val="Heading2"/>
        <w:rPr>
          <w:rFonts w:eastAsia="SimSun"/>
          <w:lang w:val="en-GB" w:eastAsia="zh-CN"/>
        </w:rPr>
      </w:pPr>
      <w:bookmarkStart w:id="65" w:name="_Toc398373016"/>
      <w:r>
        <w:rPr>
          <w:lang w:val="en-GB" w:eastAsia="zh-CN"/>
        </w:rPr>
        <w:t>5.2</w:t>
      </w:r>
      <w:r>
        <w:rPr>
          <w:lang w:val="en-GB" w:eastAsia="zh-CN"/>
        </w:rPr>
        <w:tab/>
      </w:r>
      <w:bookmarkEnd w:id="65"/>
      <w:r>
        <w:rPr>
          <w:rFonts w:eastAsia="SimSun" w:hint="eastAsia"/>
          <w:lang w:val="en-US" w:eastAsia="zh-CN"/>
        </w:rPr>
        <w:t>预测方法</w:t>
      </w:r>
    </w:p>
    <w:p w14:paraId="0E0607FD" w14:textId="77777777" w:rsidR="0093343A" w:rsidRDefault="003C43B0">
      <w:pPr>
        <w:ind w:firstLineChars="200" w:firstLine="480"/>
        <w:rPr>
          <w:lang w:val="en-GB" w:eastAsia="zh-CN"/>
        </w:rPr>
      </w:pPr>
      <w:r>
        <w:rPr>
          <w:rFonts w:eastAsia="SimSun" w:hint="eastAsia"/>
          <w:lang w:val="en-GB" w:eastAsia="zh-CN"/>
        </w:rPr>
        <w:t>一般而言</w:t>
      </w:r>
      <w:r>
        <w:rPr>
          <w:rFonts w:eastAsia="SimSun"/>
          <w:lang w:val="en-GB" w:eastAsia="zh-CN"/>
        </w:rPr>
        <w:t>，相邻卫星系统之间有两种干扰。一个是移动地球站侧的</w:t>
      </w:r>
      <w:r>
        <w:rPr>
          <w:rFonts w:ascii="SimSun" w:eastAsia="SimSun" w:hAnsi="SimSun" w:cs="SimSun" w:hint="eastAsia"/>
          <w:lang w:val="en-GB" w:eastAsia="zh-CN"/>
        </w:rPr>
        <w:t>“下行链路干扰”，另一个是卫星侧的“上行链路干扰”</w:t>
      </w:r>
      <w:r>
        <w:rPr>
          <w:rFonts w:eastAsia="SimSun"/>
          <w:lang w:val="en-GB" w:eastAsia="zh-CN"/>
        </w:rPr>
        <w:t>。另一种情况是多点波束操作中波束之间的干扰，</w:t>
      </w:r>
      <w:r>
        <w:rPr>
          <w:rFonts w:eastAsia="SimSun" w:hint="eastAsia"/>
          <w:lang w:val="en-US" w:eastAsia="zh-CN"/>
        </w:rPr>
        <w:t>在此情况下会</w:t>
      </w:r>
      <w:r>
        <w:rPr>
          <w:rFonts w:eastAsia="SimSun"/>
          <w:lang w:val="en-GB" w:eastAsia="zh-CN"/>
        </w:rPr>
        <w:t>重复分配相同的频率。</w:t>
      </w:r>
      <w:r>
        <w:rPr>
          <w:rFonts w:eastAsia="SimSun" w:hint="eastAsia"/>
          <w:lang w:val="en-US" w:eastAsia="zh-CN"/>
        </w:rPr>
        <w:t>本</w:t>
      </w:r>
      <w:r>
        <w:rPr>
          <w:rFonts w:eastAsia="SimSun"/>
          <w:lang w:val="en-GB" w:eastAsia="zh-CN"/>
        </w:rPr>
        <w:t>方法适用于</w:t>
      </w:r>
      <w:r>
        <w:rPr>
          <w:rFonts w:eastAsia="SimSun" w:hint="eastAsia"/>
          <w:lang w:val="en-US" w:eastAsia="zh-CN"/>
        </w:rPr>
        <w:t>上述</w:t>
      </w:r>
      <w:r>
        <w:rPr>
          <w:rFonts w:eastAsia="SimSun"/>
          <w:lang w:val="en-GB" w:eastAsia="zh-CN"/>
        </w:rPr>
        <w:t>情况。</w:t>
      </w:r>
    </w:p>
    <w:p w14:paraId="426FEFCE" w14:textId="77777777" w:rsidR="008524F2" w:rsidRDefault="008524F2">
      <w:pPr>
        <w:ind w:firstLineChars="200" w:firstLine="480"/>
        <w:rPr>
          <w:rFonts w:eastAsia="SimSun"/>
          <w:lang w:val="en-GB" w:eastAsia="zh-CN"/>
        </w:rPr>
      </w:pPr>
      <w:r>
        <w:rPr>
          <w:rFonts w:eastAsia="SimSun"/>
          <w:lang w:val="en-GB" w:eastAsia="zh-CN"/>
        </w:rPr>
        <w:br w:type="page"/>
      </w:r>
    </w:p>
    <w:p w14:paraId="186D2A1D" w14:textId="2605AAA3" w:rsidR="0093343A" w:rsidRDefault="003C43B0">
      <w:pPr>
        <w:ind w:firstLineChars="200" w:firstLine="480"/>
        <w:rPr>
          <w:lang w:val="en-GB" w:eastAsia="zh-CN"/>
        </w:rPr>
      </w:pPr>
      <w:r>
        <w:rPr>
          <w:rFonts w:eastAsia="SimSun"/>
          <w:lang w:val="en-GB" w:eastAsia="zh-CN"/>
        </w:rPr>
        <w:lastRenderedPageBreak/>
        <w:t>输入参数</w:t>
      </w:r>
      <w:r>
        <w:rPr>
          <w:rFonts w:eastAsia="SimSun" w:hint="eastAsia"/>
          <w:lang w:val="en-GB" w:eastAsia="zh-CN"/>
        </w:rPr>
        <w:t>（</w:t>
      </w:r>
      <w:r>
        <w:rPr>
          <w:rFonts w:eastAsia="SimSun"/>
          <w:lang w:val="en-GB" w:eastAsia="zh-CN"/>
        </w:rPr>
        <w:t>单位为功率，而非</w:t>
      </w:r>
      <w:r>
        <w:rPr>
          <w:rFonts w:eastAsia="SimSun"/>
          <w:lang w:val="en-GB" w:eastAsia="zh-CN"/>
        </w:rPr>
        <w:t>dB</w:t>
      </w:r>
      <w:r>
        <w:rPr>
          <w:rFonts w:eastAsia="SimSun" w:hint="eastAsia"/>
          <w:lang w:val="en-GB" w:eastAsia="zh-CN"/>
        </w:rPr>
        <w:t>）</w:t>
      </w:r>
      <w:r>
        <w:rPr>
          <w:rFonts w:eastAsia="SimSun"/>
          <w:lang w:val="en-GB" w:eastAsia="zh-CN"/>
        </w:rPr>
        <w:t>为</w:t>
      </w:r>
      <w:r>
        <w:rPr>
          <w:rFonts w:eastAsia="SimSun" w:hint="eastAsia"/>
          <w:lang w:val="en-GB" w:eastAsia="zh-CN"/>
        </w:rPr>
        <w:t>：</w:t>
      </w:r>
    </w:p>
    <w:p w14:paraId="2EF54CAA" w14:textId="77777777" w:rsidR="0093343A" w:rsidRDefault="003C43B0">
      <w:pPr>
        <w:pStyle w:val="enumlev1"/>
        <w:rPr>
          <w:lang w:val="en-US" w:eastAsia="zh-CN"/>
        </w:rPr>
      </w:pPr>
      <w:r>
        <w:rPr>
          <w:lang w:val="en-GB" w:eastAsia="zh-CN"/>
        </w:rPr>
        <w:tab/>
      </w:r>
      <w:bookmarkStart w:id="66" w:name="lt_pId348"/>
      <w:r>
        <w:rPr>
          <w:i/>
          <w:lang w:val="en-GB" w:eastAsia="zh-CN"/>
        </w:rPr>
        <w:t>D</w:t>
      </w:r>
      <w:r>
        <w:rPr>
          <w:sz w:val="12"/>
          <w:lang w:val="en-GB" w:eastAsia="zh-CN"/>
        </w:rPr>
        <w:t> </w:t>
      </w:r>
      <w:bookmarkEnd w:id="66"/>
      <w:r>
        <w:rPr>
          <w:rFonts w:hint="eastAsia"/>
          <w:lang w:val="en-GB" w:eastAsia="zh-CN"/>
        </w:rPr>
        <w:t>：</w:t>
      </w:r>
      <w:r>
        <w:rPr>
          <w:lang w:val="en-GB" w:eastAsia="zh-CN"/>
        </w:rPr>
        <w:tab/>
      </w:r>
      <w:r>
        <w:rPr>
          <w:rFonts w:eastAsia="SimSun"/>
          <w:lang w:val="en-GB" w:eastAsia="zh-CN"/>
        </w:rPr>
        <w:t>期望信号直达波分量的功率</w:t>
      </w:r>
    </w:p>
    <w:p w14:paraId="138ADD18" w14:textId="77777777" w:rsidR="0093343A" w:rsidRDefault="003C43B0">
      <w:pPr>
        <w:pStyle w:val="enumlev1"/>
        <w:rPr>
          <w:lang w:val="en-US" w:eastAsia="zh-CN"/>
        </w:rPr>
      </w:pPr>
      <w:r>
        <w:rPr>
          <w:lang w:val="en-GB" w:eastAsia="zh-CN"/>
        </w:rPr>
        <w:tab/>
      </w:r>
      <w:bookmarkStart w:id="67" w:name="lt_pId350"/>
      <w:r>
        <w:rPr>
          <w:i/>
          <w:lang w:val="en-GB" w:eastAsia="zh-CN"/>
        </w:rPr>
        <w:t>M</w:t>
      </w:r>
      <w:r>
        <w:rPr>
          <w:sz w:val="12"/>
          <w:lang w:val="en-GB" w:eastAsia="zh-CN"/>
        </w:rPr>
        <w:t> </w:t>
      </w:r>
      <w:bookmarkEnd w:id="67"/>
      <w:r>
        <w:rPr>
          <w:rFonts w:hint="eastAsia"/>
          <w:lang w:val="en-GB" w:eastAsia="zh-CN"/>
        </w:rPr>
        <w:t>：</w:t>
      </w:r>
      <w:r>
        <w:rPr>
          <w:lang w:val="en-GB" w:eastAsia="zh-CN"/>
        </w:rPr>
        <w:tab/>
      </w:r>
      <w:r>
        <w:rPr>
          <w:rFonts w:eastAsia="SimSun"/>
          <w:lang w:val="en-GB" w:eastAsia="zh-CN"/>
        </w:rPr>
        <w:t>期望信号反射分量</w:t>
      </w:r>
      <w:r>
        <w:rPr>
          <w:rFonts w:eastAsia="SimSun" w:hint="eastAsia"/>
          <w:lang w:val="en-GB" w:eastAsia="zh-CN"/>
        </w:rPr>
        <w:t>（</w:t>
      </w:r>
      <w:r>
        <w:rPr>
          <w:rFonts w:eastAsia="SimSun"/>
          <w:lang w:val="en-GB" w:eastAsia="zh-CN"/>
        </w:rPr>
        <w:t>即非相干分量</w:t>
      </w:r>
      <w:r>
        <w:rPr>
          <w:rFonts w:eastAsia="SimSun" w:hint="eastAsia"/>
          <w:lang w:val="en-GB" w:eastAsia="zh-CN"/>
        </w:rPr>
        <w:t>）</w:t>
      </w:r>
      <w:r>
        <w:rPr>
          <w:rFonts w:eastAsia="SimSun"/>
          <w:lang w:val="en-GB" w:eastAsia="zh-CN"/>
        </w:rPr>
        <w:t>的平均功率</w:t>
      </w:r>
    </w:p>
    <w:p w14:paraId="51509232" w14:textId="77777777" w:rsidR="0093343A" w:rsidRDefault="003C43B0">
      <w:pPr>
        <w:pStyle w:val="enumlev1"/>
        <w:rPr>
          <w:lang w:val="en-US" w:eastAsia="zh-CN"/>
        </w:rPr>
      </w:pPr>
      <w:r>
        <w:rPr>
          <w:lang w:val="en-GB" w:eastAsia="zh-CN"/>
        </w:rPr>
        <w:tab/>
      </w:r>
      <w:bookmarkStart w:id="68" w:name="lt_pId352"/>
      <w:r>
        <w:rPr>
          <w:i/>
          <w:lang w:val="en-GB" w:eastAsia="zh-CN"/>
        </w:rPr>
        <w:t>N</w:t>
      </w:r>
      <w:r>
        <w:rPr>
          <w:sz w:val="12"/>
          <w:lang w:val="en-GB" w:eastAsia="zh-CN"/>
        </w:rPr>
        <w:t> </w:t>
      </w:r>
      <w:bookmarkEnd w:id="68"/>
      <w:r>
        <w:rPr>
          <w:rFonts w:hint="eastAsia"/>
          <w:lang w:val="en-GB" w:eastAsia="zh-CN"/>
        </w:rPr>
        <w:t>：</w:t>
      </w:r>
      <w:r>
        <w:rPr>
          <w:lang w:val="en-GB" w:eastAsia="zh-CN"/>
        </w:rPr>
        <w:tab/>
      </w:r>
      <w:r>
        <w:rPr>
          <w:rFonts w:eastAsia="SimSun"/>
          <w:lang w:val="en-GB" w:eastAsia="zh-CN"/>
        </w:rPr>
        <w:t>系统噪声的平均功率</w:t>
      </w:r>
    </w:p>
    <w:p w14:paraId="1B057603" w14:textId="77777777" w:rsidR="0093343A" w:rsidRDefault="003C43B0">
      <w:pPr>
        <w:pStyle w:val="enumlev1"/>
        <w:rPr>
          <w:lang w:val="en-US" w:eastAsia="zh-CN"/>
        </w:rPr>
      </w:pPr>
      <w:r>
        <w:rPr>
          <w:lang w:val="en-GB" w:eastAsia="zh-CN"/>
        </w:rPr>
        <w:tab/>
      </w:r>
      <w:bookmarkStart w:id="69" w:name="lt_pId354"/>
      <w:r>
        <w:rPr>
          <w:i/>
          <w:lang w:val="en-GB" w:eastAsia="zh-CN"/>
        </w:rPr>
        <w:t>I</w:t>
      </w:r>
      <w:r>
        <w:rPr>
          <w:i/>
          <w:position w:val="-4"/>
          <w:sz w:val="16"/>
          <w:lang w:val="en-GB" w:eastAsia="zh-CN"/>
        </w:rPr>
        <w:t>D</w:t>
      </w:r>
      <w:r>
        <w:rPr>
          <w:sz w:val="12"/>
          <w:lang w:val="en-GB" w:eastAsia="zh-CN"/>
        </w:rPr>
        <w:t> </w:t>
      </w:r>
      <w:bookmarkEnd w:id="69"/>
      <w:r>
        <w:rPr>
          <w:rFonts w:hint="eastAsia"/>
          <w:lang w:val="en-GB" w:eastAsia="zh-CN"/>
        </w:rPr>
        <w:t>：</w:t>
      </w:r>
      <w:r>
        <w:rPr>
          <w:lang w:val="en-GB" w:eastAsia="zh-CN"/>
        </w:rPr>
        <w:tab/>
      </w:r>
      <w:r>
        <w:rPr>
          <w:rFonts w:eastAsia="SimSun"/>
          <w:lang w:val="en-GB" w:eastAsia="zh-CN"/>
        </w:rPr>
        <w:t>干扰信号直达波分量的功率</w:t>
      </w:r>
    </w:p>
    <w:p w14:paraId="3B8D0F81" w14:textId="77777777" w:rsidR="0093343A" w:rsidRDefault="003C43B0">
      <w:pPr>
        <w:pStyle w:val="enumlev1"/>
        <w:rPr>
          <w:lang w:val="en-US" w:eastAsia="zh-CN"/>
        </w:rPr>
      </w:pPr>
      <w:r>
        <w:rPr>
          <w:lang w:val="en-GB" w:eastAsia="zh-CN"/>
        </w:rPr>
        <w:tab/>
      </w:r>
      <w:bookmarkStart w:id="70" w:name="lt_pId356"/>
      <w:r>
        <w:rPr>
          <w:i/>
          <w:lang w:val="en-GB" w:eastAsia="zh-CN"/>
        </w:rPr>
        <w:t>I</w:t>
      </w:r>
      <w:r>
        <w:rPr>
          <w:i/>
          <w:position w:val="-4"/>
          <w:sz w:val="16"/>
          <w:lang w:val="en-GB" w:eastAsia="zh-CN"/>
        </w:rPr>
        <w:t>M</w:t>
      </w:r>
      <w:r>
        <w:rPr>
          <w:sz w:val="12"/>
          <w:lang w:val="en-GB" w:eastAsia="zh-CN"/>
        </w:rPr>
        <w:t> </w:t>
      </w:r>
      <w:bookmarkEnd w:id="70"/>
      <w:r>
        <w:rPr>
          <w:rFonts w:hint="eastAsia"/>
          <w:lang w:val="en-GB" w:eastAsia="zh-CN"/>
        </w:rPr>
        <w:t>：</w:t>
      </w:r>
      <w:r>
        <w:rPr>
          <w:lang w:val="en-GB" w:eastAsia="zh-CN"/>
        </w:rPr>
        <w:tab/>
      </w:r>
      <w:r>
        <w:rPr>
          <w:rFonts w:eastAsia="SimSun"/>
          <w:lang w:val="en-GB" w:eastAsia="zh-CN"/>
        </w:rPr>
        <w:t>干扰信号反射分量的平均功率</w:t>
      </w:r>
    </w:p>
    <w:p w14:paraId="2D98AD78" w14:textId="77777777" w:rsidR="0093343A" w:rsidRDefault="003C43B0">
      <w:pPr>
        <w:pStyle w:val="enumlev1"/>
        <w:rPr>
          <w:lang w:val="en-US"/>
        </w:rPr>
      </w:pPr>
      <w:r>
        <w:rPr>
          <w:lang w:val="en-GB" w:eastAsia="zh-CN"/>
        </w:rPr>
        <w:tab/>
      </w:r>
      <w:r>
        <w:rPr>
          <w:lang w:val="en-GB" w:eastAsia="zh-CN"/>
        </w:rPr>
        <w:tab/>
      </w:r>
      <w:bookmarkStart w:id="71" w:name="lt_pId358"/>
      <w:r>
        <w:rPr>
          <w:rFonts w:hint="eastAsia"/>
          <w:lang w:val="en-GB" w:eastAsia="zh-CN"/>
        </w:rPr>
        <w:t>（</w:t>
      </w:r>
      <w:r>
        <w:rPr>
          <w:i/>
          <w:lang w:val="en-GB"/>
        </w:rPr>
        <w:t>I</w:t>
      </w:r>
      <w:r>
        <w:rPr>
          <w:sz w:val="12"/>
          <w:lang w:val="en-GB"/>
        </w:rPr>
        <w:t> </w:t>
      </w:r>
      <w:bookmarkEnd w:id="71"/>
      <w:r>
        <w:rPr>
          <w:rFonts w:hint="eastAsia"/>
          <w:lang w:val="en-GB" w:eastAsia="zh-CN"/>
        </w:rPr>
        <w:t>：</w:t>
      </w:r>
      <w:r>
        <w:rPr>
          <w:lang w:val="en-GB"/>
        </w:rPr>
        <w:t> </w:t>
      </w:r>
      <w:proofErr w:type="spellStart"/>
      <w:r>
        <w:rPr>
          <w:rFonts w:hint="eastAsia"/>
          <w:lang w:val="en-GB"/>
        </w:rPr>
        <w:t>平均干扰功率</w:t>
      </w:r>
      <w:proofErr w:type="spellEnd"/>
      <w:r>
        <w:rPr>
          <w:rFonts w:hint="eastAsia"/>
          <w:lang w:val="en-GB" w:eastAsia="zh-CN"/>
        </w:rPr>
        <w:t>：</w:t>
      </w:r>
      <w:r>
        <w:rPr>
          <w:lang w:val="en-GB"/>
        </w:rPr>
        <w:t xml:space="preserve">  </w:t>
      </w:r>
      <w:bookmarkStart w:id="72" w:name="lt_pId360"/>
      <w:r>
        <w:rPr>
          <w:i/>
          <w:lang w:val="en-GB"/>
        </w:rPr>
        <w:t>I</w:t>
      </w:r>
      <w:r>
        <w:rPr>
          <w:lang w:val="en-GB"/>
        </w:rPr>
        <w:t xml:space="preserve">  </w:t>
      </w:r>
      <w:r>
        <w:rPr>
          <w:rFonts w:ascii="Symbol" w:hAnsi="Symbol"/>
        </w:rPr>
        <w:sym w:font="Symbol" w:char="F03D"/>
      </w:r>
      <w:bookmarkEnd w:id="72"/>
      <w:r>
        <w:rPr>
          <w:lang w:val="en-GB"/>
        </w:rPr>
        <w:t xml:space="preserve">  </w:t>
      </w:r>
      <w:bookmarkStart w:id="73" w:name="lt_pId361"/>
      <w:proofErr w:type="spellStart"/>
      <w:r>
        <w:rPr>
          <w:i/>
          <w:lang w:val="en-GB"/>
        </w:rPr>
        <w:t>I</w:t>
      </w:r>
      <w:proofErr w:type="spellEnd"/>
      <w:r>
        <w:rPr>
          <w:i/>
          <w:position w:val="-3"/>
          <w:sz w:val="16"/>
          <w:lang w:val="en-GB"/>
        </w:rPr>
        <w:t>D</w:t>
      </w:r>
      <w:r>
        <w:rPr>
          <w:lang w:val="en-GB"/>
        </w:rPr>
        <w:t xml:space="preserve">  </w:t>
      </w:r>
      <w:r>
        <w:rPr>
          <w:rFonts w:ascii="Symbol" w:hAnsi="Symbol"/>
        </w:rPr>
        <w:sym w:font="Symbol" w:char="F02B"/>
      </w:r>
      <w:bookmarkEnd w:id="73"/>
      <w:r>
        <w:rPr>
          <w:lang w:val="en-GB"/>
        </w:rPr>
        <w:t xml:space="preserve">  </w:t>
      </w:r>
      <w:bookmarkStart w:id="74" w:name="lt_pId362"/>
      <w:r>
        <w:rPr>
          <w:i/>
          <w:lang w:val="en-GB"/>
        </w:rPr>
        <w:t>I</w:t>
      </w:r>
      <w:r>
        <w:rPr>
          <w:i/>
          <w:position w:val="-3"/>
          <w:sz w:val="16"/>
          <w:lang w:val="en-GB"/>
        </w:rPr>
        <w:t>M</w:t>
      </w:r>
      <w:bookmarkEnd w:id="74"/>
      <w:r>
        <w:rPr>
          <w:rFonts w:hint="eastAsia"/>
          <w:lang w:val="en-GB" w:eastAsia="zh-CN"/>
        </w:rPr>
        <w:t>）</w:t>
      </w:r>
      <w:r>
        <w:rPr>
          <w:lang w:val="en-GB"/>
        </w:rPr>
        <w:t xml:space="preserve"> </w:t>
      </w:r>
    </w:p>
    <w:p w14:paraId="554393C2" w14:textId="77777777" w:rsidR="0093343A" w:rsidRDefault="003C43B0">
      <w:pPr>
        <w:ind w:firstLineChars="200" w:firstLine="480"/>
        <w:rPr>
          <w:lang w:val="en-GB" w:eastAsia="zh-CN"/>
        </w:rPr>
      </w:pPr>
      <w:r>
        <w:rPr>
          <w:rFonts w:eastAsia="SimSun"/>
          <w:lang w:val="en-GB" w:eastAsia="zh-CN"/>
        </w:rPr>
        <w:t>输出参数</w:t>
      </w:r>
      <w:r>
        <w:rPr>
          <w:rFonts w:eastAsia="SimSun" w:hint="eastAsia"/>
          <w:lang w:val="en-GB" w:eastAsia="zh-CN"/>
        </w:rPr>
        <w:t>（</w:t>
      </w:r>
      <w:r>
        <w:rPr>
          <w:rFonts w:eastAsia="SimSun"/>
          <w:lang w:val="en-GB" w:eastAsia="zh-CN"/>
        </w:rPr>
        <w:t>单位为功率，而非</w:t>
      </w:r>
      <w:r>
        <w:rPr>
          <w:rFonts w:eastAsia="SimSun"/>
          <w:lang w:val="en-GB" w:eastAsia="zh-CN"/>
        </w:rPr>
        <w:t>dB</w:t>
      </w:r>
      <w:r>
        <w:rPr>
          <w:rFonts w:eastAsia="SimSun" w:hint="eastAsia"/>
          <w:lang w:val="en-GB" w:eastAsia="zh-CN"/>
        </w:rPr>
        <w:t>）</w:t>
      </w:r>
      <w:r>
        <w:rPr>
          <w:rFonts w:eastAsia="SimSun"/>
          <w:lang w:val="en-GB" w:eastAsia="zh-CN"/>
        </w:rPr>
        <w:t>为</w:t>
      </w:r>
      <w:r>
        <w:rPr>
          <w:rFonts w:eastAsia="SimSun" w:hint="eastAsia"/>
          <w:lang w:val="en-GB" w:eastAsia="zh-CN"/>
        </w:rPr>
        <w:t>：</w:t>
      </w:r>
    </w:p>
    <w:p w14:paraId="1C88580A" w14:textId="77777777" w:rsidR="0093343A" w:rsidRDefault="003C43B0">
      <w:pPr>
        <w:pStyle w:val="enumlev1"/>
        <w:ind w:left="1985" w:hanging="1985"/>
        <w:rPr>
          <w:lang w:val="en-US" w:eastAsia="zh-CN"/>
        </w:rPr>
      </w:pPr>
      <w:r>
        <w:rPr>
          <w:lang w:val="en-GB" w:eastAsia="zh-CN"/>
        </w:rPr>
        <w:tab/>
      </w:r>
      <w:bookmarkStart w:id="75" w:name="lt_pId364"/>
      <w:r>
        <w:rPr>
          <w:lang w:val="en-GB" w:eastAsia="zh-CN"/>
        </w:rPr>
        <w:t>[</w:t>
      </w:r>
      <w:r>
        <w:rPr>
          <w:i/>
          <w:lang w:val="en-GB" w:eastAsia="zh-CN"/>
        </w:rPr>
        <w:t>c</w:t>
      </w:r>
      <w:r>
        <w:rPr>
          <w:sz w:val="12"/>
          <w:lang w:val="en-GB" w:eastAsia="zh-CN"/>
        </w:rPr>
        <w:t> </w:t>
      </w:r>
      <w:r>
        <w:rPr>
          <w:lang w:val="en-GB" w:eastAsia="zh-CN"/>
        </w:rPr>
        <w:t>/</w:t>
      </w:r>
      <w:r>
        <w:rPr>
          <w:sz w:val="12"/>
          <w:lang w:val="en-GB" w:eastAsia="zh-CN"/>
        </w:rPr>
        <w:t> </w:t>
      </w:r>
      <w:r>
        <w:rPr>
          <w:i/>
          <w:lang w:val="en-GB" w:eastAsia="zh-CN"/>
        </w:rPr>
        <w:t>n</w:t>
      </w:r>
      <w:r>
        <w:rPr>
          <w:lang w:val="en-GB" w:eastAsia="zh-CN"/>
        </w:rPr>
        <w:t>](</w:t>
      </w:r>
      <w:r>
        <w:rPr>
          <w:i/>
          <w:lang w:val="en-GB" w:eastAsia="zh-CN"/>
        </w:rPr>
        <w:t>p</w:t>
      </w:r>
      <w:r>
        <w:rPr>
          <w:lang w:val="en-GB" w:eastAsia="zh-CN"/>
        </w:rPr>
        <w:t>)</w:t>
      </w:r>
      <w:r>
        <w:rPr>
          <w:sz w:val="12"/>
          <w:lang w:val="en-GB" w:eastAsia="zh-CN"/>
        </w:rPr>
        <w:t xml:space="preserve">  </w:t>
      </w:r>
      <w:bookmarkEnd w:id="75"/>
      <w:r>
        <w:rPr>
          <w:rFonts w:hint="eastAsia"/>
          <w:lang w:val="en-GB" w:eastAsia="zh-CN"/>
        </w:rPr>
        <w:t>：</w:t>
      </w:r>
      <w:r>
        <w:rPr>
          <w:lang w:val="en-GB" w:eastAsia="zh-CN"/>
        </w:rPr>
        <w:tab/>
      </w:r>
      <w:r>
        <w:rPr>
          <w:rFonts w:hint="eastAsia"/>
          <w:lang w:val="en-US" w:eastAsia="zh-CN"/>
        </w:rPr>
        <w:tab/>
      </w:r>
      <w:r>
        <w:rPr>
          <w:rFonts w:hint="eastAsia"/>
          <w:lang w:val="en-US" w:eastAsia="zh-CN"/>
        </w:rPr>
        <w:tab/>
      </w:r>
      <w:r>
        <w:rPr>
          <w:rFonts w:eastAsia="SimSun"/>
          <w:lang w:val="en-GB" w:eastAsia="zh-CN"/>
        </w:rPr>
        <w:t>期望信号功率与系统噪声功率之比，作为时间百分比</w:t>
      </w:r>
      <w:r>
        <w:rPr>
          <w:i/>
          <w:lang w:val="en-GB" w:eastAsia="zh-CN"/>
        </w:rPr>
        <w:t>p</w:t>
      </w:r>
      <w:r>
        <w:rPr>
          <w:rFonts w:eastAsia="SimSun"/>
          <w:lang w:val="en-GB" w:eastAsia="zh-CN"/>
        </w:rPr>
        <w:t>的函数</w:t>
      </w:r>
    </w:p>
    <w:p w14:paraId="35A633F3" w14:textId="77777777" w:rsidR="0093343A" w:rsidRDefault="003C43B0">
      <w:pPr>
        <w:pStyle w:val="enumlev1"/>
        <w:ind w:left="1985" w:hanging="1985"/>
        <w:rPr>
          <w:lang w:val="en-US" w:eastAsia="zh-CN"/>
        </w:rPr>
      </w:pPr>
      <w:r>
        <w:rPr>
          <w:lang w:val="en-GB" w:eastAsia="zh-CN"/>
        </w:rPr>
        <w:tab/>
      </w:r>
      <w:bookmarkStart w:id="76" w:name="lt_pId366"/>
      <w:r>
        <w:rPr>
          <w:lang w:val="en-GB" w:eastAsia="zh-CN"/>
        </w:rPr>
        <w:t>[</w:t>
      </w:r>
      <w:r>
        <w:rPr>
          <w:i/>
          <w:lang w:val="en-GB" w:eastAsia="zh-CN"/>
        </w:rPr>
        <w:t>c</w:t>
      </w:r>
      <w:r>
        <w:rPr>
          <w:sz w:val="12"/>
          <w:lang w:val="en-GB" w:eastAsia="zh-CN"/>
        </w:rPr>
        <w:t> </w:t>
      </w:r>
      <w:r>
        <w:rPr>
          <w:lang w:val="en-GB" w:eastAsia="zh-CN"/>
        </w:rPr>
        <w:t>/</w:t>
      </w:r>
      <w:r>
        <w:rPr>
          <w:sz w:val="12"/>
          <w:lang w:val="en-GB" w:eastAsia="zh-CN"/>
        </w:rPr>
        <w:t> </w:t>
      </w:r>
      <w:proofErr w:type="spellStart"/>
      <w:r>
        <w:rPr>
          <w:i/>
          <w:lang w:val="en-GB" w:eastAsia="zh-CN"/>
        </w:rPr>
        <w:t>i</w:t>
      </w:r>
      <w:proofErr w:type="spellEnd"/>
      <w:r>
        <w:rPr>
          <w:lang w:val="en-GB" w:eastAsia="zh-CN"/>
        </w:rPr>
        <w:t>](</w:t>
      </w:r>
      <w:r>
        <w:rPr>
          <w:i/>
          <w:lang w:val="en-GB" w:eastAsia="zh-CN"/>
        </w:rPr>
        <w:t>p</w:t>
      </w:r>
      <w:r>
        <w:rPr>
          <w:lang w:val="en-GB" w:eastAsia="zh-CN"/>
        </w:rPr>
        <w:t>)</w:t>
      </w:r>
      <w:r>
        <w:rPr>
          <w:sz w:val="12"/>
          <w:lang w:val="en-GB" w:eastAsia="zh-CN"/>
        </w:rPr>
        <w:t xml:space="preserve">  </w:t>
      </w:r>
      <w:bookmarkEnd w:id="76"/>
      <w:r>
        <w:rPr>
          <w:rFonts w:hint="eastAsia"/>
          <w:lang w:val="en-GB" w:eastAsia="zh-CN"/>
        </w:rPr>
        <w:t>：</w:t>
      </w:r>
      <w:r>
        <w:rPr>
          <w:lang w:val="en-GB" w:eastAsia="zh-CN"/>
        </w:rPr>
        <w:tab/>
      </w:r>
      <w:bookmarkStart w:id="77" w:name="lt_pId367"/>
      <w:r>
        <w:rPr>
          <w:rFonts w:hint="eastAsia"/>
          <w:lang w:val="en-US" w:eastAsia="zh-CN"/>
        </w:rPr>
        <w:tab/>
      </w:r>
      <w:r>
        <w:rPr>
          <w:rFonts w:hint="eastAsia"/>
          <w:lang w:val="en-US" w:eastAsia="zh-CN"/>
        </w:rPr>
        <w:tab/>
      </w:r>
      <w:r>
        <w:rPr>
          <w:rFonts w:eastAsia="SimSun"/>
          <w:lang w:val="en-GB" w:eastAsia="zh-CN"/>
        </w:rPr>
        <w:t>期望信号功率与干扰信号功率之比</w:t>
      </w:r>
      <w:bookmarkEnd w:id="77"/>
    </w:p>
    <w:p w14:paraId="4423D395" w14:textId="77777777" w:rsidR="0093343A" w:rsidRDefault="003C43B0">
      <w:pPr>
        <w:pStyle w:val="enumlev1"/>
        <w:ind w:left="1985" w:hanging="1985"/>
        <w:rPr>
          <w:lang w:val="en-US" w:eastAsia="zh-CN"/>
        </w:rPr>
      </w:pPr>
      <w:r>
        <w:rPr>
          <w:lang w:val="en-GB" w:eastAsia="zh-CN"/>
        </w:rPr>
        <w:tab/>
      </w:r>
      <w:bookmarkStart w:id="78" w:name="lt_pId368"/>
      <w:r>
        <w:rPr>
          <w:lang w:val="en-GB" w:eastAsia="zh-CN"/>
        </w:rPr>
        <w:t>[</w:t>
      </w:r>
      <w:r>
        <w:rPr>
          <w:i/>
          <w:lang w:val="en-GB" w:eastAsia="zh-CN"/>
        </w:rPr>
        <w:t>c</w:t>
      </w:r>
      <w:r>
        <w:rPr>
          <w:sz w:val="12"/>
          <w:lang w:val="en-GB" w:eastAsia="zh-CN"/>
        </w:rPr>
        <w:t> </w:t>
      </w:r>
      <w:r>
        <w:rPr>
          <w:lang w:val="en-GB" w:eastAsia="zh-CN"/>
        </w:rPr>
        <w:t>/ (</w:t>
      </w:r>
      <w:proofErr w:type="spellStart"/>
      <w:r>
        <w:rPr>
          <w:i/>
          <w:lang w:val="en-GB" w:eastAsia="zh-CN"/>
        </w:rPr>
        <w:t>i</w:t>
      </w:r>
      <w:proofErr w:type="spellEnd"/>
      <w:r>
        <w:rPr>
          <w:lang w:val="en-GB" w:eastAsia="zh-CN"/>
        </w:rPr>
        <w:t> </w:t>
      </w:r>
      <w:r>
        <w:rPr>
          <w:rFonts w:ascii="Symbol" w:hAnsi="Symbol"/>
        </w:rPr>
        <w:sym w:font="Symbol" w:char="F02B"/>
      </w:r>
      <w:r>
        <w:rPr>
          <w:lang w:val="en-GB" w:eastAsia="zh-CN"/>
        </w:rPr>
        <w:t> </w:t>
      </w:r>
      <w:r>
        <w:rPr>
          <w:i/>
          <w:lang w:val="en-GB" w:eastAsia="zh-CN"/>
        </w:rPr>
        <w:t>n</w:t>
      </w:r>
      <w:r>
        <w:rPr>
          <w:lang w:val="en-GB" w:eastAsia="zh-CN"/>
        </w:rPr>
        <w:t>)] (</w:t>
      </w:r>
      <w:r>
        <w:rPr>
          <w:i/>
          <w:lang w:val="en-GB" w:eastAsia="zh-CN"/>
        </w:rPr>
        <w:t>p</w:t>
      </w:r>
      <w:r>
        <w:rPr>
          <w:lang w:val="en-GB" w:eastAsia="zh-CN"/>
        </w:rPr>
        <w:t>)</w:t>
      </w:r>
      <w:r>
        <w:rPr>
          <w:sz w:val="12"/>
          <w:lang w:val="en-GB" w:eastAsia="zh-CN"/>
        </w:rPr>
        <w:t xml:space="preserve">  </w:t>
      </w:r>
      <w:bookmarkEnd w:id="78"/>
      <w:r>
        <w:rPr>
          <w:rFonts w:hint="eastAsia"/>
          <w:lang w:val="en-GB" w:eastAsia="zh-CN"/>
        </w:rPr>
        <w:t>：</w:t>
      </w:r>
      <w:r>
        <w:rPr>
          <w:lang w:val="en-GB" w:eastAsia="zh-CN"/>
        </w:rPr>
        <w:tab/>
      </w:r>
      <w:r>
        <w:rPr>
          <w:rFonts w:eastAsia="SimSun"/>
          <w:lang w:val="en-GB" w:eastAsia="zh-CN"/>
        </w:rPr>
        <w:t>期望信号功率与系统噪声加干扰信号功率之比。</w:t>
      </w:r>
    </w:p>
    <w:p w14:paraId="2D78E0F5" w14:textId="77777777" w:rsidR="0093343A" w:rsidRDefault="003C43B0">
      <w:pPr>
        <w:pStyle w:val="enumlev1"/>
        <w:ind w:hanging="314"/>
        <w:rPr>
          <w:lang w:val="en-US" w:eastAsia="zh-CN"/>
        </w:rPr>
      </w:pPr>
      <w:r>
        <w:rPr>
          <w:rFonts w:eastAsia="SimSun"/>
          <w:lang w:val="en-GB" w:eastAsia="zh-CN"/>
        </w:rPr>
        <w:t>作为</w:t>
      </w:r>
      <w:r>
        <w:rPr>
          <w:i/>
          <w:lang w:val="en-GB" w:eastAsia="zh-CN"/>
        </w:rPr>
        <w:t>p</w:t>
      </w:r>
      <w:r>
        <w:rPr>
          <w:rFonts w:eastAsia="SimSun"/>
          <w:lang w:val="en-GB" w:eastAsia="zh-CN"/>
        </w:rPr>
        <w:t>的函数，载噪比由下式给出</w:t>
      </w:r>
      <w:r>
        <w:rPr>
          <w:rFonts w:eastAsia="SimSun" w:hint="eastAsia"/>
          <w:lang w:val="en-GB" w:eastAsia="zh-CN"/>
        </w:rPr>
        <w:t>：</w:t>
      </w:r>
    </w:p>
    <w:p w14:paraId="115AEB14" w14:textId="77777777" w:rsidR="0093343A" w:rsidRDefault="003C43B0">
      <w:pPr>
        <w:pStyle w:val="Equation"/>
        <w:rPr>
          <w:lang w:val="en-US"/>
        </w:rPr>
      </w:pPr>
      <w:bookmarkStart w:id="79" w:name="f009"/>
      <w:r>
        <w:rPr>
          <w:lang w:val="en-US" w:eastAsia="zh-CN"/>
        </w:rPr>
        <w:tab/>
      </w:r>
      <w:r>
        <w:rPr>
          <w:lang w:val="en-US" w:eastAsia="zh-CN"/>
        </w:rPr>
        <w:tab/>
      </w:r>
      <w:bookmarkStart w:id="80" w:name="lt_pId371"/>
      <w:r>
        <w:rPr>
          <w:lang w:val="en-US"/>
        </w:rPr>
        <w:t>[</w:t>
      </w:r>
      <w:r>
        <w:rPr>
          <w:sz w:val="12"/>
          <w:lang w:val="en-US"/>
        </w:rPr>
        <w:t> </w:t>
      </w:r>
      <w:r>
        <w:rPr>
          <w:i/>
          <w:lang w:val="en-US"/>
        </w:rPr>
        <w:t>c</w:t>
      </w:r>
      <w:r>
        <w:rPr>
          <w:sz w:val="12"/>
          <w:lang w:val="en-US"/>
        </w:rPr>
        <w:t> </w:t>
      </w:r>
      <w:r>
        <w:rPr>
          <w:lang w:val="en-US"/>
        </w:rPr>
        <w:t>/</w:t>
      </w:r>
      <w:r>
        <w:rPr>
          <w:sz w:val="12"/>
          <w:lang w:val="en-US"/>
        </w:rPr>
        <w:t> </w:t>
      </w:r>
      <w:proofErr w:type="gramStart"/>
      <w:r>
        <w:rPr>
          <w:i/>
          <w:lang w:val="en-US"/>
        </w:rPr>
        <w:t>n</w:t>
      </w:r>
      <w:r>
        <w:rPr>
          <w:sz w:val="12"/>
          <w:lang w:val="en-US"/>
        </w:rPr>
        <w:t> </w:t>
      </w:r>
      <w:r>
        <w:rPr>
          <w:lang w:val="en-US"/>
        </w:rPr>
        <w:t>]</w:t>
      </w:r>
      <w:proofErr w:type="gramEnd"/>
      <w:r>
        <w:rPr>
          <w:lang w:val="en-US"/>
        </w:rPr>
        <w:t>(</w:t>
      </w:r>
      <w:r>
        <w:rPr>
          <w:sz w:val="12"/>
          <w:lang w:val="en-US"/>
        </w:rPr>
        <w:t> </w:t>
      </w:r>
      <w:r>
        <w:rPr>
          <w:i/>
          <w:lang w:val="en-US"/>
        </w:rPr>
        <w:t>p</w:t>
      </w:r>
      <w:r>
        <w:rPr>
          <w:lang w:val="en-US"/>
        </w:rPr>
        <w:t xml:space="preserve">)  </w:t>
      </w:r>
      <w:r>
        <w:rPr>
          <w:rFonts w:ascii="Symbol" w:hAnsi="Symbol"/>
        </w:rPr>
        <w:sym w:font="Symbol" w:char="F03D"/>
      </w:r>
      <w:bookmarkEnd w:id="80"/>
      <w:r>
        <w:rPr>
          <w:lang w:val="en-US"/>
        </w:rPr>
        <w:t xml:space="preserve">  </w:t>
      </w:r>
      <w:bookmarkStart w:id="81" w:name="lt_pId372"/>
      <w:r>
        <w:rPr>
          <w:lang w:val="en-US"/>
        </w:rPr>
        <w:t>(</w:t>
      </w:r>
      <w:r>
        <w:rPr>
          <w:rFonts w:ascii="Symbol" w:hAnsi="Symbol"/>
        </w:rPr>
        <w:sym w:font="Symbol" w:char="F068"/>
      </w:r>
      <w:r>
        <w:rPr>
          <w:i/>
          <w:position w:val="-4"/>
          <w:sz w:val="18"/>
          <w:lang w:val="en-US"/>
        </w:rPr>
        <w:t>c</w:t>
      </w:r>
      <w:r>
        <w:rPr>
          <w:lang w:val="en-US"/>
        </w:rPr>
        <w:t>)</w:t>
      </w:r>
      <w:r>
        <w:rPr>
          <w:position w:val="6"/>
          <w:sz w:val="18"/>
          <w:lang w:val="en-US"/>
        </w:rPr>
        <w:t>2</w:t>
      </w:r>
      <w:r>
        <w:rPr>
          <w:lang w:val="en-US"/>
        </w:rPr>
        <w:t xml:space="preserve"> (</w:t>
      </w:r>
      <w:r>
        <w:rPr>
          <w:sz w:val="12"/>
          <w:lang w:val="en-US"/>
        </w:rPr>
        <w:t> </w:t>
      </w:r>
      <w:r>
        <w:rPr>
          <w:i/>
          <w:lang w:val="en-US"/>
        </w:rPr>
        <w:t>p</w:t>
      </w:r>
      <w:r>
        <w:rPr>
          <w:lang w:val="en-US"/>
        </w:rPr>
        <w:t xml:space="preserve">)  </w:t>
      </w:r>
      <w:r>
        <w:rPr>
          <w:i/>
          <w:lang w:val="en-US"/>
        </w:rPr>
        <w:t>D</w:t>
      </w:r>
      <w:r>
        <w:rPr>
          <w:sz w:val="12"/>
          <w:lang w:val="en-US"/>
        </w:rPr>
        <w:t> </w:t>
      </w:r>
      <w:r>
        <w:rPr>
          <w:lang w:val="en-US"/>
        </w:rPr>
        <w:t>/</w:t>
      </w:r>
      <w:r>
        <w:rPr>
          <w:sz w:val="12"/>
          <w:lang w:val="en-US"/>
        </w:rPr>
        <w:t> </w:t>
      </w:r>
      <w:r>
        <w:rPr>
          <w:i/>
          <w:lang w:val="en-US"/>
        </w:rPr>
        <w:t>N</w:t>
      </w:r>
      <w:bookmarkEnd w:id="81"/>
      <w:r>
        <w:rPr>
          <w:lang w:val="en-US"/>
        </w:rPr>
        <w:tab/>
        <w:t>(5)</w:t>
      </w:r>
    </w:p>
    <w:bookmarkEnd w:id="79"/>
    <w:p w14:paraId="67F90A19" w14:textId="77777777" w:rsidR="0093343A" w:rsidRDefault="003C43B0">
      <w:pPr>
        <w:ind w:firstLineChars="200" w:firstLine="480"/>
        <w:rPr>
          <w:lang w:val="en-GB"/>
        </w:rPr>
      </w:pPr>
      <w:proofErr w:type="spellStart"/>
      <w:r>
        <w:rPr>
          <w:rFonts w:eastAsia="SimSun"/>
          <w:lang w:val="en-GB"/>
        </w:rPr>
        <w:t>其中</w:t>
      </w:r>
      <w:proofErr w:type="spellEnd"/>
      <w:r>
        <w:rPr>
          <w:rFonts w:ascii="Symbol" w:hAnsi="Symbol"/>
        </w:rPr>
        <w:sym w:font="Symbol" w:char="F068"/>
      </w:r>
      <w:r>
        <w:rPr>
          <w:i/>
          <w:position w:val="-4"/>
          <w:sz w:val="16"/>
          <w:lang w:val="en-GB"/>
        </w:rPr>
        <w:t>c</w:t>
      </w:r>
      <w:proofErr w:type="spellStart"/>
      <w:r>
        <w:rPr>
          <w:rFonts w:eastAsia="SimSun"/>
          <w:lang w:val="en-GB"/>
        </w:rPr>
        <w:t>是期望信号功率的归一化时间百分比相关因子</w:t>
      </w:r>
      <w:proofErr w:type="spellEnd"/>
      <w:r>
        <w:rPr>
          <w:rFonts w:eastAsia="SimSun"/>
          <w:lang w:val="en-GB"/>
        </w:rPr>
        <w:t>，</w:t>
      </w:r>
      <w:r>
        <w:rPr>
          <w:rFonts w:eastAsia="SimSun" w:hint="eastAsia"/>
          <w:lang w:val="en-US" w:eastAsia="zh-CN"/>
        </w:rPr>
        <w:t>且</w:t>
      </w:r>
      <w:proofErr w:type="spellStart"/>
      <w:r>
        <w:rPr>
          <w:rFonts w:eastAsia="SimSun"/>
          <w:lang w:val="en-GB"/>
        </w:rPr>
        <w:t>具有图</w:t>
      </w:r>
      <w:proofErr w:type="spellEnd"/>
      <w:r>
        <w:rPr>
          <w:rFonts w:eastAsia="SimSun"/>
          <w:lang w:val="en-GB"/>
        </w:rPr>
        <w:t>3</w:t>
      </w:r>
      <w:proofErr w:type="spellStart"/>
      <w:r>
        <w:rPr>
          <w:rFonts w:eastAsia="SimSun"/>
          <w:lang w:val="en-GB"/>
        </w:rPr>
        <w:t>中具有恒定直接功率的</w:t>
      </w:r>
      <w:r>
        <w:rPr>
          <w:rFonts w:eastAsia="SimSun"/>
          <w:lang w:val="en-GB"/>
        </w:rPr>
        <w:t>Nakagami</w:t>
      </w:r>
      <w:proofErr w:type="spellEnd"/>
      <w:r>
        <w:rPr>
          <w:rFonts w:eastAsia="SimSun"/>
          <w:lang w:val="en-GB"/>
        </w:rPr>
        <w:t>-Rice</w:t>
      </w:r>
      <w:proofErr w:type="spellStart"/>
      <w:r>
        <w:rPr>
          <w:rFonts w:eastAsia="SimSun"/>
          <w:lang w:val="en-GB"/>
        </w:rPr>
        <w:t>分布的概率密度函数，其中</w:t>
      </w:r>
      <w:proofErr w:type="spellEnd"/>
      <w:r>
        <w:rPr>
          <w:rFonts w:eastAsia="SimSun" w:hint="eastAsia"/>
          <w:lang w:val="en-GB" w:eastAsia="zh-CN"/>
        </w:rPr>
        <w:t>：</w:t>
      </w:r>
    </w:p>
    <w:p w14:paraId="580544E3" w14:textId="77777777" w:rsidR="0093343A" w:rsidRDefault="003C43B0">
      <w:pPr>
        <w:pStyle w:val="Equation"/>
        <w:rPr>
          <w:lang w:val="en-US"/>
        </w:rPr>
      </w:pPr>
      <w:r>
        <w:rPr>
          <w:lang w:val="en-US"/>
        </w:rPr>
        <w:tab/>
      </w:r>
      <w:r>
        <w:rPr>
          <w:lang w:val="en-US"/>
        </w:rPr>
        <w:tab/>
      </w:r>
      <m:oMath>
        <m:r>
          <w:rPr>
            <w:rFonts w:ascii="Cambria Math" w:hAnsi="Cambria Math"/>
            <w:lang w:val="en-US"/>
          </w:rPr>
          <m:t>20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lang w:val="en-US"/>
                  </w:rPr>
                </m:ctrlPr>
              </m:sSubPr>
              <m:e>
                <m:r>
                  <m:rPr>
                    <m:sty m:val="p"/>
                  </m:rPr>
                  <w:rPr>
                    <w:rFonts w:ascii="Cambria Math" w:hAnsi="Cambria Math"/>
                    <w:lang w:val="en-US"/>
                  </w:rPr>
                  <m:t>η</m:t>
                </m:r>
              </m:e>
              <m:sub>
                <m:r>
                  <w:rPr>
                    <w:rFonts w:ascii="Cambria Math" w:hAnsi="Cambria Math"/>
                    <w:lang w:val="en-US"/>
                  </w:rPr>
                  <m:t>c</m:t>
                </m:r>
              </m:sub>
            </m:sSub>
          </m:e>
        </m:func>
        <m:r>
          <w:rPr>
            <w:rFonts w:ascii="Cambria Math" w:hAnsi="Cambria Math"/>
            <w:lang w:val="en-US"/>
          </w:rPr>
          <m:t>=A+10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((D+M)/D)</m:t>
            </m:r>
          </m:e>
        </m:func>
      </m:oMath>
      <w:r>
        <w:rPr>
          <w:lang w:val="en-US"/>
        </w:rPr>
        <w:tab/>
        <w:t>(6)</w:t>
      </w:r>
    </w:p>
    <w:p w14:paraId="5D309034" w14:textId="77777777" w:rsidR="0093343A" w:rsidRDefault="003C43B0">
      <w:pPr>
        <w:ind w:firstLineChars="200" w:firstLine="480"/>
        <w:rPr>
          <w:lang w:val="en-GB" w:eastAsia="zh-CN"/>
        </w:rPr>
      </w:pPr>
      <w:r>
        <w:rPr>
          <w:rFonts w:eastAsia="SimSun"/>
          <w:lang w:val="en-GB" w:eastAsia="zh-CN"/>
        </w:rPr>
        <w:t>其中</w:t>
      </w:r>
      <w:r>
        <w:rPr>
          <w:i/>
          <w:lang w:val="en-GB" w:eastAsia="zh-CN"/>
        </w:rPr>
        <w:t>A</w:t>
      </w:r>
      <w:r>
        <w:rPr>
          <w:rFonts w:eastAsia="SimSun"/>
          <w:lang w:val="en-GB" w:eastAsia="zh-CN"/>
        </w:rPr>
        <w:t>是从图</w:t>
      </w:r>
      <w:r>
        <w:rPr>
          <w:rFonts w:eastAsia="SimSun"/>
          <w:lang w:val="en-GB" w:eastAsia="zh-CN"/>
        </w:rPr>
        <w:t>3</w:t>
      </w:r>
      <w:r>
        <w:rPr>
          <w:rFonts w:eastAsia="SimSun"/>
          <w:lang w:val="en-GB" w:eastAsia="zh-CN"/>
        </w:rPr>
        <w:t>的纵坐标读取的振幅</w:t>
      </w:r>
      <w:r>
        <w:rPr>
          <w:rFonts w:eastAsia="SimSun" w:hint="eastAsia"/>
          <w:lang w:val="en-US" w:eastAsia="zh-CN"/>
        </w:rPr>
        <w:t xml:space="preserve"> </w:t>
      </w:r>
      <w:r>
        <w:rPr>
          <w:lang w:val="en-GB" w:eastAsia="zh-CN"/>
        </w:rPr>
        <w:t xml:space="preserve">(dB) </w:t>
      </w:r>
      <w:r>
        <w:rPr>
          <w:rFonts w:eastAsia="SimSun"/>
          <w:lang w:val="en-GB" w:eastAsia="zh-CN"/>
        </w:rPr>
        <w:t>。对于</w:t>
      </w:r>
      <w:r>
        <w:rPr>
          <w:rFonts w:eastAsia="SimSun" w:hint="eastAsia"/>
          <w:lang w:val="en-US" w:eastAsia="zh-CN"/>
        </w:rPr>
        <w:t>此类</w:t>
      </w:r>
      <w:r>
        <w:rPr>
          <w:rFonts w:eastAsia="SimSun"/>
          <w:lang w:val="en-GB" w:eastAsia="zh-CN"/>
        </w:rPr>
        <w:t>应用</w:t>
      </w:r>
      <w:r>
        <w:rPr>
          <w:rFonts w:eastAsia="SimSun" w:hint="eastAsia"/>
          <w:lang w:val="en-US" w:eastAsia="zh-CN"/>
        </w:rPr>
        <w:t>而言</w:t>
      </w:r>
      <w:r>
        <w:rPr>
          <w:rFonts w:eastAsia="SimSun"/>
          <w:lang w:val="en-GB" w:eastAsia="zh-CN"/>
        </w:rPr>
        <w:t>，图中的参数</w:t>
      </w:r>
      <w:r>
        <w:rPr>
          <w:rFonts w:eastAsia="SimSun" w:hint="eastAsia"/>
          <w:lang w:val="en-US" w:eastAsia="zh-CN"/>
        </w:rPr>
        <w:t>为</w:t>
      </w:r>
      <w:r>
        <w:rPr>
          <w:i/>
          <w:lang w:val="en-GB" w:eastAsia="zh-CN"/>
        </w:rPr>
        <w:t>M</w:t>
      </w:r>
      <w:r>
        <w:rPr>
          <w:sz w:val="12"/>
          <w:lang w:val="en-GB" w:eastAsia="zh-CN"/>
        </w:rPr>
        <w:t> </w:t>
      </w:r>
      <w:r>
        <w:rPr>
          <w:lang w:val="en-GB" w:eastAsia="zh-CN"/>
        </w:rPr>
        <w:t>/</w:t>
      </w:r>
      <w:r>
        <w:rPr>
          <w:sz w:val="12"/>
          <w:lang w:val="en-GB" w:eastAsia="zh-CN"/>
        </w:rPr>
        <w:t> </w:t>
      </w:r>
      <w:r>
        <w:rPr>
          <w:lang w:val="en-GB" w:eastAsia="zh-CN"/>
        </w:rPr>
        <w:t>(</w:t>
      </w:r>
      <w:r>
        <w:rPr>
          <w:i/>
          <w:lang w:val="en-GB" w:eastAsia="zh-CN"/>
        </w:rPr>
        <w:t>D</w:t>
      </w:r>
      <w:r>
        <w:rPr>
          <w:lang w:val="en-GB" w:eastAsia="zh-CN"/>
        </w:rPr>
        <w:t> </w:t>
      </w:r>
      <w:r>
        <w:rPr>
          <w:rFonts w:ascii="Symbol" w:hAnsi="Symbol"/>
        </w:rPr>
        <w:sym w:font="Symbol" w:char="F02B"/>
      </w:r>
      <w:r>
        <w:rPr>
          <w:lang w:val="en-GB" w:eastAsia="zh-CN"/>
        </w:rPr>
        <w:t> </w:t>
      </w:r>
      <w:r>
        <w:rPr>
          <w:i/>
          <w:lang w:val="en-GB" w:eastAsia="zh-CN"/>
        </w:rPr>
        <w:t>M</w:t>
      </w:r>
      <w:r>
        <w:rPr>
          <w:lang w:val="en-GB" w:eastAsia="zh-CN"/>
        </w:rPr>
        <w:t>)</w:t>
      </w:r>
      <w:r>
        <w:rPr>
          <w:rFonts w:hint="eastAsia"/>
          <w:lang w:val="en-GB" w:eastAsia="zh-CN"/>
        </w:rPr>
        <w:t>。</w:t>
      </w:r>
    </w:p>
    <w:p w14:paraId="2B190FA1" w14:textId="77777777" w:rsidR="0093343A" w:rsidRDefault="003C43B0">
      <w:pPr>
        <w:ind w:firstLineChars="200" w:firstLine="480"/>
        <w:rPr>
          <w:lang w:val="en-GB" w:eastAsia="zh-CN"/>
        </w:rPr>
      </w:pPr>
      <w:r>
        <w:rPr>
          <w:rFonts w:eastAsia="SimSun"/>
          <w:lang w:val="en-GB" w:eastAsia="zh-CN"/>
        </w:rPr>
        <w:t>作为</w:t>
      </w:r>
      <w:r>
        <w:rPr>
          <w:i/>
          <w:lang w:val="en-GB" w:eastAsia="zh-CN"/>
        </w:rPr>
        <w:t>p</w:t>
      </w:r>
      <w:r>
        <w:rPr>
          <w:rFonts w:eastAsia="SimSun"/>
          <w:lang w:val="en-GB" w:eastAsia="zh-CN"/>
        </w:rPr>
        <w:t>的函数的信干比由下式给出</w:t>
      </w:r>
      <w:r>
        <w:rPr>
          <w:rFonts w:eastAsia="SimSun" w:hint="eastAsia"/>
          <w:lang w:val="en-GB" w:eastAsia="zh-CN"/>
        </w:rPr>
        <w:t>：</w:t>
      </w:r>
    </w:p>
    <w:p w14:paraId="7B796D2D" w14:textId="77777777" w:rsidR="0093343A" w:rsidRDefault="003C43B0">
      <w:pPr>
        <w:pStyle w:val="Equation"/>
        <w:rPr>
          <w:lang w:val="en-US"/>
        </w:rPr>
      </w:pPr>
      <w:bookmarkStart w:id="82" w:name="f011"/>
      <w:r>
        <w:rPr>
          <w:lang w:val="en-US" w:eastAsia="zh-CN"/>
        </w:rPr>
        <w:tab/>
      </w:r>
      <w:r>
        <w:rPr>
          <w:lang w:val="en-US" w:eastAsia="zh-CN"/>
        </w:rPr>
        <w:tab/>
      </w:r>
      <w:bookmarkStart w:id="83" w:name="lt_pId380"/>
      <w:r>
        <w:rPr>
          <w:lang w:val="en-US"/>
        </w:rPr>
        <w:t>[</w:t>
      </w:r>
      <w:r>
        <w:rPr>
          <w:i/>
          <w:lang w:val="en-US"/>
        </w:rPr>
        <w:t>c</w:t>
      </w:r>
      <w:r>
        <w:rPr>
          <w:sz w:val="12"/>
          <w:lang w:val="en-US"/>
        </w:rPr>
        <w:t xml:space="preserve"> </w:t>
      </w:r>
      <w:r>
        <w:rPr>
          <w:lang w:val="en-US"/>
        </w:rPr>
        <w:t>/</w:t>
      </w:r>
      <w:r>
        <w:rPr>
          <w:sz w:val="12"/>
          <w:lang w:val="en-US"/>
        </w:rPr>
        <w:t xml:space="preserve"> </w:t>
      </w:r>
      <w:proofErr w:type="spellStart"/>
      <w:proofErr w:type="gramStart"/>
      <w:r>
        <w:rPr>
          <w:i/>
          <w:lang w:val="en-US"/>
        </w:rPr>
        <w:t>i</w:t>
      </w:r>
      <w:proofErr w:type="spellEnd"/>
      <w:r>
        <w:rPr>
          <w:lang w:val="en-US"/>
        </w:rPr>
        <w:t>](</w:t>
      </w:r>
      <w:proofErr w:type="gramEnd"/>
      <w:r>
        <w:rPr>
          <w:sz w:val="12"/>
          <w:lang w:val="en-US"/>
        </w:rPr>
        <w:t> </w:t>
      </w:r>
      <w:r>
        <w:rPr>
          <w:i/>
          <w:lang w:val="en-US"/>
        </w:rPr>
        <w:t>p</w:t>
      </w:r>
      <w:r>
        <w:rPr>
          <w:lang w:val="en-US"/>
        </w:rPr>
        <w:t xml:space="preserve">)  </w:t>
      </w:r>
      <w:r>
        <w:rPr>
          <w:rFonts w:ascii="Symbol" w:hAnsi="Symbol"/>
        </w:rPr>
        <w:sym w:font="Symbol" w:char="F03D"/>
      </w:r>
      <w:bookmarkEnd w:id="83"/>
      <w:r>
        <w:rPr>
          <w:lang w:val="en-US"/>
        </w:rPr>
        <w:t xml:space="preserve">  </w:t>
      </w:r>
      <w:bookmarkStart w:id="84" w:name="lt_pId381"/>
      <w:r>
        <w:rPr>
          <w:lang w:val="en-US"/>
        </w:rPr>
        <w:t>(</w:t>
      </w:r>
      <w:r>
        <w:rPr>
          <w:rFonts w:ascii="Symbol" w:hAnsi="Symbol"/>
        </w:rPr>
        <w:sym w:font="Symbol" w:char="F068"/>
      </w:r>
      <w:r>
        <w:rPr>
          <w:i/>
          <w:position w:val="-4"/>
          <w:sz w:val="18"/>
          <w:lang w:val="en-US"/>
        </w:rPr>
        <w:t>c</w:t>
      </w:r>
      <w:r>
        <w:rPr>
          <w:position w:val="-4"/>
          <w:sz w:val="12"/>
          <w:lang w:val="en-US"/>
        </w:rPr>
        <w:t xml:space="preserve"> </w:t>
      </w:r>
      <w:r>
        <w:rPr>
          <w:position w:val="-4"/>
          <w:sz w:val="18"/>
          <w:lang w:val="en-US"/>
        </w:rPr>
        <w:t>/</w:t>
      </w:r>
      <w:r>
        <w:rPr>
          <w:position w:val="-4"/>
          <w:sz w:val="12"/>
          <w:lang w:val="en-US"/>
        </w:rPr>
        <w:t xml:space="preserve"> </w:t>
      </w:r>
      <w:proofErr w:type="spellStart"/>
      <w:r>
        <w:rPr>
          <w:i/>
          <w:position w:val="-4"/>
          <w:sz w:val="18"/>
          <w:lang w:val="en-US"/>
        </w:rPr>
        <w:t>i</w:t>
      </w:r>
      <w:proofErr w:type="spellEnd"/>
      <w:r>
        <w:rPr>
          <w:lang w:val="en-US"/>
        </w:rPr>
        <w:t>)</w:t>
      </w:r>
      <w:r>
        <w:rPr>
          <w:position w:val="6"/>
          <w:sz w:val="18"/>
          <w:lang w:val="en-US"/>
        </w:rPr>
        <w:t>2</w:t>
      </w:r>
      <w:r>
        <w:rPr>
          <w:lang w:val="en-US"/>
        </w:rPr>
        <w:t>(</w:t>
      </w:r>
      <w:r>
        <w:rPr>
          <w:sz w:val="12"/>
          <w:lang w:val="en-US"/>
        </w:rPr>
        <w:t> </w:t>
      </w:r>
      <w:r>
        <w:rPr>
          <w:i/>
          <w:lang w:val="en-US"/>
        </w:rPr>
        <w:t>p</w:t>
      </w:r>
      <w:r>
        <w:rPr>
          <w:lang w:val="en-US"/>
        </w:rPr>
        <w:t xml:space="preserve">)  </w:t>
      </w:r>
      <w:r>
        <w:rPr>
          <w:i/>
          <w:lang w:val="en-US"/>
        </w:rPr>
        <w:t>D</w:t>
      </w:r>
      <w:r>
        <w:rPr>
          <w:sz w:val="12"/>
          <w:lang w:val="en-US"/>
        </w:rPr>
        <w:t> </w:t>
      </w:r>
      <w:r>
        <w:rPr>
          <w:lang w:val="en-US"/>
        </w:rPr>
        <w:t>/</w:t>
      </w:r>
      <w:r>
        <w:rPr>
          <w:sz w:val="12"/>
          <w:lang w:val="en-US"/>
        </w:rPr>
        <w:t> </w:t>
      </w:r>
      <w:r>
        <w:rPr>
          <w:i/>
          <w:lang w:val="en-US"/>
        </w:rPr>
        <w:t>I</w:t>
      </w:r>
      <w:r>
        <w:rPr>
          <w:position w:val="-4"/>
          <w:sz w:val="18"/>
          <w:lang w:val="en-US"/>
        </w:rPr>
        <w:t>50</w:t>
      </w:r>
      <w:bookmarkEnd w:id="84"/>
      <w:r>
        <w:rPr>
          <w:lang w:val="en-US"/>
        </w:rPr>
        <w:tab/>
        <w:t>(7)</w:t>
      </w:r>
    </w:p>
    <w:bookmarkEnd w:id="82"/>
    <w:p w14:paraId="7C5E4171" w14:textId="77777777" w:rsidR="0093343A" w:rsidRDefault="003C43B0">
      <w:pPr>
        <w:ind w:firstLineChars="200" w:firstLine="480"/>
        <w:rPr>
          <w:lang w:val="en-GB"/>
        </w:rPr>
      </w:pPr>
      <w:proofErr w:type="spellStart"/>
      <w:r>
        <w:rPr>
          <w:rFonts w:eastAsia="SimSun"/>
          <w:lang w:val="en-GB"/>
        </w:rPr>
        <w:t>其中</w:t>
      </w:r>
      <w:proofErr w:type="spellEnd"/>
      <w:r>
        <w:rPr>
          <w:i/>
          <w:lang w:val="en-GB"/>
        </w:rPr>
        <w:t>I</w:t>
      </w:r>
      <w:r>
        <w:rPr>
          <w:position w:val="-4"/>
          <w:sz w:val="16"/>
          <w:lang w:val="en-GB"/>
        </w:rPr>
        <w:t>50</w:t>
      </w:r>
      <w:proofErr w:type="spellStart"/>
      <w:r>
        <w:rPr>
          <w:rFonts w:eastAsia="SimSun"/>
          <w:lang w:val="en-GB"/>
        </w:rPr>
        <w:t>是干扰信号的功率变化的中值</w:t>
      </w:r>
      <w:proofErr w:type="spellEnd"/>
      <w:r>
        <w:rPr>
          <w:rFonts w:eastAsia="SimSun" w:hint="eastAsia"/>
          <w:lang w:val="en-GB" w:eastAsia="zh-CN"/>
        </w:rPr>
        <w:t>（</w:t>
      </w:r>
      <w:r>
        <w:rPr>
          <w:rFonts w:eastAsia="SimSun"/>
          <w:lang w:val="en-GB"/>
        </w:rPr>
        <w:t>即</w:t>
      </w:r>
      <w:r>
        <w:rPr>
          <w:rFonts w:eastAsia="SimSun"/>
          <w:lang w:val="en-GB"/>
        </w:rPr>
        <w:t>50%</w:t>
      </w:r>
      <w:proofErr w:type="spellStart"/>
      <w:r>
        <w:rPr>
          <w:rFonts w:eastAsia="SimSun"/>
          <w:lang w:val="en-GB"/>
        </w:rPr>
        <w:t>时间的值</w:t>
      </w:r>
      <w:proofErr w:type="spellEnd"/>
      <w:r>
        <w:rPr>
          <w:rFonts w:eastAsia="SimSun" w:hint="eastAsia"/>
          <w:lang w:val="en-GB" w:eastAsia="zh-CN"/>
        </w:rPr>
        <w:t>）：</w:t>
      </w:r>
    </w:p>
    <w:p w14:paraId="4701940C" w14:textId="77777777" w:rsidR="0093343A" w:rsidRDefault="003C43B0">
      <w:pPr>
        <w:pStyle w:val="Equation"/>
        <w:rPr>
          <w:lang w:val="en-US"/>
        </w:rPr>
      </w:pPr>
      <w:bookmarkStart w:id="85" w:name="f012"/>
      <w:r>
        <w:rPr>
          <w:lang w:val="en-US"/>
        </w:rPr>
        <w:tab/>
      </w:r>
      <w:r>
        <w:rPr>
          <w:lang w:val="en-US"/>
        </w:rPr>
        <w:tab/>
      </w:r>
      <w:bookmarkStart w:id="86" w:name="lt_pId384"/>
      <w:r>
        <w:rPr>
          <w:i/>
          <w:lang w:val="en-US"/>
        </w:rPr>
        <w:t>I</w:t>
      </w:r>
      <w:r>
        <w:rPr>
          <w:position w:val="-4"/>
          <w:sz w:val="18"/>
          <w:lang w:val="en-US"/>
        </w:rPr>
        <w:t>50</w:t>
      </w:r>
      <w:r>
        <w:rPr>
          <w:lang w:val="en-US"/>
        </w:rPr>
        <w:t xml:space="preserve">  </w:t>
      </w:r>
      <w:r>
        <w:rPr>
          <w:rFonts w:ascii="Symbol" w:hAnsi="Symbol"/>
        </w:rPr>
        <w:sym w:font="Symbol" w:char="F03D"/>
      </w:r>
      <w:bookmarkEnd w:id="86"/>
      <w:r>
        <w:rPr>
          <w:lang w:val="en-US"/>
        </w:rPr>
        <w:t xml:space="preserve">  </w:t>
      </w:r>
      <w:bookmarkStart w:id="87" w:name="lt_pId385"/>
      <w:r>
        <w:rPr>
          <w:lang w:val="en-US"/>
        </w:rPr>
        <w:t>(</w:t>
      </w:r>
      <w:r>
        <w:rPr>
          <w:rFonts w:ascii="Symbol" w:hAnsi="Symbol"/>
        </w:rPr>
        <w:sym w:font="Symbol" w:char="F068"/>
      </w:r>
      <w:r>
        <w:rPr>
          <w:i/>
          <w:position w:val="-4"/>
          <w:sz w:val="18"/>
          <w:lang w:val="en-US"/>
        </w:rPr>
        <w:t>i</w:t>
      </w:r>
      <w:r>
        <w:rPr>
          <w:position w:val="-4"/>
          <w:sz w:val="18"/>
          <w:lang w:val="en-US"/>
        </w:rPr>
        <w:t>,50</w:t>
      </w:r>
      <w:r>
        <w:rPr>
          <w:lang w:val="en-US"/>
        </w:rPr>
        <w:t>)</w:t>
      </w:r>
      <w:proofErr w:type="gramStart"/>
      <w:r>
        <w:rPr>
          <w:position w:val="6"/>
          <w:sz w:val="18"/>
          <w:lang w:val="en-US"/>
        </w:rPr>
        <w:t>2</w:t>
      </w:r>
      <w:r>
        <w:rPr>
          <w:lang w:val="en-US"/>
        </w:rPr>
        <w:t xml:space="preserve">  </w:t>
      </w:r>
      <w:r>
        <w:rPr>
          <w:i/>
          <w:lang w:val="en-US"/>
        </w:rPr>
        <w:t>I</w:t>
      </w:r>
      <w:bookmarkEnd w:id="87"/>
      <w:proofErr w:type="gramEnd"/>
      <w:r>
        <w:rPr>
          <w:lang w:val="en-US"/>
        </w:rPr>
        <w:tab/>
        <w:t>(8)</w:t>
      </w:r>
    </w:p>
    <w:bookmarkEnd w:id="85"/>
    <w:p w14:paraId="22995DEA" w14:textId="77777777" w:rsidR="0093343A" w:rsidRDefault="003C43B0">
      <w:pPr>
        <w:ind w:firstLineChars="200" w:firstLine="480"/>
        <w:rPr>
          <w:lang w:val="en-GB"/>
        </w:rPr>
      </w:pPr>
      <w:r>
        <w:rPr>
          <w:rFonts w:ascii="Symbol" w:hAnsi="Symbol"/>
        </w:rPr>
        <w:sym w:font="Symbol" w:char="F068"/>
      </w:r>
      <w:r>
        <w:rPr>
          <w:i/>
          <w:position w:val="-4"/>
          <w:sz w:val="16"/>
          <w:lang w:val="en-GB"/>
        </w:rPr>
        <w:t>c</w:t>
      </w:r>
      <w:r>
        <w:rPr>
          <w:position w:val="-4"/>
          <w:sz w:val="12"/>
          <w:lang w:val="en-GB"/>
        </w:rPr>
        <w:t> </w:t>
      </w:r>
      <w:r>
        <w:rPr>
          <w:position w:val="-4"/>
          <w:sz w:val="16"/>
          <w:lang w:val="en-GB"/>
        </w:rPr>
        <w:t>/</w:t>
      </w:r>
      <w:r>
        <w:rPr>
          <w:position w:val="-4"/>
          <w:sz w:val="12"/>
          <w:lang w:val="en-GB"/>
        </w:rPr>
        <w:t> </w:t>
      </w:r>
      <w:proofErr w:type="spellStart"/>
      <w:r>
        <w:rPr>
          <w:i/>
          <w:position w:val="-4"/>
          <w:sz w:val="16"/>
          <w:lang w:val="en-GB"/>
        </w:rPr>
        <w:t>i</w:t>
      </w:r>
      <w:proofErr w:type="spellEnd"/>
      <w:r>
        <w:rPr>
          <w:rFonts w:eastAsia="SimSun"/>
          <w:lang w:val="en-GB"/>
        </w:rPr>
        <w:t>是</w:t>
      </w:r>
      <w:r>
        <w:rPr>
          <w:lang w:val="en-GB"/>
        </w:rPr>
        <w:t>[</w:t>
      </w:r>
      <w:r>
        <w:rPr>
          <w:i/>
          <w:lang w:val="en-GB"/>
        </w:rPr>
        <w:t>c</w:t>
      </w:r>
      <w:r>
        <w:rPr>
          <w:sz w:val="12"/>
          <w:lang w:val="en-GB"/>
        </w:rPr>
        <w:t> </w:t>
      </w:r>
      <w:r>
        <w:rPr>
          <w:lang w:val="en-GB"/>
        </w:rPr>
        <w:t>/</w:t>
      </w:r>
      <w:r>
        <w:rPr>
          <w:sz w:val="12"/>
          <w:lang w:val="en-GB"/>
        </w:rPr>
        <w:t> </w:t>
      </w:r>
      <w:proofErr w:type="spellStart"/>
      <w:r>
        <w:rPr>
          <w:i/>
          <w:lang w:val="en-GB"/>
        </w:rPr>
        <w:t>i</w:t>
      </w:r>
      <w:proofErr w:type="spellEnd"/>
      <w:r>
        <w:rPr>
          <w:lang w:val="en-GB"/>
        </w:rPr>
        <w:t>]</w:t>
      </w:r>
      <w:proofErr w:type="spellStart"/>
      <w:r>
        <w:rPr>
          <w:rFonts w:eastAsia="SimSun"/>
          <w:lang w:val="en-GB"/>
        </w:rPr>
        <w:t>变化的归一化时间百分比相关因子</w:t>
      </w:r>
      <w:proofErr w:type="spellEnd"/>
      <w:r>
        <w:rPr>
          <w:rFonts w:eastAsia="SimSun"/>
          <w:lang w:val="en-GB"/>
        </w:rPr>
        <w:t>，</w:t>
      </w:r>
      <w:r>
        <w:rPr>
          <w:rFonts w:eastAsia="SimSun" w:hint="eastAsia"/>
          <w:lang w:val="en-US" w:eastAsia="zh-CN"/>
        </w:rPr>
        <w:t>其</w:t>
      </w:r>
      <w:proofErr w:type="spellStart"/>
      <w:r>
        <w:rPr>
          <w:rFonts w:eastAsia="SimSun"/>
          <w:lang w:val="en-GB"/>
        </w:rPr>
        <w:t>近似</w:t>
      </w:r>
      <w:proofErr w:type="spellEnd"/>
      <w:r>
        <w:rPr>
          <w:rFonts w:eastAsia="SimSun" w:hint="eastAsia"/>
          <w:lang w:val="en-US" w:eastAsia="zh-CN"/>
        </w:rPr>
        <w:t>值</w:t>
      </w:r>
      <w:proofErr w:type="spellStart"/>
      <w:r>
        <w:rPr>
          <w:rFonts w:eastAsia="SimSun"/>
          <w:lang w:val="en-GB"/>
        </w:rPr>
        <w:t>由下式给出</w:t>
      </w:r>
      <w:proofErr w:type="spellEnd"/>
      <w:r>
        <w:rPr>
          <w:rFonts w:eastAsia="SimSun" w:hint="eastAsia"/>
          <w:lang w:val="en-GB" w:eastAsia="zh-CN"/>
        </w:rPr>
        <w:t>：</w:t>
      </w:r>
    </w:p>
    <w:p w14:paraId="70B48D68" w14:textId="77777777" w:rsidR="0093343A" w:rsidRDefault="003C43B0">
      <w:pPr>
        <w:pStyle w:val="Equation"/>
        <w:rPr>
          <w:lang w:val="en-US"/>
        </w:rPr>
      </w:pPr>
      <w:bookmarkStart w:id="88" w:name="f013"/>
      <w:r>
        <w:rPr>
          <w:lang w:val="en-US"/>
        </w:rPr>
        <w:tab/>
      </w:r>
      <w:r>
        <w:rPr>
          <w:lang w:val="en-US"/>
        </w:rPr>
        <w:tab/>
      </w:r>
      <m:oMath>
        <m:sSup>
          <m:sSupPr>
            <m:ctrlPr>
              <w:rPr>
                <w:rFonts w:ascii="Cambria Math" w:hAnsi="Cambria Math"/>
                <w:i/>
                <w:lang w:val="en-US"/>
              </w:rPr>
            </m:ctrlPr>
          </m:sSupPr>
          <m:e>
            <m:d>
              <m:dPr>
                <m:begChr m:val="["/>
                <m:endChr m:val="]"/>
                <m:ctrlPr>
                  <w:rPr>
                    <w:rFonts w:ascii="Cambria Math" w:hAnsi="Cambria Math"/>
                    <w:i/>
                    <w:lang w:val="en-US"/>
                  </w:rPr>
                </m:ctrlPr>
              </m:dPr>
              <m:e>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lang w:val="en-US"/>
                          </w:rPr>
                        </m:ctrlPr>
                      </m:sSubPr>
                      <m:e>
                        <m:r>
                          <m:rPr>
                            <m:sty m:val="p"/>
                          </m:rPr>
                          <w:rPr>
                            <w:rFonts w:ascii="Cambria Math" w:hAnsi="Cambria Math"/>
                            <w:lang w:val="en-US"/>
                          </w:rPr>
                          <m:t>η</m:t>
                        </m:r>
                      </m:e>
                      <m:sub>
                        <m:f>
                          <m:fPr>
                            <m:type m:val="lin"/>
                            <m:ctrlPr>
                              <w:rPr>
                                <w:rFonts w:ascii="Cambria Math" w:hAnsi="Cambria Math"/>
                                <w:i/>
                                <w:lang w:val="en-US"/>
                              </w:rPr>
                            </m:ctrlPr>
                          </m:fPr>
                          <m:num>
                            <m:r>
                              <w:rPr>
                                <w:rFonts w:ascii="Cambria Math" w:hAnsi="Cambria Math"/>
                                <w:lang w:val="en-US"/>
                              </w:rPr>
                              <m:t>c</m:t>
                            </m:r>
                          </m:num>
                          <m:den>
                            <m:r>
                              <w:rPr>
                                <w:rFonts w:ascii="Cambria Math" w:hAnsi="Cambria Math"/>
                                <w:lang w:val="en-US"/>
                              </w:rPr>
                              <m:t>i</m:t>
                            </m:r>
                          </m:den>
                        </m:f>
                      </m:sub>
                    </m:sSub>
                  </m:e>
                </m:func>
                <m:r>
                  <w:rPr>
                    <w:rFonts w:ascii="Cambria Math" w:hAnsi="Cambria Math"/>
                    <w:lang w:val="en-US"/>
                  </w:rPr>
                  <m:t>(p)</m:t>
                </m:r>
              </m:e>
            </m:d>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d>
              <m:dPr>
                <m:begChr m:val="["/>
                <m:endChr m:val="]"/>
                <m:ctrlPr>
                  <w:rPr>
                    <w:rFonts w:ascii="Cambria Math" w:hAnsi="Cambria Math"/>
                    <w:i/>
                    <w:lang w:val="en-US"/>
                  </w:rPr>
                </m:ctrlPr>
              </m:dPr>
              <m:e>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lang w:val="en-US"/>
                          </w:rPr>
                        </m:ctrlPr>
                      </m:sSubPr>
                      <m:e>
                        <m:r>
                          <m:rPr>
                            <m:sty m:val="p"/>
                          </m:rPr>
                          <w:rPr>
                            <w:rFonts w:ascii="Cambria Math" w:hAnsi="Cambria Math"/>
                            <w:lang w:val="en-US"/>
                          </w:rPr>
                          <m:t>η</m:t>
                        </m:r>
                      </m:e>
                      <m:sub>
                        <m:r>
                          <w:rPr>
                            <w:rFonts w:ascii="Cambria Math" w:hAnsi="Cambria Math"/>
                            <w:lang w:val="en-US"/>
                          </w:rPr>
                          <m:t>c</m:t>
                        </m:r>
                      </m:sub>
                    </m:sSub>
                  </m:e>
                </m:func>
                <m:r>
                  <w:rPr>
                    <w:rFonts w:ascii="Cambria Math" w:hAnsi="Cambria Math"/>
                    <w:lang w:val="en-US"/>
                  </w:rPr>
                  <m:t>(p)</m:t>
                </m:r>
              </m:e>
            </m:d>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d>
              <m:dPr>
                <m:begChr m:val="["/>
                <m:endChr m:val="]"/>
                <m:ctrlPr>
                  <w:rPr>
                    <w:rFonts w:ascii="Cambria Math" w:hAnsi="Cambria Math"/>
                    <w:i/>
                    <w:lang w:val="en-US"/>
                  </w:rPr>
                </m:ctrlPr>
              </m:dPr>
              <m:e>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lang w:val="en-US"/>
                          </w:rPr>
                        </m:ctrlPr>
                      </m:sSubPr>
                      <m:e>
                        <m:r>
                          <m:rPr>
                            <m:sty m:val="p"/>
                          </m:rPr>
                          <w:rPr>
                            <w:rFonts w:ascii="Cambria Math" w:hAnsi="Cambria Math"/>
                            <w:lang w:val="en-US"/>
                          </w:rPr>
                          <m:t>η</m:t>
                        </m:r>
                      </m:e>
                      <m:sub>
                        <m:r>
                          <w:rPr>
                            <w:rFonts w:ascii="Cambria Math" w:hAnsi="Cambria Math"/>
                            <w:lang w:val="en-US"/>
                          </w:rPr>
                          <m:t>i</m:t>
                        </m:r>
                      </m:sub>
                    </m:sSub>
                  </m:e>
                </m:func>
                <m:r>
                  <w:rPr>
                    <w:rFonts w:ascii="Cambria Math" w:hAnsi="Cambria Math"/>
                    <w:lang w:val="en-US"/>
                  </w:rPr>
                  <m:t>(100-p)</m:t>
                </m:r>
              </m:e>
            </m:d>
          </m:e>
          <m:sup>
            <m:r>
              <w:rPr>
                <w:rFonts w:ascii="Cambria Math" w:hAnsi="Cambria Math"/>
                <w:lang w:val="en-US"/>
              </w:rPr>
              <m:t>2</m:t>
            </m:r>
          </m:sup>
        </m:sSup>
      </m:oMath>
      <w:r>
        <w:rPr>
          <w:lang w:val="en-US"/>
        </w:rPr>
        <w:tab/>
        <w:t>(9)</w:t>
      </w:r>
    </w:p>
    <w:bookmarkEnd w:id="88"/>
    <w:p w14:paraId="59A1BFD9" w14:textId="77777777" w:rsidR="0093343A" w:rsidRDefault="003C43B0">
      <w:pPr>
        <w:ind w:firstLineChars="200" w:firstLine="480"/>
        <w:rPr>
          <w:lang w:val="en-GB" w:eastAsia="zh-CN"/>
        </w:rPr>
      </w:pPr>
      <w:r>
        <w:rPr>
          <w:rFonts w:eastAsia="SimSun"/>
          <w:lang w:val="en-GB" w:eastAsia="zh-CN"/>
        </w:rPr>
        <w:t>其中</w:t>
      </w:r>
      <w:r>
        <w:rPr>
          <w:rFonts w:ascii="Symbol" w:hAnsi="Symbol"/>
        </w:rPr>
        <w:sym w:font="Symbol" w:char="F068"/>
      </w:r>
      <w:proofErr w:type="spellStart"/>
      <w:r>
        <w:rPr>
          <w:i/>
          <w:position w:val="-4"/>
          <w:sz w:val="16"/>
          <w:lang w:val="en-GB" w:eastAsia="zh-CN"/>
        </w:rPr>
        <w:t>i</w:t>
      </w:r>
      <w:proofErr w:type="spellEnd"/>
      <w:r>
        <w:rPr>
          <w:rFonts w:eastAsia="SimSun"/>
          <w:lang w:val="en-GB" w:eastAsia="zh-CN"/>
        </w:rPr>
        <w:t>是干扰信号功率的归一化时间百分比相关因子。应选择</w:t>
      </w:r>
      <w:r>
        <w:rPr>
          <w:rFonts w:ascii="Symbol" w:hAnsi="Symbol"/>
        </w:rPr>
        <w:sym w:font="Symbol" w:char="F068"/>
      </w:r>
      <w:r>
        <w:rPr>
          <w:i/>
          <w:position w:val="-4"/>
          <w:sz w:val="16"/>
          <w:lang w:val="en-GB" w:eastAsia="zh-CN"/>
        </w:rPr>
        <w:t>c</w:t>
      </w:r>
      <w:r>
        <w:rPr>
          <w:position w:val="-4"/>
          <w:sz w:val="12"/>
          <w:lang w:val="en-GB" w:eastAsia="zh-CN"/>
        </w:rPr>
        <w:t> </w:t>
      </w:r>
      <w:r>
        <w:rPr>
          <w:position w:val="-4"/>
          <w:sz w:val="16"/>
          <w:lang w:val="en-GB" w:eastAsia="zh-CN"/>
        </w:rPr>
        <w:t>/</w:t>
      </w:r>
      <w:r>
        <w:rPr>
          <w:position w:val="-4"/>
          <w:sz w:val="12"/>
          <w:lang w:val="en-GB" w:eastAsia="zh-CN"/>
        </w:rPr>
        <w:t> </w:t>
      </w:r>
      <w:proofErr w:type="spellStart"/>
      <w:r>
        <w:rPr>
          <w:i/>
          <w:position w:val="-4"/>
          <w:sz w:val="16"/>
          <w:lang w:val="en-GB" w:eastAsia="zh-CN"/>
        </w:rPr>
        <w:t>i</w:t>
      </w:r>
      <w:proofErr w:type="spellEnd"/>
      <w:r>
        <w:rPr>
          <w:lang w:val="en-GB" w:eastAsia="zh-CN"/>
        </w:rPr>
        <w:t> </w:t>
      </w:r>
      <w:r>
        <w:rPr>
          <w:rFonts w:ascii="Symbol" w:hAnsi="Symbol"/>
        </w:rPr>
        <w:sym w:font="Symbol" w:char="F03C"/>
      </w:r>
      <w:r>
        <w:rPr>
          <w:lang w:val="en-GB" w:eastAsia="zh-CN"/>
        </w:rPr>
        <w:t> 1</w:t>
      </w:r>
      <w:r>
        <w:rPr>
          <w:rFonts w:eastAsia="SimSun"/>
          <w:lang w:val="en-GB" w:eastAsia="zh-CN"/>
        </w:rPr>
        <w:t>作为满足</w:t>
      </w:r>
      <w:r>
        <w:rPr>
          <w:rFonts w:ascii="Symbol" w:hAnsi="Symbol"/>
        </w:rPr>
        <w:sym w:font="Symbol" w:char="F068"/>
      </w:r>
      <w:r>
        <w:rPr>
          <w:i/>
          <w:position w:val="-4"/>
          <w:sz w:val="16"/>
          <w:lang w:val="en-GB" w:eastAsia="zh-CN"/>
        </w:rPr>
        <w:t>c</w:t>
      </w:r>
      <w:r>
        <w:rPr>
          <w:lang w:val="en-GB" w:eastAsia="zh-CN"/>
        </w:rPr>
        <w:t> </w:t>
      </w:r>
      <w:r>
        <w:rPr>
          <w:rFonts w:ascii="Symbol" w:hAnsi="Symbol"/>
        </w:rPr>
        <w:sym w:font="Symbol" w:char="F03C"/>
      </w:r>
      <w:r>
        <w:rPr>
          <w:lang w:val="en-GB" w:eastAsia="zh-CN"/>
        </w:rPr>
        <w:t> 1</w:t>
      </w:r>
      <w:r>
        <w:rPr>
          <w:rFonts w:eastAsia="SimSun"/>
          <w:lang w:val="en-GB" w:eastAsia="zh-CN"/>
        </w:rPr>
        <w:t>和</w:t>
      </w:r>
      <w:r>
        <w:rPr>
          <w:rFonts w:ascii="Symbol" w:hAnsi="Symbol"/>
        </w:rPr>
        <w:sym w:font="Symbol" w:char="F068"/>
      </w:r>
      <w:proofErr w:type="spellStart"/>
      <w:r>
        <w:rPr>
          <w:i/>
          <w:position w:val="-3"/>
          <w:sz w:val="16"/>
          <w:lang w:val="en-GB" w:eastAsia="zh-CN"/>
        </w:rPr>
        <w:t>i</w:t>
      </w:r>
      <w:proofErr w:type="spellEnd"/>
      <w:r>
        <w:rPr>
          <w:lang w:val="en-GB" w:eastAsia="zh-CN"/>
        </w:rPr>
        <w:t> </w:t>
      </w:r>
      <w:r>
        <w:rPr>
          <w:rFonts w:ascii="Symbol" w:hAnsi="Symbol"/>
        </w:rPr>
        <w:sym w:font="Symbol" w:char="F03E"/>
      </w:r>
      <w:r>
        <w:rPr>
          <w:lang w:val="en-GB" w:eastAsia="zh-CN"/>
        </w:rPr>
        <w:t> 1</w:t>
      </w:r>
      <w:r>
        <w:rPr>
          <w:rFonts w:eastAsia="SimSun"/>
          <w:lang w:val="en-GB" w:eastAsia="zh-CN"/>
        </w:rPr>
        <w:t>的时间百分比的解决方案。通过设置</w:t>
      </w:r>
      <w:r>
        <w:rPr>
          <w:i/>
          <w:lang w:val="en-GB" w:eastAsia="zh-CN"/>
        </w:rPr>
        <w:t>I</w:t>
      </w:r>
      <w:r>
        <w:rPr>
          <w:i/>
          <w:position w:val="-4"/>
          <w:sz w:val="16"/>
          <w:lang w:val="en-GB" w:eastAsia="zh-CN"/>
        </w:rPr>
        <w:t>D</w:t>
      </w:r>
      <w:r>
        <w:rPr>
          <w:position w:val="-3"/>
          <w:sz w:val="12"/>
          <w:lang w:val="en-GB" w:eastAsia="zh-CN"/>
        </w:rPr>
        <w:t> </w:t>
      </w:r>
      <w:r>
        <w:rPr>
          <w:lang w:val="en-GB" w:eastAsia="zh-CN"/>
        </w:rPr>
        <w:t>/</w:t>
      </w:r>
      <w:r>
        <w:rPr>
          <w:sz w:val="12"/>
          <w:lang w:val="en-GB" w:eastAsia="zh-CN"/>
        </w:rPr>
        <w:t> </w:t>
      </w:r>
      <w:r>
        <w:rPr>
          <w:i/>
          <w:lang w:val="en-GB" w:eastAsia="zh-CN"/>
        </w:rPr>
        <w:t>I</w:t>
      </w:r>
      <w:r>
        <w:rPr>
          <w:lang w:val="en-GB" w:eastAsia="zh-CN"/>
        </w:rPr>
        <w:t xml:space="preserve"> </w:t>
      </w:r>
      <w:r>
        <w:rPr>
          <w:rFonts w:ascii="Symbol" w:hAnsi="Symbol"/>
        </w:rPr>
        <w:sym w:font="Symbol" w:char="F03D"/>
      </w:r>
      <w:r>
        <w:rPr>
          <w:lang w:val="en-GB" w:eastAsia="zh-CN"/>
        </w:rPr>
        <w:t xml:space="preserve"> </w:t>
      </w:r>
      <w:r>
        <w:rPr>
          <w:i/>
          <w:lang w:val="en-GB" w:eastAsia="zh-CN"/>
        </w:rPr>
        <w:t>b</w:t>
      </w:r>
      <w:r>
        <w:rPr>
          <w:rFonts w:eastAsia="SimSun" w:hint="eastAsia"/>
          <w:lang w:val="en-GB" w:eastAsia="zh-CN"/>
        </w:rPr>
        <w:t>，</w:t>
      </w:r>
      <w:r>
        <w:rPr>
          <w:rFonts w:ascii="Symbol" w:hAnsi="Symbol"/>
        </w:rPr>
        <w:sym w:font="Symbol" w:char="F068"/>
      </w:r>
      <w:r>
        <w:rPr>
          <w:i/>
          <w:position w:val="-4"/>
          <w:sz w:val="16"/>
          <w:lang w:val="en-GB" w:eastAsia="zh-CN"/>
        </w:rPr>
        <w:t>I</w:t>
      </w:r>
      <w:r>
        <w:rPr>
          <w:position w:val="-4"/>
          <w:sz w:val="16"/>
          <w:lang w:val="en-GB" w:eastAsia="zh-CN"/>
        </w:rPr>
        <w:t>,50</w:t>
      </w:r>
      <w:r>
        <w:rPr>
          <w:rFonts w:hint="eastAsia"/>
          <w:lang w:val="en-US" w:eastAsia="zh-CN"/>
        </w:rPr>
        <w:t>和</w:t>
      </w:r>
      <w:r>
        <w:rPr>
          <w:rFonts w:ascii="Symbol" w:hAnsi="Symbol"/>
        </w:rPr>
        <w:sym w:font="Symbol" w:char="F068"/>
      </w:r>
      <w:proofErr w:type="spellStart"/>
      <w:r>
        <w:rPr>
          <w:i/>
          <w:position w:val="-3"/>
          <w:sz w:val="18"/>
          <w:lang w:val="en-GB" w:eastAsia="zh-CN"/>
        </w:rPr>
        <w:t>i</w:t>
      </w:r>
      <w:proofErr w:type="spellEnd"/>
      <w:r>
        <w:rPr>
          <w:rFonts w:eastAsia="SimSun" w:hint="eastAsia"/>
          <w:lang w:val="en-GB" w:eastAsia="zh-CN"/>
        </w:rPr>
        <w:t>（</w:t>
      </w:r>
      <w:r>
        <w:rPr>
          <w:rFonts w:eastAsia="SimSun"/>
          <w:lang w:val="en-GB" w:eastAsia="zh-CN"/>
        </w:rPr>
        <w:t>均以</w:t>
      </w:r>
      <w:r>
        <w:rPr>
          <w:rFonts w:eastAsia="SimSun"/>
          <w:lang w:val="en-GB" w:eastAsia="zh-CN"/>
        </w:rPr>
        <w:t>dB</w:t>
      </w:r>
      <w:r>
        <w:rPr>
          <w:rFonts w:eastAsia="SimSun"/>
          <w:lang w:val="en-GB" w:eastAsia="zh-CN"/>
        </w:rPr>
        <w:t>为单位</w:t>
      </w:r>
      <w:r>
        <w:rPr>
          <w:rFonts w:eastAsia="SimSun" w:hint="eastAsia"/>
          <w:lang w:val="en-GB" w:eastAsia="zh-CN"/>
        </w:rPr>
        <w:t>）</w:t>
      </w:r>
      <w:r>
        <w:rPr>
          <w:rFonts w:eastAsia="SimSun"/>
          <w:lang w:val="en-GB" w:eastAsia="zh-CN"/>
        </w:rPr>
        <w:t>作为</w:t>
      </w:r>
      <w:r>
        <w:rPr>
          <w:i/>
          <w:lang w:val="en-GB" w:eastAsia="zh-CN"/>
        </w:rPr>
        <w:t>b</w:t>
      </w:r>
      <w:r>
        <w:rPr>
          <w:rFonts w:eastAsia="SimSun"/>
          <w:lang w:val="en-GB" w:eastAsia="zh-CN"/>
        </w:rPr>
        <w:t>的函数在表</w:t>
      </w:r>
      <w:r>
        <w:rPr>
          <w:rFonts w:eastAsia="SimSun"/>
          <w:lang w:val="en-GB" w:eastAsia="zh-CN"/>
        </w:rPr>
        <w:t>3</w:t>
      </w:r>
      <w:r>
        <w:rPr>
          <w:rFonts w:eastAsia="SimSun"/>
          <w:lang w:val="en-GB" w:eastAsia="zh-CN"/>
        </w:rPr>
        <w:t>中给出。</w:t>
      </w:r>
    </w:p>
    <w:p w14:paraId="2D49C56B" w14:textId="77777777" w:rsidR="0093343A" w:rsidRDefault="003C43B0">
      <w:pPr>
        <w:ind w:firstLineChars="200" w:firstLine="480"/>
        <w:rPr>
          <w:lang w:val="en-GB" w:eastAsia="zh-CN"/>
        </w:rPr>
      </w:pPr>
      <w:r>
        <w:rPr>
          <w:rFonts w:eastAsia="SimSun"/>
          <w:lang w:val="en-GB" w:eastAsia="zh-CN"/>
        </w:rPr>
        <w:t>最后，</w:t>
      </w:r>
    </w:p>
    <w:p w14:paraId="02276EB2" w14:textId="77777777" w:rsidR="0093343A" w:rsidRDefault="003C43B0">
      <w:pPr>
        <w:pStyle w:val="Equation"/>
        <w:rPr>
          <w:lang w:val="en-US" w:eastAsia="zh-CN"/>
        </w:rPr>
      </w:pPr>
      <w:bookmarkStart w:id="89" w:name="f014"/>
      <w:r>
        <w:rPr>
          <w:lang w:val="en-US" w:eastAsia="zh-CN"/>
        </w:rPr>
        <w:tab/>
      </w:r>
      <w:r>
        <w:rPr>
          <w:lang w:val="en-US" w:eastAsia="zh-CN"/>
        </w:rPr>
        <w:tab/>
      </w:r>
      <w:bookmarkStart w:id="90" w:name="lt_pId395"/>
      <w:r>
        <w:rPr>
          <w:lang w:val="en-US" w:eastAsia="zh-CN"/>
        </w:rPr>
        <w:t>[</w:t>
      </w:r>
      <w:r>
        <w:rPr>
          <w:i/>
          <w:lang w:val="en-US" w:eastAsia="zh-CN"/>
        </w:rPr>
        <w:t>c</w:t>
      </w:r>
      <w:r>
        <w:rPr>
          <w:sz w:val="12"/>
          <w:lang w:val="en-US" w:eastAsia="zh-CN"/>
        </w:rPr>
        <w:t xml:space="preserve"> </w:t>
      </w:r>
      <w:r>
        <w:rPr>
          <w:lang w:val="en-US" w:eastAsia="zh-CN"/>
        </w:rPr>
        <w:t>/ (</w:t>
      </w:r>
      <w:proofErr w:type="spellStart"/>
      <w:r>
        <w:rPr>
          <w:i/>
          <w:lang w:val="en-US" w:eastAsia="zh-CN"/>
        </w:rPr>
        <w:t>i</w:t>
      </w:r>
      <w:proofErr w:type="spellEnd"/>
      <w:r>
        <w:rPr>
          <w:lang w:val="en-US" w:eastAsia="zh-CN"/>
        </w:rPr>
        <w:t xml:space="preserve">  </w:t>
      </w:r>
      <w:r>
        <w:rPr>
          <w:rFonts w:ascii="Symbol" w:hAnsi="Symbol"/>
        </w:rPr>
        <w:sym w:font="Symbol" w:char="F02B"/>
      </w:r>
      <w:r>
        <w:rPr>
          <w:lang w:val="en-US" w:eastAsia="zh-CN"/>
        </w:rPr>
        <w:t xml:space="preserve">  </w:t>
      </w:r>
      <w:r>
        <w:rPr>
          <w:i/>
          <w:lang w:val="en-US" w:eastAsia="zh-CN"/>
        </w:rPr>
        <w:t>n</w:t>
      </w:r>
      <w:r>
        <w:rPr>
          <w:lang w:val="en-US" w:eastAsia="zh-CN"/>
        </w:rPr>
        <w:t xml:space="preserve">)] </w:t>
      </w:r>
      <w:proofErr w:type="gramStart"/>
      <w:r>
        <w:rPr>
          <w:lang w:val="en-US" w:eastAsia="zh-CN"/>
        </w:rPr>
        <w:t>(</w:t>
      </w:r>
      <w:r>
        <w:rPr>
          <w:sz w:val="12"/>
          <w:lang w:val="en-US" w:eastAsia="zh-CN"/>
        </w:rPr>
        <w:t> </w:t>
      </w:r>
      <w:r>
        <w:rPr>
          <w:i/>
          <w:lang w:val="en-US" w:eastAsia="zh-CN"/>
        </w:rPr>
        <w:t>p</w:t>
      </w:r>
      <w:proofErr w:type="gramEnd"/>
      <w:r>
        <w:rPr>
          <w:lang w:val="en-US" w:eastAsia="zh-CN"/>
        </w:rPr>
        <w:t xml:space="preserve">)  </w:t>
      </w:r>
      <w:r>
        <w:rPr>
          <w:rFonts w:ascii="Symbol" w:hAnsi="Symbol"/>
        </w:rPr>
        <w:sym w:font="Symbol" w:char="F03D"/>
      </w:r>
      <w:bookmarkEnd w:id="90"/>
      <w:r>
        <w:rPr>
          <w:lang w:val="en-US" w:eastAsia="zh-CN"/>
        </w:rPr>
        <w:t xml:space="preserve">  </w:t>
      </w:r>
      <w:bookmarkStart w:id="91" w:name="lt_pId396"/>
      <w:r>
        <w:rPr>
          <w:sz w:val="28"/>
          <w:lang w:val="en-US" w:eastAsia="zh-CN"/>
        </w:rPr>
        <w:t>[</w:t>
      </w:r>
      <w:r>
        <w:rPr>
          <w:lang w:val="en-US" w:eastAsia="zh-CN"/>
        </w:rPr>
        <w:t>1 / [</w:t>
      </w:r>
      <w:r>
        <w:rPr>
          <w:i/>
          <w:lang w:val="en-US" w:eastAsia="zh-CN"/>
        </w:rPr>
        <w:t>c</w:t>
      </w:r>
      <w:r>
        <w:rPr>
          <w:sz w:val="12"/>
          <w:lang w:val="en-US" w:eastAsia="zh-CN"/>
        </w:rPr>
        <w:t xml:space="preserve"> </w:t>
      </w:r>
      <w:r>
        <w:rPr>
          <w:lang w:val="en-US" w:eastAsia="zh-CN"/>
        </w:rPr>
        <w:t>/</w:t>
      </w:r>
      <w:r>
        <w:rPr>
          <w:sz w:val="12"/>
          <w:lang w:val="en-US" w:eastAsia="zh-CN"/>
        </w:rPr>
        <w:t xml:space="preserve"> </w:t>
      </w:r>
      <w:r>
        <w:rPr>
          <w:i/>
          <w:lang w:val="en-US" w:eastAsia="zh-CN"/>
        </w:rPr>
        <w:t>n</w:t>
      </w:r>
      <w:r>
        <w:rPr>
          <w:lang w:val="en-US" w:eastAsia="zh-CN"/>
        </w:rPr>
        <w:t>](</w:t>
      </w:r>
      <w:r>
        <w:rPr>
          <w:sz w:val="12"/>
          <w:lang w:val="en-US" w:eastAsia="zh-CN"/>
        </w:rPr>
        <w:t> </w:t>
      </w:r>
      <w:r>
        <w:rPr>
          <w:i/>
          <w:lang w:val="en-US" w:eastAsia="zh-CN"/>
        </w:rPr>
        <w:t>p</w:t>
      </w:r>
      <w:r>
        <w:rPr>
          <w:lang w:val="en-US" w:eastAsia="zh-CN"/>
        </w:rPr>
        <w:t xml:space="preserve">)  </w:t>
      </w:r>
      <w:r>
        <w:rPr>
          <w:rFonts w:ascii="Symbol" w:hAnsi="Symbol"/>
        </w:rPr>
        <w:sym w:font="Symbol" w:char="F02B"/>
      </w:r>
      <w:bookmarkEnd w:id="91"/>
      <w:r>
        <w:rPr>
          <w:lang w:val="en-US" w:eastAsia="zh-CN"/>
        </w:rPr>
        <w:t xml:space="preserve">  </w:t>
      </w:r>
      <w:bookmarkStart w:id="92" w:name="lt_pId397"/>
      <w:r>
        <w:rPr>
          <w:lang w:val="en-US" w:eastAsia="zh-CN"/>
        </w:rPr>
        <w:t>1</w:t>
      </w:r>
      <w:r>
        <w:rPr>
          <w:sz w:val="12"/>
          <w:lang w:val="en-US" w:eastAsia="zh-CN"/>
        </w:rPr>
        <w:t xml:space="preserve"> </w:t>
      </w:r>
      <w:r>
        <w:rPr>
          <w:lang w:val="en-US" w:eastAsia="zh-CN"/>
        </w:rPr>
        <w:t>/ [</w:t>
      </w:r>
      <w:r>
        <w:rPr>
          <w:i/>
          <w:lang w:val="en-US" w:eastAsia="zh-CN"/>
        </w:rPr>
        <w:t>c</w:t>
      </w:r>
      <w:r>
        <w:rPr>
          <w:sz w:val="12"/>
          <w:lang w:val="en-US" w:eastAsia="zh-CN"/>
        </w:rPr>
        <w:t xml:space="preserve"> </w:t>
      </w:r>
      <w:r>
        <w:rPr>
          <w:lang w:val="en-US" w:eastAsia="zh-CN"/>
        </w:rPr>
        <w:t>/</w:t>
      </w:r>
      <w:r>
        <w:rPr>
          <w:sz w:val="12"/>
          <w:lang w:val="en-US" w:eastAsia="zh-CN"/>
        </w:rPr>
        <w:t xml:space="preserve"> </w:t>
      </w:r>
      <w:proofErr w:type="spellStart"/>
      <w:r>
        <w:rPr>
          <w:i/>
          <w:lang w:val="en-US" w:eastAsia="zh-CN"/>
        </w:rPr>
        <w:t>i</w:t>
      </w:r>
      <w:proofErr w:type="spellEnd"/>
      <w:r>
        <w:rPr>
          <w:lang w:val="en-US" w:eastAsia="zh-CN"/>
        </w:rPr>
        <w:t>](</w:t>
      </w:r>
      <w:r>
        <w:rPr>
          <w:sz w:val="12"/>
          <w:lang w:val="en-US" w:eastAsia="zh-CN"/>
        </w:rPr>
        <w:t> </w:t>
      </w:r>
      <w:r>
        <w:rPr>
          <w:i/>
          <w:lang w:val="en-US" w:eastAsia="zh-CN"/>
        </w:rPr>
        <w:t>p</w:t>
      </w:r>
      <w:r>
        <w:rPr>
          <w:lang w:val="en-US" w:eastAsia="zh-CN"/>
        </w:rPr>
        <w:t>)</w:t>
      </w:r>
      <w:r>
        <w:rPr>
          <w:sz w:val="28"/>
          <w:lang w:val="en-US" w:eastAsia="zh-CN"/>
        </w:rPr>
        <w:t>]</w:t>
      </w:r>
      <w:r>
        <w:rPr>
          <w:position w:val="8"/>
          <w:sz w:val="16"/>
          <w:lang w:val="en-US" w:eastAsia="zh-CN"/>
        </w:rPr>
        <w:t>–1</w:t>
      </w:r>
      <w:bookmarkEnd w:id="92"/>
      <w:r>
        <w:rPr>
          <w:lang w:val="en-US" w:eastAsia="zh-CN"/>
        </w:rPr>
        <w:tab/>
        <w:t>(10)</w:t>
      </w:r>
    </w:p>
    <w:bookmarkEnd w:id="89"/>
    <w:p w14:paraId="3DCE4774" w14:textId="77777777" w:rsidR="0093343A" w:rsidRDefault="003C43B0">
      <w:pPr>
        <w:ind w:firstLineChars="200" w:firstLine="480"/>
        <w:rPr>
          <w:lang w:val="en-GB" w:eastAsia="zh-CN"/>
        </w:rPr>
      </w:pPr>
      <w:r>
        <w:rPr>
          <w:rFonts w:eastAsia="SimSun"/>
          <w:lang w:val="en-GB" w:eastAsia="zh-CN"/>
        </w:rPr>
        <w:t>在下列参数范围内的所有情况下，</w:t>
      </w:r>
      <w:r>
        <w:rPr>
          <w:rFonts w:eastAsia="SimSun" w:hint="eastAsia"/>
          <w:lang w:val="en-US" w:eastAsia="zh-CN"/>
        </w:rPr>
        <w:t>本</w:t>
      </w:r>
      <w:r>
        <w:rPr>
          <w:rFonts w:eastAsia="SimSun"/>
          <w:lang w:val="en-GB" w:eastAsia="zh-CN"/>
        </w:rPr>
        <w:t>方法对</w:t>
      </w:r>
      <w:r>
        <w:rPr>
          <w:lang w:val="en-GB" w:eastAsia="zh-CN"/>
        </w:rPr>
        <w:t>[</w:t>
      </w:r>
      <w:r>
        <w:rPr>
          <w:i/>
          <w:lang w:val="en-GB" w:eastAsia="zh-CN"/>
        </w:rPr>
        <w:t>c</w:t>
      </w:r>
      <w:r>
        <w:rPr>
          <w:sz w:val="12"/>
          <w:lang w:val="en-GB" w:eastAsia="zh-CN"/>
        </w:rPr>
        <w:t> </w:t>
      </w:r>
      <w:r>
        <w:rPr>
          <w:lang w:val="en-GB" w:eastAsia="zh-CN"/>
        </w:rPr>
        <w:t>/</w:t>
      </w:r>
      <w:r>
        <w:rPr>
          <w:sz w:val="12"/>
          <w:lang w:val="en-GB" w:eastAsia="zh-CN"/>
        </w:rPr>
        <w:t> </w:t>
      </w:r>
      <w:proofErr w:type="spellStart"/>
      <w:r>
        <w:rPr>
          <w:i/>
          <w:lang w:val="en-GB" w:eastAsia="zh-CN"/>
        </w:rPr>
        <w:t>i</w:t>
      </w:r>
      <w:proofErr w:type="spellEnd"/>
      <w:r>
        <w:rPr>
          <w:lang w:val="en-GB" w:eastAsia="zh-CN"/>
        </w:rPr>
        <w:t>]</w:t>
      </w:r>
      <w:r>
        <w:rPr>
          <w:rFonts w:eastAsia="SimSun"/>
          <w:lang w:val="en-GB" w:eastAsia="zh-CN"/>
        </w:rPr>
        <w:t>和</w:t>
      </w:r>
      <w:r>
        <w:rPr>
          <w:lang w:val="en-GB" w:eastAsia="zh-CN"/>
        </w:rPr>
        <w:t>[</w:t>
      </w:r>
      <w:r>
        <w:rPr>
          <w:i/>
          <w:lang w:val="en-GB" w:eastAsia="zh-CN"/>
        </w:rPr>
        <w:t>c</w:t>
      </w:r>
      <w:r>
        <w:rPr>
          <w:sz w:val="12"/>
          <w:lang w:val="en-GB" w:eastAsia="zh-CN"/>
        </w:rPr>
        <w:t> </w:t>
      </w:r>
      <w:r>
        <w:rPr>
          <w:lang w:val="en-GB" w:eastAsia="zh-CN"/>
        </w:rPr>
        <w:t>/</w:t>
      </w:r>
      <w:r>
        <w:rPr>
          <w:sz w:val="12"/>
          <w:lang w:val="en-GB" w:eastAsia="zh-CN"/>
        </w:rPr>
        <w:t> </w:t>
      </w:r>
      <w:r>
        <w:rPr>
          <w:lang w:val="en-GB" w:eastAsia="zh-CN"/>
        </w:rPr>
        <w:t>(</w:t>
      </w:r>
      <w:r>
        <w:rPr>
          <w:i/>
          <w:lang w:val="en-GB" w:eastAsia="zh-CN"/>
        </w:rPr>
        <w:t>n</w:t>
      </w:r>
      <w:r>
        <w:rPr>
          <w:lang w:val="en-GB" w:eastAsia="zh-CN"/>
        </w:rPr>
        <w:t xml:space="preserve"> </w:t>
      </w:r>
      <w:r>
        <w:rPr>
          <w:rFonts w:ascii="Symbol" w:hAnsi="Symbol"/>
        </w:rPr>
        <w:sym w:font="Symbol" w:char="F02B"/>
      </w:r>
      <w:r>
        <w:rPr>
          <w:lang w:val="en-GB" w:eastAsia="zh-CN"/>
        </w:rPr>
        <w:t xml:space="preserve"> </w:t>
      </w:r>
      <w:proofErr w:type="spellStart"/>
      <w:r>
        <w:rPr>
          <w:i/>
          <w:lang w:val="en-GB" w:eastAsia="zh-CN"/>
        </w:rPr>
        <w:t>i</w:t>
      </w:r>
      <w:proofErr w:type="spellEnd"/>
      <w:r>
        <w:rPr>
          <w:lang w:val="en-GB" w:eastAsia="zh-CN"/>
        </w:rPr>
        <w:t>)]</w:t>
      </w:r>
      <w:r>
        <w:rPr>
          <w:rFonts w:eastAsia="SimSun"/>
          <w:lang w:val="en-GB" w:eastAsia="zh-CN"/>
        </w:rPr>
        <w:t>的预测精度在</w:t>
      </w:r>
      <w:r>
        <w:rPr>
          <w:rFonts w:eastAsia="SimSun"/>
          <w:lang w:val="en-GB" w:eastAsia="zh-CN"/>
        </w:rPr>
        <w:t>1 dB</w:t>
      </w:r>
      <w:r>
        <w:rPr>
          <w:rFonts w:eastAsia="SimSun"/>
          <w:lang w:val="en-GB" w:eastAsia="zh-CN"/>
        </w:rPr>
        <w:t>以内</w:t>
      </w:r>
      <w:r>
        <w:rPr>
          <w:rFonts w:eastAsia="SimSun" w:hint="eastAsia"/>
          <w:lang w:val="en-GB" w:eastAsia="zh-CN"/>
        </w:rPr>
        <w:t>：</w:t>
      </w:r>
    </w:p>
    <w:p w14:paraId="2D980E1A" w14:textId="77777777" w:rsidR="0093343A" w:rsidRDefault="003C43B0">
      <w:pPr>
        <w:pStyle w:val="Equation"/>
        <w:rPr>
          <w:lang w:val="en-US"/>
        </w:rPr>
      </w:pPr>
      <w:bookmarkStart w:id="93" w:name="f010"/>
      <w:bookmarkStart w:id="94" w:name="f015"/>
      <w:r>
        <w:rPr>
          <w:lang w:val="en-US" w:eastAsia="zh-CN"/>
        </w:rPr>
        <w:tab/>
      </w:r>
      <w:bookmarkStart w:id="95" w:name="lt_pId400"/>
      <w:r>
        <w:rPr>
          <w:i/>
          <w:lang w:val="en-US"/>
        </w:rPr>
        <w:t>N</w:t>
      </w:r>
      <w:r>
        <w:rPr>
          <w:lang w:val="en-US"/>
        </w:rPr>
        <w:t xml:space="preserve">  </w:t>
      </w:r>
      <w:r>
        <w:rPr>
          <w:rFonts w:ascii="Symbol" w:hAnsi="Symbol"/>
        </w:rPr>
        <w:sym w:font="Symbol" w:char="F0A3"/>
      </w:r>
      <w:bookmarkEnd w:id="95"/>
      <w:r>
        <w:rPr>
          <w:lang w:val="en-US"/>
        </w:rPr>
        <w:t xml:space="preserve">  </w:t>
      </w:r>
      <w:bookmarkStart w:id="96" w:name="lt_pId401"/>
      <w:r>
        <w:rPr>
          <w:lang w:val="en-US"/>
        </w:rPr>
        <w:t>−5 dB</w:t>
      </w:r>
      <w:bookmarkEnd w:id="96"/>
      <w:r>
        <w:rPr>
          <w:rFonts w:hint="eastAsia"/>
          <w:lang w:val="en-US" w:eastAsia="zh-CN"/>
        </w:rPr>
        <w:t>；</w:t>
      </w:r>
      <w:r>
        <w:rPr>
          <w:color w:val="000000"/>
          <w:lang w:val="en-US"/>
        </w:rPr>
        <w:t>            </w:t>
      </w:r>
      <w:bookmarkStart w:id="97" w:name="lt_pId402"/>
      <w:r>
        <w:rPr>
          <w:i/>
          <w:lang w:val="en-US"/>
        </w:rPr>
        <w:t>M</w:t>
      </w:r>
      <w:r>
        <w:rPr>
          <w:lang w:val="en-US"/>
        </w:rPr>
        <w:t xml:space="preserve">  </w:t>
      </w:r>
      <w:r>
        <w:rPr>
          <w:rFonts w:ascii="Symbol" w:hAnsi="Symbol"/>
        </w:rPr>
        <w:sym w:font="Symbol" w:char="F0A3"/>
      </w:r>
      <w:bookmarkEnd w:id="97"/>
      <w:r>
        <w:rPr>
          <w:lang w:val="en-US"/>
        </w:rPr>
        <w:t xml:space="preserve">  </w:t>
      </w:r>
      <w:bookmarkStart w:id="98" w:name="lt_pId403"/>
      <w:r>
        <w:rPr>
          <w:lang w:val="en-US"/>
        </w:rPr>
        <w:t>−5 dB</w:t>
      </w:r>
      <w:bookmarkEnd w:id="98"/>
      <w:r>
        <w:rPr>
          <w:rFonts w:hint="eastAsia"/>
          <w:lang w:val="en-US" w:eastAsia="zh-CN"/>
        </w:rPr>
        <w:t>；</w:t>
      </w:r>
      <w:r>
        <w:rPr>
          <w:color w:val="000000"/>
          <w:lang w:val="en-US"/>
        </w:rPr>
        <w:t>            </w:t>
      </w:r>
      <w:bookmarkStart w:id="99" w:name="lt_pId404"/>
      <w:r>
        <w:rPr>
          <w:i/>
          <w:lang w:val="en-US"/>
        </w:rPr>
        <w:t>I</w:t>
      </w:r>
      <w:r>
        <w:rPr>
          <w:lang w:val="en-US"/>
        </w:rPr>
        <w:t xml:space="preserve">  </w:t>
      </w:r>
      <w:r>
        <w:rPr>
          <w:rFonts w:ascii="Symbol" w:hAnsi="Symbol"/>
        </w:rPr>
        <w:sym w:font="Symbol" w:char="F0A3"/>
      </w:r>
      <w:bookmarkEnd w:id="99"/>
      <w:r>
        <w:rPr>
          <w:lang w:val="en-US"/>
        </w:rPr>
        <w:t xml:space="preserve">  </w:t>
      </w:r>
      <w:bookmarkStart w:id="100" w:name="lt_pId405"/>
      <w:r>
        <w:rPr>
          <w:lang w:val="en-US"/>
        </w:rPr>
        <w:t>−</w:t>
      </w:r>
      <w:r>
        <w:rPr>
          <w:sz w:val="4"/>
          <w:lang w:val="en-US"/>
        </w:rPr>
        <w:t> </w:t>
      </w:r>
      <w:r>
        <w:rPr>
          <w:lang w:val="en-US"/>
        </w:rPr>
        <w:t>10 dB</w:t>
      </w:r>
      <w:bookmarkEnd w:id="100"/>
      <w:r>
        <w:rPr>
          <w:rFonts w:hint="eastAsia"/>
          <w:lang w:val="en-US" w:eastAsia="zh-CN"/>
        </w:rPr>
        <w:t>；</w:t>
      </w:r>
      <w:r>
        <w:rPr>
          <w:color w:val="000000"/>
          <w:lang w:val="en-US"/>
        </w:rPr>
        <w:t>            </w:t>
      </w:r>
      <w:bookmarkStart w:id="101" w:name="lt_pId406"/>
      <w:r>
        <w:rPr>
          <w:lang w:val="en-US"/>
        </w:rPr>
        <w:t xml:space="preserve">0.5  </w:t>
      </w:r>
      <w:r>
        <w:rPr>
          <w:rFonts w:ascii="Symbol" w:hAnsi="Symbol"/>
        </w:rPr>
        <w:sym w:font="Symbol" w:char="F0A3"/>
      </w:r>
      <w:r>
        <w:rPr>
          <w:lang w:val="en-US"/>
        </w:rPr>
        <w:t xml:space="preserve">  </w:t>
      </w:r>
      <w:r>
        <w:rPr>
          <w:i/>
          <w:lang w:val="en-US"/>
        </w:rPr>
        <w:t>b</w:t>
      </w:r>
      <w:r>
        <w:rPr>
          <w:lang w:val="en-US"/>
        </w:rPr>
        <w:t xml:space="preserve">  </w:t>
      </w:r>
      <w:r>
        <w:rPr>
          <w:rFonts w:ascii="Symbol" w:hAnsi="Symbol"/>
        </w:rPr>
        <w:sym w:font="Symbol" w:char="F0A3"/>
      </w:r>
      <w:bookmarkEnd w:id="101"/>
      <w:r>
        <w:rPr>
          <w:lang w:val="en-US"/>
        </w:rPr>
        <w:t xml:space="preserve">  1</w:t>
      </w:r>
      <w:r>
        <w:rPr>
          <w:lang w:val="en-US"/>
        </w:rPr>
        <w:tab/>
        <w:t>(11)</w:t>
      </w:r>
    </w:p>
    <w:bookmarkEnd w:id="93"/>
    <w:bookmarkEnd w:id="94"/>
    <w:p w14:paraId="3D61C793" w14:textId="3C29095E" w:rsidR="0093343A" w:rsidRDefault="003C43B0">
      <w:pPr>
        <w:ind w:firstLineChars="200" w:firstLine="480"/>
        <w:rPr>
          <w:rFonts w:eastAsia="SimSun"/>
          <w:lang w:val="en-GB" w:eastAsia="zh-CN"/>
        </w:rPr>
      </w:pPr>
      <w:r>
        <w:rPr>
          <w:rFonts w:hint="eastAsia"/>
          <w:lang w:val="en-US" w:eastAsia="zh-CN"/>
        </w:rPr>
        <w:t>其中</w:t>
      </w:r>
      <w:r>
        <w:rPr>
          <w:rFonts w:eastAsia="SimSun"/>
          <w:lang w:val="en-GB" w:eastAsia="zh-CN"/>
        </w:rPr>
        <w:t>所有</w:t>
      </w:r>
      <w:r>
        <w:rPr>
          <w:rFonts w:eastAsia="SimSun" w:hint="eastAsia"/>
          <w:lang w:val="en-US" w:eastAsia="zh-CN"/>
        </w:rPr>
        <w:t>数值均为</w:t>
      </w:r>
      <w:r>
        <w:rPr>
          <w:rFonts w:eastAsia="SimSun"/>
          <w:lang w:val="en-GB" w:eastAsia="zh-CN"/>
        </w:rPr>
        <w:t>相对于</w:t>
      </w:r>
      <w:r>
        <w:rPr>
          <w:i/>
          <w:lang w:val="en-GB" w:eastAsia="zh-CN"/>
        </w:rPr>
        <w:t>D</w:t>
      </w:r>
      <w:r>
        <w:rPr>
          <w:rFonts w:eastAsia="SimSun" w:hint="eastAsia"/>
          <w:lang w:val="en-US" w:eastAsia="zh-CN"/>
        </w:rPr>
        <w:t>而言</w:t>
      </w:r>
      <w:r>
        <w:rPr>
          <w:rFonts w:eastAsia="SimSun"/>
          <w:lang w:val="en-GB" w:eastAsia="zh-CN"/>
        </w:rPr>
        <w:t>。</w:t>
      </w:r>
    </w:p>
    <w:p w14:paraId="0D593896" w14:textId="53F4CB45" w:rsidR="00621635" w:rsidRDefault="00621635">
      <w:pPr>
        <w:ind w:firstLineChars="200" w:firstLine="480"/>
        <w:rPr>
          <w:rFonts w:eastAsia="SimSun"/>
          <w:lang w:val="en-GB" w:eastAsia="zh-CN"/>
        </w:rPr>
      </w:pPr>
      <w:r>
        <w:rPr>
          <w:rFonts w:eastAsia="SimSun"/>
          <w:lang w:val="en-GB" w:eastAsia="zh-CN"/>
        </w:rPr>
        <w:br w:type="page"/>
      </w:r>
    </w:p>
    <w:p w14:paraId="6B321ADB" w14:textId="77777777" w:rsidR="0093343A" w:rsidRDefault="003C43B0" w:rsidP="002876D7">
      <w:pPr>
        <w:pStyle w:val="TableNo"/>
        <w:keepLines/>
        <w:rPr>
          <w:lang w:val="en-US"/>
        </w:rPr>
      </w:pPr>
      <w:bookmarkStart w:id="102" w:name="lt_pId410"/>
      <w:r>
        <w:rPr>
          <w:rFonts w:hint="eastAsia"/>
          <w:lang w:val="en-US" w:eastAsia="zh-CN"/>
        </w:rPr>
        <w:lastRenderedPageBreak/>
        <w:t>表</w:t>
      </w:r>
      <w:r>
        <w:rPr>
          <w:lang w:val="en-US"/>
        </w:rPr>
        <w:t xml:space="preserve"> 3</w:t>
      </w:r>
      <w:bookmarkEnd w:id="102"/>
    </w:p>
    <w:p w14:paraId="7C3D3632" w14:textId="77777777" w:rsidR="0093343A" w:rsidRDefault="003C43B0" w:rsidP="00CD46E5">
      <w:pPr>
        <w:pStyle w:val="Tablehead0"/>
        <w:keepLines/>
        <w:spacing w:after="120"/>
        <w:rPr>
          <w:lang w:val="en-US"/>
        </w:rPr>
      </w:pPr>
      <w:proofErr w:type="spellStart"/>
      <w:proofErr w:type="gramStart"/>
      <w:r>
        <w:rPr>
          <w:rFonts w:eastAsia="SimSun"/>
          <w:lang w:val="en-GB"/>
        </w:rPr>
        <w:t>作为时间百分比</w:t>
      </w:r>
      <w:proofErr w:type="spellEnd"/>
      <w:r>
        <w:rPr>
          <w:lang w:val="en-GB"/>
        </w:rPr>
        <w:t>(</w:t>
      </w:r>
      <w:r>
        <w:rPr>
          <w:sz w:val="4"/>
          <w:lang w:val="en-GB"/>
        </w:rPr>
        <w:t> </w:t>
      </w:r>
      <w:r>
        <w:rPr>
          <w:i/>
          <w:lang w:val="en-GB"/>
        </w:rPr>
        <w:t>p</w:t>
      </w:r>
      <w:proofErr w:type="gramEnd"/>
      <w:r>
        <w:rPr>
          <w:lang w:val="en-GB"/>
        </w:rPr>
        <w:t>)</w:t>
      </w:r>
      <w:r>
        <w:rPr>
          <w:rFonts w:eastAsia="SimSun"/>
          <w:lang w:val="en-GB"/>
        </w:rPr>
        <w:t>和</w:t>
      </w:r>
      <w:r>
        <w:rPr>
          <w:i/>
          <w:lang w:val="en-GB"/>
        </w:rPr>
        <w:t>b</w:t>
      </w:r>
      <w:r>
        <w:rPr>
          <w:lang w:val="en-GB"/>
        </w:rPr>
        <w:t xml:space="preserve"> = [</w:t>
      </w:r>
      <w:r>
        <w:rPr>
          <w:i/>
          <w:lang w:val="en-GB"/>
        </w:rPr>
        <w:t>I</w:t>
      </w:r>
      <w:r>
        <w:rPr>
          <w:i/>
          <w:position w:val="-3"/>
          <w:sz w:val="14"/>
          <w:lang w:val="en-GB"/>
        </w:rPr>
        <w:t>D</w:t>
      </w:r>
      <w:r>
        <w:rPr>
          <w:position w:val="-3"/>
          <w:sz w:val="12"/>
          <w:lang w:val="en-GB"/>
        </w:rPr>
        <w:t> </w:t>
      </w:r>
      <w:r>
        <w:rPr>
          <w:lang w:val="en-GB"/>
        </w:rPr>
        <w:t>/</w:t>
      </w:r>
      <w:r>
        <w:rPr>
          <w:position w:val="-3"/>
          <w:sz w:val="12"/>
          <w:lang w:val="en-GB"/>
        </w:rPr>
        <w:t> </w:t>
      </w:r>
      <w:r>
        <w:rPr>
          <w:lang w:val="en-GB"/>
        </w:rPr>
        <w:t>(</w:t>
      </w:r>
      <w:r>
        <w:rPr>
          <w:i/>
          <w:lang w:val="en-GB"/>
        </w:rPr>
        <w:t>I</w:t>
      </w:r>
      <w:r>
        <w:rPr>
          <w:i/>
          <w:position w:val="-3"/>
          <w:sz w:val="14"/>
          <w:lang w:val="en-GB"/>
        </w:rPr>
        <w:t>D</w:t>
      </w:r>
      <w:r>
        <w:rPr>
          <w:lang w:val="en-GB"/>
        </w:rPr>
        <w:t xml:space="preserve"> </w:t>
      </w:r>
      <w:r>
        <w:rPr>
          <w:sz w:val="12"/>
          <w:lang w:val="en-GB"/>
        </w:rPr>
        <w:t> </w:t>
      </w:r>
      <w:r>
        <w:rPr>
          <w:rFonts w:ascii="Symbol" w:hAnsi="Symbol"/>
        </w:rPr>
        <w:sym w:font="Symbol" w:char="F02B"/>
      </w:r>
      <w:r>
        <w:rPr>
          <w:sz w:val="12"/>
          <w:lang w:val="en-GB"/>
        </w:rPr>
        <w:t> </w:t>
      </w:r>
      <w:r>
        <w:rPr>
          <w:lang w:val="en-GB"/>
        </w:rPr>
        <w:t xml:space="preserve"> </w:t>
      </w:r>
      <w:r>
        <w:rPr>
          <w:i/>
          <w:lang w:val="en-GB"/>
        </w:rPr>
        <w:t>I</w:t>
      </w:r>
      <w:r>
        <w:rPr>
          <w:i/>
          <w:position w:val="-3"/>
          <w:sz w:val="14"/>
          <w:lang w:val="en-GB"/>
        </w:rPr>
        <w:t>M</w:t>
      </w:r>
      <w:r>
        <w:rPr>
          <w:lang w:val="en-GB"/>
        </w:rPr>
        <w:t>)]</w:t>
      </w:r>
      <w:proofErr w:type="spellStart"/>
      <w:r>
        <w:rPr>
          <w:rFonts w:eastAsia="SimSun"/>
          <w:lang w:val="en-GB"/>
        </w:rPr>
        <w:t>的函数的</w:t>
      </w:r>
      <w:proofErr w:type="spellEnd"/>
      <w:r>
        <w:rPr>
          <w:rFonts w:ascii="Symbol" w:hAnsi="Symbol"/>
        </w:rPr>
        <w:sym w:font="Symbol" w:char="F068"/>
      </w:r>
      <w:proofErr w:type="spellStart"/>
      <w:r>
        <w:rPr>
          <w:i/>
          <w:position w:val="-3"/>
          <w:sz w:val="14"/>
          <w:lang w:val="en-GB"/>
        </w:rPr>
        <w:t>i</w:t>
      </w:r>
      <w:proofErr w:type="spellEnd"/>
      <w:r>
        <w:rPr>
          <w:rFonts w:hint="eastAsia"/>
          <w:lang w:val="en-US" w:eastAsia="zh-CN"/>
        </w:rPr>
        <w:t>和</w:t>
      </w:r>
      <w:r>
        <w:rPr>
          <w:rFonts w:ascii="Symbol" w:hAnsi="Symbol"/>
        </w:rPr>
        <w:sym w:font="Symbol" w:char="F068"/>
      </w:r>
      <w:r>
        <w:rPr>
          <w:i/>
          <w:position w:val="-3"/>
          <w:sz w:val="14"/>
          <w:lang w:val="en-GB"/>
        </w:rPr>
        <w:t>I</w:t>
      </w:r>
      <w:r>
        <w:rPr>
          <w:position w:val="-3"/>
          <w:sz w:val="14"/>
          <w:lang w:val="en-GB"/>
        </w:rPr>
        <w:t>,50</w:t>
      </w:r>
      <w:proofErr w:type="spellStart"/>
      <w:r>
        <w:rPr>
          <w:rFonts w:eastAsia="SimSun"/>
          <w:lang w:val="en-GB"/>
        </w:rPr>
        <w:t>的值</w:t>
      </w:r>
      <w:proofErr w:type="spellEnd"/>
    </w:p>
    <w:tbl>
      <w:tblPr>
        <w:tblStyle w:val="TableGrid"/>
        <w:tblW w:w="9639" w:type="dxa"/>
        <w:jc w:val="center"/>
        <w:tblLook w:val="04A0" w:firstRow="1" w:lastRow="0" w:firstColumn="1" w:lastColumn="0" w:noHBand="0" w:noVBand="1"/>
      </w:tblPr>
      <w:tblGrid>
        <w:gridCol w:w="876"/>
        <w:gridCol w:w="877"/>
        <w:gridCol w:w="877"/>
        <w:gridCol w:w="877"/>
        <w:gridCol w:w="876"/>
        <w:gridCol w:w="876"/>
        <w:gridCol w:w="876"/>
        <w:gridCol w:w="876"/>
        <w:gridCol w:w="876"/>
        <w:gridCol w:w="876"/>
        <w:gridCol w:w="876"/>
      </w:tblGrid>
      <w:tr w:rsidR="0093343A" w14:paraId="51A1AC69" w14:textId="77777777">
        <w:trPr>
          <w:jc w:val="center"/>
        </w:trPr>
        <w:tc>
          <w:tcPr>
            <w:tcW w:w="876" w:type="dxa"/>
            <w:vMerge w:val="restart"/>
          </w:tcPr>
          <w:p w14:paraId="53551912" w14:textId="77777777" w:rsidR="0093343A" w:rsidRDefault="003C43B0" w:rsidP="002876D7">
            <w:pPr>
              <w:pStyle w:val="Tabletext"/>
              <w:keepNext/>
              <w:keepLines/>
              <w:tabs>
                <w:tab w:val="left" w:pos="794"/>
                <w:tab w:val="left" w:pos="1191"/>
                <w:tab w:val="left" w:pos="1588"/>
              </w:tabs>
              <w:jc w:val="center"/>
              <w:rPr>
                <w:i/>
                <w:iCs/>
                <w:lang w:val="de-CH" w:eastAsia="zh-CN"/>
              </w:rPr>
            </w:pPr>
            <w:bookmarkStart w:id="103" w:name="lt_pId413"/>
            <w:r>
              <w:rPr>
                <w:i/>
                <w:iCs/>
                <w:lang w:val="en-US"/>
              </w:rPr>
              <w:t>b</w:t>
            </w:r>
            <w:bookmarkEnd w:id="103"/>
          </w:p>
        </w:tc>
        <w:tc>
          <w:tcPr>
            <w:tcW w:w="876" w:type="dxa"/>
            <w:vMerge w:val="restart"/>
          </w:tcPr>
          <w:p w14:paraId="02AF9997" w14:textId="77777777" w:rsidR="0093343A" w:rsidRDefault="003C43B0" w:rsidP="002876D7">
            <w:pPr>
              <w:pStyle w:val="Tabletext"/>
              <w:keepNext/>
              <w:keepLines/>
              <w:tabs>
                <w:tab w:val="left" w:pos="794"/>
                <w:tab w:val="left" w:pos="1191"/>
                <w:tab w:val="left" w:pos="1588"/>
              </w:tabs>
              <w:jc w:val="center"/>
              <w:rPr>
                <w:iCs/>
                <w:lang w:val="de-CH" w:eastAsia="zh-CN"/>
              </w:rPr>
            </w:pPr>
            <w:bookmarkStart w:id="104" w:name="lt_pId414"/>
            <w:r>
              <w:rPr>
                <w:i/>
                <w:iCs/>
                <w:lang w:val="en-US"/>
              </w:rPr>
              <w:t>I</w:t>
            </w:r>
            <w:r>
              <w:rPr>
                <w:i/>
                <w:iCs/>
                <w:position w:val="-3"/>
                <w:sz w:val="14"/>
                <w:lang w:val="en-US"/>
              </w:rPr>
              <w:t>M</w:t>
            </w:r>
            <w:r>
              <w:rPr>
                <w:position w:val="-3"/>
                <w:sz w:val="12"/>
                <w:lang w:val="en-US"/>
              </w:rPr>
              <w:t> </w:t>
            </w:r>
            <w:r>
              <w:rPr>
                <w:lang w:val="en-US"/>
              </w:rPr>
              <w:t>/</w:t>
            </w:r>
            <w:r>
              <w:rPr>
                <w:sz w:val="8"/>
                <w:lang w:val="en-US"/>
              </w:rPr>
              <w:t> </w:t>
            </w:r>
            <w:r>
              <w:rPr>
                <w:i/>
                <w:iCs/>
                <w:lang w:val="en-US"/>
              </w:rPr>
              <w:t>I</w:t>
            </w:r>
            <w:r>
              <w:rPr>
                <w:i/>
                <w:iCs/>
                <w:position w:val="-3"/>
                <w:sz w:val="14"/>
                <w:lang w:val="en-US"/>
              </w:rPr>
              <w:t>D</w:t>
            </w:r>
            <w:bookmarkEnd w:id="104"/>
            <w:r>
              <w:rPr>
                <w:position w:val="-3"/>
                <w:sz w:val="14"/>
                <w:lang w:val="en-US"/>
              </w:rPr>
              <w:br/>
            </w:r>
            <w:bookmarkStart w:id="105" w:name="lt_pId415"/>
            <w:r>
              <w:rPr>
                <w:iCs/>
                <w:lang w:val="de-CH" w:eastAsia="zh-CN"/>
              </w:rPr>
              <w:t>(dB)</w:t>
            </w:r>
            <w:bookmarkEnd w:id="105"/>
          </w:p>
        </w:tc>
        <w:tc>
          <w:tcPr>
            <w:tcW w:w="876" w:type="dxa"/>
            <w:vMerge w:val="restart"/>
          </w:tcPr>
          <w:p w14:paraId="25A3E55D" w14:textId="77777777" w:rsidR="0093343A" w:rsidRDefault="003C43B0" w:rsidP="002876D7">
            <w:pPr>
              <w:pStyle w:val="Tabletext"/>
              <w:keepNext/>
              <w:keepLines/>
              <w:tabs>
                <w:tab w:val="left" w:pos="794"/>
                <w:tab w:val="left" w:pos="1191"/>
                <w:tab w:val="left" w:pos="1588"/>
              </w:tabs>
              <w:jc w:val="center"/>
              <w:rPr>
                <w:lang w:val="de-CH" w:eastAsia="zh-CN"/>
              </w:rPr>
            </w:pPr>
            <w:bookmarkStart w:id="106" w:name="lt_pId416"/>
            <w:r>
              <w:rPr>
                <w:rFonts w:ascii="Symbol" w:hAnsi="Symbol"/>
              </w:rPr>
              <w:sym w:font="Symbol" w:char="F068"/>
            </w:r>
            <w:r>
              <w:rPr>
                <w:i/>
                <w:iCs/>
                <w:position w:val="-3"/>
                <w:sz w:val="14"/>
                <w:lang w:val="en-US"/>
              </w:rPr>
              <w:t>I</w:t>
            </w:r>
            <w:r>
              <w:rPr>
                <w:position w:val="-3"/>
                <w:sz w:val="14"/>
                <w:lang w:val="en-US"/>
              </w:rPr>
              <w:t>,50</w:t>
            </w:r>
            <w:bookmarkEnd w:id="106"/>
            <w:r>
              <w:rPr>
                <w:position w:val="-3"/>
                <w:sz w:val="14"/>
                <w:lang w:val="en-US"/>
              </w:rPr>
              <w:br/>
            </w:r>
            <w:bookmarkStart w:id="107" w:name="lt_pId417"/>
            <w:r>
              <w:rPr>
                <w:iCs/>
                <w:lang w:val="de-CH" w:eastAsia="zh-CN"/>
              </w:rPr>
              <w:t>(dB)</w:t>
            </w:r>
            <w:bookmarkEnd w:id="107"/>
          </w:p>
        </w:tc>
        <w:tc>
          <w:tcPr>
            <w:tcW w:w="7001" w:type="dxa"/>
            <w:gridSpan w:val="8"/>
          </w:tcPr>
          <w:p w14:paraId="1BA2DA69" w14:textId="77777777" w:rsidR="0093343A" w:rsidRDefault="003C43B0" w:rsidP="002876D7">
            <w:pPr>
              <w:pStyle w:val="Tabletext"/>
              <w:keepNext/>
              <w:keepLines/>
              <w:tabs>
                <w:tab w:val="left" w:pos="794"/>
                <w:tab w:val="left" w:pos="1191"/>
                <w:tab w:val="left" w:pos="1588"/>
              </w:tabs>
              <w:jc w:val="center"/>
              <w:rPr>
                <w:lang w:val="de-CH" w:eastAsia="zh-CN"/>
              </w:rPr>
            </w:pPr>
            <w:bookmarkStart w:id="108" w:name="lt_pId418"/>
            <w:r>
              <w:rPr>
                <w:rFonts w:ascii="Symbol" w:hAnsi="Symbol"/>
              </w:rPr>
              <w:sym w:font="Symbol" w:char="F068"/>
            </w:r>
            <w:proofErr w:type="spellStart"/>
            <w:r>
              <w:rPr>
                <w:i/>
                <w:iCs/>
                <w:position w:val="-3"/>
                <w:sz w:val="14"/>
                <w:lang w:val="en-US"/>
              </w:rPr>
              <w:t>i</w:t>
            </w:r>
            <w:proofErr w:type="spellEnd"/>
            <w:r>
              <w:rPr>
                <w:lang w:val="en-US"/>
              </w:rPr>
              <w:t xml:space="preserve"> (dB)</w:t>
            </w:r>
            <w:bookmarkEnd w:id="108"/>
          </w:p>
        </w:tc>
      </w:tr>
      <w:tr w:rsidR="0093343A" w14:paraId="1527BB29" w14:textId="77777777">
        <w:trPr>
          <w:jc w:val="center"/>
        </w:trPr>
        <w:tc>
          <w:tcPr>
            <w:tcW w:w="876" w:type="dxa"/>
            <w:vMerge/>
          </w:tcPr>
          <w:p w14:paraId="42600FD0" w14:textId="77777777" w:rsidR="0093343A" w:rsidRDefault="0093343A">
            <w:pPr>
              <w:pStyle w:val="Tabletext"/>
              <w:tabs>
                <w:tab w:val="left" w:pos="794"/>
                <w:tab w:val="left" w:pos="1191"/>
                <w:tab w:val="left" w:pos="1588"/>
              </w:tabs>
              <w:jc w:val="center"/>
              <w:rPr>
                <w:lang w:val="de-CH" w:eastAsia="zh-CN"/>
              </w:rPr>
            </w:pPr>
          </w:p>
        </w:tc>
        <w:tc>
          <w:tcPr>
            <w:tcW w:w="876" w:type="dxa"/>
            <w:vMerge/>
          </w:tcPr>
          <w:p w14:paraId="7A4B65F7" w14:textId="77777777" w:rsidR="0093343A" w:rsidRDefault="0093343A">
            <w:pPr>
              <w:pStyle w:val="Tabletext"/>
              <w:tabs>
                <w:tab w:val="left" w:pos="794"/>
                <w:tab w:val="left" w:pos="1191"/>
                <w:tab w:val="left" w:pos="1588"/>
              </w:tabs>
              <w:jc w:val="center"/>
              <w:rPr>
                <w:lang w:val="de-CH" w:eastAsia="zh-CN"/>
              </w:rPr>
            </w:pPr>
          </w:p>
        </w:tc>
        <w:tc>
          <w:tcPr>
            <w:tcW w:w="876" w:type="dxa"/>
            <w:vMerge/>
          </w:tcPr>
          <w:p w14:paraId="3993B8E8" w14:textId="77777777" w:rsidR="0093343A" w:rsidRDefault="0093343A">
            <w:pPr>
              <w:pStyle w:val="Tabletext"/>
              <w:tabs>
                <w:tab w:val="left" w:pos="794"/>
                <w:tab w:val="left" w:pos="1191"/>
                <w:tab w:val="left" w:pos="1588"/>
              </w:tabs>
              <w:jc w:val="center"/>
              <w:rPr>
                <w:lang w:val="de-CH" w:eastAsia="zh-CN"/>
              </w:rPr>
            </w:pPr>
          </w:p>
        </w:tc>
        <w:tc>
          <w:tcPr>
            <w:tcW w:w="876" w:type="dxa"/>
          </w:tcPr>
          <w:p w14:paraId="73295FA4" w14:textId="77777777" w:rsidR="0093343A" w:rsidRDefault="003C43B0">
            <w:pPr>
              <w:pStyle w:val="Tabletext"/>
              <w:tabs>
                <w:tab w:val="left" w:pos="794"/>
                <w:tab w:val="left" w:pos="1191"/>
                <w:tab w:val="left" w:pos="1588"/>
              </w:tabs>
              <w:jc w:val="center"/>
              <w:rPr>
                <w:lang w:val="de-CH" w:eastAsia="zh-CN"/>
              </w:rPr>
            </w:pPr>
            <w:bookmarkStart w:id="109" w:name="lt_pId419"/>
            <w:proofErr w:type="gramStart"/>
            <w:r>
              <w:rPr>
                <w:i/>
                <w:iCs/>
                <w:lang w:val="en-US"/>
              </w:rPr>
              <w:t>p</w:t>
            </w:r>
            <w:r>
              <w:rPr>
                <w:lang w:val="en-US"/>
              </w:rPr>
              <w:t>(</w:t>
            </w:r>
            <w:proofErr w:type="gramEnd"/>
            <w:r>
              <w:rPr>
                <w:lang w:val="en-US"/>
              </w:rPr>
              <w:t>%)</w:t>
            </w:r>
            <w:bookmarkEnd w:id="109"/>
            <w:r>
              <w:rPr>
                <w:lang w:val="en-US"/>
              </w:rPr>
              <w:br/>
              <w:t>50</w:t>
            </w:r>
          </w:p>
        </w:tc>
        <w:tc>
          <w:tcPr>
            <w:tcW w:w="875" w:type="dxa"/>
          </w:tcPr>
          <w:p w14:paraId="1546FBBC" w14:textId="77777777" w:rsidR="0093343A" w:rsidRDefault="003C43B0">
            <w:pPr>
              <w:pStyle w:val="Tabletext"/>
              <w:tabs>
                <w:tab w:val="left" w:pos="794"/>
                <w:tab w:val="left" w:pos="1191"/>
                <w:tab w:val="left" w:pos="1588"/>
              </w:tabs>
              <w:jc w:val="center"/>
              <w:rPr>
                <w:lang w:val="de-CH" w:eastAsia="zh-CN"/>
              </w:rPr>
            </w:pPr>
            <w:r>
              <w:rPr>
                <w:lang w:val="en-US"/>
              </w:rPr>
              <w:br/>
            </w:r>
            <w:r>
              <w:t>20</w:t>
            </w:r>
          </w:p>
        </w:tc>
        <w:tc>
          <w:tcPr>
            <w:tcW w:w="875" w:type="dxa"/>
          </w:tcPr>
          <w:p w14:paraId="5F34172A" w14:textId="77777777" w:rsidR="0093343A" w:rsidRDefault="003C43B0">
            <w:pPr>
              <w:pStyle w:val="Tabletext"/>
              <w:tabs>
                <w:tab w:val="left" w:pos="794"/>
                <w:tab w:val="left" w:pos="1191"/>
                <w:tab w:val="left" w:pos="1588"/>
              </w:tabs>
              <w:jc w:val="center"/>
              <w:rPr>
                <w:lang w:val="de-CH" w:eastAsia="zh-CN"/>
              </w:rPr>
            </w:pPr>
            <w:r>
              <w:br/>
              <w:t>10</w:t>
            </w:r>
          </w:p>
        </w:tc>
        <w:tc>
          <w:tcPr>
            <w:tcW w:w="875" w:type="dxa"/>
          </w:tcPr>
          <w:p w14:paraId="6C69851D" w14:textId="77777777" w:rsidR="0093343A" w:rsidRDefault="003C43B0">
            <w:pPr>
              <w:pStyle w:val="Tabletext"/>
              <w:tabs>
                <w:tab w:val="left" w:pos="794"/>
                <w:tab w:val="left" w:pos="1191"/>
                <w:tab w:val="left" w:pos="1588"/>
              </w:tabs>
              <w:jc w:val="center"/>
              <w:rPr>
                <w:lang w:val="de-CH" w:eastAsia="zh-CN"/>
              </w:rPr>
            </w:pPr>
            <w:r>
              <w:br/>
              <w:t>5</w:t>
            </w:r>
          </w:p>
        </w:tc>
        <w:tc>
          <w:tcPr>
            <w:tcW w:w="875" w:type="dxa"/>
          </w:tcPr>
          <w:p w14:paraId="2724A817" w14:textId="77777777" w:rsidR="0093343A" w:rsidRDefault="003C43B0">
            <w:pPr>
              <w:pStyle w:val="Tabletext"/>
              <w:tabs>
                <w:tab w:val="left" w:pos="794"/>
                <w:tab w:val="left" w:pos="1191"/>
                <w:tab w:val="left" w:pos="1588"/>
              </w:tabs>
              <w:jc w:val="center"/>
              <w:rPr>
                <w:lang w:val="de-CH" w:eastAsia="zh-CN"/>
              </w:rPr>
            </w:pPr>
            <w:r>
              <w:br/>
              <w:t>1</w:t>
            </w:r>
          </w:p>
        </w:tc>
        <w:tc>
          <w:tcPr>
            <w:tcW w:w="875" w:type="dxa"/>
          </w:tcPr>
          <w:p w14:paraId="44514C41" w14:textId="77777777" w:rsidR="0093343A" w:rsidRDefault="003C43B0">
            <w:pPr>
              <w:pStyle w:val="Tabletext"/>
              <w:tabs>
                <w:tab w:val="left" w:pos="794"/>
                <w:tab w:val="left" w:pos="1191"/>
                <w:tab w:val="left" w:pos="1588"/>
              </w:tabs>
              <w:jc w:val="center"/>
              <w:rPr>
                <w:lang w:val="de-CH" w:eastAsia="zh-CN"/>
              </w:rPr>
            </w:pPr>
            <w:r>
              <w:br/>
              <w:t>0.5</w:t>
            </w:r>
          </w:p>
        </w:tc>
        <w:tc>
          <w:tcPr>
            <w:tcW w:w="875" w:type="dxa"/>
          </w:tcPr>
          <w:p w14:paraId="7DE7218A" w14:textId="77777777" w:rsidR="0093343A" w:rsidRDefault="003C43B0">
            <w:pPr>
              <w:pStyle w:val="Tabletext"/>
              <w:tabs>
                <w:tab w:val="left" w:pos="794"/>
                <w:tab w:val="left" w:pos="1191"/>
                <w:tab w:val="left" w:pos="1588"/>
              </w:tabs>
              <w:jc w:val="center"/>
              <w:rPr>
                <w:lang w:val="de-CH" w:eastAsia="zh-CN"/>
              </w:rPr>
            </w:pPr>
            <w:r>
              <w:br/>
              <w:t>0.1</w:t>
            </w:r>
          </w:p>
        </w:tc>
        <w:tc>
          <w:tcPr>
            <w:tcW w:w="875" w:type="dxa"/>
          </w:tcPr>
          <w:p w14:paraId="26FEB9B9" w14:textId="77777777" w:rsidR="0093343A" w:rsidRDefault="003C43B0">
            <w:pPr>
              <w:pStyle w:val="Tabletext"/>
              <w:tabs>
                <w:tab w:val="left" w:pos="794"/>
                <w:tab w:val="left" w:pos="1191"/>
                <w:tab w:val="left" w:pos="1588"/>
              </w:tabs>
              <w:jc w:val="center"/>
              <w:rPr>
                <w:lang w:val="de-CH" w:eastAsia="zh-CN"/>
              </w:rPr>
            </w:pPr>
            <w:r>
              <w:br/>
              <w:t>0.01</w:t>
            </w:r>
          </w:p>
        </w:tc>
      </w:tr>
      <w:tr w:rsidR="0093343A" w14:paraId="50B0F461" w14:textId="77777777">
        <w:trPr>
          <w:jc w:val="center"/>
        </w:trPr>
        <w:tc>
          <w:tcPr>
            <w:tcW w:w="876" w:type="dxa"/>
          </w:tcPr>
          <w:p w14:paraId="3043DC47" w14:textId="77777777" w:rsidR="0093343A" w:rsidRDefault="003C43B0">
            <w:pPr>
              <w:pStyle w:val="Tabletext"/>
              <w:tabs>
                <w:tab w:val="left" w:pos="794"/>
                <w:tab w:val="left" w:pos="1191"/>
                <w:tab w:val="left" w:pos="1588"/>
              </w:tabs>
              <w:jc w:val="center"/>
              <w:rPr>
                <w:lang w:val="de-CH" w:eastAsia="zh-CN"/>
              </w:rPr>
            </w:pPr>
            <w:r>
              <w:t>0</w:t>
            </w:r>
          </w:p>
        </w:tc>
        <w:tc>
          <w:tcPr>
            <w:tcW w:w="876" w:type="dxa"/>
          </w:tcPr>
          <w:p w14:paraId="3666551A" w14:textId="77777777" w:rsidR="0093343A" w:rsidRDefault="003C43B0">
            <w:pPr>
              <w:pStyle w:val="Tabletext"/>
              <w:tabs>
                <w:tab w:val="left" w:pos="794"/>
                <w:tab w:val="left" w:pos="1191"/>
                <w:tab w:val="left" w:pos="1588"/>
              </w:tabs>
              <w:jc w:val="center"/>
              <w:rPr>
                <w:lang w:val="de-CH" w:eastAsia="zh-CN"/>
              </w:rPr>
            </w:pPr>
            <w:r>
              <w:rPr>
                <w:rFonts w:ascii="Symbol" w:hAnsi="Symbol"/>
              </w:rPr>
              <w:sym w:font="Symbol" w:char="F0A5"/>
            </w:r>
          </w:p>
        </w:tc>
        <w:tc>
          <w:tcPr>
            <w:tcW w:w="876" w:type="dxa"/>
          </w:tcPr>
          <w:p w14:paraId="0EDBA0F6" w14:textId="77777777" w:rsidR="0093343A" w:rsidRDefault="003C43B0">
            <w:pPr>
              <w:pStyle w:val="Tabletext"/>
              <w:tabs>
                <w:tab w:val="left" w:pos="794"/>
                <w:tab w:val="left" w:pos="1191"/>
                <w:tab w:val="left" w:pos="1588"/>
              </w:tabs>
              <w:jc w:val="center"/>
              <w:rPr>
                <w:lang w:val="de-CH" w:eastAsia="zh-CN"/>
              </w:rPr>
            </w:pPr>
            <w:r>
              <w:rPr>
                <w:rFonts w:ascii="Symbol" w:hAnsi="Symbol"/>
              </w:rPr>
              <w:sym w:font="Symbol" w:char="F02D"/>
            </w:r>
            <w:r>
              <w:t>1.59</w:t>
            </w:r>
          </w:p>
        </w:tc>
        <w:tc>
          <w:tcPr>
            <w:tcW w:w="876" w:type="dxa"/>
          </w:tcPr>
          <w:p w14:paraId="1ABAC108" w14:textId="77777777" w:rsidR="0093343A" w:rsidRDefault="003C43B0">
            <w:pPr>
              <w:pStyle w:val="Tabletext"/>
              <w:tabs>
                <w:tab w:val="left" w:pos="794"/>
                <w:tab w:val="left" w:pos="1191"/>
                <w:tab w:val="left" w:pos="1588"/>
              </w:tabs>
              <w:jc w:val="center"/>
              <w:rPr>
                <w:lang w:val="de-CH" w:eastAsia="zh-CN"/>
              </w:rPr>
            </w:pPr>
            <w:r>
              <w:t>0.00</w:t>
            </w:r>
          </w:p>
        </w:tc>
        <w:tc>
          <w:tcPr>
            <w:tcW w:w="875" w:type="dxa"/>
          </w:tcPr>
          <w:p w14:paraId="098C0436" w14:textId="77777777" w:rsidR="0093343A" w:rsidRDefault="003C43B0">
            <w:pPr>
              <w:pStyle w:val="Tabletext"/>
              <w:tabs>
                <w:tab w:val="left" w:pos="794"/>
                <w:tab w:val="left" w:pos="1191"/>
                <w:tab w:val="left" w:pos="1588"/>
              </w:tabs>
              <w:jc w:val="center"/>
              <w:rPr>
                <w:lang w:val="de-CH" w:eastAsia="zh-CN"/>
              </w:rPr>
            </w:pPr>
            <w:r>
              <w:t>3.66</w:t>
            </w:r>
          </w:p>
        </w:tc>
        <w:tc>
          <w:tcPr>
            <w:tcW w:w="875" w:type="dxa"/>
          </w:tcPr>
          <w:p w14:paraId="5B8A36D9" w14:textId="77777777" w:rsidR="0093343A" w:rsidRDefault="003C43B0">
            <w:pPr>
              <w:pStyle w:val="Tabletext"/>
              <w:tabs>
                <w:tab w:val="left" w:pos="794"/>
                <w:tab w:val="left" w:pos="1191"/>
                <w:tab w:val="left" w:pos="1588"/>
              </w:tabs>
              <w:jc w:val="center"/>
              <w:rPr>
                <w:lang w:val="de-CH" w:eastAsia="zh-CN"/>
              </w:rPr>
            </w:pPr>
            <w:r>
              <w:t>5.21</w:t>
            </w:r>
          </w:p>
        </w:tc>
        <w:tc>
          <w:tcPr>
            <w:tcW w:w="875" w:type="dxa"/>
          </w:tcPr>
          <w:p w14:paraId="60671B9D" w14:textId="77777777" w:rsidR="0093343A" w:rsidRDefault="003C43B0">
            <w:pPr>
              <w:pStyle w:val="Tabletext"/>
              <w:tabs>
                <w:tab w:val="left" w:pos="794"/>
                <w:tab w:val="left" w:pos="1191"/>
                <w:tab w:val="left" w:pos="1588"/>
              </w:tabs>
              <w:jc w:val="center"/>
              <w:rPr>
                <w:lang w:val="de-CH" w:eastAsia="zh-CN"/>
              </w:rPr>
            </w:pPr>
            <w:r>
              <w:t>6.36</w:t>
            </w:r>
          </w:p>
        </w:tc>
        <w:tc>
          <w:tcPr>
            <w:tcW w:w="875" w:type="dxa"/>
          </w:tcPr>
          <w:p w14:paraId="6E9B4EBE" w14:textId="77777777" w:rsidR="0093343A" w:rsidRDefault="003C43B0">
            <w:pPr>
              <w:pStyle w:val="Tabletext"/>
              <w:tabs>
                <w:tab w:val="left" w:pos="794"/>
                <w:tab w:val="left" w:pos="1191"/>
                <w:tab w:val="left" w:pos="1588"/>
              </w:tabs>
              <w:jc w:val="center"/>
              <w:rPr>
                <w:lang w:val="de-CH" w:eastAsia="zh-CN"/>
              </w:rPr>
            </w:pPr>
            <w:r>
              <w:t>8.22</w:t>
            </w:r>
          </w:p>
        </w:tc>
        <w:tc>
          <w:tcPr>
            <w:tcW w:w="875" w:type="dxa"/>
          </w:tcPr>
          <w:p w14:paraId="5728C0C3" w14:textId="77777777" w:rsidR="0093343A" w:rsidRDefault="003C43B0">
            <w:pPr>
              <w:pStyle w:val="Tabletext"/>
              <w:tabs>
                <w:tab w:val="left" w:pos="794"/>
                <w:tab w:val="left" w:pos="1191"/>
                <w:tab w:val="left" w:pos="1588"/>
              </w:tabs>
              <w:jc w:val="center"/>
              <w:rPr>
                <w:lang w:val="de-CH" w:eastAsia="zh-CN"/>
              </w:rPr>
            </w:pPr>
            <w:r>
              <w:t>8.83</w:t>
            </w:r>
          </w:p>
        </w:tc>
        <w:tc>
          <w:tcPr>
            <w:tcW w:w="875" w:type="dxa"/>
          </w:tcPr>
          <w:p w14:paraId="5177EEDA" w14:textId="77777777" w:rsidR="0093343A" w:rsidRDefault="003C43B0">
            <w:pPr>
              <w:pStyle w:val="Tabletext"/>
              <w:tabs>
                <w:tab w:val="left" w:pos="794"/>
                <w:tab w:val="left" w:pos="1191"/>
                <w:tab w:val="left" w:pos="1588"/>
              </w:tabs>
              <w:jc w:val="center"/>
              <w:rPr>
                <w:lang w:val="de-CH" w:eastAsia="zh-CN"/>
              </w:rPr>
            </w:pPr>
            <w:r>
              <w:t>9.98</w:t>
            </w:r>
          </w:p>
        </w:tc>
        <w:tc>
          <w:tcPr>
            <w:tcW w:w="875" w:type="dxa"/>
          </w:tcPr>
          <w:p w14:paraId="0112FE43" w14:textId="77777777" w:rsidR="0093343A" w:rsidRDefault="003C43B0">
            <w:pPr>
              <w:pStyle w:val="Tabletext"/>
              <w:tabs>
                <w:tab w:val="left" w:pos="794"/>
                <w:tab w:val="left" w:pos="1191"/>
                <w:tab w:val="left" w:pos="1588"/>
              </w:tabs>
              <w:jc w:val="center"/>
              <w:rPr>
                <w:lang w:val="de-CH" w:eastAsia="zh-CN"/>
              </w:rPr>
            </w:pPr>
            <w:r>
              <w:t>11.25</w:t>
            </w:r>
          </w:p>
        </w:tc>
      </w:tr>
      <w:tr w:rsidR="0093343A" w14:paraId="65D9ADCC" w14:textId="77777777">
        <w:trPr>
          <w:jc w:val="center"/>
        </w:trPr>
        <w:tc>
          <w:tcPr>
            <w:tcW w:w="876" w:type="dxa"/>
          </w:tcPr>
          <w:p w14:paraId="2F9C153E" w14:textId="77777777" w:rsidR="0093343A" w:rsidRDefault="003C43B0">
            <w:pPr>
              <w:pStyle w:val="Tabletext"/>
              <w:tabs>
                <w:tab w:val="left" w:pos="794"/>
                <w:tab w:val="left" w:pos="1191"/>
                <w:tab w:val="left" w:pos="1588"/>
              </w:tabs>
              <w:jc w:val="center"/>
              <w:rPr>
                <w:lang w:val="de-CH" w:eastAsia="zh-CN"/>
              </w:rPr>
            </w:pPr>
            <w:r>
              <w:t>0.5</w:t>
            </w:r>
          </w:p>
        </w:tc>
        <w:tc>
          <w:tcPr>
            <w:tcW w:w="876" w:type="dxa"/>
          </w:tcPr>
          <w:p w14:paraId="11E7AEF6" w14:textId="77777777" w:rsidR="0093343A" w:rsidRDefault="003C43B0">
            <w:pPr>
              <w:pStyle w:val="Tabletext"/>
              <w:tabs>
                <w:tab w:val="left" w:pos="794"/>
                <w:tab w:val="left" w:pos="1191"/>
                <w:tab w:val="left" w:pos="1588"/>
              </w:tabs>
              <w:jc w:val="center"/>
              <w:rPr>
                <w:lang w:val="de-CH" w:eastAsia="zh-CN"/>
              </w:rPr>
            </w:pPr>
            <w:r>
              <w:t>0</w:t>
            </w:r>
          </w:p>
        </w:tc>
        <w:tc>
          <w:tcPr>
            <w:tcW w:w="876" w:type="dxa"/>
          </w:tcPr>
          <w:p w14:paraId="002FD921" w14:textId="77777777" w:rsidR="0093343A" w:rsidRDefault="003C43B0">
            <w:pPr>
              <w:pStyle w:val="Tabletext"/>
              <w:tabs>
                <w:tab w:val="left" w:pos="794"/>
                <w:tab w:val="left" w:pos="1191"/>
                <w:tab w:val="left" w:pos="1588"/>
              </w:tabs>
              <w:jc w:val="center"/>
              <w:rPr>
                <w:lang w:val="de-CH" w:eastAsia="zh-CN"/>
              </w:rPr>
            </w:pPr>
            <w:r>
              <w:rPr>
                <w:rFonts w:ascii="Symbol" w:hAnsi="Symbol"/>
              </w:rPr>
              <w:sym w:font="Symbol" w:char="F02D"/>
            </w:r>
            <w:r>
              <w:t>1.12</w:t>
            </w:r>
          </w:p>
        </w:tc>
        <w:tc>
          <w:tcPr>
            <w:tcW w:w="876" w:type="dxa"/>
          </w:tcPr>
          <w:p w14:paraId="46A97E96" w14:textId="77777777" w:rsidR="0093343A" w:rsidRDefault="003C43B0">
            <w:pPr>
              <w:pStyle w:val="Tabletext"/>
              <w:tabs>
                <w:tab w:val="left" w:pos="794"/>
                <w:tab w:val="left" w:pos="1191"/>
                <w:tab w:val="left" w:pos="1588"/>
              </w:tabs>
              <w:jc w:val="center"/>
              <w:rPr>
                <w:lang w:val="de-CH" w:eastAsia="zh-CN"/>
              </w:rPr>
            </w:pPr>
            <w:r>
              <w:t>0.00</w:t>
            </w:r>
          </w:p>
        </w:tc>
        <w:tc>
          <w:tcPr>
            <w:tcW w:w="875" w:type="dxa"/>
          </w:tcPr>
          <w:p w14:paraId="6F6A11CA" w14:textId="77777777" w:rsidR="0093343A" w:rsidRDefault="003C43B0">
            <w:pPr>
              <w:pStyle w:val="Tabletext"/>
              <w:tabs>
                <w:tab w:val="left" w:pos="794"/>
                <w:tab w:val="left" w:pos="1191"/>
                <w:tab w:val="left" w:pos="1588"/>
              </w:tabs>
              <w:jc w:val="center"/>
              <w:rPr>
                <w:lang w:val="de-CH" w:eastAsia="zh-CN"/>
              </w:rPr>
            </w:pPr>
            <w:r>
              <w:t>3.16</w:t>
            </w:r>
          </w:p>
        </w:tc>
        <w:tc>
          <w:tcPr>
            <w:tcW w:w="875" w:type="dxa"/>
          </w:tcPr>
          <w:p w14:paraId="53395DAE" w14:textId="77777777" w:rsidR="0093343A" w:rsidRDefault="003C43B0">
            <w:pPr>
              <w:pStyle w:val="Tabletext"/>
              <w:tabs>
                <w:tab w:val="left" w:pos="794"/>
                <w:tab w:val="left" w:pos="1191"/>
                <w:tab w:val="left" w:pos="1588"/>
              </w:tabs>
              <w:jc w:val="center"/>
              <w:rPr>
                <w:lang w:val="de-CH" w:eastAsia="zh-CN"/>
              </w:rPr>
            </w:pPr>
            <w:r>
              <w:t>4.48</w:t>
            </w:r>
          </w:p>
        </w:tc>
        <w:tc>
          <w:tcPr>
            <w:tcW w:w="875" w:type="dxa"/>
          </w:tcPr>
          <w:p w14:paraId="5ACBBA3F" w14:textId="77777777" w:rsidR="0093343A" w:rsidRDefault="003C43B0">
            <w:pPr>
              <w:pStyle w:val="Tabletext"/>
              <w:tabs>
                <w:tab w:val="left" w:pos="794"/>
                <w:tab w:val="left" w:pos="1191"/>
                <w:tab w:val="left" w:pos="1588"/>
              </w:tabs>
              <w:jc w:val="center"/>
              <w:rPr>
                <w:lang w:val="de-CH" w:eastAsia="zh-CN"/>
              </w:rPr>
            </w:pPr>
            <w:r>
              <w:t>5.44</w:t>
            </w:r>
          </w:p>
        </w:tc>
        <w:tc>
          <w:tcPr>
            <w:tcW w:w="875" w:type="dxa"/>
          </w:tcPr>
          <w:p w14:paraId="54B4DB27" w14:textId="77777777" w:rsidR="0093343A" w:rsidRDefault="003C43B0">
            <w:pPr>
              <w:pStyle w:val="Tabletext"/>
              <w:tabs>
                <w:tab w:val="left" w:pos="794"/>
                <w:tab w:val="left" w:pos="1191"/>
                <w:tab w:val="left" w:pos="1588"/>
              </w:tabs>
              <w:jc w:val="center"/>
              <w:rPr>
                <w:lang w:val="de-CH" w:eastAsia="zh-CN"/>
              </w:rPr>
            </w:pPr>
            <w:r>
              <w:t>7.03</w:t>
            </w:r>
          </w:p>
        </w:tc>
        <w:tc>
          <w:tcPr>
            <w:tcW w:w="875" w:type="dxa"/>
          </w:tcPr>
          <w:p w14:paraId="39483FF5" w14:textId="77777777" w:rsidR="0093343A" w:rsidRDefault="003C43B0">
            <w:pPr>
              <w:pStyle w:val="Tabletext"/>
              <w:tabs>
                <w:tab w:val="left" w:pos="794"/>
                <w:tab w:val="left" w:pos="1191"/>
                <w:tab w:val="left" w:pos="1588"/>
              </w:tabs>
              <w:jc w:val="center"/>
              <w:rPr>
                <w:lang w:val="de-CH" w:eastAsia="zh-CN"/>
              </w:rPr>
            </w:pPr>
            <w:r>
              <w:t>7.54</w:t>
            </w:r>
          </w:p>
        </w:tc>
        <w:tc>
          <w:tcPr>
            <w:tcW w:w="875" w:type="dxa"/>
          </w:tcPr>
          <w:p w14:paraId="23CA7D36" w14:textId="77777777" w:rsidR="0093343A" w:rsidRDefault="003C43B0">
            <w:pPr>
              <w:pStyle w:val="Tabletext"/>
              <w:tabs>
                <w:tab w:val="left" w:pos="794"/>
                <w:tab w:val="left" w:pos="1191"/>
                <w:tab w:val="left" w:pos="1588"/>
              </w:tabs>
              <w:jc w:val="center"/>
              <w:rPr>
                <w:lang w:val="de-CH" w:eastAsia="zh-CN"/>
              </w:rPr>
            </w:pPr>
            <w:r>
              <w:t>8.52</w:t>
            </w:r>
          </w:p>
        </w:tc>
        <w:tc>
          <w:tcPr>
            <w:tcW w:w="875" w:type="dxa"/>
          </w:tcPr>
          <w:p w14:paraId="2A3246FA" w14:textId="77777777" w:rsidR="0093343A" w:rsidRDefault="003C43B0">
            <w:pPr>
              <w:pStyle w:val="Tabletext"/>
              <w:tabs>
                <w:tab w:val="left" w:pos="794"/>
                <w:tab w:val="left" w:pos="1191"/>
                <w:tab w:val="left" w:pos="1588"/>
              </w:tabs>
              <w:jc w:val="center"/>
              <w:rPr>
                <w:lang w:val="de-CH" w:eastAsia="zh-CN"/>
              </w:rPr>
            </w:pPr>
            <w:r>
              <w:t>9.60</w:t>
            </w:r>
          </w:p>
        </w:tc>
      </w:tr>
      <w:tr w:rsidR="0093343A" w14:paraId="7D536E96" w14:textId="77777777">
        <w:trPr>
          <w:jc w:val="center"/>
        </w:trPr>
        <w:tc>
          <w:tcPr>
            <w:tcW w:w="876" w:type="dxa"/>
          </w:tcPr>
          <w:p w14:paraId="6AED682A" w14:textId="77777777" w:rsidR="0093343A" w:rsidRDefault="003C43B0">
            <w:pPr>
              <w:pStyle w:val="Tabletext"/>
              <w:tabs>
                <w:tab w:val="left" w:pos="794"/>
                <w:tab w:val="left" w:pos="1191"/>
                <w:tab w:val="left" w:pos="1588"/>
              </w:tabs>
              <w:jc w:val="center"/>
              <w:rPr>
                <w:lang w:val="de-CH" w:eastAsia="zh-CN"/>
              </w:rPr>
            </w:pPr>
            <w:r>
              <w:t>0.6</w:t>
            </w:r>
          </w:p>
        </w:tc>
        <w:tc>
          <w:tcPr>
            <w:tcW w:w="876" w:type="dxa"/>
          </w:tcPr>
          <w:p w14:paraId="30C1F32B" w14:textId="77777777" w:rsidR="0093343A" w:rsidRDefault="003C43B0">
            <w:pPr>
              <w:pStyle w:val="Tabletext"/>
              <w:tabs>
                <w:tab w:val="left" w:pos="794"/>
                <w:tab w:val="left" w:pos="1191"/>
                <w:tab w:val="left" w:pos="1588"/>
              </w:tabs>
              <w:jc w:val="center"/>
              <w:rPr>
                <w:lang w:val="de-CH" w:eastAsia="zh-CN"/>
              </w:rPr>
            </w:pPr>
            <w:r>
              <w:rPr>
                <w:rFonts w:ascii="Symbol" w:hAnsi="Symbol"/>
              </w:rPr>
              <w:sym w:font="Symbol" w:char="F02D"/>
            </w:r>
            <w:r>
              <w:t>1.8</w:t>
            </w:r>
          </w:p>
        </w:tc>
        <w:tc>
          <w:tcPr>
            <w:tcW w:w="876" w:type="dxa"/>
          </w:tcPr>
          <w:p w14:paraId="1B9A7F48" w14:textId="77777777" w:rsidR="0093343A" w:rsidRDefault="003C43B0">
            <w:pPr>
              <w:pStyle w:val="Tabletext"/>
              <w:tabs>
                <w:tab w:val="left" w:pos="794"/>
                <w:tab w:val="left" w:pos="1191"/>
                <w:tab w:val="left" w:pos="1588"/>
              </w:tabs>
              <w:jc w:val="center"/>
              <w:rPr>
                <w:lang w:val="de-CH" w:eastAsia="zh-CN"/>
              </w:rPr>
            </w:pPr>
            <w:r>
              <w:rPr>
                <w:rFonts w:ascii="Symbol" w:hAnsi="Symbol"/>
              </w:rPr>
              <w:sym w:font="Symbol" w:char="F02D"/>
            </w:r>
            <w:r>
              <w:t>0.91</w:t>
            </w:r>
          </w:p>
        </w:tc>
        <w:tc>
          <w:tcPr>
            <w:tcW w:w="876" w:type="dxa"/>
          </w:tcPr>
          <w:p w14:paraId="1111ABA6" w14:textId="77777777" w:rsidR="0093343A" w:rsidRDefault="003C43B0">
            <w:pPr>
              <w:pStyle w:val="Tabletext"/>
              <w:tabs>
                <w:tab w:val="left" w:pos="794"/>
                <w:tab w:val="left" w:pos="1191"/>
                <w:tab w:val="left" w:pos="1588"/>
              </w:tabs>
              <w:jc w:val="center"/>
              <w:rPr>
                <w:lang w:val="de-CH" w:eastAsia="zh-CN"/>
              </w:rPr>
            </w:pPr>
            <w:r>
              <w:t>0.00</w:t>
            </w:r>
          </w:p>
        </w:tc>
        <w:tc>
          <w:tcPr>
            <w:tcW w:w="875" w:type="dxa"/>
          </w:tcPr>
          <w:p w14:paraId="6DF2C583" w14:textId="77777777" w:rsidR="0093343A" w:rsidRDefault="003C43B0">
            <w:pPr>
              <w:pStyle w:val="Tabletext"/>
              <w:tabs>
                <w:tab w:val="left" w:pos="794"/>
                <w:tab w:val="left" w:pos="1191"/>
                <w:tab w:val="left" w:pos="1588"/>
              </w:tabs>
              <w:jc w:val="center"/>
              <w:rPr>
                <w:lang w:val="de-CH" w:eastAsia="zh-CN"/>
              </w:rPr>
            </w:pPr>
            <w:r>
              <w:t>2.88</w:t>
            </w:r>
          </w:p>
        </w:tc>
        <w:tc>
          <w:tcPr>
            <w:tcW w:w="875" w:type="dxa"/>
          </w:tcPr>
          <w:p w14:paraId="15901400" w14:textId="77777777" w:rsidR="0093343A" w:rsidRDefault="003C43B0">
            <w:pPr>
              <w:pStyle w:val="Tabletext"/>
              <w:tabs>
                <w:tab w:val="left" w:pos="794"/>
                <w:tab w:val="left" w:pos="1191"/>
                <w:tab w:val="left" w:pos="1588"/>
              </w:tabs>
              <w:jc w:val="center"/>
              <w:rPr>
                <w:lang w:val="de-CH" w:eastAsia="zh-CN"/>
              </w:rPr>
            </w:pPr>
            <w:r>
              <w:t>4.09</w:t>
            </w:r>
          </w:p>
        </w:tc>
        <w:tc>
          <w:tcPr>
            <w:tcW w:w="875" w:type="dxa"/>
          </w:tcPr>
          <w:p w14:paraId="535BFC92" w14:textId="77777777" w:rsidR="0093343A" w:rsidRDefault="003C43B0">
            <w:pPr>
              <w:pStyle w:val="Tabletext"/>
              <w:tabs>
                <w:tab w:val="left" w:pos="794"/>
                <w:tab w:val="left" w:pos="1191"/>
                <w:tab w:val="left" w:pos="1588"/>
              </w:tabs>
              <w:jc w:val="center"/>
              <w:rPr>
                <w:lang w:val="de-CH" w:eastAsia="zh-CN"/>
              </w:rPr>
            </w:pPr>
            <w:r>
              <w:t>4.99</w:t>
            </w:r>
          </w:p>
        </w:tc>
        <w:tc>
          <w:tcPr>
            <w:tcW w:w="875" w:type="dxa"/>
          </w:tcPr>
          <w:p w14:paraId="0AF54C34" w14:textId="77777777" w:rsidR="0093343A" w:rsidRDefault="003C43B0">
            <w:pPr>
              <w:pStyle w:val="Tabletext"/>
              <w:tabs>
                <w:tab w:val="left" w:pos="794"/>
                <w:tab w:val="left" w:pos="1191"/>
                <w:tab w:val="left" w:pos="1588"/>
              </w:tabs>
              <w:jc w:val="center"/>
              <w:rPr>
                <w:lang w:val="de-CH" w:eastAsia="zh-CN"/>
              </w:rPr>
            </w:pPr>
            <w:r>
              <w:t>6.46</w:t>
            </w:r>
          </w:p>
        </w:tc>
        <w:tc>
          <w:tcPr>
            <w:tcW w:w="875" w:type="dxa"/>
          </w:tcPr>
          <w:p w14:paraId="7F790E39" w14:textId="77777777" w:rsidR="0093343A" w:rsidRDefault="003C43B0">
            <w:pPr>
              <w:pStyle w:val="Tabletext"/>
              <w:tabs>
                <w:tab w:val="left" w:pos="794"/>
                <w:tab w:val="left" w:pos="1191"/>
                <w:tab w:val="left" w:pos="1588"/>
              </w:tabs>
              <w:jc w:val="center"/>
              <w:rPr>
                <w:lang w:val="de-CH" w:eastAsia="zh-CN"/>
              </w:rPr>
            </w:pPr>
            <w:r>
              <w:t>6.95</w:t>
            </w:r>
          </w:p>
        </w:tc>
        <w:tc>
          <w:tcPr>
            <w:tcW w:w="875" w:type="dxa"/>
          </w:tcPr>
          <w:p w14:paraId="6223AEC5" w14:textId="77777777" w:rsidR="0093343A" w:rsidRDefault="003C43B0">
            <w:pPr>
              <w:pStyle w:val="Tabletext"/>
              <w:tabs>
                <w:tab w:val="left" w:pos="794"/>
                <w:tab w:val="left" w:pos="1191"/>
                <w:tab w:val="left" w:pos="1588"/>
              </w:tabs>
              <w:jc w:val="center"/>
              <w:rPr>
                <w:lang w:val="de-CH" w:eastAsia="zh-CN"/>
              </w:rPr>
            </w:pPr>
            <w:r>
              <w:t>7.87</w:t>
            </w:r>
          </w:p>
        </w:tc>
        <w:tc>
          <w:tcPr>
            <w:tcW w:w="875" w:type="dxa"/>
          </w:tcPr>
          <w:p w14:paraId="0DF4A465" w14:textId="77777777" w:rsidR="0093343A" w:rsidRDefault="003C43B0">
            <w:pPr>
              <w:pStyle w:val="Tabletext"/>
              <w:tabs>
                <w:tab w:val="left" w:pos="794"/>
                <w:tab w:val="left" w:pos="1191"/>
                <w:tab w:val="left" w:pos="1588"/>
              </w:tabs>
              <w:jc w:val="center"/>
              <w:rPr>
                <w:lang w:val="de-CH" w:eastAsia="zh-CN"/>
              </w:rPr>
            </w:pPr>
            <w:r>
              <w:t>8.90</w:t>
            </w:r>
          </w:p>
        </w:tc>
      </w:tr>
      <w:tr w:rsidR="0093343A" w14:paraId="20EFC7FA" w14:textId="77777777">
        <w:trPr>
          <w:jc w:val="center"/>
        </w:trPr>
        <w:tc>
          <w:tcPr>
            <w:tcW w:w="876" w:type="dxa"/>
          </w:tcPr>
          <w:p w14:paraId="04C65DAB" w14:textId="77777777" w:rsidR="0093343A" w:rsidRDefault="003C43B0">
            <w:pPr>
              <w:pStyle w:val="Tabletext"/>
              <w:tabs>
                <w:tab w:val="left" w:pos="794"/>
                <w:tab w:val="left" w:pos="1191"/>
                <w:tab w:val="left" w:pos="1588"/>
              </w:tabs>
              <w:jc w:val="center"/>
              <w:rPr>
                <w:lang w:val="de-CH" w:eastAsia="zh-CN"/>
              </w:rPr>
            </w:pPr>
            <w:r>
              <w:t>0.7</w:t>
            </w:r>
          </w:p>
        </w:tc>
        <w:tc>
          <w:tcPr>
            <w:tcW w:w="876" w:type="dxa"/>
          </w:tcPr>
          <w:p w14:paraId="49040F42" w14:textId="77777777" w:rsidR="0093343A" w:rsidRDefault="003C43B0">
            <w:pPr>
              <w:pStyle w:val="Tabletext"/>
              <w:tabs>
                <w:tab w:val="left" w:pos="794"/>
                <w:tab w:val="left" w:pos="1191"/>
                <w:tab w:val="left" w:pos="1588"/>
              </w:tabs>
              <w:jc w:val="center"/>
              <w:rPr>
                <w:lang w:val="de-CH" w:eastAsia="zh-CN"/>
              </w:rPr>
            </w:pPr>
            <w:r>
              <w:rPr>
                <w:rFonts w:ascii="Symbol" w:hAnsi="Symbol"/>
              </w:rPr>
              <w:sym w:font="Symbol" w:char="F02D"/>
            </w:r>
            <w:r>
              <w:t>3.7</w:t>
            </w:r>
          </w:p>
        </w:tc>
        <w:tc>
          <w:tcPr>
            <w:tcW w:w="876" w:type="dxa"/>
          </w:tcPr>
          <w:p w14:paraId="3BCA4246" w14:textId="77777777" w:rsidR="0093343A" w:rsidRDefault="003C43B0">
            <w:pPr>
              <w:pStyle w:val="Tabletext"/>
              <w:tabs>
                <w:tab w:val="left" w:pos="794"/>
                <w:tab w:val="left" w:pos="1191"/>
                <w:tab w:val="left" w:pos="1588"/>
              </w:tabs>
              <w:jc w:val="center"/>
              <w:rPr>
                <w:lang w:val="de-CH" w:eastAsia="zh-CN"/>
              </w:rPr>
            </w:pPr>
            <w:r>
              <w:rPr>
                <w:rFonts w:ascii="Symbol" w:hAnsi="Symbol"/>
              </w:rPr>
              <w:sym w:font="Symbol" w:char="F02D"/>
            </w:r>
            <w:r>
              <w:t>0.68</w:t>
            </w:r>
          </w:p>
        </w:tc>
        <w:tc>
          <w:tcPr>
            <w:tcW w:w="876" w:type="dxa"/>
          </w:tcPr>
          <w:p w14:paraId="595D5577" w14:textId="77777777" w:rsidR="0093343A" w:rsidRDefault="003C43B0">
            <w:pPr>
              <w:pStyle w:val="Tabletext"/>
              <w:tabs>
                <w:tab w:val="left" w:pos="794"/>
                <w:tab w:val="left" w:pos="1191"/>
                <w:tab w:val="left" w:pos="1588"/>
              </w:tabs>
              <w:jc w:val="center"/>
              <w:rPr>
                <w:lang w:val="de-CH" w:eastAsia="zh-CN"/>
              </w:rPr>
            </w:pPr>
            <w:r>
              <w:t>0.00</w:t>
            </w:r>
          </w:p>
        </w:tc>
        <w:tc>
          <w:tcPr>
            <w:tcW w:w="875" w:type="dxa"/>
          </w:tcPr>
          <w:p w14:paraId="6CA48E7E" w14:textId="77777777" w:rsidR="0093343A" w:rsidRDefault="003C43B0">
            <w:pPr>
              <w:pStyle w:val="Tabletext"/>
              <w:tabs>
                <w:tab w:val="left" w:pos="794"/>
                <w:tab w:val="left" w:pos="1191"/>
                <w:tab w:val="left" w:pos="1588"/>
              </w:tabs>
              <w:jc w:val="center"/>
              <w:rPr>
                <w:lang w:val="de-CH" w:eastAsia="zh-CN"/>
              </w:rPr>
            </w:pPr>
            <w:r>
              <w:t>2.53</w:t>
            </w:r>
          </w:p>
        </w:tc>
        <w:tc>
          <w:tcPr>
            <w:tcW w:w="875" w:type="dxa"/>
          </w:tcPr>
          <w:p w14:paraId="7FFB76EC" w14:textId="77777777" w:rsidR="0093343A" w:rsidRDefault="003C43B0">
            <w:pPr>
              <w:pStyle w:val="Tabletext"/>
              <w:tabs>
                <w:tab w:val="left" w:pos="794"/>
                <w:tab w:val="left" w:pos="1191"/>
                <w:tab w:val="left" w:pos="1588"/>
              </w:tabs>
              <w:jc w:val="center"/>
              <w:rPr>
                <w:lang w:val="de-CH" w:eastAsia="zh-CN"/>
              </w:rPr>
            </w:pPr>
            <w:r>
              <w:t>3.62</w:t>
            </w:r>
          </w:p>
        </w:tc>
        <w:tc>
          <w:tcPr>
            <w:tcW w:w="875" w:type="dxa"/>
          </w:tcPr>
          <w:p w14:paraId="6D0E4560" w14:textId="77777777" w:rsidR="0093343A" w:rsidRDefault="003C43B0">
            <w:pPr>
              <w:pStyle w:val="Tabletext"/>
              <w:tabs>
                <w:tab w:val="left" w:pos="794"/>
                <w:tab w:val="left" w:pos="1191"/>
                <w:tab w:val="left" w:pos="1588"/>
              </w:tabs>
              <w:jc w:val="center"/>
              <w:rPr>
                <w:lang w:val="de-CH" w:eastAsia="zh-CN"/>
              </w:rPr>
            </w:pPr>
            <w:r>
              <w:t>4.43</w:t>
            </w:r>
          </w:p>
        </w:tc>
        <w:tc>
          <w:tcPr>
            <w:tcW w:w="875" w:type="dxa"/>
          </w:tcPr>
          <w:p w14:paraId="578867A3" w14:textId="77777777" w:rsidR="0093343A" w:rsidRDefault="003C43B0">
            <w:pPr>
              <w:pStyle w:val="Tabletext"/>
              <w:tabs>
                <w:tab w:val="left" w:pos="794"/>
                <w:tab w:val="left" w:pos="1191"/>
                <w:tab w:val="left" w:pos="1588"/>
              </w:tabs>
              <w:jc w:val="center"/>
              <w:rPr>
                <w:lang w:val="de-CH" w:eastAsia="zh-CN"/>
              </w:rPr>
            </w:pPr>
            <w:r>
              <w:t>5.78</w:t>
            </w:r>
          </w:p>
        </w:tc>
        <w:tc>
          <w:tcPr>
            <w:tcW w:w="875" w:type="dxa"/>
          </w:tcPr>
          <w:p w14:paraId="26FCCA7B" w14:textId="77777777" w:rsidR="0093343A" w:rsidRDefault="003C43B0">
            <w:pPr>
              <w:pStyle w:val="Tabletext"/>
              <w:tabs>
                <w:tab w:val="left" w:pos="794"/>
                <w:tab w:val="left" w:pos="1191"/>
                <w:tab w:val="left" w:pos="1588"/>
              </w:tabs>
              <w:jc w:val="center"/>
              <w:rPr>
                <w:lang w:val="de-CH" w:eastAsia="zh-CN"/>
              </w:rPr>
            </w:pPr>
            <w:r>
              <w:t>6.22</w:t>
            </w:r>
          </w:p>
        </w:tc>
        <w:tc>
          <w:tcPr>
            <w:tcW w:w="875" w:type="dxa"/>
          </w:tcPr>
          <w:p w14:paraId="4AF0AA99" w14:textId="77777777" w:rsidR="0093343A" w:rsidRDefault="003C43B0">
            <w:pPr>
              <w:pStyle w:val="Tabletext"/>
              <w:tabs>
                <w:tab w:val="left" w:pos="794"/>
                <w:tab w:val="left" w:pos="1191"/>
                <w:tab w:val="left" w:pos="1588"/>
              </w:tabs>
              <w:jc w:val="center"/>
              <w:rPr>
                <w:lang w:val="de-CH" w:eastAsia="zh-CN"/>
              </w:rPr>
            </w:pPr>
            <w:r>
              <w:t>7.08</w:t>
            </w:r>
          </w:p>
        </w:tc>
        <w:tc>
          <w:tcPr>
            <w:tcW w:w="875" w:type="dxa"/>
          </w:tcPr>
          <w:p w14:paraId="0DCD883A" w14:textId="77777777" w:rsidR="0093343A" w:rsidRDefault="003C43B0">
            <w:pPr>
              <w:pStyle w:val="Tabletext"/>
              <w:tabs>
                <w:tab w:val="left" w:pos="794"/>
                <w:tab w:val="left" w:pos="1191"/>
                <w:tab w:val="left" w:pos="1588"/>
              </w:tabs>
              <w:jc w:val="center"/>
              <w:rPr>
                <w:lang w:val="de-CH" w:eastAsia="zh-CN"/>
              </w:rPr>
            </w:pPr>
            <w:r>
              <w:t>8.03</w:t>
            </w:r>
          </w:p>
        </w:tc>
      </w:tr>
      <w:tr w:rsidR="0093343A" w14:paraId="3A262830" w14:textId="77777777">
        <w:trPr>
          <w:jc w:val="center"/>
        </w:trPr>
        <w:tc>
          <w:tcPr>
            <w:tcW w:w="876" w:type="dxa"/>
          </w:tcPr>
          <w:p w14:paraId="29D7906C" w14:textId="77777777" w:rsidR="0093343A" w:rsidRDefault="003C43B0">
            <w:pPr>
              <w:pStyle w:val="Tabletext"/>
              <w:tabs>
                <w:tab w:val="left" w:pos="794"/>
                <w:tab w:val="left" w:pos="1191"/>
                <w:tab w:val="left" w:pos="1588"/>
              </w:tabs>
              <w:jc w:val="center"/>
              <w:rPr>
                <w:lang w:val="de-CH" w:eastAsia="zh-CN"/>
              </w:rPr>
            </w:pPr>
            <w:r>
              <w:t>0.8</w:t>
            </w:r>
          </w:p>
        </w:tc>
        <w:tc>
          <w:tcPr>
            <w:tcW w:w="876" w:type="dxa"/>
          </w:tcPr>
          <w:p w14:paraId="4DCC4777" w14:textId="77777777" w:rsidR="0093343A" w:rsidRDefault="003C43B0">
            <w:pPr>
              <w:pStyle w:val="Tabletext"/>
              <w:tabs>
                <w:tab w:val="left" w:pos="794"/>
                <w:tab w:val="left" w:pos="1191"/>
                <w:tab w:val="left" w:pos="1588"/>
              </w:tabs>
              <w:jc w:val="center"/>
              <w:rPr>
                <w:lang w:val="de-CH" w:eastAsia="zh-CN"/>
              </w:rPr>
            </w:pPr>
            <w:r>
              <w:rPr>
                <w:rFonts w:ascii="Symbol" w:hAnsi="Symbol"/>
              </w:rPr>
              <w:sym w:font="Symbol" w:char="F02D"/>
            </w:r>
            <w:r>
              <w:t>6.0</w:t>
            </w:r>
          </w:p>
        </w:tc>
        <w:tc>
          <w:tcPr>
            <w:tcW w:w="876" w:type="dxa"/>
          </w:tcPr>
          <w:p w14:paraId="30DE7DF8" w14:textId="77777777" w:rsidR="0093343A" w:rsidRDefault="003C43B0">
            <w:pPr>
              <w:pStyle w:val="Tabletext"/>
              <w:tabs>
                <w:tab w:val="left" w:pos="794"/>
                <w:tab w:val="left" w:pos="1191"/>
                <w:tab w:val="left" w:pos="1588"/>
              </w:tabs>
              <w:jc w:val="center"/>
              <w:rPr>
                <w:lang w:val="de-CH" w:eastAsia="zh-CN"/>
              </w:rPr>
            </w:pPr>
            <w:r>
              <w:rPr>
                <w:rFonts w:ascii="Symbol" w:hAnsi="Symbol"/>
              </w:rPr>
              <w:sym w:font="Symbol" w:char="F02D"/>
            </w:r>
            <w:r>
              <w:t>0.45</w:t>
            </w:r>
          </w:p>
        </w:tc>
        <w:tc>
          <w:tcPr>
            <w:tcW w:w="876" w:type="dxa"/>
          </w:tcPr>
          <w:p w14:paraId="62934F7C" w14:textId="77777777" w:rsidR="0093343A" w:rsidRDefault="003C43B0">
            <w:pPr>
              <w:pStyle w:val="Tabletext"/>
              <w:tabs>
                <w:tab w:val="left" w:pos="794"/>
                <w:tab w:val="left" w:pos="1191"/>
                <w:tab w:val="left" w:pos="1588"/>
              </w:tabs>
              <w:jc w:val="center"/>
              <w:rPr>
                <w:lang w:val="de-CH" w:eastAsia="zh-CN"/>
              </w:rPr>
            </w:pPr>
            <w:r>
              <w:t>0.00</w:t>
            </w:r>
          </w:p>
        </w:tc>
        <w:tc>
          <w:tcPr>
            <w:tcW w:w="875" w:type="dxa"/>
          </w:tcPr>
          <w:p w14:paraId="485D3152" w14:textId="77777777" w:rsidR="0093343A" w:rsidRDefault="003C43B0">
            <w:pPr>
              <w:pStyle w:val="Tabletext"/>
              <w:tabs>
                <w:tab w:val="left" w:pos="794"/>
                <w:tab w:val="left" w:pos="1191"/>
                <w:tab w:val="left" w:pos="1588"/>
              </w:tabs>
              <w:jc w:val="center"/>
              <w:rPr>
                <w:lang w:val="de-CH" w:eastAsia="zh-CN"/>
              </w:rPr>
            </w:pPr>
            <w:r>
              <w:t>2.10</w:t>
            </w:r>
          </w:p>
        </w:tc>
        <w:tc>
          <w:tcPr>
            <w:tcW w:w="875" w:type="dxa"/>
          </w:tcPr>
          <w:p w14:paraId="3A39F87F" w14:textId="77777777" w:rsidR="0093343A" w:rsidRDefault="003C43B0">
            <w:pPr>
              <w:pStyle w:val="Tabletext"/>
              <w:tabs>
                <w:tab w:val="left" w:pos="794"/>
                <w:tab w:val="left" w:pos="1191"/>
                <w:tab w:val="left" w:pos="1588"/>
              </w:tabs>
              <w:jc w:val="center"/>
              <w:rPr>
                <w:lang w:val="de-CH" w:eastAsia="zh-CN"/>
              </w:rPr>
            </w:pPr>
            <w:r>
              <w:t>3.03</w:t>
            </w:r>
          </w:p>
        </w:tc>
        <w:tc>
          <w:tcPr>
            <w:tcW w:w="875" w:type="dxa"/>
          </w:tcPr>
          <w:p w14:paraId="5CFEF494" w14:textId="77777777" w:rsidR="0093343A" w:rsidRDefault="003C43B0">
            <w:pPr>
              <w:pStyle w:val="Tabletext"/>
              <w:tabs>
                <w:tab w:val="left" w:pos="794"/>
                <w:tab w:val="left" w:pos="1191"/>
                <w:tab w:val="left" w:pos="1588"/>
              </w:tabs>
              <w:jc w:val="center"/>
              <w:rPr>
                <w:lang w:val="de-CH" w:eastAsia="zh-CN"/>
              </w:rPr>
            </w:pPr>
            <w:r>
              <w:t>3.72</w:t>
            </w:r>
          </w:p>
        </w:tc>
        <w:tc>
          <w:tcPr>
            <w:tcW w:w="875" w:type="dxa"/>
          </w:tcPr>
          <w:p w14:paraId="3BF9C6CE" w14:textId="77777777" w:rsidR="0093343A" w:rsidRDefault="003C43B0">
            <w:pPr>
              <w:pStyle w:val="Tabletext"/>
              <w:tabs>
                <w:tab w:val="left" w:pos="794"/>
                <w:tab w:val="left" w:pos="1191"/>
                <w:tab w:val="left" w:pos="1588"/>
              </w:tabs>
              <w:jc w:val="center"/>
              <w:rPr>
                <w:lang w:val="de-CH" w:eastAsia="zh-CN"/>
              </w:rPr>
            </w:pPr>
            <w:r>
              <w:t>4.90</w:t>
            </w:r>
          </w:p>
        </w:tc>
        <w:tc>
          <w:tcPr>
            <w:tcW w:w="875" w:type="dxa"/>
          </w:tcPr>
          <w:p w14:paraId="784C9C08" w14:textId="77777777" w:rsidR="0093343A" w:rsidRDefault="003C43B0">
            <w:pPr>
              <w:pStyle w:val="Tabletext"/>
              <w:tabs>
                <w:tab w:val="left" w:pos="794"/>
                <w:tab w:val="left" w:pos="1191"/>
                <w:tab w:val="left" w:pos="1588"/>
              </w:tabs>
              <w:jc w:val="center"/>
              <w:rPr>
                <w:lang w:val="de-CH" w:eastAsia="zh-CN"/>
              </w:rPr>
            </w:pPr>
            <w:r>
              <w:t>5.30</w:t>
            </w:r>
          </w:p>
        </w:tc>
        <w:tc>
          <w:tcPr>
            <w:tcW w:w="875" w:type="dxa"/>
          </w:tcPr>
          <w:p w14:paraId="2E0ADEE3" w14:textId="77777777" w:rsidR="0093343A" w:rsidRDefault="003C43B0">
            <w:pPr>
              <w:pStyle w:val="Tabletext"/>
              <w:tabs>
                <w:tab w:val="left" w:pos="794"/>
                <w:tab w:val="left" w:pos="1191"/>
                <w:tab w:val="left" w:pos="1588"/>
              </w:tabs>
              <w:jc w:val="center"/>
              <w:rPr>
                <w:lang w:val="de-CH" w:eastAsia="zh-CN"/>
              </w:rPr>
            </w:pPr>
            <w:r>
              <w:t>6.07</w:t>
            </w:r>
          </w:p>
        </w:tc>
        <w:tc>
          <w:tcPr>
            <w:tcW w:w="875" w:type="dxa"/>
          </w:tcPr>
          <w:p w14:paraId="7215673B" w14:textId="77777777" w:rsidR="0093343A" w:rsidRDefault="003C43B0">
            <w:pPr>
              <w:pStyle w:val="Tabletext"/>
              <w:tabs>
                <w:tab w:val="left" w:pos="794"/>
                <w:tab w:val="left" w:pos="1191"/>
                <w:tab w:val="left" w:pos="1588"/>
              </w:tabs>
              <w:jc w:val="center"/>
              <w:rPr>
                <w:lang w:val="de-CH" w:eastAsia="zh-CN"/>
              </w:rPr>
            </w:pPr>
            <w:r>
              <w:t>6.92</w:t>
            </w:r>
          </w:p>
        </w:tc>
      </w:tr>
      <w:tr w:rsidR="0093343A" w14:paraId="75A0944F" w14:textId="77777777">
        <w:trPr>
          <w:jc w:val="center"/>
        </w:trPr>
        <w:tc>
          <w:tcPr>
            <w:tcW w:w="876" w:type="dxa"/>
          </w:tcPr>
          <w:p w14:paraId="64E086B0" w14:textId="77777777" w:rsidR="0093343A" w:rsidRDefault="003C43B0">
            <w:pPr>
              <w:pStyle w:val="Tabletext"/>
              <w:tabs>
                <w:tab w:val="left" w:pos="794"/>
                <w:tab w:val="left" w:pos="1191"/>
                <w:tab w:val="left" w:pos="1588"/>
              </w:tabs>
              <w:jc w:val="center"/>
              <w:rPr>
                <w:lang w:val="de-CH" w:eastAsia="zh-CN"/>
              </w:rPr>
            </w:pPr>
            <w:r>
              <w:t>0.9</w:t>
            </w:r>
          </w:p>
        </w:tc>
        <w:tc>
          <w:tcPr>
            <w:tcW w:w="876" w:type="dxa"/>
          </w:tcPr>
          <w:p w14:paraId="149BF232" w14:textId="77777777" w:rsidR="0093343A" w:rsidRDefault="003C43B0">
            <w:pPr>
              <w:pStyle w:val="Tabletext"/>
              <w:tabs>
                <w:tab w:val="left" w:pos="794"/>
                <w:tab w:val="left" w:pos="1191"/>
                <w:tab w:val="left" w:pos="1588"/>
              </w:tabs>
              <w:jc w:val="center"/>
              <w:rPr>
                <w:lang w:val="de-CH" w:eastAsia="zh-CN"/>
              </w:rPr>
            </w:pPr>
            <w:r>
              <w:rPr>
                <w:rFonts w:ascii="Symbol" w:hAnsi="Symbol"/>
              </w:rPr>
              <w:sym w:font="Symbol" w:char="F02D"/>
            </w:r>
            <w:r>
              <w:t>9.5</w:t>
            </w:r>
          </w:p>
        </w:tc>
        <w:tc>
          <w:tcPr>
            <w:tcW w:w="876" w:type="dxa"/>
          </w:tcPr>
          <w:p w14:paraId="3DA71CFD" w14:textId="77777777" w:rsidR="0093343A" w:rsidRDefault="003C43B0">
            <w:pPr>
              <w:pStyle w:val="Tabletext"/>
              <w:tabs>
                <w:tab w:val="left" w:pos="794"/>
                <w:tab w:val="left" w:pos="1191"/>
                <w:tab w:val="left" w:pos="1588"/>
              </w:tabs>
              <w:jc w:val="center"/>
              <w:rPr>
                <w:lang w:val="de-CH" w:eastAsia="zh-CN"/>
              </w:rPr>
            </w:pPr>
            <w:r>
              <w:rPr>
                <w:rFonts w:ascii="Symbol" w:hAnsi="Symbol"/>
              </w:rPr>
              <w:sym w:font="Symbol" w:char="F02D"/>
            </w:r>
            <w:r>
              <w:t>0.22</w:t>
            </w:r>
          </w:p>
        </w:tc>
        <w:tc>
          <w:tcPr>
            <w:tcW w:w="876" w:type="dxa"/>
          </w:tcPr>
          <w:p w14:paraId="4F0FF1EC" w14:textId="77777777" w:rsidR="0093343A" w:rsidRDefault="003C43B0">
            <w:pPr>
              <w:pStyle w:val="Tabletext"/>
              <w:tabs>
                <w:tab w:val="left" w:pos="794"/>
                <w:tab w:val="left" w:pos="1191"/>
                <w:tab w:val="left" w:pos="1588"/>
              </w:tabs>
              <w:jc w:val="center"/>
              <w:rPr>
                <w:lang w:val="de-CH" w:eastAsia="zh-CN"/>
              </w:rPr>
            </w:pPr>
            <w:r>
              <w:t>0.00</w:t>
            </w:r>
          </w:p>
        </w:tc>
        <w:tc>
          <w:tcPr>
            <w:tcW w:w="875" w:type="dxa"/>
          </w:tcPr>
          <w:p w14:paraId="31C0C6AC" w14:textId="77777777" w:rsidR="0093343A" w:rsidRDefault="003C43B0">
            <w:pPr>
              <w:pStyle w:val="Tabletext"/>
              <w:tabs>
                <w:tab w:val="left" w:pos="794"/>
                <w:tab w:val="left" w:pos="1191"/>
                <w:tab w:val="left" w:pos="1588"/>
              </w:tabs>
              <w:jc w:val="center"/>
              <w:rPr>
                <w:lang w:val="de-CH" w:eastAsia="zh-CN"/>
              </w:rPr>
            </w:pPr>
            <w:r>
              <w:t>1.52</w:t>
            </w:r>
          </w:p>
        </w:tc>
        <w:tc>
          <w:tcPr>
            <w:tcW w:w="875" w:type="dxa"/>
          </w:tcPr>
          <w:p w14:paraId="4B928974" w14:textId="77777777" w:rsidR="0093343A" w:rsidRDefault="003C43B0">
            <w:pPr>
              <w:pStyle w:val="Tabletext"/>
              <w:tabs>
                <w:tab w:val="left" w:pos="794"/>
                <w:tab w:val="left" w:pos="1191"/>
                <w:tab w:val="left" w:pos="1588"/>
              </w:tabs>
              <w:jc w:val="center"/>
              <w:rPr>
                <w:lang w:val="de-CH" w:eastAsia="zh-CN"/>
              </w:rPr>
            </w:pPr>
            <w:r>
              <w:t>2.21</w:t>
            </w:r>
          </w:p>
        </w:tc>
        <w:tc>
          <w:tcPr>
            <w:tcW w:w="875" w:type="dxa"/>
          </w:tcPr>
          <w:p w14:paraId="4FB0003B" w14:textId="77777777" w:rsidR="0093343A" w:rsidRDefault="003C43B0">
            <w:pPr>
              <w:pStyle w:val="Tabletext"/>
              <w:tabs>
                <w:tab w:val="left" w:pos="794"/>
                <w:tab w:val="left" w:pos="1191"/>
                <w:tab w:val="left" w:pos="1588"/>
              </w:tabs>
              <w:jc w:val="center"/>
              <w:rPr>
                <w:lang w:val="de-CH" w:eastAsia="zh-CN"/>
              </w:rPr>
            </w:pPr>
            <w:r>
              <w:t>2.76</w:t>
            </w:r>
          </w:p>
        </w:tc>
        <w:tc>
          <w:tcPr>
            <w:tcW w:w="875" w:type="dxa"/>
          </w:tcPr>
          <w:p w14:paraId="2E05B026" w14:textId="77777777" w:rsidR="0093343A" w:rsidRDefault="003C43B0">
            <w:pPr>
              <w:pStyle w:val="Tabletext"/>
              <w:tabs>
                <w:tab w:val="left" w:pos="794"/>
                <w:tab w:val="left" w:pos="1191"/>
                <w:tab w:val="left" w:pos="1588"/>
              </w:tabs>
              <w:jc w:val="center"/>
              <w:rPr>
                <w:lang w:val="de-CH" w:eastAsia="zh-CN"/>
              </w:rPr>
            </w:pPr>
            <w:r>
              <w:t>3.69</w:t>
            </w:r>
          </w:p>
        </w:tc>
        <w:tc>
          <w:tcPr>
            <w:tcW w:w="875" w:type="dxa"/>
          </w:tcPr>
          <w:p w14:paraId="2B437E0B" w14:textId="77777777" w:rsidR="0093343A" w:rsidRDefault="003C43B0">
            <w:pPr>
              <w:pStyle w:val="Tabletext"/>
              <w:tabs>
                <w:tab w:val="left" w:pos="794"/>
                <w:tab w:val="left" w:pos="1191"/>
                <w:tab w:val="left" w:pos="1588"/>
              </w:tabs>
              <w:jc w:val="center"/>
              <w:rPr>
                <w:lang w:val="de-CH" w:eastAsia="zh-CN"/>
              </w:rPr>
            </w:pPr>
            <w:r>
              <w:t>4.00</w:t>
            </w:r>
          </w:p>
        </w:tc>
        <w:tc>
          <w:tcPr>
            <w:tcW w:w="875" w:type="dxa"/>
          </w:tcPr>
          <w:p w14:paraId="57473679" w14:textId="77777777" w:rsidR="0093343A" w:rsidRDefault="003C43B0">
            <w:pPr>
              <w:pStyle w:val="Tabletext"/>
              <w:tabs>
                <w:tab w:val="left" w:pos="794"/>
                <w:tab w:val="left" w:pos="1191"/>
                <w:tab w:val="left" w:pos="1588"/>
              </w:tabs>
              <w:jc w:val="center"/>
              <w:rPr>
                <w:lang w:val="de-CH" w:eastAsia="zh-CN"/>
              </w:rPr>
            </w:pPr>
            <w:r>
              <w:t>4.62</w:t>
            </w:r>
          </w:p>
        </w:tc>
        <w:tc>
          <w:tcPr>
            <w:tcW w:w="875" w:type="dxa"/>
          </w:tcPr>
          <w:p w14:paraId="6201AEED" w14:textId="77777777" w:rsidR="0093343A" w:rsidRDefault="003C43B0">
            <w:pPr>
              <w:pStyle w:val="Tabletext"/>
              <w:tabs>
                <w:tab w:val="left" w:pos="794"/>
                <w:tab w:val="left" w:pos="1191"/>
                <w:tab w:val="left" w:pos="1588"/>
              </w:tabs>
              <w:jc w:val="center"/>
              <w:rPr>
                <w:lang w:val="de-CH" w:eastAsia="zh-CN"/>
              </w:rPr>
            </w:pPr>
            <w:r>
              <w:t>5.32</w:t>
            </w:r>
          </w:p>
        </w:tc>
      </w:tr>
      <w:tr w:rsidR="0093343A" w14:paraId="1DA682D9" w14:textId="77777777">
        <w:trPr>
          <w:jc w:val="center"/>
        </w:trPr>
        <w:tc>
          <w:tcPr>
            <w:tcW w:w="876" w:type="dxa"/>
          </w:tcPr>
          <w:p w14:paraId="2C668F37" w14:textId="77777777" w:rsidR="0093343A" w:rsidRDefault="003C43B0">
            <w:pPr>
              <w:pStyle w:val="Tabletext"/>
              <w:tabs>
                <w:tab w:val="left" w:pos="794"/>
                <w:tab w:val="left" w:pos="1191"/>
                <w:tab w:val="left" w:pos="1588"/>
              </w:tabs>
              <w:jc w:val="center"/>
              <w:rPr>
                <w:lang w:val="de-CH" w:eastAsia="zh-CN"/>
              </w:rPr>
            </w:pPr>
            <w:r>
              <w:t>0.95</w:t>
            </w:r>
          </w:p>
        </w:tc>
        <w:tc>
          <w:tcPr>
            <w:tcW w:w="876" w:type="dxa"/>
          </w:tcPr>
          <w:p w14:paraId="7590F5D6" w14:textId="77777777" w:rsidR="0093343A" w:rsidRDefault="003C43B0">
            <w:pPr>
              <w:pStyle w:val="Tabletext"/>
              <w:tabs>
                <w:tab w:val="left" w:pos="794"/>
                <w:tab w:val="left" w:pos="1191"/>
                <w:tab w:val="left" w:pos="1588"/>
              </w:tabs>
              <w:jc w:val="center"/>
              <w:rPr>
                <w:lang w:val="de-CH" w:eastAsia="zh-CN"/>
              </w:rPr>
            </w:pPr>
            <w:r>
              <w:rPr>
                <w:rFonts w:ascii="Symbol" w:hAnsi="Symbol"/>
              </w:rPr>
              <w:sym w:font="Symbol" w:char="F02D"/>
            </w:r>
            <w:r>
              <w:t>12.8</w:t>
            </w:r>
          </w:p>
        </w:tc>
        <w:tc>
          <w:tcPr>
            <w:tcW w:w="876" w:type="dxa"/>
          </w:tcPr>
          <w:p w14:paraId="5534102C" w14:textId="77777777" w:rsidR="0093343A" w:rsidRDefault="003C43B0">
            <w:pPr>
              <w:pStyle w:val="Tabletext"/>
              <w:tabs>
                <w:tab w:val="left" w:pos="794"/>
                <w:tab w:val="left" w:pos="1191"/>
                <w:tab w:val="left" w:pos="1588"/>
              </w:tabs>
              <w:jc w:val="center"/>
              <w:rPr>
                <w:lang w:val="de-CH" w:eastAsia="zh-CN"/>
              </w:rPr>
            </w:pPr>
            <w:r>
              <w:rPr>
                <w:rFonts w:ascii="Symbol" w:hAnsi="Symbol"/>
              </w:rPr>
              <w:sym w:font="Symbol" w:char="F02D"/>
            </w:r>
            <w:r>
              <w:t>0.11</w:t>
            </w:r>
          </w:p>
        </w:tc>
        <w:tc>
          <w:tcPr>
            <w:tcW w:w="876" w:type="dxa"/>
          </w:tcPr>
          <w:p w14:paraId="495D4485" w14:textId="77777777" w:rsidR="0093343A" w:rsidRDefault="003C43B0">
            <w:pPr>
              <w:pStyle w:val="Tabletext"/>
              <w:tabs>
                <w:tab w:val="left" w:pos="794"/>
                <w:tab w:val="left" w:pos="1191"/>
                <w:tab w:val="left" w:pos="1588"/>
              </w:tabs>
              <w:jc w:val="center"/>
              <w:rPr>
                <w:lang w:val="de-CH" w:eastAsia="zh-CN"/>
              </w:rPr>
            </w:pPr>
            <w:r>
              <w:t>0.00</w:t>
            </w:r>
          </w:p>
        </w:tc>
        <w:tc>
          <w:tcPr>
            <w:tcW w:w="875" w:type="dxa"/>
          </w:tcPr>
          <w:p w14:paraId="1A1A88AC" w14:textId="77777777" w:rsidR="0093343A" w:rsidRDefault="003C43B0">
            <w:pPr>
              <w:pStyle w:val="Tabletext"/>
              <w:tabs>
                <w:tab w:val="left" w:pos="794"/>
                <w:tab w:val="left" w:pos="1191"/>
                <w:tab w:val="left" w:pos="1588"/>
              </w:tabs>
              <w:jc w:val="center"/>
              <w:rPr>
                <w:lang w:val="de-CH" w:eastAsia="zh-CN"/>
              </w:rPr>
            </w:pPr>
            <w:r>
              <w:t>1.09</w:t>
            </w:r>
          </w:p>
        </w:tc>
        <w:tc>
          <w:tcPr>
            <w:tcW w:w="875" w:type="dxa"/>
          </w:tcPr>
          <w:p w14:paraId="06F9E69C" w14:textId="77777777" w:rsidR="0093343A" w:rsidRDefault="003C43B0">
            <w:pPr>
              <w:pStyle w:val="Tabletext"/>
              <w:tabs>
                <w:tab w:val="left" w:pos="794"/>
                <w:tab w:val="left" w:pos="1191"/>
                <w:tab w:val="left" w:pos="1588"/>
              </w:tabs>
              <w:jc w:val="center"/>
              <w:rPr>
                <w:lang w:val="de-CH" w:eastAsia="zh-CN"/>
              </w:rPr>
            </w:pPr>
            <w:r>
              <w:t>1.61</w:t>
            </w:r>
          </w:p>
        </w:tc>
        <w:tc>
          <w:tcPr>
            <w:tcW w:w="875" w:type="dxa"/>
          </w:tcPr>
          <w:p w14:paraId="3C10A405" w14:textId="77777777" w:rsidR="0093343A" w:rsidRDefault="003C43B0">
            <w:pPr>
              <w:pStyle w:val="Tabletext"/>
              <w:tabs>
                <w:tab w:val="left" w:pos="794"/>
                <w:tab w:val="left" w:pos="1191"/>
                <w:tab w:val="left" w:pos="1588"/>
              </w:tabs>
              <w:jc w:val="center"/>
              <w:rPr>
                <w:lang w:val="de-CH" w:eastAsia="zh-CN"/>
              </w:rPr>
            </w:pPr>
            <w:r>
              <w:t>2.02</w:t>
            </w:r>
          </w:p>
        </w:tc>
        <w:tc>
          <w:tcPr>
            <w:tcW w:w="875" w:type="dxa"/>
          </w:tcPr>
          <w:p w14:paraId="65713A3E" w14:textId="77777777" w:rsidR="0093343A" w:rsidRDefault="003C43B0">
            <w:pPr>
              <w:pStyle w:val="Tabletext"/>
              <w:tabs>
                <w:tab w:val="left" w:pos="794"/>
                <w:tab w:val="left" w:pos="1191"/>
                <w:tab w:val="left" w:pos="1588"/>
              </w:tabs>
              <w:jc w:val="center"/>
              <w:rPr>
                <w:lang w:val="de-CH" w:eastAsia="zh-CN"/>
              </w:rPr>
            </w:pPr>
            <w:r>
              <w:t>2.74</w:t>
            </w:r>
          </w:p>
        </w:tc>
        <w:tc>
          <w:tcPr>
            <w:tcW w:w="875" w:type="dxa"/>
          </w:tcPr>
          <w:p w14:paraId="43D441FA" w14:textId="77777777" w:rsidR="0093343A" w:rsidRDefault="003C43B0">
            <w:pPr>
              <w:pStyle w:val="Tabletext"/>
              <w:tabs>
                <w:tab w:val="left" w:pos="794"/>
                <w:tab w:val="left" w:pos="1191"/>
                <w:tab w:val="left" w:pos="1588"/>
              </w:tabs>
              <w:jc w:val="center"/>
              <w:rPr>
                <w:lang w:val="de-CH" w:eastAsia="zh-CN"/>
              </w:rPr>
            </w:pPr>
            <w:r>
              <w:t>2.99</w:t>
            </w:r>
          </w:p>
        </w:tc>
        <w:tc>
          <w:tcPr>
            <w:tcW w:w="875" w:type="dxa"/>
          </w:tcPr>
          <w:p w14:paraId="40F3EB69" w14:textId="77777777" w:rsidR="0093343A" w:rsidRDefault="003C43B0">
            <w:pPr>
              <w:pStyle w:val="Tabletext"/>
              <w:tabs>
                <w:tab w:val="left" w:pos="794"/>
                <w:tab w:val="left" w:pos="1191"/>
                <w:tab w:val="left" w:pos="1588"/>
              </w:tabs>
              <w:jc w:val="center"/>
              <w:rPr>
                <w:lang w:val="de-CH" w:eastAsia="zh-CN"/>
              </w:rPr>
            </w:pPr>
            <w:r>
              <w:t>3.48</w:t>
            </w:r>
          </w:p>
        </w:tc>
        <w:tc>
          <w:tcPr>
            <w:tcW w:w="875" w:type="dxa"/>
          </w:tcPr>
          <w:p w14:paraId="689B01F2" w14:textId="77777777" w:rsidR="0093343A" w:rsidRDefault="003C43B0">
            <w:pPr>
              <w:pStyle w:val="Tabletext"/>
              <w:tabs>
                <w:tab w:val="left" w:pos="794"/>
                <w:tab w:val="left" w:pos="1191"/>
                <w:tab w:val="left" w:pos="1588"/>
              </w:tabs>
              <w:jc w:val="center"/>
              <w:rPr>
                <w:lang w:val="de-CH" w:eastAsia="zh-CN"/>
              </w:rPr>
            </w:pPr>
            <w:r>
              <w:t>4.02</w:t>
            </w:r>
          </w:p>
        </w:tc>
      </w:tr>
      <w:tr w:rsidR="0093343A" w14:paraId="5BB326B2" w14:textId="77777777">
        <w:trPr>
          <w:jc w:val="center"/>
        </w:trPr>
        <w:tc>
          <w:tcPr>
            <w:tcW w:w="876" w:type="dxa"/>
          </w:tcPr>
          <w:p w14:paraId="17F681D2" w14:textId="77777777" w:rsidR="0093343A" w:rsidRDefault="003C43B0">
            <w:pPr>
              <w:pStyle w:val="Tabletext"/>
              <w:tabs>
                <w:tab w:val="left" w:pos="794"/>
                <w:tab w:val="left" w:pos="1191"/>
                <w:tab w:val="left" w:pos="1588"/>
              </w:tabs>
              <w:jc w:val="center"/>
            </w:pPr>
            <w:r>
              <w:t>1.0</w:t>
            </w:r>
          </w:p>
        </w:tc>
        <w:tc>
          <w:tcPr>
            <w:tcW w:w="876" w:type="dxa"/>
          </w:tcPr>
          <w:p w14:paraId="66DF1799" w14:textId="77777777" w:rsidR="0093343A" w:rsidRDefault="003C43B0">
            <w:pPr>
              <w:pStyle w:val="Tabletext"/>
              <w:tabs>
                <w:tab w:val="left" w:pos="794"/>
                <w:tab w:val="left" w:pos="1191"/>
                <w:tab w:val="left" w:pos="1588"/>
              </w:tabs>
              <w:jc w:val="center"/>
              <w:rPr>
                <w:rFonts w:ascii="Symbol" w:hAnsi="Symbol" w:hint="eastAsia"/>
              </w:rPr>
            </w:pPr>
            <w:r>
              <w:rPr>
                <w:rFonts w:ascii="Symbol" w:hAnsi="Symbol"/>
              </w:rPr>
              <w:sym w:font="Symbol" w:char="F02D"/>
            </w:r>
            <w:r>
              <w:rPr>
                <w:rFonts w:ascii="Symbol" w:hAnsi="Symbol"/>
              </w:rPr>
              <w:sym w:font="Symbol" w:char="F0A5"/>
            </w:r>
          </w:p>
        </w:tc>
        <w:tc>
          <w:tcPr>
            <w:tcW w:w="876" w:type="dxa"/>
          </w:tcPr>
          <w:p w14:paraId="17993F45" w14:textId="77777777" w:rsidR="0093343A" w:rsidRDefault="003C43B0">
            <w:pPr>
              <w:pStyle w:val="Tabletext"/>
              <w:tabs>
                <w:tab w:val="left" w:pos="794"/>
                <w:tab w:val="left" w:pos="1191"/>
                <w:tab w:val="left" w:pos="1588"/>
              </w:tabs>
              <w:jc w:val="center"/>
              <w:rPr>
                <w:rFonts w:ascii="Symbol" w:hAnsi="Symbol" w:hint="eastAsia"/>
              </w:rPr>
            </w:pPr>
            <w:r>
              <w:rPr>
                <w:rFonts w:ascii="Symbol" w:hAnsi="Symbol"/>
              </w:rPr>
              <w:sym w:font="Symbol" w:char="F02D"/>
            </w:r>
            <w:r>
              <w:t>0.00</w:t>
            </w:r>
          </w:p>
        </w:tc>
        <w:tc>
          <w:tcPr>
            <w:tcW w:w="876" w:type="dxa"/>
          </w:tcPr>
          <w:p w14:paraId="6D1D091D" w14:textId="77777777" w:rsidR="0093343A" w:rsidRDefault="003C43B0">
            <w:pPr>
              <w:pStyle w:val="Tabletext"/>
              <w:tabs>
                <w:tab w:val="left" w:pos="794"/>
                <w:tab w:val="left" w:pos="1191"/>
                <w:tab w:val="left" w:pos="1588"/>
              </w:tabs>
              <w:jc w:val="center"/>
            </w:pPr>
            <w:r>
              <w:t>0.00</w:t>
            </w:r>
          </w:p>
        </w:tc>
        <w:tc>
          <w:tcPr>
            <w:tcW w:w="875" w:type="dxa"/>
          </w:tcPr>
          <w:p w14:paraId="0DF38F94" w14:textId="77777777" w:rsidR="0093343A" w:rsidRDefault="003C43B0">
            <w:pPr>
              <w:pStyle w:val="Tabletext"/>
              <w:tabs>
                <w:tab w:val="left" w:pos="794"/>
                <w:tab w:val="left" w:pos="1191"/>
                <w:tab w:val="left" w:pos="1588"/>
              </w:tabs>
              <w:jc w:val="center"/>
            </w:pPr>
            <w:r>
              <w:t>0.00</w:t>
            </w:r>
          </w:p>
        </w:tc>
        <w:tc>
          <w:tcPr>
            <w:tcW w:w="875" w:type="dxa"/>
          </w:tcPr>
          <w:p w14:paraId="53D7E5EC" w14:textId="77777777" w:rsidR="0093343A" w:rsidRDefault="003C43B0">
            <w:pPr>
              <w:pStyle w:val="Tabletext"/>
              <w:tabs>
                <w:tab w:val="left" w:pos="794"/>
                <w:tab w:val="left" w:pos="1191"/>
                <w:tab w:val="left" w:pos="1588"/>
              </w:tabs>
              <w:jc w:val="center"/>
            </w:pPr>
            <w:r>
              <w:t>0.00</w:t>
            </w:r>
          </w:p>
        </w:tc>
        <w:tc>
          <w:tcPr>
            <w:tcW w:w="875" w:type="dxa"/>
          </w:tcPr>
          <w:p w14:paraId="1C9C81AD" w14:textId="77777777" w:rsidR="0093343A" w:rsidRDefault="003C43B0">
            <w:pPr>
              <w:pStyle w:val="Tabletext"/>
              <w:tabs>
                <w:tab w:val="left" w:pos="794"/>
                <w:tab w:val="left" w:pos="1191"/>
                <w:tab w:val="left" w:pos="1588"/>
              </w:tabs>
              <w:jc w:val="center"/>
            </w:pPr>
            <w:r>
              <w:t>0.00</w:t>
            </w:r>
          </w:p>
        </w:tc>
        <w:tc>
          <w:tcPr>
            <w:tcW w:w="875" w:type="dxa"/>
          </w:tcPr>
          <w:p w14:paraId="3B2795C0" w14:textId="77777777" w:rsidR="0093343A" w:rsidRDefault="003C43B0">
            <w:pPr>
              <w:pStyle w:val="Tabletext"/>
              <w:tabs>
                <w:tab w:val="left" w:pos="794"/>
                <w:tab w:val="left" w:pos="1191"/>
                <w:tab w:val="left" w:pos="1588"/>
              </w:tabs>
              <w:jc w:val="center"/>
            </w:pPr>
            <w:r>
              <w:t>0.00</w:t>
            </w:r>
          </w:p>
        </w:tc>
        <w:tc>
          <w:tcPr>
            <w:tcW w:w="875" w:type="dxa"/>
          </w:tcPr>
          <w:p w14:paraId="78A8C0A9" w14:textId="77777777" w:rsidR="0093343A" w:rsidRDefault="003C43B0">
            <w:pPr>
              <w:pStyle w:val="Tabletext"/>
              <w:tabs>
                <w:tab w:val="left" w:pos="794"/>
                <w:tab w:val="left" w:pos="1191"/>
                <w:tab w:val="left" w:pos="1588"/>
              </w:tabs>
              <w:jc w:val="center"/>
            </w:pPr>
            <w:r>
              <w:t>0.00</w:t>
            </w:r>
          </w:p>
        </w:tc>
        <w:tc>
          <w:tcPr>
            <w:tcW w:w="875" w:type="dxa"/>
          </w:tcPr>
          <w:p w14:paraId="7CF41265" w14:textId="77777777" w:rsidR="0093343A" w:rsidRDefault="003C43B0">
            <w:pPr>
              <w:pStyle w:val="Tabletext"/>
              <w:tabs>
                <w:tab w:val="left" w:pos="794"/>
                <w:tab w:val="left" w:pos="1191"/>
                <w:tab w:val="left" w:pos="1588"/>
              </w:tabs>
              <w:jc w:val="center"/>
            </w:pPr>
            <w:r>
              <w:t>0.00</w:t>
            </w:r>
          </w:p>
        </w:tc>
        <w:tc>
          <w:tcPr>
            <w:tcW w:w="875" w:type="dxa"/>
          </w:tcPr>
          <w:p w14:paraId="3A72A866" w14:textId="77777777" w:rsidR="0093343A" w:rsidRDefault="003C43B0">
            <w:pPr>
              <w:pStyle w:val="Tabletext"/>
              <w:tabs>
                <w:tab w:val="left" w:pos="794"/>
                <w:tab w:val="left" w:pos="1191"/>
                <w:tab w:val="left" w:pos="1588"/>
              </w:tabs>
              <w:jc w:val="center"/>
            </w:pPr>
            <w:r>
              <w:t>0.00</w:t>
            </w:r>
          </w:p>
        </w:tc>
      </w:tr>
    </w:tbl>
    <w:p w14:paraId="02E06C1C" w14:textId="77777777" w:rsidR="0093343A" w:rsidRDefault="0093343A">
      <w:pPr>
        <w:pStyle w:val="Tablefin"/>
        <w:rPr>
          <w:lang w:eastAsia="zh-CN"/>
        </w:rPr>
      </w:pPr>
    </w:p>
    <w:p w14:paraId="76A021CB" w14:textId="77777777" w:rsidR="0093343A" w:rsidRDefault="0093343A">
      <w:pPr>
        <w:pStyle w:val="Reasons"/>
        <w:rPr>
          <w:lang w:eastAsia="zh-CN"/>
        </w:rPr>
      </w:pPr>
    </w:p>
    <w:p w14:paraId="783D6EB8" w14:textId="77777777" w:rsidR="0093343A" w:rsidRDefault="003C43B0">
      <w:pPr>
        <w:jc w:val="center"/>
      </w:pPr>
      <w:r>
        <w:t>______________</w:t>
      </w:r>
    </w:p>
    <w:sectPr w:rsidR="0093343A">
      <w:headerReference w:type="even" r:id="rId38"/>
      <w:pgSz w:w="11907" w:h="16834"/>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6934E" w14:textId="77777777" w:rsidR="008C2822" w:rsidRDefault="003C43B0">
      <w:pPr>
        <w:spacing w:before="0"/>
      </w:pPr>
      <w:r>
        <w:separator/>
      </w:r>
    </w:p>
  </w:endnote>
  <w:endnote w:type="continuationSeparator" w:id="0">
    <w:p w14:paraId="4181477F" w14:textId="77777777" w:rsidR="008C2822" w:rsidRDefault="003C43B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MT Extra"/>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楷体"/>
    <w:panose1 w:val="02010609060101010101"/>
    <w:charset w:val="86"/>
    <w:family w:val="modern"/>
    <w:pitch w:val="fixed"/>
    <w:sig w:usb0="800002BF" w:usb1="38CF7CFA" w:usb2="00000016" w:usb3="00000000" w:csb0="00040001" w:csb1="00000000"/>
  </w:font>
  <w:font w:name="STKaiti">
    <w:altName w:val="Microsoft YaHe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F0232" w14:textId="338C7A79" w:rsidR="0093343A" w:rsidRDefault="0093343A">
    <w:pPr>
      <w:pStyle w:val="Footer"/>
      <w:tabs>
        <w:tab w:val="left" w:pos="70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7413" w14:textId="77777777" w:rsidR="0093343A" w:rsidRDefault="009334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9D92A" w14:textId="77777777" w:rsidR="0093343A" w:rsidRDefault="003C43B0">
      <w:pPr>
        <w:spacing w:before="0"/>
      </w:pPr>
      <w:r>
        <w:separator/>
      </w:r>
    </w:p>
  </w:footnote>
  <w:footnote w:type="continuationSeparator" w:id="0">
    <w:p w14:paraId="4FC5562B" w14:textId="77777777" w:rsidR="0093343A" w:rsidRDefault="003C43B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FB90F" w14:textId="77777777" w:rsidR="0093343A" w:rsidRDefault="003C43B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2</w:t>
    </w:r>
    <w:r>
      <w:rPr>
        <w:rStyle w:val="PageNumber"/>
        <w:b/>
        <w:bCs/>
      </w:rPr>
      <w:fldChar w:fldCharType="end"/>
    </w:r>
    <w:r>
      <w:rPr>
        <w:lang w:val="en-US"/>
      </w:rPr>
      <w:tab/>
    </w:r>
    <w:r>
      <w:rPr>
        <w:b/>
        <w:bCs/>
      </w:rPr>
      <w:t>ITU-</w:t>
    </w:r>
    <w:proofErr w:type="gramStart"/>
    <w:r>
      <w:rPr>
        <w:b/>
        <w:bCs/>
      </w:rPr>
      <w:t>R  S.</w:t>
    </w:r>
    <w:proofErr w:type="gramEnd"/>
    <w:r>
      <w:rPr>
        <w:b/>
        <w:bCs/>
      </w:rPr>
      <w:t>1844</w:t>
    </w:r>
    <w:proofErr w:type="spellStart"/>
    <w:r>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1C3F" w14:textId="77777777" w:rsidR="0093343A" w:rsidRDefault="003C43B0">
    <w:pPr>
      <w:pStyle w:val="Header"/>
      <w:jc w:val="left"/>
      <w:rPr>
        <w:lang w:val="en-US" w:eastAsia="zh-CN"/>
      </w:rPr>
    </w:pPr>
    <w:r>
      <w:rPr>
        <w:noProof/>
        <w:lang w:val="en-GB" w:eastAsia="zh-CN"/>
      </w:rPr>
      <w:drawing>
        <wp:anchor distT="0" distB="0" distL="114300" distR="114300" simplePos="0" relativeHeight="251659264" behindDoc="1" locked="0" layoutInCell="1" allowOverlap="1" wp14:anchorId="402531B6" wp14:editId="6DF0ED8E">
          <wp:simplePos x="0" y="0"/>
          <wp:positionH relativeFrom="column">
            <wp:posOffset>-712470</wp:posOffset>
          </wp:positionH>
          <wp:positionV relativeFrom="paragraph">
            <wp:posOffset>-472440</wp:posOffset>
          </wp:positionV>
          <wp:extent cx="7553325" cy="10683240"/>
          <wp:effectExtent l="0" t="0" r="9525" b="3810"/>
          <wp:wrapNone/>
          <wp:docPr id="5" name="Picture 5"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3325" cy="10683240"/>
                  </a:xfrm>
                  <a:prstGeom prst="rect">
                    <a:avLst/>
                  </a:prstGeom>
                  <a:noFill/>
                  <a:ln>
                    <a:noFill/>
                  </a:ln>
                </pic:spPr>
              </pic:pic>
            </a:graphicData>
          </a:graphic>
        </wp:anchor>
      </w:drawing>
    </w:r>
    <w:r>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F6D58" w14:textId="77777777" w:rsidR="0093343A" w:rsidRDefault="003C43B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34</w:t>
    </w:r>
    <w:r>
      <w:rPr>
        <w:rStyle w:val="PageNumber"/>
        <w:b/>
        <w:bCs/>
      </w:rPr>
      <w:fldChar w:fldCharType="end"/>
    </w:r>
    <w:r>
      <w:rPr>
        <w:lang w:val="en-US"/>
      </w:rPr>
      <w:tab/>
    </w:r>
    <w:r>
      <w:rPr>
        <w:b/>
        <w:bCs/>
        <w:szCs w:val="24"/>
        <w:lang w:eastAsia="zh-CN"/>
      </w:rPr>
      <w:t xml:space="preserve">ITU-R P.680-4 </w:t>
    </w:r>
    <w:r>
      <w:rPr>
        <w:rFonts w:ascii="SimSun" w:hAnsi="SimSun" w:hint="eastAsia"/>
        <w:b/>
        <w:bCs/>
        <w:szCs w:val="24"/>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77E0F" w14:textId="77777777" w:rsidR="0093343A" w:rsidRDefault="003C43B0">
    <w:pPr>
      <w:pStyle w:val="Header"/>
    </w:pPr>
    <w:r>
      <w:tab/>
    </w:r>
    <w:r>
      <w:rPr>
        <w:b/>
        <w:bCs/>
        <w:szCs w:val="24"/>
        <w:lang w:eastAsia="zh-CN"/>
      </w:rPr>
      <w:t>ITU-R P.</w:t>
    </w:r>
    <w:r>
      <w:rPr>
        <w:rFonts w:hint="eastAsia"/>
        <w:b/>
        <w:bCs/>
        <w:szCs w:val="24"/>
        <w:lang w:eastAsia="zh-CN"/>
      </w:rPr>
      <w:t>1546-</w:t>
    </w:r>
    <w:r>
      <w:rPr>
        <w:b/>
        <w:bCs/>
        <w:szCs w:val="24"/>
        <w:lang w:eastAsia="zh-CN"/>
      </w:rPr>
      <w:t>5</w:t>
    </w:r>
    <w:r>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12D09" w14:textId="77777777" w:rsidR="0093343A" w:rsidRDefault="003C43B0">
    <w:pPr>
      <w:pStyle w:val="Header"/>
    </w:pPr>
    <w:r>
      <w:tab/>
    </w:r>
    <w:r>
      <w:rPr>
        <w:b/>
        <w:bCs/>
        <w:szCs w:val="24"/>
        <w:lang w:eastAsia="zh-CN"/>
      </w:rPr>
      <w:t xml:space="preserve">ITU-R P.680-4 </w:t>
    </w:r>
    <w:r>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33</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5A99" w14:textId="77777777" w:rsidR="0093343A" w:rsidRDefault="003C43B0">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34</w:t>
    </w:r>
    <w:r>
      <w:rPr>
        <w:rStyle w:val="PageNumber"/>
        <w:b/>
        <w:bCs/>
      </w:rPr>
      <w:fldChar w:fldCharType="end"/>
    </w:r>
    <w:r>
      <w:rPr>
        <w:lang w:val="en-US"/>
      </w:rPr>
      <w:tab/>
    </w:r>
    <w:r>
      <w:rPr>
        <w:b/>
        <w:bCs/>
        <w:szCs w:val="24"/>
        <w:lang w:eastAsia="zh-CN"/>
      </w:rPr>
      <w:t xml:space="preserve">ITU-R P.680-4 </w:t>
    </w:r>
    <w:r>
      <w:rPr>
        <w:rFonts w:ascii="SimSun" w:hAnsi="SimSun" w:hint="eastAsia"/>
        <w:b/>
        <w:bCs/>
        <w:szCs w:val="24"/>
        <w:lang w:eastAsia="zh-CN"/>
      </w:rPr>
      <w:t>建议书</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9036A" w14:textId="77777777" w:rsidR="0093343A" w:rsidRDefault="003C43B0">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34</w:t>
    </w:r>
    <w:r>
      <w:rPr>
        <w:rStyle w:val="PageNumber"/>
        <w:b/>
        <w:bCs/>
      </w:rPr>
      <w:fldChar w:fldCharType="end"/>
    </w:r>
    <w:r>
      <w:rPr>
        <w:lang w:val="en-US"/>
      </w:rPr>
      <w:tab/>
    </w:r>
    <w:r>
      <w:rPr>
        <w:b/>
        <w:bCs/>
        <w:szCs w:val="24"/>
        <w:lang w:eastAsia="zh-CN"/>
      </w:rPr>
      <w:t xml:space="preserve">ITU-R P.680-4 </w:t>
    </w:r>
    <w:r>
      <w:rPr>
        <w:rFonts w:ascii="SimSun" w:hAnsi="SimSun" w:hint="eastAsia"/>
        <w:b/>
        <w:bCs/>
        <w:szCs w:val="24"/>
        <w:lang w:eastAsia="zh-CN"/>
      </w:rPr>
      <w:t>建议书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24"/>
        <w:szCs w:val="24"/>
      </w:rPr>
    </w:lvl>
  </w:abstractNum>
  <w:abstractNum w:abstractNumId="1" w15:restartNumberingAfterBreak="0">
    <w:nsid w:val="6C402C58"/>
    <w:multiLevelType w:val="multilevel"/>
    <w:tmpl w:val="6C402C58"/>
    <w:lvl w:ilvl="0">
      <w:start w:val="1"/>
      <w:numFmt w:val="decimal"/>
      <w:pStyle w:val="figurecaption"/>
      <w:lvlText w:val="Fig. %1."/>
      <w:lvlJc w:val="left"/>
      <w:pPr>
        <w:ind w:left="3904"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4984"/>
        </w:tabs>
        <w:ind w:left="4984" w:hanging="360"/>
      </w:pPr>
      <w:rPr>
        <w:rFonts w:cs="Times New Roman"/>
      </w:rPr>
    </w:lvl>
    <w:lvl w:ilvl="2">
      <w:start w:val="1"/>
      <w:numFmt w:val="lowerRoman"/>
      <w:lvlText w:val="%3."/>
      <w:lvlJc w:val="right"/>
      <w:pPr>
        <w:tabs>
          <w:tab w:val="left" w:pos="5704"/>
        </w:tabs>
        <w:ind w:left="5704" w:hanging="180"/>
      </w:pPr>
      <w:rPr>
        <w:rFonts w:cs="Times New Roman"/>
      </w:rPr>
    </w:lvl>
    <w:lvl w:ilvl="3">
      <w:start w:val="1"/>
      <w:numFmt w:val="decimal"/>
      <w:lvlText w:val="%4."/>
      <w:lvlJc w:val="left"/>
      <w:pPr>
        <w:tabs>
          <w:tab w:val="left" w:pos="6424"/>
        </w:tabs>
        <w:ind w:left="6424" w:hanging="360"/>
      </w:pPr>
      <w:rPr>
        <w:rFonts w:cs="Times New Roman"/>
      </w:rPr>
    </w:lvl>
    <w:lvl w:ilvl="4">
      <w:start w:val="1"/>
      <w:numFmt w:val="lowerLetter"/>
      <w:lvlText w:val="%5."/>
      <w:lvlJc w:val="left"/>
      <w:pPr>
        <w:tabs>
          <w:tab w:val="left" w:pos="7144"/>
        </w:tabs>
        <w:ind w:left="7144" w:hanging="360"/>
      </w:pPr>
      <w:rPr>
        <w:rFonts w:cs="Times New Roman"/>
      </w:rPr>
    </w:lvl>
    <w:lvl w:ilvl="5">
      <w:start w:val="1"/>
      <w:numFmt w:val="lowerRoman"/>
      <w:lvlText w:val="%6."/>
      <w:lvlJc w:val="right"/>
      <w:pPr>
        <w:tabs>
          <w:tab w:val="left" w:pos="7864"/>
        </w:tabs>
        <w:ind w:left="7864" w:hanging="180"/>
      </w:pPr>
      <w:rPr>
        <w:rFonts w:cs="Times New Roman"/>
      </w:rPr>
    </w:lvl>
    <w:lvl w:ilvl="6">
      <w:start w:val="1"/>
      <w:numFmt w:val="decimal"/>
      <w:lvlText w:val="%7."/>
      <w:lvlJc w:val="left"/>
      <w:pPr>
        <w:tabs>
          <w:tab w:val="left" w:pos="8584"/>
        </w:tabs>
        <w:ind w:left="8584" w:hanging="360"/>
      </w:pPr>
      <w:rPr>
        <w:rFonts w:cs="Times New Roman"/>
      </w:rPr>
    </w:lvl>
    <w:lvl w:ilvl="7">
      <w:start w:val="1"/>
      <w:numFmt w:val="lowerLetter"/>
      <w:lvlText w:val="%8."/>
      <w:lvlJc w:val="left"/>
      <w:pPr>
        <w:tabs>
          <w:tab w:val="left" w:pos="9304"/>
        </w:tabs>
        <w:ind w:left="9304" w:hanging="360"/>
      </w:pPr>
      <w:rPr>
        <w:rFonts w:cs="Times New Roman"/>
      </w:rPr>
    </w:lvl>
    <w:lvl w:ilvl="8">
      <w:start w:val="1"/>
      <w:numFmt w:val="lowerRoman"/>
      <w:lvlText w:val="%9."/>
      <w:lvlJc w:val="right"/>
      <w:pPr>
        <w:tabs>
          <w:tab w:val="left" w:pos="10024"/>
        </w:tabs>
        <w:ind w:left="10024" w:hanging="180"/>
      </w:pPr>
      <w:rPr>
        <w:rFonts w:cs="Times New Roman"/>
      </w:rPr>
    </w:lvl>
  </w:abstractNum>
  <w:abstractNum w:abstractNumId="2" w15:restartNumberingAfterBreak="0">
    <w:nsid w:val="6CD32DA8"/>
    <w:multiLevelType w:val="singleLevel"/>
    <w:tmpl w:val="6CD32DA8"/>
    <w:lvl w:ilvl="0">
      <w:start w:val="1"/>
      <w:numFmt w:val="upperRoman"/>
      <w:pStyle w:val="tablehead"/>
      <w:lvlText w:val="TABLE %1. "/>
      <w:lvlJc w:val="left"/>
      <w:pPr>
        <w:tabs>
          <w:tab w:val="left" w:pos="1080"/>
        </w:tabs>
        <w:ind w:left="0" w:firstLine="0"/>
      </w:pPr>
      <w:rPr>
        <w:rFonts w:ascii="Times New Roman" w:hAnsi="Times New Roman" w:cs="Times New Roman" w:hint="default"/>
        <w:b w:val="0"/>
        <w:bCs w:val="0"/>
        <w:i w:val="0"/>
        <w:iCs w:val="0"/>
        <w:sz w:val="16"/>
        <w:szCs w:val="16"/>
      </w:rPr>
    </w:lvl>
  </w:abstractNum>
  <w:num w:numId="1">
    <w:abstractNumId w:val="0"/>
    <w:lvlOverride w:ilvl="0">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934ED7"/>
    <w:rsid w:val="00002E58"/>
    <w:rsid w:val="00005402"/>
    <w:rsid w:val="00013002"/>
    <w:rsid w:val="000130AD"/>
    <w:rsid w:val="000272A9"/>
    <w:rsid w:val="00036EE3"/>
    <w:rsid w:val="00042178"/>
    <w:rsid w:val="0004274F"/>
    <w:rsid w:val="00045745"/>
    <w:rsid w:val="000504B2"/>
    <w:rsid w:val="0005099B"/>
    <w:rsid w:val="0006547B"/>
    <w:rsid w:val="0006553D"/>
    <w:rsid w:val="00072484"/>
    <w:rsid w:val="00072CF6"/>
    <w:rsid w:val="00074A0A"/>
    <w:rsid w:val="00083442"/>
    <w:rsid w:val="0009277F"/>
    <w:rsid w:val="00096612"/>
    <w:rsid w:val="00097617"/>
    <w:rsid w:val="000A1694"/>
    <w:rsid w:val="000A417F"/>
    <w:rsid w:val="000A5ECC"/>
    <w:rsid w:val="000A6500"/>
    <w:rsid w:val="000B70EC"/>
    <w:rsid w:val="000B7683"/>
    <w:rsid w:val="000D0677"/>
    <w:rsid w:val="000D3AB5"/>
    <w:rsid w:val="000E2217"/>
    <w:rsid w:val="000F44BB"/>
    <w:rsid w:val="00102934"/>
    <w:rsid w:val="001043B8"/>
    <w:rsid w:val="001117A6"/>
    <w:rsid w:val="00117474"/>
    <w:rsid w:val="00133367"/>
    <w:rsid w:val="00140619"/>
    <w:rsid w:val="00147110"/>
    <w:rsid w:val="00152142"/>
    <w:rsid w:val="00156A7F"/>
    <w:rsid w:val="001634F0"/>
    <w:rsid w:val="00163601"/>
    <w:rsid w:val="00166836"/>
    <w:rsid w:val="00170EF2"/>
    <w:rsid w:val="00173908"/>
    <w:rsid w:val="001766E0"/>
    <w:rsid w:val="00181BA1"/>
    <w:rsid w:val="001A49DA"/>
    <w:rsid w:val="001A4C84"/>
    <w:rsid w:val="001B068E"/>
    <w:rsid w:val="001C5944"/>
    <w:rsid w:val="001C5C82"/>
    <w:rsid w:val="001C5F2B"/>
    <w:rsid w:val="001C66F5"/>
    <w:rsid w:val="001D59B7"/>
    <w:rsid w:val="001D67B8"/>
    <w:rsid w:val="001E0863"/>
    <w:rsid w:val="001E0B2B"/>
    <w:rsid w:val="001E54E5"/>
    <w:rsid w:val="001E5726"/>
    <w:rsid w:val="001E582A"/>
    <w:rsid w:val="001F708F"/>
    <w:rsid w:val="002058CE"/>
    <w:rsid w:val="002102E1"/>
    <w:rsid w:val="00212440"/>
    <w:rsid w:val="002165F1"/>
    <w:rsid w:val="00221369"/>
    <w:rsid w:val="00224AC9"/>
    <w:rsid w:val="00235FC2"/>
    <w:rsid w:val="002379C8"/>
    <w:rsid w:val="00240246"/>
    <w:rsid w:val="0024045D"/>
    <w:rsid w:val="00254BA4"/>
    <w:rsid w:val="002562DE"/>
    <w:rsid w:val="00261F57"/>
    <w:rsid w:val="00263175"/>
    <w:rsid w:val="00263BD5"/>
    <w:rsid w:val="00265074"/>
    <w:rsid w:val="00271475"/>
    <w:rsid w:val="00276D21"/>
    <w:rsid w:val="0028230A"/>
    <w:rsid w:val="00283E87"/>
    <w:rsid w:val="00284F3B"/>
    <w:rsid w:val="002854AE"/>
    <w:rsid w:val="00285CDA"/>
    <w:rsid w:val="002876D7"/>
    <w:rsid w:val="0029200D"/>
    <w:rsid w:val="00296D7F"/>
    <w:rsid w:val="002B257B"/>
    <w:rsid w:val="002B3CF6"/>
    <w:rsid w:val="002C302C"/>
    <w:rsid w:val="002C768A"/>
    <w:rsid w:val="002D2319"/>
    <w:rsid w:val="002D3B37"/>
    <w:rsid w:val="002D76C4"/>
    <w:rsid w:val="002F5199"/>
    <w:rsid w:val="002F76A6"/>
    <w:rsid w:val="00305339"/>
    <w:rsid w:val="00324C63"/>
    <w:rsid w:val="0032733B"/>
    <w:rsid w:val="00327C50"/>
    <w:rsid w:val="00331D32"/>
    <w:rsid w:val="00332069"/>
    <w:rsid w:val="00335A22"/>
    <w:rsid w:val="00343466"/>
    <w:rsid w:val="00343CDE"/>
    <w:rsid w:val="0034548D"/>
    <w:rsid w:val="00347E22"/>
    <w:rsid w:val="00362B15"/>
    <w:rsid w:val="00364DB3"/>
    <w:rsid w:val="003822C5"/>
    <w:rsid w:val="003871C4"/>
    <w:rsid w:val="00391B1D"/>
    <w:rsid w:val="00393D6A"/>
    <w:rsid w:val="00397C36"/>
    <w:rsid w:val="003A6A35"/>
    <w:rsid w:val="003B1323"/>
    <w:rsid w:val="003B746D"/>
    <w:rsid w:val="003C1AFC"/>
    <w:rsid w:val="003C43B0"/>
    <w:rsid w:val="003D046F"/>
    <w:rsid w:val="003D0AC8"/>
    <w:rsid w:val="003E4B54"/>
    <w:rsid w:val="003E7231"/>
    <w:rsid w:val="003E7E19"/>
    <w:rsid w:val="003F6D74"/>
    <w:rsid w:val="00405089"/>
    <w:rsid w:val="00405589"/>
    <w:rsid w:val="00405FB4"/>
    <w:rsid w:val="00407E6E"/>
    <w:rsid w:val="00420DFD"/>
    <w:rsid w:val="00440C7E"/>
    <w:rsid w:val="00456A68"/>
    <w:rsid w:val="00460CB1"/>
    <w:rsid w:val="00470A72"/>
    <w:rsid w:val="00470E28"/>
    <w:rsid w:val="0047203F"/>
    <w:rsid w:val="00480670"/>
    <w:rsid w:val="00481042"/>
    <w:rsid w:val="00482F39"/>
    <w:rsid w:val="004860D0"/>
    <w:rsid w:val="004934C5"/>
    <w:rsid w:val="00493514"/>
    <w:rsid w:val="004A1425"/>
    <w:rsid w:val="004A7B7F"/>
    <w:rsid w:val="004C29E3"/>
    <w:rsid w:val="004C2BB5"/>
    <w:rsid w:val="004C3D20"/>
    <w:rsid w:val="004C71AE"/>
    <w:rsid w:val="004C7971"/>
    <w:rsid w:val="004D7D8E"/>
    <w:rsid w:val="004E1ED9"/>
    <w:rsid w:val="004F0FBA"/>
    <w:rsid w:val="004F4757"/>
    <w:rsid w:val="004F47EB"/>
    <w:rsid w:val="004F5E16"/>
    <w:rsid w:val="004F63CD"/>
    <w:rsid w:val="00507819"/>
    <w:rsid w:val="00513457"/>
    <w:rsid w:val="005157F2"/>
    <w:rsid w:val="005254F4"/>
    <w:rsid w:val="005272A4"/>
    <w:rsid w:val="00531899"/>
    <w:rsid w:val="00536025"/>
    <w:rsid w:val="0053722C"/>
    <w:rsid w:val="00542C27"/>
    <w:rsid w:val="00545DC8"/>
    <w:rsid w:val="00551E9D"/>
    <w:rsid w:val="0055420D"/>
    <w:rsid w:val="00556182"/>
    <w:rsid w:val="00556548"/>
    <w:rsid w:val="00567A3E"/>
    <w:rsid w:val="00576597"/>
    <w:rsid w:val="00586EF8"/>
    <w:rsid w:val="00592CC5"/>
    <w:rsid w:val="005961B3"/>
    <w:rsid w:val="005A28D5"/>
    <w:rsid w:val="005A50CB"/>
    <w:rsid w:val="005A6307"/>
    <w:rsid w:val="005B1C79"/>
    <w:rsid w:val="005B33F5"/>
    <w:rsid w:val="005B3B6D"/>
    <w:rsid w:val="005B43ED"/>
    <w:rsid w:val="005B49AB"/>
    <w:rsid w:val="005B50E7"/>
    <w:rsid w:val="005C0F9E"/>
    <w:rsid w:val="005D2AF6"/>
    <w:rsid w:val="005D4F7C"/>
    <w:rsid w:val="005E7B4F"/>
    <w:rsid w:val="005F003C"/>
    <w:rsid w:val="00602AE8"/>
    <w:rsid w:val="006038AE"/>
    <w:rsid w:val="006057D7"/>
    <w:rsid w:val="006076EB"/>
    <w:rsid w:val="00607D68"/>
    <w:rsid w:val="006134E2"/>
    <w:rsid w:val="006149B1"/>
    <w:rsid w:val="00617BF0"/>
    <w:rsid w:val="00621635"/>
    <w:rsid w:val="00640FB5"/>
    <w:rsid w:val="00641FC8"/>
    <w:rsid w:val="006455EA"/>
    <w:rsid w:val="00645D7E"/>
    <w:rsid w:val="006508D3"/>
    <w:rsid w:val="006615D8"/>
    <w:rsid w:val="0067781B"/>
    <w:rsid w:val="006804B1"/>
    <w:rsid w:val="00680CD6"/>
    <w:rsid w:val="00680D2B"/>
    <w:rsid w:val="00681B32"/>
    <w:rsid w:val="00685CCE"/>
    <w:rsid w:val="006952FE"/>
    <w:rsid w:val="006A33A2"/>
    <w:rsid w:val="006B1D2B"/>
    <w:rsid w:val="006C4C8A"/>
    <w:rsid w:val="006C56F6"/>
    <w:rsid w:val="006D0957"/>
    <w:rsid w:val="006D0BE7"/>
    <w:rsid w:val="006D1EC9"/>
    <w:rsid w:val="006D3574"/>
    <w:rsid w:val="006D4726"/>
    <w:rsid w:val="006E2037"/>
    <w:rsid w:val="006E6199"/>
    <w:rsid w:val="006F1DF8"/>
    <w:rsid w:val="00712870"/>
    <w:rsid w:val="007144A1"/>
    <w:rsid w:val="00715F73"/>
    <w:rsid w:val="00716624"/>
    <w:rsid w:val="00717CDC"/>
    <w:rsid w:val="0072047A"/>
    <w:rsid w:val="00725044"/>
    <w:rsid w:val="007349BD"/>
    <w:rsid w:val="00736C94"/>
    <w:rsid w:val="00743220"/>
    <w:rsid w:val="00743D85"/>
    <w:rsid w:val="00751B56"/>
    <w:rsid w:val="00753CF4"/>
    <w:rsid w:val="007548FD"/>
    <w:rsid w:val="007565CC"/>
    <w:rsid w:val="00756A6C"/>
    <w:rsid w:val="00762AC9"/>
    <w:rsid w:val="0076314B"/>
    <w:rsid w:val="00763B9A"/>
    <w:rsid w:val="007671B1"/>
    <w:rsid w:val="00767F3A"/>
    <w:rsid w:val="007751E7"/>
    <w:rsid w:val="007762BA"/>
    <w:rsid w:val="0078101C"/>
    <w:rsid w:val="00790DFE"/>
    <w:rsid w:val="00795756"/>
    <w:rsid w:val="00795F27"/>
    <w:rsid w:val="007A6AA8"/>
    <w:rsid w:val="007B0CE5"/>
    <w:rsid w:val="007B14CE"/>
    <w:rsid w:val="007C30A6"/>
    <w:rsid w:val="007D4520"/>
    <w:rsid w:val="007E00B7"/>
    <w:rsid w:val="007E128B"/>
    <w:rsid w:val="007E45E2"/>
    <w:rsid w:val="007E6DF0"/>
    <w:rsid w:val="007F0785"/>
    <w:rsid w:val="007F32EB"/>
    <w:rsid w:val="007F5374"/>
    <w:rsid w:val="007F5B2E"/>
    <w:rsid w:val="007F6596"/>
    <w:rsid w:val="008074D3"/>
    <w:rsid w:val="00817CB8"/>
    <w:rsid w:val="008215AE"/>
    <w:rsid w:val="00823640"/>
    <w:rsid w:val="00825FBE"/>
    <w:rsid w:val="008310C9"/>
    <w:rsid w:val="008312F0"/>
    <w:rsid w:val="00833074"/>
    <w:rsid w:val="0083429B"/>
    <w:rsid w:val="00836A6E"/>
    <w:rsid w:val="00836C39"/>
    <w:rsid w:val="008370C8"/>
    <w:rsid w:val="00837943"/>
    <w:rsid w:val="008478CA"/>
    <w:rsid w:val="00850B36"/>
    <w:rsid w:val="008524F2"/>
    <w:rsid w:val="00853CC5"/>
    <w:rsid w:val="00863C0B"/>
    <w:rsid w:val="00866DFD"/>
    <w:rsid w:val="0086771B"/>
    <w:rsid w:val="00872590"/>
    <w:rsid w:val="008762DB"/>
    <w:rsid w:val="0088506E"/>
    <w:rsid w:val="00894EE4"/>
    <w:rsid w:val="00897011"/>
    <w:rsid w:val="008A6C92"/>
    <w:rsid w:val="008B2EE6"/>
    <w:rsid w:val="008B56BA"/>
    <w:rsid w:val="008C24B1"/>
    <w:rsid w:val="008C24CC"/>
    <w:rsid w:val="008C2822"/>
    <w:rsid w:val="008C7848"/>
    <w:rsid w:val="008D1FA9"/>
    <w:rsid w:val="008E633A"/>
    <w:rsid w:val="008F02AB"/>
    <w:rsid w:val="008F06AF"/>
    <w:rsid w:val="008F207B"/>
    <w:rsid w:val="008F3C1D"/>
    <w:rsid w:val="008F4883"/>
    <w:rsid w:val="008F6125"/>
    <w:rsid w:val="008F7954"/>
    <w:rsid w:val="00901E11"/>
    <w:rsid w:val="009046D0"/>
    <w:rsid w:val="00906A96"/>
    <w:rsid w:val="00906AD6"/>
    <w:rsid w:val="0091359F"/>
    <w:rsid w:val="00917AF2"/>
    <w:rsid w:val="009238BC"/>
    <w:rsid w:val="0092418A"/>
    <w:rsid w:val="00927F09"/>
    <w:rsid w:val="0093343A"/>
    <w:rsid w:val="0093362C"/>
    <w:rsid w:val="00934ED7"/>
    <w:rsid w:val="009351D2"/>
    <w:rsid w:val="009364F3"/>
    <w:rsid w:val="00945600"/>
    <w:rsid w:val="00945BCB"/>
    <w:rsid w:val="0095142B"/>
    <w:rsid w:val="009531A0"/>
    <w:rsid w:val="009543C3"/>
    <w:rsid w:val="0095554B"/>
    <w:rsid w:val="0095612D"/>
    <w:rsid w:val="00960285"/>
    <w:rsid w:val="009650A8"/>
    <w:rsid w:val="00966E1B"/>
    <w:rsid w:val="00987771"/>
    <w:rsid w:val="009947C0"/>
    <w:rsid w:val="009A554E"/>
    <w:rsid w:val="009A6CA2"/>
    <w:rsid w:val="009B1A2D"/>
    <w:rsid w:val="009B1F26"/>
    <w:rsid w:val="009B477A"/>
    <w:rsid w:val="009B6C1C"/>
    <w:rsid w:val="009C5A54"/>
    <w:rsid w:val="009D09DD"/>
    <w:rsid w:val="009D3163"/>
    <w:rsid w:val="009E257B"/>
    <w:rsid w:val="009E618B"/>
    <w:rsid w:val="009F23AB"/>
    <w:rsid w:val="009F2B0F"/>
    <w:rsid w:val="009F2D2C"/>
    <w:rsid w:val="00A00AAA"/>
    <w:rsid w:val="00A03E80"/>
    <w:rsid w:val="00A16A55"/>
    <w:rsid w:val="00A20A76"/>
    <w:rsid w:val="00A2509A"/>
    <w:rsid w:val="00A2534E"/>
    <w:rsid w:val="00A31928"/>
    <w:rsid w:val="00A3314B"/>
    <w:rsid w:val="00A34962"/>
    <w:rsid w:val="00A35E4E"/>
    <w:rsid w:val="00A441AC"/>
    <w:rsid w:val="00A5084B"/>
    <w:rsid w:val="00A51377"/>
    <w:rsid w:val="00A534B1"/>
    <w:rsid w:val="00A65B67"/>
    <w:rsid w:val="00A6617B"/>
    <w:rsid w:val="00A71FE5"/>
    <w:rsid w:val="00A7655F"/>
    <w:rsid w:val="00A77015"/>
    <w:rsid w:val="00A8235F"/>
    <w:rsid w:val="00A84AAA"/>
    <w:rsid w:val="00A85F67"/>
    <w:rsid w:val="00A87D62"/>
    <w:rsid w:val="00A905B7"/>
    <w:rsid w:val="00A92F5F"/>
    <w:rsid w:val="00A94208"/>
    <w:rsid w:val="00A949AA"/>
    <w:rsid w:val="00A971A1"/>
    <w:rsid w:val="00AA12D4"/>
    <w:rsid w:val="00AA1D05"/>
    <w:rsid w:val="00AA3AD8"/>
    <w:rsid w:val="00AB0DC8"/>
    <w:rsid w:val="00AC1838"/>
    <w:rsid w:val="00AD1C25"/>
    <w:rsid w:val="00AD7E2E"/>
    <w:rsid w:val="00AE2503"/>
    <w:rsid w:val="00AE711F"/>
    <w:rsid w:val="00AF4814"/>
    <w:rsid w:val="00AF6321"/>
    <w:rsid w:val="00AF7847"/>
    <w:rsid w:val="00B00A96"/>
    <w:rsid w:val="00B02364"/>
    <w:rsid w:val="00B033C8"/>
    <w:rsid w:val="00B053D1"/>
    <w:rsid w:val="00B069E6"/>
    <w:rsid w:val="00B13199"/>
    <w:rsid w:val="00B15B08"/>
    <w:rsid w:val="00B20B1C"/>
    <w:rsid w:val="00B24626"/>
    <w:rsid w:val="00B2484B"/>
    <w:rsid w:val="00B33425"/>
    <w:rsid w:val="00B4241B"/>
    <w:rsid w:val="00B4265F"/>
    <w:rsid w:val="00B44E24"/>
    <w:rsid w:val="00B54ECC"/>
    <w:rsid w:val="00B60B97"/>
    <w:rsid w:val="00B61356"/>
    <w:rsid w:val="00B714F3"/>
    <w:rsid w:val="00B72CCF"/>
    <w:rsid w:val="00B72DD3"/>
    <w:rsid w:val="00B87B6B"/>
    <w:rsid w:val="00BA6208"/>
    <w:rsid w:val="00BC5D77"/>
    <w:rsid w:val="00BE3140"/>
    <w:rsid w:val="00BE5B6A"/>
    <w:rsid w:val="00BF08B4"/>
    <w:rsid w:val="00BF487A"/>
    <w:rsid w:val="00C00988"/>
    <w:rsid w:val="00C1023D"/>
    <w:rsid w:val="00C13FD8"/>
    <w:rsid w:val="00C35491"/>
    <w:rsid w:val="00C41E1F"/>
    <w:rsid w:val="00C46BD9"/>
    <w:rsid w:val="00C504B5"/>
    <w:rsid w:val="00C50E47"/>
    <w:rsid w:val="00C5123A"/>
    <w:rsid w:val="00C52604"/>
    <w:rsid w:val="00C55258"/>
    <w:rsid w:val="00C67701"/>
    <w:rsid w:val="00C7230A"/>
    <w:rsid w:val="00C72AF9"/>
    <w:rsid w:val="00C73560"/>
    <w:rsid w:val="00C81986"/>
    <w:rsid w:val="00CB0F14"/>
    <w:rsid w:val="00CB18B2"/>
    <w:rsid w:val="00CC4755"/>
    <w:rsid w:val="00CC666A"/>
    <w:rsid w:val="00CD46E5"/>
    <w:rsid w:val="00CD659B"/>
    <w:rsid w:val="00CE4B3B"/>
    <w:rsid w:val="00CE5F08"/>
    <w:rsid w:val="00D06E35"/>
    <w:rsid w:val="00D112BD"/>
    <w:rsid w:val="00D21F65"/>
    <w:rsid w:val="00D22003"/>
    <w:rsid w:val="00D26853"/>
    <w:rsid w:val="00D30705"/>
    <w:rsid w:val="00D333F7"/>
    <w:rsid w:val="00D421D6"/>
    <w:rsid w:val="00D50CBA"/>
    <w:rsid w:val="00D556CE"/>
    <w:rsid w:val="00D700EE"/>
    <w:rsid w:val="00D74A16"/>
    <w:rsid w:val="00D83556"/>
    <w:rsid w:val="00D84AE0"/>
    <w:rsid w:val="00D9428C"/>
    <w:rsid w:val="00DA0325"/>
    <w:rsid w:val="00DA0808"/>
    <w:rsid w:val="00DA747A"/>
    <w:rsid w:val="00DB16BE"/>
    <w:rsid w:val="00DB2385"/>
    <w:rsid w:val="00DB36D1"/>
    <w:rsid w:val="00DB531A"/>
    <w:rsid w:val="00DB64DD"/>
    <w:rsid w:val="00DC4DA7"/>
    <w:rsid w:val="00DD0CD2"/>
    <w:rsid w:val="00DE06D7"/>
    <w:rsid w:val="00DE50D0"/>
    <w:rsid w:val="00DF0A7E"/>
    <w:rsid w:val="00DF4176"/>
    <w:rsid w:val="00DF652B"/>
    <w:rsid w:val="00E008B1"/>
    <w:rsid w:val="00E024E7"/>
    <w:rsid w:val="00E03D69"/>
    <w:rsid w:val="00E04E91"/>
    <w:rsid w:val="00E17240"/>
    <w:rsid w:val="00E2107A"/>
    <w:rsid w:val="00E21FD6"/>
    <w:rsid w:val="00E2233D"/>
    <w:rsid w:val="00E26D07"/>
    <w:rsid w:val="00E31A47"/>
    <w:rsid w:val="00E5041F"/>
    <w:rsid w:val="00E518D7"/>
    <w:rsid w:val="00E53AB3"/>
    <w:rsid w:val="00E56732"/>
    <w:rsid w:val="00E6453B"/>
    <w:rsid w:val="00E67585"/>
    <w:rsid w:val="00E716A0"/>
    <w:rsid w:val="00E74595"/>
    <w:rsid w:val="00E77483"/>
    <w:rsid w:val="00E86C9D"/>
    <w:rsid w:val="00E9693D"/>
    <w:rsid w:val="00EA1071"/>
    <w:rsid w:val="00EA3613"/>
    <w:rsid w:val="00EB4FD9"/>
    <w:rsid w:val="00ED2695"/>
    <w:rsid w:val="00ED3104"/>
    <w:rsid w:val="00EF51B6"/>
    <w:rsid w:val="00EF5FA1"/>
    <w:rsid w:val="00F06F27"/>
    <w:rsid w:val="00F104B2"/>
    <w:rsid w:val="00F12FF5"/>
    <w:rsid w:val="00F30C9B"/>
    <w:rsid w:val="00F33277"/>
    <w:rsid w:val="00F336AF"/>
    <w:rsid w:val="00F354B1"/>
    <w:rsid w:val="00F43F17"/>
    <w:rsid w:val="00F50AA3"/>
    <w:rsid w:val="00F70A79"/>
    <w:rsid w:val="00F7296C"/>
    <w:rsid w:val="00FA67CA"/>
    <w:rsid w:val="00FB0E4E"/>
    <w:rsid w:val="00FC25F9"/>
    <w:rsid w:val="00FC2762"/>
    <w:rsid w:val="00FC4F40"/>
    <w:rsid w:val="00FC5022"/>
    <w:rsid w:val="00FC6DDF"/>
    <w:rsid w:val="00FC6EFD"/>
    <w:rsid w:val="00FD0995"/>
    <w:rsid w:val="00FD2D30"/>
    <w:rsid w:val="00FD40B6"/>
    <w:rsid w:val="00FD66B4"/>
    <w:rsid w:val="00FE4E92"/>
    <w:rsid w:val="00FE6780"/>
    <w:rsid w:val="00FE6867"/>
    <w:rsid w:val="00FE79FE"/>
    <w:rsid w:val="00FF1FCC"/>
    <w:rsid w:val="01DD1E9F"/>
    <w:rsid w:val="038249C8"/>
    <w:rsid w:val="0B512FB6"/>
    <w:rsid w:val="0BBA4FFF"/>
    <w:rsid w:val="0D470EA5"/>
    <w:rsid w:val="0DCD16B4"/>
    <w:rsid w:val="0ECF2606"/>
    <w:rsid w:val="0F5947CE"/>
    <w:rsid w:val="10A21833"/>
    <w:rsid w:val="11837405"/>
    <w:rsid w:val="138D552F"/>
    <w:rsid w:val="157845C8"/>
    <w:rsid w:val="15854A37"/>
    <w:rsid w:val="16800D57"/>
    <w:rsid w:val="19BA7673"/>
    <w:rsid w:val="1DC33F9A"/>
    <w:rsid w:val="1DE3561A"/>
    <w:rsid w:val="211952CF"/>
    <w:rsid w:val="216944CA"/>
    <w:rsid w:val="23DC56BB"/>
    <w:rsid w:val="23F5498B"/>
    <w:rsid w:val="246F4781"/>
    <w:rsid w:val="25EC579F"/>
    <w:rsid w:val="26E03714"/>
    <w:rsid w:val="27820362"/>
    <w:rsid w:val="2A810D6A"/>
    <w:rsid w:val="2B9D7E25"/>
    <w:rsid w:val="2C0A2CFD"/>
    <w:rsid w:val="2CB60A3C"/>
    <w:rsid w:val="2D357A67"/>
    <w:rsid w:val="2E7619F2"/>
    <w:rsid w:val="2ED20099"/>
    <w:rsid w:val="319A642E"/>
    <w:rsid w:val="319F3801"/>
    <w:rsid w:val="32416AD8"/>
    <w:rsid w:val="33482D6D"/>
    <w:rsid w:val="349B2BDB"/>
    <w:rsid w:val="381570C8"/>
    <w:rsid w:val="38895E85"/>
    <w:rsid w:val="39674EA1"/>
    <w:rsid w:val="3ABE56C2"/>
    <w:rsid w:val="3FD10891"/>
    <w:rsid w:val="44761D0D"/>
    <w:rsid w:val="44F817C4"/>
    <w:rsid w:val="45C378E6"/>
    <w:rsid w:val="47163F31"/>
    <w:rsid w:val="4804565E"/>
    <w:rsid w:val="481728B6"/>
    <w:rsid w:val="4993397A"/>
    <w:rsid w:val="4D7A7AAC"/>
    <w:rsid w:val="4DDF0047"/>
    <w:rsid w:val="4F4D1573"/>
    <w:rsid w:val="4F675628"/>
    <w:rsid w:val="4F870321"/>
    <w:rsid w:val="4FC774A8"/>
    <w:rsid w:val="50B44920"/>
    <w:rsid w:val="50C57353"/>
    <w:rsid w:val="53AE31BA"/>
    <w:rsid w:val="595D31CB"/>
    <w:rsid w:val="5A6E6BF8"/>
    <w:rsid w:val="5BF25739"/>
    <w:rsid w:val="60E43825"/>
    <w:rsid w:val="61785D1C"/>
    <w:rsid w:val="624C0631"/>
    <w:rsid w:val="6A9465D2"/>
    <w:rsid w:val="6B6B569A"/>
    <w:rsid w:val="6C6B3876"/>
    <w:rsid w:val="6DC04CD2"/>
    <w:rsid w:val="6F145EFB"/>
    <w:rsid w:val="749913BC"/>
    <w:rsid w:val="76481D09"/>
    <w:rsid w:val="7EEA25C1"/>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EDC984"/>
  <w15:docId w15:val="{AA26B39A-E6CA-46D8-A341-50E547D03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semiHidden="1" w:unhideWhenUsed="1"/>
    <w:lsdException w:name="Normal Indent" w:qFormat="1"/>
    <w:lsdException w:name="footnote text" w:uiPriority="99" w:qFormat="1"/>
    <w:lsdException w:name="annotation text" w:semiHidden="1" w:uiPriority="99" w:unhideWhenUsed="1" w:qFormat="1"/>
    <w:lsdException w:name="header" w:uiPriority="99"/>
    <w:lsdException w:name="index heading" w:semiHidden="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qFormat="1"/>
    <w:lsdException w:name="annotation reference" w:semiHidden="1" w:uiPriority="99" w:unhideWhenUsed="1" w:qFormat="1"/>
    <w:lsdException w:name="line number" w:semiHidden="1" w:unhideWhenUsed="1"/>
    <w:lsdException w:name="endnote reference" w:uiPriority="99"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uiPriority="99"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qFormat="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qFormat/>
  </w:style>
  <w:style w:type="paragraph" w:styleId="TOC4">
    <w:name w:val="toc 4"/>
    <w:basedOn w:val="TOC3"/>
    <w:next w:val="Normal"/>
    <w:qFormat/>
    <w:pPr>
      <w:tabs>
        <w:tab w:val="left" w:pos="3261"/>
      </w:tabs>
      <w:spacing w:before="80"/>
      <w:ind w:left="3261" w:hanging="993"/>
    </w:pPr>
  </w:style>
  <w:style w:type="paragraph" w:styleId="TOC3">
    <w:name w:val="toc 3"/>
    <w:basedOn w:val="TOC2"/>
    <w:next w:val="Normal"/>
    <w:qFormat/>
    <w:pPr>
      <w:tabs>
        <w:tab w:val="left" w:pos="2155"/>
      </w:tabs>
      <w:ind w:left="2155" w:hanging="879"/>
    </w:pPr>
  </w:style>
  <w:style w:type="paragraph" w:styleId="TOC2">
    <w:name w:val="toc 2"/>
    <w:basedOn w:val="TOC1"/>
    <w:next w:val="Normal"/>
    <w:qFormat/>
    <w:pPr>
      <w:tabs>
        <w:tab w:val="left" w:pos="1276"/>
      </w:tabs>
      <w:spacing w:before="160"/>
      <w:ind w:left="1276" w:hanging="709"/>
    </w:pPr>
  </w:style>
  <w:style w:type="paragraph" w:styleId="TOC1">
    <w:name w:val="toc 1"/>
    <w:basedOn w:val="Normal"/>
    <w:next w:val="Normal"/>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qFormat/>
    <w:pPr>
      <w:ind w:left="794"/>
    </w:pPr>
  </w:style>
  <w:style w:type="paragraph" w:styleId="Caption">
    <w:name w:val="caption"/>
    <w:basedOn w:val="Normal"/>
    <w:next w:val="Normal"/>
    <w:semiHidden/>
    <w:unhideWhenUsed/>
    <w:qFormat/>
    <w:pPr>
      <w:tabs>
        <w:tab w:val="clear" w:pos="794"/>
        <w:tab w:val="clear" w:pos="1191"/>
        <w:tab w:val="clear" w:pos="1588"/>
        <w:tab w:val="clear" w:pos="1985"/>
        <w:tab w:val="left" w:pos="1134"/>
        <w:tab w:val="left" w:pos="1871"/>
        <w:tab w:val="left" w:pos="2268"/>
      </w:tabs>
      <w:spacing w:before="0" w:after="200"/>
      <w:jc w:val="center"/>
      <w:textAlignment w:val="auto"/>
    </w:pPr>
    <w:rPr>
      <w:bCs/>
      <w:color w:val="000000"/>
      <w:sz w:val="20"/>
      <w:szCs w:val="18"/>
      <w:lang w:val="en-GB"/>
    </w:rPr>
  </w:style>
  <w:style w:type="paragraph" w:styleId="Index5">
    <w:name w:val="index 5"/>
    <w:basedOn w:val="Normal"/>
    <w:next w:val="Normal"/>
    <w:uiPriority w:val="99"/>
    <w:semiHidden/>
    <w:unhideWhenUsed/>
    <w:qFormat/>
    <w:pPr>
      <w:tabs>
        <w:tab w:val="clear" w:pos="794"/>
        <w:tab w:val="clear" w:pos="1191"/>
        <w:tab w:val="clear" w:pos="1588"/>
        <w:tab w:val="clear" w:pos="1985"/>
        <w:tab w:val="left" w:pos="1134"/>
        <w:tab w:val="left" w:pos="1871"/>
        <w:tab w:val="left" w:pos="2268"/>
      </w:tabs>
      <w:ind w:left="1132"/>
      <w:jc w:val="left"/>
      <w:textAlignment w:val="auto"/>
    </w:pPr>
    <w:rPr>
      <w:lang w:val="en-GB"/>
    </w:rPr>
  </w:style>
  <w:style w:type="paragraph" w:styleId="DocumentMap">
    <w:name w:val="Document Map"/>
    <w:basedOn w:val="Normal"/>
    <w:link w:val="DocumentMapChar"/>
    <w:qFormat/>
    <w:pPr>
      <w:widowControl w:val="0"/>
      <w:shd w:val="clear" w:color="auto" w:fill="00008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paragraph" w:styleId="CommentText">
    <w:name w:val="annotation text"/>
    <w:basedOn w:val="Normal"/>
    <w:link w:val="CommentTextChar"/>
    <w:uiPriority w:val="99"/>
    <w:semiHidden/>
    <w:unhideWhenUsed/>
    <w:qFormat/>
    <w:pPr>
      <w:tabs>
        <w:tab w:val="clear" w:pos="794"/>
        <w:tab w:val="clear" w:pos="1191"/>
        <w:tab w:val="clear" w:pos="1588"/>
        <w:tab w:val="clear" w:pos="1985"/>
        <w:tab w:val="left" w:pos="1134"/>
        <w:tab w:val="left" w:pos="1871"/>
        <w:tab w:val="left" w:pos="2268"/>
      </w:tabs>
      <w:jc w:val="left"/>
      <w:textAlignment w:val="auto"/>
    </w:pPr>
    <w:rPr>
      <w:sz w:val="20"/>
      <w:lang w:val="en-GB"/>
    </w:rPr>
  </w:style>
  <w:style w:type="paragraph" w:styleId="Index6">
    <w:name w:val="index 6"/>
    <w:basedOn w:val="Normal"/>
    <w:next w:val="Normal"/>
    <w:uiPriority w:val="99"/>
    <w:semiHidden/>
    <w:unhideWhenUsed/>
    <w:qFormat/>
    <w:pPr>
      <w:tabs>
        <w:tab w:val="clear" w:pos="794"/>
        <w:tab w:val="clear" w:pos="1191"/>
        <w:tab w:val="clear" w:pos="1588"/>
        <w:tab w:val="clear" w:pos="1985"/>
        <w:tab w:val="left" w:pos="1134"/>
        <w:tab w:val="left" w:pos="1871"/>
        <w:tab w:val="left" w:pos="2268"/>
      </w:tabs>
      <w:ind w:left="1415"/>
      <w:jc w:val="left"/>
      <w:textAlignment w:val="auto"/>
    </w:pPr>
    <w:rPr>
      <w:lang w:val="en-GB"/>
    </w:rPr>
  </w:style>
  <w:style w:type="paragraph" w:styleId="BodyText3">
    <w:name w:val="Body Text 3"/>
    <w:basedOn w:val="Normal"/>
    <w:qFormat/>
    <w:pPr>
      <w:spacing w:before="180"/>
      <w:jc w:val="center"/>
    </w:pPr>
    <w:rPr>
      <w:iCs/>
      <w:sz w:val="22"/>
      <w:lang w:val="en-US"/>
    </w:rPr>
  </w:style>
  <w:style w:type="paragraph" w:styleId="BodyText">
    <w:name w:val="Body Text"/>
    <w:basedOn w:val="Normal"/>
    <w:link w:val="BodyTextChar1"/>
    <w:uiPriority w:val="99"/>
    <w:qFormat/>
    <w:pPr>
      <w:jc w:val="left"/>
    </w:pPr>
    <w:rPr>
      <w:b/>
      <w:smallCaps/>
      <w:sz w:val="26"/>
      <w:lang w:val="en-GB"/>
    </w:rPr>
  </w:style>
  <w:style w:type="paragraph" w:styleId="BodyTextIndent">
    <w:name w:val="Body Text Indent"/>
    <w:basedOn w:val="Normal"/>
    <w:link w:val="BodyTextIndentChar"/>
    <w:qFormat/>
    <w:pPr>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paragraph" w:styleId="Index4">
    <w:name w:val="index 4"/>
    <w:basedOn w:val="Normal"/>
    <w:next w:val="Normal"/>
    <w:uiPriority w:val="99"/>
    <w:semiHidden/>
    <w:unhideWhenUsed/>
    <w:qFormat/>
    <w:pPr>
      <w:tabs>
        <w:tab w:val="clear" w:pos="794"/>
        <w:tab w:val="clear" w:pos="1191"/>
        <w:tab w:val="clear" w:pos="1588"/>
        <w:tab w:val="clear" w:pos="1985"/>
        <w:tab w:val="left" w:pos="1134"/>
        <w:tab w:val="left" w:pos="1871"/>
        <w:tab w:val="left" w:pos="2268"/>
      </w:tabs>
      <w:ind w:left="849"/>
      <w:jc w:val="left"/>
      <w:textAlignment w:val="auto"/>
    </w:pPr>
    <w:rPr>
      <w:lang w:val="en-GB"/>
    </w:rPr>
  </w:style>
  <w:style w:type="paragraph" w:styleId="TOC5">
    <w:name w:val="toc 5"/>
    <w:basedOn w:val="TOC4"/>
    <w:next w:val="Normal"/>
    <w:qFormat/>
  </w:style>
  <w:style w:type="paragraph" w:styleId="PlainText">
    <w:name w:val="Plain Text"/>
    <w:basedOn w:val="Normal"/>
    <w:link w:val="PlainTextChar"/>
    <w:qFormat/>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paragraph" w:styleId="TOC8">
    <w:name w:val="toc 8"/>
    <w:basedOn w:val="TOC4"/>
    <w:next w:val="Normal"/>
    <w:qFormat/>
  </w:style>
  <w:style w:type="paragraph" w:styleId="Index3">
    <w:name w:val="index 3"/>
    <w:basedOn w:val="Normal"/>
    <w:next w:val="Normal"/>
    <w:pPr>
      <w:ind w:left="566"/>
    </w:pPr>
  </w:style>
  <w:style w:type="paragraph" w:styleId="BalloonText">
    <w:name w:val="Balloon Text"/>
    <w:basedOn w:val="Normal"/>
    <w:link w:val="BalloonTextChar"/>
    <w:qFormat/>
    <w:pPr>
      <w:jc w:val="left"/>
    </w:pPr>
    <w:rPr>
      <w:sz w:val="18"/>
      <w:szCs w:val="18"/>
      <w:lang w:val="en-GB"/>
    </w:rPr>
  </w:style>
  <w:style w:type="paragraph" w:styleId="Footer">
    <w:name w:val="footer"/>
    <w:basedOn w:val="Normal"/>
    <w:link w:val="FooterChar"/>
    <w:pPr>
      <w:tabs>
        <w:tab w:val="clear" w:pos="794"/>
        <w:tab w:val="clear" w:pos="1191"/>
        <w:tab w:val="clear" w:pos="1588"/>
        <w:tab w:val="clear" w:pos="1985"/>
      </w:tabs>
      <w:spacing w:before="0"/>
    </w:pPr>
    <w:rPr>
      <w:sz w:val="18"/>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qFormat/>
  </w:style>
  <w:style w:type="paragraph" w:styleId="Index1">
    <w:name w:val="index 1"/>
    <w:basedOn w:val="Normal"/>
    <w:next w:val="Normal"/>
  </w:style>
  <w:style w:type="paragraph" w:styleId="FootnoteText">
    <w:name w:val="footnote text"/>
    <w:basedOn w:val="Normal"/>
    <w:link w:val="FootnoteTextChar"/>
    <w:uiPriority w:val="99"/>
    <w:qFormat/>
    <w:pPr>
      <w:keepLines/>
      <w:tabs>
        <w:tab w:val="left" w:pos="255"/>
      </w:tabs>
      <w:ind w:left="255" w:hanging="255"/>
    </w:pPr>
    <w:rPr>
      <w:sz w:val="22"/>
    </w:rPr>
  </w:style>
  <w:style w:type="paragraph" w:styleId="TOC6">
    <w:name w:val="toc 6"/>
    <w:basedOn w:val="TOC4"/>
    <w:next w:val="Normal"/>
    <w:qFormat/>
  </w:style>
  <w:style w:type="paragraph" w:styleId="Index7">
    <w:name w:val="index 7"/>
    <w:basedOn w:val="Normal"/>
    <w:next w:val="Normal"/>
    <w:uiPriority w:val="99"/>
    <w:semiHidden/>
    <w:unhideWhenUsed/>
    <w:qFormat/>
    <w:pPr>
      <w:tabs>
        <w:tab w:val="clear" w:pos="794"/>
        <w:tab w:val="clear" w:pos="1191"/>
        <w:tab w:val="clear" w:pos="1588"/>
        <w:tab w:val="clear" w:pos="1985"/>
        <w:tab w:val="left" w:pos="1134"/>
        <w:tab w:val="left" w:pos="1871"/>
        <w:tab w:val="left" w:pos="2268"/>
      </w:tabs>
      <w:ind w:left="1698"/>
      <w:jc w:val="left"/>
      <w:textAlignment w:val="auto"/>
    </w:pPr>
    <w:rPr>
      <w:lang w:val="en-GB"/>
    </w:rPr>
  </w:style>
  <w:style w:type="paragraph" w:styleId="BodyText2">
    <w:name w:val="Body Text 2"/>
    <w:basedOn w:val="Normal"/>
    <w:qFormat/>
    <w:pPr>
      <w:tabs>
        <w:tab w:val="right" w:pos="9639"/>
      </w:tabs>
      <w:jc w:val="left"/>
    </w:pPr>
    <w:rPr>
      <w:rFonts w:ascii="Palatino Linotype" w:hAnsi="Palatino Linotype"/>
      <w:b/>
      <w:bCs/>
      <w:sz w:val="32"/>
      <w:lang w:val="en-US"/>
    </w:rPr>
  </w:style>
  <w:style w:type="paragraph" w:styleId="NormalWeb">
    <w:name w:val="Normal (Web)"/>
    <w:basedOn w:val="Normal"/>
    <w:semiHidden/>
    <w:unhideWhenUsed/>
    <w:qFormat/>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de-AT" w:eastAsia="de-DE"/>
    </w:rPr>
  </w:style>
  <w:style w:type="paragraph" w:styleId="Index2">
    <w:name w:val="index 2"/>
    <w:basedOn w:val="Normal"/>
    <w:next w:val="Normal"/>
    <w:qFormat/>
    <w:pPr>
      <w:ind w:left="283"/>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qFormat/>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qFormat/>
    <w:rPr>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2">
    <w:name w:val="Table Colorful 2"/>
    <w:basedOn w:val="TableNormal"/>
    <w:semiHidden/>
    <w:unhideWhenUsed/>
    <w:qFormat/>
    <w:pPr>
      <w:ind w:left="851"/>
    </w:pPr>
    <w:rPr>
      <w:lang w:val="de-AT" w:eastAsia="de-AT"/>
    </w:rPr>
    <w:tblPr>
      <w:tblBorders>
        <w:bottom w:val="single" w:sz="12" w:space="0" w:color="000000"/>
      </w:tblBorders>
    </w:tblPr>
    <w:tcPr>
      <w:shd w:val="clear" w:color="auto" w:fill="EEECE1"/>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lassic1">
    <w:name w:val="Table Classic 1"/>
    <w:basedOn w:val="TableNormal"/>
    <w:semiHidden/>
    <w:unhideWhenUsed/>
    <w:qFormat/>
    <w:pPr>
      <w:ind w:left="851"/>
    </w:pPr>
    <w:rPr>
      <w:rFonts w:ascii="Arial" w:hAnsi="Arial"/>
      <w:lang w:val="de-AT" w:eastAsia="de-AT"/>
    </w:rPr>
    <w:tblPr>
      <w:tblBorders>
        <w:insideV w:val="single" w:sz="4" w:space="0" w:color="auto"/>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pPr>
      <w:ind w:left="851"/>
    </w:pPr>
    <w:rPr>
      <w:lang w:val="de-AT" w:eastAsia="de-AT"/>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character" w:styleId="Strong">
    <w:name w:val="Strong"/>
    <w:basedOn w:val="DefaultParagraphFont"/>
    <w:uiPriority w:val="99"/>
    <w:qFormat/>
    <w:rPr>
      <w:rFonts w:ascii="Times New Roman" w:hAnsi="Times New Roman" w:cs="Times New Roman" w:hint="default"/>
      <w:b/>
    </w:rPr>
  </w:style>
  <w:style w:type="character" w:styleId="EndnoteReference">
    <w:name w:val="endnote reference"/>
    <w:basedOn w:val="DefaultParagraphFont"/>
    <w:uiPriority w:val="99"/>
    <w:qFormat/>
    <w:rPr>
      <w:vertAlign w:val="superscript"/>
    </w:rPr>
  </w:style>
  <w:style w:type="character" w:styleId="PageNumber">
    <w:name w:val="page number"/>
    <w:basedOn w:val="DefaultParagraphFont"/>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uiPriority w:val="99"/>
    <w:semiHidden/>
    <w:unhideWhenUsed/>
    <w:qFormat/>
    <w:rPr>
      <w:rFonts w:ascii="Times New Roman" w:hAnsi="Times New Roman" w:cs="Times New Roman" w:hint="default"/>
      <w:sz w:val="16"/>
      <w:szCs w:val="16"/>
    </w:rPr>
  </w:style>
  <w:style w:type="character" w:styleId="FootnoteReference">
    <w:name w:val="footnote reference"/>
    <w:basedOn w:val="DefaultParagraphFont"/>
    <w:uiPriority w:val="99"/>
    <w:qFormat/>
    <w:rPr>
      <w:position w:val="6"/>
      <w:sz w:val="18"/>
    </w:rPr>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qFormat/>
  </w:style>
  <w:style w:type="paragraph" w:customStyle="1" w:styleId="AnnexNoTitle">
    <w:name w:val="Annex_NoTitle"/>
    <w:basedOn w:val="Normal"/>
    <w:next w:val="Normalaftertitle"/>
    <w:qFormat/>
    <w:pPr>
      <w:keepNext/>
      <w:keepLines/>
      <w:spacing w:before="480" w:after="80"/>
      <w:jc w:val="center"/>
    </w:pPr>
    <w:rPr>
      <w:b/>
      <w:sz w:val="28"/>
    </w:rPr>
  </w:style>
  <w:style w:type="paragraph" w:customStyle="1" w:styleId="Normalaftertitle">
    <w:name w:val="Normal_after_title"/>
    <w:basedOn w:val="Normal"/>
    <w:next w:val="Normal"/>
    <w:qFormat/>
    <w:pPr>
      <w:spacing w:before="320"/>
    </w:pPr>
  </w:style>
  <w:style w:type="paragraph" w:customStyle="1" w:styleId="enumlev2">
    <w:name w:val="enumlev2"/>
    <w:basedOn w:val="enumlev1"/>
    <w:qFormat/>
    <w:pPr>
      <w:ind w:left="1191" w:hanging="397"/>
    </w:pPr>
  </w:style>
  <w:style w:type="paragraph" w:customStyle="1" w:styleId="enumlev1">
    <w:name w:val="enumlev1"/>
    <w:basedOn w:val="Normal"/>
    <w:link w:val="enumlev1Char"/>
    <w:qFormat/>
    <w:pPr>
      <w:spacing w:before="80"/>
      <w:ind w:left="794" w:hanging="794"/>
    </w:pPr>
  </w:style>
  <w:style w:type="paragraph" w:customStyle="1" w:styleId="enumlev3">
    <w:name w:val="enumlev3"/>
    <w:basedOn w:val="enumlev2"/>
    <w:qFormat/>
    <w:pPr>
      <w:ind w:left="1588"/>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
    <w:name w:val="Rec_No"/>
    <w:basedOn w:val="Normal"/>
    <w:next w:val="RectitleBR"/>
    <w:qFormat/>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pPr>
      <w:keepNext/>
      <w:keepLines/>
      <w:spacing w:before="240"/>
      <w:jc w:val="center"/>
    </w:pPr>
    <w:rPr>
      <w:b/>
      <w:sz w:val="28"/>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HeadingSum">
    <w:name w:val="Heading_Sum"/>
    <w:basedOn w:val="Headingb"/>
    <w:next w:val="Normal"/>
    <w:qFormat/>
    <w:pPr>
      <w:spacing w:before="240"/>
    </w:pPr>
    <w:rPr>
      <w:sz w:val="22"/>
    </w:rPr>
  </w:style>
  <w:style w:type="paragraph" w:customStyle="1" w:styleId="AppendixNoTitle">
    <w:name w:val="Appendix_NoTitle"/>
    <w:basedOn w:val="AnnexNoTitle"/>
    <w:next w:val="Normal"/>
    <w:qFormat/>
  </w:style>
  <w:style w:type="paragraph" w:customStyle="1" w:styleId="Tablefin">
    <w:name w:val="Table_fin"/>
    <w:basedOn w:val="Normal"/>
    <w:next w:val="Normal"/>
    <w:qFormat/>
    <w:pPr>
      <w:spacing w:before="0"/>
    </w:pPr>
    <w:rPr>
      <w:sz w:val="20"/>
      <w:lang w:val="en-GB"/>
    </w:rPr>
  </w:style>
  <w:style w:type="paragraph" w:customStyle="1" w:styleId="Tablehead0">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paragraph" w:customStyle="1" w:styleId="Equationlegend">
    <w:name w:val="Equation_legend"/>
    <w:basedOn w:val="NormalIndent"/>
    <w:qForma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pPr>
      <w:keepNext/>
      <w:keepLines/>
      <w:spacing w:before="480" w:after="80"/>
      <w:jc w:val="center"/>
    </w:pPr>
    <w:rPr>
      <w:caps/>
      <w:sz w:val="18"/>
    </w:rPr>
  </w:style>
  <w:style w:type="paragraph" w:customStyle="1" w:styleId="Figuretitle">
    <w:name w:val="Figure_title"/>
    <w:basedOn w:val="Normal"/>
    <w:next w:val="Figure"/>
    <w:qFormat/>
    <w:pPr>
      <w:keepNext/>
      <w:spacing w:before="0" w:after="120"/>
      <w:jc w:val="center"/>
    </w:pPr>
    <w:rPr>
      <w:rFonts w:ascii="Times New Roman Bold" w:hAnsi="Times New Roman Bold"/>
      <w:b/>
      <w:sz w:val="18"/>
    </w:rPr>
  </w:style>
  <w:style w:type="paragraph" w:customStyle="1" w:styleId="Figure">
    <w:name w:val="Figure"/>
    <w:basedOn w:val="FigureNo"/>
    <w:next w:val="Normal"/>
    <w:qFormat/>
    <w:pPr>
      <w:keepNext w:val="0"/>
      <w:spacing w:before="0" w:after="240"/>
    </w:p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qFormat/>
    <w:pPr>
      <w:keepNext/>
      <w:keepLines/>
      <w:spacing w:before="160"/>
      <w:ind w:left="794"/>
    </w:pPr>
    <w:rPr>
      <w: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
    <w:next w:val="Normal"/>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style>
  <w:style w:type="paragraph" w:customStyle="1" w:styleId="RepNo">
    <w:name w:val="Rep_No"/>
    <w:basedOn w:val="RecNo"/>
    <w:next w:val="Reptitle"/>
    <w:qFormat/>
  </w:style>
  <w:style w:type="paragraph" w:customStyle="1" w:styleId="Reptitle">
    <w:name w:val="Rep_title"/>
    <w:basedOn w:val="RectitleBR"/>
    <w:next w:val="Repref"/>
    <w:qFormat/>
  </w:style>
  <w:style w:type="paragraph" w:customStyle="1" w:styleId="Repref">
    <w:name w:val="Rep_ref"/>
    <w:basedOn w:val="Recref"/>
    <w:next w:val="Repdate"/>
  </w:style>
  <w:style w:type="paragraph" w:customStyle="1" w:styleId="Resdate">
    <w:name w:val="Res_date"/>
    <w:basedOn w:val="Recdate"/>
    <w:next w:val="Normalaftertitle"/>
    <w:qFormat/>
  </w:style>
  <w:style w:type="paragraph" w:customStyle="1" w:styleId="ResNo">
    <w:name w:val="Res_No"/>
    <w:basedOn w:val="RecNo"/>
    <w:next w:val="Restitle"/>
    <w:qFormat/>
  </w:style>
  <w:style w:type="paragraph" w:customStyle="1" w:styleId="Restitle">
    <w:name w:val="Res_title"/>
    <w:basedOn w:val="Normal"/>
    <w:next w:val="Resref"/>
    <w:qFormat/>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qFormat/>
  </w:style>
  <w:style w:type="paragraph" w:customStyle="1" w:styleId="Tabletitle">
    <w:name w:val="Table_title"/>
    <w:basedOn w:val="Normal"/>
    <w:next w:val="Tablehead0"/>
    <w:link w:val="TabletitleChar"/>
    <w:qFormat/>
    <w:pPr>
      <w:keepNext/>
      <w:spacing w:before="0" w:after="120"/>
      <w:jc w:val="center"/>
    </w:pPr>
    <w:rPr>
      <w:b/>
    </w:rPr>
  </w:style>
  <w:style w:type="paragraph" w:customStyle="1" w:styleId="Summary">
    <w:name w:val="Summary"/>
    <w:basedOn w:val="Normal"/>
    <w:next w:val="Normalaftertitle"/>
    <w:pPr>
      <w:spacing w:after="480"/>
    </w:pPr>
    <w:rPr>
      <w:sz w:val="22"/>
    </w:rPr>
  </w:style>
  <w:style w:type="paragraph" w:customStyle="1" w:styleId="FigureNoTitle">
    <w:name w:val="Figure_NoTitle"/>
    <w:basedOn w:val="Normal"/>
    <w:next w:val="Normalaftertitle"/>
    <w:qFormat/>
    <w:pPr>
      <w:keepLines/>
      <w:spacing w:before="240" w:after="120"/>
      <w:jc w:val="center"/>
    </w:pPr>
    <w:rPr>
      <w:b/>
      <w:lang w:val="en-GB"/>
    </w:rPr>
  </w:style>
  <w:style w:type="paragraph" w:customStyle="1" w:styleId="FooterQP">
    <w:name w:val="Footer_QP"/>
    <w:basedOn w:val="Normal"/>
    <w:qFormat/>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TabletitleBR">
    <w:name w:val="Table_title_BR"/>
    <w:basedOn w:val="Normal"/>
    <w:next w:val="Normal"/>
    <w:qFormat/>
    <w:pPr>
      <w:keepNext/>
      <w:keepLines/>
      <w:spacing w:before="0" w:after="120"/>
      <w:jc w:val="center"/>
    </w:pPr>
    <w:rPr>
      <w:b/>
      <w:lang w:val="en-GB"/>
    </w:rPr>
  </w:style>
  <w:style w:type="paragraph" w:customStyle="1" w:styleId="Normalaftertitle0">
    <w:name w:val="Normal after title"/>
    <w:basedOn w:val="Normal"/>
    <w:next w:val="Normal"/>
    <w:uiPriority w:val="99"/>
    <w:qFormat/>
    <w:pPr>
      <w:spacing w:before="320"/>
      <w:jc w:val="left"/>
    </w:pPr>
    <w:rPr>
      <w:lang w:val="en-GB"/>
    </w:rPr>
  </w:style>
  <w:style w:type="character" w:customStyle="1" w:styleId="Heading1Char">
    <w:name w:val="Heading 1 Char"/>
    <w:basedOn w:val="DefaultParagraphFont"/>
    <w:link w:val="Heading1"/>
    <w:qFormat/>
    <w:rPr>
      <w:b/>
      <w:sz w:val="24"/>
      <w:lang w:val="fr-FR" w:eastAsia="en-US"/>
    </w:rPr>
  </w:style>
  <w:style w:type="character" w:customStyle="1" w:styleId="Heading2Char">
    <w:name w:val="Heading 2 Char"/>
    <w:basedOn w:val="DefaultParagraphFont"/>
    <w:link w:val="Heading2"/>
    <w:rPr>
      <w:b/>
      <w:sz w:val="24"/>
      <w:lang w:val="fr-FR" w:eastAsia="en-US"/>
    </w:rPr>
  </w:style>
  <w:style w:type="character" w:customStyle="1" w:styleId="Heading3Char">
    <w:name w:val="Heading 3 Char"/>
    <w:basedOn w:val="DefaultParagraphFont"/>
    <w:link w:val="Heading3"/>
    <w:qFormat/>
    <w:rPr>
      <w:b/>
      <w:sz w:val="24"/>
      <w:lang w:val="fr-FR" w:eastAsia="en-US"/>
    </w:rPr>
  </w:style>
  <w:style w:type="character" w:customStyle="1" w:styleId="Heading4Char">
    <w:name w:val="Heading 4 Char"/>
    <w:basedOn w:val="DefaultParagraphFont"/>
    <w:link w:val="Heading4"/>
    <w:rPr>
      <w:b/>
      <w:sz w:val="24"/>
      <w:lang w:val="fr-FR" w:eastAsia="en-US"/>
    </w:rPr>
  </w:style>
  <w:style w:type="character" w:customStyle="1" w:styleId="Heading5Char">
    <w:name w:val="Heading 5 Char"/>
    <w:basedOn w:val="DefaultParagraphFont"/>
    <w:link w:val="Heading5"/>
    <w:qFormat/>
    <w:rPr>
      <w:b/>
      <w:sz w:val="24"/>
      <w:lang w:val="fr-FR" w:eastAsia="en-US"/>
    </w:rPr>
  </w:style>
  <w:style w:type="character" w:customStyle="1" w:styleId="Heading6Char">
    <w:name w:val="Heading 6 Char"/>
    <w:basedOn w:val="DefaultParagraphFont"/>
    <w:link w:val="Heading6"/>
    <w:qFormat/>
    <w:rPr>
      <w:b/>
      <w:sz w:val="24"/>
      <w:lang w:val="fr-FR" w:eastAsia="en-US"/>
    </w:rPr>
  </w:style>
  <w:style w:type="character" w:customStyle="1" w:styleId="Heading7Char">
    <w:name w:val="Heading 7 Char"/>
    <w:basedOn w:val="DefaultParagraphFont"/>
    <w:link w:val="Heading7"/>
    <w:qFormat/>
    <w:rPr>
      <w:b/>
      <w:sz w:val="24"/>
      <w:lang w:val="fr-FR" w:eastAsia="en-US"/>
    </w:rPr>
  </w:style>
  <w:style w:type="character" w:customStyle="1" w:styleId="Heading8Char">
    <w:name w:val="Heading 8 Char"/>
    <w:basedOn w:val="DefaultParagraphFont"/>
    <w:link w:val="Heading8"/>
    <w:qFormat/>
    <w:rPr>
      <w:b/>
      <w:sz w:val="24"/>
      <w:lang w:val="fr-FR" w:eastAsia="en-US"/>
    </w:rPr>
  </w:style>
  <w:style w:type="character" w:customStyle="1" w:styleId="Heading9Char">
    <w:name w:val="Heading 9 Char"/>
    <w:basedOn w:val="DefaultParagraphFont"/>
    <w:link w:val="Heading9"/>
    <w:qFormat/>
    <w:rPr>
      <w:b/>
      <w:sz w:val="24"/>
      <w:lang w:val="fr-FR" w:eastAsia="en-US"/>
    </w:rPr>
  </w:style>
  <w:style w:type="paragraph" w:customStyle="1" w:styleId="Artheading">
    <w:name w:val="Art_heading"/>
    <w:basedOn w:val="Normal"/>
    <w:next w:val="Normalaftertitle"/>
    <w:uiPriority w:val="99"/>
    <w:qFormat/>
    <w:pPr>
      <w:spacing w:before="480"/>
      <w:jc w:val="center"/>
    </w:pPr>
    <w:rPr>
      <w:b/>
      <w:sz w:val="28"/>
      <w:lang w:val="en-GB"/>
    </w:rPr>
  </w:style>
  <w:style w:type="paragraph" w:customStyle="1" w:styleId="Figurewithouttitle">
    <w:name w:val="Figure_without_title"/>
    <w:basedOn w:val="Normal"/>
    <w:next w:val="Normalaftertitle"/>
    <w:uiPriority w:val="99"/>
    <w:qFormat/>
    <w:pPr>
      <w:keepLines/>
      <w:spacing w:before="240" w:after="120"/>
      <w:jc w:val="center"/>
    </w:pPr>
    <w:rPr>
      <w:lang w:val="en-GB"/>
    </w:rPr>
  </w:style>
  <w:style w:type="character" w:customStyle="1" w:styleId="FooterChar">
    <w:name w:val="Footer Char"/>
    <w:basedOn w:val="DefaultParagraphFont"/>
    <w:link w:val="Footer"/>
    <w:qFormat/>
    <w:rPr>
      <w:sz w:val="18"/>
      <w:lang w:val="fr-FR" w:eastAsia="en-US"/>
    </w:rPr>
  </w:style>
  <w:style w:type="paragraph" w:customStyle="1" w:styleId="FirstFooter">
    <w:name w:val="FirstFooter"/>
    <w:basedOn w:val="Footer"/>
    <w:uiPriority w:val="99"/>
    <w:qFormat/>
    <w:pPr>
      <w:overflowPunct/>
      <w:autoSpaceDE/>
      <w:autoSpaceDN/>
      <w:adjustRightInd/>
      <w:spacing w:before="40"/>
      <w:jc w:val="left"/>
      <w:textAlignment w:val="auto"/>
    </w:pPr>
    <w:rPr>
      <w:sz w:val="16"/>
      <w:lang w:val="en-GB"/>
    </w:rPr>
  </w:style>
  <w:style w:type="character" w:customStyle="1" w:styleId="FootnoteTextChar">
    <w:name w:val="Footnote Text Char"/>
    <w:basedOn w:val="DefaultParagraphFont"/>
    <w:link w:val="FootnoteText"/>
    <w:uiPriority w:val="99"/>
    <w:qFormat/>
    <w:rPr>
      <w:sz w:val="22"/>
      <w:lang w:val="fr-FR" w:eastAsia="en-US"/>
    </w:rPr>
  </w:style>
  <w:style w:type="character" w:customStyle="1" w:styleId="HeaderChar">
    <w:name w:val="Header Char"/>
    <w:basedOn w:val="DefaultParagraphFont"/>
    <w:link w:val="Header"/>
    <w:uiPriority w:val="99"/>
    <w:qFormat/>
    <w:rPr>
      <w:sz w:val="24"/>
      <w:lang w:val="fr-FR" w:eastAsia="en-US"/>
    </w:rPr>
  </w:style>
  <w:style w:type="paragraph" w:customStyle="1" w:styleId="Source">
    <w:name w:val="Source"/>
    <w:basedOn w:val="Normal"/>
    <w:next w:val="Normalaftertitle"/>
    <w:link w:val="SourceChar"/>
    <w:qFormat/>
    <w:pPr>
      <w:spacing w:before="840" w:after="200"/>
      <w:jc w:val="center"/>
    </w:pPr>
    <w:rPr>
      <w:b/>
      <w:sz w:val="28"/>
      <w:lang w:val="en-GB"/>
    </w:rPr>
  </w:style>
  <w:style w:type="paragraph" w:customStyle="1" w:styleId="SpecialFooter">
    <w:name w:val="Special Footer"/>
    <w:basedOn w:val="Footer"/>
    <w:qFormat/>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Tabletitle"/>
    <w:uiPriority w:val="99"/>
    <w:qFormat/>
    <w:pPr>
      <w:keepNext/>
      <w:spacing w:before="0" w:after="120"/>
      <w:jc w:val="center"/>
    </w:pPr>
    <w:rPr>
      <w:lang w:val="en-GB"/>
    </w:rPr>
  </w:style>
  <w:style w:type="paragraph" w:customStyle="1" w:styleId="Title1">
    <w:name w:val="Title 1"/>
    <w:basedOn w:val="Source"/>
    <w:next w:val="Title2"/>
    <w:link w:val="Title1Char"/>
    <w:uiPriority w:val="99"/>
    <w:qFormat/>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qFormat/>
  </w:style>
  <w:style w:type="paragraph" w:customStyle="1" w:styleId="Title3">
    <w:name w:val="Title 3"/>
    <w:basedOn w:val="Title2"/>
    <w:next w:val="Title4"/>
    <w:uiPriority w:val="99"/>
    <w:qFormat/>
    <w:rPr>
      <w:caps w:val="0"/>
    </w:rPr>
  </w:style>
  <w:style w:type="paragraph" w:customStyle="1" w:styleId="Title4">
    <w:name w:val="Title 4"/>
    <w:basedOn w:val="Title3"/>
    <w:next w:val="Heading1"/>
    <w:uiPriority w:val="99"/>
    <w:qFormat/>
    <w:rPr>
      <w:b/>
    </w:rPr>
  </w:style>
  <w:style w:type="character" w:customStyle="1" w:styleId="Appdef">
    <w:name w:val="App_def"/>
    <w:basedOn w:val="DefaultParagraphFont"/>
    <w:uiPriority w:val="99"/>
    <w:qFormat/>
    <w:rPr>
      <w:rFonts w:ascii="Times New Roman" w:hAnsi="Times New Roman" w:cs="Times New Roman"/>
      <w:b/>
    </w:rPr>
  </w:style>
  <w:style w:type="character" w:customStyle="1" w:styleId="Appref">
    <w:name w:val="App_ref"/>
    <w:basedOn w:val="DefaultParagraphFont"/>
    <w:uiPriority w:val="99"/>
    <w:qFormat/>
    <w:rPr>
      <w:rFonts w:cs="Times New Roman"/>
    </w:rPr>
  </w:style>
  <w:style w:type="character" w:customStyle="1" w:styleId="Artdef">
    <w:name w:val="Art_def"/>
    <w:basedOn w:val="DefaultParagraphFont"/>
    <w:uiPriority w:val="99"/>
    <w:qFormat/>
    <w:rPr>
      <w:rFonts w:ascii="Times New Roman" w:hAnsi="Times New Roman" w:cs="Times New Roman"/>
      <w:b/>
    </w:rPr>
  </w:style>
  <w:style w:type="character" w:customStyle="1" w:styleId="Artref">
    <w:name w:val="Art_ref"/>
    <w:basedOn w:val="DefaultParagraphFont"/>
    <w:uiPriority w:val="99"/>
    <w:qFormat/>
    <w:rPr>
      <w:rFonts w:cs="Times New Roman"/>
    </w:rPr>
  </w:style>
  <w:style w:type="character" w:customStyle="1" w:styleId="Recdef">
    <w:name w:val="Rec_def"/>
    <w:basedOn w:val="DefaultParagraphFont"/>
    <w:uiPriority w:val="99"/>
    <w:qFormat/>
    <w:rPr>
      <w:rFonts w:cs="Times New Roman"/>
      <w:b/>
    </w:rPr>
  </w:style>
  <w:style w:type="character" w:customStyle="1" w:styleId="Resdef">
    <w:name w:val="Res_def"/>
    <w:basedOn w:val="DefaultParagraphFont"/>
    <w:uiPriority w:val="99"/>
    <w:qFormat/>
    <w:rPr>
      <w:rFonts w:ascii="Times New Roman" w:hAnsi="Times New Roman" w:cs="Times New Roman"/>
      <w:b/>
    </w:rPr>
  </w:style>
  <w:style w:type="character" w:customStyle="1" w:styleId="Tablefreq">
    <w:name w:val="Table_freq"/>
    <w:basedOn w:val="DefaultParagraphFont"/>
    <w:uiPriority w:val="99"/>
    <w:qFormat/>
    <w:rPr>
      <w:rFonts w:cs="Times New Roman"/>
      <w:b/>
      <w:color w:val="auto"/>
    </w:rPr>
  </w:style>
  <w:style w:type="paragraph" w:customStyle="1" w:styleId="Formal">
    <w:name w:val="Formal"/>
    <w:basedOn w:val="ASN1"/>
    <w:uiPriority w:val="99"/>
    <w:qFormat/>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uiPriority w:val="99"/>
    <w:qFormat/>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uiPriority w:val="99"/>
    <w:qFormat/>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qFormat/>
    <w:locked/>
    <w:rPr>
      <w:rFonts w:eastAsia="SimSun"/>
      <w:b/>
      <w:sz w:val="28"/>
      <w:lang w:val="en-GB" w:eastAsia="en-US"/>
    </w:rPr>
  </w:style>
  <w:style w:type="paragraph" w:customStyle="1" w:styleId="TableText0">
    <w:name w:val="Table_Text"/>
    <w:basedOn w:val="Normal"/>
    <w:qFormat/>
    <w:pPr>
      <w:keepNext/>
      <w:spacing w:before="100" w:after="100" w:line="190" w:lineRule="exact"/>
    </w:pPr>
    <w:rPr>
      <w:sz w:val="18"/>
      <w:szCs w:val="18"/>
      <w:lang w:val="en-GB" w:eastAsia="ja-JP"/>
    </w:rPr>
  </w:style>
  <w:style w:type="character" w:customStyle="1" w:styleId="BalloonTextChar">
    <w:name w:val="Balloon Text Char"/>
    <w:basedOn w:val="DefaultParagraphFont"/>
    <w:link w:val="BalloonText"/>
    <w:qFormat/>
    <w:rPr>
      <w:rFonts w:eastAsia="SimSun"/>
      <w:sz w:val="18"/>
      <w:szCs w:val="18"/>
      <w:lang w:val="en-GB" w:eastAsia="en-US"/>
    </w:rPr>
  </w:style>
  <w:style w:type="paragraph" w:customStyle="1" w:styleId="1">
    <w:name w:val="正文 1"/>
    <w:basedOn w:val="Normal"/>
    <w:qFormat/>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qFormat/>
    <w:pPr>
      <w:keepNext/>
      <w:keepLines/>
      <w:spacing w:before="0" w:after="100"/>
      <w:jc w:val="center"/>
    </w:pPr>
    <w:rPr>
      <w:bCs/>
      <w:sz w:val="18"/>
      <w:lang w:val="fr-CH" w:eastAsia="zh-CN"/>
    </w:rPr>
  </w:style>
  <w:style w:type="paragraph" w:customStyle="1" w:styleId="TableHead1">
    <w:name w:val="Table_Hea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qFormat/>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qFormat/>
    <w:pPr>
      <w:keepNext/>
      <w:spacing w:before="480" w:after="120"/>
      <w:jc w:val="center"/>
    </w:pPr>
    <w:rPr>
      <w:lang w:val="en-GB"/>
    </w:rPr>
  </w:style>
  <w:style w:type="paragraph" w:customStyle="1" w:styleId="FigureTitle0">
    <w:name w:val="Figure_Title"/>
    <w:basedOn w:val="TableTitle0"/>
    <w:next w:val="Normal"/>
    <w:qFormat/>
    <w:pPr>
      <w:keepNext w:val="0"/>
      <w:spacing w:before="120" w:after="0"/>
    </w:pPr>
    <w:rPr>
      <w:b/>
      <w:bCs w:val="0"/>
    </w:rPr>
  </w:style>
  <w:style w:type="paragraph" w:customStyle="1" w:styleId="Annex">
    <w:name w:val="Annex_#"/>
    <w:basedOn w:val="Normal"/>
    <w:next w:val="AnnexRef0"/>
    <w:qFormat/>
    <w:pPr>
      <w:keepNext/>
      <w:keepLines/>
      <w:spacing w:before="480" w:after="80"/>
      <w:jc w:val="center"/>
    </w:pPr>
    <w:rPr>
      <w:caps/>
      <w:lang w:val="en-GB" w:eastAsia="zh-CN"/>
    </w:rPr>
  </w:style>
  <w:style w:type="paragraph" w:customStyle="1" w:styleId="AnnexRef0">
    <w:name w:val="Annex_Ref"/>
    <w:basedOn w:val="Normal"/>
    <w:next w:val="AnnexTitle"/>
    <w:qFormat/>
    <w:pPr>
      <w:keepNext/>
      <w:keepLines/>
      <w:jc w:val="center"/>
    </w:pPr>
    <w:rPr>
      <w:lang w:val="en-GB"/>
    </w:rPr>
  </w:style>
  <w:style w:type="paragraph" w:customStyle="1" w:styleId="AnnexTitle">
    <w:name w:val="Annex_Title"/>
    <w:basedOn w:val="Normal"/>
    <w:next w:val="Normalaftertitle0"/>
    <w:qFormat/>
    <w:pPr>
      <w:keepNext/>
      <w:keepLines/>
      <w:spacing w:before="80" w:after="20"/>
      <w:jc w:val="center"/>
    </w:pPr>
    <w:rPr>
      <w:b/>
      <w:lang w:val="en-GB"/>
    </w:rPr>
  </w:style>
  <w:style w:type="paragraph" w:customStyle="1" w:styleId="Appendix">
    <w:name w:val="Appendix_#"/>
    <w:basedOn w:val="Annex"/>
    <w:next w:val="AppendixRef0"/>
    <w:qFormat/>
  </w:style>
  <w:style w:type="paragraph" w:customStyle="1" w:styleId="AppendixRef0">
    <w:name w:val="Appendix_Ref"/>
    <w:basedOn w:val="AnnexRef0"/>
    <w:next w:val="AppendixTitle"/>
    <w:qFormat/>
  </w:style>
  <w:style w:type="paragraph" w:customStyle="1" w:styleId="AppendixTitle">
    <w:name w:val="Appendix_Title"/>
    <w:basedOn w:val="AnnexTitle"/>
    <w:next w:val="Normalaftertitle0"/>
    <w:qFormat/>
  </w:style>
  <w:style w:type="paragraph" w:customStyle="1" w:styleId="RefTitle0">
    <w:name w:val="Ref_Title"/>
    <w:basedOn w:val="Normal"/>
    <w:next w:val="RefText0"/>
    <w:qFormat/>
    <w:pPr>
      <w:spacing w:before="480"/>
      <w:jc w:val="center"/>
    </w:pPr>
    <w:rPr>
      <w:caps/>
      <w:lang w:val="en-GB"/>
    </w:rPr>
  </w:style>
  <w:style w:type="paragraph" w:customStyle="1" w:styleId="RefText0">
    <w:name w:val="Ref_Text"/>
    <w:basedOn w:val="Normal"/>
    <w:qFormat/>
    <w:pPr>
      <w:ind w:left="794" w:hanging="794"/>
    </w:pPr>
    <w:rPr>
      <w:lang w:val="en-GB"/>
    </w:rPr>
  </w:style>
  <w:style w:type="paragraph" w:customStyle="1" w:styleId="Head">
    <w:name w:val="Head"/>
    <w:basedOn w:val="Normal"/>
    <w:qFormat/>
    <w:pPr>
      <w:tabs>
        <w:tab w:val="clear" w:pos="794"/>
        <w:tab w:val="clear" w:pos="1191"/>
        <w:tab w:val="clear" w:pos="1588"/>
        <w:tab w:val="clear" w:pos="1985"/>
        <w:tab w:val="left" w:pos="6663"/>
      </w:tabs>
    </w:pPr>
    <w:rPr>
      <w:lang w:val="en-GB"/>
    </w:rPr>
  </w:style>
  <w:style w:type="paragraph" w:customStyle="1" w:styleId="RecTitle">
    <w:name w:val="Rec_Title"/>
    <w:basedOn w:val="Normal"/>
    <w:qFormat/>
    <w:pPr>
      <w:keepNext/>
      <w:keepLines/>
      <w:spacing w:before="240"/>
      <w:jc w:val="center"/>
    </w:pPr>
    <w:rPr>
      <w:b/>
      <w:lang w:val="en-GB"/>
    </w:rPr>
  </w:style>
  <w:style w:type="paragraph" w:customStyle="1" w:styleId="call0">
    <w:name w:val="call"/>
    <w:basedOn w:val="Normal"/>
    <w:next w:val="Normal"/>
    <w:qFormat/>
    <w:pPr>
      <w:keepNext/>
      <w:spacing w:before="160"/>
      <w:ind w:left="794"/>
    </w:pPr>
    <w:rPr>
      <w:i/>
      <w:lang w:val="en-GB"/>
    </w:rPr>
  </w:style>
  <w:style w:type="paragraph" w:customStyle="1" w:styleId="Rec">
    <w:name w:val="Rec_#"/>
    <w:basedOn w:val="Normal"/>
    <w:next w:val="RecTitle"/>
    <w:qFormat/>
    <w:pPr>
      <w:keepNext/>
      <w:keepLines/>
      <w:spacing w:before="480"/>
      <w:jc w:val="left"/>
    </w:pPr>
    <w:rPr>
      <w:b/>
      <w:lang w:val="en-GB" w:eastAsia="zh-CN"/>
    </w:rPr>
  </w:style>
  <w:style w:type="paragraph" w:customStyle="1" w:styleId="Part">
    <w:name w:val="Part"/>
    <w:basedOn w:val="Normal"/>
    <w:qFormat/>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qFormat/>
    <w:pPr>
      <w:tabs>
        <w:tab w:val="clear" w:pos="1191"/>
        <w:tab w:val="clear" w:pos="1588"/>
      </w:tabs>
      <w:ind w:left="794" w:hanging="794"/>
    </w:pPr>
    <w:rPr>
      <w:lang w:val="en-GB"/>
    </w:rPr>
  </w:style>
  <w:style w:type="paragraph" w:customStyle="1" w:styleId="EquationLegend0">
    <w:name w:val="Equation_Legend"/>
    <w:basedOn w:val="Normal"/>
    <w:qFormat/>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qFormat/>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qFormat/>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qFormat/>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qFormat/>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qFormat/>
    <w:pPr>
      <w:keepNext/>
      <w:keepLines/>
      <w:jc w:val="center"/>
    </w:pPr>
    <w:rPr>
      <w:i/>
      <w:lang w:val="en-GB"/>
    </w:rPr>
  </w:style>
  <w:style w:type="paragraph" w:customStyle="1" w:styleId="Section10">
    <w:name w:val="Section 1"/>
    <w:basedOn w:val="Chap"/>
    <w:next w:val="Normal"/>
    <w:qFormat/>
    <w:pPr>
      <w:pageBreakBefore w:val="0"/>
    </w:pPr>
    <w:rPr>
      <w:caps w:val="0"/>
    </w:rPr>
  </w:style>
  <w:style w:type="paragraph" w:customStyle="1" w:styleId="Section20">
    <w:name w:val="Section 2"/>
    <w:basedOn w:val="Section10"/>
    <w:next w:val="Normal"/>
    <w:qFormat/>
    <w:pPr>
      <w:spacing w:before="240"/>
    </w:pPr>
    <w:rPr>
      <w:b w:val="0"/>
      <w:i/>
    </w:rPr>
  </w:style>
  <w:style w:type="paragraph" w:customStyle="1" w:styleId="SectionTitle0">
    <w:name w:val="Section_Title"/>
    <w:basedOn w:val="Normal"/>
    <w:next w:val="Heading1"/>
    <w:qFormat/>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qFormat/>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qFormat/>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qFormat/>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kern w:val="2"/>
      <w:sz w:val="21"/>
      <w:lang w:val="en-US" w:eastAsia="zh-CN"/>
    </w:rPr>
  </w:style>
  <w:style w:type="paragraph" w:customStyle="1" w:styleId="text">
    <w:name w:val="text"/>
    <w:basedOn w:val="Normal"/>
    <w:qFormat/>
    <w:pPr>
      <w:topLinePunct/>
      <w:autoSpaceDE/>
      <w:autoSpaceDN/>
      <w:ind w:firstLine="425"/>
    </w:pPr>
    <w:rPr>
      <w:kern w:val="21"/>
      <w:sz w:val="21"/>
      <w:lang w:val="en-GB" w:eastAsia="zh-CN"/>
    </w:rPr>
  </w:style>
  <w:style w:type="paragraph" w:customStyle="1" w:styleId="bt5">
    <w:name w:val="bt5"/>
    <w:basedOn w:val="Normal"/>
    <w:qFormat/>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qFormat/>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qFormat/>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qFormat/>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qFormat/>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qFormat/>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qFormat/>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qFormat/>
    <w:pPr>
      <w:spacing w:before="60" w:after="60" w:line="340" w:lineRule="atLeast"/>
      <w:ind w:left="57"/>
    </w:pPr>
    <w:rPr>
      <w:sz w:val="21"/>
      <w:lang w:val="en-GB" w:eastAsia="zh-CN"/>
    </w:rPr>
  </w:style>
  <w:style w:type="paragraph" w:customStyle="1" w:styleId="text-small">
    <w:name w:val="text-small"/>
    <w:basedOn w:val="text"/>
    <w:qFormat/>
    <w:rPr>
      <w:sz w:val="28"/>
      <w:vertAlign w:val="subscript"/>
    </w:rPr>
  </w:style>
  <w:style w:type="paragraph" w:customStyle="1" w:styleId="bpq">
    <w:name w:val="bpq"/>
    <w:basedOn w:val="Normal"/>
    <w:qFormat/>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qFormat/>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qFormat/>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qFormat/>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qFormat/>
    <w:pPr>
      <w:spacing w:before="60" w:after="60" w:line="340" w:lineRule="exact"/>
    </w:pPr>
    <w:rPr>
      <w:sz w:val="21"/>
      <w:lang w:val="en-GB" w:eastAsia="zh-CN"/>
    </w:rPr>
  </w:style>
  <w:style w:type="paragraph" w:customStyle="1" w:styleId="bt1">
    <w:name w:val="bt1"/>
    <w:basedOn w:val="Normal"/>
    <w:qFormat/>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qFormat/>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qFormat/>
    <w:pPr>
      <w:widowControl w:val="0"/>
      <w:tabs>
        <w:tab w:val="clear" w:pos="794"/>
        <w:tab w:val="clear" w:pos="1191"/>
        <w:tab w:val="clear" w:pos="1588"/>
        <w:tab w:val="clear" w:pos="1985"/>
        <w:tab w:val="left"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qFormat/>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kern w:val="2"/>
      <w:sz w:val="21"/>
      <w:lang w:val="en-US" w:eastAsia="zh-CN"/>
    </w:rPr>
  </w:style>
  <w:style w:type="paragraph" w:customStyle="1" w:styleId="a2">
    <w:name w:val="a)"/>
    <w:basedOn w:val="text"/>
    <w:qFormat/>
    <w:pPr>
      <w:tabs>
        <w:tab w:val="clear" w:pos="794"/>
        <w:tab w:val="clear" w:pos="1191"/>
        <w:tab w:val="clear" w:pos="1588"/>
        <w:tab w:val="clear" w:pos="1985"/>
        <w:tab w:val="left" w:pos="770"/>
      </w:tabs>
      <w:ind w:firstLine="0"/>
    </w:pPr>
  </w:style>
  <w:style w:type="paragraph" w:customStyle="1" w:styleId="a3">
    <w:name w:val="楷体"/>
    <w:basedOn w:val="text"/>
    <w:qFormat/>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qFormat/>
    <w:pPr>
      <w:tabs>
        <w:tab w:val="left" w:pos="1680"/>
      </w:tabs>
      <w:ind w:left="778" w:hangingChars="370" w:hanging="778"/>
    </w:pPr>
  </w:style>
  <w:style w:type="paragraph" w:customStyle="1" w:styleId="a5">
    <w:name w:val="年"/>
    <w:basedOn w:val="Normal"/>
    <w:qFormat/>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qFormat/>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qFormat/>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qFormat/>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character" w:customStyle="1" w:styleId="PlainTextChar">
    <w:name w:val="Plain Text Char"/>
    <w:basedOn w:val="DefaultParagraphFont"/>
    <w:link w:val="PlainText"/>
    <w:qFormat/>
    <w:rPr>
      <w:rFonts w:ascii="SimSun" w:eastAsia="SimSun" w:hAnsi="Courier New" w:cs="Courier New"/>
      <w:kern w:val="2"/>
      <w:sz w:val="21"/>
      <w:szCs w:val="21"/>
    </w:rPr>
  </w:style>
  <w:style w:type="paragraph" w:customStyle="1" w:styleId="a9">
    <w:name w:val="附件"/>
    <w:basedOn w:val="Normal"/>
    <w:qFormat/>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qFormat/>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qFormat/>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qFormat/>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b">
    <w:name w:val="表序"/>
    <w:basedOn w:val="Normal"/>
    <w:qFormat/>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11">
    <w:name w:val="书目1"/>
    <w:basedOn w:val="aa"/>
    <w:qFormat/>
    <w:pPr>
      <w:tabs>
        <w:tab w:val="left" w:pos="953"/>
      </w:tabs>
      <w:topLinePunct w:val="0"/>
      <w:spacing w:before="320" w:after="0"/>
    </w:pPr>
    <w:rPr>
      <w:rFonts w:ascii="Times New Roman" w:eastAsia="SimSun" w:hAnsi="Times New Roman" w:cs="Times New Roman"/>
      <w:kern w:val="2"/>
      <w:lang w:val="en-US"/>
    </w:rPr>
  </w:style>
  <w:style w:type="paragraph" w:customStyle="1" w:styleId="ac">
    <w:name w:val="图序"/>
    <w:basedOn w:val="1"/>
    <w:qFormat/>
    <w:pPr>
      <w:tabs>
        <w:tab w:val="clear" w:pos="953"/>
      </w:tabs>
      <w:topLinePunct/>
      <w:jc w:val="center"/>
    </w:pPr>
    <w:rPr>
      <w:kern w:val="0"/>
      <w:sz w:val="18"/>
      <w:lang w:val="en-GB"/>
    </w:rPr>
  </w:style>
  <w:style w:type="paragraph" w:customStyle="1" w:styleId="ad">
    <w:name w:val="图题"/>
    <w:basedOn w:val="1"/>
    <w:qFormat/>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e">
    <w:name w:val="图"/>
    <w:basedOn w:val="1"/>
    <w:qFormat/>
    <w:pPr>
      <w:tabs>
        <w:tab w:val="clear" w:pos="953"/>
      </w:tabs>
      <w:topLinePunct/>
      <w:jc w:val="center"/>
    </w:pPr>
    <w:rPr>
      <w:kern w:val="0"/>
      <w:lang w:val="en-GB"/>
    </w:rPr>
  </w:style>
  <w:style w:type="paragraph" w:customStyle="1" w:styleId="af">
    <w:name w:val="书目文"/>
    <w:basedOn w:val="Normal"/>
    <w:qFormat/>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character" w:customStyle="1" w:styleId="BodyTextIndentChar">
    <w:name w:val="Body Text Indent Char"/>
    <w:basedOn w:val="DefaultParagraphFont"/>
    <w:link w:val="BodyTextIndent"/>
    <w:qFormat/>
    <w:rPr>
      <w:kern w:val="2"/>
      <w:sz w:val="21"/>
      <w:szCs w:val="24"/>
    </w:rPr>
  </w:style>
  <w:style w:type="paragraph" w:customStyle="1" w:styleId="Rectitle0">
    <w:name w:val="Rec_title"/>
    <w:basedOn w:val="Normal"/>
    <w:next w:val="Normal"/>
    <w:link w:val="RectitleChar"/>
    <w:qFormat/>
    <w:pPr>
      <w:keepNext/>
      <w:keepLines/>
      <w:spacing w:before="360"/>
      <w:jc w:val="center"/>
    </w:pPr>
    <w:rPr>
      <w:b/>
      <w:sz w:val="28"/>
      <w:lang w:val="en-GB"/>
    </w:rPr>
  </w:style>
  <w:style w:type="character" w:customStyle="1" w:styleId="DocumentMapChar">
    <w:name w:val="Document Map Char"/>
    <w:basedOn w:val="DefaultParagraphFont"/>
    <w:link w:val="DocumentMap"/>
    <w:qFormat/>
    <w:rPr>
      <w:kern w:val="2"/>
      <w:sz w:val="21"/>
      <w:szCs w:val="24"/>
      <w:shd w:val="clear" w:color="auto" w:fill="000080"/>
    </w:rPr>
  </w:style>
  <w:style w:type="character" w:customStyle="1" w:styleId="Heading1Char1">
    <w:name w:val="Heading 1 Char1"/>
    <w:basedOn w:val="DefaultParagraphFont"/>
    <w:qFormat/>
    <w:rPr>
      <w:rFonts w:asciiTheme="majorHAnsi" w:eastAsiaTheme="majorEastAsia" w:hAnsiTheme="majorHAnsi" w:cstheme="majorBidi"/>
      <w:color w:val="365F91" w:themeColor="accent1" w:themeShade="BF"/>
      <w:sz w:val="32"/>
      <w:szCs w:val="32"/>
      <w:lang w:val="fr-FR" w:eastAsia="en-US"/>
    </w:rPr>
  </w:style>
  <w:style w:type="character" w:customStyle="1" w:styleId="CommentTextChar">
    <w:name w:val="Comment Text Char"/>
    <w:basedOn w:val="DefaultParagraphFont"/>
    <w:link w:val="CommentText"/>
    <w:uiPriority w:val="99"/>
    <w:semiHidden/>
    <w:qFormat/>
    <w:rPr>
      <w:rFonts w:eastAsiaTheme="minorEastAsia"/>
      <w:lang w:val="en-GB" w:eastAsia="en-US"/>
    </w:rPr>
  </w:style>
  <w:style w:type="character" w:customStyle="1" w:styleId="HeaderChar1">
    <w:name w:val="Header Char1"/>
    <w:basedOn w:val="DefaultParagraphFont"/>
    <w:semiHidden/>
    <w:qFormat/>
    <w:rPr>
      <w:sz w:val="24"/>
      <w:lang w:val="fr-FR" w:eastAsia="en-US"/>
    </w:rPr>
  </w:style>
  <w:style w:type="character" w:customStyle="1" w:styleId="BodyTextChar">
    <w:name w:val="Body Text Char"/>
    <w:basedOn w:val="DefaultParagraphFont"/>
    <w:uiPriority w:val="99"/>
    <w:semiHidden/>
    <w:qFormat/>
    <w:rPr>
      <w:sz w:val="24"/>
      <w:lang w:val="fr-FR" w:eastAsia="en-US"/>
    </w:rPr>
  </w:style>
  <w:style w:type="character" w:customStyle="1" w:styleId="CommentSubjectChar">
    <w:name w:val="Comment Subject Char"/>
    <w:basedOn w:val="CommentTextChar"/>
    <w:link w:val="CommentSubject"/>
    <w:uiPriority w:val="99"/>
    <w:semiHidden/>
    <w:qFormat/>
    <w:rPr>
      <w:rFonts w:eastAsiaTheme="minorEastAsia"/>
      <w:b/>
      <w:bCs/>
      <w:lang w:val="en-GB" w:eastAsia="en-US"/>
    </w:rPr>
  </w:style>
  <w:style w:type="paragraph" w:styleId="NoSpacing">
    <w:name w:val="No Spacing"/>
    <w:uiPriority w:val="1"/>
    <w:qFormat/>
    <w:rPr>
      <w:rFonts w:ascii="Calibri" w:eastAsia="Calibri" w:hAnsi="Calibri"/>
      <w:sz w:val="22"/>
      <w:szCs w:val="22"/>
      <w:lang w:val="fr-FR" w:eastAsia="en-US"/>
    </w:rPr>
  </w:style>
  <w:style w:type="paragraph" w:customStyle="1" w:styleId="Revision1">
    <w:name w:val="Revision1"/>
    <w:uiPriority w:val="99"/>
    <w:semiHidden/>
    <w:qFormat/>
    <w:rPr>
      <w:rFonts w:eastAsiaTheme="minorEastAsia"/>
      <w:sz w:val="24"/>
      <w:lang w:eastAsia="en-US"/>
    </w:rPr>
  </w:style>
  <w:style w:type="paragraph" w:styleId="ListParagraph">
    <w:name w:val="List Paragraph"/>
    <w:basedOn w:val="Normal"/>
    <w:uiPriority w:val="34"/>
    <w:qFormat/>
    <w:pPr>
      <w:tabs>
        <w:tab w:val="clear" w:pos="794"/>
        <w:tab w:val="clear" w:pos="1191"/>
        <w:tab w:val="clear" w:pos="1588"/>
        <w:tab w:val="clear" w:pos="1985"/>
        <w:tab w:val="left" w:pos="1134"/>
        <w:tab w:val="left" w:pos="1871"/>
        <w:tab w:val="left" w:pos="2268"/>
      </w:tabs>
      <w:ind w:left="720"/>
      <w:contextualSpacing/>
      <w:jc w:val="left"/>
      <w:textAlignment w:val="auto"/>
    </w:pPr>
    <w:rPr>
      <w:lang w:val="en-GB"/>
    </w:rPr>
  </w:style>
  <w:style w:type="character" w:customStyle="1" w:styleId="enumlev1Char">
    <w:name w:val="enumlev1 Char"/>
    <w:link w:val="enumlev1"/>
    <w:qFormat/>
    <w:locked/>
    <w:rPr>
      <w:sz w:val="24"/>
      <w:lang w:val="fr-FR" w:eastAsia="en-US"/>
    </w:rPr>
  </w:style>
  <w:style w:type="character" w:customStyle="1" w:styleId="TableheadChar">
    <w:name w:val="Table_head Char"/>
    <w:link w:val="Tablehead0"/>
    <w:qFormat/>
    <w:locked/>
    <w:rPr>
      <w:b/>
      <w:sz w:val="22"/>
      <w:lang w:val="fr-FR" w:eastAsia="en-US"/>
    </w:rPr>
  </w:style>
  <w:style w:type="character" w:customStyle="1" w:styleId="TableNoChar">
    <w:name w:val="Table_No Char"/>
    <w:link w:val="TableNo"/>
    <w:qFormat/>
    <w:locked/>
    <w:rPr>
      <w:sz w:val="24"/>
      <w:lang w:val="fr-FR" w:eastAsia="en-US"/>
    </w:rPr>
  </w:style>
  <w:style w:type="character" w:customStyle="1" w:styleId="TabletextChar">
    <w:name w:val="Table_text Char"/>
    <w:link w:val="Tabletext"/>
    <w:qFormat/>
    <w:locked/>
    <w:rPr>
      <w:sz w:val="22"/>
      <w:lang w:val="fr-FR" w:eastAsia="en-US"/>
    </w:rPr>
  </w:style>
  <w:style w:type="paragraph" w:customStyle="1" w:styleId="ReftitleBR">
    <w:name w:val="Ref_title_BR"/>
    <w:basedOn w:val="Normal"/>
    <w:next w:val="Reftext"/>
    <w:qFormat/>
    <w:pPr>
      <w:tabs>
        <w:tab w:val="clear" w:pos="794"/>
        <w:tab w:val="clear" w:pos="1191"/>
        <w:tab w:val="clear" w:pos="1588"/>
        <w:tab w:val="clear" w:pos="1985"/>
      </w:tabs>
      <w:spacing w:before="480"/>
      <w:jc w:val="center"/>
      <w:textAlignment w:val="auto"/>
    </w:pPr>
    <w:rPr>
      <w:b/>
      <w:sz w:val="28"/>
    </w:rPr>
  </w:style>
  <w:style w:type="character" w:customStyle="1" w:styleId="TabletitleChar">
    <w:name w:val="Table_title Char"/>
    <w:link w:val="Tabletitle"/>
    <w:qFormat/>
    <w:locked/>
    <w:rPr>
      <w:b/>
      <w:sz w:val="24"/>
      <w:lang w:val="fr-FR" w:eastAsia="en-US"/>
    </w:rPr>
  </w:style>
  <w:style w:type="paragraph" w:customStyle="1" w:styleId="TableLegendNote">
    <w:name w:val="Table_Legend_Note"/>
    <w:basedOn w:val="Tablelegend"/>
    <w:next w:val="Tablelegend"/>
    <w:qFormat/>
    <w:pPr>
      <w:ind w:left="-85" w:firstLine="0"/>
      <w:textAlignment w:val="auto"/>
    </w:pPr>
    <w:rPr>
      <w:lang w:val="en-US"/>
    </w:rPr>
  </w:style>
  <w:style w:type="character" w:customStyle="1" w:styleId="RectitleChar">
    <w:name w:val="Rec_title Char"/>
    <w:link w:val="Rectitle0"/>
    <w:locked/>
    <w:rPr>
      <w:b/>
      <w:sz w:val="28"/>
      <w:lang w:val="en-GB" w:eastAsia="en-US"/>
    </w:rPr>
  </w:style>
  <w:style w:type="character" w:customStyle="1" w:styleId="Title1Char">
    <w:name w:val="Title 1 Char"/>
    <w:link w:val="Title1"/>
    <w:uiPriority w:val="99"/>
    <w:qFormat/>
    <w:locked/>
    <w:rPr>
      <w:caps/>
      <w:sz w:val="28"/>
      <w:lang w:val="en-GB" w:eastAsia="en-US"/>
    </w:rPr>
  </w:style>
  <w:style w:type="paragraph" w:customStyle="1" w:styleId="AnnexNo">
    <w:name w:val="Annex_No"/>
    <w:basedOn w:val="Normal"/>
    <w:next w:val="Normal"/>
    <w:qFormat/>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0">
    <w:name w:val="Annex_title"/>
    <w:basedOn w:val="Normal"/>
    <w:next w:val="Normal"/>
    <w:uiPriority w:val="99"/>
    <w:qFormat/>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AppendixNo">
    <w:name w:val="Appendix_No"/>
    <w:basedOn w:val="AnnexNo"/>
    <w:next w:val="Annexref"/>
    <w:uiPriority w:val="99"/>
    <w:qFormat/>
  </w:style>
  <w:style w:type="paragraph" w:customStyle="1" w:styleId="Appendixtitle0">
    <w:name w:val="Appendix_title"/>
    <w:basedOn w:val="Annextitle0"/>
    <w:next w:val="Normal"/>
    <w:uiPriority w:val="99"/>
    <w:qFormat/>
  </w:style>
  <w:style w:type="paragraph" w:customStyle="1" w:styleId="Border">
    <w:name w:val="Border"/>
    <w:basedOn w:val="Normal"/>
    <w:uiPriority w:val="99"/>
    <w:qFormat/>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textAlignment w:val="auto"/>
    </w:pPr>
    <w:rPr>
      <w:b/>
      <w:sz w:val="20"/>
      <w:lang w:val="en-GB"/>
    </w:rPr>
  </w:style>
  <w:style w:type="paragraph" w:customStyle="1" w:styleId="Proposal">
    <w:name w:val="Proposal"/>
    <w:basedOn w:val="Normal"/>
    <w:next w:val="Normal"/>
    <w:uiPriority w:val="99"/>
    <w:qFormat/>
    <w:pPr>
      <w:keepNext/>
      <w:tabs>
        <w:tab w:val="clear" w:pos="794"/>
        <w:tab w:val="clear" w:pos="1191"/>
        <w:tab w:val="clear" w:pos="1588"/>
        <w:tab w:val="clear" w:pos="1985"/>
        <w:tab w:val="left" w:pos="1134"/>
        <w:tab w:val="left" w:pos="1871"/>
        <w:tab w:val="left" w:pos="2268"/>
      </w:tabs>
      <w:spacing w:before="240"/>
      <w:jc w:val="left"/>
      <w:textAlignment w:val="auto"/>
    </w:pPr>
    <w:rPr>
      <w:rFonts w:hAnsi="Times New Roman Bold"/>
      <w:b/>
      <w:lang w:val="en-GB"/>
    </w:rPr>
  </w:style>
  <w:style w:type="paragraph" w:customStyle="1" w:styleId="Reasons">
    <w:name w:val="Reasons"/>
    <w:basedOn w:val="Normal"/>
    <w:qFormat/>
    <w:pPr>
      <w:tabs>
        <w:tab w:val="clear" w:pos="794"/>
        <w:tab w:val="clear" w:pos="1191"/>
        <w:tab w:val="left" w:pos="1134"/>
      </w:tabs>
      <w:jc w:val="left"/>
      <w:textAlignment w:val="auto"/>
    </w:pPr>
    <w:rPr>
      <w:lang w:val="en-GB"/>
    </w:rPr>
  </w:style>
  <w:style w:type="paragraph" w:customStyle="1" w:styleId="Section3">
    <w:name w:val="Section_3"/>
    <w:basedOn w:val="Section1"/>
    <w:uiPriority w:val="99"/>
    <w:qFormat/>
    <w:pPr>
      <w:tabs>
        <w:tab w:val="center" w:pos="4820"/>
      </w:tabs>
      <w:spacing w:before="360"/>
      <w:textAlignment w:val="auto"/>
    </w:pPr>
    <w:rPr>
      <w:b w:val="0"/>
    </w:rPr>
  </w:style>
  <w:style w:type="paragraph" w:customStyle="1" w:styleId="TableTextS5">
    <w:name w:val="Table_TextS5"/>
    <w:basedOn w:val="Normal"/>
    <w:uiPriority w:val="99"/>
    <w:qFormat/>
    <w:pPr>
      <w:tabs>
        <w:tab w:val="clear" w:pos="794"/>
        <w:tab w:val="clear" w:pos="1191"/>
        <w:tab w:val="clear" w:pos="1588"/>
        <w:tab w:val="clear" w:pos="1985"/>
        <w:tab w:val="left" w:pos="170"/>
        <w:tab w:val="left" w:pos="567"/>
        <w:tab w:val="left" w:pos="737"/>
        <w:tab w:val="left" w:pos="2977"/>
        <w:tab w:val="left" w:pos="3266"/>
      </w:tabs>
      <w:spacing w:before="40" w:after="40"/>
      <w:jc w:val="left"/>
      <w:textAlignment w:val="auto"/>
    </w:pPr>
    <w:rPr>
      <w:sz w:val="20"/>
      <w:lang w:val="en-GB"/>
    </w:rPr>
  </w:style>
  <w:style w:type="paragraph" w:customStyle="1" w:styleId="Agendaitem">
    <w:name w:val="Agenda_item"/>
    <w:basedOn w:val="Normal"/>
    <w:next w:val="Normal"/>
    <w:qFormat/>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pPr>
      <w:tabs>
        <w:tab w:val="clear" w:pos="794"/>
        <w:tab w:val="clear" w:pos="1191"/>
        <w:tab w:val="clear" w:pos="1588"/>
        <w:tab w:val="clear" w:pos="1985"/>
        <w:tab w:val="left" w:pos="1134"/>
        <w:tab w:val="left" w:pos="1871"/>
        <w:tab w:val="left" w:pos="2268"/>
      </w:tabs>
      <w:textAlignment w:val="auto"/>
    </w:pPr>
    <w:rPr>
      <w:caps/>
      <w:lang w:val="en-GB"/>
    </w:rPr>
  </w:style>
  <w:style w:type="paragraph" w:customStyle="1" w:styleId="AppArttitle">
    <w:name w:val="App_Art_title"/>
    <w:basedOn w:val="Arttitle"/>
    <w:qFormat/>
    <w:pPr>
      <w:tabs>
        <w:tab w:val="clear" w:pos="794"/>
        <w:tab w:val="clear" w:pos="1191"/>
        <w:tab w:val="clear" w:pos="1588"/>
        <w:tab w:val="clear" w:pos="1985"/>
        <w:tab w:val="left" w:pos="1134"/>
        <w:tab w:val="left" w:pos="1871"/>
        <w:tab w:val="left" w:pos="2268"/>
      </w:tabs>
      <w:textAlignment w:val="auto"/>
    </w:pPr>
    <w:rPr>
      <w:lang w:val="en-GB"/>
    </w:rPr>
  </w:style>
  <w:style w:type="paragraph" w:customStyle="1" w:styleId="ApptoAnnex">
    <w:name w:val="App_to_Annex"/>
    <w:basedOn w:val="AppendixNo"/>
    <w:next w:val="Normal"/>
    <w:qFormat/>
  </w:style>
  <w:style w:type="paragraph" w:customStyle="1" w:styleId="Committee">
    <w:name w:val="Committee"/>
    <w:basedOn w:val="Normal"/>
    <w:qFormat/>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textAlignment w:val="auto"/>
    </w:pPr>
    <w:rPr>
      <w:rFonts w:asciiTheme="minorHAnsi" w:hAnsiTheme="minorHAnsi" w:cstheme="minorHAnsi"/>
      <w:b/>
      <w:szCs w:val="24"/>
      <w:lang w:val="en-GB"/>
    </w:rPr>
  </w:style>
  <w:style w:type="paragraph" w:customStyle="1" w:styleId="Normalend">
    <w:name w:val="Normal_end"/>
    <w:basedOn w:val="Normal"/>
    <w:next w:val="Normal"/>
    <w:qFormat/>
    <w:pPr>
      <w:tabs>
        <w:tab w:val="clear" w:pos="794"/>
        <w:tab w:val="clear" w:pos="1191"/>
        <w:tab w:val="clear" w:pos="1588"/>
        <w:tab w:val="clear" w:pos="1985"/>
        <w:tab w:val="left" w:pos="1134"/>
        <w:tab w:val="left" w:pos="1871"/>
        <w:tab w:val="left" w:pos="2268"/>
      </w:tabs>
      <w:jc w:val="left"/>
      <w:textAlignment w:val="auto"/>
    </w:pPr>
    <w:rPr>
      <w:lang w:val="en-US"/>
    </w:rPr>
  </w:style>
  <w:style w:type="paragraph" w:customStyle="1" w:styleId="Part1">
    <w:name w:val="Part_1"/>
    <w:basedOn w:val="Section1"/>
    <w:next w:val="Section1"/>
    <w:qFormat/>
    <w:pPr>
      <w:tabs>
        <w:tab w:val="center" w:pos="4820"/>
      </w:tabs>
      <w:spacing w:before="360"/>
      <w:textAlignment w:val="auto"/>
    </w:pPr>
  </w:style>
  <w:style w:type="paragraph" w:customStyle="1" w:styleId="Subsection1">
    <w:name w:val="Subsection_1"/>
    <w:basedOn w:val="Section1"/>
    <w:next w:val="Normalaftertitle0"/>
    <w:qFormat/>
    <w:pPr>
      <w:tabs>
        <w:tab w:val="center" w:pos="4820"/>
      </w:tabs>
      <w:spacing w:before="360"/>
      <w:textAlignment w:val="auto"/>
    </w:pPr>
  </w:style>
  <w:style w:type="paragraph" w:customStyle="1" w:styleId="Volumetitle">
    <w:name w:val="Volume_title"/>
    <w:basedOn w:val="Normal"/>
    <w:qFormat/>
    <w:pPr>
      <w:tabs>
        <w:tab w:val="clear" w:pos="794"/>
        <w:tab w:val="clear" w:pos="1191"/>
        <w:tab w:val="clear" w:pos="1588"/>
        <w:tab w:val="clear" w:pos="1985"/>
        <w:tab w:val="left" w:pos="1134"/>
        <w:tab w:val="left" w:pos="1871"/>
        <w:tab w:val="left" w:pos="2268"/>
      </w:tabs>
      <w:jc w:val="center"/>
      <w:textAlignment w:val="auto"/>
    </w:pPr>
    <w:rPr>
      <w:b/>
      <w:bCs/>
      <w:sz w:val="28"/>
      <w:szCs w:val="28"/>
      <w:lang w:val="en-GB"/>
    </w:rPr>
  </w:style>
  <w:style w:type="paragraph" w:customStyle="1" w:styleId="IEEETableCaption">
    <w:name w:val="IEEE Table Caption"/>
    <w:basedOn w:val="Normal"/>
    <w:next w:val="Normal"/>
    <w:uiPriority w:val="99"/>
    <w:qFormat/>
    <w:pPr>
      <w:tabs>
        <w:tab w:val="clear" w:pos="794"/>
        <w:tab w:val="clear" w:pos="1191"/>
        <w:tab w:val="clear" w:pos="1588"/>
        <w:tab w:val="clear" w:pos="1985"/>
      </w:tabs>
      <w:overflowPunct/>
      <w:autoSpaceDE/>
      <w:autoSpaceDN/>
      <w:adjustRightInd/>
      <w:spacing w:after="120"/>
      <w:jc w:val="center"/>
      <w:textAlignment w:val="auto"/>
    </w:pPr>
    <w:rPr>
      <w:smallCaps/>
      <w:sz w:val="16"/>
      <w:szCs w:val="24"/>
      <w:lang w:val="en-AU" w:eastAsia="zh-CN"/>
    </w:rPr>
  </w:style>
  <w:style w:type="character" w:customStyle="1" w:styleId="IEEEParagraphChar">
    <w:name w:val="IEEE Paragraph Char"/>
    <w:link w:val="IEEEParagraph"/>
    <w:uiPriority w:val="99"/>
    <w:qFormat/>
    <w:locked/>
    <w:rPr>
      <w:sz w:val="24"/>
      <w:szCs w:val="24"/>
      <w:lang w:val="en-AU" w:eastAsia="fr-FR"/>
    </w:rPr>
  </w:style>
  <w:style w:type="paragraph" w:customStyle="1" w:styleId="IEEEParagraph">
    <w:name w:val="IEEE Paragraph"/>
    <w:basedOn w:val="Normal"/>
    <w:link w:val="IEEEParagraphChar"/>
    <w:uiPriority w:val="99"/>
    <w:qFormat/>
    <w:pPr>
      <w:tabs>
        <w:tab w:val="clear" w:pos="794"/>
        <w:tab w:val="clear" w:pos="1191"/>
        <w:tab w:val="clear" w:pos="1588"/>
        <w:tab w:val="clear" w:pos="1985"/>
      </w:tabs>
      <w:overflowPunct/>
      <w:autoSpaceDE/>
      <w:autoSpaceDN/>
      <w:snapToGrid w:val="0"/>
      <w:spacing w:before="0"/>
      <w:ind w:firstLine="216"/>
      <w:textAlignment w:val="auto"/>
    </w:pPr>
    <w:rPr>
      <w:szCs w:val="24"/>
      <w:lang w:val="en-AU" w:eastAsia="fr-FR"/>
    </w:rPr>
  </w:style>
  <w:style w:type="paragraph" w:customStyle="1" w:styleId="IEEETableCell">
    <w:name w:val="IEEE Table Cell"/>
    <w:basedOn w:val="IEEEParagraph"/>
    <w:uiPriority w:val="99"/>
    <w:qFormat/>
    <w:pPr>
      <w:ind w:firstLine="0"/>
      <w:jc w:val="left"/>
    </w:pPr>
    <w:rPr>
      <w:sz w:val="18"/>
    </w:rPr>
  </w:style>
  <w:style w:type="paragraph" w:customStyle="1" w:styleId="IEEEFigureCaptionSingle-Line">
    <w:name w:val="IEEE Figure Caption Single-Line"/>
    <w:basedOn w:val="IEEETableCaption"/>
    <w:next w:val="IEEEParagraph"/>
    <w:uiPriority w:val="99"/>
    <w:qFormat/>
    <w:rPr>
      <w:smallCaps w:val="0"/>
    </w:rPr>
  </w:style>
  <w:style w:type="paragraph" w:customStyle="1" w:styleId="references">
    <w:name w:val="references"/>
    <w:uiPriority w:val="99"/>
    <w:qFormat/>
    <w:pPr>
      <w:numPr>
        <w:numId w:val="1"/>
      </w:numPr>
      <w:spacing w:after="50" w:line="180" w:lineRule="exact"/>
      <w:jc w:val="both"/>
    </w:pPr>
    <w:rPr>
      <w:rFonts w:eastAsia="MS Mincho"/>
      <w:sz w:val="16"/>
      <w:szCs w:val="16"/>
      <w:lang w:val="en-US" w:eastAsia="en-US"/>
    </w:rPr>
  </w:style>
  <w:style w:type="paragraph" w:customStyle="1" w:styleId="FiguretitleBR">
    <w:name w:val="Figure_title_BR"/>
    <w:basedOn w:val="Normal"/>
    <w:next w:val="Figurewithouttitle"/>
    <w:uiPriority w:val="99"/>
    <w:qFormat/>
    <w:pPr>
      <w:keepLines/>
      <w:widowControl w:val="0"/>
      <w:overflowPunct/>
      <w:autoSpaceDE/>
      <w:autoSpaceDN/>
      <w:adjustRightInd/>
      <w:spacing w:before="0" w:after="480"/>
      <w:jc w:val="center"/>
      <w:textAlignment w:val="auto"/>
    </w:pPr>
    <w:rPr>
      <w:b/>
      <w:kern w:val="2"/>
      <w:sz w:val="21"/>
      <w:lang w:val="en-US" w:eastAsia="zh-CN"/>
    </w:rPr>
  </w:style>
  <w:style w:type="paragraph" w:customStyle="1" w:styleId="CarCar">
    <w:name w:val="Car Car"/>
    <w:basedOn w:val="Normal"/>
    <w:uiPriority w:val="99"/>
    <w:qFormat/>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sz w:val="20"/>
      <w:szCs w:val="24"/>
      <w:lang w:eastAsia="fr-FR"/>
    </w:rPr>
  </w:style>
  <w:style w:type="paragraph" w:customStyle="1" w:styleId="figurecaption">
    <w:name w:val="figure caption"/>
    <w:qFormat/>
    <w:pPr>
      <w:numPr>
        <w:numId w:val="2"/>
      </w:numPr>
      <w:tabs>
        <w:tab w:val="left" w:pos="533"/>
      </w:tabs>
      <w:spacing w:before="80" w:after="200"/>
      <w:ind w:left="0" w:firstLine="0"/>
      <w:jc w:val="both"/>
    </w:pPr>
    <w:rPr>
      <w:rFonts w:eastAsiaTheme="minorEastAsia"/>
      <w:sz w:val="16"/>
      <w:szCs w:val="16"/>
      <w:lang w:val="en-US" w:eastAsia="en-US"/>
    </w:rPr>
  </w:style>
  <w:style w:type="paragraph" w:customStyle="1" w:styleId="tablehead">
    <w:name w:val="table head"/>
    <w:uiPriority w:val="99"/>
    <w:qFormat/>
    <w:pPr>
      <w:numPr>
        <w:numId w:val="3"/>
      </w:numPr>
      <w:spacing w:before="240" w:after="120" w:line="216" w:lineRule="auto"/>
      <w:jc w:val="center"/>
    </w:pPr>
    <w:rPr>
      <w:rFonts w:eastAsiaTheme="minorEastAsia"/>
      <w:smallCaps/>
      <w:sz w:val="16"/>
      <w:szCs w:val="16"/>
      <w:lang w:val="en-US" w:eastAsia="en-US"/>
    </w:rPr>
  </w:style>
  <w:style w:type="paragraph" w:customStyle="1" w:styleId="TableLegend0">
    <w:name w:val="Table_Legend"/>
    <w:basedOn w:val="Normal"/>
    <w:next w:val="Normal"/>
    <w:qFormat/>
    <w:pPr>
      <w:spacing w:before="86" w:line="199" w:lineRule="exact"/>
      <w:textAlignment w:val="auto"/>
    </w:pPr>
    <w:rPr>
      <w:sz w:val="18"/>
      <w:szCs w:val="18"/>
      <w:lang w:val="en-GB" w:eastAsia="zh-CN"/>
    </w:rPr>
  </w:style>
  <w:style w:type="paragraph" w:customStyle="1" w:styleId="TOCHeading1">
    <w:name w:val="TOC Heading1"/>
    <w:basedOn w:val="Heading1"/>
    <w:next w:val="Normal"/>
    <w:qFormat/>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character" w:styleId="PlaceholderText">
    <w:name w:val="Placeholder Text"/>
    <w:basedOn w:val="DefaultParagraphFont"/>
    <w:uiPriority w:val="99"/>
    <w:semiHidden/>
    <w:qFormat/>
    <w:rPr>
      <w:color w:val="808080"/>
    </w:rPr>
  </w:style>
  <w:style w:type="character" w:customStyle="1" w:styleId="FigureNoChar">
    <w:name w:val="Figure_No Char"/>
    <w:basedOn w:val="DefaultParagraphFont"/>
    <w:qFormat/>
    <w:rPr>
      <w:caps/>
      <w:sz w:val="18"/>
      <w:lang w:val="fr-FR" w:eastAsia="en-US" w:bidi="ar-SA"/>
    </w:rPr>
  </w:style>
  <w:style w:type="character" w:customStyle="1" w:styleId="FiguretitleChar">
    <w:name w:val="Figure_title Char"/>
    <w:basedOn w:val="DefaultParagraphFont"/>
    <w:qFormat/>
    <w:rPr>
      <w:rFonts w:ascii="Times New Roman Bold" w:hAnsi="Times New Roman Bold" w:cs="Times New Roman Bold" w:hint="default"/>
      <w:b/>
      <w:sz w:val="18"/>
      <w:lang w:val="fr-FR" w:eastAsia="en-US" w:bidi="ar-SA"/>
    </w:rPr>
  </w:style>
  <w:style w:type="character" w:customStyle="1" w:styleId="apple-style-span">
    <w:name w:val="apple-style-span"/>
    <w:basedOn w:val="DefaultParagraphFont"/>
    <w:qFormat/>
  </w:style>
  <w:style w:type="character" w:customStyle="1" w:styleId="trans">
    <w:name w:val="trans"/>
    <w:uiPriority w:val="99"/>
    <w:qFormat/>
  </w:style>
  <w:style w:type="character" w:customStyle="1" w:styleId="BodyTextChar1">
    <w:name w:val="Body Text Char1"/>
    <w:basedOn w:val="DefaultParagraphFont"/>
    <w:link w:val="BodyText"/>
    <w:uiPriority w:val="99"/>
    <w:qFormat/>
    <w:locked/>
    <w:rPr>
      <w:b/>
      <w:smallCaps/>
      <w:sz w:val="26"/>
      <w:lang w:val="en-GB" w:eastAsia="en-US"/>
    </w:rPr>
  </w:style>
  <w:style w:type="character" w:customStyle="1" w:styleId="Titre3Car1">
    <w:name w:val="Titre 3 Car1"/>
    <w:basedOn w:val="DefaultParagraphFont"/>
    <w:semiHidden/>
    <w:qFormat/>
    <w:rPr>
      <w:rFonts w:asciiTheme="majorHAnsi" w:eastAsiaTheme="majorEastAsia" w:hAnsiTheme="majorHAnsi" w:cstheme="majorBidi" w:hint="default"/>
      <w:b/>
      <w:bCs/>
      <w:color w:val="4F81BD" w:themeColor="accent1"/>
      <w:sz w:val="24"/>
      <w:lang w:val="en-GB" w:eastAsia="de-DE"/>
    </w:rPr>
  </w:style>
  <w:style w:type="character" w:customStyle="1" w:styleId="Titre4Car1">
    <w:name w:val="Titre 4 Car1"/>
    <w:basedOn w:val="DefaultParagraphFont"/>
    <w:semiHidden/>
    <w:qFormat/>
    <w:rPr>
      <w:rFonts w:asciiTheme="majorHAnsi" w:eastAsiaTheme="majorEastAsia" w:hAnsiTheme="majorHAnsi" w:cstheme="majorBidi" w:hint="default"/>
      <w:b/>
      <w:bCs/>
      <w:i/>
      <w:iCs/>
      <w:color w:val="4F81BD" w:themeColor="accent1"/>
      <w:sz w:val="24"/>
      <w:lang w:val="en-GB" w:eastAsia="de-DE"/>
    </w:rPr>
  </w:style>
  <w:style w:type="character" w:customStyle="1" w:styleId="Titre5Car1">
    <w:name w:val="Titre 5 Car1"/>
    <w:basedOn w:val="DefaultParagraphFont"/>
    <w:semiHidden/>
    <w:qFormat/>
    <w:rPr>
      <w:rFonts w:asciiTheme="majorHAnsi" w:eastAsiaTheme="majorEastAsia" w:hAnsiTheme="majorHAnsi" w:cstheme="majorBidi" w:hint="default"/>
      <w:color w:val="244061" w:themeColor="accent1" w:themeShade="80"/>
      <w:sz w:val="24"/>
      <w:lang w:val="en-GB" w:eastAsia="de-DE"/>
    </w:rPr>
  </w:style>
  <w:style w:type="character" w:customStyle="1" w:styleId="Titre6Car1">
    <w:name w:val="Titre 6 Car1"/>
    <w:basedOn w:val="DefaultParagraphFont"/>
    <w:semiHidden/>
    <w:qFormat/>
    <w:rPr>
      <w:rFonts w:asciiTheme="majorHAnsi" w:eastAsiaTheme="majorEastAsia" w:hAnsiTheme="majorHAnsi" w:cstheme="majorBidi" w:hint="default"/>
      <w:i/>
      <w:iCs/>
      <w:color w:val="244061" w:themeColor="accent1" w:themeShade="80"/>
      <w:sz w:val="24"/>
      <w:lang w:val="en-GB" w:eastAsia="de-DE"/>
    </w:rPr>
  </w:style>
  <w:style w:type="character" w:customStyle="1" w:styleId="Titre7Car1">
    <w:name w:val="Titre 7 Car1"/>
    <w:basedOn w:val="DefaultParagraphFont"/>
    <w:semiHidden/>
    <w:qFormat/>
    <w:rPr>
      <w:rFonts w:asciiTheme="majorHAnsi" w:eastAsiaTheme="majorEastAsia" w:hAnsiTheme="majorHAnsi" w:cstheme="majorBidi" w:hint="default"/>
      <w:i/>
      <w:iCs/>
      <w:color w:val="404040" w:themeColor="text1" w:themeTint="BF"/>
      <w:sz w:val="24"/>
      <w:lang w:val="en-GB" w:eastAsia="de-DE"/>
    </w:rPr>
  </w:style>
  <w:style w:type="character" w:customStyle="1" w:styleId="Titre8Car1">
    <w:name w:val="Titre 8 Car1"/>
    <w:basedOn w:val="DefaultParagraphFont"/>
    <w:semiHidden/>
    <w:qFormat/>
    <w:rPr>
      <w:rFonts w:asciiTheme="majorHAnsi" w:eastAsiaTheme="majorEastAsia" w:hAnsiTheme="majorHAnsi" w:cstheme="majorBidi" w:hint="default"/>
      <w:color w:val="404040" w:themeColor="text1" w:themeTint="BF"/>
      <w:lang w:val="en-GB" w:eastAsia="de-DE"/>
    </w:rPr>
  </w:style>
  <w:style w:type="character" w:customStyle="1" w:styleId="Titre9Car1">
    <w:name w:val="Titre 9 Car1"/>
    <w:basedOn w:val="DefaultParagraphFont"/>
    <w:semiHidden/>
    <w:qFormat/>
    <w:rPr>
      <w:rFonts w:asciiTheme="majorHAnsi" w:eastAsiaTheme="majorEastAsia" w:hAnsiTheme="majorHAnsi" w:cstheme="majorBidi" w:hint="default"/>
      <w:i/>
      <w:iCs/>
      <w:color w:val="404040" w:themeColor="text1" w:themeTint="BF"/>
      <w:lang w:val="en-GB" w:eastAsia="de-DE"/>
    </w:rPr>
  </w:style>
  <w:style w:type="character" w:customStyle="1" w:styleId="CorpsdetexteCar1">
    <w:name w:val="Corps de texte Car1"/>
    <w:basedOn w:val="DefaultParagraphFont"/>
    <w:semiHidden/>
    <w:qFormat/>
    <w:rPr>
      <w:rFonts w:ascii="Arial" w:hAnsi="Arial" w:cs="Arial" w:hint="default"/>
      <w:sz w:val="24"/>
      <w:szCs w:val="20"/>
      <w:lang w:val="en-GB" w:eastAsia="de-DE"/>
    </w:rPr>
  </w:style>
  <w:style w:type="table" w:customStyle="1" w:styleId="Grilledutableau1">
    <w:name w:val="Grille du tableau1"/>
    <w:basedOn w:val="TableNormal"/>
    <w:uiPriority w:val="99"/>
    <w:qFormat/>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99"/>
    <w:qFormat/>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qFormat/>
    <w:rPr>
      <w:sz w:val="24"/>
      <w:lang w:val="fr-FR"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Fig">
    <w:name w:val="Fig"/>
    <w:basedOn w:val="Figure"/>
    <w:next w:val="Fig0"/>
    <w:qFormat/>
    <w:pPr>
      <w:keepLines w:val="0"/>
      <w:spacing w:before="136" w:after="0"/>
    </w:pPr>
    <w:rPr>
      <w:rFonts w:eastAsia="Times New Roman"/>
      <w:caps w:val="0"/>
      <w:sz w:val="20"/>
      <w:lang w:val="en-US"/>
    </w:rPr>
  </w:style>
  <w:style w:type="paragraph" w:customStyle="1" w:styleId="Fig0">
    <w:name w:val="Fig_#"/>
    <w:basedOn w:val="Fig"/>
    <w:next w:val="Normal"/>
    <w:qFormat/>
    <w:pPr>
      <w:jc w:val="left"/>
    </w:pPr>
    <w:rPr>
      <w:color w:val="FFFFFF"/>
    </w:rPr>
  </w:style>
  <w:style w:type="paragraph" w:customStyle="1" w:styleId="Table">
    <w:name w:val="Table_#"/>
    <w:basedOn w:val="Normal"/>
    <w:next w:val="TableTitle0"/>
    <w:qFormat/>
    <w:pPr>
      <w:keepNext/>
      <w:tabs>
        <w:tab w:val="clear" w:pos="794"/>
        <w:tab w:val="clear" w:pos="1191"/>
        <w:tab w:val="clear" w:pos="1588"/>
        <w:tab w:val="clear" w:pos="1985"/>
      </w:tabs>
      <w:spacing w:before="567" w:after="113"/>
      <w:jc w:val="center"/>
    </w:pPr>
    <w:rPr>
      <w:rFonts w:eastAsia="Times New Roman"/>
      <w:sz w:val="18"/>
      <w:lang w:val="en-GB"/>
    </w:rPr>
  </w:style>
  <w:style w:type="paragraph" w:customStyle="1" w:styleId="TableFin0">
    <w:name w:val="Table_Fin"/>
    <w:basedOn w:val="Normal"/>
    <w:next w:val="Normal"/>
    <w:qFormat/>
    <w:pPr>
      <w:tabs>
        <w:tab w:val="clear" w:pos="794"/>
        <w:tab w:val="clear" w:pos="1191"/>
        <w:tab w:val="clear" w:pos="1588"/>
        <w:tab w:val="clear" w:pos="1985"/>
      </w:tabs>
      <w:spacing w:before="284"/>
    </w:pPr>
    <w:rPr>
      <w:rFonts w:eastAsia="Times New Roman"/>
      <w:sz w:val="20"/>
      <w:lang w:val="en-US"/>
    </w:rPr>
  </w:style>
  <w:style w:type="character" w:customStyle="1" w:styleId="HeadingbChar">
    <w:name w:val="Heading_b Char"/>
    <w:basedOn w:val="DefaultParagraphFont"/>
    <w:link w:val="Headingb"/>
    <w:qFormat/>
    <w:locked/>
    <w:rPr>
      <w:b/>
      <w:sz w:val="24"/>
      <w:lang w:val="fr-FR" w:eastAsia="en-US"/>
    </w:rPr>
  </w:style>
  <w:style w:type="character" w:customStyle="1" w:styleId="UnresolvedMention10">
    <w:name w:val="Unresolved Mention1"/>
    <w:basedOn w:val="DefaultParagraphFont"/>
    <w:uiPriority w:val="99"/>
    <w:semiHidden/>
    <w:unhideWhenUsed/>
    <w:qFormat/>
    <w:rPr>
      <w:color w:val="605E5C"/>
      <w:shd w:val="clear" w:color="auto" w:fill="E1DFDD"/>
    </w:rPr>
  </w:style>
  <w:style w:type="table" w:customStyle="1" w:styleId="GridTable1Light-Accent11">
    <w:name w:val="Grid Table 1 Light - Accent 11"/>
    <w:basedOn w:val="TableNormal"/>
    <w:uiPriority w:val="46"/>
    <w:qFormat/>
    <w:rPr>
      <w:rFonts w:eastAsia="Times New Roman"/>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P.618/en" TargetMode="External"/><Relationship Id="rId26" Type="http://schemas.openxmlformats.org/officeDocument/2006/relationships/footer" Target="footer2.xml"/><Relationship Id="rId39" Type="http://schemas.openxmlformats.org/officeDocument/2006/relationships/fontTable" Target="fontTable.xml"/><Relationship Id="rId21" Type="http://schemas.openxmlformats.org/officeDocument/2006/relationships/hyperlink" Target="https://www.itu.int/rec/R-REC-P.618/en" TargetMode="Externa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P.676/en" TargetMode="External"/><Relationship Id="rId25" Type="http://schemas.openxmlformats.org/officeDocument/2006/relationships/header" Target="header5.xml"/><Relationship Id="rId33" Type="http://schemas.openxmlformats.org/officeDocument/2006/relationships/image" Target="media/image2.png"/><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www.itu.int/rec/R-REC-P.618/en" TargetMode="External"/><Relationship Id="rId20" Type="http://schemas.openxmlformats.org/officeDocument/2006/relationships/hyperlink" Target="https://www.itu.int/rec/R-REC-P.676/en" TargetMode="External"/><Relationship Id="rId29" Type="http://schemas.openxmlformats.org/officeDocument/2006/relationships/hyperlink" Target="https://www.itu.int/rec/R-REC-P.531/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zh" TargetMode="External"/><Relationship Id="rId24" Type="http://schemas.openxmlformats.org/officeDocument/2006/relationships/hyperlink" Target="https://www.itu.int/rec/R-REC-P.531/en" TargetMode="External"/><Relationship Id="rId32" Type="http://schemas.openxmlformats.org/officeDocument/2006/relationships/header" Target="header6.xml"/><Relationship Id="rId37" Type="http://schemas.openxmlformats.org/officeDocument/2006/relationships/image" Target="media/image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rec/R-REC-P.531/en" TargetMode="External"/><Relationship Id="rId23" Type="http://schemas.openxmlformats.org/officeDocument/2006/relationships/hyperlink" Target="https://www.itu.int/rec/R-REC-P.531/en" TargetMode="External"/><Relationship Id="rId28" Type="http://schemas.openxmlformats.org/officeDocument/2006/relationships/hyperlink" Target="https://www.itu.int/rec/R-REC-P.531/en" TargetMode="External"/><Relationship Id="rId36"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https://www.itu.int/rec/R-REC-P.618/en" TargetMode="External"/><Relationship Id="rId31" Type="http://schemas.openxmlformats.org/officeDocument/2006/relationships/hyperlink" Target="https://www.itu.int/rec/R-REC-P.531/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P.527/en" TargetMode="External"/><Relationship Id="rId22" Type="http://schemas.openxmlformats.org/officeDocument/2006/relationships/hyperlink" Target="https://www.itu.int/rec/R-REC-P.618/en" TargetMode="External"/><Relationship Id="rId27" Type="http://schemas.openxmlformats.org/officeDocument/2006/relationships/hyperlink" Target="https://www.itu.int/rec/R-REC-P.531/en" TargetMode="External"/><Relationship Id="rId30" Type="http://schemas.openxmlformats.org/officeDocument/2006/relationships/hyperlink" Target="https://www.itu.int/rec/R-REC-P.531/en" TargetMode="External"/><Relationship Id="rId35" Type="http://schemas.openxmlformats.org/officeDocument/2006/relationships/image" Target="media/image4.png"/><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32EAF-2831-4BFB-BC57-262EC682335D}">
  <ds:schemaRefs/>
</ds:datastoreItem>
</file>

<file path=docProps/app.xml><?xml version="1.0" encoding="utf-8"?>
<Properties xmlns="http://schemas.openxmlformats.org/officeDocument/2006/extended-properties" xmlns:vt="http://schemas.openxmlformats.org/officeDocument/2006/docPropsVTypes">
  <Template>BR_Rec_2005.dot</Template>
  <TotalTime>100</TotalTime>
  <Pages>16</Pages>
  <Words>4813</Words>
  <Characters>4198</Characters>
  <Application>Microsoft Office Word</Application>
  <DocSecurity>0</DocSecurity>
  <Lines>34</Lines>
  <Paragraphs>17</Paragraphs>
  <ScaleCrop>false</ScaleCrop>
  <HeadingPairs>
    <vt:vector size="2" baseType="variant">
      <vt:variant>
        <vt:lpstr>Title</vt:lpstr>
      </vt:variant>
      <vt:variant>
        <vt:i4>1</vt:i4>
      </vt:variant>
    </vt:vector>
  </HeadingPairs>
  <TitlesOfParts>
    <vt:vector size="1" baseType="lpstr">
      <vt:lpstr>ITU-R  P.681-11 建议书(08/2019)卫星移动陆地业务系统设计所需的传播数据</vt:lpstr>
    </vt:vector>
  </TitlesOfParts>
  <Company>ITU</Company>
  <LinksUpToDate>false</LinksUpToDate>
  <CharactersWithSpaces>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P.680-4建议书（08/2022）设计地对空水上移动通信系统所需的传播数据</dc:title>
  <dc:creator>ITU Radiocommunication Bureau (BR)</dc:creator>
  <cp:keywords>P.680-4</cp:keywords>
  <cp:lastModifiedBy>Liu, Sanping</cp:lastModifiedBy>
  <cp:revision>15</cp:revision>
  <cp:lastPrinted>2023-01-31T15:36:00Z</cp:lastPrinted>
  <dcterms:created xsi:type="dcterms:W3CDTF">2023-01-30T10:26:00Z</dcterms:created>
  <dcterms:modified xsi:type="dcterms:W3CDTF">2023-01-31T15:37:00Z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2052-11.1.0.13703</vt:lpwstr>
  </property>
  <property fmtid="{D5CDD505-2E9C-101B-9397-08002B2CF9AE}" pid="10" name="ICV">
    <vt:lpwstr>9B8F2A1F2EA443B6AFDBCBE85019723F</vt:lpwstr>
  </property>
</Properties>
</file>