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4D8" w:rsidRDefault="007944D8" w:rsidP="007944D8">
      <w:bookmarkStart w:id="0" w:name="Doc_title"/>
    </w:p>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tbl>
      <w:tblPr>
        <w:tblW w:w="10089" w:type="dxa"/>
        <w:tblLook w:val="01E0" w:firstRow="1" w:lastRow="1" w:firstColumn="1" w:lastColumn="1" w:noHBand="0" w:noVBand="0"/>
      </w:tblPr>
      <w:tblGrid>
        <w:gridCol w:w="10089"/>
      </w:tblGrid>
      <w:tr w:rsidR="007944D8" w:rsidRPr="000F6905" w:rsidTr="007944D8">
        <w:tc>
          <w:tcPr>
            <w:tcW w:w="10089" w:type="dxa"/>
          </w:tcPr>
          <w:p w:rsidR="007944D8" w:rsidRPr="007B31CB" w:rsidRDefault="007944D8" w:rsidP="007944D8">
            <w:pPr>
              <w:spacing w:before="380" w:line="280" w:lineRule="exact"/>
              <w:jc w:val="right"/>
              <w:rPr>
                <w:rFonts w:ascii="Tahoma" w:hAnsi="Tahoma" w:cs="Tahoma"/>
                <w:b/>
                <w:bCs/>
                <w:iCs/>
                <w:color w:val="243285"/>
                <w:sz w:val="32"/>
                <w:szCs w:val="32"/>
                <w:lang w:val="en-US"/>
              </w:rPr>
            </w:pPr>
          </w:p>
          <w:p w:rsidR="007944D8" w:rsidRPr="006D690E" w:rsidRDefault="007944D8" w:rsidP="00150CC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AA2B5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AA2B54">
              <w:rPr>
                <w:rFonts w:ascii="Tahoma" w:hAnsi="Tahoma" w:cs="Tahoma" w:hint="eastAsia"/>
                <w:b/>
                <w:bCs/>
                <w:iCs/>
                <w:color w:val="243285"/>
                <w:sz w:val="36"/>
                <w:szCs w:val="36"/>
                <w:lang w:eastAsia="zh-CN"/>
              </w:rPr>
              <w:t>67</w:t>
            </w:r>
            <w:r w:rsidR="00150CC4">
              <w:rPr>
                <w:rFonts w:ascii="Tahoma" w:hAnsi="Tahoma" w:cs="Tahoma" w:hint="eastAsia"/>
                <w:b/>
                <w:bCs/>
                <w:iCs/>
                <w:color w:val="243285"/>
                <w:sz w:val="36"/>
                <w:szCs w:val="36"/>
                <w:lang w:eastAsia="zh-CN"/>
              </w:rPr>
              <w:t>8</w:t>
            </w:r>
            <w:r w:rsidR="00AA2B54">
              <w:rPr>
                <w:rFonts w:ascii="Tahoma" w:hAnsi="Tahoma" w:cs="Tahoma" w:hint="eastAsia"/>
                <w:b/>
                <w:bCs/>
                <w:iCs/>
                <w:color w:val="243285"/>
                <w:sz w:val="36"/>
                <w:szCs w:val="36"/>
                <w:lang w:eastAsia="zh-CN"/>
              </w:rPr>
              <w:t>-</w:t>
            </w:r>
            <w:r w:rsidR="004A6E5B" w:rsidRPr="00F9209D">
              <w:rPr>
                <w:rFonts w:ascii="Tahoma" w:eastAsia="Times New Roman" w:hAnsi="Tahoma" w:cs="Tahoma"/>
                <w:b/>
                <w:bCs/>
                <w:iCs/>
                <w:color w:val="243285"/>
                <w:sz w:val="36"/>
                <w:szCs w:val="36"/>
              </w:rPr>
              <w:t>3</w:t>
            </w:r>
            <w:r w:rsidRPr="00B454E0">
              <w:rPr>
                <w:rFonts w:ascii="SimHei" w:eastAsia="SimHei" w:hAnsi="Tahoma" w:cs="Tahoma" w:hint="eastAsia"/>
                <w:b/>
                <w:bCs/>
                <w:iCs/>
                <w:color w:val="243285"/>
                <w:sz w:val="36"/>
                <w:szCs w:val="36"/>
                <w:lang w:eastAsia="zh-CN"/>
              </w:rPr>
              <w:t>建议书</w:t>
            </w:r>
          </w:p>
          <w:p w:rsidR="007944D8" w:rsidRPr="000F6905" w:rsidRDefault="007944D8" w:rsidP="00150CC4">
            <w:pPr>
              <w:spacing w:before="80" w:line="280" w:lineRule="exact"/>
              <w:jc w:val="right"/>
              <w:rPr>
                <w:rFonts w:ascii="Tahoma" w:hAnsi="Tahoma" w:cs="Tahoma"/>
                <w:b/>
                <w:bCs/>
                <w:iCs/>
                <w:color w:val="243285"/>
              </w:rPr>
            </w:pPr>
            <w:r w:rsidRPr="000F6905">
              <w:rPr>
                <w:rFonts w:ascii="Tahoma" w:hAnsi="Tahoma" w:cs="Tahoma"/>
                <w:b/>
                <w:bCs/>
                <w:iCs/>
                <w:color w:val="243285"/>
              </w:rPr>
              <w:t>(</w:t>
            </w:r>
            <w:r w:rsidR="004A6E5B" w:rsidRPr="00F9209D">
              <w:rPr>
                <w:rFonts w:ascii="Tahoma" w:eastAsia="Times New Roman" w:hAnsi="Tahoma" w:cs="Tahoma"/>
                <w:b/>
                <w:bCs/>
                <w:iCs/>
                <w:color w:val="243285"/>
                <w:szCs w:val="24"/>
              </w:rPr>
              <w:t>07/2015</w:t>
            </w:r>
            <w:r w:rsidRPr="000F6905">
              <w:rPr>
                <w:rFonts w:ascii="Tahoma" w:hAnsi="Tahoma" w:cs="Tahoma"/>
                <w:b/>
                <w:bCs/>
                <w:iCs/>
                <w:color w:val="243285"/>
              </w:rPr>
              <w:t>)</w:t>
            </w:r>
          </w:p>
        </w:tc>
      </w:tr>
      <w:tr w:rsidR="007944D8" w:rsidRPr="007B31CB" w:rsidTr="007944D8">
        <w:tc>
          <w:tcPr>
            <w:tcW w:w="10089" w:type="dxa"/>
          </w:tcPr>
          <w:p w:rsidR="007944D8" w:rsidRPr="000F6905" w:rsidRDefault="007944D8" w:rsidP="007944D8">
            <w:pPr>
              <w:spacing w:before="80" w:line="500" w:lineRule="exact"/>
              <w:jc w:val="right"/>
              <w:rPr>
                <w:rFonts w:ascii="Tahoma" w:hAnsi="Tahoma" w:cs="Tahoma"/>
                <w:b/>
                <w:bCs/>
                <w:iCs/>
                <w:color w:val="243285"/>
                <w:sz w:val="44"/>
                <w:szCs w:val="44"/>
                <w:lang w:eastAsia="zh-CN"/>
              </w:rPr>
            </w:pPr>
          </w:p>
          <w:p w:rsidR="007944D8" w:rsidRPr="00B454E0" w:rsidRDefault="00150CC4" w:rsidP="00150CC4">
            <w:pPr>
              <w:spacing w:before="80" w:line="500" w:lineRule="exact"/>
              <w:jc w:val="right"/>
              <w:rPr>
                <w:rFonts w:ascii="SimHei" w:eastAsia="SimHei" w:hAnsi="Tahoma" w:cs="Tahoma"/>
                <w:b/>
                <w:bCs/>
                <w:color w:val="243285"/>
                <w:sz w:val="44"/>
                <w:szCs w:val="44"/>
                <w:lang w:val="en-US" w:eastAsia="zh-CN"/>
              </w:rPr>
            </w:pPr>
            <w:r w:rsidRPr="00150CC4">
              <w:rPr>
                <w:rFonts w:ascii="SimHei" w:eastAsia="SimHei" w:hAnsi="Tahoma" w:cs="Tahoma" w:hint="eastAsia"/>
                <w:b/>
                <w:bCs/>
                <w:color w:val="243285"/>
                <w:sz w:val="44"/>
                <w:szCs w:val="44"/>
                <w:lang w:val="en-US" w:eastAsia="zh-CN"/>
              </w:rPr>
              <w:t>对传播现象可变性的特征描述和</w:t>
            </w:r>
            <w:r>
              <w:rPr>
                <w:rFonts w:ascii="SimHei" w:eastAsia="SimHei" w:hAnsi="Tahoma" w:cs="Tahoma"/>
                <w:b/>
                <w:bCs/>
                <w:color w:val="243285"/>
                <w:sz w:val="44"/>
                <w:szCs w:val="44"/>
                <w:lang w:val="en-US" w:eastAsia="zh-CN"/>
              </w:rPr>
              <w:br/>
            </w:r>
            <w:r w:rsidRPr="00150CC4">
              <w:rPr>
                <w:rFonts w:ascii="SimHei" w:eastAsia="SimHei" w:hAnsi="Tahoma" w:cs="Tahoma" w:hint="eastAsia"/>
                <w:b/>
                <w:bCs/>
                <w:color w:val="243285"/>
                <w:sz w:val="44"/>
                <w:szCs w:val="44"/>
                <w:lang w:val="en-US" w:eastAsia="zh-CN"/>
              </w:rPr>
              <w:t>与传播余量相关的风险评估</w:t>
            </w:r>
          </w:p>
          <w:p w:rsidR="007944D8" w:rsidRPr="007B31CB" w:rsidRDefault="007944D8" w:rsidP="007944D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944D8" w:rsidTr="007944D8">
        <w:tc>
          <w:tcPr>
            <w:tcW w:w="10089" w:type="dxa"/>
          </w:tcPr>
          <w:p w:rsidR="007944D8" w:rsidRPr="008D3573" w:rsidRDefault="007944D8" w:rsidP="007944D8">
            <w:pPr>
              <w:spacing w:before="80" w:line="280" w:lineRule="exact"/>
              <w:ind w:right="640"/>
              <w:rPr>
                <w:rFonts w:ascii="Tahoma" w:hAnsi="Tahoma" w:cs="Tahoma"/>
                <w:b/>
                <w:bCs/>
                <w:iCs/>
                <w:color w:val="243285"/>
                <w:sz w:val="32"/>
                <w:szCs w:val="32"/>
                <w:lang w:val="en-US" w:eastAsia="zh-CN"/>
              </w:rPr>
            </w:pPr>
          </w:p>
          <w:p w:rsidR="007944D8" w:rsidRDefault="007944D8" w:rsidP="007944D8">
            <w:pPr>
              <w:spacing w:before="80" w:line="280" w:lineRule="exact"/>
              <w:ind w:right="640"/>
              <w:rPr>
                <w:rFonts w:ascii="Tahoma" w:hAnsi="Tahoma" w:cs="Tahoma"/>
                <w:b/>
                <w:bCs/>
                <w:iCs/>
                <w:color w:val="243285"/>
                <w:sz w:val="32"/>
                <w:szCs w:val="32"/>
                <w:lang w:val="en-US" w:eastAsia="zh-CN"/>
              </w:rPr>
            </w:pPr>
          </w:p>
          <w:p w:rsidR="00B454E0" w:rsidRPr="008D3573" w:rsidRDefault="00B454E0" w:rsidP="007944D8">
            <w:pPr>
              <w:spacing w:before="80" w:line="280" w:lineRule="exact"/>
              <w:ind w:right="640"/>
              <w:rPr>
                <w:rFonts w:ascii="Tahoma" w:hAnsi="Tahoma" w:cs="Tahoma"/>
                <w:b/>
                <w:bCs/>
                <w:iCs/>
                <w:color w:val="243285"/>
                <w:sz w:val="32"/>
                <w:szCs w:val="32"/>
                <w:lang w:val="en-US" w:eastAsia="zh-CN"/>
              </w:rPr>
            </w:pPr>
          </w:p>
          <w:p w:rsidR="007944D8" w:rsidRPr="008D3573" w:rsidRDefault="007944D8" w:rsidP="007944D8">
            <w:pPr>
              <w:spacing w:before="80" w:after="180" w:line="360" w:lineRule="exact"/>
              <w:ind w:right="720"/>
              <w:rPr>
                <w:rFonts w:ascii="Tahoma" w:hAnsi="Tahoma" w:cs="Tahoma"/>
                <w:b/>
                <w:bCs/>
                <w:iCs/>
                <w:color w:val="243285"/>
                <w:sz w:val="36"/>
                <w:szCs w:val="36"/>
                <w:lang w:val="en-US" w:eastAsia="zh-CN"/>
              </w:rPr>
            </w:pPr>
          </w:p>
          <w:p w:rsidR="007944D8" w:rsidRPr="00B454E0" w:rsidRDefault="00AA2B54" w:rsidP="007944D8">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7944D8" w:rsidRPr="007B31CB">
              <w:rPr>
                <w:rFonts w:ascii="Tahoma" w:hAnsi="Tahoma" w:cs="Tahoma"/>
                <w:b/>
                <w:bCs/>
                <w:iCs/>
                <w:color w:val="243285"/>
                <w:sz w:val="36"/>
                <w:szCs w:val="36"/>
                <w:lang w:val="en-US" w:eastAsia="zh-CN"/>
              </w:rPr>
              <w:t xml:space="preserve"> </w:t>
            </w:r>
            <w:r w:rsidR="007944D8" w:rsidRPr="00B454E0">
              <w:rPr>
                <w:rFonts w:ascii="SimHei" w:eastAsia="SimHei" w:hAnsi="Tahoma" w:cs="Tahoma" w:hint="eastAsia"/>
                <w:b/>
                <w:bCs/>
                <w:iCs/>
                <w:color w:val="243285"/>
                <w:sz w:val="36"/>
                <w:szCs w:val="36"/>
                <w:lang w:val="en-US" w:eastAsia="zh-CN"/>
              </w:rPr>
              <w:t>系列</w:t>
            </w:r>
          </w:p>
          <w:p w:rsidR="007944D8" w:rsidRPr="007B31CB" w:rsidRDefault="00AA2B54" w:rsidP="007944D8">
            <w:pPr>
              <w:spacing w:before="80" w:line="360" w:lineRule="exact"/>
              <w:jc w:val="right"/>
              <w:rPr>
                <w:rFonts w:ascii="Tahoma" w:hAnsi="Tahoma" w:cs="Tahoma"/>
                <w:b/>
                <w:bCs/>
                <w:iCs/>
                <w:color w:val="243285"/>
                <w:sz w:val="36"/>
                <w:szCs w:val="36"/>
                <w:lang w:val="en-US" w:eastAsia="zh-CN"/>
              </w:rPr>
            </w:pPr>
            <w:r w:rsidRPr="00B454E0">
              <w:rPr>
                <w:rFonts w:ascii="SimHei" w:eastAsia="SimHei" w:hAnsi="Tahoma" w:cs="Tahoma" w:hint="eastAsia"/>
                <w:b/>
                <w:bCs/>
                <w:iCs/>
                <w:color w:val="243285"/>
                <w:sz w:val="36"/>
                <w:szCs w:val="36"/>
                <w:lang w:val="en-US" w:eastAsia="zh-CN"/>
              </w:rPr>
              <w:t>无线电波传播</w:t>
            </w:r>
          </w:p>
          <w:p w:rsidR="007944D8" w:rsidRPr="007B31CB" w:rsidRDefault="007944D8" w:rsidP="007944D8">
            <w:pPr>
              <w:spacing w:before="80" w:line="360" w:lineRule="exact"/>
              <w:jc w:val="right"/>
              <w:rPr>
                <w:rFonts w:ascii="Tahoma" w:hAnsi="Tahoma" w:cs="Tahoma"/>
                <w:b/>
                <w:bCs/>
                <w:iCs/>
                <w:color w:val="243285"/>
                <w:sz w:val="32"/>
                <w:szCs w:val="32"/>
                <w:lang w:val="en-US" w:eastAsia="zh-CN"/>
              </w:rPr>
            </w:pPr>
          </w:p>
        </w:tc>
      </w:tr>
    </w:tbl>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Pr="00D51444" w:rsidRDefault="007944D8" w:rsidP="007944D8">
      <w:pPr>
        <w:spacing w:before="240"/>
        <w:rPr>
          <w:lang w:val="en-US" w:eastAsia="zh-CN"/>
        </w:rPr>
        <w:sectPr w:rsidR="007944D8" w:rsidRPr="00D51444" w:rsidSect="00356A89">
          <w:headerReference w:type="even" r:id="rId8"/>
          <w:headerReference w:type="default" r:id="rId9"/>
          <w:headerReference w:type="first" r:id="rId10"/>
          <w:pgSz w:w="11907" w:h="16834" w:code="9"/>
          <w:pgMar w:top="1089" w:right="1089" w:bottom="284" w:left="1089" w:header="567" w:footer="284" w:gutter="0"/>
          <w:paperSrc w:first="15" w:other="15"/>
          <w:cols w:space="720"/>
        </w:sectPr>
      </w:pPr>
    </w:p>
    <w:p w:rsidR="007944D8" w:rsidRPr="009E6169" w:rsidRDefault="007944D8" w:rsidP="007944D8">
      <w:pPr>
        <w:spacing w:before="0"/>
        <w:rPr>
          <w:sz w:val="6"/>
          <w:szCs w:val="6"/>
          <w:lang w:val="en-US" w:eastAsia="zh-CN"/>
        </w:rPr>
      </w:pPr>
    </w:p>
    <w:p w:rsidR="007944D8" w:rsidRPr="00586EF8" w:rsidRDefault="007944D8" w:rsidP="00356A89">
      <w:pPr>
        <w:pStyle w:val="Heading1"/>
        <w:spacing w:before="0"/>
        <w:jc w:val="center"/>
        <w:rPr>
          <w:lang w:val="en-US" w:eastAsia="zh-CN"/>
        </w:rPr>
      </w:pPr>
      <w:r>
        <w:rPr>
          <w:rFonts w:hint="eastAsia"/>
          <w:lang w:val="fr-CH" w:eastAsia="zh-CN"/>
        </w:rPr>
        <w:t>前言</w:t>
      </w:r>
    </w:p>
    <w:p w:rsidR="007944D8" w:rsidRPr="00355C93" w:rsidRDefault="007944D8" w:rsidP="00AD6369">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944D8" w:rsidRPr="00355C93" w:rsidRDefault="007944D8" w:rsidP="00AD6369">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944D8" w:rsidRPr="00943821" w:rsidRDefault="007944D8" w:rsidP="00AD6369">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7944D8" w:rsidRPr="00355C93" w:rsidRDefault="007944D8" w:rsidP="00AD6369">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944D8" w:rsidRDefault="007944D8" w:rsidP="007944D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7944D8" w:rsidTr="007944D8">
        <w:tc>
          <w:tcPr>
            <w:tcW w:w="9748" w:type="dxa"/>
            <w:gridSpan w:val="2"/>
          </w:tcPr>
          <w:p w:rsidR="007944D8" w:rsidRPr="00C12100"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67C56">
              <w:rPr>
                <w:rFonts w:hint="eastAsia"/>
                <w:bCs/>
                <w:lang w:val="en-US" w:eastAsia="zh-CN"/>
              </w:rPr>
              <w:t xml:space="preserve"> </w:t>
            </w:r>
            <w:r w:rsidRPr="00C12100">
              <w:rPr>
                <w:rFonts w:hint="eastAsia"/>
                <w:bCs/>
                <w:lang w:val="en-US" w:eastAsia="zh-CN"/>
              </w:rPr>
              <w:t>系列建议书</w:t>
            </w:r>
          </w:p>
          <w:p w:rsidR="007944D8" w:rsidRPr="00F128B0" w:rsidRDefault="007944D8" w:rsidP="007944D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944D8" w:rsidRPr="00355C93" w:rsidTr="007944D8">
        <w:tc>
          <w:tcPr>
            <w:tcW w:w="960" w:type="dxa"/>
          </w:tcPr>
          <w:p w:rsidR="007944D8" w:rsidRPr="00355C93" w:rsidRDefault="007944D8" w:rsidP="007944D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BO</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BR</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BS</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BT</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944D8" w:rsidRPr="00355C93" w:rsidTr="007944D8">
        <w:tc>
          <w:tcPr>
            <w:tcW w:w="960" w:type="dxa"/>
          </w:tcPr>
          <w:p w:rsidR="007944D8" w:rsidRPr="00355C93" w:rsidRDefault="007944D8" w:rsidP="007944D8">
            <w:pPr>
              <w:spacing w:before="30" w:after="30"/>
              <w:ind w:left="57"/>
              <w:jc w:val="left"/>
              <w:rPr>
                <w:b/>
                <w:bCs/>
                <w:sz w:val="20"/>
                <w:lang w:val="fr-CH"/>
              </w:rPr>
            </w:pPr>
            <w:r w:rsidRPr="00355C93">
              <w:rPr>
                <w:b/>
                <w:bCs/>
                <w:sz w:val="20"/>
                <w:lang w:val="fr-CH"/>
              </w:rPr>
              <w:t>F</w:t>
            </w:r>
          </w:p>
        </w:tc>
        <w:tc>
          <w:tcPr>
            <w:tcW w:w="8788" w:type="dxa"/>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944D8" w:rsidRPr="00355C93" w:rsidTr="00AA2B54">
        <w:tc>
          <w:tcPr>
            <w:tcW w:w="960" w:type="dxa"/>
            <w:tcBorders>
              <w:bottom w:val="nil"/>
            </w:tcBorders>
          </w:tcPr>
          <w:p w:rsidR="007944D8" w:rsidRPr="00F128B0" w:rsidRDefault="007944D8" w:rsidP="007944D8">
            <w:pPr>
              <w:spacing w:before="30" w:after="30"/>
              <w:ind w:left="57"/>
              <w:jc w:val="left"/>
              <w:rPr>
                <w:b/>
                <w:bCs/>
                <w:sz w:val="20"/>
                <w:lang w:val="en-US"/>
              </w:rPr>
            </w:pPr>
            <w:r w:rsidRPr="00F128B0">
              <w:rPr>
                <w:b/>
                <w:bCs/>
                <w:sz w:val="20"/>
                <w:lang w:val="en-US"/>
              </w:rPr>
              <w:t>M</w:t>
            </w:r>
          </w:p>
        </w:tc>
        <w:tc>
          <w:tcPr>
            <w:tcW w:w="8788" w:type="dxa"/>
            <w:tcBorders>
              <w:bottom w:val="nil"/>
            </w:tcBorders>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944D8" w:rsidRPr="00AA2B54" w:rsidTr="00AA2B54">
        <w:tc>
          <w:tcPr>
            <w:tcW w:w="960" w:type="dxa"/>
            <w:tcBorders>
              <w:top w:val="nil"/>
              <w:bottom w:val="nil"/>
            </w:tcBorders>
            <w:shd w:val="clear" w:color="auto" w:fill="F2F2F2" w:themeFill="background1" w:themeFillShade="F2"/>
          </w:tcPr>
          <w:p w:rsidR="007944D8" w:rsidRPr="00AA2B54" w:rsidRDefault="007944D8" w:rsidP="007944D8">
            <w:pPr>
              <w:spacing w:before="30" w:after="30"/>
              <w:ind w:left="57"/>
              <w:jc w:val="left"/>
              <w:rPr>
                <w:b/>
                <w:bCs/>
                <w:color w:val="000080"/>
                <w:sz w:val="20"/>
                <w:lang w:val="en-US"/>
              </w:rPr>
            </w:pPr>
            <w:r w:rsidRPr="00AA2B54">
              <w:rPr>
                <w:b/>
                <w:bCs/>
                <w:color w:val="000080"/>
                <w:sz w:val="20"/>
                <w:lang w:val="en-US"/>
              </w:rPr>
              <w:t>P</w:t>
            </w:r>
          </w:p>
        </w:tc>
        <w:tc>
          <w:tcPr>
            <w:tcW w:w="8788" w:type="dxa"/>
            <w:tcBorders>
              <w:top w:val="nil"/>
              <w:bottom w:val="nil"/>
            </w:tcBorders>
            <w:shd w:val="clear" w:color="auto" w:fill="F2F2F2" w:themeFill="background1" w:themeFillShade="F2"/>
          </w:tcPr>
          <w:p w:rsidR="007944D8" w:rsidRPr="00AA2B54" w:rsidRDefault="007944D8" w:rsidP="00AA2B54">
            <w:pPr>
              <w:spacing w:before="30" w:after="30"/>
              <w:ind w:leftChars="-8" w:left="-1" w:hangingChars="9" w:hanging="18"/>
              <w:jc w:val="left"/>
              <w:rPr>
                <w:b/>
                <w:bCs/>
                <w:color w:val="000080"/>
                <w:sz w:val="20"/>
                <w:lang w:val="en-US"/>
              </w:rPr>
            </w:pPr>
            <w:r w:rsidRPr="00AA2B54">
              <w:rPr>
                <w:rFonts w:hint="eastAsia"/>
                <w:b/>
                <w:bCs/>
                <w:color w:val="000080"/>
                <w:sz w:val="20"/>
                <w:lang w:val="en-US"/>
              </w:rPr>
              <w:t>无线电波传播</w:t>
            </w:r>
          </w:p>
        </w:tc>
      </w:tr>
      <w:tr w:rsidR="007944D8" w:rsidRPr="00355C93" w:rsidTr="00AA2B54">
        <w:tc>
          <w:tcPr>
            <w:tcW w:w="960" w:type="dxa"/>
            <w:tcBorders>
              <w:top w:val="nil"/>
            </w:tcBorders>
          </w:tcPr>
          <w:p w:rsidR="007944D8" w:rsidRPr="00355C93" w:rsidRDefault="007944D8" w:rsidP="007944D8">
            <w:pPr>
              <w:spacing w:before="30" w:after="30"/>
              <w:ind w:left="57"/>
              <w:jc w:val="left"/>
              <w:rPr>
                <w:b/>
                <w:bCs/>
                <w:sz w:val="20"/>
                <w:lang w:val="en-US"/>
              </w:rPr>
            </w:pPr>
            <w:r w:rsidRPr="00355C93">
              <w:rPr>
                <w:b/>
                <w:bCs/>
                <w:sz w:val="20"/>
                <w:lang w:val="en-US"/>
              </w:rPr>
              <w:t>RA</w:t>
            </w:r>
          </w:p>
        </w:tc>
        <w:tc>
          <w:tcPr>
            <w:tcW w:w="8788" w:type="dxa"/>
            <w:tcBorders>
              <w:top w:val="nil"/>
            </w:tcBorders>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944D8" w:rsidRPr="00355C93" w:rsidTr="00AA2B54">
        <w:tc>
          <w:tcPr>
            <w:tcW w:w="960" w:type="dxa"/>
            <w:tcBorders>
              <w:bottom w:val="nil"/>
            </w:tcBorders>
          </w:tcPr>
          <w:p w:rsidR="007944D8" w:rsidRPr="00355C93" w:rsidRDefault="007944D8" w:rsidP="007944D8">
            <w:pPr>
              <w:spacing w:before="30" w:after="30"/>
              <w:ind w:left="57"/>
              <w:jc w:val="left"/>
              <w:rPr>
                <w:b/>
                <w:bCs/>
                <w:sz w:val="20"/>
                <w:lang w:val="en-US"/>
              </w:rPr>
            </w:pPr>
            <w:r w:rsidRPr="00355C93">
              <w:rPr>
                <w:b/>
                <w:bCs/>
                <w:sz w:val="20"/>
                <w:lang w:val="en-US"/>
              </w:rPr>
              <w:t>RS</w:t>
            </w:r>
          </w:p>
        </w:tc>
        <w:tc>
          <w:tcPr>
            <w:tcW w:w="8788" w:type="dxa"/>
            <w:tcBorders>
              <w:bottom w:val="nil"/>
            </w:tcBorders>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944D8" w:rsidRPr="00AA2B54" w:rsidTr="00AA2B54">
        <w:tc>
          <w:tcPr>
            <w:tcW w:w="960" w:type="dxa"/>
            <w:tcBorders>
              <w:top w:val="nil"/>
              <w:bottom w:val="nil"/>
            </w:tcBorders>
            <w:shd w:val="clear" w:color="auto" w:fill="FFFFFF" w:themeFill="background1"/>
          </w:tcPr>
          <w:p w:rsidR="007944D8" w:rsidRPr="00AA2B54" w:rsidRDefault="007944D8" w:rsidP="007944D8">
            <w:pPr>
              <w:spacing w:before="30" w:after="30"/>
              <w:ind w:left="57"/>
              <w:jc w:val="left"/>
              <w:rPr>
                <w:b/>
                <w:bCs/>
                <w:sz w:val="20"/>
                <w:lang w:val="en-US"/>
              </w:rPr>
            </w:pPr>
            <w:r w:rsidRPr="00AA2B54">
              <w:rPr>
                <w:b/>
                <w:bCs/>
                <w:sz w:val="20"/>
                <w:lang w:val="en-US"/>
              </w:rPr>
              <w:t>S</w:t>
            </w:r>
          </w:p>
        </w:tc>
        <w:tc>
          <w:tcPr>
            <w:tcW w:w="8788" w:type="dxa"/>
            <w:tcBorders>
              <w:top w:val="nil"/>
              <w:bottom w:val="nil"/>
            </w:tcBorders>
            <w:shd w:val="clear" w:color="auto" w:fill="FFFFFF" w:themeFill="background1"/>
          </w:tcPr>
          <w:p w:rsidR="007944D8" w:rsidRPr="00AA2B54" w:rsidRDefault="007944D8" w:rsidP="00AA2B54">
            <w:pPr>
              <w:spacing w:before="30" w:after="30"/>
              <w:ind w:leftChars="-4" w:left="-6" w:hangingChars="2" w:hanging="4"/>
              <w:jc w:val="left"/>
              <w:rPr>
                <w:sz w:val="20"/>
                <w:lang w:val="en-US"/>
              </w:rPr>
            </w:pPr>
            <w:r w:rsidRPr="00AA2B54">
              <w:rPr>
                <w:rFonts w:hint="eastAsia"/>
                <w:sz w:val="20"/>
                <w:lang w:val="en-US"/>
              </w:rPr>
              <w:t>卫星固定业务</w:t>
            </w:r>
          </w:p>
        </w:tc>
      </w:tr>
      <w:tr w:rsidR="007944D8" w:rsidRPr="00355C93" w:rsidTr="007944D8">
        <w:tc>
          <w:tcPr>
            <w:tcW w:w="960" w:type="dxa"/>
            <w:tcBorders>
              <w:top w:val="nil"/>
            </w:tcBorders>
          </w:tcPr>
          <w:p w:rsidR="007944D8" w:rsidRPr="00355C93" w:rsidRDefault="007944D8" w:rsidP="007944D8">
            <w:pPr>
              <w:spacing w:before="30" w:after="30"/>
              <w:ind w:left="57"/>
              <w:jc w:val="left"/>
              <w:rPr>
                <w:b/>
                <w:bCs/>
                <w:sz w:val="20"/>
                <w:lang w:val="en-US"/>
              </w:rPr>
            </w:pPr>
            <w:r w:rsidRPr="00355C93">
              <w:rPr>
                <w:b/>
                <w:bCs/>
                <w:sz w:val="20"/>
                <w:lang w:val="en-US"/>
              </w:rPr>
              <w:t>SA</w:t>
            </w:r>
          </w:p>
        </w:tc>
        <w:tc>
          <w:tcPr>
            <w:tcW w:w="8788" w:type="dxa"/>
            <w:tcBorders>
              <w:top w:val="nil"/>
            </w:tcBorders>
          </w:tcPr>
          <w:p w:rsidR="007944D8" w:rsidRPr="00355C93" w:rsidRDefault="007944D8" w:rsidP="007944D8">
            <w:pPr>
              <w:spacing w:before="30" w:after="30"/>
              <w:jc w:val="left"/>
              <w:rPr>
                <w:sz w:val="20"/>
                <w:lang w:val="en-US"/>
              </w:rPr>
            </w:pPr>
            <w:r w:rsidRPr="00355C93">
              <w:rPr>
                <w:rFonts w:hint="eastAsia"/>
                <w:sz w:val="20"/>
                <w:lang w:val="en-US" w:eastAsia="zh-CN"/>
              </w:rPr>
              <w:t>空间应用和气象</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SF</w:t>
            </w:r>
          </w:p>
        </w:tc>
        <w:tc>
          <w:tcPr>
            <w:tcW w:w="8788" w:type="dxa"/>
          </w:tcPr>
          <w:p w:rsidR="007944D8" w:rsidRPr="00355C93" w:rsidRDefault="007944D8" w:rsidP="007944D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SM</w:t>
            </w:r>
          </w:p>
        </w:tc>
        <w:tc>
          <w:tcPr>
            <w:tcW w:w="8788" w:type="dxa"/>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SNG</w:t>
            </w:r>
          </w:p>
        </w:tc>
        <w:tc>
          <w:tcPr>
            <w:tcW w:w="8788" w:type="dxa"/>
          </w:tcPr>
          <w:p w:rsidR="007944D8" w:rsidRPr="00355C93" w:rsidRDefault="007944D8" w:rsidP="007944D8">
            <w:pPr>
              <w:spacing w:before="30" w:after="30"/>
              <w:jc w:val="left"/>
              <w:rPr>
                <w:sz w:val="20"/>
                <w:lang w:val="en-US"/>
              </w:rPr>
            </w:pPr>
            <w:r w:rsidRPr="00355C93">
              <w:rPr>
                <w:rFonts w:hint="eastAsia"/>
                <w:sz w:val="20"/>
                <w:lang w:val="en-US" w:eastAsia="zh-CN"/>
              </w:rPr>
              <w:t>卫星新闻采集</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TF</w:t>
            </w:r>
          </w:p>
        </w:tc>
        <w:tc>
          <w:tcPr>
            <w:tcW w:w="8788" w:type="dxa"/>
          </w:tcPr>
          <w:p w:rsidR="007944D8" w:rsidRPr="00355C93" w:rsidRDefault="007944D8" w:rsidP="007944D8">
            <w:pPr>
              <w:spacing w:before="30" w:after="30"/>
              <w:jc w:val="left"/>
              <w:rPr>
                <w:sz w:val="20"/>
                <w:lang w:val="en-US" w:eastAsia="zh-CN"/>
              </w:rPr>
            </w:pPr>
            <w:r w:rsidRPr="00355C93">
              <w:rPr>
                <w:rFonts w:hint="eastAsia"/>
                <w:sz w:val="20"/>
                <w:lang w:val="en-US" w:eastAsia="zh-CN"/>
              </w:rPr>
              <w:t>时间信号和频率标准发射</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V</w:t>
            </w:r>
          </w:p>
        </w:tc>
        <w:tc>
          <w:tcPr>
            <w:tcW w:w="8788" w:type="dxa"/>
          </w:tcPr>
          <w:p w:rsidR="007944D8" w:rsidRPr="00355C93" w:rsidRDefault="007944D8" w:rsidP="007944D8">
            <w:pPr>
              <w:spacing w:before="30" w:after="180"/>
              <w:jc w:val="left"/>
              <w:rPr>
                <w:sz w:val="20"/>
                <w:lang w:val="en-US"/>
              </w:rPr>
            </w:pPr>
            <w:r w:rsidRPr="00355C93">
              <w:rPr>
                <w:rFonts w:hint="eastAsia"/>
                <w:sz w:val="20"/>
                <w:lang w:val="en-US" w:eastAsia="zh-CN"/>
              </w:rPr>
              <w:t>词汇和相关问题</w:t>
            </w:r>
          </w:p>
        </w:tc>
      </w:tr>
    </w:tbl>
    <w:p w:rsidR="007944D8" w:rsidRDefault="007944D8" w:rsidP="007944D8">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7944D8" w:rsidTr="007944D8">
        <w:tc>
          <w:tcPr>
            <w:tcW w:w="9775" w:type="dxa"/>
          </w:tcPr>
          <w:p w:rsidR="007944D8" w:rsidRPr="00F128B0" w:rsidRDefault="007944D8" w:rsidP="007944D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944D8" w:rsidRPr="00355C93" w:rsidRDefault="007944D8" w:rsidP="009E62EE">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004A6E5B" w:rsidRPr="00F9209D">
        <w:rPr>
          <w:rFonts w:eastAsia="Times New Roman"/>
          <w:sz w:val="20"/>
          <w:lang w:eastAsia="zh-CN"/>
        </w:rPr>
        <w:t>201</w:t>
      </w:r>
      <w:r w:rsidR="009E62EE">
        <w:rPr>
          <w:rFonts w:eastAsia="Times New Roman"/>
          <w:sz w:val="20"/>
          <w:lang w:eastAsia="zh-CN"/>
        </w:rPr>
        <w:t>6</w:t>
      </w:r>
      <w:r w:rsidRPr="00355C93">
        <w:rPr>
          <w:rFonts w:hint="eastAsia"/>
          <w:sz w:val="20"/>
          <w:lang w:eastAsia="zh-CN"/>
        </w:rPr>
        <w:t>年，日内瓦</w:t>
      </w:r>
    </w:p>
    <w:p w:rsidR="007944D8" w:rsidRDefault="007944D8" w:rsidP="007944D8">
      <w:pPr>
        <w:rPr>
          <w:szCs w:val="24"/>
          <w:lang w:eastAsia="zh-CN"/>
        </w:rPr>
      </w:pPr>
    </w:p>
    <w:p w:rsidR="007944D8" w:rsidRPr="00A613D0" w:rsidRDefault="007944D8" w:rsidP="009E62EE">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167C56">
        <w:rPr>
          <w:rFonts w:hint="eastAsia"/>
          <w:sz w:val="20"/>
          <w:lang w:val="en-US" w:eastAsia="zh-CN"/>
        </w:rPr>
        <w:t>国际电联</w:t>
      </w:r>
      <w:r w:rsidR="004A6E5B">
        <w:rPr>
          <w:rFonts w:hint="eastAsia"/>
          <w:sz w:val="20"/>
          <w:lang w:val="en-US" w:eastAsia="zh-CN"/>
        </w:rPr>
        <w:t xml:space="preserve"> </w:t>
      </w:r>
      <w:r w:rsidR="004A6E5B" w:rsidRPr="00F9209D">
        <w:rPr>
          <w:rFonts w:eastAsia="Times New Roman"/>
          <w:sz w:val="20"/>
          <w:lang w:eastAsia="zh-CN"/>
        </w:rPr>
        <w:t>201</w:t>
      </w:r>
      <w:r w:rsidR="009E62EE">
        <w:rPr>
          <w:rFonts w:eastAsia="Times New Roman"/>
          <w:sz w:val="20"/>
          <w:lang w:eastAsia="zh-CN"/>
        </w:rPr>
        <w:t>6</w:t>
      </w:r>
      <w:bookmarkStart w:id="1" w:name="iiannee"/>
      <w:bookmarkEnd w:id="1"/>
    </w:p>
    <w:p w:rsidR="007944D8" w:rsidRPr="00C13155" w:rsidRDefault="007944D8" w:rsidP="00356A89">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944D8" w:rsidRDefault="007944D8" w:rsidP="0074437A">
      <w:pPr>
        <w:pStyle w:val="RecNoBR"/>
        <w:spacing w:before="0"/>
        <w:rPr>
          <w:lang w:val="en-US" w:eastAsia="zh-CN"/>
        </w:rPr>
        <w:sectPr w:rsidR="007944D8" w:rsidSect="00BE273A">
          <w:headerReference w:type="even" r:id="rId13"/>
          <w:headerReference w:type="default" r:id="rId14"/>
          <w:pgSz w:w="11907" w:h="16834" w:code="9"/>
          <w:pgMar w:top="1418" w:right="1134" w:bottom="1134" w:left="1134" w:header="720" w:footer="482" w:gutter="0"/>
          <w:paperSrc w:first="15" w:other="15"/>
          <w:cols w:space="720"/>
        </w:sectPr>
      </w:pPr>
    </w:p>
    <w:p w:rsidR="00AC0066" w:rsidRPr="00716239" w:rsidRDefault="00AC0066" w:rsidP="004A6E5B">
      <w:pPr>
        <w:pStyle w:val="RecNoBR"/>
        <w:spacing w:before="240"/>
        <w:rPr>
          <w:lang w:eastAsia="zh-CN"/>
        </w:rPr>
      </w:pPr>
      <w:bookmarkStart w:id="2" w:name="OLE_LINK1"/>
      <w:bookmarkStart w:id="3" w:name="OLE_LINK2"/>
      <w:r w:rsidRPr="00716239">
        <w:rPr>
          <w:lang w:eastAsia="zh-CN"/>
        </w:rPr>
        <w:lastRenderedPageBreak/>
        <w:t>ITU-R  P.67</w:t>
      </w:r>
      <w:r w:rsidR="00150CC4">
        <w:rPr>
          <w:rFonts w:hint="eastAsia"/>
          <w:lang w:eastAsia="zh-CN"/>
        </w:rPr>
        <w:t>8</w:t>
      </w:r>
      <w:r w:rsidRPr="00716239">
        <w:rPr>
          <w:lang w:eastAsia="zh-CN"/>
        </w:rPr>
        <w:t>-</w:t>
      </w:r>
      <w:bookmarkEnd w:id="0"/>
      <w:r w:rsidR="004A6E5B" w:rsidRPr="00F9209D">
        <w:rPr>
          <w:rFonts w:eastAsia="Times New Roman"/>
          <w:lang w:eastAsia="zh-CN"/>
        </w:rPr>
        <w:t>3</w:t>
      </w:r>
      <w:r w:rsidR="00861B92" w:rsidRPr="00716239">
        <w:rPr>
          <w:rFonts w:hint="eastAsia"/>
          <w:lang w:eastAsia="zh-CN"/>
        </w:rPr>
        <w:t>建议书</w:t>
      </w:r>
      <w:bookmarkEnd w:id="2"/>
      <w:bookmarkEnd w:id="3"/>
    </w:p>
    <w:p w:rsidR="00AC0066" w:rsidRDefault="00150CC4" w:rsidP="00777C37">
      <w:pPr>
        <w:pStyle w:val="RectitleBR"/>
        <w:rPr>
          <w:lang w:val="en-US" w:eastAsia="zh-CN"/>
        </w:rPr>
      </w:pPr>
      <w:r w:rsidRPr="00B91247">
        <w:rPr>
          <w:rFonts w:hint="eastAsia"/>
          <w:lang w:eastAsia="zh-CN"/>
        </w:rPr>
        <w:t>对传播现象可变性的特征描述和与传播余量相关的风险评估</w:t>
      </w:r>
    </w:p>
    <w:p w:rsidR="00E56DA1" w:rsidRDefault="00E56DA1" w:rsidP="00E56DA1">
      <w:pPr>
        <w:pStyle w:val="Recdate"/>
        <w:rPr>
          <w:lang w:eastAsia="zh-CN"/>
        </w:rPr>
      </w:pPr>
    </w:p>
    <w:p w:rsidR="00AC0066" w:rsidRDefault="00861B92" w:rsidP="00150CC4">
      <w:pPr>
        <w:pStyle w:val="Recdate"/>
        <w:rPr>
          <w:lang w:eastAsia="zh-CN"/>
        </w:rPr>
      </w:pPr>
      <w:bookmarkStart w:id="4" w:name="Revision_history"/>
      <w:r w:rsidRPr="00BE273A">
        <w:rPr>
          <w:rFonts w:hint="eastAsia"/>
          <w:lang w:eastAsia="zh-CN"/>
        </w:rPr>
        <w:t>（</w:t>
      </w:r>
      <w:r w:rsidR="00AC0066" w:rsidRPr="00BE273A">
        <w:rPr>
          <w:lang w:eastAsia="zh-CN"/>
        </w:rPr>
        <w:t>1990-1992-</w:t>
      </w:r>
      <w:r w:rsidR="008E265C">
        <w:rPr>
          <w:lang w:eastAsia="zh-CN"/>
        </w:rPr>
        <w:t>201</w:t>
      </w:r>
      <w:r w:rsidR="00150CC4">
        <w:rPr>
          <w:rFonts w:hint="eastAsia"/>
          <w:lang w:eastAsia="zh-CN"/>
        </w:rPr>
        <w:t>3</w:t>
      </w:r>
      <w:r w:rsidR="004A6E5B" w:rsidRPr="00F9209D">
        <w:rPr>
          <w:rFonts w:eastAsia="Times New Roman"/>
          <w:lang w:eastAsia="zh-CN"/>
        </w:rPr>
        <w:t>-2015</w:t>
      </w:r>
      <w:r>
        <w:rPr>
          <w:rFonts w:hint="eastAsia"/>
          <w:lang w:val="en-US" w:eastAsia="zh-CN"/>
        </w:rPr>
        <w:t>年</w:t>
      </w:r>
      <w:r w:rsidR="00731A44" w:rsidRPr="00BE273A">
        <w:rPr>
          <w:rFonts w:hint="eastAsia"/>
          <w:lang w:eastAsia="zh-CN"/>
        </w:rPr>
        <w:t>）</w:t>
      </w:r>
      <w:bookmarkEnd w:id="4"/>
    </w:p>
    <w:p w:rsidR="00AC0066" w:rsidRPr="00777C37" w:rsidRDefault="00861B92" w:rsidP="004D1105">
      <w:pPr>
        <w:pStyle w:val="HeadingSum"/>
        <w:rPr>
          <w:lang w:eastAsia="zh-CN"/>
        </w:rPr>
      </w:pPr>
      <w:r w:rsidRPr="00777C37">
        <w:rPr>
          <w:rFonts w:hint="eastAsia"/>
          <w:lang w:eastAsia="zh-CN"/>
        </w:rPr>
        <w:t>范围</w:t>
      </w:r>
    </w:p>
    <w:p w:rsidR="00150CC4" w:rsidRPr="004D1105" w:rsidRDefault="00150CC4" w:rsidP="004D1105">
      <w:pPr>
        <w:pStyle w:val="Summary"/>
        <w:spacing w:after="0"/>
      </w:pPr>
      <w:r w:rsidRPr="004D1105">
        <w:t>本建议书提供以下三种预测方法：</w:t>
      </w:r>
    </w:p>
    <w:p w:rsidR="00150CC4" w:rsidRPr="004D1105" w:rsidRDefault="00150CC4" w:rsidP="004D1105">
      <w:pPr>
        <w:pStyle w:val="Summary"/>
        <w:spacing w:after="0"/>
      </w:pPr>
      <w:r w:rsidRPr="004D1105">
        <w:t>–</w:t>
      </w:r>
      <w:r w:rsidRPr="004D1105">
        <w:rPr>
          <w:rFonts w:hint="eastAsia"/>
        </w:rPr>
        <w:tab/>
      </w:r>
      <w:r w:rsidRPr="004D1105">
        <w:t>预期年</w:t>
      </w:r>
      <w:r w:rsidRPr="004D1105">
        <w:rPr>
          <w:rFonts w:hint="eastAsia"/>
        </w:rPr>
        <w:t>度</w:t>
      </w:r>
      <w:r w:rsidRPr="004D1105">
        <w:t>最差月份</w:t>
      </w:r>
      <w:r w:rsidRPr="004D1105">
        <w:rPr>
          <w:rFonts w:hint="eastAsia"/>
        </w:rPr>
        <w:t>超</w:t>
      </w:r>
      <w:r w:rsidRPr="004D1105">
        <w:t>出时间</w:t>
      </w:r>
      <w:r w:rsidRPr="004D1105">
        <w:rPr>
          <w:rFonts w:hint="eastAsia"/>
        </w:rPr>
        <w:t>分量的变化</w:t>
      </w:r>
      <w:r w:rsidRPr="004D1105">
        <w:t>；</w:t>
      </w:r>
    </w:p>
    <w:p w:rsidR="00150CC4" w:rsidRPr="004D1105" w:rsidRDefault="00150CC4" w:rsidP="004D1105">
      <w:pPr>
        <w:pStyle w:val="Summary"/>
        <w:spacing w:after="0"/>
      </w:pPr>
      <w:r w:rsidRPr="004D1105">
        <w:t>–</w:t>
      </w:r>
      <w:r w:rsidRPr="004D1105">
        <w:rPr>
          <w:rFonts w:hint="eastAsia"/>
        </w:rPr>
        <w:tab/>
      </w:r>
      <w:r w:rsidRPr="004D1105">
        <w:t>一年内降雨率和</w:t>
      </w:r>
      <w:r w:rsidRPr="004D1105">
        <w:rPr>
          <w:rFonts w:hint="eastAsia"/>
        </w:rPr>
        <w:t>雨衰</w:t>
      </w:r>
      <w:r w:rsidRPr="004D1105">
        <w:t>统计数据的变化；</w:t>
      </w:r>
    </w:p>
    <w:p w:rsidR="00A33268" w:rsidRDefault="00150CC4" w:rsidP="004D1105">
      <w:pPr>
        <w:pStyle w:val="Summary"/>
        <w:spacing w:after="0"/>
      </w:pPr>
      <w:r w:rsidRPr="004D1105">
        <w:t>–</w:t>
      </w:r>
      <w:r w:rsidRPr="004D1105">
        <w:rPr>
          <w:rFonts w:hint="eastAsia"/>
        </w:rPr>
        <w:tab/>
      </w:r>
      <w:r w:rsidRPr="004D1105">
        <w:t>与雨</w:t>
      </w:r>
      <w:r w:rsidRPr="004D1105">
        <w:rPr>
          <w:rFonts w:hint="eastAsia"/>
        </w:rPr>
        <w:t>衰</w:t>
      </w:r>
      <w:r w:rsidRPr="004D1105">
        <w:t>统计数据变化相关的</w:t>
      </w:r>
      <w:r w:rsidRPr="004D1105">
        <w:rPr>
          <w:rFonts w:hint="eastAsia"/>
        </w:rPr>
        <w:t>风险</w:t>
      </w:r>
      <w:r w:rsidRPr="004D1105">
        <w:t>参数。</w:t>
      </w:r>
    </w:p>
    <w:p w:rsidR="004D1105" w:rsidRPr="004D1105" w:rsidRDefault="004D1105" w:rsidP="004D1105">
      <w:pPr>
        <w:pStyle w:val="Normalaftertitle"/>
        <w:rPr>
          <w:lang w:val="es-ES_tradnl"/>
        </w:rPr>
      </w:pPr>
    </w:p>
    <w:p w:rsidR="00AC0066" w:rsidRDefault="00861B92" w:rsidP="0074437A">
      <w:pPr>
        <w:pStyle w:val="Normalaftertitle"/>
        <w:rPr>
          <w:lang w:val="en-US" w:eastAsia="zh-CN"/>
        </w:rPr>
      </w:pPr>
      <w:r>
        <w:rPr>
          <w:lang w:eastAsia="zh-CN"/>
        </w:rPr>
        <w:t>国际电联无线电通信全会，</w:t>
      </w:r>
    </w:p>
    <w:p w:rsidR="00AC0066" w:rsidRPr="009E60B3" w:rsidRDefault="00861B92" w:rsidP="009E60B3">
      <w:pPr>
        <w:pStyle w:val="Call"/>
      </w:pPr>
      <w:r w:rsidRPr="009E60B3">
        <w:rPr>
          <w:rFonts w:hint="eastAsia"/>
        </w:rPr>
        <w:t>考虑到</w:t>
      </w:r>
    </w:p>
    <w:p w:rsidR="00AC0066" w:rsidRDefault="00AC0066" w:rsidP="00150CC4">
      <w:pPr>
        <w:rPr>
          <w:lang w:eastAsia="zh-CN"/>
        </w:rPr>
      </w:pPr>
      <w:r w:rsidRPr="00AD6369">
        <w:rPr>
          <w:i/>
          <w:iCs/>
          <w:lang w:val="en-US" w:eastAsia="zh-CN"/>
        </w:rPr>
        <w:t>a)</w:t>
      </w:r>
      <w:r>
        <w:rPr>
          <w:lang w:val="en-US" w:eastAsia="zh-CN"/>
        </w:rPr>
        <w:tab/>
      </w:r>
      <w:r w:rsidR="00150CC4">
        <w:rPr>
          <w:lang w:eastAsia="zh-CN"/>
        </w:rPr>
        <w:t>需要了解传播现象的</w:t>
      </w:r>
      <w:r w:rsidR="00150CC4">
        <w:rPr>
          <w:rFonts w:hint="eastAsia"/>
          <w:lang w:eastAsia="zh-CN"/>
        </w:rPr>
        <w:t>可</w:t>
      </w:r>
      <w:r w:rsidR="00150CC4">
        <w:rPr>
          <w:lang w:eastAsia="zh-CN"/>
        </w:rPr>
        <w:t>变</w:t>
      </w:r>
      <w:r w:rsidR="00150CC4">
        <w:rPr>
          <w:rFonts w:hint="eastAsia"/>
          <w:lang w:eastAsia="zh-CN"/>
        </w:rPr>
        <w:t>性</w:t>
      </w:r>
      <w:r w:rsidR="00150CC4">
        <w:rPr>
          <w:lang w:eastAsia="zh-CN"/>
        </w:rPr>
        <w:t>，以便在分析系统可靠性、可用</w:t>
      </w:r>
      <w:r w:rsidR="00150CC4">
        <w:rPr>
          <w:rFonts w:hint="eastAsia"/>
          <w:lang w:eastAsia="zh-CN"/>
        </w:rPr>
        <w:t>性</w:t>
      </w:r>
      <w:r w:rsidR="00150CC4">
        <w:rPr>
          <w:lang w:eastAsia="zh-CN"/>
        </w:rPr>
        <w:t>和质量过程中</w:t>
      </w:r>
      <w:r w:rsidR="00150CC4">
        <w:rPr>
          <w:rFonts w:hint="eastAsia"/>
          <w:lang w:eastAsia="zh-CN"/>
        </w:rPr>
        <w:t>做</w:t>
      </w:r>
      <w:r w:rsidR="00150CC4">
        <w:rPr>
          <w:lang w:eastAsia="zh-CN"/>
        </w:rPr>
        <w:t>出适当的成本与性能之间的权衡；</w:t>
      </w:r>
    </w:p>
    <w:p w:rsidR="00150CC4" w:rsidRPr="00150CC4" w:rsidRDefault="00150CC4" w:rsidP="00150CC4">
      <w:pPr>
        <w:rPr>
          <w:lang w:val="en-US" w:eastAsia="zh-CN"/>
        </w:rPr>
      </w:pPr>
      <w:r w:rsidRPr="00AD6369">
        <w:rPr>
          <w:rFonts w:hint="eastAsia"/>
          <w:i/>
          <w:iCs/>
          <w:lang w:val="en-US" w:eastAsia="zh-CN"/>
        </w:rPr>
        <w:t>b</w:t>
      </w:r>
      <w:r w:rsidRPr="00AD6369">
        <w:rPr>
          <w:i/>
          <w:iCs/>
          <w:lang w:val="en-US" w:eastAsia="zh-CN"/>
        </w:rPr>
        <w:t>)</w:t>
      </w:r>
      <w:r>
        <w:rPr>
          <w:lang w:val="en-US" w:eastAsia="zh-CN"/>
        </w:rPr>
        <w:tab/>
      </w:r>
      <w:r w:rsidRPr="00150CC4">
        <w:rPr>
          <w:lang w:val="en-US" w:eastAsia="zh-CN"/>
        </w:rPr>
        <w:t>有必要确立</w:t>
      </w:r>
      <w:r w:rsidRPr="00150CC4">
        <w:rPr>
          <w:rFonts w:hint="eastAsia"/>
          <w:lang w:val="en-US" w:eastAsia="zh-CN"/>
        </w:rPr>
        <w:t>旨</w:t>
      </w:r>
      <w:r w:rsidRPr="00150CC4">
        <w:rPr>
          <w:lang w:val="en-US" w:eastAsia="zh-CN"/>
        </w:rPr>
        <w:t>在评估与传播统计数据变化相关的风险参数的预测程序，以确立无线电通信系统</w:t>
      </w:r>
      <w:r w:rsidRPr="00150CC4">
        <w:rPr>
          <w:rFonts w:hint="eastAsia"/>
          <w:lang w:val="en-US" w:eastAsia="zh-CN"/>
        </w:rPr>
        <w:t>的</w:t>
      </w:r>
      <w:r w:rsidRPr="00150CC4">
        <w:rPr>
          <w:lang w:val="en-US" w:eastAsia="zh-CN"/>
        </w:rPr>
        <w:t>性能标准；</w:t>
      </w:r>
    </w:p>
    <w:p w:rsidR="00150CC4" w:rsidRDefault="00150CC4" w:rsidP="000B6848">
      <w:pPr>
        <w:rPr>
          <w:lang w:val="en-US" w:eastAsia="zh-CN"/>
        </w:rPr>
      </w:pPr>
      <w:r w:rsidRPr="00AD6369">
        <w:rPr>
          <w:rFonts w:hint="eastAsia"/>
          <w:i/>
          <w:iCs/>
          <w:lang w:val="en-US" w:eastAsia="zh-CN"/>
        </w:rPr>
        <w:t>c</w:t>
      </w:r>
      <w:r w:rsidRPr="00AD6369">
        <w:rPr>
          <w:i/>
          <w:iCs/>
          <w:lang w:val="en-US" w:eastAsia="zh-CN"/>
        </w:rPr>
        <w:t>)</w:t>
      </w:r>
      <w:r>
        <w:rPr>
          <w:lang w:val="en-US" w:eastAsia="zh-CN"/>
        </w:rPr>
        <w:tab/>
      </w:r>
      <w:r w:rsidRPr="00150CC4">
        <w:rPr>
          <w:lang w:val="en-US" w:eastAsia="zh-CN"/>
        </w:rPr>
        <w:t>ITU</w:t>
      </w:r>
      <w:r w:rsidR="000B6848">
        <w:rPr>
          <w:lang w:val="en-US" w:eastAsia="zh-CN"/>
        </w:rPr>
        <w:t xml:space="preserve">-R </w:t>
      </w:r>
      <w:r w:rsidRPr="00150CC4">
        <w:rPr>
          <w:lang w:val="en-US" w:eastAsia="zh-CN"/>
        </w:rPr>
        <w:t>P.581</w:t>
      </w:r>
      <w:r w:rsidRPr="00150CC4">
        <w:rPr>
          <w:lang w:val="en-US" w:eastAsia="zh-CN"/>
        </w:rPr>
        <w:t>建议书确定了年度最差月份</w:t>
      </w:r>
      <w:r w:rsidRPr="00150CC4">
        <w:rPr>
          <w:rFonts w:hint="eastAsia"/>
          <w:lang w:val="en-US" w:eastAsia="zh-CN"/>
        </w:rPr>
        <w:t>超</w:t>
      </w:r>
      <w:r w:rsidRPr="00150CC4">
        <w:rPr>
          <w:lang w:val="en-US" w:eastAsia="zh-CN"/>
        </w:rPr>
        <w:t>出时间</w:t>
      </w:r>
      <w:bookmarkStart w:id="5" w:name="_GoBack"/>
      <w:bookmarkEnd w:id="5"/>
      <w:r w:rsidRPr="00150CC4">
        <w:rPr>
          <w:rFonts w:hint="eastAsia"/>
          <w:lang w:val="en-US" w:eastAsia="zh-CN"/>
        </w:rPr>
        <w:t>分量的</w:t>
      </w:r>
      <w:r w:rsidRPr="00150CC4">
        <w:rPr>
          <w:lang w:val="en-US" w:eastAsia="zh-CN"/>
        </w:rPr>
        <w:t>逐年统计数据估算的预测程序，</w:t>
      </w:r>
    </w:p>
    <w:p w:rsidR="00AC0066" w:rsidRPr="00861B92" w:rsidRDefault="00861B92" w:rsidP="004D1105">
      <w:pPr>
        <w:pStyle w:val="Call"/>
        <w:rPr>
          <w:i/>
          <w:lang w:eastAsia="zh-CN"/>
        </w:rPr>
      </w:pPr>
      <w:r w:rsidRPr="00861B92">
        <w:rPr>
          <w:rFonts w:hint="eastAsia"/>
          <w:lang w:eastAsia="zh-CN"/>
        </w:rPr>
        <w:t>建议</w:t>
      </w:r>
    </w:p>
    <w:p w:rsidR="0064771D" w:rsidRDefault="0064771D" w:rsidP="0064771D">
      <w:pPr>
        <w:rPr>
          <w:lang w:eastAsia="zh-CN"/>
        </w:rPr>
      </w:pPr>
      <w:r w:rsidRPr="0064771D">
        <w:rPr>
          <w:b/>
          <w:bCs/>
          <w:lang w:eastAsia="zh-CN"/>
        </w:rPr>
        <w:t>1</w:t>
      </w:r>
      <w:r>
        <w:rPr>
          <w:rFonts w:hint="eastAsia"/>
          <w:lang w:eastAsia="zh-CN"/>
        </w:rPr>
        <w:tab/>
      </w:r>
      <w:r>
        <w:rPr>
          <w:lang w:eastAsia="zh-CN"/>
        </w:rPr>
        <w:t>在估算</w:t>
      </w:r>
      <w:r>
        <w:rPr>
          <w:rFonts w:hint="eastAsia"/>
          <w:lang w:eastAsia="zh-CN"/>
        </w:rPr>
        <w:t>预期</w:t>
      </w:r>
      <w:r>
        <w:rPr>
          <w:lang w:eastAsia="zh-CN"/>
        </w:rPr>
        <w:t>年度</w:t>
      </w:r>
      <w:r>
        <w:rPr>
          <w:rFonts w:hint="eastAsia"/>
          <w:lang w:eastAsia="zh-CN"/>
        </w:rPr>
        <w:t>最差</w:t>
      </w:r>
      <w:r>
        <w:rPr>
          <w:lang w:eastAsia="zh-CN"/>
        </w:rPr>
        <w:t>月份</w:t>
      </w:r>
      <w:r>
        <w:rPr>
          <w:rFonts w:hint="eastAsia"/>
          <w:lang w:eastAsia="zh-CN"/>
        </w:rPr>
        <w:t>超</w:t>
      </w:r>
      <w:r>
        <w:rPr>
          <w:lang w:eastAsia="zh-CN"/>
        </w:rPr>
        <w:t>出时间</w:t>
      </w:r>
      <w:r>
        <w:rPr>
          <w:rFonts w:hint="eastAsia"/>
          <w:lang w:eastAsia="zh-CN"/>
        </w:rPr>
        <w:t>分量</w:t>
      </w:r>
      <w:r>
        <w:rPr>
          <w:lang w:eastAsia="zh-CN"/>
        </w:rPr>
        <w:t>的</w:t>
      </w:r>
      <w:r>
        <w:rPr>
          <w:rFonts w:hint="eastAsia"/>
          <w:lang w:eastAsia="zh-CN"/>
        </w:rPr>
        <w:t>逐年</w:t>
      </w:r>
      <w:r>
        <w:rPr>
          <w:lang w:eastAsia="zh-CN"/>
        </w:rPr>
        <w:t>变化中采用</w:t>
      </w:r>
      <w:r>
        <w:rPr>
          <w:rFonts w:hint="eastAsia"/>
          <w:lang w:eastAsia="zh-CN"/>
        </w:rPr>
        <w:t>附件</w:t>
      </w:r>
      <w:r>
        <w:rPr>
          <w:rFonts w:hint="eastAsia"/>
          <w:lang w:eastAsia="zh-CN"/>
        </w:rPr>
        <w:t>1</w:t>
      </w:r>
      <w:r>
        <w:rPr>
          <w:rFonts w:hint="eastAsia"/>
          <w:lang w:eastAsia="zh-CN"/>
        </w:rPr>
        <w:t>中的图</w:t>
      </w:r>
      <w:r>
        <w:rPr>
          <w:rFonts w:hint="eastAsia"/>
          <w:lang w:eastAsia="zh-CN"/>
        </w:rPr>
        <w:t>1</w:t>
      </w:r>
      <w:r>
        <w:rPr>
          <w:lang w:eastAsia="zh-CN"/>
        </w:rPr>
        <w:t>；</w:t>
      </w:r>
    </w:p>
    <w:p w:rsidR="0064771D" w:rsidRDefault="0064771D" w:rsidP="0064771D">
      <w:pPr>
        <w:rPr>
          <w:lang w:eastAsia="zh-CN"/>
        </w:rPr>
      </w:pPr>
      <w:r w:rsidRPr="0064771D">
        <w:rPr>
          <w:b/>
          <w:bCs/>
          <w:lang w:eastAsia="zh-CN"/>
        </w:rPr>
        <w:t>2</w:t>
      </w:r>
      <w:r>
        <w:rPr>
          <w:rFonts w:hint="eastAsia"/>
          <w:lang w:eastAsia="zh-CN"/>
        </w:rPr>
        <w:tab/>
      </w:r>
      <w:r>
        <w:rPr>
          <w:lang w:eastAsia="zh-CN"/>
        </w:rPr>
        <w:t>将有关长期平均预测值的</w:t>
      </w:r>
      <w:r>
        <w:rPr>
          <w:rFonts w:hint="eastAsia"/>
          <w:lang w:eastAsia="zh-CN"/>
        </w:rPr>
        <w:t>预期</w:t>
      </w:r>
      <w:r>
        <w:rPr>
          <w:lang w:eastAsia="zh-CN"/>
        </w:rPr>
        <w:t>变化作为返回周</w:t>
      </w:r>
      <w:r>
        <w:rPr>
          <w:rFonts w:hint="eastAsia"/>
          <w:lang w:eastAsia="zh-CN"/>
        </w:rPr>
        <w:t>期的函</w:t>
      </w:r>
      <w:r>
        <w:rPr>
          <w:lang w:eastAsia="zh-CN"/>
        </w:rPr>
        <w:t>数加以报告；</w:t>
      </w:r>
    </w:p>
    <w:p w:rsidR="0064771D" w:rsidRDefault="0064771D" w:rsidP="0064771D">
      <w:pPr>
        <w:rPr>
          <w:lang w:eastAsia="zh-CN"/>
        </w:rPr>
      </w:pPr>
      <w:r w:rsidRPr="0064771D">
        <w:rPr>
          <w:b/>
          <w:bCs/>
          <w:lang w:eastAsia="zh-CN"/>
        </w:rPr>
        <w:t>3</w:t>
      </w:r>
      <w:r>
        <w:rPr>
          <w:rFonts w:hint="eastAsia"/>
          <w:lang w:eastAsia="zh-CN"/>
        </w:rPr>
        <w:tab/>
      </w:r>
      <w:r>
        <w:rPr>
          <w:lang w:eastAsia="zh-CN"/>
        </w:rPr>
        <w:t>通过附件</w:t>
      </w:r>
      <w:r>
        <w:rPr>
          <w:rFonts w:hint="eastAsia"/>
          <w:lang w:eastAsia="zh-CN"/>
        </w:rPr>
        <w:t>2</w:t>
      </w:r>
      <w:r>
        <w:rPr>
          <w:lang w:eastAsia="zh-CN"/>
        </w:rPr>
        <w:t>计算长期平均统计数据</w:t>
      </w:r>
      <w:r>
        <w:rPr>
          <w:rFonts w:hint="eastAsia"/>
          <w:lang w:eastAsia="zh-CN"/>
        </w:rPr>
        <w:t>的</w:t>
      </w:r>
      <w:r>
        <w:rPr>
          <w:lang w:eastAsia="zh-CN"/>
        </w:rPr>
        <w:t>年内</w:t>
      </w:r>
      <w:r>
        <w:rPr>
          <w:rFonts w:hint="eastAsia"/>
          <w:lang w:eastAsia="zh-CN"/>
        </w:rPr>
        <w:t>降雨</w:t>
      </w:r>
      <w:r>
        <w:rPr>
          <w:lang w:eastAsia="zh-CN"/>
        </w:rPr>
        <w:t>率和</w:t>
      </w:r>
      <w:r>
        <w:rPr>
          <w:rFonts w:hint="eastAsia"/>
          <w:lang w:eastAsia="zh-CN"/>
        </w:rPr>
        <w:t>雨衰</w:t>
      </w:r>
      <w:r>
        <w:rPr>
          <w:lang w:eastAsia="zh-CN"/>
        </w:rPr>
        <w:t>统计数据</w:t>
      </w:r>
      <w:r>
        <w:rPr>
          <w:rFonts w:hint="eastAsia"/>
          <w:lang w:eastAsia="zh-CN"/>
        </w:rPr>
        <w:t>的可变性</w:t>
      </w:r>
      <w:r>
        <w:rPr>
          <w:lang w:eastAsia="zh-CN"/>
        </w:rPr>
        <w:t>；</w:t>
      </w:r>
    </w:p>
    <w:p w:rsidR="00AC0066" w:rsidRDefault="0064771D" w:rsidP="0064771D">
      <w:pPr>
        <w:rPr>
          <w:lang w:eastAsia="zh-CN"/>
        </w:rPr>
      </w:pPr>
      <w:r w:rsidRPr="0064771D">
        <w:rPr>
          <w:b/>
          <w:bCs/>
          <w:lang w:eastAsia="zh-CN"/>
        </w:rPr>
        <w:t>4</w:t>
      </w:r>
      <w:r>
        <w:rPr>
          <w:rFonts w:hint="eastAsia"/>
          <w:lang w:eastAsia="zh-CN"/>
        </w:rPr>
        <w:tab/>
      </w:r>
      <w:r>
        <w:rPr>
          <w:lang w:eastAsia="zh-CN"/>
        </w:rPr>
        <w:t>通过附件</w:t>
      </w:r>
      <w:r>
        <w:rPr>
          <w:rFonts w:hint="eastAsia"/>
          <w:lang w:eastAsia="zh-CN"/>
        </w:rPr>
        <w:t>3</w:t>
      </w:r>
      <w:r>
        <w:rPr>
          <w:lang w:eastAsia="zh-CN"/>
        </w:rPr>
        <w:t>计算与传播统计数据变化有关的风险参数。</w:t>
      </w:r>
    </w:p>
    <w:p w:rsidR="0064771D" w:rsidRDefault="0064771D" w:rsidP="009E60B3">
      <w:pPr>
        <w:pStyle w:val="Note"/>
        <w:rPr>
          <w:lang w:eastAsia="zh-CN"/>
        </w:rPr>
      </w:pPr>
      <w:r>
        <w:rPr>
          <w:rFonts w:hint="eastAsia"/>
          <w:lang w:eastAsia="zh-CN"/>
        </w:rPr>
        <w:t>注</w:t>
      </w:r>
      <w:r>
        <w:rPr>
          <w:rFonts w:hint="eastAsia"/>
          <w:lang w:eastAsia="zh-CN"/>
        </w:rPr>
        <w:t xml:space="preserve">1 </w:t>
      </w:r>
      <w:r>
        <w:rPr>
          <w:lang w:eastAsia="zh-CN"/>
        </w:rPr>
        <w:t>–</w:t>
      </w:r>
      <w:r>
        <w:rPr>
          <w:rFonts w:hint="eastAsia"/>
          <w:lang w:eastAsia="zh-CN"/>
        </w:rPr>
        <w:t xml:space="preserve"> </w:t>
      </w:r>
      <w:r>
        <w:rPr>
          <w:lang w:eastAsia="zh-CN"/>
        </w:rPr>
        <w:t>返回周</w:t>
      </w:r>
      <w:r>
        <w:rPr>
          <w:rFonts w:hint="eastAsia"/>
          <w:lang w:eastAsia="zh-CN"/>
        </w:rPr>
        <w:t>期</w:t>
      </w:r>
      <w:r>
        <w:rPr>
          <w:lang w:eastAsia="zh-CN"/>
        </w:rPr>
        <w:t>是</w:t>
      </w:r>
      <w:r>
        <w:rPr>
          <w:rFonts w:hint="eastAsia"/>
          <w:lang w:eastAsia="zh-CN"/>
        </w:rPr>
        <w:t>已</w:t>
      </w:r>
      <w:r>
        <w:rPr>
          <w:lang w:eastAsia="zh-CN"/>
        </w:rPr>
        <w:t>确定随机事件连续两次发生之间的平均时间间隔。在进行长期系列观测过程中，返回周期</w:t>
      </w:r>
      <w:r>
        <w:rPr>
          <w:rFonts w:hint="eastAsia"/>
          <w:lang w:eastAsia="zh-CN"/>
        </w:rPr>
        <w:t>的数值为</w:t>
      </w:r>
      <w:r>
        <w:rPr>
          <w:rFonts w:hint="eastAsia"/>
          <w:lang w:eastAsia="zh-CN"/>
        </w:rPr>
        <w:t>1/</w:t>
      </w:r>
      <w:r w:rsidRPr="0064771D">
        <w:rPr>
          <w:rFonts w:hint="eastAsia"/>
          <w:i/>
          <w:iCs/>
          <w:lang w:eastAsia="zh-CN"/>
        </w:rPr>
        <w:t>P</w:t>
      </w:r>
      <w:r>
        <w:rPr>
          <w:rFonts w:hint="eastAsia"/>
          <w:lang w:eastAsia="zh-CN"/>
        </w:rPr>
        <w:t>（</w:t>
      </w:r>
      <w:r>
        <w:rPr>
          <w:lang w:eastAsia="zh-CN"/>
        </w:rPr>
        <w:t>所有</w:t>
      </w:r>
      <w:r>
        <w:rPr>
          <w:rFonts w:hint="eastAsia"/>
          <w:lang w:eastAsia="zh-CN"/>
        </w:rPr>
        <w:t>成对</w:t>
      </w:r>
      <w:r>
        <w:rPr>
          <w:lang w:eastAsia="zh-CN"/>
        </w:rPr>
        <w:t>连续事件之间</w:t>
      </w:r>
      <w:r>
        <w:rPr>
          <w:rFonts w:hint="eastAsia"/>
          <w:lang w:eastAsia="zh-CN"/>
        </w:rPr>
        <w:t>的</w:t>
      </w:r>
      <w:r>
        <w:rPr>
          <w:lang w:eastAsia="zh-CN"/>
        </w:rPr>
        <w:t>平均时间间隔</w:t>
      </w:r>
      <w:r>
        <w:rPr>
          <w:rFonts w:hint="eastAsia"/>
          <w:lang w:eastAsia="zh-CN"/>
        </w:rPr>
        <w:t>）</w:t>
      </w:r>
      <w:r>
        <w:rPr>
          <w:lang w:eastAsia="zh-CN"/>
        </w:rPr>
        <w:t>，其中</w:t>
      </w:r>
      <w:r w:rsidRPr="0064771D">
        <w:rPr>
          <w:rFonts w:hint="eastAsia"/>
          <w:i/>
          <w:iCs/>
          <w:lang w:eastAsia="zh-CN"/>
        </w:rPr>
        <w:t>P</w:t>
      </w:r>
      <w:r>
        <w:rPr>
          <w:rFonts w:hint="eastAsia"/>
          <w:lang w:eastAsia="zh-CN"/>
        </w:rPr>
        <w:t>为</w:t>
      </w:r>
      <w:r>
        <w:rPr>
          <w:lang w:eastAsia="zh-CN"/>
        </w:rPr>
        <w:t>发生事件的概率。例如，年度</w:t>
      </w:r>
      <w:r>
        <w:rPr>
          <w:rFonts w:hint="eastAsia"/>
          <w:lang w:eastAsia="zh-CN"/>
        </w:rPr>
        <w:t>最差</w:t>
      </w:r>
      <w:r>
        <w:rPr>
          <w:lang w:eastAsia="zh-CN"/>
        </w:rPr>
        <w:t>月份</w:t>
      </w:r>
      <w:r>
        <w:rPr>
          <w:rFonts w:hint="eastAsia"/>
          <w:lang w:eastAsia="zh-CN"/>
        </w:rPr>
        <w:t>超</w:t>
      </w:r>
      <w:r>
        <w:rPr>
          <w:lang w:eastAsia="zh-CN"/>
        </w:rPr>
        <w:t>出时间</w:t>
      </w:r>
      <w:r>
        <w:rPr>
          <w:rFonts w:hint="eastAsia"/>
          <w:lang w:eastAsia="zh-CN"/>
        </w:rPr>
        <w:t>分量</w:t>
      </w:r>
      <w:r>
        <w:rPr>
          <w:lang w:eastAsia="zh-CN"/>
        </w:rPr>
        <w:t>的长期系列中</w:t>
      </w:r>
      <w:r>
        <w:rPr>
          <w:rFonts w:hint="eastAsia"/>
          <w:lang w:eastAsia="zh-CN"/>
        </w:rPr>
        <w:t>间值为</w:t>
      </w:r>
      <w:r>
        <w:rPr>
          <w:lang w:eastAsia="zh-CN"/>
        </w:rPr>
        <w:t>两年返回周</w:t>
      </w:r>
      <w:r>
        <w:rPr>
          <w:rFonts w:hint="eastAsia"/>
          <w:lang w:eastAsia="zh-CN"/>
        </w:rPr>
        <w:t>期</w:t>
      </w:r>
      <w:r>
        <w:rPr>
          <w:lang w:eastAsia="zh-CN"/>
        </w:rPr>
        <w:t>。</w:t>
      </w:r>
    </w:p>
    <w:p w:rsidR="0064771D" w:rsidRPr="00C00189" w:rsidRDefault="0064771D" w:rsidP="009E60B3">
      <w:pPr>
        <w:pStyle w:val="Note"/>
        <w:rPr>
          <w:rFonts w:ascii="Times" w:hAnsi="Times" w:cs="CMR12"/>
          <w:szCs w:val="24"/>
          <w:lang w:val="en-GB" w:eastAsia="zh-CN"/>
        </w:rPr>
      </w:pPr>
      <w:r>
        <w:rPr>
          <w:rFonts w:hint="eastAsia"/>
          <w:lang w:eastAsia="zh-CN"/>
        </w:rPr>
        <w:t>注</w:t>
      </w:r>
      <w:r>
        <w:rPr>
          <w:rFonts w:hint="eastAsia"/>
          <w:lang w:val="en-US" w:eastAsia="zh-CN"/>
        </w:rPr>
        <w:t>2</w:t>
      </w:r>
      <w:r w:rsidRPr="0064771D">
        <w:rPr>
          <w:rFonts w:hint="eastAsia"/>
          <w:lang w:val="en-US" w:eastAsia="zh-CN"/>
        </w:rPr>
        <w:t xml:space="preserve"> </w:t>
      </w:r>
      <w:r w:rsidRPr="0064771D">
        <w:rPr>
          <w:lang w:val="en-US" w:eastAsia="zh-CN"/>
        </w:rPr>
        <w:t>–</w:t>
      </w:r>
      <w:r>
        <w:rPr>
          <w:rFonts w:hint="eastAsia"/>
          <w:lang w:val="en-US" w:eastAsia="zh-CN"/>
        </w:rPr>
        <w:t xml:space="preserve"> </w:t>
      </w:r>
      <w:r>
        <w:rPr>
          <w:lang w:eastAsia="zh-CN"/>
        </w:rPr>
        <w:t>风险的定义为</w:t>
      </w:r>
      <w:r>
        <w:rPr>
          <w:rFonts w:hint="eastAsia"/>
          <w:lang w:eastAsia="zh-CN"/>
        </w:rPr>
        <w:t>得到</w:t>
      </w:r>
      <w:r>
        <w:rPr>
          <w:lang w:eastAsia="zh-CN"/>
        </w:rPr>
        <w:t>保</w:t>
      </w:r>
      <w:r>
        <w:rPr>
          <w:rFonts w:hint="eastAsia"/>
          <w:lang w:eastAsia="zh-CN"/>
        </w:rPr>
        <w:t>证的</w:t>
      </w:r>
      <w:r>
        <w:rPr>
          <w:lang w:eastAsia="zh-CN"/>
        </w:rPr>
        <w:t>年度可用性未实现的概率。</w:t>
      </w:r>
    </w:p>
    <w:p w:rsidR="0064771D" w:rsidRPr="0064771D" w:rsidRDefault="000B6848" w:rsidP="000B684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D6369" w:rsidRDefault="00AE20EF" w:rsidP="000B6848">
      <w:pPr>
        <w:pStyle w:val="AnnexNoTitle"/>
        <w:rPr>
          <w:lang w:val="en-GB" w:eastAsia="zh-CN"/>
        </w:rPr>
      </w:pPr>
      <w:bookmarkStart w:id="6" w:name="_Toc107033431"/>
      <w:bookmarkStart w:id="7" w:name="_Toc110839959"/>
      <w:bookmarkStart w:id="8" w:name="_Toc120415623"/>
      <w:r>
        <w:rPr>
          <w:rFonts w:hint="eastAsia"/>
          <w:lang w:val="en-US" w:eastAsia="zh-CN"/>
        </w:rPr>
        <w:lastRenderedPageBreak/>
        <w:t>附件</w:t>
      </w:r>
      <w:r w:rsidR="00AC0066">
        <w:rPr>
          <w:lang w:val="en-US" w:eastAsia="zh-CN"/>
        </w:rPr>
        <w:t>1</w:t>
      </w:r>
      <w:r w:rsidR="00AC0066">
        <w:rPr>
          <w:lang w:val="en-US" w:eastAsia="zh-CN"/>
        </w:rPr>
        <w:br/>
      </w:r>
      <w:bookmarkEnd w:id="6"/>
      <w:bookmarkEnd w:id="7"/>
      <w:bookmarkEnd w:id="8"/>
      <w:r w:rsidR="009219C9" w:rsidRPr="00C00189">
        <w:rPr>
          <w:lang w:val="en-GB" w:eastAsia="zh-CN"/>
        </w:rPr>
        <w:br/>
      </w:r>
      <w:r w:rsidR="009219C9">
        <w:rPr>
          <w:rFonts w:hint="eastAsia"/>
          <w:lang w:eastAsia="zh-CN"/>
        </w:rPr>
        <w:t>预</w:t>
      </w:r>
      <w:r w:rsidR="009219C9">
        <w:rPr>
          <w:lang w:eastAsia="zh-CN"/>
        </w:rPr>
        <w:t>期年度</w:t>
      </w:r>
      <w:r w:rsidR="009219C9">
        <w:rPr>
          <w:rFonts w:hint="eastAsia"/>
          <w:lang w:eastAsia="zh-CN"/>
        </w:rPr>
        <w:t>最佳</w:t>
      </w:r>
      <w:r w:rsidR="009219C9">
        <w:rPr>
          <w:lang w:eastAsia="zh-CN"/>
        </w:rPr>
        <w:t>月份</w:t>
      </w:r>
      <w:r w:rsidR="009219C9">
        <w:rPr>
          <w:rFonts w:hint="eastAsia"/>
          <w:lang w:eastAsia="zh-CN"/>
        </w:rPr>
        <w:t>超</w:t>
      </w:r>
      <w:r w:rsidR="009219C9">
        <w:rPr>
          <w:lang w:eastAsia="zh-CN"/>
        </w:rPr>
        <w:t>出时间</w:t>
      </w:r>
      <w:r w:rsidR="009219C9">
        <w:rPr>
          <w:rFonts w:hint="eastAsia"/>
          <w:lang w:eastAsia="zh-CN"/>
        </w:rPr>
        <w:t>分量的逐年变化</w:t>
      </w:r>
      <w:r w:rsidR="009219C9">
        <w:rPr>
          <w:lang w:eastAsia="zh-CN"/>
        </w:rPr>
        <w:t>的估算</w:t>
      </w:r>
    </w:p>
    <w:p w:rsidR="009219C9" w:rsidRDefault="009219C9" w:rsidP="000B6848">
      <w:pPr>
        <w:pStyle w:val="Figure"/>
        <w:spacing w:before="360"/>
        <w:rPr>
          <w:lang w:val="en-GB" w:eastAsia="zh-CN"/>
        </w:rPr>
      </w:pPr>
      <w:r>
        <w:rPr>
          <w:rFonts w:hint="eastAsia"/>
          <w:lang w:val="en-GB" w:eastAsia="zh-CN"/>
        </w:rPr>
        <w:t>图</w:t>
      </w:r>
      <w:r>
        <w:rPr>
          <w:lang w:val="en-GB" w:eastAsia="zh-CN"/>
        </w:rPr>
        <w:t xml:space="preserve"> 1</w:t>
      </w:r>
    </w:p>
    <w:p w:rsidR="009219C9" w:rsidRPr="008A5E1F" w:rsidRDefault="00A25132" w:rsidP="00AD6369">
      <w:pPr>
        <w:spacing w:after="120"/>
        <w:jc w:val="center"/>
        <w:rPr>
          <w:lang w:val="en-GB" w:eastAsia="zh-CN"/>
        </w:rPr>
      </w:pPr>
      <w:r w:rsidRPr="00A25132">
        <w:rPr>
          <w:rFonts w:hint="eastAsia"/>
          <w:b/>
          <w:bCs/>
          <w:sz w:val="20"/>
          <w:lang w:val="en-GB" w:eastAsia="zh-CN"/>
        </w:rPr>
        <w:t>返回周期</w:t>
      </w:r>
      <w:r w:rsidRPr="00A25132">
        <w:rPr>
          <w:b/>
          <w:bCs/>
          <w:sz w:val="20"/>
          <w:lang w:val="en-GB" w:eastAsia="zh-CN"/>
        </w:rPr>
        <w:t xml:space="preserve"> </w:t>
      </w:r>
      <w:r w:rsidRPr="00A25132">
        <w:rPr>
          <w:b/>
          <w:bCs/>
          <w:i/>
          <w:iCs/>
          <w:sz w:val="20"/>
          <w:lang w:val="en-GB" w:eastAsia="zh-CN"/>
        </w:rPr>
        <w:t>R</w:t>
      </w:r>
      <w:r w:rsidRPr="00A25132">
        <w:rPr>
          <w:b/>
          <w:bCs/>
          <w:sz w:val="20"/>
          <w:lang w:val="en-GB" w:eastAsia="zh-CN"/>
        </w:rPr>
        <w:t xml:space="preserve"> </w:t>
      </w:r>
      <w:r w:rsidRPr="00A25132">
        <w:rPr>
          <w:rFonts w:hint="eastAsia"/>
          <w:b/>
          <w:bCs/>
          <w:sz w:val="20"/>
          <w:lang w:val="en-GB" w:eastAsia="zh-CN"/>
        </w:rPr>
        <w:t>（年数）若干数值的</w:t>
      </w:r>
      <w:r w:rsidRPr="00A25132">
        <w:rPr>
          <w:b/>
          <w:bCs/>
          <w:i/>
          <w:iCs/>
          <w:sz w:val="20"/>
          <w:lang w:val="en-GB" w:eastAsia="zh-CN"/>
        </w:rPr>
        <w:t>W</w:t>
      </w:r>
      <w:r w:rsidRPr="00A25132">
        <w:rPr>
          <w:b/>
          <w:bCs/>
          <w:i/>
          <w:iCs/>
          <w:sz w:val="20"/>
          <w:vertAlign w:val="subscript"/>
          <w:lang w:val="en-GB" w:eastAsia="zh-CN"/>
        </w:rPr>
        <w:t>R</w:t>
      </w:r>
      <w:r w:rsidRPr="00A25132">
        <w:rPr>
          <w:b/>
          <w:bCs/>
          <w:sz w:val="20"/>
          <w:lang w:val="en-GB" w:eastAsia="zh-CN"/>
        </w:rPr>
        <w:t>/</w:t>
      </w:r>
      <w:r w:rsidRPr="00A25132">
        <w:rPr>
          <w:b/>
          <w:bCs/>
          <w:i/>
          <w:iCs/>
          <w:sz w:val="20"/>
          <w:lang w:val="en-GB" w:eastAsia="zh-CN"/>
        </w:rPr>
        <w:t>P</w:t>
      </w:r>
      <w:r w:rsidRPr="00A25132">
        <w:rPr>
          <w:b/>
          <w:bCs/>
          <w:i/>
          <w:iCs/>
          <w:sz w:val="20"/>
          <w:vertAlign w:val="subscript"/>
          <w:lang w:val="en-GB" w:eastAsia="zh-CN"/>
        </w:rPr>
        <w:t>W</w:t>
      </w:r>
      <w:r w:rsidRPr="00A25132">
        <w:rPr>
          <w:b/>
          <w:bCs/>
          <w:sz w:val="20"/>
          <w:lang w:val="en-GB" w:eastAsia="zh-CN"/>
        </w:rPr>
        <w:t xml:space="preserve"> </w:t>
      </w:r>
      <w:r w:rsidRPr="00A25132">
        <w:rPr>
          <w:rFonts w:hint="eastAsia"/>
          <w:b/>
          <w:bCs/>
          <w:sz w:val="20"/>
          <w:lang w:val="en-GB" w:eastAsia="zh-CN"/>
        </w:rPr>
        <w:t>对</w:t>
      </w:r>
      <w:r w:rsidRPr="00A25132">
        <w:rPr>
          <w:b/>
          <w:bCs/>
          <w:i/>
          <w:iCs/>
          <w:sz w:val="20"/>
          <w:lang w:val="en-GB" w:eastAsia="zh-CN"/>
        </w:rPr>
        <w:t>Q</w:t>
      </w:r>
      <w:r w:rsidRPr="00A25132">
        <w:rPr>
          <w:b/>
          <w:bCs/>
          <w:sz w:val="20"/>
          <w:lang w:val="en-GB" w:eastAsia="zh-CN"/>
        </w:rPr>
        <w:t xml:space="preserve"> </w:t>
      </w:r>
      <w:r w:rsidRPr="00A25132">
        <w:rPr>
          <w:rFonts w:hint="eastAsia"/>
          <w:b/>
          <w:bCs/>
          <w:sz w:val="20"/>
          <w:lang w:val="en-GB" w:eastAsia="zh-CN"/>
        </w:rPr>
        <w:t>的依赖</w:t>
      </w:r>
    </w:p>
    <w:p w:rsidR="009219C9" w:rsidRDefault="00DD48D9" w:rsidP="00AD6369">
      <w:pPr>
        <w:pStyle w:val="Figure"/>
        <w:tabs>
          <w:tab w:val="clear" w:pos="794"/>
        </w:tabs>
        <w:ind w:left="1134"/>
        <w:rPr>
          <w:lang w:val="en-GB" w:eastAsia="zh-CN"/>
        </w:rPr>
      </w:pPr>
      <w:r>
        <w:object w:dxaOrig="5032" w:dyaOrig="4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359.25pt" o:ole="">
            <v:imagedata r:id="rId15" o:title="" croptop="-691f" cropleft="-644f" cropright="11458f"/>
          </v:shape>
          <o:OLEObject Type="Embed" ProgID="CorelDRAW.Graphic.14" ShapeID="_x0000_i1025" DrawAspect="Content" ObjectID="_1533109742" r:id="rId16"/>
        </w:object>
      </w:r>
    </w:p>
    <w:p w:rsidR="009219C9" w:rsidRDefault="009219C9" w:rsidP="003C156E">
      <w:pPr>
        <w:pStyle w:val="Figurelegend"/>
        <w:rPr>
          <w:lang w:val="en-GB" w:eastAsia="zh-CN"/>
        </w:rPr>
      </w:pPr>
      <w:r>
        <w:rPr>
          <w:i/>
          <w:iCs/>
          <w:lang w:val="en-GB" w:eastAsia="zh-CN"/>
        </w:rPr>
        <w:tab/>
      </w:r>
      <w:r>
        <w:rPr>
          <w:i/>
          <w:iCs/>
          <w:lang w:val="en-GB" w:eastAsia="zh-CN"/>
        </w:rPr>
        <w:tab/>
      </w:r>
      <w:r>
        <w:rPr>
          <w:i/>
          <w:iCs/>
          <w:lang w:val="en-GB" w:eastAsia="zh-CN"/>
        </w:rPr>
        <w:tab/>
      </w:r>
      <w:r w:rsidR="00A25132" w:rsidRPr="00A25132">
        <w:rPr>
          <w:rFonts w:hint="eastAsia"/>
          <w:lang w:val="en-GB" w:eastAsia="zh-CN"/>
        </w:rPr>
        <w:t>注</w:t>
      </w:r>
      <w:r w:rsidR="003C156E">
        <w:rPr>
          <w:rFonts w:hint="eastAsia"/>
          <w:lang w:val="en-GB" w:eastAsia="zh-CN"/>
        </w:rPr>
        <w:t xml:space="preserve"> </w:t>
      </w:r>
      <w:r>
        <w:rPr>
          <w:lang w:val="en-GB" w:eastAsia="zh-CN"/>
        </w:rPr>
        <w:t xml:space="preserve">1 – </w:t>
      </w:r>
      <w:r w:rsidRPr="008A5E1F">
        <w:rPr>
          <w:i/>
          <w:iCs/>
          <w:lang w:val="en-GB" w:eastAsia="zh-CN"/>
        </w:rPr>
        <w:t>P</w:t>
      </w:r>
      <w:r w:rsidRPr="008A5E1F">
        <w:rPr>
          <w:i/>
          <w:iCs/>
          <w:vertAlign w:val="subscript"/>
          <w:lang w:val="en-GB" w:eastAsia="zh-CN"/>
        </w:rPr>
        <w:t>W</w:t>
      </w:r>
      <w:r>
        <w:rPr>
          <w:lang w:val="en-GB" w:eastAsia="zh-CN"/>
        </w:rPr>
        <w:t xml:space="preserve">, </w:t>
      </w:r>
      <w:r w:rsidRPr="008A5E1F">
        <w:rPr>
          <w:i/>
          <w:iCs/>
          <w:lang w:val="en-GB" w:eastAsia="zh-CN"/>
        </w:rPr>
        <w:t>W</w:t>
      </w:r>
      <w:r w:rsidRPr="008A5E1F">
        <w:rPr>
          <w:i/>
          <w:iCs/>
          <w:vertAlign w:val="subscript"/>
          <w:lang w:val="en-GB" w:eastAsia="zh-CN"/>
        </w:rPr>
        <w:t>R</w:t>
      </w:r>
      <w:r>
        <w:rPr>
          <w:lang w:val="en-GB" w:eastAsia="zh-CN"/>
        </w:rPr>
        <w:t xml:space="preserve">, </w:t>
      </w:r>
      <w:r w:rsidRPr="008A5E1F">
        <w:rPr>
          <w:i/>
          <w:iCs/>
          <w:lang w:val="en-GB" w:eastAsia="zh-CN"/>
        </w:rPr>
        <w:t>Q</w:t>
      </w:r>
      <w:r>
        <w:rPr>
          <w:lang w:val="en-GB" w:eastAsia="zh-CN"/>
        </w:rPr>
        <w:t xml:space="preserve"> </w:t>
      </w:r>
      <w:r w:rsidR="00A25132">
        <w:rPr>
          <w:rFonts w:hint="eastAsia"/>
          <w:lang w:val="en-GB" w:eastAsia="zh-CN"/>
        </w:rPr>
        <w:t>都应参考相同的预先选定的门限值。</w:t>
      </w:r>
    </w:p>
    <w:p w:rsidR="00A25132" w:rsidRDefault="00A2513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25132" w:rsidRPr="00C00189" w:rsidRDefault="00A25132" w:rsidP="00A25132">
      <w:pPr>
        <w:pStyle w:val="AnnexNoTitle"/>
        <w:rPr>
          <w:lang w:val="en-GB" w:eastAsia="zh-CN"/>
        </w:rPr>
      </w:pPr>
      <w:bookmarkStart w:id="9" w:name="_Toc398097701"/>
      <w:bookmarkStart w:id="10" w:name="_Toc107033437"/>
      <w:bookmarkStart w:id="11" w:name="_Toc110839965"/>
      <w:bookmarkStart w:id="12" w:name="_Toc120415629"/>
      <w:r>
        <w:rPr>
          <w:rFonts w:hint="eastAsia"/>
          <w:lang w:val="en-GB" w:eastAsia="zh-CN"/>
        </w:rPr>
        <w:lastRenderedPageBreak/>
        <w:t>附件</w:t>
      </w:r>
      <w:r w:rsidRPr="00C00189">
        <w:rPr>
          <w:lang w:val="en-GB" w:eastAsia="zh-CN"/>
        </w:rPr>
        <w:t>2</w:t>
      </w:r>
      <w:r w:rsidRPr="00C00189">
        <w:rPr>
          <w:lang w:val="en-GB" w:eastAsia="zh-CN"/>
        </w:rPr>
        <w:br/>
      </w:r>
      <w:r w:rsidRPr="00C00189">
        <w:rPr>
          <w:lang w:val="en-GB" w:eastAsia="zh-CN"/>
        </w:rPr>
        <w:br/>
      </w:r>
      <w:r>
        <w:rPr>
          <w:lang w:eastAsia="zh-CN"/>
        </w:rPr>
        <w:t>年内</w:t>
      </w:r>
      <w:r>
        <w:rPr>
          <w:rFonts w:hint="eastAsia"/>
          <w:lang w:eastAsia="zh-CN"/>
        </w:rPr>
        <w:t>降雨</w:t>
      </w:r>
      <w:r>
        <w:rPr>
          <w:lang w:eastAsia="zh-CN"/>
        </w:rPr>
        <w:t>率和雨</w:t>
      </w:r>
      <w:r>
        <w:rPr>
          <w:rFonts w:hint="eastAsia"/>
          <w:lang w:eastAsia="zh-CN"/>
        </w:rPr>
        <w:t>衰</w:t>
      </w:r>
      <w:r>
        <w:rPr>
          <w:lang w:eastAsia="zh-CN"/>
        </w:rPr>
        <w:t>统计数据的</w:t>
      </w:r>
      <w:r>
        <w:rPr>
          <w:rFonts w:hint="eastAsia"/>
          <w:lang w:eastAsia="zh-CN"/>
        </w:rPr>
        <w:t>可变性</w:t>
      </w:r>
    </w:p>
    <w:p w:rsidR="00A25132" w:rsidRPr="00C00189" w:rsidRDefault="00A25132" w:rsidP="00A25132">
      <w:pPr>
        <w:pStyle w:val="Normalaftertitle"/>
        <w:ind w:firstLineChars="200" w:firstLine="480"/>
        <w:rPr>
          <w:lang w:val="en-GB" w:eastAsia="zh-CN"/>
        </w:rPr>
      </w:pPr>
      <w:r>
        <w:rPr>
          <w:lang w:eastAsia="zh-CN"/>
        </w:rPr>
        <w:t>对于所需的</w:t>
      </w:r>
      <w:r>
        <w:rPr>
          <w:rFonts w:hint="eastAsia"/>
          <w:lang w:eastAsia="zh-CN"/>
        </w:rPr>
        <w:t>地点</w:t>
      </w:r>
      <w:r>
        <w:rPr>
          <w:lang w:eastAsia="zh-CN"/>
        </w:rPr>
        <w:t>而言，有关长期</w:t>
      </w:r>
      <w:r>
        <w:rPr>
          <w:rFonts w:hint="eastAsia"/>
          <w:lang w:eastAsia="zh-CN"/>
        </w:rPr>
        <w:t>累计</w:t>
      </w:r>
      <w:r>
        <w:rPr>
          <w:lang w:eastAsia="zh-CN"/>
        </w:rPr>
        <w:t>分布函数</w:t>
      </w:r>
      <w:r>
        <w:rPr>
          <w:rFonts w:hint="eastAsia"/>
          <w:lang w:eastAsia="zh-CN"/>
        </w:rPr>
        <w:t>（</w:t>
      </w:r>
      <w:r>
        <w:rPr>
          <w:lang w:eastAsia="zh-CN"/>
        </w:rPr>
        <w:t>CCDF</w:t>
      </w:r>
      <w:r>
        <w:rPr>
          <w:rFonts w:hint="eastAsia"/>
          <w:lang w:eastAsia="zh-CN"/>
        </w:rPr>
        <w:t>）</w:t>
      </w:r>
      <w:r w:rsidRPr="00A25132">
        <w:rPr>
          <w:i/>
          <w:iCs/>
          <w:lang w:eastAsia="zh-CN"/>
        </w:rPr>
        <w:t>p</w:t>
      </w:r>
      <w:r>
        <w:rPr>
          <w:lang w:eastAsia="zh-CN"/>
        </w:rPr>
        <w:t>的年内</w:t>
      </w:r>
      <w:r>
        <w:rPr>
          <w:rFonts w:hint="eastAsia"/>
          <w:lang w:eastAsia="zh-CN"/>
        </w:rPr>
        <w:t>降雨</w:t>
      </w:r>
      <w:r>
        <w:rPr>
          <w:lang w:eastAsia="zh-CN"/>
        </w:rPr>
        <w:t>率和雨</w:t>
      </w:r>
      <w:r>
        <w:rPr>
          <w:rFonts w:hint="eastAsia"/>
          <w:lang w:eastAsia="zh-CN"/>
        </w:rPr>
        <w:t>衰</w:t>
      </w:r>
      <w:r>
        <w:rPr>
          <w:lang w:eastAsia="zh-CN"/>
        </w:rPr>
        <w:t>统计数据的变化通常由平均</w:t>
      </w:r>
      <w:r w:rsidRPr="003C156E">
        <w:rPr>
          <w:i/>
          <w:iCs/>
          <w:lang w:eastAsia="zh-CN"/>
        </w:rPr>
        <w:t>p</w:t>
      </w:r>
      <w:r>
        <w:rPr>
          <w:lang w:eastAsia="zh-CN"/>
        </w:rPr>
        <w:t>和年度变化</w:t>
      </w:r>
      <w:r w:rsidRPr="00C00189">
        <w:rPr>
          <w:position w:val="-6"/>
          <w:lang w:val="en-GB"/>
        </w:rPr>
        <w:object w:dxaOrig="300" w:dyaOrig="279">
          <v:shape id="_x0000_i1026" type="#_x0000_t75" style="width:15pt;height:13.5pt" o:ole="">
            <v:imagedata r:id="rId17" o:title=""/>
          </v:shape>
          <o:OLEObject Type="Embed" ProgID="Equation.3" ShapeID="_x0000_i1026" DrawAspect="Content" ObjectID="_1533109743" r:id="rId18"/>
        </w:object>
      </w:r>
      <w:r>
        <w:rPr>
          <w:lang w:eastAsia="zh-CN"/>
        </w:rPr>
        <w:t>分布，以得出：</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12"/>
          <w:lang w:val="en-GB"/>
        </w:rPr>
        <w:object w:dxaOrig="2400" w:dyaOrig="420">
          <v:shape id="_x0000_i1027" type="#_x0000_t75" style="width:120pt;height:21.75pt" o:ole="">
            <v:imagedata r:id="rId19" o:title=""/>
          </v:shape>
          <o:OLEObject Type="Embed" ProgID="Equation.3" ShapeID="_x0000_i1027" DrawAspect="Content" ObjectID="_1533109744" r:id="rId20"/>
        </w:object>
      </w:r>
      <w:r w:rsidRPr="00C00189">
        <w:rPr>
          <w:lang w:val="en-GB" w:eastAsia="zh-CN"/>
        </w:rPr>
        <w:tab/>
        <w:t>(1)</w:t>
      </w:r>
    </w:p>
    <w:p w:rsidR="00A25132" w:rsidRPr="00C00189" w:rsidRDefault="00A25132" w:rsidP="00A25132">
      <w:pPr>
        <w:rPr>
          <w:lang w:val="en-GB" w:eastAsia="zh-CN"/>
        </w:rPr>
      </w:pPr>
      <w:r>
        <w:rPr>
          <w:rFonts w:hint="eastAsia"/>
          <w:lang w:val="en-GB" w:eastAsia="zh-CN"/>
        </w:rPr>
        <w:t>其中：</w:t>
      </w:r>
    </w:p>
    <w:p w:rsidR="00A25132" w:rsidRPr="00C00189" w:rsidRDefault="00A25132" w:rsidP="00A25132">
      <w:pPr>
        <w:pStyle w:val="Equationlegend"/>
        <w:rPr>
          <w:lang w:val="en-GB" w:eastAsia="zh-CN"/>
        </w:rPr>
      </w:pPr>
      <w:r w:rsidRPr="00C00189">
        <w:rPr>
          <w:lang w:val="en-GB" w:eastAsia="zh-CN"/>
        </w:rPr>
        <w:tab/>
      </w:r>
      <w:r w:rsidRPr="00C00189">
        <w:rPr>
          <w:position w:val="-10"/>
          <w:lang w:val="en-GB"/>
        </w:rPr>
        <w:object w:dxaOrig="380" w:dyaOrig="400">
          <v:shape id="_x0000_i1028" type="#_x0000_t75" style="width:19.5pt;height:18.75pt" o:ole="">
            <v:imagedata r:id="rId21" o:title=""/>
          </v:shape>
          <o:OLEObject Type="Embed" ProgID="Equation.3" ShapeID="_x0000_i1028" DrawAspect="Content" ObjectID="_1533109745" r:id="rId22"/>
        </w:object>
      </w:r>
      <w:r w:rsidRPr="00C00189">
        <w:rPr>
          <w:lang w:val="en-GB" w:eastAsia="zh-CN"/>
        </w:rPr>
        <w:t>:</w:t>
      </w:r>
      <w:r w:rsidRPr="00C00189">
        <w:rPr>
          <w:lang w:val="en-GB" w:eastAsia="zh-CN"/>
        </w:rPr>
        <w:tab/>
      </w:r>
      <w:r>
        <w:rPr>
          <w:rFonts w:hint="eastAsia"/>
          <w:lang w:eastAsia="zh-CN"/>
        </w:rPr>
        <w:t>为</w:t>
      </w:r>
      <w:r>
        <w:rPr>
          <w:lang w:eastAsia="zh-CN"/>
        </w:rPr>
        <w:t>估算变化</w:t>
      </w:r>
    </w:p>
    <w:p w:rsidR="00A25132" w:rsidRPr="00C00189" w:rsidRDefault="00A25132" w:rsidP="00A25132">
      <w:pPr>
        <w:pStyle w:val="Equationlegend"/>
        <w:rPr>
          <w:lang w:val="en-GB" w:eastAsia="zh-CN"/>
        </w:rPr>
      </w:pPr>
      <w:r w:rsidRPr="00C00189">
        <w:rPr>
          <w:lang w:val="en-GB" w:eastAsia="zh-CN"/>
        </w:rPr>
        <w:tab/>
      </w:r>
      <w:r w:rsidRPr="00C00189">
        <w:rPr>
          <w:position w:val="-12"/>
          <w:lang w:val="en-GB"/>
        </w:rPr>
        <w:object w:dxaOrig="360" w:dyaOrig="420">
          <v:shape id="_x0000_i1029" type="#_x0000_t75" style="width:18.75pt;height:21.75pt" o:ole="">
            <v:imagedata r:id="rId23" o:title=""/>
          </v:shape>
          <o:OLEObject Type="Embed" ProgID="Equation.3" ShapeID="_x0000_i1029" DrawAspect="Content" ObjectID="_1533109746" r:id="rId24"/>
        </w:object>
      </w:r>
      <w:r w:rsidRPr="00C00189">
        <w:rPr>
          <w:lang w:val="en-GB" w:eastAsia="zh-CN"/>
        </w:rPr>
        <w:t>:</w:t>
      </w:r>
      <w:r w:rsidRPr="00C00189">
        <w:rPr>
          <w:lang w:val="en-GB" w:eastAsia="zh-CN"/>
        </w:rPr>
        <w:tab/>
      </w:r>
      <w:r>
        <w:rPr>
          <w:rFonts w:hint="eastAsia"/>
          <w:lang w:eastAsia="zh-CN"/>
        </w:rPr>
        <w:t>为</w:t>
      </w:r>
      <w:r>
        <w:rPr>
          <w:lang w:eastAsia="zh-CN"/>
        </w:rPr>
        <w:t>年内气候变化。</w:t>
      </w:r>
    </w:p>
    <w:p w:rsidR="00A25132" w:rsidRPr="00C00189" w:rsidRDefault="00A25132" w:rsidP="004A6E5B">
      <w:pPr>
        <w:ind w:firstLineChars="200" w:firstLine="480"/>
        <w:rPr>
          <w:lang w:val="en-GB" w:eastAsia="zh-CN"/>
        </w:rPr>
      </w:pPr>
      <w:r>
        <w:rPr>
          <w:lang w:eastAsia="zh-CN"/>
        </w:rPr>
        <w:t>下</w:t>
      </w:r>
      <w:r>
        <w:rPr>
          <w:rFonts w:hint="eastAsia"/>
          <w:lang w:eastAsia="zh-CN"/>
        </w:rPr>
        <w:t>列</w:t>
      </w:r>
      <w:r>
        <w:rPr>
          <w:lang w:eastAsia="zh-CN"/>
        </w:rPr>
        <w:t>预测方法按步骤提供与</w:t>
      </w:r>
      <w:r w:rsidRPr="00C00189">
        <w:rPr>
          <w:i/>
          <w:lang w:val="en-GB" w:eastAsia="zh-CN"/>
        </w:rPr>
        <w:t>p</w:t>
      </w:r>
      <w:r>
        <w:rPr>
          <w:rFonts w:hint="eastAsia"/>
          <w:lang w:eastAsia="zh-CN"/>
        </w:rPr>
        <w:t>超</w:t>
      </w:r>
      <w:r>
        <w:rPr>
          <w:lang w:eastAsia="zh-CN"/>
        </w:rPr>
        <w:t>出</w:t>
      </w:r>
      <w:r>
        <w:rPr>
          <w:rFonts w:hint="eastAsia"/>
          <w:lang w:eastAsia="zh-CN"/>
        </w:rPr>
        <w:t>概率</w:t>
      </w:r>
      <w:r>
        <w:rPr>
          <w:lang w:eastAsia="zh-CN"/>
        </w:rPr>
        <w:t>有关的</w:t>
      </w:r>
      <w:r w:rsidRPr="00C00189">
        <w:rPr>
          <w:position w:val="-10"/>
          <w:lang w:val="en-GB"/>
        </w:rPr>
        <w:object w:dxaOrig="660" w:dyaOrig="400">
          <v:shape id="_x0000_i1030" type="#_x0000_t75" style="width:33.75pt;height:18.75pt" o:ole="">
            <v:imagedata r:id="rId25" o:title=""/>
          </v:shape>
          <o:OLEObject Type="Embed" ProgID="Equation.3" ShapeID="_x0000_i1030" DrawAspect="Content" ObjectID="_1533109747" r:id="rId26"/>
        </w:object>
      </w:r>
      <w:r>
        <w:rPr>
          <w:lang w:eastAsia="zh-CN"/>
        </w:rPr>
        <w:t>的计算方法。</w:t>
      </w:r>
      <w:r w:rsidRPr="00C00189">
        <w:rPr>
          <w:lang w:val="en-GB" w:eastAsia="zh-CN"/>
        </w:rPr>
        <w:t xml:space="preserve"> </w:t>
      </w:r>
    </w:p>
    <w:p w:rsidR="00A25132" w:rsidRPr="00C00189" w:rsidRDefault="00A25132" w:rsidP="00A25132">
      <w:pPr>
        <w:ind w:firstLineChars="200" w:firstLine="480"/>
        <w:rPr>
          <w:lang w:val="en-GB" w:eastAsia="zh-CN"/>
        </w:rPr>
      </w:pPr>
      <w:r>
        <w:rPr>
          <w:lang w:eastAsia="zh-CN"/>
        </w:rPr>
        <w:t>需提供下</w:t>
      </w:r>
      <w:r>
        <w:rPr>
          <w:rFonts w:hint="eastAsia"/>
          <w:lang w:eastAsia="zh-CN"/>
        </w:rPr>
        <w:t>列</w:t>
      </w:r>
      <w:r>
        <w:rPr>
          <w:lang w:eastAsia="zh-CN"/>
        </w:rPr>
        <w:t>参数：</w:t>
      </w:r>
    </w:p>
    <w:p w:rsidR="00A25132" w:rsidRPr="00C00189" w:rsidRDefault="00A25132" w:rsidP="004A6E5B">
      <w:pPr>
        <w:pStyle w:val="Equationlegend"/>
        <w:rPr>
          <w:lang w:val="en-GB" w:eastAsia="zh-CN"/>
        </w:rPr>
      </w:pPr>
      <w:r w:rsidRPr="00C00189">
        <w:rPr>
          <w:i/>
          <w:lang w:val="en-GB" w:eastAsia="zh-CN"/>
        </w:rPr>
        <w:tab/>
        <w:t>p</w:t>
      </w:r>
      <w:r w:rsidRPr="00C00189">
        <w:rPr>
          <w:lang w:val="en-GB" w:eastAsia="zh-CN"/>
        </w:rPr>
        <w:t>:</w:t>
      </w:r>
      <w:r w:rsidRPr="00C00189">
        <w:rPr>
          <w:lang w:val="en-GB" w:eastAsia="zh-CN"/>
        </w:rPr>
        <w:tab/>
      </w:r>
      <w:r>
        <w:rPr>
          <w:rFonts w:hint="eastAsia"/>
          <w:lang w:eastAsia="zh-CN"/>
        </w:rPr>
        <w:t>超</w:t>
      </w:r>
      <w:r>
        <w:rPr>
          <w:lang w:eastAsia="zh-CN"/>
        </w:rPr>
        <w:t>出概率</w:t>
      </w:r>
      <w:r w:rsidR="004A6E5B">
        <w:rPr>
          <w:rFonts w:hint="eastAsia"/>
          <w:iCs/>
          <w:lang w:val="en-GB" w:eastAsia="zh-CN"/>
        </w:rPr>
        <w:t>（</w:t>
      </w:r>
      <w:r w:rsidR="004A6E5B" w:rsidRPr="004A6E5B">
        <w:rPr>
          <w:iCs/>
          <w:lang w:val="en-GB" w:eastAsia="zh-CN"/>
        </w:rPr>
        <w:t>0 ≤ p ≤ 1</w:t>
      </w:r>
      <w:r w:rsidR="004A6E5B">
        <w:rPr>
          <w:rFonts w:hint="eastAsia"/>
          <w:iCs/>
          <w:lang w:val="en-GB" w:eastAsia="zh-CN"/>
        </w:rPr>
        <w:t>）</w:t>
      </w:r>
    </w:p>
    <w:p w:rsidR="00A25132" w:rsidRPr="00C00189" w:rsidRDefault="00A25132" w:rsidP="00A25132">
      <w:pPr>
        <w:pStyle w:val="Equationlegend"/>
        <w:rPr>
          <w:lang w:val="en-GB" w:eastAsia="zh-CN"/>
        </w:rPr>
      </w:pPr>
      <w:r w:rsidRPr="00C00189">
        <w:rPr>
          <w:i/>
          <w:lang w:val="en-GB" w:eastAsia="zh-CN"/>
        </w:rPr>
        <w:tab/>
        <w:t>r</w:t>
      </w:r>
      <w:r w:rsidRPr="00C00189">
        <w:rPr>
          <w:i/>
          <w:vertAlign w:val="subscript"/>
          <w:lang w:val="en-GB" w:eastAsia="zh-CN"/>
        </w:rPr>
        <w:t>c</w:t>
      </w:r>
      <w:r w:rsidRPr="00C00189">
        <w:rPr>
          <w:lang w:val="en-GB" w:eastAsia="zh-CN"/>
        </w:rPr>
        <w:t>:</w:t>
      </w:r>
      <w:r w:rsidRPr="00C00189">
        <w:rPr>
          <w:lang w:val="en-GB" w:eastAsia="zh-CN"/>
        </w:rPr>
        <w:tab/>
      </w:r>
      <w:r>
        <w:rPr>
          <w:lang w:eastAsia="zh-CN"/>
        </w:rPr>
        <w:t>气候比</w:t>
      </w:r>
    </w:p>
    <w:p w:rsidR="004A6E5B" w:rsidRPr="000B6848" w:rsidRDefault="00A25132" w:rsidP="004A6E5B">
      <w:pPr>
        <w:ind w:firstLineChars="200" w:firstLine="480"/>
        <w:rPr>
          <w:lang w:val="en-GB" w:eastAsia="zh-CN"/>
        </w:rPr>
      </w:pPr>
      <w:r>
        <w:rPr>
          <w:lang w:eastAsia="zh-CN"/>
        </w:rPr>
        <w:t>气候比数值</w:t>
      </w:r>
      <w:r w:rsidRPr="00C00189">
        <w:rPr>
          <w:i/>
          <w:lang w:val="en-GB" w:eastAsia="zh-CN"/>
        </w:rPr>
        <w:t>r</w:t>
      </w:r>
      <w:r w:rsidRPr="00C00189">
        <w:rPr>
          <w:i/>
          <w:vertAlign w:val="subscript"/>
          <w:lang w:val="en-GB" w:eastAsia="zh-CN"/>
        </w:rPr>
        <w:t>c</w:t>
      </w:r>
      <w:r>
        <w:rPr>
          <w:rFonts w:hint="eastAsia"/>
          <w:lang w:val="en-GB" w:eastAsia="zh-CN"/>
        </w:rPr>
        <w:t>是</w:t>
      </w:r>
      <w:r>
        <w:rPr>
          <w:lang w:eastAsia="zh-CN"/>
        </w:rPr>
        <w:t>本建议书不可分割的组成部分</w:t>
      </w:r>
      <w:r w:rsidRPr="00A25132">
        <w:rPr>
          <w:lang w:val="en-GB" w:eastAsia="zh-CN"/>
        </w:rPr>
        <w:t>，</w:t>
      </w:r>
      <w:r>
        <w:rPr>
          <w:lang w:eastAsia="zh-CN"/>
        </w:rPr>
        <w:t>并在</w:t>
      </w:r>
      <w:hyperlink r:id="rId27" w:history="1">
        <w:r w:rsidR="004A6E5B" w:rsidRPr="00F9209D">
          <w:rPr>
            <w:rFonts w:eastAsia="Times New Roman"/>
            <w:color w:val="0000FF"/>
            <w:u w:val="single"/>
            <w:lang w:val="en-US" w:eastAsia="zh-CN"/>
          </w:rPr>
          <w:t>Rec. P.678-3 Supplement.zip</w:t>
        </w:r>
      </w:hyperlink>
      <w:r>
        <w:rPr>
          <w:lang w:eastAsia="zh-CN"/>
        </w:rPr>
        <w:t>文档中以数字地图形式提供。</w:t>
      </w:r>
    </w:p>
    <w:p w:rsidR="00A25132" w:rsidRPr="00C00189" w:rsidRDefault="00A25132" w:rsidP="004A6E5B">
      <w:pPr>
        <w:ind w:firstLineChars="200" w:firstLine="480"/>
        <w:rPr>
          <w:lang w:val="en-GB" w:eastAsia="zh-CN"/>
        </w:rPr>
      </w:pPr>
      <w:r>
        <w:rPr>
          <w:lang w:eastAsia="zh-CN"/>
        </w:rPr>
        <w:t>这些地图源自</w:t>
      </w:r>
      <w:r w:rsidR="004A6E5B">
        <w:rPr>
          <w:rFonts w:hint="eastAsia"/>
          <w:lang w:eastAsia="zh-CN"/>
        </w:rPr>
        <w:t>全球</w:t>
      </w:r>
      <w:r w:rsidR="004A6E5B">
        <w:rPr>
          <w:lang w:eastAsia="zh-CN"/>
        </w:rPr>
        <w:t>降水气候学中心（</w:t>
      </w:r>
      <w:r w:rsidR="004A6E5B">
        <w:rPr>
          <w:lang w:eastAsia="zh-CN"/>
        </w:rPr>
        <w:t>GPCC</w:t>
      </w:r>
      <w:r w:rsidR="004A6E5B">
        <w:rPr>
          <w:lang w:eastAsia="zh-CN"/>
        </w:rPr>
        <w:t>）</w:t>
      </w:r>
      <w:r>
        <w:rPr>
          <w:lang w:eastAsia="zh-CN"/>
        </w:rPr>
        <w:t>50</w:t>
      </w:r>
      <w:r>
        <w:rPr>
          <w:lang w:eastAsia="zh-CN"/>
        </w:rPr>
        <w:t>年积累的</w:t>
      </w:r>
      <w:r w:rsidR="004A6E5B">
        <w:rPr>
          <w:rFonts w:hint="eastAsia"/>
          <w:lang w:eastAsia="zh-CN"/>
        </w:rPr>
        <w:t>陆地</w:t>
      </w:r>
      <w:r>
        <w:rPr>
          <w:lang w:eastAsia="zh-CN"/>
        </w:rPr>
        <w:t>数据</w:t>
      </w:r>
      <w:r w:rsidR="004A6E5B">
        <w:rPr>
          <w:rFonts w:hint="eastAsia"/>
          <w:lang w:eastAsia="zh-CN"/>
        </w:rPr>
        <w:t>和全球</w:t>
      </w:r>
      <w:r w:rsidR="004A6E5B">
        <w:rPr>
          <w:lang w:eastAsia="zh-CN"/>
        </w:rPr>
        <w:t>降水气候学计划</w:t>
      </w:r>
      <w:r w:rsidR="004A6E5B">
        <w:rPr>
          <w:rFonts w:hint="eastAsia"/>
          <w:lang w:eastAsia="zh-CN"/>
        </w:rPr>
        <w:t>（</w:t>
      </w:r>
      <w:r w:rsidR="004A6E5B" w:rsidRPr="004A6E5B">
        <w:rPr>
          <w:rFonts w:eastAsia="Times New Roman"/>
          <w:lang w:val="en-US" w:eastAsia="zh-CN"/>
        </w:rPr>
        <w:t>GPCP</w:t>
      </w:r>
      <w:r w:rsidR="004A6E5B">
        <w:rPr>
          <w:rFonts w:hint="eastAsia"/>
          <w:lang w:eastAsia="zh-CN"/>
        </w:rPr>
        <w:t>）</w:t>
      </w:r>
      <w:r w:rsidR="004A6E5B">
        <w:rPr>
          <w:rFonts w:hint="eastAsia"/>
          <w:lang w:eastAsia="zh-CN"/>
        </w:rPr>
        <w:t>34</w:t>
      </w:r>
      <w:r w:rsidR="004A6E5B">
        <w:rPr>
          <w:rFonts w:hint="eastAsia"/>
          <w:lang w:eastAsia="zh-CN"/>
        </w:rPr>
        <w:t>年</w:t>
      </w:r>
      <w:r w:rsidR="004A6E5B">
        <w:rPr>
          <w:lang w:eastAsia="zh-CN"/>
        </w:rPr>
        <w:t>积累的海洋数据</w:t>
      </w:r>
      <w:r>
        <w:rPr>
          <w:lang w:eastAsia="zh-CN"/>
        </w:rPr>
        <w:t>。</w:t>
      </w:r>
    </w:p>
    <w:p w:rsidR="00A25132" w:rsidRPr="00C00189" w:rsidRDefault="00A25132" w:rsidP="00A25132">
      <w:pPr>
        <w:rPr>
          <w:lang w:val="en-GB" w:eastAsia="zh-CN"/>
        </w:rPr>
      </w:pPr>
      <w:r>
        <w:rPr>
          <w:rFonts w:hint="eastAsia"/>
          <w:b/>
          <w:lang w:val="en-GB" w:eastAsia="zh-CN"/>
        </w:rPr>
        <w:t>步骤</w:t>
      </w:r>
      <w:r>
        <w:rPr>
          <w:rFonts w:hint="eastAsia"/>
          <w:b/>
          <w:lang w:val="en-GB" w:eastAsia="zh-CN"/>
        </w:rPr>
        <w:t>1</w:t>
      </w:r>
      <w:r>
        <w:rPr>
          <w:rFonts w:hint="eastAsia"/>
          <w:b/>
          <w:lang w:val="en-GB" w:eastAsia="zh-CN"/>
        </w:rPr>
        <w:t>：</w:t>
      </w:r>
      <w:r>
        <w:rPr>
          <w:rFonts w:hint="eastAsia"/>
          <w:bCs/>
          <w:lang w:val="en-GB" w:eastAsia="zh-CN"/>
        </w:rPr>
        <w:t>对于所需超出概率</w:t>
      </w:r>
      <w:r w:rsidRPr="00C00189">
        <w:rPr>
          <w:i/>
          <w:lang w:val="en-GB" w:eastAsia="zh-CN"/>
        </w:rPr>
        <w:t>p</w:t>
      </w:r>
      <w:r>
        <w:rPr>
          <w:rFonts w:hint="eastAsia"/>
          <w:lang w:val="en-GB" w:eastAsia="zh-CN"/>
        </w:rPr>
        <w:t>，计算：</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00DD48D9" w:rsidRPr="00C00189">
        <w:rPr>
          <w:position w:val="-32"/>
          <w:lang w:val="en-GB"/>
        </w:rPr>
        <w:object w:dxaOrig="1900" w:dyaOrig="760">
          <v:shape id="_x0000_i1031" type="#_x0000_t75" style="width:99pt;height:39pt" o:ole="">
            <v:imagedata r:id="rId28" o:title=""/>
          </v:shape>
          <o:OLEObject Type="Embed" ProgID="Equation.3" ShapeID="_x0000_i1031" DrawAspect="Content" ObjectID="_1533109748" r:id="rId29"/>
        </w:object>
      </w:r>
      <w:r w:rsidRPr="00C00189">
        <w:rPr>
          <w:lang w:val="en-GB" w:eastAsia="zh-CN"/>
        </w:rPr>
        <w:tab/>
        <w:t>(2)</w:t>
      </w:r>
    </w:p>
    <w:p w:rsidR="00A25132" w:rsidRPr="00C00189" w:rsidRDefault="00A25132" w:rsidP="00A25132">
      <w:pPr>
        <w:rPr>
          <w:lang w:val="en-GB" w:eastAsia="zh-CN"/>
        </w:rPr>
      </w:pPr>
      <w:r>
        <w:rPr>
          <w:rFonts w:hint="eastAsia"/>
          <w:lang w:val="en-GB" w:eastAsia="zh-CN"/>
        </w:rPr>
        <w:t>其中</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00DD48D9" w:rsidRPr="00C00189">
        <w:rPr>
          <w:position w:val="-58"/>
          <w:lang w:val="en-GB"/>
        </w:rPr>
        <w:object w:dxaOrig="2659" w:dyaOrig="1160">
          <v:shape id="_x0000_i1032" type="#_x0000_t75" style="width:138.75pt;height:60pt" o:ole="">
            <v:imagedata r:id="rId30" o:title=""/>
          </v:shape>
          <o:OLEObject Type="Embed" ProgID="Equation.3" ShapeID="_x0000_i1032" DrawAspect="Content" ObjectID="_1533109749" r:id="rId31"/>
        </w:object>
      </w:r>
      <w:r w:rsidRPr="00C00189">
        <w:rPr>
          <w:lang w:val="en-GB" w:eastAsia="zh-CN"/>
        </w:rPr>
        <w:tab/>
        <w:t>(3)</w:t>
      </w:r>
    </w:p>
    <w:p w:rsidR="00A25132" w:rsidRPr="00C00189" w:rsidRDefault="00A25132" w:rsidP="00A25132">
      <w:pPr>
        <w:rPr>
          <w:lang w:val="en-GB" w:eastAsia="zh-CN"/>
        </w:rPr>
      </w:pPr>
      <w:r>
        <w:rPr>
          <w:rFonts w:hint="eastAsia"/>
          <w:lang w:val="en-GB" w:eastAsia="zh-CN"/>
        </w:rPr>
        <w:t>而且</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00DD48D9" w:rsidRPr="00C00189">
        <w:rPr>
          <w:position w:val="-68"/>
          <w:lang w:val="en-GB"/>
        </w:rPr>
        <w:object w:dxaOrig="1700" w:dyaOrig="1480">
          <v:shape id="_x0000_i1033" type="#_x0000_t75" style="width:86.25pt;height:75pt" o:ole="">
            <v:imagedata r:id="rId32" o:title=""/>
          </v:shape>
          <o:OLEObject Type="Embed" ProgID="Equation.3" ShapeID="_x0000_i1033" DrawAspect="Content" ObjectID="_1533109750" r:id="rId33"/>
        </w:object>
      </w:r>
      <w:r w:rsidRPr="00C00189">
        <w:rPr>
          <w:lang w:val="en-GB" w:eastAsia="zh-CN"/>
        </w:rPr>
        <w:tab/>
        <w:t>(4)</w:t>
      </w:r>
    </w:p>
    <w:p w:rsidR="00A25132" w:rsidRPr="00C00189" w:rsidRDefault="00A25132" w:rsidP="000B1F3E">
      <w:pPr>
        <w:rPr>
          <w:lang w:val="en-GB" w:eastAsia="zh-CN"/>
        </w:rPr>
      </w:pPr>
      <w:r>
        <w:rPr>
          <w:rFonts w:hint="eastAsia"/>
          <w:b/>
          <w:lang w:val="en-GB" w:eastAsia="zh-CN"/>
        </w:rPr>
        <w:t>步骤</w:t>
      </w:r>
      <w:r>
        <w:rPr>
          <w:rFonts w:hint="eastAsia"/>
          <w:b/>
          <w:lang w:val="en-GB" w:eastAsia="zh-CN"/>
        </w:rPr>
        <w:t>2</w:t>
      </w:r>
      <w:r>
        <w:rPr>
          <w:rFonts w:hint="eastAsia"/>
          <w:b/>
          <w:lang w:val="en-GB" w:eastAsia="zh-CN"/>
        </w:rPr>
        <w:t>：</w:t>
      </w:r>
      <w:r w:rsidR="000B1F3E">
        <w:rPr>
          <w:rFonts w:hint="eastAsia"/>
          <w:bCs/>
          <w:lang w:val="en-GB" w:eastAsia="zh-CN"/>
        </w:rPr>
        <w:t>通过下列等式计算</w:t>
      </w:r>
      <w:r w:rsidRPr="00C00189">
        <w:rPr>
          <w:position w:val="-10"/>
          <w:lang w:val="en-GB"/>
        </w:rPr>
        <w:object w:dxaOrig="360" w:dyaOrig="400">
          <v:shape id="_x0000_i1034" type="#_x0000_t75" style="width:18.75pt;height:18.75pt" o:ole="">
            <v:imagedata r:id="rId34" o:title=""/>
          </v:shape>
          <o:OLEObject Type="Embed" ProgID="Equation.3" ShapeID="_x0000_i1034" DrawAspect="Content" ObjectID="_1533109751" r:id="rId35"/>
        </w:object>
      </w:r>
      <w:r w:rsidR="000B1F3E">
        <w:rPr>
          <w:rFonts w:hint="eastAsia"/>
          <w:lang w:val="en-GB" w:eastAsia="zh-CN"/>
        </w:rPr>
        <w:t>估算值的变化：</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24"/>
          <w:lang w:val="en-GB"/>
        </w:rPr>
        <w:object w:dxaOrig="2079" w:dyaOrig="620">
          <v:shape id="_x0000_i1035" type="#_x0000_t75" style="width:102.75pt;height:30.75pt" o:ole="">
            <v:imagedata r:id="rId36" o:title=""/>
          </v:shape>
          <o:OLEObject Type="Embed" ProgID="Equation.3" ShapeID="_x0000_i1035" DrawAspect="Content" ObjectID="_1533109752" r:id="rId37"/>
        </w:object>
      </w:r>
      <w:r w:rsidRPr="00C00189">
        <w:rPr>
          <w:lang w:val="en-GB" w:eastAsia="zh-CN"/>
        </w:rPr>
        <w:tab/>
        <w:t>(5)</w:t>
      </w:r>
    </w:p>
    <w:p w:rsidR="00DD48D9" w:rsidRDefault="00DD48D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b/>
          <w:lang w:val="en-GB" w:eastAsia="zh-CN"/>
        </w:rPr>
        <w:br w:type="page"/>
      </w:r>
    </w:p>
    <w:p w:rsidR="00A25132" w:rsidRPr="00C00189" w:rsidRDefault="00A25132" w:rsidP="000B1F3E">
      <w:pPr>
        <w:rPr>
          <w:lang w:val="en-GB" w:eastAsia="zh-CN"/>
        </w:rPr>
      </w:pPr>
      <w:r>
        <w:rPr>
          <w:rFonts w:hint="eastAsia"/>
          <w:b/>
          <w:lang w:val="en-GB" w:eastAsia="zh-CN"/>
        </w:rPr>
        <w:lastRenderedPageBreak/>
        <w:t>步骤</w:t>
      </w:r>
      <w:r>
        <w:rPr>
          <w:rFonts w:hint="eastAsia"/>
          <w:b/>
          <w:lang w:val="en-GB" w:eastAsia="zh-CN"/>
        </w:rPr>
        <w:t>3</w:t>
      </w:r>
      <w:r>
        <w:rPr>
          <w:rFonts w:hint="eastAsia"/>
          <w:b/>
          <w:lang w:val="en-GB" w:eastAsia="zh-CN"/>
        </w:rPr>
        <w:t>：</w:t>
      </w:r>
      <w:r w:rsidR="000B1F3E">
        <w:rPr>
          <w:lang w:eastAsia="zh-CN"/>
        </w:rPr>
        <w:t>为在纬度</w:t>
      </w:r>
      <w:r w:rsidR="000B1F3E" w:rsidRPr="000B1F3E">
        <w:rPr>
          <w:rFonts w:hint="eastAsia"/>
          <w:lang w:val="en-GB" w:eastAsia="zh-CN"/>
        </w:rPr>
        <w:t>（</w:t>
      </w:r>
      <w:r w:rsidR="000B1F3E" w:rsidRPr="00C00189">
        <w:rPr>
          <w:i/>
          <w:lang w:val="en-GB" w:eastAsia="zh-CN"/>
        </w:rPr>
        <w:t>Lat</w:t>
      </w:r>
      <w:r w:rsidR="000B1F3E" w:rsidRPr="000B1F3E">
        <w:rPr>
          <w:rFonts w:hint="eastAsia"/>
          <w:lang w:val="en-GB" w:eastAsia="zh-CN"/>
        </w:rPr>
        <w:t>）</w:t>
      </w:r>
      <w:r w:rsidR="000B1F3E">
        <w:rPr>
          <w:lang w:eastAsia="zh-CN"/>
        </w:rPr>
        <w:t>和</w:t>
      </w:r>
      <w:r w:rsidR="000B1F3E">
        <w:rPr>
          <w:rFonts w:hint="eastAsia"/>
          <w:lang w:eastAsia="zh-CN"/>
        </w:rPr>
        <w:t>经</w:t>
      </w:r>
      <w:r w:rsidR="000B1F3E">
        <w:rPr>
          <w:lang w:eastAsia="zh-CN"/>
        </w:rPr>
        <w:t>度</w:t>
      </w:r>
      <w:r w:rsidR="000B1F3E" w:rsidRPr="000B1F3E">
        <w:rPr>
          <w:rFonts w:hint="eastAsia"/>
          <w:lang w:val="en-GB" w:eastAsia="zh-CN"/>
        </w:rPr>
        <w:t>（</w:t>
      </w:r>
      <w:r w:rsidR="000B1F3E" w:rsidRPr="00C00189">
        <w:rPr>
          <w:i/>
          <w:lang w:val="en-GB" w:eastAsia="zh-CN"/>
        </w:rPr>
        <w:t>Lon</w:t>
      </w:r>
      <w:r w:rsidR="000B1F3E">
        <w:rPr>
          <w:rFonts w:hint="eastAsia"/>
          <w:lang w:val="en-GB" w:eastAsia="zh-CN"/>
        </w:rPr>
        <w:t>）</w:t>
      </w:r>
      <w:r w:rsidR="000B1F3E">
        <w:rPr>
          <w:lang w:eastAsia="zh-CN"/>
        </w:rPr>
        <w:t>上与所需</w:t>
      </w:r>
      <w:r w:rsidR="000B1F3E">
        <w:rPr>
          <w:rFonts w:hint="eastAsia"/>
          <w:lang w:eastAsia="zh-CN"/>
        </w:rPr>
        <w:t>地</w:t>
      </w:r>
      <w:r w:rsidR="000B1F3E">
        <w:rPr>
          <w:lang w:eastAsia="zh-CN"/>
        </w:rPr>
        <w:t>点地理坐标最近的四个点摘取可变数值</w:t>
      </w:r>
      <w:r w:rsidRPr="00C00189">
        <w:rPr>
          <w:i/>
          <w:lang w:val="en-GB" w:eastAsia="zh-CN"/>
        </w:rPr>
        <w:t>r</w:t>
      </w:r>
      <w:r w:rsidRPr="00C00189">
        <w:rPr>
          <w:i/>
          <w:vertAlign w:val="subscript"/>
          <w:lang w:val="en-GB" w:eastAsia="zh-CN"/>
        </w:rPr>
        <w:t>c</w:t>
      </w:r>
      <w:r w:rsidR="000B1F3E">
        <w:rPr>
          <w:rFonts w:hint="eastAsia"/>
          <w:lang w:val="en-GB" w:eastAsia="zh-CN"/>
        </w:rPr>
        <w:t>。</w:t>
      </w:r>
    </w:p>
    <w:p w:rsidR="00A25132" w:rsidRPr="00C00189" w:rsidRDefault="00A25132" w:rsidP="000B1F3E">
      <w:pPr>
        <w:rPr>
          <w:lang w:val="en-GB" w:eastAsia="zh-CN"/>
        </w:rPr>
      </w:pPr>
      <w:r>
        <w:rPr>
          <w:rFonts w:hint="eastAsia"/>
          <w:b/>
          <w:lang w:val="en-GB" w:eastAsia="zh-CN"/>
        </w:rPr>
        <w:t>步骤</w:t>
      </w:r>
      <w:r>
        <w:rPr>
          <w:rFonts w:hint="eastAsia"/>
          <w:b/>
          <w:lang w:val="en-GB" w:eastAsia="zh-CN"/>
        </w:rPr>
        <w:t>4</w:t>
      </w:r>
      <w:r>
        <w:rPr>
          <w:rFonts w:hint="eastAsia"/>
          <w:b/>
          <w:lang w:val="en-GB" w:eastAsia="zh-CN"/>
        </w:rPr>
        <w:t>：</w:t>
      </w:r>
      <w:r w:rsidR="000B1F3E">
        <w:rPr>
          <w:rFonts w:hint="eastAsia"/>
          <w:bCs/>
          <w:lang w:val="en-GB" w:eastAsia="zh-CN"/>
        </w:rPr>
        <w:t>从四个栅格点的</w:t>
      </w:r>
      <w:r w:rsidRPr="00C00189">
        <w:rPr>
          <w:i/>
          <w:lang w:val="en-GB" w:eastAsia="zh-CN"/>
        </w:rPr>
        <w:t>r</w:t>
      </w:r>
      <w:r w:rsidRPr="00C00189">
        <w:rPr>
          <w:i/>
          <w:vertAlign w:val="subscript"/>
          <w:lang w:val="en-GB" w:eastAsia="zh-CN"/>
        </w:rPr>
        <w:t>c</w:t>
      </w:r>
      <w:r w:rsidR="000B1F3E">
        <w:rPr>
          <w:rFonts w:hint="eastAsia"/>
          <w:lang w:val="en-GB" w:eastAsia="zh-CN"/>
        </w:rPr>
        <w:t>数值，按照</w:t>
      </w:r>
      <w:r w:rsidR="000B1F3E" w:rsidRPr="00C00189">
        <w:rPr>
          <w:lang w:val="en-GB" w:eastAsia="zh-CN"/>
        </w:rPr>
        <w:t>ITU-R P.1144</w:t>
      </w:r>
      <w:r w:rsidR="000B1F3E">
        <w:rPr>
          <w:rFonts w:hint="eastAsia"/>
          <w:lang w:val="en-GB" w:eastAsia="zh-CN"/>
        </w:rPr>
        <w:t>建议书所述，进行双线性内插，以便在所需地点获得</w:t>
      </w:r>
      <w:r w:rsidRPr="00C00189">
        <w:rPr>
          <w:i/>
          <w:lang w:val="en-GB" w:eastAsia="zh-CN"/>
        </w:rPr>
        <w:t>r</w:t>
      </w:r>
      <w:r w:rsidRPr="00C00189">
        <w:rPr>
          <w:i/>
          <w:vertAlign w:val="subscript"/>
          <w:lang w:val="en-GB" w:eastAsia="zh-CN"/>
        </w:rPr>
        <w:t>c</w:t>
      </w:r>
      <w:r w:rsidRPr="00C00189">
        <w:rPr>
          <w:lang w:val="en-GB" w:eastAsia="zh-CN"/>
        </w:rPr>
        <w:t>(</w:t>
      </w:r>
      <w:r w:rsidRPr="00C00189">
        <w:rPr>
          <w:i/>
          <w:lang w:val="en-GB" w:eastAsia="zh-CN"/>
        </w:rPr>
        <w:t>Lat</w:t>
      </w:r>
      <w:r w:rsidRPr="00C00189">
        <w:rPr>
          <w:lang w:val="en-GB" w:eastAsia="zh-CN"/>
        </w:rPr>
        <w:t xml:space="preserve">, </w:t>
      </w:r>
      <w:r w:rsidRPr="00C00189">
        <w:rPr>
          <w:i/>
          <w:lang w:val="en-GB" w:eastAsia="zh-CN"/>
        </w:rPr>
        <w:t>Lon</w:t>
      </w:r>
      <w:r w:rsidRPr="00C00189">
        <w:rPr>
          <w:lang w:val="en-GB" w:eastAsia="zh-CN"/>
        </w:rPr>
        <w:t>)</w:t>
      </w:r>
      <w:r w:rsidR="000B1F3E" w:rsidRPr="000B1F3E">
        <w:rPr>
          <w:rFonts w:hint="eastAsia"/>
          <w:iCs/>
          <w:lang w:val="en-GB" w:eastAsia="zh-CN"/>
        </w:rPr>
        <w:t>数值。</w:t>
      </w:r>
    </w:p>
    <w:p w:rsidR="00A25132" w:rsidRPr="00C00189" w:rsidRDefault="000B1F3E" w:rsidP="003C156E">
      <w:pPr>
        <w:rPr>
          <w:lang w:val="en-GB" w:eastAsia="zh-CN"/>
        </w:rPr>
      </w:pPr>
      <w:r>
        <w:rPr>
          <w:rFonts w:hint="eastAsia"/>
          <w:b/>
          <w:lang w:val="en-GB" w:eastAsia="zh-CN"/>
        </w:rPr>
        <w:t>步骤</w:t>
      </w:r>
      <w:r w:rsidR="003C156E">
        <w:rPr>
          <w:rFonts w:hint="eastAsia"/>
          <w:b/>
          <w:lang w:val="en-GB" w:eastAsia="zh-CN"/>
        </w:rPr>
        <w:t>5</w:t>
      </w:r>
      <w:r>
        <w:rPr>
          <w:rFonts w:hint="eastAsia"/>
          <w:b/>
          <w:lang w:val="en-GB" w:eastAsia="zh-CN"/>
        </w:rPr>
        <w:t>：</w:t>
      </w:r>
      <w:r>
        <w:rPr>
          <w:rFonts w:hint="eastAsia"/>
          <w:bCs/>
          <w:lang w:val="en-GB" w:eastAsia="zh-CN"/>
        </w:rPr>
        <w:t>通过下列等式计算年内气候变化</w:t>
      </w:r>
      <w:r w:rsidR="00A25132" w:rsidRPr="00C00189">
        <w:rPr>
          <w:position w:val="-12"/>
          <w:lang w:val="en-GB"/>
        </w:rPr>
        <w:object w:dxaOrig="360" w:dyaOrig="420">
          <v:shape id="_x0000_i1036" type="#_x0000_t75" style="width:18.75pt;height:21.75pt" o:ole="">
            <v:imagedata r:id="rId38" o:title=""/>
          </v:shape>
          <o:OLEObject Type="Embed" ProgID="Equation.3" ShapeID="_x0000_i1036" DrawAspect="Content" ObjectID="_1533109753" r:id="rId39"/>
        </w:object>
      </w:r>
      <w:r>
        <w:rPr>
          <w:rFonts w:hint="eastAsia"/>
          <w:lang w:val="en-GB" w:eastAsia="zh-CN"/>
        </w:rPr>
        <w:t>数值：</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12"/>
          <w:lang w:val="en-GB"/>
        </w:rPr>
        <w:object w:dxaOrig="2640" w:dyaOrig="420">
          <v:shape id="_x0000_i1037" type="#_x0000_t75" style="width:132.75pt;height:20.25pt" o:ole="">
            <v:imagedata r:id="rId40" o:title=""/>
          </v:shape>
          <o:OLEObject Type="Embed" ProgID="Equation.3" ShapeID="_x0000_i1037" DrawAspect="Content" ObjectID="_1533109754" r:id="rId41"/>
        </w:object>
      </w:r>
      <w:r w:rsidRPr="00C00189">
        <w:rPr>
          <w:lang w:val="en-GB" w:eastAsia="zh-CN"/>
        </w:rPr>
        <w:tab/>
        <w:t>(6)</w:t>
      </w:r>
    </w:p>
    <w:p w:rsidR="00A25132" w:rsidRPr="00C00189" w:rsidRDefault="00AF6907" w:rsidP="00D52621">
      <w:pPr>
        <w:ind w:firstLineChars="200" w:firstLine="480"/>
        <w:rPr>
          <w:szCs w:val="24"/>
          <w:lang w:val="en-GB" w:eastAsia="zh-CN"/>
        </w:rPr>
      </w:pPr>
      <w:r>
        <w:rPr>
          <w:rFonts w:hint="eastAsia"/>
          <w:lang w:eastAsia="zh-CN"/>
        </w:rPr>
        <w:t>如果采用预测而非实验性</w:t>
      </w:r>
      <w:r>
        <w:rPr>
          <w:rFonts w:hint="eastAsia"/>
          <w:lang w:eastAsia="zh-CN"/>
        </w:rPr>
        <w:t>CCDF</w:t>
      </w:r>
      <w:r>
        <w:rPr>
          <w:rFonts w:hint="eastAsia"/>
          <w:lang w:eastAsia="zh-CN"/>
        </w:rPr>
        <w:t>，则预测</w:t>
      </w:r>
      <w:r>
        <w:rPr>
          <w:rFonts w:hint="eastAsia"/>
          <w:lang w:eastAsia="zh-CN"/>
        </w:rPr>
        <w:t>CCDF</w:t>
      </w:r>
      <w:r>
        <w:rPr>
          <w:rFonts w:hint="eastAsia"/>
          <w:lang w:eastAsia="zh-CN"/>
        </w:rPr>
        <w:t>不会完全与实际降雨率和雨衰相吻合（例如，</w:t>
      </w:r>
      <w:r w:rsidR="000B1F3E">
        <w:rPr>
          <w:lang w:eastAsia="zh-CN"/>
        </w:rPr>
        <w:t>测得的雨</w:t>
      </w:r>
      <w:r w:rsidR="000B1F3E">
        <w:rPr>
          <w:rFonts w:hint="eastAsia"/>
          <w:lang w:eastAsia="zh-CN"/>
        </w:rPr>
        <w:t>衰的</w:t>
      </w:r>
      <w:r w:rsidR="000B1F3E">
        <w:rPr>
          <w:lang w:eastAsia="zh-CN"/>
        </w:rPr>
        <w:t>CCDF</w:t>
      </w:r>
      <w:r w:rsidR="000B1F3E">
        <w:rPr>
          <w:lang w:eastAsia="zh-CN"/>
        </w:rPr>
        <w:t>不会完全与</w:t>
      </w:r>
      <w:r w:rsidR="000B1F3E">
        <w:rPr>
          <w:rFonts w:hint="eastAsia"/>
          <w:lang w:eastAsia="zh-CN"/>
        </w:rPr>
        <w:t>ITU-R P.618</w:t>
      </w:r>
      <w:r w:rsidR="000B1F3E">
        <w:rPr>
          <w:lang w:eastAsia="zh-CN"/>
        </w:rPr>
        <w:t>建议书预测</w:t>
      </w:r>
      <w:r w:rsidR="000B1F3E">
        <w:rPr>
          <w:rFonts w:hint="eastAsia"/>
          <w:lang w:eastAsia="zh-CN"/>
        </w:rPr>
        <w:t>的</w:t>
      </w:r>
      <w:r w:rsidR="000B1F3E">
        <w:rPr>
          <w:lang w:eastAsia="zh-CN"/>
        </w:rPr>
        <w:t>雨</w:t>
      </w:r>
      <w:r w:rsidR="000B1F3E">
        <w:rPr>
          <w:rFonts w:hint="eastAsia"/>
          <w:lang w:eastAsia="zh-CN"/>
        </w:rPr>
        <w:t>衰</w:t>
      </w:r>
      <w:r w:rsidR="000B1F3E">
        <w:rPr>
          <w:lang w:eastAsia="zh-CN"/>
        </w:rPr>
        <w:t>CCDF</w:t>
      </w:r>
      <w:r w:rsidR="000B1F3E">
        <w:rPr>
          <w:lang w:eastAsia="zh-CN"/>
        </w:rPr>
        <w:t>相吻合</w:t>
      </w:r>
      <w:r w:rsidR="000B1F3E">
        <w:rPr>
          <w:rFonts w:hint="eastAsia"/>
          <w:lang w:eastAsia="zh-CN"/>
        </w:rPr>
        <w:t>）</w:t>
      </w:r>
      <w:r w:rsidR="000B1F3E">
        <w:rPr>
          <w:lang w:eastAsia="zh-CN"/>
        </w:rPr>
        <w:t>。在这种情况下，必须考虑一个附加</w:t>
      </w:r>
      <w:r w:rsidR="000B1F3E">
        <w:rPr>
          <w:rFonts w:hint="eastAsia"/>
          <w:lang w:eastAsia="zh-CN"/>
        </w:rPr>
        <w:t>误码</w:t>
      </w:r>
      <w:r w:rsidR="00A25132" w:rsidRPr="00C00189">
        <w:rPr>
          <w:position w:val="-10"/>
          <w:lang w:val="en-GB"/>
        </w:rPr>
        <w:object w:dxaOrig="760" w:dyaOrig="400">
          <v:shape id="_x0000_i1038" type="#_x0000_t75" style="width:38.25pt;height:20.25pt" o:ole="">
            <v:imagedata r:id="rId42" o:title=""/>
          </v:shape>
          <o:OLEObject Type="Embed" ProgID="Equation.3" ShapeID="_x0000_i1038" DrawAspect="Content" ObjectID="_1533109755" r:id="rId43"/>
        </w:object>
      </w:r>
      <w:r w:rsidR="000B1F3E">
        <w:rPr>
          <w:rFonts w:hint="eastAsia"/>
          <w:lang w:val="en-GB" w:eastAsia="zh-CN"/>
        </w:rPr>
        <w:t>，从而使等式</w:t>
      </w:r>
      <w:r w:rsidR="00A25132" w:rsidRPr="00C00189">
        <w:rPr>
          <w:lang w:val="en-GB" w:eastAsia="zh-CN"/>
        </w:rPr>
        <w:t xml:space="preserve"> (1) </w:t>
      </w:r>
      <w:r w:rsidR="000B1F3E">
        <w:rPr>
          <w:rFonts w:hint="eastAsia"/>
          <w:lang w:val="en-GB" w:eastAsia="zh-CN"/>
        </w:rPr>
        <w:t>变为：</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12"/>
          <w:lang w:val="en-GB"/>
        </w:rPr>
        <w:object w:dxaOrig="3320" w:dyaOrig="420">
          <v:shape id="_x0000_i1039" type="#_x0000_t75" style="width:167.25pt;height:21.75pt" o:ole="">
            <v:imagedata r:id="rId44" o:title=""/>
          </v:shape>
          <o:OLEObject Type="Embed" ProgID="Equation.3" ShapeID="_x0000_i1039" DrawAspect="Content" ObjectID="_1533109756" r:id="rId45"/>
        </w:object>
      </w:r>
      <w:r w:rsidRPr="00C00189">
        <w:rPr>
          <w:lang w:val="en-GB" w:eastAsia="zh-CN"/>
        </w:rPr>
        <w:tab/>
        <w:t>(7)</w:t>
      </w:r>
    </w:p>
    <w:p w:rsidR="00A25132" w:rsidRPr="00C00189" w:rsidRDefault="000B1F3E" w:rsidP="00AF6907">
      <w:pPr>
        <w:ind w:firstLineChars="200" w:firstLine="480"/>
        <w:rPr>
          <w:lang w:val="en-GB" w:eastAsia="zh-CN"/>
        </w:rPr>
      </w:pPr>
      <w:r>
        <w:rPr>
          <w:rFonts w:hint="eastAsia"/>
          <w:lang w:val="en-GB" w:eastAsia="zh-CN"/>
        </w:rPr>
        <w:t>其中</w:t>
      </w:r>
      <w:r w:rsidR="00A25132" w:rsidRPr="00C00189">
        <w:rPr>
          <w:position w:val="-10"/>
          <w:lang w:val="en-GB"/>
        </w:rPr>
        <w:object w:dxaOrig="760" w:dyaOrig="400">
          <v:shape id="_x0000_i1040" type="#_x0000_t75" style="width:38.25pt;height:20.25pt" o:ole="">
            <v:imagedata r:id="rId46" o:title=""/>
          </v:shape>
          <o:OLEObject Type="Embed" ProgID="Equation.3" ShapeID="_x0000_i1040" DrawAspect="Content" ObjectID="_1533109757" r:id="rId47"/>
        </w:object>
      </w:r>
      <w:r>
        <w:rPr>
          <w:rFonts w:hint="eastAsia"/>
          <w:lang w:val="en-GB" w:eastAsia="zh-CN"/>
        </w:rPr>
        <w:t>是预测</w:t>
      </w:r>
      <w:r w:rsidR="00A25132" w:rsidRPr="00C00189">
        <w:rPr>
          <w:lang w:val="en-GB" w:eastAsia="zh-CN"/>
        </w:rPr>
        <w:t>CCDF</w:t>
      </w:r>
      <w:r>
        <w:rPr>
          <w:rFonts w:hint="eastAsia"/>
          <w:lang w:val="en-GB" w:eastAsia="zh-CN"/>
        </w:rPr>
        <w:t>中的</w:t>
      </w:r>
      <w:r w:rsidR="00AF6907">
        <w:rPr>
          <w:rFonts w:hint="eastAsia"/>
          <w:lang w:val="en-GB" w:eastAsia="zh-CN"/>
        </w:rPr>
        <w:t>误</w:t>
      </w:r>
      <w:r>
        <w:rPr>
          <w:rFonts w:hint="eastAsia"/>
          <w:lang w:val="en-GB" w:eastAsia="zh-CN"/>
        </w:rPr>
        <w:t>码。为评估</w:t>
      </w:r>
      <w:r w:rsidR="00A25132" w:rsidRPr="00C00189">
        <w:rPr>
          <w:position w:val="-10"/>
          <w:lang w:val="en-GB"/>
        </w:rPr>
        <w:object w:dxaOrig="660" w:dyaOrig="400">
          <v:shape id="_x0000_i1041" type="#_x0000_t75" style="width:33.75pt;height:20.25pt" o:ole="">
            <v:imagedata r:id="rId48" o:title=""/>
          </v:shape>
          <o:OLEObject Type="Embed" ProgID="Equation.3" ShapeID="_x0000_i1041" DrawAspect="Content" ObjectID="_1533109758" r:id="rId49"/>
        </w:object>
      </w:r>
      <w:r>
        <w:rPr>
          <w:rFonts w:hint="eastAsia"/>
          <w:lang w:val="en-GB" w:eastAsia="zh-CN"/>
        </w:rPr>
        <w:t>变化值的影响，方便的做法是参考</w:t>
      </w:r>
      <w:r w:rsidR="00A25132" w:rsidRPr="00C00189">
        <w:rPr>
          <w:lang w:val="en-GB" w:eastAsia="zh-CN"/>
        </w:rPr>
        <w:t>68%</w:t>
      </w:r>
      <w:r>
        <w:rPr>
          <w:rFonts w:hint="eastAsia"/>
          <w:lang w:val="en-GB" w:eastAsia="zh-CN"/>
        </w:rPr>
        <w:t>的信心间隔</w:t>
      </w:r>
      <w:r w:rsidR="00A25132" w:rsidRPr="00C00189">
        <w:rPr>
          <w:position w:val="-10"/>
          <w:lang w:val="en-GB"/>
        </w:rPr>
        <w:object w:dxaOrig="1980" w:dyaOrig="340">
          <v:shape id="_x0000_i1042" type="#_x0000_t75" style="width:99.75pt;height:17.25pt" o:ole="">
            <v:imagedata r:id="rId50" o:title=""/>
          </v:shape>
          <o:OLEObject Type="Embed" ProgID="Equation.3" ShapeID="_x0000_i1042" DrawAspect="Content" ObjectID="_1533109759" r:id="rId51"/>
        </w:object>
      </w:r>
      <w:r>
        <w:rPr>
          <w:rFonts w:hint="eastAsia"/>
          <w:lang w:val="en-GB" w:eastAsia="zh-CN"/>
        </w:rPr>
        <w:t>，它与普通分布数量概率的正一和负一标准偏差相对应。</w:t>
      </w:r>
    </w:p>
    <w:p w:rsidR="00A25132" w:rsidRDefault="000B1F3E" w:rsidP="00443CF8">
      <w:pPr>
        <w:ind w:firstLineChars="200" w:firstLine="480"/>
        <w:rPr>
          <w:lang w:val="en-GB" w:eastAsia="zh-CN"/>
        </w:rPr>
      </w:pPr>
      <w:r>
        <w:rPr>
          <w:rFonts w:hint="eastAsia"/>
          <w:lang w:val="en-GB" w:eastAsia="zh-CN"/>
        </w:rPr>
        <w:t>该程序适用于超出时间为</w:t>
      </w:r>
      <w:r w:rsidR="00A25132" w:rsidRPr="00C00189">
        <w:rPr>
          <w:lang w:val="en-GB" w:eastAsia="zh-CN"/>
        </w:rPr>
        <w:t>2%</w:t>
      </w:r>
      <w:r>
        <w:rPr>
          <w:rFonts w:hint="eastAsia"/>
          <w:lang w:val="en-GB" w:eastAsia="zh-CN"/>
        </w:rPr>
        <w:t>至</w:t>
      </w:r>
      <w:r w:rsidR="00A25132" w:rsidRPr="00C00189">
        <w:rPr>
          <w:lang w:val="en-GB" w:eastAsia="zh-CN"/>
        </w:rPr>
        <w:t>0.01%</w:t>
      </w:r>
      <w:r w:rsidR="00443CF8">
        <w:rPr>
          <w:rFonts w:eastAsiaTheme="minorEastAsia" w:hint="eastAsia"/>
          <w:lang w:val="en-US" w:eastAsia="zh-CN"/>
        </w:rPr>
        <w:t>（</w:t>
      </w:r>
      <w:r w:rsidR="00443CF8" w:rsidRPr="00F9209D">
        <w:rPr>
          <w:rFonts w:eastAsia="Times New Roman"/>
          <w:lang w:val="en-US" w:eastAsia="zh-CN"/>
        </w:rPr>
        <w:t xml:space="preserve">i.e. </w:t>
      </w:r>
      <w:r w:rsidR="00443CF8" w:rsidRPr="00F9209D">
        <w:rPr>
          <w:rFonts w:eastAsia="Times New Roman"/>
          <w:iCs/>
          <w:lang w:val="en-US" w:eastAsia="zh-CN"/>
        </w:rPr>
        <w:t>0.0001</w:t>
      </w:r>
      <w:r w:rsidR="00443CF8" w:rsidRPr="00F9209D">
        <w:rPr>
          <w:rFonts w:eastAsia="Times New Roman"/>
          <w:i/>
          <w:lang w:val="en-US" w:eastAsia="zh-CN"/>
        </w:rPr>
        <w:t xml:space="preserve"> ≤ p ≤ </w:t>
      </w:r>
      <w:r w:rsidR="00443CF8" w:rsidRPr="00F9209D">
        <w:rPr>
          <w:rFonts w:eastAsia="Times New Roman"/>
          <w:iCs/>
          <w:lang w:val="en-US" w:eastAsia="zh-CN"/>
        </w:rPr>
        <w:t>0.02</w:t>
      </w:r>
      <w:r w:rsidR="00443CF8">
        <w:rPr>
          <w:rFonts w:eastAsiaTheme="minorEastAsia" w:hint="eastAsia"/>
          <w:lang w:val="en-US" w:eastAsia="zh-CN"/>
        </w:rPr>
        <w:t>）</w:t>
      </w:r>
      <w:r>
        <w:rPr>
          <w:rFonts w:hint="eastAsia"/>
          <w:lang w:val="en-GB" w:eastAsia="zh-CN"/>
        </w:rPr>
        <w:t>和频率范围为</w:t>
      </w:r>
      <w:r w:rsidR="00A25132" w:rsidRPr="00C00189">
        <w:rPr>
          <w:lang w:val="en-GB" w:eastAsia="zh-CN"/>
        </w:rPr>
        <w:t>12</w:t>
      </w:r>
      <w:r>
        <w:rPr>
          <w:rFonts w:hint="eastAsia"/>
          <w:lang w:val="en-GB" w:eastAsia="zh-CN"/>
        </w:rPr>
        <w:t>至</w:t>
      </w:r>
      <w:r w:rsidR="00AF6907">
        <w:rPr>
          <w:rFonts w:hint="eastAsia"/>
          <w:lang w:val="en-GB" w:eastAsia="zh-CN"/>
        </w:rPr>
        <w:t xml:space="preserve">50 </w:t>
      </w:r>
      <w:r>
        <w:rPr>
          <w:lang w:val="en-GB" w:eastAsia="zh-CN"/>
        </w:rPr>
        <w:t>GHz</w:t>
      </w:r>
      <w:r>
        <w:rPr>
          <w:rFonts w:hint="eastAsia"/>
          <w:lang w:val="en-GB" w:eastAsia="zh-CN"/>
        </w:rPr>
        <w:t>的情况。</w:t>
      </w:r>
    </w:p>
    <w:p w:rsidR="000B6848" w:rsidRDefault="000B6848">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A25132" w:rsidRPr="00C00189" w:rsidRDefault="000B1F3E" w:rsidP="000B1F3E">
      <w:pPr>
        <w:pStyle w:val="AnnexNoTitle"/>
        <w:rPr>
          <w:lang w:val="en-GB" w:eastAsia="zh-CN"/>
        </w:rPr>
      </w:pPr>
      <w:r>
        <w:rPr>
          <w:rFonts w:hint="eastAsia"/>
          <w:lang w:val="en-GB" w:eastAsia="zh-CN"/>
        </w:rPr>
        <w:t>附件</w:t>
      </w:r>
      <w:r w:rsidR="00A25132" w:rsidRPr="00C00189">
        <w:rPr>
          <w:lang w:val="en-GB" w:eastAsia="zh-CN"/>
        </w:rPr>
        <w:t>3</w:t>
      </w:r>
      <w:r w:rsidR="00A25132" w:rsidRPr="00C00189">
        <w:rPr>
          <w:lang w:val="en-GB" w:eastAsia="zh-CN"/>
        </w:rPr>
        <w:br/>
      </w:r>
      <w:r w:rsidR="00A25132" w:rsidRPr="00C00189">
        <w:rPr>
          <w:lang w:val="en-GB" w:eastAsia="zh-CN"/>
        </w:rPr>
        <w:br/>
      </w:r>
      <w:r>
        <w:rPr>
          <w:rFonts w:hint="eastAsia"/>
          <w:lang w:val="en-GB" w:eastAsia="zh-CN"/>
        </w:rPr>
        <w:t>与传播余量相关的风险评估</w:t>
      </w:r>
    </w:p>
    <w:p w:rsidR="00A25132" w:rsidRPr="00C00189" w:rsidRDefault="000B1F3E" w:rsidP="00D52621">
      <w:pPr>
        <w:pStyle w:val="Normalaftertitle"/>
        <w:ind w:firstLineChars="200" w:firstLine="480"/>
        <w:rPr>
          <w:lang w:val="en-GB" w:eastAsia="zh-CN"/>
        </w:rPr>
      </w:pPr>
      <w:r>
        <w:rPr>
          <w:rFonts w:hint="eastAsia"/>
          <w:lang w:val="en-GB" w:eastAsia="zh-CN"/>
        </w:rPr>
        <w:t>假设固定雨衰</w:t>
      </w:r>
      <w:r w:rsidR="00A25132" w:rsidRPr="00C00189">
        <w:rPr>
          <w:i/>
          <w:iCs/>
          <w:lang w:val="en-GB" w:eastAsia="zh-CN"/>
        </w:rPr>
        <w:t>A</w:t>
      </w:r>
      <w:r w:rsidR="00A25132" w:rsidRPr="00C00189">
        <w:rPr>
          <w:i/>
          <w:iCs/>
          <w:vertAlign w:val="subscript"/>
          <w:lang w:val="en-GB" w:eastAsia="zh-CN"/>
        </w:rPr>
        <w:t>r</w:t>
      </w:r>
      <w:r>
        <w:rPr>
          <w:rFonts w:hint="eastAsia"/>
          <w:iCs/>
          <w:lang w:val="en-GB" w:eastAsia="zh-CN"/>
        </w:rPr>
        <w:t>超出了给定概率</w:t>
      </w:r>
      <w:r w:rsidR="00A25132" w:rsidRPr="00C00189">
        <w:rPr>
          <w:i/>
          <w:iCs/>
          <w:lang w:val="en-GB" w:eastAsia="zh-CN"/>
        </w:rPr>
        <w:t>p</w:t>
      </w:r>
      <w:r w:rsidR="00A25132" w:rsidRPr="00C00189">
        <w:rPr>
          <w:i/>
          <w:iCs/>
          <w:vertAlign w:val="subscript"/>
          <w:lang w:val="en-GB" w:eastAsia="zh-CN"/>
        </w:rPr>
        <w:t xml:space="preserve"> </w:t>
      </w:r>
      <w:r w:rsidR="00A25132" w:rsidRPr="00C00189">
        <w:rPr>
          <w:i/>
          <w:lang w:val="en-GB" w:eastAsia="zh-CN"/>
        </w:rPr>
        <w:t>(</w:t>
      </w:r>
      <w:r w:rsidR="00A25132" w:rsidRPr="00C00189">
        <w:rPr>
          <w:rFonts w:eastAsia="Calibri"/>
          <w:position w:val="-10"/>
          <w:lang w:val="en-GB"/>
        </w:rPr>
        <w:object w:dxaOrig="920" w:dyaOrig="320">
          <v:shape id="_x0000_i1043" type="#_x0000_t75" style="width:46.5pt;height:16.5pt" o:ole="">
            <v:imagedata r:id="rId52" o:title=""/>
          </v:shape>
          <o:OLEObject Type="Embed" ProgID="Equation.3" ShapeID="_x0000_i1043" DrawAspect="Content" ObjectID="_1533109760" r:id="rId53"/>
        </w:object>
      </w:r>
      <w:r w:rsidR="00A25132" w:rsidRPr="00C00189">
        <w:rPr>
          <w:i/>
          <w:lang w:val="en-GB" w:eastAsia="zh-CN"/>
        </w:rPr>
        <w:t>)</w:t>
      </w:r>
      <w:r>
        <w:rPr>
          <w:rFonts w:hint="eastAsia"/>
          <w:iCs/>
          <w:lang w:val="en-GB" w:eastAsia="zh-CN"/>
        </w:rPr>
        <w:t>，如</w:t>
      </w:r>
      <w:r w:rsidR="00A25132" w:rsidRPr="00C00189">
        <w:rPr>
          <w:rFonts w:eastAsia="Calibri"/>
          <w:position w:val="-10"/>
          <w:lang w:val="en-GB"/>
        </w:rPr>
        <w:object w:dxaOrig="1460" w:dyaOrig="340">
          <v:shape id="_x0000_i1044" type="#_x0000_t75" style="width:72.75pt;height:17.25pt" o:ole="">
            <v:imagedata r:id="rId54" o:title=""/>
          </v:shape>
          <o:OLEObject Type="Embed" ProgID="Equation.3" ShapeID="_x0000_i1044" DrawAspect="Content" ObjectID="_1533109761" r:id="rId55"/>
        </w:object>
      </w:r>
      <w:r>
        <w:rPr>
          <w:rFonts w:hint="eastAsia"/>
          <w:lang w:val="en-GB" w:eastAsia="zh-CN"/>
        </w:rPr>
        <w:t>，则年度概率</w:t>
      </w:r>
      <w:r w:rsidR="00A25132" w:rsidRPr="00C00189">
        <w:rPr>
          <w:rFonts w:eastAsia="Calibri"/>
          <w:position w:val="-12"/>
          <w:lang w:val="en-GB"/>
        </w:rPr>
        <w:object w:dxaOrig="360" w:dyaOrig="360">
          <v:shape id="_x0000_i1045" type="#_x0000_t75" style="width:18.75pt;height:18pt" o:ole="">
            <v:imagedata r:id="rId56" o:title=""/>
          </v:shape>
          <o:OLEObject Type="Embed" ProgID="Equation.3" ShapeID="_x0000_i1045" DrawAspect="Content" ObjectID="_1533109762" r:id="rId57"/>
        </w:object>
      </w:r>
      <w:r w:rsidR="00A25132" w:rsidRPr="00C00189">
        <w:rPr>
          <w:lang w:val="en-GB" w:eastAsia="zh-CN"/>
        </w:rPr>
        <w:t xml:space="preserve"> (</w:t>
      </w:r>
      <w:r w:rsidR="00A25132" w:rsidRPr="00C00189">
        <w:rPr>
          <w:rFonts w:eastAsia="Calibri"/>
          <w:position w:val="-12"/>
          <w:lang w:val="en-GB"/>
        </w:rPr>
        <w:object w:dxaOrig="1080" w:dyaOrig="360">
          <v:shape id="_x0000_i1046" type="#_x0000_t75" style="width:53.25pt;height:18pt" o:ole="">
            <v:imagedata r:id="rId58" o:title=""/>
          </v:shape>
          <o:OLEObject Type="Embed" ProgID="Equation.3" ShapeID="_x0000_i1046" DrawAspect="Content" ObjectID="_1533109763" r:id="rId59"/>
        </w:object>
      </w:r>
      <w:r w:rsidR="00A25132" w:rsidRPr="00C00189">
        <w:rPr>
          <w:lang w:val="en-GB" w:eastAsia="zh-CN"/>
        </w:rPr>
        <w:t xml:space="preserve">) </w:t>
      </w:r>
      <w:r>
        <w:rPr>
          <w:rFonts w:hint="eastAsia"/>
          <w:lang w:val="en-GB" w:eastAsia="zh-CN"/>
        </w:rPr>
        <w:t>超出的风险</w:t>
      </w:r>
      <w:r w:rsidRPr="00C00189">
        <w:rPr>
          <w:rFonts w:eastAsia="Calibri"/>
          <w:position w:val="-6"/>
          <w:lang w:val="en-GB"/>
        </w:rPr>
        <w:object w:dxaOrig="260" w:dyaOrig="279">
          <v:shape id="_x0000_i1047" type="#_x0000_t75" style="width:12.75pt;height:14.25pt" o:ole="">
            <v:imagedata r:id="rId60" o:title=""/>
          </v:shape>
          <o:OLEObject Type="Embed" ProgID="Equation.3" ShapeID="_x0000_i1047" DrawAspect="Content" ObjectID="_1533109764" r:id="rId61"/>
        </w:object>
      </w:r>
      <w:r>
        <w:rPr>
          <w:rFonts w:hint="eastAsia"/>
          <w:lang w:val="en-GB" w:eastAsia="zh-CN"/>
        </w:rPr>
        <w:t>（意味着概率）满足：</w:t>
      </w:r>
    </w:p>
    <w:p w:rsidR="00A25132" w:rsidRPr="00C00189" w:rsidRDefault="00A25132" w:rsidP="00A25132">
      <w:pPr>
        <w:pStyle w:val="Equation"/>
        <w:rPr>
          <w:lang w:val="en-GB" w:eastAsia="zh-CN"/>
        </w:rPr>
      </w:pPr>
      <w:r w:rsidRPr="00C00189">
        <w:rPr>
          <w:rFonts w:eastAsia="Calibri"/>
          <w:lang w:val="en-GB" w:eastAsia="zh-CN"/>
        </w:rPr>
        <w:tab/>
      </w:r>
      <w:r w:rsidRPr="00C00189">
        <w:rPr>
          <w:rFonts w:eastAsia="Calibri"/>
          <w:lang w:val="en-GB" w:eastAsia="zh-CN"/>
        </w:rPr>
        <w:tab/>
      </w:r>
      <w:r w:rsidRPr="00C00189">
        <w:rPr>
          <w:rFonts w:eastAsia="Calibri"/>
          <w:position w:val="-30"/>
          <w:lang w:val="en-GB"/>
        </w:rPr>
        <w:object w:dxaOrig="1640" w:dyaOrig="720">
          <v:shape id="_x0000_i1048" type="#_x0000_t75" style="width:81.75pt;height:36pt" o:ole="">
            <v:imagedata r:id="rId62" o:title=""/>
          </v:shape>
          <o:OLEObject Type="Embed" ProgID="Equation.3" ShapeID="_x0000_i1048" DrawAspect="Content" ObjectID="_1533109765" r:id="rId63"/>
        </w:object>
      </w:r>
      <w:r w:rsidRPr="00C00189">
        <w:rPr>
          <w:lang w:val="en-GB" w:eastAsia="zh-CN"/>
        </w:rPr>
        <w:tab/>
        <w:t>(8)</w:t>
      </w:r>
    </w:p>
    <w:p w:rsidR="00A25132" w:rsidRPr="00C00189" w:rsidRDefault="00D52621" w:rsidP="00D52621">
      <w:pPr>
        <w:rPr>
          <w:rFonts w:ascii="Times" w:hAnsi="Times" w:cs="CMR12"/>
          <w:szCs w:val="24"/>
          <w:lang w:val="en-GB" w:eastAsia="zh-CN"/>
        </w:rPr>
      </w:pPr>
      <w:r>
        <w:rPr>
          <w:rFonts w:ascii="Times" w:hAnsi="Times" w:cs="CMR12" w:hint="eastAsia"/>
          <w:szCs w:val="24"/>
          <w:lang w:val="en-GB" w:eastAsia="zh-CN"/>
        </w:rPr>
        <w:t>或等同于：</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rFonts w:eastAsia="Calibri"/>
          <w:position w:val="-12"/>
          <w:lang w:val="en-GB"/>
        </w:rPr>
        <w:object w:dxaOrig="4680" w:dyaOrig="420">
          <v:shape id="_x0000_i1049" type="#_x0000_t75" style="width:234pt;height:21.75pt" o:ole="">
            <v:imagedata r:id="rId64" o:title=""/>
          </v:shape>
          <o:OLEObject Type="Embed" ProgID="Equation.3" ShapeID="_x0000_i1049" DrawAspect="Content" ObjectID="_1533109766" r:id="rId65"/>
        </w:object>
      </w:r>
      <w:r w:rsidRPr="00C00189">
        <w:rPr>
          <w:lang w:val="en-GB" w:eastAsia="zh-CN"/>
        </w:rPr>
        <w:tab/>
        <w:t>(9)</w:t>
      </w:r>
    </w:p>
    <w:p w:rsidR="00A25132" w:rsidRPr="00C00189" w:rsidRDefault="00D52621" w:rsidP="00D52621">
      <w:pPr>
        <w:ind w:firstLineChars="200" w:firstLine="480"/>
        <w:rPr>
          <w:lang w:val="en-GB" w:eastAsia="zh-CN"/>
        </w:rPr>
      </w:pPr>
      <w:r>
        <w:rPr>
          <w:rFonts w:ascii="Times" w:hAnsi="Times" w:cs="CMR12" w:hint="eastAsia"/>
          <w:szCs w:val="24"/>
          <w:lang w:val="en-GB" w:eastAsia="zh-CN"/>
        </w:rPr>
        <w:t>其中可通过附件</w:t>
      </w:r>
      <w:r>
        <w:rPr>
          <w:rFonts w:ascii="Times" w:hAnsi="Times" w:cs="CMR12" w:hint="eastAsia"/>
          <w:szCs w:val="24"/>
          <w:lang w:val="en-GB" w:eastAsia="zh-CN"/>
        </w:rPr>
        <w:t>2</w:t>
      </w:r>
      <w:r>
        <w:rPr>
          <w:rFonts w:ascii="Times" w:hAnsi="Times" w:cs="CMR12" w:hint="eastAsia"/>
          <w:szCs w:val="24"/>
          <w:lang w:val="en-GB" w:eastAsia="zh-CN"/>
        </w:rPr>
        <w:t>计算</w:t>
      </w:r>
      <w:r w:rsidR="00A25132" w:rsidRPr="00C00189">
        <w:rPr>
          <w:position w:val="-10"/>
          <w:lang w:val="en-GB"/>
        </w:rPr>
        <w:object w:dxaOrig="540" w:dyaOrig="320">
          <v:shape id="_x0000_i1050" type="#_x0000_t75" style="width:27.75pt;height:16.5pt" o:ole="">
            <v:imagedata r:id="rId66" o:title=""/>
          </v:shape>
          <o:OLEObject Type="Embed" ProgID="Equation.3" ShapeID="_x0000_i1050" DrawAspect="Content" ObjectID="_1533109767" r:id="rId67"/>
        </w:object>
      </w:r>
      <w:r>
        <w:rPr>
          <w:rFonts w:hint="eastAsia"/>
          <w:lang w:val="en-GB" w:eastAsia="zh-CN"/>
        </w:rPr>
        <w:t>，其中（见</w:t>
      </w:r>
      <w:r w:rsidR="00A25132" w:rsidRPr="00C00189">
        <w:rPr>
          <w:lang w:val="en-GB" w:eastAsia="zh-CN"/>
        </w:rPr>
        <w:t>ITU-R P.1057</w:t>
      </w:r>
      <w:r>
        <w:rPr>
          <w:rFonts w:hint="eastAsia"/>
          <w:lang w:val="en-GB" w:eastAsia="zh-CN"/>
        </w:rPr>
        <w:t>建议书）：</w:t>
      </w:r>
    </w:p>
    <w:p w:rsidR="00A25132" w:rsidRPr="00C00189" w:rsidRDefault="00A25132" w:rsidP="00A25132">
      <w:pPr>
        <w:pStyle w:val="Equation"/>
        <w:rPr>
          <w:lang w:val="en-GB"/>
        </w:rPr>
      </w:pPr>
      <w:r w:rsidRPr="00C00189">
        <w:rPr>
          <w:lang w:val="en-GB" w:eastAsia="zh-CN"/>
        </w:rPr>
        <w:tab/>
      </w:r>
      <w:r w:rsidRPr="00C00189">
        <w:rPr>
          <w:lang w:val="en-GB" w:eastAsia="zh-CN"/>
        </w:rPr>
        <w:tab/>
      </w:r>
      <w:r w:rsidRPr="00C00189">
        <w:rPr>
          <w:position w:val="-36"/>
          <w:lang w:val="en-GB"/>
        </w:rPr>
        <w:object w:dxaOrig="2200" w:dyaOrig="920">
          <v:shape id="_x0000_i1051" type="#_x0000_t75" style="width:110.25pt;height:44.25pt" o:ole="">
            <v:imagedata r:id="rId68" o:title=""/>
          </v:shape>
          <o:OLEObject Type="Embed" ProgID="Equation.3" ShapeID="_x0000_i1051" DrawAspect="Content" ObjectID="_1533109768" r:id="rId69"/>
        </w:object>
      </w:r>
    </w:p>
    <w:p w:rsidR="00A25132" w:rsidRDefault="00D52621" w:rsidP="00D52621">
      <w:pPr>
        <w:ind w:firstLineChars="200" w:firstLine="480"/>
        <w:rPr>
          <w:rFonts w:ascii="Times" w:hAnsi="Times" w:cs="CMR12"/>
          <w:szCs w:val="24"/>
          <w:lang w:val="en-GB" w:eastAsia="zh-CN"/>
        </w:rPr>
      </w:pPr>
      <w:r>
        <w:rPr>
          <w:rFonts w:ascii="Times" w:hAnsi="Times" w:cs="CMR12" w:hint="eastAsia"/>
          <w:szCs w:val="24"/>
          <w:lang w:val="en-GB" w:eastAsia="zh-CN"/>
        </w:rPr>
        <w:t>重要的是，应注意等式</w:t>
      </w:r>
      <w:r>
        <w:rPr>
          <w:rFonts w:ascii="Times" w:hAnsi="Times" w:cs="CMR12" w:hint="eastAsia"/>
          <w:szCs w:val="24"/>
          <w:lang w:val="en-GB" w:eastAsia="zh-CN"/>
        </w:rPr>
        <w:t>(8)</w:t>
      </w:r>
      <w:r>
        <w:rPr>
          <w:rFonts w:ascii="Times" w:hAnsi="Times" w:cs="CMR12" w:hint="eastAsia"/>
          <w:szCs w:val="24"/>
          <w:lang w:val="en-GB" w:eastAsia="zh-CN"/>
        </w:rPr>
        <w:t>中的</w:t>
      </w:r>
      <w:r w:rsidR="00A25132" w:rsidRPr="00C00189">
        <w:rPr>
          <w:rFonts w:ascii="Times" w:eastAsia="Calibri" w:hAnsi="Times" w:cs="CMR12"/>
          <w:position w:val="-12"/>
          <w:szCs w:val="24"/>
          <w:lang w:val="en-GB"/>
        </w:rPr>
        <w:object w:dxaOrig="360" w:dyaOrig="360">
          <v:shape id="_x0000_i1052" type="#_x0000_t75" style="width:17.25pt;height:18.75pt" o:ole="">
            <v:imagedata r:id="rId70" o:title=""/>
          </v:shape>
          <o:OLEObject Type="Embed" ProgID="Equation.3" ShapeID="_x0000_i1052" DrawAspect="Content" ObjectID="_1533109769" r:id="rId71"/>
        </w:object>
      </w:r>
      <w:r w:rsidR="00A25132" w:rsidRPr="00C00189">
        <w:rPr>
          <w:rFonts w:ascii="Times" w:hAnsi="Times" w:cs="CMR12"/>
          <w:szCs w:val="24"/>
          <w:lang w:val="en-GB" w:eastAsia="zh-CN"/>
        </w:rPr>
        <w:t>=</w:t>
      </w:r>
      <w:r w:rsidR="00A25132" w:rsidRPr="00C00189">
        <w:rPr>
          <w:rFonts w:ascii="Times" w:eastAsia="Calibri" w:hAnsi="Times" w:cs="CMR12"/>
          <w:position w:val="-10"/>
          <w:szCs w:val="24"/>
          <w:lang w:val="en-GB"/>
        </w:rPr>
        <w:object w:dxaOrig="240" w:dyaOrig="260">
          <v:shape id="_x0000_i1053" type="#_x0000_t75" style="width:12pt;height:13.5pt" o:ole="">
            <v:imagedata r:id="rId72" o:title=""/>
          </v:shape>
          <o:OLEObject Type="Embed" ProgID="Equation.3" ShapeID="_x0000_i1053" DrawAspect="Content" ObjectID="_1533109770" r:id="rId73"/>
        </w:object>
      </w:r>
      <w:r>
        <w:rPr>
          <w:rFonts w:ascii="Times" w:hAnsi="Times" w:cs="CMR12" w:hint="eastAsia"/>
          <w:szCs w:val="24"/>
          <w:lang w:val="en-GB" w:eastAsia="zh-CN"/>
        </w:rPr>
        <w:t>如预期的那样导致出现</w:t>
      </w:r>
      <w:r w:rsidR="00A25132" w:rsidRPr="00C00189">
        <w:rPr>
          <w:rFonts w:ascii="Times" w:eastAsia="Calibri" w:hAnsi="Times" w:cs="CMR12"/>
          <w:position w:val="-6"/>
          <w:szCs w:val="24"/>
          <w:lang w:val="en-GB"/>
        </w:rPr>
        <w:object w:dxaOrig="260" w:dyaOrig="279">
          <v:shape id="_x0000_i1054" type="#_x0000_t75" style="width:12.75pt;height:15pt" o:ole="">
            <v:imagedata r:id="rId74" o:title=""/>
          </v:shape>
          <o:OLEObject Type="Embed" ProgID="Equation.3" ShapeID="_x0000_i1054" DrawAspect="Content" ObjectID="_1533109771" r:id="rId75"/>
        </w:object>
      </w:r>
      <w:r>
        <w:rPr>
          <w:rFonts w:ascii="Times" w:hAnsi="Times" w:cs="CMR12"/>
          <w:szCs w:val="24"/>
          <w:lang w:val="en-GB" w:eastAsia="zh-CN"/>
        </w:rPr>
        <w:t>=0.5</w:t>
      </w:r>
      <w:r>
        <w:rPr>
          <w:rFonts w:ascii="Times" w:hAnsi="Times" w:cs="CMR12" w:hint="eastAsia"/>
          <w:szCs w:val="24"/>
          <w:lang w:val="en-GB" w:eastAsia="zh-CN"/>
        </w:rPr>
        <w:t>。</w:t>
      </w:r>
    </w:p>
    <w:p w:rsidR="000B6848" w:rsidRDefault="000B6848" w:rsidP="0032202E">
      <w:pPr>
        <w:pStyle w:val="Reasons"/>
        <w:rPr>
          <w:lang w:eastAsia="zh-CN"/>
        </w:rPr>
      </w:pPr>
    </w:p>
    <w:p w:rsidR="000B6848" w:rsidRDefault="000B6848">
      <w:pPr>
        <w:jc w:val="center"/>
      </w:pPr>
      <w:r>
        <w:t>______________</w:t>
      </w:r>
    </w:p>
    <w:p w:rsidR="000B6848" w:rsidRDefault="000B6848" w:rsidP="00D52621">
      <w:pPr>
        <w:ind w:firstLineChars="200" w:firstLine="480"/>
        <w:rPr>
          <w:rFonts w:ascii="Times" w:hAnsi="Times" w:cs="CMR12"/>
          <w:szCs w:val="24"/>
          <w:lang w:val="en-GB" w:eastAsia="zh-CN"/>
        </w:rPr>
      </w:pPr>
    </w:p>
    <w:bookmarkEnd w:id="9"/>
    <w:bookmarkEnd w:id="10"/>
    <w:bookmarkEnd w:id="11"/>
    <w:bookmarkEnd w:id="12"/>
    <w:sectPr w:rsidR="000B6848" w:rsidSect="005A6133">
      <w:headerReference w:type="even" r:id="rId76"/>
      <w:headerReference w:type="default" r:id="rId77"/>
      <w:headerReference w:type="first" r:id="rId78"/>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E5B" w:rsidRDefault="004A6E5B">
      <w:r>
        <w:separator/>
      </w:r>
    </w:p>
  </w:endnote>
  <w:endnote w:type="continuationSeparator" w:id="0">
    <w:p w:rsidR="004A6E5B" w:rsidRDefault="004A6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MR12">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E5B" w:rsidRDefault="004A6E5B">
      <w:r>
        <w:separator/>
      </w:r>
    </w:p>
  </w:footnote>
  <w:footnote w:type="continuationSeparator" w:id="0">
    <w:p w:rsidR="004A6E5B" w:rsidRDefault="004A6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5B" w:rsidRDefault="004A6E5B" w:rsidP="007944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5B" w:rsidRDefault="004A6E5B" w:rsidP="007944D8">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603DC1E7" wp14:editId="3C449CED">
          <wp:simplePos x="0" y="0"/>
          <wp:positionH relativeFrom="column">
            <wp:posOffset>-758190</wp:posOffset>
          </wp:positionH>
          <wp:positionV relativeFrom="paragraph">
            <wp:posOffset>-474346</wp:posOffset>
          </wp:positionV>
          <wp:extent cx="7696200" cy="10791825"/>
          <wp:effectExtent l="0" t="0" r="0" b="9525"/>
          <wp:wrapNone/>
          <wp:docPr id="30" name="Picture 30"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rec_C_2009"/>
                  <pic:cNvPicPr>
                    <a:picLocks noChangeArrowheads="1"/>
                  </pic:cNvPicPr>
                </pic:nvPicPr>
                <pic:blipFill>
                  <a:blip r:embed="rId1" cstate="print"/>
                  <a:srcRect/>
                  <a:stretch>
                    <a:fillRect/>
                  </a:stretch>
                </pic:blipFill>
                <pic:spPr bwMode="auto">
                  <a:xfrm>
                    <a:off x="0" y="0"/>
                    <a:ext cx="7700010" cy="10797167"/>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5B" w:rsidRDefault="004A6E5B" w:rsidP="00332ACE">
    <w:pPr>
      <w:pStyle w:val="Header"/>
      <w:jc w:val="left"/>
      <w:rPr>
        <w:lang w:val="en-US"/>
      </w:rPr>
    </w:pPr>
    <w:r w:rsidRPr="00AA2B54">
      <w:rPr>
        <w:b/>
        <w:bCs/>
      </w:rPr>
      <w:t>ITU-R  P.676-</w:t>
    </w:r>
    <w:r>
      <w:rPr>
        <w:rFonts w:hint="eastAsia"/>
        <w:b/>
        <w:bCs/>
        <w:lang w:eastAsia="zh-CN"/>
      </w:rPr>
      <w:t xml:space="preserve">8 </w:t>
    </w:r>
    <w:r w:rsidRPr="00AA2B54">
      <w:rPr>
        <w:rFonts w:hint="eastAsia"/>
        <w:b/>
        <w:bCs/>
      </w:rPr>
      <w:t>建议书</w:t>
    </w:r>
  </w:p>
  <w:p w:rsidR="004A6E5B" w:rsidRDefault="004A6E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5B" w:rsidRDefault="004A6E5B" w:rsidP="00150CC4">
    <w:pPr>
      <w:pStyle w:val="Header"/>
      <w:jc w:val="left"/>
      <w:rPr>
        <w:lang w:val="en-US"/>
      </w:rPr>
    </w:pPr>
    <w:r>
      <w:rPr>
        <w:rStyle w:val="PageNumber"/>
        <w:rFonts w:hint="eastAsia"/>
        <w:b/>
        <w:bCs/>
        <w:lang w:eastAsia="zh-CN"/>
      </w:rPr>
      <w:t>ii</w:t>
    </w:r>
    <w:r>
      <w:rPr>
        <w:lang w:val="en-US"/>
      </w:rPr>
      <w:tab/>
    </w:r>
    <w:r w:rsidRPr="00AA2B54">
      <w:rPr>
        <w:b/>
        <w:bCs/>
      </w:rPr>
      <w:t>ITU-R  P.67</w:t>
    </w:r>
    <w:r>
      <w:rPr>
        <w:rFonts w:hint="eastAsia"/>
        <w:b/>
        <w:bCs/>
        <w:lang w:eastAsia="zh-CN"/>
      </w:rPr>
      <w:t>8</w:t>
    </w:r>
    <w:r w:rsidRPr="00AA2B54">
      <w:rPr>
        <w:b/>
        <w:bCs/>
      </w:rPr>
      <w:t>-</w:t>
    </w:r>
    <w:r w:rsidR="000B6848">
      <w:rPr>
        <w:b/>
        <w:bCs/>
        <w:lang w:eastAsia="zh-CN"/>
      </w:rPr>
      <w:t>3</w:t>
    </w:r>
    <w:r w:rsidRPr="00AA2B54">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5B" w:rsidRDefault="004A6E5B" w:rsidP="00332ACE">
    <w:pPr>
      <w:pStyle w:val="Header"/>
      <w:rPr>
        <w:lang w:eastAsia="zh-CN"/>
      </w:rPr>
    </w:pPr>
    <w:r>
      <w:tab/>
    </w:r>
    <w:r w:rsidRPr="00AA2B54">
      <w:rPr>
        <w:b/>
        <w:bCs/>
      </w:rPr>
      <w:t>ITU-R  P.676-</w:t>
    </w:r>
    <w:r>
      <w:rPr>
        <w:rFonts w:hint="eastAsia"/>
        <w:b/>
        <w:bCs/>
        <w:lang w:eastAsia="zh-CN"/>
      </w:rPr>
      <w:t xml:space="preserve">8 </w:t>
    </w:r>
    <w:r w:rsidRPr="00AA2B54">
      <w:rPr>
        <w:rFonts w:hint="eastAsia"/>
        <w:b/>
        <w:bCs/>
      </w:rPr>
      <w:t>建议书</w:t>
    </w:r>
    <w:r>
      <w:tab/>
    </w:r>
    <w:r>
      <w:rPr>
        <w:rStyle w:val="PageNumber"/>
        <w:rFonts w:hint="eastAsia"/>
        <w:b/>
        <w:bCs/>
        <w:lang w:eastAsia="zh-CN"/>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5B" w:rsidRDefault="004A6E5B" w:rsidP="00D52621">
    <w:pPr>
      <w:pStyle w:val="Header"/>
      <w:jc w:val="left"/>
      <w:rPr>
        <w:lang w:val="en-US"/>
      </w:rPr>
    </w:pPr>
    <w:r w:rsidRPr="00167C56">
      <w:rPr>
        <w:b/>
        <w:bCs/>
        <w:lang w:val="en-US"/>
      </w:rPr>
      <w:fldChar w:fldCharType="begin"/>
    </w:r>
    <w:r w:rsidRPr="00167C56">
      <w:rPr>
        <w:b/>
        <w:bCs/>
        <w:lang w:val="en-US"/>
      </w:rPr>
      <w:instrText xml:space="preserve"> PAGE   \* MERGEFORMAT </w:instrText>
    </w:r>
    <w:r w:rsidRPr="00167C56">
      <w:rPr>
        <w:b/>
        <w:bCs/>
        <w:lang w:val="en-US"/>
      </w:rPr>
      <w:fldChar w:fldCharType="separate"/>
    </w:r>
    <w:r w:rsidR="00DD48D9">
      <w:rPr>
        <w:b/>
        <w:bCs/>
        <w:noProof/>
        <w:lang w:val="en-US"/>
      </w:rPr>
      <w:t>4</w:t>
    </w:r>
    <w:r w:rsidRPr="00167C56">
      <w:rPr>
        <w:b/>
        <w:bCs/>
        <w:lang w:val="en-US"/>
      </w:rPr>
      <w:fldChar w:fldCharType="end"/>
    </w:r>
    <w:r>
      <w:rPr>
        <w:lang w:val="en-US"/>
      </w:rPr>
      <w:tab/>
    </w:r>
    <w:r w:rsidRPr="00AA2B54">
      <w:rPr>
        <w:b/>
        <w:bCs/>
      </w:rPr>
      <w:t>ITU-R  P.67</w:t>
    </w:r>
    <w:r>
      <w:rPr>
        <w:rFonts w:hint="eastAsia"/>
        <w:b/>
        <w:bCs/>
        <w:lang w:eastAsia="zh-CN"/>
      </w:rPr>
      <w:t>8</w:t>
    </w:r>
    <w:r w:rsidRPr="00AA2B54">
      <w:rPr>
        <w:b/>
        <w:bCs/>
      </w:rPr>
      <w:t>-</w:t>
    </w:r>
    <w:r w:rsidR="000B6848">
      <w:rPr>
        <w:b/>
        <w:bCs/>
        <w:lang w:eastAsia="zh-CN"/>
      </w:rPr>
      <w:t>3</w:t>
    </w:r>
    <w:r w:rsidRPr="00AA2B54">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28192"/>
      <w:docPartObj>
        <w:docPartGallery w:val="Page Numbers (Top of Page)"/>
        <w:docPartUnique/>
      </w:docPartObj>
    </w:sdtPr>
    <w:sdtEndPr>
      <w:rPr>
        <w:b/>
        <w:bCs/>
      </w:rPr>
    </w:sdtEndPr>
    <w:sdtContent>
      <w:p w:rsidR="004A6E5B" w:rsidRDefault="004A6E5B" w:rsidP="004A6E5B">
        <w:pPr>
          <w:pStyle w:val="Header"/>
          <w:jc w:val="right"/>
        </w:pPr>
        <w:r>
          <w:rPr>
            <w:rFonts w:hint="eastAsia"/>
            <w:lang w:eastAsia="zh-CN"/>
          </w:rPr>
          <w:tab/>
        </w:r>
        <w:r w:rsidRPr="00AA2B54">
          <w:rPr>
            <w:b/>
            <w:bCs/>
          </w:rPr>
          <w:t>ITU-R  P.67</w:t>
        </w:r>
        <w:r>
          <w:rPr>
            <w:rFonts w:hint="eastAsia"/>
            <w:b/>
            <w:bCs/>
            <w:lang w:eastAsia="zh-CN"/>
          </w:rPr>
          <w:t>8</w:t>
        </w:r>
        <w:r w:rsidRPr="00AA2B54">
          <w:rPr>
            <w:b/>
            <w:bCs/>
          </w:rPr>
          <w:t>-</w:t>
        </w:r>
        <w:r>
          <w:rPr>
            <w:b/>
            <w:bCs/>
            <w:lang w:eastAsia="zh-CN"/>
          </w:rPr>
          <w:t>3</w:t>
        </w:r>
        <w:r w:rsidRPr="00AA2B54">
          <w:rPr>
            <w:rFonts w:hint="eastAsia"/>
            <w:b/>
            <w:bCs/>
          </w:rPr>
          <w:t>建议书</w:t>
        </w:r>
        <w:r>
          <w:rPr>
            <w:rFonts w:hint="eastAsia"/>
            <w:b/>
            <w:bCs/>
            <w:lang w:eastAsia="zh-CN"/>
          </w:rPr>
          <w:tab/>
        </w:r>
        <w:r w:rsidRPr="00167C56">
          <w:rPr>
            <w:b/>
            <w:bCs/>
          </w:rPr>
          <w:fldChar w:fldCharType="begin"/>
        </w:r>
        <w:r w:rsidRPr="00167C56">
          <w:rPr>
            <w:b/>
            <w:bCs/>
          </w:rPr>
          <w:instrText xml:space="preserve"> PAGE   \* MERGEFORMAT </w:instrText>
        </w:r>
        <w:r w:rsidRPr="00167C56">
          <w:rPr>
            <w:b/>
            <w:bCs/>
          </w:rPr>
          <w:fldChar w:fldCharType="separate"/>
        </w:r>
        <w:r w:rsidR="00DD48D9">
          <w:rPr>
            <w:b/>
            <w:bCs/>
            <w:noProof/>
          </w:rPr>
          <w:t>3</w:t>
        </w:r>
        <w:r w:rsidRPr="00167C56">
          <w:rPr>
            <w:b/>
            <w:bCs/>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5B" w:rsidRDefault="004A6E5B" w:rsidP="005A6133">
    <w:pPr>
      <w:pStyle w:val="Header"/>
      <w:jc w:val="left"/>
      <w:rPr>
        <w:lang w:val="en-US" w:eastAsia="zh-CN"/>
      </w:rPr>
    </w:pPr>
    <w:r>
      <w:rPr>
        <w:rFonts w:hint="eastAsia"/>
        <w:b/>
        <w:bCs/>
        <w:lang w:eastAsia="zh-CN"/>
      </w:rPr>
      <w:tab/>
    </w:r>
    <w:r w:rsidRPr="00AA2B54">
      <w:rPr>
        <w:b/>
        <w:bCs/>
      </w:rPr>
      <w:t>ITU-R  P.676-</w:t>
    </w:r>
    <w:r>
      <w:rPr>
        <w:rFonts w:hint="eastAsia"/>
        <w:b/>
        <w:bCs/>
        <w:lang w:eastAsia="zh-CN"/>
      </w:rPr>
      <w:t xml:space="preserve">8 </w:t>
    </w:r>
    <w:r w:rsidRPr="00AA2B54">
      <w:rPr>
        <w:rFonts w:hint="eastAsia"/>
        <w:b/>
        <w:bCs/>
      </w:rPr>
      <w:t>建议书</w:t>
    </w:r>
    <w:r>
      <w:rPr>
        <w:rFonts w:hint="eastAsia"/>
        <w:b/>
        <w:bCs/>
        <w:lang w:eastAsia="zh-CN"/>
      </w:rPr>
      <w:tab/>
      <w:t>1</w:t>
    </w:r>
  </w:p>
  <w:p w:rsidR="004A6E5B" w:rsidRDefault="004A6E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E83AB4"/>
    <w:multiLevelType w:val="hybridMultilevel"/>
    <w:tmpl w:val="CDBC50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6625" o:allowincell="f"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066"/>
    <w:rsid w:val="000772EB"/>
    <w:rsid w:val="0008633E"/>
    <w:rsid w:val="000946EF"/>
    <w:rsid w:val="000B1F3E"/>
    <w:rsid w:val="000B6848"/>
    <w:rsid w:val="000E56B9"/>
    <w:rsid w:val="00150CC4"/>
    <w:rsid w:val="00167C56"/>
    <w:rsid w:val="001844A1"/>
    <w:rsid w:val="00186E18"/>
    <w:rsid w:val="00212589"/>
    <w:rsid w:val="00215F80"/>
    <w:rsid w:val="00217026"/>
    <w:rsid w:val="00220E99"/>
    <w:rsid w:val="002856B4"/>
    <w:rsid w:val="002D76C4"/>
    <w:rsid w:val="002E2C06"/>
    <w:rsid w:val="00322C70"/>
    <w:rsid w:val="00332ACE"/>
    <w:rsid w:val="003375B4"/>
    <w:rsid w:val="00356A89"/>
    <w:rsid w:val="003575D9"/>
    <w:rsid w:val="00364E8E"/>
    <w:rsid w:val="0036605F"/>
    <w:rsid w:val="00382BE2"/>
    <w:rsid w:val="00391C72"/>
    <w:rsid w:val="003B0BFD"/>
    <w:rsid w:val="003B7ADE"/>
    <w:rsid w:val="003C156E"/>
    <w:rsid w:val="003C6828"/>
    <w:rsid w:val="003C71A8"/>
    <w:rsid w:val="00427F9F"/>
    <w:rsid w:val="004321DD"/>
    <w:rsid w:val="00443CF8"/>
    <w:rsid w:val="004451AC"/>
    <w:rsid w:val="00451D65"/>
    <w:rsid w:val="00452219"/>
    <w:rsid w:val="00456457"/>
    <w:rsid w:val="00460598"/>
    <w:rsid w:val="00481AD2"/>
    <w:rsid w:val="004A6E5B"/>
    <w:rsid w:val="004D1105"/>
    <w:rsid w:val="005215EA"/>
    <w:rsid w:val="005418B2"/>
    <w:rsid w:val="00546D4D"/>
    <w:rsid w:val="005547FF"/>
    <w:rsid w:val="005A6133"/>
    <w:rsid w:val="005C1035"/>
    <w:rsid w:val="005D4906"/>
    <w:rsid w:val="00607D68"/>
    <w:rsid w:val="0064771D"/>
    <w:rsid w:val="006971D6"/>
    <w:rsid w:val="006C273C"/>
    <w:rsid w:val="006C59B3"/>
    <w:rsid w:val="006D5D76"/>
    <w:rsid w:val="006D7C5A"/>
    <w:rsid w:val="007049D0"/>
    <w:rsid w:val="00716239"/>
    <w:rsid w:val="0073002D"/>
    <w:rsid w:val="00731A44"/>
    <w:rsid w:val="007367B0"/>
    <w:rsid w:val="0074437A"/>
    <w:rsid w:val="00777C37"/>
    <w:rsid w:val="007944D8"/>
    <w:rsid w:val="007B7B4E"/>
    <w:rsid w:val="008000D6"/>
    <w:rsid w:val="00833E8F"/>
    <w:rsid w:val="00850788"/>
    <w:rsid w:val="00861B92"/>
    <w:rsid w:val="008A430D"/>
    <w:rsid w:val="008B190D"/>
    <w:rsid w:val="008D5EDD"/>
    <w:rsid w:val="008E265C"/>
    <w:rsid w:val="008E481B"/>
    <w:rsid w:val="008F254D"/>
    <w:rsid w:val="00901641"/>
    <w:rsid w:val="00902E2E"/>
    <w:rsid w:val="009219C9"/>
    <w:rsid w:val="00931D89"/>
    <w:rsid w:val="009809C7"/>
    <w:rsid w:val="00983596"/>
    <w:rsid w:val="009D08DC"/>
    <w:rsid w:val="009D6D1B"/>
    <w:rsid w:val="009E60B3"/>
    <w:rsid w:val="009E62EE"/>
    <w:rsid w:val="00A002EB"/>
    <w:rsid w:val="00A176F7"/>
    <w:rsid w:val="00A25132"/>
    <w:rsid w:val="00A33268"/>
    <w:rsid w:val="00A3440B"/>
    <w:rsid w:val="00A36FC1"/>
    <w:rsid w:val="00A6310B"/>
    <w:rsid w:val="00A6617B"/>
    <w:rsid w:val="00A85860"/>
    <w:rsid w:val="00A879AA"/>
    <w:rsid w:val="00A9102E"/>
    <w:rsid w:val="00AA2B54"/>
    <w:rsid w:val="00AB0DC8"/>
    <w:rsid w:val="00AC0066"/>
    <w:rsid w:val="00AD6369"/>
    <w:rsid w:val="00AE20EF"/>
    <w:rsid w:val="00AF2B96"/>
    <w:rsid w:val="00AF627F"/>
    <w:rsid w:val="00AF6907"/>
    <w:rsid w:val="00B24827"/>
    <w:rsid w:val="00B41DDF"/>
    <w:rsid w:val="00B44E24"/>
    <w:rsid w:val="00B454E0"/>
    <w:rsid w:val="00B47453"/>
    <w:rsid w:val="00B47574"/>
    <w:rsid w:val="00B72887"/>
    <w:rsid w:val="00BB2925"/>
    <w:rsid w:val="00BE273A"/>
    <w:rsid w:val="00C05300"/>
    <w:rsid w:val="00C06DCF"/>
    <w:rsid w:val="00C87100"/>
    <w:rsid w:val="00CB5B84"/>
    <w:rsid w:val="00CB70CA"/>
    <w:rsid w:val="00D34052"/>
    <w:rsid w:val="00D37FC9"/>
    <w:rsid w:val="00D401EA"/>
    <w:rsid w:val="00D52621"/>
    <w:rsid w:val="00D616DE"/>
    <w:rsid w:val="00D62A14"/>
    <w:rsid w:val="00D63214"/>
    <w:rsid w:val="00D84F9F"/>
    <w:rsid w:val="00D93A41"/>
    <w:rsid w:val="00DD48D9"/>
    <w:rsid w:val="00DE287C"/>
    <w:rsid w:val="00DF4176"/>
    <w:rsid w:val="00E11BAC"/>
    <w:rsid w:val="00E56DA1"/>
    <w:rsid w:val="00E606E8"/>
    <w:rsid w:val="00E63500"/>
    <w:rsid w:val="00EC6709"/>
    <w:rsid w:val="00EE4327"/>
    <w:rsid w:val="00F32C7B"/>
    <w:rsid w:val="00F56A9F"/>
    <w:rsid w:val="00F81512"/>
    <w:rsid w:val="00FA188F"/>
    <w:rsid w:val="00FB5E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allowincell="f" fillcolor="white">
      <v:fill color="white"/>
    </o:shapedefaults>
    <o:shapelayout v:ext="edit">
      <o:idmap v:ext="edit" data="1"/>
    </o:shapelayout>
  </w:shapeDefaults>
  <w:decimalSymbol w:val="."/>
  <w:listSeparator w:val=","/>
  <w15:docId w15:val="{02E5BBE1-9FC9-4C0B-9509-1BFF9879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3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50788"/>
    <w:pPr>
      <w:keepNext/>
      <w:keepLines/>
      <w:spacing w:before="480"/>
      <w:ind w:left="794" w:hanging="794"/>
      <w:outlineLvl w:val="0"/>
    </w:pPr>
    <w:rPr>
      <w:b/>
    </w:rPr>
  </w:style>
  <w:style w:type="paragraph" w:styleId="Heading2">
    <w:name w:val="heading 2"/>
    <w:basedOn w:val="Heading1"/>
    <w:next w:val="Normal"/>
    <w:qFormat/>
    <w:rsid w:val="00850788"/>
    <w:pPr>
      <w:spacing w:before="320"/>
      <w:outlineLvl w:val="1"/>
    </w:pPr>
  </w:style>
  <w:style w:type="paragraph" w:styleId="Heading3">
    <w:name w:val="heading 3"/>
    <w:basedOn w:val="Heading1"/>
    <w:next w:val="Normal"/>
    <w:qFormat/>
    <w:rsid w:val="00850788"/>
    <w:pPr>
      <w:spacing w:before="200"/>
      <w:outlineLvl w:val="2"/>
    </w:pPr>
  </w:style>
  <w:style w:type="paragraph" w:styleId="Heading4">
    <w:name w:val="heading 4"/>
    <w:basedOn w:val="Heading3"/>
    <w:next w:val="Normal"/>
    <w:qFormat/>
    <w:rsid w:val="00850788"/>
    <w:pPr>
      <w:tabs>
        <w:tab w:val="clear" w:pos="794"/>
        <w:tab w:val="left" w:pos="992"/>
      </w:tabs>
      <w:ind w:left="992" w:hanging="992"/>
      <w:outlineLvl w:val="3"/>
    </w:pPr>
  </w:style>
  <w:style w:type="paragraph" w:styleId="Heading5">
    <w:name w:val="heading 5"/>
    <w:basedOn w:val="Heading4"/>
    <w:next w:val="Normal"/>
    <w:qFormat/>
    <w:rsid w:val="00850788"/>
    <w:pPr>
      <w:outlineLvl w:val="4"/>
    </w:pPr>
  </w:style>
  <w:style w:type="paragraph" w:styleId="Heading6">
    <w:name w:val="heading 6"/>
    <w:basedOn w:val="Heading4"/>
    <w:next w:val="Normal"/>
    <w:qFormat/>
    <w:rsid w:val="00850788"/>
    <w:pPr>
      <w:tabs>
        <w:tab w:val="clear" w:pos="992"/>
        <w:tab w:val="clear" w:pos="1191"/>
      </w:tabs>
      <w:ind w:left="1588" w:hanging="1588"/>
      <w:outlineLvl w:val="5"/>
    </w:pPr>
  </w:style>
  <w:style w:type="paragraph" w:styleId="Heading7">
    <w:name w:val="heading 7"/>
    <w:basedOn w:val="Heading6"/>
    <w:next w:val="Normal"/>
    <w:qFormat/>
    <w:rsid w:val="00850788"/>
    <w:pPr>
      <w:outlineLvl w:val="6"/>
    </w:pPr>
  </w:style>
  <w:style w:type="paragraph" w:styleId="Heading8">
    <w:name w:val="heading 8"/>
    <w:basedOn w:val="Heading6"/>
    <w:next w:val="Normal"/>
    <w:qFormat/>
    <w:rsid w:val="00850788"/>
    <w:pPr>
      <w:outlineLvl w:val="7"/>
    </w:pPr>
  </w:style>
  <w:style w:type="paragraph" w:styleId="Heading9">
    <w:name w:val="heading 9"/>
    <w:basedOn w:val="Heading6"/>
    <w:next w:val="Normal"/>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D1105"/>
    <w:pPr>
      <w:keepNext/>
      <w:keepLines/>
      <w:spacing w:before="160"/>
      <w:ind w:left="794"/>
    </w:pPr>
    <w:rPr>
      <w:rFonts w:eastAsia="STKait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semiHidden/>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uiPriority w:val="99"/>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 w:type="paragraph" w:styleId="ListParagraph">
    <w:name w:val="List Paragraph"/>
    <w:basedOn w:val="Normal"/>
    <w:uiPriority w:val="34"/>
    <w:qFormat/>
    <w:rsid w:val="00150CC4"/>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rsid w:val="00A25132"/>
    <w:rPr>
      <w:sz w:val="24"/>
      <w:lang w:val="fr-FR" w:eastAsia="en-US"/>
    </w:rPr>
  </w:style>
  <w:style w:type="paragraph" w:customStyle="1" w:styleId="Reasons">
    <w:name w:val="Reasons"/>
    <w:basedOn w:val="Normal"/>
    <w:qFormat/>
    <w:rsid w:val="000B6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8.wmf"/><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3.bin"/><Relationship Id="rId10" Type="http://schemas.openxmlformats.org/officeDocument/2006/relationships/header" Target="header3.xml"/><Relationship Id="rId19" Type="http://schemas.openxmlformats.org/officeDocument/2006/relationships/image" Target="media/image4.wmf"/><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hyperlink" Target="http://www.itu.int/rec/R-REC-P.678-3-201507-I/en" TargetMode="External"/><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7.bin"/><Relationship Id="rId77"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0.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02B13-55DD-4E06-824A-4820996DA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65</TotalTime>
  <Pages>6</Pages>
  <Words>1794</Words>
  <Characters>1497</Characters>
  <Application>Microsoft Office Word</Application>
  <DocSecurity>0</DocSecurity>
  <Lines>12</Lines>
  <Paragraphs>6</Paragraphs>
  <ScaleCrop>false</ScaleCrop>
  <HeadingPairs>
    <vt:vector size="2" baseType="variant">
      <vt:variant>
        <vt:lpstr>Title</vt:lpstr>
      </vt:variant>
      <vt:variant>
        <vt:i4>1</vt:i4>
      </vt:variant>
    </vt:vector>
  </HeadingPairs>
  <TitlesOfParts>
    <vt:vector size="1" baseType="lpstr">
      <vt:lpstr>ITU-R P.P.678-2 建议书(09/2013) - 对传播现象可变性的特征描述和与传播余量相关的风险评估</vt:lpstr>
    </vt:vector>
  </TitlesOfParts>
  <Manager/>
  <Company>ITU</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P.P.678-2 建议书(09/2013) - 对传播现象可变性的特征描述和与传播余量相关的风险评估</dc:title>
  <dc:subject/>
  <dc:creator>ITU</dc:creator>
  <cp:keywords/>
  <dc:description>Edition: 12.04.07/KJ_x000d_
1ère épreuve                      19.04.07      SP</dc:description>
  <cp:lastModifiedBy>Gao, Lili</cp:lastModifiedBy>
  <cp:revision>4</cp:revision>
  <cp:lastPrinted>2014-06-27T12:46:00Z</cp:lastPrinted>
  <dcterms:created xsi:type="dcterms:W3CDTF">2016-07-04T13:17:00Z</dcterms:created>
  <dcterms:modified xsi:type="dcterms:W3CDTF">2016-08-19T09:00:00Z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