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280" w:rsidRPr="00575CB8" w:rsidRDefault="00030280" w:rsidP="00030280">
      <w:pPr>
        <w:rPr>
          <w:lang w:val="en-US"/>
        </w:rPr>
      </w:pPr>
      <w:bookmarkStart w:id="0" w:name="_GoBack"/>
      <w:bookmarkEnd w:id="0"/>
    </w:p>
    <w:p w:rsidR="00030280" w:rsidRDefault="00030280" w:rsidP="00030280"/>
    <w:p w:rsidR="00030280" w:rsidRDefault="00030280" w:rsidP="00030280"/>
    <w:p w:rsidR="00030280" w:rsidRDefault="00030280" w:rsidP="00030280"/>
    <w:p w:rsidR="00030280" w:rsidRDefault="00030280" w:rsidP="00030280"/>
    <w:p w:rsidR="00030280" w:rsidRDefault="00030280" w:rsidP="00841483">
      <w:pPr>
        <w:tabs>
          <w:tab w:val="clear" w:pos="794"/>
          <w:tab w:val="clear" w:pos="1191"/>
          <w:tab w:val="clear" w:pos="1588"/>
          <w:tab w:val="clear" w:pos="1985"/>
          <w:tab w:val="left" w:pos="720"/>
        </w:tabs>
      </w:pPr>
    </w:p>
    <w:p w:rsidR="00030280" w:rsidRDefault="00030280" w:rsidP="00030280"/>
    <w:p w:rsidR="00030280" w:rsidRDefault="00030280" w:rsidP="00030280"/>
    <w:p w:rsidR="00030280" w:rsidRDefault="00030280" w:rsidP="00030280"/>
    <w:p w:rsidR="00030280" w:rsidRDefault="00030280" w:rsidP="00030280"/>
    <w:p w:rsidR="00030280" w:rsidRDefault="00030280" w:rsidP="00030280"/>
    <w:p w:rsidR="00030280" w:rsidRDefault="00030280" w:rsidP="00030280"/>
    <w:tbl>
      <w:tblPr>
        <w:tblW w:w="10089" w:type="dxa"/>
        <w:tblLook w:val="01E0" w:firstRow="1" w:lastRow="1" w:firstColumn="1" w:lastColumn="1" w:noHBand="0" w:noVBand="0"/>
      </w:tblPr>
      <w:tblGrid>
        <w:gridCol w:w="10089"/>
      </w:tblGrid>
      <w:tr w:rsidR="00030280" w:rsidRPr="000721F1" w:rsidTr="00A10A0C">
        <w:tc>
          <w:tcPr>
            <w:tcW w:w="10089" w:type="dxa"/>
          </w:tcPr>
          <w:p w:rsidR="00030280" w:rsidRPr="0010336F" w:rsidRDefault="00030280" w:rsidP="00A10A0C">
            <w:pPr>
              <w:spacing w:before="380" w:line="280" w:lineRule="exact"/>
              <w:jc w:val="right"/>
              <w:rPr>
                <w:rFonts w:ascii="Tahoma" w:hAnsi="Tahoma" w:cs="Tahoma"/>
                <w:b/>
                <w:bCs/>
                <w:iCs/>
                <w:color w:val="243285"/>
                <w:sz w:val="32"/>
                <w:szCs w:val="32"/>
                <w:lang w:val="en-US"/>
              </w:rPr>
            </w:pPr>
          </w:p>
          <w:p w:rsidR="00030280" w:rsidRPr="0010336F" w:rsidRDefault="00030280" w:rsidP="00A10A0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676-10</w:t>
            </w:r>
          </w:p>
          <w:p w:rsidR="00030280" w:rsidRPr="0010336F" w:rsidRDefault="00030280" w:rsidP="0034438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344387">
              <w:rPr>
                <w:rFonts w:ascii="Tahoma" w:hAnsi="Tahoma" w:cs="Tahoma"/>
                <w:b/>
                <w:bCs/>
                <w:iCs/>
                <w:color w:val="243285"/>
                <w:szCs w:val="24"/>
                <w:lang w:val="es-ES_tradnl"/>
              </w:rPr>
              <w:t>9</w:t>
            </w:r>
            <w:r w:rsidRPr="0010336F">
              <w:rPr>
                <w:rFonts w:ascii="Tahoma" w:hAnsi="Tahoma" w:cs="Tahoma"/>
                <w:b/>
                <w:bCs/>
                <w:iCs/>
                <w:color w:val="243285"/>
                <w:szCs w:val="24"/>
                <w:lang w:val="es-ES_tradnl"/>
              </w:rPr>
              <w:t>/</w:t>
            </w:r>
            <w:r w:rsidR="00344387">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30280" w:rsidRPr="00DD5BE3" w:rsidTr="00A10A0C">
        <w:tc>
          <w:tcPr>
            <w:tcW w:w="10089" w:type="dxa"/>
          </w:tcPr>
          <w:p w:rsidR="00030280" w:rsidRPr="0010336F" w:rsidRDefault="00030280" w:rsidP="00A10A0C">
            <w:pPr>
              <w:spacing w:before="80" w:line="500" w:lineRule="exact"/>
              <w:jc w:val="right"/>
              <w:rPr>
                <w:rFonts w:ascii="Tahoma" w:hAnsi="Tahoma" w:cs="Tahoma"/>
                <w:b/>
                <w:bCs/>
                <w:iCs/>
                <w:color w:val="243285"/>
                <w:sz w:val="44"/>
                <w:szCs w:val="44"/>
                <w:lang w:val="es-ES_tradnl"/>
              </w:rPr>
            </w:pPr>
          </w:p>
          <w:p w:rsidR="00030280" w:rsidRDefault="00030280" w:rsidP="00A10A0C">
            <w:pPr>
              <w:spacing w:before="80" w:line="500" w:lineRule="exact"/>
              <w:jc w:val="right"/>
              <w:rPr>
                <w:rFonts w:ascii="Tahoma" w:hAnsi="Tahoma" w:cs="Tahoma"/>
                <w:b/>
                <w:bCs/>
                <w:color w:val="243285"/>
                <w:sz w:val="44"/>
                <w:szCs w:val="44"/>
                <w:lang w:val="es-ES_tradnl"/>
              </w:rPr>
            </w:pPr>
            <w:r w:rsidRPr="00C8795D">
              <w:rPr>
                <w:rFonts w:ascii="Tahoma" w:hAnsi="Tahoma" w:cs="Tahoma"/>
                <w:b/>
                <w:bCs/>
                <w:color w:val="243285"/>
                <w:sz w:val="44"/>
                <w:szCs w:val="44"/>
                <w:lang w:val="es-ES_tradnl"/>
              </w:rPr>
              <w:t>Atenuación debida a los gases atmosféricos</w:t>
            </w:r>
            <w:r w:rsidRPr="0010336F">
              <w:rPr>
                <w:rFonts w:ascii="Tahoma" w:hAnsi="Tahoma" w:cs="Tahoma"/>
                <w:b/>
                <w:bCs/>
                <w:color w:val="243285"/>
                <w:sz w:val="44"/>
                <w:szCs w:val="44"/>
                <w:lang w:val="es-ES_tradnl"/>
              </w:rPr>
              <w:t xml:space="preserve"> </w:t>
            </w:r>
          </w:p>
          <w:p w:rsidR="00030280" w:rsidRPr="0010336F" w:rsidRDefault="00030280" w:rsidP="00A10A0C">
            <w:pPr>
              <w:spacing w:before="80" w:line="500" w:lineRule="exact"/>
              <w:jc w:val="right"/>
              <w:rPr>
                <w:rFonts w:ascii="Tahoma" w:hAnsi="Tahoma" w:cs="Tahoma"/>
                <w:b/>
                <w:bCs/>
                <w:iCs/>
                <w:color w:val="243285"/>
                <w:sz w:val="44"/>
                <w:szCs w:val="44"/>
                <w:lang w:val="es-ES_tradnl"/>
              </w:rPr>
            </w:pPr>
          </w:p>
        </w:tc>
      </w:tr>
      <w:tr w:rsidR="00030280" w:rsidRPr="00DD5BE3" w:rsidTr="00A10A0C">
        <w:tc>
          <w:tcPr>
            <w:tcW w:w="10089" w:type="dxa"/>
          </w:tcPr>
          <w:p w:rsidR="00030280" w:rsidRPr="0010336F" w:rsidRDefault="00030280" w:rsidP="00A10A0C">
            <w:pPr>
              <w:spacing w:before="80" w:line="280" w:lineRule="exact"/>
              <w:ind w:right="640"/>
              <w:rPr>
                <w:rFonts w:ascii="Tahoma" w:hAnsi="Tahoma" w:cs="Tahoma"/>
                <w:b/>
                <w:bCs/>
                <w:iCs/>
                <w:color w:val="243285"/>
                <w:sz w:val="32"/>
                <w:szCs w:val="32"/>
                <w:lang w:val="es-ES_tradnl"/>
              </w:rPr>
            </w:pPr>
          </w:p>
          <w:p w:rsidR="00030280" w:rsidRPr="0010336F" w:rsidRDefault="00030280" w:rsidP="00A10A0C">
            <w:pPr>
              <w:spacing w:before="80" w:line="280" w:lineRule="exact"/>
              <w:ind w:right="640"/>
              <w:rPr>
                <w:rFonts w:ascii="Tahoma" w:hAnsi="Tahoma" w:cs="Tahoma"/>
                <w:b/>
                <w:bCs/>
                <w:iCs/>
                <w:color w:val="243285"/>
                <w:sz w:val="32"/>
                <w:szCs w:val="32"/>
                <w:lang w:val="es-ES_tradnl"/>
              </w:rPr>
            </w:pPr>
          </w:p>
          <w:p w:rsidR="00030280" w:rsidRPr="0010336F" w:rsidRDefault="00030280" w:rsidP="00A10A0C">
            <w:pPr>
              <w:spacing w:before="80" w:after="180" w:line="360" w:lineRule="exact"/>
              <w:ind w:right="720"/>
              <w:rPr>
                <w:rFonts w:ascii="Tahoma" w:hAnsi="Tahoma" w:cs="Tahoma"/>
                <w:b/>
                <w:bCs/>
                <w:iCs/>
                <w:color w:val="243285"/>
                <w:sz w:val="36"/>
                <w:szCs w:val="36"/>
                <w:lang w:val="es-ES_tradnl"/>
              </w:rPr>
            </w:pPr>
          </w:p>
          <w:p w:rsidR="00030280" w:rsidRPr="0010336F" w:rsidRDefault="00030280" w:rsidP="00A10A0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30280" w:rsidRPr="0010336F" w:rsidRDefault="00030280" w:rsidP="00A10A0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30280" w:rsidRPr="0026666F" w:rsidRDefault="00030280" w:rsidP="00030280">
      <w:pPr>
        <w:spacing w:before="80"/>
        <w:rPr>
          <w:i/>
          <w:sz w:val="22"/>
          <w:lang w:val="es-ES_tradnl"/>
        </w:rPr>
      </w:pPr>
    </w:p>
    <w:p w:rsidR="00030280" w:rsidRPr="0026666F" w:rsidRDefault="00030280" w:rsidP="00030280">
      <w:pPr>
        <w:spacing w:before="80"/>
        <w:rPr>
          <w:i/>
          <w:sz w:val="22"/>
          <w:lang w:val="es-ES_tradnl"/>
        </w:rPr>
      </w:pPr>
    </w:p>
    <w:p w:rsidR="00030280" w:rsidRPr="0026666F" w:rsidRDefault="00030280" w:rsidP="00030280">
      <w:pPr>
        <w:spacing w:before="80"/>
        <w:rPr>
          <w:i/>
          <w:sz w:val="22"/>
          <w:lang w:val="es-ES_tradnl"/>
        </w:rPr>
      </w:pPr>
    </w:p>
    <w:p w:rsidR="00030280" w:rsidRPr="0026666F" w:rsidRDefault="00030280" w:rsidP="00030280">
      <w:pPr>
        <w:spacing w:before="80"/>
        <w:rPr>
          <w:i/>
          <w:sz w:val="22"/>
          <w:lang w:val="es-ES_tradnl"/>
        </w:rPr>
      </w:pPr>
    </w:p>
    <w:p w:rsidR="00030280" w:rsidRPr="0026666F" w:rsidRDefault="00030280" w:rsidP="00030280">
      <w:pPr>
        <w:spacing w:before="80"/>
        <w:rPr>
          <w:i/>
          <w:sz w:val="22"/>
          <w:lang w:val="es-ES_tradnl"/>
        </w:rPr>
      </w:pPr>
    </w:p>
    <w:p w:rsidR="00030280" w:rsidRPr="0026666F" w:rsidRDefault="00030280" w:rsidP="00030280">
      <w:pPr>
        <w:spacing w:before="80"/>
        <w:rPr>
          <w:i/>
          <w:sz w:val="22"/>
          <w:lang w:val="es-ES_tradnl"/>
        </w:rPr>
      </w:pPr>
    </w:p>
    <w:p w:rsidR="00030280" w:rsidRPr="0026666F" w:rsidRDefault="00030280" w:rsidP="00030280">
      <w:pPr>
        <w:pStyle w:val="Equation"/>
        <w:tabs>
          <w:tab w:val="clear" w:pos="4820"/>
          <w:tab w:val="clear" w:pos="9639"/>
          <w:tab w:val="left" w:pos="1191"/>
          <w:tab w:val="left" w:pos="1588"/>
          <w:tab w:val="left" w:pos="1985"/>
        </w:tabs>
        <w:rPr>
          <w:rFonts w:ascii="Palatino Linotype" w:hAnsi="Palatino Linotype"/>
          <w:lang w:val="es-ES_tradnl"/>
        </w:rPr>
        <w:sectPr w:rsidR="00030280" w:rsidRPr="0026666F">
          <w:headerReference w:type="even" r:id="rId7"/>
          <w:headerReference w:type="default" r:id="rId8"/>
          <w:pgSz w:w="11907" w:h="16840" w:code="9"/>
          <w:pgMar w:top="1089" w:right="1089" w:bottom="284" w:left="1089" w:header="567" w:footer="284" w:gutter="0"/>
          <w:pgNumType w:start="1"/>
          <w:cols w:space="720"/>
        </w:sectPr>
      </w:pPr>
    </w:p>
    <w:p w:rsidR="00030280" w:rsidRPr="006C718C" w:rsidRDefault="00030280" w:rsidP="000302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30280" w:rsidRPr="006C718C" w:rsidRDefault="00030280" w:rsidP="0003028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30280" w:rsidRPr="006C718C" w:rsidRDefault="00030280" w:rsidP="0003028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30280" w:rsidRPr="00021E8A" w:rsidRDefault="00030280" w:rsidP="0003028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30280" w:rsidRPr="00021E8A" w:rsidRDefault="00030280" w:rsidP="0003028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30280" w:rsidRPr="007C36CA" w:rsidRDefault="00030280" w:rsidP="00030280">
      <w:pPr>
        <w:spacing w:before="0"/>
        <w:jc w:val="center"/>
        <w:rPr>
          <w:sz w:val="22"/>
          <w:lang w:val="es-ES_tradnl"/>
        </w:rPr>
      </w:pPr>
    </w:p>
    <w:p w:rsidR="00030280" w:rsidRPr="007C36CA" w:rsidRDefault="00030280" w:rsidP="0003028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0280" w:rsidRPr="00DD5BE3" w:rsidTr="00A10A0C">
        <w:tc>
          <w:tcPr>
            <w:tcW w:w="9360" w:type="dxa"/>
            <w:gridSpan w:val="2"/>
          </w:tcPr>
          <w:p w:rsidR="00030280" w:rsidRPr="00021E8A" w:rsidRDefault="00030280" w:rsidP="00A10A0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30280" w:rsidRPr="00763D08"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30280" w:rsidRPr="00036EE3" w:rsidTr="00A10A0C">
        <w:tc>
          <w:tcPr>
            <w:tcW w:w="1140" w:type="dxa"/>
            <w:tcBorders>
              <w:bottom w:val="nil"/>
            </w:tcBorders>
          </w:tcPr>
          <w:p w:rsidR="00030280" w:rsidRPr="00036EE3" w:rsidRDefault="00030280" w:rsidP="00A10A0C">
            <w:pPr>
              <w:spacing w:before="180" w:after="100"/>
              <w:ind w:left="57"/>
              <w:rPr>
                <w:b/>
                <w:bCs/>
                <w:sz w:val="20"/>
                <w:lang w:val="en-US"/>
              </w:rPr>
            </w:pPr>
            <w:r w:rsidRPr="00036EE3">
              <w:rPr>
                <w:b/>
                <w:bCs/>
                <w:sz w:val="20"/>
                <w:lang w:val="en-US"/>
              </w:rPr>
              <w:t>Series</w:t>
            </w:r>
          </w:p>
        </w:tc>
        <w:tc>
          <w:tcPr>
            <w:tcW w:w="8220" w:type="dxa"/>
            <w:tcBorders>
              <w:bottom w:val="nil"/>
            </w:tcBorders>
          </w:tcPr>
          <w:p w:rsidR="00030280" w:rsidRPr="00036EE3"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30280" w:rsidRPr="004532F7" w:rsidTr="00A10A0C">
        <w:tc>
          <w:tcPr>
            <w:tcW w:w="1140" w:type="dxa"/>
            <w:tcBorders>
              <w:top w:val="nil"/>
              <w:bottom w:val="nil"/>
            </w:tcBorders>
            <w:shd w:val="clear" w:color="auto" w:fill="auto"/>
          </w:tcPr>
          <w:p w:rsidR="00030280" w:rsidRPr="004532F7" w:rsidRDefault="00030280" w:rsidP="00A10A0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30280" w:rsidRPr="004532F7"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30280" w:rsidRPr="00DD5BE3" w:rsidTr="00A10A0C">
        <w:tc>
          <w:tcPr>
            <w:tcW w:w="1140" w:type="dxa"/>
            <w:tcBorders>
              <w:top w:val="nil"/>
              <w:bottom w:val="nil"/>
            </w:tcBorders>
            <w:shd w:val="clear" w:color="auto" w:fill="auto"/>
          </w:tcPr>
          <w:p w:rsidR="00030280" w:rsidRPr="006B22C3" w:rsidRDefault="00030280" w:rsidP="00A10A0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30280" w:rsidRPr="006B22C3"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30280" w:rsidRPr="00847DD5" w:rsidTr="00A10A0C">
        <w:tc>
          <w:tcPr>
            <w:tcW w:w="1140" w:type="dxa"/>
            <w:tcBorders>
              <w:top w:val="nil"/>
              <w:bottom w:val="nil"/>
            </w:tcBorders>
            <w:shd w:val="clear" w:color="auto" w:fill="auto"/>
          </w:tcPr>
          <w:p w:rsidR="00030280" w:rsidRPr="00847DD5" w:rsidRDefault="00030280" w:rsidP="00A10A0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30280" w:rsidRPr="00847DD5"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30280" w:rsidRPr="00ED2695" w:rsidTr="00A10A0C">
        <w:tc>
          <w:tcPr>
            <w:tcW w:w="1140" w:type="dxa"/>
            <w:tcBorders>
              <w:top w:val="nil"/>
              <w:bottom w:val="nil"/>
            </w:tcBorders>
            <w:shd w:val="clear" w:color="auto" w:fill="auto"/>
          </w:tcPr>
          <w:p w:rsidR="00030280" w:rsidRPr="00ED2695" w:rsidRDefault="00030280" w:rsidP="00A10A0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30280" w:rsidRPr="00021E8A"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30280" w:rsidRPr="00366CEE" w:rsidTr="00A10A0C">
        <w:tc>
          <w:tcPr>
            <w:tcW w:w="1140" w:type="dxa"/>
            <w:tcBorders>
              <w:top w:val="nil"/>
              <w:bottom w:val="nil"/>
            </w:tcBorders>
            <w:shd w:val="clear" w:color="auto" w:fill="auto"/>
          </w:tcPr>
          <w:p w:rsidR="00030280" w:rsidRPr="00366CEE" w:rsidRDefault="00030280" w:rsidP="00A10A0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30280" w:rsidRPr="00366CEE" w:rsidRDefault="00030280" w:rsidP="00A10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30280" w:rsidRPr="00DD5BE3" w:rsidTr="00A10A0C">
        <w:tc>
          <w:tcPr>
            <w:tcW w:w="1140" w:type="dxa"/>
            <w:tcBorders>
              <w:top w:val="nil"/>
              <w:bottom w:val="nil"/>
            </w:tcBorders>
            <w:shd w:val="clear" w:color="auto" w:fill="auto"/>
          </w:tcPr>
          <w:p w:rsidR="00030280" w:rsidRPr="0010336F" w:rsidRDefault="00030280" w:rsidP="00A10A0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30280" w:rsidRPr="0010336F" w:rsidRDefault="00030280" w:rsidP="00A10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30280" w:rsidRPr="00DD5BE3" w:rsidTr="00A10A0C">
        <w:tc>
          <w:tcPr>
            <w:tcW w:w="1140" w:type="dxa"/>
            <w:tcBorders>
              <w:top w:val="nil"/>
              <w:bottom w:val="nil"/>
            </w:tcBorders>
            <w:shd w:val="clear" w:color="auto" w:fill="F3F3F3"/>
          </w:tcPr>
          <w:p w:rsidR="00030280" w:rsidRPr="00366CEE" w:rsidRDefault="00030280" w:rsidP="00A10A0C">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30280" w:rsidRPr="00366CEE" w:rsidRDefault="00030280" w:rsidP="00A10A0C">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30280" w:rsidRPr="00036EE3" w:rsidTr="00A10A0C">
        <w:tc>
          <w:tcPr>
            <w:tcW w:w="1140" w:type="dxa"/>
            <w:tcBorders>
              <w:top w:val="nil"/>
            </w:tcBorders>
          </w:tcPr>
          <w:p w:rsidR="00030280" w:rsidRPr="00036EE3" w:rsidRDefault="00030280" w:rsidP="00A10A0C">
            <w:pPr>
              <w:spacing w:before="30" w:after="30"/>
              <w:ind w:left="57"/>
              <w:jc w:val="left"/>
              <w:rPr>
                <w:b/>
                <w:bCs/>
                <w:sz w:val="20"/>
                <w:lang w:val="en-US"/>
              </w:rPr>
            </w:pPr>
            <w:r w:rsidRPr="00036EE3">
              <w:rPr>
                <w:b/>
                <w:bCs/>
                <w:sz w:val="20"/>
                <w:lang w:val="en-US"/>
              </w:rPr>
              <w:t>RA</w:t>
            </w:r>
          </w:p>
        </w:tc>
        <w:tc>
          <w:tcPr>
            <w:tcW w:w="8220" w:type="dxa"/>
            <w:tcBorders>
              <w:top w:val="nil"/>
            </w:tcBorders>
          </w:tcPr>
          <w:p w:rsidR="00030280" w:rsidRPr="00021E8A" w:rsidRDefault="00030280" w:rsidP="00A10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30280" w:rsidRPr="00DD5B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RS</w:t>
            </w:r>
          </w:p>
        </w:tc>
        <w:tc>
          <w:tcPr>
            <w:tcW w:w="8220" w:type="dxa"/>
          </w:tcPr>
          <w:p w:rsidR="00030280" w:rsidRPr="00021E8A" w:rsidRDefault="00030280" w:rsidP="00A10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30280" w:rsidRPr="00036E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S</w:t>
            </w:r>
          </w:p>
        </w:tc>
        <w:tc>
          <w:tcPr>
            <w:tcW w:w="8220" w:type="dxa"/>
          </w:tcPr>
          <w:p w:rsidR="00030280" w:rsidRPr="00021E8A" w:rsidRDefault="00030280" w:rsidP="00A10A0C">
            <w:pPr>
              <w:spacing w:before="30" w:after="30"/>
              <w:jc w:val="left"/>
              <w:rPr>
                <w:bCs/>
                <w:sz w:val="20"/>
                <w:lang w:val="en-US"/>
              </w:rPr>
            </w:pPr>
            <w:r w:rsidRPr="00021E8A">
              <w:rPr>
                <w:bCs/>
                <w:sz w:val="20"/>
              </w:rPr>
              <w:t>Servicio fijo por satélite</w:t>
            </w:r>
          </w:p>
        </w:tc>
      </w:tr>
      <w:tr w:rsidR="00030280" w:rsidRPr="00036E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SA</w:t>
            </w:r>
          </w:p>
        </w:tc>
        <w:tc>
          <w:tcPr>
            <w:tcW w:w="8220" w:type="dxa"/>
          </w:tcPr>
          <w:p w:rsidR="00030280" w:rsidRPr="00021E8A" w:rsidRDefault="00030280" w:rsidP="00A10A0C">
            <w:pPr>
              <w:spacing w:before="30" w:after="30"/>
              <w:jc w:val="left"/>
              <w:rPr>
                <w:bCs/>
                <w:sz w:val="20"/>
                <w:lang w:val="en-US"/>
              </w:rPr>
            </w:pPr>
            <w:r w:rsidRPr="00021E8A">
              <w:rPr>
                <w:bCs/>
                <w:sz w:val="20"/>
              </w:rPr>
              <w:t>Aplicaciones espaciales y meteorología</w:t>
            </w:r>
          </w:p>
        </w:tc>
      </w:tr>
      <w:tr w:rsidR="00030280" w:rsidRPr="00DD5B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SF</w:t>
            </w:r>
          </w:p>
        </w:tc>
        <w:tc>
          <w:tcPr>
            <w:tcW w:w="8220" w:type="dxa"/>
          </w:tcPr>
          <w:p w:rsidR="00030280" w:rsidRPr="00021E8A" w:rsidRDefault="00030280" w:rsidP="00A10A0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30280" w:rsidRPr="00036EE3" w:rsidTr="00A10A0C">
        <w:tc>
          <w:tcPr>
            <w:tcW w:w="1140" w:type="dxa"/>
            <w:shd w:val="clear" w:color="auto" w:fill="auto"/>
          </w:tcPr>
          <w:p w:rsidR="00030280" w:rsidRPr="001240BC" w:rsidRDefault="00030280" w:rsidP="00A10A0C">
            <w:pPr>
              <w:spacing w:before="30" w:after="30"/>
              <w:ind w:left="57"/>
              <w:jc w:val="left"/>
              <w:rPr>
                <w:b/>
                <w:bCs/>
                <w:sz w:val="20"/>
                <w:lang w:val="en-US"/>
              </w:rPr>
            </w:pPr>
            <w:r w:rsidRPr="001240BC">
              <w:rPr>
                <w:b/>
                <w:bCs/>
                <w:sz w:val="20"/>
                <w:lang w:val="en-US"/>
              </w:rPr>
              <w:t>SM</w:t>
            </w:r>
          </w:p>
        </w:tc>
        <w:tc>
          <w:tcPr>
            <w:tcW w:w="8220" w:type="dxa"/>
            <w:shd w:val="clear" w:color="auto" w:fill="auto"/>
          </w:tcPr>
          <w:p w:rsidR="00030280" w:rsidRPr="001240BC" w:rsidRDefault="00030280" w:rsidP="00A10A0C">
            <w:pPr>
              <w:spacing w:before="30" w:after="30"/>
              <w:jc w:val="left"/>
              <w:rPr>
                <w:sz w:val="20"/>
                <w:lang w:val="en-US"/>
              </w:rPr>
            </w:pPr>
            <w:r w:rsidRPr="001240BC">
              <w:rPr>
                <w:sz w:val="20"/>
              </w:rPr>
              <w:t>Gestión del espectro</w:t>
            </w:r>
          </w:p>
        </w:tc>
      </w:tr>
      <w:tr w:rsidR="00030280" w:rsidRPr="00036E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SNG</w:t>
            </w:r>
          </w:p>
        </w:tc>
        <w:tc>
          <w:tcPr>
            <w:tcW w:w="8220" w:type="dxa"/>
          </w:tcPr>
          <w:p w:rsidR="00030280" w:rsidRPr="00021E8A" w:rsidRDefault="00030280" w:rsidP="00A10A0C">
            <w:pPr>
              <w:spacing w:before="30" w:after="30"/>
              <w:jc w:val="left"/>
              <w:rPr>
                <w:bCs/>
                <w:sz w:val="20"/>
                <w:lang w:val="en-US"/>
              </w:rPr>
            </w:pPr>
            <w:r w:rsidRPr="00021E8A">
              <w:rPr>
                <w:bCs/>
                <w:sz w:val="20"/>
              </w:rPr>
              <w:t>Periodismo electrónico por satélite</w:t>
            </w:r>
          </w:p>
        </w:tc>
      </w:tr>
      <w:tr w:rsidR="00030280" w:rsidRPr="00DD5B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TF</w:t>
            </w:r>
          </w:p>
        </w:tc>
        <w:tc>
          <w:tcPr>
            <w:tcW w:w="8220" w:type="dxa"/>
          </w:tcPr>
          <w:p w:rsidR="00030280" w:rsidRPr="00021E8A" w:rsidRDefault="00030280" w:rsidP="00A10A0C">
            <w:pPr>
              <w:spacing w:before="30" w:after="30"/>
              <w:jc w:val="left"/>
              <w:rPr>
                <w:bCs/>
                <w:sz w:val="20"/>
                <w:lang w:val="es-ES_tradnl"/>
              </w:rPr>
            </w:pPr>
            <w:r w:rsidRPr="00021E8A">
              <w:rPr>
                <w:bCs/>
                <w:sz w:val="20"/>
                <w:lang w:val="es-ES_tradnl"/>
              </w:rPr>
              <w:t>Emisiones de frecuencias patrón y señales horarias</w:t>
            </w:r>
          </w:p>
        </w:tc>
      </w:tr>
      <w:tr w:rsidR="00030280" w:rsidRPr="00036EE3" w:rsidTr="00A10A0C">
        <w:tc>
          <w:tcPr>
            <w:tcW w:w="1140" w:type="dxa"/>
          </w:tcPr>
          <w:p w:rsidR="00030280" w:rsidRPr="00036EE3" w:rsidRDefault="00030280" w:rsidP="00A10A0C">
            <w:pPr>
              <w:spacing w:before="30" w:after="30"/>
              <w:ind w:left="57"/>
              <w:jc w:val="left"/>
              <w:rPr>
                <w:b/>
                <w:bCs/>
                <w:sz w:val="20"/>
                <w:lang w:val="en-US"/>
              </w:rPr>
            </w:pPr>
            <w:r w:rsidRPr="00036EE3">
              <w:rPr>
                <w:b/>
                <w:bCs/>
                <w:sz w:val="20"/>
                <w:lang w:val="en-US"/>
              </w:rPr>
              <w:t>V</w:t>
            </w:r>
          </w:p>
        </w:tc>
        <w:tc>
          <w:tcPr>
            <w:tcW w:w="8220" w:type="dxa"/>
          </w:tcPr>
          <w:p w:rsidR="00030280" w:rsidRPr="00021E8A" w:rsidRDefault="00030280" w:rsidP="00A10A0C">
            <w:pPr>
              <w:spacing w:before="30" w:after="140"/>
              <w:jc w:val="left"/>
              <w:rPr>
                <w:bCs/>
                <w:sz w:val="20"/>
                <w:lang w:val="en-US"/>
              </w:rPr>
            </w:pPr>
            <w:r w:rsidRPr="00021E8A">
              <w:rPr>
                <w:bCs/>
                <w:sz w:val="20"/>
              </w:rPr>
              <w:t>Vocabulario y cuestiones afines</w:t>
            </w:r>
          </w:p>
        </w:tc>
      </w:tr>
    </w:tbl>
    <w:p w:rsidR="00030280" w:rsidRPr="00036EE3" w:rsidRDefault="00030280" w:rsidP="0003028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0280" w:rsidTr="00A10A0C">
        <w:tc>
          <w:tcPr>
            <w:tcW w:w="720" w:type="dxa"/>
          </w:tcPr>
          <w:p w:rsidR="00030280" w:rsidRDefault="00030280" w:rsidP="00A10A0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0280" w:rsidRPr="00DD5BE3" w:rsidTr="00A10A0C">
        <w:tc>
          <w:tcPr>
            <w:tcW w:w="9360" w:type="dxa"/>
          </w:tcPr>
          <w:p w:rsidR="00030280" w:rsidRPr="00763D08" w:rsidRDefault="00030280" w:rsidP="00A10A0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30280" w:rsidRPr="00763D08" w:rsidRDefault="00030280" w:rsidP="00030280">
      <w:pPr>
        <w:spacing w:before="0"/>
        <w:jc w:val="center"/>
        <w:rPr>
          <w:sz w:val="22"/>
          <w:lang w:val="es-ES_tradnl"/>
        </w:rPr>
      </w:pPr>
    </w:p>
    <w:p w:rsidR="00030280" w:rsidRPr="00763D08" w:rsidRDefault="00030280" w:rsidP="00030280">
      <w:pPr>
        <w:spacing w:before="60"/>
        <w:jc w:val="right"/>
        <w:rPr>
          <w:i/>
          <w:iCs/>
          <w:sz w:val="20"/>
          <w:lang w:val="es-ES_tradnl"/>
        </w:rPr>
      </w:pPr>
      <w:r w:rsidRPr="00763D08">
        <w:rPr>
          <w:i/>
          <w:iCs/>
          <w:sz w:val="20"/>
          <w:lang w:val="es-ES_tradnl"/>
        </w:rPr>
        <w:t>Publicación electrónica</w:t>
      </w:r>
    </w:p>
    <w:p w:rsidR="00030280" w:rsidRPr="00763D08" w:rsidRDefault="00030280" w:rsidP="00030280">
      <w:pPr>
        <w:spacing w:before="0" w:after="40"/>
        <w:jc w:val="right"/>
        <w:rPr>
          <w:sz w:val="20"/>
          <w:lang w:val="es-ES_tradnl"/>
        </w:rPr>
      </w:pPr>
      <w:r w:rsidRPr="00763D08">
        <w:rPr>
          <w:sz w:val="20"/>
          <w:lang w:val="es-ES_tradnl"/>
        </w:rPr>
        <w:t>Ginebra, 20</w:t>
      </w:r>
      <w:r>
        <w:rPr>
          <w:sz w:val="20"/>
          <w:lang w:val="es-ES_tradnl"/>
        </w:rPr>
        <w:t>14</w:t>
      </w:r>
    </w:p>
    <w:p w:rsidR="00030280" w:rsidRPr="00763D08" w:rsidRDefault="00030280" w:rsidP="00030280">
      <w:pPr>
        <w:spacing w:before="0"/>
        <w:jc w:val="center"/>
        <w:rPr>
          <w:sz w:val="22"/>
          <w:lang w:val="es-ES_tradnl"/>
        </w:rPr>
      </w:pPr>
    </w:p>
    <w:p w:rsidR="00030280" w:rsidRPr="00763D08" w:rsidRDefault="00030280" w:rsidP="0003028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030280" w:rsidRPr="006C718C" w:rsidRDefault="00030280" w:rsidP="0003028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30280" w:rsidRPr="006C718C" w:rsidRDefault="00030280" w:rsidP="00030280">
      <w:pPr>
        <w:spacing w:before="160"/>
        <w:rPr>
          <w:i/>
          <w:sz w:val="20"/>
          <w:highlight w:val="yellow"/>
          <w:lang w:val="es-ES_tradnl"/>
        </w:rPr>
        <w:sectPr w:rsidR="00030280" w:rsidRPr="006C718C" w:rsidSect="00A10A0C">
          <w:headerReference w:type="even" r:id="rId11"/>
          <w:headerReference w:type="default" r:id="rId12"/>
          <w:pgSz w:w="11907" w:h="16834" w:code="9"/>
          <w:pgMar w:top="1418" w:right="1134" w:bottom="1134" w:left="1134" w:header="720" w:footer="482" w:gutter="0"/>
          <w:pgNumType w:fmt="lowerRoman" w:start="2"/>
          <w:cols w:space="720"/>
        </w:sectPr>
      </w:pPr>
    </w:p>
    <w:p w:rsidR="00030280" w:rsidRPr="006C347C" w:rsidRDefault="00030280" w:rsidP="0003028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676-10</w:t>
      </w:r>
    </w:p>
    <w:p w:rsidR="00030280" w:rsidRPr="0092378D" w:rsidRDefault="00030280" w:rsidP="00030280">
      <w:pPr>
        <w:pStyle w:val="Rectitle"/>
        <w:rPr>
          <w:lang w:val="es-ES_tradnl"/>
        </w:rPr>
      </w:pPr>
      <w:r w:rsidRPr="0092378D">
        <w:rPr>
          <w:lang w:val="es-ES_tradnl"/>
        </w:rPr>
        <w:t>Atenuación debida a los gases atmosféricos</w:t>
      </w:r>
    </w:p>
    <w:p w:rsidR="00030280" w:rsidRDefault="00030280" w:rsidP="00030280">
      <w:pPr>
        <w:pStyle w:val="Recref"/>
        <w:rPr>
          <w:lang w:val="es-ES_tradnl"/>
        </w:rPr>
      </w:pPr>
      <w:r w:rsidRPr="00BB408D">
        <w:rPr>
          <w:lang w:val="es-ES_tradnl"/>
        </w:rPr>
        <w:t>(Cuestión UIT-R 201/3)</w:t>
      </w:r>
    </w:p>
    <w:p w:rsidR="00F675C3" w:rsidRPr="00E93025" w:rsidRDefault="00F675C3" w:rsidP="00F675C3">
      <w:pPr>
        <w:pStyle w:val="Blanc"/>
        <w:rPr>
          <w:lang w:val="es-ES_tradnl"/>
        </w:rPr>
      </w:pPr>
    </w:p>
    <w:p w:rsidR="00030280" w:rsidRDefault="00030280" w:rsidP="00030280">
      <w:pPr>
        <w:pStyle w:val="Recdate"/>
        <w:rPr>
          <w:lang w:val="es-ES_tradnl"/>
        </w:rPr>
      </w:pPr>
      <w:bookmarkStart w:id="4" w:name="Revision_history"/>
      <w:r w:rsidRPr="00BB408D">
        <w:rPr>
          <w:lang w:val="es-ES_tradnl"/>
        </w:rPr>
        <w:t>(1990-1992-1995-1997-1999-2001-2005-2007-2009</w:t>
      </w:r>
      <w:r>
        <w:rPr>
          <w:lang w:val="es-ES_tradnl"/>
        </w:rPr>
        <w:t>-2012-2013</w:t>
      </w:r>
      <w:r w:rsidRPr="00BB408D">
        <w:rPr>
          <w:lang w:val="es-ES_tradnl"/>
        </w:rPr>
        <w:t>)</w:t>
      </w:r>
      <w:bookmarkEnd w:id="4"/>
    </w:p>
    <w:p w:rsidR="00030280" w:rsidRPr="00B87085" w:rsidRDefault="00030280" w:rsidP="00030280">
      <w:pPr>
        <w:pStyle w:val="HeadingSum"/>
        <w:rPr>
          <w:lang w:val="es-ES"/>
        </w:rPr>
      </w:pPr>
      <w:r w:rsidRPr="00B87085">
        <w:rPr>
          <w:lang w:val="es-ES"/>
        </w:rPr>
        <w:t>Cometido</w:t>
      </w:r>
    </w:p>
    <w:p w:rsidR="00030280" w:rsidRPr="00B87085" w:rsidRDefault="00030280" w:rsidP="00030280">
      <w:pPr>
        <w:pStyle w:val="Summary"/>
        <w:spacing w:after="0"/>
        <w:rPr>
          <w:lang w:val="es-ES"/>
        </w:rPr>
      </w:pPr>
      <w:r>
        <w:rPr>
          <w:lang w:val="es-ES"/>
        </w:rPr>
        <w:t>La presente</w:t>
      </w:r>
      <w:r w:rsidRPr="00B87085">
        <w:rPr>
          <w:lang w:val="es-ES"/>
        </w:rPr>
        <w:t xml:space="preserve"> Recomendación </w:t>
      </w:r>
      <w:r w:rsidR="00D74F34">
        <w:rPr>
          <w:lang w:val="es-ES"/>
        </w:rPr>
        <w:t xml:space="preserve"> </w:t>
      </w:r>
      <w:r w:rsidRPr="00B87085">
        <w:rPr>
          <w:lang w:val="es-ES"/>
        </w:rPr>
        <w:t>define métodos para evaluar la atenuación causada por los gases atmosféricos en trayectos terrenales y oblicuos mediante:</w:t>
      </w:r>
    </w:p>
    <w:p w:rsidR="00030280" w:rsidRPr="00B87085" w:rsidRDefault="00030280" w:rsidP="00030280">
      <w:pPr>
        <w:pStyle w:val="Summary"/>
        <w:spacing w:after="0"/>
        <w:ind w:left="794" w:hanging="794"/>
        <w:rPr>
          <w:lang w:val="es-ES"/>
        </w:rPr>
      </w:pPr>
      <w:r w:rsidRPr="00B87085">
        <w:rPr>
          <w:lang w:val="es-ES"/>
        </w:rPr>
        <w:t>a)</w:t>
      </w:r>
      <w:r w:rsidRPr="00B87085">
        <w:rPr>
          <w:lang w:val="es-ES"/>
        </w:rPr>
        <w:tab/>
        <w:t>una estimación de la atenuación causada por los gases, cuyo cálculo se efectúa sumando las rayas de absorción individuales, que es válida para la gama de frecuencias 1-1</w:t>
      </w:r>
      <w:r>
        <w:rPr>
          <w:lang w:val="es-ES"/>
        </w:rPr>
        <w:t> </w:t>
      </w:r>
      <w:r w:rsidRPr="00B87085">
        <w:rPr>
          <w:lang w:val="es-ES"/>
        </w:rPr>
        <w:t>000 GHz</w:t>
      </w:r>
      <w:r w:rsidR="00E93025">
        <w:rPr>
          <w:lang w:val="es-ES"/>
        </w:rPr>
        <w:t>;</w:t>
      </w:r>
      <w:r w:rsidRPr="00B87085">
        <w:rPr>
          <w:lang w:val="es-ES"/>
        </w:rPr>
        <w:t xml:space="preserve"> y</w:t>
      </w:r>
    </w:p>
    <w:p w:rsidR="00030280" w:rsidRPr="00B87085" w:rsidRDefault="00030280" w:rsidP="00030280">
      <w:pPr>
        <w:pStyle w:val="Summary"/>
        <w:ind w:left="794" w:hanging="794"/>
        <w:rPr>
          <w:lang w:val="es-ES"/>
        </w:rPr>
      </w:pPr>
      <w:r w:rsidRPr="00B87085">
        <w:rPr>
          <w:lang w:val="es-ES"/>
        </w:rPr>
        <w:t>b)</w:t>
      </w:r>
      <w:r w:rsidRPr="00B87085">
        <w:rPr>
          <w:lang w:val="es-ES"/>
        </w:rPr>
        <w:tab/>
        <w:t>un método aproximado simplificado para evaluar la atenuación debida a los gases aplicable en la gama de frecuencias 1-350 GHz.</w:t>
      </w:r>
    </w:p>
    <w:p w:rsidR="00030280" w:rsidRPr="0014546F" w:rsidRDefault="00030280" w:rsidP="00030280">
      <w:pPr>
        <w:pStyle w:val="Normalaftertitle"/>
        <w:rPr>
          <w:lang w:val="es-ES_tradnl"/>
        </w:rPr>
      </w:pPr>
      <w:r w:rsidRPr="0014546F">
        <w:rPr>
          <w:lang w:val="es-ES_tradnl"/>
        </w:rPr>
        <w:t>La Asamblea de Radiocomunicaciones de la UIT,</w:t>
      </w:r>
    </w:p>
    <w:p w:rsidR="00030280" w:rsidRPr="0014546F" w:rsidRDefault="00030280" w:rsidP="00030280">
      <w:pPr>
        <w:pStyle w:val="Call"/>
        <w:rPr>
          <w:lang w:val="es-ES_tradnl"/>
        </w:rPr>
      </w:pPr>
      <w:r w:rsidRPr="0014546F">
        <w:rPr>
          <w:lang w:val="es-ES_tradnl"/>
        </w:rPr>
        <w:t>considerando</w:t>
      </w:r>
    </w:p>
    <w:p w:rsidR="00030280" w:rsidRPr="0014546F" w:rsidRDefault="00030280" w:rsidP="00030280">
      <w:pPr>
        <w:rPr>
          <w:lang w:val="es-ES_tradnl"/>
        </w:rPr>
      </w:pPr>
      <w:r w:rsidRPr="00A10A0C">
        <w:rPr>
          <w:i/>
          <w:lang w:val="es-ES_tradnl"/>
        </w:rPr>
        <w:t>a)</w:t>
      </w:r>
      <w:r w:rsidRPr="0014546F">
        <w:rPr>
          <w:b/>
          <w:lang w:val="es-ES_tradnl"/>
        </w:rPr>
        <w:tab/>
      </w:r>
      <w:r w:rsidRPr="0014546F">
        <w:rPr>
          <w:lang w:val="es-ES_tradnl"/>
        </w:rPr>
        <w:t>la necesidad de evaluar la atenuación causada por los gases atmosféricos en trayectos terrenales y oblicuos,</w:t>
      </w:r>
    </w:p>
    <w:p w:rsidR="00030280" w:rsidRPr="0014546F" w:rsidRDefault="00030280" w:rsidP="00030280">
      <w:pPr>
        <w:pStyle w:val="Call"/>
        <w:rPr>
          <w:lang w:val="es-ES_tradnl"/>
        </w:rPr>
      </w:pPr>
      <w:r w:rsidRPr="0014546F">
        <w:rPr>
          <w:lang w:val="es-ES_tradnl"/>
        </w:rPr>
        <w:t>recomienda</w:t>
      </w:r>
    </w:p>
    <w:p w:rsidR="00030280" w:rsidRPr="004977F0" w:rsidRDefault="00030280" w:rsidP="00030280">
      <w:pPr>
        <w:rPr>
          <w:lang w:val="es-ES_tradnl"/>
        </w:rPr>
      </w:pPr>
      <w:r w:rsidRPr="0014546F">
        <w:rPr>
          <w:b/>
          <w:lang w:val="es-ES_tradnl"/>
        </w:rPr>
        <w:t>1</w:t>
      </w:r>
      <w:r w:rsidRPr="0014546F">
        <w:rPr>
          <w:lang w:val="es-ES_tradnl"/>
        </w:rPr>
        <w:tab/>
        <w:t>que, de manera general, se utilicen los procedimientos del Anexo 1 para calcular la atenuación debida a los gases en</w:t>
      </w:r>
      <w:r w:rsidR="00E93025">
        <w:rPr>
          <w:lang w:val="es-ES_tradnl"/>
        </w:rPr>
        <w:t xml:space="preserve"> frecuencias de hasta 1 000 GHz</w:t>
      </w:r>
      <w:r w:rsidRPr="004977F0">
        <w:rPr>
          <w:lang w:val="es-ES_tradnl"/>
        </w:rPr>
        <w:t>;</w:t>
      </w:r>
    </w:p>
    <w:p w:rsidR="00030280" w:rsidRPr="0014546F" w:rsidRDefault="00030280" w:rsidP="00030280">
      <w:pPr>
        <w:rPr>
          <w:lang w:val="es-ES_tradnl"/>
        </w:rPr>
      </w:pPr>
      <w:r w:rsidRPr="0014546F">
        <w:rPr>
          <w:b/>
          <w:lang w:val="es-ES_tradnl"/>
        </w:rPr>
        <w:t>2</w:t>
      </w:r>
      <w:r w:rsidRPr="0014546F">
        <w:rPr>
          <w:lang w:val="es-ES_tradnl"/>
        </w:rPr>
        <w:tab/>
        <w:t>que, para estimaciones aproximadas de la atenuación causada por los gases en la gama de frecuencias de 1 a 350 GHz, se utilice el procedimiento que se presenta en el Anexo 2, el cual requiere menos cálculos.</w:t>
      </w:r>
    </w:p>
    <w:p w:rsidR="00030280" w:rsidRPr="0014546F" w:rsidRDefault="00030280" w:rsidP="00030280">
      <w:pPr>
        <w:spacing w:before="0"/>
        <w:rPr>
          <w:lang w:val="es-ES_tradnl"/>
        </w:rPr>
      </w:pPr>
    </w:p>
    <w:p w:rsidR="00030280" w:rsidRPr="0014546F" w:rsidRDefault="00030280" w:rsidP="00030280">
      <w:pPr>
        <w:spacing w:before="0"/>
        <w:rPr>
          <w:lang w:val="es-ES_tradnl"/>
        </w:rPr>
      </w:pPr>
    </w:p>
    <w:p w:rsidR="00030280" w:rsidRPr="0014546F" w:rsidRDefault="00030280" w:rsidP="00030280">
      <w:pPr>
        <w:pStyle w:val="AnnexNoTitle"/>
        <w:rPr>
          <w:lang w:val="es-ES_tradnl"/>
        </w:rPr>
      </w:pPr>
      <w:bookmarkStart w:id="5" w:name="_Toc117666006"/>
      <w:r w:rsidRPr="0014546F">
        <w:rPr>
          <w:lang w:val="es-ES_tradnl"/>
        </w:rPr>
        <w:t>Anexo 1</w:t>
      </w:r>
      <w:r w:rsidRPr="0014546F">
        <w:rPr>
          <w:lang w:val="es-ES_tradnl"/>
        </w:rPr>
        <w:br/>
      </w:r>
      <w:r w:rsidRPr="0014546F">
        <w:rPr>
          <w:lang w:val="es-ES_tradnl"/>
        </w:rPr>
        <w:br/>
        <w:t>Cálculo de la atenuación causada por los gases,</w:t>
      </w:r>
      <w:r w:rsidRPr="0014546F">
        <w:rPr>
          <w:lang w:val="es-ES_tradnl"/>
        </w:rPr>
        <w:br/>
        <w:t>con el método raya por raya</w:t>
      </w:r>
      <w:bookmarkEnd w:id="5"/>
    </w:p>
    <w:p w:rsidR="00030280" w:rsidRPr="0014546F" w:rsidRDefault="00030280" w:rsidP="00030280">
      <w:pPr>
        <w:pStyle w:val="Heading1"/>
        <w:rPr>
          <w:lang w:val="es-ES_tradnl"/>
        </w:rPr>
      </w:pPr>
      <w:bookmarkStart w:id="6" w:name="_Toc398098485"/>
      <w:bookmarkStart w:id="7" w:name="_Toc117666007"/>
      <w:r w:rsidRPr="0014546F">
        <w:rPr>
          <w:lang w:val="es-ES_tradnl"/>
        </w:rPr>
        <w:t>1</w:t>
      </w:r>
      <w:r w:rsidRPr="0014546F">
        <w:rPr>
          <w:lang w:val="es-ES_tradnl"/>
        </w:rPr>
        <w:tab/>
        <w:t>Atenuación específica</w:t>
      </w:r>
      <w:bookmarkEnd w:id="6"/>
      <w:bookmarkEnd w:id="7"/>
    </w:p>
    <w:p w:rsidR="00030280" w:rsidRPr="0014546F" w:rsidRDefault="00030280" w:rsidP="00030280">
      <w:pPr>
        <w:rPr>
          <w:lang w:val="es-ES_tradnl"/>
        </w:rPr>
      </w:pPr>
      <w:r w:rsidRPr="0014546F">
        <w:rPr>
          <w:lang w:val="es-ES_tradnl"/>
        </w:rPr>
        <w:t>La atenuación específica en frecuencias de hasta 1 000 GHz debida al aire seco y al vapor de agua puede evaluarse con gran exactitud para cualquier valor de presión, temperatura y humedad. Para ello se suman cada una de las rayas de resonancia debidas al oxígeno y al vapor de agua, junto con los pequeños factores adicionales debidos al espectro de oxígeno no resonante de Debye, por debajo de 10 GHz, así como a la atenuación inducida por la presión del nitrógeno por encima de 100 GHz y al contenido de humedad por el exceso de absorción de vapor de agua, determinado de manera experimental. En la Fig. 1 se muestra la atenuación específica utilizando este modelo y calculada entre 0 y 1 000 GHz, en pasos de 1 GHz, para una presión de 1 013 hPa y una temperatura de 15º C, para los casos de densidad de vapor de agua de 7,5 g/m</w:t>
      </w:r>
      <w:r w:rsidRPr="0014546F">
        <w:rPr>
          <w:vertAlign w:val="superscript"/>
          <w:lang w:val="es-ES_tradnl"/>
        </w:rPr>
        <w:t>3</w:t>
      </w:r>
      <w:r w:rsidRPr="0014546F">
        <w:rPr>
          <w:lang w:val="es-ES_tradnl"/>
        </w:rPr>
        <w:t xml:space="preserve"> (Curva A) y de atmósfera seca (Curva B).</w:t>
      </w:r>
    </w:p>
    <w:p w:rsidR="00030280" w:rsidRPr="0014546F" w:rsidRDefault="00030280" w:rsidP="00030280">
      <w:pPr>
        <w:rPr>
          <w:lang w:val="es-ES_tradnl"/>
        </w:rPr>
      </w:pPr>
      <w:r w:rsidRPr="0014546F">
        <w:rPr>
          <w:lang w:val="es-ES_tradnl"/>
        </w:rPr>
        <w:lastRenderedPageBreak/>
        <w:t xml:space="preserve">En las proximidades de los 60 GHz muchas rayas de absorción del oxígeno se fusionan, a presiones correspondientes al nivel del mar, para formar una sola banda ancha de absorción tal como se muestra de manera detallada en la Fig. 2. </w:t>
      </w:r>
      <w:r w:rsidRPr="004977F0">
        <w:rPr>
          <w:lang w:val="es-ES_tradnl"/>
        </w:rPr>
        <w:t xml:space="preserve">Esta Figura muestra asimismo la atenuación debida al oxígeno en alturas superiores, con las rayas individuales obtenidas a presiones inferiores. </w:t>
      </w:r>
      <w:r w:rsidRPr="0014546F">
        <w:rPr>
          <w:lang w:val="es-ES_tradnl"/>
        </w:rPr>
        <w:t xml:space="preserve">Algunas especies moleculares adicionales (por ejemplo especie isotópica del oxígeno, especie del oxígeno estimulada por vibración, ozono, especie isotópica del ozono, especie del ozono estimulada por vibración y otras especies menores) no se incluyen en el método de predicción raya a raya. Dichas rayas adicionales resultan insignificantes para atmósferas típicas, pero pueden resultar importantes para una atmósfera de aire seco. </w:t>
      </w:r>
    </w:p>
    <w:p w:rsidR="00030280" w:rsidRPr="0014546F" w:rsidRDefault="00030280" w:rsidP="00030280">
      <w:pPr>
        <w:rPr>
          <w:lang w:val="es-ES_tradnl"/>
        </w:rPr>
      </w:pPr>
      <w:r w:rsidRPr="0014546F">
        <w:rPr>
          <w:lang w:val="es-ES_tradnl"/>
        </w:rPr>
        <w:t>Para obtener estimaciones rápidas y aproximadas de la atenuación específica a frecuencias de hasta 350 GHz, en los casos en que no se necesita una alta precisión, el Anexo 2 ofrece algoritmos simplificados para situaciones meteorológicas concretas.</w:t>
      </w:r>
    </w:p>
    <w:p w:rsidR="00030280" w:rsidRPr="0014546F" w:rsidRDefault="00030280" w:rsidP="00030280">
      <w:pPr>
        <w:rPr>
          <w:lang w:val="es-ES_tradnl"/>
        </w:rPr>
      </w:pPr>
      <w:r w:rsidRPr="0014546F">
        <w:rPr>
          <w:lang w:val="es-ES_tradnl"/>
        </w:rPr>
        <w:t xml:space="preserve">La atenuación específica causada por los gases, </w:t>
      </w:r>
      <w:r w:rsidRPr="00B87085">
        <w:rPr>
          <w:rFonts w:ascii="Symbol" w:hAnsi="Symbol"/>
        </w:rPr>
        <w:sym w:font="Symbol" w:char="F067"/>
      </w:r>
      <w:r w:rsidRPr="0014546F">
        <w:rPr>
          <w:lang w:val="es-ES_tradnl"/>
        </w:rPr>
        <w:t>, viene dada por la fórmula: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2"/>
        </w:rPr>
        <w:object w:dxaOrig="3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8pt" o:ole="">
            <v:imagedata r:id="rId13" o:title=""/>
          </v:shape>
          <o:OLEObject Type="Embed" ProgID="Equation.3" ShapeID="_x0000_i1025" DrawAspect="Content" ObjectID="_1470730946" r:id="rId14"/>
        </w:object>
      </w:r>
      <w:r w:rsidRPr="0014546F">
        <w:rPr>
          <w:lang w:val="es-ES_tradnl"/>
        </w:rPr>
        <w:tab/>
        <w:t>(1)</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B87085">
        <w:sym w:font="Symbol" w:char="F067"/>
      </w:r>
      <w:r w:rsidRPr="0014546F">
        <w:rPr>
          <w:i/>
          <w:iCs/>
          <w:vertAlign w:val="subscript"/>
          <w:lang w:val="es-ES_tradnl"/>
        </w:rPr>
        <w:t>o</w:t>
      </w:r>
      <w:r w:rsidRPr="0014546F">
        <w:rPr>
          <w:lang w:val="es-ES_tradnl"/>
        </w:rPr>
        <w:t xml:space="preserve"> y </w:t>
      </w:r>
      <w:r w:rsidRPr="00B87085">
        <w:rPr>
          <w:rFonts w:ascii="Symbol" w:hAnsi="Symbol"/>
        </w:rPr>
        <w:t></w:t>
      </w:r>
      <w:r w:rsidRPr="0014546F">
        <w:rPr>
          <w:i/>
          <w:iCs/>
          <w:vertAlign w:val="subscript"/>
          <w:lang w:val="es-ES_tradnl"/>
        </w:rPr>
        <w:t>w</w:t>
      </w:r>
      <w:r w:rsidRPr="0014546F">
        <w:rPr>
          <w:lang w:val="es-ES_tradnl"/>
        </w:rPr>
        <w:t xml:space="preserve"> son las atenuaciones específicas (dB/km) debidas al aire seco (atenuación causada por el oxígeno, atenuación del nitrógeno inducida por presión y la atenuación no resonante de Debye) y el vapor de agua, respectivamente y donde </w:t>
      </w:r>
      <w:r w:rsidRPr="0014546F">
        <w:rPr>
          <w:i/>
          <w:lang w:val="es-ES_tradnl"/>
        </w:rPr>
        <w:t>f</w:t>
      </w:r>
      <w:r w:rsidRPr="0014546F">
        <w:rPr>
          <w:lang w:val="es-ES_tradnl"/>
        </w:rPr>
        <w:t xml:space="preserve"> es la frecuencia (GHz) y </w:t>
      </w:r>
      <w:r w:rsidRPr="0014546F">
        <w:rPr>
          <w:i/>
          <w:iCs/>
          <w:lang w:val="es-ES_tradnl"/>
        </w:rPr>
        <w:t>N</w:t>
      </w:r>
      <w:r w:rsidRPr="0014546F">
        <w:rPr>
          <w:rFonts w:ascii="Tms Rmn" w:hAnsi="Tms Rmn"/>
          <w:sz w:val="12"/>
          <w:szCs w:val="12"/>
          <w:lang w:val="es-ES_tradnl"/>
        </w:rPr>
        <w:t> </w:t>
      </w:r>
      <w:r w:rsidRPr="00B87085">
        <w:sym w:font="Symbol" w:char="F0B2"/>
      </w:r>
      <w:r w:rsidRPr="0014546F">
        <w:rPr>
          <w:lang w:val="es-ES_tradnl"/>
        </w:rPr>
        <w:t>(</w:t>
      </w:r>
      <w:r w:rsidRPr="0014546F">
        <w:rPr>
          <w:sz w:val="12"/>
          <w:szCs w:val="12"/>
          <w:lang w:val="es-ES_tradnl"/>
        </w:rPr>
        <w:t> </w:t>
      </w:r>
      <w:r w:rsidRPr="0014546F">
        <w:rPr>
          <w:i/>
          <w:iCs/>
          <w:lang w:val="es-ES_tradnl"/>
        </w:rPr>
        <w:t>f</w:t>
      </w:r>
      <w:r w:rsidRPr="0014546F">
        <w:rPr>
          <w:sz w:val="12"/>
          <w:szCs w:val="12"/>
          <w:lang w:val="es-ES_tradnl"/>
        </w:rPr>
        <w:t> </w:t>
      </w:r>
      <w:r w:rsidRPr="00B87085">
        <w:rPr>
          <w:rFonts w:ascii="Symbol" w:hAnsi="Symbol"/>
        </w:rPr>
        <w:t></w:t>
      </w:r>
      <w:r w:rsidRPr="0014546F">
        <w:rPr>
          <w:lang w:val="es-ES_tradnl"/>
        </w:rPr>
        <w:t xml:space="preserve"> es la parte imaginaria del valor complejo de la refractividad, que depende de la frecuencia: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2680" w:dyaOrig="639">
          <v:shape id="_x0000_i1026" type="#_x0000_t75" style="width:133.5pt;height:32.25pt" o:ole="">
            <v:imagedata r:id="rId15" o:title=""/>
          </v:shape>
          <o:OLEObject Type="Embed" ProgID="Equation.3" ShapeID="_x0000_i1026" DrawAspect="Content" ObjectID="_1470730947" r:id="rId16"/>
        </w:object>
      </w:r>
      <w:r w:rsidRPr="0014546F">
        <w:rPr>
          <w:lang w:val="es-ES_tradnl"/>
        </w:rPr>
        <w:tab/>
        <w:t>(2)</w:t>
      </w:r>
    </w:p>
    <w:p w:rsidR="00030280" w:rsidRPr="00B87085" w:rsidRDefault="00030280" w:rsidP="00030280">
      <w:pPr>
        <w:pStyle w:val="Blanc"/>
        <w:rPr>
          <w:lang w:val="es-ES"/>
        </w:rPr>
      </w:pPr>
    </w:p>
    <w:p w:rsidR="00030280" w:rsidRPr="0014546F" w:rsidRDefault="00030280" w:rsidP="00030280">
      <w:pPr>
        <w:rPr>
          <w:lang w:val="es-ES_tradnl"/>
        </w:rPr>
      </w:pPr>
      <w:r w:rsidRPr="0014546F">
        <w:rPr>
          <w:i/>
          <w:lang w:val="es-ES_tradnl"/>
        </w:rPr>
        <w:t>S</w:t>
      </w:r>
      <w:r w:rsidRPr="0014546F">
        <w:rPr>
          <w:i/>
          <w:iCs/>
          <w:vertAlign w:val="subscript"/>
          <w:lang w:val="es-ES_tradnl"/>
        </w:rPr>
        <w:t>i</w:t>
      </w:r>
      <w:r w:rsidRPr="0014546F">
        <w:rPr>
          <w:position w:val="-6"/>
          <w:lang w:val="es-ES_tradnl"/>
        </w:rPr>
        <w:t xml:space="preserve"> </w:t>
      </w:r>
      <w:r w:rsidRPr="0014546F">
        <w:rPr>
          <w:lang w:val="es-ES_tradnl"/>
        </w:rPr>
        <w:t xml:space="preserve">es el valor de la </w:t>
      </w:r>
      <w:r w:rsidRPr="0014546F">
        <w:rPr>
          <w:i/>
          <w:lang w:val="es-ES_tradnl"/>
        </w:rPr>
        <w:t>i</w:t>
      </w:r>
      <w:r w:rsidRPr="0014546F">
        <w:rPr>
          <w:lang w:val="es-ES_tradnl"/>
        </w:rPr>
        <w:t>-ésima raya, </w:t>
      </w:r>
      <w:r w:rsidRPr="0014546F">
        <w:rPr>
          <w:i/>
          <w:lang w:val="es-ES_tradnl"/>
        </w:rPr>
        <w:t>F</w:t>
      </w:r>
      <w:r w:rsidRPr="0014546F">
        <w:rPr>
          <w:i/>
          <w:iCs/>
          <w:vertAlign w:val="subscript"/>
          <w:lang w:val="es-ES_tradnl"/>
        </w:rPr>
        <w:t>i</w:t>
      </w:r>
      <w:r w:rsidRPr="0014546F">
        <w:rPr>
          <w:lang w:val="es-ES_tradnl"/>
        </w:rPr>
        <w:t xml:space="preserve"> es el factor de forma de raya y la suma se extiende a todas las rayas (para frecuencias, </w:t>
      </w:r>
      <w:r w:rsidRPr="0014546F">
        <w:rPr>
          <w:i/>
          <w:iCs/>
          <w:lang w:val="es-ES_tradnl"/>
        </w:rPr>
        <w:t>f</w:t>
      </w:r>
      <w:r w:rsidRPr="0014546F">
        <w:rPr>
          <w:sz w:val="12"/>
          <w:szCs w:val="12"/>
          <w:lang w:val="es-ES_tradnl"/>
        </w:rPr>
        <w:t> </w:t>
      </w:r>
      <w:r w:rsidRPr="0014546F">
        <w:rPr>
          <w:lang w:val="es-ES_tradnl"/>
        </w:rPr>
        <w:t xml:space="preserve">, por encima de la rya de oxígeno de 118,750343 GHz, sólo deben incluirse en la suma las rayas de oxígeno por encima de 60 GHz); la suma debe empezar en </w:t>
      </w:r>
      <w:r w:rsidRPr="0014546F">
        <w:rPr>
          <w:i/>
          <w:iCs/>
          <w:lang w:val="es-ES_tradnl"/>
        </w:rPr>
        <w:t>i</w:t>
      </w:r>
      <w:r w:rsidRPr="0014546F">
        <w:rPr>
          <w:iCs/>
          <w:lang w:val="es-ES_tradnl"/>
        </w:rPr>
        <w:t xml:space="preserve"> = 38 vez de </w:t>
      </w:r>
      <w:r w:rsidRPr="0014546F">
        <w:rPr>
          <w:i/>
          <w:iCs/>
          <w:lang w:val="es-ES_tradnl"/>
        </w:rPr>
        <w:t>i</w:t>
      </w:r>
      <w:r w:rsidRPr="0014546F">
        <w:rPr>
          <w:iCs/>
          <w:lang w:val="es-ES_tradnl"/>
        </w:rPr>
        <w:t> = 1; </w:t>
      </w:r>
      <w:r w:rsidRPr="00B87085">
        <w:rPr>
          <w:position w:val="-10"/>
        </w:rPr>
        <w:object w:dxaOrig="780" w:dyaOrig="420">
          <v:shape id="_x0000_i1027" type="#_x0000_t75" style="width:39pt;height:20.65pt" o:ole="">
            <v:imagedata r:id="rId17" o:title=""/>
          </v:shape>
          <o:OLEObject Type="Embed" ProgID="Equation.3" ShapeID="_x0000_i1027" DrawAspect="Content" ObjectID="_1470730948" r:id="rId18"/>
        </w:object>
      </w:r>
      <w:r w:rsidRPr="0014546F">
        <w:rPr>
          <w:lang w:val="es-ES_tradnl"/>
        </w:rPr>
        <w:t xml:space="preserve"> es el espectro continuo de aire seco debido a la absorción del nitrógeno inducida por presión y al espectro de Debye.</w:t>
      </w:r>
    </w:p>
    <w:p w:rsidR="00030280" w:rsidRPr="0014546F" w:rsidRDefault="00030280" w:rsidP="00030280">
      <w:pPr>
        <w:rPr>
          <w:lang w:val="es-ES_tradnl"/>
        </w:rPr>
      </w:pPr>
      <w:r w:rsidRPr="0014546F">
        <w:rPr>
          <w:lang w:val="es-ES_tradnl"/>
        </w:rPr>
        <w:t>El valor de la raya viene dado por:</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42"/>
        </w:rPr>
        <w:object w:dxaOrig="7200" w:dyaOrig="960">
          <v:shape id="_x0000_i1028" type="#_x0000_t75" style="width:5in;height:47.65pt" o:ole="">
            <v:imagedata r:id="rId19" o:title=""/>
          </v:shape>
          <o:OLEObject Type="Embed" ProgID="Equation.3" ShapeID="_x0000_i1028" DrawAspect="Content" ObjectID="_1470730949" r:id="rId20"/>
        </w:object>
      </w:r>
      <w:r w:rsidRPr="0014546F">
        <w:rPr>
          <w:lang w:val="es-ES_tradnl"/>
        </w:rPr>
        <w:tab/>
        <w:t>(3)</w:t>
      </w:r>
    </w:p>
    <w:p w:rsidR="00030280" w:rsidRPr="0014546F" w:rsidRDefault="00030280" w:rsidP="00030280">
      <w:pPr>
        <w:rPr>
          <w:lang w:val="es-ES_tradnl"/>
        </w:rPr>
      </w:pPr>
      <w:r w:rsidRPr="0014546F">
        <w:rPr>
          <w:lang w:val="es-ES_tradnl"/>
        </w:rPr>
        <w:t>donde:</w:t>
      </w:r>
    </w:p>
    <w:p w:rsidR="00030280" w:rsidRPr="00B87085" w:rsidRDefault="00030280" w:rsidP="00030280">
      <w:pPr>
        <w:pStyle w:val="Equationlegend"/>
        <w:rPr>
          <w:lang w:val="es-ES"/>
        </w:rPr>
      </w:pPr>
      <w:r w:rsidRPr="00B87085">
        <w:rPr>
          <w:i/>
          <w:lang w:val="es-ES"/>
        </w:rPr>
        <w:tab/>
        <w:t>p</w:t>
      </w:r>
      <w:r w:rsidRPr="0014546F">
        <w:rPr>
          <w:sz w:val="12"/>
          <w:lang w:val="es-ES_tradnl"/>
        </w:rPr>
        <w:t xml:space="preserve"> </w:t>
      </w:r>
      <w:r w:rsidRPr="00B87085">
        <w:rPr>
          <w:lang w:val="es-ES"/>
        </w:rPr>
        <w:t>:</w:t>
      </w:r>
      <w:r w:rsidRPr="00B87085">
        <w:rPr>
          <w:lang w:val="es-ES"/>
        </w:rPr>
        <w:tab/>
        <w:t>presión del aire seco (hPa)</w:t>
      </w:r>
    </w:p>
    <w:p w:rsidR="00030280" w:rsidRPr="00B87085" w:rsidRDefault="00030280" w:rsidP="00030280">
      <w:pPr>
        <w:pStyle w:val="Equationlegend"/>
        <w:rPr>
          <w:lang w:val="es-ES"/>
        </w:rPr>
      </w:pPr>
      <w:r w:rsidRPr="00B87085">
        <w:rPr>
          <w:i/>
          <w:lang w:val="es-ES"/>
        </w:rPr>
        <w:tab/>
        <w:t>e</w:t>
      </w:r>
      <w:r w:rsidRPr="004C075E">
        <w:rPr>
          <w:i/>
          <w:sz w:val="12"/>
          <w:lang w:val="es-ES"/>
        </w:rPr>
        <w:t> </w:t>
      </w:r>
      <w:r w:rsidRPr="00B87085">
        <w:rPr>
          <w:lang w:val="es-ES"/>
        </w:rPr>
        <w:t>:</w:t>
      </w:r>
      <w:r w:rsidRPr="00B87085">
        <w:rPr>
          <w:lang w:val="es-ES"/>
        </w:rPr>
        <w:tab/>
        <w:t xml:space="preserve">presión parcial del vapor de agua (hPa) (presión barométrica total </w:t>
      </w:r>
      <w:r w:rsidRPr="0014546F">
        <w:rPr>
          <w:i/>
          <w:lang w:val="es-ES_tradnl"/>
        </w:rPr>
        <w:t>p</w:t>
      </w:r>
      <w:r w:rsidRPr="0014546F">
        <w:rPr>
          <w:i/>
          <w:vertAlign w:val="subscript"/>
          <w:lang w:val="es-ES_tradnl"/>
        </w:rPr>
        <w:t>tot</w:t>
      </w:r>
      <w:r w:rsidRPr="0014546F">
        <w:rPr>
          <w:lang w:val="es-ES_tradnl"/>
        </w:rPr>
        <w:t> </w:t>
      </w:r>
      <w:r>
        <w:rPr>
          <w:rFonts w:ascii="Symbol" w:hAnsi="Symbol"/>
        </w:rPr>
        <w:t></w:t>
      </w:r>
      <w:r w:rsidRPr="0014546F">
        <w:rPr>
          <w:lang w:val="es-ES_tradnl"/>
        </w:rPr>
        <w:t> </w:t>
      </w:r>
      <w:r w:rsidRPr="0014546F">
        <w:rPr>
          <w:i/>
          <w:iCs/>
          <w:lang w:val="es-ES_tradnl"/>
        </w:rPr>
        <w:t>p</w:t>
      </w:r>
      <w:r w:rsidRPr="0014546F">
        <w:rPr>
          <w:lang w:val="es-ES_tradnl"/>
        </w:rPr>
        <w:t> </w:t>
      </w:r>
      <w:r>
        <w:rPr>
          <w:rFonts w:ascii="Symbol" w:hAnsi="Symbol"/>
        </w:rPr>
        <w:t></w:t>
      </w:r>
      <w:r w:rsidRPr="0014546F">
        <w:rPr>
          <w:lang w:val="es-ES_tradnl"/>
        </w:rPr>
        <w:t> </w:t>
      </w:r>
      <w:r w:rsidRPr="0014546F">
        <w:rPr>
          <w:i/>
          <w:iCs/>
          <w:lang w:val="es-ES_tradnl"/>
        </w:rPr>
        <w:t>e</w:t>
      </w:r>
      <w:r w:rsidRPr="00B87085">
        <w:rPr>
          <w:lang w:val="es-ES"/>
        </w:rPr>
        <w:t>)</w:t>
      </w:r>
    </w:p>
    <w:p w:rsidR="00030280" w:rsidRPr="0014546F" w:rsidRDefault="00030280" w:rsidP="00030280">
      <w:pPr>
        <w:pStyle w:val="Equationlegend"/>
        <w:rPr>
          <w:lang w:val="fr-CH"/>
        </w:rPr>
      </w:pPr>
      <w:r w:rsidRPr="00B87085">
        <w:rPr>
          <w:rFonts w:ascii="Symbol" w:hAnsi="Symbol"/>
          <w:lang w:val="es-ES"/>
        </w:rPr>
        <w:tab/>
      </w:r>
      <w:r w:rsidRPr="00B87085">
        <w:rPr>
          <w:rFonts w:ascii="Symbol" w:hAnsi="Symbol"/>
          <w:lang w:val="es-ES"/>
        </w:rPr>
        <w:sym w:font="Symbol" w:char="F071"/>
      </w:r>
      <w:r w:rsidRPr="0014546F">
        <w:rPr>
          <w:lang w:val="fr-CH"/>
        </w:rPr>
        <w:t> </w:t>
      </w:r>
      <w:r w:rsidRPr="00B87085">
        <w:rPr>
          <w:rFonts w:ascii="Symbol" w:hAnsi="Symbol"/>
          <w:lang w:val="es-ES"/>
        </w:rPr>
        <w:t></w:t>
      </w:r>
      <w:r w:rsidRPr="0014546F">
        <w:rPr>
          <w:lang w:val="fr-CH"/>
        </w:rPr>
        <w:tab/>
        <w:t>300/</w:t>
      </w:r>
      <w:r w:rsidRPr="0014546F">
        <w:rPr>
          <w:i/>
          <w:lang w:val="fr-CH"/>
        </w:rPr>
        <w:t>T</w:t>
      </w:r>
    </w:p>
    <w:p w:rsidR="00030280" w:rsidRDefault="00030280" w:rsidP="00030280">
      <w:pPr>
        <w:pStyle w:val="Equationlegend"/>
        <w:rPr>
          <w:lang w:val="fr-CH"/>
        </w:rPr>
      </w:pPr>
      <w:r w:rsidRPr="0014546F">
        <w:rPr>
          <w:i/>
          <w:lang w:val="fr-CH"/>
        </w:rPr>
        <w:tab/>
        <w:t>T</w:t>
      </w:r>
      <w:r w:rsidRPr="0014546F">
        <w:rPr>
          <w:i/>
          <w:sz w:val="12"/>
          <w:lang w:val="fr-CH"/>
        </w:rPr>
        <w:t> </w:t>
      </w:r>
      <w:r w:rsidRPr="0014546F">
        <w:rPr>
          <w:lang w:val="fr-CH"/>
        </w:rPr>
        <w:t>:</w:t>
      </w:r>
      <w:r w:rsidRPr="0014546F">
        <w:rPr>
          <w:lang w:val="fr-CH"/>
        </w:rPr>
        <w:tab/>
        <w:t>temperatura (K).</w:t>
      </w:r>
    </w:p>
    <w:p w:rsidR="00030280" w:rsidRDefault="00030280" w:rsidP="00030280">
      <w:pPr>
        <w:pStyle w:val="Equationlegend"/>
        <w:rPr>
          <w:lang w:val="fr-CH"/>
        </w:rPr>
      </w:pPr>
    </w:p>
    <w:p w:rsidR="00030280" w:rsidRPr="0083302D" w:rsidRDefault="00030280" w:rsidP="00030280">
      <w:pPr>
        <w:pStyle w:val="FigureNo"/>
        <w:rPr>
          <w:lang w:val="fr-CH"/>
        </w:rPr>
      </w:pPr>
      <w:r w:rsidRPr="0083302D">
        <w:rPr>
          <w:lang w:val="fr-CH"/>
        </w:rPr>
        <w:lastRenderedPageBreak/>
        <w:t>FIGURA 1</w:t>
      </w:r>
    </w:p>
    <w:p w:rsidR="00FB1FE4" w:rsidRDefault="00030280" w:rsidP="00030280">
      <w:pPr>
        <w:pStyle w:val="Figuretitle"/>
        <w:rPr>
          <w:lang w:val="es-ES_tradnl"/>
        </w:rPr>
      </w:pPr>
      <w:r w:rsidRPr="0014546F">
        <w:rPr>
          <w:lang w:val="es-ES_tradnl"/>
        </w:rPr>
        <w:t>Atenuación específica debida a los gases atmosféricos, calculada</w:t>
      </w:r>
      <w:r w:rsidRPr="0014546F">
        <w:rPr>
          <w:lang w:val="es-ES_tradnl"/>
        </w:rPr>
        <w:br/>
        <w:t>en pasos de 1 GHz e incluyendo los centros de las rayas</w:t>
      </w:r>
    </w:p>
    <w:p w:rsidR="00FB1FE4" w:rsidRDefault="00FB1FE4" w:rsidP="00FB1FE4">
      <w:pPr>
        <w:pStyle w:val="Blanc"/>
        <w:rPr>
          <w:lang w:val="es-ES_tradnl"/>
        </w:rPr>
      </w:pPr>
    </w:p>
    <w:p w:rsidR="00030280" w:rsidRPr="00336A11" w:rsidRDefault="00030280" w:rsidP="00FB1FE4">
      <w:pPr>
        <w:pStyle w:val="Figure"/>
        <w:rPr>
          <w:lang w:val="es-ES_tradnl" w:eastAsia="zh-CN"/>
        </w:rPr>
      </w:pPr>
      <w:r>
        <w:rPr>
          <w:noProof/>
          <w:lang w:val="en-US" w:eastAsia="zh-CN"/>
        </w:rPr>
        <w:object w:dxaOrig="6527" w:dyaOrig="8384">
          <v:shape id="_x0000_i1029" type="#_x0000_t75" style="width:436.5pt;height:617.65pt" o:ole="">
            <v:imagedata r:id="rId21" o:title=""/>
          </v:shape>
          <o:OLEObject Type="Embed" ProgID="CorelDRAW.Graphic.14" ShapeID="_x0000_i1029" DrawAspect="Content" ObjectID="_1470730950" r:id="rId22"/>
        </w:object>
      </w:r>
    </w:p>
    <w:p w:rsidR="00030280" w:rsidRPr="00336A11" w:rsidRDefault="00030280" w:rsidP="00030280">
      <w:pPr>
        <w:pStyle w:val="Equationlegend"/>
        <w:rPr>
          <w:lang w:val="es-ES_tradnl"/>
        </w:rPr>
      </w:pPr>
    </w:p>
    <w:p w:rsidR="00030280" w:rsidRPr="0014546F" w:rsidRDefault="00030280" w:rsidP="00030280">
      <w:pPr>
        <w:pStyle w:val="FigureNo"/>
        <w:rPr>
          <w:lang w:val="es-ES_tradnl"/>
        </w:rPr>
      </w:pPr>
      <w:r w:rsidRPr="0014546F">
        <w:rPr>
          <w:lang w:val="es-ES_tradnl"/>
        </w:rPr>
        <w:lastRenderedPageBreak/>
        <w:t>FIGURA 2</w:t>
      </w:r>
    </w:p>
    <w:p w:rsidR="00030280" w:rsidRPr="0014546F" w:rsidRDefault="00030280" w:rsidP="00030280">
      <w:pPr>
        <w:pStyle w:val="Figuretitle"/>
        <w:rPr>
          <w:lang w:val="es-ES_tradnl"/>
        </w:rPr>
      </w:pPr>
      <w:r w:rsidRPr="0014546F">
        <w:rPr>
          <w:lang w:val="es-ES_tradnl"/>
        </w:rPr>
        <w:t>Atenuación específica en la gama de 50-70 GHz a las alturas indicadas</w:t>
      </w:r>
    </w:p>
    <w:p w:rsidR="00030280" w:rsidRDefault="00030280" w:rsidP="00030280">
      <w:pPr>
        <w:pStyle w:val="Blanc"/>
        <w:rPr>
          <w:lang w:val="es-ES_tradnl"/>
        </w:rPr>
      </w:pPr>
    </w:p>
    <w:p w:rsidR="00030280" w:rsidRDefault="00030280" w:rsidP="00030280">
      <w:pPr>
        <w:pStyle w:val="Tabletext"/>
        <w:jc w:val="center"/>
        <w:rPr>
          <w:lang w:val="es-ES_tradnl"/>
        </w:rPr>
      </w:pPr>
      <w:r>
        <w:rPr>
          <w:noProof/>
          <w:lang w:val="en-US" w:eastAsia="zh-CN"/>
        </w:rPr>
        <w:object w:dxaOrig="6740" w:dyaOrig="9127">
          <v:shape id="_x0000_i1030" type="#_x0000_t75" style="width:445.15pt;height:606pt" o:ole="">
            <v:imagedata r:id="rId23" o:title=""/>
          </v:shape>
          <o:OLEObject Type="Embed" ProgID="CorelDRAW.Graphic.14" ShapeID="_x0000_i1030" DrawAspect="Content" ObjectID="_1470730951" r:id="rId24"/>
        </w:object>
      </w:r>
    </w:p>
    <w:p w:rsidR="00030280" w:rsidRPr="0014546F" w:rsidRDefault="00030280" w:rsidP="008D56AA">
      <w:pPr>
        <w:keepNext/>
        <w:keepLines/>
        <w:rPr>
          <w:lang w:val="es-ES_tradnl"/>
        </w:rPr>
      </w:pPr>
      <w:r w:rsidRPr="0014546F">
        <w:rPr>
          <w:lang w:val="es-ES_tradnl"/>
        </w:rPr>
        <w:lastRenderedPageBreak/>
        <w:t xml:space="preserve">Se deben utilizar valores locales de los perfiles de </w:t>
      </w:r>
      <w:r w:rsidRPr="0014546F">
        <w:rPr>
          <w:i/>
          <w:lang w:val="es-ES_tradnl"/>
        </w:rPr>
        <w:t>p</w:t>
      </w:r>
      <w:r w:rsidRPr="0014546F">
        <w:rPr>
          <w:lang w:val="es-ES_tradnl"/>
        </w:rPr>
        <w:t xml:space="preserve">, </w:t>
      </w:r>
      <w:r w:rsidRPr="0014546F">
        <w:rPr>
          <w:i/>
          <w:lang w:val="es-ES_tradnl"/>
        </w:rPr>
        <w:t>e</w:t>
      </w:r>
      <w:r w:rsidRPr="0014546F">
        <w:rPr>
          <w:lang w:val="es-ES_tradnl"/>
        </w:rPr>
        <w:t xml:space="preserve"> y </w:t>
      </w:r>
      <w:r w:rsidRPr="0014546F">
        <w:rPr>
          <w:i/>
          <w:lang w:val="es-ES_tradnl"/>
        </w:rPr>
        <w:t>T</w:t>
      </w:r>
      <w:r w:rsidRPr="0014546F">
        <w:rPr>
          <w:lang w:val="es-ES_tradnl"/>
        </w:rPr>
        <w:t xml:space="preserve"> medidos (por ejemplo, mediante radiosondas); no obstante, en ausencia de información local conviene utilizar el modelo de atmósferas de referencia descrito en la Recomendación UIT-R P.835. (Obsérvese que cuando se calcula la atenuación atmosférica total, se emplea la misma presión parcial del vapor de agua para calcular las atenuaciones debidas al aire seco y al vapor de agua.)</w:t>
      </w:r>
    </w:p>
    <w:p w:rsidR="00030280" w:rsidRPr="0014546F" w:rsidRDefault="00030280" w:rsidP="00030280">
      <w:pPr>
        <w:rPr>
          <w:lang w:val="es-ES_tradnl"/>
        </w:rPr>
      </w:pPr>
      <w:r w:rsidRPr="0014546F">
        <w:rPr>
          <w:lang w:val="es-ES_tradnl"/>
        </w:rPr>
        <w:t xml:space="preserve">La presión parcial del vapor de agua, </w:t>
      </w:r>
      <w:r w:rsidRPr="0014546F">
        <w:rPr>
          <w:i/>
          <w:lang w:val="es-ES_tradnl"/>
        </w:rPr>
        <w:t>e</w:t>
      </w:r>
      <w:r w:rsidRPr="0014546F">
        <w:rPr>
          <w:lang w:val="es-ES_tradnl"/>
        </w:rPr>
        <w:t xml:space="preserve">, puede obtenerse a partir de la densidad de vapor de agua </w:t>
      </w:r>
      <w:r w:rsidRPr="00B87085">
        <w:sym w:font="Symbol" w:char="F072"/>
      </w:r>
      <w:r w:rsidRPr="0014546F">
        <w:rPr>
          <w:lang w:val="es-ES_tradnl"/>
        </w:rPr>
        <w:t xml:space="preserve"> utilizando la expresión:</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28"/>
        </w:rPr>
        <w:object w:dxaOrig="999" w:dyaOrig="660">
          <v:shape id="_x0000_i1031" type="#_x0000_t75" style="width:49.5pt;height:33pt" o:ole="">
            <v:imagedata r:id="rId25" o:title=""/>
          </v:shape>
          <o:OLEObject Type="Embed" ProgID="Equation.3" ShapeID="_x0000_i1031" DrawAspect="Content" ObjectID="_1470730952" r:id="rId26"/>
        </w:object>
      </w:r>
      <w:r w:rsidRPr="0014546F">
        <w:rPr>
          <w:lang w:val="es-ES_tradnl"/>
        </w:rPr>
        <w:tab/>
        <w:t>(4)</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En el Cuadro 1</w:t>
      </w:r>
      <w:r w:rsidR="00126858">
        <w:rPr>
          <w:lang w:val="es-ES_tradnl"/>
        </w:rPr>
        <w:t xml:space="preserve"> </w:t>
      </w:r>
      <w:r w:rsidRPr="0014546F">
        <w:rPr>
          <w:lang w:val="es-ES_tradnl"/>
        </w:rPr>
        <w:t xml:space="preserve">figuran los coeficientes </w:t>
      </w:r>
      <w:r w:rsidRPr="0014546F">
        <w:rPr>
          <w:i/>
          <w:lang w:val="es-ES_tradnl"/>
        </w:rPr>
        <w:t>a</w:t>
      </w:r>
      <w:r w:rsidRPr="0014546F">
        <w:rPr>
          <w:vertAlign w:val="subscript"/>
          <w:lang w:val="es-ES_tradnl"/>
        </w:rPr>
        <w:t>1</w:t>
      </w:r>
      <w:r w:rsidRPr="0014546F">
        <w:rPr>
          <w:lang w:val="es-ES_tradnl"/>
        </w:rPr>
        <w:t xml:space="preserve">, </w:t>
      </w:r>
      <w:r w:rsidRPr="0014546F">
        <w:rPr>
          <w:i/>
          <w:lang w:val="es-ES_tradnl"/>
        </w:rPr>
        <w:t>a</w:t>
      </w:r>
      <w:r w:rsidRPr="0014546F">
        <w:rPr>
          <w:vertAlign w:val="subscript"/>
          <w:lang w:val="es-ES_tradnl"/>
        </w:rPr>
        <w:t>2</w:t>
      </w:r>
      <w:r w:rsidRPr="0014546F">
        <w:rPr>
          <w:lang w:val="es-ES_tradnl"/>
        </w:rPr>
        <w:t xml:space="preserve"> para el oxígeno y en el Cuadro 2, los coeficientes </w:t>
      </w:r>
      <w:r w:rsidRPr="0014546F">
        <w:rPr>
          <w:i/>
          <w:lang w:val="es-ES_tradnl"/>
        </w:rPr>
        <w:t>b</w:t>
      </w:r>
      <w:r w:rsidRPr="0014546F">
        <w:rPr>
          <w:vertAlign w:val="subscript"/>
          <w:lang w:val="es-ES_tradnl"/>
        </w:rPr>
        <w:t>1</w:t>
      </w:r>
      <w:r w:rsidRPr="0014546F">
        <w:rPr>
          <w:lang w:val="es-ES_tradnl"/>
        </w:rPr>
        <w:t xml:space="preserve"> y </w:t>
      </w:r>
      <w:r w:rsidRPr="0014546F">
        <w:rPr>
          <w:i/>
          <w:lang w:val="es-ES_tradnl"/>
        </w:rPr>
        <w:t>b</w:t>
      </w:r>
      <w:r w:rsidRPr="0014546F">
        <w:rPr>
          <w:vertAlign w:val="subscript"/>
          <w:lang w:val="es-ES_tradnl"/>
        </w:rPr>
        <w:t>2</w:t>
      </w:r>
      <w:r w:rsidRPr="0014546F">
        <w:rPr>
          <w:lang w:val="es-ES_tradnl"/>
        </w:rPr>
        <w:t xml:space="preserve"> para el vapor de agua.</w:t>
      </w:r>
    </w:p>
    <w:p w:rsidR="00030280" w:rsidRPr="0014546F" w:rsidRDefault="00030280" w:rsidP="00030280">
      <w:pPr>
        <w:rPr>
          <w:lang w:val="es-ES_tradnl"/>
        </w:rPr>
      </w:pPr>
      <w:r w:rsidRPr="0014546F">
        <w:rPr>
          <w:lang w:val="es-ES_tradnl"/>
        </w:rPr>
        <w:t>El factor de forma de raya viene dado por:</w:t>
      </w:r>
    </w:p>
    <w:p w:rsidR="00030280" w:rsidRPr="00B87085" w:rsidRDefault="00030280" w:rsidP="00030280">
      <w:pPr>
        <w:pStyle w:val="Blanc"/>
        <w:rPr>
          <w:lang w:val="es-ES"/>
        </w:rPr>
      </w:pPr>
      <w:bookmarkStart w:id="8" w:name="F017"/>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6"/>
        </w:rPr>
        <w:object w:dxaOrig="4300" w:dyaOrig="840">
          <v:shape id="_x0000_i1032" type="#_x0000_t75" style="width:214.9pt;height:42pt" o:ole="">
            <v:imagedata r:id="rId27" o:title=""/>
          </v:shape>
          <o:OLEObject Type="Embed" ProgID="Equation.3" ShapeID="_x0000_i1032" DrawAspect="Content" ObjectID="_1470730953" r:id="rId28"/>
        </w:object>
      </w:r>
      <w:r w:rsidRPr="0014546F">
        <w:rPr>
          <w:lang w:val="es-ES_tradnl"/>
        </w:rPr>
        <w:tab/>
        <w:t>(5)</w:t>
      </w:r>
    </w:p>
    <w:bookmarkEnd w:id="8"/>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donde </w:t>
      </w:r>
      <w:r w:rsidRPr="0014546F">
        <w:rPr>
          <w:i/>
          <w:lang w:val="es-ES_tradnl"/>
        </w:rPr>
        <w:t>f</w:t>
      </w:r>
      <w:r w:rsidRPr="0014546F">
        <w:rPr>
          <w:i/>
          <w:iCs/>
          <w:vertAlign w:val="subscript"/>
          <w:lang w:val="es-ES_tradnl"/>
        </w:rPr>
        <w:t>i</w:t>
      </w:r>
      <w:r w:rsidRPr="0014546F">
        <w:rPr>
          <w:lang w:val="es-ES_tradnl"/>
        </w:rPr>
        <w:t xml:space="preserve"> es la frecuencia de raya y </w:t>
      </w:r>
      <w:r w:rsidRPr="00B87085">
        <w:rPr>
          <w:rFonts w:ascii="Symbol" w:hAnsi="Symbol"/>
        </w:rPr>
        <w:t></w:t>
      </w:r>
      <w:r w:rsidRPr="0014546F">
        <w:rPr>
          <w:i/>
          <w:lang w:val="es-ES_tradnl"/>
        </w:rPr>
        <w:t>f</w:t>
      </w:r>
      <w:r w:rsidRPr="0014546F">
        <w:rPr>
          <w:lang w:val="es-ES_tradnl"/>
        </w:rPr>
        <w:t xml:space="preserve"> es la anchura de la raya: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42"/>
        </w:rPr>
        <w:object w:dxaOrig="7200" w:dyaOrig="960">
          <v:shape id="_x0000_i1033" type="#_x0000_t75" style="width:5in;height:47.65pt" o:ole="">
            <v:imagedata r:id="rId29" o:title=""/>
          </v:shape>
          <o:OLEObject Type="Embed" ProgID="Equation.3" ShapeID="_x0000_i1033" DrawAspect="Content" ObjectID="_1470730954" r:id="rId30"/>
        </w:object>
      </w:r>
      <w:r w:rsidRPr="0014546F">
        <w:rPr>
          <w:lang w:val="es-ES_tradnl"/>
        </w:rPr>
        <w:tab/>
        <w:t>(6a)</w:t>
      </w:r>
    </w:p>
    <w:p w:rsidR="00030280" w:rsidRDefault="00030280" w:rsidP="00030280">
      <w:pPr>
        <w:pStyle w:val="Blanc"/>
        <w:rPr>
          <w:lang w:val="es-ES"/>
        </w:rPr>
      </w:pPr>
    </w:p>
    <w:p w:rsidR="00030280" w:rsidRPr="004A3AB9" w:rsidRDefault="00030280" w:rsidP="00030280">
      <w:pPr>
        <w:rPr>
          <w:lang w:val="es-ES_tradnl"/>
        </w:rPr>
      </w:pPr>
      <w:r w:rsidRPr="004A3AB9">
        <w:rPr>
          <w:lang w:val="es-ES_tradnl"/>
        </w:rPr>
        <w:t xml:space="preserve">La anchura de la raya </w:t>
      </w:r>
      <w:r w:rsidRPr="005F7598">
        <w:t>Δ</w:t>
      </w:r>
      <w:r w:rsidRPr="004A3AB9">
        <w:rPr>
          <w:i/>
          <w:iCs/>
          <w:lang w:val="es-ES_tradnl"/>
        </w:rPr>
        <w:t>f</w:t>
      </w:r>
      <w:r w:rsidRPr="004A3AB9">
        <w:rPr>
          <w:lang w:val="es-ES_tradnl"/>
        </w:rPr>
        <w:t xml:space="preserve"> se modifica para tener en cuenta el ensanchamiento debido al efecto Doppler:</w:t>
      </w:r>
    </w:p>
    <w:p w:rsidR="00030280" w:rsidRPr="004A3AB9" w:rsidRDefault="00030280" w:rsidP="00030280">
      <w:pPr>
        <w:pStyle w:val="Blanc"/>
        <w:rPr>
          <w:lang w:val="es-ES_tradnl"/>
        </w:rPr>
      </w:pPr>
    </w:p>
    <w:p w:rsidR="00030280" w:rsidRDefault="00030280" w:rsidP="00030280">
      <w:pPr>
        <w:pStyle w:val="Tabletext"/>
        <w:rPr>
          <w:lang w:val="es-ES"/>
        </w:rPr>
      </w:pPr>
      <w:r w:rsidRPr="004A3AB9">
        <w:rPr>
          <w:lang w:val="es-ES_tradnl"/>
        </w:rPr>
        <w:tab/>
      </w:r>
      <w:r w:rsidRPr="004A3AB9">
        <w:rPr>
          <w:lang w:val="es-ES_tradnl"/>
        </w:rPr>
        <w:tab/>
      </w:r>
      <w:r w:rsidRPr="004A3AB9">
        <w:rPr>
          <w:position w:val="-54"/>
        </w:rPr>
        <w:object w:dxaOrig="7860" w:dyaOrig="1200">
          <v:shape id="_x0000_i1034" type="#_x0000_t75" style="width:393pt;height:59.25pt" o:ole="">
            <v:imagedata r:id="rId31" o:title=""/>
          </v:shape>
          <o:OLEObject Type="Embed" ProgID="Equation.3" ShapeID="_x0000_i1034" DrawAspect="Content" ObjectID="_1470730955" r:id="rId32"/>
        </w:object>
      </w:r>
    </w:p>
    <w:p w:rsidR="00030280" w:rsidRPr="00CB4DB1" w:rsidRDefault="00030280" w:rsidP="00030280">
      <w:pPr>
        <w:pStyle w:val="Tabletext"/>
        <w:rPr>
          <w:lang w:val="es-ES"/>
        </w:rPr>
      </w:pPr>
    </w:p>
    <w:p w:rsidR="00030280" w:rsidRPr="0014546F" w:rsidRDefault="00030280" w:rsidP="00030280">
      <w:pPr>
        <w:rPr>
          <w:lang w:val="es-ES_tradnl"/>
        </w:rPr>
      </w:pPr>
      <w:r w:rsidRPr="004A3AB9">
        <w:rPr>
          <w:rFonts w:ascii="Symbol" w:hAnsi="Symbol"/>
        </w:rPr>
        <w:t></w:t>
      </w:r>
      <w:r w:rsidRPr="004A3AB9">
        <w:rPr>
          <w:lang w:val="es-ES_tradnl"/>
        </w:rPr>
        <w:t xml:space="preserve"> es un factor</w:t>
      </w:r>
      <w:r w:rsidRPr="0014546F">
        <w:rPr>
          <w:lang w:val="es-ES_tradnl"/>
        </w:rPr>
        <w:t xml:space="preserve"> de corrección que se introduce para tener en cuenta los efectos de interferencia en las rayas del oxígeno:</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5620" w:dyaOrig="760">
          <v:shape id="_x0000_i1035" type="#_x0000_t75" style="width:280.5pt;height:37.9pt" o:ole="">
            <v:imagedata r:id="rId33" o:title=""/>
          </v:shape>
          <o:OLEObject Type="Embed" ProgID="Equation.3" ShapeID="_x0000_i1035" DrawAspect="Content" ObjectID="_1470730956" r:id="rId34"/>
        </w:object>
      </w:r>
      <w:r w:rsidRPr="0014546F">
        <w:rPr>
          <w:lang w:val="es-ES_tradnl"/>
        </w:rPr>
        <w:tab/>
        <w:t>(7)</w:t>
      </w:r>
    </w:p>
    <w:p w:rsidR="00030280" w:rsidRPr="00B87085" w:rsidRDefault="00030280" w:rsidP="00030280">
      <w:pPr>
        <w:pStyle w:val="Blanc"/>
        <w:rPr>
          <w:lang w:val="es-ES"/>
        </w:rPr>
      </w:pPr>
    </w:p>
    <w:p w:rsidR="00030280" w:rsidRDefault="00030280" w:rsidP="00030280">
      <w:pPr>
        <w:rPr>
          <w:lang w:val="es-ES_tradnl"/>
        </w:rPr>
      </w:pPr>
      <w:r w:rsidRPr="0014546F">
        <w:rPr>
          <w:lang w:val="es-ES_tradnl"/>
        </w:rPr>
        <w:t>Los coeficientes espectroscópicos figuran en los Cuadros 1 y 2.</w:t>
      </w:r>
    </w:p>
    <w:p w:rsidR="00030280" w:rsidRDefault="00030280" w:rsidP="00030280">
      <w:pPr>
        <w:rPr>
          <w:lang w:val="es-ES_tradnl"/>
        </w:rPr>
      </w:pPr>
    </w:p>
    <w:p w:rsidR="00030280" w:rsidRPr="00030280" w:rsidRDefault="00030280" w:rsidP="00030280">
      <w:pPr>
        <w:pStyle w:val="TableNo"/>
        <w:rPr>
          <w:szCs w:val="24"/>
          <w:lang w:val="es-ES_tradnl"/>
        </w:rPr>
      </w:pPr>
      <w:r w:rsidRPr="0014546F">
        <w:rPr>
          <w:lang w:val="es-ES_tradnl"/>
        </w:rPr>
        <w:lastRenderedPageBreak/>
        <w:t>CUADRO</w:t>
      </w:r>
      <w:r>
        <w:rPr>
          <w:lang w:val="es-ES_tradnl"/>
        </w:rPr>
        <w:t xml:space="preserve"> </w:t>
      </w:r>
      <w:r w:rsidRPr="0014546F">
        <w:rPr>
          <w:lang w:val="es-ES_tradnl"/>
        </w:rPr>
        <w:t xml:space="preserve"> 1</w:t>
      </w:r>
    </w:p>
    <w:p w:rsidR="00030280" w:rsidRPr="004A3AB9" w:rsidRDefault="00030280" w:rsidP="00030280">
      <w:pPr>
        <w:pStyle w:val="Tabletitle"/>
        <w:rPr>
          <w:szCs w:val="24"/>
          <w:lang w:val="es-ES_tradnl"/>
        </w:rPr>
      </w:pPr>
      <w:r w:rsidRPr="0014546F">
        <w:rPr>
          <w:lang w:val="es-ES_tradnl"/>
        </w:rPr>
        <w:t>Datos espectroscópicos para la atenuación del oxígeno</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30280" w:rsidRPr="00731167" w:rsidTr="00A10A0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keepLines/>
            </w:pPr>
            <w:r w:rsidRPr="00BC2C61">
              <w:rPr>
                <w:i/>
                <w:iCs/>
              </w:rPr>
              <w:t>a</w:t>
            </w:r>
            <w:r w:rsidRPr="00731167">
              <w:rPr>
                <w:vertAlign w:val="subscript"/>
              </w:rPr>
              <w:t>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50</w:t>
            </w:r>
            <w:r>
              <w:t>,</w:t>
            </w:r>
            <w:r w:rsidRPr="00731167">
              <w:t>474214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975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9</w:t>
            </w:r>
            <w:r>
              <w:t>,</w:t>
            </w:r>
            <w:r w:rsidRPr="00731167">
              <w:t>651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690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2</w:t>
            </w:r>
            <w:r>
              <w:t>,</w:t>
            </w:r>
            <w:r w:rsidRPr="00731167">
              <w:t>566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850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50</w:t>
            </w:r>
            <w:r>
              <w:t>,</w:t>
            </w:r>
            <w:r w:rsidRPr="00731167">
              <w:t>987745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2</w:t>
            </w:r>
            <w:r>
              <w:t>,</w:t>
            </w:r>
            <w:r w:rsidRPr="00731167">
              <w:t>529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8</w:t>
            </w:r>
            <w:r>
              <w:t>,</w:t>
            </w:r>
            <w:r w:rsidRPr="00731167">
              <w:t>653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7</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2</w:t>
            </w:r>
            <w:r>
              <w:t>,</w:t>
            </w:r>
            <w:r w:rsidRPr="00731167">
              <w:t>246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800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51</w:t>
            </w:r>
            <w:r>
              <w:t>,</w:t>
            </w:r>
            <w:r w:rsidRPr="00731167">
              <w:t>503360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193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7</w:t>
            </w:r>
            <w:r>
              <w:t>,</w:t>
            </w:r>
            <w:r w:rsidRPr="00731167">
              <w:t>709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7</w:t>
            </w:r>
            <w:r>
              <w:t>,</w:t>
            </w:r>
            <w:r w:rsidRPr="00731167">
              <w:t>640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w:t>
            </w:r>
            <w:r>
              <w:t>,</w:t>
            </w:r>
            <w:r w:rsidRPr="00731167">
              <w:t>947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729</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52</w:t>
            </w:r>
            <w:r>
              <w:t>,</w:t>
            </w:r>
            <w:r w:rsidRPr="00731167">
              <w:t>021429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14</w:t>
            </w:r>
            <w:r>
              <w:t>,</w:t>
            </w:r>
            <w:r w:rsidRPr="00731167">
              <w:t>320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819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8</w:t>
            </w:r>
            <w:r>
              <w:t>,</w:t>
            </w:r>
            <w:r w:rsidRPr="00731167">
              <w:t>110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w:t>
            </w:r>
            <w:r>
              <w:t>,</w:t>
            </w:r>
            <w:r w:rsidRPr="00731167">
              <w:t>667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640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52</w:t>
            </w:r>
            <w:r>
              <w:t>,</w:t>
            </w:r>
            <w:r w:rsidRPr="00731167">
              <w:t>542418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31</w:t>
            </w:r>
            <w:r>
              <w:t>,</w:t>
            </w:r>
            <w:r w:rsidRPr="00731167">
              <w:t>240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w:t>
            </w:r>
            <w:r>
              <w:t>,</w:t>
            </w:r>
            <w:r w:rsidRPr="00731167">
              <w:t>983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8</w:t>
            </w:r>
            <w:r>
              <w:t>,</w:t>
            </w:r>
            <w:r w:rsidRPr="00731167">
              <w:t>580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w:t>
            </w:r>
            <w:r>
              <w:t>,</w:t>
            </w:r>
            <w:r w:rsidRPr="00731167">
              <w:t>388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526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53</w:t>
            </w:r>
            <w:r>
              <w:t>,</w:t>
            </w:r>
            <w:r w:rsidRPr="00731167">
              <w:t>066934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64</w:t>
            </w:r>
            <w:r>
              <w:t>,</w:t>
            </w:r>
            <w:r w:rsidRPr="00731167">
              <w:t>290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w:t>
            </w:r>
            <w:r>
              <w:t>,</w:t>
            </w:r>
            <w:r w:rsidRPr="00731167">
              <w:t>201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9</w:t>
            </w:r>
            <w:r>
              <w:t>,</w:t>
            </w:r>
            <w:r w:rsidRPr="00731167">
              <w:t>060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w:t>
            </w:r>
            <w:r>
              <w:t>,</w:t>
            </w:r>
            <w:r w:rsidRPr="00731167">
              <w:t>349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6</w:t>
            </w:r>
            <w:r>
              <w:t>,</w:t>
            </w:r>
            <w:r w:rsidRPr="00731167">
              <w:t>206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53</w:t>
            </w:r>
            <w:r>
              <w:t>,</w:t>
            </w:r>
            <w:r w:rsidRPr="00731167">
              <w:t>595775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124</w:t>
            </w:r>
            <w:r>
              <w:t>,</w:t>
            </w:r>
            <w:r w:rsidRPr="00731167">
              <w:t>600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4</w:t>
            </w:r>
            <w:r>
              <w:t>,</w:t>
            </w:r>
            <w:r w:rsidRPr="00731167">
              <w:t>474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9</w:t>
            </w:r>
            <w:r>
              <w:t>,</w:t>
            </w:r>
            <w:r w:rsidRPr="00731167">
              <w:t>550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2</w:t>
            </w:r>
            <w:r>
              <w:t>,</w:t>
            </w:r>
            <w:r w:rsidRPr="00731167">
              <w:t>227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w:t>
            </w:r>
            <w:r>
              <w:t>,</w:t>
            </w:r>
            <w:r w:rsidRPr="00731167">
              <w:t>085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54</w:t>
            </w:r>
            <w:r>
              <w:t>,</w:t>
            </w:r>
            <w:r w:rsidRPr="00731167">
              <w:t>130025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227</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3</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9</w:t>
            </w:r>
            <w:r>
              <w:t>,</w:t>
            </w:r>
            <w:r w:rsidRPr="00731167">
              <w:t>960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3</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keepNext/>
              <w:keepLines/>
              <w:jc w:val="center"/>
            </w:pPr>
            <w:r w:rsidRPr="00731167">
              <w:t>3</w:t>
            </w:r>
            <w:r>
              <w:t>,</w:t>
            </w:r>
            <w:r w:rsidRPr="00731167">
              <w:t>750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54</w:t>
            </w:r>
            <w:r>
              <w:t>,</w:t>
            </w:r>
            <w:r w:rsidRPr="00731167">
              <w:t>671180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389</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182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10</w:t>
            </w:r>
            <w:r>
              <w:t>,</w:t>
            </w:r>
            <w:r w:rsidRPr="00731167">
              <w:t>370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558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654</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55</w:t>
            </w:r>
            <w:r>
              <w:t>,</w:t>
            </w:r>
            <w:r w:rsidRPr="00731167">
              <w:t>221384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627</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618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10</w:t>
            </w:r>
            <w:r>
              <w:t>,</w:t>
            </w:r>
            <w:r w:rsidRPr="00731167">
              <w:t>890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560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952</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55</w:t>
            </w:r>
            <w:r>
              <w:t>,</w:t>
            </w:r>
            <w:r w:rsidRPr="00731167">
              <w:t>783815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945</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109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11</w:t>
            </w:r>
            <w:r>
              <w:t>,</w:t>
            </w:r>
            <w:r w:rsidRPr="00731167">
              <w:t>340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172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135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56</w:t>
            </w:r>
            <w:r>
              <w:t>,</w:t>
            </w:r>
            <w:r w:rsidRPr="00731167">
              <w:t>264774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543</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17</w:t>
            </w:r>
            <w:r>
              <w:t>,</w:t>
            </w:r>
            <w:r w:rsidRPr="00731167">
              <w:t>030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525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0</w:t>
            </w:r>
            <w:r>
              <w:t>,</w:t>
            </w:r>
            <w:r w:rsidRPr="00731167">
              <w:t>978</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56</w:t>
            </w:r>
            <w:r>
              <w:t>,</w:t>
            </w:r>
            <w:r w:rsidRPr="00731167">
              <w:t>363399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1331</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654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11</w:t>
            </w:r>
            <w:r>
              <w:t>,</w:t>
            </w:r>
            <w:r w:rsidRPr="00731167">
              <w:t>890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378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547</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56</w:t>
            </w:r>
            <w:r>
              <w:t>,</w:t>
            </w:r>
            <w:r w:rsidRPr="00731167">
              <w:t>968211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1746</w:t>
            </w:r>
            <w:r>
              <w:t>,</w:t>
            </w:r>
            <w:r w:rsidRPr="00731167">
              <w:t>600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255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230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3</w:t>
            </w:r>
            <w:r>
              <w:t>,</w:t>
            </w:r>
            <w:r w:rsidRPr="00731167">
              <w:t>545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451</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57</w:t>
            </w:r>
            <w:r>
              <w:t>,</w:t>
            </w:r>
            <w:r w:rsidRPr="00731167">
              <w:t>612486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2120</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620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5</w:t>
            </w:r>
            <w:r>
              <w:t>,</w:t>
            </w:r>
            <w:r w:rsidRPr="00731167">
              <w:t>416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056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58</w:t>
            </w:r>
            <w:r>
              <w:t>,</w:t>
            </w:r>
            <w:r w:rsidRPr="00731167">
              <w:t>323877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2363</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621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950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932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436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58</w:t>
            </w:r>
            <w:r>
              <w:t>,</w:t>
            </w:r>
            <w:r w:rsidRPr="00731167">
              <w:t>446588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1442</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083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14</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768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273</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59</w:t>
            </w:r>
            <w:r>
              <w:t>,</w:t>
            </w:r>
            <w:r w:rsidRPr="00731167">
              <w:t>164204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2379</w:t>
            </w:r>
            <w:r>
              <w:t>,</w:t>
            </w:r>
            <w:r w:rsidRPr="00731167">
              <w:t>900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387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13</w:t>
            </w:r>
            <w:r>
              <w:t>,</w:t>
            </w:r>
            <w:r w:rsidRPr="00731167">
              <w:t>530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561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309</w:t>
            </w:r>
          </w:p>
        </w:tc>
      </w:tr>
      <w:tr w:rsidR="00030280" w:rsidRPr="00731167" w:rsidTr="00A10A0C">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59</w:t>
            </w:r>
            <w:r>
              <w:t>,</w:t>
            </w:r>
            <w:r w:rsidRPr="00731167">
              <w:t>590983</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2090</w:t>
            </w:r>
            <w:r>
              <w:t>,</w:t>
            </w:r>
            <w:r w:rsidRPr="00731167">
              <w:t>700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207</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14</w:t>
            </w:r>
            <w:r>
              <w:t>,</w:t>
            </w:r>
            <w:r w:rsidRPr="00731167">
              <w:t>080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957</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0</w:t>
            </w:r>
            <w:r>
              <w:t>,</w:t>
            </w:r>
            <w:r w:rsidRPr="00731167">
              <w:t>776</w:t>
            </w:r>
          </w:p>
        </w:tc>
      </w:tr>
      <w:tr w:rsidR="00030280" w:rsidRPr="00731167" w:rsidTr="00A10A0C">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60</w:t>
            </w:r>
            <w:r>
              <w:t>,</w:t>
            </w:r>
            <w:r w:rsidRPr="00731167">
              <w:t>306056</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2103</w:t>
            </w:r>
            <w:r>
              <w:t>,</w:t>
            </w:r>
            <w:r w:rsidRPr="00731167">
              <w:t>400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207</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14</w:t>
            </w:r>
            <w:r>
              <w:t>,</w:t>
            </w:r>
            <w:r w:rsidRPr="00731167">
              <w:t>150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395</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699</w:t>
            </w:r>
          </w:p>
        </w:tc>
      </w:tr>
      <w:tr w:rsidR="00030280" w:rsidRPr="00731167" w:rsidTr="00A10A0C">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60</w:t>
            </w:r>
            <w:r>
              <w:t>,</w:t>
            </w:r>
            <w:r w:rsidRPr="00731167">
              <w:t>434778</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2438</w:t>
            </w:r>
            <w:r>
              <w:t>,</w:t>
            </w:r>
            <w:r w:rsidRPr="00731167">
              <w:t>000</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386</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13</w:t>
            </w:r>
            <w:r>
              <w:t>,</w:t>
            </w:r>
            <w:r w:rsidRPr="00731167">
              <w:t>390</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342</w:t>
            </w:r>
          </w:p>
        </w:tc>
        <w:tc>
          <w:tcPr>
            <w:tcW w:w="1323" w:type="dxa"/>
            <w:tcBorders>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825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61</w:t>
            </w:r>
            <w:r>
              <w:t>,</w:t>
            </w:r>
            <w:r w:rsidRPr="00731167">
              <w:t>150562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2479</w:t>
            </w:r>
            <w:r>
              <w:t>,</w:t>
            </w:r>
            <w:r w:rsidRPr="00731167">
              <w:t>500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621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920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0</w:t>
            </w:r>
            <w:r>
              <w:t>,</w:t>
            </w:r>
            <w:r w:rsidRPr="00731167">
              <w:t>584</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61</w:t>
            </w:r>
            <w:r>
              <w:t>,</w:t>
            </w:r>
            <w:r w:rsidRPr="00731167">
              <w:t>800158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2275</w:t>
            </w:r>
            <w:r>
              <w:t>,</w:t>
            </w:r>
            <w:r w:rsidRPr="00731167">
              <w:t>900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630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619</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62</w:t>
            </w:r>
            <w:r>
              <w:t>,</w:t>
            </w:r>
            <w:r w:rsidRPr="00731167">
              <w:t>411220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1915</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255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12</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029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759</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62</w:t>
            </w:r>
            <w:r>
              <w:t>,</w:t>
            </w:r>
            <w:r w:rsidRPr="00731167">
              <w:t>486253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1503</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083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15</w:t>
            </w:r>
            <w:r>
              <w:t>,</w:t>
            </w:r>
            <w:r w:rsidRPr="00731167">
              <w:t>130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4</w:t>
            </w:r>
            <w:r>
              <w:t>,</w:t>
            </w:r>
            <w:r w:rsidRPr="00731167">
              <w:t>499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844</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62</w:t>
            </w:r>
            <w:r>
              <w:t>,</w:t>
            </w:r>
            <w:r w:rsidRPr="00731167">
              <w:t>997984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1490</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654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11</w:t>
            </w:r>
            <w:r>
              <w:t>,</w:t>
            </w:r>
            <w:r w:rsidRPr="00731167">
              <w:t>740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856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675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63</w:t>
            </w:r>
            <w:r>
              <w:t>,</w:t>
            </w:r>
            <w:r w:rsidRPr="00731167">
              <w:t>568526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1078</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108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11</w:t>
            </w:r>
            <w:r>
              <w:t>,</w:t>
            </w:r>
            <w:r w:rsidRPr="00731167">
              <w:t>340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658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139</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64</w:t>
            </w:r>
            <w:r>
              <w:t>,</w:t>
            </w:r>
            <w:r w:rsidRPr="00731167">
              <w:t>127775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728</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w:t>
            </w:r>
            <w:r>
              <w:t>,</w:t>
            </w:r>
            <w:r w:rsidRPr="00731167">
              <w:t>617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10</w:t>
            </w:r>
            <w:r>
              <w:t>,</w:t>
            </w:r>
            <w:r w:rsidRPr="00731167">
              <w:t>880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3</w:t>
            </w:r>
            <w:r>
              <w:t>,</w:t>
            </w:r>
            <w:r w:rsidRPr="00731167">
              <w:t>036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895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64</w:t>
            </w:r>
            <w:r>
              <w:t>,</w:t>
            </w:r>
            <w:r w:rsidRPr="00731167">
              <w:t>678910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461</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181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10</w:t>
            </w:r>
            <w:r>
              <w:t>,</w:t>
            </w:r>
            <w:r w:rsidRPr="00731167">
              <w:t>380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3</w:t>
            </w:r>
            <w:r>
              <w:t>,</w:t>
            </w:r>
            <w:r w:rsidRPr="00731167">
              <w:t>968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590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65</w:t>
            </w:r>
            <w:r>
              <w:t>,</w:t>
            </w:r>
            <w:r w:rsidRPr="00731167">
              <w:t>224078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274</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w:t>
            </w:r>
            <w:r>
              <w:t>,</w:t>
            </w:r>
            <w:r w:rsidRPr="00731167">
              <w:t>960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3</w:t>
            </w:r>
            <w:r>
              <w:t>,</w:t>
            </w:r>
            <w:r w:rsidRPr="00731167">
              <w:t>528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3</w:t>
            </w:r>
            <w:r>
              <w:t>,</w:t>
            </w:r>
            <w:r w:rsidRPr="00731167">
              <w:t>680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65</w:t>
            </w:r>
            <w:r>
              <w:t>,</w:t>
            </w:r>
            <w:r w:rsidRPr="00731167">
              <w:t>764779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153</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4</w:t>
            </w:r>
            <w:r>
              <w:t>,</w:t>
            </w:r>
            <w:r w:rsidRPr="00731167">
              <w:t>473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w:t>
            </w:r>
            <w:r>
              <w:t>,</w:t>
            </w:r>
            <w:r w:rsidRPr="00731167">
              <w:t>550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548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5</w:t>
            </w:r>
            <w:r>
              <w:t>,</w:t>
            </w:r>
            <w:r w:rsidRPr="00731167">
              <w:t>002</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66</w:t>
            </w:r>
            <w:r>
              <w:t>,</w:t>
            </w:r>
            <w:r w:rsidRPr="00731167">
              <w:t>302096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80</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w:t>
            </w:r>
            <w:r>
              <w:t>,</w:t>
            </w:r>
            <w:r w:rsidRPr="00731167">
              <w:t>060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660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091</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66</w:t>
            </w:r>
            <w:r>
              <w:t>,</w:t>
            </w:r>
            <w:r w:rsidRPr="00731167">
              <w:t>836834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39</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w:t>
            </w:r>
            <w:r>
              <w:t>,</w:t>
            </w:r>
            <w:r w:rsidRPr="00731167">
              <w:t>982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8</w:t>
            </w:r>
            <w:r>
              <w:t>,</w:t>
            </w:r>
            <w:r w:rsidRPr="00731167">
              <w:t>580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680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393</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67</w:t>
            </w:r>
            <w:r>
              <w:t>,</w:t>
            </w:r>
            <w:r w:rsidRPr="00731167">
              <w:t>369601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18</w:t>
            </w:r>
            <w:r>
              <w:t>,</w:t>
            </w:r>
            <w:r w:rsidRPr="00731167">
              <w:t>560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818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8</w:t>
            </w:r>
            <w:r>
              <w:t>,</w:t>
            </w:r>
            <w:r w:rsidRPr="00731167">
              <w:t>110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1</w:t>
            </w:r>
            <w:r>
              <w:t>,</w:t>
            </w:r>
            <w:r w:rsidRPr="00731167">
              <w:t>956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475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67</w:t>
            </w:r>
            <w:r>
              <w:t>,</w:t>
            </w:r>
            <w:r w:rsidRPr="00731167">
              <w:t>900868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8</w:t>
            </w:r>
            <w:r>
              <w:t>,</w:t>
            </w:r>
            <w:r w:rsidRPr="00731167">
              <w:t>172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w:t>
            </w:r>
            <w:r>
              <w:t>,</w:t>
            </w:r>
            <w:r w:rsidRPr="00731167">
              <w:t>708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w:t>
            </w:r>
            <w:r>
              <w:t>,</w:t>
            </w:r>
            <w:r w:rsidRPr="00731167">
              <w:t>640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216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545</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68</w:t>
            </w:r>
            <w:r>
              <w:t>,</w:t>
            </w:r>
            <w:r w:rsidRPr="00731167">
              <w:t>431006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w:t>
            </w:r>
            <w:r>
              <w:t>,</w:t>
            </w:r>
            <w:r w:rsidRPr="00731167">
              <w:t>397</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8</w:t>
            </w:r>
            <w:r>
              <w:t>,</w:t>
            </w:r>
            <w:r w:rsidRPr="00731167">
              <w:t>652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492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600</w:t>
            </w:r>
          </w:p>
        </w:tc>
      </w:tr>
      <w:tr w:rsidR="00030280" w:rsidRPr="00731167" w:rsidTr="00A10A0C">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68</w:t>
            </w:r>
            <w:r>
              <w:t>,</w:t>
            </w:r>
            <w:r w:rsidRPr="00731167">
              <w:t>960312</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w:t>
            </w:r>
            <w:r>
              <w:t>,</w:t>
            </w:r>
            <w:r w:rsidRPr="00731167">
              <w:t>334</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w:t>
            </w:r>
            <w:r>
              <w:t>,</w:t>
            </w:r>
            <w:r w:rsidRPr="00731167">
              <w:t>650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w:t>
            </w:r>
            <w:r>
              <w:t>,</w:t>
            </w:r>
            <w:r w:rsidRPr="00731167">
              <w:t>690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2</w:t>
            </w:r>
            <w:r>
              <w:t>,</w:t>
            </w:r>
            <w:r w:rsidRPr="00731167">
              <w:t>773</w:t>
            </w:r>
          </w:p>
        </w:tc>
        <w:tc>
          <w:tcPr>
            <w:tcW w:w="1323" w:type="dxa"/>
            <w:tcBorders>
              <w:top w:val="nil"/>
              <w:left w:val="nil"/>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6</w:t>
            </w:r>
            <w:r>
              <w:t>,</w:t>
            </w:r>
            <w:r w:rsidRPr="00731167">
              <w:t>650</w:t>
            </w:r>
          </w:p>
        </w:tc>
      </w:tr>
      <w:tr w:rsidR="00030280" w:rsidRPr="00731167" w:rsidTr="00A10A0C">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118</w:t>
            </w:r>
            <w:r>
              <w:t>,</w:t>
            </w:r>
            <w:r w:rsidRPr="00731167">
              <w:t>750334</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940</w:t>
            </w:r>
            <w:r>
              <w:t>,</w:t>
            </w:r>
            <w:r w:rsidRPr="00731167">
              <w:t>300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010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640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t>–</w:t>
            </w:r>
            <w:r w:rsidRPr="00731167">
              <w:t>0</w:t>
            </w:r>
            <w:r>
              <w:t>,</w:t>
            </w:r>
            <w:r w:rsidRPr="00731167">
              <w:t>439</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079</w:t>
            </w:r>
          </w:p>
        </w:tc>
      </w:tr>
    </w:tbl>
    <w:p w:rsidR="006F0BC9" w:rsidRDefault="006F0BC9" w:rsidP="006F0BC9">
      <w:pPr>
        <w:pStyle w:val="Tablefin"/>
      </w:pPr>
    </w:p>
    <w:p w:rsidR="00030280" w:rsidRPr="00146F15" w:rsidRDefault="00030280" w:rsidP="00030280">
      <w:pPr>
        <w:pStyle w:val="TableNo"/>
        <w:keepLines/>
        <w:rPr>
          <w:lang w:val="en-GB"/>
        </w:rPr>
      </w:pPr>
      <w:r w:rsidRPr="0014546F">
        <w:rPr>
          <w:lang w:val="es-ES_tradnl"/>
        </w:rPr>
        <w:lastRenderedPageBreak/>
        <w:t xml:space="preserve">CUADRO </w:t>
      </w:r>
      <w:r>
        <w:rPr>
          <w:lang w:val="es-ES_tradnl"/>
        </w:rPr>
        <w:t xml:space="preserve"> </w:t>
      </w:r>
      <w:r w:rsidRPr="0014546F">
        <w:rPr>
          <w:lang w:val="es-ES_tradnl"/>
        </w:rPr>
        <w:t>1</w:t>
      </w:r>
      <w:r>
        <w:rPr>
          <w:lang w:val="en-US"/>
        </w:rPr>
        <w:t xml:space="preserve"> (</w:t>
      </w:r>
      <w:r w:rsidR="006F0BC9" w:rsidRPr="00500E3D">
        <w:rPr>
          <w:i/>
          <w:lang w:val="en-US"/>
        </w:rPr>
        <w:t>Fin</w:t>
      </w:r>
      <w:r>
        <w:rPr>
          <w:lang w:val="en-US"/>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30280" w:rsidRPr="00731167" w:rsidTr="00A10A0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30280" w:rsidRPr="00731167" w:rsidRDefault="00030280" w:rsidP="00A10A0C">
            <w:pPr>
              <w:pStyle w:val="Tablehead"/>
            </w:pPr>
            <w:r w:rsidRPr="00BC2C61">
              <w:rPr>
                <w:i/>
                <w:iCs/>
              </w:rPr>
              <w:t>a</w:t>
            </w:r>
            <w:r w:rsidRPr="00731167">
              <w:rPr>
                <w:vertAlign w:val="subscript"/>
              </w:rPr>
              <w:t>6</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368</w:t>
            </w:r>
            <w:r>
              <w:t>,</w:t>
            </w:r>
            <w:r w:rsidRPr="00731167">
              <w:t>498246</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67</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048</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424</w:t>
            </w:r>
            <w:r>
              <w:t>,</w:t>
            </w:r>
            <w:r w:rsidRPr="00731167">
              <w:t>763020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637</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044</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487</w:t>
            </w:r>
            <w:r>
              <w:t>,</w:t>
            </w:r>
            <w:r w:rsidRPr="00731167">
              <w:t>249273</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237</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049</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715</w:t>
            </w:r>
            <w:r>
              <w:t>,</w:t>
            </w:r>
            <w:r w:rsidRPr="00731167">
              <w:t>392902</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98</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145</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r w:rsidR="00030280" w:rsidRPr="00731167" w:rsidTr="00A10A0C">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773</w:t>
            </w:r>
            <w:r>
              <w:t>,</w:t>
            </w:r>
            <w:r w:rsidRPr="00731167">
              <w:t>839490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572</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141</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16</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r w:rsidR="00030280" w:rsidRPr="00731167" w:rsidTr="00A10A0C">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834</w:t>
            </w:r>
            <w:r>
              <w:t>,</w:t>
            </w:r>
            <w:r w:rsidRPr="00731167">
              <w:t>145546</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183</w:t>
            </w:r>
            <w:r>
              <w:t>,</w:t>
            </w:r>
            <w:r w:rsidRPr="00731167">
              <w:t>100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145</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14</w:t>
            </w:r>
            <w:r>
              <w:t>,</w:t>
            </w:r>
            <w:r w:rsidRPr="00731167">
              <w:t>700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c>
          <w:tcPr>
            <w:tcW w:w="1323" w:type="dxa"/>
            <w:tcBorders>
              <w:top w:val="nil"/>
              <w:left w:val="nil"/>
              <w:bottom w:val="single" w:sz="4" w:space="0" w:color="auto"/>
              <w:right w:val="single" w:sz="4" w:space="0" w:color="auto"/>
            </w:tcBorders>
            <w:shd w:val="clear" w:color="auto" w:fill="auto"/>
            <w:noWrap/>
            <w:vAlign w:val="bottom"/>
            <w:hideMark/>
          </w:tcPr>
          <w:p w:rsidR="00030280" w:rsidRPr="00731167" w:rsidRDefault="00030280" w:rsidP="00A10A0C">
            <w:pPr>
              <w:pStyle w:val="Tabletext"/>
              <w:jc w:val="center"/>
            </w:pPr>
            <w:r w:rsidRPr="00731167">
              <w:t>0</w:t>
            </w:r>
            <w:r>
              <w:t>,</w:t>
            </w:r>
            <w:r w:rsidRPr="00731167">
              <w:t>000</w:t>
            </w:r>
          </w:p>
        </w:tc>
      </w:tr>
    </w:tbl>
    <w:p w:rsidR="006F0BC9" w:rsidRDefault="006F0BC9" w:rsidP="006F0BC9">
      <w:pPr>
        <w:pStyle w:val="Tablefin"/>
      </w:pPr>
    </w:p>
    <w:p w:rsidR="00030280" w:rsidRPr="005F7598" w:rsidRDefault="00030280" w:rsidP="00030280">
      <w:pPr>
        <w:pStyle w:val="TableNo"/>
      </w:pPr>
      <w:r>
        <w:rPr>
          <w:lang w:val="es-ES_tradnl"/>
        </w:rPr>
        <w:t>CUADRO  2</w:t>
      </w:r>
    </w:p>
    <w:p w:rsidR="00030280" w:rsidRPr="004A3AB9" w:rsidRDefault="00030280" w:rsidP="00030280">
      <w:pPr>
        <w:pStyle w:val="Tabletitle"/>
        <w:rPr>
          <w:lang w:val="es-ES_tradnl"/>
        </w:rPr>
      </w:pPr>
      <w:r w:rsidRPr="0014546F">
        <w:rPr>
          <w:lang w:val="es-ES_tradnl"/>
        </w:rPr>
        <w:t>Datos espectroscópicos para la atenuación del vapor de agua</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f</w:t>
            </w:r>
            <w:r w:rsidRPr="00B87085">
              <w:rPr>
                <w:vertAlign w:val="subscript"/>
              </w:rPr>
              <w:t>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3</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5</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6</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22,235080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0,1130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2,143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28,11</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67,803960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0,0012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8,735</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28,58</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4,930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0,82</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119,995940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0,0008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8,356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29,48</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0,79</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183,310091</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2,4200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30,50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5,300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321,225644</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0,0483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6,181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23,03</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0,67</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0,54</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325,152919</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1,4990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1,540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27,83</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0,74</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336,222601</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0,0011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9,829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26,93</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0,61</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380,197372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11,5200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1,048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28,73</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0,54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5,380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0,89</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390,134508</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0,0046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7,350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21,52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4,810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437,346667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0,0650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18,45</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0,48</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439,150812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0,9218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3,596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21,00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0,52</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443,018295</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0,1976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18,60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448,001075</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10,3200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1,405</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26,32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0,67</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470,888947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0,3297</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3,599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21,52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474,689127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1,2620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2,381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23,55</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0,65</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0,64</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488,491133</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0,2520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2,853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0,72</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503,568532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0,0390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6,733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16,12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3,980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0,43</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504,482692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0,0130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6,733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16,12</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4,010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547,676440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9,7010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0,114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552,020960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14,7700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0,114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556,936002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487,4000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0,159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32,10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4,110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620,700807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5,0120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2,200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24,38</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0,68</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645,866155</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0,0713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8,580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18,00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658,005280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0,3022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7,820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32,10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4,140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752,033227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239,6000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0,396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30,60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0,84</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841,053973</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0,0140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8,180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15,90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0,33</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5,760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859,962313</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0,1472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7,989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30,60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4,090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0,84</w:t>
            </w:r>
          </w:p>
        </w:tc>
      </w:tr>
    </w:tbl>
    <w:p w:rsidR="006F0BC9" w:rsidRDefault="006F0BC9" w:rsidP="006F0BC9">
      <w:pPr>
        <w:pStyle w:val="Tablefin"/>
      </w:pPr>
    </w:p>
    <w:p w:rsidR="00030280" w:rsidRDefault="00030280" w:rsidP="00030280">
      <w:pPr>
        <w:pStyle w:val="TableNo"/>
      </w:pPr>
      <w:r>
        <w:rPr>
          <w:lang w:val="es-ES_tradnl"/>
        </w:rPr>
        <w:lastRenderedPageBreak/>
        <w:t>CUADRO  2</w:t>
      </w:r>
      <w:r>
        <w:t xml:space="preserve"> (</w:t>
      </w:r>
      <w:r w:rsidR="006F0BC9" w:rsidRPr="009E06E3">
        <w:rPr>
          <w:i/>
          <w:iCs/>
        </w:rPr>
        <w:t>Fin</w:t>
      </w:r>
      <w:r>
        <w:t>)</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030280" w:rsidRPr="00735E20"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f0</w:t>
            </w:r>
          </w:p>
        </w:tc>
        <w:tc>
          <w:tcPr>
            <w:tcW w:w="1565"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b1</w:t>
            </w:r>
          </w:p>
        </w:tc>
        <w:tc>
          <w:tcPr>
            <w:tcW w:w="1305"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b2</w:t>
            </w:r>
          </w:p>
        </w:tc>
        <w:tc>
          <w:tcPr>
            <w:tcW w:w="1305"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b3</w:t>
            </w:r>
          </w:p>
        </w:tc>
        <w:tc>
          <w:tcPr>
            <w:tcW w:w="1304"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b4</w:t>
            </w:r>
          </w:p>
        </w:tc>
        <w:tc>
          <w:tcPr>
            <w:tcW w:w="1305"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b5</w:t>
            </w:r>
          </w:p>
        </w:tc>
        <w:tc>
          <w:tcPr>
            <w:tcW w:w="1305" w:type="dxa"/>
            <w:tcBorders>
              <w:top w:val="single" w:sz="6" w:space="0" w:color="auto"/>
              <w:left w:val="single" w:sz="6" w:space="0" w:color="auto"/>
              <w:bottom w:val="single" w:sz="6" w:space="0" w:color="auto"/>
              <w:right w:val="single" w:sz="6" w:space="0" w:color="auto"/>
            </w:tcBorders>
          </w:tcPr>
          <w:p w:rsidR="00030280" w:rsidRPr="00735E20" w:rsidRDefault="00030280" w:rsidP="00A10A0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rPr>
            </w:pPr>
            <w:r w:rsidRPr="00735E20">
              <w:rPr>
                <w:i/>
              </w:rPr>
              <w:t>b6</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899,306675</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0,0605</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7,917</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29,85</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4,530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902,616173</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0,0426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8,432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28,65</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5,100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0,95</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906,207325</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0,1876</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5,111</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24,08</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0,53</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916,171582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8,3400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1,442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26,70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4,780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0,78</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923,118427</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0,0869</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10,220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29,00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970,315022</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8,9720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1,920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25,50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0,64</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4,940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0,67</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987,926764</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132,1000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0,258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29,85</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0,90</w:t>
            </w:r>
          </w:p>
        </w:tc>
      </w:tr>
      <w:tr w:rsidR="00030280" w:rsidRPr="00B87085" w:rsidTr="00A10A0C">
        <w:trPr>
          <w:cantSplit/>
          <w:jc w:val="center"/>
        </w:trPr>
        <w:tc>
          <w:tcPr>
            <w:tcW w:w="1550"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1 780,000000</w:t>
            </w:r>
          </w:p>
        </w:tc>
        <w:tc>
          <w:tcPr>
            <w:tcW w:w="156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22 300,0000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0,952</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176,20</w:t>
            </w:r>
          </w:p>
        </w:tc>
        <w:tc>
          <w:tcPr>
            <w:tcW w:w="1304"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0,50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30,500</w:t>
            </w:r>
          </w:p>
        </w:tc>
        <w:tc>
          <w:tcPr>
            <w:tcW w:w="1305" w:type="dxa"/>
            <w:tcBorders>
              <w:top w:val="single" w:sz="6" w:space="0" w:color="auto"/>
              <w:left w:val="single" w:sz="6" w:space="0" w:color="auto"/>
              <w:bottom w:val="single" w:sz="6" w:space="0" w:color="auto"/>
              <w:right w:val="single" w:sz="6" w:space="0" w:color="auto"/>
            </w:tcBorders>
          </w:tcPr>
          <w:p w:rsidR="00030280" w:rsidRPr="00B87085" w:rsidRDefault="00030280" w:rsidP="00A10A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5,00</w:t>
            </w:r>
          </w:p>
        </w:tc>
      </w:tr>
    </w:tbl>
    <w:p w:rsidR="00030280" w:rsidRDefault="00030280" w:rsidP="006F0BC9">
      <w:pPr>
        <w:pStyle w:val="Tablefin"/>
      </w:pPr>
    </w:p>
    <w:p w:rsidR="00030280" w:rsidRPr="0014546F" w:rsidRDefault="00030280" w:rsidP="00030280">
      <w:pPr>
        <w:keepNext/>
        <w:keepLines/>
        <w:rPr>
          <w:lang w:val="es-ES_tradnl"/>
        </w:rPr>
      </w:pPr>
      <w:r w:rsidRPr="0014546F">
        <w:rPr>
          <w:lang w:val="es-ES_tradnl"/>
        </w:rPr>
        <w:t>El contenido espectral de aire seco proviene del espectro de oxígeno no resonante de Debye, por debajo de 10 GHz, y de la atenuación del nitrógeno inducida por presión, por encima de 100 GHz.</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80"/>
        </w:rPr>
        <w:object w:dxaOrig="5179" w:dyaOrig="1719">
          <v:shape id="_x0000_i1036" type="#_x0000_t75" style="width:258.75pt;height:85.9pt" o:ole="">
            <v:imagedata r:id="rId35" o:title=""/>
          </v:shape>
          <o:OLEObject Type="Embed" ProgID="Equation.3" ShapeID="_x0000_i1036" DrawAspect="Content" ObjectID="_1470730957" r:id="rId36"/>
        </w:object>
      </w:r>
      <w:r w:rsidRPr="0014546F">
        <w:rPr>
          <w:lang w:val="es-ES_tradnl"/>
        </w:rPr>
        <w:tab/>
        <w:t>(8)</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14546F">
        <w:rPr>
          <w:i/>
          <w:lang w:val="es-ES_tradnl"/>
        </w:rPr>
        <w:t>d</w:t>
      </w:r>
      <w:r w:rsidRPr="0014546F">
        <w:rPr>
          <w:lang w:val="es-ES_tradnl"/>
        </w:rPr>
        <w:t xml:space="preserve"> es el parámetro de anchura de banda del espectro de Debye: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0"/>
        </w:rPr>
        <w:object w:dxaOrig="2580" w:dyaOrig="400">
          <v:shape id="_x0000_i1037" type="#_x0000_t75" style="width:129pt;height:19.5pt" o:ole="">
            <v:imagedata r:id="rId37" o:title=""/>
          </v:shape>
          <o:OLEObject Type="Embed" ProgID="Equation.3" ShapeID="_x0000_i1037" DrawAspect="Content" ObjectID="_1470730958" r:id="rId38"/>
        </w:object>
      </w:r>
      <w:r w:rsidRPr="0014546F">
        <w:rPr>
          <w:lang w:val="es-ES_tradnl"/>
        </w:rPr>
        <w:tab/>
        <w:t>(9)</w:t>
      </w:r>
    </w:p>
    <w:p w:rsidR="00030280" w:rsidRPr="0014546F" w:rsidRDefault="00030280" w:rsidP="00030280">
      <w:pPr>
        <w:pStyle w:val="Heading1"/>
        <w:rPr>
          <w:lang w:val="es-ES_tradnl"/>
        </w:rPr>
      </w:pPr>
      <w:bookmarkStart w:id="9" w:name="_Toc398098488"/>
      <w:bookmarkStart w:id="10" w:name="_Toc117666008"/>
      <w:r w:rsidRPr="0014546F">
        <w:rPr>
          <w:lang w:val="es-ES_tradnl"/>
        </w:rPr>
        <w:t>2</w:t>
      </w:r>
      <w:r w:rsidRPr="0014546F">
        <w:rPr>
          <w:lang w:val="es-ES_tradnl"/>
        </w:rPr>
        <w:tab/>
        <w:t>Atenuación del trayecto</w:t>
      </w:r>
      <w:bookmarkEnd w:id="9"/>
      <w:bookmarkEnd w:id="10"/>
    </w:p>
    <w:p w:rsidR="00030280" w:rsidRPr="0014546F" w:rsidRDefault="00030280" w:rsidP="00030280">
      <w:pPr>
        <w:pStyle w:val="Heading2"/>
        <w:rPr>
          <w:lang w:val="es-ES_tradnl"/>
        </w:rPr>
      </w:pPr>
      <w:bookmarkStart w:id="11" w:name="_Toc398098489"/>
      <w:bookmarkStart w:id="12" w:name="_Toc117666009"/>
      <w:r w:rsidRPr="0014546F">
        <w:rPr>
          <w:lang w:val="es-ES_tradnl"/>
        </w:rPr>
        <w:t>2.1</w:t>
      </w:r>
      <w:r w:rsidRPr="0014546F">
        <w:rPr>
          <w:lang w:val="es-ES_tradnl"/>
        </w:rPr>
        <w:tab/>
        <w:t>Trayectos terrenales</w:t>
      </w:r>
      <w:bookmarkEnd w:id="11"/>
      <w:bookmarkEnd w:id="12"/>
    </w:p>
    <w:p w:rsidR="00030280" w:rsidRPr="0014546F" w:rsidRDefault="00030280" w:rsidP="00030280">
      <w:pPr>
        <w:rPr>
          <w:lang w:val="es-ES_tradnl"/>
        </w:rPr>
      </w:pPr>
      <w:r w:rsidRPr="0014546F">
        <w:rPr>
          <w:lang w:val="es-ES_tradnl"/>
        </w:rPr>
        <w:t xml:space="preserve">Para los trayectos terrenales y los ligeramente inclinados junto al suelo, la atenuación en el trayecto, </w:t>
      </w:r>
      <w:r w:rsidRPr="0014546F">
        <w:rPr>
          <w:i/>
          <w:lang w:val="es-ES_tradnl"/>
        </w:rPr>
        <w:t>A</w:t>
      </w:r>
      <w:r w:rsidRPr="0014546F">
        <w:rPr>
          <w:lang w:val="es-ES_tradnl"/>
        </w:rPr>
        <w:t>, puede expresarse como sigue: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2"/>
        </w:rPr>
        <w:object w:dxaOrig="2520" w:dyaOrig="360">
          <v:shape id="_x0000_i1038" type="#_x0000_t75" style="width:126pt;height:18pt" o:ole="">
            <v:imagedata r:id="rId39" o:title=""/>
          </v:shape>
          <o:OLEObject Type="Embed" ProgID="Equation.3" ShapeID="_x0000_i1038" DrawAspect="Content" ObjectID="_1470730959" r:id="rId40"/>
        </w:object>
      </w:r>
      <w:r w:rsidRPr="0014546F">
        <w:rPr>
          <w:lang w:val="es-ES_tradnl"/>
        </w:rPr>
        <w:tab/>
        <w:t>(10)</w:t>
      </w:r>
    </w:p>
    <w:p w:rsidR="00030280" w:rsidRPr="0014546F" w:rsidRDefault="00030280" w:rsidP="00030280">
      <w:pPr>
        <w:rPr>
          <w:lang w:val="es-ES_tradnl"/>
        </w:rPr>
      </w:pPr>
      <w:r w:rsidRPr="0014546F">
        <w:rPr>
          <w:lang w:val="es-ES_tradnl"/>
        </w:rPr>
        <w:t>donde</w:t>
      </w:r>
      <w:r w:rsidRPr="0014546F">
        <w:rPr>
          <w:i/>
          <w:lang w:val="es-ES_tradnl"/>
        </w:rPr>
        <w:t xml:space="preserve"> r</w:t>
      </w:r>
      <w:r w:rsidRPr="0014546F">
        <w:rPr>
          <w:szCs w:val="24"/>
          <w:vertAlign w:val="subscript"/>
          <w:lang w:val="es-ES_tradnl"/>
        </w:rPr>
        <w:t>0</w:t>
      </w:r>
      <w:r w:rsidRPr="0014546F">
        <w:rPr>
          <w:lang w:val="es-ES_tradnl"/>
        </w:rPr>
        <w:t xml:space="preserve"> es la longitud del trayecto (km).</w:t>
      </w:r>
    </w:p>
    <w:p w:rsidR="00030280" w:rsidRPr="0014546F" w:rsidRDefault="00030280" w:rsidP="00030280">
      <w:pPr>
        <w:pStyle w:val="Heading2"/>
        <w:tabs>
          <w:tab w:val="center" w:pos="4819"/>
        </w:tabs>
        <w:rPr>
          <w:lang w:val="es-ES_tradnl"/>
        </w:rPr>
      </w:pPr>
      <w:bookmarkStart w:id="13" w:name="_Toc398098490"/>
      <w:bookmarkStart w:id="14" w:name="_Toc117666010"/>
      <w:r w:rsidRPr="0014546F">
        <w:rPr>
          <w:lang w:val="es-ES_tradnl"/>
        </w:rPr>
        <w:t>2.2</w:t>
      </w:r>
      <w:r w:rsidRPr="0014546F">
        <w:rPr>
          <w:lang w:val="es-ES_tradnl"/>
        </w:rPr>
        <w:tab/>
        <w:t>Trayectos oblicuos</w:t>
      </w:r>
      <w:bookmarkEnd w:id="13"/>
      <w:bookmarkEnd w:id="14"/>
    </w:p>
    <w:p w:rsidR="00030280" w:rsidRPr="0014546F" w:rsidRDefault="00030280" w:rsidP="00030280">
      <w:pPr>
        <w:rPr>
          <w:lang w:val="es-ES_tradnl"/>
        </w:rPr>
      </w:pPr>
      <w:r w:rsidRPr="0014546F">
        <w:rPr>
          <w:lang w:val="es-ES_tradnl"/>
        </w:rPr>
        <w:t>En este punto se presenta un método para integrar la atenuación específica calculada utilizando el modelo raya por raya antes citado, a diferentes presiones, temperaturas y humedades a través de la atmósfera. Por este medio, la atenuación en el trayecto para sistemas de comunicaciones de cualquier configuración geométrica y con enlaces dentro y fuera de la atmósfera de la Tierra, puede determinarse con precisión simplemente dividiendo la atmósfera en capas horizontales, especifi</w:t>
      </w:r>
      <w:r w:rsidRPr="0014546F">
        <w:rPr>
          <w:lang w:val="es-ES_tradnl"/>
        </w:rPr>
        <w:softHyphen/>
        <w:t>cando las características de los parámetros meteorológicos de presión, temperatura y humedad a lo largo del trayecto. A falta de datos locales, obtenidos con radiosonda por ejemplo, puede utilizarse el modelo normalizado de atmósferas de referencia de la Recomendación UIT-R P.835, tanto para aplicaciones universales como en latitudes bajas (anual), medias (verano e invierno) y altas (verano e invierno).</w:t>
      </w:r>
    </w:p>
    <w:p w:rsidR="00030280" w:rsidRPr="0014546F" w:rsidRDefault="00030280" w:rsidP="00030280">
      <w:pPr>
        <w:rPr>
          <w:lang w:val="es-ES_tradnl"/>
        </w:rPr>
      </w:pPr>
      <w:r w:rsidRPr="0014546F">
        <w:rPr>
          <w:lang w:val="es-ES_tradnl"/>
        </w:rPr>
        <w:lastRenderedPageBreak/>
        <w:t>La Fig. 3 muestra la atenuación cenital calculada en pasos de 1 GHz con este modelo para la atmósfera de referencia mundial según la Recomendación UIT-R P.835, con capas horizontales de 1 km de espesor. Presenta la suma de las atenuaciones producidas en cada capa, para los casos de atmósfera húmeda (Curva A) y de atmósfera seca (Curva B).</w:t>
      </w:r>
    </w:p>
    <w:p w:rsidR="00030280" w:rsidRPr="0014546F" w:rsidRDefault="00030280" w:rsidP="00030280">
      <w:pPr>
        <w:rPr>
          <w:lang w:val="es-ES_tradnl"/>
        </w:rPr>
      </w:pPr>
      <w:r w:rsidRPr="0014546F">
        <w:rPr>
          <w:lang w:val="es-ES_tradnl"/>
        </w:rPr>
        <w:t xml:space="preserve">La atenuación total producida en trayectos oblicuos, </w:t>
      </w:r>
      <w:r w:rsidRPr="0014546F">
        <w:rPr>
          <w:i/>
          <w:lang w:val="es-ES_tradnl"/>
        </w:rPr>
        <w:t>A</w:t>
      </w:r>
      <w:r w:rsidRPr="0014546F">
        <w:rPr>
          <w:lang w:val="es-ES_tradnl"/>
        </w:rPr>
        <w:t>(</w:t>
      </w:r>
      <w:r w:rsidRPr="0014546F">
        <w:rPr>
          <w:i/>
          <w:lang w:val="es-ES_tradnl"/>
        </w:rPr>
        <w:t>h</w:t>
      </w:r>
      <w:r w:rsidRPr="0014546F">
        <w:rPr>
          <w:lang w:val="es-ES_tradnl"/>
        </w:rPr>
        <w:t xml:space="preserve">, </w:t>
      </w:r>
      <w:r w:rsidRPr="00B87085">
        <w:sym w:font="Symbol" w:char="F06A"/>
      </w:r>
      <w:r w:rsidRPr="0014546F">
        <w:rPr>
          <w:lang w:val="es-ES_tradnl"/>
        </w:rPr>
        <w:t xml:space="preserve">), a partir de una estación con altitud, </w:t>
      </w:r>
      <w:r w:rsidRPr="0014546F">
        <w:rPr>
          <w:i/>
          <w:lang w:val="es-ES_tradnl"/>
        </w:rPr>
        <w:t>h</w:t>
      </w:r>
      <w:r w:rsidRPr="0014546F">
        <w:rPr>
          <w:lang w:val="es-ES_tradnl"/>
        </w:rPr>
        <w:t xml:space="preserve">, y ángulo de elevación, </w:t>
      </w:r>
      <w:r w:rsidRPr="00B87085">
        <w:sym w:font="Symbol" w:char="F06A"/>
      </w:r>
      <w:r w:rsidRPr="0014546F">
        <w:rPr>
          <w:lang w:val="es-ES_tradnl"/>
        </w:rPr>
        <w:t xml:space="preserve">, puede calcularse del modo siguiente cuando </w:t>
      </w:r>
      <w:r w:rsidRPr="00B87085">
        <w:sym w:font="Symbol" w:char="F06A"/>
      </w:r>
      <w:r w:rsidRPr="0014546F">
        <w:rPr>
          <w:lang w:val="es-ES_tradnl"/>
        </w:rPr>
        <w:t xml:space="preserve"> </w:t>
      </w:r>
      <w:r w:rsidRPr="00B87085">
        <w:sym w:font="Symbol" w:char="F0B3"/>
      </w:r>
      <w:r w:rsidRPr="0014546F">
        <w:rPr>
          <w:lang w:val="es-ES_tradnl"/>
        </w:rPr>
        <w:t xml:space="preserve"> 0:</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sz w:val="20"/>
        </w:rPr>
        <w:object w:dxaOrig="2600" w:dyaOrig="760">
          <v:shape id="_x0000_i1039" type="#_x0000_t75" style="width:130.15pt;height:37.9pt" o:ole="">
            <v:imagedata r:id="rId41" o:title=""/>
          </v:shape>
          <o:OLEObject Type="Embed" ProgID="Equation.3" ShapeID="_x0000_i1039" DrawAspect="Content" ObjectID="_1470730960" r:id="rId42">
            <o:FieldCodes>\s</o:FieldCodes>
          </o:OLEObject>
        </w:object>
      </w:r>
      <w:r w:rsidRPr="0014546F">
        <w:rPr>
          <w:lang w:val="es-ES_tradnl"/>
        </w:rPr>
        <w:tab/>
        <w:t>(11)</w:t>
      </w:r>
    </w:p>
    <w:p w:rsidR="00030280" w:rsidRPr="0014546F" w:rsidRDefault="00030280" w:rsidP="00030280">
      <w:pPr>
        <w:keepNext/>
        <w:keepLines/>
        <w:rPr>
          <w:lang w:val="es-ES_tradnl"/>
        </w:rPr>
      </w:pPr>
      <w:r w:rsidRPr="0014546F">
        <w:rPr>
          <w:lang w:val="es-ES_tradnl"/>
        </w:rPr>
        <w:t xml:space="preserve">donde el valor de </w:t>
      </w:r>
      <w:r w:rsidRPr="00B87085">
        <w:rPr>
          <w:rFonts w:ascii="Symbol" w:hAnsi="Symbol"/>
        </w:rPr>
        <w:sym w:font="Symbol" w:char="F046"/>
      </w:r>
      <w:r w:rsidRPr="0014546F">
        <w:rPr>
          <w:lang w:val="es-ES_tradnl"/>
        </w:rPr>
        <w:t xml:space="preserve"> puede determinarse como sigue, basándose en la ley de Snell en coordenadas polares:</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2940" w:dyaOrig="760">
          <v:shape id="_x0000_i1040" type="#_x0000_t75" style="width:147pt;height:37.9pt" o:ole="">
            <v:imagedata r:id="rId43" o:title=""/>
          </v:shape>
          <o:OLEObject Type="Embed" ProgID="Equation.3" ShapeID="_x0000_i1040" DrawAspect="Content" ObjectID="_1470730961" r:id="rId44"/>
        </w:object>
      </w:r>
      <w:r w:rsidRPr="0014546F">
        <w:rPr>
          <w:lang w:val="es-ES_tradnl"/>
        </w:rPr>
        <w:tab/>
        <w:t>(12)</w:t>
      </w:r>
    </w:p>
    <w:p w:rsidR="00030280" w:rsidRPr="0014546F" w:rsidRDefault="00030280" w:rsidP="00030280">
      <w:pPr>
        <w:keepNext/>
        <w:keepLines/>
        <w:rPr>
          <w:lang w:val="es-ES_tradnl"/>
        </w:rPr>
      </w:pPr>
      <w:r w:rsidRPr="0014546F">
        <w:rPr>
          <w:lang w:val="es-ES_tradnl"/>
        </w:rPr>
        <w:t>donde: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0"/>
        </w:rPr>
        <w:object w:dxaOrig="2420" w:dyaOrig="320">
          <v:shape id="_x0000_i1041" type="#_x0000_t75" style="width:120.4pt;height:16.15pt" o:ole="">
            <v:imagedata r:id="rId45" o:title=""/>
          </v:shape>
          <o:OLEObject Type="Embed" ProgID="Equation.3" ShapeID="_x0000_i1041" DrawAspect="Content" ObjectID="_1470730962" r:id="rId46"/>
        </w:object>
      </w:r>
      <w:r w:rsidRPr="0014546F">
        <w:rPr>
          <w:lang w:val="es-ES_tradnl"/>
        </w:rPr>
        <w:tab/>
        <w:t>(13)</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14546F">
        <w:rPr>
          <w:i/>
          <w:lang w:val="es-ES_tradnl"/>
        </w:rPr>
        <w:t>n</w:t>
      </w:r>
      <w:r w:rsidRPr="0014546F">
        <w:rPr>
          <w:lang w:val="es-ES_tradnl"/>
        </w:rPr>
        <w:t>(</w:t>
      </w:r>
      <w:r w:rsidRPr="0014546F">
        <w:rPr>
          <w:i/>
          <w:lang w:val="es-ES_tradnl"/>
        </w:rPr>
        <w:t>h</w:t>
      </w:r>
      <w:r w:rsidRPr="0014546F">
        <w:rPr>
          <w:lang w:val="es-ES_tradnl"/>
        </w:rPr>
        <w:t>) es el índice de refracción del radio atmosférico, calculado a partir de la presión, la temperatura y la presión del vapor de agua a lo largo del trayecto (véase la Recomendación UIT</w:t>
      </w:r>
      <w:r w:rsidRPr="0014546F">
        <w:rPr>
          <w:lang w:val="es-ES_tradnl"/>
        </w:rPr>
        <w:noBreakHyphen/>
        <w:t>R P.835) utilizando la Recomendación UIT</w:t>
      </w:r>
      <w:r w:rsidRPr="0014546F">
        <w:rPr>
          <w:lang w:val="es-ES_tradnl"/>
        </w:rPr>
        <w:noBreakHyphen/>
        <w:t>R P.453.</w:t>
      </w:r>
    </w:p>
    <w:p w:rsidR="00030280" w:rsidRPr="0014546F" w:rsidRDefault="00030280" w:rsidP="00030280">
      <w:pPr>
        <w:rPr>
          <w:lang w:val="es-ES_tradnl"/>
        </w:rPr>
      </w:pPr>
      <w:r w:rsidRPr="0014546F">
        <w:rPr>
          <w:lang w:val="es-ES_tradnl"/>
        </w:rPr>
        <w:t xml:space="preserve">Por otra parte, cuando </w:t>
      </w:r>
      <w:r w:rsidRPr="00B87085">
        <w:rPr>
          <w:rFonts w:ascii="Symbol" w:hAnsi="Symbol"/>
        </w:rPr>
        <w:t></w:t>
      </w:r>
      <w:r w:rsidRPr="0014546F">
        <w:rPr>
          <w:lang w:val="es-ES_tradnl"/>
        </w:rPr>
        <w:t> </w:t>
      </w:r>
      <w:r w:rsidRPr="00B87085">
        <w:rPr>
          <w:rFonts w:ascii="Symbol" w:hAnsi="Symbol"/>
        </w:rPr>
        <w:t></w:t>
      </w:r>
      <w:r w:rsidRPr="0014546F">
        <w:rPr>
          <w:lang w:val="es-ES_tradnl"/>
        </w:rPr>
        <w:t xml:space="preserve"> 0, hay un altura mínima, </w:t>
      </w:r>
      <w:r w:rsidRPr="0014546F">
        <w:rPr>
          <w:i/>
          <w:lang w:val="es-ES_tradnl"/>
        </w:rPr>
        <w:t>h</w:t>
      </w:r>
      <w:r w:rsidRPr="0014546F">
        <w:rPr>
          <w:i/>
          <w:iCs/>
          <w:vertAlign w:val="subscript"/>
          <w:lang w:val="es-ES_tradnl"/>
        </w:rPr>
        <w:t>mín</w:t>
      </w:r>
      <w:r w:rsidRPr="0014546F">
        <w:rPr>
          <w:lang w:val="es-ES_tradnl"/>
        </w:rPr>
        <w:t xml:space="preserve">, para la cual el haz radioeléctrico se hace paralelo a la superficie de la Tierra. El valor de </w:t>
      </w:r>
      <w:r w:rsidRPr="0014546F">
        <w:rPr>
          <w:i/>
          <w:lang w:val="es-ES_tradnl"/>
        </w:rPr>
        <w:t>h</w:t>
      </w:r>
      <w:r w:rsidRPr="0014546F">
        <w:rPr>
          <w:i/>
          <w:iCs/>
          <w:vertAlign w:val="subscript"/>
          <w:lang w:val="es-ES_tradnl"/>
        </w:rPr>
        <w:t>mín</w:t>
      </w:r>
      <w:r w:rsidRPr="0014546F">
        <w:rPr>
          <w:lang w:val="es-ES_tradnl"/>
        </w:rPr>
        <w:t xml:space="preserve"> puede determinarse mediante la ecuación transcendental siguiente: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2"/>
        </w:rPr>
        <w:object w:dxaOrig="2220" w:dyaOrig="360">
          <v:shape id="_x0000_i1042" type="#_x0000_t75" style="width:111pt;height:18pt" o:ole="">
            <v:imagedata r:id="rId47" o:title=""/>
          </v:shape>
          <o:OLEObject Type="Embed" ProgID="Equation.3" ShapeID="_x0000_i1042" DrawAspect="Content" ObjectID="_1470730963" r:id="rId48"/>
        </w:object>
      </w:r>
      <w:r w:rsidRPr="0014546F">
        <w:rPr>
          <w:lang w:val="es-ES_tradnl"/>
        </w:rPr>
        <w:tab/>
        <w:t>(14)</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Ésta puede resolverse fácilmente repitiendo el cálculo siguiente, utilizando </w:t>
      </w:r>
      <w:r w:rsidRPr="0014546F">
        <w:rPr>
          <w:i/>
          <w:lang w:val="es-ES_tradnl"/>
        </w:rPr>
        <w:t>h</w:t>
      </w:r>
      <w:r w:rsidRPr="0014546F">
        <w:rPr>
          <w:i/>
          <w:iCs/>
          <w:vertAlign w:val="subscript"/>
          <w:lang w:val="es-ES_tradnl"/>
        </w:rPr>
        <w:t>mín</w:t>
      </w:r>
      <w:r w:rsidRPr="0014546F">
        <w:rPr>
          <w:lang w:val="es-ES_tradnl"/>
        </w:rPr>
        <w:t> </w:t>
      </w:r>
      <w:r w:rsidRPr="00B87085">
        <w:sym w:font="Symbol" w:char="F03D"/>
      </w:r>
      <w:r w:rsidRPr="0014546F">
        <w:rPr>
          <w:lang w:val="es-ES_tradnl"/>
        </w:rPr>
        <w:t> </w:t>
      </w:r>
      <w:r w:rsidRPr="0014546F">
        <w:rPr>
          <w:i/>
          <w:lang w:val="es-ES_tradnl"/>
        </w:rPr>
        <w:t>h</w:t>
      </w:r>
      <w:r w:rsidRPr="0014546F">
        <w:rPr>
          <w:lang w:val="es-ES_tradnl"/>
        </w:rPr>
        <w:t xml:space="preserve"> como valor inicial:</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0"/>
        </w:rPr>
        <w:object w:dxaOrig="2100" w:dyaOrig="680">
          <v:shape id="_x0000_i1043" type="#_x0000_t75" style="width:105pt;height:34.15pt" o:ole="">
            <v:imagedata r:id="rId49" o:title=""/>
          </v:shape>
          <o:OLEObject Type="Embed" ProgID="Equation.3" ShapeID="_x0000_i1043" DrawAspect="Content" ObjectID="_1470730964" r:id="rId50"/>
        </w:object>
      </w:r>
      <w:r w:rsidRPr="0014546F">
        <w:rPr>
          <w:lang w:val="es-ES_tradnl"/>
        </w:rPr>
        <w:tab/>
        <w:t>(15)</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Por lo tanto, </w:t>
      </w:r>
      <w:r w:rsidRPr="0014546F">
        <w:rPr>
          <w:i/>
          <w:lang w:val="es-ES_tradnl"/>
        </w:rPr>
        <w:t>A</w:t>
      </w:r>
      <w:r w:rsidRPr="0014546F">
        <w:rPr>
          <w:lang w:val="es-ES_tradnl"/>
        </w:rPr>
        <w:t>(</w:t>
      </w:r>
      <w:r w:rsidRPr="0014546F">
        <w:rPr>
          <w:i/>
          <w:lang w:val="es-ES_tradnl"/>
        </w:rPr>
        <w:t>h</w:t>
      </w:r>
      <w:r w:rsidRPr="0014546F">
        <w:rPr>
          <w:lang w:val="es-ES_tradnl"/>
        </w:rPr>
        <w:t xml:space="preserve">, </w:t>
      </w:r>
      <w:r w:rsidRPr="00B87085">
        <w:sym w:font="Symbol" w:char="F06A"/>
      </w:r>
      <w:r w:rsidRPr="0014546F">
        <w:rPr>
          <w:lang w:val="es-ES_tradnl"/>
        </w:rPr>
        <w:t>) puede calcularse como sigue: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4239" w:dyaOrig="760">
          <v:shape id="_x0000_i1044" type="#_x0000_t75" style="width:211.9pt;height:37.9pt" o:ole="">
            <v:imagedata r:id="rId51" o:title=""/>
          </v:shape>
          <o:OLEObject Type="Embed" ProgID="Equation.3" ShapeID="_x0000_i1044" DrawAspect="Content" ObjectID="_1470730965" r:id="rId52"/>
        </w:object>
      </w:r>
      <w:r w:rsidRPr="0014546F">
        <w:rPr>
          <w:lang w:val="es-ES_tradnl"/>
        </w:rPr>
        <w:tab/>
        <w:t>(16)</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Al integrar las ecuaciones (11) y (16) se debe prestar atención al hecho de que el integrando se hace infinito para </w:t>
      </w:r>
      <w:r w:rsidRPr="00B87085">
        <w:sym w:font="Symbol" w:char="F046"/>
      </w:r>
      <w:r w:rsidRPr="0014546F">
        <w:rPr>
          <w:lang w:val="es-ES_tradnl"/>
        </w:rPr>
        <w:t> </w:t>
      </w:r>
      <w:r w:rsidRPr="00B87085">
        <w:sym w:font="Symbol" w:char="F03D"/>
      </w:r>
      <w:r w:rsidRPr="0014546F">
        <w:rPr>
          <w:lang w:val="es-ES_tradnl"/>
        </w:rPr>
        <w:t xml:space="preserve"> 0. Sin embargo, esta singularidad puede eliminarse mediante una conversión de variables adecuada, por ejemplo, utilizando </w:t>
      </w:r>
      <w:r w:rsidRPr="0014546F">
        <w:rPr>
          <w:i/>
          <w:iCs/>
          <w:lang w:val="es-ES_tradnl"/>
        </w:rPr>
        <w:t>u</w:t>
      </w:r>
      <w:r w:rsidRPr="0014546F">
        <w:rPr>
          <w:position w:val="6"/>
          <w:sz w:val="20"/>
          <w:lang w:val="es-ES_tradnl"/>
        </w:rPr>
        <w:t>4</w:t>
      </w:r>
      <w:r w:rsidRPr="0014546F">
        <w:rPr>
          <w:lang w:val="es-ES_tradnl"/>
        </w:rPr>
        <w:t> </w:t>
      </w:r>
      <w:r>
        <w:sym w:font="Symbol" w:char="F03D"/>
      </w:r>
      <w:r w:rsidRPr="0014546F">
        <w:rPr>
          <w:lang w:val="es-ES_tradnl"/>
        </w:rPr>
        <w:t> </w:t>
      </w:r>
      <w:r w:rsidRPr="0014546F">
        <w:rPr>
          <w:i/>
          <w:iCs/>
          <w:lang w:val="es-ES_tradnl"/>
        </w:rPr>
        <w:t>H</w:t>
      </w:r>
      <w:r w:rsidRPr="0014546F">
        <w:rPr>
          <w:lang w:val="es-ES_tradnl"/>
        </w:rPr>
        <w:t> – </w:t>
      </w:r>
      <w:r w:rsidRPr="0014546F">
        <w:rPr>
          <w:i/>
          <w:iCs/>
          <w:lang w:val="es-ES_tradnl"/>
        </w:rPr>
        <w:t>h</w:t>
      </w:r>
      <w:r w:rsidRPr="0014546F">
        <w:rPr>
          <w:lang w:val="es-ES_tradnl"/>
        </w:rPr>
        <w:t xml:space="preserve"> en la ecuación (11) y </w:t>
      </w:r>
      <w:r w:rsidRPr="0014546F">
        <w:rPr>
          <w:i/>
          <w:iCs/>
          <w:lang w:val="es-ES_tradnl"/>
        </w:rPr>
        <w:t>u</w:t>
      </w:r>
      <w:r w:rsidRPr="0014546F">
        <w:rPr>
          <w:position w:val="6"/>
          <w:sz w:val="20"/>
          <w:lang w:val="es-ES_tradnl"/>
        </w:rPr>
        <w:t>4</w:t>
      </w:r>
      <w:r w:rsidRPr="0014546F">
        <w:rPr>
          <w:lang w:val="es-ES_tradnl"/>
        </w:rPr>
        <w:t> </w:t>
      </w:r>
      <w:r>
        <w:sym w:font="Symbol" w:char="F03D"/>
      </w:r>
      <w:r w:rsidRPr="0014546F">
        <w:rPr>
          <w:lang w:val="es-ES_tradnl"/>
        </w:rPr>
        <w:t> </w:t>
      </w:r>
      <w:r w:rsidRPr="0014546F">
        <w:rPr>
          <w:i/>
          <w:iCs/>
          <w:lang w:val="es-ES_tradnl"/>
        </w:rPr>
        <w:t>H</w:t>
      </w:r>
      <w:r w:rsidRPr="0014546F">
        <w:rPr>
          <w:lang w:val="es-ES_tradnl"/>
        </w:rPr>
        <w:t> – </w:t>
      </w:r>
      <w:r w:rsidRPr="0014546F">
        <w:rPr>
          <w:i/>
          <w:iCs/>
          <w:lang w:val="es-ES_tradnl"/>
        </w:rPr>
        <w:t>h</w:t>
      </w:r>
      <w:r w:rsidRPr="0014546F">
        <w:rPr>
          <w:i/>
          <w:iCs/>
          <w:position w:val="-4"/>
          <w:sz w:val="20"/>
          <w:lang w:val="es-ES_tradnl"/>
        </w:rPr>
        <w:t>mín</w:t>
      </w:r>
      <w:r w:rsidRPr="0014546F">
        <w:rPr>
          <w:lang w:val="es-ES_tradnl"/>
        </w:rPr>
        <w:t xml:space="preserve"> en la ecuación (16).</w:t>
      </w:r>
    </w:p>
    <w:p w:rsidR="00030280" w:rsidRPr="0014546F" w:rsidRDefault="00030280" w:rsidP="00030280">
      <w:pPr>
        <w:rPr>
          <w:lang w:val="es-ES_tradnl"/>
        </w:rPr>
      </w:pPr>
      <w:r w:rsidRPr="0014546F">
        <w:rPr>
          <w:lang w:val="es-ES_tradnl"/>
        </w:rPr>
        <w:t>Se puede obtener una solución numérica para la atenuación debida a los gases atmosféricos con el siguiente algoritmo.</w:t>
      </w:r>
    </w:p>
    <w:p w:rsidR="00030280" w:rsidRPr="0014546F" w:rsidRDefault="00030280" w:rsidP="00030280">
      <w:pPr>
        <w:rPr>
          <w:lang w:val="es-ES_tradnl"/>
        </w:rPr>
      </w:pPr>
      <w:r w:rsidRPr="0014546F">
        <w:rPr>
          <w:lang w:val="es-ES_tradnl"/>
        </w:rPr>
        <w:lastRenderedPageBreak/>
        <w:t>Para calcular la atenuación total correspondiente a un enlace por satélite se necesita saber no sólo la atenuación específica en cada punto del enlace, sino también la longitud del trayecto para cada atenuación específica. Para determinar la longitud de los trayectos se necesita considerar también la curvatura de radiación debida a la forma esférica de la Tierra.</w:t>
      </w:r>
    </w:p>
    <w:p w:rsidR="00030280" w:rsidRPr="0014546F" w:rsidRDefault="00030280" w:rsidP="00030280">
      <w:pPr>
        <w:keepNext/>
        <w:keepLines/>
        <w:rPr>
          <w:lang w:val="es-ES_tradnl"/>
        </w:rPr>
      </w:pPr>
      <w:r w:rsidRPr="0014546F">
        <w:rPr>
          <w:lang w:val="es-ES_tradnl"/>
        </w:rPr>
        <w:t xml:space="preserve">Si se utiliza la Fig. 4 como referencia, </w:t>
      </w:r>
      <w:r w:rsidRPr="0014546F">
        <w:rPr>
          <w:i/>
          <w:iCs/>
          <w:lang w:val="es-ES_tradnl"/>
        </w:rPr>
        <w:t>a</w:t>
      </w:r>
      <w:r w:rsidRPr="0014546F">
        <w:rPr>
          <w:i/>
          <w:iCs/>
          <w:position w:val="-4"/>
          <w:sz w:val="20"/>
          <w:lang w:val="es-ES_tradnl"/>
        </w:rPr>
        <w:t>n</w:t>
      </w:r>
      <w:r w:rsidRPr="0014546F">
        <w:rPr>
          <w:lang w:val="es-ES_tradnl"/>
        </w:rPr>
        <w:t xml:space="preserve"> es la longitud del trayecto a través de la capa </w:t>
      </w:r>
      <w:r w:rsidRPr="0014546F">
        <w:rPr>
          <w:i/>
          <w:iCs/>
          <w:lang w:val="es-ES_tradnl"/>
        </w:rPr>
        <w:t>n</w:t>
      </w:r>
      <w:r w:rsidRPr="0014546F">
        <w:rPr>
          <w:lang w:val="es-ES_tradnl"/>
        </w:rPr>
        <w:t xml:space="preserve">, con un espesor </w:t>
      </w:r>
      <w:r w:rsidRPr="00B87085">
        <w:sym w:font="Symbol" w:char="F064"/>
      </w:r>
      <w:r w:rsidRPr="0014546F">
        <w:rPr>
          <w:i/>
          <w:iCs/>
          <w:vertAlign w:val="subscript"/>
          <w:lang w:val="es-ES_tradnl"/>
        </w:rPr>
        <w:t>n</w:t>
      </w:r>
      <w:r w:rsidRPr="0014546F">
        <w:rPr>
          <w:lang w:val="es-ES_tradnl"/>
        </w:rPr>
        <w:t xml:space="preserve"> que tiene un índice de refracción </w:t>
      </w:r>
      <w:r w:rsidRPr="0014546F">
        <w:rPr>
          <w:i/>
          <w:iCs/>
          <w:lang w:val="es-ES_tradnl"/>
        </w:rPr>
        <w:t>n</w:t>
      </w:r>
      <w:r w:rsidRPr="0014546F">
        <w:rPr>
          <w:i/>
          <w:iCs/>
          <w:vertAlign w:val="subscript"/>
          <w:lang w:val="es-ES_tradnl"/>
        </w:rPr>
        <w:t>n</w:t>
      </w:r>
      <w:r w:rsidRPr="0014546F">
        <w:rPr>
          <w:lang w:val="es-ES_tradnl"/>
        </w:rPr>
        <w:t xml:space="preserve">. </w:t>
      </w:r>
      <w:r w:rsidRPr="00B87085">
        <w:sym w:font="Symbol" w:char="F061"/>
      </w:r>
      <w:r w:rsidRPr="0014546F">
        <w:rPr>
          <w:i/>
          <w:iCs/>
          <w:vertAlign w:val="subscript"/>
          <w:lang w:val="es-ES_tradnl"/>
        </w:rPr>
        <w:t>n</w:t>
      </w:r>
      <w:r w:rsidRPr="0014546F">
        <w:rPr>
          <w:lang w:val="es-ES_tradnl"/>
        </w:rPr>
        <w:t xml:space="preserve"> y </w:t>
      </w:r>
      <w:r w:rsidRPr="00B87085">
        <w:sym w:font="Symbol" w:char="F062"/>
      </w:r>
      <w:r w:rsidRPr="0014546F">
        <w:rPr>
          <w:i/>
          <w:iCs/>
          <w:vertAlign w:val="subscript"/>
          <w:lang w:val="es-ES_tradnl"/>
        </w:rPr>
        <w:t>n</w:t>
      </w:r>
      <w:r w:rsidRPr="0014546F">
        <w:rPr>
          <w:lang w:val="es-ES_tradnl"/>
        </w:rPr>
        <w:t xml:space="preserve"> son los ángulos de incidencia de entrada y de salida. </w:t>
      </w:r>
      <w:r w:rsidRPr="0014546F">
        <w:rPr>
          <w:i/>
          <w:iCs/>
          <w:lang w:val="es-ES_tradnl"/>
        </w:rPr>
        <w:t>r</w:t>
      </w:r>
      <w:r w:rsidRPr="0014546F">
        <w:rPr>
          <w:i/>
          <w:iCs/>
          <w:vertAlign w:val="subscript"/>
          <w:lang w:val="es-ES_tradnl"/>
        </w:rPr>
        <w:t>n</w:t>
      </w:r>
      <w:r w:rsidRPr="0014546F">
        <w:rPr>
          <w:lang w:val="es-ES_tradnl"/>
        </w:rPr>
        <w:t xml:space="preserve"> son los radios a partir del centro de la Tierra hasta el comienzo de la capa </w:t>
      </w:r>
      <w:r w:rsidRPr="0014546F">
        <w:rPr>
          <w:i/>
          <w:iCs/>
          <w:lang w:val="es-ES_tradnl"/>
        </w:rPr>
        <w:t>n</w:t>
      </w:r>
      <w:r w:rsidRPr="0014546F">
        <w:rPr>
          <w:lang w:val="es-ES_tradnl"/>
        </w:rPr>
        <w:t xml:space="preserve">. Entonces </w:t>
      </w:r>
      <w:r w:rsidRPr="0014546F">
        <w:rPr>
          <w:i/>
          <w:iCs/>
          <w:lang w:val="es-ES_tradnl"/>
        </w:rPr>
        <w:t>a</w:t>
      </w:r>
      <w:r w:rsidRPr="0014546F">
        <w:rPr>
          <w:i/>
          <w:iCs/>
          <w:vertAlign w:val="subscript"/>
          <w:lang w:val="es-ES_tradnl"/>
        </w:rPr>
        <w:t>n</w:t>
      </w:r>
      <w:r w:rsidRPr="0014546F">
        <w:rPr>
          <w:lang w:val="es-ES_tradnl"/>
        </w:rPr>
        <w:t xml:space="preserve"> puede expresarse del siguiente modo:</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24"/>
        </w:rPr>
        <w:object w:dxaOrig="5080" w:dyaOrig="620">
          <v:shape id="_x0000_i1045" type="#_x0000_t75" style="width:253.9pt;height:31.15pt" o:ole="">
            <v:imagedata r:id="rId53" o:title=""/>
          </v:shape>
          <o:OLEObject Type="Embed" ProgID="Equation.3" ShapeID="_x0000_i1045" DrawAspect="Content" ObjectID="_1470730966" r:id="rId54"/>
        </w:object>
      </w:r>
      <w:r w:rsidRPr="0014546F">
        <w:rPr>
          <w:lang w:val="es-ES_tradnl"/>
        </w:rPr>
        <w:tab/>
        <w:t>(17)</w:t>
      </w:r>
    </w:p>
    <w:p w:rsidR="00030280" w:rsidRPr="00B87085" w:rsidRDefault="00030280" w:rsidP="00030280">
      <w:pPr>
        <w:pStyle w:val="Blanc"/>
        <w:rPr>
          <w:lang w:val="es-ES"/>
        </w:rPr>
      </w:pPr>
    </w:p>
    <w:p w:rsidR="00030280" w:rsidRPr="0014546F" w:rsidRDefault="00030280" w:rsidP="00030280">
      <w:pPr>
        <w:spacing w:before="80"/>
        <w:rPr>
          <w:lang w:val="es-ES_tradnl"/>
        </w:rPr>
      </w:pPr>
      <w:r w:rsidRPr="0014546F">
        <w:rPr>
          <w:lang w:val="es-ES_tradnl"/>
        </w:rPr>
        <w:t xml:space="preserve">El ángulo </w:t>
      </w:r>
      <w:r w:rsidRPr="00B87085">
        <w:sym w:font="Symbol" w:char="F061"/>
      </w:r>
      <w:r w:rsidRPr="0014546F">
        <w:rPr>
          <w:i/>
          <w:iCs/>
          <w:vertAlign w:val="subscript"/>
          <w:lang w:val="es-ES_tradnl"/>
        </w:rPr>
        <w:t>n</w:t>
      </w:r>
      <w:r w:rsidRPr="0014546F">
        <w:rPr>
          <w:lang w:val="es-ES_tradnl"/>
        </w:rPr>
        <w:t xml:space="preserve"> puede calcularse a partir de:</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6"/>
        </w:rPr>
        <w:object w:dxaOrig="3640" w:dyaOrig="840">
          <v:shape id="_x0000_i1046" type="#_x0000_t75" style="width:181.9pt;height:42pt" o:ole="">
            <v:imagedata r:id="rId55" o:title=""/>
          </v:shape>
          <o:OLEObject Type="Embed" ProgID="Equation.3" ShapeID="_x0000_i1046" DrawAspect="Content" ObjectID="_1470730967" r:id="rId56"/>
        </w:object>
      </w:r>
      <w:r w:rsidRPr="0014546F">
        <w:rPr>
          <w:lang w:val="es-ES_tradnl"/>
        </w:rPr>
        <w:tab/>
        <w:t>(18)</w:t>
      </w:r>
    </w:p>
    <w:p w:rsidR="00030280" w:rsidRPr="00B87085" w:rsidRDefault="00030280" w:rsidP="00030280">
      <w:pPr>
        <w:pStyle w:val="Blanc"/>
        <w:rPr>
          <w:lang w:val="es-ES"/>
        </w:rPr>
      </w:pPr>
    </w:p>
    <w:p w:rsidR="00030280" w:rsidRPr="0014546F" w:rsidRDefault="00030280" w:rsidP="00030280">
      <w:pPr>
        <w:rPr>
          <w:lang w:val="es-ES_tradnl"/>
        </w:rPr>
      </w:pPr>
      <w:r w:rsidRPr="00B87085">
        <w:sym w:font="Symbol" w:char="F062"/>
      </w:r>
      <w:r w:rsidRPr="0014546F">
        <w:rPr>
          <w:vertAlign w:val="subscript"/>
          <w:lang w:val="es-ES_tradnl"/>
        </w:rPr>
        <w:t>1</w:t>
      </w:r>
      <w:r w:rsidRPr="0014546F">
        <w:rPr>
          <w:lang w:val="es-ES_tradnl"/>
        </w:rPr>
        <w:t xml:space="preserve"> es el ángulo de incidencia en la estación terrena (el complemento del ángulo de elevación </w:t>
      </w:r>
      <w:r w:rsidRPr="00B87085">
        <w:rPr>
          <w:iCs/>
        </w:rPr>
        <w:t>φ</w:t>
      </w:r>
      <w:r w:rsidRPr="0014546F">
        <w:rPr>
          <w:lang w:val="es-ES_tradnl"/>
        </w:rPr>
        <w:t xml:space="preserve">). </w:t>
      </w:r>
      <w:r w:rsidRPr="00B87085">
        <w:sym w:font="Symbol" w:char="F062"/>
      </w:r>
      <w:r w:rsidRPr="0014546F">
        <w:rPr>
          <w:i/>
          <w:iCs/>
          <w:vertAlign w:val="subscript"/>
          <w:lang w:val="es-ES_tradnl"/>
        </w:rPr>
        <w:t>n</w:t>
      </w:r>
      <w:r w:rsidRPr="0014546F">
        <w:rPr>
          <w:lang w:val="es-ES_tradnl"/>
        </w:rPr>
        <w:t> + </w:t>
      </w:r>
      <w:r w:rsidRPr="0014546F">
        <w:rPr>
          <w:position w:val="-4"/>
          <w:sz w:val="20"/>
          <w:lang w:val="es-ES_tradnl"/>
        </w:rPr>
        <w:t>1</w:t>
      </w:r>
      <w:r w:rsidRPr="0014546F">
        <w:rPr>
          <w:lang w:val="es-ES_tradnl"/>
        </w:rPr>
        <w:t xml:space="preserve"> puede calcularse a partir de </w:t>
      </w:r>
      <w:r w:rsidRPr="00B87085">
        <w:sym w:font="Symbol" w:char="F061"/>
      </w:r>
      <w:r w:rsidRPr="0014546F">
        <w:rPr>
          <w:i/>
          <w:iCs/>
          <w:vertAlign w:val="subscript"/>
          <w:lang w:val="es-ES_tradnl"/>
        </w:rPr>
        <w:t>n</w:t>
      </w:r>
      <w:r w:rsidRPr="0014546F">
        <w:rPr>
          <w:lang w:val="es-ES_tradnl"/>
        </w:rPr>
        <w:t xml:space="preserve"> utilizando la ley de Snell, cuya expresión en este caso será:</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2860" w:dyaOrig="760">
          <v:shape id="_x0000_i1047" type="#_x0000_t75" style="width:143.25pt;height:37.9pt" o:ole="">
            <v:imagedata r:id="rId57" o:title=""/>
          </v:shape>
          <o:OLEObject Type="Embed" ProgID="Equation.3" ShapeID="_x0000_i1047" DrawAspect="Content" ObjectID="_1470730968" r:id="rId58"/>
        </w:object>
      </w:r>
      <w:r w:rsidRPr="0014546F">
        <w:rPr>
          <w:lang w:val="es-ES_tradnl"/>
        </w:rPr>
        <w:tab/>
        <w:t>(19)</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14546F">
        <w:rPr>
          <w:i/>
          <w:lang w:val="es-ES_tradnl"/>
        </w:rPr>
        <w:t>n</w:t>
      </w:r>
      <w:r w:rsidRPr="0014546F">
        <w:rPr>
          <w:i/>
          <w:iCs/>
          <w:vertAlign w:val="subscript"/>
          <w:lang w:val="es-ES_tradnl"/>
        </w:rPr>
        <w:t>n</w:t>
      </w:r>
      <w:r w:rsidRPr="0014546F">
        <w:rPr>
          <w:lang w:val="es-ES_tradnl"/>
        </w:rPr>
        <w:t xml:space="preserve"> y </w:t>
      </w:r>
      <w:r w:rsidRPr="0014546F">
        <w:rPr>
          <w:i/>
          <w:lang w:val="es-ES_tradnl"/>
        </w:rPr>
        <w:t>n</w:t>
      </w:r>
      <w:r w:rsidRPr="0014546F">
        <w:rPr>
          <w:i/>
          <w:iCs/>
          <w:vertAlign w:val="subscript"/>
          <w:lang w:val="es-ES_tradnl"/>
        </w:rPr>
        <w:t>n</w:t>
      </w:r>
      <w:r w:rsidRPr="0014546F">
        <w:rPr>
          <w:vertAlign w:val="subscript"/>
          <w:lang w:val="es-ES_tradnl"/>
        </w:rPr>
        <w:t> </w:t>
      </w:r>
      <w:r w:rsidRPr="00B87085">
        <w:rPr>
          <w:vertAlign w:val="subscript"/>
        </w:rPr>
        <w:sym w:font="Symbol" w:char="F02B"/>
      </w:r>
      <w:r w:rsidRPr="0014546F">
        <w:rPr>
          <w:vertAlign w:val="subscript"/>
          <w:lang w:val="es-ES_tradnl"/>
        </w:rPr>
        <w:t> 1</w:t>
      </w:r>
      <w:r w:rsidRPr="0014546F">
        <w:rPr>
          <w:lang w:val="es-ES_tradnl"/>
        </w:rPr>
        <w:t xml:space="preserve"> son los índices de refracción de las capas </w:t>
      </w:r>
      <w:r w:rsidRPr="0014546F">
        <w:rPr>
          <w:i/>
          <w:lang w:val="es-ES_tradnl"/>
        </w:rPr>
        <w:t>n</w:t>
      </w:r>
      <w:r w:rsidRPr="0014546F">
        <w:rPr>
          <w:lang w:val="es-ES_tradnl"/>
        </w:rPr>
        <w:t xml:space="preserve"> y </w:t>
      </w:r>
      <w:r w:rsidRPr="0014546F">
        <w:rPr>
          <w:i/>
          <w:lang w:val="es-ES_tradnl"/>
        </w:rPr>
        <w:t>n</w:t>
      </w:r>
      <w:r w:rsidRPr="0014546F">
        <w:rPr>
          <w:lang w:val="es-ES_tradnl"/>
        </w:rPr>
        <w:t> </w:t>
      </w:r>
      <w:r w:rsidRPr="00B87085">
        <w:sym w:font="Symbol" w:char="F02B"/>
      </w:r>
      <w:r w:rsidRPr="0014546F">
        <w:rPr>
          <w:lang w:val="es-ES_tradnl"/>
        </w:rPr>
        <w:t> 1.</w:t>
      </w:r>
    </w:p>
    <w:p w:rsidR="00030280" w:rsidRPr="0014546F" w:rsidRDefault="00030280" w:rsidP="00030280">
      <w:pPr>
        <w:rPr>
          <w:lang w:val="es-ES_tradnl"/>
        </w:rPr>
      </w:pPr>
      <w:r w:rsidRPr="0014546F">
        <w:rPr>
          <w:lang w:val="es-ES_tradnl"/>
        </w:rPr>
        <w:t>La ecuación (19) puede resultar inválida para ángulos de elevación muy bajos (</w:t>
      </w:r>
      <w:r w:rsidRPr="00B87085">
        <w:rPr>
          <w:iCs/>
        </w:rPr>
        <w:t>φ</w:t>
      </w:r>
      <w:r w:rsidRPr="0014546F">
        <w:rPr>
          <w:lang w:val="es-ES_tradnl"/>
        </w:rPr>
        <w:t> &lt; 1°) cuando los datos de la radiosonda procedentes de ciertas regiones del mundo susceptibles de que aparezcan condiciones de propagación por conducto se utilizan como datos de partida. En tales casos, están presentes capas de aire con gradientes de refractividad radioeléctrica más pequeños en magnitud que −157 N/km y el algoritmo de trazado de rayos (ecuaciones (17) a (19)) basado en óptica geométrica, ya no es aplicable. La función arcsen de la ecuación (19) pasa a ser compleja en esas condiciones anómalas ya que su argumento es ligeramente superior a 1. Cabe señalar que la ecuación (19) es válida para todos los ángulos de elevación cuando las atmósferas normalizadas de referencia descritas en la Recomendación UIT-R P.835 se utilizan como base, ya que estas atmósferas idealizadas, evidentemente sin gradientes de refractividad negativa intensos, no favorecen estas condiciones de propagación anómalas.</w:t>
      </w:r>
    </w:p>
    <w:p w:rsidR="00030280" w:rsidRPr="0014546F" w:rsidRDefault="00030280" w:rsidP="00030280">
      <w:pPr>
        <w:pStyle w:val="FigureNo"/>
        <w:rPr>
          <w:lang w:val="es-ES_tradnl"/>
        </w:rPr>
      </w:pPr>
      <w:r w:rsidRPr="0014546F">
        <w:rPr>
          <w:lang w:val="es-ES_tradnl"/>
        </w:rPr>
        <w:lastRenderedPageBreak/>
        <w:t>FIGURA 3</w:t>
      </w:r>
    </w:p>
    <w:p w:rsidR="00030280" w:rsidRPr="0014546F" w:rsidRDefault="00030280" w:rsidP="00030280">
      <w:pPr>
        <w:pStyle w:val="Figuretitle"/>
        <w:rPr>
          <w:lang w:val="es-ES_tradnl"/>
        </w:rPr>
      </w:pPr>
      <w:r w:rsidRPr="0014546F">
        <w:rPr>
          <w:lang w:val="es-ES_tradnl"/>
        </w:rPr>
        <w:t>Atenuación específica debida a los gases atmosféricos, calculada</w:t>
      </w:r>
      <w:r w:rsidRPr="0014546F">
        <w:rPr>
          <w:lang w:val="es-ES_tradnl"/>
        </w:rPr>
        <w:br/>
        <w:t>en pasos de 1 GHz  e incluyendo los centros de las rayas</w:t>
      </w:r>
    </w:p>
    <w:p w:rsidR="00030280" w:rsidRPr="00B87085" w:rsidRDefault="00030280" w:rsidP="00030280">
      <w:pPr>
        <w:pStyle w:val="Blanc"/>
        <w:rPr>
          <w:lang w:val="es-ES"/>
        </w:rPr>
      </w:pPr>
    </w:p>
    <w:p w:rsidR="00030280" w:rsidRPr="00B87085" w:rsidRDefault="00030280" w:rsidP="00030280">
      <w:pPr>
        <w:pStyle w:val="Figure"/>
      </w:pPr>
      <w:r w:rsidRPr="00B87085">
        <w:object w:dxaOrig="12022" w:dyaOrig="14350">
          <v:shape id="_x0000_i1048" type="#_x0000_t75" style="width:450.75pt;height:538.15pt" o:ole="">
            <v:imagedata r:id="rId59" o:title=""/>
          </v:shape>
          <o:OLEObject Type="Embed" ProgID="CorelDRAW.Graphic.14" ShapeID="_x0000_i1048" DrawAspect="Content" ObjectID="_1470730969" r:id="rId60"/>
        </w:object>
      </w:r>
    </w:p>
    <w:p w:rsidR="00030280" w:rsidRPr="0014546F" w:rsidRDefault="00030280" w:rsidP="00030280">
      <w:pPr>
        <w:keepNext/>
        <w:keepLines/>
        <w:rPr>
          <w:lang w:val="es-ES_tradnl"/>
        </w:rPr>
      </w:pPr>
      <w:r w:rsidRPr="0014546F">
        <w:rPr>
          <w:lang w:val="es-ES_tradnl"/>
        </w:rPr>
        <w:lastRenderedPageBreak/>
        <w:t>El término (de dispersión) restante dependiente de la frecuencia tiene una influencia marginal en el resultado (alrededor del 1%), pero puede calcularse este efecto a partir del método indicado en el Manual de Radiometeorología del UIT-R.</w:t>
      </w:r>
    </w:p>
    <w:p w:rsidR="00030280" w:rsidRPr="0014546F" w:rsidRDefault="00030280" w:rsidP="00030280">
      <w:pPr>
        <w:keepNext/>
        <w:keepLines/>
        <w:rPr>
          <w:lang w:val="es-ES_tradnl"/>
        </w:rPr>
      </w:pPr>
      <w:r w:rsidRPr="0014546F">
        <w:rPr>
          <w:lang w:val="es-ES_tradnl"/>
        </w:rPr>
        <w:t>Puede obtenerse la atenuación total mediante la fórmula: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8"/>
        </w:rPr>
        <w:object w:dxaOrig="2940" w:dyaOrig="840">
          <v:shape id="_x0000_i1049" type="#_x0000_t75" style="width:147pt;height:42pt" o:ole="">
            <v:imagedata r:id="rId61" o:title=""/>
          </v:shape>
          <o:OLEObject Type="Embed" ProgID="Equation.3" ShapeID="_x0000_i1049" DrawAspect="Content" ObjectID="_1470730970" r:id="rId62"/>
        </w:object>
      </w:r>
      <w:r w:rsidRPr="0014546F">
        <w:rPr>
          <w:lang w:val="es-ES_tradnl"/>
        </w:rPr>
        <w:tab/>
        <w:t>(20)</w:t>
      </w:r>
    </w:p>
    <w:p w:rsidR="00030280" w:rsidRPr="0014546F" w:rsidRDefault="00030280" w:rsidP="00030280">
      <w:pPr>
        <w:rPr>
          <w:lang w:val="es-ES_tradnl"/>
        </w:rPr>
      </w:pPr>
      <w:r w:rsidRPr="0014546F">
        <w:rPr>
          <w:lang w:val="es-ES_tradnl"/>
        </w:rPr>
        <w:t>donde </w:t>
      </w:r>
      <w:r w:rsidRPr="00B87085">
        <w:sym w:font="Symbol" w:char="F067"/>
      </w:r>
      <w:r w:rsidRPr="0014546F">
        <w:rPr>
          <w:i/>
          <w:iCs/>
          <w:vertAlign w:val="subscript"/>
          <w:lang w:val="es-ES_tradnl"/>
        </w:rPr>
        <w:t>n</w:t>
      </w:r>
      <w:r w:rsidRPr="0014546F">
        <w:rPr>
          <w:lang w:val="es-ES_tradnl"/>
        </w:rPr>
        <w:t xml:space="preserve"> es la atenuación específica obtenida mediante la ecuación (1).</w:t>
      </w:r>
    </w:p>
    <w:p w:rsidR="00030280" w:rsidRPr="0014546F" w:rsidRDefault="00030280" w:rsidP="00030280">
      <w:pPr>
        <w:rPr>
          <w:lang w:val="es-ES_tradnl"/>
        </w:rPr>
      </w:pPr>
      <w:r w:rsidRPr="0014546F">
        <w:rPr>
          <w:lang w:val="es-ES_tradnl"/>
        </w:rPr>
        <w:t>Para asegurar una estimación precisa de la atenuación en el trayecto, el espesor de las capas debe aumentar exponencialmente, desde 10 cm para la capa inferior (nivel del suelo) hasta 1 km a una altura de 100 km, de acuerdo con la siguiente ecuación:</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28"/>
        </w:rPr>
        <w:object w:dxaOrig="3920" w:dyaOrig="680">
          <v:shape id="_x0000_i1050" type="#_x0000_t75" style="width:196.5pt;height:34.15pt" o:ole="">
            <v:imagedata r:id="rId63" o:title=""/>
          </v:shape>
          <o:OLEObject Type="Embed" ProgID="Equation.3" ShapeID="_x0000_i1050" DrawAspect="Content" ObjectID="_1470730971" r:id="rId64"/>
        </w:object>
      </w:r>
      <w:r w:rsidRPr="0014546F">
        <w:rPr>
          <w:lang w:val="es-ES_tradnl"/>
        </w:rPr>
        <w:tab/>
        <w:t>(21)</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para </w:t>
      </w:r>
      <w:r w:rsidRPr="0014546F">
        <w:rPr>
          <w:i/>
          <w:lang w:val="es-ES_tradnl"/>
        </w:rPr>
        <w:t>i</w:t>
      </w:r>
      <w:r w:rsidRPr="0014546F">
        <w:rPr>
          <w:lang w:val="es-ES_tradnl"/>
        </w:rPr>
        <w:t xml:space="preserve"> = 1 a 922, observándose que </w:t>
      </w:r>
      <w:r w:rsidRPr="00B87085">
        <w:sym w:font="Symbol" w:char="F064"/>
      </w:r>
      <w:r w:rsidRPr="0014546F">
        <w:rPr>
          <w:vertAlign w:val="subscript"/>
          <w:lang w:val="es-ES_tradnl"/>
        </w:rPr>
        <w:t>922</w:t>
      </w:r>
      <w:r w:rsidRPr="0014546F">
        <w:rPr>
          <w:lang w:val="es-ES_tradnl"/>
        </w:rPr>
        <w:t xml:space="preserve"> </w:t>
      </w:r>
      <w:r w:rsidRPr="00B87085">
        <w:sym w:font="Symbol" w:char="F040"/>
      </w:r>
      <w:r w:rsidRPr="0014546F">
        <w:rPr>
          <w:lang w:val="es-ES_tradnl"/>
        </w:rPr>
        <w:t xml:space="preserve"> 1,0 km y </w:t>
      </w:r>
      <w:r w:rsidRPr="00B87085">
        <w:rPr>
          <w:position w:val="-16"/>
        </w:rPr>
        <w:object w:dxaOrig="1800" w:dyaOrig="480">
          <v:shape id="_x0000_i1051" type="#_x0000_t75" style="width:90pt;height:24.4pt" o:ole="">
            <v:imagedata r:id="rId65" o:title=""/>
          </v:shape>
          <o:OLEObject Type="Embed" ProgID="Equation.3" ShapeID="_x0000_i1051" DrawAspect="Content" ObjectID="_1470730972" r:id="rId66"/>
        </w:object>
      </w:r>
      <w:r w:rsidRPr="0014546F">
        <w:rPr>
          <w:lang w:val="es-ES_tradnl"/>
        </w:rPr>
        <w:t>.</w:t>
      </w:r>
    </w:p>
    <w:p w:rsidR="00030280" w:rsidRPr="0014546F" w:rsidRDefault="00030280" w:rsidP="00030280">
      <w:pPr>
        <w:rPr>
          <w:lang w:val="es-ES_tradnl"/>
        </w:rPr>
      </w:pPr>
      <w:r w:rsidRPr="0014546F">
        <w:rPr>
          <w:lang w:val="es-ES_tradnl"/>
        </w:rPr>
        <w:t>Para aplicaciones Tierra-espacio, la integración debe llevarse a cabo por lo menos hasta 30 km, y hasta 100 km en las frecuencias de raya central del oxígeno.</w:t>
      </w:r>
    </w:p>
    <w:p w:rsidR="00030280" w:rsidRPr="0014546F" w:rsidRDefault="00030280" w:rsidP="00030280">
      <w:pPr>
        <w:rPr>
          <w:lang w:val="es-ES_tradnl"/>
        </w:rPr>
      </w:pPr>
    </w:p>
    <w:p w:rsidR="00030280" w:rsidRDefault="00030280" w:rsidP="00030280">
      <w:pPr>
        <w:pStyle w:val="FigureNo"/>
      </w:pPr>
      <w:r w:rsidRPr="00B87085">
        <w:t>FIGURA 4</w:t>
      </w:r>
    </w:p>
    <w:p w:rsidR="00030280" w:rsidRPr="00EB6444" w:rsidRDefault="00030280" w:rsidP="00030280">
      <w:pPr>
        <w:pStyle w:val="Blanc"/>
      </w:pPr>
    </w:p>
    <w:p w:rsidR="00030280" w:rsidRPr="00B87085" w:rsidRDefault="00030280" w:rsidP="00030280">
      <w:pPr>
        <w:pStyle w:val="Figure"/>
      </w:pPr>
      <w:r w:rsidRPr="00B87085">
        <w:object w:dxaOrig="11322" w:dyaOrig="8180">
          <v:shape id="_x0000_i1052" type="#_x0000_t75" style="width:425.25pt;height:312pt" o:ole="">
            <v:imagedata r:id="rId67" o:title=""/>
          </v:shape>
          <o:OLEObject Type="Embed" ProgID="CorelDRAW.Graphic.14" ShapeID="_x0000_i1052" DrawAspect="Content" ObjectID="_1470730973" r:id="rId68"/>
        </w:object>
      </w:r>
    </w:p>
    <w:p w:rsidR="00030280" w:rsidRPr="0014546F" w:rsidRDefault="00030280" w:rsidP="00030280">
      <w:pPr>
        <w:pStyle w:val="Heading1"/>
        <w:rPr>
          <w:lang w:val="es-ES_tradnl"/>
        </w:rPr>
      </w:pPr>
      <w:bookmarkStart w:id="15" w:name="_Toc398098491"/>
      <w:bookmarkStart w:id="16" w:name="_Toc117666011"/>
      <w:r w:rsidRPr="0014546F">
        <w:rPr>
          <w:lang w:val="es-ES_tradnl"/>
        </w:rPr>
        <w:lastRenderedPageBreak/>
        <w:t>3</w:t>
      </w:r>
      <w:r w:rsidRPr="0014546F">
        <w:rPr>
          <w:lang w:val="es-ES_tradnl"/>
        </w:rPr>
        <w:tab/>
        <w:t>Efectos de dispersión</w:t>
      </w:r>
      <w:bookmarkEnd w:id="15"/>
      <w:bookmarkEnd w:id="16"/>
    </w:p>
    <w:p w:rsidR="00030280" w:rsidRPr="0014546F" w:rsidRDefault="00030280" w:rsidP="00030280">
      <w:pPr>
        <w:rPr>
          <w:lang w:val="es-ES_tradnl"/>
        </w:rPr>
      </w:pPr>
      <w:r w:rsidRPr="0014546F">
        <w:rPr>
          <w:lang w:val="es-ES_tradnl"/>
        </w:rPr>
        <w:t>Los efectos de dispersión se examinan en el Manual de Radiometeorología del UIT-R, que contiene un modelo para calcular la dispersión sobre la base del cálculo raya por raya. A efectos prácticos, los efectos de dispersión no deben imponer limitaciones importantes a los sistemas de comunicaciones terrenales en ondas milimétricas que operan con anchuras de banda de hasta unos pocos cientos de MHz en sistemas de corto alcance (por ejemplo, inferiores a unos 20 km), especialmente en las regiones de ventana del espectro correspondientes a frecuencias desplazadas de los centros con más rayas de absorción. Para los sistemas de comunicaciones por satélite, las longitudes de trayecto más largas a través de la atmósfera obligan a desplazar las frecuencias de funcionamiento hacia las regiones de ventana del espectro donde la atenuación atmosférica y la dispersión correspondiente sean bajas.</w:t>
      </w:r>
    </w:p>
    <w:p w:rsidR="00030280" w:rsidRPr="0014546F" w:rsidRDefault="00030280" w:rsidP="00030280">
      <w:pPr>
        <w:rPr>
          <w:lang w:val="es-ES_tradnl"/>
        </w:rPr>
      </w:pPr>
    </w:p>
    <w:p w:rsidR="00030280" w:rsidRPr="0014546F" w:rsidRDefault="00030280" w:rsidP="00030280">
      <w:pPr>
        <w:rPr>
          <w:lang w:val="es-ES_tradnl"/>
        </w:rPr>
      </w:pPr>
    </w:p>
    <w:p w:rsidR="00030280" w:rsidRPr="0014546F" w:rsidRDefault="00030280" w:rsidP="00030280">
      <w:pPr>
        <w:rPr>
          <w:lang w:val="es-ES_tradnl"/>
        </w:rPr>
      </w:pPr>
    </w:p>
    <w:p w:rsidR="00030280" w:rsidRPr="0014546F" w:rsidRDefault="00030280" w:rsidP="00030280">
      <w:pPr>
        <w:pStyle w:val="AnnexNoTitle"/>
        <w:rPr>
          <w:lang w:val="es-ES_tradnl"/>
        </w:rPr>
      </w:pPr>
      <w:bookmarkStart w:id="17" w:name="_Toc117666012"/>
      <w:r w:rsidRPr="0014546F">
        <w:rPr>
          <w:lang w:val="es-ES_tradnl"/>
        </w:rPr>
        <w:t>Anexo 2</w:t>
      </w:r>
      <w:r w:rsidRPr="0014546F">
        <w:rPr>
          <w:lang w:val="es-ES_tradnl"/>
        </w:rPr>
        <w:br/>
      </w:r>
      <w:r w:rsidRPr="0014546F">
        <w:rPr>
          <w:lang w:val="es-ES_tradnl"/>
        </w:rPr>
        <w:br/>
        <w:t xml:space="preserve">Estimación aproximada de la atenuación causada por los gases </w:t>
      </w:r>
      <w:r w:rsidRPr="0014546F">
        <w:rPr>
          <w:lang w:val="es-ES_tradnl"/>
        </w:rPr>
        <w:br/>
        <w:t>en la gama de frecuencias 1-350 GHz</w:t>
      </w:r>
      <w:bookmarkEnd w:id="17"/>
    </w:p>
    <w:p w:rsidR="00030280" w:rsidRPr="0014546F" w:rsidRDefault="00030280" w:rsidP="00030280">
      <w:pPr>
        <w:pStyle w:val="Normalaftertitle"/>
        <w:keepNext/>
        <w:rPr>
          <w:lang w:val="es-ES_tradnl"/>
        </w:rPr>
      </w:pPr>
      <w:r w:rsidRPr="0014546F">
        <w:rPr>
          <w:lang w:val="es-ES_tradnl"/>
        </w:rPr>
        <w:t>Este Anexo contiene algoritmos simplificados para una estimación rápida y aproximada de la atenuación causada por los gases para un número limitado de condiciones meteorológicas y una variedad limitada de configuraciones geométricas.</w:t>
      </w:r>
    </w:p>
    <w:p w:rsidR="00030280" w:rsidRPr="0014546F" w:rsidRDefault="00030280" w:rsidP="00030280">
      <w:pPr>
        <w:pStyle w:val="Heading1"/>
        <w:rPr>
          <w:lang w:val="es-ES_tradnl"/>
        </w:rPr>
      </w:pPr>
      <w:bookmarkStart w:id="18" w:name="_Toc398098492"/>
      <w:bookmarkStart w:id="19" w:name="_Toc117666013"/>
      <w:r w:rsidRPr="0014546F">
        <w:rPr>
          <w:lang w:val="es-ES_tradnl"/>
        </w:rPr>
        <w:t>1</w:t>
      </w:r>
      <w:r w:rsidRPr="0014546F">
        <w:rPr>
          <w:lang w:val="es-ES_tradnl"/>
        </w:rPr>
        <w:tab/>
        <w:t>Atenuación específica</w:t>
      </w:r>
      <w:bookmarkEnd w:id="18"/>
      <w:bookmarkEnd w:id="19"/>
    </w:p>
    <w:p w:rsidR="00030280" w:rsidRPr="0014546F" w:rsidRDefault="00030280" w:rsidP="00030280">
      <w:pPr>
        <w:rPr>
          <w:lang w:val="es-ES_tradnl"/>
        </w:rPr>
      </w:pPr>
      <w:r w:rsidRPr="0014546F">
        <w:rPr>
          <w:lang w:val="es-ES_tradnl"/>
        </w:rPr>
        <w:t xml:space="preserve">Las atenuaciones específicas debidas al aire seco y al vapor de agua, y consideradas a partir del nivel del mar hasta una altura de 10 km, pueden estimarse utilizando los siguientes algoritmos simplificados, que se basan en la adaptación de curvas al cálculo de raya por raya, y permiten los cálculos más exactos dentro de una media del </w:t>
      </w:r>
      <w:r w:rsidRPr="00B87085">
        <w:rPr>
          <w:rFonts w:ascii="Symbol" w:hAnsi="Symbol"/>
        </w:rPr>
        <w:sym w:font="Symbol" w:char="F0B1"/>
      </w:r>
      <w:r w:rsidRPr="0014546F">
        <w:rPr>
          <w:lang w:val="es-ES_tradnl"/>
        </w:rPr>
        <w:t>10% para frecuencias desplazadas de los centros con más rayas de absorción. La diferencia absoluta entre los resultados obtenidos con estos algoritmos y con el cálculo raya por raya es generalmente menor de 0,1 dB/km y alcanza un máximo de 0,7 dB/km cerca de los 60 GHz. Para alturas superiores a 10 km, y en los casos en que se necesita una mayor precisión, se deberá utilizar el cálculo raya por raya.</w:t>
      </w:r>
    </w:p>
    <w:p w:rsidR="00030280" w:rsidRPr="0014546F" w:rsidRDefault="00030280" w:rsidP="00030280">
      <w:pPr>
        <w:rPr>
          <w:lang w:val="es-ES_tradnl"/>
        </w:rPr>
      </w:pPr>
      <w:r w:rsidRPr="0014546F">
        <w:rPr>
          <w:lang w:val="es-ES_tradnl"/>
        </w:rPr>
        <w:t xml:space="preserve">En el caso de aire seco, la atenuación </w:t>
      </w:r>
      <w:r w:rsidRPr="00B87085">
        <w:sym w:font="Symbol" w:char="F067"/>
      </w:r>
      <w:r w:rsidRPr="0014546F">
        <w:rPr>
          <w:i/>
          <w:iCs/>
          <w:vertAlign w:val="subscript"/>
          <w:lang w:val="es-ES_tradnl"/>
        </w:rPr>
        <w:t>o</w:t>
      </w:r>
      <w:r w:rsidRPr="0014546F">
        <w:rPr>
          <w:lang w:val="es-ES_tradnl"/>
        </w:rPr>
        <w:t xml:space="preserve"> (dB/km) viene dada por las siguientes ecuaciones:</w:t>
      </w:r>
    </w:p>
    <w:p w:rsidR="00030280" w:rsidRPr="0014546F" w:rsidRDefault="00030280" w:rsidP="00030280">
      <w:pPr>
        <w:rPr>
          <w:lang w:val="es-ES_tradnl"/>
        </w:rPr>
      </w:pPr>
      <w:r w:rsidRPr="0014546F">
        <w:rPr>
          <w:lang w:val="es-ES_tradnl"/>
        </w:rPr>
        <w:t xml:space="preserve">Para </w:t>
      </w:r>
      <w:r w:rsidRPr="0014546F">
        <w:rPr>
          <w:i/>
          <w:iCs/>
          <w:lang w:val="es-ES_tradnl"/>
        </w:rPr>
        <w:t>f</w:t>
      </w:r>
      <w:r w:rsidRPr="0014546F">
        <w:rPr>
          <w:lang w:val="es-ES_tradnl"/>
        </w:rPr>
        <w:t xml:space="preserve"> </w:t>
      </w:r>
      <w:r w:rsidRPr="00B87085">
        <w:sym w:font="Symbol" w:char="F0A3"/>
      </w:r>
      <w:r w:rsidRPr="0014546F">
        <w:rPr>
          <w:lang w:val="es-ES_tradnl"/>
        </w:rPr>
        <w:t xml:space="preserve"> 54 GHz:</w:t>
      </w:r>
    </w:p>
    <w:p w:rsidR="00030280" w:rsidRPr="00B87085" w:rsidRDefault="00030280" w:rsidP="00030280">
      <w:pPr>
        <w:pStyle w:val="Blanc"/>
        <w:rPr>
          <w:lang w:val="es-ES"/>
        </w:rPr>
      </w:pPr>
    </w:p>
    <w:p w:rsidR="00030280" w:rsidRPr="0014546F" w:rsidRDefault="00030280" w:rsidP="00030280">
      <w:pPr>
        <w:pStyle w:val="Equation"/>
        <w:tabs>
          <w:tab w:val="clear" w:pos="794"/>
          <w:tab w:val="clear" w:pos="4820"/>
          <w:tab w:val="left" w:pos="180"/>
          <w:tab w:val="center" w:pos="4500"/>
        </w:tabs>
        <w:rPr>
          <w:lang w:val="es-ES_tradnl" w:eastAsia="zh-CN"/>
        </w:rPr>
      </w:pPr>
      <w:r w:rsidRPr="0014546F">
        <w:rPr>
          <w:lang w:val="es-ES_tradnl" w:eastAsia="zh-CN"/>
        </w:rPr>
        <w:tab/>
      </w:r>
      <w:r w:rsidRPr="0014546F">
        <w:rPr>
          <w:lang w:val="es-ES_tradnl" w:eastAsia="zh-CN"/>
        </w:rPr>
        <w:tab/>
      </w:r>
      <w:r w:rsidRPr="00B87085">
        <w:rPr>
          <w:position w:val="-38"/>
          <w:lang w:eastAsia="zh-CN"/>
        </w:rPr>
        <w:object w:dxaOrig="5740" w:dyaOrig="880">
          <v:shape id="_x0000_i1053" type="#_x0000_t75" style="width:287.25pt;height:43.9pt" o:ole="">
            <v:imagedata r:id="rId69" o:title=""/>
          </v:shape>
          <o:OLEObject Type="Embed" ProgID="Equation.3" ShapeID="_x0000_i1053" DrawAspect="Content" ObjectID="_1470730974" r:id="rId70"/>
        </w:object>
      </w:r>
      <w:r w:rsidRPr="0014546F">
        <w:rPr>
          <w:lang w:val="es-ES_tradnl" w:eastAsia="zh-CN"/>
        </w:rPr>
        <w:tab/>
        <w:t>(22a)</w:t>
      </w:r>
    </w:p>
    <w:p w:rsidR="00030280" w:rsidRPr="00B87085" w:rsidRDefault="00030280" w:rsidP="00030280">
      <w:pPr>
        <w:pStyle w:val="Blanc"/>
        <w:rPr>
          <w:lang w:val="es-ES"/>
        </w:rPr>
      </w:pPr>
    </w:p>
    <w:p w:rsidR="00030280" w:rsidRPr="0014546F" w:rsidRDefault="00030280" w:rsidP="00030280">
      <w:pPr>
        <w:rPr>
          <w:lang w:val="es-ES_tradnl" w:eastAsia="zh-CN"/>
        </w:rPr>
      </w:pPr>
      <w:r w:rsidRPr="0014546F">
        <w:rPr>
          <w:lang w:val="es-ES_tradnl" w:eastAsia="zh-CN"/>
        </w:rPr>
        <w:t xml:space="preserve">Para 54 GHz &lt; </w:t>
      </w:r>
      <w:r w:rsidRPr="0014546F">
        <w:rPr>
          <w:i/>
          <w:iCs/>
          <w:lang w:val="es-ES_tradnl" w:eastAsia="zh-CN"/>
        </w:rPr>
        <w:t>f</w:t>
      </w:r>
      <w:r w:rsidRPr="0014546F">
        <w:rPr>
          <w:lang w:val="es-ES_tradnl" w:eastAsia="zh-CN"/>
        </w:rPr>
        <w:t xml:space="preserve"> </w:t>
      </w:r>
      <w:r w:rsidRPr="00B87085">
        <w:rPr>
          <w:lang w:eastAsia="zh-CN"/>
        </w:rPr>
        <w:sym w:font="Symbol" w:char="F0A3"/>
      </w:r>
      <w:r w:rsidRPr="0014546F">
        <w:rPr>
          <w:lang w:val="es-ES_tradnl" w:eastAsia="zh-CN"/>
        </w:rPr>
        <w:t xml:space="preserve"> 60 GHz:</w:t>
      </w:r>
    </w:p>
    <w:p w:rsidR="00030280" w:rsidRPr="00B87085" w:rsidRDefault="00030280" w:rsidP="00030280">
      <w:pPr>
        <w:pStyle w:val="Blanc"/>
        <w:rPr>
          <w:lang w:val="es-ES"/>
        </w:rPr>
      </w:pP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Pr="00B87085">
        <w:rPr>
          <w:position w:val="-28"/>
          <w:lang w:eastAsia="zh-CN"/>
        </w:rPr>
        <w:object w:dxaOrig="7720" w:dyaOrig="680">
          <v:shape id="_x0000_i1054" type="#_x0000_t75" style="width:386.25pt;height:34.15pt" o:ole="">
            <v:imagedata r:id="rId71" o:title=""/>
          </v:shape>
          <o:OLEObject Type="Embed" ProgID="Equation.3" ShapeID="_x0000_i1054" DrawAspect="Content" ObjectID="_1470730975" r:id="rId72"/>
        </w:object>
      </w:r>
      <w:r w:rsidRPr="0014546F">
        <w:rPr>
          <w:lang w:val="es-ES_tradnl" w:eastAsia="zh-CN"/>
        </w:rPr>
        <w:tab/>
        <w:t>(22b)</w:t>
      </w:r>
    </w:p>
    <w:p w:rsidR="00030280" w:rsidRPr="0014546F" w:rsidRDefault="00030280" w:rsidP="00030280">
      <w:pPr>
        <w:keepNext/>
        <w:keepLines/>
        <w:rPr>
          <w:lang w:val="es-ES_tradnl" w:eastAsia="zh-CN"/>
        </w:rPr>
      </w:pPr>
      <w:r w:rsidRPr="0014546F">
        <w:rPr>
          <w:lang w:val="es-ES_tradnl" w:eastAsia="zh-CN"/>
        </w:rPr>
        <w:lastRenderedPageBreak/>
        <w:t xml:space="preserve">Para 60 GHz &lt; </w:t>
      </w:r>
      <w:r w:rsidRPr="0014546F">
        <w:rPr>
          <w:i/>
          <w:iCs/>
          <w:lang w:val="es-ES_tradnl" w:eastAsia="zh-CN"/>
        </w:rPr>
        <w:t>f</w:t>
      </w:r>
      <w:r w:rsidRPr="0014546F">
        <w:rPr>
          <w:lang w:val="es-ES_tradnl" w:eastAsia="zh-CN"/>
        </w:rPr>
        <w:t xml:space="preserve"> </w:t>
      </w:r>
      <w:r w:rsidRPr="00B87085">
        <w:rPr>
          <w:lang w:eastAsia="zh-CN"/>
        </w:rPr>
        <w:sym w:font="Symbol" w:char="F0A3"/>
      </w:r>
      <w:r w:rsidRPr="0014546F">
        <w:rPr>
          <w:lang w:val="es-ES_tradnl" w:eastAsia="zh-CN"/>
        </w:rPr>
        <w:t xml:space="preserve"> 62 GHz:</w:t>
      </w:r>
    </w:p>
    <w:p w:rsidR="00030280" w:rsidRPr="00B87085" w:rsidRDefault="00030280" w:rsidP="00030280">
      <w:pPr>
        <w:pStyle w:val="Blanc"/>
        <w:rPr>
          <w:lang w:val="es-ES"/>
        </w:rPr>
      </w:pP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Pr="00B87085">
        <w:rPr>
          <w:position w:val="-24"/>
          <w:lang w:eastAsia="zh-CN"/>
        </w:rPr>
        <w:object w:dxaOrig="2840" w:dyaOrig="620">
          <v:shape id="_x0000_i1055" type="#_x0000_t75" style="width:141.75pt;height:31.15pt" o:ole="">
            <v:imagedata r:id="rId73" o:title=""/>
          </v:shape>
          <o:OLEObject Type="Embed" ProgID="Equation.3" ShapeID="_x0000_i1055" DrawAspect="Content" ObjectID="_1470730976" r:id="rId74"/>
        </w:object>
      </w:r>
      <w:r w:rsidRPr="0014546F">
        <w:rPr>
          <w:lang w:val="es-ES_tradnl" w:eastAsia="zh-CN"/>
        </w:rPr>
        <w:tab/>
        <w:t>(22c)</w:t>
      </w:r>
    </w:p>
    <w:p w:rsidR="00030280" w:rsidRPr="00B87085" w:rsidRDefault="00030280" w:rsidP="00030280">
      <w:pPr>
        <w:pStyle w:val="Blanc"/>
        <w:rPr>
          <w:lang w:val="es-ES"/>
        </w:rPr>
      </w:pPr>
    </w:p>
    <w:p w:rsidR="00030280" w:rsidRPr="0014546F" w:rsidRDefault="00030280" w:rsidP="00030280">
      <w:pPr>
        <w:rPr>
          <w:lang w:val="es-ES_tradnl" w:eastAsia="zh-CN"/>
        </w:rPr>
      </w:pPr>
      <w:r w:rsidRPr="0014546F">
        <w:rPr>
          <w:lang w:val="es-ES_tradnl" w:eastAsia="zh-CN"/>
        </w:rPr>
        <w:t xml:space="preserve">Para 62 GHz &lt; </w:t>
      </w:r>
      <w:r w:rsidRPr="0014546F">
        <w:rPr>
          <w:i/>
          <w:iCs/>
          <w:lang w:val="es-ES_tradnl" w:eastAsia="zh-CN"/>
        </w:rPr>
        <w:t>f</w:t>
      </w:r>
      <w:r w:rsidRPr="0014546F">
        <w:rPr>
          <w:lang w:val="es-ES_tradnl" w:eastAsia="zh-CN"/>
        </w:rPr>
        <w:t xml:space="preserve"> </w:t>
      </w:r>
      <w:r w:rsidRPr="00B87085">
        <w:rPr>
          <w:lang w:eastAsia="zh-CN"/>
        </w:rPr>
        <w:sym w:font="Symbol" w:char="F0A3"/>
      </w:r>
      <w:r w:rsidRPr="0014546F">
        <w:rPr>
          <w:lang w:val="es-ES_tradnl" w:eastAsia="zh-CN"/>
        </w:rPr>
        <w:t xml:space="preserve"> 66 GHz:</w:t>
      </w:r>
    </w:p>
    <w:p w:rsidR="00030280" w:rsidRPr="00B87085" w:rsidRDefault="00030280" w:rsidP="00030280">
      <w:pPr>
        <w:pStyle w:val="Blanc"/>
        <w:rPr>
          <w:lang w:val="es-ES"/>
        </w:rPr>
      </w:pPr>
    </w:p>
    <w:p w:rsidR="00030280" w:rsidRPr="0014546F" w:rsidRDefault="00030280" w:rsidP="00030280">
      <w:pPr>
        <w:pStyle w:val="Equation"/>
        <w:tabs>
          <w:tab w:val="clear" w:pos="794"/>
          <w:tab w:val="clear" w:pos="4820"/>
          <w:tab w:val="left" w:pos="360"/>
          <w:tab w:val="center" w:pos="4320"/>
        </w:tabs>
        <w:rPr>
          <w:lang w:val="es-ES_tradnl" w:eastAsia="zh-CN"/>
        </w:rPr>
      </w:pPr>
      <w:r w:rsidRPr="0014546F">
        <w:rPr>
          <w:lang w:val="es-ES_tradnl" w:eastAsia="zh-CN"/>
        </w:rPr>
        <w:tab/>
      </w:r>
      <w:r w:rsidRPr="0014546F">
        <w:rPr>
          <w:lang w:val="es-ES_tradnl" w:eastAsia="zh-CN"/>
        </w:rPr>
        <w:tab/>
      </w:r>
      <w:r w:rsidRPr="00B87085">
        <w:rPr>
          <w:position w:val="-26"/>
          <w:lang w:eastAsia="zh-CN"/>
        </w:rPr>
        <w:object w:dxaOrig="8380" w:dyaOrig="639">
          <v:shape id="_x0000_i1056" type="#_x0000_t75" style="width:418.5pt;height:31.9pt" o:ole="">
            <v:imagedata r:id="rId75" o:title=""/>
          </v:shape>
          <o:OLEObject Type="Embed" ProgID="Equation.3" ShapeID="_x0000_i1056" DrawAspect="Content" ObjectID="_1470730977" r:id="rId76"/>
        </w:object>
      </w:r>
      <w:r w:rsidRPr="0014546F">
        <w:rPr>
          <w:lang w:val="es-ES_tradnl" w:eastAsia="zh-CN"/>
        </w:rPr>
        <w:tab/>
        <w:t>(22d)</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Para 66 GHz &lt; </w:t>
      </w:r>
      <w:r w:rsidRPr="0014546F">
        <w:rPr>
          <w:i/>
          <w:iCs/>
          <w:lang w:val="es-ES_tradnl"/>
        </w:rPr>
        <w:t>f</w:t>
      </w:r>
      <w:r w:rsidRPr="0014546F">
        <w:rPr>
          <w:lang w:val="es-ES_tradnl"/>
        </w:rPr>
        <w:t xml:space="preserve"> </w:t>
      </w:r>
      <w:r w:rsidRPr="00B87085">
        <w:sym w:font="Symbol" w:char="F0A3"/>
      </w:r>
      <w:r w:rsidRPr="0014546F">
        <w:rPr>
          <w:lang w:val="es-ES_tradnl"/>
        </w:rPr>
        <w:t xml:space="preserve"> 120 GHz:</w:t>
      </w:r>
    </w:p>
    <w:p w:rsidR="00030280" w:rsidRPr="00B87085" w:rsidRDefault="00030280" w:rsidP="00030280">
      <w:pPr>
        <w:pStyle w:val="Blanc"/>
        <w:rPr>
          <w:lang w:val="es-ES"/>
        </w:rPr>
      </w:pPr>
    </w:p>
    <w:p w:rsidR="00030280" w:rsidRPr="0014546F" w:rsidRDefault="00030280" w:rsidP="00030280">
      <w:pPr>
        <w:pStyle w:val="Equation"/>
        <w:rPr>
          <w:lang w:val="es-ES_tradnl" w:eastAsia="zh-CN"/>
        </w:rPr>
      </w:pPr>
      <w:r w:rsidRPr="0014546F">
        <w:rPr>
          <w:lang w:val="es-ES_tradnl" w:eastAsia="zh-CN"/>
        </w:rPr>
        <w:tab/>
      </w:r>
      <w:r w:rsidRPr="00B87085">
        <w:rPr>
          <w:position w:val="-34"/>
          <w:lang w:eastAsia="zh-CN"/>
        </w:rPr>
        <w:object w:dxaOrig="7839" w:dyaOrig="780">
          <v:shape id="_x0000_i1057" type="#_x0000_t75" style="width:391.5pt;height:39pt" o:ole="">
            <v:imagedata r:id="rId77" o:title=""/>
          </v:shape>
          <o:OLEObject Type="Embed" ProgID="Equation.3" ShapeID="_x0000_i1057" DrawAspect="Content" ObjectID="_1470730978" r:id="rId78"/>
        </w:object>
      </w:r>
      <w:r w:rsidRPr="0014546F">
        <w:rPr>
          <w:lang w:val="es-ES_tradnl" w:eastAsia="zh-CN"/>
        </w:rPr>
        <w:tab/>
        <w:t>(22e)</w:t>
      </w:r>
    </w:p>
    <w:p w:rsidR="00030280" w:rsidRPr="00B87085" w:rsidRDefault="00030280" w:rsidP="00030280">
      <w:pPr>
        <w:pStyle w:val="Blanc"/>
        <w:rPr>
          <w:lang w:val="es-ES"/>
        </w:rPr>
      </w:pPr>
    </w:p>
    <w:p w:rsidR="00030280" w:rsidRPr="0014546F" w:rsidRDefault="00030280" w:rsidP="00030280">
      <w:pPr>
        <w:keepNext/>
        <w:rPr>
          <w:lang w:val="es-ES_tradnl"/>
        </w:rPr>
      </w:pPr>
      <w:r w:rsidRPr="0014546F">
        <w:rPr>
          <w:lang w:val="es-ES_tradnl"/>
        </w:rPr>
        <w:t xml:space="preserve">Para 120 GHz &lt; </w:t>
      </w:r>
      <w:r w:rsidRPr="0014546F">
        <w:rPr>
          <w:i/>
          <w:iCs/>
          <w:lang w:val="es-ES_tradnl"/>
        </w:rPr>
        <w:t>f</w:t>
      </w:r>
      <w:r w:rsidRPr="0014546F">
        <w:rPr>
          <w:lang w:val="es-ES_tradnl"/>
        </w:rPr>
        <w:t xml:space="preserve"> </w:t>
      </w:r>
      <w:r w:rsidRPr="00B87085">
        <w:sym w:font="Symbol" w:char="F0A3"/>
      </w:r>
      <w:r w:rsidRPr="0014546F">
        <w:rPr>
          <w:lang w:val="es-ES_tradnl"/>
        </w:rPr>
        <w:t xml:space="preserve"> 350 GHz:</w:t>
      </w:r>
    </w:p>
    <w:p w:rsidR="00030280" w:rsidRPr="00B87085" w:rsidRDefault="00030280" w:rsidP="00030280">
      <w:pPr>
        <w:pStyle w:val="Blanc"/>
        <w:rPr>
          <w:lang w:val="es-ES"/>
        </w:rPr>
      </w:pPr>
    </w:p>
    <w:p w:rsidR="00030280" w:rsidRPr="0014546F" w:rsidRDefault="00030280" w:rsidP="00030280">
      <w:pPr>
        <w:pStyle w:val="Equation"/>
        <w:keepNext/>
        <w:rPr>
          <w:lang w:val="es-ES_tradnl"/>
        </w:rPr>
      </w:pPr>
      <w:r w:rsidRPr="0014546F">
        <w:rPr>
          <w:lang w:val="es-ES_tradnl" w:eastAsia="zh-CN"/>
        </w:rPr>
        <w:tab/>
      </w:r>
      <w:r w:rsidRPr="0014546F">
        <w:rPr>
          <w:lang w:val="es-ES_tradnl" w:eastAsia="zh-CN"/>
        </w:rPr>
        <w:tab/>
      </w:r>
      <w:r w:rsidRPr="00B87085">
        <w:rPr>
          <w:position w:val="-38"/>
          <w:lang w:eastAsia="zh-CN"/>
        </w:rPr>
        <w:object w:dxaOrig="7220" w:dyaOrig="880">
          <v:shape id="_x0000_i1058" type="#_x0000_t75" style="width:361.15pt;height:43.9pt" o:ole="">
            <v:imagedata r:id="rId79" o:title=""/>
          </v:shape>
          <o:OLEObject Type="Embed" ProgID="Equation.3" ShapeID="_x0000_i1058" DrawAspect="Content" ObjectID="_1470730979" r:id="rId80"/>
        </w:object>
      </w:r>
      <w:r w:rsidRPr="0014546F">
        <w:rPr>
          <w:lang w:val="es-ES_tradnl" w:eastAsia="zh-CN"/>
        </w:rPr>
        <w:tab/>
        <w:t>(22f)</w:t>
      </w:r>
    </w:p>
    <w:p w:rsidR="00030280" w:rsidRPr="0014546F" w:rsidRDefault="00030280" w:rsidP="00030280">
      <w:pPr>
        <w:keepNext/>
        <w:rPr>
          <w:lang w:val="es-ES_tradnl" w:eastAsia="zh-CN"/>
        </w:rPr>
      </w:pPr>
      <w:r w:rsidRPr="0014546F">
        <w:rPr>
          <w:lang w:val="es-ES_tradnl" w:eastAsia="zh-CN"/>
        </w:rPr>
        <w:t>siendo:</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126858" w:rsidRPr="00EA02EB">
        <w:rPr>
          <w:position w:val="-14"/>
        </w:rPr>
        <w:object w:dxaOrig="4300" w:dyaOrig="380">
          <v:shape id="_x0000_i1059" type="#_x0000_t75" style="width:214.9pt;height:19.15pt" o:ole="">
            <v:imagedata r:id="rId81" o:title=""/>
          </v:shape>
          <o:OLEObject Type="Embed" ProgID="Equation.3" ShapeID="_x0000_i1059" DrawAspect="Content" ObjectID="_1470730980" r:id="rId82"/>
        </w:object>
      </w:r>
      <w:r w:rsidRPr="0014546F">
        <w:rPr>
          <w:lang w:val="es-ES_tradnl" w:eastAsia="zh-CN"/>
        </w:rPr>
        <w:tab/>
        <w:t>(22g)</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126858" w:rsidRPr="00EA02EB">
        <w:rPr>
          <w:position w:val="-14"/>
        </w:rPr>
        <w:object w:dxaOrig="4440" w:dyaOrig="380">
          <v:shape id="_x0000_i1060" type="#_x0000_t75" style="width:222pt;height:19.15pt" o:ole="">
            <v:imagedata r:id="rId83" o:title=""/>
          </v:shape>
          <o:OLEObject Type="Embed" ProgID="Equation.3" ShapeID="_x0000_i1060" DrawAspect="Content" ObjectID="_1470730981" r:id="rId84"/>
        </w:object>
      </w:r>
      <w:r w:rsidRPr="0014546F">
        <w:rPr>
          <w:lang w:val="es-ES_tradnl" w:eastAsia="zh-CN"/>
        </w:rPr>
        <w:tab/>
        <w:t>(22h)</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126858" w:rsidRPr="00EA02EB">
        <w:rPr>
          <w:position w:val="-14"/>
        </w:rPr>
        <w:object w:dxaOrig="4320" w:dyaOrig="380">
          <v:shape id="_x0000_i1061" type="#_x0000_t75" style="width:3in;height:19.15pt" o:ole="">
            <v:imagedata r:id="rId85" o:title=""/>
          </v:shape>
          <o:OLEObject Type="Embed" ProgID="Equation.3" ShapeID="_x0000_i1061" DrawAspect="Content" ObjectID="_1470730982" r:id="rId86"/>
        </w:object>
      </w:r>
      <w:r w:rsidRPr="0014546F">
        <w:rPr>
          <w:lang w:val="es-ES_tradnl" w:eastAsia="zh-CN"/>
        </w:rPr>
        <w:tab/>
        <w:t>(22i)</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126858" w:rsidRPr="00EA02EB">
        <w:rPr>
          <w:position w:val="-14"/>
        </w:rPr>
        <w:object w:dxaOrig="4480" w:dyaOrig="380">
          <v:shape id="_x0000_i1062" type="#_x0000_t75" style="width:224.65pt;height:19.15pt" o:ole="">
            <v:imagedata r:id="rId87" o:title=""/>
          </v:shape>
          <o:OLEObject Type="Embed" ProgID="Equation.3" ShapeID="_x0000_i1062" DrawAspect="Content" ObjectID="_1470730983" r:id="rId88"/>
        </w:object>
      </w:r>
      <w:r w:rsidRPr="0014546F">
        <w:rPr>
          <w:lang w:val="es-ES_tradnl" w:eastAsia="zh-CN"/>
        </w:rPr>
        <w:tab/>
        <w:t>(22j)</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459" w:dyaOrig="380">
          <v:shape id="_x0000_i1063" type="#_x0000_t75" style="width:223.5pt;height:19.15pt" o:ole="">
            <v:imagedata r:id="rId89" o:title=""/>
          </v:shape>
          <o:OLEObject Type="Embed" ProgID="Equation.3" ShapeID="_x0000_i1063" DrawAspect="Content" ObjectID="_1470730984" r:id="rId90"/>
        </w:object>
      </w:r>
      <w:r w:rsidRPr="0014546F">
        <w:rPr>
          <w:lang w:val="es-ES_tradnl" w:eastAsia="zh-CN"/>
        </w:rPr>
        <w:tab/>
        <w:t>(22k)</w:t>
      </w:r>
    </w:p>
    <w:p w:rsidR="00030280" w:rsidRPr="0014546F" w:rsidRDefault="00030280" w:rsidP="00030280">
      <w:pPr>
        <w:pStyle w:val="Equation"/>
        <w:rPr>
          <w:lang w:val="es-ES_tradnl"/>
        </w:rPr>
      </w:pPr>
      <w:r w:rsidRPr="0014546F">
        <w:rPr>
          <w:lang w:val="es-ES_tradnl" w:eastAsia="zh-CN"/>
        </w:rPr>
        <w:tab/>
      </w:r>
      <w:r w:rsidRPr="0014546F">
        <w:rPr>
          <w:lang w:val="es-ES_tradnl" w:eastAsia="zh-CN"/>
        </w:rPr>
        <w:tab/>
      </w:r>
      <w:r w:rsidR="00091710" w:rsidRPr="00EA02EB">
        <w:rPr>
          <w:position w:val="-14"/>
        </w:rPr>
        <w:object w:dxaOrig="4320" w:dyaOrig="380">
          <v:shape id="_x0000_i1064" type="#_x0000_t75" style="width:3in;height:19.15pt" o:ole="">
            <v:imagedata r:id="rId91" o:title=""/>
          </v:shape>
          <o:OLEObject Type="Embed" ProgID="Equation.3" ShapeID="_x0000_i1064" DrawAspect="Content" ObjectID="_1470730985" r:id="rId92"/>
        </w:object>
      </w:r>
      <w:r w:rsidRPr="0014546F">
        <w:rPr>
          <w:lang w:val="es-ES_tradnl" w:eastAsia="zh-CN"/>
        </w:rPr>
        <w:tab/>
        <w:t>(22l)</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180" w:dyaOrig="380">
          <v:shape id="_x0000_i1065" type="#_x0000_t75" style="width:209.25pt;height:19.15pt" o:ole="">
            <v:imagedata r:id="rId93" o:title=""/>
          </v:shape>
          <o:OLEObject Type="Embed" ProgID="Equation.3" ShapeID="_x0000_i1065" DrawAspect="Content" ObjectID="_1470730986" r:id="rId94"/>
        </w:object>
      </w:r>
      <w:r w:rsidRPr="0014546F">
        <w:rPr>
          <w:lang w:val="es-ES_tradnl" w:eastAsia="zh-CN"/>
        </w:rPr>
        <w:tab/>
        <w:t>(22m)</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880" w:dyaOrig="380">
          <v:shape id="_x0000_i1066" type="#_x0000_t75" style="width:244.15pt;height:19.15pt" o:ole="">
            <v:imagedata r:id="rId95" o:title=""/>
          </v:shape>
          <o:OLEObject Type="Embed" ProgID="Equation.3" ShapeID="_x0000_i1066" DrawAspect="Content" ObjectID="_1470730987" r:id="rId96"/>
        </w:object>
      </w:r>
      <w:r w:rsidRPr="0014546F">
        <w:rPr>
          <w:lang w:val="es-ES_tradnl" w:eastAsia="zh-CN"/>
        </w:rPr>
        <w:tab/>
        <w:t>(22n)</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560" w:dyaOrig="380">
          <v:shape id="_x0000_i1067" type="#_x0000_t75" style="width:227.25pt;height:19.15pt" o:ole="">
            <v:imagedata r:id="rId97" o:title=""/>
          </v:shape>
          <o:OLEObject Type="Embed" ProgID="Equation.3" ShapeID="_x0000_i1067" DrawAspect="Content" ObjectID="_1470730988" r:id="rId98"/>
        </w:object>
      </w:r>
      <w:r w:rsidRPr="0014546F">
        <w:rPr>
          <w:lang w:val="es-ES_tradnl" w:eastAsia="zh-CN"/>
        </w:rPr>
        <w:tab/>
        <w:t>(22o)</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480" w:dyaOrig="380">
          <v:shape id="_x0000_i1068" type="#_x0000_t75" style="width:223.9pt;height:19.15pt" o:ole="">
            <v:imagedata r:id="rId99" o:title=""/>
          </v:shape>
          <o:OLEObject Type="Embed" ProgID="Equation.3" ShapeID="_x0000_i1068" DrawAspect="Content" ObjectID="_1470730989" r:id="rId100"/>
        </w:object>
      </w:r>
      <w:r w:rsidRPr="0014546F">
        <w:rPr>
          <w:lang w:val="es-ES_tradnl" w:eastAsia="zh-CN"/>
        </w:rPr>
        <w:tab/>
        <w:t>(22p)</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620" w:dyaOrig="380">
          <v:shape id="_x0000_i1069" type="#_x0000_t75" style="width:231.4pt;height:19.15pt" o:ole="">
            <v:imagedata r:id="rId101" o:title=""/>
          </v:shape>
          <o:OLEObject Type="Embed" ProgID="Equation.3" ShapeID="_x0000_i1069" DrawAspect="Content" ObjectID="_1470730990" r:id="rId102"/>
        </w:object>
      </w:r>
      <w:r w:rsidRPr="0014546F">
        <w:rPr>
          <w:lang w:val="es-ES_tradnl" w:eastAsia="zh-CN"/>
        </w:rPr>
        <w:tab/>
        <w:t>(22q)</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780" w:dyaOrig="380">
          <v:shape id="_x0000_i1070" type="#_x0000_t75" style="width:239.65pt;height:19.15pt" o:ole="">
            <v:imagedata r:id="rId103" o:title=""/>
          </v:shape>
          <o:OLEObject Type="Embed" ProgID="Equation.3" ShapeID="_x0000_i1070" DrawAspect="Content" ObjectID="_1470730991" r:id="rId104"/>
        </w:object>
      </w:r>
      <w:r w:rsidRPr="0014546F">
        <w:rPr>
          <w:lang w:val="es-ES_tradnl" w:eastAsia="zh-CN"/>
        </w:rPr>
        <w:tab/>
        <w:t>(22r)</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920" w:dyaOrig="380">
          <v:shape id="_x0000_i1071" type="#_x0000_t75" style="width:247.15pt;height:19.15pt" o:ole="">
            <v:imagedata r:id="rId105" o:title=""/>
          </v:shape>
          <o:OLEObject Type="Embed" ProgID="Equation.3" ShapeID="_x0000_i1071" DrawAspect="Content" ObjectID="_1470730992" r:id="rId106"/>
        </w:object>
      </w:r>
      <w:r w:rsidRPr="0014546F">
        <w:rPr>
          <w:lang w:val="es-ES_tradnl" w:eastAsia="zh-CN"/>
        </w:rPr>
        <w:tab/>
        <w:t>(22s)</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620" w:dyaOrig="380">
          <v:shape id="_x0000_i1072" type="#_x0000_t75" style="width:230.65pt;height:19.15pt" o:ole="">
            <v:imagedata r:id="rId107" o:title=""/>
          </v:shape>
          <o:OLEObject Type="Embed" ProgID="Equation.3" ShapeID="_x0000_i1072" DrawAspect="Content" ObjectID="_1470730993" r:id="rId108"/>
        </w:object>
      </w:r>
      <w:r w:rsidRPr="0014546F">
        <w:rPr>
          <w:lang w:val="es-ES_tradnl" w:eastAsia="zh-CN"/>
        </w:rPr>
        <w:tab/>
        <w:t>(22t)</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091710" w:rsidRPr="00EA02EB">
        <w:rPr>
          <w:position w:val="-14"/>
        </w:rPr>
        <w:object w:dxaOrig="4560" w:dyaOrig="400">
          <v:shape id="_x0000_i1073" type="#_x0000_t75" style="width:228.4pt;height:20.25pt" o:ole="">
            <v:imagedata r:id="rId109" o:title=""/>
          </v:shape>
          <o:OLEObject Type="Embed" ProgID="Equation.3" ShapeID="_x0000_i1073" DrawAspect="Content" ObjectID="_1470730994" r:id="rId110"/>
        </w:object>
      </w:r>
      <w:r w:rsidRPr="0014546F">
        <w:rPr>
          <w:lang w:val="es-ES_tradnl" w:eastAsia="zh-CN"/>
        </w:rPr>
        <w:tab/>
        <w:t>(22u)</w:t>
      </w:r>
    </w:p>
    <w:p w:rsidR="00030280" w:rsidRPr="0014546F" w:rsidRDefault="00030280" w:rsidP="00030280">
      <w:pPr>
        <w:keepNext/>
        <w:keepLines/>
        <w:rPr>
          <w:lang w:val="es-ES_tradnl"/>
        </w:rPr>
      </w:pPr>
      <w:r w:rsidRPr="0014546F">
        <w:rPr>
          <w:lang w:val="es-ES_tradnl"/>
        </w:rPr>
        <w:lastRenderedPageBreak/>
        <w:t>donde:</w:t>
      </w:r>
    </w:p>
    <w:p w:rsidR="00030280" w:rsidRPr="00B87085" w:rsidRDefault="00030280" w:rsidP="00030280">
      <w:pPr>
        <w:pStyle w:val="Equationlegend"/>
        <w:rPr>
          <w:lang w:val="es-ES"/>
        </w:rPr>
      </w:pPr>
      <w:r w:rsidRPr="00B87085">
        <w:rPr>
          <w:lang w:val="es-ES"/>
        </w:rPr>
        <w:tab/>
      </w:r>
      <w:r w:rsidRPr="00B87085">
        <w:rPr>
          <w:i/>
          <w:iCs/>
          <w:lang w:val="es-ES"/>
        </w:rPr>
        <w:sym w:font="Symbol" w:char="F0A6"/>
      </w:r>
      <w:r w:rsidRPr="004C075E">
        <w:rPr>
          <w:i/>
          <w:sz w:val="12"/>
          <w:lang w:val="es-ES"/>
        </w:rPr>
        <w:t> </w:t>
      </w:r>
      <w:r w:rsidRPr="00B87085">
        <w:rPr>
          <w:rFonts w:ascii="Tms Rmn" w:hAnsi="Tms Rmn"/>
          <w:lang w:val="es-ES"/>
        </w:rPr>
        <w:t>:</w:t>
      </w:r>
      <w:r w:rsidRPr="00B87085">
        <w:rPr>
          <w:rFonts w:ascii="Tms Rmn" w:hAnsi="Tms Rmn"/>
          <w:lang w:val="es-ES"/>
        </w:rPr>
        <w:tab/>
      </w:r>
      <w:r w:rsidRPr="00B87085">
        <w:rPr>
          <w:lang w:val="es-ES"/>
        </w:rPr>
        <w:t>frecuencia (GHz)</w:t>
      </w:r>
    </w:p>
    <w:p w:rsidR="00030280" w:rsidRPr="00B87085" w:rsidRDefault="00030280" w:rsidP="00030280">
      <w:pPr>
        <w:pStyle w:val="Equationlegend"/>
        <w:rPr>
          <w:lang w:val="es-ES"/>
        </w:rPr>
      </w:pPr>
      <w:r w:rsidRPr="00B87085">
        <w:rPr>
          <w:i/>
          <w:lang w:val="es-ES"/>
        </w:rPr>
        <w:tab/>
        <w:t>r</w:t>
      </w:r>
      <w:r w:rsidRPr="00B87085">
        <w:rPr>
          <w:i/>
          <w:iCs/>
          <w:vertAlign w:val="subscript"/>
          <w:lang w:val="es-ES"/>
        </w:rPr>
        <w:t>p</w:t>
      </w:r>
      <w:r>
        <w:rPr>
          <w:lang w:val="es-ES"/>
        </w:rPr>
        <w:t xml:space="preserve"> </w:t>
      </w:r>
      <w:r w:rsidRPr="00B87085">
        <w:rPr>
          <w:lang w:val="es-ES"/>
        </w:rPr>
        <w:sym w:font="Symbol" w:char="F03D"/>
      </w:r>
      <w:r w:rsidRPr="00B87085">
        <w:rPr>
          <w:lang w:val="es-ES"/>
        </w:rPr>
        <w:tab/>
      </w:r>
      <w:r w:rsidRPr="00B87085">
        <w:rPr>
          <w:i/>
          <w:lang w:val="es-ES"/>
        </w:rPr>
        <w:t>p</w:t>
      </w:r>
      <w:r w:rsidRPr="00B87085">
        <w:rPr>
          <w:lang w:val="es-ES"/>
        </w:rPr>
        <w:t>/1013</w:t>
      </w:r>
    </w:p>
    <w:p w:rsidR="00030280" w:rsidRPr="00B87085" w:rsidRDefault="00030280" w:rsidP="00030280">
      <w:pPr>
        <w:pStyle w:val="Equationlegend"/>
        <w:rPr>
          <w:lang w:val="es-ES"/>
        </w:rPr>
      </w:pPr>
      <w:r w:rsidRPr="00B87085">
        <w:rPr>
          <w:i/>
          <w:lang w:val="es-ES"/>
        </w:rPr>
        <w:tab/>
        <w:t>r</w:t>
      </w:r>
      <w:r w:rsidRPr="00B87085">
        <w:rPr>
          <w:i/>
          <w:iCs/>
          <w:vertAlign w:val="subscript"/>
          <w:lang w:val="es-ES"/>
        </w:rPr>
        <w:t>t</w:t>
      </w:r>
      <w:r w:rsidRPr="0014546F">
        <w:rPr>
          <w:lang w:val="es-ES_tradnl"/>
        </w:rPr>
        <w:t xml:space="preserve"> </w:t>
      </w:r>
      <w:r w:rsidRPr="00B87085">
        <w:rPr>
          <w:lang w:val="es-ES"/>
        </w:rPr>
        <w:sym w:font="Symbol" w:char="F03D"/>
      </w:r>
      <w:r w:rsidRPr="00B87085">
        <w:rPr>
          <w:lang w:val="es-ES"/>
        </w:rPr>
        <w:tab/>
        <w:t xml:space="preserve">288/(273 </w:t>
      </w:r>
      <w:r w:rsidRPr="00B87085">
        <w:rPr>
          <w:rFonts w:ascii="Symbol" w:hAnsi="Symbol"/>
          <w:lang w:val="es-ES"/>
        </w:rPr>
        <w:t></w:t>
      </w:r>
      <w:r w:rsidRPr="00B87085">
        <w:rPr>
          <w:lang w:val="es-ES"/>
        </w:rPr>
        <w:t xml:space="preserve"> </w:t>
      </w:r>
      <w:r w:rsidRPr="00B87085">
        <w:rPr>
          <w:i/>
          <w:lang w:val="es-ES"/>
        </w:rPr>
        <w:t>t</w:t>
      </w:r>
      <w:r w:rsidRPr="00B87085">
        <w:rPr>
          <w:lang w:val="es-ES"/>
        </w:rPr>
        <w:t>)</w:t>
      </w:r>
    </w:p>
    <w:p w:rsidR="00030280" w:rsidRPr="00B87085" w:rsidRDefault="00030280" w:rsidP="00030280">
      <w:pPr>
        <w:pStyle w:val="Equationlegend"/>
        <w:rPr>
          <w:lang w:val="es-ES"/>
        </w:rPr>
      </w:pPr>
      <w:r w:rsidRPr="00B87085">
        <w:rPr>
          <w:i/>
          <w:lang w:val="es-ES"/>
        </w:rPr>
        <w:tab/>
        <w:t>p</w:t>
      </w:r>
      <w:r w:rsidRPr="00B87085">
        <w:rPr>
          <w:rFonts w:ascii="Tms Rmn" w:hAnsi="Tms Rmn"/>
          <w:lang w:val="es-ES"/>
        </w:rPr>
        <w:t>:</w:t>
      </w:r>
      <w:r w:rsidRPr="00B87085">
        <w:rPr>
          <w:lang w:val="es-ES"/>
        </w:rPr>
        <w:tab/>
        <w:t>presión (hPa)</w:t>
      </w:r>
    </w:p>
    <w:p w:rsidR="00030280" w:rsidRPr="00B87085" w:rsidRDefault="00030280" w:rsidP="00030280">
      <w:pPr>
        <w:pStyle w:val="Equationlegend"/>
        <w:rPr>
          <w:lang w:val="es-ES"/>
        </w:rPr>
      </w:pPr>
      <w:r w:rsidRPr="00B87085">
        <w:rPr>
          <w:i/>
          <w:lang w:val="es-ES"/>
        </w:rPr>
        <w:tab/>
        <w:t>t</w:t>
      </w:r>
      <w:r w:rsidRPr="00B87085">
        <w:rPr>
          <w:rFonts w:ascii="Tms Rmn" w:hAnsi="Tms Rmn"/>
          <w:lang w:val="es-ES"/>
        </w:rPr>
        <w:t>:</w:t>
      </w:r>
      <w:r w:rsidRPr="00B87085">
        <w:rPr>
          <w:rFonts w:ascii="Tms Rmn" w:hAnsi="Tms Rmn"/>
          <w:lang w:val="es-ES"/>
        </w:rPr>
        <w:tab/>
      </w:r>
      <w:r w:rsidRPr="00B87085">
        <w:rPr>
          <w:lang w:val="es-ES"/>
        </w:rPr>
        <w:t>temperatura (</w:t>
      </w:r>
      <w:r w:rsidRPr="00B87085">
        <w:rPr>
          <w:lang w:val="es-ES"/>
        </w:rPr>
        <w:sym w:font="Symbol" w:char="F0B0"/>
      </w:r>
      <w:r w:rsidRPr="00B87085">
        <w:rPr>
          <w:lang w:val="es-ES"/>
        </w:rPr>
        <w:t>C), donde los valores medios de la temperatura pueden extraerse de los mapas que aparecen en la Recomendación UIT</w:t>
      </w:r>
      <w:r w:rsidRPr="00B87085">
        <w:rPr>
          <w:lang w:val="es-ES"/>
        </w:rPr>
        <w:noBreakHyphen/>
        <w:t>R P.1510, cuando no se disponga de datos adecuados sobre la temperatura.</w:t>
      </w:r>
    </w:p>
    <w:p w:rsidR="00030280" w:rsidRPr="0014546F" w:rsidRDefault="00030280" w:rsidP="00030280">
      <w:pPr>
        <w:rPr>
          <w:lang w:val="es-ES_tradnl"/>
        </w:rPr>
      </w:pPr>
      <w:r w:rsidRPr="0014546F">
        <w:rPr>
          <w:lang w:val="es-ES_tradnl"/>
        </w:rPr>
        <w:t xml:space="preserve">En el caso de vapor de agua, la atenuación </w:t>
      </w:r>
      <w:r w:rsidRPr="00B87085">
        <w:sym w:font="Symbol" w:char="F067"/>
      </w:r>
      <w:r w:rsidRPr="0014546F">
        <w:rPr>
          <w:i/>
          <w:iCs/>
          <w:vertAlign w:val="subscript"/>
          <w:lang w:val="es-ES_tradnl"/>
        </w:rPr>
        <w:t>w</w:t>
      </w:r>
      <w:r w:rsidRPr="0014546F">
        <w:rPr>
          <w:lang w:val="es-ES_tradnl"/>
        </w:rPr>
        <w:t xml:space="preserve"> (dB/km) viene dada por:</w:t>
      </w:r>
    </w:p>
    <w:p w:rsidR="00030280" w:rsidRPr="00B87085" w:rsidRDefault="00030280" w:rsidP="00030280">
      <w:pPr>
        <w:pStyle w:val="Blanc"/>
        <w:rPr>
          <w:lang w:val="es-ES" w:eastAsia="zh-CN"/>
        </w:rPr>
      </w:pP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256C60" w:rsidRPr="00256C60">
        <w:rPr>
          <w:position w:val="-174"/>
          <w:lang w:eastAsia="zh-CN"/>
        </w:rPr>
        <w:object w:dxaOrig="7860" w:dyaOrig="3600">
          <v:shape id="_x0000_i1074" type="#_x0000_t75" style="width:392.65pt;height:180.4pt" o:ole="">
            <v:imagedata r:id="rId111" o:title=""/>
          </v:shape>
          <o:OLEObject Type="Embed" ProgID="Equation.3" ShapeID="_x0000_i1074" DrawAspect="Content" ObjectID="_1470730995" r:id="rId112"/>
        </w:object>
      </w:r>
      <w:r w:rsidRPr="0014546F">
        <w:rPr>
          <w:lang w:val="es-ES_tradnl" w:eastAsia="zh-CN"/>
        </w:rPr>
        <w:tab/>
        <w:t>(23a)</w:t>
      </w:r>
    </w:p>
    <w:p w:rsidR="00030280" w:rsidRPr="00B87085" w:rsidRDefault="00030280" w:rsidP="00030280">
      <w:pPr>
        <w:pStyle w:val="Blanc"/>
        <w:rPr>
          <w:lang w:val="es-ES" w:eastAsia="zh-CN"/>
        </w:rPr>
      </w:pPr>
    </w:p>
    <w:p w:rsidR="00030280" w:rsidRPr="0014546F" w:rsidRDefault="00030280" w:rsidP="00030280">
      <w:pPr>
        <w:rPr>
          <w:lang w:val="es-ES_tradnl" w:eastAsia="zh-CN"/>
        </w:rPr>
      </w:pPr>
      <w:r w:rsidRPr="0014546F">
        <w:rPr>
          <w:lang w:val="es-ES_tradnl" w:eastAsia="zh-CN"/>
        </w:rPr>
        <w:t>siendo:</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009853FF" w:rsidRPr="00B63546">
        <w:rPr>
          <w:position w:val="-14"/>
        </w:rPr>
        <w:object w:dxaOrig="2680" w:dyaOrig="400">
          <v:shape id="_x0000_i1075" type="#_x0000_t75" style="width:133.5pt;height:20.65pt" o:ole="">
            <v:imagedata r:id="rId113" o:title=""/>
          </v:shape>
          <o:OLEObject Type="Embed" ProgID="Equation.3" ShapeID="_x0000_i1075" DrawAspect="Content" ObjectID="_1470730996" r:id="rId114"/>
        </w:object>
      </w:r>
      <w:r w:rsidRPr="0014546F">
        <w:rPr>
          <w:lang w:val="es-ES_tradnl" w:eastAsia="zh-CN"/>
        </w:rPr>
        <w:tab/>
        <w:t>(23b)</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Pr="00B87085">
        <w:object w:dxaOrig="3200" w:dyaOrig="440">
          <v:shape id="_x0000_i1076" type="#_x0000_t75" style="width:160.15pt;height:21.75pt" o:ole="">
            <v:imagedata r:id="rId115" o:title=""/>
          </v:shape>
          <o:OLEObject Type="Embed" ProgID="Equation.3" ShapeID="_x0000_i1076" DrawAspect="Content" ObjectID="_1470730997" r:id="rId116"/>
        </w:object>
      </w:r>
      <w:r w:rsidRPr="0014546F">
        <w:rPr>
          <w:lang w:val="es-ES_tradnl" w:eastAsia="zh-CN"/>
        </w:rPr>
        <w:tab/>
        <w:t>(23c)</w:t>
      </w:r>
    </w:p>
    <w:p w:rsidR="00030280" w:rsidRPr="0014546F" w:rsidRDefault="00030280" w:rsidP="00030280">
      <w:pPr>
        <w:pStyle w:val="Equation"/>
        <w:rPr>
          <w:lang w:val="es-ES_tradnl" w:eastAsia="zh-CN"/>
        </w:rPr>
      </w:pPr>
      <w:r w:rsidRPr="0014546F">
        <w:rPr>
          <w:lang w:val="es-ES_tradnl" w:eastAsia="zh-CN"/>
        </w:rPr>
        <w:tab/>
      </w:r>
      <w:r w:rsidRPr="0014546F">
        <w:rPr>
          <w:lang w:val="es-ES_tradnl" w:eastAsia="zh-CN"/>
        </w:rPr>
        <w:tab/>
      </w:r>
      <w:r w:rsidRPr="00B87085">
        <w:object w:dxaOrig="2659" w:dyaOrig="820">
          <v:shape id="_x0000_i1077" type="#_x0000_t75" style="width:133.15pt;height:40.9pt" o:ole="">
            <v:imagedata r:id="rId117" o:title=""/>
          </v:shape>
          <o:OLEObject Type="Embed" ProgID="Equation.3" ShapeID="_x0000_i1077" DrawAspect="Content" ObjectID="_1470730998" r:id="rId118"/>
        </w:object>
      </w:r>
      <w:r w:rsidRPr="0014546F">
        <w:rPr>
          <w:lang w:val="es-ES_tradnl" w:eastAsia="zh-CN"/>
        </w:rPr>
        <w:tab/>
        <w:t>(23d)</w:t>
      </w:r>
    </w:p>
    <w:p w:rsidR="00030280" w:rsidRPr="0014546F" w:rsidRDefault="00030280" w:rsidP="00030280">
      <w:pPr>
        <w:rPr>
          <w:lang w:val="es-ES_tradnl"/>
        </w:rPr>
      </w:pPr>
      <w:r w:rsidRPr="0014546F">
        <w:rPr>
          <w:lang w:val="es-ES_tradnl"/>
        </w:rPr>
        <w:t xml:space="preserve">donde </w:t>
      </w:r>
      <w:r w:rsidRPr="00B87085">
        <w:sym w:font="Symbol" w:char="F072"/>
      </w:r>
      <w:r w:rsidRPr="0014546F">
        <w:rPr>
          <w:lang w:val="es-ES_tradnl"/>
        </w:rPr>
        <w:t xml:space="preserve"> es la densidad de vapor de agua (g/m</w:t>
      </w:r>
      <w:r w:rsidRPr="0014546F">
        <w:rPr>
          <w:vertAlign w:val="superscript"/>
          <w:lang w:val="es-ES_tradnl"/>
        </w:rPr>
        <w:t>3</w:t>
      </w:r>
      <w:r w:rsidRPr="0014546F">
        <w:rPr>
          <w:lang w:val="es-ES_tradnl"/>
        </w:rPr>
        <w:t>).</w:t>
      </w:r>
    </w:p>
    <w:p w:rsidR="00030280" w:rsidRPr="0014546F" w:rsidRDefault="00030280" w:rsidP="00030280">
      <w:pPr>
        <w:rPr>
          <w:lang w:val="es-ES_tradnl"/>
        </w:rPr>
      </w:pPr>
      <w:r w:rsidRPr="0014546F">
        <w:rPr>
          <w:lang w:val="es-ES_tradnl"/>
        </w:rPr>
        <w:t>La Fig. 5 muestra la atenuación específica de 1 a 350 GHz a nivel del mar para aire seco y para vapor de agua con una densidad de 7,5 g/m</w:t>
      </w:r>
      <w:r w:rsidRPr="0014546F">
        <w:rPr>
          <w:vertAlign w:val="superscript"/>
          <w:lang w:val="es-ES_tradnl"/>
        </w:rPr>
        <w:t>3</w:t>
      </w:r>
      <w:r w:rsidRPr="0014546F">
        <w:rPr>
          <w:lang w:val="es-ES_tradnl"/>
        </w:rPr>
        <w:t>.</w:t>
      </w:r>
    </w:p>
    <w:p w:rsidR="00030280" w:rsidRPr="0014546F" w:rsidRDefault="00030280" w:rsidP="00030280">
      <w:pPr>
        <w:pStyle w:val="Heading1"/>
        <w:rPr>
          <w:lang w:val="es-ES_tradnl"/>
        </w:rPr>
      </w:pPr>
      <w:bookmarkStart w:id="20" w:name="_Toc398098493"/>
      <w:bookmarkStart w:id="21" w:name="_Toc117666014"/>
      <w:r w:rsidRPr="0014546F">
        <w:rPr>
          <w:lang w:val="es-ES_tradnl"/>
        </w:rPr>
        <w:t>2</w:t>
      </w:r>
      <w:r w:rsidRPr="0014546F">
        <w:rPr>
          <w:lang w:val="es-ES_tradnl"/>
        </w:rPr>
        <w:tab/>
        <w:t>Atenuación en el trayecto</w:t>
      </w:r>
      <w:bookmarkEnd w:id="20"/>
      <w:bookmarkEnd w:id="21"/>
    </w:p>
    <w:p w:rsidR="00030280" w:rsidRPr="0014546F" w:rsidRDefault="00030280" w:rsidP="00030280">
      <w:pPr>
        <w:pStyle w:val="Heading2"/>
        <w:rPr>
          <w:lang w:val="es-ES_tradnl"/>
        </w:rPr>
      </w:pPr>
      <w:bookmarkStart w:id="22" w:name="_Toc398098494"/>
      <w:bookmarkStart w:id="23" w:name="_Toc117666015"/>
      <w:r w:rsidRPr="0014546F">
        <w:rPr>
          <w:lang w:val="es-ES_tradnl"/>
        </w:rPr>
        <w:t>2.1</w:t>
      </w:r>
      <w:r w:rsidRPr="0014546F">
        <w:rPr>
          <w:lang w:val="es-ES_tradnl"/>
        </w:rPr>
        <w:tab/>
        <w:t>Trayectos terrenales</w:t>
      </w:r>
      <w:bookmarkEnd w:id="22"/>
      <w:bookmarkEnd w:id="23"/>
    </w:p>
    <w:p w:rsidR="00030280" w:rsidRPr="0014546F" w:rsidRDefault="00030280" w:rsidP="00030280">
      <w:pPr>
        <w:spacing w:before="0"/>
        <w:rPr>
          <w:lang w:val="es-ES_tradnl"/>
        </w:rPr>
      </w:pPr>
      <w:r w:rsidRPr="0014546F">
        <w:rPr>
          <w:lang w:val="es-ES_tradnl"/>
        </w:rPr>
        <w:t xml:space="preserve">En un trayecto horizontal o ligeramente inclinado y próximo al suelo, la atenuación en el trayecto, </w:t>
      </w:r>
      <w:r w:rsidRPr="0014546F">
        <w:rPr>
          <w:i/>
          <w:lang w:val="es-ES_tradnl"/>
        </w:rPr>
        <w:t>A</w:t>
      </w:r>
      <w:r w:rsidRPr="0014546F">
        <w:rPr>
          <w:lang w:val="es-ES_tradnl"/>
        </w:rPr>
        <w:t>, puede escribirse como sigue:</w:t>
      </w:r>
    </w:p>
    <w:p w:rsidR="00030280" w:rsidRPr="00B87085" w:rsidRDefault="00030280" w:rsidP="00030280">
      <w:pPr>
        <w:pStyle w:val="Blanc"/>
        <w:rPr>
          <w:lang w:val="es-ES" w:eastAsia="zh-CN"/>
        </w:rPr>
      </w:pPr>
    </w:p>
    <w:p w:rsidR="00030280" w:rsidRPr="0014546F" w:rsidRDefault="00030280" w:rsidP="00DD373D">
      <w:pPr>
        <w:pStyle w:val="Equation"/>
        <w:rPr>
          <w:lang w:val="es-ES_tradnl"/>
        </w:rPr>
      </w:pPr>
      <w:r w:rsidRPr="0014546F">
        <w:rPr>
          <w:lang w:val="es-ES_tradnl"/>
        </w:rPr>
        <w:tab/>
      </w:r>
      <w:r w:rsidRPr="0014546F">
        <w:rPr>
          <w:lang w:val="es-ES_tradnl"/>
        </w:rPr>
        <w:tab/>
      </w:r>
      <w:r w:rsidRPr="00B87085">
        <w:rPr>
          <w:position w:val="-12"/>
        </w:rPr>
        <w:object w:dxaOrig="3240" w:dyaOrig="360">
          <v:shape id="_x0000_i1078" type="#_x0000_t75" style="width:162pt;height:18pt" o:ole="">
            <v:imagedata r:id="rId119" o:title=""/>
          </v:shape>
          <o:OLEObject Type="Embed" ProgID="Equation.3" ShapeID="_x0000_i1078" DrawAspect="Content" ObjectID="_1470730999" r:id="rId120"/>
        </w:object>
      </w:r>
      <w:r w:rsidRPr="0014546F">
        <w:rPr>
          <w:lang w:val="es-ES_tradnl"/>
        </w:rPr>
        <w:tab/>
        <w:t>(24)</w:t>
      </w:r>
    </w:p>
    <w:p w:rsidR="00DD373D" w:rsidRPr="00B87085" w:rsidRDefault="00DD373D" w:rsidP="00DD373D">
      <w:pPr>
        <w:pStyle w:val="Blanc"/>
        <w:rPr>
          <w:lang w:val="es-ES" w:eastAsia="zh-CN"/>
        </w:rPr>
      </w:pPr>
    </w:p>
    <w:p w:rsidR="00030280" w:rsidRPr="0014546F" w:rsidRDefault="00030280" w:rsidP="00030280">
      <w:pPr>
        <w:spacing w:before="0"/>
        <w:rPr>
          <w:lang w:val="es-ES_tradnl"/>
        </w:rPr>
      </w:pPr>
      <w:r w:rsidRPr="0014546F">
        <w:rPr>
          <w:lang w:val="es-ES_tradnl"/>
        </w:rPr>
        <w:t xml:space="preserve">donde </w:t>
      </w:r>
      <w:r w:rsidRPr="0014546F">
        <w:rPr>
          <w:i/>
          <w:lang w:val="es-ES_tradnl"/>
        </w:rPr>
        <w:t>r</w:t>
      </w:r>
      <w:r w:rsidRPr="0014546F">
        <w:rPr>
          <w:vertAlign w:val="subscript"/>
          <w:lang w:val="es-ES_tradnl"/>
        </w:rPr>
        <w:t>0</w:t>
      </w:r>
      <w:r w:rsidRPr="0014546F">
        <w:rPr>
          <w:lang w:val="es-ES_tradnl"/>
        </w:rPr>
        <w:t xml:space="preserve"> es la longitud del trayecto (km).</w:t>
      </w:r>
    </w:p>
    <w:p w:rsidR="00030280" w:rsidRPr="0014546F" w:rsidRDefault="00030280" w:rsidP="00030280">
      <w:pPr>
        <w:pStyle w:val="FigureNo"/>
        <w:rPr>
          <w:lang w:val="es-ES_tradnl"/>
        </w:rPr>
      </w:pPr>
      <w:bookmarkStart w:id="24" w:name="_Toc398098495"/>
      <w:r w:rsidRPr="0014546F">
        <w:rPr>
          <w:lang w:val="es-ES_tradnl"/>
        </w:rPr>
        <w:lastRenderedPageBreak/>
        <w:t>figurA 5</w:t>
      </w:r>
    </w:p>
    <w:p w:rsidR="00030280" w:rsidRPr="0014546F" w:rsidRDefault="00030280" w:rsidP="00030280">
      <w:pPr>
        <w:pStyle w:val="Figuretitle"/>
        <w:rPr>
          <w:lang w:val="es-ES_tradnl"/>
        </w:rPr>
      </w:pPr>
      <w:r w:rsidRPr="0014546F">
        <w:rPr>
          <w:lang w:val="es-ES_tradnl"/>
        </w:rPr>
        <w:t>Atenuación específica debida a los gases</w:t>
      </w:r>
    </w:p>
    <w:p w:rsidR="00030280" w:rsidRPr="0014546F" w:rsidRDefault="00030280" w:rsidP="00030280">
      <w:pPr>
        <w:pStyle w:val="Blanc"/>
        <w:rPr>
          <w:lang w:val="es-ES_tradnl"/>
        </w:rPr>
      </w:pPr>
    </w:p>
    <w:p w:rsidR="00030280" w:rsidRPr="00B87085" w:rsidRDefault="008A7D8F" w:rsidP="00030280">
      <w:pPr>
        <w:pStyle w:val="Figure"/>
      </w:pPr>
      <w:r w:rsidRPr="00B87085">
        <w:object w:dxaOrig="5349" w:dyaOrig="7597">
          <v:shape id="_x0000_i1079" type="#_x0000_t75" style="width:453.75pt;height:637.9pt" o:ole="">
            <v:imagedata r:id="rId121" o:title=""/>
          </v:shape>
          <o:OLEObject Type="Embed" ProgID="CorelDRAW.Graphic.14" ShapeID="_x0000_i1079" DrawAspect="Content" ObjectID="_1470731000" r:id="rId122"/>
        </w:object>
      </w:r>
    </w:p>
    <w:p w:rsidR="00030280" w:rsidRPr="0014546F" w:rsidRDefault="00030280" w:rsidP="00030280">
      <w:pPr>
        <w:pStyle w:val="Heading2"/>
        <w:rPr>
          <w:lang w:val="es-ES_tradnl"/>
        </w:rPr>
      </w:pPr>
      <w:bookmarkStart w:id="25" w:name="_Toc117666016"/>
      <w:r w:rsidRPr="0014546F">
        <w:rPr>
          <w:lang w:val="es-ES_tradnl"/>
        </w:rPr>
        <w:lastRenderedPageBreak/>
        <w:t>2.2</w:t>
      </w:r>
      <w:r w:rsidRPr="0014546F">
        <w:rPr>
          <w:lang w:val="es-ES_tradnl"/>
        </w:rPr>
        <w:tab/>
      </w:r>
      <w:r w:rsidRPr="00FB35B6">
        <w:rPr>
          <w:lang w:val="es-ES_tradnl"/>
        </w:rPr>
        <w:t>Trayectos oblicuos</w:t>
      </w:r>
      <w:bookmarkEnd w:id="24"/>
      <w:bookmarkEnd w:id="25"/>
    </w:p>
    <w:p w:rsidR="00030280" w:rsidRPr="0014546F" w:rsidRDefault="00030280" w:rsidP="00030280">
      <w:pPr>
        <w:keepNext/>
        <w:keepLines/>
        <w:rPr>
          <w:lang w:val="es-ES_tradnl"/>
        </w:rPr>
      </w:pPr>
      <w:r w:rsidRPr="0014546F">
        <w:rPr>
          <w:lang w:val="es-ES_tradnl"/>
        </w:rPr>
        <w:t xml:space="preserve">Este punto contiene algoritmos sencillos para estimar la atenuación gaseosa a lo largo de trayectos inclinados que atraviesan la atmósfera de la Tierra, definiendo una altura equivalente que puede multiplicarse por la atenuación específica calculada en el § 1 para obtener la atenuación cenital. Las alturas equivalentes dependen de la presión y, por tanto, pueden emplearse para determinar la atenuación cenital desde el nivel del mar hasta unos 10 km de altitud. Las atenuaciones cenitales resultantes tienen una precisión de </w:t>
      </w:r>
      <w:r w:rsidRPr="00B87085">
        <w:rPr>
          <w:rFonts w:ascii="Symbol" w:hAnsi="Symbol"/>
        </w:rPr>
        <w:sym w:font="Symbol" w:char="F0B1"/>
      </w:r>
      <w:r w:rsidRPr="0014546F">
        <w:rPr>
          <w:lang w:val="es-ES_tradnl"/>
        </w:rPr>
        <w:t xml:space="preserve">10% desde el nivel del mar hasta altitudes de aproximadamente 10 km, utilizando la presión, temperatura y densidad de vapor de agua adecuadas a la altitud de interés. Para altitudes superiores a 10 km, y, en particular, para frecuencias que se encuentran a menos de 0,5 GHz de los centros de las rayas de resonancia a cualquier altitud, debe utilizarse el procedimiento del Anexo 1. Obsérvese que la función Gaussiana en la ecuación (25b) que describe la altura equivalente para el oxígeno en la banda de 60 GHz puede dar lugar a errores superiores al 10% a ciertas frecuencias, dado que este procedimiento no puede reproducir la estructura que muestra la Fig. 7. </w:t>
      </w:r>
      <w:r w:rsidRPr="004977F0">
        <w:rPr>
          <w:lang w:val="es-ES_tradnl"/>
        </w:rPr>
        <w:t xml:space="preserve">Las siguientes ecuaciones se han obtenido de las atenuaciones cenitales calculadas con el procedimiento descrito en el Anexo 1, e integran las atenuaciones numéricas en una anchura de banda de 500 MHz; por consiguiente, las atenuaciones resultantes representan efectivamente los valores mínimos aproximados en la banda 50-70 GHz. </w:t>
      </w:r>
      <w:r w:rsidRPr="0014546F">
        <w:rPr>
          <w:lang w:val="es-ES_tradnl"/>
        </w:rPr>
        <w:t>Luego puede determinarse la atenuación del trayecto para ángulos de elevación distintos del cenit utilizando los procedimientos descritos más adelante en este punto. Para el aire seco, la altura equivalente viene dada por:</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6"/>
        </w:rPr>
        <w:object w:dxaOrig="3600" w:dyaOrig="740">
          <v:shape id="_x0000_i1080" type="#_x0000_t75" style="width:180.4pt;height:37.5pt" o:ole="">
            <v:imagedata r:id="rId123" o:title=""/>
          </v:shape>
          <o:OLEObject Type="Embed" ProgID="Equation.3" ShapeID="_x0000_i1080" DrawAspect="Content" ObjectID="_1470731001" r:id="rId124"/>
        </w:object>
      </w:r>
      <w:r w:rsidRPr="0014546F">
        <w:rPr>
          <w:lang w:val="es-ES_tradnl"/>
        </w:rPr>
        <w:tab/>
        <w:t>(25a)</w:t>
      </w:r>
    </w:p>
    <w:p w:rsidR="00030280" w:rsidRPr="0014546F" w:rsidRDefault="00030280" w:rsidP="00030280">
      <w:pPr>
        <w:rPr>
          <w:lang w:val="es-ES_tradnl"/>
        </w:rPr>
      </w:pPr>
      <w:r w:rsidRPr="0014546F">
        <w:rPr>
          <w:lang w:val="es-ES_tradnl"/>
        </w:rPr>
        <w:t>siendo:</w:t>
      </w: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44"/>
        </w:rPr>
        <w:object w:dxaOrig="5520" w:dyaOrig="999">
          <v:shape id="_x0000_i1081" type="#_x0000_t75" style="width:276pt;height:49.5pt" o:ole="">
            <v:imagedata r:id="rId125" o:title=""/>
          </v:shape>
          <o:OLEObject Type="Embed" ProgID="Equation.3" ShapeID="_x0000_i1081" DrawAspect="Content" ObjectID="_1470731002" r:id="rId126"/>
        </w:object>
      </w:r>
      <w:r w:rsidRPr="0014546F">
        <w:rPr>
          <w:lang w:val="es-ES_tradnl"/>
        </w:rPr>
        <w:tab/>
        <w:t>(25b)</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6"/>
        </w:rPr>
        <w:object w:dxaOrig="3980" w:dyaOrig="780">
          <v:shape id="_x0000_i1082" type="#_x0000_t75" style="width:199.5pt;height:39pt" o:ole="">
            <v:imagedata r:id="rId127" o:title=""/>
          </v:shape>
          <o:OLEObject Type="Embed" ProgID="Equation.3" ShapeID="_x0000_i1082" DrawAspect="Content" ObjectID="_1470731003" r:id="rId128"/>
        </w:object>
      </w:r>
      <w:r w:rsidRPr="0014546F">
        <w:rPr>
          <w:lang w:val="es-ES_tradnl"/>
        </w:rPr>
        <w:tab/>
        <w:t>(25c)</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6"/>
        </w:rPr>
        <w:object w:dxaOrig="6759" w:dyaOrig="800">
          <v:shape id="_x0000_i1083" type="#_x0000_t75" style="width:337.9pt;height:40.5pt" o:ole="">
            <v:imagedata r:id="rId129" o:title=""/>
          </v:shape>
          <o:OLEObject Type="Embed" ProgID="Equation.3" ShapeID="_x0000_i1083" DrawAspect="Content" ObjectID="_1470731004" r:id="rId130"/>
        </w:object>
      </w:r>
      <w:r w:rsidRPr="0014546F">
        <w:rPr>
          <w:lang w:val="es-ES_tradnl"/>
        </w:rPr>
        <w:tab/>
        <w:t>(25d)</w:t>
      </w:r>
    </w:p>
    <w:p w:rsidR="00030280" w:rsidRPr="0014546F" w:rsidRDefault="00030280" w:rsidP="00030280">
      <w:pPr>
        <w:rPr>
          <w:lang w:val="es-ES_tradnl"/>
        </w:rPr>
      </w:pPr>
      <w:r w:rsidRPr="0014546F">
        <w:rPr>
          <w:lang w:val="es-ES_tradnl"/>
        </w:rPr>
        <w:t>con la restricción de que:</w:t>
      </w: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4"/>
        </w:rPr>
        <w:object w:dxaOrig="3400" w:dyaOrig="440">
          <v:shape id="_x0000_i1084" type="#_x0000_t75" style="width:170.65pt;height:21.75pt" o:ole="">
            <v:imagedata r:id="rId131" o:title=""/>
          </v:shape>
          <o:OLEObject Type="Embed" ProgID="Equation.3" ShapeID="_x0000_i1084" DrawAspect="Content" ObjectID="_1470731005" r:id="rId132"/>
        </w:object>
      </w:r>
      <w:r w:rsidRPr="0014546F">
        <w:rPr>
          <w:lang w:val="es-ES_tradnl"/>
        </w:rPr>
        <w:tab/>
        <w:t>(25e)</w:t>
      </w:r>
    </w:p>
    <w:p w:rsidR="00A10A0C" w:rsidRPr="00B87085" w:rsidRDefault="00A10A0C" w:rsidP="00A10A0C">
      <w:pPr>
        <w:pStyle w:val="Blanc"/>
        <w:rPr>
          <w:lang w:val="es-ES"/>
        </w:rPr>
      </w:pPr>
    </w:p>
    <w:p w:rsidR="00030280" w:rsidRPr="0014546F" w:rsidRDefault="00030280" w:rsidP="00030280">
      <w:pPr>
        <w:spacing w:before="60"/>
        <w:rPr>
          <w:lang w:val="es-ES_tradnl"/>
        </w:rPr>
      </w:pPr>
      <w:r w:rsidRPr="0014546F">
        <w:rPr>
          <w:lang w:val="es-ES_tradnl"/>
        </w:rPr>
        <w:t>y para el vapor de agua, la altura equivalente es:</w:t>
      </w:r>
      <w:bookmarkStart w:id="26" w:name="F005"/>
    </w:p>
    <w:p w:rsidR="00030280" w:rsidRPr="00B87085" w:rsidRDefault="00030280" w:rsidP="00030280">
      <w:pPr>
        <w:pStyle w:val="Blanc"/>
        <w:rPr>
          <w:lang w:val="es-ES"/>
        </w:rPr>
      </w:pPr>
    </w:p>
    <w:p w:rsidR="00030280" w:rsidRPr="0014546F" w:rsidRDefault="001378C8" w:rsidP="00030280">
      <w:pPr>
        <w:pStyle w:val="Equation"/>
        <w:tabs>
          <w:tab w:val="clear" w:pos="794"/>
          <w:tab w:val="clear" w:pos="4820"/>
          <w:tab w:val="left" w:pos="360"/>
          <w:tab w:val="center" w:pos="4500"/>
        </w:tabs>
        <w:rPr>
          <w:lang w:val="es-ES_tradnl"/>
        </w:rPr>
      </w:pPr>
      <w:r w:rsidRPr="00B87085">
        <w:rPr>
          <w:position w:val="-32"/>
        </w:rPr>
        <w:object w:dxaOrig="9080" w:dyaOrig="760">
          <v:shape id="_x0000_i1085" type="#_x0000_t75" style="width:454.15pt;height:38.65pt" o:ole="">
            <v:imagedata r:id="rId133" o:title=""/>
          </v:shape>
          <o:OLEObject Type="Embed" ProgID="Equation.3" ShapeID="_x0000_i1085" DrawAspect="Content" ObjectID="_1470731006" r:id="rId134"/>
        </w:object>
      </w:r>
      <w:r w:rsidR="00030280" w:rsidRPr="0014546F">
        <w:rPr>
          <w:lang w:val="es-ES_tradnl"/>
        </w:rPr>
        <w:tab/>
        <w:t>(26a)</w:t>
      </w:r>
    </w:p>
    <w:p w:rsidR="00030280" w:rsidRPr="0014546F" w:rsidRDefault="00030280" w:rsidP="00030280">
      <w:pPr>
        <w:pStyle w:val="Equation"/>
        <w:rPr>
          <w:lang w:val="es-ES_tradnl"/>
        </w:rPr>
      </w:pPr>
      <w:r w:rsidRPr="0014546F">
        <w:rPr>
          <w:lang w:val="es-ES_tradnl"/>
        </w:rPr>
        <w:tab/>
      </w:r>
      <w:r w:rsidRPr="0014546F">
        <w:rPr>
          <w:lang w:val="es-ES_tradnl"/>
        </w:rPr>
        <w:tab/>
        <w:t xml:space="preserve">para  </w:t>
      </w:r>
      <w:r w:rsidRPr="0014546F">
        <w:rPr>
          <w:i/>
          <w:lang w:val="es-ES_tradnl"/>
        </w:rPr>
        <w:t>f</w:t>
      </w:r>
      <w:r w:rsidRPr="0014546F">
        <w:rPr>
          <w:lang w:val="es-ES_tradnl"/>
        </w:rPr>
        <w:t xml:space="preserve">  </w:t>
      </w:r>
      <w:r w:rsidRPr="00B87085">
        <w:sym w:font="Symbol" w:char="F0A3"/>
      </w:r>
      <w:r w:rsidRPr="0014546F">
        <w:rPr>
          <w:lang w:val="es-ES_tradnl"/>
        </w:rPr>
        <w:t xml:space="preserve">  350 GHz</w:t>
      </w:r>
      <w:bookmarkEnd w:id="26"/>
    </w:p>
    <w:p w:rsidR="00030280" w:rsidRPr="0014546F" w:rsidRDefault="00030280" w:rsidP="00030280">
      <w:pPr>
        <w:pStyle w:val="Equation"/>
        <w:rPr>
          <w:sz w:val="20"/>
          <w:lang w:val="es-ES_tradnl"/>
        </w:rPr>
      </w:pPr>
      <w:r w:rsidRPr="0014546F">
        <w:rPr>
          <w:lang w:val="es-ES_tradnl"/>
        </w:rPr>
        <w:tab/>
      </w:r>
      <w:r w:rsidRPr="0014546F">
        <w:rPr>
          <w:lang w:val="es-ES_tradnl"/>
        </w:rPr>
        <w:tab/>
      </w:r>
      <w:r w:rsidRPr="000B700B">
        <w:rPr>
          <w:position w:val="-34"/>
        </w:rPr>
        <w:object w:dxaOrig="3080" w:dyaOrig="720">
          <v:shape id="_x0000_i1086" type="#_x0000_t75" style="width:154.15pt;height:36.4pt" o:ole="">
            <v:imagedata r:id="rId135" o:title=""/>
          </v:shape>
          <o:OLEObject Type="Embed" ProgID="Equation.3" ShapeID="_x0000_i1086" DrawAspect="Content" ObjectID="_1470731007" r:id="rId136"/>
        </w:object>
      </w:r>
      <w:r w:rsidRPr="0014546F">
        <w:rPr>
          <w:lang w:val="es-ES_tradnl"/>
        </w:rPr>
        <w:tab/>
        <w:t>(26b)</w:t>
      </w:r>
    </w:p>
    <w:p w:rsidR="00030280" w:rsidRPr="0014546F" w:rsidRDefault="00030280" w:rsidP="00030280">
      <w:pPr>
        <w:keepLines/>
        <w:rPr>
          <w:lang w:val="es-ES_tradnl"/>
        </w:rPr>
      </w:pPr>
      <w:r w:rsidRPr="0014546F">
        <w:rPr>
          <w:lang w:val="es-ES_tradnl"/>
        </w:rPr>
        <w:lastRenderedPageBreak/>
        <w:t>La atenuación cenital entre 50 y 70 GHz es una función complicada de la frecuencia, como puede observarse en la Fig. 7, y los anteriores algoritmos para la altura equivalente pueden proporcionar únicamente una estimación aproximada, en general, de los niveles mínimos de atenuación que probablemente aparezcan en esta gama de frecuencias. Para obtener una mayor precisión, debe utilizarse el procedimiento descrito en el Anexo 1.</w:t>
      </w:r>
    </w:p>
    <w:p w:rsidR="00030280" w:rsidRPr="0014546F" w:rsidRDefault="00030280" w:rsidP="00030280">
      <w:pPr>
        <w:rPr>
          <w:lang w:val="es-ES_tradnl"/>
        </w:rPr>
      </w:pPr>
      <w:r w:rsidRPr="0014546F">
        <w:rPr>
          <w:lang w:val="es-ES_tradnl"/>
        </w:rPr>
        <w:t>El concepto de altura equivalente se basa en la hipótesis de una atmósfera exponencial especificada mediante una altura de escala que describe la disminución de densidad con la altitud. Nótese que estas alturas de escala para el aire seco y el vapor de agua pueden variar con la latitud, la estación y/o el clima y que las distribuciones del vapor de agua en la atmósfera real pueden diferir considerablemente de la exponencial, con los cambios correspondientes de las alturas equivalentes. Los valores indicados más arriba se aplican hasta altitudes de aproximadamente 10 km.</w:t>
      </w:r>
    </w:p>
    <w:p w:rsidR="00030280" w:rsidRPr="0014546F" w:rsidRDefault="00030280" w:rsidP="00030280">
      <w:pPr>
        <w:rPr>
          <w:lang w:val="es-ES_tradnl"/>
        </w:rPr>
      </w:pPr>
      <w:r w:rsidRPr="0014546F">
        <w:rPr>
          <w:lang w:val="es-ES_tradnl"/>
        </w:rPr>
        <w:t>La atenuación cenital total entonces será:</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2"/>
        </w:rPr>
        <w:object w:dxaOrig="2520" w:dyaOrig="360">
          <v:shape id="_x0000_i1087" type="#_x0000_t75" style="width:126pt;height:18pt" o:ole="">
            <v:imagedata r:id="rId137" o:title=""/>
          </v:shape>
          <o:OLEObject Type="Embed" ProgID="Equation.3" ShapeID="_x0000_i1087" DrawAspect="Content" ObjectID="_1470731008" r:id="rId138"/>
        </w:object>
      </w:r>
      <w:r w:rsidRPr="0014546F">
        <w:rPr>
          <w:lang w:val="es-ES_tradnl"/>
        </w:rPr>
        <w:tab/>
        <w:t>(27)</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La Fig. 6 muestra la atenuación cenital total a nivel del mar, así como la atenuación debida a la atmósfera seca y el vapor de agua, utilizando la atmósfera de referencia mundial anual media indicada en la Recomendación UIT</w:t>
      </w:r>
      <w:r w:rsidRPr="0014546F">
        <w:rPr>
          <w:lang w:val="es-ES_tradnl"/>
        </w:rPr>
        <w:noBreakHyphen/>
        <w:t>R P.835. Entre 50 y 70 GHz puede obtenerse una mayor precisión con las curvas de la Fig. 7, a partir de 0 km de altura. Esta Figura se obtuvo utilizando el cálculo raya por raya que se describe en el Anexo 1.</w:t>
      </w:r>
    </w:p>
    <w:p w:rsidR="00030280" w:rsidRPr="0014546F" w:rsidRDefault="00030280" w:rsidP="00030280">
      <w:pPr>
        <w:pStyle w:val="Heading3"/>
        <w:rPr>
          <w:lang w:val="es-ES_tradnl"/>
        </w:rPr>
      </w:pPr>
      <w:r w:rsidRPr="0014546F">
        <w:rPr>
          <w:lang w:val="es-ES_tradnl"/>
        </w:rPr>
        <w:t>2.2.1</w:t>
      </w:r>
      <w:r w:rsidRPr="0014546F">
        <w:rPr>
          <w:lang w:val="es-ES_tradnl"/>
        </w:rPr>
        <w:tab/>
        <w:t xml:space="preserve">Ángulos de elevación comprendidos entre </w:t>
      </w:r>
      <w:r w:rsidRPr="0014546F">
        <w:rPr>
          <w:rFonts w:ascii="Times New Roman Bold" w:hAnsi="Times New Roman Bold"/>
          <w:lang w:val="es-ES_tradnl"/>
        </w:rPr>
        <w:t>5°</w:t>
      </w:r>
      <w:r w:rsidRPr="0014546F">
        <w:rPr>
          <w:lang w:val="es-ES_tradnl"/>
        </w:rPr>
        <w:t xml:space="preserve"> y 90</w:t>
      </w:r>
      <w:r w:rsidRPr="0014546F">
        <w:rPr>
          <w:rFonts w:ascii="Times New Roman Bold" w:hAnsi="Times New Roman Bold"/>
          <w:lang w:val="es-ES_tradnl"/>
        </w:rPr>
        <w:t>°</w:t>
      </w:r>
    </w:p>
    <w:p w:rsidR="00030280" w:rsidRPr="0014546F" w:rsidRDefault="00030280" w:rsidP="00030280">
      <w:pPr>
        <w:pStyle w:val="Heading4"/>
        <w:rPr>
          <w:lang w:val="es-ES_tradnl"/>
        </w:rPr>
      </w:pPr>
      <w:r w:rsidRPr="0014546F">
        <w:rPr>
          <w:lang w:val="es-ES_tradnl"/>
        </w:rPr>
        <w:t>2.2.1.1</w:t>
      </w:r>
      <w:r w:rsidRPr="0014546F">
        <w:rPr>
          <w:lang w:val="es-ES_tradnl"/>
        </w:rPr>
        <w:tab/>
        <w:t>Trayectos Tierra-espacio</w:t>
      </w:r>
    </w:p>
    <w:p w:rsidR="00030280" w:rsidRPr="0014546F" w:rsidRDefault="00030280" w:rsidP="00030280">
      <w:pPr>
        <w:rPr>
          <w:lang w:val="es-ES_tradnl"/>
        </w:rPr>
      </w:pPr>
      <w:bookmarkStart w:id="27" w:name="dsgno"/>
      <w:bookmarkStart w:id="28" w:name="título"/>
      <w:bookmarkEnd w:id="27"/>
      <w:bookmarkEnd w:id="28"/>
      <w:r w:rsidRPr="0014546F">
        <w:rPr>
          <w:lang w:val="es-ES_tradnl"/>
        </w:rPr>
        <w:t xml:space="preserve">Para un ángulo, </w:t>
      </w:r>
      <w:r w:rsidRPr="00B87085">
        <w:sym w:font="Symbol" w:char="F06A"/>
      </w:r>
      <w:r w:rsidRPr="0014546F">
        <w:rPr>
          <w:lang w:val="es-ES_tradnl"/>
        </w:rPr>
        <w:t>, de elevación comprendida entre 5° y 90°, la atenuación  en el trayecto se obtiene mediante la ley de la cosecante como sigue:</w:t>
      </w:r>
    </w:p>
    <w:p w:rsidR="00030280" w:rsidRPr="0014546F" w:rsidRDefault="00030280" w:rsidP="00030280">
      <w:pPr>
        <w:rPr>
          <w:lang w:val="es-ES_tradnl"/>
        </w:rPr>
      </w:pPr>
      <w:r w:rsidRPr="0014546F">
        <w:rPr>
          <w:lang w:val="es-ES_tradnl"/>
        </w:rPr>
        <w:t>Para la atenuación en el trayecto basado en los datos meteorológicos en la superficie:</w:t>
      </w:r>
    </w:p>
    <w:p w:rsidR="00030280" w:rsidRPr="00B87085" w:rsidRDefault="00030280" w:rsidP="00030280">
      <w:pPr>
        <w:pStyle w:val="Blanc"/>
        <w:rPr>
          <w:lang w:val="es-ES"/>
        </w:rPr>
      </w:pPr>
    </w:p>
    <w:p w:rsidR="00030280" w:rsidRPr="00B87085" w:rsidRDefault="00030280" w:rsidP="00030280">
      <w:pPr>
        <w:pStyle w:val="Equation"/>
      </w:pPr>
      <w:r w:rsidRPr="0014546F">
        <w:rPr>
          <w:lang w:val="es-ES_tradnl"/>
        </w:rPr>
        <w:tab/>
      </w:r>
      <w:r w:rsidRPr="0014546F">
        <w:rPr>
          <w:lang w:val="es-ES_tradnl"/>
        </w:rPr>
        <w:tab/>
      </w:r>
      <w:r w:rsidRPr="00B87085">
        <w:rPr>
          <w:position w:val="-30"/>
        </w:rPr>
        <w:object w:dxaOrig="2260" w:dyaOrig="680">
          <v:shape id="_x0000_i1088" type="#_x0000_t75" style="width:112.9pt;height:34.15pt" o:ole="">
            <v:imagedata r:id="rId139" o:title=""/>
          </v:shape>
          <o:OLEObject Type="Embed" ProgID="Equation.3" ShapeID="_x0000_i1088" DrawAspect="Content" ObjectID="_1470731009" r:id="rId140"/>
        </w:object>
      </w:r>
      <w:r w:rsidRPr="00B87085">
        <w:tab/>
        <w:t>(28)</w:t>
      </w:r>
    </w:p>
    <w:p w:rsidR="00030280" w:rsidRPr="00B87085" w:rsidRDefault="00030280" w:rsidP="00030280">
      <w:pPr>
        <w:pStyle w:val="Blanc"/>
        <w:rPr>
          <w:lang w:val="es-ES"/>
        </w:rPr>
      </w:pPr>
    </w:p>
    <w:p w:rsidR="00030280" w:rsidRPr="00B87085" w:rsidRDefault="00030280" w:rsidP="00030280">
      <w:r w:rsidRPr="00B87085">
        <w:rPr>
          <w:position w:val="-12"/>
        </w:rPr>
        <w:object w:dxaOrig="3760" w:dyaOrig="360">
          <v:shape id="_x0000_i1089" type="#_x0000_t75" style="width:187.9pt;height:18pt" o:ole="">
            <v:imagedata r:id="rId141" o:title=""/>
          </v:shape>
          <o:OLEObject Type="Embed" ProgID="Equation.3" ShapeID="_x0000_i1089" DrawAspect="Content" ObjectID="_1470731010" r:id="rId142"/>
        </w:object>
      </w:r>
    </w:p>
    <w:p w:rsidR="00030280" w:rsidRPr="0014546F" w:rsidRDefault="00030280" w:rsidP="00030280">
      <w:pPr>
        <w:rPr>
          <w:lang w:val="es-ES_tradnl"/>
        </w:rPr>
      </w:pPr>
      <w:r w:rsidRPr="0014546F">
        <w:rPr>
          <w:lang w:val="es-ES_tradnl"/>
        </w:rPr>
        <w:t>Para la atenuación en el trayecto basado en el contenido integrado de vapor de agua: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0"/>
        </w:rPr>
        <w:object w:dxaOrig="3120" w:dyaOrig="680">
          <v:shape id="_x0000_i1090" type="#_x0000_t75" style="width:156pt;height:34.15pt" o:ole="">
            <v:imagedata r:id="rId143" o:title=""/>
          </v:shape>
          <o:OLEObject Type="Embed" ProgID="Equation.3" ShapeID="_x0000_i1090" DrawAspect="Content" ObjectID="_1470731011" r:id="rId144"/>
        </w:object>
      </w:r>
      <w:r w:rsidRPr="0014546F">
        <w:rPr>
          <w:lang w:val="es-ES_tradnl"/>
        </w:rPr>
        <w:tab/>
        <w:t>(29)</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14546F">
        <w:rPr>
          <w:i/>
          <w:lang w:val="es-ES_tradnl"/>
        </w:rPr>
        <w:t>A</w:t>
      </w:r>
      <w:r w:rsidRPr="0014546F">
        <w:rPr>
          <w:i/>
          <w:iCs/>
          <w:vertAlign w:val="subscript"/>
          <w:lang w:val="es-ES_tradnl"/>
        </w:rPr>
        <w:t>w</w:t>
      </w:r>
      <w:r w:rsidRPr="0014546F">
        <w:rPr>
          <w:lang w:val="es-ES_tradnl"/>
        </w:rPr>
        <w:t>(</w:t>
      </w:r>
      <w:r w:rsidRPr="0014546F">
        <w:rPr>
          <w:i/>
          <w:lang w:val="es-ES_tradnl"/>
        </w:rPr>
        <w:t>p</w:t>
      </w:r>
      <w:r w:rsidRPr="0014546F">
        <w:rPr>
          <w:lang w:val="es-ES_tradnl"/>
        </w:rPr>
        <w:t>) aparece en el § 2.3.</w:t>
      </w:r>
    </w:p>
    <w:p w:rsidR="00030280" w:rsidRPr="0014546F" w:rsidRDefault="00030280" w:rsidP="00030280">
      <w:pPr>
        <w:pStyle w:val="Heading4"/>
        <w:rPr>
          <w:lang w:val="es-ES_tradnl"/>
        </w:rPr>
      </w:pPr>
      <w:bookmarkStart w:id="29" w:name="_Toc398097702"/>
      <w:bookmarkStart w:id="30" w:name="_Toc398098497"/>
      <w:r w:rsidRPr="0014546F">
        <w:rPr>
          <w:lang w:val="es-ES_tradnl"/>
        </w:rPr>
        <w:lastRenderedPageBreak/>
        <w:t>2.2.1.2</w:t>
      </w:r>
      <w:r w:rsidRPr="0014546F">
        <w:rPr>
          <w:lang w:val="es-ES_tradnl"/>
        </w:rPr>
        <w:tab/>
        <w:t>Trayectos oblicuos</w:t>
      </w:r>
    </w:p>
    <w:p w:rsidR="00030280" w:rsidRPr="0014546F" w:rsidRDefault="00030280" w:rsidP="00030280">
      <w:pPr>
        <w:keepNext/>
        <w:keepLines/>
        <w:rPr>
          <w:lang w:val="es-ES_tradnl"/>
        </w:rPr>
      </w:pPr>
      <w:r w:rsidRPr="0014546F">
        <w:rPr>
          <w:lang w:val="es-ES_tradnl"/>
        </w:rPr>
        <w:t>Para conocer los valores de la atenuación sobre un trayecto oblicuo entre una estación situada a una altitud </w:t>
      </w:r>
      <w:r w:rsidRPr="0014546F">
        <w:rPr>
          <w:i/>
          <w:lang w:val="es-ES_tradnl"/>
        </w:rPr>
        <w:t>h</w:t>
      </w:r>
      <w:r w:rsidRPr="0014546F">
        <w:rPr>
          <w:vertAlign w:val="subscript"/>
          <w:lang w:val="es-ES_tradnl"/>
        </w:rPr>
        <w:t>1</w:t>
      </w:r>
      <w:r w:rsidRPr="0014546F">
        <w:rPr>
          <w:lang w:val="es-ES_tradnl"/>
        </w:rPr>
        <w:t xml:space="preserve"> y otra a una altitud mayor </w:t>
      </w:r>
      <w:r w:rsidRPr="0014546F">
        <w:rPr>
          <w:i/>
          <w:lang w:val="es-ES_tradnl"/>
        </w:rPr>
        <w:t>h</w:t>
      </w:r>
      <w:r w:rsidRPr="0014546F">
        <w:rPr>
          <w:vertAlign w:val="subscript"/>
          <w:lang w:val="es-ES_tradnl"/>
        </w:rPr>
        <w:t>2</w:t>
      </w:r>
      <w:r w:rsidRPr="0014546F">
        <w:rPr>
          <w:lang w:val="es-ES_tradnl"/>
        </w:rPr>
        <w:t>, siendo ambas altitudes inferiores a 10 km por encima del nivel medio del mar, deberán sustituirse en la ecuación (28) los valores </w:t>
      </w:r>
      <w:r w:rsidRPr="0014546F">
        <w:rPr>
          <w:i/>
          <w:lang w:val="es-ES_tradnl"/>
        </w:rPr>
        <w:t>h</w:t>
      </w:r>
      <w:r w:rsidRPr="0014546F">
        <w:rPr>
          <w:i/>
          <w:iCs/>
          <w:vertAlign w:val="subscript"/>
          <w:lang w:val="es-ES_tradnl"/>
        </w:rPr>
        <w:t>o</w:t>
      </w:r>
      <w:r w:rsidRPr="0014546F">
        <w:rPr>
          <w:lang w:val="es-ES_tradnl"/>
        </w:rPr>
        <w:t xml:space="preserve"> y </w:t>
      </w:r>
      <w:r w:rsidRPr="0014546F">
        <w:rPr>
          <w:i/>
          <w:lang w:val="es-ES_tradnl"/>
        </w:rPr>
        <w:t>h</w:t>
      </w:r>
      <w:r w:rsidRPr="0014546F">
        <w:rPr>
          <w:i/>
          <w:iCs/>
          <w:vertAlign w:val="subscript"/>
          <w:lang w:val="es-ES_tradnl"/>
        </w:rPr>
        <w:t>w</w:t>
      </w:r>
      <w:r w:rsidRPr="0014546F">
        <w:rPr>
          <w:lang w:val="es-ES_tradnl"/>
        </w:rPr>
        <w:t xml:space="preserve"> respectivamente por los valores </w:t>
      </w:r>
      <w:r w:rsidRPr="00B87085">
        <w:rPr>
          <w:position w:val="-12"/>
        </w:rPr>
        <w:object w:dxaOrig="279" w:dyaOrig="360">
          <v:shape id="_x0000_i1091" type="#_x0000_t75" style="width:13.9pt;height:18pt" o:ole="">
            <v:imagedata r:id="rId145" o:title=""/>
          </v:shape>
          <o:OLEObject Type="Embed" ProgID="Equation.3" ShapeID="_x0000_i1091" DrawAspect="Content" ObjectID="_1470731012" r:id="rId146"/>
        </w:object>
      </w:r>
      <w:r w:rsidRPr="0014546F">
        <w:rPr>
          <w:lang w:val="es-ES_tradnl"/>
        </w:rPr>
        <w:t xml:space="preserve"> y </w:t>
      </w:r>
      <w:r w:rsidRPr="00B87085">
        <w:rPr>
          <w:position w:val="-12"/>
        </w:rPr>
        <w:object w:dxaOrig="300" w:dyaOrig="360">
          <v:shape id="_x0000_i1092" type="#_x0000_t75" style="width:15pt;height:18pt" o:ole="">
            <v:imagedata r:id="rId147" o:title=""/>
          </v:shape>
          <o:OLEObject Type="Embed" ProgID="Equation.3" ShapeID="_x0000_i1092" DrawAspect="Content" ObjectID="_1470731013" r:id="rId148"/>
        </w:object>
      </w:r>
      <w:r w:rsidRPr="0014546F">
        <w:rPr>
          <w:lang w:val="es-ES_tradnl"/>
        </w:rPr>
        <w:t>:</w:t>
      </w:r>
    </w:p>
    <w:p w:rsidR="00030280" w:rsidRPr="00B87085" w:rsidRDefault="00030280" w:rsidP="00030280">
      <w:pPr>
        <w:pStyle w:val="Blanc"/>
        <w:rPr>
          <w:lang w:val="es-ES"/>
        </w:rPr>
      </w:pPr>
    </w:p>
    <w:p w:rsidR="00030280" w:rsidRPr="0014546F" w:rsidRDefault="00030280" w:rsidP="00030280">
      <w:pPr>
        <w:pStyle w:val="Equation"/>
        <w:keepNext/>
        <w:keepLines/>
        <w:rPr>
          <w:lang w:val="es-ES_tradnl"/>
        </w:rPr>
      </w:pPr>
      <w:r w:rsidRPr="0014546F">
        <w:rPr>
          <w:lang w:val="es-ES_tradnl"/>
        </w:rPr>
        <w:tab/>
      </w:r>
      <w:r w:rsidRPr="0014546F">
        <w:rPr>
          <w:lang w:val="es-ES_tradnl"/>
        </w:rPr>
        <w:tab/>
      </w:r>
      <w:r w:rsidRPr="00B87085">
        <w:rPr>
          <w:position w:val="-12"/>
        </w:rPr>
        <w:object w:dxaOrig="3940" w:dyaOrig="540">
          <v:shape id="_x0000_i1093" type="#_x0000_t75" style="width:196.9pt;height:27pt" o:ole="">
            <v:imagedata r:id="rId149" o:title=""/>
          </v:shape>
          <o:OLEObject Type="Embed" ProgID="Equation.3" ShapeID="_x0000_i1093" DrawAspect="Content" ObjectID="_1470731014" r:id="rId150"/>
        </w:object>
      </w:r>
      <w:r w:rsidRPr="0014546F">
        <w:rPr>
          <w:lang w:val="es-ES_tradnl"/>
        </w:rPr>
        <w:tab/>
        <w:t>(30)</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2"/>
        </w:rPr>
        <w:object w:dxaOrig="4060" w:dyaOrig="540">
          <v:shape id="_x0000_i1094" type="#_x0000_t75" style="width:202.9pt;height:27pt" o:ole="">
            <v:imagedata r:id="rId151" o:title=""/>
          </v:shape>
          <o:OLEObject Type="Embed" ProgID="Equation.3" ShapeID="_x0000_i1094" DrawAspect="Content" ObjectID="_1470731015" r:id="rId152"/>
        </w:object>
      </w:r>
      <w:r w:rsidRPr="0014546F">
        <w:rPr>
          <w:lang w:val="es-ES_tradnl"/>
        </w:rPr>
        <w:tab/>
        <w:t>(31)</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teniendo en cuenta que el valor </w:t>
      </w:r>
      <w:r w:rsidRPr="00B87085">
        <w:rPr>
          <w:rFonts w:ascii="Symbol" w:hAnsi="Symbol"/>
        </w:rPr>
        <w:t></w:t>
      </w:r>
      <w:r w:rsidRPr="0014546F">
        <w:rPr>
          <w:lang w:val="es-ES_tradnl"/>
        </w:rPr>
        <w:t xml:space="preserve"> de la densidad de vapor de agua utilizado en la ecuación (23) es el valor hipotético al nivel del mar, calculado del siguiente modo:</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0"/>
        </w:rPr>
        <w:object w:dxaOrig="2000" w:dyaOrig="340">
          <v:shape id="_x0000_i1095" type="#_x0000_t75" style="width:100.15pt;height:16.9pt" o:ole="">
            <v:imagedata r:id="rId153" o:title=""/>
          </v:shape>
          <o:OLEObject Type="Embed" ProgID="Equation.3" ShapeID="_x0000_i1095" DrawAspect="Content" ObjectID="_1470731016" r:id="rId154"/>
        </w:object>
      </w:r>
      <w:r w:rsidRPr="0014546F">
        <w:rPr>
          <w:lang w:val="es-ES_tradnl"/>
        </w:rPr>
        <w:tab/>
        <w:t>(32)</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B87085">
        <w:rPr>
          <w:rFonts w:ascii="Symbol" w:hAnsi="Symbol"/>
        </w:rPr>
        <w:t></w:t>
      </w:r>
      <w:r w:rsidRPr="0014546F">
        <w:rPr>
          <w:vertAlign w:val="subscript"/>
          <w:lang w:val="es-ES_tradnl"/>
        </w:rPr>
        <w:t>1</w:t>
      </w:r>
      <w:r w:rsidRPr="0014546F">
        <w:rPr>
          <w:lang w:val="es-ES_tradnl"/>
        </w:rPr>
        <w:t xml:space="preserve"> es el valor correspondiente a la altitud </w:t>
      </w:r>
      <w:r w:rsidRPr="0014546F">
        <w:rPr>
          <w:i/>
          <w:lang w:val="es-ES_tradnl"/>
        </w:rPr>
        <w:t>h</w:t>
      </w:r>
      <w:r w:rsidRPr="0014546F">
        <w:rPr>
          <w:vertAlign w:val="subscript"/>
          <w:lang w:val="es-ES_tradnl"/>
        </w:rPr>
        <w:t>1</w:t>
      </w:r>
      <w:r w:rsidRPr="0014546F">
        <w:rPr>
          <w:lang w:val="es-ES_tradnl"/>
        </w:rPr>
        <w:t xml:space="preserve"> de la estación de que se trate, y se supone que la altura equivalente de densidad de vapor de agua es de 2 km (véase la Recomendación UIT</w:t>
      </w:r>
      <w:r w:rsidRPr="0014546F">
        <w:rPr>
          <w:lang w:val="es-ES_tradnl"/>
        </w:rPr>
        <w:noBreakHyphen/>
        <w:t>R P.835).</w:t>
      </w:r>
    </w:p>
    <w:p w:rsidR="00030280" w:rsidRPr="0014546F" w:rsidRDefault="00030280" w:rsidP="00030280">
      <w:pPr>
        <w:rPr>
          <w:lang w:val="es-ES_tradnl"/>
        </w:rPr>
      </w:pPr>
      <w:r w:rsidRPr="0014546F">
        <w:rPr>
          <w:lang w:val="es-ES_tradnl"/>
        </w:rPr>
        <w:t>Las ecuaciones (30), (31) y (32) utilizan diferentes normalizaciones para las alturas equivalentes de aire seco y vapor de agua. Si bien la presión media de aire relativa al nivel del mar puede considerarse constante en todo el mundo (igual a 1 013 hPa), la densidad de vapor de agua no sólo tiene una amplia gama de variabilidad climática, sino que se mide en la superficie (es decir a la altura de la estación terrena). Para los valores de la densidad de vapor de agua en la superficie, véase la Recomendación UIT-R P.836.</w:t>
      </w:r>
      <w:bookmarkEnd w:id="29"/>
    </w:p>
    <w:p w:rsidR="00030280" w:rsidRPr="0014546F" w:rsidRDefault="00030280" w:rsidP="00030280">
      <w:pPr>
        <w:pStyle w:val="Heading3"/>
        <w:rPr>
          <w:lang w:val="es-ES_tradnl"/>
        </w:rPr>
      </w:pPr>
      <w:r w:rsidRPr="0014546F">
        <w:rPr>
          <w:lang w:val="es-ES_tradnl"/>
        </w:rPr>
        <w:t>2.2.2</w:t>
      </w:r>
      <w:r w:rsidRPr="0014546F">
        <w:rPr>
          <w:lang w:val="es-ES_tradnl"/>
        </w:rPr>
        <w:tab/>
        <w:t>Ángulos de elevación comprendidos entre 0° y</w:t>
      </w:r>
      <w:bookmarkEnd w:id="30"/>
      <w:r w:rsidRPr="0014546F">
        <w:rPr>
          <w:lang w:val="es-ES_tradnl"/>
        </w:rPr>
        <w:t xml:space="preserve"> 5°</w:t>
      </w:r>
    </w:p>
    <w:p w:rsidR="00030280" w:rsidRPr="0014546F" w:rsidRDefault="00030280" w:rsidP="00030280">
      <w:pPr>
        <w:pStyle w:val="Heading4"/>
        <w:rPr>
          <w:lang w:val="es-ES_tradnl"/>
        </w:rPr>
      </w:pPr>
      <w:r w:rsidRPr="0014546F">
        <w:rPr>
          <w:lang w:val="es-ES_tradnl"/>
        </w:rPr>
        <w:t>2.2.2.1</w:t>
      </w:r>
      <w:r w:rsidRPr="0014546F">
        <w:rPr>
          <w:lang w:val="es-ES_tradnl"/>
        </w:rPr>
        <w:tab/>
        <w:t>Trayectos Tierra-espacio</w:t>
      </w:r>
    </w:p>
    <w:p w:rsidR="00030280" w:rsidRPr="0014546F" w:rsidRDefault="00030280" w:rsidP="00030280">
      <w:pPr>
        <w:rPr>
          <w:lang w:val="es-ES_tradnl"/>
        </w:rPr>
      </w:pPr>
      <w:r w:rsidRPr="0014546F">
        <w:rPr>
          <w:lang w:val="es-ES_tradnl"/>
        </w:rPr>
        <w:t>En este caso, debe utilizarse el Anexo 1 de esta Recomendación. También debe utilizarse el citado Anexo para elevaciones menores que cero.</w:t>
      </w:r>
    </w:p>
    <w:p w:rsidR="00030280" w:rsidRPr="0014546F" w:rsidRDefault="00030280" w:rsidP="00030280">
      <w:pPr>
        <w:pStyle w:val="Heading4"/>
        <w:rPr>
          <w:lang w:val="es-ES_tradnl"/>
        </w:rPr>
      </w:pPr>
      <w:r w:rsidRPr="0014546F">
        <w:rPr>
          <w:lang w:val="es-ES_tradnl"/>
        </w:rPr>
        <w:t>2.2.2.2</w:t>
      </w:r>
      <w:r w:rsidRPr="0014546F">
        <w:rPr>
          <w:lang w:val="es-ES_tradnl"/>
        </w:rPr>
        <w:tab/>
        <w:t>Trayectos oblicuos</w:t>
      </w:r>
    </w:p>
    <w:p w:rsidR="00030280" w:rsidRPr="0014546F" w:rsidRDefault="00030280" w:rsidP="00030280">
      <w:pPr>
        <w:rPr>
          <w:lang w:val="es-ES_tradnl"/>
        </w:rPr>
      </w:pPr>
      <w:r w:rsidRPr="0014546F">
        <w:rPr>
          <w:lang w:val="es-ES_tradnl"/>
        </w:rPr>
        <w:t xml:space="preserve">La atenuación en un trayecto inclinado entre una estación situada a una altura </w:t>
      </w:r>
      <w:r w:rsidRPr="0014546F">
        <w:rPr>
          <w:i/>
          <w:lang w:val="es-ES_tradnl"/>
        </w:rPr>
        <w:t>h</w:t>
      </w:r>
      <w:r w:rsidRPr="0014546F">
        <w:rPr>
          <w:vertAlign w:val="subscript"/>
          <w:lang w:val="es-ES_tradnl"/>
        </w:rPr>
        <w:t>1</w:t>
      </w:r>
      <w:r w:rsidRPr="0014546F">
        <w:rPr>
          <w:lang w:val="es-ES_tradnl"/>
        </w:rPr>
        <w:t xml:space="preserve"> y una altura superior a </w:t>
      </w:r>
      <w:r w:rsidRPr="0014546F">
        <w:rPr>
          <w:i/>
          <w:lang w:val="es-ES_tradnl"/>
        </w:rPr>
        <w:t>h</w:t>
      </w:r>
      <w:r w:rsidRPr="0014546F">
        <w:rPr>
          <w:vertAlign w:val="subscript"/>
          <w:lang w:val="es-ES_tradnl"/>
        </w:rPr>
        <w:t>2</w:t>
      </w:r>
      <w:r w:rsidRPr="0014546F">
        <w:rPr>
          <w:lang w:val="es-ES_tradnl"/>
        </w:rPr>
        <w:t xml:space="preserve"> (donde ambas alturas son inferiores a 10 km por encima del nivel medio del mar), puede determinarse de la siguiente manera:</w:t>
      </w:r>
    </w:p>
    <w:p w:rsidR="00030280" w:rsidRPr="00B87085" w:rsidRDefault="00030280" w:rsidP="00030280">
      <w:pPr>
        <w:pStyle w:val="Blanc"/>
        <w:rPr>
          <w:lang w:val="es-ES"/>
        </w:rPr>
      </w:pPr>
    </w:p>
    <w:p w:rsidR="00030280" w:rsidRPr="0014546F" w:rsidRDefault="00030280" w:rsidP="00030280">
      <w:pPr>
        <w:pStyle w:val="Equation"/>
        <w:tabs>
          <w:tab w:val="clear" w:pos="9639"/>
          <w:tab w:val="right" w:pos="9696"/>
        </w:tabs>
        <w:rPr>
          <w:lang w:val="es-ES_tradnl"/>
        </w:rPr>
      </w:pPr>
      <w:r w:rsidRPr="0014546F">
        <w:rPr>
          <w:lang w:val="es-ES_tradnl"/>
        </w:rPr>
        <w:tab/>
      </w:r>
      <w:r w:rsidRPr="0014546F">
        <w:rPr>
          <w:lang w:val="es-ES_tradnl"/>
        </w:rPr>
        <w:tab/>
      </w:r>
      <w:r w:rsidRPr="00B87085">
        <w:rPr>
          <w:position w:val="-94"/>
        </w:rPr>
        <w:object w:dxaOrig="7920" w:dyaOrig="2000">
          <v:shape id="_x0000_i1096" type="#_x0000_t75" style="width:396.75pt;height:100.15pt" o:ole="">
            <v:imagedata r:id="rId155" o:title=""/>
          </v:shape>
          <o:OLEObject Type="Embed" ProgID="Equation.3" ShapeID="_x0000_i1096" DrawAspect="Content" ObjectID="_1470731017" r:id="rId156"/>
        </w:object>
      </w:r>
      <w:r w:rsidRPr="0014546F">
        <w:rPr>
          <w:lang w:val="es-ES_tradnl"/>
        </w:rPr>
        <w:tab/>
        <w:t>(33)</w:t>
      </w:r>
    </w:p>
    <w:p w:rsidR="00030280" w:rsidRPr="0014546F" w:rsidRDefault="00030280" w:rsidP="00DD373D">
      <w:pPr>
        <w:pStyle w:val="Equation"/>
        <w:keepNext/>
        <w:keepLines/>
        <w:rPr>
          <w:lang w:val="es-ES_tradnl"/>
        </w:rPr>
      </w:pPr>
      <w:r w:rsidRPr="0014546F">
        <w:rPr>
          <w:lang w:val="es-ES_tradnl"/>
        </w:rPr>
        <w:lastRenderedPageBreak/>
        <w:t>donde:</w:t>
      </w:r>
    </w:p>
    <w:p w:rsidR="00030280" w:rsidRPr="00B87085" w:rsidRDefault="00030280" w:rsidP="00DD373D">
      <w:pPr>
        <w:pStyle w:val="Equationlegend"/>
        <w:keepNext/>
        <w:keepLines/>
        <w:rPr>
          <w:lang w:val="es-ES"/>
        </w:rPr>
      </w:pPr>
      <w:r w:rsidRPr="00B87085">
        <w:rPr>
          <w:i/>
          <w:lang w:val="es-ES"/>
        </w:rPr>
        <w:tab/>
        <w:t>R</w:t>
      </w:r>
      <w:r w:rsidRPr="00B87085">
        <w:rPr>
          <w:i/>
          <w:iCs/>
          <w:vertAlign w:val="subscript"/>
          <w:lang w:val="es-ES"/>
        </w:rPr>
        <w:t>e</w:t>
      </w:r>
      <w:r w:rsidRPr="00B87085">
        <w:rPr>
          <w:lang w:val="es-ES"/>
        </w:rPr>
        <w:t>:</w:t>
      </w:r>
      <w:r w:rsidRPr="00B87085">
        <w:rPr>
          <w:lang w:val="es-ES"/>
        </w:rPr>
        <w:tab/>
        <w:t>radio efectivo de la Tierra, teniendo en cuenta la refracción, dado en la Recomendación UIT</w:t>
      </w:r>
      <w:r w:rsidRPr="00B87085">
        <w:rPr>
          <w:lang w:val="es-ES"/>
        </w:rPr>
        <w:noBreakHyphen/>
        <w:t xml:space="preserve">R P.834, expresado en km (en general es aceptable un valor de </w:t>
      </w:r>
      <w:r w:rsidRPr="0014546F">
        <w:rPr>
          <w:lang w:val="es-ES_tradnl"/>
        </w:rPr>
        <w:t>8 500</w:t>
      </w:r>
      <w:r w:rsidRPr="00B87085">
        <w:rPr>
          <w:lang w:val="es-ES"/>
        </w:rPr>
        <w:t> km para lugares próximos a la superficie de la Tierra)</w:t>
      </w:r>
    </w:p>
    <w:p w:rsidR="00030280" w:rsidRPr="00B87085" w:rsidRDefault="00030280" w:rsidP="00030280">
      <w:pPr>
        <w:pStyle w:val="Equationlegend"/>
        <w:rPr>
          <w:lang w:val="es-ES"/>
        </w:rPr>
      </w:pPr>
      <w:r w:rsidRPr="00B87085">
        <w:rPr>
          <w:lang w:val="es-ES"/>
        </w:rPr>
        <w:tab/>
      </w:r>
      <w:r w:rsidRPr="00B87085">
        <w:rPr>
          <w:rFonts w:ascii="Symbol" w:hAnsi="Symbol"/>
          <w:lang w:val="es-ES"/>
        </w:rPr>
        <w:t></w:t>
      </w:r>
      <w:r w:rsidRPr="00B87085">
        <w:rPr>
          <w:vertAlign w:val="subscript"/>
          <w:lang w:val="es-ES"/>
        </w:rPr>
        <w:t>1</w:t>
      </w:r>
      <w:r w:rsidRPr="00B87085">
        <w:rPr>
          <w:lang w:val="es-ES"/>
        </w:rPr>
        <w:t>:</w:t>
      </w:r>
      <w:r w:rsidRPr="00B87085">
        <w:rPr>
          <w:lang w:val="es-ES"/>
        </w:rPr>
        <w:tab/>
        <w:t>ángulo de elevación para la altura </w:t>
      </w:r>
      <w:r w:rsidRPr="00B87085">
        <w:rPr>
          <w:i/>
          <w:lang w:val="es-ES"/>
        </w:rPr>
        <w:t>h</w:t>
      </w:r>
      <w:r w:rsidRPr="00B87085">
        <w:rPr>
          <w:vertAlign w:val="subscript"/>
          <w:lang w:val="es-ES"/>
        </w:rPr>
        <w:t>1</w:t>
      </w:r>
    </w:p>
    <w:p w:rsidR="00030280" w:rsidRPr="00B87085" w:rsidRDefault="00030280" w:rsidP="00030280">
      <w:pPr>
        <w:pStyle w:val="Equationlegend"/>
        <w:keepNext/>
        <w:rPr>
          <w:lang w:val="es-ES"/>
        </w:rPr>
      </w:pPr>
      <w:r w:rsidRPr="00B87085">
        <w:rPr>
          <w:lang w:val="es-ES"/>
        </w:rPr>
        <w:tab/>
        <w:t>F:</w:t>
      </w:r>
      <w:r w:rsidRPr="00B87085">
        <w:rPr>
          <w:lang w:val="es-ES"/>
        </w:rPr>
        <w:tab/>
        <w:t>función definida por:</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40"/>
        </w:rPr>
        <w:object w:dxaOrig="3760" w:dyaOrig="780">
          <v:shape id="_x0000_i1097" type="#_x0000_t75" style="width:187.9pt;height:39pt" o:ole="" fillcolor="window">
            <v:imagedata r:id="rId157" o:title=""/>
          </v:shape>
          <o:OLEObject Type="Embed" ProgID="Equation.3" ShapeID="_x0000_i1097" DrawAspect="Content" ObjectID="_1470731018" r:id="rId158"/>
        </w:object>
      </w:r>
      <w:r w:rsidRPr="0014546F">
        <w:rPr>
          <w:lang w:val="es-ES_tradnl"/>
        </w:rPr>
        <w:tab/>
        <w:t>(34)</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2880" w:dyaOrig="760">
          <v:shape id="_x0000_i1098" type="#_x0000_t75" style="width:2in;height:37.9pt" o:ole="">
            <v:imagedata r:id="rId159" o:title=""/>
          </v:shape>
          <o:OLEObject Type="Embed" ProgID="Equation.3" ShapeID="_x0000_i1098" DrawAspect="Content" ObjectID="_1470731019" r:id="rId160"/>
        </w:object>
      </w:r>
      <w:r w:rsidRPr="0014546F">
        <w:rPr>
          <w:lang w:val="es-ES_tradnl"/>
        </w:rPr>
        <w:tab/>
        <w:t>(35a)</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4020" w:dyaOrig="760">
          <v:shape id="_x0000_i1099" type="#_x0000_t75" style="width:201pt;height:37.9pt" o:ole="">
            <v:imagedata r:id="rId161" o:title=""/>
          </v:shape>
          <o:OLEObject Type="Embed" ProgID="Equation.3" ShapeID="_x0000_i1099" DrawAspect="Content" ObjectID="_1470731020" r:id="rId162"/>
        </w:object>
      </w:r>
      <w:r w:rsidRPr="0014546F">
        <w:rPr>
          <w:lang w:val="es-ES_tradnl"/>
        </w:rPr>
        <w:tab/>
        <w:t>(35b)</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32"/>
        </w:rPr>
        <w:object w:dxaOrig="4040" w:dyaOrig="760">
          <v:shape id="_x0000_i1100" type="#_x0000_t75" style="width:202.15pt;height:37.9pt" o:ole="">
            <v:imagedata r:id="rId163" o:title=""/>
          </v:shape>
          <o:OLEObject Type="Embed" ProgID="Equation.3" ShapeID="_x0000_i1100" DrawAspect="Content" ObjectID="_1470731021" r:id="rId164"/>
        </w:object>
      </w:r>
      <w:r w:rsidRPr="0014546F">
        <w:rPr>
          <w:lang w:val="es-ES_tradnl"/>
        </w:rPr>
        <w:tab/>
        <w:t>(35c)</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teniendo en cuenta que el valor </w:t>
      </w:r>
      <w:r w:rsidRPr="00B87085">
        <w:sym w:font="Symbol" w:char="F072"/>
      </w:r>
      <w:r w:rsidRPr="0014546F">
        <w:rPr>
          <w:lang w:val="es-ES_tradnl"/>
        </w:rPr>
        <w:t xml:space="preserve"> de la densidad de vapor de agua utilizado en la ecuación (23) es el valor hipotético al nivel del mar calculado del siguiente modo:</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B87085">
        <w:rPr>
          <w:position w:val="-10"/>
        </w:rPr>
        <w:object w:dxaOrig="1800" w:dyaOrig="340">
          <v:shape id="_x0000_i1101" type="#_x0000_t75" style="width:90pt;height:16.9pt" o:ole="">
            <v:imagedata r:id="rId165" o:title=""/>
          </v:shape>
          <o:OLEObject Type="Embed" ProgID="Equation.3" ShapeID="_x0000_i1101" DrawAspect="Content" ObjectID="_1470731022" r:id="rId166"/>
        </w:object>
      </w:r>
      <w:r w:rsidRPr="0014546F">
        <w:rPr>
          <w:lang w:val="es-ES_tradnl"/>
        </w:rPr>
        <w:tab/>
        <w:t>(36)</w:t>
      </w:r>
    </w:p>
    <w:p w:rsidR="00030280" w:rsidRPr="00B87085" w:rsidRDefault="00030280" w:rsidP="00030280">
      <w:pPr>
        <w:pStyle w:val="Blanc"/>
        <w:rPr>
          <w:lang w:val="es-ES"/>
        </w:rPr>
      </w:pPr>
    </w:p>
    <w:p w:rsidR="00030280" w:rsidRPr="0014546F" w:rsidRDefault="00030280" w:rsidP="00030280">
      <w:pPr>
        <w:rPr>
          <w:lang w:val="es-ES_tradnl"/>
        </w:rPr>
      </w:pPr>
      <w:r w:rsidRPr="0014546F">
        <w:rPr>
          <w:lang w:val="es-ES_tradnl"/>
        </w:rPr>
        <w:t xml:space="preserve">donde </w:t>
      </w:r>
      <w:r w:rsidRPr="00B87085">
        <w:sym w:font="Symbol" w:char="F072"/>
      </w:r>
      <w:r w:rsidRPr="0014546F">
        <w:rPr>
          <w:vertAlign w:val="subscript"/>
          <w:lang w:val="es-ES_tradnl"/>
        </w:rPr>
        <w:t>1</w:t>
      </w:r>
      <w:r w:rsidRPr="0014546F">
        <w:rPr>
          <w:lang w:val="es-ES_tradnl"/>
        </w:rPr>
        <w:t xml:space="preserve"> es el valor correspondiente a la altura </w:t>
      </w:r>
      <w:r w:rsidRPr="0014546F">
        <w:rPr>
          <w:i/>
          <w:lang w:val="es-ES_tradnl"/>
        </w:rPr>
        <w:t>h</w:t>
      </w:r>
      <w:r w:rsidRPr="0014546F">
        <w:rPr>
          <w:vertAlign w:val="subscript"/>
          <w:lang w:val="es-ES_tradnl"/>
        </w:rPr>
        <w:t>1</w:t>
      </w:r>
      <w:r w:rsidRPr="0014546F">
        <w:rPr>
          <w:lang w:val="es-ES_tradnl"/>
        </w:rPr>
        <w:t xml:space="preserve"> de la estación de que se trate, y se considera que la altura equivalente de densidad de vapor de agua es de 2 km (véase la Recomendación UIT</w:t>
      </w:r>
      <w:r w:rsidRPr="0014546F">
        <w:rPr>
          <w:lang w:val="es-ES_tradnl"/>
        </w:rPr>
        <w:noBreakHyphen/>
        <w:t>R P.835).</w:t>
      </w:r>
    </w:p>
    <w:p w:rsidR="00030280" w:rsidRPr="0014546F" w:rsidRDefault="00030280" w:rsidP="00030280">
      <w:pPr>
        <w:rPr>
          <w:lang w:val="es-ES_tradnl"/>
        </w:rPr>
      </w:pPr>
      <w:r w:rsidRPr="0014546F">
        <w:rPr>
          <w:lang w:val="es-ES_tradnl"/>
        </w:rPr>
        <w:t xml:space="preserve">Los valores para la </w:t>
      </w:r>
      <w:r w:rsidRPr="00B87085">
        <w:sym w:font="Symbol" w:char="F072"/>
      </w:r>
      <w:r w:rsidRPr="0014546F">
        <w:rPr>
          <w:vertAlign w:val="subscript"/>
          <w:lang w:val="es-ES_tradnl"/>
        </w:rPr>
        <w:t>1</w:t>
      </w:r>
      <w:r w:rsidRPr="0014546F">
        <w:rPr>
          <w:lang w:val="es-ES_tradnl"/>
        </w:rPr>
        <w:t xml:space="preserve"> en la superficie pueden encontrarse en la Recomendación UIT-R P.836. La formulación diferente para el aire seco y el vapor de agua está explicada al final del § 2.2.</w:t>
      </w:r>
    </w:p>
    <w:p w:rsidR="00030280" w:rsidRPr="0014546F" w:rsidRDefault="00030280" w:rsidP="00030280">
      <w:pPr>
        <w:pStyle w:val="FigureNo"/>
        <w:spacing w:before="360"/>
        <w:rPr>
          <w:lang w:val="es-ES_tradnl"/>
        </w:rPr>
      </w:pPr>
      <w:bookmarkStart w:id="31" w:name="_Toc398098498"/>
      <w:bookmarkStart w:id="32" w:name="_Toc117666017"/>
      <w:r w:rsidRPr="0014546F">
        <w:rPr>
          <w:lang w:val="es-ES_tradnl"/>
        </w:rPr>
        <w:lastRenderedPageBreak/>
        <w:t>FIGURA 6</w:t>
      </w:r>
    </w:p>
    <w:p w:rsidR="00030280" w:rsidRPr="0014546F" w:rsidRDefault="00030280" w:rsidP="00030280">
      <w:pPr>
        <w:pStyle w:val="Figuretitle"/>
        <w:rPr>
          <w:lang w:val="es-ES_tradnl"/>
        </w:rPr>
      </w:pPr>
      <w:r w:rsidRPr="0014546F">
        <w:rPr>
          <w:lang w:val="es-ES_tradnl"/>
        </w:rPr>
        <w:t>Atenuación cenital total a nivel del mar debida a la atmósfera seca y al vapor de agua</w:t>
      </w:r>
    </w:p>
    <w:p w:rsidR="00030280" w:rsidRPr="00B87085" w:rsidRDefault="00030280" w:rsidP="00030280">
      <w:pPr>
        <w:pStyle w:val="Blanc"/>
        <w:rPr>
          <w:lang w:val="es-ES"/>
        </w:rPr>
      </w:pPr>
    </w:p>
    <w:p w:rsidR="00030280" w:rsidRPr="00B87085" w:rsidRDefault="00030280" w:rsidP="00030280">
      <w:pPr>
        <w:pStyle w:val="Figure"/>
      </w:pPr>
      <w:r w:rsidRPr="00B87085">
        <w:object w:dxaOrig="11782" w:dyaOrig="16746">
          <v:shape id="_x0000_i1102" type="#_x0000_t75" style="width:442.5pt;height:630.4pt" o:ole="">
            <v:imagedata r:id="rId167" o:title=""/>
          </v:shape>
          <o:OLEObject Type="Embed" ProgID="CorelDRAW.Graphic.14" ShapeID="_x0000_i1102" DrawAspect="Content" ObjectID="_1470731023" r:id="rId168"/>
        </w:object>
      </w:r>
    </w:p>
    <w:p w:rsidR="00030280" w:rsidRPr="0014546F" w:rsidRDefault="00030280" w:rsidP="00030280">
      <w:pPr>
        <w:pStyle w:val="FigureNo"/>
        <w:rPr>
          <w:lang w:val="es-ES_tradnl"/>
        </w:rPr>
      </w:pPr>
      <w:r w:rsidRPr="0014546F">
        <w:rPr>
          <w:lang w:val="es-ES_tradnl"/>
        </w:rPr>
        <w:lastRenderedPageBreak/>
        <w:t>FIGURA 7</w:t>
      </w:r>
    </w:p>
    <w:p w:rsidR="00030280" w:rsidRPr="0014546F" w:rsidRDefault="00030280" w:rsidP="00030280">
      <w:pPr>
        <w:pStyle w:val="Figuretitle"/>
        <w:rPr>
          <w:lang w:val="es-ES_tradnl"/>
        </w:rPr>
      </w:pPr>
      <w:r w:rsidRPr="0014546F">
        <w:rPr>
          <w:lang w:val="es-ES_tradnl"/>
        </w:rPr>
        <w:t>Atenuación producida por el oxígeno en la dirección del cenit, a partir de las alturas indicadas,</w:t>
      </w:r>
      <w:r w:rsidRPr="0014546F">
        <w:rPr>
          <w:lang w:val="es-ES_tradnl"/>
        </w:rPr>
        <w:br/>
        <w:t>calculada en pasos de 50 MHz e incluyendo los centros de las rayas</w:t>
      </w:r>
      <w:r w:rsidRPr="0014546F">
        <w:rPr>
          <w:lang w:val="es-ES_tradnl"/>
        </w:rPr>
        <w:br/>
        <w:t>(0 km, 5 km, 10 km, 15 km y 20 km)</w:t>
      </w:r>
    </w:p>
    <w:p w:rsidR="00030280" w:rsidRPr="00B87085" w:rsidRDefault="00030280" w:rsidP="00030280">
      <w:pPr>
        <w:pStyle w:val="Blanc"/>
        <w:rPr>
          <w:lang w:val="es-ES"/>
        </w:rPr>
      </w:pPr>
    </w:p>
    <w:p w:rsidR="00030280" w:rsidRPr="00B87085" w:rsidRDefault="00030280" w:rsidP="00030280">
      <w:pPr>
        <w:pStyle w:val="Figure"/>
      </w:pPr>
      <w:r w:rsidRPr="00B87085">
        <w:object w:dxaOrig="11148" w:dyaOrig="16237">
          <v:shape id="_x0000_i1103" type="#_x0000_t75" style="width:419.65pt;height:613.15pt" o:ole="">
            <v:imagedata r:id="rId169" o:title=""/>
          </v:shape>
          <o:OLEObject Type="Embed" ProgID="CorelDRAW.Graphic.14" ShapeID="_x0000_i1103" DrawAspect="Content" ObjectID="_1470731024" r:id="rId170"/>
        </w:object>
      </w:r>
    </w:p>
    <w:p w:rsidR="00030280" w:rsidRPr="0014546F" w:rsidRDefault="00030280" w:rsidP="00030280">
      <w:pPr>
        <w:pStyle w:val="Heading2"/>
        <w:rPr>
          <w:lang w:val="es-ES_tradnl"/>
        </w:rPr>
      </w:pPr>
      <w:r w:rsidRPr="0014546F">
        <w:rPr>
          <w:lang w:val="es-ES_tradnl"/>
        </w:rPr>
        <w:lastRenderedPageBreak/>
        <w:t>2.3</w:t>
      </w:r>
      <w:r w:rsidRPr="0014546F">
        <w:rPr>
          <w:lang w:val="es-ES_tradnl"/>
        </w:rPr>
        <w:tab/>
        <w:t xml:space="preserve">Atenuación causada por el vapor de agua en trayectos </w:t>
      </w:r>
      <w:bookmarkEnd w:id="31"/>
      <w:bookmarkEnd w:id="32"/>
      <w:r w:rsidRPr="0014546F">
        <w:rPr>
          <w:lang w:val="es-ES_tradnl"/>
        </w:rPr>
        <w:t>cenitales</w:t>
      </w:r>
    </w:p>
    <w:p w:rsidR="00030280" w:rsidRPr="0014546F" w:rsidRDefault="00030280" w:rsidP="00030280">
      <w:pPr>
        <w:rPr>
          <w:lang w:val="es-ES_tradnl"/>
        </w:rPr>
      </w:pPr>
      <w:r w:rsidRPr="0014546F">
        <w:rPr>
          <w:lang w:val="es-ES_tradnl"/>
        </w:rPr>
        <w:t xml:space="preserve">El método de cálculo de la atenuación en trayectos oblicuos causada por el vapor de agua, antes citado, se basa en el conocimiento de las características de la presión (o densidad) del vapor de agua a lo largo del trayecto. En los casos en que se conozca el contenido integrado del vapor de agua a lo largo del trayecto, </w:t>
      </w:r>
      <w:r w:rsidRPr="0014546F">
        <w:rPr>
          <w:i/>
          <w:lang w:val="es-ES_tradnl"/>
        </w:rPr>
        <w:t>V</w:t>
      </w:r>
      <w:r w:rsidRPr="0014546F">
        <w:rPr>
          <w:i/>
          <w:iCs/>
          <w:vertAlign w:val="subscript"/>
          <w:lang w:val="es-ES_tradnl"/>
        </w:rPr>
        <w:t>t</w:t>
      </w:r>
      <w:r w:rsidRPr="0014546F">
        <w:rPr>
          <w:lang w:val="es-ES_tradnl"/>
        </w:rPr>
        <w:t>, puede utilizarse un método sustitutivo. La atenuación total causada por el vapor de agua puede calcularse del siguiente modo:</w:t>
      </w:r>
    </w:p>
    <w:p w:rsidR="00030280" w:rsidRPr="00B87085" w:rsidRDefault="00030280" w:rsidP="00030280">
      <w:pPr>
        <w:pStyle w:val="Blanc"/>
        <w:rPr>
          <w:lang w:val="es-ES"/>
        </w:rPr>
      </w:pPr>
    </w:p>
    <w:p w:rsidR="00030280" w:rsidRPr="0014546F" w:rsidRDefault="00030280" w:rsidP="00030280">
      <w:pPr>
        <w:pStyle w:val="Equation"/>
        <w:rPr>
          <w:lang w:val="es-ES_tradnl"/>
        </w:rPr>
      </w:pPr>
      <w:r w:rsidRPr="0014546F">
        <w:rPr>
          <w:lang w:val="es-ES_tradnl"/>
        </w:rPr>
        <w:tab/>
      </w:r>
      <w:r w:rsidRPr="0014546F">
        <w:rPr>
          <w:lang w:val="es-ES_tradnl"/>
        </w:rPr>
        <w:tab/>
      </w:r>
      <w:r w:rsidRPr="0040253F">
        <w:rPr>
          <w:position w:val="-34"/>
        </w:rPr>
        <w:object w:dxaOrig="4360" w:dyaOrig="760">
          <v:shape id="_x0000_i1104" type="#_x0000_t75" style="width:218.25pt;height:37.9pt" o:ole="">
            <v:imagedata r:id="rId171" o:title=""/>
          </v:shape>
          <o:OLEObject Type="Embed" ProgID="Equation.3" ShapeID="_x0000_i1104" DrawAspect="Content" ObjectID="_1470731025" r:id="rId172"/>
        </w:object>
      </w:r>
      <w:r w:rsidRPr="0014546F">
        <w:rPr>
          <w:lang w:val="es-ES_tradnl"/>
        </w:rPr>
        <w:t>                dB</w:t>
      </w:r>
      <w:r w:rsidRPr="0014546F">
        <w:rPr>
          <w:lang w:val="es-ES_tradnl"/>
        </w:rPr>
        <w:tab/>
        <w:t>(37)</w:t>
      </w:r>
    </w:p>
    <w:p w:rsidR="00030280" w:rsidRPr="00B87085" w:rsidRDefault="00030280" w:rsidP="00030280">
      <w:pPr>
        <w:pStyle w:val="Blanc"/>
        <w:rPr>
          <w:lang w:val="es-ES"/>
        </w:rPr>
      </w:pPr>
    </w:p>
    <w:p w:rsidR="00030280" w:rsidRDefault="00030280" w:rsidP="00030280">
      <w:pPr>
        <w:rPr>
          <w:lang w:val="es-ES_tradnl"/>
        </w:rPr>
      </w:pPr>
      <w:r w:rsidRPr="0014546F">
        <w:rPr>
          <w:lang w:val="es-ES_tradnl"/>
        </w:rPr>
        <w:t>siendo:</w:t>
      </w:r>
    </w:p>
    <w:p w:rsidR="00030280" w:rsidRPr="00E93025" w:rsidRDefault="00030280" w:rsidP="00030280">
      <w:pPr>
        <w:pStyle w:val="Equationlegend"/>
        <w:rPr>
          <w:lang w:val="es-ES_tradnl"/>
        </w:rPr>
      </w:pPr>
      <w:r w:rsidRPr="0092378D">
        <w:rPr>
          <w:lang w:val="es-ES_tradnl"/>
        </w:rPr>
        <w:tab/>
      </w:r>
      <w:r w:rsidR="006F0BC9" w:rsidRPr="00E93025">
        <w:rPr>
          <w:i/>
          <w:lang w:val="es-ES_tradnl"/>
        </w:rPr>
        <w:t>f:</w:t>
      </w:r>
      <w:r w:rsidRPr="00E93025">
        <w:rPr>
          <w:lang w:val="es-ES_tradnl"/>
        </w:rPr>
        <w:tab/>
        <w:t>fréquence (GHz)</w:t>
      </w:r>
    </w:p>
    <w:p w:rsidR="00030280" w:rsidRPr="00E93025" w:rsidRDefault="00030280" w:rsidP="00030280">
      <w:pPr>
        <w:pStyle w:val="Equationlegend"/>
        <w:rPr>
          <w:lang w:val="es-ES_tradnl"/>
        </w:rPr>
      </w:pPr>
      <w:r w:rsidRPr="00E93025">
        <w:rPr>
          <w:lang w:val="es-ES_tradnl"/>
        </w:rPr>
        <w:tab/>
      </w:r>
      <w:r w:rsidR="006F0BC9" w:rsidRPr="00E93025">
        <w:rPr>
          <w:i/>
          <w:lang w:val="es-ES_tradnl"/>
        </w:rPr>
        <w:t>f</w:t>
      </w:r>
      <w:r w:rsidR="006F0BC9" w:rsidRPr="00E93025">
        <w:rPr>
          <w:i/>
          <w:vertAlign w:val="subscript"/>
          <w:lang w:val="es-ES_tradnl"/>
        </w:rPr>
        <w:t>ref</w:t>
      </w:r>
      <w:r w:rsidR="00A10A0C" w:rsidRPr="00E93025">
        <w:rPr>
          <w:i/>
          <w:vertAlign w:val="subscript"/>
          <w:lang w:val="es-ES_tradnl"/>
        </w:rPr>
        <w:t xml:space="preserve"> </w:t>
      </w:r>
      <w:r w:rsidRPr="00E93025">
        <w:rPr>
          <w:lang w:val="es-ES_tradnl"/>
        </w:rPr>
        <w:t>:</w:t>
      </w:r>
      <w:r w:rsidRPr="00E93025">
        <w:rPr>
          <w:lang w:val="es-ES_tradnl"/>
        </w:rPr>
        <w:tab/>
        <w:t xml:space="preserve">20,6 (GHz) </w:t>
      </w:r>
    </w:p>
    <w:p w:rsidR="00030280" w:rsidRPr="00E93025" w:rsidRDefault="00030280" w:rsidP="00030280">
      <w:pPr>
        <w:pStyle w:val="Equationlegend"/>
        <w:rPr>
          <w:lang w:val="es-ES_tradnl"/>
        </w:rPr>
      </w:pPr>
      <w:r w:rsidRPr="00E93025">
        <w:rPr>
          <w:lang w:val="es-ES_tradnl"/>
        </w:rPr>
        <w:tab/>
      </w:r>
      <w:r w:rsidR="006F0BC9" w:rsidRPr="00E93025">
        <w:rPr>
          <w:i/>
          <w:lang w:val="es-ES_tradnl"/>
        </w:rPr>
        <w:t>p</w:t>
      </w:r>
      <w:r w:rsidR="006F0BC9" w:rsidRPr="00E93025">
        <w:rPr>
          <w:i/>
          <w:vertAlign w:val="subscript"/>
          <w:lang w:val="es-ES_tradnl"/>
        </w:rPr>
        <w:t>ref</w:t>
      </w:r>
      <w:r w:rsidR="003A3478" w:rsidRPr="00E93025">
        <w:rPr>
          <w:i/>
          <w:vertAlign w:val="subscript"/>
          <w:lang w:val="es-ES_tradnl"/>
        </w:rPr>
        <w:t xml:space="preserve"> </w:t>
      </w:r>
      <w:r w:rsidRPr="00E93025">
        <w:rPr>
          <w:lang w:val="es-ES_tradnl"/>
        </w:rPr>
        <w:t xml:space="preserve"> =</w:t>
      </w:r>
      <w:r w:rsidRPr="00E93025">
        <w:rPr>
          <w:lang w:val="es-ES_tradnl"/>
        </w:rPr>
        <w:tab/>
        <w:t>780 (hPa)</w:t>
      </w:r>
    </w:p>
    <w:p w:rsidR="00030280" w:rsidRPr="00E93025" w:rsidRDefault="00030280" w:rsidP="00030280">
      <w:pPr>
        <w:pStyle w:val="Equationlegend"/>
        <w:rPr>
          <w:lang w:val="fr-CH"/>
        </w:rPr>
      </w:pPr>
      <w:r w:rsidRPr="00E93025">
        <w:rPr>
          <w:lang w:val="es-ES_tradnl"/>
        </w:rPr>
        <w:tab/>
      </w:r>
      <w:r w:rsidR="006F0BC9" w:rsidRPr="006F0BC9">
        <w:sym w:font="Symbol" w:char="F072"/>
      </w:r>
      <w:r w:rsidR="006F0BC9" w:rsidRPr="00E93025">
        <w:rPr>
          <w:i/>
          <w:vertAlign w:val="subscript"/>
          <w:lang w:val="fr-CH"/>
        </w:rPr>
        <w:t>v,re</w:t>
      </w:r>
      <w:r w:rsidRPr="00E93025">
        <w:rPr>
          <w:lang w:val="fr-CH"/>
        </w:rPr>
        <w:t xml:space="preserve"> =</w:t>
      </w:r>
      <w:r w:rsidRPr="00E93025">
        <w:rPr>
          <w:lang w:val="fr-CH"/>
        </w:rPr>
        <w:tab/>
      </w:r>
      <w:r w:rsidRPr="0040253F">
        <w:rPr>
          <w:position w:val="-24"/>
        </w:rPr>
        <w:object w:dxaOrig="639" w:dyaOrig="620">
          <v:shape id="_x0000_i1105" type="#_x0000_t75" style="width:31.9pt;height:31.15pt" o:ole="">
            <v:imagedata r:id="rId173" o:title=""/>
          </v:shape>
          <o:OLEObject Type="Embed" ProgID="Equation.3" ShapeID="_x0000_i1105" DrawAspect="Content" ObjectID="_1470731026" r:id="rId174"/>
        </w:object>
      </w:r>
      <w:r w:rsidRPr="00E93025">
        <w:rPr>
          <w:lang w:val="fr-CH"/>
        </w:rPr>
        <w:t xml:space="preserve"> (g/m</w:t>
      </w:r>
      <w:r w:rsidRPr="00E93025">
        <w:rPr>
          <w:vertAlign w:val="superscript"/>
          <w:lang w:val="fr-CH"/>
        </w:rPr>
        <w:t>3</w:t>
      </w:r>
      <w:r w:rsidRPr="00E93025">
        <w:rPr>
          <w:lang w:val="fr-CH"/>
        </w:rPr>
        <w:t>)</w:t>
      </w:r>
    </w:p>
    <w:p w:rsidR="00030280" w:rsidRPr="00E93025" w:rsidRDefault="00030280" w:rsidP="00030280">
      <w:pPr>
        <w:pStyle w:val="Equationlegend"/>
        <w:rPr>
          <w:lang w:val="fr-CH"/>
        </w:rPr>
      </w:pPr>
      <w:r w:rsidRPr="00E93025">
        <w:rPr>
          <w:lang w:val="fr-CH"/>
        </w:rPr>
        <w:tab/>
      </w:r>
      <w:r w:rsidR="006F0BC9" w:rsidRPr="00E93025">
        <w:rPr>
          <w:i/>
          <w:lang w:val="fr-CH"/>
        </w:rPr>
        <w:t>t</w:t>
      </w:r>
      <w:r w:rsidR="006F0BC9" w:rsidRPr="00E93025">
        <w:rPr>
          <w:i/>
          <w:vertAlign w:val="subscript"/>
          <w:lang w:val="fr-CH"/>
        </w:rPr>
        <w:t>ref</w:t>
      </w:r>
      <w:r w:rsidR="006F0BC9" w:rsidRPr="00E93025">
        <w:rPr>
          <w:lang w:val="fr-CH"/>
        </w:rPr>
        <w:t xml:space="preserve"> </w:t>
      </w:r>
      <w:r w:rsidRPr="00E93025">
        <w:rPr>
          <w:lang w:val="fr-CH"/>
        </w:rPr>
        <w:t xml:space="preserve"> =</w:t>
      </w:r>
      <w:r w:rsidRPr="00E93025">
        <w:rPr>
          <w:lang w:val="fr-CH"/>
        </w:rPr>
        <w:tab/>
      </w:r>
      <w:r w:rsidRPr="008B739B">
        <w:rPr>
          <w:position w:val="-28"/>
        </w:rPr>
        <w:object w:dxaOrig="2280" w:dyaOrig="680">
          <v:shape id="_x0000_i1106" type="#_x0000_t75" style="width:114pt;height:34.5pt" o:ole="">
            <v:imagedata r:id="rId175" o:title=""/>
          </v:shape>
          <o:OLEObject Type="Embed" ProgID="Equation.3" ShapeID="_x0000_i1106" DrawAspect="Content" ObjectID="_1470731027" r:id="rId176"/>
        </w:object>
      </w:r>
      <w:r w:rsidRPr="00E93025">
        <w:rPr>
          <w:lang w:val="fr-CH"/>
        </w:rPr>
        <w:t>(°C)</w:t>
      </w:r>
    </w:p>
    <w:p w:rsidR="00030280" w:rsidRPr="00B87085" w:rsidRDefault="00030280" w:rsidP="00030280">
      <w:pPr>
        <w:pStyle w:val="Equationlegend"/>
        <w:rPr>
          <w:lang w:val="es-ES"/>
        </w:rPr>
      </w:pPr>
      <w:r w:rsidRPr="00E93025">
        <w:rPr>
          <w:lang w:val="fr-CH"/>
        </w:rPr>
        <w:tab/>
      </w:r>
      <w:r w:rsidRPr="00B87085">
        <w:rPr>
          <w:i/>
          <w:iCs/>
          <w:lang w:val="es-ES"/>
        </w:rPr>
        <w:t>V</w:t>
      </w:r>
      <w:r w:rsidRPr="00B87085">
        <w:rPr>
          <w:i/>
          <w:iCs/>
          <w:vertAlign w:val="subscript"/>
          <w:lang w:val="es-ES"/>
        </w:rPr>
        <w:t>t</w:t>
      </w:r>
      <w:r w:rsidRPr="00B87085">
        <w:rPr>
          <w:lang w:val="es-ES"/>
        </w:rPr>
        <w:t>(</w:t>
      </w:r>
      <w:r w:rsidRPr="00B87085">
        <w:rPr>
          <w:i/>
          <w:iCs/>
          <w:lang w:val="es-ES"/>
        </w:rPr>
        <w:t>P</w:t>
      </w:r>
      <w:r w:rsidRPr="00B87085">
        <w:rPr>
          <w:lang w:val="es-ES"/>
        </w:rPr>
        <w:t>):</w:t>
      </w:r>
      <w:r w:rsidRPr="00B87085">
        <w:rPr>
          <w:lang w:val="es-ES"/>
        </w:rPr>
        <w:tab/>
        <w:t>contenido de vapor de agua integrado en el porcentaje de tiempo necesario (kg/m</w:t>
      </w:r>
      <w:r w:rsidRPr="00B87085">
        <w:rPr>
          <w:vertAlign w:val="superscript"/>
          <w:lang w:val="es-ES"/>
        </w:rPr>
        <w:t>2</w:t>
      </w:r>
      <w:r w:rsidRPr="00B87085">
        <w:rPr>
          <w:lang w:val="es-ES"/>
        </w:rPr>
        <w:t xml:space="preserve"> o mm), que puede obtenerse de los perfiles de la radiosonda, de mediciones radiométricas o de la Recomendación UIT-R P.836 (kg/m</w:t>
      </w:r>
      <w:r w:rsidRPr="00B87085">
        <w:rPr>
          <w:vertAlign w:val="superscript"/>
          <w:lang w:val="es-ES"/>
        </w:rPr>
        <w:t>2</w:t>
      </w:r>
      <w:r w:rsidRPr="00B87085">
        <w:rPr>
          <w:lang w:val="es-ES"/>
        </w:rPr>
        <w:t xml:space="preserve"> o mm)</w:t>
      </w:r>
    </w:p>
    <w:p w:rsidR="00030280" w:rsidRPr="00B87085" w:rsidRDefault="00030280" w:rsidP="00030280">
      <w:pPr>
        <w:pStyle w:val="Equationlegend"/>
        <w:rPr>
          <w:lang w:val="es-ES"/>
        </w:rPr>
      </w:pPr>
      <w:r w:rsidRPr="00B87085">
        <w:rPr>
          <w:lang w:val="es-ES"/>
        </w:rPr>
        <w:tab/>
        <w:t>γ</w:t>
      </w:r>
      <w:r w:rsidRPr="00B87085">
        <w:rPr>
          <w:i/>
          <w:iCs/>
          <w:vertAlign w:val="subscript"/>
          <w:lang w:val="es-ES"/>
        </w:rPr>
        <w:t>W</w:t>
      </w:r>
      <w:r w:rsidRPr="0014546F">
        <w:rPr>
          <w:sz w:val="12"/>
          <w:lang w:val="es-ES_tradnl"/>
        </w:rPr>
        <w:t> </w:t>
      </w:r>
      <w:r w:rsidRPr="00B87085">
        <w:rPr>
          <w:lang w:val="es-ES"/>
        </w:rPr>
        <w:t>(</w:t>
      </w:r>
      <w:r w:rsidRPr="00B87085">
        <w:rPr>
          <w:i/>
          <w:iCs/>
          <w:lang w:val="es-ES"/>
        </w:rPr>
        <w:t>f</w:t>
      </w:r>
      <w:r w:rsidRPr="00B87085">
        <w:rPr>
          <w:lang w:val="es-ES"/>
        </w:rPr>
        <w:t xml:space="preserve">, </w:t>
      </w:r>
      <w:r w:rsidRPr="00B87085">
        <w:rPr>
          <w:i/>
          <w:iCs/>
          <w:lang w:val="es-ES"/>
        </w:rPr>
        <w:t>p</w:t>
      </w:r>
      <w:r w:rsidRPr="00B87085">
        <w:rPr>
          <w:lang w:val="es-ES"/>
        </w:rPr>
        <w:t xml:space="preserve">, ρ, </w:t>
      </w:r>
      <w:r w:rsidRPr="00B87085">
        <w:rPr>
          <w:i/>
          <w:iCs/>
          <w:lang w:val="es-ES"/>
        </w:rPr>
        <w:t>t</w:t>
      </w:r>
      <w:r w:rsidRPr="00B87085">
        <w:rPr>
          <w:lang w:val="es-ES"/>
        </w:rPr>
        <w:t>):</w:t>
      </w:r>
      <w:r w:rsidRPr="00B87085">
        <w:rPr>
          <w:lang w:val="es-ES"/>
        </w:rPr>
        <w:tab/>
        <w:t>atenuación específica en función de la frecuencia, la presión, la densidad del vapor de agua y la temperatura, calculada mediante la ecuación (23a) (dB/km).</w:t>
      </w:r>
    </w:p>
    <w:p w:rsidR="00030280" w:rsidRDefault="00030280" w:rsidP="001F2909">
      <w:pPr>
        <w:rPr>
          <w:lang w:val="es-ES_tradnl"/>
        </w:rPr>
      </w:pPr>
    </w:p>
    <w:p w:rsidR="00030280" w:rsidRPr="00030280" w:rsidRDefault="00030280" w:rsidP="001F2909">
      <w:pPr>
        <w:spacing w:before="0"/>
        <w:rPr>
          <w:lang w:val="es-ES_tradnl"/>
        </w:rPr>
      </w:pPr>
    </w:p>
    <w:p w:rsidR="00030280" w:rsidRDefault="00030280" w:rsidP="00030280">
      <w:pPr>
        <w:jc w:val="center"/>
      </w:pPr>
      <w:r>
        <w:t>______________</w:t>
      </w:r>
    </w:p>
    <w:p w:rsidR="00030280" w:rsidRPr="00030280" w:rsidRDefault="00030280" w:rsidP="00030280">
      <w:pPr>
        <w:rPr>
          <w:lang w:val="es-ES_tradnl"/>
        </w:rPr>
      </w:pPr>
    </w:p>
    <w:sectPr w:rsidR="00030280" w:rsidRPr="00030280" w:rsidSect="00136E60">
      <w:headerReference w:type="even" r:id="rId177"/>
      <w:headerReference w:type="default" r:id="rId1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FE4" w:rsidRDefault="00FB1FE4">
      <w:r>
        <w:separator/>
      </w:r>
    </w:p>
  </w:endnote>
  <w:endnote w:type="continuationSeparator" w:id="0">
    <w:p w:rsidR="00FB1FE4" w:rsidRDefault="00FB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FE4" w:rsidRDefault="00FB1FE4">
      <w:r>
        <w:separator/>
      </w:r>
    </w:p>
  </w:footnote>
  <w:footnote w:type="continuationSeparator" w:id="0">
    <w:p w:rsidR="00FB1FE4" w:rsidRDefault="00FB1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rsidP="00A10A0C">
    <w:pPr>
      <w:ind w:right="360" w:firstLine="360"/>
    </w:pPr>
    <w:r>
      <w:rPr>
        <w:noProof/>
        <w:lang w:val="es-ES_tradnl" w:eastAsia="es-ES_tradnl"/>
      </w:rPr>
      <w:drawing>
        <wp:anchor distT="0" distB="0" distL="114300" distR="114300" simplePos="0" relativeHeight="251659264" behindDoc="1" locked="0" layoutInCell="1" allowOverlap="1" wp14:anchorId="39468537" wp14:editId="61716F1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rsidP="00A10A0C">
    <w:pPr>
      <w:jc w:val="left"/>
    </w:pPr>
    <w:r>
      <w:rPr>
        <w:rStyle w:val="PageNumber"/>
        <w:b/>
        <w:bCs/>
      </w:rPr>
      <w:fldChar w:fldCharType="begin"/>
    </w:r>
    <w:r>
      <w:rPr>
        <w:rStyle w:val="PageNumber"/>
        <w:b/>
        <w:bCs/>
      </w:rPr>
      <w:instrText xml:space="preserve"> PAGE </w:instrText>
    </w:r>
    <w:r>
      <w:rPr>
        <w:rStyle w:val="PageNumber"/>
        <w:b/>
        <w:bCs/>
      </w:rPr>
      <w:fldChar w:fldCharType="separate"/>
    </w:r>
    <w:r w:rsidR="00DD5BE3">
      <w:rPr>
        <w:rStyle w:val="PageNumber"/>
        <w:b/>
        <w:bCs/>
        <w:noProof/>
      </w:rPr>
      <w:t>ii</w:t>
    </w:r>
    <w:r>
      <w:rPr>
        <w:rStyle w:val="PageNumber"/>
        <w:b/>
        <w:bCs/>
      </w:rPr>
      <w:fldChar w:fldCharType="end"/>
    </w:r>
    <w:r>
      <w:tab/>
    </w:r>
    <w:r w:rsidR="00DD5BE3">
      <w:fldChar w:fldCharType="begin"/>
    </w:r>
    <w:r w:rsidR="00DD5BE3">
      <w:instrText xml:space="preserve"> DOCPROPERTY "Header" \* MERGEFORMAT </w:instrText>
    </w:r>
    <w:r w:rsidR="00DD5BE3">
      <w:fldChar w:fldCharType="separate"/>
    </w:r>
    <w:r w:rsidR="001378C8" w:rsidRPr="001378C8">
      <w:rPr>
        <w:b/>
        <w:bCs/>
        <w:lang w:val="fr-CH"/>
      </w:rPr>
      <w:t xml:space="preserve">Rec. </w:t>
    </w:r>
    <w:r w:rsidR="00DD5BE3">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D5BE3">
      <w:rPr>
        <w:b/>
        <w:bCs/>
        <w:noProof/>
      </w:rPr>
      <w:t>UIT-R  P.676-10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r>
      <w:tab/>
    </w:r>
    <w:r w:rsidR="00DD5BE3">
      <w:fldChar w:fldCharType="begin"/>
    </w:r>
    <w:r w:rsidR="00DD5BE3">
      <w:instrText xml:space="preserve"> DOCPROPERTY "Header" \* MERGEFORMAT </w:instrText>
    </w:r>
    <w:r w:rsidR="00DD5BE3">
      <w:fldChar w:fldCharType="separate"/>
    </w:r>
    <w:r w:rsidR="001378C8" w:rsidRPr="001378C8">
      <w:rPr>
        <w:lang w:val="en-US"/>
      </w:rPr>
      <w:t xml:space="preserve">Rec. </w:t>
    </w:r>
    <w:r w:rsidR="00DD5BE3">
      <w:rPr>
        <w:lang w:val="en-US"/>
      </w:rPr>
      <w:fldChar w:fldCharType="end"/>
    </w:r>
    <w:r>
      <w:rPr>
        <w:b/>
        <w:bCs/>
      </w:rPr>
      <w:t xml:space="preserve">  </w:t>
    </w:r>
    <w:r>
      <w:rPr>
        <w:b/>
        <w:bCs/>
      </w:rPr>
      <w:fldChar w:fldCharType="begin"/>
    </w:r>
    <w:r>
      <w:rPr>
        <w:b/>
        <w:bCs/>
      </w:rPr>
      <w:instrText>styleref href</w:instrText>
    </w:r>
    <w:r>
      <w:rPr>
        <w:b/>
        <w:bCs/>
      </w:rPr>
      <w:fldChar w:fldCharType="separate"/>
    </w:r>
    <w:r w:rsidR="001378C8">
      <w:rPr>
        <w:b/>
        <w:bCs/>
        <w:noProof/>
      </w:rPr>
      <w:t>UIT-R  P.676-10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rsidP="00136E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5BE3">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78C8" w:rsidRPr="001378C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5BE3">
      <w:rPr>
        <w:b/>
        <w:bCs/>
        <w:noProof/>
        <w:lang w:val="en-US"/>
      </w:rPr>
      <w:t>UIT-R  P.676-10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E4" w:rsidRDefault="00FB1FE4" w:rsidP="00136E60">
    <w:pPr>
      <w:pStyle w:val="Header"/>
    </w:pPr>
    <w:r>
      <w:tab/>
    </w:r>
    <w:r w:rsidR="00DD5BE3">
      <w:fldChar w:fldCharType="begin"/>
    </w:r>
    <w:r w:rsidR="00DD5BE3">
      <w:instrText xml:space="preserve"> DOCPROPERTY "Header" \* MERGEFORMAT </w:instrText>
    </w:r>
    <w:r w:rsidR="00DD5BE3">
      <w:fldChar w:fldCharType="separate"/>
    </w:r>
    <w:r w:rsidR="001378C8" w:rsidRPr="001378C8">
      <w:rPr>
        <w:b/>
        <w:bCs/>
      </w:rPr>
      <w:t xml:space="preserve">Rec. </w:t>
    </w:r>
    <w:r w:rsidR="00DD5BE3">
      <w:rPr>
        <w:b/>
        <w:bCs/>
      </w:rPr>
      <w:fldChar w:fldCharType="end"/>
    </w:r>
    <w:r>
      <w:rPr>
        <w:b/>
        <w:bCs/>
      </w:rPr>
      <w:t xml:space="preserve"> </w:t>
    </w:r>
    <w:r>
      <w:rPr>
        <w:b/>
        <w:bCs/>
      </w:rPr>
      <w:fldChar w:fldCharType="begin"/>
    </w:r>
    <w:r>
      <w:rPr>
        <w:b/>
        <w:bCs/>
      </w:rPr>
      <w:instrText>styleref href</w:instrText>
    </w:r>
    <w:r>
      <w:rPr>
        <w:b/>
        <w:bCs/>
      </w:rPr>
      <w:fldChar w:fldCharType="separate"/>
    </w:r>
    <w:r w:rsidR="00DD5BE3">
      <w:rPr>
        <w:b/>
        <w:bCs/>
        <w:noProof/>
      </w:rPr>
      <w:t>UIT-R  P.676-10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5BE3">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F32E9F4"/>
    <w:lvl w:ilvl="0">
      <w:start w:val="1"/>
      <w:numFmt w:val="decimal"/>
      <w:lvlText w:val="%1."/>
      <w:lvlJc w:val="left"/>
      <w:pPr>
        <w:tabs>
          <w:tab w:val="num" w:pos="1492"/>
        </w:tabs>
        <w:ind w:left="1492" w:hanging="360"/>
      </w:pPr>
    </w:lvl>
  </w:abstractNum>
  <w:abstractNum w:abstractNumId="1">
    <w:nsid w:val="FFFFFF7D"/>
    <w:multiLevelType w:val="singleLevel"/>
    <w:tmpl w:val="86B42916"/>
    <w:lvl w:ilvl="0">
      <w:start w:val="1"/>
      <w:numFmt w:val="decimal"/>
      <w:lvlText w:val="%1."/>
      <w:lvlJc w:val="left"/>
      <w:pPr>
        <w:tabs>
          <w:tab w:val="num" w:pos="1209"/>
        </w:tabs>
        <w:ind w:left="1209" w:hanging="360"/>
      </w:pPr>
    </w:lvl>
  </w:abstractNum>
  <w:abstractNum w:abstractNumId="2">
    <w:nsid w:val="FFFFFF7E"/>
    <w:multiLevelType w:val="singleLevel"/>
    <w:tmpl w:val="52D4173A"/>
    <w:lvl w:ilvl="0">
      <w:start w:val="1"/>
      <w:numFmt w:val="decimal"/>
      <w:lvlText w:val="%1."/>
      <w:lvlJc w:val="left"/>
      <w:pPr>
        <w:tabs>
          <w:tab w:val="num" w:pos="926"/>
        </w:tabs>
        <w:ind w:left="926" w:hanging="360"/>
      </w:pPr>
    </w:lvl>
  </w:abstractNum>
  <w:abstractNum w:abstractNumId="3">
    <w:nsid w:val="FFFFFF7F"/>
    <w:multiLevelType w:val="singleLevel"/>
    <w:tmpl w:val="F8463B0A"/>
    <w:lvl w:ilvl="0">
      <w:start w:val="1"/>
      <w:numFmt w:val="decimal"/>
      <w:lvlText w:val="%1."/>
      <w:lvlJc w:val="left"/>
      <w:pPr>
        <w:tabs>
          <w:tab w:val="num" w:pos="643"/>
        </w:tabs>
        <w:ind w:left="643" w:hanging="360"/>
      </w:pPr>
    </w:lvl>
  </w:abstractNum>
  <w:abstractNum w:abstractNumId="4">
    <w:nsid w:val="FFFFFF80"/>
    <w:multiLevelType w:val="singleLevel"/>
    <w:tmpl w:val="27181D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7C61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CE56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3C1A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663642"/>
    <w:lvl w:ilvl="0">
      <w:start w:val="1"/>
      <w:numFmt w:val="decimal"/>
      <w:lvlText w:val="%1."/>
      <w:lvlJc w:val="left"/>
      <w:pPr>
        <w:tabs>
          <w:tab w:val="num" w:pos="360"/>
        </w:tabs>
        <w:ind w:left="360" w:hanging="360"/>
      </w:pPr>
    </w:lvl>
  </w:abstractNum>
  <w:abstractNum w:abstractNumId="9">
    <w:nsid w:val="FFFFFF89"/>
    <w:multiLevelType w:val="singleLevel"/>
    <w:tmpl w:val="C74E7A4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nsid w:val="26D737D2"/>
    <w:multiLevelType w:val="hybridMultilevel"/>
    <w:tmpl w:val="4E56A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3302CA"/>
    <w:multiLevelType w:val="hybridMultilevel"/>
    <w:tmpl w:val="95A43CBE"/>
    <w:lvl w:ilvl="0" w:tplc="DCEE51CC">
      <w:start w:val="1"/>
      <w:numFmt w:val="decimal"/>
      <w:lvlText w:val="%1."/>
      <w:lvlJc w:val="left"/>
      <w:pPr>
        <w:tabs>
          <w:tab w:val="num" w:pos="1152"/>
        </w:tabs>
        <w:ind w:left="115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EA7EDF"/>
    <w:multiLevelType w:val="hybridMultilevel"/>
    <w:tmpl w:val="0ED6A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33DC35F5"/>
    <w:multiLevelType w:val="singleLevel"/>
    <w:tmpl w:val="74BE1188"/>
    <w:lvl w:ilvl="0">
      <w:start w:val="7"/>
      <w:numFmt w:val="decimal"/>
      <w:lvlText w:val="%1"/>
      <w:legacy w:legacy="1" w:legacySpace="0" w:legacyIndent="795"/>
      <w:lvlJc w:val="left"/>
      <w:pPr>
        <w:ind w:left="795" w:hanging="795"/>
      </w:pPr>
    </w:lvl>
  </w:abstractNum>
  <w:abstractNum w:abstractNumId="2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nsid w:val="3EBD2CB6"/>
    <w:multiLevelType w:val="hybridMultilevel"/>
    <w:tmpl w:val="C1E0513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4B33A3F"/>
    <w:multiLevelType w:val="hybridMultilevel"/>
    <w:tmpl w:val="C1E0513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7">
    <w:nsid w:val="52E6104C"/>
    <w:multiLevelType w:val="hybridMultilevel"/>
    <w:tmpl w:val="F3AA52E0"/>
    <w:lvl w:ilvl="0" w:tplc="FC12E7F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9">
    <w:nsid w:val="5D0A06E3"/>
    <w:multiLevelType w:val="singleLevel"/>
    <w:tmpl w:val="D1D8FB28"/>
    <w:lvl w:ilvl="0">
      <w:start w:val="6"/>
      <w:numFmt w:val="decimal"/>
      <w:lvlText w:val="%1"/>
      <w:legacy w:legacy="1" w:legacySpace="0" w:legacyIndent="795"/>
      <w:lvlJc w:val="left"/>
      <w:pPr>
        <w:ind w:left="795" w:hanging="795"/>
      </w:pPr>
    </w:lvl>
  </w:abstractNum>
  <w:abstractNum w:abstractNumId="30">
    <w:nsid w:val="5EB062F3"/>
    <w:multiLevelType w:val="multilevel"/>
    <w:tmpl w:val="7AA81396"/>
    <w:lvl w:ilvl="0">
      <w:start w:val="2"/>
      <w:numFmt w:val="decimal"/>
      <w:lvlText w:val="%1"/>
      <w:lvlJc w:val="left"/>
      <w:pPr>
        <w:tabs>
          <w:tab w:val="num" w:pos="792"/>
        </w:tabs>
        <w:ind w:left="792" w:hanging="792"/>
      </w:pPr>
      <w:rPr>
        <w:rFonts w:hint="default"/>
      </w:rPr>
    </w:lvl>
    <w:lvl w:ilvl="1">
      <w:start w:val="2"/>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37840FF"/>
    <w:multiLevelType w:val="singleLevel"/>
    <w:tmpl w:val="6A6E9A16"/>
    <w:lvl w:ilvl="0">
      <w:start w:val="1"/>
      <w:numFmt w:val="decimal"/>
      <w:lvlText w:val="%1."/>
      <w:legacy w:legacy="1" w:legacySpace="0" w:legacyIndent="360"/>
      <w:lvlJc w:val="left"/>
      <w:pPr>
        <w:ind w:left="360" w:hanging="360"/>
      </w:pPr>
    </w:lvl>
  </w:abstractNum>
  <w:abstractNum w:abstractNumId="32">
    <w:nsid w:val="655B32C8"/>
    <w:multiLevelType w:val="singleLevel"/>
    <w:tmpl w:val="D4DC71EA"/>
    <w:lvl w:ilvl="0">
      <w:start w:val="2"/>
      <w:numFmt w:val="decimal"/>
      <w:lvlText w:val="%1"/>
      <w:legacy w:legacy="1" w:legacySpace="0" w:legacyIndent="795"/>
      <w:lvlJc w:val="left"/>
      <w:pPr>
        <w:ind w:left="795" w:hanging="795"/>
      </w:pPr>
    </w:lvl>
  </w:abstractNum>
  <w:abstractNum w:abstractNumId="33">
    <w:nsid w:val="6A7D1C1B"/>
    <w:multiLevelType w:val="multilevel"/>
    <w:tmpl w:val="CF826992"/>
    <w:lvl w:ilvl="0">
      <w:start w:val="2"/>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nsid w:val="6B252EE9"/>
    <w:multiLevelType w:val="hybridMultilevel"/>
    <w:tmpl w:val="9F5C17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0B929A6"/>
    <w:multiLevelType w:val="singleLevel"/>
    <w:tmpl w:val="1EF62A9A"/>
    <w:lvl w:ilvl="0">
      <w:start w:val="5"/>
      <w:numFmt w:val="decimal"/>
      <w:lvlText w:val="%1"/>
      <w:legacy w:legacy="1" w:legacySpace="0" w:legacyIndent="795"/>
      <w:lvlJc w:val="left"/>
      <w:pPr>
        <w:ind w:left="795" w:hanging="795"/>
      </w:pPr>
    </w:lvl>
  </w:abstractNum>
  <w:abstractNum w:abstractNumId="37">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8">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9">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0">
    <w:nsid w:val="796853D8"/>
    <w:multiLevelType w:val="multilevel"/>
    <w:tmpl w:val="0ED6AA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7"/>
  </w:num>
  <w:num w:numId="2">
    <w:abstractNumId w:val="19"/>
  </w:num>
  <w:num w:numId="3">
    <w:abstractNumId w:val="14"/>
  </w:num>
  <w:num w:numId="4">
    <w:abstractNumId w:val="26"/>
  </w:num>
  <w:num w:numId="5">
    <w:abstractNumId w:val="12"/>
  </w:num>
  <w:num w:numId="6">
    <w:abstractNumId w:val="22"/>
  </w:num>
  <w:num w:numId="7">
    <w:abstractNumId w:val="38"/>
  </w:num>
  <w:num w:numId="8">
    <w:abstractNumId w:val="15"/>
  </w:num>
  <w:num w:numId="9">
    <w:abstractNumId w:val="11"/>
  </w:num>
  <w:num w:numId="10">
    <w:abstractNumId w:val="28"/>
  </w:num>
  <w:num w:numId="11">
    <w:abstractNumId w:val="20"/>
  </w:num>
  <w:num w:numId="12">
    <w:abstractNumId w:val="41"/>
  </w:num>
  <w:num w:numId="13">
    <w:abstractNumId w:val="41"/>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9"/>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32"/>
  </w:num>
  <w:num w:numId="19">
    <w:abstractNumId w:val="25"/>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6"/>
  </w:num>
  <w:num w:numId="22">
    <w:abstractNumId w:val="29"/>
  </w:num>
  <w:num w:numId="23">
    <w:abstractNumId w:val="31"/>
  </w:num>
  <w:num w:numId="24">
    <w:abstractNumId w:val="34"/>
  </w:num>
  <w:num w:numId="25">
    <w:abstractNumId w:val="10"/>
    <w:lvlOverride w:ilvl="0">
      <w:lvl w:ilvl="0">
        <w:start w:val="1"/>
        <w:numFmt w:val="bullet"/>
        <w:lvlText w:val="-"/>
        <w:legacy w:legacy="1" w:legacySpace="0" w:legacyIndent="360"/>
        <w:lvlJc w:val="left"/>
        <w:pPr>
          <w:ind w:left="360" w:hanging="360"/>
        </w:pPr>
        <w:rPr>
          <w:sz w:val="16"/>
          <w:szCs w:val="16"/>
        </w:rPr>
      </w:lvl>
    </w:lvlOverride>
  </w:num>
  <w:num w:numId="26">
    <w:abstractNumId w:val="33"/>
  </w:num>
  <w:num w:numId="27">
    <w:abstractNumId w:val="30"/>
  </w:num>
  <w:num w:numId="28">
    <w:abstractNumId w:val="16"/>
  </w:num>
  <w:num w:numId="29">
    <w:abstractNumId w:val="18"/>
  </w:num>
  <w:num w:numId="30">
    <w:abstractNumId w:val="40"/>
  </w:num>
  <w:num w:numId="31">
    <w:abstractNumId w:val="27"/>
  </w:num>
  <w:num w:numId="32">
    <w:abstractNumId w:val="24"/>
  </w:num>
  <w:num w:numId="33">
    <w:abstractNumId w:val="35"/>
  </w:num>
  <w:num w:numId="34">
    <w:abstractNumId w:val="23"/>
  </w:num>
  <w:num w:numId="35">
    <w:abstractNumId w:val="1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280"/>
    <w:rsid w:val="00030280"/>
    <w:rsid w:val="00091710"/>
    <w:rsid w:val="000C2120"/>
    <w:rsid w:val="00126858"/>
    <w:rsid w:val="00136E60"/>
    <w:rsid w:val="001378C8"/>
    <w:rsid w:val="001F2909"/>
    <w:rsid w:val="00217EBF"/>
    <w:rsid w:val="00242AEE"/>
    <w:rsid w:val="00256C60"/>
    <w:rsid w:val="002D76C4"/>
    <w:rsid w:val="0030072C"/>
    <w:rsid w:val="00344387"/>
    <w:rsid w:val="003A3478"/>
    <w:rsid w:val="00420113"/>
    <w:rsid w:val="0052529D"/>
    <w:rsid w:val="00607D68"/>
    <w:rsid w:val="006F0BC9"/>
    <w:rsid w:val="0070123E"/>
    <w:rsid w:val="007468DA"/>
    <w:rsid w:val="007E1799"/>
    <w:rsid w:val="00841483"/>
    <w:rsid w:val="008A7D8F"/>
    <w:rsid w:val="008D56AA"/>
    <w:rsid w:val="0092378D"/>
    <w:rsid w:val="009853FF"/>
    <w:rsid w:val="009E00A8"/>
    <w:rsid w:val="00A10A0C"/>
    <w:rsid w:val="00A6617B"/>
    <w:rsid w:val="00AB0DC8"/>
    <w:rsid w:val="00B44E24"/>
    <w:rsid w:val="00D74F34"/>
    <w:rsid w:val="00DD373D"/>
    <w:rsid w:val="00DD5BE3"/>
    <w:rsid w:val="00DF4176"/>
    <w:rsid w:val="00E93025"/>
    <w:rsid w:val="00F675C3"/>
    <w:rsid w:val="00FB1F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8"/>
    <o:shapelayout v:ext="edit">
      <o:idmap v:ext="edit" data="1"/>
    </o:shapelayout>
  </w:shapeDefaults>
  <w:decimalSymbol w:val="."/>
  <w:listSeparator w:val=";"/>
  <w15:docId w15:val="{8E9C4626-59D6-4BF6-A608-390C876A7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2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6E60"/>
    <w:pPr>
      <w:tabs>
        <w:tab w:val="clear" w:pos="794"/>
        <w:tab w:val="clear" w:pos="1191"/>
        <w:tab w:val="clear" w:pos="1588"/>
        <w:tab w:val="clear" w:pos="1985"/>
        <w:tab w:val="center" w:pos="4513"/>
        <w:tab w:val="right" w:pos="9026"/>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30280"/>
    <w:rPr>
      <w:color w:val="0000FF"/>
      <w:u w:val="single"/>
    </w:rPr>
  </w:style>
  <w:style w:type="character" w:customStyle="1" w:styleId="HeaderChar">
    <w:name w:val="Header Char"/>
    <w:basedOn w:val="DefaultParagraphFont"/>
    <w:link w:val="Header"/>
    <w:rsid w:val="00136E60"/>
    <w:rPr>
      <w:sz w:val="24"/>
      <w:lang w:val="fr-FR" w:eastAsia="en-US"/>
    </w:rPr>
  </w:style>
  <w:style w:type="character" w:customStyle="1" w:styleId="TabletitleChar">
    <w:name w:val="Table_title Char"/>
    <w:basedOn w:val="DefaultParagraphFont"/>
    <w:link w:val="Tabletitle"/>
    <w:rsid w:val="00030280"/>
    <w:rPr>
      <w:b/>
      <w:sz w:val="24"/>
      <w:lang w:val="fr-FR" w:eastAsia="en-US"/>
    </w:rPr>
  </w:style>
  <w:style w:type="character" w:customStyle="1" w:styleId="FigureNo0">
    <w:name w:val="Figure_No (文字)"/>
    <w:basedOn w:val="DefaultParagraphFont"/>
    <w:link w:val="FigureNo"/>
    <w:rsid w:val="0003028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5.wmf"/><Relationship Id="rId175" Type="http://schemas.openxmlformats.org/officeDocument/2006/relationships/image" Target="media/image83.wmf"/><Relationship Id="rId170" Type="http://schemas.openxmlformats.org/officeDocument/2006/relationships/oleObject" Target="embeddings/oleObject79.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160" Type="http://schemas.openxmlformats.org/officeDocument/2006/relationships/oleObject" Target="embeddings/oleObject74.bin"/><Relationship Id="rId165" Type="http://schemas.openxmlformats.org/officeDocument/2006/relationships/image" Target="media/image78.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2.bin"/><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e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68.bin"/><Relationship Id="rId151" Type="http://schemas.openxmlformats.org/officeDocument/2006/relationships/image" Target="media/image71.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emf"/><Relationship Id="rId177"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72" Type="http://schemas.openxmlformats.org/officeDocument/2006/relationships/oleObject" Target="embeddings/oleObject80.bin"/><Relationship Id="rId180" Type="http://schemas.openxmlformats.org/officeDocument/2006/relationships/theme" Target="theme/theme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e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header" Target="header6.xml"/><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emf"/><Relationship Id="rId142" Type="http://schemas.openxmlformats.org/officeDocument/2006/relationships/oleObject" Target="embeddings/oleObject65.bin"/><Relationship Id="rId163" Type="http://schemas.openxmlformats.org/officeDocument/2006/relationships/image" Target="media/image77.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e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TotalTime>
  <Pages>25</Pages>
  <Words>5004</Words>
  <Characters>26822</Characters>
  <Application>Microsoft Office Word</Application>
  <DocSecurity>0</DocSecurity>
  <Lines>993</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23</cp:revision>
  <cp:lastPrinted>2014-08-28T08:22:00Z</cp:lastPrinted>
  <dcterms:created xsi:type="dcterms:W3CDTF">2014-08-27T13:01:00Z</dcterms:created>
  <dcterms:modified xsi:type="dcterms:W3CDTF">2014-08-28T09:23:00Z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