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147DD" w14:textId="77777777" w:rsidR="00FE79FE" w:rsidRDefault="00FE79FE"/>
    <w:p w14:paraId="15BEABC0" w14:textId="77777777" w:rsidR="00013002" w:rsidRDefault="00013002" w:rsidP="00DE5556">
      <w:pPr>
        <w:tabs>
          <w:tab w:val="clear" w:pos="794"/>
          <w:tab w:val="clear" w:pos="1191"/>
          <w:tab w:val="clear" w:pos="1588"/>
          <w:tab w:val="clear" w:pos="1985"/>
        </w:tabs>
      </w:pPr>
    </w:p>
    <w:p w14:paraId="4ECF9CA5" w14:textId="106B0A4B" w:rsidR="00D5024B" w:rsidRPr="00150A5E" w:rsidRDefault="005B218E" w:rsidP="00D5024B">
      <w:pPr>
        <w:pStyle w:val="CoverNumber"/>
        <w:rPr>
          <w:rFonts w:eastAsia="SimHei" w:cs="Arial"/>
          <w:lang w:eastAsia="zh-CN"/>
        </w:rPr>
      </w:pPr>
      <w:r w:rsidRPr="00150A5E">
        <w:rPr>
          <w:rFonts w:eastAsia="SimHei" w:cs="Arial"/>
          <w:lang w:eastAsia="zh-CN"/>
        </w:rPr>
        <w:t xml:space="preserve">ITU-R </w:t>
      </w:r>
      <w:r w:rsidR="00C62BE8" w:rsidRPr="00150A5E">
        <w:rPr>
          <w:rFonts w:eastAsia="SimHei" w:cs="Arial"/>
          <w:lang w:eastAsia="zh-CN"/>
        </w:rPr>
        <w:t>P.</w:t>
      </w:r>
      <w:r w:rsidR="00195666" w:rsidRPr="00150A5E">
        <w:rPr>
          <w:rFonts w:eastAsia="SimHei" w:cs="Arial"/>
          <w:lang w:val="fr-FR" w:eastAsia="zh-CN"/>
        </w:rPr>
        <w:t xml:space="preserve"> 619-6</w:t>
      </w:r>
      <w:r w:rsidRPr="00150A5E">
        <w:rPr>
          <w:rFonts w:eastAsia="SimHei" w:cs="Arial"/>
          <w:lang w:eastAsia="zh-CN"/>
        </w:rPr>
        <w:t xml:space="preserve"> </w:t>
      </w:r>
      <w:r w:rsidRPr="00150A5E">
        <w:rPr>
          <w:rFonts w:eastAsia="SimHei" w:cs="Arial"/>
          <w:lang w:eastAsia="zh-CN"/>
        </w:rPr>
        <w:t>建议书</w:t>
      </w:r>
    </w:p>
    <w:p w14:paraId="0DB9531E" w14:textId="2EF7A2D9" w:rsidR="00D5024B" w:rsidRPr="00150A5E" w:rsidRDefault="00D5024B" w:rsidP="00D5024B">
      <w:pPr>
        <w:pStyle w:val="CoverDate"/>
        <w:rPr>
          <w:rFonts w:eastAsia="SimHei" w:cs="Arial"/>
          <w:lang w:eastAsia="zh-CN"/>
        </w:rPr>
      </w:pPr>
      <w:r w:rsidRPr="00150A5E">
        <w:rPr>
          <w:rFonts w:eastAsia="SimHei" w:cs="Arial"/>
          <w:lang w:eastAsia="zh-CN"/>
        </w:rPr>
        <w:t>(</w:t>
      </w:r>
      <w:r w:rsidR="00195666" w:rsidRPr="00150A5E">
        <w:rPr>
          <w:rFonts w:eastAsia="SimHei" w:cs="Arial"/>
          <w:lang w:val="fr-FR" w:eastAsia="zh-CN"/>
        </w:rPr>
        <w:t>09/2025</w:t>
      </w:r>
      <w:r w:rsidRPr="00150A5E">
        <w:rPr>
          <w:rFonts w:eastAsia="SimHei" w:cs="Arial"/>
          <w:lang w:eastAsia="zh-CN"/>
        </w:rPr>
        <w:t>)</w:t>
      </w:r>
    </w:p>
    <w:p w14:paraId="19B64BF7" w14:textId="42FA22AD" w:rsidR="00D5024B" w:rsidRPr="00150A5E" w:rsidRDefault="006F7E38" w:rsidP="00D5024B">
      <w:pPr>
        <w:pStyle w:val="CoverSeries"/>
        <w:rPr>
          <w:rFonts w:eastAsia="SimHei" w:cs="Arial"/>
          <w:lang w:eastAsia="zh-CN"/>
        </w:rPr>
      </w:pPr>
      <w:r w:rsidRPr="00150A5E">
        <w:rPr>
          <w:rFonts w:eastAsia="SimHei" w:cs="Arial"/>
          <w:lang w:eastAsia="zh-CN"/>
        </w:rPr>
        <w:t>P</w:t>
      </w:r>
      <w:r w:rsidR="00C65447" w:rsidRPr="00150A5E">
        <w:rPr>
          <w:rFonts w:eastAsia="SimHei" w:cs="Arial"/>
          <w:lang w:eastAsia="zh-CN"/>
        </w:rPr>
        <w:t xml:space="preserve"> </w:t>
      </w:r>
      <w:r w:rsidR="005B218E" w:rsidRPr="00150A5E">
        <w:rPr>
          <w:rFonts w:eastAsia="SimHei" w:cs="Arial"/>
          <w:lang w:eastAsia="zh-CN"/>
        </w:rPr>
        <w:t>系列</w:t>
      </w:r>
      <w:r w:rsidR="00CE08AF" w:rsidRPr="00150A5E">
        <w:rPr>
          <w:rFonts w:eastAsia="SimHei" w:cs="Arial"/>
          <w:lang w:eastAsia="zh-CN"/>
        </w:rPr>
        <w:t>：</w:t>
      </w:r>
      <w:r w:rsidR="008218D7" w:rsidRPr="00150A5E">
        <w:rPr>
          <w:rFonts w:eastAsia="SimHei" w:cs="Arial"/>
          <w:lang w:eastAsia="zh-CN"/>
        </w:rPr>
        <w:t>无线电波传播</w:t>
      </w:r>
    </w:p>
    <w:p w14:paraId="018D00B3" w14:textId="294AA7EA" w:rsidR="00D5024B" w:rsidRPr="00150A5E" w:rsidRDefault="00195666" w:rsidP="00C65447">
      <w:pPr>
        <w:pStyle w:val="CoverTitle"/>
        <w:rPr>
          <w:rFonts w:eastAsia="SimHei" w:cs="Arial"/>
          <w:lang w:eastAsia="zh-CN"/>
        </w:rPr>
      </w:pPr>
      <w:r w:rsidRPr="00150A5E">
        <w:rPr>
          <w:rFonts w:eastAsia="SimHei" w:cs="Arial"/>
          <w:lang w:eastAsia="zh-CN"/>
        </w:rPr>
        <w:t>评估空间和地球表面</w:t>
      </w:r>
      <w:proofErr w:type="gramStart"/>
      <w:r w:rsidRPr="00150A5E">
        <w:rPr>
          <w:rFonts w:eastAsia="SimHei" w:cs="Arial"/>
          <w:lang w:eastAsia="zh-CN"/>
        </w:rPr>
        <w:t>台站之间</w:t>
      </w:r>
      <w:proofErr w:type="gramEnd"/>
      <w:r w:rsidR="007954D4" w:rsidRPr="00150A5E">
        <w:rPr>
          <w:rFonts w:eastAsia="SimHei" w:cs="Arial"/>
          <w:lang w:eastAsia="zh-CN"/>
        </w:rPr>
        <w:br/>
      </w:r>
      <w:r w:rsidRPr="00150A5E">
        <w:rPr>
          <w:rFonts w:eastAsia="SimHei" w:cs="Arial"/>
          <w:lang w:eastAsia="zh-CN"/>
        </w:rPr>
        <w:t>干扰所需的传播数据</w:t>
      </w:r>
    </w:p>
    <w:p w14:paraId="19608ED3" w14:textId="77777777" w:rsidR="00FE79FE" w:rsidRPr="005373E0" w:rsidRDefault="00FE79FE" w:rsidP="005373E0">
      <w:pPr>
        <w:rPr>
          <w:lang w:val="en-US" w:eastAsia="zh-CN"/>
        </w:rPr>
      </w:pPr>
    </w:p>
    <w:p w14:paraId="2853E62F" w14:textId="77777777" w:rsidR="00A71FE5" w:rsidRPr="005373E0" w:rsidRDefault="00A71FE5" w:rsidP="005373E0">
      <w:pPr>
        <w:rPr>
          <w:lang w:eastAsia="zh-CN"/>
        </w:rPr>
      </w:pPr>
    </w:p>
    <w:p w14:paraId="35B25A86" w14:textId="77777777" w:rsidR="00EE47C4" w:rsidRPr="005373E0" w:rsidRDefault="00EE47C4" w:rsidP="005373E0">
      <w:pPr>
        <w:rPr>
          <w:lang w:eastAsia="zh-CN"/>
        </w:rPr>
        <w:sectPr w:rsidR="00EE47C4" w:rsidRPr="005373E0" w:rsidSect="00C4780E">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1647A6C7" w14:textId="77777777" w:rsidR="00D5024B" w:rsidRPr="00586EF8" w:rsidRDefault="001477C8" w:rsidP="00D502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eastAsia="zh-CN"/>
        </w:rPr>
      </w:pPr>
      <w:bookmarkStart w:id="0" w:name="c2tope"/>
      <w:bookmarkEnd w:id="0"/>
      <w:r w:rsidRPr="001477C8">
        <w:rPr>
          <w:rFonts w:hint="eastAsia"/>
          <w:bCs/>
          <w:sz w:val="24"/>
          <w:szCs w:val="24"/>
          <w:lang w:val="en-US" w:eastAsia="zh-CN"/>
        </w:rPr>
        <w:lastRenderedPageBreak/>
        <w:t>前言</w:t>
      </w:r>
    </w:p>
    <w:p w14:paraId="55D5E53A" w14:textId="77777777" w:rsidR="00CC01C7" w:rsidRPr="00CC01C7" w:rsidRDefault="00CC01C7" w:rsidP="00CC01C7">
      <w:pPr>
        <w:ind w:firstLineChars="200" w:firstLine="400"/>
        <w:rPr>
          <w:sz w:val="20"/>
          <w:lang w:val="en-US" w:eastAsia="zh-CN"/>
        </w:rPr>
      </w:pPr>
      <w:r w:rsidRPr="00CC01C7">
        <w:rPr>
          <w:rFonts w:hint="eastAsia"/>
          <w:sz w:val="20"/>
          <w:lang w:val="en-US" w:eastAsia="zh-CN"/>
        </w:rPr>
        <w:t>无线电通信部门的作用是确保所有无线电通信业务，包括卫星业务，合理、公平、有效和经济地使用无线电频谱，并开展没有频率范围限制的研究，在此基础上通过建议书。</w:t>
      </w:r>
    </w:p>
    <w:p w14:paraId="09C7C01C" w14:textId="77777777" w:rsidR="00D5024B" w:rsidRDefault="00CC01C7" w:rsidP="00CC01C7">
      <w:pPr>
        <w:ind w:firstLineChars="200" w:firstLine="400"/>
        <w:rPr>
          <w:sz w:val="20"/>
          <w:lang w:val="en-US" w:eastAsia="zh-CN"/>
        </w:rPr>
      </w:pPr>
      <w:r w:rsidRPr="00CC01C7">
        <w:rPr>
          <w:rFonts w:hint="eastAsia"/>
          <w:sz w:val="20"/>
          <w:lang w:val="en-US" w:eastAsia="zh-CN"/>
        </w:rPr>
        <w:t>无线电通信部门制定规章制度和政策的职能由世界和区域无线电通信大会以及无线电通信全会完成，并得到各研究组的支持。</w:t>
      </w:r>
    </w:p>
    <w:p w14:paraId="4F21A413" w14:textId="77777777" w:rsidR="00D5024B" w:rsidRPr="00A74B43" w:rsidRDefault="00A511E2" w:rsidP="00A74B43">
      <w:pPr>
        <w:pStyle w:val="Heading1"/>
        <w:spacing w:before="680"/>
        <w:jc w:val="center"/>
        <w:rPr>
          <w:szCs w:val="24"/>
          <w:lang w:val="en-US" w:eastAsia="zh-CN"/>
        </w:rPr>
      </w:pPr>
      <w:r w:rsidRPr="00A511E2">
        <w:rPr>
          <w:rFonts w:hint="eastAsia"/>
          <w:szCs w:val="24"/>
          <w:lang w:val="en-US" w:eastAsia="zh-CN"/>
        </w:rPr>
        <w:t>知识产权政策（</w:t>
      </w:r>
      <w:r w:rsidRPr="00A511E2">
        <w:rPr>
          <w:rFonts w:hint="eastAsia"/>
          <w:szCs w:val="24"/>
          <w:lang w:val="en-US" w:eastAsia="zh-CN"/>
        </w:rPr>
        <w:t>IPR</w:t>
      </w:r>
      <w:r w:rsidRPr="00A511E2">
        <w:rPr>
          <w:rFonts w:hint="eastAsia"/>
          <w:szCs w:val="24"/>
          <w:lang w:val="en-US" w:eastAsia="zh-CN"/>
        </w:rPr>
        <w:t>）</w:t>
      </w:r>
    </w:p>
    <w:p w14:paraId="58A045B1" w14:textId="3F442077" w:rsidR="00A74B43" w:rsidRDefault="00A74B43" w:rsidP="00A74B43">
      <w:pPr>
        <w:tabs>
          <w:tab w:val="clear" w:pos="794"/>
          <w:tab w:val="clear" w:pos="1191"/>
          <w:tab w:val="clear" w:pos="1588"/>
          <w:tab w:val="clear" w:pos="1985"/>
        </w:tabs>
        <w:wordWrap w:val="0"/>
        <w:overflowPunct/>
        <w:topLinePunct/>
        <w:autoSpaceDE/>
        <w:autoSpaceDN/>
        <w:spacing w:before="240"/>
        <w:ind w:firstLineChars="200" w:firstLine="400"/>
        <w:rPr>
          <w:noProof/>
          <w:sz w:val="20"/>
          <w:lang w:val="en-US" w:eastAsia="zh-CN"/>
        </w:rPr>
      </w:pPr>
      <w:r>
        <w:rPr>
          <w:rFonts w:ascii="SimSun" w:hAnsi="SimSun" w:cs="SimSun" w:hint="eastAsia"/>
          <w:noProof/>
          <w:sz w:val="20"/>
          <w:lang w:val="en-US" w:eastAsia="zh-CN"/>
        </w:rPr>
        <w:t>国际电联</w:t>
      </w:r>
      <w:r>
        <w:rPr>
          <w:rFonts w:hint="eastAsia"/>
          <w:noProof/>
          <w:sz w:val="20"/>
          <w:lang w:eastAsia="zh-CN"/>
        </w:rPr>
        <w:t>无线电通信部门</w:t>
      </w:r>
      <w:r>
        <w:rPr>
          <w:rFonts w:ascii="SimSun" w:hAnsi="SimSun" w:cs="SimSun" w:hint="eastAsia"/>
          <w:noProof/>
          <w:sz w:val="20"/>
          <w:lang w:eastAsia="zh-CN"/>
        </w:rPr>
        <w:t>（</w:t>
      </w:r>
      <w:r w:rsidRPr="005450C8">
        <w:rPr>
          <w:rFonts w:hint="eastAsia"/>
          <w:noProof/>
          <w:sz w:val="20"/>
          <w:lang w:val="en-US" w:eastAsia="zh-CN"/>
        </w:rPr>
        <w:t>ITU-R</w:t>
      </w:r>
      <w:r>
        <w:rPr>
          <w:rFonts w:ascii="SimSun" w:hAnsi="SimSun" w:cs="SimSun" w:hint="eastAsia"/>
          <w:noProof/>
          <w:sz w:val="20"/>
          <w:lang w:val="en-US" w:eastAsia="zh-CN"/>
        </w:rPr>
        <w:t>）</w:t>
      </w:r>
      <w:r w:rsidRPr="005450C8">
        <w:rPr>
          <w:rFonts w:ascii="SimSun" w:hAnsi="SimSun" w:cs="SimSun" w:hint="eastAsia"/>
          <w:noProof/>
          <w:sz w:val="20"/>
          <w:lang w:val="en-US" w:eastAsia="zh-CN"/>
        </w:rPr>
        <w:t>的</w:t>
      </w:r>
      <w:r w:rsidRPr="005450C8">
        <w:rPr>
          <w:rFonts w:hint="eastAsia"/>
          <w:noProof/>
          <w:sz w:val="20"/>
          <w:lang w:val="en-US" w:eastAsia="zh-CN"/>
        </w:rPr>
        <w:t>IPR</w:t>
      </w:r>
      <w:r w:rsidRPr="005450C8">
        <w:rPr>
          <w:rFonts w:ascii="SimSun" w:hAnsi="SimSun" w:cs="SimSun" w:hint="eastAsia"/>
          <w:noProof/>
          <w:sz w:val="20"/>
          <w:lang w:val="en-US" w:eastAsia="zh-CN"/>
        </w:rPr>
        <w:t>政策述于</w:t>
      </w:r>
      <w:r w:rsidRPr="005450C8">
        <w:rPr>
          <w:rFonts w:hint="eastAsia"/>
          <w:noProof/>
          <w:sz w:val="20"/>
          <w:lang w:val="en-US" w:eastAsia="zh-CN"/>
        </w:rPr>
        <w:t>ITU-R</w:t>
      </w:r>
      <w:r w:rsidRPr="005450C8">
        <w:rPr>
          <w:rFonts w:ascii="SimSun" w:hAnsi="SimSun" w:cs="SimSun" w:hint="eastAsia"/>
          <w:noProof/>
          <w:sz w:val="20"/>
          <w:lang w:val="en-US" w:eastAsia="zh-CN"/>
        </w:rPr>
        <w:t>第</w:t>
      </w:r>
      <w:r w:rsidRPr="005450C8">
        <w:rPr>
          <w:rFonts w:hint="eastAsia"/>
          <w:noProof/>
          <w:sz w:val="20"/>
          <w:lang w:val="en-US" w:eastAsia="zh-CN"/>
        </w:rPr>
        <w:t>1</w:t>
      </w:r>
      <w:r w:rsidRPr="005450C8">
        <w:rPr>
          <w:rFonts w:ascii="SimSun" w:hAnsi="SimSun" w:cs="SimSun" w:hint="eastAsia"/>
          <w:noProof/>
          <w:sz w:val="20"/>
          <w:lang w:val="en-US" w:eastAsia="zh-CN"/>
        </w:rPr>
        <w:t>号决议所参引的《</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的通用专利政策》。专利持有人用于提交专利声明和许可声明的表格可从</w:t>
      </w:r>
      <w:hyperlink r:id="rId10" w:history="1">
        <w:r w:rsidR="007954D4">
          <w:rPr>
            <w:rStyle w:val="Hyperlink"/>
            <w:rFonts w:hint="eastAsia"/>
            <w:noProof/>
            <w:sz w:val="20"/>
            <w:lang w:val="en-GB" w:eastAsia="zh-CN"/>
          </w:rPr>
          <w:t>https://www.itu.int/ITU-R/go/patents/zh</w:t>
        </w:r>
      </w:hyperlink>
      <w:r w:rsidRPr="005450C8">
        <w:rPr>
          <w:rFonts w:ascii="SimSun" w:hAnsi="SimSun" w:cs="SimSun" w:hint="eastAsia"/>
          <w:noProof/>
          <w:sz w:val="20"/>
          <w:lang w:eastAsia="zh-CN"/>
        </w:rPr>
        <w:t>获得</w:t>
      </w:r>
      <w:r w:rsidRPr="005450C8">
        <w:rPr>
          <w:rFonts w:ascii="SimSun" w:hAnsi="SimSun" w:cs="SimSun" w:hint="eastAsia"/>
          <w:noProof/>
          <w:sz w:val="20"/>
          <w:lang w:val="en-US" w:eastAsia="zh-CN"/>
        </w:rPr>
        <w:t>，</w:t>
      </w:r>
      <w:r w:rsidRPr="005450C8">
        <w:rPr>
          <w:rFonts w:ascii="SimSun" w:hAnsi="SimSun" w:cs="SimSun" w:hint="eastAsia"/>
          <w:noProof/>
          <w:sz w:val="20"/>
          <w:lang w:eastAsia="zh-CN"/>
        </w:rPr>
        <w:t>在此处也可获取</w:t>
      </w:r>
      <w:r w:rsidRPr="005450C8">
        <w:rPr>
          <w:rFonts w:ascii="SimSun" w:hAnsi="SimSun" w:cs="SimSun" w:hint="eastAsia"/>
          <w:noProof/>
          <w:sz w:val="20"/>
          <w:lang w:val="en-US" w:eastAsia="zh-CN"/>
        </w:rPr>
        <w:t>《</w:t>
      </w:r>
      <w:r w:rsidRPr="005450C8">
        <w:rPr>
          <w:rFonts w:hint="eastAsia"/>
          <w:noProof/>
          <w:sz w:val="20"/>
          <w:lang w:val="en-US" w:eastAsia="zh-CN"/>
        </w:rPr>
        <w:t>ITU-T/ITU-R/ISO/IEC</w:t>
      </w:r>
      <w:r w:rsidRPr="005450C8">
        <w:rPr>
          <w:rFonts w:ascii="SimSun" w:hAnsi="SimSun" w:cs="SimSun" w:hint="eastAsia"/>
          <w:noProof/>
          <w:sz w:val="20"/>
          <w:lang w:val="en-US" w:eastAsia="zh-CN"/>
        </w:rPr>
        <w:t>的通用专利政策实施指南》和</w:t>
      </w:r>
      <w:r w:rsidRPr="005450C8">
        <w:rPr>
          <w:rFonts w:hint="eastAsia"/>
          <w:noProof/>
          <w:sz w:val="20"/>
          <w:lang w:val="en-US" w:eastAsia="zh-CN"/>
        </w:rPr>
        <w:t>ITU-R</w:t>
      </w:r>
      <w:r w:rsidRPr="005450C8">
        <w:rPr>
          <w:rFonts w:ascii="SimSun" w:hAnsi="SimSun" w:cs="SimSun" w:hint="eastAsia"/>
          <w:noProof/>
          <w:sz w:val="20"/>
          <w:lang w:val="en-US" w:eastAsia="zh-CN"/>
        </w:rPr>
        <w:t>专利信息数据库。</w:t>
      </w:r>
    </w:p>
    <w:p w14:paraId="179E7A82" w14:textId="77777777" w:rsidR="00A74B43" w:rsidRDefault="00A74B43" w:rsidP="00A74B43">
      <w:pPr>
        <w:jc w:val="center"/>
        <w:rPr>
          <w:noProof/>
          <w:sz w:val="22"/>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1271"/>
        <w:gridCol w:w="8338"/>
      </w:tblGrid>
      <w:tr w:rsidR="00CA4B3C" w:rsidRPr="002F489D" w14:paraId="6A70F98C" w14:textId="77777777" w:rsidTr="00150A5E">
        <w:trPr>
          <w:jc w:val="center"/>
        </w:trPr>
        <w:tc>
          <w:tcPr>
            <w:tcW w:w="9360" w:type="dxa"/>
            <w:gridSpan w:val="2"/>
            <w:tcBorders>
              <w:top w:val="single" w:sz="12" w:space="0" w:color="000080"/>
              <w:left w:val="single" w:sz="12" w:space="0" w:color="000080"/>
              <w:bottom w:val="nil"/>
              <w:right w:val="single" w:sz="12" w:space="0" w:color="000080"/>
            </w:tcBorders>
            <w:hideMark/>
          </w:tcPr>
          <w:p w14:paraId="3AA24AF6" w14:textId="77777777" w:rsidR="00CA4B3C" w:rsidRPr="00CA4B3C" w:rsidRDefault="00CA4B3C" w:rsidP="003C6F3D">
            <w:pPr>
              <w:spacing w:before="180"/>
              <w:jc w:val="center"/>
              <w:rPr>
                <w:rFonts w:asciiTheme="majorBidi" w:hAnsiTheme="majorBidi" w:cstheme="majorBidi"/>
                <w:b/>
                <w:bCs/>
                <w:sz w:val="22"/>
                <w:lang w:val="en-US" w:eastAsia="zh-CN"/>
              </w:rPr>
            </w:pPr>
            <w:r w:rsidRPr="00CA4B3C">
              <w:rPr>
                <w:rFonts w:asciiTheme="majorBidi" w:hAnsiTheme="majorBidi" w:cstheme="majorBidi"/>
                <w:b/>
                <w:bCs/>
                <w:sz w:val="22"/>
                <w:lang w:val="en-US" w:eastAsia="zh-CN"/>
              </w:rPr>
              <w:t>ITU-R</w:t>
            </w:r>
            <w:r w:rsidRPr="00120A75">
              <w:rPr>
                <w:rFonts w:asciiTheme="majorBidi" w:hAnsiTheme="majorBidi" w:cstheme="majorBidi" w:hint="eastAsia"/>
                <w:b/>
                <w:bCs/>
                <w:sz w:val="22"/>
                <w:lang w:val="en-US" w:eastAsia="zh-CN"/>
              </w:rPr>
              <w:t>建议书系列</w:t>
            </w:r>
          </w:p>
          <w:p w14:paraId="7F2285B9" w14:textId="004B7555" w:rsidR="00CA4B3C" w:rsidRPr="00CA4B3C"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rFonts w:asciiTheme="majorBidi" w:hAnsiTheme="majorBidi" w:cstheme="majorBidi"/>
                <w:bCs/>
                <w:sz w:val="20"/>
                <w:lang w:val="en-US" w:eastAsia="zh-CN"/>
              </w:rPr>
            </w:pPr>
            <w:r w:rsidRPr="00CA4B3C">
              <w:rPr>
                <w:rFonts w:asciiTheme="majorBidi" w:hAnsiTheme="majorBidi" w:cstheme="majorBidi" w:hint="eastAsia"/>
                <w:b w:val="0"/>
                <w:sz w:val="20"/>
                <w:lang w:val="en-US" w:eastAsia="zh-CN"/>
              </w:rPr>
              <w:t>（</w:t>
            </w:r>
            <w:r w:rsidRPr="007362E5">
              <w:rPr>
                <w:rFonts w:asciiTheme="majorBidi" w:hAnsiTheme="majorBidi" w:cstheme="majorBidi"/>
                <w:b w:val="0"/>
                <w:sz w:val="20"/>
                <w:lang w:val="en-US" w:eastAsia="zh-CN"/>
              </w:rPr>
              <w:t>可同时在以下网址获得</w:t>
            </w:r>
            <w:r w:rsidRPr="00CA4B3C">
              <w:rPr>
                <w:rFonts w:asciiTheme="majorBidi" w:hAnsiTheme="majorBidi" w:cstheme="majorBidi"/>
                <w:b w:val="0"/>
                <w:sz w:val="20"/>
                <w:lang w:val="en-US" w:eastAsia="zh-CN"/>
              </w:rPr>
              <w:t>：</w:t>
            </w:r>
            <w:hyperlink r:id="rId11" w:history="1">
              <w:r w:rsidR="007954D4" w:rsidRPr="007954D4">
                <w:rPr>
                  <w:rStyle w:val="Hyperlink"/>
                  <w:rFonts w:asciiTheme="majorBidi" w:hAnsiTheme="majorBidi" w:cstheme="majorBidi"/>
                  <w:b w:val="0"/>
                  <w:bCs/>
                  <w:sz w:val="20"/>
                  <w:lang w:val="en-US" w:eastAsia="zh-CN"/>
                </w:rPr>
                <w:t>https://www.itu.int/publ/R-REC/zh</w:t>
              </w:r>
            </w:hyperlink>
            <w:r w:rsidRPr="00CA4B3C">
              <w:rPr>
                <w:rFonts w:asciiTheme="majorBidi" w:hAnsiTheme="majorBidi" w:cstheme="majorBidi" w:hint="eastAsia"/>
                <w:b w:val="0"/>
                <w:sz w:val="20"/>
                <w:lang w:val="en-US" w:eastAsia="zh-CN"/>
              </w:rPr>
              <w:t>）</w:t>
            </w:r>
          </w:p>
        </w:tc>
      </w:tr>
      <w:tr w:rsidR="00CA4B3C" w:rsidRPr="007362E5" w14:paraId="3189CDD0" w14:textId="77777777" w:rsidTr="00150A5E">
        <w:trPr>
          <w:jc w:val="center"/>
        </w:trPr>
        <w:tc>
          <w:tcPr>
            <w:tcW w:w="1238" w:type="dxa"/>
            <w:tcBorders>
              <w:top w:val="nil"/>
              <w:left w:val="single" w:sz="12" w:space="0" w:color="000080"/>
              <w:bottom w:val="nil"/>
              <w:right w:val="nil"/>
            </w:tcBorders>
            <w:hideMark/>
          </w:tcPr>
          <w:p w14:paraId="0B226D11" w14:textId="77777777" w:rsidR="00CA4B3C" w:rsidRPr="007362E5" w:rsidRDefault="00CA4B3C" w:rsidP="003C6F3D">
            <w:pPr>
              <w:spacing w:before="200" w:after="100"/>
              <w:ind w:left="57"/>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系列</w:t>
            </w:r>
          </w:p>
        </w:tc>
        <w:tc>
          <w:tcPr>
            <w:tcW w:w="8122" w:type="dxa"/>
            <w:tcBorders>
              <w:top w:val="nil"/>
              <w:left w:val="nil"/>
              <w:bottom w:val="nil"/>
              <w:right w:val="single" w:sz="12" w:space="0" w:color="000080"/>
            </w:tcBorders>
            <w:hideMark/>
          </w:tcPr>
          <w:p w14:paraId="42BEECA8"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ind w:hanging="1242"/>
              <w:rPr>
                <w:rFonts w:asciiTheme="majorBidi" w:hAnsiTheme="majorBidi" w:cstheme="majorBidi"/>
                <w:bCs/>
                <w:sz w:val="20"/>
                <w:lang w:val="en-US"/>
              </w:rPr>
            </w:pPr>
            <w:proofErr w:type="spellStart"/>
            <w:r w:rsidRPr="007362E5">
              <w:rPr>
                <w:rFonts w:asciiTheme="majorBidi" w:hAnsiTheme="majorBidi" w:cstheme="majorBidi"/>
                <w:bCs/>
                <w:sz w:val="20"/>
                <w:lang w:val="en-US"/>
              </w:rPr>
              <w:t>标题</w:t>
            </w:r>
            <w:proofErr w:type="spellEnd"/>
          </w:p>
        </w:tc>
      </w:tr>
      <w:tr w:rsidR="00CA4B3C" w:rsidRPr="007362E5" w14:paraId="616EFF8F" w14:textId="77777777" w:rsidTr="00150A5E">
        <w:trPr>
          <w:jc w:val="center"/>
        </w:trPr>
        <w:tc>
          <w:tcPr>
            <w:tcW w:w="1238" w:type="dxa"/>
            <w:tcBorders>
              <w:top w:val="nil"/>
              <w:left w:val="single" w:sz="12" w:space="0" w:color="000080"/>
              <w:bottom w:val="nil"/>
              <w:right w:val="nil"/>
            </w:tcBorders>
            <w:hideMark/>
          </w:tcPr>
          <w:p w14:paraId="0EA963CE"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BO</w:t>
            </w:r>
          </w:p>
        </w:tc>
        <w:tc>
          <w:tcPr>
            <w:tcW w:w="8122" w:type="dxa"/>
            <w:tcBorders>
              <w:top w:val="nil"/>
              <w:left w:val="nil"/>
              <w:bottom w:val="nil"/>
              <w:right w:val="single" w:sz="12" w:space="0" w:color="000080"/>
            </w:tcBorders>
            <w:hideMark/>
          </w:tcPr>
          <w:p w14:paraId="13669501" w14:textId="77777777" w:rsidR="00CA4B3C" w:rsidRPr="007362E5" w:rsidRDefault="00CA4B3C" w:rsidP="003C6F3D">
            <w:pPr>
              <w:spacing w:before="30" w:after="30"/>
              <w:jc w:val="left"/>
              <w:rPr>
                <w:rFonts w:asciiTheme="majorBidi" w:hAnsiTheme="majorBidi" w:cstheme="majorBidi"/>
                <w:b/>
                <w:bCs/>
                <w:sz w:val="20"/>
                <w:lang w:val="en-US"/>
              </w:rPr>
            </w:pPr>
            <w:r w:rsidRPr="007362E5">
              <w:rPr>
                <w:rFonts w:asciiTheme="majorBidi" w:hAnsiTheme="majorBidi" w:cstheme="majorBidi"/>
                <w:sz w:val="20"/>
                <w:lang w:val="en-US" w:eastAsia="zh-CN"/>
              </w:rPr>
              <w:t>卫星传输</w:t>
            </w:r>
          </w:p>
        </w:tc>
      </w:tr>
      <w:tr w:rsidR="00CA4B3C" w:rsidRPr="007362E5" w14:paraId="144CD694" w14:textId="77777777" w:rsidTr="00150A5E">
        <w:trPr>
          <w:jc w:val="center"/>
        </w:trPr>
        <w:tc>
          <w:tcPr>
            <w:tcW w:w="1238" w:type="dxa"/>
            <w:tcBorders>
              <w:top w:val="nil"/>
              <w:left w:val="single" w:sz="12" w:space="0" w:color="000080"/>
              <w:bottom w:val="nil"/>
              <w:right w:val="nil"/>
            </w:tcBorders>
            <w:hideMark/>
          </w:tcPr>
          <w:p w14:paraId="7A4EF3A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BR</w:t>
            </w:r>
          </w:p>
        </w:tc>
        <w:tc>
          <w:tcPr>
            <w:tcW w:w="8122" w:type="dxa"/>
            <w:tcBorders>
              <w:top w:val="nil"/>
              <w:left w:val="nil"/>
              <w:bottom w:val="nil"/>
              <w:right w:val="single" w:sz="12" w:space="0" w:color="000080"/>
            </w:tcBorders>
            <w:hideMark/>
          </w:tcPr>
          <w:p w14:paraId="41E549CB" w14:textId="77777777" w:rsidR="00CA4B3C" w:rsidRPr="007362E5" w:rsidRDefault="00CA4B3C" w:rsidP="003C6F3D">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rFonts w:asciiTheme="majorBidi" w:hAnsiTheme="majorBidi" w:cstheme="majorBidi"/>
                <w:b w:val="0"/>
                <w:sz w:val="20"/>
                <w:lang w:val="en-US" w:eastAsia="zh-CN"/>
              </w:rPr>
            </w:pPr>
            <w:r w:rsidRPr="007362E5">
              <w:rPr>
                <w:rFonts w:asciiTheme="majorBidi" w:hAnsiTheme="majorBidi" w:cstheme="majorBidi"/>
                <w:b w:val="0"/>
                <w:sz w:val="20"/>
                <w:lang w:val="en-US" w:eastAsia="zh-CN"/>
              </w:rPr>
              <w:t>用于制作、存档和播放的记录；用于电视的胶片</w:t>
            </w:r>
          </w:p>
        </w:tc>
      </w:tr>
      <w:tr w:rsidR="00CA4B3C" w:rsidRPr="007362E5" w14:paraId="4B4680F9" w14:textId="77777777" w:rsidTr="00150A5E">
        <w:trPr>
          <w:jc w:val="center"/>
        </w:trPr>
        <w:tc>
          <w:tcPr>
            <w:tcW w:w="1238" w:type="dxa"/>
            <w:tcBorders>
              <w:top w:val="nil"/>
              <w:left w:val="single" w:sz="12" w:space="0" w:color="000080"/>
              <w:bottom w:val="nil"/>
              <w:right w:val="nil"/>
            </w:tcBorders>
            <w:shd w:val="clear" w:color="auto" w:fill="FFFFFF"/>
            <w:hideMark/>
          </w:tcPr>
          <w:p w14:paraId="62D09978"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BS</w:t>
            </w:r>
          </w:p>
        </w:tc>
        <w:tc>
          <w:tcPr>
            <w:tcW w:w="8122" w:type="dxa"/>
            <w:tcBorders>
              <w:top w:val="nil"/>
              <w:left w:val="nil"/>
              <w:bottom w:val="nil"/>
              <w:right w:val="single" w:sz="12" w:space="0" w:color="000080"/>
            </w:tcBorders>
            <w:shd w:val="clear" w:color="auto" w:fill="FFFFFF"/>
            <w:hideMark/>
          </w:tcPr>
          <w:p w14:paraId="779C8926"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声音</w:t>
            </w:r>
            <w:proofErr w:type="spellEnd"/>
            <w:r>
              <w:rPr>
                <w:rFonts w:asciiTheme="majorBidi" w:hAnsiTheme="majorBidi" w:cstheme="majorBidi" w:hint="eastAsia"/>
                <w:bCs/>
                <w:sz w:val="20"/>
                <w:lang w:val="en-US" w:eastAsia="zh-CN"/>
              </w:rPr>
              <w:t>）</w:t>
            </w:r>
          </w:p>
        </w:tc>
      </w:tr>
      <w:tr w:rsidR="00CA4B3C" w:rsidRPr="007362E5" w14:paraId="40D2C9C2" w14:textId="77777777" w:rsidTr="00150A5E">
        <w:trPr>
          <w:jc w:val="center"/>
        </w:trPr>
        <w:tc>
          <w:tcPr>
            <w:tcW w:w="1238" w:type="dxa"/>
            <w:tcBorders>
              <w:top w:val="nil"/>
              <w:left w:val="single" w:sz="12" w:space="0" w:color="000080"/>
              <w:bottom w:val="nil"/>
              <w:right w:val="nil"/>
            </w:tcBorders>
            <w:shd w:val="clear" w:color="auto" w:fill="FFFFFF"/>
            <w:hideMark/>
          </w:tcPr>
          <w:p w14:paraId="6ACEA832"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BT</w:t>
            </w:r>
          </w:p>
        </w:tc>
        <w:tc>
          <w:tcPr>
            <w:tcW w:w="8122" w:type="dxa"/>
            <w:tcBorders>
              <w:top w:val="nil"/>
              <w:left w:val="nil"/>
              <w:bottom w:val="nil"/>
              <w:right w:val="single" w:sz="12" w:space="0" w:color="000080"/>
            </w:tcBorders>
            <w:shd w:val="clear" w:color="auto" w:fill="FFFFFF"/>
            <w:hideMark/>
          </w:tcPr>
          <w:p w14:paraId="15177AE8" w14:textId="77777777" w:rsidR="00CA4B3C" w:rsidRPr="007362E5" w:rsidRDefault="00CA4B3C" w:rsidP="003C6F3D">
            <w:pPr>
              <w:spacing w:before="30" w:after="30"/>
              <w:jc w:val="left"/>
              <w:rPr>
                <w:rFonts w:asciiTheme="majorBidi" w:hAnsiTheme="majorBidi" w:cstheme="majorBidi"/>
                <w:bCs/>
                <w:sz w:val="20"/>
                <w:lang w:val="en-US" w:eastAsia="zh-CN"/>
              </w:rPr>
            </w:pPr>
            <w:proofErr w:type="spellStart"/>
            <w:r w:rsidRPr="007362E5">
              <w:rPr>
                <w:rFonts w:asciiTheme="majorBidi" w:hAnsiTheme="majorBidi" w:cstheme="majorBidi"/>
                <w:bCs/>
                <w:sz w:val="20"/>
                <w:lang w:val="en-US"/>
              </w:rPr>
              <w:t>广播业务</w:t>
            </w:r>
            <w:proofErr w:type="spellEnd"/>
            <w:r>
              <w:rPr>
                <w:rFonts w:asciiTheme="majorBidi" w:hAnsiTheme="majorBidi" w:cstheme="majorBidi" w:hint="eastAsia"/>
                <w:bCs/>
                <w:sz w:val="20"/>
                <w:lang w:val="en-US" w:eastAsia="zh-CN"/>
              </w:rPr>
              <w:t>（</w:t>
            </w:r>
            <w:proofErr w:type="spellStart"/>
            <w:r w:rsidRPr="007362E5">
              <w:rPr>
                <w:rFonts w:asciiTheme="majorBidi" w:hAnsiTheme="majorBidi" w:cstheme="majorBidi"/>
                <w:bCs/>
                <w:sz w:val="20"/>
                <w:lang w:val="en-US"/>
              </w:rPr>
              <w:t>电视</w:t>
            </w:r>
            <w:proofErr w:type="spellEnd"/>
            <w:r>
              <w:rPr>
                <w:rFonts w:asciiTheme="majorBidi" w:hAnsiTheme="majorBidi" w:cstheme="majorBidi" w:hint="eastAsia"/>
                <w:bCs/>
                <w:sz w:val="20"/>
                <w:lang w:val="en-US" w:eastAsia="zh-CN"/>
              </w:rPr>
              <w:t>）</w:t>
            </w:r>
          </w:p>
        </w:tc>
      </w:tr>
      <w:tr w:rsidR="00CA4B3C" w:rsidRPr="007362E5" w14:paraId="2AD0BC77" w14:textId="77777777" w:rsidTr="00150A5E">
        <w:trPr>
          <w:jc w:val="center"/>
        </w:trPr>
        <w:tc>
          <w:tcPr>
            <w:tcW w:w="1238" w:type="dxa"/>
            <w:tcBorders>
              <w:top w:val="nil"/>
              <w:left w:val="single" w:sz="12" w:space="0" w:color="000080"/>
              <w:bottom w:val="nil"/>
              <w:right w:val="nil"/>
            </w:tcBorders>
            <w:hideMark/>
          </w:tcPr>
          <w:p w14:paraId="7192E925" w14:textId="77777777" w:rsidR="00CA4B3C" w:rsidRPr="007362E5" w:rsidRDefault="00CA4B3C" w:rsidP="003C6F3D">
            <w:pPr>
              <w:spacing w:before="30" w:after="30"/>
              <w:ind w:left="57"/>
              <w:jc w:val="left"/>
              <w:rPr>
                <w:rFonts w:asciiTheme="majorBidi" w:hAnsiTheme="majorBidi" w:cstheme="majorBidi"/>
                <w:b/>
                <w:bCs/>
                <w:sz w:val="20"/>
                <w:lang w:val="fr-CH"/>
              </w:rPr>
            </w:pPr>
            <w:r w:rsidRPr="007362E5">
              <w:rPr>
                <w:rFonts w:asciiTheme="majorBidi" w:hAnsiTheme="majorBidi" w:cstheme="majorBidi"/>
                <w:b/>
                <w:bCs/>
                <w:sz w:val="20"/>
                <w:lang w:val="fr-CH"/>
              </w:rPr>
              <w:t>F</w:t>
            </w:r>
          </w:p>
        </w:tc>
        <w:tc>
          <w:tcPr>
            <w:tcW w:w="8122" w:type="dxa"/>
            <w:tcBorders>
              <w:top w:val="nil"/>
              <w:left w:val="nil"/>
              <w:bottom w:val="nil"/>
              <w:right w:val="single" w:sz="12" w:space="0" w:color="000080"/>
            </w:tcBorders>
            <w:hideMark/>
          </w:tcPr>
          <w:p w14:paraId="2C073032"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fr-CH" w:eastAsia="zh-CN"/>
              </w:rPr>
            </w:pPr>
            <w:r w:rsidRPr="007362E5">
              <w:rPr>
                <w:rFonts w:asciiTheme="majorBidi" w:hAnsiTheme="majorBidi" w:cstheme="majorBidi"/>
                <w:sz w:val="20"/>
                <w:lang w:val="fr-CH" w:eastAsia="zh-CN"/>
              </w:rPr>
              <w:t>固定业务</w:t>
            </w:r>
          </w:p>
        </w:tc>
      </w:tr>
      <w:tr w:rsidR="00CA4B3C" w:rsidRPr="007362E5" w14:paraId="316CAC65" w14:textId="77777777" w:rsidTr="00150A5E">
        <w:trPr>
          <w:jc w:val="center"/>
        </w:trPr>
        <w:tc>
          <w:tcPr>
            <w:tcW w:w="1238" w:type="dxa"/>
            <w:tcBorders>
              <w:top w:val="nil"/>
              <w:left w:val="single" w:sz="12" w:space="0" w:color="000080"/>
              <w:bottom w:val="nil"/>
              <w:right w:val="nil"/>
            </w:tcBorders>
            <w:shd w:val="clear" w:color="auto" w:fill="FFFFFF"/>
            <w:hideMark/>
          </w:tcPr>
          <w:p w14:paraId="24DAF3F4" w14:textId="77777777" w:rsidR="00CA4B3C" w:rsidRPr="007362E5" w:rsidRDefault="00CA4B3C" w:rsidP="003C6F3D">
            <w:pPr>
              <w:spacing w:before="30" w:after="30"/>
              <w:ind w:left="57"/>
              <w:jc w:val="left"/>
              <w:rPr>
                <w:rFonts w:asciiTheme="majorBidi" w:hAnsiTheme="majorBidi" w:cstheme="majorBidi"/>
                <w:sz w:val="20"/>
                <w:lang w:val="en-US" w:eastAsia="zh-CN"/>
              </w:rPr>
            </w:pPr>
            <w:r>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7ECD9F7E" w14:textId="77777777" w:rsidR="00CA4B3C" w:rsidRPr="007362E5" w:rsidRDefault="00CA4B3C" w:rsidP="003C6F3D">
            <w:pPr>
              <w:spacing w:before="30" w:after="30"/>
              <w:jc w:val="left"/>
              <w:rPr>
                <w:rFonts w:asciiTheme="majorBidi" w:hAnsiTheme="majorBidi" w:cstheme="majorBidi"/>
                <w:bCs/>
                <w:sz w:val="20"/>
                <w:lang w:val="en-US" w:eastAsia="zh-CN"/>
              </w:rPr>
            </w:pPr>
            <w:r w:rsidRPr="007362E5">
              <w:rPr>
                <w:rFonts w:asciiTheme="majorBidi" w:hAnsiTheme="majorBidi" w:cstheme="majorBidi"/>
                <w:bCs/>
                <w:sz w:val="20"/>
                <w:lang w:val="en-US" w:eastAsia="zh-CN"/>
              </w:rPr>
              <w:t>移动、无线电测定、业余无线电以及相关卫星业务</w:t>
            </w:r>
          </w:p>
        </w:tc>
      </w:tr>
      <w:tr w:rsidR="00CA4B3C" w:rsidRPr="007362E5" w14:paraId="034D9C58" w14:textId="77777777" w:rsidTr="00150A5E">
        <w:trPr>
          <w:jc w:val="center"/>
        </w:trPr>
        <w:tc>
          <w:tcPr>
            <w:tcW w:w="1238" w:type="dxa"/>
            <w:tcBorders>
              <w:top w:val="nil"/>
              <w:left w:val="single" w:sz="12" w:space="0" w:color="000080"/>
              <w:bottom w:val="nil"/>
              <w:right w:val="nil"/>
            </w:tcBorders>
            <w:shd w:val="pct5" w:color="auto" w:fill="auto"/>
            <w:hideMark/>
          </w:tcPr>
          <w:p w14:paraId="311E6FD7" w14:textId="77777777" w:rsidR="00CA4B3C" w:rsidRPr="007362E5" w:rsidRDefault="00CA4B3C" w:rsidP="003C6F3D">
            <w:pPr>
              <w:spacing w:before="30" w:after="30"/>
              <w:ind w:left="57"/>
              <w:jc w:val="left"/>
              <w:rPr>
                <w:rFonts w:asciiTheme="majorBidi" w:hAnsiTheme="majorBidi" w:cstheme="majorBidi"/>
                <w:b/>
                <w:bCs/>
                <w:color w:val="000080"/>
                <w:sz w:val="20"/>
                <w:lang w:val="en-US"/>
              </w:rPr>
            </w:pPr>
            <w:r w:rsidRPr="007362E5">
              <w:rPr>
                <w:rFonts w:asciiTheme="majorBidi" w:hAnsiTheme="majorBidi" w:cstheme="majorBidi"/>
                <w:b/>
                <w:bCs/>
                <w:color w:val="000080"/>
                <w:sz w:val="20"/>
                <w:lang w:val="en-US"/>
              </w:rPr>
              <w:t>P</w:t>
            </w:r>
          </w:p>
        </w:tc>
        <w:tc>
          <w:tcPr>
            <w:tcW w:w="8122" w:type="dxa"/>
            <w:tcBorders>
              <w:top w:val="nil"/>
              <w:left w:val="nil"/>
              <w:bottom w:val="nil"/>
              <w:right w:val="single" w:sz="12" w:space="0" w:color="000080"/>
            </w:tcBorders>
            <w:shd w:val="pct5" w:color="auto" w:fill="auto"/>
            <w:hideMark/>
          </w:tcPr>
          <w:p w14:paraId="77B55A14" w14:textId="77777777" w:rsidR="00CA4B3C" w:rsidRPr="007362E5" w:rsidRDefault="00CA4B3C" w:rsidP="003C6F3D">
            <w:pPr>
              <w:spacing w:before="30" w:after="30"/>
              <w:jc w:val="left"/>
              <w:rPr>
                <w:rFonts w:asciiTheme="majorBidi" w:hAnsiTheme="majorBidi" w:cstheme="majorBidi"/>
                <w:b/>
                <w:bCs/>
                <w:color w:val="000080"/>
                <w:sz w:val="20"/>
                <w:lang w:val="en-US"/>
              </w:rPr>
            </w:pPr>
            <w:proofErr w:type="spellStart"/>
            <w:r w:rsidRPr="007362E5">
              <w:rPr>
                <w:rFonts w:asciiTheme="majorBidi" w:hAnsiTheme="majorBidi" w:cstheme="majorBidi"/>
                <w:b/>
                <w:bCs/>
                <w:color w:val="000080"/>
                <w:sz w:val="20"/>
                <w:lang w:val="en-US"/>
              </w:rPr>
              <w:t>无线电波传播</w:t>
            </w:r>
            <w:proofErr w:type="spellEnd"/>
          </w:p>
        </w:tc>
      </w:tr>
      <w:tr w:rsidR="00CA4B3C" w:rsidRPr="007362E5" w14:paraId="4B759AA8" w14:textId="77777777" w:rsidTr="00150A5E">
        <w:trPr>
          <w:jc w:val="center"/>
        </w:trPr>
        <w:tc>
          <w:tcPr>
            <w:tcW w:w="1238" w:type="dxa"/>
            <w:tcBorders>
              <w:top w:val="nil"/>
              <w:left w:val="single" w:sz="12" w:space="0" w:color="000080"/>
              <w:bottom w:val="nil"/>
              <w:right w:val="nil"/>
            </w:tcBorders>
            <w:hideMark/>
          </w:tcPr>
          <w:p w14:paraId="53737EC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RA</w:t>
            </w:r>
          </w:p>
        </w:tc>
        <w:tc>
          <w:tcPr>
            <w:tcW w:w="8122" w:type="dxa"/>
            <w:tcBorders>
              <w:top w:val="nil"/>
              <w:left w:val="nil"/>
              <w:bottom w:val="nil"/>
              <w:right w:val="single" w:sz="12" w:space="0" w:color="000080"/>
            </w:tcBorders>
            <w:hideMark/>
          </w:tcPr>
          <w:p w14:paraId="10D4B6CD"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射电天文</w:t>
            </w:r>
            <w:proofErr w:type="spellEnd"/>
          </w:p>
        </w:tc>
      </w:tr>
      <w:tr w:rsidR="00CA4B3C" w:rsidRPr="007362E5" w14:paraId="1A01A291" w14:textId="77777777" w:rsidTr="00150A5E">
        <w:trPr>
          <w:jc w:val="center"/>
        </w:trPr>
        <w:tc>
          <w:tcPr>
            <w:tcW w:w="1238" w:type="dxa"/>
            <w:tcBorders>
              <w:top w:val="nil"/>
              <w:left w:val="single" w:sz="12" w:space="0" w:color="000080"/>
              <w:bottom w:val="nil"/>
              <w:right w:val="nil"/>
            </w:tcBorders>
            <w:hideMark/>
          </w:tcPr>
          <w:p w14:paraId="79BB041B"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RS</w:t>
            </w:r>
          </w:p>
        </w:tc>
        <w:tc>
          <w:tcPr>
            <w:tcW w:w="8122" w:type="dxa"/>
            <w:tcBorders>
              <w:top w:val="nil"/>
              <w:left w:val="nil"/>
              <w:bottom w:val="nil"/>
              <w:right w:val="single" w:sz="12" w:space="0" w:color="000080"/>
            </w:tcBorders>
            <w:hideMark/>
          </w:tcPr>
          <w:p w14:paraId="1699814A" w14:textId="77777777" w:rsidR="00CA4B3C" w:rsidRPr="007362E5" w:rsidRDefault="00CA4B3C" w:rsidP="003C6F3D">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rFonts w:asciiTheme="majorBidi" w:hAnsiTheme="majorBidi" w:cstheme="majorBidi"/>
                <w:sz w:val="20"/>
                <w:lang w:val="en-US"/>
              </w:rPr>
            </w:pPr>
            <w:proofErr w:type="spellStart"/>
            <w:r w:rsidRPr="007362E5">
              <w:rPr>
                <w:rFonts w:asciiTheme="majorBidi" w:hAnsiTheme="majorBidi" w:cstheme="majorBidi"/>
                <w:sz w:val="20"/>
                <w:lang w:val="en-US"/>
              </w:rPr>
              <w:t>遥感系统</w:t>
            </w:r>
            <w:proofErr w:type="spellEnd"/>
          </w:p>
        </w:tc>
      </w:tr>
      <w:tr w:rsidR="00CA4B3C" w:rsidRPr="007362E5" w14:paraId="10B5536C" w14:textId="77777777" w:rsidTr="00150A5E">
        <w:trPr>
          <w:jc w:val="center"/>
        </w:trPr>
        <w:tc>
          <w:tcPr>
            <w:tcW w:w="1238" w:type="dxa"/>
            <w:tcBorders>
              <w:top w:val="nil"/>
              <w:left w:val="single" w:sz="12" w:space="0" w:color="000080"/>
              <w:bottom w:val="nil"/>
              <w:right w:val="nil"/>
            </w:tcBorders>
            <w:hideMark/>
          </w:tcPr>
          <w:p w14:paraId="4BC64E5F"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w:t>
            </w:r>
          </w:p>
        </w:tc>
        <w:tc>
          <w:tcPr>
            <w:tcW w:w="8122" w:type="dxa"/>
            <w:tcBorders>
              <w:top w:val="nil"/>
              <w:left w:val="nil"/>
              <w:bottom w:val="nil"/>
              <w:right w:val="single" w:sz="12" w:space="0" w:color="000080"/>
            </w:tcBorders>
            <w:hideMark/>
          </w:tcPr>
          <w:p w14:paraId="11B9671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卫星固定业务</w:t>
            </w:r>
          </w:p>
        </w:tc>
      </w:tr>
      <w:tr w:rsidR="00CA4B3C" w:rsidRPr="007362E5" w14:paraId="0B931659" w14:textId="77777777" w:rsidTr="00150A5E">
        <w:trPr>
          <w:jc w:val="center"/>
        </w:trPr>
        <w:tc>
          <w:tcPr>
            <w:tcW w:w="1238" w:type="dxa"/>
            <w:tcBorders>
              <w:top w:val="nil"/>
              <w:left w:val="single" w:sz="12" w:space="0" w:color="000080"/>
              <w:bottom w:val="nil"/>
              <w:right w:val="nil"/>
            </w:tcBorders>
            <w:shd w:val="clear" w:color="auto" w:fill="FFFFFF"/>
            <w:hideMark/>
          </w:tcPr>
          <w:p w14:paraId="174E1D32" w14:textId="77777777" w:rsidR="00CA4B3C" w:rsidRPr="00FA783C" w:rsidRDefault="00CA4B3C" w:rsidP="003C6F3D">
            <w:pPr>
              <w:spacing w:before="30" w:after="30"/>
              <w:ind w:left="57"/>
              <w:jc w:val="left"/>
              <w:rPr>
                <w:rFonts w:asciiTheme="majorBidi" w:hAnsiTheme="majorBidi" w:cstheme="majorBidi"/>
                <w:b/>
                <w:bCs/>
                <w:sz w:val="20"/>
                <w:lang w:val="en-US"/>
              </w:rPr>
            </w:pPr>
            <w:r w:rsidRPr="00FA783C">
              <w:rPr>
                <w:rFonts w:asciiTheme="majorBidi" w:hAnsiTheme="majorBidi" w:cstheme="majorBidi"/>
                <w:b/>
                <w:bCs/>
                <w:sz w:val="20"/>
                <w:lang w:val="en-US"/>
              </w:rPr>
              <w:t>SA</w:t>
            </w:r>
          </w:p>
        </w:tc>
        <w:tc>
          <w:tcPr>
            <w:tcW w:w="8122" w:type="dxa"/>
            <w:tcBorders>
              <w:top w:val="nil"/>
              <w:left w:val="nil"/>
              <w:bottom w:val="nil"/>
              <w:right w:val="single" w:sz="12" w:space="0" w:color="000080"/>
            </w:tcBorders>
            <w:shd w:val="clear" w:color="auto" w:fill="FFFFFF"/>
            <w:hideMark/>
          </w:tcPr>
          <w:p w14:paraId="2AC2BB2A" w14:textId="77777777" w:rsidR="00CA4B3C" w:rsidRPr="00FA783C" w:rsidRDefault="00CA4B3C" w:rsidP="003C6F3D">
            <w:pPr>
              <w:spacing w:before="30" w:after="30"/>
              <w:jc w:val="left"/>
              <w:rPr>
                <w:rFonts w:asciiTheme="majorBidi" w:hAnsiTheme="majorBidi" w:cstheme="majorBidi"/>
                <w:b/>
                <w:bCs/>
                <w:sz w:val="20"/>
                <w:lang w:val="en-US"/>
              </w:rPr>
            </w:pPr>
            <w:r w:rsidRPr="00FA783C">
              <w:rPr>
                <w:rFonts w:asciiTheme="majorBidi" w:hAnsiTheme="majorBidi" w:cstheme="majorBidi"/>
                <w:sz w:val="20"/>
                <w:lang w:val="en-US" w:eastAsia="zh-CN"/>
              </w:rPr>
              <w:t>空间应用和气象</w:t>
            </w:r>
          </w:p>
        </w:tc>
      </w:tr>
      <w:tr w:rsidR="00CA4B3C" w:rsidRPr="007362E5" w14:paraId="174C8E2D" w14:textId="77777777" w:rsidTr="00150A5E">
        <w:trPr>
          <w:jc w:val="center"/>
        </w:trPr>
        <w:tc>
          <w:tcPr>
            <w:tcW w:w="1238" w:type="dxa"/>
            <w:tcBorders>
              <w:top w:val="nil"/>
              <w:left w:val="single" w:sz="12" w:space="0" w:color="000080"/>
              <w:bottom w:val="nil"/>
              <w:right w:val="nil"/>
            </w:tcBorders>
            <w:hideMark/>
          </w:tcPr>
          <w:p w14:paraId="24CD10E0" w14:textId="77777777" w:rsidR="00CA4B3C" w:rsidRPr="007362E5" w:rsidRDefault="00CA4B3C" w:rsidP="003C6F3D">
            <w:pPr>
              <w:spacing w:before="30" w:after="30"/>
              <w:ind w:left="57"/>
              <w:jc w:val="left"/>
              <w:rPr>
                <w:rFonts w:asciiTheme="majorBidi" w:hAnsiTheme="majorBidi" w:cstheme="majorBidi"/>
                <w:b/>
                <w:bCs/>
                <w:sz w:val="20"/>
                <w:lang w:val="en-US"/>
              </w:rPr>
            </w:pPr>
            <w:r w:rsidRPr="007362E5">
              <w:rPr>
                <w:rFonts w:asciiTheme="majorBidi" w:hAnsiTheme="majorBidi" w:cstheme="majorBidi"/>
                <w:b/>
                <w:bCs/>
                <w:sz w:val="20"/>
                <w:lang w:val="en-US"/>
              </w:rPr>
              <w:t>SF</w:t>
            </w:r>
          </w:p>
        </w:tc>
        <w:tc>
          <w:tcPr>
            <w:tcW w:w="8122" w:type="dxa"/>
            <w:tcBorders>
              <w:top w:val="nil"/>
              <w:left w:val="nil"/>
              <w:bottom w:val="nil"/>
              <w:right w:val="single" w:sz="12" w:space="0" w:color="000080"/>
            </w:tcBorders>
            <w:hideMark/>
          </w:tcPr>
          <w:p w14:paraId="6A0D3238"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卫星固定和固定业务系统之间频率共用和协调</w:t>
            </w:r>
          </w:p>
        </w:tc>
      </w:tr>
      <w:tr w:rsidR="00CA4B3C" w:rsidRPr="007362E5" w14:paraId="16EFD353" w14:textId="77777777" w:rsidTr="00150A5E">
        <w:trPr>
          <w:jc w:val="center"/>
        </w:trPr>
        <w:tc>
          <w:tcPr>
            <w:tcW w:w="1238" w:type="dxa"/>
            <w:tcBorders>
              <w:top w:val="nil"/>
              <w:left w:val="single" w:sz="12" w:space="0" w:color="000080"/>
              <w:bottom w:val="nil"/>
              <w:right w:val="nil"/>
            </w:tcBorders>
            <w:shd w:val="clear" w:color="auto" w:fill="FFFFFF"/>
            <w:hideMark/>
          </w:tcPr>
          <w:p w14:paraId="6EF7032D" w14:textId="77777777" w:rsidR="00CA4B3C" w:rsidRPr="007C267B" w:rsidRDefault="00CA4B3C" w:rsidP="003C6F3D">
            <w:pPr>
              <w:spacing w:before="30" w:after="30"/>
              <w:ind w:left="57"/>
              <w:jc w:val="left"/>
              <w:rPr>
                <w:rFonts w:asciiTheme="majorBidi" w:hAnsiTheme="majorBidi" w:cstheme="majorBidi"/>
                <w:b/>
                <w:bCs/>
                <w:sz w:val="20"/>
                <w:lang w:val="en-US"/>
              </w:rPr>
            </w:pPr>
            <w:r w:rsidRPr="007C267B">
              <w:rPr>
                <w:rFonts w:asciiTheme="majorBidi" w:hAnsiTheme="majorBidi" w:cstheme="majorBidi"/>
                <w:b/>
                <w:bCs/>
                <w:sz w:val="20"/>
                <w:lang w:val="en-US"/>
              </w:rPr>
              <w:t>S</w:t>
            </w:r>
            <w:r w:rsidRPr="007C267B">
              <w:rPr>
                <w:rFonts w:asciiTheme="majorBidi" w:hAnsiTheme="majorBidi" w:cstheme="majorBidi" w:hint="eastAsia"/>
                <w:b/>
                <w:bCs/>
                <w:sz w:val="20"/>
                <w:lang w:val="en-US" w:eastAsia="zh-CN"/>
              </w:rPr>
              <w:t>M</w:t>
            </w:r>
          </w:p>
        </w:tc>
        <w:tc>
          <w:tcPr>
            <w:tcW w:w="8122" w:type="dxa"/>
            <w:tcBorders>
              <w:top w:val="nil"/>
              <w:left w:val="nil"/>
              <w:bottom w:val="nil"/>
              <w:right w:val="single" w:sz="12" w:space="0" w:color="000080"/>
            </w:tcBorders>
            <w:shd w:val="clear" w:color="auto" w:fill="FFFFFF"/>
            <w:hideMark/>
          </w:tcPr>
          <w:p w14:paraId="1541C358" w14:textId="77777777" w:rsidR="00CA4B3C" w:rsidRPr="007362E5" w:rsidRDefault="00CA4B3C" w:rsidP="003C6F3D">
            <w:pPr>
              <w:spacing w:before="30" w:after="30"/>
              <w:jc w:val="left"/>
              <w:rPr>
                <w:rFonts w:asciiTheme="majorBidi" w:hAnsiTheme="majorBidi" w:cstheme="majorBidi"/>
                <w:sz w:val="20"/>
                <w:lang w:val="en-US"/>
              </w:rPr>
            </w:pPr>
            <w:proofErr w:type="spellStart"/>
            <w:r w:rsidRPr="007362E5">
              <w:rPr>
                <w:rFonts w:asciiTheme="majorBidi" w:hAnsiTheme="majorBidi" w:cstheme="majorBidi"/>
                <w:sz w:val="20"/>
                <w:lang w:val="en-US"/>
              </w:rPr>
              <w:t>频谱管理</w:t>
            </w:r>
            <w:proofErr w:type="spellEnd"/>
          </w:p>
        </w:tc>
      </w:tr>
      <w:tr w:rsidR="00CA4B3C" w:rsidRPr="007362E5" w14:paraId="5D72F325" w14:textId="77777777" w:rsidTr="00150A5E">
        <w:trPr>
          <w:jc w:val="center"/>
        </w:trPr>
        <w:tc>
          <w:tcPr>
            <w:tcW w:w="1238" w:type="dxa"/>
            <w:tcBorders>
              <w:top w:val="nil"/>
              <w:left w:val="single" w:sz="12" w:space="0" w:color="000080"/>
              <w:bottom w:val="nil"/>
              <w:right w:val="nil"/>
            </w:tcBorders>
            <w:shd w:val="clear" w:color="auto" w:fill="FFFFFF"/>
            <w:hideMark/>
          </w:tcPr>
          <w:p w14:paraId="098ACE2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SNG</w:t>
            </w:r>
          </w:p>
        </w:tc>
        <w:tc>
          <w:tcPr>
            <w:tcW w:w="8122" w:type="dxa"/>
            <w:tcBorders>
              <w:top w:val="nil"/>
              <w:left w:val="nil"/>
              <w:bottom w:val="nil"/>
              <w:right w:val="single" w:sz="12" w:space="0" w:color="000080"/>
            </w:tcBorders>
            <w:shd w:val="clear" w:color="auto" w:fill="FFFFFF"/>
            <w:hideMark/>
          </w:tcPr>
          <w:p w14:paraId="2D136E15"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卫星新闻采集</w:t>
            </w:r>
          </w:p>
        </w:tc>
      </w:tr>
      <w:tr w:rsidR="00CA4B3C" w:rsidRPr="007362E5" w14:paraId="04DC10A9" w14:textId="77777777" w:rsidTr="00150A5E">
        <w:trPr>
          <w:jc w:val="center"/>
        </w:trPr>
        <w:tc>
          <w:tcPr>
            <w:tcW w:w="1238" w:type="dxa"/>
            <w:tcBorders>
              <w:top w:val="nil"/>
              <w:left w:val="single" w:sz="12" w:space="0" w:color="000080"/>
              <w:bottom w:val="nil"/>
              <w:right w:val="nil"/>
            </w:tcBorders>
            <w:shd w:val="clear" w:color="auto" w:fill="FFFFFF"/>
            <w:hideMark/>
          </w:tcPr>
          <w:p w14:paraId="1DE6B247"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TF</w:t>
            </w:r>
          </w:p>
        </w:tc>
        <w:tc>
          <w:tcPr>
            <w:tcW w:w="8122" w:type="dxa"/>
            <w:tcBorders>
              <w:top w:val="nil"/>
              <w:left w:val="nil"/>
              <w:bottom w:val="nil"/>
              <w:right w:val="single" w:sz="12" w:space="0" w:color="000080"/>
            </w:tcBorders>
            <w:shd w:val="clear" w:color="auto" w:fill="FFFFFF"/>
            <w:hideMark/>
          </w:tcPr>
          <w:p w14:paraId="36520D7C"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时间信号和标准频率发射</w:t>
            </w:r>
          </w:p>
        </w:tc>
      </w:tr>
      <w:tr w:rsidR="00CA4B3C" w:rsidRPr="007362E5" w14:paraId="73533C2C" w14:textId="77777777" w:rsidTr="00150A5E">
        <w:trPr>
          <w:jc w:val="center"/>
        </w:trPr>
        <w:tc>
          <w:tcPr>
            <w:tcW w:w="1238" w:type="dxa"/>
            <w:tcBorders>
              <w:top w:val="nil"/>
              <w:left w:val="single" w:sz="12" w:space="0" w:color="000080"/>
              <w:bottom w:val="single" w:sz="12" w:space="0" w:color="000080"/>
              <w:right w:val="nil"/>
            </w:tcBorders>
            <w:shd w:val="clear" w:color="auto" w:fill="FFFFFF"/>
            <w:hideMark/>
          </w:tcPr>
          <w:p w14:paraId="0977E93B" w14:textId="77777777" w:rsidR="00CA4B3C" w:rsidRPr="007362E5" w:rsidRDefault="00CA4B3C" w:rsidP="003C6F3D">
            <w:pPr>
              <w:spacing w:before="30" w:after="30"/>
              <w:ind w:left="57"/>
              <w:jc w:val="left"/>
              <w:rPr>
                <w:rFonts w:asciiTheme="majorBidi" w:hAnsiTheme="majorBidi" w:cstheme="majorBidi"/>
                <w:b/>
                <w:bCs/>
                <w:sz w:val="20"/>
                <w:lang w:val="en-US" w:eastAsia="zh-CN"/>
              </w:rPr>
            </w:pPr>
            <w:r w:rsidRPr="007362E5">
              <w:rPr>
                <w:rFonts w:asciiTheme="majorBidi" w:hAnsiTheme="majorBidi" w:cstheme="majorBidi"/>
                <w:b/>
                <w:bCs/>
                <w:sz w:val="20"/>
                <w:lang w:val="en-US" w:eastAsia="zh-CN"/>
              </w:rPr>
              <w:t>V</w:t>
            </w:r>
          </w:p>
        </w:tc>
        <w:tc>
          <w:tcPr>
            <w:tcW w:w="8122" w:type="dxa"/>
            <w:tcBorders>
              <w:top w:val="nil"/>
              <w:left w:val="nil"/>
              <w:bottom w:val="single" w:sz="12" w:space="0" w:color="000080"/>
              <w:right w:val="single" w:sz="12" w:space="0" w:color="000080"/>
            </w:tcBorders>
            <w:shd w:val="clear" w:color="auto" w:fill="FFFFFF"/>
            <w:hideMark/>
          </w:tcPr>
          <w:p w14:paraId="583B3AFF" w14:textId="77777777" w:rsidR="00CA4B3C" w:rsidRPr="007362E5" w:rsidRDefault="00CA4B3C" w:rsidP="003C6F3D">
            <w:pPr>
              <w:spacing w:before="30" w:after="30"/>
              <w:jc w:val="left"/>
              <w:rPr>
                <w:rFonts w:asciiTheme="majorBidi" w:hAnsiTheme="majorBidi" w:cstheme="majorBidi"/>
                <w:sz w:val="20"/>
                <w:lang w:val="en-US" w:eastAsia="zh-CN"/>
              </w:rPr>
            </w:pPr>
            <w:r w:rsidRPr="007362E5">
              <w:rPr>
                <w:rFonts w:asciiTheme="majorBidi" w:hAnsiTheme="majorBidi" w:cstheme="majorBidi"/>
                <w:sz w:val="20"/>
                <w:lang w:val="en-US" w:eastAsia="zh-CN"/>
              </w:rPr>
              <w:t>词汇和相关课题</w:t>
            </w:r>
          </w:p>
        </w:tc>
      </w:tr>
    </w:tbl>
    <w:p w14:paraId="5B3867A2" w14:textId="77777777" w:rsidR="00CA4B3C" w:rsidRPr="007362E5" w:rsidRDefault="00CA4B3C" w:rsidP="00CA4B3C">
      <w:pPr>
        <w:spacing w:before="30" w:after="30"/>
        <w:jc w:val="center"/>
        <w:rPr>
          <w:rFonts w:asciiTheme="majorBidi" w:hAnsiTheme="majorBidi" w:cstheme="majorBidi"/>
          <w:sz w:val="20"/>
          <w:lang w:val="en-US"/>
        </w:rPr>
      </w:pPr>
    </w:p>
    <w:p w14:paraId="14FE656D" w14:textId="77777777" w:rsidR="00A74B43" w:rsidRDefault="00A74B43" w:rsidP="00A74B43">
      <w:pPr>
        <w:spacing w:before="0"/>
        <w:jc w:val="center"/>
        <w:rPr>
          <w:noProof/>
          <w:sz w:val="22"/>
          <w:lang w:val="en-US" w:eastAsia="zh-CN"/>
        </w:rPr>
      </w:pPr>
    </w:p>
    <w:tbl>
      <w:tblPr>
        <w:tblW w:w="5000" w:type="pct"/>
        <w:jc w:val="center"/>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609"/>
      </w:tblGrid>
      <w:tr w:rsidR="00A74B43" w14:paraId="69FE4B0E" w14:textId="77777777" w:rsidTr="00150A5E">
        <w:trPr>
          <w:jc w:val="center"/>
        </w:trPr>
        <w:tc>
          <w:tcPr>
            <w:tcW w:w="9360" w:type="dxa"/>
          </w:tcPr>
          <w:p w14:paraId="7E85B1AE" w14:textId="77777777" w:rsidR="00A74B43" w:rsidRDefault="00A74B43" w:rsidP="00BF4E74">
            <w:pPr>
              <w:spacing w:after="120"/>
              <w:jc w:val="left"/>
              <w:rPr>
                <w:noProof/>
                <w:sz w:val="20"/>
                <w:lang w:val="en-US" w:eastAsia="zh-CN"/>
              </w:rPr>
            </w:pPr>
            <w:r>
              <w:rPr>
                <w:rFonts w:eastAsia="STKaiti" w:hAnsi="STKaiti" w:hint="eastAsia"/>
                <w:b/>
                <w:iCs/>
                <w:smallCaps/>
                <w:noProof/>
                <w:sz w:val="20"/>
                <w:lang w:val="en-US" w:eastAsia="zh-CN"/>
              </w:rPr>
              <w:t>注</w:t>
            </w:r>
            <w:r>
              <w:rPr>
                <w:rFonts w:eastAsia="STKaiti" w:hAnsi="STKaiti" w:hint="eastAsia"/>
                <w:iCs/>
                <w:smallCaps/>
                <w:noProof/>
                <w:sz w:val="20"/>
                <w:lang w:val="en-US" w:eastAsia="zh-CN"/>
              </w:rPr>
              <w:t>：本</w:t>
            </w:r>
            <w:r>
              <w:rPr>
                <w:rFonts w:eastAsia="STKaiti" w:hint="eastAsia"/>
                <w:bCs/>
                <w:iCs/>
                <w:smallCaps/>
                <w:noProof/>
                <w:sz w:val="20"/>
                <w:lang w:val="en-US" w:eastAsia="zh-CN"/>
              </w:rPr>
              <w:t>ITU-R</w:t>
            </w:r>
            <w:r>
              <w:rPr>
                <w:rFonts w:eastAsia="STKaiti" w:hAnsi="STKaiti" w:hint="eastAsia"/>
                <w:bCs/>
                <w:iCs/>
                <w:smallCaps/>
                <w:noProof/>
                <w:sz w:val="20"/>
                <w:lang w:val="en-US" w:eastAsia="zh-CN"/>
              </w:rPr>
              <w:t>建议书英文版已按</w:t>
            </w:r>
            <w:r>
              <w:rPr>
                <w:rFonts w:eastAsia="STKaiti" w:hint="eastAsia"/>
                <w:bCs/>
                <w:iCs/>
                <w:smallCaps/>
                <w:noProof/>
                <w:sz w:val="20"/>
                <w:lang w:val="en-US" w:eastAsia="zh-CN"/>
              </w:rPr>
              <w:t>ITU-R</w:t>
            </w:r>
            <w:r>
              <w:rPr>
                <w:rFonts w:eastAsia="STKaiti" w:hAnsi="STKaiti" w:hint="eastAsia"/>
                <w:bCs/>
                <w:iCs/>
                <w:smallCaps/>
                <w:noProof/>
                <w:sz w:val="20"/>
                <w:lang w:val="en-US" w:eastAsia="zh-CN"/>
              </w:rPr>
              <w:t>第</w:t>
            </w:r>
            <w:r>
              <w:rPr>
                <w:rFonts w:eastAsia="STKaiti" w:hint="eastAsia"/>
                <w:bCs/>
                <w:iCs/>
                <w:smallCaps/>
                <w:noProof/>
                <w:sz w:val="20"/>
                <w:lang w:val="en-US" w:eastAsia="zh-CN"/>
              </w:rPr>
              <w:t>1</w:t>
            </w:r>
            <w:r>
              <w:rPr>
                <w:rFonts w:eastAsia="STKaiti" w:hAnsi="STKaiti" w:hint="eastAsia"/>
                <w:bCs/>
                <w:iCs/>
                <w:smallCaps/>
                <w:noProof/>
                <w:sz w:val="20"/>
                <w:lang w:val="en-US" w:eastAsia="zh-CN"/>
              </w:rPr>
              <w:t>号决议规定的程序批准。</w:t>
            </w:r>
          </w:p>
        </w:tc>
      </w:tr>
    </w:tbl>
    <w:p w14:paraId="5B925930" w14:textId="77777777" w:rsidR="00D5024B" w:rsidRDefault="00D5024B" w:rsidP="00D5024B">
      <w:pPr>
        <w:jc w:val="center"/>
        <w:rPr>
          <w:sz w:val="22"/>
          <w:lang w:val="en-US" w:eastAsia="zh-CN"/>
        </w:rPr>
      </w:pPr>
    </w:p>
    <w:p w14:paraId="18745F01" w14:textId="77777777" w:rsidR="00E626FB" w:rsidRDefault="00E626FB" w:rsidP="00E626FB">
      <w:pPr>
        <w:spacing w:before="240"/>
        <w:jc w:val="right"/>
        <w:rPr>
          <w:rFonts w:eastAsia="STKaiti"/>
          <w:iCs/>
          <w:noProof/>
          <w:sz w:val="20"/>
          <w:lang w:val="en-US" w:eastAsia="zh-CN"/>
        </w:rPr>
      </w:pPr>
      <w:r>
        <w:rPr>
          <w:rFonts w:eastAsia="STKaiti" w:hAnsi="STKaiti" w:hint="eastAsia"/>
          <w:iCs/>
          <w:noProof/>
          <w:sz w:val="20"/>
          <w:lang w:val="en-US" w:eastAsia="zh-CN"/>
        </w:rPr>
        <w:t>电子出版物</w:t>
      </w:r>
    </w:p>
    <w:p w14:paraId="436D77AA" w14:textId="591E797E" w:rsidR="00D5024B" w:rsidRPr="002F5199" w:rsidRDefault="00E626FB" w:rsidP="00E626FB">
      <w:pPr>
        <w:spacing w:before="0"/>
        <w:jc w:val="right"/>
        <w:rPr>
          <w:sz w:val="20"/>
          <w:lang w:val="en-US" w:eastAsia="zh-CN"/>
        </w:rPr>
      </w:pPr>
      <w:r>
        <w:rPr>
          <w:rFonts w:hint="eastAsia"/>
          <w:noProof/>
          <w:sz w:val="20"/>
          <w:lang w:val="en-US" w:eastAsia="zh-CN"/>
        </w:rPr>
        <w:t>202</w:t>
      </w:r>
      <w:r w:rsidR="006D08FD">
        <w:rPr>
          <w:noProof/>
          <w:sz w:val="20"/>
          <w:lang w:val="en-US" w:eastAsia="zh-CN"/>
        </w:rPr>
        <w:t>5</w:t>
      </w:r>
      <w:r>
        <w:rPr>
          <w:rFonts w:hint="eastAsia"/>
          <w:noProof/>
          <w:sz w:val="20"/>
          <w:lang w:val="en-US" w:eastAsia="zh-CN"/>
        </w:rPr>
        <w:t>年，日内瓦</w:t>
      </w:r>
    </w:p>
    <w:p w14:paraId="5994877A" w14:textId="77777777" w:rsidR="00D5024B" w:rsidRDefault="00D5024B" w:rsidP="005839A0">
      <w:pPr>
        <w:spacing w:before="0"/>
        <w:jc w:val="center"/>
        <w:rPr>
          <w:sz w:val="22"/>
          <w:lang w:val="en-US" w:eastAsia="zh-CN"/>
        </w:rPr>
      </w:pPr>
    </w:p>
    <w:p w14:paraId="321E418A" w14:textId="461C14D8" w:rsidR="00D5024B" w:rsidRPr="00470E28" w:rsidRDefault="00962BF3" w:rsidP="00D5024B">
      <w:pPr>
        <w:jc w:val="center"/>
        <w:rPr>
          <w:sz w:val="20"/>
          <w:lang w:val="en-US" w:eastAsia="zh-CN"/>
        </w:rPr>
      </w:pPr>
      <w:r>
        <w:rPr>
          <w:rFonts w:hint="eastAsia"/>
          <w:noProof/>
          <w:sz w:val="20"/>
          <w:lang w:val="en-US" w:eastAsia="zh-CN"/>
        </w:rPr>
        <w:sym w:font="Symbol" w:char="F0E3"/>
      </w:r>
      <w:r>
        <w:rPr>
          <w:rFonts w:hint="eastAsia"/>
          <w:noProof/>
          <w:sz w:val="20"/>
          <w:lang w:val="en-US" w:eastAsia="zh-CN"/>
        </w:rPr>
        <w:t xml:space="preserve"> </w:t>
      </w:r>
      <w:r>
        <w:rPr>
          <w:rFonts w:hint="eastAsia"/>
          <w:noProof/>
          <w:sz w:val="20"/>
          <w:lang w:val="en-US" w:eastAsia="zh-CN"/>
        </w:rPr>
        <w:t>国际电联</w:t>
      </w:r>
      <w:r>
        <w:rPr>
          <w:rFonts w:hint="eastAsia"/>
          <w:noProof/>
          <w:sz w:val="20"/>
          <w:lang w:val="en-US" w:eastAsia="zh-CN"/>
        </w:rPr>
        <w:t xml:space="preserve"> 202</w:t>
      </w:r>
      <w:r w:rsidR="006D08FD">
        <w:rPr>
          <w:noProof/>
          <w:sz w:val="20"/>
          <w:lang w:val="en-US" w:eastAsia="zh-CN"/>
        </w:rPr>
        <w:t>5</w:t>
      </w:r>
    </w:p>
    <w:p w14:paraId="4DC52C64" w14:textId="77777777" w:rsidR="007565CC" w:rsidRDefault="00ED0D47" w:rsidP="00ED0D47">
      <w:pPr>
        <w:spacing w:before="160"/>
        <w:ind w:firstLineChars="200" w:firstLine="360"/>
        <w:rPr>
          <w:i/>
          <w:sz w:val="20"/>
          <w:lang w:val="en-US" w:eastAsia="zh-CN"/>
        </w:rPr>
        <w:sectPr w:rsidR="007565CC" w:rsidSect="00C4780E">
          <w:headerReference w:type="even" r:id="rId12"/>
          <w:headerReference w:type="default" r:id="rId13"/>
          <w:pgSz w:w="11907" w:h="16834" w:code="9"/>
          <w:pgMar w:top="1418" w:right="1134" w:bottom="1134" w:left="1134" w:header="720" w:footer="482" w:gutter="0"/>
          <w:paperSrc w:first="15" w:other="15"/>
          <w:pgNumType w:fmt="lowerRoman" w:start="2"/>
          <w:cols w:space="720"/>
        </w:sectPr>
      </w:pPr>
      <w:r>
        <w:rPr>
          <w:rFonts w:hint="eastAsia"/>
          <w:noProof/>
          <w:sz w:val="18"/>
          <w:szCs w:val="18"/>
          <w:lang w:eastAsia="zh-CN"/>
        </w:rPr>
        <w:t>版权所有。未经国际电联书面许可，不得以任何手段翻印本出版物的任何部分。</w:t>
      </w:r>
    </w:p>
    <w:p w14:paraId="022F5AC7" w14:textId="2D41DE25" w:rsidR="00400E27" w:rsidRDefault="00400E27" w:rsidP="00400E27">
      <w:pPr>
        <w:pStyle w:val="RecNo"/>
        <w:spacing w:before="0"/>
        <w:rPr>
          <w:lang w:val="en-US" w:eastAsia="zh-CN"/>
        </w:rPr>
      </w:pPr>
      <w:bookmarkStart w:id="1" w:name="irecnoe"/>
      <w:bookmarkEnd w:id="1"/>
      <w:r>
        <w:rPr>
          <w:rStyle w:val="href"/>
          <w:lang w:val="en-US" w:eastAsia="zh-CN"/>
        </w:rPr>
        <w:lastRenderedPageBreak/>
        <w:t>ITU-</w:t>
      </w:r>
      <w:proofErr w:type="gramStart"/>
      <w:r>
        <w:rPr>
          <w:rStyle w:val="href"/>
          <w:lang w:val="en-US" w:eastAsia="zh-CN"/>
        </w:rPr>
        <w:t xml:space="preserve">R  </w:t>
      </w:r>
      <w:r w:rsidR="000A68C2">
        <w:rPr>
          <w:rStyle w:val="href"/>
          <w:rFonts w:hint="eastAsia"/>
          <w:lang w:val="en-US" w:eastAsia="zh-CN"/>
        </w:rPr>
        <w:t>P</w:t>
      </w:r>
      <w:r>
        <w:rPr>
          <w:rStyle w:val="href"/>
          <w:lang w:val="en-US" w:eastAsia="zh-CN"/>
        </w:rPr>
        <w:t>.</w:t>
      </w:r>
      <w:r w:rsidR="006D08FD">
        <w:rPr>
          <w:rStyle w:val="href"/>
          <w:lang w:val="en-US" w:eastAsia="zh-CN"/>
        </w:rPr>
        <w:t>619</w:t>
      </w:r>
      <w:proofErr w:type="gramEnd"/>
      <w:r w:rsidR="006D08FD">
        <w:rPr>
          <w:rStyle w:val="href"/>
          <w:lang w:val="en-US" w:eastAsia="zh-CN"/>
        </w:rPr>
        <w:t>-6</w:t>
      </w:r>
      <w:r>
        <w:rPr>
          <w:rStyle w:val="href"/>
          <w:rFonts w:hint="eastAsia"/>
          <w:lang w:val="en-US" w:eastAsia="zh-CN"/>
        </w:rPr>
        <w:t>建议书</w:t>
      </w:r>
    </w:p>
    <w:p w14:paraId="1149659F" w14:textId="04144D2C" w:rsidR="006D08FD" w:rsidRPr="002437A1" w:rsidRDefault="006D08FD" w:rsidP="006D08FD">
      <w:pPr>
        <w:pStyle w:val="Rectitle"/>
        <w:rPr>
          <w:rFonts w:eastAsiaTheme="minorEastAsia"/>
          <w:lang w:val="en-GB" w:eastAsia="zh-CN"/>
        </w:rPr>
      </w:pPr>
      <w:r w:rsidRPr="002437A1">
        <w:rPr>
          <w:rFonts w:eastAsiaTheme="minorEastAsia" w:hint="eastAsia"/>
          <w:lang w:val="en-GB" w:eastAsia="zh-CN"/>
        </w:rPr>
        <w:t>评估空间和地球表面台站之间干扰所需的传播数据</w:t>
      </w:r>
    </w:p>
    <w:p w14:paraId="47CC3C0F" w14:textId="77777777" w:rsidR="006D08FD" w:rsidRPr="002437A1" w:rsidRDefault="006D08FD" w:rsidP="006D08FD">
      <w:pPr>
        <w:pStyle w:val="Recref"/>
        <w:rPr>
          <w:lang w:eastAsia="zh-CN"/>
        </w:rPr>
      </w:pPr>
      <w:bookmarkStart w:id="2" w:name="Related_Questions"/>
      <w:r w:rsidRPr="002437A1">
        <w:rPr>
          <w:rFonts w:hint="eastAsia"/>
          <w:lang w:eastAsia="zh-CN"/>
        </w:rPr>
        <w:t>（</w:t>
      </w:r>
      <w:r w:rsidRPr="002437A1">
        <w:rPr>
          <w:lang w:eastAsia="zh-CN"/>
        </w:rPr>
        <w:t>ITU-R</w:t>
      </w:r>
      <w:r w:rsidRPr="002437A1">
        <w:rPr>
          <w:rFonts w:hint="eastAsia"/>
          <w:lang w:eastAsia="zh-CN"/>
        </w:rPr>
        <w:t>第</w:t>
      </w:r>
      <w:r w:rsidRPr="002437A1">
        <w:rPr>
          <w:lang w:val="en-GB" w:eastAsia="zh-CN"/>
        </w:rPr>
        <w:t>20</w:t>
      </w:r>
      <w:r>
        <w:rPr>
          <w:lang w:val="en-GB" w:eastAsia="zh-CN"/>
        </w:rPr>
        <w:t>5</w:t>
      </w:r>
      <w:r w:rsidRPr="002437A1">
        <w:rPr>
          <w:lang w:val="en-GB" w:eastAsia="zh-CN"/>
        </w:rPr>
        <w:t>/3</w:t>
      </w:r>
      <w:r w:rsidRPr="002437A1">
        <w:rPr>
          <w:rFonts w:hint="eastAsia"/>
          <w:lang w:eastAsia="zh-CN"/>
        </w:rPr>
        <w:t>号课题）</w:t>
      </w:r>
      <w:bookmarkEnd w:id="2"/>
    </w:p>
    <w:p w14:paraId="1EDF6E6D" w14:textId="0128E73E" w:rsidR="00361623" w:rsidRDefault="006D08FD" w:rsidP="006D08FD">
      <w:pPr>
        <w:pStyle w:val="Recdate"/>
        <w:rPr>
          <w:lang w:val="en-US" w:eastAsia="zh-CN"/>
        </w:rPr>
      </w:pPr>
      <w:r w:rsidRPr="002437A1">
        <w:rPr>
          <w:rFonts w:hint="eastAsia"/>
          <w:lang w:eastAsia="zh-CN"/>
        </w:rPr>
        <w:t>（</w:t>
      </w:r>
      <w:r w:rsidRPr="002437A1">
        <w:rPr>
          <w:lang w:val="en-GB" w:eastAsia="zh-CN"/>
        </w:rPr>
        <w:t>1986-1990-1992-06/2017-12/2017-2019-2021</w:t>
      </w:r>
      <w:r>
        <w:rPr>
          <w:lang w:val="en-GB" w:eastAsia="zh-CN"/>
        </w:rPr>
        <w:t>-2025</w:t>
      </w:r>
      <w:r w:rsidRPr="002437A1">
        <w:rPr>
          <w:rFonts w:hint="eastAsia"/>
          <w:lang w:val="en-GB" w:eastAsia="zh-CN"/>
        </w:rPr>
        <w:t>年</w:t>
      </w:r>
      <w:r w:rsidRPr="002437A1">
        <w:rPr>
          <w:rFonts w:hint="eastAsia"/>
          <w:lang w:eastAsia="zh-CN"/>
        </w:rPr>
        <w:t>）</w:t>
      </w:r>
    </w:p>
    <w:p w14:paraId="7C9C0DD5" w14:textId="77777777" w:rsidR="00361623" w:rsidRPr="0025587F" w:rsidRDefault="00361623" w:rsidP="00361623">
      <w:pPr>
        <w:pStyle w:val="HeadingSum"/>
        <w:rPr>
          <w:lang w:eastAsia="zh-CN"/>
        </w:rPr>
      </w:pPr>
      <w:r w:rsidRPr="0025587F">
        <w:rPr>
          <w:lang w:eastAsia="zh-CN"/>
        </w:rPr>
        <w:t>范围</w:t>
      </w:r>
    </w:p>
    <w:p w14:paraId="394C3DD6" w14:textId="5028E42E" w:rsidR="006D08FD" w:rsidRPr="002437A1" w:rsidRDefault="006D08FD" w:rsidP="006D08FD">
      <w:pPr>
        <w:pStyle w:val="Summary"/>
        <w:spacing w:after="0" w:line="340" w:lineRule="atLeast"/>
        <w:ind w:firstLineChars="200" w:firstLine="480"/>
        <w:rPr>
          <w:lang w:eastAsia="zh-CN"/>
        </w:rPr>
      </w:pPr>
      <w:bookmarkStart w:id="3" w:name="lt_pId065"/>
      <w:r w:rsidRPr="002437A1">
        <w:rPr>
          <w:rFonts w:hint="eastAsia"/>
          <w:lang w:eastAsia="zh-CN"/>
        </w:rPr>
        <w:t>本建议书提供预测空间电台与地表（或接近地表）电台之间干扰信号的信号传播损耗的方法，信号整个频率范围为</w:t>
      </w:r>
      <w:r w:rsidRPr="002437A1">
        <w:rPr>
          <w:lang w:val="en-GB" w:eastAsia="zh-CN"/>
        </w:rPr>
        <w:t>100 MHz</w:t>
      </w:r>
      <w:r w:rsidRPr="002437A1">
        <w:rPr>
          <w:rFonts w:hint="eastAsia"/>
          <w:lang w:eastAsia="zh-CN"/>
        </w:rPr>
        <w:t>至</w:t>
      </w:r>
      <w:r w:rsidRPr="002437A1">
        <w:rPr>
          <w:rFonts w:hint="eastAsia"/>
          <w:lang w:eastAsia="zh-CN"/>
        </w:rPr>
        <w:t>100</w:t>
      </w:r>
      <w:r w:rsidRPr="002437A1">
        <w:rPr>
          <w:lang w:eastAsia="zh-CN"/>
        </w:rPr>
        <w:t xml:space="preserve"> </w:t>
      </w:r>
      <w:r w:rsidRPr="002437A1">
        <w:rPr>
          <w:lang w:val="en-GB" w:eastAsia="zh-CN"/>
        </w:rPr>
        <w:t>GHz</w:t>
      </w:r>
      <w:r w:rsidRPr="002437A1">
        <w:rPr>
          <w:rFonts w:hint="eastAsia"/>
          <w:lang w:eastAsia="zh-CN"/>
        </w:rPr>
        <w:t>，其中也包含少数限于较低频率的</w:t>
      </w:r>
      <w:proofErr w:type="gramStart"/>
      <w:r w:rsidRPr="002437A1">
        <w:rPr>
          <w:rFonts w:hint="eastAsia"/>
          <w:lang w:eastAsia="zh-CN"/>
        </w:rPr>
        <w:t>个</w:t>
      </w:r>
      <w:proofErr w:type="gramEnd"/>
      <w:r w:rsidRPr="002437A1">
        <w:rPr>
          <w:rFonts w:hint="eastAsia"/>
          <w:lang w:eastAsia="zh-CN"/>
        </w:rPr>
        <w:t>例（描述这些个例时，我们会进行详述）。</w:t>
      </w:r>
      <w:bookmarkStart w:id="4" w:name="lt_pId066"/>
      <w:bookmarkEnd w:id="3"/>
      <w:r w:rsidRPr="002437A1">
        <w:rPr>
          <w:rFonts w:hint="eastAsia"/>
          <w:lang w:eastAsia="zh-CN"/>
        </w:rPr>
        <w:t>在较窄的频率范围内，某些损耗机制的预测方法较为可靠，某些频率范围内的一些损耗机制并不明显。本建议书提供了预测时间不超过</w:t>
      </w:r>
      <w:r w:rsidRPr="002437A1">
        <w:rPr>
          <w:lang w:val="en-GB" w:eastAsia="zh-CN"/>
        </w:rPr>
        <w:t>0.001%</w:t>
      </w:r>
      <w:r w:rsidR="007954D4">
        <w:rPr>
          <w:lang w:val="en-GB" w:eastAsia="zh-CN"/>
        </w:rPr>
        <w:noBreakHyphen/>
      </w:r>
      <w:r w:rsidRPr="002437A1">
        <w:rPr>
          <w:lang w:val="en-GB" w:eastAsia="zh-CN"/>
        </w:rPr>
        <w:t>50%</w:t>
      </w:r>
      <w:r w:rsidRPr="002437A1">
        <w:rPr>
          <w:rFonts w:hint="eastAsia"/>
          <w:lang w:eastAsia="zh-CN"/>
        </w:rPr>
        <w:t>的传播损耗的方法。在分析（该等分析确定干扰信号，其中时间变率和位置变率的关联可能会产生影响）单次输入和多个输入传播损耗方面，已给出指导。</w:t>
      </w:r>
    </w:p>
    <w:bookmarkEnd w:id="4"/>
    <w:p w14:paraId="61FD5653" w14:textId="77777777" w:rsidR="00361623" w:rsidRPr="0025587F" w:rsidRDefault="00361623" w:rsidP="00361623">
      <w:pPr>
        <w:pStyle w:val="Headingb"/>
        <w:spacing w:before="480"/>
        <w:rPr>
          <w:rFonts w:ascii="Times New Roman Bold" w:hAnsi="Times New Roman Bold" w:cs="Times New Roman Bold"/>
          <w:szCs w:val="24"/>
          <w:lang w:val="en-GB" w:eastAsia="zh-CN"/>
        </w:rPr>
      </w:pPr>
      <w:r w:rsidRPr="0025587F">
        <w:rPr>
          <w:rFonts w:ascii="Times New Roman Bold" w:hAnsi="Times New Roman Bold" w:cs="Times New Roman Bold" w:hint="eastAsia"/>
          <w:szCs w:val="24"/>
          <w:lang w:val="en-GB" w:eastAsia="zh-CN"/>
        </w:rPr>
        <w:t>关键词</w:t>
      </w:r>
    </w:p>
    <w:p w14:paraId="4EE5A6C9" w14:textId="727462C7" w:rsidR="00361623" w:rsidRPr="00E40B25" w:rsidRDefault="006D08FD" w:rsidP="00361623">
      <w:pPr>
        <w:pStyle w:val="Summary"/>
        <w:ind w:firstLine="480"/>
        <w:rPr>
          <w:lang w:eastAsia="zh-CN"/>
        </w:rPr>
      </w:pPr>
      <w:r w:rsidRPr="002437A1">
        <w:rPr>
          <w:rFonts w:hint="eastAsia"/>
          <w:szCs w:val="24"/>
          <w:lang w:eastAsia="zh-CN"/>
        </w:rPr>
        <w:t>干扰、去极化、束散、闪烁、衍射、波导</w:t>
      </w:r>
    </w:p>
    <w:p w14:paraId="69EA975A" w14:textId="77777777" w:rsidR="00361623" w:rsidRDefault="00361623" w:rsidP="00361623">
      <w:pPr>
        <w:pStyle w:val="Headingb"/>
        <w:rPr>
          <w:lang w:val="en-GB" w:eastAsia="zh-CN"/>
        </w:rPr>
      </w:pPr>
      <w:r w:rsidRPr="00872371">
        <w:rPr>
          <w:rFonts w:hint="eastAsia"/>
          <w:lang w:val="en-GB" w:eastAsia="zh-CN"/>
        </w:rPr>
        <w:t>相关的</w:t>
      </w:r>
      <w:r w:rsidRPr="00872371">
        <w:rPr>
          <w:rFonts w:hint="eastAsia"/>
          <w:lang w:val="en-GB" w:eastAsia="zh-CN"/>
        </w:rPr>
        <w:t>ITU</w:t>
      </w:r>
      <w:r w:rsidRPr="00872371">
        <w:rPr>
          <w:rFonts w:hint="eastAsia"/>
          <w:lang w:val="en-GB" w:eastAsia="zh-CN"/>
        </w:rPr>
        <w:t>建议书和报告</w:t>
      </w:r>
    </w:p>
    <w:p w14:paraId="25110E53" w14:textId="205AD7DA" w:rsidR="006D08FD" w:rsidRPr="00243984" w:rsidRDefault="007954D4" w:rsidP="006D08FD">
      <w:pPr>
        <w:pStyle w:val="Reftext"/>
        <w:rPr>
          <w:lang w:eastAsia="zh-CN"/>
        </w:rPr>
      </w:pPr>
      <w:hyperlink r:id="rId14" w:history="1">
        <w:r w:rsidRPr="00DF4807">
          <w:rPr>
            <w:lang w:eastAsia="zh-CN"/>
          </w:rPr>
          <w:t>ITU-R P.452</w:t>
        </w:r>
      </w:hyperlink>
      <w:r w:rsidR="006D08FD" w:rsidRPr="00243984">
        <w:rPr>
          <w:rFonts w:hint="eastAsia"/>
          <w:lang w:eastAsia="zh-CN"/>
        </w:rPr>
        <w:t>建议书</w:t>
      </w:r>
      <w:r w:rsidR="006D08FD">
        <w:rPr>
          <w:lang w:eastAsia="zh-CN"/>
        </w:rPr>
        <w:t xml:space="preserve"> – </w:t>
      </w:r>
      <w:r w:rsidR="006D08FD" w:rsidRPr="00243984">
        <w:rPr>
          <w:rFonts w:hint="eastAsia"/>
          <w:lang w:eastAsia="zh-CN"/>
        </w:rPr>
        <w:t>评估在频率高于约</w:t>
      </w:r>
      <w:r w:rsidR="006D08FD" w:rsidRPr="00243984">
        <w:rPr>
          <w:rFonts w:hint="eastAsia"/>
          <w:lang w:eastAsia="zh-CN"/>
        </w:rPr>
        <w:t>100 MHz</w:t>
      </w:r>
      <w:r w:rsidR="006D08FD" w:rsidRPr="00243984">
        <w:rPr>
          <w:rFonts w:hint="eastAsia"/>
          <w:lang w:eastAsia="zh-CN"/>
        </w:rPr>
        <w:t>时地球表面上电台之间干扰的预测程序</w:t>
      </w:r>
    </w:p>
    <w:p w14:paraId="1A5F5175" w14:textId="5C2E5A6E" w:rsidR="006D08FD" w:rsidRPr="00243984" w:rsidRDefault="007954D4" w:rsidP="006D08FD">
      <w:pPr>
        <w:pStyle w:val="Reftext"/>
        <w:rPr>
          <w:lang w:eastAsia="zh-CN"/>
        </w:rPr>
      </w:pPr>
      <w:hyperlink r:id="rId15" w:history="1">
        <w:r w:rsidRPr="00DF4807">
          <w:rPr>
            <w:lang w:eastAsia="zh-CN"/>
          </w:rPr>
          <w:t>ITU-R P.453</w:t>
        </w:r>
      </w:hyperlink>
      <w:r w:rsidR="006D08FD" w:rsidRPr="00243984">
        <w:rPr>
          <w:rFonts w:hint="eastAsia"/>
          <w:lang w:eastAsia="zh-CN"/>
        </w:rPr>
        <w:t>建议书</w:t>
      </w:r>
      <w:r w:rsidR="002F489D">
        <w:rPr>
          <w:lang w:val="en-GB" w:eastAsia="zh-CN"/>
        </w:rPr>
        <w:t xml:space="preserve"> </w:t>
      </w:r>
      <w:r w:rsidR="006D08FD">
        <w:rPr>
          <w:lang w:eastAsia="zh-CN"/>
        </w:rPr>
        <w:t>–</w:t>
      </w:r>
      <w:r w:rsidR="002F489D">
        <w:rPr>
          <w:lang w:eastAsia="zh-CN"/>
        </w:rPr>
        <w:t xml:space="preserve"> </w:t>
      </w:r>
      <w:r w:rsidR="006D08FD" w:rsidRPr="00243984">
        <w:rPr>
          <w:rFonts w:hint="eastAsia"/>
          <w:lang w:eastAsia="zh-CN"/>
        </w:rPr>
        <w:t>无线电折射率：公式和折射率数据</w:t>
      </w:r>
    </w:p>
    <w:p w14:paraId="55C4BE09" w14:textId="5589C104" w:rsidR="006D08FD" w:rsidRPr="00243984" w:rsidRDefault="007954D4" w:rsidP="006D08FD">
      <w:pPr>
        <w:pStyle w:val="Reftext"/>
        <w:rPr>
          <w:lang w:eastAsia="zh-CN"/>
        </w:rPr>
      </w:pPr>
      <w:hyperlink r:id="rId16" w:history="1">
        <w:r w:rsidRPr="00DF4807">
          <w:rPr>
            <w:lang w:eastAsia="zh-CN"/>
          </w:rPr>
          <w:t>ITU-R P.526</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衍射传播</w:t>
      </w:r>
    </w:p>
    <w:p w14:paraId="77BB3283" w14:textId="3C817BB1" w:rsidR="006D08FD" w:rsidRPr="00243984" w:rsidRDefault="007954D4" w:rsidP="006D08FD">
      <w:pPr>
        <w:pStyle w:val="Reftext"/>
        <w:rPr>
          <w:lang w:eastAsia="zh-CN"/>
        </w:rPr>
      </w:pPr>
      <w:hyperlink r:id="rId17" w:history="1">
        <w:r w:rsidRPr="00DF4807">
          <w:rPr>
            <w:lang w:eastAsia="zh-CN"/>
          </w:rPr>
          <w:t>ITU-R P.531</w:t>
        </w:r>
      </w:hyperlink>
      <w:r w:rsidR="006D08FD" w:rsidRPr="00243984">
        <w:rPr>
          <w:rFonts w:hint="eastAsia"/>
          <w:lang w:eastAsia="zh-CN"/>
        </w:rPr>
        <w:t>建议书</w:t>
      </w:r>
      <w:r w:rsidR="006D08FD" w:rsidRPr="00243984">
        <w:rPr>
          <w:rFonts w:hint="eastAsia"/>
          <w:lang w:eastAsia="zh-CN"/>
        </w:rPr>
        <w:t xml:space="preserve"> </w:t>
      </w:r>
      <w:r w:rsidR="006D08FD">
        <w:rPr>
          <w:lang w:eastAsia="zh-CN"/>
        </w:rPr>
        <w:t xml:space="preserve">– </w:t>
      </w:r>
      <w:r w:rsidR="006D08FD" w:rsidRPr="00243984">
        <w:rPr>
          <w:rFonts w:hint="eastAsia"/>
          <w:lang w:eastAsia="zh-CN"/>
        </w:rPr>
        <w:t>卫星网络和系统设计</w:t>
      </w:r>
      <w:r w:rsidR="006D08FD">
        <w:rPr>
          <w:rFonts w:hint="eastAsia"/>
          <w:lang w:eastAsia="zh-CN"/>
        </w:rPr>
        <w:t>需要</w:t>
      </w:r>
      <w:r w:rsidR="006D08FD" w:rsidRPr="00243984">
        <w:rPr>
          <w:rFonts w:hint="eastAsia"/>
          <w:lang w:eastAsia="zh-CN"/>
        </w:rPr>
        <w:t>的电离层传播数据和预测方法</w:t>
      </w:r>
    </w:p>
    <w:p w14:paraId="638DC439" w14:textId="08A70C5E" w:rsidR="006D08FD" w:rsidRPr="00243984" w:rsidRDefault="007954D4" w:rsidP="006D08FD">
      <w:pPr>
        <w:pStyle w:val="Reftext"/>
        <w:rPr>
          <w:lang w:eastAsia="zh-CN"/>
        </w:rPr>
      </w:pPr>
      <w:hyperlink r:id="rId18" w:history="1">
        <w:r w:rsidRPr="00DF4807">
          <w:rPr>
            <w:lang w:eastAsia="zh-CN"/>
          </w:rPr>
          <w:t>ITU-R P.618</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设计地对空电信系统所需的传播数据和预测方法</w:t>
      </w:r>
    </w:p>
    <w:p w14:paraId="50ADA9A1" w14:textId="5700B339" w:rsidR="006D08FD" w:rsidRPr="00243984" w:rsidRDefault="007954D4" w:rsidP="006D08FD">
      <w:pPr>
        <w:pStyle w:val="Reftext"/>
        <w:rPr>
          <w:lang w:eastAsia="zh-CN"/>
        </w:rPr>
      </w:pPr>
      <w:hyperlink r:id="rId19" w:history="1">
        <w:r w:rsidRPr="00DF4807">
          <w:rPr>
            <w:lang w:eastAsia="zh-CN"/>
          </w:rPr>
          <w:t>ITU-R P.676</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大气气体及相关影响造成的衰减</w:t>
      </w:r>
    </w:p>
    <w:p w14:paraId="3151670C" w14:textId="36899F3D" w:rsidR="006D08FD" w:rsidRPr="00243984" w:rsidRDefault="007954D4" w:rsidP="006D08FD">
      <w:pPr>
        <w:pStyle w:val="Reftext"/>
        <w:rPr>
          <w:lang w:eastAsia="zh-CN"/>
        </w:rPr>
      </w:pPr>
      <w:hyperlink r:id="rId20" w:history="1">
        <w:r w:rsidRPr="00DF4807">
          <w:rPr>
            <w:lang w:eastAsia="zh-CN"/>
          </w:rPr>
          <w:t>ITU-R P.834</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对流层折射对无线电波传播的影响</w:t>
      </w:r>
    </w:p>
    <w:p w14:paraId="1AEAFDDF" w14:textId="14DF98D1" w:rsidR="006D08FD" w:rsidRPr="00243984" w:rsidRDefault="007954D4" w:rsidP="006D08FD">
      <w:pPr>
        <w:pStyle w:val="Reftext"/>
        <w:rPr>
          <w:lang w:eastAsia="zh-CN"/>
        </w:rPr>
      </w:pPr>
      <w:hyperlink r:id="rId21" w:history="1">
        <w:r w:rsidRPr="00DF4807">
          <w:rPr>
            <w:szCs w:val="24"/>
            <w:lang w:eastAsia="zh-CN"/>
          </w:rPr>
          <w:t>ITU-R P.836</w:t>
        </w:r>
      </w:hyperlink>
      <w:r w:rsidR="006D08FD" w:rsidRPr="00243984">
        <w:rPr>
          <w:rFonts w:hint="eastAsia"/>
          <w:lang w:eastAsia="zh-CN"/>
        </w:rPr>
        <w:t>建议书</w:t>
      </w:r>
      <w:r w:rsidR="006D08FD" w:rsidRPr="006D08FD">
        <w:rPr>
          <w:lang w:eastAsia="zh-CN"/>
        </w:rPr>
        <w:t xml:space="preserve"> – </w:t>
      </w:r>
      <w:r w:rsidR="006D08FD" w:rsidRPr="00243984">
        <w:rPr>
          <w:rFonts w:hint="eastAsia"/>
          <w:lang w:eastAsia="zh-CN"/>
        </w:rPr>
        <w:t>水蒸气：表面密度和总柱状含量</w:t>
      </w:r>
    </w:p>
    <w:p w14:paraId="441A0491" w14:textId="7163F486" w:rsidR="006D08FD" w:rsidRPr="00243984" w:rsidRDefault="007954D4" w:rsidP="006D08FD">
      <w:pPr>
        <w:pStyle w:val="Reftext"/>
        <w:rPr>
          <w:lang w:eastAsia="zh-CN"/>
        </w:rPr>
      </w:pPr>
      <w:hyperlink r:id="rId22" w:history="1">
        <w:r w:rsidRPr="00DF4807">
          <w:rPr>
            <w:lang w:eastAsia="zh-CN"/>
          </w:rPr>
          <w:t>ITU-R P.838</w:t>
        </w:r>
      </w:hyperlink>
      <w:r w:rsidR="006D08FD" w:rsidRPr="00243984">
        <w:rPr>
          <w:rFonts w:hint="eastAsia"/>
          <w:lang w:eastAsia="zh-CN"/>
        </w:rPr>
        <w:t>建议书</w:t>
      </w:r>
      <w:r w:rsidR="006D08FD" w:rsidRPr="006D08FD">
        <w:rPr>
          <w:lang w:eastAsia="zh-CN"/>
        </w:rPr>
        <w:t xml:space="preserve"> </w:t>
      </w:r>
      <w:r w:rsidR="006D08FD">
        <w:rPr>
          <w:lang w:eastAsia="zh-CN"/>
        </w:rPr>
        <w:t xml:space="preserve">– </w:t>
      </w:r>
      <w:r w:rsidR="006D08FD" w:rsidRPr="00243984">
        <w:rPr>
          <w:rFonts w:hint="eastAsia"/>
          <w:lang w:eastAsia="zh-CN"/>
        </w:rPr>
        <w:t>预测方法中使用的降雨衰减具体模型</w:t>
      </w:r>
    </w:p>
    <w:p w14:paraId="352DFD20" w14:textId="1730FA11" w:rsidR="006D08FD" w:rsidRPr="00243984" w:rsidRDefault="007954D4" w:rsidP="006D08FD">
      <w:pPr>
        <w:pStyle w:val="Reftext"/>
        <w:rPr>
          <w:lang w:eastAsia="zh-CN"/>
        </w:rPr>
      </w:pPr>
      <w:hyperlink r:id="rId23" w:history="1">
        <w:r w:rsidRPr="00DF4807">
          <w:rPr>
            <w:lang w:eastAsia="zh-CN"/>
          </w:rPr>
          <w:t>ITU-R P.1815</w:t>
        </w:r>
      </w:hyperlink>
      <w:r w:rsidR="006D08FD" w:rsidRPr="00243984">
        <w:rPr>
          <w:rFonts w:hint="eastAsia"/>
          <w:lang w:eastAsia="zh-CN"/>
        </w:rPr>
        <w:t>建议书</w:t>
      </w:r>
      <w:r w:rsidR="006D08FD" w:rsidRPr="00243984">
        <w:rPr>
          <w:rFonts w:hint="eastAsia"/>
          <w:lang w:eastAsia="zh-CN"/>
        </w:rPr>
        <w:t xml:space="preserve"> </w:t>
      </w:r>
      <w:r w:rsidR="006D08FD">
        <w:rPr>
          <w:lang w:eastAsia="zh-CN"/>
        </w:rPr>
        <w:t xml:space="preserve">– </w:t>
      </w:r>
      <w:r w:rsidR="006D08FD" w:rsidRPr="00243984">
        <w:rPr>
          <w:rFonts w:hint="eastAsia"/>
          <w:lang w:eastAsia="zh-CN"/>
        </w:rPr>
        <w:t>差分雨衰</w:t>
      </w:r>
    </w:p>
    <w:p w14:paraId="40549548" w14:textId="37BFBE49" w:rsidR="006D08FD" w:rsidRPr="00243984" w:rsidRDefault="007954D4" w:rsidP="006D08FD">
      <w:pPr>
        <w:pStyle w:val="Reftext"/>
        <w:rPr>
          <w:lang w:eastAsia="zh-CN"/>
        </w:rPr>
      </w:pPr>
      <w:hyperlink r:id="rId24" w:history="1">
        <w:r w:rsidRPr="00DF4807">
          <w:rPr>
            <w:szCs w:val="24"/>
            <w:lang w:eastAsia="zh-CN"/>
          </w:rPr>
          <w:t>ITU-R P.2040</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建筑材料和结构对约</w:t>
      </w:r>
      <w:r w:rsidR="006D08FD" w:rsidRPr="00243984">
        <w:rPr>
          <w:rFonts w:hint="eastAsia"/>
          <w:lang w:eastAsia="zh-CN"/>
        </w:rPr>
        <w:t>100 MHz</w:t>
      </w:r>
      <w:r w:rsidR="006D08FD" w:rsidRPr="00243984">
        <w:rPr>
          <w:rFonts w:hint="eastAsia"/>
          <w:lang w:eastAsia="zh-CN"/>
        </w:rPr>
        <w:t>以上无线电波传播的影响</w:t>
      </w:r>
    </w:p>
    <w:p w14:paraId="07EFD123" w14:textId="4755B57A" w:rsidR="006D08FD" w:rsidRPr="00243984" w:rsidRDefault="007954D4" w:rsidP="006D08FD">
      <w:pPr>
        <w:pStyle w:val="Reftext"/>
        <w:rPr>
          <w:lang w:eastAsia="zh-CN"/>
        </w:rPr>
      </w:pPr>
      <w:hyperlink r:id="rId25" w:history="1">
        <w:r w:rsidRPr="00DF4807">
          <w:rPr>
            <w:szCs w:val="24"/>
            <w:lang w:eastAsia="zh-CN"/>
          </w:rPr>
          <w:t>ITU-R P.2108</w:t>
        </w:r>
      </w:hyperlink>
      <w:r w:rsidR="006D08FD" w:rsidRPr="00243984">
        <w:rPr>
          <w:rFonts w:hint="eastAsia"/>
          <w:lang w:eastAsia="zh-CN"/>
        </w:rPr>
        <w:t>建议书</w:t>
      </w:r>
      <w:r w:rsidR="006D08FD">
        <w:rPr>
          <w:lang w:eastAsia="zh-CN"/>
        </w:rPr>
        <w:t xml:space="preserve"> – </w:t>
      </w:r>
      <w:r w:rsidR="006D08FD" w:rsidRPr="00243984">
        <w:rPr>
          <w:rFonts w:hint="eastAsia"/>
          <w:lang w:eastAsia="zh-CN"/>
        </w:rPr>
        <w:t>地物损耗的预测</w:t>
      </w:r>
    </w:p>
    <w:p w14:paraId="1636E75C" w14:textId="39BA5867" w:rsidR="006D08FD" w:rsidRPr="00243984" w:rsidRDefault="007954D4" w:rsidP="006D08FD">
      <w:pPr>
        <w:pStyle w:val="Reftext"/>
        <w:rPr>
          <w:lang w:eastAsia="zh-CN"/>
        </w:rPr>
      </w:pPr>
      <w:hyperlink r:id="rId26" w:history="1">
        <w:r w:rsidRPr="00DF4807">
          <w:rPr>
            <w:szCs w:val="24"/>
            <w:lang w:eastAsia="zh-CN"/>
          </w:rPr>
          <w:t>ITU-R P.2109</w:t>
        </w:r>
      </w:hyperlink>
      <w:r w:rsidR="006D08FD" w:rsidRPr="00243984">
        <w:rPr>
          <w:rFonts w:hint="eastAsia"/>
          <w:lang w:eastAsia="zh-CN"/>
        </w:rPr>
        <w:t>建议书</w:t>
      </w:r>
      <w:r w:rsidR="006D08FD">
        <w:rPr>
          <w:lang w:val="en-US" w:eastAsia="zh-CN"/>
        </w:rPr>
        <w:t xml:space="preserve"> </w:t>
      </w:r>
      <w:r w:rsidR="006D08FD">
        <w:rPr>
          <w:lang w:eastAsia="zh-CN"/>
        </w:rPr>
        <w:t xml:space="preserve">– </w:t>
      </w:r>
      <w:r w:rsidR="006D08FD" w:rsidRPr="00243984">
        <w:rPr>
          <w:rFonts w:hint="eastAsia"/>
          <w:lang w:eastAsia="zh-CN"/>
        </w:rPr>
        <w:t>建筑物入口损耗的预测</w:t>
      </w:r>
    </w:p>
    <w:p w14:paraId="53567E60" w14:textId="68F44A0B" w:rsidR="006D08FD" w:rsidRDefault="006D08FD" w:rsidP="006D08FD">
      <w:pPr>
        <w:pStyle w:val="Note"/>
        <w:rPr>
          <w:lang w:eastAsia="zh-CN"/>
        </w:rPr>
      </w:pPr>
      <w:r w:rsidRPr="00243984">
        <w:rPr>
          <w:rFonts w:hint="eastAsia"/>
          <w:lang w:eastAsia="zh-CN"/>
        </w:rPr>
        <w:t>注</w:t>
      </w:r>
      <w:r w:rsidRPr="00243984">
        <w:rPr>
          <w:rFonts w:hint="eastAsia"/>
          <w:lang w:eastAsia="zh-CN"/>
        </w:rPr>
        <w:t xml:space="preserve"> </w:t>
      </w:r>
      <w:r w:rsidR="005B0372">
        <w:rPr>
          <w:lang w:eastAsia="zh-CN"/>
        </w:rPr>
        <w:t>–</w:t>
      </w:r>
      <w:r w:rsidR="005B0372">
        <w:rPr>
          <w:rFonts w:hint="eastAsia"/>
          <w:lang w:eastAsia="zh-CN"/>
        </w:rPr>
        <w:t xml:space="preserve"> </w:t>
      </w:r>
      <w:r w:rsidRPr="00243984">
        <w:rPr>
          <w:rFonts w:hint="eastAsia"/>
          <w:lang w:eastAsia="zh-CN"/>
        </w:rPr>
        <w:t>在任何情况下均应使用最新版本的现行建议书</w:t>
      </w:r>
    </w:p>
    <w:p w14:paraId="383B0D6E" w14:textId="77777777" w:rsidR="006D08FD" w:rsidRPr="002437A1" w:rsidRDefault="006D08FD" w:rsidP="007954D4">
      <w:pPr>
        <w:pStyle w:val="Normalaftertitle"/>
        <w:keepNext/>
        <w:keepLines/>
        <w:spacing w:before="1440"/>
        <w:rPr>
          <w:rFonts w:ascii="Calibri" w:hAnsi="Calibri"/>
          <w:b/>
          <w:szCs w:val="24"/>
          <w:lang w:eastAsia="zh-CN"/>
        </w:rPr>
      </w:pPr>
      <w:r w:rsidRPr="002437A1">
        <w:rPr>
          <w:rFonts w:hint="eastAsia"/>
          <w:szCs w:val="24"/>
          <w:lang w:eastAsia="zh-CN"/>
        </w:rPr>
        <w:lastRenderedPageBreak/>
        <w:t>国际电信联盟无线电通信全会，</w:t>
      </w:r>
    </w:p>
    <w:p w14:paraId="4C7F05A9" w14:textId="77777777" w:rsidR="006D08FD" w:rsidRPr="002437A1" w:rsidRDefault="006D08FD" w:rsidP="007954D4">
      <w:pPr>
        <w:pStyle w:val="Call"/>
        <w:spacing w:before="240"/>
        <w:rPr>
          <w:rFonts w:eastAsia="STKaiti"/>
          <w:i w:val="0"/>
          <w:iCs/>
          <w:lang w:eastAsia="zh-CN"/>
        </w:rPr>
      </w:pPr>
      <w:bookmarkStart w:id="5" w:name="lt_pId072"/>
      <w:r w:rsidRPr="002437A1">
        <w:rPr>
          <w:rFonts w:eastAsia="STKaiti" w:hint="eastAsia"/>
          <w:i w:val="0"/>
          <w:iCs/>
          <w:lang w:eastAsia="zh-CN"/>
        </w:rPr>
        <w:t>考虑到</w:t>
      </w:r>
    </w:p>
    <w:p w14:paraId="4008EFEC" w14:textId="77777777" w:rsidR="006D08FD" w:rsidRPr="002437A1" w:rsidRDefault="006D08FD" w:rsidP="006D08FD">
      <w:pPr>
        <w:spacing w:line="340" w:lineRule="atLeast"/>
        <w:rPr>
          <w:lang w:eastAsia="zh-CN"/>
        </w:rPr>
      </w:pPr>
      <w:bookmarkStart w:id="6" w:name="lt_pId073"/>
      <w:bookmarkEnd w:id="5"/>
      <w:r w:rsidRPr="002437A1">
        <w:rPr>
          <w:i/>
          <w:iCs/>
          <w:lang w:val="en-GB" w:eastAsia="zh-CN"/>
        </w:rPr>
        <w:t>a)</w:t>
      </w:r>
      <w:r w:rsidRPr="002437A1">
        <w:rPr>
          <w:lang w:val="en-GB" w:eastAsia="zh-CN"/>
        </w:rPr>
        <w:tab/>
      </w:r>
      <w:r w:rsidRPr="002437A1">
        <w:rPr>
          <w:rFonts w:hint="eastAsia"/>
          <w:lang w:eastAsia="zh-CN"/>
        </w:rPr>
        <w:t>为评估基于空间电台和地球表面的电台之间的干扰，必须获取考虑大气因素的传播数据和预测方法，在某些情况下，还需考虑地形、建筑物渗透、</w:t>
      </w:r>
      <w:proofErr w:type="gramStart"/>
      <w:r w:rsidRPr="002437A1">
        <w:rPr>
          <w:rFonts w:hint="eastAsia"/>
          <w:lang w:eastAsia="zh-CN"/>
        </w:rPr>
        <w:t>多径和杂波等因素；</w:t>
      </w:r>
      <w:bookmarkStart w:id="7" w:name="lt_pId074"/>
      <w:bookmarkEnd w:id="6"/>
      <w:proofErr w:type="gramEnd"/>
    </w:p>
    <w:p w14:paraId="31E90E2C" w14:textId="77777777" w:rsidR="006D08FD" w:rsidRPr="002437A1" w:rsidRDefault="006D08FD" w:rsidP="006D08FD">
      <w:pPr>
        <w:spacing w:line="340" w:lineRule="atLeast"/>
        <w:rPr>
          <w:lang w:eastAsia="zh-CN"/>
        </w:rPr>
      </w:pPr>
      <w:bookmarkStart w:id="8" w:name="lt_pId075"/>
      <w:bookmarkEnd w:id="7"/>
      <w:r w:rsidRPr="002437A1">
        <w:rPr>
          <w:i/>
          <w:iCs/>
          <w:lang w:val="en-GB" w:eastAsia="zh-CN"/>
        </w:rPr>
        <w:t>b)</w:t>
      </w:r>
      <w:r w:rsidRPr="002437A1">
        <w:rPr>
          <w:lang w:val="en-GB" w:eastAsia="zh-CN"/>
        </w:rPr>
        <w:tab/>
      </w:r>
      <w:r w:rsidRPr="002437A1">
        <w:rPr>
          <w:rFonts w:hint="eastAsia"/>
          <w:lang w:eastAsia="zh-CN"/>
        </w:rPr>
        <w:t>鉴于该类评估有许多可能的应用范围，</w:t>
      </w:r>
      <w:proofErr w:type="gramStart"/>
      <w:r w:rsidRPr="002437A1">
        <w:rPr>
          <w:rFonts w:hint="eastAsia"/>
          <w:lang w:eastAsia="zh-CN"/>
        </w:rPr>
        <w:t>需选择适当方法进行指导；</w:t>
      </w:r>
      <w:bookmarkEnd w:id="8"/>
      <w:proofErr w:type="gramEnd"/>
    </w:p>
    <w:p w14:paraId="54D174DE" w14:textId="77777777" w:rsidR="006D08FD" w:rsidRPr="002437A1" w:rsidRDefault="006D08FD" w:rsidP="006D08FD">
      <w:pPr>
        <w:spacing w:line="340" w:lineRule="atLeast"/>
        <w:rPr>
          <w:lang w:eastAsia="zh-CN"/>
        </w:rPr>
      </w:pPr>
      <w:bookmarkStart w:id="9" w:name="lt_pId076"/>
      <w:r w:rsidRPr="002437A1">
        <w:rPr>
          <w:i/>
          <w:iCs/>
          <w:lang w:eastAsia="zh-CN"/>
        </w:rPr>
        <w:t>c)</w:t>
      </w:r>
      <w:bookmarkEnd w:id="9"/>
      <w:r w:rsidRPr="002437A1">
        <w:rPr>
          <w:lang w:eastAsia="zh-CN"/>
        </w:rPr>
        <w:tab/>
      </w:r>
      <w:bookmarkStart w:id="10" w:name="lt_pId077"/>
      <w:r w:rsidRPr="002437A1">
        <w:rPr>
          <w:rFonts w:hint="eastAsia"/>
          <w:lang w:eastAsia="zh-CN"/>
        </w:rPr>
        <w:t>可能需要确定来自众多发射机的总干扰信号，</w:t>
      </w:r>
      <w:bookmarkEnd w:id="10"/>
      <w:r w:rsidRPr="002437A1">
        <w:rPr>
          <w:rFonts w:hint="eastAsia"/>
          <w:lang w:eastAsia="zh-CN"/>
        </w:rPr>
        <w:t>对潜在或实际干扰的某些分析，</w:t>
      </w:r>
    </w:p>
    <w:p w14:paraId="027D3C0C" w14:textId="77777777" w:rsidR="006D08FD" w:rsidRPr="002437A1" w:rsidRDefault="006D08FD" w:rsidP="006D08FD">
      <w:pPr>
        <w:pStyle w:val="Call"/>
        <w:spacing w:before="240"/>
        <w:rPr>
          <w:rFonts w:eastAsia="STKaiti"/>
          <w:i w:val="0"/>
          <w:iCs/>
          <w:lang w:eastAsia="zh-CN"/>
        </w:rPr>
      </w:pPr>
      <w:bookmarkStart w:id="11" w:name="lt_pId079"/>
      <w:r w:rsidRPr="002437A1">
        <w:rPr>
          <w:rFonts w:eastAsia="STKaiti" w:hint="eastAsia"/>
          <w:i w:val="0"/>
          <w:iCs/>
          <w:lang w:eastAsia="zh-CN"/>
        </w:rPr>
        <w:t>注意到</w:t>
      </w:r>
    </w:p>
    <w:p w14:paraId="19755235" w14:textId="5DEFA365" w:rsidR="006D08FD" w:rsidRPr="0078255D" w:rsidRDefault="006D08FD" w:rsidP="006D08FD">
      <w:pPr>
        <w:rPr>
          <w:rFonts w:ascii="Calibri" w:hAnsi="Calibri" w:cs="Calibri"/>
          <w:b/>
          <w:sz w:val="22"/>
          <w:lang w:eastAsia="zh-CN"/>
        </w:rPr>
      </w:pPr>
      <w:bookmarkStart w:id="12" w:name="lt_pId080"/>
      <w:bookmarkEnd w:id="11"/>
      <w:r w:rsidRPr="002437A1">
        <w:rPr>
          <w:i/>
          <w:lang w:eastAsia="zh-CN"/>
        </w:rPr>
        <w:t>a)</w:t>
      </w:r>
      <w:r w:rsidRPr="002437A1">
        <w:rPr>
          <w:lang w:eastAsia="zh-CN"/>
        </w:rPr>
        <w:tab/>
      </w:r>
      <w:hyperlink r:id="rId27" w:history="1">
        <w:r w:rsidR="00CB35BD" w:rsidRPr="00DF4807">
          <w:rPr>
            <w:lang w:eastAsia="zh-CN"/>
          </w:rPr>
          <w:t>ITU-R P.452</w:t>
        </w:r>
      </w:hyperlink>
      <w:r w:rsidRPr="002437A1">
        <w:rPr>
          <w:rFonts w:hint="eastAsia"/>
          <w:lang w:eastAsia="zh-CN"/>
        </w:rPr>
        <w:t>建议书包含一种用于评估地球表面电台之间在约</w:t>
      </w:r>
      <w:r w:rsidRPr="002437A1">
        <w:rPr>
          <w:rFonts w:hint="eastAsia"/>
          <w:lang w:eastAsia="zh-CN"/>
        </w:rPr>
        <w:t>0.1 GHz</w:t>
      </w:r>
      <w:r w:rsidRPr="002437A1">
        <w:rPr>
          <w:rFonts w:hint="eastAsia"/>
          <w:lang w:eastAsia="zh-CN"/>
        </w:rPr>
        <w:t>至</w:t>
      </w:r>
      <w:r w:rsidRPr="002437A1">
        <w:rPr>
          <w:rFonts w:hint="eastAsia"/>
          <w:lang w:eastAsia="zh-CN"/>
        </w:rPr>
        <w:t>50 GHz</w:t>
      </w:r>
      <w:r w:rsidRPr="002437A1">
        <w:rPr>
          <w:rFonts w:hint="eastAsia"/>
          <w:lang w:eastAsia="zh-CN"/>
        </w:rPr>
        <w:t>频率范围内干扰的预测方法；</w:t>
      </w:r>
    </w:p>
    <w:p w14:paraId="44DF776C" w14:textId="2C6BF8DB" w:rsidR="006D08FD" w:rsidRPr="002437A1" w:rsidRDefault="006D08FD" w:rsidP="006D08FD">
      <w:pPr>
        <w:rPr>
          <w:i/>
          <w:lang w:eastAsia="zh-CN"/>
        </w:rPr>
      </w:pPr>
      <w:r w:rsidRPr="002437A1">
        <w:rPr>
          <w:i/>
          <w:lang w:eastAsia="zh-CN"/>
        </w:rPr>
        <w:t>b)</w:t>
      </w:r>
      <w:r w:rsidRPr="002437A1">
        <w:rPr>
          <w:i/>
          <w:lang w:eastAsia="zh-CN"/>
        </w:rPr>
        <w:tab/>
      </w:r>
      <w:hyperlink r:id="rId28" w:history="1">
        <w:r w:rsidR="00CB35BD" w:rsidRPr="00DF4807">
          <w:rPr>
            <w:lang w:eastAsia="zh-CN"/>
          </w:rPr>
          <w:t>ITU-R P.453</w:t>
        </w:r>
      </w:hyperlink>
      <w:r w:rsidRPr="002437A1">
        <w:rPr>
          <w:rFonts w:hint="eastAsia"/>
          <w:lang w:val="en-GB" w:eastAsia="zh-CN"/>
        </w:rPr>
        <w:t>建议书给出了有关水蒸气密度和相对湿度的表述</w:t>
      </w:r>
      <w:r w:rsidRPr="002437A1">
        <w:rPr>
          <w:rFonts w:hint="eastAsia"/>
          <w:lang w:eastAsia="zh-CN"/>
        </w:rPr>
        <w:t>；</w:t>
      </w:r>
    </w:p>
    <w:p w14:paraId="4BF5559B" w14:textId="6D97E28D" w:rsidR="006D08FD" w:rsidRPr="002437A1" w:rsidRDefault="006D08FD" w:rsidP="006D08FD">
      <w:pPr>
        <w:rPr>
          <w:lang w:val="en-GB" w:eastAsia="zh-CN"/>
        </w:rPr>
      </w:pPr>
      <w:r w:rsidRPr="002437A1">
        <w:rPr>
          <w:i/>
          <w:lang w:val="en-GB" w:eastAsia="zh-CN"/>
        </w:rPr>
        <w:t>c)</w:t>
      </w:r>
      <w:r w:rsidRPr="002437A1">
        <w:rPr>
          <w:lang w:val="en-GB" w:eastAsia="zh-CN"/>
        </w:rPr>
        <w:tab/>
      </w:r>
      <w:hyperlink r:id="rId29" w:history="1">
        <w:r w:rsidR="00CB35BD" w:rsidRPr="00DF4807">
          <w:rPr>
            <w:lang w:eastAsia="zh-CN"/>
          </w:rPr>
          <w:t>ITU-R P.526</w:t>
        </w:r>
      </w:hyperlink>
      <w:proofErr w:type="gramStart"/>
      <w:r w:rsidRPr="002437A1">
        <w:rPr>
          <w:rFonts w:hint="eastAsia"/>
          <w:lang w:val="en-GB" w:eastAsia="zh-CN"/>
        </w:rPr>
        <w:t>建议书提供了障碍物衍射的计算方法；</w:t>
      </w:r>
      <w:proofErr w:type="gramEnd"/>
    </w:p>
    <w:p w14:paraId="1DE20050" w14:textId="0773FB84" w:rsidR="006D08FD" w:rsidRPr="002437A1" w:rsidRDefault="006D08FD" w:rsidP="006D08FD">
      <w:pPr>
        <w:rPr>
          <w:lang w:eastAsia="zh-CN"/>
        </w:rPr>
      </w:pPr>
      <w:bookmarkStart w:id="13" w:name="lt_pId082"/>
      <w:bookmarkEnd w:id="12"/>
      <w:r w:rsidRPr="002437A1">
        <w:rPr>
          <w:i/>
          <w:iCs/>
          <w:lang w:val="en-GB" w:eastAsia="zh-CN"/>
        </w:rPr>
        <w:t>d)</w:t>
      </w:r>
      <w:r w:rsidRPr="002437A1">
        <w:rPr>
          <w:lang w:val="en-GB" w:eastAsia="zh-CN"/>
        </w:rPr>
        <w:tab/>
      </w:r>
      <w:hyperlink r:id="rId30" w:history="1">
        <w:r w:rsidR="00CB35BD" w:rsidRPr="00DF4807">
          <w:rPr>
            <w:lang w:eastAsia="zh-CN"/>
          </w:rPr>
          <w:t>ITU-R P.531</w:t>
        </w:r>
      </w:hyperlink>
      <w:r w:rsidRPr="002437A1">
        <w:rPr>
          <w:rFonts w:hint="eastAsia"/>
          <w:lang w:eastAsia="zh-CN"/>
        </w:rPr>
        <w:t>建议书提供地</w:t>
      </w:r>
      <w:r w:rsidRPr="002437A1">
        <w:rPr>
          <w:rFonts w:hint="eastAsia"/>
          <w:lang w:eastAsia="zh-CN"/>
        </w:rPr>
        <w:t>-</w:t>
      </w:r>
      <w:proofErr w:type="gramStart"/>
      <w:r w:rsidRPr="002437A1">
        <w:rPr>
          <w:rFonts w:hint="eastAsia"/>
          <w:lang w:eastAsia="zh-CN"/>
        </w:rPr>
        <w:t>空路径上电离层效应的传播数据和预测方法；</w:t>
      </w:r>
      <w:bookmarkEnd w:id="13"/>
      <w:proofErr w:type="gramEnd"/>
    </w:p>
    <w:p w14:paraId="0232D136" w14:textId="241BD20B" w:rsidR="006D08FD" w:rsidRPr="002437A1" w:rsidRDefault="006D08FD" w:rsidP="006D08FD">
      <w:pPr>
        <w:rPr>
          <w:rFonts w:ascii="Calibri" w:hAnsi="Calibri"/>
          <w:b/>
          <w:sz w:val="22"/>
          <w:lang w:eastAsia="zh-CN"/>
        </w:rPr>
      </w:pPr>
      <w:bookmarkStart w:id="14" w:name="lt_pId083"/>
      <w:r w:rsidRPr="00821699">
        <w:rPr>
          <w:i/>
          <w:lang w:eastAsia="zh-CN"/>
        </w:rPr>
        <w:t>e</w:t>
      </w:r>
      <w:r w:rsidRPr="002437A1">
        <w:rPr>
          <w:i/>
          <w:lang w:eastAsia="zh-CN"/>
        </w:rPr>
        <w:t>)</w:t>
      </w:r>
      <w:bookmarkEnd w:id="14"/>
      <w:r w:rsidRPr="002437A1">
        <w:rPr>
          <w:lang w:eastAsia="zh-CN"/>
        </w:rPr>
        <w:tab/>
      </w:r>
      <w:bookmarkStart w:id="15" w:name="lt_pId084"/>
      <w:r w:rsidR="00CB35BD">
        <w:fldChar w:fldCharType="begin"/>
      </w:r>
      <w:r w:rsidR="00CB35BD">
        <w:rPr>
          <w:lang w:eastAsia="zh-CN"/>
        </w:rPr>
        <w:instrText>HYPERLINK "https://www.itu.int/rec/R-REC-P.618/en"</w:instrText>
      </w:r>
      <w:r w:rsidR="00CB35BD">
        <w:fldChar w:fldCharType="separate"/>
      </w:r>
      <w:r w:rsidR="00CB35BD" w:rsidRPr="00DF4807">
        <w:rPr>
          <w:lang w:eastAsia="zh-CN"/>
        </w:rPr>
        <w:t>ITU-R P.618</w:t>
      </w:r>
      <w:r w:rsidR="00CB35BD">
        <w:fldChar w:fldCharType="end"/>
      </w:r>
      <w:r w:rsidRPr="002437A1">
        <w:rPr>
          <w:rFonts w:hint="eastAsia"/>
          <w:lang w:eastAsia="zh-CN"/>
        </w:rPr>
        <w:t>建议书</w:t>
      </w:r>
      <w:bookmarkEnd w:id="15"/>
      <w:r w:rsidRPr="002437A1">
        <w:rPr>
          <w:rFonts w:hint="eastAsia"/>
          <w:lang w:eastAsia="zh-CN"/>
        </w:rPr>
        <w:t>为地</w:t>
      </w:r>
      <w:r w:rsidRPr="002437A1">
        <w:rPr>
          <w:rFonts w:hint="eastAsia"/>
          <w:lang w:eastAsia="zh-CN"/>
        </w:rPr>
        <w:t>-</w:t>
      </w:r>
      <w:r w:rsidRPr="002437A1">
        <w:rPr>
          <w:rFonts w:hint="eastAsia"/>
          <w:lang w:eastAsia="zh-CN"/>
        </w:rPr>
        <w:t>空链路规划提供指导；</w:t>
      </w:r>
    </w:p>
    <w:p w14:paraId="7290B76A" w14:textId="6F807A92" w:rsidR="006D08FD" w:rsidRPr="005B0372" w:rsidRDefault="006D08FD" w:rsidP="006D08FD">
      <w:pPr>
        <w:rPr>
          <w:lang w:eastAsia="zh-CN"/>
        </w:rPr>
      </w:pPr>
      <w:bookmarkStart w:id="16" w:name="lt_pId085"/>
      <w:r w:rsidRPr="00821699">
        <w:rPr>
          <w:i/>
          <w:lang w:eastAsia="zh-CN"/>
        </w:rPr>
        <w:t>f</w:t>
      </w:r>
      <w:r w:rsidRPr="002437A1">
        <w:rPr>
          <w:i/>
          <w:lang w:eastAsia="zh-CN"/>
        </w:rPr>
        <w:t>)</w:t>
      </w:r>
      <w:bookmarkEnd w:id="16"/>
      <w:r w:rsidRPr="002437A1">
        <w:rPr>
          <w:lang w:eastAsia="zh-CN"/>
        </w:rPr>
        <w:tab/>
      </w:r>
      <w:bookmarkStart w:id="17" w:name="lt_pId086"/>
      <w:r w:rsidR="00CB35BD">
        <w:fldChar w:fldCharType="begin"/>
      </w:r>
      <w:r w:rsidR="00CB35BD">
        <w:rPr>
          <w:lang w:eastAsia="zh-CN"/>
        </w:rPr>
        <w:instrText>HYPERLINK "https://www.itu.int/rec/R-REC-P.676/en"</w:instrText>
      </w:r>
      <w:r w:rsidR="00CB35BD">
        <w:fldChar w:fldCharType="separate"/>
      </w:r>
      <w:r w:rsidR="00CB35BD" w:rsidRPr="00DF4807">
        <w:rPr>
          <w:lang w:eastAsia="zh-CN"/>
        </w:rPr>
        <w:t>ITU-R P.676</w:t>
      </w:r>
      <w:r w:rsidR="00CB35BD">
        <w:fldChar w:fldCharType="end"/>
      </w:r>
      <w:r w:rsidRPr="002437A1">
        <w:rPr>
          <w:rFonts w:hint="eastAsia"/>
          <w:lang w:eastAsia="zh-CN"/>
        </w:rPr>
        <w:t>建议书提供由大气气体导致的</w:t>
      </w:r>
      <w:r w:rsidRPr="005B0372">
        <w:rPr>
          <w:rFonts w:hint="eastAsia"/>
          <w:lang w:eastAsia="zh-CN"/>
        </w:rPr>
        <w:t>衰减的计算方法</w:t>
      </w:r>
      <w:bookmarkEnd w:id="17"/>
      <w:r w:rsidRPr="005B0372">
        <w:rPr>
          <w:rFonts w:hint="eastAsia"/>
          <w:lang w:eastAsia="zh-CN"/>
        </w:rPr>
        <w:t>；</w:t>
      </w:r>
    </w:p>
    <w:p w14:paraId="34D9638F" w14:textId="069DB427" w:rsidR="006D08FD" w:rsidRPr="005B0372" w:rsidRDefault="006D08FD" w:rsidP="006D08FD">
      <w:pPr>
        <w:rPr>
          <w:lang w:eastAsia="zh-CN"/>
        </w:rPr>
      </w:pPr>
      <w:bookmarkStart w:id="18" w:name="lt_pId087"/>
      <w:r w:rsidRPr="005B0372">
        <w:rPr>
          <w:i/>
          <w:lang w:val="en-GB" w:eastAsia="zh-CN"/>
        </w:rPr>
        <w:t>g</w:t>
      </w:r>
      <w:r w:rsidRPr="005B0372">
        <w:rPr>
          <w:i/>
          <w:lang w:eastAsia="zh-CN"/>
        </w:rPr>
        <w:t>)</w:t>
      </w:r>
      <w:bookmarkEnd w:id="18"/>
      <w:r w:rsidRPr="005B0372">
        <w:rPr>
          <w:lang w:eastAsia="zh-CN"/>
        </w:rPr>
        <w:tab/>
      </w:r>
      <w:hyperlink r:id="rId31" w:history="1">
        <w:r w:rsidR="00CB35BD" w:rsidRPr="00DF4807">
          <w:rPr>
            <w:lang w:eastAsia="zh-CN"/>
          </w:rPr>
          <w:t>ITU-R P.834</w:t>
        </w:r>
      </w:hyperlink>
      <w:proofErr w:type="gramStart"/>
      <w:r w:rsidRPr="005B0372">
        <w:rPr>
          <w:rFonts w:hint="eastAsia"/>
          <w:lang w:eastAsia="zh-CN"/>
        </w:rPr>
        <w:t>建议书提供对流层折射影响的信息和计算方法；</w:t>
      </w:r>
      <w:proofErr w:type="gramEnd"/>
    </w:p>
    <w:p w14:paraId="645F3A8A" w14:textId="454919F1" w:rsidR="006D08FD" w:rsidRPr="005B0372" w:rsidRDefault="006D08FD" w:rsidP="006D08FD">
      <w:pPr>
        <w:rPr>
          <w:lang w:eastAsia="zh-CN"/>
        </w:rPr>
      </w:pPr>
      <w:bookmarkStart w:id="19" w:name="lt_pId089"/>
      <w:r w:rsidRPr="005B0372">
        <w:rPr>
          <w:i/>
          <w:lang w:eastAsia="zh-CN"/>
        </w:rPr>
        <w:t>h)</w:t>
      </w:r>
      <w:bookmarkEnd w:id="19"/>
      <w:r w:rsidRPr="005B0372">
        <w:rPr>
          <w:lang w:eastAsia="zh-CN"/>
        </w:rPr>
        <w:tab/>
      </w:r>
      <w:bookmarkStart w:id="20" w:name="lt_pId090"/>
      <w:r w:rsidR="00CB35BD">
        <w:fldChar w:fldCharType="begin"/>
      </w:r>
      <w:r w:rsidR="00CB35BD">
        <w:rPr>
          <w:lang w:eastAsia="zh-CN"/>
        </w:rPr>
        <w:instrText>HYPERLINK "https://www.itu.int/rec/R-REC-P.836/en"</w:instrText>
      </w:r>
      <w:r w:rsidR="00CB35BD">
        <w:fldChar w:fldCharType="separate"/>
      </w:r>
      <w:r w:rsidR="00CB35BD" w:rsidRPr="00DF4807">
        <w:rPr>
          <w:szCs w:val="24"/>
          <w:lang w:eastAsia="zh-CN"/>
        </w:rPr>
        <w:t>ITU-R P.836</w:t>
      </w:r>
      <w:r w:rsidR="00CB35BD">
        <w:fldChar w:fldCharType="end"/>
      </w:r>
      <w:r w:rsidRPr="005B0372">
        <w:rPr>
          <w:rFonts w:hint="eastAsia"/>
          <w:lang w:eastAsia="zh-CN"/>
        </w:rPr>
        <w:t>建议书提供大气中的水蒸气含量的信息和计算方法，包括其时间变率；</w:t>
      </w:r>
      <w:bookmarkStart w:id="21" w:name="lt_pId091"/>
      <w:bookmarkEnd w:id="20"/>
    </w:p>
    <w:p w14:paraId="3455AC68" w14:textId="59E13B29" w:rsidR="006D08FD" w:rsidRPr="005B0372" w:rsidRDefault="006D08FD" w:rsidP="006D08FD">
      <w:pPr>
        <w:rPr>
          <w:rFonts w:ascii="Calibri" w:hAnsi="Calibri" w:cs="Calibri"/>
          <w:b/>
          <w:sz w:val="22"/>
          <w:lang w:eastAsia="zh-CN"/>
        </w:rPr>
      </w:pPr>
      <w:r w:rsidRPr="005B0372">
        <w:rPr>
          <w:i/>
          <w:lang w:eastAsia="zh-CN"/>
        </w:rPr>
        <w:t>i)</w:t>
      </w:r>
      <w:r w:rsidRPr="005B0372">
        <w:rPr>
          <w:i/>
          <w:lang w:eastAsia="zh-CN"/>
        </w:rPr>
        <w:tab/>
      </w:r>
      <w:hyperlink r:id="rId32" w:history="1">
        <w:r w:rsidR="00CB35BD" w:rsidRPr="00DF4807">
          <w:rPr>
            <w:lang w:eastAsia="zh-CN"/>
          </w:rPr>
          <w:t>ITU-R P.838</w:t>
        </w:r>
      </w:hyperlink>
      <w:r w:rsidRPr="005B0372">
        <w:rPr>
          <w:rFonts w:hint="eastAsia"/>
          <w:lang w:val="en-GB" w:eastAsia="zh-CN"/>
        </w:rPr>
        <w:t>建议书提供了</w:t>
      </w:r>
      <w:r w:rsidRPr="005B0372">
        <w:rPr>
          <w:rFonts w:hint="eastAsia"/>
          <w:lang w:eastAsia="zh-CN"/>
        </w:rPr>
        <w:t>1</w:t>
      </w:r>
      <w:r w:rsidRPr="005B0372">
        <w:rPr>
          <w:lang w:eastAsia="zh-CN"/>
        </w:rPr>
        <w:t>-</w:t>
      </w:r>
      <w:r w:rsidRPr="005B0372">
        <w:rPr>
          <w:rFonts w:hint="eastAsia"/>
          <w:lang w:eastAsia="zh-CN"/>
        </w:rPr>
        <w:t xml:space="preserve">1 000 GHz </w:t>
      </w:r>
      <w:r w:rsidRPr="005B0372">
        <w:rPr>
          <w:rFonts w:hint="eastAsia"/>
          <w:lang w:val="en-GB" w:eastAsia="zh-CN"/>
        </w:rPr>
        <w:t>之间特定雨衰的计算方法</w:t>
      </w:r>
      <w:r w:rsidRPr="005B0372">
        <w:rPr>
          <w:rFonts w:hint="eastAsia"/>
          <w:lang w:eastAsia="zh-CN"/>
        </w:rPr>
        <w:t>；</w:t>
      </w:r>
    </w:p>
    <w:p w14:paraId="55C3D750" w14:textId="541A30DA" w:rsidR="006D08FD" w:rsidRPr="005B0372" w:rsidRDefault="006D08FD" w:rsidP="006D08FD">
      <w:pPr>
        <w:rPr>
          <w:rFonts w:ascii="Calibri" w:hAnsi="Calibri" w:cs="Calibri"/>
          <w:b/>
          <w:sz w:val="22"/>
          <w:lang w:eastAsia="zh-CN"/>
        </w:rPr>
      </w:pPr>
      <w:r w:rsidRPr="005B0372">
        <w:rPr>
          <w:i/>
          <w:lang w:eastAsia="zh-CN"/>
        </w:rPr>
        <w:t>j)</w:t>
      </w:r>
      <w:r w:rsidRPr="005B0372">
        <w:rPr>
          <w:lang w:eastAsia="zh-CN"/>
        </w:rPr>
        <w:tab/>
      </w:r>
      <w:hyperlink r:id="rId33" w:history="1">
        <w:r w:rsidR="00CB35BD" w:rsidRPr="00DF4807">
          <w:rPr>
            <w:lang w:eastAsia="zh-CN"/>
          </w:rPr>
          <w:t>ITU-R P.1815</w:t>
        </w:r>
      </w:hyperlink>
      <w:r w:rsidRPr="005B0372">
        <w:rPr>
          <w:rFonts w:hint="eastAsia"/>
          <w:lang w:val="en-GB" w:eastAsia="zh-CN"/>
        </w:rPr>
        <w:t>建议书提供了预测两个地面站之间路径雨衰的联合统计数据的方法</w:t>
      </w:r>
      <w:r w:rsidRPr="005B0372">
        <w:rPr>
          <w:rFonts w:hint="eastAsia"/>
          <w:lang w:eastAsia="zh-CN"/>
        </w:rPr>
        <w:t>；</w:t>
      </w:r>
    </w:p>
    <w:p w14:paraId="5528077B" w14:textId="2F5AAB59" w:rsidR="006D08FD" w:rsidRPr="005B0372" w:rsidRDefault="006D08FD" w:rsidP="006D08FD">
      <w:pPr>
        <w:rPr>
          <w:rFonts w:ascii="Calibri" w:hAnsi="Calibri" w:cs="Calibri"/>
          <w:b/>
          <w:sz w:val="22"/>
          <w:lang w:eastAsia="zh-CN"/>
        </w:rPr>
      </w:pPr>
      <w:r w:rsidRPr="005B0372">
        <w:rPr>
          <w:i/>
          <w:iCs/>
          <w:lang w:eastAsia="zh-CN"/>
        </w:rPr>
        <w:t>k)</w:t>
      </w:r>
      <w:r w:rsidRPr="005B0372">
        <w:rPr>
          <w:lang w:eastAsia="zh-CN"/>
        </w:rPr>
        <w:tab/>
      </w:r>
      <w:hyperlink r:id="rId34" w:history="1">
        <w:r w:rsidR="00CB35BD" w:rsidRPr="00DF4807">
          <w:rPr>
            <w:szCs w:val="24"/>
            <w:lang w:eastAsia="zh-CN"/>
          </w:rPr>
          <w:t>ITU-R P.2108</w:t>
        </w:r>
      </w:hyperlink>
      <w:r w:rsidRPr="005B0372">
        <w:rPr>
          <w:rFonts w:hint="eastAsia"/>
          <w:lang w:eastAsia="zh-CN"/>
        </w:rPr>
        <w:t>建议书</w:t>
      </w:r>
      <w:r w:rsidRPr="005B0372">
        <w:rPr>
          <w:lang w:eastAsia="zh-CN"/>
        </w:rPr>
        <w:t>提供了</w:t>
      </w:r>
      <w:r w:rsidRPr="005B0372">
        <w:rPr>
          <w:rFonts w:hint="eastAsia"/>
          <w:lang w:eastAsia="zh-CN"/>
        </w:rPr>
        <w:t>在</w:t>
      </w:r>
      <w:r w:rsidRPr="005B0372">
        <w:rPr>
          <w:rFonts w:hint="eastAsia"/>
          <w:lang w:eastAsia="zh-CN"/>
        </w:rPr>
        <w:t xml:space="preserve">30 </w:t>
      </w:r>
      <w:r w:rsidRPr="005B0372">
        <w:rPr>
          <w:lang w:eastAsia="zh-CN"/>
        </w:rPr>
        <w:t>MHz</w:t>
      </w:r>
      <w:r w:rsidRPr="005B0372">
        <w:rPr>
          <w:lang w:eastAsia="zh-CN"/>
        </w:rPr>
        <w:t>至</w:t>
      </w:r>
      <w:r w:rsidRPr="005B0372">
        <w:rPr>
          <w:rFonts w:hint="eastAsia"/>
          <w:lang w:eastAsia="zh-CN"/>
        </w:rPr>
        <w:t xml:space="preserve">100 </w:t>
      </w:r>
      <w:r w:rsidRPr="005B0372">
        <w:rPr>
          <w:lang w:eastAsia="zh-CN"/>
        </w:rPr>
        <w:t>GHz</w:t>
      </w:r>
      <w:r w:rsidRPr="005B0372">
        <w:rPr>
          <w:rFonts w:hint="eastAsia"/>
          <w:lang w:eastAsia="zh-CN"/>
        </w:rPr>
        <w:t>之间</w:t>
      </w:r>
      <w:r w:rsidRPr="005B0372">
        <w:rPr>
          <w:lang w:eastAsia="zh-CN"/>
        </w:rPr>
        <w:t>通过地物估算</w:t>
      </w:r>
      <w:r w:rsidRPr="005B0372">
        <w:rPr>
          <w:rFonts w:hint="eastAsia"/>
          <w:lang w:eastAsia="zh-CN"/>
        </w:rPr>
        <w:t>损耗</w:t>
      </w:r>
      <w:r w:rsidRPr="005B0372">
        <w:rPr>
          <w:lang w:eastAsia="zh-CN"/>
        </w:rPr>
        <w:t>的方法</w:t>
      </w:r>
      <w:r w:rsidRPr="005B0372">
        <w:rPr>
          <w:rFonts w:hint="eastAsia"/>
          <w:lang w:eastAsia="zh-CN"/>
        </w:rPr>
        <w:t>；</w:t>
      </w:r>
    </w:p>
    <w:p w14:paraId="7BB3D757" w14:textId="04335CA8" w:rsidR="006D08FD" w:rsidRPr="005B0372" w:rsidRDefault="006D08FD" w:rsidP="006D08FD">
      <w:pPr>
        <w:rPr>
          <w:sz w:val="28"/>
          <w:szCs w:val="28"/>
          <w:lang w:val="en-GB" w:eastAsia="zh-CN"/>
        </w:rPr>
      </w:pPr>
      <w:r w:rsidRPr="005B0372">
        <w:rPr>
          <w:i/>
          <w:lang w:val="en-GB" w:eastAsia="zh-CN"/>
        </w:rPr>
        <w:t>l)</w:t>
      </w:r>
      <w:r w:rsidRPr="005B0372">
        <w:rPr>
          <w:i/>
          <w:lang w:val="en-GB" w:eastAsia="zh-CN"/>
        </w:rPr>
        <w:tab/>
      </w:r>
      <w:hyperlink r:id="rId35" w:history="1">
        <w:r w:rsidR="00CB35BD" w:rsidRPr="00DF4807">
          <w:rPr>
            <w:szCs w:val="24"/>
            <w:lang w:eastAsia="zh-CN"/>
          </w:rPr>
          <w:t>ITU-R P.2109</w:t>
        </w:r>
      </w:hyperlink>
      <w:r w:rsidRPr="005B0372">
        <w:rPr>
          <w:rFonts w:hint="eastAsia"/>
          <w:iCs/>
          <w:lang w:val="en-GB" w:eastAsia="zh-CN"/>
        </w:rPr>
        <w:t>建议书提供了一个统计模型，用于频率从约</w:t>
      </w:r>
      <w:r w:rsidRPr="005B0372">
        <w:rPr>
          <w:rFonts w:hint="eastAsia"/>
          <w:iCs/>
          <w:lang w:val="en-GB" w:eastAsia="zh-CN"/>
        </w:rPr>
        <w:t>80 MHz</w:t>
      </w:r>
      <w:r w:rsidRPr="005B0372">
        <w:rPr>
          <w:rFonts w:hint="eastAsia"/>
          <w:iCs/>
          <w:lang w:val="en-GB" w:eastAsia="zh-CN"/>
        </w:rPr>
        <w:t>至</w:t>
      </w:r>
      <w:r w:rsidRPr="005B0372">
        <w:rPr>
          <w:rFonts w:hint="eastAsia"/>
          <w:iCs/>
          <w:lang w:val="en-GB" w:eastAsia="zh-CN"/>
        </w:rPr>
        <w:t xml:space="preserve">100 </w:t>
      </w:r>
      <w:proofErr w:type="gramStart"/>
      <w:r w:rsidRPr="005B0372">
        <w:rPr>
          <w:rFonts w:hint="eastAsia"/>
          <w:iCs/>
          <w:lang w:val="en-GB" w:eastAsia="zh-CN"/>
        </w:rPr>
        <w:t>GHz</w:t>
      </w:r>
      <w:r w:rsidRPr="005B0372">
        <w:rPr>
          <w:rFonts w:hint="eastAsia"/>
          <w:iCs/>
          <w:lang w:val="en-GB" w:eastAsia="zh-CN"/>
        </w:rPr>
        <w:t>的入口损耗建模</w:t>
      </w:r>
      <w:r w:rsidRPr="005B0372">
        <w:rPr>
          <w:rFonts w:hint="eastAsia"/>
          <w:iCs/>
          <w:lang w:val="en-US" w:eastAsia="zh-CN"/>
        </w:rPr>
        <w:t>；</w:t>
      </w:r>
      <w:proofErr w:type="gramEnd"/>
    </w:p>
    <w:p w14:paraId="3D5926C2" w14:textId="48D3F9FF" w:rsidR="006D08FD" w:rsidRPr="005B0372" w:rsidRDefault="006D08FD" w:rsidP="006D08FD">
      <w:pPr>
        <w:rPr>
          <w:lang w:eastAsia="zh-CN"/>
        </w:rPr>
      </w:pPr>
      <w:r w:rsidRPr="005B0372">
        <w:rPr>
          <w:i/>
          <w:lang w:val="en-GB" w:eastAsia="zh-CN"/>
        </w:rPr>
        <w:t>m</w:t>
      </w:r>
      <w:r w:rsidRPr="005B0372">
        <w:rPr>
          <w:i/>
          <w:lang w:eastAsia="zh-CN"/>
        </w:rPr>
        <w:t>)</w:t>
      </w:r>
      <w:bookmarkEnd w:id="21"/>
      <w:r w:rsidRPr="005B0372">
        <w:rPr>
          <w:lang w:eastAsia="zh-CN"/>
        </w:rPr>
        <w:tab/>
      </w:r>
      <w:bookmarkStart w:id="22" w:name="lt_pId092"/>
      <w:r w:rsidR="00CB35BD">
        <w:fldChar w:fldCharType="begin"/>
      </w:r>
      <w:r w:rsidR="00CB35BD">
        <w:rPr>
          <w:lang w:eastAsia="zh-CN"/>
        </w:rPr>
        <w:instrText>HYPERLINK "https://www.itu.int/rec/R-REC-P.2040/en"</w:instrText>
      </w:r>
      <w:r w:rsidR="00CB35BD">
        <w:fldChar w:fldCharType="separate"/>
      </w:r>
      <w:r w:rsidR="00CB35BD" w:rsidRPr="00DF4807">
        <w:rPr>
          <w:szCs w:val="24"/>
          <w:lang w:eastAsia="zh-CN"/>
        </w:rPr>
        <w:t>ITU-R P.2040</w:t>
      </w:r>
      <w:r w:rsidR="00CB35BD">
        <w:fldChar w:fldCharType="end"/>
      </w:r>
      <w:proofErr w:type="gramStart"/>
      <w:r w:rsidRPr="005B0372">
        <w:rPr>
          <w:rFonts w:hint="eastAsia"/>
          <w:lang w:eastAsia="zh-CN"/>
        </w:rPr>
        <w:t>建议书提供了无线电波与建筑物的交互信息</w:t>
      </w:r>
      <w:bookmarkEnd w:id="22"/>
      <w:r w:rsidRPr="005B0372">
        <w:rPr>
          <w:rFonts w:hint="eastAsia"/>
          <w:lang w:eastAsia="zh-CN"/>
        </w:rPr>
        <w:t>；</w:t>
      </w:r>
      <w:bookmarkStart w:id="23" w:name="lt_pId094"/>
      <w:proofErr w:type="gramEnd"/>
    </w:p>
    <w:p w14:paraId="2030A796" w14:textId="77777777" w:rsidR="006D08FD" w:rsidRPr="005B0372" w:rsidRDefault="006D08FD" w:rsidP="006D08FD">
      <w:pPr>
        <w:pStyle w:val="Call"/>
        <w:spacing w:before="240"/>
        <w:rPr>
          <w:rFonts w:ascii="STKaiti" w:eastAsia="STKaiti" w:hAnsi="STKaiti"/>
          <w:i w:val="0"/>
          <w:lang w:eastAsia="zh-CN"/>
        </w:rPr>
      </w:pPr>
      <w:r w:rsidRPr="005B0372">
        <w:rPr>
          <w:rFonts w:ascii="STKaiti" w:eastAsia="STKaiti" w:hAnsi="STKaiti" w:hint="eastAsia"/>
          <w:i w:val="0"/>
          <w:lang w:eastAsia="zh-CN"/>
        </w:rPr>
        <w:t>建议</w:t>
      </w:r>
    </w:p>
    <w:bookmarkEnd w:id="23"/>
    <w:p w14:paraId="0599E76F" w14:textId="77777777" w:rsidR="006D08FD" w:rsidRPr="002437A1" w:rsidRDefault="006D08FD" w:rsidP="006D08FD">
      <w:pPr>
        <w:ind w:firstLineChars="200" w:firstLine="480"/>
        <w:rPr>
          <w:lang w:eastAsia="zh-CN"/>
        </w:rPr>
      </w:pPr>
      <w:r w:rsidRPr="005B0372">
        <w:rPr>
          <w:rFonts w:hint="eastAsia"/>
          <w:lang w:eastAsia="zh-CN"/>
        </w:rPr>
        <w:t>附件</w:t>
      </w:r>
      <w:r w:rsidRPr="005B0372">
        <w:rPr>
          <w:rFonts w:hint="eastAsia"/>
          <w:lang w:eastAsia="zh-CN"/>
        </w:rPr>
        <w:t>1</w:t>
      </w:r>
      <w:r w:rsidRPr="005B0372">
        <w:rPr>
          <w:rFonts w:hint="eastAsia"/>
          <w:lang w:eastAsia="zh-CN"/>
        </w:rPr>
        <w:t>中的指南应被用于评估空间电台和地球表面电台之间的干扰</w:t>
      </w:r>
      <w:r w:rsidRPr="002437A1">
        <w:rPr>
          <w:rFonts w:hint="eastAsia"/>
          <w:lang w:eastAsia="zh-CN"/>
        </w:rPr>
        <w:t>。</w:t>
      </w:r>
    </w:p>
    <w:p w14:paraId="7C503ACD" w14:textId="77777777" w:rsidR="006D08FD" w:rsidRDefault="006D08FD" w:rsidP="006D08FD">
      <w:pPr>
        <w:rPr>
          <w:lang w:eastAsia="zh-CN"/>
        </w:rPr>
      </w:pPr>
    </w:p>
    <w:p w14:paraId="2CECD47E" w14:textId="4C78F7F2" w:rsidR="005B0372" w:rsidRDefault="005B0372">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14A0AFBB" w14:textId="77777777" w:rsidR="006D08FD" w:rsidRPr="002437A1" w:rsidRDefault="006D08FD" w:rsidP="006D08FD">
      <w:pPr>
        <w:pStyle w:val="AnnexNoTitle"/>
        <w:outlineLvl w:val="0"/>
        <w:rPr>
          <w:lang w:eastAsia="zh-CN"/>
        </w:rPr>
      </w:pPr>
      <w:r w:rsidRPr="002437A1">
        <w:rPr>
          <w:rFonts w:hint="eastAsia"/>
          <w:lang w:eastAsia="zh-CN"/>
        </w:rPr>
        <w:lastRenderedPageBreak/>
        <w:t>附件</w:t>
      </w:r>
      <w:r w:rsidRPr="002437A1">
        <w:rPr>
          <w:rFonts w:hint="eastAsia"/>
          <w:lang w:eastAsia="zh-CN"/>
        </w:rPr>
        <w:t>1</w:t>
      </w:r>
    </w:p>
    <w:p w14:paraId="7382571F" w14:textId="77777777" w:rsidR="006D08FD" w:rsidRPr="002437A1" w:rsidRDefault="006D08FD" w:rsidP="006D08FD">
      <w:pPr>
        <w:pStyle w:val="Heading1"/>
        <w:spacing w:line="340" w:lineRule="atLeast"/>
        <w:rPr>
          <w:lang w:eastAsia="zh-CN"/>
        </w:rPr>
      </w:pPr>
      <w:r w:rsidRPr="002437A1">
        <w:rPr>
          <w:lang w:eastAsia="zh-CN"/>
        </w:rPr>
        <w:t>1</w:t>
      </w:r>
      <w:r w:rsidRPr="002437A1">
        <w:rPr>
          <w:lang w:eastAsia="zh-CN"/>
        </w:rPr>
        <w:tab/>
      </w:r>
      <w:r w:rsidRPr="002437A1">
        <w:rPr>
          <w:rFonts w:hint="eastAsia"/>
          <w:lang w:eastAsia="zh-CN"/>
        </w:rPr>
        <w:t>引言</w:t>
      </w:r>
    </w:p>
    <w:p w14:paraId="6A553752" w14:textId="77777777" w:rsidR="006D08FD" w:rsidRPr="002437A1" w:rsidRDefault="006D08FD" w:rsidP="006D08FD">
      <w:pPr>
        <w:spacing w:line="340" w:lineRule="atLeast"/>
        <w:ind w:firstLineChars="200" w:firstLine="480"/>
        <w:rPr>
          <w:lang w:eastAsia="zh-CN"/>
        </w:rPr>
      </w:pPr>
      <w:bookmarkStart w:id="24" w:name="lt_pId098"/>
      <w:r w:rsidRPr="002437A1">
        <w:rPr>
          <w:rFonts w:hint="eastAsia"/>
          <w:lang w:eastAsia="zh-CN"/>
        </w:rPr>
        <w:t>本建议书提供了评估空间电台与地球表面电台之间干扰的指导方法和计算方法。</w:t>
      </w:r>
      <w:bookmarkStart w:id="25" w:name="lt_pId099"/>
      <w:bookmarkEnd w:id="24"/>
      <w:r w:rsidRPr="002437A1">
        <w:rPr>
          <w:rFonts w:hint="eastAsia"/>
          <w:lang w:eastAsia="zh-CN"/>
        </w:rPr>
        <w:t>“地球表面”指大气层内距地表不远的天线，包括安装在无线电塔、建筑物、陆地车辆或手持设备上的天线。</w:t>
      </w:r>
      <w:bookmarkStart w:id="26" w:name="lt_pId100"/>
      <w:bookmarkEnd w:id="25"/>
      <w:r w:rsidRPr="002437A1">
        <w:rPr>
          <w:rFonts w:hint="eastAsia"/>
          <w:lang w:eastAsia="zh-CN"/>
        </w:rPr>
        <w:t>本地面站可能是卫星或地面无线电系统的一部分。</w:t>
      </w:r>
      <w:bookmarkEnd w:id="26"/>
      <w:r w:rsidRPr="002437A1">
        <w:rPr>
          <w:rFonts w:hint="eastAsia"/>
          <w:lang w:eastAsia="zh-CN"/>
        </w:rPr>
        <w:t>有时可简称为“地面站”。</w:t>
      </w:r>
    </w:p>
    <w:p w14:paraId="623836C1" w14:textId="2DC51279" w:rsidR="006D08FD" w:rsidRPr="002437A1" w:rsidRDefault="006D08FD" w:rsidP="006D08FD">
      <w:pPr>
        <w:spacing w:line="340" w:lineRule="atLeast"/>
        <w:ind w:firstLineChars="200" w:firstLine="480"/>
        <w:rPr>
          <w:lang w:eastAsia="zh-CN"/>
        </w:rPr>
      </w:pPr>
      <w:bookmarkStart w:id="27" w:name="lt_pId103"/>
      <w:r w:rsidRPr="002437A1">
        <w:rPr>
          <w:rFonts w:hint="eastAsia"/>
          <w:lang w:eastAsia="zh-CN"/>
        </w:rPr>
        <w:t>“地</w:t>
      </w:r>
      <w:r w:rsidR="001D19A2">
        <w:rPr>
          <w:lang w:val="en-US" w:eastAsia="zh-CN"/>
        </w:rPr>
        <w:t>-</w:t>
      </w:r>
      <w:r w:rsidRPr="002437A1">
        <w:rPr>
          <w:rFonts w:hint="eastAsia"/>
          <w:lang w:eastAsia="zh-CN"/>
        </w:rPr>
        <w:t>空”路径指在地对空或空对地方向上的天线之间的无线电能量路径。</w:t>
      </w:r>
    </w:p>
    <w:p w14:paraId="21996E85" w14:textId="77777777" w:rsidR="006D08FD" w:rsidRPr="002437A1" w:rsidRDefault="006D08FD" w:rsidP="006D08FD">
      <w:pPr>
        <w:spacing w:line="340" w:lineRule="atLeast"/>
        <w:ind w:firstLineChars="200" w:firstLine="480"/>
        <w:rPr>
          <w:lang w:eastAsia="zh-CN"/>
        </w:rPr>
      </w:pPr>
      <w:r w:rsidRPr="002437A1">
        <w:rPr>
          <w:rFonts w:hint="eastAsia"/>
          <w:lang w:eastAsia="zh-CN"/>
        </w:rPr>
        <w:t>除非另有说明，否则所有传播机制均为双向。</w:t>
      </w:r>
      <w:bookmarkEnd w:id="27"/>
    </w:p>
    <w:p w14:paraId="1631A715" w14:textId="77777777" w:rsidR="006D08FD" w:rsidRPr="002437A1" w:rsidRDefault="006D08FD" w:rsidP="006D08FD">
      <w:pPr>
        <w:pStyle w:val="Heading2"/>
        <w:spacing w:line="340" w:lineRule="atLeast"/>
        <w:rPr>
          <w:lang w:eastAsia="zh-CN"/>
        </w:rPr>
      </w:pPr>
      <w:r w:rsidRPr="002437A1">
        <w:rPr>
          <w:lang w:eastAsia="zh-CN"/>
        </w:rPr>
        <w:t>1.1</w:t>
      </w:r>
      <w:r w:rsidRPr="002437A1">
        <w:rPr>
          <w:lang w:eastAsia="zh-CN"/>
        </w:rPr>
        <w:tab/>
      </w:r>
      <w:bookmarkStart w:id="28" w:name="lt_pId105"/>
      <w:r w:rsidRPr="002437A1">
        <w:rPr>
          <w:rFonts w:hint="eastAsia"/>
          <w:lang w:eastAsia="zh-CN"/>
        </w:rPr>
        <w:t>时间和地点</w:t>
      </w:r>
      <w:bookmarkEnd w:id="28"/>
      <w:r w:rsidRPr="002437A1">
        <w:rPr>
          <w:rFonts w:hint="eastAsia"/>
          <w:lang w:eastAsia="zh-CN"/>
        </w:rPr>
        <w:t>多变性</w:t>
      </w:r>
    </w:p>
    <w:p w14:paraId="09E37E0A" w14:textId="77777777" w:rsidR="006D08FD" w:rsidRPr="002437A1" w:rsidRDefault="006D08FD" w:rsidP="006D08FD">
      <w:pPr>
        <w:spacing w:line="340" w:lineRule="atLeast"/>
        <w:ind w:firstLineChars="200" w:firstLine="480"/>
        <w:rPr>
          <w:lang w:eastAsia="zh-CN"/>
        </w:rPr>
      </w:pPr>
      <w:bookmarkStart w:id="29" w:name="lt_pId107"/>
      <w:r w:rsidRPr="002437A1">
        <w:rPr>
          <w:rFonts w:hint="eastAsia"/>
          <w:lang w:eastAsia="zh-CN"/>
        </w:rPr>
        <w:t>许多传播损耗随时间而变化，并随地面站的位置，尤其是位于地球表面的位置变化而变化。</w:t>
      </w:r>
    </w:p>
    <w:p w14:paraId="7766FBF4" w14:textId="4141C45D" w:rsidR="006D08FD" w:rsidRPr="002437A1" w:rsidRDefault="006D08FD" w:rsidP="006D08FD">
      <w:pPr>
        <w:spacing w:line="340" w:lineRule="atLeast"/>
        <w:ind w:firstLineChars="200" w:firstLine="480"/>
        <w:rPr>
          <w:lang w:eastAsia="zh-CN"/>
        </w:rPr>
      </w:pPr>
      <w:r w:rsidRPr="002437A1">
        <w:rPr>
          <w:rFonts w:hint="eastAsia"/>
          <w:lang w:eastAsia="zh-CN"/>
        </w:rPr>
        <w:t>许多干扰分析均依据“统计”得出结果，并考虑潜在的时间和空间变化。如需完整的地球</w:t>
      </w:r>
      <w:r>
        <w:rPr>
          <w:lang w:eastAsia="zh-CN"/>
        </w:rPr>
        <w:t xml:space="preserve"> – </w:t>
      </w:r>
      <w:r w:rsidRPr="002437A1">
        <w:rPr>
          <w:rFonts w:hint="eastAsia"/>
          <w:lang w:eastAsia="zh-CN"/>
        </w:rPr>
        <w:t>空间基本传输损耗累积分布函数，</w:t>
      </w:r>
      <w:bookmarkStart w:id="30" w:name="lt_pId108"/>
      <w:bookmarkEnd w:id="29"/>
      <w:r w:rsidRPr="002437A1">
        <w:rPr>
          <w:rFonts w:hint="eastAsia"/>
          <w:lang w:eastAsia="zh-CN"/>
        </w:rPr>
        <w:t>须将</w:t>
      </w:r>
      <w:r w:rsidR="00DA0EFC">
        <w:fldChar w:fldCharType="begin"/>
      </w:r>
      <w:r w:rsidR="00DA0EFC">
        <w:rPr>
          <w:lang w:eastAsia="zh-CN"/>
        </w:rPr>
        <w:instrText>HYPERLINK "https://www.itu.int/rec/R-REC-P.618/en"</w:instrText>
      </w:r>
      <w:r w:rsidR="00DA0EFC">
        <w:fldChar w:fldCharType="separate"/>
      </w:r>
      <w:r w:rsidR="00DA0EFC" w:rsidRPr="00DF4807">
        <w:rPr>
          <w:lang w:eastAsia="zh-CN"/>
        </w:rPr>
        <w:t>ITU-R P.618</w:t>
      </w:r>
      <w:r w:rsidR="00DA0EFC">
        <w:fldChar w:fldCharType="end"/>
      </w:r>
      <w:r w:rsidRPr="002437A1">
        <w:rPr>
          <w:rFonts w:hint="eastAsia"/>
          <w:lang w:eastAsia="zh-CN"/>
        </w:rPr>
        <w:t>建议书用于超出的损耗（时间百分比为</w:t>
      </w:r>
      <w:r w:rsidRPr="002437A1">
        <w:rPr>
          <w:rFonts w:hint="eastAsia"/>
          <w:lang w:eastAsia="zh-CN"/>
        </w:rPr>
        <w:t>50%</w:t>
      </w:r>
      <w:r w:rsidRPr="002437A1">
        <w:rPr>
          <w:rFonts w:hint="eastAsia"/>
          <w:lang w:eastAsia="zh-CN"/>
        </w:rPr>
        <w:t>以下）。</w:t>
      </w:r>
      <w:bookmarkEnd w:id="30"/>
      <w:r w:rsidRPr="002437A1">
        <w:rPr>
          <w:rFonts w:hint="eastAsia"/>
          <w:lang w:eastAsia="zh-CN"/>
        </w:rPr>
        <w:t>许多情况下，可能将单个信号路径上各个传播机制引起的衰减和信号功率增强视为独立变量。例如，在载波与（噪声</w:t>
      </w:r>
      <w:r w:rsidRPr="002437A1">
        <w:rPr>
          <w:lang w:val="en-GB" w:eastAsia="zh-CN"/>
        </w:rPr>
        <w:t>+</w:t>
      </w:r>
      <w:r w:rsidRPr="002437A1">
        <w:rPr>
          <w:rFonts w:hint="eastAsia"/>
          <w:lang w:eastAsia="zh-CN"/>
        </w:rPr>
        <w:t>干扰）比率为品质因数的分析中，除非期望和干扰信号路径在物理上彼此接近或重叠，且具有高度相关性，否则，可能将干扰和期望信号功率和去极化效应视为独立变量。</w:t>
      </w:r>
    </w:p>
    <w:p w14:paraId="44DCB3EE" w14:textId="77777777" w:rsidR="006D08FD" w:rsidRDefault="006D08FD" w:rsidP="006D08FD">
      <w:pPr>
        <w:spacing w:line="340" w:lineRule="atLeast"/>
        <w:ind w:firstLineChars="200" w:firstLine="480"/>
        <w:rPr>
          <w:lang w:eastAsia="zh-CN"/>
        </w:rPr>
      </w:pPr>
      <w:bookmarkStart w:id="31" w:name="lt_pId111"/>
      <w:r w:rsidRPr="002437A1">
        <w:rPr>
          <w:rFonts w:hint="eastAsia"/>
          <w:lang w:eastAsia="zh-CN"/>
        </w:rPr>
        <w:t>在某些情况下，干扰信号路径上的传播损耗可能有一定程度的相关性，可通过选择适当的方法进行计算。</w:t>
      </w:r>
      <w:bookmarkEnd w:id="31"/>
    </w:p>
    <w:p w14:paraId="3D35E0DA" w14:textId="77777777" w:rsidR="006D08FD" w:rsidRPr="002437A1" w:rsidRDefault="006D08FD" w:rsidP="006D08FD">
      <w:pPr>
        <w:pStyle w:val="Heading2"/>
        <w:spacing w:line="340" w:lineRule="atLeast"/>
        <w:rPr>
          <w:lang w:eastAsia="zh-CN"/>
        </w:rPr>
      </w:pPr>
      <w:r w:rsidRPr="002437A1">
        <w:rPr>
          <w:lang w:eastAsia="zh-CN"/>
        </w:rPr>
        <w:t>1.2</w:t>
      </w:r>
      <w:r w:rsidRPr="002437A1">
        <w:rPr>
          <w:lang w:eastAsia="zh-CN"/>
        </w:rPr>
        <w:tab/>
      </w:r>
      <w:r w:rsidRPr="002437A1">
        <w:rPr>
          <w:rFonts w:hint="eastAsia"/>
          <w:lang w:eastAsia="zh-CN"/>
        </w:rPr>
        <w:t>表观仰角和自由空间仰角</w:t>
      </w:r>
    </w:p>
    <w:p w14:paraId="56FFEA94" w14:textId="77777777" w:rsidR="006D08FD" w:rsidRPr="002437A1" w:rsidRDefault="006D08FD" w:rsidP="006D08FD">
      <w:pPr>
        <w:spacing w:line="340" w:lineRule="atLeast"/>
        <w:ind w:firstLineChars="200" w:firstLine="480"/>
        <w:rPr>
          <w:lang w:eastAsia="zh-CN"/>
        </w:rPr>
      </w:pPr>
      <w:bookmarkStart w:id="32" w:name="lt_pId114"/>
      <w:r w:rsidRPr="002437A1">
        <w:rPr>
          <w:rFonts w:hint="eastAsia"/>
          <w:lang w:eastAsia="zh-CN"/>
        </w:rPr>
        <w:t>由于大气折射率，地面站的射线在空间站的仰角高于没有任何大气的射线的仰角。应考虑到该种影响，特别是在低仰角时。</w:t>
      </w:r>
      <w:bookmarkEnd w:id="32"/>
    </w:p>
    <w:p w14:paraId="32D7125F" w14:textId="77777777" w:rsidR="006D08FD" w:rsidRPr="002437A1" w:rsidRDefault="006D08FD" w:rsidP="006D08FD">
      <w:pPr>
        <w:spacing w:line="340" w:lineRule="atLeast"/>
        <w:ind w:firstLineChars="200" w:firstLine="480"/>
        <w:rPr>
          <w:lang w:eastAsia="zh-CN"/>
        </w:rPr>
      </w:pPr>
      <w:bookmarkStart w:id="33" w:name="lt_pId116"/>
      <w:r w:rsidRPr="002437A1">
        <w:rPr>
          <w:rFonts w:hint="eastAsia"/>
          <w:lang w:eastAsia="zh-CN"/>
        </w:rPr>
        <w:t>在没有任何大气的情况下存在的仰角称为“自由空间”仰角，用符号</w:t>
      </w:r>
      <w:r w:rsidRPr="002437A1">
        <w:rPr>
          <w:lang w:val="en-GB"/>
        </w:rPr>
        <w:sym w:font="Symbol" w:char="F071"/>
      </w:r>
      <w:r w:rsidRPr="002437A1">
        <w:rPr>
          <w:vertAlign w:val="subscript"/>
          <w:lang w:val="en-GB" w:eastAsia="zh-CN"/>
        </w:rPr>
        <w:t>0</w:t>
      </w:r>
      <w:r w:rsidRPr="002437A1">
        <w:rPr>
          <w:rFonts w:hint="eastAsia"/>
          <w:lang w:eastAsia="zh-CN"/>
        </w:rPr>
        <w:t>表示。基于地面站包括大气折射率效应的无线电路径的实际角度称为“表观”仰角，并用符号</w:t>
      </w:r>
      <w:r w:rsidRPr="002437A1">
        <w:t>θ</w:t>
      </w:r>
      <w:r w:rsidRPr="002437A1">
        <w:rPr>
          <w:rFonts w:hint="eastAsia"/>
          <w:lang w:eastAsia="zh-CN"/>
        </w:rPr>
        <w:t>表示。</w:t>
      </w:r>
      <w:bookmarkStart w:id="34" w:name="lt_pId118"/>
      <w:bookmarkEnd w:id="33"/>
    </w:p>
    <w:p w14:paraId="7FE8A1D9" w14:textId="77777777" w:rsidR="006D08FD" w:rsidRPr="002437A1" w:rsidRDefault="006D08FD" w:rsidP="006D08FD">
      <w:pPr>
        <w:spacing w:line="340" w:lineRule="atLeast"/>
        <w:ind w:firstLineChars="200" w:firstLine="480"/>
        <w:rPr>
          <w:lang w:eastAsia="zh-CN"/>
        </w:rPr>
      </w:pPr>
      <w:r w:rsidRPr="002437A1">
        <w:rPr>
          <w:rFonts w:hint="eastAsia"/>
          <w:lang w:eastAsia="zh-CN"/>
        </w:rPr>
        <w:t>附录</w:t>
      </w:r>
      <w:r w:rsidRPr="002437A1">
        <w:rPr>
          <w:rFonts w:hint="eastAsia"/>
          <w:lang w:eastAsia="zh-CN"/>
        </w:rPr>
        <w:t>B</w:t>
      </w:r>
      <w:r w:rsidRPr="002437A1">
        <w:rPr>
          <w:rFonts w:hint="eastAsia"/>
          <w:lang w:eastAsia="zh-CN"/>
        </w:rPr>
        <w:t>给出了自由空间仰角和表观仰角之间转换的方法。</w:t>
      </w:r>
      <w:bookmarkEnd w:id="34"/>
    </w:p>
    <w:p w14:paraId="1A95EBC9" w14:textId="77777777" w:rsidR="006D08FD" w:rsidRPr="002437A1" w:rsidRDefault="006D08FD" w:rsidP="006D08FD">
      <w:pPr>
        <w:pStyle w:val="Heading2"/>
        <w:rPr>
          <w:lang w:eastAsia="zh-CN"/>
        </w:rPr>
      </w:pPr>
      <w:r w:rsidRPr="002437A1">
        <w:rPr>
          <w:lang w:eastAsia="zh-CN"/>
        </w:rPr>
        <w:t>1.3</w:t>
      </w:r>
      <w:r w:rsidRPr="002437A1">
        <w:rPr>
          <w:lang w:eastAsia="zh-CN"/>
        </w:rPr>
        <w:tab/>
      </w:r>
      <w:r w:rsidRPr="002437A1">
        <w:rPr>
          <w:rFonts w:hint="eastAsia"/>
          <w:lang w:eastAsia="zh-CN"/>
        </w:rPr>
        <w:t>相关传播机制</w:t>
      </w:r>
    </w:p>
    <w:p w14:paraId="04832B81" w14:textId="77777777" w:rsidR="006D08FD" w:rsidRPr="002437A1" w:rsidRDefault="006D08FD" w:rsidP="006D08FD">
      <w:pPr>
        <w:spacing w:line="340" w:lineRule="atLeast"/>
        <w:ind w:firstLineChars="200" w:firstLine="480"/>
        <w:rPr>
          <w:lang w:eastAsia="zh-CN"/>
        </w:rPr>
      </w:pPr>
      <w:bookmarkStart w:id="35" w:name="lt_pId121"/>
      <w:r w:rsidRPr="002437A1">
        <w:rPr>
          <w:rFonts w:hint="eastAsia"/>
          <w:lang w:eastAsia="zh-CN"/>
        </w:rPr>
        <w:t>干扰信号路径的主要基本传输损耗机制发生于晴空条件下，且在某些情况下，可能包括对流层和电离层闪烁、多路径以及与信号路径障碍物（杂波、地形衍射和建筑物入口损耗）相关的机制。第</w:t>
      </w:r>
      <w:r w:rsidRPr="002437A1">
        <w:rPr>
          <w:rFonts w:hint="eastAsia"/>
          <w:lang w:eastAsia="zh-CN"/>
        </w:rPr>
        <w:t>2</w:t>
      </w:r>
      <w:r w:rsidRPr="002437A1">
        <w:rPr>
          <w:rFonts w:hint="eastAsia"/>
          <w:lang w:eastAsia="zh-CN"/>
        </w:rPr>
        <w:t>节描述了这些机制并给出计算方法。</w:t>
      </w:r>
      <w:bookmarkEnd w:id="35"/>
      <w:r w:rsidRPr="002437A1">
        <w:rPr>
          <w:rFonts w:hint="eastAsia"/>
          <w:lang w:eastAsia="zh-CN"/>
        </w:rPr>
        <w:t>第</w:t>
      </w:r>
      <w:r w:rsidRPr="002437A1">
        <w:rPr>
          <w:rFonts w:hint="eastAsia"/>
          <w:lang w:eastAsia="zh-CN"/>
        </w:rPr>
        <w:t>2.1</w:t>
      </w:r>
      <w:r w:rsidRPr="002437A1">
        <w:rPr>
          <w:rFonts w:hint="eastAsia"/>
          <w:lang w:eastAsia="zh-CN"/>
        </w:rPr>
        <w:t>至</w:t>
      </w:r>
      <w:r w:rsidRPr="002437A1">
        <w:rPr>
          <w:rFonts w:hint="eastAsia"/>
          <w:lang w:eastAsia="zh-CN"/>
        </w:rPr>
        <w:t>2.8</w:t>
      </w:r>
      <w:r w:rsidRPr="002437A1">
        <w:rPr>
          <w:rFonts w:hint="eastAsia"/>
          <w:lang w:eastAsia="zh-CN"/>
        </w:rPr>
        <w:t>小节详细描述了这些机制。</w:t>
      </w:r>
    </w:p>
    <w:p w14:paraId="3728B128" w14:textId="77777777" w:rsidR="006D08FD" w:rsidRPr="002437A1" w:rsidRDefault="006D08FD" w:rsidP="006D08FD">
      <w:pPr>
        <w:spacing w:line="340" w:lineRule="atLeast"/>
        <w:ind w:firstLineChars="200" w:firstLine="480"/>
        <w:rPr>
          <w:lang w:eastAsia="zh-CN"/>
        </w:rPr>
      </w:pPr>
      <w:bookmarkStart w:id="36" w:name="lt_pId126"/>
      <w:r w:rsidRPr="002437A1">
        <w:rPr>
          <w:rFonts w:hint="eastAsia"/>
          <w:lang w:eastAsia="zh-CN"/>
        </w:rPr>
        <w:t>一些干扰评估可能需要考虑降水效应。第</w:t>
      </w:r>
      <w:r w:rsidRPr="002437A1">
        <w:rPr>
          <w:rFonts w:hint="eastAsia"/>
          <w:lang w:eastAsia="zh-CN"/>
        </w:rPr>
        <w:t>2.9</w:t>
      </w:r>
      <w:r w:rsidRPr="002437A1">
        <w:rPr>
          <w:rFonts w:hint="eastAsia"/>
          <w:lang w:eastAsia="zh-CN"/>
        </w:rPr>
        <w:t>和</w:t>
      </w:r>
      <w:r w:rsidRPr="002437A1">
        <w:rPr>
          <w:rFonts w:hint="eastAsia"/>
          <w:lang w:eastAsia="zh-CN"/>
        </w:rPr>
        <w:t>2.10</w:t>
      </w:r>
      <w:r w:rsidRPr="002437A1">
        <w:rPr>
          <w:rFonts w:hint="eastAsia"/>
          <w:lang w:eastAsia="zh-CN"/>
        </w:rPr>
        <w:t>小节分别给出了雨散射干扰和不同的雨衰减干扰的信息和计算方法。</w:t>
      </w:r>
    </w:p>
    <w:p w14:paraId="2F211556" w14:textId="77777777" w:rsidR="006D08FD" w:rsidRPr="002437A1" w:rsidRDefault="006D08FD" w:rsidP="006D08FD">
      <w:pPr>
        <w:spacing w:line="340" w:lineRule="atLeast"/>
        <w:ind w:firstLineChars="200" w:firstLine="480"/>
        <w:rPr>
          <w:lang w:eastAsia="zh-CN"/>
        </w:rPr>
      </w:pPr>
      <w:bookmarkStart w:id="37" w:name="lt_pId125"/>
      <w:bookmarkStart w:id="38" w:name="lt_pId129"/>
      <w:bookmarkEnd w:id="36"/>
      <w:r w:rsidRPr="002437A1">
        <w:rPr>
          <w:rFonts w:hint="eastAsia"/>
          <w:lang w:eastAsia="zh-CN"/>
        </w:rPr>
        <w:t>第</w:t>
      </w:r>
      <w:r w:rsidRPr="002437A1">
        <w:rPr>
          <w:rFonts w:hint="eastAsia"/>
          <w:lang w:eastAsia="zh-CN"/>
        </w:rPr>
        <w:t>3.1</w:t>
      </w:r>
      <w:r w:rsidRPr="002437A1">
        <w:rPr>
          <w:rFonts w:hint="eastAsia"/>
          <w:lang w:eastAsia="zh-CN"/>
        </w:rPr>
        <w:t>节给出了单个特定路径的基本传输损耗表达式。第</w:t>
      </w:r>
      <w:r w:rsidRPr="002437A1">
        <w:rPr>
          <w:rFonts w:hint="eastAsia"/>
          <w:lang w:eastAsia="zh-CN"/>
        </w:rPr>
        <w:t>3.2</w:t>
      </w:r>
      <w:r w:rsidRPr="002437A1">
        <w:rPr>
          <w:rFonts w:hint="eastAsia"/>
          <w:lang w:eastAsia="zh-CN"/>
        </w:rPr>
        <w:t>节给出了多个信号源到单个接收机的基本传输损耗表达式。</w:t>
      </w:r>
      <w:bookmarkEnd w:id="37"/>
    </w:p>
    <w:p w14:paraId="233C5ADD" w14:textId="77777777" w:rsidR="006D08FD" w:rsidRPr="002437A1" w:rsidRDefault="006D08FD" w:rsidP="006D08FD">
      <w:pPr>
        <w:spacing w:line="340" w:lineRule="atLeast"/>
        <w:ind w:firstLineChars="200" w:firstLine="480"/>
        <w:rPr>
          <w:lang w:eastAsia="zh-CN"/>
        </w:rPr>
      </w:pPr>
      <w:r w:rsidRPr="002437A1">
        <w:rPr>
          <w:rFonts w:hint="eastAsia"/>
          <w:lang w:eastAsia="zh-CN"/>
        </w:rPr>
        <w:lastRenderedPageBreak/>
        <w:t>下文中考虑到这些机制，我们将这些机制用于确定那些在干扰分析中</w:t>
      </w:r>
      <w:r w:rsidRPr="002437A1">
        <w:rPr>
          <w:lang w:val="en-GB" w:eastAsia="zh-CN"/>
        </w:rPr>
        <w:t>50%</w:t>
      </w:r>
      <w:r w:rsidRPr="002437A1">
        <w:rPr>
          <w:rFonts w:hint="eastAsia"/>
          <w:lang w:eastAsia="zh-CN"/>
        </w:rPr>
        <w:t>以下和更小特殊时间百分比的传播损耗。</w:t>
      </w:r>
      <w:bookmarkEnd w:id="38"/>
    </w:p>
    <w:p w14:paraId="5D7682DC" w14:textId="77777777" w:rsidR="006D08FD" w:rsidRPr="002437A1" w:rsidRDefault="006D08FD" w:rsidP="006D08FD">
      <w:pPr>
        <w:spacing w:line="340" w:lineRule="atLeast"/>
        <w:ind w:firstLineChars="200" w:firstLine="480"/>
        <w:rPr>
          <w:lang w:eastAsia="zh-CN"/>
        </w:rPr>
      </w:pPr>
      <w:bookmarkStart w:id="39" w:name="lt_pId130"/>
      <w:r w:rsidRPr="002437A1">
        <w:rPr>
          <w:rFonts w:hint="eastAsia"/>
          <w:lang w:eastAsia="zh-CN"/>
        </w:rPr>
        <w:t>第</w:t>
      </w:r>
      <w:r w:rsidRPr="002437A1">
        <w:rPr>
          <w:rFonts w:hint="eastAsia"/>
          <w:lang w:eastAsia="zh-CN"/>
        </w:rPr>
        <w:t>4</w:t>
      </w:r>
      <w:r w:rsidRPr="002437A1">
        <w:rPr>
          <w:rFonts w:hint="eastAsia"/>
          <w:lang w:eastAsia="zh-CN"/>
        </w:rPr>
        <w:t>节讨论了传播机制之间的相关性。</w:t>
      </w:r>
      <w:bookmarkEnd w:id="39"/>
    </w:p>
    <w:p w14:paraId="26872311" w14:textId="77777777" w:rsidR="006D08FD" w:rsidRPr="002437A1" w:rsidRDefault="006D08FD" w:rsidP="006D08FD">
      <w:pPr>
        <w:pStyle w:val="Heading1"/>
        <w:rPr>
          <w:rFonts w:eastAsiaTheme="minorEastAsia"/>
          <w:lang w:eastAsia="zh-CN"/>
        </w:rPr>
      </w:pPr>
      <w:r w:rsidRPr="002437A1">
        <w:rPr>
          <w:rFonts w:eastAsiaTheme="minorEastAsia"/>
          <w:lang w:eastAsia="zh-CN"/>
        </w:rPr>
        <w:t>2</w:t>
      </w:r>
      <w:r w:rsidRPr="002437A1">
        <w:rPr>
          <w:rFonts w:eastAsiaTheme="minorEastAsia"/>
          <w:lang w:eastAsia="zh-CN"/>
        </w:rPr>
        <w:tab/>
      </w:r>
      <w:r w:rsidRPr="002437A1">
        <w:rPr>
          <w:rFonts w:eastAsiaTheme="minorEastAsia" w:hint="eastAsia"/>
          <w:lang w:val="en-GB" w:eastAsia="zh-CN"/>
        </w:rPr>
        <w:t>传播机制和计算方法</w:t>
      </w:r>
    </w:p>
    <w:p w14:paraId="2959014B" w14:textId="77777777" w:rsidR="006D08FD" w:rsidRPr="002437A1" w:rsidRDefault="006D08FD" w:rsidP="006D08FD">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0" w:name="lt_pId133"/>
      <w:r w:rsidRPr="002437A1">
        <w:rPr>
          <w:rFonts w:hint="eastAsia"/>
          <w:lang w:eastAsia="zh-CN"/>
        </w:rPr>
        <w:t>以下小节总结了确定（干扰）发射机和（受干扰）接收机天线之间的衰减的组合机制，方程中使用相关符号。这种总体损耗表示为基本传输损耗，是理想各向同性天线之间产生的损耗。</w:t>
      </w:r>
      <w:bookmarkEnd w:id="40"/>
    </w:p>
    <w:p w14:paraId="569363F9" w14:textId="77777777" w:rsidR="006D08FD" w:rsidRPr="002437A1" w:rsidRDefault="006D08FD" w:rsidP="006D08FD">
      <w:pPr>
        <w:pStyle w:val="Heading2"/>
        <w:rPr>
          <w:rFonts w:eastAsiaTheme="minorEastAsia"/>
          <w:lang w:val="en-GB" w:eastAsia="zh-CN"/>
        </w:rPr>
      </w:pPr>
      <w:r w:rsidRPr="002437A1">
        <w:rPr>
          <w:rFonts w:eastAsiaTheme="minorEastAsia"/>
          <w:lang w:val="en-GB" w:eastAsia="zh-CN"/>
        </w:rPr>
        <w:t>2.1</w:t>
      </w:r>
      <w:r w:rsidRPr="002437A1">
        <w:rPr>
          <w:rFonts w:eastAsiaTheme="minorEastAsia"/>
          <w:lang w:val="en-GB" w:eastAsia="zh-CN"/>
        </w:rPr>
        <w:tab/>
      </w:r>
      <w:bookmarkStart w:id="41" w:name="lt_pId136"/>
      <w:r w:rsidRPr="002437A1">
        <w:rPr>
          <w:rFonts w:eastAsiaTheme="minorEastAsia" w:hint="eastAsia"/>
          <w:lang w:val="en-GB" w:eastAsia="zh-CN"/>
        </w:rPr>
        <w:t>自由空间的基本传输损耗</w:t>
      </w:r>
      <w:bookmarkEnd w:id="41"/>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bfs</m:t>
            </m:r>
          </m:sub>
        </m:sSub>
      </m:oMath>
      <w:r w:rsidRPr="002437A1">
        <w:rPr>
          <w:rFonts w:eastAsiaTheme="minorEastAsia"/>
          <w:lang w:val="en-GB" w:eastAsia="zh-CN"/>
        </w:rPr>
        <w:t>（</w:t>
      </w:r>
      <w:r w:rsidRPr="002437A1">
        <w:rPr>
          <w:rFonts w:eastAsiaTheme="minorEastAsia" w:hint="eastAsia"/>
          <w:lang w:val="en-GB" w:eastAsia="zh-CN"/>
        </w:rPr>
        <w:t>分贝（</w:t>
      </w:r>
      <w:r w:rsidRPr="002437A1">
        <w:rPr>
          <w:rFonts w:eastAsiaTheme="minorEastAsia"/>
          <w:lang w:val="en-GB" w:eastAsia="zh-CN"/>
        </w:rPr>
        <w:t>dB</w:t>
      </w:r>
      <w:r w:rsidRPr="002437A1">
        <w:rPr>
          <w:rFonts w:eastAsiaTheme="minorEastAsia" w:hint="eastAsia"/>
          <w:lang w:val="en-GB" w:eastAsia="zh-CN"/>
        </w:rPr>
        <w:t>）</w:t>
      </w:r>
    </w:p>
    <w:p w14:paraId="6F6F3D77" w14:textId="77777777" w:rsidR="006D08FD" w:rsidRPr="002437A1" w:rsidRDefault="006D08FD" w:rsidP="006D08FD">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2" w:name="lt_pId137"/>
      <w:r w:rsidRPr="002437A1">
        <w:rPr>
          <w:rFonts w:hint="eastAsia"/>
          <w:lang w:eastAsia="zh-CN"/>
        </w:rPr>
        <w:t>基本的传输损耗假设完整的无线电路径处于真空且无障碍物。</w:t>
      </w:r>
      <w:bookmarkStart w:id="43" w:name="lt_pId138"/>
      <w:bookmarkEnd w:id="42"/>
      <w:r w:rsidRPr="002437A1">
        <w:rPr>
          <w:rFonts w:hint="eastAsia"/>
          <w:lang w:eastAsia="zh-CN"/>
        </w:rPr>
        <w:t>根据以下公式，其仅取决于路径长度</w:t>
      </w:r>
      <m:oMath>
        <m:r>
          <w:rPr>
            <w:rFonts w:ascii="Cambria Math" w:hAnsi="Cambria Math"/>
            <w:lang w:val="en-GB" w:eastAsia="zh-CN"/>
          </w:rPr>
          <m:t>d</m:t>
        </m:r>
      </m:oMath>
      <w:r w:rsidRPr="002437A1">
        <w:rPr>
          <w:rFonts w:hint="eastAsia"/>
          <w:lang w:val="en-GB" w:eastAsia="zh-CN"/>
        </w:rPr>
        <w:t>（千米，</w:t>
      </w:r>
      <w:r w:rsidRPr="002437A1">
        <w:rPr>
          <w:rFonts w:hint="eastAsia"/>
          <w:lang w:val="en-GB" w:eastAsia="zh-CN"/>
        </w:rPr>
        <w:t>km</w:t>
      </w:r>
      <w:r w:rsidRPr="002437A1">
        <w:rPr>
          <w:rFonts w:hint="eastAsia"/>
          <w:lang w:val="en-GB" w:eastAsia="zh-CN"/>
        </w:rPr>
        <w:t>）</w:t>
      </w:r>
      <w:r w:rsidRPr="002437A1">
        <w:rPr>
          <w:rFonts w:hint="eastAsia"/>
          <w:lang w:eastAsia="zh-CN"/>
        </w:rPr>
        <w:t>和频率</w:t>
      </w:r>
      <w:bookmarkEnd w:id="43"/>
      <m:oMath>
        <m:r>
          <w:rPr>
            <w:rFonts w:ascii="Cambria Math" w:hAnsi="Cambria Math"/>
            <w:lang w:val="en-GB" w:eastAsia="zh-CN"/>
          </w:rPr>
          <m:t>f</m:t>
        </m:r>
      </m:oMath>
      <w:r w:rsidRPr="002437A1">
        <w:rPr>
          <w:lang w:val="en-GB" w:eastAsia="zh-CN"/>
        </w:rPr>
        <w:t xml:space="preserve"> (GHz)</w:t>
      </w:r>
      <w:r w:rsidRPr="002437A1">
        <w:rPr>
          <w:rFonts w:hint="eastAsia"/>
          <w:lang w:eastAsia="zh-CN"/>
        </w:rPr>
        <w:t>：</w:t>
      </w:r>
    </w:p>
    <w:p w14:paraId="199601A8" w14:textId="77777777" w:rsidR="006D08FD" w:rsidRPr="002437A1" w:rsidRDefault="006D08FD" w:rsidP="006D08FD">
      <w:pPr>
        <w:pStyle w:val="Equation"/>
        <w:rPr>
          <w:lang w:val="de-CH" w:eastAsia="zh-CN"/>
        </w:rPr>
      </w:pPr>
      <w:r w:rsidRPr="00281059">
        <w:rPr>
          <w:lang w:val="en-GB" w:eastAsia="zh-CN"/>
        </w:rPr>
        <w:tab/>
      </w:r>
      <w:r w:rsidRPr="00281059">
        <w:rPr>
          <w:lang w:val="en-GB" w:eastAsia="zh-CN"/>
        </w:rPr>
        <w:tab/>
      </w:r>
      <m:oMath>
        <m:sSub>
          <m:sSubPr>
            <m:ctrlPr>
              <w:rPr>
                <w:rFonts w:ascii="Cambria Math" w:hAnsi="Cambria Math"/>
                <w:lang w:val="en-GB" w:eastAsia="zh-CN"/>
              </w:rPr>
            </m:ctrlPr>
          </m:sSubPr>
          <m:e>
            <m:r>
              <w:rPr>
                <w:rFonts w:ascii="Cambria Math" w:hAnsi="Cambria Math"/>
                <w:lang w:val="en-GB" w:eastAsia="zh-CN"/>
              </w:rPr>
              <m:t>L</m:t>
            </m:r>
          </m:e>
          <m:sub>
            <m:r>
              <w:rPr>
                <w:rFonts w:ascii="Cambria Math" w:hAnsi="Cambria Math"/>
                <w:lang w:val="en-GB" w:eastAsia="zh-CN"/>
              </w:rPr>
              <m:t>bfs</m:t>
            </m:r>
          </m:sub>
        </m:sSub>
        <m:r>
          <m:rPr>
            <m:sty m:val="p"/>
          </m:rPr>
          <w:rPr>
            <w:rFonts w:ascii="Cambria Math" w:hAnsi="Cambria Math"/>
            <w:lang w:val="de-CH" w:eastAsia="zh-CN"/>
          </w:rPr>
          <m:t>=92.45+20</m:t>
        </m:r>
        <m:func>
          <m:funcPr>
            <m:ctrlPr>
              <w:rPr>
                <w:rFonts w:ascii="Cambria Math" w:hAnsi="Cambria Math"/>
                <w:lang w:val="en-GB" w:eastAsia="zh-CN"/>
              </w:rPr>
            </m:ctrlPr>
          </m:funcPr>
          <m:fName>
            <m:r>
              <m:rPr>
                <m:sty m:val="p"/>
              </m:rPr>
              <w:rPr>
                <w:rFonts w:ascii="Cambria Math" w:hAnsi="Cambria Math"/>
                <w:lang w:val="de-CH" w:eastAsia="zh-CN"/>
              </w:rPr>
              <m:t>log</m:t>
            </m:r>
          </m:fName>
          <m:e>
            <m:d>
              <m:dPr>
                <m:ctrlPr>
                  <w:rPr>
                    <w:rFonts w:ascii="Cambria Math" w:hAnsi="Cambria Math"/>
                    <w:lang w:val="en-GB" w:eastAsia="zh-CN"/>
                  </w:rPr>
                </m:ctrlPr>
              </m:dPr>
              <m:e>
                <m:r>
                  <w:rPr>
                    <w:rFonts w:ascii="Cambria Math" w:hAnsi="Cambria Math"/>
                    <w:lang w:val="en-GB" w:eastAsia="zh-CN"/>
                  </w:rPr>
                  <m:t>f</m:t>
                </m:r>
                <m:r>
                  <m:rPr>
                    <m:sty m:val="p"/>
                  </m:rPr>
                  <w:rPr>
                    <w:rFonts w:ascii="Cambria Math" w:hAnsi="Cambria Math"/>
                    <w:lang w:val="de-CH" w:eastAsia="zh-CN"/>
                  </w:rPr>
                  <m:t>∙</m:t>
                </m:r>
                <m:r>
                  <w:rPr>
                    <w:rFonts w:ascii="Cambria Math" w:hAnsi="Cambria Math"/>
                    <w:lang w:val="en-GB" w:eastAsia="zh-CN"/>
                  </w:rPr>
                  <m:t>d</m:t>
                </m:r>
              </m:e>
            </m:d>
          </m:e>
        </m:func>
        <m:r>
          <w:rPr>
            <w:rFonts w:ascii="Cambria Math" w:hAnsi="Cambria Math"/>
            <w:lang w:val="de-CH" w:eastAsia="zh-CN"/>
          </w:rPr>
          <m:t xml:space="preserve">    </m:t>
        </m:r>
      </m:oMath>
      <w:r w:rsidRPr="00281059">
        <w:rPr>
          <w:lang w:val="de-CH" w:eastAsia="zh-CN"/>
        </w:rPr>
        <w:t xml:space="preserve">                (dB)</w:t>
      </w:r>
      <w:r w:rsidRPr="00281059">
        <w:rPr>
          <w:lang w:val="de-CH" w:eastAsia="zh-CN"/>
        </w:rPr>
        <w:tab/>
        <w:t>(1)</w:t>
      </w:r>
    </w:p>
    <w:p w14:paraId="2ACA5496" w14:textId="77777777" w:rsidR="006D08FD" w:rsidRPr="002437A1" w:rsidRDefault="006D08FD" w:rsidP="006D08FD">
      <w:pPr>
        <w:spacing w:line="340" w:lineRule="atLeast"/>
        <w:ind w:firstLineChars="200" w:firstLine="480"/>
        <w:rPr>
          <w:lang w:eastAsia="zh-CN"/>
        </w:rPr>
      </w:pPr>
      <w:bookmarkStart w:id="44" w:name="lt_pId141"/>
      <w:r w:rsidRPr="002437A1">
        <w:rPr>
          <w:rFonts w:hint="eastAsia"/>
          <w:lang w:eastAsia="zh-CN"/>
        </w:rPr>
        <w:t>附录</w:t>
      </w:r>
      <w:r w:rsidRPr="002437A1">
        <w:rPr>
          <w:rFonts w:hint="eastAsia"/>
          <w:lang w:eastAsia="zh-CN"/>
        </w:rPr>
        <w:t>A</w:t>
      </w:r>
      <w:r w:rsidRPr="002437A1">
        <w:rPr>
          <w:rFonts w:hint="eastAsia"/>
          <w:lang w:eastAsia="zh-CN"/>
        </w:rPr>
        <w:t>给出计算地球空间路径长度和地面站自由空间仰角的方法。</w:t>
      </w:r>
      <w:bookmarkStart w:id="45" w:name="lt_pId142"/>
      <w:bookmarkEnd w:id="44"/>
      <w:r w:rsidRPr="002437A1">
        <w:rPr>
          <w:rFonts w:hint="eastAsia"/>
          <w:lang w:eastAsia="zh-CN"/>
        </w:rPr>
        <w:t>其基于球形地球的几何形状，并忽略大气折射的影响。</w:t>
      </w:r>
      <w:bookmarkEnd w:id="45"/>
      <w:r w:rsidRPr="002437A1">
        <w:rPr>
          <w:rFonts w:hint="eastAsia"/>
          <w:lang w:eastAsia="zh-CN"/>
        </w:rPr>
        <w:t>从路径长度计算自由空间传输损耗时，相关的误差并不重要。</w:t>
      </w:r>
      <w:bookmarkStart w:id="46" w:name="lt_pId143"/>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Pr="002437A1">
        <w:rPr>
          <w:rFonts w:hint="eastAsia"/>
          <w:lang w:eastAsia="zh-CN"/>
        </w:rPr>
        <w:t>必须始终包含在地</w:t>
      </w:r>
      <w:r w:rsidRPr="002437A1">
        <w:rPr>
          <w:rFonts w:hint="eastAsia"/>
          <w:lang w:eastAsia="zh-CN"/>
        </w:rPr>
        <w:t>-</w:t>
      </w:r>
      <w:r w:rsidRPr="002437A1">
        <w:rPr>
          <w:rFonts w:hint="eastAsia"/>
          <w:lang w:eastAsia="zh-CN"/>
        </w:rPr>
        <w:t>空路径上的损耗计算中。</w:t>
      </w:r>
      <w:bookmarkStart w:id="47" w:name="lt_pId144"/>
      <w:bookmarkEnd w:id="46"/>
      <w:r w:rsidRPr="002437A1">
        <w:rPr>
          <w:rFonts w:hint="eastAsia"/>
          <w:lang w:eastAsia="zh-CN"/>
        </w:rPr>
        <w:t>其适用于任何频率和任何地</w:t>
      </w:r>
      <w:r w:rsidRPr="002437A1">
        <w:rPr>
          <w:rFonts w:hint="eastAsia"/>
          <w:lang w:eastAsia="zh-CN"/>
        </w:rPr>
        <w:t>-</w:t>
      </w:r>
      <w:r w:rsidRPr="002437A1">
        <w:rPr>
          <w:rFonts w:hint="eastAsia"/>
          <w:lang w:eastAsia="zh-CN"/>
        </w:rPr>
        <w:t>空路径长度。</w:t>
      </w:r>
      <w:bookmarkEnd w:id="47"/>
    </w:p>
    <w:p w14:paraId="2F1BCE11" w14:textId="77777777" w:rsidR="006D08FD" w:rsidRPr="002437A1" w:rsidRDefault="006D08FD" w:rsidP="006D08FD">
      <w:pPr>
        <w:ind w:firstLineChars="200" w:firstLine="480"/>
        <w:rPr>
          <w:lang w:eastAsia="zh-CN"/>
        </w:rPr>
      </w:pPr>
      <w:bookmarkStart w:id="48" w:name="lt_pId145"/>
      <w:r w:rsidRPr="002437A1">
        <w:rPr>
          <w:rFonts w:hint="eastAsia"/>
          <w:lang w:eastAsia="zh-CN"/>
        </w:rPr>
        <w:t>附录</w:t>
      </w:r>
      <w:r w:rsidRPr="002437A1">
        <w:rPr>
          <w:rFonts w:hint="eastAsia"/>
          <w:lang w:eastAsia="zh-CN"/>
        </w:rPr>
        <w:t>B</w:t>
      </w:r>
      <w:r w:rsidRPr="002437A1">
        <w:rPr>
          <w:rFonts w:hint="eastAsia"/>
          <w:lang w:eastAsia="zh-CN"/>
        </w:rPr>
        <w:t>给出地面站自由空间仰角与表观仰角之间转换的方法。</w:t>
      </w:r>
      <w:bookmarkEnd w:id="48"/>
    </w:p>
    <w:p w14:paraId="58BD3844" w14:textId="77777777" w:rsidR="006D08FD" w:rsidRPr="002437A1" w:rsidRDefault="006D08FD" w:rsidP="006D08FD">
      <w:pPr>
        <w:spacing w:line="340" w:lineRule="atLeast"/>
        <w:ind w:firstLineChars="200" w:firstLine="480"/>
        <w:rPr>
          <w:lang w:eastAsia="zh-CN"/>
        </w:rPr>
      </w:pPr>
      <w:bookmarkStart w:id="49" w:name="lt_pId146"/>
      <w:r w:rsidRPr="002437A1">
        <w:rPr>
          <w:rFonts w:hint="eastAsia"/>
          <w:lang w:eastAsia="zh-CN"/>
        </w:rPr>
        <w:t>附录</w:t>
      </w:r>
      <w:r w:rsidRPr="002437A1">
        <w:rPr>
          <w:rFonts w:hint="eastAsia"/>
          <w:lang w:eastAsia="zh-CN"/>
        </w:rPr>
        <w:t>A</w:t>
      </w:r>
      <w:r w:rsidRPr="002437A1">
        <w:rPr>
          <w:rFonts w:hint="eastAsia"/>
          <w:lang w:eastAsia="zh-CN"/>
        </w:rPr>
        <w:t>中的方法不考虑地球或地球上的物体（如建筑物）造成的任何阻碍。</w:t>
      </w:r>
      <w:bookmarkStart w:id="50" w:name="lt_pId147"/>
      <w:bookmarkEnd w:id="49"/>
      <w:r w:rsidRPr="002437A1">
        <w:rPr>
          <w:rFonts w:hint="eastAsia"/>
          <w:lang w:eastAsia="zh-CN"/>
        </w:rPr>
        <w:t>附录</w:t>
      </w:r>
      <w:r w:rsidRPr="002437A1">
        <w:rPr>
          <w:rFonts w:hint="eastAsia"/>
          <w:lang w:eastAsia="zh-CN"/>
        </w:rPr>
        <w:t>E</w:t>
      </w:r>
      <w:r w:rsidRPr="002437A1">
        <w:rPr>
          <w:rFonts w:hint="eastAsia"/>
          <w:lang w:eastAsia="zh-CN"/>
        </w:rPr>
        <w:t>给出测试障碍物地</w:t>
      </w:r>
      <w:r w:rsidRPr="002437A1">
        <w:rPr>
          <w:rFonts w:hint="eastAsia"/>
          <w:lang w:eastAsia="zh-CN"/>
        </w:rPr>
        <w:t>-</w:t>
      </w:r>
      <w:r w:rsidRPr="002437A1">
        <w:rPr>
          <w:rFonts w:hint="eastAsia"/>
          <w:lang w:eastAsia="zh-CN"/>
        </w:rPr>
        <w:t>空路径的方法。第</w:t>
      </w:r>
      <w:r w:rsidRPr="002437A1">
        <w:rPr>
          <w:lang w:eastAsia="zh-CN"/>
        </w:rPr>
        <w:t>2.6</w:t>
      </w:r>
      <w:r w:rsidRPr="002437A1">
        <w:rPr>
          <w:rFonts w:hint="eastAsia"/>
          <w:lang w:eastAsia="zh-CN"/>
        </w:rPr>
        <w:t>段讨论了由障碍物引起的衍射损耗。</w:t>
      </w:r>
      <w:bookmarkEnd w:id="50"/>
    </w:p>
    <w:p w14:paraId="6E247D97" w14:textId="77777777" w:rsidR="006D08FD" w:rsidRPr="002437A1" w:rsidRDefault="006D08FD" w:rsidP="006D08FD">
      <w:pPr>
        <w:pStyle w:val="Heading2"/>
        <w:rPr>
          <w:lang w:eastAsia="zh-CN"/>
        </w:rPr>
      </w:pPr>
      <w:r w:rsidRPr="002437A1">
        <w:rPr>
          <w:lang w:eastAsia="zh-CN"/>
        </w:rPr>
        <w:t>2.2</w:t>
      </w:r>
      <w:r w:rsidRPr="002437A1">
        <w:rPr>
          <w:lang w:eastAsia="zh-CN"/>
        </w:rPr>
        <w:tab/>
      </w:r>
      <w:bookmarkStart w:id="51" w:name="lt_pId150"/>
      <w:r w:rsidRPr="002437A1">
        <w:rPr>
          <w:rFonts w:hint="eastAsia"/>
          <w:lang w:eastAsia="zh-CN"/>
        </w:rPr>
        <w:t>去极化衰减</w:t>
      </w:r>
      <w:bookmarkEnd w:id="51"/>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xp</m:t>
            </m:r>
          </m:sub>
        </m:sSub>
      </m:oMath>
      <w:r w:rsidRPr="002437A1">
        <w:rPr>
          <w:lang w:eastAsia="zh-CN"/>
        </w:rPr>
        <w:t xml:space="preserve"> (dB)</w:t>
      </w:r>
    </w:p>
    <w:p w14:paraId="08F2F17C" w14:textId="77777777" w:rsidR="006D08FD" w:rsidRPr="002437A1" w:rsidRDefault="006D08FD" w:rsidP="00C45335">
      <w:pPr>
        <w:spacing w:line="340" w:lineRule="atLeast"/>
        <w:ind w:firstLineChars="200" w:firstLine="480"/>
        <w:rPr>
          <w:lang w:eastAsia="zh-CN"/>
        </w:rPr>
      </w:pPr>
      <w:bookmarkStart w:id="52" w:name="lt_pId152"/>
      <w:r w:rsidRPr="002437A1">
        <w:rPr>
          <w:rFonts w:hint="eastAsia"/>
          <w:lang w:eastAsia="zh-CN"/>
        </w:rPr>
        <w:t>两种传播机制可导致无线电信号的极化角度改变：</w:t>
      </w:r>
    </w:p>
    <w:p w14:paraId="6B26DD9D" w14:textId="77777777" w:rsidR="006D08FD" w:rsidRPr="002437A1" w:rsidRDefault="006D08FD" w:rsidP="006D08FD">
      <w:pPr>
        <w:pStyle w:val="enumlev1"/>
        <w:numPr>
          <w:ilvl w:val="0"/>
          <w:numId w:val="46"/>
        </w:numPr>
      </w:pPr>
      <w:bookmarkStart w:id="53" w:name="lt_pId154"/>
      <w:bookmarkEnd w:id="52"/>
      <w:proofErr w:type="spellStart"/>
      <w:proofErr w:type="gramStart"/>
      <w:r w:rsidRPr="002437A1">
        <w:rPr>
          <w:rFonts w:hint="eastAsia"/>
        </w:rPr>
        <w:t>法拉第旋转</w:t>
      </w:r>
      <w:proofErr w:type="spellEnd"/>
      <w:r w:rsidRPr="002437A1">
        <w:rPr>
          <w:rFonts w:hint="eastAsia"/>
          <w:lang w:eastAsia="zh-CN"/>
        </w:rPr>
        <w:t>；</w:t>
      </w:r>
      <w:proofErr w:type="gramEnd"/>
    </w:p>
    <w:p w14:paraId="4D10B962" w14:textId="77777777" w:rsidR="006D08FD" w:rsidRPr="002437A1" w:rsidRDefault="006D08FD" w:rsidP="006D08FD">
      <w:pPr>
        <w:pStyle w:val="enumlev1"/>
        <w:ind w:left="0" w:firstLine="0"/>
      </w:pPr>
      <w:r w:rsidRPr="002437A1">
        <w:t>ii)</w:t>
      </w:r>
      <w:bookmarkEnd w:id="53"/>
      <w:r w:rsidRPr="002437A1">
        <w:tab/>
      </w:r>
      <w:r w:rsidRPr="002437A1">
        <w:rPr>
          <w:rFonts w:hint="eastAsia"/>
        </w:rPr>
        <w:t>水</w:t>
      </w:r>
      <w:r w:rsidRPr="002437A1">
        <w:rPr>
          <w:rFonts w:hint="eastAsia"/>
          <w:lang w:eastAsia="zh-CN"/>
        </w:rPr>
        <w:t>凝物</w:t>
      </w:r>
      <w:proofErr w:type="spellStart"/>
      <w:r w:rsidRPr="002437A1">
        <w:rPr>
          <w:rFonts w:hint="eastAsia"/>
        </w:rPr>
        <w:t>散射</w:t>
      </w:r>
      <w:proofErr w:type="spellEnd"/>
      <w:r w:rsidRPr="002437A1">
        <w:rPr>
          <w:rFonts w:hint="eastAsia"/>
        </w:rPr>
        <w:t>。</w:t>
      </w:r>
      <w:bookmarkStart w:id="54" w:name="lt_pId156"/>
    </w:p>
    <w:p w14:paraId="15A4CD6E" w14:textId="77777777" w:rsidR="006D08FD" w:rsidRPr="002437A1" w:rsidRDefault="006D08FD" w:rsidP="006D08FD">
      <w:pPr>
        <w:spacing w:line="340" w:lineRule="atLeast"/>
        <w:ind w:firstLineChars="200" w:firstLine="480"/>
        <w:rPr>
          <w:lang w:eastAsia="zh-CN"/>
        </w:rPr>
      </w:pPr>
      <w:r w:rsidRPr="002437A1">
        <w:rPr>
          <w:rFonts w:hint="eastAsia"/>
          <w:lang w:eastAsia="zh-CN"/>
        </w:rPr>
        <w:t>极化不匹配也可能是因传播效应无旋转而导致天线不匹配。</w:t>
      </w:r>
      <w:bookmarkEnd w:id="54"/>
      <w:r w:rsidRPr="002437A1">
        <w:rPr>
          <w:rFonts w:hint="eastAsia"/>
          <w:lang w:eastAsia="zh-CN"/>
        </w:rPr>
        <w:t>本建议书由于包括考虑系统因素而非传播因素，因此不考虑这一点。</w:t>
      </w:r>
    </w:p>
    <w:p w14:paraId="6E69ACDB" w14:textId="77777777" w:rsidR="006D08FD" w:rsidRPr="002437A1" w:rsidRDefault="006D08FD" w:rsidP="006D08FD">
      <w:pPr>
        <w:spacing w:line="340" w:lineRule="atLeast"/>
        <w:ind w:firstLineChars="200" w:firstLine="480"/>
        <w:rPr>
          <w:lang w:eastAsia="zh-CN"/>
        </w:rPr>
      </w:pPr>
      <w:bookmarkStart w:id="55" w:name="lt_pId158"/>
      <w:r w:rsidRPr="002437A1">
        <w:rPr>
          <w:rFonts w:hint="eastAsia"/>
          <w:lang w:eastAsia="zh-CN"/>
        </w:rPr>
        <w:t>去极化效应可由法拉第旋转或降水凝物散射引起。</w:t>
      </w:r>
      <w:bookmarkStart w:id="56" w:name="lt_pId159"/>
      <w:bookmarkEnd w:id="55"/>
      <w:r w:rsidRPr="002437A1">
        <w:rPr>
          <w:rFonts w:hint="eastAsia"/>
          <w:lang w:eastAsia="zh-CN"/>
        </w:rPr>
        <w:t>仅有当频率低于</w:t>
      </w:r>
      <w:r w:rsidRPr="002437A1">
        <w:rPr>
          <w:rFonts w:hint="eastAsia"/>
          <w:lang w:eastAsia="zh-CN"/>
        </w:rPr>
        <w:t>10 GHz</w:t>
      </w:r>
      <w:r w:rsidRPr="002437A1">
        <w:rPr>
          <w:rFonts w:hint="eastAsia"/>
          <w:lang w:eastAsia="zh-CN"/>
        </w:rPr>
        <w:t>时，法拉第旋转才明显，对于</w:t>
      </w:r>
      <w:r w:rsidRPr="002437A1">
        <w:rPr>
          <w:rFonts w:hint="eastAsia"/>
          <w:lang w:eastAsia="zh-CN"/>
        </w:rPr>
        <w:t>10 GHz</w:t>
      </w:r>
      <w:r w:rsidRPr="002437A1">
        <w:rPr>
          <w:rFonts w:hint="eastAsia"/>
          <w:lang w:eastAsia="zh-CN"/>
        </w:rPr>
        <w:t>及以上的频率，可忽略</w:t>
      </w:r>
      <w:bookmarkEnd w:id="56"/>
      <w:r w:rsidRPr="002437A1">
        <w:rPr>
          <w:rFonts w:hint="eastAsia"/>
          <w:lang w:eastAsia="zh-CN"/>
        </w:rPr>
        <w:t>其影响。在减少干扰过程中去极化损耗显著。</w:t>
      </w:r>
      <w:bookmarkStart w:id="57" w:name="lt_pId161"/>
      <w:r w:rsidRPr="002437A1">
        <w:rPr>
          <w:rFonts w:hint="eastAsia"/>
          <w:lang w:eastAsia="zh-CN"/>
        </w:rPr>
        <w:t>对于大多数多入口地球空间干扰情况，其相对偏振方向可视为任意，</w:t>
      </w:r>
      <w:bookmarkStart w:id="58" w:name="lt_pId162"/>
      <w:bookmarkEnd w:id="57"/>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sidRPr="002437A1">
        <w:rPr>
          <w:b/>
          <w:lang w:eastAsia="zh-CN"/>
        </w:rPr>
        <w:t>(</w:t>
      </w:r>
      <w:r w:rsidRPr="002437A1">
        <w:rPr>
          <w:lang w:eastAsia="zh-CN"/>
        </w:rPr>
        <w:t>dB)</w:t>
      </w:r>
      <w:r w:rsidRPr="002437A1">
        <w:rPr>
          <w:rFonts w:hint="eastAsia"/>
          <w:lang w:eastAsia="zh-CN"/>
        </w:rPr>
        <w:t>假定发射机和接收机的极化矢量处于同一平面上，且以相同的角度均匀分布。</w:t>
      </w:r>
      <w:bookmarkEnd w:id="58"/>
      <w:r w:rsidRPr="002437A1">
        <w:rPr>
          <w:rFonts w:hint="eastAsia"/>
          <w:lang w:eastAsia="zh-CN"/>
        </w:rPr>
        <w:t>在实践中，极化矢量将在三维空间中任意取向，结合为更高的聚集损耗。因此</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sidRPr="002437A1">
        <w:rPr>
          <w:b/>
          <w:lang w:eastAsia="zh-CN"/>
        </w:rPr>
        <w:t>(</w:t>
      </w:r>
      <w:r w:rsidRPr="002437A1">
        <w:rPr>
          <w:lang w:eastAsia="zh-CN"/>
        </w:rPr>
        <w:t>dB)</w:t>
      </w:r>
      <w:r w:rsidRPr="002437A1">
        <w:rPr>
          <w:rFonts w:hint="eastAsia"/>
          <w:lang w:eastAsia="zh-CN"/>
        </w:rPr>
        <w:t>高估损耗的可能不大。</w:t>
      </w:r>
    </w:p>
    <w:p w14:paraId="67193ABA" w14:textId="77777777" w:rsidR="006D08FD" w:rsidRPr="002437A1" w:rsidRDefault="006D08FD" w:rsidP="006D08FD">
      <w:pPr>
        <w:spacing w:line="340" w:lineRule="atLeast"/>
        <w:ind w:firstLineChars="200" w:firstLine="480"/>
        <w:rPr>
          <w:lang w:eastAsia="zh-CN"/>
        </w:rPr>
      </w:pPr>
      <w:bookmarkStart w:id="59" w:name="lt_pId165"/>
      <w:r w:rsidRPr="002437A1">
        <w:rPr>
          <w:rFonts w:hint="eastAsia"/>
          <w:lang w:eastAsia="zh-CN"/>
        </w:rPr>
        <w:t>由地面站接收的基于空间的干扰源的偏振鉴别（或反之亦然）取决于发射波的极化纯度以及接收天线的交叉极化隔离。</w:t>
      </w:r>
      <w:bookmarkEnd w:id="59"/>
      <w:r w:rsidRPr="002437A1">
        <w:rPr>
          <w:rFonts w:hint="eastAsia"/>
          <w:lang w:eastAsia="zh-CN"/>
        </w:rPr>
        <w:t>可根据描述干扰天线和接收天线的相应极化类型和极化纯度的参数（例如在圆极化情况下的轴比或线极化情况下的线性交叉极化隔离）直接计算去极化损耗。另外，在考虑到实际干扰和干扰系统参数时，入射波和接收天线的极化方向和倾斜角将进一步降低净去极化损耗。</w:t>
      </w:r>
    </w:p>
    <w:p w14:paraId="4DEEE46F" w14:textId="77777777" w:rsidR="006D08FD" w:rsidRPr="002437A1" w:rsidRDefault="006D08FD" w:rsidP="006D08FD">
      <w:pPr>
        <w:pStyle w:val="Heading3"/>
        <w:rPr>
          <w:lang w:eastAsia="zh-CN"/>
        </w:rPr>
      </w:pPr>
      <w:r w:rsidRPr="002437A1">
        <w:rPr>
          <w:lang w:eastAsia="zh-CN"/>
        </w:rPr>
        <w:lastRenderedPageBreak/>
        <w:t>2.2.1</w:t>
      </w:r>
      <w:r w:rsidRPr="002437A1">
        <w:rPr>
          <w:lang w:eastAsia="zh-CN"/>
        </w:rPr>
        <w:tab/>
      </w:r>
      <w:r w:rsidRPr="002437A1">
        <w:rPr>
          <w:rFonts w:hint="eastAsia"/>
          <w:lang w:eastAsia="zh-CN"/>
        </w:rPr>
        <w:t>交叉极化鉴别和交叉极化衰减</w:t>
      </w:r>
    </w:p>
    <w:p w14:paraId="60BE619F" w14:textId="77777777" w:rsidR="006D08FD" w:rsidRPr="002437A1" w:rsidRDefault="006D08FD" w:rsidP="006D08FD">
      <w:pPr>
        <w:spacing w:line="340" w:lineRule="atLeast"/>
        <w:ind w:firstLineChars="200" w:firstLine="480"/>
        <w:rPr>
          <w:lang w:eastAsia="zh-CN"/>
        </w:rPr>
      </w:pPr>
      <w:bookmarkStart w:id="60" w:name="lt_pId170"/>
      <w:r w:rsidRPr="002437A1">
        <w:rPr>
          <w:rFonts w:hint="eastAsia"/>
          <w:lang w:eastAsia="zh-CN"/>
        </w:rPr>
        <w:t>极化不匹配可能由多种原因引起，且有时根据交叉极化鉴别（</w:t>
      </w:r>
      <w:r w:rsidRPr="002437A1">
        <w:rPr>
          <w:rFonts w:hint="eastAsia"/>
          <w:lang w:eastAsia="zh-CN"/>
        </w:rPr>
        <w:t>XPD</w:t>
      </w:r>
      <w:r w:rsidRPr="002437A1">
        <w:rPr>
          <w:rFonts w:hint="eastAsia"/>
          <w:lang w:eastAsia="zh-CN"/>
        </w:rPr>
        <w:t>）进行量化，</w:t>
      </w:r>
      <w:r w:rsidRPr="002437A1">
        <w:rPr>
          <w:rFonts w:hint="eastAsia"/>
          <w:lang w:eastAsia="zh-CN"/>
        </w:rPr>
        <w:t>XPD</w:t>
      </w:r>
      <w:r w:rsidRPr="002437A1">
        <w:rPr>
          <w:rFonts w:hint="eastAsia"/>
          <w:lang w:eastAsia="zh-CN"/>
        </w:rPr>
        <w:t>定义为同极性与交叉极性信号强度的比率，通常以分贝表示。</w:t>
      </w:r>
      <w:bookmarkEnd w:id="60"/>
      <w:r w:rsidRPr="002437A1">
        <w:rPr>
          <w:rFonts w:hint="eastAsia"/>
          <w:lang w:eastAsia="zh-CN"/>
        </w:rPr>
        <w:t>XPD</w:t>
      </w:r>
      <w:r w:rsidRPr="002437A1">
        <w:rPr>
          <w:rFonts w:hint="eastAsia"/>
          <w:lang w:eastAsia="zh-CN"/>
        </w:rPr>
        <w:t>是通过正交线性极化实现频率共享的品质因数。</w:t>
      </w:r>
    </w:p>
    <w:p w14:paraId="02B3EECD" w14:textId="77777777" w:rsidR="006D08FD" w:rsidRPr="002437A1" w:rsidRDefault="006D08FD" w:rsidP="006D08FD">
      <w:pPr>
        <w:spacing w:line="340" w:lineRule="atLeast"/>
        <w:ind w:firstLineChars="200" w:firstLine="480"/>
        <w:rPr>
          <w:lang w:eastAsia="zh-CN"/>
        </w:rPr>
      </w:pPr>
      <w:r w:rsidRPr="002437A1">
        <w:rPr>
          <w:rFonts w:hint="eastAsia"/>
          <w:lang w:eastAsia="zh-CN"/>
        </w:rPr>
        <w:t>任何</w:t>
      </w:r>
      <w:r w:rsidRPr="002437A1">
        <w:rPr>
          <w:rFonts w:hint="eastAsia"/>
          <w:lang w:eastAsia="zh-CN"/>
        </w:rPr>
        <w:t>XPD</w:t>
      </w:r>
      <w:r w:rsidRPr="002437A1">
        <w:rPr>
          <w:rFonts w:hint="eastAsia"/>
          <w:lang w:eastAsia="zh-CN"/>
        </w:rPr>
        <w:t>的劣化均会将一部分功率传递给正交极化，构成干扰源。原始信号有相应的衰减。</w:t>
      </w:r>
    </w:p>
    <w:p w14:paraId="4BDCE060" w14:textId="77777777" w:rsidR="006D08FD" w:rsidRPr="002437A1" w:rsidRDefault="006D08FD" w:rsidP="006D08FD">
      <w:pPr>
        <w:spacing w:line="340" w:lineRule="atLeast"/>
        <w:ind w:firstLineChars="200" w:firstLine="480"/>
        <w:rPr>
          <w:lang w:eastAsia="zh-CN"/>
        </w:rPr>
      </w:pPr>
      <w:r w:rsidRPr="002437A1">
        <w:rPr>
          <w:rFonts w:hint="eastAsia"/>
          <w:lang w:eastAsia="zh-CN"/>
        </w:rPr>
        <w:t>交叉和同极化衰减如下式所示：</w:t>
      </w:r>
    </w:p>
    <w:p w14:paraId="73989BAA" w14:textId="77777777" w:rsidR="006D08FD" w:rsidRPr="002437A1" w:rsidRDefault="006D08FD" w:rsidP="006D08FD">
      <w:pPr>
        <w:pStyle w:val="Equation"/>
        <w:tabs>
          <w:tab w:val="center" w:pos="6804"/>
        </w:tabs>
        <w:rPr>
          <w:lang w:val="en-GB" w:eastAsia="zh-CN"/>
        </w:rPr>
      </w:pPr>
      <w:r w:rsidRPr="002437A1">
        <w:rPr>
          <w:lang w:val="en-GB" w:eastAsia="zh-CN"/>
        </w:rPr>
        <w:tab/>
      </w:r>
      <w:r w:rsidRPr="002437A1">
        <w:rPr>
          <w:lang w:val="en-GB" w:eastAsia="zh-CN"/>
        </w:rPr>
        <w:tab/>
      </w:r>
      <w:r w:rsidRPr="002437A1">
        <w:rPr>
          <w:lang w:val="en-GB"/>
        </w:rPr>
        <w:fldChar w:fldCharType="begin"/>
      </w:r>
      <w:r w:rsidRPr="002437A1">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Pr="002437A1">
        <w:rPr>
          <w:lang w:val="en-GB"/>
        </w:rPr>
        <w:fldChar w:fldCharType="end"/>
      </w:r>
      <w:r w:rsidRPr="002437A1">
        <w:rPr>
          <w:lang w:val="en-GB" w:eastAsia="zh-CN"/>
        </w:rPr>
        <w:object w:dxaOrig="2240" w:dyaOrig="400" w14:anchorId="0E72A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20.95pt" o:ole="">
            <v:imagedata r:id="rId36" o:title=""/>
          </v:shape>
          <o:OLEObject Type="Embed" ProgID="Equation.DSMT4" ShapeID="_x0000_i1025" DrawAspect="Content" ObjectID="_1829903673" r:id="rId37"/>
        </w:object>
      </w:r>
      <w:r w:rsidRPr="002437A1">
        <w:rPr>
          <w:lang w:val="en-GB" w:eastAsia="zh-CN"/>
        </w:rPr>
        <w:tab/>
        <w:t>(dB)</w:t>
      </w:r>
      <w:r w:rsidRPr="002437A1">
        <w:rPr>
          <w:lang w:val="en-GB" w:eastAsia="zh-CN"/>
        </w:rPr>
        <w:tab/>
        <w:t>(2a)</w:t>
      </w:r>
    </w:p>
    <w:p w14:paraId="4098C2F7" w14:textId="77777777" w:rsidR="006D08FD" w:rsidRPr="002437A1" w:rsidRDefault="006D08FD" w:rsidP="006D08FD">
      <w:pPr>
        <w:pStyle w:val="Equation"/>
        <w:tabs>
          <w:tab w:val="center" w:pos="6804"/>
        </w:tabs>
        <w:rPr>
          <w:lang w:val="en-GB" w:eastAsia="zh-CN"/>
        </w:rPr>
      </w:pPr>
      <w:r w:rsidRPr="002437A1">
        <w:rPr>
          <w:lang w:val="en-GB" w:eastAsia="zh-CN"/>
        </w:rPr>
        <w:tab/>
      </w:r>
      <w:r w:rsidRPr="002437A1">
        <w:rPr>
          <w:lang w:val="en-GB" w:eastAsia="zh-CN"/>
        </w:rPr>
        <w:tab/>
      </w:r>
      <w:r w:rsidRPr="002437A1">
        <w:rPr>
          <w:lang w:val="en-GB"/>
        </w:rPr>
        <w:fldChar w:fldCharType="begin"/>
      </w:r>
      <w:r w:rsidRPr="002437A1">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c</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Pr="002437A1">
        <w:rPr>
          <w:lang w:val="en-GB"/>
        </w:rPr>
        <w:fldChar w:fldCharType="end"/>
      </w:r>
      <w:r w:rsidRPr="002437A1">
        <w:rPr>
          <w:lang w:val="en-GB" w:eastAsia="zh-CN"/>
        </w:rPr>
        <w:object w:dxaOrig="2299" w:dyaOrig="400" w14:anchorId="5F644752">
          <v:shape id="_x0000_i1026" type="#_x0000_t75" style="width:116.05pt;height:20.95pt" o:ole="">
            <v:imagedata r:id="rId38" o:title=""/>
          </v:shape>
          <o:OLEObject Type="Embed" ProgID="Equation.DSMT4" ShapeID="_x0000_i1026" DrawAspect="Content" ObjectID="_1829903674" r:id="rId39"/>
        </w:object>
      </w:r>
      <w:r w:rsidRPr="002437A1">
        <w:rPr>
          <w:lang w:val="en-GB" w:eastAsia="zh-CN"/>
        </w:rPr>
        <w:tab/>
        <w:t>(dB)</w:t>
      </w:r>
      <w:r w:rsidRPr="002437A1">
        <w:rPr>
          <w:lang w:val="en-GB" w:eastAsia="zh-CN"/>
        </w:rPr>
        <w:tab/>
        <w:t>(2b)</w:t>
      </w:r>
    </w:p>
    <w:p w14:paraId="3F7C6176" w14:textId="77777777" w:rsidR="006D08FD" w:rsidRPr="002437A1" w:rsidRDefault="006D08FD" w:rsidP="006D08FD">
      <w:pPr>
        <w:spacing w:line="340" w:lineRule="atLeast"/>
        <w:ind w:firstLineChars="200" w:firstLine="480"/>
        <w:rPr>
          <w:rFonts w:eastAsia="CMR12"/>
          <w:lang w:eastAsia="zh-CN"/>
        </w:rPr>
      </w:pPr>
      <w:r w:rsidRPr="002437A1">
        <w:rPr>
          <w:rFonts w:hint="eastAsia"/>
          <w:lang w:eastAsia="zh-CN"/>
        </w:rPr>
        <w:t>其中，</w:t>
      </w:r>
      <m:oMath>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xpd</m:t>
            </m:r>
          </m:sub>
        </m:sSub>
      </m:oMath>
      <w:r w:rsidRPr="002437A1">
        <w:rPr>
          <w:rFonts w:hint="eastAsia"/>
          <w:lang w:eastAsia="zh-CN"/>
        </w:rPr>
        <w:t>是以分贝（</w:t>
      </w:r>
      <w:r w:rsidRPr="002437A1">
        <w:rPr>
          <w:rFonts w:hint="eastAsia"/>
          <w:lang w:eastAsia="zh-CN"/>
        </w:rPr>
        <w:t>dB</w:t>
      </w:r>
      <w:r w:rsidRPr="002437A1">
        <w:rPr>
          <w:rFonts w:hint="eastAsia"/>
          <w:lang w:eastAsia="zh-CN"/>
        </w:rPr>
        <w:t>）为单位的</w:t>
      </w:r>
      <w:r w:rsidRPr="002437A1">
        <w:rPr>
          <w:rFonts w:hint="eastAsia"/>
          <w:lang w:eastAsia="zh-CN"/>
        </w:rPr>
        <w:t>XPD</w:t>
      </w:r>
      <w:r w:rsidRPr="002437A1">
        <w:rPr>
          <w:rFonts w:hint="eastAsia"/>
          <w:lang w:eastAsia="zh-CN"/>
        </w:rPr>
        <w:t>比率。</w:t>
      </w:r>
    </w:p>
    <w:p w14:paraId="21B3BCA4" w14:textId="77777777" w:rsidR="006D08FD" w:rsidRPr="002437A1" w:rsidRDefault="006D08FD" w:rsidP="006D08FD">
      <w:pPr>
        <w:spacing w:line="340" w:lineRule="atLeast"/>
        <w:ind w:firstLineChars="200" w:firstLine="480"/>
        <w:rPr>
          <w:lang w:eastAsia="zh-CN"/>
        </w:rPr>
      </w:pPr>
      <w:r w:rsidRPr="002437A1">
        <w:rPr>
          <w:rFonts w:hint="eastAsia"/>
          <w:lang w:eastAsia="zh-CN"/>
        </w:rPr>
        <w:t>图</w:t>
      </w:r>
      <w:r w:rsidRPr="002437A1">
        <w:rPr>
          <w:rFonts w:hint="eastAsia"/>
          <w:lang w:eastAsia="zh-CN"/>
        </w:rPr>
        <w:t>1</w:t>
      </w:r>
      <w:r w:rsidRPr="002437A1">
        <w:rPr>
          <w:rFonts w:hint="eastAsia"/>
          <w:lang w:eastAsia="zh-CN"/>
        </w:rPr>
        <w:t>显示了随</w:t>
      </w:r>
      <w:r w:rsidRPr="002437A1">
        <w:rPr>
          <w:rFonts w:hint="eastAsia"/>
          <w:lang w:eastAsia="zh-CN"/>
        </w:rPr>
        <w:t>XPD</w:t>
      </w:r>
      <w:r w:rsidRPr="002437A1">
        <w:rPr>
          <w:rFonts w:hint="eastAsia"/>
          <w:lang w:eastAsia="zh-CN"/>
        </w:rPr>
        <w:t>变化同极性和交叉极性衰减的情况。</w:t>
      </w:r>
      <w:bookmarkStart w:id="61" w:name="lt_pId181"/>
    </w:p>
    <w:p w14:paraId="0758B214" w14:textId="77777777" w:rsidR="006D08FD" w:rsidRPr="002437A1" w:rsidRDefault="006D08FD" w:rsidP="006D08FD">
      <w:pPr>
        <w:pStyle w:val="FigureNo"/>
        <w:rPr>
          <w:lang w:eastAsia="zh-CN"/>
        </w:rPr>
      </w:pPr>
      <w:r w:rsidRPr="002437A1">
        <w:rPr>
          <w:rFonts w:hint="eastAsia"/>
          <w:lang w:eastAsia="zh-CN"/>
        </w:rPr>
        <w:t>图</w:t>
      </w:r>
      <w:r w:rsidRPr="002437A1">
        <w:rPr>
          <w:lang w:eastAsia="zh-CN"/>
        </w:rPr>
        <w:t>1</w:t>
      </w:r>
      <w:bookmarkEnd w:id="61"/>
    </w:p>
    <w:p w14:paraId="70B45C37" w14:textId="77777777" w:rsidR="006D08FD" w:rsidRPr="002437A1" w:rsidRDefault="006D08FD" w:rsidP="00E96FBE">
      <w:pPr>
        <w:pStyle w:val="Figuretitle"/>
        <w:rPr>
          <w:lang w:eastAsia="zh-CN"/>
        </w:rPr>
      </w:pPr>
      <w:r w:rsidRPr="002437A1">
        <w:rPr>
          <w:rFonts w:hint="eastAsia"/>
          <w:lang w:eastAsia="zh-CN"/>
        </w:rPr>
        <w:t>同极化和交叉极化损耗与</w:t>
      </w:r>
      <w:r w:rsidRPr="002437A1">
        <w:rPr>
          <w:lang w:val="en-GB" w:eastAsia="zh-CN"/>
        </w:rPr>
        <w:t>XPD</w:t>
      </w:r>
      <w:r w:rsidRPr="002437A1">
        <w:rPr>
          <w:rFonts w:hint="eastAsia"/>
          <w:lang w:eastAsia="zh-CN"/>
        </w:rPr>
        <w:t>的关系</w:t>
      </w:r>
    </w:p>
    <w:p w14:paraId="5242979A" w14:textId="77777777" w:rsidR="006D08FD" w:rsidRPr="002437A1" w:rsidRDefault="006D08FD" w:rsidP="006D08FD">
      <w:pPr>
        <w:pStyle w:val="Figure"/>
        <w:rPr>
          <w:lang w:eastAsia="zh-CN"/>
        </w:rPr>
      </w:pPr>
      <w:r w:rsidRPr="002437A1">
        <w:rPr>
          <w:noProof/>
          <w:lang w:val="en-US" w:eastAsia="zh-CN"/>
        </w:rPr>
        <w:drawing>
          <wp:inline distT="0" distB="0" distL="0" distR="0" wp14:anchorId="1B242A00" wp14:editId="067E3A4D">
            <wp:extent cx="4157980" cy="3416300"/>
            <wp:effectExtent l="0" t="0" r="0" b="0"/>
            <wp:docPr id="1175354839" name="Picture 1175354839" descr="图1显示同极化和交叉极化损耗与XPD的关系&#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354839" name="Picture 1175354839" descr="图1显示同极化和交叉极化损耗与XPD的关系&#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57980" cy="3416300"/>
                    </a:xfrm>
                    <a:prstGeom prst="rect">
                      <a:avLst/>
                    </a:prstGeom>
                    <a:noFill/>
                    <a:ln>
                      <a:noFill/>
                    </a:ln>
                  </pic:spPr>
                </pic:pic>
              </a:graphicData>
            </a:graphic>
          </wp:inline>
        </w:drawing>
      </w:r>
    </w:p>
    <w:p w14:paraId="5FBEBEE4" w14:textId="77777777" w:rsidR="006D08FD" w:rsidRPr="002437A1" w:rsidRDefault="006D08FD" w:rsidP="006D08FD">
      <w:pPr>
        <w:pStyle w:val="Normalaftertitle"/>
        <w:spacing w:line="340" w:lineRule="atLeast"/>
        <w:ind w:firstLineChars="200" w:firstLine="480"/>
        <w:rPr>
          <w:lang w:eastAsia="zh-CN"/>
        </w:rPr>
      </w:pPr>
      <w:bookmarkStart w:id="62" w:name="lt_pId183"/>
      <w:r w:rsidRPr="002437A1">
        <w:rPr>
          <w:rFonts w:hint="eastAsia"/>
          <w:lang w:eastAsia="zh-CN"/>
        </w:rPr>
        <w:t>通常，空间传播的射频系统根据其功能采用具有特定极化的信号。</w:t>
      </w:r>
      <w:bookmarkEnd w:id="62"/>
      <w:r w:rsidRPr="002437A1">
        <w:rPr>
          <w:rFonts w:hint="eastAsia"/>
          <w:lang w:eastAsia="zh-CN"/>
        </w:rPr>
        <w:t>例如跟踪系统、空中交通管制系统和通信系统，使用垂直极化信号减少由地面反射引起的干扰。</w:t>
      </w:r>
    </w:p>
    <w:p w14:paraId="33AE29C3" w14:textId="77777777" w:rsidR="006D08FD" w:rsidRPr="002437A1" w:rsidRDefault="006D08FD" w:rsidP="006D08FD">
      <w:pPr>
        <w:spacing w:line="340" w:lineRule="atLeast"/>
        <w:ind w:firstLineChars="200" w:firstLine="480"/>
        <w:rPr>
          <w:lang w:eastAsia="zh-CN"/>
        </w:rPr>
      </w:pPr>
      <w:bookmarkStart w:id="63" w:name="lt_pId185"/>
      <w:r w:rsidRPr="002437A1">
        <w:rPr>
          <w:rFonts w:hint="eastAsia"/>
          <w:lang w:eastAsia="zh-CN"/>
        </w:rPr>
        <w:t>陆面遥感系统使用水平极化确保传输信号与地面的最大耦合。</w:t>
      </w:r>
      <w:bookmarkEnd w:id="63"/>
      <w:r w:rsidRPr="002437A1">
        <w:rPr>
          <w:rFonts w:hint="eastAsia"/>
          <w:lang w:eastAsia="zh-CN"/>
        </w:rPr>
        <w:t>这些系统还使用不同的极化来获取辅助详细信息。</w:t>
      </w:r>
      <w:r w:rsidRPr="002437A1">
        <w:rPr>
          <w:rFonts w:hint="eastAsia"/>
          <w:lang w:eastAsia="zh-CN"/>
        </w:rPr>
        <w:t>GNSS</w:t>
      </w:r>
      <w:r w:rsidRPr="002437A1">
        <w:rPr>
          <w:rFonts w:hint="eastAsia"/>
          <w:lang w:eastAsia="zh-CN"/>
        </w:rPr>
        <w:t>系统使用圆极化信号来避免法拉第旋转的影响，并放松对接收天线极化方向的限制。因此，在特定的传播路径上对指定极化的</w:t>
      </w:r>
      <w:r w:rsidRPr="002437A1">
        <w:rPr>
          <w:rFonts w:hint="eastAsia"/>
          <w:lang w:eastAsia="zh-CN"/>
        </w:rPr>
        <w:t>RF</w:t>
      </w:r>
      <w:r w:rsidRPr="002437A1">
        <w:rPr>
          <w:rFonts w:hint="eastAsia"/>
          <w:lang w:eastAsia="zh-CN"/>
        </w:rPr>
        <w:t>信号值进行评估，尤为重要。该等数值的任何减少情况均视为损耗。</w:t>
      </w:r>
    </w:p>
    <w:p w14:paraId="3B84FE20" w14:textId="77777777" w:rsidR="006D08FD" w:rsidRPr="002437A1" w:rsidRDefault="006D08FD" w:rsidP="006D08FD">
      <w:pPr>
        <w:pStyle w:val="Heading3"/>
        <w:spacing w:before="240"/>
        <w:rPr>
          <w:lang w:eastAsia="zh-CN"/>
        </w:rPr>
      </w:pPr>
      <w:r w:rsidRPr="002437A1">
        <w:rPr>
          <w:lang w:eastAsia="zh-CN"/>
        </w:rPr>
        <w:lastRenderedPageBreak/>
        <w:t>2.2.2</w:t>
      </w:r>
      <w:r w:rsidRPr="002437A1">
        <w:rPr>
          <w:lang w:eastAsia="zh-CN"/>
        </w:rPr>
        <w:tab/>
      </w:r>
      <w:r w:rsidRPr="002437A1">
        <w:rPr>
          <w:rFonts w:hint="eastAsia"/>
          <w:lang w:eastAsia="zh-CN"/>
        </w:rPr>
        <w:t>法拉第旋转</w:t>
      </w:r>
    </w:p>
    <w:p w14:paraId="7815D4C2" w14:textId="77777777" w:rsidR="006D08FD" w:rsidRPr="002437A1" w:rsidRDefault="006D08FD" w:rsidP="006D08FD">
      <w:pPr>
        <w:spacing w:line="340" w:lineRule="atLeast"/>
        <w:ind w:firstLineChars="200" w:firstLine="480"/>
        <w:rPr>
          <w:lang w:eastAsia="zh-CN"/>
        </w:rPr>
      </w:pPr>
      <w:bookmarkStart w:id="64" w:name="lt_pId192"/>
      <w:r w:rsidRPr="002437A1">
        <w:rPr>
          <w:rFonts w:hint="eastAsia"/>
          <w:lang w:eastAsia="zh-CN"/>
        </w:rPr>
        <w:t>通过电离层传播的线性极化场通过法拉第旋转角</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oMath>
      <w:r w:rsidRPr="002437A1">
        <w:rPr>
          <w:rFonts w:hint="eastAsia"/>
          <w:lang w:eastAsia="zh-CN"/>
        </w:rPr>
        <w:t>从其初始方向起旋转。意味着该场可分为两部分：</w:t>
      </w:r>
      <w:bookmarkEnd w:id="64"/>
    </w:p>
    <w:p w14:paraId="78900D16" w14:textId="77777777" w:rsidR="006D08FD" w:rsidRPr="002437A1" w:rsidRDefault="006D08FD" w:rsidP="006D08FD">
      <w:pPr>
        <w:pStyle w:val="enumlev1"/>
        <w:rPr>
          <w:lang w:eastAsia="zh-CN"/>
        </w:rPr>
      </w:pPr>
      <w:bookmarkStart w:id="65" w:name="lt_pId195"/>
      <w:r w:rsidRPr="002437A1">
        <w:rPr>
          <w:lang w:eastAsia="zh-CN"/>
        </w:rPr>
        <w:t>i)</w:t>
      </w:r>
      <w:bookmarkEnd w:id="65"/>
      <w:r w:rsidRPr="002437A1">
        <w:rPr>
          <w:lang w:eastAsia="zh-CN"/>
        </w:rPr>
        <w:tab/>
      </w:r>
      <w:bookmarkStart w:id="66" w:name="lt_pId196"/>
      <w:r w:rsidRPr="002437A1">
        <w:rPr>
          <w:rFonts w:hint="eastAsia"/>
          <w:lang w:eastAsia="zh-CN"/>
        </w:rPr>
        <w:t>一个分量沿着初始极化的方向取向并且其值与</w:t>
      </w:r>
      <m:oMath>
        <m:func>
          <m:funcPr>
            <m:ctrlPr>
              <w:rPr>
                <w:rFonts w:ascii="Cambria Math" w:hAnsi="Cambria Math"/>
                <w:i/>
                <w:lang w:val="en-GB"/>
              </w:rPr>
            </m:ctrlPr>
          </m:funcPr>
          <m:fName>
            <m:r>
              <m:rPr>
                <m:sty m:val="p"/>
              </m:rPr>
              <w:rPr>
                <w:rFonts w:ascii="Cambria Math" w:hAnsi="Cambria Math"/>
                <w:lang w:eastAsia="zh-CN"/>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sidRPr="002437A1">
        <w:rPr>
          <w:rFonts w:hint="eastAsia"/>
          <w:lang w:eastAsia="zh-CN"/>
        </w:rPr>
        <w:t>成比例</w:t>
      </w:r>
      <w:bookmarkEnd w:id="66"/>
      <w:r w:rsidRPr="002437A1">
        <w:rPr>
          <w:rFonts w:hint="eastAsia"/>
          <w:lang w:eastAsia="zh-CN"/>
        </w:rPr>
        <w:t>；</w:t>
      </w:r>
    </w:p>
    <w:p w14:paraId="4952F383" w14:textId="77777777" w:rsidR="006D08FD" w:rsidRPr="002437A1" w:rsidRDefault="006D08FD" w:rsidP="006D08FD">
      <w:pPr>
        <w:pStyle w:val="enumlev1"/>
        <w:rPr>
          <w:lang w:eastAsia="zh-CN"/>
        </w:rPr>
      </w:pPr>
      <w:bookmarkStart w:id="67" w:name="lt_pId197"/>
      <w:r w:rsidRPr="002437A1">
        <w:rPr>
          <w:lang w:eastAsia="zh-CN"/>
        </w:rPr>
        <w:t>ii)</w:t>
      </w:r>
      <w:bookmarkEnd w:id="67"/>
      <w:r w:rsidRPr="002437A1">
        <w:rPr>
          <w:lang w:eastAsia="zh-CN"/>
        </w:rPr>
        <w:tab/>
      </w:r>
      <w:bookmarkStart w:id="68" w:name="lt_pId198"/>
      <w:r w:rsidRPr="002437A1">
        <w:rPr>
          <w:rFonts w:hint="eastAsia"/>
          <w:lang w:eastAsia="zh-CN"/>
        </w:rPr>
        <w:t>另一个分量与初始方向正交，其值与</w:t>
      </w:r>
      <m:oMath>
        <m:func>
          <m:funcPr>
            <m:ctrlPr>
              <w:rPr>
                <w:rFonts w:ascii="Cambria Math" w:hAnsi="Cambria Math"/>
                <w:i/>
                <w:lang w:val="en-GB"/>
              </w:rPr>
            </m:ctrlPr>
          </m:funcPr>
          <m:fName>
            <m:r>
              <m:rPr>
                <m:sty m:val="p"/>
              </m:rPr>
              <w:rPr>
                <w:rFonts w:ascii="Cambria Math" w:hAnsi="Cambria Math"/>
                <w:lang w:eastAsia="zh-CN"/>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sidRPr="002437A1">
        <w:rPr>
          <w:rFonts w:hint="eastAsia"/>
          <w:lang w:eastAsia="zh-CN"/>
        </w:rPr>
        <w:t>成比例</w:t>
      </w:r>
      <w:bookmarkEnd w:id="68"/>
      <w:r w:rsidRPr="002437A1">
        <w:rPr>
          <w:rFonts w:hint="eastAsia"/>
          <w:lang w:eastAsia="zh-CN"/>
        </w:rPr>
        <w:t>。</w:t>
      </w:r>
    </w:p>
    <w:p w14:paraId="0E54BF6F" w14:textId="60FE9AF5" w:rsidR="006D08FD" w:rsidRPr="002437A1" w:rsidRDefault="006D08FD" w:rsidP="006D08FD">
      <w:pPr>
        <w:spacing w:line="340" w:lineRule="atLeast"/>
        <w:ind w:firstLineChars="200" w:firstLine="480"/>
        <w:rPr>
          <w:lang w:eastAsia="zh-CN"/>
        </w:rPr>
      </w:pPr>
      <w:bookmarkStart w:id="69" w:name="lt_pId200"/>
      <w:r w:rsidRPr="002437A1">
        <w:rPr>
          <w:rFonts w:hint="eastAsia"/>
          <w:lang w:eastAsia="zh-CN"/>
        </w:rPr>
        <w:t>图</w:t>
      </w:r>
      <w:r w:rsidRPr="002437A1">
        <w:rPr>
          <w:rFonts w:hint="eastAsia"/>
          <w:lang w:eastAsia="zh-CN"/>
        </w:rPr>
        <w:t>2</w:t>
      </w:r>
      <w:r w:rsidRPr="002437A1">
        <w:rPr>
          <w:rFonts w:hint="eastAsia"/>
          <w:lang w:eastAsia="zh-CN"/>
        </w:rPr>
        <w:t>说明传输的线性极化</w:t>
      </w:r>
      <w:proofErr w:type="gramStart"/>
      <w:r w:rsidRPr="002437A1">
        <w:rPr>
          <w:rFonts w:hint="eastAsia"/>
          <w:lang w:eastAsia="zh-CN"/>
        </w:rPr>
        <w:t>正交场</w:t>
      </w:r>
      <w:proofErr w:type="gramEnd"/>
      <w:r w:rsidRPr="002437A1">
        <w:rPr>
          <w:rFonts w:hint="eastAsia"/>
          <w:lang w:eastAsia="zh-CN"/>
        </w:rPr>
        <w:t>矢量</w:t>
      </w:r>
      <w:r w:rsidRPr="002437A1">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2437A1">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2437A1">
        <w:rPr>
          <w:lang w:val="en-GB" w:eastAsia="zh-CN"/>
        </w:rPr>
        <w:t>)</w:t>
      </w:r>
      <w:r w:rsidRPr="002437A1">
        <w:rPr>
          <w:rFonts w:hint="eastAsia"/>
          <w:lang w:eastAsia="zh-CN"/>
        </w:rPr>
        <w:t>通过法拉第旋转以产生接收的正交向量</w:t>
      </w:r>
      <w:bookmarkEnd w:id="69"/>
      <w:r w:rsidR="00083A6B">
        <w:rPr>
          <w:lang w:val="en-US" w:eastAsia="zh-CN"/>
        </w:rPr>
        <w:t xml:space="preserve"> </w:t>
      </w:r>
      <w:r w:rsidRPr="002437A1">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r>
              <w:rPr>
                <w:rFonts w:ascii="Cambria Math" w:hAnsi="Cambria Math"/>
                <w:lang w:val="en-GB" w:eastAsia="zh-CN"/>
              </w:rPr>
              <m:t>'</m:t>
            </m:r>
          </m:e>
        </m:acc>
      </m:oMath>
      <w:r w:rsidRPr="002437A1">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r>
              <w:rPr>
                <w:rFonts w:ascii="Cambria Math" w:hAnsi="Cambria Math"/>
                <w:lang w:val="en-GB" w:eastAsia="zh-CN"/>
              </w:rPr>
              <m:t>'</m:t>
            </m:r>
          </m:e>
        </m:acc>
      </m:oMath>
      <w:r w:rsidRPr="002437A1">
        <w:rPr>
          <w:lang w:val="en-GB" w:eastAsia="zh-CN"/>
        </w:rPr>
        <w:t>)</w:t>
      </w:r>
      <w:r w:rsidRPr="002437A1">
        <w:rPr>
          <w:rFonts w:hint="eastAsia"/>
          <w:lang w:eastAsia="zh-CN"/>
        </w:rPr>
        <w:t>。</w:t>
      </w:r>
      <w:bookmarkStart w:id="70" w:name="lt_pId201"/>
    </w:p>
    <w:p w14:paraId="6440CCCE" w14:textId="77777777" w:rsidR="006D08FD" w:rsidRPr="002437A1" w:rsidRDefault="006D08FD" w:rsidP="006D08FD">
      <w:pPr>
        <w:pStyle w:val="FigureNo"/>
        <w:rPr>
          <w:lang w:eastAsia="zh-CN"/>
        </w:rPr>
      </w:pPr>
      <w:r w:rsidRPr="002437A1">
        <w:rPr>
          <w:rFonts w:hint="eastAsia"/>
          <w:lang w:eastAsia="zh-CN"/>
        </w:rPr>
        <w:t>图</w:t>
      </w:r>
      <w:r w:rsidRPr="002437A1">
        <w:rPr>
          <w:lang w:eastAsia="zh-CN"/>
        </w:rPr>
        <w:t>2</w:t>
      </w:r>
      <w:bookmarkEnd w:id="70"/>
    </w:p>
    <w:p w14:paraId="24FDDF9E" w14:textId="77777777" w:rsidR="006D08FD" w:rsidRPr="002437A1" w:rsidRDefault="006D08FD" w:rsidP="006D08FD">
      <w:pPr>
        <w:pStyle w:val="Figuretitle"/>
        <w:rPr>
          <w:lang w:eastAsia="zh-CN"/>
        </w:rPr>
      </w:pPr>
      <w:r w:rsidRPr="002437A1">
        <w:rPr>
          <w:rFonts w:hint="eastAsia"/>
          <w:lang w:eastAsia="zh-CN"/>
        </w:rPr>
        <w:t>垂直于传播方向的平面内法拉第旋转</w:t>
      </w:r>
    </w:p>
    <w:p w14:paraId="3A786FA3" w14:textId="77777777" w:rsidR="006D08FD" w:rsidRPr="002437A1" w:rsidRDefault="006D08FD" w:rsidP="006D08FD">
      <w:pPr>
        <w:pStyle w:val="Figure"/>
        <w:keepLines w:val="0"/>
        <w:rPr>
          <w:lang w:eastAsia="zh-CN"/>
        </w:rPr>
      </w:pPr>
      <w:r w:rsidRPr="002437A1">
        <w:rPr>
          <w:noProof/>
          <w:lang w:val="en-US" w:eastAsia="zh-CN"/>
        </w:rPr>
        <w:drawing>
          <wp:inline distT="0" distB="0" distL="0" distR="0" wp14:anchorId="2C361E27" wp14:editId="30B3F7DB">
            <wp:extent cx="2724918" cy="1789180"/>
            <wp:effectExtent l="0" t="0" r="0" b="1905"/>
            <wp:docPr id="1388534047" name="Picture 2" descr="图2显示垂直于传播方向的平面内法拉第旋转&#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534047" name="Picture 2" descr="图2显示垂直于传播方向的平面内法拉第旋转&#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24918" cy="1789180"/>
                    </a:xfrm>
                    <a:prstGeom prst="rect">
                      <a:avLst/>
                    </a:prstGeom>
                  </pic:spPr>
                </pic:pic>
              </a:graphicData>
            </a:graphic>
          </wp:inline>
        </w:drawing>
      </w:r>
    </w:p>
    <w:p w14:paraId="395FA5BE" w14:textId="77777777" w:rsidR="006D08FD" w:rsidRPr="002437A1" w:rsidRDefault="006D08FD" w:rsidP="006D08FD">
      <w:pPr>
        <w:pStyle w:val="Normalaftertitle"/>
        <w:ind w:firstLineChars="200" w:firstLine="480"/>
        <w:rPr>
          <w:lang w:eastAsia="zh-CN"/>
        </w:rPr>
      </w:pPr>
      <w:bookmarkStart w:id="71" w:name="lt_pId203"/>
      <w:r w:rsidRPr="002437A1">
        <w:rPr>
          <w:rFonts w:hint="eastAsia"/>
          <w:lang w:eastAsia="zh-CN"/>
        </w:rPr>
        <w:t>交叉和同极化衰减，</w:t>
      </w:r>
      <w:bookmarkEnd w:id="71"/>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hint="eastAsia"/>
            <w:lang w:eastAsia="zh-CN"/>
          </w:rPr>
          <m:t>和</m:t>
        </m:r>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sidRPr="002437A1">
        <w:rPr>
          <w:rFonts w:hint="eastAsia"/>
          <w:lang w:eastAsia="zh-CN"/>
        </w:rPr>
        <w:t>，分别由法拉第旋转得出：</w:t>
      </w:r>
    </w:p>
    <w:p w14:paraId="25664896" w14:textId="77777777" w:rsidR="006D08FD" w:rsidRPr="002437A1" w:rsidRDefault="006D08FD" w:rsidP="006D08FD">
      <w:pPr>
        <w:pStyle w:val="Equation"/>
        <w:rPr>
          <w:lang w:val="en-GB" w:eastAsia="zh-CN"/>
        </w:rPr>
      </w:pPr>
      <w:bookmarkStart w:id="72" w:name="lt_pId208"/>
      <w:r w:rsidRPr="002437A1">
        <w:rPr>
          <w:lang w:val="en-GB" w:eastAsia="zh-CN"/>
        </w:rPr>
        <w:tab/>
      </w:r>
      <w:r w:rsidRPr="002437A1">
        <w:rPr>
          <w:lang w:val="en-GB" w:eastAsia="zh-CN"/>
        </w:rPr>
        <w:tab/>
      </w:r>
      <m:oMath>
        <m:sSub>
          <m:sSubPr>
            <m:ctrlPr>
              <w:rPr>
                <w:rFonts w:ascii="Cambria Math" w:hAnsi="Cambria Math"/>
                <w:i/>
              </w:rPr>
            </m:ctrlPr>
          </m:sSubPr>
          <m:e>
            <m:r>
              <w:rPr>
                <w:rFonts w:ascii="Cambria Math" w:hAnsi="Cambria Math"/>
              </w:rPr>
              <m:t>A</m:t>
            </m:r>
          </m:e>
          <m:sub>
            <m:r>
              <w:rPr>
                <w:rFonts w:ascii="Cambria Math" w:hAnsi="Cambria Math"/>
              </w:rPr>
              <m:t>xF</m:t>
            </m:r>
          </m:sub>
        </m:sSub>
        <m:r>
          <m:rPr>
            <m:sty m:val="p"/>
          </m:rPr>
          <w:rPr>
            <w:rFonts w:ascii="Cambria Math" w:hAnsi="Cambria Math"/>
            <w:lang w:val="en-GB" w:eastAsia="zh-CN"/>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eastAsia="zh-CN"/>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m:t>
                        </m:r>
                      </m:sub>
                    </m:sSub>
                  </m:e>
                </m:d>
              </m:e>
            </m:func>
          </m:e>
        </m:d>
      </m:oMath>
      <w:r w:rsidRPr="002437A1">
        <w:rPr>
          <w:lang w:val="en-GB" w:eastAsia="zh-CN"/>
        </w:rPr>
        <w:t>(dB)</w:t>
      </w:r>
      <w:r w:rsidRPr="002437A1">
        <w:rPr>
          <w:lang w:val="en-GB" w:eastAsia="zh-CN"/>
        </w:rPr>
        <w:tab/>
        <w:t>(3a)</w:t>
      </w:r>
    </w:p>
    <w:p w14:paraId="5FFB5ECF"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i/>
              </w:rPr>
            </m:ctrlPr>
          </m:sSubPr>
          <m:e>
            <m:r>
              <w:rPr>
                <w:rFonts w:ascii="Cambria Math" w:hAnsi="Cambria Math"/>
              </w:rPr>
              <m:t>A</m:t>
            </m:r>
          </m:e>
          <m:sub>
            <m:r>
              <w:rPr>
                <w:rFonts w:ascii="Cambria Math" w:hAnsi="Cambria Math"/>
              </w:rPr>
              <m:t>cF</m:t>
            </m:r>
          </m:sub>
        </m:sSub>
        <m:r>
          <m:rPr>
            <m:sty m:val="p"/>
          </m:rPr>
          <w:rPr>
            <w:rFonts w:ascii="Cambria Math" w:hAnsi="Cambria Math"/>
            <w:lang w:val="en-GB"/>
          </w:rPr>
          <m:t>= -20log</m:t>
        </m:r>
        <m:d>
          <m:dPr>
            <m:begChr m:val="["/>
            <m:endChr m:val="]"/>
            <m:ctrlPr>
              <w:rPr>
                <w:rFonts w:ascii="Cambria Math" w:hAnsi="Cambria Math"/>
              </w:rPr>
            </m:ctrlPr>
          </m:dPr>
          <m:e>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F</m:t>
                        </m:r>
                      </m:sub>
                    </m:sSub>
                  </m:e>
                </m:d>
              </m:e>
            </m:func>
          </m:e>
        </m:d>
      </m:oMath>
      <w:r w:rsidRPr="002437A1">
        <w:rPr>
          <w:lang w:val="en-GB" w:eastAsia="zh-CN"/>
        </w:rPr>
        <w:t>(</w:t>
      </w:r>
      <w:r w:rsidRPr="002437A1">
        <w:rPr>
          <w:lang w:val="en-GB"/>
        </w:rPr>
        <w:t>dB)</w:t>
      </w:r>
      <w:r w:rsidRPr="002437A1">
        <w:rPr>
          <w:lang w:val="en-GB"/>
        </w:rPr>
        <w:tab/>
        <w:t>(3b)</w:t>
      </w:r>
    </w:p>
    <w:p w14:paraId="49710D81" w14:textId="77777777" w:rsidR="006D08FD" w:rsidRPr="00821699" w:rsidRDefault="006D08FD" w:rsidP="006D08FD">
      <w:pPr>
        <w:ind w:firstLineChars="200" w:firstLine="480"/>
        <w:rPr>
          <w:lang w:val="en-GB" w:eastAsia="zh-CN"/>
        </w:rPr>
      </w:pPr>
      <w:r w:rsidRPr="002437A1">
        <w:rPr>
          <w:rFonts w:hint="eastAsia"/>
          <w:lang w:eastAsia="zh-CN"/>
        </w:rPr>
        <w:t>法拉第旋转角度</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oMath>
      <w:r w:rsidRPr="002437A1">
        <w:rPr>
          <w:rFonts w:hint="eastAsia"/>
          <w:lang w:eastAsia="zh-CN"/>
        </w:rPr>
        <w:t>由下式得出</w:t>
      </w:r>
      <w:r w:rsidRPr="00821699">
        <w:rPr>
          <w:rFonts w:hint="eastAsia"/>
          <w:lang w:val="en-GB" w:eastAsia="zh-CN"/>
        </w:rPr>
        <w:t>：</w:t>
      </w:r>
    </w:p>
    <w:bookmarkEnd w:id="72"/>
    <w:p w14:paraId="111FF3B2" w14:textId="77777777" w:rsidR="006D08FD" w:rsidRPr="002437A1" w:rsidRDefault="006D08FD" w:rsidP="006D08FD">
      <w:pPr>
        <w:pStyle w:val="Equation"/>
        <w:rPr>
          <w:lang w:val="de-CH" w:eastAsia="zh-CN"/>
        </w:rPr>
      </w:pPr>
      <w:r w:rsidRPr="002F21EF">
        <w:rPr>
          <w:lang w:val="en-GB" w:eastAsia="zh-CN"/>
        </w:rPr>
        <w:tab/>
      </w:r>
      <w:r w:rsidRPr="002F21EF">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sidRPr="002F21EF">
        <w:rPr>
          <w:lang w:val="de-CH" w:eastAsia="zh-CN"/>
        </w:rPr>
        <w:t xml:space="preserve">            (rad)</w:t>
      </w:r>
      <w:r w:rsidRPr="002F21EF">
        <w:rPr>
          <w:lang w:val="de-CH" w:eastAsia="zh-CN"/>
        </w:rPr>
        <w:tab/>
        <w:t>(4)</w:t>
      </w:r>
    </w:p>
    <w:p w14:paraId="11D4A160" w14:textId="77777777" w:rsidR="006D08FD" w:rsidRPr="002437A1" w:rsidRDefault="006D08FD" w:rsidP="006D08FD">
      <w:pPr>
        <w:pStyle w:val="Equationlegend"/>
        <w:ind w:leftChars="200" w:left="1982" w:hangingChars="626" w:hanging="1502"/>
        <w:rPr>
          <w:lang w:eastAsia="zh-CN"/>
        </w:rPr>
      </w:pPr>
      <w:r w:rsidRPr="002437A1">
        <w:rPr>
          <w:rFonts w:hint="eastAsia"/>
          <w:lang w:eastAsia="zh-CN"/>
        </w:rPr>
        <w:t>其中：</w:t>
      </w:r>
    </w:p>
    <w:p w14:paraId="253F8BB6" w14:textId="77777777" w:rsidR="006D08FD" w:rsidRPr="002437A1" w:rsidRDefault="006D08FD" w:rsidP="006D08FD">
      <w:pPr>
        <w:pStyle w:val="Equationlegend"/>
        <w:rPr>
          <w:lang w:eastAsia="zh-CN"/>
        </w:rPr>
      </w:pPr>
      <w:r w:rsidRPr="002437A1">
        <w:rPr>
          <w:lang w:eastAsia="zh-CN"/>
        </w:rPr>
        <w:tab/>
      </w:r>
      <m:oMath>
        <m:r>
          <w:rPr>
            <w:rFonts w:ascii="Cambria Math" w:hAnsi="Cambria Math"/>
            <w:lang w:val="en-GB" w:eastAsia="zh-CN"/>
          </w:rPr>
          <m:t>f</m:t>
        </m:r>
      </m:oMath>
      <w:r w:rsidRPr="002437A1">
        <w:rPr>
          <w:lang w:val="en-GB" w:eastAsia="zh-CN"/>
        </w:rPr>
        <w:t>:</w:t>
      </w:r>
      <w:r w:rsidRPr="002437A1">
        <w:rPr>
          <w:lang w:eastAsia="zh-CN"/>
        </w:rPr>
        <w:tab/>
      </w:r>
      <w:r w:rsidRPr="002437A1">
        <w:rPr>
          <w:rFonts w:hint="eastAsia"/>
          <w:lang w:eastAsia="zh-CN"/>
        </w:rPr>
        <w:t>频率（</w:t>
      </w:r>
      <w:r w:rsidRPr="002437A1">
        <w:rPr>
          <w:lang w:eastAsia="zh-CN"/>
        </w:rPr>
        <w:t>GHz</w:t>
      </w:r>
      <w:r w:rsidRPr="002437A1">
        <w:rPr>
          <w:rFonts w:hint="eastAsia"/>
          <w:lang w:eastAsia="zh-CN"/>
        </w:rPr>
        <w:t>）</w:t>
      </w:r>
    </w:p>
    <w:p w14:paraId="11DF8290" w14:textId="77777777" w:rsidR="006D08FD" w:rsidRPr="002437A1" w:rsidRDefault="006D08FD" w:rsidP="006D08FD">
      <w:pPr>
        <w:pStyle w:val="Equationlegend"/>
        <w:rPr>
          <w:lang w:eastAsia="zh-CN"/>
        </w:rPr>
      </w:pPr>
      <w:r w:rsidRPr="002437A1">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N</m:t>
            </m:r>
          </m:e>
          <m:sub>
            <m:r>
              <w:rPr>
                <w:rFonts w:ascii="Cambria Math" w:hAnsi="Cambria Math"/>
                <w:lang w:val="en-GB" w:eastAsia="zh-CN"/>
              </w:rPr>
              <m:t>T</m:t>
            </m:r>
          </m:sub>
        </m:sSub>
      </m:oMath>
      <w:r w:rsidRPr="002437A1">
        <w:rPr>
          <w:lang w:val="en-GB" w:eastAsia="zh-CN"/>
        </w:rPr>
        <w:t>:</w:t>
      </w:r>
      <w:r w:rsidRPr="002437A1">
        <w:rPr>
          <w:lang w:eastAsia="zh-CN"/>
        </w:rPr>
        <w:tab/>
      </w:r>
      <w:r w:rsidRPr="002437A1">
        <w:rPr>
          <w:rFonts w:hint="eastAsia"/>
          <w:lang w:eastAsia="zh-CN"/>
        </w:rPr>
        <w:t>总电子密度（</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sidRPr="002437A1">
        <w:rPr>
          <w:rFonts w:hint="eastAsia"/>
          <w:lang w:eastAsia="zh-CN"/>
        </w:rPr>
        <w:t>）</w:t>
      </w:r>
    </w:p>
    <w:p w14:paraId="46A07FB1" w14:textId="77777777" w:rsidR="006D08FD" w:rsidRPr="002437A1" w:rsidRDefault="006D08FD" w:rsidP="006D08FD">
      <w:pPr>
        <w:pStyle w:val="Equationlegend"/>
        <w:rPr>
          <w:lang w:eastAsia="zh-CN"/>
        </w:rPr>
      </w:pPr>
      <w:r w:rsidRPr="002437A1">
        <w:rPr>
          <w:lang w:eastAsia="zh-CN"/>
        </w:rPr>
        <w:tab/>
      </w:r>
      <m:oMath>
        <m:sSub>
          <m:sSubPr>
            <m:ctrlPr>
              <w:rPr>
                <w:rFonts w:ascii="Cambria Math" w:eastAsia="Calibri" w:hAnsi="Cambria Math"/>
                <w:i/>
                <w:iCs/>
                <w:szCs w:val="22"/>
                <w:lang w:val="en-GB" w:eastAsia="zh-CN"/>
              </w:rPr>
            </m:ctrlPr>
          </m:sSubPr>
          <m:e>
            <m:r>
              <w:rPr>
                <w:rFonts w:ascii="Cambria Math" w:hAnsi="Cambria Math"/>
                <w:lang w:val="en-GB" w:eastAsia="zh-CN"/>
              </w:rPr>
              <m:t>B</m:t>
            </m:r>
          </m:e>
          <m:sub>
            <m:r>
              <w:rPr>
                <w:rFonts w:ascii="Cambria Math" w:hAnsi="Cambria Math"/>
                <w:lang w:val="en-GB" w:eastAsia="zh-CN"/>
              </w:rPr>
              <m:t>av</m:t>
            </m:r>
          </m:sub>
        </m:sSub>
      </m:oMath>
      <w:r w:rsidRPr="002437A1">
        <w:rPr>
          <w:lang w:val="en-GB" w:eastAsia="zh-CN"/>
        </w:rPr>
        <w:t>:</w:t>
      </w:r>
      <w:r w:rsidRPr="002437A1">
        <w:rPr>
          <w:lang w:eastAsia="zh-CN"/>
        </w:rPr>
        <w:tab/>
      </w:r>
      <w:r w:rsidRPr="002437A1">
        <w:rPr>
          <w:rFonts w:hint="eastAsia"/>
          <w:lang w:eastAsia="zh-CN"/>
        </w:rPr>
        <w:t>地磁场（</w:t>
      </w:r>
      <m:oMath>
        <m:r>
          <m:rPr>
            <m:sty m:val="p"/>
          </m:rPr>
          <w:rPr>
            <w:rFonts w:ascii="Cambria Math" w:hAnsi="Cambria Math"/>
            <w:lang w:eastAsia="zh-CN"/>
          </w:rPr>
          <m:t>Tesla</m:t>
        </m:r>
      </m:oMath>
      <w:r w:rsidRPr="002437A1">
        <w:rPr>
          <w:rFonts w:hint="eastAsia"/>
          <w:lang w:eastAsia="zh-CN"/>
        </w:rPr>
        <w:t>）</w:t>
      </w:r>
    </w:p>
    <w:p w14:paraId="164F77AE" w14:textId="77777777" w:rsidR="006D08FD" w:rsidRPr="002437A1" w:rsidRDefault="006D08FD" w:rsidP="006D08FD">
      <w:pPr>
        <w:ind w:firstLineChars="200" w:firstLine="480"/>
        <w:rPr>
          <w:lang w:eastAsia="zh-CN"/>
        </w:rPr>
      </w:pPr>
      <w:r w:rsidRPr="002437A1">
        <w:rPr>
          <w:rFonts w:hint="eastAsia"/>
          <w:lang w:eastAsia="zh-CN"/>
        </w:rPr>
        <w:t>需注意，当</w:t>
      </w:r>
      <m:oMath>
        <m:r>
          <w:rPr>
            <w:rFonts w:ascii="Cambria Math" w:hAnsi="Cambria Math"/>
            <w:lang w:val="en-GB" w:eastAsia="zh-CN"/>
          </w:rPr>
          <m:t>n</m:t>
        </m:r>
        <m:r>
          <m:rPr>
            <m:sty m:val="p"/>
          </m:rPr>
          <w:rPr>
            <w:rFonts w:ascii="Cambria Math" w:hAnsi="Cambria Math"/>
            <w:lang w:val="en-GB" w:eastAsia="zh-CN"/>
          </w:rPr>
          <m:t>=0,1,2,…</m:t>
        </m:r>
      </m:oMath>
      <w:r w:rsidRPr="002437A1">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sidRPr="002437A1">
        <w:rPr>
          <w:rFonts w:hint="eastAsia"/>
          <w:lang w:eastAsia="zh-CN"/>
        </w:rPr>
        <w:t>中</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sidRPr="002437A1">
        <w:rPr>
          <w:rFonts w:hint="eastAsia"/>
          <w:lang w:eastAsia="zh-CN"/>
        </w:rPr>
        <w:t>的，</w:t>
      </w:r>
    </w:p>
    <w:p w14:paraId="01AF018A" w14:textId="77777777" w:rsidR="006D08FD" w:rsidRPr="002437A1" w:rsidRDefault="006D08FD" w:rsidP="006D08FD">
      <w:pPr>
        <w:ind w:firstLineChars="200" w:firstLine="480"/>
        <w:rPr>
          <w:lang w:eastAsia="zh-CN"/>
        </w:rPr>
      </w:pPr>
      <w:r w:rsidRPr="002437A1">
        <w:rPr>
          <w:rFonts w:hint="eastAsia"/>
          <w:lang w:eastAsia="zh-CN"/>
        </w:rPr>
        <w:t>且当</w:t>
      </w:r>
      <m:oMath>
        <m:r>
          <w:rPr>
            <w:rFonts w:ascii="Cambria Math" w:hAnsi="Cambria Math"/>
            <w:lang w:val="en-GB" w:eastAsia="zh-CN"/>
          </w:rPr>
          <m:t>n</m:t>
        </m:r>
        <m:r>
          <m:rPr>
            <m:sty m:val="p"/>
          </m:rPr>
          <w:rPr>
            <w:rFonts w:ascii="Cambria Math" w:hAnsi="Cambria Math"/>
            <w:lang w:eastAsia="zh-CN"/>
          </w:rPr>
          <m:t>=0,1,2,…</m:t>
        </m:r>
      </m:oMath>
      <w:r w:rsidRPr="002437A1">
        <w:rPr>
          <w:rFonts w:hint="eastAsia"/>
          <w:lang w:eastAsia="zh-CN"/>
        </w:rPr>
        <w:t>时，</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eastAsia="zh-CN"/>
          </w:rPr>
          <m:t>→∞</m:t>
        </m:r>
      </m:oMath>
      <w:r w:rsidRPr="00821699">
        <w:rPr>
          <w:lang w:eastAsia="zh-CN"/>
        </w:rPr>
        <w:t xml:space="preserve"> as </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eastAsia="zh-CN"/>
          </w:rPr>
          <m:t>→ 2</m:t>
        </m:r>
        <m:r>
          <w:rPr>
            <w:rFonts w:ascii="Cambria Math" w:hAnsi="Cambria Math"/>
            <w:lang w:val="en-GB" w:eastAsia="zh-CN"/>
          </w:rPr>
          <m:t>n</m:t>
        </m:r>
        <m:r>
          <m:rPr>
            <m:sty m:val="p"/>
          </m:rPr>
          <w:rPr>
            <w:rFonts w:ascii="Cambria Math" w:hAnsi="Cambria Math"/>
            <w:lang w:val="en-GB" w:eastAsia="zh-CN"/>
          </w:rPr>
          <m:t>π</m:t>
        </m:r>
      </m:oMath>
      <w:r w:rsidRPr="002437A1">
        <w:rPr>
          <w:rFonts w:hint="eastAsia"/>
          <w:lang w:val="en-GB" w:eastAsia="zh-CN"/>
        </w:rPr>
        <w:t>。</w:t>
      </w:r>
    </w:p>
    <w:p w14:paraId="31DACEDF" w14:textId="77777777" w:rsidR="006D08FD" w:rsidRPr="002437A1" w:rsidRDefault="006D08FD" w:rsidP="006D08FD">
      <w:pPr>
        <w:ind w:firstLineChars="200" w:firstLine="480"/>
        <w:rPr>
          <w:lang w:eastAsia="zh-CN"/>
        </w:rPr>
      </w:pPr>
      <w:bookmarkStart w:id="73" w:name="lt_pId221"/>
      <w:r w:rsidRPr="00821699">
        <w:rPr>
          <w:lang w:eastAsia="zh-CN"/>
        </w:rPr>
        <w:t>ITU-R P.531-13</w:t>
      </w:r>
      <w:r w:rsidRPr="002437A1">
        <w:rPr>
          <w:rFonts w:hint="eastAsia"/>
          <w:lang w:eastAsia="zh-CN"/>
        </w:rPr>
        <w:t>建议书中的图</w:t>
      </w:r>
      <w:r w:rsidRPr="002437A1">
        <w:rPr>
          <w:rFonts w:hint="eastAsia"/>
          <w:lang w:eastAsia="zh-CN"/>
        </w:rPr>
        <w:t>1</w:t>
      </w:r>
      <w:r w:rsidRPr="002437A1">
        <w:rPr>
          <w:rFonts w:hint="eastAsia"/>
          <w:lang w:eastAsia="zh-CN"/>
        </w:rPr>
        <w:t>给出了</w:t>
      </w:r>
      <w:r w:rsidRPr="002437A1">
        <w:rPr>
          <w:lang w:val="en-GB" w:eastAsia="zh-CN"/>
        </w:rPr>
        <w:t>θ</w:t>
      </w:r>
      <w:r w:rsidRPr="00821699">
        <w:rPr>
          <w:i/>
          <w:iCs/>
          <w:vertAlign w:val="subscript"/>
          <w:lang w:eastAsia="zh-CN"/>
        </w:rPr>
        <w:t>F</w:t>
      </w:r>
      <w:r w:rsidRPr="002437A1">
        <w:rPr>
          <w:rFonts w:hint="eastAsia"/>
          <w:lang w:eastAsia="zh-CN"/>
        </w:rPr>
        <w:t>的典型值。</w:t>
      </w:r>
      <w:bookmarkStart w:id="74" w:name="lt_pId222"/>
      <w:bookmarkEnd w:id="73"/>
    </w:p>
    <w:p w14:paraId="323EFC49" w14:textId="77777777" w:rsidR="006D08FD" w:rsidRDefault="006D08FD" w:rsidP="006D08FD">
      <w:pPr>
        <w:ind w:firstLineChars="200" w:firstLine="480"/>
        <w:rPr>
          <w:lang w:eastAsia="zh-CN"/>
        </w:rPr>
      </w:pPr>
      <w:r w:rsidRPr="002437A1">
        <w:rPr>
          <w:rFonts w:hint="eastAsia"/>
          <w:lang w:eastAsia="zh-CN"/>
        </w:rPr>
        <w:t>矩阵方程（</w:t>
      </w:r>
      <w:r w:rsidRPr="002437A1">
        <w:rPr>
          <w:rFonts w:hint="eastAsia"/>
          <w:lang w:eastAsia="zh-CN"/>
        </w:rPr>
        <w:t>5</w:t>
      </w:r>
      <w:r w:rsidRPr="002437A1">
        <w:rPr>
          <w:rFonts w:hint="eastAsia"/>
          <w:lang w:eastAsia="zh-CN"/>
        </w:rPr>
        <w:t>）可用于在经过法拉第旋转之后从相应的接收值</w:t>
      </w:r>
      <w:r w:rsidRPr="002437A1">
        <w:rPr>
          <w:lang w:val="en-GB" w:eastAsia="zh-CN"/>
        </w:rPr>
        <w:t>(</w:t>
      </w:r>
      <w:proofErr w:type="spellStart"/>
      <w:r w:rsidRPr="002437A1">
        <w:rPr>
          <w:i/>
          <w:iCs/>
          <w:lang w:val="en-GB" w:eastAsia="zh-CN"/>
        </w:rPr>
        <w:t>E</w:t>
      </w:r>
      <w:r w:rsidRPr="002437A1">
        <w:rPr>
          <w:vertAlign w:val="subscript"/>
          <w:lang w:val="en-GB" w:eastAsia="zh-CN"/>
        </w:rPr>
        <w:t>ν</w:t>
      </w:r>
      <w:proofErr w:type="spellEnd"/>
      <w:r w:rsidRPr="002437A1">
        <w:rPr>
          <w:i/>
          <w:iCs/>
          <w:lang w:val="en-GB" w:eastAsia="zh-CN"/>
        </w:rPr>
        <w:t>'</w:t>
      </w:r>
      <w:r w:rsidRPr="002437A1">
        <w:rPr>
          <w:lang w:val="en-GB" w:eastAsia="zh-CN"/>
        </w:rPr>
        <w:t xml:space="preserve">, </w:t>
      </w:r>
      <w:r w:rsidRPr="002437A1">
        <w:rPr>
          <w:i/>
          <w:iCs/>
          <w:lang w:val="en-GB" w:eastAsia="zh-CN"/>
        </w:rPr>
        <w:t>E</w:t>
      </w:r>
      <w:r w:rsidRPr="002437A1">
        <w:rPr>
          <w:i/>
          <w:iCs/>
          <w:vertAlign w:val="subscript"/>
          <w:lang w:val="en-GB" w:eastAsia="zh-CN"/>
        </w:rPr>
        <w:t>h</w:t>
      </w:r>
      <w:r w:rsidRPr="002437A1">
        <w:rPr>
          <w:i/>
          <w:iCs/>
          <w:lang w:val="en-GB" w:eastAsia="zh-CN"/>
        </w:rPr>
        <w:t>'</w:t>
      </w:r>
      <w:r w:rsidRPr="002437A1">
        <w:rPr>
          <w:lang w:val="en-GB" w:eastAsia="zh-CN"/>
        </w:rPr>
        <w:t>)</w:t>
      </w:r>
      <w:r w:rsidRPr="002437A1">
        <w:rPr>
          <w:rFonts w:hint="eastAsia"/>
          <w:lang w:eastAsia="zh-CN"/>
        </w:rPr>
        <w:t>中恢复所发射的线性极化向量</w:t>
      </w:r>
      <w:r w:rsidRPr="002437A1">
        <w:rPr>
          <w:lang w:val="en-GB" w:eastAsia="zh-CN"/>
        </w:rPr>
        <w:t>(</w:t>
      </w:r>
      <w:proofErr w:type="spellStart"/>
      <w:r w:rsidRPr="002437A1">
        <w:rPr>
          <w:i/>
          <w:iCs/>
          <w:lang w:val="en-GB" w:eastAsia="zh-CN"/>
        </w:rPr>
        <w:t>E</w:t>
      </w:r>
      <w:r w:rsidRPr="002437A1">
        <w:rPr>
          <w:vertAlign w:val="subscript"/>
          <w:lang w:val="en-GB" w:eastAsia="zh-CN"/>
        </w:rPr>
        <w:t>ν</w:t>
      </w:r>
      <w:proofErr w:type="spellEnd"/>
      <w:r w:rsidRPr="002437A1">
        <w:rPr>
          <w:lang w:val="en-GB" w:eastAsia="zh-CN"/>
        </w:rPr>
        <w:t>, </w:t>
      </w:r>
      <w:r w:rsidRPr="002437A1">
        <w:rPr>
          <w:i/>
          <w:iCs/>
          <w:lang w:val="en-GB" w:eastAsia="zh-CN"/>
        </w:rPr>
        <w:t>E</w:t>
      </w:r>
      <w:r w:rsidRPr="002437A1">
        <w:rPr>
          <w:i/>
          <w:iCs/>
          <w:vertAlign w:val="subscript"/>
          <w:lang w:val="en-GB" w:eastAsia="zh-CN"/>
        </w:rPr>
        <w:t>h</w:t>
      </w:r>
      <w:r w:rsidRPr="002437A1">
        <w:rPr>
          <w:lang w:val="en-GB" w:eastAsia="zh-CN"/>
        </w:rPr>
        <w:t>)</w:t>
      </w:r>
      <w:r w:rsidRPr="002437A1">
        <w:rPr>
          <w:rFonts w:hint="eastAsia"/>
          <w:lang w:eastAsia="zh-CN"/>
        </w:rPr>
        <w:t>的值。</w:t>
      </w:r>
      <w:bookmarkEnd w:id="74"/>
    </w:p>
    <w:p w14:paraId="35613AA3" w14:textId="77777777" w:rsidR="006D08FD" w:rsidRPr="00281059" w:rsidRDefault="006D08FD" w:rsidP="006D08FD">
      <w:pPr>
        <w:spacing w:before="0"/>
        <w:ind w:firstLineChars="200" w:firstLine="240"/>
        <w:rPr>
          <w:sz w:val="12"/>
          <w:szCs w:val="12"/>
          <w:lang w:eastAsia="zh-CN"/>
        </w:rPr>
      </w:pPr>
    </w:p>
    <w:p w14:paraId="6E1348F1" w14:textId="77777777" w:rsidR="006D08FD" w:rsidRDefault="006D08FD" w:rsidP="006D08FD">
      <w:pPr>
        <w:pStyle w:val="Equation"/>
        <w:rPr>
          <w:lang w:eastAsia="zh-CN"/>
        </w:rPr>
      </w:pPr>
      <w:r w:rsidRPr="002437A1">
        <w:rPr>
          <w:lang w:eastAsia="zh-CN"/>
        </w:rPr>
        <w:tab/>
      </w:r>
      <w:r w:rsidRPr="002437A1">
        <w:rPr>
          <w:lang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eastAsia="zh-CN"/>
                    </w:rPr>
                    <m:t>-</m:t>
                  </m:r>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r>
                    <m:rPr>
                      <m:sty m:val="p"/>
                    </m:rPr>
                    <w:rPr>
                      <w:rFonts w:ascii="Cambria Math" w:hAnsi="Cambria Math"/>
                      <w:lang w:eastAsia="zh-CN"/>
                    </w:rPr>
                    <m:t>'</m:t>
                  </m:r>
                </m:e>
              </m:mr>
            </m:m>
          </m:e>
        </m:d>
      </m:oMath>
      <w:r w:rsidRPr="002437A1">
        <w:rPr>
          <w:lang w:eastAsia="zh-CN"/>
        </w:rPr>
        <w:tab/>
        <w:t>(5)</w:t>
      </w:r>
    </w:p>
    <w:p w14:paraId="74E23B8F" w14:textId="77777777" w:rsidR="006D08FD" w:rsidRPr="00281059" w:rsidRDefault="006D08FD" w:rsidP="006D08FD">
      <w:pPr>
        <w:pStyle w:val="Equation"/>
        <w:spacing w:before="0"/>
        <w:rPr>
          <w:sz w:val="12"/>
          <w:szCs w:val="12"/>
          <w:lang w:eastAsia="zh-CN"/>
        </w:rPr>
      </w:pPr>
    </w:p>
    <w:p w14:paraId="2613E073" w14:textId="77777777" w:rsidR="006D08FD" w:rsidRPr="002437A1" w:rsidRDefault="006D08FD" w:rsidP="006D08FD">
      <w:pPr>
        <w:pStyle w:val="Heading3"/>
        <w:rPr>
          <w:lang w:eastAsia="zh-CN"/>
        </w:rPr>
      </w:pPr>
      <w:r w:rsidRPr="002437A1">
        <w:rPr>
          <w:lang w:eastAsia="zh-CN"/>
        </w:rPr>
        <w:lastRenderedPageBreak/>
        <w:t>2.2.3</w:t>
      </w:r>
      <w:r w:rsidRPr="002437A1">
        <w:rPr>
          <w:lang w:eastAsia="zh-CN"/>
        </w:rPr>
        <w:tab/>
      </w:r>
      <w:r w:rsidRPr="002437A1">
        <w:rPr>
          <w:rFonts w:hint="eastAsia"/>
          <w:lang w:eastAsia="zh-CN"/>
        </w:rPr>
        <w:t>水凝物去极化</w:t>
      </w:r>
    </w:p>
    <w:p w14:paraId="63966D39" w14:textId="77777777" w:rsidR="006D08FD" w:rsidRPr="002437A1" w:rsidRDefault="006D08FD" w:rsidP="006D08FD">
      <w:pPr>
        <w:spacing w:line="340" w:lineRule="atLeast"/>
        <w:ind w:firstLineChars="200" w:firstLine="480"/>
        <w:rPr>
          <w:lang w:eastAsia="zh-CN"/>
        </w:rPr>
      </w:pPr>
      <w:bookmarkStart w:id="75" w:name="lt_pId226"/>
      <w:r w:rsidRPr="002437A1">
        <w:rPr>
          <w:rFonts w:hint="eastAsia"/>
          <w:lang w:eastAsia="zh-CN"/>
        </w:rPr>
        <w:t>水凝物去极化是改变</w:t>
      </w:r>
      <w:r w:rsidRPr="002437A1">
        <w:rPr>
          <w:rFonts w:hint="eastAsia"/>
          <w:lang w:eastAsia="zh-CN"/>
        </w:rPr>
        <w:t>RF</w:t>
      </w:r>
      <w:r w:rsidRPr="002437A1">
        <w:rPr>
          <w:rFonts w:hint="eastAsia"/>
          <w:lang w:eastAsia="zh-CN"/>
        </w:rPr>
        <w:t>信号极化的另一种方式，可导致去极化损耗。</w:t>
      </w:r>
      <w:bookmarkEnd w:id="75"/>
      <w:r w:rsidRPr="002437A1">
        <w:rPr>
          <w:rFonts w:hint="eastAsia"/>
          <w:lang w:eastAsia="zh-CN"/>
        </w:rPr>
        <w:t>如</w:t>
      </w:r>
      <w:r w:rsidRPr="002437A1">
        <w:rPr>
          <w:lang w:val="en-GB" w:eastAsia="zh-CN"/>
        </w:rPr>
        <w:t>ITU</w:t>
      </w:r>
      <w:r w:rsidRPr="002437A1">
        <w:rPr>
          <w:lang w:val="en-GB" w:eastAsia="zh-CN"/>
        </w:rPr>
        <w:noBreakHyphen/>
        <w:t>R P.310</w:t>
      </w:r>
      <w:r w:rsidRPr="002437A1">
        <w:rPr>
          <w:rFonts w:hint="eastAsia"/>
          <w:lang w:eastAsia="zh-CN"/>
        </w:rPr>
        <w:t>建议书中报告，通常用交叉极化鉴别比</w:t>
      </w:r>
      <m:oMath>
        <m:r>
          <w:rPr>
            <w:rFonts w:ascii="Cambria Math" w:hAnsi="Cambria Math"/>
            <w:lang w:val="en-GB" w:eastAsia="zh-CN"/>
          </w:rPr>
          <m:t>XPD</m:t>
        </m:r>
      </m:oMath>
      <w:r w:rsidRPr="002437A1">
        <w:rPr>
          <w:rFonts w:hint="eastAsia"/>
          <w:lang w:eastAsia="zh-CN"/>
        </w:rPr>
        <w:t>来描述水凝物去极化，该比率是预期极化的功率与正交极化的功率之比（以</w:t>
      </w:r>
      <w:r w:rsidRPr="002437A1">
        <w:rPr>
          <w:rFonts w:hint="eastAsia"/>
          <w:lang w:eastAsia="zh-CN"/>
        </w:rPr>
        <w:t>dB</w:t>
      </w:r>
      <w:r w:rsidRPr="002437A1">
        <w:rPr>
          <w:rFonts w:hint="eastAsia"/>
          <w:lang w:eastAsia="zh-CN"/>
        </w:rPr>
        <w:t>为单位）。</w:t>
      </w:r>
    </w:p>
    <w:p w14:paraId="1CE90E8F" w14:textId="77777777" w:rsidR="006D08FD" w:rsidRPr="002437A1" w:rsidRDefault="006D08FD" w:rsidP="006D08FD">
      <w:pPr>
        <w:spacing w:line="340" w:lineRule="atLeast"/>
        <w:ind w:firstLineChars="200" w:firstLine="480"/>
        <w:rPr>
          <w:lang w:eastAsia="zh-CN"/>
        </w:rPr>
      </w:pPr>
      <w:bookmarkStart w:id="76" w:name="lt_pId228"/>
      <w:r w:rsidRPr="002437A1">
        <w:rPr>
          <w:rFonts w:hint="eastAsia"/>
          <w:lang w:eastAsia="zh-CN"/>
        </w:rPr>
        <w:t>极化鉴别比率用于衡量正交极化信道之间干扰程度，当正交极化功率达到零时，极化鉴别率达到</w:t>
      </w:r>
      <m:oMath>
        <m:r>
          <w:rPr>
            <w:rFonts w:ascii="Cambria Math" w:hAnsi="Cambria Math"/>
            <w:lang w:val="en-GB" w:eastAsia="zh-CN"/>
          </w:rPr>
          <m:t>∞</m:t>
        </m:r>
      </m:oMath>
      <w:r w:rsidRPr="002437A1">
        <w:rPr>
          <w:lang w:val="en-GB" w:eastAsia="zh-CN"/>
        </w:rPr>
        <w:t xml:space="preserve"> dB</w:t>
      </w:r>
      <w:r w:rsidRPr="002437A1">
        <w:rPr>
          <w:rFonts w:hint="eastAsia"/>
          <w:lang w:eastAsia="zh-CN"/>
        </w:rPr>
        <w:t>。当预期极化的功率为空值时，</w:t>
      </w:r>
      <m:oMath>
        <m:r>
          <w:rPr>
            <w:rFonts w:ascii="Cambria Math" w:hAnsi="Cambria Math"/>
            <w:lang w:val="en-GB" w:eastAsia="zh-CN"/>
          </w:rPr>
          <m:t>XPD</m:t>
        </m:r>
      </m:oMath>
      <w:r w:rsidRPr="002437A1">
        <w:rPr>
          <w:rFonts w:hint="eastAsia"/>
          <w:lang w:eastAsia="zh-CN"/>
        </w:rPr>
        <w:t>值达到</w:t>
      </w:r>
      <m:oMath>
        <m:r>
          <w:rPr>
            <w:rFonts w:ascii="Cambria Math" w:hAnsi="Cambria Math"/>
            <w:lang w:val="en-GB" w:eastAsia="zh-CN"/>
          </w:rPr>
          <m:t xml:space="preserve">-∞ </m:t>
        </m:r>
      </m:oMath>
      <w:r w:rsidRPr="002437A1">
        <w:rPr>
          <w:lang w:val="en-GB" w:eastAsia="zh-CN"/>
        </w:rPr>
        <w:t>dB</w:t>
      </w:r>
      <w:r w:rsidRPr="002437A1">
        <w:rPr>
          <w:rFonts w:hint="eastAsia"/>
          <w:lang w:eastAsia="zh-CN"/>
        </w:rPr>
        <w:t>。</w:t>
      </w:r>
      <w:bookmarkEnd w:id="76"/>
    </w:p>
    <w:p w14:paraId="3BD7E0FA" w14:textId="77777777" w:rsidR="006D08FD" w:rsidRPr="002437A1" w:rsidRDefault="006D08FD" w:rsidP="006D08FD">
      <w:pPr>
        <w:spacing w:line="340" w:lineRule="atLeast"/>
        <w:ind w:firstLineChars="200" w:firstLine="480"/>
        <w:rPr>
          <w:lang w:eastAsia="zh-CN"/>
        </w:rPr>
      </w:pPr>
      <w:bookmarkStart w:id="77" w:name="lt_pId230"/>
      <w:r w:rsidRPr="002437A1">
        <w:rPr>
          <w:rFonts w:hint="eastAsia"/>
          <w:lang w:eastAsia="zh-CN"/>
        </w:rPr>
        <w:t>通过将预期的极化方向视为可能的极化方向</w:t>
      </w:r>
      <m:oMath>
        <m:r>
          <w:rPr>
            <w:rFonts w:ascii="Cambria Math" w:hAnsi="Cambria Math"/>
            <w:lang w:val="en-GB" w:eastAsia="zh-CN"/>
          </w:rPr>
          <m:t>q</m:t>
        </m:r>
      </m:oMath>
      <w:r w:rsidRPr="002437A1">
        <w:rPr>
          <w:rFonts w:hint="eastAsia"/>
          <w:lang w:eastAsia="zh-CN"/>
        </w:rPr>
        <w:t>，由水凝物去极化导致的传播损耗因子</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xq</m:t>
            </m:r>
          </m:sub>
        </m:sSub>
      </m:oMath>
      <w:r w:rsidRPr="002437A1">
        <w:rPr>
          <w:rFonts w:hint="eastAsia"/>
          <w:lang w:eastAsia="zh-CN"/>
        </w:rPr>
        <w:t>可写为：</w:t>
      </w:r>
      <w:bookmarkEnd w:id="77"/>
    </w:p>
    <w:p w14:paraId="63DEAD5C" w14:textId="77777777" w:rsidR="006D08FD" w:rsidRPr="002437A1" w:rsidRDefault="006D08FD" w:rsidP="006D08FD">
      <w:pPr>
        <w:pStyle w:val="Equation"/>
        <w:spacing w:line="340" w:lineRule="atLeast"/>
        <w:rPr>
          <w:lang w:eastAsia="zh-CN"/>
        </w:rPr>
      </w:pPr>
      <w:bookmarkStart w:id="78" w:name="lt_pId232"/>
      <w:r w:rsidRPr="002437A1">
        <w:rPr>
          <w:lang w:eastAsia="zh-CN"/>
        </w:rPr>
        <w:tab/>
      </w:r>
      <w:r w:rsidRPr="002437A1">
        <w:rPr>
          <w:lang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val="en-GB" w:eastAsia="zh-CN"/>
          </w:rPr>
          <m:t>q</m:t>
        </m:r>
        <m:r>
          <m:rPr>
            <m:sty m:val="p"/>
          </m:rPr>
          <w:rPr>
            <w:rFonts w:ascii="Cambria Math" w:hAnsi="Cambria Math"/>
            <w:lang w:eastAsia="zh-CN"/>
          </w:rPr>
          <m:t>=</m:t>
        </m:r>
        <m:r>
          <w:rPr>
            <w:rFonts w:ascii="Cambria Math" w:hAnsi="Cambria Math"/>
            <w:lang w:val="en-GB"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val="en-GB" w:eastAsia="zh-CN"/>
          </w:rPr>
          <m:t>c</m:t>
        </m:r>
      </m:oMath>
      <w:r w:rsidRPr="002437A1">
        <w:rPr>
          <w:lang w:eastAsia="zh-CN"/>
        </w:rPr>
        <w:tab/>
        <w:t>(6)</w:t>
      </w:r>
    </w:p>
    <w:p w14:paraId="70AD9AC1" w14:textId="77777777" w:rsidR="006D08FD" w:rsidRPr="002437A1" w:rsidRDefault="006D08FD" w:rsidP="006D08FD">
      <w:pPr>
        <w:spacing w:line="340" w:lineRule="atLeast"/>
        <w:ind w:firstLineChars="200" w:firstLine="480"/>
        <w:rPr>
          <w:lang w:eastAsia="zh-CN"/>
        </w:rPr>
      </w:pPr>
      <w:r w:rsidRPr="002437A1">
        <w:rPr>
          <w:rFonts w:hint="eastAsia"/>
          <w:lang w:eastAsia="zh-CN"/>
        </w:rPr>
        <w:t>上式中，</w:t>
      </w:r>
      <w:bookmarkStart w:id="79" w:name="lt_pId233"/>
      <w:bookmarkEnd w:id="78"/>
      <w:r w:rsidRPr="002437A1">
        <w:rPr>
          <w:lang w:val="en-GB" w:eastAsia="zh-CN"/>
        </w:rPr>
        <w:t>v</w:t>
      </w:r>
      <w:r w:rsidRPr="002437A1">
        <w:rPr>
          <w:rFonts w:hint="eastAsia"/>
          <w:lang w:val="en-GB" w:eastAsia="zh-CN"/>
        </w:rPr>
        <w:t>、</w:t>
      </w:r>
      <m:oMath>
        <m:r>
          <w:rPr>
            <w:rFonts w:ascii="Cambria Math" w:hAnsi="Cambria Math"/>
            <w:lang w:val="en-GB" w:eastAsia="zh-CN"/>
          </w:rPr>
          <m:t>h</m:t>
        </m:r>
      </m:oMath>
      <w:r w:rsidRPr="002437A1">
        <w:rPr>
          <w:rFonts w:hint="eastAsia"/>
          <w:lang w:val="en-GB" w:eastAsia="zh-CN"/>
        </w:rPr>
        <w:t>和</w:t>
      </w:r>
      <m:oMath>
        <m:r>
          <w:rPr>
            <w:rFonts w:ascii="Cambria Math" w:hAnsi="Cambria Math"/>
            <w:lang w:val="en-GB" w:eastAsia="zh-CN"/>
          </w:rPr>
          <m:t>c</m:t>
        </m:r>
      </m:oMath>
      <w:r w:rsidRPr="002437A1">
        <w:rPr>
          <w:rFonts w:hint="eastAsia"/>
          <w:lang w:eastAsia="zh-CN"/>
        </w:rPr>
        <w:t>分别代表垂直极化、水平极化和圆极化。根据方程</w:t>
      </w:r>
      <w:r w:rsidRPr="002437A1">
        <w:rPr>
          <w:rFonts w:hint="eastAsia"/>
          <w:lang w:eastAsia="zh-CN"/>
        </w:rPr>
        <w:t>(6)</w:t>
      </w:r>
      <w:r w:rsidRPr="002437A1">
        <w:rPr>
          <w:rFonts w:hint="eastAsia"/>
          <w:lang w:eastAsia="zh-CN"/>
        </w:rPr>
        <w:t>，当传播信号的极化沿预期极化方向对准时，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 ∞</m:t>
        </m:r>
      </m:oMath>
      <w:r w:rsidRPr="002437A1">
        <w:rPr>
          <w:rFonts w:hint="eastAsia"/>
          <w:lang w:eastAsia="zh-CN"/>
        </w:rPr>
        <w:t>且</w:t>
      </w:r>
      <w:bookmarkEnd w:id="79"/>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 xml:space="preserve"> →0</m:t>
        </m:r>
      </m:oMath>
      <w:r w:rsidRPr="002437A1">
        <w:rPr>
          <w:rFonts w:hint="eastAsia"/>
          <w:lang w:eastAsia="zh-CN"/>
        </w:rPr>
        <w:t>。当传播信号的极化与预期极化方向正交时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m:t>
        </m:r>
      </m:oMath>
      <w:r w:rsidRPr="002437A1">
        <w:rPr>
          <w:rFonts w:hint="eastAsia"/>
          <w:lang w:eastAsia="zh-CN"/>
        </w:rPr>
        <w:t>且</w:t>
      </w:r>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m:t>
        </m:r>
      </m:oMath>
      <w:r w:rsidRPr="002437A1">
        <w:rPr>
          <w:rFonts w:hint="eastAsia"/>
          <w:position w:val="-9"/>
          <w:lang w:eastAsia="zh-CN"/>
        </w:rPr>
        <w:t>。</w:t>
      </w:r>
    </w:p>
    <w:p w14:paraId="4F16D360" w14:textId="2E412628" w:rsidR="006D08FD" w:rsidRPr="002437A1" w:rsidRDefault="006D08FD" w:rsidP="006D08FD">
      <w:pPr>
        <w:spacing w:line="340" w:lineRule="atLeast"/>
        <w:ind w:firstLineChars="200" w:firstLine="480"/>
        <w:rPr>
          <w:lang w:eastAsia="zh-CN"/>
        </w:rPr>
      </w:pPr>
      <w:r w:rsidRPr="002437A1">
        <w:rPr>
          <w:rFonts w:ascii="Cambria Math" w:hAnsi="Cambria Math" w:hint="eastAsia"/>
          <w:lang w:eastAsia="zh-CN"/>
        </w:rPr>
        <w:t>等式</w:t>
      </w:r>
      <w:r w:rsidRPr="002437A1">
        <w:rPr>
          <w:lang w:eastAsia="zh-CN"/>
        </w:rPr>
        <w:t>(6)</w:t>
      </w:r>
      <w:r w:rsidRPr="002437A1">
        <w:rPr>
          <w:rFonts w:ascii="Cambria Math" w:hAnsi="Cambria Math" w:hint="eastAsia"/>
          <w:lang w:eastAsia="zh-CN"/>
        </w:rPr>
        <w:t>中的</w:t>
      </w:r>
      <m:oMath>
        <m:sSub>
          <m:sSubPr>
            <m:ctrlPr>
              <w:rPr>
                <w:rFonts w:ascii="Cambria Math" w:hAnsi="Cambria Math"/>
                <w:i/>
                <w:lang w:val="en-GB"/>
              </w:rPr>
            </m:ctrlPr>
          </m:sSubPr>
          <m:e>
            <m:r>
              <w:rPr>
                <w:rFonts w:ascii="Cambria Math" w:hAnsi="Cambria Math"/>
                <w:lang w:val="en-GB" w:eastAsia="zh-CN"/>
              </w:rPr>
              <m:t>XPD</m:t>
            </m:r>
          </m:e>
          <m:sub>
            <m:r>
              <w:rPr>
                <w:rFonts w:ascii="Cambria Math" w:hAnsi="Cambria Math"/>
                <w:lang w:val="en-GB" w:eastAsia="zh-CN"/>
              </w:rPr>
              <m:t>q</m:t>
            </m:r>
          </m:sub>
        </m:sSub>
      </m:oMath>
      <w:r w:rsidRPr="002437A1">
        <w:rPr>
          <w:rFonts w:ascii="Cambria Math" w:hAnsi="Cambria Math" w:hint="eastAsia"/>
          <w:lang w:eastAsia="zh-CN"/>
        </w:rPr>
        <w:t>可通过设定</w:t>
      </w:r>
      <w:r w:rsidRPr="002437A1">
        <w:rPr>
          <w:lang w:val="en-GB" w:eastAsia="zh-CN"/>
        </w:rPr>
        <w:t>ITU</w:t>
      </w:r>
      <w:r w:rsidRPr="002437A1">
        <w:rPr>
          <w:lang w:val="en-GB" w:eastAsia="zh-CN"/>
        </w:rPr>
        <w:noBreakHyphen/>
        <w:t>R P.618-12</w:t>
      </w:r>
      <w:r w:rsidRPr="002437A1">
        <w:rPr>
          <w:rFonts w:ascii="Cambria Math" w:hAnsi="Cambria Math" w:hint="eastAsia"/>
          <w:lang w:eastAsia="zh-CN"/>
        </w:rPr>
        <w:t>建议书</w:t>
      </w:r>
      <w:r w:rsidRPr="002437A1">
        <w:rPr>
          <w:rFonts w:hint="eastAsia"/>
          <w:lang w:eastAsia="zh-CN"/>
        </w:rPr>
        <w:t>第</w:t>
      </w:r>
      <w:r w:rsidRPr="002437A1">
        <w:rPr>
          <w:lang w:eastAsia="zh-CN"/>
        </w:rPr>
        <w:t>4.1</w:t>
      </w:r>
      <w:proofErr w:type="gramStart"/>
      <w:r w:rsidRPr="002437A1">
        <w:rPr>
          <w:rFonts w:hint="eastAsia"/>
          <w:lang w:eastAsia="zh-CN"/>
        </w:rPr>
        <w:t>小节</w:t>
      </w:r>
      <w:r w:rsidRPr="002437A1">
        <w:rPr>
          <w:rFonts w:ascii="Cambria Math" w:hAnsi="Cambria Math" w:hint="eastAsia"/>
          <w:lang w:eastAsia="zh-CN"/>
        </w:rPr>
        <w:t>公式</w:t>
      </w:r>
      <w:r w:rsidRPr="002437A1">
        <w:rPr>
          <w:lang w:val="en-GB" w:eastAsia="zh-CN"/>
        </w:rPr>
        <w:t>(70)</w:t>
      </w:r>
      <w:r w:rsidRPr="002437A1">
        <w:rPr>
          <w:rFonts w:ascii="Cambria Math" w:hAnsi="Cambria Math" w:hint="eastAsia"/>
          <w:lang w:eastAsia="zh-CN"/>
        </w:rPr>
        <w:t>中偏振角的适当值</w:t>
      </w:r>
      <w:r w:rsidRPr="002437A1">
        <w:rPr>
          <w:rFonts w:hint="eastAsia"/>
          <w:lang w:eastAsia="zh-CN"/>
        </w:rPr>
        <w:t>获得</w:t>
      </w:r>
      <w:proofErr w:type="gramEnd"/>
      <w:r w:rsidRPr="002437A1">
        <w:rPr>
          <w:rFonts w:hint="eastAsia"/>
          <w:lang w:eastAsia="zh-CN"/>
        </w:rPr>
        <w:t>。例如，在垂直极化的情况下，</w:t>
      </w:r>
      <m:oMath>
        <m:r>
          <m:rPr>
            <m:sty m:val="p"/>
          </m:rPr>
          <w:rPr>
            <w:rFonts w:ascii="Cambria Math" w:hAnsi="Cambria Math"/>
            <w:lang w:val="en-GB"/>
          </w:rPr>
          <m:t>τ</m:t>
        </m:r>
        <m:r>
          <w:rPr>
            <w:rFonts w:ascii="Cambria Math" w:hAnsi="Cambria Math"/>
            <w:lang w:val="en-GB" w:eastAsia="zh-CN"/>
          </w:rPr>
          <m:t xml:space="preserve">= </m:t>
        </m:r>
        <m:r>
          <m:rPr>
            <m:sty m:val="p"/>
          </m:rPr>
          <w:rPr>
            <w:rFonts w:ascii="Cambria Math" w:hAnsi="Cambria Math"/>
            <w:lang w:val="en-GB"/>
          </w:rPr>
          <m:t>π</m:t>
        </m:r>
        <m:r>
          <w:rPr>
            <w:rFonts w:ascii="Cambria Math" w:hAnsi="Cambria Math"/>
            <w:lang w:val="en-GB" w:eastAsia="zh-CN"/>
          </w:rPr>
          <m:t>/2</m:t>
        </m:r>
      </m:oMath>
      <w:r w:rsidRPr="002437A1">
        <w:rPr>
          <w:rFonts w:hint="eastAsia"/>
          <w:lang w:eastAsia="zh-CN"/>
        </w:rPr>
        <w:t>时，以及在水平极化的情况下，</w:t>
      </w:r>
      <w:bookmarkStart w:id="80" w:name="lt_pId242"/>
      <m:oMath>
        <m:r>
          <m:rPr>
            <m:sty m:val="p"/>
          </m:rPr>
          <w:rPr>
            <w:rFonts w:ascii="Cambria Math" w:hAnsi="Cambria Math"/>
            <w:lang w:val="en-GB"/>
          </w:rPr>
          <m:t>τ</m:t>
        </m:r>
        <m:r>
          <w:rPr>
            <w:rFonts w:ascii="Cambria Math" w:hAnsi="Cambria Math"/>
            <w:lang w:val="en-GB" w:eastAsia="zh-CN"/>
          </w:rPr>
          <m:t>=0</m:t>
        </m:r>
      </m:oMath>
      <w:r w:rsidRPr="002437A1">
        <w:rPr>
          <w:rFonts w:ascii="Cambria Math" w:hAnsi="Cambria Math" w:hint="eastAsia"/>
          <w:lang w:eastAsia="zh-CN"/>
        </w:rPr>
        <w:t>。</w:t>
      </w:r>
      <w:r w:rsidRPr="002437A1">
        <w:rPr>
          <w:lang w:val="en-GB" w:eastAsia="zh-CN"/>
        </w:rPr>
        <w:t>ITU</w:t>
      </w:r>
      <w:r w:rsidRPr="002437A1">
        <w:rPr>
          <w:lang w:val="en-GB" w:eastAsia="zh-CN"/>
        </w:rPr>
        <w:noBreakHyphen/>
        <w:t>R P.618 </w:t>
      </w:r>
      <w:r w:rsidRPr="002437A1">
        <w:rPr>
          <w:rFonts w:ascii="Cambria Math" w:hAnsi="Cambria Math" w:hint="eastAsia"/>
          <w:lang w:eastAsia="zh-CN"/>
        </w:rPr>
        <w:t>建议书中目前的</w:t>
      </w:r>
      <w:r w:rsidRPr="002437A1">
        <w:rPr>
          <w:lang w:val="en-GB" w:eastAsia="zh-CN"/>
        </w:rPr>
        <w:t>ITU-R</w:t>
      </w:r>
      <w:r w:rsidRPr="002437A1">
        <w:rPr>
          <w:rFonts w:ascii="Cambria Math" w:hAnsi="Cambria Math" w:hint="eastAsia"/>
          <w:lang w:eastAsia="zh-CN"/>
        </w:rPr>
        <w:t>去极化预测程序确实包含了一个由于冰粒去极化而导致额外</w:t>
      </w:r>
      <w:r w:rsidRPr="002437A1">
        <w:rPr>
          <w:i/>
          <w:iCs/>
          <w:lang w:val="en-GB" w:eastAsia="zh-CN"/>
        </w:rPr>
        <w:t>XPD</w:t>
      </w:r>
      <w:r w:rsidRPr="002437A1">
        <w:rPr>
          <w:rFonts w:ascii="Cambria Math" w:hAnsi="Cambria Math" w:hint="eastAsia"/>
          <w:lang w:eastAsia="zh-CN"/>
        </w:rPr>
        <w:t>的术语。</w:t>
      </w:r>
      <w:r w:rsidRPr="002437A1">
        <w:rPr>
          <w:rFonts w:hint="eastAsia"/>
          <w:lang w:eastAsia="zh-CN"/>
        </w:rPr>
        <w:t>国际电联</w:t>
      </w:r>
      <w:r w:rsidRPr="002437A1">
        <w:rPr>
          <w:rFonts w:ascii="Cambria Math" w:hAnsi="Cambria Math" w:hint="eastAsia"/>
          <w:lang w:eastAsia="zh-CN"/>
        </w:rPr>
        <w:t>程序确定由于来自圆形衰减引起的降雨而导致的</w:t>
      </w:r>
      <w:r w:rsidRPr="002437A1">
        <w:rPr>
          <w:i/>
          <w:iCs/>
          <w:lang w:val="en-GB" w:eastAsia="zh-CN"/>
        </w:rPr>
        <w:t>XPD</w:t>
      </w:r>
      <w:r w:rsidRPr="002437A1">
        <w:rPr>
          <w:rFonts w:ascii="Cambria Math" w:hAnsi="Cambria Math" w:hint="eastAsia"/>
          <w:lang w:eastAsia="zh-CN"/>
        </w:rPr>
        <w:t>（根据</w:t>
      </w:r>
      <w:r w:rsidRPr="002437A1">
        <w:rPr>
          <w:lang w:val="en-GB" w:eastAsia="zh-CN"/>
        </w:rPr>
        <w:t>ITU</w:t>
      </w:r>
      <w:r w:rsidR="0019354C">
        <w:rPr>
          <w:lang w:val="en-GB" w:eastAsia="zh-CN"/>
        </w:rPr>
        <w:noBreakHyphen/>
      </w:r>
      <w:proofErr w:type="gramStart"/>
      <w:r w:rsidRPr="002437A1">
        <w:rPr>
          <w:lang w:val="en-GB" w:eastAsia="zh-CN"/>
        </w:rPr>
        <w:t xml:space="preserve">R </w:t>
      </w:r>
      <w:r w:rsidR="0019354C">
        <w:rPr>
          <w:lang w:val="en-US" w:eastAsia="zh-CN"/>
        </w:rPr>
        <w:t> </w:t>
      </w:r>
      <w:r w:rsidRPr="002437A1">
        <w:rPr>
          <w:lang w:val="en-GB" w:eastAsia="zh-CN"/>
        </w:rPr>
        <w:t>P.</w:t>
      </w:r>
      <w:proofErr w:type="gramEnd"/>
      <w:r w:rsidRPr="002437A1">
        <w:rPr>
          <w:lang w:val="en-GB" w:eastAsia="zh-CN"/>
        </w:rPr>
        <w:t>618</w:t>
      </w:r>
      <w:r w:rsidRPr="002437A1">
        <w:rPr>
          <w:rFonts w:ascii="Cambria Math" w:hAnsi="Cambria Math" w:hint="eastAsia"/>
          <w:lang w:eastAsia="zh-CN"/>
        </w:rPr>
        <w:t>建议书中的</w:t>
      </w:r>
      <w:r w:rsidRPr="002437A1">
        <w:rPr>
          <w:lang w:val="en-GB" w:eastAsia="zh-CN"/>
        </w:rPr>
        <w:t>ITU-R</w:t>
      </w:r>
      <w:r w:rsidRPr="002437A1">
        <w:rPr>
          <w:rFonts w:ascii="Cambria Math" w:hAnsi="Cambria Math" w:hint="eastAsia"/>
          <w:lang w:eastAsia="zh-CN"/>
        </w:rPr>
        <w:t>雨衰预测程序测量或计算）。</w:t>
      </w:r>
      <w:bookmarkStart w:id="81" w:name="lt_pId244"/>
      <w:bookmarkEnd w:id="80"/>
      <w:r w:rsidRPr="002437A1">
        <w:rPr>
          <w:rFonts w:ascii="Cambria Math" w:hAnsi="Cambria Math" w:hint="eastAsia"/>
          <w:lang w:eastAsia="zh-CN"/>
        </w:rPr>
        <w:t>随后，由路径中冰粒引起的额外</w:t>
      </w:r>
      <w:r w:rsidRPr="002437A1">
        <w:rPr>
          <w:i/>
          <w:iCs/>
          <w:lang w:val="en-GB" w:eastAsia="zh-CN"/>
        </w:rPr>
        <w:t>XPD</w:t>
      </w:r>
      <w:r w:rsidRPr="002437A1">
        <w:rPr>
          <w:rFonts w:ascii="Cambria Math" w:hAnsi="Cambria Math" w:hint="eastAsia"/>
          <w:lang w:eastAsia="zh-CN"/>
        </w:rPr>
        <w:t>降级由经验估计确定，该经验估计基于与同时降雨消偏相关的冰去极化统计。</w:t>
      </w:r>
      <w:bookmarkEnd w:id="81"/>
    </w:p>
    <w:p w14:paraId="39B7EE0E" w14:textId="77777777" w:rsidR="006D08FD" w:rsidRPr="002437A1" w:rsidRDefault="006D08FD" w:rsidP="006D08FD">
      <w:pPr>
        <w:pStyle w:val="Heading2"/>
        <w:spacing w:line="340" w:lineRule="atLeast"/>
        <w:rPr>
          <w:lang w:eastAsia="zh-CN"/>
        </w:rPr>
      </w:pPr>
      <w:r w:rsidRPr="002437A1">
        <w:rPr>
          <w:lang w:eastAsia="zh-CN"/>
        </w:rPr>
        <w:t>2.3</w:t>
      </w:r>
      <w:r w:rsidRPr="002437A1">
        <w:rPr>
          <w:lang w:eastAsia="zh-CN"/>
        </w:rPr>
        <w:tab/>
      </w:r>
      <w:bookmarkStart w:id="82" w:name="lt_pId246"/>
      <w:r w:rsidRPr="002437A1">
        <w:rPr>
          <w:rFonts w:hint="eastAsia"/>
          <w:lang w:eastAsia="zh-CN"/>
        </w:rPr>
        <w:t>大气气体导致的衰减</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g</m:t>
            </m:r>
          </m:sub>
        </m:sSub>
      </m:oMath>
      <w:r w:rsidRPr="002437A1">
        <w:rPr>
          <w:lang w:eastAsia="zh-CN"/>
        </w:rPr>
        <w:t>(dB)</w:t>
      </w:r>
      <w:bookmarkEnd w:id="82"/>
    </w:p>
    <w:p w14:paraId="6034634E" w14:textId="77777777" w:rsidR="006D08FD" w:rsidRPr="002437A1" w:rsidRDefault="006D08FD" w:rsidP="006D08FD">
      <w:pPr>
        <w:spacing w:line="340" w:lineRule="atLeast"/>
        <w:ind w:firstLineChars="200" w:firstLine="480"/>
        <w:rPr>
          <w:lang w:eastAsia="zh-CN"/>
        </w:rPr>
      </w:pPr>
      <w:bookmarkStart w:id="83" w:name="lt_pId247"/>
      <w:r w:rsidRPr="002437A1">
        <w:rPr>
          <w:rFonts w:hint="eastAsia"/>
          <w:lang w:eastAsia="zh-CN"/>
        </w:rPr>
        <w:t>根据</w:t>
      </w:r>
      <w:r w:rsidRPr="002437A1">
        <w:rPr>
          <w:lang w:val="en-GB" w:eastAsia="zh-CN"/>
        </w:rPr>
        <w:t>ITU-R P.676</w:t>
      </w:r>
      <w:r w:rsidRPr="002437A1">
        <w:rPr>
          <w:rFonts w:hint="eastAsia"/>
          <w:lang w:eastAsia="zh-CN"/>
        </w:rPr>
        <w:t>建议书中描述的频率，氧和水蒸气衰减率随频率变化，由大气气体吸收引起的衰减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Pr="002437A1">
        <w:rPr>
          <w:lang w:val="en-GB" w:eastAsia="zh-CN"/>
        </w:rPr>
        <w:t xml:space="preserve"> (dB)</w:t>
      </w:r>
      <w:r w:rsidRPr="002437A1">
        <w:rPr>
          <w:rFonts w:hint="eastAsia"/>
          <w:lang w:eastAsia="zh-CN"/>
        </w:rPr>
        <w:t>是一个复杂的频率函数。</w:t>
      </w:r>
      <w:bookmarkStart w:id="84" w:name="lt_pId248"/>
      <w:bookmarkEnd w:id="83"/>
    </w:p>
    <w:p w14:paraId="54D28778" w14:textId="77777777" w:rsidR="006D08FD" w:rsidRPr="002437A1" w:rsidRDefault="006D08FD" w:rsidP="006D08FD">
      <w:pPr>
        <w:spacing w:line="340" w:lineRule="atLeast"/>
        <w:ind w:firstLineChars="200" w:firstLine="480"/>
        <w:rPr>
          <w:lang w:eastAsia="zh-CN"/>
        </w:rPr>
      </w:pPr>
      <w:r w:rsidRPr="002437A1">
        <w:rPr>
          <w:rFonts w:hint="eastAsia"/>
          <w:lang w:eastAsia="zh-CN"/>
        </w:rPr>
        <w:t>由于大气中路径较长，衰减随传播路径仰角的减小而增加；由于大气中的传播路径较短且其密度较低，衰减随着地面站高度的降低而减小。</w:t>
      </w:r>
      <w:bookmarkStart w:id="85" w:name="lt_pId249"/>
      <w:bookmarkEnd w:id="84"/>
    </w:p>
    <w:p w14:paraId="2BA3E228" w14:textId="77777777" w:rsidR="006D08FD" w:rsidRPr="002437A1" w:rsidRDefault="006D08FD" w:rsidP="006D08FD">
      <w:pPr>
        <w:spacing w:line="340" w:lineRule="atLeast"/>
        <w:ind w:firstLineChars="200" w:firstLine="480"/>
        <w:rPr>
          <w:lang w:eastAsia="zh-CN"/>
        </w:rPr>
      </w:pPr>
      <w:r w:rsidRPr="002437A1">
        <w:rPr>
          <w:rFonts w:hint="eastAsia"/>
          <w:lang w:eastAsia="zh-CN"/>
        </w:rPr>
        <w:t>在许多频率下，水蒸气是衰减的主要原因。在该等频率下，除上述几何因素外，由水汽密度引起的衰减的空间和时间变化均</w:t>
      </w:r>
      <w:proofErr w:type="gramStart"/>
      <w:r w:rsidRPr="002437A1">
        <w:rPr>
          <w:rFonts w:hint="eastAsia"/>
          <w:lang w:eastAsia="zh-CN"/>
        </w:rPr>
        <w:t>随位置</w:t>
      </w:r>
      <w:proofErr w:type="gramEnd"/>
      <w:r w:rsidRPr="002437A1">
        <w:rPr>
          <w:rFonts w:hint="eastAsia"/>
          <w:lang w:eastAsia="zh-CN"/>
        </w:rPr>
        <w:t>和天气而变化。</w:t>
      </w:r>
      <w:bookmarkEnd w:id="85"/>
    </w:p>
    <w:p w14:paraId="4927F105" w14:textId="77777777" w:rsidR="006D08FD" w:rsidRPr="002437A1" w:rsidRDefault="006D08FD" w:rsidP="006D08FD">
      <w:pPr>
        <w:spacing w:line="340" w:lineRule="atLeast"/>
        <w:ind w:firstLineChars="200" w:firstLine="480"/>
        <w:rPr>
          <w:lang w:eastAsia="zh-CN"/>
        </w:rPr>
      </w:pPr>
      <w:bookmarkStart w:id="86" w:name="lt_pId251"/>
      <w:r w:rsidRPr="002437A1">
        <w:rPr>
          <w:rFonts w:hint="eastAsia"/>
          <w:lang w:eastAsia="zh-CN"/>
        </w:rPr>
        <w:t>ITU-R P.836</w:t>
      </w:r>
      <w:r w:rsidRPr="002437A1">
        <w:rPr>
          <w:rFonts w:hint="eastAsia"/>
          <w:lang w:eastAsia="zh-CN"/>
        </w:rPr>
        <w:t>建议书提供了数字全球地表水汽密度地图，该地图反映给定地点平均一年或一个月水汽密度范围超标百分比情况。</w:t>
      </w:r>
      <w:bookmarkEnd w:id="86"/>
    </w:p>
    <w:p w14:paraId="1C563A84" w14:textId="77777777" w:rsidR="006D08FD" w:rsidRPr="002437A1" w:rsidRDefault="006D08FD" w:rsidP="006D08FD">
      <w:pPr>
        <w:spacing w:line="340" w:lineRule="atLeast"/>
        <w:ind w:firstLineChars="200" w:firstLine="480"/>
        <w:rPr>
          <w:lang w:eastAsia="zh-CN"/>
        </w:rPr>
      </w:pPr>
      <w:bookmarkStart w:id="87" w:name="lt_pId252"/>
      <w:r w:rsidRPr="002437A1">
        <w:rPr>
          <w:rFonts w:hint="eastAsia"/>
          <w:lang w:eastAsia="zh-CN"/>
        </w:rPr>
        <w:t>ITU-R P.453</w:t>
      </w:r>
      <w:r w:rsidRPr="002437A1">
        <w:rPr>
          <w:rFonts w:hint="eastAsia"/>
          <w:lang w:eastAsia="zh-CN"/>
        </w:rPr>
        <w:t>建议书给出了有关水汽密度和相对湿度的表达式。在任何时间和地点，可能的最高水蒸汽密度均被限制在对应于</w:t>
      </w:r>
      <w:r w:rsidRPr="002437A1">
        <w:rPr>
          <w:rFonts w:hint="eastAsia"/>
          <w:lang w:eastAsia="zh-CN"/>
        </w:rPr>
        <w:t>100</w:t>
      </w:r>
      <w:r w:rsidRPr="002437A1">
        <w:rPr>
          <w:rFonts w:hint="eastAsia"/>
          <w:lang w:eastAsia="zh-CN"/>
        </w:rPr>
        <w:t>％相对湿度的值。</w:t>
      </w:r>
      <w:r w:rsidRPr="002437A1">
        <w:rPr>
          <w:rFonts w:hint="eastAsia"/>
          <w:lang w:eastAsia="zh-CN"/>
        </w:rPr>
        <w:t>ITU-R P.836</w:t>
      </w:r>
      <w:r w:rsidRPr="002437A1">
        <w:rPr>
          <w:rFonts w:hint="eastAsia"/>
          <w:lang w:eastAsia="zh-CN"/>
        </w:rPr>
        <w:t>建议书数据图中一些较高的水汽密度值仅在远高于当地年平均值的温度下才可能存在。</w:t>
      </w:r>
      <w:bookmarkEnd w:id="87"/>
    </w:p>
    <w:p w14:paraId="330F8A6F" w14:textId="77777777" w:rsidR="006D08FD" w:rsidRPr="002437A1" w:rsidRDefault="006D08FD" w:rsidP="006D08FD">
      <w:pPr>
        <w:spacing w:line="340" w:lineRule="atLeast"/>
        <w:ind w:firstLineChars="200" w:firstLine="480"/>
        <w:rPr>
          <w:lang w:eastAsia="zh-CN"/>
        </w:rPr>
      </w:pPr>
      <w:bookmarkStart w:id="88" w:name="lt_pId255"/>
      <w:r w:rsidRPr="002437A1">
        <w:rPr>
          <w:rFonts w:hint="eastAsia"/>
          <w:lang w:eastAsia="zh-CN"/>
        </w:rPr>
        <w:t>附录</w:t>
      </w:r>
      <w:r w:rsidRPr="002437A1">
        <w:rPr>
          <w:rFonts w:hint="eastAsia"/>
          <w:lang w:eastAsia="zh-CN"/>
        </w:rPr>
        <w:t>C</w:t>
      </w:r>
      <w:r w:rsidRPr="002437A1">
        <w:rPr>
          <w:rFonts w:hint="eastAsia"/>
          <w:lang w:eastAsia="zh-CN"/>
        </w:rPr>
        <w:t>给出了计算由大气气体引起的衰减的方法。</w:t>
      </w:r>
      <w:proofErr w:type="gramStart"/>
      <w:r w:rsidRPr="002437A1">
        <w:rPr>
          <w:rFonts w:hint="eastAsia"/>
          <w:lang w:eastAsia="zh-CN"/>
        </w:rPr>
        <w:t>本计算</w:t>
      </w:r>
      <w:bookmarkStart w:id="89" w:name="_Hlk38393529"/>
      <w:proofErr w:type="gramEnd"/>
      <w:r w:rsidRPr="002437A1">
        <w:rPr>
          <w:rFonts w:hint="eastAsia"/>
          <w:lang w:eastAsia="zh-CN"/>
        </w:rPr>
        <w:t>考虑到地球站和空间电台高度，并将射线仰角延伸至正或负值。</w:t>
      </w:r>
      <w:bookmarkEnd w:id="89"/>
      <w:r w:rsidRPr="002437A1">
        <w:rPr>
          <w:rFonts w:hint="eastAsia"/>
          <w:lang w:eastAsia="zh-CN"/>
        </w:rPr>
        <w:t>尽管对于所需的地</w:t>
      </w:r>
      <w:r w:rsidRPr="002437A1">
        <w:rPr>
          <w:rFonts w:hint="eastAsia"/>
          <w:lang w:eastAsia="zh-CN"/>
        </w:rPr>
        <w:t>-</w:t>
      </w:r>
      <w:r w:rsidRPr="002437A1">
        <w:rPr>
          <w:rFonts w:hint="eastAsia"/>
          <w:lang w:eastAsia="zh-CN"/>
        </w:rPr>
        <w:t>空链路通常不会考虑负射线仰角，但在评估干扰时，该路径可能很重要。</w:t>
      </w:r>
      <w:bookmarkEnd w:id="88"/>
    </w:p>
    <w:p w14:paraId="763E8BCE" w14:textId="77777777" w:rsidR="006D08FD" w:rsidRPr="002437A1" w:rsidRDefault="006D08FD" w:rsidP="006D08FD">
      <w:pPr>
        <w:spacing w:line="340" w:lineRule="atLeast"/>
        <w:ind w:firstLineChars="200" w:firstLine="480"/>
        <w:rPr>
          <w:lang w:eastAsia="zh-CN"/>
        </w:rPr>
      </w:pPr>
      <w:bookmarkStart w:id="90" w:name="lt_pId260"/>
      <w:r w:rsidRPr="002437A1">
        <w:rPr>
          <w:rFonts w:hint="eastAsia"/>
          <w:lang w:eastAsia="zh-CN"/>
        </w:rPr>
        <w:t>附录</w:t>
      </w:r>
      <w:r w:rsidRPr="002437A1">
        <w:rPr>
          <w:rFonts w:hint="eastAsia"/>
          <w:lang w:eastAsia="zh-CN"/>
        </w:rPr>
        <w:t>C</w:t>
      </w:r>
      <w:r w:rsidRPr="002437A1">
        <w:rPr>
          <w:rFonts w:hint="eastAsia"/>
          <w:lang w:eastAsia="zh-CN"/>
        </w:rPr>
        <w:t>中的方法在</w:t>
      </w:r>
      <w:r w:rsidRPr="002437A1">
        <w:rPr>
          <w:rFonts w:hint="eastAsia"/>
          <w:lang w:eastAsia="zh-CN"/>
        </w:rPr>
        <w:t>1 GHz</w:t>
      </w:r>
      <w:r w:rsidRPr="002437A1">
        <w:rPr>
          <w:rFonts w:hint="eastAsia"/>
          <w:lang w:eastAsia="zh-CN"/>
        </w:rPr>
        <w:t>至</w:t>
      </w:r>
      <w:r w:rsidRPr="002437A1">
        <w:rPr>
          <w:rFonts w:hint="eastAsia"/>
          <w:lang w:eastAsia="zh-CN"/>
        </w:rPr>
        <w:t>1000 GHz</w:t>
      </w:r>
      <w:r w:rsidRPr="002437A1">
        <w:rPr>
          <w:rFonts w:hint="eastAsia"/>
          <w:lang w:eastAsia="zh-CN"/>
        </w:rPr>
        <w:t>的频率范围内有效。低于</w:t>
      </w:r>
      <w:r w:rsidRPr="002437A1">
        <w:rPr>
          <w:rFonts w:hint="eastAsia"/>
          <w:lang w:eastAsia="zh-CN"/>
        </w:rPr>
        <w:t>1 GHz</w:t>
      </w:r>
      <w:r w:rsidRPr="002437A1">
        <w:rPr>
          <w:rFonts w:hint="eastAsia"/>
          <w:lang w:eastAsia="zh-CN"/>
        </w:rPr>
        <w:t>时可忽略气体衰减。</w:t>
      </w:r>
      <w:bookmarkEnd w:id="90"/>
    </w:p>
    <w:p w14:paraId="5886429D" w14:textId="77777777" w:rsidR="006D08FD" w:rsidRPr="002437A1" w:rsidRDefault="006D08FD" w:rsidP="006D08FD">
      <w:pPr>
        <w:spacing w:line="340" w:lineRule="atLeast"/>
        <w:ind w:firstLineChars="200" w:firstLine="480"/>
        <w:rPr>
          <w:lang w:eastAsia="zh-CN"/>
        </w:rPr>
      </w:pPr>
      <w:bookmarkStart w:id="91" w:name="lt_pId263"/>
      <w:r w:rsidRPr="002437A1">
        <w:rPr>
          <w:rFonts w:hint="eastAsia"/>
          <w:lang w:eastAsia="zh-CN"/>
        </w:rPr>
        <w:lastRenderedPageBreak/>
        <w:t>图</w:t>
      </w:r>
      <w:r w:rsidRPr="002437A1">
        <w:rPr>
          <w:rFonts w:hint="eastAsia"/>
          <w:lang w:eastAsia="zh-CN"/>
        </w:rPr>
        <w:t>3</w:t>
      </w:r>
      <w:r w:rsidRPr="002437A1">
        <w:rPr>
          <w:rFonts w:hint="eastAsia"/>
          <w:lang w:eastAsia="zh-CN"/>
        </w:rPr>
        <w:t>给出了使用附录</w:t>
      </w:r>
      <w:r w:rsidRPr="002437A1">
        <w:rPr>
          <w:rFonts w:hint="eastAsia"/>
          <w:lang w:eastAsia="zh-CN"/>
        </w:rPr>
        <w:t>C</w:t>
      </w:r>
      <w:r w:rsidRPr="002437A1">
        <w:rPr>
          <w:rFonts w:hint="eastAsia"/>
          <w:lang w:eastAsia="zh-CN"/>
        </w:rPr>
        <w:t>中建议的方法得出的海拔高度为</w:t>
      </w:r>
      <w:r w:rsidRPr="002437A1">
        <w:rPr>
          <w:rFonts w:hint="eastAsia"/>
          <w:lang w:eastAsia="zh-CN"/>
        </w:rPr>
        <w:t>1 km</w:t>
      </w:r>
      <w:r w:rsidRPr="002437A1">
        <w:rPr>
          <w:rFonts w:hint="eastAsia"/>
          <w:lang w:eastAsia="zh-CN"/>
        </w:rPr>
        <w:t>的地面站和空间电台之间的气体衰减。以</w:t>
      </w:r>
      <w:r w:rsidRPr="002437A1">
        <w:rPr>
          <w:rFonts w:hint="eastAsia"/>
          <w:lang w:eastAsia="zh-CN"/>
        </w:rPr>
        <w:t>dB</w:t>
      </w:r>
      <w:r w:rsidRPr="002437A1">
        <w:rPr>
          <w:rFonts w:hint="eastAsia"/>
          <w:lang w:eastAsia="zh-CN"/>
        </w:rPr>
        <w:t>为单位的总气体衰减与频率为</w:t>
      </w:r>
      <w:r w:rsidRPr="002437A1">
        <w:rPr>
          <w:rFonts w:hint="eastAsia"/>
          <w:lang w:eastAsia="zh-CN"/>
        </w:rPr>
        <w:t>30 GHz</w:t>
      </w:r>
      <w:r w:rsidRPr="002437A1">
        <w:rPr>
          <w:rFonts w:hint="eastAsia"/>
          <w:lang w:eastAsia="zh-CN"/>
        </w:rPr>
        <w:t>的仰角测绘图，共包括三个海平面水蒸气密度值：</w:t>
      </w:r>
      <w:r w:rsidRPr="002437A1">
        <w:rPr>
          <w:lang w:val="en-GB" w:eastAsia="zh-CN"/>
        </w:rPr>
        <w:t>12.5 g/m</w:t>
      </w:r>
      <w:r w:rsidRPr="002437A1">
        <w:rPr>
          <w:vertAlign w:val="superscript"/>
          <w:lang w:val="en-GB" w:eastAsia="zh-CN"/>
        </w:rPr>
        <w:t>3</w:t>
      </w:r>
      <w:r w:rsidRPr="002437A1">
        <w:rPr>
          <w:rFonts w:hint="eastAsia"/>
          <w:lang w:eastAsia="zh-CN"/>
        </w:rPr>
        <w:t>、</w:t>
      </w:r>
      <w:r w:rsidRPr="002437A1">
        <w:rPr>
          <w:lang w:val="en-GB" w:eastAsia="zh-CN"/>
        </w:rPr>
        <w:t>7.5 g/m</w:t>
      </w:r>
      <w:r w:rsidRPr="002437A1">
        <w:rPr>
          <w:vertAlign w:val="superscript"/>
          <w:lang w:val="en-GB" w:eastAsia="zh-CN"/>
        </w:rPr>
        <w:t>3</w:t>
      </w:r>
      <w:r w:rsidRPr="002437A1">
        <w:rPr>
          <w:rFonts w:hint="eastAsia"/>
          <w:lang w:eastAsia="zh-CN"/>
        </w:rPr>
        <w:t>和</w:t>
      </w:r>
      <w:r w:rsidRPr="002437A1">
        <w:rPr>
          <w:lang w:val="en-GB" w:eastAsia="zh-CN"/>
        </w:rPr>
        <w:t>2.5 g/m</w:t>
      </w:r>
      <w:r w:rsidRPr="002437A1">
        <w:rPr>
          <w:vertAlign w:val="superscript"/>
          <w:lang w:val="en-GB" w:eastAsia="zh-CN"/>
        </w:rPr>
        <w:t>3</w:t>
      </w:r>
      <w:r w:rsidRPr="002437A1">
        <w:rPr>
          <w:rFonts w:hint="eastAsia"/>
          <w:lang w:eastAsia="zh-CN"/>
        </w:rPr>
        <w:t>。</w:t>
      </w:r>
      <w:r w:rsidRPr="002437A1">
        <w:rPr>
          <w:lang w:val="en-GB" w:eastAsia="zh-CN"/>
        </w:rPr>
        <w:t>7.5 g/m</w:t>
      </w:r>
      <w:r w:rsidRPr="002437A1">
        <w:rPr>
          <w:vertAlign w:val="superscript"/>
          <w:lang w:val="en-GB" w:eastAsia="zh-CN"/>
        </w:rPr>
        <w:t>3</w:t>
      </w:r>
      <w:r w:rsidRPr="002437A1">
        <w:rPr>
          <w:rFonts w:hint="eastAsia"/>
          <w:lang w:eastAsia="zh-CN"/>
        </w:rPr>
        <w:t>水蒸气密度为全球平均参考值。</w:t>
      </w:r>
      <w:bookmarkEnd w:id="91"/>
      <w:r w:rsidRPr="002437A1">
        <w:rPr>
          <w:rFonts w:hint="eastAsia"/>
          <w:lang w:eastAsia="zh-CN"/>
        </w:rPr>
        <w:t>这一计算中海拔</w:t>
      </w:r>
      <w:r w:rsidRPr="002437A1">
        <w:rPr>
          <w:rFonts w:hint="eastAsia"/>
          <w:lang w:eastAsia="zh-CN"/>
        </w:rPr>
        <w:t>1 km</w:t>
      </w:r>
      <w:r w:rsidRPr="002437A1">
        <w:rPr>
          <w:rFonts w:hint="eastAsia"/>
          <w:lang w:eastAsia="zh-CN"/>
        </w:rPr>
        <w:t>的地表水平面蒸汽密度</w:t>
      </w:r>
      <m:oMath>
        <m:r>
          <m:rPr>
            <m:sty m:val="p"/>
          </m:rPr>
          <w:rPr>
            <w:rFonts w:ascii="Cambria Math" w:hAnsi="Cambria Math"/>
            <w:noProof/>
            <w:lang w:eastAsia="zh-CN"/>
          </w:rPr>
          <m:t>ρ</m:t>
        </m:r>
      </m:oMath>
      <w:r w:rsidRPr="002437A1">
        <w:rPr>
          <w:rFonts w:hint="eastAsia"/>
          <w:lang w:eastAsia="zh-CN"/>
        </w:rPr>
        <w:t>是根据</w:t>
      </w:r>
      <m:oMath>
        <m:r>
          <m:rPr>
            <m:sty m:val="p"/>
          </m:rPr>
          <w:rPr>
            <w:rFonts w:ascii="Cambria Math" w:hAnsi="Cambria Math"/>
          </w:rPr>
          <m:t>ρ</m:t>
        </m:r>
        <m:r>
          <w:rPr>
            <w:rFonts w:ascii="Cambria Math" w:hAnsi="Cambria Math"/>
            <w:lang w:val="en-GB" w:eastAsia="zh-CN"/>
          </w:rPr>
          <m:t>=</m:t>
        </m:r>
        <m:sSub>
          <m:sSubPr>
            <m:ctrlPr>
              <w:rPr>
                <w:rFonts w:ascii="Cambria Math" w:eastAsia="Calibri" w:hAnsi="Cambria Math"/>
                <w:i/>
                <w:szCs w:val="22"/>
              </w:rPr>
            </m:ctrlPr>
          </m:sSubPr>
          <m:e>
            <m:r>
              <m:rPr>
                <m:sty m:val="p"/>
              </m:rPr>
              <w:rPr>
                <w:rFonts w:ascii="Cambria Math" w:hAnsi="Cambria Math"/>
              </w:rPr>
              <m:t>ρ</m:t>
            </m:r>
          </m:e>
          <m:sub>
            <m:r>
              <w:rPr>
                <w:rFonts w:ascii="Cambria Math" w:hAnsi="Cambria Math"/>
                <w:lang w:val="en-GB" w:eastAsia="zh-CN"/>
              </w:rPr>
              <m:t xml:space="preserve">0 </m:t>
            </m:r>
          </m:sub>
        </m:sSub>
        <m:r>
          <m:rPr>
            <m:sty m:val="p"/>
          </m:rPr>
          <w:rPr>
            <w:rFonts w:ascii="Cambria Math" w:hAnsi="Cambria Math"/>
            <w:lang w:val="en-GB" w:eastAsia="zh-CN"/>
          </w:rPr>
          <m:t>exp</m:t>
        </m:r>
        <m:d>
          <m:dPr>
            <m:ctrlPr>
              <w:rPr>
                <w:rFonts w:ascii="Cambria Math" w:hAnsi="Cambria Math"/>
                <w:i/>
              </w:rPr>
            </m:ctrlPr>
          </m:dPr>
          <m:e>
            <m:f>
              <m:fPr>
                <m:ctrlPr>
                  <w:rPr>
                    <w:rFonts w:ascii="Cambria Math" w:hAnsi="Cambria Math"/>
                    <w:i/>
                  </w:rPr>
                </m:ctrlPr>
              </m:fPr>
              <m:num>
                <m:r>
                  <w:rPr>
                    <w:rFonts w:ascii="Cambria Math" w:hAnsi="Cambria Math"/>
                    <w:lang w:val="en-GB" w:eastAsia="zh-CN"/>
                  </w:rPr>
                  <m:t>-h</m:t>
                </m:r>
              </m:num>
              <m:den>
                <m:r>
                  <w:rPr>
                    <w:rFonts w:ascii="Cambria Math" w:hAnsi="Cambria Math"/>
                    <w:lang w:val="en-GB" w:eastAsia="zh-CN"/>
                  </w:rPr>
                  <m:t>2</m:t>
                </m:r>
              </m:den>
            </m:f>
          </m:e>
        </m:d>
      </m:oMath>
      <w:r w:rsidRPr="002437A1">
        <w:rPr>
          <w:lang w:val="en-GB" w:eastAsia="zh-CN"/>
        </w:rPr>
        <w:t>(g/m</w:t>
      </w:r>
      <w:proofErr w:type="gramStart"/>
      <w:r w:rsidRPr="002437A1">
        <w:rPr>
          <w:vertAlign w:val="superscript"/>
          <w:lang w:val="en-GB" w:eastAsia="zh-CN"/>
        </w:rPr>
        <w:t>3</w:t>
      </w:r>
      <w:r w:rsidRPr="002437A1">
        <w:rPr>
          <w:lang w:val="en-GB" w:eastAsia="zh-CN"/>
        </w:rPr>
        <w:t>)</w:t>
      </w:r>
      <w:r w:rsidRPr="002437A1">
        <w:rPr>
          <w:rFonts w:hint="eastAsia"/>
          <w:lang w:val="en-GB" w:eastAsia="zh-CN"/>
        </w:rPr>
        <w:t>的比例计算的</w:t>
      </w:r>
      <w:proofErr w:type="gramEnd"/>
      <w:r w:rsidRPr="002437A1">
        <w:rPr>
          <w:rFonts w:hint="eastAsia"/>
          <w:lang w:eastAsia="zh-CN"/>
        </w:rPr>
        <w:t>，其中，</w:t>
      </w:r>
      <m:oMath>
        <m:sSub>
          <m:sSubPr>
            <m:ctrlPr>
              <w:rPr>
                <w:rFonts w:ascii="Cambria Math" w:hAnsi="Cambria Math"/>
                <w:i/>
              </w:rPr>
            </m:ctrlPr>
          </m:sSubPr>
          <m:e>
            <m:r>
              <m:rPr>
                <m:sty m:val="p"/>
              </m:rPr>
              <w:rPr>
                <w:rFonts w:ascii="Cambria Math" w:hAnsi="Cambria Math"/>
              </w:rPr>
              <m:t>ρ</m:t>
            </m:r>
          </m:e>
          <m:sub>
            <m:r>
              <w:rPr>
                <w:rFonts w:ascii="Cambria Math" w:hAnsi="Cambria Math"/>
                <w:lang w:val="en-GB" w:eastAsia="zh-CN"/>
              </w:rPr>
              <m:t>0</m:t>
            </m:r>
          </m:sub>
        </m:sSub>
      </m:oMath>
      <w:r w:rsidRPr="002437A1">
        <w:rPr>
          <w:lang w:val="en-GB" w:eastAsia="zh-CN"/>
        </w:rPr>
        <w:t>(g/m</w:t>
      </w:r>
      <w:proofErr w:type="gramStart"/>
      <w:r w:rsidRPr="002437A1">
        <w:rPr>
          <w:vertAlign w:val="superscript"/>
          <w:lang w:val="en-GB" w:eastAsia="zh-CN"/>
        </w:rPr>
        <w:t>3</w:t>
      </w:r>
      <w:r>
        <w:rPr>
          <w:lang w:val="en-GB" w:eastAsia="zh-CN"/>
        </w:rPr>
        <w:t>)</w:t>
      </w:r>
      <w:r w:rsidRPr="002437A1">
        <w:rPr>
          <w:rFonts w:hint="eastAsia"/>
          <w:lang w:eastAsia="zh-CN"/>
        </w:rPr>
        <w:t>是海平面密度</w:t>
      </w:r>
      <w:proofErr w:type="gramEnd"/>
      <w:r w:rsidRPr="002437A1">
        <w:rPr>
          <w:rFonts w:hint="eastAsia"/>
          <w:lang w:eastAsia="zh-CN"/>
        </w:rPr>
        <w:t>，</w:t>
      </w:r>
      <m:oMath>
        <m:r>
          <w:rPr>
            <w:rFonts w:ascii="Cambria Math" w:hAnsi="Cambria Math"/>
            <w:lang w:val="en-GB" w:eastAsia="zh-CN"/>
          </w:rPr>
          <m:t>h</m:t>
        </m:r>
      </m:oMath>
      <w:r w:rsidRPr="002437A1">
        <w:rPr>
          <w:rFonts w:hint="eastAsia"/>
          <w:lang w:val="en-GB" w:eastAsia="zh-CN"/>
        </w:rPr>
        <w:t>单位为千米（</w:t>
      </w:r>
      <w:r w:rsidRPr="002437A1">
        <w:rPr>
          <w:rFonts w:hint="eastAsia"/>
          <w:lang w:val="en-GB" w:eastAsia="zh-CN"/>
        </w:rPr>
        <w:t>km</w:t>
      </w:r>
      <w:r w:rsidRPr="002437A1">
        <w:rPr>
          <w:rFonts w:hint="eastAsia"/>
          <w:lang w:val="en-GB" w:eastAsia="zh-CN"/>
        </w:rPr>
        <w:t>）</w:t>
      </w:r>
      <w:r w:rsidRPr="002437A1">
        <w:rPr>
          <w:rFonts w:hint="eastAsia"/>
          <w:lang w:eastAsia="zh-CN"/>
        </w:rPr>
        <w:t>。</w:t>
      </w:r>
      <w:bookmarkStart w:id="92" w:name="lt_pId267"/>
      <w:r w:rsidRPr="002437A1">
        <w:rPr>
          <w:rFonts w:hint="eastAsia"/>
          <w:lang w:eastAsia="zh-CN"/>
        </w:rPr>
        <w:t>图</w:t>
      </w:r>
      <w:r w:rsidRPr="002437A1">
        <w:rPr>
          <w:rFonts w:hint="eastAsia"/>
          <w:lang w:eastAsia="zh-CN"/>
        </w:rPr>
        <w:t>3</w:t>
      </w:r>
      <w:r w:rsidRPr="002437A1">
        <w:rPr>
          <w:rFonts w:hint="eastAsia"/>
          <w:lang w:eastAsia="zh-CN"/>
        </w:rPr>
        <w:t>显示了随着仰角向零减小，气体衰减迅速增加。有时假定地</w:t>
      </w:r>
      <w:r w:rsidRPr="002437A1">
        <w:rPr>
          <w:rFonts w:hint="eastAsia"/>
          <w:lang w:eastAsia="zh-CN"/>
        </w:rPr>
        <w:t>-</w:t>
      </w:r>
      <w:r w:rsidRPr="002437A1">
        <w:rPr>
          <w:rFonts w:hint="eastAsia"/>
          <w:lang w:eastAsia="zh-CN"/>
        </w:rPr>
        <w:t>空路径上的衰减在约</w:t>
      </w:r>
      <w:r w:rsidRPr="002437A1">
        <w:rPr>
          <w:rFonts w:hint="eastAsia"/>
          <w:lang w:eastAsia="zh-CN"/>
        </w:rPr>
        <w:t>10 GHz</w:t>
      </w:r>
      <w:r w:rsidRPr="002437A1">
        <w:rPr>
          <w:rFonts w:hint="eastAsia"/>
          <w:lang w:eastAsia="zh-CN"/>
        </w:rPr>
        <w:t>以下可以忽略不计。</w:t>
      </w:r>
      <w:bookmarkStart w:id="93" w:name="lt_pId269"/>
      <w:bookmarkEnd w:id="92"/>
      <w:r w:rsidRPr="002437A1">
        <w:rPr>
          <w:rFonts w:hint="eastAsia"/>
          <w:lang w:eastAsia="zh-CN"/>
        </w:rPr>
        <w:t>低仰角的路径可能并非如此。对于低于约</w:t>
      </w:r>
      <w:r w:rsidRPr="002437A1">
        <w:rPr>
          <w:rFonts w:hint="eastAsia"/>
          <w:lang w:eastAsia="zh-CN"/>
        </w:rPr>
        <w:t>10</w:t>
      </w:r>
      <w:r w:rsidRPr="002437A1">
        <w:rPr>
          <w:rFonts w:hint="eastAsia"/>
          <w:lang w:eastAsia="zh-CN"/>
        </w:rPr>
        <w:t>度的仰角，建议对</w:t>
      </w:r>
      <w:r w:rsidRPr="002437A1">
        <w:rPr>
          <w:rFonts w:hint="eastAsia"/>
          <w:lang w:eastAsia="zh-CN"/>
        </w:rPr>
        <w:t>1 GHz</w:t>
      </w:r>
      <w:r w:rsidRPr="002437A1">
        <w:rPr>
          <w:rFonts w:hint="eastAsia"/>
          <w:lang w:eastAsia="zh-CN"/>
        </w:rPr>
        <w:t>以上的任何频率进行计算。</w:t>
      </w:r>
      <w:bookmarkEnd w:id="93"/>
    </w:p>
    <w:p w14:paraId="31B666B7" w14:textId="77777777" w:rsidR="006D08FD" w:rsidRPr="002437A1" w:rsidRDefault="006D08FD" w:rsidP="006D08FD">
      <w:pPr>
        <w:ind w:firstLineChars="200" w:firstLine="480"/>
        <w:rPr>
          <w:lang w:val="en-GB" w:eastAsia="zh-CN"/>
        </w:rPr>
      </w:pPr>
      <w:r w:rsidRPr="002437A1">
        <w:rPr>
          <w:rFonts w:hint="eastAsia"/>
          <w:lang w:val="en-GB" w:eastAsia="zh-CN"/>
        </w:rPr>
        <w:t>图</w:t>
      </w:r>
      <w:r w:rsidRPr="002437A1">
        <w:rPr>
          <w:rFonts w:hint="eastAsia"/>
          <w:lang w:val="en-GB" w:eastAsia="zh-CN"/>
        </w:rPr>
        <w:t>4</w:t>
      </w:r>
      <w:r w:rsidRPr="002437A1">
        <w:rPr>
          <w:rFonts w:hint="eastAsia"/>
          <w:lang w:val="en-GB" w:eastAsia="zh-CN"/>
        </w:rPr>
        <w:t>给出了使用附录</w:t>
      </w:r>
      <w:r w:rsidRPr="002437A1">
        <w:rPr>
          <w:rFonts w:hint="eastAsia"/>
          <w:lang w:val="en-GB" w:eastAsia="zh-CN"/>
        </w:rPr>
        <w:t>C</w:t>
      </w:r>
      <w:r w:rsidRPr="002437A1">
        <w:rPr>
          <w:rFonts w:hint="eastAsia"/>
          <w:lang w:val="en-GB" w:eastAsia="zh-CN"/>
        </w:rPr>
        <w:t>方法得出的空</w:t>
      </w:r>
      <w:r w:rsidRPr="002437A1">
        <w:rPr>
          <w:rFonts w:hint="eastAsia"/>
          <w:lang w:val="en-GB" w:eastAsia="zh-CN"/>
        </w:rPr>
        <w:t>-</w:t>
      </w:r>
      <w:r w:rsidRPr="002437A1">
        <w:rPr>
          <w:rFonts w:hint="eastAsia"/>
          <w:lang w:val="en-GB" w:eastAsia="zh-CN"/>
        </w:rPr>
        <w:t>地无线电链路的另一个结果示例。图</w:t>
      </w:r>
      <w:r w:rsidRPr="002437A1">
        <w:rPr>
          <w:rFonts w:hint="eastAsia"/>
          <w:lang w:val="en-GB" w:eastAsia="zh-CN"/>
        </w:rPr>
        <w:t>4</w:t>
      </w:r>
      <w:r w:rsidRPr="002437A1">
        <w:rPr>
          <w:rFonts w:hint="eastAsia"/>
          <w:lang w:val="en-GB" w:eastAsia="zh-CN"/>
        </w:rPr>
        <w:t>使用与图</w:t>
      </w:r>
      <w:r w:rsidRPr="002437A1">
        <w:rPr>
          <w:rFonts w:hint="eastAsia"/>
          <w:lang w:val="en-GB" w:eastAsia="zh-CN"/>
        </w:rPr>
        <w:t>3</w:t>
      </w:r>
      <w:r w:rsidRPr="002437A1">
        <w:rPr>
          <w:rFonts w:hint="eastAsia"/>
          <w:lang w:val="en-GB" w:eastAsia="zh-CN"/>
        </w:rPr>
        <w:t>相同的参数，只是传播方向相反。发射天线位于海拔高度为</w:t>
      </w:r>
      <w:r w:rsidRPr="002437A1">
        <w:rPr>
          <w:rFonts w:hint="eastAsia"/>
          <w:lang w:val="en-GB" w:eastAsia="zh-CN"/>
        </w:rPr>
        <w:t>1</w:t>
      </w:r>
      <w:r w:rsidRPr="002437A1">
        <w:rPr>
          <w:lang w:val="en-GB" w:eastAsia="zh-CN"/>
        </w:rPr>
        <w:t xml:space="preserve">00 </w:t>
      </w:r>
      <w:r w:rsidRPr="002437A1">
        <w:rPr>
          <w:rFonts w:hint="eastAsia"/>
          <w:lang w:val="en-GB" w:eastAsia="zh-CN"/>
        </w:rPr>
        <w:t>km</w:t>
      </w:r>
      <w:r w:rsidRPr="002437A1">
        <w:rPr>
          <w:rFonts w:hint="eastAsia"/>
          <w:lang w:val="en-GB" w:eastAsia="zh-CN"/>
        </w:rPr>
        <w:t>的地方，接收天线位于平均海平面以上</w:t>
      </w:r>
      <w:r w:rsidRPr="002437A1">
        <w:rPr>
          <w:rFonts w:hint="eastAsia"/>
          <w:lang w:val="en-GB" w:eastAsia="zh-CN"/>
        </w:rPr>
        <w:t>1</w:t>
      </w:r>
      <w:r w:rsidRPr="002437A1">
        <w:rPr>
          <w:lang w:val="en-GB" w:eastAsia="zh-CN"/>
        </w:rPr>
        <w:t xml:space="preserve"> km</w:t>
      </w:r>
      <w:r w:rsidRPr="002437A1">
        <w:rPr>
          <w:rFonts w:hint="eastAsia"/>
          <w:lang w:val="en-GB" w:eastAsia="zh-CN"/>
        </w:rPr>
        <w:t>的地方。在此情况下，仰角为负值。此外，对于范围在</w:t>
      </w:r>
      <w:r w:rsidRPr="002437A1">
        <w:rPr>
          <w:rFonts w:hint="eastAsia"/>
          <w:lang w:val="en-GB" w:eastAsia="zh-CN"/>
        </w:rPr>
        <w:t>0</w:t>
      </w:r>
      <w:r w:rsidRPr="002437A1">
        <w:rPr>
          <w:rFonts w:hint="eastAsia"/>
          <w:lang w:val="en-GB" w:eastAsia="zh-CN"/>
        </w:rPr>
        <w:t>度到</w:t>
      </w:r>
      <w:r w:rsidRPr="002437A1">
        <w:rPr>
          <w:lang w:val="en-GB" w:eastAsia="zh-CN"/>
        </w:rPr>
        <w:t>−9.946</w:t>
      </w:r>
      <w:r w:rsidRPr="002437A1">
        <w:rPr>
          <w:rFonts w:hint="eastAsia"/>
          <w:lang w:val="en-GB" w:eastAsia="zh-CN"/>
        </w:rPr>
        <w:t>度的仰角，从空间电台发射出的射线不会与地球相交。</w:t>
      </w:r>
    </w:p>
    <w:p w14:paraId="3D8F409D" w14:textId="77777777" w:rsidR="006D08FD" w:rsidRPr="002437A1" w:rsidRDefault="006D08FD" w:rsidP="006D08FD">
      <w:pPr>
        <w:pStyle w:val="FigureNo"/>
        <w:rPr>
          <w:lang w:eastAsia="zh-CN"/>
        </w:rPr>
      </w:pPr>
      <w:bookmarkStart w:id="94" w:name="lt_pId271"/>
      <w:r w:rsidRPr="002437A1">
        <w:rPr>
          <w:rFonts w:hint="eastAsia"/>
          <w:lang w:eastAsia="zh-CN"/>
        </w:rPr>
        <w:t>图</w:t>
      </w:r>
      <w:r w:rsidRPr="002437A1">
        <w:rPr>
          <w:lang w:eastAsia="zh-CN"/>
        </w:rPr>
        <w:t>3</w:t>
      </w:r>
      <w:bookmarkEnd w:id="94"/>
    </w:p>
    <w:p w14:paraId="3BAEA179" w14:textId="77777777" w:rsidR="006D08FD" w:rsidRPr="002437A1" w:rsidRDefault="006D08FD" w:rsidP="006D08FD">
      <w:pPr>
        <w:pStyle w:val="Figuretitle"/>
        <w:rPr>
          <w:lang w:eastAsia="zh-CN"/>
        </w:rPr>
      </w:pPr>
      <w:proofErr w:type="gramStart"/>
      <w:r w:rsidRPr="002437A1">
        <w:rPr>
          <w:rFonts w:hint="eastAsia"/>
          <w:lang w:eastAsia="zh-CN"/>
        </w:rPr>
        <w:t>沿</w:t>
      </w:r>
      <w:r w:rsidRPr="002437A1">
        <w:rPr>
          <w:rFonts w:hint="eastAsia"/>
          <w:lang w:val="en-GB" w:eastAsia="zh-CN"/>
        </w:rPr>
        <w:t>地</w:t>
      </w:r>
      <w:r w:rsidRPr="002437A1">
        <w:rPr>
          <w:rFonts w:hint="eastAsia"/>
          <w:lang w:eastAsia="zh-CN"/>
        </w:rPr>
        <w:t>-</w:t>
      </w:r>
      <w:r w:rsidRPr="002437A1">
        <w:rPr>
          <w:rFonts w:hint="eastAsia"/>
          <w:lang w:val="en-GB" w:eastAsia="zh-CN"/>
        </w:rPr>
        <w:t>空传播</w:t>
      </w:r>
      <w:proofErr w:type="gramEnd"/>
      <w:r w:rsidRPr="002437A1">
        <w:rPr>
          <w:rFonts w:hint="eastAsia"/>
          <w:lang w:val="en-GB" w:eastAsia="zh-CN"/>
        </w:rPr>
        <w:t>路径的大气衰减与仰角的关系</w:t>
      </w:r>
      <w:r w:rsidRPr="002437A1">
        <w:rPr>
          <w:lang w:val="en-GB" w:eastAsia="zh-CN"/>
        </w:rPr>
        <w:br/>
      </w:r>
      <w:r w:rsidRPr="002437A1">
        <w:rPr>
          <w:rFonts w:hint="eastAsia"/>
          <w:lang w:eastAsia="zh-CN"/>
        </w:rPr>
        <w:t>（地球站海拔高度</w:t>
      </w:r>
      <w:r w:rsidRPr="002437A1">
        <w:rPr>
          <w:lang w:eastAsia="zh-CN"/>
        </w:rPr>
        <w:t xml:space="preserve"> = 1 km, </w:t>
      </w:r>
      <w:r w:rsidRPr="002437A1">
        <w:rPr>
          <w:rFonts w:hint="eastAsia"/>
          <w:lang w:eastAsia="zh-CN"/>
        </w:rPr>
        <w:t>空间电台海拔高度</w:t>
      </w:r>
      <w:r w:rsidRPr="002437A1">
        <w:rPr>
          <w:lang w:eastAsia="zh-CN"/>
        </w:rPr>
        <w:t xml:space="preserve"> = 100 km, </w:t>
      </w:r>
      <w:r w:rsidRPr="002437A1">
        <w:rPr>
          <w:rFonts w:hint="eastAsia"/>
          <w:lang w:eastAsia="zh-CN"/>
        </w:rPr>
        <w:t>频率</w:t>
      </w:r>
      <w:r w:rsidRPr="002437A1">
        <w:rPr>
          <w:lang w:eastAsia="zh-CN"/>
        </w:rPr>
        <w:t xml:space="preserve"> = 30 GHz</w:t>
      </w:r>
      <w:r w:rsidRPr="002437A1">
        <w:rPr>
          <w:rFonts w:hint="eastAsia"/>
          <w:lang w:eastAsia="zh-CN"/>
        </w:rPr>
        <w:t>）</w:t>
      </w:r>
    </w:p>
    <w:p w14:paraId="35758203" w14:textId="77777777" w:rsidR="006D08FD" w:rsidRPr="002437A1" w:rsidRDefault="006D08FD" w:rsidP="006D08FD">
      <w:pPr>
        <w:pStyle w:val="Figure"/>
      </w:pPr>
      <w:r w:rsidRPr="002437A1">
        <w:rPr>
          <w:noProof/>
          <w:lang w:val="en-US" w:eastAsia="zh-CN"/>
        </w:rPr>
        <w:drawing>
          <wp:inline distT="0" distB="0" distL="0" distR="0" wp14:anchorId="44183433" wp14:editId="5DB85801">
            <wp:extent cx="5829300" cy="3619500"/>
            <wp:effectExtent l="0" t="0" r="0" b="0"/>
            <wp:docPr id="3" name="Picture 3" descr="图3显示沿地-空传播路径的大气衰减与仰角的关系（地球站海拔高度 = 1 km, 空间电台海拔高度 = 100 km, 频率 =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图3显示沿地-空传播路径的大气衰减与仰角的关系（地球站海拔高度 = 1 km, 空间电台海拔高度 = 100 km, 频率 = 30 GHz）&#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78098BDF" w14:textId="77777777" w:rsidR="006D08FD" w:rsidRPr="002437A1" w:rsidRDefault="006D08FD" w:rsidP="006D08FD">
      <w:pPr>
        <w:pStyle w:val="FigureNo"/>
        <w:rPr>
          <w:lang w:eastAsia="zh-CN"/>
        </w:rPr>
      </w:pPr>
      <w:r w:rsidRPr="002437A1">
        <w:rPr>
          <w:rFonts w:hint="eastAsia"/>
          <w:lang w:eastAsia="zh-CN"/>
        </w:rPr>
        <w:lastRenderedPageBreak/>
        <w:t>图</w:t>
      </w:r>
      <w:r w:rsidRPr="002437A1">
        <w:rPr>
          <w:rFonts w:hint="eastAsia"/>
          <w:lang w:eastAsia="zh-CN"/>
        </w:rPr>
        <w:t>4</w:t>
      </w:r>
    </w:p>
    <w:p w14:paraId="2147E199" w14:textId="77777777" w:rsidR="006D08FD" w:rsidRPr="002437A1" w:rsidRDefault="006D08FD" w:rsidP="006D08FD">
      <w:pPr>
        <w:pStyle w:val="Figuretitle"/>
        <w:rPr>
          <w:lang w:eastAsia="zh-CN"/>
        </w:rPr>
      </w:pPr>
      <w:proofErr w:type="gramStart"/>
      <w:r w:rsidRPr="002437A1">
        <w:rPr>
          <w:rFonts w:hint="eastAsia"/>
          <w:lang w:eastAsia="zh-CN"/>
        </w:rPr>
        <w:t>沿</w:t>
      </w:r>
      <w:r w:rsidRPr="002437A1">
        <w:rPr>
          <w:rFonts w:hint="eastAsia"/>
          <w:lang w:val="en-GB" w:eastAsia="zh-CN"/>
        </w:rPr>
        <w:t>空</w:t>
      </w:r>
      <w:proofErr w:type="gramEnd"/>
      <w:r w:rsidRPr="002437A1">
        <w:rPr>
          <w:rFonts w:hint="eastAsia"/>
          <w:lang w:eastAsia="zh-CN"/>
        </w:rPr>
        <w:t>-</w:t>
      </w:r>
      <w:r w:rsidRPr="002437A1">
        <w:rPr>
          <w:rFonts w:hint="eastAsia"/>
          <w:lang w:val="en-GB" w:eastAsia="zh-CN"/>
        </w:rPr>
        <w:t>地传播路径的大气衰减与仰角的关系</w:t>
      </w:r>
      <w:r w:rsidRPr="002437A1">
        <w:rPr>
          <w:lang w:val="en-GB" w:eastAsia="zh-CN"/>
        </w:rPr>
        <w:br/>
      </w:r>
      <w:r w:rsidRPr="002437A1">
        <w:rPr>
          <w:rFonts w:hint="eastAsia"/>
          <w:lang w:eastAsia="zh-CN"/>
        </w:rPr>
        <w:t>（</w:t>
      </w:r>
      <w:r w:rsidRPr="002437A1">
        <w:rPr>
          <w:rFonts w:hint="eastAsia"/>
          <w:lang w:val="en-GB" w:eastAsia="zh-CN"/>
        </w:rPr>
        <w:t>空间电台海拔高度</w:t>
      </w:r>
      <w:r w:rsidRPr="002437A1">
        <w:rPr>
          <w:lang w:eastAsia="zh-CN"/>
        </w:rPr>
        <w:t>= 100 km</w:t>
      </w:r>
      <w:r w:rsidRPr="002437A1">
        <w:rPr>
          <w:rFonts w:hint="eastAsia"/>
          <w:lang w:eastAsia="zh-CN"/>
        </w:rPr>
        <w:t>，</w:t>
      </w:r>
      <w:r w:rsidRPr="002437A1">
        <w:rPr>
          <w:rFonts w:hint="eastAsia"/>
          <w:lang w:val="en-GB" w:eastAsia="zh-CN"/>
        </w:rPr>
        <w:t>地球站海拔高度</w:t>
      </w:r>
      <w:r w:rsidRPr="002437A1">
        <w:rPr>
          <w:lang w:eastAsia="zh-CN"/>
        </w:rPr>
        <w:t>= 1 km</w:t>
      </w:r>
      <w:r w:rsidRPr="002437A1">
        <w:rPr>
          <w:rFonts w:hint="eastAsia"/>
          <w:lang w:eastAsia="zh-CN"/>
        </w:rPr>
        <w:t>，</w:t>
      </w:r>
      <w:r w:rsidRPr="002437A1">
        <w:rPr>
          <w:rFonts w:hint="eastAsia"/>
          <w:lang w:val="en-GB" w:eastAsia="zh-CN"/>
        </w:rPr>
        <w:t>频率</w:t>
      </w:r>
      <w:r w:rsidRPr="002437A1">
        <w:rPr>
          <w:lang w:eastAsia="zh-CN"/>
        </w:rPr>
        <w:t>= 30 GHz</w:t>
      </w:r>
      <w:r w:rsidRPr="002437A1">
        <w:rPr>
          <w:rFonts w:hint="eastAsia"/>
          <w:lang w:eastAsia="zh-CN"/>
        </w:rPr>
        <w:t>）</w:t>
      </w:r>
    </w:p>
    <w:p w14:paraId="5DA68086" w14:textId="77777777" w:rsidR="006D08FD" w:rsidRPr="002437A1" w:rsidRDefault="006D08FD" w:rsidP="006D08FD">
      <w:pPr>
        <w:pStyle w:val="Figure"/>
      </w:pPr>
      <w:r w:rsidRPr="002437A1">
        <w:rPr>
          <w:noProof/>
          <w:lang w:val="en-US" w:eastAsia="zh-CN"/>
        </w:rPr>
        <w:drawing>
          <wp:inline distT="0" distB="0" distL="0" distR="0" wp14:anchorId="1E941717" wp14:editId="293B299E">
            <wp:extent cx="5829300" cy="3619500"/>
            <wp:effectExtent l="0" t="0" r="0" b="0"/>
            <wp:docPr id="8" name="Picture 8" descr="图4显示沿空-地传播路径的大气衰减与仰角的关系（空间电台海拔高度= 100 km，地球站海拔高度= 1 km，频率= 30 GHz）&#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图4显示沿空-地传播路径的大气衰减与仰角的关系（空间电台海拔高度= 100 km，地球站海拔高度= 1 km，频率= 30 GHz）&#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29300" cy="3619500"/>
                    </a:xfrm>
                    <a:prstGeom prst="rect">
                      <a:avLst/>
                    </a:prstGeom>
                    <a:noFill/>
                    <a:ln>
                      <a:noFill/>
                    </a:ln>
                  </pic:spPr>
                </pic:pic>
              </a:graphicData>
            </a:graphic>
          </wp:inline>
        </w:drawing>
      </w:r>
    </w:p>
    <w:p w14:paraId="579D7BA1" w14:textId="77777777" w:rsidR="006D08FD" w:rsidRPr="002437A1" w:rsidRDefault="006D08FD" w:rsidP="006D08FD">
      <w:pPr>
        <w:pStyle w:val="Heading2"/>
        <w:rPr>
          <w:lang w:eastAsia="zh-CN"/>
        </w:rPr>
      </w:pPr>
      <w:r w:rsidRPr="002437A1">
        <w:rPr>
          <w:lang w:eastAsia="zh-CN"/>
        </w:rPr>
        <w:t>2.4</w:t>
      </w:r>
      <w:r w:rsidRPr="002437A1">
        <w:rPr>
          <w:lang w:eastAsia="zh-CN"/>
        </w:rPr>
        <w:tab/>
      </w:r>
      <w:bookmarkStart w:id="95" w:name="lt_pId274"/>
      <w:r w:rsidRPr="002437A1">
        <w:rPr>
          <w:rFonts w:hint="eastAsia"/>
          <w:lang w:eastAsia="zh-CN"/>
        </w:rPr>
        <w:t>由于束散造成的损耗</w:t>
      </w:r>
      <w:bookmarkEnd w:id="95"/>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bs</m:t>
            </m:r>
          </m:sub>
        </m:sSub>
      </m:oMath>
      <w:r w:rsidRPr="002437A1">
        <w:rPr>
          <w:lang w:val="en-GB" w:eastAsia="zh-CN"/>
        </w:rPr>
        <w:t xml:space="preserve"> (dB)</w:t>
      </w:r>
    </w:p>
    <w:p w14:paraId="4F9CBF5B" w14:textId="77777777" w:rsidR="006D08FD" w:rsidRPr="002437A1" w:rsidRDefault="006D08FD" w:rsidP="006D08FD">
      <w:pPr>
        <w:spacing w:line="340" w:lineRule="atLeast"/>
        <w:ind w:firstLineChars="200" w:firstLine="480"/>
        <w:rPr>
          <w:lang w:eastAsia="zh-CN"/>
        </w:rPr>
      </w:pPr>
      <w:bookmarkStart w:id="96" w:name="lt_pId275"/>
      <w:r w:rsidRPr="002437A1">
        <w:rPr>
          <w:rFonts w:hint="eastAsia"/>
          <w:lang w:eastAsia="zh-CN"/>
        </w:rPr>
        <w:t>大气中的折射效应导致地面站的表观仰角高于空间站直线的仰角，尤其在低仰角时。在约</w:t>
      </w:r>
      <w:r w:rsidRPr="002437A1">
        <w:rPr>
          <w:rFonts w:hint="eastAsia"/>
          <w:lang w:eastAsia="zh-CN"/>
        </w:rPr>
        <w:t>5</w:t>
      </w:r>
      <w:r w:rsidRPr="002437A1">
        <w:rPr>
          <w:rFonts w:hint="eastAsia"/>
          <w:lang w:eastAsia="zh-CN"/>
        </w:rPr>
        <w:t>度以上效果较小，但对于较低的仰角却十分显著。附录</w:t>
      </w:r>
      <w:r w:rsidRPr="002437A1">
        <w:rPr>
          <w:rFonts w:hint="eastAsia"/>
          <w:lang w:eastAsia="zh-CN"/>
        </w:rPr>
        <w:t>B</w:t>
      </w:r>
      <w:r w:rsidRPr="002437A1">
        <w:rPr>
          <w:rFonts w:hint="eastAsia"/>
          <w:lang w:eastAsia="zh-CN"/>
        </w:rPr>
        <w:t>给出了在这两个仰角之间转换的方法。</w:t>
      </w:r>
      <w:bookmarkEnd w:id="96"/>
    </w:p>
    <w:p w14:paraId="4B65E72A" w14:textId="77777777" w:rsidR="006D08FD" w:rsidRPr="002437A1" w:rsidRDefault="006D08FD" w:rsidP="006D08FD">
      <w:pPr>
        <w:spacing w:line="340" w:lineRule="atLeast"/>
        <w:ind w:firstLineChars="200" w:firstLine="480"/>
        <w:rPr>
          <w:lang w:eastAsia="zh-CN"/>
        </w:rPr>
      </w:pPr>
      <w:bookmarkStart w:id="97" w:name="lt_pId278"/>
      <w:r w:rsidRPr="002437A1">
        <w:rPr>
          <w:rFonts w:hint="eastAsia"/>
          <w:lang w:eastAsia="zh-CN"/>
        </w:rPr>
        <w:t>第</w:t>
      </w:r>
      <w:r w:rsidRPr="002437A1">
        <w:rPr>
          <w:rFonts w:hint="eastAsia"/>
          <w:lang w:eastAsia="zh-CN"/>
        </w:rPr>
        <w:t>2.4.1</w:t>
      </w:r>
      <w:r w:rsidRPr="002437A1">
        <w:rPr>
          <w:rFonts w:hint="eastAsia"/>
          <w:lang w:eastAsia="zh-CN"/>
        </w:rPr>
        <w:t>小节描述了导致射线弯曲的大气效应。</w:t>
      </w:r>
      <w:bookmarkEnd w:id="97"/>
    </w:p>
    <w:p w14:paraId="1F621FAF" w14:textId="77777777" w:rsidR="006D08FD" w:rsidRPr="002437A1" w:rsidRDefault="006D08FD" w:rsidP="006D08FD">
      <w:pPr>
        <w:spacing w:line="340" w:lineRule="atLeast"/>
        <w:ind w:firstLineChars="200" w:firstLine="480"/>
        <w:rPr>
          <w:lang w:eastAsia="zh-CN"/>
        </w:rPr>
      </w:pPr>
      <w:r w:rsidRPr="002437A1">
        <w:rPr>
          <w:rFonts w:hint="eastAsia"/>
          <w:lang w:eastAsia="zh-CN"/>
        </w:rPr>
        <w:t>第</w:t>
      </w:r>
      <w:r w:rsidRPr="002437A1">
        <w:rPr>
          <w:rFonts w:hint="eastAsia"/>
          <w:lang w:eastAsia="zh-CN"/>
        </w:rPr>
        <w:t>2.4.2</w:t>
      </w:r>
      <w:r w:rsidRPr="002437A1">
        <w:rPr>
          <w:rFonts w:hint="eastAsia"/>
          <w:lang w:eastAsia="zh-CN"/>
        </w:rPr>
        <w:t>小节给出一种计算由大气折射率引起的分散或聚焦的衰减或增强的方法。</w:t>
      </w:r>
    </w:p>
    <w:p w14:paraId="126645DB" w14:textId="77777777" w:rsidR="006D08FD" w:rsidRPr="002437A1" w:rsidRDefault="006D08FD" w:rsidP="006D08FD">
      <w:pPr>
        <w:pStyle w:val="Heading3"/>
        <w:rPr>
          <w:lang w:eastAsia="zh-CN"/>
        </w:rPr>
      </w:pPr>
      <w:r w:rsidRPr="002437A1">
        <w:rPr>
          <w:lang w:eastAsia="zh-CN"/>
        </w:rPr>
        <w:t>2.4.1</w:t>
      </w:r>
      <w:r w:rsidRPr="002437A1">
        <w:rPr>
          <w:lang w:eastAsia="zh-CN"/>
        </w:rPr>
        <w:tab/>
      </w:r>
      <w:r w:rsidRPr="002437A1">
        <w:rPr>
          <w:rFonts w:hint="eastAsia"/>
          <w:lang w:eastAsia="zh-CN"/>
        </w:rPr>
        <w:t>射线弯曲</w:t>
      </w:r>
    </w:p>
    <w:p w14:paraId="7892AEC2" w14:textId="77777777" w:rsidR="006D08FD" w:rsidRPr="002437A1" w:rsidRDefault="006D08FD" w:rsidP="006D08FD">
      <w:pPr>
        <w:spacing w:line="340" w:lineRule="atLeast"/>
        <w:ind w:firstLineChars="200" w:firstLine="480"/>
        <w:rPr>
          <w:lang w:eastAsia="zh-CN"/>
        </w:rPr>
      </w:pPr>
      <w:bookmarkStart w:id="98" w:name="lt_pId282"/>
      <w:r w:rsidRPr="002437A1">
        <w:rPr>
          <w:rFonts w:hint="eastAsia"/>
          <w:lang w:eastAsia="zh-CN"/>
        </w:rPr>
        <w:t>以下</w:t>
      </w:r>
      <w:r w:rsidRPr="002437A1">
        <w:rPr>
          <w:rFonts w:hint="eastAsia"/>
          <w:lang w:eastAsia="zh-CN"/>
        </w:rPr>
        <w:t>2.4.1.1</w:t>
      </w:r>
      <w:r w:rsidRPr="002437A1">
        <w:rPr>
          <w:rFonts w:hint="eastAsia"/>
          <w:lang w:eastAsia="zh-CN"/>
        </w:rPr>
        <w:t>和</w:t>
      </w:r>
      <w:r w:rsidRPr="002437A1">
        <w:rPr>
          <w:rFonts w:hint="eastAsia"/>
          <w:lang w:eastAsia="zh-CN"/>
        </w:rPr>
        <w:t>2.4.1.2</w:t>
      </w:r>
      <w:r w:rsidRPr="002437A1">
        <w:rPr>
          <w:rFonts w:hint="eastAsia"/>
          <w:lang w:eastAsia="zh-CN"/>
        </w:rPr>
        <w:t>小节描述了导致大气折射的两种机制，对流层和电离层</w:t>
      </w:r>
      <w:bookmarkEnd w:id="98"/>
      <w:r w:rsidRPr="002437A1">
        <w:rPr>
          <w:rFonts w:hint="eastAsia"/>
          <w:lang w:eastAsia="zh-CN"/>
        </w:rPr>
        <w:t>。</w:t>
      </w:r>
    </w:p>
    <w:p w14:paraId="2E473E44" w14:textId="77777777" w:rsidR="006D08FD" w:rsidRPr="002437A1" w:rsidRDefault="006D08FD" w:rsidP="006D08FD">
      <w:pPr>
        <w:pStyle w:val="Heading4"/>
        <w:rPr>
          <w:rFonts w:eastAsiaTheme="minorEastAsia"/>
          <w:lang w:eastAsia="zh-CN"/>
        </w:rPr>
      </w:pPr>
      <w:r w:rsidRPr="002437A1">
        <w:rPr>
          <w:rFonts w:eastAsiaTheme="minorEastAsia"/>
          <w:lang w:eastAsia="zh-CN"/>
        </w:rPr>
        <w:t>2.4.1.1</w:t>
      </w:r>
      <w:r w:rsidRPr="002437A1">
        <w:rPr>
          <w:rFonts w:eastAsiaTheme="minorEastAsia"/>
          <w:lang w:eastAsia="zh-CN"/>
        </w:rPr>
        <w:tab/>
      </w:r>
      <w:r w:rsidRPr="002437A1">
        <w:rPr>
          <w:rFonts w:eastAsiaTheme="minorEastAsia" w:hint="eastAsia"/>
          <w:lang w:val="en-GB" w:eastAsia="zh-CN"/>
        </w:rPr>
        <w:t>对流层折射</w:t>
      </w:r>
    </w:p>
    <w:p w14:paraId="7E2C7EDB" w14:textId="77777777" w:rsidR="006D08FD" w:rsidRPr="002437A1" w:rsidRDefault="006D08FD" w:rsidP="006D08FD">
      <w:pPr>
        <w:spacing w:line="340" w:lineRule="atLeast"/>
        <w:ind w:firstLineChars="200" w:firstLine="480"/>
        <w:rPr>
          <w:lang w:eastAsia="zh-CN"/>
        </w:rPr>
      </w:pPr>
      <w:bookmarkStart w:id="99" w:name="lt_pId285"/>
      <w:r w:rsidRPr="002437A1">
        <w:rPr>
          <w:rFonts w:hint="eastAsia"/>
          <w:lang w:eastAsia="zh-CN"/>
        </w:rPr>
        <w:t>与频率无关的变化是由干燥大气压力</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oMath>
      <w:r w:rsidRPr="002437A1">
        <w:rPr>
          <w:rFonts w:ascii="Cambria Math" w:hAnsi="Cambria Math" w:hint="eastAsia"/>
          <w:lang w:eastAsia="zh-CN"/>
        </w:rPr>
        <w:t>，</w:t>
      </w:r>
      <w:r w:rsidRPr="002437A1">
        <w:rPr>
          <w:rFonts w:hint="eastAsia"/>
          <w:lang w:eastAsia="zh-CN"/>
        </w:rPr>
        <w:t>水蒸汽压力</w:t>
      </w:r>
      <m:oMath>
        <m:r>
          <w:rPr>
            <w:rFonts w:ascii="Cambria Math" w:hAnsi="Cambria Math"/>
            <w:lang w:val="en-GB" w:eastAsia="zh-CN"/>
          </w:rPr>
          <m:t>e</m:t>
        </m:r>
      </m:oMath>
      <w:r w:rsidRPr="002437A1">
        <w:rPr>
          <w:rFonts w:ascii="Cambria Math" w:hAnsi="Cambria Math" w:hint="eastAsia"/>
          <w:lang w:eastAsia="zh-CN"/>
        </w:rPr>
        <w:t>，</w:t>
      </w:r>
      <w:r w:rsidRPr="002437A1">
        <w:rPr>
          <w:rFonts w:hint="eastAsia"/>
          <w:lang w:eastAsia="zh-CN"/>
        </w:rPr>
        <w:t>和温度</w:t>
      </w:r>
      <m:oMath>
        <m:r>
          <w:rPr>
            <w:rFonts w:ascii="Cambria Math" w:hAnsi="Cambria Math"/>
            <w:lang w:val="en-GB" w:eastAsia="zh-CN"/>
          </w:rPr>
          <m:t>T</m:t>
        </m:r>
      </m:oMath>
      <w:r w:rsidRPr="002437A1">
        <w:rPr>
          <w:rFonts w:hint="eastAsia"/>
          <w:lang w:eastAsia="zh-CN"/>
        </w:rPr>
        <w:t>的变化引起的，</w:t>
      </w:r>
      <w:bookmarkEnd w:id="99"/>
      <w:r w:rsidRPr="002437A1">
        <w:rPr>
          <w:rFonts w:hint="eastAsia"/>
          <w:lang w:eastAsia="zh-CN"/>
        </w:rPr>
        <w:t>如下列方程所示：</w:t>
      </w:r>
    </w:p>
    <w:p w14:paraId="0C0B94B1" w14:textId="77777777" w:rsidR="006D08FD" w:rsidRPr="002437A1" w:rsidRDefault="006D08FD" w:rsidP="006D08FD">
      <w:pPr>
        <w:tabs>
          <w:tab w:val="center" w:pos="4820"/>
          <w:tab w:val="right" w:pos="9639"/>
        </w:tabs>
        <w:jc w:val="right"/>
        <w:rPr>
          <w:lang w:val="en-GB" w:eastAsia="zh-CN"/>
        </w:rPr>
      </w:pPr>
      <w:bookmarkStart w:id="100" w:name="lt_pId287"/>
      <w:r w:rsidRPr="002437A1">
        <w:rPr>
          <w:lang w:val="en-GB" w:eastAsia="zh-CN"/>
        </w:rPr>
        <w:tab/>
      </w:r>
      <w:r w:rsidRPr="002437A1">
        <w:rPr>
          <w:lang w:val="en-GB" w:eastAsia="zh-CN"/>
        </w:rPr>
        <w:tab/>
      </w:r>
      <m:oMath>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eastAsia="zh-CN"/>
                  </w:rPr>
                  <m:t>77.6</m:t>
                </m:r>
              </m:num>
              <m:den>
                <m:r>
                  <w:rPr>
                    <w:rFonts w:ascii="Cambria Math" w:hAnsi="Cambria Math"/>
                    <w:lang w:val="en-GB" w:eastAsia="zh-CN"/>
                  </w:rPr>
                  <m:t>T</m:t>
                </m:r>
              </m:den>
            </m:f>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r>
                  <w:rPr>
                    <w:rFonts w:ascii="Cambria Math" w:hAnsi="Cambria Math"/>
                    <w:lang w:val="en-GB" w:eastAsia="zh-CN"/>
                  </w:rPr>
                  <m:t>+e+4810</m:t>
                </m:r>
                <m:f>
                  <m:fPr>
                    <m:ctrlPr>
                      <w:rPr>
                        <w:rFonts w:ascii="Cambria Math" w:hAnsi="Cambria Math"/>
                        <w:i/>
                        <w:lang w:val="en-GB"/>
                      </w:rPr>
                    </m:ctrlPr>
                  </m:fPr>
                  <m:num>
                    <m:r>
                      <w:rPr>
                        <w:rFonts w:ascii="Cambria Math" w:hAnsi="Cambria Math"/>
                        <w:lang w:val="en-GB" w:eastAsia="zh-CN"/>
                      </w:rPr>
                      <m:t>e</m:t>
                    </m:r>
                  </m:num>
                  <m:den>
                    <m:r>
                      <w:rPr>
                        <w:rFonts w:ascii="Cambria Math" w:hAnsi="Cambria Math"/>
                        <w:lang w:val="en-GB" w:eastAsia="zh-CN"/>
                      </w:rPr>
                      <m:t>T</m:t>
                    </m:r>
                  </m:den>
                </m:f>
              </m:e>
            </m:d>
          </m:e>
        </m:d>
      </m:oMath>
      <w:r w:rsidRPr="002437A1">
        <w:rPr>
          <w:lang w:val="en-GB" w:eastAsia="zh-CN"/>
        </w:rPr>
        <w:tab/>
        <w:t>(7)</w:t>
      </w:r>
    </w:p>
    <w:p w14:paraId="33540AF7" w14:textId="77777777" w:rsidR="006D08FD" w:rsidRPr="002437A1" w:rsidRDefault="006D08FD" w:rsidP="006D08FD">
      <w:pPr>
        <w:ind w:firstLineChars="200" w:firstLine="480"/>
        <w:rPr>
          <w:lang w:eastAsia="zh-CN"/>
        </w:rPr>
      </w:pPr>
      <w:r w:rsidRPr="002437A1">
        <w:rPr>
          <w:rFonts w:hint="eastAsia"/>
          <w:lang w:val="en-GB" w:eastAsia="zh-CN"/>
        </w:rPr>
        <w:t>应注意到</w:t>
      </w:r>
      <w:r w:rsidRPr="002437A1">
        <w:rPr>
          <w:rFonts w:hint="eastAsia"/>
          <w:lang w:val="en-GB" w:eastAsia="zh-CN"/>
        </w:rPr>
        <w:t xml:space="preserve"> </w:t>
      </w:r>
      <w:r w:rsidRPr="002437A1">
        <w:rPr>
          <w:i/>
          <w:iCs/>
          <w:lang w:val="en-GB" w:eastAsia="zh-CN"/>
        </w:rPr>
        <w:t>P</w:t>
      </w:r>
      <w:r w:rsidRPr="002437A1">
        <w:rPr>
          <w:i/>
          <w:iCs/>
          <w:vertAlign w:val="subscript"/>
          <w:lang w:val="en-GB" w:eastAsia="zh-CN"/>
        </w:rPr>
        <w:t>d</w:t>
      </w:r>
      <w:r w:rsidRPr="002437A1">
        <w:rPr>
          <w:lang w:val="en-GB" w:eastAsia="zh-CN"/>
        </w:rPr>
        <w:t xml:space="preserve"> + </w:t>
      </w:r>
      <w:r w:rsidRPr="002437A1">
        <w:rPr>
          <w:i/>
          <w:iCs/>
          <w:lang w:val="en-GB" w:eastAsia="zh-CN"/>
        </w:rPr>
        <w:t>e</w:t>
      </w:r>
      <w:r w:rsidRPr="002437A1">
        <w:rPr>
          <w:rFonts w:hint="eastAsia"/>
          <w:lang w:val="en-GB" w:eastAsia="zh-CN"/>
        </w:rPr>
        <w:t>是以</w:t>
      </w:r>
      <w:r w:rsidRPr="002437A1">
        <w:rPr>
          <w:rFonts w:hint="eastAsia"/>
          <w:lang w:val="en-GB" w:eastAsia="zh-CN"/>
        </w:rPr>
        <w:t xml:space="preserve"> </w:t>
      </w:r>
      <w:proofErr w:type="spellStart"/>
      <w:r w:rsidRPr="002437A1">
        <w:rPr>
          <w:rFonts w:hint="eastAsia"/>
          <w:lang w:val="en-GB" w:eastAsia="zh-CN"/>
        </w:rPr>
        <w:t>hPa</w:t>
      </w:r>
      <w:proofErr w:type="spellEnd"/>
      <w:r w:rsidRPr="002437A1">
        <w:rPr>
          <w:rFonts w:hint="eastAsia"/>
          <w:lang w:val="en-GB" w:eastAsia="zh-CN"/>
        </w:rPr>
        <w:t xml:space="preserve"> </w:t>
      </w:r>
      <w:r w:rsidRPr="002437A1">
        <w:rPr>
          <w:rFonts w:hint="eastAsia"/>
          <w:lang w:val="en-GB" w:eastAsia="zh-CN"/>
        </w:rPr>
        <w:t>为单位的总大气压。</w:t>
      </w:r>
    </w:p>
    <w:p w14:paraId="3A357634" w14:textId="77777777" w:rsidR="006D08FD" w:rsidRPr="002437A1" w:rsidRDefault="006D08FD" w:rsidP="006D08FD">
      <w:pPr>
        <w:spacing w:line="340" w:lineRule="atLeast"/>
        <w:ind w:firstLineChars="200" w:firstLine="480"/>
        <w:rPr>
          <w:lang w:eastAsia="zh-CN"/>
        </w:rPr>
      </w:pPr>
      <w:r w:rsidRPr="002437A1">
        <w:rPr>
          <w:rFonts w:hint="eastAsia"/>
          <w:lang w:eastAsia="zh-CN"/>
        </w:rPr>
        <w:t>在上式中</w:t>
      </w:r>
      <m:oMath>
        <m:r>
          <w:rPr>
            <w:rFonts w:ascii="Cambria Math" w:hAnsi="Cambria Math"/>
            <w:lang w:val="en-GB" w:eastAsia="zh-CN"/>
          </w:rPr>
          <m:t>N</m:t>
        </m:r>
      </m:oMath>
      <w:r w:rsidRPr="002437A1">
        <w:rPr>
          <w:rFonts w:hint="eastAsia"/>
          <w:lang w:eastAsia="zh-CN"/>
        </w:rPr>
        <w:t>是折射率，</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d</m:t>
            </m:r>
          </m:sub>
        </m:sSub>
      </m:oMath>
      <w:r w:rsidRPr="002437A1">
        <w:rPr>
          <w:rFonts w:hint="eastAsia"/>
          <w:lang w:eastAsia="zh-CN"/>
        </w:rPr>
        <w:t>和</w:t>
      </w:r>
      <m:oMath>
        <m:r>
          <w:rPr>
            <w:rFonts w:ascii="Cambria Math" w:hAnsi="Cambria Math"/>
            <w:lang w:val="en-GB" w:eastAsia="zh-CN"/>
          </w:rPr>
          <m:t>e</m:t>
        </m:r>
      </m:oMath>
      <w:r w:rsidRPr="002437A1">
        <w:rPr>
          <w:rFonts w:hint="eastAsia"/>
          <w:lang w:eastAsia="zh-CN"/>
        </w:rPr>
        <w:t>以</w:t>
      </w:r>
      <w:r w:rsidRPr="002437A1">
        <w:rPr>
          <w:rFonts w:hint="eastAsia"/>
          <w:lang w:eastAsia="zh-CN"/>
        </w:rPr>
        <w:t>hPa</w:t>
      </w:r>
      <w:r w:rsidRPr="002437A1">
        <w:rPr>
          <w:rFonts w:hint="eastAsia"/>
          <w:lang w:eastAsia="zh-CN"/>
        </w:rPr>
        <w:t>为单位，</w:t>
      </w:r>
      <m:oMath>
        <m:r>
          <w:rPr>
            <w:rFonts w:ascii="Cambria Math" w:hAnsi="Cambria Math"/>
            <w:lang w:val="en-GB" w:eastAsia="zh-CN"/>
          </w:rPr>
          <m:t>T</m:t>
        </m:r>
      </m:oMath>
      <w:r w:rsidRPr="002437A1">
        <w:rPr>
          <w:rFonts w:hint="eastAsia"/>
          <w:lang w:eastAsia="zh-CN"/>
        </w:rPr>
        <w:t>以开尔文为单位。此外，等式（</w:t>
      </w:r>
      <w:r w:rsidRPr="002437A1">
        <w:rPr>
          <w:rFonts w:hint="eastAsia"/>
          <w:lang w:eastAsia="zh-CN"/>
        </w:rPr>
        <w:t>7</w:t>
      </w:r>
      <w:r w:rsidRPr="002437A1">
        <w:rPr>
          <w:rFonts w:hint="eastAsia"/>
          <w:lang w:eastAsia="zh-CN"/>
        </w:rPr>
        <w:t>）可应用于高达</w:t>
      </w:r>
      <w:r w:rsidRPr="002437A1">
        <w:rPr>
          <w:lang w:val="en-GB" w:eastAsia="zh-CN"/>
        </w:rPr>
        <w:t>100 GHz</w:t>
      </w:r>
      <w:r w:rsidRPr="002437A1">
        <w:rPr>
          <w:rFonts w:hint="eastAsia"/>
          <w:lang w:eastAsia="zh-CN"/>
        </w:rPr>
        <w:t>的频率的情况。</w:t>
      </w:r>
      <w:bookmarkEnd w:id="100"/>
    </w:p>
    <w:p w14:paraId="300485E1" w14:textId="77777777" w:rsidR="006D08FD" w:rsidRPr="002437A1" w:rsidRDefault="006D08FD" w:rsidP="006D08FD">
      <w:pPr>
        <w:spacing w:line="340" w:lineRule="atLeast"/>
        <w:ind w:firstLineChars="200" w:firstLine="480"/>
        <w:rPr>
          <w:szCs w:val="24"/>
          <w:lang w:eastAsia="zh-CN"/>
        </w:rPr>
      </w:pPr>
      <w:bookmarkStart w:id="101" w:name="lt_pId289"/>
      <w:r w:rsidRPr="002437A1">
        <w:rPr>
          <w:rFonts w:hint="eastAsia"/>
          <w:lang w:eastAsia="zh-CN"/>
        </w:rPr>
        <w:t>频率依赖性变化归因于大气气体，尤其是氧气和水蒸气的吸收谱线。这些谱线对大气折射率的文稿可从</w:t>
      </w:r>
      <w:r w:rsidRPr="002437A1">
        <w:rPr>
          <w:lang w:val="en-GB" w:eastAsia="zh-CN"/>
        </w:rPr>
        <w:t>ITU-R P.676-11</w:t>
      </w:r>
      <w:r w:rsidRPr="002437A1">
        <w:rPr>
          <w:rFonts w:hint="eastAsia"/>
          <w:lang w:eastAsia="zh-CN"/>
        </w:rPr>
        <w:t>建议书中获得，且在频率低于</w:t>
      </w:r>
      <w:r w:rsidRPr="002437A1">
        <w:rPr>
          <w:lang w:val="en-GB" w:eastAsia="zh-CN"/>
        </w:rPr>
        <w:t>10 GHz</w:t>
      </w:r>
      <w:r w:rsidRPr="002437A1">
        <w:rPr>
          <w:rFonts w:hint="eastAsia"/>
          <w:lang w:eastAsia="zh-CN"/>
        </w:rPr>
        <w:t>时可以忽略。</w:t>
      </w:r>
      <w:bookmarkEnd w:id="101"/>
    </w:p>
    <w:p w14:paraId="3890CC2D" w14:textId="77777777" w:rsidR="006D08FD" w:rsidRPr="002437A1" w:rsidRDefault="006D08FD" w:rsidP="006D08FD">
      <w:pPr>
        <w:spacing w:line="340" w:lineRule="atLeast"/>
        <w:ind w:firstLineChars="200" w:firstLine="480"/>
        <w:rPr>
          <w:lang w:eastAsia="zh-CN"/>
        </w:rPr>
      </w:pPr>
      <w:bookmarkStart w:id="102" w:name="lt_pId291"/>
      <w:r w:rsidRPr="002437A1">
        <w:rPr>
          <w:rFonts w:hint="eastAsia"/>
          <w:lang w:eastAsia="zh-CN"/>
        </w:rPr>
        <w:lastRenderedPageBreak/>
        <w:t>为便于几何分析，可用直线表示对流层折射光线，然后通过假设一个假想的地球半径或有效地球半径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，完成补偿。有效地球半径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和真实地球半径</w:t>
      </w:r>
      <m:oMath>
        <m:r>
          <w:rPr>
            <w:rFonts w:ascii="Cambria Math" w:hAnsi="Cambria Math"/>
            <w:lang w:val="en-GB" w:eastAsia="zh-CN"/>
          </w:rPr>
          <m:t>a</m:t>
        </m:r>
      </m:oMath>
      <w:r w:rsidRPr="002437A1">
        <w:rPr>
          <w:rFonts w:hint="eastAsia"/>
          <w:lang w:eastAsia="zh-CN"/>
        </w:rPr>
        <w:t>之间的比率称为有效地球半径因子（</w:t>
      </w:r>
      <m:oMath>
        <m:r>
          <w:rPr>
            <w:rFonts w:ascii="Cambria Math" w:hAnsi="Cambria Math"/>
            <w:lang w:val="en-GB" w:eastAsia="zh-CN"/>
          </w:rPr>
          <m:t>k</m:t>
        </m:r>
      </m:oMath>
      <w:r w:rsidRPr="002437A1">
        <w:rPr>
          <w:lang w:eastAsia="zh-CN"/>
        </w:rPr>
        <w:t>-</w:t>
      </w:r>
      <w:r w:rsidRPr="002437A1">
        <w:rPr>
          <w:rFonts w:hint="eastAsia"/>
          <w:lang w:eastAsia="zh-CN"/>
        </w:rPr>
        <w:t>因子）（参见</w:t>
      </w:r>
      <w:r w:rsidRPr="002437A1">
        <w:rPr>
          <w:lang w:val="en-GB" w:eastAsia="zh-CN"/>
        </w:rPr>
        <w:t>ITU-R P.834-9</w:t>
      </w:r>
      <w:r w:rsidRPr="002437A1">
        <w:rPr>
          <w:rFonts w:hint="eastAsia"/>
          <w:lang w:eastAsia="zh-CN"/>
        </w:rPr>
        <w:t>建议书），由下式给出</w:t>
      </w:r>
      <w:bookmarkEnd w:id="102"/>
      <w:r w:rsidRPr="002437A1">
        <w:rPr>
          <w:rFonts w:hint="eastAsia"/>
          <w:lang w:eastAsia="zh-CN"/>
        </w:rPr>
        <w:t>：</w:t>
      </w:r>
    </w:p>
    <w:p w14:paraId="25F5A01C" w14:textId="77777777" w:rsidR="006D08FD" w:rsidRPr="002437A1" w:rsidRDefault="006D08FD" w:rsidP="006D08FD">
      <w:pPr>
        <w:pStyle w:val="Equation"/>
        <w:rPr>
          <w:lang w:val="en-GB"/>
        </w:rPr>
      </w:pPr>
      <w:bookmarkStart w:id="103" w:name="lt_pId295"/>
      <w:r w:rsidRPr="002437A1">
        <w:rPr>
          <w:lang w:val="en-GB" w:eastAsia="zh-CN"/>
        </w:rPr>
        <w:tab/>
      </w:r>
      <w:r w:rsidRPr="002437A1">
        <w:rPr>
          <w:lang w:val="en-GB" w:eastAsia="zh-CN"/>
        </w:rPr>
        <w:tab/>
      </w:r>
      <m:oMath>
        <m:r>
          <w:rPr>
            <w:rFonts w:ascii="Cambria Math" w:hAnsi="Cambria Math"/>
            <w:lang w:val="en-GB"/>
          </w:rPr>
          <m:t>k</m:t>
        </m:r>
        <m:r>
          <m:rPr>
            <m:sty m:val="p"/>
          </m:rPr>
          <w:rPr>
            <w:rFonts w:ascii="Cambria Math" w:hAnsi="Cambria Math"/>
            <w:lang w:val="en-GB"/>
          </w:rPr>
          <m:t xml:space="preserve">= </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num>
          <m:den>
            <m:r>
              <w:rPr>
                <w:rFonts w:ascii="Cambria Math" w:hAnsi="Cambria Math"/>
                <w:lang w:val="en-GB"/>
              </w:rPr>
              <m:t>a</m:t>
            </m:r>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1</m:t>
            </m:r>
            <m:ctrlPr>
              <w:rPr>
                <w:rFonts w:ascii="Cambria Math" w:hAnsi="Cambria Math"/>
                <w:i/>
                <w:lang w:val="en-GB"/>
              </w:rPr>
            </m:ctrlPr>
          </m:num>
          <m:den>
            <m:r>
              <m:rPr>
                <m:sty m:val="p"/>
              </m:rPr>
              <w:rPr>
                <w:rFonts w:ascii="Cambria Math" w:hAnsi="Cambria Math"/>
                <w:lang w:val="en-GB"/>
              </w:rPr>
              <m:t>1+</m:t>
            </m:r>
            <m:r>
              <w:rPr>
                <w:rFonts w:ascii="Cambria Math" w:hAnsi="Cambria Math"/>
                <w:lang w:val="en-GB"/>
              </w:rPr>
              <m:t>a</m:t>
            </m:r>
            <m:f>
              <m:fPr>
                <m:ctrlPr>
                  <w:rPr>
                    <w:rFonts w:ascii="Cambria Math" w:hAnsi="Cambria Math"/>
                    <w:lang w:val="en-GB"/>
                  </w:rPr>
                </m:ctrlPr>
              </m:fPr>
              <m:num>
                <m:r>
                  <w:rPr>
                    <w:rFonts w:ascii="Cambria Math" w:hAnsi="Cambria Math"/>
                    <w:lang w:val="en-GB"/>
                  </w:rPr>
                  <m:t>dn</m:t>
                </m:r>
              </m:num>
              <m:den>
                <m:r>
                  <w:rPr>
                    <w:rFonts w:ascii="Cambria Math" w:hAnsi="Cambria Math"/>
                    <w:lang w:val="en-GB"/>
                  </w:rPr>
                  <m:t>dh</m:t>
                </m:r>
              </m:den>
            </m:f>
          </m:den>
        </m:f>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m:t>
            </m:r>
          </m:num>
          <m:den>
            <m:r>
              <m:rPr>
                <m:sty m:val="p"/>
              </m:rPr>
              <w:rPr>
                <w:rFonts w:ascii="Cambria Math" w:hAnsi="Cambria Math"/>
                <w:lang w:val="en-GB"/>
              </w:rPr>
              <m:t xml:space="preserve">1+ </m:t>
            </m:r>
            <m:f>
              <m:fPr>
                <m:ctrlPr>
                  <w:rPr>
                    <w:rFonts w:ascii="Cambria Math" w:hAnsi="Cambria Math"/>
                    <w:lang w:val="en-GB"/>
                  </w:rPr>
                </m:ctrlPr>
              </m:fPr>
              <m:num>
                <m:r>
                  <w:rPr>
                    <w:rFonts w:ascii="Cambria Math" w:hAnsi="Cambria Math"/>
                    <w:lang w:val="en-GB"/>
                  </w:rPr>
                  <m:t>dN</m:t>
                </m:r>
                <m:r>
                  <m:rPr>
                    <m:sty m:val="p"/>
                  </m:rPr>
                  <w:rPr>
                    <w:rFonts w:ascii="Cambria Math" w:hAnsi="Cambria Math"/>
                    <w:lang w:val="en-GB"/>
                  </w:rPr>
                  <m:t>/</m:t>
                </m:r>
                <m:r>
                  <w:rPr>
                    <w:rFonts w:ascii="Cambria Math" w:hAnsi="Cambria Math"/>
                    <w:lang w:val="en-GB"/>
                  </w:rPr>
                  <m:t>dh</m:t>
                </m:r>
              </m:num>
              <m:den>
                <m:r>
                  <m:rPr>
                    <m:sty m:val="p"/>
                  </m:rPr>
                  <w:rPr>
                    <w:rFonts w:ascii="Cambria Math" w:hAnsi="Cambria Math"/>
                    <w:lang w:val="en-GB"/>
                  </w:rPr>
                  <m:t>157</m:t>
                </m:r>
              </m:den>
            </m:f>
          </m:den>
        </m:f>
      </m:oMath>
      <w:r w:rsidRPr="002437A1">
        <w:rPr>
          <w:lang w:val="en-GB"/>
        </w:rPr>
        <w:tab/>
        <w:t>(8)</w:t>
      </w:r>
    </w:p>
    <w:p w14:paraId="5B0C09C4" w14:textId="77777777" w:rsidR="006D08FD" w:rsidRPr="002437A1" w:rsidRDefault="0020338F" w:rsidP="006D08FD">
      <w:pPr>
        <w:ind w:firstLineChars="200" w:firstLine="480"/>
        <w:rPr>
          <w:rFonts w:ascii="CMR10" w:hAnsi="CMR10" w:cs="CMR10"/>
          <w:sz w:val="22"/>
          <w:szCs w:val="22"/>
          <w:lang w:eastAsia="zh-CN"/>
        </w:rPr>
      </w:pPr>
      <m:oMath>
        <m:f>
          <m:fPr>
            <m:ctrlPr>
              <w:rPr>
                <w:rFonts w:ascii="Cambria Math" w:hAnsi="Cambria Math"/>
                <w:i/>
                <w:lang w:val="en-GB" w:eastAsia="zh-CN"/>
              </w:rPr>
            </m:ctrlPr>
          </m:fPr>
          <m:num>
            <m:r>
              <w:rPr>
                <w:rFonts w:ascii="Cambria Math" w:hAnsi="Cambria Math"/>
                <w:lang w:val="en-GB" w:eastAsia="zh-CN"/>
              </w:rPr>
              <m:t>dn</m:t>
            </m:r>
          </m:num>
          <m:den>
            <m:r>
              <w:rPr>
                <w:rFonts w:ascii="Cambria Math" w:hAnsi="Cambria Math"/>
                <w:lang w:val="en-GB" w:eastAsia="zh-CN"/>
              </w:rPr>
              <m:t>dh</m:t>
            </m:r>
          </m:den>
        </m:f>
      </m:oMath>
      <w:r w:rsidR="006D08FD" w:rsidRPr="002437A1">
        <w:rPr>
          <w:rFonts w:hint="eastAsia"/>
          <w:lang w:eastAsia="zh-CN"/>
        </w:rPr>
        <w:t>是大气高度为</w:t>
      </w:r>
      <m:oMath>
        <m:r>
          <w:rPr>
            <w:rFonts w:ascii="Cambria Math" w:hAnsi="Cambria Math"/>
            <w:lang w:val="en-GB" w:eastAsia="zh-CN"/>
          </w:rPr>
          <m:t>h</m:t>
        </m:r>
      </m:oMath>
      <w:r w:rsidR="006D08FD" w:rsidRPr="002437A1">
        <w:rPr>
          <w:rFonts w:hint="eastAsia"/>
          <w:lang w:eastAsia="zh-CN"/>
        </w:rPr>
        <w:t>的折射率梯度。</w:t>
      </w:r>
      <w:bookmarkEnd w:id="103"/>
    </w:p>
    <w:p w14:paraId="77DF9BDC" w14:textId="77777777" w:rsidR="006D08FD" w:rsidRPr="002437A1" w:rsidRDefault="006D08FD" w:rsidP="006D08FD">
      <w:pPr>
        <w:ind w:firstLineChars="200" w:firstLine="480"/>
        <w:rPr>
          <w:rFonts w:ascii="CMMI8" w:hAnsi="CMMI8" w:cs="CMMI8"/>
          <w:i/>
          <w:iCs/>
          <w:sz w:val="16"/>
          <w:szCs w:val="16"/>
          <w:lang w:eastAsia="zh-CN"/>
        </w:rPr>
      </w:pPr>
      <w:bookmarkStart w:id="104" w:name="lt_pId297"/>
      <w:r w:rsidRPr="002437A1">
        <w:rPr>
          <w:rFonts w:hint="eastAsia"/>
          <w:lang w:eastAsia="zh-CN"/>
        </w:rPr>
        <w:t>取决于</w:t>
      </w:r>
      <w:r w:rsidRPr="002437A1">
        <w:rPr>
          <w:rFonts w:hint="eastAsia"/>
          <w:lang w:eastAsia="zh-CN"/>
        </w:rPr>
        <w:t>k</w:t>
      </w:r>
      <w:r w:rsidRPr="002437A1">
        <w:rPr>
          <w:rFonts w:hint="eastAsia"/>
          <w:lang w:eastAsia="zh-CN"/>
        </w:rPr>
        <w:t>因子值，对流层折射可表示为正常折射、亚折射、超折射和大气波导，如图</w:t>
      </w:r>
      <w:r w:rsidRPr="002437A1">
        <w:rPr>
          <w:rFonts w:hint="eastAsia"/>
          <w:lang w:eastAsia="zh-CN"/>
        </w:rPr>
        <w:t>5</w:t>
      </w:r>
      <w:r w:rsidRPr="002437A1">
        <w:rPr>
          <w:rFonts w:hint="eastAsia"/>
          <w:lang w:eastAsia="zh-CN"/>
        </w:rPr>
        <w:t>所示，解释如下</w:t>
      </w:r>
      <w:bookmarkEnd w:id="104"/>
      <w:r w:rsidRPr="002437A1">
        <w:rPr>
          <w:rFonts w:hint="eastAsia"/>
          <w:lang w:eastAsia="zh-CN"/>
        </w:rPr>
        <w:t>：</w:t>
      </w:r>
    </w:p>
    <w:p w14:paraId="586B4A32" w14:textId="77777777" w:rsidR="006D08FD" w:rsidRPr="002437A1" w:rsidRDefault="006D08FD" w:rsidP="006D08FD">
      <w:pPr>
        <w:pStyle w:val="FigureNo"/>
      </w:pPr>
      <w:bookmarkStart w:id="105" w:name="lt_pId298"/>
      <w:r w:rsidRPr="002437A1">
        <w:rPr>
          <w:rFonts w:hint="eastAsia"/>
          <w:lang w:eastAsia="zh-CN"/>
        </w:rPr>
        <w:t>图</w:t>
      </w:r>
      <w:bookmarkEnd w:id="105"/>
      <w:r w:rsidRPr="002437A1">
        <w:rPr>
          <w:rFonts w:hint="eastAsia"/>
          <w:lang w:eastAsia="zh-CN"/>
        </w:rPr>
        <w:t>5</w:t>
      </w:r>
    </w:p>
    <w:p w14:paraId="270A42FF" w14:textId="77777777" w:rsidR="006D08FD" w:rsidRPr="002437A1" w:rsidRDefault="006D08FD" w:rsidP="006D08FD">
      <w:pPr>
        <w:pStyle w:val="Figuretitle"/>
      </w:pPr>
      <w:proofErr w:type="spellStart"/>
      <w:r w:rsidRPr="002437A1">
        <w:rPr>
          <w:rFonts w:hint="eastAsia"/>
        </w:rPr>
        <w:t>对流层折射</w:t>
      </w:r>
      <w:proofErr w:type="spellEnd"/>
    </w:p>
    <w:p w14:paraId="4FB8FA84" w14:textId="77777777" w:rsidR="006D08FD" w:rsidRPr="002437A1" w:rsidRDefault="006D08FD" w:rsidP="006D08FD">
      <w:pPr>
        <w:pStyle w:val="Figure"/>
      </w:pPr>
      <w:r w:rsidRPr="002437A1">
        <w:rPr>
          <w:noProof/>
          <w:lang w:val="en-US" w:eastAsia="zh-CN"/>
        </w:rPr>
        <w:drawing>
          <wp:inline distT="0" distB="0" distL="0" distR="0" wp14:anchorId="56367823" wp14:editId="544969D9">
            <wp:extent cx="4514850" cy="2295525"/>
            <wp:effectExtent l="0" t="0" r="0" b="0"/>
            <wp:docPr id="9" name="Picture 9" descr="图5显示对流层折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图5显示对流层折射&#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14850" cy="2295525"/>
                    </a:xfrm>
                    <a:prstGeom prst="rect">
                      <a:avLst/>
                    </a:prstGeom>
                    <a:noFill/>
                    <a:ln>
                      <a:noFill/>
                    </a:ln>
                  </pic:spPr>
                </pic:pic>
              </a:graphicData>
            </a:graphic>
          </wp:inline>
        </w:drawing>
      </w:r>
    </w:p>
    <w:p w14:paraId="7D49BDF3" w14:textId="77777777" w:rsidR="006D08FD" w:rsidRPr="00E96FBE" w:rsidRDefault="006D08FD" w:rsidP="00E96FBE">
      <w:pPr>
        <w:pStyle w:val="Normalaftertitle"/>
        <w:rPr>
          <w:rFonts w:eastAsia="Times New Roman"/>
          <w:lang w:val="en-GB" w:eastAsia="zh-CN"/>
        </w:rPr>
      </w:pPr>
      <w:r w:rsidRPr="00E96FBE">
        <w:rPr>
          <w:rFonts w:ascii="SimSun" w:hAnsi="SimSun" w:cs="SimSun" w:hint="eastAsia"/>
          <w:lang w:val="en-GB" w:eastAsia="zh-CN"/>
        </w:rPr>
        <w:t>当</w:t>
      </w:r>
    </w:p>
    <w:p w14:paraId="110904CC" w14:textId="77777777" w:rsidR="006D08FD" w:rsidRPr="002437A1" w:rsidRDefault="006D08FD" w:rsidP="006D08FD">
      <w:pPr>
        <w:pStyle w:val="Equation"/>
        <w:rPr>
          <w:rFonts w:eastAsia="CambriaMath"/>
          <w:lang w:eastAsia="zh-CN"/>
        </w:rPr>
      </w:pPr>
      <w:bookmarkStart w:id="106" w:name="lt_pId303"/>
      <w:r w:rsidRPr="002437A1">
        <w:rPr>
          <w:lang w:eastAsia="zh-CN"/>
        </w:rPr>
        <w:tab/>
      </w:r>
      <w:r w:rsidRPr="002437A1">
        <w:rPr>
          <w:lang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sidRPr="002437A1">
        <w:rPr>
          <w:rFonts w:eastAsia="CambriaMath"/>
          <w:lang w:eastAsia="zh-CN"/>
        </w:rPr>
        <w:tab/>
        <w:t>(9a)</w:t>
      </w:r>
    </w:p>
    <w:p w14:paraId="2209C0C8" w14:textId="77777777" w:rsidR="006D08FD" w:rsidRPr="002437A1" w:rsidRDefault="006D08FD" w:rsidP="006D08FD">
      <w:pPr>
        <w:ind w:firstLineChars="200" w:firstLine="480"/>
        <w:rPr>
          <w:lang w:eastAsia="zh-CN"/>
        </w:rPr>
      </w:pPr>
      <w:r w:rsidRPr="002437A1">
        <w:rPr>
          <w:rFonts w:hint="eastAsia"/>
          <w:lang w:eastAsia="zh-CN"/>
        </w:rPr>
        <w:t>发生正常折射，</w:t>
      </w:r>
      <w:r w:rsidRPr="002437A1">
        <w:rPr>
          <w:rFonts w:hint="eastAsia"/>
          <w:lang w:eastAsia="zh-CN"/>
        </w:rPr>
        <w:t>RF</w:t>
      </w:r>
      <w:r w:rsidRPr="002437A1">
        <w:rPr>
          <w:rFonts w:hint="eastAsia"/>
          <w:lang w:eastAsia="zh-CN"/>
        </w:rPr>
        <w:t>射线沿着地表沿直线路径传播，并可畅通无阻的传出空间。</w:t>
      </w:r>
    </w:p>
    <w:bookmarkEnd w:id="106"/>
    <w:p w14:paraId="6B3574BF" w14:textId="77777777" w:rsidR="006D08FD" w:rsidRPr="002437A1" w:rsidRDefault="006D08FD" w:rsidP="006D08FD">
      <w:pPr>
        <w:pStyle w:val="Equation"/>
        <w:ind w:firstLineChars="200" w:firstLine="480"/>
        <w:rPr>
          <w:lang w:eastAsia="zh-CN"/>
        </w:rPr>
      </w:pPr>
      <w:r w:rsidRPr="002437A1">
        <w:rPr>
          <w:rFonts w:hint="eastAsia"/>
          <w:lang w:eastAsia="zh-CN"/>
        </w:rPr>
        <w:t>如；</w:t>
      </w:r>
    </w:p>
    <w:p w14:paraId="7CCCB726" w14:textId="77777777" w:rsidR="006D08FD" w:rsidRPr="002437A1" w:rsidRDefault="006D08FD" w:rsidP="006D08FD">
      <w:pPr>
        <w:pStyle w:val="Equation"/>
        <w:rPr>
          <w:lang w:eastAsia="zh-CN"/>
        </w:rPr>
      </w:pPr>
      <w:bookmarkStart w:id="107" w:name="lt_pId306"/>
      <w:r w:rsidRPr="002437A1">
        <w:rPr>
          <w:lang w:eastAsia="zh-CN"/>
        </w:rPr>
        <w:tab/>
      </w:r>
      <w:r w:rsidRPr="002437A1">
        <w:rPr>
          <w:lang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m:t>
        </m:r>
        <m:r>
          <w:rPr>
            <w:rFonts w:ascii="Cambria Math" w:hAnsi="Cambria Math"/>
            <w:lang w:val="en-GB" w:eastAsia="zh-CN"/>
          </w:rPr>
          <m:t>0</m:t>
        </m:r>
      </m:oMath>
      <w:r w:rsidRPr="002437A1">
        <w:rPr>
          <w:lang w:eastAsia="zh-CN"/>
        </w:rPr>
        <w:tab/>
        <w:t>(9b)</w:t>
      </w:r>
    </w:p>
    <w:p w14:paraId="549B1F12" w14:textId="77777777" w:rsidR="006D08FD" w:rsidRPr="002437A1" w:rsidRDefault="006D08FD" w:rsidP="006D08FD">
      <w:pPr>
        <w:ind w:firstLineChars="200" w:firstLine="480"/>
        <w:rPr>
          <w:lang w:eastAsia="zh-CN"/>
        </w:rPr>
      </w:pPr>
      <w:r w:rsidRPr="002437A1">
        <w:rPr>
          <w:rFonts w:hint="eastAsia"/>
          <w:lang w:eastAsia="zh-CN"/>
        </w:rPr>
        <w:t>发生亚折射，意味着无线电波从地球表面传播开来。</w:t>
      </w:r>
    </w:p>
    <w:bookmarkEnd w:id="107"/>
    <w:p w14:paraId="5E03CF87" w14:textId="77777777" w:rsidR="006D08FD" w:rsidRPr="002437A1" w:rsidRDefault="006D08FD" w:rsidP="006D08FD">
      <w:pPr>
        <w:pStyle w:val="Equation"/>
        <w:ind w:firstLineChars="200" w:firstLine="480"/>
        <w:rPr>
          <w:lang w:eastAsia="zh-CN"/>
        </w:rPr>
      </w:pPr>
      <w:r w:rsidRPr="002437A1">
        <w:rPr>
          <w:rFonts w:hint="eastAsia"/>
          <w:lang w:eastAsia="zh-CN"/>
        </w:rPr>
        <w:t>当</w:t>
      </w:r>
    </w:p>
    <w:p w14:paraId="533D4DA7" w14:textId="77777777" w:rsidR="006D08FD" w:rsidRPr="002437A1" w:rsidRDefault="006D08FD" w:rsidP="006D08FD">
      <w:pPr>
        <w:pStyle w:val="Equation"/>
        <w:rPr>
          <w:lang w:eastAsia="zh-CN"/>
        </w:rPr>
      </w:pPr>
      <w:bookmarkStart w:id="108" w:name="lt_pId309"/>
      <w:r w:rsidRPr="002437A1">
        <w:rPr>
          <w:lang w:eastAsia="zh-CN"/>
        </w:rPr>
        <w:tab/>
      </w:r>
      <w:r w:rsidRPr="002437A1">
        <w:rPr>
          <w:lang w:eastAsia="zh-CN"/>
        </w:rPr>
        <w:tab/>
      </w:r>
      <m:oMath>
        <m:r>
          <m:rPr>
            <m:sty m:val="p"/>
          </m:rPr>
          <w:rPr>
            <w:rFonts w:ascii="Cambria Math" w:hAnsi="Cambria Math"/>
            <w:lang w:val="en-GB" w:eastAsia="zh-CN"/>
          </w:rPr>
          <m:t>∞</m:t>
        </m:r>
        <m:r>
          <w:rPr>
            <w:rFonts w:ascii="Cambria Math" w:hAnsi="Cambria Math"/>
            <w:lang w:val="en-GB" w:eastAsia="zh-CN"/>
          </w:rPr>
          <m:t>&gt;k</m:t>
        </m:r>
        <m:r>
          <m:rPr>
            <m:sty m:val="p"/>
          </m:rPr>
          <w:rPr>
            <w:rFonts w:ascii="Cambria Math" w:hAnsi="Cambria Math"/>
            <w:lang w:val="en-GB" w:eastAsia="zh-CN"/>
          </w:rPr>
          <m:t>&gt;</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sidRPr="002437A1">
        <w:rPr>
          <w:lang w:eastAsia="zh-CN"/>
        </w:rPr>
        <w:tab/>
        <w:t>(9c)</w:t>
      </w:r>
    </w:p>
    <w:p w14:paraId="71D8D0D0" w14:textId="77777777" w:rsidR="006D08FD" w:rsidRPr="002437A1" w:rsidRDefault="006D08FD" w:rsidP="006D08FD">
      <w:pPr>
        <w:ind w:firstLineChars="200" w:firstLine="480"/>
        <w:rPr>
          <w:lang w:eastAsia="zh-CN"/>
        </w:rPr>
      </w:pPr>
      <w:r w:rsidRPr="002437A1">
        <w:rPr>
          <w:rFonts w:hint="eastAsia"/>
          <w:lang w:eastAsia="zh-CN"/>
        </w:rPr>
        <w:t>发生超折射并且</w:t>
      </w:r>
      <w:r w:rsidRPr="002437A1">
        <w:rPr>
          <w:rFonts w:hint="eastAsia"/>
          <w:lang w:eastAsia="zh-CN"/>
        </w:rPr>
        <w:t>R</w:t>
      </w:r>
      <w:r w:rsidRPr="002437A1">
        <w:rPr>
          <w:lang w:eastAsia="zh-CN"/>
        </w:rPr>
        <w:t>F</w:t>
      </w:r>
      <w:r w:rsidRPr="002437A1">
        <w:rPr>
          <w:rFonts w:hint="eastAsia"/>
          <w:lang w:eastAsia="zh-CN"/>
        </w:rPr>
        <w:t>射线射向地球表面，从而扩大无线电视界。</w:t>
      </w:r>
    </w:p>
    <w:bookmarkEnd w:id="108"/>
    <w:p w14:paraId="25CFB0E7" w14:textId="77777777" w:rsidR="006D08FD" w:rsidRPr="002437A1" w:rsidRDefault="006D08FD" w:rsidP="006D08FD">
      <w:pPr>
        <w:pStyle w:val="Equation"/>
        <w:ind w:firstLineChars="200" w:firstLine="480"/>
        <w:rPr>
          <w:lang w:eastAsia="zh-CN"/>
        </w:rPr>
      </w:pPr>
      <w:r w:rsidRPr="002437A1">
        <w:rPr>
          <w:rFonts w:hint="eastAsia"/>
          <w:lang w:eastAsia="zh-CN"/>
        </w:rPr>
        <w:t>最后，如果：</w:t>
      </w:r>
    </w:p>
    <w:p w14:paraId="2BC252C7" w14:textId="77777777" w:rsidR="006D08FD" w:rsidRPr="002437A1" w:rsidRDefault="006D08FD" w:rsidP="006D08FD">
      <w:pPr>
        <w:pStyle w:val="Equation"/>
        <w:rPr>
          <w:lang w:eastAsia="zh-CN"/>
        </w:rPr>
      </w:pPr>
      <w:bookmarkStart w:id="109" w:name="lt_pId311"/>
      <w:r w:rsidRPr="002437A1">
        <w:rPr>
          <w:lang w:eastAsia="zh-CN"/>
        </w:rPr>
        <w:tab/>
      </w:r>
      <w:r w:rsidRPr="002437A1">
        <w:rPr>
          <w:lang w:eastAsia="zh-CN"/>
        </w:rPr>
        <w:tab/>
      </w:r>
      <m:oMath>
        <m:r>
          <m:rPr>
            <m:sty m:val="p"/>
          </m:rPr>
          <w:rPr>
            <w:rFonts w:ascii="Cambria Math" w:hAnsi="Cambria Math"/>
            <w:lang w:val="en-GB" w:eastAsia="zh-CN"/>
          </w:rPr>
          <m:t>-∞</m:t>
        </m:r>
        <m:r>
          <w:rPr>
            <w:rFonts w:ascii="Cambria Math" w:hAnsi="Cambria Math"/>
            <w:lang w:val="en-GB" w:eastAsia="zh-CN"/>
          </w:rPr>
          <m:t>&lt;k</m:t>
        </m:r>
        <m:r>
          <m:rPr>
            <m:sty m:val="p"/>
          </m:rPr>
          <w:rPr>
            <w:rFonts w:ascii="Cambria Math" w:hAnsi="Cambria Math"/>
            <w:lang w:val="en-GB" w:eastAsia="zh-CN"/>
          </w:rPr>
          <m:t>&lt;</m:t>
        </m:r>
        <m:r>
          <w:rPr>
            <w:rFonts w:ascii="Cambria Math" w:hAnsi="Cambria Math"/>
            <w:lang w:val="en-GB" w:eastAsia="zh-CN"/>
          </w:rPr>
          <m:t>0</m:t>
        </m:r>
      </m:oMath>
      <w:r w:rsidRPr="002437A1">
        <w:rPr>
          <w:lang w:eastAsia="zh-CN"/>
        </w:rPr>
        <w:tab/>
        <w:t>(9d)</w:t>
      </w:r>
    </w:p>
    <w:p w14:paraId="58EE735C" w14:textId="77777777" w:rsidR="006D08FD" w:rsidRPr="002437A1" w:rsidRDefault="006D08FD" w:rsidP="006D08FD">
      <w:pPr>
        <w:ind w:firstLineChars="200" w:firstLine="480"/>
        <w:rPr>
          <w:lang w:eastAsia="zh-CN"/>
        </w:rPr>
      </w:pPr>
      <w:r w:rsidRPr="002437A1">
        <w:rPr>
          <w:rFonts w:hint="eastAsia"/>
          <w:lang w:eastAsia="zh-CN"/>
        </w:rPr>
        <w:t>出现大气波导且</w:t>
      </w:r>
      <w:r w:rsidRPr="002437A1">
        <w:rPr>
          <w:lang w:eastAsia="zh-CN"/>
        </w:rPr>
        <w:t>RF</w:t>
      </w:r>
      <w:r w:rsidRPr="002437A1">
        <w:rPr>
          <w:rFonts w:hint="eastAsia"/>
          <w:lang w:eastAsia="zh-CN"/>
        </w:rPr>
        <w:t>射线向下弯曲的曲率大于地球的曲率，也称为捕获。</w:t>
      </w:r>
      <w:bookmarkEnd w:id="109"/>
    </w:p>
    <w:p w14:paraId="4ECC6CCF" w14:textId="77777777" w:rsidR="006D08FD" w:rsidRPr="002437A1" w:rsidRDefault="006D08FD" w:rsidP="006D08FD">
      <w:pPr>
        <w:pStyle w:val="Heading4"/>
        <w:rPr>
          <w:rFonts w:eastAsiaTheme="minorEastAsia"/>
          <w:lang w:val="en-GB" w:eastAsia="zh-CN"/>
        </w:rPr>
      </w:pPr>
      <w:r w:rsidRPr="002437A1">
        <w:rPr>
          <w:rFonts w:eastAsiaTheme="minorEastAsia"/>
          <w:lang w:val="en-GB" w:eastAsia="zh-CN"/>
        </w:rPr>
        <w:lastRenderedPageBreak/>
        <w:t>2.4.1.2</w:t>
      </w:r>
      <w:r w:rsidRPr="002437A1">
        <w:rPr>
          <w:rFonts w:eastAsiaTheme="minorEastAsia"/>
          <w:lang w:val="en-GB" w:eastAsia="zh-CN"/>
        </w:rPr>
        <w:tab/>
      </w:r>
      <w:r w:rsidRPr="002437A1">
        <w:rPr>
          <w:rFonts w:eastAsiaTheme="minorEastAsia" w:hint="eastAsia"/>
          <w:lang w:val="en-GB" w:eastAsia="zh-CN"/>
        </w:rPr>
        <w:t>电离层折射</w:t>
      </w:r>
    </w:p>
    <w:p w14:paraId="1377199E" w14:textId="77777777" w:rsidR="006D08FD" w:rsidRPr="002437A1" w:rsidRDefault="006D08FD" w:rsidP="006D08FD">
      <w:pPr>
        <w:spacing w:line="340" w:lineRule="atLeast"/>
        <w:ind w:firstLineChars="200" w:firstLine="480"/>
        <w:rPr>
          <w:lang w:eastAsia="zh-CN"/>
        </w:rPr>
      </w:pPr>
      <w:bookmarkStart w:id="110" w:name="lt_pId315"/>
      <w:r w:rsidRPr="002437A1">
        <w:rPr>
          <w:rFonts w:hint="eastAsia"/>
          <w:lang w:eastAsia="zh-CN"/>
        </w:rPr>
        <w:t>图</w:t>
      </w:r>
      <w:r w:rsidRPr="002437A1">
        <w:rPr>
          <w:rFonts w:hint="eastAsia"/>
          <w:lang w:eastAsia="zh-CN"/>
        </w:rPr>
        <w:t>6</w:t>
      </w:r>
      <w:r w:rsidRPr="002437A1">
        <w:rPr>
          <w:rFonts w:hint="eastAsia"/>
          <w:lang w:eastAsia="zh-CN"/>
        </w:rPr>
        <w:t>提供位于地面上的发射器以不同频率发射的射线信号的例子。在垂直入射时，光线以高于最大临界频率</w:t>
      </w:r>
      <w:r w:rsidRPr="002437A1">
        <w:rPr>
          <w:lang w:val="en-GB" w:eastAsia="zh-CN"/>
        </w:rPr>
        <w:t>(</w:t>
      </w:r>
      <m:oMath>
        <m:r>
          <w:rPr>
            <w:rFonts w:ascii="Cambria Math" w:hAnsi="Cambria Math"/>
            <w:lang w:val="en-GB" w:eastAsia="zh-CN"/>
          </w:rPr>
          <m:t>foF2)</m:t>
        </m:r>
      </m:oMath>
      <w:r w:rsidRPr="002437A1">
        <w:rPr>
          <w:rFonts w:hint="eastAsia"/>
          <w:lang w:eastAsia="zh-CN"/>
        </w:rPr>
        <w:t>的频率传播到</w:t>
      </w:r>
      <w:r w:rsidRPr="002437A1">
        <w:rPr>
          <w:lang w:eastAsia="zh-CN"/>
        </w:rPr>
        <w:t>F2</w:t>
      </w:r>
      <w:r w:rsidRPr="002437A1">
        <w:rPr>
          <w:rFonts w:hint="eastAsia"/>
          <w:lang w:eastAsia="zh-CN"/>
        </w:rPr>
        <w:t>电离层，通过电离层。</w:t>
      </w:r>
      <w:bookmarkEnd w:id="110"/>
      <w:r w:rsidRPr="002437A1">
        <w:rPr>
          <w:rFonts w:hint="eastAsia"/>
          <w:lang w:eastAsia="zh-CN"/>
        </w:rPr>
        <w:t>如果这些射线的传播方向偏离垂直入射方向，则射线在通过电离层之前经历折射，如图</w:t>
      </w:r>
      <w:r w:rsidRPr="002437A1">
        <w:rPr>
          <w:rFonts w:hint="eastAsia"/>
          <w:lang w:eastAsia="zh-CN"/>
        </w:rPr>
        <w:t>6</w:t>
      </w:r>
      <w:r w:rsidRPr="002437A1">
        <w:rPr>
          <w:rFonts w:hint="eastAsia"/>
          <w:lang w:eastAsia="zh-CN"/>
        </w:rPr>
        <w:t>中的射线</w:t>
      </w:r>
      <w:r w:rsidRPr="002437A1">
        <w:rPr>
          <w:rFonts w:hint="eastAsia"/>
          <w:lang w:eastAsia="zh-CN"/>
        </w:rPr>
        <w:t>4</w:t>
      </w:r>
      <w:r w:rsidRPr="002437A1">
        <w:rPr>
          <w:rFonts w:hint="eastAsia"/>
          <w:lang w:eastAsia="zh-CN"/>
        </w:rPr>
        <w:t>和射线</w:t>
      </w:r>
      <w:r w:rsidRPr="002437A1">
        <w:rPr>
          <w:rFonts w:hint="eastAsia"/>
          <w:lang w:eastAsia="zh-CN"/>
        </w:rPr>
        <w:t>5</w:t>
      </w:r>
      <w:r w:rsidRPr="002437A1">
        <w:rPr>
          <w:rFonts w:hint="eastAsia"/>
          <w:lang w:eastAsia="zh-CN"/>
        </w:rPr>
        <w:t>所示。其中一些射线可能由于折射重新反射回地面，如图</w:t>
      </w:r>
      <w:r w:rsidRPr="002437A1">
        <w:rPr>
          <w:rFonts w:hint="eastAsia"/>
          <w:lang w:eastAsia="zh-CN"/>
        </w:rPr>
        <w:t>6</w:t>
      </w:r>
      <w:r w:rsidRPr="002437A1">
        <w:rPr>
          <w:rFonts w:hint="eastAsia"/>
          <w:lang w:eastAsia="zh-CN"/>
        </w:rPr>
        <w:t>中的射线</w:t>
      </w:r>
      <w:r w:rsidRPr="002437A1">
        <w:rPr>
          <w:rFonts w:hint="eastAsia"/>
          <w:lang w:eastAsia="zh-CN"/>
        </w:rPr>
        <w:t>6</w:t>
      </w:r>
      <w:r w:rsidRPr="002437A1">
        <w:rPr>
          <w:rFonts w:hint="eastAsia"/>
          <w:lang w:eastAsia="zh-CN"/>
        </w:rPr>
        <w:t>所示。</w:t>
      </w:r>
    </w:p>
    <w:p w14:paraId="5B1E82C3" w14:textId="77777777" w:rsidR="006D08FD" w:rsidRPr="002437A1" w:rsidRDefault="006D08FD" w:rsidP="006D08FD">
      <w:pPr>
        <w:spacing w:line="340" w:lineRule="atLeast"/>
        <w:ind w:firstLineChars="200" w:firstLine="480"/>
        <w:rPr>
          <w:lang w:eastAsia="zh-CN"/>
        </w:rPr>
      </w:pPr>
      <w:bookmarkStart w:id="111" w:name="lt_pId319"/>
      <w:r w:rsidRPr="002437A1">
        <w:rPr>
          <w:rFonts w:hint="eastAsia"/>
          <w:lang w:eastAsia="zh-CN"/>
        </w:rPr>
        <w:t>倾斜地传播到电离层中的射线在低于</w:t>
      </w:r>
      <m:oMath>
        <m:r>
          <w:rPr>
            <w:rFonts w:ascii="Cambria Math" w:hAnsi="Cambria Math"/>
            <w:lang w:val="en-GB" w:eastAsia="zh-CN"/>
          </w:rPr>
          <m:t>foF2</m:t>
        </m:r>
      </m:oMath>
      <w:r w:rsidRPr="002437A1">
        <w:rPr>
          <w:rFonts w:hint="eastAsia"/>
          <w:lang w:eastAsia="zh-CN"/>
        </w:rPr>
        <w:t>的频率被折射，且可在跳过距离之后被反射回地面，这取决于射线的（倾斜）初始仰角以及如图</w:t>
      </w:r>
      <w:r w:rsidRPr="002437A1">
        <w:rPr>
          <w:rFonts w:hint="eastAsia"/>
          <w:lang w:eastAsia="zh-CN"/>
        </w:rPr>
        <w:t>6</w:t>
      </w:r>
      <w:r w:rsidRPr="002437A1">
        <w:rPr>
          <w:rFonts w:hint="eastAsia"/>
          <w:lang w:eastAsia="zh-CN"/>
        </w:rPr>
        <w:t>中的射线</w:t>
      </w:r>
      <w:r w:rsidRPr="002437A1">
        <w:rPr>
          <w:rFonts w:hint="eastAsia"/>
          <w:lang w:eastAsia="zh-CN"/>
        </w:rPr>
        <w:t>2</w:t>
      </w:r>
      <w:r w:rsidRPr="002437A1">
        <w:rPr>
          <w:rFonts w:hint="eastAsia"/>
          <w:lang w:eastAsia="zh-CN"/>
        </w:rPr>
        <w:t>和射线</w:t>
      </w:r>
      <w:r w:rsidRPr="002437A1">
        <w:rPr>
          <w:rFonts w:hint="eastAsia"/>
          <w:lang w:eastAsia="zh-CN"/>
        </w:rPr>
        <w:t>3</w:t>
      </w:r>
      <w:r w:rsidRPr="002437A1">
        <w:rPr>
          <w:rFonts w:hint="eastAsia"/>
          <w:lang w:eastAsia="zh-CN"/>
        </w:rPr>
        <w:t>所示的频率。此外，如图</w:t>
      </w:r>
      <w:r w:rsidRPr="002437A1">
        <w:rPr>
          <w:rFonts w:hint="eastAsia"/>
          <w:lang w:eastAsia="zh-CN"/>
        </w:rPr>
        <w:t>6</w:t>
      </w:r>
      <w:r w:rsidRPr="002437A1">
        <w:rPr>
          <w:rFonts w:hint="eastAsia"/>
          <w:lang w:eastAsia="zh-CN"/>
        </w:rPr>
        <w:t>中的射线</w:t>
      </w:r>
      <w:r w:rsidRPr="002437A1">
        <w:rPr>
          <w:rFonts w:hint="eastAsia"/>
          <w:lang w:eastAsia="zh-CN"/>
        </w:rPr>
        <w:t>1</w:t>
      </w:r>
      <w:r w:rsidRPr="002437A1">
        <w:rPr>
          <w:rFonts w:hint="eastAsia"/>
          <w:lang w:eastAsia="zh-CN"/>
        </w:rPr>
        <w:t>所示，</w:t>
      </w:r>
      <w:bookmarkEnd w:id="111"/>
      <w:r w:rsidRPr="002437A1">
        <w:rPr>
          <w:rFonts w:hint="eastAsia"/>
          <w:lang w:eastAsia="zh-CN"/>
        </w:rPr>
        <w:t>在下电离层底部，</w:t>
      </w:r>
      <w:r w:rsidRPr="002437A1">
        <w:rPr>
          <w:rFonts w:hint="eastAsia"/>
          <w:lang w:eastAsia="zh-CN"/>
        </w:rPr>
        <w:t>E</w:t>
      </w:r>
      <w:r w:rsidRPr="002437A1">
        <w:rPr>
          <w:rFonts w:hint="eastAsia"/>
          <w:lang w:eastAsia="zh-CN"/>
        </w:rPr>
        <w:t>层，以低于等离子体频率的频率传播的射线被反射回</w:t>
      </w:r>
      <w:r w:rsidRPr="002437A1">
        <w:rPr>
          <w:rFonts w:hint="eastAsia"/>
          <w:lang w:eastAsia="zh-CN"/>
        </w:rPr>
        <w:t>E</w:t>
      </w:r>
      <w:r w:rsidRPr="002437A1">
        <w:rPr>
          <w:rFonts w:hint="eastAsia"/>
          <w:lang w:eastAsia="zh-CN"/>
        </w:rPr>
        <w:t>层底部的地面。</w:t>
      </w:r>
    </w:p>
    <w:p w14:paraId="3C8B4DCE" w14:textId="77777777" w:rsidR="006D08FD" w:rsidRPr="002437A1" w:rsidRDefault="006D08FD" w:rsidP="006D08FD">
      <w:pPr>
        <w:pStyle w:val="FigureNo"/>
        <w:rPr>
          <w:lang w:eastAsia="zh-CN"/>
        </w:rPr>
      </w:pPr>
      <w:bookmarkStart w:id="112" w:name="lt_pId321"/>
      <w:r w:rsidRPr="002437A1">
        <w:rPr>
          <w:rFonts w:hint="eastAsia"/>
          <w:lang w:eastAsia="zh-CN"/>
        </w:rPr>
        <w:t>图</w:t>
      </w:r>
      <w:bookmarkEnd w:id="112"/>
      <w:r w:rsidRPr="002437A1">
        <w:rPr>
          <w:lang w:eastAsia="zh-CN"/>
        </w:rPr>
        <w:t>6</w:t>
      </w:r>
    </w:p>
    <w:p w14:paraId="47349EF1" w14:textId="77777777" w:rsidR="006D08FD" w:rsidRPr="002437A1" w:rsidRDefault="006D08FD" w:rsidP="006D08FD">
      <w:pPr>
        <w:pStyle w:val="Figuretitle"/>
        <w:rPr>
          <w:lang w:eastAsia="zh-CN"/>
        </w:rPr>
      </w:pPr>
      <w:r w:rsidRPr="002437A1">
        <w:rPr>
          <w:rFonts w:hint="eastAsia"/>
          <w:lang w:eastAsia="zh-CN"/>
        </w:rPr>
        <w:t>电离层折射</w:t>
      </w:r>
    </w:p>
    <w:p w14:paraId="48C26BDA" w14:textId="77777777" w:rsidR="006D08FD" w:rsidRPr="002437A1" w:rsidRDefault="006D08FD" w:rsidP="006D08FD">
      <w:pPr>
        <w:pStyle w:val="Figure"/>
      </w:pPr>
      <w:r w:rsidRPr="002437A1">
        <w:rPr>
          <w:noProof/>
          <w:lang w:val="en-US" w:eastAsia="zh-CN"/>
        </w:rPr>
        <w:drawing>
          <wp:inline distT="0" distB="0" distL="0" distR="0" wp14:anchorId="0F170F78" wp14:editId="224C9508">
            <wp:extent cx="4038600" cy="3400425"/>
            <wp:effectExtent l="0" t="0" r="0" b="0"/>
            <wp:docPr id="10" name="Picture 10" descr="图6显示电离层折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图6显示电离层折射&#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38600" cy="3400425"/>
                    </a:xfrm>
                    <a:prstGeom prst="rect">
                      <a:avLst/>
                    </a:prstGeom>
                    <a:noFill/>
                    <a:ln>
                      <a:noFill/>
                    </a:ln>
                  </pic:spPr>
                </pic:pic>
              </a:graphicData>
            </a:graphic>
          </wp:inline>
        </w:drawing>
      </w:r>
    </w:p>
    <w:p w14:paraId="65B05E0A" w14:textId="77777777" w:rsidR="006D08FD" w:rsidRPr="002437A1" w:rsidRDefault="006D08FD" w:rsidP="006D08FD">
      <w:pPr>
        <w:pStyle w:val="Normalaftertitle"/>
        <w:ind w:firstLineChars="200" w:firstLine="480"/>
        <w:rPr>
          <w:lang w:eastAsia="zh-CN"/>
        </w:rPr>
      </w:pPr>
      <w:bookmarkStart w:id="113" w:name="lt_pId323"/>
      <w:r w:rsidRPr="002437A1">
        <w:rPr>
          <w:rFonts w:hint="eastAsia"/>
          <w:lang w:eastAsia="zh-CN"/>
        </w:rPr>
        <w:t>图</w:t>
      </w:r>
      <w:r w:rsidRPr="002437A1">
        <w:rPr>
          <w:lang w:eastAsia="zh-CN"/>
        </w:rPr>
        <w:t>7</w:t>
      </w:r>
      <w:r w:rsidRPr="002437A1">
        <w:rPr>
          <w:rFonts w:hint="eastAsia"/>
          <w:lang w:eastAsia="zh-CN"/>
        </w:rPr>
        <w:t>显示了</w:t>
      </w:r>
      <w:r w:rsidRPr="002437A1">
        <w:rPr>
          <w:rFonts w:hint="eastAsia"/>
          <w:lang w:eastAsia="zh-CN"/>
        </w:rPr>
        <w:t>7</w:t>
      </w:r>
      <w:r w:rsidRPr="002437A1">
        <w:rPr>
          <w:rFonts w:hint="eastAsia"/>
          <w:lang w:eastAsia="zh-CN"/>
        </w:rPr>
        <w:t>月份</w:t>
      </w:r>
      <m:oMath>
        <m:r>
          <w:rPr>
            <w:rFonts w:ascii="Cambria Math" w:hAnsi="Cambria Math"/>
            <w:lang w:val="en-GB" w:eastAsia="zh-CN"/>
          </w:rPr>
          <m:t>foF2</m:t>
        </m:r>
      </m:oMath>
      <w:r w:rsidRPr="002437A1">
        <w:rPr>
          <w:rFonts w:ascii="Cambria Math" w:hAnsi="Cambria Math" w:hint="eastAsia"/>
          <w:lang w:eastAsia="zh-CN"/>
        </w:rPr>
        <w:t>的</w:t>
      </w:r>
      <w:r w:rsidRPr="002437A1">
        <w:rPr>
          <w:rFonts w:hint="eastAsia"/>
          <w:lang w:eastAsia="zh-CN"/>
        </w:rPr>
        <w:t>全球分布情况，对应于</w:t>
      </w:r>
      <w:r w:rsidRPr="002437A1">
        <w:rPr>
          <w:lang w:val="en-GB" w:eastAsia="zh-CN"/>
        </w:rPr>
        <w:t>0 UT</w:t>
      </w:r>
      <w:r w:rsidRPr="002437A1">
        <w:rPr>
          <w:rFonts w:hint="eastAsia"/>
          <w:lang w:eastAsia="zh-CN"/>
        </w:rPr>
        <w:t>的时间，太阳黑子数量为</w:t>
      </w:r>
      <w:r w:rsidRPr="002437A1">
        <w:rPr>
          <w:rFonts w:hint="eastAsia"/>
          <w:lang w:eastAsia="zh-CN"/>
        </w:rPr>
        <w:t>100</w:t>
      </w:r>
      <w:r w:rsidRPr="002437A1">
        <w:rPr>
          <w:rFonts w:hint="eastAsia"/>
          <w:lang w:eastAsia="zh-CN"/>
        </w:rPr>
        <w:t>。</w:t>
      </w:r>
    </w:p>
    <w:p w14:paraId="3A14894A" w14:textId="4C8F4A80" w:rsidR="006D08FD" w:rsidRPr="002437A1" w:rsidRDefault="006D08FD" w:rsidP="006D08FD">
      <w:pPr>
        <w:pStyle w:val="FigureNo"/>
      </w:pPr>
      <w:bookmarkStart w:id="114" w:name="lt_pId324"/>
      <w:bookmarkEnd w:id="113"/>
      <w:r w:rsidRPr="002437A1">
        <w:rPr>
          <w:rFonts w:hint="eastAsia"/>
          <w:lang w:eastAsia="zh-CN"/>
        </w:rPr>
        <w:lastRenderedPageBreak/>
        <w:t>图</w:t>
      </w:r>
      <w:bookmarkEnd w:id="114"/>
      <w:r w:rsidRPr="002437A1">
        <w:t>7</w:t>
      </w:r>
    </w:p>
    <w:p w14:paraId="40E3A5B0" w14:textId="220A169A" w:rsidR="006D08FD" w:rsidRPr="002437A1" w:rsidRDefault="006D08FD" w:rsidP="006D08FD">
      <w:pPr>
        <w:pStyle w:val="Figuretitle"/>
      </w:pPr>
      <w:proofErr w:type="spellStart"/>
      <w:r w:rsidRPr="002437A1">
        <w:rPr>
          <w:rFonts w:hint="eastAsia"/>
        </w:rPr>
        <w:t>电离层折射</w:t>
      </w:r>
      <w:proofErr w:type="spellEnd"/>
    </w:p>
    <w:p w14:paraId="7858278D" w14:textId="3029E326" w:rsidR="006D08FD" w:rsidRPr="002437A1" w:rsidRDefault="00E71A51" w:rsidP="006D08FD">
      <w:pPr>
        <w:pStyle w:val="Figure"/>
      </w:pPr>
      <w:r>
        <w:rPr>
          <w:noProof/>
        </w:rPr>
        <mc:AlternateContent>
          <mc:Choice Requires="wps">
            <w:drawing>
              <wp:anchor distT="0" distB="0" distL="114300" distR="114300" simplePos="0" relativeHeight="251658240" behindDoc="0" locked="0" layoutInCell="1" allowOverlap="1" wp14:anchorId="09FC5A21" wp14:editId="7695424C">
                <wp:simplePos x="0" y="0"/>
                <wp:positionH relativeFrom="column">
                  <wp:posOffset>5052401</wp:posOffset>
                </wp:positionH>
                <wp:positionV relativeFrom="page">
                  <wp:posOffset>9457691</wp:posOffset>
                </wp:positionV>
                <wp:extent cx="688975" cy="3429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8975" cy="342900"/>
                        </a:xfrm>
                        <a:prstGeom prst="rect">
                          <a:avLst/>
                        </a:prstGeom>
                        <a:solidFill>
                          <a:srgbClr val="FFFFFF"/>
                        </a:solidFill>
                        <a:ln w="9525">
                          <a:noFill/>
                          <a:miter lim="800000"/>
                          <a:headEnd/>
                          <a:tailEnd/>
                        </a:ln>
                      </wps:spPr>
                      <wps:txbx>
                        <w:txbxContent>
                          <w:p w14:paraId="47A8E223" w14:textId="1D7E4DBD" w:rsidR="00E71A51" w:rsidRPr="002361E3" w:rsidRDefault="00E71A51">
                            <w:pPr>
                              <w:rPr>
                                <w:sz w:val="14"/>
                                <w:szCs w:val="14"/>
                                <w:lang w:val="en-US" w:eastAsia="zh-CN"/>
                              </w:rPr>
                            </w:pPr>
                            <w:r w:rsidRPr="002361E3">
                              <w:rPr>
                                <w:rFonts w:hint="eastAsia"/>
                                <w:sz w:val="14"/>
                                <w:szCs w:val="14"/>
                                <w:lang w:eastAsia="zh-CN"/>
                              </w:rPr>
                              <w:t>P</w:t>
                            </w:r>
                            <w:r w:rsidRPr="002361E3">
                              <w:rPr>
                                <w:sz w:val="14"/>
                                <w:szCs w:val="14"/>
                                <w:lang w:val="en-US" w:eastAsia="zh-CN"/>
                              </w:rPr>
                              <w:t>.0619-07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FC5A21" id="_x0000_t202" coordsize="21600,21600" o:spt="202" path="m,l,21600r21600,l21600,xe">
                <v:stroke joinstyle="miter"/>
                <v:path gradientshapeok="t" o:connecttype="rect"/>
              </v:shapetype>
              <v:shape id="Text Box 2" o:spid="_x0000_s1026" type="#_x0000_t202" style="position:absolute;left:0;text-align:left;margin-left:397.85pt;margin-top:744.7pt;width:54.25pt;height:27pt;rotation:18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" stroked="f">
                <v:textbox>
                  <w:txbxContent>
                    <w:p w14:paraId="47A8E223" w14:textId="1D7E4DBD" w:rsidR="00E71A51" w:rsidRPr="002361E3" w:rsidRDefault="00E71A51">
                      <w:pPr>
                        <w:rPr>
                          <w:sz w:val="14"/>
                          <w:szCs w:val="14"/>
                          <w:lang w:val="en-US" w:eastAsia="zh-CN"/>
                        </w:rPr>
                      </w:pPr>
                      <w:r w:rsidRPr="002361E3">
                        <w:rPr>
                          <w:rFonts w:hint="eastAsia"/>
                          <w:sz w:val="14"/>
                          <w:szCs w:val="14"/>
                          <w:lang w:eastAsia="zh-CN"/>
                        </w:rPr>
                        <w:t>P</w:t>
                      </w:r>
                      <w:r w:rsidRPr="002361E3">
                        <w:rPr>
                          <w:sz w:val="14"/>
                          <w:szCs w:val="14"/>
                          <w:lang w:val="en-US" w:eastAsia="zh-CN"/>
                        </w:rPr>
                        <w:t>.0619-07</w:t>
                      </w:r>
                    </w:p>
                  </w:txbxContent>
                </v:textbox>
                <w10:wrap anchory="page"/>
              </v:shape>
            </w:pict>
          </mc:Fallback>
        </mc:AlternateContent>
      </w:r>
      <w:r w:rsidR="006D08FD" w:rsidRPr="002437A1">
        <w:rPr>
          <w:noProof/>
          <w:lang w:val="en-US" w:eastAsia="zh-CN"/>
        </w:rPr>
        <w:drawing>
          <wp:inline distT="0" distB="0" distL="0" distR="0" wp14:anchorId="1431ABA6" wp14:editId="6D973D30">
            <wp:extent cx="5676900" cy="8429625"/>
            <wp:effectExtent l="0" t="0" r="0" b="0"/>
            <wp:docPr id="12" name="Picture 12" descr="图7显示电离层折射&#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图7显示电离层折射&#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76900" cy="8429625"/>
                    </a:xfrm>
                    <a:prstGeom prst="rect">
                      <a:avLst/>
                    </a:prstGeom>
                    <a:noFill/>
                    <a:ln>
                      <a:noFill/>
                    </a:ln>
                  </pic:spPr>
                </pic:pic>
              </a:graphicData>
            </a:graphic>
          </wp:inline>
        </w:drawing>
      </w:r>
    </w:p>
    <w:p w14:paraId="68F24B86" w14:textId="77777777" w:rsidR="006D08FD" w:rsidRPr="002437A1" w:rsidRDefault="006D08FD" w:rsidP="006D08FD">
      <w:pPr>
        <w:pStyle w:val="Heading3"/>
        <w:rPr>
          <w:rFonts w:eastAsiaTheme="minorEastAsia"/>
          <w:lang w:val="en-GB" w:eastAsia="zh-CN"/>
        </w:rPr>
      </w:pPr>
      <w:r w:rsidRPr="002437A1">
        <w:rPr>
          <w:rFonts w:eastAsiaTheme="minorEastAsia"/>
          <w:lang w:val="en-GB" w:eastAsia="zh-CN"/>
        </w:rPr>
        <w:lastRenderedPageBreak/>
        <w:t>2.4.2</w:t>
      </w:r>
      <w:r w:rsidRPr="002437A1">
        <w:rPr>
          <w:rFonts w:eastAsiaTheme="minorEastAsia"/>
          <w:lang w:val="en-GB" w:eastAsia="zh-CN"/>
        </w:rPr>
        <w:tab/>
      </w:r>
      <w:bookmarkStart w:id="115" w:name="lt_pId327"/>
      <w:r w:rsidRPr="002437A1">
        <w:rPr>
          <w:rFonts w:eastAsiaTheme="minorEastAsia" w:hint="eastAsia"/>
          <w:lang w:val="en-GB" w:eastAsia="zh-CN"/>
        </w:rPr>
        <w:t>大气传播的</w:t>
      </w:r>
      <w:bookmarkEnd w:id="115"/>
      <w:r w:rsidRPr="002437A1">
        <w:rPr>
          <w:rFonts w:eastAsiaTheme="minorEastAsia" w:hint="eastAsia"/>
          <w:lang w:val="en-GB" w:eastAsia="zh-CN"/>
        </w:rPr>
        <w:t>波束传播损耗</w:t>
      </w:r>
    </w:p>
    <w:p w14:paraId="324844E6" w14:textId="77777777" w:rsidR="006D08FD" w:rsidRPr="002437A1" w:rsidRDefault="006D08FD" w:rsidP="006D08FD">
      <w:pPr>
        <w:spacing w:line="340" w:lineRule="atLeast"/>
        <w:ind w:firstLineChars="200" w:firstLine="480"/>
        <w:rPr>
          <w:lang w:eastAsia="zh-CN"/>
        </w:rPr>
      </w:pPr>
      <w:bookmarkStart w:id="116" w:name="lt_pId328"/>
      <w:r w:rsidRPr="002437A1">
        <w:rPr>
          <w:rFonts w:hint="eastAsia"/>
          <w:lang w:eastAsia="zh-CN"/>
        </w:rPr>
        <w:t>波束传播损耗</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bs</m:t>
            </m:r>
          </m:sub>
        </m:sSub>
      </m:oMath>
      <w:r w:rsidRPr="002437A1">
        <w:rPr>
          <w:rFonts w:hint="eastAsia"/>
          <w:lang w:val="en-GB" w:eastAsia="zh-CN"/>
        </w:rPr>
        <w:t>是</w:t>
      </w:r>
      <w:r w:rsidRPr="00243984">
        <w:rPr>
          <w:rFonts w:hint="eastAsia"/>
          <w:lang w:eastAsia="zh-CN"/>
        </w:rPr>
        <w:t>传播路径</w:t>
      </w:r>
      <w:r>
        <w:rPr>
          <w:rFonts w:hint="eastAsia"/>
          <w:lang w:eastAsia="zh-CN"/>
        </w:rPr>
        <w:t>上</w:t>
      </w:r>
      <w:r w:rsidRPr="002437A1">
        <w:rPr>
          <w:rFonts w:hint="eastAsia"/>
          <w:lang w:eastAsia="zh-CN"/>
        </w:rPr>
        <w:t>因无线电折射率随高度的变化，天线波束在垂直</w:t>
      </w:r>
      <w:r>
        <w:rPr>
          <w:rFonts w:hint="eastAsia"/>
          <w:lang w:eastAsia="zh-CN"/>
        </w:rPr>
        <w:t>（</w:t>
      </w:r>
      <w:r w:rsidRPr="002437A1">
        <w:rPr>
          <w:rFonts w:hint="eastAsia"/>
          <w:lang w:eastAsia="zh-CN"/>
        </w:rPr>
        <w:t>仰角</w:t>
      </w:r>
      <w:r>
        <w:rPr>
          <w:rFonts w:hint="eastAsia"/>
          <w:lang w:eastAsia="zh-CN"/>
        </w:rPr>
        <w:t>）</w:t>
      </w:r>
      <w:r w:rsidRPr="002437A1">
        <w:rPr>
          <w:rFonts w:hint="eastAsia"/>
          <w:lang w:eastAsia="zh-CN"/>
        </w:rPr>
        <w:t>平面中传播形成的非欧姆损耗。</w:t>
      </w:r>
      <w:r w:rsidRPr="00243984">
        <w:rPr>
          <w:rFonts w:hint="eastAsia"/>
          <w:lang w:eastAsia="zh-CN"/>
        </w:rPr>
        <w:t>ITU-R P.834</w:t>
      </w:r>
      <w:r w:rsidRPr="00243984">
        <w:rPr>
          <w:rFonts w:hint="eastAsia"/>
          <w:lang w:eastAsia="zh-CN"/>
        </w:rPr>
        <w:t>建议书第</w:t>
      </w:r>
      <w:r w:rsidRPr="00243984">
        <w:rPr>
          <w:rFonts w:hint="eastAsia"/>
          <w:lang w:eastAsia="zh-CN"/>
        </w:rPr>
        <w:t>5</w:t>
      </w:r>
      <w:r w:rsidRPr="00243984">
        <w:rPr>
          <w:rFonts w:hint="eastAsia"/>
          <w:lang w:eastAsia="zh-CN"/>
        </w:rPr>
        <w:t>节“大气中传播的波束扩散损耗”提供了一种计算地表或接近地表的各位置</w:t>
      </w:r>
      <w:r>
        <w:rPr>
          <w:rFonts w:hint="eastAsia"/>
          <w:lang w:eastAsia="zh-CN"/>
        </w:rPr>
        <w:t>与太空</w:t>
      </w:r>
      <w:r w:rsidRPr="00243984">
        <w:rPr>
          <w:rFonts w:hint="eastAsia"/>
          <w:lang w:eastAsia="zh-CN"/>
        </w:rPr>
        <w:t>之间的地空路径波束扩散损耗的方法</w:t>
      </w:r>
      <w:r w:rsidRPr="002437A1">
        <w:rPr>
          <w:rFonts w:hint="eastAsia"/>
          <w:lang w:eastAsia="zh-CN"/>
        </w:rPr>
        <w:t>。</w:t>
      </w:r>
    </w:p>
    <w:bookmarkEnd w:id="116"/>
    <w:p w14:paraId="1987F0A4" w14:textId="77777777" w:rsidR="006D08FD" w:rsidRPr="002437A1" w:rsidRDefault="006D08FD" w:rsidP="006D08FD">
      <w:pPr>
        <w:pStyle w:val="Heading2"/>
        <w:rPr>
          <w:lang w:eastAsia="zh-CN"/>
        </w:rPr>
      </w:pPr>
      <w:r w:rsidRPr="002437A1">
        <w:rPr>
          <w:lang w:eastAsia="zh-CN"/>
        </w:rPr>
        <w:t>2.5</w:t>
      </w:r>
      <w:r w:rsidRPr="002437A1">
        <w:rPr>
          <w:lang w:eastAsia="zh-CN"/>
        </w:rPr>
        <w:tab/>
      </w:r>
      <w:r w:rsidRPr="002437A1">
        <w:rPr>
          <w:rFonts w:hint="eastAsia"/>
          <w:lang w:eastAsia="zh-CN"/>
        </w:rPr>
        <w:t>闪烁</w:t>
      </w:r>
    </w:p>
    <w:p w14:paraId="0F278931" w14:textId="77777777" w:rsidR="006D08FD" w:rsidRPr="002437A1" w:rsidRDefault="006D08FD" w:rsidP="006D08FD">
      <w:pPr>
        <w:tabs>
          <w:tab w:val="clear" w:pos="794"/>
        </w:tabs>
        <w:ind w:firstLineChars="200" w:firstLine="480"/>
        <w:rPr>
          <w:lang w:eastAsia="zh-CN"/>
        </w:rPr>
      </w:pPr>
      <w:bookmarkStart w:id="117" w:name="lt_pId350"/>
      <w:r w:rsidRPr="002437A1">
        <w:rPr>
          <w:rFonts w:hint="eastAsia"/>
          <w:lang w:eastAsia="zh-CN"/>
        </w:rPr>
        <w:t>地</w:t>
      </w:r>
      <w:r w:rsidRPr="002437A1">
        <w:rPr>
          <w:rFonts w:hint="eastAsia"/>
          <w:lang w:eastAsia="zh-CN"/>
        </w:rPr>
        <w:t>-</w:t>
      </w:r>
      <w:r w:rsidRPr="002437A1">
        <w:rPr>
          <w:rFonts w:hint="eastAsia"/>
          <w:lang w:eastAsia="zh-CN"/>
        </w:rPr>
        <w:t>空路径上的两种不同机制导致信号电平波动，其随时间在短距离内迅速变化。</w:t>
      </w:r>
      <w:proofErr w:type="gramStart"/>
      <w:r w:rsidRPr="002437A1">
        <w:rPr>
          <w:rFonts w:hint="eastAsia"/>
          <w:lang w:eastAsia="zh-CN"/>
        </w:rPr>
        <w:t>如以下</w:t>
      </w:r>
      <w:proofErr w:type="gramEnd"/>
      <w:r w:rsidRPr="002437A1">
        <w:rPr>
          <w:rFonts w:hint="eastAsia"/>
          <w:lang w:eastAsia="zh-CN"/>
        </w:rPr>
        <w:t>小节所述，这两种机制实际是在相互独立的频率范围内，因此在特定情况下通常只需考虑一个机制。确切地说，此处的闪烁是衰减。</w:t>
      </w:r>
      <w:bookmarkStart w:id="118" w:name="lt_pId353"/>
      <w:bookmarkEnd w:id="117"/>
      <w:r w:rsidRPr="002437A1">
        <w:rPr>
          <w:rFonts w:hint="eastAsia"/>
          <w:lang w:eastAsia="zh-CN"/>
        </w:rPr>
        <w:t>视每个个体均单独的随时间变化，每个分布的中位数为零。因此闪烁衰减（</w:t>
      </w:r>
      <w:r w:rsidRPr="002437A1">
        <w:rPr>
          <w:rFonts w:hint="eastAsia"/>
          <w:lang w:eastAsia="zh-CN"/>
        </w:rPr>
        <w:t>dB</w:t>
      </w:r>
      <w:r w:rsidRPr="002437A1">
        <w:rPr>
          <w:rFonts w:hint="eastAsia"/>
          <w:lang w:eastAsia="zh-CN"/>
        </w:rPr>
        <w:t>）在正值和负值之间变化。当许多无用信号聚集在接收器处时，闪烁将被有效取消，且该机制可被忽略。</w:t>
      </w:r>
      <w:bookmarkEnd w:id="118"/>
    </w:p>
    <w:p w14:paraId="7AC6C675" w14:textId="77777777" w:rsidR="006D08FD" w:rsidRPr="002437A1" w:rsidRDefault="006D08FD" w:rsidP="006D08FD">
      <w:pPr>
        <w:pStyle w:val="Heading3"/>
        <w:rPr>
          <w:lang w:eastAsia="zh-CN"/>
        </w:rPr>
      </w:pPr>
      <w:r w:rsidRPr="002437A1">
        <w:rPr>
          <w:lang w:eastAsia="zh-CN"/>
        </w:rPr>
        <w:t>2.5.1</w:t>
      </w:r>
      <w:r w:rsidRPr="002437A1">
        <w:rPr>
          <w:lang w:eastAsia="zh-CN"/>
        </w:rPr>
        <w:tab/>
      </w:r>
      <w:bookmarkStart w:id="119" w:name="lt_pId357"/>
      <w:r w:rsidRPr="002437A1">
        <w:rPr>
          <w:rFonts w:hint="eastAsia"/>
          <w:lang w:eastAsia="zh-CN"/>
        </w:rPr>
        <w:t>电离层闪烁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si</m:t>
            </m:r>
          </m:sub>
        </m:sSub>
      </m:oMath>
      <w:r w:rsidRPr="002437A1">
        <w:rPr>
          <w:lang w:eastAsia="zh-CN"/>
        </w:rPr>
        <w:t xml:space="preserve"> (dB)</w:t>
      </w:r>
      <w:bookmarkEnd w:id="119"/>
    </w:p>
    <w:p w14:paraId="36B87668" w14:textId="77777777" w:rsidR="006D08FD" w:rsidRPr="002437A1" w:rsidRDefault="006D08FD" w:rsidP="006D08FD">
      <w:pPr>
        <w:ind w:firstLineChars="200" w:firstLine="480"/>
        <w:rPr>
          <w:lang w:eastAsia="zh-CN"/>
        </w:rPr>
      </w:pPr>
      <w:bookmarkStart w:id="120" w:name="lt_pId358"/>
      <w:r w:rsidRPr="002437A1">
        <w:rPr>
          <w:rFonts w:hint="eastAsia"/>
          <w:lang w:eastAsia="zh-CN"/>
        </w:rPr>
        <w:t>ITU-R P.531</w:t>
      </w:r>
      <w:r w:rsidRPr="002437A1">
        <w:rPr>
          <w:rFonts w:hint="eastAsia"/>
          <w:lang w:eastAsia="zh-CN"/>
        </w:rPr>
        <w:t>建议书包含预测电离层闪烁效应的传播数据和计算方法。对信号水平的影响随频率降低。频率在</w:t>
      </w:r>
      <w:r w:rsidRPr="002437A1">
        <w:rPr>
          <w:rFonts w:hint="eastAsia"/>
          <w:lang w:eastAsia="zh-CN"/>
        </w:rPr>
        <w:t>10 GHz</w:t>
      </w:r>
      <w:r w:rsidRPr="002437A1">
        <w:rPr>
          <w:rFonts w:hint="eastAsia"/>
          <w:lang w:eastAsia="zh-CN"/>
        </w:rPr>
        <w:t>以上时，对信号水平的影响很少见，所以在此频率以上时可以忽略。</w:t>
      </w:r>
      <w:bookmarkEnd w:id="120"/>
    </w:p>
    <w:p w14:paraId="5DA35004" w14:textId="77777777" w:rsidR="006D08FD" w:rsidRPr="002437A1" w:rsidRDefault="006D08FD" w:rsidP="006D08FD">
      <w:pPr>
        <w:pStyle w:val="Heading3"/>
        <w:rPr>
          <w:lang w:eastAsia="zh-CN"/>
        </w:rPr>
      </w:pPr>
      <w:r w:rsidRPr="002437A1">
        <w:rPr>
          <w:lang w:eastAsia="zh-CN"/>
        </w:rPr>
        <w:t>2.5.2</w:t>
      </w:r>
      <w:r w:rsidRPr="002437A1">
        <w:rPr>
          <w:lang w:eastAsia="zh-CN"/>
        </w:rPr>
        <w:tab/>
      </w:r>
      <w:bookmarkStart w:id="121" w:name="lt_pId362"/>
      <w:r w:rsidRPr="002437A1">
        <w:rPr>
          <w:rFonts w:hint="eastAsia"/>
          <w:lang w:eastAsia="zh-CN"/>
        </w:rPr>
        <w:t>对流层闪烁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st</m:t>
            </m:r>
          </m:sub>
        </m:sSub>
      </m:oMath>
      <w:r w:rsidRPr="002437A1">
        <w:rPr>
          <w:lang w:eastAsia="zh-CN"/>
        </w:rPr>
        <w:t xml:space="preserve"> (dB)</w:t>
      </w:r>
      <w:bookmarkEnd w:id="121"/>
    </w:p>
    <w:p w14:paraId="5D419A4B" w14:textId="77777777" w:rsidR="006D08FD" w:rsidRPr="002437A1" w:rsidRDefault="006D08FD" w:rsidP="006D08FD">
      <w:pPr>
        <w:ind w:firstLineChars="200" w:firstLine="480"/>
        <w:rPr>
          <w:lang w:eastAsia="zh-CN"/>
        </w:rPr>
      </w:pPr>
      <w:bookmarkStart w:id="122" w:name="lt_pId363"/>
      <w:r w:rsidRPr="002437A1">
        <w:rPr>
          <w:rFonts w:hint="eastAsia"/>
          <w:lang w:eastAsia="zh-CN"/>
        </w:rPr>
        <w:t xml:space="preserve">ITU-R P.618 </w:t>
      </w:r>
      <w:r w:rsidRPr="002437A1">
        <w:rPr>
          <w:rFonts w:hint="eastAsia"/>
          <w:lang w:eastAsia="zh-CN"/>
        </w:rPr>
        <w:t>建议书中的对流层闪烁模型在高达</w:t>
      </w:r>
      <w:r w:rsidRPr="002437A1">
        <w:rPr>
          <w:rFonts w:hint="eastAsia"/>
          <w:lang w:eastAsia="zh-CN"/>
        </w:rPr>
        <w:t>20 GHz</w:t>
      </w:r>
      <w:r w:rsidRPr="002437A1">
        <w:rPr>
          <w:rFonts w:hint="eastAsia"/>
          <w:lang w:eastAsia="zh-CN"/>
        </w:rPr>
        <w:t>的频率下有效。在</w:t>
      </w:r>
      <w:r w:rsidRPr="002437A1">
        <w:rPr>
          <w:rFonts w:hint="eastAsia"/>
          <w:lang w:eastAsia="zh-CN"/>
        </w:rPr>
        <w:t>4 GHz</w:t>
      </w:r>
      <w:r w:rsidRPr="002437A1">
        <w:rPr>
          <w:rFonts w:hint="eastAsia"/>
          <w:lang w:eastAsia="zh-CN"/>
        </w:rPr>
        <w:t>以下，对流层闪烁效可视为可忽略不计。虽然该模型基于高达</w:t>
      </w:r>
      <w:r w:rsidRPr="002437A1">
        <w:rPr>
          <w:rFonts w:hint="eastAsia"/>
          <w:lang w:eastAsia="zh-CN"/>
        </w:rPr>
        <w:t>20 GHz</w:t>
      </w:r>
      <w:r w:rsidRPr="002437A1">
        <w:rPr>
          <w:rFonts w:hint="eastAsia"/>
          <w:lang w:eastAsia="zh-CN"/>
        </w:rPr>
        <w:t>的测量，但考虑到基础物理，它被认为适用于本建议书中高达</w:t>
      </w:r>
      <w:r w:rsidRPr="002437A1">
        <w:rPr>
          <w:rFonts w:hint="eastAsia"/>
          <w:lang w:eastAsia="zh-CN"/>
        </w:rPr>
        <w:t>100 GHz</w:t>
      </w:r>
      <w:r w:rsidRPr="002437A1">
        <w:rPr>
          <w:rFonts w:hint="eastAsia"/>
          <w:lang w:eastAsia="zh-CN"/>
        </w:rPr>
        <w:t>的范围。该模型也适用于</w:t>
      </w:r>
      <w:r w:rsidRPr="002437A1">
        <w:rPr>
          <w:rFonts w:hint="eastAsia"/>
          <w:lang w:eastAsia="zh-CN"/>
        </w:rPr>
        <w:t>5</w:t>
      </w:r>
      <w:r w:rsidRPr="002437A1">
        <w:rPr>
          <w:rFonts w:hint="eastAsia"/>
          <w:lang w:eastAsia="zh-CN"/>
        </w:rPr>
        <w:t>到</w:t>
      </w:r>
      <w:r w:rsidRPr="002437A1">
        <w:rPr>
          <w:rFonts w:hint="eastAsia"/>
          <w:lang w:eastAsia="zh-CN"/>
        </w:rPr>
        <w:t xml:space="preserve"> 90</w:t>
      </w:r>
      <w:r w:rsidRPr="002437A1">
        <w:rPr>
          <w:rFonts w:hint="eastAsia"/>
          <w:lang w:eastAsia="zh-CN"/>
        </w:rPr>
        <w:t>度的角度。</w:t>
      </w:r>
    </w:p>
    <w:p w14:paraId="38C91E37" w14:textId="77777777" w:rsidR="006D08FD" w:rsidRPr="002437A1" w:rsidRDefault="006D08FD" w:rsidP="006D08FD">
      <w:pPr>
        <w:spacing w:line="340" w:lineRule="atLeast"/>
        <w:ind w:firstLineChars="200" w:firstLine="480"/>
        <w:rPr>
          <w:lang w:eastAsia="zh-CN"/>
        </w:rPr>
      </w:pPr>
      <w:bookmarkStart w:id="123" w:name="lt_pId364"/>
      <w:bookmarkEnd w:id="122"/>
      <w:r w:rsidRPr="002437A1">
        <w:rPr>
          <w:rFonts w:hint="eastAsia"/>
          <w:lang w:eastAsia="zh-CN"/>
        </w:rPr>
        <w:t>由大气湍流引起的折射率变化会引起空间和时间上的衰落并增强信号强度。</w:t>
      </w:r>
      <w:bookmarkEnd w:id="123"/>
      <w:r w:rsidRPr="002437A1">
        <w:rPr>
          <w:rFonts w:hint="eastAsia"/>
          <w:lang w:eastAsia="zh-CN"/>
        </w:rPr>
        <w:t>物理过程由无线电波交替聚焦和散焦组成。这些闪烁的强度与大气折射率的湿度项相关，这与水蒸汽密度有关。</w:t>
      </w:r>
    </w:p>
    <w:p w14:paraId="1698FE32" w14:textId="77777777" w:rsidR="006D08FD" w:rsidRPr="002437A1" w:rsidRDefault="006D08FD" w:rsidP="006D08FD">
      <w:pPr>
        <w:spacing w:line="340" w:lineRule="atLeast"/>
        <w:ind w:firstLineChars="200" w:firstLine="480"/>
        <w:rPr>
          <w:lang w:eastAsia="zh-CN"/>
        </w:rPr>
      </w:pPr>
      <w:bookmarkStart w:id="124" w:name="lt_pId367"/>
      <w:r w:rsidRPr="002437A1">
        <w:rPr>
          <w:rFonts w:hint="eastAsia"/>
          <w:lang w:eastAsia="zh-CN"/>
        </w:rPr>
        <w:t>因此，对流层闪烁的一般强度在典型的水汽密度的空间和时间尺度上变化，通常至少为几十千米和几小时。实际的闪烁发生在小得多的范围内，通常小于一个波长，以秒为单位。</w:t>
      </w:r>
      <w:bookmarkEnd w:id="124"/>
    </w:p>
    <w:p w14:paraId="065C9251" w14:textId="77777777" w:rsidR="006D08FD" w:rsidRPr="002437A1" w:rsidRDefault="006D08FD" w:rsidP="006D08FD">
      <w:pPr>
        <w:spacing w:line="340" w:lineRule="atLeast"/>
        <w:ind w:firstLineChars="200" w:firstLine="480"/>
        <w:rPr>
          <w:lang w:eastAsia="zh-CN"/>
        </w:rPr>
      </w:pPr>
      <w:bookmarkStart w:id="125" w:name="lt_pId369"/>
      <w:r w:rsidRPr="002437A1">
        <w:rPr>
          <w:rFonts w:hint="eastAsia"/>
          <w:lang w:eastAsia="zh-CN"/>
        </w:rPr>
        <w:t>当以</w:t>
      </w:r>
      <w:r w:rsidRPr="002437A1">
        <w:rPr>
          <w:rFonts w:hint="eastAsia"/>
          <w:lang w:eastAsia="zh-CN"/>
        </w:rPr>
        <w:t>dB</w:t>
      </w:r>
      <w:r w:rsidRPr="002437A1">
        <w:rPr>
          <w:rFonts w:hint="eastAsia"/>
          <w:lang w:eastAsia="zh-CN"/>
        </w:rPr>
        <w:t>表示时，信号强度变化的统计分布不对称，超过特定百分比时间的衰减大于超过相同百分比时间的增强。</w:t>
      </w:r>
      <w:bookmarkStart w:id="126" w:name="lt_pId370"/>
      <w:bookmarkEnd w:id="125"/>
      <w:r w:rsidRPr="002437A1">
        <w:rPr>
          <w:rFonts w:hint="eastAsia"/>
          <w:lang w:eastAsia="zh-CN"/>
        </w:rPr>
        <w:t>信号强度变化的不对称性在分布图的尾部最明显。</w:t>
      </w:r>
      <w:bookmarkEnd w:id="126"/>
    </w:p>
    <w:p w14:paraId="2865F236" w14:textId="77777777" w:rsidR="006D08FD" w:rsidRPr="002437A1" w:rsidRDefault="006D08FD" w:rsidP="006D08FD">
      <w:pPr>
        <w:spacing w:line="340" w:lineRule="atLeast"/>
        <w:ind w:firstLineChars="200" w:firstLine="480"/>
        <w:rPr>
          <w:lang w:eastAsia="zh-CN"/>
        </w:rPr>
      </w:pPr>
      <w:bookmarkStart w:id="127" w:name="lt_pId371"/>
      <w:r w:rsidRPr="002437A1">
        <w:rPr>
          <w:rFonts w:hint="eastAsia"/>
          <w:lang w:eastAsia="zh-CN"/>
        </w:rPr>
        <w:t>由于该机制仅由聚焦和散焦组成，而不是能量的吸收，所以当对空间和</w:t>
      </w:r>
      <w:r w:rsidRPr="002437A1">
        <w:rPr>
          <w:rFonts w:hint="eastAsia"/>
          <w:lang w:eastAsia="zh-CN"/>
        </w:rPr>
        <w:t>/</w:t>
      </w:r>
      <w:r w:rsidRPr="002437A1">
        <w:rPr>
          <w:rFonts w:hint="eastAsia"/>
          <w:lang w:eastAsia="zh-CN"/>
        </w:rPr>
        <w:t>或时间进行平均时，对流层闪烁的净效应倾向于为零。</w:t>
      </w:r>
      <w:bookmarkEnd w:id="127"/>
      <w:r w:rsidRPr="002437A1">
        <w:rPr>
          <w:rFonts w:hint="eastAsia"/>
          <w:lang w:eastAsia="zh-CN"/>
        </w:rPr>
        <w:t>因此，在考虑单入干扰和短期影响的情况下，这一点非常重要，但是在多项长期干扰情况下，当汇总信号的平均强度相似时，这种情况往往会被消除。</w:t>
      </w:r>
    </w:p>
    <w:p w14:paraId="6A09D1B7" w14:textId="77777777" w:rsidR="006D08FD" w:rsidRPr="002437A1" w:rsidRDefault="006D08FD" w:rsidP="006D08FD">
      <w:pPr>
        <w:spacing w:line="340" w:lineRule="atLeast"/>
        <w:ind w:firstLineChars="200" w:firstLine="480"/>
        <w:rPr>
          <w:lang w:eastAsia="zh-CN"/>
        </w:rPr>
      </w:pPr>
      <w:bookmarkStart w:id="128" w:name="lt_pId373"/>
      <w:r w:rsidRPr="002437A1">
        <w:rPr>
          <w:rFonts w:hint="eastAsia"/>
          <w:lang w:eastAsia="zh-CN"/>
        </w:rPr>
        <w:t>闪烁的空间平均也倾向于在天线的有效孔径的直径可比较或大于空间相关距离时降低其显着性。当天线的有效孔径的直径与空间相关距离相当或大于空间相关距离时，闪烁的空间平均也倾向于降低其显着性。</w:t>
      </w:r>
      <w:bookmarkEnd w:id="128"/>
      <w:r w:rsidRPr="002437A1">
        <w:rPr>
          <w:rFonts w:hint="eastAsia"/>
          <w:lang w:eastAsia="zh-CN"/>
        </w:rPr>
        <w:t>附录</w:t>
      </w:r>
      <w:r w:rsidRPr="002437A1">
        <w:rPr>
          <w:rFonts w:hint="eastAsia"/>
          <w:lang w:eastAsia="zh-CN"/>
        </w:rPr>
        <w:t>D</w:t>
      </w:r>
      <w:r w:rsidRPr="002437A1">
        <w:rPr>
          <w:rFonts w:hint="eastAsia"/>
          <w:lang w:eastAsia="zh-CN"/>
        </w:rPr>
        <w:t>给出了预测增强和淡化的强度和时间分布的计算方法。超过百分比时间</w:t>
      </w:r>
      <m:oMath>
        <m:r>
          <w:rPr>
            <w:rFonts w:ascii="Cambria Math" w:hAnsi="Cambria Math"/>
            <w:lang w:val="en-GB" w:eastAsia="zh-CN"/>
          </w:rPr>
          <m:t>p</m:t>
        </m:r>
      </m:oMath>
      <w:r w:rsidRPr="002437A1">
        <w:rPr>
          <w:rFonts w:hint="eastAsia"/>
          <w:lang w:eastAsia="zh-CN"/>
        </w:rPr>
        <w:t>的增强表示为</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r>
          <m:rPr>
            <m:sty m:val="p"/>
          </m:rPr>
          <w:rPr>
            <w:rFonts w:ascii="Cambria Math" w:hAnsi="Cambria Math"/>
            <w:lang w:val="en-GB" w:eastAsia="zh-CN"/>
          </w:rPr>
          <m:t> </m:t>
        </m:r>
      </m:oMath>
      <w:r w:rsidRPr="002437A1">
        <w:rPr>
          <w:lang w:eastAsia="zh-CN"/>
        </w:rPr>
        <w:t>(dB)</w:t>
      </w:r>
      <w:r w:rsidRPr="002437A1">
        <w:rPr>
          <w:rFonts w:hint="eastAsia"/>
          <w:lang w:eastAsia="zh-CN"/>
        </w:rPr>
        <w:t>。当</w:t>
      </w:r>
      <w:r w:rsidRPr="002437A1">
        <w:rPr>
          <w:i/>
          <w:lang w:val="en-GB" w:eastAsia="zh-CN"/>
        </w:rPr>
        <w:t>p</w:t>
      </w:r>
      <w:r w:rsidRPr="002437A1">
        <w:rPr>
          <w:lang w:val="en-GB" w:eastAsia="zh-CN"/>
        </w:rPr>
        <w:t> &gt; 50</w:t>
      </w:r>
      <w:r w:rsidRPr="002437A1">
        <w:rPr>
          <w:rFonts w:hint="eastAsia"/>
          <w:lang w:eastAsia="zh-CN"/>
        </w:rPr>
        <w:t>时，</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sidRPr="002437A1">
        <w:rPr>
          <w:rFonts w:hint="eastAsia"/>
          <w:lang w:eastAsia="zh-CN"/>
        </w:rPr>
        <w:t>为负，表示淡化。其基本方法与</w:t>
      </w:r>
      <w:r w:rsidRPr="002437A1">
        <w:rPr>
          <w:rFonts w:hint="eastAsia"/>
          <w:lang w:eastAsia="zh-CN"/>
        </w:rPr>
        <w:t>ITU-R P.618</w:t>
      </w:r>
      <w:r w:rsidRPr="002437A1">
        <w:rPr>
          <w:rFonts w:hint="eastAsia"/>
          <w:lang w:eastAsia="zh-CN"/>
        </w:rPr>
        <w:t>建议书附件</w:t>
      </w:r>
      <w:r w:rsidRPr="002437A1">
        <w:rPr>
          <w:rFonts w:hint="eastAsia"/>
          <w:lang w:eastAsia="zh-CN"/>
        </w:rPr>
        <w:t>1</w:t>
      </w:r>
      <w:r w:rsidRPr="002437A1">
        <w:rPr>
          <w:rFonts w:hint="eastAsia"/>
          <w:lang w:eastAsia="zh-CN"/>
        </w:rPr>
        <w:t>关于地</w:t>
      </w:r>
      <w:r w:rsidRPr="002437A1">
        <w:rPr>
          <w:rFonts w:hint="eastAsia"/>
          <w:lang w:eastAsia="zh-CN"/>
        </w:rPr>
        <w:t>-</w:t>
      </w:r>
      <w:r w:rsidRPr="002437A1">
        <w:rPr>
          <w:rFonts w:hint="eastAsia"/>
          <w:lang w:eastAsia="zh-CN"/>
        </w:rPr>
        <w:t>空链路的第</w:t>
      </w:r>
      <w:r w:rsidRPr="002437A1">
        <w:rPr>
          <w:rFonts w:hint="eastAsia"/>
          <w:lang w:eastAsia="zh-CN"/>
        </w:rPr>
        <w:t>2.4.1</w:t>
      </w:r>
      <w:r w:rsidRPr="002437A1">
        <w:rPr>
          <w:rFonts w:hint="eastAsia"/>
          <w:lang w:eastAsia="zh-CN"/>
        </w:rPr>
        <w:t>节中给出的方法相同，但其已扩展到涵盖增强和衰落。</w:t>
      </w:r>
    </w:p>
    <w:p w14:paraId="15BF39FE" w14:textId="77777777" w:rsidR="006D08FD" w:rsidRPr="002437A1" w:rsidRDefault="006D08FD" w:rsidP="006D08FD">
      <w:pPr>
        <w:spacing w:line="340" w:lineRule="atLeast"/>
        <w:ind w:firstLineChars="200" w:firstLine="480"/>
        <w:rPr>
          <w:lang w:eastAsia="zh-CN"/>
        </w:rPr>
      </w:pPr>
      <w:bookmarkStart w:id="129" w:name="lt_pId377"/>
      <w:r w:rsidRPr="002437A1">
        <w:rPr>
          <w:rFonts w:hint="eastAsia"/>
          <w:lang w:eastAsia="zh-CN"/>
        </w:rPr>
        <w:t>图</w:t>
      </w:r>
      <w:r>
        <w:rPr>
          <w:lang w:eastAsia="zh-CN"/>
        </w:rPr>
        <w:t>8</w:t>
      </w:r>
      <w:r w:rsidRPr="002437A1">
        <w:rPr>
          <w:rFonts w:hint="eastAsia"/>
          <w:lang w:eastAsia="zh-CN"/>
        </w:rPr>
        <w:t>给出了依照附录</w:t>
      </w:r>
      <w:r w:rsidRPr="002437A1">
        <w:rPr>
          <w:rFonts w:hint="eastAsia"/>
          <w:lang w:eastAsia="zh-CN"/>
        </w:rPr>
        <w:t>D</w:t>
      </w:r>
      <w:r w:rsidRPr="002437A1">
        <w:rPr>
          <w:rFonts w:hint="eastAsia"/>
          <w:lang w:eastAsia="zh-CN"/>
        </w:rPr>
        <w:t>中的方法计算得出的例子。</w:t>
      </w:r>
      <w:bookmarkEnd w:id="129"/>
    </w:p>
    <w:p w14:paraId="642076F3" w14:textId="77777777" w:rsidR="006D08FD" w:rsidRPr="002437A1" w:rsidRDefault="006D08FD" w:rsidP="006D08FD">
      <w:pPr>
        <w:pStyle w:val="FigureNo"/>
        <w:rPr>
          <w:lang w:eastAsia="zh-CN"/>
        </w:rPr>
      </w:pPr>
      <w:bookmarkStart w:id="130" w:name="lt_pId382"/>
      <w:r w:rsidRPr="002437A1">
        <w:rPr>
          <w:rFonts w:hint="eastAsia"/>
          <w:lang w:eastAsia="zh-CN"/>
        </w:rPr>
        <w:lastRenderedPageBreak/>
        <w:t>图</w:t>
      </w:r>
      <w:bookmarkEnd w:id="130"/>
      <w:r>
        <w:rPr>
          <w:rFonts w:hint="eastAsia"/>
          <w:lang w:eastAsia="zh-CN"/>
        </w:rPr>
        <w:t>8</w:t>
      </w:r>
    </w:p>
    <w:p w14:paraId="4C803286" w14:textId="77777777" w:rsidR="006D08FD" w:rsidRPr="002437A1" w:rsidRDefault="006D08FD" w:rsidP="006D08FD">
      <w:pPr>
        <w:pStyle w:val="Figuretitle"/>
        <w:rPr>
          <w:lang w:eastAsia="zh-CN"/>
        </w:rPr>
      </w:pPr>
      <w:r w:rsidRPr="002437A1">
        <w:rPr>
          <w:rFonts w:hint="eastAsia"/>
          <w:lang w:eastAsia="zh-CN"/>
        </w:rPr>
        <w:t>对流层闪烁增强和衰落与自由空间仰角</w:t>
      </w:r>
      <w:bookmarkStart w:id="131" w:name="lt_pId384"/>
      <w:r w:rsidRPr="002437A1">
        <w:rPr>
          <w:rFonts w:hint="eastAsia"/>
          <w:lang w:eastAsia="zh-CN"/>
        </w:rPr>
        <w:t>关系图</w:t>
      </w:r>
      <w:bookmarkEnd w:id="131"/>
      <w:r w:rsidRPr="002437A1">
        <w:rPr>
          <w:lang w:eastAsia="zh-CN"/>
        </w:rPr>
        <w:br/>
      </w:r>
      <w:r w:rsidRPr="002437A1">
        <w:rPr>
          <w:lang w:val="en-GB" w:eastAsia="zh-CN"/>
        </w:rPr>
        <w:t>30 GHz</w:t>
      </w:r>
      <w:r w:rsidRPr="002437A1">
        <w:rPr>
          <w:rFonts w:hint="eastAsia"/>
          <w:szCs w:val="22"/>
          <w:lang w:eastAsia="zh-CN"/>
        </w:rPr>
        <w:t>，</w:t>
      </w:r>
      <w:proofErr w:type="spellStart"/>
      <w:r w:rsidRPr="002437A1">
        <w:rPr>
          <w:i/>
          <w:lang w:val="en-GB" w:eastAsia="zh-CN"/>
        </w:rPr>
        <w:t>N</w:t>
      </w:r>
      <w:r w:rsidRPr="002437A1">
        <w:rPr>
          <w:i/>
          <w:vertAlign w:val="subscript"/>
          <w:lang w:val="en-GB" w:eastAsia="zh-CN"/>
        </w:rPr>
        <w:t>wet</w:t>
      </w:r>
      <w:proofErr w:type="spellEnd"/>
      <w:r w:rsidRPr="002437A1">
        <w:rPr>
          <w:lang w:val="en-GB" w:eastAsia="zh-CN"/>
        </w:rPr>
        <w:t xml:space="preserve"> = 42.5</w:t>
      </w:r>
      <w:r w:rsidRPr="002437A1">
        <w:rPr>
          <w:rFonts w:hint="eastAsia"/>
          <w:szCs w:val="22"/>
          <w:lang w:eastAsia="zh-CN"/>
        </w:rPr>
        <w:t>，天线增益</w:t>
      </w:r>
      <w:r w:rsidRPr="002437A1">
        <w:rPr>
          <w:rFonts w:hint="eastAsia"/>
          <w:szCs w:val="22"/>
          <w:lang w:eastAsia="zh-CN"/>
        </w:rPr>
        <w:t xml:space="preserve"> = </w:t>
      </w:r>
      <w:r w:rsidRPr="002437A1">
        <w:rPr>
          <w:lang w:val="en-GB" w:eastAsia="zh-CN"/>
        </w:rPr>
        <w:t xml:space="preserve">0 </w:t>
      </w:r>
      <w:proofErr w:type="spellStart"/>
      <w:r w:rsidRPr="002437A1">
        <w:rPr>
          <w:lang w:val="en-GB" w:eastAsia="zh-CN"/>
        </w:rPr>
        <w:t>dBi</w:t>
      </w:r>
      <w:proofErr w:type="spellEnd"/>
    </w:p>
    <w:p w14:paraId="6D1F2E3F" w14:textId="5E782B1C" w:rsidR="006D08FD" w:rsidRPr="002437A1" w:rsidRDefault="002361E3" w:rsidP="006D08FD">
      <w:pPr>
        <w:pStyle w:val="Figure"/>
      </w:pPr>
      <w:r>
        <w:rPr>
          <w:noProof/>
        </w:rPr>
        <mc:AlternateContent>
          <mc:Choice Requires="wps">
            <w:drawing>
              <wp:anchor distT="0" distB="0" distL="114300" distR="114300" simplePos="0" relativeHeight="251660288" behindDoc="0" locked="0" layoutInCell="1" allowOverlap="1" wp14:anchorId="1985CE17" wp14:editId="2E417599">
                <wp:simplePos x="0" y="0"/>
                <wp:positionH relativeFrom="column">
                  <wp:posOffset>5319802</wp:posOffset>
                </wp:positionH>
                <wp:positionV relativeFrom="page">
                  <wp:posOffset>4309110</wp:posOffset>
                </wp:positionV>
                <wp:extent cx="688975" cy="342900"/>
                <wp:effectExtent l="0" t="0" r="0" b="0"/>
                <wp:wrapNone/>
                <wp:docPr id="336394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88975" cy="342900"/>
                        </a:xfrm>
                        <a:prstGeom prst="rect">
                          <a:avLst/>
                        </a:prstGeom>
                        <a:solidFill>
                          <a:srgbClr val="FFFFFF"/>
                        </a:solidFill>
                        <a:ln w="9525">
                          <a:noFill/>
                          <a:miter lim="800000"/>
                          <a:headEnd/>
                          <a:tailEnd/>
                        </a:ln>
                      </wps:spPr>
                      <wps:txbx>
                        <w:txbxContent>
                          <w:p w14:paraId="55485B95" w14:textId="422B3E3B" w:rsidR="002361E3" w:rsidRPr="002361E3" w:rsidRDefault="002361E3" w:rsidP="002361E3">
                            <w:pPr>
                              <w:jc w:val="right"/>
                              <w:rPr>
                                <w:sz w:val="14"/>
                                <w:szCs w:val="14"/>
                                <w:lang w:val="en-US" w:eastAsia="zh-CN"/>
                              </w:rPr>
                            </w:pPr>
                            <w:r w:rsidRPr="002361E3">
                              <w:rPr>
                                <w:rFonts w:hint="eastAsia"/>
                                <w:sz w:val="14"/>
                                <w:szCs w:val="14"/>
                                <w:lang w:eastAsia="zh-CN"/>
                              </w:rPr>
                              <w:t>P</w:t>
                            </w:r>
                            <w:r w:rsidRPr="002361E3">
                              <w:rPr>
                                <w:sz w:val="14"/>
                                <w:szCs w:val="14"/>
                                <w:lang w:val="en-US" w:eastAsia="zh-CN"/>
                              </w:rPr>
                              <w:t>.0619-08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85CE17" id="_x0000_s1027" type="#_x0000_t202" style="position:absolute;left:0;text-align:left;margin-left:418.9pt;margin-top:339.3pt;width:54.25pt;height:27pt;rotation:18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" stroked="f">
                <v:textbox>
                  <w:txbxContent>
                    <w:p w14:paraId="55485B95" w14:textId="422B3E3B" w:rsidR="002361E3" w:rsidRPr="002361E3" w:rsidRDefault="002361E3" w:rsidP="002361E3">
                      <w:pPr>
                        <w:jc w:val="right"/>
                        <w:rPr>
                          <w:sz w:val="14"/>
                          <w:szCs w:val="14"/>
                          <w:lang w:val="en-US" w:eastAsia="zh-CN"/>
                        </w:rPr>
                      </w:pPr>
                      <w:r w:rsidRPr="002361E3">
                        <w:rPr>
                          <w:rFonts w:hint="eastAsia"/>
                          <w:sz w:val="14"/>
                          <w:szCs w:val="14"/>
                          <w:lang w:eastAsia="zh-CN"/>
                        </w:rPr>
                        <w:t>P</w:t>
                      </w:r>
                      <w:r w:rsidRPr="002361E3">
                        <w:rPr>
                          <w:sz w:val="14"/>
                          <w:szCs w:val="14"/>
                          <w:lang w:val="en-US" w:eastAsia="zh-CN"/>
                        </w:rPr>
                        <w:t>.0619-0</w:t>
                      </w:r>
                      <w:r w:rsidRPr="002361E3">
                        <w:rPr>
                          <w:sz w:val="14"/>
                          <w:szCs w:val="14"/>
                          <w:lang w:val="en-US" w:eastAsia="zh-CN"/>
                        </w:rPr>
                        <w:t>8</w:t>
                      </w:r>
                    </w:p>
                  </w:txbxContent>
                </v:textbox>
                <w10:wrap anchory="page"/>
              </v:shape>
            </w:pict>
          </mc:Fallback>
        </mc:AlternateContent>
      </w:r>
      <w:r w:rsidR="006D08FD" w:rsidRPr="002437A1">
        <w:rPr>
          <w:noProof/>
          <w:lang w:val="en-US" w:eastAsia="zh-CN"/>
        </w:rPr>
        <w:drawing>
          <wp:inline distT="0" distB="0" distL="0" distR="0" wp14:anchorId="25BF3865" wp14:editId="675B1C69">
            <wp:extent cx="5886450" cy="3057525"/>
            <wp:effectExtent l="0" t="0" r="0" b="0"/>
            <wp:docPr id="14" name="Picture 14" descr="图8显示对流层闪烁增强和衰落与自由空间仰角关系图30 GHz，Nwet = 42.5，天线增益 = 0 dB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图8显示对流层闪烁增强和衰落与自由空间仰角关系图30 GHz，Nwet = 42.5，天线增益 = 0 dBi&#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6450" cy="3057525"/>
                    </a:xfrm>
                    <a:prstGeom prst="rect">
                      <a:avLst/>
                    </a:prstGeom>
                    <a:noFill/>
                    <a:ln>
                      <a:noFill/>
                    </a:ln>
                  </pic:spPr>
                </pic:pic>
              </a:graphicData>
            </a:graphic>
          </wp:inline>
        </w:drawing>
      </w:r>
    </w:p>
    <w:p w14:paraId="603E127B" w14:textId="31C5547A" w:rsidR="006D08FD" w:rsidRPr="002437A1" w:rsidRDefault="006D08FD" w:rsidP="006D08FD">
      <w:pPr>
        <w:pStyle w:val="Heading2"/>
        <w:rPr>
          <w:lang w:eastAsia="zh-CN"/>
        </w:rPr>
      </w:pPr>
      <w:r w:rsidRPr="002437A1">
        <w:rPr>
          <w:lang w:eastAsia="zh-CN"/>
        </w:rPr>
        <w:t>2.6</w:t>
      </w:r>
      <w:r w:rsidRPr="002437A1">
        <w:rPr>
          <w:lang w:eastAsia="zh-CN"/>
        </w:rPr>
        <w:tab/>
      </w:r>
      <w:bookmarkStart w:id="132" w:name="lt_pId386"/>
      <w:r w:rsidRPr="002437A1">
        <w:rPr>
          <w:rFonts w:hint="eastAsia"/>
          <w:lang w:eastAsia="zh-CN"/>
        </w:rPr>
        <w:t>由于地形和</w:t>
      </w:r>
      <w:r w:rsidRPr="002437A1">
        <w:rPr>
          <w:rFonts w:hint="eastAsia"/>
          <w:lang w:eastAsia="zh-CN"/>
        </w:rPr>
        <w:t>/</w:t>
      </w:r>
      <w:r w:rsidRPr="002437A1">
        <w:rPr>
          <w:rFonts w:hint="eastAsia"/>
          <w:lang w:eastAsia="zh-CN"/>
        </w:rPr>
        <w:t>或特定障碍而导致的衍射</w:t>
      </w:r>
      <w:r w:rsidRPr="002437A1">
        <w:rPr>
          <w:rFonts w:hint="eastAsia"/>
          <w:lang w:eastAsia="zh-CN"/>
        </w:rPr>
        <w:t>/</w:t>
      </w:r>
      <w:r w:rsidRPr="002437A1">
        <w:rPr>
          <w:rFonts w:hint="eastAsia"/>
          <w:lang w:eastAsia="zh-CN"/>
        </w:rPr>
        <w:t>波导损耗</w:t>
      </w:r>
      <m:oMath>
        <m:sSub>
          <m:sSubPr>
            <m:ctrlPr>
              <w:rPr>
                <w:rFonts w:ascii="Cambria Math" w:hAnsi="Cambria Math"/>
                <w:lang w:val="en-GB"/>
              </w:rPr>
            </m:ctrlPr>
          </m:sSubPr>
          <m:e>
            <m:r>
              <m:rPr>
                <m:sty m:val="bi"/>
              </m:rPr>
              <w:rPr>
                <w:rFonts w:ascii="Cambria Math" w:hAnsi="Cambria Math"/>
                <w:lang w:val="en-GB" w:eastAsia="zh-CN"/>
              </w:rPr>
              <m:t>L</m:t>
            </m:r>
          </m:e>
          <m:sub>
            <m:r>
              <m:rPr>
                <m:sty m:val="bi"/>
              </m:rPr>
              <w:rPr>
                <w:rFonts w:ascii="Cambria Math" w:hAnsi="Cambria Math"/>
                <w:lang w:val="en-GB" w:eastAsia="zh-CN"/>
              </w:rPr>
              <m:t>dtb</m:t>
            </m:r>
          </m:sub>
        </m:sSub>
      </m:oMath>
      <w:r w:rsidRPr="002437A1">
        <w:rPr>
          <w:lang w:eastAsia="zh-CN"/>
        </w:rPr>
        <w:t>(dB)</w:t>
      </w:r>
      <w:bookmarkEnd w:id="132"/>
    </w:p>
    <w:p w14:paraId="4857F297" w14:textId="07DDAE66" w:rsidR="006D08FD" w:rsidRPr="002437A1" w:rsidRDefault="006D08FD" w:rsidP="006D08FD">
      <w:pPr>
        <w:spacing w:line="340" w:lineRule="atLeast"/>
        <w:ind w:firstLineChars="200" w:firstLine="480"/>
        <w:rPr>
          <w:lang w:eastAsia="zh-CN"/>
        </w:rPr>
      </w:pPr>
      <w:bookmarkStart w:id="133" w:name="lt_pId387"/>
      <w:r w:rsidRPr="002437A1">
        <w:rPr>
          <w:rFonts w:hint="eastAsia"/>
          <w:lang w:eastAsia="zh-CN"/>
        </w:rPr>
        <w:t>以下方法计算特定建筑物或其他地表物体在地面站处由地形或障碍物引起的绕射损耗，并考虑射线弯曲。</w:t>
      </w:r>
      <w:bookmarkEnd w:id="133"/>
      <w:r w:rsidRPr="002437A1">
        <w:rPr>
          <w:rFonts w:hint="eastAsia"/>
          <w:lang w:eastAsia="zh-CN"/>
        </w:rPr>
        <w:t>由于衍射损耗随着大气折射率梯度而变化，</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因此具有时间变化性。</w:t>
      </w:r>
      <w:bookmarkStart w:id="134" w:name="lt_pId389"/>
      <w:r w:rsidRPr="002437A1">
        <w:rPr>
          <w:rFonts w:hint="eastAsia"/>
          <w:lang w:eastAsia="zh-CN"/>
        </w:rPr>
        <w:t>为考虑典型的折射率条件，该方法通过大气构建射线追踪路径。</w:t>
      </w:r>
      <w:bookmarkEnd w:id="134"/>
      <w:r w:rsidRPr="002437A1">
        <w:rPr>
          <w:rFonts w:hint="eastAsia"/>
          <w:lang w:eastAsia="zh-CN"/>
        </w:rPr>
        <w:t>由于地面站与建筑物等障碍物之间的距离可能相对于通过大气的路径较短，因此折射率梯度的变化几乎没有影响。</w:t>
      </w:r>
      <w:bookmarkStart w:id="135" w:name="lt_pId391"/>
      <w:r w:rsidRPr="002437A1">
        <w:rPr>
          <w:rFonts w:hint="eastAsia"/>
          <w:lang w:eastAsia="zh-CN"/>
        </w:rPr>
        <w:t>由于地形障碍造成的衍射损耗受大气条件影响的可能性更大。</w:t>
      </w:r>
      <w:bookmarkEnd w:id="135"/>
      <w:r w:rsidRPr="002437A1">
        <w:rPr>
          <w:rFonts w:hint="eastAsia"/>
          <w:lang w:eastAsia="zh-CN"/>
        </w:rPr>
        <w:t>该方法包括降低衍射损耗以解决波导问题。波导现象只存在于大气层的</w:t>
      </w:r>
      <w:proofErr w:type="gramStart"/>
      <w:r w:rsidRPr="002437A1">
        <w:rPr>
          <w:rFonts w:hint="eastAsia"/>
          <w:lang w:eastAsia="zh-CN"/>
        </w:rPr>
        <w:t>最</w:t>
      </w:r>
      <w:proofErr w:type="gramEnd"/>
      <w:r w:rsidRPr="002437A1">
        <w:rPr>
          <w:rFonts w:hint="eastAsia"/>
          <w:lang w:eastAsia="zh-CN"/>
        </w:rPr>
        <w:t>底层。对于低角度的地对空路径，任何波导只能形成总路径长度的</w:t>
      </w:r>
      <w:proofErr w:type="gramStart"/>
      <w:r w:rsidRPr="002437A1">
        <w:rPr>
          <w:rFonts w:hint="eastAsia"/>
          <w:lang w:eastAsia="zh-CN"/>
        </w:rPr>
        <w:t>一</w:t>
      </w:r>
      <w:proofErr w:type="gramEnd"/>
      <w:r w:rsidRPr="002437A1">
        <w:rPr>
          <w:rFonts w:hint="eastAsia"/>
          <w:lang w:eastAsia="zh-CN"/>
        </w:rPr>
        <w:t>小部分。因此，在不受地形阻碍的低角度地</w:t>
      </w:r>
      <w:r w:rsidRPr="002437A1">
        <w:rPr>
          <w:rFonts w:hint="eastAsia"/>
          <w:lang w:eastAsia="zh-CN"/>
        </w:rPr>
        <w:t>-</w:t>
      </w:r>
      <w:r w:rsidRPr="002437A1">
        <w:rPr>
          <w:rFonts w:hint="eastAsia"/>
          <w:lang w:eastAsia="zh-CN"/>
        </w:rPr>
        <w:t>空路径上的波导增强可以忽略不计。</w:t>
      </w:r>
      <w:bookmarkStart w:id="136" w:name="lt_pId396"/>
      <w:r w:rsidRPr="002437A1">
        <w:rPr>
          <w:rFonts w:hint="eastAsia"/>
          <w:lang w:eastAsia="zh-CN"/>
        </w:rPr>
        <w:t>而且，受到杂波阻碍时（例如城市环境中的建筑物），不会发生波导增强现象。</w:t>
      </w:r>
      <w:bookmarkEnd w:id="136"/>
    </w:p>
    <w:p w14:paraId="710278FF" w14:textId="77777777" w:rsidR="006D08FD" w:rsidRPr="002437A1" w:rsidRDefault="006D08FD" w:rsidP="006D08FD">
      <w:pPr>
        <w:spacing w:line="340" w:lineRule="atLeast"/>
        <w:ind w:firstLineChars="200" w:firstLine="480"/>
        <w:rPr>
          <w:lang w:eastAsia="zh-CN"/>
        </w:rPr>
      </w:pPr>
      <w:bookmarkStart w:id="137" w:name="lt_pId397"/>
      <w:r w:rsidRPr="002437A1">
        <w:rPr>
          <w:rFonts w:hint="eastAsia"/>
          <w:lang w:eastAsia="zh-CN"/>
        </w:rPr>
        <w:t>该计算适用于高达</w:t>
      </w:r>
      <w:r w:rsidRPr="002437A1">
        <w:rPr>
          <w:rFonts w:hint="eastAsia"/>
          <w:lang w:eastAsia="zh-CN"/>
        </w:rPr>
        <w:t>100 GHz</w:t>
      </w:r>
      <w:r w:rsidRPr="002437A1">
        <w:rPr>
          <w:rFonts w:hint="eastAsia"/>
          <w:lang w:eastAsia="zh-CN"/>
        </w:rPr>
        <w:t>的频率。如果地面站没有地形或其他障碍物，</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应设置为零，原因可能是环境整洁或路径标高足以避免阻塞。</w:t>
      </w:r>
      <w:bookmarkEnd w:id="137"/>
    </w:p>
    <w:p w14:paraId="06E8CF4B" w14:textId="77777777" w:rsidR="006D08FD" w:rsidRPr="002437A1" w:rsidRDefault="006D08FD" w:rsidP="006D08FD">
      <w:pPr>
        <w:spacing w:line="340" w:lineRule="atLeast"/>
        <w:ind w:firstLineChars="200" w:firstLine="480"/>
        <w:rPr>
          <w:lang w:eastAsia="zh-CN"/>
        </w:rPr>
      </w:pPr>
      <w:bookmarkStart w:id="138" w:name="lt_pId398"/>
      <w:r w:rsidRPr="002437A1">
        <w:rPr>
          <w:rFonts w:hint="eastAsia"/>
          <w:lang w:eastAsia="zh-CN"/>
        </w:rPr>
        <w:t>低表观仰角的地形或建筑物可能会阻挡地球</w:t>
      </w:r>
      <w:r w:rsidRPr="002437A1">
        <w:rPr>
          <w:rFonts w:hint="eastAsia"/>
          <w:lang w:eastAsia="zh-CN"/>
        </w:rPr>
        <w:t>-</w:t>
      </w:r>
      <w:r w:rsidRPr="002437A1">
        <w:rPr>
          <w:rFonts w:hint="eastAsia"/>
          <w:lang w:eastAsia="zh-CN"/>
        </w:rPr>
        <w:t>空间路径。</w:t>
      </w:r>
      <w:bookmarkEnd w:id="138"/>
      <w:r w:rsidRPr="002437A1">
        <w:rPr>
          <w:rFonts w:hint="eastAsia"/>
          <w:lang w:eastAsia="zh-CN"/>
        </w:rPr>
        <w:t>ITU-R P.834</w:t>
      </w:r>
      <w:r w:rsidRPr="002437A1">
        <w:rPr>
          <w:rFonts w:hint="eastAsia"/>
          <w:lang w:eastAsia="zh-CN"/>
        </w:rPr>
        <w:t>建议书提供了一种预测平稳整洁的球形地球考虑大气折射的空间站可视方法。如果希望考虑实际地形和其他障碍物，例如</w:t>
      </w:r>
      <w:r w:rsidRPr="002437A1">
        <w:rPr>
          <w:rFonts w:hint="eastAsia"/>
          <w:lang w:val="en-GB" w:eastAsia="zh-CN"/>
        </w:rPr>
        <w:t>蒙特卡罗</w:t>
      </w:r>
      <w:r w:rsidRPr="002437A1">
        <w:rPr>
          <w:rFonts w:hint="eastAsia"/>
          <w:lang w:eastAsia="zh-CN"/>
        </w:rPr>
        <w:t>模拟，附录</w:t>
      </w:r>
      <w:r w:rsidRPr="002437A1">
        <w:rPr>
          <w:rFonts w:hint="eastAsia"/>
          <w:lang w:eastAsia="zh-CN"/>
        </w:rPr>
        <w:t>E</w:t>
      </w:r>
      <w:r w:rsidRPr="002437A1">
        <w:rPr>
          <w:rFonts w:hint="eastAsia"/>
          <w:lang w:eastAsia="zh-CN"/>
        </w:rPr>
        <w:t>给出的射线追踪方法给出了射线高度相对于海平面的剖面，与高达</w:t>
      </w:r>
      <w:r w:rsidRPr="002437A1">
        <w:rPr>
          <w:rFonts w:hint="eastAsia"/>
          <w:lang w:eastAsia="zh-CN"/>
        </w:rPr>
        <w:t xml:space="preserve">100 </w:t>
      </w:r>
      <w:r w:rsidRPr="002437A1">
        <w:rPr>
          <w:lang w:val="en-GB" w:eastAsia="zh-CN"/>
        </w:rPr>
        <w:t>GHz</w:t>
      </w:r>
      <w:r w:rsidRPr="002437A1">
        <w:rPr>
          <w:rFonts w:hint="eastAsia"/>
          <w:lang w:eastAsia="zh-CN"/>
        </w:rPr>
        <w:t>的频率无关。</w:t>
      </w:r>
    </w:p>
    <w:p w14:paraId="3E6609E6" w14:textId="7E268DD3" w:rsidR="006D08FD" w:rsidRPr="002437A1" w:rsidRDefault="006D08FD" w:rsidP="00EC3AF8">
      <w:pPr>
        <w:spacing w:line="340" w:lineRule="atLeast"/>
        <w:ind w:firstLineChars="200" w:firstLine="480"/>
        <w:rPr>
          <w:lang w:eastAsia="zh-CN"/>
        </w:rPr>
      </w:pPr>
      <w:bookmarkStart w:id="139" w:name="lt_pId401"/>
      <w:r w:rsidRPr="002437A1">
        <w:rPr>
          <w:rFonts w:hint="eastAsia"/>
          <w:lang w:eastAsia="zh-CN"/>
        </w:rPr>
        <w:t>当障碍物进入无线电射线的第一菲涅耳区域时，衍射损耗开始显著。</w:t>
      </w:r>
      <w:bookmarkStart w:id="140" w:name="lt_pId402"/>
      <w:bookmarkEnd w:id="139"/>
      <w:r w:rsidRPr="002437A1">
        <w:rPr>
          <w:rFonts w:hint="eastAsia"/>
          <w:lang w:eastAsia="zh-CN"/>
        </w:rPr>
        <w:t>衍射模型在</w:t>
      </w:r>
      <w:r w:rsidRPr="002437A1">
        <w:rPr>
          <w:rFonts w:hint="eastAsia"/>
          <w:lang w:eastAsia="zh-CN"/>
        </w:rPr>
        <w:t>ITU-R P.526</w:t>
      </w:r>
      <w:r w:rsidRPr="002437A1">
        <w:rPr>
          <w:rFonts w:hint="eastAsia"/>
          <w:lang w:eastAsia="zh-CN"/>
        </w:rPr>
        <w:t>建议书中给出，适用于各种情况。</w:t>
      </w:r>
      <w:bookmarkStart w:id="141" w:name="lt_pId403"/>
      <w:bookmarkEnd w:id="140"/>
      <w:r w:rsidRPr="002437A1">
        <w:rPr>
          <w:rFonts w:hint="eastAsia"/>
          <w:lang w:eastAsia="zh-CN"/>
        </w:rPr>
        <w:t>这些模型中的许多模型都是基于无量纲参数</w:t>
      </w:r>
      <w:r w:rsidRPr="002437A1">
        <w:rPr>
          <w:rFonts w:ascii="Symbol" w:hAnsi="Symbol"/>
        </w:rPr>
        <w:sym w:font="Symbol" w:char="F06E"/>
      </w:r>
      <w:r w:rsidRPr="002437A1">
        <w:rPr>
          <w:rFonts w:hint="eastAsia"/>
          <w:lang w:eastAsia="zh-CN"/>
        </w:rPr>
        <w:t>来表示障碍几何。</w:t>
      </w:r>
      <w:bookmarkStart w:id="142" w:name="lt_pId404"/>
      <w:bookmarkEnd w:id="141"/>
      <w:r w:rsidRPr="002437A1">
        <w:rPr>
          <w:rFonts w:hint="eastAsia"/>
          <w:lang w:eastAsia="zh-CN"/>
        </w:rPr>
        <w:t>第一个菲涅耳区在障碍物处的半径</w:t>
      </w:r>
      <w:r w:rsidRPr="002437A1">
        <w:rPr>
          <w:i/>
          <w:lang w:eastAsia="zh-CN"/>
        </w:rPr>
        <w:t>R</w:t>
      </w:r>
      <w:r w:rsidRPr="002437A1">
        <w:rPr>
          <w:vertAlign w:val="subscript"/>
          <w:lang w:eastAsia="zh-CN"/>
        </w:rPr>
        <w:t>1</w:t>
      </w:r>
      <w:r w:rsidRPr="002437A1">
        <w:rPr>
          <w:rFonts w:hint="eastAsia"/>
          <w:lang w:eastAsia="zh-CN"/>
        </w:rPr>
        <w:t>也比较显著，因为对于单个主要障碍物，在射线周围</w:t>
      </w:r>
      <w:r w:rsidRPr="002437A1">
        <w:rPr>
          <w:rFonts w:hint="eastAsia"/>
          <w:lang w:eastAsia="zh-CN"/>
        </w:rPr>
        <w:t>0.6</w:t>
      </w:r>
      <w:r w:rsidRPr="002437A1">
        <w:rPr>
          <w:rFonts w:hint="eastAsia"/>
          <w:lang w:eastAsia="zh-CN"/>
        </w:rPr>
        <w:t>个不受阻碍的半径是可忽略的衍射损耗的广泛使用的标准。</w:t>
      </w:r>
      <w:bookmarkStart w:id="143" w:name="lt_pId405"/>
      <w:bookmarkEnd w:id="142"/>
    </w:p>
    <w:p w14:paraId="6B9688E7" w14:textId="77777777" w:rsidR="006D08FD" w:rsidRPr="002437A1" w:rsidRDefault="006D08FD" w:rsidP="00EC3AF8">
      <w:pPr>
        <w:keepNext/>
        <w:keepLines/>
        <w:spacing w:line="340" w:lineRule="atLeast"/>
        <w:ind w:firstLineChars="200" w:firstLine="480"/>
        <w:rPr>
          <w:lang w:eastAsia="zh-CN"/>
        </w:rPr>
      </w:pPr>
      <w:r w:rsidRPr="002437A1">
        <w:rPr>
          <w:rFonts w:hint="eastAsia"/>
          <w:lang w:eastAsia="zh-CN"/>
        </w:rPr>
        <w:lastRenderedPageBreak/>
        <w:t>当到一个终端的距离远远小于到另一个终端的距离时，</w:t>
      </w:r>
      <w:r w:rsidRPr="002437A1">
        <w:rPr>
          <w:rFonts w:ascii="Symbol" w:hAnsi="Symbol"/>
        </w:rPr>
        <w:sym w:font="Symbol" w:char="F06E"/>
      </w:r>
      <w:r w:rsidRPr="002437A1">
        <w:rPr>
          <w:rFonts w:hint="eastAsia"/>
          <w:lang w:eastAsia="zh-CN"/>
        </w:rPr>
        <w:t>和</w:t>
      </w:r>
      <w:r w:rsidRPr="002437A1">
        <w:rPr>
          <w:i/>
          <w:lang w:val="en-GB" w:eastAsia="zh-CN"/>
        </w:rPr>
        <w:t>R</w:t>
      </w:r>
      <w:r w:rsidRPr="002437A1">
        <w:rPr>
          <w:vertAlign w:val="subscript"/>
          <w:lang w:val="en-GB" w:eastAsia="zh-CN"/>
        </w:rPr>
        <w:t>1</w:t>
      </w:r>
      <w:r w:rsidRPr="002437A1">
        <w:rPr>
          <w:rFonts w:hint="eastAsia"/>
          <w:lang w:eastAsia="zh-CN"/>
        </w:rPr>
        <w:t>的表达式被简化，对地</w:t>
      </w:r>
      <w:r w:rsidRPr="002437A1">
        <w:rPr>
          <w:rFonts w:hint="eastAsia"/>
          <w:lang w:eastAsia="zh-CN"/>
        </w:rPr>
        <w:t>-</w:t>
      </w:r>
      <w:r w:rsidRPr="002437A1">
        <w:rPr>
          <w:rFonts w:hint="eastAsia"/>
          <w:lang w:eastAsia="zh-CN"/>
        </w:rPr>
        <w:t>空路径上的地面障碍物而言是正确的。在这些条件下，两个参数十分近似，单位前后一致，表示为：</w:t>
      </w:r>
      <w:bookmarkEnd w:id="143"/>
    </w:p>
    <w:p w14:paraId="090F09A5" w14:textId="77777777" w:rsidR="006D08FD" w:rsidRPr="002437A1" w:rsidRDefault="006D08FD" w:rsidP="00EC3AF8">
      <w:pPr>
        <w:pStyle w:val="Equation"/>
        <w:keepNext/>
        <w:keepLines/>
        <w:rPr>
          <w:lang w:val="en-GB" w:eastAsia="zh-CN"/>
        </w:rPr>
      </w:pPr>
      <w:bookmarkStart w:id="144" w:name="lt_pId409"/>
      <w:r w:rsidRPr="002437A1">
        <w:rPr>
          <w:lang w:val="en-GB" w:eastAsia="zh-CN"/>
        </w:rPr>
        <w:tab/>
      </w:r>
      <w:r w:rsidRPr="002437A1">
        <w:rPr>
          <w:lang w:val="en-GB" w:eastAsia="zh-CN"/>
        </w:rPr>
        <w:tab/>
      </w:r>
      <m:oMath>
        <m:r>
          <w:rPr>
            <w:rFonts w:ascii="Cambria Math" w:hAnsi="Cambria Math"/>
            <w:i/>
            <w:iCs/>
          </w:rPr>
          <w:sym w:font="Symbol" w:char="F06E"/>
        </m:r>
        <m:r>
          <m:rPr>
            <m:sty m:val="p"/>
          </m:rPr>
          <w:rPr>
            <w:rFonts w:ascii="Cambria Math" w:hAnsi="Cambria Math"/>
            <w:lang w:val="en-GB" w:eastAsia="zh-CN"/>
          </w:rPr>
          <m:t>≈</m:t>
        </m:r>
        <m:r>
          <w:rPr>
            <w:rFonts w:ascii="Cambria Math" w:hAnsi="Cambria Math"/>
            <w:lang w:val="en-GB" w:eastAsia="zh-CN"/>
          </w:rPr>
          <m:t>h</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lang w:val="en-GB" w:eastAsia="zh-CN"/>
                  </w:rPr>
                  <m:t>2</m:t>
                </m:r>
              </m:num>
              <m:den>
                <m:r>
                  <m:rPr>
                    <m:sty m:val="p"/>
                  </m:rPr>
                  <w:rPr>
                    <w:rFonts w:ascii="Cambria Math" w:hAnsi="Cambria Math"/>
                  </w:rPr>
                  <w:sym w:font="Symbol" w:char="F06C"/>
                </m:r>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den>
            </m:f>
          </m:e>
        </m:rad>
      </m:oMath>
      <w:r w:rsidRPr="002437A1">
        <w:rPr>
          <w:lang w:val="en-GB" w:eastAsia="zh-CN"/>
        </w:rPr>
        <w:tab/>
        <w:t>(11a)</w:t>
      </w:r>
    </w:p>
    <w:p w14:paraId="20F1BF02"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val="en-GB" w:eastAsia="zh-CN"/>
              </w:rPr>
              <m:t>1</m:t>
            </m:r>
          </m:sub>
        </m:sSub>
        <m:r>
          <m:rPr>
            <m:sty m:val="p"/>
          </m:rPr>
          <w:rPr>
            <w:rFonts w:ascii="Cambria Math" w:hAnsi="Cambria Math"/>
            <w:lang w:val="en-GB" w:eastAsia="zh-CN"/>
          </w:rPr>
          <m:t>≈</m:t>
        </m:r>
        <m:sSub>
          <m:sSubPr>
            <m:ctrlPr>
              <w:rPr>
                <w:rFonts w:ascii="Cambria Math" w:hAnsi="Cambria Math"/>
                <w:i/>
              </w:rPr>
            </m:ctrlPr>
          </m:sSubPr>
          <m:e>
            <m:rad>
              <m:radPr>
                <m:degHide m:val="1"/>
                <m:ctrlPr>
                  <w:rPr>
                    <w:rFonts w:ascii="Cambria Math" w:hAnsi="Cambria Math"/>
                  </w:rPr>
                </m:ctrlPr>
              </m:radPr>
              <m:deg/>
              <m:e>
                <m:r>
                  <m:rPr>
                    <m:sty m:val="p"/>
                  </m:rPr>
                  <w:rPr>
                    <w:rFonts w:ascii="Cambria Math" w:hAnsi="Cambria Math"/>
                  </w:rPr>
                  <w:sym w:font="Symbol" w:char="F06C"/>
                </m:r>
                <m:r>
                  <w:rPr>
                    <w:rFonts w:ascii="Cambria Math" w:hAnsi="Cambria Math"/>
                    <w:lang w:eastAsia="zh-CN"/>
                  </w:rPr>
                  <m:t>d</m:t>
                </m:r>
              </m:e>
            </m:rad>
            <m:ctrlPr>
              <w:rPr>
                <w:rFonts w:ascii="Cambria Math" w:hAnsi="Cambria Math"/>
              </w:rPr>
            </m:ctrlPr>
          </m:e>
          <m:sub>
            <m:r>
              <w:rPr>
                <w:rFonts w:ascii="Cambria Math" w:hAnsi="Cambria Math"/>
                <w:lang w:val="en-GB" w:eastAsia="zh-CN"/>
              </w:rPr>
              <m:t>1</m:t>
            </m:r>
          </m:sub>
        </m:sSub>
      </m:oMath>
      <w:r w:rsidRPr="002437A1">
        <w:rPr>
          <w:lang w:val="en-GB" w:eastAsia="zh-CN"/>
        </w:rPr>
        <w:tab/>
        <w:t>(11b)</w:t>
      </w:r>
    </w:p>
    <w:p w14:paraId="75396ED0" w14:textId="77777777" w:rsidR="006D08FD" w:rsidRPr="002437A1" w:rsidRDefault="006D08FD" w:rsidP="006D08FD">
      <w:pPr>
        <w:spacing w:line="340" w:lineRule="atLeast"/>
        <w:ind w:firstLineChars="200" w:firstLine="480"/>
        <w:rPr>
          <w:lang w:eastAsia="zh-CN"/>
        </w:rPr>
      </w:pPr>
      <w:r w:rsidRPr="002437A1">
        <w:rPr>
          <w:rFonts w:hint="eastAsia"/>
          <w:lang w:eastAsia="zh-CN"/>
        </w:rPr>
        <w:t>其中，</w:t>
      </w:r>
      <w:r w:rsidRPr="002437A1">
        <w:rPr>
          <w:rFonts w:hint="eastAsia"/>
          <w:i/>
          <w:lang w:eastAsia="zh-CN"/>
        </w:rPr>
        <w:t>h</w:t>
      </w:r>
      <w:r w:rsidRPr="002437A1">
        <w:rPr>
          <w:rFonts w:hint="eastAsia"/>
          <w:lang w:eastAsia="zh-CN"/>
        </w:rPr>
        <w:t>是相对于射线的障碍物高度，</w:t>
      </w:r>
      <w:r w:rsidRPr="002437A1">
        <w:rPr>
          <w:rFonts w:ascii="Symbol" w:hAnsi="Symbol"/>
          <w:iCs/>
        </w:rPr>
        <w:sym w:font="Symbol" w:char="F06C"/>
      </w:r>
      <w:r w:rsidRPr="002437A1">
        <w:rPr>
          <w:rFonts w:hint="eastAsia"/>
          <w:lang w:eastAsia="zh-CN"/>
        </w:rPr>
        <w:t>是波长，</w:t>
      </w:r>
      <w:r w:rsidRPr="002437A1">
        <w:rPr>
          <w:i/>
          <w:lang w:val="en-GB" w:eastAsia="zh-CN"/>
        </w:rPr>
        <w:t>d</w:t>
      </w:r>
      <w:r w:rsidRPr="002437A1">
        <w:rPr>
          <w:iCs/>
          <w:vertAlign w:val="subscript"/>
          <w:lang w:val="en-GB" w:eastAsia="zh-CN"/>
        </w:rPr>
        <w:t>1</w:t>
      </w:r>
      <w:r w:rsidRPr="002437A1">
        <w:rPr>
          <w:rFonts w:hint="eastAsia"/>
          <w:lang w:eastAsia="zh-CN"/>
        </w:rPr>
        <w:t>是从地面站到障碍物的距离或</w:t>
      </w:r>
      <w:r w:rsidRPr="002437A1">
        <w:rPr>
          <w:rFonts w:hint="eastAsia"/>
          <w:lang w:val="en-GB" w:eastAsia="zh-CN"/>
        </w:rPr>
        <w:t>布林顿（</w:t>
      </w:r>
      <w:r w:rsidRPr="002437A1">
        <w:rPr>
          <w:szCs w:val="24"/>
          <w:lang w:val="en-GB" w:eastAsia="zh-CN"/>
        </w:rPr>
        <w:t>Bullington</w:t>
      </w:r>
      <w:r w:rsidRPr="002437A1">
        <w:rPr>
          <w:rFonts w:hint="eastAsia"/>
          <w:szCs w:val="24"/>
          <w:lang w:val="en-GB" w:eastAsia="zh-CN"/>
        </w:rPr>
        <w:t>）</w:t>
      </w:r>
      <w:r w:rsidRPr="002437A1">
        <w:rPr>
          <w:rFonts w:hint="eastAsia"/>
          <w:lang w:eastAsia="zh-CN"/>
        </w:rPr>
        <w:t>三角顶点</w:t>
      </w:r>
      <w:r>
        <w:rPr>
          <w:rFonts w:hint="eastAsia"/>
          <w:lang w:eastAsia="zh-CN"/>
        </w:rPr>
        <w:t>（见图</w:t>
      </w:r>
      <w:r>
        <w:rPr>
          <w:rFonts w:hint="eastAsia"/>
          <w:lang w:eastAsia="zh-CN"/>
        </w:rPr>
        <w:t>9</w:t>
      </w:r>
      <w:r>
        <w:rPr>
          <w:rFonts w:hint="eastAsia"/>
          <w:lang w:eastAsia="zh-CN"/>
        </w:rPr>
        <w:t>）</w:t>
      </w:r>
      <w:r w:rsidRPr="002437A1">
        <w:rPr>
          <w:rFonts w:hint="eastAsia"/>
          <w:lang w:eastAsia="zh-CN"/>
        </w:rPr>
        <w:t>，</w:t>
      </w:r>
      <w:bookmarkEnd w:id="144"/>
      <w:r w:rsidRPr="002437A1">
        <w:rPr>
          <w:rFonts w:hint="eastAsia"/>
          <w:lang w:eastAsia="zh-CN"/>
        </w:rPr>
        <w:t>或通过实际单位表示：</w:t>
      </w:r>
    </w:p>
    <w:p w14:paraId="375D1F85" w14:textId="77777777" w:rsidR="006D08FD" w:rsidRPr="002437A1" w:rsidRDefault="006D08FD" w:rsidP="006D08FD">
      <w:pPr>
        <w:pStyle w:val="Equation"/>
        <w:rPr>
          <w:lang w:val="en-GB" w:eastAsia="zh-CN"/>
        </w:rPr>
      </w:pPr>
      <w:bookmarkStart w:id="145" w:name="lt_pId413"/>
      <w:r w:rsidRPr="002437A1">
        <w:rPr>
          <w:lang w:val="en-GB" w:eastAsia="zh-CN"/>
        </w:rPr>
        <w:tab/>
      </w:r>
      <w:r w:rsidRPr="002437A1">
        <w:rPr>
          <w:lang w:val="en-GB" w:eastAsia="zh-CN"/>
        </w:rPr>
        <w:tab/>
      </w:r>
      <m:oMath>
        <m:r>
          <w:rPr>
            <w:rFonts w:ascii="Cambria Math" w:hAnsi="Cambria Math"/>
            <w:i/>
            <w:iCs/>
          </w:rPr>
          <w:sym w:font="Symbol" w:char="F06E"/>
        </m:r>
        <m:r>
          <m:rPr>
            <m:sty m:val="p"/>
          </m:rPr>
          <w:rPr>
            <w:rFonts w:ascii="Cambria Math" w:hAnsi="Cambria Math"/>
            <w:lang w:val="en-GB" w:eastAsia="zh-CN"/>
          </w:rPr>
          <m:t>≈0.08168</m:t>
        </m:r>
        <m:r>
          <w:rPr>
            <w:rFonts w:ascii="Cambria Math" w:hAnsi="Cambria Math"/>
            <w:lang w:val="en-GB" w:eastAsia="zh-CN"/>
          </w:rPr>
          <m:t>h</m:t>
        </m:r>
        <m:rad>
          <m:radPr>
            <m:degHide m:val="1"/>
            <m:ctrlPr>
              <w:rPr>
                <w:rFonts w:ascii="Cambria Math" w:hAnsi="Cambria Math"/>
              </w:rPr>
            </m:ctrlPr>
          </m:radPr>
          <m:deg/>
          <m:e>
            <m:f>
              <m:fPr>
                <m:ctrlPr>
                  <w:rPr>
                    <w:rFonts w:ascii="Cambria Math" w:hAnsi="Cambria Math"/>
                  </w:rPr>
                </m:ctrlPr>
              </m:fPr>
              <m:num>
                <m:r>
                  <w:rPr>
                    <w:rFonts w:ascii="Cambria Math" w:hAnsi="Cambria Math"/>
                    <w:lang w:eastAsia="zh-CN"/>
                  </w:rPr>
                  <m:t>f</m:t>
                </m:r>
              </m:num>
              <m:den>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den>
            </m:f>
          </m:e>
        </m:rad>
      </m:oMath>
      <w:r w:rsidRPr="002437A1">
        <w:rPr>
          <w:lang w:val="en-GB" w:eastAsia="zh-CN"/>
        </w:rPr>
        <w:tab/>
        <w:t>(12a)</w:t>
      </w:r>
    </w:p>
    <w:p w14:paraId="0A8EF1D5"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lang w:eastAsia="zh-CN"/>
              </w:rPr>
              <m:t>R</m:t>
            </m:r>
          </m:e>
          <m:sub>
            <m:r>
              <m:rPr>
                <m:sty m:val="p"/>
              </m:rPr>
              <w:rPr>
                <w:rFonts w:ascii="Cambria Math" w:hAnsi="Cambria Math"/>
                <w:lang w:val="en-GB" w:eastAsia="zh-CN"/>
              </w:rPr>
              <m:t>1</m:t>
            </m:r>
          </m:sub>
        </m:sSub>
        <m:r>
          <m:rPr>
            <m:sty m:val="p"/>
          </m:rPr>
          <w:rPr>
            <w:rFonts w:ascii="Cambria Math" w:hAnsi="Cambria Math"/>
            <w:lang w:val="en-GB" w:eastAsia="zh-CN"/>
          </w:rPr>
          <m:t>≈17.314</m:t>
        </m:r>
        <m:rad>
          <m:radPr>
            <m:degHide m:val="1"/>
            <m:ctrlPr>
              <w:rPr>
                <w:rFonts w:ascii="Cambria Math" w:hAnsi="Cambria Math"/>
              </w:rPr>
            </m:ctrlPr>
          </m:radPr>
          <m:deg/>
          <m:e>
            <m:f>
              <m:fPr>
                <m:ctrlPr>
                  <w:rPr>
                    <w:rFonts w:ascii="Cambria Math" w:hAnsi="Cambria Math"/>
                  </w:rPr>
                </m:ctrlPr>
              </m:fPr>
              <m:num>
                <m:sSub>
                  <m:sSubPr>
                    <m:ctrlPr>
                      <w:rPr>
                        <w:rFonts w:ascii="Cambria Math" w:hAnsi="Cambria Math"/>
                        <w:i/>
                      </w:rPr>
                    </m:ctrlPr>
                  </m:sSubPr>
                  <m:e>
                    <m:r>
                      <w:rPr>
                        <w:rFonts w:ascii="Cambria Math" w:hAnsi="Cambria Math"/>
                        <w:lang w:eastAsia="zh-CN"/>
                      </w:rPr>
                      <m:t>d</m:t>
                    </m:r>
                  </m:e>
                  <m:sub>
                    <m:r>
                      <w:rPr>
                        <w:rFonts w:ascii="Cambria Math" w:hAnsi="Cambria Math"/>
                        <w:lang w:val="en-GB" w:eastAsia="zh-CN"/>
                      </w:rPr>
                      <m:t>1</m:t>
                    </m:r>
                  </m:sub>
                </m:sSub>
              </m:num>
              <m:den>
                <m:r>
                  <w:rPr>
                    <w:rFonts w:ascii="Cambria Math" w:hAnsi="Cambria Math"/>
                    <w:lang w:eastAsia="zh-CN"/>
                  </w:rPr>
                  <m:t>f</m:t>
                </m:r>
              </m:den>
            </m:f>
          </m:e>
        </m:rad>
      </m:oMath>
      <w:r w:rsidRPr="002437A1">
        <w:rPr>
          <w:lang w:val="en-GB" w:eastAsia="zh-CN"/>
        </w:rPr>
        <w:t xml:space="preserve">             (m)</w:t>
      </w:r>
      <w:r w:rsidRPr="002437A1">
        <w:rPr>
          <w:lang w:val="en-GB" w:eastAsia="zh-CN"/>
        </w:rPr>
        <w:tab/>
        <w:t>(12b)</w:t>
      </w:r>
    </w:p>
    <w:p w14:paraId="28E03AEB" w14:textId="77777777" w:rsidR="006D08FD" w:rsidRPr="002437A1" w:rsidRDefault="006D08FD" w:rsidP="006D08FD">
      <w:pPr>
        <w:spacing w:line="340" w:lineRule="atLeast"/>
        <w:ind w:firstLineChars="200" w:firstLine="480"/>
        <w:rPr>
          <w:lang w:eastAsia="zh-CN"/>
        </w:rPr>
      </w:pPr>
      <w:r w:rsidRPr="002437A1">
        <w:rPr>
          <w:rFonts w:hint="eastAsia"/>
          <w:lang w:eastAsia="zh-CN"/>
        </w:rPr>
        <w:t>其中障碍物高度</w:t>
      </w:r>
      <w:r w:rsidRPr="002437A1">
        <w:rPr>
          <w:i/>
          <w:lang w:val="en-GB" w:eastAsia="zh-CN"/>
        </w:rPr>
        <w:t>h</w:t>
      </w:r>
      <w:r w:rsidRPr="002437A1">
        <w:rPr>
          <w:rFonts w:hint="eastAsia"/>
          <w:lang w:eastAsia="zh-CN"/>
        </w:rPr>
        <w:t>以米（</w:t>
      </w:r>
      <w:r w:rsidRPr="002437A1">
        <w:rPr>
          <w:rFonts w:hint="eastAsia"/>
          <w:lang w:eastAsia="zh-CN"/>
        </w:rPr>
        <w:t>m</w:t>
      </w:r>
      <w:r w:rsidRPr="002437A1">
        <w:rPr>
          <w:rFonts w:hint="eastAsia"/>
          <w:lang w:eastAsia="zh-CN"/>
        </w:rPr>
        <w:t>）为单位，频率</w:t>
      </w:r>
      <w:r w:rsidRPr="002437A1">
        <w:rPr>
          <w:rFonts w:hint="eastAsia"/>
          <w:i/>
          <w:lang w:eastAsia="zh-CN"/>
        </w:rPr>
        <w:t>f</w:t>
      </w:r>
      <w:r w:rsidRPr="002437A1">
        <w:rPr>
          <w:rFonts w:hint="eastAsia"/>
          <w:lang w:eastAsia="zh-CN"/>
        </w:rPr>
        <w:t>以</w:t>
      </w:r>
      <w:r w:rsidRPr="002437A1">
        <w:rPr>
          <w:rFonts w:hint="eastAsia"/>
          <w:lang w:eastAsia="zh-CN"/>
        </w:rPr>
        <w:t>GHz</w:t>
      </w:r>
      <w:r w:rsidRPr="002437A1">
        <w:rPr>
          <w:rFonts w:hint="eastAsia"/>
          <w:lang w:eastAsia="zh-CN"/>
        </w:rPr>
        <w:t>为单位，距离</w:t>
      </w:r>
      <w:r w:rsidRPr="002437A1">
        <w:rPr>
          <w:i/>
          <w:lang w:val="en-GB" w:eastAsia="zh-CN"/>
        </w:rPr>
        <w:t>d</w:t>
      </w:r>
      <w:r w:rsidRPr="002437A1">
        <w:rPr>
          <w:rFonts w:hint="eastAsia"/>
          <w:lang w:eastAsia="zh-CN"/>
        </w:rPr>
        <w:t>以</w:t>
      </w:r>
      <w:r w:rsidRPr="002437A1">
        <w:rPr>
          <w:rFonts w:hint="eastAsia"/>
          <w:lang w:eastAsia="zh-CN"/>
        </w:rPr>
        <w:t>km</w:t>
      </w:r>
      <w:r w:rsidRPr="002437A1">
        <w:rPr>
          <w:rFonts w:hint="eastAsia"/>
          <w:lang w:eastAsia="zh-CN"/>
        </w:rPr>
        <w:t>为单位。</w:t>
      </w:r>
      <w:bookmarkEnd w:id="145"/>
    </w:p>
    <w:p w14:paraId="3D41083D" w14:textId="77777777" w:rsidR="006D08FD" w:rsidRPr="003E6044" w:rsidRDefault="006D08FD" w:rsidP="007954D4">
      <w:pPr>
        <w:pStyle w:val="FigureNo"/>
        <w:rPr>
          <w:lang w:val="en-US" w:eastAsia="zh-CN"/>
        </w:rPr>
      </w:pPr>
      <w:bookmarkStart w:id="146" w:name="lt_pId414"/>
      <w:r>
        <w:rPr>
          <w:rFonts w:hint="eastAsia"/>
          <w:lang w:val="en-US" w:eastAsia="zh-CN"/>
        </w:rPr>
        <w:t>图</w:t>
      </w:r>
      <w:r>
        <w:rPr>
          <w:rFonts w:hint="eastAsia"/>
          <w:lang w:val="en-US" w:eastAsia="zh-CN"/>
        </w:rPr>
        <w:t xml:space="preserve"> 9</w:t>
      </w:r>
    </w:p>
    <w:p w14:paraId="02E5CEDA" w14:textId="77777777" w:rsidR="006D08FD" w:rsidRPr="003E6044" w:rsidRDefault="006D08FD" w:rsidP="006D08FD">
      <w:pPr>
        <w:pStyle w:val="Figuretitle"/>
        <w:rPr>
          <w:lang w:val="en-US" w:eastAsia="zh-CN"/>
        </w:rPr>
      </w:pPr>
      <w:r w:rsidRPr="003E6044">
        <w:rPr>
          <w:rFonts w:hint="eastAsia"/>
          <w:lang w:val="en-US" w:eastAsia="zh-CN"/>
        </w:rPr>
        <w:t>障碍物高度（</w:t>
      </w:r>
      <w:r w:rsidRPr="003E6044">
        <w:rPr>
          <w:i/>
          <w:lang w:val="en-US" w:eastAsia="zh-CN"/>
        </w:rPr>
        <w:t>h</w:t>
      </w:r>
      <w:r w:rsidRPr="003E6044">
        <w:rPr>
          <w:rFonts w:hint="eastAsia"/>
          <w:lang w:val="en-US" w:eastAsia="zh-CN"/>
        </w:rPr>
        <w:t>）</w:t>
      </w:r>
      <w:r>
        <w:rPr>
          <w:rFonts w:hint="eastAsia"/>
          <w:lang w:val="en-US" w:eastAsia="zh-CN"/>
        </w:rPr>
        <w:t>与</w:t>
      </w:r>
      <w:r w:rsidRPr="003E6044">
        <w:rPr>
          <w:rFonts w:hint="eastAsia"/>
          <w:lang w:val="en-US" w:eastAsia="zh-CN"/>
        </w:rPr>
        <w:t>从地面站到障碍物的距离（</w:t>
      </w:r>
      <w:r w:rsidRPr="003E6044">
        <w:rPr>
          <w:i/>
          <w:lang w:val="en-US" w:eastAsia="zh-CN"/>
        </w:rPr>
        <w:t>d</w:t>
      </w:r>
      <w:r w:rsidRPr="003E6044">
        <w:rPr>
          <w:iCs/>
          <w:vertAlign w:val="subscript"/>
          <w:lang w:val="en-US" w:eastAsia="zh-CN"/>
        </w:rPr>
        <w:t>1</w:t>
      </w:r>
      <w:r w:rsidRPr="003E6044">
        <w:rPr>
          <w:rFonts w:hint="eastAsia"/>
          <w:lang w:val="en-US" w:eastAsia="zh-CN"/>
        </w:rPr>
        <w:t>）的几何图</w:t>
      </w:r>
    </w:p>
    <w:p w14:paraId="453D27A2" w14:textId="77777777" w:rsidR="006D08FD" w:rsidRPr="00337102" w:rsidRDefault="006D08FD" w:rsidP="006D08FD">
      <w:pPr>
        <w:pStyle w:val="Figure"/>
        <w:rPr>
          <w:lang w:eastAsia="zh-CN"/>
        </w:rPr>
      </w:pPr>
      <w:r>
        <w:rPr>
          <w:noProof/>
          <w:lang w:eastAsia="zh-CN"/>
        </w:rPr>
        <w:drawing>
          <wp:inline distT="0" distB="0" distL="0" distR="0" wp14:anchorId="30E45176" wp14:editId="796E2BC8">
            <wp:extent cx="4486665" cy="2121412"/>
            <wp:effectExtent l="0" t="0" r="0" b="0"/>
            <wp:docPr id="1800219660" name="Picture 4" descr="图 9显示障碍物高度（h）与从地面站到障碍物的距离（d1）的几何图&#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19660" name="Picture 4" descr="图 9显示障碍物高度（h）与从地面站到障碍物的距离（d1）的几何图&#10;&#1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486665" cy="2121412"/>
                    </a:xfrm>
                    <a:prstGeom prst="rect">
                      <a:avLst/>
                    </a:prstGeom>
                  </pic:spPr>
                </pic:pic>
              </a:graphicData>
            </a:graphic>
          </wp:inline>
        </w:drawing>
      </w:r>
    </w:p>
    <w:p w14:paraId="173E01F3" w14:textId="77777777" w:rsidR="006D08FD" w:rsidRPr="002437A1" w:rsidRDefault="006D08FD" w:rsidP="00E96FBE">
      <w:pPr>
        <w:pStyle w:val="Normalaftertitle"/>
        <w:ind w:firstLineChars="200" w:firstLine="480"/>
        <w:rPr>
          <w:lang w:eastAsia="zh-CN"/>
        </w:rPr>
      </w:pPr>
      <w:r w:rsidRPr="00E96FBE">
        <w:rPr>
          <w:rFonts w:hint="eastAsia"/>
          <w:lang w:eastAsia="zh-CN"/>
        </w:rPr>
        <w:t>图</w:t>
      </w:r>
      <w:r w:rsidRPr="00E96FBE">
        <w:rPr>
          <w:lang w:eastAsia="zh-CN"/>
        </w:rPr>
        <w:t>10</w:t>
      </w:r>
      <w:r w:rsidRPr="00E96FBE">
        <w:rPr>
          <w:rFonts w:hint="eastAsia"/>
          <w:lang w:eastAsia="zh-CN"/>
        </w:rPr>
        <w:t>显示了与地</w:t>
      </w:r>
      <w:r w:rsidRPr="00E96FBE">
        <w:rPr>
          <w:rFonts w:hint="eastAsia"/>
          <w:lang w:eastAsia="zh-CN"/>
        </w:rPr>
        <w:t>-</w:t>
      </w:r>
      <w:r w:rsidRPr="00E96FBE">
        <w:rPr>
          <w:rFonts w:hint="eastAsia"/>
          <w:lang w:eastAsia="zh-CN"/>
        </w:rPr>
        <w:t>空路径地球一端的</w:t>
      </w:r>
      <w:r w:rsidRPr="00E96FBE">
        <w:rPr>
          <w:lang w:eastAsia="zh-CN"/>
        </w:rPr>
        <w:t>R1</w:t>
      </w:r>
      <w:r w:rsidRPr="00E96FBE">
        <w:rPr>
          <w:rFonts w:hint="eastAsia"/>
          <w:lang w:eastAsia="zh-CN"/>
        </w:rPr>
        <w:t>和</w:t>
      </w:r>
      <w:r w:rsidRPr="00E96FBE">
        <w:rPr>
          <w:rFonts w:hint="eastAsia"/>
          <w:lang w:eastAsia="zh-CN"/>
        </w:rPr>
        <w:t>h</w:t>
      </w:r>
      <w:r w:rsidRPr="00E96FBE">
        <w:rPr>
          <w:rFonts w:hint="eastAsia"/>
          <w:lang w:eastAsia="zh-CN"/>
        </w:rPr>
        <w:t>相关的几何结构示例。</w:t>
      </w:r>
      <w:bookmarkStart w:id="147" w:name="lt_pId415"/>
      <w:bookmarkEnd w:id="146"/>
      <w:r w:rsidRPr="00E96FBE">
        <w:rPr>
          <w:rFonts w:hint="eastAsia"/>
          <w:lang w:eastAsia="zh-CN"/>
        </w:rPr>
        <w:t>弯曲红线描绘从海拔</w:t>
      </w:r>
      <w:r w:rsidRPr="00E96FBE">
        <w:rPr>
          <w:lang w:eastAsia="zh-CN"/>
        </w:rPr>
        <w:t>50</w:t>
      </w:r>
      <w:r w:rsidRPr="00E96FBE">
        <w:rPr>
          <w:rFonts w:hint="eastAsia"/>
          <w:lang w:eastAsia="zh-CN"/>
        </w:rPr>
        <w:t xml:space="preserve"> m</w:t>
      </w:r>
      <w:r w:rsidRPr="00E96FBE">
        <w:rPr>
          <w:rFonts w:hint="eastAsia"/>
          <w:lang w:eastAsia="zh-CN"/>
        </w:rPr>
        <w:t>以上以零下</w:t>
      </w:r>
      <w:r w:rsidRPr="00E96FBE">
        <w:rPr>
          <w:lang w:eastAsia="zh-CN"/>
        </w:rPr>
        <w:t>0.1</w:t>
      </w:r>
      <w:r w:rsidRPr="00E96FBE">
        <w:rPr>
          <w:rFonts w:hint="eastAsia"/>
          <w:lang w:eastAsia="zh-CN"/>
        </w:rPr>
        <w:t>度的仰角发射的射线，其高度相对于海平面。</w:t>
      </w:r>
      <w:bookmarkEnd w:id="147"/>
      <w:r w:rsidRPr="00E96FBE">
        <w:rPr>
          <w:rFonts w:hint="eastAsia"/>
          <w:lang w:eastAsia="zh-CN"/>
        </w:rPr>
        <w:t>海平面绘制为平面，红色曲线的曲线考虑了地球曲率和大气折射</w:t>
      </w:r>
      <w:r w:rsidRPr="002437A1">
        <w:rPr>
          <w:rFonts w:hint="eastAsia"/>
          <w:lang w:eastAsia="zh-CN"/>
        </w:rPr>
        <w:t>。</w:t>
      </w:r>
    </w:p>
    <w:p w14:paraId="40DD97FA" w14:textId="77777777" w:rsidR="006D08FD" w:rsidRPr="002437A1" w:rsidRDefault="006D08FD" w:rsidP="006D08FD">
      <w:pPr>
        <w:spacing w:line="340" w:lineRule="atLeast"/>
        <w:ind w:firstLineChars="200" w:firstLine="480"/>
        <w:rPr>
          <w:lang w:eastAsia="zh-CN"/>
        </w:rPr>
      </w:pPr>
      <w:bookmarkStart w:id="148" w:name="lt_pId417"/>
      <w:r w:rsidRPr="002437A1">
        <w:rPr>
          <w:rFonts w:hint="eastAsia"/>
          <w:lang w:eastAsia="zh-CN"/>
        </w:rPr>
        <w:t>在离地面站</w:t>
      </w:r>
      <w:r w:rsidRPr="002437A1">
        <w:rPr>
          <w:rFonts w:hint="eastAsia"/>
          <w:lang w:eastAsia="zh-CN"/>
        </w:rPr>
        <w:t>24 km</w:t>
      </w:r>
      <w:r w:rsidRPr="002437A1">
        <w:rPr>
          <w:rFonts w:hint="eastAsia"/>
          <w:lang w:eastAsia="zh-CN"/>
        </w:rPr>
        <w:t>的地方，假设障碍物为棕色，其顶部位于海拔</w:t>
      </w:r>
      <w:r w:rsidRPr="002437A1">
        <w:rPr>
          <w:rFonts w:hint="eastAsia"/>
          <w:lang w:eastAsia="zh-CN"/>
        </w:rPr>
        <w:t>100 m</w:t>
      </w:r>
      <w:r w:rsidRPr="002437A1">
        <w:rPr>
          <w:rFonts w:hint="eastAsia"/>
          <w:lang w:eastAsia="zh-CN"/>
        </w:rPr>
        <w:t>处。此时的射线高度为</w:t>
      </w:r>
      <w:r w:rsidRPr="002437A1">
        <w:rPr>
          <w:rFonts w:hint="eastAsia"/>
          <w:lang w:eastAsia="zh-CN"/>
        </w:rPr>
        <w:t>39.7 m</w:t>
      </w:r>
      <w:r w:rsidRPr="002437A1">
        <w:rPr>
          <w:rFonts w:hint="eastAsia"/>
          <w:lang w:eastAsia="zh-CN"/>
        </w:rPr>
        <w:t>，因此障碍物高度</w:t>
      </w:r>
      <w:r w:rsidRPr="002437A1">
        <w:rPr>
          <w:rFonts w:hint="eastAsia"/>
          <w:i/>
          <w:lang w:eastAsia="zh-CN"/>
        </w:rPr>
        <w:t>h</w:t>
      </w:r>
      <w:r w:rsidRPr="002437A1">
        <w:rPr>
          <w:rFonts w:hint="eastAsia"/>
          <w:lang w:eastAsia="zh-CN"/>
        </w:rPr>
        <w:t>为</w:t>
      </w:r>
      <w:r w:rsidRPr="002437A1">
        <w:rPr>
          <w:rFonts w:hint="eastAsia"/>
          <w:lang w:eastAsia="zh-CN"/>
        </w:rPr>
        <w:t>60.3 m</w:t>
      </w:r>
      <w:r w:rsidRPr="002437A1">
        <w:rPr>
          <w:rFonts w:hint="eastAsia"/>
          <w:lang w:eastAsia="zh-CN"/>
        </w:rPr>
        <w:t>。相应的衍射参数约为</w:t>
      </w:r>
      <w:r w:rsidRPr="002437A1">
        <w:rPr>
          <w:rFonts w:hint="eastAsia"/>
          <w:lang w:eastAsia="zh-CN"/>
        </w:rPr>
        <w:t>4.9</w:t>
      </w:r>
      <w:r w:rsidRPr="002437A1">
        <w:rPr>
          <w:rFonts w:hint="eastAsia"/>
          <w:lang w:eastAsia="zh-CN"/>
        </w:rPr>
        <w:t>。</w:t>
      </w:r>
      <w:bookmarkEnd w:id="148"/>
    </w:p>
    <w:p w14:paraId="101C1D5A" w14:textId="77777777" w:rsidR="006D08FD" w:rsidRPr="002437A1" w:rsidRDefault="006D08FD" w:rsidP="006D08FD">
      <w:pPr>
        <w:spacing w:line="340" w:lineRule="atLeast"/>
        <w:ind w:firstLineChars="200" w:firstLine="480"/>
        <w:rPr>
          <w:lang w:eastAsia="zh-CN"/>
        </w:rPr>
      </w:pPr>
      <w:bookmarkStart w:id="149" w:name="lt_pId420"/>
      <w:r w:rsidRPr="002437A1">
        <w:rPr>
          <w:rFonts w:hint="eastAsia"/>
          <w:lang w:eastAsia="zh-CN"/>
        </w:rPr>
        <w:t>在距地面站</w:t>
      </w:r>
      <w:r w:rsidRPr="002437A1">
        <w:rPr>
          <w:rFonts w:hint="eastAsia"/>
          <w:lang w:eastAsia="zh-CN"/>
        </w:rPr>
        <w:t>30 km</w:t>
      </w:r>
      <w:r w:rsidRPr="002437A1">
        <w:rPr>
          <w:rFonts w:hint="eastAsia"/>
          <w:lang w:eastAsia="zh-CN"/>
        </w:rPr>
        <w:t>处，频率为</w:t>
      </w:r>
      <w:r w:rsidRPr="002437A1">
        <w:rPr>
          <w:lang w:val="en-GB" w:eastAsia="zh-CN"/>
        </w:rPr>
        <w:t>30 GHz</w:t>
      </w:r>
      <w:r w:rsidRPr="002437A1">
        <w:rPr>
          <w:rFonts w:hint="eastAsia"/>
          <w:lang w:eastAsia="zh-CN"/>
        </w:rPr>
        <w:t>时的第一个菲</w:t>
      </w:r>
      <w:proofErr w:type="gramStart"/>
      <w:r w:rsidRPr="002437A1">
        <w:rPr>
          <w:rFonts w:hint="eastAsia"/>
          <w:lang w:eastAsia="zh-CN"/>
        </w:rPr>
        <w:t>涅</w:t>
      </w:r>
      <w:proofErr w:type="gramEnd"/>
      <w:r w:rsidRPr="002437A1">
        <w:rPr>
          <w:rFonts w:hint="eastAsia"/>
          <w:lang w:eastAsia="zh-CN"/>
        </w:rPr>
        <w:t>耳半径</w:t>
      </w:r>
      <w:r w:rsidRPr="002437A1">
        <w:rPr>
          <w:i/>
          <w:lang w:val="en-GB" w:eastAsia="zh-CN"/>
        </w:rPr>
        <w:t>F</w:t>
      </w:r>
      <w:r w:rsidRPr="002437A1">
        <w:rPr>
          <w:vertAlign w:val="subscript"/>
          <w:lang w:val="en-GB" w:eastAsia="zh-CN"/>
        </w:rPr>
        <w:t>1</w:t>
      </w:r>
      <w:r w:rsidRPr="002437A1">
        <w:rPr>
          <w:rFonts w:hint="eastAsia"/>
          <w:lang w:eastAsia="zh-CN"/>
        </w:rPr>
        <w:t>约为</w:t>
      </w:r>
      <w:r w:rsidRPr="002437A1">
        <w:rPr>
          <w:rFonts w:hint="eastAsia"/>
          <w:lang w:eastAsia="zh-CN"/>
        </w:rPr>
        <w:t>17 m</w:t>
      </w:r>
      <w:r w:rsidRPr="002437A1">
        <w:rPr>
          <w:rFonts w:hint="eastAsia"/>
          <w:lang w:eastAsia="zh-CN"/>
        </w:rPr>
        <w:t>，在射线的上方和下方均以蓝色绘制。</w:t>
      </w:r>
      <w:bookmarkEnd w:id="149"/>
      <w:r w:rsidRPr="002437A1">
        <w:rPr>
          <w:rFonts w:hint="eastAsia"/>
          <w:lang w:eastAsia="zh-CN"/>
        </w:rPr>
        <w:t>对于可忽略的衍射损耗，半径</w:t>
      </w:r>
      <w:r w:rsidRPr="002437A1">
        <w:rPr>
          <w:rFonts w:hint="eastAsia"/>
          <w:lang w:eastAsia="zh-CN"/>
        </w:rPr>
        <w:t>0.6</w:t>
      </w:r>
      <w:r w:rsidRPr="002437A1">
        <w:rPr>
          <w:rFonts w:hint="eastAsia"/>
          <w:lang w:eastAsia="zh-CN"/>
        </w:rPr>
        <w:t>应该在光线周围环绕一圈无障碍物。</w:t>
      </w:r>
    </w:p>
    <w:p w14:paraId="219EBCC5" w14:textId="77777777" w:rsidR="006D08FD" w:rsidRPr="002437A1" w:rsidRDefault="006D08FD" w:rsidP="006D08FD">
      <w:pPr>
        <w:spacing w:line="340" w:lineRule="atLeast"/>
        <w:ind w:firstLineChars="200" w:firstLine="480"/>
        <w:rPr>
          <w:lang w:eastAsia="zh-CN"/>
        </w:rPr>
      </w:pPr>
      <w:bookmarkStart w:id="150" w:name="lt_pId422"/>
      <w:r w:rsidRPr="002437A1">
        <w:rPr>
          <w:rFonts w:hint="eastAsia"/>
          <w:lang w:eastAsia="zh-CN"/>
        </w:rPr>
        <w:t>将本例中的障碍物高度</w:t>
      </w:r>
      <w:r w:rsidRPr="002437A1">
        <w:rPr>
          <w:rFonts w:hint="eastAsia"/>
          <w:i/>
          <w:lang w:eastAsia="zh-CN"/>
        </w:rPr>
        <w:t>h</w:t>
      </w:r>
      <w:r w:rsidRPr="002437A1">
        <w:rPr>
          <w:rFonts w:hint="eastAsia"/>
          <w:lang w:eastAsia="zh-CN"/>
        </w:rPr>
        <w:t>与</w:t>
      </w:r>
      <w:r w:rsidRPr="002437A1">
        <w:rPr>
          <w:i/>
          <w:lang w:val="en-GB" w:eastAsia="zh-CN"/>
        </w:rPr>
        <w:t>F</w:t>
      </w:r>
      <w:r w:rsidRPr="002437A1">
        <w:rPr>
          <w:vertAlign w:val="subscript"/>
          <w:lang w:val="en-GB" w:eastAsia="zh-CN"/>
        </w:rPr>
        <w:t>1</w:t>
      </w:r>
      <w:r w:rsidRPr="002437A1">
        <w:rPr>
          <w:rFonts w:hint="eastAsia"/>
          <w:lang w:eastAsia="zh-CN"/>
        </w:rPr>
        <w:t>相比较，并注意到</w:t>
      </w:r>
      <w:r w:rsidRPr="002437A1">
        <w:rPr>
          <w:i/>
          <w:lang w:val="en-GB" w:eastAsia="zh-CN"/>
        </w:rPr>
        <w:t>F</w:t>
      </w:r>
      <w:r w:rsidRPr="002437A1">
        <w:rPr>
          <w:vertAlign w:val="subscript"/>
          <w:lang w:val="en-GB" w:eastAsia="zh-CN"/>
        </w:rPr>
        <w:t>1</w:t>
      </w:r>
      <w:r w:rsidRPr="002437A1">
        <w:rPr>
          <w:rFonts w:hint="eastAsia"/>
          <w:lang w:eastAsia="zh-CN"/>
        </w:rPr>
        <w:t>在</w:t>
      </w:r>
      <w:r w:rsidRPr="002437A1">
        <w:rPr>
          <w:rFonts w:hint="eastAsia"/>
          <w:lang w:eastAsia="zh-CN"/>
        </w:rPr>
        <w:t>24 km</w:t>
      </w:r>
      <w:r w:rsidRPr="002437A1">
        <w:rPr>
          <w:rFonts w:hint="eastAsia"/>
          <w:lang w:eastAsia="zh-CN"/>
        </w:rPr>
        <w:t>处略小，这表明该示例中射线将严重受阻。</w:t>
      </w:r>
      <w:bookmarkEnd w:id="150"/>
    </w:p>
    <w:p w14:paraId="61BC9872" w14:textId="77777777" w:rsidR="006D08FD" w:rsidRPr="002437A1" w:rsidRDefault="006D08FD" w:rsidP="0078255D">
      <w:pPr>
        <w:pStyle w:val="FigureNo"/>
        <w:spacing w:before="720"/>
        <w:rPr>
          <w:lang w:eastAsia="zh-CN"/>
        </w:rPr>
      </w:pPr>
      <w:bookmarkStart w:id="151" w:name="lt_pId423"/>
      <w:r w:rsidRPr="002437A1">
        <w:rPr>
          <w:rFonts w:hint="eastAsia"/>
          <w:lang w:eastAsia="zh-CN"/>
        </w:rPr>
        <w:lastRenderedPageBreak/>
        <w:t>图</w:t>
      </w:r>
      <w:bookmarkEnd w:id="151"/>
      <w:r w:rsidRPr="002437A1">
        <w:rPr>
          <w:lang w:eastAsia="zh-CN"/>
        </w:rPr>
        <w:t>10</w:t>
      </w:r>
    </w:p>
    <w:p w14:paraId="1B31472D" w14:textId="77777777" w:rsidR="006D08FD" w:rsidRPr="002437A1" w:rsidRDefault="006D08FD" w:rsidP="006D08FD">
      <w:pPr>
        <w:pStyle w:val="Figure"/>
        <w:rPr>
          <w:b/>
          <w:bCs/>
          <w:lang w:eastAsia="zh-CN"/>
        </w:rPr>
      </w:pPr>
      <w:r w:rsidRPr="002437A1">
        <w:rPr>
          <w:rFonts w:hint="eastAsia"/>
          <w:b/>
          <w:bCs/>
          <w:lang w:eastAsia="zh-CN"/>
        </w:rPr>
        <w:t>与地对空射线有关的衍射参数几何</w:t>
      </w:r>
    </w:p>
    <w:p w14:paraId="4C844331" w14:textId="77777777" w:rsidR="006D08FD" w:rsidRPr="002437A1" w:rsidRDefault="006D08FD" w:rsidP="006D08FD">
      <w:pPr>
        <w:pStyle w:val="Figure"/>
      </w:pPr>
      <w:r w:rsidRPr="002437A1">
        <w:rPr>
          <w:noProof/>
          <w:lang w:val="en-US" w:eastAsia="zh-CN"/>
        </w:rPr>
        <w:drawing>
          <wp:inline distT="0" distB="0" distL="0" distR="0" wp14:anchorId="5EF038E4" wp14:editId="5B968473">
            <wp:extent cx="5962650" cy="1828800"/>
            <wp:effectExtent l="0" t="0" r="0" b="0"/>
            <wp:docPr id="15" name="Picture 15" descr="图10显示与地对空射线有关的衍射参数几何&#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图10显示与地对空射线有关的衍射参数几何&#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62650" cy="1828800"/>
                    </a:xfrm>
                    <a:prstGeom prst="rect">
                      <a:avLst/>
                    </a:prstGeom>
                    <a:noFill/>
                    <a:ln>
                      <a:noFill/>
                    </a:ln>
                  </pic:spPr>
                </pic:pic>
              </a:graphicData>
            </a:graphic>
          </wp:inline>
        </w:drawing>
      </w:r>
      <w:bookmarkStart w:id="152" w:name="lt_pId425"/>
    </w:p>
    <w:p w14:paraId="4286E4F5" w14:textId="487DD073" w:rsidR="006D08FD" w:rsidRPr="002437A1" w:rsidRDefault="006D08FD" w:rsidP="007954D4">
      <w:pPr>
        <w:pStyle w:val="Normalaftertitle"/>
        <w:spacing w:before="240" w:line="340" w:lineRule="atLeast"/>
        <w:ind w:firstLineChars="200" w:firstLine="480"/>
        <w:rPr>
          <w:lang w:eastAsia="zh-CN"/>
        </w:rPr>
      </w:pPr>
      <w:r w:rsidRPr="002437A1">
        <w:rPr>
          <w:rFonts w:hint="eastAsia"/>
          <w:lang w:eastAsia="zh-CN"/>
        </w:rPr>
        <w:t>对于地形障碍物，与菲涅耳区相比，假定障碍物宽度在水平方向上较宽，</w:t>
      </w:r>
      <w:r w:rsidRPr="002437A1">
        <w:rPr>
          <w:rFonts w:hint="eastAsia"/>
          <w:lang w:eastAsia="zh-CN"/>
        </w:rPr>
        <w:t>ITU-R P.526</w:t>
      </w:r>
      <w:r w:rsidRPr="002437A1">
        <w:rPr>
          <w:rFonts w:hint="eastAsia"/>
          <w:lang w:eastAsia="zh-CN"/>
        </w:rPr>
        <w:t>建议书中的刀刃衍射公式是衍射损耗的合适模型。</w:t>
      </w:r>
      <w:bookmarkEnd w:id="152"/>
    </w:p>
    <w:p w14:paraId="4C0A5E53" w14:textId="77777777" w:rsidR="006D08FD" w:rsidRPr="002437A1" w:rsidRDefault="006D08FD" w:rsidP="006D08FD">
      <w:pPr>
        <w:spacing w:line="340" w:lineRule="atLeast"/>
        <w:ind w:firstLineChars="200" w:firstLine="480"/>
        <w:rPr>
          <w:lang w:eastAsia="zh-CN"/>
        </w:rPr>
      </w:pPr>
      <w:bookmarkStart w:id="153" w:name="lt_pId426"/>
      <w:r w:rsidRPr="002437A1">
        <w:rPr>
          <w:rFonts w:hint="eastAsia"/>
          <w:lang w:eastAsia="zh-CN"/>
        </w:rPr>
        <w:t>建筑物障碍的几何形状可能更复杂。对于一个孤立的结构，低损耗路径可能存在于左侧或右侧，而不是障碍物上方。</w:t>
      </w:r>
      <w:bookmarkEnd w:id="153"/>
      <w:r w:rsidRPr="002437A1">
        <w:rPr>
          <w:rFonts w:hint="eastAsia"/>
          <w:lang w:eastAsia="zh-CN"/>
        </w:rPr>
        <w:t>如果可行，建议采用</w:t>
      </w:r>
      <w:r w:rsidRPr="002437A1">
        <w:rPr>
          <w:lang w:val="en-GB" w:eastAsia="zh-CN"/>
        </w:rPr>
        <w:t>ITU-R P.526</w:t>
      </w:r>
      <w:r w:rsidRPr="002437A1">
        <w:rPr>
          <w:rFonts w:hint="eastAsia"/>
          <w:lang w:eastAsia="zh-CN"/>
        </w:rPr>
        <w:t>建议书中的有限宽度模型。模型以各种形式制定，其中还包括用不需要的路径的形式。</w:t>
      </w:r>
    </w:p>
    <w:p w14:paraId="44D16F64" w14:textId="77777777" w:rsidR="006D08FD" w:rsidRPr="002437A1" w:rsidRDefault="006D08FD" w:rsidP="006D08FD">
      <w:pPr>
        <w:spacing w:line="340" w:lineRule="atLeast"/>
        <w:ind w:firstLineChars="200" w:firstLine="480"/>
        <w:rPr>
          <w:lang w:eastAsia="zh-CN"/>
        </w:rPr>
      </w:pPr>
      <w:bookmarkStart w:id="154" w:name="lt_pId430"/>
      <w:r w:rsidRPr="002437A1">
        <w:rPr>
          <w:rFonts w:hint="eastAsia"/>
          <w:lang w:eastAsia="zh-CN"/>
        </w:rPr>
        <w:t>刀刃和有限宽度衍射模型可精确地按照频率进行缩放，适用于</w:t>
      </w:r>
      <w:r w:rsidRPr="002437A1">
        <w:rPr>
          <w:rFonts w:hint="eastAsia"/>
          <w:lang w:eastAsia="zh-CN"/>
        </w:rPr>
        <w:t>100 GHz</w:t>
      </w:r>
      <w:r w:rsidRPr="002437A1">
        <w:rPr>
          <w:rFonts w:hint="eastAsia"/>
          <w:lang w:eastAsia="zh-CN"/>
        </w:rPr>
        <w:t>的频率。</w:t>
      </w:r>
      <w:bookmarkEnd w:id="154"/>
      <w:r w:rsidRPr="002437A1">
        <w:rPr>
          <w:rFonts w:hint="eastAsia"/>
          <w:lang w:eastAsia="zh-CN"/>
        </w:rPr>
        <w:t>在这个频率范围的上部，波长只有几毫米。因此，无障碍传播和大衍射损耗之间的过渡变得很小，结果的准确性主要取决于地形数据的质量。</w:t>
      </w:r>
    </w:p>
    <w:p w14:paraId="31AB35FB" w14:textId="77777777" w:rsidR="006D08FD" w:rsidRPr="002437A1" w:rsidRDefault="006D08FD" w:rsidP="006D08FD">
      <w:pPr>
        <w:spacing w:line="340" w:lineRule="atLeast"/>
        <w:ind w:firstLineChars="200" w:firstLine="480"/>
        <w:rPr>
          <w:lang w:eastAsia="zh-CN"/>
        </w:rPr>
      </w:pPr>
      <w:bookmarkStart w:id="155" w:name="lt_pId433"/>
      <w:r w:rsidRPr="002437A1">
        <w:rPr>
          <w:rFonts w:hint="eastAsia"/>
          <w:lang w:eastAsia="zh-CN"/>
        </w:rPr>
        <w:t>在因地形障碍物计算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的情况下，考虑低角度大气波导的时间百分比不超过</w:t>
      </w:r>
      <m:oMath>
        <m:r>
          <w:rPr>
            <w:rFonts w:ascii="Cambria Math" w:hAnsi="Cambria Math"/>
            <w:lang w:val="en-GB" w:eastAsia="zh-CN"/>
          </w:rPr>
          <m:t>p</m:t>
        </m:r>
      </m:oMath>
      <w:r w:rsidRPr="002437A1">
        <w:rPr>
          <w:lang w:val="en-GB" w:eastAsia="zh-CN"/>
        </w:rPr>
        <w:t>%</w:t>
      </w:r>
      <w:r w:rsidRPr="002437A1">
        <w:rPr>
          <w:rFonts w:hint="eastAsia"/>
          <w:lang w:eastAsia="zh-CN"/>
        </w:rPr>
        <w:t>的值按下式计算：</w:t>
      </w:r>
      <w:bookmarkEnd w:id="155"/>
    </w:p>
    <w:p w14:paraId="1042B22E" w14:textId="77777777" w:rsidR="006D08FD" w:rsidRPr="002437A1" w:rsidRDefault="006D08FD" w:rsidP="006D08FD">
      <w:pPr>
        <w:pStyle w:val="Equation"/>
        <w:tabs>
          <w:tab w:val="left" w:pos="1800"/>
          <w:tab w:val="left" w:pos="1980"/>
        </w:tabs>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L</m:t>
            </m:r>
          </m:e>
          <m:sub>
            <m:r>
              <w:rPr>
                <w:rFonts w:ascii="Cambria Math" w:hAnsi="Cambria Math"/>
              </w:rPr>
              <m:t>dtb</m:t>
            </m:r>
          </m:sub>
        </m:sSub>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max</m:t>
                  </m:r>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+min⁡[</m:t>
                      </m:r>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ds</m:t>
                          </m:r>
                        </m:sub>
                      </m:sSub>
                      <m:r>
                        <w:rPr>
                          <w:rFonts w:ascii="Cambria Math" w:hAnsi="Cambria Math"/>
                          <w:lang w:val="en-GB"/>
                        </w:rPr>
                        <m:t>,0]</m:t>
                      </m:r>
                      <m:r>
                        <m:rPr>
                          <m:sty m:val="p"/>
                        </m:rPr>
                        <w:rPr>
                          <w:rFonts w:ascii="Cambria Math" w:hAnsi="Cambria Math"/>
                          <w:lang w:val="en-GB"/>
                        </w:rPr>
                        <m:t>,0</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sSub>
                    <m:sSubPr>
                      <m:ctrlPr>
                        <w:rPr>
                          <w:rFonts w:ascii="Cambria Math" w:hAnsi="Cambria Math"/>
                        </w:rPr>
                      </m:ctrlPr>
                    </m:sSubPr>
                    <m:e>
                      <m:r>
                        <w:rPr>
                          <w:rFonts w:ascii="Cambria Math" w:hAnsi="Cambria Math"/>
                        </w:rPr>
                        <m:t>L</m:t>
                      </m:r>
                    </m:e>
                    <m:sub>
                      <m:r>
                        <w:rPr>
                          <w:rFonts w:ascii="Cambria Math" w:hAnsi="Cambria Math"/>
                        </w:rPr>
                        <m:t>d</m:t>
                      </m:r>
                    </m:sub>
                  </m:sSub>
                </m:e>
                <m:e>
                  <m:r>
                    <m:rPr>
                      <m:sty m:val="p"/>
                    </m:rPr>
                    <w:rPr>
                      <w:rFonts w:ascii="SimSun" w:hAnsi="SimSun" w:cs="SimSun" w:hint="eastAsia"/>
                      <w:lang w:val="de-CH"/>
                    </w:rPr>
                    <m:t>否则</m:t>
                  </m:r>
                </m:e>
              </m:mr>
            </m:m>
          </m:e>
        </m:d>
      </m:oMath>
      <w:r w:rsidRPr="002437A1">
        <w:rPr>
          <w:lang w:val="en-GB"/>
        </w:rPr>
        <w:t xml:space="preserve">           (dB)</w:t>
      </w:r>
      <w:r w:rsidRPr="002437A1">
        <w:rPr>
          <w:lang w:val="en-GB"/>
        </w:rPr>
        <w:tab/>
        <w:t>(13)</w:t>
      </w:r>
      <w:bookmarkStart w:id="156" w:name="_Hlk75493340"/>
    </w:p>
    <w:bookmarkEnd w:id="156"/>
    <w:p w14:paraId="69BA59F0" w14:textId="77777777" w:rsidR="006D08FD" w:rsidRPr="002437A1" w:rsidRDefault="006D08FD" w:rsidP="006D08FD">
      <w:pPr>
        <w:pStyle w:val="Equation"/>
        <w:ind w:firstLineChars="200" w:firstLine="480"/>
        <w:rPr>
          <w:lang w:val="en-GB" w:eastAsia="zh-CN"/>
        </w:rPr>
      </w:pPr>
      <w:r w:rsidRPr="002437A1">
        <w:rPr>
          <w:rFonts w:hint="eastAsia"/>
          <w:lang w:eastAsia="zh-CN"/>
        </w:rPr>
        <w:t>其中</w:t>
      </w:r>
      <w:r w:rsidRPr="002437A1">
        <w:rPr>
          <w:rFonts w:hint="eastAsia"/>
          <w:lang w:val="en-GB" w:eastAsia="zh-CN"/>
        </w:rPr>
        <w:t>：</w:t>
      </w:r>
    </w:p>
    <w:p w14:paraId="2D19341D" w14:textId="77777777" w:rsidR="006D08FD" w:rsidRPr="002437A1" w:rsidRDefault="006D08FD" w:rsidP="006D08FD">
      <w:pPr>
        <w:pStyle w:val="Equation"/>
        <w:rPr>
          <w:lang w:val="en-GB"/>
        </w:rPr>
      </w:pPr>
      <w:bookmarkStart w:id="157" w:name="lt_pId448"/>
      <w:r w:rsidRPr="002437A1">
        <w:rPr>
          <w:lang w:val="en-GB"/>
        </w:rPr>
        <w:tab/>
      </w:r>
      <w:r w:rsidRPr="002437A1">
        <w:rPr>
          <w:lang w:val="en-GB"/>
        </w:rPr>
        <w:tab/>
      </w:r>
      <m:oMath>
        <m:r>
          <w:rPr>
            <w:rFonts w:ascii="Cambria Math" w:hAnsi="Cambria Math"/>
          </w:rPr>
          <m:t>A</m:t>
        </m:r>
        <m:d>
          <m:dPr>
            <m:ctrlPr>
              <w:rPr>
                <w:rFonts w:ascii="Cambria Math" w:hAnsi="Cambria Math"/>
              </w:rPr>
            </m:ctrlPr>
          </m:dPr>
          <m:e>
            <m:r>
              <w:rPr>
                <w:rFonts w:ascii="Cambria Math" w:hAnsi="Cambria Math"/>
              </w:rPr>
              <m:t>p</m:t>
            </m:r>
          </m:e>
        </m:d>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r>
                        <m:rPr>
                          <m:sty m:val="p"/>
                        </m:rPr>
                        <w:rPr>
                          <w:rFonts w:ascii="Cambria Math" w:hAnsi="Cambria Math"/>
                          <w:lang w:val="en-GB"/>
                        </w:rPr>
                        <m:t>1.2+3.7×</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-3</m:t>
                          </m:r>
                        </m:sup>
                      </m:sSup>
                      <m:sSub>
                        <m:sSubPr>
                          <m:ctrlPr>
                            <w:rPr>
                              <w:rFonts w:ascii="Cambria Math" w:hAnsi="Cambria Math"/>
                              <w:i/>
                            </w:rPr>
                          </m:ctrlPr>
                        </m:sSubPr>
                        <m:e>
                          <m:r>
                            <w:rPr>
                              <w:rFonts w:ascii="Cambria Math" w:hAnsi="Cambria Math"/>
                            </w:rPr>
                            <m:t>d</m:t>
                          </m:r>
                        </m:e>
                        <m:sub>
                          <m:r>
                            <w:rPr>
                              <w:rFonts w:ascii="Cambria Math" w:hAnsi="Cambria Math"/>
                            </w:rPr>
                            <m:t>n</m:t>
                          </m:r>
                        </m:sub>
                      </m:sSub>
                    </m:e>
                  </m:d>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r>
                    <m:rPr>
                      <m:sty m:val="p"/>
                    </m:rPr>
                    <w:rPr>
                      <w:rFonts w:ascii="Cambria Math" w:hAnsi="Cambria Math"/>
                      <w:lang w:val="en-GB"/>
                    </w:rPr>
                    <m:t>+12</m:t>
                  </m:r>
                  <m:d>
                    <m:dPr>
                      <m:begChr m:val="["/>
                      <m:endChr m:val="]"/>
                      <m:ctrlPr>
                        <w:rPr>
                          <w:rFonts w:ascii="Cambria Math" w:hAnsi="Cambria Math"/>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p</m:t>
                                  </m:r>
                                </m:num>
                                <m:den>
                                  <m:r>
                                    <m:rPr>
                                      <m:sty m:val="p"/>
                                    </m:rPr>
                                    <w:rPr>
                                      <w:rFonts w:ascii="Cambria Math" w:hAnsi="Cambria Math"/>
                                    </w:rPr>
                                    <m:t>β</m:t>
                                  </m:r>
                                </m:den>
                              </m:f>
                            </m:e>
                          </m:d>
                        </m:e>
                        <m:sup>
                          <m:r>
                            <m:rPr>
                              <m:sty m:val="p"/>
                            </m:rPr>
                            <w:rPr>
                              <w:rFonts w:ascii="Cambria Math" w:hAnsi="Cambria Math"/>
                            </w:rPr>
                            <w:sym w:font="Symbol" w:char="F047"/>
                          </m:r>
                        </m:sup>
                      </m:sSup>
                      <m:r>
                        <m:rPr>
                          <m:sty m:val="p"/>
                        </m:rPr>
                        <w:rPr>
                          <w:rFonts w:ascii="Cambria Math" w:hAnsi="Cambria Math"/>
                          <w:lang w:val="en-GB"/>
                        </w:rPr>
                        <m:t>-1</m:t>
                      </m:r>
                    </m:e>
                  </m:d>
                </m:e>
                <m:e>
                  <m:r>
                    <w:rPr>
                      <w:rFonts w:ascii="Cambria Math" w:hAnsi="Cambria Math"/>
                    </w:rPr>
                    <m:t>p</m:t>
                  </m:r>
                  <m:r>
                    <m:rPr>
                      <m:sty m:val="p"/>
                    </m:rPr>
                    <w:rPr>
                      <w:rFonts w:ascii="Cambria Math" w:hAnsi="Cambria Math"/>
                      <w:lang w:val="en-GB"/>
                    </w:rPr>
                    <m:t>&lt;</m:t>
                  </m:r>
                  <m:r>
                    <m:rPr>
                      <m:sty m:val="p"/>
                    </m:rPr>
                    <w:rPr>
                      <w:rFonts w:ascii="Cambria Math" w:hAnsi="Cambria Math"/>
                    </w:rPr>
                    <m:t>β</m:t>
                  </m:r>
                </m:e>
              </m:mr>
              <m:mr>
                <m:e>
                  <m:r>
                    <m:rPr>
                      <m:sty m:val="p"/>
                    </m:rPr>
                    <w:rPr>
                      <w:rFonts w:ascii="Cambria Math" w:hAnsi="Cambria Math"/>
                      <w:lang w:val="en-GB"/>
                    </w:rPr>
                    <m:t>0</m:t>
                  </m:r>
                </m:e>
                <m:e>
                  <m:r>
                    <m:rPr>
                      <m:sty m:val="p"/>
                    </m:rPr>
                    <w:rPr>
                      <w:rFonts w:ascii="SimSun" w:hAnsi="SimSun" w:cs="SimSun" w:hint="eastAsia"/>
                      <w:lang w:val="en-GB"/>
                    </w:rPr>
                    <m:t>否则</m:t>
                  </m:r>
                </m:e>
              </m:mr>
            </m:m>
          </m:e>
        </m:d>
      </m:oMath>
      <w:r w:rsidRPr="002437A1">
        <w:rPr>
          <w:rFonts w:eastAsiaTheme="minorEastAsia"/>
          <w:lang w:val="en-GB"/>
        </w:rPr>
        <w:t xml:space="preserve">          (dB)</w:t>
      </w:r>
      <w:r w:rsidRPr="002437A1">
        <w:rPr>
          <w:rFonts w:eastAsiaTheme="minorEastAsia"/>
          <w:lang w:val="en-GB"/>
        </w:rPr>
        <w:tab/>
        <w:t>(13a)</w:t>
      </w:r>
    </w:p>
    <w:p w14:paraId="3AF113E7" w14:textId="77777777" w:rsidR="006D08FD" w:rsidRPr="002437A1" w:rsidRDefault="006D08FD" w:rsidP="006D08FD">
      <w:pPr>
        <w:pStyle w:val="Equation"/>
        <w:rPr>
          <w:rFonts w:eastAsiaTheme="minorEastAsia"/>
          <w:lang w:val="en-GB"/>
        </w:rPr>
      </w:pPr>
      <w:r w:rsidRPr="002437A1">
        <w:rPr>
          <w:lang w:val="en-GB"/>
        </w:rPr>
        <w:tab/>
      </w:r>
      <w:r w:rsidRPr="002437A1">
        <w:rPr>
          <w:lang w:val="en-GB"/>
        </w:rPr>
        <w:tab/>
      </w:r>
      <m:oMath>
        <m:r>
          <m:rPr>
            <m:sty m:val="p"/>
          </m:rPr>
          <w:rPr>
            <w:rFonts w:ascii="Cambria Math" w:hAnsi="Cambria Math"/>
          </w:rPr>
          <w:sym w:font="Symbol" w:char="F047"/>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1.076</m:t>
            </m:r>
          </m:num>
          <m:den>
            <m:sSup>
              <m:sSupPr>
                <m:ctrlPr>
                  <w:rPr>
                    <w:rFonts w:ascii="Cambria Math" w:hAnsi="Cambria Math"/>
                  </w:rPr>
                </m:ctrlPr>
              </m:sSupPr>
              <m:e>
                <m:d>
                  <m:dPr>
                    <m:begChr m:val="["/>
                    <m:endChr m:val="]"/>
                    <m:ctrlPr>
                      <w:rPr>
                        <w:rFonts w:ascii="Cambria Math" w:hAnsi="Cambria Math"/>
                      </w:rPr>
                    </m:ctrlPr>
                  </m:dPr>
                  <m:e>
                    <m:r>
                      <m:rPr>
                        <m:sty m:val="p"/>
                      </m:rPr>
                      <w:rPr>
                        <w:rFonts w:ascii="Cambria Math" w:hAnsi="Cambria Math"/>
                        <w:lang w:val="en-GB"/>
                      </w:rPr>
                      <m:t>2.0058-</m:t>
                    </m:r>
                    <m:r>
                      <w:rPr>
                        <w:rFonts w:ascii="Cambria Math" w:hAnsi="Cambria Math"/>
                      </w:rPr>
                      <m:t>log</m:t>
                    </m:r>
                    <m:d>
                      <m:dPr>
                        <m:ctrlPr>
                          <w:rPr>
                            <w:rFonts w:ascii="Cambria Math" w:hAnsi="Cambria Math"/>
                          </w:rPr>
                        </m:ctrlPr>
                      </m:dPr>
                      <m:e>
                        <m:r>
                          <m:rPr>
                            <m:sty m:val="p"/>
                          </m:rPr>
                          <w:rPr>
                            <w:rFonts w:ascii="Cambria Math" w:hAnsi="Cambria Math"/>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rPr>
            </m:ctrlPr>
          </m:dPr>
          <m:e>
            <m:r>
              <m:rPr>
                <m:sty m:val="p"/>
              </m:rPr>
              <w:rPr>
                <w:rFonts w:ascii="Cambria Math" w:hAnsi="Cambria Math"/>
                <w:lang w:val="en-GB"/>
              </w:rPr>
              <m:t>-</m:t>
            </m:r>
            <m:d>
              <m:dPr>
                <m:begChr m:val="["/>
                <m:endChr m:val="]"/>
                <m:ctrlPr>
                  <w:rPr>
                    <w:rFonts w:ascii="Cambria Math" w:hAnsi="Cambria Math"/>
                  </w:rPr>
                </m:ctrlPr>
              </m:dPr>
              <m:e>
                <m:r>
                  <m:rPr>
                    <m:sty m:val="p"/>
                  </m:rPr>
                  <w:rPr>
                    <w:rFonts w:ascii="Cambria Math" w:hAnsi="Cambria Math"/>
                    <w:lang w:val="en-GB"/>
                  </w:rPr>
                  <m:t>9.51-4.8</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r>
                  <m:rPr>
                    <m:sty m:val="p"/>
                  </m:rPr>
                  <w:rPr>
                    <w:rFonts w:ascii="Cambria Math" w:hAnsi="Cambria Math"/>
                  </w:rPr>
                  <m:t>β</m:t>
                </m:r>
                <m:r>
                  <m:rPr>
                    <m:sty m:val="p"/>
                  </m:rPr>
                  <w:rPr>
                    <w:rFonts w:ascii="Cambria Math" w:hAnsi="Cambria Math"/>
                    <w:lang w:val="en-GB"/>
                  </w:rPr>
                  <m:t>+0.198</m:t>
                </m:r>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r>
                          <m:rPr>
                            <m:sty m:val="p"/>
                          </m:rPr>
                          <w:rPr>
                            <w:rFonts w:ascii="Cambria Math" w:hAnsi="Cambria Math"/>
                          </w:rPr>
                          <m:t>β</m:t>
                        </m:r>
                      </m:e>
                    </m:d>
                  </m:e>
                  <m:sup>
                    <m:r>
                      <m:rPr>
                        <m:sty m:val="p"/>
                      </m:rPr>
                      <w:rPr>
                        <w:rFonts w:ascii="Cambria Math" w:hAnsi="Cambria Math"/>
                        <w:lang w:val="en-GB"/>
                      </w:rPr>
                      <m:t>2</m:t>
                    </m:r>
                  </m:sup>
                </m:sSup>
              </m:e>
            </m:d>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sSubSup>
              <m:sSubSupPr>
                <m:ctrlPr>
                  <w:rPr>
                    <w:rFonts w:ascii="Cambria Math" w:hAnsi="Cambria Math"/>
                    <w:i/>
                  </w:rPr>
                </m:ctrlPr>
              </m:sSubSupPr>
              <m:e>
                <m:r>
                  <w:rPr>
                    <w:rFonts w:ascii="Cambria Math" w:hAnsi="Cambria Math"/>
                  </w:rPr>
                  <m:t>d</m:t>
                </m:r>
              </m:e>
              <m:sub>
                <m:r>
                  <w:rPr>
                    <w:rFonts w:ascii="Cambria Math" w:hAnsi="Cambria Math"/>
                  </w:rPr>
                  <m:t>n</m:t>
                </m:r>
              </m:sub>
              <m:sup>
                <m:r>
                  <w:rPr>
                    <w:rFonts w:ascii="Cambria Math" w:hAnsi="Cambria Math"/>
                    <w:lang w:val="en-GB"/>
                  </w:rPr>
                  <m:t>1.13</m:t>
                </m:r>
              </m:sup>
            </m:sSubSup>
          </m:e>
        </m:d>
      </m:oMath>
      <w:r w:rsidRPr="002437A1">
        <w:rPr>
          <w:rFonts w:eastAsiaTheme="minorEastAsia"/>
          <w:lang w:val="en-GB"/>
        </w:rPr>
        <w:tab/>
        <w:t>(13b)</w:t>
      </w:r>
    </w:p>
    <w:p w14:paraId="4D9556D0" w14:textId="77777777" w:rsidR="006D08FD" w:rsidRPr="002437A1" w:rsidRDefault="006D08FD" w:rsidP="006D08FD">
      <w:pPr>
        <w:pStyle w:val="Equation"/>
        <w:rPr>
          <w:rFonts w:eastAsiaTheme="minorEastAsia"/>
          <w:lang w:val="en-GB"/>
        </w:rPr>
      </w:pPr>
      <w:r w:rsidRPr="002437A1">
        <w:rPr>
          <w:lang w:val="en-GB"/>
        </w:rPr>
        <w:tab/>
      </w:r>
      <w:r w:rsidRPr="002437A1">
        <w:rPr>
          <w:lang w:val="en-GB"/>
        </w:rPr>
        <w:tab/>
      </w:r>
      <m:oMath>
        <m:r>
          <m:rPr>
            <m:sty m:val="p"/>
          </m:rPr>
          <w:rPr>
            <w:rFonts w:ascii="Cambria Math" w:hAnsi="Cambria Math"/>
          </w:rPr>
          <m:t>β</m:t>
        </m:r>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rPr>
                              </m:ctrlPr>
                            </m:dPr>
                            <m:e>
                              <m:r>
                                <m:rPr>
                                  <m:sty m:val="p"/>
                                </m:rPr>
                                <w:rPr>
                                  <w:rFonts w:ascii="Cambria Math" w:hAnsi="Cambria Math"/>
                                </w:rPr>
                                <m:t>φ</m:t>
                              </m:r>
                            </m:e>
                          </m:d>
                          <m:r>
                            <w:rPr>
                              <w:rFonts w:ascii="Cambria Math" w:hAnsi="Cambria Math"/>
                              <w:lang w:val="en-GB"/>
                            </w:rPr>
                            <m:t>+1.67</m:t>
                          </m:r>
                        </m:sup>
                      </m:sSup>
                    </m:e>
                  </m:d>
                </m:e>
                <m:e>
                  <m:r>
                    <m:rPr>
                      <m:sty m:val="p"/>
                    </m:rPr>
                    <w:rPr>
                      <w:rFonts w:ascii="Cambria Math" w:eastAsiaTheme="minorEastAsia" w:hAnsi="Cambria Math" w:hint="eastAsia"/>
                      <w:lang w:val="en-GB" w:eastAsia="zh-CN"/>
                    </w:rPr>
                    <m:t>对于</m:t>
                  </m:r>
                  <m:r>
                    <m:rPr>
                      <m:sty m:val="p"/>
                    </m:rPr>
                    <w:rPr>
                      <w:rFonts w:ascii="Cambria Math" w:hAnsi="Cambria Math"/>
                      <w:lang w:val="en-GB"/>
                    </w:rPr>
                    <m:t xml:space="preserve"> </m:t>
                  </m:r>
                  <m:d>
                    <m:dPr>
                      <m:begChr m:val="|"/>
                      <m:endChr m:val="|"/>
                      <m:ctrlPr>
                        <w:rPr>
                          <w:rFonts w:ascii="Cambria Math" w:hAnsi="Cambria Math"/>
                        </w:rPr>
                      </m:ctrlPr>
                    </m:dPr>
                    <m:e>
                      <m:r>
                        <m:rPr>
                          <m:sty m:val="p"/>
                        </m:rPr>
                        <w:rPr>
                          <w:rFonts w:ascii="Cambria Math" w:hAnsi="Cambria Math"/>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SimSun" w:hAnsi="SimSun" w:cs="SimSun" w:hint="eastAsia"/>
                      <w:lang w:val="en-GB"/>
                    </w:rPr>
                    <m:t>否则</m:t>
                  </m:r>
                </m:e>
              </m:mr>
            </m:m>
          </m:e>
        </m:d>
      </m:oMath>
      <w:r w:rsidRPr="002437A1">
        <w:rPr>
          <w:rFonts w:eastAsiaTheme="minorEastAsia"/>
          <w:lang w:val="en-GB"/>
        </w:rPr>
        <w:t xml:space="preserve">                (%)</w:t>
      </w:r>
      <w:r w:rsidRPr="002437A1">
        <w:rPr>
          <w:rFonts w:eastAsiaTheme="minorEastAsia"/>
          <w:lang w:val="en-GB"/>
        </w:rPr>
        <w:tab/>
        <w:t>(13c)</w:t>
      </w:r>
    </w:p>
    <w:p w14:paraId="753057DB" w14:textId="77777777" w:rsidR="006D08FD" w:rsidRPr="002437A1" w:rsidRDefault="006D08FD" w:rsidP="006D08FD">
      <w:pPr>
        <w:pStyle w:val="Equation"/>
        <w:tabs>
          <w:tab w:val="left" w:pos="990"/>
        </w:tabs>
        <w:rPr>
          <w:lang w:val="en-GB"/>
        </w:rPr>
      </w:pPr>
      <w:r w:rsidRPr="002437A1">
        <w:rPr>
          <w:lang w:val="en-GB"/>
        </w:rPr>
        <w:tab/>
      </w:r>
      <w:r w:rsidRPr="002437A1">
        <w:rPr>
          <w:lang w:val="en-GB"/>
        </w:rPr>
        <w:tab/>
      </w:r>
      <m:oMath>
        <m:sSub>
          <m:sSubPr>
            <m:ctrlPr>
              <w:rPr>
                <w:rFonts w:ascii="Cambria Math" w:hAnsi="Cambria Math"/>
              </w:rPr>
            </m:ctrlPr>
          </m:sSubPr>
          <m:e>
            <m:r>
              <w:rPr>
                <w:rFonts w:ascii="Cambria Math" w:hAnsi="Cambria Math"/>
              </w:rPr>
              <m:t>A</m:t>
            </m:r>
          </m:e>
          <m:sub>
            <m:r>
              <w:rPr>
                <w:rFonts w:ascii="Cambria Math" w:hAnsi="Cambria Math"/>
              </w:rPr>
              <m:t>ds</m:t>
            </m:r>
          </m:sub>
        </m:sSub>
        <m:r>
          <m:rPr>
            <m:sty m:val="p"/>
          </m:rPr>
          <w:rPr>
            <w:rFonts w:ascii="Cambria Math" w:hAnsi="Cambria Math"/>
            <w:lang w:val="en-GB"/>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lang w:val="en-GB"/>
                    </w:rPr>
                    <m:t>20</m:t>
                  </m:r>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d>
                    <m:dPr>
                      <m:begChr m:val="["/>
                      <m:endChr m:val="]"/>
                      <m:ctrlPr>
                        <w:rPr>
                          <w:rFonts w:ascii="Cambria Math" w:hAnsi="Cambria Math"/>
                        </w:rPr>
                      </m:ctrlPr>
                    </m:dPr>
                    <m:e>
                      <m:r>
                        <m:rPr>
                          <m:sty m:val="p"/>
                        </m:rPr>
                        <w:rPr>
                          <w:rFonts w:ascii="Cambria Math" w:hAnsi="Cambria Math"/>
                          <w:lang w:val="en-GB"/>
                        </w:rPr>
                        <m:t>1+0.361</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d>
                            <m:dPr>
                              <m:ctrlPr>
                                <w:rPr>
                                  <w:rFonts w:ascii="Cambria Math" w:hAnsi="Cambria Math"/>
                                </w:rPr>
                              </m:ctrlPr>
                            </m:dPr>
                            <m:e>
                              <m:r>
                                <w:rPr>
                                  <w:rFonts w:ascii="Cambria Math" w:hAnsi="Cambria Math"/>
                                </w:rPr>
                                <m:t>f</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lang w:val="en-GB"/>
                                    </w:rPr>
                                    <m:t>h</m:t>
                                  </m:r>
                                  <m:r>
                                    <w:rPr>
                                      <w:rFonts w:ascii="Cambria Math" w:hAnsi="Cambria Math"/>
                                    </w:rPr>
                                    <m:t>oz</m:t>
                                  </m:r>
                                </m:sub>
                              </m:sSub>
                            </m:e>
                          </m:d>
                        </m:e>
                        <m:sup>
                          <m:r>
                            <m:rPr>
                              <m:sty m:val="p"/>
                            </m:rPr>
                            <w:rPr>
                              <w:rFonts w:ascii="Cambria Math" w:hAnsi="Cambria Math"/>
                              <w:lang w:val="en-GB"/>
                            </w:rPr>
                            <m:t>1/2</m:t>
                          </m:r>
                        </m:sup>
                      </m:sSup>
                    </m:e>
                  </m:d>
                  <m:r>
                    <m:rPr>
                      <m:sty m:val="p"/>
                    </m:rPr>
                    <w:rPr>
                      <w:rFonts w:ascii="Cambria Math" w:hAnsi="Cambria Math"/>
                      <w:lang w:val="en-GB"/>
                    </w:rPr>
                    <m:t>+0.264</m:t>
                  </m:r>
                  <m:r>
                    <m:rPr>
                      <m:sty m:val="p"/>
                    </m:rPr>
                    <w:rPr>
                      <w:rFonts w:ascii="Cambria Math" w:hAnsi="Cambria Math"/>
                    </w:rPr>
                    <m:t>θ</m:t>
                  </m:r>
                  <m:r>
                    <m:rPr>
                      <m:sty m:val="p"/>
                    </m:rPr>
                    <w:rPr>
                      <w:rFonts w:ascii="Cambria Math" w:hAnsi="Cambria Math"/>
                      <w:lang w:val="en-GB"/>
                    </w:rPr>
                    <m:t>''</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e>
                <m:e>
                  <m:r>
                    <m:rPr>
                      <m:sty m:val="p"/>
                    </m:rPr>
                    <w:rPr>
                      <w:rFonts w:ascii="Cambria Math" w:hAnsi="Cambria Math"/>
                    </w:rPr>
                    <m:t>θ</m:t>
                  </m:r>
                  <m:r>
                    <m:rPr>
                      <m:sty m:val="p"/>
                    </m:rPr>
                    <w:rPr>
                      <w:rFonts w:ascii="Cambria Math" w:hAnsi="Cambria Math"/>
                      <w:lang w:val="en-GB"/>
                    </w:rPr>
                    <m:t>''&gt;0</m:t>
                  </m:r>
                </m:e>
              </m:mr>
              <m:mr>
                <m:e>
                  <m:r>
                    <m:rPr>
                      <m:sty m:val="p"/>
                    </m:rPr>
                    <w:rPr>
                      <w:rFonts w:ascii="Cambria Math" w:hAnsi="Cambria Math"/>
                      <w:lang w:val="en-GB"/>
                    </w:rPr>
                    <m:t>0</m:t>
                  </m:r>
                </m:e>
                <m:e>
                  <m:r>
                    <m:rPr>
                      <m:sty m:val="p"/>
                    </m:rPr>
                    <w:rPr>
                      <w:rFonts w:ascii="SimSun" w:hAnsi="SimSun" w:cs="SimSun" w:hint="eastAsia"/>
                      <w:lang w:val="en-GB"/>
                    </w:rPr>
                    <m:t>否则</m:t>
                  </m:r>
                </m:e>
              </m:mr>
            </m:m>
          </m:e>
        </m:d>
      </m:oMath>
      <w:r w:rsidRPr="002437A1">
        <w:rPr>
          <w:lang w:val="en-GB"/>
        </w:rPr>
        <w:t xml:space="preserve">            (dB)</w:t>
      </w:r>
      <w:r w:rsidRPr="002437A1">
        <w:rPr>
          <w:lang w:val="en-GB"/>
        </w:rPr>
        <w:tab/>
        <w:t>(13d)</w:t>
      </w:r>
    </w:p>
    <w:p w14:paraId="5AA754C8" w14:textId="77777777" w:rsidR="006D08FD" w:rsidRPr="007954D4" w:rsidRDefault="006D08FD" w:rsidP="006D08FD">
      <w:pPr>
        <w:pStyle w:val="Equation"/>
        <w:rPr>
          <w:lang w:val="it-IT"/>
        </w:rPr>
      </w:pPr>
      <w:r w:rsidRPr="002437A1">
        <w:rPr>
          <w:lang w:val="en-GB"/>
        </w:rPr>
        <w:tab/>
      </w:r>
      <w:r w:rsidRPr="002437A1">
        <w:rPr>
          <w:lang w:val="en-GB"/>
        </w:rPr>
        <w:tab/>
      </w:r>
      <m:oMath>
        <m:sSup>
          <m:sSupPr>
            <m:ctrlPr>
              <w:rPr>
                <w:rFonts w:ascii="Cambria Math" w:hAnsi="Cambria Math"/>
              </w:rPr>
            </m:ctrlPr>
          </m:sSupPr>
          <m:e>
            <m:r>
              <m:rPr>
                <m:sty m:val="p"/>
              </m:rPr>
              <w:rPr>
                <w:rFonts w:ascii="Cambria Math" w:hAnsi="Cambria Math"/>
              </w:rPr>
              <m:t>θ</m:t>
            </m:r>
          </m:e>
          <m:sup>
            <m:r>
              <m:rPr>
                <m:sty m:val="p"/>
              </m:rPr>
              <w:rPr>
                <w:rFonts w:ascii="Cambria Math" w:hAnsi="Cambria Math" w:hint="eastAsia"/>
                <w:lang w:val="it-IT"/>
              </w:rPr>
              <m:t>''</m:t>
            </m:r>
          </m:sup>
        </m:sSup>
        <m:r>
          <m:rPr>
            <m:sty m:val="p"/>
          </m:rPr>
          <w:rPr>
            <w:rFonts w:ascii="Cambria Math" w:hAnsi="Cambria Math"/>
            <w:lang w:val="it-IT"/>
          </w:rPr>
          <m:t>=</m:t>
        </m:r>
        <m:sSub>
          <m:sSubPr>
            <m:ctrlPr>
              <w:rPr>
                <w:rFonts w:ascii="Cambria Math" w:hAnsi="Cambria Math"/>
              </w:rPr>
            </m:ctrlPr>
          </m:sSubPr>
          <m:e>
            <m:r>
              <m:rPr>
                <m:sty m:val="p"/>
              </m:rPr>
              <w:rPr>
                <w:rFonts w:ascii="Cambria Math" w:hAnsi="Cambria Math"/>
              </w:rPr>
              <m:t>θ</m:t>
            </m:r>
          </m:e>
          <m:sub>
            <m:r>
              <w:rPr>
                <w:rFonts w:ascii="Cambria Math" w:hAnsi="Cambria Math"/>
                <w:lang w:val="it-IT"/>
              </w:rPr>
              <m:t>h</m:t>
            </m:r>
            <m:r>
              <w:rPr>
                <w:rFonts w:ascii="Cambria Math" w:hAnsi="Cambria Math"/>
              </w:rPr>
              <m:t>oz</m:t>
            </m:r>
          </m:sub>
        </m:sSub>
        <m:r>
          <m:rPr>
            <m:sty m:val="p"/>
          </m:rPr>
          <w:rPr>
            <w:rFonts w:ascii="Cambria Math" w:hAnsi="Cambria Math"/>
            <w:lang w:val="it-IT"/>
          </w:rPr>
          <m:t>-0.1</m:t>
        </m:r>
        <m:sSub>
          <m:sSubPr>
            <m:ctrlPr>
              <w:rPr>
                <w:rFonts w:ascii="Cambria Math" w:hAnsi="Cambria Math"/>
              </w:rPr>
            </m:ctrlPr>
          </m:sSubPr>
          <m:e>
            <m:r>
              <w:rPr>
                <w:rFonts w:ascii="Cambria Math" w:hAnsi="Cambria Math"/>
              </w:rPr>
              <m:t>d</m:t>
            </m:r>
          </m:e>
          <m:sub>
            <m:r>
              <w:rPr>
                <w:rFonts w:ascii="Cambria Math" w:hAnsi="Cambria Math"/>
                <w:lang w:val="it-IT"/>
              </w:rPr>
              <m:t>h</m:t>
            </m:r>
            <m:r>
              <w:rPr>
                <w:rFonts w:ascii="Cambria Math" w:hAnsi="Cambria Math"/>
              </w:rPr>
              <m:t>oz</m:t>
            </m:r>
          </m:sub>
        </m:sSub>
      </m:oMath>
      <w:r w:rsidRPr="007954D4">
        <w:rPr>
          <w:rFonts w:eastAsiaTheme="minorEastAsia"/>
          <w:lang w:val="it-IT"/>
        </w:rPr>
        <w:t xml:space="preserve">               (mrad)</w:t>
      </w:r>
      <w:r w:rsidRPr="007954D4">
        <w:rPr>
          <w:rFonts w:eastAsiaTheme="minorEastAsia"/>
          <w:lang w:val="it-IT"/>
        </w:rPr>
        <w:tab/>
        <w:t>(13e)</w:t>
      </w:r>
    </w:p>
    <w:p w14:paraId="606C6FF8" w14:textId="77777777" w:rsidR="006D08FD" w:rsidRPr="007954D4" w:rsidRDefault="006D08FD" w:rsidP="006D08FD">
      <w:pPr>
        <w:pStyle w:val="Equationlegend"/>
        <w:rPr>
          <w:rFonts w:eastAsiaTheme="minorEastAsia"/>
          <w:lang w:val="it-IT"/>
        </w:rPr>
      </w:pPr>
      <w:r w:rsidRPr="007954D4">
        <w:rPr>
          <w:rFonts w:eastAsiaTheme="minorEastAsia"/>
          <w:lang w:val="it-IT"/>
        </w:rPr>
        <w:tab/>
      </w:r>
    </w:p>
    <w:p w14:paraId="3B106BD7" w14:textId="77777777" w:rsidR="006D08FD" w:rsidRDefault="006D08FD" w:rsidP="006D08FD">
      <w:pPr>
        <w:pStyle w:val="Equationlegend"/>
        <w:rPr>
          <w:lang w:val="en-GB" w:eastAsia="zh-CN"/>
        </w:rPr>
      </w:pPr>
      <w:r w:rsidRPr="002437A1">
        <w:rPr>
          <w:rFonts w:eastAsiaTheme="minorEastAsia"/>
          <w:lang w:val="de-CH"/>
        </w:rPr>
        <w:tab/>
      </w:r>
      <m:oMath>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d</m:t>
            </m:r>
          </m:sub>
        </m:sSub>
        <m:r>
          <m:rPr>
            <m:sty m:val="p"/>
          </m:rPr>
          <w:rPr>
            <w:rFonts w:ascii="Cambria Math" w:hAnsi="Cambria Math" w:hint="eastAsia"/>
            <w:lang w:val="de-CH" w:eastAsia="zh-CN"/>
          </w:rPr>
          <m:t>：</m:t>
        </m:r>
      </m:oMath>
      <w:r w:rsidRPr="002437A1">
        <w:rPr>
          <w:rFonts w:eastAsiaTheme="minorEastAsia"/>
          <w:lang w:val="de-CH" w:eastAsia="zh-CN"/>
        </w:rPr>
        <w:tab/>
      </w:r>
      <w:r w:rsidRPr="002437A1">
        <w:rPr>
          <w:rFonts w:hint="eastAsia"/>
          <w:lang w:val="en-GB" w:eastAsia="zh-CN"/>
        </w:rPr>
        <w:t>局部障碍物</w:t>
      </w:r>
      <w:r>
        <w:rPr>
          <w:rFonts w:hint="eastAsia"/>
          <w:lang w:val="en-GB" w:eastAsia="zh-CN"/>
        </w:rPr>
        <w:t>引起的</w:t>
      </w:r>
      <w:r w:rsidRPr="002437A1">
        <w:rPr>
          <w:rFonts w:hint="eastAsia"/>
          <w:lang w:val="en-GB" w:eastAsia="zh-CN"/>
        </w:rPr>
        <w:t>衍射损耗</w:t>
      </w:r>
      <w:r>
        <w:rPr>
          <w:rFonts w:hint="eastAsia"/>
          <w:lang w:val="en-GB" w:eastAsia="zh-CN"/>
        </w:rPr>
        <w:t>，</w:t>
      </w:r>
      <w:r w:rsidRPr="00780A49">
        <w:rPr>
          <w:rFonts w:hint="eastAsia"/>
          <w:lang w:val="en-GB" w:eastAsia="zh-CN"/>
        </w:rPr>
        <w:t>根据不同的场景，</w:t>
      </w:r>
      <w:r w:rsidRPr="002437A1">
        <w:rPr>
          <w:rFonts w:hint="eastAsia"/>
          <w:lang w:val="en-GB" w:eastAsia="zh-CN"/>
        </w:rPr>
        <w:t>使用</w:t>
      </w:r>
      <w:r w:rsidRPr="002437A1">
        <w:rPr>
          <w:rFonts w:eastAsiaTheme="minorEastAsia"/>
          <w:lang w:val="de-CH" w:eastAsia="zh-CN"/>
        </w:rPr>
        <w:t>ITU-R P.526</w:t>
      </w:r>
      <w:r w:rsidRPr="002437A1">
        <w:rPr>
          <w:rFonts w:hint="eastAsia"/>
          <w:lang w:val="en-GB" w:eastAsia="zh-CN"/>
        </w:rPr>
        <w:t>建议书</w:t>
      </w:r>
      <w:r w:rsidRPr="004F4837">
        <w:rPr>
          <w:rFonts w:hint="eastAsia"/>
          <w:lang w:val="en-GB" w:eastAsia="zh-CN"/>
        </w:rPr>
        <w:t>中的以下模型计算，若障碍物进入无线电射线的第一菲涅耳区，否则</w:t>
      </w:r>
      <m:oMath>
        <m:sSub>
          <m:sSubPr>
            <m:ctrlPr>
              <w:rPr>
                <w:rFonts w:ascii="Cambria Math" w:hAnsi="Cambria Math"/>
              </w:rPr>
            </m:ctrlPr>
          </m:sSubPr>
          <m:e>
            <m:r>
              <w:rPr>
                <w:rFonts w:ascii="Cambria Math" w:hAnsi="Cambria Math"/>
                <w:lang w:eastAsia="zh-CN"/>
              </w:rPr>
              <m:t>L</m:t>
            </m:r>
          </m:e>
          <m:sub>
            <m:r>
              <w:rPr>
                <w:rFonts w:ascii="Cambria Math" w:hAnsi="Cambria Math"/>
                <w:lang w:eastAsia="zh-CN"/>
              </w:rPr>
              <m:t>d</m:t>
            </m:r>
          </m:sub>
        </m:sSub>
        <m:r>
          <w:rPr>
            <w:rFonts w:ascii="Cambria Math" w:hAnsi="Cambria Math"/>
            <w:lang w:eastAsia="zh-CN"/>
          </w:rPr>
          <m:t>=0</m:t>
        </m:r>
      </m:oMath>
      <w:r>
        <w:rPr>
          <w:rFonts w:hint="eastAsia"/>
          <w:lang w:val="en-GB" w:eastAsia="zh-CN"/>
        </w:rPr>
        <w:t>：</w:t>
      </w:r>
    </w:p>
    <w:p w14:paraId="0005DC6B" w14:textId="77777777" w:rsidR="006D08FD" w:rsidRDefault="006D08FD" w:rsidP="006D08FD">
      <w:pPr>
        <w:pStyle w:val="Equationlegend"/>
        <w:rPr>
          <w:rFonts w:eastAsiaTheme="minorEastAsia"/>
          <w:lang w:val="en-GB" w:eastAsia="zh-CN"/>
        </w:rPr>
      </w:pPr>
      <w:r>
        <w:rPr>
          <w:rFonts w:eastAsiaTheme="minorEastAsia"/>
          <w:lang w:val="en-GB" w:eastAsia="zh-CN"/>
        </w:rPr>
        <w:tab/>
      </w:r>
      <w:r>
        <w:rPr>
          <w:rFonts w:eastAsiaTheme="minorEastAsia"/>
          <w:lang w:val="en-GB" w:eastAsia="zh-CN"/>
        </w:rPr>
        <w:tab/>
      </w:r>
      <w:r>
        <w:rPr>
          <w:rFonts w:eastAsiaTheme="minorEastAsia" w:hint="eastAsia"/>
          <w:lang w:val="en-GB" w:eastAsia="zh-CN"/>
        </w:rPr>
        <w:t>对于</w:t>
      </w:r>
      <w:r w:rsidRPr="002437A1">
        <w:rPr>
          <w:rFonts w:eastAsiaTheme="minorEastAsia" w:hint="eastAsia"/>
          <w:lang w:val="en-GB" w:eastAsia="zh-CN"/>
        </w:rPr>
        <w:t>单刀刃障碍</w:t>
      </w:r>
      <m:oMath>
        <m:r>
          <w:rPr>
            <w:rFonts w:ascii="Cambria Math" w:eastAsiaTheme="minorEastAsia" w:hAnsi="Cambria Math"/>
            <w:lang w:val="en-GB" w:eastAsia="zh-CN"/>
          </w:rPr>
          <m:t>J</m:t>
        </m:r>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Pr="00780A49">
        <w:rPr>
          <w:rFonts w:eastAsiaTheme="minorEastAsia" w:hint="eastAsia"/>
          <w:lang w:val="en-GB" w:eastAsia="zh-CN"/>
        </w:rPr>
        <w:t>（</w:t>
      </w:r>
      <w:r w:rsidRPr="00780A49">
        <w:rPr>
          <w:rFonts w:eastAsiaTheme="minorEastAsia" w:hint="eastAsia"/>
          <w:lang w:val="en-GB" w:eastAsia="zh-CN"/>
        </w:rPr>
        <w:t>ITU-R P526</w:t>
      </w:r>
      <w:r w:rsidRPr="00780A49">
        <w:rPr>
          <w:rFonts w:eastAsiaTheme="minorEastAsia" w:hint="eastAsia"/>
          <w:lang w:val="en-GB" w:eastAsia="zh-CN"/>
        </w:rPr>
        <w:t>建议书：</w:t>
      </w:r>
      <w:r w:rsidRPr="00780A49">
        <w:rPr>
          <w:rFonts w:eastAsiaTheme="minorEastAsia" w:hint="eastAsia"/>
          <w:lang w:val="en-GB" w:eastAsia="zh-CN"/>
        </w:rPr>
        <w:t>4</w:t>
      </w:r>
      <w:r>
        <w:rPr>
          <w:rFonts w:eastAsiaTheme="minorEastAsia"/>
          <w:lang w:val="en-GB" w:eastAsia="zh-CN"/>
        </w:rPr>
        <w:t>.</w:t>
      </w:r>
      <w:r w:rsidRPr="00780A49">
        <w:rPr>
          <w:rFonts w:eastAsiaTheme="minorEastAsia" w:hint="eastAsia"/>
          <w:lang w:val="en-GB" w:eastAsia="zh-CN"/>
        </w:rPr>
        <w:t>1</w:t>
      </w:r>
      <w:r>
        <w:rPr>
          <w:rFonts w:hint="eastAsia"/>
          <w:lang w:val="en-GB" w:eastAsia="zh-CN"/>
        </w:rPr>
        <w:t>节</w:t>
      </w:r>
      <w:r w:rsidRPr="00780A49">
        <w:rPr>
          <w:rFonts w:eastAsiaTheme="minorEastAsia" w:hint="eastAsia"/>
          <w:lang w:val="en-GB" w:eastAsia="zh-CN"/>
        </w:rPr>
        <w:t>）</w:t>
      </w:r>
    </w:p>
    <w:p w14:paraId="7BE5A905" w14:textId="77777777" w:rsidR="006D08FD" w:rsidRDefault="006D08FD" w:rsidP="006D08FD">
      <w:pPr>
        <w:pStyle w:val="Equationlegend"/>
        <w:rPr>
          <w:lang w:val="en-GB" w:eastAsia="zh-CN"/>
        </w:rPr>
      </w:pPr>
      <w:r>
        <w:rPr>
          <w:rFonts w:eastAsiaTheme="minorEastAsia"/>
          <w:lang w:val="en-GB" w:eastAsia="zh-CN"/>
        </w:rPr>
        <w:lastRenderedPageBreak/>
        <w:tab/>
      </w:r>
      <w:r>
        <w:rPr>
          <w:rFonts w:eastAsiaTheme="minorEastAsia"/>
          <w:lang w:val="en-GB" w:eastAsia="zh-CN"/>
        </w:rPr>
        <w:tab/>
      </w:r>
      <w:r>
        <w:rPr>
          <w:rFonts w:eastAsiaTheme="minorEastAsia" w:hint="eastAsia"/>
          <w:lang w:val="en-GB" w:eastAsia="zh-CN"/>
        </w:rPr>
        <w:t>对于</w:t>
      </w:r>
      <w:r w:rsidRPr="002437A1">
        <w:rPr>
          <w:rFonts w:hint="eastAsia"/>
          <w:lang w:val="en-GB" w:eastAsia="zh-CN"/>
        </w:rPr>
        <w:t>有限宽度屏蔽</w:t>
      </w:r>
      <m:oMath>
        <m:sSub>
          <m:sSubPr>
            <m:ctrlPr>
              <w:rPr>
                <w:rFonts w:ascii="Cambria Math" w:eastAsiaTheme="minorEastAsia" w:hAnsi="Cambria Math"/>
                <w:i/>
                <w:lang w:val="en-GB"/>
              </w:rPr>
            </m:ctrlPr>
          </m:sSubPr>
          <m:e>
            <m:r>
              <w:rPr>
                <w:rFonts w:ascii="Cambria Math" w:eastAsiaTheme="minorEastAsia" w:hAnsi="Cambria Math"/>
                <w:lang w:val="en-GB" w:eastAsia="zh-CN"/>
              </w:rPr>
              <m:t>J</m:t>
            </m:r>
          </m:e>
          <m:sub>
            <m:r>
              <w:rPr>
                <w:rFonts w:ascii="Cambria Math" w:eastAsiaTheme="minorEastAsia" w:hAnsi="Cambria Math"/>
                <w:lang w:val="en-GB" w:eastAsia="zh-CN"/>
              </w:rPr>
              <m:t>min</m:t>
            </m:r>
          </m:sub>
        </m:sSub>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Pr="00780A49">
        <w:rPr>
          <w:rFonts w:hint="eastAsia"/>
          <w:lang w:val="en-GB" w:eastAsia="zh-CN"/>
        </w:rPr>
        <w:t>（</w:t>
      </w:r>
      <w:r w:rsidRPr="00780A49">
        <w:rPr>
          <w:rFonts w:hint="eastAsia"/>
          <w:lang w:val="en-GB" w:eastAsia="zh-CN"/>
        </w:rPr>
        <w:t>ITU-R P526</w:t>
      </w:r>
      <w:r w:rsidRPr="00780A49">
        <w:rPr>
          <w:rFonts w:hint="eastAsia"/>
          <w:lang w:val="en-GB" w:eastAsia="zh-CN"/>
        </w:rPr>
        <w:t>建议书：</w:t>
      </w:r>
      <w:r>
        <w:rPr>
          <w:rFonts w:hint="eastAsia"/>
          <w:lang w:val="en-GB" w:eastAsia="zh-CN"/>
        </w:rPr>
        <w:t>5</w:t>
      </w:r>
      <w:r>
        <w:rPr>
          <w:lang w:val="en-GB" w:eastAsia="zh-CN"/>
        </w:rPr>
        <w:t>.</w:t>
      </w:r>
      <w:r w:rsidRPr="00780A49">
        <w:rPr>
          <w:rFonts w:hint="eastAsia"/>
          <w:lang w:val="en-GB" w:eastAsia="zh-CN"/>
        </w:rPr>
        <w:t>1</w:t>
      </w:r>
      <w:r>
        <w:rPr>
          <w:rFonts w:hint="eastAsia"/>
          <w:lang w:val="en-GB" w:eastAsia="zh-CN"/>
        </w:rPr>
        <w:t>节</w:t>
      </w:r>
      <w:r w:rsidRPr="00780A49">
        <w:rPr>
          <w:rFonts w:hint="eastAsia"/>
          <w:lang w:val="en-GB" w:eastAsia="zh-CN"/>
        </w:rPr>
        <w:t>）</w:t>
      </w:r>
    </w:p>
    <w:p w14:paraId="34920ED8" w14:textId="77777777" w:rsidR="006D08FD" w:rsidRPr="002437A1" w:rsidRDefault="006D08FD" w:rsidP="006D08FD">
      <w:pPr>
        <w:pStyle w:val="Equationlegend"/>
        <w:rPr>
          <w:rFonts w:eastAsiaTheme="minorEastAsia"/>
          <w:lang w:val="de-CH" w:eastAsia="zh-CN"/>
        </w:rPr>
      </w:pPr>
      <w:r>
        <w:rPr>
          <w:lang w:val="en-GB" w:eastAsia="zh-CN"/>
        </w:rPr>
        <w:tab/>
      </w:r>
      <w:r>
        <w:rPr>
          <w:lang w:val="en-GB" w:eastAsia="zh-CN"/>
        </w:rPr>
        <w:tab/>
      </w:r>
      <w:r>
        <w:rPr>
          <w:rFonts w:hint="eastAsia"/>
          <w:lang w:val="en-GB" w:eastAsia="zh-CN"/>
        </w:rPr>
        <w:t>对于</w:t>
      </w:r>
      <w:r w:rsidRPr="002437A1">
        <w:rPr>
          <w:rFonts w:hint="eastAsia"/>
          <w:lang w:val="de-CH" w:eastAsia="zh-CN"/>
        </w:rPr>
        <w:t>一般</w:t>
      </w:r>
      <w:r>
        <w:rPr>
          <w:rFonts w:hint="eastAsia"/>
          <w:lang w:val="de-CH" w:eastAsia="zh-CN"/>
        </w:rPr>
        <w:t>斜径</w:t>
      </w:r>
      <w:r w:rsidRPr="002437A1">
        <w:rPr>
          <w:rFonts w:hint="eastAsia"/>
          <w:lang w:val="de-CH" w:eastAsia="zh-CN"/>
        </w:rPr>
        <w:t>地形障碍</w:t>
      </w:r>
      <w:r w:rsidRPr="00780A49">
        <w:rPr>
          <w:rFonts w:hint="eastAsia"/>
          <w:lang w:val="en-GB" w:eastAsia="zh-CN"/>
        </w:rPr>
        <w:t>（</w:t>
      </w:r>
      <w:r w:rsidRPr="00780A49">
        <w:rPr>
          <w:rFonts w:hint="eastAsia"/>
          <w:lang w:val="en-GB" w:eastAsia="zh-CN"/>
        </w:rPr>
        <w:t>ITU-R P526</w:t>
      </w:r>
      <w:r w:rsidRPr="00780A49">
        <w:rPr>
          <w:rFonts w:hint="eastAsia"/>
          <w:lang w:val="en-GB" w:eastAsia="zh-CN"/>
        </w:rPr>
        <w:t>建议书：</w:t>
      </w:r>
      <w:r>
        <w:rPr>
          <w:rFonts w:hint="eastAsia"/>
          <w:lang w:val="en-GB" w:eastAsia="zh-CN"/>
        </w:rPr>
        <w:t>4</w:t>
      </w:r>
      <w:r>
        <w:rPr>
          <w:lang w:val="en-GB" w:eastAsia="zh-CN"/>
        </w:rPr>
        <w:t>.6</w:t>
      </w:r>
      <w:r>
        <w:rPr>
          <w:rFonts w:hint="eastAsia"/>
          <w:lang w:val="en-GB" w:eastAsia="zh-CN"/>
        </w:rPr>
        <w:t>节</w:t>
      </w:r>
      <w:r w:rsidRPr="00780A49">
        <w:rPr>
          <w:rFonts w:hint="eastAsia"/>
          <w:lang w:val="en-GB" w:eastAsia="zh-CN"/>
        </w:rPr>
        <w:t>）</w:t>
      </w:r>
    </w:p>
    <w:p w14:paraId="625036A1" w14:textId="77777777" w:rsidR="006D08FD" w:rsidRPr="002437A1" w:rsidRDefault="006D08FD" w:rsidP="006D08FD">
      <w:pPr>
        <w:pStyle w:val="Equationlegend"/>
        <w:rPr>
          <w:lang w:val="en-GB" w:eastAsia="zh-CN"/>
        </w:rPr>
      </w:pPr>
      <w:r w:rsidRPr="002437A1">
        <w:rPr>
          <w:lang w:val="en-GB" w:eastAsia="zh-CN"/>
        </w:rPr>
        <w:tab/>
      </w:r>
      <m:oMath>
        <m:r>
          <m:rPr>
            <m:sty m:val="p"/>
          </m:rPr>
          <w:rPr>
            <w:rFonts w:ascii="Cambria Math" w:hAnsi="Cambria Math"/>
            <w:lang w:val="en-GB"/>
          </w:rPr>
          <m:t>φ</m:t>
        </m:r>
        <m:r>
          <m:rPr>
            <m:sty m:val="p"/>
          </m:rPr>
          <w:rPr>
            <w:rFonts w:ascii="Cambria Math" w:hAnsi="Cambria Math" w:hint="eastAsia"/>
            <w:lang w:val="en-GB" w:eastAsia="zh-CN"/>
          </w:rPr>
          <m:t>：</m:t>
        </m:r>
      </m:oMath>
      <w:r w:rsidRPr="002437A1">
        <w:rPr>
          <w:lang w:val="en-GB" w:eastAsia="zh-CN"/>
        </w:rPr>
        <w:tab/>
      </w:r>
      <w:r w:rsidRPr="002437A1">
        <w:rPr>
          <w:rFonts w:hint="eastAsia"/>
          <w:lang w:val="en-GB" w:eastAsia="zh-CN"/>
        </w:rPr>
        <w:t>纬度（度）</w:t>
      </w:r>
    </w:p>
    <w:p w14:paraId="3A4CA73D" w14:textId="77777777" w:rsidR="006D08FD" w:rsidRPr="002437A1" w:rsidRDefault="006D08FD" w:rsidP="006D08FD">
      <w:pPr>
        <w:pStyle w:val="Equationlegend"/>
        <w:rPr>
          <w:lang w:eastAsia="zh-CN"/>
        </w:rPr>
      </w:pPr>
      <w:r w:rsidRPr="002437A1">
        <w:rPr>
          <w:rFonts w:eastAsiaTheme="minorEastAsia"/>
          <w:lang w:val="en-GB" w:eastAsia="zh-CN"/>
        </w:rPr>
        <w:tab/>
      </w:r>
      <m:oMath>
        <m:r>
          <w:rPr>
            <w:rFonts w:ascii="Cambria Math" w:hAnsi="Cambria Math"/>
            <w:lang w:eastAsia="zh-CN"/>
          </w:rPr>
          <m:t>f</m:t>
        </m:r>
      </m:oMath>
      <w:r w:rsidRPr="002437A1">
        <w:rPr>
          <w:rFonts w:hint="eastAsia"/>
          <w:lang w:eastAsia="zh-CN"/>
        </w:rPr>
        <w:t>：</w:t>
      </w:r>
      <w:r w:rsidRPr="002437A1">
        <w:rPr>
          <w:lang w:eastAsia="zh-CN"/>
        </w:rPr>
        <w:tab/>
      </w:r>
      <w:r w:rsidRPr="002437A1">
        <w:rPr>
          <w:rFonts w:hint="eastAsia"/>
          <w:lang w:eastAsia="zh-CN"/>
        </w:rPr>
        <w:t>频率</w:t>
      </w:r>
      <w:bookmarkEnd w:id="157"/>
      <w:r w:rsidRPr="002437A1">
        <w:rPr>
          <w:rFonts w:hint="eastAsia"/>
          <w:lang w:eastAsia="zh-CN"/>
        </w:rPr>
        <w:t>（</w:t>
      </w:r>
      <w:r w:rsidRPr="002437A1">
        <w:rPr>
          <w:lang w:val="en-GB" w:eastAsia="zh-CN"/>
        </w:rPr>
        <w:t>GHz</w:t>
      </w:r>
      <w:r w:rsidRPr="002437A1">
        <w:rPr>
          <w:rFonts w:hint="eastAsia"/>
          <w:lang w:eastAsia="zh-CN"/>
        </w:rPr>
        <w:t>）</w:t>
      </w:r>
    </w:p>
    <w:p w14:paraId="29B8A674"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hoz</m:t>
            </m:r>
          </m:sub>
        </m:sSub>
      </m:oMath>
      <w:r w:rsidRPr="002437A1">
        <w:rPr>
          <w:rFonts w:hint="eastAsia"/>
          <w:lang w:eastAsia="zh-CN"/>
        </w:rPr>
        <w:t>：</w:t>
      </w:r>
      <w:bookmarkStart w:id="158" w:name="lt_pId450"/>
      <w:r w:rsidRPr="002437A1">
        <w:rPr>
          <w:lang w:eastAsia="zh-CN"/>
        </w:rPr>
        <w:tab/>
      </w:r>
      <w:r w:rsidRPr="002437A1">
        <w:rPr>
          <w:rFonts w:eastAsiaTheme="minorEastAsia" w:hint="eastAsia"/>
          <w:lang w:val="en-GB" w:eastAsia="zh-CN"/>
        </w:rPr>
        <w:t>地面站水平面以上的仰角</w:t>
      </w:r>
      <w:r w:rsidRPr="002437A1">
        <w:rPr>
          <w:rFonts w:hint="eastAsia"/>
          <w:lang w:eastAsia="zh-CN"/>
        </w:rPr>
        <w:t>（</w:t>
      </w:r>
      <w:proofErr w:type="spellStart"/>
      <w:r w:rsidRPr="002437A1">
        <w:rPr>
          <w:lang w:eastAsia="zh-CN"/>
        </w:rPr>
        <w:t>mrad</w:t>
      </w:r>
      <w:bookmarkEnd w:id="158"/>
      <w:proofErr w:type="spellEnd"/>
      <w:r>
        <w:rPr>
          <w:rFonts w:hint="eastAsia"/>
          <w:lang w:eastAsia="zh-CN"/>
        </w:rPr>
        <w:t>），</w:t>
      </w:r>
      <w:r w:rsidRPr="00780A49">
        <w:rPr>
          <w:rFonts w:hint="eastAsia"/>
          <w:lang w:eastAsia="zh-CN"/>
        </w:rPr>
        <w:t>见</w:t>
      </w:r>
      <w:r w:rsidRPr="00780A49">
        <w:rPr>
          <w:rFonts w:hint="eastAsia"/>
          <w:lang w:eastAsia="zh-CN"/>
        </w:rPr>
        <w:t>ITU-R P.452-18</w:t>
      </w:r>
      <w:r w:rsidRPr="00780A49">
        <w:rPr>
          <w:rFonts w:hint="eastAsia"/>
          <w:lang w:eastAsia="zh-CN"/>
        </w:rPr>
        <w:t>建议书，公式（</w:t>
      </w:r>
      <w:r w:rsidRPr="00780A49">
        <w:rPr>
          <w:rFonts w:hint="eastAsia"/>
          <w:lang w:eastAsia="zh-CN"/>
        </w:rPr>
        <w:t>137</w:t>
      </w:r>
      <w:r w:rsidRPr="00780A49">
        <w:rPr>
          <w:rFonts w:hint="eastAsia"/>
          <w:lang w:eastAsia="zh-CN"/>
        </w:rPr>
        <w:t>）</w:t>
      </w:r>
    </w:p>
    <w:p w14:paraId="2BD67B12" w14:textId="77777777" w:rsidR="006D08FD" w:rsidRPr="002437A1" w:rsidRDefault="006D08FD" w:rsidP="006D08FD">
      <w:pPr>
        <w:pStyle w:val="Equationlegend"/>
        <w:rPr>
          <w:lang w:val="en-GB" w:eastAsia="zh-CN"/>
        </w:rPr>
      </w:pPr>
      <w:r w:rsidRPr="002437A1">
        <w:rPr>
          <w:lang w:val="en-GB" w:eastAsia="zh-CN"/>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hoz</m:t>
            </m:r>
          </m:sub>
        </m:sSub>
      </m:oMath>
      <w:r w:rsidRPr="002437A1">
        <w:rPr>
          <w:lang w:val="en-GB" w:eastAsia="zh-CN"/>
        </w:rPr>
        <w:t>:</w:t>
      </w:r>
      <w:r w:rsidRPr="002437A1">
        <w:rPr>
          <w:lang w:val="en-GB" w:eastAsia="zh-CN"/>
        </w:rPr>
        <w:tab/>
      </w:r>
      <w:r w:rsidRPr="002437A1">
        <w:rPr>
          <w:rFonts w:eastAsiaTheme="minorEastAsia" w:hint="eastAsia"/>
          <w:lang w:val="en-GB" w:eastAsia="zh-CN"/>
        </w:rPr>
        <w:t>地面</w:t>
      </w:r>
      <w:r w:rsidRPr="002437A1">
        <w:rPr>
          <w:rFonts w:hint="eastAsia"/>
          <w:lang w:eastAsia="zh-CN"/>
        </w:rPr>
        <w:t>站的地平线距离（</w:t>
      </w:r>
      <w:r w:rsidRPr="002437A1">
        <w:rPr>
          <w:lang w:eastAsia="zh-CN"/>
        </w:rPr>
        <w:t>km</w:t>
      </w:r>
      <w:r w:rsidRPr="002437A1">
        <w:rPr>
          <w:rFonts w:hint="eastAsia"/>
          <w:lang w:eastAsia="zh-CN"/>
        </w:rPr>
        <w:t>）</w:t>
      </w:r>
      <w:r>
        <w:rPr>
          <w:rFonts w:hint="eastAsia"/>
          <w:lang w:eastAsia="zh-CN"/>
        </w:rPr>
        <w:t>，</w:t>
      </w:r>
      <w:r w:rsidRPr="00780A49">
        <w:rPr>
          <w:rFonts w:hint="eastAsia"/>
          <w:lang w:eastAsia="zh-CN"/>
        </w:rPr>
        <w:t>见</w:t>
      </w:r>
      <w:r w:rsidRPr="00780A49">
        <w:rPr>
          <w:rFonts w:hint="eastAsia"/>
          <w:lang w:eastAsia="zh-CN"/>
        </w:rPr>
        <w:t>ITU-R P.452-18</w:t>
      </w:r>
      <w:r w:rsidRPr="00780A49">
        <w:rPr>
          <w:rFonts w:hint="eastAsia"/>
          <w:lang w:eastAsia="zh-CN"/>
        </w:rPr>
        <w:t>建议书，公式（</w:t>
      </w:r>
      <w:r w:rsidRPr="00780A49">
        <w:rPr>
          <w:rFonts w:hint="eastAsia"/>
          <w:lang w:eastAsia="zh-CN"/>
        </w:rPr>
        <w:t>1</w:t>
      </w:r>
      <w:r>
        <w:rPr>
          <w:lang w:eastAsia="zh-CN"/>
        </w:rPr>
        <w:t>41</w:t>
      </w:r>
      <w:r w:rsidRPr="00780A49">
        <w:rPr>
          <w:rFonts w:hint="eastAsia"/>
          <w:lang w:eastAsia="zh-CN"/>
        </w:rPr>
        <w:t>）</w:t>
      </w:r>
    </w:p>
    <w:p w14:paraId="5E3C2D97" w14:textId="77777777" w:rsidR="006D08FD" w:rsidRPr="002437A1" w:rsidRDefault="006D08FD" w:rsidP="006D08FD">
      <w:pPr>
        <w:pStyle w:val="Equationlegend"/>
        <w:rPr>
          <w:lang w:eastAsia="zh-CN"/>
        </w:rPr>
      </w:pPr>
      <w:bookmarkStart w:id="159" w:name="lt_pId453"/>
      <w:r w:rsidRPr="002437A1">
        <w:rPr>
          <w:rFonts w:eastAsiaTheme="minorEastAsia"/>
          <w:lang w:eastAsia="zh-CN"/>
        </w:rPr>
        <w:tab/>
      </w:r>
      <m:oMath>
        <m:sSub>
          <m:sSubPr>
            <m:ctrlPr>
              <w:rPr>
                <w:rFonts w:ascii="Cambria Math" w:hAnsi="Cambria Math"/>
              </w:rPr>
            </m:ctrlPr>
          </m:sSubPr>
          <m:e>
            <m:r>
              <w:rPr>
                <w:rFonts w:ascii="Cambria Math" w:hAnsi="Cambria Math"/>
                <w:lang w:eastAsia="zh-CN"/>
              </w:rPr>
              <m:t>d</m:t>
            </m:r>
          </m:e>
          <m:sub>
            <m:r>
              <m:rPr>
                <m:sty m:val="p"/>
              </m:rPr>
              <w:rPr>
                <w:rFonts w:ascii="Cambria Math" w:hAnsi="Cambria Math"/>
                <w:lang w:eastAsia="zh-CN"/>
              </w:rPr>
              <m:t>n</m:t>
            </m:r>
          </m:sub>
        </m:sSub>
        <m:r>
          <m:rPr>
            <m:sty m:val="p"/>
          </m:rPr>
          <w:rPr>
            <w:rFonts w:ascii="Cambria Math" w:hAnsi="Cambria Math"/>
            <w:lang w:eastAsia="zh-CN"/>
          </w:rPr>
          <m:t>:</m:t>
        </m:r>
      </m:oMath>
      <w:r w:rsidRPr="002437A1">
        <w:rPr>
          <w:rFonts w:eastAsiaTheme="minorEastAsia"/>
          <w:lang w:eastAsia="zh-CN"/>
        </w:rPr>
        <w:tab/>
      </w:r>
      <w:r w:rsidRPr="002437A1">
        <w:rPr>
          <w:rFonts w:eastAsiaTheme="minorEastAsia" w:hint="eastAsia"/>
          <w:lang w:eastAsia="zh-CN"/>
        </w:rPr>
        <w:t>沿表面的标称距离（</w:t>
      </w:r>
      <w:r w:rsidRPr="002437A1">
        <w:rPr>
          <w:lang w:eastAsia="zh-CN"/>
        </w:rPr>
        <w:t>km</w:t>
      </w:r>
      <w:r w:rsidRPr="002437A1">
        <w:rPr>
          <w:rFonts w:eastAsiaTheme="minorEastAsia" w:hint="eastAsia"/>
          <w:lang w:eastAsia="zh-CN"/>
        </w:rPr>
        <w:t>），由</w:t>
      </w:r>
      <m:oMath>
        <m:sSub>
          <m:sSubPr>
            <m:ctrlPr>
              <w:rPr>
                <w:rFonts w:ascii="Cambria Math" w:eastAsiaTheme="minorEastAsia" w:hAnsi="Cambria Math"/>
                <w:i/>
              </w:rPr>
            </m:ctrlPr>
          </m:sSubPr>
          <m:e>
            <m:r>
              <w:rPr>
                <w:rFonts w:ascii="Cambria Math" w:eastAsiaTheme="minorEastAsia" w:hAnsi="Cambria Math"/>
                <w:lang w:eastAsia="zh-CN"/>
              </w:rPr>
              <m:t>d</m:t>
            </m:r>
          </m:e>
          <m:sub>
            <m:r>
              <w:rPr>
                <w:rFonts w:ascii="Cambria Math" w:eastAsiaTheme="minorEastAsia" w:hAnsi="Cambria Math"/>
                <w:lang w:eastAsia="zh-CN"/>
              </w:rPr>
              <m:t>n</m:t>
            </m:r>
          </m:sub>
        </m:sSub>
        <m:r>
          <w:rPr>
            <w:rFonts w:ascii="Cambria Math" w:eastAsiaTheme="minorEastAsia" w:hAnsi="Cambria Math"/>
            <w:lang w:eastAsia="zh-CN"/>
          </w:rPr>
          <m:t>=</m:t>
        </m:r>
        <m:f>
          <m:fPr>
            <m:ctrlPr>
              <w:rPr>
                <w:rFonts w:ascii="Cambria Math" w:hAnsi="Cambria Math"/>
                <w:i/>
              </w:rPr>
            </m:ctrlPr>
          </m:fPr>
          <m:num>
            <m:r>
              <w:rPr>
                <w:rFonts w:ascii="Cambria Math" w:hAnsi="Cambria Math"/>
                <w:lang w:eastAsia="zh-CN"/>
              </w:rPr>
              <m:t>600</m:t>
            </m:r>
          </m:num>
          <m:den>
            <m:r>
              <w:rPr>
                <w:rFonts w:ascii="Cambria Math" w:hAnsi="Cambria Math"/>
                <w:lang w:eastAsia="zh-CN"/>
              </w:rPr>
              <m:t>1+</m:t>
            </m:r>
            <m:sSub>
              <m:sSubPr>
                <m:ctrlPr>
                  <w:rPr>
                    <w:rFonts w:ascii="Cambria Math" w:hAnsi="Cambria Math"/>
                    <w:i/>
                  </w:rPr>
                </m:ctrlPr>
              </m:sSubPr>
              <m:e>
                <m:r>
                  <w:rPr>
                    <w:rFonts w:ascii="Cambria Math" w:hAnsi="Cambria Math"/>
                    <w:lang w:eastAsia="zh-CN"/>
                  </w:rPr>
                  <m:t>f</m:t>
                </m:r>
              </m:e>
              <m:sub>
                <m:r>
                  <w:rPr>
                    <w:rFonts w:ascii="Cambria Math" w:hAnsi="Cambria Math"/>
                    <w:lang w:eastAsia="zh-CN"/>
                  </w:rPr>
                  <m:t>GHz</m:t>
                </m:r>
              </m:sub>
            </m:sSub>
          </m:den>
        </m:f>
      </m:oMath>
      <w:r w:rsidRPr="002437A1">
        <w:rPr>
          <w:lang w:eastAsia="zh-CN"/>
        </w:rPr>
        <w:t xml:space="preserve"> </w:t>
      </w:r>
      <w:r w:rsidRPr="002437A1">
        <w:rPr>
          <w:rFonts w:eastAsiaTheme="minorEastAsia" w:hint="eastAsia"/>
          <w:lang w:eastAsia="zh-CN"/>
        </w:rPr>
        <w:t>定义</w:t>
      </w:r>
    </w:p>
    <w:p w14:paraId="45ADE1B5" w14:textId="77777777" w:rsidR="006D08FD" w:rsidRPr="002437A1" w:rsidRDefault="006D08FD" w:rsidP="006D08FD">
      <w:pPr>
        <w:ind w:firstLineChars="200" w:firstLine="480"/>
        <w:rPr>
          <w:lang w:eastAsia="zh-CN"/>
        </w:rPr>
      </w:pPr>
      <w:r w:rsidRPr="002437A1">
        <w:rPr>
          <w:rFonts w:hint="eastAsia"/>
          <w:lang w:eastAsia="zh-CN"/>
        </w:rPr>
        <w:t>需注意，当</w:t>
      </w:r>
      <m:oMath>
        <m:r>
          <w:rPr>
            <w:rFonts w:ascii="Cambria Math" w:hAnsi="Cambria Math"/>
            <w:lang w:val="en-GB" w:eastAsia="zh-CN"/>
          </w:rPr>
          <m:t>p</m:t>
        </m:r>
        <m:r>
          <m:rPr>
            <m:sty m:val="p"/>
          </m:rPr>
          <w:rPr>
            <w:rFonts w:ascii="Cambria Math" w:hAnsi="Cambria Math"/>
            <w:lang w:val="en-GB" w:eastAsia="zh-CN"/>
          </w:rPr>
          <m:t>&lt;</m:t>
        </m:r>
        <m:r>
          <w:rPr>
            <w:rFonts w:ascii="Cambria Math" w:hAnsi="Cambria Math"/>
            <w:lang w:val="en-GB" w:eastAsia="zh-CN"/>
          </w:rPr>
          <m:t>β</m:t>
        </m:r>
      </m:oMath>
      <w:r w:rsidRPr="002437A1">
        <w:rPr>
          <w:rFonts w:ascii="Cambria Math" w:hAnsi="Cambria Math" w:hint="eastAsia"/>
          <w:lang w:eastAsia="zh-CN"/>
        </w:rPr>
        <w:t>时，</w:t>
      </w:r>
      <m:oMath>
        <m:r>
          <w:rPr>
            <w:rFonts w:ascii="Cambria Math" w:hAnsi="Cambria Math"/>
            <w:lang w:val="en-GB" w:eastAsia="zh-CN"/>
          </w:rPr>
          <m:t>A</m:t>
        </m:r>
        <m:d>
          <m:dPr>
            <m:ctrlPr>
              <w:rPr>
                <w:rFonts w:ascii="Cambria Math" w:hAnsi="Cambria Math"/>
                <w:lang w:val="en-GB"/>
              </w:rPr>
            </m:ctrlPr>
          </m:dPr>
          <m:e>
            <m:r>
              <w:rPr>
                <w:rFonts w:ascii="Cambria Math" w:hAnsi="Cambria Math"/>
                <w:lang w:val="en-GB" w:eastAsia="zh-CN"/>
              </w:rPr>
              <m:t>p</m:t>
            </m:r>
          </m:e>
        </m:d>
      </m:oMath>
      <w:r w:rsidRPr="002437A1">
        <w:rPr>
          <w:rFonts w:hint="eastAsia"/>
          <w:lang w:eastAsia="zh-CN"/>
        </w:rPr>
        <w:t>为负</w:t>
      </w:r>
      <w:bookmarkEnd w:id="159"/>
      <w:r w:rsidRPr="002437A1">
        <w:rPr>
          <w:rFonts w:hint="eastAsia"/>
          <w:lang w:eastAsia="zh-CN"/>
        </w:rPr>
        <w:t>。</w:t>
      </w:r>
    </w:p>
    <w:p w14:paraId="3AB8AD27" w14:textId="77777777" w:rsidR="006D08FD" w:rsidRPr="002437A1" w:rsidRDefault="006D08FD" w:rsidP="006D08FD">
      <w:pPr>
        <w:pStyle w:val="Heading2"/>
        <w:spacing w:line="340" w:lineRule="atLeast"/>
        <w:rPr>
          <w:lang w:eastAsia="zh-CN"/>
        </w:rPr>
      </w:pPr>
      <w:r w:rsidRPr="002437A1">
        <w:rPr>
          <w:lang w:eastAsia="zh-CN"/>
        </w:rPr>
        <w:t>2.7</w:t>
      </w:r>
      <w:r w:rsidRPr="002437A1">
        <w:rPr>
          <w:lang w:eastAsia="zh-CN"/>
        </w:rPr>
        <w:tab/>
      </w:r>
      <w:bookmarkStart w:id="160" w:name="lt_pId456"/>
      <w:r w:rsidRPr="002437A1">
        <w:rPr>
          <w:rFonts w:hint="eastAsia"/>
          <w:lang w:eastAsia="zh-CN"/>
        </w:rPr>
        <w:t>杂波损耗</w:t>
      </w:r>
      <w:bookmarkEnd w:id="160"/>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c</m:t>
            </m:r>
          </m:sub>
        </m:sSub>
      </m:oMath>
      <w:r w:rsidRPr="002437A1">
        <w:rPr>
          <w:lang w:val="en-GB" w:eastAsia="zh-CN"/>
        </w:rPr>
        <w:t xml:space="preserve"> (dB)</w:t>
      </w:r>
    </w:p>
    <w:p w14:paraId="59D7872F" w14:textId="77777777" w:rsidR="006D08FD" w:rsidRPr="002437A1" w:rsidRDefault="006D08FD" w:rsidP="006D08FD">
      <w:pPr>
        <w:spacing w:line="340" w:lineRule="atLeast"/>
        <w:ind w:firstLineChars="200" w:firstLine="480"/>
        <w:rPr>
          <w:lang w:eastAsia="zh-CN"/>
        </w:rPr>
      </w:pPr>
      <w:bookmarkStart w:id="161" w:name="lt_pId457"/>
      <w:r w:rsidRPr="002437A1">
        <w:rPr>
          <w:rFonts w:hint="eastAsia"/>
          <w:lang w:eastAsia="zh-CN"/>
        </w:rPr>
        <w:t>在城市环境中，低于屋顶高度的地面站的总体地球空间基本传输损耗一般将由该电台的环境修改。</w:t>
      </w:r>
      <w:bookmarkStart w:id="162" w:name="lt_pId458"/>
      <w:bookmarkEnd w:id="161"/>
      <w:r w:rsidRPr="002437A1">
        <w:rPr>
          <w:rFonts w:hint="eastAsia"/>
          <w:lang w:eastAsia="zh-CN"/>
        </w:rPr>
        <w:t>由于障碍物的衍射可能会增加损耗，或由于反射路径的存在而减少损耗。</w:t>
      </w:r>
      <w:bookmarkStart w:id="163" w:name="lt_pId459"/>
      <w:bookmarkEnd w:id="162"/>
      <w:r w:rsidRPr="002437A1">
        <w:rPr>
          <w:rFonts w:hint="eastAsia"/>
          <w:lang w:eastAsia="zh-CN"/>
        </w:rPr>
        <w:t>障碍物和反射表面的主要来源包括建筑物，但也可能包括其他类型的人造结构。</w:t>
      </w:r>
      <w:bookmarkEnd w:id="163"/>
      <w:r w:rsidRPr="002437A1">
        <w:rPr>
          <w:rFonts w:hint="eastAsia"/>
          <w:lang w:eastAsia="zh-CN"/>
        </w:rPr>
        <w:t>植被也会造成额外的损耗，尽管植被的可变性质意味着其通常不被认为是预测干扰路径损耗的可靠基础。</w:t>
      </w:r>
    </w:p>
    <w:p w14:paraId="3C6A03FF" w14:textId="77777777" w:rsidR="006D08FD" w:rsidRPr="002437A1" w:rsidRDefault="006D08FD" w:rsidP="006D08FD">
      <w:pPr>
        <w:spacing w:line="340" w:lineRule="atLeast"/>
        <w:ind w:firstLineChars="200" w:firstLine="480"/>
        <w:rPr>
          <w:lang w:eastAsia="zh-CN"/>
        </w:rPr>
      </w:pPr>
      <w:bookmarkStart w:id="164" w:name="lt_pId461"/>
      <w:r w:rsidRPr="002437A1">
        <w:rPr>
          <w:rFonts w:hint="eastAsia"/>
          <w:lang w:eastAsia="zh-CN"/>
        </w:rPr>
        <w:t>对于其周围存在数据的特定地面站而言，计算地形或城市障碍物的衍射损耗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oMath>
      <w:r w:rsidRPr="002437A1">
        <w:rPr>
          <w:rFonts w:hint="eastAsia"/>
          <w:lang w:eastAsia="zh-CN"/>
        </w:rPr>
        <w:t>更为合适，如上</w:t>
      </w:r>
      <w:r w:rsidRPr="002437A1">
        <w:rPr>
          <w:lang w:eastAsia="zh-CN"/>
        </w:rPr>
        <w:t>§</w:t>
      </w:r>
      <w:r w:rsidRPr="002437A1">
        <w:rPr>
          <w:rFonts w:hint="eastAsia"/>
          <w:lang w:eastAsia="zh-CN"/>
        </w:rPr>
        <w:t>2.6</w:t>
      </w:r>
      <w:r w:rsidRPr="002437A1">
        <w:rPr>
          <w:rFonts w:hint="eastAsia"/>
          <w:lang w:eastAsia="zh-CN"/>
        </w:rPr>
        <w:t>所述。</w:t>
      </w:r>
      <w:bookmarkStart w:id="165" w:name="lt_pId462"/>
      <w:bookmarkEnd w:id="164"/>
      <w:r w:rsidRPr="002437A1">
        <w:rPr>
          <w:rFonts w:hint="eastAsia"/>
          <w:lang w:eastAsia="zh-CN"/>
        </w:rPr>
        <w:t>如果还存在反射路径，则可使用</w:t>
      </w:r>
      <w:r w:rsidRPr="002437A1">
        <w:rPr>
          <w:lang w:val="en-GB" w:eastAsia="zh-CN"/>
        </w:rPr>
        <w:t>ITU-R P.2040</w:t>
      </w:r>
      <w:r w:rsidRPr="002437A1">
        <w:rPr>
          <w:rFonts w:hint="eastAsia"/>
          <w:lang w:eastAsia="zh-CN"/>
        </w:rPr>
        <w:t>建议书中包含的信息来考虑这一点。</w:t>
      </w:r>
      <w:bookmarkEnd w:id="165"/>
    </w:p>
    <w:p w14:paraId="4A281305" w14:textId="77777777" w:rsidR="006D08FD" w:rsidRPr="002437A1" w:rsidRDefault="006D08FD" w:rsidP="006D08FD">
      <w:pPr>
        <w:spacing w:line="340" w:lineRule="atLeast"/>
        <w:ind w:firstLineChars="200" w:firstLine="480"/>
        <w:rPr>
          <w:lang w:eastAsia="zh-CN"/>
        </w:rPr>
      </w:pPr>
      <w:bookmarkStart w:id="166" w:name="lt_pId463"/>
      <w:r w:rsidRPr="002437A1">
        <w:rPr>
          <w:rFonts w:hint="eastAsia"/>
          <w:lang w:eastAsia="zh-CN"/>
        </w:rPr>
        <w:t>在许多地面站的区域部署情况下，无论是真实还是代表性案例，对每个地面站进行详细计算通常是不切实际的。</w:t>
      </w:r>
      <w:bookmarkStart w:id="167" w:name="lt_pId464"/>
      <w:bookmarkEnd w:id="166"/>
      <w:r w:rsidRPr="002437A1">
        <w:rPr>
          <w:rFonts w:hint="eastAsia"/>
          <w:lang w:eastAsia="zh-CN"/>
        </w:rPr>
        <w:t>地球站在城市杂波中的实际杂波损耗在各个位置之间以及与地</w:t>
      </w:r>
      <w:r w:rsidRPr="002437A1">
        <w:rPr>
          <w:rFonts w:hint="eastAsia"/>
          <w:lang w:eastAsia="zh-CN"/>
        </w:rPr>
        <w:t>-</w:t>
      </w:r>
      <w:r w:rsidRPr="002437A1">
        <w:rPr>
          <w:rFonts w:hint="eastAsia"/>
          <w:lang w:eastAsia="zh-CN"/>
        </w:rPr>
        <w:t>空路径的方向之间差异很大。</w:t>
      </w:r>
      <w:bookmarkStart w:id="168" w:name="lt_pId465"/>
      <w:bookmarkEnd w:id="167"/>
      <w:r w:rsidRPr="002437A1">
        <w:rPr>
          <w:rFonts w:hint="eastAsia"/>
          <w:lang w:eastAsia="zh-CN"/>
        </w:rPr>
        <w:t>出于此原因，使用根据正在建模的物理环境使用代表性模型（例如，使用杂波高度和距离的组合）的统计方法可能更合适。统计方法通常用于蒙特卡罗模拟。</w:t>
      </w:r>
      <w:r w:rsidRPr="002437A1">
        <w:rPr>
          <w:lang w:val="en-GB" w:eastAsia="zh-CN"/>
        </w:rPr>
        <w:t>ITU</w:t>
      </w:r>
      <w:r w:rsidRPr="002437A1">
        <w:rPr>
          <w:lang w:val="en-GB" w:eastAsia="zh-CN"/>
        </w:rPr>
        <w:noBreakHyphen/>
        <w:t>R</w:t>
      </w:r>
      <w:r w:rsidRPr="002437A1">
        <w:rPr>
          <w:rFonts w:hint="eastAsia"/>
          <w:lang w:val="en-GB" w:eastAsia="zh-CN"/>
        </w:rPr>
        <w:t xml:space="preserve"> </w:t>
      </w:r>
      <w:r w:rsidRPr="002437A1">
        <w:rPr>
          <w:lang w:val="en-GB" w:eastAsia="zh-CN"/>
        </w:rPr>
        <w:t>P.2108-0</w:t>
      </w:r>
      <w:r w:rsidRPr="002437A1">
        <w:rPr>
          <w:rFonts w:hint="eastAsia"/>
          <w:lang w:eastAsia="zh-CN"/>
        </w:rPr>
        <w:t>建议书为此提供了一个合适的杂波损耗模型</w:t>
      </w:r>
      <w:bookmarkEnd w:id="168"/>
      <w:r w:rsidRPr="002437A1">
        <w:rPr>
          <w:rFonts w:hint="eastAsia"/>
          <w:lang w:eastAsia="zh-CN"/>
        </w:rPr>
        <w:t>。</w:t>
      </w:r>
    </w:p>
    <w:p w14:paraId="7E6E884B" w14:textId="77777777" w:rsidR="006D08FD" w:rsidRPr="002437A1" w:rsidRDefault="006D08FD" w:rsidP="006D08FD">
      <w:pPr>
        <w:pStyle w:val="Heading2"/>
        <w:spacing w:line="340" w:lineRule="atLeast"/>
        <w:rPr>
          <w:lang w:eastAsia="zh-CN"/>
        </w:rPr>
      </w:pPr>
      <w:r w:rsidRPr="002437A1">
        <w:rPr>
          <w:lang w:eastAsia="zh-CN"/>
        </w:rPr>
        <w:t>2.8</w:t>
      </w:r>
      <w:r w:rsidRPr="002437A1">
        <w:rPr>
          <w:lang w:eastAsia="zh-CN"/>
        </w:rPr>
        <w:tab/>
      </w:r>
      <w:bookmarkStart w:id="169" w:name="lt_pId469"/>
      <w:r w:rsidRPr="002437A1">
        <w:rPr>
          <w:rFonts w:hint="eastAsia"/>
          <w:lang w:eastAsia="zh-CN"/>
        </w:rPr>
        <w:t>建筑物入口</w:t>
      </w:r>
      <w:r w:rsidRPr="002437A1">
        <w:rPr>
          <w:rFonts w:hint="eastAsia"/>
          <w:lang w:eastAsia="zh-CN"/>
        </w:rPr>
        <w:t>/</w:t>
      </w:r>
      <w:r w:rsidRPr="002437A1">
        <w:rPr>
          <w:rFonts w:hint="eastAsia"/>
          <w:lang w:eastAsia="zh-CN"/>
        </w:rPr>
        <w:t>出口损耗</w:t>
      </w:r>
      <w:bookmarkEnd w:id="169"/>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be</m:t>
            </m:r>
          </m:sub>
        </m:sSub>
      </m:oMath>
      <w:r w:rsidRPr="002437A1">
        <w:rPr>
          <w:lang w:val="en-GB" w:eastAsia="zh-CN"/>
        </w:rPr>
        <w:t xml:space="preserve"> (dB)</w:t>
      </w:r>
    </w:p>
    <w:p w14:paraId="716FB182" w14:textId="77777777" w:rsidR="006D08FD" w:rsidRPr="002437A1" w:rsidRDefault="006D08FD" w:rsidP="006D08FD">
      <w:pPr>
        <w:spacing w:line="340" w:lineRule="atLeast"/>
        <w:ind w:firstLineChars="200" w:firstLine="480"/>
        <w:rPr>
          <w:lang w:eastAsia="zh-CN"/>
        </w:rPr>
      </w:pPr>
      <w:bookmarkStart w:id="170" w:name="lt_pId470"/>
      <w:r w:rsidRPr="002437A1">
        <w:rPr>
          <w:rFonts w:hint="eastAsia"/>
          <w:lang w:eastAsia="zh-CN"/>
        </w:rPr>
        <w:t>对于室内地面站，必须考虑到站点与相邻室外路径之间的额外损耗。而且对于</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sidRPr="002437A1">
        <w:rPr>
          <w:lang w:val="en-GB" w:eastAsia="zh-CN"/>
        </w:rPr>
        <w:t xml:space="preserve"> </w:t>
      </w:r>
      <w:r w:rsidRPr="002437A1">
        <w:rPr>
          <w:rFonts w:hint="eastAsia"/>
          <w:lang w:val="en-GB" w:eastAsia="zh-CN"/>
        </w:rPr>
        <w:t>、</w:t>
      </w:r>
      <w:r w:rsidRPr="002437A1">
        <w:rPr>
          <w:lang w:val="en-GB" w:eastAsia="zh-CN"/>
        </w:rPr>
        <w:t xml:space="preserve"> </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sidRPr="002437A1">
        <w:rPr>
          <w:rFonts w:hint="eastAsia"/>
          <w:lang w:eastAsia="zh-CN"/>
        </w:rPr>
        <w:t>随建筑物的位置和建筑细节变化很大，需要进行统计评估。</w:t>
      </w:r>
      <w:r w:rsidRPr="002437A1">
        <w:rPr>
          <w:rFonts w:hint="eastAsia"/>
          <w:lang w:eastAsia="zh-CN"/>
        </w:rPr>
        <w:t>ITU-R P.2109-0</w:t>
      </w:r>
      <w:r w:rsidRPr="002437A1">
        <w:rPr>
          <w:rFonts w:hint="eastAsia"/>
          <w:lang w:eastAsia="zh-CN"/>
        </w:rPr>
        <w:t>建议书为此提供了合适的建筑物入口</w:t>
      </w:r>
      <w:r w:rsidRPr="002437A1">
        <w:rPr>
          <w:rFonts w:hint="eastAsia"/>
          <w:lang w:eastAsia="zh-CN"/>
        </w:rPr>
        <w:t>/</w:t>
      </w:r>
      <w:r w:rsidRPr="002437A1">
        <w:rPr>
          <w:rFonts w:hint="eastAsia"/>
          <w:lang w:eastAsia="zh-CN"/>
        </w:rPr>
        <w:t>出口损耗模型。</w:t>
      </w:r>
      <w:bookmarkEnd w:id="170"/>
    </w:p>
    <w:p w14:paraId="64F9C9A0" w14:textId="77777777" w:rsidR="006D08FD" w:rsidRPr="002437A1" w:rsidRDefault="006D08FD" w:rsidP="006D08FD">
      <w:pPr>
        <w:pStyle w:val="Heading2"/>
        <w:spacing w:line="340" w:lineRule="atLeast"/>
        <w:rPr>
          <w:lang w:eastAsia="zh-CN"/>
        </w:rPr>
      </w:pPr>
      <w:r w:rsidRPr="002437A1">
        <w:rPr>
          <w:lang w:eastAsia="zh-CN"/>
        </w:rPr>
        <w:t>2.9</w:t>
      </w:r>
      <w:r w:rsidRPr="002437A1">
        <w:rPr>
          <w:lang w:eastAsia="zh-CN"/>
        </w:rPr>
        <w:tab/>
      </w:r>
      <w:bookmarkStart w:id="171" w:name="lt_pId474"/>
      <w:r w:rsidRPr="002437A1">
        <w:rPr>
          <w:rFonts w:hint="eastAsia"/>
          <w:lang w:eastAsia="zh-CN"/>
        </w:rPr>
        <w:t>降水散射传输损耗</w:t>
      </w:r>
      <w:bookmarkEnd w:id="171"/>
      <m:oMath>
        <m:sSub>
          <m:sSubPr>
            <m:ctrlPr>
              <w:rPr>
                <w:rFonts w:ascii="Cambria Math" w:hAnsi="Cambria Math"/>
                <w:i/>
                <w:lang w:val="en-GB"/>
              </w:rPr>
            </m:ctrlPr>
          </m:sSubPr>
          <m:e>
            <m:r>
              <m:rPr>
                <m:sty m:val="bi"/>
              </m:rPr>
              <w:rPr>
                <w:rFonts w:ascii="Cambria Math" w:hAnsi="Cambria Math"/>
                <w:lang w:val="en-GB" w:eastAsia="zh-CN"/>
              </w:rPr>
              <m:t>L</m:t>
            </m:r>
          </m:e>
          <m:sub>
            <m:r>
              <m:rPr>
                <m:sty m:val="bi"/>
              </m:rPr>
              <w:rPr>
                <w:rFonts w:ascii="Cambria Math" w:hAnsi="Cambria Math"/>
                <w:lang w:val="en-GB" w:eastAsia="zh-CN"/>
              </w:rPr>
              <m:t>tps</m:t>
            </m:r>
          </m:sub>
        </m:sSub>
      </m:oMath>
      <w:r w:rsidRPr="002437A1">
        <w:rPr>
          <w:lang w:val="en-GB" w:eastAsia="zh-CN"/>
        </w:rPr>
        <w:t xml:space="preserve"> (dB)</w:t>
      </w:r>
    </w:p>
    <w:p w14:paraId="5DB8F3A3" w14:textId="77777777" w:rsidR="006D08FD" w:rsidRPr="002437A1" w:rsidRDefault="006D08FD" w:rsidP="006D08FD">
      <w:pPr>
        <w:spacing w:line="340" w:lineRule="atLeast"/>
        <w:ind w:firstLineChars="200" w:firstLine="480"/>
        <w:rPr>
          <w:lang w:eastAsia="zh-CN"/>
        </w:rPr>
      </w:pPr>
      <w:bookmarkStart w:id="172" w:name="lt_pId475"/>
      <w:r w:rsidRPr="002437A1">
        <w:rPr>
          <w:rFonts w:hint="eastAsia"/>
          <w:lang w:eastAsia="zh-CN"/>
        </w:rPr>
        <w:t>雨水或其他水凝物散射可能会在发射器和接收器之间产生耦合，而这在晴空条件下不会存在。这种路径上的相关损耗必须作为传输损耗进行评估，因为两个台站的天线辐射图形成了</w:t>
      </w:r>
      <w:proofErr w:type="gramStart"/>
      <w:r w:rsidRPr="002437A1">
        <w:rPr>
          <w:rFonts w:hint="eastAsia"/>
          <w:lang w:eastAsia="zh-CN"/>
        </w:rPr>
        <w:t>本计算</w:t>
      </w:r>
      <w:proofErr w:type="gramEnd"/>
      <w:r w:rsidRPr="002437A1">
        <w:rPr>
          <w:rFonts w:hint="eastAsia"/>
          <w:lang w:eastAsia="zh-CN"/>
        </w:rPr>
        <w:t>的重要部分。</w:t>
      </w:r>
      <w:bookmarkEnd w:id="172"/>
    </w:p>
    <w:p w14:paraId="1B679F5D" w14:textId="77777777" w:rsidR="006D08FD" w:rsidRPr="002437A1" w:rsidRDefault="006D08FD" w:rsidP="006D08FD">
      <w:pPr>
        <w:spacing w:line="340" w:lineRule="atLeast"/>
        <w:ind w:firstLineChars="200" w:firstLine="480"/>
        <w:rPr>
          <w:lang w:eastAsia="zh-CN"/>
        </w:rPr>
      </w:pPr>
      <w:bookmarkStart w:id="173" w:name="lt_pId477"/>
      <w:r w:rsidRPr="002437A1">
        <w:rPr>
          <w:rFonts w:hint="eastAsia"/>
          <w:lang w:eastAsia="zh-CN"/>
        </w:rPr>
        <w:t>当来自一个系统的能量被降水重新定向或散射并进入另一个系统的天线波束时，可能会造成干扰。这种情况主要在高于</w:t>
      </w:r>
      <w:r w:rsidRPr="002437A1">
        <w:rPr>
          <w:rFonts w:hint="eastAsia"/>
          <w:lang w:eastAsia="zh-CN"/>
        </w:rPr>
        <w:t>5 GHz</w:t>
      </w:r>
      <w:r w:rsidRPr="002437A1">
        <w:rPr>
          <w:rFonts w:hint="eastAsia"/>
          <w:lang w:eastAsia="zh-CN"/>
        </w:rPr>
        <w:t>的频率上以及当形成共用体积的两个系统的主光束在可以存在水凝物的大气部分内相交时具有潜在的意义。</w:t>
      </w:r>
      <w:bookmarkEnd w:id="173"/>
      <w:r w:rsidRPr="002437A1">
        <w:rPr>
          <w:rFonts w:hint="eastAsia"/>
          <w:lang w:eastAsia="zh-CN"/>
        </w:rPr>
        <w:t>在这些条件下，存在常见的照明体积，其中水凝物存在可观的时间段并且可能会导致无用信号的水平增强。</w:t>
      </w:r>
      <w:bookmarkStart w:id="174" w:name="lt_pId480"/>
      <w:r w:rsidRPr="002437A1">
        <w:rPr>
          <w:rFonts w:hint="eastAsia"/>
          <w:lang w:eastAsia="zh-CN"/>
        </w:rPr>
        <w:t>虽然这种干扰可能</w:t>
      </w:r>
      <w:r w:rsidRPr="002437A1">
        <w:rPr>
          <w:rFonts w:hint="eastAsia"/>
          <w:lang w:eastAsia="zh-CN"/>
        </w:rPr>
        <w:lastRenderedPageBreak/>
        <w:t>很大，但它是暂时的，且通常不足以限制系统，并通过明智地选择路径几何形状以防止发生常见体积的可能性，通常可以完全避免。</w:t>
      </w:r>
      <w:bookmarkEnd w:id="174"/>
    </w:p>
    <w:p w14:paraId="715982E1" w14:textId="77777777" w:rsidR="006D08FD" w:rsidRPr="002437A1" w:rsidRDefault="006D08FD" w:rsidP="006D08FD">
      <w:pPr>
        <w:spacing w:line="340" w:lineRule="atLeast"/>
        <w:ind w:firstLineChars="200" w:firstLine="480"/>
        <w:rPr>
          <w:lang w:eastAsia="zh-CN"/>
        </w:rPr>
      </w:pPr>
      <w:bookmarkStart w:id="175" w:name="lt_pId481"/>
      <w:r w:rsidRPr="002437A1">
        <w:rPr>
          <w:rFonts w:hint="eastAsia"/>
          <w:lang w:eastAsia="zh-CN"/>
        </w:rPr>
        <w:t>ITU-R P.452</w:t>
      </w:r>
      <w:r w:rsidRPr="002437A1">
        <w:rPr>
          <w:rFonts w:hint="eastAsia"/>
          <w:lang w:eastAsia="zh-CN"/>
        </w:rPr>
        <w:t>建议书给出一个计算地球表面电台高于</w:t>
      </w:r>
      <w:r w:rsidRPr="002437A1">
        <w:rPr>
          <w:rFonts w:hint="eastAsia"/>
          <w:lang w:eastAsia="zh-CN"/>
        </w:rPr>
        <w:t>0.1 GHz</w:t>
      </w:r>
      <w:r w:rsidRPr="002437A1">
        <w:rPr>
          <w:rFonts w:hint="eastAsia"/>
          <w:lang w:eastAsia="zh-CN"/>
        </w:rPr>
        <w:t>频率的降水散射的方法。该方法可用于由地面上的天线的波束和空间中的天线形成的公共体积。</w:t>
      </w:r>
      <w:bookmarkEnd w:id="175"/>
    </w:p>
    <w:p w14:paraId="11FEF89D" w14:textId="77777777" w:rsidR="006D08FD" w:rsidRPr="002437A1" w:rsidRDefault="006D08FD" w:rsidP="006D08FD">
      <w:pPr>
        <w:spacing w:line="340" w:lineRule="atLeast"/>
        <w:ind w:firstLineChars="200" w:firstLine="480"/>
        <w:rPr>
          <w:lang w:eastAsia="zh-CN"/>
        </w:rPr>
      </w:pPr>
      <w:bookmarkStart w:id="176" w:name="lt_pId483"/>
      <w:r w:rsidRPr="002437A1">
        <w:rPr>
          <w:rFonts w:hint="eastAsia"/>
          <w:lang w:eastAsia="zh-CN"/>
        </w:rPr>
        <w:t>在卫星业务中，降水散射最有可能成为两个地</w:t>
      </w:r>
      <w:r w:rsidRPr="002437A1">
        <w:rPr>
          <w:rFonts w:hint="eastAsia"/>
          <w:lang w:eastAsia="zh-CN"/>
        </w:rPr>
        <w:t>-</w:t>
      </w:r>
      <w:r w:rsidRPr="002437A1">
        <w:rPr>
          <w:rFonts w:hint="eastAsia"/>
          <w:lang w:eastAsia="zh-CN"/>
        </w:rPr>
        <w:t>空链路之间的显著干扰机制。</w:t>
      </w:r>
      <w:bookmarkStart w:id="177" w:name="lt_pId484"/>
      <w:bookmarkEnd w:id="176"/>
      <w:r w:rsidRPr="002437A1">
        <w:rPr>
          <w:rFonts w:hint="eastAsia"/>
          <w:lang w:eastAsia="zh-CN"/>
        </w:rPr>
        <w:t>当地面终端是地面无线电系统的一部分时，这种可能性会降低。</w:t>
      </w:r>
      <w:bookmarkStart w:id="178" w:name="lt_pId485"/>
      <w:bookmarkEnd w:id="177"/>
      <w:r w:rsidRPr="002437A1">
        <w:rPr>
          <w:rFonts w:hint="eastAsia"/>
          <w:lang w:eastAsia="zh-CN"/>
        </w:rPr>
        <w:t>由于</w:t>
      </w:r>
      <w:r w:rsidRPr="002437A1">
        <w:rPr>
          <w:rFonts w:hint="eastAsia"/>
          <w:lang w:eastAsia="zh-CN"/>
        </w:rPr>
        <w:t>ITU-R P.452</w:t>
      </w:r>
      <w:r w:rsidRPr="002437A1">
        <w:rPr>
          <w:rFonts w:hint="eastAsia"/>
          <w:lang w:eastAsia="zh-CN"/>
        </w:rPr>
        <w:t>建议书中的降水散射方法在数值上密集，因此附录</w:t>
      </w:r>
      <w:r w:rsidRPr="002437A1">
        <w:rPr>
          <w:rFonts w:hint="eastAsia"/>
          <w:lang w:eastAsia="zh-CN"/>
        </w:rPr>
        <w:t>F</w:t>
      </w:r>
      <w:r w:rsidRPr="002437A1">
        <w:rPr>
          <w:rFonts w:hint="eastAsia"/>
          <w:lang w:eastAsia="zh-CN"/>
        </w:rPr>
        <w:t>描述了一个相对简单的测试，可以在考虑到该机制之前识别没有显着降水散射干扰风险的情况。</w:t>
      </w:r>
      <w:bookmarkEnd w:id="178"/>
    </w:p>
    <w:p w14:paraId="7D9450B6" w14:textId="77777777" w:rsidR="006D08FD" w:rsidRPr="002437A1" w:rsidRDefault="006D08FD" w:rsidP="006D08FD">
      <w:pPr>
        <w:pStyle w:val="Heading2"/>
        <w:spacing w:line="340" w:lineRule="atLeast"/>
        <w:rPr>
          <w:lang w:eastAsia="zh-CN"/>
        </w:rPr>
      </w:pPr>
      <w:r w:rsidRPr="002437A1">
        <w:rPr>
          <w:lang w:eastAsia="zh-CN"/>
        </w:rPr>
        <w:t>2.10</w:t>
      </w:r>
      <w:r w:rsidRPr="002437A1">
        <w:rPr>
          <w:lang w:eastAsia="zh-CN"/>
        </w:rPr>
        <w:tab/>
      </w:r>
      <w:r w:rsidRPr="002437A1">
        <w:rPr>
          <w:rFonts w:hint="eastAsia"/>
          <w:lang w:eastAsia="zh-CN"/>
        </w:rPr>
        <w:t>差分雨衰</w:t>
      </w:r>
    </w:p>
    <w:p w14:paraId="3DE9405E" w14:textId="77777777" w:rsidR="006D08FD" w:rsidRPr="002437A1" w:rsidRDefault="006D08FD" w:rsidP="006D08FD">
      <w:pPr>
        <w:spacing w:line="340" w:lineRule="atLeast"/>
        <w:ind w:firstLineChars="200" w:firstLine="480"/>
        <w:rPr>
          <w:lang w:eastAsia="zh-CN"/>
        </w:rPr>
      </w:pPr>
      <w:bookmarkStart w:id="179" w:name="lt_pId488"/>
      <w:r w:rsidRPr="002437A1">
        <w:rPr>
          <w:rFonts w:hint="eastAsia"/>
          <w:lang w:eastAsia="zh-CN"/>
        </w:rPr>
        <w:t>由降雨（包括降雨</w:t>
      </w:r>
      <w:r w:rsidRPr="002437A1">
        <w:rPr>
          <w:rFonts w:hint="eastAsia"/>
          <w:color w:val="000000" w:themeColor="text1"/>
          <w:lang w:eastAsia="zh-CN"/>
        </w:rPr>
        <w:t>、</w:t>
      </w:r>
      <w:proofErr w:type="gramStart"/>
      <w:r w:rsidRPr="002437A1">
        <w:rPr>
          <w:rFonts w:hint="eastAsia"/>
          <w:lang w:eastAsia="zh-CN"/>
        </w:rPr>
        <w:t>湿雪和</w:t>
      </w:r>
      <w:proofErr w:type="gramEnd"/>
      <w:r w:rsidRPr="002437A1">
        <w:rPr>
          <w:rFonts w:hint="eastAsia"/>
          <w:lang w:eastAsia="zh-CN"/>
        </w:rPr>
        <w:t>云）引起的衰减在频率大于</w:t>
      </w:r>
      <w:r w:rsidRPr="002437A1">
        <w:rPr>
          <w:rFonts w:hint="eastAsia"/>
          <w:lang w:eastAsia="zh-CN"/>
        </w:rPr>
        <w:t>5 GHz</w:t>
      </w:r>
      <w:r w:rsidRPr="002437A1">
        <w:rPr>
          <w:rFonts w:hint="eastAsia"/>
          <w:lang w:eastAsia="zh-CN"/>
        </w:rPr>
        <w:t>的需要的地</w:t>
      </w:r>
      <w:r w:rsidRPr="002437A1">
        <w:rPr>
          <w:rFonts w:hint="eastAsia"/>
          <w:lang w:eastAsia="zh-CN"/>
        </w:rPr>
        <w:t>-</w:t>
      </w:r>
      <w:r w:rsidRPr="002437A1">
        <w:rPr>
          <w:rFonts w:hint="eastAsia"/>
          <w:lang w:eastAsia="zh-CN"/>
        </w:rPr>
        <w:t>空路径中通常是最重要的降级机制</w:t>
      </w:r>
      <w:bookmarkStart w:id="180" w:name="lt_pId489"/>
      <w:bookmarkEnd w:id="179"/>
      <w:r w:rsidRPr="002437A1">
        <w:rPr>
          <w:rFonts w:hint="eastAsia"/>
          <w:lang w:eastAsia="zh-CN"/>
        </w:rPr>
        <w:t>。根据干扰分析方法，了解有用路径和无用路径上的降水衰落之间的相关性可能很有用。</w:t>
      </w:r>
      <w:bookmarkEnd w:id="180"/>
    </w:p>
    <w:p w14:paraId="38571F81" w14:textId="77777777" w:rsidR="006D08FD" w:rsidRPr="002437A1" w:rsidRDefault="006D08FD" w:rsidP="006D08FD">
      <w:pPr>
        <w:spacing w:line="340" w:lineRule="atLeast"/>
        <w:ind w:firstLineChars="200" w:firstLine="480"/>
        <w:rPr>
          <w:lang w:eastAsia="zh-CN"/>
        </w:rPr>
      </w:pPr>
      <w:bookmarkStart w:id="181" w:name="lt_pId490"/>
      <w:r w:rsidRPr="002437A1">
        <w:rPr>
          <w:rFonts w:hint="eastAsia"/>
          <w:lang w:eastAsia="zh-CN"/>
        </w:rPr>
        <w:t>ITU-R P.1815</w:t>
      </w:r>
      <w:r w:rsidRPr="002437A1">
        <w:rPr>
          <w:rFonts w:hint="eastAsia"/>
          <w:lang w:eastAsia="zh-CN"/>
        </w:rPr>
        <w:t>建议书给出一种方法，用于预测每个到同一个空间电台的两个地面站之间的路径雨衰的联合统计。</w:t>
      </w:r>
      <w:bookmarkEnd w:id="181"/>
      <w:r w:rsidRPr="002437A1">
        <w:rPr>
          <w:rFonts w:hint="eastAsia"/>
          <w:lang w:eastAsia="zh-CN"/>
        </w:rPr>
        <w:t>由于两个站点都在下雨，因此统计给出两个路径上的衰减超过个别特定阈值的概率。</w:t>
      </w:r>
      <w:bookmarkStart w:id="182" w:name="lt_pId491"/>
      <w:r w:rsidRPr="002437A1">
        <w:rPr>
          <w:rFonts w:hint="eastAsia"/>
          <w:lang w:eastAsia="zh-CN"/>
        </w:rPr>
        <w:t>该计算基于</w:t>
      </w:r>
      <w:r w:rsidRPr="002437A1">
        <w:rPr>
          <w:rFonts w:hint="eastAsia"/>
          <w:lang w:eastAsia="zh-CN"/>
        </w:rPr>
        <w:t>ITU-R P.618</w:t>
      </w:r>
      <w:r w:rsidRPr="002437A1">
        <w:rPr>
          <w:rFonts w:hint="eastAsia"/>
          <w:lang w:eastAsia="zh-CN"/>
        </w:rPr>
        <w:t>建议书中的地球雨衰模型，该模型有效期频率高达</w:t>
      </w:r>
      <w:r w:rsidRPr="002437A1">
        <w:rPr>
          <w:rFonts w:hint="eastAsia"/>
          <w:lang w:eastAsia="zh-CN"/>
        </w:rPr>
        <w:t>55 GHz</w:t>
      </w:r>
      <w:r w:rsidRPr="002437A1">
        <w:rPr>
          <w:rFonts w:hint="eastAsia"/>
          <w:lang w:eastAsia="zh-CN"/>
        </w:rPr>
        <w:t>。</w:t>
      </w:r>
      <w:bookmarkEnd w:id="182"/>
    </w:p>
    <w:p w14:paraId="01606B0A" w14:textId="77777777" w:rsidR="006D08FD" w:rsidRPr="002437A1" w:rsidRDefault="006D08FD" w:rsidP="006D08FD">
      <w:pPr>
        <w:spacing w:line="340" w:lineRule="atLeast"/>
        <w:ind w:firstLineChars="200" w:firstLine="480"/>
        <w:rPr>
          <w:lang w:eastAsia="zh-CN"/>
        </w:rPr>
      </w:pPr>
      <w:bookmarkStart w:id="183" w:name="lt_pId493"/>
      <w:r w:rsidRPr="002437A1">
        <w:rPr>
          <w:rFonts w:hint="eastAsia"/>
          <w:lang w:eastAsia="zh-CN"/>
        </w:rPr>
        <w:t>两个站点之间的降雨率的相关性在雨区典型的距离上降至低值。强降水常常落在水平范围几千米的区域内，尽管强烈</w:t>
      </w:r>
      <w:proofErr w:type="gramStart"/>
      <w:r w:rsidRPr="002437A1">
        <w:rPr>
          <w:rFonts w:hint="eastAsia"/>
          <w:lang w:eastAsia="zh-CN"/>
        </w:rPr>
        <w:t>的锋雨可能</w:t>
      </w:r>
      <w:proofErr w:type="gramEnd"/>
      <w:r w:rsidRPr="002437A1">
        <w:rPr>
          <w:rFonts w:hint="eastAsia"/>
          <w:lang w:eastAsia="zh-CN"/>
        </w:rPr>
        <w:t>会存在于与前部平齐的较长距离上。</w:t>
      </w:r>
      <w:bookmarkEnd w:id="183"/>
    </w:p>
    <w:p w14:paraId="6AF70392" w14:textId="77777777" w:rsidR="006D08FD" w:rsidRPr="002437A1" w:rsidRDefault="006D08FD" w:rsidP="006D08FD">
      <w:pPr>
        <w:pStyle w:val="Heading1"/>
        <w:spacing w:line="340" w:lineRule="atLeast"/>
        <w:rPr>
          <w:lang w:eastAsia="zh-CN"/>
        </w:rPr>
      </w:pPr>
      <w:r w:rsidRPr="002437A1">
        <w:rPr>
          <w:lang w:eastAsia="zh-CN"/>
        </w:rPr>
        <w:t>3</w:t>
      </w:r>
      <w:r w:rsidRPr="002437A1">
        <w:rPr>
          <w:lang w:eastAsia="zh-CN"/>
        </w:rPr>
        <w:tab/>
      </w:r>
      <w:r w:rsidRPr="002437A1">
        <w:rPr>
          <w:rFonts w:hint="eastAsia"/>
          <w:lang w:eastAsia="zh-CN"/>
        </w:rPr>
        <w:t>干扰评估</w:t>
      </w:r>
    </w:p>
    <w:p w14:paraId="2150E6F0" w14:textId="77777777" w:rsidR="006D08FD" w:rsidRPr="002437A1" w:rsidRDefault="006D08FD" w:rsidP="006D08FD">
      <w:pPr>
        <w:spacing w:line="340" w:lineRule="atLeast"/>
        <w:ind w:firstLineChars="200" w:firstLine="480"/>
        <w:rPr>
          <w:lang w:eastAsia="zh-CN"/>
        </w:rPr>
      </w:pPr>
      <w:bookmarkStart w:id="184" w:name="lt_pId497"/>
      <w:r w:rsidRPr="002437A1">
        <w:rPr>
          <w:rFonts w:hint="eastAsia"/>
          <w:lang w:eastAsia="zh-CN"/>
        </w:rPr>
        <w:t>下面的小节给出根据干扰情况的类型用于评估无用信号电平的分析方法。</w:t>
      </w:r>
      <w:bookmarkEnd w:id="184"/>
    </w:p>
    <w:p w14:paraId="37B83D9C" w14:textId="77777777" w:rsidR="006D08FD" w:rsidRPr="002437A1" w:rsidRDefault="006D08FD" w:rsidP="006D08FD">
      <w:pPr>
        <w:pStyle w:val="Heading2"/>
        <w:rPr>
          <w:lang w:eastAsia="zh-CN"/>
        </w:rPr>
      </w:pPr>
      <w:r w:rsidRPr="002437A1">
        <w:rPr>
          <w:lang w:eastAsia="zh-CN"/>
        </w:rPr>
        <w:t>3.1</w:t>
      </w:r>
      <w:r w:rsidRPr="002437A1">
        <w:rPr>
          <w:lang w:eastAsia="zh-CN"/>
        </w:rPr>
        <w:tab/>
      </w:r>
      <w:r w:rsidRPr="002437A1">
        <w:rPr>
          <w:rFonts w:hint="eastAsia"/>
          <w:lang w:eastAsia="zh-CN"/>
        </w:rPr>
        <w:t>单入口干扰的基本传输损耗</w:t>
      </w:r>
    </w:p>
    <w:p w14:paraId="32205AE5" w14:textId="77777777" w:rsidR="006D08FD" w:rsidRPr="002437A1" w:rsidRDefault="006D08FD" w:rsidP="006D08FD">
      <w:pPr>
        <w:spacing w:after="240" w:line="340" w:lineRule="atLeast"/>
        <w:ind w:firstLineChars="200" w:firstLine="480"/>
        <w:rPr>
          <w:lang w:eastAsia="zh-CN"/>
        </w:rPr>
      </w:pPr>
      <w:bookmarkStart w:id="185" w:name="lt_pId500"/>
      <w:r w:rsidRPr="002437A1">
        <w:rPr>
          <w:rFonts w:hint="eastAsia"/>
          <w:lang w:eastAsia="zh-CN"/>
        </w:rPr>
        <w:t>对于单个无用发射机和受害接收机在地球</w:t>
      </w:r>
      <w:r w:rsidRPr="002437A1">
        <w:rPr>
          <w:rFonts w:hint="eastAsia"/>
          <w:lang w:eastAsia="zh-CN"/>
        </w:rPr>
        <w:t xml:space="preserve"> </w:t>
      </w:r>
      <w:r>
        <w:rPr>
          <w:lang w:eastAsia="zh-CN"/>
        </w:rPr>
        <w:t>–</w:t>
      </w:r>
      <w:r w:rsidRPr="002437A1">
        <w:rPr>
          <w:rFonts w:hint="eastAsia"/>
          <w:lang w:eastAsia="zh-CN"/>
        </w:rPr>
        <w:t xml:space="preserve"> </w:t>
      </w:r>
      <w:r w:rsidRPr="002437A1">
        <w:rPr>
          <w:rFonts w:hint="eastAsia"/>
          <w:lang w:eastAsia="zh-CN"/>
        </w:rPr>
        <w:t>空间路径上的未超过</w:t>
      </w:r>
      <w:r w:rsidRPr="002437A1">
        <w:rPr>
          <w:noProof/>
          <w:lang w:val="en-US" w:eastAsia="zh-CN"/>
        </w:rPr>
        <w:drawing>
          <wp:inline distT="0" distB="0" distL="0" distR="0" wp14:anchorId="7E2E483F" wp14:editId="50968F33">
            <wp:extent cx="87630" cy="254635"/>
            <wp:effectExtent l="19050" t="0" r="762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0"/>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lang w:eastAsia="zh-CN"/>
        </w:rPr>
        <w:t xml:space="preserve">% </w:t>
      </w:r>
      <w:r w:rsidRPr="002437A1">
        <w:rPr>
          <w:rFonts w:hint="eastAsia"/>
          <w:lang w:eastAsia="zh-CN"/>
        </w:rPr>
        <w:t>时间的晴空基本传输损耗，包括第</w:t>
      </w:r>
      <w:r w:rsidRPr="002437A1">
        <w:rPr>
          <w:rFonts w:hint="eastAsia"/>
          <w:lang w:eastAsia="zh-CN"/>
        </w:rPr>
        <w:t>2.1</w:t>
      </w:r>
      <w:r w:rsidRPr="002437A1">
        <w:rPr>
          <w:rFonts w:hint="eastAsia"/>
          <w:lang w:eastAsia="zh-CN"/>
        </w:rPr>
        <w:t>至</w:t>
      </w:r>
      <w:r w:rsidRPr="002437A1">
        <w:rPr>
          <w:rFonts w:hint="eastAsia"/>
          <w:lang w:eastAsia="zh-CN"/>
        </w:rPr>
        <w:t>2.6</w:t>
      </w:r>
      <w:r w:rsidRPr="002437A1">
        <w:rPr>
          <w:rFonts w:hint="eastAsia"/>
          <w:lang w:eastAsia="zh-CN"/>
        </w:rPr>
        <w:t>段中所述的损耗，如下所示：</w:t>
      </w:r>
      <w:bookmarkEnd w:id="185"/>
    </w:p>
    <w:p w14:paraId="1E4BD923" w14:textId="77777777" w:rsidR="006D08FD" w:rsidRPr="002437A1" w:rsidRDefault="006D08FD" w:rsidP="006D08FD">
      <w:pPr>
        <w:pStyle w:val="Equation"/>
        <w:rPr>
          <w:rFonts w:hAnsi="SimSun"/>
          <w:lang w:val="de-CH"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72020F">
        <w:rPr>
          <w:lang w:val="de-CH"/>
        </w:rPr>
        <w:t xml:space="preserve">                (dB)</w:t>
      </w:r>
      <w:r w:rsidRPr="0072020F">
        <w:rPr>
          <w:lang w:val="de-CH"/>
        </w:rPr>
        <w:tab/>
        <w:t>(14)</w:t>
      </w:r>
    </w:p>
    <w:p w14:paraId="5ED5D44D" w14:textId="77777777" w:rsidR="006D08FD" w:rsidRPr="002437A1" w:rsidRDefault="006D08FD" w:rsidP="006D08FD">
      <w:pPr>
        <w:pStyle w:val="Equationlegend"/>
        <w:spacing w:before="240"/>
        <w:rPr>
          <w:lang w:eastAsia="zh-CN"/>
        </w:rPr>
      </w:pPr>
      <w:r w:rsidRPr="002437A1">
        <w:rPr>
          <w:rFonts w:hint="eastAsia"/>
          <w:lang w:eastAsia="zh-CN"/>
        </w:rPr>
        <w:t>其中：</w:t>
      </w:r>
    </w:p>
    <w:p w14:paraId="4C3E7DD7"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bfs</m:t>
            </m:r>
          </m:sub>
        </m:sSub>
      </m:oMath>
      <w:r w:rsidRPr="002437A1">
        <w:rPr>
          <w:lang w:eastAsia="zh-CN"/>
        </w:rPr>
        <w:t>:</w:t>
      </w:r>
      <w:r w:rsidRPr="002437A1">
        <w:rPr>
          <w:lang w:eastAsia="zh-CN"/>
        </w:rPr>
        <w:tab/>
      </w:r>
      <w:r w:rsidRPr="002437A1">
        <w:rPr>
          <w:rFonts w:hint="eastAsia"/>
          <w:lang w:eastAsia="zh-CN"/>
        </w:rPr>
        <w:t>自由空间基本传输损耗</w:t>
      </w:r>
    </w:p>
    <w:p w14:paraId="146E8237"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xp</m:t>
            </m:r>
          </m:sub>
        </m:sSub>
      </m:oMath>
      <w:r w:rsidRPr="002437A1">
        <w:rPr>
          <w:lang w:eastAsia="zh-CN"/>
        </w:rPr>
        <w:t>:</w:t>
      </w:r>
      <w:r w:rsidRPr="002437A1">
        <w:rPr>
          <w:lang w:eastAsia="zh-CN"/>
        </w:rPr>
        <w:tab/>
      </w:r>
      <w:r w:rsidRPr="002437A1">
        <w:rPr>
          <w:rFonts w:hint="eastAsia"/>
          <w:lang w:eastAsia="zh-CN"/>
        </w:rPr>
        <w:t>去极化引起的衰减</w:t>
      </w:r>
    </w:p>
    <w:p w14:paraId="6E863B0A" w14:textId="77777777" w:rsidR="006D08FD" w:rsidRPr="002437A1" w:rsidRDefault="006D08FD" w:rsidP="006D08FD">
      <w:pPr>
        <w:pStyle w:val="Equationlegend"/>
        <w:rPr>
          <w:lang w:eastAsia="zh-CN"/>
        </w:rPr>
      </w:pPr>
      <w:r w:rsidRPr="002437A1">
        <w:rPr>
          <w:lang w:eastAsia="zh-CN"/>
        </w:rPr>
        <w:tab/>
      </w:r>
      <w:bookmarkStart w:id="186" w:name="lt_pId508"/>
      <w:r w:rsidRPr="002437A1">
        <w:rPr>
          <w:i/>
          <w:lang w:eastAsia="zh-CN"/>
        </w:rPr>
        <w:t>A</w:t>
      </w:r>
      <w:r w:rsidRPr="002437A1">
        <w:rPr>
          <w:i/>
          <w:position w:val="-4"/>
          <w:sz w:val="16"/>
          <w:lang w:eastAsia="zh-CN"/>
        </w:rPr>
        <w:t>g</w:t>
      </w:r>
      <w:r w:rsidRPr="002437A1">
        <w:rPr>
          <w:lang w:eastAsia="zh-CN"/>
        </w:rPr>
        <w:t>(</w:t>
      </w:r>
      <w:r w:rsidRPr="002437A1">
        <w:rPr>
          <w:i/>
          <w:iCs/>
          <w:lang w:eastAsia="zh-CN"/>
        </w:rPr>
        <w:t>p</w:t>
      </w:r>
      <w:r w:rsidRPr="002437A1">
        <w:rPr>
          <w:vertAlign w:val="subscript"/>
          <w:lang w:eastAsia="zh-CN"/>
        </w:rPr>
        <w:t>1</w:t>
      </w:r>
      <w:proofErr w:type="gramStart"/>
      <w:r w:rsidRPr="002437A1">
        <w:rPr>
          <w:lang w:eastAsia="zh-CN"/>
        </w:rPr>
        <w:t>) :</w:t>
      </w:r>
      <w:bookmarkEnd w:id="186"/>
      <w:proofErr w:type="gramEnd"/>
      <w:r w:rsidRPr="002437A1">
        <w:rPr>
          <w:lang w:eastAsia="zh-CN"/>
        </w:rPr>
        <w:tab/>
      </w:r>
      <w:r w:rsidRPr="002437A1">
        <w:rPr>
          <w:rFonts w:hint="eastAsia"/>
          <w:lang w:eastAsia="zh-CN"/>
        </w:rPr>
        <w:t>由低于</w:t>
      </w:r>
      <w:r w:rsidRPr="002437A1">
        <w:rPr>
          <w:i/>
          <w:iCs/>
          <w:lang w:val="en-GB" w:eastAsia="zh-CN"/>
        </w:rPr>
        <w:t>p</w:t>
      </w:r>
      <w:r w:rsidRPr="002437A1">
        <w:rPr>
          <w:vertAlign w:val="subscript"/>
          <w:lang w:val="en-GB" w:eastAsia="zh-CN"/>
        </w:rPr>
        <w:t>1</w:t>
      </w:r>
      <w:r w:rsidRPr="002437A1">
        <w:rPr>
          <w:lang w:val="en-GB" w:eastAsia="zh-CN"/>
        </w:rPr>
        <w:t>%</w:t>
      </w:r>
      <w:r w:rsidRPr="002437A1">
        <w:rPr>
          <w:rFonts w:hint="eastAsia"/>
          <w:lang w:eastAsia="zh-CN"/>
        </w:rPr>
        <w:t>时间的大气气体引起的衰减</w:t>
      </w:r>
    </w:p>
    <w:p w14:paraId="2E93DE47" w14:textId="77777777" w:rsidR="006D08FD" w:rsidRPr="002437A1" w:rsidRDefault="006D08FD" w:rsidP="006D08FD">
      <w:pPr>
        <w:pStyle w:val="Equationlegend"/>
        <w:rPr>
          <w:lang w:val="en-GB" w:eastAsia="zh-CN"/>
        </w:rPr>
      </w:pPr>
      <w:r w:rsidRPr="002437A1">
        <w:rPr>
          <w:i/>
          <w:lang w:eastAsia="zh-CN"/>
        </w:rPr>
        <w:tab/>
      </w:r>
      <w:bookmarkStart w:id="187" w:name="lt_pId510"/>
      <w:proofErr w:type="gramStart"/>
      <w:r w:rsidRPr="002437A1">
        <w:rPr>
          <w:i/>
          <w:lang w:eastAsia="zh-CN"/>
        </w:rPr>
        <w:t>A</w:t>
      </w:r>
      <w:r w:rsidRPr="002437A1">
        <w:rPr>
          <w:i/>
          <w:position w:val="-4"/>
          <w:sz w:val="16"/>
          <w:lang w:eastAsia="zh-CN"/>
        </w:rPr>
        <w:t xml:space="preserve">bs </w:t>
      </w:r>
      <w:r w:rsidRPr="002437A1">
        <w:rPr>
          <w:lang w:eastAsia="zh-CN"/>
        </w:rPr>
        <w:t>:</w:t>
      </w:r>
      <w:bookmarkEnd w:id="187"/>
      <w:proofErr w:type="gramEnd"/>
      <w:r w:rsidRPr="002437A1">
        <w:rPr>
          <w:lang w:eastAsia="zh-CN"/>
        </w:rPr>
        <w:tab/>
      </w:r>
      <w:r w:rsidRPr="002437A1">
        <w:rPr>
          <w:rFonts w:hint="eastAsia"/>
          <w:lang w:eastAsia="zh-CN"/>
        </w:rPr>
        <w:t>由于波束扩散而引起的衰减</w:t>
      </w:r>
      <w:r w:rsidRPr="002437A1">
        <w:rPr>
          <w:lang w:val="en-GB" w:eastAsia="zh-CN"/>
        </w:rPr>
        <w:tab/>
      </w:r>
    </w:p>
    <w:p w14:paraId="79C31624"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s</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2</m:t>
                </m:r>
              </m:sub>
            </m:sSub>
          </m:e>
        </m:d>
      </m:oMath>
      <w:r w:rsidRPr="002437A1">
        <w:rPr>
          <w:lang w:eastAsia="zh-CN"/>
        </w:rPr>
        <w:t>:</w:t>
      </w:r>
      <w:r w:rsidRPr="002437A1">
        <w:rPr>
          <w:lang w:eastAsia="zh-CN"/>
        </w:rPr>
        <w:tab/>
      </w:r>
      <w:bookmarkStart w:id="188" w:name="lt_pId513"/>
      <w:r w:rsidRPr="002437A1">
        <w:rPr>
          <w:rFonts w:hint="eastAsia"/>
          <w:lang w:eastAsia="zh-CN"/>
        </w:rPr>
        <w:t>根据频率是否小于或大于</w:t>
      </w:r>
      <w:r w:rsidRPr="002437A1">
        <w:rPr>
          <w:lang w:val="en-GB" w:eastAsia="zh-CN"/>
        </w:rPr>
        <w:t>10</w:t>
      </w:r>
      <w:r w:rsidRPr="002437A1">
        <w:rPr>
          <w:rFonts w:hint="eastAsia"/>
          <w:lang w:val="en-GB" w:eastAsia="zh-CN"/>
        </w:rPr>
        <w:t xml:space="preserve"> </w:t>
      </w:r>
      <w:r w:rsidRPr="002437A1">
        <w:rPr>
          <w:lang w:val="en-GB" w:eastAsia="zh-CN"/>
        </w:rPr>
        <w:t>GHz</w:t>
      </w:r>
      <w:r w:rsidRPr="002437A1">
        <w:rPr>
          <w:rFonts w:hint="eastAsia"/>
          <w:lang w:eastAsia="zh-CN"/>
        </w:rPr>
        <w:t>，由闪烁时间不超过</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sidRPr="002437A1">
        <w:rPr>
          <w:lang w:val="en-GB" w:eastAsia="zh-CN"/>
        </w:rPr>
        <w:t>%</w:t>
      </w:r>
      <w:r w:rsidRPr="002437A1">
        <w:rPr>
          <w:rFonts w:hint="eastAsia"/>
          <w:lang w:eastAsia="zh-CN"/>
        </w:rPr>
        <w:t>的电离层或对流层散射引起的衰减</w:t>
      </w:r>
      <w:bookmarkEnd w:id="188"/>
    </w:p>
    <w:p w14:paraId="4C3566CD"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dtb</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1</m:t>
                </m:r>
              </m:sub>
            </m:sSub>
          </m:e>
        </m:d>
      </m:oMath>
      <w:r w:rsidRPr="002437A1">
        <w:rPr>
          <w:lang w:eastAsia="zh-CN"/>
        </w:rPr>
        <w:t>:</w:t>
      </w:r>
      <w:r w:rsidRPr="002437A1">
        <w:rPr>
          <w:lang w:eastAsia="zh-CN"/>
        </w:rPr>
        <w:tab/>
      </w:r>
      <w:bookmarkStart w:id="189" w:name="lt_pId515"/>
      <w:r w:rsidRPr="002437A1">
        <w:rPr>
          <w:rFonts w:hint="eastAsia"/>
          <w:lang w:eastAsia="zh-CN"/>
        </w:rPr>
        <w:t>不超过</w:t>
      </w:r>
      <w:r w:rsidRPr="002437A1">
        <w:rPr>
          <w:i/>
          <w:iCs/>
          <w:lang w:val="en-GB" w:eastAsia="zh-CN"/>
        </w:rPr>
        <w:t>p</w:t>
      </w:r>
      <w:r w:rsidRPr="002437A1">
        <w:rPr>
          <w:vertAlign w:val="subscript"/>
          <w:lang w:val="en-GB" w:eastAsia="zh-CN"/>
        </w:rPr>
        <w:t>1</w:t>
      </w:r>
      <w:r w:rsidRPr="002437A1">
        <w:rPr>
          <w:lang w:val="en-GB" w:eastAsia="zh-CN"/>
        </w:rPr>
        <w:t>%</w:t>
      </w:r>
      <w:r w:rsidRPr="002437A1">
        <w:rPr>
          <w:rFonts w:hint="eastAsia"/>
          <w:lang w:val="en-GB" w:eastAsia="zh-CN"/>
        </w:rPr>
        <w:t>时间</w:t>
      </w:r>
      <w:r w:rsidRPr="002437A1">
        <w:rPr>
          <w:rFonts w:hint="eastAsia"/>
          <w:lang w:eastAsia="zh-CN"/>
        </w:rPr>
        <w:t>的波导增强衍射损耗。</w:t>
      </w:r>
      <w:bookmarkEnd w:id="189"/>
    </w:p>
    <w:p w14:paraId="37B5ACE7" w14:textId="77777777" w:rsidR="006D08FD" w:rsidRPr="002437A1" w:rsidRDefault="006D08FD" w:rsidP="006D08FD">
      <w:pPr>
        <w:snapToGrid w:val="0"/>
        <w:spacing w:line="340" w:lineRule="atLeast"/>
        <w:ind w:firstLineChars="200" w:firstLine="480"/>
        <w:rPr>
          <w:lang w:eastAsia="zh-CN"/>
        </w:rPr>
      </w:pPr>
      <w:bookmarkStart w:id="190" w:name="lt_pId516"/>
      <w:r w:rsidRPr="002437A1">
        <w:rPr>
          <w:rFonts w:hint="eastAsia"/>
          <w:lang w:eastAsia="zh-CN"/>
        </w:rPr>
        <w:t>公式</w:t>
      </w:r>
      <w:r w:rsidRPr="002437A1">
        <w:rPr>
          <w:lang w:val="en-GB" w:eastAsia="zh-CN"/>
        </w:rPr>
        <w:t>(14)</w:t>
      </w:r>
      <w:r w:rsidRPr="002437A1">
        <w:rPr>
          <w:rFonts w:hint="eastAsia"/>
          <w:lang w:eastAsia="zh-CN"/>
        </w:rPr>
        <w:t>中的所有上述项均为损耗（</w:t>
      </w:r>
      <w:r w:rsidRPr="002437A1">
        <w:rPr>
          <w:rFonts w:hint="eastAsia"/>
          <w:lang w:eastAsia="zh-CN"/>
        </w:rPr>
        <w:t>dB</w:t>
      </w:r>
      <w:r w:rsidRPr="002437A1">
        <w:rPr>
          <w:rFonts w:hint="eastAsia"/>
          <w:lang w:eastAsia="zh-CN"/>
        </w:rPr>
        <w:t>），注意中值为零，可取正值也可取负值。</w:t>
      </w:r>
      <w:bookmarkEnd w:id="190"/>
    </w:p>
    <w:p w14:paraId="4FB6D902" w14:textId="77777777" w:rsidR="006D08FD" w:rsidRPr="002437A1" w:rsidRDefault="006D08FD" w:rsidP="006D08FD">
      <w:pPr>
        <w:snapToGrid w:val="0"/>
        <w:spacing w:line="340" w:lineRule="atLeast"/>
        <w:ind w:firstLineChars="200" w:firstLine="480"/>
        <w:rPr>
          <w:lang w:eastAsia="zh-CN"/>
        </w:rPr>
      </w:pPr>
      <w:bookmarkStart w:id="191" w:name="lt_pId517"/>
      <w:r w:rsidRPr="002437A1">
        <w:rPr>
          <w:rFonts w:hint="eastAsia"/>
          <w:lang w:eastAsia="zh-CN"/>
        </w:rPr>
        <w:lastRenderedPageBreak/>
        <w:t>方程</w:t>
      </w:r>
      <w:r w:rsidRPr="002437A1">
        <w:rPr>
          <w:lang w:val="en-GB" w:eastAsia="zh-CN"/>
        </w:rPr>
        <w:t>(14)</w:t>
      </w:r>
      <w:r w:rsidRPr="002437A1">
        <w:rPr>
          <w:rFonts w:hint="eastAsia"/>
          <w:lang w:eastAsia="zh-CN"/>
        </w:rPr>
        <w:t>中省略了这两个与杂波有关的损耗</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oMath>
      <w:r w:rsidRPr="002437A1">
        <w:rPr>
          <w:rFonts w:hint="eastAsia"/>
          <w:lang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oMath>
      <w:r w:rsidRPr="002437A1">
        <w:rPr>
          <w:rFonts w:hint="eastAsia"/>
          <w:lang w:eastAsia="zh-CN"/>
        </w:rPr>
        <w:t>，由于其为统计结果，不适合单个干扰路径。任何因障碍而增加的损耗或因反射而减少的损耗均应使用第</w:t>
      </w:r>
      <w:r w:rsidRPr="002437A1">
        <w:rPr>
          <w:rFonts w:hint="eastAsia"/>
          <w:lang w:eastAsia="zh-CN"/>
        </w:rPr>
        <w:t>2.6</w:t>
      </w:r>
      <w:r w:rsidRPr="002437A1">
        <w:rPr>
          <w:rFonts w:hint="eastAsia"/>
          <w:lang w:eastAsia="zh-CN"/>
        </w:rPr>
        <w:t>节中所述的方法进行具体计算。</w:t>
      </w:r>
      <w:bookmarkStart w:id="192" w:name="lt_pId519"/>
      <w:bookmarkEnd w:id="191"/>
      <w:r w:rsidRPr="002437A1">
        <w:rPr>
          <w:rFonts w:hint="eastAsia"/>
          <w:lang w:eastAsia="zh-CN"/>
        </w:rPr>
        <w:t>实际上，预计单次干扰评估只涉及卫星服务中的地球站和空间电台</w:t>
      </w:r>
      <w:bookmarkEnd w:id="192"/>
      <w:r w:rsidRPr="002437A1">
        <w:rPr>
          <w:rFonts w:hint="eastAsia"/>
          <w:lang w:eastAsia="zh-CN"/>
        </w:rPr>
        <w:t>。在大多数情况下，地面站不会受到衍射或反射的影响。</w:t>
      </w:r>
    </w:p>
    <w:p w14:paraId="34AFF952" w14:textId="77777777" w:rsidR="006D08FD" w:rsidRPr="002437A1" w:rsidRDefault="006D08FD" w:rsidP="006D08FD">
      <w:pPr>
        <w:snapToGrid w:val="0"/>
        <w:spacing w:line="340" w:lineRule="atLeast"/>
        <w:ind w:firstLineChars="200" w:firstLine="480"/>
        <w:rPr>
          <w:lang w:eastAsia="zh-CN"/>
        </w:rPr>
      </w:pPr>
      <w:bookmarkStart w:id="193" w:name="lt_pId521"/>
      <w:r w:rsidRPr="002437A1">
        <w:rPr>
          <w:rFonts w:hint="eastAsia"/>
          <w:lang w:eastAsia="zh-CN"/>
        </w:rPr>
        <w:t>在方程</w:t>
      </w:r>
      <w:r w:rsidRPr="002437A1">
        <w:rPr>
          <w:lang w:val="en-GB" w:eastAsia="zh-CN"/>
        </w:rPr>
        <w:t>(14)</w:t>
      </w:r>
      <w:r w:rsidRPr="002437A1">
        <w:rPr>
          <w:rFonts w:hint="eastAsia"/>
          <w:lang w:eastAsia="zh-CN"/>
        </w:rPr>
        <w:t>中使用单独的百分比时间符号</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1</m:t>
            </m:r>
          </m:sub>
        </m:sSub>
      </m:oMath>
      <w:r w:rsidRPr="002437A1">
        <w:rPr>
          <w:rFonts w:hint="eastAsia"/>
          <w:lang w:eastAsia="zh-CN"/>
        </w:rPr>
        <w:t>和</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2</m:t>
            </m:r>
          </m:sub>
        </m:sSub>
      </m:oMath>
      <w:r w:rsidRPr="002437A1">
        <w:rPr>
          <w:rFonts w:hint="eastAsia"/>
          <w:lang w:eastAsia="zh-CN"/>
        </w:rPr>
        <w:t>表明，根据总体分析方法，这些百分比时间可能具有不同的值，如第</w:t>
      </w:r>
      <w:r w:rsidRPr="002437A1">
        <w:rPr>
          <w:rFonts w:hint="eastAsia"/>
          <w:lang w:eastAsia="zh-CN"/>
        </w:rPr>
        <w:t>3</w:t>
      </w:r>
      <w:r w:rsidRPr="002437A1">
        <w:rPr>
          <w:rFonts w:hint="eastAsia"/>
          <w:lang w:eastAsia="zh-CN"/>
        </w:rPr>
        <w:t>节所述。</w:t>
      </w:r>
      <w:bookmarkEnd w:id="193"/>
    </w:p>
    <w:p w14:paraId="3AA9B601" w14:textId="77777777" w:rsidR="006D08FD" w:rsidRPr="002437A1" w:rsidRDefault="006D08FD" w:rsidP="006D08FD">
      <w:pPr>
        <w:snapToGrid w:val="0"/>
        <w:spacing w:line="340" w:lineRule="atLeast"/>
        <w:ind w:firstLineChars="200" w:firstLine="480"/>
        <w:rPr>
          <w:lang w:eastAsia="zh-CN"/>
        </w:rPr>
      </w:pPr>
      <w:bookmarkStart w:id="194" w:name="lt_pId522"/>
      <w:r w:rsidRPr="002437A1">
        <w:rPr>
          <w:rFonts w:hint="eastAsia"/>
          <w:lang w:eastAsia="zh-CN"/>
        </w:rPr>
        <w:t>对于</w:t>
      </w:r>
      <w:r w:rsidRPr="002437A1">
        <w:rPr>
          <w:i/>
          <w:lang w:val="en-GB" w:eastAsia="zh-CN"/>
        </w:rPr>
        <w:t>p</w:t>
      </w:r>
      <w:r w:rsidRPr="002437A1">
        <w:rPr>
          <w:lang w:val="en-GB" w:eastAsia="zh-CN"/>
        </w:rPr>
        <w:t xml:space="preserve"> = 20-50%</w:t>
      </w:r>
      <w:r w:rsidRPr="002437A1">
        <w:rPr>
          <w:rFonts w:hint="eastAsia"/>
          <w:lang w:eastAsia="zh-CN"/>
        </w:rPr>
        <w:t>的特殊情况，闪烁对晴空基本传输损耗的影响可以忽略不计。</w:t>
      </w:r>
      <w:bookmarkStart w:id="195" w:name="lt_pId523"/>
      <w:bookmarkEnd w:id="194"/>
      <w:r w:rsidRPr="002437A1">
        <w:rPr>
          <w:rFonts w:hint="eastAsia"/>
          <w:lang w:eastAsia="zh-CN"/>
        </w:rPr>
        <w:t>这种特殊情况与通常被视为长期单入口干扰路径的情况相对应。这种情况基于</w:t>
      </w:r>
      <w:r w:rsidRPr="002437A1">
        <w:rPr>
          <w:rFonts w:hint="eastAsia"/>
          <w:lang w:eastAsia="zh-CN"/>
        </w:rPr>
        <w:t>ITU-R</w:t>
      </w:r>
      <w:r w:rsidRPr="002437A1">
        <w:rPr>
          <w:rFonts w:hint="eastAsia"/>
          <w:lang w:eastAsia="zh-CN"/>
        </w:rPr>
        <w:t>的研究，这些研究表明，对于</w:t>
      </w:r>
      <w:r w:rsidRPr="002437A1">
        <w:rPr>
          <w:i/>
          <w:lang w:val="en-GB" w:eastAsia="zh-CN"/>
        </w:rPr>
        <w:t>p</w:t>
      </w:r>
      <w:r w:rsidRPr="002437A1">
        <w:rPr>
          <w:lang w:val="en-GB" w:eastAsia="zh-CN"/>
        </w:rPr>
        <w:t> = 20</w:t>
      </w:r>
      <w:r w:rsidRPr="002437A1">
        <w:rPr>
          <w:rFonts w:hint="eastAsia"/>
          <w:lang w:val="en-GB" w:eastAsia="zh-CN"/>
        </w:rPr>
        <w:t>至</w:t>
      </w:r>
      <w:r w:rsidRPr="002437A1">
        <w:rPr>
          <w:lang w:val="en-GB" w:eastAsia="zh-CN"/>
        </w:rPr>
        <w:t>50%</w:t>
      </w:r>
      <w:r w:rsidRPr="002437A1">
        <w:rPr>
          <w:rFonts w:hint="eastAsia"/>
          <w:lang w:eastAsia="zh-CN"/>
        </w:rPr>
        <w:t>的时间，在计算不超过</w:t>
      </w:r>
      <w:r w:rsidRPr="002437A1">
        <w:rPr>
          <w:i/>
          <w:lang w:val="en-GB" w:eastAsia="zh-CN"/>
        </w:rPr>
        <w:t>p</w:t>
      </w:r>
      <w:r w:rsidRPr="002437A1">
        <w:rPr>
          <w:lang w:val="en-GB" w:eastAsia="zh-CN"/>
        </w:rPr>
        <w:t>%</w:t>
      </w:r>
      <w:r w:rsidRPr="002437A1">
        <w:rPr>
          <w:rFonts w:hint="eastAsia"/>
          <w:lang w:val="en-GB" w:eastAsia="zh-CN"/>
        </w:rPr>
        <w:t>的</w:t>
      </w:r>
      <w:r w:rsidRPr="002437A1">
        <w:rPr>
          <w:rFonts w:hint="eastAsia"/>
          <w:lang w:eastAsia="zh-CN"/>
        </w:rPr>
        <w:t>时间的晴空基本传输损耗时：</w:t>
      </w:r>
      <w:bookmarkEnd w:id="195"/>
    </w:p>
    <w:p w14:paraId="1BB8075A" w14:textId="77777777" w:rsidR="006D08FD" w:rsidRPr="002437A1" w:rsidRDefault="006D08FD" w:rsidP="006D08FD">
      <w:pPr>
        <w:pStyle w:val="Equation"/>
        <w:snapToGrid w:val="0"/>
        <w:spacing w:line="340" w:lineRule="atLeast"/>
        <w:rPr>
          <w:lang w:val="en-GB"/>
        </w:rPr>
      </w:pPr>
      <w:r w:rsidRPr="002437A1">
        <w:rPr>
          <w:i/>
          <w:lang w:eastAsia="zh-CN"/>
        </w:rPr>
        <w:tab/>
      </w:r>
      <w:r w:rsidRPr="002437A1">
        <w:rPr>
          <w:i/>
          <w:lang w:val="en-GB" w:eastAsia="zh-CN"/>
        </w:rPr>
        <w:tab/>
      </w:r>
      <w:r w:rsidRPr="002437A1">
        <w:rPr>
          <w:i/>
          <w:lang w:val="en-GB"/>
        </w:rPr>
        <w:t>A</w:t>
      </w:r>
      <w:r w:rsidRPr="002437A1">
        <w:rPr>
          <w:i/>
          <w:vertAlign w:val="subscript"/>
          <w:lang w:val="en-GB"/>
        </w:rPr>
        <w:t>g</w:t>
      </w:r>
      <w:r w:rsidRPr="002437A1">
        <w:rPr>
          <w:lang w:val="en-GB"/>
        </w:rPr>
        <w:t>(</w:t>
      </w:r>
      <w:r w:rsidRPr="002437A1">
        <w:rPr>
          <w:i/>
          <w:lang w:val="en-GB"/>
        </w:rPr>
        <w:t>p</w:t>
      </w:r>
      <w:r w:rsidRPr="002437A1">
        <w:rPr>
          <w:iCs/>
          <w:vertAlign w:val="subscript"/>
          <w:lang w:val="en-GB"/>
        </w:rPr>
        <w:t>1</w:t>
      </w:r>
      <w:r w:rsidRPr="002437A1">
        <w:rPr>
          <w:lang w:val="en-GB"/>
        </w:rPr>
        <w:t xml:space="preserve">) + </w:t>
      </w:r>
      <w:r w:rsidRPr="002437A1">
        <w:rPr>
          <w:i/>
          <w:lang w:val="en-GB"/>
        </w:rPr>
        <w:t>A</w:t>
      </w:r>
      <w:r w:rsidRPr="002437A1">
        <w:rPr>
          <w:i/>
          <w:vertAlign w:val="subscript"/>
          <w:lang w:val="en-GB"/>
        </w:rPr>
        <w:t>s</w:t>
      </w:r>
      <w:r w:rsidRPr="002437A1">
        <w:rPr>
          <w:lang w:val="en-GB"/>
        </w:rPr>
        <w:t>(</w:t>
      </w:r>
      <w:r w:rsidRPr="002437A1">
        <w:rPr>
          <w:i/>
          <w:lang w:val="en-GB"/>
        </w:rPr>
        <w:t>p</w:t>
      </w:r>
      <w:r w:rsidRPr="002437A1">
        <w:rPr>
          <w:iCs/>
          <w:vertAlign w:val="subscript"/>
          <w:lang w:val="en-GB"/>
        </w:rPr>
        <w:t>2</w:t>
      </w:r>
      <w:r w:rsidRPr="002437A1">
        <w:rPr>
          <w:lang w:val="en-GB"/>
        </w:rPr>
        <w:t xml:space="preserve">) ≈ </w:t>
      </w:r>
      <w:r w:rsidRPr="002437A1">
        <w:rPr>
          <w:i/>
          <w:lang w:val="en-GB"/>
        </w:rPr>
        <w:t>A</w:t>
      </w:r>
      <w:r w:rsidRPr="002437A1">
        <w:rPr>
          <w:i/>
          <w:vertAlign w:val="subscript"/>
          <w:lang w:val="en-GB"/>
        </w:rPr>
        <w:t>g</w:t>
      </w:r>
      <w:r w:rsidRPr="002437A1">
        <w:rPr>
          <w:lang w:val="en-GB"/>
        </w:rPr>
        <w:t>(</w:t>
      </w:r>
      <w:r w:rsidRPr="002437A1">
        <w:rPr>
          <w:i/>
          <w:lang w:val="en-GB"/>
        </w:rPr>
        <w:t>p</w:t>
      </w:r>
      <w:r w:rsidRPr="002437A1">
        <w:rPr>
          <w:lang w:val="en-GB"/>
        </w:rPr>
        <w:t xml:space="preserve">) for 0.001 ≤ </w:t>
      </w:r>
      <w:r w:rsidRPr="002437A1">
        <w:rPr>
          <w:i/>
          <w:lang w:val="en-GB"/>
        </w:rPr>
        <w:t>p</w:t>
      </w:r>
      <w:r w:rsidRPr="002437A1">
        <w:rPr>
          <w:i/>
          <w:vertAlign w:val="subscript"/>
          <w:lang w:val="en-GB"/>
        </w:rPr>
        <w:t>1</w:t>
      </w:r>
      <w:r w:rsidRPr="002437A1">
        <w:rPr>
          <w:lang w:val="en-GB"/>
        </w:rPr>
        <w:t xml:space="preserve">≤ 99.999%, 0.001 ≤ </w:t>
      </w:r>
      <w:r w:rsidRPr="002437A1">
        <w:rPr>
          <w:i/>
          <w:lang w:val="en-GB"/>
        </w:rPr>
        <w:t>p</w:t>
      </w:r>
      <w:r w:rsidRPr="002437A1">
        <w:rPr>
          <w:i/>
          <w:vertAlign w:val="subscript"/>
          <w:lang w:val="en-GB"/>
        </w:rPr>
        <w:t>2</w:t>
      </w:r>
      <w:r w:rsidRPr="002437A1">
        <w:rPr>
          <w:lang w:val="en-GB"/>
        </w:rPr>
        <w:t xml:space="preserve"> ≤ 99.999%</w:t>
      </w:r>
      <w:r w:rsidRPr="002437A1">
        <w:rPr>
          <w:rFonts w:hint="eastAsia"/>
          <w:lang w:val="en-GB" w:eastAsia="zh-CN"/>
        </w:rPr>
        <w:t>且</w:t>
      </w:r>
      <w:r w:rsidRPr="002437A1">
        <w:rPr>
          <w:i/>
          <w:lang w:val="en-GB"/>
        </w:rPr>
        <w:t xml:space="preserve">p </w:t>
      </w:r>
      <w:r w:rsidRPr="002437A1">
        <w:rPr>
          <w:lang w:val="en-GB"/>
        </w:rPr>
        <w:t>= 20-50%</w:t>
      </w:r>
    </w:p>
    <w:p w14:paraId="7DFECA01" w14:textId="77777777" w:rsidR="006D08FD" w:rsidRPr="002437A1" w:rsidRDefault="006D08FD" w:rsidP="006D08FD">
      <w:pPr>
        <w:snapToGrid w:val="0"/>
        <w:spacing w:line="340" w:lineRule="atLeast"/>
        <w:ind w:firstLineChars="200" w:firstLine="480"/>
        <w:rPr>
          <w:lang w:eastAsia="zh-CN"/>
        </w:rPr>
      </w:pPr>
      <w:bookmarkStart w:id="196" w:name="lt_pId526"/>
      <w:r w:rsidRPr="002437A1">
        <w:rPr>
          <w:rFonts w:hint="eastAsia"/>
          <w:lang w:eastAsia="zh-CN"/>
        </w:rPr>
        <w:t>研究表明，对于</w:t>
      </w:r>
      <w:r w:rsidRPr="002437A1">
        <w:rPr>
          <w:rFonts w:hint="eastAsia"/>
          <w:lang w:eastAsia="zh-CN"/>
        </w:rPr>
        <w:t>1</w:t>
      </w:r>
      <w:r w:rsidRPr="002437A1">
        <w:rPr>
          <w:lang w:val="en-GB" w:eastAsia="zh-CN"/>
        </w:rPr>
        <w:t>°</w:t>
      </w:r>
      <w:r w:rsidRPr="002437A1">
        <w:rPr>
          <w:rFonts w:hint="eastAsia"/>
          <w:lang w:eastAsia="zh-CN"/>
        </w:rPr>
        <w:t>至</w:t>
      </w:r>
      <w:r w:rsidRPr="002437A1">
        <w:rPr>
          <w:rFonts w:hint="eastAsia"/>
          <w:lang w:eastAsia="zh-CN"/>
        </w:rPr>
        <w:t>5</w:t>
      </w:r>
      <w:r w:rsidRPr="002437A1">
        <w:rPr>
          <w:lang w:val="en-GB" w:eastAsia="zh-CN"/>
        </w:rPr>
        <w:t>°</w:t>
      </w:r>
      <w:r w:rsidRPr="002437A1">
        <w:rPr>
          <w:rFonts w:hint="eastAsia"/>
          <w:lang w:eastAsia="zh-CN"/>
        </w:rPr>
        <w:t>的仰角，频率在</w:t>
      </w:r>
      <w:r w:rsidRPr="002437A1">
        <w:rPr>
          <w:rFonts w:hint="eastAsia"/>
          <w:lang w:eastAsia="zh-CN"/>
        </w:rPr>
        <w:t>24-71 GHz</w:t>
      </w:r>
      <w:r w:rsidRPr="002437A1">
        <w:rPr>
          <w:rFonts w:hint="eastAsia"/>
          <w:lang w:eastAsia="zh-CN"/>
        </w:rPr>
        <w:t>之间，在一系列不同的气候条件下，这种简化方法对于长期情况的准确性损耗不明显。</w:t>
      </w:r>
      <w:bookmarkEnd w:id="196"/>
    </w:p>
    <w:p w14:paraId="32987F0D" w14:textId="77777777" w:rsidR="006D08FD" w:rsidRPr="002437A1" w:rsidRDefault="006D08FD" w:rsidP="006D08FD">
      <w:pPr>
        <w:pStyle w:val="Heading2"/>
        <w:rPr>
          <w:lang w:eastAsia="zh-CN"/>
        </w:rPr>
      </w:pPr>
      <w:r w:rsidRPr="002437A1">
        <w:rPr>
          <w:lang w:eastAsia="zh-CN"/>
        </w:rPr>
        <w:t>3.2</w:t>
      </w:r>
      <w:r w:rsidRPr="002437A1">
        <w:rPr>
          <w:lang w:eastAsia="zh-CN"/>
        </w:rPr>
        <w:tab/>
      </w:r>
      <w:bookmarkStart w:id="197" w:name="lt_pId528"/>
      <w:r w:rsidRPr="002437A1">
        <w:rPr>
          <w:rFonts w:hint="eastAsia"/>
          <w:lang w:eastAsia="zh-CN"/>
        </w:rPr>
        <w:t>多入口干扰的晴空基本传输损</w:t>
      </w:r>
      <w:bookmarkEnd w:id="197"/>
      <w:r w:rsidRPr="002437A1">
        <w:rPr>
          <w:rFonts w:hint="eastAsia"/>
          <w:lang w:eastAsia="zh-CN"/>
        </w:rPr>
        <w:t>耗</w:t>
      </w:r>
    </w:p>
    <w:p w14:paraId="1F4EE4C6" w14:textId="77777777" w:rsidR="006D08FD" w:rsidRPr="002437A1" w:rsidRDefault="006D08FD" w:rsidP="006D08FD">
      <w:pPr>
        <w:snapToGrid w:val="0"/>
        <w:spacing w:line="340" w:lineRule="atLeast"/>
        <w:ind w:firstLineChars="200" w:firstLine="480"/>
        <w:rPr>
          <w:lang w:eastAsia="zh-CN"/>
        </w:rPr>
      </w:pPr>
      <w:bookmarkStart w:id="198" w:name="lt_pId529"/>
      <w:r w:rsidRPr="002437A1">
        <w:rPr>
          <w:rFonts w:hint="eastAsia"/>
          <w:lang w:eastAsia="zh-CN"/>
        </w:rPr>
        <w:t>在多入口地</w:t>
      </w:r>
      <w:r w:rsidRPr="002437A1">
        <w:rPr>
          <w:rFonts w:hint="eastAsia"/>
          <w:lang w:eastAsia="zh-CN"/>
        </w:rPr>
        <w:t>-</w:t>
      </w:r>
      <w:r w:rsidRPr="002437A1">
        <w:rPr>
          <w:rFonts w:hint="eastAsia"/>
          <w:lang w:eastAsia="zh-CN"/>
        </w:rPr>
        <w:t>空干扰计算中，每个无用发射机的时间未超过</w:t>
      </w:r>
      <m:oMath>
        <m:r>
          <w:rPr>
            <w:rFonts w:ascii="Cambria Math" w:hAnsi="Cambria Math"/>
            <w:lang w:val="en-GB" w:eastAsia="zh-CN"/>
          </w:rPr>
          <m:t>p</m:t>
        </m:r>
      </m:oMath>
      <w:r w:rsidRPr="002437A1">
        <w:rPr>
          <w:lang w:val="en-GB" w:eastAsia="zh-CN"/>
        </w:rPr>
        <w:t>%</w:t>
      </w:r>
      <w:r w:rsidRPr="002437A1">
        <w:rPr>
          <w:rFonts w:hint="eastAsia"/>
          <w:lang w:eastAsia="zh-CN"/>
        </w:rPr>
        <w:t>的时间的晴空基本传输损耗由</w:t>
      </w:r>
      <w:r w:rsidRPr="002437A1">
        <w:rPr>
          <w:lang w:val="en-GB" w:eastAsia="zh-CN"/>
        </w:rPr>
        <w:t>§§ 2.1</w:t>
      </w:r>
      <w:r w:rsidRPr="002437A1">
        <w:rPr>
          <w:rFonts w:hint="eastAsia"/>
          <w:lang w:eastAsia="zh-CN"/>
        </w:rPr>
        <w:t>到</w:t>
      </w:r>
      <w:r w:rsidRPr="002437A1">
        <w:rPr>
          <w:lang w:eastAsia="zh-CN"/>
        </w:rPr>
        <w:t>2.8</w:t>
      </w:r>
      <w:r w:rsidRPr="002437A1">
        <w:rPr>
          <w:rFonts w:hint="eastAsia"/>
          <w:lang w:eastAsia="zh-CN"/>
        </w:rPr>
        <w:t>节所述的损耗组成，如下所示：</w:t>
      </w:r>
      <w:bookmarkEnd w:id="198"/>
    </w:p>
    <w:p w14:paraId="30AB4B9C" w14:textId="77777777" w:rsidR="006D08FD" w:rsidRPr="002437A1" w:rsidRDefault="006D08FD" w:rsidP="006D08FD">
      <w:pPr>
        <w:pStyle w:val="Equation"/>
        <w:rPr>
          <w:lang w:val="de-CH"/>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(dB)</w:t>
      </w:r>
      <w:r w:rsidRPr="0072020F">
        <w:rPr>
          <w:lang w:val="de-CH"/>
        </w:rPr>
        <w:tab/>
        <w:t>(15)</w:t>
      </w:r>
    </w:p>
    <w:p w14:paraId="368064AF" w14:textId="77777777" w:rsidR="006D08FD" w:rsidRPr="002437A1" w:rsidRDefault="006D08FD" w:rsidP="006D08FD">
      <w:pPr>
        <w:pStyle w:val="Equationlegend"/>
        <w:rPr>
          <w:lang w:eastAsia="zh-CN"/>
        </w:rPr>
      </w:pPr>
      <w:r w:rsidRPr="002437A1">
        <w:rPr>
          <w:rFonts w:hint="eastAsia"/>
          <w:lang w:eastAsia="zh-CN"/>
        </w:rPr>
        <w:t>其中：</w:t>
      </w:r>
    </w:p>
    <w:p w14:paraId="76A34C36" w14:textId="77777777" w:rsidR="006D08FD" w:rsidRPr="002437A1" w:rsidRDefault="006D08FD" w:rsidP="006D08FD">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sidRPr="002437A1">
        <w:rPr>
          <w:lang w:val="en-GB" w:eastAsia="zh-CN"/>
        </w:rPr>
        <w:t>:</w:t>
      </w:r>
      <w:r w:rsidRPr="002437A1">
        <w:rPr>
          <w:lang w:val="en-GB" w:eastAsia="zh-CN"/>
        </w:rPr>
        <w:tab/>
      </w:r>
      <w:r w:rsidRPr="002437A1">
        <w:rPr>
          <w:rFonts w:hint="eastAsia"/>
          <w:lang w:eastAsia="zh-CN"/>
        </w:rPr>
        <w:t>自由空间基本传输损耗</w:t>
      </w:r>
    </w:p>
    <w:p w14:paraId="71AFAE1F" w14:textId="77777777" w:rsidR="006D08FD" w:rsidRPr="002437A1" w:rsidRDefault="006D08FD" w:rsidP="006D08FD">
      <w:pPr>
        <w:pStyle w:val="Equationlegend"/>
        <w:snapToGrid w:val="0"/>
        <w:rPr>
          <w:lang w:eastAsia="zh-CN"/>
        </w:rPr>
      </w:pPr>
      <w:r w:rsidRPr="002437A1">
        <w:rPr>
          <w:lang w:eastAsia="zh-CN"/>
        </w:rPr>
        <w:tab/>
      </w:r>
      <w:r w:rsidRPr="002437A1">
        <w:rPr>
          <w:i/>
          <w:lang w:val="en-GB" w:eastAsia="zh-CN"/>
        </w:rPr>
        <w:t>A</w:t>
      </w:r>
      <w:proofErr w:type="spellStart"/>
      <w:r w:rsidRPr="002437A1">
        <w:rPr>
          <w:i/>
          <w:position w:val="-4"/>
          <w:sz w:val="16"/>
          <w:lang w:val="en-GB" w:eastAsia="zh-CN"/>
        </w:rPr>
        <w:t>xp</w:t>
      </w:r>
      <w:proofErr w:type="spellEnd"/>
      <w:r w:rsidRPr="002437A1">
        <w:rPr>
          <w:lang w:val="en-GB" w:eastAsia="zh-CN"/>
        </w:rPr>
        <w:t>:</w:t>
      </w:r>
      <w:r w:rsidRPr="002437A1">
        <w:rPr>
          <w:lang w:val="en-GB" w:eastAsia="zh-CN"/>
        </w:rPr>
        <w:tab/>
      </w:r>
      <w:r w:rsidRPr="002437A1">
        <w:rPr>
          <w:rFonts w:hint="eastAsia"/>
          <w:lang w:eastAsia="zh-CN"/>
        </w:rPr>
        <w:t>由于极化引起的衰减</w:t>
      </w:r>
    </w:p>
    <w:p w14:paraId="7BB7DADC" w14:textId="77777777" w:rsidR="006D08FD" w:rsidRPr="002437A1" w:rsidRDefault="006D08FD" w:rsidP="006D08FD">
      <w:pPr>
        <w:pStyle w:val="Equationlegend"/>
        <w:rPr>
          <w:lang w:val="en-GB" w:eastAsia="zh-CN"/>
        </w:rPr>
      </w:pPr>
      <w:r w:rsidRPr="002437A1">
        <w:rPr>
          <w:i/>
          <w:lang w:eastAsia="zh-CN"/>
        </w:rPr>
        <w:tab/>
        <w:t>A</w:t>
      </w:r>
      <w:r w:rsidRPr="002437A1">
        <w:rPr>
          <w:i/>
          <w:position w:val="-4"/>
          <w:sz w:val="16"/>
          <w:lang w:eastAsia="zh-CN"/>
        </w:rPr>
        <w:t>g</w:t>
      </w:r>
      <w:r w:rsidRPr="002437A1">
        <w:rPr>
          <w:lang w:eastAsia="zh-CN"/>
        </w:rPr>
        <w:t>(</w:t>
      </w:r>
      <w:r w:rsidRPr="002437A1">
        <w:rPr>
          <w:i/>
          <w:iCs/>
          <w:lang w:eastAsia="zh-CN"/>
        </w:rPr>
        <w:t>p</w:t>
      </w:r>
      <w:r w:rsidRPr="002437A1">
        <w:rPr>
          <w:lang w:eastAsia="zh-CN"/>
        </w:rPr>
        <w:t>):</w:t>
      </w:r>
      <w:r w:rsidRPr="002437A1">
        <w:rPr>
          <w:lang w:eastAsia="zh-CN"/>
        </w:rPr>
        <w:tab/>
      </w:r>
      <w:r w:rsidRPr="002437A1">
        <w:rPr>
          <w:rFonts w:hint="eastAsia"/>
          <w:lang w:eastAsia="zh-CN"/>
        </w:rPr>
        <w:t>在不超过</w:t>
      </w:r>
      <w:r w:rsidRPr="002437A1">
        <w:rPr>
          <w:i/>
          <w:iCs/>
          <w:lang w:eastAsia="zh-CN"/>
        </w:rPr>
        <w:t>p</w:t>
      </w:r>
      <w:r w:rsidRPr="002437A1">
        <w:rPr>
          <w:lang w:eastAsia="zh-CN"/>
        </w:rPr>
        <w:t>%</w:t>
      </w:r>
      <w:r w:rsidRPr="002437A1">
        <w:rPr>
          <w:rFonts w:hint="eastAsia"/>
          <w:lang w:eastAsia="zh-CN"/>
        </w:rPr>
        <w:t>的时间内大气气体引起的衰减</w:t>
      </w:r>
    </w:p>
    <w:p w14:paraId="57543703" w14:textId="77777777" w:rsidR="006D08FD" w:rsidRPr="002437A1" w:rsidRDefault="006D08FD" w:rsidP="006D08FD">
      <w:pPr>
        <w:pStyle w:val="Equationlegend"/>
        <w:snapToGrid w:val="0"/>
        <w:rPr>
          <w:lang w:eastAsia="zh-CN"/>
        </w:rPr>
      </w:pPr>
      <w:r w:rsidRPr="002437A1">
        <w:rPr>
          <w:i/>
          <w:lang w:eastAsia="zh-CN"/>
        </w:rPr>
        <w:tab/>
      </w:r>
      <w:bookmarkStart w:id="199" w:name="lt_pId537"/>
      <w:r w:rsidRPr="002437A1">
        <w:rPr>
          <w:i/>
          <w:lang w:eastAsia="zh-CN"/>
        </w:rPr>
        <w:t>A</w:t>
      </w:r>
      <w:r w:rsidRPr="002437A1">
        <w:rPr>
          <w:i/>
          <w:position w:val="-4"/>
          <w:sz w:val="16"/>
          <w:lang w:eastAsia="zh-CN"/>
        </w:rPr>
        <w:t>bs</w:t>
      </w:r>
      <w:r w:rsidRPr="002437A1">
        <w:rPr>
          <w:lang w:eastAsia="zh-CN"/>
        </w:rPr>
        <w:t>:</w:t>
      </w:r>
      <w:bookmarkEnd w:id="199"/>
      <w:r w:rsidRPr="002437A1">
        <w:rPr>
          <w:lang w:eastAsia="zh-CN"/>
        </w:rPr>
        <w:tab/>
      </w:r>
      <w:r w:rsidRPr="002437A1">
        <w:rPr>
          <w:rFonts w:hint="eastAsia"/>
          <w:lang w:eastAsia="zh-CN"/>
        </w:rPr>
        <w:t>由于波束扩散而引起的衰减</w:t>
      </w:r>
    </w:p>
    <w:p w14:paraId="54CF4920" w14:textId="77777777" w:rsidR="006D08FD" w:rsidRPr="002437A1" w:rsidRDefault="006D08FD" w:rsidP="006D08FD">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c</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e>
        </m:d>
      </m:oMath>
      <w:r w:rsidRPr="002437A1">
        <w:rPr>
          <w:lang w:val="en-GB" w:eastAsia="zh-CN"/>
        </w:rPr>
        <w:t>:</w:t>
      </w:r>
      <w:r w:rsidRPr="002437A1">
        <w:rPr>
          <w:lang w:eastAsia="zh-CN"/>
        </w:rPr>
        <w:tab/>
      </w:r>
      <w:bookmarkStart w:id="200" w:name="lt_pId540"/>
      <w:r w:rsidRPr="002437A1">
        <w:rPr>
          <w:rFonts w:hint="eastAsia"/>
          <w:lang w:eastAsia="zh-CN"/>
        </w:rPr>
        <w:t>百分比不超过</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Lc</m:t>
            </m:r>
          </m:sub>
        </m:sSub>
      </m:oMath>
      <w:proofErr w:type="gramStart"/>
      <w:r w:rsidRPr="002437A1">
        <w:rPr>
          <w:rFonts w:ascii="Cambria Math" w:hAnsi="Cambria Math" w:hint="eastAsia"/>
          <w:szCs w:val="22"/>
          <w:lang w:eastAsia="zh-CN"/>
        </w:rPr>
        <w:t>的</w:t>
      </w:r>
      <w:r w:rsidRPr="002437A1">
        <w:rPr>
          <w:rFonts w:hint="eastAsia"/>
          <w:lang w:eastAsia="zh-CN"/>
        </w:rPr>
        <w:t>杂波损耗</w:t>
      </w:r>
      <w:bookmarkEnd w:id="200"/>
      <w:r w:rsidRPr="002437A1">
        <w:rPr>
          <w:lang w:val="fr-FR" w:eastAsia="zh-CN"/>
        </w:rPr>
        <w:t>;</w:t>
      </w:r>
      <w:proofErr w:type="gramEnd"/>
    </w:p>
    <w:p w14:paraId="2F354511" w14:textId="77777777" w:rsidR="006D08FD" w:rsidRPr="002437A1" w:rsidRDefault="006D08FD" w:rsidP="006D08FD">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be</m:t>
            </m:r>
          </m:sub>
        </m:sSub>
        <m:d>
          <m:dPr>
            <m:ctrlPr>
              <w:rPr>
                <w:rFonts w:ascii="Cambria Math" w:eastAsia="Calibri" w:hAnsi="Cambria Math"/>
                <w:i/>
                <w:szCs w:val="22"/>
                <w:lang w:val="en-GB"/>
              </w:rPr>
            </m:ctrlPr>
          </m:dPr>
          <m:e>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e>
        </m:d>
      </m:oMath>
      <w:r w:rsidRPr="002437A1">
        <w:rPr>
          <w:lang w:val="en-GB" w:eastAsia="zh-CN"/>
        </w:rPr>
        <w:t>:</w:t>
      </w:r>
      <w:r w:rsidRPr="002437A1">
        <w:rPr>
          <w:lang w:eastAsia="zh-CN"/>
        </w:rPr>
        <w:tab/>
      </w:r>
      <w:bookmarkStart w:id="201" w:name="lt_pId542"/>
      <w:r w:rsidRPr="002437A1">
        <w:rPr>
          <w:rFonts w:hint="eastAsia"/>
          <w:lang w:eastAsia="zh-CN"/>
        </w:rPr>
        <w:t>建筑物入口损耗不超过室内站台</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Lbe</m:t>
            </m:r>
          </m:sub>
        </m:sSub>
      </m:oMath>
      <w:r w:rsidRPr="002437A1">
        <w:rPr>
          <w:rFonts w:hint="eastAsia"/>
          <w:lang w:eastAsia="zh-CN"/>
        </w:rPr>
        <w:t>百分比，室外地面站</w:t>
      </w:r>
      <w:r w:rsidRPr="002437A1">
        <w:rPr>
          <w:lang w:eastAsia="zh-CN"/>
        </w:rPr>
        <w:t>= 0 </w:t>
      </w:r>
      <w:proofErr w:type="gramStart"/>
      <w:r w:rsidRPr="002437A1">
        <w:rPr>
          <w:lang w:eastAsia="zh-CN"/>
        </w:rPr>
        <w:t>dB</w:t>
      </w:r>
      <w:bookmarkEnd w:id="201"/>
      <w:r w:rsidRPr="002437A1">
        <w:rPr>
          <w:lang w:val="fr-FR" w:eastAsia="zh-CN"/>
        </w:rPr>
        <w:t>;</w:t>
      </w:r>
      <w:proofErr w:type="gramEnd"/>
    </w:p>
    <w:p w14:paraId="29A75AFE" w14:textId="77777777" w:rsidR="006D08FD" w:rsidRPr="002437A1" w:rsidRDefault="006D08FD" w:rsidP="006D08FD">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dtb</m:t>
            </m:r>
          </m:sub>
        </m:sSub>
        <m:d>
          <m:dPr>
            <m:ctrlPr>
              <w:rPr>
                <w:rFonts w:ascii="Cambria Math" w:hAnsi="Cambria Math"/>
                <w:i/>
                <w:lang w:val="en-GB"/>
              </w:rPr>
            </m:ctrlPr>
          </m:dPr>
          <m:e>
            <m:r>
              <w:rPr>
                <w:rFonts w:ascii="Cambria Math" w:hAnsi="Cambria Math"/>
                <w:lang w:val="en-GB" w:eastAsia="zh-CN"/>
              </w:rPr>
              <m:t>p</m:t>
            </m:r>
          </m:e>
        </m:d>
      </m:oMath>
      <w:r w:rsidRPr="002437A1">
        <w:rPr>
          <w:lang w:val="en-GB" w:eastAsia="zh-CN"/>
        </w:rPr>
        <w:t>:</w:t>
      </w:r>
      <w:r w:rsidRPr="002437A1">
        <w:rPr>
          <w:lang w:eastAsia="zh-CN"/>
        </w:rPr>
        <w:tab/>
      </w:r>
      <w:bookmarkStart w:id="202" w:name="lt_pId544"/>
      <w:r w:rsidRPr="002437A1">
        <w:rPr>
          <w:rFonts w:hint="eastAsia"/>
          <w:lang w:eastAsia="zh-CN"/>
        </w:rPr>
        <w:t>波导增强型衍射损耗不超过</w:t>
      </w:r>
      <w:r w:rsidRPr="002437A1">
        <w:rPr>
          <w:i/>
          <w:iCs/>
          <w:lang w:val="en-GB" w:eastAsia="zh-CN"/>
        </w:rPr>
        <w:t>p</w:t>
      </w:r>
      <w:r w:rsidRPr="002437A1">
        <w:rPr>
          <w:lang w:val="en-GB" w:eastAsia="zh-CN"/>
        </w:rPr>
        <w:t>%</w:t>
      </w:r>
      <w:r w:rsidRPr="002437A1">
        <w:rPr>
          <w:rFonts w:hint="eastAsia"/>
          <w:lang w:eastAsia="zh-CN"/>
        </w:rPr>
        <w:t>的时间。</w:t>
      </w:r>
      <w:bookmarkEnd w:id="202"/>
    </w:p>
    <w:p w14:paraId="145A967F" w14:textId="77777777" w:rsidR="006D08FD" w:rsidRPr="002437A1" w:rsidRDefault="006D08FD" w:rsidP="006D08FD">
      <w:pPr>
        <w:snapToGrid w:val="0"/>
        <w:spacing w:line="340" w:lineRule="atLeast"/>
        <w:ind w:firstLineChars="200" w:firstLine="480"/>
        <w:rPr>
          <w:lang w:eastAsia="zh-CN"/>
        </w:rPr>
      </w:pPr>
      <w:bookmarkStart w:id="203" w:name="lt_pId545"/>
      <w:r w:rsidRPr="002437A1">
        <w:rPr>
          <w:rFonts w:hint="eastAsia"/>
          <w:lang w:eastAsia="zh-CN"/>
        </w:rPr>
        <w:t>在这种情况下，对于由大气气体造成的损耗和波导增强的衍射损耗，须考虑时间变化。</w:t>
      </w:r>
      <w:bookmarkEnd w:id="203"/>
    </w:p>
    <w:p w14:paraId="724C3FE7" w14:textId="77777777" w:rsidR="006D08FD" w:rsidRPr="002437A1" w:rsidRDefault="006D08FD" w:rsidP="006D08FD">
      <w:pPr>
        <w:snapToGrid w:val="0"/>
        <w:spacing w:line="340" w:lineRule="atLeast"/>
        <w:ind w:firstLineChars="200" w:firstLine="480"/>
        <w:rPr>
          <w:lang w:eastAsia="zh-CN"/>
        </w:rPr>
      </w:pPr>
      <w:bookmarkStart w:id="204" w:name="lt_pId546"/>
      <w:r w:rsidRPr="002437A1">
        <w:rPr>
          <w:lang w:val="en-GB" w:eastAsia="zh-CN"/>
        </w:rPr>
        <w:t>ITU-R P.2108-0</w:t>
      </w:r>
      <w:r w:rsidRPr="002437A1">
        <w:rPr>
          <w:rFonts w:hint="eastAsia"/>
          <w:lang w:eastAsia="zh-CN"/>
        </w:rPr>
        <w:t>建议书中规定的杂波损耗以及</w:t>
      </w:r>
      <w:r w:rsidRPr="002437A1">
        <w:rPr>
          <w:rFonts w:hint="eastAsia"/>
          <w:lang w:eastAsia="zh-CN"/>
        </w:rPr>
        <w:t>ITU-R P.2109-0</w:t>
      </w:r>
      <w:r w:rsidRPr="002437A1">
        <w:rPr>
          <w:rFonts w:hint="eastAsia"/>
          <w:lang w:eastAsia="zh-CN"/>
        </w:rPr>
        <w:t>建议书中规定的建筑入口</w:t>
      </w:r>
      <w:r w:rsidRPr="002437A1">
        <w:rPr>
          <w:rFonts w:hint="eastAsia"/>
          <w:lang w:eastAsia="zh-CN"/>
        </w:rPr>
        <w:t>/</w:t>
      </w:r>
      <w:r w:rsidRPr="002437A1">
        <w:rPr>
          <w:rFonts w:hint="eastAsia"/>
          <w:lang w:eastAsia="zh-CN"/>
        </w:rPr>
        <w:t>出口损耗（如需要）均表示为不超过给定位置百分比的损耗。</w:t>
      </w:r>
      <w:bookmarkStart w:id="205" w:name="lt_pId547"/>
      <w:bookmarkEnd w:id="204"/>
      <w:r w:rsidRPr="002437A1">
        <w:rPr>
          <w:rFonts w:hint="eastAsia"/>
          <w:lang w:eastAsia="zh-CN"/>
        </w:rPr>
        <w:t>在多入口模拟中，杂波和建筑物入口损耗（</w:t>
      </w:r>
      <w:r w:rsidRPr="002437A1">
        <w:rPr>
          <w:rFonts w:hint="eastAsia"/>
          <w:lang w:eastAsia="zh-CN"/>
        </w:rPr>
        <w:t>BEL</w:t>
      </w:r>
      <w:r w:rsidRPr="002437A1">
        <w:rPr>
          <w:rFonts w:hint="eastAsia"/>
          <w:lang w:eastAsia="zh-CN"/>
        </w:rPr>
        <w:t>）模型中提取的每个损耗应使用百分比位置的新均匀分布随机值。</w:t>
      </w:r>
      <w:bookmarkEnd w:id="205"/>
    </w:p>
    <w:p w14:paraId="723C82D7" w14:textId="77777777" w:rsidR="006D08FD" w:rsidRPr="002437A1" w:rsidRDefault="006D08FD" w:rsidP="006D08FD">
      <w:pPr>
        <w:snapToGrid w:val="0"/>
        <w:spacing w:line="340" w:lineRule="atLeast"/>
        <w:ind w:firstLineChars="200" w:firstLine="480"/>
        <w:rPr>
          <w:lang w:eastAsia="zh-CN"/>
        </w:rPr>
      </w:pPr>
      <w:bookmarkStart w:id="206" w:name="lt_pId548"/>
      <w:r w:rsidRPr="002437A1">
        <w:rPr>
          <w:rFonts w:hint="eastAsia"/>
          <w:lang w:eastAsia="zh-CN"/>
        </w:rPr>
        <w:t>受害者接收器接收的总功率应通过每个路径的线性单元的功率总和（即不以</w:t>
      </w:r>
      <w:r w:rsidRPr="002437A1">
        <w:rPr>
          <w:rFonts w:hint="eastAsia"/>
          <w:lang w:eastAsia="zh-CN"/>
        </w:rPr>
        <w:t>dB</w:t>
      </w:r>
      <w:r w:rsidRPr="002437A1">
        <w:rPr>
          <w:rFonts w:hint="eastAsia"/>
          <w:lang w:eastAsia="zh-CN"/>
        </w:rPr>
        <w:t>为单位）来计算。这将很好地接近由多个信号的相量添加产生的空间分布的中值。</w:t>
      </w:r>
      <w:bookmarkEnd w:id="206"/>
    </w:p>
    <w:p w14:paraId="1674711D" w14:textId="77777777" w:rsidR="006D08FD" w:rsidRPr="002437A1" w:rsidRDefault="006D08FD" w:rsidP="006D08FD">
      <w:pPr>
        <w:pStyle w:val="Heading1"/>
        <w:rPr>
          <w:lang w:eastAsia="zh-CN"/>
        </w:rPr>
      </w:pPr>
      <w:r w:rsidRPr="002437A1">
        <w:rPr>
          <w:lang w:eastAsia="zh-CN"/>
        </w:rPr>
        <w:t>4</w:t>
      </w:r>
      <w:r w:rsidRPr="002437A1">
        <w:rPr>
          <w:lang w:eastAsia="zh-CN"/>
        </w:rPr>
        <w:tab/>
      </w:r>
      <w:r w:rsidRPr="002437A1">
        <w:rPr>
          <w:rFonts w:hint="eastAsia"/>
          <w:lang w:eastAsia="zh-CN"/>
        </w:rPr>
        <w:t>传播损耗之间的相关性</w:t>
      </w:r>
    </w:p>
    <w:p w14:paraId="0C241485" w14:textId="77777777" w:rsidR="006D08FD" w:rsidRPr="002437A1" w:rsidRDefault="006D08FD" w:rsidP="006D08FD">
      <w:pPr>
        <w:tabs>
          <w:tab w:val="clear" w:pos="1588"/>
          <w:tab w:val="clear" w:pos="1985"/>
        </w:tabs>
        <w:snapToGrid w:val="0"/>
        <w:spacing w:line="340" w:lineRule="atLeast"/>
        <w:ind w:firstLineChars="200" w:firstLine="480"/>
        <w:rPr>
          <w:lang w:eastAsia="zh-CN"/>
        </w:rPr>
      </w:pPr>
      <w:bookmarkStart w:id="207" w:name="lt_pId552"/>
      <w:r w:rsidRPr="002437A1">
        <w:rPr>
          <w:rFonts w:hint="eastAsia"/>
          <w:lang w:eastAsia="zh-CN"/>
        </w:rPr>
        <w:t>可对地</w:t>
      </w:r>
      <w:r w:rsidRPr="002437A1">
        <w:rPr>
          <w:rFonts w:hint="eastAsia"/>
          <w:lang w:val="en-GB" w:eastAsia="zh-CN"/>
        </w:rPr>
        <w:t>-</w:t>
      </w:r>
      <w:r w:rsidRPr="002437A1">
        <w:rPr>
          <w:rFonts w:hint="eastAsia"/>
          <w:lang w:eastAsia="zh-CN"/>
        </w:rPr>
        <w:t>空路径上的传播机制之间的相关性进行以下一般性观察。</w:t>
      </w:r>
      <w:bookmarkEnd w:id="207"/>
    </w:p>
    <w:p w14:paraId="5F33E185" w14:textId="77777777" w:rsidR="006D08FD" w:rsidRPr="002437A1" w:rsidRDefault="006D08FD" w:rsidP="006D08FD">
      <w:pPr>
        <w:snapToGrid w:val="0"/>
        <w:spacing w:line="340" w:lineRule="atLeast"/>
        <w:ind w:firstLineChars="200" w:firstLine="480"/>
        <w:rPr>
          <w:lang w:eastAsia="zh-CN"/>
        </w:rPr>
      </w:pPr>
      <w:bookmarkStart w:id="208" w:name="lt_pId553"/>
      <w:r w:rsidRPr="002437A1">
        <w:rPr>
          <w:rFonts w:hint="eastAsia"/>
          <w:lang w:eastAsia="zh-CN"/>
        </w:rPr>
        <w:lastRenderedPageBreak/>
        <w:t>与地面杂波有关的空间和时间变化相关的损耗，在很大程度上与大气中或整个路径上产生的机制无关，除了表观射线仰角取决于垂直折射率梯度，这可能会影响地形或其他低仰角路径的障碍物损耗。</w:t>
      </w:r>
      <w:bookmarkEnd w:id="208"/>
    </w:p>
    <w:p w14:paraId="645F95CA" w14:textId="77777777" w:rsidR="006D08FD" w:rsidRPr="002437A1" w:rsidRDefault="006D08FD" w:rsidP="006D08FD">
      <w:pPr>
        <w:snapToGrid w:val="0"/>
        <w:spacing w:line="340" w:lineRule="atLeast"/>
        <w:ind w:firstLineChars="200" w:firstLine="480"/>
        <w:rPr>
          <w:lang w:eastAsia="zh-CN"/>
        </w:rPr>
      </w:pPr>
      <w:bookmarkStart w:id="209" w:name="lt_pId554"/>
      <w:r w:rsidRPr="002437A1">
        <w:rPr>
          <w:rFonts w:hint="eastAsia"/>
          <w:lang w:eastAsia="zh-CN"/>
        </w:rPr>
        <w:t>自由空间损耗、气体衰减和对流层闪烁强度均随路径仰角的减小而增加。</w:t>
      </w:r>
      <w:bookmarkEnd w:id="209"/>
    </w:p>
    <w:p w14:paraId="4202447E" w14:textId="77777777" w:rsidR="006D08FD" w:rsidRPr="002437A1" w:rsidRDefault="006D08FD" w:rsidP="006D08FD">
      <w:pPr>
        <w:snapToGrid w:val="0"/>
        <w:spacing w:line="340" w:lineRule="atLeast"/>
        <w:ind w:firstLineChars="200" w:firstLine="480"/>
        <w:rPr>
          <w:lang w:eastAsia="zh-CN"/>
        </w:rPr>
      </w:pPr>
      <w:bookmarkStart w:id="210" w:name="lt_pId555"/>
      <w:r w:rsidRPr="002437A1">
        <w:rPr>
          <w:rFonts w:hint="eastAsia"/>
          <w:lang w:eastAsia="zh-CN"/>
        </w:rPr>
        <w:t>水蒸汽密度影响气体衰减的程度取决于频率的复杂程度，在</w:t>
      </w:r>
      <w:r w:rsidRPr="002437A1">
        <w:rPr>
          <w:lang w:val="en-GB" w:eastAsia="zh-CN"/>
        </w:rPr>
        <w:t>60 GHz</w:t>
      </w:r>
      <w:r w:rsidRPr="002437A1">
        <w:rPr>
          <w:rFonts w:hint="eastAsia"/>
          <w:lang w:eastAsia="zh-CN"/>
        </w:rPr>
        <w:t>氧气吸收带</w:t>
      </w:r>
      <w:r w:rsidRPr="002437A1">
        <w:rPr>
          <w:lang w:val="en-GB" w:eastAsia="zh-CN"/>
        </w:rPr>
        <w:t>±10%</w:t>
      </w:r>
      <w:r w:rsidRPr="002437A1">
        <w:rPr>
          <w:rFonts w:hint="eastAsia"/>
          <w:lang w:eastAsia="zh-CN"/>
        </w:rPr>
        <w:t>附近可忽略不计。</w:t>
      </w:r>
      <w:bookmarkStart w:id="211" w:name="lt_pId556"/>
      <w:bookmarkEnd w:id="210"/>
      <w:r w:rsidRPr="002437A1">
        <w:rPr>
          <w:rFonts w:hint="eastAsia"/>
          <w:lang w:eastAsia="zh-CN"/>
        </w:rPr>
        <w:t>处于大约</w:t>
      </w:r>
      <w:r w:rsidRPr="002437A1">
        <w:rPr>
          <w:rFonts w:hint="eastAsia"/>
          <w:lang w:eastAsia="zh-CN"/>
        </w:rPr>
        <w:t>5 GHz</w:t>
      </w:r>
      <w:r w:rsidRPr="002437A1">
        <w:rPr>
          <w:rFonts w:hint="eastAsia"/>
          <w:lang w:eastAsia="zh-CN"/>
        </w:rPr>
        <w:t>以上的其他频率时，对于对流层闪烁有意义的单一地</w:t>
      </w:r>
      <w:r w:rsidRPr="002437A1">
        <w:rPr>
          <w:rFonts w:hint="eastAsia"/>
          <w:lang w:eastAsia="zh-CN"/>
        </w:rPr>
        <w:t>-</w:t>
      </w:r>
      <w:r w:rsidRPr="002437A1">
        <w:rPr>
          <w:rFonts w:hint="eastAsia"/>
          <w:lang w:eastAsia="zh-CN"/>
        </w:rPr>
        <w:t>空路径，闪烁增强与水蒸气密度增加的趋势将被气体衰减的增加抵消，但这两种效应的相对幅度随频率而变化。</w:t>
      </w:r>
      <w:bookmarkStart w:id="212" w:name="lt_pId557"/>
      <w:bookmarkEnd w:id="211"/>
    </w:p>
    <w:p w14:paraId="6C0A7501" w14:textId="77777777" w:rsidR="006D08FD" w:rsidRPr="002437A1" w:rsidRDefault="006D08FD" w:rsidP="006D08FD">
      <w:pPr>
        <w:snapToGrid w:val="0"/>
        <w:spacing w:line="340" w:lineRule="atLeast"/>
        <w:ind w:firstLineChars="200" w:firstLine="480"/>
        <w:rPr>
          <w:lang w:eastAsia="zh-CN"/>
        </w:rPr>
      </w:pPr>
      <w:r w:rsidRPr="002437A1">
        <w:rPr>
          <w:rFonts w:hint="eastAsia"/>
          <w:iCs/>
          <w:lang w:eastAsia="zh-CN"/>
        </w:rPr>
        <w:t>气体衰减与对流层闪烁强度呈现部分正相关。</w:t>
      </w:r>
      <w:bookmarkStart w:id="213" w:name="lt_pId558"/>
      <w:bookmarkEnd w:id="212"/>
      <w:r w:rsidRPr="002437A1">
        <w:rPr>
          <w:rFonts w:hint="eastAsia"/>
          <w:iCs/>
          <w:lang w:eastAsia="zh-CN"/>
        </w:rPr>
        <w:t>气体衰减随着大气中水汽密度</w:t>
      </w:r>
      <m:oMath>
        <m:r>
          <m:rPr>
            <m:sty m:val="p"/>
          </m:rPr>
          <w:rPr>
            <w:rFonts w:ascii="Cambria Math" w:hAnsi="Cambria Math"/>
            <w:lang w:val="en-GB"/>
          </w:rPr>
          <m:t>ρ</m:t>
        </m:r>
      </m:oMath>
      <w:r w:rsidRPr="002437A1">
        <w:rPr>
          <w:lang w:val="en-GB" w:eastAsia="zh-CN"/>
        </w:rPr>
        <w:t xml:space="preserve"> (g/m</w:t>
      </w:r>
      <w:r w:rsidRPr="002437A1">
        <w:rPr>
          <w:vertAlign w:val="superscript"/>
          <w:lang w:val="en-GB" w:eastAsia="zh-CN"/>
        </w:rPr>
        <w:t>3</w:t>
      </w:r>
      <w:r w:rsidRPr="002437A1">
        <w:rPr>
          <w:lang w:val="en-GB" w:eastAsia="zh-CN"/>
        </w:rPr>
        <w:t>)</w:t>
      </w:r>
      <w:r w:rsidRPr="002437A1">
        <w:rPr>
          <w:rFonts w:hint="eastAsia"/>
          <w:iCs/>
          <w:lang w:eastAsia="zh-CN"/>
        </w:rPr>
        <w:t>的增加而增加。</w:t>
      </w:r>
      <w:bookmarkStart w:id="214" w:name="lt_pId559"/>
      <w:bookmarkEnd w:id="213"/>
      <w:r w:rsidRPr="002437A1">
        <w:rPr>
          <w:rFonts w:hint="eastAsia"/>
          <w:lang w:eastAsia="zh-CN"/>
        </w:rPr>
        <w:t>对流层闪烁主要是由于</w:t>
      </w:r>
      <w:proofErr w:type="gramStart"/>
      <w:r w:rsidRPr="002437A1">
        <w:rPr>
          <w:rFonts w:hint="eastAsia"/>
          <w:lang w:eastAsia="zh-CN"/>
        </w:rPr>
        <w:t>云形成</w:t>
      </w:r>
      <w:proofErr w:type="gramEnd"/>
      <w:r w:rsidRPr="002437A1">
        <w:rPr>
          <w:rFonts w:hint="eastAsia"/>
          <w:lang w:eastAsia="zh-CN"/>
        </w:rPr>
        <w:t>高度处的大气湍流造成的，而闪烁强度与无线电折射率</w:t>
      </w:r>
      <w:proofErr w:type="gramStart"/>
      <w:r w:rsidRPr="002437A1">
        <w:rPr>
          <w:rFonts w:hint="eastAsia"/>
          <w:lang w:eastAsia="zh-CN"/>
        </w:rPr>
        <w:t>的湿期</w:t>
      </w:r>
      <w:proofErr w:type="gramEnd"/>
      <w:r w:rsidRPr="002437A1">
        <w:rPr>
          <w:lang w:val="en-GB" w:eastAsia="zh-CN"/>
        </w:rPr>
        <w:t xml:space="preserve"> </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hint="eastAsia"/>
          <w:lang w:eastAsia="zh-CN"/>
        </w:rPr>
        <w:t>相关，尽管对温度有不同的依赖性，但它随水蒸气密度而增加。</w:t>
      </w:r>
      <w:bookmarkStart w:id="215" w:name="lt_pId560"/>
      <w:bookmarkEnd w:id="214"/>
    </w:p>
    <w:p w14:paraId="6837A265" w14:textId="77777777" w:rsidR="006D08FD" w:rsidRPr="002437A1" w:rsidRDefault="006D08FD" w:rsidP="006D08FD">
      <w:pPr>
        <w:snapToGrid w:val="0"/>
        <w:spacing w:line="340" w:lineRule="atLeast"/>
        <w:ind w:firstLineChars="200" w:firstLine="480"/>
        <w:rPr>
          <w:lang w:eastAsia="zh-CN"/>
        </w:rPr>
      </w:pPr>
      <w:r w:rsidRPr="002437A1">
        <w:rPr>
          <w:rFonts w:hint="eastAsia"/>
          <w:lang w:eastAsia="zh-CN"/>
        </w:rPr>
        <w:t>附录</w:t>
      </w:r>
      <w:r w:rsidRPr="002437A1">
        <w:rPr>
          <w:rFonts w:hint="eastAsia"/>
          <w:lang w:eastAsia="zh-CN"/>
        </w:rPr>
        <w:t>C</w:t>
      </w:r>
      <w:r w:rsidRPr="002437A1">
        <w:rPr>
          <w:rFonts w:hint="eastAsia"/>
          <w:lang w:eastAsia="zh-CN"/>
        </w:rPr>
        <w:t>描述了以表面水汽密度</w:t>
      </w:r>
      <m:oMath>
        <m:sSub>
          <m:sSubPr>
            <m:ctrlPr>
              <w:rPr>
                <w:rFonts w:ascii="Cambria Math" w:hAnsi="Cambria Math"/>
                <w:i/>
                <w:lang w:val="en-GB" w:eastAsia="zh-CN"/>
              </w:rPr>
            </m:ctrlPr>
          </m:sSubPr>
          <m:e>
            <m:r>
              <m:rPr>
                <m:sty m:val="p"/>
              </m:rPr>
              <w:rPr>
                <w:rFonts w:ascii="Cambria Math" w:hAnsi="Cambria Math"/>
                <w:lang w:val="en-GB" w:eastAsia="zh-CN"/>
              </w:rPr>
              <m:t>ρ</m:t>
            </m:r>
          </m:e>
          <m:sub>
            <m:r>
              <w:rPr>
                <w:rFonts w:ascii="Cambria Math" w:hAnsi="Cambria Math"/>
                <w:lang w:val="en-GB" w:eastAsia="zh-CN"/>
              </w:rPr>
              <m:t>o</m:t>
            </m:r>
          </m:sub>
        </m:sSub>
      </m:oMath>
      <w:r w:rsidRPr="002437A1">
        <w:rPr>
          <w:lang w:eastAsia="zh-CN"/>
        </w:rPr>
        <w:t xml:space="preserve"> (g/m</w:t>
      </w:r>
      <w:r w:rsidRPr="002437A1">
        <w:rPr>
          <w:vertAlign w:val="superscript"/>
          <w:lang w:eastAsia="zh-CN"/>
        </w:rPr>
        <w:t>3</w:t>
      </w:r>
      <w:r w:rsidRPr="002437A1">
        <w:rPr>
          <w:lang w:eastAsia="zh-CN"/>
        </w:rPr>
        <w:t xml:space="preserve">) </w:t>
      </w:r>
      <w:r w:rsidRPr="002437A1">
        <w:rPr>
          <w:rFonts w:hint="eastAsia"/>
          <w:lang w:eastAsia="zh-CN"/>
        </w:rPr>
        <w:t>作为输入的斜路</w:t>
      </w:r>
      <w:proofErr w:type="gramStart"/>
      <w:r w:rsidRPr="002437A1">
        <w:rPr>
          <w:rFonts w:hint="eastAsia"/>
          <w:lang w:eastAsia="zh-CN"/>
        </w:rPr>
        <w:t>径</w:t>
      </w:r>
      <w:proofErr w:type="gramEnd"/>
      <w:r w:rsidRPr="002437A1">
        <w:rPr>
          <w:rFonts w:hint="eastAsia"/>
          <w:lang w:eastAsia="zh-CN"/>
        </w:rPr>
        <w:t>气体衰减的计算。</w:t>
      </w:r>
      <w:bookmarkEnd w:id="215"/>
    </w:p>
    <w:p w14:paraId="395DE06C" w14:textId="77777777" w:rsidR="006D08FD" w:rsidRPr="002437A1" w:rsidRDefault="006D08FD" w:rsidP="006D08FD">
      <w:pPr>
        <w:snapToGrid w:val="0"/>
        <w:spacing w:line="340" w:lineRule="atLeast"/>
        <w:ind w:firstLineChars="200" w:firstLine="480"/>
        <w:rPr>
          <w:lang w:eastAsia="zh-CN"/>
        </w:rPr>
      </w:pPr>
      <w:bookmarkStart w:id="216" w:name="lt_pId561"/>
      <w:r w:rsidRPr="002437A1">
        <w:rPr>
          <w:rFonts w:hint="eastAsia"/>
          <w:lang w:eastAsia="zh-CN"/>
        </w:rPr>
        <w:t>对流层闪烁强度取决于附录</w:t>
      </w:r>
      <w:r w:rsidRPr="002437A1">
        <w:rPr>
          <w:rFonts w:hint="eastAsia"/>
          <w:lang w:eastAsia="zh-CN"/>
        </w:rPr>
        <w:t>D</w:t>
      </w:r>
      <w:r w:rsidRPr="002437A1">
        <w:rPr>
          <w:rFonts w:hint="eastAsia"/>
          <w:lang w:eastAsia="zh-CN"/>
        </w:rPr>
        <w:t>的公式（</w:t>
      </w:r>
      <w:r w:rsidRPr="002437A1">
        <w:rPr>
          <w:lang w:eastAsia="zh-CN"/>
        </w:rPr>
        <w:t>49</w:t>
      </w:r>
      <w:r w:rsidRPr="002437A1">
        <w:rPr>
          <w:rFonts w:hint="eastAsia"/>
          <w:lang w:eastAsia="zh-CN"/>
        </w:rPr>
        <w:t>）给出的</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hint="eastAsia"/>
          <w:lang w:eastAsia="zh-CN"/>
        </w:rPr>
        <w:t>。</w:t>
      </w:r>
      <w:r w:rsidRPr="002437A1">
        <w:rPr>
          <w:lang w:val="en-GB" w:eastAsia="zh-CN"/>
        </w:rPr>
        <w:t>ITU-R P.453-14</w:t>
      </w:r>
      <w:r w:rsidRPr="002437A1">
        <w:rPr>
          <w:rFonts w:hint="eastAsia"/>
          <w:lang w:eastAsia="zh-CN"/>
        </w:rPr>
        <w:t>建议书的第</w:t>
      </w:r>
      <w:r w:rsidRPr="002437A1">
        <w:rPr>
          <w:rFonts w:hint="eastAsia"/>
          <w:lang w:eastAsia="zh-CN"/>
        </w:rPr>
        <w:t>1</w:t>
      </w:r>
      <w:r w:rsidRPr="002437A1">
        <w:rPr>
          <w:rFonts w:hint="eastAsia"/>
          <w:lang w:eastAsia="zh-CN"/>
        </w:rPr>
        <w:t>节给出了</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ascii="Cambria Math" w:hAnsi="Cambria Math" w:hint="eastAsia"/>
          <w:szCs w:val="22"/>
          <w:lang w:eastAsia="zh-CN"/>
        </w:rPr>
        <w:t>，其为</w:t>
      </w:r>
      <w:r w:rsidRPr="002437A1">
        <w:rPr>
          <w:rFonts w:hint="eastAsia"/>
          <w:lang w:eastAsia="zh-CN"/>
        </w:rPr>
        <w:t>水汽分压</w:t>
      </w:r>
      <m:oMath>
        <m:r>
          <w:rPr>
            <w:rFonts w:ascii="Cambria Math" w:hAnsi="Cambria Math"/>
            <w:lang w:val="en-GB" w:eastAsia="zh-CN"/>
          </w:rPr>
          <m:t>e</m:t>
        </m:r>
      </m:oMath>
      <w:r w:rsidRPr="002437A1">
        <w:rPr>
          <w:lang w:eastAsia="zh-CN"/>
        </w:rPr>
        <w:t xml:space="preserve"> (hPa)</w:t>
      </w:r>
      <w:r w:rsidRPr="002437A1">
        <w:rPr>
          <w:rFonts w:hint="eastAsia"/>
          <w:lang w:eastAsia="zh-CN"/>
        </w:rPr>
        <w:t>的函数。</w:t>
      </w:r>
      <w:r w:rsidRPr="002437A1">
        <w:rPr>
          <w:lang w:val="en-GB" w:eastAsia="zh-CN"/>
        </w:rPr>
        <w:t>ITU-R P.835-6</w:t>
      </w:r>
      <w:r w:rsidRPr="002437A1">
        <w:rPr>
          <w:rFonts w:hint="eastAsia"/>
          <w:lang w:eastAsia="zh-CN"/>
        </w:rPr>
        <w:t>建议书的第</w:t>
      </w:r>
      <w:r w:rsidRPr="002437A1">
        <w:rPr>
          <w:rFonts w:hint="eastAsia"/>
          <w:lang w:eastAsia="zh-CN"/>
        </w:rPr>
        <w:t>1.2</w:t>
      </w:r>
      <w:r w:rsidRPr="002437A1">
        <w:rPr>
          <w:rFonts w:hint="eastAsia"/>
          <w:lang w:eastAsia="zh-CN"/>
        </w:rPr>
        <w:t>节给出了</w:t>
      </w:r>
      <m:oMath>
        <m:sSub>
          <m:sSubPr>
            <m:ctrlPr>
              <w:rPr>
                <w:rFonts w:ascii="Cambria Math" w:hAnsi="Cambria Math"/>
                <w:i/>
                <w:lang w:val="en-GB" w:eastAsia="zh-CN"/>
              </w:rPr>
            </m:ctrlPr>
          </m:sSubPr>
          <m:e>
            <m:r>
              <m:rPr>
                <m:sty m:val="p"/>
              </m:rPr>
              <w:rPr>
                <w:rFonts w:ascii="Cambria Math" w:hAnsi="Cambria Math"/>
                <w:lang w:val="en-GB" w:eastAsia="zh-CN"/>
              </w:rPr>
              <m:t>ρ</m:t>
            </m:r>
          </m:e>
          <m:sub>
            <m:r>
              <w:rPr>
                <w:rFonts w:ascii="Cambria Math" w:hAnsi="Cambria Math"/>
                <w:lang w:val="en-GB" w:eastAsia="zh-CN"/>
              </w:rPr>
              <m:t>o</m:t>
            </m:r>
          </m:sub>
        </m:sSub>
      </m:oMath>
      <w:r w:rsidRPr="002437A1">
        <w:rPr>
          <w:lang w:val="en-GB" w:eastAsia="zh-CN"/>
        </w:rPr>
        <w:t> </w:t>
      </w:r>
      <w:r w:rsidRPr="002437A1">
        <w:rPr>
          <w:rFonts w:hint="eastAsia"/>
          <w:lang w:eastAsia="zh-CN"/>
        </w:rPr>
        <w:t>和</w:t>
      </w:r>
      <m:oMath>
        <m:r>
          <w:rPr>
            <w:rFonts w:ascii="Cambria Math" w:hAnsi="Cambria Math"/>
            <w:lang w:val="en-GB" w:eastAsia="zh-CN"/>
          </w:rPr>
          <m:t>e</m:t>
        </m:r>
      </m:oMath>
      <w:r w:rsidRPr="002437A1">
        <w:rPr>
          <w:rFonts w:hint="eastAsia"/>
          <w:lang w:eastAsia="zh-CN"/>
        </w:rPr>
        <w:t>之间的关系。</w:t>
      </w:r>
      <w:bookmarkEnd w:id="216"/>
    </w:p>
    <w:p w14:paraId="61776001" w14:textId="77777777" w:rsidR="006D08FD" w:rsidRPr="002437A1" w:rsidRDefault="006D08FD" w:rsidP="006D08FD">
      <w:pPr>
        <w:snapToGrid w:val="0"/>
        <w:spacing w:line="340" w:lineRule="atLeast"/>
        <w:ind w:firstLineChars="200" w:firstLine="480"/>
        <w:rPr>
          <w:lang w:eastAsia="zh-CN"/>
        </w:rPr>
      </w:pPr>
      <w:bookmarkStart w:id="217" w:name="lt_pId564"/>
      <w:r w:rsidRPr="002437A1">
        <w:rPr>
          <w:rFonts w:hint="eastAsia"/>
          <w:lang w:eastAsia="zh-CN"/>
        </w:rPr>
        <w:t>对气体衰减与对流层闪烁之间相互作用的详细分析需要模拟等技术，需考虑天气数据。</w:t>
      </w:r>
      <w:bookmarkStart w:id="218" w:name="lt_pId565"/>
      <w:bookmarkEnd w:id="217"/>
      <w:r w:rsidRPr="002437A1">
        <w:rPr>
          <w:rFonts w:hint="eastAsia"/>
          <w:lang w:eastAsia="zh-CN"/>
        </w:rPr>
        <w:t>对于使用公式</w:t>
      </w:r>
      <w:r w:rsidRPr="002437A1">
        <w:rPr>
          <w:rFonts w:hint="eastAsia"/>
          <w:lang w:eastAsia="zh-CN"/>
        </w:rPr>
        <w:t>(14)</w:t>
      </w:r>
      <w:r w:rsidRPr="002437A1">
        <w:rPr>
          <w:rFonts w:hint="eastAsia"/>
          <w:lang w:eastAsia="zh-CN"/>
        </w:rPr>
        <w:t>计算的</w:t>
      </w:r>
      <w:proofErr w:type="gramStart"/>
      <w:r w:rsidRPr="002437A1">
        <w:rPr>
          <w:rFonts w:hint="eastAsia"/>
          <w:lang w:eastAsia="zh-CN"/>
        </w:rPr>
        <w:t>的</w:t>
      </w:r>
      <w:proofErr w:type="gramEnd"/>
      <w:r w:rsidRPr="002437A1">
        <w:rPr>
          <w:rFonts w:hint="eastAsia"/>
          <w:lang w:eastAsia="zh-CN"/>
        </w:rPr>
        <w:t>晴空单一入口干涉评估，通过设置</w:t>
      </w:r>
      <m:oMath>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1</m:t>
            </m:r>
          </m:sub>
        </m:sSub>
        <m:r>
          <m:rPr>
            <m:sty m:val="p"/>
          </m:rPr>
          <w:rPr>
            <w:rFonts w:ascii="Cambria Math" w:hAnsi="Cambria Math"/>
            <w:lang w:eastAsia="zh-CN"/>
          </w:rPr>
          <m:t>=</m:t>
        </m:r>
        <m:r>
          <w:rPr>
            <w:rFonts w:ascii="Cambria Math" w:hAnsi="Cambria Math"/>
            <w:lang w:eastAsia="zh-CN"/>
          </w:rPr>
          <m:t>p</m:t>
        </m:r>
      </m:oMath>
      <w:r w:rsidRPr="00E96FBE">
        <w:rPr>
          <w:rFonts w:hint="eastAsia"/>
          <w:lang w:eastAsia="zh-CN"/>
        </w:rPr>
        <w:t>，</w:t>
      </w:r>
      <m:oMath>
        <m:sSub>
          <m:sSubPr>
            <m:ctrlPr>
              <w:rPr>
                <w:rFonts w:ascii="Cambria Math" w:hAnsi="Cambria Math"/>
                <w:lang w:eastAsia="zh-CN"/>
              </w:rPr>
            </m:ctrlPr>
          </m:sSubPr>
          <m:e>
            <m:r>
              <w:rPr>
                <w:rFonts w:ascii="Cambria Math" w:hAnsi="Cambria Math"/>
                <w:lang w:eastAsia="zh-CN"/>
              </w:rPr>
              <m:t>p</m:t>
            </m:r>
          </m:e>
          <m:sub>
            <m:r>
              <m:rPr>
                <m:sty m:val="p"/>
              </m:rPr>
              <w:rPr>
                <w:rFonts w:ascii="Cambria Math" w:hAnsi="Cambria Math"/>
                <w:lang w:eastAsia="zh-CN"/>
              </w:rPr>
              <m:t>2</m:t>
            </m:r>
          </m:sub>
        </m:sSub>
        <m:r>
          <m:rPr>
            <m:sty m:val="p"/>
          </m:rPr>
          <w:rPr>
            <w:rFonts w:ascii="Cambria Math" w:hAnsi="Cambria Math"/>
            <w:lang w:eastAsia="zh-CN"/>
          </w:rPr>
          <m:t>=50</m:t>
        </m:r>
      </m:oMath>
      <w:r w:rsidRPr="002437A1">
        <w:rPr>
          <w:rFonts w:hint="eastAsia"/>
          <w:lang w:eastAsia="zh-CN"/>
        </w:rPr>
        <w:t>获得时间变化的良好近似，其具有</w:t>
      </w:r>
      <w:r w:rsidRPr="002437A1">
        <w:rPr>
          <w:lang w:eastAsia="zh-CN"/>
        </w:rPr>
        <w:t>(dB)</w:t>
      </w:r>
      <w:r w:rsidRPr="002437A1">
        <w:rPr>
          <w:rFonts w:hint="eastAsia"/>
          <w:lang w:eastAsia="zh-CN"/>
        </w:rPr>
        <w:t>的设置效果</w:t>
      </w:r>
      <m:oMath>
        <m:sSub>
          <m:sSubPr>
            <m:ctrlPr>
              <w:rPr>
                <w:rFonts w:ascii="Cambria Math" w:hAnsi="Cambria Math"/>
                <w:lang w:eastAsia="zh-CN"/>
              </w:rPr>
            </m:ctrlPr>
          </m:sSubPr>
          <m:e>
            <m:r>
              <w:rPr>
                <w:rFonts w:ascii="Cambria Math" w:hAnsi="Cambria Math"/>
                <w:lang w:eastAsia="zh-CN"/>
              </w:rPr>
              <m:t>A</m:t>
            </m:r>
          </m:e>
          <m:sub>
            <m:r>
              <w:rPr>
                <w:rFonts w:ascii="Cambria Math" w:hAnsi="Cambria Math"/>
                <w:lang w:eastAsia="zh-CN"/>
              </w:rPr>
              <m:t>s</m:t>
            </m:r>
          </m:sub>
        </m:sSub>
        <m:r>
          <m:rPr>
            <m:sty m:val="p"/>
          </m:rPr>
          <w:rPr>
            <w:rFonts w:ascii="Cambria Math" w:hAnsi="Cambria Math"/>
            <w:lang w:eastAsia="zh-CN"/>
          </w:rPr>
          <m:t>=0</m:t>
        </m:r>
      </m:oMath>
      <w:r w:rsidRPr="00E96FBE">
        <w:rPr>
          <w:lang w:eastAsia="zh-CN"/>
        </w:rPr>
        <w:t>(dB)</w:t>
      </w:r>
      <w:r w:rsidRPr="002437A1">
        <w:rPr>
          <w:rFonts w:hint="eastAsia"/>
          <w:lang w:eastAsia="zh-CN"/>
        </w:rPr>
        <w:t>。</w:t>
      </w:r>
      <w:bookmarkStart w:id="219" w:name="lt_pId567"/>
      <w:bookmarkEnd w:id="218"/>
      <w:r w:rsidRPr="002437A1">
        <w:rPr>
          <w:rFonts w:hint="eastAsia"/>
          <w:lang w:eastAsia="zh-CN"/>
        </w:rPr>
        <w:t>这种近似基于具有零中值的闪烁损耗的可变性。</w:t>
      </w:r>
      <w:bookmarkEnd w:id="219"/>
    </w:p>
    <w:p w14:paraId="3BAAFF39" w14:textId="77777777" w:rsidR="006D08FD" w:rsidRPr="002437A1" w:rsidRDefault="006D08FD" w:rsidP="006D08FD">
      <w:pPr>
        <w:snapToGrid w:val="0"/>
        <w:spacing w:line="340" w:lineRule="atLeast"/>
        <w:ind w:firstLineChars="200" w:firstLine="480"/>
        <w:rPr>
          <w:lang w:eastAsia="zh-CN"/>
        </w:rPr>
      </w:pPr>
      <w:bookmarkStart w:id="220" w:name="lt_pId568"/>
      <w:r w:rsidRPr="002437A1">
        <w:rPr>
          <w:rFonts w:hint="eastAsia"/>
          <w:lang w:eastAsia="zh-CN"/>
        </w:rPr>
        <w:t>与气体衰减变化需要数小时或更长时间相比，对流层闪烁变化仅发生在几秒的时间尺度内。</w:t>
      </w:r>
      <w:bookmarkStart w:id="221" w:name="lt_pId569"/>
      <w:bookmarkEnd w:id="220"/>
      <w:r w:rsidRPr="002437A1">
        <w:rPr>
          <w:rFonts w:hint="eastAsia"/>
          <w:lang w:eastAsia="zh-CN"/>
        </w:rPr>
        <w:t>如果这种快速变化对受到干扰的接收机很重要，应将</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oMath>
      <w:r w:rsidRPr="002437A1">
        <w:rPr>
          <w:rFonts w:hint="eastAsia"/>
          <w:lang w:eastAsia="zh-CN"/>
        </w:rPr>
        <w:t>设置为短时间所需的百分比</w:t>
      </w:r>
      <w:r>
        <w:rPr>
          <w:rFonts w:hint="eastAsia"/>
          <w:lang w:eastAsia="zh-CN"/>
        </w:rPr>
        <w:t>（</w:t>
      </w:r>
      <w:r w:rsidRPr="002437A1">
        <w:rPr>
          <w:lang w:eastAsia="zh-CN"/>
        </w:rPr>
        <w:t>≤1%</w:t>
      </w:r>
      <w:r>
        <w:rPr>
          <w:rFonts w:hint="eastAsia"/>
          <w:lang w:eastAsia="zh-CN"/>
        </w:rPr>
        <w:t>）</w:t>
      </w:r>
      <w:r w:rsidRPr="002437A1">
        <w:rPr>
          <w:rFonts w:hint="eastAsia"/>
          <w:lang w:eastAsia="zh-CN"/>
        </w:rPr>
        <w:t>，在此期间不超过</w:t>
      </w:r>
      <m:oMath>
        <m:sSub>
          <m:sSubPr>
            <m:ctrlPr>
              <w:rPr>
                <w:rFonts w:ascii="Cambria Math" w:hAnsi="Cambria Math"/>
                <w:i/>
                <w:lang w:val="en-GB" w:eastAsia="zh-CN"/>
              </w:rPr>
            </m:ctrlPr>
          </m:sSubPr>
          <m:e>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(p</m:t>
            </m:r>
          </m:e>
          <m:sub>
            <m:r>
              <w:rPr>
                <w:rFonts w:ascii="Cambria Math" w:hAnsi="Cambria Math"/>
                <w:lang w:val="en-GB" w:eastAsia="zh-CN"/>
              </w:rPr>
              <m:t>2</m:t>
            </m:r>
          </m:sub>
        </m:sSub>
        <m:r>
          <w:rPr>
            <w:rFonts w:ascii="Cambria Math" w:hAnsi="Cambria Math"/>
            <w:lang w:val="en-GB" w:eastAsia="zh-CN"/>
          </w:rPr>
          <m:t>)</m:t>
        </m:r>
      </m:oMath>
      <w:r w:rsidRPr="002437A1">
        <w:rPr>
          <w:rFonts w:hint="eastAsia"/>
          <w:lang w:eastAsia="zh-CN"/>
        </w:rPr>
        <w:t>。</w:t>
      </w:r>
      <w:bookmarkEnd w:id="221"/>
    </w:p>
    <w:p w14:paraId="2A0E0706" w14:textId="77777777" w:rsidR="006D08FD" w:rsidRPr="002437A1" w:rsidRDefault="006D08FD" w:rsidP="006D08FD">
      <w:pPr>
        <w:pStyle w:val="Heading1"/>
        <w:rPr>
          <w:rFonts w:eastAsiaTheme="minorEastAsia"/>
          <w:lang w:val="en-GB" w:eastAsia="zh-CN"/>
        </w:rPr>
      </w:pPr>
      <w:r w:rsidRPr="002437A1">
        <w:rPr>
          <w:rFonts w:eastAsiaTheme="minorEastAsia"/>
          <w:lang w:val="en-GB" w:eastAsia="zh-CN"/>
        </w:rPr>
        <w:t>5</w:t>
      </w:r>
      <w:r w:rsidRPr="002437A1">
        <w:rPr>
          <w:rFonts w:eastAsiaTheme="minorEastAsia"/>
          <w:lang w:val="en-GB" w:eastAsia="zh-CN"/>
        </w:rPr>
        <w:tab/>
      </w:r>
      <w:r w:rsidRPr="002437A1">
        <w:rPr>
          <w:rFonts w:eastAsiaTheme="minorEastAsia" w:hint="eastAsia"/>
          <w:lang w:val="en-GB" w:eastAsia="zh-CN"/>
        </w:rPr>
        <w:t>多入口干扰分析方法</w:t>
      </w:r>
    </w:p>
    <w:p w14:paraId="7730386F" w14:textId="77777777" w:rsidR="006D08FD" w:rsidRPr="002437A1" w:rsidRDefault="006D08FD" w:rsidP="00E96FBE">
      <w:pPr>
        <w:snapToGrid w:val="0"/>
        <w:spacing w:line="340" w:lineRule="atLeast"/>
        <w:ind w:firstLineChars="200" w:firstLine="480"/>
        <w:rPr>
          <w:lang w:eastAsia="zh-CN"/>
        </w:rPr>
      </w:pPr>
      <w:r w:rsidRPr="002437A1">
        <w:rPr>
          <w:rFonts w:hint="eastAsia"/>
          <w:lang w:eastAsia="zh-CN"/>
        </w:rPr>
        <w:t>应对多入口干扰可以采用以下两种方法：</w:t>
      </w:r>
    </w:p>
    <w:p w14:paraId="0FF1F090" w14:textId="77777777" w:rsidR="006D08FD" w:rsidRPr="002437A1" w:rsidRDefault="006D08FD" w:rsidP="006D08FD">
      <w:pPr>
        <w:pStyle w:val="enumlev1"/>
        <w:rPr>
          <w:lang w:eastAsia="zh-CN"/>
        </w:rPr>
      </w:pPr>
      <w:r w:rsidRPr="002437A1">
        <w:rPr>
          <w:lang w:eastAsia="zh-CN"/>
        </w:rPr>
        <w:t>–</w:t>
      </w:r>
      <w:r w:rsidRPr="002437A1">
        <w:rPr>
          <w:lang w:eastAsia="zh-CN"/>
        </w:rPr>
        <w:tab/>
      </w:r>
      <w:r w:rsidRPr="002437A1">
        <w:rPr>
          <w:rFonts w:hint="eastAsia"/>
          <w:lang w:eastAsia="zh-CN"/>
        </w:rPr>
        <w:t>实验方法，或</w:t>
      </w:r>
    </w:p>
    <w:p w14:paraId="4FA69010" w14:textId="77777777" w:rsidR="006D08FD" w:rsidRPr="002437A1" w:rsidRDefault="006D08FD" w:rsidP="006D08FD">
      <w:pPr>
        <w:pStyle w:val="enumlev1"/>
        <w:rPr>
          <w:lang w:eastAsia="zh-CN"/>
        </w:rPr>
      </w:pPr>
      <w:r w:rsidRPr="002437A1">
        <w:rPr>
          <w:lang w:eastAsia="zh-CN"/>
        </w:rPr>
        <w:t>–</w:t>
      </w:r>
      <w:r w:rsidRPr="002437A1">
        <w:rPr>
          <w:lang w:eastAsia="zh-CN"/>
        </w:rPr>
        <w:tab/>
      </w:r>
      <w:r w:rsidRPr="002437A1">
        <w:rPr>
          <w:rFonts w:hint="eastAsia"/>
          <w:lang w:eastAsia="zh-CN"/>
        </w:rPr>
        <w:t>理论方法。</w:t>
      </w:r>
    </w:p>
    <w:p w14:paraId="43F1A827" w14:textId="77777777" w:rsidR="006D08FD" w:rsidRPr="002437A1" w:rsidRDefault="006D08FD" w:rsidP="006D08FD">
      <w:pPr>
        <w:snapToGrid w:val="0"/>
        <w:spacing w:line="340" w:lineRule="atLeast"/>
        <w:ind w:firstLineChars="200" w:firstLine="480"/>
        <w:rPr>
          <w:lang w:eastAsia="zh-CN"/>
        </w:rPr>
      </w:pPr>
      <w:bookmarkStart w:id="222" w:name="lt_pId577"/>
      <w:r w:rsidRPr="002437A1">
        <w:rPr>
          <w:rFonts w:hint="eastAsia"/>
          <w:lang w:eastAsia="zh-CN"/>
        </w:rPr>
        <w:t>实验方法基于测量的数据</w:t>
      </w:r>
      <w:r w:rsidRPr="002437A1">
        <w:rPr>
          <w:rFonts w:hint="eastAsia"/>
          <w:color w:val="000000" w:themeColor="text1"/>
          <w:lang w:eastAsia="zh-CN"/>
        </w:rPr>
        <w:t>（该等数据在部署空间站的情况下可能很难甚至不可能获得）</w:t>
      </w:r>
      <w:r w:rsidRPr="002437A1">
        <w:rPr>
          <w:rFonts w:hint="eastAsia"/>
          <w:lang w:eastAsia="zh-CN"/>
        </w:rPr>
        <w:t>。因此，本建议书考虑了处理多入口干扰所特有的传播机制的理论方法。</w:t>
      </w:r>
      <w:bookmarkEnd w:id="222"/>
    </w:p>
    <w:p w14:paraId="28CCC10D" w14:textId="77777777" w:rsidR="006D08FD" w:rsidRPr="002437A1" w:rsidRDefault="006D08FD" w:rsidP="006D08FD">
      <w:pPr>
        <w:spacing w:line="340" w:lineRule="atLeast"/>
        <w:ind w:firstLine="476"/>
        <w:rPr>
          <w:lang w:eastAsia="zh-CN"/>
        </w:rPr>
      </w:pPr>
      <w:r w:rsidRPr="002437A1">
        <w:rPr>
          <w:rFonts w:hint="eastAsia"/>
          <w:lang w:eastAsia="zh-CN"/>
        </w:rPr>
        <w:t>共两种类型的处理多入口干扰所特有的传播机制的方法：</w:t>
      </w:r>
    </w:p>
    <w:p w14:paraId="5216E43E" w14:textId="77777777" w:rsidR="006D08FD" w:rsidRPr="002437A1" w:rsidRDefault="006D08FD" w:rsidP="006D08FD">
      <w:pPr>
        <w:pStyle w:val="enumlev1"/>
        <w:rPr>
          <w:lang w:eastAsia="zh-CN"/>
        </w:rPr>
      </w:pPr>
      <w:r w:rsidRPr="002437A1">
        <w:rPr>
          <w:lang w:eastAsia="zh-CN"/>
        </w:rPr>
        <w:t>–</w:t>
      </w:r>
      <w:r w:rsidRPr="002437A1">
        <w:rPr>
          <w:lang w:eastAsia="zh-CN"/>
        </w:rPr>
        <w:tab/>
      </w:r>
      <w:r w:rsidRPr="002437A1">
        <w:rPr>
          <w:rFonts w:hint="eastAsia"/>
          <w:lang w:eastAsia="zh-CN"/>
        </w:rPr>
        <w:t>蒙特卡罗模拟；</w:t>
      </w:r>
    </w:p>
    <w:p w14:paraId="533EF42A" w14:textId="77777777" w:rsidR="006D08FD" w:rsidRPr="002437A1" w:rsidRDefault="006D08FD" w:rsidP="006D08FD">
      <w:pPr>
        <w:pStyle w:val="enumlev1"/>
        <w:rPr>
          <w:lang w:eastAsia="zh-CN"/>
        </w:rPr>
      </w:pPr>
      <w:r w:rsidRPr="002437A1">
        <w:rPr>
          <w:lang w:eastAsia="zh-CN"/>
        </w:rPr>
        <w:t>–</w:t>
      </w:r>
      <w:r w:rsidRPr="002437A1">
        <w:rPr>
          <w:lang w:eastAsia="zh-CN"/>
        </w:rPr>
        <w:tab/>
      </w:r>
      <w:r w:rsidRPr="002437A1">
        <w:rPr>
          <w:rFonts w:hint="eastAsia"/>
          <w:lang w:eastAsia="zh-CN"/>
        </w:rPr>
        <w:t>分析技术。</w:t>
      </w:r>
    </w:p>
    <w:p w14:paraId="3129E0B3" w14:textId="77777777" w:rsidR="006D08FD" w:rsidRPr="00C71DE1" w:rsidRDefault="006D08FD" w:rsidP="006D08FD">
      <w:pPr>
        <w:snapToGrid w:val="0"/>
        <w:spacing w:line="340" w:lineRule="atLeast"/>
        <w:ind w:firstLineChars="200" w:firstLine="492"/>
        <w:rPr>
          <w:spacing w:val="6"/>
          <w:lang w:eastAsia="zh-CN"/>
        </w:rPr>
      </w:pPr>
      <w:bookmarkStart w:id="223" w:name="lt_pId584"/>
      <w:r w:rsidRPr="00C71DE1">
        <w:rPr>
          <w:rFonts w:hint="eastAsia"/>
          <w:spacing w:val="6"/>
          <w:lang w:eastAsia="zh-CN"/>
        </w:rPr>
        <w:t>在这两种类型的技术中，多入口干扰功率</w:t>
      </w:r>
      <w:r w:rsidRPr="00C71DE1">
        <w:rPr>
          <w:noProof/>
          <w:spacing w:val="6"/>
          <w:lang w:val="en-US" w:eastAsia="zh-CN"/>
        </w:rPr>
        <w:drawing>
          <wp:inline distT="0" distB="0" distL="0" distR="0" wp14:anchorId="3B006A2D" wp14:editId="19F6013D">
            <wp:extent cx="119380" cy="254635"/>
            <wp:effectExtent l="1905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1"/>
                    <a:srcRect/>
                    <a:stretch>
                      <a:fillRect/>
                    </a:stretch>
                  </pic:blipFill>
                  <pic:spPr bwMode="auto">
                    <a:xfrm>
                      <a:off x="0" y="0"/>
                      <a:ext cx="119380" cy="254635"/>
                    </a:xfrm>
                    <a:prstGeom prst="rect">
                      <a:avLst/>
                    </a:prstGeom>
                    <a:noFill/>
                    <a:ln w="9525">
                      <a:noFill/>
                      <a:miter lim="800000"/>
                      <a:headEnd/>
                      <a:tailEnd/>
                    </a:ln>
                  </pic:spPr>
                </pic:pic>
              </a:graphicData>
            </a:graphic>
          </wp:inline>
        </w:drawing>
      </w:r>
      <w:r w:rsidRPr="00C71DE1">
        <w:rPr>
          <w:rFonts w:hint="eastAsia"/>
          <w:spacing w:val="6"/>
          <w:lang w:eastAsia="zh-CN"/>
        </w:rPr>
        <w:t>被视为源自不同干扰源的干扰功率的总和</w:t>
      </w:r>
      <w:r w:rsidRPr="00C71DE1">
        <w:rPr>
          <w:noProof/>
          <w:spacing w:val="6"/>
          <w:lang w:val="en-US" w:eastAsia="zh-CN"/>
        </w:rPr>
        <w:drawing>
          <wp:inline distT="0" distB="0" distL="0" distR="0" wp14:anchorId="0D9A402E" wp14:editId="719CCEF8">
            <wp:extent cx="214630" cy="254635"/>
            <wp:effectExtent l="1905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2"/>
                    <a:srcRect/>
                    <a:stretch>
                      <a:fillRect/>
                    </a:stretch>
                  </pic:blipFill>
                  <pic:spPr bwMode="auto">
                    <a:xfrm>
                      <a:off x="0" y="0"/>
                      <a:ext cx="214630" cy="254635"/>
                    </a:xfrm>
                    <a:prstGeom prst="rect">
                      <a:avLst/>
                    </a:prstGeom>
                    <a:noFill/>
                    <a:ln w="9525">
                      <a:noFill/>
                      <a:miter lim="800000"/>
                      <a:headEnd/>
                      <a:tailEnd/>
                    </a:ln>
                  </pic:spPr>
                </pic:pic>
              </a:graphicData>
            </a:graphic>
          </wp:inline>
        </w:drawing>
      </w:r>
      <w:r w:rsidRPr="00C71DE1">
        <w:rPr>
          <w:rFonts w:hint="eastAsia"/>
          <w:spacing w:val="6"/>
          <w:lang w:eastAsia="zh-CN"/>
        </w:rPr>
        <w:t>。</w:t>
      </w:r>
      <w:bookmarkEnd w:id="223"/>
    </w:p>
    <w:p w14:paraId="2E9E0D05" w14:textId="77777777" w:rsidR="006D08FD" w:rsidRPr="002437A1" w:rsidRDefault="006D08FD" w:rsidP="006D08FD">
      <w:pPr>
        <w:pStyle w:val="Equation"/>
        <w:rPr>
          <w:lang w:eastAsia="zh-CN"/>
        </w:rPr>
      </w:pPr>
      <w:bookmarkStart w:id="224" w:name="lt_pId586"/>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A</m:t>
            </m:r>
          </m:sub>
        </m:sSub>
        <m:r>
          <m:rPr>
            <m:sty m:val="p"/>
          </m:rPr>
          <w:rPr>
            <w:rFonts w:ascii="Cambria Math" w:hAnsi="Cambria Math"/>
            <w:lang w:val="en-GB" w:eastAsia="zh-CN"/>
          </w:rPr>
          <m:t xml:space="preserve">= </m:t>
        </m:r>
        <m:nary>
          <m:naryPr>
            <m:chr m:val="∑"/>
            <m:limLoc m:val="undOvr"/>
            <m:supHide m:val="1"/>
            <m:ctrlPr>
              <w:rPr>
                <w:rFonts w:ascii="Cambria Math" w:hAnsi="Cambria Math"/>
                <w:lang w:val="en-GB"/>
              </w:rPr>
            </m:ctrlPr>
          </m:naryPr>
          <m:sub>
            <m:r>
              <w:rPr>
                <w:rFonts w:ascii="Cambria Math" w:hAnsi="Cambria Math"/>
                <w:lang w:val="en-GB" w:eastAsia="zh-CN"/>
              </w:rPr>
              <m:t>i</m:t>
            </m:r>
          </m:sub>
          <m:sup/>
          <m:e>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e>
        </m:nary>
      </m:oMath>
      <w:r w:rsidRPr="002437A1">
        <w:rPr>
          <w:lang w:eastAsia="zh-CN"/>
        </w:rPr>
        <w:tab/>
        <w:t>(16)</w:t>
      </w:r>
    </w:p>
    <w:p w14:paraId="00663211" w14:textId="77777777" w:rsidR="006D08FD" w:rsidRPr="002437A1" w:rsidRDefault="006D08FD" w:rsidP="006D08FD">
      <w:pPr>
        <w:spacing w:line="340" w:lineRule="atLeast"/>
        <w:ind w:firstLineChars="200" w:firstLine="480"/>
        <w:rPr>
          <w:lang w:eastAsia="zh-CN"/>
        </w:rPr>
      </w:pPr>
      <w:r w:rsidRPr="002437A1">
        <w:rPr>
          <w:rFonts w:hint="eastAsia"/>
          <w:lang w:eastAsia="zh-CN"/>
        </w:rPr>
        <w:lastRenderedPageBreak/>
        <w:t>其中总和是对受害者接收器可见的所有干扰进行求和。</w:t>
      </w:r>
      <w:bookmarkEnd w:id="224"/>
      <w:r w:rsidRPr="002437A1">
        <w:rPr>
          <w:rFonts w:hint="eastAsia"/>
          <w:lang w:eastAsia="zh-CN"/>
        </w:rPr>
        <w:t>求和区域的确定取决于共存场景，超出了本建议书的范围。来自每个干扰源的干扰功率</w:t>
      </w: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i</m:t>
            </m:r>
          </m:sub>
        </m:sSub>
      </m:oMath>
      <w:r w:rsidRPr="002437A1">
        <w:rPr>
          <w:rFonts w:hint="eastAsia"/>
          <w:lang w:eastAsia="zh-CN"/>
        </w:rPr>
        <w:t>为：</w:t>
      </w:r>
    </w:p>
    <w:p w14:paraId="6B9B60F5" w14:textId="77777777" w:rsidR="006D08FD" w:rsidRPr="002437A1" w:rsidRDefault="006D08FD" w:rsidP="006D08FD">
      <w:pPr>
        <w:pStyle w:val="Equation"/>
        <w:rPr>
          <w:lang w:eastAsia="zh-CN"/>
        </w:rPr>
      </w:pPr>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I</m:t>
            </m:r>
          </m:e>
          <m:sub>
            <m:r>
              <w:rPr>
                <w:rFonts w:ascii="Cambria Math" w:hAnsi="Cambria Math"/>
                <w:lang w:val="en-GB" w:eastAsia="zh-CN"/>
              </w:rPr>
              <m:t>i</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X</m:t>
            </m:r>
          </m:e>
          <m:sub>
            <m:r>
              <w:rPr>
                <w:rFonts w:ascii="Cambria Math" w:hAnsi="Cambria Math"/>
                <w:lang w:val="en-GB" w:eastAsia="zh-CN"/>
              </w:rPr>
              <m:t>i</m:t>
            </m:r>
          </m:sub>
        </m:sSub>
        <m:r>
          <w:rPr>
            <w:rFonts w:ascii="Cambria Math" w:hAnsi="Cambria Math"/>
            <w:lang w:val="en-GB" w:eastAsia="zh-CN"/>
          </w:rPr>
          <m:t>g</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i</m:t>
            </m:r>
          </m:sub>
        </m:sSub>
        <m:r>
          <m:rPr>
            <m:sty m:val="p"/>
          </m:rPr>
          <w:rPr>
            <w:rFonts w:ascii="Cambria Math" w:hAnsi="Cambria Math"/>
            <w:lang w:val="en-GB" w:eastAsia="zh-CN"/>
          </w:rPr>
          <m:t>)</m:t>
        </m:r>
      </m:oMath>
      <w:r w:rsidRPr="002437A1">
        <w:rPr>
          <w:lang w:eastAsia="zh-CN"/>
        </w:rPr>
        <w:tab/>
        <w:t>(17)</w:t>
      </w:r>
    </w:p>
    <w:p w14:paraId="42E38C58" w14:textId="77777777" w:rsidR="006D08FD" w:rsidRPr="002437A1" w:rsidRDefault="0020338F" w:rsidP="006D08FD">
      <w:pPr>
        <w:spacing w:line="340" w:lineRule="atLeast"/>
        <w:ind w:firstLineChars="200" w:firstLine="480"/>
        <w:rPr>
          <w:lang w:eastAsia="zh-CN"/>
        </w:rPr>
      </w:pP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006D08FD" w:rsidRPr="002437A1">
        <w:rPr>
          <w:rFonts w:ascii="Cambria Math" w:hAnsi="Cambria Math" w:hint="eastAsia"/>
          <w:lang w:eastAsia="zh-CN"/>
        </w:rPr>
        <w:t>是随机正变量，可将其模拟为确定性量与各种随机变量的乘积，所述随机变量反映包括发射功率、天线增益、反映包括发射功率、天线增益，包括</w:t>
      </w:r>
      <w:r w:rsidR="006D08FD" w:rsidRPr="002437A1">
        <w:rPr>
          <w:lang w:eastAsia="zh-CN"/>
        </w:rPr>
        <w:t>等式</w:t>
      </w:r>
      <w:r w:rsidR="006D08FD" w:rsidRPr="002437A1">
        <w:rPr>
          <w:lang w:eastAsia="zh-CN"/>
        </w:rPr>
        <w:t>(14)</w:t>
      </w:r>
      <w:r w:rsidR="006D08FD" w:rsidRPr="002437A1">
        <w:rPr>
          <w:lang w:eastAsia="zh-CN"/>
        </w:rPr>
        <w:t>中</w:t>
      </w:r>
      <w:r w:rsidR="006D08FD" w:rsidRPr="002437A1">
        <w:rPr>
          <w:rFonts w:ascii="Cambria Math" w:hAnsi="Cambria Math" w:hint="eastAsia"/>
          <w:lang w:eastAsia="zh-CN"/>
        </w:rPr>
        <w:t>报道的所有因子在内的若干参数的线性值中的若干参数，包括如果存在由于降水而增加的衰减。其中一些随机变量可能是相关的。该函数</w:t>
      </w:r>
      <m:oMath>
        <m:r>
          <w:rPr>
            <w:rFonts w:ascii="Cambria Math" w:hAnsi="Cambria Math"/>
            <w:lang w:val="en-GB" w:eastAsia="zh-CN"/>
          </w:rPr>
          <m:t>g(</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i</m:t>
            </m:r>
          </m:sub>
        </m:sSub>
        <m:r>
          <w:rPr>
            <w:rFonts w:ascii="Cambria Math" w:hAnsi="Cambria Math"/>
            <w:lang w:val="en-GB" w:eastAsia="zh-CN"/>
          </w:rPr>
          <m:t>)</m:t>
        </m:r>
      </m:oMath>
      <w:r w:rsidR="006D08FD" w:rsidRPr="002437A1">
        <w:rPr>
          <w:rFonts w:ascii="Cambria Math" w:hAnsi="Cambria Math" w:hint="eastAsia"/>
          <w:lang w:eastAsia="zh-CN"/>
        </w:rPr>
        <w:t>表示依赖于距离的传播损耗，其取决于个体发射器</w:t>
      </w:r>
      <w:r w:rsidR="006D08FD" w:rsidRPr="002437A1">
        <w:rPr>
          <w:rFonts w:ascii="Cambria Math" w:hAnsi="Cambria Math" w:hint="eastAsia"/>
          <w:lang w:eastAsia="zh-CN"/>
        </w:rPr>
        <w:t>/</w:t>
      </w:r>
      <w:r w:rsidR="006D08FD" w:rsidRPr="002437A1">
        <w:rPr>
          <w:rFonts w:ascii="Cambria Math" w:hAnsi="Cambria Math" w:hint="eastAsia"/>
          <w:lang w:eastAsia="zh-CN"/>
        </w:rPr>
        <w:t>受害者接收器的分布。</w:t>
      </w:r>
    </w:p>
    <w:p w14:paraId="2E8BDF11" w14:textId="77777777" w:rsidR="006D08FD" w:rsidRPr="002437A1" w:rsidRDefault="006D08FD" w:rsidP="006D08FD">
      <w:pPr>
        <w:pStyle w:val="Heading2"/>
        <w:spacing w:line="340" w:lineRule="atLeast"/>
        <w:rPr>
          <w:lang w:eastAsia="zh-CN"/>
        </w:rPr>
      </w:pPr>
      <w:r w:rsidRPr="002437A1">
        <w:rPr>
          <w:lang w:eastAsia="zh-CN"/>
        </w:rPr>
        <w:t>5.1</w:t>
      </w:r>
      <w:r w:rsidRPr="002437A1">
        <w:rPr>
          <w:lang w:eastAsia="zh-CN"/>
        </w:rPr>
        <w:tab/>
      </w:r>
      <w:r w:rsidRPr="002437A1">
        <w:rPr>
          <w:rFonts w:hint="eastAsia"/>
          <w:lang w:eastAsia="zh-CN"/>
        </w:rPr>
        <w:t>蒙特卡罗模拟</w:t>
      </w:r>
    </w:p>
    <w:p w14:paraId="46F95383" w14:textId="77777777" w:rsidR="006D08FD" w:rsidRPr="002437A1" w:rsidRDefault="006D08FD" w:rsidP="006D08FD">
      <w:pPr>
        <w:spacing w:line="340" w:lineRule="atLeast"/>
        <w:ind w:firstLineChars="200" w:firstLine="480"/>
        <w:rPr>
          <w:lang w:eastAsia="zh-CN"/>
        </w:rPr>
      </w:pPr>
      <w:bookmarkStart w:id="225" w:name="lt_pId595"/>
      <w:r w:rsidRPr="002437A1">
        <w:rPr>
          <w:rFonts w:hint="eastAsia"/>
          <w:lang w:eastAsia="zh-CN"/>
        </w:rPr>
        <w:t>蒙特卡罗模拟技术是基于对每个干扰者</w:t>
      </w:r>
      <w:r w:rsidRPr="002437A1">
        <w:rPr>
          <w:rFonts w:hint="eastAsia"/>
          <w:lang w:eastAsia="zh-CN"/>
        </w:rPr>
        <w:t>/</w:t>
      </w:r>
      <w:r w:rsidRPr="002437A1">
        <w:rPr>
          <w:rFonts w:hint="eastAsia"/>
          <w:lang w:eastAsia="zh-CN"/>
        </w:rPr>
        <w:t>受害者的数值计算方程式</w:t>
      </w:r>
      <w:r w:rsidRPr="002437A1">
        <w:rPr>
          <w:rFonts w:hint="eastAsia"/>
          <w:lang w:eastAsia="zh-CN"/>
        </w:rPr>
        <w:t>(17)</w:t>
      </w:r>
      <w:r w:rsidRPr="002437A1">
        <w:rPr>
          <w:rFonts w:hint="eastAsia"/>
          <w:lang w:eastAsia="zh-CN"/>
        </w:rPr>
        <w:t>并将所得结果相加以获得如等式</w:t>
      </w:r>
      <w:r w:rsidRPr="002437A1">
        <w:rPr>
          <w:rFonts w:hint="eastAsia"/>
          <w:lang w:eastAsia="zh-CN"/>
        </w:rPr>
        <w:t>(16)</w:t>
      </w:r>
      <w:r w:rsidRPr="002437A1">
        <w:rPr>
          <w:rFonts w:hint="eastAsia"/>
          <w:lang w:eastAsia="zh-CN"/>
        </w:rPr>
        <w:t>中所述的多入口干扰功率。</w:t>
      </w:r>
      <w:bookmarkStart w:id="226" w:name="lt_pId596"/>
      <w:bookmarkEnd w:id="225"/>
      <w:r w:rsidRPr="002437A1">
        <w:rPr>
          <w:rFonts w:hint="eastAsia"/>
          <w:lang w:eastAsia="zh-CN"/>
        </w:rPr>
        <w:t>为获得多入口干扰功率，有必要表征从每个干扰源到受害接收机的传播损耗。</w:t>
      </w:r>
      <w:bookmarkStart w:id="227" w:name="lt_pId597"/>
      <w:bookmarkEnd w:id="226"/>
      <w:r w:rsidRPr="002437A1">
        <w:rPr>
          <w:rFonts w:hint="eastAsia"/>
          <w:lang w:eastAsia="zh-CN"/>
        </w:rPr>
        <w:t>这种传播损耗取决于部署条件，地形和大气条件。</w:t>
      </w:r>
      <w:bookmarkEnd w:id="227"/>
    </w:p>
    <w:p w14:paraId="6605953D" w14:textId="77777777" w:rsidR="006D08FD" w:rsidRPr="002437A1" w:rsidRDefault="006D08FD" w:rsidP="006D08FD">
      <w:pPr>
        <w:spacing w:line="340" w:lineRule="atLeast"/>
        <w:ind w:firstLineChars="200" w:firstLine="480"/>
        <w:rPr>
          <w:lang w:eastAsia="zh-CN"/>
        </w:rPr>
      </w:pPr>
      <w:bookmarkStart w:id="228" w:name="lt_pId598"/>
      <w:r w:rsidRPr="002437A1">
        <w:rPr>
          <w:rFonts w:hint="eastAsia"/>
          <w:lang w:eastAsia="zh-CN"/>
        </w:rPr>
        <w:t>等式</w:t>
      </w:r>
      <w:r w:rsidRPr="002437A1">
        <w:rPr>
          <w:rFonts w:hint="eastAsia"/>
          <w:lang w:eastAsia="zh-CN"/>
        </w:rPr>
        <w:t>(16)</w:t>
      </w:r>
      <w:r w:rsidRPr="002437A1">
        <w:rPr>
          <w:rFonts w:hint="eastAsia"/>
          <w:lang w:eastAsia="zh-CN"/>
        </w:rPr>
        <w:t>虽简单，但可能难以用于计算多入口干扰功率，原因是干扰源的数量可能非常大，朝向受害接收机的干扰辐射功率在某些情况下可能未知，且传播损耗方程</w:t>
      </w:r>
      <w:r w:rsidRPr="002437A1">
        <w:rPr>
          <w:rFonts w:hint="eastAsia"/>
          <w:lang w:eastAsia="zh-CN"/>
        </w:rPr>
        <w:t>(17)</w:t>
      </w:r>
      <w:r w:rsidRPr="002437A1">
        <w:rPr>
          <w:rFonts w:hint="eastAsia"/>
          <w:lang w:eastAsia="zh-CN"/>
        </w:rPr>
        <w:t>取决于部署条件，介入地形和大气条件。</w:t>
      </w:r>
      <w:bookmarkEnd w:id="228"/>
    </w:p>
    <w:p w14:paraId="7F3B3E64" w14:textId="77777777" w:rsidR="006D08FD" w:rsidRPr="002437A1" w:rsidRDefault="006D08FD" w:rsidP="006D08FD">
      <w:pPr>
        <w:pStyle w:val="Heading2"/>
        <w:spacing w:line="340" w:lineRule="atLeast"/>
        <w:rPr>
          <w:lang w:eastAsia="zh-CN"/>
        </w:rPr>
      </w:pPr>
      <w:r w:rsidRPr="002437A1">
        <w:rPr>
          <w:lang w:eastAsia="zh-CN"/>
        </w:rPr>
        <w:t>5.2</w:t>
      </w:r>
      <w:r w:rsidRPr="002437A1">
        <w:rPr>
          <w:lang w:eastAsia="zh-CN"/>
        </w:rPr>
        <w:tab/>
      </w:r>
      <w:r w:rsidRPr="002437A1">
        <w:rPr>
          <w:rFonts w:hint="eastAsia"/>
          <w:lang w:eastAsia="zh-CN"/>
        </w:rPr>
        <w:t>分析技术</w:t>
      </w:r>
    </w:p>
    <w:p w14:paraId="1ED57E7D" w14:textId="77777777" w:rsidR="006D08FD" w:rsidRPr="002437A1" w:rsidRDefault="006D08FD" w:rsidP="006D08FD">
      <w:pPr>
        <w:snapToGrid w:val="0"/>
        <w:spacing w:line="340" w:lineRule="atLeast"/>
        <w:ind w:firstLineChars="200" w:firstLine="480"/>
        <w:rPr>
          <w:lang w:eastAsia="zh-CN"/>
        </w:rPr>
      </w:pPr>
      <w:bookmarkStart w:id="229" w:name="lt_pId601"/>
      <w:r w:rsidRPr="002437A1">
        <w:rPr>
          <w:rFonts w:hint="eastAsia"/>
          <w:lang w:eastAsia="zh-CN"/>
        </w:rPr>
        <w:t>统计分析技术可以用作蒙特卡罗技术的近似值，例如，基于累积量的分析技术。</w:t>
      </w:r>
      <w:bookmarkStart w:id="230" w:name="lt_pId602"/>
      <w:bookmarkEnd w:id="229"/>
      <w:r w:rsidRPr="002437A1">
        <w:rPr>
          <w:rFonts w:hint="eastAsia"/>
          <w:lang w:eastAsia="zh-CN"/>
        </w:rPr>
        <w:t>基于累积量的分析技术提供了关于来自发射器</w:t>
      </w:r>
      <w:r w:rsidRPr="002437A1">
        <w:rPr>
          <w:rFonts w:hint="eastAsia"/>
          <w:lang w:eastAsia="zh-CN"/>
        </w:rPr>
        <w:t>/</w:t>
      </w:r>
      <w:r w:rsidRPr="002437A1">
        <w:rPr>
          <w:rFonts w:hint="eastAsia"/>
          <w:lang w:eastAsia="zh-CN"/>
        </w:rPr>
        <w:t>接收器的有限分布的干扰功率的均值和方差的</w:t>
      </w:r>
      <w:proofErr w:type="gramStart"/>
      <w:r w:rsidRPr="002437A1">
        <w:rPr>
          <w:rFonts w:hint="eastAsia"/>
          <w:lang w:eastAsia="zh-CN"/>
        </w:rPr>
        <w:t>闭形式</w:t>
      </w:r>
      <w:proofErr w:type="gramEnd"/>
      <w:r w:rsidRPr="002437A1">
        <w:rPr>
          <w:rFonts w:hint="eastAsia"/>
          <w:lang w:eastAsia="zh-CN"/>
        </w:rPr>
        <w:t>方程，前提是已知发射器</w:t>
      </w:r>
      <w:r w:rsidRPr="002437A1">
        <w:rPr>
          <w:rFonts w:hint="eastAsia"/>
          <w:lang w:eastAsia="zh-CN"/>
        </w:rPr>
        <w:t>/</w:t>
      </w:r>
      <w:r w:rsidRPr="002437A1">
        <w:rPr>
          <w:rFonts w:hint="eastAsia"/>
          <w:lang w:eastAsia="zh-CN"/>
        </w:rPr>
        <w:t>接收器的分布。</w:t>
      </w:r>
      <w:bookmarkEnd w:id="230"/>
      <w:r w:rsidRPr="002437A1">
        <w:rPr>
          <w:rFonts w:hint="eastAsia"/>
          <w:lang w:eastAsia="zh-CN"/>
        </w:rPr>
        <w:t>需指出的是，发射器</w:t>
      </w:r>
      <w:r w:rsidRPr="002437A1">
        <w:rPr>
          <w:rFonts w:hint="eastAsia"/>
          <w:lang w:eastAsia="zh-CN"/>
        </w:rPr>
        <w:t>/</w:t>
      </w:r>
      <w:r w:rsidRPr="002437A1">
        <w:rPr>
          <w:rFonts w:hint="eastAsia"/>
          <w:lang w:eastAsia="zh-CN"/>
        </w:rPr>
        <w:t>接收器的分配取决于干扰</w:t>
      </w:r>
      <w:r w:rsidRPr="002437A1">
        <w:rPr>
          <w:rFonts w:hint="eastAsia"/>
          <w:lang w:eastAsia="zh-CN"/>
        </w:rPr>
        <w:t>/</w:t>
      </w:r>
      <w:r w:rsidRPr="002437A1">
        <w:rPr>
          <w:rFonts w:hint="eastAsia"/>
          <w:lang w:eastAsia="zh-CN"/>
        </w:rPr>
        <w:t>受害者来源的具体部署情况，虽应将其考虑在内，但其并不总是易于表征。</w:t>
      </w:r>
    </w:p>
    <w:p w14:paraId="70988732" w14:textId="25B41186" w:rsidR="00C71DE1" w:rsidRDefault="00C71DE1">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26877A15" w14:textId="77777777" w:rsidR="006D08FD" w:rsidRPr="002437A1" w:rsidRDefault="006D08FD" w:rsidP="006D08FD">
      <w:pPr>
        <w:pStyle w:val="AppendixNoTitle"/>
        <w:outlineLvl w:val="0"/>
        <w:rPr>
          <w:bCs/>
          <w:lang w:eastAsia="zh-CN"/>
        </w:rPr>
      </w:pPr>
      <w:r w:rsidRPr="002437A1">
        <w:rPr>
          <w:rFonts w:hint="eastAsia"/>
          <w:bCs/>
          <w:lang w:eastAsia="zh-CN"/>
        </w:rPr>
        <w:lastRenderedPageBreak/>
        <w:t>附件</w:t>
      </w:r>
      <w:r w:rsidRPr="002437A1">
        <w:rPr>
          <w:bCs/>
          <w:lang w:eastAsia="zh-CN"/>
        </w:rPr>
        <w:t>1</w:t>
      </w:r>
      <w:r w:rsidRPr="002437A1">
        <w:rPr>
          <w:rFonts w:hint="eastAsia"/>
          <w:bCs/>
          <w:lang w:eastAsia="zh-CN"/>
        </w:rPr>
        <w:t>的</w:t>
      </w:r>
      <w:r w:rsidRPr="002437A1">
        <w:rPr>
          <w:bCs/>
          <w:lang w:eastAsia="zh-CN"/>
        </w:rPr>
        <w:br/>
      </w:r>
      <w:r w:rsidRPr="002437A1">
        <w:rPr>
          <w:rFonts w:hint="eastAsia"/>
          <w:bCs/>
          <w:lang w:eastAsia="zh-CN"/>
        </w:rPr>
        <w:t>附录</w:t>
      </w:r>
      <w:r w:rsidRPr="002437A1">
        <w:rPr>
          <w:rFonts w:hint="eastAsia"/>
          <w:bCs/>
          <w:lang w:eastAsia="zh-CN"/>
        </w:rPr>
        <w:t>A</w:t>
      </w:r>
      <w:r w:rsidRPr="002437A1">
        <w:rPr>
          <w:caps/>
          <w:lang w:eastAsia="zh-CN"/>
        </w:rPr>
        <w:br/>
      </w:r>
      <w:r w:rsidRPr="002437A1">
        <w:rPr>
          <w:caps/>
          <w:lang w:eastAsia="zh-CN"/>
        </w:rPr>
        <w:br/>
      </w:r>
      <w:r w:rsidRPr="002437A1">
        <w:rPr>
          <w:rFonts w:hint="eastAsia"/>
          <w:lang w:eastAsia="zh-CN"/>
        </w:rPr>
        <w:t>直线地</w:t>
      </w:r>
      <w:r w:rsidRPr="002437A1">
        <w:rPr>
          <w:lang w:val="en-US" w:eastAsia="zh-CN"/>
        </w:rPr>
        <w:t>–</w:t>
      </w:r>
      <w:r w:rsidRPr="002437A1">
        <w:rPr>
          <w:rFonts w:hint="eastAsia"/>
          <w:lang w:eastAsia="zh-CN"/>
        </w:rPr>
        <w:t>空路径的几何</w:t>
      </w:r>
    </w:p>
    <w:p w14:paraId="36634747" w14:textId="77777777" w:rsidR="006D08FD" w:rsidRPr="002437A1" w:rsidRDefault="006D08FD" w:rsidP="006D08FD">
      <w:pPr>
        <w:pStyle w:val="Normalaftertitle"/>
        <w:ind w:firstLineChars="200" w:firstLine="480"/>
        <w:rPr>
          <w:lang w:eastAsia="zh-CN"/>
        </w:rPr>
      </w:pPr>
      <w:bookmarkStart w:id="231" w:name="lt_pId607"/>
      <w:r w:rsidRPr="002437A1">
        <w:rPr>
          <w:rFonts w:hint="eastAsia"/>
          <w:lang w:eastAsia="zh-CN"/>
        </w:rPr>
        <w:t>以下方法逐步计算从地面站观测的空间电台的距离，仰角和方位角方位。</w:t>
      </w:r>
      <w:bookmarkStart w:id="232" w:name="lt_pId608"/>
      <w:bookmarkEnd w:id="231"/>
      <w:r w:rsidRPr="002437A1">
        <w:rPr>
          <w:rFonts w:hint="eastAsia"/>
          <w:lang w:eastAsia="zh-CN"/>
        </w:rPr>
        <w:t>其基于地球的球形几何形状，且忽略了大气折射的影响。从路径长度计算自由空间传输损耗时，相关的误差并不重要。</w:t>
      </w:r>
      <w:bookmarkEnd w:id="232"/>
    </w:p>
    <w:p w14:paraId="19B24BDB" w14:textId="77777777" w:rsidR="006D08FD" w:rsidRPr="002437A1" w:rsidRDefault="006D08FD" w:rsidP="006D08FD">
      <w:pPr>
        <w:tabs>
          <w:tab w:val="left" w:pos="6237"/>
        </w:tabs>
        <w:ind w:firstLineChars="200" w:firstLine="480"/>
        <w:rPr>
          <w:lang w:eastAsia="zh-CN"/>
        </w:rPr>
      </w:pPr>
      <w:r w:rsidRPr="002437A1">
        <w:rPr>
          <w:rFonts w:hint="eastAsia"/>
          <w:lang w:eastAsia="zh-CN"/>
        </w:rPr>
        <w:t>为达到其他目的，自由空间和表观仰角之间的差异可能较为显著。附录</w:t>
      </w:r>
      <w:r w:rsidRPr="002437A1">
        <w:rPr>
          <w:rFonts w:hint="eastAsia"/>
          <w:lang w:eastAsia="zh-CN"/>
        </w:rPr>
        <w:t>B</w:t>
      </w:r>
      <w:r w:rsidRPr="002437A1">
        <w:rPr>
          <w:rFonts w:hint="eastAsia"/>
          <w:lang w:eastAsia="zh-CN"/>
        </w:rPr>
        <w:t>给出这两个角度之间转换的方法。</w:t>
      </w:r>
    </w:p>
    <w:p w14:paraId="6814DAF6" w14:textId="77777777" w:rsidR="006D08FD" w:rsidRPr="002437A1" w:rsidRDefault="006D08FD" w:rsidP="006D08FD">
      <w:pPr>
        <w:pStyle w:val="Equationlegend"/>
        <w:ind w:left="0" w:firstLineChars="200" w:firstLine="480"/>
        <w:rPr>
          <w:lang w:eastAsia="zh-CN"/>
        </w:rPr>
      </w:pPr>
      <w:r w:rsidRPr="002437A1">
        <w:rPr>
          <w:rFonts w:hint="eastAsia"/>
          <w:lang w:eastAsia="zh-CN"/>
        </w:rPr>
        <w:t>计算的输入是：</w:t>
      </w:r>
    </w:p>
    <w:p w14:paraId="0320F75F" w14:textId="77777777" w:rsidR="006D08FD" w:rsidRPr="002437A1" w:rsidRDefault="006D08FD" w:rsidP="006D08FD">
      <w:pPr>
        <w:pStyle w:val="Equationlegend"/>
        <w:rPr>
          <w:lang w:eastAsia="zh-CN"/>
        </w:rPr>
      </w:pPr>
      <w:r w:rsidRPr="002437A1">
        <w:rPr>
          <w:lang w:eastAsia="zh-CN"/>
        </w:rPr>
        <w:tab/>
      </w:r>
      <w:bookmarkStart w:id="233" w:name="lt_pId613"/>
      <w:r w:rsidRPr="002437A1">
        <w:rPr>
          <w:i/>
          <w:lang w:eastAsia="zh-CN"/>
        </w:rPr>
        <w:t>H</w:t>
      </w:r>
      <w:r w:rsidRPr="002437A1">
        <w:rPr>
          <w:i/>
          <w:vertAlign w:val="subscript"/>
          <w:lang w:eastAsia="zh-CN"/>
        </w:rPr>
        <w:t>s</w:t>
      </w:r>
      <w:r w:rsidRPr="002437A1">
        <w:rPr>
          <w:lang w:eastAsia="zh-CN"/>
        </w:rPr>
        <w:t>:</w:t>
      </w:r>
      <w:bookmarkEnd w:id="233"/>
      <w:r w:rsidRPr="002437A1">
        <w:rPr>
          <w:lang w:eastAsia="zh-CN"/>
        </w:rPr>
        <w:tab/>
      </w:r>
      <w:bookmarkStart w:id="234" w:name="lt_pId614"/>
      <w:r w:rsidRPr="002437A1">
        <w:rPr>
          <w:rFonts w:hint="eastAsia"/>
          <w:lang w:eastAsia="zh-CN"/>
        </w:rPr>
        <w:t>空间站的高度，单位为</w:t>
      </w:r>
      <w:r w:rsidRPr="002437A1">
        <w:rPr>
          <w:lang w:eastAsia="zh-CN"/>
        </w:rPr>
        <w:t>km</w:t>
      </w:r>
      <w:r w:rsidRPr="002437A1">
        <w:rPr>
          <w:rFonts w:hint="eastAsia"/>
          <w:lang w:eastAsia="zh-CN"/>
        </w:rPr>
        <w:t>，海拔高度</w:t>
      </w:r>
      <w:bookmarkEnd w:id="234"/>
    </w:p>
    <w:p w14:paraId="22BEAF7C" w14:textId="77777777" w:rsidR="006D08FD" w:rsidRPr="002437A1" w:rsidRDefault="006D08FD" w:rsidP="006D08FD">
      <w:pPr>
        <w:pStyle w:val="Equationlegend"/>
        <w:rPr>
          <w:lang w:eastAsia="zh-CN"/>
        </w:rPr>
      </w:pPr>
      <w:r w:rsidRPr="002437A1">
        <w:rPr>
          <w:lang w:eastAsia="zh-CN"/>
        </w:rPr>
        <w:tab/>
      </w:r>
      <w:bookmarkStart w:id="235" w:name="lt_pId615"/>
      <w:proofErr w:type="spellStart"/>
      <w:r w:rsidRPr="002437A1">
        <w:rPr>
          <w:i/>
          <w:lang w:eastAsia="zh-CN"/>
        </w:rPr>
        <w:t>H</w:t>
      </w:r>
      <w:r w:rsidRPr="002437A1">
        <w:rPr>
          <w:i/>
          <w:vertAlign w:val="subscript"/>
          <w:lang w:eastAsia="zh-CN"/>
        </w:rPr>
        <w:t>t</w:t>
      </w:r>
      <w:proofErr w:type="spellEnd"/>
      <w:r w:rsidRPr="002437A1">
        <w:rPr>
          <w:lang w:eastAsia="zh-CN"/>
        </w:rPr>
        <w:t>:</w:t>
      </w:r>
      <w:bookmarkEnd w:id="235"/>
      <w:r w:rsidRPr="002437A1">
        <w:rPr>
          <w:lang w:eastAsia="zh-CN"/>
        </w:rPr>
        <w:tab/>
      </w:r>
      <w:bookmarkStart w:id="236" w:name="lt_pId616"/>
      <w:r w:rsidRPr="002437A1">
        <w:rPr>
          <w:rFonts w:hint="eastAsia"/>
          <w:lang w:eastAsia="zh-CN"/>
        </w:rPr>
        <w:t>地面站的高度，</w:t>
      </w:r>
      <w:bookmarkEnd w:id="236"/>
      <w:r w:rsidRPr="002437A1">
        <w:rPr>
          <w:rFonts w:hint="eastAsia"/>
          <w:lang w:eastAsia="zh-CN"/>
        </w:rPr>
        <w:t>单位为</w:t>
      </w:r>
      <w:r w:rsidRPr="002437A1">
        <w:rPr>
          <w:lang w:eastAsia="zh-CN"/>
        </w:rPr>
        <w:t>km</w:t>
      </w:r>
      <w:r w:rsidRPr="002437A1">
        <w:rPr>
          <w:rFonts w:hint="eastAsia"/>
          <w:lang w:eastAsia="zh-CN"/>
        </w:rPr>
        <w:t>，海拔高度</w:t>
      </w:r>
    </w:p>
    <w:p w14:paraId="085EF5D4" w14:textId="77777777" w:rsidR="006D08FD" w:rsidRPr="002437A1" w:rsidRDefault="006D08FD" w:rsidP="006D08FD">
      <w:pPr>
        <w:pStyle w:val="Equationlegend"/>
        <w:rPr>
          <w:lang w:eastAsia="zh-CN"/>
        </w:rPr>
      </w:pPr>
      <w:r w:rsidRPr="002437A1">
        <w:rPr>
          <w:lang w:eastAsia="zh-CN"/>
        </w:rPr>
        <w:tab/>
      </w:r>
      <w:bookmarkStart w:id="237" w:name="lt_pId617"/>
      <w:r w:rsidRPr="002437A1">
        <w:rPr>
          <w:rFonts w:ascii="Symbol" w:hAnsi="Symbol"/>
          <w:iCs/>
        </w:rPr>
        <w:sym w:font="Symbol" w:char="F06A"/>
      </w:r>
      <w:r w:rsidRPr="002437A1">
        <w:rPr>
          <w:i/>
          <w:vertAlign w:val="subscript"/>
          <w:lang w:eastAsia="zh-CN"/>
        </w:rPr>
        <w:t>s</w:t>
      </w:r>
      <w:r w:rsidRPr="002437A1">
        <w:rPr>
          <w:lang w:eastAsia="zh-CN"/>
        </w:rPr>
        <w:t>:</w:t>
      </w:r>
      <w:bookmarkEnd w:id="237"/>
      <w:r w:rsidRPr="002437A1">
        <w:rPr>
          <w:lang w:eastAsia="zh-CN"/>
        </w:rPr>
        <w:tab/>
      </w:r>
      <w:r w:rsidRPr="002437A1">
        <w:rPr>
          <w:rFonts w:hint="eastAsia"/>
          <w:lang w:eastAsia="zh-CN"/>
        </w:rPr>
        <w:t>星下点纬度（对地静止卫星为零）</w:t>
      </w:r>
    </w:p>
    <w:p w14:paraId="3E097EF6" w14:textId="77777777" w:rsidR="006D08FD" w:rsidRPr="002437A1" w:rsidRDefault="006D08FD" w:rsidP="006D08FD">
      <w:pPr>
        <w:pStyle w:val="Equationlegend"/>
        <w:rPr>
          <w:lang w:eastAsia="zh-CN"/>
        </w:rPr>
      </w:pPr>
      <w:r w:rsidRPr="002437A1">
        <w:rPr>
          <w:lang w:eastAsia="zh-CN"/>
        </w:rPr>
        <w:tab/>
      </w:r>
      <w:bookmarkStart w:id="238" w:name="lt_pId619"/>
      <w:r w:rsidRPr="002437A1">
        <w:rPr>
          <w:rFonts w:ascii="Symbol" w:hAnsi="Symbol"/>
          <w:iCs/>
        </w:rPr>
        <w:sym w:font="Symbol" w:char="F06A"/>
      </w:r>
      <w:r w:rsidRPr="002437A1">
        <w:rPr>
          <w:i/>
          <w:vertAlign w:val="subscript"/>
          <w:lang w:eastAsia="zh-CN"/>
        </w:rPr>
        <w:t>t</w:t>
      </w:r>
      <w:r w:rsidRPr="002437A1">
        <w:rPr>
          <w:lang w:eastAsia="zh-CN"/>
        </w:rPr>
        <w:t>:</w:t>
      </w:r>
      <w:bookmarkEnd w:id="238"/>
      <w:r w:rsidRPr="002437A1">
        <w:rPr>
          <w:lang w:eastAsia="zh-CN"/>
        </w:rPr>
        <w:tab/>
      </w:r>
      <w:r w:rsidRPr="002437A1">
        <w:rPr>
          <w:rFonts w:hint="eastAsia"/>
          <w:lang w:eastAsia="zh-CN"/>
        </w:rPr>
        <w:t>地面站的纬度</w:t>
      </w:r>
    </w:p>
    <w:p w14:paraId="0D587F02" w14:textId="77777777" w:rsidR="006D08FD" w:rsidRPr="002437A1" w:rsidRDefault="006D08FD" w:rsidP="006D08FD">
      <w:pPr>
        <w:pStyle w:val="Equationlegend"/>
        <w:rPr>
          <w:lang w:eastAsia="zh-CN"/>
        </w:rPr>
      </w:pPr>
      <w:r w:rsidRPr="002437A1">
        <w:rPr>
          <w:lang w:eastAsia="zh-CN"/>
        </w:rPr>
        <w:tab/>
      </w:r>
      <w:bookmarkStart w:id="239" w:name="lt_pId621"/>
      <w:r w:rsidRPr="002437A1">
        <w:rPr>
          <w:rFonts w:ascii="Symbol" w:hAnsi="Symbol"/>
          <w:iCs/>
        </w:rPr>
        <w:sym w:font="Symbol" w:char="F064"/>
      </w:r>
      <w:r w:rsidRPr="002437A1">
        <w:rPr>
          <w:lang w:eastAsia="zh-CN"/>
        </w:rPr>
        <w:t>:</w:t>
      </w:r>
      <w:bookmarkEnd w:id="239"/>
      <w:r w:rsidRPr="002437A1">
        <w:rPr>
          <w:lang w:eastAsia="zh-CN"/>
        </w:rPr>
        <w:tab/>
      </w:r>
      <w:bookmarkStart w:id="240" w:name="lt_pId623"/>
      <w:r w:rsidRPr="002437A1">
        <w:rPr>
          <w:rFonts w:hint="eastAsia"/>
          <w:lang w:val="en-GB" w:eastAsia="zh-CN"/>
        </w:rPr>
        <w:t>子卫星点与</w:t>
      </w:r>
      <w:r w:rsidRPr="002437A1">
        <w:rPr>
          <w:rFonts w:hint="eastAsia"/>
          <w:lang w:eastAsia="zh-CN"/>
        </w:rPr>
        <w:t>地面站</w:t>
      </w:r>
      <w:r w:rsidRPr="002437A1">
        <w:rPr>
          <w:rFonts w:hint="eastAsia"/>
          <w:lang w:val="en-GB" w:eastAsia="zh-CN"/>
        </w:rPr>
        <w:t>之间的经度差，限制在半个圆以内，空间电台在</w:t>
      </w:r>
      <w:r w:rsidRPr="002437A1">
        <w:rPr>
          <w:rFonts w:hint="eastAsia"/>
          <w:lang w:eastAsia="zh-CN"/>
        </w:rPr>
        <w:t>地面站</w:t>
      </w:r>
      <w:r w:rsidRPr="002437A1">
        <w:rPr>
          <w:rFonts w:hint="eastAsia"/>
          <w:lang w:val="en-GB" w:eastAsia="zh-CN"/>
        </w:rPr>
        <w:t>以东时为正。</w:t>
      </w:r>
    </w:p>
    <w:p w14:paraId="170D28D3" w14:textId="77777777" w:rsidR="006D08FD" w:rsidRPr="002437A1" w:rsidRDefault="006D08FD" w:rsidP="006D08FD">
      <w:pPr>
        <w:pStyle w:val="Equationlegend"/>
        <w:rPr>
          <w:lang w:eastAsia="zh-CN"/>
        </w:rPr>
      </w:pPr>
      <w:r w:rsidRPr="002437A1">
        <w:rPr>
          <w:rFonts w:eastAsia="STKaiti" w:hAnsi="STKaiti"/>
          <w:lang w:eastAsia="zh-CN"/>
        </w:rPr>
        <w:t>第</w:t>
      </w:r>
      <w:r w:rsidRPr="002437A1">
        <w:rPr>
          <w:rFonts w:eastAsia="STKaiti"/>
          <w:lang w:eastAsia="zh-CN"/>
        </w:rPr>
        <w:t>1</w:t>
      </w:r>
      <w:r w:rsidRPr="002437A1">
        <w:rPr>
          <w:rFonts w:eastAsia="STKaiti" w:hAnsi="STKaiti"/>
          <w:lang w:eastAsia="zh-CN"/>
        </w:rPr>
        <w:t>步</w:t>
      </w:r>
      <w:bookmarkEnd w:id="240"/>
      <w:r w:rsidRPr="002437A1">
        <w:rPr>
          <w:rFonts w:ascii="STKaiti" w:eastAsia="STKaiti" w:hAnsi="STKaiti" w:hint="eastAsia"/>
          <w:lang w:eastAsia="zh-CN"/>
        </w:rPr>
        <w:t>：</w:t>
      </w:r>
      <w:r w:rsidRPr="002437A1">
        <w:rPr>
          <w:rFonts w:hint="eastAsia"/>
          <w:lang w:eastAsia="zh-CN"/>
        </w:rPr>
        <w:t>分别计算空间站和地面站距地球中心的距离：</w:t>
      </w:r>
    </w:p>
    <w:p w14:paraId="6EE3E9DC" w14:textId="77777777" w:rsidR="006D08FD" w:rsidRPr="00821699" w:rsidRDefault="006D08FD" w:rsidP="006D08FD">
      <w:pPr>
        <w:tabs>
          <w:tab w:val="clear" w:pos="1191"/>
          <w:tab w:val="clear" w:pos="1588"/>
          <w:tab w:val="clear" w:pos="1985"/>
          <w:tab w:val="center" w:pos="4820"/>
          <w:tab w:val="right" w:pos="9639"/>
        </w:tabs>
        <w:rPr>
          <w:rFonts w:eastAsia="Times New Roman"/>
          <w:lang w:val="pt-PT"/>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e</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H</m:t>
            </m:r>
          </m:e>
          <m:sub>
            <m:r>
              <w:rPr>
                <w:rFonts w:ascii="Cambria Math" w:eastAsia="Times New Roman" w:hAnsi="Cambria Math"/>
                <w:lang w:val="en-GB"/>
              </w:rPr>
              <m:t>s</m:t>
            </m:r>
          </m:sub>
        </m:sSub>
      </m:oMath>
      <w:r w:rsidRPr="00821699">
        <w:rPr>
          <w:rFonts w:eastAsia="Times New Roman"/>
          <w:lang w:val="pt-PT"/>
        </w:rPr>
        <w:t xml:space="preserve">                 (km)</w:t>
      </w:r>
      <w:r w:rsidRPr="00821699">
        <w:rPr>
          <w:rFonts w:eastAsia="Times New Roman"/>
          <w:lang w:val="pt-PT"/>
        </w:rPr>
        <w:tab/>
        <w:t>(18a)</w:t>
      </w:r>
    </w:p>
    <w:p w14:paraId="388F9A81" w14:textId="77777777" w:rsidR="006D08FD" w:rsidRPr="00821699" w:rsidRDefault="006D08FD" w:rsidP="006D08FD">
      <w:pPr>
        <w:pStyle w:val="Equation"/>
        <w:rPr>
          <w:lang w:val="pt-PT"/>
        </w:rPr>
      </w:pPr>
      <w:r w:rsidRPr="00821699">
        <w:rPr>
          <w:rFonts w:eastAsia="Times New Roman"/>
          <w:lang w:val="pt-PT"/>
        </w:rPr>
        <w:tab/>
      </w:r>
      <w:r w:rsidRPr="00821699">
        <w:rPr>
          <w:rFonts w:eastAsia="Times New Roman"/>
          <w:lang w:val="pt-PT"/>
        </w:rPr>
        <w:tab/>
      </w:r>
      <m:oMath>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t</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e</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H</m:t>
            </m:r>
          </m:e>
          <m:sub>
            <m:r>
              <w:rPr>
                <w:rFonts w:ascii="Cambria Math" w:eastAsia="Times New Roman" w:hAnsi="Cambria Math"/>
                <w:lang w:val="en-GB"/>
              </w:rPr>
              <m:t>t</m:t>
            </m:r>
          </m:sub>
        </m:sSub>
      </m:oMath>
      <w:r w:rsidRPr="00821699">
        <w:rPr>
          <w:rFonts w:eastAsia="Times New Roman"/>
          <w:lang w:val="pt-PT"/>
        </w:rPr>
        <w:t xml:space="preserve">                 (km)</w:t>
      </w:r>
      <w:r w:rsidRPr="00821699">
        <w:rPr>
          <w:rFonts w:eastAsia="Times New Roman"/>
          <w:lang w:val="pt-PT"/>
        </w:rPr>
        <w:tab/>
        <w:t>(18b)</w:t>
      </w:r>
    </w:p>
    <w:p w14:paraId="78270AD2" w14:textId="77777777" w:rsidR="006D08FD" w:rsidRPr="002437A1" w:rsidRDefault="006D08FD" w:rsidP="006D08FD">
      <w:pPr>
        <w:pStyle w:val="Equation"/>
        <w:keepNext/>
        <w:keepLines/>
        <w:ind w:firstLineChars="200" w:firstLine="480"/>
        <w:rPr>
          <w:lang w:val="de-CH" w:eastAsia="zh-CN"/>
        </w:rPr>
      </w:pPr>
      <w:r w:rsidRPr="002437A1">
        <w:rPr>
          <w:rFonts w:hint="eastAsia"/>
          <w:lang w:eastAsia="zh-CN"/>
        </w:rPr>
        <w:t>其中</w:t>
      </w:r>
      <w:r w:rsidRPr="002437A1">
        <w:rPr>
          <w:rFonts w:hint="eastAsia"/>
          <w:lang w:val="de-CH" w:eastAsia="zh-CN"/>
        </w:rPr>
        <w:t>：</w:t>
      </w:r>
    </w:p>
    <w:p w14:paraId="0CD710D4" w14:textId="77777777" w:rsidR="006D08FD" w:rsidRPr="002437A1" w:rsidRDefault="006D08FD" w:rsidP="006D08FD">
      <w:pPr>
        <w:pStyle w:val="Equation"/>
        <w:rPr>
          <w:rFonts w:hAnsi="SimSun"/>
          <w:lang w:val="de-CH" w:eastAsia="zh-CN"/>
        </w:rPr>
      </w:pPr>
      <w:r w:rsidRPr="002437A1">
        <w:rPr>
          <w:rFonts w:hAnsi="SimSun"/>
          <w:lang w:val="de-CH" w:eastAsia="zh-CN"/>
        </w:rPr>
        <w:tab/>
      </w:r>
      <w:r w:rsidRPr="002437A1">
        <w:rPr>
          <w:rFonts w:hAnsi="SimSun"/>
          <w:lang w:val="de-CH" w:eastAsia="zh-CN"/>
        </w:rPr>
        <w:tab/>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r>
          <w:rPr>
            <w:rFonts w:ascii="Cambria Math" w:hAnsi="Cambria Math"/>
            <w:lang w:val="de-CH" w:eastAsia="zh-CN"/>
          </w:rPr>
          <m:t>=</m:t>
        </m:r>
        <m:r>
          <m:rPr>
            <m:sty m:val="p"/>
          </m:rPr>
          <w:rPr>
            <w:rFonts w:ascii="Cambria Math" w:hAnsi="Cambria Math"/>
            <w:lang w:val="en-GB" w:eastAsia="zh-CN"/>
          </w:rPr>
          <m:t>平均地球半径</m:t>
        </m:r>
        <m:r>
          <w:rPr>
            <w:rFonts w:ascii="Cambria Math" w:hAnsi="Cambria Math"/>
            <w:lang w:val="de-CH" w:eastAsia="zh-CN"/>
          </w:rPr>
          <m:t>=6 371</m:t>
        </m:r>
      </m:oMath>
      <w:r w:rsidRPr="002437A1">
        <w:rPr>
          <w:rFonts w:hAnsi="SimSun"/>
          <w:lang w:val="de-CH" w:eastAsia="zh-CN"/>
        </w:rPr>
        <w:t>(km)</w:t>
      </w:r>
      <w:r w:rsidRPr="002437A1">
        <w:rPr>
          <w:rFonts w:hAnsi="SimSun"/>
          <w:lang w:val="de-CH" w:eastAsia="zh-CN"/>
        </w:rPr>
        <w:tab/>
      </w:r>
      <w:r w:rsidRPr="002437A1">
        <w:rPr>
          <w:lang w:val="de-CH" w:eastAsia="zh-CN"/>
        </w:rPr>
        <w:t>(18c)</w:t>
      </w:r>
    </w:p>
    <w:p w14:paraId="31AD5648" w14:textId="77777777" w:rsidR="006D08FD" w:rsidRPr="002437A1" w:rsidRDefault="006D08FD" w:rsidP="006D08FD">
      <w:pPr>
        <w:rPr>
          <w:lang w:eastAsia="zh-CN"/>
        </w:rPr>
      </w:pPr>
      <w:r w:rsidRPr="002437A1">
        <w:rPr>
          <w:rFonts w:ascii="STKaiti" w:eastAsia="STKaiti" w:hAnsi="STKaiti" w:hint="eastAsia"/>
          <w:lang w:eastAsia="zh-CN"/>
        </w:rPr>
        <w:t>第</w:t>
      </w:r>
      <w:r w:rsidRPr="002437A1">
        <w:rPr>
          <w:rFonts w:eastAsia="STKaiti"/>
          <w:lang w:eastAsia="zh-CN"/>
        </w:rPr>
        <w:t>2</w:t>
      </w:r>
      <w:r w:rsidRPr="002437A1">
        <w:rPr>
          <w:rFonts w:ascii="STKaiti" w:eastAsia="STKaiti" w:hAnsi="STKaiti" w:hint="eastAsia"/>
          <w:lang w:eastAsia="zh-CN"/>
        </w:rPr>
        <w:t>步</w:t>
      </w:r>
      <w:bookmarkStart w:id="241" w:name="lt_pId633"/>
      <w:r w:rsidRPr="002437A1">
        <w:rPr>
          <w:rFonts w:ascii="STKaiti" w:eastAsia="STKaiti" w:hAnsi="STKaiti" w:hint="eastAsia"/>
          <w:lang w:eastAsia="zh-CN"/>
        </w:rPr>
        <w:t>：</w:t>
      </w:r>
      <w:r w:rsidRPr="002437A1">
        <w:rPr>
          <w:rFonts w:hint="eastAsia"/>
          <w:lang w:eastAsia="zh-CN"/>
        </w:rPr>
        <w:t>计算空间站的笛卡尔坐标，其中轴原点位于地球中心，</w:t>
      </w:r>
      <w:r w:rsidRPr="002437A1">
        <w:rPr>
          <w:rFonts w:hint="eastAsia"/>
          <w:lang w:eastAsia="zh-CN"/>
        </w:rPr>
        <w:t>Z</w:t>
      </w:r>
      <w:proofErr w:type="gramStart"/>
      <w:r w:rsidRPr="002437A1">
        <w:rPr>
          <w:rFonts w:hint="eastAsia"/>
          <w:lang w:eastAsia="zh-CN"/>
        </w:rPr>
        <w:t>轴指向北</w:t>
      </w:r>
      <w:proofErr w:type="gramEnd"/>
      <w:r w:rsidRPr="002437A1">
        <w:rPr>
          <w:rFonts w:hint="eastAsia"/>
          <w:lang w:eastAsia="zh-CN"/>
        </w:rPr>
        <w:t>（使得北极在正</w:t>
      </w:r>
      <w:r w:rsidRPr="002437A1">
        <w:rPr>
          <w:rFonts w:hint="eastAsia"/>
          <w:lang w:eastAsia="zh-CN"/>
        </w:rPr>
        <w:t>Z</w:t>
      </w:r>
      <w:r w:rsidRPr="002437A1">
        <w:rPr>
          <w:rFonts w:hint="eastAsia"/>
          <w:lang w:eastAsia="zh-CN"/>
        </w:rPr>
        <w:t>轴上），</w:t>
      </w:r>
      <w:r w:rsidRPr="002437A1">
        <w:rPr>
          <w:rFonts w:hint="eastAsia"/>
          <w:lang w:eastAsia="zh-CN"/>
        </w:rPr>
        <w:t>X</w:t>
      </w:r>
      <w:proofErr w:type="gramStart"/>
      <w:r w:rsidRPr="002437A1">
        <w:rPr>
          <w:rFonts w:hint="eastAsia"/>
          <w:lang w:eastAsia="zh-CN"/>
        </w:rPr>
        <w:t>轴位于</w:t>
      </w:r>
      <w:proofErr w:type="gramEnd"/>
      <w:r w:rsidRPr="002437A1">
        <w:rPr>
          <w:rFonts w:hint="eastAsia"/>
          <w:lang w:eastAsia="zh-CN"/>
        </w:rPr>
        <w:t>地面站的子午线上：</w:t>
      </w:r>
      <w:bookmarkEnd w:id="241"/>
    </w:p>
    <w:p w14:paraId="61D3C3A6" w14:textId="77777777" w:rsidR="006D08FD" w:rsidRPr="00821699" w:rsidRDefault="006D08FD" w:rsidP="006D08FD">
      <w:pPr>
        <w:tabs>
          <w:tab w:val="clear" w:pos="1191"/>
          <w:tab w:val="clear" w:pos="1588"/>
          <w:tab w:val="clear" w:pos="1985"/>
          <w:tab w:val="center" w:pos="4820"/>
          <w:tab w:val="right" w:pos="9639"/>
        </w:tabs>
        <w:rPr>
          <w:rFonts w:eastAsia="Times New Roman"/>
          <w:lang w:val="pt-PT"/>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pt-PT"/>
              </w:rPr>
              <m:t>1</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R</m:t>
            </m:r>
          </m:e>
          <m:sub>
            <m:r>
              <w:rPr>
                <w:rFonts w:ascii="Cambria Math" w:eastAsia="Times New Roman" w:hAnsi="Cambria Math"/>
                <w:lang w:val="en-GB"/>
              </w:rPr>
              <m:t>s</m:t>
            </m:r>
          </m:sub>
        </m:sSub>
        <m:func>
          <m:funcPr>
            <m:ctrlPr>
              <w:rPr>
                <w:rFonts w:ascii="Cambria Math" w:eastAsia="Times New Roman" w:hAnsi="Cambria Math"/>
                <w:lang w:val="en-GB"/>
              </w:rPr>
            </m:ctrlPr>
          </m:funcPr>
          <m:fName>
            <m:r>
              <m:rPr>
                <m:sty m:val="p"/>
              </m:rPr>
              <w:rPr>
                <w:rFonts w:ascii="Cambria Math" w:eastAsia="Times New Roman" w:hAnsi="Cambria Math"/>
                <w:lang w:val="pt-PT"/>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s</m:t>
                    </m:r>
                  </m:sub>
                </m:sSub>
              </m:e>
            </m:d>
          </m:e>
        </m:func>
        <m:func>
          <m:funcPr>
            <m:ctrlPr>
              <w:rPr>
                <w:rFonts w:ascii="Cambria Math" w:eastAsia="Times New Roman" w:hAnsi="Cambria Math"/>
                <w:lang w:val="en-GB"/>
              </w:rPr>
            </m:ctrlPr>
          </m:funcPr>
          <m:fName>
            <m:r>
              <m:rPr>
                <m:sty m:val="p"/>
              </m:rPr>
              <w:rPr>
                <w:rFonts w:ascii="Cambria Math" w:eastAsia="Times New Roman" w:hAnsi="Cambria Math"/>
                <w:lang w:val="pt-PT"/>
              </w:rPr>
              <m:t>cos</m:t>
            </m:r>
          </m:fName>
          <m:e>
            <m:d>
              <m:dPr>
                <m:ctrlPr>
                  <w:rPr>
                    <w:rFonts w:ascii="Cambria Math" w:eastAsia="Times New Roman" w:hAnsi="Cambria Math"/>
                    <w:lang w:val="en-GB"/>
                  </w:rPr>
                </m:ctrlPr>
              </m:dPr>
              <m:e>
                <m:r>
                  <m:rPr>
                    <m:sty m:val="p"/>
                  </m:rPr>
                  <w:rPr>
                    <w:rFonts w:ascii="Cambria Math" w:eastAsia="Times New Roman" w:hAnsi="Cambria Math"/>
                    <w:lang w:val="en-GB"/>
                  </w:rPr>
                  <m:t>δ</m:t>
                </m:r>
              </m:e>
            </m:d>
          </m:e>
        </m:func>
      </m:oMath>
      <w:r w:rsidRPr="00821699">
        <w:rPr>
          <w:rFonts w:eastAsia="Times New Roman"/>
          <w:lang w:val="pt-PT"/>
        </w:rPr>
        <w:t xml:space="preserve">                (km)</w:t>
      </w:r>
      <w:r w:rsidRPr="00821699">
        <w:rPr>
          <w:rFonts w:eastAsia="Times New Roman"/>
          <w:lang w:val="pt-PT"/>
        </w:rPr>
        <w:tab/>
        <w:t>(19a)</w:t>
      </w:r>
    </w:p>
    <w:p w14:paraId="140599B0" w14:textId="77777777" w:rsidR="006D08FD" w:rsidRPr="006244DD" w:rsidRDefault="006D08FD" w:rsidP="006D08FD">
      <w:pPr>
        <w:tabs>
          <w:tab w:val="clear" w:pos="1191"/>
          <w:tab w:val="clear" w:pos="1588"/>
          <w:tab w:val="clear" w:pos="1985"/>
          <w:tab w:val="center" w:pos="4820"/>
          <w:tab w:val="right" w:pos="9639"/>
        </w:tabs>
        <w:rPr>
          <w:rFonts w:eastAsia="Times New Roman"/>
          <w:lang w:val="de-CH" w:eastAsia="zh-CN"/>
        </w:rPr>
      </w:pPr>
      <w:r w:rsidRPr="00821699">
        <w:rPr>
          <w:rFonts w:eastAsia="Times New Roman"/>
          <w:lang w:val="pt-PT"/>
        </w:rPr>
        <w:tab/>
      </w:r>
      <w:r w:rsidRPr="00821699">
        <w:rPr>
          <w:rFonts w:eastAsia="Times New Roman"/>
          <w:lang w:val="pt-PT"/>
        </w:rPr>
        <w:tab/>
      </w:r>
      <m:oMath>
        <m:sSub>
          <m:sSubPr>
            <m:ctrlPr>
              <w:rPr>
                <w:rFonts w:ascii="Cambria Math" w:eastAsia="Times New Roman" w:hAnsi="Cambria Math"/>
                <w:lang w:val="en-GB"/>
              </w:rPr>
            </m:ctrlPr>
          </m:sSubPr>
          <m:e>
            <m:r>
              <w:rPr>
                <w:rFonts w:ascii="Cambria Math" w:eastAsia="Times New Roman" w:hAnsi="Cambria Math"/>
                <w:lang w:val="en-GB" w:eastAsia="zh-CN"/>
              </w:rPr>
              <m:t>Y</m:t>
            </m:r>
          </m:e>
          <m:sub>
            <m:r>
              <m:rPr>
                <m:sty m:val="p"/>
              </m:rPr>
              <w:rPr>
                <w:rFonts w:ascii="Cambria Math" w:eastAsia="Times New Roman" w:hAnsi="Cambria Math"/>
                <w:lang w:val="de-CH" w:eastAsia="zh-CN"/>
              </w:rPr>
              <m:t>1</m:t>
            </m:r>
          </m:sub>
        </m:sSub>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R</m:t>
            </m:r>
          </m:e>
          <m:sub>
            <m:r>
              <w:rPr>
                <w:rFonts w:ascii="Cambria Math" w:eastAsia="Times New Roman" w:hAnsi="Cambria Math"/>
                <w:lang w:val="en-GB" w:eastAsia="zh-CN"/>
              </w:rPr>
              <m:t>s</m:t>
            </m:r>
          </m:sub>
        </m:sSub>
        <m:func>
          <m:funcPr>
            <m:ctrlPr>
              <w:rPr>
                <w:rFonts w:ascii="Cambria Math" w:eastAsia="Times New Roman" w:hAnsi="Cambria Math"/>
                <w:lang w:val="en-GB"/>
              </w:rPr>
            </m:ctrlPr>
          </m:funcPr>
          <m:fName>
            <m:r>
              <m:rPr>
                <m:sty m:val="p"/>
              </m:rPr>
              <w:rPr>
                <w:rFonts w:ascii="Cambria Math" w:eastAsia="Times New Roman" w:hAnsi="Cambria Math"/>
                <w:lang w:val="de-CH" w:eastAsia="zh-CN"/>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eastAsia="zh-CN"/>
                      </w:rPr>
                      <m:t>s</m:t>
                    </m:r>
                  </m:sub>
                </m:sSub>
              </m:e>
            </m:d>
          </m:e>
        </m:func>
        <m:func>
          <m:funcPr>
            <m:ctrlPr>
              <w:rPr>
                <w:rFonts w:ascii="Cambria Math" w:eastAsia="Times New Roman" w:hAnsi="Cambria Math"/>
                <w:lang w:val="en-GB"/>
              </w:rPr>
            </m:ctrlPr>
          </m:funcPr>
          <m:fName>
            <m:r>
              <m:rPr>
                <m:sty m:val="p"/>
              </m:rPr>
              <w:rPr>
                <w:rFonts w:ascii="Cambria Math" w:eastAsia="Times New Roman" w:hAnsi="Cambria Math"/>
                <w:lang w:val="de-CH" w:eastAsia="zh-CN"/>
              </w:rPr>
              <m:t>sin</m:t>
            </m:r>
          </m:fName>
          <m:e>
            <m:d>
              <m:dPr>
                <m:ctrlPr>
                  <w:rPr>
                    <w:rFonts w:ascii="Cambria Math" w:eastAsia="Times New Roman" w:hAnsi="Cambria Math"/>
                    <w:lang w:val="en-GB"/>
                  </w:rPr>
                </m:ctrlPr>
              </m:dPr>
              <m:e>
                <m:r>
                  <m:rPr>
                    <m:sty m:val="p"/>
                  </m:rPr>
                  <w:rPr>
                    <w:rFonts w:ascii="Cambria Math" w:eastAsia="Times New Roman" w:hAnsi="Cambria Math"/>
                    <w:lang w:val="en-GB"/>
                  </w:rPr>
                  <m:t>δ</m:t>
                </m:r>
              </m:e>
            </m:d>
          </m:e>
        </m:func>
      </m:oMath>
      <w:r w:rsidRPr="006244DD">
        <w:rPr>
          <w:rFonts w:eastAsia="Times New Roman"/>
          <w:lang w:val="de-CH" w:eastAsia="zh-CN"/>
        </w:rPr>
        <w:t xml:space="preserve">                (km)</w:t>
      </w:r>
      <w:r w:rsidRPr="006244DD">
        <w:rPr>
          <w:rFonts w:eastAsia="Times New Roman"/>
          <w:lang w:val="de-CH" w:eastAsia="zh-CN"/>
        </w:rPr>
        <w:tab/>
        <w:t>(19b)</w:t>
      </w:r>
    </w:p>
    <w:p w14:paraId="35E5BB5F" w14:textId="77777777" w:rsidR="006D08FD" w:rsidRPr="002437A1" w:rsidRDefault="006D08FD" w:rsidP="006D08FD">
      <w:pPr>
        <w:pStyle w:val="Equation"/>
        <w:snapToGrid w:val="0"/>
        <w:rPr>
          <w:rFonts w:hAnsi="SimSun"/>
          <w:lang w:val="de-CH" w:eastAsia="zh-CN"/>
        </w:rPr>
      </w:pPr>
      <w:r w:rsidRPr="006244DD">
        <w:rPr>
          <w:rFonts w:eastAsia="Times New Roman"/>
          <w:lang w:val="de-CH" w:eastAsia="zh-CN"/>
        </w:rPr>
        <w:tab/>
      </w:r>
      <w:r w:rsidRPr="006244DD">
        <w:rPr>
          <w:rFonts w:eastAsia="Times New Roman"/>
          <w:lang w:val="de-CH" w:eastAsia="zh-CN"/>
        </w:rPr>
        <w:tab/>
      </w:r>
      <m:oMath>
        <m:sSub>
          <m:sSubPr>
            <m:ctrlPr>
              <w:rPr>
                <w:rFonts w:ascii="Cambria Math" w:eastAsia="Times New Roman" w:hAnsi="Cambria Math"/>
                <w:lang w:val="en-GB"/>
              </w:rPr>
            </m:ctrlPr>
          </m:sSubPr>
          <m:e>
            <m:r>
              <w:rPr>
                <w:rFonts w:ascii="Cambria Math" w:eastAsia="Times New Roman" w:hAnsi="Cambria Math"/>
                <w:lang w:val="en-GB" w:eastAsia="zh-CN"/>
              </w:rPr>
              <m:t>Z</m:t>
            </m:r>
          </m:e>
          <m:sub>
            <m:r>
              <m:rPr>
                <m:sty m:val="p"/>
              </m:rPr>
              <w:rPr>
                <w:rFonts w:ascii="Cambria Math" w:eastAsia="Times New Roman" w:hAnsi="Cambria Math"/>
                <w:lang w:val="de-CH" w:eastAsia="zh-CN"/>
              </w:rPr>
              <m:t>1</m:t>
            </m:r>
          </m:sub>
        </m:sSub>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R</m:t>
            </m:r>
          </m:e>
          <m:sub>
            <m:r>
              <w:rPr>
                <w:rFonts w:ascii="Cambria Math" w:eastAsia="Times New Roman" w:hAnsi="Cambria Math"/>
                <w:lang w:val="en-GB" w:eastAsia="zh-CN"/>
              </w:rPr>
              <m:t>s</m:t>
            </m:r>
          </m:sub>
        </m:sSub>
        <m:func>
          <m:funcPr>
            <m:ctrlPr>
              <w:rPr>
                <w:rFonts w:ascii="Cambria Math" w:eastAsia="Times New Roman" w:hAnsi="Cambria Math"/>
                <w:lang w:val="en-GB"/>
              </w:rPr>
            </m:ctrlPr>
          </m:funcPr>
          <m:fName>
            <m:r>
              <m:rPr>
                <m:sty m:val="p"/>
              </m:rPr>
              <w:rPr>
                <w:rFonts w:ascii="Cambria Math" w:eastAsia="Times New Roman" w:hAnsi="Cambria Math"/>
                <w:lang w:val="de-CH" w:eastAsia="zh-CN"/>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eastAsia="zh-CN"/>
                      </w:rPr>
                      <m:t>s</m:t>
                    </m:r>
                  </m:sub>
                </m:sSub>
              </m:e>
            </m:d>
          </m:e>
        </m:func>
      </m:oMath>
      <w:r w:rsidRPr="006244DD">
        <w:rPr>
          <w:rFonts w:eastAsia="Times New Roman"/>
          <w:lang w:val="de-CH" w:eastAsia="zh-CN"/>
        </w:rPr>
        <w:t xml:space="preserve">                (km)</w:t>
      </w:r>
      <w:r w:rsidRPr="006244DD">
        <w:rPr>
          <w:rFonts w:eastAsia="Times New Roman"/>
          <w:lang w:val="de-CH" w:eastAsia="zh-CN"/>
        </w:rPr>
        <w:tab/>
        <w:t>(19c)</w:t>
      </w:r>
    </w:p>
    <w:p w14:paraId="4951FB76"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lang w:eastAsia="zh-CN"/>
        </w:rPr>
        <w:t>3</w:t>
      </w:r>
      <w:r w:rsidRPr="002437A1">
        <w:rPr>
          <w:rFonts w:ascii="STKaiti" w:eastAsia="STKaiti" w:hAnsi="STKaiti" w:hint="eastAsia"/>
          <w:lang w:eastAsia="zh-CN"/>
        </w:rPr>
        <w:t>步：</w:t>
      </w:r>
      <w:r w:rsidRPr="002437A1">
        <w:rPr>
          <w:rFonts w:hint="eastAsia"/>
          <w:lang w:eastAsia="zh-CN"/>
        </w:rPr>
        <w:t>围绕</w:t>
      </w:r>
      <w:r w:rsidRPr="002437A1">
        <w:rPr>
          <w:rFonts w:hint="eastAsia"/>
          <w:lang w:eastAsia="zh-CN"/>
        </w:rPr>
        <w:t>Y</w:t>
      </w:r>
      <w:r w:rsidRPr="002437A1">
        <w:rPr>
          <w:rFonts w:hint="eastAsia"/>
          <w:lang w:eastAsia="zh-CN"/>
        </w:rPr>
        <w:t>轴旋转笛卡尔坐标轴，使</w:t>
      </w:r>
      <w:r w:rsidRPr="002437A1">
        <w:rPr>
          <w:rFonts w:hint="eastAsia"/>
          <w:lang w:eastAsia="zh-CN"/>
        </w:rPr>
        <w:t>Z</w:t>
      </w:r>
      <w:r w:rsidRPr="002437A1">
        <w:rPr>
          <w:rFonts w:hint="eastAsia"/>
          <w:lang w:eastAsia="zh-CN"/>
        </w:rPr>
        <w:t>轴穿过地面站，然后在</w:t>
      </w:r>
      <w:proofErr w:type="gramStart"/>
      <w:r w:rsidRPr="002437A1">
        <w:rPr>
          <w:rFonts w:hint="eastAsia"/>
          <w:lang w:eastAsia="zh-CN"/>
        </w:rPr>
        <w:t>不</w:t>
      </w:r>
      <w:proofErr w:type="gramEnd"/>
      <w:r w:rsidRPr="002437A1">
        <w:rPr>
          <w:rFonts w:hint="eastAsia"/>
          <w:lang w:eastAsia="zh-CN"/>
        </w:rPr>
        <w:t>旋转的情况下移动原点，使原点与地面站一致：</w:t>
      </w:r>
    </w:p>
    <w:p w14:paraId="6928B070" w14:textId="77777777" w:rsidR="006D08FD" w:rsidRPr="00821699" w:rsidRDefault="006D08FD" w:rsidP="006D08FD">
      <w:pPr>
        <w:tabs>
          <w:tab w:val="clear" w:pos="1191"/>
          <w:tab w:val="clear" w:pos="1588"/>
          <w:tab w:val="clear" w:pos="1985"/>
          <w:tab w:val="center" w:pos="4820"/>
          <w:tab w:val="right" w:pos="9639"/>
        </w:tabs>
        <w:rPr>
          <w:rFonts w:eastAsia="Times New Roman"/>
          <w:lang w:val="pt-PT"/>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pt-PT"/>
              </w:rPr>
              <m:t>2</m:t>
            </m:r>
          </m:sub>
        </m:sSub>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X</m:t>
            </m:r>
          </m:e>
          <m:sub>
            <m:r>
              <m:rPr>
                <m:sty m:val="p"/>
              </m:rPr>
              <w:rPr>
                <w:rFonts w:ascii="Cambria Math" w:eastAsia="Times New Roman" w:hAnsi="Cambria Math"/>
                <w:lang w:val="pt-PT"/>
              </w:rPr>
              <m:t>1</m:t>
            </m:r>
          </m:sub>
        </m:sSub>
        <m:func>
          <m:funcPr>
            <m:ctrlPr>
              <w:rPr>
                <w:rFonts w:ascii="Cambria Math" w:eastAsia="Times New Roman" w:hAnsi="Cambria Math"/>
                <w:lang w:val="en-GB"/>
              </w:rPr>
            </m:ctrlPr>
          </m:funcPr>
          <m:fName>
            <m:r>
              <m:rPr>
                <m:sty m:val="p"/>
              </m:rPr>
              <w:rPr>
                <w:rFonts w:ascii="Cambria Math" w:eastAsia="Times New Roman" w:hAnsi="Cambria Math"/>
                <w:lang w:val="pt-PT"/>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r>
          <m:rPr>
            <m:sty m:val="p"/>
          </m:rPr>
          <w:rPr>
            <w:rFonts w:ascii="Cambria Math" w:eastAsia="Times New Roman" w:hAnsi="Cambria Math"/>
            <w:lang w:val="pt-PT"/>
          </w:rPr>
          <m:t>-</m:t>
        </m:r>
        <m:sSub>
          <m:sSubPr>
            <m:ctrlPr>
              <w:rPr>
                <w:rFonts w:ascii="Cambria Math" w:eastAsia="Times New Roman" w:hAnsi="Cambria Math"/>
                <w:lang w:val="en-GB"/>
              </w:rPr>
            </m:ctrlPr>
          </m:sSubPr>
          <m:e>
            <m:r>
              <w:rPr>
                <w:rFonts w:ascii="Cambria Math" w:eastAsia="Times New Roman" w:hAnsi="Cambria Math"/>
                <w:lang w:val="en-GB"/>
              </w:rPr>
              <m:t>Z</m:t>
            </m:r>
          </m:e>
          <m:sub>
            <m:r>
              <m:rPr>
                <m:sty m:val="p"/>
              </m:rPr>
              <w:rPr>
                <w:rFonts w:ascii="Cambria Math" w:eastAsia="Times New Roman" w:hAnsi="Cambria Math"/>
                <w:lang w:val="pt-PT"/>
              </w:rPr>
              <m:t>1</m:t>
            </m:r>
          </m:sub>
        </m:sSub>
        <m:func>
          <m:funcPr>
            <m:ctrlPr>
              <w:rPr>
                <w:rFonts w:ascii="Cambria Math" w:eastAsia="Times New Roman" w:hAnsi="Cambria Math"/>
                <w:lang w:val="en-GB"/>
              </w:rPr>
            </m:ctrlPr>
          </m:funcPr>
          <m:fName>
            <m:r>
              <m:rPr>
                <m:sty m:val="p"/>
              </m:rPr>
              <w:rPr>
                <w:rFonts w:ascii="Cambria Math" w:eastAsia="Times New Roman" w:hAnsi="Cambria Math"/>
                <w:lang w:val="pt-PT"/>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rPr>
                      <m:t>t</m:t>
                    </m:r>
                  </m:sub>
                </m:sSub>
              </m:e>
            </m:d>
          </m:e>
        </m:func>
      </m:oMath>
      <w:r w:rsidRPr="00821699">
        <w:rPr>
          <w:rFonts w:eastAsia="Times New Roman"/>
          <w:lang w:val="pt-PT"/>
        </w:rPr>
        <w:t xml:space="preserve">                (km)</w:t>
      </w:r>
      <w:r w:rsidRPr="00821699">
        <w:rPr>
          <w:rFonts w:eastAsia="Times New Roman"/>
          <w:lang w:val="pt-PT"/>
        </w:rPr>
        <w:tab/>
        <w:t>(20a)</w:t>
      </w:r>
    </w:p>
    <w:p w14:paraId="590598F8" w14:textId="77777777" w:rsidR="006D08FD" w:rsidRPr="006244DD" w:rsidRDefault="006D08FD" w:rsidP="006D08FD">
      <w:pPr>
        <w:tabs>
          <w:tab w:val="clear" w:pos="1191"/>
          <w:tab w:val="clear" w:pos="1588"/>
          <w:tab w:val="clear" w:pos="1985"/>
          <w:tab w:val="center" w:pos="4820"/>
          <w:tab w:val="right" w:pos="9639"/>
        </w:tabs>
        <w:rPr>
          <w:rFonts w:eastAsia="Times New Roman"/>
          <w:lang w:val="de-CH" w:eastAsia="zh-CN"/>
        </w:rPr>
      </w:pPr>
      <w:r w:rsidRPr="00821699">
        <w:rPr>
          <w:rFonts w:eastAsia="Times New Roman"/>
          <w:lang w:val="pt-PT"/>
        </w:rPr>
        <w:tab/>
      </w:r>
      <w:r w:rsidRPr="00821699">
        <w:rPr>
          <w:rFonts w:eastAsia="Times New Roman"/>
          <w:lang w:val="pt-PT"/>
        </w:rPr>
        <w:tab/>
      </w:r>
      <m:oMath>
        <m:sSub>
          <m:sSubPr>
            <m:ctrlPr>
              <w:rPr>
                <w:rFonts w:ascii="Cambria Math" w:eastAsia="Times New Roman" w:hAnsi="Cambria Math"/>
                <w:lang w:val="en-GB"/>
              </w:rPr>
            </m:ctrlPr>
          </m:sSubPr>
          <m:e>
            <m:r>
              <w:rPr>
                <w:rFonts w:ascii="Cambria Math" w:eastAsia="Times New Roman" w:hAnsi="Cambria Math"/>
                <w:lang w:val="en-GB" w:eastAsia="zh-CN"/>
              </w:rPr>
              <m:t>Y</m:t>
            </m:r>
          </m:e>
          <m:sub>
            <m:r>
              <m:rPr>
                <m:sty m:val="p"/>
              </m:rPr>
              <w:rPr>
                <w:rFonts w:ascii="Cambria Math" w:eastAsia="Times New Roman" w:hAnsi="Cambria Math"/>
                <w:lang w:val="de-CH" w:eastAsia="zh-CN"/>
              </w:rPr>
              <m:t>2</m:t>
            </m:r>
          </m:sub>
        </m:sSub>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Y</m:t>
            </m:r>
          </m:e>
          <m:sub>
            <m:r>
              <m:rPr>
                <m:sty m:val="p"/>
              </m:rPr>
              <w:rPr>
                <w:rFonts w:ascii="Cambria Math" w:eastAsia="Times New Roman" w:hAnsi="Cambria Math"/>
                <w:lang w:val="de-CH" w:eastAsia="zh-CN"/>
              </w:rPr>
              <m:t>1</m:t>
            </m:r>
          </m:sub>
        </m:sSub>
      </m:oMath>
      <w:r w:rsidRPr="006244DD">
        <w:rPr>
          <w:rFonts w:eastAsia="Times New Roman"/>
          <w:lang w:val="de-CH" w:eastAsia="zh-CN"/>
        </w:rPr>
        <w:t xml:space="preserve">                (km)</w:t>
      </w:r>
      <w:r w:rsidRPr="006244DD">
        <w:rPr>
          <w:rFonts w:eastAsia="Times New Roman"/>
          <w:lang w:val="de-CH" w:eastAsia="zh-CN"/>
        </w:rPr>
        <w:tab/>
        <w:t>(20b)</w:t>
      </w:r>
    </w:p>
    <w:p w14:paraId="46CA4B98" w14:textId="77777777" w:rsidR="006D08FD" w:rsidRPr="002437A1" w:rsidRDefault="006D08FD" w:rsidP="006D08FD">
      <w:pPr>
        <w:pStyle w:val="Equation"/>
        <w:snapToGrid w:val="0"/>
        <w:rPr>
          <w:rFonts w:hAnsi="SimSun"/>
          <w:lang w:val="de-CH" w:eastAsia="zh-CN"/>
        </w:rPr>
      </w:pPr>
      <w:r w:rsidRPr="006244DD">
        <w:rPr>
          <w:rFonts w:eastAsia="Times New Roman"/>
          <w:lang w:val="de-CH" w:eastAsia="zh-CN"/>
        </w:rPr>
        <w:tab/>
      </w:r>
      <w:r w:rsidRPr="006244DD">
        <w:rPr>
          <w:rFonts w:eastAsia="Times New Roman"/>
          <w:lang w:val="de-CH" w:eastAsia="zh-CN"/>
        </w:rPr>
        <w:tab/>
      </w:r>
      <m:oMath>
        <m:sSub>
          <m:sSubPr>
            <m:ctrlPr>
              <w:rPr>
                <w:rFonts w:ascii="Cambria Math" w:eastAsia="Times New Roman" w:hAnsi="Cambria Math"/>
                <w:lang w:val="en-GB"/>
              </w:rPr>
            </m:ctrlPr>
          </m:sSubPr>
          <m:e>
            <m:r>
              <w:rPr>
                <w:rFonts w:ascii="Cambria Math" w:eastAsia="Times New Roman" w:hAnsi="Cambria Math"/>
                <w:lang w:val="en-GB" w:eastAsia="zh-CN"/>
              </w:rPr>
              <m:t>Z</m:t>
            </m:r>
          </m:e>
          <m:sub>
            <m:r>
              <m:rPr>
                <m:sty m:val="p"/>
              </m:rPr>
              <w:rPr>
                <w:rFonts w:ascii="Cambria Math" w:eastAsia="Times New Roman" w:hAnsi="Cambria Math"/>
                <w:lang w:val="de-CH" w:eastAsia="zh-CN"/>
              </w:rPr>
              <m:t>2</m:t>
            </m:r>
          </m:sub>
        </m:sSub>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Z</m:t>
            </m:r>
          </m:e>
          <m:sub>
            <m:r>
              <m:rPr>
                <m:sty m:val="p"/>
              </m:rPr>
              <w:rPr>
                <w:rFonts w:ascii="Cambria Math" w:eastAsia="Times New Roman" w:hAnsi="Cambria Math"/>
                <w:lang w:val="de-CH" w:eastAsia="zh-CN"/>
              </w:rPr>
              <m:t>1</m:t>
            </m:r>
          </m:sub>
        </m:sSub>
        <m:func>
          <m:funcPr>
            <m:ctrlPr>
              <w:rPr>
                <w:rFonts w:ascii="Cambria Math" w:eastAsia="Times New Roman" w:hAnsi="Cambria Math"/>
                <w:lang w:val="en-GB"/>
              </w:rPr>
            </m:ctrlPr>
          </m:funcPr>
          <m:fName>
            <m:r>
              <m:rPr>
                <m:sty m:val="p"/>
              </m:rPr>
              <w:rPr>
                <w:rFonts w:ascii="Cambria Math" w:eastAsia="Times New Roman" w:hAnsi="Cambria Math"/>
                <w:lang w:val="de-CH" w:eastAsia="zh-CN"/>
              </w:rPr>
              <m:t>sin</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eastAsia="zh-CN"/>
                      </w:rPr>
                      <m:t>t</m:t>
                    </m:r>
                  </m:sub>
                </m:sSub>
              </m:e>
            </m:d>
          </m:e>
        </m:func>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X</m:t>
            </m:r>
          </m:e>
          <m:sub>
            <m:r>
              <m:rPr>
                <m:sty m:val="p"/>
              </m:rPr>
              <w:rPr>
                <w:rFonts w:ascii="Cambria Math" w:eastAsia="Times New Roman" w:hAnsi="Cambria Math"/>
                <w:lang w:val="de-CH" w:eastAsia="zh-CN"/>
              </w:rPr>
              <m:t>1</m:t>
            </m:r>
          </m:sub>
        </m:sSub>
        <m:func>
          <m:funcPr>
            <m:ctrlPr>
              <w:rPr>
                <w:rFonts w:ascii="Cambria Math" w:eastAsia="Times New Roman" w:hAnsi="Cambria Math"/>
                <w:lang w:val="en-GB"/>
              </w:rPr>
            </m:ctrlPr>
          </m:funcPr>
          <m:fName>
            <m:r>
              <m:rPr>
                <m:sty m:val="p"/>
              </m:rPr>
              <w:rPr>
                <w:rFonts w:ascii="Cambria Math" w:eastAsia="Times New Roman" w:hAnsi="Cambria Math"/>
                <w:lang w:val="de-CH" w:eastAsia="zh-CN"/>
              </w:rPr>
              <m:t>cos</m:t>
            </m:r>
          </m:fName>
          <m:e>
            <m:d>
              <m:dPr>
                <m:ctrlPr>
                  <w:rPr>
                    <w:rFonts w:ascii="Cambria Math" w:eastAsia="Times New Roman" w:hAnsi="Cambria Math"/>
                    <w:lang w:val="en-GB"/>
                  </w:rPr>
                </m:ctrlPr>
              </m:dPr>
              <m:e>
                <m:sSub>
                  <m:sSubPr>
                    <m:ctrlPr>
                      <w:rPr>
                        <w:rFonts w:ascii="Cambria Math" w:eastAsia="Times New Roman" w:hAnsi="Cambria Math"/>
                        <w:lang w:val="en-GB"/>
                      </w:rPr>
                    </m:ctrlPr>
                  </m:sSubPr>
                  <m:e>
                    <m:r>
                      <m:rPr>
                        <m:sty m:val="p"/>
                      </m:rPr>
                      <w:rPr>
                        <w:rFonts w:ascii="Cambria Math" w:eastAsia="Times New Roman" w:hAnsi="Cambria Math"/>
                        <w:lang w:val="en-GB"/>
                      </w:rPr>
                      <m:t>φ</m:t>
                    </m:r>
                  </m:e>
                  <m:sub>
                    <m:r>
                      <w:rPr>
                        <w:rFonts w:ascii="Cambria Math" w:eastAsia="Times New Roman" w:hAnsi="Cambria Math"/>
                        <w:lang w:val="en-GB" w:eastAsia="zh-CN"/>
                      </w:rPr>
                      <m:t>t</m:t>
                    </m:r>
                  </m:sub>
                </m:sSub>
              </m:e>
            </m:d>
          </m:e>
        </m:func>
        <m:r>
          <m:rPr>
            <m:sty m:val="p"/>
          </m:rPr>
          <w:rPr>
            <w:rFonts w:ascii="Cambria Math" w:eastAsia="Times New Roman" w:hAnsi="Cambria Math"/>
            <w:lang w:val="de-CH" w:eastAsia="zh-CN"/>
          </w:rPr>
          <m:t>-</m:t>
        </m:r>
        <m:sSub>
          <m:sSubPr>
            <m:ctrlPr>
              <w:rPr>
                <w:rFonts w:ascii="Cambria Math" w:eastAsia="Times New Roman" w:hAnsi="Cambria Math"/>
                <w:lang w:val="en-GB"/>
              </w:rPr>
            </m:ctrlPr>
          </m:sSubPr>
          <m:e>
            <m:r>
              <w:rPr>
                <w:rFonts w:ascii="Cambria Math" w:eastAsia="Times New Roman" w:hAnsi="Cambria Math"/>
                <w:lang w:val="en-GB" w:eastAsia="zh-CN"/>
              </w:rPr>
              <m:t>R</m:t>
            </m:r>
          </m:e>
          <m:sub>
            <m:r>
              <w:rPr>
                <w:rFonts w:ascii="Cambria Math" w:eastAsia="Times New Roman" w:hAnsi="Cambria Math"/>
                <w:lang w:val="en-GB" w:eastAsia="zh-CN"/>
              </w:rPr>
              <m:t>t</m:t>
            </m:r>
          </m:sub>
        </m:sSub>
      </m:oMath>
      <w:r w:rsidRPr="006244DD">
        <w:rPr>
          <w:rFonts w:eastAsia="Times New Roman"/>
          <w:lang w:val="de-CH" w:eastAsia="zh-CN"/>
        </w:rPr>
        <w:t xml:space="preserve">                (km)</w:t>
      </w:r>
      <w:r w:rsidRPr="006244DD">
        <w:rPr>
          <w:rFonts w:eastAsia="Times New Roman"/>
          <w:lang w:val="de-CH" w:eastAsia="zh-CN"/>
        </w:rPr>
        <w:tab/>
        <w:t>(20c)</w:t>
      </w:r>
    </w:p>
    <w:p w14:paraId="59C2D677"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lang w:eastAsia="zh-CN"/>
        </w:rPr>
        <w:t>4</w:t>
      </w:r>
      <w:r w:rsidRPr="002437A1">
        <w:rPr>
          <w:rFonts w:ascii="STKaiti" w:eastAsia="STKaiti" w:hAnsi="STKaiti" w:hint="eastAsia"/>
          <w:lang w:eastAsia="zh-CN"/>
        </w:rPr>
        <w:t>步：</w:t>
      </w:r>
      <w:r w:rsidRPr="002437A1">
        <w:rPr>
          <w:rFonts w:hint="eastAsia"/>
          <w:lang w:eastAsia="zh-CN"/>
        </w:rPr>
        <w:t>计算地面站和空间电台之间的直线距离：</w:t>
      </w:r>
    </w:p>
    <w:p w14:paraId="22AA81AD" w14:textId="77777777" w:rsidR="006D08FD" w:rsidRPr="002715D7" w:rsidRDefault="006D08FD" w:rsidP="006D08FD">
      <w:pPr>
        <w:pStyle w:val="Equation"/>
        <w:snapToGrid w:val="0"/>
        <w:rPr>
          <w:rFonts w:hAnsi="SimSun"/>
          <w:lang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Z</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sidRPr="008931A5">
        <w:rPr>
          <w:lang w:val="en-GB" w:eastAsia="zh-CN"/>
        </w:rPr>
        <w:t xml:space="preserve">                (km)</w:t>
      </w:r>
      <w:r w:rsidRPr="008931A5">
        <w:rPr>
          <w:lang w:val="en-GB" w:eastAsia="zh-CN"/>
        </w:rPr>
        <w:tab/>
        <w:t>(</w:t>
      </w:r>
      <w:r>
        <w:rPr>
          <w:lang w:val="en-GB" w:eastAsia="zh-CN"/>
        </w:rPr>
        <w:t>21</w:t>
      </w:r>
      <w:r w:rsidRPr="008931A5">
        <w:rPr>
          <w:lang w:val="en-GB" w:eastAsia="zh-CN"/>
        </w:rPr>
        <w:t>)</w:t>
      </w:r>
    </w:p>
    <w:p w14:paraId="023D99A6"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lang w:eastAsia="zh-CN"/>
        </w:rPr>
        <w:t>5</w:t>
      </w:r>
      <w:r w:rsidRPr="002437A1">
        <w:rPr>
          <w:rFonts w:ascii="STKaiti" w:eastAsia="STKaiti" w:hAnsi="STKaiti" w:hint="eastAsia"/>
          <w:lang w:eastAsia="zh-CN"/>
        </w:rPr>
        <w:t>步</w:t>
      </w:r>
      <w:bookmarkStart w:id="242" w:name="lt_pId653"/>
      <w:r w:rsidRPr="002437A1">
        <w:rPr>
          <w:rFonts w:ascii="STKaiti" w:eastAsia="STKaiti" w:hAnsi="STKaiti" w:hint="eastAsia"/>
          <w:lang w:eastAsia="zh-CN"/>
        </w:rPr>
        <w:t>：</w:t>
      </w:r>
      <w:r w:rsidRPr="002437A1">
        <w:rPr>
          <w:rFonts w:hint="eastAsia"/>
          <w:lang w:eastAsia="zh-CN"/>
        </w:rPr>
        <w:t>计算投影到</w:t>
      </w:r>
      <w:r w:rsidRPr="002437A1">
        <w:rPr>
          <w:rFonts w:hint="eastAsia"/>
          <w:lang w:eastAsia="zh-CN"/>
        </w:rPr>
        <w:t>X</w:t>
      </w:r>
      <w:r w:rsidRPr="002437A1">
        <w:rPr>
          <w:rFonts w:hint="eastAsia"/>
          <w:lang w:eastAsia="zh-CN"/>
        </w:rPr>
        <w:t>，</w:t>
      </w:r>
      <w:r w:rsidRPr="002437A1">
        <w:rPr>
          <w:rFonts w:hint="eastAsia"/>
          <w:lang w:eastAsia="zh-CN"/>
        </w:rPr>
        <w:t>Y</w:t>
      </w:r>
      <w:r w:rsidRPr="002437A1">
        <w:rPr>
          <w:rFonts w:hint="eastAsia"/>
          <w:lang w:eastAsia="zh-CN"/>
        </w:rPr>
        <w:t>平面的</w:t>
      </w:r>
      <w:proofErr w:type="spellStart"/>
      <w:r w:rsidRPr="002437A1">
        <w:rPr>
          <w:rFonts w:hint="eastAsia"/>
          <w:lang w:eastAsia="zh-CN"/>
        </w:rPr>
        <w:t>Dts</w:t>
      </w:r>
      <w:proofErr w:type="spellEnd"/>
      <w:r w:rsidRPr="002437A1">
        <w:rPr>
          <w:rFonts w:hint="eastAsia"/>
          <w:lang w:eastAsia="zh-CN"/>
        </w:rPr>
        <w:t>所表示的线的长度：</w:t>
      </w:r>
      <w:bookmarkEnd w:id="242"/>
    </w:p>
    <w:p w14:paraId="103C39F1" w14:textId="77777777" w:rsidR="006D08FD" w:rsidRPr="002437A1" w:rsidRDefault="006D08FD" w:rsidP="006D08FD">
      <w:pPr>
        <w:pStyle w:val="Equation"/>
        <w:snapToGrid w:val="0"/>
        <w:rPr>
          <w:rFonts w:hAnsi="SimSun"/>
          <w:lang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sidRPr="008931A5">
        <w:rPr>
          <w:lang w:val="en-GB" w:eastAsia="zh-CN"/>
        </w:rPr>
        <w:t xml:space="preserve">                (km)</w:t>
      </w:r>
      <w:r w:rsidRPr="008931A5">
        <w:rPr>
          <w:lang w:val="en-GB" w:eastAsia="zh-CN"/>
        </w:rPr>
        <w:tab/>
        <w:t>(</w:t>
      </w:r>
      <w:r>
        <w:rPr>
          <w:lang w:val="en-GB" w:eastAsia="zh-CN"/>
        </w:rPr>
        <w:t>22</w:t>
      </w:r>
      <w:r w:rsidRPr="008931A5">
        <w:rPr>
          <w:lang w:val="en-GB" w:eastAsia="zh-CN"/>
        </w:rPr>
        <w:t>)</w:t>
      </w:r>
    </w:p>
    <w:p w14:paraId="718794B6" w14:textId="77777777" w:rsidR="006D08FD" w:rsidRDefault="006D08FD" w:rsidP="006D08FD">
      <w:pPr>
        <w:rPr>
          <w:lang w:eastAsia="zh-CN"/>
        </w:rPr>
      </w:pPr>
      <w:r w:rsidRPr="002437A1">
        <w:rPr>
          <w:rFonts w:ascii="STKaiti" w:eastAsia="STKaiti" w:hAnsi="STKaiti" w:hint="eastAsia"/>
          <w:lang w:eastAsia="zh-CN"/>
        </w:rPr>
        <w:lastRenderedPageBreak/>
        <w:t>第</w:t>
      </w:r>
      <w:r w:rsidRPr="002437A1">
        <w:rPr>
          <w:rFonts w:eastAsia="STKaiti"/>
          <w:lang w:eastAsia="zh-CN"/>
        </w:rPr>
        <w:t>6</w:t>
      </w:r>
      <w:r w:rsidRPr="002437A1">
        <w:rPr>
          <w:rFonts w:ascii="STKaiti" w:eastAsia="STKaiti" w:hAnsi="STKaiti" w:hint="eastAsia"/>
          <w:lang w:eastAsia="zh-CN"/>
        </w:rPr>
        <w:t>步：</w:t>
      </w:r>
      <w:r w:rsidRPr="002437A1">
        <w:rPr>
          <w:rFonts w:hint="eastAsia"/>
          <w:lang w:eastAsia="zh-CN"/>
        </w:rPr>
        <w:t>计算从地面站到空间电台的直线仰角：</w:t>
      </w:r>
    </w:p>
    <w:p w14:paraId="796109DE" w14:textId="77777777" w:rsidR="006D08FD" w:rsidRPr="006244DD" w:rsidRDefault="006D08FD" w:rsidP="006D08FD">
      <w:pPr>
        <w:tabs>
          <w:tab w:val="clear" w:pos="1191"/>
          <w:tab w:val="clear" w:pos="1588"/>
          <w:tab w:val="clear" w:pos="1985"/>
          <w:tab w:val="center" w:pos="4820"/>
          <w:tab w:val="right" w:pos="9639"/>
        </w:tabs>
        <w:rPr>
          <w:rFonts w:eastAsia="Times New Roman"/>
          <w:lang w:val="en-GB"/>
        </w:rPr>
      </w:pPr>
      <w:r w:rsidRPr="006244DD">
        <w:rPr>
          <w:rFonts w:eastAsia="Times New Roman"/>
          <w:lang w:val="en-GB" w:eastAsia="zh-CN"/>
        </w:rPr>
        <w:tab/>
      </w:r>
      <w:r w:rsidRPr="006244DD">
        <w:rPr>
          <w:rFonts w:eastAsia="Times New Roman"/>
          <w:lang w:val="en-GB" w:eastAsia="zh-CN"/>
        </w:rPr>
        <w:tab/>
      </w:r>
      <m:oMath>
        <m:sSub>
          <m:sSubPr>
            <m:ctrlPr>
              <w:rPr>
                <w:rFonts w:ascii="Cambria Math" w:eastAsia="Times New Roman" w:hAnsi="Cambria Math"/>
                <w:i/>
                <w:lang w:val="en-GB"/>
              </w:rPr>
            </m:ctrlPr>
          </m:sSubPr>
          <m:e>
            <m:r>
              <m:rPr>
                <m:sty m:val="p"/>
              </m:rPr>
              <w:rPr>
                <w:rFonts w:ascii="Cambria Math" w:eastAsia="Times New Roman" w:hAnsi="Cambria Math"/>
                <w:lang w:val="en-GB"/>
              </w:rPr>
              <m:t>θ</m:t>
            </m:r>
          </m:e>
          <m:sub>
            <m:r>
              <w:rPr>
                <w:rFonts w:ascii="Cambria Math" w:eastAsia="Times New Roman"/>
                <w:lang w:val="en-GB"/>
              </w:rPr>
              <m:t>0</m:t>
            </m:r>
          </m:sub>
        </m:sSub>
        <m:r>
          <w:rPr>
            <w:rFonts w:ascii="Cambria Math" w:eastAsia="Times New Roman"/>
            <w:lang w:val="en-GB"/>
          </w:rPr>
          <m:t>=</m:t>
        </m:r>
        <m:r>
          <m:rPr>
            <m:sty m:val="p"/>
          </m:rPr>
          <w:rPr>
            <w:rFonts w:ascii="Cambria Math" w:eastAsia="Times New Roman" w:hAnsi="Cambria Math"/>
            <w:lang w:val="en-GB"/>
          </w:rPr>
          <m:t>atan</m:t>
        </m:r>
        <m:r>
          <m:rPr>
            <m:sty m:val="p"/>
          </m:rPr>
          <w:rPr>
            <w:rFonts w:ascii="Cambria Math" w:eastAsia="Times New Roman"/>
            <w:lang w:val="en-GB"/>
          </w:rPr>
          <m:t>2</m:t>
        </m:r>
        <m:d>
          <m:dPr>
            <m:ctrlPr>
              <w:rPr>
                <w:rFonts w:ascii="Cambria Math" w:eastAsia="Times New Roman" w:hAnsi="Cambria Math"/>
                <w:i/>
                <w:lang w:val="en-GB"/>
              </w:rPr>
            </m:ctrlPr>
          </m:dPr>
          <m:e>
            <m:sSub>
              <m:sSubPr>
                <m:ctrlPr>
                  <w:rPr>
                    <w:rFonts w:ascii="Cambria Math" w:eastAsia="Times New Roman" w:hAnsi="Cambria Math"/>
                    <w:i/>
                    <w:lang w:val="en-GB"/>
                  </w:rPr>
                </m:ctrlPr>
              </m:sSubPr>
              <m:e>
                <m:r>
                  <w:rPr>
                    <w:rFonts w:ascii="Cambria Math" w:eastAsia="Times New Roman" w:hAnsi="Cambria Math"/>
                    <w:lang w:val="en-GB"/>
                  </w:rPr>
                  <m:t>G</m:t>
                </m:r>
              </m:e>
              <m:sub>
                <m:r>
                  <w:rPr>
                    <w:rFonts w:ascii="Cambria Math" w:eastAsia="Times New Roman" w:hAnsi="Cambria Math"/>
                    <w:lang w:val="en-GB"/>
                  </w:rPr>
                  <m:t>ts</m:t>
                </m:r>
              </m:sub>
            </m:sSub>
            <m:r>
              <w:rPr>
                <w:rFonts w:ascii="Cambria Math" w:eastAsia="Times New Roman"/>
                <w:lang w:val="en-GB"/>
              </w:rPr>
              <m:t>,</m:t>
            </m:r>
            <m:sSub>
              <m:sSubPr>
                <m:ctrlPr>
                  <w:rPr>
                    <w:rFonts w:ascii="Cambria Math" w:eastAsia="Times New Roman" w:hAnsi="Cambria Math"/>
                    <w:i/>
                    <w:lang w:val="en-GB"/>
                  </w:rPr>
                </m:ctrlPr>
              </m:sSubPr>
              <m:e>
                <m:r>
                  <w:rPr>
                    <w:rFonts w:ascii="Cambria Math" w:eastAsia="Times New Roman" w:hAnsi="Cambria Math"/>
                    <w:lang w:val="en-GB"/>
                  </w:rPr>
                  <m:t>Z</m:t>
                </m:r>
              </m:e>
              <m:sub>
                <m:r>
                  <w:rPr>
                    <w:rFonts w:ascii="Cambria Math" w:eastAsia="Times New Roman"/>
                    <w:lang w:val="en-GB"/>
                  </w:rPr>
                  <m:t>2</m:t>
                </m:r>
              </m:sub>
            </m:sSub>
          </m:e>
        </m:d>
      </m:oMath>
      <w:r w:rsidRPr="006244DD">
        <w:rPr>
          <w:rFonts w:eastAsia="Times New Roman"/>
          <w:lang w:val="en-GB"/>
        </w:rPr>
        <w:t xml:space="preserve">                </w:t>
      </w:r>
      <w:r>
        <w:rPr>
          <w:rFonts w:ascii="SimSun" w:hAnsi="SimSun" w:cs="SimSun" w:hint="eastAsia"/>
          <w:lang w:val="en-GB" w:eastAsia="zh-CN"/>
        </w:rPr>
        <w:t>（</w:t>
      </w:r>
      <w:proofErr w:type="spellStart"/>
      <w:r w:rsidRPr="006244DD">
        <w:rPr>
          <w:rFonts w:ascii="SimSun" w:hAnsi="SimSun" w:cs="SimSun" w:hint="eastAsia"/>
          <w:lang w:val="en-GB"/>
        </w:rPr>
        <w:t>水平上方的角度</w:t>
      </w:r>
      <w:proofErr w:type="spellEnd"/>
      <w:r>
        <w:rPr>
          <w:rFonts w:ascii="SimSun" w:hAnsi="SimSun" w:cs="SimSun" w:hint="eastAsia"/>
          <w:lang w:val="en-GB" w:eastAsia="zh-CN"/>
        </w:rPr>
        <w:t>）</w:t>
      </w:r>
      <w:r w:rsidRPr="006244DD">
        <w:rPr>
          <w:rFonts w:eastAsia="Times New Roman"/>
          <w:lang w:val="en-GB"/>
        </w:rPr>
        <w:tab/>
        <w:t>(23)</w:t>
      </w:r>
    </w:p>
    <w:p w14:paraId="1AC47E50" w14:textId="77777777" w:rsidR="006D08FD" w:rsidRPr="002437A1" w:rsidRDefault="006D08FD" w:rsidP="006D08FD">
      <w:pPr>
        <w:ind w:firstLineChars="200" w:firstLine="480"/>
        <w:rPr>
          <w:lang w:val="en-GB" w:eastAsia="zh-CN"/>
        </w:rPr>
      </w:pPr>
      <w:bookmarkStart w:id="243" w:name="lt_pId660"/>
      <w:r w:rsidRPr="002437A1">
        <w:rPr>
          <w:rFonts w:hint="eastAsia"/>
          <w:lang w:eastAsia="zh-CN"/>
        </w:rPr>
        <w:t>其中函数</w:t>
      </w:r>
      <w:r w:rsidRPr="002437A1">
        <w:rPr>
          <w:rFonts w:hint="eastAsia"/>
          <w:lang w:val="en-GB" w:eastAsia="zh-CN"/>
        </w:rPr>
        <w:t>atan2</w:t>
      </w:r>
      <w:r w:rsidRPr="002437A1">
        <w:rPr>
          <w:rFonts w:hint="eastAsia"/>
          <w:lang w:val="en-GB" w:eastAsia="zh-CN"/>
        </w:rPr>
        <w:t>（</w:t>
      </w:r>
      <w:r w:rsidRPr="002437A1">
        <w:rPr>
          <w:rFonts w:hint="eastAsia"/>
          <w:lang w:val="en-GB" w:eastAsia="zh-CN"/>
        </w:rPr>
        <w:t>x</w:t>
      </w:r>
      <w:r w:rsidRPr="002437A1">
        <w:rPr>
          <w:rFonts w:hint="eastAsia"/>
          <w:lang w:val="en-GB" w:eastAsia="zh-CN"/>
        </w:rPr>
        <w:t>，</w:t>
      </w:r>
      <w:r w:rsidRPr="002437A1">
        <w:rPr>
          <w:rFonts w:hint="eastAsia"/>
          <w:lang w:val="en-GB" w:eastAsia="zh-CN"/>
        </w:rPr>
        <w:t>y</w:t>
      </w:r>
      <w:r w:rsidRPr="002437A1">
        <w:rPr>
          <w:rFonts w:hint="eastAsia"/>
          <w:lang w:val="en-GB" w:eastAsia="zh-CN"/>
        </w:rPr>
        <w:t>）</w:t>
      </w:r>
      <w:r w:rsidRPr="002437A1">
        <w:rPr>
          <w:rFonts w:hint="eastAsia"/>
          <w:lang w:eastAsia="zh-CN"/>
        </w:rPr>
        <w:t>返回完整圆的任何象限的角度</w:t>
      </w:r>
      <w:r w:rsidRPr="002437A1">
        <w:rPr>
          <w:rFonts w:hint="eastAsia"/>
          <w:lang w:val="en-GB" w:eastAsia="zh-CN"/>
        </w:rPr>
        <w:t>arctan</w:t>
      </w:r>
      <w:r w:rsidRPr="002437A1">
        <w:rPr>
          <w:rFonts w:hint="eastAsia"/>
          <w:lang w:val="en-GB" w:eastAsia="zh-CN"/>
        </w:rPr>
        <w:t>（</w:t>
      </w:r>
      <w:r w:rsidRPr="002437A1">
        <w:rPr>
          <w:rFonts w:hint="eastAsia"/>
          <w:lang w:val="en-GB" w:eastAsia="zh-CN"/>
        </w:rPr>
        <w:t>x / y</w:t>
      </w:r>
      <w:r w:rsidRPr="002437A1">
        <w:rPr>
          <w:rFonts w:hint="eastAsia"/>
          <w:lang w:val="en-GB" w:eastAsia="zh-CN"/>
        </w:rPr>
        <w:t>）</w:t>
      </w:r>
      <w:r w:rsidRPr="002437A1">
        <w:rPr>
          <w:rFonts w:hint="eastAsia"/>
          <w:lang w:eastAsia="zh-CN"/>
        </w:rPr>
        <w:t>。</w:t>
      </w:r>
      <w:bookmarkEnd w:id="243"/>
    </w:p>
    <w:p w14:paraId="7F2E95DB" w14:textId="77777777" w:rsidR="006D08FD" w:rsidRPr="002437A1" w:rsidRDefault="006D08FD" w:rsidP="006D08FD">
      <w:pPr>
        <w:rPr>
          <w:lang w:eastAsia="zh-CN"/>
        </w:rPr>
      </w:pPr>
      <w:r w:rsidRPr="002437A1">
        <w:rPr>
          <w:rFonts w:ascii="STKaiti" w:eastAsia="STKaiti" w:hAnsi="STKaiti" w:hint="eastAsia"/>
          <w:lang w:eastAsia="zh-CN"/>
        </w:rPr>
        <w:t>第</w:t>
      </w:r>
      <w:r w:rsidRPr="002437A1">
        <w:rPr>
          <w:rFonts w:eastAsia="STKaiti"/>
          <w:lang w:eastAsia="zh-CN"/>
        </w:rPr>
        <w:t>7</w:t>
      </w:r>
      <w:r w:rsidRPr="002437A1">
        <w:rPr>
          <w:rFonts w:ascii="STKaiti" w:eastAsia="STKaiti" w:hAnsi="STKaiti" w:hint="eastAsia"/>
          <w:lang w:eastAsia="zh-CN"/>
        </w:rPr>
        <w:t>步</w:t>
      </w:r>
      <w:bookmarkStart w:id="244" w:name="lt_pId662"/>
      <w:r w:rsidRPr="002437A1">
        <w:rPr>
          <w:rFonts w:ascii="STKaiti" w:eastAsia="STKaiti" w:hAnsi="STKaiti" w:hint="eastAsia"/>
          <w:lang w:eastAsia="zh-CN"/>
        </w:rPr>
        <w:t>：</w:t>
      </w:r>
      <w:r w:rsidRPr="002437A1">
        <w:rPr>
          <w:rFonts w:hint="eastAsia"/>
          <w:lang w:eastAsia="zh-CN"/>
        </w:rPr>
        <w:t>最初计算从地面站到空间电台相对于正南直线的方位角方位：</w:t>
      </w:r>
      <w:bookmarkEnd w:id="244"/>
    </w:p>
    <w:p w14:paraId="3937E7BF" w14:textId="77777777" w:rsidR="006D08FD" w:rsidRPr="002437A1" w:rsidRDefault="006D08FD" w:rsidP="006D08FD">
      <w:pPr>
        <w:pStyle w:val="Equation"/>
        <w:snapToGrid w:val="0"/>
        <w:rPr>
          <w:lang w:eastAsia="zh-CN"/>
        </w:rPr>
      </w:pPr>
      <w:r w:rsidRPr="002437A1">
        <w:rPr>
          <w:lang w:eastAsia="zh-CN"/>
        </w:rPr>
        <w:tab/>
      </w:r>
      <w:r w:rsidRPr="002437A1">
        <w:rPr>
          <w:lang w:eastAsia="zh-CN"/>
        </w:rPr>
        <w:tab/>
      </w:r>
      <m:oMath>
        <m:r>
          <m:rPr>
            <m:sty m:val="p"/>
          </m:rPr>
          <w:rPr>
            <w:rFonts w:ascii="Cambria Math" w:hAnsi="Cambria Math"/>
            <w:iCs/>
            <w:lang w:val="en-GB"/>
          </w:rPr>
          <w:sym w:font="Symbol" w:char="F079"/>
        </m:r>
        <m:r>
          <m:rPr>
            <m:sty m:val="p"/>
          </m:rPr>
          <w:rPr>
            <w:rFonts w:ascii="Cambria Math" w:hAnsi="Cambria Math"/>
            <w:lang w:val="en-GB" w:eastAsia="zh-CN"/>
          </w:rPr>
          <m:t>=atan2</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d>
      </m:oMath>
      <w:r w:rsidRPr="002437A1">
        <w:rPr>
          <w:rFonts w:hAnsi="SimSun"/>
          <w:lang w:eastAsia="zh-CN"/>
        </w:rPr>
        <w:tab/>
        <w:t>(24)</w:t>
      </w:r>
    </w:p>
    <w:p w14:paraId="30C26786" w14:textId="77777777" w:rsidR="006D08FD" w:rsidRPr="002437A1" w:rsidRDefault="006D08FD" w:rsidP="006D08FD">
      <w:pPr>
        <w:spacing w:line="340" w:lineRule="atLeast"/>
        <w:rPr>
          <w:lang w:eastAsia="zh-CN"/>
        </w:rPr>
      </w:pPr>
      <w:bookmarkStart w:id="245" w:name="lt_pId665"/>
      <w:r w:rsidRPr="002437A1">
        <w:rPr>
          <w:rFonts w:ascii="STKaiti" w:eastAsia="STKaiti" w:hAnsi="STKaiti" w:hint="eastAsia"/>
          <w:lang w:eastAsia="zh-CN"/>
        </w:rPr>
        <w:t>第</w:t>
      </w:r>
      <w:r w:rsidRPr="002437A1">
        <w:rPr>
          <w:rFonts w:eastAsia="STKaiti"/>
          <w:lang w:eastAsia="zh-CN"/>
        </w:rPr>
        <w:t>8</w:t>
      </w:r>
      <w:r w:rsidRPr="002437A1">
        <w:rPr>
          <w:rFonts w:ascii="STKaiti" w:eastAsia="STKaiti" w:hAnsi="STKaiti" w:hint="eastAsia"/>
          <w:lang w:eastAsia="zh-CN"/>
        </w:rPr>
        <w:t>步：</w:t>
      </w:r>
      <w:r w:rsidRPr="002437A1">
        <w:rPr>
          <w:rFonts w:hint="eastAsia"/>
          <w:lang w:eastAsia="zh-CN"/>
        </w:rPr>
        <w:t>通过从一个半圆中减去方位角方位，从正北向东重新分配。</w:t>
      </w:r>
      <w:bookmarkEnd w:id="245"/>
      <w:r w:rsidRPr="002437A1">
        <w:rPr>
          <w:rFonts w:hint="eastAsia"/>
          <w:lang w:eastAsia="zh-CN"/>
        </w:rPr>
        <w:t>运用</w:t>
      </w:r>
      <w:r w:rsidRPr="002437A1">
        <w:rPr>
          <w:rFonts w:hint="eastAsia"/>
          <w:lang w:eastAsia="zh-CN"/>
        </w:rPr>
        <w:t>atan2</w:t>
      </w:r>
      <w:r w:rsidRPr="002437A1">
        <w:rPr>
          <w:rFonts w:hint="eastAsia"/>
          <w:lang w:eastAsia="zh-CN"/>
        </w:rPr>
        <w:t>函数，可能需要将方位处理到（</w:t>
      </w:r>
      <w:r w:rsidRPr="002437A1">
        <w:rPr>
          <w:lang w:eastAsia="zh-CN"/>
        </w:rPr>
        <w:t>0</w:t>
      </w:r>
      <w:r w:rsidRPr="002437A1">
        <w:rPr>
          <w:lang w:eastAsia="zh-CN"/>
        </w:rPr>
        <w:noBreakHyphen/>
        <w:t>360</w:t>
      </w:r>
      <w:r w:rsidRPr="002437A1">
        <w:rPr>
          <w:rFonts w:hint="eastAsia"/>
          <w:lang w:eastAsia="zh-CN"/>
        </w:rPr>
        <w:t>）度的范围内。如果仰角表示垂直路径，则方位是不确定的。</w:t>
      </w:r>
    </w:p>
    <w:p w14:paraId="2D0A510E" w14:textId="77777777" w:rsidR="006D08FD" w:rsidRPr="002437A1" w:rsidRDefault="006D08FD" w:rsidP="006D08FD">
      <w:pPr>
        <w:spacing w:line="340" w:lineRule="atLeast"/>
        <w:ind w:firstLine="462"/>
        <w:rPr>
          <w:lang w:eastAsia="zh-CN"/>
        </w:rPr>
      </w:pPr>
      <w:bookmarkStart w:id="246" w:name="lt_pId668"/>
      <w:r w:rsidRPr="002437A1">
        <w:rPr>
          <w:rFonts w:hint="eastAsia"/>
          <w:lang w:eastAsia="zh-CN"/>
        </w:rPr>
        <w:t>方程</w:t>
      </w:r>
      <w:r w:rsidRPr="002437A1">
        <w:rPr>
          <w:rFonts w:hint="eastAsia"/>
          <w:lang w:eastAsia="zh-CN"/>
        </w:rPr>
        <w:t>(23)</w:t>
      </w:r>
      <w:r w:rsidRPr="002437A1">
        <w:rPr>
          <w:rFonts w:hint="eastAsia"/>
          <w:lang w:eastAsia="zh-CN"/>
        </w:rPr>
        <w:t>给出了在没有对流层折射时存在的地面站</w:t>
      </w:r>
      <w:r w:rsidRPr="002437A1">
        <w:rPr>
          <w:lang w:val="en-GB" w:eastAsia="zh-CN"/>
        </w:rPr>
        <w:sym w:font="Symbol" w:char="F071"/>
      </w:r>
      <w:r w:rsidRPr="002437A1">
        <w:rPr>
          <w:vertAlign w:val="subscript"/>
          <w:lang w:val="en-GB" w:eastAsia="zh-CN"/>
        </w:rPr>
        <w:t>0</w:t>
      </w:r>
      <w:r w:rsidRPr="002437A1">
        <w:rPr>
          <w:rFonts w:hint="eastAsia"/>
          <w:lang w:eastAsia="zh-CN"/>
        </w:rPr>
        <w:t>射线的仰角，有时称为自由空间仰角。可以使用附录</w:t>
      </w:r>
      <w:r w:rsidRPr="002437A1">
        <w:rPr>
          <w:rFonts w:hint="eastAsia"/>
          <w:lang w:eastAsia="zh-CN"/>
        </w:rPr>
        <w:t>B</w:t>
      </w:r>
      <w:r w:rsidRPr="002437A1">
        <w:rPr>
          <w:rFonts w:hint="eastAsia"/>
          <w:lang w:eastAsia="zh-CN"/>
        </w:rPr>
        <w:t>等式</w:t>
      </w:r>
      <w:r w:rsidRPr="002437A1">
        <w:rPr>
          <w:lang w:eastAsia="zh-CN"/>
        </w:rPr>
        <w:t>(</w:t>
      </w:r>
      <w:r w:rsidRPr="002437A1">
        <w:rPr>
          <w:rFonts w:hint="eastAsia"/>
          <w:lang w:eastAsia="zh-CN"/>
        </w:rPr>
        <w:t>25)</w:t>
      </w:r>
      <w:r w:rsidRPr="002437A1">
        <w:rPr>
          <w:rFonts w:hint="eastAsia"/>
          <w:lang w:eastAsia="zh-CN"/>
        </w:rPr>
        <w:t>中的</w:t>
      </w:r>
      <w:r w:rsidRPr="002437A1">
        <w:rPr>
          <w:rFonts w:ascii="Symbol" w:hAnsi="Symbol"/>
        </w:rPr>
        <w:sym w:font="Symbol" w:char="F071"/>
      </w:r>
      <w:r w:rsidRPr="002437A1">
        <w:rPr>
          <w:i/>
          <w:iCs/>
          <w:vertAlign w:val="subscript"/>
          <w:lang w:eastAsia="zh-CN"/>
        </w:rPr>
        <w:t>0</w:t>
      </w:r>
      <w:r w:rsidRPr="002437A1">
        <w:rPr>
          <w:rFonts w:hint="eastAsia"/>
          <w:lang w:eastAsia="zh-CN"/>
        </w:rPr>
        <w:t>估计表观仰角</w:t>
      </w:r>
      <w:r w:rsidRPr="002437A1">
        <w:rPr>
          <w:rFonts w:ascii="Symbol" w:hAnsi="Symbol"/>
        </w:rPr>
        <w:sym w:font="Symbol" w:char="F071"/>
      </w:r>
      <w:r w:rsidRPr="002437A1">
        <w:rPr>
          <w:rFonts w:hint="eastAsia"/>
          <w:lang w:eastAsia="zh-CN"/>
        </w:rPr>
        <w:t>。</w:t>
      </w:r>
      <w:bookmarkEnd w:id="246"/>
    </w:p>
    <w:p w14:paraId="7FD44399" w14:textId="77777777" w:rsidR="006D08FD" w:rsidRDefault="006D08FD" w:rsidP="006D08FD">
      <w:pPr>
        <w:rPr>
          <w:lang w:eastAsia="zh-CN"/>
        </w:rPr>
      </w:pPr>
    </w:p>
    <w:p w14:paraId="0D3249A8" w14:textId="77777777" w:rsidR="006D08FD" w:rsidRDefault="006D08FD" w:rsidP="006D08FD">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14:paraId="5D407C49" w14:textId="77777777" w:rsidR="006D08FD" w:rsidRPr="002437A1" w:rsidRDefault="006D08FD" w:rsidP="006D08FD">
      <w:pPr>
        <w:pStyle w:val="AppendixNoTitle"/>
        <w:outlineLvl w:val="0"/>
        <w:rPr>
          <w:bCs/>
          <w:lang w:eastAsia="zh-CN"/>
        </w:rPr>
      </w:pPr>
      <w:bookmarkStart w:id="247" w:name="lt_pId671"/>
      <w:r w:rsidRPr="002437A1">
        <w:rPr>
          <w:rFonts w:hint="eastAsia"/>
          <w:bCs/>
          <w:lang w:eastAsia="zh-CN"/>
        </w:rPr>
        <w:lastRenderedPageBreak/>
        <w:t>附件</w:t>
      </w:r>
      <w:r w:rsidRPr="002437A1">
        <w:rPr>
          <w:bCs/>
          <w:lang w:eastAsia="zh-CN"/>
        </w:rPr>
        <w:t>1</w:t>
      </w:r>
      <w:bookmarkEnd w:id="247"/>
      <w:r w:rsidRPr="002437A1">
        <w:rPr>
          <w:rFonts w:hint="eastAsia"/>
          <w:bCs/>
          <w:lang w:eastAsia="zh-CN"/>
        </w:rPr>
        <w:t>的</w:t>
      </w:r>
      <w:r w:rsidRPr="002437A1">
        <w:rPr>
          <w:bCs/>
          <w:lang w:eastAsia="zh-CN"/>
        </w:rPr>
        <w:br/>
      </w:r>
      <w:r w:rsidRPr="002437A1">
        <w:rPr>
          <w:rFonts w:hint="eastAsia"/>
          <w:bCs/>
          <w:lang w:eastAsia="zh-CN"/>
        </w:rPr>
        <w:t>附录</w:t>
      </w:r>
      <w:r w:rsidRPr="002437A1">
        <w:rPr>
          <w:bCs/>
          <w:caps/>
          <w:lang w:eastAsia="zh-CN"/>
        </w:rPr>
        <w:t xml:space="preserve">B </w:t>
      </w:r>
      <w:r w:rsidRPr="002437A1">
        <w:rPr>
          <w:caps/>
          <w:lang w:eastAsia="zh-CN"/>
        </w:rPr>
        <w:br/>
      </w:r>
      <w:r w:rsidRPr="002437A1">
        <w:rPr>
          <w:caps/>
          <w:lang w:eastAsia="zh-CN"/>
        </w:rPr>
        <w:br/>
      </w:r>
      <w:r w:rsidRPr="002437A1">
        <w:rPr>
          <w:rFonts w:hint="eastAsia"/>
          <w:lang w:eastAsia="zh-CN"/>
        </w:rPr>
        <w:t>表观和自由空间仰角之间的转换</w:t>
      </w:r>
    </w:p>
    <w:p w14:paraId="0DECD696" w14:textId="77777777" w:rsidR="006D08FD" w:rsidRPr="002437A1" w:rsidRDefault="006D08FD" w:rsidP="006D08FD">
      <w:pPr>
        <w:pStyle w:val="Normalaftertitle"/>
        <w:spacing w:before="480" w:line="340" w:lineRule="atLeast"/>
        <w:ind w:firstLineChars="200" w:firstLine="480"/>
        <w:rPr>
          <w:lang w:eastAsia="zh-CN"/>
        </w:rPr>
      </w:pPr>
      <w:bookmarkStart w:id="248" w:name="lt_pId673"/>
      <w:r w:rsidRPr="002437A1">
        <w:rPr>
          <w:rFonts w:hint="eastAsia"/>
          <w:lang w:eastAsia="zh-CN"/>
        </w:rPr>
        <w:t>以下公式提供了从地面站观看的空间电台仰角的两种解释之间的转换方法：</w:t>
      </w:r>
      <w:bookmarkEnd w:id="248"/>
    </w:p>
    <w:p w14:paraId="51F0F8B4" w14:textId="77777777" w:rsidR="006D08FD" w:rsidRPr="002437A1" w:rsidRDefault="006D08FD" w:rsidP="006D08FD">
      <w:pPr>
        <w:pStyle w:val="enumlev1"/>
        <w:rPr>
          <w:lang w:eastAsia="zh-CN"/>
        </w:rPr>
      </w:pPr>
      <w:bookmarkStart w:id="249" w:name="lt_pId675"/>
      <w:proofErr w:type="spellStart"/>
      <w:r w:rsidRPr="002437A1">
        <w:rPr>
          <w:lang w:val="en-GB" w:eastAsia="zh-CN"/>
        </w:rPr>
        <w:t>i</w:t>
      </w:r>
      <w:proofErr w:type="spellEnd"/>
      <w:r w:rsidRPr="002437A1">
        <w:rPr>
          <w:lang w:val="en-GB" w:eastAsia="zh-CN"/>
        </w:rPr>
        <w:t>)</w:t>
      </w:r>
      <w:r w:rsidRPr="002437A1">
        <w:rPr>
          <w:lang w:val="en-GB" w:eastAsia="zh-CN"/>
        </w:rPr>
        <w:tab/>
      </w:r>
      <w:r w:rsidRPr="002437A1">
        <w:rPr>
          <w:rFonts w:ascii="STKaiti" w:eastAsia="STKaiti" w:hAnsi="STKaiti" w:hint="eastAsia"/>
          <w:iCs/>
          <w:lang w:eastAsia="zh-CN"/>
        </w:rPr>
        <w:t>自由空间仰角：</w:t>
      </w:r>
      <w:r w:rsidRPr="002437A1">
        <w:rPr>
          <w:rFonts w:hint="eastAsia"/>
          <w:lang w:eastAsia="zh-CN"/>
        </w:rPr>
        <w:t>在不考虑大气折射的情况下计算的仰角。</w:t>
      </w:r>
      <w:bookmarkStart w:id="250" w:name="lt_pId677"/>
      <w:bookmarkEnd w:id="249"/>
    </w:p>
    <w:p w14:paraId="248204C8" w14:textId="77777777" w:rsidR="006D08FD" w:rsidRPr="002437A1" w:rsidRDefault="006D08FD" w:rsidP="006D08FD">
      <w:pPr>
        <w:pStyle w:val="enumlev1"/>
        <w:rPr>
          <w:lang w:eastAsia="zh-CN"/>
        </w:rPr>
      </w:pPr>
      <w:r w:rsidRPr="002437A1">
        <w:rPr>
          <w:lang w:eastAsia="zh-CN"/>
        </w:rPr>
        <w:t>ii)</w:t>
      </w:r>
      <w:bookmarkEnd w:id="250"/>
      <w:r w:rsidRPr="002437A1">
        <w:rPr>
          <w:lang w:eastAsia="zh-CN"/>
        </w:rPr>
        <w:tab/>
      </w:r>
      <w:bookmarkStart w:id="251" w:name="lt_pId678"/>
      <w:r w:rsidRPr="002437A1">
        <w:rPr>
          <w:rFonts w:ascii="STKaiti" w:eastAsia="STKaiti" w:hAnsi="STKaiti" w:hint="eastAsia"/>
          <w:iCs/>
          <w:lang w:eastAsia="zh-CN"/>
        </w:rPr>
        <w:t>表观或实际仰角：</w:t>
      </w:r>
      <w:r w:rsidRPr="002437A1">
        <w:rPr>
          <w:rFonts w:hint="eastAsia"/>
          <w:lang w:eastAsia="zh-CN"/>
        </w:rPr>
        <w:t>考虑大气折射计算的仰角。</w:t>
      </w:r>
      <w:bookmarkStart w:id="252" w:name="lt_pId680"/>
      <w:bookmarkEnd w:id="251"/>
      <w:r w:rsidRPr="002437A1">
        <w:rPr>
          <w:rFonts w:hint="eastAsia"/>
          <w:lang w:eastAsia="zh-CN"/>
        </w:rPr>
        <w:t>这是地面站高增益天线的最佳仰角，旨在提供与空间电台的链路。</w:t>
      </w:r>
      <w:bookmarkEnd w:id="252"/>
    </w:p>
    <w:p w14:paraId="2AFE3C02" w14:textId="77777777" w:rsidR="006D08FD" w:rsidRPr="002437A1" w:rsidRDefault="006D08FD" w:rsidP="006D08FD">
      <w:pPr>
        <w:ind w:firstLineChars="200" w:firstLine="480"/>
        <w:rPr>
          <w:lang w:eastAsia="zh-CN"/>
        </w:rPr>
      </w:pPr>
      <w:bookmarkStart w:id="253" w:name="lt_pId681"/>
      <w:r w:rsidRPr="002437A1">
        <w:rPr>
          <w:rFonts w:hint="eastAsia"/>
          <w:lang w:eastAsia="zh-CN"/>
        </w:rPr>
        <w:t>由于大气折射，比正常大气条件下的大。低仰角时差异更大。</w:t>
      </w:r>
      <w:bookmarkEnd w:id="253"/>
    </w:p>
    <w:p w14:paraId="7650D9E9" w14:textId="77777777" w:rsidR="006D08FD" w:rsidRPr="002437A1" w:rsidRDefault="006D08FD" w:rsidP="006D08FD">
      <w:pPr>
        <w:rPr>
          <w:lang w:eastAsia="zh-CN"/>
        </w:rPr>
      </w:pPr>
      <w:bookmarkStart w:id="254" w:name="lt_pId683"/>
      <w:r w:rsidRPr="002437A1">
        <w:rPr>
          <w:rFonts w:hint="eastAsia"/>
          <w:lang w:eastAsia="zh-CN"/>
        </w:rPr>
        <w:t>如果</w:t>
      </w:r>
      <w:r w:rsidRPr="002437A1">
        <w:rPr>
          <w:rFonts w:ascii="Symbol" w:hAnsi="Symbol"/>
        </w:rPr>
        <w:sym w:font="Symbol" w:char="F071"/>
      </w:r>
      <w:r w:rsidRPr="002437A1">
        <w:rPr>
          <w:vertAlign w:val="subscript"/>
          <w:lang w:eastAsia="zh-CN"/>
        </w:rPr>
        <w:t>0</w:t>
      </w:r>
      <w:r w:rsidRPr="002437A1">
        <w:rPr>
          <w:rFonts w:hint="eastAsia"/>
          <w:lang w:eastAsia="zh-CN"/>
        </w:rPr>
        <w:t>已知，</w:t>
      </w:r>
      <w:r w:rsidRPr="002437A1">
        <w:rPr>
          <w:rFonts w:ascii="Symbol" w:hAnsi="Symbol"/>
        </w:rPr>
        <w:sym w:font="Symbol" w:char="F071"/>
      </w:r>
      <w:bookmarkEnd w:id="254"/>
      <w:r w:rsidRPr="002437A1">
        <w:rPr>
          <w:rFonts w:hint="eastAsia"/>
          <w:lang w:eastAsia="zh-CN"/>
        </w:rPr>
        <w:t>可由下式给出：</w:t>
      </w:r>
    </w:p>
    <w:p w14:paraId="16C4C0E6" w14:textId="77777777" w:rsidR="006D08FD" w:rsidRPr="000E5B0F" w:rsidRDefault="006D08FD" w:rsidP="006D08FD">
      <w:pPr>
        <w:pStyle w:val="Equation"/>
        <w:rPr>
          <w:rFonts w:hAnsi="SimSun"/>
          <w:lang w:val="en-US" w:eastAsia="zh-CN"/>
        </w:rPr>
      </w:pPr>
      <w:bookmarkStart w:id="255" w:name="lt_pId686"/>
      <w:r w:rsidRPr="008931A5">
        <w:rPr>
          <w:lang w:val="en-GB" w:eastAsia="zh-CN"/>
        </w:rPr>
        <w:tab/>
      </w:r>
      <w:r w:rsidRPr="008931A5">
        <w:rPr>
          <w:lang w:val="en-GB" w:eastAsia="zh-CN"/>
        </w:rPr>
        <w:tab/>
      </w:r>
      <m:oMath>
        <m:r>
          <m:rPr>
            <m:sty m:val="p"/>
          </m:rPr>
          <w:rPr>
            <w:rFonts w:ascii="Cambria Math" w:hAnsi="Cambria Math"/>
            <w:lang w:val="en-GB"/>
          </w:rPr>
          <m:t>θ</m:t>
        </m:r>
        <m:r>
          <w:rPr>
            <w:rFonts w:ascii="Cambria Math" w:hAnsi="Cambria Math"/>
            <w:lang w:val="en-GB" w:eastAsia="zh-CN"/>
          </w:rPr>
          <m:t xml:space="preserve">= </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r>
          <w:rPr>
            <w:rFonts w:ascii="Cambria Math" w:hAnsi="Cambria Math"/>
            <w:lang w:val="en-GB" w:eastAsia="zh-CN"/>
          </w:rPr>
          <m:t xml:space="preserve">+ </m:t>
        </m:r>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8931A5">
        <w:rPr>
          <w:lang w:val="en-GB" w:eastAsia="zh-CN"/>
        </w:rPr>
        <w:t xml:space="preserve">                </w:t>
      </w:r>
      <w:r>
        <w:rPr>
          <w:rFonts w:hint="eastAsia"/>
          <w:lang w:val="en-GB" w:eastAsia="zh-CN"/>
        </w:rPr>
        <w:t>（度）</w:t>
      </w:r>
      <w:r w:rsidRPr="008931A5">
        <w:rPr>
          <w:lang w:val="en-GB" w:eastAsia="zh-CN"/>
        </w:rPr>
        <w:tab/>
        <w:t>(</w:t>
      </w:r>
      <w:r>
        <w:rPr>
          <w:lang w:val="en-GB" w:eastAsia="zh-CN"/>
        </w:rPr>
        <w:t>25</w:t>
      </w:r>
      <w:r w:rsidRPr="008931A5">
        <w:rPr>
          <w:lang w:val="en-GB" w:eastAsia="zh-CN"/>
        </w:rPr>
        <w:t>)</w:t>
      </w:r>
    </w:p>
    <w:p w14:paraId="1528F7C5" w14:textId="77777777" w:rsidR="006D08FD" w:rsidRPr="002437A1" w:rsidRDefault="006D08FD" w:rsidP="006D08FD">
      <w:pPr>
        <w:spacing w:line="340" w:lineRule="atLeast"/>
        <w:ind w:firstLineChars="200" w:firstLine="480"/>
        <w:rPr>
          <w:lang w:eastAsia="zh-CN"/>
        </w:rPr>
      </w:pPr>
      <w:r w:rsidRPr="002437A1">
        <w:rPr>
          <w:rFonts w:hint="eastAsia"/>
          <w:lang w:eastAsia="zh-CN"/>
        </w:rPr>
        <w:t>其中</w:t>
      </w:r>
      <m:oMath>
        <m:r>
          <m:rPr>
            <m:sty m:val="p"/>
          </m:rPr>
          <w:rPr>
            <w:rFonts w:ascii="Cambria Math" w:hAnsi="Cambria Math"/>
            <w:lang w:eastAsia="zh-CN"/>
          </w:rPr>
          <m:t>，</m:t>
        </m:r>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sidRPr="002437A1">
        <w:rPr>
          <w:rFonts w:hint="eastAsia"/>
          <w:lang w:eastAsia="zh-CN"/>
        </w:rPr>
        <w:t>的单位为度，</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2437A1">
        <w:rPr>
          <w:rFonts w:hint="eastAsia"/>
          <w:lang w:eastAsia="zh-CN"/>
        </w:rPr>
        <w:t>是由于在大气中折射引起的仰角的变化。</w:t>
      </w:r>
      <w:bookmarkStart w:id="256" w:name="lt_pId687"/>
      <w:bookmarkEnd w:id="255"/>
      <w:r w:rsidRPr="002437A1">
        <w:rPr>
          <w:rFonts w:hint="eastAsia"/>
          <w:lang w:eastAsia="zh-CN"/>
        </w:rPr>
        <w:t>对于海拔高度</w:t>
      </w:r>
      <w:proofErr w:type="spellStart"/>
      <w:r w:rsidRPr="002437A1">
        <w:rPr>
          <w:i/>
          <w:lang w:eastAsia="zh-CN"/>
        </w:rPr>
        <w:t>H</w:t>
      </w:r>
      <w:r w:rsidRPr="002437A1">
        <w:rPr>
          <w:i/>
          <w:vertAlign w:val="subscript"/>
          <w:lang w:eastAsia="zh-CN"/>
        </w:rPr>
        <w:t>t</w:t>
      </w:r>
      <w:proofErr w:type="spellEnd"/>
      <w:r w:rsidRPr="002437A1">
        <w:rPr>
          <w:lang w:eastAsia="zh-CN"/>
        </w:rPr>
        <w:t> </w:t>
      </w:r>
      <w:r w:rsidRPr="002437A1">
        <w:rPr>
          <w:rFonts w:ascii="Symbol" w:hAnsi="Symbol"/>
        </w:rPr>
        <w:sym w:font="Symbol" w:char="F0A3"/>
      </w:r>
      <w:r w:rsidRPr="002437A1">
        <w:rPr>
          <w:lang w:eastAsia="zh-CN"/>
        </w:rPr>
        <w:t> 3 km</w:t>
      </w:r>
      <w:r w:rsidRPr="002437A1">
        <w:rPr>
          <w:rFonts w:hint="eastAsia"/>
          <w:lang w:eastAsia="zh-CN"/>
        </w:rPr>
        <w:t>和</w:t>
      </w:r>
      <w:r w:rsidRPr="002437A1">
        <w:rPr>
          <w:lang w:eastAsia="zh-CN"/>
        </w:rPr>
        <w:t>–1 </w:t>
      </w:r>
      <w:r w:rsidRPr="002437A1">
        <w:rPr>
          <w:rFonts w:ascii="Symbol" w:hAnsi="Symbol"/>
        </w:rPr>
        <w:sym w:font="Symbol" w:char="F0A3"/>
      </w:r>
      <w:r w:rsidRPr="002437A1">
        <w:rPr>
          <w:lang w:eastAsia="zh-CN"/>
        </w:rPr>
        <w:t> </w:t>
      </w:r>
      <w:r w:rsidRPr="002437A1">
        <w:rPr>
          <w:rFonts w:ascii="Symbol" w:hAnsi="Symbol"/>
        </w:rPr>
        <w:sym w:font="Symbol" w:char="F071"/>
      </w:r>
      <w:r w:rsidRPr="002437A1">
        <w:rPr>
          <w:vertAlign w:val="subscript"/>
          <w:lang w:eastAsia="zh-CN"/>
        </w:rPr>
        <w:t>0</w:t>
      </w:r>
      <w:r w:rsidRPr="002437A1">
        <w:rPr>
          <w:lang w:eastAsia="zh-CN"/>
        </w:rPr>
        <w:t> </w:t>
      </w:r>
      <w:r w:rsidRPr="002437A1">
        <w:rPr>
          <w:rFonts w:ascii="Symbol" w:hAnsi="Symbol"/>
        </w:rPr>
        <w:sym w:font="Symbol" w:char="F0A3"/>
      </w:r>
      <w:r w:rsidRPr="002437A1">
        <w:rPr>
          <w:lang w:eastAsia="zh-CN"/>
        </w:rPr>
        <w:t> 10</w:t>
      </w:r>
      <w:r w:rsidRPr="002437A1">
        <w:rPr>
          <w:rFonts w:hint="eastAsia"/>
          <w:lang w:eastAsia="zh-CN"/>
        </w:rPr>
        <w:t>的地面站，</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sidRPr="002437A1">
        <w:rPr>
          <w:rFonts w:hint="eastAsia"/>
          <w:lang w:eastAsia="zh-CN"/>
        </w:rPr>
        <w:t>可估算为：</w:t>
      </w:r>
      <w:bookmarkEnd w:id="256"/>
    </w:p>
    <w:p w14:paraId="5FB60D97" w14:textId="77777777" w:rsidR="006D08FD" w:rsidRPr="002437A1" w:rsidRDefault="006D08FD" w:rsidP="006D08FD">
      <w:pPr>
        <w:pStyle w:val="Equation"/>
        <w:rPr>
          <w:rFonts w:hAnsi="SimSun"/>
        </w:rPr>
      </w:pPr>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oMath>
      <w:r w:rsidRPr="000E5B0F">
        <w:t xml:space="preserve">                </w:t>
      </w:r>
      <w:r w:rsidRPr="000E5B0F">
        <w:rPr>
          <w:rFonts w:hint="eastAsia"/>
          <w:lang w:eastAsia="zh-CN"/>
        </w:rPr>
        <w:t>（</w:t>
      </w:r>
      <w:r>
        <w:rPr>
          <w:rFonts w:hint="eastAsia"/>
          <w:lang w:val="en-GB" w:eastAsia="zh-CN"/>
        </w:rPr>
        <w:t>度</w:t>
      </w:r>
      <w:r w:rsidRPr="000E5B0F">
        <w:rPr>
          <w:rFonts w:hint="eastAsia"/>
          <w:lang w:eastAsia="zh-CN"/>
        </w:rPr>
        <w:t>）</w:t>
      </w:r>
      <w:r w:rsidRPr="002437A1">
        <w:rPr>
          <w:rFonts w:hAnsi="SimSun"/>
        </w:rPr>
        <w:tab/>
        <w:t>(26)</w:t>
      </w:r>
    </w:p>
    <w:p w14:paraId="66344F91" w14:textId="77777777" w:rsidR="006D08FD" w:rsidRPr="00821699" w:rsidRDefault="006D08FD" w:rsidP="006D08FD">
      <w:pPr>
        <w:ind w:firstLineChars="200" w:firstLine="480"/>
        <w:rPr>
          <w:lang w:val="pt-PT"/>
        </w:rPr>
      </w:pPr>
      <w:r w:rsidRPr="002437A1">
        <w:rPr>
          <w:rFonts w:hint="eastAsia"/>
          <w:lang w:eastAsia="zh-CN"/>
        </w:rPr>
        <w:t>其中</w:t>
      </w:r>
      <w:r w:rsidRPr="00821699">
        <w:rPr>
          <w:rFonts w:hint="eastAsia"/>
          <w:lang w:val="pt-PT" w:eastAsia="zh-CN"/>
        </w:rPr>
        <w:t>：</w:t>
      </w:r>
    </w:p>
    <w:p w14:paraId="7FDD5539" w14:textId="77777777" w:rsidR="006D08FD" w:rsidRPr="00821699" w:rsidRDefault="006D08FD" w:rsidP="006D08FD">
      <w:pPr>
        <w:pStyle w:val="Equation"/>
        <w:rPr>
          <w:lang w:val="pt-PT"/>
        </w:rPr>
      </w:pPr>
      <w:bookmarkStart w:id="257" w:name="lt_pId696"/>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pt-PT"/>
              </w:rPr>
              <m:t>1</m:t>
            </m:r>
          </m:sub>
        </m:sSub>
        <m:r>
          <m:rPr>
            <m:sty m:val="p"/>
          </m:rPr>
          <w:rPr>
            <w:rFonts w:ascii="Cambria Math" w:hAnsi="Cambria Math"/>
            <w:lang w:val="pt-PT"/>
          </w:rPr>
          <m:t>=1.728+0.5411</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pt-PT"/>
              </w:rPr>
              <m:t>0</m:t>
            </m:r>
          </m:sub>
        </m:sSub>
        <m:r>
          <m:rPr>
            <m:sty m:val="p"/>
          </m:rPr>
          <w:rPr>
            <w:rFonts w:ascii="Cambria Math" w:hAnsi="Cambria Math"/>
            <w:lang w:val="pt-PT"/>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pt-PT"/>
                  </w:rPr>
                  <m:t>0</m:t>
                </m:r>
              </m:sub>
            </m:sSub>
          </m:e>
          <m:sup>
            <m:r>
              <m:rPr>
                <m:sty m:val="p"/>
              </m:rPr>
              <w:rPr>
                <w:rFonts w:ascii="Cambria Math" w:hAnsi="Cambria Math"/>
                <w:lang w:val="pt-PT"/>
              </w:rPr>
              <m:t>2</m:t>
            </m:r>
          </m:sup>
        </m:sSup>
      </m:oMath>
      <w:r w:rsidRPr="00821699">
        <w:rPr>
          <w:lang w:val="pt-PT"/>
        </w:rPr>
        <w:tab/>
        <w:t>(26a)</w:t>
      </w:r>
    </w:p>
    <w:p w14:paraId="691B6CF5" w14:textId="77777777" w:rsidR="006D08FD" w:rsidRPr="00821699" w:rsidRDefault="006D08FD" w:rsidP="006D08FD">
      <w:pPr>
        <w:pStyle w:val="Equation"/>
        <w:rPr>
          <w:lang w:val="pt-PT"/>
        </w:rPr>
      </w:pPr>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pt-PT"/>
              </w:rPr>
              <m:t>2</m:t>
            </m:r>
          </m:sub>
        </m:sSub>
        <m:r>
          <m:rPr>
            <m:sty m:val="p"/>
          </m:rPr>
          <w:rPr>
            <w:rFonts w:ascii="Cambria Math" w:hAnsi="Cambria Math"/>
            <w:lang w:val="pt-PT"/>
          </w:rPr>
          <m:t xml:space="preserve">=0.1815+0.06272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pt-PT"/>
              </w:rPr>
              <m:t>0</m:t>
            </m:r>
          </m:sub>
        </m:sSub>
        <m:r>
          <m:rPr>
            <m:sty m:val="p"/>
          </m:rPr>
          <w:rPr>
            <w:rFonts w:ascii="Cambria Math" w:hAnsi="Cambria Math"/>
            <w:lang w:val="pt-PT"/>
          </w:rPr>
          <m:t>+0.01380</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pt-PT"/>
                  </w:rPr>
                  <m:t>0</m:t>
                </m:r>
              </m:sub>
            </m:sSub>
          </m:e>
          <m:sup>
            <m:r>
              <m:rPr>
                <m:sty m:val="p"/>
              </m:rPr>
              <w:rPr>
                <w:rFonts w:ascii="Cambria Math" w:hAnsi="Cambria Math"/>
                <w:lang w:val="pt-PT"/>
              </w:rPr>
              <m:t>2</m:t>
            </m:r>
          </m:sup>
        </m:sSup>
      </m:oMath>
      <w:r w:rsidRPr="00821699">
        <w:rPr>
          <w:lang w:val="pt-PT"/>
        </w:rPr>
        <w:tab/>
        <w:t>(26b)</w:t>
      </w:r>
    </w:p>
    <w:p w14:paraId="5C2FD994" w14:textId="77777777" w:rsidR="006D08FD" w:rsidRPr="00281059" w:rsidRDefault="006D08FD" w:rsidP="006D08FD">
      <w:pPr>
        <w:pStyle w:val="Equation"/>
        <w:rPr>
          <w:lang w:eastAsia="zh-CN"/>
        </w:rPr>
      </w:pPr>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eastAsia="zh-CN"/>
              </w:rPr>
              <m:t>T</m:t>
            </m:r>
          </m:e>
          <m:sub>
            <m:r>
              <w:rPr>
                <w:rFonts w:ascii="Cambria Math" w:hAnsi="Cambria Math"/>
                <w:lang w:val="en-GB" w:eastAsia="zh-CN"/>
              </w:rPr>
              <m:t>fs</m:t>
            </m:r>
            <m:r>
              <m:rPr>
                <m:sty m:val="p"/>
              </m:rPr>
              <w:rPr>
                <w:rFonts w:ascii="Cambria Math" w:hAnsi="Cambria Math"/>
                <w:lang w:eastAsia="zh-CN"/>
              </w:rPr>
              <m:t>3</m:t>
            </m:r>
          </m:sub>
        </m:sSub>
        <m:r>
          <m:rPr>
            <m:sty m:val="p"/>
          </m:rPr>
          <w:rPr>
            <w:rFonts w:ascii="Cambria Math" w:hAnsi="Cambria Math"/>
            <w:lang w:eastAsia="zh-CN"/>
          </w:rPr>
          <m:t>=0.01727+0.008288</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eastAsia="zh-CN"/>
              </w:rPr>
              <m:t>0</m:t>
            </m:r>
          </m:sub>
        </m:sSub>
      </m:oMath>
      <w:r w:rsidRPr="00281059">
        <w:rPr>
          <w:lang w:eastAsia="zh-CN"/>
        </w:rPr>
        <w:tab/>
        <w:t>(26c)</w:t>
      </w:r>
    </w:p>
    <w:p w14:paraId="32BAF628" w14:textId="77777777" w:rsidR="006D08FD" w:rsidRPr="002437A1" w:rsidRDefault="006D08FD" w:rsidP="006D08FD">
      <w:pPr>
        <w:snapToGrid w:val="0"/>
        <w:ind w:firstLineChars="200" w:firstLine="480"/>
        <w:rPr>
          <w:lang w:eastAsia="zh-CN"/>
        </w:rPr>
      </w:pPr>
      <w:r w:rsidRPr="002437A1">
        <w:rPr>
          <w:rFonts w:hint="eastAsia"/>
          <w:lang w:eastAsia="zh-CN"/>
        </w:rPr>
        <w:t>如果</w:t>
      </w:r>
      <w:r w:rsidRPr="002437A1">
        <w:rPr>
          <w:rFonts w:ascii="Symbol" w:hAnsi="Symbol"/>
        </w:rPr>
        <w:sym w:font="Symbol" w:char="F071"/>
      </w:r>
      <w:r w:rsidRPr="002437A1">
        <w:rPr>
          <w:rFonts w:hint="eastAsia"/>
          <w:lang w:eastAsia="zh-CN"/>
        </w:rPr>
        <w:t>已知，</w:t>
      </w:r>
      <w:r w:rsidRPr="002437A1">
        <w:rPr>
          <w:rFonts w:ascii="Symbol" w:hAnsi="Symbol"/>
          <w:bCs/>
          <w:iCs/>
        </w:rPr>
        <w:sym w:font="Symbol" w:char="F071"/>
      </w:r>
      <w:r w:rsidRPr="002437A1">
        <w:rPr>
          <w:bCs/>
          <w:iCs/>
          <w:vertAlign w:val="subscript"/>
          <w:lang w:eastAsia="zh-CN"/>
        </w:rPr>
        <w:t>0</w:t>
      </w:r>
      <w:r w:rsidRPr="002437A1">
        <w:rPr>
          <w:rFonts w:hint="eastAsia"/>
          <w:lang w:eastAsia="zh-CN"/>
        </w:rPr>
        <w:t>可由下式给出</w:t>
      </w:r>
      <w:bookmarkEnd w:id="257"/>
      <w:r w:rsidRPr="002437A1">
        <w:rPr>
          <w:rFonts w:hint="eastAsia"/>
          <w:lang w:eastAsia="zh-CN"/>
        </w:rPr>
        <w:t>：</w:t>
      </w:r>
    </w:p>
    <w:p w14:paraId="49822BE1" w14:textId="77777777" w:rsidR="006D08FD" w:rsidRPr="002437A1" w:rsidRDefault="006D08FD" w:rsidP="006D08FD">
      <w:pPr>
        <w:pStyle w:val="Equation"/>
        <w:spacing w:before="0"/>
        <w:rPr>
          <w:lang w:eastAsia="zh-CN"/>
        </w:rPr>
      </w:pPr>
      <w:bookmarkStart w:id="258" w:name="lt_pId699"/>
      <w:r w:rsidRPr="002437A1">
        <w:rPr>
          <w:lang w:eastAsia="zh-CN"/>
        </w:rPr>
        <w:tab/>
      </w:r>
      <w:r w:rsidRPr="002437A1">
        <w:rPr>
          <w:lang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eastAsia="zh-CN"/>
              </w:rPr>
              <m:t>0</m:t>
            </m:r>
          </m:sub>
        </m:sSub>
        <m:r>
          <w:rPr>
            <w:rFonts w:ascii="Cambria Math" w:hAnsi="Cambria Math"/>
            <w:lang w:eastAsia="zh-CN"/>
          </w:rPr>
          <m:t xml:space="preserve">= </m:t>
        </m:r>
        <m:r>
          <m:rPr>
            <m:sty m:val="p"/>
          </m:rPr>
          <w:rPr>
            <w:rFonts w:ascii="Cambria Math" w:hAnsi="Cambria Math"/>
            <w:lang w:val="en-GB"/>
          </w:rPr>
          <m:t>θ</m:t>
        </m:r>
        <m:r>
          <w:rPr>
            <w:rFonts w:ascii="Cambria Math" w:hAnsi="Cambria Math"/>
            <w:lang w:eastAsia="zh-CN"/>
          </w:rPr>
          <m:t xml:space="preserve">- </m:t>
        </m:r>
        <m:r>
          <m:rPr>
            <m:sty m:val="p"/>
          </m:rPr>
          <w:rPr>
            <w:rFonts w:ascii="Cambria Math" w:hAnsi="Cambria Math"/>
            <w:lang w:val="en-GB"/>
          </w:rPr>
          <m:t>τ</m:t>
        </m:r>
      </m:oMath>
      <w:r w:rsidRPr="008931A5">
        <w:rPr>
          <w:lang w:val="en-GB" w:eastAsia="zh-CN"/>
        </w:rPr>
        <w:t xml:space="preserve">                </w:t>
      </w:r>
      <w:r>
        <w:rPr>
          <w:rFonts w:hint="eastAsia"/>
          <w:lang w:val="en-GB" w:eastAsia="zh-CN"/>
        </w:rPr>
        <w:t>（度）</w:t>
      </w:r>
      <w:r w:rsidRPr="002437A1">
        <w:rPr>
          <w:lang w:eastAsia="zh-CN"/>
        </w:rPr>
        <w:tab/>
        <w:t>(27)</w:t>
      </w:r>
    </w:p>
    <w:p w14:paraId="21DA3E4B" w14:textId="77777777" w:rsidR="006D08FD" w:rsidRPr="002437A1" w:rsidRDefault="006D08FD" w:rsidP="006D08FD">
      <w:pPr>
        <w:snapToGrid w:val="0"/>
        <w:ind w:firstLineChars="200" w:firstLine="480"/>
        <w:rPr>
          <w:lang w:eastAsia="zh-CN"/>
        </w:rPr>
      </w:pPr>
      <w:r w:rsidRPr="002437A1">
        <w:rPr>
          <w:rFonts w:hint="eastAsia"/>
          <w:lang w:eastAsia="zh-CN"/>
        </w:rPr>
        <w:t>其中</w:t>
      </w:r>
      <w:r w:rsidRPr="002437A1">
        <w:rPr>
          <w:rFonts w:ascii="Symbol" w:hAnsi="Symbol"/>
        </w:rPr>
        <w:sym w:font="Symbol" w:char="F074"/>
      </w:r>
      <w:bookmarkEnd w:id="258"/>
      <w:r w:rsidRPr="002437A1">
        <w:rPr>
          <w:rFonts w:hint="eastAsia"/>
          <w:lang w:eastAsia="zh-CN"/>
        </w:rPr>
        <w:t>可估算为：</w:t>
      </w:r>
    </w:p>
    <w:p w14:paraId="4C9477C5" w14:textId="77777777" w:rsidR="006D08FD" w:rsidRPr="002437A1" w:rsidRDefault="006D08FD" w:rsidP="006D08FD">
      <w:pPr>
        <w:pStyle w:val="Equation"/>
        <w:spacing w:before="0"/>
        <w:rPr>
          <w:rFonts w:hAnsi="SimSun"/>
          <w:lang w:eastAsia="zh-CN"/>
        </w:rPr>
      </w:pPr>
      <w:r w:rsidRPr="002437A1">
        <w:rPr>
          <w:rFonts w:hAnsi="SimSun"/>
          <w:lang w:eastAsia="zh-CN"/>
        </w:rPr>
        <w:tab/>
      </w:r>
      <w:r w:rsidRPr="002437A1">
        <w:rPr>
          <w:rFonts w:hAnsi="SimSun"/>
          <w:lang w:eastAsia="zh-CN"/>
        </w:rPr>
        <w:tab/>
      </w:r>
      <m:oMath>
        <m:r>
          <m:rPr>
            <m:sty m:val="p"/>
          </m:rPr>
          <w:rPr>
            <w:rFonts w:ascii="Cambria Math" w:hAnsi="Cambria Math"/>
            <w:lang w:val="en-GB"/>
          </w:rPr>
          <m:t>τ</m:t>
        </m:r>
        <m:r>
          <m:rPr>
            <m:sty m:val="p"/>
          </m:rPr>
          <w:rPr>
            <w:rFonts w:ascii="Cambria Math" w:hAnsi="Cambria Math"/>
            <w:lang w:val="nl-NL" w:eastAsia="zh-CN"/>
          </w:rPr>
          <m:t xml:space="preserve">= </m:t>
        </m:r>
        <m:f>
          <m:fPr>
            <m:ctrlPr>
              <w:rPr>
                <w:rFonts w:ascii="Cambria Math" w:hAnsi="Cambria Math"/>
                <w:lang w:val="en-GB"/>
              </w:rPr>
            </m:ctrlPr>
          </m:fPr>
          <m:num>
            <m:r>
              <m:rPr>
                <m:sty m:val="p"/>
              </m:rPr>
              <w:rPr>
                <w:rFonts w:ascii="Cambria Math" w:hAnsi="Cambria Math"/>
                <w:lang w:val="nl-NL" w:eastAsia="zh-CN"/>
              </w:rPr>
              <m:t>1</m:t>
            </m:r>
          </m:num>
          <m:den>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1</m:t>
                </m:r>
              </m:sub>
            </m:sSub>
            <m:r>
              <m:rPr>
                <m:sty m:val="p"/>
              </m:rPr>
              <w:rPr>
                <w:rFonts w:ascii="Cambria Math" w:hAnsi="Cambria Math"/>
                <w:lang w:val="nl-NL" w:eastAsia="zh-CN"/>
              </w:rPr>
              <m:t>+</m:t>
            </m:r>
            <m:sSub>
              <m:sSubPr>
                <m:ctrlPr>
                  <w:rPr>
                    <w:rFonts w:ascii="Cambria Math" w:hAnsi="Cambria Math"/>
                    <w:lang w:val="en-GB"/>
                  </w:rPr>
                </m:ctrlPr>
              </m:sSubPr>
              <m:e>
                <m:r>
                  <w:rPr>
                    <w:rFonts w:ascii="Cambria Math" w:hAnsi="Cambria Math"/>
                    <w:lang w:val="en-GB" w:eastAsia="zh-CN"/>
                  </w:rPr>
                  <m:t>H</m:t>
                </m:r>
              </m:e>
              <m:sub>
                <m:r>
                  <w:rPr>
                    <w:rFonts w:ascii="Cambria Math" w:hAnsi="Cambria Math"/>
                    <w:lang w:val="en-GB" w:eastAsia="zh-CN"/>
                  </w:rPr>
                  <m:t>t</m:t>
                </m:r>
              </m:sub>
            </m:sSub>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2</m:t>
                </m:r>
              </m:sub>
            </m:sSub>
            <m:r>
              <m:rPr>
                <m:sty m:val="p"/>
              </m:rPr>
              <w:rPr>
                <w:rFonts w:ascii="Cambria Math" w:hAnsi="Cambria Math"/>
                <w:lang w:val="nl-NL" w:eastAsia="zh-CN"/>
              </w:rPr>
              <m:t>+</m:t>
            </m:r>
            <m:sSubSup>
              <m:sSubSupPr>
                <m:ctrlPr>
                  <w:rPr>
                    <w:rFonts w:ascii="Cambria Math" w:hAnsi="Cambria Math"/>
                    <w:lang w:val="en-GB"/>
                  </w:rPr>
                </m:ctrlPr>
              </m:sSubSupPr>
              <m:e>
                <m:r>
                  <w:rPr>
                    <w:rFonts w:ascii="Cambria Math" w:hAnsi="Cambria Math"/>
                    <w:lang w:val="en-GB" w:eastAsia="zh-CN"/>
                  </w:rPr>
                  <m:t>H</m:t>
                </m:r>
              </m:e>
              <m:sub>
                <m:r>
                  <w:rPr>
                    <w:rFonts w:ascii="Cambria Math" w:hAnsi="Cambria Math"/>
                    <w:lang w:val="en-GB" w:eastAsia="zh-CN"/>
                  </w:rPr>
                  <m:t>t</m:t>
                </m:r>
              </m:sub>
              <m:sup>
                <m:r>
                  <m:rPr>
                    <m:sty m:val="p"/>
                  </m:rPr>
                  <w:rPr>
                    <w:rFonts w:ascii="Cambria Math" w:hAnsi="Cambria Math"/>
                    <w:lang w:val="nl-NL" w:eastAsia="zh-CN"/>
                  </w:rPr>
                  <m:t>2</m:t>
                </m:r>
              </m:sup>
            </m:sSubSup>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3</m:t>
                </m:r>
              </m:sub>
            </m:sSub>
          </m:den>
        </m:f>
      </m:oMath>
      <w:r w:rsidRPr="000E5B0F">
        <w:t xml:space="preserve">                </w:t>
      </w:r>
      <w:r w:rsidRPr="000E5B0F">
        <w:rPr>
          <w:rFonts w:hint="eastAsia"/>
          <w:lang w:eastAsia="zh-CN"/>
        </w:rPr>
        <w:t>（</w:t>
      </w:r>
      <w:r>
        <w:rPr>
          <w:rFonts w:hint="eastAsia"/>
          <w:lang w:val="en-GB" w:eastAsia="zh-CN"/>
        </w:rPr>
        <w:t>度</w:t>
      </w:r>
      <w:r w:rsidRPr="000E5B0F">
        <w:rPr>
          <w:rFonts w:hint="eastAsia"/>
          <w:lang w:eastAsia="zh-CN"/>
        </w:rPr>
        <w:t>）</w:t>
      </w:r>
      <w:r w:rsidRPr="002437A1">
        <w:rPr>
          <w:rFonts w:hAnsi="SimSun"/>
          <w:lang w:eastAsia="zh-CN"/>
        </w:rPr>
        <w:tab/>
        <w:t>(28)</w:t>
      </w:r>
    </w:p>
    <w:p w14:paraId="76C3A711" w14:textId="77777777" w:rsidR="006D08FD" w:rsidRPr="00821699" w:rsidRDefault="006D08FD" w:rsidP="006D08FD">
      <w:pPr>
        <w:pStyle w:val="Equation"/>
        <w:snapToGrid w:val="0"/>
        <w:spacing w:before="0"/>
        <w:ind w:firstLineChars="200" w:firstLine="480"/>
        <w:rPr>
          <w:lang w:val="pt-PT" w:eastAsia="zh-CN"/>
        </w:rPr>
      </w:pPr>
      <w:r w:rsidRPr="002437A1">
        <w:rPr>
          <w:rFonts w:hint="eastAsia"/>
          <w:lang w:eastAsia="zh-CN"/>
        </w:rPr>
        <w:t>其中</w:t>
      </w:r>
      <w:r w:rsidRPr="00821699">
        <w:rPr>
          <w:rFonts w:hint="eastAsia"/>
          <w:lang w:val="pt-PT" w:eastAsia="zh-CN"/>
        </w:rPr>
        <w:t>：</w:t>
      </w:r>
    </w:p>
    <w:p w14:paraId="4AED2399" w14:textId="77777777" w:rsidR="006D08FD" w:rsidRPr="00821699" w:rsidRDefault="006D08FD" w:rsidP="006D08FD">
      <w:pPr>
        <w:pStyle w:val="Equation"/>
        <w:rPr>
          <w:lang w:val="pt-PT"/>
        </w:rPr>
      </w:pPr>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pt-PT"/>
              </w:rPr>
              <m:t>1</m:t>
            </m:r>
          </m:sub>
        </m:sSub>
        <m:r>
          <m:rPr>
            <m:sty m:val="p"/>
          </m:rPr>
          <w:rPr>
            <w:rFonts w:ascii="Cambria Math" w:hAnsi="Cambria Math"/>
            <w:lang w:val="pt-PT"/>
          </w:rPr>
          <m:t>=1.314+0.6437</m:t>
        </m:r>
        <m:r>
          <m:rPr>
            <m:sty m:val="p"/>
          </m:rPr>
          <w:rPr>
            <w:rFonts w:ascii="Cambria Math" w:hAnsi="Cambria Math"/>
            <w:lang w:val="en-GB"/>
          </w:rPr>
          <m:t>θ</m:t>
        </m:r>
        <m:r>
          <m:rPr>
            <m:sty m:val="p"/>
          </m:rPr>
          <w:rPr>
            <w:rFonts w:ascii="Cambria Math" w:hAnsi="Cambria Math"/>
            <w:lang w:val="pt-PT"/>
          </w:rPr>
          <m:t>+0.02869</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pt-PT"/>
              </w:rPr>
              <m:t>2</m:t>
            </m:r>
          </m:sup>
        </m:sSup>
      </m:oMath>
      <w:r w:rsidRPr="00821699">
        <w:rPr>
          <w:lang w:val="pt-PT"/>
        </w:rPr>
        <w:tab/>
        <w:t>(28a)</w:t>
      </w:r>
    </w:p>
    <w:p w14:paraId="067B7822" w14:textId="77777777" w:rsidR="006D08FD" w:rsidRPr="00821699" w:rsidRDefault="006D08FD" w:rsidP="006D08FD">
      <w:pPr>
        <w:pStyle w:val="Equation"/>
        <w:rPr>
          <w:lang w:val="pt-PT"/>
        </w:rPr>
      </w:pPr>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rPr>
              <m:t>T</m:t>
            </m:r>
          </m:e>
          <m:sub>
            <m:r>
              <m:rPr>
                <m:sty m:val="p"/>
              </m:rPr>
              <w:rPr>
                <w:rFonts w:ascii="Cambria Math" w:hAnsi="Cambria Math"/>
                <w:lang w:val="pt-PT"/>
              </w:rPr>
              <m:t>2</m:t>
            </m:r>
          </m:sub>
        </m:sSub>
        <m:r>
          <m:rPr>
            <m:sty m:val="p"/>
          </m:rPr>
          <w:rPr>
            <w:rFonts w:ascii="Cambria Math" w:hAnsi="Cambria Math"/>
            <w:lang w:val="pt-PT"/>
          </w:rPr>
          <m:t>=0.2305+0.09428</m:t>
        </m:r>
        <m:r>
          <m:rPr>
            <m:sty m:val="p"/>
          </m:rPr>
          <w:rPr>
            <w:rFonts w:ascii="Cambria Math" w:hAnsi="Cambria Math"/>
            <w:lang w:val="en-GB"/>
          </w:rPr>
          <m:t>θ</m:t>
        </m:r>
        <m:r>
          <m:rPr>
            <m:sty m:val="p"/>
          </m:rPr>
          <w:rPr>
            <w:rFonts w:ascii="Cambria Math" w:hAnsi="Cambria Math"/>
            <w:lang w:val="pt-PT"/>
          </w:rPr>
          <m:t xml:space="preserve">+0.01096 </m:t>
        </m:r>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pt-PT"/>
              </w:rPr>
              <m:t>2</m:t>
            </m:r>
          </m:sup>
        </m:sSup>
      </m:oMath>
      <w:r w:rsidRPr="00821699">
        <w:rPr>
          <w:lang w:val="pt-PT"/>
        </w:rPr>
        <w:tab/>
        <w:t>(28b)</w:t>
      </w:r>
    </w:p>
    <w:p w14:paraId="49BC51C5" w14:textId="77777777" w:rsidR="006D08FD" w:rsidRPr="00281059" w:rsidRDefault="006D08FD" w:rsidP="006D08FD">
      <w:pPr>
        <w:pStyle w:val="Equation"/>
        <w:rPr>
          <w:lang w:eastAsia="zh-CN"/>
        </w:rPr>
      </w:pPr>
      <w:r w:rsidRPr="00821699">
        <w:rPr>
          <w:lang w:val="pt-PT"/>
        </w:rPr>
        <w:tab/>
      </w:r>
      <w:r w:rsidRPr="00821699">
        <w:rPr>
          <w:lang w:val="pt-PT"/>
        </w:rPr>
        <w:tab/>
      </w:r>
      <m:oMath>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eastAsia="zh-CN"/>
              </w:rPr>
              <m:t>3</m:t>
            </m:r>
          </m:sub>
        </m:sSub>
        <m:r>
          <m:rPr>
            <m:sty m:val="p"/>
          </m:rPr>
          <w:rPr>
            <w:rFonts w:ascii="Cambria Math" w:hAnsi="Cambria Math"/>
            <w:lang w:eastAsia="zh-CN"/>
          </w:rPr>
          <m:t>=0.008583</m:t>
        </m:r>
      </m:oMath>
      <w:r w:rsidRPr="00281059">
        <w:rPr>
          <w:lang w:eastAsia="zh-CN"/>
        </w:rPr>
        <w:tab/>
        <w:t>(28c)</w:t>
      </w:r>
    </w:p>
    <w:p w14:paraId="5899CCDB" w14:textId="77777777" w:rsidR="006D08FD" w:rsidRPr="00281059" w:rsidRDefault="006D08FD" w:rsidP="006D08FD">
      <w:pPr>
        <w:rPr>
          <w:lang w:eastAsia="zh-CN"/>
        </w:rPr>
      </w:pPr>
    </w:p>
    <w:p w14:paraId="1F54C2AE" w14:textId="77777777" w:rsidR="006D08FD" w:rsidRPr="00281059" w:rsidRDefault="006D08FD" w:rsidP="006D08FD">
      <w:pPr>
        <w:rPr>
          <w:lang w:eastAsia="zh-CN"/>
        </w:rPr>
      </w:pPr>
    </w:p>
    <w:p w14:paraId="11BD4DE1" w14:textId="77777777" w:rsidR="006D08FD" w:rsidRPr="00281059" w:rsidRDefault="006D08FD" w:rsidP="006D08FD">
      <w:pPr>
        <w:rPr>
          <w:lang w:eastAsia="zh-CN"/>
        </w:rPr>
      </w:pPr>
    </w:p>
    <w:p w14:paraId="26615ADA" w14:textId="77777777" w:rsidR="006D08FD" w:rsidRPr="002437A1" w:rsidRDefault="006D08FD" w:rsidP="006D08FD">
      <w:pPr>
        <w:pStyle w:val="AppendixNoTitle"/>
        <w:outlineLvl w:val="0"/>
        <w:rPr>
          <w:rFonts w:ascii="Times New Roman Bold" w:hAnsi="Times New Roman Bold"/>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Pr="002437A1">
        <w:rPr>
          <w:rFonts w:hint="eastAsia"/>
          <w:lang w:eastAsia="zh-CN"/>
        </w:rPr>
        <w:t>附录</w:t>
      </w:r>
      <w:r w:rsidRPr="002437A1">
        <w:rPr>
          <w:rFonts w:hint="eastAsia"/>
          <w:lang w:eastAsia="zh-CN"/>
        </w:rPr>
        <w:t>C</w:t>
      </w:r>
      <w:r w:rsidRPr="002437A1">
        <w:rPr>
          <w:lang w:eastAsia="zh-CN"/>
        </w:rPr>
        <w:br/>
      </w:r>
      <w:r w:rsidRPr="002437A1">
        <w:rPr>
          <w:lang w:eastAsia="zh-CN"/>
        </w:rPr>
        <w:br/>
      </w:r>
      <w:r w:rsidRPr="002437A1">
        <w:rPr>
          <w:rFonts w:hint="eastAsia"/>
          <w:lang w:eastAsia="zh-CN"/>
        </w:rPr>
        <w:t>大气气体导致的衰减</w:t>
      </w:r>
    </w:p>
    <w:p w14:paraId="7FE713D1" w14:textId="77777777" w:rsidR="006D08FD" w:rsidRPr="002437A1" w:rsidRDefault="006D08FD" w:rsidP="006D08FD">
      <w:pPr>
        <w:pStyle w:val="Heading1"/>
        <w:rPr>
          <w:lang w:eastAsia="zh-CN"/>
        </w:rPr>
      </w:pPr>
      <w:bookmarkStart w:id="259" w:name="lt_pId709"/>
      <w:r w:rsidRPr="002437A1">
        <w:rPr>
          <w:lang w:eastAsia="zh-CN"/>
        </w:rPr>
        <w:t>C.1</w:t>
      </w:r>
      <w:bookmarkEnd w:id="259"/>
      <w:r w:rsidRPr="002437A1">
        <w:rPr>
          <w:lang w:eastAsia="zh-CN"/>
        </w:rPr>
        <w:tab/>
      </w:r>
      <w:r w:rsidRPr="002437A1">
        <w:rPr>
          <w:rFonts w:hint="eastAsia"/>
          <w:lang w:eastAsia="zh-CN"/>
        </w:rPr>
        <w:t>引言</w:t>
      </w:r>
    </w:p>
    <w:p w14:paraId="5EF022B9" w14:textId="77777777" w:rsidR="006D08FD" w:rsidRPr="002437A1" w:rsidRDefault="006D08FD" w:rsidP="006D08FD">
      <w:pPr>
        <w:ind w:firstLineChars="200" w:firstLine="480"/>
        <w:rPr>
          <w:lang w:val="en-GB" w:eastAsia="zh-CN"/>
        </w:rPr>
      </w:pPr>
      <w:bookmarkStart w:id="260" w:name="lt_pId714"/>
      <w:r w:rsidRPr="002437A1">
        <w:rPr>
          <w:rFonts w:hint="eastAsia"/>
          <w:lang w:val="en-GB" w:eastAsia="zh-CN"/>
        </w:rPr>
        <w:t>本附录提供了用于预测地</w:t>
      </w:r>
      <w:r w:rsidRPr="002437A1">
        <w:rPr>
          <w:rFonts w:hint="eastAsia"/>
          <w:lang w:val="en-GB" w:eastAsia="zh-CN"/>
        </w:rPr>
        <w:t>-</w:t>
      </w:r>
      <w:r w:rsidRPr="002437A1">
        <w:rPr>
          <w:rFonts w:hint="eastAsia"/>
          <w:lang w:val="en-GB" w:eastAsia="zh-CN"/>
        </w:rPr>
        <w:t>空和空</w:t>
      </w:r>
      <w:r w:rsidRPr="002437A1">
        <w:rPr>
          <w:rFonts w:hint="eastAsia"/>
          <w:lang w:val="en-GB" w:eastAsia="zh-CN"/>
        </w:rPr>
        <w:t>-</w:t>
      </w:r>
      <w:r w:rsidRPr="002437A1">
        <w:rPr>
          <w:rFonts w:hint="eastAsia"/>
          <w:lang w:val="en-GB" w:eastAsia="zh-CN"/>
        </w:rPr>
        <w:t>地路径中由于大气气体导致的衰减的算法。该算法适用于高达</w:t>
      </w:r>
      <w:r w:rsidRPr="002437A1">
        <w:rPr>
          <w:lang w:val="en-GB" w:eastAsia="zh-CN"/>
        </w:rPr>
        <w:t>1 000 GHz</w:t>
      </w:r>
      <w:r w:rsidRPr="002437A1">
        <w:rPr>
          <w:rFonts w:hint="eastAsia"/>
          <w:lang w:val="en-GB" w:eastAsia="zh-CN"/>
        </w:rPr>
        <w:t>的频率，考虑到地球站和空间电台的高度，以及地球站或空间电台的仰角。</w:t>
      </w:r>
      <w:r w:rsidRPr="002437A1">
        <w:rPr>
          <w:lang w:val="en-GB" w:eastAsia="zh-CN"/>
        </w:rPr>
        <w:t>C.2</w:t>
      </w:r>
      <w:r w:rsidRPr="002437A1">
        <w:rPr>
          <w:rFonts w:hint="eastAsia"/>
          <w:lang w:val="en-GB" w:eastAsia="zh-CN"/>
        </w:rPr>
        <w:t>小节中给出了算法，</w:t>
      </w:r>
      <w:r w:rsidRPr="002437A1">
        <w:rPr>
          <w:lang w:val="en-GB" w:eastAsia="zh-CN"/>
        </w:rPr>
        <w:t>C.3</w:t>
      </w:r>
      <w:r w:rsidRPr="002437A1">
        <w:rPr>
          <w:rFonts w:hint="eastAsia"/>
          <w:lang w:val="en-GB" w:eastAsia="zh-CN"/>
        </w:rPr>
        <w:t>小节列出了其输入参数，</w:t>
      </w:r>
      <w:r w:rsidRPr="002437A1">
        <w:rPr>
          <w:lang w:val="en-GB" w:eastAsia="zh-CN"/>
        </w:rPr>
        <w:t>C.4</w:t>
      </w:r>
      <w:r w:rsidRPr="002437A1">
        <w:rPr>
          <w:rFonts w:hint="eastAsia"/>
          <w:lang w:val="en-GB" w:eastAsia="zh-CN"/>
        </w:rPr>
        <w:t>小节给出了执行预测沿空</w:t>
      </w:r>
      <w:r w:rsidRPr="002437A1">
        <w:rPr>
          <w:rFonts w:hint="eastAsia"/>
          <w:lang w:val="en-GB" w:eastAsia="zh-CN"/>
        </w:rPr>
        <w:t>-</w:t>
      </w:r>
      <w:r w:rsidRPr="002437A1">
        <w:rPr>
          <w:rFonts w:hint="eastAsia"/>
          <w:lang w:val="en-GB" w:eastAsia="zh-CN"/>
        </w:rPr>
        <w:t>地路径的大气衰减的算法的流程，</w:t>
      </w:r>
      <w:r w:rsidRPr="002437A1">
        <w:rPr>
          <w:lang w:val="en-GB" w:eastAsia="zh-CN"/>
        </w:rPr>
        <w:t>C.5</w:t>
      </w:r>
      <w:r w:rsidRPr="002437A1">
        <w:rPr>
          <w:rFonts w:hint="eastAsia"/>
          <w:lang w:val="en-GB" w:eastAsia="zh-CN"/>
        </w:rPr>
        <w:t>小节给出了沿地</w:t>
      </w:r>
      <w:r w:rsidRPr="002437A1">
        <w:rPr>
          <w:rFonts w:hint="eastAsia"/>
          <w:lang w:val="en-GB" w:eastAsia="zh-CN"/>
        </w:rPr>
        <w:t>-</w:t>
      </w:r>
      <w:r w:rsidRPr="002437A1">
        <w:rPr>
          <w:rFonts w:hint="eastAsia"/>
          <w:lang w:val="en-GB" w:eastAsia="zh-CN"/>
        </w:rPr>
        <w:t>空路径的流程。</w:t>
      </w:r>
    </w:p>
    <w:p w14:paraId="3D70FF54" w14:textId="77777777" w:rsidR="006D08FD" w:rsidRPr="002437A1" w:rsidRDefault="006D08FD" w:rsidP="006D08FD">
      <w:pPr>
        <w:pStyle w:val="Heading1"/>
        <w:rPr>
          <w:lang w:val="en-GB" w:eastAsia="zh-CN"/>
        </w:rPr>
      </w:pPr>
      <w:r w:rsidRPr="002437A1">
        <w:rPr>
          <w:lang w:val="en-GB" w:eastAsia="zh-CN"/>
        </w:rPr>
        <w:t>C.2</w:t>
      </w:r>
      <w:r w:rsidRPr="002437A1">
        <w:rPr>
          <w:lang w:val="en-GB" w:eastAsia="zh-CN"/>
        </w:rPr>
        <w:tab/>
      </w:r>
      <w:r w:rsidRPr="002437A1">
        <w:rPr>
          <w:rFonts w:hint="eastAsia"/>
          <w:lang w:val="en-GB" w:eastAsia="zh-CN"/>
        </w:rPr>
        <w:t>衰减预测算法</w:t>
      </w:r>
    </w:p>
    <w:p w14:paraId="3300177A" w14:textId="77777777" w:rsidR="006D08FD" w:rsidRPr="002437A1" w:rsidRDefault="006D08FD" w:rsidP="006D08FD">
      <w:pPr>
        <w:ind w:firstLineChars="200" w:firstLine="480"/>
        <w:rPr>
          <w:lang w:val="en-GB" w:eastAsia="zh-CN"/>
        </w:rPr>
      </w:pPr>
      <w:r w:rsidRPr="002437A1">
        <w:rPr>
          <w:rFonts w:hint="eastAsia"/>
          <w:lang w:val="en-GB" w:eastAsia="zh-CN"/>
        </w:rPr>
        <w:t>算法以</w:t>
      </w:r>
      <w:r w:rsidRPr="002437A1">
        <w:rPr>
          <w:lang w:val="en-GB" w:eastAsia="zh-CN"/>
        </w:rPr>
        <w:t>ITU-R P.676</w:t>
      </w:r>
      <w:proofErr w:type="gramStart"/>
      <w:r w:rsidRPr="002437A1">
        <w:rPr>
          <w:rFonts w:hint="eastAsia"/>
          <w:lang w:val="en-GB" w:eastAsia="zh-CN"/>
        </w:rPr>
        <w:t>建议书公式</w:t>
      </w:r>
      <w:r w:rsidRPr="002437A1">
        <w:rPr>
          <w:rFonts w:hint="eastAsia"/>
          <w:lang w:val="en-GB" w:eastAsia="zh-CN"/>
        </w:rPr>
        <w:t>(1</w:t>
      </w:r>
      <w:r w:rsidRPr="002437A1">
        <w:rPr>
          <w:lang w:val="en-GB" w:eastAsia="zh-CN"/>
        </w:rPr>
        <w:t>1</w:t>
      </w:r>
      <w:r w:rsidRPr="002437A1">
        <w:rPr>
          <w:rFonts w:hint="eastAsia"/>
          <w:lang w:val="en-GB" w:eastAsia="zh-CN"/>
        </w:rPr>
        <w:t>)</w:t>
      </w:r>
      <w:r w:rsidRPr="002437A1">
        <w:rPr>
          <w:rFonts w:hint="eastAsia"/>
          <w:lang w:val="en-GB" w:eastAsia="zh-CN"/>
        </w:rPr>
        <w:t>为基础</w:t>
      </w:r>
      <w:proofErr w:type="gramEnd"/>
      <w:r w:rsidRPr="002437A1">
        <w:rPr>
          <w:rFonts w:hint="eastAsia"/>
          <w:lang w:val="en-GB" w:eastAsia="zh-CN"/>
        </w:rPr>
        <w:t>。该公式提供了控制高度为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Pr="002437A1">
        <w:rPr>
          <w:lang w:val="en-GB" w:eastAsia="zh-CN"/>
        </w:rPr>
        <w:t xml:space="preserve"> (km)</w:t>
      </w:r>
      <w:r w:rsidRPr="002437A1">
        <w:rPr>
          <w:rFonts w:hint="eastAsia"/>
          <w:lang w:val="en-GB" w:eastAsia="zh-CN"/>
        </w:rPr>
        <w:t>的地球站与高度为</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s</m:t>
            </m:r>
          </m:sub>
        </m:sSub>
      </m:oMath>
      <w:r w:rsidRPr="002437A1">
        <w:rPr>
          <w:lang w:val="en-GB" w:eastAsia="zh-CN"/>
        </w:rPr>
        <w:t xml:space="preserve"> (km)</w:t>
      </w:r>
      <w:r w:rsidRPr="002437A1">
        <w:rPr>
          <w:rFonts w:hint="eastAsia"/>
          <w:lang w:val="en-GB" w:eastAsia="zh-CN"/>
        </w:rPr>
        <w:t>的空间电台之间衰减的以下积分。</w:t>
      </w:r>
    </w:p>
    <w:p w14:paraId="2591749F"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limLoc m:val="undOvr"/>
            <m:ctrlPr>
              <w:rPr>
                <w:rFonts w:ascii="Cambria Math" w:hAnsi="Cambria Math"/>
              </w:rPr>
            </m:ctrlPr>
          </m:naryPr>
          <m:sub>
            <m:sSub>
              <m:sSubPr>
                <m:ctrlPr>
                  <w:rPr>
                    <w:rFonts w:ascii="Cambria Math" w:hAnsi="Cambria Math"/>
                  </w:rPr>
                </m:ctrlPr>
              </m:sSubPr>
              <m:e>
                <m:r>
                  <w:rPr>
                    <w:rFonts w:ascii="Cambria Math" w:hAnsi="Cambria Math"/>
                  </w:rPr>
                  <m:t>H</m:t>
                </m:r>
              </m:e>
              <m:sub>
                <m:r>
                  <w:rPr>
                    <w:rFonts w:ascii="Cambria Math" w:hAnsi="Cambria Math"/>
                  </w:rPr>
                  <m:t>e</m:t>
                </m:r>
              </m:sub>
            </m:sSub>
          </m:sub>
          <m:sup>
            <m:sSub>
              <m:sSubPr>
                <m:ctrlPr>
                  <w:rPr>
                    <w:rFonts w:ascii="Cambria Math" w:hAnsi="Cambria Math"/>
                  </w:rPr>
                </m:ctrlPr>
              </m:sSubPr>
              <m:e>
                <m:r>
                  <w:rPr>
                    <w:rFonts w:ascii="Cambria Math" w:hAnsi="Cambria Math"/>
                  </w:rPr>
                  <m:t>H</m:t>
                </m:r>
              </m:e>
              <m:sub>
                <m:r>
                  <w:rPr>
                    <w:rFonts w:ascii="Cambria Math" w:hAnsi="Cambria Math"/>
                  </w:rPr>
                  <m:t>s</m:t>
                </m:r>
              </m:sub>
            </m:sSub>
          </m:sup>
          <m:e>
            <m:f>
              <m:fPr>
                <m:ctrlPr>
                  <w:rPr>
                    <w:rFonts w:ascii="Cambria Math" w:hAnsi="Cambria Math"/>
                  </w:rPr>
                </m:ctrlPr>
              </m:fPr>
              <m:num>
                <m:r>
                  <m:rPr>
                    <m:sty m:val="p"/>
                  </m:rPr>
                  <w:rPr>
                    <w:rFonts w:ascii="Cambria Math" w:hAnsi="Cambria Math"/>
                  </w:rPr>
                  <m:t>γ</m:t>
                </m:r>
                <m:d>
                  <m:dPr>
                    <m:ctrlPr>
                      <w:rPr>
                        <w:rFonts w:ascii="Cambria Math" w:hAnsi="Cambria Math"/>
                      </w:rPr>
                    </m:ctrlPr>
                  </m:dPr>
                  <m:e>
                    <m:r>
                      <w:rPr>
                        <w:rFonts w:ascii="Cambria Math" w:hAnsi="Cambria Math"/>
                        <w:lang w:val="en-GB"/>
                      </w:rPr>
                      <m:t>h</m:t>
                    </m:r>
                  </m:e>
                </m:d>
              </m:num>
              <m:den>
                <m:rad>
                  <m:radPr>
                    <m:degHide m:val="1"/>
                    <m:ctrlPr>
                      <w:rPr>
                        <w:rFonts w:ascii="Cambria Math" w:hAnsi="Cambria Math"/>
                      </w:rPr>
                    </m:ctrlPr>
                  </m:radPr>
                  <m:deg/>
                  <m:e>
                    <m:r>
                      <m:rPr>
                        <m:sty m:val="p"/>
                      </m:rPr>
                      <w:rPr>
                        <w:rFonts w:ascii="Cambria Math" w:hAnsi="Cambria Math"/>
                        <w:lang w:val="en-GB"/>
                      </w:rPr>
                      <m:t xml:space="preserve">1- </m:t>
                    </m:r>
                    <m:sSup>
                      <m:sSupPr>
                        <m:ctrlPr>
                          <w:rPr>
                            <w:rFonts w:ascii="Cambria Math" w:hAnsi="Cambria Math"/>
                          </w:rPr>
                        </m:ctrlPr>
                      </m:sSupPr>
                      <m:e>
                        <m:r>
                          <w:rPr>
                            <w:rFonts w:ascii="Cambria Math" w:hAnsi="Cambria Math"/>
                          </w:rPr>
                          <m:t>cos</m:t>
                        </m:r>
                      </m:e>
                      <m:sup>
                        <m:r>
                          <m:rPr>
                            <m:sty m:val="p"/>
                          </m:rPr>
                          <w:rPr>
                            <w:rFonts w:ascii="Cambria Math" w:hAnsi="Cambria Math"/>
                            <w:lang w:val="en-GB"/>
                          </w:rPr>
                          <m:t>2</m:t>
                        </m:r>
                      </m:sup>
                    </m:sSup>
                    <m:r>
                      <m:rPr>
                        <m:sty m:val="p"/>
                      </m:rPr>
                      <w:rPr>
                        <w:rFonts w:ascii="Cambria Math" w:hAnsi="Cambria Math"/>
                      </w:rPr>
                      <m:t>φ</m:t>
                    </m:r>
                  </m:e>
                </m:rad>
              </m:den>
            </m:f>
          </m:e>
        </m:nary>
        <m:r>
          <w:rPr>
            <w:rFonts w:ascii="Cambria Math" w:hAnsi="Cambria Math"/>
          </w:rPr>
          <m:t>d</m:t>
        </m:r>
        <m:r>
          <w:rPr>
            <w:rFonts w:ascii="Cambria Math" w:hAnsi="Cambria Math"/>
            <w:lang w:val="en-GB"/>
          </w:rPr>
          <m:t>h</m:t>
        </m:r>
      </m:oMath>
      <w:r w:rsidRPr="002437A1">
        <w:rPr>
          <w:lang w:val="en-GB"/>
        </w:rPr>
        <w:tab/>
        <w:t>(29)</w:t>
      </w:r>
    </w:p>
    <w:p w14:paraId="5833AE4F" w14:textId="77777777" w:rsidR="006D08FD" w:rsidRPr="002437A1" w:rsidRDefault="006D08FD" w:rsidP="006D08FD">
      <w:pPr>
        <w:rPr>
          <w:lang w:val="en-GB" w:eastAsia="zh-CN"/>
        </w:rPr>
      </w:pPr>
      <w:r w:rsidRPr="002437A1">
        <w:rPr>
          <w:rFonts w:hint="eastAsia"/>
          <w:lang w:val="en-GB" w:eastAsia="zh-CN"/>
        </w:rPr>
        <w:t>其中：</w:t>
      </w:r>
    </w:p>
    <w:p w14:paraId="51B2EF87" w14:textId="77777777" w:rsidR="006D08FD" w:rsidRPr="002437A1" w:rsidRDefault="006D08FD" w:rsidP="006D08FD">
      <w:pPr>
        <w:pStyle w:val="Equationlegend"/>
        <w:rPr>
          <w:lang w:eastAsia="zh-CN"/>
        </w:rPr>
      </w:pPr>
      <w:r w:rsidRPr="002437A1">
        <w:rPr>
          <w:lang w:eastAsia="zh-CN"/>
        </w:rPr>
        <w:tab/>
      </w:r>
      <m:oMath>
        <m:r>
          <m:rPr>
            <m:sty m:val="p"/>
          </m:rPr>
          <w:rPr>
            <w:rFonts w:ascii="Cambria Math" w:hAnsi="Cambria Math"/>
          </w:rPr>
          <m:t>γ</m:t>
        </m:r>
        <m:d>
          <m:dPr>
            <m:ctrlPr>
              <w:rPr>
                <w:rFonts w:ascii="Cambria Math" w:hAnsi="Cambria Math"/>
                <w:i/>
              </w:rPr>
            </m:ctrlPr>
          </m:dPr>
          <m:e>
            <m:r>
              <w:rPr>
                <w:rFonts w:ascii="Cambria Math" w:hAnsi="Cambria Math"/>
                <w:lang w:eastAsia="zh-CN"/>
              </w:rPr>
              <m:t>h</m:t>
            </m:r>
          </m:e>
        </m:d>
      </m:oMath>
      <w:r w:rsidRPr="002437A1">
        <w:rPr>
          <w:lang w:eastAsia="zh-CN"/>
        </w:rPr>
        <w:t>:</w:t>
      </w:r>
      <w:r w:rsidRPr="002437A1">
        <w:rPr>
          <w:lang w:eastAsia="zh-CN"/>
        </w:rPr>
        <w:tab/>
      </w:r>
      <w:r w:rsidRPr="002437A1">
        <w:rPr>
          <w:rFonts w:hint="eastAsia"/>
          <w:lang w:eastAsia="zh-CN"/>
        </w:rPr>
        <w:t>是使用</w:t>
      </w:r>
      <w:r w:rsidRPr="002437A1">
        <w:rPr>
          <w:lang w:eastAsia="zh-CN"/>
        </w:rPr>
        <w:t>ITU-R P.676</w:t>
      </w:r>
      <w:r w:rsidRPr="002437A1">
        <w:rPr>
          <w:rFonts w:hint="eastAsia"/>
          <w:lang w:val="en-GB" w:eastAsia="zh-CN"/>
        </w:rPr>
        <w:t>建议书附件</w:t>
      </w:r>
      <w:r w:rsidRPr="002437A1">
        <w:rPr>
          <w:rFonts w:hint="eastAsia"/>
          <w:lang w:val="en-GB" w:eastAsia="zh-CN"/>
        </w:rPr>
        <w:t>1</w:t>
      </w:r>
      <w:proofErr w:type="gramStart"/>
      <w:r w:rsidRPr="002437A1">
        <w:rPr>
          <w:rFonts w:hint="eastAsia"/>
          <w:lang w:val="en-GB" w:eastAsia="zh-CN"/>
        </w:rPr>
        <w:t>公式</w:t>
      </w:r>
      <w:r w:rsidRPr="002437A1">
        <w:rPr>
          <w:rFonts w:hint="eastAsia"/>
          <w:lang w:val="en-GB" w:eastAsia="zh-CN"/>
        </w:rPr>
        <w:t>(</w:t>
      </w:r>
      <w:r w:rsidRPr="002437A1">
        <w:rPr>
          <w:lang w:val="en-GB" w:eastAsia="zh-CN"/>
        </w:rPr>
        <w:t>1</w:t>
      </w:r>
      <w:r w:rsidRPr="002437A1">
        <w:rPr>
          <w:rFonts w:hint="eastAsia"/>
          <w:lang w:val="en-GB" w:eastAsia="zh-CN"/>
        </w:rPr>
        <w:t>)</w:t>
      </w:r>
      <w:r w:rsidRPr="002437A1">
        <w:rPr>
          <w:rFonts w:hint="eastAsia"/>
          <w:lang w:val="en-GB" w:eastAsia="zh-CN"/>
        </w:rPr>
        <w:t>中的</w:t>
      </w:r>
      <w:r w:rsidRPr="002437A1">
        <w:rPr>
          <w:rFonts w:hint="eastAsia"/>
          <w:lang w:eastAsia="zh-CN"/>
        </w:rPr>
        <w:t>逐线方法计算的特定大气衰减</w:t>
      </w:r>
      <w:proofErr w:type="gramEnd"/>
      <w:r w:rsidRPr="002437A1">
        <w:rPr>
          <w:rFonts w:hint="eastAsia"/>
          <w:lang w:val="en-GB" w:eastAsia="zh-CN"/>
        </w:rPr>
        <w:t>（</w:t>
      </w:r>
      <w:r w:rsidRPr="002437A1">
        <w:rPr>
          <w:lang w:eastAsia="zh-CN"/>
        </w:rPr>
        <w:t>dB/km</w:t>
      </w:r>
      <w:r w:rsidRPr="002437A1">
        <w:rPr>
          <w:rFonts w:hint="eastAsia"/>
          <w:lang w:val="en-GB" w:eastAsia="zh-CN"/>
        </w:rPr>
        <w:t>）。</w:t>
      </w:r>
    </w:p>
    <w:p w14:paraId="589BFE49" w14:textId="77777777" w:rsidR="006D08FD" w:rsidRPr="002437A1" w:rsidRDefault="006D08FD" w:rsidP="006D08FD">
      <w:pPr>
        <w:pStyle w:val="Equationlegend"/>
      </w:pPr>
      <w:r w:rsidRPr="002437A1">
        <w:rPr>
          <w:lang w:eastAsia="zh-CN"/>
        </w:rPr>
        <w:tab/>
      </w:r>
      <m:oMath>
        <m:r>
          <m:rPr>
            <m:sty m:val="p"/>
          </m:rPr>
          <w:rPr>
            <w:rFonts w:ascii="Cambria Math" w:hAnsi="Cambria Math"/>
          </w:rPr>
          <m:t>φ</m:t>
        </m:r>
      </m:oMath>
      <w:r w:rsidRPr="002437A1">
        <w:t>:</w:t>
      </w:r>
      <w:r w:rsidRPr="002437A1">
        <w:tab/>
      </w:r>
      <w:r w:rsidRPr="002437A1">
        <w:rPr>
          <w:rFonts w:hint="eastAsia"/>
          <w:lang w:eastAsia="zh-CN"/>
        </w:rPr>
        <w:t>是高度</w:t>
      </w:r>
      <m:oMath>
        <m:r>
          <w:rPr>
            <w:rFonts w:ascii="Cambria Math" w:hAnsi="Cambria Math"/>
          </w:rPr>
          <m:t>h</m:t>
        </m:r>
      </m:oMath>
      <w:r w:rsidRPr="002437A1">
        <w:rPr>
          <w:rFonts w:hint="eastAsia"/>
          <w:lang w:eastAsia="zh-CN"/>
        </w:rPr>
        <w:t>上的本地仰角</w:t>
      </w:r>
    </w:p>
    <w:p w14:paraId="7377141A" w14:textId="77777777" w:rsidR="006D08FD" w:rsidRPr="002437A1" w:rsidRDefault="006D08FD" w:rsidP="006D08FD">
      <w:pPr>
        <w:ind w:firstLineChars="200" w:firstLine="480"/>
        <w:rPr>
          <w:lang w:val="en-GB" w:eastAsia="zh-CN"/>
        </w:rPr>
      </w:pPr>
      <w:r w:rsidRPr="002437A1">
        <w:rPr>
          <w:rFonts w:hint="eastAsia"/>
          <w:lang w:val="en-GB" w:eastAsia="zh-CN"/>
        </w:rPr>
        <w:t>高度</w:t>
      </w:r>
      <m:oMath>
        <m:r>
          <w:rPr>
            <w:rFonts w:ascii="Cambria Math" w:hAnsi="Cambria Math"/>
            <w:lang w:val="en-GB" w:eastAsia="zh-CN"/>
          </w:rPr>
          <m:t>h</m:t>
        </m:r>
      </m:oMath>
      <w:r w:rsidRPr="002437A1">
        <w:rPr>
          <w:rFonts w:hint="eastAsia"/>
          <w:lang w:val="en-GB" w:eastAsia="zh-CN"/>
        </w:rPr>
        <w:t>上的仰角</w:t>
      </w:r>
      <m:oMath>
        <m:r>
          <m:rPr>
            <m:sty m:val="p"/>
          </m:rPr>
          <w:rPr>
            <w:rFonts w:ascii="Cambria Math" w:hAnsi="Cambria Math"/>
          </w:rPr>
          <m:t>φ</m:t>
        </m:r>
      </m:oMath>
      <w:r w:rsidRPr="002437A1">
        <w:rPr>
          <w:rFonts w:hint="eastAsia"/>
          <w:lang w:eastAsia="zh-CN"/>
        </w:rPr>
        <w:t>可以应用</w:t>
      </w:r>
      <w:r w:rsidRPr="002437A1">
        <w:rPr>
          <w:rFonts w:hint="eastAsia"/>
          <w:lang w:val="en-GB" w:eastAsia="zh-CN"/>
        </w:rPr>
        <w:t>斯内尔定律（</w:t>
      </w:r>
      <w:r w:rsidRPr="002437A1">
        <w:rPr>
          <w:rFonts w:hint="eastAsia"/>
          <w:lang w:val="en-GB" w:eastAsia="zh-CN"/>
        </w:rPr>
        <w:t>Snell's Law</w:t>
      </w:r>
      <w:r w:rsidRPr="002437A1">
        <w:rPr>
          <w:rFonts w:hint="eastAsia"/>
          <w:lang w:val="en-GB" w:eastAsia="zh-CN"/>
        </w:rPr>
        <w:t>）</w:t>
      </w:r>
      <w:r w:rsidRPr="002437A1">
        <w:rPr>
          <w:rFonts w:hint="eastAsia"/>
          <w:lang w:eastAsia="zh-CN"/>
        </w:rPr>
        <w:t>在极坐标中按如下计算：</w:t>
      </w:r>
    </w:p>
    <w:p w14:paraId="3A4B24A1" w14:textId="77777777" w:rsidR="006D08FD" w:rsidRPr="002437A1" w:rsidRDefault="006D08FD" w:rsidP="006D08FD">
      <w:pPr>
        <w:pStyle w:val="Equation"/>
        <w:spacing w:after="120"/>
        <w:rPr>
          <w:lang w:val="en-GB"/>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φ</m:t>
            </m:r>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r>
                  <w:rPr>
                    <w:rFonts w:ascii="Cambria Math" w:hAnsi="Cambria Math"/>
                    <w:lang w:val="en-GB"/>
                  </w:rPr>
                  <m:t>h</m:t>
                </m:r>
              </m:e>
            </m:d>
            <m:r>
              <w:rPr>
                <w:rFonts w:ascii="Cambria Math" w:hAnsi="Cambria Math"/>
              </w:rPr>
              <m:t>n</m:t>
            </m:r>
            <m:d>
              <m:dPr>
                <m:ctrlPr>
                  <w:rPr>
                    <w:rFonts w:ascii="Cambria Math" w:hAnsi="Cambria Math"/>
                  </w:rPr>
                </m:ctrlPr>
              </m:dPr>
              <m:e>
                <m:r>
                  <w:rPr>
                    <w:rFonts w:ascii="Cambria Math" w:hAnsi="Cambria Math"/>
                    <w:lang w:val="en-GB"/>
                  </w:rPr>
                  <m:t>h</m:t>
                </m:r>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oMath>
      <w:r w:rsidRPr="002437A1">
        <w:rPr>
          <w:lang w:val="en-GB"/>
        </w:rPr>
        <w:tab/>
        <w:t>(30)</w:t>
      </w:r>
    </w:p>
    <w:p w14:paraId="6FC8FFA4" w14:textId="77777777" w:rsidR="006D08FD" w:rsidRPr="002437A1" w:rsidRDefault="006D08FD" w:rsidP="006D08FD">
      <w:pPr>
        <w:ind w:firstLineChars="200" w:firstLine="480"/>
        <w:rPr>
          <w:lang w:val="en-GB" w:eastAsia="zh-CN"/>
        </w:rPr>
      </w:pPr>
      <w:r w:rsidRPr="002437A1">
        <w:rPr>
          <w:rFonts w:hint="eastAsia"/>
          <w:lang w:val="en-GB" w:eastAsia="zh-CN"/>
        </w:rPr>
        <w:t>其中，</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e</m:t>
            </m:r>
          </m:sub>
        </m:sSub>
      </m:oMath>
      <w:r w:rsidRPr="002437A1">
        <w:rPr>
          <w:rFonts w:hint="eastAsia"/>
          <w:lang w:eastAsia="zh-CN"/>
        </w:rPr>
        <w:t>是地球的平均半径（</w:t>
      </w:r>
      <w:r w:rsidRPr="002437A1">
        <w:rPr>
          <w:lang w:val="en-GB" w:eastAsia="zh-CN"/>
        </w:rPr>
        <w:t>6 371 km</w:t>
      </w:r>
      <w:r w:rsidRPr="002437A1">
        <w:rPr>
          <w:rFonts w:hint="eastAsia"/>
          <w:lang w:eastAsia="zh-CN"/>
        </w:rPr>
        <w:t>），</w:t>
      </w:r>
      <w:r w:rsidRPr="002437A1">
        <w:rPr>
          <w:lang w:val="en-GB" w:eastAsia="zh-CN"/>
        </w:rPr>
        <w:t xml:space="preserve"> </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Pr="002437A1">
        <w:rPr>
          <w:rFonts w:hint="eastAsia"/>
          <w:lang w:eastAsia="zh-CN"/>
        </w:rPr>
        <w:t>是地球站发射机的高度，</w:t>
      </w:r>
      <m:oMath>
        <m:sSub>
          <m:sSubPr>
            <m:ctrlPr>
              <w:rPr>
                <w:rFonts w:ascii="Cambria Math" w:hAnsi="Cambria Math"/>
              </w:rPr>
            </m:ctrlPr>
          </m:sSubPr>
          <m:e>
            <m:r>
              <w:rPr>
                <w:rFonts w:ascii="Cambria Math" w:hAnsi="Cambria Math"/>
                <w:lang w:eastAsia="zh-CN"/>
              </w:rPr>
              <m:t>φ</m:t>
            </m:r>
          </m:e>
          <m:sub>
            <m:r>
              <w:rPr>
                <w:rFonts w:ascii="Cambria Math" w:hAnsi="Cambria Math"/>
                <w:lang w:eastAsia="zh-CN"/>
              </w:rPr>
              <m:t>e</m:t>
            </m:r>
          </m:sub>
        </m:sSub>
      </m:oMath>
      <w:r w:rsidRPr="002437A1">
        <w:rPr>
          <w:rFonts w:hint="eastAsia"/>
          <w:lang w:eastAsia="zh-CN"/>
        </w:rPr>
        <w:t>是地球站主波束的仰角，</w:t>
      </w:r>
      <w:r w:rsidRPr="002437A1">
        <w:rPr>
          <w:lang w:val="en-GB" w:eastAsia="zh-CN"/>
        </w:rPr>
        <w:t xml:space="preserve"> </w:t>
      </w:r>
      <m:oMath>
        <m:r>
          <w:rPr>
            <w:rFonts w:ascii="Cambria Math" w:hAnsi="Cambria Math"/>
            <w:lang w:eastAsia="zh-CN"/>
          </w:rPr>
          <m:t>n</m:t>
        </m:r>
        <m:d>
          <m:dPr>
            <m:ctrlPr>
              <w:rPr>
                <w:rFonts w:ascii="Cambria Math" w:hAnsi="Cambria Math"/>
                <w:i/>
              </w:rPr>
            </m:ctrlPr>
          </m:dPr>
          <m:e>
            <m:r>
              <w:rPr>
                <w:rFonts w:ascii="Cambria Math" w:hAnsi="Cambria Math"/>
                <w:lang w:val="en-GB" w:eastAsia="zh-CN"/>
              </w:rPr>
              <m:t>h</m:t>
            </m:r>
          </m:e>
        </m:d>
      </m:oMath>
      <w:r w:rsidRPr="002437A1">
        <w:rPr>
          <w:lang w:val="en-GB" w:eastAsia="zh-CN"/>
        </w:rPr>
        <w:t xml:space="preserve"> </w:t>
      </w:r>
      <w:r w:rsidRPr="002437A1">
        <w:rPr>
          <w:rFonts w:hint="eastAsia"/>
          <w:lang w:eastAsia="zh-CN"/>
        </w:rPr>
        <w:t>是在高度</w:t>
      </w:r>
      <m:oMath>
        <m:r>
          <w:rPr>
            <w:rFonts w:ascii="Cambria Math" w:hAnsi="Cambria Math"/>
            <w:lang w:val="en-GB" w:eastAsia="zh-CN"/>
          </w:rPr>
          <m:t>h</m:t>
        </m:r>
      </m:oMath>
      <w:r w:rsidRPr="002437A1">
        <w:rPr>
          <w:rFonts w:hint="eastAsia"/>
          <w:lang w:val="en-GB" w:eastAsia="zh-CN"/>
        </w:rPr>
        <w:t>处的无线电折射指数，从</w:t>
      </w:r>
      <w:r w:rsidRPr="002437A1">
        <w:rPr>
          <w:lang w:val="en-GB" w:eastAsia="zh-CN"/>
        </w:rPr>
        <w:t>ITU-R P.453-14</w:t>
      </w:r>
      <w:proofErr w:type="gramStart"/>
      <w:r w:rsidRPr="002437A1">
        <w:rPr>
          <w:rFonts w:hint="eastAsia"/>
          <w:lang w:val="en-GB" w:eastAsia="zh-CN"/>
        </w:rPr>
        <w:t>建议书的公式</w:t>
      </w:r>
      <w:r w:rsidRPr="002437A1">
        <w:rPr>
          <w:rFonts w:hint="eastAsia"/>
          <w:lang w:val="en-GB" w:eastAsia="zh-CN"/>
        </w:rPr>
        <w:t>(</w:t>
      </w:r>
      <w:proofErr w:type="gramEnd"/>
      <w:r w:rsidRPr="002437A1">
        <w:rPr>
          <w:rFonts w:hint="eastAsia"/>
          <w:lang w:val="en-GB" w:eastAsia="zh-CN"/>
        </w:rPr>
        <w:t>1)</w:t>
      </w:r>
      <w:r w:rsidRPr="002437A1">
        <w:rPr>
          <w:rFonts w:hint="eastAsia"/>
          <w:lang w:val="en-GB" w:eastAsia="zh-CN"/>
        </w:rPr>
        <w:t>和</w:t>
      </w:r>
      <w:r w:rsidRPr="002437A1">
        <w:rPr>
          <w:rFonts w:hint="eastAsia"/>
          <w:lang w:val="en-GB" w:eastAsia="zh-CN"/>
        </w:rPr>
        <w:t>(</w:t>
      </w:r>
      <w:proofErr w:type="gramStart"/>
      <w:r w:rsidRPr="002437A1">
        <w:rPr>
          <w:rFonts w:hint="eastAsia"/>
          <w:lang w:val="en-GB" w:eastAsia="zh-CN"/>
        </w:rPr>
        <w:t>2)</w:t>
      </w:r>
      <w:r w:rsidRPr="002437A1">
        <w:rPr>
          <w:rFonts w:hint="eastAsia"/>
          <w:lang w:val="en-GB" w:eastAsia="zh-CN"/>
        </w:rPr>
        <w:t>算得</w:t>
      </w:r>
      <w:proofErr w:type="gramEnd"/>
      <w:r w:rsidRPr="002437A1">
        <w:rPr>
          <w:rFonts w:hint="eastAsia"/>
          <w:lang w:val="en-GB" w:eastAsia="zh-CN"/>
        </w:rPr>
        <w:t>。</w:t>
      </w:r>
    </w:p>
    <w:p w14:paraId="0D04178A" w14:textId="77777777" w:rsidR="006D08FD" w:rsidRPr="002437A1" w:rsidRDefault="006D08FD" w:rsidP="006D08FD">
      <w:pPr>
        <w:ind w:firstLineChars="200" w:firstLine="480"/>
        <w:rPr>
          <w:lang w:val="en-GB" w:eastAsia="zh-CN"/>
        </w:rPr>
      </w:pPr>
      <w:r w:rsidRPr="002437A1">
        <w:rPr>
          <w:rFonts w:hint="eastAsia"/>
          <w:lang w:val="en-GB" w:eastAsia="zh-CN"/>
        </w:rPr>
        <w:t>大气比衰减</w:t>
      </w:r>
      <w:r w:rsidRPr="002437A1">
        <w:rPr>
          <w:lang w:val="en-GB" w:eastAsia="zh-CN"/>
        </w:rPr>
        <w:t xml:space="preserve"> </w:t>
      </w:r>
      <m:oMath>
        <m:r>
          <m:rPr>
            <m:sty m:val="p"/>
          </m:rPr>
          <w:rPr>
            <w:rFonts w:ascii="Cambria Math" w:hAnsi="Cambria Math"/>
          </w:rPr>
          <m:t>γ</m:t>
        </m:r>
        <m:d>
          <m:dPr>
            <m:ctrlPr>
              <w:rPr>
                <w:rFonts w:ascii="Cambria Math" w:hAnsi="Cambria Math"/>
                <w:i/>
              </w:rPr>
            </m:ctrlPr>
          </m:dPr>
          <m:e>
            <m:r>
              <w:rPr>
                <w:rFonts w:ascii="Cambria Math" w:hAnsi="Cambria Math"/>
                <w:lang w:val="en-GB" w:eastAsia="zh-CN"/>
              </w:rPr>
              <m:t>h</m:t>
            </m:r>
          </m:e>
        </m:d>
      </m:oMath>
      <w:r w:rsidRPr="002437A1">
        <w:rPr>
          <w:rFonts w:hint="eastAsia"/>
          <w:lang w:eastAsia="zh-CN"/>
        </w:rPr>
        <w:t>是干空气压强、空气温度和水蒸气分压的函数。在缺少与高度相对的当地气温、干空气压强和水蒸气分压剖面（例如无线电探空仪测得的数据）的情况下，可使用</w:t>
      </w:r>
      <w:r w:rsidRPr="002437A1">
        <w:rPr>
          <w:lang w:val="en-GB" w:eastAsia="zh-CN"/>
        </w:rPr>
        <w:t>ITU-R P.835-6</w:t>
      </w:r>
      <w:r w:rsidRPr="002437A1">
        <w:rPr>
          <w:rFonts w:hint="eastAsia"/>
          <w:lang w:eastAsia="zh-CN"/>
        </w:rPr>
        <w:t>建议书提供的六个参考标准大气（即，平均年度全球参考大气、低纬度参考大气、中纬度夏季参考大气、中纬度冬季参考大气、高纬度夏季参考大气或高纬度冬季参考大气）中的任何一个。</w:t>
      </w:r>
    </w:p>
    <w:p w14:paraId="7107BE67" w14:textId="77777777" w:rsidR="006D08FD" w:rsidRPr="002437A1" w:rsidRDefault="006D08FD" w:rsidP="006D08FD">
      <w:pPr>
        <w:ind w:firstLineChars="200" w:firstLine="480"/>
        <w:rPr>
          <w:lang w:val="en-GB" w:eastAsia="zh-CN"/>
        </w:rPr>
      </w:pPr>
      <w:r w:rsidRPr="002437A1">
        <w:rPr>
          <w:rFonts w:hint="eastAsia"/>
          <w:lang w:val="en-GB" w:eastAsia="zh-CN"/>
        </w:rPr>
        <w:t>公式（</w:t>
      </w:r>
      <w:r w:rsidRPr="002437A1">
        <w:rPr>
          <w:rFonts w:hint="eastAsia"/>
          <w:lang w:val="en-GB" w:eastAsia="zh-CN"/>
        </w:rPr>
        <w:t>2</w:t>
      </w:r>
      <w:r w:rsidRPr="002437A1">
        <w:rPr>
          <w:lang w:val="en-GB" w:eastAsia="zh-CN"/>
        </w:rPr>
        <w:t>9</w:t>
      </w:r>
      <w:r w:rsidRPr="002437A1">
        <w:rPr>
          <w:rFonts w:hint="eastAsia"/>
          <w:lang w:val="en-GB" w:eastAsia="zh-CN"/>
        </w:rPr>
        <w:t>）定义的衰减</w:t>
      </w:r>
      <w:r w:rsidRPr="002437A1">
        <w:rPr>
          <w:lang w:val="en-GB" w:eastAsia="zh-CN"/>
        </w:rPr>
        <w:t xml:space="preserve"> </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Pr="002437A1">
        <w:rPr>
          <w:rFonts w:hint="eastAsia"/>
          <w:lang w:eastAsia="zh-CN"/>
        </w:rPr>
        <w:t>可以通过以下求和来大致估计，其中大气被分为</w:t>
      </w:r>
      <w:r w:rsidRPr="002437A1">
        <w:rPr>
          <w:rFonts w:hint="eastAsia"/>
          <w:i/>
          <w:iCs/>
          <w:lang w:eastAsia="zh-CN"/>
        </w:rPr>
        <w:t>N</w:t>
      </w:r>
      <w:proofErr w:type="gramStart"/>
      <w:r w:rsidRPr="002437A1">
        <w:rPr>
          <w:rFonts w:hint="eastAsia"/>
          <w:lang w:eastAsia="zh-CN"/>
        </w:rPr>
        <w:t>个</w:t>
      </w:r>
      <w:proofErr w:type="gramEnd"/>
      <w:r w:rsidRPr="002437A1">
        <w:rPr>
          <w:rFonts w:hint="eastAsia"/>
          <w:lang w:eastAsia="zh-CN"/>
        </w:rPr>
        <w:t>球形层：</w:t>
      </w:r>
    </w:p>
    <w:p w14:paraId="51207B3D"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(31)</w:t>
      </w:r>
    </w:p>
    <w:p w14:paraId="6624BCE2" w14:textId="77777777" w:rsidR="006D08FD" w:rsidRPr="002437A1" w:rsidRDefault="006D08FD" w:rsidP="006D08FD">
      <w:pPr>
        <w:rPr>
          <w:lang w:val="en-GB"/>
        </w:rPr>
      </w:pPr>
      <w:r w:rsidRPr="002437A1">
        <w:rPr>
          <w:rFonts w:hint="eastAsia"/>
          <w:lang w:val="en-GB" w:eastAsia="zh-CN"/>
        </w:rPr>
        <w:t>其中</w:t>
      </w:r>
    </w:p>
    <w:p w14:paraId="2A6F0F42" w14:textId="77777777" w:rsidR="006D08FD" w:rsidRPr="002437A1" w:rsidRDefault="006D08FD" w:rsidP="006D08FD">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37A1">
        <w:rPr>
          <w:lang w:val="en-GB"/>
        </w:rPr>
        <w:tab/>
        <w:t>(32)</w:t>
      </w:r>
    </w:p>
    <w:p w14:paraId="4E3F0796" w14:textId="77777777" w:rsidR="006D08FD" w:rsidRPr="002437A1" w:rsidRDefault="0020338F" w:rsidP="006D08FD">
      <w:pPr>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6D08FD" w:rsidRPr="002437A1">
        <w:rPr>
          <w:rFonts w:hint="eastAsia"/>
          <w:lang w:eastAsia="zh-CN"/>
        </w:rPr>
        <w:t>是在高度</w:t>
      </w:r>
      <m:oMath>
        <m:r>
          <w:rPr>
            <w:rFonts w:ascii="Cambria Math" w:hAnsi="Cambria Math"/>
            <w:lang w:val="en-GB" w:eastAsia="zh-CN"/>
          </w:rPr>
          <m:t>h</m:t>
        </m:r>
        <m:r>
          <m:rPr>
            <m:sty m:val="p"/>
          </m:rPr>
          <w:rPr>
            <w:rFonts w:ascii="Cambria Math" w:hAnsi="Cambria Math"/>
            <w:lang w:val="en-GB" w:eastAsia="zh-CN"/>
          </w:rPr>
          <m:t>处</m:t>
        </m:r>
      </m:oMath>
      <w:r w:rsidR="006D08FD" w:rsidRPr="002437A1">
        <w:rPr>
          <w:rFonts w:hint="eastAsia"/>
          <w:lang w:val="en-GB" w:eastAsia="zh-CN"/>
        </w:rPr>
        <w:t>的比衰减。此外，</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oMath>
      <w:r w:rsidR="006D08FD" w:rsidRPr="002437A1">
        <w:rPr>
          <w:rFonts w:hint="eastAsia"/>
          <w:lang w:val="en-GB" w:eastAsia="zh-CN"/>
        </w:rPr>
        <w:t>和</w:t>
      </w: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oMath>
      <w:r w:rsidR="006D08FD" w:rsidRPr="002437A1">
        <w:rPr>
          <w:rFonts w:hint="eastAsia"/>
          <w:lang w:eastAsia="zh-CN"/>
        </w:rPr>
        <w:t>是从地球中心到</w:t>
      </w:r>
      <m:oMath>
        <m:r>
          <w:rPr>
            <w:rFonts w:ascii="Cambria Math" w:hAnsi="Cambria Math"/>
            <w:lang w:eastAsia="zh-CN"/>
          </w:rPr>
          <m:t>n</m:t>
        </m:r>
        <m:d>
          <m:dPr>
            <m:ctrlPr>
              <w:rPr>
                <w:rFonts w:ascii="Cambria Math" w:hAnsi="Cambria Math"/>
                <w:i/>
              </w:rPr>
            </m:ctrlPr>
          </m:dPr>
          <m:e>
            <m:r>
              <w:rPr>
                <w:rFonts w:ascii="Cambria Math" w:hAnsi="Cambria Math"/>
                <w:lang w:eastAsia="zh-CN"/>
              </w:rPr>
              <m:t>n</m:t>
            </m:r>
            <m:r>
              <w:rPr>
                <w:rFonts w:ascii="Cambria Math" w:hAnsi="Cambria Math"/>
                <w:lang w:val="en-GB" w:eastAsia="zh-CN"/>
              </w:rPr>
              <m:t xml:space="preserve">=1, …., </m:t>
            </m:r>
            <m:r>
              <w:rPr>
                <w:rFonts w:ascii="Cambria Math" w:hAnsi="Cambria Math"/>
                <w:lang w:eastAsia="zh-CN"/>
              </w:rPr>
              <m:t>N</m:t>
            </m:r>
          </m:e>
        </m:d>
      </m:oMath>
      <w:r w:rsidR="006D08FD" w:rsidRPr="002437A1">
        <w:rPr>
          <w:rFonts w:hint="eastAsia"/>
          <w:lang w:val="en-GB" w:eastAsia="zh-CN"/>
        </w:rPr>
        <w:t>层的下部和上部边缘的半径，而</w:t>
      </w:r>
    </w:p>
    <w:p w14:paraId="6312E5ED" w14:textId="77777777" w:rsidR="006D08FD" w:rsidRPr="002437A1" w:rsidRDefault="0020338F" w:rsidP="006D08FD">
      <w:pPr>
        <w:ind w:firstLineChars="200" w:firstLine="480"/>
        <w:rPr>
          <w:lang w:val="en-GB" w:eastAsia="zh-CN"/>
        </w:rPr>
      </w:pPr>
      <m:oMath>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r</m:t>
            </m:r>
          </m:e>
          <m:sub>
            <m:r>
              <w:rPr>
                <w:rFonts w:ascii="Cambria Math" w:hAnsi="Cambria Math"/>
                <w:lang w:eastAsia="zh-CN"/>
              </w:rPr>
              <m:t>n</m:t>
            </m:r>
          </m:sub>
        </m:sSub>
        <m:r>
          <w:rPr>
            <w:rFonts w:ascii="Cambria Math" w:hAnsi="Cambria Math"/>
            <w:lang w:val="en-GB" w:eastAsia="zh-CN"/>
          </w:rPr>
          <m:t xml:space="preserve">+ </m:t>
        </m:r>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6D08FD" w:rsidRPr="002437A1">
        <w:rPr>
          <w:rFonts w:hint="eastAsia"/>
          <w:lang w:eastAsia="zh-CN"/>
        </w:rPr>
        <w:t>和</w:t>
      </w:r>
      <m:oMath>
        <m:sSub>
          <m:sSubPr>
            <m:ctrlPr>
              <w:rPr>
                <w:rFonts w:ascii="Cambria Math" w:hAnsi="Cambria Math"/>
                <w:i/>
              </w:rPr>
            </m:ctrlPr>
          </m:sSubPr>
          <m:e>
            <m:r>
              <m:rPr>
                <m:sty m:val="p"/>
              </m:rPr>
              <w:rPr>
                <w:rFonts w:ascii="Cambria Math" w:hAnsi="Cambria Math"/>
              </w:rPr>
              <m:t>δ</m:t>
            </m:r>
          </m:e>
          <m:sub>
            <m:r>
              <w:rPr>
                <w:rFonts w:ascii="Cambria Math" w:hAnsi="Cambria Math"/>
                <w:lang w:eastAsia="zh-CN"/>
              </w:rPr>
              <m:t>n</m:t>
            </m:r>
          </m:sub>
        </m:sSub>
      </m:oMath>
      <w:r w:rsidR="006D08FD" w:rsidRPr="002437A1">
        <w:rPr>
          <w:rFonts w:hint="eastAsia"/>
          <w:lang w:eastAsia="zh-CN"/>
        </w:rPr>
        <w:t>是任意层</w:t>
      </w:r>
      <m:oMath>
        <m:r>
          <w:rPr>
            <w:rFonts w:ascii="Cambria Math" w:hAnsi="Cambria Math"/>
            <w:lang w:eastAsia="zh-CN"/>
          </w:rPr>
          <m:t>n</m:t>
        </m:r>
      </m:oMath>
      <w:r w:rsidR="006D08FD" w:rsidRPr="002437A1">
        <w:rPr>
          <w:rFonts w:hint="eastAsia"/>
          <w:lang w:eastAsia="zh-CN"/>
        </w:rPr>
        <w:t>的厚度。层厚度与高度的关系在</w:t>
      </w:r>
      <w:r w:rsidR="006D08FD" w:rsidRPr="002437A1">
        <w:rPr>
          <w:lang w:val="en-GB" w:eastAsia="zh-CN"/>
        </w:rPr>
        <w:t>ITU-R P.676</w:t>
      </w:r>
      <w:r w:rsidR="006D08FD" w:rsidRPr="002437A1">
        <w:rPr>
          <w:rFonts w:hint="eastAsia"/>
          <w:lang w:eastAsia="zh-CN"/>
        </w:rPr>
        <w:t>建议书第</w:t>
      </w:r>
      <w:r w:rsidR="006D08FD" w:rsidRPr="002437A1">
        <w:rPr>
          <w:rFonts w:hint="eastAsia"/>
          <w:lang w:eastAsia="zh-CN"/>
        </w:rPr>
        <w:t>2</w:t>
      </w:r>
      <w:r w:rsidR="006D08FD" w:rsidRPr="002437A1">
        <w:rPr>
          <w:lang w:eastAsia="zh-CN"/>
        </w:rPr>
        <w:t>.2</w:t>
      </w:r>
      <w:proofErr w:type="gramStart"/>
      <w:r w:rsidR="006D08FD" w:rsidRPr="002437A1">
        <w:rPr>
          <w:rFonts w:hint="eastAsia"/>
          <w:lang w:eastAsia="zh-CN"/>
        </w:rPr>
        <w:t>小节的公式</w:t>
      </w:r>
      <w:r w:rsidR="006D08FD" w:rsidRPr="002437A1">
        <w:rPr>
          <w:rFonts w:hint="eastAsia"/>
          <w:lang w:eastAsia="zh-CN"/>
        </w:rPr>
        <w:t>(1</w:t>
      </w:r>
      <w:r w:rsidR="006D08FD" w:rsidRPr="002437A1">
        <w:rPr>
          <w:lang w:eastAsia="zh-CN"/>
        </w:rPr>
        <w:t>4</w:t>
      </w:r>
      <w:r w:rsidR="006D08FD" w:rsidRPr="002437A1">
        <w:rPr>
          <w:rFonts w:hint="eastAsia"/>
          <w:lang w:eastAsia="zh-CN"/>
        </w:rPr>
        <w:t>)</w:t>
      </w:r>
      <w:r w:rsidR="006D08FD" w:rsidRPr="002437A1">
        <w:rPr>
          <w:rFonts w:hint="eastAsia"/>
          <w:lang w:eastAsia="zh-CN"/>
        </w:rPr>
        <w:t>中给出</w:t>
      </w:r>
      <w:proofErr w:type="gramEnd"/>
      <w:r w:rsidR="006D08FD" w:rsidRPr="002437A1">
        <w:rPr>
          <w:rFonts w:hint="eastAsia"/>
          <w:lang w:eastAsia="zh-CN"/>
        </w:rPr>
        <w:t>。</w:t>
      </w:r>
    </w:p>
    <w:p w14:paraId="670B91A2" w14:textId="77777777" w:rsidR="006D08FD" w:rsidRPr="002437A1" w:rsidRDefault="006D08FD" w:rsidP="006D08FD">
      <w:pPr>
        <w:ind w:firstLineChars="200" w:firstLine="480"/>
        <w:rPr>
          <w:lang w:val="en-GB" w:eastAsia="zh-CN"/>
        </w:rPr>
      </w:pPr>
      <w:r w:rsidRPr="002437A1">
        <w:rPr>
          <w:lang w:val="en-GB" w:eastAsia="zh-CN"/>
        </w:rPr>
        <w:lastRenderedPageBreak/>
        <w:t>C.3</w:t>
      </w:r>
      <w:r w:rsidRPr="002437A1">
        <w:rPr>
          <w:rFonts w:hint="eastAsia"/>
          <w:lang w:val="en-GB" w:eastAsia="zh-CN"/>
        </w:rPr>
        <w:t>小节报告了算法输入参数。</w:t>
      </w:r>
    </w:p>
    <w:p w14:paraId="41DEDA34" w14:textId="77777777" w:rsidR="006D08FD" w:rsidRPr="002437A1" w:rsidRDefault="006D08FD" w:rsidP="006D08FD">
      <w:pPr>
        <w:pStyle w:val="Heading1"/>
        <w:rPr>
          <w:lang w:val="en-GB" w:eastAsia="zh-CN"/>
        </w:rPr>
      </w:pPr>
      <w:r w:rsidRPr="002437A1">
        <w:rPr>
          <w:lang w:val="en-GB" w:eastAsia="zh-CN"/>
        </w:rPr>
        <w:t>C.3</w:t>
      </w:r>
      <w:r w:rsidRPr="002437A1">
        <w:rPr>
          <w:lang w:val="en-GB" w:eastAsia="zh-CN"/>
        </w:rPr>
        <w:tab/>
      </w:r>
      <w:r w:rsidRPr="002437A1">
        <w:rPr>
          <w:rFonts w:hint="eastAsia"/>
          <w:lang w:val="en-GB" w:eastAsia="zh-CN"/>
        </w:rPr>
        <w:t>算法输入</w:t>
      </w:r>
    </w:p>
    <w:p w14:paraId="1D65DB61" w14:textId="77777777" w:rsidR="006D08FD" w:rsidRPr="002437A1" w:rsidRDefault="006D08FD" w:rsidP="006D08FD">
      <w:pPr>
        <w:pStyle w:val="Equationlegend"/>
        <w:ind w:leftChars="200" w:hangingChars="627" w:hanging="1505"/>
        <w:rPr>
          <w:lang w:eastAsia="zh-CN"/>
        </w:rPr>
      </w:pPr>
      <w:r w:rsidRPr="002437A1">
        <w:rPr>
          <w:rFonts w:hint="eastAsia"/>
          <w:lang w:eastAsia="zh-CN"/>
        </w:rPr>
        <w:t>算法输入参数为：</w:t>
      </w:r>
    </w:p>
    <w:p w14:paraId="679DCD96"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e</m:t>
            </m:r>
          </m:sub>
        </m:sSub>
      </m:oMath>
      <w:r w:rsidRPr="002437A1">
        <w:rPr>
          <w:lang w:eastAsia="zh-CN"/>
        </w:rPr>
        <w:t>:</w:t>
      </w:r>
      <w:r w:rsidRPr="002437A1">
        <w:rPr>
          <w:lang w:eastAsia="zh-CN"/>
        </w:rPr>
        <w:tab/>
      </w:r>
      <w:r w:rsidRPr="002437A1">
        <w:rPr>
          <w:rFonts w:hint="eastAsia"/>
          <w:lang w:eastAsia="zh-CN"/>
        </w:rPr>
        <w:t>地球站高度（高于平均海平面的高度，单位为</w:t>
      </w:r>
      <w:r w:rsidRPr="002437A1">
        <w:rPr>
          <w:rFonts w:hint="eastAsia"/>
          <w:lang w:eastAsia="zh-CN"/>
        </w:rPr>
        <w:t>k</w:t>
      </w:r>
      <w:r w:rsidRPr="002437A1">
        <w:rPr>
          <w:lang w:eastAsia="zh-CN"/>
        </w:rPr>
        <w:t>m</w:t>
      </w:r>
      <w:r w:rsidRPr="002437A1">
        <w:rPr>
          <w:rFonts w:hint="eastAsia"/>
          <w:lang w:eastAsia="zh-CN"/>
        </w:rPr>
        <w:t>）</w:t>
      </w:r>
    </w:p>
    <w:p w14:paraId="2BE4D9EC"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oMath>
      <w:r w:rsidRPr="002437A1">
        <w:rPr>
          <w:lang w:eastAsia="zh-CN"/>
        </w:rPr>
        <w:t>:</w:t>
      </w:r>
      <w:r w:rsidRPr="002437A1">
        <w:rPr>
          <w:lang w:eastAsia="zh-CN"/>
        </w:rPr>
        <w:tab/>
      </w:r>
      <w:r w:rsidRPr="002437A1">
        <w:rPr>
          <w:rFonts w:hint="eastAsia"/>
          <w:lang w:eastAsia="zh-CN"/>
        </w:rPr>
        <w:t>从地球中心到地球站的半径高度（</w:t>
      </w:r>
      <w:r w:rsidRPr="002437A1">
        <w:rPr>
          <w:lang w:eastAsia="zh-CN"/>
        </w:rPr>
        <w:t>km</w:t>
      </w:r>
      <w:r w:rsidRPr="002437A1">
        <w:rPr>
          <w:rFonts w:hint="eastAsia"/>
          <w:lang w:eastAsia="zh-CN"/>
        </w:rPr>
        <w:t>）</w:t>
      </w:r>
    </w:p>
    <w:p w14:paraId="0588F1D4"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r>
          <m:rPr>
            <m:sty m:val="p"/>
          </m:rPr>
          <w:rPr>
            <w:rFonts w:ascii="Cambria Math" w:hAnsi="Cambria Math"/>
            <w:lang w:eastAsia="zh-CN"/>
          </w:rPr>
          <m:t>:</m:t>
        </m:r>
      </m:oMath>
      <w:r w:rsidRPr="002437A1">
        <w:rPr>
          <w:lang w:eastAsia="zh-CN"/>
        </w:rPr>
        <w:tab/>
      </w:r>
      <w:r w:rsidRPr="002437A1">
        <w:rPr>
          <w:rFonts w:hint="eastAsia"/>
          <w:lang w:eastAsia="zh-CN"/>
        </w:rPr>
        <w:t>空间电台高度（高于平均海平面的高度，单位为</w:t>
      </w:r>
      <w:r w:rsidRPr="002437A1">
        <w:rPr>
          <w:rFonts w:hint="eastAsia"/>
          <w:lang w:eastAsia="zh-CN"/>
        </w:rPr>
        <w:t>k</w:t>
      </w:r>
      <w:r w:rsidRPr="002437A1">
        <w:rPr>
          <w:lang w:eastAsia="zh-CN"/>
        </w:rPr>
        <w:t>m</w:t>
      </w:r>
      <w:r w:rsidRPr="002437A1">
        <w:rPr>
          <w:rFonts w:hint="eastAsia"/>
          <w:lang w:eastAsia="zh-CN"/>
        </w:rPr>
        <w:t>）</w:t>
      </w:r>
    </w:p>
    <w:p w14:paraId="71B2033E"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s</m:t>
            </m:r>
          </m:sub>
        </m:sSub>
      </m:oMath>
      <w:r w:rsidRPr="002437A1">
        <w:rPr>
          <w:lang w:eastAsia="zh-CN"/>
        </w:rPr>
        <w:t>:</w:t>
      </w:r>
      <w:r w:rsidRPr="002437A1">
        <w:rPr>
          <w:lang w:eastAsia="zh-CN"/>
        </w:rPr>
        <w:tab/>
      </w:r>
      <w:r w:rsidRPr="002437A1">
        <w:rPr>
          <w:rFonts w:hint="eastAsia"/>
          <w:lang w:eastAsia="zh-CN"/>
        </w:rPr>
        <w:t>从地球中心到空间电台的半径高度（</w:t>
      </w:r>
      <w:r w:rsidRPr="002437A1">
        <w:rPr>
          <w:lang w:eastAsia="zh-CN"/>
        </w:rPr>
        <w:t>km</w:t>
      </w:r>
      <w:r w:rsidRPr="002437A1">
        <w:rPr>
          <w:rFonts w:hint="eastAsia"/>
          <w:lang w:eastAsia="zh-CN"/>
        </w:rPr>
        <w:t>）</w:t>
      </w:r>
    </w:p>
    <w:p w14:paraId="55334853"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r</m:t>
            </m:r>
          </m:e>
          <m:sub>
            <m:r>
              <w:rPr>
                <w:rFonts w:ascii="Cambria Math" w:hAnsi="Cambria Math"/>
                <w:lang w:eastAsia="zh-CN"/>
              </w:rPr>
              <m:t>n</m:t>
            </m:r>
          </m:sub>
        </m:sSub>
      </m:oMath>
      <w:r w:rsidRPr="002437A1">
        <w:rPr>
          <w:lang w:eastAsia="zh-CN"/>
        </w:rPr>
        <w:t>:</w:t>
      </w:r>
      <w:r w:rsidRPr="002437A1">
        <w:rPr>
          <w:lang w:eastAsia="zh-CN"/>
        </w:rPr>
        <w:tab/>
        <w:t>n</w:t>
      </w:r>
      <w:r w:rsidRPr="002437A1">
        <w:rPr>
          <w:rFonts w:hint="eastAsia"/>
          <w:lang w:eastAsia="zh-CN"/>
        </w:rPr>
        <w:t>层的半径高度</w:t>
      </w:r>
    </w:p>
    <w:p w14:paraId="2B6A7A16"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oMath>
      <w:r w:rsidRPr="002437A1">
        <w:rPr>
          <w:lang w:eastAsia="zh-CN"/>
        </w:rPr>
        <w:t>:</w:t>
      </w:r>
      <w:r w:rsidRPr="002437A1">
        <w:rPr>
          <w:lang w:eastAsia="zh-CN"/>
        </w:rPr>
        <w:tab/>
      </w:r>
      <w:r w:rsidRPr="002437A1">
        <w:rPr>
          <w:rFonts w:hint="eastAsia"/>
          <w:lang w:eastAsia="zh-CN"/>
        </w:rPr>
        <w:t>空间电台天线的主波束的仰角（度）</w:t>
      </w:r>
    </w:p>
    <w:p w14:paraId="2EDA60FB" w14:textId="77777777" w:rsidR="006D08FD" w:rsidRPr="002437A1" w:rsidRDefault="006D08FD" w:rsidP="006D08FD">
      <w:pPr>
        <w:pStyle w:val="Equationlegend"/>
        <w:rPr>
          <w:lang w:eastAsia="zh-CN"/>
        </w:rPr>
      </w:pPr>
      <w:r w:rsidRPr="002437A1">
        <w:rPr>
          <w:lang w:eastAsia="zh-CN"/>
        </w:rPr>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oMath>
      <w:r w:rsidRPr="002437A1">
        <w:rPr>
          <w:lang w:eastAsia="zh-CN"/>
        </w:rPr>
        <w:t>:</w:t>
      </w:r>
      <w:r w:rsidRPr="002437A1">
        <w:rPr>
          <w:lang w:eastAsia="zh-CN"/>
        </w:rPr>
        <w:tab/>
      </w:r>
      <w:r w:rsidRPr="002437A1">
        <w:rPr>
          <w:rFonts w:hint="eastAsia"/>
          <w:lang w:eastAsia="zh-CN"/>
        </w:rPr>
        <w:t>空间电台天线的半功率波束宽度（度）</w:t>
      </w:r>
    </w:p>
    <w:p w14:paraId="0AC73F80" w14:textId="77777777" w:rsidR="006D08FD" w:rsidRPr="002437A1" w:rsidRDefault="006D08FD" w:rsidP="006D08FD">
      <w:pPr>
        <w:pStyle w:val="Equationlegend"/>
      </w:pPr>
      <w:r w:rsidRPr="002437A1">
        <w:rPr>
          <w:lang w:eastAsia="zh-CN"/>
        </w:rPr>
        <w:tab/>
      </w:r>
      <m:oMath>
        <m:sSub>
          <m:sSubPr>
            <m:ctrlPr>
              <w:rPr>
                <w:rFonts w:ascii="Cambria Math" w:hAnsi="Cambria Math"/>
              </w:rPr>
            </m:ctrlPr>
          </m:sSubPr>
          <m:e>
            <m:r>
              <m:rPr>
                <m:sty m:val="p"/>
              </m:rPr>
              <w:rPr>
                <w:rFonts w:ascii="Cambria Math" w:hAnsi="Cambria Math"/>
              </w:rPr>
              <m:t>φ</m:t>
            </m:r>
          </m:e>
          <m:sub>
            <m:r>
              <m:rPr>
                <m:sty m:val="p"/>
              </m:rPr>
              <w:rPr>
                <w:rFonts w:ascii="Cambria Math" w:hAnsi="Cambria Math"/>
              </w:rPr>
              <m:t>e</m:t>
            </m:r>
          </m:sub>
        </m:sSub>
      </m:oMath>
      <w:r w:rsidRPr="002437A1">
        <w:t>:</w:t>
      </w:r>
      <w:r w:rsidRPr="002437A1">
        <w:tab/>
      </w:r>
      <w:r w:rsidRPr="002437A1">
        <w:rPr>
          <w:rFonts w:hint="eastAsia"/>
          <w:lang w:eastAsia="zh-CN"/>
        </w:rPr>
        <w:t>地球站主波束的仰角（度）</w:t>
      </w:r>
    </w:p>
    <w:p w14:paraId="18DBBB76" w14:textId="77777777" w:rsidR="006D08FD" w:rsidRPr="002437A1" w:rsidRDefault="006D08FD" w:rsidP="006D08FD">
      <w:pPr>
        <w:pStyle w:val="Equationlegend"/>
        <w:rPr>
          <w:lang w:eastAsia="zh-CN"/>
        </w:rPr>
      </w:pPr>
      <w:r w:rsidRPr="002437A1">
        <w:tab/>
      </w:r>
      <m:oMath>
        <m:r>
          <m:rPr>
            <m:sty m:val="p"/>
          </m:rPr>
          <w:rPr>
            <w:rFonts w:ascii="Cambria Math" w:hAnsi="Cambria Math"/>
            <w:lang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oMath>
      <w:r w:rsidRPr="002437A1">
        <w:rPr>
          <w:lang w:eastAsia="zh-CN"/>
        </w:rPr>
        <w:t>:</w:t>
      </w:r>
      <w:r w:rsidRPr="002437A1">
        <w:rPr>
          <w:lang w:eastAsia="zh-CN"/>
        </w:rPr>
        <w:tab/>
      </w:r>
      <w:r w:rsidRPr="002437A1">
        <w:rPr>
          <w:rFonts w:hint="eastAsia"/>
          <w:lang w:eastAsia="zh-CN"/>
        </w:rPr>
        <w:t>地球站的半功率波束宽度（度）</w:t>
      </w:r>
    </w:p>
    <w:p w14:paraId="40B36CEB" w14:textId="77777777" w:rsidR="006D08FD" w:rsidRPr="002437A1" w:rsidRDefault="006D08FD" w:rsidP="006D08FD">
      <w:pPr>
        <w:pStyle w:val="Equationlegend"/>
      </w:pPr>
      <w:r w:rsidRPr="002437A1">
        <w:rPr>
          <w:lang w:eastAsia="zh-CN"/>
        </w:rPr>
        <w:tab/>
      </w:r>
      <m:oMath>
        <m:r>
          <w:rPr>
            <w:rFonts w:ascii="Cambria Math" w:hAnsi="Cambria Math"/>
          </w:rPr>
          <m:t>ρ</m:t>
        </m:r>
        <m:d>
          <m:dPr>
            <m:ctrlPr>
              <w:rPr>
                <w:rFonts w:ascii="Cambria Math" w:hAnsi="Cambria Math"/>
              </w:rPr>
            </m:ctrlPr>
          </m:dPr>
          <m:e>
            <m:r>
              <w:rPr>
                <w:rFonts w:ascii="Cambria Math" w:hAnsi="Cambria Math"/>
              </w:rPr>
              <m:t>h</m:t>
            </m:r>
          </m:e>
        </m:d>
      </m:oMath>
      <w:r w:rsidRPr="002437A1">
        <w:t>:</w:t>
      </w:r>
      <w:r w:rsidRPr="002437A1">
        <w:tab/>
      </w:r>
      <w:r w:rsidRPr="002437A1">
        <w:rPr>
          <w:rFonts w:hint="eastAsia"/>
          <w:lang w:eastAsia="zh-CN"/>
        </w:rPr>
        <w:t>大气水蒸气密度（</w:t>
      </w:r>
      <w:r w:rsidRPr="002437A1">
        <w:t>g/m</w:t>
      </w:r>
      <w:r w:rsidRPr="002437A1">
        <w:rPr>
          <w:vertAlign w:val="superscript"/>
        </w:rPr>
        <w:t>3</w:t>
      </w:r>
      <w:r w:rsidRPr="002437A1">
        <w:rPr>
          <w:rFonts w:hint="eastAsia"/>
          <w:lang w:eastAsia="zh-CN"/>
        </w:rPr>
        <w:t>）高度剖面</w:t>
      </w:r>
    </w:p>
    <w:p w14:paraId="3E663F0D" w14:textId="77777777" w:rsidR="006D08FD" w:rsidRPr="002437A1" w:rsidRDefault="006D08FD" w:rsidP="006D08FD">
      <w:pPr>
        <w:pStyle w:val="Equationlegend"/>
        <w:rPr>
          <w:lang w:eastAsia="zh-CN"/>
        </w:rPr>
      </w:pPr>
      <w:r w:rsidRPr="002437A1">
        <w:rPr>
          <w:iCs/>
        </w:rPr>
        <w:tab/>
      </w:r>
      <m:oMath>
        <m:r>
          <w:rPr>
            <w:rFonts w:ascii="Cambria Math" w:hAnsi="Cambria Math"/>
            <w:lang w:eastAsia="zh-CN"/>
          </w:rPr>
          <m:t>T</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Pr="002437A1">
        <w:rPr>
          <w:rFonts w:hint="eastAsia"/>
          <w:lang w:eastAsia="zh-CN"/>
        </w:rPr>
        <w:t>大气温度（</w:t>
      </w:r>
      <w:r w:rsidRPr="002437A1">
        <w:rPr>
          <w:lang w:eastAsia="zh-CN"/>
        </w:rPr>
        <w:t>K</w:t>
      </w:r>
      <w:r w:rsidRPr="002437A1">
        <w:rPr>
          <w:rFonts w:hint="eastAsia"/>
          <w:lang w:eastAsia="zh-CN"/>
        </w:rPr>
        <w:t>）高度剖面</w:t>
      </w:r>
    </w:p>
    <w:p w14:paraId="738D9ABB" w14:textId="77777777" w:rsidR="006D08FD" w:rsidRPr="002437A1" w:rsidRDefault="006D08FD" w:rsidP="006D08FD">
      <w:pPr>
        <w:pStyle w:val="Equationlegend"/>
        <w:rPr>
          <w:lang w:eastAsia="zh-CN"/>
        </w:rPr>
      </w:pPr>
      <w:r w:rsidRPr="002437A1">
        <w:rPr>
          <w:iCs/>
          <w:lang w:eastAsia="zh-CN"/>
        </w:rPr>
        <w:tab/>
      </w:r>
      <m:oMath>
        <m:r>
          <w:rPr>
            <w:rFonts w:ascii="Cambria Math" w:hAnsi="Cambria Math"/>
            <w:lang w:eastAsia="zh-CN"/>
          </w:rPr>
          <m:t>P</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Pr="002437A1">
        <w:rPr>
          <w:rFonts w:hint="eastAsia"/>
          <w:lang w:eastAsia="zh-CN"/>
        </w:rPr>
        <w:t>大气干空气压强（</w:t>
      </w:r>
      <w:proofErr w:type="spellStart"/>
      <w:r w:rsidRPr="002437A1">
        <w:rPr>
          <w:lang w:eastAsia="zh-CN"/>
        </w:rPr>
        <w:t>hPa</w:t>
      </w:r>
      <w:proofErr w:type="spellEnd"/>
      <w:r w:rsidRPr="002437A1">
        <w:rPr>
          <w:rFonts w:hint="eastAsia"/>
          <w:lang w:eastAsia="zh-CN"/>
        </w:rPr>
        <w:t>）高度剖面</w:t>
      </w:r>
    </w:p>
    <w:p w14:paraId="1A75DCF1" w14:textId="77777777" w:rsidR="006D08FD" w:rsidRPr="002437A1" w:rsidRDefault="006D08FD" w:rsidP="006D08FD">
      <w:pPr>
        <w:pStyle w:val="Equationlegend"/>
        <w:rPr>
          <w:lang w:eastAsia="zh-CN"/>
        </w:rPr>
      </w:pPr>
      <w:r w:rsidRPr="002437A1">
        <w:rPr>
          <w:iCs/>
          <w:lang w:eastAsia="zh-CN"/>
        </w:rPr>
        <w:tab/>
      </w:r>
      <m:oMath>
        <m:r>
          <w:rPr>
            <w:rFonts w:ascii="Cambria Math" w:hAnsi="Cambria Math"/>
            <w:lang w:eastAsia="zh-CN"/>
          </w:rPr>
          <m:t>e</m:t>
        </m:r>
        <m:d>
          <m:dPr>
            <m:ctrlPr>
              <w:rPr>
                <w:rFonts w:ascii="Cambria Math" w:hAnsi="Cambria Math"/>
                <w:lang w:eastAsia="zh-CN"/>
              </w:rPr>
            </m:ctrlPr>
          </m:dPr>
          <m:e>
            <m:r>
              <w:rPr>
                <w:rFonts w:ascii="Cambria Math" w:hAnsi="Cambria Math"/>
                <w:lang w:eastAsia="zh-CN"/>
              </w:rPr>
              <m:t>h</m:t>
            </m:r>
          </m:e>
        </m:d>
      </m:oMath>
      <w:r w:rsidRPr="002437A1">
        <w:rPr>
          <w:lang w:eastAsia="zh-CN"/>
        </w:rPr>
        <w:t>:</w:t>
      </w:r>
      <w:r w:rsidRPr="002437A1">
        <w:rPr>
          <w:lang w:eastAsia="zh-CN"/>
        </w:rPr>
        <w:tab/>
      </w:r>
      <w:r w:rsidRPr="002437A1">
        <w:rPr>
          <w:rFonts w:hint="eastAsia"/>
          <w:lang w:eastAsia="zh-CN"/>
        </w:rPr>
        <w:t>大气水蒸气分压（</w:t>
      </w:r>
      <w:proofErr w:type="spellStart"/>
      <w:r w:rsidRPr="002437A1">
        <w:rPr>
          <w:lang w:eastAsia="zh-CN"/>
        </w:rPr>
        <w:t>hPa</w:t>
      </w:r>
      <w:proofErr w:type="spellEnd"/>
      <w:r w:rsidRPr="002437A1">
        <w:rPr>
          <w:rFonts w:hint="eastAsia"/>
          <w:lang w:eastAsia="zh-CN"/>
        </w:rPr>
        <w:t>）剖面；</w:t>
      </w:r>
      <m:oMath>
        <m:r>
          <w:rPr>
            <w:rFonts w:ascii="Cambria Math" w:hAnsi="Cambria Math"/>
            <w:lang w:eastAsia="zh-CN"/>
          </w:rPr>
          <m:t>e</m:t>
        </m:r>
        <m:d>
          <m:dPr>
            <m:ctrlPr>
              <w:rPr>
                <w:rFonts w:ascii="Cambria Math" w:hAnsi="Cambria Math"/>
                <w:i/>
                <w:lang w:eastAsia="zh-CN"/>
              </w:rPr>
            </m:ctrlPr>
          </m:dPr>
          <m:e>
            <m:r>
              <w:rPr>
                <w:rFonts w:ascii="Cambria Math" w:hAnsi="Cambria Math"/>
                <w:lang w:eastAsia="zh-CN"/>
              </w:rPr>
              <m:t>h</m:t>
            </m:r>
          </m:e>
        </m:d>
      </m:oMath>
      <w:r w:rsidRPr="002437A1">
        <w:rPr>
          <w:lang w:eastAsia="zh-CN"/>
        </w:rPr>
        <w:t>=</w:t>
      </w:r>
      <m:oMath>
        <m:r>
          <w:rPr>
            <w:rFonts w:ascii="Cambria Math" w:hAnsi="Cambria Math"/>
            <w:lang w:eastAsia="zh-CN"/>
          </w:rPr>
          <m:t>ρ</m:t>
        </m:r>
        <m:d>
          <m:dPr>
            <m:ctrlPr>
              <w:rPr>
                <w:rFonts w:ascii="Cambria Math" w:hAnsi="Cambria Math"/>
                <w:i/>
              </w:rPr>
            </m:ctrlPr>
          </m:dPr>
          <m:e>
            <m:r>
              <w:rPr>
                <w:rFonts w:ascii="Cambria Math" w:hAnsi="Cambria Math"/>
                <w:lang w:eastAsia="zh-CN"/>
              </w:rPr>
              <m:t>h</m:t>
            </m:r>
          </m:e>
        </m:d>
        <m:f>
          <m:fPr>
            <m:ctrlPr>
              <w:rPr>
                <w:rFonts w:ascii="Cambria Math" w:hAnsi="Cambria Math"/>
                <w:i/>
                <w:lang w:eastAsia="zh-CN"/>
              </w:rPr>
            </m:ctrlPr>
          </m:fPr>
          <m:num>
            <m:r>
              <w:rPr>
                <w:rFonts w:ascii="Cambria Math" w:hAnsi="Cambria Math"/>
                <w:lang w:eastAsia="zh-CN"/>
              </w:rPr>
              <m:t>T</m:t>
            </m:r>
            <m:d>
              <m:dPr>
                <m:ctrlPr>
                  <w:rPr>
                    <w:rFonts w:ascii="Cambria Math" w:hAnsi="Cambria Math"/>
                    <w:i/>
                    <w:lang w:eastAsia="zh-CN"/>
                  </w:rPr>
                </m:ctrlPr>
              </m:dPr>
              <m:e>
                <m:r>
                  <w:rPr>
                    <w:rFonts w:ascii="Cambria Math" w:hAnsi="Cambria Math"/>
                    <w:lang w:eastAsia="zh-CN"/>
                  </w:rPr>
                  <m:t>h</m:t>
                </m:r>
              </m:e>
            </m:d>
          </m:num>
          <m:den>
            <m:r>
              <w:rPr>
                <w:rFonts w:ascii="Cambria Math" w:hAnsi="Cambria Math"/>
                <w:lang w:eastAsia="zh-CN"/>
              </w:rPr>
              <m:t>216.7</m:t>
            </m:r>
          </m:den>
        </m:f>
      </m:oMath>
    </w:p>
    <w:p w14:paraId="36A9B755" w14:textId="77777777" w:rsidR="006D08FD" w:rsidRPr="002437A1" w:rsidRDefault="006D08FD" w:rsidP="006D08FD">
      <w:pPr>
        <w:pStyle w:val="Equationlegend"/>
        <w:rPr>
          <w:lang w:eastAsia="zh-CN"/>
        </w:rPr>
      </w:pPr>
      <w:r w:rsidRPr="002437A1">
        <w:rPr>
          <w:iCs/>
          <w:lang w:eastAsia="zh-CN"/>
        </w:rPr>
        <w:tab/>
      </w:r>
      <m:oMath>
        <m:r>
          <w:rPr>
            <w:rFonts w:ascii="Cambria Math" w:hAnsi="Cambria Math"/>
            <w:lang w:eastAsia="zh-CN"/>
          </w:rPr>
          <m:t>n</m:t>
        </m:r>
        <m:d>
          <m:dPr>
            <m:ctrlPr>
              <w:rPr>
                <w:rFonts w:ascii="Cambria Math" w:hAnsi="Cambria Math"/>
              </w:rPr>
            </m:ctrlPr>
          </m:dPr>
          <m:e>
            <m:r>
              <w:rPr>
                <w:rFonts w:ascii="Cambria Math" w:hAnsi="Cambria Math"/>
                <w:lang w:eastAsia="zh-CN"/>
              </w:rPr>
              <m:t>h</m:t>
            </m:r>
          </m:e>
        </m:d>
      </m:oMath>
      <w:r w:rsidRPr="002437A1">
        <w:rPr>
          <w:lang w:eastAsia="zh-CN"/>
        </w:rPr>
        <w:t>:</w:t>
      </w:r>
      <w:r w:rsidRPr="002437A1">
        <w:rPr>
          <w:lang w:eastAsia="zh-CN"/>
        </w:rPr>
        <w:tab/>
      </w:r>
      <w:r w:rsidRPr="002437A1">
        <w:rPr>
          <w:rFonts w:hint="eastAsia"/>
          <w:lang w:eastAsia="zh-CN"/>
        </w:rPr>
        <w:t>大气折射率高度剖面</w:t>
      </w:r>
    </w:p>
    <w:p w14:paraId="27EB110C"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s</m:t>
            </m:r>
          </m:sub>
        </m:sSub>
        <m:r>
          <m:rPr>
            <m:sty m:val="p"/>
          </m:rPr>
          <w:rPr>
            <w:rFonts w:ascii="Cambria Math" w:hAnsi="Cambria Math"/>
            <w:lang w:eastAsia="zh-CN"/>
          </w:rPr>
          <m:t>:</m:t>
        </m:r>
      </m:oMath>
      <w:r w:rsidRPr="002437A1">
        <w:rPr>
          <w:lang w:eastAsia="zh-CN"/>
        </w:rPr>
        <w:tab/>
      </w:r>
      <w:r w:rsidRPr="002437A1">
        <w:rPr>
          <w:rFonts w:hint="eastAsia"/>
          <w:lang w:eastAsia="zh-CN"/>
        </w:rPr>
        <w:t>空间电台高度的大气折射率</w:t>
      </w:r>
    </w:p>
    <w:p w14:paraId="7FF9B2AD" w14:textId="77777777" w:rsidR="006D08FD" w:rsidRPr="002437A1" w:rsidRDefault="006D08FD" w:rsidP="006D08FD">
      <w:pPr>
        <w:pStyle w:val="Equationlegend"/>
      </w:pPr>
      <w:r w:rsidRPr="002437A1">
        <w:rPr>
          <w:lang w:eastAsia="zh-CN"/>
        </w:rPr>
        <w:tab/>
      </w:r>
      <m:oMath>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rPr>
          <m:t>:</m:t>
        </m:r>
      </m:oMath>
      <w:r w:rsidRPr="002437A1">
        <w:tab/>
      </w:r>
      <w:r w:rsidRPr="002437A1">
        <w:rPr>
          <w:rFonts w:hint="eastAsia"/>
          <w:lang w:eastAsia="zh-CN"/>
        </w:rPr>
        <w:t>地球站高度的大气折射率</w:t>
      </w:r>
    </w:p>
    <w:p w14:paraId="29489554" w14:textId="77777777" w:rsidR="006D08FD" w:rsidRPr="002437A1" w:rsidRDefault="006D08FD" w:rsidP="006D08FD">
      <w:pPr>
        <w:pStyle w:val="Equationlegend"/>
        <w:rPr>
          <w:lang w:eastAsia="zh-CN"/>
        </w:rPr>
      </w:pPr>
      <w:r w:rsidRPr="002437A1">
        <w:tab/>
      </w:r>
      <m:oMath>
        <m:sSub>
          <m:sSubPr>
            <m:ctrlPr>
              <w:rPr>
                <w:rFonts w:ascii="Cambria Math" w:hAnsi="Cambria Math"/>
              </w:rPr>
            </m:ctrlPr>
          </m:sSubPr>
          <m:e>
            <m:r>
              <w:rPr>
                <w:rFonts w:ascii="Cambria Math" w:hAnsi="Cambria Math"/>
                <w:lang w:eastAsia="zh-CN"/>
              </w:rPr>
              <m:t>n</m:t>
            </m:r>
          </m:e>
          <m:sub>
            <m:r>
              <w:rPr>
                <w:rFonts w:ascii="Cambria Math" w:hAnsi="Cambria Math"/>
                <w:lang w:eastAsia="zh-CN"/>
              </w:rPr>
              <m:t>n</m:t>
            </m:r>
          </m:sub>
        </m:sSub>
        <m:r>
          <m:rPr>
            <m:sty m:val="p"/>
          </m:rPr>
          <w:rPr>
            <w:rFonts w:ascii="Cambria Math" w:hAnsi="Cambria Math"/>
            <w:lang w:eastAsia="zh-CN"/>
          </w:rPr>
          <m:t>:</m:t>
        </m:r>
      </m:oMath>
      <w:r w:rsidRPr="002437A1">
        <w:rPr>
          <w:lang w:eastAsia="zh-CN"/>
        </w:rPr>
        <w:tab/>
        <w:t>n</w:t>
      </w:r>
      <w:r w:rsidRPr="002437A1">
        <w:rPr>
          <w:rFonts w:hint="eastAsia"/>
          <w:lang w:eastAsia="zh-CN"/>
        </w:rPr>
        <w:t>层的大气折射率</w:t>
      </w:r>
    </w:p>
    <w:p w14:paraId="6095825E" w14:textId="77777777" w:rsidR="006D08FD" w:rsidRPr="002437A1" w:rsidRDefault="006D08FD" w:rsidP="006D08FD">
      <w:pPr>
        <w:pStyle w:val="Equationlegend"/>
        <w:rPr>
          <w:lang w:eastAsia="zh-CN"/>
        </w:rPr>
      </w:pPr>
      <w:r w:rsidRPr="002437A1">
        <w:rPr>
          <w:lang w:eastAsia="zh-CN"/>
        </w:rPr>
        <w:tab/>
      </w:r>
      <m:oMath>
        <m:r>
          <w:rPr>
            <w:rFonts w:ascii="Cambria Math" w:hAnsi="Cambria Math"/>
            <w:lang w:eastAsia="zh-CN"/>
          </w:rPr>
          <m:t>f</m:t>
        </m:r>
        <m:r>
          <m:rPr>
            <m:sty m:val="p"/>
          </m:rPr>
          <w:rPr>
            <w:rFonts w:ascii="Cambria Math" w:hAnsi="Cambria Math"/>
            <w:lang w:eastAsia="zh-CN"/>
          </w:rPr>
          <m:t>:</m:t>
        </m:r>
      </m:oMath>
      <w:r w:rsidRPr="002437A1">
        <w:rPr>
          <w:lang w:eastAsia="zh-CN"/>
        </w:rPr>
        <w:tab/>
      </w:r>
      <w:r w:rsidRPr="002437A1">
        <w:rPr>
          <w:rFonts w:hint="eastAsia"/>
          <w:lang w:eastAsia="zh-CN"/>
        </w:rPr>
        <w:t>频率（</w:t>
      </w:r>
      <w:r w:rsidRPr="002437A1">
        <w:rPr>
          <w:lang w:eastAsia="zh-CN"/>
        </w:rPr>
        <w:t>GHz</w:t>
      </w:r>
      <w:r w:rsidRPr="002437A1">
        <w:rPr>
          <w:rFonts w:hint="eastAsia"/>
          <w:lang w:eastAsia="zh-CN"/>
        </w:rPr>
        <w:t>）。</w:t>
      </w:r>
    </w:p>
    <w:p w14:paraId="62B73B98" w14:textId="77777777" w:rsidR="006D08FD" w:rsidRPr="002437A1" w:rsidRDefault="006D08FD" w:rsidP="006D08FD">
      <w:pPr>
        <w:pStyle w:val="Heading1"/>
        <w:rPr>
          <w:lang w:val="en-GB" w:eastAsia="zh-CN"/>
        </w:rPr>
      </w:pPr>
      <w:r w:rsidRPr="002437A1">
        <w:rPr>
          <w:lang w:val="en-GB" w:eastAsia="zh-CN"/>
        </w:rPr>
        <w:t>C.4</w:t>
      </w:r>
      <w:r w:rsidRPr="002437A1">
        <w:rPr>
          <w:lang w:val="en-GB" w:eastAsia="zh-CN"/>
        </w:rPr>
        <w:tab/>
      </w:r>
      <w:r w:rsidRPr="002437A1">
        <w:rPr>
          <w:rFonts w:hint="eastAsia"/>
          <w:lang w:val="en-GB" w:eastAsia="zh-CN"/>
        </w:rPr>
        <w:t>沿空</w:t>
      </w:r>
      <w:r w:rsidRPr="002437A1">
        <w:rPr>
          <w:rFonts w:hint="eastAsia"/>
          <w:lang w:val="en-GB" w:eastAsia="zh-CN"/>
        </w:rPr>
        <w:t>-</w:t>
      </w:r>
      <w:r w:rsidRPr="002437A1">
        <w:rPr>
          <w:rFonts w:hint="eastAsia"/>
          <w:lang w:val="en-GB" w:eastAsia="zh-CN"/>
        </w:rPr>
        <w:t>地传播路径的衰减（下行射线）</w:t>
      </w:r>
    </w:p>
    <w:p w14:paraId="2A762231" w14:textId="77777777" w:rsidR="006D08FD" w:rsidRPr="002437A1" w:rsidRDefault="006D08FD" w:rsidP="006D08FD">
      <w:pPr>
        <w:spacing w:after="120"/>
        <w:ind w:firstLineChars="200" w:firstLine="480"/>
        <w:rPr>
          <w:lang w:val="en-GB" w:eastAsia="zh-CN"/>
        </w:rPr>
      </w:pPr>
      <w:r w:rsidRPr="002437A1">
        <w:rPr>
          <w:rFonts w:hint="eastAsia"/>
          <w:lang w:val="en-GB" w:eastAsia="zh-CN"/>
        </w:rPr>
        <w:t>对于空</w:t>
      </w:r>
      <w:r w:rsidRPr="002437A1">
        <w:rPr>
          <w:rFonts w:hint="eastAsia"/>
          <w:lang w:val="en-GB" w:eastAsia="zh-CN"/>
        </w:rPr>
        <w:t>-</w:t>
      </w:r>
      <w:r w:rsidRPr="002437A1">
        <w:rPr>
          <w:rFonts w:hint="eastAsia"/>
          <w:lang w:val="en-GB" w:eastAsia="zh-CN"/>
        </w:rPr>
        <w:t>地传播路径，空间电台的天线是发射天线。相应地，预测沿这条路径的大气衰减的算法为：</w:t>
      </w:r>
    </w:p>
    <w:p w14:paraId="110A81D4"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(33)</w:t>
      </w:r>
    </w:p>
    <w:p w14:paraId="5B235531" w14:textId="77777777" w:rsidR="006D08FD" w:rsidRPr="002437A1" w:rsidRDefault="006D08FD" w:rsidP="006D08FD">
      <w:pPr>
        <w:rPr>
          <w:lang w:val="en-GB"/>
        </w:rPr>
      </w:pPr>
      <w:r w:rsidRPr="002437A1">
        <w:rPr>
          <w:rFonts w:hint="eastAsia"/>
          <w:lang w:val="en-GB" w:eastAsia="zh-CN"/>
        </w:rPr>
        <w:t>其中</w:t>
      </w:r>
    </w:p>
    <w:p w14:paraId="758814F6" w14:textId="77777777" w:rsidR="006D08FD" w:rsidRPr="002437A1" w:rsidRDefault="006D08FD" w:rsidP="006D08FD">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ns</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func>
                      <m:funcPr>
                        <m:ctrlPr>
                          <w:rPr>
                            <w:rFonts w:ascii="Cambria Math" w:hAnsi="Cambria Math"/>
                          </w:rPr>
                        </m:ctrlPr>
                      </m:funcPr>
                      <m:fNa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r>
                          <w:rPr>
                            <w:rFonts w:ascii="Cambria Math" w:hAnsi="Cambria Math"/>
                          </w:rPr>
                          <m:t>r</m:t>
                        </m:r>
                      </m:e>
                      <m:sub>
                        <m:r>
                          <w:rPr>
                            <w:rFonts w:ascii="Cambria Math" w:hAnsi="Cambria Math"/>
                          </w:rPr>
                          <m:t>s</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sup>
                <m:r>
                  <m:rPr>
                    <m:sty m:val="p"/>
                  </m:rPr>
                  <w:rPr>
                    <w:rFonts w:ascii="Cambria Math" w:hAnsi="Cambria Math"/>
                    <w:lang w:val="en-GB"/>
                  </w:rPr>
                  <m:t>2</m:t>
                </m:r>
              </m:sup>
            </m:sSup>
          </m:e>
        </m:rad>
      </m:oMath>
      <w:r w:rsidRPr="002437A1">
        <w:rPr>
          <w:lang w:val="en-GB"/>
        </w:rPr>
        <w:tab/>
        <w:t>(34)</w:t>
      </w:r>
    </w:p>
    <w:p w14:paraId="00990B3F" w14:textId="77777777" w:rsidR="006D08FD" w:rsidRPr="00167A7E" w:rsidRDefault="0020338F" w:rsidP="006D08FD">
      <w:pPr>
        <w:spacing w:before="240"/>
        <w:ind w:firstLineChars="200" w:firstLine="480"/>
        <w:rPr>
          <w:lang w:val="en-GB" w:eastAsia="zh-CN"/>
        </w:rPr>
      </w:pP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n</m:t>
            </m:r>
          </m:sub>
        </m:sSub>
      </m:oMath>
      <w:r w:rsidR="006D08FD" w:rsidRPr="002437A1">
        <w:rPr>
          <w:rFonts w:hint="eastAsia"/>
          <w:lang w:eastAsia="zh-CN"/>
        </w:rPr>
        <w:t>是高度</w:t>
      </w:r>
      <m:oMath>
        <m:r>
          <w:rPr>
            <w:rFonts w:ascii="Cambria Math" w:hAnsi="Cambria Math"/>
            <w:lang w:val="en-GB" w:eastAsia="zh-CN"/>
          </w:rPr>
          <m:t>h</m:t>
        </m:r>
      </m:oMath>
      <w:r w:rsidR="006D08FD" w:rsidRPr="002437A1">
        <w:rPr>
          <w:rFonts w:hint="eastAsia"/>
          <w:lang w:val="en-GB" w:eastAsia="zh-CN"/>
        </w:rPr>
        <w:t>的比衰减。以下给出了对于任意偏离天底发射机的仰角实现上述算法的步骤。在天底路径情况下，</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s</m:t>
            </m:r>
          </m:sub>
        </m:sSub>
        <m:r>
          <w:rPr>
            <w:rFonts w:ascii="Cambria Math" w:hAnsi="Cambria Math"/>
            <w:lang w:val="en-GB" w:eastAsia="zh-CN"/>
          </w:rPr>
          <m:t>=-90</m:t>
        </m:r>
      </m:oMath>
      <w:r w:rsidR="006D08FD" w:rsidRPr="002437A1">
        <w:rPr>
          <w:rFonts w:hint="eastAsia"/>
          <w:lang w:val="en-GB" w:eastAsia="zh-CN"/>
        </w:rPr>
        <w:t>（度），则可以跳过第</w:t>
      </w:r>
      <w:r w:rsidR="006D08FD" w:rsidRPr="002437A1">
        <w:rPr>
          <w:rFonts w:hint="eastAsia"/>
          <w:lang w:val="en-GB" w:eastAsia="zh-CN"/>
        </w:rPr>
        <w:t>1</w:t>
      </w:r>
      <w:r w:rsidR="006D08FD" w:rsidRPr="002437A1">
        <w:rPr>
          <w:rFonts w:hint="eastAsia"/>
          <w:lang w:val="en-GB" w:eastAsia="zh-CN"/>
        </w:rPr>
        <w:t>步到第</w:t>
      </w:r>
      <w:r w:rsidR="006D08FD" w:rsidRPr="002437A1">
        <w:rPr>
          <w:rFonts w:hint="eastAsia"/>
          <w:lang w:val="en-GB" w:eastAsia="zh-CN"/>
        </w:rPr>
        <w:t>3</w:t>
      </w:r>
      <w:r w:rsidR="006D08FD" w:rsidRPr="002437A1">
        <w:rPr>
          <w:rFonts w:hint="eastAsia"/>
          <w:lang w:val="en-GB" w:eastAsia="zh-CN"/>
        </w:rPr>
        <w:t>步。</w:t>
      </w:r>
    </w:p>
    <w:p w14:paraId="0A511654"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Pr="002437A1">
        <w:rPr>
          <w:rFonts w:hint="eastAsia"/>
          <w:lang w:eastAsia="zh-CN"/>
        </w:rPr>
        <w:t>在极坐标中使用</w:t>
      </w:r>
      <w:r w:rsidRPr="002437A1">
        <w:rPr>
          <w:rFonts w:hint="eastAsia"/>
          <w:lang w:val="en-GB" w:eastAsia="zh-CN"/>
        </w:rPr>
        <w:t>斯内尔定律来计算地球站天线的入射仰角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Pr="002437A1">
        <w:rPr>
          <w:rFonts w:hint="eastAsia"/>
          <w:lang w:eastAsia="zh-CN"/>
        </w:rPr>
        <w:t>，用度数表示，如下所示：</w:t>
      </w:r>
    </w:p>
    <w:p w14:paraId="63D24EF6" w14:textId="77777777" w:rsidR="006D08FD" w:rsidRPr="002437A1" w:rsidRDefault="006D08FD" w:rsidP="006D08FD">
      <w:pPr>
        <w:pStyle w:val="Equation"/>
        <w:spacing w:after="120"/>
        <w:rPr>
          <w:lang w:val="en-GB"/>
        </w:rPr>
      </w:pPr>
      <w:r w:rsidRPr="002437A1">
        <w:rPr>
          <w:lang w:val="en-GB" w:eastAsia="zh-CN"/>
        </w:rPr>
        <w:tab/>
      </w:r>
      <w:r w:rsidRPr="002437A1">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ce</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begChr m:val="{"/>
                <m:endChr m:val="}"/>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e>
            </m:d>
          </m:e>
        </m:func>
      </m:oMath>
      <w:r w:rsidRPr="002437A1">
        <w:rPr>
          <w:lang w:val="en-GB"/>
        </w:rPr>
        <w:tab/>
        <w:t>(35)</w:t>
      </w:r>
    </w:p>
    <w:p w14:paraId="162C0C6C" w14:textId="77777777" w:rsidR="006D08FD" w:rsidRPr="002437A1" w:rsidRDefault="006D08FD" w:rsidP="006D08FD">
      <w:pPr>
        <w:rPr>
          <w:lang w:val="en-GB" w:eastAsia="zh-CN"/>
        </w:rPr>
      </w:pPr>
      <w:r w:rsidRPr="002437A1">
        <w:rPr>
          <w:rFonts w:eastAsia="STKaiti" w:hAnsi="STKaiti"/>
          <w:lang w:val="en-GB" w:eastAsia="zh-CN"/>
        </w:rPr>
        <w:lastRenderedPageBreak/>
        <w:t>第</w:t>
      </w:r>
      <w:r w:rsidRPr="002437A1">
        <w:rPr>
          <w:rFonts w:eastAsia="STKaiti" w:hint="eastAsia"/>
          <w:lang w:val="en-GB" w:eastAsia="zh-CN"/>
        </w:rPr>
        <w:t>2</w:t>
      </w:r>
      <w:r w:rsidRPr="002437A1">
        <w:rPr>
          <w:rFonts w:eastAsia="STKaiti" w:hAnsi="STKaiti"/>
          <w:lang w:val="en-GB" w:eastAsia="zh-CN"/>
        </w:rPr>
        <w:t>步：</w:t>
      </w:r>
      <w:r w:rsidRPr="002437A1">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Pr="002437A1">
        <w:rPr>
          <w:rFonts w:hint="eastAsia"/>
          <w:lang w:eastAsia="zh-CN"/>
        </w:rPr>
        <w:t>是否在地球站天线的波束宽度内。如果在波束宽度内，则进行第</w:t>
      </w:r>
      <w:r w:rsidRPr="002437A1">
        <w:rPr>
          <w:rFonts w:hint="eastAsia"/>
          <w:lang w:eastAsia="zh-CN"/>
        </w:rPr>
        <w:t>3</w:t>
      </w:r>
      <w:r w:rsidRPr="002437A1">
        <w:rPr>
          <w:rFonts w:hint="eastAsia"/>
          <w:lang w:eastAsia="zh-CN"/>
        </w:rPr>
        <w:t>步，否则停止。</w:t>
      </w:r>
    </w:p>
    <w:p w14:paraId="32E54D52" w14:textId="77777777" w:rsidR="006D08FD" w:rsidRPr="002437A1" w:rsidRDefault="006D08FD" w:rsidP="006D08FD">
      <w:pPr>
        <w:ind w:firstLineChars="200" w:firstLine="480"/>
        <w:rPr>
          <w:lang w:val="en-GB" w:eastAsia="zh-CN"/>
        </w:rPr>
      </w:pPr>
      <w:r w:rsidRPr="002437A1">
        <w:rPr>
          <w:rFonts w:hint="eastAsia"/>
          <w:lang w:val="en-GB" w:eastAsia="zh-CN"/>
        </w:rPr>
        <w:t>如果满足以下不等式，则入射仰角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Pr="002437A1">
        <w:rPr>
          <w:rFonts w:hint="eastAsia"/>
          <w:lang w:eastAsia="zh-CN"/>
        </w:rPr>
        <w:t>在地球站天线的半功率波束带宽内：</w:t>
      </w:r>
    </w:p>
    <w:p w14:paraId="21D42493"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ce</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e</m:t>
            </m:r>
          </m:sub>
        </m:sSub>
        <m:r>
          <m:rPr>
            <m:sty m:val="p"/>
          </m:rPr>
          <w:rPr>
            <w:rFonts w:ascii="Cambria Math" w:hAnsi="Cambria Math"/>
            <w:lang w:val="en-GB" w:eastAsia="zh-CN"/>
          </w:rPr>
          <m:t>/2</m:t>
        </m:r>
      </m:oMath>
      <w:r w:rsidRPr="002437A1">
        <w:rPr>
          <w:lang w:val="en-GB" w:eastAsia="zh-CN"/>
        </w:rPr>
        <w:tab/>
        <w:t>(36)</w:t>
      </w:r>
    </w:p>
    <w:p w14:paraId="628BD073"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hint="eastAsia"/>
          <w:lang w:val="en-GB" w:eastAsia="zh-CN"/>
        </w:rPr>
        <w:t>3</w:t>
      </w:r>
      <w:r w:rsidRPr="002437A1">
        <w:rPr>
          <w:rFonts w:eastAsia="STKaiti" w:hAnsi="STKaiti"/>
          <w:lang w:val="en-GB" w:eastAsia="zh-CN"/>
        </w:rPr>
        <w:t>步：</w:t>
      </w:r>
      <w:r w:rsidRPr="002437A1">
        <w:rPr>
          <w:rFonts w:hint="eastAsia"/>
          <w:lang w:val="en-GB" w:eastAsia="zh-CN"/>
        </w:rPr>
        <w:t>确定两个天线之间的视距是否免于波导。如果使用标准大气，则不发生波导。如果满足以下等式，则在任意</w:t>
      </w:r>
      <m:oMath>
        <m:r>
          <w:rPr>
            <w:rFonts w:ascii="Cambria Math" w:hAnsi="Cambria Math"/>
            <w:lang w:eastAsia="zh-CN"/>
          </w:rPr>
          <m:t>n</m:t>
        </m:r>
      </m:oMath>
      <w:r w:rsidRPr="002437A1">
        <w:rPr>
          <w:rFonts w:hint="eastAsia"/>
          <w:lang w:eastAsia="zh-CN"/>
        </w:rPr>
        <w:t>层边缘发生波导。</w:t>
      </w:r>
    </w:p>
    <w:p w14:paraId="28C8BCB2"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≥1</m:t>
        </m:r>
      </m:oMath>
      <w:r w:rsidRPr="002437A1">
        <w:rPr>
          <w:lang w:val="en-GB"/>
        </w:rPr>
        <w:tab/>
        <w:t>(37)</w:t>
      </w:r>
    </w:p>
    <w:p w14:paraId="37FBC83D" w14:textId="77777777" w:rsidR="006D08FD" w:rsidRPr="002437A1" w:rsidRDefault="006D08FD" w:rsidP="006D08FD">
      <w:pPr>
        <w:rPr>
          <w:lang w:val="en-GB" w:eastAsia="zh-CN"/>
        </w:rPr>
      </w:pPr>
      <w:r w:rsidRPr="002437A1">
        <w:rPr>
          <w:rFonts w:hint="eastAsia"/>
          <w:lang w:val="en-GB" w:eastAsia="zh-CN"/>
        </w:rPr>
        <w:t>满足以上等式，如果</w:t>
      </w:r>
    </w:p>
    <w:p w14:paraId="513DA241"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eastAsia="zh-CN"/>
              </w:rPr>
              <m:t>cos</m:t>
            </m:r>
          </m:fName>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func>
        <m:r>
          <m:rPr>
            <m:sty m:val="p"/>
          </m:rPr>
          <w:rPr>
            <w:rFonts w:ascii="Cambria Math" w:hAnsi="Cambria Math"/>
            <w:lang w:val="en-GB" w:eastAsia="zh-CN"/>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 xml:space="preserve">+ </m:t>
                </m:r>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val="en-GB" w:eastAsia="zh-CN"/>
                      </w:rPr>
                      <m:t>h</m:t>
                    </m:r>
                  </m:e>
                  <m:sub>
                    <m:r>
                      <w:rPr>
                        <w:rFonts w:ascii="Cambria Math" w:hAnsi="Cambria Math"/>
                        <w:lang w:eastAsia="zh-CN"/>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lang w:eastAsia="zh-CN"/>
                      </w:rPr>
                      <m:t>R</m:t>
                    </m:r>
                  </m:e>
                  <m:sub>
                    <m:r>
                      <w:rPr>
                        <w:rFonts w:ascii="Cambria Math" w:hAnsi="Cambria Math"/>
                        <w:lang w:eastAsia="zh-CN"/>
                      </w:rPr>
                      <m:t>e</m:t>
                    </m:r>
                  </m:sub>
                </m:sSub>
                <m:r>
                  <m:rPr>
                    <m:sty m:val="p"/>
                  </m:rPr>
                  <w:rPr>
                    <w:rFonts w:ascii="Cambria Math" w:hAnsi="Cambria Math"/>
                    <w:lang w:val="en-GB" w:eastAsia="zh-CN"/>
                  </w:rPr>
                  <m:t>+</m:t>
                </m:r>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r>
              <w:rPr>
                <w:rFonts w:ascii="Cambria Math" w:hAnsi="Cambria Math"/>
                <w:lang w:eastAsia="zh-CN"/>
              </w:rPr>
              <m:t>n</m:t>
            </m:r>
            <m:d>
              <m:dPr>
                <m:ctrlPr>
                  <w:rPr>
                    <w:rFonts w:ascii="Cambria Math" w:hAnsi="Cambria Math"/>
                  </w:rPr>
                </m:ctrlPr>
              </m:dPr>
              <m:e>
                <m:sSub>
                  <m:sSubPr>
                    <m:ctrlPr>
                      <w:rPr>
                        <w:rFonts w:ascii="Cambria Math" w:hAnsi="Cambria Math"/>
                      </w:rPr>
                    </m:ctrlPr>
                  </m:sSubPr>
                  <m:e>
                    <m:r>
                      <w:rPr>
                        <w:rFonts w:ascii="Cambria Math" w:hAnsi="Cambria Math"/>
                        <w:lang w:eastAsia="zh-CN"/>
                      </w:rPr>
                      <m:t>H</m:t>
                    </m:r>
                  </m:e>
                  <m:sub>
                    <m:r>
                      <w:rPr>
                        <w:rFonts w:ascii="Cambria Math" w:hAnsi="Cambria Math"/>
                        <w:lang w:eastAsia="zh-CN"/>
                      </w:rPr>
                      <m:t>s</m:t>
                    </m:r>
                  </m:sub>
                </m:sSub>
              </m:e>
            </m:d>
          </m:den>
        </m:f>
      </m:oMath>
      <w:r w:rsidRPr="002437A1">
        <w:rPr>
          <w:lang w:val="en-GB" w:eastAsia="zh-CN"/>
        </w:rPr>
        <w:tab/>
        <w:t>(38)</w:t>
      </w:r>
    </w:p>
    <w:p w14:paraId="44866623" w14:textId="77777777" w:rsidR="006D08FD" w:rsidRPr="002437A1" w:rsidRDefault="006D08FD" w:rsidP="006D08FD">
      <w:pPr>
        <w:ind w:firstLineChars="200" w:firstLine="480"/>
        <w:rPr>
          <w:lang w:val="en-GB" w:eastAsia="zh-CN"/>
        </w:rPr>
      </w:pPr>
      <w:r w:rsidRPr="002437A1">
        <w:rPr>
          <w:rFonts w:hint="eastAsia"/>
          <w:lang w:val="en-GB" w:eastAsia="zh-CN"/>
        </w:rPr>
        <w:t>如果视距免于波导，则进行第</w:t>
      </w:r>
      <w:r w:rsidRPr="002437A1">
        <w:rPr>
          <w:rFonts w:hint="eastAsia"/>
          <w:lang w:val="en-GB" w:eastAsia="zh-CN"/>
        </w:rPr>
        <w:t>4</w:t>
      </w:r>
      <w:r w:rsidRPr="002437A1">
        <w:rPr>
          <w:rFonts w:hint="eastAsia"/>
          <w:lang w:val="en-GB" w:eastAsia="zh-CN"/>
        </w:rPr>
        <w:t>步，否则停止。</w:t>
      </w:r>
    </w:p>
    <w:p w14:paraId="73093456"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hint="eastAsia"/>
          <w:lang w:val="en-GB" w:eastAsia="zh-CN"/>
        </w:rPr>
        <w:t>4</w:t>
      </w:r>
      <w:r w:rsidRPr="002437A1">
        <w:rPr>
          <w:rFonts w:eastAsia="STKaiti" w:hAnsi="STKaiti"/>
          <w:lang w:val="en-GB" w:eastAsia="zh-CN"/>
        </w:rPr>
        <w:t>步：</w:t>
      </w:r>
      <w:r w:rsidRPr="002437A1">
        <w:rPr>
          <w:rFonts w:hint="eastAsia"/>
          <w:lang w:val="en-GB" w:eastAsia="zh-CN"/>
        </w:rPr>
        <w:t>从等式</w:t>
      </w:r>
      <w:r w:rsidRPr="002437A1">
        <w:rPr>
          <w:lang w:val="en-GB" w:eastAsia="zh-CN"/>
        </w:rPr>
        <w:t>(34)</w:t>
      </w:r>
      <w:r w:rsidRPr="002437A1">
        <w:rPr>
          <w:rFonts w:hint="eastAsia"/>
          <w:lang w:val="en-GB" w:eastAsia="zh-CN"/>
        </w:rPr>
        <w:t>计算每层的倾斜路径长度</w:t>
      </w:r>
      <w:r w:rsidRPr="002437A1">
        <w:rPr>
          <w:iCs/>
          <w:lang w:val="en-GB" w:eastAsia="zh-CN"/>
        </w:rPr>
        <w:t xml:space="preserve"> </w:t>
      </w:r>
      <m:oMath>
        <m:sSub>
          <m:sSubPr>
            <m:ctrlPr>
              <w:rPr>
                <w:rFonts w:ascii="Cambria Math" w:hAnsi="Cambria Math"/>
                <w:i/>
                <w:iCs/>
              </w:rPr>
            </m:ctrlPr>
          </m:sSubPr>
          <m:e>
            <m:r>
              <m:rPr>
                <m:scr m:val="script"/>
              </m:rPr>
              <w:rPr>
                <w:rFonts w:ascii="Cambria Math" w:hAnsi="Cambria Math"/>
                <w:lang w:val="en-GB" w:eastAsia="zh-CN"/>
              </w:rPr>
              <m:t>l</m:t>
            </m:r>
          </m:e>
          <m:sub>
            <m:r>
              <w:rPr>
                <w:rFonts w:ascii="Cambria Math" w:hAnsi="Cambria Math"/>
                <w:lang w:eastAsia="zh-CN"/>
              </w:rPr>
              <m:t>ns</m:t>
            </m:r>
          </m:sub>
        </m:sSub>
      </m:oMath>
      <w:r w:rsidRPr="002437A1">
        <w:rPr>
          <w:rFonts w:hint="eastAsia"/>
          <w:iCs/>
          <w:lang w:eastAsia="zh-CN"/>
        </w:rPr>
        <w:t>。</w:t>
      </w:r>
    </w:p>
    <w:p w14:paraId="4329CF76"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hint="eastAsia"/>
          <w:lang w:val="en-GB" w:eastAsia="zh-CN"/>
        </w:rPr>
        <w:t>5</w:t>
      </w:r>
      <w:r w:rsidRPr="002437A1">
        <w:rPr>
          <w:rFonts w:eastAsia="STKaiti" w:hAnsi="STKaiti"/>
          <w:lang w:val="en-GB" w:eastAsia="zh-CN"/>
        </w:rPr>
        <w:t>步：</w:t>
      </w:r>
      <w:r w:rsidRPr="002437A1">
        <w:rPr>
          <w:rFonts w:hint="eastAsia"/>
          <w:lang w:val="en-GB" w:eastAsia="zh-CN"/>
        </w:rPr>
        <w:t>根据该层大气参数，使用</w:t>
      </w:r>
      <w:r w:rsidRPr="002437A1">
        <w:rPr>
          <w:iCs/>
          <w:lang w:val="en-GB" w:eastAsia="zh-CN"/>
        </w:rPr>
        <w:t>ITU-R P.676</w:t>
      </w:r>
      <w:r w:rsidRPr="002437A1">
        <w:rPr>
          <w:rFonts w:hint="eastAsia"/>
          <w:iCs/>
          <w:lang w:val="en-GB" w:eastAsia="zh-CN"/>
        </w:rPr>
        <w:t>建议书附件</w:t>
      </w:r>
      <w:r w:rsidRPr="002437A1">
        <w:rPr>
          <w:rFonts w:hint="eastAsia"/>
          <w:iCs/>
          <w:lang w:val="en-GB" w:eastAsia="zh-CN"/>
        </w:rPr>
        <w:t>1</w:t>
      </w:r>
      <w:proofErr w:type="gramStart"/>
      <w:r w:rsidRPr="002437A1">
        <w:rPr>
          <w:rFonts w:hint="eastAsia"/>
          <w:iCs/>
          <w:lang w:val="en-GB" w:eastAsia="zh-CN"/>
        </w:rPr>
        <w:t>的等式</w:t>
      </w:r>
      <w:r w:rsidRPr="002437A1">
        <w:rPr>
          <w:iCs/>
          <w:lang w:val="en-GB" w:eastAsia="zh-CN"/>
        </w:rPr>
        <w:t>(1)</w:t>
      </w:r>
      <w:r w:rsidRPr="002437A1">
        <w:rPr>
          <w:rFonts w:hint="eastAsia"/>
          <w:lang w:val="en-GB" w:eastAsia="zh-CN"/>
        </w:rPr>
        <w:t>计算各层大气比衰减</w:t>
      </w:r>
      <w:proofErr w:type="gramEnd"/>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Pr="002437A1">
        <w:rPr>
          <w:rFonts w:hint="eastAsia"/>
          <w:iCs/>
          <w:lang w:eastAsia="zh-CN"/>
        </w:rPr>
        <w:t>。</w:t>
      </w:r>
    </w:p>
    <w:p w14:paraId="3608C466"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hint="eastAsia"/>
          <w:lang w:val="en-GB" w:eastAsia="zh-CN"/>
        </w:rPr>
        <w:t>6</w:t>
      </w:r>
      <w:r w:rsidRPr="002437A1">
        <w:rPr>
          <w:rFonts w:eastAsia="STKaiti" w:hAnsi="STKaiti"/>
          <w:lang w:val="en-GB" w:eastAsia="zh-CN"/>
        </w:rPr>
        <w:t>步：</w:t>
      </w:r>
      <w:r w:rsidRPr="002437A1">
        <w:rPr>
          <w:rFonts w:hint="eastAsia"/>
          <w:lang w:val="en-GB" w:eastAsia="zh-CN"/>
        </w:rPr>
        <w:t>从等式</w:t>
      </w:r>
      <w:r w:rsidRPr="002437A1">
        <w:rPr>
          <w:lang w:val="en-GB" w:eastAsia="zh-CN"/>
        </w:rPr>
        <w:t>(33)</w:t>
      </w:r>
      <w:proofErr w:type="gramStart"/>
      <w:r w:rsidRPr="002437A1">
        <w:rPr>
          <w:rFonts w:hint="eastAsia"/>
          <w:lang w:val="en-GB" w:eastAsia="zh-CN"/>
        </w:rPr>
        <w:t>计算沿空</w:t>
      </w:r>
      <w:proofErr w:type="gramEnd"/>
      <w:r w:rsidRPr="002437A1">
        <w:rPr>
          <w:rFonts w:hint="eastAsia"/>
          <w:lang w:val="en-GB" w:eastAsia="zh-CN"/>
        </w:rPr>
        <w:t>-</w:t>
      </w:r>
      <w:r w:rsidRPr="002437A1">
        <w:rPr>
          <w:rFonts w:hint="eastAsia"/>
          <w:lang w:val="en-GB" w:eastAsia="zh-CN"/>
        </w:rPr>
        <w:t>地倾斜路径的总气体衰减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Pr="002437A1">
        <w:rPr>
          <w:rFonts w:hint="eastAsia"/>
          <w:lang w:val="en-GB" w:eastAsia="zh-CN"/>
        </w:rPr>
        <w:t>。</w:t>
      </w:r>
    </w:p>
    <w:p w14:paraId="0963516D" w14:textId="77777777" w:rsidR="006D08FD" w:rsidRPr="002437A1" w:rsidRDefault="006D08FD" w:rsidP="006D08FD">
      <w:pPr>
        <w:pStyle w:val="Heading1"/>
        <w:rPr>
          <w:lang w:val="en-GB" w:eastAsia="zh-CN"/>
        </w:rPr>
      </w:pPr>
      <w:r w:rsidRPr="002437A1">
        <w:rPr>
          <w:lang w:val="en-GB" w:eastAsia="zh-CN"/>
        </w:rPr>
        <w:t>C.5</w:t>
      </w:r>
      <w:r w:rsidRPr="002437A1">
        <w:rPr>
          <w:lang w:val="en-GB" w:eastAsia="zh-CN"/>
        </w:rPr>
        <w:tab/>
      </w:r>
      <w:r w:rsidRPr="002437A1">
        <w:rPr>
          <w:rFonts w:hint="eastAsia"/>
          <w:lang w:val="en-GB" w:eastAsia="zh-CN"/>
        </w:rPr>
        <w:t>沿地</w:t>
      </w:r>
      <w:r w:rsidRPr="002437A1">
        <w:rPr>
          <w:rFonts w:hint="eastAsia"/>
          <w:lang w:val="en-GB" w:eastAsia="zh-CN"/>
        </w:rPr>
        <w:t>-</w:t>
      </w:r>
      <w:r w:rsidRPr="002437A1">
        <w:rPr>
          <w:rFonts w:hint="eastAsia"/>
          <w:lang w:val="en-GB" w:eastAsia="zh-CN"/>
        </w:rPr>
        <w:t>空传播路径的衰减（下行射线）</w:t>
      </w:r>
    </w:p>
    <w:p w14:paraId="42378A4E" w14:textId="77777777" w:rsidR="006D08FD" w:rsidRPr="002437A1" w:rsidRDefault="006D08FD" w:rsidP="006D08FD">
      <w:pPr>
        <w:ind w:firstLineChars="200" w:firstLine="480"/>
        <w:rPr>
          <w:rFonts w:ascii="Calibri" w:hAnsi="Calibri" w:cs="Calibri"/>
          <w:b/>
          <w:color w:val="800000"/>
          <w:sz w:val="22"/>
          <w:lang w:val="en-GB" w:eastAsia="zh-CN"/>
        </w:rPr>
      </w:pPr>
      <w:r w:rsidRPr="002437A1">
        <w:rPr>
          <w:rFonts w:hint="eastAsia"/>
          <w:lang w:val="en-GB" w:eastAsia="zh-CN"/>
        </w:rPr>
        <w:t>对于地</w:t>
      </w:r>
      <w:r w:rsidRPr="002437A1">
        <w:rPr>
          <w:rFonts w:hint="eastAsia"/>
          <w:lang w:val="en-GB" w:eastAsia="zh-CN"/>
        </w:rPr>
        <w:t>-</w:t>
      </w:r>
      <w:proofErr w:type="gramStart"/>
      <w:r w:rsidRPr="002437A1">
        <w:rPr>
          <w:rFonts w:hint="eastAsia"/>
          <w:lang w:val="en-GB" w:eastAsia="zh-CN"/>
        </w:rPr>
        <w:t>空传播</w:t>
      </w:r>
      <w:proofErr w:type="gramEnd"/>
      <w:r w:rsidRPr="002437A1">
        <w:rPr>
          <w:rFonts w:hint="eastAsia"/>
          <w:lang w:val="en-GB" w:eastAsia="zh-CN"/>
        </w:rPr>
        <w:t>路径，地球站的天线是发射天线。相应地，预测沿这条路径的大气衰减的算法为：</w:t>
      </w:r>
    </w:p>
    <w:p w14:paraId="67C1A5A7"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m:rPr>
                <m:sty m:val="p"/>
              </m:rPr>
              <w:rPr>
                <w:rFonts w:ascii="Cambria Math" w:hAnsi="Cambria Math"/>
                <w:lang w:val="en-GB"/>
              </w:rPr>
              <m:t>g</m:t>
            </m:r>
          </m:sub>
        </m:sSub>
        <m:r>
          <m:rPr>
            <m:sty m:val="p"/>
          </m:rPr>
          <w:rPr>
            <w:rFonts w:ascii="Cambria Math" w:hAnsi="Cambria Math"/>
            <w:lang w:val="en-GB"/>
          </w:rPr>
          <m:t xml:space="preserve">= </m:t>
        </m:r>
        <m:nary>
          <m:naryPr>
            <m:chr m:val="∑"/>
            <m:limLoc m:val="undOvr"/>
            <m:ctrlPr>
              <w:rPr>
                <w:rFonts w:ascii="Cambria Math" w:hAnsi="Cambria Math"/>
              </w:rPr>
            </m:ctrlPr>
          </m:naryPr>
          <m:sub>
            <m:r>
              <w:rPr>
                <w:rFonts w:ascii="Cambria Math" w:hAnsi="Cambria Math"/>
              </w:rPr>
              <m:t>n</m:t>
            </m:r>
            <m:r>
              <m:rPr>
                <m:sty m:val="p"/>
              </m:rPr>
              <w:rPr>
                <w:rFonts w:ascii="Cambria Math" w:hAnsi="Cambria Math"/>
                <w:lang w:val="en-GB"/>
              </w:rPr>
              <m:t>=1</m:t>
            </m:r>
          </m:sub>
          <m:sup>
            <m:r>
              <w:rPr>
                <w:rFonts w:ascii="Cambria Math" w:hAnsi="Cambria Math"/>
              </w:rPr>
              <m:t>N</m:t>
            </m:r>
          </m:sup>
          <m:e>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e>
        </m:nary>
        <m:sSub>
          <m:sSubPr>
            <m:ctrlPr>
              <w:rPr>
                <w:rFonts w:ascii="Cambria Math" w:hAnsi="Cambria Math"/>
              </w:rPr>
            </m:ctrlPr>
          </m:sSubPr>
          <m:e>
            <m:r>
              <m:rPr>
                <m:sty m:val="p"/>
              </m:rPr>
              <w:rPr>
                <w:rFonts w:ascii="Cambria Math" w:hAnsi="Cambria Math"/>
              </w:rPr>
              <m:t>γ</m:t>
            </m:r>
          </m:e>
          <m:sub>
            <m:r>
              <w:rPr>
                <w:rFonts w:ascii="Cambria Math" w:hAnsi="Cambria Math"/>
              </w:rPr>
              <m:t>n</m:t>
            </m:r>
          </m:sub>
        </m:sSub>
      </m:oMath>
      <w:r w:rsidRPr="002437A1">
        <w:rPr>
          <w:lang w:val="en-GB"/>
        </w:rPr>
        <w:tab/>
        <w:t>(39)</w:t>
      </w:r>
    </w:p>
    <w:p w14:paraId="0AFCF746" w14:textId="77777777" w:rsidR="006D08FD" w:rsidRPr="002437A1" w:rsidRDefault="006D08FD" w:rsidP="006D08FD">
      <w:pPr>
        <w:pStyle w:val="Equation"/>
        <w:rPr>
          <w:lang w:val="en-GB"/>
        </w:rPr>
      </w:pPr>
      <w:r w:rsidRPr="002437A1">
        <w:rPr>
          <w:lang w:val="en-GB"/>
        </w:rPr>
        <w:tab/>
      </w:r>
      <m:oMath>
        <m:sSub>
          <m:sSubPr>
            <m:ctrlPr>
              <w:rPr>
                <w:rFonts w:ascii="Cambria Math" w:hAnsi="Cambria Math"/>
              </w:rPr>
            </m:ctrlPr>
          </m:sSubPr>
          <m:e>
            <m:r>
              <m:rPr>
                <m:scr m:val="script"/>
                <m:sty m:val="p"/>
              </m:rPr>
              <w:rPr>
                <w:rFonts w:ascii="Cambria Math" w:hAnsi="Cambria Math"/>
                <w:lang w:val="en-GB"/>
              </w:rPr>
              <m:t>l</m:t>
            </m:r>
          </m:e>
          <m:sub>
            <m:r>
              <w:rPr>
                <w:rFonts w:ascii="Cambria Math" w:hAnsi="Cambria Math"/>
              </w:rPr>
              <m:t>ne</m:t>
            </m:r>
          </m:sub>
        </m:sSub>
        <m:r>
          <m:rPr>
            <m:sty m:val="p"/>
          </m:rPr>
          <w:rPr>
            <w:rFonts w:ascii="Cambria Math" w:hAnsi="Cambria Math"/>
            <w:lang w:val="en-GB"/>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r>
                          <m:rPr>
                            <m:sty m:val="p"/>
                          </m:rPr>
                          <w:rPr>
                            <w:rFonts w:ascii="Cambria Math" w:hAnsi="Cambria Math"/>
                            <w:lang w:val="en-GB"/>
                          </w:rPr>
                          <m:t>+1</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sSub>
                      <m:sSubPr>
                        <m:ctrlPr>
                          <w:rPr>
                            <w:rFonts w:ascii="Cambria Math" w:hAnsi="Cambria Math"/>
                          </w:rPr>
                        </m:ctrlPr>
                      </m:sSubPr>
                      <m:e>
                        <m:r>
                          <w:rPr>
                            <w:rFonts w:ascii="Cambria Math" w:hAnsi="Cambria Math"/>
                          </w:rPr>
                          <m:t>r</m:t>
                        </m:r>
                      </m:e>
                      <m:sub>
                        <m:r>
                          <w:rPr>
                            <w:rFonts w:ascii="Cambria Math" w:hAnsi="Cambria Math"/>
                          </w:rPr>
                          <m:t>e</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r>
          <m:rPr>
            <m:sty m:val="p"/>
          </m:rPr>
          <w:rPr>
            <w:rFonts w:ascii="Cambria Math" w:hAnsi="Cambria Math"/>
            <w:lang w:val="en-GB"/>
          </w:rPr>
          <m:t xml:space="preserve">  - </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n</m:t>
                        </m:r>
                      </m:sub>
                    </m:sSub>
                  </m:e>
                </m:d>
              </m:e>
              <m:sup>
                <m:r>
                  <m:rPr>
                    <m:sty m:val="p"/>
                  </m:rPr>
                  <w:rPr>
                    <w:rFonts w:ascii="Cambria Math" w:hAnsi="Cambria Math"/>
                    <w:lang w:val="en-GB"/>
                  </w:rPr>
                  <m:t>2</m:t>
                </m:r>
              </m:sup>
            </m:sSup>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n</m:t>
                            </m:r>
                          </m:sub>
                        </m:sSub>
                      </m:e>
                    </m:d>
                    <m:func>
                      <m:funcPr>
                        <m:ctrlPr>
                          <w:rPr>
                            <w:rFonts w:ascii="Cambria Math" w:hAnsi="Cambria Math"/>
                          </w:rPr>
                        </m:ctrlPr>
                      </m:funcPr>
                      <m:fNa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sup>
                <m:r>
                  <m:rPr>
                    <m:sty m:val="p"/>
                  </m:rPr>
                  <w:rPr>
                    <w:rFonts w:ascii="Cambria Math" w:hAnsi="Cambria Math"/>
                    <w:lang w:val="en-GB"/>
                  </w:rPr>
                  <m:t>2</m:t>
                </m:r>
              </m:sup>
            </m:sSup>
          </m:e>
        </m:rad>
      </m:oMath>
      <w:r w:rsidRPr="002437A1">
        <w:rPr>
          <w:lang w:val="en-GB"/>
        </w:rPr>
        <w:tab/>
        <w:t>(40)</w:t>
      </w:r>
    </w:p>
    <w:p w14:paraId="25A6F8B8" w14:textId="77777777" w:rsidR="006D08FD" w:rsidRPr="002437A1" w:rsidRDefault="006D08FD" w:rsidP="006D08FD">
      <w:pPr>
        <w:ind w:firstLineChars="200" w:firstLine="480"/>
        <w:rPr>
          <w:lang w:val="en-GB" w:eastAsia="zh-CN"/>
        </w:rPr>
      </w:pPr>
      <w:r w:rsidRPr="002437A1">
        <w:rPr>
          <w:rFonts w:hint="eastAsia"/>
          <w:lang w:val="en-GB" w:eastAsia="zh-CN"/>
        </w:rPr>
        <w:t>应用这一算法有两种情况：</w:t>
      </w:r>
    </w:p>
    <w:p w14:paraId="11A07ED7" w14:textId="77777777" w:rsidR="006D08FD" w:rsidRPr="002437A1" w:rsidRDefault="006D08FD" w:rsidP="006D08FD">
      <w:pPr>
        <w:rPr>
          <w:lang w:val="en-GB" w:eastAsia="zh-CN"/>
        </w:rPr>
      </w:pPr>
      <w:r w:rsidRPr="002437A1">
        <w:rPr>
          <w:rFonts w:hint="eastAsia"/>
          <w:lang w:val="en-GB" w:eastAsia="zh-CN"/>
        </w:rPr>
        <w:t>情况</w:t>
      </w:r>
      <w:r w:rsidRPr="002437A1">
        <w:rPr>
          <w:rFonts w:hint="eastAsia"/>
          <w:lang w:val="en-GB" w:eastAsia="zh-CN"/>
        </w:rPr>
        <w:t>1</w:t>
      </w:r>
      <w:r w:rsidRPr="002437A1">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Pr="002437A1">
        <w:rPr>
          <w:rFonts w:hint="eastAsia"/>
          <w:lang w:eastAsia="zh-CN"/>
        </w:rPr>
        <w:t>非负；和</w:t>
      </w:r>
    </w:p>
    <w:p w14:paraId="552EC955" w14:textId="77777777" w:rsidR="006D08FD" w:rsidRPr="002437A1" w:rsidRDefault="006D08FD" w:rsidP="006D08FD">
      <w:pPr>
        <w:rPr>
          <w:lang w:val="en-GB" w:eastAsia="zh-CN"/>
        </w:rPr>
      </w:pPr>
      <w:r w:rsidRPr="002437A1">
        <w:rPr>
          <w:rFonts w:hint="eastAsia"/>
          <w:lang w:val="en-GB" w:eastAsia="zh-CN"/>
        </w:rPr>
        <w:t>情况</w:t>
      </w:r>
      <w:r w:rsidRPr="002437A1">
        <w:rPr>
          <w:rFonts w:hint="eastAsia"/>
          <w:lang w:val="en-GB" w:eastAsia="zh-CN"/>
        </w:rPr>
        <w:t>2</w:t>
      </w:r>
      <w:r w:rsidRPr="002437A1">
        <w:rPr>
          <w:rFonts w:hint="eastAsia"/>
          <w:lang w:val="en-GB" w:eastAsia="zh-CN"/>
        </w:rPr>
        <w:t>：位于地球站天线的仰角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oMath>
      <w:r w:rsidRPr="002437A1">
        <w:rPr>
          <w:rFonts w:hint="eastAsia"/>
          <w:lang w:eastAsia="zh-CN"/>
        </w:rPr>
        <w:t>为负。</w:t>
      </w:r>
    </w:p>
    <w:p w14:paraId="7EEEA9CD" w14:textId="77777777" w:rsidR="006D08FD" w:rsidRPr="002437A1" w:rsidRDefault="006D08FD" w:rsidP="006D08FD">
      <w:pPr>
        <w:pStyle w:val="Headingb"/>
        <w:rPr>
          <w:i/>
          <w:iCs/>
          <w:lang w:val="en-GB" w:eastAsia="zh-CN"/>
        </w:rPr>
      </w:pPr>
      <w:r w:rsidRPr="002437A1">
        <w:rPr>
          <w:rFonts w:eastAsia="STKaiti" w:hAnsi="STKaiti"/>
          <w:iCs/>
          <w:lang w:val="en-GB" w:eastAsia="zh-CN"/>
        </w:rPr>
        <w:t>情况</w:t>
      </w:r>
      <w:r w:rsidRPr="002437A1">
        <w:rPr>
          <w:rFonts w:eastAsia="STKaiti"/>
          <w:iCs/>
          <w:lang w:val="en-GB" w:eastAsia="zh-CN"/>
        </w:rPr>
        <w:t>1</w:t>
      </w:r>
      <w:r w:rsidRPr="002437A1">
        <w:rPr>
          <w:rFonts w:eastAsia="STKaiti" w:hAnsi="STKaiti"/>
          <w:iCs/>
          <w:lang w:val="en-GB" w:eastAsia="zh-CN"/>
        </w:rPr>
        <w:t>：非负仰角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≥0)</m:t>
        </m:r>
      </m:oMath>
    </w:p>
    <w:p w14:paraId="24F51B34" w14:textId="77777777" w:rsidR="006D08FD" w:rsidRPr="002437A1" w:rsidRDefault="006D08FD" w:rsidP="006D08FD">
      <w:pPr>
        <w:ind w:firstLineChars="200" w:firstLine="480"/>
        <w:rPr>
          <w:lang w:val="en-GB" w:eastAsia="zh-CN"/>
        </w:rPr>
      </w:pPr>
      <w:r w:rsidRPr="002437A1">
        <w:rPr>
          <w:rFonts w:hint="eastAsia"/>
          <w:lang w:val="en-GB" w:eastAsia="zh-CN"/>
        </w:rPr>
        <w:t>以下给出了在这种情况下，对于任意偏离天顶发射机的仰角，实现上述算法的步骤。在天底路径情况下，</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=90</m:t>
        </m:r>
      </m:oMath>
      <w:r w:rsidRPr="002437A1">
        <w:rPr>
          <w:rFonts w:hint="eastAsia"/>
          <w:lang w:val="en-GB" w:eastAsia="zh-CN"/>
        </w:rPr>
        <w:t>（度），则可以跳过第</w:t>
      </w:r>
      <w:r w:rsidRPr="002437A1">
        <w:rPr>
          <w:rFonts w:hint="eastAsia"/>
          <w:lang w:val="en-GB" w:eastAsia="zh-CN"/>
        </w:rPr>
        <w:t>1</w:t>
      </w:r>
      <w:r w:rsidRPr="002437A1">
        <w:rPr>
          <w:rFonts w:hint="eastAsia"/>
          <w:lang w:val="en-GB" w:eastAsia="zh-CN"/>
        </w:rPr>
        <w:t>步到第</w:t>
      </w:r>
      <w:r w:rsidRPr="002437A1">
        <w:rPr>
          <w:rFonts w:hint="eastAsia"/>
          <w:lang w:val="en-GB" w:eastAsia="zh-CN"/>
        </w:rPr>
        <w:t>3</w:t>
      </w:r>
      <w:r w:rsidRPr="002437A1">
        <w:rPr>
          <w:rFonts w:hint="eastAsia"/>
          <w:lang w:val="en-GB" w:eastAsia="zh-CN"/>
        </w:rPr>
        <w:t>步。</w:t>
      </w:r>
    </w:p>
    <w:p w14:paraId="6A216BEF"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Pr="002437A1">
        <w:rPr>
          <w:rFonts w:hint="eastAsia"/>
          <w:lang w:eastAsia="zh-CN"/>
        </w:rPr>
        <w:t>在极坐标中使用</w:t>
      </w:r>
      <w:r w:rsidRPr="002437A1">
        <w:rPr>
          <w:rFonts w:hint="eastAsia"/>
          <w:lang w:val="en-GB" w:eastAsia="zh-CN"/>
        </w:rPr>
        <w:t>斯内尔定律来计算空间电台天线的仰角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sidRPr="002437A1">
        <w:rPr>
          <w:rFonts w:hint="eastAsia"/>
          <w:lang w:eastAsia="zh-CN"/>
        </w:rPr>
        <w:t>，用度表示，如下所示：</w:t>
      </w:r>
    </w:p>
    <w:p w14:paraId="0F737513" w14:textId="5037628E" w:rsidR="006D08FD" w:rsidRPr="007954D4" w:rsidRDefault="006D08FD" w:rsidP="007954D4">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m:rPr>
                <m:sty m:val="p"/>
              </m:rPr>
              <w:rPr>
                <w:rFonts w:ascii="Cambria Math" w:hAnsi="Cambria Math"/>
              </w:rPr>
              <m:t>φ</m:t>
            </m:r>
          </m:e>
          <m:sub>
            <m:r>
              <w:rPr>
                <w:rFonts w:ascii="Cambria Math" w:hAnsi="Cambria Math"/>
              </w:rPr>
              <m:t>cs</m:t>
            </m:r>
          </m:sub>
        </m:sSub>
        <m:r>
          <m:rPr>
            <m:sty m:val="p"/>
          </m:rPr>
          <w:rPr>
            <w:rFonts w:ascii="Cambria Math" w:hAnsi="Cambria Math"/>
            <w:lang w:val="en-GB"/>
          </w:rPr>
          <m:t xml:space="preserve">= </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-1</m:t>
                </m:r>
              </m:sup>
            </m:sSup>
          </m:fName>
          <m:e>
            <m:d>
              <m:dPr>
                <m:ctrlPr>
                  <w:rPr>
                    <w:rFonts w:ascii="Cambria Math" w:hAnsi="Cambria Math"/>
                  </w:rPr>
                </m:ctrlPr>
              </m:dPr>
              <m:e>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e>
            </m:d>
          </m:e>
        </m:func>
      </m:oMath>
      <w:r w:rsidRPr="002437A1">
        <w:rPr>
          <w:lang w:val="en-GB"/>
        </w:rPr>
        <w:tab/>
        <w:t>(41)</w:t>
      </w:r>
    </w:p>
    <w:p w14:paraId="5B5F012A"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hint="eastAsia"/>
          <w:lang w:val="en-GB" w:eastAsia="zh-CN"/>
        </w:rPr>
        <w:t>2</w:t>
      </w:r>
      <w:r w:rsidRPr="002437A1">
        <w:rPr>
          <w:rFonts w:eastAsia="STKaiti" w:hAnsi="STKaiti"/>
          <w:lang w:val="en-GB" w:eastAsia="zh-CN"/>
        </w:rPr>
        <w:t>步：</w:t>
      </w:r>
      <w:r w:rsidRPr="002437A1">
        <w:rPr>
          <w:rFonts w:hint="eastAsia"/>
          <w:lang w:val="en-GB" w:eastAsia="zh-CN"/>
        </w:rPr>
        <w:t>确定计算出的仰角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ce</m:t>
            </m:r>
          </m:sub>
        </m:sSub>
      </m:oMath>
      <w:r w:rsidRPr="002437A1">
        <w:rPr>
          <w:rFonts w:hint="eastAsia"/>
          <w:lang w:eastAsia="zh-CN"/>
        </w:rPr>
        <w:t>是否在空间电台天线的波束宽度内。如果在波束宽度内，则进行第</w:t>
      </w:r>
      <w:r w:rsidRPr="002437A1">
        <w:rPr>
          <w:rFonts w:hint="eastAsia"/>
          <w:lang w:eastAsia="zh-CN"/>
        </w:rPr>
        <w:t>3</w:t>
      </w:r>
      <w:r w:rsidRPr="002437A1">
        <w:rPr>
          <w:rFonts w:hint="eastAsia"/>
          <w:lang w:eastAsia="zh-CN"/>
        </w:rPr>
        <w:t>步，否则停止。</w:t>
      </w:r>
    </w:p>
    <w:p w14:paraId="66BC88FD" w14:textId="77777777" w:rsidR="006D08FD" w:rsidRPr="002437A1" w:rsidRDefault="006D08FD" w:rsidP="006D08FD">
      <w:pPr>
        <w:ind w:firstLineChars="200" w:firstLine="480"/>
        <w:rPr>
          <w:lang w:val="en-GB" w:eastAsia="zh-CN"/>
        </w:rPr>
      </w:pPr>
      <w:r w:rsidRPr="002437A1">
        <w:rPr>
          <w:rFonts w:hint="eastAsia"/>
          <w:lang w:val="en-GB" w:eastAsia="zh-CN"/>
        </w:rPr>
        <w:t>如果满足以下不等式，则仰角</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cs</m:t>
            </m:r>
          </m:sub>
        </m:sSub>
      </m:oMath>
      <w:r w:rsidRPr="002437A1">
        <w:rPr>
          <w:rFonts w:hint="eastAsia"/>
          <w:lang w:eastAsia="zh-CN"/>
        </w:rPr>
        <w:t>是在空间电台天线的半功率波束带宽内：</w:t>
      </w:r>
    </w:p>
    <w:p w14:paraId="69E03EDB"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φ</m:t>
                </m:r>
              </m:e>
              <m:sub>
                <m:r>
                  <w:rPr>
                    <w:rFonts w:ascii="Cambria Math" w:hAnsi="Cambria Math"/>
                    <w:lang w:eastAsia="zh-CN"/>
                  </w:rPr>
                  <m:t>cs</m:t>
                </m:r>
              </m:sub>
            </m:sSub>
            <m:r>
              <m:rPr>
                <m:sty m:val="p"/>
              </m:rPr>
              <w:rPr>
                <w:rFonts w:ascii="Cambria Math" w:hAnsi="Cambria Math"/>
                <w:lang w:val="en-GB" w:eastAsia="zh-CN"/>
              </w:rPr>
              <m:t>-</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e>
        </m:d>
        <m:r>
          <m:rPr>
            <m:sty m:val="p"/>
          </m:rPr>
          <w:rPr>
            <w:rFonts w:ascii="Cambria Math" w:hAnsi="Cambria Math"/>
            <w:lang w:val="en-GB" w:eastAsia="zh-CN"/>
          </w:rPr>
          <m:t xml:space="preserve"> ≤ ∆</m:t>
        </m:r>
        <m:sSub>
          <m:sSubPr>
            <m:ctrlPr>
              <w:rPr>
                <w:rFonts w:ascii="Cambria Math" w:hAnsi="Cambria Math"/>
              </w:rPr>
            </m:ctrlPr>
          </m:sSubPr>
          <m:e>
            <m:r>
              <m:rPr>
                <m:sty m:val="p"/>
              </m:rPr>
              <w:rPr>
                <w:rFonts w:ascii="Cambria Math" w:hAnsi="Cambria Math"/>
              </w:rPr>
              <m:t>φ</m:t>
            </m:r>
          </m:e>
          <m:sub>
            <m:r>
              <w:rPr>
                <w:rFonts w:ascii="Cambria Math" w:hAnsi="Cambria Math"/>
                <w:lang w:eastAsia="zh-CN"/>
              </w:rPr>
              <m:t>s</m:t>
            </m:r>
          </m:sub>
        </m:sSub>
        <m:r>
          <m:rPr>
            <m:sty m:val="p"/>
          </m:rPr>
          <w:rPr>
            <w:rFonts w:ascii="Cambria Math" w:hAnsi="Cambria Math"/>
            <w:lang w:val="en-GB" w:eastAsia="zh-CN"/>
          </w:rPr>
          <m:t>/2</m:t>
        </m:r>
      </m:oMath>
      <w:r w:rsidRPr="002437A1">
        <w:rPr>
          <w:lang w:val="en-GB" w:eastAsia="zh-CN"/>
        </w:rPr>
        <w:tab/>
        <w:t>(42)</w:t>
      </w:r>
    </w:p>
    <w:p w14:paraId="5AD83571" w14:textId="77777777" w:rsidR="006D08FD" w:rsidRPr="002437A1" w:rsidRDefault="006D08FD" w:rsidP="006D08FD">
      <w:pPr>
        <w:rPr>
          <w:lang w:val="en-GB" w:eastAsia="zh-CN"/>
        </w:rPr>
      </w:pPr>
      <w:r w:rsidRPr="002437A1">
        <w:rPr>
          <w:rFonts w:eastAsia="STKaiti" w:hAnsi="STKaiti"/>
          <w:lang w:val="en-GB" w:eastAsia="zh-CN"/>
        </w:rPr>
        <w:lastRenderedPageBreak/>
        <w:t>第</w:t>
      </w:r>
      <w:r w:rsidRPr="002437A1">
        <w:rPr>
          <w:rFonts w:eastAsia="STKaiti" w:hint="eastAsia"/>
          <w:lang w:val="en-GB" w:eastAsia="zh-CN"/>
        </w:rPr>
        <w:t>3</w:t>
      </w:r>
      <w:r w:rsidRPr="002437A1">
        <w:rPr>
          <w:rFonts w:eastAsia="STKaiti" w:hAnsi="STKaiti"/>
          <w:lang w:val="en-GB" w:eastAsia="zh-CN"/>
        </w:rPr>
        <w:t>步：</w:t>
      </w:r>
      <w:r w:rsidRPr="002437A1">
        <w:rPr>
          <w:rFonts w:hint="eastAsia"/>
          <w:lang w:val="en-GB" w:eastAsia="zh-CN"/>
        </w:rPr>
        <w:t>确定两个天线之间的视距是否免于波导。注意，如果使用标准大气，则不发生波导，并且不需要进行任何确定。如果满足以下不等式，则在</w:t>
      </w:r>
      <w:r w:rsidRPr="002437A1">
        <w:rPr>
          <w:rFonts w:hint="eastAsia"/>
          <w:lang w:eastAsia="zh-CN"/>
        </w:rPr>
        <w:t>层边缘发生波导。</w:t>
      </w:r>
    </w:p>
    <w:p w14:paraId="338720BE"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s</m:t>
                </m:r>
              </m:sub>
            </m:sSub>
          </m:e>
        </m:func>
        <m:r>
          <m:rPr>
            <m:sty m:val="p"/>
          </m:rPr>
          <w:rPr>
            <w:rFonts w:ascii="Cambria Math" w:hAnsi="Cambria Math"/>
            <w:lang w:val="en-GB"/>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lang w:val="en-GB"/>
                      </w:rPr>
                      <m:t>h</m:t>
                    </m:r>
                  </m:e>
                  <m:sub>
                    <m:r>
                      <w:rPr>
                        <w:rFonts w:ascii="Cambria Math" w:hAnsi="Cambria Math"/>
                      </w:rPr>
                      <m:t>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n</m:t>
                    </m:r>
                  </m:sub>
                </m:sSub>
              </m:e>
            </m:d>
          </m:num>
          <m:den>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s</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s</m:t>
                    </m:r>
                  </m:sub>
                </m:sSub>
              </m:e>
            </m:d>
          </m:den>
        </m:f>
      </m:oMath>
      <w:r w:rsidRPr="002437A1">
        <w:rPr>
          <w:lang w:val="en-GB"/>
        </w:rPr>
        <w:tab/>
        <w:t>(43)</w:t>
      </w:r>
    </w:p>
    <w:p w14:paraId="61FFFA0E" w14:textId="77777777" w:rsidR="006D08FD" w:rsidRPr="002437A1" w:rsidRDefault="006D08FD" w:rsidP="006D08FD">
      <w:pPr>
        <w:ind w:firstLineChars="200" w:firstLine="480"/>
        <w:rPr>
          <w:lang w:val="en-GB" w:eastAsia="zh-CN"/>
        </w:rPr>
      </w:pPr>
      <w:r w:rsidRPr="002437A1">
        <w:rPr>
          <w:rFonts w:hint="eastAsia"/>
          <w:lang w:val="en-GB" w:eastAsia="zh-CN"/>
        </w:rPr>
        <w:t>如果视距免于波导，则进行第</w:t>
      </w:r>
      <w:r w:rsidRPr="002437A1">
        <w:rPr>
          <w:rFonts w:hint="eastAsia"/>
          <w:lang w:val="en-GB" w:eastAsia="zh-CN"/>
        </w:rPr>
        <w:t>4</w:t>
      </w:r>
      <w:r w:rsidRPr="002437A1">
        <w:rPr>
          <w:rFonts w:hint="eastAsia"/>
          <w:lang w:val="en-GB" w:eastAsia="zh-CN"/>
        </w:rPr>
        <w:t>步，否则停止。</w:t>
      </w:r>
    </w:p>
    <w:p w14:paraId="3428CD8B" w14:textId="77777777" w:rsidR="006D08FD" w:rsidRPr="002437A1" w:rsidRDefault="006D08FD" w:rsidP="006D08FD">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4</w:t>
      </w:r>
      <w:r w:rsidRPr="002437A1">
        <w:rPr>
          <w:rFonts w:eastAsia="STKaiti" w:hAnsi="STKaiti"/>
          <w:lang w:val="en-GB" w:eastAsia="zh-CN"/>
        </w:rPr>
        <w:t>步：</w:t>
      </w:r>
      <w:r w:rsidRPr="002437A1">
        <w:rPr>
          <w:rFonts w:hint="eastAsia"/>
          <w:lang w:val="en-GB" w:eastAsia="zh-CN"/>
        </w:rPr>
        <w:t>从等式</w:t>
      </w:r>
      <w:r w:rsidRPr="002437A1">
        <w:rPr>
          <w:lang w:val="en-GB" w:eastAsia="zh-CN"/>
        </w:rPr>
        <w:t>(40)</w:t>
      </w:r>
      <w:r w:rsidRPr="002437A1">
        <w:rPr>
          <w:rFonts w:hint="eastAsia"/>
          <w:lang w:val="en-GB" w:eastAsia="zh-CN"/>
        </w:rPr>
        <w:t>计算每层的倾斜路径长度</w:t>
      </w:r>
      <m:oMath>
        <m:sSub>
          <m:sSubPr>
            <m:ctrlPr>
              <w:rPr>
                <w:rFonts w:ascii="Cambria Math" w:hAnsi="Cambria Math"/>
                <w:i/>
                <w:iCs/>
              </w:rPr>
            </m:ctrlPr>
          </m:sSubPr>
          <m:e>
            <m:r>
              <m:rPr>
                <m:scr m:val="script"/>
              </m:rPr>
              <w:rPr>
                <w:rFonts w:ascii="Cambria Math" w:hAnsi="Cambria Math"/>
                <w:lang w:eastAsia="zh-CN"/>
              </w:rPr>
              <m:t>l</m:t>
            </m:r>
          </m:e>
          <m:sub>
            <m:r>
              <w:rPr>
                <w:rFonts w:ascii="Cambria Math" w:hAnsi="Cambria Math"/>
                <w:lang w:eastAsia="zh-CN"/>
              </w:rPr>
              <m:t>ne</m:t>
            </m:r>
          </m:sub>
        </m:sSub>
      </m:oMath>
      <w:r w:rsidRPr="002437A1">
        <w:rPr>
          <w:rFonts w:hint="eastAsia"/>
          <w:iCs/>
          <w:lang w:eastAsia="zh-CN"/>
        </w:rPr>
        <w:t>。</w:t>
      </w:r>
    </w:p>
    <w:p w14:paraId="1C621AE6" w14:textId="77777777" w:rsidR="006D08FD" w:rsidRPr="002437A1" w:rsidRDefault="006D08FD" w:rsidP="006D08FD">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5</w:t>
      </w:r>
      <w:r w:rsidRPr="002437A1">
        <w:rPr>
          <w:rFonts w:eastAsia="STKaiti" w:hAnsi="STKaiti"/>
          <w:lang w:val="en-GB" w:eastAsia="zh-CN"/>
        </w:rPr>
        <w:t>步：</w:t>
      </w:r>
      <w:r w:rsidRPr="002437A1">
        <w:rPr>
          <w:rFonts w:hint="eastAsia"/>
          <w:lang w:val="en-GB" w:eastAsia="zh-CN"/>
        </w:rPr>
        <w:t>根据该层大气参数，使用</w:t>
      </w:r>
      <w:r w:rsidRPr="002437A1">
        <w:rPr>
          <w:iCs/>
          <w:lang w:eastAsia="zh-CN"/>
        </w:rPr>
        <w:t>ITU-R P.676</w:t>
      </w:r>
      <w:r w:rsidRPr="002437A1">
        <w:rPr>
          <w:rFonts w:hint="eastAsia"/>
          <w:iCs/>
          <w:lang w:val="en-GB" w:eastAsia="zh-CN"/>
        </w:rPr>
        <w:t>建议书附件</w:t>
      </w:r>
      <w:r w:rsidRPr="002437A1">
        <w:rPr>
          <w:rFonts w:hint="eastAsia"/>
          <w:iCs/>
          <w:lang w:val="en-GB" w:eastAsia="zh-CN"/>
        </w:rPr>
        <w:t>1</w:t>
      </w:r>
      <w:proofErr w:type="gramStart"/>
      <w:r w:rsidRPr="002437A1">
        <w:rPr>
          <w:rFonts w:hint="eastAsia"/>
          <w:iCs/>
          <w:lang w:val="en-GB" w:eastAsia="zh-CN"/>
        </w:rPr>
        <w:t>的等式</w:t>
      </w:r>
      <w:r w:rsidRPr="002437A1">
        <w:rPr>
          <w:iCs/>
          <w:lang w:val="en-GB" w:eastAsia="zh-CN"/>
        </w:rPr>
        <w:t>(1)</w:t>
      </w:r>
      <w:r w:rsidRPr="002437A1">
        <w:rPr>
          <w:rFonts w:hint="eastAsia"/>
          <w:lang w:val="en-GB" w:eastAsia="zh-CN"/>
        </w:rPr>
        <w:t>计算各层大气比衰减</w:t>
      </w:r>
      <w:proofErr w:type="gramEnd"/>
      <m:oMath>
        <m:sSub>
          <m:sSubPr>
            <m:ctrlPr>
              <w:rPr>
                <w:rFonts w:ascii="Cambria Math" w:hAnsi="Cambria Math"/>
                <w:i/>
                <w:iCs/>
              </w:rPr>
            </m:ctrlPr>
          </m:sSubPr>
          <m:e>
            <m:r>
              <m:rPr>
                <m:sty m:val="p"/>
              </m:rPr>
              <w:rPr>
                <w:rFonts w:ascii="Cambria Math" w:hAnsi="Cambria Math"/>
              </w:rPr>
              <m:t>γ</m:t>
            </m:r>
          </m:e>
          <m:sub>
            <m:r>
              <w:rPr>
                <w:rFonts w:ascii="Cambria Math" w:hAnsi="Cambria Math"/>
                <w:lang w:eastAsia="zh-CN"/>
              </w:rPr>
              <m:t>n</m:t>
            </m:r>
          </m:sub>
        </m:sSub>
      </m:oMath>
      <w:r w:rsidRPr="002437A1">
        <w:rPr>
          <w:rFonts w:hint="eastAsia"/>
          <w:iCs/>
          <w:lang w:eastAsia="zh-CN"/>
        </w:rPr>
        <w:t>。</w:t>
      </w:r>
    </w:p>
    <w:p w14:paraId="7AAEB561" w14:textId="77777777" w:rsidR="006D08FD" w:rsidRPr="002437A1" w:rsidRDefault="006D08FD" w:rsidP="006D08FD">
      <w:pPr>
        <w:pStyle w:val="Equationlegend"/>
        <w:tabs>
          <w:tab w:val="left" w:pos="360"/>
          <w:tab w:val="left" w:pos="1170"/>
        </w:tabs>
        <w:ind w:left="0" w:firstLine="0"/>
        <w:rPr>
          <w:lang w:eastAsia="zh-CN"/>
        </w:rPr>
      </w:pPr>
      <w:r w:rsidRPr="002437A1">
        <w:rPr>
          <w:rFonts w:eastAsia="STKaiti" w:hAnsi="STKaiti"/>
          <w:lang w:val="en-GB" w:eastAsia="zh-CN"/>
        </w:rPr>
        <w:t>第</w:t>
      </w:r>
      <w:r w:rsidRPr="002437A1">
        <w:rPr>
          <w:rFonts w:eastAsia="STKaiti" w:hint="eastAsia"/>
          <w:lang w:val="en-GB" w:eastAsia="zh-CN"/>
        </w:rPr>
        <w:t>6</w:t>
      </w:r>
      <w:r w:rsidRPr="002437A1">
        <w:rPr>
          <w:rFonts w:eastAsia="STKaiti" w:hAnsi="STKaiti"/>
          <w:lang w:val="en-GB" w:eastAsia="zh-CN"/>
        </w:rPr>
        <w:t>步：</w:t>
      </w:r>
      <w:r w:rsidRPr="002437A1">
        <w:rPr>
          <w:rFonts w:hint="eastAsia"/>
          <w:lang w:val="en-GB" w:eastAsia="zh-CN"/>
        </w:rPr>
        <w:t>从等式</w:t>
      </w:r>
      <w:r w:rsidRPr="002437A1">
        <w:rPr>
          <w:lang w:val="en-GB" w:eastAsia="zh-CN"/>
        </w:rPr>
        <w:t>(39)</w:t>
      </w:r>
      <w:proofErr w:type="gramStart"/>
      <w:r w:rsidRPr="002437A1">
        <w:rPr>
          <w:rFonts w:hint="eastAsia"/>
          <w:lang w:val="en-GB" w:eastAsia="zh-CN"/>
        </w:rPr>
        <w:t>计算沿地</w:t>
      </w:r>
      <w:proofErr w:type="gramEnd"/>
      <w:r w:rsidRPr="002437A1">
        <w:rPr>
          <w:rFonts w:hint="eastAsia"/>
          <w:lang w:val="en-GB" w:eastAsia="zh-CN"/>
        </w:rPr>
        <w:t>-</w:t>
      </w:r>
      <w:r w:rsidRPr="002437A1">
        <w:rPr>
          <w:rFonts w:hint="eastAsia"/>
          <w:lang w:val="en-GB" w:eastAsia="zh-CN"/>
        </w:rPr>
        <w:t>空倾斜路径的总气体衰减</w:t>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g</m:t>
            </m:r>
          </m:sub>
        </m:sSub>
      </m:oMath>
      <w:r w:rsidRPr="002437A1">
        <w:rPr>
          <w:rFonts w:hint="eastAsia"/>
          <w:lang w:val="en-GB" w:eastAsia="zh-CN"/>
        </w:rPr>
        <w:t>。</w:t>
      </w:r>
    </w:p>
    <w:p w14:paraId="1B71438D" w14:textId="77777777" w:rsidR="006D08FD" w:rsidRPr="002437A1" w:rsidRDefault="006D08FD" w:rsidP="006D08FD">
      <w:pPr>
        <w:pStyle w:val="Headingb"/>
        <w:rPr>
          <w:i/>
          <w:lang w:val="en-GB" w:eastAsia="zh-CN"/>
        </w:rPr>
      </w:pPr>
      <w:r w:rsidRPr="002437A1">
        <w:rPr>
          <w:rFonts w:eastAsia="STKaiti" w:hAnsi="STKaiti"/>
          <w:iCs/>
          <w:lang w:val="en-GB" w:eastAsia="zh-CN"/>
        </w:rPr>
        <w:t>情况</w:t>
      </w:r>
      <w:r w:rsidRPr="002437A1">
        <w:rPr>
          <w:rFonts w:eastAsia="STKaiti" w:hint="eastAsia"/>
          <w:iCs/>
          <w:lang w:val="en-GB" w:eastAsia="zh-CN"/>
        </w:rPr>
        <w:t>2</w:t>
      </w:r>
      <w:r w:rsidRPr="002437A1">
        <w:rPr>
          <w:rFonts w:eastAsia="STKaiti" w:hAnsi="STKaiti"/>
          <w:iCs/>
          <w:lang w:val="en-GB" w:eastAsia="zh-CN"/>
        </w:rPr>
        <w:t>：负仰角</w:t>
      </w:r>
      <m:oMath>
        <m:r>
          <m:rPr>
            <m:sty m:val="bi"/>
          </m:rPr>
          <w:rPr>
            <w:rFonts w:ascii="Cambria Math" w:hAnsi="Cambria Math"/>
            <w:lang w:val="en-GB" w:eastAsia="zh-CN"/>
          </w:rPr>
          <m:t>(</m:t>
        </m:r>
        <m:sSub>
          <m:sSubPr>
            <m:ctrlPr>
              <w:rPr>
                <w:rFonts w:ascii="Cambria Math" w:hAnsi="Cambria Math"/>
                <w:i/>
                <w:iCs/>
                <w:lang w:val="en-GB"/>
              </w:rPr>
            </m:ctrlPr>
          </m:sSubPr>
          <m:e>
            <m:r>
              <m:rPr>
                <m:sty m:val="b"/>
              </m:rPr>
              <w:rPr>
                <w:rFonts w:ascii="Cambria Math" w:hAnsi="Cambria Math"/>
                <w:lang w:val="en-GB" w:eastAsia="zh-CN"/>
              </w:rPr>
              <m:t>φ</m:t>
            </m:r>
          </m:e>
          <m:sub>
            <m:r>
              <m:rPr>
                <m:sty m:val="bi"/>
              </m:rPr>
              <w:rPr>
                <w:rFonts w:ascii="Cambria Math" w:hAnsi="Cambria Math"/>
                <w:lang w:val="en-GB" w:eastAsia="zh-CN"/>
              </w:rPr>
              <m:t>e</m:t>
            </m:r>
          </m:sub>
        </m:sSub>
        <m:r>
          <m:rPr>
            <m:sty m:val="bi"/>
          </m:rPr>
          <w:rPr>
            <w:rFonts w:ascii="Cambria Math" w:hAnsi="Cambria Math"/>
            <w:lang w:val="en-GB" w:eastAsia="zh-CN"/>
          </w:rPr>
          <m:t>&lt;0)</m:t>
        </m:r>
      </m:oMath>
    </w:p>
    <w:p w14:paraId="63392EB2" w14:textId="77777777" w:rsidR="006D08FD" w:rsidRPr="002437A1" w:rsidRDefault="006D08FD" w:rsidP="006D08FD">
      <w:pPr>
        <w:ind w:firstLineChars="200" w:firstLine="480"/>
        <w:rPr>
          <w:lang w:val="en-GB" w:eastAsia="zh-CN"/>
        </w:rPr>
      </w:pPr>
      <w:r w:rsidRPr="002437A1">
        <w:rPr>
          <w:rFonts w:hint="eastAsia"/>
          <w:lang w:val="en-GB" w:eastAsia="zh-CN"/>
        </w:rPr>
        <w:t>如果</w:t>
      </w:r>
      <m:oMath>
        <m:sSub>
          <m:sSubPr>
            <m:ctrlPr>
              <w:rPr>
                <w:rFonts w:ascii="Cambria Math" w:hAnsi="Cambria Math"/>
                <w:i/>
              </w:rPr>
            </m:ctrlPr>
          </m:sSubPr>
          <m:e>
            <m:r>
              <m:rPr>
                <m:sty m:val="p"/>
              </m:rPr>
              <w:rPr>
                <w:rFonts w:ascii="Cambria Math" w:hAnsi="Cambria Math"/>
              </w:rPr>
              <m:t>φ</m:t>
            </m:r>
          </m:e>
          <m:sub>
            <m:r>
              <w:rPr>
                <w:rFonts w:ascii="Cambria Math" w:hAnsi="Cambria Math"/>
                <w:lang w:eastAsia="zh-CN"/>
              </w:rPr>
              <m:t>e</m:t>
            </m:r>
          </m:sub>
        </m:sSub>
        <m:r>
          <w:rPr>
            <w:rFonts w:ascii="Cambria Math" w:hAnsi="Cambria Math"/>
            <w:lang w:val="en-GB" w:eastAsia="zh-CN"/>
          </w:rPr>
          <m:t>&lt;0</m:t>
        </m:r>
      </m:oMath>
      <w:r w:rsidRPr="002437A1">
        <w:rPr>
          <w:rFonts w:hint="eastAsia"/>
          <w:lang w:val="en-GB" w:eastAsia="zh-CN"/>
        </w:rPr>
        <w:t>，则等式</w:t>
      </w:r>
      <w:r w:rsidRPr="002437A1">
        <w:rPr>
          <w:lang w:val="en-GB" w:eastAsia="zh-CN"/>
        </w:rPr>
        <w:t>(29)</w:t>
      </w:r>
      <w:r w:rsidRPr="002437A1">
        <w:rPr>
          <w:rFonts w:hint="eastAsia"/>
          <w:lang w:val="en-GB" w:eastAsia="zh-CN"/>
        </w:rPr>
        <w:t>中的衰减可以计算为两条路径的和，一条是从地球站到位于最低高度的虚拟终端的高度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，另一条是虚拟终端到空间电台的高度：</w:t>
      </w:r>
    </w:p>
    <w:p w14:paraId="23C13E87"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A</m:t>
            </m:r>
          </m:e>
          <m:sub>
            <m:r>
              <w:rPr>
                <w:rFonts w:ascii="Cambria Math" w:hAnsi="Cambria Math"/>
              </w:rPr>
              <m:t>g</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A</m:t>
            </m:r>
          </m:e>
          <m:sub>
            <m:r>
              <m:rPr>
                <m:sty m:val="p"/>
              </m:rPr>
              <w:rPr>
                <w:rFonts w:ascii="Cambria Math" w:hAnsi="Cambria Math"/>
                <w:lang w:val="en-GB"/>
              </w:rPr>
              <m:t>Earth→</m:t>
            </m:r>
            <m:sSub>
              <m:sSubPr>
                <m:ctrlPr>
                  <w:rPr>
                    <w:rFonts w:ascii="Cambria Math" w:hAnsi="Cambria Math"/>
                  </w:rPr>
                </m:ctrlPr>
              </m:sSubPr>
              <m:e>
                <m:r>
                  <m:rPr>
                    <m:sty m:val="p"/>
                  </m:rPr>
                  <w:rPr>
                    <w:rFonts w:ascii="Cambria Math" w:hAnsi="Cambria Math"/>
                    <w:lang w:val="en-GB"/>
                  </w:rPr>
                  <m:t>H</m:t>
                </m:r>
              </m:e>
              <m:sub>
                <m:r>
                  <m:rPr>
                    <m:sty m:val="p"/>
                  </m:rPr>
                  <w:rPr>
                    <w:rFonts w:ascii="Cambria Math" w:hAnsi="Cambria Math"/>
                    <w:lang w:val="en-GB"/>
                  </w:rPr>
                  <m:t>min</m:t>
                </m:r>
              </m:sub>
            </m:sSub>
          </m:sub>
        </m:sSub>
        <m:r>
          <w:rPr>
            <w:rFonts w:ascii="Cambria Math" w:hAnsi="Cambria Math"/>
            <w:lang w:val="en-GB"/>
          </w:rPr>
          <m:t>+</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H</m:t>
                </m:r>
              </m:e>
              <m:sub>
                <m:r>
                  <w:rPr>
                    <w:rFonts w:ascii="Cambria Math" w:hAnsi="Cambria Math"/>
                  </w:rPr>
                  <m:t>min</m:t>
                </m:r>
              </m:sub>
            </m:sSub>
            <m:r>
              <w:rPr>
                <w:rFonts w:ascii="Cambria Math" w:hAnsi="Cambria Math"/>
                <w:lang w:val="en-GB"/>
              </w:rPr>
              <m:t>→</m:t>
            </m:r>
            <m:r>
              <m:rPr>
                <m:sty m:val="p"/>
              </m:rPr>
              <w:rPr>
                <w:rFonts w:ascii="Cambria Math" w:hAnsi="Cambria Math"/>
                <w:lang w:val="en-GB"/>
              </w:rPr>
              <m:t>space</m:t>
            </m:r>
          </m:sub>
        </m:sSub>
      </m:oMath>
      <w:r w:rsidRPr="002437A1">
        <w:rPr>
          <w:lang w:val="en-GB"/>
        </w:rPr>
        <w:tab/>
        <w:t>(44)</w:t>
      </w:r>
    </w:p>
    <w:p w14:paraId="47888F0B" w14:textId="77777777" w:rsidR="006D08FD" w:rsidRPr="002437A1" w:rsidRDefault="006D08FD" w:rsidP="006D08FD">
      <w:pPr>
        <w:ind w:firstLineChars="200" w:firstLine="480"/>
        <w:rPr>
          <w:lang w:val="en-GB" w:eastAsia="zh-CN"/>
        </w:rPr>
      </w:pPr>
      <w:r w:rsidRPr="002437A1">
        <w:rPr>
          <w:rFonts w:hint="eastAsia"/>
          <w:lang w:val="en-GB" w:eastAsia="zh-CN"/>
        </w:rPr>
        <w:t>其中，</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是无线电波束平行于地球表面的高度。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可通过以下超越方程定义：</w:t>
      </w:r>
    </w:p>
    <w:p w14:paraId="5CE47635" w14:textId="77777777" w:rsidR="006D08FD" w:rsidRPr="002437A1" w:rsidRDefault="006D08FD" w:rsidP="006D08FD">
      <w:pPr>
        <w:pStyle w:val="Equation"/>
        <w:rPr>
          <w:lang w:val="en-GB" w:eastAsia="zh-CN"/>
        </w:rPr>
      </w:pPr>
      <w:r w:rsidRPr="002437A1">
        <w:rPr>
          <w:lang w:val="en-GB" w:eastAsia="zh-CN"/>
        </w:rPr>
        <w:tab/>
      </w:r>
      <w:r w:rsidRPr="002437A1">
        <w:rPr>
          <w:lang w:val="en-GB" w:eastAsia="zh-CN"/>
        </w:rPr>
        <w:tab/>
      </w:r>
      <m:oMath>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rPr>
                  <m:t>H</m:t>
                </m:r>
              </m:e>
              <m:sub>
                <m:r>
                  <w:rPr>
                    <w:rFonts w:ascii="Cambria Math" w:hAnsi="Cambria Math"/>
                  </w:rPr>
                  <m:t>min</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min</m:t>
                </m:r>
              </m:sub>
            </m:sSub>
          </m:e>
        </m:d>
        <m:r>
          <m:rPr>
            <m:sty m:val="p"/>
          </m:rPr>
          <w:rPr>
            <w:rFonts w:ascii="Cambria Math" w:hAnsi="Cambria Math"/>
            <w:lang w:val="en-GB"/>
          </w:rPr>
          <m:t xml:space="preserve">- </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r>
          <m:rPr>
            <m:sty m:val="p"/>
          </m:rPr>
          <w:rPr>
            <w:rFonts w:ascii="Cambria Math" w:hAnsi="Cambria Math"/>
            <w:lang w:val="en-GB"/>
          </w:rPr>
          <m:t>=0</m:t>
        </m:r>
      </m:oMath>
      <w:r w:rsidRPr="002437A1">
        <w:rPr>
          <w:lang w:val="en-GB" w:eastAsia="zh-CN"/>
        </w:rPr>
        <w:tab/>
        <w:t>(45)</w:t>
      </w:r>
    </w:p>
    <w:p w14:paraId="4397A798" w14:textId="77777777" w:rsidR="006D08FD" w:rsidRPr="002437A1" w:rsidRDefault="006D08FD" w:rsidP="006D08FD">
      <w:pPr>
        <w:rPr>
          <w:lang w:val="en-GB" w:eastAsia="zh-CN"/>
        </w:rPr>
      </w:pPr>
      <w:r w:rsidRPr="002437A1">
        <w:rPr>
          <w:rFonts w:eastAsia="STKaiti" w:hAnsi="STKaiti"/>
          <w:lang w:val="en-GB" w:eastAsia="zh-CN"/>
        </w:rPr>
        <w:t>第</w:t>
      </w:r>
      <w:r w:rsidRPr="002437A1">
        <w:rPr>
          <w:rFonts w:eastAsia="STKaiti"/>
          <w:lang w:val="en-GB" w:eastAsia="zh-CN"/>
        </w:rPr>
        <w:t>1</w:t>
      </w:r>
      <w:r w:rsidRPr="002437A1">
        <w:rPr>
          <w:rFonts w:eastAsia="STKaiti" w:hAnsi="STKaiti"/>
          <w:lang w:val="en-GB" w:eastAsia="zh-CN"/>
        </w:rPr>
        <w:t>步：</w:t>
      </w:r>
      <w:r w:rsidRPr="002437A1">
        <w:rPr>
          <w:rFonts w:hint="eastAsia"/>
          <w:lang w:val="en-GB" w:eastAsia="zh-CN"/>
        </w:rPr>
        <w:t>若大气折射率相对于高度的一阶导数未给出，等式</w:t>
      </w:r>
      <w:r w:rsidRPr="002437A1">
        <w:rPr>
          <w:lang w:val="en-GB" w:eastAsia="zh-CN"/>
        </w:rPr>
        <w:t>(45)</w:t>
      </w:r>
      <w:r w:rsidRPr="002437A1">
        <w:rPr>
          <w:rFonts w:hint="eastAsia"/>
          <w:lang w:val="en-GB" w:eastAsia="zh-CN"/>
        </w:rPr>
        <w:t>可使用</w:t>
      </w:r>
      <w:r w:rsidRPr="002437A1">
        <w:rPr>
          <w:lang w:val="en-GB" w:eastAsia="zh-CN"/>
        </w:rPr>
        <w:t>ITU-R P.676</w:t>
      </w:r>
      <w:proofErr w:type="gramStart"/>
      <w:r w:rsidRPr="002437A1">
        <w:rPr>
          <w:rFonts w:hint="eastAsia"/>
          <w:lang w:val="en-GB" w:eastAsia="zh-CN"/>
        </w:rPr>
        <w:t>建议书等式</w:t>
      </w:r>
      <w:r w:rsidRPr="002437A1">
        <w:rPr>
          <w:lang w:val="en-GB" w:eastAsia="zh-CN"/>
        </w:rPr>
        <w:t>(15)</w:t>
      </w:r>
      <w:r w:rsidRPr="002437A1">
        <w:rPr>
          <w:rFonts w:hint="eastAsia"/>
          <w:lang w:val="en-GB" w:eastAsia="zh-CN"/>
        </w:rPr>
        <w:t>解出</w:t>
      </w:r>
      <w:proofErr w:type="gramEnd"/>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w:t>
      </w:r>
    </w:p>
    <w:p w14:paraId="2C0551FB" w14:textId="77777777" w:rsidR="006D08FD" w:rsidRPr="002437A1" w:rsidRDefault="006D08FD" w:rsidP="006D08FD">
      <w:pPr>
        <w:ind w:firstLineChars="200" w:firstLine="480"/>
        <w:rPr>
          <w:lang w:val="en-GB" w:eastAsia="zh-CN"/>
        </w:rPr>
      </w:pPr>
      <w:r w:rsidRPr="002437A1">
        <w:rPr>
          <w:rFonts w:hint="eastAsia"/>
          <w:lang w:val="en-GB" w:eastAsia="zh-CN"/>
        </w:rPr>
        <w:t>若给出了大气折射率对高度的一阶导数，等式</w:t>
      </w:r>
      <w:r w:rsidRPr="002437A1">
        <w:rPr>
          <w:lang w:val="en-GB" w:eastAsia="zh-CN"/>
        </w:rPr>
        <w:t>(45)</w:t>
      </w:r>
      <w:r w:rsidRPr="002437A1">
        <w:rPr>
          <w:rFonts w:hint="eastAsia"/>
          <w:lang w:val="en-GB" w:eastAsia="zh-CN"/>
        </w:rPr>
        <w:t>的迭代解如下。</w:t>
      </w:r>
    </w:p>
    <w:p w14:paraId="6326C2E7"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r>
          <m:rPr>
            <m:sty m:val="p"/>
          </m:rPr>
          <w:rPr>
            <w:rFonts w:ascii="Cambria Math" w:hAnsi="Cambria Math"/>
            <w:lang w:val="en-GB"/>
          </w:rPr>
          <m:t>-</m:t>
        </m:r>
        <m:f>
          <m:fPr>
            <m:ctrlPr>
              <w:rPr>
                <w:rFonts w:ascii="Cambria Math" w:hAnsi="Cambria Math"/>
              </w:rPr>
            </m:ctrlPr>
          </m:fPr>
          <m:num>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H</m:t>
                    </m:r>
                  </m:e>
                  <m:sub>
                    <m:r>
                      <w:rPr>
                        <w:rFonts w:ascii="Cambria Math" w:hAnsi="Cambria Math"/>
                      </w:rPr>
                      <m:t>e</m:t>
                    </m:r>
                  </m:sub>
                </m:sSub>
              </m:e>
            </m:d>
            <m:r>
              <w:rPr>
                <w:rFonts w:ascii="Cambria Math" w:hAnsi="Cambria Math"/>
              </w:rPr>
              <m:t>n</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e</m:t>
                    </m:r>
                  </m:sub>
                </m:sSub>
              </m:e>
            </m:d>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φ</m:t>
                    </m:r>
                  </m:e>
                  <m:sub>
                    <m:r>
                      <w:rPr>
                        <w:rFonts w:ascii="Cambria Math" w:hAnsi="Cambria Math"/>
                      </w:rPr>
                      <m:t>e</m:t>
                    </m:r>
                  </m:sub>
                </m:sSub>
              </m:e>
            </m:func>
          </m:num>
          <m:den>
            <m:r>
              <w:rPr>
                <w:rFonts w:ascii="Cambria Math" w:hAnsi="Cambria Math"/>
              </w:rPr>
              <m:t>n</m:t>
            </m:r>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sSup>
              <m:sSupPr>
                <m:ctrlPr>
                  <w:rPr>
                    <w:rFonts w:ascii="Cambria Math" w:hAnsi="Cambria Math"/>
                  </w:rPr>
                </m:ctrlPr>
              </m:sSupPr>
              <m:e>
                <m:r>
                  <w:rPr>
                    <w:rFonts w:ascii="Cambria Math" w:hAnsi="Cambria Math"/>
                  </w:rPr>
                  <m:t>n</m:t>
                </m:r>
              </m:e>
              <m:sup>
                <m:r>
                  <m:rPr>
                    <m:sty m:val="p"/>
                  </m:rPr>
                  <w:rPr>
                    <w:rFonts w:ascii="Cambria Math" w:hAnsi="Cambria Math"/>
                    <w:lang w:val="en-GB"/>
                  </w:rPr>
                  <m:t>'</m:t>
                </m:r>
              </m:sup>
            </m:sSup>
            <m:d>
              <m:dPr>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den>
        </m:f>
      </m:oMath>
      <w:r w:rsidRPr="002437A1">
        <w:rPr>
          <w:lang w:val="en-GB"/>
        </w:rPr>
        <w:tab/>
        <w:t>(46)</w:t>
      </w:r>
    </w:p>
    <w:p w14:paraId="61100503" w14:textId="77777777" w:rsidR="006D08FD" w:rsidRPr="002437A1" w:rsidRDefault="006D08FD" w:rsidP="006D08FD">
      <w:pPr>
        <w:ind w:firstLineChars="200" w:firstLine="480"/>
        <w:rPr>
          <w:lang w:val="en-GB" w:eastAsia="zh-CN"/>
        </w:rPr>
      </w:pPr>
      <w:r w:rsidRPr="002437A1">
        <w:rPr>
          <w:rFonts w:hint="eastAsia"/>
          <w:lang w:val="en-GB" w:eastAsia="zh-CN"/>
        </w:rPr>
        <w:t>其中，</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sup>
        </m:sSubSup>
      </m:oMath>
      <w:r w:rsidRPr="002437A1">
        <w:rPr>
          <w:rFonts w:hint="eastAsia"/>
          <w:lang w:eastAsia="zh-CN"/>
        </w:rPr>
        <w:t>是计算出的高度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的值，基于等式</w:t>
      </w:r>
      <w:r w:rsidRPr="002437A1">
        <w:rPr>
          <w:lang w:val="en-GB" w:eastAsia="zh-CN"/>
        </w:rPr>
        <w:t>(46)</w:t>
      </w:r>
      <w:r w:rsidRPr="002437A1">
        <w:rPr>
          <w:rFonts w:hint="eastAsia"/>
          <w:lang w:val="en-GB" w:eastAsia="zh-CN"/>
        </w:rPr>
        <w:t>的</w:t>
      </w:r>
      <m:oMath>
        <m:sSup>
          <m:sSupPr>
            <m:ctrlPr>
              <w:rPr>
                <w:rFonts w:ascii="Cambria Math" w:hAnsi="Cambria Math"/>
                <w:i/>
              </w:rPr>
            </m:ctrlPr>
          </m:sSupPr>
          <m:e>
            <m:r>
              <w:rPr>
                <w:rFonts w:ascii="Cambria Math" w:hAnsi="Cambria Math"/>
                <w:lang w:eastAsia="zh-CN"/>
              </w:rPr>
              <m:t>i</m:t>
            </m:r>
          </m:e>
          <m:sup>
            <m:r>
              <w:rPr>
                <w:rFonts w:ascii="Cambria Math" w:hAnsi="Cambria Math"/>
                <w:lang w:eastAsia="zh-CN"/>
              </w:rPr>
              <m:t>t</m:t>
            </m:r>
            <m:r>
              <w:rPr>
                <w:rFonts w:ascii="Cambria Math" w:hAnsi="Cambria Math"/>
                <w:lang w:val="en-GB" w:eastAsia="zh-CN"/>
              </w:rPr>
              <m:t>h</m:t>
            </m:r>
          </m:sup>
        </m:sSup>
      </m:oMath>
      <w:r w:rsidRPr="002437A1">
        <w:rPr>
          <w:lang w:val="en-GB" w:eastAsia="zh-CN"/>
        </w:rPr>
        <w:t xml:space="preserve"> (</w:t>
      </w:r>
      <m:oMath>
        <m:r>
          <w:rPr>
            <w:rFonts w:ascii="Cambria Math" w:hAnsi="Cambria Math"/>
            <w:lang w:eastAsia="zh-CN"/>
          </w:rPr>
          <m:t>i</m:t>
        </m:r>
        <m:r>
          <w:rPr>
            <w:rFonts w:ascii="Cambria Math" w:hAnsi="Cambria Math"/>
            <w:lang w:val="en-GB" w:eastAsia="zh-CN"/>
          </w:rPr>
          <m:t>=1,2,3,…)</m:t>
        </m:r>
      </m:oMath>
      <w:r w:rsidRPr="002437A1">
        <w:rPr>
          <w:rFonts w:hint="eastAsia"/>
          <w:lang w:val="en-GB" w:eastAsia="zh-CN"/>
        </w:rPr>
        <w:t>迭代，</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val="en-GB" w:eastAsia="zh-CN"/>
              </w:rPr>
              <m:t>0</m:t>
            </m:r>
          </m:sup>
        </m:sSubSup>
        <m:r>
          <w:rPr>
            <w:rFonts w:ascii="Cambria Math" w:hAnsi="Cambria Math"/>
            <w:lang w:val="en-GB" w:eastAsia="zh-CN"/>
          </w:rPr>
          <m:t xml:space="preserve">= </m:t>
        </m:r>
        <m:sSub>
          <m:sSubPr>
            <m:ctrlPr>
              <w:rPr>
                <w:rFonts w:ascii="Cambria Math" w:hAnsi="Cambria Math"/>
                <w:i/>
              </w:rPr>
            </m:ctrlPr>
          </m:sSubPr>
          <m:e>
            <m:r>
              <w:rPr>
                <w:rFonts w:ascii="Cambria Math" w:hAnsi="Cambria Math"/>
                <w:lang w:eastAsia="zh-CN"/>
              </w:rPr>
              <m:t>H</m:t>
            </m:r>
          </m:e>
          <m:sub>
            <m:r>
              <w:rPr>
                <w:rFonts w:ascii="Cambria Math" w:hAnsi="Cambria Math"/>
                <w:lang w:eastAsia="zh-CN"/>
              </w:rPr>
              <m:t>e</m:t>
            </m:r>
          </m:sub>
        </m:sSub>
      </m:oMath>
      <w:r w:rsidRPr="002437A1">
        <w:rPr>
          <w:rFonts w:hint="eastAsia"/>
          <w:lang w:eastAsia="zh-CN"/>
        </w:rPr>
        <w:t>。此外，</w:t>
      </w:r>
      <m:oMath>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Pr="002437A1">
        <w:rPr>
          <w:rFonts w:hint="eastAsia"/>
          <w:lang w:val="en-GB" w:eastAsia="zh-CN"/>
        </w:rPr>
        <w:t>和</w:t>
      </w:r>
      <m:oMath>
        <m:sSup>
          <m:sSupPr>
            <m:ctrlPr>
              <w:rPr>
                <w:rFonts w:ascii="Cambria Math" w:hAnsi="Cambria Math"/>
                <w:i/>
              </w:rPr>
            </m:ctrlPr>
          </m:sSupPr>
          <m:e>
            <m:r>
              <w:rPr>
                <w:rFonts w:ascii="Cambria Math" w:hAnsi="Cambria Math"/>
                <w:lang w:eastAsia="zh-CN"/>
              </w:rPr>
              <m:t>n</m:t>
            </m:r>
          </m:e>
          <m:sup>
            <m:r>
              <w:rPr>
                <w:rFonts w:ascii="Cambria Math" w:hAnsi="Cambria Math"/>
                <w:lang w:val="en-GB" w:eastAsia="zh-CN"/>
              </w:rPr>
              <m:t>'</m:t>
            </m:r>
          </m:sup>
        </m:sSup>
        <m:d>
          <m:dPr>
            <m:ctrlPr>
              <w:rPr>
                <w:rFonts w:ascii="Cambria Math" w:hAnsi="Cambria Math"/>
                <w:i/>
              </w:rPr>
            </m:ctrlPr>
          </m:dPr>
          <m:e>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e>
        </m:d>
      </m:oMath>
      <w:r w:rsidRPr="002437A1">
        <w:rPr>
          <w:rFonts w:hint="eastAsia"/>
          <w:lang w:eastAsia="zh-CN"/>
        </w:rPr>
        <w:t>是在高度</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计算出的大气折射指数</w:t>
      </w:r>
      <w:proofErr w:type="gramStart"/>
      <w:r w:rsidRPr="002437A1">
        <w:rPr>
          <w:rFonts w:hint="eastAsia"/>
          <w:lang w:eastAsia="zh-CN"/>
        </w:rPr>
        <w:t>及其</w:t>
      </w:r>
      <w:r w:rsidRPr="002437A1">
        <w:rPr>
          <w:rFonts w:hint="eastAsia"/>
          <w:lang w:val="en-GB" w:eastAsia="zh-CN"/>
        </w:rPr>
        <w:t>一</w:t>
      </w:r>
      <w:proofErr w:type="gramEnd"/>
      <w:r w:rsidRPr="002437A1">
        <w:rPr>
          <w:rFonts w:hint="eastAsia"/>
          <w:lang w:val="en-GB" w:eastAsia="zh-CN"/>
        </w:rPr>
        <w:t>阶导数，在</w:t>
      </w:r>
      <m:oMath>
        <m:sSup>
          <m:sSupPr>
            <m:ctrlPr>
              <w:rPr>
                <w:rFonts w:ascii="Cambria Math" w:hAnsi="Cambria Math"/>
                <w:i/>
              </w:rPr>
            </m:ctrlPr>
          </m:sSupPr>
          <m:e>
            <m:d>
              <m:dPr>
                <m:ctrlPr>
                  <w:rPr>
                    <w:rFonts w:ascii="Cambria Math" w:hAnsi="Cambria Math"/>
                    <w:i/>
                  </w:rPr>
                </m:ctrlPr>
              </m:dPr>
              <m:e>
                <m:r>
                  <w:rPr>
                    <w:rFonts w:ascii="Cambria Math" w:hAnsi="Cambria Math"/>
                    <w:lang w:eastAsia="zh-CN"/>
                  </w:rPr>
                  <m:t>i</m:t>
                </m:r>
                <m:r>
                  <w:rPr>
                    <w:rFonts w:ascii="Cambria Math" w:hAnsi="Cambria Math"/>
                    <w:lang w:val="en-GB" w:eastAsia="zh-CN"/>
                  </w:rPr>
                  <m:t>-1</m:t>
                </m:r>
              </m:e>
            </m:d>
          </m:e>
          <m:sup>
            <m:r>
              <w:rPr>
                <w:rFonts w:ascii="Cambria Math" w:hAnsi="Cambria Math"/>
                <w:lang w:eastAsia="zh-CN"/>
              </w:rPr>
              <m:t>t</m:t>
            </m:r>
            <m:r>
              <w:rPr>
                <w:rFonts w:ascii="Cambria Math" w:hAnsi="Cambria Math"/>
                <w:lang w:val="en-GB" w:eastAsia="zh-CN"/>
              </w:rPr>
              <m:t>h</m:t>
            </m:r>
          </m:sup>
        </m:sSup>
      </m:oMath>
      <w:r w:rsidRPr="002437A1">
        <w:rPr>
          <w:rFonts w:hint="eastAsia"/>
          <w:lang w:eastAsia="zh-CN"/>
        </w:rPr>
        <w:t>迭代中获取，其等于</w:t>
      </w:r>
      <m:oMath>
        <m:sSubSup>
          <m:sSubSupPr>
            <m:ctrlPr>
              <w:rPr>
                <w:rFonts w:ascii="Cambria Math" w:hAnsi="Cambria Math"/>
                <w:i/>
              </w:rPr>
            </m:ctrlPr>
          </m:sSubSupPr>
          <m:e>
            <m:r>
              <w:rPr>
                <w:rFonts w:ascii="Cambria Math" w:hAnsi="Cambria Math"/>
                <w:lang w:eastAsia="zh-CN"/>
              </w:rPr>
              <m:t>H</m:t>
            </m:r>
          </m:e>
          <m:sub>
            <m:r>
              <w:rPr>
                <w:rFonts w:ascii="Cambria Math" w:hAnsi="Cambria Math"/>
                <w:lang w:eastAsia="zh-CN"/>
              </w:rPr>
              <m:t>min</m:t>
            </m:r>
          </m:sub>
          <m:sup>
            <m:r>
              <w:rPr>
                <w:rFonts w:ascii="Cambria Math" w:hAnsi="Cambria Math"/>
                <w:lang w:eastAsia="zh-CN"/>
              </w:rPr>
              <m:t>i</m:t>
            </m:r>
            <m:r>
              <w:rPr>
                <w:rFonts w:ascii="Cambria Math" w:hAnsi="Cambria Math"/>
                <w:lang w:val="en-GB" w:eastAsia="zh-CN"/>
              </w:rPr>
              <m:t>-1</m:t>
            </m:r>
          </m:sup>
        </m:sSubSup>
      </m:oMath>
      <w:r w:rsidRPr="002437A1">
        <w:rPr>
          <w:rFonts w:hint="eastAsia"/>
          <w:lang w:eastAsia="zh-CN"/>
        </w:rPr>
        <w:t>。</w:t>
      </w:r>
    </w:p>
    <w:p w14:paraId="3E9D2FE9" w14:textId="77777777" w:rsidR="006D08FD" w:rsidRPr="002437A1" w:rsidRDefault="006D08FD" w:rsidP="006D08FD">
      <w:pPr>
        <w:ind w:firstLineChars="200" w:firstLine="480"/>
        <w:rPr>
          <w:lang w:val="en-GB" w:eastAsia="zh-CN"/>
        </w:rPr>
      </w:pPr>
      <w:r w:rsidRPr="002437A1">
        <w:rPr>
          <w:rFonts w:hint="eastAsia"/>
          <w:lang w:val="en-GB" w:eastAsia="zh-CN"/>
        </w:rPr>
        <w:t>当满足以下不等式时，应确定等式</w:t>
      </w:r>
      <w:r w:rsidRPr="002437A1">
        <w:rPr>
          <w:lang w:val="en-GB" w:eastAsia="zh-CN"/>
        </w:rPr>
        <w:t>(46)</w:t>
      </w:r>
      <w:r w:rsidRPr="002437A1">
        <w:rPr>
          <w:rFonts w:hint="eastAsia"/>
          <w:lang w:val="en-GB" w:eastAsia="zh-CN"/>
        </w:rPr>
        <w:t>中的迭代过程：</w:t>
      </w:r>
    </w:p>
    <w:p w14:paraId="2F43E619" w14:textId="77777777" w:rsidR="006D08FD" w:rsidRPr="002437A1" w:rsidRDefault="006D08FD" w:rsidP="006D08FD">
      <w:pPr>
        <w:pStyle w:val="Equation"/>
        <w:rPr>
          <w:lang w:val="en-GB"/>
        </w:rPr>
      </w:pPr>
      <w:r w:rsidRPr="002437A1">
        <w:rPr>
          <w:lang w:val="en-GB" w:eastAsia="zh-CN"/>
        </w:rPr>
        <w:tab/>
      </w:r>
      <w:r w:rsidRPr="002437A1">
        <w:rPr>
          <w:lang w:val="en-GB" w:eastAsia="zh-CN"/>
        </w:rPr>
        <w:tab/>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H</m:t>
                </m:r>
              </m:e>
              <m:sub>
                <m:r>
                  <w:rPr>
                    <w:rFonts w:ascii="Cambria Math" w:hAnsi="Cambria Math"/>
                  </w:rPr>
                  <m:t>min</m:t>
                </m:r>
              </m:sub>
              <m:sup>
                <m:r>
                  <w:rPr>
                    <w:rFonts w:ascii="Cambria Math" w:hAnsi="Cambria Math"/>
                  </w:rPr>
                  <m:t>i</m:t>
                </m:r>
                <m:r>
                  <m:rPr>
                    <m:sty m:val="p"/>
                  </m:rPr>
                  <w:rPr>
                    <w:rFonts w:ascii="Cambria Math" w:hAnsi="Cambria Math"/>
                    <w:lang w:val="en-GB"/>
                  </w:rPr>
                  <m:t>-1</m:t>
                </m:r>
              </m:sup>
            </m:sSubSup>
          </m:e>
        </m:d>
        <m:r>
          <m:rPr>
            <m:sty m:val="p"/>
          </m:rPr>
          <w:rPr>
            <w:rFonts w:ascii="Cambria Math" w:hAnsi="Cambria Math"/>
            <w:lang w:val="en-GB"/>
          </w:rPr>
          <m:t xml:space="preserve">≤ </m:t>
        </m:r>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rPr>
                  <m:t>min</m:t>
                </m:r>
              </m:sub>
              <m:sup>
                <m:r>
                  <w:rPr>
                    <w:rFonts w:ascii="Cambria Math" w:hAnsi="Cambria Math"/>
                  </w:rPr>
                  <m:t>i</m:t>
                </m:r>
                <m:r>
                  <w:rPr>
                    <w:rFonts w:ascii="Cambria Math" w:hAnsi="Cambria Math"/>
                    <w:lang w:val="en-GB"/>
                  </w:rPr>
                  <m:t>-1</m:t>
                </m:r>
              </m:sup>
            </m:sSubSup>
          </m:e>
        </m:d>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i/>
                  </w:rPr>
                </m:ctrlPr>
              </m:sSubPr>
              <m:e>
                <m:r>
                  <w:rPr>
                    <w:rFonts w:ascii="Cambria Math" w:hAnsi="Cambria Math"/>
                  </w:rPr>
                  <m:t>p</m:t>
                </m:r>
                <m:ctrlPr>
                  <w:rPr>
                    <w:rFonts w:ascii="Cambria Math" w:hAnsi="Cambria Math"/>
                  </w:rPr>
                </m:ctrlPr>
              </m:e>
              <m:sub>
                <m:r>
                  <w:rPr>
                    <w:rFonts w:ascii="Cambria Math" w:hAnsi="Cambria Math"/>
                  </w:rPr>
                  <m:t>H</m:t>
                </m:r>
              </m:sub>
            </m:sSub>
          </m:sup>
        </m:sSup>
      </m:oMath>
      <w:r w:rsidRPr="002437A1">
        <w:rPr>
          <w:lang w:val="en-GB"/>
        </w:rPr>
        <w:tab/>
        <w:t>(47)</w:t>
      </w:r>
    </w:p>
    <w:p w14:paraId="5ADF0880" w14:textId="77777777" w:rsidR="006D08FD" w:rsidRPr="002437A1" w:rsidRDefault="006D08FD" w:rsidP="006D08FD">
      <w:pPr>
        <w:ind w:firstLineChars="200" w:firstLine="480"/>
        <w:rPr>
          <w:lang w:val="en-GB" w:eastAsia="zh-CN"/>
        </w:rPr>
      </w:pPr>
      <w:r w:rsidRPr="002437A1">
        <w:rPr>
          <w:rFonts w:hint="eastAsia"/>
          <w:lang w:val="en-GB" w:eastAsia="zh-CN"/>
        </w:rPr>
        <w:t>其中，</w:t>
      </w:r>
      <m:oMath>
        <m:sSup>
          <m:sSupPr>
            <m:ctrlPr>
              <w:rPr>
                <w:rFonts w:ascii="Cambria Math" w:hAnsi="Cambria Math"/>
                <w:i/>
              </w:rPr>
            </m:ctrlPr>
          </m:sSupPr>
          <m:e>
            <m:r>
              <w:rPr>
                <w:rFonts w:ascii="Cambria Math" w:hAnsi="Cambria Math"/>
                <w:lang w:val="en-GB" w:eastAsia="zh-CN"/>
              </w:rPr>
              <m:t>10</m:t>
            </m:r>
          </m:e>
          <m:sup>
            <m:r>
              <w:rPr>
                <w:rFonts w:ascii="Cambria Math" w:hAnsi="Cambria Math"/>
                <w:lang w:val="en-GB" w:eastAsia="zh-CN"/>
              </w:rPr>
              <m:t>-</m:t>
            </m:r>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sup>
        </m:sSup>
      </m:oMath>
      <w:r w:rsidRPr="002437A1">
        <w:rPr>
          <w:rFonts w:hint="eastAsia"/>
          <w:lang w:eastAsia="zh-CN"/>
        </w:rPr>
        <w:t>是</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所需的准确度，</w:t>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H</m:t>
            </m:r>
          </m:sub>
        </m:sSub>
      </m:oMath>
      <w:r w:rsidRPr="002437A1">
        <w:rPr>
          <w:rFonts w:hint="eastAsia"/>
          <w:lang w:eastAsia="zh-CN"/>
        </w:rPr>
        <w:t>范围通常为</w:t>
      </w:r>
      <w:r w:rsidRPr="002437A1">
        <w:rPr>
          <w:rFonts w:hint="eastAsia"/>
          <w:lang w:eastAsia="zh-CN"/>
        </w:rPr>
        <w:t>5</w:t>
      </w:r>
      <w:r w:rsidRPr="002437A1">
        <w:rPr>
          <w:rFonts w:hint="eastAsia"/>
          <w:lang w:eastAsia="zh-CN"/>
        </w:rPr>
        <w:t>到</w:t>
      </w:r>
      <w:r w:rsidRPr="002437A1">
        <w:rPr>
          <w:rFonts w:hint="eastAsia"/>
          <w:lang w:eastAsia="zh-CN"/>
        </w:rPr>
        <w:t>1</w:t>
      </w:r>
      <w:r w:rsidRPr="002437A1">
        <w:rPr>
          <w:lang w:eastAsia="zh-CN"/>
        </w:rPr>
        <w:t>0</w:t>
      </w:r>
      <w:r w:rsidRPr="002437A1">
        <w:rPr>
          <w:rFonts w:hint="eastAsia"/>
          <w:lang w:eastAsia="zh-CN"/>
        </w:rPr>
        <w:t>。</w:t>
      </w:r>
    </w:p>
    <w:p w14:paraId="3955F1EA" w14:textId="77777777" w:rsidR="006D08FD" w:rsidRPr="002437A1" w:rsidRDefault="006D08FD" w:rsidP="006D08FD">
      <w:pPr>
        <w:tabs>
          <w:tab w:val="clear" w:pos="1191"/>
          <w:tab w:val="left" w:pos="950"/>
        </w:tabs>
        <w:rPr>
          <w:lang w:val="en-GB" w:eastAsia="zh-CN"/>
        </w:rPr>
      </w:pPr>
      <w:r w:rsidRPr="002437A1">
        <w:rPr>
          <w:rFonts w:eastAsia="STKaiti" w:hAnsi="STKaiti"/>
          <w:lang w:val="en-GB" w:eastAsia="zh-CN"/>
        </w:rPr>
        <w:t>第</w:t>
      </w:r>
      <w:r w:rsidRPr="002437A1">
        <w:rPr>
          <w:rFonts w:eastAsia="STKaiti" w:hint="eastAsia"/>
          <w:lang w:val="en-GB" w:eastAsia="zh-CN"/>
        </w:rPr>
        <w:t>2</w:t>
      </w:r>
      <w:r w:rsidRPr="002437A1">
        <w:rPr>
          <w:rFonts w:eastAsia="STKaiti" w:hAnsi="STKaiti"/>
          <w:lang w:val="en-GB" w:eastAsia="zh-CN"/>
        </w:rPr>
        <w:t>步：</w:t>
      </w:r>
      <w:r w:rsidRPr="002437A1">
        <w:rPr>
          <w:rFonts w:hint="eastAsia"/>
          <w:lang w:val="en-GB" w:eastAsia="zh-CN"/>
        </w:rPr>
        <w:t>一旦确定了</w:t>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min</m:t>
            </m:r>
          </m:sub>
        </m:sSub>
      </m:oMath>
      <w:r w:rsidRPr="002437A1">
        <w:rPr>
          <w:rFonts w:hint="eastAsia"/>
          <w:lang w:eastAsia="zh-CN"/>
        </w:rPr>
        <w:t>的值，一个零仰角的虚拟终端可被视为在这个高度。之后，衰减可由沿两条传播路径的衰减之和得到：</w:t>
      </w:r>
    </w:p>
    <w:p w14:paraId="312E6890" w14:textId="77777777" w:rsidR="006D08FD" w:rsidRPr="002437A1" w:rsidRDefault="006D08FD" w:rsidP="006D08FD">
      <w:pPr>
        <w:pStyle w:val="enumlev1"/>
        <w:rPr>
          <w:lang w:val="en-GB" w:eastAsia="zh-CN"/>
        </w:rPr>
      </w:pPr>
      <w:r w:rsidRPr="002437A1">
        <w:rPr>
          <w:lang w:val="en-GB" w:eastAsia="zh-CN"/>
        </w:rPr>
        <w:t>•</w:t>
      </w:r>
      <w:r w:rsidRPr="002437A1">
        <w:rPr>
          <w:lang w:val="en-GB" w:eastAsia="zh-CN"/>
        </w:rPr>
        <w:tab/>
      </w:r>
      <w:r w:rsidRPr="002437A1">
        <w:rPr>
          <w:rFonts w:hint="eastAsia"/>
          <w:lang w:val="en-GB" w:eastAsia="zh-CN"/>
        </w:rPr>
        <w:t>一条传播路径从地面发射机延伸至虚拟终端，</w:t>
      </w:r>
      <w:proofErr w:type="gramStart"/>
      <w:r w:rsidRPr="002437A1">
        <w:rPr>
          <w:rFonts w:hint="eastAsia"/>
          <w:lang w:val="en-GB" w:eastAsia="zh-CN"/>
        </w:rPr>
        <w:t>说明等式</w:t>
      </w:r>
      <w:r w:rsidRPr="002437A1">
        <w:rPr>
          <w:lang w:val="en-GB" w:eastAsia="zh-CN"/>
        </w:rPr>
        <w:t>(44)</w:t>
      </w:r>
      <w:r w:rsidRPr="002437A1">
        <w:rPr>
          <w:rFonts w:hint="eastAsia"/>
          <w:lang w:val="en-GB" w:eastAsia="zh-CN"/>
        </w:rPr>
        <w:t>的第一项</w:t>
      </w:r>
      <w:proofErr w:type="gramEnd"/>
      <w:r w:rsidRPr="002437A1">
        <w:rPr>
          <w:rFonts w:hint="eastAsia"/>
          <w:lang w:val="en-GB" w:eastAsia="zh-CN"/>
        </w:rPr>
        <w:t>，</w:t>
      </w:r>
    </w:p>
    <w:p w14:paraId="5C6E2BE3" w14:textId="77777777" w:rsidR="006D08FD" w:rsidRPr="002437A1" w:rsidRDefault="006D08FD" w:rsidP="006D08FD">
      <w:pPr>
        <w:pStyle w:val="enumlev1"/>
        <w:rPr>
          <w:lang w:val="en-GB" w:eastAsia="zh-CN"/>
        </w:rPr>
      </w:pPr>
      <w:r w:rsidRPr="002437A1">
        <w:rPr>
          <w:lang w:val="en-GB" w:eastAsia="zh-CN"/>
        </w:rPr>
        <w:t>•</w:t>
      </w:r>
      <w:r w:rsidRPr="002437A1">
        <w:rPr>
          <w:lang w:val="en-GB" w:eastAsia="zh-CN"/>
        </w:rPr>
        <w:tab/>
      </w:r>
      <w:r w:rsidRPr="002437A1">
        <w:rPr>
          <w:rFonts w:hint="eastAsia"/>
          <w:lang w:val="en-GB" w:eastAsia="zh-CN"/>
        </w:rPr>
        <w:t>一条传播路径从虚拟终端延伸至空间接收机，</w:t>
      </w:r>
      <w:proofErr w:type="gramStart"/>
      <w:r w:rsidRPr="002437A1">
        <w:rPr>
          <w:rFonts w:hint="eastAsia"/>
          <w:lang w:val="en-GB" w:eastAsia="zh-CN"/>
        </w:rPr>
        <w:t>说明等式</w:t>
      </w:r>
      <w:r w:rsidRPr="002437A1">
        <w:rPr>
          <w:lang w:val="en-GB" w:eastAsia="zh-CN"/>
        </w:rPr>
        <w:t>(44)</w:t>
      </w:r>
      <w:r w:rsidRPr="002437A1">
        <w:rPr>
          <w:rFonts w:hint="eastAsia"/>
          <w:lang w:val="en-GB" w:eastAsia="zh-CN"/>
        </w:rPr>
        <w:t>的第二项</w:t>
      </w:r>
      <w:proofErr w:type="gramEnd"/>
      <w:r w:rsidRPr="002437A1">
        <w:rPr>
          <w:rFonts w:hint="eastAsia"/>
          <w:lang w:val="en-GB" w:eastAsia="zh-CN"/>
        </w:rPr>
        <w:t>，</w:t>
      </w:r>
    </w:p>
    <w:p w14:paraId="09967990" w14:textId="77777777" w:rsidR="006D08FD" w:rsidRPr="002437A1" w:rsidRDefault="006D08FD" w:rsidP="006D08FD">
      <w:pPr>
        <w:ind w:firstLineChars="200" w:firstLine="480"/>
        <w:rPr>
          <w:lang w:val="en-GB" w:eastAsia="zh-CN"/>
        </w:rPr>
      </w:pPr>
      <w:r w:rsidRPr="002437A1">
        <w:rPr>
          <w:rFonts w:hint="eastAsia"/>
          <w:lang w:val="en-GB" w:eastAsia="zh-CN"/>
        </w:rPr>
        <w:t>其中，沿每条路径的衰减可使用案例</w:t>
      </w:r>
      <w:r w:rsidRPr="002437A1">
        <w:rPr>
          <w:rFonts w:hint="eastAsia"/>
          <w:lang w:val="en-GB" w:eastAsia="zh-CN"/>
        </w:rPr>
        <w:t>1</w:t>
      </w:r>
      <w:r w:rsidRPr="002437A1">
        <w:rPr>
          <w:rFonts w:hint="eastAsia"/>
          <w:lang w:val="en-GB" w:eastAsia="zh-CN"/>
        </w:rPr>
        <w:t>中的方法计算。</w:t>
      </w:r>
    </w:p>
    <w:p w14:paraId="6CC23179" w14:textId="77777777" w:rsidR="006D08FD" w:rsidRDefault="006D08FD" w:rsidP="006D08FD">
      <w:pPr>
        <w:ind w:firstLineChars="200" w:firstLine="480"/>
        <w:rPr>
          <w:lang w:val="en-GB" w:eastAsia="zh-CN"/>
        </w:rPr>
      </w:pPr>
    </w:p>
    <w:bookmarkEnd w:id="260"/>
    <w:p w14:paraId="70F0D695" w14:textId="77777777" w:rsidR="006D08FD" w:rsidRPr="002437A1" w:rsidRDefault="006D08FD" w:rsidP="006D08FD">
      <w:pPr>
        <w:pStyle w:val="AppendixNoTitle"/>
        <w:outlineLvl w:val="0"/>
        <w:rPr>
          <w:rFonts w:ascii="Times New Roman Bold" w:hAnsi="Times New Roman Bold"/>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Pr="002437A1">
        <w:rPr>
          <w:rFonts w:hint="eastAsia"/>
          <w:lang w:eastAsia="zh-CN"/>
        </w:rPr>
        <w:t>附录</w:t>
      </w:r>
      <w:r w:rsidRPr="002437A1">
        <w:rPr>
          <w:rFonts w:hint="eastAsia"/>
          <w:lang w:eastAsia="zh-CN"/>
        </w:rPr>
        <w:t>D</w:t>
      </w:r>
      <w:r w:rsidRPr="002437A1">
        <w:rPr>
          <w:lang w:eastAsia="zh-CN"/>
        </w:rPr>
        <w:br/>
      </w:r>
      <w:r w:rsidRPr="002437A1">
        <w:rPr>
          <w:lang w:eastAsia="zh-CN"/>
        </w:rPr>
        <w:br/>
      </w:r>
      <w:r w:rsidRPr="002437A1">
        <w:rPr>
          <w:rFonts w:ascii="Times New Roman Bold" w:hAnsi="Times New Roman Bold" w:hint="eastAsia"/>
          <w:lang w:eastAsia="zh-CN"/>
        </w:rPr>
        <w:t>对流层闪烁</w:t>
      </w:r>
    </w:p>
    <w:p w14:paraId="6264F40F" w14:textId="77777777" w:rsidR="006D08FD" w:rsidRPr="002437A1" w:rsidRDefault="006D08FD" w:rsidP="006D08FD">
      <w:pPr>
        <w:pStyle w:val="Heading2"/>
        <w:rPr>
          <w:lang w:eastAsia="zh-CN"/>
        </w:rPr>
      </w:pPr>
      <w:bookmarkStart w:id="261" w:name="lt_pId1014"/>
      <w:r w:rsidRPr="002437A1">
        <w:rPr>
          <w:lang w:eastAsia="zh-CN"/>
        </w:rPr>
        <w:t>D.1</w:t>
      </w:r>
      <w:bookmarkEnd w:id="261"/>
      <w:r w:rsidRPr="002437A1">
        <w:rPr>
          <w:lang w:eastAsia="zh-CN"/>
        </w:rPr>
        <w:tab/>
      </w:r>
      <w:r w:rsidRPr="002437A1">
        <w:rPr>
          <w:rFonts w:hint="eastAsia"/>
          <w:lang w:eastAsia="zh-CN"/>
        </w:rPr>
        <w:t>引言</w:t>
      </w:r>
    </w:p>
    <w:p w14:paraId="55F3CCDF" w14:textId="77777777" w:rsidR="006D08FD" w:rsidRPr="002437A1" w:rsidRDefault="006D08FD" w:rsidP="006D08FD">
      <w:pPr>
        <w:ind w:firstLineChars="200" w:firstLine="480"/>
        <w:rPr>
          <w:lang w:eastAsia="zh-CN"/>
        </w:rPr>
      </w:pPr>
      <w:bookmarkStart w:id="262" w:name="lt_pId1016"/>
      <w:r w:rsidRPr="002437A1">
        <w:rPr>
          <w:rFonts w:hint="eastAsia"/>
          <w:lang w:eastAsia="zh-CN"/>
        </w:rPr>
        <w:t>对流层闪烁由湍流引起，该湍流在与云层形成有关的大气层中趋于最大，并在低层大气中对折射率影响最大。</w:t>
      </w:r>
      <w:bookmarkStart w:id="263" w:name="lt_pId1017"/>
      <w:bookmarkEnd w:id="262"/>
    </w:p>
    <w:p w14:paraId="050776A9" w14:textId="77777777" w:rsidR="006D08FD" w:rsidRPr="002437A1" w:rsidRDefault="006D08FD" w:rsidP="006D08FD">
      <w:pPr>
        <w:ind w:firstLineChars="200" w:firstLine="480"/>
        <w:rPr>
          <w:lang w:eastAsia="zh-CN"/>
        </w:rPr>
      </w:pPr>
      <w:bookmarkStart w:id="264" w:name="lt_pId1018"/>
      <w:bookmarkEnd w:id="263"/>
      <w:r w:rsidRPr="002437A1">
        <w:rPr>
          <w:rFonts w:hint="eastAsia"/>
          <w:lang w:eastAsia="zh-CN"/>
        </w:rPr>
        <w:t>本附录中描述的计算适用于一个发射机和一个接收机之间的单一路径。闪烁机制不吸收无线电波的能量，而仅在聚焦和去聚焦的过程中重新分配能量，导致空间和时间衰落和增强的分布。</w:t>
      </w:r>
      <w:bookmarkEnd w:id="264"/>
    </w:p>
    <w:p w14:paraId="0A5FD73D" w14:textId="77777777" w:rsidR="006D08FD" w:rsidRPr="002437A1" w:rsidRDefault="006D08FD" w:rsidP="006D08FD">
      <w:pPr>
        <w:ind w:firstLineChars="200" w:firstLine="480"/>
        <w:rPr>
          <w:lang w:eastAsia="zh-CN"/>
        </w:rPr>
      </w:pPr>
      <w:bookmarkStart w:id="265" w:name="lt_pId1019"/>
      <w:r w:rsidRPr="002437A1">
        <w:rPr>
          <w:rFonts w:hint="eastAsia"/>
          <w:lang w:eastAsia="zh-CN"/>
        </w:rPr>
        <w:t>与空间变化相比，具有十分有效孔径的天线处的空间</w:t>
      </w:r>
      <w:proofErr w:type="gramStart"/>
      <w:r w:rsidRPr="002437A1">
        <w:rPr>
          <w:rFonts w:hint="eastAsia"/>
          <w:lang w:eastAsia="zh-CN"/>
        </w:rPr>
        <w:t>均化降低</w:t>
      </w:r>
      <w:proofErr w:type="gramEnd"/>
      <w:r w:rsidRPr="002437A1">
        <w:rPr>
          <w:rFonts w:hint="eastAsia"/>
          <w:lang w:eastAsia="zh-CN"/>
        </w:rPr>
        <w:t>了闪烁强度。同样，对于以相似强度到达牺牲接收器的多个信号，闪烁衰落和增强将趋于消失，且可忽略该机制。</w:t>
      </w:r>
      <w:bookmarkEnd w:id="265"/>
    </w:p>
    <w:p w14:paraId="19D0E839" w14:textId="77777777" w:rsidR="006D08FD" w:rsidRPr="002437A1" w:rsidRDefault="006D08FD" w:rsidP="006D08FD">
      <w:pPr>
        <w:ind w:firstLineChars="200" w:firstLine="480"/>
        <w:rPr>
          <w:iCs/>
          <w:lang w:eastAsia="zh-CN"/>
        </w:rPr>
      </w:pPr>
      <w:bookmarkStart w:id="266" w:name="lt_pId1021"/>
      <w:r w:rsidRPr="002437A1">
        <w:rPr>
          <w:rFonts w:hint="eastAsia"/>
          <w:lang w:eastAsia="zh-CN"/>
        </w:rPr>
        <w:t>该计算给出</w:t>
      </w:r>
      <w:r w:rsidRPr="002437A1">
        <w:rPr>
          <w:rFonts w:ascii="Cambria Math" w:hAnsi="Cambria Math" w:hint="eastAsia"/>
          <w:iCs/>
          <w:lang w:eastAsia="zh-CN"/>
        </w:rPr>
        <w:t>在平均给定时间百分比内超过闪烁增强水平（</w:t>
      </w:r>
      <w:r w:rsidRPr="002437A1">
        <w:rPr>
          <w:rFonts w:ascii="Cambria Math" w:hAnsi="Cambria Math" w:hint="eastAsia"/>
          <w:iCs/>
          <w:lang w:eastAsia="zh-CN"/>
        </w:rPr>
        <w:t>dB</w:t>
      </w:r>
      <w:r w:rsidRPr="002437A1">
        <w:rPr>
          <w:rFonts w:ascii="Cambria Math" w:hAnsi="Cambria Math" w:hint="eastAsia"/>
          <w:iCs/>
          <w:lang w:eastAsia="zh-CN"/>
        </w:rPr>
        <w:t>）</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wet</m:t>
            </m:r>
          </m:sub>
        </m:sSub>
      </m:oMath>
      <w:r w:rsidRPr="002437A1">
        <w:rPr>
          <w:rFonts w:ascii="Cambria Math" w:hAnsi="Cambria Math" w:hint="eastAsia"/>
          <w:iCs/>
          <w:lang w:eastAsia="zh-CN"/>
        </w:rPr>
        <w:t>，该模型是基于</w:t>
      </w:r>
      <w:r w:rsidRPr="002437A1">
        <w:rPr>
          <w:lang w:eastAsia="zh-CN"/>
        </w:rPr>
        <w:t>0.01% </w:t>
      </w:r>
      <w:r w:rsidRPr="002437A1">
        <w:rPr>
          <w:rFonts w:ascii="Symbol" w:hAnsi="Symbol"/>
        </w:rPr>
        <w:sym w:font="Symbol" w:char="F0A3"/>
      </w:r>
      <w:r w:rsidRPr="002437A1">
        <w:rPr>
          <w:lang w:eastAsia="zh-CN"/>
        </w:rPr>
        <w:t> </w:t>
      </w:r>
      <w:r w:rsidRPr="002437A1">
        <w:rPr>
          <w:i/>
          <w:lang w:eastAsia="zh-CN"/>
        </w:rPr>
        <w:t>p</w:t>
      </w:r>
      <w:r w:rsidRPr="002437A1">
        <w:rPr>
          <w:lang w:eastAsia="zh-CN"/>
        </w:rPr>
        <w:t> </w:t>
      </w:r>
      <w:r w:rsidRPr="002437A1">
        <w:rPr>
          <w:rFonts w:ascii="Symbol" w:hAnsi="Symbol"/>
        </w:rPr>
        <w:sym w:font="Symbol" w:char="F0A3"/>
      </w:r>
      <w:r w:rsidRPr="002437A1">
        <w:rPr>
          <w:lang w:eastAsia="zh-CN"/>
        </w:rPr>
        <w:t> (100</w:t>
      </w:r>
      <w:r w:rsidRPr="002437A1">
        <w:rPr>
          <w:lang w:eastAsia="zh-CN"/>
        </w:rPr>
        <w:noBreakHyphen/>
        <w:t>0.01)%</w:t>
      </w:r>
      <w:r w:rsidRPr="002437A1">
        <w:rPr>
          <w:rFonts w:hint="eastAsia"/>
          <w:lang w:eastAsia="zh-CN"/>
        </w:rPr>
        <w:t>的测量值，但可行的结果出现在</w:t>
      </w:r>
      <w:r w:rsidRPr="002437A1">
        <w:rPr>
          <w:lang w:eastAsia="zh-CN"/>
        </w:rPr>
        <w:t>0.001% </w:t>
      </w:r>
      <w:r w:rsidRPr="002437A1">
        <w:rPr>
          <w:rFonts w:ascii="Symbol" w:hAnsi="Symbol"/>
        </w:rPr>
        <w:sym w:font="Symbol" w:char="F0A3"/>
      </w:r>
      <w:r w:rsidRPr="002437A1">
        <w:rPr>
          <w:lang w:eastAsia="zh-CN"/>
        </w:rPr>
        <w:t> </w:t>
      </w:r>
      <w:r w:rsidRPr="002437A1">
        <w:rPr>
          <w:i/>
          <w:lang w:eastAsia="zh-CN"/>
        </w:rPr>
        <w:t>p</w:t>
      </w:r>
      <w:r w:rsidRPr="002437A1">
        <w:rPr>
          <w:lang w:eastAsia="zh-CN"/>
        </w:rPr>
        <w:t> </w:t>
      </w:r>
      <w:r w:rsidRPr="002437A1">
        <w:rPr>
          <w:rFonts w:ascii="Symbol" w:hAnsi="Symbol"/>
        </w:rPr>
        <w:sym w:font="Symbol" w:char="F0A3"/>
      </w:r>
      <w:r w:rsidRPr="002437A1">
        <w:rPr>
          <w:lang w:eastAsia="zh-CN"/>
        </w:rPr>
        <w:t> (100</w:t>
      </w:r>
      <w:r w:rsidRPr="002437A1">
        <w:rPr>
          <w:lang w:eastAsia="zh-CN"/>
        </w:rPr>
        <w:noBreakHyphen/>
        <w:t>0.001)%</w:t>
      </w:r>
      <w:r w:rsidRPr="002437A1">
        <w:rPr>
          <w:rFonts w:hint="eastAsia"/>
          <w:lang w:eastAsia="zh-CN"/>
        </w:rPr>
        <w:t>中。</w:t>
      </w:r>
      <w:proofErr w:type="gramStart"/>
      <w:r w:rsidRPr="002437A1">
        <w:rPr>
          <w:i/>
          <w:lang w:eastAsia="zh-CN"/>
        </w:rPr>
        <w:t>p</w:t>
      </w:r>
      <w:proofErr w:type="gramEnd"/>
      <w:r w:rsidRPr="002437A1">
        <w:rPr>
          <w:lang w:eastAsia="zh-CN"/>
        </w:rPr>
        <w:t> &gt; 50%</w:t>
      </w:r>
      <w:r w:rsidRPr="002437A1">
        <w:rPr>
          <w:rFonts w:hint="eastAsia"/>
          <w:lang w:eastAsia="zh-CN"/>
        </w:rPr>
        <w:t>时，增强值是负值，表明闪烁衰减。</w:t>
      </w:r>
    </w:p>
    <w:p w14:paraId="7E699ADC" w14:textId="77777777" w:rsidR="006D08FD" w:rsidRPr="002437A1" w:rsidRDefault="006D08FD" w:rsidP="006D08FD">
      <w:pPr>
        <w:pStyle w:val="Heading2"/>
        <w:rPr>
          <w:lang w:eastAsia="zh-CN"/>
        </w:rPr>
      </w:pPr>
      <w:bookmarkStart w:id="267" w:name="lt_pId1026"/>
      <w:bookmarkEnd w:id="266"/>
      <w:r w:rsidRPr="002437A1">
        <w:rPr>
          <w:lang w:eastAsia="zh-CN"/>
        </w:rPr>
        <w:t>D.2</w:t>
      </w:r>
      <w:bookmarkEnd w:id="267"/>
      <w:r w:rsidRPr="002437A1">
        <w:rPr>
          <w:lang w:eastAsia="zh-CN"/>
        </w:rPr>
        <w:tab/>
      </w:r>
      <w:r w:rsidRPr="002437A1">
        <w:rPr>
          <w:rFonts w:hint="eastAsia"/>
          <w:lang w:eastAsia="zh-CN"/>
        </w:rPr>
        <w:t>闪烁强度</w:t>
      </w:r>
    </w:p>
    <w:p w14:paraId="3466E70E" w14:textId="77777777" w:rsidR="006D08FD" w:rsidRPr="002437A1" w:rsidRDefault="006D08FD" w:rsidP="006D08FD">
      <w:pPr>
        <w:ind w:firstLineChars="200" w:firstLine="480"/>
        <w:rPr>
          <w:lang w:eastAsia="zh-CN"/>
        </w:rPr>
      </w:pPr>
      <w:bookmarkStart w:id="268" w:name="lt_pId1028"/>
      <w:r w:rsidRPr="002437A1">
        <w:rPr>
          <w:rFonts w:hint="eastAsia"/>
          <w:lang w:eastAsia="zh-CN"/>
        </w:rPr>
        <w:t>使用</w:t>
      </w:r>
      <w:r w:rsidRPr="002437A1">
        <w:rPr>
          <w:rFonts w:hint="eastAsia"/>
          <w:lang w:eastAsia="zh-CN"/>
        </w:rPr>
        <w:t>ITU-R P.618-12</w:t>
      </w:r>
      <w:r w:rsidRPr="002437A1">
        <w:rPr>
          <w:rFonts w:hint="eastAsia"/>
          <w:lang w:eastAsia="zh-CN"/>
        </w:rPr>
        <w:t>建议书</w:t>
      </w:r>
      <w:r w:rsidRPr="002437A1">
        <w:rPr>
          <w:rFonts w:hAnsi="SimSun"/>
          <w:lang w:eastAsia="zh-CN"/>
        </w:rPr>
        <w:t>§</w:t>
      </w:r>
      <w:r w:rsidRPr="002437A1">
        <w:rPr>
          <w:rFonts w:hAnsi="SimSun"/>
          <w:lang w:eastAsia="zh-CN"/>
        </w:rPr>
        <w:t>2.</w:t>
      </w:r>
      <w:proofErr w:type="gramStart"/>
      <w:r w:rsidRPr="002437A1">
        <w:rPr>
          <w:rFonts w:hAnsi="SimSun"/>
          <w:lang w:eastAsia="zh-CN"/>
        </w:rPr>
        <w:t>4.1</w:t>
      </w:r>
      <w:r w:rsidRPr="002437A1">
        <w:rPr>
          <w:rFonts w:hint="eastAsia"/>
          <w:lang w:eastAsia="zh-CN"/>
        </w:rPr>
        <w:t>中给出的方法来计算闪烁强度。如有必要</w:t>
      </w:r>
      <w:proofErr w:type="gramEnd"/>
      <w:r w:rsidRPr="002437A1">
        <w:rPr>
          <w:rFonts w:hint="eastAsia"/>
          <w:lang w:eastAsia="zh-CN"/>
        </w:rPr>
        <w:t>，可根据路径使用的天线增益估算地基天线的有效孔径</w:t>
      </w:r>
      <w:bookmarkEnd w:id="268"/>
      <w:r w:rsidRPr="002437A1">
        <w:rPr>
          <w:rFonts w:hint="eastAsia"/>
          <w:lang w:eastAsia="zh-CN"/>
        </w:rPr>
        <w:t>：</w:t>
      </w:r>
    </w:p>
    <w:p w14:paraId="6ABAC4BF" w14:textId="77777777" w:rsidR="006D08FD" w:rsidRPr="002437A1" w:rsidRDefault="006D08FD" w:rsidP="006D08FD">
      <w:pPr>
        <w:pStyle w:val="Equation"/>
        <w:rPr>
          <w:rFonts w:hAnsi="SimSun"/>
          <w:lang w:eastAsia="zh-CN"/>
        </w:rPr>
      </w:pPr>
      <w:bookmarkStart w:id="269" w:name="lt_pId1031"/>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eff</m:t>
            </m:r>
          </m:sub>
        </m:sSub>
        <m:r>
          <m:rPr>
            <m:sty m:val="p"/>
          </m:rPr>
          <w:rPr>
            <w:rFonts w:ascii="Cambria Math" w:hAnsi="Cambria Math"/>
            <w:lang w:val="en-GB" w:eastAsia="zh-CN"/>
          </w:rPr>
          <m:t>=</m:t>
        </m:r>
        <m:f>
          <m:fPr>
            <m:type m:val="lin"/>
            <m:ctrlPr>
              <w:rPr>
                <w:rFonts w:ascii="Cambria Math" w:hAnsi="Cambria Math"/>
                <w:lang w:val="en-GB"/>
              </w:rPr>
            </m:ctrlPr>
          </m:fPr>
          <m:num>
            <m:r>
              <m:rPr>
                <m:sty m:val="p"/>
              </m:rPr>
              <w:rPr>
                <w:rFonts w:ascii="Cambria Math" w:hAnsi="Cambria Math"/>
                <w:lang w:val="en-GB" w:eastAsia="zh-CN"/>
              </w:rPr>
              <m:t>0.3∙</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0.05</m:t>
                </m:r>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a</m:t>
                    </m:r>
                  </m:sub>
                </m:sSub>
              </m:sup>
            </m:sSup>
          </m:num>
          <m:den>
            <m:d>
              <m:dPr>
                <m:ctrlPr>
                  <w:rPr>
                    <w:rFonts w:ascii="Cambria Math" w:hAnsi="Cambria Math"/>
                    <w:lang w:val="en-GB"/>
                  </w:rPr>
                </m:ctrlPr>
              </m:dPr>
              <m:e>
                <m:r>
                  <m:rPr>
                    <m:sty m:val="p"/>
                  </m:rPr>
                  <w:rPr>
                    <w:rFonts w:ascii="Cambria Math" w:hAnsi="Cambria Math"/>
                    <w:lang w:val="en-GB"/>
                  </w:rPr>
                  <m:t>π</m:t>
                </m:r>
                <m:r>
                  <m:rPr>
                    <m:sty m:val="p"/>
                  </m:rPr>
                  <w:rPr>
                    <w:rFonts w:ascii="Cambria Math" w:hAnsi="Cambria Math"/>
                    <w:lang w:val="en-GB" w:eastAsia="zh-CN"/>
                  </w:rPr>
                  <m:t>∙</m:t>
                </m:r>
                <m:r>
                  <w:rPr>
                    <w:rFonts w:ascii="Cambria Math" w:hAnsi="Cambria Math"/>
                    <w:lang w:val="en-GB" w:eastAsia="zh-CN"/>
                  </w:rPr>
                  <m:t>f</m:t>
                </m:r>
              </m:e>
            </m:d>
          </m:den>
        </m:f>
      </m:oMath>
      <w:r w:rsidRPr="008931A5">
        <w:rPr>
          <w:lang w:val="en-GB" w:eastAsia="zh-CN"/>
        </w:rPr>
        <w:t xml:space="preserve">                (m)</w:t>
      </w:r>
      <w:r w:rsidRPr="008931A5">
        <w:rPr>
          <w:lang w:val="en-GB" w:eastAsia="zh-CN"/>
        </w:rPr>
        <w:tab/>
        <w:t>(</w:t>
      </w:r>
      <w:r>
        <w:rPr>
          <w:lang w:val="en-GB" w:eastAsia="zh-CN"/>
        </w:rPr>
        <w:t>48</w:t>
      </w:r>
      <w:r w:rsidRPr="008931A5">
        <w:rPr>
          <w:lang w:val="en-GB" w:eastAsia="zh-CN"/>
        </w:rPr>
        <w:t>)</w:t>
      </w:r>
    </w:p>
    <w:p w14:paraId="1A1ACA3A" w14:textId="77777777" w:rsidR="006D08FD" w:rsidRPr="002437A1" w:rsidRDefault="006D08FD" w:rsidP="006D08FD">
      <w:pPr>
        <w:pStyle w:val="Heading2"/>
        <w:rPr>
          <w:lang w:eastAsia="zh-CN"/>
        </w:rPr>
      </w:pPr>
      <w:r w:rsidRPr="002437A1">
        <w:rPr>
          <w:lang w:eastAsia="zh-CN"/>
        </w:rPr>
        <w:t>D.3</w:t>
      </w:r>
      <w:bookmarkEnd w:id="269"/>
      <w:r w:rsidRPr="002437A1">
        <w:rPr>
          <w:lang w:eastAsia="zh-CN"/>
        </w:rPr>
        <w:tab/>
      </w:r>
      <w:r w:rsidRPr="002437A1">
        <w:rPr>
          <w:rFonts w:hint="eastAsia"/>
          <w:lang w:eastAsia="zh-CN"/>
        </w:rPr>
        <w:t>对流层闪烁短期变化</w:t>
      </w:r>
    </w:p>
    <w:p w14:paraId="10CCC9B2" w14:textId="77777777" w:rsidR="006D08FD" w:rsidRPr="002437A1" w:rsidRDefault="006D08FD" w:rsidP="006D08FD">
      <w:pPr>
        <w:ind w:firstLineChars="200" w:firstLine="480"/>
        <w:rPr>
          <w:lang w:eastAsia="zh-CN"/>
        </w:rPr>
      </w:pPr>
      <w:bookmarkStart w:id="270" w:name="lt_pId1033"/>
      <w:r w:rsidRPr="002437A1">
        <w:rPr>
          <w:rFonts w:hint="eastAsia"/>
          <w:lang w:eastAsia="zh-CN"/>
        </w:rPr>
        <w:t>对于给定的闪烁强度</w:t>
      </w:r>
      <w:r w:rsidRPr="002437A1">
        <w:rPr>
          <w:noProof/>
          <w:lang w:val="en-US" w:eastAsia="zh-CN"/>
        </w:rPr>
        <w:drawing>
          <wp:inline distT="0" distB="0" distL="0" distR="0" wp14:anchorId="27BCEB05" wp14:editId="1590DA16">
            <wp:extent cx="198755" cy="254635"/>
            <wp:effectExtent l="19050" t="0" r="0"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3"/>
                    <a:srcRect/>
                    <a:stretch>
                      <a:fillRect/>
                    </a:stretch>
                  </pic:blipFill>
                  <pic:spPr bwMode="auto">
                    <a:xfrm>
                      <a:off x="0" y="0"/>
                      <a:ext cx="198755" cy="254635"/>
                    </a:xfrm>
                    <a:prstGeom prst="rect">
                      <a:avLst/>
                    </a:prstGeom>
                    <a:noFill/>
                    <a:ln w="9525">
                      <a:noFill/>
                      <a:miter lim="800000"/>
                      <a:headEnd/>
                      <a:tailEnd/>
                    </a:ln>
                  </pic:spPr>
                </pic:pic>
              </a:graphicData>
            </a:graphic>
          </wp:inline>
        </w:drawing>
      </w:r>
      <w:r w:rsidRPr="002437A1">
        <w:rPr>
          <w:rFonts w:hAnsi="SimSun" w:hint="eastAsia"/>
          <w:lang w:eastAsia="zh-CN"/>
        </w:rPr>
        <w:t>而言</w:t>
      </w:r>
      <w:r w:rsidRPr="002437A1">
        <w:rPr>
          <w:rFonts w:hint="eastAsia"/>
          <w:sz w:val="21"/>
          <w:szCs w:val="21"/>
          <w:lang w:eastAsia="zh-CN"/>
        </w:rPr>
        <w:t>，</w:t>
      </w:r>
      <w:bookmarkEnd w:id="270"/>
      <w:r w:rsidRPr="002437A1">
        <w:rPr>
          <w:rFonts w:hint="eastAsia"/>
          <w:lang w:eastAsia="zh-CN"/>
        </w:rPr>
        <w:t>天线接收到的短时信号电平变化可表示为超出给定百分比时间内的增强和衰落。单独的经验公式给出了以</w:t>
      </w:r>
      <w:r w:rsidRPr="002437A1">
        <w:rPr>
          <w:rFonts w:hint="eastAsia"/>
          <w:lang w:eastAsia="zh-CN"/>
        </w:rPr>
        <w:t>dB</w:t>
      </w:r>
      <w:r w:rsidRPr="002437A1">
        <w:rPr>
          <w:rFonts w:hint="eastAsia"/>
          <w:lang w:eastAsia="zh-CN"/>
        </w:rPr>
        <w:t>为单位的增强和衰减因子，如下所示。</w:t>
      </w:r>
    </w:p>
    <w:p w14:paraId="1B62751A" w14:textId="77777777" w:rsidR="006D08FD" w:rsidRPr="002437A1" w:rsidRDefault="006D08FD" w:rsidP="006D08FD">
      <w:pPr>
        <w:ind w:firstLineChars="200" w:firstLine="480"/>
        <w:rPr>
          <w:lang w:eastAsia="zh-CN"/>
        </w:rPr>
      </w:pPr>
      <w:bookmarkStart w:id="271" w:name="lt_pId1035"/>
      <w:r w:rsidRPr="002437A1">
        <w:rPr>
          <w:rFonts w:hint="eastAsia"/>
          <w:lang w:eastAsia="zh-CN"/>
        </w:rPr>
        <w:t>增强因素超过了</w:t>
      </w:r>
      <w:r w:rsidRPr="002437A1">
        <w:rPr>
          <w:rFonts w:hAnsi="SimSun"/>
          <w:noProof/>
          <w:lang w:val="en-US" w:eastAsia="zh-CN"/>
        </w:rPr>
        <w:drawing>
          <wp:inline distT="0" distB="0" distL="0" distR="0" wp14:anchorId="710B4B77" wp14:editId="595B0D63">
            <wp:extent cx="87630" cy="254635"/>
            <wp:effectExtent l="19050" t="0" r="762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0"/>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rFonts w:hint="eastAsia"/>
          <w:lang w:eastAsia="zh-CN"/>
        </w:rPr>
        <w:t>百分比时间，其中</w:t>
      </w:r>
      <w:r w:rsidRPr="002437A1">
        <w:rPr>
          <w:rFonts w:hAnsi="SimSun"/>
          <w:noProof/>
          <w:lang w:val="en-US" w:eastAsia="zh-CN"/>
        </w:rPr>
        <w:drawing>
          <wp:inline distT="0" distB="0" distL="0" distR="0" wp14:anchorId="151D843B" wp14:editId="2866892D">
            <wp:extent cx="87630" cy="254635"/>
            <wp:effectExtent l="19050" t="0" r="762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0"/>
                    <a:srcRect/>
                    <a:stretch>
                      <a:fillRect/>
                    </a:stretch>
                  </pic:blipFill>
                  <pic:spPr bwMode="auto">
                    <a:xfrm>
                      <a:off x="0" y="0"/>
                      <a:ext cx="87630" cy="254635"/>
                    </a:xfrm>
                    <a:prstGeom prst="rect">
                      <a:avLst/>
                    </a:prstGeom>
                    <a:noFill/>
                    <a:ln w="9525">
                      <a:noFill/>
                      <a:miter lim="800000"/>
                      <a:headEnd/>
                      <a:tailEnd/>
                    </a:ln>
                  </pic:spPr>
                </pic:pic>
              </a:graphicData>
            </a:graphic>
          </wp:inline>
        </w:drawing>
      </w:r>
      <w:r w:rsidRPr="002437A1">
        <w:rPr>
          <w:noProof/>
          <w:lang w:val="en-US" w:eastAsia="zh-CN"/>
        </w:rPr>
        <w:drawing>
          <wp:inline distT="0" distB="0" distL="0" distR="0" wp14:anchorId="00A9509A" wp14:editId="7A85E1D5">
            <wp:extent cx="325755" cy="254635"/>
            <wp:effectExtent l="19050" t="0" r="0"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4"/>
                    <a:srcRect/>
                    <a:stretch>
                      <a:fillRect/>
                    </a:stretch>
                  </pic:blipFill>
                  <pic:spPr bwMode="auto">
                    <a:xfrm>
                      <a:off x="0" y="0"/>
                      <a:ext cx="325755" cy="254635"/>
                    </a:xfrm>
                    <a:prstGeom prst="rect">
                      <a:avLst/>
                    </a:prstGeom>
                    <a:noFill/>
                    <a:ln w="9525">
                      <a:noFill/>
                      <a:miter lim="800000"/>
                      <a:headEnd/>
                      <a:tailEnd/>
                    </a:ln>
                  </pic:spPr>
                </pic:pic>
              </a:graphicData>
            </a:graphic>
          </wp:inline>
        </w:drawing>
      </w:r>
      <w:r w:rsidRPr="002437A1">
        <w:rPr>
          <w:rFonts w:hint="eastAsia"/>
          <w:lang w:eastAsia="zh-CN"/>
        </w:rPr>
        <w:t>，由下式给出</w:t>
      </w:r>
      <w:bookmarkEnd w:id="271"/>
      <w:r w:rsidRPr="002437A1">
        <w:rPr>
          <w:rFonts w:hint="eastAsia"/>
          <w:lang w:eastAsia="zh-CN"/>
        </w:rPr>
        <w:t>：</w:t>
      </w:r>
    </w:p>
    <w:p w14:paraId="2B332C35" w14:textId="77777777" w:rsidR="006D08FD" w:rsidRPr="00821699" w:rsidRDefault="006D08FD" w:rsidP="006D08FD">
      <w:pPr>
        <w:pStyle w:val="Equation"/>
        <w:rPr>
          <w:lang w:val="pt-PT" w:eastAsia="zh-CN"/>
        </w:rPr>
      </w:pPr>
      <w:bookmarkStart w:id="272" w:name="lt_pId1037"/>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ste</m:t>
            </m:r>
          </m:sub>
        </m:sSub>
        <m:d>
          <m:dPr>
            <m:ctrlPr>
              <w:rPr>
                <w:rFonts w:ascii="Cambria Math" w:hAnsi="Cambria Math"/>
                <w:lang w:val="en-GB"/>
              </w:rPr>
            </m:ctrlPr>
          </m:dPr>
          <m:e>
            <m:r>
              <w:rPr>
                <w:rFonts w:ascii="Cambria Math" w:hAnsi="Cambria Math"/>
                <w:lang w:val="en-GB" w:eastAsia="zh-CN"/>
              </w:rPr>
              <m:t>p</m:t>
            </m:r>
          </m:e>
        </m:d>
        <m:r>
          <m:rPr>
            <m:sty m:val="p"/>
          </m:rPr>
          <w:rPr>
            <w:rFonts w:ascii="Cambria Math" w:hAnsi="Cambria Math"/>
            <w:lang w:val="pt-PT" w:eastAsia="zh-CN"/>
          </w:rPr>
          <m:t>=2.672-1.258log</m:t>
        </m:r>
        <m:d>
          <m:dPr>
            <m:ctrlPr>
              <w:rPr>
                <w:rFonts w:ascii="Cambria Math" w:hAnsi="Cambria Math"/>
                <w:lang w:val="en-GB"/>
              </w:rPr>
            </m:ctrlPr>
          </m:dPr>
          <m:e>
            <m:r>
              <w:rPr>
                <w:rFonts w:ascii="Cambria Math" w:hAnsi="Cambria Math"/>
                <w:lang w:val="en-GB" w:eastAsia="zh-CN"/>
              </w:rPr>
              <m:t>p</m:t>
            </m:r>
          </m:e>
        </m:d>
        <m:r>
          <m:rPr>
            <m:sty m:val="p"/>
          </m:rPr>
          <w:rPr>
            <w:rFonts w:ascii="Cambria Math" w:hAnsi="Cambria Math"/>
            <w:lang w:val="pt-PT" w:eastAsia="zh-CN"/>
          </w:rPr>
          <m:t>-0.0835</m:t>
        </m:r>
        <m:sSup>
          <m:sSupPr>
            <m:ctrlPr>
              <w:rPr>
                <w:rFonts w:ascii="Cambria Math" w:hAnsi="Cambria Math"/>
                <w:lang w:val="en-GB"/>
              </w:rPr>
            </m:ctrlPr>
          </m:sSupPr>
          <m:e>
            <m:r>
              <m:rPr>
                <m:sty m:val="p"/>
              </m:rPr>
              <w:rPr>
                <w:rFonts w:ascii="Cambria Math" w:hAnsi="Cambria Math"/>
                <w:lang w:val="pt-PT" w:eastAsia="zh-CN"/>
              </w:rPr>
              <m:t>[</m:t>
            </m:r>
            <m:func>
              <m:funcPr>
                <m:ctrlPr>
                  <w:rPr>
                    <w:rFonts w:ascii="Cambria Math" w:hAnsi="Cambria Math"/>
                    <w:lang w:val="en-GB"/>
                  </w:rPr>
                </m:ctrlPr>
              </m:funcPr>
              <m:fName>
                <m:r>
                  <m:rPr>
                    <m:sty m:val="p"/>
                  </m:rPr>
                  <w:rPr>
                    <w:rFonts w:ascii="Cambria Math" w:hAnsi="Cambria Math"/>
                    <w:lang w:val="pt-PT" w:eastAsia="zh-CN"/>
                  </w:rPr>
                  <m:t>log</m:t>
                </m:r>
              </m:fName>
              <m:e>
                <m:d>
                  <m:dPr>
                    <m:ctrlPr>
                      <w:rPr>
                        <w:rFonts w:ascii="Cambria Math" w:hAnsi="Cambria Math"/>
                        <w:lang w:val="en-GB"/>
                      </w:rPr>
                    </m:ctrlPr>
                  </m:dPr>
                  <m:e>
                    <m:r>
                      <w:rPr>
                        <w:rFonts w:ascii="Cambria Math" w:hAnsi="Cambria Math"/>
                        <w:lang w:val="en-GB" w:eastAsia="zh-CN"/>
                      </w:rPr>
                      <m:t>p</m:t>
                    </m:r>
                  </m:e>
                </m:d>
              </m:e>
            </m:func>
            <m:r>
              <m:rPr>
                <m:sty m:val="p"/>
              </m:rPr>
              <w:rPr>
                <w:rFonts w:ascii="Cambria Math" w:hAnsi="Cambria Math"/>
                <w:lang w:val="pt-PT" w:eastAsia="zh-CN"/>
              </w:rPr>
              <m:t>]</m:t>
            </m:r>
          </m:e>
          <m:sup>
            <m:r>
              <m:rPr>
                <m:sty m:val="p"/>
              </m:rPr>
              <w:rPr>
                <w:rFonts w:ascii="Cambria Math" w:hAnsi="Cambria Math"/>
                <w:lang w:val="pt-PT" w:eastAsia="zh-CN"/>
              </w:rPr>
              <m:t>2</m:t>
            </m:r>
          </m:sup>
        </m:sSup>
        <m:r>
          <m:rPr>
            <m:sty m:val="p"/>
          </m:rPr>
          <w:rPr>
            <w:rFonts w:ascii="Cambria Math" w:hAnsi="Cambria Math"/>
            <w:lang w:val="pt-PT" w:eastAsia="zh-CN"/>
          </w:rPr>
          <m:t>-0.0597</m:t>
        </m:r>
        <m:sSup>
          <m:sSupPr>
            <m:ctrlPr>
              <w:rPr>
                <w:rFonts w:ascii="Cambria Math" w:hAnsi="Cambria Math"/>
                <w:lang w:val="en-GB"/>
              </w:rPr>
            </m:ctrlPr>
          </m:sSupPr>
          <m:e>
            <m:r>
              <m:rPr>
                <m:sty m:val="p"/>
              </m:rPr>
              <w:rPr>
                <w:rFonts w:ascii="Cambria Math" w:hAnsi="Cambria Math"/>
                <w:lang w:val="pt-PT" w:eastAsia="zh-CN"/>
              </w:rPr>
              <m:t>[</m:t>
            </m:r>
            <m:func>
              <m:funcPr>
                <m:ctrlPr>
                  <w:rPr>
                    <w:rFonts w:ascii="Cambria Math" w:hAnsi="Cambria Math"/>
                    <w:lang w:val="en-GB"/>
                  </w:rPr>
                </m:ctrlPr>
              </m:funcPr>
              <m:fName>
                <m:r>
                  <m:rPr>
                    <m:sty m:val="p"/>
                  </m:rPr>
                  <w:rPr>
                    <w:rFonts w:ascii="Cambria Math" w:hAnsi="Cambria Math"/>
                    <w:lang w:val="pt-PT" w:eastAsia="zh-CN"/>
                  </w:rPr>
                  <m:t>log</m:t>
                </m:r>
              </m:fName>
              <m:e>
                <m:d>
                  <m:dPr>
                    <m:ctrlPr>
                      <w:rPr>
                        <w:rFonts w:ascii="Cambria Math" w:hAnsi="Cambria Math"/>
                        <w:lang w:val="en-GB"/>
                      </w:rPr>
                    </m:ctrlPr>
                  </m:dPr>
                  <m:e>
                    <m:r>
                      <w:rPr>
                        <w:rFonts w:ascii="Cambria Math" w:hAnsi="Cambria Math"/>
                        <w:lang w:val="en-GB" w:eastAsia="zh-CN"/>
                      </w:rPr>
                      <m:t>p</m:t>
                    </m:r>
                  </m:e>
                </m:d>
              </m:e>
            </m:func>
            <m:r>
              <m:rPr>
                <m:sty m:val="p"/>
              </m:rPr>
              <w:rPr>
                <w:rFonts w:ascii="Cambria Math" w:hAnsi="Cambria Math"/>
                <w:lang w:val="pt-PT" w:eastAsia="zh-CN"/>
              </w:rPr>
              <m:t>]</m:t>
            </m:r>
          </m:e>
          <m:sup>
            <m:r>
              <m:rPr>
                <m:sty m:val="p"/>
              </m:rPr>
              <w:rPr>
                <w:rFonts w:ascii="Cambria Math" w:hAnsi="Cambria Math"/>
                <w:lang w:val="pt-PT" w:eastAsia="zh-CN"/>
              </w:rPr>
              <m:t>3</m:t>
            </m:r>
          </m:sup>
        </m:sSup>
      </m:oMath>
      <w:r w:rsidRPr="00821699">
        <w:rPr>
          <w:lang w:val="pt-PT" w:eastAsia="zh-CN"/>
        </w:rPr>
        <w:tab/>
        <w:t>(49a)</w:t>
      </w:r>
    </w:p>
    <w:p w14:paraId="6533A4D9" w14:textId="77777777" w:rsidR="006D08FD" w:rsidRPr="002437A1" w:rsidRDefault="006D08FD" w:rsidP="006D08FD">
      <w:pPr>
        <w:ind w:firstLineChars="200" w:firstLine="480"/>
        <w:rPr>
          <w:lang w:eastAsia="zh-CN"/>
        </w:rPr>
      </w:pPr>
      <w:r w:rsidRPr="002437A1">
        <w:rPr>
          <w:rFonts w:hint="eastAsia"/>
          <w:lang w:eastAsia="zh-CN"/>
        </w:rPr>
        <w:t>衰减因素超过（</w:t>
      </w:r>
      <m:oMath>
        <m:r>
          <w:rPr>
            <w:rFonts w:ascii="Cambria Math" w:hAnsi="Cambria Math"/>
            <w:lang w:val="en-GB" w:eastAsia="zh-CN"/>
          </w:rPr>
          <m:t>q=100-p</m:t>
        </m:r>
      </m:oMath>
      <w:r w:rsidRPr="002437A1">
        <w:rPr>
          <w:rFonts w:hint="eastAsia"/>
          <w:lang w:eastAsia="zh-CN"/>
        </w:rPr>
        <w:t>）百分比时间</w:t>
      </w:r>
      <w:r w:rsidRPr="002437A1">
        <w:rPr>
          <w:lang w:eastAsia="zh-CN"/>
        </w:rPr>
        <w:t xml:space="preserve">, </w:t>
      </w:r>
      <w:r w:rsidRPr="002437A1">
        <w:rPr>
          <w:rFonts w:hint="eastAsia"/>
          <w:lang w:eastAsia="zh-CN"/>
        </w:rPr>
        <w:t>其中</w:t>
      </w:r>
      <w:r w:rsidRPr="002437A1">
        <w:rPr>
          <w:rFonts w:hint="eastAsia"/>
          <w:lang w:eastAsia="zh-CN"/>
        </w:rPr>
        <w:t>q</w:t>
      </w:r>
      <w:r w:rsidRPr="002437A1">
        <w:rPr>
          <w:noProof/>
          <w:lang w:val="en-US" w:eastAsia="zh-CN"/>
        </w:rPr>
        <w:drawing>
          <wp:inline distT="0" distB="0" distL="0" distR="0" wp14:anchorId="7D35A9ED" wp14:editId="0EC4F717">
            <wp:extent cx="325755" cy="254635"/>
            <wp:effectExtent l="19050" t="0" r="0" b="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5"/>
                    <a:srcRect/>
                    <a:stretch>
                      <a:fillRect/>
                    </a:stretch>
                  </pic:blipFill>
                  <pic:spPr bwMode="auto">
                    <a:xfrm>
                      <a:off x="0" y="0"/>
                      <a:ext cx="325755" cy="254635"/>
                    </a:xfrm>
                    <a:prstGeom prst="rect">
                      <a:avLst/>
                    </a:prstGeom>
                    <a:noFill/>
                    <a:ln w="9525">
                      <a:noFill/>
                      <a:miter lim="800000"/>
                      <a:headEnd/>
                      <a:tailEnd/>
                    </a:ln>
                  </pic:spPr>
                </pic:pic>
              </a:graphicData>
            </a:graphic>
          </wp:inline>
        </w:drawing>
      </w:r>
      <w:r w:rsidRPr="002437A1">
        <w:rPr>
          <w:lang w:eastAsia="zh-CN"/>
        </w:rPr>
        <w:t xml:space="preserve">  , </w:t>
      </w:r>
      <w:r w:rsidRPr="002437A1">
        <w:rPr>
          <w:rFonts w:hint="eastAsia"/>
          <w:lang w:eastAsia="zh-CN"/>
        </w:rPr>
        <w:t>由下式给出</w:t>
      </w:r>
      <w:bookmarkEnd w:id="272"/>
      <w:r w:rsidRPr="002437A1">
        <w:rPr>
          <w:rFonts w:hint="eastAsia"/>
          <w:lang w:eastAsia="zh-CN"/>
        </w:rPr>
        <w:t>：</w:t>
      </w:r>
    </w:p>
    <w:p w14:paraId="0948107F" w14:textId="77777777" w:rsidR="006D08FD" w:rsidRPr="002437A1" w:rsidRDefault="006D08FD" w:rsidP="006D08FD">
      <w:pPr>
        <w:pStyle w:val="Equation"/>
        <w:rPr>
          <w:lang w:val="en-US" w:eastAsia="zh-CN"/>
        </w:rPr>
      </w:pPr>
      <w:bookmarkStart w:id="273" w:name="lt_pId1039"/>
      <w:r w:rsidRPr="002437A1">
        <w:rPr>
          <w:lang w:eastAsia="zh-CN"/>
        </w:rPr>
        <w:tab/>
      </w:r>
      <w:r w:rsidRPr="002437A1">
        <w:rPr>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=3.0-1.71log</m:t>
        </m:r>
        <m:d>
          <m:dPr>
            <m:ctrlPr>
              <w:rPr>
                <w:rFonts w:ascii="Cambria Math" w:hAnsi="Cambria Math"/>
                <w:lang w:val="en-GB"/>
              </w:rPr>
            </m:ctrlPr>
          </m:dPr>
          <m:e>
            <m:r>
              <w:rPr>
                <w:rFonts w:ascii="Cambria Math" w:hAnsi="Cambria Math"/>
                <w:lang w:val="en-GB"/>
              </w:rPr>
              <m:t>q</m:t>
            </m:r>
          </m:e>
        </m:d>
        <m:r>
          <m:rPr>
            <m:sty m:val="p"/>
          </m:rPr>
          <w:rPr>
            <w:rFonts w:ascii="Cambria Math" w:hAnsi="Cambria Math"/>
            <w:lang w:val="en-GB"/>
          </w:rPr>
          <m:t>+0.072</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2</m:t>
            </m:r>
          </m:sup>
        </m:sSup>
        <m:r>
          <m:rPr>
            <m:sty m:val="p"/>
          </m:rPr>
          <w:rPr>
            <w:rFonts w:ascii="Cambria Math" w:hAnsi="Cambria Math"/>
            <w:lang w:val="en-GB"/>
          </w:rPr>
          <m:t>-0.061</m:t>
        </m:r>
        <m:sSup>
          <m:sSupPr>
            <m:ctrlPr>
              <w:rPr>
                <w:rFonts w:ascii="Cambria Math" w:hAnsi="Cambria Math"/>
                <w:lang w:val="en-GB"/>
              </w:rPr>
            </m:ctrlPr>
          </m:sSupPr>
          <m:e>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log</m:t>
                </m:r>
              </m:fName>
              <m:e>
                <m:d>
                  <m:dPr>
                    <m:ctrlPr>
                      <w:rPr>
                        <w:rFonts w:ascii="Cambria Math" w:hAnsi="Cambria Math"/>
                        <w:lang w:val="en-GB"/>
                      </w:rPr>
                    </m:ctrlPr>
                  </m:dPr>
                  <m:e>
                    <m:r>
                      <w:rPr>
                        <w:rFonts w:ascii="Cambria Math" w:hAnsi="Cambria Math"/>
                        <w:lang w:val="en-GB"/>
                      </w:rPr>
                      <m:t>q</m:t>
                    </m:r>
                  </m:e>
                </m:d>
              </m:e>
            </m:func>
            <m:r>
              <m:rPr>
                <m:sty m:val="p"/>
              </m:rPr>
              <w:rPr>
                <w:rFonts w:ascii="Cambria Math" w:hAnsi="Cambria Math"/>
                <w:lang w:val="en-GB"/>
              </w:rPr>
              <m:t>]</m:t>
            </m:r>
          </m:e>
          <m:sup>
            <m:r>
              <m:rPr>
                <m:sty m:val="p"/>
              </m:rPr>
              <w:rPr>
                <w:rFonts w:ascii="Cambria Math" w:hAnsi="Cambria Math"/>
                <w:lang w:val="en-GB"/>
              </w:rPr>
              <m:t>3</m:t>
            </m:r>
          </m:sup>
        </m:sSup>
      </m:oMath>
      <w:r w:rsidRPr="002437A1">
        <w:rPr>
          <w:lang w:val="en-US" w:eastAsia="zh-CN"/>
        </w:rPr>
        <w:tab/>
        <w:t>(49b)</w:t>
      </w:r>
    </w:p>
    <w:p w14:paraId="2CAD8EB0" w14:textId="77777777" w:rsidR="006D08FD" w:rsidRPr="002437A1" w:rsidRDefault="006D08FD" w:rsidP="006D08FD">
      <w:pPr>
        <w:ind w:firstLineChars="200" w:firstLine="480"/>
        <w:rPr>
          <w:lang w:eastAsia="zh-CN"/>
        </w:rPr>
      </w:pPr>
      <w:r w:rsidRPr="002437A1">
        <w:rPr>
          <w:rFonts w:hint="eastAsia"/>
          <w:lang w:eastAsia="zh-CN"/>
        </w:rPr>
        <w:t>因此，不超过</w:t>
      </w:r>
      <w:r w:rsidRPr="002437A1">
        <w:rPr>
          <w:rFonts w:ascii="Cambria Math" w:hAnsi="Cambria Math" w:hint="eastAsia"/>
          <w:iCs/>
          <w:lang w:eastAsia="zh-CN"/>
        </w:rPr>
        <w:t>百分比的对流层闪烁衰减由下式给出</w:t>
      </w:r>
      <w:bookmarkEnd w:id="273"/>
      <w:r w:rsidRPr="002437A1">
        <w:rPr>
          <w:rFonts w:hint="eastAsia"/>
          <w:lang w:eastAsia="zh-CN"/>
        </w:rPr>
        <w:t>：</w:t>
      </w:r>
    </w:p>
    <w:p w14:paraId="1947B268" w14:textId="74D0E655" w:rsidR="006D08FD" w:rsidRPr="002437A1" w:rsidRDefault="006D08FD" w:rsidP="006D08FD">
      <w:pPr>
        <w:pStyle w:val="Equation"/>
        <w:rPr>
          <w:rFonts w:hAnsi="SimSun"/>
          <w:lang w:val="de-CH" w:eastAsia="zh-CN"/>
        </w:rPr>
      </w:pPr>
      <w:bookmarkStart w:id="274" w:name="lt_pId1042"/>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 xml:space="preserve">                   if   </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rPr>
                    <m:t xml:space="preserve">      </m:t>
                  </m:r>
                  <m:r>
                    <m:rPr>
                      <m:sty m:val="p"/>
                    </m:rPr>
                    <w:rPr>
                      <w:rFonts w:ascii="Cambria Math" w:hAnsi="Cambria Math" w:hint="eastAsia"/>
                      <w:lang w:val="de-CH" w:eastAsia="zh-CN"/>
                    </w:rPr>
                    <m:t>否则</m:t>
                  </m:r>
                </m:e>
              </m:mr>
            </m:m>
          </m:e>
        </m:d>
        <m:r>
          <m:rPr>
            <m:sty m:val="p"/>
          </m:rPr>
          <w:rPr>
            <w:rFonts w:ascii="Cambria Math" w:hAnsi="Cambria Math"/>
            <w:lang w:val="de-CH"/>
          </w:rPr>
          <m:t xml:space="preserve">  </m:t>
        </m:r>
      </m:oMath>
      <w:r w:rsidRPr="0072020F">
        <w:rPr>
          <w:lang w:val="de-CH"/>
        </w:rPr>
        <w:t xml:space="preserve">                (dB)</w:t>
      </w:r>
      <w:r w:rsidRPr="0072020F">
        <w:rPr>
          <w:lang w:val="de-CH"/>
        </w:rPr>
        <w:tab/>
        <w:t>(</w:t>
      </w:r>
      <w:r>
        <w:rPr>
          <w:lang w:val="de-CH"/>
        </w:rPr>
        <w:t>50</w:t>
      </w:r>
      <w:r w:rsidRPr="0072020F">
        <w:rPr>
          <w:lang w:val="de-CH"/>
        </w:rPr>
        <w:t>)</w:t>
      </w:r>
    </w:p>
    <w:p w14:paraId="6E9409A8" w14:textId="77777777" w:rsidR="006D08FD" w:rsidRPr="002437A1" w:rsidRDefault="006D08FD" w:rsidP="006D08FD">
      <w:pPr>
        <w:ind w:firstLineChars="200" w:firstLine="480"/>
        <w:rPr>
          <w:iCs/>
          <w:lang w:eastAsia="zh-CN"/>
        </w:rPr>
      </w:pPr>
      <w:r w:rsidRPr="002437A1">
        <w:rPr>
          <w:rFonts w:ascii="Cambria Math" w:hAnsi="Cambria Math" w:hint="eastAsia"/>
          <w:iCs/>
          <w:lang w:eastAsia="zh-CN"/>
        </w:rPr>
        <w:t>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sidRPr="002437A1">
        <w:rPr>
          <w:rFonts w:ascii="Cambria Math" w:hAnsi="Cambria Math" w:hint="eastAsia"/>
          <w:iCs/>
          <w:lang w:eastAsia="zh-CN"/>
        </w:rPr>
        <w:t>小于零时，</w:t>
      </w:r>
      <m:oMath>
        <m:r>
          <w:rPr>
            <w:rFonts w:ascii="Cambria Math" w:hAnsi="Cambria Math"/>
            <w:lang w:val="en-GB" w:eastAsia="zh-CN"/>
          </w:rPr>
          <m:t>p&lt;50</m:t>
        </m:r>
      </m:oMath>
      <w:r w:rsidRPr="002437A1">
        <w:rPr>
          <w:rFonts w:ascii="Cambria Math" w:hAnsi="Cambria Math" w:hint="eastAsia"/>
          <w:iCs/>
          <w:lang w:eastAsia="zh-CN"/>
        </w:rPr>
        <w:t>表示信号电平的增强</w:t>
      </w:r>
      <w:bookmarkEnd w:id="274"/>
      <w:r w:rsidRPr="002437A1">
        <w:rPr>
          <w:rFonts w:ascii="Cambria Math" w:hAnsi="Cambria Math" w:hint="eastAsia"/>
          <w:iCs/>
          <w:lang w:eastAsia="zh-CN"/>
        </w:rPr>
        <w:t>。</w:t>
      </w:r>
    </w:p>
    <w:p w14:paraId="404375FB" w14:textId="77777777" w:rsidR="006D08FD" w:rsidRPr="002437A1" w:rsidRDefault="006D08FD" w:rsidP="006D08FD">
      <w:pPr>
        <w:pStyle w:val="AppendixNoTitle"/>
        <w:outlineLvl w:val="0"/>
        <w:rPr>
          <w:rFonts w:ascii="Times New Roman Bold" w:hAnsi="Times New Roman Bold"/>
          <w:lang w:eastAsia="zh-CN"/>
        </w:rPr>
      </w:pPr>
      <w:bookmarkStart w:id="275" w:name="lt_pId1044"/>
      <w:r w:rsidRPr="002437A1">
        <w:rPr>
          <w:rFonts w:hint="eastAsia"/>
          <w:lang w:eastAsia="zh-CN"/>
        </w:rPr>
        <w:lastRenderedPageBreak/>
        <w:t>附件</w:t>
      </w:r>
      <w:r w:rsidRPr="002437A1">
        <w:rPr>
          <w:lang w:eastAsia="zh-CN"/>
        </w:rPr>
        <w:t>1</w:t>
      </w:r>
      <w:bookmarkEnd w:id="275"/>
      <w:r w:rsidRPr="002437A1">
        <w:rPr>
          <w:rFonts w:hint="eastAsia"/>
          <w:lang w:eastAsia="zh-CN"/>
        </w:rPr>
        <w:t>的</w:t>
      </w:r>
      <w:r w:rsidRPr="002437A1">
        <w:rPr>
          <w:lang w:eastAsia="zh-CN"/>
        </w:rPr>
        <w:br/>
      </w:r>
      <w:r w:rsidRPr="002437A1">
        <w:rPr>
          <w:rFonts w:hint="eastAsia"/>
          <w:lang w:eastAsia="zh-CN"/>
        </w:rPr>
        <w:t>附录</w:t>
      </w:r>
      <w:r w:rsidRPr="002437A1">
        <w:rPr>
          <w:rFonts w:hint="eastAsia"/>
          <w:lang w:eastAsia="zh-CN"/>
        </w:rPr>
        <w:t>E</w:t>
      </w:r>
      <w:r w:rsidRPr="002437A1">
        <w:rPr>
          <w:lang w:eastAsia="zh-CN"/>
        </w:rPr>
        <w:br/>
      </w:r>
      <w:r w:rsidRPr="002437A1">
        <w:rPr>
          <w:lang w:eastAsia="zh-CN"/>
        </w:rPr>
        <w:br/>
      </w:r>
      <w:r w:rsidRPr="002437A1">
        <w:rPr>
          <w:rFonts w:ascii="Times New Roman Bold" w:hAnsi="Times New Roman Bold" w:hint="eastAsia"/>
          <w:lang w:eastAsia="zh-CN"/>
        </w:rPr>
        <w:t>考虑到大气折射的射束清除</w:t>
      </w:r>
    </w:p>
    <w:p w14:paraId="7711F313" w14:textId="77777777" w:rsidR="006D08FD" w:rsidRPr="002437A1" w:rsidRDefault="006D08FD" w:rsidP="006D08FD">
      <w:pPr>
        <w:snapToGrid w:val="0"/>
        <w:ind w:firstLineChars="200" w:firstLine="480"/>
        <w:rPr>
          <w:lang w:eastAsia="zh-CN"/>
        </w:rPr>
      </w:pPr>
      <w:bookmarkStart w:id="276" w:name="lt_pId1049"/>
      <w:r w:rsidRPr="002437A1">
        <w:rPr>
          <w:rFonts w:hint="eastAsia"/>
          <w:lang w:eastAsia="zh-CN"/>
        </w:rPr>
        <w:t>本附录提供一种追踪从地面站发射的射线的方法，以测试是否遇到障碍物。方法可以用于编写相对于海平面的射线高度剖面，然后可将其与地形剖面进行比较。</w:t>
      </w:r>
    </w:p>
    <w:p w14:paraId="06A71864" w14:textId="77777777" w:rsidR="006D08FD" w:rsidRPr="002437A1" w:rsidRDefault="006D08FD" w:rsidP="006D08FD">
      <w:pPr>
        <w:tabs>
          <w:tab w:val="clear" w:pos="794"/>
          <w:tab w:val="left" w:pos="550"/>
        </w:tabs>
        <w:rPr>
          <w:lang w:eastAsia="zh-CN"/>
        </w:rPr>
      </w:pPr>
      <w:r w:rsidRPr="002437A1">
        <w:rPr>
          <w:lang w:eastAsia="zh-CN"/>
        </w:rPr>
        <w:tab/>
      </w:r>
      <w:r w:rsidRPr="002437A1">
        <w:rPr>
          <w:rFonts w:hint="eastAsia"/>
          <w:lang w:eastAsia="zh-CN"/>
        </w:rPr>
        <w:t>该方法的输入是</w:t>
      </w:r>
      <w:bookmarkEnd w:id="276"/>
      <w:r w:rsidRPr="002437A1">
        <w:rPr>
          <w:rFonts w:hint="eastAsia"/>
          <w:lang w:eastAsia="zh-CN"/>
        </w:rPr>
        <w:t>：</w:t>
      </w:r>
    </w:p>
    <w:p w14:paraId="535F6ACD" w14:textId="77777777" w:rsidR="006D08FD" w:rsidRPr="002437A1" w:rsidRDefault="006D08FD" w:rsidP="006D08FD">
      <w:pPr>
        <w:pStyle w:val="Equationlegend"/>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t</m:t>
            </m:r>
          </m:sub>
        </m:sSub>
      </m:oMath>
      <w:r w:rsidRPr="002437A1">
        <w:rPr>
          <w:rFonts w:hint="eastAsia"/>
          <w:lang w:eastAsia="zh-CN"/>
        </w:rPr>
        <w:t>：</w:t>
      </w:r>
      <w:r w:rsidRPr="002437A1">
        <w:rPr>
          <w:lang w:eastAsia="zh-CN"/>
        </w:rPr>
        <w:tab/>
      </w:r>
      <w:r w:rsidRPr="002437A1">
        <w:rPr>
          <w:rFonts w:hint="eastAsia"/>
          <w:lang w:eastAsia="zh-CN"/>
        </w:rPr>
        <w:t>地面站的高度（海拔高度，单位：</w:t>
      </w:r>
      <w:r w:rsidRPr="002437A1">
        <w:rPr>
          <w:rFonts w:hint="eastAsia"/>
          <w:lang w:eastAsia="zh-CN"/>
        </w:rPr>
        <w:t>km</w:t>
      </w:r>
      <w:r w:rsidRPr="002437A1">
        <w:rPr>
          <w:rFonts w:hint="eastAsia"/>
          <w:lang w:eastAsia="zh-CN"/>
        </w:rPr>
        <w:t>）</w:t>
      </w:r>
    </w:p>
    <w:p w14:paraId="0E911657" w14:textId="77777777" w:rsidR="006D08FD" w:rsidRPr="002437A1" w:rsidRDefault="006D08FD" w:rsidP="006D08FD">
      <w:pPr>
        <w:pStyle w:val="Equationlegend"/>
        <w:rPr>
          <w:lang w:eastAsia="zh-CN"/>
        </w:rPr>
      </w:pPr>
      <w:r w:rsidRPr="002437A1">
        <w:rPr>
          <w:lang w:eastAsia="zh-CN"/>
        </w:rPr>
        <w:tab/>
      </w:r>
      <m:oMath>
        <m:r>
          <m:rPr>
            <m:sty m:val="p"/>
          </m:rPr>
          <w:rPr>
            <w:rFonts w:ascii="Cambria Math" w:hAnsi="Cambria Math"/>
            <w:iCs/>
          </w:rPr>
          <w:sym w:font="Symbol" w:char="F071"/>
        </m:r>
      </m:oMath>
      <w:r w:rsidRPr="002437A1">
        <w:rPr>
          <w:rFonts w:hint="eastAsia"/>
          <w:lang w:eastAsia="zh-CN"/>
        </w:rPr>
        <w:t>：</w:t>
      </w:r>
      <w:r w:rsidRPr="002437A1">
        <w:rPr>
          <w:lang w:eastAsia="zh-CN"/>
        </w:rPr>
        <w:tab/>
      </w:r>
      <w:r w:rsidRPr="002437A1">
        <w:rPr>
          <w:rFonts w:hint="eastAsia"/>
          <w:lang w:eastAsia="zh-CN"/>
        </w:rPr>
        <w:t>地面站表观仰角，</w:t>
      </w:r>
      <w:r w:rsidRPr="002437A1">
        <w:rPr>
          <w:lang w:val="en-GB"/>
        </w:rPr>
        <w:sym w:font="Symbol" w:char="F071"/>
      </w:r>
      <w:r w:rsidRPr="002437A1">
        <w:rPr>
          <w:lang w:val="en-GB" w:eastAsia="zh-CN"/>
        </w:rPr>
        <w:t> </w:t>
      </w:r>
      <w:r w:rsidRPr="002437A1">
        <w:rPr>
          <w:lang w:val="en-GB"/>
        </w:rPr>
        <w:sym w:font="Symbol" w:char="F0A3"/>
      </w:r>
      <w:r w:rsidRPr="002437A1">
        <w:rPr>
          <w:lang w:val="en-GB" w:eastAsia="zh-CN"/>
        </w:rPr>
        <w:t> 5</w:t>
      </w:r>
      <w:r w:rsidRPr="002437A1">
        <w:rPr>
          <w:rFonts w:hint="eastAsia"/>
          <w:lang w:eastAsia="zh-CN"/>
        </w:rPr>
        <w:t>度</w:t>
      </w:r>
    </w:p>
    <w:p w14:paraId="6F12AF3D" w14:textId="77777777" w:rsidR="006D08FD" w:rsidRPr="002437A1" w:rsidRDefault="006D08FD" w:rsidP="006D08FD">
      <w:pPr>
        <w:ind w:firstLineChars="200" w:firstLine="480"/>
        <w:rPr>
          <w:lang w:eastAsia="zh-CN"/>
        </w:rPr>
      </w:pPr>
      <w:bookmarkStart w:id="277" w:name="lt_pId1055"/>
      <w:r w:rsidRPr="002437A1">
        <w:rPr>
          <w:rFonts w:hint="eastAsia"/>
          <w:lang w:eastAsia="zh-CN"/>
        </w:rPr>
        <w:t>附录</w:t>
      </w:r>
      <w:r w:rsidRPr="002437A1">
        <w:rPr>
          <w:rFonts w:hint="eastAsia"/>
          <w:lang w:eastAsia="zh-CN"/>
        </w:rPr>
        <w:t>A</w:t>
      </w:r>
      <w:r w:rsidRPr="002437A1">
        <w:rPr>
          <w:rFonts w:hint="eastAsia"/>
          <w:lang w:eastAsia="zh-CN"/>
        </w:rPr>
        <w:t>给出了计算路径</w:t>
      </w:r>
      <w:r w:rsidRPr="008931A5">
        <w:sym w:font="Symbol" w:char="F071"/>
      </w:r>
      <w:r w:rsidRPr="008931A5">
        <w:rPr>
          <w:vertAlign w:val="subscript"/>
          <w:lang w:eastAsia="zh-CN"/>
        </w:rPr>
        <w:t>0</w:t>
      </w:r>
      <w:r w:rsidRPr="002437A1">
        <w:rPr>
          <w:rFonts w:hint="eastAsia"/>
          <w:lang w:eastAsia="zh-CN"/>
        </w:rPr>
        <w:t>的自由空间仰角的方法</w:t>
      </w:r>
      <w:bookmarkStart w:id="278" w:name="lt_pId1057"/>
      <w:bookmarkEnd w:id="277"/>
      <w:r w:rsidRPr="002437A1">
        <w:rPr>
          <w:rFonts w:ascii="Cambria Math" w:hAnsi="Cambria Math" w:hint="eastAsia"/>
          <w:i/>
          <w:lang w:eastAsia="zh-CN"/>
        </w:rPr>
        <w:t>。</w:t>
      </w:r>
      <w:r w:rsidRPr="002437A1">
        <w:rPr>
          <w:rFonts w:hint="eastAsia"/>
          <w:lang w:eastAsia="zh-CN"/>
        </w:rPr>
        <w:t>附录</w:t>
      </w:r>
      <w:r w:rsidRPr="002437A1">
        <w:rPr>
          <w:rFonts w:hint="eastAsia"/>
          <w:lang w:eastAsia="zh-CN"/>
        </w:rPr>
        <w:t>B</w:t>
      </w:r>
      <w:r w:rsidRPr="002437A1">
        <w:rPr>
          <w:rFonts w:hint="eastAsia"/>
          <w:lang w:eastAsia="zh-CN"/>
        </w:rPr>
        <w:t>中的公式（</w:t>
      </w:r>
      <w:r>
        <w:rPr>
          <w:lang w:eastAsia="zh-CN"/>
        </w:rPr>
        <w:t>25</w:t>
      </w:r>
      <w:r w:rsidRPr="002437A1">
        <w:rPr>
          <w:rFonts w:hint="eastAsia"/>
          <w:lang w:eastAsia="zh-CN"/>
        </w:rPr>
        <w:t>）可用于获得表观仰角</w:t>
      </w:r>
      <w:r w:rsidRPr="002437A1">
        <w:rPr>
          <w:rFonts w:ascii="Symbol" w:hAnsi="Symbol"/>
        </w:rPr>
        <w:sym w:font="Symbol" w:char="F071"/>
      </w:r>
      <w:r w:rsidRPr="002437A1">
        <w:rPr>
          <w:rFonts w:hint="eastAsia"/>
          <w:lang w:eastAsia="zh-CN"/>
        </w:rPr>
        <w:t>。</w:t>
      </w:r>
      <w:r w:rsidRPr="002437A1">
        <w:rPr>
          <w:rFonts w:ascii="Symbol" w:hAnsi="Symbol"/>
        </w:rPr>
        <w:sym w:font="Symbol" w:char="F071"/>
      </w:r>
      <w:r w:rsidRPr="002437A1">
        <w:rPr>
          <w:i/>
          <w:iCs/>
          <w:vertAlign w:val="subscript"/>
          <w:lang w:eastAsia="zh-CN"/>
        </w:rPr>
        <w:t>0</w:t>
      </w:r>
      <w:r w:rsidRPr="002437A1">
        <w:rPr>
          <w:rFonts w:hint="eastAsia"/>
          <w:lang w:eastAsia="zh-CN"/>
        </w:rPr>
        <w:t>或</w:t>
      </w:r>
      <w:r w:rsidRPr="002437A1">
        <w:rPr>
          <w:rFonts w:ascii="Symbol" w:hAnsi="Symbol"/>
        </w:rPr>
        <w:sym w:font="Symbol" w:char="F071"/>
      </w:r>
      <w:r w:rsidRPr="002437A1">
        <w:rPr>
          <w:rFonts w:hint="eastAsia"/>
          <w:lang w:eastAsia="zh-CN"/>
        </w:rPr>
        <w:t>可能是负值的情况</w:t>
      </w:r>
      <w:bookmarkEnd w:id="278"/>
      <w:r w:rsidRPr="002437A1">
        <w:rPr>
          <w:rFonts w:hint="eastAsia"/>
          <w:lang w:eastAsia="zh-CN"/>
        </w:rPr>
        <w:t>。</w:t>
      </w:r>
      <w:bookmarkStart w:id="279" w:name="lt_pId1058"/>
      <w:r w:rsidRPr="002437A1">
        <w:rPr>
          <w:rFonts w:hint="eastAsia"/>
          <w:lang w:eastAsia="zh-CN"/>
        </w:rPr>
        <w:t>地形决定路径是否被阻挡</w:t>
      </w:r>
      <w:bookmarkEnd w:id="279"/>
      <w:r w:rsidRPr="002437A1">
        <w:rPr>
          <w:rFonts w:hint="eastAsia"/>
          <w:lang w:eastAsia="zh-CN"/>
        </w:rPr>
        <w:t>。使用该方法要查看详细的地形数据，这些数据可能需要购买。</w:t>
      </w:r>
      <w:bookmarkStart w:id="280" w:name="lt_pId1060"/>
    </w:p>
    <w:p w14:paraId="3AD9BABC" w14:textId="77777777" w:rsidR="006D08FD" w:rsidRPr="002437A1" w:rsidRDefault="006D08FD" w:rsidP="006D08FD">
      <w:pPr>
        <w:ind w:firstLineChars="200" w:firstLine="480"/>
        <w:rPr>
          <w:lang w:eastAsia="zh-CN"/>
        </w:rPr>
      </w:pPr>
      <w:r w:rsidRPr="002437A1">
        <w:rPr>
          <w:rFonts w:hint="eastAsia"/>
          <w:lang w:eastAsia="zh-CN"/>
        </w:rPr>
        <w:t>附录</w:t>
      </w:r>
      <w:r w:rsidRPr="002437A1">
        <w:rPr>
          <w:rFonts w:hint="eastAsia"/>
          <w:lang w:eastAsia="zh-CN"/>
        </w:rPr>
        <w:t>A</w:t>
      </w:r>
      <w:r w:rsidRPr="002437A1">
        <w:rPr>
          <w:rFonts w:hint="eastAsia"/>
          <w:lang w:eastAsia="zh-CN"/>
        </w:rPr>
        <w:t>还计算出了地</w:t>
      </w:r>
      <w:r w:rsidRPr="002437A1">
        <w:rPr>
          <w:rFonts w:hint="eastAsia"/>
          <w:lang w:eastAsia="zh-CN"/>
        </w:rPr>
        <w:t>-</w:t>
      </w:r>
      <w:r w:rsidRPr="002437A1">
        <w:rPr>
          <w:rFonts w:hint="eastAsia"/>
          <w:lang w:eastAsia="zh-CN"/>
        </w:rPr>
        <w:t>空路径的方位角方向，这可能是获得路径下的地形轮廓所需。</w:t>
      </w:r>
      <w:bookmarkEnd w:id="280"/>
    </w:p>
    <w:p w14:paraId="4DDD96A3" w14:textId="77777777" w:rsidR="006D08FD" w:rsidRPr="002437A1" w:rsidRDefault="006D08FD" w:rsidP="006D08FD">
      <w:pPr>
        <w:ind w:firstLineChars="200" w:firstLine="480"/>
        <w:rPr>
          <w:lang w:eastAsia="zh-CN"/>
        </w:rPr>
      </w:pPr>
      <w:bookmarkStart w:id="281" w:name="lt_pId1061"/>
      <w:r w:rsidRPr="002437A1">
        <w:rPr>
          <w:rFonts w:hint="eastAsia"/>
          <w:lang w:eastAsia="zh-CN"/>
        </w:rPr>
        <w:t>垂直间隙的计算如下</w:t>
      </w:r>
      <w:bookmarkEnd w:id="281"/>
      <w:r w:rsidRPr="002437A1">
        <w:rPr>
          <w:rFonts w:hint="eastAsia"/>
          <w:lang w:eastAsia="zh-CN"/>
        </w:rPr>
        <w:t>：</w:t>
      </w:r>
    </w:p>
    <w:p w14:paraId="48E8CAF9" w14:textId="77777777" w:rsidR="006D08FD" w:rsidRPr="002437A1" w:rsidRDefault="006D08FD" w:rsidP="006D08FD">
      <w:pPr>
        <w:ind w:firstLineChars="200" w:firstLine="480"/>
        <w:rPr>
          <w:lang w:eastAsia="zh-CN"/>
        </w:rPr>
      </w:pPr>
      <w:bookmarkStart w:id="282" w:name="lt_pId1062"/>
      <w:r w:rsidRPr="002437A1">
        <w:rPr>
          <w:rFonts w:hint="eastAsia"/>
          <w:lang w:eastAsia="zh-CN"/>
        </w:rPr>
        <w:t>理论上讲</w:t>
      </w:r>
      <w:r w:rsidRPr="002437A1">
        <w:rPr>
          <w:rFonts w:hint="eastAsia"/>
          <w:lang w:val="en-US" w:eastAsia="zh-CN"/>
        </w:rPr>
        <w:t>，</w:t>
      </w:r>
      <w:r w:rsidRPr="002437A1">
        <w:rPr>
          <w:rFonts w:hint="eastAsia"/>
          <w:lang w:eastAsia="zh-CN"/>
        </w:rPr>
        <w:t>射线是在仰角</w:t>
      </w:r>
      <w:r w:rsidRPr="002437A1">
        <w:rPr>
          <w:rFonts w:ascii="Symbol" w:hAnsi="Symbol"/>
        </w:rPr>
        <w:sym w:font="Symbol" w:char="F071"/>
      </w:r>
      <w:r w:rsidRPr="002437A1">
        <w:rPr>
          <w:rFonts w:ascii="Symbol" w:hAnsi="Symbol"/>
          <w:lang w:eastAsia="zh-CN"/>
        </w:rPr>
        <w:t>高度发射，在追踪时要考虑到将折射率的垂直梯度作为高度</w:t>
      </w:r>
      <w:bookmarkStart w:id="283" w:name="lt_pId1063"/>
      <w:bookmarkEnd w:id="282"/>
      <w:r w:rsidRPr="002437A1">
        <w:rPr>
          <w:rFonts w:ascii="Symbol" w:hAnsi="Symbol"/>
          <w:lang w:eastAsia="zh-CN"/>
        </w:rPr>
        <w:t>。</w:t>
      </w:r>
      <w:r w:rsidRPr="002437A1">
        <w:rPr>
          <w:rFonts w:hint="eastAsia"/>
          <w:lang w:eastAsia="zh-CN"/>
        </w:rPr>
        <w:t>重复公式</w:t>
      </w:r>
      <w:r w:rsidRPr="002437A1">
        <w:rPr>
          <w:rFonts w:hint="eastAsia"/>
          <w:lang w:eastAsia="zh-CN"/>
        </w:rPr>
        <w:t>(</w:t>
      </w:r>
      <w:r w:rsidRPr="002437A1">
        <w:rPr>
          <w:lang w:eastAsia="zh-CN"/>
        </w:rPr>
        <w:t>55)</w:t>
      </w:r>
      <w:r w:rsidRPr="002437A1">
        <w:rPr>
          <w:rFonts w:hint="eastAsia"/>
          <w:lang w:eastAsia="zh-CN"/>
        </w:rPr>
        <w:t>至</w:t>
      </w:r>
      <w:r w:rsidRPr="002437A1">
        <w:rPr>
          <w:rFonts w:hint="eastAsia"/>
          <w:lang w:eastAsia="zh-CN"/>
        </w:rPr>
        <w:t>(</w:t>
      </w:r>
      <w:r w:rsidRPr="002437A1">
        <w:rPr>
          <w:lang w:eastAsia="zh-CN"/>
        </w:rPr>
        <w:t>58)</w:t>
      </w:r>
      <w:r w:rsidRPr="002437A1">
        <w:rPr>
          <w:rFonts w:hint="eastAsia"/>
          <w:lang w:eastAsia="zh-CN"/>
        </w:rPr>
        <w:t>，在射线可以达到足够的高度，避免遇到可能的障碍物之前，每次迭代都会产生地球曲面上水平距离</w:t>
      </w:r>
      <w:proofErr w:type="spellStart"/>
      <w:r w:rsidRPr="002437A1">
        <w:rPr>
          <w:rFonts w:hint="eastAsia"/>
          <w:lang w:eastAsia="zh-CN"/>
        </w:rPr>
        <w:t>Dc</w:t>
      </w:r>
      <w:proofErr w:type="spellEnd"/>
      <w:r w:rsidRPr="002437A1">
        <w:rPr>
          <w:rFonts w:hint="eastAsia"/>
          <w:lang w:eastAsia="zh-CN"/>
        </w:rPr>
        <w:t>（</w:t>
      </w:r>
      <w:r w:rsidRPr="002437A1">
        <w:rPr>
          <w:rFonts w:hint="eastAsia"/>
          <w:lang w:eastAsia="zh-CN"/>
        </w:rPr>
        <w:t>km</w:t>
      </w:r>
      <w:r w:rsidRPr="002437A1">
        <w:rPr>
          <w:rFonts w:hint="eastAsia"/>
          <w:lang w:eastAsia="zh-CN"/>
        </w:rPr>
        <w:t>）和海平面以上射线高度</w:t>
      </w:r>
      <w:proofErr w:type="spellStart"/>
      <w:r w:rsidRPr="002437A1">
        <w:rPr>
          <w:rFonts w:hint="eastAsia"/>
          <w:lang w:eastAsia="zh-CN"/>
        </w:rPr>
        <w:t>Hr</w:t>
      </w:r>
      <w:proofErr w:type="spellEnd"/>
      <w:r w:rsidRPr="002437A1">
        <w:rPr>
          <w:rFonts w:hint="eastAsia"/>
          <w:lang w:eastAsia="zh-CN"/>
        </w:rPr>
        <w:t>（</w:t>
      </w:r>
      <w:r w:rsidRPr="002437A1">
        <w:rPr>
          <w:rFonts w:hint="eastAsia"/>
          <w:lang w:eastAsia="zh-CN"/>
        </w:rPr>
        <w:t>km</w:t>
      </w:r>
      <w:r w:rsidRPr="002437A1">
        <w:rPr>
          <w:rFonts w:hint="eastAsia"/>
          <w:lang w:eastAsia="zh-CN"/>
        </w:rPr>
        <w:t>）的新值。该方法适用于</w:t>
      </w:r>
      <w:proofErr w:type="spellStart"/>
      <w:r w:rsidRPr="002437A1">
        <w:rPr>
          <w:i/>
          <w:lang w:eastAsia="zh-CN"/>
        </w:rPr>
        <w:t>H</w:t>
      </w:r>
      <w:r w:rsidRPr="002437A1">
        <w:rPr>
          <w:i/>
          <w:vertAlign w:val="subscript"/>
          <w:lang w:eastAsia="zh-CN"/>
        </w:rPr>
        <w:t>r</w:t>
      </w:r>
      <w:proofErr w:type="spellEnd"/>
      <w:r w:rsidRPr="002437A1">
        <w:rPr>
          <w:rFonts w:hint="eastAsia"/>
          <w:lang w:eastAsia="zh-CN"/>
        </w:rPr>
        <w:t>高于</w:t>
      </w:r>
      <w:r w:rsidRPr="002437A1">
        <w:rPr>
          <w:rFonts w:hint="eastAsia"/>
          <w:lang w:eastAsia="zh-CN"/>
        </w:rPr>
        <w:t>10 km</w:t>
      </w:r>
      <w:r w:rsidRPr="002437A1">
        <w:rPr>
          <w:rFonts w:hint="eastAsia"/>
          <w:lang w:eastAsia="zh-CN"/>
        </w:rPr>
        <w:t>的小时海拔高度。</w:t>
      </w:r>
      <w:bookmarkStart w:id="284" w:name="lt_pId1065"/>
      <w:bookmarkEnd w:id="283"/>
    </w:p>
    <w:p w14:paraId="25BF918B" w14:textId="77777777" w:rsidR="006D08FD" w:rsidRPr="002437A1" w:rsidRDefault="006D08FD" w:rsidP="006D08FD">
      <w:pPr>
        <w:ind w:firstLineChars="200" w:firstLine="480"/>
        <w:rPr>
          <w:lang w:eastAsia="zh-CN"/>
        </w:rPr>
      </w:pPr>
      <w:r w:rsidRPr="002437A1">
        <w:rPr>
          <w:rFonts w:hint="eastAsia"/>
          <w:lang w:eastAsia="zh-CN"/>
        </w:rPr>
        <w:t>初始化</w:t>
      </w:r>
      <w:r w:rsidRPr="002437A1">
        <w:rPr>
          <w:lang w:eastAsia="zh-CN"/>
        </w:rPr>
        <w:t>:</w:t>
      </w:r>
      <w:bookmarkEnd w:id="284"/>
    </w:p>
    <w:p w14:paraId="413F483B" w14:textId="77777777" w:rsidR="006D08FD" w:rsidRPr="002437A1" w:rsidRDefault="006D08FD" w:rsidP="006D08FD">
      <w:pPr>
        <w:pStyle w:val="Equation"/>
        <w:rPr>
          <w:lang w:eastAsia="zh-CN"/>
        </w:rPr>
      </w:pPr>
      <w:r w:rsidRPr="002437A1">
        <w:rPr>
          <w:lang w:eastAsia="zh-CN"/>
        </w:rPr>
        <w:tab/>
      </w:r>
      <w:r w:rsidRPr="002437A1">
        <w:rPr>
          <w:lang w:eastAsia="zh-CN"/>
        </w:rPr>
        <w:tab/>
      </w:r>
      <w:bookmarkStart w:id="285" w:name="lt_pId1066"/>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r</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m:t>
            </m:r>
          </m:sub>
        </m:sSub>
      </m:oMath>
      <w:r w:rsidRPr="002437A1">
        <w:rPr>
          <w:rFonts w:hint="eastAsia"/>
          <w:lang w:eastAsia="zh-CN"/>
        </w:rPr>
        <w:t>射线高度</w:t>
      </w:r>
      <w:bookmarkEnd w:id="285"/>
      <w:r w:rsidRPr="002437A1">
        <w:rPr>
          <w:rFonts w:hint="eastAsia"/>
          <w:lang w:eastAsia="zh-CN"/>
        </w:rPr>
        <w:t>（海拔高度，单位：</w:t>
      </w:r>
      <w:r w:rsidRPr="002437A1">
        <w:rPr>
          <w:rFonts w:hint="eastAsia"/>
          <w:lang w:eastAsia="zh-CN"/>
        </w:rPr>
        <w:t>km</w:t>
      </w:r>
      <w:r w:rsidRPr="002437A1">
        <w:rPr>
          <w:rFonts w:hint="eastAsia"/>
          <w:lang w:eastAsia="zh-CN"/>
        </w:rPr>
        <w:t>）</w:t>
      </w:r>
      <w:r w:rsidRPr="002437A1">
        <w:rPr>
          <w:lang w:eastAsia="zh-CN"/>
        </w:rPr>
        <w:tab/>
      </w:r>
      <w:bookmarkStart w:id="286" w:name="lt_pId1067"/>
      <w:r w:rsidRPr="002437A1">
        <w:rPr>
          <w:lang w:eastAsia="zh-CN"/>
        </w:rPr>
        <w:t>(51)</w:t>
      </w:r>
      <w:bookmarkEnd w:id="286"/>
    </w:p>
    <w:p w14:paraId="33C2C4E5" w14:textId="77777777" w:rsidR="006D08FD" w:rsidRPr="002437A1" w:rsidRDefault="006D08FD" w:rsidP="006D08FD">
      <w:pPr>
        <w:pStyle w:val="Equation"/>
        <w:rPr>
          <w:lang w:eastAsia="zh-CN"/>
        </w:rPr>
      </w:pPr>
      <w:r w:rsidRPr="002437A1">
        <w:rPr>
          <w:lang w:eastAsia="zh-CN"/>
        </w:rPr>
        <w:tab/>
      </w:r>
      <w:r w:rsidRPr="002437A1">
        <w:rPr>
          <w:lang w:eastAsia="zh-CN"/>
        </w:rPr>
        <w:tab/>
      </w:r>
      <w:bookmarkStart w:id="287" w:name="lt_pId1068"/>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c</m:t>
            </m:r>
          </m:sub>
        </m:sSub>
        <m:r>
          <w:rPr>
            <w:rFonts w:ascii="Cambria Math" w:hAnsi="Cambria Math"/>
            <w:lang w:eastAsia="zh-CN"/>
          </w:rPr>
          <m:t>=0</m:t>
        </m:r>
      </m:oMath>
      <w:r w:rsidRPr="002437A1">
        <w:rPr>
          <w:rFonts w:hint="eastAsia"/>
          <w:lang w:eastAsia="zh-CN"/>
        </w:rPr>
        <w:t>地球曲面的水平距离</w:t>
      </w:r>
      <w:bookmarkEnd w:id="287"/>
      <w:r w:rsidRPr="002437A1">
        <w:rPr>
          <w:rFonts w:hint="eastAsia"/>
          <w:lang w:eastAsia="zh-CN"/>
        </w:rPr>
        <w:t>（</w:t>
      </w:r>
      <w:r w:rsidRPr="002437A1">
        <w:rPr>
          <w:rFonts w:hint="eastAsia"/>
          <w:lang w:eastAsia="zh-CN"/>
        </w:rPr>
        <w:t>km</w:t>
      </w:r>
      <w:r w:rsidRPr="002437A1">
        <w:rPr>
          <w:rFonts w:hint="eastAsia"/>
          <w:lang w:eastAsia="zh-CN"/>
        </w:rPr>
        <w:t>）</w:t>
      </w:r>
      <w:r w:rsidRPr="002437A1">
        <w:rPr>
          <w:lang w:eastAsia="zh-CN"/>
        </w:rPr>
        <w:tab/>
      </w:r>
      <w:bookmarkStart w:id="288" w:name="lt_pId1069"/>
      <w:r w:rsidRPr="002437A1">
        <w:rPr>
          <w:lang w:eastAsia="zh-CN"/>
        </w:rPr>
        <w:t>(52)</w:t>
      </w:r>
      <w:bookmarkEnd w:id="288"/>
    </w:p>
    <w:p w14:paraId="52084747" w14:textId="77777777" w:rsidR="006D08FD" w:rsidRPr="002437A1" w:rsidRDefault="006D08FD" w:rsidP="006D08FD">
      <w:pPr>
        <w:pStyle w:val="Equation"/>
        <w:rPr>
          <w:lang w:eastAsia="zh-CN"/>
        </w:rPr>
      </w:pPr>
      <w:r w:rsidRPr="002437A1">
        <w:rPr>
          <w:lang w:eastAsia="zh-CN"/>
        </w:rPr>
        <w:tab/>
      </w:r>
      <w:r w:rsidRPr="002437A1">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θ</m:t>
        </m:r>
      </m:oMath>
      <w:r w:rsidRPr="002437A1">
        <w:rPr>
          <w:rFonts w:hint="eastAsia"/>
          <w:lang w:eastAsia="zh-CN"/>
        </w:rPr>
        <w:t>射线仰角高于当地水平线（弧度）</w:t>
      </w:r>
      <w:r w:rsidRPr="002437A1">
        <w:rPr>
          <w:lang w:eastAsia="zh-CN"/>
        </w:rPr>
        <w:tab/>
      </w:r>
      <w:bookmarkStart w:id="289" w:name="lt_pId1071"/>
      <w:r w:rsidRPr="002437A1">
        <w:rPr>
          <w:lang w:eastAsia="zh-CN"/>
        </w:rPr>
        <w:t>(53)</w:t>
      </w:r>
      <w:bookmarkEnd w:id="289"/>
    </w:p>
    <w:p w14:paraId="22A35094" w14:textId="77777777" w:rsidR="006D08FD" w:rsidRPr="002437A1" w:rsidRDefault="006D08FD" w:rsidP="006D08FD">
      <w:pPr>
        <w:ind w:firstLineChars="200" w:firstLine="480"/>
        <w:rPr>
          <w:lang w:eastAsia="zh-CN"/>
        </w:rPr>
      </w:pPr>
      <w:bookmarkStart w:id="290" w:name="lt_pId1072"/>
      <w:r w:rsidRPr="002437A1">
        <w:rPr>
          <w:rFonts w:hint="eastAsia"/>
          <w:lang w:eastAsia="zh-CN"/>
        </w:rPr>
        <w:t>设置地球曲面的水平距离</w:t>
      </w:r>
      <w:bookmarkEnd w:id="290"/>
      <w:r w:rsidRPr="002437A1">
        <w:rPr>
          <w:rFonts w:hint="eastAsia"/>
          <w:lang w:eastAsia="zh-CN"/>
        </w:rPr>
        <w:t>：</w:t>
      </w:r>
    </w:p>
    <w:p w14:paraId="6E56F2D0" w14:textId="77777777" w:rsidR="006D08FD" w:rsidRPr="002437A1" w:rsidRDefault="006D08FD" w:rsidP="006D08FD">
      <w:pPr>
        <w:pStyle w:val="Equation"/>
        <w:rPr>
          <w:lang w:eastAsia="zh-CN"/>
        </w:rPr>
      </w:pPr>
      <w:bookmarkStart w:id="291" w:name="lt_pId1075"/>
      <w:r w:rsidRPr="002437A1">
        <w:rPr>
          <w:lang w:eastAsia="zh-CN"/>
        </w:rPr>
        <w:tab/>
      </w:r>
      <w:r w:rsidRPr="002437A1">
        <w:rPr>
          <w:lang w:eastAsia="zh-CN"/>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d</m:t>
            </m:r>
          </m:sub>
        </m:sSub>
        <m:r>
          <w:rPr>
            <w:rFonts w:ascii="Cambria Math" w:hAnsi="Cambria Math"/>
            <w:lang w:val="en-GB" w:eastAsia="zh-CN"/>
          </w:rPr>
          <m:t>=1</m:t>
        </m:r>
      </m:oMath>
      <w:r w:rsidRPr="002437A1">
        <w:rPr>
          <w:lang w:val="en-GB" w:eastAsia="zh-CN"/>
        </w:rPr>
        <w:t>(km)</w:t>
      </w:r>
      <w:r w:rsidRPr="002437A1">
        <w:rPr>
          <w:lang w:eastAsia="zh-CN"/>
        </w:rPr>
        <w:tab/>
        <w:t>(54)</w:t>
      </w:r>
    </w:p>
    <w:p w14:paraId="18AE067B" w14:textId="77777777" w:rsidR="006D08FD" w:rsidRPr="002437A1" w:rsidRDefault="006D08FD" w:rsidP="006D08FD">
      <w:pPr>
        <w:ind w:firstLineChars="200" w:firstLine="480"/>
        <w:rPr>
          <w:lang w:eastAsia="zh-CN"/>
        </w:rPr>
      </w:pPr>
      <w:r w:rsidRPr="002437A1">
        <w:rPr>
          <w:rFonts w:hint="eastAsia"/>
          <w:lang w:eastAsia="zh-CN"/>
        </w:rPr>
        <w:t>重复方程式（</w:t>
      </w:r>
      <w:r w:rsidRPr="002437A1">
        <w:rPr>
          <w:lang w:eastAsia="zh-CN"/>
        </w:rPr>
        <w:t>55</w:t>
      </w:r>
      <w:r w:rsidRPr="002437A1">
        <w:rPr>
          <w:rFonts w:hint="eastAsia"/>
          <w:lang w:eastAsia="zh-CN"/>
        </w:rPr>
        <w:t>）至（</w:t>
      </w:r>
      <w:r w:rsidRPr="002437A1">
        <w:rPr>
          <w:lang w:eastAsia="zh-CN"/>
        </w:rPr>
        <w:t>58</w:t>
      </w:r>
      <w:r w:rsidRPr="002437A1">
        <w:rPr>
          <w:rFonts w:hint="eastAsia"/>
          <w:lang w:eastAsia="zh-CN"/>
        </w:rPr>
        <w:t>）以计算</w:t>
      </w:r>
      <w:proofErr w:type="spellStart"/>
      <w:r w:rsidRPr="002437A1">
        <w:rPr>
          <w:i/>
          <w:lang w:eastAsia="zh-CN"/>
        </w:rPr>
        <w:t>D</w:t>
      </w:r>
      <w:r w:rsidRPr="002437A1">
        <w:rPr>
          <w:i/>
          <w:vertAlign w:val="subscript"/>
          <w:lang w:eastAsia="zh-CN"/>
        </w:rPr>
        <w:t>c</w:t>
      </w:r>
      <w:proofErr w:type="spellEnd"/>
      <w:r w:rsidRPr="002437A1">
        <w:rPr>
          <w:rFonts w:hint="eastAsia"/>
          <w:lang w:eastAsia="zh-CN"/>
        </w:rPr>
        <w:t>和</w:t>
      </w:r>
      <w:proofErr w:type="spellStart"/>
      <w:r w:rsidRPr="002437A1">
        <w:rPr>
          <w:i/>
          <w:lang w:eastAsia="zh-CN"/>
        </w:rPr>
        <w:t>H</w:t>
      </w:r>
      <w:r w:rsidRPr="002437A1">
        <w:rPr>
          <w:i/>
          <w:vertAlign w:val="subscript"/>
          <w:lang w:eastAsia="zh-CN"/>
        </w:rPr>
        <w:t>r</w:t>
      </w:r>
      <w:proofErr w:type="spellEnd"/>
      <w:r w:rsidRPr="002437A1">
        <w:rPr>
          <w:rFonts w:hint="eastAsia"/>
          <w:lang w:eastAsia="zh-CN"/>
        </w:rPr>
        <w:t>的连续值：</w:t>
      </w:r>
      <w:bookmarkEnd w:id="291"/>
    </w:p>
    <w:p w14:paraId="673B6C55" w14:textId="77777777" w:rsidR="006D08FD" w:rsidRPr="002437A1" w:rsidRDefault="006D08FD" w:rsidP="006D08FD">
      <w:pPr>
        <w:pStyle w:val="Headingi"/>
        <w:rPr>
          <w:rFonts w:ascii="STKaiti" w:eastAsia="STKaiti" w:hAnsi="STKaiti"/>
          <w:i w:val="0"/>
          <w:lang w:eastAsia="zh-CN"/>
        </w:rPr>
      </w:pPr>
      <w:bookmarkStart w:id="292" w:name="lt_pId1076"/>
      <w:r w:rsidRPr="002437A1">
        <w:rPr>
          <w:rFonts w:ascii="STKaiti" w:eastAsia="STKaiti" w:hAnsi="STKaiti" w:hint="eastAsia"/>
          <w:i w:val="0"/>
          <w:lang w:eastAsia="zh-CN"/>
        </w:rPr>
        <w:t>开始循环</w:t>
      </w:r>
      <w:bookmarkEnd w:id="292"/>
    </w:p>
    <w:p w14:paraId="6DB7D5F0" w14:textId="77777777" w:rsidR="006D08FD" w:rsidRPr="002437A1" w:rsidRDefault="006D08FD" w:rsidP="006D08FD">
      <w:pPr>
        <w:ind w:firstLineChars="200" w:firstLine="480"/>
        <w:rPr>
          <w:lang w:eastAsia="zh-CN"/>
        </w:rPr>
      </w:pPr>
      <w:bookmarkStart w:id="293" w:name="lt_pId1077"/>
      <w:r w:rsidRPr="002437A1">
        <w:rPr>
          <w:rFonts w:hint="eastAsia"/>
          <w:lang w:eastAsia="zh-CN"/>
        </w:rPr>
        <w:t>计算射线仰角增量</w:t>
      </w:r>
      <w:bookmarkEnd w:id="293"/>
      <w:r w:rsidRPr="002437A1">
        <w:rPr>
          <w:rFonts w:hint="eastAsia"/>
          <w:lang w:eastAsia="zh-CN"/>
        </w:rPr>
        <w:t>：</w:t>
      </w:r>
    </w:p>
    <w:p w14:paraId="409748F4" w14:textId="77777777" w:rsidR="006D08FD" w:rsidRPr="002437A1" w:rsidRDefault="006D08FD" w:rsidP="006D08FD">
      <w:pPr>
        <w:pStyle w:val="Equation"/>
        <w:rPr>
          <w:rFonts w:hAnsi="SimSun"/>
          <w:lang w:eastAsia="zh-CN"/>
        </w:rPr>
      </w:pPr>
      <w:bookmarkStart w:id="294" w:name="lt_pId1080"/>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rPr>
              <m:t>-4.28715∙</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lang w:val="en-GB"/>
                  </w:rPr>
                </m:ctrlPr>
              </m:dPr>
              <m:e>
                <m:r>
                  <m:rPr>
                    <m:sty m:val="p"/>
                  </m:rPr>
                  <w:rPr>
                    <w:rFonts w:ascii="Cambria Math" w:hAnsi="Cambria Math"/>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rPr>
                      <m:t>7.348</m:t>
                    </m:r>
                  </m:den>
                </m:f>
              </m:e>
            </m:d>
          </m:e>
        </m:d>
      </m:oMath>
      <w:r w:rsidRPr="002437A1">
        <w:rPr>
          <w:rFonts w:hAnsi="SimSun"/>
          <w:lang w:eastAsia="zh-CN"/>
        </w:rPr>
        <w:t>(</w:t>
      </w:r>
      <w:proofErr w:type="gramStart"/>
      <w:r w:rsidRPr="002437A1">
        <w:rPr>
          <w:rFonts w:hAnsi="SimSun" w:hint="eastAsia"/>
          <w:lang w:eastAsia="zh-CN"/>
        </w:rPr>
        <w:t>弧度</w:t>
      </w:r>
      <w:proofErr w:type="gramEnd"/>
      <w:r w:rsidRPr="002437A1">
        <w:rPr>
          <w:rFonts w:hAnsi="SimSun"/>
          <w:lang w:eastAsia="zh-CN"/>
        </w:rPr>
        <w:t>)</w:t>
      </w:r>
      <w:r w:rsidRPr="002437A1">
        <w:rPr>
          <w:rFonts w:hAnsi="SimSun"/>
          <w:lang w:eastAsia="zh-CN"/>
        </w:rPr>
        <w:tab/>
        <w:t>(55)</w:t>
      </w:r>
    </w:p>
    <w:p w14:paraId="06D6A0B8" w14:textId="77777777" w:rsidR="006D08FD" w:rsidRPr="002437A1" w:rsidRDefault="006D08FD" w:rsidP="006D08FD">
      <w:pPr>
        <w:ind w:firstLineChars="200" w:firstLine="480"/>
        <w:rPr>
          <w:lang w:eastAsia="zh-CN"/>
        </w:rPr>
      </w:pPr>
      <w:r w:rsidRPr="002437A1">
        <w:rPr>
          <w:rFonts w:hint="eastAsia"/>
          <w:lang w:eastAsia="zh-CN"/>
        </w:rPr>
        <w:t>其中，</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oMath>
      <w:r w:rsidRPr="002437A1">
        <w:rPr>
          <w:rFonts w:hint="eastAsia"/>
          <w:lang w:eastAsia="zh-CN"/>
        </w:rPr>
        <w:t>为地球平均半径，</w:t>
      </w:r>
      <w:r w:rsidRPr="002437A1">
        <w:rPr>
          <w:lang w:eastAsia="zh-CN"/>
        </w:rPr>
        <w:t>6 371 km</w:t>
      </w:r>
      <w:bookmarkEnd w:id="294"/>
      <w:r w:rsidRPr="002437A1">
        <w:rPr>
          <w:rFonts w:hint="eastAsia"/>
          <w:lang w:eastAsia="zh-CN"/>
        </w:rPr>
        <w:t>，</w:t>
      </w:r>
    </w:p>
    <w:p w14:paraId="72E071C8" w14:textId="77777777" w:rsidR="006D08FD" w:rsidRPr="002437A1" w:rsidRDefault="006D08FD" w:rsidP="006D08FD">
      <w:pPr>
        <w:ind w:firstLineChars="200" w:firstLine="480"/>
        <w:rPr>
          <w:lang w:eastAsia="zh-CN"/>
        </w:rPr>
      </w:pPr>
      <w:bookmarkStart w:id="295" w:name="lt_pId1081"/>
      <w:r w:rsidRPr="002437A1">
        <w:rPr>
          <w:rFonts w:hint="eastAsia"/>
          <w:lang w:eastAsia="zh-CN"/>
        </w:rPr>
        <w:t>重新分配射线高度</w:t>
      </w:r>
      <w:bookmarkEnd w:id="295"/>
      <w:r w:rsidRPr="002437A1">
        <w:rPr>
          <w:rFonts w:hint="eastAsia"/>
          <w:lang w:eastAsia="zh-CN"/>
        </w:rPr>
        <w:t>：</w:t>
      </w:r>
    </w:p>
    <w:p w14:paraId="0CD2B69B" w14:textId="0AAC6D2E" w:rsidR="006D08FD" w:rsidRPr="007954D4" w:rsidRDefault="006D08FD" w:rsidP="007954D4">
      <w:pPr>
        <w:pStyle w:val="Equation"/>
        <w:rPr>
          <w:rFonts w:hAnsi="SimSun"/>
          <w:lang w:eastAsia="zh-CN"/>
        </w:rPr>
      </w:pPr>
      <w:bookmarkStart w:id="296" w:name="lt_pId1084"/>
      <w:r w:rsidRPr="008931A5">
        <w:rPr>
          <w:lang w:val="en-GB" w:eastAsia="zh-CN"/>
        </w:rPr>
        <w:tab/>
      </w:r>
      <w:r w:rsidRPr="008931A5">
        <w:rPr>
          <w:lang w:val="en-GB" w:eastAsia="zh-CN"/>
        </w:rPr>
        <w:tab/>
      </w:r>
      <m:oMath>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en-GB" w:eastAsia="zh-CN"/>
          </w:rPr>
          <m:t>=</m:t>
        </m:r>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en-GB" w:eastAsia="zh-CN"/>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eastAsia="zh-CN"/>
              </w:rPr>
              <m:t>d</m:t>
            </m:r>
          </m:sub>
        </m:sSub>
        <m:r>
          <m:rPr>
            <m:sty m:val="p"/>
          </m:rPr>
          <w:rPr>
            <w:rFonts w:ascii="Cambria Math" w:hAnsi="Cambria Math"/>
            <w:lang w:val="en-GB"/>
          </w:rPr>
          <m:t>ε</m:t>
        </m:r>
      </m:oMath>
      <w:r w:rsidRPr="00663A47">
        <w:rPr>
          <w:lang w:val="en-GB" w:eastAsia="zh-CN"/>
        </w:rPr>
        <w:t xml:space="preserve">                (km)</w:t>
      </w:r>
      <w:r w:rsidRPr="00663A47">
        <w:rPr>
          <w:lang w:val="en-GB" w:eastAsia="zh-CN"/>
        </w:rPr>
        <w:tab/>
        <w:t>(</w:t>
      </w:r>
      <w:r>
        <w:rPr>
          <w:lang w:val="en-GB" w:eastAsia="zh-CN"/>
        </w:rPr>
        <w:t>56</w:t>
      </w:r>
      <w:r w:rsidRPr="00663A47">
        <w:rPr>
          <w:lang w:val="en-GB" w:eastAsia="zh-CN"/>
        </w:rPr>
        <w:t>)</w:t>
      </w:r>
    </w:p>
    <w:p w14:paraId="0AB41A19" w14:textId="77777777" w:rsidR="006D08FD" w:rsidRPr="002437A1" w:rsidRDefault="006D08FD" w:rsidP="006D08FD">
      <w:pPr>
        <w:ind w:firstLineChars="200" w:firstLine="480"/>
        <w:rPr>
          <w:lang w:eastAsia="zh-CN"/>
        </w:rPr>
      </w:pPr>
      <w:r w:rsidRPr="002437A1">
        <w:rPr>
          <w:rFonts w:hint="eastAsia"/>
          <w:lang w:eastAsia="zh-CN"/>
        </w:rPr>
        <w:t>重新分配射线仰角</w:t>
      </w:r>
      <w:bookmarkEnd w:id="296"/>
      <w:r w:rsidRPr="002437A1">
        <w:rPr>
          <w:rFonts w:hint="eastAsia"/>
          <w:lang w:eastAsia="zh-CN"/>
        </w:rPr>
        <w:t>：</w:t>
      </w:r>
    </w:p>
    <w:p w14:paraId="3A59F6FE" w14:textId="77777777" w:rsidR="006D08FD" w:rsidRPr="00B534CB" w:rsidRDefault="006D08FD" w:rsidP="006D08FD">
      <w:pPr>
        <w:pStyle w:val="Equation"/>
        <w:rPr>
          <w:lang w:val="en-GB" w:eastAsia="zh-CN"/>
        </w:rPr>
      </w:pPr>
      <w:bookmarkStart w:id="297" w:name="lt_pId1087"/>
      <w:r w:rsidRPr="008931A5">
        <w:rPr>
          <w:lang w:val="en-GB" w:eastAsia="zh-CN"/>
        </w:rPr>
        <w:tab/>
      </w:r>
      <w:r w:rsidRPr="008931A5">
        <w:rPr>
          <w:lang w:val="en-GB" w:eastAsia="zh-CN"/>
        </w:rPr>
        <w:tab/>
      </w:r>
      <m:oMath>
        <m:r>
          <m:rPr>
            <m:sty m:val="p"/>
          </m:rPr>
          <w:rPr>
            <w:rFonts w:ascii="Cambria Math" w:hAnsi="Cambria Math"/>
            <w:lang w:val="en-GB"/>
          </w:rPr>
          <m:t>ε</m:t>
        </m:r>
        <m:r>
          <w:rPr>
            <w:rFonts w:ascii="Cambria Math" w:hAnsi="Cambria Math"/>
            <w:sz w:val="28"/>
            <w:lang w:val="en-GB" w:eastAsia="zh-CN"/>
          </w:rPr>
          <m:t>=</m:t>
        </m:r>
        <m:r>
          <m:rPr>
            <m:sty m:val="p"/>
          </m:rPr>
          <w:rPr>
            <w:rFonts w:ascii="Cambria Math" w:hAnsi="Cambria Math"/>
            <w:lang w:val="en-GB"/>
          </w:rPr>
          <m:t>ε</m:t>
        </m:r>
        <m:r>
          <w:rPr>
            <w:rFonts w:ascii="Cambria Math" w:hAnsi="Cambria Math"/>
            <w:sz w:val="28"/>
            <w:lang w:val="en-GB" w:eastAsia="zh-CN"/>
          </w:rPr>
          <m:t>+</m:t>
        </m:r>
        <m:sSub>
          <m:sSubPr>
            <m:ctrlPr>
              <w:rPr>
                <w:rFonts w:ascii="Cambria Math" w:hAnsi="Cambria Math"/>
                <w:i/>
                <w:sz w:val="28"/>
                <w:lang w:val="en-GB"/>
              </w:rPr>
            </m:ctrlPr>
          </m:sSubPr>
          <m:e>
            <m:r>
              <m:rPr>
                <m:sty m:val="p"/>
              </m:rPr>
              <w:rPr>
                <w:rFonts w:ascii="Cambria Math" w:hAnsi="Cambria Math"/>
                <w:sz w:val="28"/>
                <w:lang w:val="en-GB"/>
              </w:rPr>
              <m:t>δ</m:t>
            </m:r>
          </m:e>
          <m:sub>
            <m:r>
              <m:rPr>
                <m:sty m:val="p"/>
              </m:rPr>
              <w:rPr>
                <w:rFonts w:ascii="Cambria Math" w:hAnsi="Cambria Math"/>
                <w:sz w:val="28"/>
                <w:lang w:val="en-GB"/>
              </w:rPr>
              <m:t>ε</m:t>
            </m:r>
          </m:sub>
        </m:sSub>
      </m:oMath>
      <w:r w:rsidRPr="008931A5">
        <w:rPr>
          <w:lang w:val="en-GB" w:eastAsia="zh-CN"/>
        </w:rPr>
        <w:t xml:space="preserve">                </w:t>
      </w:r>
      <w:r>
        <w:rPr>
          <w:rFonts w:hint="eastAsia"/>
          <w:lang w:val="en-GB" w:eastAsia="zh-CN"/>
        </w:rPr>
        <w:t>（</w:t>
      </w:r>
      <w:r w:rsidRPr="000E5B0F">
        <w:rPr>
          <w:rFonts w:hint="eastAsia"/>
          <w:lang w:val="en-GB" w:eastAsia="zh-CN"/>
        </w:rPr>
        <w:t>弧度</w:t>
      </w:r>
      <w:r>
        <w:rPr>
          <w:rFonts w:hint="eastAsia"/>
          <w:lang w:val="en-GB" w:eastAsia="zh-CN"/>
        </w:rPr>
        <w:t>）</w:t>
      </w:r>
      <w:r w:rsidRPr="008931A5">
        <w:rPr>
          <w:lang w:val="en-GB" w:eastAsia="zh-CN"/>
        </w:rPr>
        <w:tab/>
        <w:t>(</w:t>
      </w:r>
      <w:r>
        <w:rPr>
          <w:lang w:val="en-GB" w:eastAsia="zh-CN"/>
        </w:rPr>
        <w:t>57</w:t>
      </w:r>
      <w:r w:rsidRPr="008931A5">
        <w:rPr>
          <w:lang w:val="en-GB" w:eastAsia="zh-CN"/>
        </w:rPr>
        <w:t>)</w:t>
      </w:r>
    </w:p>
    <w:p w14:paraId="286533CF" w14:textId="77777777" w:rsidR="006D08FD" w:rsidRPr="00B534CB" w:rsidRDefault="006D08FD" w:rsidP="006D08FD">
      <w:pPr>
        <w:ind w:firstLineChars="200" w:firstLine="480"/>
        <w:rPr>
          <w:lang w:val="en-GB" w:eastAsia="zh-CN"/>
        </w:rPr>
      </w:pPr>
      <w:r w:rsidRPr="002437A1">
        <w:rPr>
          <w:rFonts w:hint="eastAsia"/>
          <w:lang w:eastAsia="zh-CN"/>
        </w:rPr>
        <w:t>重新分配地球曲面的水平距离</w:t>
      </w:r>
      <w:bookmarkEnd w:id="297"/>
      <w:r w:rsidRPr="00B534CB">
        <w:rPr>
          <w:rFonts w:hint="eastAsia"/>
          <w:lang w:val="en-GB" w:eastAsia="zh-CN"/>
        </w:rPr>
        <w:t>：</w:t>
      </w:r>
    </w:p>
    <w:p w14:paraId="4D815541" w14:textId="77777777" w:rsidR="006D08FD" w:rsidRPr="002437A1" w:rsidRDefault="006D08FD" w:rsidP="006D08FD">
      <w:pPr>
        <w:pStyle w:val="Equation"/>
        <w:rPr>
          <w:rFonts w:hAnsi="SimSun"/>
          <w:lang w:eastAsia="zh-CN"/>
        </w:rPr>
      </w:pPr>
      <w:bookmarkStart w:id="298" w:name="lt_pId1090"/>
      <w:r w:rsidRPr="008931A5">
        <w:rPr>
          <w:lang w:val="en-GB"/>
        </w:rPr>
        <w:tab/>
      </w:r>
      <w:r w:rsidRPr="008931A5">
        <w:rPr>
          <w:lang w:val="en-GB"/>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eastAsia="zh-CN"/>
              </w:rPr>
              <m:t>d</m:t>
            </m:r>
          </m:sub>
        </m:sSub>
      </m:oMath>
      <w:r w:rsidRPr="008931A5">
        <w:rPr>
          <w:lang w:val="en-GB" w:eastAsia="zh-CN"/>
        </w:rPr>
        <w:t xml:space="preserve">                (km)</w:t>
      </w:r>
      <w:r w:rsidRPr="008931A5">
        <w:rPr>
          <w:lang w:val="en-GB" w:eastAsia="zh-CN"/>
        </w:rPr>
        <w:tab/>
        <w:t>(</w:t>
      </w:r>
      <w:r>
        <w:rPr>
          <w:lang w:val="en-GB" w:eastAsia="zh-CN"/>
        </w:rPr>
        <w:t>58</w:t>
      </w:r>
      <w:r w:rsidRPr="008931A5">
        <w:rPr>
          <w:lang w:val="en-GB" w:eastAsia="zh-CN"/>
        </w:rPr>
        <w:t>)</w:t>
      </w:r>
    </w:p>
    <w:p w14:paraId="75B07C45" w14:textId="77777777" w:rsidR="006D08FD" w:rsidRPr="002437A1" w:rsidRDefault="006D08FD" w:rsidP="006D08FD">
      <w:pPr>
        <w:pStyle w:val="Headingi"/>
        <w:rPr>
          <w:rFonts w:ascii="STKaiti" w:eastAsia="STKaiti" w:hAnsi="STKaiti"/>
          <w:i w:val="0"/>
          <w:lang w:eastAsia="zh-CN"/>
        </w:rPr>
      </w:pPr>
      <w:r w:rsidRPr="002437A1">
        <w:rPr>
          <w:rFonts w:ascii="STKaiti" w:eastAsia="STKaiti" w:hAnsi="STKaiti" w:hint="eastAsia"/>
          <w:i w:val="0"/>
          <w:lang w:eastAsia="zh-CN"/>
        </w:rPr>
        <w:lastRenderedPageBreak/>
        <w:t>结束循环</w:t>
      </w:r>
      <w:bookmarkEnd w:id="298"/>
    </w:p>
    <w:p w14:paraId="0E9C6538" w14:textId="77777777" w:rsidR="006D08FD" w:rsidRPr="002437A1" w:rsidRDefault="006D08FD" w:rsidP="006D08FD">
      <w:pPr>
        <w:ind w:firstLineChars="200" w:firstLine="480"/>
        <w:rPr>
          <w:lang w:eastAsia="zh-CN"/>
        </w:rPr>
      </w:pPr>
      <w:bookmarkStart w:id="299" w:name="lt_pId1091"/>
      <w:r w:rsidRPr="002437A1">
        <w:rPr>
          <w:rFonts w:hint="eastAsia"/>
          <w:lang w:eastAsia="zh-CN"/>
        </w:rPr>
        <w:t>在射线高度超过所有的陆地障碍物（最高可达海平面</w:t>
      </w:r>
      <w:r w:rsidRPr="002437A1">
        <w:rPr>
          <w:rFonts w:hint="eastAsia"/>
          <w:lang w:eastAsia="zh-CN"/>
        </w:rPr>
        <w:t>10 km</w:t>
      </w:r>
      <w:r w:rsidRPr="002437A1">
        <w:rPr>
          <w:rFonts w:hint="eastAsia"/>
          <w:lang w:eastAsia="zh-CN"/>
        </w:rPr>
        <w:t>以上）之前，应继续进行以上循环</w:t>
      </w:r>
      <w:bookmarkEnd w:id="299"/>
      <w:r w:rsidRPr="002437A1">
        <w:rPr>
          <w:rFonts w:hint="eastAsia"/>
          <w:lang w:eastAsia="zh-CN"/>
        </w:rPr>
        <w:t>。将</w:t>
      </w:r>
      <w:r w:rsidRPr="002437A1">
        <w:rPr>
          <w:lang w:eastAsia="zh-CN"/>
        </w:rPr>
        <w:t> </w:t>
      </w:r>
      <w:proofErr w:type="spellStart"/>
      <w:r w:rsidRPr="002437A1">
        <w:rPr>
          <w:i/>
          <w:lang w:eastAsia="zh-CN"/>
        </w:rPr>
        <w:t>D</w:t>
      </w:r>
      <w:r w:rsidRPr="002437A1">
        <w:rPr>
          <w:i/>
          <w:vertAlign w:val="subscript"/>
          <w:lang w:eastAsia="zh-CN"/>
        </w:rPr>
        <w:t>c</w:t>
      </w:r>
      <w:proofErr w:type="spellEnd"/>
      <w:r w:rsidRPr="002437A1">
        <w:rPr>
          <w:rFonts w:hint="eastAsia"/>
          <w:lang w:eastAsia="zh-CN"/>
        </w:rPr>
        <w:t>和</w:t>
      </w:r>
      <w:proofErr w:type="spellStart"/>
      <w:r w:rsidRPr="002437A1">
        <w:rPr>
          <w:i/>
          <w:lang w:eastAsia="zh-CN"/>
        </w:rPr>
        <w:t>H</w:t>
      </w:r>
      <w:r w:rsidRPr="002437A1">
        <w:rPr>
          <w:i/>
          <w:vertAlign w:val="subscript"/>
          <w:lang w:eastAsia="zh-CN"/>
        </w:rPr>
        <w:t>r</w:t>
      </w:r>
      <w:proofErr w:type="spellEnd"/>
      <w:r w:rsidRPr="002437A1">
        <w:rPr>
          <w:rFonts w:hint="eastAsia"/>
          <w:lang w:eastAsia="zh-CN"/>
        </w:rPr>
        <w:t>的连续值存储在两组数列组中，以便将其与地形剖面和在方位角上的任意其它障碍物（注意这些障碍物是通常以</w:t>
      </w:r>
      <w:r w:rsidRPr="002437A1">
        <w:rPr>
          <w:rFonts w:hint="eastAsia"/>
          <w:lang w:eastAsia="zh-CN"/>
        </w:rPr>
        <w:t>m</w:t>
      </w:r>
      <w:r w:rsidRPr="002437A1">
        <w:rPr>
          <w:rFonts w:hint="eastAsia"/>
          <w:lang w:eastAsia="zh-CN"/>
        </w:rPr>
        <w:t>作为高度进行编辑）进行对比，附录</w:t>
      </w:r>
      <w:r w:rsidRPr="002437A1">
        <w:rPr>
          <w:rFonts w:hint="eastAsia"/>
          <w:lang w:eastAsia="zh-CN"/>
        </w:rPr>
        <w:t>A</w:t>
      </w:r>
      <w:r w:rsidRPr="002437A1">
        <w:rPr>
          <w:rFonts w:hint="eastAsia"/>
          <w:lang w:eastAsia="zh-CN"/>
        </w:rPr>
        <w:t>的步骤</w:t>
      </w:r>
      <w:r w:rsidRPr="002437A1">
        <w:rPr>
          <w:rFonts w:hint="eastAsia"/>
          <w:lang w:eastAsia="zh-CN"/>
        </w:rPr>
        <w:t>8</w:t>
      </w:r>
      <w:r w:rsidRPr="002437A1">
        <w:rPr>
          <w:rFonts w:hint="eastAsia"/>
          <w:lang w:eastAsia="zh-CN"/>
        </w:rPr>
        <w:t>中有关于障碍物描述。</w:t>
      </w:r>
      <w:bookmarkStart w:id="300" w:name="lt_pId1093"/>
    </w:p>
    <w:p w14:paraId="20E3DC74" w14:textId="77777777" w:rsidR="006D08FD" w:rsidRPr="002437A1" w:rsidRDefault="006D08FD" w:rsidP="006D08FD">
      <w:pPr>
        <w:ind w:firstLineChars="200" w:firstLine="480"/>
        <w:rPr>
          <w:lang w:eastAsia="zh-CN"/>
        </w:rPr>
      </w:pPr>
      <w:r w:rsidRPr="002437A1">
        <w:rPr>
          <w:rFonts w:hint="eastAsia"/>
          <w:lang w:eastAsia="zh-CN"/>
        </w:rPr>
        <w:t>对于大于</w:t>
      </w:r>
      <w:r w:rsidRPr="002437A1">
        <w:rPr>
          <w:rFonts w:hint="eastAsia"/>
          <w:lang w:eastAsia="zh-CN"/>
        </w:rPr>
        <w:t>5</w:t>
      </w:r>
      <w:r w:rsidRPr="002437A1">
        <w:rPr>
          <w:rFonts w:hint="eastAsia"/>
          <w:lang w:eastAsia="zh-CN"/>
        </w:rPr>
        <w:t>度的仰角，大气折射可以忽略不计，距离地面站距离</w:t>
      </w:r>
      <w:r w:rsidRPr="002437A1">
        <w:rPr>
          <w:i/>
          <w:lang w:val="en-GB" w:eastAsia="zh-CN"/>
        </w:rPr>
        <w:t>d</w:t>
      </w:r>
      <w:r w:rsidRPr="002437A1">
        <w:rPr>
          <w:lang w:val="en-GB" w:eastAsia="zh-CN"/>
        </w:rPr>
        <w:t xml:space="preserve"> (km)</w:t>
      </w:r>
      <w:r w:rsidRPr="002437A1">
        <w:rPr>
          <w:rFonts w:hint="eastAsia"/>
          <w:lang w:eastAsia="zh-CN"/>
        </w:rPr>
        <w:t>处的射线高度可以取为</w:t>
      </w:r>
      <w:bookmarkEnd w:id="300"/>
      <w:r w:rsidRPr="002437A1">
        <w:rPr>
          <w:rFonts w:hint="eastAsia"/>
          <w:lang w:eastAsia="zh-CN"/>
        </w:rPr>
        <w:t>：</w:t>
      </w:r>
    </w:p>
    <w:p w14:paraId="608D1013" w14:textId="77777777" w:rsidR="006D08FD" w:rsidRDefault="006D08FD" w:rsidP="006D08FD">
      <w:pPr>
        <w:pStyle w:val="Equation"/>
        <w:rPr>
          <w:rFonts w:hAnsi="SimSun"/>
          <w:lang w:val="de-CH" w:eastAsia="zh-CN"/>
        </w:rPr>
      </w:pPr>
      <w:r w:rsidRPr="008931A5">
        <w:rPr>
          <w:lang w:val="en-GB" w:eastAsia="zh-CN"/>
        </w:rPr>
        <w:tab/>
      </w:r>
      <w:r w:rsidRPr="008931A5">
        <w:rPr>
          <w:lang w:val="en-GB" w:eastAsia="zh-CN"/>
        </w:rPr>
        <w:tab/>
      </w:r>
      <m:oMath>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lang w:val="de-CH" w:eastAsia="zh-CN"/>
          </w:rPr>
          <m:t>=</m:t>
        </m:r>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t</m:t>
            </m:r>
          </m:sub>
        </m:sSub>
        <m:r>
          <m:rPr>
            <m:sty m:val="p"/>
          </m:rPr>
          <w:rPr>
            <w:rFonts w:ascii="Cambria Math" w:hAnsi="Cambria Math"/>
            <w:lang w:val="de-CH" w:eastAsia="zh-CN"/>
          </w:rPr>
          <m:t>+</m:t>
        </m:r>
        <m:r>
          <w:rPr>
            <w:rFonts w:ascii="Cambria Math" w:hAnsi="Cambria Math"/>
            <w:lang w:val="en-GB" w:eastAsia="zh-CN"/>
          </w:rPr>
          <m:t>d</m:t>
        </m:r>
        <m:r>
          <m:rPr>
            <m:sty m:val="p"/>
          </m:rPr>
          <w:rPr>
            <w:rFonts w:ascii="Cambria Math" w:hAnsi="Cambria Math"/>
            <w:lang w:val="de-CH" w:eastAsia="zh-CN"/>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eastAsia="zh-CN"/>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eastAsia="zh-CN"/>
                  </w:rPr>
                  <m:t>d</m:t>
                </m:r>
              </m:e>
              <m:sup>
                <m:r>
                  <m:rPr>
                    <m:sty m:val="p"/>
                  </m:rPr>
                  <w:rPr>
                    <w:rFonts w:ascii="Cambria Math" w:hAnsi="Cambria Math"/>
                    <w:lang w:val="de-CH" w:eastAsia="zh-CN"/>
                  </w:rPr>
                  <m:t>2</m:t>
                </m:r>
              </m:sup>
            </m:sSup>
          </m:num>
          <m:den>
            <m:r>
              <m:rPr>
                <m:sty m:val="p"/>
              </m:rPr>
              <w:rPr>
                <w:rFonts w:ascii="Cambria Math" w:hAnsi="Cambria Math"/>
                <w:lang w:val="de-CH" w:eastAsia="zh-CN"/>
              </w:rPr>
              <m:t>2</m:t>
            </m:r>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e</m:t>
                </m:r>
              </m:sub>
            </m:sSub>
          </m:den>
        </m:f>
      </m:oMath>
      <w:r w:rsidRPr="0072020F">
        <w:rPr>
          <w:lang w:val="de-CH" w:eastAsia="zh-CN"/>
        </w:rPr>
        <w:t xml:space="preserve">                (km)</w:t>
      </w:r>
      <w:r w:rsidRPr="0072020F">
        <w:rPr>
          <w:lang w:val="de-CH" w:eastAsia="zh-CN"/>
        </w:rPr>
        <w:tab/>
        <w:t>(</w:t>
      </w:r>
      <w:r>
        <w:rPr>
          <w:lang w:val="de-CH" w:eastAsia="zh-CN"/>
        </w:rPr>
        <w:t>59</w:t>
      </w:r>
      <w:r w:rsidRPr="0072020F">
        <w:rPr>
          <w:lang w:val="de-CH" w:eastAsia="zh-CN"/>
        </w:rPr>
        <w:t>)</w:t>
      </w:r>
    </w:p>
    <w:p w14:paraId="1EAEA31D" w14:textId="77777777" w:rsidR="006D08FD" w:rsidRDefault="006D08FD" w:rsidP="006D08FD">
      <w:pPr>
        <w:tabs>
          <w:tab w:val="clear" w:pos="794"/>
          <w:tab w:val="clear" w:pos="1191"/>
          <w:tab w:val="clear" w:pos="1588"/>
          <w:tab w:val="clear" w:pos="1985"/>
        </w:tabs>
        <w:overflowPunct/>
        <w:autoSpaceDE/>
        <w:autoSpaceDN/>
        <w:adjustRightInd/>
        <w:spacing w:before="0"/>
        <w:jc w:val="left"/>
        <w:textAlignment w:val="auto"/>
        <w:rPr>
          <w:rFonts w:hAnsi="SimSun"/>
          <w:lang w:val="de-CH" w:eastAsia="zh-CN"/>
        </w:rPr>
      </w:pPr>
    </w:p>
    <w:p w14:paraId="2CB44CD4" w14:textId="77777777" w:rsidR="006D08FD" w:rsidRDefault="006D08FD" w:rsidP="006D08FD">
      <w:pPr>
        <w:tabs>
          <w:tab w:val="clear" w:pos="794"/>
          <w:tab w:val="clear" w:pos="1191"/>
          <w:tab w:val="clear" w:pos="1588"/>
          <w:tab w:val="clear" w:pos="1985"/>
        </w:tabs>
        <w:overflowPunct/>
        <w:autoSpaceDE/>
        <w:autoSpaceDN/>
        <w:adjustRightInd/>
        <w:spacing w:before="0"/>
        <w:jc w:val="left"/>
        <w:textAlignment w:val="auto"/>
        <w:rPr>
          <w:rFonts w:hAnsi="SimSun"/>
          <w:lang w:val="de-CH" w:eastAsia="zh-CN"/>
        </w:rPr>
      </w:pPr>
      <w:r>
        <w:rPr>
          <w:rFonts w:hAnsi="SimSun"/>
          <w:lang w:val="de-CH" w:eastAsia="zh-CN"/>
        </w:rPr>
        <w:br w:type="page"/>
      </w:r>
    </w:p>
    <w:p w14:paraId="1BF42AD3" w14:textId="77777777" w:rsidR="006D08FD" w:rsidRPr="002437A1" w:rsidRDefault="006D08FD" w:rsidP="006D08FD">
      <w:pPr>
        <w:pStyle w:val="AppendixNoTitle"/>
        <w:outlineLvl w:val="0"/>
        <w:rPr>
          <w:lang w:eastAsia="zh-CN"/>
        </w:rPr>
      </w:pPr>
      <w:r w:rsidRPr="002437A1">
        <w:rPr>
          <w:rFonts w:hint="eastAsia"/>
          <w:lang w:eastAsia="zh-CN"/>
        </w:rPr>
        <w:lastRenderedPageBreak/>
        <w:t>附件</w:t>
      </w:r>
      <w:r w:rsidRPr="002437A1">
        <w:rPr>
          <w:rFonts w:hint="eastAsia"/>
          <w:lang w:eastAsia="zh-CN"/>
        </w:rPr>
        <w:t>1</w:t>
      </w:r>
      <w:r w:rsidRPr="002437A1">
        <w:rPr>
          <w:rFonts w:hint="eastAsia"/>
          <w:lang w:eastAsia="zh-CN"/>
        </w:rPr>
        <w:t>的</w:t>
      </w:r>
      <w:r w:rsidRPr="002437A1">
        <w:rPr>
          <w:lang w:eastAsia="zh-CN"/>
        </w:rPr>
        <w:br/>
      </w:r>
      <w:r w:rsidRPr="002437A1">
        <w:rPr>
          <w:rFonts w:hint="eastAsia"/>
          <w:lang w:eastAsia="zh-CN"/>
        </w:rPr>
        <w:t>附录</w:t>
      </w:r>
      <w:r w:rsidRPr="002437A1">
        <w:rPr>
          <w:rFonts w:hint="eastAsia"/>
          <w:lang w:eastAsia="zh-CN"/>
        </w:rPr>
        <w:t>F</w:t>
      </w:r>
      <w:bookmarkStart w:id="301" w:name="lt_pId1098"/>
      <w:r w:rsidRPr="002437A1">
        <w:rPr>
          <w:lang w:eastAsia="zh-CN"/>
        </w:rPr>
        <w:br/>
      </w:r>
      <w:r w:rsidRPr="002437A1">
        <w:rPr>
          <w:lang w:eastAsia="zh-CN"/>
        </w:rPr>
        <w:br/>
      </w:r>
      <w:r w:rsidRPr="002437A1">
        <w:rPr>
          <w:rFonts w:ascii="Times New Roman Bold" w:hAnsi="Times New Roman Bold" w:hint="eastAsia"/>
          <w:lang w:eastAsia="zh-CN"/>
        </w:rPr>
        <w:t>测试降水散射计算</w:t>
      </w:r>
      <w:bookmarkEnd w:id="301"/>
      <w:r w:rsidRPr="002437A1">
        <w:rPr>
          <w:rFonts w:ascii="Times New Roman Bold" w:hAnsi="Times New Roman Bold" w:hint="eastAsia"/>
          <w:lang w:eastAsia="zh-CN"/>
        </w:rPr>
        <w:t>的必要性</w:t>
      </w:r>
    </w:p>
    <w:p w14:paraId="011B90E9" w14:textId="77777777" w:rsidR="006D08FD" w:rsidRPr="002437A1" w:rsidRDefault="006D08FD" w:rsidP="006D08FD">
      <w:pPr>
        <w:spacing w:before="480"/>
        <w:ind w:firstLineChars="200" w:firstLine="480"/>
        <w:rPr>
          <w:lang w:eastAsia="zh-CN"/>
        </w:rPr>
      </w:pPr>
      <w:bookmarkStart w:id="302" w:name="lt_pId1100"/>
      <w:r w:rsidRPr="002437A1">
        <w:rPr>
          <w:rFonts w:hint="eastAsia"/>
          <w:lang w:eastAsia="zh-CN"/>
        </w:rPr>
        <w:t>本附录介绍了一个简单的测试，该测试用于预估由于降雨速率</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sidRPr="002437A1">
        <w:rPr>
          <w:rFonts w:hint="eastAsia"/>
          <w:lang w:eastAsia="zh-CN"/>
        </w:rPr>
        <w:t>为毫米每小时（</w:t>
      </w:r>
      <w:r w:rsidRPr="002437A1">
        <w:rPr>
          <w:rFonts w:hint="eastAsia"/>
          <w:lang w:eastAsia="zh-CN"/>
        </w:rPr>
        <w:t>1</w:t>
      </w:r>
      <w:r w:rsidRPr="002437A1">
        <w:rPr>
          <w:rFonts w:hint="eastAsia"/>
          <w:lang w:eastAsia="zh-CN"/>
        </w:rPr>
        <w:t>分钟积分时间），两个圆柱形天线波束之间的共同体积内的雨散射所接收的功率。忽略不计距离天线的波束的分散</w:t>
      </w:r>
      <w:bookmarkStart w:id="303" w:name="lt_pId1102"/>
      <w:bookmarkEnd w:id="302"/>
      <w:r w:rsidRPr="002437A1">
        <w:rPr>
          <w:rFonts w:hint="eastAsia"/>
          <w:lang w:eastAsia="zh-CN"/>
        </w:rPr>
        <w:t>。</w:t>
      </w:r>
    </w:p>
    <w:p w14:paraId="1992ED39" w14:textId="77777777" w:rsidR="006D08FD" w:rsidRDefault="006D08FD" w:rsidP="006D08FD">
      <w:pPr>
        <w:ind w:firstLineChars="200" w:firstLine="480"/>
        <w:rPr>
          <w:lang w:eastAsia="zh-CN"/>
        </w:rPr>
      </w:pPr>
      <w:r w:rsidRPr="002437A1">
        <w:rPr>
          <w:rFonts w:hint="eastAsia"/>
          <w:lang w:eastAsia="zh-CN"/>
        </w:rPr>
        <w:t>该计算方法通过忽略沿着雨散射路径的雨衰减，从而高估分散的接收功率，并且假定没有功率被雨滴吸收。</w:t>
      </w:r>
      <w:bookmarkStart w:id="304" w:name="lt_pId1103"/>
      <w:bookmarkEnd w:id="303"/>
    </w:p>
    <w:p w14:paraId="34A36E7D" w14:textId="77777777" w:rsidR="006D08FD" w:rsidRPr="002437A1" w:rsidRDefault="006D08FD" w:rsidP="006D08FD">
      <w:pPr>
        <w:ind w:firstLineChars="200" w:firstLine="480"/>
        <w:rPr>
          <w:lang w:eastAsia="zh-CN"/>
        </w:rPr>
      </w:pPr>
      <w:r w:rsidRPr="002437A1">
        <w:rPr>
          <w:rFonts w:hint="eastAsia"/>
          <w:lang w:eastAsia="zh-CN"/>
        </w:rPr>
        <w:t>图</w:t>
      </w:r>
      <w:r>
        <w:rPr>
          <w:lang w:eastAsia="zh-CN"/>
        </w:rPr>
        <w:t>11</w:t>
      </w:r>
      <w:r w:rsidRPr="002437A1">
        <w:rPr>
          <w:rFonts w:hint="eastAsia"/>
          <w:lang w:eastAsia="zh-CN"/>
        </w:rPr>
        <w:t>显示了表示天线波束的两个圆柱体的几何形状，标记为</w:t>
      </w:r>
      <w:r w:rsidRPr="002437A1">
        <w:rPr>
          <w:rFonts w:hint="eastAsia"/>
          <w:lang w:eastAsia="zh-CN"/>
        </w:rPr>
        <w:t>1</w:t>
      </w:r>
      <w:r w:rsidRPr="002437A1">
        <w:rPr>
          <w:rFonts w:hint="eastAsia"/>
          <w:lang w:eastAsia="zh-CN"/>
        </w:rPr>
        <w:t>和</w:t>
      </w:r>
      <w:r w:rsidRPr="002437A1">
        <w:rPr>
          <w:rFonts w:hint="eastAsia"/>
          <w:lang w:eastAsia="zh-CN"/>
        </w:rPr>
        <w:t>2</w:t>
      </w:r>
      <w:r w:rsidRPr="002437A1">
        <w:rPr>
          <w:rFonts w:hint="eastAsia"/>
          <w:lang w:eastAsia="zh-CN"/>
        </w:rPr>
        <w:t>，即半径</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sidRPr="002437A1">
        <w:rPr>
          <w:rFonts w:hAnsi="SimSun"/>
          <w:lang w:eastAsia="zh-CN"/>
        </w:rPr>
        <w:t>(m),</w:t>
      </w:r>
      <w:r w:rsidRPr="002437A1">
        <w:rPr>
          <w:rFonts w:ascii="Cambria Math" w:hAnsi="Cambria Math" w:hint="eastAsia"/>
          <w:iCs/>
          <w:lang w:eastAsia="zh-CN"/>
        </w:rPr>
        <w:t>且</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sidRPr="002437A1">
        <w:rPr>
          <w:rFonts w:hint="eastAsia"/>
          <w:lang w:eastAsia="zh-CN"/>
        </w:rPr>
        <w:t>，</w:t>
      </w:r>
      <w:r w:rsidRPr="002437A1">
        <w:rPr>
          <w:rFonts w:ascii="Cambria Math" w:hAnsi="Cambria Math" w:hint="eastAsia"/>
          <w:iCs/>
          <w:lang w:eastAsia="zh-CN"/>
        </w:rPr>
        <w:t>长度</w:t>
      </w:r>
      <w:proofErr w:type="gramStart"/>
      <w:r w:rsidRPr="002437A1">
        <w:rPr>
          <w:rFonts w:ascii="Cambria Math" w:hAnsi="Cambria Math" w:hint="eastAsia"/>
          <w:iCs/>
          <w:lang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1</m:t>
            </m:r>
          </m:sub>
        </m:sSub>
      </m:oMath>
      <w:r w:rsidRPr="002437A1">
        <w:rPr>
          <w:rFonts w:hint="eastAsia"/>
          <w:lang w:val="en-GB" w:eastAsia="zh-CN"/>
        </w:rPr>
        <w:t>和</w:t>
      </w:r>
      <w:proofErr w:type="gramEnd"/>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2</m:t>
            </m:r>
          </m:sub>
        </m:sSub>
      </m:oMath>
      <w:r w:rsidRPr="002437A1">
        <w:rPr>
          <w:rFonts w:hAnsi="SimSun"/>
          <w:lang w:eastAsia="zh-CN"/>
        </w:rPr>
        <w:t>(m)</w:t>
      </w:r>
      <w:r w:rsidRPr="002437A1">
        <w:rPr>
          <w:rFonts w:hint="eastAsia"/>
          <w:lang w:eastAsia="zh-CN"/>
        </w:rPr>
        <w:t>，以及体积</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2</m:t>
            </m:r>
          </m:sub>
        </m:sSub>
      </m:oMath>
      <w:r w:rsidRPr="002437A1">
        <w:rPr>
          <w:rFonts w:hAnsi="SimSun"/>
          <w:lang w:eastAsia="zh-CN"/>
        </w:rPr>
        <w:t>(m</w:t>
      </w:r>
      <w:r w:rsidRPr="002437A1">
        <w:rPr>
          <w:rFonts w:hAnsi="SimSun"/>
          <w:vertAlign w:val="superscript"/>
          <w:lang w:eastAsia="zh-CN"/>
        </w:rPr>
        <w:t>3</w:t>
      </w:r>
      <w:r w:rsidRPr="002437A1">
        <w:rPr>
          <w:rFonts w:hAnsi="SimSun"/>
          <w:lang w:eastAsia="zh-CN"/>
        </w:rPr>
        <w:t>)</w:t>
      </w:r>
      <w:r w:rsidRPr="002437A1">
        <w:rPr>
          <w:rFonts w:hint="eastAsia"/>
          <w:lang w:eastAsia="zh-CN"/>
        </w:rPr>
        <w:t>。</w:t>
      </w:r>
      <w:bookmarkStart w:id="305" w:name="lt_pId1105"/>
      <w:bookmarkEnd w:id="304"/>
      <w:r w:rsidRPr="002437A1">
        <w:rPr>
          <w:rFonts w:hint="eastAsia"/>
          <w:lang w:eastAsia="zh-CN"/>
        </w:rPr>
        <w:t>两个气缸的中心线在图的中心重合。一个气缸内的进入功率的传播方向与牺牲接收器传播的散射功率之间的角度就是散射角</w:t>
      </w:r>
      <w:r w:rsidRPr="002437A1">
        <w:rPr>
          <w:rFonts w:ascii="Symbol" w:hAnsi="Symbol"/>
          <w:lang w:eastAsia="zh-CN"/>
        </w:rPr>
        <w:t></w:t>
      </w:r>
      <w:r w:rsidRPr="002437A1">
        <w:rPr>
          <w:rFonts w:hint="eastAsia"/>
          <w:lang w:eastAsia="zh-CN"/>
        </w:rPr>
        <w:t>。当</w:t>
      </w:r>
      <m:oMath>
        <m:r>
          <w:rPr>
            <w:rFonts w:ascii="Cambria Math" w:hAnsi="Cambria Math"/>
            <w:lang w:val="en-GB" w:eastAsia="zh-CN"/>
          </w:rPr>
          <m:t>10≤</m:t>
        </m:r>
        <m:r>
          <m:rPr>
            <m:sty m:val="p"/>
          </m:rPr>
          <w:rPr>
            <w:rFonts w:ascii="Cambria Math" w:hAnsi="Cambria Math"/>
            <w:lang w:val="en-GB"/>
          </w:rPr>
          <m:t>θ</m:t>
        </m:r>
        <m:r>
          <w:rPr>
            <w:rFonts w:ascii="Cambria Math" w:hAnsi="Cambria Math"/>
            <w:lang w:val="en-GB" w:eastAsia="zh-CN"/>
          </w:rPr>
          <m:t>≤90</m:t>
        </m:r>
      </m:oMath>
      <w:r w:rsidRPr="002437A1">
        <w:rPr>
          <w:lang w:val="en-GB" w:eastAsia="zh-CN"/>
        </w:rPr>
        <w:t> </w:t>
      </w:r>
      <w:r w:rsidRPr="002437A1">
        <w:rPr>
          <w:rFonts w:hint="eastAsia"/>
          <w:lang w:eastAsia="zh-CN"/>
        </w:rPr>
        <w:t>时，测试结果有效。</w:t>
      </w:r>
      <w:bookmarkStart w:id="306" w:name="lt_pId1107"/>
      <w:bookmarkEnd w:id="305"/>
    </w:p>
    <w:p w14:paraId="7CD27B06" w14:textId="77777777" w:rsidR="006D08FD" w:rsidRPr="002437A1" w:rsidRDefault="006D08FD" w:rsidP="006D08FD">
      <w:pPr>
        <w:ind w:firstLineChars="200" w:firstLine="480"/>
        <w:rPr>
          <w:lang w:eastAsia="zh-CN"/>
        </w:rPr>
      </w:pPr>
      <w:r w:rsidRPr="002437A1">
        <w:rPr>
          <w:rFonts w:hint="eastAsia"/>
          <w:lang w:eastAsia="zh-CN"/>
        </w:rPr>
        <w:t>不需重视图</w:t>
      </w:r>
      <w:r>
        <w:rPr>
          <w:lang w:eastAsia="zh-CN"/>
        </w:rPr>
        <w:t>11</w:t>
      </w:r>
      <w:r w:rsidRPr="002437A1">
        <w:rPr>
          <w:rFonts w:hint="eastAsia"/>
          <w:lang w:eastAsia="zh-CN"/>
        </w:rPr>
        <w:t>中的圆柱的垂直方向。</w:t>
      </w:r>
      <w:bookmarkEnd w:id="306"/>
      <w:r w:rsidRPr="002437A1">
        <w:rPr>
          <w:rFonts w:hint="eastAsia"/>
          <w:lang w:eastAsia="zh-CN"/>
        </w:rPr>
        <w:t>方向可能是地球空间的光束</w:t>
      </w:r>
      <w:bookmarkStart w:id="307" w:name="lt_pId1110"/>
      <w:r w:rsidRPr="002437A1">
        <w:rPr>
          <w:rFonts w:hint="eastAsia"/>
          <w:lang w:eastAsia="zh-CN"/>
        </w:rPr>
        <w:t>。然而，其中计算中使用的一个近似值是用来估计在两个气缸中通用体积内的均匀的雨量衰减。</w:t>
      </w:r>
      <w:bookmarkStart w:id="308" w:name="lt_pId1111"/>
      <w:bookmarkEnd w:id="307"/>
      <w:r w:rsidRPr="002437A1">
        <w:rPr>
          <w:rFonts w:hint="eastAsia"/>
          <w:lang w:eastAsia="zh-CN"/>
        </w:rPr>
        <w:t>由于雨不是空间统一的，这可能导致高估损耗。</w:t>
      </w:r>
      <w:bookmarkEnd w:id="308"/>
      <w:r w:rsidRPr="002437A1">
        <w:rPr>
          <w:rFonts w:hint="eastAsia"/>
          <w:lang w:eastAsia="zh-CN"/>
        </w:rPr>
        <w:t>如果常用音量超过</w:t>
      </w:r>
      <m:oMath>
        <m:r>
          <w:rPr>
            <w:rFonts w:ascii="Cambria Math" w:hAnsi="Cambria Math"/>
            <w:lang w:val="en-GB" w:eastAsia="zh-CN"/>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e>
          <m:sup>
            <m:r>
              <w:rPr>
                <w:rFonts w:ascii="Cambria Math" w:hAnsi="Cambria Math"/>
                <w:lang w:val="en-GB" w:eastAsia="zh-CN"/>
              </w:rPr>
              <m:t>-0.08</m:t>
            </m:r>
          </m:sup>
        </m:sSup>
      </m:oMath>
      <w:r w:rsidRPr="002437A1">
        <w:rPr>
          <w:rFonts w:hint="eastAsia"/>
          <w:lang w:eastAsia="zh-CN"/>
        </w:rPr>
        <w:t xml:space="preserve"> m</w:t>
      </w:r>
      <w:r w:rsidRPr="002437A1">
        <w:rPr>
          <w:rFonts w:hint="eastAsia"/>
          <w:lang w:eastAsia="zh-CN"/>
        </w:rPr>
        <w:t>，则不应使用此项测试。</w:t>
      </w:r>
    </w:p>
    <w:p w14:paraId="31C693EC" w14:textId="77777777" w:rsidR="006D08FD" w:rsidRPr="002437A1" w:rsidRDefault="006D08FD" w:rsidP="006D08FD">
      <w:pPr>
        <w:ind w:firstLineChars="200" w:firstLine="480"/>
        <w:rPr>
          <w:lang w:eastAsia="zh-CN"/>
        </w:rPr>
      </w:pPr>
      <w:bookmarkStart w:id="309" w:name="lt_pId1113"/>
      <w:r w:rsidRPr="002437A1">
        <w:rPr>
          <w:rFonts w:hint="eastAsia"/>
          <w:lang w:eastAsia="zh-CN"/>
        </w:rPr>
        <w:t>应从两个天线</w:t>
      </w:r>
      <w:r w:rsidRPr="002437A1">
        <w:rPr>
          <w:rFonts w:ascii="Symbol" w:hAnsi="Symbol"/>
        </w:rPr>
        <w:sym w:font="Symbol" w:char="F02D"/>
      </w:r>
      <w:r w:rsidRPr="002437A1">
        <w:rPr>
          <w:lang w:eastAsia="zh-CN"/>
        </w:rPr>
        <w:t>3 dB</w:t>
      </w:r>
      <w:r w:rsidRPr="002437A1">
        <w:rPr>
          <w:rFonts w:hint="eastAsia"/>
          <w:lang w:eastAsia="zh-CN"/>
        </w:rPr>
        <w:t>波速边缘的瞄准点重合点，计算半径</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oMath>
      <w:r w:rsidRPr="002437A1">
        <w:rPr>
          <w:rFonts w:hint="eastAsia"/>
          <w:lang w:val="en-GB" w:eastAsia="zh-CN"/>
        </w:rPr>
        <w:t>和</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2</m:t>
            </m:r>
          </m:sub>
        </m:sSub>
      </m:oMath>
      <w:r w:rsidRPr="002437A1">
        <w:rPr>
          <w:rFonts w:hint="eastAsia"/>
          <w:lang w:eastAsia="zh-CN"/>
        </w:rPr>
        <w:t>。</w:t>
      </w:r>
      <w:bookmarkStart w:id="310" w:name="lt_pId1114"/>
      <w:bookmarkEnd w:id="309"/>
    </w:p>
    <w:p w14:paraId="2A2594D6" w14:textId="77777777" w:rsidR="006D08FD" w:rsidRPr="002437A1" w:rsidRDefault="006D08FD" w:rsidP="006D08FD">
      <w:pPr>
        <w:ind w:firstLineChars="200" w:firstLine="480"/>
        <w:rPr>
          <w:lang w:eastAsia="zh-CN"/>
        </w:rPr>
      </w:pPr>
      <w:r w:rsidRPr="002437A1">
        <w:rPr>
          <w:rFonts w:hint="eastAsia"/>
          <w:lang w:eastAsia="zh-CN"/>
        </w:rPr>
        <w:t>该测试预估牺牲接收器接收的多余降雨散射功率超过给定的百分比时间</w:t>
      </w:r>
      <w:r w:rsidRPr="002437A1">
        <w:rPr>
          <w:i/>
          <w:lang w:eastAsia="zh-CN"/>
        </w:rPr>
        <w:t>p</w:t>
      </w:r>
      <w:bookmarkEnd w:id="310"/>
      <w:r w:rsidRPr="002437A1">
        <w:rPr>
          <w:rFonts w:hint="eastAsia"/>
          <w:i/>
          <w:lang w:eastAsia="zh-CN"/>
        </w:rPr>
        <w:t>。</w:t>
      </w:r>
    </w:p>
    <w:p w14:paraId="7ECB8FE2" w14:textId="77777777" w:rsidR="006D08FD" w:rsidRPr="002437A1" w:rsidRDefault="006D08FD" w:rsidP="006D08FD">
      <w:pPr>
        <w:pStyle w:val="FigureNo"/>
        <w:rPr>
          <w:lang w:eastAsia="zh-CN"/>
        </w:rPr>
      </w:pPr>
      <w:bookmarkStart w:id="311" w:name="lt_pId1115"/>
      <w:r w:rsidRPr="002437A1">
        <w:rPr>
          <w:rFonts w:hint="eastAsia"/>
          <w:lang w:eastAsia="zh-CN"/>
        </w:rPr>
        <w:t>图</w:t>
      </w:r>
      <w:bookmarkEnd w:id="311"/>
      <w:r>
        <w:rPr>
          <w:lang w:eastAsia="zh-CN"/>
        </w:rPr>
        <w:t>11</w:t>
      </w:r>
    </w:p>
    <w:p w14:paraId="625BCF81" w14:textId="77777777" w:rsidR="006D08FD" w:rsidRPr="002437A1" w:rsidRDefault="006D08FD" w:rsidP="006D08FD">
      <w:pPr>
        <w:pStyle w:val="Figuretitle"/>
        <w:rPr>
          <w:lang w:eastAsia="zh-CN"/>
        </w:rPr>
      </w:pPr>
      <w:bookmarkStart w:id="312" w:name="lt_pId1116"/>
      <w:r w:rsidRPr="002437A1">
        <w:rPr>
          <w:rFonts w:hint="eastAsia"/>
          <w:lang w:eastAsia="zh-CN"/>
        </w:rPr>
        <w:t>两个圆柱梁的共同体积</w:t>
      </w:r>
      <w:bookmarkEnd w:id="312"/>
    </w:p>
    <w:p w14:paraId="7734722F" w14:textId="54413C75" w:rsidR="006D08FD" w:rsidRPr="002437A1" w:rsidRDefault="000C603E" w:rsidP="006D08FD">
      <w:pPr>
        <w:pStyle w:val="Figure"/>
        <w:rPr>
          <w:lang w:eastAsia="zh-CN"/>
        </w:rPr>
      </w:pPr>
      <w:r>
        <w:rPr>
          <w:noProof/>
        </w:rPr>
        <w:drawing>
          <wp:inline distT="0" distB="0" distL="0" distR="0" wp14:anchorId="571E2E04" wp14:editId="2CA2ECDF">
            <wp:extent cx="2616200" cy="2527300"/>
            <wp:effectExtent l="0" t="0" r="0" b="6350"/>
            <wp:docPr id="79273891" name="Picture 1" descr="图11显示两个圆柱梁的共同体积&#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3891" name="Picture 1" descr="图11显示两个圆柱梁的共同体积&#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16200" cy="2527300"/>
                    </a:xfrm>
                    <a:prstGeom prst="rect">
                      <a:avLst/>
                    </a:prstGeom>
                    <a:noFill/>
                    <a:ln>
                      <a:noFill/>
                    </a:ln>
                  </pic:spPr>
                </pic:pic>
              </a:graphicData>
            </a:graphic>
          </wp:inline>
        </w:drawing>
      </w:r>
    </w:p>
    <w:p w14:paraId="47E6274C" w14:textId="1A2948E6" w:rsidR="006D08FD" w:rsidRPr="007954D4" w:rsidRDefault="006D08FD" w:rsidP="007954D4">
      <w:pPr>
        <w:pStyle w:val="Normalaftertitle"/>
        <w:ind w:firstLineChars="200" w:firstLine="480"/>
        <w:rPr>
          <w:lang w:eastAsia="zh-CN"/>
        </w:rPr>
      </w:pPr>
      <w:bookmarkStart w:id="313" w:name="lt_pId1117"/>
      <w:r w:rsidRPr="002437A1">
        <w:rPr>
          <w:rFonts w:hint="eastAsia"/>
          <w:lang w:eastAsia="zh-CN"/>
        </w:rPr>
        <w:t>测试按照下列步骤进行</w:t>
      </w:r>
      <w:bookmarkEnd w:id="313"/>
      <w:r w:rsidRPr="002437A1">
        <w:rPr>
          <w:rFonts w:hint="eastAsia"/>
          <w:lang w:eastAsia="zh-CN"/>
        </w:rPr>
        <w:t>。</w:t>
      </w:r>
      <w:bookmarkStart w:id="314" w:name="lt_pId1118"/>
    </w:p>
    <w:p w14:paraId="637E7077" w14:textId="77777777" w:rsidR="006D08FD" w:rsidRPr="002437A1" w:rsidRDefault="006D08FD" w:rsidP="006D08FD">
      <w:pPr>
        <w:rPr>
          <w:lang w:eastAsia="zh-CN"/>
        </w:rPr>
      </w:pPr>
      <w:r w:rsidRPr="002437A1">
        <w:rPr>
          <w:rFonts w:ascii="STKaiti" w:eastAsia="STKaiti" w:hAnsi="STKaiti" w:hint="eastAsia"/>
          <w:lang w:eastAsia="zh-CN"/>
        </w:rPr>
        <w:t>第</w:t>
      </w:r>
      <w:r w:rsidRPr="002437A1">
        <w:rPr>
          <w:rFonts w:eastAsia="STKaiti"/>
          <w:lang w:eastAsia="zh-CN"/>
        </w:rPr>
        <w:t>1</w:t>
      </w:r>
      <w:r w:rsidRPr="002437A1">
        <w:rPr>
          <w:rFonts w:ascii="STKaiti" w:eastAsia="STKaiti" w:hAnsi="STKaiti" w:hint="eastAsia"/>
          <w:lang w:eastAsia="zh-CN"/>
        </w:rPr>
        <w:t>步</w:t>
      </w:r>
      <w:bookmarkStart w:id="315" w:name="lt_pId1119"/>
      <w:bookmarkEnd w:id="314"/>
      <w:r w:rsidRPr="002437A1">
        <w:rPr>
          <w:rFonts w:ascii="STKaiti" w:eastAsia="STKaiti" w:hAnsi="STKaiti" w:hint="eastAsia"/>
          <w:lang w:eastAsia="zh-CN"/>
        </w:rPr>
        <w:t>：</w:t>
      </w:r>
      <w:r w:rsidRPr="002437A1">
        <w:rPr>
          <w:rFonts w:hint="eastAsia"/>
          <w:lang w:eastAsia="zh-CN"/>
        </w:rPr>
        <w:t>计算圆柱长度</w:t>
      </w:r>
      <w:bookmarkEnd w:id="315"/>
      <w:r w:rsidRPr="002437A1">
        <w:rPr>
          <w:rFonts w:hint="eastAsia"/>
          <w:lang w:eastAsia="zh-CN"/>
        </w:rPr>
        <w:t>：</w:t>
      </w:r>
    </w:p>
    <w:p w14:paraId="04AD679E" w14:textId="77777777" w:rsidR="006D08FD" w:rsidRPr="00821699" w:rsidRDefault="006D08FD" w:rsidP="006D08FD">
      <w:pPr>
        <w:pStyle w:val="Equation"/>
        <w:keepNext/>
        <w:rPr>
          <w:lang w:eastAsia="zh-CN"/>
        </w:rPr>
      </w:pPr>
      <w:bookmarkStart w:id="316" w:name="lt_pId1124"/>
      <w:r w:rsidRPr="002437A1">
        <w:rPr>
          <w:lang w:eastAsia="zh-CN"/>
        </w:rPr>
        <w:tab/>
      </w:r>
      <w:r w:rsidRPr="002437A1">
        <w:rPr>
          <w:lang w:eastAsia="zh-CN"/>
        </w:rPr>
        <w:tab/>
      </w:r>
      <m:oMath>
        <m:sSub>
          <m:sSubPr>
            <m:ctrlPr>
              <w:rPr>
                <w:rFonts w:ascii="Cambria Math" w:hAnsi="Cambria Math"/>
              </w:rPr>
            </m:ctrlPr>
          </m:sSubPr>
          <m:e>
            <m:r>
              <w:rPr>
                <w:rFonts w:ascii="Cambria Math" w:hAnsi="Cambria Math"/>
                <w:lang w:eastAsia="zh-CN"/>
              </w:rPr>
              <m:t>L</m:t>
            </m:r>
          </m:e>
          <m:sub>
            <m:r>
              <m:rPr>
                <m:sty m:val="p"/>
              </m:rPr>
              <w:rPr>
                <w:rFonts w:ascii="Cambria Math" w:hAnsi="Cambria Math"/>
                <w:lang w:eastAsia="zh-CN"/>
              </w:rPr>
              <m:t>1</m:t>
            </m:r>
          </m:sub>
        </m:sSub>
        <m:r>
          <m:rPr>
            <m:sty m:val="p"/>
          </m:rPr>
          <w:rPr>
            <w:rFonts w:ascii="Cambria Math" w:hAnsi="Cambria Math"/>
            <w:lang w:eastAsia="zh-CN"/>
          </w:rPr>
          <m:t>=</m:t>
        </m:r>
        <m:f>
          <m:fPr>
            <m:ctrlPr>
              <w:rPr>
                <w:rFonts w:ascii="Cambria Math" w:hAnsi="Cambria Math"/>
              </w:rPr>
            </m:ctrlPr>
          </m:fPr>
          <m:num>
            <m:sSub>
              <m:sSubPr>
                <m:ctrlPr>
                  <w:rPr>
                    <w:rFonts w:ascii="Cambria Math" w:hAnsi="Cambria Math"/>
                  </w:rPr>
                </m:ctrlPr>
              </m:sSubPr>
              <m:e>
                <m:r>
                  <m:rPr>
                    <m:sty m:val="p"/>
                  </m:rPr>
                  <w:rPr>
                    <w:rFonts w:ascii="Cambria Math" w:hAnsi="Cambria Math"/>
                    <w:lang w:eastAsia="zh-CN"/>
                  </w:rPr>
                  <m:t>2</m:t>
                </m:r>
                <m:r>
                  <w:rPr>
                    <w:rFonts w:ascii="Cambria Math" w:hAnsi="Cambria Math"/>
                    <w:lang w:eastAsia="zh-CN"/>
                  </w:rPr>
                  <m:t>r</m:t>
                </m:r>
              </m:e>
              <m:sub>
                <m:r>
                  <m:rPr>
                    <m:sty m:val="p"/>
                  </m:rPr>
                  <w:rPr>
                    <w:rFonts w:ascii="Cambria Math" w:hAnsi="Cambria Math"/>
                    <w:lang w:eastAsia="zh-CN"/>
                  </w:rPr>
                  <m:t>2</m:t>
                </m:r>
              </m:sub>
            </m:sSub>
          </m:num>
          <m:den>
            <m:func>
              <m:funcPr>
                <m:ctrlPr>
                  <w:rPr>
                    <w:rFonts w:ascii="Cambria Math" w:hAnsi="Cambria Math"/>
                  </w:rPr>
                </m:ctrlPr>
              </m:funcPr>
              <m:fName>
                <m:r>
                  <m:rPr>
                    <m:sty m:val="p"/>
                  </m:rPr>
                  <w:rPr>
                    <w:rFonts w:ascii="Cambria Math" w:hAnsi="Cambria Math"/>
                    <w:lang w:eastAsia="zh-CN"/>
                  </w:rPr>
                  <m:t>sin</m:t>
                </m:r>
              </m:fName>
              <m:e>
                <m:d>
                  <m:dPr>
                    <m:ctrlPr>
                      <w:rPr>
                        <w:rFonts w:ascii="Cambria Math" w:hAnsi="Cambria Math"/>
                      </w:rPr>
                    </m:ctrlPr>
                  </m:dPr>
                  <m:e>
                    <m:r>
                      <m:rPr>
                        <m:sty m:val="p"/>
                      </m:rPr>
                      <w:rPr>
                        <w:rFonts w:ascii="Cambria Math" w:hAnsi="Cambria Math"/>
                      </w:rPr>
                      <m:t>θ</m:t>
                    </m:r>
                  </m:e>
                </m:d>
              </m:e>
            </m:func>
          </m:den>
        </m:f>
      </m:oMath>
      <w:r w:rsidRPr="00821699">
        <w:rPr>
          <w:lang w:eastAsia="zh-CN"/>
        </w:rPr>
        <w:t xml:space="preserve">            (m)</w:t>
      </w:r>
      <w:r w:rsidRPr="00821699">
        <w:rPr>
          <w:lang w:eastAsia="zh-CN"/>
        </w:rPr>
        <w:tab/>
        <w:t>(60a)</w:t>
      </w:r>
    </w:p>
    <w:p w14:paraId="0B6CB879" w14:textId="77777777" w:rsidR="006D08FD" w:rsidRPr="007954D4" w:rsidRDefault="006D08FD" w:rsidP="006D08FD">
      <w:pPr>
        <w:pStyle w:val="Equation"/>
        <w:rPr>
          <w:lang w:val="en-GB"/>
        </w:rPr>
      </w:pPr>
      <w:r w:rsidRPr="00821699">
        <w:rPr>
          <w:lang w:eastAsia="zh-CN"/>
        </w:rPr>
        <w:tab/>
      </w:r>
      <w:r w:rsidRPr="00821699">
        <w:rPr>
          <w:lang w:eastAsia="zh-CN"/>
        </w:rPr>
        <w:tab/>
      </w:r>
      <m:oMath>
        <m:sSub>
          <m:sSubPr>
            <m:ctrlPr>
              <w:rPr>
                <w:rFonts w:ascii="Cambria Math" w:hAnsi="Cambria Math"/>
              </w:rPr>
            </m:ctrlPr>
          </m:sSubPr>
          <m:e>
            <m:r>
              <w:rPr>
                <w:rFonts w:ascii="Cambria Math" w:hAnsi="Cambria Math"/>
              </w:rPr>
              <m:t>L</m:t>
            </m:r>
          </m:e>
          <m:sub>
            <m:r>
              <m:rPr>
                <m:sty m:val="p"/>
              </m:rPr>
              <w:rPr>
                <w:rFonts w:ascii="Cambria Math" w:hAnsi="Cambria Math"/>
                <w:lang w:val="en-GB"/>
              </w:rPr>
              <m:t>2</m:t>
            </m:r>
          </m:sub>
        </m:sSub>
        <m:r>
          <m:rPr>
            <m:sty m:val="p"/>
          </m:rPr>
          <w:rPr>
            <w:rFonts w:ascii="Cambria Math" w:hAnsi="Cambria Math"/>
            <w:lang w:val="en-GB"/>
          </w:rPr>
          <m:t>=max</m:t>
        </m:r>
        <m:d>
          <m:dPr>
            <m:ctrlPr>
              <w:rPr>
                <w:rFonts w:ascii="Cambria Math" w:hAnsi="Cambria Math"/>
              </w:rPr>
            </m:ctrlPr>
          </m:dPr>
          <m:e>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lang w:val="en-GB"/>
              </w:rPr>
              <m:t>,2</m:t>
            </m:r>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sin</m:t>
                </m:r>
              </m:fName>
              <m:e>
                <m:d>
                  <m:dPr>
                    <m:ctrlPr>
                      <w:rPr>
                        <w:rFonts w:ascii="Cambria Math" w:hAnsi="Cambria Math"/>
                      </w:rPr>
                    </m:ctrlPr>
                  </m:dPr>
                  <m:e>
                    <m:r>
                      <m:rPr>
                        <m:sty m:val="p"/>
                      </m:rPr>
                      <w:rPr>
                        <w:rFonts w:ascii="Cambria Math" w:hAnsi="Cambria Math"/>
                      </w:rPr>
                      <m:t>θ</m:t>
                    </m:r>
                  </m:e>
                </m:d>
              </m:e>
            </m:func>
          </m:e>
        </m:d>
      </m:oMath>
      <w:r w:rsidRPr="007954D4">
        <w:rPr>
          <w:lang w:val="en-GB"/>
        </w:rPr>
        <w:t xml:space="preserve">            (m)</w:t>
      </w:r>
      <w:r w:rsidRPr="007954D4">
        <w:rPr>
          <w:lang w:val="en-GB"/>
        </w:rPr>
        <w:tab/>
        <w:t>(60b)</w:t>
      </w:r>
    </w:p>
    <w:p w14:paraId="64EDA38A" w14:textId="77777777" w:rsidR="006D08FD" w:rsidRPr="002437A1" w:rsidRDefault="006D08FD" w:rsidP="006D08FD">
      <w:pPr>
        <w:snapToGrid w:val="0"/>
        <w:ind w:firstLineChars="200" w:firstLine="480"/>
        <w:rPr>
          <w:lang w:eastAsia="zh-CN"/>
        </w:rPr>
      </w:pPr>
      <w:r w:rsidRPr="002437A1">
        <w:rPr>
          <w:rFonts w:hint="eastAsia"/>
          <w:lang w:eastAsia="zh-CN"/>
        </w:rPr>
        <w:lastRenderedPageBreak/>
        <w:t>最大函数值返回两个参数中较大的一个</w:t>
      </w:r>
      <w:bookmarkStart w:id="317" w:name="lt_pId1125"/>
      <w:bookmarkEnd w:id="316"/>
      <w:r w:rsidRPr="002437A1">
        <w:rPr>
          <w:rFonts w:hint="eastAsia"/>
          <w:lang w:eastAsia="zh-CN"/>
        </w:rPr>
        <w:t>。</w:t>
      </w:r>
    </w:p>
    <w:p w14:paraId="0BA7DE12"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hint="eastAsia"/>
          <w:lang w:eastAsia="zh-CN"/>
        </w:rPr>
        <w:t>2</w:t>
      </w:r>
      <w:r w:rsidRPr="002437A1">
        <w:rPr>
          <w:rFonts w:ascii="STKaiti" w:eastAsia="STKaiti" w:hAnsi="STKaiti" w:hint="eastAsia"/>
          <w:lang w:eastAsia="zh-CN"/>
        </w:rPr>
        <w:t>步</w:t>
      </w:r>
      <w:bookmarkStart w:id="318" w:name="lt_pId1126"/>
      <w:bookmarkEnd w:id="317"/>
      <w:r w:rsidRPr="002437A1">
        <w:rPr>
          <w:rFonts w:ascii="KaiTi" w:eastAsia="KaiTi" w:hAnsi="KaiTi" w:hint="eastAsia"/>
          <w:lang w:eastAsia="zh-CN"/>
        </w:rPr>
        <w:t>：</w:t>
      </w:r>
      <w:r w:rsidRPr="002437A1">
        <w:rPr>
          <w:rFonts w:hint="eastAsia"/>
          <w:lang w:eastAsia="zh-CN"/>
        </w:rPr>
        <w:t>计算功率通量密度</w:t>
      </w:r>
      <w:r w:rsidRPr="002437A1">
        <w:rPr>
          <w:rFonts w:ascii="Cambria Math" w:hAnsi="Cambria Math" w:hint="eastAsia"/>
          <w:iCs/>
          <w:lang w:eastAsia="zh-CN"/>
        </w:rPr>
        <w:t>在</w:t>
      </w:r>
      <w:r w:rsidRPr="002437A1">
        <w:rPr>
          <w:rFonts w:hint="eastAsia"/>
          <w:lang w:eastAsia="zh-CN"/>
        </w:rPr>
        <w:t>圆柱体的圆形端部上的多余光束，以</w:t>
      </w:r>
      <w:r w:rsidRPr="002437A1">
        <w:rPr>
          <w:lang w:eastAsia="zh-CN"/>
        </w:rPr>
        <w:t>dB(W)</w:t>
      </w:r>
      <w:r w:rsidRPr="002437A1">
        <w:rPr>
          <w:rFonts w:hint="eastAsia"/>
          <w:lang w:eastAsia="zh-CN"/>
        </w:rPr>
        <w:t>为单位。可通过各种方式完成。若提供的变送器</w:t>
      </w:r>
      <w:proofErr w:type="spellStart"/>
      <w:r w:rsidRPr="002437A1">
        <w:rPr>
          <w:lang w:eastAsia="zh-CN"/>
        </w:rPr>
        <w:t>e.i.r.p</w:t>
      </w:r>
      <w:proofErr w:type="spellEnd"/>
      <w:r w:rsidRPr="002437A1">
        <w:rPr>
          <w:rFonts w:hint="eastAsia"/>
          <w:lang w:eastAsia="zh-CN"/>
        </w:rPr>
        <w:t>（等效全向辐射功率）可用</w:t>
      </w:r>
      <w:bookmarkEnd w:id="318"/>
      <w:r>
        <w:rPr>
          <w:rFonts w:hint="eastAsia"/>
          <w:lang w:eastAsia="zh-CN"/>
        </w:rPr>
        <w:t>，则由下式给定</w:t>
      </w:r>
      <w:r w:rsidRPr="002437A1">
        <w:rPr>
          <w:rFonts w:hint="eastAsia"/>
          <w:lang w:eastAsia="zh-CN"/>
        </w:rPr>
        <w:t>：</w:t>
      </w:r>
    </w:p>
    <w:p w14:paraId="41FF1275" w14:textId="77777777" w:rsidR="006D08FD" w:rsidRPr="002437A1" w:rsidRDefault="006D08FD" w:rsidP="006D08FD">
      <w:pPr>
        <w:pStyle w:val="Equation"/>
        <w:rPr>
          <w:lang w:val="en-GB"/>
        </w:rPr>
      </w:pPr>
      <w:bookmarkStart w:id="319" w:name="lt_pId1131"/>
      <w:r w:rsidRPr="002437A1">
        <w:rPr>
          <w:lang w:val="en-GB" w:eastAsia="zh-CN"/>
        </w:rPr>
        <w:tab/>
      </w:r>
      <w:r w:rsidRPr="002437A1">
        <w:rPr>
          <w:lang w:val="en-GB" w:eastAsia="zh-CN"/>
        </w:rPr>
        <w:tab/>
      </w:r>
      <m:oMath>
        <m:r>
          <w:rPr>
            <w:rFonts w:ascii="Cambria Math" w:hAnsi="Cambria Math"/>
          </w:rPr>
          <m:t>S</m:t>
        </m:r>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tx</m:t>
                </m:r>
              </m:sub>
            </m:sSub>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tx</m:t>
            </m:r>
          </m:sub>
        </m:sSub>
        <m:r>
          <m:rPr>
            <m:sty m:val="p"/>
          </m:rPr>
          <w:rPr>
            <w:rFonts w:ascii="Cambria Math" w:hAnsi="Cambria Math"/>
            <w:lang w:val="en-GB"/>
          </w:rPr>
          <m:t>-71.0</m:t>
        </m:r>
      </m:oMath>
      <w:r w:rsidRPr="002437A1">
        <w:rPr>
          <w:lang w:val="en-GB"/>
        </w:rPr>
        <w:t>(dB(W/m</w:t>
      </w:r>
      <w:r w:rsidRPr="002437A1">
        <w:rPr>
          <w:vertAlign w:val="superscript"/>
          <w:lang w:val="en-GB"/>
        </w:rPr>
        <w:t>2</w:t>
      </w:r>
      <w:r w:rsidRPr="002437A1">
        <w:rPr>
          <w:lang w:val="en-GB"/>
        </w:rPr>
        <w:t>))</w:t>
      </w:r>
      <w:r w:rsidRPr="002437A1">
        <w:rPr>
          <w:lang w:val="en-GB"/>
        </w:rPr>
        <w:tab/>
        <w:t>(61)</w:t>
      </w:r>
    </w:p>
    <w:p w14:paraId="7173FC00" w14:textId="77777777" w:rsidR="006D08FD" w:rsidRPr="002437A1" w:rsidRDefault="006D08FD" w:rsidP="006D08FD">
      <w:pPr>
        <w:snapToGrid w:val="0"/>
        <w:rPr>
          <w:lang w:eastAsia="zh-CN"/>
        </w:rPr>
      </w:pPr>
      <w:r w:rsidRPr="002437A1">
        <w:rPr>
          <w:rFonts w:hint="eastAsia"/>
          <w:lang w:eastAsia="zh-CN"/>
        </w:rPr>
        <w:t>在</w:t>
      </w:r>
      <w:bookmarkEnd w:id="319"/>
      <w:r w:rsidRPr="002437A1">
        <w:rPr>
          <w:rFonts w:hint="eastAsia"/>
          <w:lang w:eastAsia="zh-CN"/>
        </w:rPr>
        <w:t>：</w:t>
      </w:r>
    </w:p>
    <w:p w14:paraId="0997829D" w14:textId="77777777" w:rsidR="006D08FD" w:rsidRPr="002437A1" w:rsidRDefault="006D08FD" w:rsidP="006D08FD">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eirp</m:t>
            </m:r>
          </m:sub>
        </m:sSub>
      </m:oMath>
      <w:r w:rsidRPr="002437A1">
        <w:rPr>
          <w:rFonts w:hint="eastAsia"/>
          <w:lang w:eastAsia="zh-CN"/>
        </w:rPr>
        <w:t>：</w:t>
      </w:r>
      <w:r w:rsidRPr="002437A1">
        <w:rPr>
          <w:lang w:eastAsia="zh-CN"/>
        </w:rPr>
        <w:tab/>
      </w:r>
      <w:bookmarkStart w:id="320" w:name="lt_pId1133"/>
      <w:r w:rsidRPr="002437A1">
        <w:rPr>
          <w:rFonts w:hint="eastAsia"/>
          <w:lang w:eastAsia="zh-CN"/>
        </w:rPr>
        <w:t>无用发射器</w:t>
      </w:r>
      <w:r w:rsidRPr="002437A1">
        <w:rPr>
          <w:lang w:eastAsia="zh-CN"/>
        </w:rPr>
        <w:t xml:space="preserve"> </w:t>
      </w:r>
      <w:proofErr w:type="spellStart"/>
      <w:r w:rsidRPr="002437A1">
        <w:rPr>
          <w:lang w:eastAsia="zh-CN"/>
        </w:rPr>
        <w:t>e.i.r.p</w:t>
      </w:r>
      <w:proofErr w:type="spellEnd"/>
      <w:r w:rsidRPr="002437A1">
        <w:rPr>
          <w:rFonts w:hint="eastAsia"/>
          <w:lang w:eastAsia="zh-CN"/>
        </w:rPr>
        <w:t>，单位：</w:t>
      </w:r>
      <w:r w:rsidRPr="002437A1">
        <w:rPr>
          <w:lang w:eastAsia="zh-CN"/>
        </w:rPr>
        <w:t>dB(W)</w:t>
      </w:r>
      <w:r w:rsidRPr="002437A1">
        <w:rPr>
          <w:rFonts w:hint="eastAsia"/>
          <w:lang w:eastAsia="zh-CN"/>
        </w:rPr>
        <w:t>。</w:t>
      </w:r>
      <w:bookmarkEnd w:id="320"/>
    </w:p>
    <w:p w14:paraId="147A8932" w14:textId="77777777" w:rsidR="006D08FD" w:rsidRPr="002437A1" w:rsidRDefault="006D08FD" w:rsidP="006D08FD">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m:t>
            </m:r>
          </m:sub>
        </m:sSub>
      </m:oMath>
      <w:r w:rsidRPr="002437A1">
        <w:rPr>
          <w:rFonts w:hint="eastAsia"/>
          <w:lang w:eastAsia="zh-CN"/>
        </w:rPr>
        <w:t>：</w:t>
      </w:r>
      <w:r w:rsidRPr="002437A1">
        <w:rPr>
          <w:lang w:eastAsia="zh-CN"/>
        </w:rPr>
        <w:tab/>
      </w:r>
      <w:bookmarkStart w:id="321" w:name="lt_pId1135"/>
      <w:r w:rsidRPr="002437A1">
        <w:rPr>
          <w:rFonts w:hint="eastAsia"/>
          <w:lang w:eastAsia="zh-CN"/>
        </w:rPr>
        <w:t>无用发射器到常见体积的距离，单位</w:t>
      </w:r>
      <w:bookmarkEnd w:id="321"/>
      <w:r w:rsidRPr="002437A1">
        <w:rPr>
          <w:rFonts w:hint="eastAsia"/>
          <w:lang w:eastAsia="zh-CN"/>
        </w:rPr>
        <w:t>：</w:t>
      </w:r>
      <w:proofErr w:type="gramStart"/>
      <w:r w:rsidRPr="002437A1">
        <w:rPr>
          <w:rFonts w:hint="eastAsia"/>
          <w:lang w:eastAsia="zh-CN"/>
        </w:rPr>
        <w:t>km</w:t>
      </w:r>
      <w:proofErr w:type="gramEnd"/>
    </w:p>
    <w:p w14:paraId="3BEDF391" w14:textId="77777777" w:rsidR="006D08FD" w:rsidRDefault="006D08FD" w:rsidP="006D08FD">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g</m:t>
            </m:r>
          </m:sub>
        </m:sSub>
      </m:oMath>
      <w:r w:rsidRPr="002437A1">
        <w:rPr>
          <w:rFonts w:hint="eastAsia"/>
          <w:lang w:eastAsia="zh-CN"/>
        </w:rPr>
        <w:t>：</w:t>
      </w:r>
      <w:r w:rsidRPr="002437A1">
        <w:rPr>
          <w:lang w:eastAsia="zh-CN"/>
        </w:rPr>
        <w:tab/>
      </w:r>
      <w:bookmarkStart w:id="322" w:name="lt_pId1137"/>
      <w:r w:rsidRPr="002437A1">
        <w:rPr>
          <w:rFonts w:hint="eastAsia"/>
          <w:lang w:eastAsia="zh-CN"/>
        </w:rPr>
        <w:t>由</w:t>
      </w:r>
      <w:r w:rsidRPr="002437A1">
        <w:rPr>
          <w:rFonts w:hint="eastAsia"/>
          <w:lang w:eastAsia="zh-CN"/>
        </w:rPr>
        <w:t>ITU-R P.676</w:t>
      </w:r>
      <w:r w:rsidRPr="002437A1">
        <w:rPr>
          <w:rFonts w:hint="eastAsia"/>
          <w:lang w:eastAsia="zh-CN"/>
        </w:rPr>
        <w:t>建议书给出大气气体的比衰减，单位</w:t>
      </w:r>
      <w:bookmarkEnd w:id="322"/>
      <w:r w:rsidRPr="002437A1">
        <w:rPr>
          <w:rFonts w:hint="eastAsia"/>
          <w:lang w:eastAsia="zh-CN"/>
        </w:rPr>
        <w:t>：</w:t>
      </w:r>
      <w:r w:rsidRPr="002437A1">
        <w:rPr>
          <w:lang w:eastAsia="zh-CN"/>
        </w:rPr>
        <w:t>dB/km</w:t>
      </w:r>
      <w:r w:rsidRPr="002437A1">
        <w:rPr>
          <w:rFonts w:hint="eastAsia"/>
          <w:lang w:eastAsia="zh-CN"/>
        </w:rPr>
        <w:t>。</w:t>
      </w:r>
    </w:p>
    <w:bookmarkStart w:id="323" w:name="lt_pId1138"/>
    <w:p w14:paraId="32A5E88E" w14:textId="77777777" w:rsidR="006D08FD" w:rsidRPr="002437A1" w:rsidRDefault="0020338F" w:rsidP="006D08FD">
      <w:pPr>
        <w:snapToGrid w:val="0"/>
        <w:rPr>
          <w:lang w:eastAsia="zh-CN"/>
        </w:rPr>
      </w:pP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eirp</m:t>
            </m:r>
          </m:sub>
        </m:sSub>
      </m:oMath>
      <w:r w:rsidR="006D08FD" w:rsidRPr="002437A1">
        <w:rPr>
          <w:rFonts w:hint="eastAsia"/>
          <w:lang w:eastAsia="zh-CN"/>
        </w:rPr>
        <w:t>可计算为</w:t>
      </w:r>
      <w:bookmarkEnd w:id="323"/>
      <w:r w:rsidR="006D08FD" w:rsidRPr="002437A1">
        <w:rPr>
          <w:rFonts w:hint="eastAsia"/>
          <w:lang w:eastAsia="zh-CN"/>
        </w:rPr>
        <w:t>：</w:t>
      </w:r>
    </w:p>
    <w:p w14:paraId="21D75220" w14:textId="77777777" w:rsidR="006D08FD" w:rsidRPr="002437A1" w:rsidRDefault="006D08FD" w:rsidP="006D08FD">
      <w:pPr>
        <w:pStyle w:val="Equation"/>
        <w:rPr>
          <w:rFonts w:hAnsi="SimSun"/>
          <w:lang w:val="en-GB" w:eastAsia="zh-CN"/>
        </w:rPr>
      </w:pPr>
      <w:bookmarkStart w:id="324" w:name="lt_pId1141"/>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m:t>
            </m:r>
          </m:sub>
        </m:sSub>
        <m:r>
          <m:rPr>
            <m:sty m:val="p"/>
          </m:rPr>
          <w:rPr>
            <w:rFonts w:ascii="Cambria Math" w:hAnsi="Cambria Math"/>
            <w:lang w:val="en-GB" w:eastAsia="zh-CN"/>
          </w:rPr>
          <m:t>+</m:t>
        </m:r>
        <m:r>
          <w:rPr>
            <w:rFonts w:ascii="Cambria Math" w:hAnsi="Cambria Math"/>
            <w:lang w:val="en-GB" w:eastAsia="zh-CN"/>
          </w:rPr>
          <m:t>G</m:t>
        </m:r>
      </m:oMath>
      <w:r w:rsidRPr="008931A5">
        <w:rPr>
          <w:lang w:val="en-GB" w:eastAsia="zh-CN"/>
        </w:rPr>
        <w:t xml:space="preserve">                dB(W)</w:t>
      </w:r>
      <w:r w:rsidRPr="008931A5">
        <w:rPr>
          <w:lang w:val="en-GB" w:eastAsia="zh-CN"/>
        </w:rPr>
        <w:tab/>
        <w:t>(</w:t>
      </w:r>
      <w:r>
        <w:rPr>
          <w:lang w:val="en-GB" w:eastAsia="zh-CN"/>
        </w:rPr>
        <w:t>61</w:t>
      </w:r>
      <w:r w:rsidRPr="008931A5">
        <w:rPr>
          <w:lang w:val="en-GB" w:eastAsia="zh-CN"/>
        </w:rPr>
        <w:t>a)</w:t>
      </w:r>
    </w:p>
    <w:p w14:paraId="5C76547D" w14:textId="77777777" w:rsidR="006D08FD" w:rsidRPr="002437A1" w:rsidRDefault="006D08FD" w:rsidP="006D08FD">
      <w:pPr>
        <w:snapToGrid w:val="0"/>
        <w:rPr>
          <w:lang w:eastAsia="zh-CN"/>
        </w:rPr>
      </w:pPr>
      <w:r w:rsidRPr="002437A1">
        <w:rPr>
          <w:rFonts w:hint="eastAsia"/>
          <w:lang w:eastAsia="zh-CN"/>
        </w:rPr>
        <w:t>其中</w:t>
      </w:r>
      <w:bookmarkEnd w:id="324"/>
      <w:r w:rsidRPr="002437A1">
        <w:rPr>
          <w:rFonts w:hint="eastAsia"/>
          <w:lang w:eastAsia="zh-CN"/>
        </w:rPr>
        <w:t>：</w:t>
      </w:r>
    </w:p>
    <w:p w14:paraId="42942876" w14:textId="77777777" w:rsidR="006D08FD" w:rsidRPr="002437A1" w:rsidRDefault="006D08FD" w:rsidP="006D08FD">
      <w:pPr>
        <w:tabs>
          <w:tab w:val="clear" w:pos="794"/>
          <w:tab w:val="clear" w:pos="1191"/>
          <w:tab w:val="clear" w:pos="1588"/>
          <w:tab w:val="right" w:pos="1701"/>
        </w:tabs>
        <w:snapToGrid w:val="0"/>
        <w:spacing w:before="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m:t>
            </m:r>
          </m:sub>
        </m:sSub>
      </m:oMath>
      <w:r w:rsidRPr="002437A1">
        <w:rPr>
          <w:rFonts w:hint="eastAsia"/>
          <w:lang w:eastAsia="zh-CN"/>
        </w:rPr>
        <w:t>：</w:t>
      </w:r>
      <w:r w:rsidRPr="002437A1">
        <w:rPr>
          <w:lang w:eastAsia="zh-CN"/>
        </w:rPr>
        <w:tab/>
      </w:r>
      <w:bookmarkStart w:id="325" w:name="lt_pId1143"/>
      <w:r w:rsidRPr="002437A1">
        <w:rPr>
          <w:rFonts w:hint="eastAsia"/>
          <w:lang w:eastAsia="zh-CN"/>
        </w:rPr>
        <w:t>无用发射机的总辐射功率，单位：</w:t>
      </w:r>
      <w:proofErr w:type="gramStart"/>
      <w:r w:rsidRPr="002437A1">
        <w:rPr>
          <w:lang w:eastAsia="zh-CN"/>
        </w:rPr>
        <w:t>dB</w:t>
      </w:r>
      <w:proofErr w:type="gramEnd"/>
      <w:r w:rsidRPr="002437A1">
        <w:rPr>
          <w:lang w:eastAsia="zh-CN"/>
        </w:rPr>
        <w:t>(W)</w:t>
      </w:r>
      <w:bookmarkEnd w:id="325"/>
    </w:p>
    <w:p w14:paraId="48E103AB" w14:textId="77777777" w:rsidR="006D08FD" w:rsidRPr="002437A1" w:rsidRDefault="006D08FD" w:rsidP="006D08FD">
      <w:pPr>
        <w:tabs>
          <w:tab w:val="clear" w:pos="794"/>
          <w:tab w:val="clear" w:pos="1191"/>
          <w:tab w:val="clear" w:pos="1588"/>
          <w:tab w:val="right" w:pos="1701"/>
        </w:tabs>
        <w:snapToGrid w:val="0"/>
        <w:rPr>
          <w:lang w:eastAsia="zh-CN"/>
        </w:rPr>
      </w:pPr>
      <w:r w:rsidRPr="002437A1">
        <w:rPr>
          <w:lang w:eastAsia="zh-CN"/>
        </w:rPr>
        <w:tab/>
      </w:r>
      <m:oMath>
        <m:r>
          <w:rPr>
            <w:rFonts w:ascii="Cambria Math" w:hAnsi="Cambria Math"/>
            <w:lang w:val="en-GB" w:eastAsia="zh-CN"/>
          </w:rPr>
          <m:t>G</m:t>
        </m:r>
      </m:oMath>
      <w:r w:rsidRPr="002437A1">
        <w:rPr>
          <w:rFonts w:hint="eastAsia"/>
          <w:lang w:eastAsia="zh-CN"/>
        </w:rPr>
        <w:t>：</w:t>
      </w:r>
      <w:r w:rsidRPr="002437A1">
        <w:rPr>
          <w:lang w:eastAsia="zh-CN"/>
        </w:rPr>
        <w:tab/>
      </w:r>
      <w:bookmarkStart w:id="326" w:name="lt_pId1145"/>
      <w:r w:rsidRPr="002437A1">
        <w:rPr>
          <w:rFonts w:hint="eastAsia"/>
          <w:lang w:eastAsia="zh-CN"/>
        </w:rPr>
        <w:t>公共音量方向上的天线增益，单位：</w:t>
      </w:r>
      <w:proofErr w:type="spellStart"/>
      <w:proofErr w:type="gramStart"/>
      <w:r w:rsidRPr="002437A1">
        <w:rPr>
          <w:lang w:eastAsia="zh-CN"/>
        </w:rPr>
        <w:t>dBi</w:t>
      </w:r>
      <w:proofErr w:type="spellEnd"/>
      <w:proofErr w:type="gramEnd"/>
      <w:r w:rsidRPr="002437A1">
        <w:rPr>
          <w:lang w:eastAsia="zh-CN"/>
        </w:rPr>
        <w:t xml:space="preserve"> </w:t>
      </w:r>
      <w:r w:rsidRPr="002437A1">
        <w:rPr>
          <w:rFonts w:hint="eastAsia"/>
          <w:lang w:eastAsia="zh-CN"/>
        </w:rPr>
        <w:t>。</w:t>
      </w:r>
      <w:bookmarkStart w:id="327" w:name="lt_pId1146"/>
      <w:bookmarkEnd w:id="326"/>
    </w:p>
    <w:p w14:paraId="7B5697ED"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lang w:eastAsia="zh-CN"/>
        </w:rPr>
        <w:t>3</w:t>
      </w:r>
      <w:r w:rsidRPr="002437A1">
        <w:rPr>
          <w:rFonts w:ascii="STKaiti" w:eastAsia="STKaiti" w:hAnsi="STKaiti" w:hint="eastAsia"/>
          <w:lang w:eastAsia="zh-CN"/>
        </w:rPr>
        <w:t>步</w:t>
      </w:r>
      <w:bookmarkEnd w:id="327"/>
      <w:r w:rsidRPr="002437A1">
        <w:rPr>
          <w:rFonts w:ascii="KaiTi" w:eastAsia="KaiTi" w:hAnsi="KaiTi" w:hint="eastAsia"/>
          <w:lang w:eastAsia="zh-CN"/>
        </w:rPr>
        <w:t>：</w:t>
      </w:r>
      <w:bookmarkStart w:id="328" w:name="lt_pId1147"/>
      <w:r w:rsidRPr="002437A1">
        <w:rPr>
          <w:rFonts w:hint="eastAsia"/>
          <w:lang w:eastAsia="zh-CN"/>
        </w:rPr>
        <w:t>根据是否为圆柱体</w:t>
      </w:r>
      <w:r w:rsidRPr="002437A1">
        <w:rPr>
          <w:rFonts w:hint="eastAsia"/>
          <w:lang w:eastAsia="zh-CN"/>
        </w:rPr>
        <w:t>1</w:t>
      </w:r>
      <w:r w:rsidRPr="002437A1">
        <w:rPr>
          <w:rFonts w:hint="eastAsia"/>
          <w:lang w:eastAsia="zh-CN"/>
        </w:rPr>
        <w:t>或</w:t>
      </w:r>
      <w:r w:rsidRPr="002437A1">
        <w:rPr>
          <w:rFonts w:hint="eastAsia"/>
          <w:lang w:eastAsia="zh-CN"/>
        </w:rPr>
        <w:t>2</w:t>
      </w:r>
      <w:r w:rsidRPr="002437A1">
        <w:rPr>
          <w:rFonts w:hint="eastAsia"/>
          <w:lang w:eastAsia="zh-CN"/>
        </w:rPr>
        <w:t>来计算进入多余光束的圆柱体的照亮端功率</w:t>
      </w:r>
      <w:bookmarkStart w:id="329" w:name="lt_pId1148"/>
      <w:bookmarkEnd w:id="328"/>
    </w:p>
    <w:p w14:paraId="440F5303" w14:textId="77777777" w:rsidR="006D08FD" w:rsidRPr="002437A1" w:rsidRDefault="006D08FD" w:rsidP="006D08FD">
      <w:pPr>
        <w:snapToGrid w:val="0"/>
        <w:rPr>
          <w:lang w:eastAsia="zh-CN"/>
        </w:rPr>
      </w:pPr>
      <w:r w:rsidRPr="002437A1">
        <w:rPr>
          <w:rFonts w:hint="eastAsia"/>
          <w:lang w:eastAsia="zh-CN"/>
        </w:rPr>
        <w:t>如果是圆柱</w:t>
      </w:r>
      <w:r w:rsidRPr="002437A1">
        <w:rPr>
          <w:rFonts w:hint="eastAsia"/>
          <w:lang w:eastAsia="zh-CN"/>
        </w:rPr>
        <w:t>1</w:t>
      </w:r>
      <w:bookmarkEnd w:id="329"/>
      <w:r w:rsidRPr="002437A1">
        <w:rPr>
          <w:rFonts w:hint="eastAsia"/>
          <w:lang w:eastAsia="zh-CN"/>
        </w:rPr>
        <w:t>：</w:t>
      </w:r>
    </w:p>
    <w:p w14:paraId="1AF073EE" w14:textId="77777777" w:rsidR="006D08FD" w:rsidRPr="002F489D" w:rsidRDefault="006D08FD" w:rsidP="006D08FD">
      <w:pPr>
        <w:pStyle w:val="Equation"/>
        <w:rPr>
          <w:lang w:val="en-GB"/>
        </w:rPr>
      </w:pPr>
      <w:bookmarkStart w:id="330" w:name="lt_pId1151"/>
      <w:r w:rsidRPr="002437A1">
        <w:tab/>
      </w:r>
      <w:r w:rsidRPr="002437A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GB"/>
          </w:rPr>
          <m:t>=</m:t>
        </m:r>
        <m:r>
          <w:rPr>
            <w:rFonts w:ascii="Cambria Math" w:hAnsi="Cambria Math"/>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2F489D">
        <w:rPr>
          <w:lang w:val="en-GB"/>
        </w:rPr>
        <w:t>dB(W)</w:t>
      </w:r>
      <w:r w:rsidRPr="002F489D">
        <w:rPr>
          <w:lang w:val="en-GB"/>
        </w:rPr>
        <w:tab/>
        <w:t>(62a)</w:t>
      </w:r>
    </w:p>
    <w:p w14:paraId="159C4323" w14:textId="77777777" w:rsidR="006D08FD" w:rsidRPr="002437A1" w:rsidRDefault="006D08FD" w:rsidP="006D08FD">
      <w:pPr>
        <w:snapToGrid w:val="0"/>
        <w:rPr>
          <w:lang w:eastAsia="zh-CN"/>
        </w:rPr>
      </w:pPr>
      <w:r w:rsidRPr="002437A1">
        <w:rPr>
          <w:rFonts w:hint="eastAsia"/>
          <w:lang w:eastAsia="zh-CN"/>
        </w:rPr>
        <w:t>否则</w:t>
      </w:r>
      <w:bookmarkEnd w:id="330"/>
      <w:r w:rsidRPr="002437A1">
        <w:rPr>
          <w:rFonts w:hint="eastAsia"/>
          <w:lang w:eastAsia="zh-CN"/>
        </w:rPr>
        <w:t>：</w:t>
      </w:r>
    </w:p>
    <w:p w14:paraId="26C848BE" w14:textId="77777777" w:rsidR="006D08FD" w:rsidRPr="002F489D" w:rsidRDefault="006D08FD" w:rsidP="006D08FD">
      <w:pPr>
        <w:pStyle w:val="Equation"/>
        <w:rPr>
          <w:lang w:val="en-GB"/>
        </w:rPr>
      </w:pPr>
      <w:bookmarkStart w:id="331" w:name="lt_pId1154"/>
      <w:r w:rsidRPr="002437A1">
        <w:tab/>
      </w:r>
      <w:r w:rsidRPr="002437A1">
        <w:tab/>
      </w:r>
      <m:oMath>
        <m:sSub>
          <m:sSubPr>
            <m:ctrlPr>
              <w:rPr>
                <w:rFonts w:ascii="Cambria Math" w:hAnsi="Cambria Math"/>
              </w:rPr>
            </m:ctrlPr>
          </m:sSubPr>
          <m:e>
            <m:r>
              <w:rPr>
                <w:rFonts w:ascii="Cambria Math" w:hAnsi="Cambria Math"/>
              </w:rPr>
              <m:t>P</m:t>
            </m:r>
          </m:e>
          <m:sub>
            <m:r>
              <w:rPr>
                <w:rFonts w:ascii="Cambria Math" w:hAnsi="Cambria Math"/>
              </w:rPr>
              <m:t>in</m:t>
            </m:r>
          </m:sub>
        </m:sSub>
        <m:r>
          <m:rPr>
            <m:sty m:val="p"/>
          </m:rPr>
          <w:rPr>
            <w:rFonts w:ascii="Cambria Math" w:hAnsi="Cambria Math"/>
            <w:lang w:val="en-GB"/>
          </w:rPr>
          <m:t>=</m:t>
        </m:r>
        <m:r>
          <w:rPr>
            <w:rFonts w:ascii="Cambria Math" w:hAnsi="Cambria Math"/>
          </w:rPr>
          <m:t>S</m:t>
        </m:r>
        <m:r>
          <m:rPr>
            <m:sty m:val="p"/>
          </m:rPr>
          <w:rPr>
            <w:rFonts w:ascii="Cambria Math" w:hAnsi="Cambria Math"/>
            <w:lang w:val="en-GB"/>
          </w:rPr>
          <m:t>+10log</m:t>
        </m:r>
        <m:d>
          <m:dPr>
            <m:ctrlPr>
              <w:rPr>
                <w:rFonts w:ascii="Cambria Math" w:hAnsi="Cambria Math"/>
              </w:rPr>
            </m:ctrlPr>
          </m:dPr>
          <m:e>
            <m:r>
              <m:rPr>
                <m:sty m:val="p"/>
              </m:rPr>
              <w:rPr>
                <w:rFonts w:ascii="Cambria Math" w:hAnsi="Cambria Math"/>
              </w:rPr>
              <m:t>π</m:t>
            </m:r>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2F489D">
        <w:rPr>
          <w:lang w:val="en-GB"/>
        </w:rPr>
        <w:t>dB(W)</w:t>
      </w:r>
      <w:r w:rsidRPr="002F489D">
        <w:rPr>
          <w:lang w:val="en-GB"/>
        </w:rPr>
        <w:tab/>
        <w:t>(62b)</w:t>
      </w:r>
    </w:p>
    <w:p w14:paraId="6C9B6F3F"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lang w:eastAsia="zh-CN"/>
        </w:rPr>
        <w:t>4</w:t>
      </w:r>
      <w:r w:rsidRPr="002437A1">
        <w:rPr>
          <w:rFonts w:ascii="STKaiti" w:eastAsia="STKaiti" w:hAnsi="STKaiti" w:hint="eastAsia"/>
          <w:lang w:eastAsia="zh-CN"/>
        </w:rPr>
        <w:t>步</w:t>
      </w:r>
      <w:bookmarkStart w:id="332" w:name="lt_pId1155"/>
      <w:bookmarkEnd w:id="331"/>
      <w:r w:rsidRPr="002437A1">
        <w:rPr>
          <w:rFonts w:ascii="KaiTi" w:eastAsia="KaiTi" w:hAnsi="KaiTi" w:hint="eastAsia"/>
          <w:lang w:eastAsia="zh-CN"/>
        </w:rPr>
        <w:t>：</w:t>
      </w:r>
      <w:r w:rsidRPr="002437A1">
        <w:rPr>
          <w:rFonts w:hint="eastAsia"/>
          <w:lang w:eastAsia="zh-CN"/>
        </w:rPr>
        <w:t>根据这是圆柱体</w:t>
      </w:r>
      <w:r w:rsidRPr="002437A1">
        <w:rPr>
          <w:rFonts w:hint="eastAsia"/>
          <w:lang w:eastAsia="zh-CN"/>
        </w:rPr>
        <w:t>1</w:t>
      </w:r>
      <w:r w:rsidRPr="002437A1">
        <w:rPr>
          <w:rFonts w:hint="eastAsia"/>
          <w:lang w:eastAsia="zh-CN"/>
        </w:rPr>
        <w:t>还是圆柱体</w:t>
      </w:r>
      <w:r w:rsidRPr="002437A1">
        <w:rPr>
          <w:rFonts w:hint="eastAsia"/>
          <w:lang w:eastAsia="zh-CN"/>
        </w:rPr>
        <w:t>2</w:t>
      </w:r>
      <w:r w:rsidRPr="002437A1">
        <w:rPr>
          <w:rFonts w:hint="eastAsia"/>
          <w:lang w:eastAsia="zh-CN"/>
        </w:rPr>
        <w:t>来计算离开圆柱体另一端多余光束的功率。</w:t>
      </w:r>
      <w:bookmarkStart w:id="333" w:name="lt_pId1156"/>
      <w:bookmarkEnd w:id="332"/>
    </w:p>
    <w:p w14:paraId="2207B601" w14:textId="77777777" w:rsidR="006D08FD" w:rsidRPr="002437A1" w:rsidRDefault="006D08FD" w:rsidP="006D08FD">
      <w:pPr>
        <w:snapToGrid w:val="0"/>
      </w:pPr>
      <w:r w:rsidRPr="002437A1">
        <w:rPr>
          <w:rFonts w:hint="eastAsia"/>
          <w:lang w:eastAsia="zh-CN"/>
        </w:rPr>
        <w:t>如果是圆柱</w:t>
      </w:r>
      <w:r w:rsidRPr="002437A1">
        <w:rPr>
          <w:rFonts w:hint="eastAsia"/>
          <w:lang w:eastAsia="zh-CN"/>
        </w:rPr>
        <w:t>1</w:t>
      </w:r>
      <w:r w:rsidRPr="002437A1">
        <w:t>:</w:t>
      </w:r>
      <w:bookmarkEnd w:id="333"/>
    </w:p>
    <w:p w14:paraId="1CDE106B" w14:textId="77777777" w:rsidR="006D08FD" w:rsidRPr="002F489D" w:rsidRDefault="006D08FD" w:rsidP="006D08FD">
      <w:pPr>
        <w:pStyle w:val="Equation"/>
        <w:spacing w:before="0"/>
        <w:rPr>
          <w:rFonts w:hAnsi="SimSun"/>
          <w:lang w:val="en-GB"/>
        </w:rPr>
      </w:pPr>
      <w:bookmarkStart w:id="334" w:name="lt_pId1159"/>
      <w:r w:rsidRPr="002437A1">
        <w:rPr>
          <w:rFonts w:hAnsi="SimSun"/>
        </w:rPr>
        <w:tab/>
      </w:r>
      <w:r w:rsidRPr="002437A1">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oMath>
      <w:r w:rsidRPr="002F489D">
        <w:rPr>
          <w:rFonts w:hAnsi="SimSun"/>
          <w:lang w:val="en-GB"/>
        </w:rPr>
        <w:t xml:space="preserve">        dB(W)</w:t>
      </w:r>
      <w:r w:rsidRPr="002F489D">
        <w:rPr>
          <w:rFonts w:hAnsi="SimSun"/>
          <w:lang w:val="en-GB"/>
        </w:rPr>
        <w:tab/>
        <w:t>(63a)</w:t>
      </w:r>
    </w:p>
    <w:p w14:paraId="0E289A5D" w14:textId="77777777" w:rsidR="006D08FD" w:rsidRPr="002437A1" w:rsidRDefault="006D08FD" w:rsidP="006D08FD">
      <w:pPr>
        <w:snapToGrid w:val="0"/>
      </w:pPr>
      <w:r w:rsidRPr="002437A1">
        <w:rPr>
          <w:rFonts w:hint="eastAsia"/>
          <w:lang w:eastAsia="zh-CN"/>
        </w:rPr>
        <w:t>否则</w:t>
      </w:r>
      <w:bookmarkEnd w:id="334"/>
      <w:r w:rsidRPr="002437A1">
        <w:rPr>
          <w:rFonts w:hint="eastAsia"/>
          <w:lang w:eastAsia="zh-CN"/>
        </w:rPr>
        <w:t>：</w:t>
      </w:r>
    </w:p>
    <w:p w14:paraId="46B68BD2" w14:textId="77777777" w:rsidR="006D08FD" w:rsidRPr="002F489D" w:rsidRDefault="006D08FD" w:rsidP="006D08FD">
      <w:pPr>
        <w:pStyle w:val="Equation"/>
        <w:spacing w:before="0"/>
        <w:rPr>
          <w:rFonts w:hAnsi="SimSun"/>
          <w:lang w:val="en-GB"/>
        </w:rPr>
      </w:pPr>
      <w:bookmarkStart w:id="335" w:name="lt_pId1162"/>
      <w:r w:rsidRPr="002437A1">
        <w:rPr>
          <w:rFonts w:hAnsi="SimSun"/>
        </w:rPr>
        <w:tab/>
      </w:r>
      <w:r w:rsidRPr="002437A1">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oMath>
      <w:r w:rsidRPr="002F489D">
        <w:rPr>
          <w:rFonts w:hAnsi="SimSun"/>
          <w:lang w:val="en-GB"/>
        </w:rPr>
        <w:t xml:space="preserve">        dB(W)</w:t>
      </w:r>
      <w:r w:rsidRPr="002F489D">
        <w:rPr>
          <w:rFonts w:hAnsi="SimSun"/>
          <w:lang w:val="en-GB"/>
        </w:rPr>
        <w:tab/>
        <w:t>(63b)</w:t>
      </w:r>
    </w:p>
    <w:p w14:paraId="641ECD4E" w14:textId="77777777" w:rsidR="006D08FD" w:rsidRPr="002437A1" w:rsidRDefault="006D08FD" w:rsidP="006D08FD">
      <w:pPr>
        <w:snapToGrid w:val="0"/>
        <w:rPr>
          <w:lang w:val="en-US" w:eastAsia="zh-CN"/>
        </w:rPr>
      </w:pPr>
      <w:r w:rsidRPr="002437A1">
        <w:rPr>
          <w:rFonts w:hint="eastAsia"/>
          <w:lang w:eastAsia="zh-CN"/>
        </w:rPr>
        <w:t>其中</w:t>
      </w:r>
      <w:bookmarkEnd w:id="335"/>
      <w:r w:rsidRPr="002437A1">
        <w:rPr>
          <w:rFonts w:hint="eastAsia"/>
          <w:lang w:val="en-US" w:eastAsia="zh-CN"/>
        </w:rPr>
        <w:t>：</w:t>
      </w:r>
    </w:p>
    <w:bookmarkStart w:id="336" w:name="lt_pId1163"/>
    <w:p w14:paraId="0CB71742" w14:textId="77777777" w:rsidR="006D08FD" w:rsidRPr="002437A1" w:rsidRDefault="0020338F" w:rsidP="006D08FD">
      <w:pPr>
        <w:snapToGrid w:val="0"/>
        <w:rPr>
          <w:lang w:eastAsia="zh-CN"/>
        </w:rPr>
      </w:pPr>
      <m:oMath>
        <m:sSub>
          <m:sSubPr>
            <m:ctrlPr>
              <w:rPr>
                <w:rFonts w:ascii="Cambria Math" w:hAnsi="Cambria Math"/>
                <w:i/>
                <w:lang w:val="en-GB" w:eastAsia="zh-CN"/>
              </w:rPr>
            </m:ctrlPr>
          </m:sSubPr>
          <m:e>
            <m:r>
              <m:rPr>
                <m:sty m:val="p"/>
              </m:rPr>
              <w:rPr>
                <w:rFonts w:ascii="Cambria Math" w:hAnsi="Cambria Math"/>
                <w:lang w:val="en-GB" w:eastAsia="zh-CN"/>
              </w:rPr>
              <m:t>γ</m:t>
            </m:r>
          </m:e>
          <m:sub>
            <m:r>
              <w:rPr>
                <w:rFonts w:ascii="Cambria Math" w:hAnsi="Cambria Math"/>
                <w:lang w:val="en-GB" w:eastAsia="zh-CN"/>
              </w:rPr>
              <m:t>r</m:t>
            </m:r>
          </m:sub>
        </m:sSub>
      </m:oMath>
      <w:r w:rsidR="006D08FD" w:rsidRPr="002437A1">
        <w:rPr>
          <w:rFonts w:hint="eastAsia"/>
          <w:lang w:eastAsia="zh-CN"/>
        </w:rPr>
        <w:t>是超过</w:t>
      </w:r>
      <w:r w:rsidR="006D08FD" w:rsidRPr="002437A1">
        <w:rPr>
          <w:rFonts w:hint="eastAsia"/>
          <w:lang w:eastAsia="zh-CN"/>
        </w:rPr>
        <w:t xml:space="preserve"> p% </w:t>
      </w:r>
      <w:r w:rsidR="006D08FD" w:rsidRPr="002437A1">
        <w:rPr>
          <w:rFonts w:hint="eastAsia"/>
          <w:lang w:eastAsia="zh-CN"/>
        </w:rPr>
        <w:t>时间的特定雨衰，由下式给出：</w:t>
      </w:r>
      <w:bookmarkEnd w:id="336"/>
      <w:r w:rsidR="006D08FD" w:rsidRPr="002437A1">
        <w:rPr>
          <w:lang w:eastAsia="zh-CN"/>
        </w:rPr>
        <w:t xml:space="preserve"> </w:t>
      </w:r>
    </w:p>
    <w:p w14:paraId="6704045C" w14:textId="77777777" w:rsidR="006D08FD" w:rsidRPr="002437A1" w:rsidRDefault="006D08FD" w:rsidP="006D08FD">
      <w:pPr>
        <w:pStyle w:val="Equation"/>
        <w:spacing w:before="0"/>
        <w:rPr>
          <w:lang w:val="en-US" w:eastAsia="zh-CN"/>
        </w:rPr>
      </w:pPr>
      <w:r w:rsidRPr="008931A5">
        <w:rPr>
          <w:lang w:val="en-GB" w:eastAsia="zh-CN"/>
        </w:rPr>
        <w:tab/>
      </w:r>
      <w:r w:rsidRPr="008931A5">
        <w:rPr>
          <w:lang w:val="en-GB" w:eastAsia="zh-CN"/>
        </w:rPr>
        <w:tab/>
      </w:r>
      <m:oMath>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m:rPr>
            <m:sty m:val="p"/>
          </m:rPr>
          <w:rPr>
            <w:rFonts w:ascii="Cambria Math" w:hAnsi="Cambria Math"/>
            <w:lang w:val="de-CH"/>
          </w:rPr>
          <m:t xml:space="preserve">=  </m:t>
        </m:r>
        <m:r>
          <w:rPr>
            <w:rFonts w:ascii="Cambria Math" w:hAnsi="Cambria Math"/>
            <w:lang w:val="en-GB"/>
          </w:rPr>
          <m:t>k</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en-GB"/>
              </w:rPr>
              <m:t>α</m:t>
            </m:r>
          </m:sup>
        </m:sSup>
      </m:oMath>
      <w:r w:rsidRPr="0072020F">
        <w:rPr>
          <w:lang w:val="de-CH"/>
        </w:rPr>
        <w:t xml:space="preserve">                dB/km</w:t>
      </w:r>
      <w:r w:rsidRPr="0072020F">
        <w:rPr>
          <w:lang w:val="de-CH"/>
        </w:rPr>
        <w:tab/>
        <w:t>(</w:t>
      </w:r>
      <w:r>
        <w:rPr>
          <w:lang w:val="de-CH"/>
        </w:rPr>
        <w:t>63</w:t>
      </w:r>
      <w:r w:rsidRPr="0072020F">
        <w:rPr>
          <w:lang w:val="de-CH"/>
        </w:rPr>
        <w:t>c)</w:t>
      </w:r>
    </w:p>
    <w:p w14:paraId="20281EE8" w14:textId="77777777" w:rsidR="006D08FD" w:rsidRPr="002437A1" w:rsidRDefault="006D08FD" w:rsidP="006D08FD">
      <w:pPr>
        <w:pStyle w:val="Equationlegend"/>
        <w:rPr>
          <w:lang w:eastAsia="zh-CN"/>
        </w:rPr>
      </w:pPr>
      <w:r w:rsidRPr="002437A1">
        <w:rPr>
          <w:lang w:eastAsia="zh-CN"/>
        </w:rPr>
        <w:tab/>
      </w:r>
      <w:bookmarkStart w:id="337" w:name="lt_pId1167"/>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sidRPr="002437A1">
        <w:rPr>
          <w:lang w:val="en-GB" w:eastAsia="zh-CN"/>
        </w:rPr>
        <w:t>:</w:t>
      </w:r>
      <w:r w:rsidRPr="002437A1">
        <w:rPr>
          <w:lang w:val="en-GB" w:eastAsia="zh-CN"/>
        </w:rPr>
        <w:tab/>
      </w:r>
      <w:r w:rsidRPr="002437A1">
        <w:rPr>
          <w:rFonts w:hint="eastAsia"/>
          <w:lang w:eastAsia="zh-CN"/>
        </w:rPr>
        <w:t>在一分钟积分时间的点降雨量超过</w:t>
      </w:r>
      <w:r w:rsidRPr="002437A1">
        <w:rPr>
          <w:i/>
          <w:iCs/>
          <w:lang w:eastAsia="zh-CN"/>
        </w:rPr>
        <w:t>p</w:t>
      </w:r>
      <w:r w:rsidRPr="002437A1">
        <w:rPr>
          <w:lang w:eastAsia="zh-CN"/>
        </w:rPr>
        <w:t>%</w:t>
      </w:r>
      <w:r w:rsidRPr="002437A1">
        <w:rPr>
          <w:rFonts w:hint="eastAsia"/>
          <w:lang w:eastAsia="zh-CN"/>
        </w:rPr>
        <w:t>时间，单位：毫米</w:t>
      </w:r>
      <w:r w:rsidRPr="002437A1">
        <w:rPr>
          <w:rFonts w:hint="eastAsia"/>
          <w:lang w:eastAsia="zh-CN"/>
        </w:rPr>
        <w:t>/</w:t>
      </w:r>
      <w:r w:rsidRPr="002437A1">
        <w:rPr>
          <w:rFonts w:hint="eastAsia"/>
          <w:lang w:eastAsia="zh-CN"/>
        </w:rPr>
        <w:t>小时</w:t>
      </w:r>
      <w:bookmarkEnd w:id="337"/>
    </w:p>
    <w:p w14:paraId="3E3669D2" w14:textId="77777777" w:rsidR="006D08FD" w:rsidRPr="002437A1" w:rsidRDefault="006D08FD" w:rsidP="006D08FD">
      <w:pPr>
        <w:pStyle w:val="Equationlegend"/>
        <w:rPr>
          <w:lang w:eastAsia="zh-CN"/>
        </w:rPr>
      </w:pPr>
      <w:r w:rsidRPr="002437A1">
        <w:rPr>
          <w:lang w:eastAsia="zh-CN"/>
        </w:rPr>
        <w:tab/>
      </w:r>
      <w:bookmarkStart w:id="338" w:name="lt_pId1169"/>
      <m:oMath>
        <m:r>
          <w:rPr>
            <w:rFonts w:ascii="Cambria Math" w:hAnsi="Cambria Math"/>
            <w:lang w:val="en-GB" w:eastAsia="zh-CN"/>
          </w:rPr>
          <m:t>k</m:t>
        </m:r>
      </m:oMath>
      <w:r w:rsidRPr="002437A1">
        <w:rPr>
          <w:rFonts w:hint="eastAsia"/>
          <w:lang w:val="en-GB" w:eastAsia="zh-CN"/>
        </w:rPr>
        <w:t>和</w:t>
      </w:r>
      <m:oMath>
        <m:r>
          <m:rPr>
            <m:sty m:val="p"/>
          </m:rPr>
          <w:rPr>
            <w:rFonts w:ascii="Cambria Math" w:hAnsi="Cambria Math"/>
            <w:lang w:val="en-GB"/>
          </w:rPr>
          <m:t>α</m:t>
        </m:r>
      </m:oMath>
      <w:r w:rsidRPr="002437A1">
        <w:rPr>
          <w:lang w:val="en-GB" w:eastAsia="zh-CN"/>
        </w:rPr>
        <w:t>:</w:t>
      </w:r>
      <w:r w:rsidRPr="002437A1">
        <w:rPr>
          <w:lang w:val="en-GB" w:eastAsia="zh-CN"/>
        </w:rPr>
        <w:tab/>
      </w:r>
      <w:r w:rsidRPr="002437A1">
        <w:rPr>
          <w:lang w:eastAsia="zh-CN"/>
        </w:rPr>
        <w:t>ITU-R P.838</w:t>
      </w:r>
      <w:r w:rsidRPr="002437A1">
        <w:rPr>
          <w:rFonts w:hint="eastAsia"/>
          <w:lang w:eastAsia="zh-CN"/>
        </w:rPr>
        <w:t>建议书给出的回归系数</w:t>
      </w:r>
      <w:bookmarkEnd w:id="338"/>
    </w:p>
    <w:p w14:paraId="48867854" w14:textId="77777777" w:rsidR="006D08FD" w:rsidRPr="002437A1" w:rsidRDefault="006D08FD" w:rsidP="006D08FD">
      <w:pPr>
        <w:snapToGrid w:val="0"/>
        <w:rPr>
          <w:lang w:eastAsia="zh-CN"/>
        </w:rPr>
      </w:pPr>
      <w:bookmarkStart w:id="339" w:name="lt_pId1170"/>
      <w:r w:rsidRPr="002437A1">
        <w:rPr>
          <w:rFonts w:ascii="STKaiti" w:eastAsia="STKaiti" w:hAnsi="STKaiti" w:hint="eastAsia"/>
          <w:lang w:eastAsia="zh-CN"/>
        </w:rPr>
        <w:t>第</w:t>
      </w:r>
      <w:r w:rsidRPr="002437A1">
        <w:rPr>
          <w:rFonts w:eastAsia="STKaiti"/>
          <w:lang w:eastAsia="zh-CN"/>
        </w:rPr>
        <w:t>5</w:t>
      </w:r>
      <w:r w:rsidRPr="002437A1">
        <w:rPr>
          <w:rFonts w:ascii="STKaiti" w:eastAsia="STKaiti" w:hAnsi="STKaiti" w:hint="eastAsia"/>
          <w:lang w:eastAsia="zh-CN"/>
        </w:rPr>
        <w:t>步</w:t>
      </w:r>
      <w:bookmarkStart w:id="340" w:name="lt_pId1171"/>
      <w:bookmarkEnd w:id="339"/>
      <w:r w:rsidRPr="002437A1">
        <w:rPr>
          <w:rFonts w:ascii="STKaiti" w:eastAsia="STKaiti" w:hAnsi="STKaiti" w:hint="eastAsia"/>
          <w:lang w:eastAsia="zh-CN"/>
        </w:rPr>
        <w:t>：</w:t>
      </w:r>
      <w:r w:rsidRPr="002437A1">
        <w:rPr>
          <w:rFonts w:hint="eastAsia"/>
          <w:lang w:eastAsia="zh-CN"/>
        </w:rPr>
        <w:t>计算多余光束的圆柱体</w:t>
      </w:r>
      <w:proofErr w:type="gramStart"/>
      <w:r w:rsidRPr="002437A1">
        <w:rPr>
          <w:rFonts w:hint="eastAsia"/>
          <w:lang w:eastAsia="zh-CN"/>
        </w:rPr>
        <w:t>散射总</w:t>
      </w:r>
      <w:proofErr w:type="gramEnd"/>
      <w:r w:rsidRPr="002437A1">
        <w:rPr>
          <w:rFonts w:hint="eastAsia"/>
          <w:lang w:eastAsia="zh-CN"/>
        </w:rPr>
        <w:t>功率</w:t>
      </w:r>
      <w:bookmarkEnd w:id="340"/>
      <w:r w:rsidRPr="002437A1">
        <w:rPr>
          <w:rFonts w:hint="eastAsia"/>
          <w:lang w:eastAsia="zh-CN"/>
        </w:rPr>
        <w:t>：</w:t>
      </w:r>
    </w:p>
    <w:p w14:paraId="78611108" w14:textId="7CD3116C" w:rsidR="006D08FD" w:rsidRPr="007954D4" w:rsidRDefault="006D08FD" w:rsidP="007954D4">
      <w:pPr>
        <w:pStyle w:val="Equation"/>
        <w:rPr>
          <w:lang w:val="en-GB"/>
        </w:rPr>
      </w:pPr>
      <w:bookmarkStart w:id="341" w:name="lt_pId1174"/>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GB"/>
          </w:rPr>
          <m:t>=10log</m:t>
        </m:r>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in</m:t>
                    </m:r>
                  </m:sub>
                </m:sSub>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rPr>
                    </m:ctrlPr>
                  </m:sSubPr>
                  <m:e>
                    <m:r>
                      <w:rPr>
                        <w:rFonts w:ascii="Cambria Math" w:hAnsi="Cambria Math"/>
                      </w:rPr>
                      <m:t>P</m:t>
                    </m:r>
                  </m:e>
                  <m:sub>
                    <m:r>
                      <w:rPr>
                        <w:rFonts w:ascii="Cambria Math" w:hAnsi="Cambria Math"/>
                      </w:rPr>
                      <m:t>out</m:t>
                    </m:r>
                  </m:sub>
                </m:sSub>
              </m:sup>
            </m:sSup>
          </m:e>
        </m:d>
      </m:oMath>
      <w:r w:rsidRPr="002437A1">
        <w:rPr>
          <w:lang w:val="en-GB"/>
        </w:rPr>
        <w:t>dB(W)</w:t>
      </w:r>
      <w:r w:rsidRPr="002437A1">
        <w:rPr>
          <w:lang w:val="en-GB"/>
        </w:rPr>
        <w:tab/>
        <w:t>(64)</w:t>
      </w:r>
    </w:p>
    <w:p w14:paraId="3ED75A7D" w14:textId="77777777" w:rsidR="006D08FD" w:rsidRPr="002437A1" w:rsidRDefault="006D08FD" w:rsidP="006D08FD">
      <w:pPr>
        <w:snapToGrid w:val="0"/>
        <w:rPr>
          <w:lang w:eastAsia="zh-CN"/>
        </w:rPr>
      </w:pPr>
      <w:r w:rsidRPr="002437A1">
        <w:rPr>
          <w:rFonts w:ascii="STKaiti" w:eastAsia="STKaiti" w:hAnsi="STKaiti" w:hint="eastAsia"/>
          <w:lang w:eastAsia="zh-CN"/>
        </w:rPr>
        <w:t>第</w:t>
      </w:r>
      <w:r w:rsidRPr="002437A1">
        <w:rPr>
          <w:rFonts w:eastAsia="STKaiti" w:hAnsi="STKaiti" w:hint="eastAsia"/>
          <w:lang w:eastAsia="zh-CN"/>
        </w:rPr>
        <w:t>6</w:t>
      </w:r>
      <w:r w:rsidRPr="002437A1">
        <w:rPr>
          <w:rFonts w:ascii="STKaiti" w:eastAsia="STKaiti" w:hAnsi="STKaiti" w:hint="eastAsia"/>
          <w:lang w:eastAsia="zh-CN"/>
        </w:rPr>
        <w:t>步</w:t>
      </w:r>
      <w:bookmarkStart w:id="342" w:name="lt_pId1175"/>
      <w:bookmarkEnd w:id="341"/>
      <w:r w:rsidRPr="002437A1">
        <w:rPr>
          <w:rFonts w:ascii="KaiTi" w:eastAsia="KaiTi" w:hAnsi="KaiTi" w:hint="eastAsia"/>
          <w:lang w:eastAsia="zh-CN"/>
        </w:rPr>
        <w:t>：</w:t>
      </w:r>
      <w:r w:rsidRPr="002437A1">
        <w:rPr>
          <w:rFonts w:hint="eastAsia"/>
          <w:lang w:eastAsia="zh-CN"/>
        </w:rPr>
        <w:t>假设在该阶段，雨的散射是各项同性，根据多余的光束是由柱面</w:t>
      </w:r>
      <w:r w:rsidRPr="002437A1">
        <w:rPr>
          <w:rFonts w:hint="eastAsia"/>
          <w:lang w:eastAsia="zh-CN"/>
        </w:rPr>
        <w:t>1</w:t>
      </w:r>
      <w:r w:rsidRPr="002437A1">
        <w:rPr>
          <w:rFonts w:hint="eastAsia"/>
          <w:lang w:eastAsia="zh-CN"/>
        </w:rPr>
        <w:t>还是柱面</w:t>
      </w:r>
      <w:r w:rsidRPr="002437A1">
        <w:rPr>
          <w:rFonts w:hint="eastAsia"/>
          <w:lang w:eastAsia="zh-CN"/>
        </w:rPr>
        <w:t>2</w:t>
      </w:r>
      <w:r w:rsidRPr="002437A1">
        <w:rPr>
          <w:rFonts w:hint="eastAsia"/>
          <w:lang w:eastAsia="zh-CN"/>
        </w:rPr>
        <w:t>表示，计算公共体积内的散射</w:t>
      </w:r>
      <w:proofErr w:type="spellStart"/>
      <w:r w:rsidRPr="002437A1">
        <w:rPr>
          <w:lang w:eastAsia="zh-CN"/>
        </w:rPr>
        <w:t>e.i.r.p</w:t>
      </w:r>
      <w:proofErr w:type="spellEnd"/>
      <w:r w:rsidRPr="002437A1">
        <w:rPr>
          <w:rFonts w:hint="eastAsia"/>
          <w:lang w:eastAsia="zh-CN"/>
        </w:rPr>
        <w:t>。</w:t>
      </w:r>
      <w:bookmarkStart w:id="343" w:name="lt_pId1176"/>
      <w:bookmarkEnd w:id="342"/>
    </w:p>
    <w:p w14:paraId="66B74D8B" w14:textId="77777777" w:rsidR="006D08FD" w:rsidRPr="002437A1" w:rsidRDefault="006D08FD" w:rsidP="006D08FD">
      <w:pPr>
        <w:snapToGrid w:val="0"/>
      </w:pPr>
      <w:r w:rsidRPr="002437A1">
        <w:rPr>
          <w:rFonts w:hint="eastAsia"/>
          <w:lang w:eastAsia="zh-CN"/>
        </w:rPr>
        <w:t>如果是圆柱</w:t>
      </w:r>
      <w:r w:rsidRPr="002437A1">
        <w:rPr>
          <w:rFonts w:hint="eastAsia"/>
          <w:lang w:eastAsia="zh-CN"/>
        </w:rPr>
        <w:t>1</w:t>
      </w:r>
      <w:bookmarkEnd w:id="343"/>
      <w:r w:rsidRPr="002437A1">
        <w:rPr>
          <w:rFonts w:hint="eastAsia"/>
          <w:lang w:eastAsia="zh-CN"/>
        </w:rPr>
        <w:t>：</w:t>
      </w:r>
    </w:p>
    <w:p w14:paraId="2126A910" w14:textId="77777777" w:rsidR="006D08FD" w:rsidRPr="002F489D" w:rsidRDefault="006D08FD" w:rsidP="006D08FD">
      <w:pPr>
        <w:pStyle w:val="Equation"/>
        <w:rPr>
          <w:rFonts w:hAnsi="SimSun"/>
          <w:lang w:val="en-GB"/>
        </w:rPr>
      </w:pPr>
      <w:bookmarkStart w:id="344" w:name="lt_pId1179"/>
      <w:r w:rsidRPr="00B534CB">
        <w:tab/>
      </w:r>
      <w:r w:rsidRPr="00B534CB">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 xml:space="preserve"> </m:t>
        </m:r>
      </m:oMath>
      <w:r w:rsidRPr="002F489D">
        <w:rPr>
          <w:lang w:val="en-GB"/>
        </w:rPr>
        <w:t xml:space="preserve">                dB(W)</w:t>
      </w:r>
      <w:r w:rsidRPr="002F489D">
        <w:rPr>
          <w:lang w:val="en-GB"/>
        </w:rPr>
        <w:tab/>
        <w:t>(65a)</w:t>
      </w:r>
    </w:p>
    <w:p w14:paraId="63307CF0" w14:textId="77777777" w:rsidR="006D08FD" w:rsidRPr="002437A1" w:rsidRDefault="006D08FD" w:rsidP="006D08FD">
      <w:r w:rsidRPr="002437A1">
        <w:rPr>
          <w:rFonts w:hint="eastAsia"/>
          <w:lang w:eastAsia="zh-CN"/>
        </w:rPr>
        <w:t>否则</w:t>
      </w:r>
      <w:bookmarkEnd w:id="344"/>
      <w:r w:rsidRPr="002437A1">
        <w:rPr>
          <w:rFonts w:hint="eastAsia"/>
          <w:lang w:eastAsia="zh-CN"/>
        </w:rPr>
        <w:t>：</w:t>
      </w:r>
    </w:p>
    <w:p w14:paraId="5635F0E2" w14:textId="77777777" w:rsidR="006D08FD" w:rsidRPr="002F489D" w:rsidRDefault="006D08FD" w:rsidP="006D08FD">
      <w:pPr>
        <w:pStyle w:val="Equation"/>
        <w:rPr>
          <w:lang w:val="en-GB"/>
        </w:rPr>
      </w:pPr>
      <w:bookmarkStart w:id="345" w:name="lt_pId1182"/>
      <w:r w:rsidRPr="002437A1">
        <w:lastRenderedPageBreak/>
        <w:tab/>
      </w:r>
      <w:r w:rsidRPr="002437A1">
        <w:tab/>
      </w:r>
      <m:oMath>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scat</m:t>
            </m:r>
          </m:sub>
        </m:sSub>
        <m:r>
          <m:rPr>
            <m:sty m:val="p"/>
          </m:rPr>
          <w:rPr>
            <w:rFonts w:ascii="Cambria Math" w:hAnsi="Cambria Math"/>
            <w:lang w:val="en-GB"/>
          </w:rPr>
          <m:t>-10</m:t>
        </m:r>
        <m:func>
          <m:funcPr>
            <m:ctrlPr>
              <w:rPr>
                <w:rFonts w:ascii="Cambria Math" w:hAnsi="Cambria Math"/>
              </w:rPr>
            </m:ctrlPr>
          </m:funcPr>
          <m:fName>
            <m:r>
              <m:rPr>
                <m:sty m:val="p"/>
              </m:rPr>
              <w:rPr>
                <w:rFonts w:ascii="Cambria Math" w:hAnsi="Cambria Math"/>
                <w:lang w:val="en-GB"/>
              </w:rPr>
              <m:t>log</m:t>
            </m:r>
          </m:fName>
          <m:e>
            <m:d>
              <m:dPr>
                <m:ctrlPr>
                  <w:rPr>
                    <w:rFonts w:ascii="Cambria Math" w:hAnsi="Cambria Math"/>
                  </w:rPr>
                </m:ctrlPr>
              </m:dPr>
              <m:e>
                <m:f>
                  <m:fPr>
                    <m:ctrlPr>
                      <w:rPr>
                        <w:rFonts w:ascii="Cambria Math" w:hAnsi="Cambria Math"/>
                      </w:rPr>
                    </m:ctrlPr>
                  </m:fPr>
                  <m:num>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2</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n-GB"/>
                          </w:rPr>
                          <m:t>2</m:t>
                        </m:r>
                      </m:sub>
                    </m:sSub>
                  </m:num>
                  <m:den>
                    <m:sSup>
                      <m:sSupPr>
                        <m:ctrlPr>
                          <w:rPr>
                            <w:rFonts w:ascii="Cambria Math" w:hAnsi="Cambria Math"/>
                          </w:rPr>
                        </m:ctrlPr>
                      </m:sSupPr>
                      <m:e>
                        <m:sSub>
                          <m:sSubPr>
                            <m:ctrlPr>
                              <w:rPr>
                                <w:rFonts w:ascii="Cambria Math" w:hAnsi="Cambria Math"/>
                              </w:rPr>
                            </m:ctrlPr>
                          </m:sSubPr>
                          <m:e>
                            <m:r>
                              <w:rPr>
                                <w:rFonts w:ascii="Cambria Math" w:hAnsi="Cambria Math"/>
                              </w:rPr>
                              <m:t>r</m:t>
                            </m:r>
                          </m:e>
                          <m:sub>
                            <m:r>
                              <m:rPr>
                                <m:sty m:val="p"/>
                              </m:rPr>
                              <w:rPr>
                                <w:rFonts w:ascii="Cambria Math" w:hAnsi="Cambria Math"/>
                                <w:lang w:val="en-GB"/>
                              </w:rPr>
                              <m:t>1</m:t>
                            </m:r>
                          </m:sub>
                        </m:sSub>
                      </m:e>
                      <m:sup>
                        <m:r>
                          <m:rPr>
                            <m:sty m:val="p"/>
                          </m:rPr>
                          <w:rPr>
                            <w:rFonts w:ascii="Cambria Math" w:hAnsi="Cambria Math"/>
                            <w:lang w:val="en-GB"/>
                          </w:rPr>
                          <m:t>2</m:t>
                        </m:r>
                      </m:sup>
                    </m:sSup>
                    <m:sSub>
                      <m:sSubPr>
                        <m:ctrlPr>
                          <w:rPr>
                            <w:rFonts w:ascii="Cambria Math" w:hAnsi="Cambria Math"/>
                          </w:rPr>
                        </m:ctrlPr>
                      </m:sSubPr>
                      <m:e>
                        <m:r>
                          <w:rPr>
                            <w:rFonts w:ascii="Cambria Math" w:hAnsi="Cambria Math"/>
                          </w:rPr>
                          <m:t>L</m:t>
                        </m:r>
                      </m:e>
                      <m:sub>
                        <m:r>
                          <m:rPr>
                            <m:sty m:val="p"/>
                          </m:rPr>
                          <w:rPr>
                            <w:rFonts w:ascii="Cambria Math" w:hAnsi="Cambria Math"/>
                            <w:lang w:val="en-GB"/>
                          </w:rPr>
                          <m:t>1</m:t>
                        </m:r>
                      </m:sub>
                    </m:sSub>
                  </m:den>
                </m:f>
              </m:e>
            </m:d>
          </m:e>
        </m:func>
      </m:oMath>
      <w:r w:rsidRPr="002F489D">
        <w:rPr>
          <w:lang w:val="en-GB"/>
        </w:rPr>
        <w:t>dB(W)</w:t>
      </w:r>
      <w:r w:rsidRPr="002F489D">
        <w:rPr>
          <w:lang w:val="en-GB"/>
        </w:rPr>
        <w:tab/>
        <w:t>(65b)</w:t>
      </w:r>
    </w:p>
    <w:p w14:paraId="6E66E4F1" w14:textId="77777777" w:rsidR="006D08FD" w:rsidRPr="002437A1" w:rsidRDefault="006D08FD" w:rsidP="006D08FD">
      <w:pPr>
        <w:rPr>
          <w:lang w:eastAsia="zh-CN"/>
        </w:rPr>
      </w:pPr>
      <w:r w:rsidRPr="002437A1">
        <w:rPr>
          <w:rFonts w:ascii="STKaiti" w:eastAsia="STKaiti" w:hAnsi="STKaiti" w:hint="eastAsia"/>
          <w:lang w:eastAsia="zh-CN"/>
        </w:rPr>
        <w:t>第</w:t>
      </w:r>
      <w:r w:rsidRPr="002437A1">
        <w:rPr>
          <w:rFonts w:eastAsia="STKaiti"/>
          <w:lang w:eastAsia="zh-CN"/>
        </w:rPr>
        <w:t>7</w:t>
      </w:r>
      <w:r w:rsidRPr="002437A1">
        <w:rPr>
          <w:rFonts w:ascii="STKaiti" w:eastAsia="STKaiti" w:hAnsi="STKaiti" w:hint="eastAsia"/>
          <w:lang w:eastAsia="zh-CN"/>
        </w:rPr>
        <w:t>步</w:t>
      </w:r>
      <w:bookmarkStart w:id="346" w:name="lt_pId1183"/>
      <w:bookmarkEnd w:id="345"/>
      <w:r w:rsidRPr="002437A1">
        <w:rPr>
          <w:rFonts w:hint="eastAsia"/>
          <w:lang w:eastAsia="zh-CN"/>
        </w:rPr>
        <w:t>：计算一个因子要考虑</w:t>
      </w:r>
      <w:r w:rsidRPr="002437A1">
        <w:rPr>
          <w:lang w:eastAsia="zh-CN"/>
        </w:rPr>
        <w:t>10 GHz</w:t>
      </w:r>
      <w:r w:rsidRPr="002437A1">
        <w:rPr>
          <w:rFonts w:hint="eastAsia"/>
          <w:lang w:eastAsia="zh-CN"/>
        </w:rPr>
        <w:t>以上的</w:t>
      </w:r>
      <w:proofErr w:type="gramStart"/>
      <w:r w:rsidRPr="002437A1">
        <w:rPr>
          <w:rFonts w:hint="eastAsia"/>
          <w:lang w:eastAsia="zh-CN"/>
        </w:rPr>
        <w:t>非各项</w:t>
      </w:r>
      <w:proofErr w:type="gramEnd"/>
      <w:r w:rsidRPr="002437A1">
        <w:rPr>
          <w:rFonts w:hint="eastAsia"/>
          <w:lang w:eastAsia="zh-CN"/>
        </w:rPr>
        <w:t>同性散射。</w:t>
      </w:r>
      <w:bookmarkEnd w:id="346"/>
    </w:p>
    <w:p w14:paraId="7C69DF64" w14:textId="77777777" w:rsidR="006D08FD" w:rsidRPr="002715D7" w:rsidRDefault="006D08FD" w:rsidP="006D08FD">
      <w:pPr>
        <w:pStyle w:val="Equation"/>
        <w:rPr>
          <w:rFonts w:hAnsi="SimSun"/>
          <w:lang w:val="de-CH" w:eastAsia="zh-CN"/>
        </w:rPr>
      </w:pPr>
      <w:bookmarkStart w:id="347" w:name="lt_pId1186"/>
      <w:r w:rsidRPr="002437A1">
        <w:rPr>
          <w:rFonts w:hAnsi="SimSun"/>
          <w:lang w:eastAsia="zh-CN"/>
        </w:rPr>
        <w:tab/>
      </w:r>
      <w:r w:rsidRPr="002437A1">
        <w:rPr>
          <w:rFonts w:hAnsi="SimSun"/>
          <w:lang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eastAsia="zh-CN"/>
                </w:rPr>
                <m:t>如果</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eastAsia="zh-CN"/>
                </w:rPr>
                <m:t>否则</m:t>
              </m:r>
            </m:e>
          </m:mr>
        </m:m>
      </m:oMath>
      <w:r w:rsidRPr="002437A1">
        <w:rPr>
          <w:rFonts w:hAnsi="SimSun"/>
          <w:lang w:val="de-CH" w:eastAsia="zh-CN"/>
        </w:rPr>
        <w:t>dB</w:t>
      </w:r>
      <w:r w:rsidRPr="002437A1">
        <w:rPr>
          <w:rFonts w:hAnsi="SimSun"/>
          <w:lang w:val="de-CH" w:eastAsia="zh-CN"/>
        </w:rPr>
        <w:tab/>
        <w:t>(66)</w:t>
      </w:r>
    </w:p>
    <w:p w14:paraId="04AC0AA0" w14:textId="77777777" w:rsidR="006D08FD" w:rsidRPr="002437A1" w:rsidRDefault="006D08FD" w:rsidP="006D08FD">
      <w:pPr>
        <w:rPr>
          <w:szCs w:val="24"/>
          <w:lang w:eastAsia="zh-CN"/>
        </w:rPr>
      </w:pPr>
      <w:r w:rsidRPr="002437A1">
        <w:rPr>
          <w:rFonts w:hint="eastAsia"/>
          <w:lang w:eastAsia="zh-CN"/>
        </w:rPr>
        <w:t>其中</w:t>
      </w:r>
      <w:bookmarkEnd w:id="347"/>
      <w:r w:rsidRPr="002437A1">
        <w:rPr>
          <w:rFonts w:hint="eastAsia"/>
          <w:lang w:eastAsia="zh-CN"/>
        </w:rPr>
        <w:t>：</w:t>
      </w:r>
    </w:p>
    <w:p w14:paraId="57204303" w14:textId="77777777" w:rsidR="006D08FD" w:rsidRPr="002437A1" w:rsidRDefault="006D08FD" w:rsidP="006D08FD">
      <w:pPr>
        <w:pStyle w:val="Equationlegend"/>
        <w:rPr>
          <w:lang w:eastAsia="zh-CN"/>
        </w:rPr>
      </w:pPr>
      <w:r w:rsidRPr="002437A1">
        <w:rPr>
          <w:lang w:eastAsia="zh-CN"/>
        </w:rPr>
        <w:tab/>
      </w:r>
      <w:r w:rsidRPr="002437A1">
        <w:rPr>
          <w:noProof/>
          <w:lang w:eastAsia="zh-CN"/>
        </w:rPr>
        <w:drawing>
          <wp:inline distT="0" distB="0" distL="0" distR="0" wp14:anchorId="29E1014E" wp14:editId="37FBDDA9">
            <wp:extent cx="95250" cy="254635"/>
            <wp:effectExtent l="1905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7"/>
                    <a:srcRect/>
                    <a:stretch>
                      <a:fillRect/>
                    </a:stretch>
                  </pic:blipFill>
                  <pic:spPr bwMode="auto">
                    <a:xfrm>
                      <a:off x="0" y="0"/>
                      <a:ext cx="95250" cy="254635"/>
                    </a:xfrm>
                    <a:prstGeom prst="rect">
                      <a:avLst/>
                    </a:prstGeom>
                    <a:noFill/>
                    <a:ln w="9525">
                      <a:noFill/>
                      <a:miter lim="800000"/>
                      <a:headEnd/>
                      <a:tailEnd/>
                    </a:ln>
                  </pic:spPr>
                </pic:pic>
              </a:graphicData>
            </a:graphic>
          </wp:inline>
        </w:drawing>
      </w:r>
      <w:r w:rsidRPr="002437A1">
        <w:rPr>
          <w:rFonts w:hint="eastAsia"/>
          <w:lang w:eastAsia="zh-CN"/>
        </w:rPr>
        <w:t>：</w:t>
      </w:r>
      <w:r w:rsidRPr="002437A1">
        <w:rPr>
          <w:lang w:eastAsia="zh-CN"/>
        </w:rPr>
        <w:tab/>
      </w:r>
      <w:bookmarkStart w:id="348" w:name="lt_pId1188"/>
      <w:r w:rsidRPr="002437A1">
        <w:rPr>
          <w:rFonts w:hint="eastAsia"/>
          <w:lang w:eastAsia="zh-CN"/>
        </w:rPr>
        <w:t>频率，单位：</w:t>
      </w:r>
      <w:r w:rsidRPr="002437A1">
        <w:rPr>
          <w:lang w:eastAsia="zh-CN"/>
        </w:rPr>
        <w:t>GHz</w:t>
      </w:r>
      <w:bookmarkEnd w:id="348"/>
    </w:p>
    <w:p w14:paraId="0BB7AE59" w14:textId="77777777" w:rsidR="006D08FD" w:rsidRPr="002437A1" w:rsidRDefault="006D08FD" w:rsidP="006D08FD">
      <w:pPr>
        <w:rPr>
          <w:lang w:eastAsia="zh-CN"/>
        </w:rPr>
      </w:pPr>
      <w:bookmarkStart w:id="349" w:name="lt_pId1189"/>
      <w:r w:rsidRPr="002437A1">
        <w:rPr>
          <w:rFonts w:ascii="STKaiti" w:eastAsia="STKaiti" w:hAnsi="STKaiti" w:hint="eastAsia"/>
          <w:lang w:eastAsia="zh-CN"/>
        </w:rPr>
        <w:t>第</w:t>
      </w:r>
      <w:r w:rsidRPr="002437A1">
        <w:rPr>
          <w:rFonts w:eastAsia="STKaiti"/>
          <w:lang w:eastAsia="zh-CN"/>
        </w:rPr>
        <w:t>8</w:t>
      </w:r>
      <w:r w:rsidRPr="002437A1">
        <w:rPr>
          <w:rFonts w:ascii="STKaiti" w:eastAsia="STKaiti" w:hAnsi="STKaiti" w:hint="eastAsia"/>
          <w:lang w:eastAsia="zh-CN"/>
        </w:rPr>
        <w:t>步</w:t>
      </w:r>
      <w:bookmarkStart w:id="350" w:name="lt_pId1190"/>
      <w:bookmarkEnd w:id="349"/>
      <w:r w:rsidRPr="002437A1">
        <w:rPr>
          <w:rFonts w:hint="eastAsia"/>
          <w:lang w:eastAsia="zh-CN"/>
        </w:rPr>
        <w:t>：估计受干扰天线接收到的无用散射功率</w:t>
      </w:r>
      <w:bookmarkEnd w:id="350"/>
      <w:r w:rsidRPr="002437A1">
        <w:rPr>
          <w:rFonts w:hint="eastAsia"/>
          <w:lang w:eastAsia="zh-CN"/>
        </w:rPr>
        <w:t>：</w:t>
      </w:r>
    </w:p>
    <w:p w14:paraId="20A84129" w14:textId="77777777" w:rsidR="006D08FD" w:rsidRPr="002437A1" w:rsidRDefault="006D08FD" w:rsidP="006D08FD">
      <w:pPr>
        <w:pStyle w:val="Equation"/>
        <w:rPr>
          <w:lang w:val="en-GB"/>
        </w:rPr>
      </w:pPr>
      <w:bookmarkStart w:id="351" w:name="lt_pId1193"/>
      <w:r w:rsidRPr="002437A1">
        <w:rPr>
          <w:lang w:val="en-GB" w:eastAsia="zh-CN"/>
        </w:rPr>
        <w:tab/>
      </w:r>
      <w:r w:rsidRPr="002437A1">
        <w:rPr>
          <w:lang w:val="en-GB" w:eastAsia="zh-CN"/>
        </w:rPr>
        <w:tab/>
      </w:r>
      <m:oMath>
        <m:sSub>
          <m:sSubPr>
            <m:ctrlPr>
              <w:rPr>
                <w:rFonts w:ascii="Cambria Math" w:hAnsi="Cambria Math"/>
              </w:rPr>
            </m:ctrlPr>
          </m:sSubPr>
          <m:e>
            <m:r>
              <w:rPr>
                <w:rFonts w:ascii="Cambria Math" w:hAnsi="Cambria Math"/>
              </w:rPr>
              <m:t>P</m:t>
            </m:r>
          </m:e>
          <m:sub>
            <m:r>
              <w:rPr>
                <w:rFonts w:ascii="Cambria Math" w:hAnsi="Cambria Math"/>
              </w:rPr>
              <m:t>txs</m:t>
            </m:r>
          </m:sub>
        </m:sSub>
        <m:r>
          <m:rPr>
            <m:sty m:val="p"/>
          </m:rPr>
          <w:rPr>
            <w:rFonts w:ascii="Cambria Math" w:hAnsi="Cambria Math"/>
            <w:lang w:val="en-GB"/>
          </w:rPr>
          <m:t>=</m:t>
        </m:r>
        <m:sSub>
          <m:sSubPr>
            <m:ctrlPr>
              <w:rPr>
                <w:rFonts w:ascii="Cambria Math" w:hAnsi="Cambria Math"/>
              </w:rPr>
            </m:ctrlPr>
          </m:sSubPr>
          <m:e>
            <m:r>
              <w:rPr>
                <w:rFonts w:ascii="Cambria Math" w:hAnsi="Cambria Math"/>
              </w:rPr>
              <m:t>P</m:t>
            </m:r>
          </m:e>
          <m:sub>
            <m:r>
              <w:rPr>
                <w:rFonts w:ascii="Cambria Math" w:hAnsi="Cambria Math"/>
              </w:rPr>
              <m:t>eirps</m:t>
            </m:r>
          </m:sub>
        </m:sSub>
        <m:r>
          <m:rPr>
            <m:sty m:val="p"/>
          </m:rPr>
          <w:rPr>
            <w:rFonts w:ascii="Cambria Math" w:hAnsi="Cambria Math"/>
            <w:lang w:val="en-GB"/>
          </w:rPr>
          <m:t>+</m:t>
        </m:r>
        <m:sSub>
          <m:sSubPr>
            <m:ctrlPr>
              <w:rPr>
                <w:rFonts w:ascii="Cambria Math" w:hAnsi="Cambria Math"/>
              </w:rPr>
            </m:ctrlPr>
          </m:sSubPr>
          <m:e>
            <m:r>
              <w:rPr>
                <w:rFonts w:ascii="Cambria Math" w:hAnsi="Cambria Math"/>
              </w:rPr>
              <m:t>F</m:t>
            </m:r>
          </m:e>
          <m:sub>
            <m:r>
              <w:rPr>
                <w:rFonts w:ascii="Cambria Math" w:hAnsi="Cambria Math"/>
              </w:rPr>
              <m:t>nis</m:t>
            </m:r>
          </m:sub>
        </m:sSub>
        <m:r>
          <m:rPr>
            <m:sty m:val="p"/>
          </m:rPr>
          <w:rPr>
            <w:rFonts w:ascii="Cambria Math" w:hAnsi="Cambria Math"/>
            <w:lang w:val="en-GB"/>
          </w:rPr>
          <m:t>-20log</m:t>
        </m:r>
        <m:d>
          <m:dPr>
            <m:ctrlPr>
              <w:rPr>
                <w:rFonts w:ascii="Cambria Math" w:hAnsi="Cambria Math"/>
              </w:rPr>
            </m:ctrlPr>
          </m:dPr>
          <m:e>
            <m:sSub>
              <m:sSubPr>
                <m:ctrlPr>
                  <w:rPr>
                    <w:rFonts w:ascii="Cambria Math" w:hAnsi="Cambria Math"/>
                  </w:rPr>
                </m:ctrlPr>
              </m:sSubPr>
              <m:e>
                <m:r>
                  <w:rPr>
                    <w:rFonts w:ascii="Cambria Math" w:hAnsi="Cambria Math"/>
                  </w:rPr>
                  <m:t>d</m:t>
                </m:r>
              </m:e>
              <m:sub>
                <m:r>
                  <w:rPr>
                    <w:rFonts w:ascii="Cambria Math" w:hAnsi="Cambria Math"/>
                  </w:rPr>
                  <m:t>rx</m:t>
                </m:r>
              </m:sub>
            </m:sSub>
            <m:r>
              <w:rPr>
                <w:rFonts w:ascii="Cambria Math" w:hAnsi="Cambria Math"/>
              </w:rPr>
              <m:t>f</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g</m:t>
            </m:r>
          </m:sub>
        </m:sSub>
        <m:sSub>
          <m:sSubPr>
            <m:ctrlPr>
              <w:rPr>
                <w:rFonts w:ascii="Cambria Math" w:hAnsi="Cambria Math"/>
              </w:rPr>
            </m:ctrlPr>
          </m:sSubPr>
          <m:e>
            <m:r>
              <w:rPr>
                <w:rFonts w:ascii="Cambria Math" w:hAnsi="Cambria Math"/>
              </w:rPr>
              <m:t>d</m:t>
            </m:r>
          </m:e>
          <m:sub>
            <m:r>
              <w:rPr>
                <w:rFonts w:ascii="Cambria Math" w:hAnsi="Cambria Math"/>
              </w:rPr>
              <m:t>rx</m:t>
            </m:r>
          </m:sub>
        </m:sSub>
        <m:r>
          <m:rPr>
            <m:sty m:val="p"/>
          </m:rPr>
          <w:rPr>
            <w:rFonts w:ascii="Cambria Math" w:hAnsi="Cambria Math"/>
            <w:lang w:val="en-GB"/>
          </w:rPr>
          <m:t>-92.4</m:t>
        </m:r>
      </m:oMath>
      <w:r w:rsidRPr="002437A1">
        <w:rPr>
          <w:lang w:val="en-GB"/>
        </w:rPr>
        <w:t>dB(W)</w:t>
      </w:r>
      <w:r w:rsidRPr="002437A1">
        <w:rPr>
          <w:lang w:val="en-GB"/>
        </w:rPr>
        <w:tab/>
        <w:t>(67)</w:t>
      </w:r>
    </w:p>
    <w:p w14:paraId="71D8778A" w14:textId="77777777" w:rsidR="006D08FD" w:rsidRPr="002437A1" w:rsidRDefault="006D08FD" w:rsidP="006D08FD">
      <w:pPr>
        <w:rPr>
          <w:szCs w:val="24"/>
          <w:lang w:eastAsia="zh-CN"/>
        </w:rPr>
      </w:pPr>
      <w:r w:rsidRPr="002437A1">
        <w:rPr>
          <w:rFonts w:hint="eastAsia"/>
          <w:lang w:eastAsia="zh-CN"/>
        </w:rPr>
        <w:t>其中</w:t>
      </w:r>
      <w:bookmarkEnd w:id="351"/>
      <w:r w:rsidRPr="002437A1">
        <w:rPr>
          <w:rFonts w:hint="eastAsia"/>
          <w:lang w:eastAsia="zh-CN"/>
        </w:rPr>
        <w:t>：</w:t>
      </w:r>
    </w:p>
    <w:p w14:paraId="186EEB70" w14:textId="77777777" w:rsidR="006D08FD" w:rsidRPr="002437A1" w:rsidRDefault="006D08FD" w:rsidP="006D08FD">
      <w:pPr>
        <w:pStyle w:val="Equationlegend"/>
        <w:snapToGrid w:val="0"/>
        <w:rPr>
          <w:lang w:eastAsia="zh-CN"/>
        </w:rPr>
      </w:pPr>
      <w:r w:rsidRPr="002437A1">
        <w:rPr>
          <w:lang w:eastAsia="zh-CN"/>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rx</m:t>
            </m:r>
          </m:sub>
        </m:sSub>
      </m:oMath>
      <w:r w:rsidRPr="002437A1">
        <w:rPr>
          <w:rFonts w:hint="eastAsia"/>
          <w:lang w:eastAsia="zh-CN"/>
        </w:rPr>
        <w:t>：</w:t>
      </w:r>
      <w:r w:rsidRPr="002437A1">
        <w:rPr>
          <w:lang w:eastAsia="zh-CN"/>
        </w:rPr>
        <w:tab/>
      </w:r>
      <w:bookmarkStart w:id="352" w:name="lt_pId1195"/>
      <w:r w:rsidRPr="002437A1">
        <w:rPr>
          <w:rFonts w:hint="eastAsia"/>
          <w:lang w:eastAsia="zh-CN"/>
        </w:rPr>
        <w:t>受干扰天线与气缸表示的公共体积之间的距离，</w:t>
      </w:r>
      <w:bookmarkEnd w:id="352"/>
      <w:r w:rsidRPr="002437A1">
        <w:rPr>
          <w:rFonts w:hint="eastAsia"/>
          <w:lang w:eastAsia="zh-CN"/>
        </w:rPr>
        <w:t>单位：</w:t>
      </w:r>
      <w:r w:rsidRPr="002437A1">
        <w:rPr>
          <w:rFonts w:hint="eastAsia"/>
          <w:lang w:eastAsia="zh-CN"/>
        </w:rPr>
        <w:t>km</w:t>
      </w:r>
    </w:p>
    <w:p w14:paraId="724AD65D" w14:textId="77777777" w:rsidR="006D08FD" w:rsidRPr="002437A1" w:rsidRDefault="006D08FD" w:rsidP="006D08FD">
      <w:pPr>
        <w:pStyle w:val="Equationlegend"/>
        <w:snapToGrid w:val="0"/>
        <w:rPr>
          <w:lang w:eastAsia="zh-CN"/>
        </w:rPr>
      </w:pPr>
      <w:r w:rsidRPr="002437A1">
        <w:rPr>
          <w:lang w:eastAsia="zh-CN"/>
        </w:rPr>
        <w:tab/>
      </w:r>
      <w:bookmarkStart w:id="353" w:name="lt_pId1197"/>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txs</m:t>
            </m:r>
          </m:sub>
        </m:sSub>
      </m:oMath>
      <w:r w:rsidRPr="002437A1">
        <w:rPr>
          <w:rFonts w:hint="eastAsia"/>
          <w:lang w:eastAsia="zh-CN"/>
        </w:rPr>
        <w:t>：</w:t>
      </w:r>
      <w:r w:rsidRPr="002437A1">
        <w:rPr>
          <w:lang w:eastAsia="zh-CN"/>
        </w:rPr>
        <w:tab/>
      </w:r>
      <w:r w:rsidRPr="002437A1">
        <w:rPr>
          <w:rFonts w:hint="eastAsia"/>
          <w:lang w:eastAsia="zh-CN"/>
        </w:rPr>
        <w:t>无用散射功率的估计值。如果</w:t>
      </w:r>
      <m:oMath>
        <m:sSub>
          <m:sSubPr>
            <m:ctrlPr>
              <w:rPr>
                <w:rFonts w:ascii="Cambria Math" w:hAnsi="Cambria Math"/>
                <w:i/>
                <w:lang w:val="en-GB"/>
              </w:rPr>
            </m:ctrlPr>
          </m:sSubPr>
          <m:e>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r>
              <w:rPr>
                <w:rFonts w:ascii="Cambria Math" w:hAnsi="Cambria Math"/>
                <w:lang w:val="en-GB" w:eastAsia="zh-CN"/>
              </w:rPr>
              <m:t>-P</m:t>
            </m:r>
          </m:e>
          <m:sub>
            <m:r>
              <w:rPr>
                <w:rFonts w:ascii="Cambria Math" w:hAnsi="Cambria Math"/>
                <w:lang w:val="en-GB" w:eastAsia="zh-CN"/>
              </w:rPr>
              <m:t>txs</m:t>
            </m:r>
          </m:sub>
        </m:sSub>
        <m:r>
          <w:rPr>
            <w:rFonts w:ascii="Cambria Math" w:hAnsi="Cambria Math"/>
            <w:lang w:val="en-GB" w:eastAsia="zh-CN"/>
          </w:rPr>
          <m:t>&lt;20</m:t>
        </m:r>
      </m:oMath>
      <w:r w:rsidRPr="002437A1">
        <w:rPr>
          <w:lang w:val="en-GB" w:eastAsia="zh-CN"/>
        </w:rPr>
        <w:t xml:space="preserve"> dB</w:t>
      </w:r>
      <w:r w:rsidRPr="002437A1">
        <w:rPr>
          <w:rFonts w:hint="eastAsia"/>
          <w:lang w:eastAsia="zh-CN"/>
        </w:rPr>
        <w:t>（其中</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int</m:t>
            </m:r>
          </m:sub>
        </m:sSub>
      </m:oMath>
      <w:r w:rsidRPr="002437A1">
        <w:rPr>
          <w:rFonts w:hint="eastAsia"/>
          <w:lang w:eastAsia="zh-CN"/>
        </w:rPr>
        <w:t>是接收机的干扰阈值），则进行的完整的降雨散射计算。</w:t>
      </w:r>
      <w:bookmarkEnd w:id="353"/>
    </w:p>
    <w:p w14:paraId="3C0EB435" w14:textId="77777777" w:rsidR="006D08FD" w:rsidRPr="008931A5" w:rsidRDefault="006D08FD" w:rsidP="006D08FD">
      <w:pPr>
        <w:spacing w:before="720"/>
        <w:jc w:val="center"/>
        <w:rPr>
          <w:lang w:val="en-GB"/>
        </w:rPr>
      </w:pPr>
      <w:r w:rsidRPr="002437A1">
        <w:rPr>
          <w:lang w:val="en-GB"/>
        </w:rPr>
        <w:t>______________</w:t>
      </w:r>
    </w:p>
    <w:sectPr w:rsidR="006D08FD" w:rsidRPr="008931A5" w:rsidSect="00C4780E">
      <w:footerReference w:type="default" r:id="rId58"/>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9E593" w14:textId="77777777" w:rsidR="00C4780E" w:rsidRDefault="00C4780E">
      <w:r>
        <w:separator/>
      </w:r>
    </w:p>
  </w:endnote>
  <w:endnote w:type="continuationSeparator" w:id="0">
    <w:p w14:paraId="5291238D" w14:textId="77777777" w:rsidR="00C4780E" w:rsidRDefault="00C478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STKaiti">
    <w:charset w:val="86"/>
    <w:family w:val="auto"/>
    <w:pitch w:val="variable"/>
    <w:sig w:usb0="00000287" w:usb1="080F0000" w:usb2="00000010" w:usb3="00000000" w:csb0="0004009F" w:csb1="00000000"/>
  </w:font>
  <w:font w:name="FangSong_GB2312">
    <w:altName w:val="FangSong"/>
    <w:panose1 w:val="02010609060101010101"/>
    <w:charset w:val="86"/>
    <w:family w:val="modern"/>
    <w:pitch w:val="default"/>
    <w:sig w:usb0="00000000" w:usb1="00000000" w:usb2="00000010" w:usb3="00000000" w:csb0="00040000"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panose1 w:val="02010609060101010101"/>
    <w:charset w:val="86"/>
    <w:family w:val="modern"/>
    <w:pitch w:val="fixed"/>
    <w:sig w:usb0="800002BF" w:usb1="38CF7CFA" w:usb2="00000016" w:usb3="00000000" w:csb0="00040001" w:csb1="00000000"/>
  </w:font>
  <w:font w:name="Courier">
    <w:panose1 w:val="02070409020205020404"/>
    <w:charset w:val="00"/>
    <w:family w:val="moder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imesNewRoman">
    <w:altName w:val="Calibri"/>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CMR12">
    <w:altName w:val="Calibri"/>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0" w:usb1="08070000" w:usb2="00000010" w:usb3="00000000" w:csb0="00020000" w:csb1="00000000"/>
  </w:font>
  <w:font w:name="CMMI8">
    <w:altName w:val="Calibri"/>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KaiT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85B95" w14:textId="77777777" w:rsidR="00301DB3" w:rsidRDefault="00301DB3">
    <w:pPr>
      <w:pStyle w:val="Footer"/>
    </w:pPr>
    <w:r>
      <w:drawing>
        <wp:anchor distT="0" distB="0" distL="0" distR="0" simplePos="0" relativeHeight="251656192" behindDoc="0" locked="0" layoutInCell="1" allowOverlap="1" wp14:anchorId="65A9A47F" wp14:editId="38187F91">
          <wp:simplePos x="0" y="0"/>
          <wp:positionH relativeFrom="page">
            <wp:posOffset>6346209</wp:posOffset>
          </wp:positionH>
          <wp:positionV relativeFrom="page">
            <wp:posOffset>9501505</wp:posOffset>
          </wp:positionV>
          <wp:extent cx="738000" cy="813600"/>
          <wp:effectExtent l="0" t="0" r="0" b="0"/>
          <wp:wrapNone/>
          <wp:docPr id="1" name="image1.png" descr="International Telecommunication Un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International Telecommunication Union logo"/>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954E"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FF8A47" w14:textId="77777777" w:rsidR="00C4780E" w:rsidRDefault="00C4780E">
      <w:r>
        <w:separator/>
      </w:r>
    </w:p>
  </w:footnote>
  <w:footnote w:type="continuationSeparator" w:id="0">
    <w:p w14:paraId="124A275B" w14:textId="77777777" w:rsidR="00C4780E" w:rsidRDefault="00C478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37B42"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3"/>
      <w:gridCol w:w="5917"/>
    </w:tblGrid>
    <w:tr w:rsidR="005B0371" w:rsidRPr="00A239D1" w14:paraId="3B34C264" w14:textId="77777777" w:rsidTr="0019307B">
      <w:tc>
        <w:tcPr>
          <w:tcW w:w="4634" w:type="dxa"/>
          <w:vAlign w:val="center"/>
        </w:tcPr>
        <w:p w14:paraId="4199C93E"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43CA192E" w14:textId="77777777" w:rsidR="00EE47C4" w:rsidRPr="00A6505A" w:rsidRDefault="00A6505A" w:rsidP="00744F8B">
          <w:pPr>
            <w:pStyle w:val="Header"/>
            <w:jc w:val="right"/>
            <w:rPr>
              <w:rFonts w:ascii="SimHei" w:eastAsia="SimHei" w:hAnsi="SimHei"/>
              <w:b/>
              <w:spacing w:val="4"/>
              <w:szCs w:val="24"/>
            </w:rPr>
          </w:pPr>
          <w:r w:rsidRPr="00A6505A">
            <w:rPr>
              <w:rFonts w:ascii="SimHei" w:eastAsia="SimHei" w:hAnsi="SimHei" w:cs="Microsoft YaHei" w:hint="eastAsia"/>
              <w:b/>
              <w:spacing w:val="4"/>
              <w:szCs w:val="24"/>
              <w:lang w:eastAsia="zh-CN"/>
            </w:rPr>
            <w:t>国际电信联盟</w:t>
          </w:r>
        </w:p>
      </w:tc>
    </w:tr>
    <w:tr w:rsidR="005B0371" w:rsidRPr="00A239D1" w14:paraId="496EC6EC" w14:textId="77777777" w:rsidTr="0019307B">
      <w:tc>
        <w:tcPr>
          <w:tcW w:w="4634" w:type="dxa"/>
          <w:vAlign w:val="center"/>
        </w:tcPr>
        <w:p w14:paraId="72125782" w14:textId="77777777" w:rsidR="00EE47C4" w:rsidRPr="003F7AA8" w:rsidRDefault="003F7AA8" w:rsidP="00744F8B">
          <w:pPr>
            <w:pStyle w:val="Header"/>
            <w:jc w:val="left"/>
            <w:rPr>
              <w:rFonts w:ascii="SimHei" w:eastAsia="SimHei" w:hAnsi="SimHei"/>
              <w:spacing w:val="4"/>
              <w:sz w:val="21"/>
              <w:szCs w:val="21"/>
            </w:rPr>
          </w:pPr>
          <w:r w:rsidRPr="003F7AA8">
            <w:rPr>
              <w:rFonts w:ascii="SimHei" w:eastAsia="SimHei" w:hAnsi="SimHei" w:cs="Microsoft YaHei" w:hint="eastAsia"/>
              <w:spacing w:val="4"/>
              <w:szCs w:val="24"/>
              <w:lang w:eastAsia="zh-CN"/>
            </w:rPr>
            <w:t>建议书</w:t>
          </w:r>
        </w:p>
      </w:tc>
      <w:tc>
        <w:tcPr>
          <w:tcW w:w="5998" w:type="dxa"/>
          <w:vAlign w:val="center"/>
        </w:tcPr>
        <w:p w14:paraId="44B4069E" w14:textId="77777777" w:rsidR="00EE47C4" w:rsidRPr="00A6505A" w:rsidRDefault="00A6505A" w:rsidP="00744F8B">
          <w:pPr>
            <w:pStyle w:val="Header"/>
            <w:jc w:val="right"/>
            <w:rPr>
              <w:rFonts w:ascii="SimHei" w:eastAsia="SimHei" w:hAnsi="SimHei"/>
              <w:spacing w:val="4"/>
              <w:szCs w:val="24"/>
            </w:rPr>
          </w:pPr>
          <w:r w:rsidRPr="00A6505A">
            <w:rPr>
              <w:rFonts w:ascii="SimHei" w:eastAsia="SimHei" w:hAnsi="SimHei" w:cs="Microsoft YaHei" w:hint="eastAsia"/>
              <w:spacing w:val="4"/>
              <w:szCs w:val="24"/>
              <w:lang w:eastAsia="zh-CN"/>
            </w:rPr>
            <w:t>无线电通信部</w:t>
          </w:r>
          <w:r w:rsidR="0022016C">
            <w:rPr>
              <w:rFonts w:ascii="SimHei" w:eastAsia="SimHei" w:hAnsi="SimHei" w:cs="Microsoft YaHei" w:hint="eastAsia"/>
              <w:spacing w:val="4"/>
              <w:szCs w:val="24"/>
              <w:lang w:eastAsia="zh-CN"/>
            </w:rPr>
            <w:t>门</w:t>
          </w:r>
        </w:p>
      </w:tc>
    </w:tr>
  </w:tbl>
  <w:p w14:paraId="39D21850" w14:textId="77777777" w:rsidR="00EE47C4" w:rsidRDefault="00F7325C" w:rsidP="004A6FEB">
    <w:pPr>
      <w:pStyle w:val="Header"/>
    </w:pPr>
    <w:r>
      <w:rPr>
        <w:rFonts w:ascii="Arial Black" w:hAnsi="Arial Black" w:cs="Arial"/>
        <w:noProof/>
        <w:sz w:val="32"/>
        <w:szCs w:val="32"/>
      </w:rPr>
      <w:drawing>
        <wp:anchor distT="0" distB="0" distL="114300" distR="114300" simplePos="0" relativeHeight="251660288" behindDoc="0" locked="0" layoutInCell="1" allowOverlap="1" wp14:anchorId="5B259AB9" wp14:editId="4CADA0C5">
          <wp:simplePos x="0" y="0"/>
          <wp:positionH relativeFrom="column">
            <wp:posOffset>-243205</wp:posOffset>
          </wp:positionH>
          <wp:positionV relativeFrom="paragraph">
            <wp:posOffset>-567690</wp:posOffset>
          </wp:positionV>
          <wp:extent cx="1809750" cy="39142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391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BFD7F2E" wp14:editId="0704EAD8">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FA775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4BFB80F7"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62B21FDB" wp14:editId="667D0805">
              <wp:simplePos x="0" y="0"/>
              <wp:positionH relativeFrom="page">
                <wp:posOffset>0</wp:posOffset>
              </wp:positionH>
              <wp:positionV relativeFrom="page">
                <wp:posOffset>1196340</wp:posOffset>
              </wp:positionV>
              <wp:extent cx="7560310" cy="236220"/>
              <wp:effectExtent l="9525" t="5715" r="12065" b="5715"/>
              <wp:wrapNone/>
              <wp:docPr id="2" name="docshapegroup6" descr="Header separator l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descr="Header separator line"/>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descr="Header separator line"/>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889AE6" id="docshapegroup6" o:spid="_x0000_s1026" alt="Header separator line"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">
              <v:rect id="docshape7" o:spid="_x0000_s1027" alt="Header separator line"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alt="Header separator line"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66FA9" w14:textId="695869D5"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ii</w:t>
    </w:r>
    <w:r>
      <w:rPr>
        <w:rStyle w:val="PageNumber"/>
        <w:b/>
        <w:bCs/>
      </w:rPr>
      <w:fldChar w:fldCharType="end"/>
    </w:r>
    <w:r>
      <w:rPr>
        <w:lang w:val="en-US"/>
      </w:rPr>
      <w:tab/>
    </w:r>
    <w:r>
      <w:rPr>
        <w:b/>
        <w:bCs/>
      </w:rPr>
      <w:fldChar w:fldCharType="begin"/>
    </w:r>
    <w:r>
      <w:rPr>
        <w:b/>
        <w:bCs/>
        <w:lang w:val="en-US"/>
      </w:rPr>
      <w:instrText>styleref href</w:instrText>
    </w:r>
    <w:r>
      <w:rPr>
        <w:b/>
        <w:bCs/>
      </w:rPr>
      <w:fldChar w:fldCharType="separate"/>
    </w:r>
    <w:r w:rsidR="0020338F">
      <w:rPr>
        <w:rFonts w:hint="eastAsia"/>
        <w:b/>
        <w:bCs/>
        <w:noProof/>
        <w:lang w:val="en-US"/>
      </w:rPr>
      <w:t>ITU-R  P.619-6</w:t>
    </w:r>
    <w:r w:rsidR="0020338F">
      <w:rPr>
        <w:rFonts w:hint="eastAsia"/>
        <w:b/>
        <w:bCs/>
        <w:noProof/>
        <w:lang w:val="en-US"/>
      </w:rPr>
      <w:t>建议书</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F1013" w14:textId="7896722D" w:rsidR="001B164E" w:rsidRDefault="001B164E">
    <w:pPr>
      <w:pStyle w:val="Header"/>
    </w:pPr>
    <w:r>
      <w:tab/>
    </w:r>
    <w:r w:rsidR="006C37D5">
      <w:rPr>
        <w:b/>
        <w:bCs/>
      </w:rPr>
      <w:fldChar w:fldCharType="begin"/>
    </w:r>
    <w:r>
      <w:rPr>
        <w:b/>
        <w:bCs/>
      </w:rPr>
      <w:instrText>styleref href</w:instrText>
    </w:r>
    <w:r w:rsidR="006C37D5">
      <w:rPr>
        <w:b/>
        <w:bCs/>
      </w:rPr>
      <w:fldChar w:fldCharType="separate"/>
    </w:r>
    <w:r w:rsidR="0020338F">
      <w:rPr>
        <w:rFonts w:hint="eastAsia"/>
        <w:b/>
        <w:bCs/>
        <w:noProof/>
      </w:rPr>
      <w:t>ITU-R  P.619-6</w:t>
    </w:r>
    <w:r w:rsidR="0020338F">
      <w:rPr>
        <w:rFonts w:hint="eastAsia"/>
        <w:b/>
        <w:bCs/>
        <w:noProof/>
      </w:rPr>
      <w:t>建议书</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85F12AED"/>
    <w:multiLevelType w:val="singleLevel"/>
    <w:tmpl w:val="85F12AED"/>
    <w:lvl w:ilvl="0">
      <w:start w:val="5"/>
      <w:numFmt w:val="decimal"/>
      <w:suff w:val="nothing"/>
      <w:lvlText w:val="%1）"/>
      <w:lvlJc w:val="left"/>
    </w:lvl>
  </w:abstractNum>
  <w:abstractNum w:abstractNumId="2" w15:restartNumberingAfterBreak="0">
    <w:nsid w:val="FF061184"/>
    <w:multiLevelType w:val="singleLevel"/>
    <w:tmpl w:val="FF061184"/>
    <w:lvl w:ilvl="0">
      <w:start w:val="11"/>
      <w:numFmt w:val="decimal"/>
      <w:suff w:val="nothing"/>
      <w:lvlText w:val="%1）"/>
      <w:lvlJc w:val="left"/>
    </w:lvl>
  </w:abstractNum>
  <w:abstractNum w:abstractNumId="3" w15:restartNumberingAfterBreak="0">
    <w:nsid w:val="FFFFFF7C"/>
    <w:multiLevelType w:val="singleLevel"/>
    <w:tmpl w:val="D7BAAAFE"/>
    <w:lvl w:ilvl="0">
      <w:start w:val="1"/>
      <w:numFmt w:val="decimal"/>
      <w:lvlText w:val="%1."/>
      <w:lvlJc w:val="left"/>
      <w:pPr>
        <w:tabs>
          <w:tab w:val="num" w:pos="1492"/>
        </w:tabs>
        <w:ind w:left="1492" w:hanging="360"/>
      </w:pPr>
      <w:rPr>
        <w:rFonts w:cs="Times New Roman"/>
      </w:rPr>
    </w:lvl>
  </w:abstractNum>
  <w:abstractNum w:abstractNumId="4" w15:restartNumberingAfterBreak="0">
    <w:nsid w:val="FFFFFF7D"/>
    <w:multiLevelType w:val="singleLevel"/>
    <w:tmpl w:val="8DDE0DCE"/>
    <w:lvl w:ilvl="0">
      <w:start w:val="1"/>
      <w:numFmt w:val="decimal"/>
      <w:lvlText w:val="%1."/>
      <w:lvlJc w:val="left"/>
      <w:pPr>
        <w:tabs>
          <w:tab w:val="num" w:pos="1209"/>
        </w:tabs>
        <w:ind w:left="1209" w:hanging="360"/>
      </w:pPr>
      <w:rPr>
        <w:rFonts w:cs="Times New Roman"/>
      </w:rPr>
    </w:lvl>
  </w:abstractNum>
  <w:abstractNum w:abstractNumId="5" w15:restartNumberingAfterBreak="0">
    <w:nsid w:val="FFFFFF7E"/>
    <w:multiLevelType w:val="singleLevel"/>
    <w:tmpl w:val="B4A6BB28"/>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CE88D3CC"/>
    <w:lvl w:ilvl="0">
      <w:start w:val="1"/>
      <w:numFmt w:val="decimal"/>
      <w:lvlText w:val="%1."/>
      <w:lvlJc w:val="left"/>
      <w:pPr>
        <w:tabs>
          <w:tab w:val="num" w:pos="643"/>
        </w:tabs>
        <w:ind w:left="643" w:hanging="360"/>
      </w:pPr>
      <w:rPr>
        <w:rFonts w:cs="Times New Roman"/>
      </w:rPr>
    </w:lvl>
  </w:abstractNum>
  <w:abstractNum w:abstractNumId="7" w15:restartNumberingAfterBreak="0">
    <w:nsid w:val="FFFFFF80"/>
    <w:multiLevelType w:val="singleLevel"/>
    <w:tmpl w:val="D960CF32"/>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1800221C"/>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FE4085BC"/>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DE56342C"/>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2CE6DA6A"/>
    <w:lvl w:ilvl="0">
      <w:start w:val="1"/>
      <w:numFmt w:val="decimal"/>
      <w:lvlText w:val="%1."/>
      <w:lvlJc w:val="left"/>
      <w:pPr>
        <w:tabs>
          <w:tab w:val="num" w:pos="360"/>
        </w:tabs>
        <w:ind w:left="360" w:hanging="360"/>
      </w:pPr>
      <w:rPr>
        <w:rFonts w:cs="Times New Roman"/>
      </w:rPr>
    </w:lvl>
  </w:abstractNum>
  <w:abstractNum w:abstractNumId="12" w15:restartNumberingAfterBreak="0">
    <w:nsid w:val="FFFFFF89"/>
    <w:multiLevelType w:val="singleLevel"/>
    <w:tmpl w:val="FED27E9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1B4891"/>
    <w:multiLevelType w:val="singleLevel"/>
    <w:tmpl w:val="5D0644C6"/>
    <w:lvl w:ilvl="0">
      <w:start w:val="1"/>
      <w:numFmt w:val="lowerLetter"/>
      <w:lvlText w:val="(%1)"/>
      <w:lvlJc w:val="left"/>
      <w:pPr>
        <w:tabs>
          <w:tab w:val="num" w:pos="360"/>
        </w:tabs>
        <w:ind w:left="360" w:hanging="360"/>
      </w:pPr>
      <w:rPr>
        <w:rFonts w:cs="Times New Roman" w:hint="default"/>
      </w:rPr>
    </w:lvl>
  </w:abstractNum>
  <w:abstractNum w:abstractNumId="14" w15:restartNumberingAfterBreak="0">
    <w:nsid w:val="0BB72886"/>
    <w:multiLevelType w:val="hybridMultilevel"/>
    <w:tmpl w:val="B72A3EA0"/>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0DD30823"/>
    <w:multiLevelType w:val="hybridMultilevel"/>
    <w:tmpl w:val="8608564C"/>
    <w:lvl w:ilvl="0" w:tplc="9C82BA0A">
      <w:numFmt w:val="bullet"/>
      <w:lvlText w:val="-"/>
      <w:lvlJc w:val="left"/>
      <w:pPr>
        <w:tabs>
          <w:tab w:val="num" w:pos="720"/>
        </w:tabs>
        <w:ind w:left="720" w:hanging="360"/>
      </w:pPr>
      <w:rPr>
        <w:rFonts w:ascii="Times New Roman" w:eastAsia="Times New Roman" w:hAnsi="Times New Roman"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FB2AB3"/>
    <w:multiLevelType w:val="hybridMultilevel"/>
    <w:tmpl w:val="B140966C"/>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14193668"/>
    <w:multiLevelType w:val="multilevel"/>
    <w:tmpl w:val="BF12C0BC"/>
    <w:lvl w:ilvl="0">
      <w:start w:val="1"/>
      <w:numFmt w:val="decimal"/>
      <w:lvlText w:val="%1"/>
      <w:lvlJc w:val="left"/>
      <w:pPr>
        <w:ind w:left="1140" w:hanging="1140"/>
      </w:pPr>
      <w:rPr>
        <w:rFonts w:cs="Times New Roman" w:hint="default"/>
      </w:rPr>
    </w:lvl>
    <w:lvl w:ilvl="1">
      <w:start w:val="1"/>
      <w:numFmt w:val="decimal"/>
      <w:lvlText w:val="%1.%2"/>
      <w:lvlJc w:val="left"/>
      <w:pPr>
        <w:ind w:left="1140" w:hanging="1140"/>
      </w:pPr>
      <w:rPr>
        <w:rFonts w:cs="Times New Roman" w:hint="default"/>
      </w:rPr>
    </w:lvl>
    <w:lvl w:ilvl="2">
      <w:start w:val="1"/>
      <w:numFmt w:val="decimal"/>
      <w:lvlText w:val="%1.%2.%3"/>
      <w:lvlJc w:val="left"/>
      <w:pPr>
        <w:ind w:left="1140" w:hanging="1140"/>
      </w:pPr>
      <w:rPr>
        <w:rFonts w:cs="Times New Roman" w:hint="default"/>
      </w:rPr>
    </w:lvl>
    <w:lvl w:ilvl="3">
      <w:start w:val="1"/>
      <w:numFmt w:val="decimal"/>
      <w:lvlText w:val="%1.%2.%3.%4"/>
      <w:lvlJc w:val="left"/>
      <w:pPr>
        <w:ind w:left="1140" w:hanging="1140"/>
      </w:pPr>
      <w:rPr>
        <w:rFonts w:cs="Times New Roman" w:hint="default"/>
      </w:rPr>
    </w:lvl>
    <w:lvl w:ilvl="4">
      <w:start w:val="1"/>
      <w:numFmt w:val="decimal"/>
      <w:lvlText w:val="%1.%2.%3.%4.%5"/>
      <w:lvlJc w:val="left"/>
      <w:pPr>
        <w:ind w:left="1140" w:hanging="1140"/>
      </w:pPr>
      <w:rPr>
        <w:rFonts w:cs="Times New Roman" w:hint="default"/>
      </w:rPr>
    </w:lvl>
    <w:lvl w:ilvl="5">
      <w:start w:val="1"/>
      <w:numFmt w:val="decimal"/>
      <w:lvlText w:val="%1.%2.%3.%4.%5.%6"/>
      <w:lvlJc w:val="left"/>
      <w:pPr>
        <w:ind w:left="1140" w:hanging="11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DAB53BB"/>
    <w:multiLevelType w:val="multilevel"/>
    <w:tmpl w:val="080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0" w15:restartNumberingAfterBreak="0">
    <w:nsid w:val="22B0659D"/>
    <w:multiLevelType w:val="hybridMultilevel"/>
    <w:tmpl w:val="2DFA3D4A"/>
    <w:lvl w:ilvl="0" w:tplc="14DE02A6">
      <w:start w:val="1"/>
      <w:numFmt w:val="decimal"/>
      <w:lvlText w:val="%1)"/>
      <w:lvlJc w:val="left"/>
      <w:pPr>
        <w:tabs>
          <w:tab w:val="num" w:pos="1440"/>
        </w:tabs>
        <w:ind w:left="1440" w:hanging="360"/>
      </w:pPr>
      <w:rPr>
        <w:rFonts w:cs="Times New Roman" w:hint="default"/>
      </w:rPr>
    </w:lvl>
    <w:lvl w:ilvl="1" w:tplc="F8EE7174" w:tentative="1">
      <w:start w:val="1"/>
      <w:numFmt w:val="lowerLetter"/>
      <w:lvlText w:val="%2."/>
      <w:lvlJc w:val="left"/>
      <w:pPr>
        <w:tabs>
          <w:tab w:val="num" w:pos="1440"/>
        </w:tabs>
        <w:ind w:left="1440" w:hanging="360"/>
      </w:pPr>
      <w:rPr>
        <w:rFonts w:cs="Times New Roman"/>
      </w:rPr>
    </w:lvl>
    <w:lvl w:ilvl="2" w:tplc="077C87C2" w:tentative="1">
      <w:start w:val="1"/>
      <w:numFmt w:val="lowerRoman"/>
      <w:lvlText w:val="%3."/>
      <w:lvlJc w:val="right"/>
      <w:pPr>
        <w:tabs>
          <w:tab w:val="num" w:pos="2160"/>
        </w:tabs>
        <w:ind w:left="2160" w:hanging="180"/>
      </w:pPr>
      <w:rPr>
        <w:rFonts w:cs="Times New Roman"/>
      </w:rPr>
    </w:lvl>
    <w:lvl w:ilvl="3" w:tplc="820C6C32" w:tentative="1">
      <w:start w:val="1"/>
      <w:numFmt w:val="decimal"/>
      <w:lvlText w:val="%4."/>
      <w:lvlJc w:val="left"/>
      <w:pPr>
        <w:tabs>
          <w:tab w:val="num" w:pos="2880"/>
        </w:tabs>
        <w:ind w:left="2880" w:hanging="360"/>
      </w:pPr>
      <w:rPr>
        <w:rFonts w:cs="Times New Roman"/>
      </w:rPr>
    </w:lvl>
    <w:lvl w:ilvl="4" w:tplc="1BE8FD24" w:tentative="1">
      <w:start w:val="1"/>
      <w:numFmt w:val="lowerLetter"/>
      <w:lvlText w:val="%5."/>
      <w:lvlJc w:val="left"/>
      <w:pPr>
        <w:tabs>
          <w:tab w:val="num" w:pos="3600"/>
        </w:tabs>
        <w:ind w:left="3600" w:hanging="360"/>
      </w:pPr>
      <w:rPr>
        <w:rFonts w:cs="Times New Roman"/>
      </w:rPr>
    </w:lvl>
    <w:lvl w:ilvl="5" w:tplc="D3DA0CC0" w:tentative="1">
      <w:start w:val="1"/>
      <w:numFmt w:val="lowerRoman"/>
      <w:lvlText w:val="%6."/>
      <w:lvlJc w:val="right"/>
      <w:pPr>
        <w:tabs>
          <w:tab w:val="num" w:pos="4320"/>
        </w:tabs>
        <w:ind w:left="4320" w:hanging="180"/>
      </w:pPr>
      <w:rPr>
        <w:rFonts w:cs="Times New Roman"/>
      </w:rPr>
    </w:lvl>
    <w:lvl w:ilvl="6" w:tplc="8C449BBA" w:tentative="1">
      <w:start w:val="1"/>
      <w:numFmt w:val="decimal"/>
      <w:lvlText w:val="%7."/>
      <w:lvlJc w:val="left"/>
      <w:pPr>
        <w:tabs>
          <w:tab w:val="num" w:pos="5040"/>
        </w:tabs>
        <w:ind w:left="5040" w:hanging="360"/>
      </w:pPr>
      <w:rPr>
        <w:rFonts w:cs="Times New Roman"/>
      </w:rPr>
    </w:lvl>
    <w:lvl w:ilvl="7" w:tplc="A0E27F5A" w:tentative="1">
      <w:start w:val="1"/>
      <w:numFmt w:val="lowerLetter"/>
      <w:lvlText w:val="%8."/>
      <w:lvlJc w:val="left"/>
      <w:pPr>
        <w:tabs>
          <w:tab w:val="num" w:pos="5760"/>
        </w:tabs>
        <w:ind w:left="5760" w:hanging="360"/>
      </w:pPr>
      <w:rPr>
        <w:rFonts w:cs="Times New Roman"/>
      </w:rPr>
    </w:lvl>
    <w:lvl w:ilvl="8" w:tplc="39A26CDE" w:tentative="1">
      <w:start w:val="1"/>
      <w:numFmt w:val="lowerRoman"/>
      <w:lvlText w:val="%9."/>
      <w:lvlJc w:val="right"/>
      <w:pPr>
        <w:tabs>
          <w:tab w:val="num" w:pos="6480"/>
        </w:tabs>
        <w:ind w:left="6480" w:hanging="180"/>
      </w:pPr>
      <w:rPr>
        <w:rFonts w:cs="Times New Roman"/>
      </w:rPr>
    </w:lvl>
  </w:abstractNum>
  <w:abstractNum w:abstractNumId="21" w15:restartNumberingAfterBreak="0">
    <w:nsid w:val="269F5269"/>
    <w:multiLevelType w:val="hybridMultilevel"/>
    <w:tmpl w:val="83B8A25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15:restartNumberingAfterBreak="0">
    <w:nsid w:val="28D6663D"/>
    <w:multiLevelType w:val="hybridMultilevel"/>
    <w:tmpl w:val="8A54337C"/>
    <w:lvl w:ilvl="0" w:tplc="88DA785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807E7D"/>
    <w:multiLevelType w:val="multilevel"/>
    <w:tmpl w:val="3BCEC1B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3.%4"/>
      <w:lvlJc w:val="left"/>
      <w:pPr>
        <w:tabs>
          <w:tab w:val="num" w:pos="1148"/>
        </w:tabs>
        <w:ind w:left="1148"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4" w15:restartNumberingAfterBreak="0">
    <w:nsid w:val="319A2CEE"/>
    <w:multiLevelType w:val="multilevel"/>
    <w:tmpl w:val="A782964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15:restartNumberingAfterBreak="0">
    <w:nsid w:val="39830677"/>
    <w:multiLevelType w:val="hybridMultilevel"/>
    <w:tmpl w:val="52FA900C"/>
    <w:lvl w:ilvl="0" w:tplc="0809001B">
      <w:start w:val="1"/>
      <w:numFmt w:val="lowerRoman"/>
      <w:lvlText w:val="%1."/>
      <w:lvlJc w:val="right"/>
      <w:pPr>
        <w:ind w:left="1145" w:hanging="360"/>
      </w:pPr>
      <w:rPr>
        <w:rFonts w:cs="Times New Roman"/>
      </w:rPr>
    </w:lvl>
    <w:lvl w:ilvl="1" w:tplc="08090019" w:tentative="1">
      <w:start w:val="1"/>
      <w:numFmt w:val="lowerLetter"/>
      <w:lvlText w:val="%2."/>
      <w:lvlJc w:val="left"/>
      <w:pPr>
        <w:ind w:left="1865" w:hanging="360"/>
      </w:pPr>
      <w:rPr>
        <w:rFonts w:cs="Times New Roman"/>
      </w:rPr>
    </w:lvl>
    <w:lvl w:ilvl="2" w:tplc="0809001B" w:tentative="1">
      <w:start w:val="1"/>
      <w:numFmt w:val="lowerRoman"/>
      <w:lvlText w:val="%3."/>
      <w:lvlJc w:val="right"/>
      <w:pPr>
        <w:ind w:left="2585" w:hanging="180"/>
      </w:pPr>
      <w:rPr>
        <w:rFonts w:cs="Times New Roman"/>
      </w:rPr>
    </w:lvl>
    <w:lvl w:ilvl="3" w:tplc="0809000F" w:tentative="1">
      <w:start w:val="1"/>
      <w:numFmt w:val="decimal"/>
      <w:lvlText w:val="%4."/>
      <w:lvlJc w:val="left"/>
      <w:pPr>
        <w:ind w:left="3305" w:hanging="360"/>
      </w:pPr>
      <w:rPr>
        <w:rFonts w:cs="Times New Roman"/>
      </w:rPr>
    </w:lvl>
    <w:lvl w:ilvl="4" w:tplc="08090019" w:tentative="1">
      <w:start w:val="1"/>
      <w:numFmt w:val="lowerLetter"/>
      <w:lvlText w:val="%5."/>
      <w:lvlJc w:val="left"/>
      <w:pPr>
        <w:ind w:left="4025" w:hanging="360"/>
      </w:pPr>
      <w:rPr>
        <w:rFonts w:cs="Times New Roman"/>
      </w:rPr>
    </w:lvl>
    <w:lvl w:ilvl="5" w:tplc="0809001B" w:tentative="1">
      <w:start w:val="1"/>
      <w:numFmt w:val="lowerRoman"/>
      <w:lvlText w:val="%6."/>
      <w:lvlJc w:val="right"/>
      <w:pPr>
        <w:ind w:left="4745" w:hanging="180"/>
      </w:pPr>
      <w:rPr>
        <w:rFonts w:cs="Times New Roman"/>
      </w:rPr>
    </w:lvl>
    <w:lvl w:ilvl="6" w:tplc="0809000F" w:tentative="1">
      <w:start w:val="1"/>
      <w:numFmt w:val="decimal"/>
      <w:lvlText w:val="%7."/>
      <w:lvlJc w:val="left"/>
      <w:pPr>
        <w:ind w:left="5465" w:hanging="360"/>
      </w:pPr>
      <w:rPr>
        <w:rFonts w:cs="Times New Roman"/>
      </w:rPr>
    </w:lvl>
    <w:lvl w:ilvl="7" w:tplc="08090019" w:tentative="1">
      <w:start w:val="1"/>
      <w:numFmt w:val="lowerLetter"/>
      <w:lvlText w:val="%8."/>
      <w:lvlJc w:val="left"/>
      <w:pPr>
        <w:ind w:left="6185" w:hanging="360"/>
      </w:pPr>
      <w:rPr>
        <w:rFonts w:cs="Times New Roman"/>
      </w:rPr>
    </w:lvl>
    <w:lvl w:ilvl="8" w:tplc="0809001B" w:tentative="1">
      <w:start w:val="1"/>
      <w:numFmt w:val="lowerRoman"/>
      <w:lvlText w:val="%9."/>
      <w:lvlJc w:val="right"/>
      <w:pPr>
        <w:ind w:left="6905" w:hanging="180"/>
      </w:pPr>
      <w:rPr>
        <w:rFonts w:cs="Times New Roman"/>
      </w:rPr>
    </w:lvl>
  </w:abstractNum>
  <w:abstractNum w:abstractNumId="26" w15:restartNumberingAfterBreak="0">
    <w:nsid w:val="3ED9413C"/>
    <w:multiLevelType w:val="hybridMultilevel"/>
    <w:tmpl w:val="D9B46200"/>
    <w:lvl w:ilvl="0" w:tplc="326EEFF8">
      <w:start w:val="1"/>
      <w:numFmt w:val="lowerLetter"/>
      <w:lvlText w:val="%1)"/>
      <w:lvlJc w:val="left"/>
      <w:pPr>
        <w:tabs>
          <w:tab w:val="num" w:pos="425"/>
        </w:tabs>
        <w:ind w:left="425" w:hanging="425"/>
      </w:pPr>
      <w:rPr>
        <w:rFonts w:cs="Times New Roman" w:hint="default"/>
        <w:b w:val="0"/>
        <w:i w:val="0"/>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7" w15:restartNumberingAfterBreak="0">
    <w:nsid w:val="3EEB7FC1"/>
    <w:multiLevelType w:val="hybridMultilevel"/>
    <w:tmpl w:val="4740DFB4"/>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8" w15:restartNumberingAfterBreak="0">
    <w:nsid w:val="3F69626B"/>
    <w:multiLevelType w:val="multilevel"/>
    <w:tmpl w:val="821A81CE"/>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9" w15:restartNumberingAfterBreak="0">
    <w:nsid w:val="41A80FDA"/>
    <w:multiLevelType w:val="multilevel"/>
    <w:tmpl w:val="8828F248"/>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30" w15:restartNumberingAfterBreak="0">
    <w:nsid w:val="46004192"/>
    <w:multiLevelType w:val="hybridMultilevel"/>
    <w:tmpl w:val="5FA232E6"/>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50BE57FA"/>
    <w:multiLevelType w:val="hybridMultilevel"/>
    <w:tmpl w:val="C0E0DD3E"/>
    <w:lvl w:ilvl="0" w:tplc="8D9E81A6">
      <w:start w:val="1"/>
      <w:numFmt w:val="lowerLetter"/>
      <w:lvlText w:val="%1)"/>
      <w:lvlJc w:val="left"/>
      <w:pPr>
        <w:tabs>
          <w:tab w:val="num" w:pos="720"/>
        </w:tabs>
        <w:ind w:left="567" w:hanging="3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3B640B5"/>
    <w:multiLevelType w:val="multilevel"/>
    <w:tmpl w:val="063A5068"/>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15:restartNumberingAfterBreak="0">
    <w:nsid w:val="54866EEF"/>
    <w:multiLevelType w:val="multilevel"/>
    <w:tmpl w:val="7E54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abstractNum w:abstractNumId="35" w15:restartNumberingAfterBreak="0">
    <w:nsid w:val="54E80447"/>
    <w:multiLevelType w:val="hybridMultilevel"/>
    <w:tmpl w:val="68D04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4ED6136"/>
    <w:multiLevelType w:val="hybridMultilevel"/>
    <w:tmpl w:val="22823A5E"/>
    <w:lvl w:ilvl="0" w:tplc="BE1A856C">
      <w:start w:val="1"/>
      <w:numFmt w:val="lowerRoman"/>
      <w:lvlText w:val="%1)"/>
      <w:lvlJc w:val="left"/>
      <w:pPr>
        <w:tabs>
          <w:tab w:val="num" w:pos="927"/>
        </w:tabs>
        <w:ind w:left="927" w:hanging="360"/>
      </w:pPr>
      <w:rPr>
        <w:rFonts w:cs="Times New Roman" w:hint="default"/>
      </w:rPr>
    </w:lvl>
    <w:lvl w:ilvl="1" w:tplc="EC20462C" w:tentative="1">
      <w:start w:val="1"/>
      <w:numFmt w:val="lowerLetter"/>
      <w:lvlText w:val="%2."/>
      <w:lvlJc w:val="left"/>
      <w:pPr>
        <w:tabs>
          <w:tab w:val="num" w:pos="2007"/>
        </w:tabs>
        <w:ind w:left="2007" w:hanging="360"/>
      </w:pPr>
      <w:rPr>
        <w:rFonts w:cs="Times New Roman"/>
      </w:rPr>
    </w:lvl>
    <w:lvl w:ilvl="2" w:tplc="976CA414" w:tentative="1">
      <w:start w:val="1"/>
      <w:numFmt w:val="lowerRoman"/>
      <w:lvlText w:val="%3."/>
      <w:lvlJc w:val="right"/>
      <w:pPr>
        <w:tabs>
          <w:tab w:val="num" w:pos="2727"/>
        </w:tabs>
        <w:ind w:left="2727" w:hanging="180"/>
      </w:pPr>
      <w:rPr>
        <w:rFonts w:cs="Times New Roman"/>
      </w:rPr>
    </w:lvl>
    <w:lvl w:ilvl="3" w:tplc="3D0A0D08" w:tentative="1">
      <w:start w:val="1"/>
      <w:numFmt w:val="decimal"/>
      <w:lvlText w:val="%4."/>
      <w:lvlJc w:val="left"/>
      <w:pPr>
        <w:tabs>
          <w:tab w:val="num" w:pos="3447"/>
        </w:tabs>
        <w:ind w:left="3447" w:hanging="360"/>
      </w:pPr>
      <w:rPr>
        <w:rFonts w:cs="Times New Roman"/>
      </w:rPr>
    </w:lvl>
    <w:lvl w:ilvl="4" w:tplc="6D8C0696" w:tentative="1">
      <w:start w:val="1"/>
      <w:numFmt w:val="lowerLetter"/>
      <w:lvlText w:val="%5."/>
      <w:lvlJc w:val="left"/>
      <w:pPr>
        <w:tabs>
          <w:tab w:val="num" w:pos="4167"/>
        </w:tabs>
        <w:ind w:left="4167" w:hanging="360"/>
      </w:pPr>
      <w:rPr>
        <w:rFonts w:cs="Times New Roman"/>
      </w:rPr>
    </w:lvl>
    <w:lvl w:ilvl="5" w:tplc="1FD454E0" w:tentative="1">
      <w:start w:val="1"/>
      <w:numFmt w:val="lowerRoman"/>
      <w:lvlText w:val="%6."/>
      <w:lvlJc w:val="right"/>
      <w:pPr>
        <w:tabs>
          <w:tab w:val="num" w:pos="4887"/>
        </w:tabs>
        <w:ind w:left="4887" w:hanging="180"/>
      </w:pPr>
      <w:rPr>
        <w:rFonts w:cs="Times New Roman"/>
      </w:rPr>
    </w:lvl>
    <w:lvl w:ilvl="6" w:tplc="9B429F70" w:tentative="1">
      <w:start w:val="1"/>
      <w:numFmt w:val="decimal"/>
      <w:lvlText w:val="%7."/>
      <w:lvlJc w:val="left"/>
      <w:pPr>
        <w:tabs>
          <w:tab w:val="num" w:pos="5607"/>
        </w:tabs>
        <w:ind w:left="5607" w:hanging="360"/>
      </w:pPr>
      <w:rPr>
        <w:rFonts w:cs="Times New Roman"/>
      </w:rPr>
    </w:lvl>
    <w:lvl w:ilvl="7" w:tplc="06E6E200" w:tentative="1">
      <w:start w:val="1"/>
      <w:numFmt w:val="lowerLetter"/>
      <w:lvlText w:val="%8."/>
      <w:lvlJc w:val="left"/>
      <w:pPr>
        <w:tabs>
          <w:tab w:val="num" w:pos="6327"/>
        </w:tabs>
        <w:ind w:left="6327" w:hanging="360"/>
      </w:pPr>
      <w:rPr>
        <w:rFonts w:cs="Times New Roman"/>
      </w:rPr>
    </w:lvl>
    <w:lvl w:ilvl="8" w:tplc="BE9CDF68" w:tentative="1">
      <w:start w:val="1"/>
      <w:numFmt w:val="lowerRoman"/>
      <w:lvlText w:val="%9."/>
      <w:lvlJc w:val="right"/>
      <w:pPr>
        <w:tabs>
          <w:tab w:val="num" w:pos="7047"/>
        </w:tabs>
        <w:ind w:left="7047" w:hanging="180"/>
      </w:pPr>
      <w:rPr>
        <w:rFonts w:cs="Times New Roman"/>
      </w:rPr>
    </w:lvl>
  </w:abstractNum>
  <w:abstractNum w:abstractNumId="37" w15:restartNumberingAfterBreak="0">
    <w:nsid w:val="56634E16"/>
    <w:multiLevelType w:val="hybridMultilevel"/>
    <w:tmpl w:val="D766E2CC"/>
    <w:lvl w:ilvl="0" w:tplc="C1404BDE">
      <w:numFmt w:val="bullet"/>
      <w:lvlText w:val="–"/>
      <w:lvlJc w:val="left"/>
      <w:pPr>
        <w:ind w:left="720" w:hanging="360"/>
      </w:pPr>
      <w:rPr>
        <w:rFonts w:ascii="Times New Roman" w:eastAsia="MS Mincho"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1A45DD"/>
    <w:multiLevelType w:val="hybridMultilevel"/>
    <w:tmpl w:val="52FC06B6"/>
    <w:lvl w:ilvl="0" w:tplc="49DCD11C">
      <w:start w:val="1"/>
      <w:numFmt w:val="lowerLetter"/>
      <w:lvlText w:val="%1)"/>
      <w:lvlJc w:val="left"/>
      <w:pPr>
        <w:tabs>
          <w:tab w:val="num" w:pos="1155"/>
        </w:tabs>
        <w:ind w:left="1155" w:hanging="79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9" w15:restartNumberingAfterBreak="0">
    <w:nsid w:val="6C5950B7"/>
    <w:multiLevelType w:val="hybridMultilevel"/>
    <w:tmpl w:val="6DB8C7AA"/>
    <w:lvl w:ilvl="0" w:tplc="6CD0E67A">
      <w:start w:val="1"/>
      <w:numFmt w:val="decimal"/>
      <w:lvlText w:val="%1."/>
      <w:lvlJc w:val="left"/>
      <w:pPr>
        <w:ind w:left="360" w:hanging="360"/>
      </w:pPr>
      <w:rPr>
        <w:rFonts w:cs="Times New Roman"/>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40" w15:restartNumberingAfterBreak="0">
    <w:nsid w:val="73CD55A9"/>
    <w:multiLevelType w:val="multilevel"/>
    <w:tmpl w:val="D9B46200"/>
    <w:lvl w:ilvl="0">
      <w:start w:val="1"/>
      <w:numFmt w:val="lowerLetter"/>
      <w:lvlText w:val="%1)"/>
      <w:lvlJc w:val="left"/>
      <w:pPr>
        <w:tabs>
          <w:tab w:val="num" w:pos="425"/>
        </w:tabs>
        <w:ind w:left="425" w:hanging="425"/>
      </w:pPr>
      <w:rPr>
        <w:rFonts w:cs="Times New Roman" w:hint="default"/>
        <w:b w:val="0"/>
        <w:i w:val="0"/>
        <w:sz w:val="24"/>
        <w:szCs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1" w15:restartNumberingAfterBreak="0">
    <w:nsid w:val="76851C92"/>
    <w:multiLevelType w:val="multilevel"/>
    <w:tmpl w:val="B72A3EA0"/>
    <w:lvl w:ilvl="0">
      <w:start w:val="1"/>
      <w:numFmt w:val="lowerLetter"/>
      <w:lvlText w:val="%1)"/>
      <w:lvlJc w:val="left"/>
      <w:pPr>
        <w:tabs>
          <w:tab w:val="num" w:pos="720"/>
        </w:tabs>
        <w:ind w:left="567" w:hanging="34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6D22118"/>
    <w:multiLevelType w:val="multilevel"/>
    <w:tmpl w:val="5F8CD4E2"/>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3" w15:restartNumberingAfterBreak="0">
    <w:nsid w:val="77CB6E7B"/>
    <w:multiLevelType w:val="multilevel"/>
    <w:tmpl w:val="AB267220"/>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4" w15:restartNumberingAfterBreak="0">
    <w:nsid w:val="78CA2157"/>
    <w:multiLevelType w:val="hybridMultilevel"/>
    <w:tmpl w:val="8B40B598"/>
    <w:lvl w:ilvl="0" w:tplc="0809000F">
      <w:start w:val="1"/>
      <w:numFmt w:val="bullet"/>
      <w:lvlText w:val="-"/>
      <w:lvlJc w:val="left"/>
      <w:pPr>
        <w:ind w:left="800" w:hanging="400"/>
      </w:pPr>
      <w:rPr>
        <w:rFonts w:ascii="Times New Roman" w:eastAsia="Malgun Gothic" w:hAnsi="Times New Roman" w:hint="default"/>
      </w:rPr>
    </w:lvl>
    <w:lvl w:ilvl="1" w:tplc="08090019" w:tentative="1">
      <w:start w:val="1"/>
      <w:numFmt w:val="bullet"/>
      <w:lvlText w:val=""/>
      <w:lvlJc w:val="left"/>
      <w:pPr>
        <w:ind w:left="1200" w:hanging="400"/>
      </w:pPr>
      <w:rPr>
        <w:rFonts w:ascii="Wingdings" w:hAnsi="Wingdings" w:hint="default"/>
      </w:rPr>
    </w:lvl>
    <w:lvl w:ilvl="2" w:tplc="0809001B" w:tentative="1">
      <w:start w:val="1"/>
      <w:numFmt w:val="bullet"/>
      <w:lvlText w:val=""/>
      <w:lvlJc w:val="left"/>
      <w:pPr>
        <w:ind w:left="1600" w:hanging="400"/>
      </w:pPr>
      <w:rPr>
        <w:rFonts w:ascii="Wingdings" w:hAnsi="Wingdings" w:hint="default"/>
      </w:rPr>
    </w:lvl>
    <w:lvl w:ilvl="3" w:tplc="0809000F" w:tentative="1">
      <w:start w:val="1"/>
      <w:numFmt w:val="bullet"/>
      <w:lvlText w:val=""/>
      <w:lvlJc w:val="left"/>
      <w:pPr>
        <w:ind w:left="2000" w:hanging="400"/>
      </w:pPr>
      <w:rPr>
        <w:rFonts w:ascii="Wingdings" w:hAnsi="Wingdings" w:hint="default"/>
      </w:rPr>
    </w:lvl>
    <w:lvl w:ilvl="4" w:tplc="08090019" w:tentative="1">
      <w:start w:val="1"/>
      <w:numFmt w:val="bullet"/>
      <w:lvlText w:val=""/>
      <w:lvlJc w:val="left"/>
      <w:pPr>
        <w:ind w:left="2400" w:hanging="400"/>
      </w:pPr>
      <w:rPr>
        <w:rFonts w:ascii="Wingdings" w:hAnsi="Wingdings" w:hint="default"/>
      </w:rPr>
    </w:lvl>
    <w:lvl w:ilvl="5" w:tplc="0809001B" w:tentative="1">
      <w:start w:val="1"/>
      <w:numFmt w:val="bullet"/>
      <w:lvlText w:val=""/>
      <w:lvlJc w:val="left"/>
      <w:pPr>
        <w:ind w:left="2800" w:hanging="400"/>
      </w:pPr>
      <w:rPr>
        <w:rFonts w:ascii="Wingdings" w:hAnsi="Wingdings" w:hint="default"/>
      </w:rPr>
    </w:lvl>
    <w:lvl w:ilvl="6" w:tplc="0809000F" w:tentative="1">
      <w:start w:val="1"/>
      <w:numFmt w:val="bullet"/>
      <w:lvlText w:val=""/>
      <w:lvlJc w:val="left"/>
      <w:pPr>
        <w:ind w:left="3200" w:hanging="400"/>
      </w:pPr>
      <w:rPr>
        <w:rFonts w:ascii="Wingdings" w:hAnsi="Wingdings" w:hint="default"/>
      </w:rPr>
    </w:lvl>
    <w:lvl w:ilvl="7" w:tplc="08090019" w:tentative="1">
      <w:start w:val="1"/>
      <w:numFmt w:val="bullet"/>
      <w:lvlText w:val=""/>
      <w:lvlJc w:val="left"/>
      <w:pPr>
        <w:ind w:left="3600" w:hanging="400"/>
      </w:pPr>
      <w:rPr>
        <w:rFonts w:ascii="Wingdings" w:hAnsi="Wingdings" w:hint="default"/>
      </w:rPr>
    </w:lvl>
    <w:lvl w:ilvl="8" w:tplc="0809001B" w:tentative="1">
      <w:start w:val="1"/>
      <w:numFmt w:val="bullet"/>
      <w:lvlText w:val=""/>
      <w:lvlJc w:val="left"/>
      <w:pPr>
        <w:ind w:left="4000" w:hanging="400"/>
      </w:pPr>
      <w:rPr>
        <w:rFonts w:ascii="Wingdings" w:hAnsi="Wingdings" w:hint="default"/>
      </w:rPr>
    </w:lvl>
  </w:abstractNum>
  <w:abstractNum w:abstractNumId="45" w15:restartNumberingAfterBreak="0">
    <w:nsid w:val="7CA75A1C"/>
    <w:multiLevelType w:val="hybridMultilevel"/>
    <w:tmpl w:val="4ECC5F04"/>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16cid:durableId="1954826637">
    <w:abstractNumId w:val="18"/>
  </w:num>
  <w:num w:numId="2" w16cid:durableId="87820700">
    <w:abstractNumId w:val="1"/>
  </w:num>
  <w:num w:numId="3" w16cid:durableId="2141336285">
    <w:abstractNumId w:val="2"/>
  </w:num>
  <w:num w:numId="4" w16cid:durableId="1496528874">
    <w:abstractNumId w:val="12"/>
  </w:num>
  <w:num w:numId="5" w16cid:durableId="1786919453">
    <w:abstractNumId w:val="8"/>
  </w:num>
  <w:num w:numId="6" w16cid:durableId="129713519">
    <w:abstractNumId w:val="7"/>
  </w:num>
  <w:num w:numId="7" w16cid:durableId="603194305">
    <w:abstractNumId w:val="4"/>
  </w:num>
  <w:num w:numId="8" w16cid:durableId="282270134">
    <w:abstractNumId w:val="3"/>
  </w:num>
  <w:num w:numId="9" w16cid:durableId="1655913170">
    <w:abstractNumId w:val="6"/>
  </w:num>
  <w:num w:numId="10" w16cid:durableId="962342297">
    <w:abstractNumId w:val="11"/>
  </w:num>
  <w:num w:numId="11" w16cid:durableId="710348939">
    <w:abstractNumId w:val="35"/>
  </w:num>
  <w:num w:numId="12" w16cid:durableId="294264529">
    <w:abstractNumId w:val="17"/>
  </w:num>
  <w:num w:numId="13" w16cid:durableId="220865361">
    <w:abstractNumId w:val="37"/>
  </w:num>
  <w:num w:numId="14" w16cid:durableId="674963615">
    <w:abstractNumId w:val="15"/>
  </w:num>
  <w:num w:numId="15" w16cid:durableId="1976525363">
    <w:abstractNumId w:val="23"/>
  </w:num>
  <w:num w:numId="16" w16cid:durableId="557590893">
    <w:abstractNumId w:val="19"/>
  </w:num>
  <w:num w:numId="17" w16cid:durableId="1647511805">
    <w:abstractNumId w:val="21"/>
  </w:num>
  <w:num w:numId="18" w16cid:durableId="218056524">
    <w:abstractNumId w:val="45"/>
  </w:num>
  <w:num w:numId="19" w16cid:durableId="1797794839">
    <w:abstractNumId w:val="38"/>
  </w:num>
  <w:num w:numId="20" w16cid:durableId="748768602">
    <w:abstractNumId w:val="44"/>
  </w:num>
  <w:num w:numId="21" w16cid:durableId="1483427097">
    <w:abstractNumId w:val="36"/>
  </w:num>
  <w:num w:numId="22" w16cid:durableId="590355799">
    <w:abstractNumId w:val="20"/>
  </w:num>
  <w:num w:numId="23" w16cid:durableId="2100905946">
    <w:abstractNumId w:val="33"/>
  </w:num>
  <w:num w:numId="24" w16cid:durableId="872155247">
    <w:abstractNumId w:val="39"/>
  </w:num>
  <w:num w:numId="25" w16cid:durableId="116533059">
    <w:abstractNumId w:val="13"/>
  </w:num>
  <w:num w:numId="26" w16cid:durableId="440492187">
    <w:abstractNumId w:val="28"/>
  </w:num>
  <w:num w:numId="27" w16cid:durableId="1624537542">
    <w:abstractNumId w:val="29"/>
  </w:num>
  <w:num w:numId="28" w16cid:durableId="1322736697">
    <w:abstractNumId w:val="43"/>
  </w:num>
  <w:num w:numId="29" w16cid:durableId="720445032">
    <w:abstractNumId w:val="24"/>
  </w:num>
  <w:num w:numId="30" w16cid:durableId="1662388511">
    <w:abstractNumId w:val="42"/>
  </w:num>
  <w:num w:numId="31" w16cid:durableId="1909653811">
    <w:abstractNumId w:val="14"/>
  </w:num>
  <w:num w:numId="32" w16cid:durableId="511186425">
    <w:abstractNumId w:val="30"/>
  </w:num>
  <w:num w:numId="33" w16cid:durableId="1859461704">
    <w:abstractNumId w:val="32"/>
  </w:num>
  <w:num w:numId="34" w16cid:durableId="174657363">
    <w:abstractNumId w:val="16"/>
  </w:num>
  <w:num w:numId="35" w16cid:durableId="1208420126">
    <w:abstractNumId w:val="41"/>
  </w:num>
  <w:num w:numId="36" w16cid:durableId="1418556771">
    <w:abstractNumId w:val="31"/>
  </w:num>
  <w:num w:numId="37" w16cid:durableId="95448301">
    <w:abstractNumId w:val="26"/>
  </w:num>
  <w:num w:numId="38" w16cid:durableId="842283322">
    <w:abstractNumId w:val="40"/>
  </w:num>
  <w:num w:numId="39" w16cid:durableId="53432461">
    <w:abstractNumId w:val="27"/>
  </w:num>
  <w:num w:numId="40" w16cid:durableId="539585932">
    <w:abstractNumId w:val="25"/>
  </w:num>
  <w:num w:numId="41" w16cid:durableId="2028095695">
    <w:abstractNumId w:val="22"/>
  </w:num>
  <w:num w:numId="42" w16cid:durableId="292560340">
    <w:abstractNumId w:val="10"/>
  </w:num>
  <w:num w:numId="43" w16cid:durableId="680545004">
    <w:abstractNumId w:val="9"/>
  </w:num>
  <w:num w:numId="44" w16cid:durableId="679240555">
    <w:abstractNumId w:val="5"/>
  </w:num>
  <w:num w:numId="45" w16cid:durableId="975525726">
    <w:abstractNumId w:val="34"/>
  </w:num>
  <w:num w:numId="46" w16cid:durableId="1883011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zh-CN" w:vendorID="64" w:dllVersion="0" w:nlCheck="1" w:checkStyle="1"/>
  <w:activeWritingStyle w:appName="MSWord" w:lang="es-E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2">
      <o:colormru v:ext="edit" colors="#d62a47,#f8f8f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C"/>
    <w:rsid w:val="00013002"/>
    <w:rsid w:val="00026D01"/>
    <w:rsid w:val="00036EE3"/>
    <w:rsid w:val="00072484"/>
    <w:rsid w:val="00083A6B"/>
    <w:rsid w:val="00095530"/>
    <w:rsid w:val="00096612"/>
    <w:rsid w:val="000A68C2"/>
    <w:rsid w:val="000B1B2B"/>
    <w:rsid w:val="000B7683"/>
    <w:rsid w:val="000C0788"/>
    <w:rsid w:val="000C603E"/>
    <w:rsid w:val="000D0677"/>
    <w:rsid w:val="000E0548"/>
    <w:rsid w:val="000E6A6E"/>
    <w:rsid w:val="00102934"/>
    <w:rsid w:val="00147110"/>
    <w:rsid w:val="001477C8"/>
    <w:rsid w:val="00150A5E"/>
    <w:rsid w:val="001511A6"/>
    <w:rsid w:val="00171C4D"/>
    <w:rsid w:val="00172401"/>
    <w:rsid w:val="0017562F"/>
    <w:rsid w:val="0019307B"/>
    <w:rsid w:val="0019354C"/>
    <w:rsid w:val="00195666"/>
    <w:rsid w:val="001B0927"/>
    <w:rsid w:val="001B164E"/>
    <w:rsid w:val="001B7886"/>
    <w:rsid w:val="001D19A2"/>
    <w:rsid w:val="001F38BB"/>
    <w:rsid w:val="0020338F"/>
    <w:rsid w:val="002058CE"/>
    <w:rsid w:val="002165F1"/>
    <w:rsid w:val="0022016C"/>
    <w:rsid w:val="00233211"/>
    <w:rsid w:val="002361E3"/>
    <w:rsid w:val="00260B24"/>
    <w:rsid w:val="0027411A"/>
    <w:rsid w:val="00276D21"/>
    <w:rsid w:val="00285A10"/>
    <w:rsid w:val="00296D7F"/>
    <w:rsid w:val="002A5D45"/>
    <w:rsid w:val="002B3CF6"/>
    <w:rsid w:val="002B3E59"/>
    <w:rsid w:val="002C768A"/>
    <w:rsid w:val="002D0BD7"/>
    <w:rsid w:val="002D76C4"/>
    <w:rsid w:val="002F489D"/>
    <w:rsid w:val="002F5199"/>
    <w:rsid w:val="00301DB3"/>
    <w:rsid w:val="0030218D"/>
    <w:rsid w:val="00305119"/>
    <w:rsid w:val="003157F1"/>
    <w:rsid w:val="00356B5D"/>
    <w:rsid w:val="00357707"/>
    <w:rsid w:val="00361623"/>
    <w:rsid w:val="0036627C"/>
    <w:rsid w:val="003B2C99"/>
    <w:rsid w:val="003E5516"/>
    <w:rsid w:val="003F4B75"/>
    <w:rsid w:val="003F7AA8"/>
    <w:rsid w:val="00400E27"/>
    <w:rsid w:val="00420D92"/>
    <w:rsid w:val="00420DFD"/>
    <w:rsid w:val="00421B25"/>
    <w:rsid w:val="00425BC7"/>
    <w:rsid w:val="00435E7D"/>
    <w:rsid w:val="00437A76"/>
    <w:rsid w:val="00451AC4"/>
    <w:rsid w:val="004604B2"/>
    <w:rsid w:val="00470E28"/>
    <w:rsid w:val="0047379B"/>
    <w:rsid w:val="00474170"/>
    <w:rsid w:val="00477729"/>
    <w:rsid w:val="004842E2"/>
    <w:rsid w:val="00486220"/>
    <w:rsid w:val="00486EB3"/>
    <w:rsid w:val="004934C5"/>
    <w:rsid w:val="004A328C"/>
    <w:rsid w:val="004A4308"/>
    <w:rsid w:val="004A6FEB"/>
    <w:rsid w:val="004A7661"/>
    <w:rsid w:val="004B06B8"/>
    <w:rsid w:val="004B6435"/>
    <w:rsid w:val="004E61FF"/>
    <w:rsid w:val="00503364"/>
    <w:rsid w:val="005373E0"/>
    <w:rsid w:val="00556548"/>
    <w:rsid w:val="00571B1C"/>
    <w:rsid w:val="00576D47"/>
    <w:rsid w:val="005839A0"/>
    <w:rsid w:val="00586EF8"/>
    <w:rsid w:val="005B0371"/>
    <w:rsid w:val="005B0372"/>
    <w:rsid w:val="005B20F6"/>
    <w:rsid w:val="005B218E"/>
    <w:rsid w:val="005B49AB"/>
    <w:rsid w:val="005B50E7"/>
    <w:rsid w:val="005C4BAB"/>
    <w:rsid w:val="005E12A5"/>
    <w:rsid w:val="005E69F0"/>
    <w:rsid w:val="005E7B4F"/>
    <w:rsid w:val="005F003B"/>
    <w:rsid w:val="005F2E73"/>
    <w:rsid w:val="00601882"/>
    <w:rsid w:val="00607D68"/>
    <w:rsid w:val="00613212"/>
    <w:rsid w:val="006149B1"/>
    <w:rsid w:val="0061506D"/>
    <w:rsid w:val="006325C9"/>
    <w:rsid w:val="00640332"/>
    <w:rsid w:val="006675FE"/>
    <w:rsid w:val="00680D2B"/>
    <w:rsid w:val="00681B32"/>
    <w:rsid w:val="00697887"/>
    <w:rsid w:val="006A50C4"/>
    <w:rsid w:val="006B1D2B"/>
    <w:rsid w:val="006C37D5"/>
    <w:rsid w:val="006C5BA7"/>
    <w:rsid w:val="006D08FD"/>
    <w:rsid w:val="006E1131"/>
    <w:rsid w:val="006E2037"/>
    <w:rsid w:val="006E612C"/>
    <w:rsid w:val="006E6199"/>
    <w:rsid w:val="006F7E38"/>
    <w:rsid w:val="00712870"/>
    <w:rsid w:val="00714AC0"/>
    <w:rsid w:val="00721410"/>
    <w:rsid w:val="0074147D"/>
    <w:rsid w:val="00743D85"/>
    <w:rsid w:val="00744F8B"/>
    <w:rsid w:val="00753CF4"/>
    <w:rsid w:val="007565CC"/>
    <w:rsid w:val="00763B9A"/>
    <w:rsid w:val="0078255D"/>
    <w:rsid w:val="007954D4"/>
    <w:rsid w:val="007A6AA8"/>
    <w:rsid w:val="007B1357"/>
    <w:rsid w:val="007B3343"/>
    <w:rsid w:val="007C0BBB"/>
    <w:rsid w:val="007C344E"/>
    <w:rsid w:val="007E27E3"/>
    <w:rsid w:val="007F5EA7"/>
    <w:rsid w:val="00812074"/>
    <w:rsid w:val="008218D7"/>
    <w:rsid w:val="008310C9"/>
    <w:rsid w:val="008335F0"/>
    <w:rsid w:val="00834306"/>
    <w:rsid w:val="00853CC5"/>
    <w:rsid w:val="00877E6E"/>
    <w:rsid w:val="008B083A"/>
    <w:rsid w:val="008C251A"/>
    <w:rsid w:val="008C7848"/>
    <w:rsid w:val="008F2D5B"/>
    <w:rsid w:val="008F6E13"/>
    <w:rsid w:val="00906589"/>
    <w:rsid w:val="00906AD6"/>
    <w:rsid w:val="009132E6"/>
    <w:rsid w:val="00917AF2"/>
    <w:rsid w:val="0092418A"/>
    <w:rsid w:val="00934ED7"/>
    <w:rsid w:val="00940D16"/>
    <w:rsid w:val="00942220"/>
    <w:rsid w:val="009543C3"/>
    <w:rsid w:val="00962BF3"/>
    <w:rsid w:val="00966E1B"/>
    <w:rsid w:val="009677C8"/>
    <w:rsid w:val="00972F51"/>
    <w:rsid w:val="00984A02"/>
    <w:rsid w:val="009947C0"/>
    <w:rsid w:val="00996516"/>
    <w:rsid w:val="009A4039"/>
    <w:rsid w:val="009A41F9"/>
    <w:rsid w:val="009D4BBD"/>
    <w:rsid w:val="009F2D2C"/>
    <w:rsid w:val="009F5580"/>
    <w:rsid w:val="00A03C0E"/>
    <w:rsid w:val="00A239D1"/>
    <w:rsid w:val="00A31928"/>
    <w:rsid w:val="00A35B27"/>
    <w:rsid w:val="00A507D4"/>
    <w:rsid w:val="00A511E2"/>
    <w:rsid w:val="00A5147A"/>
    <w:rsid w:val="00A610CF"/>
    <w:rsid w:val="00A62A14"/>
    <w:rsid w:val="00A6505A"/>
    <w:rsid w:val="00A6617B"/>
    <w:rsid w:val="00A71FE5"/>
    <w:rsid w:val="00A74B43"/>
    <w:rsid w:val="00A7534B"/>
    <w:rsid w:val="00A76007"/>
    <w:rsid w:val="00A86DD2"/>
    <w:rsid w:val="00A936CB"/>
    <w:rsid w:val="00A971A1"/>
    <w:rsid w:val="00AA3AD8"/>
    <w:rsid w:val="00AB0DC8"/>
    <w:rsid w:val="00AB405C"/>
    <w:rsid w:val="00AC015D"/>
    <w:rsid w:val="00AD0E57"/>
    <w:rsid w:val="00AE698D"/>
    <w:rsid w:val="00AF0286"/>
    <w:rsid w:val="00AF4F61"/>
    <w:rsid w:val="00AF5326"/>
    <w:rsid w:val="00B00E4F"/>
    <w:rsid w:val="00B019A2"/>
    <w:rsid w:val="00B0286E"/>
    <w:rsid w:val="00B033C8"/>
    <w:rsid w:val="00B33425"/>
    <w:rsid w:val="00B42334"/>
    <w:rsid w:val="00B44E24"/>
    <w:rsid w:val="00B54ECC"/>
    <w:rsid w:val="00B60AC0"/>
    <w:rsid w:val="00B714F3"/>
    <w:rsid w:val="00B75A52"/>
    <w:rsid w:val="00B874C6"/>
    <w:rsid w:val="00B87B6B"/>
    <w:rsid w:val="00B9169E"/>
    <w:rsid w:val="00BC5D77"/>
    <w:rsid w:val="00BD4283"/>
    <w:rsid w:val="00BD6AF4"/>
    <w:rsid w:val="00BF487A"/>
    <w:rsid w:val="00BF5544"/>
    <w:rsid w:val="00C15F3E"/>
    <w:rsid w:val="00C45335"/>
    <w:rsid w:val="00C46BD9"/>
    <w:rsid w:val="00C4780E"/>
    <w:rsid w:val="00C55258"/>
    <w:rsid w:val="00C62BE8"/>
    <w:rsid w:val="00C65447"/>
    <w:rsid w:val="00C71DE1"/>
    <w:rsid w:val="00C73560"/>
    <w:rsid w:val="00C84DB7"/>
    <w:rsid w:val="00C87A35"/>
    <w:rsid w:val="00CA4B3C"/>
    <w:rsid w:val="00CB0F14"/>
    <w:rsid w:val="00CB35BD"/>
    <w:rsid w:val="00CC01C7"/>
    <w:rsid w:val="00CD659B"/>
    <w:rsid w:val="00CE08AF"/>
    <w:rsid w:val="00CE0A43"/>
    <w:rsid w:val="00D00118"/>
    <w:rsid w:val="00D16749"/>
    <w:rsid w:val="00D5024B"/>
    <w:rsid w:val="00D61962"/>
    <w:rsid w:val="00D71D25"/>
    <w:rsid w:val="00D72623"/>
    <w:rsid w:val="00D83556"/>
    <w:rsid w:val="00DA0EFC"/>
    <w:rsid w:val="00DE5556"/>
    <w:rsid w:val="00DF4176"/>
    <w:rsid w:val="00E0095C"/>
    <w:rsid w:val="00E12963"/>
    <w:rsid w:val="00E17240"/>
    <w:rsid w:val="00E626FB"/>
    <w:rsid w:val="00E71A51"/>
    <w:rsid w:val="00E74595"/>
    <w:rsid w:val="00E77485"/>
    <w:rsid w:val="00E96FBE"/>
    <w:rsid w:val="00EB1CB6"/>
    <w:rsid w:val="00EB7C57"/>
    <w:rsid w:val="00EC3AF8"/>
    <w:rsid w:val="00ED0D47"/>
    <w:rsid w:val="00ED2695"/>
    <w:rsid w:val="00EE04BA"/>
    <w:rsid w:val="00EE47C4"/>
    <w:rsid w:val="00EF2D52"/>
    <w:rsid w:val="00F30C9B"/>
    <w:rsid w:val="00F354B1"/>
    <w:rsid w:val="00F354D7"/>
    <w:rsid w:val="00F6343F"/>
    <w:rsid w:val="00F66F3B"/>
    <w:rsid w:val="00F72776"/>
    <w:rsid w:val="00F7325C"/>
    <w:rsid w:val="00F7394B"/>
    <w:rsid w:val="00F92A40"/>
    <w:rsid w:val="00F93A0E"/>
    <w:rsid w:val="00FB0E4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62a47,#f8f8f8"/>
    </o:shapedefaults>
    <o:shapelayout v:ext="edit">
      <o:idmap v:ext="edit" data="2"/>
    </o:shapelayout>
  </w:shapeDefaults>
  <w:decimalSymbol w:val="."/>
  <w:listSeparator w:val=","/>
  <w14:docId w14:val="7ADDB22A"/>
  <w15:docId w15:val="{962E849E-BB09-4CEE-B9DC-6BA53A71D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qFormat="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qFormat/>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qForma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qFormat/>
    <w:rsid w:val="00A936CB"/>
  </w:style>
  <w:style w:type="paragraph" w:customStyle="1" w:styleId="AnnexNoTitle">
    <w:name w:val="Annex_NoTitle"/>
    <w:basedOn w:val="Normal"/>
    <w:next w:val="Normalaftertitle"/>
    <w:qFormat/>
    <w:rsid w:val="00A936CB"/>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A936CB"/>
    <w:pPr>
      <w:spacing w:before="320"/>
    </w:pPr>
  </w:style>
  <w:style w:type="paragraph" w:customStyle="1" w:styleId="enumlev2">
    <w:name w:val="enumlev2"/>
    <w:basedOn w:val="enumlev1"/>
    <w:qFormat/>
    <w:rsid w:val="00A936CB"/>
    <w:pPr>
      <w:ind w:left="1191" w:hanging="397"/>
    </w:pPr>
  </w:style>
  <w:style w:type="paragraph" w:customStyle="1" w:styleId="enumlev1">
    <w:name w:val="enumlev1"/>
    <w:basedOn w:val="Normal"/>
    <w:link w:val="enumlev1Char"/>
    <w:qFormat/>
    <w:rsid w:val="00A936CB"/>
    <w:pPr>
      <w:spacing w:before="80"/>
      <w:ind w:left="794" w:hanging="794"/>
    </w:pPr>
  </w:style>
  <w:style w:type="paragraph" w:customStyle="1" w:styleId="enumlev3">
    <w:name w:val="enumlev3"/>
    <w:basedOn w:val="enumlev2"/>
    <w:qFormat/>
    <w:rsid w:val="00A936CB"/>
    <w:pPr>
      <w:ind w:left="1588"/>
    </w:pPr>
  </w:style>
  <w:style w:type="paragraph" w:customStyle="1" w:styleId="Note">
    <w:name w:val="Note"/>
    <w:basedOn w:val="Normal"/>
    <w:link w:val="NoteChar"/>
    <w:qFormat/>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qFormat/>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rsid w:val="00A936CB"/>
    <w:pPr>
      <w:keepNext/>
      <w:keepLines/>
      <w:spacing w:before="240"/>
      <w:jc w:val="center"/>
    </w:pPr>
    <w:rPr>
      <w:b/>
      <w:sz w:val="28"/>
    </w:rPr>
  </w:style>
  <w:style w:type="paragraph" w:customStyle="1" w:styleId="Recref">
    <w:name w:val="Rec_ref"/>
    <w:basedOn w:val="Normal"/>
    <w:next w:val="Recdate"/>
    <w:qFormat/>
    <w:rsid w:val="00A936CB"/>
    <w:pPr>
      <w:jc w:val="center"/>
    </w:pPr>
  </w:style>
  <w:style w:type="paragraph" w:customStyle="1" w:styleId="Recdate">
    <w:name w:val="Rec_date"/>
    <w:basedOn w:val="Recref"/>
    <w:next w:val="Normalaftertitle"/>
    <w:qFormat/>
    <w:rsid w:val="00A936CB"/>
    <w:pPr>
      <w:jc w:val="right"/>
    </w:pPr>
  </w:style>
  <w:style w:type="paragraph" w:customStyle="1" w:styleId="HeadingSum">
    <w:name w:val="Heading_Sum"/>
    <w:basedOn w:val="Headingb"/>
    <w:next w:val="Normal"/>
    <w:autoRedefine/>
    <w:qFormat/>
    <w:rsid w:val="00A936CB"/>
    <w:pPr>
      <w:spacing w:before="240"/>
    </w:pPr>
    <w:rPr>
      <w:lang w:val="es-ES_tradnl"/>
    </w:rPr>
  </w:style>
  <w:style w:type="paragraph" w:customStyle="1" w:styleId="AppendixNoTitle">
    <w:name w:val="Appendix_NoTitle"/>
    <w:basedOn w:val="AnnexNoTitle"/>
    <w:next w:val="Normal"/>
    <w:qFormat/>
    <w:rsid w:val="00A936CB"/>
  </w:style>
  <w:style w:type="paragraph" w:customStyle="1" w:styleId="Tablefin">
    <w:name w:val="Table_fin"/>
    <w:basedOn w:val="Normal"/>
    <w:next w:val="Normal"/>
    <w:qFormat/>
    <w:rsid w:val="00A936CB"/>
    <w:pPr>
      <w:spacing w:before="0"/>
    </w:pPr>
    <w:rPr>
      <w:sz w:val="20"/>
      <w:lang w:val="en-GB"/>
    </w:rPr>
  </w:style>
  <w:style w:type="paragraph" w:customStyle="1" w:styleId="Tablehead">
    <w:name w:val="Table_head"/>
    <w:basedOn w:val="Normal"/>
    <w:next w:val="Normal"/>
    <w:link w:val="TableheadChar"/>
    <w:qFormat/>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A936CB"/>
    <w:pPr>
      <w:keepNext/>
      <w:spacing w:before="360" w:after="120"/>
      <w:jc w:val="center"/>
    </w:pPr>
  </w:style>
  <w:style w:type="paragraph" w:customStyle="1" w:styleId="Tabletext">
    <w:name w:val="Table_text"/>
    <w:basedOn w:val="Normal"/>
    <w:link w:val="TabletextChar"/>
    <w:qFormat/>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A936CB"/>
    <w:pPr>
      <w:ind w:left="794"/>
    </w:pPr>
  </w:style>
  <w:style w:type="paragraph" w:customStyle="1" w:styleId="Figurelegend">
    <w:name w:val="Figure_legend"/>
    <w:basedOn w:val="Normal"/>
    <w:qFormat/>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qFormat/>
    <w:rsid w:val="00A936CB"/>
    <w:pPr>
      <w:keepNext/>
      <w:keepLines/>
      <w:spacing w:before="480" w:after="80"/>
      <w:jc w:val="center"/>
    </w:pPr>
    <w:rPr>
      <w:caps/>
      <w:sz w:val="18"/>
    </w:rPr>
  </w:style>
  <w:style w:type="paragraph" w:customStyle="1" w:styleId="Figuretitle">
    <w:name w:val="Figure_title"/>
    <w:basedOn w:val="Normal"/>
    <w:next w:val="Figure"/>
    <w:link w:val="FiguretitleChar"/>
    <w:qFormat/>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qFormat/>
    <w:rsid w:val="00A936CB"/>
    <w:pPr>
      <w:keepNext w:val="0"/>
      <w:spacing w:before="0" w:after="240"/>
    </w:pPr>
  </w:style>
  <w:style w:type="paragraph" w:customStyle="1" w:styleId="tocpart">
    <w:name w:val="tocpart"/>
    <w:basedOn w:val="Normal"/>
    <w:qFormat/>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qFormat/>
    <w:rsid w:val="00A936CB"/>
    <w:pPr>
      <w:keepNext/>
      <w:keepLines/>
      <w:spacing w:before="480"/>
      <w:jc w:val="center"/>
    </w:pPr>
    <w:rPr>
      <w:sz w:val="28"/>
    </w:rPr>
  </w:style>
  <w:style w:type="paragraph" w:customStyle="1" w:styleId="Arttitle">
    <w:name w:val="Art_title"/>
    <w:basedOn w:val="Normal"/>
    <w:next w:val="Normalaftertitle"/>
    <w:link w:val="ArttitleCar"/>
    <w:qFormat/>
    <w:rsid w:val="00A936CB"/>
    <w:pPr>
      <w:keepNext/>
      <w:keepLines/>
      <w:spacing w:before="240"/>
      <w:jc w:val="center"/>
    </w:pPr>
    <w:rPr>
      <w:b/>
      <w:sz w:val="28"/>
    </w:rPr>
  </w:style>
  <w:style w:type="paragraph" w:customStyle="1" w:styleId="Blanc">
    <w:name w:val="Blanc"/>
    <w:basedOn w:val="Normal"/>
    <w:next w:val="Tabletext"/>
    <w:link w:val="BlancChar"/>
    <w:qForma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A936CB"/>
    <w:pPr>
      <w:keepNext/>
      <w:keepLines/>
      <w:spacing w:before="160"/>
      <w:ind w:left="794"/>
    </w:pPr>
    <w:rPr>
      <w:i/>
    </w:rPr>
  </w:style>
  <w:style w:type="paragraph" w:customStyle="1" w:styleId="ChapNo">
    <w:name w:val="Chap_No"/>
    <w:basedOn w:val="ArtNo"/>
    <w:next w:val="Chaptitle"/>
    <w:qFormat/>
    <w:rsid w:val="00A936CB"/>
    <w:rPr>
      <w:b/>
    </w:rPr>
  </w:style>
  <w:style w:type="paragraph" w:customStyle="1" w:styleId="Chaptitle">
    <w:name w:val="Chap_title"/>
    <w:basedOn w:val="Arttitle"/>
    <w:next w:val="Normalaftertitle"/>
    <w:link w:val="ChaptitleChar"/>
    <w:qFormat/>
    <w:rsid w:val="00A936CB"/>
  </w:style>
  <w:style w:type="character" w:styleId="FootnoteReference">
    <w:name w:val="footnote reference"/>
    <w:basedOn w:val="DefaultParagraphFont"/>
    <w:qFormat/>
    <w:rsid w:val="00A936CB"/>
    <w:rPr>
      <w:position w:val="6"/>
      <w:sz w:val="18"/>
    </w:rPr>
  </w:style>
  <w:style w:type="paragraph" w:styleId="FootnoteText">
    <w:name w:val="footnote text"/>
    <w:basedOn w:val="Normal"/>
    <w:link w:val="FootnoteTextChar"/>
    <w:qFormat/>
    <w:rsid w:val="00A936CB"/>
    <w:pPr>
      <w:keepLines/>
      <w:tabs>
        <w:tab w:val="left" w:pos="255"/>
      </w:tabs>
      <w:ind w:left="255" w:hanging="255"/>
    </w:pPr>
    <w:rPr>
      <w:sz w:val="22"/>
    </w:rPr>
  </w:style>
  <w:style w:type="paragraph" w:styleId="Index1">
    <w:name w:val="index 1"/>
    <w:basedOn w:val="Normal"/>
    <w:next w:val="Normal"/>
    <w:qFormat/>
    <w:rsid w:val="00A936CB"/>
  </w:style>
  <w:style w:type="paragraph" w:styleId="Index2">
    <w:name w:val="index 2"/>
    <w:basedOn w:val="Normal"/>
    <w:next w:val="Normal"/>
    <w:qFormat/>
    <w:rsid w:val="00A936CB"/>
    <w:pPr>
      <w:ind w:left="283"/>
    </w:pPr>
  </w:style>
  <w:style w:type="paragraph" w:styleId="Index3">
    <w:name w:val="index 3"/>
    <w:basedOn w:val="Normal"/>
    <w:next w:val="Normal"/>
    <w:qFormat/>
    <w:rsid w:val="00A936CB"/>
    <w:pPr>
      <w:ind w:left="566"/>
    </w:pPr>
  </w:style>
  <w:style w:type="paragraph" w:styleId="IndexHeading">
    <w:name w:val="index heading"/>
    <w:basedOn w:val="Normal"/>
    <w:next w:val="Index1"/>
    <w:qFormat/>
    <w:rsid w:val="00A936CB"/>
  </w:style>
  <w:style w:type="paragraph" w:customStyle="1" w:styleId="Line">
    <w:name w:val="Line"/>
    <w:basedOn w:val="Normal"/>
    <w:next w:val="Normal"/>
    <w:qFormat/>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A936CB"/>
  </w:style>
  <w:style w:type="paragraph" w:customStyle="1" w:styleId="Partref">
    <w:name w:val="Part_ref"/>
    <w:basedOn w:val="Normal"/>
    <w:next w:val="Normal"/>
    <w:qFormat/>
    <w:rsid w:val="00A936CB"/>
    <w:pPr>
      <w:keepNext/>
      <w:keepLines/>
      <w:spacing w:after="280"/>
      <w:jc w:val="center"/>
    </w:pPr>
  </w:style>
  <w:style w:type="paragraph" w:customStyle="1" w:styleId="Parttitle">
    <w:name w:val="Part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A936CB"/>
  </w:style>
  <w:style w:type="paragraph" w:customStyle="1" w:styleId="QuestionNo">
    <w:name w:val="Question_No"/>
    <w:basedOn w:val="RecNo"/>
    <w:next w:val="Normal"/>
    <w:qFormat/>
    <w:rsid w:val="00A936CB"/>
  </w:style>
  <w:style w:type="paragraph" w:customStyle="1" w:styleId="Questionref">
    <w:name w:val="Question_ref"/>
    <w:basedOn w:val="Recref"/>
    <w:next w:val="Questiondate"/>
    <w:qFormat/>
    <w:rsid w:val="00A936CB"/>
  </w:style>
  <w:style w:type="paragraph" w:customStyle="1" w:styleId="Questiontitle">
    <w:name w:val="Question_title"/>
    <w:basedOn w:val="Normal"/>
    <w:next w:val="Questionref"/>
    <w:qFormat/>
    <w:rsid w:val="00A936CB"/>
  </w:style>
  <w:style w:type="paragraph" w:customStyle="1" w:styleId="Reftext">
    <w:name w:val="Ref_text"/>
    <w:basedOn w:val="Normal"/>
    <w:qFormat/>
    <w:rsid w:val="00A936CB"/>
    <w:pPr>
      <w:ind w:left="794" w:hanging="794"/>
    </w:pPr>
    <w:rPr>
      <w:sz w:val="22"/>
    </w:rPr>
  </w:style>
  <w:style w:type="paragraph" w:customStyle="1" w:styleId="Reftitle">
    <w:name w:val="Ref_title"/>
    <w:basedOn w:val="Normal"/>
    <w:next w:val="Reftext"/>
    <w:qForma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A936CB"/>
  </w:style>
  <w:style w:type="paragraph" w:customStyle="1" w:styleId="RepNo">
    <w:name w:val="Rep_No"/>
    <w:basedOn w:val="RecNo"/>
    <w:next w:val="Reptitle"/>
    <w:link w:val="RepNoChar"/>
    <w:qFormat/>
    <w:rsid w:val="00A936CB"/>
  </w:style>
  <w:style w:type="paragraph" w:customStyle="1" w:styleId="Reptitle">
    <w:name w:val="Rep_title"/>
    <w:basedOn w:val="Rectitle"/>
    <w:next w:val="Repref"/>
    <w:link w:val="ReptitleChar"/>
    <w:qFormat/>
    <w:rsid w:val="00A936CB"/>
  </w:style>
  <w:style w:type="paragraph" w:customStyle="1" w:styleId="Repref">
    <w:name w:val="Rep_ref"/>
    <w:basedOn w:val="Recref"/>
    <w:next w:val="Repdate"/>
    <w:qFormat/>
    <w:rsid w:val="00A936CB"/>
  </w:style>
  <w:style w:type="paragraph" w:customStyle="1" w:styleId="Resdate">
    <w:name w:val="Res_date"/>
    <w:basedOn w:val="Recdate"/>
    <w:next w:val="Normalaftertitle"/>
    <w:qFormat/>
    <w:rsid w:val="00A936CB"/>
  </w:style>
  <w:style w:type="paragraph" w:customStyle="1" w:styleId="ResNo">
    <w:name w:val="Res_No"/>
    <w:basedOn w:val="RecNo"/>
    <w:next w:val="Restitle"/>
    <w:link w:val="ResNoChar"/>
    <w:qFormat/>
    <w:rsid w:val="00A936CB"/>
  </w:style>
  <w:style w:type="paragraph" w:customStyle="1" w:styleId="Restitle">
    <w:name w:val="Res_title"/>
    <w:basedOn w:val="Normal"/>
    <w:next w:val="Resref"/>
    <w:link w:val="RestitleChar"/>
    <w:qFormat/>
    <w:rsid w:val="00A936CB"/>
    <w:pPr>
      <w:spacing w:before="240"/>
      <w:jc w:val="center"/>
    </w:pPr>
    <w:rPr>
      <w:b/>
      <w:sz w:val="28"/>
    </w:rPr>
  </w:style>
  <w:style w:type="paragraph" w:customStyle="1" w:styleId="Resref">
    <w:name w:val="Res_ref"/>
    <w:basedOn w:val="Recref"/>
    <w:next w:val="Resdate"/>
    <w:qFormat/>
    <w:rsid w:val="00A936CB"/>
  </w:style>
  <w:style w:type="paragraph" w:customStyle="1" w:styleId="SectionNo">
    <w:name w:val="Section_No"/>
    <w:basedOn w:val="Normal"/>
    <w:next w:val="Normal"/>
    <w:qFormat/>
    <w:rsid w:val="00A936CB"/>
  </w:style>
  <w:style w:type="paragraph" w:customStyle="1" w:styleId="Sectiontitle">
    <w:name w:val="Section_title"/>
    <w:basedOn w:val="Normal"/>
    <w:next w:val="Normalaftertitle"/>
    <w:qFormat/>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A936CB"/>
    <w:pPr>
      <w:tabs>
        <w:tab w:val="clear" w:pos="794"/>
        <w:tab w:val="clear" w:pos="1191"/>
        <w:tab w:val="clear" w:pos="1588"/>
        <w:tab w:val="clear" w:pos="1985"/>
        <w:tab w:val="right" w:pos="9611"/>
      </w:tabs>
    </w:pPr>
    <w:rPr>
      <w:i/>
    </w:rPr>
  </w:style>
  <w:style w:type="paragraph" w:styleId="TOC1">
    <w:name w:val="toc 1"/>
    <w:basedOn w:val="Normal"/>
    <w:qFormat/>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A936CB"/>
    <w:pPr>
      <w:tabs>
        <w:tab w:val="clear" w:pos="567"/>
        <w:tab w:val="left" w:pos="1276"/>
      </w:tabs>
      <w:spacing w:before="160"/>
      <w:ind w:left="1276" w:hanging="709"/>
    </w:pPr>
  </w:style>
  <w:style w:type="paragraph" w:styleId="TOC3">
    <w:name w:val="toc 3"/>
    <w:basedOn w:val="TOC2"/>
    <w:qFormat/>
    <w:rsid w:val="00A936CB"/>
    <w:pPr>
      <w:tabs>
        <w:tab w:val="clear" w:pos="1276"/>
        <w:tab w:val="left" w:pos="2155"/>
      </w:tabs>
      <w:ind w:left="2155" w:hanging="879"/>
    </w:pPr>
  </w:style>
  <w:style w:type="paragraph" w:styleId="TOC4">
    <w:name w:val="toc 4"/>
    <w:basedOn w:val="TOC3"/>
    <w:qFormat/>
    <w:rsid w:val="00A936CB"/>
    <w:pPr>
      <w:tabs>
        <w:tab w:val="left" w:pos="3261"/>
      </w:tabs>
      <w:spacing w:before="80"/>
      <w:ind w:left="3261" w:hanging="993"/>
    </w:pPr>
  </w:style>
  <w:style w:type="paragraph" w:styleId="TOC5">
    <w:name w:val="toc 5"/>
    <w:basedOn w:val="TOC4"/>
    <w:qFormat/>
    <w:rsid w:val="00A936CB"/>
  </w:style>
  <w:style w:type="paragraph" w:styleId="TOC6">
    <w:name w:val="toc 6"/>
    <w:basedOn w:val="TOC4"/>
    <w:qFormat/>
    <w:rsid w:val="00A936CB"/>
  </w:style>
  <w:style w:type="paragraph" w:styleId="TOC7">
    <w:name w:val="toc 7"/>
    <w:basedOn w:val="TOC4"/>
    <w:qFormat/>
    <w:rsid w:val="00A936CB"/>
  </w:style>
  <w:style w:type="paragraph" w:styleId="TOC8">
    <w:name w:val="toc 8"/>
    <w:basedOn w:val="TOC4"/>
    <w:qFormat/>
    <w:rsid w:val="00A936CB"/>
  </w:style>
  <w:style w:type="paragraph" w:customStyle="1" w:styleId="Annexref">
    <w:name w:val="Annex_ref"/>
    <w:basedOn w:val="Normal"/>
    <w:next w:val="Normalaftertitle"/>
    <w:qFormat/>
    <w:rsid w:val="00A936CB"/>
    <w:pPr>
      <w:keepNext/>
      <w:keepLines/>
      <w:spacing w:after="280"/>
      <w:jc w:val="center"/>
    </w:pPr>
  </w:style>
  <w:style w:type="paragraph" w:customStyle="1" w:styleId="Appendixref">
    <w:name w:val="Appendix_ref"/>
    <w:basedOn w:val="Annexref"/>
    <w:next w:val="Normalaftertitle"/>
    <w:qFormat/>
    <w:rsid w:val="00A936CB"/>
  </w:style>
  <w:style w:type="paragraph" w:customStyle="1" w:styleId="Tabletitle">
    <w:name w:val="Table_title"/>
    <w:basedOn w:val="Normal"/>
    <w:next w:val="Tablehead"/>
    <w:link w:val="TabletitleChar"/>
    <w:qFormat/>
    <w:rsid w:val="00A936CB"/>
    <w:pPr>
      <w:keepNext/>
      <w:spacing w:before="0" w:after="120"/>
      <w:jc w:val="center"/>
    </w:pPr>
    <w:rPr>
      <w:b/>
    </w:rPr>
  </w:style>
  <w:style w:type="paragraph" w:customStyle="1" w:styleId="Summary">
    <w:name w:val="Summary"/>
    <w:basedOn w:val="Normal"/>
    <w:next w:val="Normalaftertitle"/>
    <w:autoRedefine/>
    <w:qFormat/>
    <w:rsid w:val="00A936CB"/>
    <w:pPr>
      <w:spacing w:after="480"/>
    </w:pPr>
    <w:rPr>
      <w:lang w:val="es-ES_tradnl"/>
    </w:rPr>
  </w:style>
  <w:style w:type="character" w:styleId="Hyperlink">
    <w:name w:val="Hyperlink"/>
    <w:aliases w:val="CEO_Hyperlink"/>
    <w:basedOn w:val="DefaultParagraphFont"/>
    <w:qFormat/>
    <w:rsid w:val="00934ED7"/>
    <w:rPr>
      <w:color w:val="0000FF"/>
      <w:u w:val="single"/>
    </w:rPr>
  </w:style>
  <w:style w:type="paragraph" w:customStyle="1" w:styleId="TableLegendNote">
    <w:name w:val="Table_Legend_Note"/>
    <w:basedOn w:val="Tablelegend"/>
    <w:next w:val="Tablelegend"/>
    <w:qFormat/>
    <w:rsid w:val="00A936CB"/>
    <w:pPr>
      <w:ind w:left="-85" w:firstLine="0"/>
    </w:pPr>
    <w:rPr>
      <w:lang w:val="en-US"/>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qFormat/>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character" w:customStyle="1" w:styleId="TableheadChar">
    <w:name w:val="Table_head Char"/>
    <w:basedOn w:val="DefaultParagraphFont"/>
    <w:link w:val="Tablehead"/>
    <w:qFormat/>
    <w:locked/>
    <w:rsid w:val="00A74B43"/>
    <w:rPr>
      <w:b/>
      <w:sz w:val="22"/>
      <w:lang w:val="fr-FR" w:eastAsia="en-US"/>
    </w:rPr>
  </w:style>
  <w:style w:type="character" w:customStyle="1" w:styleId="TabletextChar">
    <w:name w:val="Table_text Char"/>
    <w:basedOn w:val="DefaultParagraphFont"/>
    <w:link w:val="Tabletext"/>
    <w:qFormat/>
    <w:locked/>
    <w:rsid w:val="00A74B43"/>
    <w:rPr>
      <w:sz w:val="22"/>
      <w:lang w:val="fr-FR" w:eastAsia="en-US"/>
    </w:rPr>
  </w:style>
  <w:style w:type="character" w:customStyle="1" w:styleId="HeadingbChar">
    <w:name w:val="Heading_b Char"/>
    <w:basedOn w:val="DefaultParagraphFont"/>
    <w:link w:val="Headingb"/>
    <w:autoRedefine/>
    <w:qFormat/>
    <w:locked/>
    <w:rsid w:val="00400E27"/>
    <w:rPr>
      <w:b/>
      <w:sz w:val="24"/>
      <w:lang w:val="fr-FR" w:eastAsia="en-US"/>
    </w:rPr>
  </w:style>
  <w:style w:type="paragraph" w:styleId="ListNumber2">
    <w:name w:val="List Number 2"/>
    <w:basedOn w:val="Normal"/>
    <w:autoRedefine/>
    <w:qFormat/>
    <w:rsid w:val="006C5BA7"/>
    <w:pPr>
      <w:tabs>
        <w:tab w:val="left" w:pos="643"/>
      </w:tabs>
      <w:spacing w:before="136"/>
      <w:ind w:left="643" w:hanging="360"/>
    </w:pPr>
    <w:rPr>
      <w:sz w:val="20"/>
      <w:lang w:val="en-GB"/>
    </w:rPr>
  </w:style>
  <w:style w:type="paragraph" w:styleId="ListBullet4">
    <w:name w:val="List Bullet 4"/>
    <w:basedOn w:val="Normal"/>
    <w:autoRedefine/>
    <w:qFormat/>
    <w:rsid w:val="006C5BA7"/>
    <w:pPr>
      <w:tabs>
        <w:tab w:val="clear" w:pos="1191"/>
        <w:tab w:val="left" w:pos="1209"/>
      </w:tabs>
      <w:spacing w:before="136"/>
      <w:ind w:left="1209" w:hanging="360"/>
    </w:pPr>
    <w:rPr>
      <w:sz w:val="20"/>
      <w:lang w:val="en-GB"/>
    </w:rPr>
  </w:style>
  <w:style w:type="paragraph" w:styleId="ListNumber">
    <w:name w:val="List Number"/>
    <w:basedOn w:val="Normal"/>
    <w:autoRedefine/>
    <w:qFormat/>
    <w:rsid w:val="006C5BA7"/>
    <w:pPr>
      <w:tabs>
        <w:tab w:val="left" w:pos="360"/>
      </w:tabs>
      <w:spacing w:before="136"/>
      <w:ind w:left="360" w:hanging="360"/>
    </w:pPr>
    <w:rPr>
      <w:sz w:val="20"/>
      <w:lang w:val="en-GB"/>
    </w:rPr>
  </w:style>
  <w:style w:type="paragraph" w:styleId="Index5">
    <w:name w:val="index 5"/>
    <w:basedOn w:val="Normal"/>
    <w:next w:val="Normal"/>
    <w:autoRedefine/>
    <w:qFormat/>
    <w:rsid w:val="006C5BA7"/>
    <w:pPr>
      <w:tabs>
        <w:tab w:val="clear" w:pos="794"/>
        <w:tab w:val="clear" w:pos="1191"/>
        <w:tab w:val="clear" w:pos="1588"/>
        <w:tab w:val="clear" w:pos="1985"/>
        <w:tab w:val="left" w:pos="1134"/>
        <w:tab w:val="left" w:pos="1871"/>
        <w:tab w:val="left" w:pos="2268"/>
      </w:tabs>
      <w:ind w:left="1132"/>
      <w:jc w:val="left"/>
    </w:pPr>
    <w:rPr>
      <w:lang w:val="en-GB"/>
    </w:rPr>
  </w:style>
  <w:style w:type="paragraph" w:styleId="ListBullet">
    <w:name w:val="List Bullet"/>
    <w:basedOn w:val="Normal"/>
    <w:autoRedefine/>
    <w:qFormat/>
    <w:rsid w:val="006C5BA7"/>
    <w:pPr>
      <w:tabs>
        <w:tab w:val="left" w:pos="360"/>
      </w:tabs>
      <w:spacing w:before="136"/>
      <w:ind w:left="360" w:hanging="360"/>
    </w:pPr>
    <w:rPr>
      <w:sz w:val="20"/>
      <w:lang w:val="en-GB"/>
    </w:rPr>
  </w:style>
  <w:style w:type="paragraph" w:styleId="CommentText">
    <w:name w:val="annotation text"/>
    <w:basedOn w:val="Normal"/>
    <w:link w:val="CommentTextChar"/>
    <w:autoRedefine/>
    <w:uiPriority w:val="99"/>
    <w:qFormat/>
    <w:rsid w:val="006C5BA7"/>
    <w:rPr>
      <w:sz w:val="20"/>
    </w:rPr>
  </w:style>
  <w:style w:type="character" w:customStyle="1" w:styleId="CommentTextChar">
    <w:name w:val="Comment Text Char"/>
    <w:basedOn w:val="DefaultParagraphFont"/>
    <w:link w:val="CommentText"/>
    <w:uiPriority w:val="99"/>
    <w:rsid w:val="006C5BA7"/>
    <w:rPr>
      <w:lang w:val="fr-FR" w:eastAsia="en-US"/>
    </w:rPr>
  </w:style>
  <w:style w:type="paragraph" w:styleId="ListBullet3">
    <w:name w:val="List Bullet 3"/>
    <w:basedOn w:val="Normal"/>
    <w:autoRedefine/>
    <w:qFormat/>
    <w:rsid w:val="006C5BA7"/>
    <w:pPr>
      <w:tabs>
        <w:tab w:val="left" w:pos="926"/>
      </w:tabs>
      <w:spacing w:before="136"/>
      <w:ind w:left="926" w:hanging="360"/>
    </w:pPr>
    <w:rPr>
      <w:sz w:val="20"/>
      <w:lang w:val="en-GB"/>
    </w:rPr>
  </w:style>
  <w:style w:type="paragraph" w:styleId="BodyTextIndent">
    <w:name w:val="Body Text Indent"/>
    <w:basedOn w:val="Normal"/>
    <w:link w:val="BodyTextIndentChar"/>
    <w:autoRedefine/>
    <w:qFormat/>
    <w:rsid w:val="006C5BA7"/>
    <w:pPr>
      <w:pageBreakBefore/>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GB" w:eastAsia="zh-CN"/>
    </w:rPr>
  </w:style>
  <w:style w:type="character" w:customStyle="1" w:styleId="BodyTextIndentChar">
    <w:name w:val="Body Text Indent Char"/>
    <w:basedOn w:val="DefaultParagraphFont"/>
    <w:link w:val="BodyTextIndent"/>
    <w:qFormat/>
    <w:rsid w:val="006C5BA7"/>
    <w:rPr>
      <w:kern w:val="2"/>
      <w:sz w:val="21"/>
      <w:szCs w:val="24"/>
      <w:lang w:val="en-GB"/>
    </w:rPr>
  </w:style>
  <w:style w:type="paragraph" w:styleId="ListBullet2">
    <w:name w:val="List Bullet 2"/>
    <w:basedOn w:val="Normal"/>
    <w:autoRedefine/>
    <w:qFormat/>
    <w:rsid w:val="006C5BA7"/>
    <w:pPr>
      <w:tabs>
        <w:tab w:val="left" w:pos="643"/>
      </w:tabs>
      <w:spacing w:before="136"/>
      <w:ind w:left="643" w:hanging="360"/>
    </w:pPr>
    <w:rPr>
      <w:sz w:val="20"/>
      <w:lang w:val="en-GB"/>
    </w:rPr>
  </w:style>
  <w:style w:type="paragraph" w:styleId="ListBullet5">
    <w:name w:val="List Bullet 5"/>
    <w:basedOn w:val="Normal"/>
    <w:autoRedefine/>
    <w:qFormat/>
    <w:rsid w:val="006C5BA7"/>
    <w:pPr>
      <w:tabs>
        <w:tab w:val="left" w:pos="1492"/>
      </w:tabs>
      <w:spacing w:before="136"/>
      <w:ind w:left="1492" w:hanging="360"/>
    </w:pPr>
    <w:rPr>
      <w:sz w:val="20"/>
      <w:lang w:val="en-GB"/>
    </w:rPr>
  </w:style>
  <w:style w:type="paragraph" w:styleId="BalloonText">
    <w:name w:val="Balloon Text"/>
    <w:basedOn w:val="Normal"/>
    <w:link w:val="BalloonTextChar"/>
    <w:autoRedefine/>
    <w:uiPriority w:val="99"/>
    <w:qFormat/>
    <w:rsid w:val="006C5BA7"/>
    <w:pPr>
      <w:spacing w:before="0"/>
      <w:jc w:val="left"/>
      <w:textAlignment w:val="auto"/>
    </w:pPr>
    <w:rPr>
      <w:rFonts w:ascii="Tahoma" w:hAnsi="Tahoma" w:cs="Tahoma"/>
      <w:sz w:val="16"/>
      <w:szCs w:val="16"/>
      <w:lang w:val="en-GB"/>
    </w:rPr>
  </w:style>
  <w:style w:type="character" w:customStyle="1" w:styleId="BalloonTextChar">
    <w:name w:val="Balloon Text Char"/>
    <w:basedOn w:val="DefaultParagraphFont"/>
    <w:link w:val="BalloonText"/>
    <w:uiPriority w:val="99"/>
    <w:qFormat/>
    <w:rsid w:val="006C5BA7"/>
    <w:rPr>
      <w:rFonts w:ascii="Tahoma" w:hAnsi="Tahoma" w:cs="Tahoma"/>
      <w:sz w:val="16"/>
      <w:szCs w:val="16"/>
      <w:lang w:val="en-GB" w:eastAsia="en-US"/>
    </w:rPr>
  </w:style>
  <w:style w:type="paragraph" w:styleId="CommentSubject">
    <w:name w:val="annotation subject"/>
    <w:basedOn w:val="CommentText"/>
    <w:next w:val="CommentText"/>
    <w:link w:val="CommentSubjectChar"/>
    <w:autoRedefine/>
    <w:uiPriority w:val="99"/>
    <w:qFormat/>
    <w:rsid w:val="006C5BA7"/>
    <w:pPr>
      <w:jc w:val="left"/>
      <w:textAlignment w:val="auto"/>
    </w:pPr>
    <w:rPr>
      <w:b/>
      <w:bCs/>
      <w:sz w:val="24"/>
    </w:rPr>
  </w:style>
  <w:style w:type="character" w:customStyle="1" w:styleId="CommentSubjectChar">
    <w:name w:val="Comment Subject Char"/>
    <w:basedOn w:val="CommentTextChar"/>
    <w:link w:val="CommentSubject"/>
    <w:uiPriority w:val="99"/>
    <w:qFormat/>
    <w:rsid w:val="006C5BA7"/>
    <w:rPr>
      <w:b/>
      <w:bCs/>
      <w:sz w:val="24"/>
      <w:lang w:val="fr-FR" w:eastAsia="en-US"/>
    </w:rPr>
  </w:style>
  <w:style w:type="character" w:styleId="FollowedHyperlink">
    <w:name w:val="FollowedHyperlink"/>
    <w:basedOn w:val="DefaultParagraphFont"/>
    <w:autoRedefine/>
    <w:unhideWhenUsed/>
    <w:qFormat/>
    <w:rsid w:val="006C5BA7"/>
    <w:rPr>
      <w:color w:val="800080" w:themeColor="followedHyperlink"/>
      <w:u w:val="single"/>
    </w:rPr>
  </w:style>
  <w:style w:type="character" w:customStyle="1" w:styleId="Heading1Char">
    <w:name w:val="Heading 1 Char"/>
    <w:link w:val="Heading1"/>
    <w:autoRedefine/>
    <w:qFormat/>
    <w:locked/>
    <w:rsid w:val="006C5BA7"/>
    <w:rPr>
      <w:b/>
      <w:sz w:val="24"/>
      <w:lang w:val="fr-FR" w:eastAsia="en-US"/>
    </w:rPr>
  </w:style>
  <w:style w:type="character" w:customStyle="1" w:styleId="enumlev1Char">
    <w:name w:val="enumlev1 Char"/>
    <w:link w:val="enumlev1"/>
    <w:autoRedefine/>
    <w:qFormat/>
    <w:locked/>
    <w:rsid w:val="006C5BA7"/>
    <w:rPr>
      <w:sz w:val="24"/>
      <w:lang w:val="fr-FR" w:eastAsia="en-US"/>
    </w:rPr>
  </w:style>
  <w:style w:type="paragraph" w:customStyle="1" w:styleId="RectitleBR">
    <w:name w:val="Rec_title_BR"/>
    <w:basedOn w:val="Normal"/>
    <w:next w:val="Recref"/>
    <w:link w:val="RectitleBRChar"/>
    <w:autoRedefine/>
    <w:qFormat/>
    <w:rsid w:val="006C5BA7"/>
    <w:pPr>
      <w:keepNext/>
      <w:keepLines/>
      <w:spacing w:before="240"/>
      <w:jc w:val="center"/>
    </w:pPr>
    <w:rPr>
      <w:b/>
      <w:sz w:val="28"/>
    </w:rPr>
  </w:style>
  <w:style w:type="character" w:customStyle="1" w:styleId="EquationChar">
    <w:name w:val="Equation Char"/>
    <w:link w:val="Equation"/>
    <w:autoRedefine/>
    <w:qFormat/>
    <w:rsid w:val="006C5BA7"/>
    <w:rPr>
      <w:sz w:val="24"/>
      <w:lang w:val="fr-FR" w:eastAsia="en-US"/>
    </w:rPr>
  </w:style>
  <w:style w:type="character" w:customStyle="1" w:styleId="FiguretitleChar">
    <w:name w:val="Figure_title Char"/>
    <w:link w:val="Figuretitle"/>
    <w:autoRedefine/>
    <w:qFormat/>
    <w:locked/>
    <w:rsid w:val="006C5BA7"/>
    <w:rPr>
      <w:rFonts w:ascii="Times New Roman Bold" w:hAnsi="Times New Roman Bold"/>
      <w:b/>
      <w:sz w:val="18"/>
      <w:lang w:val="fr-FR" w:eastAsia="en-US"/>
    </w:rPr>
  </w:style>
  <w:style w:type="character" w:customStyle="1" w:styleId="TextCar">
    <w:name w:val="Text Car"/>
    <w:link w:val="Text"/>
    <w:autoRedefine/>
    <w:qFormat/>
    <w:locked/>
    <w:rsid w:val="006C5BA7"/>
    <w:rPr>
      <w:sz w:val="24"/>
      <w:lang w:val="en-GB" w:eastAsia="en-US"/>
    </w:rPr>
  </w:style>
  <w:style w:type="paragraph" w:customStyle="1" w:styleId="Text">
    <w:name w:val="Text"/>
    <w:basedOn w:val="Normal"/>
    <w:link w:val="TextCar"/>
    <w:autoRedefine/>
    <w:qFormat/>
    <w:rsid w:val="006C5BA7"/>
    <w:pPr>
      <w:textAlignment w:val="auto"/>
    </w:pPr>
    <w:rPr>
      <w:lang w:val="en-GB"/>
    </w:rPr>
  </w:style>
  <w:style w:type="character" w:customStyle="1" w:styleId="StyleTextCarLatinItalic">
    <w:name w:val="Style Text Car + (Latin) Italic"/>
    <w:autoRedefine/>
    <w:qFormat/>
    <w:rsid w:val="006C5BA7"/>
    <w:rPr>
      <w:i/>
      <w:sz w:val="24"/>
      <w:lang w:val="en-GB" w:eastAsia="en-US" w:bidi="ar-SA"/>
    </w:rPr>
  </w:style>
  <w:style w:type="paragraph" w:customStyle="1" w:styleId="Texte">
    <w:name w:val="Texte"/>
    <w:basedOn w:val="Normal"/>
    <w:autoRedefine/>
    <w:qFormat/>
    <w:rsid w:val="006C5BA7"/>
    <w:pPr>
      <w:tabs>
        <w:tab w:val="clear" w:pos="794"/>
        <w:tab w:val="clear" w:pos="1191"/>
        <w:tab w:val="clear" w:pos="1588"/>
        <w:tab w:val="clear" w:pos="1985"/>
      </w:tabs>
      <w:overflowPunct/>
      <w:autoSpaceDE/>
      <w:autoSpaceDN/>
      <w:adjustRightInd/>
      <w:textAlignment w:val="auto"/>
    </w:pPr>
    <w:rPr>
      <w:color w:val="000000"/>
      <w:szCs w:val="24"/>
      <w:lang w:val="en-US" w:eastAsia="fr-FR"/>
    </w:rPr>
  </w:style>
  <w:style w:type="paragraph" w:customStyle="1" w:styleId="a">
    <w:name w:val="建议书"/>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autoRedefine/>
    <w:qFormat/>
    <w:rsid w:val="006C5BA7"/>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1">
    <w:name w:val="年"/>
    <w:basedOn w:val="Normal"/>
    <w:autoRedefine/>
    <w:qFormat/>
    <w:rsid w:val="006C5BA7"/>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2">
    <w:name w:val="楷体"/>
    <w:basedOn w:val="Normal"/>
    <w:autoRedefine/>
    <w:qFormat/>
    <w:rsid w:val="006C5BA7"/>
    <w:pPr>
      <w:widowControl w:val="0"/>
      <w:tabs>
        <w:tab w:val="clear" w:pos="794"/>
        <w:tab w:val="clear" w:pos="1191"/>
        <w:tab w:val="clear" w:pos="1588"/>
        <w:tab w:val="clear" w:pos="1985"/>
        <w:tab w:val="left" w:pos="953"/>
      </w:tabs>
      <w:overflowPunct/>
      <w:autoSpaceDE/>
      <w:autoSpaceDN/>
      <w:adjustRightInd/>
      <w:ind w:firstLineChars="378" w:firstLine="794"/>
      <w:textAlignment w:val="auto"/>
    </w:pPr>
    <w:rPr>
      <w:rFonts w:eastAsia="STKaiti"/>
      <w:kern w:val="2"/>
      <w:sz w:val="21"/>
      <w:szCs w:val="24"/>
      <w:lang w:val="en-US" w:eastAsia="zh-CN"/>
    </w:rPr>
  </w:style>
  <w:style w:type="paragraph" w:customStyle="1" w:styleId="a3">
    <w:name w:val="附件"/>
    <w:basedOn w:val="Normal"/>
    <w:autoRedefine/>
    <w:qFormat/>
    <w:rsid w:val="006C5BA7"/>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10">
    <w:name w:val="正文 1"/>
    <w:basedOn w:val="Normal"/>
    <w:autoRedefine/>
    <w:qFormat/>
    <w:rsid w:val="006C5BA7"/>
    <w:pPr>
      <w:widowControl w:val="0"/>
      <w:tabs>
        <w:tab w:val="clear" w:pos="1191"/>
        <w:tab w:val="clear" w:pos="1588"/>
        <w:tab w:val="clear" w:pos="1985"/>
      </w:tabs>
      <w:overflowPunct/>
      <w:autoSpaceDE/>
      <w:autoSpaceDN/>
      <w:adjustRightInd/>
      <w:textAlignment w:val="auto"/>
    </w:pPr>
    <w:rPr>
      <w:kern w:val="2"/>
      <w:sz w:val="21"/>
      <w:szCs w:val="24"/>
      <w:lang w:val="en-US" w:eastAsia="zh-CN"/>
    </w:rPr>
  </w:style>
  <w:style w:type="paragraph" w:customStyle="1" w:styleId="bt2">
    <w:name w:val="bt2"/>
    <w:basedOn w:val="Normal"/>
    <w:autoRedefine/>
    <w:qFormat/>
    <w:rsid w:val="006C5BA7"/>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4">
    <w:name w:val="公式"/>
    <w:basedOn w:val="Normal"/>
    <w:autoRedefine/>
    <w:qFormat/>
    <w:rsid w:val="006C5BA7"/>
    <w:pPr>
      <w:widowControl w:val="0"/>
      <w:tabs>
        <w:tab w:val="clear" w:pos="794"/>
        <w:tab w:val="clear" w:pos="1191"/>
        <w:tab w:val="clear" w:pos="1588"/>
        <w:tab w:val="clear" w:pos="1985"/>
        <w:tab w:val="center" w:pos="4800"/>
        <w:tab w:val="right" w:pos="9752"/>
      </w:tabs>
      <w:overflowPunct/>
      <w:autoSpaceDE/>
      <w:autoSpaceDN/>
      <w:adjustRightInd/>
      <w:textAlignment w:val="auto"/>
    </w:pPr>
    <w:rPr>
      <w:kern w:val="2"/>
      <w:sz w:val="22"/>
      <w:szCs w:val="24"/>
      <w:lang w:val="en-US" w:eastAsia="zh-CN"/>
    </w:rPr>
  </w:style>
  <w:style w:type="paragraph" w:customStyle="1" w:styleId="a5">
    <w:name w:val="表题"/>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val="en-GB" w:eastAsia="zh-CN"/>
    </w:rPr>
  </w:style>
  <w:style w:type="paragraph" w:customStyle="1" w:styleId="a6">
    <w:name w:val="表文"/>
    <w:basedOn w:val="Normal"/>
    <w:autoRedefine/>
    <w:qFormat/>
    <w:rsid w:val="006C5BA7"/>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7">
    <w:name w:val="表序"/>
    <w:basedOn w:val="Normal"/>
    <w:autoRedefine/>
    <w:qFormat/>
    <w:rsid w:val="006C5BA7"/>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8">
    <w:name w:val="图序"/>
    <w:basedOn w:val="10"/>
    <w:autoRedefine/>
    <w:qFormat/>
    <w:rsid w:val="006C5BA7"/>
    <w:pPr>
      <w:topLinePunct/>
      <w:jc w:val="center"/>
    </w:pPr>
    <w:rPr>
      <w:kern w:val="0"/>
      <w:sz w:val="18"/>
      <w:lang w:val="en-GB"/>
    </w:rPr>
  </w:style>
  <w:style w:type="paragraph" w:customStyle="1" w:styleId="a9">
    <w:name w:val="图题"/>
    <w:basedOn w:val="10"/>
    <w:autoRedefine/>
    <w:qFormat/>
    <w:rsid w:val="006C5BA7"/>
    <w:pPr>
      <w:topLinePunct/>
      <w:spacing w:before="0"/>
      <w:jc w:val="center"/>
    </w:pPr>
    <w:rPr>
      <w:b/>
      <w:kern w:val="0"/>
      <w:sz w:val="18"/>
      <w:lang w:val="en-GB"/>
    </w:rPr>
  </w:style>
  <w:style w:type="paragraph" w:customStyle="1" w:styleId="aa">
    <w:name w:val="图"/>
    <w:basedOn w:val="10"/>
    <w:autoRedefine/>
    <w:qFormat/>
    <w:rsid w:val="006C5BA7"/>
    <w:pPr>
      <w:topLinePunct/>
      <w:jc w:val="center"/>
    </w:pPr>
    <w:rPr>
      <w:kern w:val="0"/>
      <w:lang w:val="en-GB"/>
    </w:rPr>
  </w:style>
  <w:style w:type="paragraph" w:customStyle="1" w:styleId="ab">
    <w:name w:val="项目一字线"/>
    <w:basedOn w:val="10"/>
    <w:autoRedefine/>
    <w:qFormat/>
    <w:rsid w:val="006C5BA7"/>
    <w:pPr>
      <w:tabs>
        <w:tab w:val="clear" w:pos="794"/>
      </w:tabs>
      <w:ind w:left="840" w:hangingChars="400" w:hanging="840"/>
    </w:pPr>
  </w:style>
  <w:style w:type="paragraph" w:customStyle="1" w:styleId="RecNoBR">
    <w:name w:val="Rec_No_BR"/>
    <w:basedOn w:val="Normal"/>
    <w:next w:val="Normal"/>
    <w:link w:val="RecNoBRChar"/>
    <w:autoRedefine/>
    <w:qFormat/>
    <w:rsid w:val="006C5BA7"/>
    <w:pPr>
      <w:keepNext/>
      <w:keepLines/>
      <w:tabs>
        <w:tab w:val="clear" w:pos="794"/>
        <w:tab w:val="clear" w:pos="1191"/>
        <w:tab w:val="clear" w:pos="1588"/>
        <w:tab w:val="clear" w:pos="1985"/>
      </w:tabs>
      <w:spacing w:before="480"/>
      <w:jc w:val="center"/>
    </w:pPr>
    <w:rPr>
      <w:sz w:val="28"/>
    </w:rPr>
  </w:style>
  <w:style w:type="paragraph" w:customStyle="1" w:styleId="5F">
    <w:name w:val="5F"/>
    <w:basedOn w:val="Heading3"/>
    <w:autoRedefine/>
    <w:qFormat/>
    <w:rsid w:val="006C5BA7"/>
    <w:pPr>
      <w:keepNext w:val="0"/>
      <w:keepLines w:val="0"/>
      <w:widowControl w:val="0"/>
      <w:tabs>
        <w:tab w:val="clear" w:pos="794"/>
        <w:tab w:val="clear" w:pos="1191"/>
        <w:tab w:val="clear" w:pos="1588"/>
        <w:tab w:val="clear" w:pos="1985"/>
      </w:tabs>
      <w:overflowPunct/>
      <w:topLinePunct/>
      <w:autoSpaceDE/>
      <w:autoSpaceDN/>
      <w:adjustRightInd/>
      <w:spacing w:before="0"/>
      <w:ind w:left="0" w:firstLine="0"/>
      <w:jc w:val="center"/>
      <w:textAlignment w:val="auto"/>
    </w:pPr>
    <w:rPr>
      <w:rFonts w:eastAsia="FangSong_GB2312"/>
      <w:b w:val="0"/>
      <w:kern w:val="2"/>
      <w:sz w:val="21"/>
      <w:lang w:val="en-US" w:eastAsia="zh-CN"/>
    </w:rPr>
  </w:style>
  <w:style w:type="paragraph" w:customStyle="1" w:styleId="b2">
    <w:name w:val="b2"/>
    <w:basedOn w:val="Normal"/>
    <w:autoRedefine/>
    <w:qFormat/>
    <w:rsid w:val="006C5BA7"/>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28"/>
      <w:lang w:val="en-US" w:eastAsia="zh-CN"/>
    </w:rPr>
  </w:style>
  <w:style w:type="paragraph" w:customStyle="1" w:styleId="b3">
    <w:name w:val="b3"/>
    <w:next w:val="Normal"/>
    <w:autoRedefine/>
    <w:qFormat/>
    <w:rsid w:val="006C5BA7"/>
    <w:pPr>
      <w:widowControl w:val="0"/>
      <w:spacing w:line="360" w:lineRule="auto"/>
      <w:jc w:val="right"/>
    </w:pPr>
    <w:rPr>
      <w:rFonts w:eastAsia="FangSong_GB2312"/>
      <w:sz w:val="21"/>
    </w:rPr>
  </w:style>
  <w:style w:type="paragraph" w:customStyle="1" w:styleId="ac">
    <w:name w:val="上页码"/>
    <w:next w:val="Normal"/>
    <w:autoRedefine/>
    <w:qFormat/>
    <w:rsid w:val="006C5BA7"/>
    <w:pPr>
      <w:widowControl w:val="0"/>
      <w:jc w:val="both"/>
    </w:pPr>
    <w:rPr>
      <w:b/>
      <w:color w:val="FFFFFF"/>
      <w:sz w:val="18"/>
    </w:rPr>
  </w:style>
  <w:style w:type="paragraph" w:customStyle="1" w:styleId="KTK">
    <w:name w:val="KTK"/>
    <w:basedOn w:val="Normal"/>
    <w:autoRedefine/>
    <w:qFormat/>
    <w:rsid w:val="006C5BA7"/>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character" w:customStyle="1" w:styleId="UnresolvedMention1">
    <w:name w:val="Unresolved Mention1"/>
    <w:basedOn w:val="DefaultParagraphFont"/>
    <w:autoRedefine/>
    <w:uiPriority w:val="99"/>
    <w:semiHidden/>
    <w:unhideWhenUsed/>
    <w:qFormat/>
    <w:rsid w:val="006C5BA7"/>
    <w:rPr>
      <w:color w:val="605E5C"/>
      <w:shd w:val="clear" w:color="auto" w:fill="E1DFDD"/>
    </w:rPr>
  </w:style>
  <w:style w:type="paragraph" w:customStyle="1" w:styleId="Code">
    <w:name w:val="Code"/>
    <w:basedOn w:val="Normal"/>
    <w:autoRedefine/>
    <w:qFormat/>
    <w:rsid w:val="006C5BA7"/>
    <w:pPr>
      <w:keepNext/>
      <w:keepLines/>
      <w:pBdr>
        <w:top w:val="single" w:sz="6" w:space="1" w:color="auto"/>
        <w:left w:val="single" w:sz="6" w:space="1" w:color="auto"/>
        <w:bottom w:val="single" w:sz="6" w:space="1" w:color="auto"/>
        <w:right w:val="single" w:sz="6" w:space="1" w:color="auto"/>
      </w:pBdr>
      <w:shd w:val="pct10" w:color="auto" w:fill="auto"/>
      <w:tabs>
        <w:tab w:val="left" w:pos="709"/>
        <w:tab w:val="left" w:pos="1418"/>
        <w:tab w:val="left" w:pos="2552"/>
      </w:tabs>
      <w:spacing w:before="136"/>
    </w:pPr>
    <w:rPr>
      <w:rFonts w:ascii="Courier" w:hAnsi="Courier"/>
      <w:sz w:val="16"/>
      <w:lang w:val="en-GB"/>
    </w:rPr>
  </w:style>
  <w:style w:type="character" w:customStyle="1" w:styleId="keyword">
    <w:name w:val="keyword"/>
    <w:basedOn w:val="DefaultParagraphFont"/>
    <w:autoRedefine/>
    <w:qFormat/>
    <w:rsid w:val="006C5BA7"/>
    <w:rPr>
      <w:i/>
    </w:rPr>
  </w:style>
  <w:style w:type="character" w:customStyle="1" w:styleId="Heading2Char">
    <w:name w:val="Heading 2 Char"/>
    <w:basedOn w:val="DefaultParagraphFont"/>
    <w:link w:val="Heading2"/>
    <w:rsid w:val="00361623"/>
    <w:rPr>
      <w:b/>
      <w:sz w:val="24"/>
      <w:lang w:val="fr-FR" w:eastAsia="en-US"/>
    </w:rPr>
  </w:style>
  <w:style w:type="character" w:customStyle="1" w:styleId="Heading3Char">
    <w:name w:val="Heading 3 Char"/>
    <w:basedOn w:val="DefaultParagraphFont"/>
    <w:link w:val="Heading3"/>
    <w:rsid w:val="00361623"/>
    <w:rPr>
      <w:b/>
      <w:sz w:val="24"/>
      <w:lang w:val="fr-FR" w:eastAsia="en-US"/>
    </w:rPr>
  </w:style>
  <w:style w:type="character" w:customStyle="1" w:styleId="Heading4Char">
    <w:name w:val="Heading 4 Char"/>
    <w:basedOn w:val="DefaultParagraphFont"/>
    <w:link w:val="Heading4"/>
    <w:rsid w:val="00361623"/>
    <w:rPr>
      <w:b/>
      <w:sz w:val="24"/>
      <w:lang w:val="fr-FR" w:eastAsia="en-US"/>
    </w:rPr>
  </w:style>
  <w:style w:type="character" w:customStyle="1" w:styleId="Heading5Char">
    <w:name w:val="Heading 5 Char"/>
    <w:basedOn w:val="DefaultParagraphFont"/>
    <w:link w:val="Heading5"/>
    <w:rsid w:val="00361623"/>
    <w:rPr>
      <w:b/>
      <w:sz w:val="24"/>
      <w:lang w:val="fr-FR" w:eastAsia="en-US"/>
    </w:rPr>
  </w:style>
  <w:style w:type="character" w:customStyle="1" w:styleId="Heading6Char">
    <w:name w:val="Heading 6 Char"/>
    <w:basedOn w:val="DefaultParagraphFont"/>
    <w:link w:val="Heading6"/>
    <w:rsid w:val="00361623"/>
    <w:rPr>
      <w:b/>
      <w:sz w:val="24"/>
      <w:lang w:val="fr-FR" w:eastAsia="en-US"/>
    </w:rPr>
  </w:style>
  <w:style w:type="character" w:customStyle="1" w:styleId="Heading7Char">
    <w:name w:val="Heading 7 Char"/>
    <w:basedOn w:val="DefaultParagraphFont"/>
    <w:link w:val="Heading7"/>
    <w:rsid w:val="00361623"/>
    <w:rPr>
      <w:b/>
      <w:sz w:val="24"/>
      <w:lang w:val="fr-FR" w:eastAsia="en-US"/>
    </w:rPr>
  </w:style>
  <w:style w:type="character" w:customStyle="1" w:styleId="Heading8Char">
    <w:name w:val="Heading 8 Char"/>
    <w:basedOn w:val="DefaultParagraphFont"/>
    <w:link w:val="Heading8"/>
    <w:rsid w:val="00361623"/>
    <w:rPr>
      <w:b/>
      <w:sz w:val="24"/>
      <w:lang w:val="fr-FR" w:eastAsia="en-US"/>
    </w:rPr>
  </w:style>
  <w:style w:type="character" w:customStyle="1" w:styleId="Heading9Char">
    <w:name w:val="Heading 9 Char"/>
    <w:basedOn w:val="DefaultParagraphFont"/>
    <w:link w:val="Heading9"/>
    <w:rsid w:val="00361623"/>
    <w:rPr>
      <w:b/>
      <w:sz w:val="24"/>
      <w:lang w:val="fr-FR" w:eastAsia="en-US"/>
    </w:rPr>
  </w:style>
  <w:style w:type="character" w:customStyle="1" w:styleId="FooterChar">
    <w:name w:val="Footer Char"/>
    <w:basedOn w:val="DefaultParagraphFont"/>
    <w:link w:val="Footer"/>
    <w:rsid w:val="00361623"/>
    <w:rPr>
      <w:noProof/>
      <w:sz w:val="18"/>
      <w:lang w:val="fr-FR" w:eastAsia="en-US"/>
    </w:rPr>
  </w:style>
  <w:style w:type="character" w:customStyle="1" w:styleId="NormalaftertitleChar">
    <w:name w:val="Normal_after_title Char"/>
    <w:basedOn w:val="DefaultParagraphFont"/>
    <w:link w:val="Normalaftertitle"/>
    <w:locked/>
    <w:rsid w:val="00361623"/>
    <w:rPr>
      <w:sz w:val="24"/>
      <w:lang w:val="fr-FR" w:eastAsia="en-US"/>
    </w:rPr>
  </w:style>
  <w:style w:type="character" w:customStyle="1" w:styleId="NoteChar">
    <w:name w:val="Note Char"/>
    <w:basedOn w:val="DefaultParagraphFont"/>
    <w:link w:val="Note"/>
    <w:locked/>
    <w:rsid w:val="00361623"/>
    <w:rPr>
      <w:sz w:val="22"/>
      <w:lang w:val="fr-FR" w:eastAsia="en-US"/>
    </w:rPr>
  </w:style>
  <w:style w:type="character" w:customStyle="1" w:styleId="RectitleBRChar">
    <w:name w:val="Rec_title_BR Char"/>
    <w:basedOn w:val="DefaultParagraphFont"/>
    <w:link w:val="RectitleBR"/>
    <w:locked/>
    <w:rsid w:val="00361623"/>
    <w:rPr>
      <w:b/>
      <w:sz w:val="28"/>
      <w:lang w:val="fr-FR" w:eastAsia="en-US"/>
    </w:rPr>
  </w:style>
  <w:style w:type="character" w:customStyle="1" w:styleId="RecNoBRChar">
    <w:name w:val="Rec_No_BR Char"/>
    <w:basedOn w:val="DefaultParagraphFont"/>
    <w:link w:val="RecNoBR"/>
    <w:locked/>
    <w:rsid w:val="00361623"/>
    <w:rPr>
      <w:sz w:val="28"/>
      <w:lang w:val="fr-FR" w:eastAsia="en-US"/>
    </w:rPr>
  </w:style>
  <w:style w:type="character" w:customStyle="1" w:styleId="TablelegendChar">
    <w:name w:val="Table_legend Char"/>
    <w:basedOn w:val="TabletextChar"/>
    <w:link w:val="Tablelegend"/>
    <w:locked/>
    <w:rsid w:val="00361623"/>
    <w:rPr>
      <w:sz w:val="22"/>
      <w:lang w:val="fr-FR" w:eastAsia="en-US"/>
    </w:rPr>
  </w:style>
  <w:style w:type="character" w:customStyle="1" w:styleId="TableNoChar">
    <w:name w:val="Table_No Char"/>
    <w:basedOn w:val="DefaultParagraphFont"/>
    <w:link w:val="TableNo"/>
    <w:locked/>
    <w:rsid w:val="00361623"/>
    <w:rPr>
      <w:sz w:val="24"/>
      <w:lang w:val="fr-FR" w:eastAsia="en-US"/>
    </w:rPr>
  </w:style>
  <w:style w:type="character" w:customStyle="1" w:styleId="EquationlegendChar">
    <w:name w:val="Equation_legend Char"/>
    <w:basedOn w:val="DefaultParagraphFont"/>
    <w:link w:val="Equationlegend"/>
    <w:locked/>
    <w:rsid w:val="00361623"/>
    <w:rPr>
      <w:sz w:val="24"/>
      <w:lang w:eastAsia="en-US"/>
    </w:rPr>
  </w:style>
  <w:style w:type="character" w:customStyle="1" w:styleId="TabletitleChar">
    <w:name w:val="Table_title Char"/>
    <w:basedOn w:val="DefaultParagraphFont"/>
    <w:link w:val="Tabletitle"/>
    <w:locked/>
    <w:rsid w:val="00361623"/>
    <w:rPr>
      <w:b/>
      <w:sz w:val="24"/>
      <w:lang w:val="fr-FR" w:eastAsia="en-US"/>
    </w:rPr>
  </w:style>
  <w:style w:type="character" w:customStyle="1" w:styleId="FigureNo0">
    <w:name w:val="Figure_No (文字)"/>
    <w:basedOn w:val="DefaultParagraphFont"/>
    <w:link w:val="FigureNo"/>
    <w:locked/>
    <w:rsid w:val="00361623"/>
    <w:rPr>
      <w:caps/>
      <w:sz w:val="18"/>
      <w:lang w:val="fr-FR" w:eastAsia="en-US"/>
    </w:rPr>
  </w:style>
  <w:style w:type="character" w:customStyle="1" w:styleId="ArtNoChar">
    <w:name w:val="Art_No Char"/>
    <w:basedOn w:val="DefaultParagraphFont"/>
    <w:link w:val="ArtNo"/>
    <w:locked/>
    <w:rsid w:val="00361623"/>
    <w:rPr>
      <w:sz w:val="28"/>
      <w:lang w:val="fr-FR" w:eastAsia="en-US"/>
    </w:rPr>
  </w:style>
  <w:style w:type="character" w:customStyle="1" w:styleId="ArttitleCar">
    <w:name w:val="Art_title Car"/>
    <w:basedOn w:val="DefaultParagraphFont"/>
    <w:link w:val="Arttitle"/>
    <w:locked/>
    <w:rsid w:val="00361623"/>
    <w:rPr>
      <w:b/>
      <w:sz w:val="28"/>
      <w:lang w:val="fr-FR" w:eastAsia="en-US"/>
    </w:rPr>
  </w:style>
  <w:style w:type="character" w:customStyle="1" w:styleId="CallChar">
    <w:name w:val="Call Char"/>
    <w:basedOn w:val="DefaultParagraphFont"/>
    <w:link w:val="Call"/>
    <w:locked/>
    <w:rsid w:val="00361623"/>
    <w:rPr>
      <w:i/>
      <w:sz w:val="24"/>
      <w:lang w:val="fr-FR" w:eastAsia="en-US"/>
    </w:rPr>
  </w:style>
  <w:style w:type="character" w:customStyle="1" w:styleId="ChaptitleChar">
    <w:name w:val="Chap_title Char"/>
    <w:basedOn w:val="DefaultParagraphFont"/>
    <w:link w:val="Chaptitle"/>
    <w:locked/>
    <w:rsid w:val="00361623"/>
    <w:rPr>
      <w:b/>
      <w:sz w:val="28"/>
      <w:lang w:val="fr-FR" w:eastAsia="en-US"/>
    </w:rPr>
  </w:style>
  <w:style w:type="character" w:customStyle="1" w:styleId="FootnoteTextChar">
    <w:name w:val="Footnote Text Char"/>
    <w:basedOn w:val="DefaultParagraphFont"/>
    <w:link w:val="FootnoteText"/>
    <w:rsid w:val="00361623"/>
    <w:rPr>
      <w:sz w:val="22"/>
      <w:lang w:val="fr-FR" w:eastAsia="en-US"/>
    </w:rPr>
  </w:style>
  <w:style w:type="character" w:customStyle="1" w:styleId="ReptitleChar">
    <w:name w:val="Rep_title Char"/>
    <w:basedOn w:val="DefaultParagraphFont"/>
    <w:link w:val="Reptitle"/>
    <w:locked/>
    <w:rsid w:val="00361623"/>
    <w:rPr>
      <w:b/>
      <w:sz w:val="28"/>
      <w:lang w:val="fr-FR" w:eastAsia="en-US"/>
    </w:rPr>
  </w:style>
  <w:style w:type="character" w:customStyle="1" w:styleId="RepNoChar">
    <w:name w:val="Rep_No Char"/>
    <w:basedOn w:val="DefaultParagraphFont"/>
    <w:link w:val="RepNo"/>
    <w:locked/>
    <w:rsid w:val="00361623"/>
    <w:rPr>
      <w:sz w:val="28"/>
      <w:lang w:val="fr-FR" w:eastAsia="en-US"/>
    </w:rPr>
  </w:style>
  <w:style w:type="character" w:customStyle="1" w:styleId="RestitleChar">
    <w:name w:val="Res_title Char"/>
    <w:basedOn w:val="DefaultParagraphFont"/>
    <w:link w:val="Restitle"/>
    <w:locked/>
    <w:rsid w:val="00361623"/>
    <w:rPr>
      <w:b/>
      <w:sz w:val="28"/>
      <w:lang w:val="fr-FR" w:eastAsia="en-US"/>
    </w:rPr>
  </w:style>
  <w:style w:type="character" w:customStyle="1" w:styleId="ResNoChar">
    <w:name w:val="Res_No Char"/>
    <w:basedOn w:val="DefaultParagraphFont"/>
    <w:link w:val="ResNo"/>
    <w:locked/>
    <w:rsid w:val="00361623"/>
    <w:rPr>
      <w:sz w:val="28"/>
      <w:lang w:val="fr-FR" w:eastAsia="en-US"/>
    </w:rPr>
  </w:style>
  <w:style w:type="paragraph" w:styleId="Revision">
    <w:name w:val="Revision"/>
    <w:hidden/>
    <w:uiPriority w:val="99"/>
    <w:semiHidden/>
    <w:rsid w:val="00361623"/>
    <w:rPr>
      <w:rFonts w:eastAsia="Batang"/>
      <w:sz w:val="24"/>
      <w:lang w:val="en-GB" w:eastAsia="en-US"/>
    </w:rPr>
  </w:style>
  <w:style w:type="character" w:customStyle="1" w:styleId="shorttext">
    <w:name w:val="short_text"/>
    <w:basedOn w:val="DefaultParagraphFont"/>
    <w:rsid w:val="00361623"/>
  </w:style>
  <w:style w:type="character" w:customStyle="1" w:styleId="hps">
    <w:name w:val="hps"/>
    <w:basedOn w:val="DefaultParagraphFont"/>
    <w:rsid w:val="00361623"/>
  </w:style>
  <w:style w:type="character" w:customStyle="1" w:styleId="atn">
    <w:name w:val="atn"/>
    <w:basedOn w:val="DefaultParagraphFont"/>
    <w:rsid w:val="00361623"/>
  </w:style>
  <w:style w:type="paragraph" w:styleId="ListParagraph">
    <w:name w:val="List Paragraph"/>
    <w:basedOn w:val="Normal"/>
    <w:uiPriority w:val="34"/>
    <w:qFormat/>
    <w:rsid w:val="00361623"/>
    <w:pPr>
      <w:ind w:firstLineChars="200" w:firstLine="420"/>
    </w:pPr>
    <w:rPr>
      <w:rFonts w:eastAsiaTheme="minorEastAsia"/>
    </w:rPr>
  </w:style>
  <w:style w:type="paragraph" w:styleId="EnvelopeAddress">
    <w:name w:val="envelope address"/>
    <w:basedOn w:val="Normal"/>
    <w:unhideWhenUsed/>
    <w:rsid w:val="00361623"/>
    <w:pPr>
      <w:framePr w:w="7920" w:h="1980" w:hRule="exact" w:hSpace="180" w:wrap="auto" w:hAnchor="page" w:xAlign="center" w:yAlign="bottom"/>
      <w:snapToGrid w:val="0"/>
      <w:ind w:leftChars="1400" w:left="100"/>
    </w:pPr>
    <w:rPr>
      <w:rFonts w:asciiTheme="majorHAnsi" w:eastAsiaTheme="majorEastAsia" w:hAnsiTheme="majorHAnsi" w:cstheme="majorBidi"/>
      <w:szCs w:val="24"/>
    </w:rPr>
  </w:style>
  <w:style w:type="paragraph" w:customStyle="1" w:styleId="Reasons">
    <w:name w:val="Reasons"/>
    <w:basedOn w:val="Normal"/>
    <w:qFormat/>
    <w:rsid w:val="00361623"/>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 w:type="paragraph" w:customStyle="1" w:styleId="StyleHeadingiAsianSTKaitiNotItalic">
    <w:name w:val="Style Heading_i + (Asian) STKaiti Not Italic"/>
    <w:basedOn w:val="Headingi"/>
    <w:rsid w:val="00361623"/>
    <w:rPr>
      <w:rFonts w:eastAsia="STKaiti"/>
      <w:i w:val="0"/>
    </w:rPr>
  </w:style>
  <w:style w:type="paragraph" w:styleId="Caption">
    <w:name w:val="caption"/>
    <w:basedOn w:val="Normal"/>
    <w:next w:val="Normal"/>
    <w:uiPriority w:val="35"/>
    <w:unhideWhenUsed/>
    <w:qFormat/>
    <w:rsid w:val="00361623"/>
    <w:pPr>
      <w:widowControl w:val="0"/>
      <w:tabs>
        <w:tab w:val="clear" w:pos="794"/>
        <w:tab w:val="clear" w:pos="1191"/>
        <w:tab w:val="clear" w:pos="1588"/>
        <w:tab w:val="clear" w:pos="1985"/>
      </w:tabs>
      <w:overflowPunct/>
      <w:spacing w:before="0" w:after="200"/>
      <w:jc w:val="left"/>
      <w:textAlignment w:val="auto"/>
    </w:pPr>
    <w:rPr>
      <w:rFonts w:cs="Arial"/>
      <w:b/>
      <w:bCs/>
      <w:sz w:val="22"/>
      <w:szCs w:val="18"/>
      <w:lang w:val="en-GB" w:eastAsia="en-GB"/>
    </w:rPr>
  </w:style>
  <w:style w:type="character" w:customStyle="1" w:styleId="TableNo0">
    <w:name w:val="Table_No Знак"/>
    <w:locked/>
    <w:rsid w:val="006D08FD"/>
    <w:rPr>
      <w:kern w:val="0"/>
      <w:sz w:val="24"/>
      <w:szCs w:val="20"/>
      <w:lang w:val="fr-FR" w:eastAsia="en-US"/>
    </w:rPr>
  </w:style>
  <w:style w:type="character" w:customStyle="1" w:styleId="BlancChar">
    <w:name w:val="Blanc Char"/>
    <w:basedOn w:val="DefaultParagraphFont"/>
    <w:link w:val="Blanc"/>
    <w:rsid w:val="006D08FD"/>
    <w:rPr>
      <w:sz w:val="16"/>
      <w:lang w:val="en-GB" w:eastAsia="en-US"/>
    </w:rPr>
  </w:style>
  <w:style w:type="character" w:customStyle="1" w:styleId="Tabletitle0">
    <w:name w:val="Table_title Знак"/>
    <w:locked/>
    <w:rsid w:val="006D08FD"/>
    <w:rPr>
      <w:b/>
      <w:kern w:val="0"/>
      <w:sz w:val="24"/>
      <w:szCs w:val="20"/>
      <w:lang w:val="fr-FR" w:eastAsia="en-US"/>
    </w:rPr>
  </w:style>
  <w:style w:type="paragraph" w:customStyle="1" w:styleId="AnnexNo">
    <w:name w:val="Annex_No"/>
    <w:basedOn w:val="Normal"/>
    <w:next w:val="Normal"/>
    <w:rsid w:val="006D08FD"/>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D08FD"/>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uiPriority w:val="99"/>
    <w:rsid w:val="006D08FD"/>
    <w:pPr>
      <w:keepNext/>
      <w:spacing w:before="100" w:after="100" w:line="190" w:lineRule="exact"/>
    </w:pPr>
    <w:rPr>
      <w:sz w:val="18"/>
      <w:lang w:val="en-GB"/>
    </w:rPr>
  </w:style>
  <w:style w:type="paragraph" w:customStyle="1" w:styleId="Fig">
    <w:name w:val="Fig"/>
    <w:basedOn w:val="Normal"/>
    <w:next w:val="Normal"/>
    <w:uiPriority w:val="99"/>
    <w:rsid w:val="006D08FD"/>
    <w:pPr>
      <w:spacing w:before="136"/>
      <w:jc w:val="center"/>
    </w:pPr>
    <w:rPr>
      <w:sz w:val="20"/>
      <w:lang w:val="en-US"/>
    </w:rPr>
  </w:style>
  <w:style w:type="paragraph" w:styleId="BodyText2">
    <w:name w:val="Body Text 2"/>
    <w:basedOn w:val="Normal"/>
    <w:link w:val="BodyText2Char"/>
    <w:uiPriority w:val="99"/>
    <w:rsid w:val="006D08FD"/>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rsid w:val="006D08FD"/>
    <w:rPr>
      <w:spacing w:val="4"/>
    </w:rPr>
  </w:style>
  <w:style w:type="paragraph" w:styleId="Index6">
    <w:name w:val="index 6"/>
    <w:basedOn w:val="Normal"/>
    <w:next w:val="Normal"/>
    <w:rsid w:val="006D08FD"/>
    <w:pPr>
      <w:tabs>
        <w:tab w:val="clear" w:pos="794"/>
        <w:tab w:val="clear" w:pos="1191"/>
        <w:tab w:val="clear" w:pos="1588"/>
        <w:tab w:val="clear" w:pos="1985"/>
        <w:tab w:val="left" w:pos="1134"/>
        <w:tab w:val="left" w:pos="1871"/>
        <w:tab w:val="left" w:pos="2268"/>
      </w:tabs>
      <w:ind w:left="1415"/>
      <w:jc w:val="left"/>
    </w:pPr>
    <w:rPr>
      <w:rFonts w:eastAsia="Times New Roman"/>
      <w:lang w:val="en-US"/>
    </w:rPr>
  </w:style>
  <w:style w:type="paragraph" w:styleId="Index4">
    <w:name w:val="index 4"/>
    <w:basedOn w:val="Normal"/>
    <w:next w:val="Normal"/>
    <w:rsid w:val="006D08FD"/>
    <w:pPr>
      <w:tabs>
        <w:tab w:val="clear" w:pos="794"/>
        <w:tab w:val="clear" w:pos="1191"/>
        <w:tab w:val="clear" w:pos="1588"/>
        <w:tab w:val="clear" w:pos="1985"/>
        <w:tab w:val="left" w:pos="1134"/>
        <w:tab w:val="left" w:pos="1871"/>
        <w:tab w:val="left" w:pos="2268"/>
      </w:tabs>
      <w:ind w:left="849"/>
      <w:jc w:val="left"/>
    </w:pPr>
    <w:rPr>
      <w:rFonts w:eastAsia="Times New Roman"/>
      <w:lang w:val="en-US"/>
    </w:rPr>
  </w:style>
  <w:style w:type="paragraph" w:styleId="Index7">
    <w:name w:val="index 7"/>
    <w:basedOn w:val="Normal"/>
    <w:next w:val="Normal"/>
    <w:rsid w:val="006D08FD"/>
    <w:pPr>
      <w:tabs>
        <w:tab w:val="clear" w:pos="794"/>
        <w:tab w:val="clear" w:pos="1191"/>
        <w:tab w:val="clear" w:pos="1588"/>
        <w:tab w:val="clear" w:pos="1985"/>
        <w:tab w:val="left" w:pos="1134"/>
        <w:tab w:val="left" w:pos="1871"/>
        <w:tab w:val="left" w:pos="2268"/>
      </w:tabs>
      <w:ind w:left="1698"/>
      <w:jc w:val="left"/>
    </w:pPr>
    <w:rPr>
      <w:rFonts w:eastAsia="Times New Roman"/>
      <w:lang w:val="en-US"/>
    </w:rPr>
  </w:style>
  <w:style w:type="paragraph" w:styleId="NormalWeb">
    <w:name w:val="Normal (Web)"/>
    <w:basedOn w:val="Normal"/>
    <w:unhideWhenUsed/>
    <w:qFormat/>
    <w:rsid w:val="006D08FD"/>
    <w:rPr>
      <w:rFonts w:eastAsia="Times New Roman"/>
      <w:szCs w:val="24"/>
      <w:lang w:val="en-US"/>
    </w:rPr>
  </w:style>
  <w:style w:type="character" w:styleId="EndnoteReference">
    <w:name w:val="endnote reference"/>
    <w:basedOn w:val="DefaultParagraphFont"/>
    <w:qFormat/>
    <w:rsid w:val="006D08FD"/>
    <w:rPr>
      <w:vertAlign w:val="superscript"/>
    </w:rPr>
  </w:style>
  <w:style w:type="character" w:styleId="LineNumber">
    <w:name w:val="line number"/>
    <w:basedOn w:val="DefaultParagraphFont"/>
    <w:qFormat/>
    <w:rsid w:val="006D08FD"/>
  </w:style>
  <w:style w:type="character" w:styleId="CommentReference">
    <w:name w:val="annotation reference"/>
    <w:basedOn w:val="DefaultParagraphFont"/>
    <w:uiPriority w:val="99"/>
    <w:qFormat/>
    <w:rsid w:val="006D08FD"/>
    <w:rPr>
      <w:sz w:val="16"/>
      <w:szCs w:val="16"/>
    </w:rPr>
  </w:style>
  <w:style w:type="paragraph" w:customStyle="1" w:styleId="11">
    <w:name w:val="修订1"/>
    <w:uiPriority w:val="99"/>
    <w:semiHidden/>
    <w:rsid w:val="006D08FD"/>
    <w:rPr>
      <w:rFonts w:eastAsia="Times New Roman"/>
      <w:sz w:val="24"/>
      <w:lang w:eastAsia="en-US"/>
    </w:rPr>
  </w:style>
  <w:style w:type="paragraph" w:customStyle="1" w:styleId="12">
    <w:name w:val="列出段落1"/>
    <w:basedOn w:val="Normal"/>
    <w:uiPriority w:val="34"/>
    <w:qFormat/>
    <w:rsid w:val="006D08FD"/>
    <w:pPr>
      <w:ind w:left="720"/>
      <w:contextualSpacing/>
      <w:jc w:val="left"/>
    </w:pPr>
    <w:rPr>
      <w:rFonts w:eastAsia="Times New Roman"/>
      <w:lang w:val="en-US"/>
    </w:rPr>
  </w:style>
  <w:style w:type="paragraph" w:customStyle="1" w:styleId="1">
    <w:name w:val="无间隔1"/>
    <w:basedOn w:val="Heading2"/>
    <w:next w:val="Normal"/>
    <w:uiPriority w:val="1"/>
    <w:qFormat/>
    <w:rsid w:val="006D08FD"/>
    <w:pPr>
      <w:numPr>
        <w:numId w:val="45"/>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13">
    <w:name w:val="占位符文本1"/>
    <w:uiPriority w:val="99"/>
    <w:semiHidden/>
    <w:rsid w:val="006D08FD"/>
    <w:rPr>
      <w:color w:val="808080"/>
    </w:rPr>
  </w:style>
  <w:style w:type="character" w:styleId="PlaceholderText">
    <w:name w:val="Placeholder Text"/>
    <w:basedOn w:val="DefaultParagraphFont"/>
    <w:uiPriority w:val="99"/>
    <w:semiHidden/>
    <w:rsid w:val="006D08FD"/>
    <w:rPr>
      <w:color w:val="808080"/>
    </w:rPr>
  </w:style>
  <w:style w:type="paragraph" w:styleId="NoSpacing">
    <w:name w:val="No Spacing"/>
    <w:aliases w:val="Headi 2"/>
    <w:basedOn w:val="Heading2"/>
    <w:next w:val="Normal"/>
    <w:uiPriority w:val="1"/>
    <w:qFormat/>
    <w:rsid w:val="006D08FD"/>
    <w:pPr>
      <w:keepLines w:val="0"/>
      <w:tabs>
        <w:tab w:val="clear" w:pos="794"/>
        <w:tab w:val="clear" w:pos="1191"/>
        <w:tab w:val="clear" w:pos="1588"/>
        <w:tab w:val="clear" w:pos="1985"/>
        <w:tab w:val="left" w:pos="851"/>
      </w:tabs>
      <w:overflowPunct/>
      <w:autoSpaceDE/>
      <w:autoSpaceDN/>
      <w:adjustRightInd/>
      <w:spacing w:before="120"/>
      <w:ind w:left="1077" w:hanging="360"/>
      <w:jc w:val="left"/>
      <w:textAlignment w:val="auto"/>
    </w:pPr>
    <w:rPr>
      <w:rFonts w:eastAsia="Times New Roman"/>
      <w:lang w:val="en-GB" w:eastAsia="en-GB"/>
    </w:rPr>
  </w:style>
  <w:style w:type="paragraph" w:customStyle="1" w:styleId="Artheading">
    <w:name w:val="Art_heading"/>
    <w:basedOn w:val="Normal"/>
    <w:next w:val="Normal"/>
    <w:rsid w:val="006D08FD"/>
    <w:pPr>
      <w:tabs>
        <w:tab w:val="clear" w:pos="794"/>
        <w:tab w:val="clear" w:pos="1191"/>
        <w:tab w:val="clear" w:pos="1588"/>
        <w:tab w:val="clear" w:pos="1985"/>
        <w:tab w:val="left" w:pos="1134"/>
        <w:tab w:val="left" w:pos="1871"/>
        <w:tab w:val="left" w:pos="2268"/>
      </w:tabs>
      <w:spacing w:before="480"/>
      <w:jc w:val="center"/>
    </w:pPr>
    <w:rPr>
      <w:rFonts w:ascii="Times New Roman Bold" w:eastAsia="Times New Roman" w:hAnsi="Times New Roman Bold"/>
      <w:b/>
      <w:sz w:val="28"/>
      <w:lang w:val="en-GB"/>
    </w:rPr>
  </w:style>
  <w:style w:type="paragraph" w:customStyle="1" w:styleId="Figurewithouttitle">
    <w:name w:val="Figure_without_title"/>
    <w:basedOn w:val="FigureNo"/>
    <w:next w:val="Normal"/>
    <w:rsid w:val="006D08FD"/>
    <w:pPr>
      <w:keepNext w:val="0"/>
      <w:tabs>
        <w:tab w:val="clear" w:pos="794"/>
        <w:tab w:val="clear" w:pos="1191"/>
        <w:tab w:val="clear" w:pos="1588"/>
        <w:tab w:val="clear" w:pos="1985"/>
        <w:tab w:val="left" w:pos="1134"/>
        <w:tab w:val="left" w:pos="1871"/>
        <w:tab w:val="left" w:pos="2268"/>
      </w:tabs>
      <w:spacing w:after="120"/>
    </w:pPr>
    <w:rPr>
      <w:rFonts w:eastAsia="Times New Roman"/>
      <w:sz w:val="20"/>
      <w:lang w:val="en-GB"/>
    </w:rPr>
  </w:style>
  <w:style w:type="paragraph" w:customStyle="1" w:styleId="FirstFooter">
    <w:name w:val="FirstFooter"/>
    <w:basedOn w:val="Footer"/>
    <w:rsid w:val="006D08FD"/>
    <w:pPr>
      <w:overflowPunct/>
      <w:autoSpaceDE/>
      <w:autoSpaceDN/>
      <w:adjustRightInd/>
      <w:spacing w:before="40"/>
      <w:jc w:val="left"/>
      <w:textAlignment w:val="auto"/>
    </w:pPr>
    <w:rPr>
      <w:rFonts w:eastAsia="Times New Roman"/>
      <w:noProof w:val="0"/>
      <w:sz w:val="16"/>
      <w:lang w:val="en-GB"/>
    </w:rPr>
  </w:style>
  <w:style w:type="paragraph" w:customStyle="1" w:styleId="Source">
    <w:name w:val="Source"/>
    <w:basedOn w:val="Normal"/>
    <w:next w:val="Normal"/>
    <w:rsid w:val="006D08FD"/>
    <w:pPr>
      <w:tabs>
        <w:tab w:val="clear" w:pos="794"/>
        <w:tab w:val="clear" w:pos="1191"/>
        <w:tab w:val="clear" w:pos="1588"/>
        <w:tab w:val="clear" w:pos="1985"/>
        <w:tab w:val="left" w:pos="1134"/>
        <w:tab w:val="left" w:pos="1871"/>
        <w:tab w:val="left" w:pos="2268"/>
      </w:tabs>
      <w:spacing w:before="840"/>
      <w:jc w:val="center"/>
    </w:pPr>
    <w:rPr>
      <w:rFonts w:eastAsia="Times New Roman"/>
      <w:b/>
      <w:sz w:val="28"/>
      <w:lang w:val="en-GB"/>
    </w:rPr>
  </w:style>
  <w:style w:type="paragraph" w:customStyle="1" w:styleId="SpecialFooter">
    <w:name w:val="Special Footer"/>
    <w:basedOn w:val="Footer"/>
    <w:rsid w:val="006D08FD"/>
    <w:pPr>
      <w:tabs>
        <w:tab w:val="left" w:pos="567"/>
        <w:tab w:val="left" w:pos="1134"/>
        <w:tab w:val="left" w:pos="1701"/>
        <w:tab w:val="left" w:pos="2268"/>
        <w:tab w:val="left" w:pos="2835"/>
        <w:tab w:val="left" w:pos="5954"/>
        <w:tab w:val="right" w:pos="9639"/>
      </w:tabs>
    </w:pPr>
    <w:rPr>
      <w:rFonts w:eastAsia="Times New Roman"/>
      <w:noProof w:val="0"/>
      <w:sz w:val="16"/>
      <w:lang w:val="en-GB"/>
    </w:rPr>
  </w:style>
  <w:style w:type="paragraph" w:customStyle="1" w:styleId="Tableref">
    <w:name w:val="Table_ref"/>
    <w:basedOn w:val="Normal"/>
    <w:next w:val="Normal"/>
    <w:rsid w:val="006D08FD"/>
    <w:pPr>
      <w:keepNext/>
      <w:tabs>
        <w:tab w:val="clear" w:pos="794"/>
        <w:tab w:val="clear" w:pos="1191"/>
        <w:tab w:val="clear" w:pos="1588"/>
        <w:tab w:val="clear" w:pos="1985"/>
        <w:tab w:val="left" w:pos="1134"/>
        <w:tab w:val="left" w:pos="1871"/>
        <w:tab w:val="left" w:pos="2268"/>
      </w:tabs>
      <w:spacing w:before="560"/>
      <w:jc w:val="center"/>
    </w:pPr>
    <w:rPr>
      <w:rFonts w:eastAsia="Times New Roman"/>
      <w:sz w:val="20"/>
      <w:lang w:val="en-GB"/>
    </w:rPr>
  </w:style>
  <w:style w:type="paragraph" w:customStyle="1" w:styleId="Title1">
    <w:name w:val="Title 1"/>
    <w:basedOn w:val="Source"/>
    <w:next w:val="Normal"/>
    <w:rsid w:val="006D08FD"/>
    <w:pPr>
      <w:tabs>
        <w:tab w:val="left" w:pos="567"/>
        <w:tab w:val="left" w:pos="1701"/>
        <w:tab w:val="left" w:pos="2835"/>
      </w:tabs>
      <w:spacing w:before="240"/>
    </w:pPr>
    <w:rPr>
      <w:b w:val="0"/>
      <w:caps/>
    </w:rPr>
  </w:style>
  <w:style w:type="paragraph" w:customStyle="1" w:styleId="Title2">
    <w:name w:val="Title 2"/>
    <w:basedOn w:val="Source"/>
    <w:next w:val="Normal"/>
    <w:rsid w:val="006D08FD"/>
    <w:pPr>
      <w:overflowPunct/>
      <w:autoSpaceDE/>
      <w:autoSpaceDN/>
      <w:adjustRightInd/>
      <w:spacing w:before="480"/>
      <w:textAlignment w:val="auto"/>
    </w:pPr>
    <w:rPr>
      <w:b w:val="0"/>
      <w:caps/>
    </w:rPr>
  </w:style>
  <w:style w:type="paragraph" w:customStyle="1" w:styleId="Title3">
    <w:name w:val="Title 3"/>
    <w:basedOn w:val="Title2"/>
    <w:next w:val="Normal"/>
    <w:rsid w:val="006D08FD"/>
    <w:pPr>
      <w:spacing w:before="240"/>
    </w:pPr>
    <w:rPr>
      <w:caps w:val="0"/>
    </w:rPr>
  </w:style>
  <w:style w:type="paragraph" w:customStyle="1" w:styleId="Title4">
    <w:name w:val="Title 4"/>
    <w:basedOn w:val="Title3"/>
    <w:next w:val="Heading1"/>
    <w:rsid w:val="006D08FD"/>
    <w:rPr>
      <w:b/>
    </w:rPr>
  </w:style>
  <w:style w:type="character" w:customStyle="1" w:styleId="Appdef">
    <w:name w:val="App_def"/>
    <w:basedOn w:val="DefaultParagraphFont"/>
    <w:rsid w:val="006D08FD"/>
    <w:rPr>
      <w:rFonts w:ascii="Times New Roman" w:hAnsi="Times New Roman"/>
      <w:b/>
    </w:rPr>
  </w:style>
  <w:style w:type="character" w:customStyle="1" w:styleId="Appref">
    <w:name w:val="App_ref"/>
    <w:basedOn w:val="DefaultParagraphFont"/>
    <w:rsid w:val="006D08FD"/>
  </w:style>
  <w:style w:type="character" w:customStyle="1" w:styleId="Artdef">
    <w:name w:val="Art_def"/>
    <w:basedOn w:val="DefaultParagraphFont"/>
    <w:rsid w:val="006D08FD"/>
    <w:rPr>
      <w:rFonts w:ascii="Times New Roman" w:hAnsi="Times New Roman"/>
      <w:b/>
    </w:rPr>
  </w:style>
  <w:style w:type="character" w:customStyle="1" w:styleId="Artref">
    <w:name w:val="Art_ref"/>
    <w:basedOn w:val="DefaultParagraphFont"/>
    <w:rsid w:val="006D08FD"/>
  </w:style>
  <w:style w:type="character" w:customStyle="1" w:styleId="Recdef">
    <w:name w:val="Rec_def"/>
    <w:basedOn w:val="DefaultParagraphFont"/>
    <w:rsid w:val="006D08FD"/>
    <w:rPr>
      <w:b/>
    </w:rPr>
  </w:style>
  <w:style w:type="character" w:customStyle="1" w:styleId="Resdef">
    <w:name w:val="Res_def"/>
    <w:basedOn w:val="DefaultParagraphFont"/>
    <w:rsid w:val="006D08FD"/>
    <w:rPr>
      <w:rFonts w:ascii="Times New Roman" w:hAnsi="Times New Roman"/>
      <w:b/>
    </w:rPr>
  </w:style>
  <w:style w:type="character" w:customStyle="1" w:styleId="Tablefreq">
    <w:name w:val="Table_freq"/>
    <w:basedOn w:val="DefaultParagraphFont"/>
    <w:rsid w:val="006D08FD"/>
    <w:rPr>
      <w:b/>
      <w:color w:val="auto"/>
      <w:sz w:val="20"/>
    </w:rPr>
  </w:style>
  <w:style w:type="paragraph" w:customStyle="1" w:styleId="Formal">
    <w:name w:val="Formal"/>
    <w:basedOn w:val="ASN1"/>
    <w:rsid w:val="006D08FD"/>
    <w:pPr>
      <w:tabs>
        <w:tab w:val="left" w:pos="1871"/>
      </w:tabs>
      <w:jc w:val="left"/>
    </w:pPr>
    <w:rPr>
      <w:rFonts w:ascii="Times New Roman Bold" w:eastAsia="Times New Roman" w:hAnsi="Times New Roman Bold"/>
      <w:b w:val="0"/>
      <w:lang w:val="en-GB"/>
    </w:rPr>
  </w:style>
  <w:style w:type="paragraph" w:customStyle="1" w:styleId="Section1">
    <w:name w:val="Section_1"/>
    <w:basedOn w:val="Normal"/>
    <w:rsid w:val="006D08FD"/>
    <w:pPr>
      <w:tabs>
        <w:tab w:val="clear" w:pos="794"/>
        <w:tab w:val="clear" w:pos="1191"/>
        <w:tab w:val="clear" w:pos="1588"/>
        <w:tab w:val="clear" w:pos="1985"/>
        <w:tab w:val="center" w:pos="4820"/>
      </w:tabs>
      <w:spacing w:before="360"/>
      <w:jc w:val="center"/>
    </w:pPr>
    <w:rPr>
      <w:rFonts w:eastAsia="Times New Roman"/>
      <w:b/>
      <w:lang w:val="en-GB"/>
    </w:rPr>
  </w:style>
  <w:style w:type="paragraph" w:customStyle="1" w:styleId="Section2">
    <w:name w:val="Section_2"/>
    <w:basedOn w:val="Section1"/>
    <w:rsid w:val="006D08FD"/>
    <w:rPr>
      <w:b w:val="0"/>
      <w:i/>
    </w:rPr>
  </w:style>
  <w:style w:type="paragraph" w:customStyle="1" w:styleId="AppendixNo">
    <w:name w:val="Appendix_No"/>
    <w:basedOn w:val="AnnexNo"/>
    <w:next w:val="Annexref"/>
    <w:rsid w:val="006D08FD"/>
    <w:rPr>
      <w:rFonts w:eastAsia="Times New Roman"/>
    </w:rPr>
  </w:style>
  <w:style w:type="paragraph" w:customStyle="1" w:styleId="Appendixtitle">
    <w:name w:val="Appendix_title"/>
    <w:basedOn w:val="Annextitle"/>
    <w:next w:val="Normal"/>
    <w:rsid w:val="006D08FD"/>
    <w:rPr>
      <w:rFonts w:eastAsia="Times New Roman"/>
    </w:rPr>
  </w:style>
  <w:style w:type="paragraph" w:customStyle="1" w:styleId="Border">
    <w:name w:val="Border"/>
    <w:basedOn w:val="Normal"/>
    <w:rsid w:val="006D08FD"/>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imes New Roman"/>
      <w:b/>
      <w:noProof/>
      <w:sz w:val="20"/>
      <w:lang w:val="en-GB"/>
    </w:rPr>
  </w:style>
  <w:style w:type="paragraph" w:customStyle="1" w:styleId="Normalaftertitle0">
    <w:name w:val="Normal after title"/>
    <w:basedOn w:val="Normal"/>
    <w:next w:val="Normal"/>
    <w:rsid w:val="006D08FD"/>
    <w:pPr>
      <w:tabs>
        <w:tab w:val="clear" w:pos="794"/>
        <w:tab w:val="clear" w:pos="1191"/>
        <w:tab w:val="clear" w:pos="1588"/>
        <w:tab w:val="clear" w:pos="1985"/>
        <w:tab w:val="left" w:pos="1134"/>
        <w:tab w:val="left" w:pos="1871"/>
        <w:tab w:val="left" w:pos="2268"/>
      </w:tabs>
      <w:spacing w:before="280"/>
      <w:jc w:val="left"/>
    </w:pPr>
    <w:rPr>
      <w:rFonts w:eastAsia="Times New Roman"/>
      <w:lang w:val="en-GB"/>
    </w:rPr>
  </w:style>
  <w:style w:type="paragraph" w:customStyle="1" w:styleId="Proposal">
    <w:name w:val="Proposal"/>
    <w:basedOn w:val="Normal"/>
    <w:next w:val="Normal"/>
    <w:rsid w:val="006D08FD"/>
    <w:pPr>
      <w:keepNext/>
      <w:tabs>
        <w:tab w:val="clear" w:pos="794"/>
        <w:tab w:val="clear" w:pos="1191"/>
        <w:tab w:val="clear" w:pos="1588"/>
        <w:tab w:val="clear" w:pos="1985"/>
        <w:tab w:val="left" w:pos="1134"/>
        <w:tab w:val="left" w:pos="1871"/>
        <w:tab w:val="left" w:pos="2268"/>
      </w:tabs>
      <w:spacing w:before="240"/>
      <w:jc w:val="left"/>
    </w:pPr>
    <w:rPr>
      <w:rFonts w:eastAsia="Times New Roman" w:hAnsi="Times New Roman Bold"/>
      <w:b/>
      <w:lang w:val="en-GB"/>
    </w:rPr>
  </w:style>
  <w:style w:type="paragraph" w:customStyle="1" w:styleId="Section3">
    <w:name w:val="Section_3"/>
    <w:basedOn w:val="Section1"/>
    <w:rsid w:val="006D08FD"/>
    <w:rPr>
      <w:b w:val="0"/>
    </w:rPr>
  </w:style>
  <w:style w:type="paragraph" w:customStyle="1" w:styleId="TableTextS5">
    <w:name w:val="Table_TextS5"/>
    <w:basedOn w:val="Normal"/>
    <w:rsid w:val="006D08FD"/>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imes New Roman"/>
      <w:sz w:val="20"/>
      <w:lang w:val="en-GB"/>
    </w:rPr>
  </w:style>
  <w:style w:type="paragraph" w:customStyle="1" w:styleId="Agendaitem">
    <w:name w:val="Agenda_item"/>
    <w:basedOn w:val="Normal"/>
    <w:next w:val="Normal"/>
    <w:qFormat/>
    <w:rsid w:val="006D08FD"/>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imes New Roman"/>
      <w:sz w:val="28"/>
      <w:lang w:val="es-ES_tradnl"/>
    </w:rPr>
  </w:style>
  <w:style w:type="paragraph" w:customStyle="1" w:styleId="AppArtNo">
    <w:name w:val="App_Art_No"/>
    <w:basedOn w:val="ArtNo"/>
    <w:qFormat/>
    <w:rsid w:val="006D08FD"/>
    <w:pPr>
      <w:tabs>
        <w:tab w:val="clear" w:pos="794"/>
        <w:tab w:val="clear" w:pos="1191"/>
        <w:tab w:val="clear" w:pos="1588"/>
        <w:tab w:val="clear" w:pos="1985"/>
        <w:tab w:val="left" w:pos="1134"/>
        <w:tab w:val="left" w:pos="1871"/>
        <w:tab w:val="left" w:pos="2268"/>
      </w:tabs>
    </w:pPr>
    <w:rPr>
      <w:rFonts w:eastAsia="Times New Roman"/>
      <w:caps/>
      <w:lang w:val="en-GB"/>
    </w:rPr>
  </w:style>
  <w:style w:type="paragraph" w:customStyle="1" w:styleId="AppArttitle">
    <w:name w:val="App_Art_title"/>
    <w:basedOn w:val="Arttitle"/>
    <w:qFormat/>
    <w:rsid w:val="006D08FD"/>
    <w:pPr>
      <w:tabs>
        <w:tab w:val="clear" w:pos="794"/>
        <w:tab w:val="clear" w:pos="1191"/>
        <w:tab w:val="clear" w:pos="1588"/>
        <w:tab w:val="clear" w:pos="1985"/>
        <w:tab w:val="left" w:pos="1134"/>
        <w:tab w:val="left" w:pos="1871"/>
        <w:tab w:val="left" w:pos="2268"/>
      </w:tabs>
    </w:pPr>
    <w:rPr>
      <w:rFonts w:eastAsia="Times New Roman"/>
      <w:lang w:val="en-GB"/>
    </w:rPr>
  </w:style>
  <w:style w:type="paragraph" w:customStyle="1" w:styleId="ApptoAnnex">
    <w:name w:val="App_to_Annex"/>
    <w:basedOn w:val="AppendixNo"/>
    <w:next w:val="Normal"/>
    <w:qFormat/>
    <w:rsid w:val="006D08FD"/>
  </w:style>
  <w:style w:type="paragraph" w:customStyle="1" w:styleId="Committee">
    <w:name w:val="Committee"/>
    <w:basedOn w:val="Normal"/>
    <w:qFormat/>
    <w:rsid w:val="006D08FD"/>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imes New Roman" w:hAnsiTheme="minorHAnsi" w:cstheme="minorHAnsi"/>
      <w:b/>
      <w:szCs w:val="24"/>
      <w:lang w:val="en-GB"/>
    </w:rPr>
  </w:style>
  <w:style w:type="paragraph" w:customStyle="1" w:styleId="Normalend">
    <w:name w:val="Normal_end"/>
    <w:basedOn w:val="Normal"/>
    <w:next w:val="Normal"/>
    <w:qFormat/>
    <w:rsid w:val="006D08FD"/>
    <w:pPr>
      <w:tabs>
        <w:tab w:val="clear" w:pos="794"/>
        <w:tab w:val="clear" w:pos="1191"/>
        <w:tab w:val="clear" w:pos="1588"/>
        <w:tab w:val="clear" w:pos="1985"/>
        <w:tab w:val="left" w:pos="1134"/>
        <w:tab w:val="left" w:pos="1871"/>
        <w:tab w:val="left" w:pos="2268"/>
      </w:tabs>
      <w:jc w:val="left"/>
    </w:pPr>
    <w:rPr>
      <w:rFonts w:eastAsia="Times New Roman"/>
      <w:lang w:val="en-US"/>
    </w:rPr>
  </w:style>
  <w:style w:type="paragraph" w:customStyle="1" w:styleId="Part1">
    <w:name w:val="Part_1"/>
    <w:basedOn w:val="Section1"/>
    <w:next w:val="Section1"/>
    <w:qFormat/>
    <w:rsid w:val="006D08FD"/>
  </w:style>
  <w:style w:type="paragraph" w:customStyle="1" w:styleId="Subsection1">
    <w:name w:val="Subsection_1"/>
    <w:basedOn w:val="Section1"/>
    <w:next w:val="Normalaftertitle0"/>
    <w:qFormat/>
    <w:rsid w:val="006D08FD"/>
  </w:style>
  <w:style w:type="paragraph" w:customStyle="1" w:styleId="Volumetitle">
    <w:name w:val="Volume_title"/>
    <w:basedOn w:val="Normal"/>
    <w:qFormat/>
    <w:rsid w:val="006D08FD"/>
    <w:pPr>
      <w:tabs>
        <w:tab w:val="clear" w:pos="794"/>
        <w:tab w:val="clear" w:pos="1191"/>
        <w:tab w:val="clear" w:pos="1588"/>
        <w:tab w:val="clear" w:pos="1985"/>
        <w:tab w:val="left" w:pos="1134"/>
        <w:tab w:val="left" w:pos="1871"/>
        <w:tab w:val="left" w:pos="2268"/>
      </w:tabs>
      <w:jc w:val="center"/>
    </w:pPr>
    <w:rPr>
      <w:rFonts w:eastAsia="Times New Roman"/>
      <w:b/>
      <w:bCs/>
      <w:sz w:val="28"/>
      <w:szCs w:val="28"/>
      <w:lang w:val="en-GB"/>
    </w:rPr>
  </w:style>
  <w:style w:type="paragraph" w:customStyle="1" w:styleId="Headingsplit">
    <w:name w:val="Heading_split"/>
    <w:basedOn w:val="Headingi"/>
    <w:qFormat/>
    <w:rsid w:val="006D08FD"/>
    <w:pPr>
      <w:keepNext w:val="0"/>
      <w:keepLines w:val="0"/>
      <w:tabs>
        <w:tab w:val="clear" w:pos="794"/>
        <w:tab w:val="clear" w:pos="1191"/>
        <w:tab w:val="clear" w:pos="1588"/>
        <w:tab w:val="clear" w:pos="1985"/>
        <w:tab w:val="left" w:pos="1134"/>
        <w:tab w:val="left" w:pos="1871"/>
        <w:tab w:val="left" w:pos="2268"/>
      </w:tabs>
      <w:jc w:val="left"/>
      <w:outlineLvl w:val="9"/>
    </w:pPr>
    <w:rPr>
      <w:rFonts w:eastAsia="Times New Roman"/>
      <w:lang w:val="en-US"/>
    </w:rPr>
  </w:style>
  <w:style w:type="paragraph" w:customStyle="1" w:styleId="Normalsplit">
    <w:name w:val="Normal_split"/>
    <w:basedOn w:val="Normal"/>
    <w:qFormat/>
    <w:rsid w:val="006D08FD"/>
    <w:pPr>
      <w:tabs>
        <w:tab w:val="clear" w:pos="794"/>
        <w:tab w:val="clear" w:pos="1191"/>
        <w:tab w:val="clear" w:pos="1588"/>
        <w:tab w:val="clear" w:pos="1985"/>
        <w:tab w:val="left" w:pos="1134"/>
        <w:tab w:val="left" w:pos="1871"/>
        <w:tab w:val="left" w:pos="2268"/>
      </w:tabs>
      <w:jc w:val="left"/>
    </w:pPr>
    <w:rPr>
      <w:rFonts w:eastAsia="Times New Roman"/>
      <w:lang w:val="en-GB"/>
    </w:rPr>
  </w:style>
  <w:style w:type="character" w:customStyle="1" w:styleId="Provsplit">
    <w:name w:val="Prov_split"/>
    <w:basedOn w:val="DefaultParagraphFont"/>
    <w:qFormat/>
    <w:rsid w:val="006D08FD"/>
    <w:rPr>
      <w:rFonts w:ascii="Times New Roman" w:hAnsi="Times New Roman"/>
      <w:b w:val="0"/>
    </w:rPr>
  </w:style>
  <w:style w:type="paragraph" w:customStyle="1" w:styleId="Tablesplit">
    <w:name w:val="Table_split"/>
    <w:basedOn w:val="Tabletext"/>
    <w:qFormat/>
    <w:rsid w:val="006D08FD"/>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rFonts w:eastAsia="Times New Roman"/>
      <w:b/>
      <w:sz w:val="20"/>
      <w:lang w:val="en-GB"/>
    </w:rPr>
  </w:style>
  <w:style w:type="paragraph" w:customStyle="1" w:styleId="Methodheading1">
    <w:name w:val="Method_heading1"/>
    <w:basedOn w:val="Heading1"/>
    <w:next w:val="Normal"/>
    <w:qFormat/>
    <w:rsid w:val="006D08FD"/>
    <w:pPr>
      <w:tabs>
        <w:tab w:val="clear" w:pos="794"/>
        <w:tab w:val="clear" w:pos="1191"/>
        <w:tab w:val="clear" w:pos="1588"/>
        <w:tab w:val="clear" w:pos="1985"/>
        <w:tab w:val="left" w:pos="1134"/>
        <w:tab w:val="left" w:pos="1871"/>
        <w:tab w:val="left" w:pos="2268"/>
      </w:tabs>
      <w:spacing w:before="280"/>
      <w:ind w:left="1134" w:hanging="1134"/>
      <w:jc w:val="left"/>
    </w:pPr>
    <w:rPr>
      <w:rFonts w:eastAsia="Times New Roman"/>
      <w:sz w:val="28"/>
      <w:lang w:val="en-GB"/>
    </w:rPr>
  </w:style>
  <w:style w:type="paragraph" w:customStyle="1" w:styleId="Methodheading2">
    <w:name w:val="Method_heading2"/>
    <w:basedOn w:val="Heading2"/>
    <w:next w:val="Normal"/>
    <w:qFormat/>
    <w:rsid w:val="006D08FD"/>
    <w:pPr>
      <w:tabs>
        <w:tab w:val="clear" w:pos="794"/>
        <w:tab w:val="clear" w:pos="1191"/>
        <w:tab w:val="clear" w:pos="1588"/>
        <w:tab w:val="clear" w:pos="1985"/>
        <w:tab w:val="left" w:pos="1134"/>
        <w:tab w:val="left" w:pos="1871"/>
        <w:tab w:val="left" w:pos="2268"/>
      </w:tabs>
      <w:spacing w:before="200"/>
      <w:ind w:left="1134" w:hanging="1134"/>
      <w:jc w:val="left"/>
    </w:pPr>
    <w:rPr>
      <w:rFonts w:eastAsia="Times New Roman"/>
      <w:lang w:val="en-GB"/>
    </w:rPr>
  </w:style>
  <w:style w:type="paragraph" w:customStyle="1" w:styleId="Methodheading3">
    <w:name w:val="Method_heading3"/>
    <w:basedOn w:val="Heading3"/>
    <w:next w:val="Normal"/>
    <w:qFormat/>
    <w:rsid w:val="006D08FD"/>
    <w:pPr>
      <w:tabs>
        <w:tab w:val="clear" w:pos="794"/>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4">
    <w:name w:val="Method_heading4"/>
    <w:basedOn w:val="Heading4"/>
    <w:next w:val="Normal"/>
    <w:qFormat/>
    <w:rsid w:val="006D08FD"/>
    <w:pPr>
      <w:tabs>
        <w:tab w:val="clear" w:pos="992"/>
        <w:tab w:val="clear" w:pos="1191"/>
        <w:tab w:val="clear" w:pos="1588"/>
        <w:tab w:val="clear" w:pos="1985"/>
        <w:tab w:val="left" w:pos="1871"/>
        <w:tab w:val="left" w:pos="2268"/>
      </w:tabs>
      <w:ind w:left="1134" w:hanging="1134"/>
      <w:jc w:val="left"/>
    </w:pPr>
    <w:rPr>
      <w:rFonts w:eastAsia="Times New Roman"/>
      <w:lang w:val="en-GB"/>
    </w:rPr>
  </w:style>
  <w:style w:type="paragraph" w:customStyle="1" w:styleId="MethodHeadingb">
    <w:name w:val="Method_Headingb"/>
    <w:basedOn w:val="Headingb"/>
    <w:qFormat/>
    <w:rsid w:val="006D08FD"/>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imes New Roman" w:hAnsi="Times New Roman Bold" w:cs="Times New Roman Bold"/>
      <w:lang w:val="fr-CH"/>
    </w:rPr>
  </w:style>
  <w:style w:type="character" w:styleId="Strong">
    <w:name w:val="Strong"/>
    <w:basedOn w:val="DefaultParagraphFont"/>
    <w:uiPriority w:val="22"/>
    <w:qFormat/>
    <w:rsid w:val="006D08FD"/>
    <w:rPr>
      <w:b/>
      <w:bCs/>
    </w:rPr>
  </w:style>
  <w:style w:type="character" w:customStyle="1" w:styleId="fontstyle01">
    <w:name w:val="fontstyle01"/>
    <w:basedOn w:val="DefaultParagraphFont"/>
    <w:rsid w:val="006D08FD"/>
    <w:rPr>
      <w:rFonts w:ascii="TimesNewRoman" w:hAnsi="TimesNew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P.618/en" TargetMode="External"/><Relationship Id="rId26" Type="http://schemas.openxmlformats.org/officeDocument/2006/relationships/hyperlink" Target="https://www.itu.int/rec/R-REC-P.2109/en" TargetMode="External"/><Relationship Id="rId39" Type="http://schemas.openxmlformats.org/officeDocument/2006/relationships/oleObject" Target="embeddings/oleObject2.bin"/><Relationship Id="rId21" Type="http://schemas.openxmlformats.org/officeDocument/2006/relationships/hyperlink" Target="https://www.itu.int/rec/R-REC-P.836/en" TargetMode="External"/><Relationship Id="rId34" Type="http://schemas.openxmlformats.org/officeDocument/2006/relationships/hyperlink" Target="https://www.itu.int/rec/R-REC-P.2108/en"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image" Target="media/image20.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tu.int/rec/R-REC-P.526/en" TargetMode="External"/><Relationship Id="rId29" Type="http://schemas.openxmlformats.org/officeDocument/2006/relationships/hyperlink" Target="https://www.itu.int/rec/R-REC-P.526/en" TargetMode="External"/><Relationship Id="rId11" Type="http://schemas.openxmlformats.org/officeDocument/2006/relationships/hyperlink" Target="https://www.itu.int/publ/R-REC/zh" TargetMode="External"/><Relationship Id="rId24" Type="http://schemas.openxmlformats.org/officeDocument/2006/relationships/hyperlink" Target="https://www.itu.int/rec/R-REC-P.2040/en" TargetMode="External"/><Relationship Id="rId32" Type="http://schemas.openxmlformats.org/officeDocument/2006/relationships/hyperlink" Target="https://www.itu.int/rec/R-REC-P.838/en" TargetMode="External"/><Relationship Id="rId37" Type="http://schemas.openxmlformats.org/officeDocument/2006/relationships/oleObject" Target="embeddings/oleObject1.bin"/><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hyperlink" Target="https://www.itu.int/rec/R-REC-P.676/en"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www.itu.int/rec/R-REC-P.452/en" TargetMode="External"/><Relationship Id="rId22" Type="http://schemas.openxmlformats.org/officeDocument/2006/relationships/hyperlink" Target="https://www.itu.int/rec/R-REC-P.838/en" TargetMode="External"/><Relationship Id="rId27" Type="http://schemas.openxmlformats.org/officeDocument/2006/relationships/hyperlink" Target="https://www.itu.int/rec/R-REC-P.452/en" TargetMode="External"/><Relationship Id="rId30" Type="http://schemas.openxmlformats.org/officeDocument/2006/relationships/hyperlink" Target="https://www.itu.int/rec/R-REC-P.531/en" TargetMode="External"/><Relationship Id="rId35" Type="http://schemas.openxmlformats.org/officeDocument/2006/relationships/hyperlink" Target="https://www.itu.int/rec/R-REC-P.2109/en" TargetMode="Externa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image" Target="media/image21.png"/><Relationship Id="rId8" Type="http://schemas.openxmlformats.org/officeDocument/2006/relationships/header" Target="header2.xml"/><Relationship Id="rId51" Type="http://schemas.openxmlformats.org/officeDocument/2006/relationships/image" Target="media/image16.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https://www.itu.int/rec/R-REC-P.531/en" TargetMode="External"/><Relationship Id="rId25" Type="http://schemas.openxmlformats.org/officeDocument/2006/relationships/hyperlink" Target="https://www.itu.int/rec/R-REC-P.2108/en" TargetMode="External"/><Relationship Id="rId33" Type="http://schemas.openxmlformats.org/officeDocument/2006/relationships/hyperlink" Target="https://www.itu.int/rec/R-REC-P.1815/en" TargetMode="External"/><Relationship Id="rId38" Type="http://schemas.openxmlformats.org/officeDocument/2006/relationships/image" Target="media/image4.wmf"/><Relationship Id="rId46" Type="http://schemas.openxmlformats.org/officeDocument/2006/relationships/image" Target="media/image11.png"/><Relationship Id="rId59" Type="http://schemas.openxmlformats.org/officeDocument/2006/relationships/fontTable" Target="fontTable.xml"/><Relationship Id="rId20" Type="http://schemas.openxmlformats.org/officeDocument/2006/relationships/hyperlink" Target="https://www.itu.int/rec/R-REC-P.834/en" TargetMode="External"/><Relationship Id="rId41" Type="http://schemas.openxmlformats.org/officeDocument/2006/relationships/image" Target="media/image6.png"/><Relationship Id="rId54"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itu.int/rec/R-REC-P.453/en" TargetMode="External"/><Relationship Id="rId23" Type="http://schemas.openxmlformats.org/officeDocument/2006/relationships/hyperlink" Target="https://www.itu.int/rec/R-REC-P.1815/en" TargetMode="External"/><Relationship Id="rId28" Type="http://schemas.openxmlformats.org/officeDocument/2006/relationships/hyperlink" Target="https://www.itu.int/rec/R-REC-P.453/en" TargetMode="External"/><Relationship Id="rId36" Type="http://schemas.openxmlformats.org/officeDocument/2006/relationships/image" Target="media/image3.wmf"/><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https://www.itu.int/ITU-R/go/patents/zh" TargetMode="External"/><Relationship Id="rId31" Type="http://schemas.openxmlformats.org/officeDocument/2006/relationships/hyperlink" Target="https://www.itu.int/rec/R-REC-P.834/en"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us\AppData\Roaming\Microsoft\Templates\QuickPub\RecC\2023-ITU-R-REC-B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2023-ITU-R-REC-BS-C.dotx</Template>
  <TotalTime>144</TotalTime>
  <Pages>36</Pages>
  <Words>19057</Words>
  <Characters>12451</Characters>
  <Application>Microsoft Office Word</Application>
  <DocSecurity>0</DocSecurity>
  <Lines>103</Lines>
  <Paragraphs>62</Paragraphs>
  <ScaleCrop>false</ScaleCrop>
  <HeadingPairs>
    <vt:vector size="2" baseType="variant">
      <vt:variant>
        <vt:lpstr>Title</vt:lpstr>
      </vt:variant>
      <vt:variant>
        <vt:i4>1</vt:i4>
      </vt:variant>
    </vt:vector>
  </HeadingPairs>
  <TitlesOfParts>
    <vt:vector size="1" baseType="lpstr">
      <vt:lpstr>ITU-R P. 619-6 建议书(09/2025) 评估空间和地球表面台站之间干扰所需的传播数据</vt:lpstr>
    </vt:vector>
  </TitlesOfParts>
  <Manager/>
  <Company>ITU</Company>
  <LinksUpToDate>false</LinksUpToDate>
  <CharactersWithSpaces>31446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 619-6 建议书(09/2025) 评估空间和地球表面台站之间干扰所需的传播数据</dc:title>
  <dc:subject>P 系列：无线电波传播</dc:subject>
  <dc:creator>ITU Radiocommunication Bureau (BR)</dc:creator>
  <cp:keywords>P. 619-6</cp:keywords>
  <dc:description/>
  <cp:lastModifiedBy>Liu, Sanping</cp:lastModifiedBy>
  <cp:revision>25</cp:revision>
  <cp:lastPrinted>2026-01-14T12:41:00Z</cp:lastPrinted>
  <dcterms:created xsi:type="dcterms:W3CDTF">2026-01-13T13:26:00Z</dcterms:created>
  <dcterms:modified xsi:type="dcterms:W3CDTF">2026-01-14T12:46:00Z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