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A0FBE" w14:textId="77777777" w:rsidR="00FE79FE" w:rsidRPr="008177A9" w:rsidRDefault="00FE79FE"/>
    <w:p w14:paraId="4D4ADD77" w14:textId="77777777" w:rsidR="00013002" w:rsidRPr="008177A9" w:rsidRDefault="00013002" w:rsidP="00DE5556">
      <w:pPr>
        <w:tabs>
          <w:tab w:val="clear" w:pos="794"/>
          <w:tab w:val="clear" w:pos="1191"/>
          <w:tab w:val="clear" w:pos="1588"/>
          <w:tab w:val="clear" w:pos="1985"/>
        </w:tabs>
      </w:pPr>
    </w:p>
    <w:p w14:paraId="4C1EF85E" w14:textId="6489D0EE" w:rsidR="004A6FEB" w:rsidRPr="00E850C6" w:rsidRDefault="004A6FEB" w:rsidP="0036627C">
      <w:pPr>
        <w:pStyle w:val="CoverNumber"/>
        <w:rPr>
          <w:lang w:val="fr-FR"/>
        </w:rPr>
      </w:pPr>
      <w:bookmarkStart w:id="0" w:name="_Toc142546637"/>
      <w:proofErr w:type="spellStart"/>
      <w:r w:rsidRPr="00E850C6">
        <w:rPr>
          <w:lang w:val="fr-FR"/>
        </w:rPr>
        <w:t>Recommendation</w:t>
      </w:r>
      <w:proofErr w:type="spellEnd"/>
      <w:r w:rsidRPr="00E850C6">
        <w:rPr>
          <w:lang w:val="fr-FR"/>
        </w:rPr>
        <w:t xml:space="preserve"> ITU-R </w:t>
      </w:r>
      <w:r w:rsidR="00512A4E" w:rsidRPr="00E850C6">
        <w:rPr>
          <w:lang w:val="fr-FR"/>
        </w:rPr>
        <w:t>P</w:t>
      </w:r>
      <w:r w:rsidR="0036627C" w:rsidRPr="00E850C6">
        <w:rPr>
          <w:lang w:val="fr-FR"/>
        </w:rPr>
        <w:t>.</w:t>
      </w:r>
      <w:r w:rsidR="000A7DE5" w:rsidRPr="00E850C6">
        <w:rPr>
          <w:lang w:val="fr-FR"/>
        </w:rPr>
        <w:t>618-14</w:t>
      </w:r>
      <w:bookmarkEnd w:id="0"/>
    </w:p>
    <w:p w14:paraId="5B2B1BB1" w14:textId="40C5AA44" w:rsidR="004A6FEB" w:rsidRPr="00E850C6" w:rsidRDefault="004A6FEB" w:rsidP="0036627C">
      <w:pPr>
        <w:pStyle w:val="CoverDate"/>
        <w:rPr>
          <w:lang w:val="fr-FR"/>
        </w:rPr>
      </w:pPr>
      <w:r w:rsidRPr="00E850C6">
        <w:rPr>
          <w:lang w:val="fr-FR"/>
        </w:rPr>
        <w:t>(</w:t>
      </w:r>
      <w:r w:rsidR="000A7DE5" w:rsidRPr="00E850C6">
        <w:rPr>
          <w:lang w:val="fr-FR"/>
        </w:rPr>
        <w:t>08</w:t>
      </w:r>
      <w:r w:rsidRPr="00E850C6">
        <w:rPr>
          <w:lang w:val="fr-FR"/>
        </w:rPr>
        <w:t>/</w:t>
      </w:r>
      <w:r w:rsidR="000A7DE5" w:rsidRPr="00E850C6">
        <w:rPr>
          <w:lang w:val="fr-FR"/>
        </w:rPr>
        <w:t>2023</w:t>
      </w:r>
      <w:r w:rsidRPr="00E850C6">
        <w:rPr>
          <w:lang w:val="fr-FR"/>
        </w:rPr>
        <w:t>)</w:t>
      </w:r>
    </w:p>
    <w:p w14:paraId="1FD24492" w14:textId="77777777" w:rsidR="004A6FEB" w:rsidRPr="008C49AB" w:rsidRDefault="00512A4E" w:rsidP="0036627C">
      <w:pPr>
        <w:pStyle w:val="CoverSeries"/>
        <w:rPr>
          <w:lang w:val="en-GB"/>
        </w:rPr>
      </w:pPr>
      <w:r w:rsidRPr="008C49AB">
        <w:rPr>
          <w:lang w:val="en-GB"/>
        </w:rPr>
        <w:t>P</w:t>
      </w:r>
      <w:r w:rsidR="004A6FEB" w:rsidRPr="008C49AB">
        <w:rPr>
          <w:lang w:val="en-GB"/>
        </w:rPr>
        <w:t xml:space="preserve"> Series: </w:t>
      </w:r>
      <w:proofErr w:type="spellStart"/>
      <w:r w:rsidRPr="008C49AB">
        <w:rPr>
          <w:bCs w:val="0"/>
          <w:lang w:val="en-GB"/>
        </w:rPr>
        <w:t>Radiowave</w:t>
      </w:r>
      <w:proofErr w:type="spellEnd"/>
      <w:r w:rsidRPr="008C49AB">
        <w:rPr>
          <w:bCs w:val="0"/>
          <w:lang w:val="en-GB"/>
        </w:rPr>
        <w:t xml:space="preserve"> propagation</w:t>
      </w:r>
    </w:p>
    <w:p w14:paraId="609D64C3" w14:textId="4C8214A5" w:rsidR="004A6FEB" w:rsidRPr="008177A9" w:rsidRDefault="00E71208" w:rsidP="0036627C">
      <w:pPr>
        <w:pStyle w:val="CoverTitle"/>
        <w:rPr>
          <w:lang w:val="en-GB"/>
        </w:rPr>
      </w:pPr>
      <w:r w:rsidRPr="008177A9">
        <w:rPr>
          <w:lang w:val="en-GB"/>
        </w:rPr>
        <w:t>Propagation data and prediction methods required for the design</w:t>
      </w:r>
      <w:r w:rsidRPr="008177A9">
        <w:rPr>
          <w:lang w:val="en-GB"/>
        </w:rPr>
        <w:br/>
        <w:t xml:space="preserve">of Earth-space telecommunication </w:t>
      </w:r>
      <w:proofErr w:type="gramStart"/>
      <w:r w:rsidRPr="008177A9">
        <w:rPr>
          <w:lang w:val="en-GB"/>
        </w:rPr>
        <w:t>systems</w:t>
      </w:r>
      <w:proofErr w:type="gramEnd"/>
    </w:p>
    <w:p w14:paraId="112F70DF" w14:textId="77777777" w:rsidR="00FE79FE" w:rsidRPr="008177A9" w:rsidRDefault="00FE79FE" w:rsidP="005373E0"/>
    <w:p w14:paraId="6409E14B" w14:textId="77777777" w:rsidR="00A71FE5" w:rsidRPr="008177A9" w:rsidRDefault="00A71FE5" w:rsidP="005373E0"/>
    <w:p w14:paraId="6A14E29E" w14:textId="77777777" w:rsidR="00EE47C4" w:rsidRPr="008177A9" w:rsidRDefault="00EE47C4" w:rsidP="005373E0">
      <w:pPr>
        <w:sectPr w:rsidR="00EE47C4" w:rsidRPr="008177A9" w:rsidSect="0027411A">
          <w:headerReference w:type="even" r:id="rId8"/>
          <w:headerReference w:type="default" r:id="rId9"/>
          <w:footerReference w:type="even" r:id="rId10"/>
          <w:footerReference w:type="default" r:id="rId11"/>
          <w:headerReference w:type="first" r:id="rId12"/>
          <w:footerReference w:type="first" r:id="rId13"/>
          <w:pgSz w:w="11907" w:h="16840" w:code="9"/>
          <w:pgMar w:top="1089" w:right="1089" w:bottom="284" w:left="1089" w:header="737" w:footer="284" w:gutter="0"/>
          <w:pgNumType w:start="1"/>
          <w:cols w:space="720"/>
          <w:docGrid w:linePitch="326"/>
        </w:sectPr>
      </w:pPr>
    </w:p>
    <w:p w14:paraId="3E46C893" w14:textId="77777777" w:rsidR="00586EF8" w:rsidRPr="008177A9" w:rsidRDefault="00586EF8" w:rsidP="007565C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rPr>
      </w:pPr>
      <w:bookmarkStart w:id="1" w:name="c2tope"/>
      <w:bookmarkEnd w:id="1"/>
      <w:r w:rsidRPr="008177A9">
        <w:rPr>
          <w:bCs/>
          <w:sz w:val="24"/>
          <w:szCs w:val="24"/>
        </w:rPr>
        <w:lastRenderedPageBreak/>
        <w:t>Foreword</w:t>
      </w:r>
    </w:p>
    <w:p w14:paraId="3C898EF0" w14:textId="77777777" w:rsidR="00586EF8" w:rsidRPr="008177A9" w:rsidRDefault="00586EF8" w:rsidP="00586EF8">
      <w:pPr>
        <w:spacing w:before="240"/>
        <w:rPr>
          <w:sz w:val="20"/>
        </w:rPr>
      </w:pPr>
      <w:r w:rsidRPr="008177A9">
        <w:rPr>
          <w:sz w:val="20"/>
        </w:rPr>
        <w:t xml:space="preserve">The role of the Radiocommunication Sector is to ensure the rational, equitable, </w:t>
      </w:r>
      <w:proofErr w:type="gramStart"/>
      <w:r w:rsidRPr="008177A9">
        <w:rPr>
          <w:sz w:val="20"/>
        </w:rPr>
        <w:t>efficient</w:t>
      </w:r>
      <w:proofErr w:type="gramEnd"/>
      <w:r w:rsidRPr="008177A9">
        <w:rPr>
          <w:sz w:val="20"/>
        </w:rPr>
        <w:t xml:space="preserve"> and economical use of the radio-frequency spectrum by all radiocommunication services, including satellite services, and carry out studies without limit of frequency range on the basis of which Recommendations are adopted.</w:t>
      </w:r>
    </w:p>
    <w:p w14:paraId="043D575F" w14:textId="77777777" w:rsidR="00586EF8" w:rsidRPr="008177A9" w:rsidRDefault="00586EF8" w:rsidP="00586EF8">
      <w:pPr>
        <w:rPr>
          <w:sz w:val="20"/>
        </w:rPr>
      </w:pPr>
      <w:r w:rsidRPr="008177A9">
        <w:rPr>
          <w:sz w:val="20"/>
        </w:rPr>
        <w:t>The regulatory and policy functions of the Radiocommunication Sector are performed by World and Regional Radiocommunication Conferences and Radiocommunication Assemblies supported by Study Groups.</w:t>
      </w:r>
    </w:p>
    <w:p w14:paraId="404D843F" w14:textId="77777777" w:rsidR="00B714F3" w:rsidRPr="008177A9" w:rsidRDefault="00B714F3" w:rsidP="002F5199">
      <w:pPr>
        <w:pStyle w:val="Heading1"/>
        <w:spacing w:before="680"/>
        <w:jc w:val="center"/>
        <w:rPr>
          <w:szCs w:val="24"/>
        </w:rPr>
      </w:pPr>
      <w:bookmarkStart w:id="2" w:name="_Toc142546638"/>
      <w:r w:rsidRPr="008177A9">
        <w:rPr>
          <w:szCs w:val="24"/>
        </w:rPr>
        <w:t>Policy on Intellectual Property Right (IPR)</w:t>
      </w:r>
      <w:bookmarkEnd w:id="2"/>
    </w:p>
    <w:p w14:paraId="78D72938" w14:textId="77777777" w:rsidR="00B714F3" w:rsidRPr="008177A9" w:rsidRDefault="00B714F3" w:rsidP="00C84DB7">
      <w:pPr>
        <w:tabs>
          <w:tab w:val="clear" w:pos="794"/>
          <w:tab w:val="clear" w:pos="1191"/>
          <w:tab w:val="clear" w:pos="1588"/>
          <w:tab w:val="clear" w:pos="1985"/>
        </w:tabs>
        <w:spacing w:before="240"/>
        <w:rPr>
          <w:sz w:val="20"/>
        </w:rPr>
      </w:pPr>
      <w:r w:rsidRPr="008177A9">
        <w:rPr>
          <w:sz w:val="20"/>
        </w:rPr>
        <w:t>ITU-R policy on IPR is described in the Common Patent Policy for ITU-T/ITU-R/ISO/IEC referenced in Resolution ITU</w:t>
      </w:r>
      <w:r w:rsidR="00EA306D" w:rsidRPr="008177A9">
        <w:rPr>
          <w:sz w:val="20"/>
        </w:rPr>
        <w:noBreakHyphen/>
      </w:r>
      <w:r w:rsidRPr="008177A9">
        <w:rPr>
          <w:sz w:val="20"/>
        </w:rPr>
        <w:t xml:space="preserve">R 1. Forms to be used for the submission of patent statements and licensing declarations by patent holders are available from </w:t>
      </w:r>
      <w:hyperlink r:id="rId14" w:history="1">
        <w:r w:rsidRPr="008177A9">
          <w:rPr>
            <w:rStyle w:val="Hyperlink"/>
            <w:sz w:val="20"/>
          </w:rPr>
          <w:t>http://www.itu.int/ITU</w:t>
        </w:r>
        <w:r w:rsidR="00EE04BA" w:rsidRPr="008177A9">
          <w:rPr>
            <w:rStyle w:val="Hyperlink"/>
            <w:sz w:val="20"/>
          </w:rPr>
          <w:t>-</w:t>
        </w:r>
        <w:r w:rsidRPr="008177A9">
          <w:rPr>
            <w:rStyle w:val="Hyperlink"/>
            <w:sz w:val="20"/>
          </w:rPr>
          <w:t>R/go/patents/en</w:t>
        </w:r>
      </w:hyperlink>
      <w:r w:rsidRPr="008177A9">
        <w:rPr>
          <w:sz w:val="20"/>
        </w:rPr>
        <w:t xml:space="preserve"> where the Guidelines for Implementation of the Common Patent Policy for ITU</w:t>
      </w:r>
      <w:r w:rsidRPr="008177A9">
        <w:rPr>
          <w:sz w:val="20"/>
        </w:rPr>
        <w:noBreakHyphen/>
        <w:t>T/ITU</w:t>
      </w:r>
      <w:r w:rsidRPr="008177A9">
        <w:rPr>
          <w:sz w:val="20"/>
        </w:rPr>
        <w:noBreakHyphen/>
        <w:t xml:space="preserve">R/ISO/IEC and the ITU-R patent information database can also be found. </w:t>
      </w:r>
    </w:p>
    <w:p w14:paraId="71553C5B" w14:textId="77777777" w:rsidR="00586EF8" w:rsidRPr="008177A9" w:rsidRDefault="00586EF8" w:rsidP="00586EF8">
      <w:pPr>
        <w:jc w:val="center"/>
        <w:rPr>
          <w:sz w:val="22"/>
        </w:rPr>
      </w:pPr>
    </w:p>
    <w:p w14:paraId="6DF9685D" w14:textId="77777777" w:rsidR="00A971A1" w:rsidRPr="008177A9" w:rsidRDefault="00A971A1" w:rsidP="00586EF8">
      <w:pPr>
        <w:jc w:val="center"/>
        <w:rPr>
          <w:sz w:val="22"/>
        </w:rPr>
      </w:pPr>
    </w:p>
    <w:tbl>
      <w:tblPr>
        <w:tblW w:w="5000" w:type="pct"/>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1170"/>
        <w:gridCol w:w="8439"/>
      </w:tblGrid>
      <w:tr w:rsidR="00036EE3" w:rsidRPr="008177A9" w14:paraId="720E3703" w14:textId="77777777" w:rsidTr="00AA0D99">
        <w:tc>
          <w:tcPr>
            <w:tcW w:w="9360" w:type="dxa"/>
            <w:gridSpan w:val="2"/>
          </w:tcPr>
          <w:p w14:paraId="1425BAFD" w14:textId="77777777" w:rsidR="00036EE3" w:rsidRPr="008177A9" w:rsidRDefault="00036EE3" w:rsidP="00036EE3">
            <w:pPr>
              <w:pStyle w:val="Chaptitle"/>
              <w:keepLines w:val="0"/>
              <w:tabs>
                <w:tab w:val="clear" w:pos="794"/>
                <w:tab w:val="clear" w:pos="1191"/>
                <w:tab w:val="clear" w:pos="1588"/>
                <w:tab w:val="clear" w:pos="1985"/>
              </w:tabs>
              <w:overflowPunct/>
              <w:spacing w:before="180"/>
              <w:textAlignment w:val="auto"/>
              <w:rPr>
                <w:sz w:val="22"/>
                <w:szCs w:val="22"/>
              </w:rPr>
            </w:pPr>
            <w:r w:rsidRPr="008177A9">
              <w:rPr>
                <w:sz w:val="22"/>
                <w:szCs w:val="22"/>
              </w:rPr>
              <w:t xml:space="preserve">Series of ITU-R Recommendations </w:t>
            </w:r>
          </w:p>
          <w:p w14:paraId="0683317D" w14:textId="77777777" w:rsidR="00036EE3" w:rsidRPr="008177A9" w:rsidRDefault="00036EE3" w:rsidP="00036EE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rPr>
            </w:pPr>
            <w:r w:rsidRPr="008177A9">
              <w:rPr>
                <w:b w:val="0"/>
                <w:sz w:val="18"/>
                <w:szCs w:val="18"/>
              </w:rPr>
              <w:t xml:space="preserve">(Also available online at </w:t>
            </w:r>
            <w:hyperlink r:id="rId15" w:history="1">
              <w:r w:rsidR="00AF5326" w:rsidRPr="008177A9">
                <w:rPr>
                  <w:rStyle w:val="Hyperlink"/>
                  <w:b w:val="0"/>
                  <w:sz w:val="18"/>
                  <w:szCs w:val="18"/>
                </w:rPr>
                <w:t>https://www.itu.int/publ/R-REC/en</w:t>
              </w:r>
            </w:hyperlink>
            <w:r w:rsidRPr="008177A9">
              <w:rPr>
                <w:b w:val="0"/>
                <w:sz w:val="18"/>
                <w:szCs w:val="18"/>
              </w:rPr>
              <w:t>)</w:t>
            </w:r>
          </w:p>
        </w:tc>
      </w:tr>
      <w:tr w:rsidR="00A971A1" w:rsidRPr="008177A9" w14:paraId="58F941B9" w14:textId="77777777" w:rsidTr="0036528E">
        <w:tc>
          <w:tcPr>
            <w:tcW w:w="1140" w:type="dxa"/>
            <w:tcBorders>
              <w:bottom w:val="nil"/>
            </w:tcBorders>
            <w:vAlign w:val="bottom"/>
          </w:tcPr>
          <w:p w14:paraId="26616D8B" w14:textId="77777777" w:rsidR="00A971A1" w:rsidRPr="008177A9" w:rsidRDefault="00A971A1" w:rsidP="0036528E">
            <w:pPr>
              <w:spacing w:before="200" w:after="100"/>
              <w:ind w:left="57"/>
              <w:jc w:val="left"/>
              <w:rPr>
                <w:b/>
                <w:bCs/>
                <w:sz w:val="20"/>
              </w:rPr>
            </w:pPr>
            <w:r w:rsidRPr="008177A9">
              <w:rPr>
                <w:b/>
                <w:bCs/>
                <w:sz w:val="20"/>
              </w:rPr>
              <w:t>Series</w:t>
            </w:r>
          </w:p>
        </w:tc>
        <w:tc>
          <w:tcPr>
            <w:tcW w:w="8220" w:type="dxa"/>
            <w:tcBorders>
              <w:bottom w:val="nil"/>
            </w:tcBorders>
            <w:vAlign w:val="bottom"/>
          </w:tcPr>
          <w:p w14:paraId="02B4464A" w14:textId="77777777" w:rsidR="00A971A1" w:rsidRPr="008177A9" w:rsidRDefault="00A971A1" w:rsidP="0036528E">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rPr>
            </w:pPr>
            <w:r w:rsidRPr="008177A9">
              <w:rPr>
                <w:bCs/>
                <w:sz w:val="20"/>
              </w:rPr>
              <w:t>Title</w:t>
            </w:r>
          </w:p>
        </w:tc>
      </w:tr>
      <w:tr w:rsidR="00A31928" w:rsidRPr="008177A9" w14:paraId="2A9CD71E" w14:textId="77777777" w:rsidTr="00477A11">
        <w:tc>
          <w:tcPr>
            <w:tcW w:w="1140" w:type="dxa"/>
            <w:tcBorders>
              <w:top w:val="nil"/>
              <w:bottom w:val="nil"/>
            </w:tcBorders>
            <w:shd w:val="clear" w:color="auto" w:fill="auto"/>
          </w:tcPr>
          <w:p w14:paraId="6D5B42EE" w14:textId="77777777" w:rsidR="00A31928" w:rsidRPr="008177A9" w:rsidRDefault="00A31928" w:rsidP="006B1D2B">
            <w:pPr>
              <w:spacing w:before="30" w:after="30"/>
              <w:ind w:left="57"/>
              <w:jc w:val="left"/>
              <w:rPr>
                <w:rFonts w:hAnsi="Times New Roman Bold"/>
                <w:b/>
                <w:color w:val="000080"/>
                <w:sz w:val="20"/>
              </w:rPr>
            </w:pPr>
            <w:r w:rsidRPr="008177A9">
              <w:rPr>
                <w:b/>
                <w:bCs/>
                <w:sz w:val="20"/>
              </w:rPr>
              <w:t>BO</w:t>
            </w:r>
          </w:p>
        </w:tc>
        <w:tc>
          <w:tcPr>
            <w:tcW w:w="8220" w:type="dxa"/>
            <w:tcBorders>
              <w:top w:val="nil"/>
              <w:bottom w:val="nil"/>
            </w:tcBorders>
            <w:shd w:val="clear" w:color="auto" w:fill="auto"/>
          </w:tcPr>
          <w:p w14:paraId="61238471" w14:textId="77777777" w:rsidR="00A31928" w:rsidRPr="008177A9"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rPr>
            </w:pPr>
            <w:r w:rsidRPr="008177A9">
              <w:rPr>
                <w:b w:val="0"/>
                <w:sz w:val="20"/>
              </w:rPr>
              <w:t>Satellite delivery</w:t>
            </w:r>
          </w:p>
        </w:tc>
      </w:tr>
      <w:tr w:rsidR="00A31928" w:rsidRPr="008177A9" w14:paraId="0110B307" w14:textId="77777777" w:rsidTr="00B51DD9">
        <w:tc>
          <w:tcPr>
            <w:tcW w:w="1140" w:type="dxa"/>
            <w:tcBorders>
              <w:top w:val="nil"/>
            </w:tcBorders>
            <w:shd w:val="clear" w:color="auto" w:fill="FFFFFF" w:themeFill="background1"/>
          </w:tcPr>
          <w:p w14:paraId="5DF55B3C" w14:textId="77777777" w:rsidR="00A31928" w:rsidRPr="008177A9" w:rsidRDefault="00A31928" w:rsidP="006B1D2B">
            <w:pPr>
              <w:spacing w:before="30" w:after="30"/>
              <w:ind w:left="57"/>
              <w:jc w:val="left"/>
              <w:rPr>
                <w:b/>
                <w:bCs/>
                <w:sz w:val="20"/>
              </w:rPr>
            </w:pPr>
            <w:r w:rsidRPr="008177A9">
              <w:rPr>
                <w:b/>
                <w:bCs/>
                <w:sz w:val="20"/>
              </w:rPr>
              <w:t>BR</w:t>
            </w:r>
          </w:p>
        </w:tc>
        <w:tc>
          <w:tcPr>
            <w:tcW w:w="8220" w:type="dxa"/>
            <w:tcBorders>
              <w:top w:val="nil"/>
            </w:tcBorders>
            <w:shd w:val="clear" w:color="auto" w:fill="FFFFFF" w:themeFill="background1"/>
          </w:tcPr>
          <w:p w14:paraId="28B9F5A0" w14:textId="77777777" w:rsidR="00A31928" w:rsidRPr="008177A9"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8177A9">
              <w:rPr>
                <w:b w:val="0"/>
                <w:sz w:val="20"/>
              </w:rPr>
              <w:t>Recording for production, archival and play-out; film for television</w:t>
            </w:r>
          </w:p>
        </w:tc>
      </w:tr>
      <w:tr w:rsidR="00A31928" w:rsidRPr="008177A9" w14:paraId="476D7C1C" w14:textId="77777777" w:rsidTr="00AA0D99">
        <w:tc>
          <w:tcPr>
            <w:tcW w:w="1140" w:type="dxa"/>
          </w:tcPr>
          <w:p w14:paraId="78B0B3FC" w14:textId="77777777" w:rsidR="00A31928" w:rsidRPr="008177A9" w:rsidRDefault="00A31928" w:rsidP="006B1D2B">
            <w:pPr>
              <w:spacing w:before="30" w:after="30"/>
              <w:ind w:left="57"/>
              <w:jc w:val="left"/>
              <w:rPr>
                <w:b/>
                <w:bCs/>
                <w:sz w:val="20"/>
              </w:rPr>
            </w:pPr>
            <w:r w:rsidRPr="008177A9">
              <w:rPr>
                <w:b/>
                <w:bCs/>
                <w:sz w:val="20"/>
              </w:rPr>
              <w:t>BS</w:t>
            </w:r>
          </w:p>
        </w:tc>
        <w:tc>
          <w:tcPr>
            <w:tcW w:w="8220" w:type="dxa"/>
          </w:tcPr>
          <w:p w14:paraId="2DF5BD57" w14:textId="77777777" w:rsidR="00A31928" w:rsidRPr="008177A9"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8177A9">
              <w:rPr>
                <w:b w:val="0"/>
                <w:sz w:val="20"/>
              </w:rPr>
              <w:t>Broadcasting service (sound)</w:t>
            </w:r>
          </w:p>
        </w:tc>
      </w:tr>
      <w:tr w:rsidR="00A31928" w:rsidRPr="008177A9" w14:paraId="1C03BDA0" w14:textId="77777777" w:rsidTr="00AA0D99">
        <w:tc>
          <w:tcPr>
            <w:tcW w:w="1140" w:type="dxa"/>
            <w:shd w:val="clear" w:color="auto" w:fill="auto"/>
          </w:tcPr>
          <w:p w14:paraId="4E3F1F47" w14:textId="77777777" w:rsidR="00A31928" w:rsidRPr="008177A9" w:rsidRDefault="00A31928" w:rsidP="006B1D2B">
            <w:pPr>
              <w:spacing w:before="30" w:after="30"/>
              <w:ind w:left="57"/>
              <w:jc w:val="left"/>
              <w:rPr>
                <w:b/>
                <w:bCs/>
                <w:sz w:val="20"/>
              </w:rPr>
            </w:pPr>
            <w:r w:rsidRPr="008177A9">
              <w:rPr>
                <w:b/>
                <w:bCs/>
                <w:sz w:val="20"/>
              </w:rPr>
              <w:t>BT</w:t>
            </w:r>
          </w:p>
        </w:tc>
        <w:tc>
          <w:tcPr>
            <w:tcW w:w="8220" w:type="dxa"/>
            <w:shd w:val="clear" w:color="auto" w:fill="auto"/>
          </w:tcPr>
          <w:p w14:paraId="669FD037" w14:textId="77777777" w:rsidR="00A31928" w:rsidRPr="008177A9"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8177A9">
              <w:rPr>
                <w:b w:val="0"/>
                <w:sz w:val="20"/>
              </w:rPr>
              <w:t>Broadcasting service (television)</w:t>
            </w:r>
          </w:p>
        </w:tc>
      </w:tr>
      <w:tr w:rsidR="00A31928" w:rsidRPr="008177A9" w14:paraId="2730BDB5" w14:textId="77777777" w:rsidTr="00AA0D99">
        <w:tc>
          <w:tcPr>
            <w:tcW w:w="1140" w:type="dxa"/>
            <w:shd w:val="clear" w:color="auto" w:fill="auto"/>
          </w:tcPr>
          <w:p w14:paraId="568E6F53" w14:textId="77777777" w:rsidR="00A31928" w:rsidRPr="008177A9" w:rsidRDefault="00A31928" w:rsidP="006B1D2B">
            <w:pPr>
              <w:spacing w:before="30" w:after="30"/>
              <w:ind w:left="57"/>
              <w:jc w:val="left"/>
              <w:rPr>
                <w:b/>
                <w:bCs/>
                <w:sz w:val="20"/>
              </w:rPr>
            </w:pPr>
            <w:r w:rsidRPr="008177A9">
              <w:rPr>
                <w:b/>
                <w:bCs/>
                <w:sz w:val="20"/>
              </w:rPr>
              <w:t>F</w:t>
            </w:r>
          </w:p>
        </w:tc>
        <w:tc>
          <w:tcPr>
            <w:tcW w:w="8220" w:type="dxa"/>
            <w:shd w:val="clear" w:color="auto" w:fill="auto"/>
          </w:tcPr>
          <w:p w14:paraId="3151B8F1" w14:textId="77777777" w:rsidR="00A31928" w:rsidRPr="008177A9" w:rsidRDefault="00A31928" w:rsidP="006B1D2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rPr>
            </w:pPr>
            <w:r w:rsidRPr="008177A9">
              <w:rPr>
                <w:sz w:val="20"/>
              </w:rPr>
              <w:t>Fixed service</w:t>
            </w:r>
          </w:p>
        </w:tc>
      </w:tr>
      <w:tr w:rsidR="00A31928" w:rsidRPr="008177A9" w14:paraId="513978B3" w14:textId="77777777" w:rsidTr="00A3435A">
        <w:tc>
          <w:tcPr>
            <w:tcW w:w="1140" w:type="dxa"/>
            <w:shd w:val="clear" w:color="auto" w:fill="FFFFFF" w:themeFill="background1"/>
          </w:tcPr>
          <w:p w14:paraId="13EA9F86" w14:textId="77777777" w:rsidR="00A31928" w:rsidRPr="008177A9" w:rsidRDefault="00A31928" w:rsidP="00512A4E">
            <w:pPr>
              <w:spacing w:before="30" w:after="30"/>
              <w:ind w:left="57"/>
              <w:jc w:val="left"/>
              <w:rPr>
                <w:b/>
                <w:bCs/>
                <w:sz w:val="20"/>
              </w:rPr>
            </w:pPr>
            <w:r w:rsidRPr="008177A9">
              <w:rPr>
                <w:b/>
                <w:bCs/>
                <w:sz w:val="20"/>
              </w:rPr>
              <w:t>M</w:t>
            </w:r>
          </w:p>
        </w:tc>
        <w:tc>
          <w:tcPr>
            <w:tcW w:w="8220" w:type="dxa"/>
            <w:shd w:val="clear" w:color="auto" w:fill="FFFFFF" w:themeFill="background1"/>
          </w:tcPr>
          <w:p w14:paraId="2AF69832" w14:textId="77777777" w:rsidR="00A31928" w:rsidRPr="008177A9" w:rsidRDefault="00A31928" w:rsidP="00A3435A">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rPr>
            </w:pPr>
            <w:r w:rsidRPr="008177A9">
              <w:rPr>
                <w:sz w:val="20"/>
              </w:rPr>
              <w:t>Mobile, radiodetermination, amateur and related satellite services</w:t>
            </w:r>
          </w:p>
        </w:tc>
      </w:tr>
      <w:tr w:rsidR="00A31928" w:rsidRPr="008177A9" w14:paraId="1FEB6490" w14:textId="77777777" w:rsidTr="00A3435A">
        <w:tc>
          <w:tcPr>
            <w:tcW w:w="1140" w:type="dxa"/>
            <w:shd w:val="clear" w:color="auto" w:fill="F2F2F2" w:themeFill="background1" w:themeFillShade="F2"/>
          </w:tcPr>
          <w:p w14:paraId="24D85042" w14:textId="77777777" w:rsidR="00A31928" w:rsidRPr="008177A9" w:rsidRDefault="00A31928" w:rsidP="00512A4E">
            <w:pPr>
              <w:spacing w:before="30" w:after="30"/>
              <w:ind w:left="57"/>
              <w:jc w:val="left"/>
              <w:rPr>
                <w:rFonts w:hAnsi="Times New Roman Bold"/>
                <w:color w:val="000080"/>
                <w:sz w:val="20"/>
              </w:rPr>
            </w:pPr>
            <w:r w:rsidRPr="008177A9">
              <w:rPr>
                <w:rFonts w:hAnsi="Times New Roman Bold"/>
                <w:b/>
                <w:color w:val="000080"/>
                <w:sz w:val="20"/>
              </w:rPr>
              <w:t>P</w:t>
            </w:r>
          </w:p>
        </w:tc>
        <w:tc>
          <w:tcPr>
            <w:tcW w:w="8220" w:type="dxa"/>
            <w:shd w:val="clear" w:color="auto" w:fill="F2F2F2" w:themeFill="background1" w:themeFillShade="F2"/>
          </w:tcPr>
          <w:p w14:paraId="198BB6AA" w14:textId="77777777" w:rsidR="00A31928" w:rsidRPr="008177A9" w:rsidRDefault="00A31928" w:rsidP="00512A4E">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rPr>
            </w:pPr>
            <w:proofErr w:type="spellStart"/>
            <w:r w:rsidRPr="008177A9">
              <w:rPr>
                <w:rFonts w:hAnsi="Times New Roman Bold"/>
                <w:color w:val="000080"/>
                <w:sz w:val="20"/>
              </w:rPr>
              <w:t>Radiowave</w:t>
            </w:r>
            <w:proofErr w:type="spellEnd"/>
            <w:r w:rsidRPr="008177A9">
              <w:rPr>
                <w:rFonts w:hAnsi="Times New Roman Bold"/>
                <w:color w:val="000080"/>
                <w:sz w:val="20"/>
              </w:rPr>
              <w:t xml:space="preserve"> propagation</w:t>
            </w:r>
          </w:p>
        </w:tc>
      </w:tr>
      <w:tr w:rsidR="00A31928" w:rsidRPr="008177A9" w14:paraId="75C2784E" w14:textId="77777777" w:rsidTr="00AA0D99">
        <w:tc>
          <w:tcPr>
            <w:tcW w:w="1140" w:type="dxa"/>
          </w:tcPr>
          <w:p w14:paraId="247DA2C2" w14:textId="77777777" w:rsidR="00A31928" w:rsidRPr="008177A9" w:rsidRDefault="00A31928" w:rsidP="006B1D2B">
            <w:pPr>
              <w:spacing w:before="30" w:after="30"/>
              <w:ind w:left="57"/>
              <w:jc w:val="left"/>
              <w:rPr>
                <w:b/>
                <w:bCs/>
                <w:sz w:val="20"/>
              </w:rPr>
            </w:pPr>
            <w:r w:rsidRPr="008177A9">
              <w:rPr>
                <w:b/>
                <w:bCs/>
                <w:sz w:val="20"/>
              </w:rPr>
              <w:t>RA</w:t>
            </w:r>
          </w:p>
        </w:tc>
        <w:tc>
          <w:tcPr>
            <w:tcW w:w="8220" w:type="dxa"/>
          </w:tcPr>
          <w:p w14:paraId="02D9BA08" w14:textId="77777777" w:rsidR="00A31928" w:rsidRPr="008177A9" w:rsidRDefault="00A31928" w:rsidP="006B1D2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rPr>
            </w:pPr>
            <w:r w:rsidRPr="008177A9">
              <w:rPr>
                <w:sz w:val="20"/>
              </w:rPr>
              <w:t>Radio astronomy</w:t>
            </w:r>
          </w:p>
        </w:tc>
      </w:tr>
      <w:tr w:rsidR="00A31928" w:rsidRPr="008177A9" w14:paraId="61F24D9B" w14:textId="77777777" w:rsidTr="00AA0D99">
        <w:tc>
          <w:tcPr>
            <w:tcW w:w="1140" w:type="dxa"/>
          </w:tcPr>
          <w:p w14:paraId="408E3968" w14:textId="77777777" w:rsidR="00A31928" w:rsidRPr="008177A9" w:rsidRDefault="00A31928" w:rsidP="006B1D2B">
            <w:pPr>
              <w:spacing w:before="30" w:after="30"/>
              <w:ind w:left="57"/>
              <w:jc w:val="left"/>
              <w:rPr>
                <w:b/>
                <w:bCs/>
                <w:sz w:val="20"/>
              </w:rPr>
            </w:pPr>
            <w:r w:rsidRPr="008177A9">
              <w:rPr>
                <w:b/>
                <w:bCs/>
                <w:sz w:val="20"/>
              </w:rPr>
              <w:t>RS</w:t>
            </w:r>
          </w:p>
        </w:tc>
        <w:tc>
          <w:tcPr>
            <w:tcW w:w="8220" w:type="dxa"/>
          </w:tcPr>
          <w:p w14:paraId="2B3D18EF" w14:textId="77777777" w:rsidR="00A31928" w:rsidRPr="008177A9" w:rsidRDefault="00A31928" w:rsidP="006B1D2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rPr>
            </w:pPr>
            <w:r w:rsidRPr="008177A9">
              <w:rPr>
                <w:sz w:val="20"/>
              </w:rPr>
              <w:t>Remote sensing systems</w:t>
            </w:r>
          </w:p>
        </w:tc>
      </w:tr>
      <w:tr w:rsidR="00A31928" w:rsidRPr="008177A9" w14:paraId="4857EFF1" w14:textId="77777777" w:rsidTr="00AA0D99">
        <w:tc>
          <w:tcPr>
            <w:tcW w:w="1140" w:type="dxa"/>
          </w:tcPr>
          <w:p w14:paraId="279829C6" w14:textId="77777777" w:rsidR="00A31928" w:rsidRPr="008177A9" w:rsidRDefault="00A31928" w:rsidP="006B1D2B">
            <w:pPr>
              <w:spacing w:before="30" w:after="30"/>
              <w:ind w:left="57"/>
              <w:jc w:val="left"/>
              <w:rPr>
                <w:b/>
                <w:bCs/>
                <w:sz w:val="20"/>
              </w:rPr>
            </w:pPr>
            <w:r w:rsidRPr="008177A9">
              <w:rPr>
                <w:b/>
                <w:bCs/>
                <w:sz w:val="20"/>
              </w:rPr>
              <w:t>S</w:t>
            </w:r>
          </w:p>
        </w:tc>
        <w:tc>
          <w:tcPr>
            <w:tcW w:w="8220" w:type="dxa"/>
          </w:tcPr>
          <w:p w14:paraId="13874B14" w14:textId="77777777" w:rsidR="00A31928" w:rsidRPr="008177A9" w:rsidRDefault="00A31928" w:rsidP="006B1D2B">
            <w:pPr>
              <w:spacing w:before="30" w:after="30"/>
              <w:jc w:val="left"/>
              <w:rPr>
                <w:sz w:val="20"/>
              </w:rPr>
            </w:pPr>
            <w:r w:rsidRPr="008177A9">
              <w:rPr>
                <w:sz w:val="20"/>
              </w:rPr>
              <w:t>Fixed-satellite service</w:t>
            </w:r>
          </w:p>
        </w:tc>
      </w:tr>
      <w:tr w:rsidR="00A31928" w:rsidRPr="008177A9" w14:paraId="4D33DF85" w14:textId="77777777" w:rsidTr="00AA0D99">
        <w:tc>
          <w:tcPr>
            <w:tcW w:w="1140" w:type="dxa"/>
          </w:tcPr>
          <w:p w14:paraId="709CDACC" w14:textId="77777777" w:rsidR="00A31928" w:rsidRPr="008177A9" w:rsidRDefault="00A31928" w:rsidP="006B1D2B">
            <w:pPr>
              <w:spacing w:before="30" w:after="30"/>
              <w:ind w:left="57"/>
              <w:jc w:val="left"/>
              <w:rPr>
                <w:b/>
                <w:bCs/>
                <w:sz w:val="20"/>
              </w:rPr>
            </w:pPr>
            <w:r w:rsidRPr="008177A9">
              <w:rPr>
                <w:b/>
                <w:bCs/>
                <w:sz w:val="20"/>
              </w:rPr>
              <w:t>SA</w:t>
            </w:r>
          </w:p>
        </w:tc>
        <w:tc>
          <w:tcPr>
            <w:tcW w:w="8220" w:type="dxa"/>
          </w:tcPr>
          <w:p w14:paraId="4C82B3AD" w14:textId="77777777" w:rsidR="00A31928" w:rsidRPr="008177A9" w:rsidRDefault="00A31928" w:rsidP="006B1D2B">
            <w:pPr>
              <w:spacing w:before="30" w:after="30"/>
              <w:jc w:val="left"/>
              <w:rPr>
                <w:sz w:val="20"/>
              </w:rPr>
            </w:pPr>
            <w:r w:rsidRPr="008177A9">
              <w:rPr>
                <w:sz w:val="20"/>
              </w:rPr>
              <w:t>Space applications and meteorology</w:t>
            </w:r>
          </w:p>
        </w:tc>
      </w:tr>
      <w:tr w:rsidR="00A31928" w:rsidRPr="008177A9" w14:paraId="29E4504C" w14:textId="77777777" w:rsidTr="00AA0D99">
        <w:tc>
          <w:tcPr>
            <w:tcW w:w="1140" w:type="dxa"/>
            <w:tcBorders>
              <w:bottom w:val="nil"/>
            </w:tcBorders>
          </w:tcPr>
          <w:p w14:paraId="5A12CBD4" w14:textId="77777777" w:rsidR="00A31928" w:rsidRPr="008177A9" w:rsidRDefault="00A31928" w:rsidP="006B1D2B">
            <w:pPr>
              <w:spacing w:before="30" w:after="30"/>
              <w:ind w:left="57"/>
              <w:jc w:val="left"/>
              <w:rPr>
                <w:b/>
                <w:bCs/>
                <w:sz w:val="20"/>
              </w:rPr>
            </w:pPr>
            <w:r w:rsidRPr="008177A9">
              <w:rPr>
                <w:b/>
                <w:bCs/>
                <w:sz w:val="20"/>
              </w:rPr>
              <w:t>SF</w:t>
            </w:r>
          </w:p>
        </w:tc>
        <w:tc>
          <w:tcPr>
            <w:tcW w:w="8220" w:type="dxa"/>
            <w:tcBorders>
              <w:bottom w:val="nil"/>
            </w:tcBorders>
          </w:tcPr>
          <w:p w14:paraId="1E226E0B" w14:textId="77777777" w:rsidR="00A31928" w:rsidRPr="008177A9" w:rsidRDefault="00A31928" w:rsidP="006B1D2B">
            <w:pPr>
              <w:spacing w:before="30" w:after="30"/>
              <w:jc w:val="left"/>
              <w:rPr>
                <w:sz w:val="20"/>
              </w:rPr>
            </w:pPr>
            <w:r w:rsidRPr="008177A9">
              <w:rPr>
                <w:sz w:val="20"/>
              </w:rPr>
              <w:t>Frequency sharing and coordination between fixed-satellite and fixed service systems</w:t>
            </w:r>
          </w:p>
        </w:tc>
      </w:tr>
      <w:tr w:rsidR="00A31928" w:rsidRPr="008177A9" w14:paraId="56BBC331" w14:textId="77777777" w:rsidTr="00AA0D99">
        <w:tc>
          <w:tcPr>
            <w:tcW w:w="1140" w:type="dxa"/>
            <w:tcBorders>
              <w:top w:val="nil"/>
              <w:bottom w:val="nil"/>
            </w:tcBorders>
            <w:shd w:val="clear" w:color="auto" w:fill="auto"/>
          </w:tcPr>
          <w:p w14:paraId="36E94535" w14:textId="77777777" w:rsidR="00A31928" w:rsidRPr="008177A9" w:rsidRDefault="00A31928" w:rsidP="006B1D2B">
            <w:pPr>
              <w:spacing w:before="30" w:after="30"/>
              <w:ind w:left="57"/>
              <w:jc w:val="left"/>
              <w:rPr>
                <w:rFonts w:ascii="Times New Roman Bold" w:hAnsi="Times New Roman Bold" w:cs="Times New Roman Bold"/>
                <w:b/>
                <w:bCs/>
                <w:sz w:val="20"/>
              </w:rPr>
            </w:pPr>
            <w:r w:rsidRPr="008177A9">
              <w:rPr>
                <w:rFonts w:ascii="Times New Roman Bold" w:hAnsi="Times New Roman Bold" w:cs="Times New Roman Bold"/>
                <w:b/>
                <w:bCs/>
                <w:sz w:val="20"/>
              </w:rPr>
              <w:t>SM</w:t>
            </w:r>
          </w:p>
        </w:tc>
        <w:tc>
          <w:tcPr>
            <w:tcW w:w="8220" w:type="dxa"/>
            <w:tcBorders>
              <w:top w:val="nil"/>
              <w:bottom w:val="nil"/>
            </w:tcBorders>
            <w:shd w:val="clear" w:color="auto" w:fill="auto"/>
          </w:tcPr>
          <w:p w14:paraId="2E10D4AD" w14:textId="77777777" w:rsidR="00A31928" w:rsidRPr="008177A9" w:rsidRDefault="00A31928" w:rsidP="006B1D2B">
            <w:pPr>
              <w:spacing w:before="30" w:after="30"/>
              <w:jc w:val="left"/>
              <w:rPr>
                <w:rFonts w:hAnsi="Times New Roman Bold"/>
                <w:sz w:val="20"/>
              </w:rPr>
            </w:pPr>
            <w:r w:rsidRPr="008177A9">
              <w:rPr>
                <w:rFonts w:hAnsi="Times New Roman Bold"/>
                <w:sz w:val="20"/>
              </w:rPr>
              <w:t>Spectrum management</w:t>
            </w:r>
          </w:p>
        </w:tc>
      </w:tr>
      <w:tr w:rsidR="00A31928" w:rsidRPr="008177A9" w14:paraId="43725CD6" w14:textId="77777777" w:rsidTr="00AA0D99">
        <w:tc>
          <w:tcPr>
            <w:tcW w:w="1140" w:type="dxa"/>
            <w:tcBorders>
              <w:top w:val="nil"/>
            </w:tcBorders>
          </w:tcPr>
          <w:p w14:paraId="7C3C208A" w14:textId="77777777" w:rsidR="00A31928" w:rsidRPr="008177A9" w:rsidRDefault="00A31928" w:rsidP="006B1D2B">
            <w:pPr>
              <w:spacing w:before="30" w:after="30"/>
              <w:ind w:left="57"/>
              <w:jc w:val="left"/>
              <w:rPr>
                <w:b/>
                <w:bCs/>
                <w:sz w:val="20"/>
              </w:rPr>
            </w:pPr>
            <w:r w:rsidRPr="008177A9">
              <w:rPr>
                <w:b/>
                <w:bCs/>
                <w:sz w:val="20"/>
              </w:rPr>
              <w:t>SNG</w:t>
            </w:r>
          </w:p>
        </w:tc>
        <w:tc>
          <w:tcPr>
            <w:tcW w:w="8220" w:type="dxa"/>
            <w:tcBorders>
              <w:top w:val="nil"/>
            </w:tcBorders>
          </w:tcPr>
          <w:p w14:paraId="29B943FF" w14:textId="77777777" w:rsidR="00A31928" w:rsidRPr="008177A9" w:rsidRDefault="00A31928" w:rsidP="006B1D2B">
            <w:pPr>
              <w:spacing w:before="30" w:after="30"/>
              <w:jc w:val="left"/>
              <w:rPr>
                <w:sz w:val="20"/>
              </w:rPr>
            </w:pPr>
            <w:r w:rsidRPr="008177A9">
              <w:rPr>
                <w:sz w:val="20"/>
              </w:rPr>
              <w:t>Satellite news gathering</w:t>
            </w:r>
          </w:p>
        </w:tc>
      </w:tr>
      <w:tr w:rsidR="00A31928" w:rsidRPr="008177A9" w14:paraId="357A1431" w14:textId="77777777" w:rsidTr="00AA0D99">
        <w:tc>
          <w:tcPr>
            <w:tcW w:w="1140" w:type="dxa"/>
          </w:tcPr>
          <w:p w14:paraId="1560575C" w14:textId="77777777" w:rsidR="00A31928" w:rsidRPr="008177A9" w:rsidRDefault="00A31928" w:rsidP="006B1D2B">
            <w:pPr>
              <w:spacing w:before="30" w:after="30"/>
              <w:ind w:left="57"/>
              <w:jc w:val="left"/>
              <w:rPr>
                <w:b/>
                <w:bCs/>
                <w:sz w:val="20"/>
              </w:rPr>
            </w:pPr>
            <w:r w:rsidRPr="008177A9">
              <w:rPr>
                <w:b/>
                <w:bCs/>
                <w:sz w:val="20"/>
              </w:rPr>
              <w:t>TF</w:t>
            </w:r>
          </w:p>
        </w:tc>
        <w:tc>
          <w:tcPr>
            <w:tcW w:w="8220" w:type="dxa"/>
          </w:tcPr>
          <w:p w14:paraId="2C042131" w14:textId="77777777" w:rsidR="00A31928" w:rsidRPr="008177A9" w:rsidRDefault="00A31928" w:rsidP="006B1D2B">
            <w:pPr>
              <w:spacing w:before="30" w:after="30"/>
              <w:jc w:val="left"/>
              <w:rPr>
                <w:sz w:val="20"/>
              </w:rPr>
            </w:pPr>
            <w:r w:rsidRPr="008177A9">
              <w:rPr>
                <w:sz w:val="20"/>
              </w:rPr>
              <w:t>Time signals and frequency standards emissions</w:t>
            </w:r>
          </w:p>
        </w:tc>
      </w:tr>
      <w:tr w:rsidR="00A31928" w:rsidRPr="008177A9" w14:paraId="6AF1AD39" w14:textId="77777777" w:rsidTr="00AA0D99">
        <w:tc>
          <w:tcPr>
            <w:tcW w:w="1140" w:type="dxa"/>
          </w:tcPr>
          <w:p w14:paraId="276568E7" w14:textId="77777777" w:rsidR="00A31928" w:rsidRPr="008177A9" w:rsidRDefault="00A31928" w:rsidP="006B1D2B">
            <w:pPr>
              <w:spacing w:before="30" w:after="30"/>
              <w:ind w:left="57"/>
              <w:jc w:val="left"/>
              <w:rPr>
                <w:b/>
                <w:bCs/>
                <w:sz w:val="20"/>
              </w:rPr>
            </w:pPr>
            <w:r w:rsidRPr="008177A9">
              <w:rPr>
                <w:b/>
                <w:bCs/>
                <w:sz w:val="20"/>
              </w:rPr>
              <w:t>V</w:t>
            </w:r>
          </w:p>
        </w:tc>
        <w:tc>
          <w:tcPr>
            <w:tcW w:w="8220" w:type="dxa"/>
          </w:tcPr>
          <w:p w14:paraId="78763C3B" w14:textId="77777777" w:rsidR="00A31928" w:rsidRPr="008177A9" w:rsidRDefault="00A31928" w:rsidP="00906589">
            <w:pPr>
              <w:spacing w:before="30" w:after="180"/>
              <w:jc w:val="left"/>
              <w:rPr>
                <w:sz w:val="20"/>
              </w:rPr>
            </w:pPr>
            <w:r w:rsidRPr="008177A9">
              <w:rPr>
                <w:sz w:val="20"/>
              </w:rPr>
              <w:t>Vocabulary and related subjects</w:t>
            </w:r>
          </w:p>
        </w:tc>
      </w:tr>
    </w:tbl>
    <w:p w14:paraId="548F6568" w14:textId="77777777" w:rsidR="00036EE3" w:rsidRPr="008177A9" w:rsidRDefault="00036EE3" w:rsidP="007B1357">
      <w:pPr>
        <w:spacing w:before="30" w:after="30"/>
        <w:jc w:val="center"/>
        <w:rPr>
          <w:sz w:val="20"/>
        </w:rPr>
      </w:pPr>
    </w:p>
    <w:tbl>
      <w:tblPr>
        <w:tblpPr w:leftFromText="180" w:rightFromText="180" w:vertAnchor="text" w:tblpX="-5771" w:tblpY="-4031"/>
        <w:tblW w:w="0" w:type="auto"/>
        <w:tblLook w:val="0000" w:firstRow="0" w:lastRow="0" w:firstColumn="0" w:lastColumn="0" w:noHBand="0" w:noVBand="0"/>
      </w:tblPr>
      <w:tblGrid>
        <w:gridCol w:w="720"/>
      </w:tblGrid>
      <w:tr w:rsidR="00036EE3" w:rsidRPr="008177A9" w14:paraId="4C872980" w14:textId="77777777">
        <w:tc>
          <w:tcPr>
            <w:tcW w:w="720" w:type="dxa"/>
          </w:tcPr>
          <w:p w14:paraId="1C3230CF" w14:textId="77777777" w:rsidR="00036EE3" w:rsidRPr="008177A9" w:rsidRDefault="00036EE3" w:rsidP="007B1357">
            <w:pPr>
              <w:jc w:val="center"/>
              <w:rPr>
                <w:sz w:val="22"/>
              </w:rPr>
            </w:pPr>
          </w:p>
        </w:tc>
      </w:tr>
    </w:tbl>
    <w:p w14:paraId="784FE518" w14:textId="77777777" w:rsidR="00036EE3" w:rsidRPr="008177A9" w:rsidRDefault="00036EE3" w:rsidP="007B1357">
      <w:pPr>
        <w:spacing w:before="0"/>
        <w:jc w:val="center"/>
        <w:rPr>
          <w:sz w:val="22"/>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036EE3" w:rsidRPr="008177A9" w14:paraId="3376A136" w14:textId="77777777" w:rsidTr="00AA0D99">
        <w:tc>
          <w:tcPr>
            <w:tcW w:w="9360" w:type="dxa"/>
          </w:tcPr>
          <w:p w14:paraId="2C14C281" w14:textId="77777777" w:rsidR="00036EE3" w:rsidRPr="008177A9" w:rsidRDefault="00036EE3" w:rsidP="00B51DD9">
            <w:pPr>
              <w:spacing w:after="120"/>
              <w:jc w:val="left"/>
              <w:rPr>
                <w:sz w:val="20"/>
              </w:rPr>
            </w:pPr>
            <w:r w:rsidRPr="008177A9">
              <w:rPr>
                <w:b/>
                <w:bCs/>
                <w:i/>
                <w:iCs/>
                <w:sz w:val="20"/>
              </w:rPr>
              <w:t>Note</w:t>
            </w:r>
            <w:r w:rsidRPr="008177A9">
              <w:rPr>
                <w:sz w:val="20"/>
              </w:rPr>
              <w:t xml:space="preserve">: </w:t>
            </w:r>
            <w:r w:rsidRPr="008177A9">
              <w:rPr>
                <w:i/>
                <w:iCs/>
                <w:sz w:val="20"/>
              </w:rPr>
              <w:t>This ITU-R Recommendation was approved in English under the procedure detailed in Resolution ITU-R 1.</w:t>
            </w:r>
          </w:p>
        </w:tc>
      </w:tr>
    </w:tbl>
    <w:p w14:paraId="69135FFE" w14:textId="77777777" w:rsidR="00B714F3" w:rsidRPr="008177A9" w:rsidRDefault="00B714F3" w:rsidP="002F5199">
      <w:pPr>
        <w:spacing w:before="0"/>
        <w:jc w:val="center"/>
        <w:rPr>
          <w:sz w:val="22"/>
        </w:rPr>
      </w:pPr>
    </w:p>
    <w:p w14:paraId="27568923" w14:textId="77777777" w:rsidR="00B714F3" w:rsidRPr="008177A9" w:rsidRDefault="00B714F3" w:rsidP="002F5199">
      <w:pPr>
        <w:spacing w:before="0"/>
        <w:jc w:val="center"/>
        <w:rPr>
          <w:sz w:val="22"/>
        </w:rPr>
      </w:pPr>
    </w:p>
    <w:p w14:paraId="3DD7D2D7" w14:textId="77777777" w:rsidR="00470E28" w:rsidRPr="008177A9" w:rsidRDefault="002F5199" w:rsidP="007B1357">
      <w:pPr>
        <w:spacing w:before="0"/>
        <w:jc w:val="right"/>
        <w:rPr>
          <w:i/>
          <w:iCs/>
          <w:sz w:val="20"/>
        </w:rPr>
      </w:pPr>
      <w:r w:rsidRPr="008177A9">
        <w:rPr>
          <w:i/>
          <w:iCs/>
          <w:sz w:val="20"/>
        </w:rPr>
        <w:t>Electronic Publication</w:t>
      </w:r>
    </w:p>
    <w:p w14:paraId="1BC054C1" w14:textId="77777777" w:rsidR="002F5199" w:rsidRPr="008177A9" w:rsidRDefault="002F5199" w:rsidP="000B1B2B">
      <w:pPr>
        <w:spacing w:before="0"/>
        <w:jc w:val="right"/>
        <w:rPr>
          <w:sz w:val="20"/>
        </w:rPr>
      </w:pPr>
      <w:r w:rsidRPr="008177A9">
        <w:rPr>
          <w:sz w:val="20"/>
        </w:rPr>
        <w:t>Geneva, 20</w:t>
      </w:r>
      <w:r w:rsidR="005E69F0" w:rsidRPr="008177A9">
        <w:rPr>
          <w:sz w:val="20"/>
        </w:rPr>
        <w:t>23</w:t>
      </w:r>
    </w:p>
    <w:p w14:paraId="3C803100" w14:textId="77777777" w:rsidR="00470E28" w:rsidRPr="008177A9" w:rsidRDefault="00470E28" w:rsidP="00906589">
      <w:pPr>
        <w:jc w:val="center"/>
        <w:rPr>
          <w:sz w:val="22"/>
        </w:rPr>
      </w:pPr>
    </w:p>
    <w:p w14:paraId="1CE4B261" w14:textId="77777777" w:rsidR="00586EF8" w:rsidRPr="008177A9" w:rsidRDefault="00586EF8" w:rsidP="00877E6E">
      <w:pPr>
        <w:jc w:val="center"/>
        <w:rPr>
          <w:sz w:val="20"/>
        </w:rPr>
      </w:pPr>
      <w:r w:rsidRPr="008177A9">
        <w:rPr>
          <w:sz w:val="20"/>
        </w:rPr>
        <w:sym w:font="Symbol" w:char="F0E3"/>
      </w:r>
      <w:r w:rsidRPr="008177A9">
        <w:rPr>
          <w:sz w:val="20"/>
        </w:rPr>
        <w:t xml:space="preserve"> ITU </w:t>
      </w:r>
      <w:bookmarkStart w:id="3" w:name="iiannee"/>
      <w:bookmarkEnd w:id="3"/>
      <w:r w:rsidRPr="008177A9">
        <w:rPr>
          <w:sz w:val="20"/>
        </w:rPr>
        <w:t>20</w:t>
      </w:r>
      <w:r w:rsidR="0074147D" w:rsidRPr="008177A9">
        <w:rPr>
          <w:sz w:val="20"/>
        </w:rPr>
        <w:t>23</w:t>
      </w:r>
    </w:p>
    <w:p w14:paraId="0C9C03DD" w14:textId="77777777" w:rsidR="00586EF8" w:rsidRPr="008177A9" w:rsidRDefault="00586EF8" w:rsidP="00470E28">
      <w:pPr>
        <w:rPr>
          <w:sz w:val="18"/>
          <w:szCs w:val="18"/>
        </w:rPr>
      </w:pPr>
      <w:r w:rsidRPr="008177A9">
        <w:rPr>
          <w:sz w:val="18"/>
          <w:szCs w:val="18"/>
        </w:rPr>
        <w:t>All rights reserved. No part of thi</w:t>
      </w:r>
      <w:r w:rsidR="00470E28" w:rsidRPr="008177A9">
        <w:rPr>
          <w:sz w:val="18"/>
          <w:szCs w:val="18"/>
        </w:rPr>
        <w:t xml:space="preserve">s publication may be reproduced, </w:t>
      </w:r>
      <w:r w:rsidRPr="008177A9">
        <w:rPr>
          <w:sz w:val="18"/>
          <w:szCs w:val="18"/>
        </w:rPr>
        <w:t xml:space="preserve">by any means </w:t>
      </w:r>
      <w:r w:rsidR="00470E28" w:rsidRPr="008177A9">
        <w:rPr>
          <w:sz w:val="18"/>
          <w:szCs w:val="18"/>
        </w:rPr>
        <w:t xml:space="preserve">whatsoever, </w:t>
      </w:r>
      <w:r w:rsidRPr="008177A9">
        <w:rPr>
          <w:sz w:val="18"/>
          <w:szCs w:val="18"/>
        </w:rPr>
        <w:t xml:space="preserve">without written permission </w:t>
      </w:r>
      <w:r w:rsidR="00470E28" w:rsidRPr="008177A9">
        <w:rPr>
          <w:sz w:val="18"/>
          <w:szCs w:val="18"/>
        </w:rPr>
        <w:t>of</w:t>
      </w:r>
      <w:r w:rsidRPr="008177A9">
        <w:rPr>
          <w:sz w:val="18"/>
          <w:szCs w:val="18"/>
        </w:rPr>
        <w:t xml:space="preserve"> ITU.</w:t>
      </w:r>
    </w:p>
    <w:p w14:paraId="584CF9D8" w14:textId="77777777" w:rsidR="007565CC" w:rsidRPr="008177A9" w:rsidRDefault="007565CC" w:rsidP="00A971A1">
      <w:pPr>
        <w:spacing w:before="160"/>
        <w:rPr>
          <w:i/>
          <w:sz w:val="20"/>
        </w:rPr>
        <w:sectPr w:rsidR="007565CC" w:rsidRPr="008177A9" w:rsidSect="002058CE">
          <w:headerReference w:type="even" r:id="rId16"/>
          <w:headerReference w:type="default" r:id="rId17"/>
          <w:pgSz w:w="11907" w:h="16834" w:code="9"/>
          <w:pgMar w:top="1418" w:right="1134" w:bottom="1134" w:left="1134" w:header="720" w:footer="482" w:gutter="0"/>
          <w:paperSrc w:first="15" w:other="15"/>
          <w:pgNumType w:fmt="lowerRoman" w:start="2"/>
          <w:cols w:space="720"/>
        </w:sectPr>
      </w:pPr>
    </w:p>
    <w:p w14:paraId="5C53710F" w14:textId="12E7A791" w:rsidR="00082EAA" w:rsidRPr="008177A9" w:rsidRDefault="00B874C6" w:rsidP="00082EAA">
      <w:pPr>
        <w:pStyle w:val="RecNo"/>
        <w:spacing w:before="0"/>
      </w:pPr>
      <w:bookmarkStart w:id="4" w:name="irecnoe"/>
      <w:bookmarkEnd w:id="4"/>
      <w:proofErr w:type="gramStart"/>
      <w:r w:rsidRPr="008177A9">
        <w:lastRenderedPageBreak/>
        <w:t xml:space="preserve">RECOMMENDATION  </w:t>
      </w:r>
      <w:r w:rsidRPr="008177A9">
        <w:rPr>
          <w:rStyle w:val="href"/>
        </w:rPr>
        <w:t>ITU</w:t>
      </w:r>
      <w:proofErr w:type="gramEnd"/>
      <w:r w:rsidRPr="008177A9">
        <w:rPr>
          <w:rStyle w:val="href"/>
        </w:rPr>
        <w:t xml:space="preserve">-R  </w:t>
      </w:r>
      <w:r w:rsidR="00082EAA" w:rsidRPr="008177A9">
        <w:rPr>
          <w:rStyle w:val="href"/>
        </w:rPr>
        <w:t>P.618-14</w:t>
      </w:r>
      <w:r w:rsidR="008C49AB">
        <w:rPr>
          <w:rStyle w:val="FootnoteReference"/>
        </w:rPr>
        <w:footnoteReference w:customMarkFollows="1" w:id="1"/>
        <w:t>*</w:t>
      </w:r>
    </w:p>
    <w:p w14:paraId="08253F78" w14:textId="77777777" w:rsidR="00082EAA" w:rsidRPr="008177A9" w:rsidRDefault="00082EAA" w:rsidP="00082EAA">
      <w:pPr>
        <w:pStyle w:val="Rectitle"/>
      </w:pPr>
      <w:bookmarkStart w:id="5" w:name="Pre_title"/>
      <w:r w:rsidRPr="008177A9">
        <w:t>Propagation data and prediction methods required for the design</w:t>
      </w:r>
      <w:r w:rsidRPr="008177A9">
        <w:br/>
        <w:t xml:space="preserve">of Earth-space telecommunication </w:t>
      </w:r>
      <w:proofErr w:type="gramStart"/>
      <w:r w:rsidRPr="008177A9">
        <w:t>system</w:t>
      </w:r>
      <w:bookmarkEnd w:id="5"/>
      <w:r w:rsidRPr="008177A9">
        <w:t>s</w:t>
      </w:r>
      <w:proofErr w:type="gramEnd"/>
    </w:p>
    <w:p w14:paraId="18008B1B" w14:textId="796FF3F7" w:rsidR="00082EAA" w:rsidRPr="008177A9" w:rsidRDefault="00082EAA" w:rsidP="00082EAA">
      <w:pPr>
        <w:pStyle w:val="Recref"/>
      </w:pPr>
      <w:bookmarkStart w:id="6" w:name="Related_Questions"/>
      <w:r w:rsidRPr="008177A9">
        <w:t xml:space="preserve">(Question </w:t>
      </w:r>
      <w:hyperlink r:id="rId18" w:history="1">
        <w:r w:rsidRPr="008177A9">
          <w:rPr>
            <w:rStyle w:val="Hyperlink"/>
            <w:color w:val="auto"/>
            <w:u w:val="none"/>
          </w:rPr>
          <w:t>ITU-R 206/3</w:t>
        </w:r>
      </w:hyperlink>
      <w:r w:rsidRPr="008177A9">
        <w:t>)</w:t>
      </w:r>
      <w:bookmarkEnd w:id="6"/>
    </w:p>
    <w:p w14:paraId="67E53A3C" w14:textId="77777777" w:rsidR="00082EAA" w:rsidRPr="008177A9" w:rsidRDefault="00082EAA" w:rsidP="00082EAA">
      <w:pPr>
        <w:pStyle w:val="Recdate"/>
      </w:pPr>
      <w:bookmarkStart w:id="7" w:name="Revision_history"/>
      <w:r w:rsidRPr="008177A9">
        <w:t>(1986-1990-1992-1994-1995-1997-1999-2001-2003-2007-2009-2013-2015-2017-2023)</w:t>
      </w:r>
      <w:bookmarkEnd w:id="7"/>
    </w:p>
    <w:p w14:paraId="5FF80F2C" w14:textId="77777777" w:rsidR="00082EAA" w:rsidRPr="004201B4" w:rsidRDefault="00082EAA" w:rsidP="004201B4">
      <w:pPr>
        <w:pStyle w:val="HeadingSum"/>
      </w:pPr>
      <w:r w:rsidRPr="004201B4">
        <w:t>Scope</w:t>
      </w:r>
    </w:p>
    <w:p w14:paraId="4A6B0318" w14:textId="77777777" w:rsidR="00082EAA" w:rsidRPr="008177A9" w:rsidRDefault="00082EAA" w:rsidP="00082EAA">
      <w:pPr>
        <w:pStyle w:val="Summary"/>
        <w:rPr>
          <w:sz w:val="22"/>
          <w:szCs w:val="22"/>
          <w:lang w:val="en-GB"/>
        </w:rPr>
      </w:pPr>
      <w:r w:rsidRPr="008177A9">
        <w:rPr>
          <w:sz w:val="22"/>
          <w:szCs w:val="22"/>
          <w:lang w:val="en-GB"/>
        </w:rPr>
        <w:t>This Recommendation predicts the various propagation parameters needed in planning Earth-space networks/systems operating in either the Earth-to-space or space-to-Earth direction.</w:t>
      </w:r>
    </w:p>
    <w:p w14:paraId="06629015" w14:textId="77777777" w:rsidR="00082EAA" w:rsidRPr="008177A9" w:rsidRDefault="00082EAA" w:rsidP="00082EAA">
      <w:pPr>
        <w:pStyle w:val="Normalaftertitle"/>
      </w:pPr>
      <w:r w:rsidRPr="008177A9">
        <w:t>The ITU Radiocommunication Assembly,</w:t>
      </w:r>
    </w:p>
    <w:p w14:paraId="0E3E1960" w14:textId="77777777" w:rsidR="00082EAA" w:rsidRPr="008177A9" w:rsidRDefault="00082EAA" w:rsidP="00082EAA">
      <w:pPr>
        <w:pStyle w:val="Call"/>
      </w:pPr>
      <w:r w:rsidRPr="008177A9">
        <w:t>considering</w:t>
      </w:r>
    </w:p>
    <w:p w14:paraId="7F601DA3" w14:textId="77777777" w:rsidR="00082EAA" w:rsidRPr="008177A9" w:rsidRDefault="00082EAA" w:rsidP="00082EAA">
      <w:r w:rsidRPr="008177A9">
        <w:rPr>
          <w:i/>
          <w:iCs/>
        </w:rPr>
        <w:t>a)</w:t>
      </w:r>
      <w:r w:rsidRPr="008177A9">
        <w:tab/>
        <w:t xml:space="preserve">that for the proper planning of Earth-space networks/systems, it is necessary to have appropriate propagation data and prediction </w:t>
      </w:r>
      <w:proofErr w:type="gramStart"/>
      <w:r w:rsidRPr="008177A9">
        <w:t>techniques;</w:t>
      </w:r>
      <w:proofErr w:type="gramEnd"/>
    </w:p>
    <w:p w14:paraId="255DE509" w14:textId="77777777" w:rsidR="00082EAA" w:rsidRPr="008177A9" w:rsidRDefault="00082EAA" w:rsidP="00082EAA">
      <w:r w:rsidRPr="008177A9">
        <w:rPr>
          <w:i/>
          <w:iCs/>
        </w:rPr>
        <w:t>b)</w:t>
      </w:r>
      <w:r w:rsidRPr="008177A9">
        <w:tab/>
        <w:t>that methods have been developed that allow the prediction of the most important propagation parameters needed in planning Earth-space networks/systems,</w:t>
      </w:r>
    </w:p>
    <w:p w14:paraId="1E2856A0" w14:textId="77777777" w:rsidR="00082EAA" w:rsidRPr="008177A9" w:rsidRDefault="00082EAA" w:rsidP="00082EAA">
      <w:pPr>
        <w:pStyle w:val="Call"/>
      </w:pPr>
      <w:r w:rsidRPr="008177A9">
        <w:t>recommends</w:t>
      </w:r>
    </w:p>
    <w:p w14:paraId="0C8FEF20" w14:textId="77777777" w:rsidR="00082EAA" w:rsidRPr="008177A9" w:rsidRDefault="00082EAA" w:rsidP="00082EAA">
      <w:r w:rsidRPr="008177A9">
        <w:t>that the methods for predicting the propagation parameters in Annex 1 should be used for planning Earth</w:t>
      </w:r>
      <w:r w:rsidRPr="008177A9">
        <w:noBreakHyphen/>
        <w:t>space networks/systems in the respective ranges of validity indicated in Annex 1.</w:t>
      </w:r>
    </w:p>
    <w:p w14:paraId="08D55E8B" w14:textId="77777777" w:rsidR="00082EAA" w:rsidRPr="008177A9" w:rsidRDefault="00082EAA" w:rsidP="00082EAA">
      <w:r w:rsidRPr="008177A9">
        <w:t>NOTE – Supplementary information related to the planning of broadcasting-satellite systems as well as maritime, land, and aeronautical mobile-satellite systems, may be found in Recommendations ITU</w:t>
      </w:r>
      <w:r w:rsidRPr="008177A9">
        <w:noBreakHyphen/>
        <w:t>R P.679, ITU-R P.680, ITU-R P.681 and ITU</w:t>
      </w:r>
      <w:r w:rsidRPr="008177A9">
        <w:noBreakHyphen/>
        <w:t>R P.682, respectively.</w:t>
      </w:r>
    </w:p>
    <w:p w14:paraId="7C98ABA5" w14:textId="77777777" w:rsidR="00082EAA" w:rsidRPr="008177A9" w:rsidRDefault="00082EAA" w:rsidP="00082EAA"/>
    <w:p w14:paraId="07FDDF24" w14:textId="77777777" w:rsidR="00082EAA" w:rsidRPr="008177A9" w:rsidRDefault="00082EAA" w:rsidP="00082EAA"/>
    <w:p w14:paraId="316627D8" w14:textId="77777777" w:rsidR="00082EAA" w:rsidRPr="008177A9" w:rsidRDefault="00082EAA" w:rsidP="00082EAA">
      <w:pPr>
        <w:pStyle w:val="AnnexNoTitle"/>
      </w:pPr>
      <w:bookmarkStart w:id="8" w:name="_Toc142546639"/>
      <w:r w:rsidRPr="008177A9">
        <w:t>Annex 1</w:t>
      </w:r>
      <w:bookmarkEnd w:id="8"/>
    </w:p>
    <w:p w14:paraId="279750C0" w14:textId="6E8C4E37" w:rsidR="008177A9" w:rsidRDefault="00BF2A3B" w:rsidP="00BF2A3B">
      <w:pPr>
        <w:jc w:val="center"/>
      </w:pPr>
      <w:bookmarkStart w:id="9" w:name="_Toc392317417"/>
      <w:r>
        <w:t>TABLE OF CONTENTS</w:t>
      </w:r>
    </w:p>
    <w:p w14:paraId="35551F53" w14:textId="7B033F4C" w:rsidR="00BF2A3B" w:rsidRDefault="00BF2A3B" w:rsidP="00BF2A3B">
      <w:pPr>
        <w:pStyle w:val="toc0"/>
        <w:jc w:val="right"/>
      </w:pPr>
      <w:r>
        <w:t>Page</w:t>
      </w:r>
    </w:p>
    <w:p w14:paraId="30077F67" w14:textId="3294543D" w:rsidR="00BF2A3B" w:rsidRDefault="00BF2A3B" w:rsidP="00BF2A3B">
      <w:pPr>
        <w:pStyle w:val="TOC1"/>
        <w:spacing w:before="0"/>
        <w:rPr>
          <w:rFonts w:asciiTheme="minorHAnsi" w:eastAsiaTheme="minorEastAsia" w:hAnsiTheme="minorHAnsi" w:cstheme="minorBidi"/>
          <w:noProof/>
          <w:sz w:val="22"/>
          <w:szCs w:val="22"/>
          <w:lang w:val="en-GB" w:eastAsia="en-GB"/>
        </w:rPr>
      </w:pPr>
      <w:r>
        <w:rPr>
          <w:lang w:val="en-GB"/>
        </w:rPr>
        <w:fldChar w:fldCharType="begin"/>
      </w:r>
      <w:r>
        <w:rPr>
          <w:lang w:val="en-GB"/>
        </w:rPr>
        <w:instrText xml:space="preserve"> TOC \o "1-2" \h \z \u </w:instrText>
      </w:r>
      <w:r>
        <w:rPr>
          <w:lang w:val="en-GB"/>
        </w:rPr>
        <w:fldChar w:fldCharType="separate"/>
      </w:r>
    </w:p>
    <w:p w14:paraId="26BF12D0" w14:textId="3D40E44F" w:rsidR="00BF2A3B" w:rsidRDefault="004F594C" w:rsidP="00BF2A3B">
      <w:pPr>
        <w:pStyle w:val="TOC1"/>
        <w:spacing w:before="0"/>
        <w:rPr>
          <w:rFonts w:asciiTheme="minorHAnsi" w:eastAsiaTheme="minorEastAsia" w:hAnsiTheme="minorHAnsi" w:cstheme="minorBidi"/>
          <w:noProof/>
          <w:sz w:val="22"/>
          <w:szCs w:val="22"/>
          <w:lang w:val="en-GB" w:eastAsia="en-GB"/>
        </w:rPr>
      </w:pPr>
      <w:hyperlink w:anchor="_Toc142546639" w:history="1">
        <w:r w:rsidR="00BF2A3B" w:rsidRPr="00D73FEC">
          <w:rPr>
            <w:rStyle w:val="Hyperlink"/>
            <w:noProof/>
          </w:rPr>
          <w:t>Annex 1</w:t>
        </w:r>
        <w:r w:rsidR="00BF2A3B">
          <w:rPr>
            <w:rStyle w:val="Hyperlink"/>
            <w:noProof/>
          </w:rPr>
          <w:tab/>
        </w:r>
        <w:r w:rsidR="00BF2A3B">
          <w:rPr>
            <w:noProof/>
            <w:webHidden/>
          </w:rPr>
          <w:tab/>
        </w:r>
        <w:r w:rsidR="00BF2A3B">
          <w:rPr>
            <w:noProof/>
            <w:webHidden/>
          </w:rPr>
          <w:fldChar w:fldCharType="begin"/>
        </w:r>
        <w:r w:rsidR="00BF2A3B">
          <w:rPr>
            <w:noProof/>
            <w:webHidden/>
          </w:rPr>
          <w:instrText xml:space="preserve"> PAGEREF _Toc142546639 \h </w:instrText>
        </w:r>
        <w:r w:rsidR="00BF2A3B">
          <w:rPr>
            <w:noProof/>
            <w:webHidden/>
          </w:rPr>
        </w:r>
        <w:r w:rsidR="00BF2A3B">
          <w:rPr>
            <w:noProof/>
            <w:webHidden/>
          </w:rPr>
          <w:fldChar w:fldCharType="separate"/>
        </w:r>
        <w:r>
          <w:rPr>
            <w:noProof/>
            <w:webHidden/>
          </w:rPr>
          <w:t>1</w:t>
        </w:r>
        <w:r w:rsidR="00BF2A3B">
          <w:rPr>
            <w:noProof/>
            <w:webHidden/>
          </w:rPr>
          <w:fldChar w:fldCharType="end"/>
        </w:r>
      </w:hyperlink>
    </w:p>
    <w:p w14:paraId="0B418DAF" w14:textId="1DD2C093" w:rsidR="00BF2A3B" w:rsidRDefault="004F594C">
      <w:pPr>
        <w:pStyle w:val="TOC1"/>
        <w:rPr>
          <w:rFonts w:asciiTheme="minorHAnsi" w:eastAsiaTheme="minorEastAsia" w:hAnsiTheme="minorHAnsi" w:cstheme="minorBidi"/>
          <w:noProof/>
          <w:sz w:val="22"/>
          <w:szCs w:val="22"/>
          <w:lang w:val="en-GB" w:eastAsia="en-GB"/>
        </w:rPr>
      </w:pPr>
      <w:hyperlink w:anchor="_Toc142546640" w:history="1">
        <w:r w:rsidR="00BF2A3B" w:rsidRPr="00D73FEC">
          <w:rPr>
            <w:rStyle w:val="Hyperlink"/>
            <w:noProof/>
          </w:rPr>
          <w:t>1</w:t>
        </w:r>
        <w:r w:rsidR="00BF2A3B">
          <w:rPr>
            <w:rFonts w:asciiTheme="minorHAnsi" w:eastAsiaTheme="minorEastAsia" w:hAnsiTheme="minorHAnsi" w:cstheme="minorBidi"/>
            <w:noProof/>
            <w:sz w:val="22"/>
            <w:szCs w:val="22"/>
            <w:lang w:val="en-GB" w:eastAsia="en-GB"/>
          </w:rPr>
          <w:tab/>
        </w:r>
        <w:r w:rsidR="00BF2A3B" w:rsidRPr="00D73FEC">
          <w:rPr>
            <w:rStyle w:val="Hyperlink"/>
            <w:noProof/>
          </w:rPr>
          <w:t>Introduction</w:t>
        </w:r>
        <w:r w:rsidR="00BF2A3B">
          <w:rPr>
            <w:rStyle w:val="Hyperlink"/>
            <w:noProof/>
          </w:rPr>
          <w:tab/>
        </w:r>
        <w:r w:rsidR="00BF2A3B">
          <w:rPr>
            <w:noProof/>
            <w:webHidden/>
          </w:rPr>
          <w:tab/>
        </w:r>
        <w:r w:rsidR="00BF2A3B">
          <w:rPr>
            <w:noProof/>
            <w:webHidden/>
          </w:rPr>
          <w:fldChar w:fldCharType="begin"/>
        </w:r>
        <w:r w:rsidR="00BF2A3B">
          <w:rPr>
            <w:noProof/>
            <w:webHidden/>
          </w:rPr>
          <w:instrText xml:space="preserve"> PAGEREF _Toc142546640 \h </w:instrText>
        </w:r>
        <w:r w:rsidR="00BF2A3B">
          <w:rPr>
            <w:noProof/>
            <w:webHidden/>
          </w:rPr>
        </w:r>
        <w:r w:rsidR="00BF2A3B">
          <w:rPr>
            <w:noProof/>
            <w:webHidden/>
          </w:rPr>
          <w:fldChar w:fldCharType="separate"/>
        </w:r>
        <w:r>
          <w:rPr>
            <w:noProof/>
            <w:webHidden/>
          </w:rPr>
          <w:t>2</w:t>
        </w:r>
        <w:r w:rsidR="00BF2A3B">
          <w:rPr>
            <w:noProof/>
            <w:webHidden/>
          </w:rPr>
          <w:fldChar w:fldCharType="end"/>
        </w:r>
      </w:hyperlink>
    </w:p>
    <w:p w14:paraId="6CE51710" w14:textId="6258A79F" w:rsidR="00BF2A3B" w:rsidRDefault="004F594C">
      <w:pPr>
        <w:pStyle w:val="TOC1"/>
        <w:rPr>
          <w:rFonts w:asciiTheme="minorHAnsi" w:eastAsiaTheme="minorEastAsia" w:hAnsiTheme="minorHAnsi" w:cstheme="minorBidi"/>
          <w:noProof/>
          <w:sz w:val="22"/>
          <w:szCs w:val="22"/>
          <w:lang w:val="en-GB" w:eastAsia="en-GB"/>
        </w:rPr>
      </w:pPr>
      <w:hyperlink w:anchor="_Toc142546641" w:history="1">
        <w:r w:rsidR="00BF2A3B" w:rsidRPr="00D73FEC">
          <w:rPr>
            <w:rStyle w:val="Hyperlink"/>
            <w:noProof/>
          </w:rPr>
          <w:t>2</w:t>
        </w:r>
        <w:r w:rsidR="00BF2A3B">
          <w:rPr>
            <w:rFonts w:asciiTheme="minorHAnsi" w:eastAsiaTheme="minorEastAsia" w:hAnsiTheme="minorHAnsi" w:cstheme="minorBidi"/>
            <w:noProof/>
            <w:sz w:val="22"/>
            <w:szCs w:val="22"/>
            <w:lang w:val="en-GB" w:eastAsia="en-GB"/>
          </w:rPr>
          <w:tab/>
        </w:r>
        <w:r w:rsidR="00BF2A3B" w:rsidRPr="00D73FEC">
          <w:rPr>
            <w:rStyle w:val="Hyperlink"/>
            <w:noProof/>
          </w:rPr>
          <w:t>Propagation loss</w:t>
        </w:r>
        <w:r w:rsidR="00BF2A3B">
          <w:rPr>
            <w:rStyle w:val="Hyperlink"/>
            <w:noProof/>
          </w:rPr>
          <w:tab/>
        </w:r>
        <w:r w:rsidR="00BF2A3B">
          <w:rPr>
            <w:noProof/>
            <w:webHidden/>
          </w:rPr>
          <w:tab/>
        </w:r>
        <w:r w:rsidR="00BF2A3B">
          <w:rPr>
            <w:noProof/>
            <w:webHidden/>
          </w:rPr>
          <w:fldChar w:fldCharType="begin"/>
        </w:r>
        <w:r w:rsidR="00BF2A3B">
          <w:rPr>
            <w:noProof/>
            <w:webHidden/>
          </w:rPr>
          <w:instrText xml:space="preserve"> PAGEREF _Toc142546641 \h </w:instrText>
        </w:r>
        <w:r w:rsidR="00BF2A3B">
          <w:rPr>
            <w:noProof/>
            <w:webHidden/>
          </w:rPr>
        </w:r>
        <w:r w:rsidR="00BF2A3B">
          <w:rPr>
            <w:noProof/>
            <w:webHidden/>
          </w:rPr>
          <w:fldChar w:fldCharType="separate"/>
        </w:r>
        <w:r>
          <w:rPr>
            <w:noProof/>
            <w:webHidden/>
          </w:rPr>
          <w:t>5</w:t>
        </w:r>
        <w:r w:rsidR="00BF2A3B">
          <w:rPr>
            <w:noProof/>
            <w:webHidden/>
          </w:rPr>
          <w:fldChar w:fldCharType="end"/>
        </w:r>
      </w:hyperlink>
    </w:p>
    <w:p w14:paraId="2BB2AC43" w14:textId="30385905" w:rsidR="00BF2A3B" w:rsidRDefault="004F594C">
      <w:pPr>
        <w:pStyle w:val="TOC2"/>
        <w:rPr>
          <w:rFonts w:asciiTheme="minorHAnsi" w:eastAsiaTheme="minorEastAsia" w:hAnsiTheme="minorHAnsi" w:cstheme="minorBidi"/>
          <w:noProof/>
          <w:sz w:val="22"/>
          <w:szCs w:val="22"/>
          <w:lang w:val="en-GB" w:eastAsia="en-GB"/>
        </w:rPr>
      </w:pPr>
      <w:hyperlink w:anchor="_Toc142546642" w:history="1">
        <w:r w:rsidR="00BF2A3B" w:rsidRPr="00D73FEC">
          <w:rPr>
            <w:rStyle w:val="Hyperlink"/>
            <w:noProof/>
          </w:rPr>
          <w:t>2.1</w:t>
        </w:r>
        <w:r w:rsidR="00BF2A3B">
          <w:rPr>
            <w:rFonts w:asciiTheme="minorHAnsi" w:eastAsiaTheme="minorEastAsia" w:hAnsiTheme="minorHAnsi" w:cstheme="minorBidi"/>
            <w:noProof/>
            <w:sz w:val="22"/>
            <w:szCs w:val="22"/>
            <w:lang w:val="en-GB" w:eastAsia="en-GB"/>
          </w:rPr>
          <w:tab/>
        </w:r>
        <w:r w:rsidR="00BF2A3B" w:rsidRPr="00D73FEC">
          <w:rPr>
            <w:rStyle w:val="Hyperlink"/>
            <w:noProof/>
          </w:rPr>
          <w:t>Attenuation due to atmospheric gases</w:t>
        </w:r>
        <w:r w:rsidR="00BF2A3B">
          <w:rPr>
            <w:rStyle w:val="Hyperlink"/>
            <w:noProof/>
          </w:rPr>
          <w:tab/>
        </w:r>
        <w:r w:rsidR="00BF2A3B">
          <w:rPr>
            <w:noProof/>
            <w:webHidden/>
          </w:rPr>
          <w:tab/>
        </w:r>
        <w:r w:rsidR="00BF2A3B">
          <w:rPr>
            <w:noProof/>
            <w:webHidden/>
          </w:rPr>
          <w:fldChar w:fldCharType="begin"/>
        </w:r>
        <w:r w:rsidR="00BF2A3B">
          <w:rPr>
            <w:noProof/>
            <w:webHidden/>
          </w:rPr>
          <w:instrText xml:space="preserve"> PAGEREF _Toc142546642 \h </w:instrText>
        </w:r>
        <w:r w:rsidR="00BF2A3B">
          <w:rPr>
            <w:noProof/>
            <w:webHidden/>
          </w:rPr>
        </w:r>
        <w:r w:rsidR="00BF2A3B">
          <w:rPr>
            <w:noProof/>
            <w:webHidden/>
          </w:rPr>
          <w:fldChar w:fldCharType="separate"/>
        </w:r>
        <w:r>
          <w:rPr>
            <w:noProof/>
            <w:webHidden/>
          </w:rPr>
          <w:t>6</w:t>
        </w:r>
        <w:r w:rsidR="00BF2A3B">
          <w:rPr>
            <w:noProof/>
            <w:webHidden/>
          </w:rPr>
          <w:fldChar w:fldCharType="end"/>
        </w:r>
      </w:hyperlink>
    </w:p>
    <w:p w14:paraId="00874C1A" w14:textId="4E63CFDC" w:rsidR="00BF2A3B" w:rsidRDefault="004F594C">
      <w:pPr>
        <w:pStyle w:val="TOC2"/>
        <w:rPr>
          <w:rFonts w:asciiTheme="minorHAnsi" w:eastAsiaTheme="minorEastAsia" w:hAnsiTheme="minorHAnsi" w:cstheme="minorBidi"/>
          <w:noProof/>
          <w:sz w:val="22"/>
          <w:szCs w:val="22"/>
          <w:lang w:val="en-GB" w:eastAsia="en-GB"/>
        </w:rPr>
      </w:pPr>
      <w:hyperlink w:anchor="_Toc142546643" w:history="1">
        <w:r w:rsidR="00BF2A3B" w:rsidRPr="00D73FEC">
          <w:rPr>
            <w:rStyle w:val="Hyperlink"/>
            <w:noProof/>
          </w:rPr>
          <w:t>2.2</w:t>
        </w:r>
        <w:r w:rsidR="00BF2A3B">
          <w:rPr>
            <w:rFonts w:asciiTheme="minorHAnsi" w:eastAsiaTheme="minorEastAsia" w:hAnsiTheme="minorHAnsi" w:cstheme="minorBidi"/>
            <w:noProof/>
            <w:sz w:val="22"/>
            <w:szCs w:val="22"/>
            <w:lang w:val="en-GB" w:eastAsia="en-GB"/>
          </w:rPr>
          <w:tab/>
        </w:r>
        <w:r w:rsidR="00BF2A3B" w:rsidRPr="00D73FEC">
          <w:rPr>
            <w:rStyle w:val="Hyperlink"/>
            <w:noProof/>
          </w:rPr>
          <w:t>Attenuation by precipitation and clouds</w:t>
        </w:r>
        <w:r w:rsidR="00BF2A3B">
          <w:rPr>
            <w:rStyle w:val="Hyperlink"/>
            <w:noProof/>
          </w:rPr>
          <w:tab/>
        </w:r>
        <w:r w:rsidR="00BF2A3B">
          <w:rPr>
            <w:noProof/>
            <w:webHidden/>
          </w:rPr>
          <w:tab/>
        </w:r>
        <w:r w:rsidR="00BF2A3B">
          <w:rPr>
            <w:noProof/>
            <w:webHidden/>
          </w:rPr>
          <w:fldChar w:fldCharType="begin"/>
        </w:r>
        <w:r w:rsidR="00BF2A3B">
          <w:rPr>
            <w:noProof/>
            <w:webHidden/>
          </w:rPr>
          <w:instrText xml:space="preserve"> PAGEREF _Toc142546643 \h </w:instrText>
        </w:r>
        <w:r w:rsidR="00BF2A3B">
          <w:rPr>
            <w:noProof/>
            <w:webHidden/>
          </w:rPr>
        </w:r>
        <w:r w:rsidR="00BF2A3B">
          <w:rPr>
            <w:noProof/>
            <w:webHidden/>
          </w:rPr>
          <w:fldChar w:fldCharType="separate"/>
        </w:r>
        <w:r>
          <w:rPr>
            <w:noProof/>
            <w:webHidden/>
          </w:rPr>
          <w:t>6</w:t>
        </w:r>
        <w:r w:rsidR="00BF2A3B">
          <w:rPr>
            <w:noProof/>
            <w:webHidden/>
          </w:rPr>
          <w:fldChar w:fldCharType="end"/>
        </w:r>
      </w:hyperlink>
    </w:p>
    <w:p w14:paraId="617F390A" w14:textId="782A5A4C" w:rsidR="00BF2A3B" w:rsidRDefault="004F594C">
      <w:pPr>
        <w:pStyle w:val="TOC2"/>
        <w:rPr>
          <w:rFonts w:asciiTheme="minorHAnsi" w:eastAsiaTheme="minorEastAsia" w:hAnsiTheme="minorHAnsi" w:cstheme="minorBidi"/>
          <w:noProof/>
          <w:sz w:val="22"/>
          <w:szCs w:val="22"/>
          <w:lang w:val="en-GB" w:eastAsia="en-GB"/>
        </w:rPr>
      </w:pPr>
      <w:hyperlink w:anchor="_Toc142546644" w:history="1">
        <w:r w:rsidR="00BF2A3B" w:rsidRPr="00D73FEC">
          <w:rPr>
            <w:rStyle w:val="Hyperlink"/>
            <w:noProof/>
          </w:rPr>
          <w:t>2.3</w:t>
        </w:r>
        <w:r w:rsidR="00BF2A3B">
          <w:rPr>
            <w:rFonts w:asciiTheme="minorHAnsi" w:eastAsiaTheme="minorEastAsia" w:hAnsiTheme="minorHAnsi" w:cstheme="minorBidi"/>
            <w:noProof/>
            <w:sz w:val="22"/>
            <w:szCs w:val="22"/>
            <w:lang w:val="en-GB" w:eastAsia="en-GB"/>
          </w:rPr>
          <w:tab/>
        </w:r>
        <w:r w:rsidR="00BF2A3B" w:rsidRPr="00D73FEC">
          <w:rPr>
            <w:rStyle w:val="Hyperlink"/>
            <w:noProof/>
          </w:rPr>
          <w:t>Clear-air effects</w:t>
        </w:r>
        <w:r w:rsidR="00BF2A3B">
          <w:rPr>
            <w:rStyle w:val="Hyperlink"/>
            <w:noProof/>
          </w:rPr>
          <w:tab/>
        </w:r>
        <w:r w:rsidR="00BF2A3B">
          <w:rPr>
            <w:noProof/>
            <w:webHidden/>
          </w:rPr>
          <w:tab/>
        </w:r>
        <w:r w:rsidR="00BF2A3B">
          <w:rPr>
            <w:noProof/>
            <w:webHidden/>
          </w:rPr>
          <w:fldChar w:fldCharType="begin"/>
        </w:r>
        <w:r w:rsidR="00BF2A3B">
          <w:rPr>
            <w:noProof/>
            <w:webHidden/>
          </w:rPr>
          <w:instrText xml:space="preserve"> PAGEREF _Toc142546644 \h </w:instrText>
        </w:r>
        <w:r w:rsidR="00BF2A3B">
          <w:rPr>
            <w:noProof/>
            <w:webHidden/>
          </w:rPr>
        </w:r>
        <w:r w:rsidR="00BF2A3B">
          <w:rPr>
            <w:noProof/>
            <w:webHidden/>
          </w:rPr>
          <w:fldChar w:fldCharType="separate"/>
        </w:r>
        <w:r>
          <w:rPr>
            <w:noProof/>
            <w:webHidden/>
          </w:rPr>
          <w:t>16</w:t>
        </w:r>
        <w:r w:rsidR="00BF2A3B">
          <w:rPr>
            <w:noProof/>
            <w:webHidden/>
          </w:rPr>
          <w:fldChar w:fldCharType="end"/>
        </w:r>
      </w:hyperlink>
    </w:p>
    <w:p w14:paraId="68BC2C4B" w14:textId="54E86442" w:rsidR="00BF2A3B" w:rsidRDefault="004F594C">
      <w:pPr>
        <w:pStyle w:val="TOC2"/>
        <w:rPr>
          <w:rFonts w:asciiTheme="minorHAnsi" w:eastAsiaTheme="minorEastAsia" w:hAnsiTheme="minorHAnsi" w:cstheme="minorBidi"/>
          <w:noProof/>
          <w:sz w:val="22"/>
          <w:szCs w:val="22"/>
          <w:lang w:val="en-GB" w:eastAsia="en-GB"/>
        </w:rPr>
      </w:pPr>
      <w:hyperlink w:anchor="_Toc142546645" w:history="1">
        <w:r w:rsidR="00BF2A3B" w:rsidRPr="00D73FEC">
          <w:rPr>
            <w:rStyle w:val="Hyperlink"/>
            <w:noProof/>
          </w:rPr>
          <w:t>2.4</w:t>
        </w:r>
        <w:r w:rsidR="00BF2A3B">
          <w:rPr>
            <w:rFonts w:asciiTheme="minorHAnsi" w:eastAsiaTheme="minorEastAsia" w:hAnsiTheme="minorHAnsi" w:cstheme="minorBidi"/>
            <w:noProof/>
            <w:sz w:val="22"/>
            <w:szCs w:val="22"/>
            <w:lang w:val="en-GB" w:eastAsia="en-GB"/>
          </w:rPr>
          <w:tab/>
        </w:r>
        <w:r w:rsidR="00BF2A3B" w:rsidRPr="00D73FEC">
          <w:rPr>
            <w:rStyle w:val="Hyperlink"/>
            <w:noProof/>
          </w:rPr>
          <w:t>Scintillation and multipath fading</w:t>
        </w:r>
        <w:r w:rsidR="00BF2A3B">
          <w:rPr>
            <w:rStyle w:val="Hyperlink"/>
            <w:noProof/>
          </w:rPr>
          <w:tab/>
        </w:r>
        <w:r w:rsidR="00BF2A3B">
          <w:rPr>
            <w:noProof/>
            <w:webHidden/>
          </w:rPr>
          <w:tab/>
        </w:r>
        <w:r w:rsidR="00BF2A3B">
          <w:rPr>
            <w:noProof/>
            <w:webHidden/>
          </w:rPr>
          <w:fldChar w:fldCharType="begin"/>
        </w:r>
        <w:r w:rsidR="00BF2A3B">
          <w:rPr>
            <w:noProof/>
            <w:webHidden/>
          </w:rPr>
          <w:instrText xml:space="preserve"> PAGEREF _Toc142546645 \h </w:instrText>
        </w:r>
        <w:r w:rsidR="00BF2A3B">
          <w:rPr>
            <w:noProof/>
            <w:webHidden/>
          </w:rPr>
        </w:r>
        <w:r w:rsidR="00BF2A3B">
          <w:rPr>
            <w:noProof/>
            <w:webHidden/>
          </w:rPr>
          <w:fldChar w:fldCharType="separate"/>
        </w:r>
        <w:r>
          <w:rPr>
            <w:noProof/>
            <w:webHidden/>
          </w:rPr>
          <w:t>17</w:t>
        </w:r>
        <w:r w:rsidR="00BF2A3B">
          <w:rPr>
            <w:noProof/>
            <w:webHidden/>
          </w:rPr>
          <w:fldChar w:fldCharType="end"/>
        </w:r>
      </w:hyperlink>
    </w:p>
    <w:p w14:paraId="15FC21A0" w14:textId="2B6B293A" w:rsidR="00BF2A3B" w:rsidRDefault="004F594C">
      <w:pPr>
        <w:pStyle w:val="TOC2"/>
        <w:rPr>
          <w:rFonts w:asciiTheme="minorHAnsi" w:eastAsiaTheme="minorEastAsia" w:hAnsiTheme="minorHAnsi" w:cstheme="minorBidi"/>
          <w:noProof/>
          <w:sz w:val="22"/>
          <w:szCs w:val="22"/>
          <w:lang w:val="en-GB" w:eastAsia="en-GB"/>
        </w:rPr>
      </w:pPr>
      <w:hyperlink w:anchor="_Toc142546646" w:history="1">
        <w:r w:rsidR="00BF2A3B" w:rsidRPr="00D73FEC">
          <w:rPr>
            <w:rStyle w:val="Hyperlink"/>
            <w:noProof/>
          </w:rPr>
          <w:t>2.5</w:t>
        </w:r>
        <w:r w:rsidR="00BF2A3B">
          <w:rPr>
            <w:rFonts w:asciiTheme="minorHAnsi" w:eastAsiaTheme="minorEastAsia" w:hAnsiTheme="minorHAnsi" w:cstheme="minorBidi"/>
            <w:noProof/>
            <w:sz w:val="22"/>
            <w:szCs w:val="22"/>
            <w:lang w:val="en-GB" w:eastAsia="en-GB"/>
          </w:rPr>
          <w:tab/>
        </w:r>
        <w:r w:rsidR="00BF2A3B" w:rsidRPr="00D73FEC">
          <w:rPr>
            <w:rStyle w:val="Hyperlink"/>
            <w:noProof/>
          </w:rPr>
          <w:t>Estimation of total attenuation due to multiple sources of simultaneously occurring atmospheric attenuation</w:t>
        </w:r>
        <w:r w:rsidR="00BF2A3B">
          <w:rPr>
            <w:rStyle w:val="Hyperlink"/>
            <w:noProof/>
          </w:rPr>
          <w:tab/>
        </w:r>
        <w:r w:rsidR="00BF2A3B">
          <w:rPr>
            <w:noProof/>
            <w:webHidden/>
          </w:rPr>
          <w:tab/>
        </w:r>
        <w:r w:rsidR="00BF2A3B">
          <w:rPr>
            <w:noProof/>
            <w:webHidden/>
          </w:rPr>
          <w:fldChar w:fldCharType="begin"/>
        </w:r>
        <w:r w:rsidR="00BF2A3B">
          <w:rPr>
            <w:noProof/>
            <w:webHidden/>
          </w:rPr>
          <w:instrText xml:space="preserve"> PAGEREF _Toc142546646 \h </w:instrText>
        </w:r>
        <w:r w:rsidR="00BF2A3B">
          <w:rPr>
            <w:noProof/>
            <w:webHidden/>
          </w:rPr>
        </w:r>
        <w:r w:rsidR="00BF2A3B">
          <w:rPr>
            <w:noProof/>
            <w:webHidden/>
          </w:rPr>
          <w:fldChar w:fldCharType="separate"/>
        </w:r>
        <w:r>
          <w:rPr>
            <w:noProof/>
            <w:webHidden/>
          </w:rPr>
          <w:t>23</w:t>
        </w:r>
        <w:r w:rsidR="00BF2A3B">
          <w:rPr>
            <w:noProof/>
            <w:webHidden/>
          </w:rPr>
          <w:fldChar w:fldCharType="end"/>
        </w:r>
      </w:hyperlink>
    </w:p>
    <w:p w14:paraId="04A2AB94" w14:textId="6F23981C" w:rsidR="00BF2A3B" w:rsidRDefault="004F594C">
      <w:pPr>
        <w:pStyle w:val="TOC2"/>
        <w:rPr>
          <w:rFonts w:asciiTheme="minorHAnsi" w:eastAsiaTheme="minorEastAsia" w:hAnsiTheme="minorHAnsi" w:cstheme="minorBidi"/>
          <w:noProof/>
          <w:sz w:val="22"/>
          <w:szCs w:val="22"/>
          <w:lang w:val="en-GB" w:eastAsia="en-GB"/>
        </w:rPr>
      </w:pPr>
      <w:hyperlink w:anchor="_Toc142546647" w:history="1">
        <w:r w:rsidR="00BF2A3B" w:rsidRPr="00D73FEC">
          <w:rPr>
            <w:rStyle w:val="Hyperlink"/>
            <w:noProof/>
          </w:rPr>
          <w:t>2.6</w:t>
        </w:r>
        <w:r w:rsidR="00BF2A3B">
          <w:rPr>
            <w:rFonts w:asciiTheme="minorHAnsi" w:eastAsiaTheme="minorEastAsia" w:hAnsiTheme="minorHAnsi" w:cstheme="minorBidi"/>
            <w:noProof/>
            <w:sz w:val="22"/>
            <w:szCs w:val="22"/>
            <w:lang w:val="en-GB" w:eastAsia="en-GB"/>
          </w:rPr>
          <w:tab/>
        </w:r>
        <w:r w:rsidR="00BF2A3B" w:rsidRPr="00D73FEC">
          <w:rPr>
            <w:rStyle w:val="Hyperlink"/>
            <w:noProof/>
          </w:rPr>
          <w:t>Attenuation by sand and dust storms</w:t>
        </w:r>
        <w:r w:rsidR="00BF2A3B">
          <w:rPr>
            <w:rStyle w:val="Hyperlink"/>
            <w:noProof/>
          </w:rPr>
          <w:tab/>
        </w:r>
        <w:r w:rsidR="00BF2A3B">
          <w:rPr>
            <w:noProof/>
            <w:webHidden/>
          </w:rPr>
          <w:tab/>
        </w:r>
        <w:r w:rsidR="00BF2A3B">
          <w:rPr>
            <w:noProof/>
            <w:webHidden/>
          </w:rPr>
          <w:fldChar w:fldCharType="begin"/>
        </w:r>
        <w:r w:rsidR="00BF2A3B">
          <w:rPr>
            <w:noProof/>
            <w:webHidden/>
          </w:rPr>
          <w:instrText xml:space="preserve"> PAGEREF _Toc142546647 \h </w:instrText>
        </w:r>
        <w:r w:rsidR="00BF2A3B">
          <w:rPr>
            <w:noProof/>
            <w:webHidden/>
          </w:rPr>
        </w:r>
        <w:r w:rsidR="00BF2A3B">
          <w:rPr>
            <w:noProof/>
            <w:webHidden/>
          </w:rPr>
          <w:fldChar w:fldCharType="separate"/>
        </w:r>
        <w:r>
          <w:rPr>
            <w:noProof/>
            <w:webHidden/>
          </w:rPr>
          <w:t>23</w:t>
        </w:r>
        <w:r w:rsidR="00BF2A3B">
          <w:rPr>
            <w:noProof/>
            <w:webHidden/>
          </w:rPr>
          <w:fldChar w:fldCharType="end"/>
        </w:r>
      </w:hyperlink>
    </w:p>
    <w:p w14:paraId="6F9D05EF" w14:textId="6BE0256F" w:rsidR="00BF2A3B" w:rsidRDefault="004F594C">
      <w:pPr>
        <w:pStyle w:val="TOC1"/>
        <w:rPr>
          <w:rFonts w:asciiTheme="minorHAnsi" w:eastAsiaTheme="minorEastAsia" w:hAnsiTheme="minorHAnsi" w:cstheme="minorBidi"/>
          <w:noProof/>
          <w:sz w:val="22"/>
          <w:szCs w:val="22"/>
          <w:lang w:val="en-GB" w:eastAsia="en-GB"/>
        </w:rPr>
      </w:pPr>
      <w:hyperlink w:anchor="_Toc142546648" w:history="1">
        <w:r w:rsidR="00BF2A3B" w:rsidRPr="00D73FEC">
          <w:rPr>
            <w:rStyle w:val="Hyperlink"/>
            <w:noProof/>
          </w:rPr>
          <w:t>3</w:t>
        </w:r>
        <w:r w:rsidR="00BF2A3B">
          <w:rPr>
            <w:rFonts w:asciiTheme="minorHAnsi" w:eastAsiaTheme="minorEastAsia" w:hAnsiTheme="minorHAnsi" w:cstheme="minorBidi"/>
            <w:noProof/>
            <w:sz w:val="22"/>
            <w:szCs w:val="22"/>
            <w:lang w:val="en-GB" w:eastAsia="en-GB"/>
          </w:rPr>
          <w:tab/>
        </w:r>
        <w:r w:rsidR="00BF2A3B" w:rsidRPr="00D73FEC">
          <w:rPr>
            <w:rStyle w:val="Hyperlink"/>
            <w:noProof/>
          </w:rPr>
          <w:t>Noise temperature</w:t>
        </w:r>
        <w:r w:rsidR="00BF2A3B">
          <w:rPr>
            <w:noProof/>
            <w:webHidden/>
          </w:rPr>
          <w:tab/>
        </w:r>
        <w:r w:rsidR="00BF2A3B">
          <w:rPr>
            <w:noProof/>
            <w:webHidden/>
          </w:rPr>
          <w:tab/>
        </w:r>
        <w:r w:rsidR="00BF2A3B">
          <w:rPr>
            <w:noProof/>
            <w:webHidden/>
          </w:rPr>
          <w:fldChar w:fldCharType="begin"/>
        </w:r>
        <w:r w:rsidR="00BF2A3B">
          <w:rPr>
            <w:noProof/>
            <w:webHidden/>
          </w:rPr>
          <w:instrText xml:space="preserve"> PAGEREF _Toc142546648 \h </w:instrText>
        </w:r>
        <w:r w:rsidR="00BF2A3B">
          <w:rPr>
            <w:noProof/>
            <w:webHidden/>
          </w:rPr>
        </w:r>
        <w:r w:rsidR="00BF2A3B">
          <w:rPr>
            <w:noProof/>
            <w:webHidden/>
          </w:rPr>
          <w:fldChar w:fldCharType="separate"/>
        </w:r>
        <w:r>
          <w:rPr>
            <w:noProof/>
            <w:webHidden/>
          </w:rPr>
          <w:t>23</w:t>
        </w:r>
        <w:r w:rsidR="00BF2A3B">
          <w:rPr>
            <w:noProof/>
            <w:webHidden/>
          </w:rPr>
          <w:fldChar w:fldCharType="end"/>
        </w:r>
      </w:hyperlink>
    </w:p>
    <w:p w14:paraId="75F9925D" w14:textId="24924FF7" w:rsidR="00BF2A3B" w:rsidRDefault="004F594C">
      <w:pPr>
        <w:pStyle w:val="TOC1"/>
        <w:rPr>
          <w:rFonts w:asciiTheme="minorHAnsi" w:eastAsiaTheme="minorEastAsia" w:hAnsiTheme="minorHAnsi" w:cstheme="minorBidi"/>
          <w:noProof/>
          <w:sz w:val="22"/>
          <w:szCs w:val="22"/>
          <w:lang w:val="en-GB" w:eastAsia="en-GB"/>
        </w:rPr>
      </w:pPr>
      <w:hyperlink w:anchor="_Toc142546649" w:history="1">
        <w:r w:rsidR="00BF2A3B" w:rsidRPr="00D73FEC">
          <w:rPr>
            <w:rStyle w:val="Hyperlink"/>
            <w:noProof/>
          </w:rPr>
          <w:t>4</w:t>
        </w:r>
        <w:r w:rsidR="00BF2A3B">
          <w:rPr>
            <w:rFonts w:asciiTheme="minorHAnsi" w:eastAsiaTheme="minorEastAsia" w:hAnsiTheme="minorHAnsi" w:cstheme="minorBidi"/>
            <w:noProof/>
            <w:sz w:val="22"/>
            <w:szCs w:val="22"/>
            <w:lang w:val="en-GB" w:eastAsia="en-GB"/>
          </w:rPr>
          <w:tab/>
        </w:r>
        <w:r w:rsidR="00BF2A3B" w:rsidRPr="00D73FEC">
          <w:rPr>
            <w:rStyle w:val="Hyperlink"/>
            <w:noProof/>
          </w:rPr>
          <w:t>Cross-polarization effects</w:t>
        </w:r>
        <w:r w:rsidR="00BF2A3B">
          <w:rPr>
            <w:noProof/>
            <w:webHidden/>
          </w:rPr>
          <w:tab/>
        </w:r>
        <w:r w:rsidR="00BF2A3B">
          <w:rPr>
            <w:noProof/>
            <w:webHidden/>
          </w:rPr>
          <w:tab/>
        </w:r>
        <w:r w:rsidR="00BF2A3B">
          <w:rPr>
            <w:noProof/>
            <w:webHidden/>
          </w:rPr>
          <w:fldChar w:fldCharType="begin"/>
        </w:r>
        <w:r w:rsidR="00BF2A3B">
          <w:rPr>
            <w:noProof/>
            <w:webHidden/>
          </w:rPr>
          <w:instrText xml:space="preserve"> PAGEREF _Toc142546649 \h </w:instrText>
        </w:r>
        <w:r w:rsidR="00BF2A3B">
          <w:rPr>
            <w:noProof/>
            <w:webHidden/>
          </w:rPr>
        </w:r>
        <w:r w:rsidR="00BF2A3B">
          <w:rPr>
            <w:noProof/>
            <w:webHidden/>
          </w:rPr>
          <w:fldChar w:fldCharType="separate"/>
        </w:r>
        <w:r>
          <w:rPr>
            <w:noProof/>
            <w:webHidden/>
          </w:rPr>
          <w:t>24</w:t>
        </w:r>
        <w:r w:rsidR="00BF2A3B">
          <w:rPr>
            <w:noProof/>
            <w:webHidden/>
          </w:rPr>
          <w:fldChar w:fldCharType="end"/>
        </w:r>
      </w:hyperlink>
    </w:p>
    <w:p w14:paraId="0270F366" w14:textId="0E862B1F" w:rsidR="00BF2A3B" w:rsidRDefault="004F594C">
      <w:pPr>
        <w:pStyle w:val="TOC2"/>
        <w:rPr>
          <w:rFonts w:asciiTheme="minorHAnsi" w:eastAsiaTheme="minorEastAsia" w:hAnsiTheme="minorHAnsi" w:cstheme="minorBidi"/>
          <w:noProof/>
          <w:sz w:val="22"/>
          <w:szCs w:val="22"/>
          <w:lang w:val="en-GB" w:eastAsia="en-GB"/>
        </w:rPr>
      </w:pPr>
      <w:hyperlink w:anchor="_Toc142546650" w:history="1">
        <w:r w:rsidR="00BF2A3B" w:rsidRPr="00D73FEC">
          <w:rPr>
            <w:rStyle w:val="Hyperlink"/>
            <w:noProof/>
          </w:rPr>
          <w:t>4.1</w:t>
        </w:r>
        <w:r w:rsidR="00BF2A3B">
          <w:rPr>
            <w:rFonts w:asciiTheme="minorHAnsi" w:eastAsiaTheme="minorEastAsia" w:hAnsiTheme="minorHAnsi" w:cstheme="minorBidi"/>
            <w:noProof/>
            <w:sz w:val="22"/>
            <w:szCs w:val="22"/>
            <w:lang w:val="en-GB" w:eastAsia="en-GB"/>
          </w:rPr>
          <w:tab/>
        </w:r>
        <w:r w:rsidR="00BF2A3B" w:rsidRPr="00D73FEC">
          <w:rPr>
            <w:rStyle w:val="Hyperlink"/>
            <w:noProof/>
          </w:rPr>
          <w:t>Calculation of long-term statistics of hydrometeor-induced cross-polarization</w:t>
        </w:r>
        <w:r w:rsidR="00BF2A3B">
          <w:rPr>
            <w:noProof/>
            <w:webHidden/>
          </w:rPr>
          <w:tab/>
        </w:r>
        <w:r w:rsidR="00BF2A3B">
          <w:rPr>
            <w:noProof/>
            <w:webHidden/>
          </w:rPr>
          <w:fldChar w:fldCharType="begin"/>
        </w:r>
        <w:r w:rsidR="00BF2A3B">
          <w:rPr>
            <w:noProof/>
            <w:webHidden/>
          </w:rPr>
          <w:instrText xml:space="preserve"> PAGEREF _Toc142546650 \h </w:instrText>
        </w:r>
        <w:r w:rsidR="00BF2A3B">
          <w:rPr>
            <w:noProof/>
            <w:webHidden/>
          </w:rPr>
        </w:r>
        <w:r w:rsidR="00BF2A3B">
          <w:rPr>
            <w:noProof/>
            <w:webHidden/>
          </w:rPr>
          <w:fldChar w:fldCharType="separate"/>
        </w:r>
        <w:r>
          <w:rPr>
            <w:noProof/>
            <w:webHidden/>
          </w:rPr>
          <w:t>24</w:t>
        </w:r>
        <w:r w:rsidR="00BF2A3B">
          <w:rPr>
            <w:noProof/>
            <w:webHidden/>
          </w:rPr>
          <w:fldChar w:fldCharType="end"/>
        </w:r>
      </w:hyperlink>
    </w:p>
    <w:p w14:paraId="42363C0A" w14:textId="0D71C146" w:rsidR="00BF2A3B" w:rsidRDefault="004F594C">
      <w:pPr>
        <w:pStyle w:val="TOC2"/>
        <w:rPr>
          <w:rFonts w:asciiTheme="minorHAnsi" w:eastAsiaTheme="minorEastAsia" w:hAnsiTheme="minorHAnsi" w:cstheme="minorBidi"/>
          <w:noProof/>
          <w:sz w:val="22"/>
          <w:szCs w:val="22"/>
          <w:lang w:val="en-GB" w:eastAsia="en-GB"/>
        </w:rPr>
      </w:pPr>
      <w:hyperlink w:anchor="_Toc142546651" w:history="1">
        <w:r w:rsidR="00BF2A3B" w:rsidRPr="00D73FEC">
          <w:rPr>
            <w:rStyle w:val="Hyperlink"/>
            <w:noProof/>
          </w:rPr>
          <w:t>4.2</w:t>
        </w:r>
        <w:r w:rsidR="00BF2A3B">
          <w:rPr>
            <w:rFonts w:asciiTheme="minorHAnsi" w:eastAsiaTheme="minorEastAsia" w:hAnsiTheme="minorHAnsi" w:cstheme="minorBidi"/>
            <w:noProof/>
            <w:sz w:val="22"/>
            <w:szCs w:val="22"/>
            <w:lang w:val="en-GB" w:eastAsia="en-GB"/>
          </w:rPr>
          <w:tab/>
        </w:r>
        <w:r w:rsidR="00BF2A3B" w:rsidRPr="00D73FEC">
          <w:rPr>
            <w:rStyle w:val="Hyperlink"/>
            <w:noProof/>
          </w:rPr>
          <w:t>Joint statistics of XPD and attenuation</w:t>
        </w:r>
        <w:r w:rsidR="00BF2A3B">
          <w:rPr>
            <w:rStyle w:val="Hyperlink"/>
            <w:noProof/>
          </w:rPr>
          <w:tab/>
        </w:r>
        <w:r w:rsidR="00BF2A3B">
          <w:rPr>
            <w:noProof/>
            <w:webHidden/>
          </w:rPr>
          <w:tab/>
        </w:r>
        <w:r w:rsidR="00BF2A3B">
          <w:rPr>
            <w:noProof/>
            <w:webHidden/>
          </w:rPr>
          <w:fldChar w:fldCharType="begin"/>
        </w:r>
        <w:r w:rsidR="00BF2A3B">
          <w:rPr>
            <w:noProof/>
            <w:webHidden/>
          </w:rPr>
          <w:instrText xml:space="preserve"> PAGEREF _Toc142546651 \h </w:instrText>
        </w:r>
        <w:r w:rsidR="00BF2A3B">
          <w:rPr>
            <w:noProof/>
            <w:webHidden/>
          </w:rPr>
        </w:r>
        <w:r w:rsidR="00BF2A3B">
          <w:rPr>
            <w:noProof/>
            <w:webHidden/>
          </w:rPr>
          <w:fldChar w:fldCharType="separate"/>
        </w:r>
        <w:r>
          <w:rPr>
            <w:noProof/>
            <w:webHidden/>
          </w:rPr>
          <w:t>26</w:t>
        </w:r>
        <w:r w:rsidR="00BF2A3B">
          <w:rPr>
            <w:noProof/>
            <w:webHidden/>
          </w:rPr>
          <w:fldChar w:fldCharType="end"/>
        </w:r>
      </w:hyperlink>
    </w:p>
    <w:p w14:paraId="35AA1704" w14:textId="6FFC073F" w:rsidR="00BF2A3B" w:rsidRDefault="004F594C">
      <w:pPr>
        <w:pStyle w:val="TOC2"/>
        <w:rPr>
          <w:rFonts w:asciiTheme="minorHAnsi" w:eastAsiaTheme="minorEastAsia" w:hAnsiTheme="minorHAnsi" w:cstheme="minorBidi"/>
          <w:noProof/>
          <w:sz w:val="22"/>
          <w:szCs w:val="22"/>
          <w:lang w:val="en-GB" w:eastAsia="en-GB"/>
        </w:rPr>
      </w:pPr>
      <w:hyperlink w:anchor="_Toc142546652" w:history="1">
        <w:r w:rsidR="00BF2A3B" w:rsidRPr="00D73FEC">
          <w:rPr>
            <w:rStyle w:val="Hyperlink"/>
            <w:noProof/>
          </w:rPr>
          <w:t>4.3</w:t>
        </w:r>
        <w:r w:rsidR="00BF2A3B">
          <w:rPr>
            <w:rFonts w:asciiTheme="minorHAnsi" w:eastAsiaTheme="minorEastAsia" w:hAnsiTheme="minorHAnsi" w:cstheme="minorBidi"/>
            <w:noProof/>
            <w:sz w:val="22"/>
            <w:szCs w:val="22"/>
            <w:lang w:val="en-GB" w:eastAsia="en-GB"/>
          </w:rPr>
          <w:tab/>
        </w:r>
        <w:r w:rsidR="00BF2A3B" w:rsidRPr="00D73FEC">
          <w:rPr>
            <w:rStyle w:val="Hyperlink"/>
            <w:noProof/>
          </w:rPr>
          <w:t>Long-term frequency and polarization scaling of statistics of hydrometeor-induced cross</w:t>
        </w:r>
        <w:r w:rsidR="00BF2A3B" w:rsidRPr="00D73FEC">
          <w:rPr>
            <w:rStyle w:val="Hyperlink"/>
            <w:noProof/>
          </w:rPr>
          <w:noBreakHyphen/>
          <w:t>polarization</w:t>
        </w:r>
        <w:r w:rsidR="00BF2A3B">
          <w:rPr>
            <w:noProof/>
            <w:webHidden/>
          </w:rPr>
          <w:tab/>
        </w:r>
        <w:r w:rsidR="00BF2A3B">
          <w:rPr>
            <w:noProof/>
            <w:webHidden/>
          </w:rPr>
          <w:tab/>
        </w:r>
        <w:r w:rsidR="00BF2A3B">
          <w:rPr>
            <w:noProof/>
            <w:webHidden/>
          </w:rPr>
          <w:fldChar w:fldCharType="begin"/>
        </w:r>
        <w:r w:rsidR="00BF2A3B">
          <w:rPr>
            <w:noProof/>
            <w:webHidden/>
          </w:rPr>
          <w:instrText xml:space="preserve"> PAGEREF _Toc142546652 \h </w:instrText>
        </w:r>
        <w:r w:rsidR="00BF2A3B">
          <w:rPr>
            <w:noProof/>
            <w:webHidden/>
          </w:rPr>
        </w:r>
        <w:r w:rsidR="00BF2A3B">
          <w:rPr>
            <w:noProof/>
            <w:webHidden/>
          </w:rPr>
          <w:fldChar w:fldCharType="separate"/>
        </w:r>
        <w:r>
          <w:rPr>
            <w:noProof/>
            <w:webHidden/>
          </w:rPr>
          <w:t>26</w:t>
        </w:r>
        <w:r w:rsidR="00BF2A3B">
          <w:rPr>
            <w:noProof/>
            <w:webHidden/>
          </w:rPr>
          <w:fldChar w:fldCharType="end"/>
        </w:r>
      </w:hyperlink>
    </w:p>
    <w:p w14:paraId="5941B497" w14:textId="7E182F61" w:rsidR="00BF2A3B" w:rsidRDefault="004F594C">
      <w:pPr>
        <w:pStyle w:val="TOC2"/>
        <w:rPr>
          <w:rFonts w:asciiTheme="minorHAnsi" w:eastAsiaTheme="minorEastAsia" w:hAnsiTheme="minorHAnsi" w:cstheme="minorBidi"/>
          <w:noProof/>
          <w:sz w:val="22"/>
          <w:szCs w:val="22"/>
          <w:lang w:val="en-GB" w:eastAsia="en-GB"/>
        </w:rPr>
      </w:pPr>
      <w:hyperlink w:anchor="_Toc142546653" w:history="1">
        <w:r w:rsidR="00BF2A3B" w:rsidRPr="00D73FEC">
          <w:rPr>
            <w:rStyle w:val="Hyperlink"/>
            <w:noProof/>
          </w:rPr>
          <w:t>4.4</w:t>
        </w:r>
        <w:r w:rsidR="00BF2A3B">
          <w:rPr>
            <w:rFonts w:asciiTheme="minorHAnsi" w:eastAsiaTheme="minorEastAsia" w:hAnsiTheme="minorHAnsi" w:cstheme="minorBidi"/>
            <w:noProof/>
            <w:sz w:val="22"/>
            <w:szCs w:val="22"/>
            <w:lang w:val="en-GB" w:eastAsia="en-GB"/>
          </w:rPr>
          <w:tab/>
        </w:r>
        <w:r w:rsidR="00BF2A3B" w:rsidRPr="00D73FEC">
          <w:rPr>
            <w:rStyle w:val="Hyperlink"/>
            <w:noProof/>
          </w:rPr>
          <w:t>Data relevant to cross-polarization cancellation</w:t>
        </w:r>
        <w:r w:rsidR="00BF2A3B">
          <w:rPr>
            <w:rStyle w:val="Hyperlink"/>
            <w:noProof/>
          </w:rPr>
          <w:tab/>
        </w:r>
        <w:r w:rsidR="00BF2A3B">
          <w:rPr>
            <w:noProof/>
            <w:webHidden/>
          </w:rPr>
          <w:tab/>
        </w:r>
        <w:r w:rsidR="00BF2A3B">
          <w:rPr>
            <w:noProof/>
            <w:webHidden/>
          </w:rPr>
          <w:fldChar w:fldCharType="begin"/>
        </w:r>
        <w:r w:rsidR="00BF2A3B">
          <w:rPr>
            <w:noProof/>
            <w:webHidden/>
          </w:rPr>
          <w:instrText xml:space="preserve"> PAGEREF _Toc142546653 \h </w:instrText>
        </w:r>
        <w:r w:rsidR="00BF2A3B">
          <w:rPr>
            <w:noProof/>
            <w:webHidden/>
          </w:rPr>
        </w:r>
        <w:r w:rsidR="00BF2A3B">
          <w:rPr>
            <w:noProof/>
            <w:webHidden/>
          </w:rPr>
          <w:fldChar w:fldCharType="separate"/>
        </w:r>
        <w:r>
          <w:rPr>
            <w:noProof/>
            <w:webHidden/>
          </w:rPr>
          <w:t>26</w:t>
        </w:r>
        <w:r w:rsidR="00BF2A3B">
          <w:rPr>
            <w:noProof/>
            <w:webHidden/>
          </w:rPr>
          <w:fldChar w:fldCharType="end"/>
        </w:r>
      </w:hyperlink>
    </w:p>
    <w:p w14:paraId="48B9F147" w14:textId="73FCB136" w:rsidR="00BF2A3B" w:rsidRDefault="004F594C">
      <w:pPr>
        <w:pStyle w:val="TOC1"/>
        <w:rPr>
          <w:rFonts w:asciiTheme="minorHAnsi" w:eastAsiaTheme="minorEastAsia" w:hAnsiTheme="minorHAnsi" w:cstheme="minorBidi"/>
          <w:noProof/>
          <w:sz w:val="22"/>
          <w:szCs w:val="22"/>
          <w:lang w:val="en-GB" w:eastAsia="en-GB"/>
        </w:rPr>
      </w:pPr>
      <w:hyperlink w:anchor="_Toc142546654" w:history="1">
        <w:r w:rsidR="00BF2A3B" w:rsidRPr="00D73FEC">
          <w:rPr>
            <w:rStyle w:val="Hyperlink"/>
            <w:noProof/>
          </w:rPr>
          <w:t>5</w:t>
        </w:r>
        <w:r w:rsidR="00BF2A3B">
          <w:rPr>
            <w:rFonts w:asciiTheme="minorHAnsi" w:eastAsiaTheme="minorEastAsia" w:hAnsiTheme="minorHAnsi" w:cstheme="minorBidi"/>
            <w:noProof/>
            <w:sz w:val="22"/>
            <w:szCs w:val="22"/>
            <w:lang w:val="en-GB" w:eastAsia="en-GB"/>
          </w:rPr>
          <w:tab/>
        </w:r>
        <w:r w:rsidR="00BF2A3B" w:rsidRPr="00D73FEC">
          <w:rPr>
            <w:rStyle w:val="Hyperlink"/>
            <w:noProof/>
          </w:rPr>
          <w:t>Propagation delays</w:t>
        </w:r>
        <w:r w:rsidR="00BF2A3B">
          <w:rPr>
            <w:noProof/>
            <w:webHidden/>
          </w:rPr>
          <w:tab/>
        </w:r>
        <w:r w:rsidR="00BF2A3B">
          <w:rPr>
            <w:noProof/>
            <w:webHidden/>
          </w:rPr>
          <w:tab/>
        </w:r>
        <w:r w:rsidR="00BF2A3B">
          <w:rPr>
            <w:noProof/>
            <w:webHidden/>
          </w:rPr>
          <w:fldChar w:fldCharType="begin"/>
        </w:r>
        <w:r w:rsidR="00BF2A3B">
          <w:rPr>
            <w:noProof/>
            <w:webHidden/>
          </w:rPr>
          <w:instrText xml:space="preserve"> PAGEREF _Toc142546654 \h </w:instrText>
        </w:r>
        <w:r w:rsidR="00BF2A3B">
          <w:rPr>
            <w:noProof/>
            <w:webHidden/>
          </w:rPr>
        </w:r>
        <w:r w:rsidR="00BF2A3B">
          <w:rPr>
            <w:noProof/>
            <w:webHidden/>
          </w:rPr>
          <w:fldChar w:fldCharType="separate"/>
        </w:r>
        <w:r>
          <w:rPr>
            <w:noProof/>
            <w:webHidden/>
          </w:rPr>
          <w:t>26</w:t>
        </w:r>
        <w:r w:rsidR="00BF2A3B">
          <w:rPr>
            <w:noProof/>
            <w:webHidden/>
          </w:rPr>
          <w:fldChar w:fldCharType="end"/>
        </w:r>
      </w:hyperlink>
    </w:p>
    <w:p w14:paraId="206A0444" w14:textId="3FAA6827" w:rsidR="00BF2A3B" w:rsidRDefault="004F594C">
      <w:pPr>
        <w:pStyle w:val="TOC1"/>
        <w:rPr>
          <w:rFonts w:asciiTheme="minorHAnsi" w:eastAsiaTheme="minorEastAsia" w:hAnsiTheme="minorHAnsi" w:cstheme="minorBidi"/>
          <w:noProof/>
          <w:sz w:val="22"/>
          <w:szCs w:val="22"/>
          <w:lang w:val="en-GB" w:eastAsia="en-GB"/>
        </w:rPr>
      </w:pPr>
      <w:hyperlink w:anchor="_Toc142546655" w:history="1">
        <w:r w:rsidR="00BF2A3B" w:rsidRPr="00D73FEC">
          <w:rPr>
            <w:rStyle w:val="Hyperlink"/>
            <w:noProof/>
          </w:rPr>
          <w:t>6</w:t>
        </w:r>
        <w:r w:rsidR="00BF2A3B">
          <w:rPr>
            <w:rFonts w:asciiTheme="minorHAnsi" w:eastAsiaTheme="minorEastAsia" w:hAnsiTheme="minorHAnsi" w:cstheme="minorBidi"/>
            <w:noProof/>
            <w:sz w:val="22"/>
            <w:szCs w:val="22"/>
            <w:lang w:val="en-GB" w:eastAsia="en-GB"/>
          </w:rPr>
          <w:tab/>
        </w:r>
        <w:r w:rsidR="00BF2A3B" w:rsidRPr="00D73FEC">
          <w:rPr>
            <w:rStyle w:val="Hyperlink"/>
            <w:noProof/>
          </w:rPr>
          <w:t>Bandwidth limitations</w:t>
        </w:r>
        <w:r w:rsidR="00BF2A3B">
          <w:rPr>
            <w:noProof/>
            <w:webHidden/>
          </w:rPr>
          <w:tab/>
        </w:r>
        <w:r w:rsidR="00BF2A3B">
          <w:rPr>
            <w:noProof/>
            <w:webHidden/>
          </w:rPr>
          <w:tab/>
        </w:r>
        <w:r w:rsidR="00BF2A3B">
          <w:rPr>
            <w:noProof/>
            <w:webHidden/>
          </w:rPr>
          <w:fldChar w:fldCharType="begin"/>
        </w:r>
        <w:r w:rsidR="00BF2A3B">
          <w:rPr>
            <w:noProof/>
            <w:webHidden/>
          </w:rPr>
          <w:instrText xml:space="preserve"> PAGEREF _Toc142546655 \h </w:instrText>
        </w:r>
        <w:r w:rsidR="00BF2A3B">
          <w:rPr>
            <w:noProof/>
            <w:webHidden/>
          </w:rPr>
        </w:r>
        <w:r w:rsidR="00BF2A3B">
          <w:rPr>
            <w:noProof/>
            <w:webHidden/>
          </w:rPr>
          <w:fldChar w:fldCharType="separate"/>
        </w:r>
        <w:r>
          <w:rPr>
            <w:noProof/>
            <w:webHidden/>
          </w:rPr>
          <w:t>27</w:t>
        </w:r>
        <w:r w:rsidR="00BF2A3B">
          <w:rPr>
            <w:noProof/>
            <w:webHidden/>
          </w:rPr>
          <w:fldChar w:fldCharType="end"/>
        </w:r>
      </w:hyperlink>
    </w:p>
    <w:p w14:paraId="1E326585" w14:textId="1781B6D0" w:rsidR="00BF2A3B" w:rsidRDefault="004F594C">
      <w:pPr>
        <w:pStyle w:val="TOC1"/>
        <w:rPr>
          <w:rFonts w:asciiTheme="minorHAnsi" w:eastAsiaTheme="minorEastAsia" w:hAnsiTheme="minorHAnsi" w:cstheme="minorBidi"/>
          <w:noProof/>
          <w:sz w:val="22"/>
          <w:szCs w:val="22"/>
          <w:lang w:val="en-GB" w:eastAsia="en-GB"/>
        </w:rPr>
      </w:pPr>
      <w:hyperlink w:anchor="_Toc142546656" w:history="1">
        <w:r w:rsidR="00BF2A3B" w:rsidRPr="00D73FEC">
          <w:rPr>
            <w:rStyle w:val="Hyperlink"/>
            <w:noProof/>
          </w:rPr>
          <w:t>7</w:t>
        </w:r>
        <w:r w:rsidR="00BF2A3B">
          <w:rPr>
            <w:rFonts w:asciiTheme="minorHAnsi" w:eastAsiaTheme="minorEastAsia" w:hAnsiTheme="minorHAnsi" w:cstheme="minorBidi"/>
            <w:noProof/>
            <w:sz w:val="22"/>
            <w:szCs w:val="22"/>
            <w:lang w:val="en-GB" w:eastAsia="en-GB"/>
          </w:rPr>
          <w:tab/>
        </w:r>
        <w:r w:rsidR="00BF2A3B" w:rsidRPr="00D73FEC">
          <w:rPr>
            <w:rStyle w:val="Hyperlink"/>
            <w:noProof/>
          </w:rPr>
          <w:t>Angle of arrival</w:t>
        </w:r>
        <w:r w:rsidR="00BF2A3B">
          <w:rPr>
            <w:noProof/>
            <w:webHidden/>
          </w:rPr>
          <w:tab/>
        </w:r>
        <w:r w:rsidR="00BF2A3B">
          <w:rPr>
            <w:noProof/>
            <w:webHidden/>
          </w:rPr>
          <w:tab/>
        </w:r>
        <w:r w:rsidR="00BF2A3B">
          <w:rPr>
            <w:noProof/>
            <w:webHidden/>
          </w:rPr>
          <w:fldChar w:fldCharType="begin"/>
        </w:r>
        <w:r w:rsidR="00BF2A3B">
          <w:rPr>
            <w:noProof/>
            <w:webHidden/>
          </w:rPr>
          <w:instrText xml:space="preserve"> PAGEREF _Toc142546656 \h </w:instrText>
        </w:r>
        <w:r w:rsidR="00BF2A3B">
          <w:rPr>
            <w:noProof/>
            <w:webHidden/>
          </w:rPr>
        </w:r>
        <w:r w:rsidR="00BF2A3B">
          <w:rPr>
            <w:noProof/>
            <w:webHidden/>
          </w:rPr>
          <w:fldChar w:fldCharType="separate"/>
        </w:r>
        <w:r>
          <w:rPr>
            <w:noProof/>
            <w:webHidden/>
          </w:rPr>
          <w:t>27</w:t>
        </w:r>
        <w:r w:rsidR="00BF2A3B">
          <w:rPr>
            <w:noProof/>
            <w:webHidden/>
          </w:rPr>
          <w:fldChar w:fldCharType="end"/>
        </w:r>
      </w:hyperlink>
    </w:p>
    <w:p w14:paraId="0E6D575E" w14:textId="7EB0216A" w:rsidR="00BF2A3B" w:rsidRDefault="004F594C">
      <w:pPr>
        <w:pStyle w:val="TOC1"/>
        <w:rPr>
          <w:rFonts w:asciiTheme="minorHAnsi" w:eastAsiaTheme="minorEastAsia" w:hAnsiTheme="minorHAnsi" w:cstheme="minorBidi"/>
          <w:noProof/>
          <w:sz w:val="22"/>
          <w:szCs w:val="22"/>
          <w:lang w:val="en-GB" w:eastAsia="en-GB"/>
        </w:rPr>
      </w:pPr>
      <w:hyperlink w:anchor="_Toc142546657" w:history="1">
        <w:r w:rsidR="00BF2A3B" w:rsidRPr="00D73FEC">
          <w:rPr>
            <w:rStyle w:val="Hyperlink"/>
            <w:noProof/>
          </w:rPr>
          <w:t>8</w:t>
        </w:r>
        <w:r w:rsidR="00BF2A3B">
          <w:rPr>
            <w:rFonts w:asciiTheme="minorHAnsi" w:eastAsiaTheme="minorEastAsia" w:hAnsiTheme="minorHAnsi" w:cstheme="minorBidi"/>
            <w:noProof/>
            <w:sz w:val="22"/>
            <w:szCs w:val="22"/>
            <w:lang w:val="en-GB" w:eastAsia="en-GB"/>
          </w:rPr>
          <w:tab/>
        </w:r>
        <w:r w:rsidR="00BF2A3B" w:rsidRPr="00D73FEC">
          <w:rPr>
            <w:rStyle w:val="Hyperlink"/>
            <w:noProof/>
          </w:rPr>
          <w:t>Calculation of long-term statistics for non-GSO paths</w:t>
        </w:r>
        <w:r w:rsidR="00BF2A3B">
          <w:rPr>
            <w:rStyle w:val="Hyperlink"/>
            <w:noProof/>
          </w:rPr>
          <w:tab/>
        </w:r>
        <w:r w:rsidR="00BF2A3B">
          <w:rPr>
            <w:noProof/>
            <w:webHidden/>
          </w:rPr>
          <w:tab/>
        </w:r>
        <w:r w:rsidR="00BF2A3B">
          <w:rPr>
            <w:noProof/>
            <w:webHidden/>
          </w:rPr>
          <w:fldChar w:fldCharType="begin"/>
        </w:r>
        <w:r w:rsidR="00BF2A3B">
          <w:rPr>
            <w:noProof/>
            <w:webHidden/>
          </w:rPr>
          <w:instrText xml:space="preserve"> PAGEREF _Toc142546657 \h </w:instrText>
        </w:r>
        <w:r w:rsidR="00BF2A3B">
          <w:rPr>
            <w:noProof/>
            <w:webHidden/>
          </w:rPr>
        </w:r>
        <w:r w:rsidR="00BF2A3B">
          <w:rPr>
            <w:noProof/>
            <w:webHidden/>
          </w:rPr>
          <w:fldChar w:fldCharType="separate"/>
        </w:r>
        <w:r>
          <w:rPr>
            <w:noProof/>
            <w:webHidden/>
          </w:rPr>
          <w:t>27</w:t>
        </w:r>
        <w:r w:rsidR="00BF2A3B">
          <w:rPr>
            <w:noProof/>
            <w:webHidden/>
          </w:rPr>
          <w:fldChar w:fldCharType="end"/>
        </w:r>
      </w:hyperlink>
    </w:p>
    <w:p w14:paraId="46A02EE9" w14:textId="13BD5F88" w:rsidR="00BF2A3B" w:rsidRPr="00BF2A3B" w:rsidRDefault="00BF2A3B" w:rsidP="00BF2A3B">
      <w:pPr>
        <w:pStyle w:val="TOC1"/>
        <w:rPr>
          <w:lang w:val="en-GB"/>
        </w:rPr>
      </w:pPr>
      <w:r>
        <w:rPr>
          <w:lang w:val="en-GB"/>
        </w:rPr>
        <w:fldChar w:fldCharType="end"/>
      </w:r>
    </w:p>
    <w:p w14:paraId="3713530D" w14:textId="21656E45" w:rsidR="00082EAA" w:rsidRPr="008177A9" w:rsidRDefault="00082EAA" w:rsidP="00BF2A3B">
      <w:pPr>
        <w:pStyle w:val="Heading1"/>
        <w:spacing w:before="0"/>
      </w:pPr>
      <w:bookmarkStart w:id="10" w:name="_Toc142546640"/>
      <w:r w:rsidRPr="008177A9">
        <w:t>1</w:t>
      </w:r>
      <w:r w:rsidRPr="008177A9">
        <w:tab/>
        <w:t>Introduction</w:t>
      </w:r>
      <w:bookmarkEnd w:id="9"/>
      <w:bookmarkEnd w:id="10"/>
    </w:p>
    <w:p w14:paraId="7B65DB6E" w14:textId="77777777" w:rsidR="00082EAA" w:rsidRPr="008177A9" w:rsidRDefault="00082EAA" w:rsidP="00082EAA">
      <w:r w:rsidRPr="008177A9">
        <w:t>In the design of Earth-space links for communication systems, several effects must be considered. Effects of the non</w:t>
      </w:r>
      <w:r w:rsidRPr="008177A9">
        <w:noBreakHyphen/>
        <w:t xml:space="preserve">ionized atmosphere need to be considered at all </w:t>
      </w:r>
      <w:proofErr w:type="gramStart"/>
      <w:r w:rsidRPr="008177A9">
        <w:t>frequencies, but</w:t>
      </w:r>
      <w:proofErr w:type="gramEnd"/>
      <w:r w:rsidRPr="008177A9">
        <w:t xml:space="preserve"> become critical above about 1 GHz and for low elevation angles. These effects include:</w:t>
      </w:r>
    </w:p>
    <w:p w14:paraId="0DA016A1" w14:textId="77777777" w:rsidR="00082EAA" w:rsidRPr="008177A9" w:rsidRDefault="00082EAA" w:rsidP="00082EAA">
      <w:pPr>
        <w:pStyle w:val="enumlev1"/>
      </w:pPr>
      <w:r w:rsidRPr="008177A9">
        <w:t>a)</w:t>
      </w:r>
      <w:r w:rsidRPr="008177A9">
        <w:tab/>
        <w:t>absorption in atmospheric gases; absorption, scattering and depolarization by hydrometeors (water and ice droplets in precipitation, clouds, etc.); and emission noise from absorbing media; all of which are especially important at frequencies above about 10 </w:t>
      </w:r>
      <w:proofErr w:type="gramStart"/>
      <w:r w:rsidRPr="008177A9">
        <w:t>GHz;</w:t>
      </w:r>
      <w:proofErr w:type="gramEnd"/>
    </w:p>
    <w:p w14:paraId="5190E824" w14:textId="77777777" w:rsidR="00082EAA" w:rsidRPr="008177A9" w:rsidRDefault="00082EAA" w:rsidP="00082EAA">
      <w:pPr>
        <w:pStyle w:val="enumlev1"/>
      </w:pPr>
      <w:r w:rsidRPr="008177A9">
        <w:t>b)</w:t>
      </w:r>
      <w:r w:rsidRPr="008177A9">
        <w:tab/>
        <w:t xml:space="preserve">loss of signal due to beam-divergence of the earth-station antenna, due to the normal refraction in the </w:t>
      </w:r>
      <w:proofErr w:type="gramStart"/>
      <w:r w:rsidRPr="008177A9">
        <w:t>atmosphere;</w:t>
      </w:r>
      <w:proofErr w:type="gramEnd"/>
    </w:p>
    <w:p w14:paraId="3F269C1F" w14:textId="77777777" w:rsidR="00082EAA" w:rsidRPr="008177A9" w:rsidRDefault="00082EAA" w:rsidP="00082EAA">
      <w:pPr>
        <w:pStyle w:val="enumlev1"/>
      </w:pPr>
      <w:r w:rsidRPr="008177A9">
        <w:t>c)</w:t>
      </w:r>
      <w:r w:rsidRPr="008177A9">
        <w:tab/>
        <w:t xml:space="preserve">a decrease in effective antenna gain, due to phase decorrelation across the antenna aperture, caused by irregularities in the </w:t>
      </w:r>
      <w:proofErr w:type="gramStart"/>
      <w:r w:rsidRPr="008177A9">
        <w:t>refractive-index</w:t>
      </w:r>
      <w:proofErr w:type="gramEnd"/>
      <w:r w:rsidRPr="008177A9">
        <w:t xml:space="preserve"> structure;</w:t>
      </w:r>
    </w:p>
    <w:p w14:paraId="47403272" w14:textId="77777777" w:rsidR="00082EAA" w:rsidRPr="008177A9" w:rsidRDefault="00082EAA" w:rsidP="00082EAA">
      <w:pPr>
        <w:pStyle w:val="enumlev1"/>
      </w:pPr>
      <w:r w:rsidRPr="008177A9">
        <w:t>d)</w:t>
      </w:r>
      <w:r w:rsidRPr="008177A9">
        <w:tab/>
        <w:t xml:space="preserve">relatively slow fading due to beam-bending caused by large-scale changes in refractive index; more rapid fading (scintillation) and variations in angle of arrival, due to small-scale variations in refractive </w:t>
      </w:r>
      <w:proofErr w:type="gramStart"/>
      <w:r w:rsidRPr="008177A9">
        <w:t>index;</w:t>
      </w:r>
      <w:proofErr w:type="gramEnd"/>
    </w:p>
    <w:p w14:paraId="04DC0972" w14:textId="77777777" w:rsidR="00082EAA" w:rsidRPr="008177A9" w:rsidRDefault="00082EAA" w:rsidP="00082EAA">
      <w:pPr>
        <w:pStyle w:val="enumlev1"/>
      </w:pPr>
      <w:r w:rsidRPr="008177A9">
        <w:t>e)</w:t>
      </w:r>
      <w:r w:rsidRPr="008177A9">
        <w:tab/>
        <w:t xml:space="preserve">possible limitations in bandwidth due to multiple scattering or multipath effects, especially in high-capacity digital </w:t>
      </w:r>
      <w:proofErr w:type="gramStart"/>
      <w:r w:rsidRPr="008177A9">
        <w:t>systems;</w:t>
      </w:r>
      <w:proofErr w:type="gramEnd"/>
    </w:p>
    <w:p w14:paraId="08631F94" w14:textId="77777777" w:rsidR="00082EAA" w:rsidRPr="008177A9" w:rsidRDefault="00082EAA" w:rsidP="00082EAA">
      <w:pPr>
        <w:pStyle w:val="enumlev1"/>
      </w:pPr>
      <w:r w:rsidRPr="008177A9">
        <w:t>f)</w:t>
      </w:r>
      <w:r w:rsidRPr="008177A9">
        <w:tab/>
        <w:t>attenuation by the local environment of the ground terminal (buildings, trees, etc.</w:t>
      </w:r>
      <w:proofErr w:type="gramStart"/>
      <w:r w:rsidRPr="008177A9">
        <w:t>);</w:t>
      </w:r>
      <w:proofErr w:type="gramEnd"/>
    </w:p>
    <w:p w14:paraId="5DBF16FA" w14:textId="77777777" w:rsidR="00082EAA" w:rsidRPr="008177A9" w:rsidRDefault="00082EAA" w:rsidP="00082EAA">
      <w:pPr>
        <w:pStyle w:val="enumlev1"/>
      </w:pPr>
      <w:r w:rsidRPr="008177A9">
        <w:t>g)</w:t>
      </w:r>
      <w:r w:rsidRPr="008177A9">
        <w:tab/>
        <w:t xml:space="preserve">short-term variations of the ratio of attenuations at the up- and down-link frequencies, which may affect the accuracy of adaptive fade </w:t>
      </w:r>
      <w:proofErr w:type="gramStart"/>
      <w:r w:rsidRPr="008177A9">
        <w:t>countermeasures;</w:t>
      </w:r>
      <w:proofErr w:type="gramEnd"/>
    </w:p>
    <w:p w14:paraId="06E16717" w14:textId="77777777" w:rsidR="00082EAA" w:rsidRPr="008177A9" w:rsidRDefault="00082EAA" w:rsidP="00082EAA">
      <w:pPr>
        <w:pStyle w:val="enumlev1"/>
      </w:pPr>
      <w:r w:rsidRPr="008177A9">
        <w:t>h)</w:t>
      </w:r>
      <w:r w:rsidRPr="008177A9">
        <w:tab/>
        <w:t>for non-geostationary satellite (non-GSO) systems, the effect of varying elevation angle to the satellite.</w:t>
      </w:r>
    </w:p>
    <w:p w14:paraId="103C90E9" w14:textId="77777777" w:rsidR="00082EAA" w:rsidRPr="008177A9" w:rsidRDefault="00082EAA" w:rsidP="00082EAA">
      <w:r w:rsidRPr="008177A9">
        <w:lastRenderedPageBreak/>
        <w:t>Ionospheric effects (see Recommendation ITU-R P.531) may be important, particularly at frequencies below 1 GHz. For convenience these have been quantified for frequencies of 0.1; 0.25; 0.5; 1; 3 and 10 GHz in Table 1 for a high value of total electron content (TEC). The effects include:</w:t>
      </w:r>
    </w:p>
    <w:p w14:paraId="7E8FECEB" w14:textId="77777777" w:rsidR="00082EAA" w:rsidRPr="008177A9" w:rsidRDefault="00082EAA" w:rsidP="00082EAA">
      <w:pPr>
        <w:pStyle w:val="enumlev1"/>
      </w:pPr>
      <w:r w:rsidRPr="008177A9">
        <w:t>j)</w:t>
      </w:r>
      <w:r w:rsidRPr="008177A9">
        <w:tab/>
        <w:t xml:space="preserve">Faraday rotation: a linearly polarized wave propagating through the ionosphere undergoes a progressive rotation of the plane of </w:t>
      </w:r>
      <w:proofErr w:type="gramStart"/>
      <w:r w:rsidRPr="008177A9">
        <w:t>polarization;</w:t>
      </w:r>
      <w:proofErr w:type="gramEnd"/>
    </w:p>
    <w:p w14:paraId="7280EF00" w14:textId="77777777" w:rsidR="00082EAA" w:rsidRPr="008177A9" w:rsidRDefault="00082EAA" w:rsidP="00082EAA">
      <w:pPr>
        <w:pStyle w:val="enumlev1"/>
      </w:pPr>
      <w:r w:rsidRPr="008177A9">
        <w:t>k)</w:t>
      </w:r>
      <w:r w:rsidRPr="008177A9">
        <w:tab/>
        <w:t xml:space="preserve">dispersion, which results in a differential time delay across the bandwidth of the transmitted </w:t>
      </w:r>
      <w:proofErr w:type="gramStart"/>
      <w:r w:rsidRPr="008177A9">
        <w:t>signal;</w:t>
      </w:r>
      <w:proofErr w:type="gramEnd"/>
    </w:p>
    <w:p w14:paraId="575DC81D" w14:textId="77777777" w:rsidR="00082EAA" w:rsidRPr="008177A9" w:rsidRDefault="00082EAA" w:rsidP="00082EAA">
      <w:pPr>
        <w:pStyle w:val="enumlev1"/>
      </w:pPr>
      <w:r w:rsidRPr="008177A9">
        <w:t>l)</w:t>
      </w:r>
      <w:r w:rsidRPr="008177A9">
        <w:tab/>
        <w:t xml:space="preserve">excess time </w:t>
      </w:r>
      <w:proofErr w:type="gramStart"/>
      <w:r w:rsidRPr="008177A9">
        <w:t>delay;</w:t>
      </w:r>
      <w:proofErr w:type="gramEnd"/>
    </w:p>
    <w:p w14:paraId="43D2D6C7" w14:textId="77777777" w:rsidR="00082EAA" w:rsidRPr="008177A9" w:rsidRDefault="00082EAA" w:rsidP="00082EAA">
      <w:pPr>
        <w:pStyle w:val="enumlev1"/>
      </w:pPr>
      <w:r w:rsidRPr="008177A9">
        <w:t>m)</w:t>
      </w:r>
      <w:r w:rsidRPr="008177A9">
        <w:tab/>
        <w:t>ionospheric scintillation: inhomogeneities of electron density in the ionosphere cause refractive focusing or defocusing of radio waves and lead to amplitude fluctuations termed scintillations. Ionospheric scintillation is maximum near the geomagnetic equator and smallest in the mid-latitude regions. The auroral zones are also regions of large scintillation. Strong scintillation is Rayleigh distributed in amplitude; weaker scintillation is nearly log</w:t>
      </w:r>
      <w:r w:rsidRPr="008177A9">
        <w:noBreakHyphen/>
        <w:t xml:space="preserve">normal. These fluctuations decrease with increasing frequency and depend upon path geometry, location, season, solar </w:t>
      </w:r>
      <w:proofErr w:type="gramStart"/>
      <w:r w:rsidRPr="008177A9">
        <w:t>activity</w:t>
      </w:r>
      <w:proofErr w:type="gramEnd"/>
      <w:r w:rsidRPr="008177A9">
        <w:t xml:space="preserve"> and local time. Table 2 tabulates fade depth data for VHF and UHF in mid-latitudes, based on data in Recommendation ITU</w:t>
      </w:r>
      <w:r w:rsidRPr="008177A9">
        <w:noBreakHyphen/>
        <w:t>R P.531.</w:t>
      </w:r>
    </w:p>
    <w:p w14:paraId="0A866CC2" w14:textId="77777777" w:rsidR="00082EAA" w:rsidRPr="008177A9" w:rsidRDefault="00082EAA" w:rsidP="00082EAA">
      <w:pPr>
        <w:pStyle w:val="enumlev1"/>
      </w:pPr>
      <w:r w:rsidRPr="008177A9">
        <w:tab/>
        <w:t>Accompanying the amplitude fluctuation is also a phase fluctuation. The spectral density of the phase fluctuation is proportional to 1/</w:t>
      </w:r>
      <w:r w:rsidRPr="008177A9">
        <w:rPr>
          <w:i/>
          <w:iCs/>
        </w:rPr>
        <w:t>f</w:t>
      </w:r>
      <w:r w:rsidRPr="008177A9">
        <w:rPr>
          <w:rFonts w:ascii="Tms Rmn" w:hAnsi="Tms Rmn"/>
          <w:i/>
          <w:iCs/>
          <w:sz w:val="12"/>
        </w:rPr>
        <w:t> </w:t>
      </w:r>
      <w:r w:rsidRPr="008177A9">
        <w:rPr>
          <w:vertAlign w:val="superscript"/>
        </w:rPr>
        <w:t>3</w:t>
      </w:r>
      <w:r w:rsidRPr="008177A9">
        <w:t xml:space="preserve">, where </w:t>
      </w:r>
      <w:r w:rsidRPr="008177A9">
        <w:rPr>
          <w:i/>
        </w:rPr>
        <w:t>f</w:t>
      </w:r>
      <w:r w:rsidRPr="008177A9">
        <w:t xml:space="preserve"> is the Fourier frequency of the fluctuation. This spectral characteristic is </w:t>
      </w:r>
      <w:proofErr w:type="gramStart"/>
      <w:r w:rsidRPr="008177A9">
        <w:t>similar to</w:t>
      </w:r>
      <w:proofErr w:type="gramEnd"/>
      <w:r w:rsidRPr="008177A9">
        <w:t xml:space="preserve"> that arising from flicker of frequency in oscillators and can cause significant degradation to the performance of receiver hardware.</w:t>
      </w:r>
    </w:p>
    <w:p w14:paraId="6207077F" w14:textId="77777777" w:rsidR="00082EAA" w:rsidRPr="008177A9" w:rsidRDefault="00082EAA" w:rsidP="00082EAA">
      <w:pPr>
        <w:pStyle w:val="enumlev1"/>
      </w:pPr>
    </w:p>
    <w:p w14:paraId="42B775BE" w14:textId="77777777" w:rsidR="00082EAA" w:rsidRPr="008177A9" w:rsidRDefault="00082EAA" w:rsidP="00082EAA">
      <w:pPr>
        <w:pStyle w:val="enumlev1"/>
      </w:pPr>
    </w:p>
    <w:p w14:paraId="132CD55D" w14:textId="77777777" w:rsidR="00082EAA" w:rsidRPr="008177A9" w:rsidRDefault="00082EAA" w:rsidP="00082EAA">
      <w:pPr>
        <w:sectPr w:rsidR="00082EAA" w:rsidRPr="008177A9" w:rsidSect="00622D06">
          <w:headerReference w:type="even" r:id="rId19"/>
          <w:headerReference w:type="default" r:id="rId20"/>
          <w:footerReference w:type="default" r:id="rId21"/>
          <w:footerReference w:type="first" r:id="rId22"/>
          <w:pgSz w:w="11907" w:h="16834" w:code="9"/>
          <w:pgMar w:top="1418" w:right="1134" w:bottom="1134" w:left="1134" w:header="720" w:footer="482" w:gutter="0"/>
          <w:paperSrc w:first="15" w:other="15"/>
          <w:pgNumType w:start="1"/>
          <w:cols w:space="720"/>
        </w:sectPr>
      </w:pPr>
    </w:p>
    <w:p w14:paraId="3A02145F" w14:textId="77777777" w:rsidR="00082EAA" w:rsidRPr="008177A9" w:rsidRDefault="00082EAA" w:rsidP="00082EAA">
      <w:pPr>
        <w:pStyle w:val="TableNo"/>
      </w:pPr>
      <w:r w:rsidRPr="008177A9">
        <w:lastRenderedPageBreak/>
        <w:t>TABLE 1</w:t>
      </w:r>
    </w:p>
    <w:p w14:paraId="7CD45434" w14:textId="77777777" w:rsidR="00082EAA" w:rsidRPr="008177A9" w:rsidRDefault="00082EAA" w:rsidP="00082EAA">
      <w:pPr>
        <w:pStyle w:val="Tabletitle"/>
        <w:rPr>
          <w:b w:val="0"/>
          <w:bCs/>
        </w:rPr>
      </w:pPr>
      <w:r w:rsidRPr="008177A9">
        <w:t>Estimated* ionospheric effects for elevation angles of about 30° one-way traversal</w:t>
      </w:r>
      <w:r w:rsidRPr="008177A9">
        <w:rPr>
          <w:rStyle w:val="FootnoteReference"/>
          <w:b w:val="0"/>
          <w:bCs/>
        </w:rPr>
        <w:t>**</w:t>
      </w:r>
      <w:r w:rsidRPr="008177A9">
        <w:br/>
      </w:r>
      <w:r w:rsidRPr="008177A9">
        <w:rPr>
          <w:b w:val="0"/>
          <w:bCs/>
        </w:rPr>
        <w:t>(derived from Recommendation ITU-R P.531)</w:t>
      </w:r>
    </w:p>
    <w:p w14:paraId="78AF4AF8" w14:textId="77777777" w:rsidR="00082EAA" w:rsidRPr="008177A9" w:rsidRDefault="00082EAA" w:rsidP="00082EAA">
      <w:pPr>
        <w:pStyle w:val="Blanc"/>
        <w:rPr>
          <w:sz w:val="20"/>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2"/>
        <w:gridCol w:w="1556"/>
        <w:gridCol w:w="1556"/>
        <w:gridCol w:w="1556"/>
        <w:gridCol w:w="1556"/>
        <w:gridCol w:w="1556"/>
        <w:gridCol w:w="1856"/>
        <w:gridCol w:w="1711"/>
      </w:tblGrid>
      <w:tr w:rsidR="00082EAA" w:rsidRPr="008177A9" w14:paraId="54A1B279" w14:textId="77777777" w:rsidTr="008B0CD1">
        <w:trPr>
          <w:jc w:val="center"/>
        </w:trPr>
        <w:tc>
          <w:tcPr>
            <w:tcW w:w="2835" w:type="dxa"/>
            <w:vAlign w:val="center"/>
          </w:tcPr>
          <w:p w14:paraId="77DC0480" w14:textId="77777777" w:rsidR="00082EAA" w:rsidRPr="008177A9" w:rsidRDefault="00082EAA" w:rsidP="008B0CD1">
            <w:pPr>
              <w:pStyle w:val="Tablehead"/>
            </w:pPr>
            <w:r w:rsidRPr="008177A9">
              <w:t>Effect</w:t>
            </w:r>
          </w:p>
        </w:tc>
        <w:tc>
          <w:tcPr>
            <w:tcW w:w="1418" w:type="dxa"/>
            <w:vAlign w:val="center"/>
          </w:tcPr>
          <w:p w14:paraId="4EA59ECE" w14:textId="77777777" w:rsidR="00082EAA" w:rsidRPr="008177A9" w:rsidRDefault="00082EAA" w:rsidP="008B0CD1">
            <w:pPr>
              <w:pStyle w:val="Tablehead"/>
            </w:pPr>
            <w:r w:rsidRPr="008177A9">
              <w:t>Frequency</w:t>
            </w:r>
            <w:r w:rsidRPr="008177A9">
              <w:br/>
              <w:t>dependence</w:t>
            </w:r>
          </w:p>
        </w:tc>
        <w:tc>
          <w:tcPr>
            <w:tcW w:w="1418" w:type="dxa"/>
            <w:vAlign w:val="center"/>
          </w:tcPr>
          <w:p w14:paraId="42CA2BDD" w14:textId="77777777" w:rsidR="00082EAA" w:rsidRPr="008177A9" w:rsidRDefault="00082EAA" w:rsidP="008B0CD1">
            <w:pPr>
              <w:pStyle w:val="Tablehead"/>
            </w:pPr>
            <w:r w:rsidRPr="008177A9">
              <w:t>0.1 GHz</w:t>
            </w:r>
          </w:p>
        </w:tc>
        <w:tc>
          <w:tcPr>
            <w:tcW w:w="1418" w:type="dxa"/>
            <w:vAlign w:val="center"/>
          </w:tcPr>
          <w:p w14:paraId="61018DC2" w14:textId="77777777" w:rsidR="00082EAA" w:rsidRPr="008177A9" w:rsidRDefault="00082EAA" w:rsidP="008B0CD1">
            <w:pPr>
              <w:pStyle w:val="Tablehead"/>
            </w:pPr>
            <w:r w:rsidRPr="008177A9">
              <w:t>0.25 GHz</w:t>
            </w:r>
          </w:p>
        </w:tc>
        <w:tc>
          <w:tcPr>
            <w:tcW w:w="1418" w:type="dxa"/>
            <w:vAlign w:val="center"/>
          </w:tcPr>
          <w:p w14:paraId="13A82877" w14:textId="77777777" w:rsidR="00082EAA" w:rsidRPr="008177A9" w:rsidRDefault="00082EAA" w:rsidP="008B0CD1">
            <w:pPr>
              <w:pStyle w:val="Tablehead"/>
            </w:pPr>
            <w:r w:rsidRPr="008177A9">
              <w:t>0.5 GHz</w:t>
            </w:r>
          </w:p>
        </w:tc>
        <w:tc>
          <w:tcPr>
            <w:tcW w:w="1418" w:type="dxa"/>
            <w:vAlign w:val="center"/>
          </w:tcPr>
          <w:p w14:paraId="352520AB" w14:textId="77777777" w:rsidR="00082EAA" w:rsidRPr="008177A9" w:rsidRDefault="00082EAA" w:rsidP="008B0CD1">
            <w:pPr>
              <w:pStyle w:val="Tablehead"/>
            </w:pPr>
            <w:r w:rsidRPr="008177A9">
              <w:t>1 GHz</w:t>
            </w:r>
          </w:p>
        </w:tc>
        <w:tc>
          <w:tcPr>
            <w:tcW w:w="1691" w:type="dxa"/>
            <w:vAlign w:val="center"/>
          </w:tcPr>
          <w:p w14:paraId="6C6305E0" w14:textId="77777777" w:rsidR="00082EAA" w:rsidRPr="008177A9" w:rsidRDefault="00082EAA" w:rsidP="008B0CD1">
            <w:pPr>
              <w:pStyle w:val="Tablehead"/>
            </w:pPr>
            <w:r w:rsidRPr="008177A9">
              <w:t>3 GHz</w:t>
            </w:r>
          </w:p>
        </w:tc>
        <w:tc>
          <w:tcPr>
            <w:tcW w:w="1559" w:type="dxa"/>
            <w:vAlign w:val="center"/>
          </w:tcPr>
          <w:p w14:paraId="2DE566B3" w14:textId="77777777" w:rsidR="00082EAA" w:rsidRPr="008177A9" w:rsidRDefault="00082EAA" w:rsidP="008B0CD1">
            <w:pPr>
              <w:pStyle w:val="Tablehead"/>
            </w:pPr>
            <w:r w:rsidRPr="008177A9">
              <w:t>10 GHz</w:t>
            </w:r>
          </w:p>
        </w:tc>
      </w:tr>
      <w:tr w:rsidR="00082EAA" w:rsidRPr="008177A9" w14:paraId="7A894DF9" w14:textId="77777777" w:rsidTr="008B0CD1">
        <w:trPr>
          <w:jc w:val="center"/>
        </w:trPr>
        <w:tc>
          <w:tcPr>
            <w:tcW w:w="2835" w:type="dxa"/>
          </w:tcPr>
          <w:p w14:paraId="5A48B6CE" w14:textId="77777777" w:rsidR="00082EAA" w:rsidRPr="008177A9" w:rsidRDefault="00082EAA" w:rsidP="008B0CD1">
            <w:pPr>
              <w:pStyle w:val="Tabletext"/>
            </w:pPr>
            <w:r w:rsidRPr="008177A9">
              <w:t>Faraday rotation</w:t>
            </w:r>
          </w:p>
        </w:tc>
        <w:tc>
          <w:tcPr>
            <w:tcW w:w="1418" w:type="dxa"/>
          </w:tcPr>
          <w:p w14:paraId="3299D76D" w14:textId="77777777" w:rsidR="00082EAA" w:rsidRPr="008177A9" w:rsidRDefault="00082EAA" w:rsidP="008B0CD1">
            <w:pPr>
              <w:pStyle w:val="Tabletext"/>
              <w:jc w:val="center"/>
            </w:pPr>
            <w:r w:rsidRPr="008177A9">
              <w:t>1/</w:t>
            </w:r>
            <w:proofErr w:type="gramStart"/>
            <w:r w:rsidRPr="008177A9">
              <w:rPr>
                <w:i/>
                <w:iCs/>
              </w:rPr>
              <w:t>f</w:t>
            </w:r>
            <w:r w:rsidRPr="008177A9">
              <w:rPr>
                <w:rFonts w:ascii="Tms Rmn" w:hAnsi="Tms Rmn"/>
                <w:sz w:val="12"/>
              </w:rPr>
              <w:t>  </w:t>
            </w:r>
            <w:r w:rsidRPr="008177A9">
              <w:rPr>
                <w:vertAlign w:val="superscript"/>
              </w:rPr>
              <w:t>2</w:t>
            </w:r>
            <w:proofErr w:type="gramEnd"/>
          </w:p>
        </w:tc>
        <w:tc>
          <w:tcPr>
            <w:tcW w:w="1418" w:type="dxa"/>
          </w:tcPr>
          <w:p w14:paraId="52EA3B3A" w14:textId="77777777" w:rsidR="00082EAA" w:rsidRPr="008177A9" w:rsidRDefault="00082EAA" w:rsidP="008B0CD1">
            <w:pPr>
              <w:pStyle w:val="Tabletext"/>
              <w:jc w:val="center"/>
            </w:pPr>
            <w:r w:rsidRPr="008177A9">
              <w:t>30 rotations</w:t>
            </w:r>
          </w:p>
        </w:tc>
        <w:tc>
          <w:tcPr>
            <w:tcW w:w="1418" w:type="dxa"/>
          </w:tcPr>
          <w:p w14:paraId="7EEEF69C" w14:textId="77777777" w:rsidR="00082EAA" w:rsidRPr="008177A9" w:rsidRDefault="00082EAA" w:rsidP="008B0CD1">
            <w:pPr>
              <w:pStyle w:val="Tabletext"/>
              <w:jc w:val="center"/>
            </w:pPr>
            <w:r w:rsidRPr="008177A9">
              <w:t>4.8 rotations</w:t>
            </w:r>
          </w:p>
        </w:tc>
        <w:tc>
          <w:tcPr>
            <w:tcW w:w="1418" w:type="dxa"/>
          </w:tcPr>
          <w:p w14:paraId="3077B702" w14:textId="77777777" w:rsidR="00082EAA" w:rsidRPr="008177A9" w:rsidRDefault="00082EAA" w:rsidP="008B0CD1">
            <w:pPr>
              <w:pStyle w:val="Tabletext"/>
              <w:jc w:val="center"/>
            </w:pPr>
            <w:r w:rsidRPr="008177A9">
              <w:t>1.2 rotations</w:t>
            </w:r>
          </w:p>
        </w:tc>
        <w:tc>
          <w:tcPr>
            <w:tcW w:w="1418" w:type="dxa"/>
          </w:tcPr>
          <w:p w14:paraId="7BB496C6" w14:textId="77777777" w:rsidR="00082EAA" w:rsidRPr="008177A9" w:rsidRDefault="00082EAA" w:rsidP="008B0CD1">
            <w:pPr>
              <w:pStyle w:val="Tabletext"/>
              <w:jc w:val="center"/>
            </w:pPr>
            <w:r w:rsidRPr="008177A9">
              <w:t>108°</w:t>
            </w:r>
          </w:p>
        </w:tc>
        <w:tc>
          <w:tcPr>
            <w:tcW w:w="1691" w:type="dxa"/>
          </w:tcPr>
          <w:p w14:paraId="5A091BF8" w14:textId="77777777" w:rsidR="00082EAA" w:rsidRPr="008177A9" w:rsidRDefault="00082EAA" w:rsidP="008B0CD1">
            <w:pPr>
              <w:pStyle w:val="Tabletext"/>
              <w:jc w:val="center"/>
            </w:pPr>
            <w:r w:rsidRPr="008177A9">
              <w:t>12°</w:t>
            </w:r>
          </w:p>
        </w:tc>
        <w:tc>
          <w:tcPr>
            <w:tcW w:w="1559" w:type="dxa"/>
          </w:tcPr>
          <w:p w14:paraId="2A82E49E" w14:textId="77777777" w:rsidR="00082EAA" w:rsidRPr="008177A9" w:rsidRDefault="00082EAA" w:rsidP="008B0CD1">
            <w:pPr>
              <w:pStyle w:val="Tabletext"/>
              <w:jc w:val="center"/>
            </w:pPr>
            <w:r w:rsidRPr="008177A9">
              <w:t>1.1°</w:t>
            </w:r>
          </w:p>
        </w:tc>
      </w:tr>
      <w:tr w:rsidR="00082EAA" w:rsidRPr="008177A9" w14:paraId="0D56A5D5" w14:textId="77777777" w:rsidTr="008B0CD1">
        <w:trPr>
          <w:jc w:val="center"/>
        </w:trPr>
        <w:tc>
          <w:tcPr>
            <w:tcW w:w="2835" w:type="dxa"/>
          </w:tcPr>
          <w:p w14:paraId="00813BBA" w14:textId="77777777" w:rsidR="00082EAA" w:rsidRPr="008177A9" w:rsidRDefault="00082EAA" w:rsidP="008B0CD1">
            <w:pPr>
              <w:pStyle w:val="Tabletext"/>
            </w:pPr>
            <w:r w:rsidRPr="008177A9">
              <w:t>Propagation delay</w:t>
            </w:r>
          </w:p>
        </w:tc>
        <w:tc>
          <w:tcPr>
            <w:tcW w:w="1418" w:type="dxa"/>
          </w:tcPr>
          <w:p w14:paraId="78DD0231" w14:textId="77777777" w:rsidR="00082EAA" w:rsidRPr="008177A9" w:rsidRDefault="00082EAA" w:rsidP="008B0CD1">
            <w:pPr>
              <w:pStyle w:val="Tabletext"/>
              <w:jc w:val="center"/>
            </w:pPr>
            <w:r w:rsidRPr="008177A9">
              <w:t>1/</w:t>
            </w:r>
            <w:proofErr w:type="gramStart"/>
            <w:r w:rsidRPr="008177A9">
              <w:rPr>
                <w:i/>
                <w:iCs/>
              </w:rPr>
              <w:t>f</w:t>
            </w:r>
            <w:r w:rsidRPr="008177A9">
              <w:rPr>
                <w:rFonts w:ascii="Tms Rmn" w:hAnsi="Tms Rmn"/>
                <w:sz w:val="12"/>
              </w:rPr>
              <w:t>  </w:t>
            </w:r>
            <w:r w:rsidRPr="008177A9">
              <w:rPr>
                <w:vertAlign w:val="superscript"/>
              </w:rPr>
              <w:t>2</w:t>
            </w:r>
            <w:proofErr w:type="gramEnd"/>
          </w:p>
        </w:tc>
        <w:tc>
          <w:tcPr>
            <w:tcW w:w="1418" w:type="dxa"/>
          </w:tcPr>
          <w:p w14:paraId="51AA17C6" w14:textId="77777777" w:rsidR="00082EAA" w:rsidRPr="008177A9" w:rsidRDefault="00082EAA" w:rsidP="008B0CD1">
            <w:pPr>
              <w:pStyle w:val="Tabletext"/>
              <w:jc w:val="center"/>
            </w:pPr>
            <w:r w:rsidRPr="008177A9">
              <w:t xml:space="preserve">25 </w:t>
            </w:r>
            <w:r w:rsidRPr="008177A9">
              <w:sym w:font="Symbol" w:char="F06D"/>
            </w:r>
            <w:r w:rsidRPr="008177A9">
              <w:t>s</w:t>
            </w:r>
          </w:p>
        </w:tc>
        <w:tc>
          <w:tcPr>
            <w:tcW w:w="1418" w:type="dxa"/>
          </w:tcPr>
          <w:p w14:paraId="055EE39F" w14:textId="77777777" w:rsidR="00082EAA" w:rsidRPr="008177A9" w:rsidRDefault="00082EAA" w:rsidP="008B0CD1">
            <w:pPr>
              <w:pStyle w:val="Tabletext"/>
              <w:jc w:val="center"/>
            </w:pPr>
            <w:r w:rsidRPr="008177A9">
              <w:t xml:space="preserve">4 </w:t>
            </w:r>
            <w:r w:rsidRPr="008177A9">
              <w:sym w:font="Symbol" w:char="F06D"/>
            </w:r>
            <w:r w:rsidRPr="008177A9">
              <w:t>s</w:t>
            </w:r>
          </w:p>
        </w:tc>
        <w:tc>
          <w:tcPr>
            <w:tcW w:w="1418" w:type="dxa"/>
          </w:tcPr>
          <w:p w14:paraId="244EF253" w14:textId="77777777" w:rsidR="00082EAA" w:rsidRPr="008177A9" w:rsidRDefault="00082EAA" w:rsidP="008B0CD1">
            <w:pPr>
              <w:pStyle w:val="Tabletext"/>
              <w:jc w:val="center"/>
            </w:pPr>
            <w:r w:rsidRPr="008177A9">
              <w:t xml:space="preserve">1 </w:t>
            </w:r>
            <w:r w:rsidRPr="008177A9">
              <w:sym w:font="Symbol" w:char="F06D"/>
            </w:r>
            <w:r w:rsidRPr="008177A9">
              <w:t>s</w:t>
            </w:r>
          </w:p>
        </w:tc>
        <w:tc>
          <w:tcPr>
            <w:tcW w:w="1418" w:type="dxa"/>
          </w:tcPr>
          <w:p w14:paraId="03B33066" w14:textId="77777777" w:rsidR="00082EAA" w:rsidRPr="008177A9" w:rsidRDefault="00082EAA" w:rsidP="008B0CD1">
            <w:pPr>
              <w:pStyle w:val="Tabletext"/>
              <w:jc w:val="center"/>
            </w:pPr>
            <w:r w:rsidRPr="008177A9">
              <w:t xml:space="preserve">0.25 </w:t>
            </w:r>
            <w:r w:rsidRPr="008177A9">
              <w:sym w:font="Symbol" w:char="F06D"/>
            </w:r>
            <w:r w:rsidRPr="008177A9">
              <w:t>s</w:t>
            </w:r>
          </w:p>
        </w:tc>
        <w:tc>
          <w:tcPr>
            <w:tcW w:w="1691" w:type="dxa"/>
          </w:tcPr>
          <w:p w14:paraId="0C546F28" w14:textId="77777777" w:rsidR="00082EAA" w:rsidRPr="008177A9" w:rsidRDefault="00082EAA" w:rsidP="008B0CD1">
            <w:pPr>
              <w:pStyle w:val="Tabletext"/>
              <w:jc w:val="center"/>
            </w:pPr>
            <w:r w:rsidRPr="008177A9">
              <w:t xml:space="preserve">0.028 </w:t>
            </w:r>
            <w:r w:rsidRPr="008177A9">
              <w:sym w:font="Symbol" w:char="F06D"/>
            </w:r>
            <w:r w:rsidRPr="008177A9">
              <w:t>s</w:t>
            </w:r>
          </w:p>
        </w:tc>
        <w:tc>
          <w:tcPr>
            <w:tcW w:w="1559" w:type="dxa"/>
          </w:tcPr>
          <w:p w14:paraId="1E390A8E" w14:textId="77777777" w:rsidR="00082EAA" w:rsidRPr="008177A9" w:rsidRDefault="00082EAA" w:rsidP="008B0CD1">
            <w:pPr>
              <w:pStyle w:val="Tabletext"/>
              <w:jc w:val="center"/>
            </w:pPr>
            <w:r w:rsidRPr="008177A9">
              <w:t xml:space="preserve">0.0025 </w:t>
            </w:r>
            <w:r w:rsidRPr="008177A9">
              <w:sym w:font="Symbol" w:char="F06D"/>
            </w:r>
            <w:r w:rsidRPr="008177A9">
              <w:t>s</w:t>
            </w:r>
          </w:p>
        </w:tc>
      </w:tr>
      <w:tr w:rsidR="00082EAA" w:rsidRPr="008177A9" w14:paraId="1DD1D8FC" w14:textId="77777777" w:rsidTr="008B0CD1">
        <w:trPr>
          <w:jc w:val="center"/>
        </w:trPr>
        <w:tc>
          <w:tcPr>
            <w:tcW w:w="2835" w:type="dxa"/>
          </w:tcPr>
          <w:p w14:paraId="5024915A" w14:textId="77777777" w:rsidR="00082EAA" w:rsidRPr="008177A9" w:rsidRDefault="00082EAA" w:rsidP="008B0CD1">
            <w:pPr>
              <w:pStyle w:val="Tabletext"/>
            </w:pPr>
            <w:r w:rsidRPr="008177A9">
              <w:t>Refraction</w:t>
            </w:r>
          </w:p>
        </w:tc>
        <w:tc>
          <w:tcPr>
            <w:tcW w:w="1418" w:type="dxa"/>
          </w:tcPr>
          <w:p w14:paraId="25E913A5" w14:textId="77777777" w:rsidR="00082EAA" w:rsidRPr="008177A9" w:rsidRDefault="00082EAA" w:rsidP="008B0CD1">
            <w:pPr>
              <w:pStyle w:val="Tabletext"/>
              <w:jc w:val="center"/>
            </w:pPr>
            <w:r w:rsidRPr="008177A9">
              <w:t>1/</w:t>
            </w:r>
            <w:proofErr w:type="gramStart"/>
            <w:r w:rsidRPr="008177A9">
              <w:rPr>
                <w:i/>
                <w:iCs/>
              </w:rPr>
              <w:t>f</w:t>
            </w:r>
            <w:r w:rsidRPr="008177A9">
              <w:rPr>
                <w:rFonts w:ascii="Tms Rmn" w:hAnsi="Tms Rmn"/>
                <w:sz w:val="12"/>
              </w:rPr>
              <w:t>  </w:t>
            </w:r>
            <w:r w:rsidRPr="008177A9">
              <w:rPr>
                <w:vertAlign w:val="superscript"/>
              </w:rPr>
              <w:t>2</w:t>
            </w:r>
            <w:proofErr w:type="gramEnd"/>
          </w:p>
        </w:tc>
        <w:tc>
          <w:tcPr>
            <w:tcW w:w="1418" w:type="dxa"/>
          </w:tcPr>
          <w:p w14:paraId="79A374A2" w14:textId="77777777" w:rsidR="00082EAA" w:rsidRPr="008177A9" w:rsidRDefault="00082EAA" w:rsidP="008B0CD1">
            <w:pPr>
              <w:pStyle w:val="Tabletext"/>
              <w:jc w:val="center"/>
            </w:pPr>
            <w:r w:rsidRPr="008177A9">
              <w:t>&lt; 1°</w:t>
            </w:r>
          </w:p>
        </w:tc>
        <w:tc>
          <w:tcPr>
            <w:tcW w:w="1418" w:type="dxa"/>
          </w:tcPr>
          <w:p w14:paraId="0EBE66F0" w14:textId="77777777" w:rsidR="00082EAA" w:rsidRPr="008177A9" w:rsidRDefault="00082EAA" w:rsidP="008B0CD1">
            <w:pPr>
              <w:pStyle w:val="Tabletext"/>
              <w:jc w:val="center"/>
            </w:pPr>
            <w:r w:rsidRPr="008177A9">
              <w:t>&lt; 0.16°</w:t>
            </w:r>
          </w:p>
        </w:tc>
        <w:tc>
          <w:tcPr>
            <w:tcW w:w="1418" w:type="dxa"/>
          </w:tcPr>
          <w:p w14:paraId="397FB0DF" w14:textId="77777777" w:rsidR="00082EAA" w:rsidRPr="008177A9" w:rsidRDefault="00082EAA" w:rsidP="008B0CD1">
            <w:pPr>
              <w:pStyle w:val="Tabletext"/>
              <w:jc w:val="center"/>
            </w:pPr>
            <w:r w:rsidRPr="008177A9">
              <w:t>&lt; 2.4</w:t>
            </w:r>
            <w:r w:rsidRPr="008177A9">
              <w:sym w:font="Symbol" w:char="F0A2"/>
            </w:r>
          </w:p>
        </w:tc>
        <w:tc>
          <w:tcPr>
            <w:tcW w:w="1418" w:type="dxa"/>
          </w:tcPr>
          <w:p w14:paraId="72B130E0" w14:textId="77777777" w:rsidR="00082EAA" w:rsidRPr="008177A9" w:rsidRDefault="00082EAA" w:rsidP="008B0CD1">
            <w:pPr>
              <w:pStyle w:val="Tabletext"/>
              <w:jc w:val="center"/>
            </w:pPr>
            <w:r w:rsidRPr="008177A9">
              <w:t>&lt; 0.6</w:t>
            </w:r>
            <w:r w:rsidRPr="008177A9">
              <w:sym w:font="Symbol" w:char="F0A2"/>
            </w:r>
          </w:p>
        </w:tc>
        <w:tc>
          <w:tcPr>
            <w:tcW w:w="1691" w:type="dxa"/>
          </w:tcPr>
          <w:p w14:paraId="12AD07B9" w14:textId="77777777" w:rsidR="00082EAA" w:rsidRPr="008177A9" w:rsidRDefault="00082EAA" w:rsidP="008B0CD1">
            <w:pPr>
              <w:pStyle w:val="Tabletext"/>
              <w:jc w:val="center"/>
            </w:pPr>
            <w:r w:rsidRPr="008177A9">
              <w:t>&lt; 4.2</w:t>
            </w:r>
            <w:r w:rsidRPr="008177A9">
              <w:sym w:font="Symbol" w:char="F0B2"/>
            </w:r>
          </w:p>
        </w:tc>
        <w:tc>
          <w:tcPr>
            <w:tcW w:w="1559" w:type="dxa"/>
          </w:tcPr>
          <w:p w14:paraId="130E11E9" w14:textId="77777777" w:rsidR="00082EAA" w:rsidRPr="008177A9" w:rsidRDefault="00082EAA" w:rsidP="008B0CD1">
            <w:pPr>
              <w:pStyle w:val="Tabletext"/>
              <w:jc w:val="center"/>
            </w:pPr>
            <w:r w:rsidRPr="008177A9">
              <w:t>&lt; 0.36</w:t>
            </w:r>
            <w:r w:rsidRPr="008177A9">
              <w:sym w:font="Symbol" w:char="F0B2"/>
            </w:r>
          </w:p>
        </w:tc>
      </w:tr>
      <w:tr w:rsidR="00082EAA" w:rsidRPr="008177A9" w14:paraId="78FAF1AB" w14:textId="77777777" w:rsidTr="008B0CD1">
        <w:trPr>
          <w:jc w:val="center"/>
        </w:trPr>
        <w:tc>
          <w:tcPr>
            <w:tcW w:w="2835" w:type="dxa"/>
          </w:tcPr>
          <w:p w14:paraId="167DFE03" w14:textId="77777777" w:rsidR="00082EAA" w:rsidRPr="008177A9" w:rsidRDefault="00082EAA" w:rsidP="008B0CD1">
            <w:pPr>
              <w:pStyle w:val="Tabletext"/>
            </w:pPr>
            <w:r w:rsidRPr="008177A9">
              <w:t>Variation in the direction of arrival (</w:t>
            </w:r>
            <w:proofErr w:type="spellStart"/>
            <w:r w:rsidRPr="008177A9">
              <w:t>r.m.s.</w:t>
            </w:r>
            <w:proofErr w:type="spellEnd"/>
            <w:r w:rsidRPr="008177A9">
              <w:t>)</w:t>
            </w:r>
          </w:p>
        </w:tc>
        <w:tc>
          <w:tcPr>
            <w:tcW w:w="1418" w:type="dxa"/>
            <w:vAlign w:val="center"/>
          </w:tcPr>
          <w:p w14:paraId="7A8670FC" w14:textId="77777777" w:rsidR="00082EAA" w:rsidRPr="008177A9" w:rsidRDefault="00082EAA" w:rsidP="008B0CD1">
            <w:pPr>
              <w:pStyle w:val="Tabletext"/>
              <w:jc w:val="center"/>
            </w:pPr>
            <w:r w:rsidRPr="008177A9">
              <w:t>1/</w:t>
            </w:r>
            <w:proofErr w:type="gramStart"/>
            <w:r w:rsidRPr="008177A9">
              <w:rPr>
                <w:i/>
                <w:iCs/>
              </w:rPr>
              <w:t>f</w:t>
            </w:r>
            <w:r w:rsidRPr="008177A9">
              <w:rPr>
                <w:rFonts w:ascii="Tms Rmn" w:hAnsi="Tms Rmn"/>
                <w:sz w:val="12"/>
              </w:rPr>
              <w:t>  </w:t>
            </w:r>
            <w:r w:rsidRPr="008177A9">
              <w:rPr>
                <w:vertAlign w:val="superscript"/>
              </w:rPr>
              <w:t>2</w:t>
            </w:r>
            <w:proofErr w:type="gramEnd"/>
          </w:p>
        </w:tc>
        <w:tc>
          <w:tcPr>
            <w:tcW w:w="1418" w:type="dxa"/>
            <w:vAlign w:val="center"/>
          </w:tcPr>
          <w:p w14:paraId="12A960B8" w14:textId="77777777" w:rsidR="00082EAA" w:rsidRPr="008177A9" w:rsidRDefault="00082EAA" w:rsidP="008B0CD1">
            <w:pPr>
              <w:pStyle w:val="Tabletext"/>
              <w:jc w:val="center"/>
            </w:pPr>
            <w:r w:rsidRPr="008177A9">
              <w:t>20</w:t>
            </w:r>
            <w:r w:rsidRPr="008177A9">
              <w:sym w:font="Symbol" w:char="F0A2"/>
            </w:r>
          </w:p>
        </w:tc>
        <w:tc>
          <w:tcPr>
            <w:tcW w:w="1418" w:type="dxa"/>
            <w:vAlign w:val="center"/>
          </w:tcPr>
          <w:p w14:paraId="06F03F59" w14:textId="77777777" w:rsidR="00082EAA" w:rsidRPr="008177A9" w:rsidRDefault="00082EAA" w:rsidP="008B0CD1">
            <w:pPr>
              <w:pStyle w:val="Tabletext"/>
              <w:jc w:val="center"/>
            </w:pPr>
            <w:r w:rsidRPr="008177A9">
              <w:t>3.2</w:t>
            </w:r>
            <w:r w:rsidRPr="008177A9">
              <w:sym w:font="Symbol" w:char="F0A2"/>
            </w:r>
          </w:p>
        </w:tc>
        <w:tc>
          <w:tcPr>
            <w:tcW w:w="1418" w:type="dxa"/>
            <w:vAlign w:val="center"/>
          </w:tcPr>
          <w:p w14:paraId="49BAFE44" w14:textId="77777777" w:rsidR="00082EAA" w:rsidRPr="008177A9" w:rsidRDefault="00082EAA" w:rsidP="008B0CD1">
            <w:pPr>
              <w:pStyle w:val="Tabletext"/>
              <w:jc w:val="center"/>
            </w:pPr>
            <w:r w:rsidRPr="008177A9">
              <w:t>48</w:t>
            </w:r>
            <w:r w:rsidRPr="008177A9">
              <w:sym w:font="Symbol" w:char="F0B2"/>
            </w:r>
          </w:p>
        </w:tc>
        <w:tc>
          <w:tcPr>
            <w:tcW w:w="1418" w:type="dxa"/>
            <w:vAlign w:val="center"/>
          </w:tcPr>
          <w:p w14:paraId="25B954BD" w14:textId="77777777" w:rsidR="00082EAA" w:rsidRPr="008177A9" w:rsidRDefault="00082EAA" w:rsidP="008B0CD1">
            <w:pPr>
              <w:pStyle w:val="Tabletext"/>
              <w:jc w:val="center"/>
            </w:pPr>
            <w:r w:rsidRPr="008177A9">
              <w:t>12</w:t>
            </w:r>
            <w:r w:rsidRPr="008177A9">
              <w:sym w:font="Symbol" w:char="F0B2"/>
            </w:r>
          </w:p>
        </w:tc>
        <w:tc>
          <w:tcPr>
            <w:tcW w:w="1691" w:type="dxa"/>
            <w:vAlign w:val="center"/>
          </w:tcPr>
          <w:p w14:paraId="51F4AEED" w14:textId="77777777" w:rsidR="00082EAA" w:rsidRPr="008177A9" w:rsidRDefault="00082EAA" w:rsidP="008B0CD1">
            <w:pPr>
              <w:pStyle w:val="Tabletext"/>
              <w:jc w:val="center"/>
            </w:pPr>
            <w:r w:rsidRPr="008177A9">
              <w:t>1.32</w:t>
            </w:r>
            <w:r w:rsidRPr="008177A9">
              <w:sym w:font="Symbol" w:char="F0B2"/>
            </w:r>
          </w:p>
        </w:tc>
        <w:tc>
          <w:tcPr>
            <w:tcW w:w="1559" w:type="dxa"/>
            <w:vAlign w:val="center"/>
          </w:tcPr>
          <w:p w14:paraId="32E792E4" w14:textId="77777777" w:rsidR="00082EAA" w:rsidRPr="008177A9" w:rsidRDefault="00082EAA" w:rsidP="008B0CD1">
            <w:pPr>
              <w:pStyle w:val="Tabletext"/>
              <w:jc w:val="center"/>
            </w:pPr>
            <w:r w:rsidRPr="008177A9">
              <w:t>0.12</w:t>
            </w:r>
            <w:r w:rsidRPr="008177A9">
              <w:sym w:font="Symbol" w:char="F0B2"/>
            </w:r>
          </w:p>
        </w:tc>
      </w:tr>
      <w:tr w:rsidR="00082EAA" w:rsidRPr="008177A9" w14:paraId="226D6E7B" w14:textId="77777777" w:rsidTr="008B0CD1">
        <w:trPr>
          <w:jc w:val="center"/>
        </w:trPr>
        <w:tc>
          <w:tcPr>
            <w:tcW w:w="2835" w:type="dxa"/>
          </w:tcPr>
          <w:p w14:paraId="4E1619D7" w14:textId="77777777" w:rsidR="00082EAA" w:rsidRPr="008177A9" w:rsidRDefault="00082EAA" w:rsidP="008B0CD1">
            <w:pPr>
              <w:pStyle w:val="Tabletext"/>
            </w:pPr>
            <w:r w:rsidRPr="008177A9">
              <w:t>Absorption (auroral and/or polar cap)</w:t>
            </w:r>
          </w:p>
        </w:tc>
        <w:tc>
          <w:tcPr>
            <w:tcW w:w="1418" w:type="dxa"/>
            <w:vAlign w:val="center"/>
          </w:tcPr>
          <w:p w14:paraId="40EA3C86" w14:textId="77777777" w:rsidR="00082EAA" w:rsidRPr="008177A9" w:rsidRDefault="00082EAA" w:rsidP="008B0CD1">
            <w:pPr>
              <w:pStyle w:val="Tabletext"/>
              <w:jc w:val="center"/>
            </w:pPr>
            <w:r w:rsidRPr="008177A9">
              <w:sym w:font="Symbol" w:char="F0BB"/>
            </w:r>
            <w:r w:rsidRPr="008177A9">
              <w:t>1/</w:t>
            </w:r>
            <w:proofErr w:type="gramStart"/>
            <w:r w:rsidRPr="008177A9">
              <w:rPr>
                <w:i/>
                <w:iCs/>
              </w:rPr>
              <w:t>f</w:t>
            </w:r>
            <w:r w:rsidRPr="008177A9">
              <w:rPr>
                <w:rFonts w:ascii="Tms Rmn" w:hAnsi="Tms Rmn"/>
                <w:sz w:val="12"/>
              </w:rPr>
              <w:t>  </w:t>
            </w:r>
            <w:r w:rsidRPr="008177A9">
              <w:rPr>
                <w:vertAlign w:val="superscript"/>
              </w:rPr>
              <w:t>2</w:t>
            </w:r>
            <w:proofErr w:type="gramEnd"/>
          </w:p>
        </w:tc>
        <w:tc>
          <w:tcPr>
            <w:tcW w:w="1418" w:type="dxa"/>
            <w:vAlign w:val="center"/>
          </w:tcPr>
          <w:p w14:paraId="7520BE56" w14:textId="77777777" w:rsidR="00082EAA" w:rsidRPr="008177A9" w:rsidRDefault="00082EAA" w:rsidP="008B0CD1">
            <w:pPr>
              <w:pStyle w:val="Tabletext"/>
              <w:jc w:val="center"/>
            </w:pPr>
            <w:r w:rsidRPr="008177A9">
              <w:t>5 dB</w:t>
            </w:r>
          </w:p>
        </w:tc>
        <w:tc>
          <w:tcPr>
            <w:tcW w:w="1418" w:type="dxa"/>
            <w:vAlign w:val="center"/>
          </w:tcPr>
          <w:p w14:paraId="0432EB66" w14:textId="77777777" w:rsidR="00082EAA" w:rsidRPr="008177A9" w:rsidRDefault="00082EAA" w:rsidP="008B0CD1">
            <w:pPr>
              <w:pStyle w:val="Tabletext"/>
              <w:jc w:val="center"/>
            </w:pPr>
            <w:r w:rsidRPr="008177A9">
              <w:t>0.8 dB</w:t>
            </w:r>
          </w:p>
        </w:tc>
        <w:tc>
          <w:tcPr>
            <w:tcW w:w="1418" w:type="dxa"/>
            <w:vAlign w:val="center"/>
          </w:tcPr>
          <w:p w14:paraId="307D48CD" w14:textId="77777777" w:rsidR="00082EAA" w:rsidRPr="008177A9" w:rsidRDefault="00082EAA" w:rsidP="008B0CD1">
            <w:pPr>
              <w:pStyle w:val="Tabletext"/>
              <w:jc w:val="center"/>
            </w:pPr>
            <w:r w:rsidRPr="008177A9">
              <w:t>0.2 dB</w:t>
            </w:r>
          </w:p>
        </w:tc>
        <w:tc>
          <w:tcPr>
            <w:tcW w:w="1418" w:type="dxa"/>
            <w:vAlign w:val="center"/>
          </w:tcPr>
          <w:p w14:paraId="515EA269" w14:textId="77777777" w:rsidR="00082EAA" w:rsidRPr="008177A9" w:rsidRDefault="00082EAA" w:rsidP="008B0CD1">
            <w:pPr>
              <w:pStyle w:val="Tabletext"/>
              <w:jc w:val="center"/>
            </w:pPr>
            <w:r w:rsidRPr="008177A9">
              <w:t>0.05 dB</w:t>
            </w:r>
          </w:p>
        </w:tc>
        <w:tc>
          <w:tcPr>
            <w:tcW w:w="1691" w:type="dxa"/>
            <w:vAlign w:val="center"/>
          </w:tcPr>
          <w:p w14:paraId="368969FD" w14:textId="77777777" w:rsidR="00082EAA" w:rsidRPr="008177A9" w:rsidRDefault="00082EAA" w:rsidP="008B0CD1">
            <w:pPr>
              <w:pStyle w:val="Tabletext"/>
              <w:jc w:val="center"/>
            </w:pPr>
            <w:r w:rsidRPr="008177A9">
              <w:t xml:space="preserve">6 </w:t>
            </w:r>
            <w:r w:rsidRPr="008177A9">
              <w:sym w:font="Symbol" w:char="F0B4"/>
            </w:r>
            <w:r w:rsidRPr="008177A9">
              <w:t xml:space="preserve"> 10</w:t>
            </w:r>
            <w:r w:rsidRPr="008177A9">
              <w:rPr>
                <w:vertAlign w:val="superscript"/>
              </w:rPr>
              <w:t>–3</w:t>
            </w:r>
            <w:r w:rsidRPr="008177A9">
              <w:t xml:space="preserve"> dB</w:t>
            </w:r>
          </w:p>
        </w:tc>
        <w:tc>
          <w:tcPr>
            <w:tcW w:w="1559" w:type="dxa"/>
            <w:vAlign w:val="center"/>
          </w:tcPr>
          <w:p w14:paraId="50B3F290" w14:textId="77777777" w:rsidR="00082EAA" w:rsidRPr="008177A9" w:rsidRDefault="00082EAA" w:rsidP="008B0CD1">
            <w:pPr>
              <w:pStyle w:val="Tabletext"/>
              <w:jc w:val="center"/>
            </w:pPr>
            <w:r w:rsidRPr="008177A9">
              <w:t xml:space="preserve">5 </w:t>
            </w:r>
            <w:r w:rsidRPr="008177A9">
              <w:sym w:font="Symbol" w:char="F0B4"/>
            </w:r>
            <w:r w:rsidRPr="008177A9">
              <w:t xml:space="preserve"> 10</w:t>
            </w:r>
            <w:r w:rsidRPr="008177A9">
              <w:rPr>
                <w:vertAlign w:val="superscript"/>
              </w:rPr>
              <w:t>–4</w:t>
            </w:r>
            <w:r w:rsidRPr="008177A9">
              <w:t xml:space="preserve"> dB</w:t>
            </w:r>
          </w:p>
        </w:tc>
      </w:tr>
      <w:tr w:rsidR="00082EAA" w:rsidRPr="008177A9" w14:paraId="4E6F1334" w14:textId="77777777" w:rsidTr="008B0CD1">
        <w:trPr>
          <w:jc w:val="center"/>
        </w:trPr>
        <w:tc>
          <w:tcPr>
            <w:tcW w:w="2835" w:type="dxa"/>
          </w:tcPr>
          <w:p w14:paraId="5B343B4D" w14:textId="77777777" w:rsidR="00082EAA" w:rsidRPr="008177A9" w:rsidRDefault="00082EAA" w:rsidP="008B0CD1">
            <w:pPr>
              <w:pStyle w:val="Tabletext"/>
            </w:pPr>
            <w:r w:rsidRPr="008177A9">
              <w:t>Absorption (mid-latitude)</w:t>
            </w:r>
          </w:p>
        </w:tc>
        <w:tc>
          <w:tcPr>
            <w:tcW w:w="1418" w:type="dxa"/>
            <w:vAlign w:val="center"/>
          </w:tcPr>
          <w:p w14:paraId="7DD3D1E9" w14:textId="77777777" w:rsidR="00082EAA" w:rsidRPr="008177A9" w:rsidRDefault="00082EAA" w:rsidP="008B0CD1">
            <w:pPr>
              <w:pStyle w:val="Tabletext"/>
              <w:jc w:val="center"/>
            </w:pPr>
            <w:r w:rsidRPr="008177A9">
              <w:t>1/</w:t>
            </w:r>
            <w:proofErr w:type="gramStart"/>
            <w:r w:rsidRPr="008177A9">
              <w:rPr>
                <w:i/>
                <w:iCs/>
              </w:rPr>
              <w:t>f</w:t>
            </w:r>
            <w:r w:rsidRPr="008177A9">
              <w:rPr>
                <w:rFonts w:ascii="Tms Rmn" w:hAnsi="Tms Rmn"/>
                <w:sz w:val="12"/>
              </w:rPr>
              <w:t>  </w:t>
            </w:r>
            <w:r w:rsidRPr="008177A9">
              <w:rPr>
                <w:vertAlign w:val="superscript"/>
              </w:rPr>
              <w:t>2</w:t>
            </w:r>
            <w:proofErr w:type="gramEnd"/>
          </w:p>
        </w:tc>
        <w:tc>
          <w:tcPr>
            <w:tcW w:w="1418" w:type="dxa"/>
            <w:vAlign w:val="center"/>
          </w:tcPr>
          <w:p w14:paraId="4228C8C9" w14:textId="77777777" w:rsidR="00082EAA" w:rsidRPr="008177A9" w:rsidRDefault="00082EAA" w:rsidP="008B0CD1">
            <w:pPr>
              <w:pStyle w:val="Tabletext"/>
              <w:jc w:val="center"/>
            </w:pPr>
            <w:r w:rsidRPr="008177A9">
              <w:t>&lt; 1 dB</w:t>
            </w:r>
          </w:p>
        </w:tc>
        <w:tc>
          <w:tcPr>
            <w:tcW w:w="1418" w:type="dxa"/>
            <w:vAlign w:val="center"/>
          </w:tcPr>
          <w:p w14:paraId="31ABABA6" w14:textId="77777777" w:rsidR="00082EAA" w:rsidRPr="008177A9" w:rsidRDefault="00082EAA" w:rsidP="008B0CD1">
            <w:pPr>
              <w:pStyle w:val="Tabletext"/>
              <w:jc w:val="center"/>
            </w:pPr>
            <w:r w:rsidRPr="008177A9">
              <w:t>&lt; 0.16 dB</w:t>
            </w:r>
          </w:p>
        </w:tc>
        <w:tc>
          <w:tcPr>
            <w:tcW w:w="1418" w:type="dxa"/>
            <w:vAlign w:val="center"/>
          </w:tcPr>
          <w:p w14:paraId="21E4D6F9" w14:textId="77777777" w:rsidR="00082EAA" w:rsidRPr="008177A9" w:rsidRDefault="00082EAA" w:rsidP="008B0CD1">
            <w:pPr>
              <w:pStyle w:val="Tabletext"/>
              <w:jc w:val="center"/>
            </w:pPr>
            <w:r w:rsidRPr="008177A9">
              <w:t>&lt; 0.04 dB</w:t>
            </w:r>
          </w:p>
        </w:tc>
        <w:tc>
          <w:tcPr>
            <w:tcW w:w="1418" w:type="dxa"/>
            <w:vAlign w:val="center"/>
          </w:tcPr>
          <w:p w14:paraId="6317D5DD" w14:textId="77777777" w:rsidR="00082EAA" w:rsidRPr="008177A9" w:rsidRDefault="00082EAA" w:rsidP="008B0CD1">
            <w:pPr>
              <w:pStyle w:val="Tabletext"/>
              <w:jc w:val="center"/>
            </w:pPr>
            <w:r w:rsidRPr="008177A9">
              <w:t>&lt; 0.01 dB</w:t>
            </w:r>
          </w:p>
        </w:tc>
        <w:tc>
          <w:tcPr>
            <w:tcW w:w="1691" w:type="dxa"/>
            <w:vAlign w:val="center"/>
          </w:tcPr>
          <w:p w14:paraId="24745D19" w14:textId="77777777" w:rsidR="00082EAA" w:rsidRPr="008177A9" w:rsidRDefault="00082EAA" w:rsidP="008B0CD1">
            <w:pPr>
              <w:pStyle w:val="Tabletext"/>
              <w:jc w:val="center"/>
            </w:pPr>
            <w:r w:rsidRPr="008177A9">
              <w:t>&lt; 0.001 dB</w:t>
            </w:r>
          </w:p>
        </w:tc>
        <w:tc>
          <w:tcPr>
            <w:tcW w:w="1559" w:type="dxa"/>
            <w:vAlign w:val="center"/>
          </w:tcPr>
          <w:p w14:paraId="1F244B72" w14:textId="77777777" w:rsidR="00082EAA" w:rsidRPr="008177A9" w:rsidRDefault="00082EAA" w:rsidP="008B0CD1">
            <w:pPr>
              <w:pStyle w:val="Tabletext"/>
              <w:ind w:left="-57" w:right="-57"/>
              <w:jc w:val="center"/>
            </w:pPr>
            <w:r w:rsidRPr="008177A9">
              <w:t xml:space="preserve">&lt; 1 </w:t>
            </w:r>
            <w:r w:rsidRPr="008177A9">
              <w:sym w:font="Symbol" w:char="F0B4"/>
            </w:r>
            <w:r w:rsidRPr="008177A9">
              <w:t xml:space="preserve"> 10</w:t>
            </w:r>
            <w:r w:rsidRPr="008177A9">
              <w:rPr>
                <w:vertAlign w:val="superscript"/>
              </w:rPr>
              <w:t>–4</w:t>
            </w:r>
            <w:r w:rsidRPr="008177A9">
              <w:t xml:space="preserve"> dB</w:t>
            </w:r>
          </w:p>
        </w:tc>
      </w:tr>
      <w:tr w:rsidR="00082EAA" w:rsidRPr="008177A9" w14:paraId="13790AAA" w14:textId="77777777" w:rsidTr="008B0CD1">
        <w:trPr>
          <w:jc w:val="center"/>
        </w:trPr>
        <w:tc>
          <w:tcPr>
            <w:tcW w:w="2835" w:type="dxa"/>
          </w:tcPr>
          <w:p w14:paraId="164093FA" w14:textId="77777777" w:rsidR="00082EAA" w:rsidRPr="008177A9" w:rsidRDefault="00082EAA" w:rsidP="008B0CD1">
            <w:pPr>
              <w:pStyle w:val="Tabletext"/>
            </w:pPr>
            <w:r w:rsidRPr="008177A9">
              <w:t>Dispersion</w:t>
            </w:r>
          </w:p>
        </w:tc>
        <w:tc>
          <w:tcPr>
            <w:tcW w:w="1418" w:type="dxa"/>
          </w:tcPr>
          <w:p w14:paraId="46798861" w14:textId="77777777" w:rsidR="00082EAA" w:rsidRPr="008177A9" w:rsidRDefault="00082EAA" w:rsidP="008B0CD1">
            <w:pPr>
              <w:pStyle w:val="Tabletext"/>
              <w:jc w:val="center"/>
            </w:pPr>
            <w:r w:rsidRPr="008177A9">
              <w:t>1/</w:t>
            </w:r>
            <w:proofErr w:type="gramStart"/>
            <w:r w:rsidRPr="008177A9">
              <w:rPr>
                <w:i/>
                <w:iCs/>
              </w:rPr>
              <w:t>f</w:t>
            </w:r>
            <w:r w:rsidRPr="008177A9">
              <w:rPr>
                <w:rFonts w:ascii="Tms Rmn" w:hAnsi="Tms Rmn"/>
                <w:sz w:val="12"/>
              </w:rPr>
              <w:t>  </w:t>
            </w:r>
            <w:r w:rsidRPr="008177A9">
              <w:rPr>
                <w:vertAlign w:val="superscript"/>
              </w:rPr>
              <w:t>3</w:t>
            </w:r>
            <w:proofErr w:type="gramEnd"/>
          </w:p>
        </w:tc>
        <w:tc>
          <w:tcPr>
            <w:tcW w:w="1418" w:type="dxa"/>
          </w:tcPr>
          <w:p w14:paraId="3F71D1AC" w14:textId="77777777" w:rsidR="00082EAA" w:rsidRPr="008177A9" w:rsidRDefault="00082EAA" w:rsidP="008B0CD1">
            <w:pPr>
              <w:pStyle w:val="Tabletext"/>
              <w:jc w:val="center"/>
            </w:pPr>
            <w:r w:rsidRPr="008177A9">
              <w:t xml:space="preserve">0.4 </w:t>
            </w:r>
            <w:proofErr w:type="spellStart"/>
            <w:r w:rsidRPr="008177A9">
              <w:t>ps</w:t>
            </w:r>
            <w:proofErr w:type="spellEnd"/>
            <w:r w:rsidRPr="008177A9">
              <w:t>/Hz</w:t>
            </w:r>
          </w:p>
        </w:tc>
        <w:tc>
          <w:tcPr>
            <w:tcW w:w="1418" w:type="dxa"/>
          </w:tcPr>
          <w:p w14:paraId="0C85848F" w14:textId="77777777" w:rsidR="00082EAA" w:rsidRPr="008177A9" w:rsidRDefault="00082EAA" w:rsidP="008B0CD1">
            <w:pPr>
              <w:pStyle w:val="Tabletext"/>
              <w:jc w:val="center"/>
            </w:pPr>
            <w:r w:rsidRPr="008177A9">
              <w:t xml:space="preserve">0.026 </w:t>
            </w:r>
            <w:proofErr w:type="spellStart"/>
            <w:r w:rsidRPr="008177A9">
              <w:t>ps</w:t>
            </w:r>
            <w:proofErr w:type="spellEnd"/>
            <w:r w:rsidRPr="008177A9">
              <w:t>/Hz</w:t>
            </w:r>
          </w:p>
        </w:tc>
        <w:tc>
          <w:tcPr>
            <w:tcW w:w="1418" w:type="dxa"/>
          </w:tcPr>
          <w:p w14:paraId="793B29F4" w14:textId="77777777" w:rsidR="00082EAA" w:rsidRPr="008177A9" w:rsidRDefault="00082EAA" w:rsidP="008B0CD1">
            <w:pPr>
              <w:pStyle w:val="Tabletext"/>
              <w:jc w:val="center"/>
            </w:pPr>
            <w:r w:rsidRPr="008177A9">
              <w:t xml:space="preserve">0.0032 </w:t>
            </w:r>
            <w:proofErr w:type="spellStart"/>
            <w:r w:rsidRPr="008177A9">
              <w:t>ps</w:t>
            </w:r>
            <w:proofErr w:type="spellEnd"/>
            <w:r w:rsidRPr="008177A9">
              <w:t>/Hz</w:t>
            </w:r>
          </w:p>
        </w:tc>
        <w:tc>
          <w:tcPr>
            <w:tcW w:w="1418" w:type="dxa"/>
          </w:tcPr>
          <w:p w14:paraId="6DC564D5" w14:textId="77777777" w:rsidR="00082EAA" w:rsidRPr="008177A9" w:rsidRDefault="00082EAA" w:rsidP="008B0CD1">
            <w:pPr>
              <w:pStyle w:val="Tabletext"/>
              <w:jc w:val="center"/>
            </w:pPr>
            <w:r w:rsidRPr="008177A9">
              <w:t xml:space="preserve">0.0004 </w:t>
            </w:r>
            <w:proofErr w:type="spellStart"/>
            <w:r w:rsidRPr="008177A9">
              <w:t>ps</w:t>
            </w:r>
            <w:proofErr w:type="spellEnd"/>
            <w:r w:rsidRPr="008177A9">
              <w:t>/Hz</w:t>
            </w:r>
          </w:p>
        </w:tc>
        <w:tc>
          <w:tcPr>
            <w:tcW w:w="1691" w:type="dxa"/>
          </w:tcPr>
          <w:p w14:paraId="48BA2E7F" w14:textId="77777777" w:rsidR="00082EAA" w:rsidRPr="008177A9" w:rsidRDefault="00082EAA" w:rsidP="008B0CD1">
            <w:pPr>
              <w:pStyle w:val="Tabletext"/>
              <w:jc w:val="center"/>
            </w:pPr>
            <w:r w:rsidRPr="008177A9">
              <w:t xml:space="preserve">1.5 </w:t>
            </w:r>
            <w:r w:rsidRPr="008177A9">
              <w:sym w:font="Symbol" w:char="F0B4"/>
            </w:r>
            <w:r w:rsidRPr="008177A9">
              <w:t xml:space="preserve"> 10</w:t>
            </w:r>
            <w:r w:rsidRPr="008177A9">
              <w:rPr>
                <w:vertAlign w:val="superscript"/>
              </w:rPr>
              <w:t>–5</w:t>
            </w:r>
            <w:r w:rsidRPr="008177A9">
              <w:t xml:space="preserve"> </w:t>
            </w:r>
            <w:proofErr w:type="spellStart"/>
            <w:r w:rsidRPr="008177A9">
              <w:t>ps</w:t>
            </w:r>
            <w:proofErr w:type="spellEnd"/>
            <w:r w:rsidRPr="008177A9">
              <w:t>/Hz</w:t>
            </w:r>
          </w:p>
        </w:tc>
        <w:tc>
          <w:tcPr>
            <w:tcW w:w="1559" w:type="dxa"/>
          </w:tcPr>
          <w:p w14:paraId="2996A65D" w14:textId="77777777" w:rsidR="00082EAA" w:rsidRPr="008177A9" w:rsidRDefault="00082EAA" w:rsidP="008B0CD1">
            <w:pPr>
              <w:pStyle w:val="Tabletext"/>
              <w:jc w:val="center"/>
            </w:pPr>
            <w:r w:rsidRPr="008177A9">
              <w:t xml:space="preserve">4 </w:t>
            </w:r>
            <w:r w:rsidRPr="008177A9">
              <w:sym w:font="Symbol" w:char="F0B4"/>
            </w:r>
            <w:r w:rsidRPr="008177A9">
              <w:t xml:space="preserve"> 10</w:t>
            </w:r>
            <w:r w:rsidRPr="008177A9">
              <w:rPr>
                <w:vertAlign w:val="superscript"/>
              </w:rPr>
              <w:t>–7</w:t>
            </w:r>
            <w:r w:rsidRPr="008177A9">
              <w:t xml:space="preserve"> </w:t>
            </w:r>
            <w:proofErr w:type="spellStart"/>
            <w:r w:rsidRPr="008177A9">
              <w:t>ps</w:t>
            </w:r>
            <w:proofErr w:type="spellEnd"/>
            <w:r w:rsidRPr="008177A9">
              <w:t>/Hz</w:t>
            </w:r>
          </w:p>
        </w:tc>
      </w:tr>
      <w:tr w:rsidR="00082EAA" w:rsidRPr="008177A9" w14:paraId="369CAF8E" w14:textId="77777777" w:rsidTr="008B0CD1">
        <w:trPr>
          <w:jc w:val="center"/>
        </w:trPr>
        <w:tc>
          <w:tcPr>
            <w:tcW w:w="2835" w:type="dxa"/>
            <w:tcBorders>
              <w:bottom w:val="single" w:sz="4" w:space="0" w:color="auto"/>
            </w:tcBorders>
          </w:tcPr>
          <w:p w14:paraId="259ADD2C" w14:textId="77777777" w:rsidR="00082EAA" w:rsidRPr="008177A9" w:rsidRDefault="00082EAA" w:rsidP="008B0CD1">
            <w:pPr>
              <w:pStyle w:val="Tabletext"/>
            </w:pPr>
            <w:proofErr w:type="gramStart"/>
            <w:r w:rsidRPr="008177A9">
              <w:t>Scintillation</w:t>
            </w:r>
            <w:r w:rsidRPr="008177A9">
              <w:rPr>
                <w:position w:val="6"/>
                <w:sz w:val="14"/>
              </w:rPr>
              <w:t>(</w:t>
            </w:r>
            <w:proofErr w:type="gramEnd"/>
            <w:r w:rsidRPr="008177A9">
              <w:rPr>
                <w:position w:val="6"/>
                <w:sz w:val="14"/>
              </w:rPr>
              <w:t>1)</w:t>
            </w:r>
          </w:p>
        </w:tc>
        <w:tc>
          <w:tcPr>
            <w:tcW w:w="1418" w:type="dxa"/>
            <w:tcBorders>
              <w:bottom w:val="single" w:sz="4" w:space="0" w:color="auto"/>
            </w:tcBorders>
          </w:tcPr>
          <w:p w14:paraId="4123AA6A" w14:textId="77777777" w:rsidR="00082EAA" w:rsidRPr="008177A9" w:rsidRDefault="00082EAA" w:rsidP="008B0CD1">
            <w:pPr>
              <w:pStyle w:val="Tabletext"/>
              <w:jc w:val="center"/>
            </w:pPr>
            <w:r w:rsidRPr="008177A9">
              <w:t>See Rec. ITU</w:t>
            </w:r>
            <w:r w:rsidRPr="008177A9">
              <w:noBreakHyphen/>
              <w:t>R P.531</w:t>
            </w:r>
          </w:p>
        </w:tc>
        <w:tc>
          <w:tcPr>
            <w:tcW w:w="1418" w:type="dxa"/>
            <w:tcBorders>
              <w:bottom w:val="single" w:sz="4" w:space="0" w:color="auto"/>
            </w:tcBorders>
          </w:tcPr>
          <w:p w14:paraId="104D7EA6" w14:textId="77777777" w:rsidR="00082EAA" w:rsidRPr="008177A9" w:rsidRDefault="00082EAA" w:rsidP="008B0CD1">
            <w:pPr>
              <w:pStyle w:val="Tabletext"/>
              <w:jc w:val="center"/>
            </w:pPr>
            <w:r w:rsidRPr="008177A9">
              <w:t>See Rec. ITU</w:t>
            </w:r>
            <w:r w:rsidRPr="008177A9">
              <w:noBreakHyphen/>
              <w:t>R P.531</w:t>
            </w:r>
          </w:p>
        </w:tc>
        <w:tc>
          <w:tcPr>
            <w:tcW w:w="1418" w:type="dxa"/>
            <w:tcBorders>
              <w:bottom w:val="single" w:sz="4" w:space="0" w:color="auto"/>
            </w:tcBorders>
          </w:tcPr>
          <w:p w14:paraId="08006D7E" w14:textId="77777777" w:rsidR="00082EAA" w:rsidRPr="008177A9" w:rsidRDefault="00082EAA" w:rsidP="008B0CD1">
            <w:pPr>
              <w:pStyle w:val="Tabletext"/>
              <w:jc w:val="center"/>
            </w:pPr>
            <w:r w:rsidRPr="008177A9">
              <w:t>See Rec. ITU</w:t>
            </w:r>
            <w:r w:rsidRPr="008177A9">
              <w:noBreakHyphen/>
              <w:t>R P.531</w:t>
            </w:r>
          </w:p>
        </w:tc>
        <w:tc>
          <w:tcPr>
            <w:tcW w:w="1418" w:type="dxa"/>
            <w:tcBorders>
              <w:bottom w:val="single" w:sz="4" w:space="0" w:color="auto"/>
            </w:tcBorders>
          </w:tcPr>
          <w:p w14:paraId="13751D52" w14:textId="77777777" w:rsidR="00082EAA" w:rsidRPr="008177A9" w:rsidRDefault="00082EAA" w:rsidP="008B0CD1">
            <w:pPr>
              <w:pStyle w:val="Tabletext"/>
              <w:jc w:val="center"/>
            </w:pPr>
            <w:r w:rsidRPr="008177A9">
              <w:t>See Rec. ITU</w:t>
            </w:r>
            <w:r w:rsidRPr="008177A9">
              <w:noBreakHyphen/>
              <w:t>R P.531</w:t>
            </w:r>
          </w:p>
        </w:tc>
        <w:tc>
          <w:tcPr>
            <w:tcW w:w="1418" w:type="dxa"/>
            <w:tcBorders>
              <w:bottom w:val="single" w:sz="4" w:space="0" w:color="auto"/>
            </w:tcBorders>
          </w:tcPr>
          <w:p w14:paraId="0EF27C27" w14:textId="77777777" w:rsidR="00082EAA" w:rsidRPr="008177A9" w:rsidRDefault="00082EAA" w:rsidP="008B0CD1">
            <w:pPr>
              <w:pStyle w:val="Tabletext"/>
              <w:jc w:val="center"/>
            </w:pPr>
            <w:r w:rsidRPr="008177A9">
              <w:t>&gt; 20 dB</w:t>
            </w:r>
            <w:r w:rsidRPr="008177A9">
              <w:br/>
              <w:t>peak-to-peak</w:t>
            </w:r>
          </w:p>
        </w:tc>
        <w:tc>
          <w:tcPr>
            <w:tcW w:w="1691" w:type="dxa"/>
            <w:tcBorders>
              <w:bottom w:val="single" w:sz="4" w:space="0" w:color="auto"/>
            </w:tcBorders>
          </w:tcPr>
          <w:p w14:paraId="0791A1D6" w14:textId="77777777" w:rsidR="00082EAA" w:rsidRPr="008177A9" w:rsidRDefault="00082EAA" w:rsidP="008B0CD1">
            <w:pPr>
              <w:pStyle w:val="Tabletext"/>
              <w:jc w:val="center"/>
            </w:pPr>
            <w:r w:rsidRPr="008177A9">
              <w:sym w:font="Symbol" w:char="F0BB"/>
            </w:r>
            <w:r w:rsidRPr="008177A9">
              <w:t xml:space="preserve"> 10 dB</w:t>
            </w:r>
            <w:r w:rsidRPr="008177A9">
              <w:br/>
              <w:t>peak-to-peak</w:t>
            </w:r>
          </w:p>
        </w:tc>
        <w:tc>
          <w:tcPr>
            <w:tcW w:w="1559" w:type="dxa"/>
            <w:tcBorders>
              <w:bottom w:val="single" w:sz="4" w:space="0" w:color="auto"/>
            </w:tcBorders>
          </w:tcPr>
          <w:p w14:paraId="78FA5506" w14:textId="77777777" w:rsidR="00082EAA" w:rsidRPr="008177A9" w:rsidRDefault="00082EAA" w:rsidP="008B0CD1">
            <w:pPr>
              <w:pStyle w:val="Tabletext"/>
              <w:jc w:val="center"/>
            </w:pPr>
            <w:r w:rsidRPr="008177A9">
              <w:sym w:font="Symbol" w:char="F0BB"/>
            </w:r>
            <w:r w:rsidRPr="008177A9">
              <w:t xml:space="preserve"> 4 dB</w:t>
            </w:r>
            <w:r w:rsidRPr="008177A9">
              <w:br/>
              <w:t>peak-to-peak</w:t>
            </w:r>
          </w:p>
        </w:tc>
      </w:tr>
      <w:tr w:rsidR="00082EAA" w:rsidRPr="008177A9" w14:paraId="5F4C4C91" w14:textId="77777777" w:rsidTr="008B0CD1">
        <w:trPr>
          <w:jc w:val="center"/>
        </w:trPr>
        <w:tc>
          <w:tcPr>
            <w:tcW w:w="13175" w:type="dxa"/>
            <w:gridSpan w:val="8"/>
            <w:tcBorders>
              <w:left w:val="nil"/>
              <w:bottom w:val="nil"/>
              <w:right w:val="nil"/>
            </w:tcBorders>
          </w:tcPr>
          <w:p w14:paraId="3407B57A" w14:textId="77777777" w:rsidR="00082EAA" w:rsidRPr="008177A9" w:rsidRDefault="00082EAA" w:rsidP="008B0CD1">
            <w:pPr>
              <w:pStyle w:val="Tablelegend"/>
            </w:pPr>
            <w:r w:rsidRPr="008177A9">
              <w:rPr>
                <w:rStyle w:val="FootnoteReference"/>
              </w:rPr>
              <w:t>*</w:t>
            </w:r>
            <w:r w:rsidRPr="008177A9">
              <w:tab/>
              <w:t>This estimate is based on a TEC of 10</w:t>
            </w:r>
            <w:r w:rsidRPr="008177A9">
              <w:rPr>
                <w:vertAlign w:val="superscript"/>
              </w:rPr>
              <w:t>18</w:t>
            </w:r>
            <w:r w:rsidRPr="008177A9">
              <w:t xml:space="preserve"> electrons/m</w:t>
            </w:r>
            <w:r w:rsidRPr="008177A9">
              <w:rPr>
                <w:vertAlign w:val="superscript"/>
              </w:rPr>
              <w:t>2</w:t>
            </w:r>
            <w:r w:rsidRPr="008177A9">
              <w:t>, which is a high value of TEC encountered at low latitudes in daytime with high solar activity.</w:t>
            </w:r>
          </w:p>
          <w:p w14:paraId="26C9C976" w14:textId="77777777" w:rsidR="00082EAA" w:rsidRPr="008177A9" w:rsidRDefault="00082EAA" w:rsidP="008B0CD1">
            <w:pPr>
              <w:pStyle w:val="Tablelegend"/>
            </w:pPr>
            <w:r w:rsidRPr="008177A9">
              <w:rPr>
                <w:rStyle w:val="FootnoteReference"/>
              </w:rPr>
              <w:t>**</w:t>
            </w:r>
            <w:r w:rsidRPr="008177A9">
              <w:tab/>
              <w:t>Ionospheric effects above 10 GHz are negligible.</w:t>
            </w:r>
          </w:p>
          <w:p w14:paraId="264279ED" w14:textId="77777777" w:rsidR="00082EAA" w:rsidRPr="008177A9" w:rsidRDefault="00082EAA" w:rsidP="008B0CD1">
            <w:pPr>
              <w:pStyle w:val="Tablelegend"/>
            </w:pPr>
            <w:r w:rsidRPr="008177A9">
              <w:rPr>
                <w:vertAlign w:val="superscript"/>
              </w:rPr>
              <w:t>(1)</w:t>
            </w:r>
            <w:r w:rsidRPr="008177A9">
              <w:tab/>
              <w:t>Values observed near the geomagnetic equator during the early night-time hours (local time) at equinox under conditions of high sunspot number.</w:t>
            </w:r>
          </w:p>
        </w:tc>
      </w:tr>
    </w:tbl>
    <w:p w14:paraId="0D223DDB" w14:textId="77777777" w:rsidR="00082EAA" w:rsidRPr="008177A9" w:rsidRDefault="00082EAA" w:rsidP="00082EAA">
      <w:pPr>
        <w:pStyle w:val="Tablefin"/>
      </w:pPr>
    </w:p>
    <w:p w14:paraId="75ABB29A" w14:textId="77777777" w:rsidR="00082EAA" w:rsidRPr="008177A9" w:rsidRDefault="00082EAA" w:rsidP="00082EAA">
      <w:pPr>
        <w:pStyle w:val="Tabletitle"/>
        <w:sectPr w:rsidR="00082EAA" w:rsidRPr="008177A9" w:rsidSect="00C06A47">
          <w:headerReference w:type="even" r:id="rId23"/>
          <w:headerReference w:type="default" r:id="rId24"/>
          <w:headerReference w:type="first" r:id="rId25"/>
          <w:footerReference w:type="first" r:id="rId26"/>
          <w:pgSz w:w="16840" w:h="11907" w:orient="landscape" w:code="9"/>
          <w:pgMar w:top="1134" w:right="1418" w:bottom="1134" w:left="1134" w:header="720" w:footer="482" w:gutter="0"/>
          <w:paperSrc w:first="15" w:other="15"/>
          <w:cols w:space="720"/>
        </w:sectPr>
      </w:pPr>
    </w:p>
    <w:p w14:paraId="56EFB90D" w14:textId="77777777" w:rsidR="00082EAA" w:rsidRPr="008177A9" w:rsidRDefault="00082EAA" w:rsidP="00082EAA">
      <w:pPr>
        <w:pStyle w:val="TableNo"/>
        <w:spacing w:before="0"/>
      </w:pPr>
      <w:r w:rsidRPr="008177A9">
        <w:lastRenderedPageBreak/>
        <w:t>TABLE 2</w:t>
      </w:r>
    </w:p>
    <w:p w14:paraId="459B1258" w14:textId="77777777" w:rsidR="00082EAA" w:rsidRPr="008177A9" w:rsidRDefault="00082EAA" w:rsidP="00082EAA">
      <w:pPr>
        <w:pStyle w:val="Tabletitle"/>
      </w:pPr>
      <w:r w:rsidRPr="008177A9">
        <w:t>Distribution of mid-latitude fade depths due to ionospheric scintillation (dB)</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4"/>
        <w:gridCol w:w="1417"/>
        <w:gridCol w:w="1418"/>
        <w:gridCol w:w="1418"/>
        <w:gridCol w:w="1418"/>
      </w:tblGrid>
      <w:tr w:rsidR="00082EAA" w:rsidRPr="008177A9" w14:paraId="37E2F0D5" w14:textId="77777777" w:rsidTr="008B0CD1">
        <w:trPr>
          <w:cantSplit/>
          <w:jc w:val="center"/>
        </w:trPr>
        <w:tc>
          <w:tcPr>
            <w:tcW w:w="2268" w:type="dxa"/>
            <w:vMerge w:val="restart"/>
          </w:tcPr>
          <w:p w14:paraId="691BA603" w14:textId="77777777" w:rsidR="00082EAA" w:rsidRPr="008177A9" w:rsidRDefault="00082EAA" w:rsidP="008B0CD1">
            <w:pPr>
              <w:pStyle w:val="Tablehead"/>
              <w:framePr w:hSpace="181" w:wrap="notBeside" w:vAnchor="text" w:hAnchor="text" w:xAlign="center" w:y="1"/>
            </w:pPr>
            <w:r w:rsidRPr="008177A9">
              <w:t>Percentage of time</w:t>
            </w:r>
            <w:r w:rsidRPr="008177A9">
              <w:br/>
              <w:t>(%)</w:t>
            </w:r>
          </w:p>
        </w:tc>
        <w:tc>
          <w:tcPr>
            <w:tcW w:w="4536" w:type="dxa"/>
            <w:gridSpan w:val="4"/>
          </w:tcPr>
          <w:p w14:paraId="64BCBE71" w14:textId="77777777" w:rsidR="00082EAA" w:rsidRPr="008177A9" w:rsidRDefault="00082EAA" w:rsidP="008B0CD1">
            <w:pPr>
              <w:pStyle w:val="Tablehead"/>
              <w:framePr w:hSpace="181" w:wrap="notBeside" w:vAnchor="text" w:hAnchor="text" w:xAlign="center" w:y="1"/>
            </w:pPr>
            <w:r w:rsidRPr="008177A9">
              <w:t>Frequency</w:t>
            </w:r>
            <w:r w:rsidRPr="008177A9">
              <w:br/>
              <w:t>(GHz)</w:t>
            </w:r>
          </w:p>
        </w:tc>
      </w:tr>
      <w:tr w:rsidR="00082EAA" w:rsidRPr="008177A9" w14:paraId="613E828E" w14:textId="77777777" w:rsidTr="008B0CD1">
        <w:trPr>
          <w:cantSplit/>
          <w:jc w:val="center"/>
        </w:trPr>
        <w:tc>
          <w:tcPr>
            <w:tcW w:w="2268" w:type="dxa"/>
            <w:vMerge/>
          </w:tcPr>
          <w:p w14:paraId="183DF7EB" w14:textId="77777777" w:rsidR="00082EAA" w:rsidRPr="008177A9" w:rsidRDefault="00082EAA" w:rsidP="008B0CD1">
            <w:pPr>
              <w:pStyle w:val="Tablehead"/>
              <w:framePr w:hSpace="181" w:wrap="notBeside" w:vAnchor="text" w:hAnchor="text" w:xAlign="center" w:y="1"/>
            </w:pPr>
          </w:p>
        </w:tc>
        <w:tc>
          <w:tcPr>
            <w:tcW w:w="1134" w:type="dxa"/>
          </w:tcPr>
          <w:p w14:paraId="1C5CB25D" w14:textId="77777777" w:rsidR="00082EAA" w:rsidRPr="008177A9" w:rsidRDefault="00082EAA" w:rsidP="008B0CD1">
            <w:pPr>
              <w:pStyle w:val="Tablehead"/>
              <w:framePr w:hSpace="181" w:wrap="notBeside" w:vAnchor="text" w:hAnchor="text" w:xAlign="center" w:y="1"/>
            </w:pPr>
            <w:r w:rsidRPr="008177A9">
              <w:t>0.1</w:t>
            </w:r>
          </w:p>
        </w:tc>
        <w:tc>
          <w:tcPr>
            <w:tcW w:w="1134" w:type="dxa"/>
          </w:tcPr>
          <w:p w14:paraId="2B3351E8" w14:textId="77777777" w:rsidR="00082EAA" w:rsidRPr="008177A9" w:rsidRDefault="00082EAA" w:rsidP="008B0CD1">
            <w:pPr>
              <w:pStyle w:val="Tablehead"/>
              <w:framePr w:hSpace="181" w:wrap="notBeside" w:vAnchor="text" w:hAnchor="text" w:xAlign="center" w:y="1"/>
            </w:pPr>
            <w:r w:rsidRPr="008177A9">
              <w:t>0.2</w:t>
            </w:r>
          </w:p>
        </w:tc>
        <w:tc>
          <w:tcPr>
            <w:tcW w:w="1134" w:type="dxa"/>
          </w:tcPr>
          <w:p w14:paraId="6ADA0CFE" w14:textId="77777777" w:rsidR="00082EAA" w:rsidRPr="008177A9" w:rsidRDefault="00082EAA" w:rsidP="008B0CD1">
            <w:pPr>
              <w:pStyle w:val="Tablehead"/>
              <w:framePr w:hSpace="181" w:wrap="notBeside" w:vAnchor="text" w:hAnchor="text" w:xAlign="center" w:y="1"/>
            </w:pPr>
            <w:r w:rsidRPr="008177A9">
              <w:t>0.5</w:t>
            </w:r>
          </w:p>
        </w:tc>
        <w:tc>
          <w:tcPr>
            <w:tcW w:w="1134" w:type="dxa"/>
          </w:tcPr>
          <w:p w14:paraId="4A3152B3" w14:textId="77777777" w:rsidR="00082EAA" w:rsidRPr="008177A9" w:rsidRDefault="00082EAA" w:rsidP="008B0CD1">
            <w:pPr>
              <w:pStyle w:val="Tablehead"/>
              <w:framePr w:hSpace="181" w:wrap="notBeside" w:vAnchor="text" w:hAnchor="text" w:xAlign="center" w:y="1"/>
            </w:pPr>
            <w:r w:rsidRPr="008177A9">
              <w:t>1</w:t>
            </w:r>
          </w:p>
        </w:tc>
      </w:tr>
      <w:tr w:rsidR="00082EAA" w:rsidRPr="008177A9" w14:paraId="157EFBE5" w14:textId="77777777" w:rsidTr="008B0CD1">
        <w:trPr>
          <w:cantSplit/>
          <w:jc w:val="center"/>
        </w:trPr>
        <w:tc>
          <w:tcPr>
            <w:tcW w:w="2268" w:type="dxa"/>
          </w:tcPr>
          <w:p w14:paraId="36236025" w14:textId="77777777" w:rsidR="00082EAA" w:rsidRPr="008177A9" w:rsidRDefault="00082EAA" w:rsidP="008B0CD1">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027"/>
              </w:tabs>
            </w:pPr>
            <w:r w:rsidRPr="008177A9">
              <w:t>1</w:t>
            </w:r>
          </w:p>
        </w:tc>
        <w:tc>
          <w:tcPr>
            <w:tcW w:w="1134" w:type="dxa"/>
          </w:tcPr>
          <w:p w14:paraId="062C4E20" w14:textId="77777777" w:rsidR="00082EAA" w:rsidRPr="008177A9" w:rsidRDefault="00082EAA" w:rsidP="008B0CD1">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60"/>
              </w:tabs>
            </w:pPr>
            <w:r w:rsidRPr="008177A9">
              <w:t>5.9</w:t>
            </w:r>
          </w:p>
        </w:tc>
        <w:tc>
          <w:tcPr>
            <w:tcW w:w="1134" w:type="dxa"/>
          </w:tcPr>
          <w:p w14:paraId="6CBDDD91" w14:textId="77777777" w:rsidR="00082EAA" w:rsidRPr="008177A9" w:rsidRDefault="00082EAA" w:rsidP="008B0CD1">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60"/>
              </w:tabs>
            </w:pPr>
            <w:r w:rsidRPr="008177A9">
              <w:t>1.5</w:t>
            </w:r>
          </w:p>
        </w:tc>
        <w:tc>
          <w:tcPr>
            <w:tcW w:w="1134" w:type="dxa"/>
          </w:tcPr>
          <w:p w14:paraId="4AE9E981" w14:textId="77777777" w:rsidR="00082EAA" w:rsidRPr="008177A9" w:rsidRDefault="00082EAA" w:rsidP="008B0CD1">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60"/>
              </w:tabs>
            </w:pPr>
            <w:r w:rsidRPr="008177A9">
              <w:t>0.2</w:t>
            </w:r>
          </w:p>
        </w:tc>
        <w:tc>
          <w:tcPr>
            <w:tcW w:w="1134" w:type="dxa"/>
          </w:tcPr>
          <w:p w14:paraId="0AAFCE03" w14:textId="77777777" w:rsidR="00082EAA" w:rsidRPr="008177A9" w:rsidRDefault="00082EAA" w:rsidP="008B0CD1">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60"/>
              </w:tabs>
            </w:pPr>
            <w:r w:rsidRPr="008177A9">
              <w:t>0.1</w:t>
            </w:r>
          </w:p>
        </w:tc>
      </w:tr>
      <w:tr w:rsidR="00082EAA" w:rsidRPr="008177A9" w14:paraId="6209C117" w14:textId="77777777" w:rsidTr="008B0CD1">
        <w:trPr>
          <w:cantSplit/>
          <w:jc w:val="center"/>
        </w:trPr>
        <w:tc>
          <w:tcPr>
            <w:tcW w:w="2268" w:type="dxa"/>
          </w:tcPr>
          <w:p w14:paraId="43923983" w14:textId="77777777" w:rsidR="00082EAA" w:rsidRPr="008177A9" w:rsidRDefault="00082EAA" w:rsidP="008B0CD1">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027"/>
              </w:tabs>
            </w:pPr>
            <w:r w:rsidRPr="008177A9">
              <w:t>0.5</w:t>
            </w:r>
          </w:p>
        </w:tc>
        <w:tc>
          <w:tcPr>
            <w:tcW w:w="1134" w:type="dxa"/>
          </w:tcPr>
          <w:p w14:paraId="5BB52EB4" w14:textId="77777777" w:rsidR="00082EAA" w:rsidRPr="008177A9" w:rsidRDefault="00082EAA" w:rsidP="008B0CD1">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60"/>
              </w:tabs>
            </w:pPr>
            <w:r w:rsidRPr="008177A9">
              <w:t>9.3</w:t>
            </w:r>
          </w:p>
        </w:tc>
        <w:tc>
          <w:tcPr>
            <w:tcW w:w="1134" w:type="dxa"/>
          </w:tcPr>
          <w:p w14:paraId="50CDA09B" w14:textId="77777777" w:rsidR="00082EAA" w:rsidRPr="008177A9" w:rsidRDefault="00082EAA" w:rsidP="008B0CD1">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60"/>
              </w:tabs>
            </w:pPr>
            <w:r w:rsidRPr="008177A9">
              <w:t>2.3</w:t>
            </w:r>
          </w:p>
        </w:tc>
        <w:tc>
          <w:tcPr>
            <w:tcW w:w="1134" w:type="dxa"/>
          </w:tcPr>
          <w:p w14:paraId="7B9745C1" w14:textId="77777777" w:rsidR="00082EAA" w:rsidRPr="008177A9" w:rsidRDefault="00082EAA" w:rsidP="008B0CD1">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60"/>
              </w:tabs>
            </w:pPr>
            <w:r w:rsidRPr="008177A9">
              <w:t>0.4</w:t>
            </w:r>
          </w:p>
        </w:tc>
        <w:tc>
          <w:tcPr>
            <w:tcW w:w="1134" w:type="dxa"/>
          </w:tcPr>
          <w:p w14:paraId="755BE915" w14:textId="77777777" w:rsidR="00082EAA" w:rsidRPr="008177A9" w:rsidRDefault="00082EAA" w:rsidP="008B0CD1">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60"/>
              </w:tabs>
            </w:pPr>
            <w:r w:rsidRPr="008177A9">
              <w:t>0.1</w:t>
            </w:r>
          </w:p>
        </w:tc>
      </w:tr>
      <w:tr w:rsidR="00082EAA" w:rsidRPr="008177A9" w14:paraId="181A95F3" w14:textId="77777777" w:rsidTr="008B0CD1">
        <w:trPr>
          <w:cantSplit/>
          <w:jc w:val="center"/>
        </w:trPr>
        <w:tc>
          <w:tcPr>
            <w:tcW w:w="2268" w:type="dxa"/>
          </w:tcPr>
          <w:p w14:paraId="2B416FF1" w14:textId="77777777" w:rsidR="00082EAA" w:rsidRPr="008177A9" w:rsidRDefault="00082EAA" w:rsidP="008B0CD1">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027"/>
              </w:tabs>
            </w:pPr>
            <w:r w:rsidRPr="008177A9">
              <w:t>0.2</w:t>
            </w:r>
          </w:p>
        </w:tc>
        <w:tc>
          <w:tcPr>
            <w:tcW w:w="1134" w:type="dxa"/>
          </w:tcPr>
          <w:p w14:paraId="08702933" w14:textId="77777777" w:rsidR="00082EAA" w:rsidRPr="008177A9" w:rsidRDefault="00082EAA" w:rsidP="008B0CD1">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60"/>
              </w:tabs>
            </w:pPr>
            <w:r w:rsidRPr="008177A9">
              <w:t>16.6</w:t>
            </w:r>
          </w:p>
        </w:tc>
        <w:tc>
          <w:tcPr>
            <w:tcW w:w="1134" w:type="dxa"/>
          </w:tcPr>
          <w:p w14:paraId="51E9494A" w14:textId="77777777" w:rsidR="00082EAA" w:rsidRPr="008177A9" w:rsidRDefault="00082EAA" w:rsidP="008B0CD1">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60"/>
              </w:tabs>
            </w:pPr>
            <w:r w:rsidRPr="008177A9">
              <w:t>4.2</w:t>
            </w:r>
          </w:p>
        </w:tc>
        <w:tc>
          <w:tcPr>
            <w:tcW w:w="1134" w:type="dxa"/>
          </w:tcPr>
          <w:p w14:paraId="7DAD8BD2" w14:textId="77777777" w:rsidR="00082EAA" w:rsidRPr="008177A9" w:rsidRDefault="00082EAA" w:rsidP="008B0CD1">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60"/>
              </w:tabs>
            </w:pPr>
            <w:r w:rsidRPr="008177A9">
              <w:t>0.7</w:t>
            </w:r>
          </w:p>
        </w:tc>
        <w:tc>
          <w:tcPr>
            <w:tcW w:w="1134" w:type="dxa"/>
          </w:tcPr>
          <w:p w14:paraId="05DA05BB" w14:textId="77777777" w:rsidR="00082EAA" w:rsidRPr="008177A9" w:rsidRDefault="00082EAA" w:rsidP="008B0CD1">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60"/>
              </w:tabs>
            </w:pPr>
            <w:r w:rsidRPr="008177A9">
              <w:t>0.2</w:t>
            </w:r>
          </w:p>
        </w:tc>
      </w:tr>
      <w:tr w:rsidR="00082EAA" w:rsidRPr="008177A9" w14:paraId="395A9092" w14:textId="77777777" w:rsidTr="008B0CD1">
        <w:trPr>
          <w:cantSplit/>
          <w:jc w:val="center"/>
        </w:trPr>
        <w:tc>
          <w:tcPr>
            <w:tcW w:w="2268" w:type="dxa"/>
          </w:tcPr>
          <w:p w14:paraId="4EF75BE6" w14:textId="77777777" w:rsidR="00082EAA" w:rsidRPr="008177A9" w:rsidRDefault="00082EAA" w:rsidP="008B0CD1">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1027"/>
              </w:tabs>
            </w:pPr>
            <w:r w:rsidRPr="008177A9">
              <w:t>0.1</w:t>
            </w:r>
          </w:p>
        </w:tc>
        <w:tc>
          <w:tcPr>
            <w:tcW w:w="1134" w:type="dxa"/>
          </w:tcPr>
          <w:p w14:paraId="028D717B" w14:textId="77777777" w:rsidR="00082EAA" w:rsidRPr="008177A9" w:rsidRDefault="00082EAA" w:rsidP="008B0CD1">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60"/>
              </w:tabs>
            </w:pPr>
            <w:r w:rsidRPr="008177A9">
              <w:t>25</w:t>
            </w:r>
          </w:p>
        </w:tc>
        <w:tc>
          <w:tcPr>
            <w:tcW w:w="1134" w:type="dxa"/>
          </w:tcPr>
          <w:p w14:paraId="074736E1" w14:textId="77777777" w:rsidR="00082EAA" w:rsidRPr="008177A9" w:rsidRDefault="00082EAA" w:rsidP="008B0CD1">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60"/>
              </w:tabs>
            </w:pPr>
            <w:r w:rsidRPr="008177A9">
              <w:t>6.2</w:t>
            </w:r>
          </w:p>
        </w:tc>
        <w:tc>
          <w:tcPr>
            <w:tcW w:w="1134" w:type="dxa"/>
          </w:tcPr>
          <w:p w14:paraId="52111C3F" w14:textId="77777777" w:rsidR="00082EAA" w:rsidRPr="008177A9" w:rsidRDefault="00082EAA" w:rsidP="008B0CD1">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60"/>
              </w:tabs>
            </w:pPr>
            <w:r w:rsidRPr="008177A9">
              <w:t>1</w:t>
            </w:r>
          </w:p>
        </w:tc>
        <w:tc>
          <w:tcPr>
            <w:tcW w:w="1134" w:type="dxa"/>
          </w:tcPr>
          <w:p w14:paraId="75758ACB" w14:textId="77777777" w:rsidR="00082EAA" w:rsidRPr="008177A9" w:rsidRDefault="00082EAA" w:rsidP="008B0CD1">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460"/>
              </w:tabs>
            </w:pPr>
            <w:r w:rsidRPr="008177A9">
              <w:t>0.3</w:t>
            </w:r>
          </w:p>
        </w:tc>
      </w:tr>
    </w:tbl>
    <w:p w14:paraId="62691092" w14:textId="77777777" w:rsidR="00082EAA" w:rsidRPr="008177A9" w:rsidRDefault="00082EAA" w:rsidP="00082EAA">
      <w:pPr>
        <w:pStyle w:val="Tablefin"/>
      </w:pPr>
    </w:p>
    <w:p w14:paraId="73ADA194" w14:textId="77777777" w:rsidR="00082EAA" w:rsidRPr="008177A9" w:rsidRDefault="00082EAA" w:rsidP="00082EAA">
      <w:r w:rsidRPr="008177A9">
        <w:t>This Annex deals only with the effects of the troposphere on the wanted signal in relation to system planning. Interference aspects are treated in separate Recommendations:</w:t>
      </w:r>
    </w:p>
    <w:p w14:paraId="671CA439" w14:textId="77777777" w:rsidR="00082EAA" w:rsidRPr="008177A9" w:rsidRDefault="00082EAA" w:rsidP="00082EAA">
      <w:pPr>
        <w:pStyle w:val="enumlev1"/>
      </w:pPr>
      <w:r w:rsidRPr="008177A9">
        <w:t>–</w:t>
      </w:r>
      <w:r w:rsidRPr="008177A9">
        <w:tab/>
        <w:t>interference between earth stations and terrestrial stations (Recommendation ITU</w:t>
      </w:r>
      <w:r w:rsidRPr="008177A9">
        <w:noBreakHyphen/>
        <w:t>R P.452</w:t>
      </w:r>
      <w:proofErr w:type="gramStart"/>
      <w:r w:rsidRPr="008177A9">
        <w:t>);</w:t>
      </w:r>
      <w:proofErr w:type="gramEnd"/>
    </w:p>
    <w:p w14:paraId="50D5097B" w14:textId="77777777" w:rsidR="00082EAA" w:rsidRPr="008177A9" w:rsidRDefault="00082EAA" w:rsidP="00082EAA">
      <w:pPr>
        <w:pStyle w:val="enumlev1"/>
      </w:pPr>
      <w:r w:rsidRPr="008177A9">
        <w:t>–</w:t>
      </w:r>
      <w:r w:rsidRPr="008177A9">
        <w:tab/>
        <w:t>interference from and to space stations (Recommendation ITU</w:t>
      </w:r>
      <w:r w:rsidRPr="008177A9">
        <w:noBreakHyphen/>
        <w:t>R P.619</w:t>
      </w:r>
      <w:proofErr w:type="gramStart"/>
      <w:r w:rsidRPr="008177A9">
        <w:t>);</w:t>
      </w:r>
      <w:proofErr w:type="gramEnd"/>
    </w:p>
    <w:p w14:paraId="17D9874E" w14:textId="77777777" w:rsidR="00082EAA" w:rsidRPr="008177A9" w:rsidRDefault="00082EAA" w:rsidP="00082EAA">
      <w:pPr>
        <w:pStyle w:val="enumlev1"/>
      </w:pPr>
      <w:r w:rsidRPr="008177A9">
        <w:t>–</w:t>
      </w:r>
      <w:r w:rsidRPr="008177A9">
        <w:tab/>
        <w:t>bidirectional coordination of earth stations (Recommendation ITU-R P.1412).</w:t>
      </w:r>
    </w:p>
    <w:p w14:paraId="0F288A17" w14:textId="77777777" w:rsidR="00082EAA" w:rsidRPr="008177A9" w:rsidRDefault="00082EAA" w:rsidP="00082EAA">
      <w:r w:rsidRPr="008177A9">
        <w:t xml:space="preserve">An apparent exception is path depolarization which, although of concern only from the standpoint of interference (e.g. between </w:t>
      </w:r>
      <w:proofErr w:type="gramStart"/>
      <w:r w:rsidRPr="008177A9">
        <w:t>orthogonally-polarized</w:t>
      </w:r>
      <w:proofErr w:type="gramEnd"/>
      <w:r w:rsidRPr="008177A9">
        <w:t xml:space="preserve"> signal transmissions), is directly related to the propagation impairments of the co</w:t>
      </w:r>
      <w:r w:rsidRPr="008177A9">
        <w:noBreakHyphen/>
        <w:t>polarized direct signal.</w:t>
      </w:r>
    </w:p>
    <w:p w14:paraId="21464429" w14:textId="77777777" w:rsidR="00082EAA" w:rsidRPr="008177A9" w:rsidRDefault="00082EAA" w:rsidP="00082EAA">
      <w:r w:rsidRPr="008177A9">
        <w:t>The information is arranged according to the link parameters to be considered in actual system planning, rather than according to the physical phenomena causing the different effects. As far as possible, simple prediction methods covering practical applications are provided, along with indications of their range of validity. These relatively simple methods yield satisfactory results in most practical applications, despite the large variability (from year to year and from location to location) of propagation conditions.</w:t>
      </w:r>
    </w:p>
    <w:p w14:paraId="1FB1AE64" w14:textId="77777777" w:rsidR="00082EAA" w:rsidRPr="008177A9" w:rsidRDefault="00082EAA" w:rsidP="00082EAA">
      <w:r w:rsidRPr="008177A9">
        <w:t>As far as possible, the prediction methods in this Annex have been tested against measured data from the data banks of Radiocommunication Study Group 3 (see Recommendation ITU</w:t>
      </w:r>
      <w:r w:rsidRPr="008177A9">
        <w:noBreakHyphen/>
        <w:t>R P.311).</w:t>
      </w:r>
    </w:p>
    <w:p w14:paraId="7E7BEF77" w14:textId="77777777" w:rsidR="00082EAA" w:rsidRPr="008177A9" w:rsidRDefault="00082EAA" w:rsidP="00082EAA">
      <w:pPr>
        <w:pStyle w:val="Heading1"/>
      </w:pPr>
      <w:bookmarkStart w:id="11" w:name="_Toc392317419"/>
      <w:bookmarkStart w:id="12" w:name="_Toc142546641"/>
      <w:r w:rsidRPr="008177A9">
        <w:t>2</w:t>
      </w:r>
      <w:r w:rsidRPr="008177A9">
        <w:tab/>
        <w:t>Propagation loss</w:t>
      </w:r>
      <w:bookmarkEnd w:id="11"/>
      <w:bookmarkEnd w:id="12"/>
    </w:p>
    <w:p w14:paraId="739EB0D2" w14:textId="77777777" w:rsidR="00082EAA" w:rsidRPr="008177A9" w:rsidRDefault="00082EAA" w:rsidP="00082EAA">
      <w:r w:rsidRPr="008177A9">
        <w:t>The propagation loss on an Earth-space path, relative to the free-space loss, is the sum of different contributions as follows:</w:t>
      </w:r>
    </w:p>
    <w:p w14:paraId="29F26D97" w14:textId="77777777" w:rsidR="00082EAA" w:rsidRPr="008177A9" w:rsidRDefault="00082EAA" w:rsidP="00082EAA">
      <w:pPr>
        <w:pStyle w:val="enumlev1"/>
      </w:pPr>
      <w:r w:rsidRPr="008177A9">
        <w:t>–</w:t>
      </w:r>
      <w:r w:rsidRPr="008177A9">
        <w:tab/>
        <w:t xml:space="preserve">attenuation by atmospheric </w:t>
      </w:r>
      <w:proofErr w:type="gramStart"/>
      <w:r w:rsidRPr="008177A9">
        <w:t>gases;</w:t>
      </w:r>
      <w:proofErr w:type="gramEnd"/>
    </w:p>
    <w:p w14:paraId="5462F2BA" w14:textId="77777777" w:rsidR="00082EAA" w:rsidRPr="008177A9" w:rsidRDefault="00082EAA" w:rsidP="00082EAA">
      <w:pPr>
        <w:pStyle w:val="enumlev1"/>
      </w:pPr>
      <w:r w:rsidRPr="008177A9">
        <w:t>–</w:t>
      </w:r>
      <w:r w:rsidRPr="008177A9">
        <w:tab/>
        <w:t xml:space="preserve">attenuation by rain, other precipitation and </w:t>
      </w:r>
      <w:proofErr w:type="gramStart"/>
      <w:r w:rsidRPr="008177A9">
        <w:t>clouds;</w:t>
      </w:r>
      <w:proofErr w:type="gramEnd"/>
    </w:p>
    <w:p w14:paraId="73069E3D" w14:textId="77777777" w:rsidR="00082EAA" w:rsidRPr="008177A9" w:rsidRDefault="00082EAA" w:rsidP="00082EAA">
      <w:pPr>
        <w:pStyle w:val="enumlev1"/>
      </w:pPr>
      <w:r w:rsidRPr="008177A9">
        <w:t>–</w:t>
      </w:r>
      <w:r w:rsidRPr="008177A9">
        <w:tab/>
        <w:t xml:space="preserve">focusing and </w:t>
      </w:r>
      <w:proofErr w:type="gramStart"/>
      <w:r w:rsidRPr="008177A9">
        <w:t>defocusing;</w:t>
      </w:r>
      <w:proofErr w:type="gramEnd"/>
    </w:p>
    <w:p w14:paraId="5FF16DBD" w14:textId="77777777" w:rsidR="00082EAA" w:rsidRPr="008177A9" w:rsidRDefault="00082EAA" w:rsidP="00082EAA">
      <w:pPr>
        <w:pStyle w:val="enumlev1"/>
      </w:pPr>
      <w:r w:rsidRPr="008177A9">
        <w:t>–</w:t>
      </w:r>
      <w:r w:rsidRPr="008177A9">
        <w:tab/>
        <w:t xml:space="preserve">decrease in antenna gain due to wave-front </w:t>
      </w:r>
      <w:proofErr w:type="gramStart"/>
      <w:r w:rsidRPr="008177A9">
        <w:t>incoherence;</w:t>
      </w:r>
      <w:proofErr w:type="gramEnd"/>
    </w:p>
    <w:p w14:paraId="4C0BD4EF" w14:textId="77777777" w:rsidR="00082EAA" w:rsidRPr="008177A9" w:rsidRDefault="00082EAA" w:rsidP="00082EAA">
      <w:pPr>
        <w:pStyle w:val="enumlev1"/>
      </w:pPr>
      <w:r w:rsidRPr="008177A9">
        <w:t>–</w:t>
      </w:r>
      <w:r w:rsidRPr="008177A9">
        <w:tab/>
        <w:t xml:space="preserve">scintillation and multipath </w:t>
      </w:r>
      <w:proofErr w:type="gramStart"/>
      <w:r w:rsidRPr="008177A9">
        <w:t>effects;</w:t>
      </w:r>
      <w:proofErr w:type="gramEnd"/>
    </w:p>
    <w:p w14:paraId="7CF4B687" w14:textId="77777777" w:rsidR="00082EAA" w:rsidRPr="008177A9" w:rsidRDefault="00082EAA" w:rsidP="00082EAA">
      <w:pPr>
        <w:pStyle w:val="enumlev1"/>
      </w:pPr>
      <w:r w:rsidRPr="008177A9">
        <w:t>–</w:t>
      </w:r>
      <w:r w:rsidRPr="008177A9">
        <w:tab/>
        <w:t>attenuation by sand and dust storms.</w:t>
      </w:r>
    </w:p>
    <w:p w14:paraId="530B53D9" w14:textId="77777777" w:rsidR="00082EAA" w:rsidRPr="008177A9" w:rsidRDefault="00082EAA" w:rsidP="00082EAA">
      <w:r w:rsidRPr="008177A9">
        <w:t xml:space="preserve">Each of these contributions has its own characteristics as a function of frequency, geographic </w:t>
      </w:r>
      <w:proofErr w:type="gramStart"/>
      <w:r w:rsidRPr="008177A9">
        <w:t>location</w:t>
      </w:r>
      <w:proofErr w:type="gramEnd"/>
      <w:r w:rsidRPr="008177A9">
        <w:t xml:space="preserve"> and elevation angle. As a rule, at elevation angles above 10°, only gaseous attenuation, </w:t>
      </w:r>
      <w:proofErr w:type="gramStart"/>
      <w:r w:rsidRPr="008177A9">
        <w:t>rain</w:t>
      </w:r>
      <w:proofErr w:type="gramEnd"/>
      <w:r w:rsidRPr="008177A9">
        <w:t xml:space="preserve"> and cloud attenuation and possibly scintillation will be significant, depending on propagation conditions. For non-GSO systems, the variation in elevation angle should be included in the calculations, as described in § 8.</w:t>
      </w:r>
    </w:p>
    <w:p w14:paraId="749CA0F1" w14:textId="77777777" w:rsidR="00082EAA" w:rsidRPr="008177A9" w:rsidRDefault="00082EAA" w:rsidP="00082EAA">
      <w:r w:rsidRPr="008177A9">
        <w:lastRenderedPageBreak/>
        <w:t xml:space="preserve">(In certain climatic zones, </w:t>
      </w:r>
      <w:proofErr w:type="gramStart"/>
      <w:r w:rsidRPr="008177A9">
        <w:t>snow</w:t>
      </w:r>
      <w:proofErr w:type="gramEnd"/>
      <w:r w:rsidRPr="008177A9">
        <w:t xml:space="preserve"> and ice accumulations on the surfaces of antenna reflectors and feeds can produce prolonged periods with severe attenuation, which might dominate even the annual cumulative distribution of attenuation.)</w:t>
      </w:r>
    </w:p>
    <w:p w14:paraId="37D73A15" w14:textId="77777777" w:rsidR="00082EAA" w:rsidRPr="008177A9" w:rsidRDefault="00082EAA" w:rsidP="00082EAA">
      <w:pPr>
        <w:pStyle w:val="Heading2"/>
      </w:pPr>
      <w:bookmarkStart w:id="13" w:name="_Toc392317420"/>
      <w:bookmarkStart w:id="14" w:name="_Toc142546642"/>
      <w:r w:rsidRPr="008177A9">
        <w:t>2.1</w:t>
      </w:r>
      <w:r w:rsidRPr="008177A9">
        <w:tab/>
        <w:t>Attenuation due to atmospheric gases</w:t>
      </w:r>
      <w:bookmarkEnd w:id="13"/>
      <w:bookmarkEnd w:id="14"/>
    </w:p>
    <w:p w14:paraId="56DC0D45" w14:textId="77777777" w:rsidR="00082EAA" w:rsidRPr="008177A9" w:rsidRDefault="00082EAA" w:rsidP="00082EAA">
      <w:r w:rsidRPr="008177A9">
        <w:t>Attenuation by atmospheric gases which is entirely caused by absorption depends mainly on frequency, elevation angle, altitude above sea level and water vapour density (absolute humidity). At frequencies below 10 GHz, it may normally be neglected. Its importance increases with frequency above 10 GHz, especially for low elevation angles. Annex 1 of Recommendation ITU</w:t>
      </w:r>
      <w:r w:rsidRPr="008177A9">
        <w:noBreakHyphen/>
        <w:t>R P.676 gives a complete method for calculating gaseous attenuation, while Annex 2 of the same Recommendation gives an approximate method for frequencies up to 350 GHz.</w:t>
      </w:r>
    </w:p>
    <w:p w14:paraId="52F60182" w14:textId="77777777" w:rsidR="00082EAA" w:rsidRPr="008177A9" w:rsidRDefault="00082EAA" w:rsidP="00082EAA">
      <w:r w:rsidRPr="008177A9">
        <w:t>At a given frequency the oxygen contribution to atmospheric absorption is relatively constant. However, both water vapour density and its vertical profile are quite variable. Typically, the maximum gaseous attenuation occurs during the season of maximum rainfall (see Recommendation ITU</w:t>
      </w:r>
      <w:r w:rsidRPr="008177A9">
        <w:noBreakHyphen/>
        <w:t>R P.836).</w:t>
      </w:r>
    </w:p>
    <w:p w14:paraId="42A4B237" w14:textId="77777777" w:rsidR="00082EAA" w:rsidRPr="008177A9" w:rsidRDefault="00082EAA" w:rsidP="00082EAA">
      <w:pPr>
        <w:pStyle w:val="Heading2"/>
      </w:pPr>
      <w:bookmarkStart w:id="15" w:name="_Toc392317423"/>
      <w:bookmarkStart w:id="16" w:name="_Toc142546643"/>
      <w:r w:rsidRPr="008177A9">
        <w:t>2.2</w:t>
      </w:r>
      <w:r w:rsidRPr="008177A9">
        <w:tab/>
        <w:t>Attenuation by precipitation and clouds</w:t>
      </w:r>
      <w:bookmarkEnd w:id="15"/>
      <w:bookmarkEnd w:id="16"/>
    </w:p>
    <w:p w14:paraId="4355C797" w14:textId="77777777" w:rsidR="00082EAA" w:rsidRPr="008177A9" w:rsidRDefault="00082EAA" w:rsidP="00082EAA">
      <w:pPr>
        <w:pStyle w:val="Heading3"/>
      </w:pPr>
      <w:bookmarkStart w:id="17" w:name="_Toc392317424"/>
      <w:r w:rsidRPr="008177A9">
        <w:t>2.2.1</w:t>
      </w:r>
      <w:r w:rsidRPr="008177A9">
        <w:tab/>
        <w:t>Prediction of attenuation statistics for an average year</w:t>
      </w:r>
      <w:bookmarkEnd w:id="17"/>
    </w:p>
    <w:p w14:paraId="4CD6BD01" w14:textId="77777777" w:rsidR="00082EAA" w:rsidRPr="008177A9" w:rsidRDefault="00082EAA" w:rsidP="00082EAA">
      <w:r w:rsidRPr="008177A9">
        <w:t>The general method to predict attenuation due to precipitation and clouds along a slant propagation path is presented in § 2.2.1.1. The method to predict the probability of non-zero rain attenuation along a slant path is described in § 2.2.1.2.</w:t>
      </w:r>
    </w:p>
    <w:p w14:paraId="651D9E56" w14:textId="77777777" w:rsidR="00082EAA" w:rsidRPr="008177A9" w:rsidRDefault="00082EAA" w:rsidP="00082EAA">
      <w:r w:rsidRPr="008177A9">
        <w:t>If reliable long-term statistical attenuation data are available that were measured at an elevation angle and a frequency (or frequencies) different from those for which a prediction is needed, it is often preferable to scale these data to the elevation angle and frequency in question rather than using the general method. The recommended frequency-scaling method is found in § 2.2.1.3.</w:t>
      </w:r>
    </w:p>
    <w:p w14:paraId="3C503451" w14:textId="77777777" w:rsidR="00082EAA" w:rsidRPr="008177A9" w:rsidRDefault="00082EAA" w:rsidP="00082EAA">
      <w:r w:rsidRPr="008177A9">
        <w:t>Site diversity effects may be estimated with the method of § 2.2.4.</w:t>
      </w:r>
    </w:p>
    <w:p w14:paraId="6BF3D08E" w14:textId="77777777" w:rsidR="00082EAA" w:rsidRPr="008177A9" w:rsidRDefault="00082EAA" w:rsidP="00082EAA">
      <w:pPr>
        <w:pStyle w:val="Heading4"/>
      </w:pPr>
      <w:r w:rsidRPr="008177A9">
        <w:t>2.2.1.1</w:t>
      </w:r>
      <w:r w:rsidRPr="008177A9">
        <w:tab/>
        <w:t>Calculation of long-term rain attenuation statistics from point rainfall rate</w:t>
      </w:r>
    </w:p>
    <w:p w14:paraId="0394BC38" w14:textId="77777777" w:rsidR="00082EAA" w:rsidRPr="008177A9" w:rsidRDefault="00082EAA" w:rsidP="00082EAA">
      <w:r w:rsidRPr="008177A9">
        <w:t>The following procedure provides estimates of the long-term statistics of the slant-path rain attenuation at a given location for frequencies up to 55 GHz. The following parameters are required:</w:t>
      </w:r>
    </w:p>
    <w:p w14:paraId="7C0561B8" w14:textId="77777777" w:rsidR="00082EAA" w:rsidRPr="008177A9" w:rsidRDefault="00082EAA" w:rsidP="00082EAA">
      <w:pPr>
        <w:pStyle w:val="Equationlegend"/>
        <w:rPr>
          <w:lang w:val="en-GB"/>
        </w:rPr>
      </w:pPr>
      <w:r w:rsidRPr="008177A9">
        <w:rPr>
          <w:i/>
          <w:lang w:val="en-GB"/>
        </w:rPr>
        <w:tab/>
      </w:r>
      <w:proofErr w:type="gramStart"/>
      <w:r w:rsidRPr="008177A9">
        <w:rPr>
          <w:i/>
          <w:lang w:val="en-GB"/>
        </w:rPr>
        <w:t>R</w:t>
      </w:r>
      <w:r w:rsidRPr="008177A9">
        <w:rPr>
          <w:vertAlign w:val="subscript"/>
          <w:lang w:val="en-GB"/>
        </w:rPr>
        <w:t>0.01</w:t>
      </w:r>
      <w:r w:rsidRPr="008177A9">
        <w:rPr>
          <w:rFonts w:ascii="Tms Rmn" w:hAnsi="Tms Rmn"/>
          <w:sz w:val="12"/>
          <w:vertAlign w:val="subscript"/>
          <w:lang w:val="en-GB"/>
        </w:rPr>
        <w:t> </w:t>
      </w:r>
      <w:r w:rsidRPr="008177A9">
        <w:rPr>
          <w:lang w:val="en-GB"/>
        </w:rPr>
        <w:t>:</w:t>
      </w:r>
      <w:proofErr w:type="gramEnd"/>
      <w:r w:rsidRPr="008177A9">
        <w:rPr>
          <w:lang w:val="en-GB"/>
        </w:rPr>
        <w:tab/>
        <w:t>point rainfall rate for the location for 0.01% of an average year (mm/h)</w:t>
      </w:r>
    </w:p>
    <w:p w14:paraId="7582C494" w14:textId="77777777" w:rsidR="00082EAA" w:rsidRPr="008177A9" w:rsidRDefault="00082EAA" w:rsidP="00082EAA">
      <w:pPr>
        <w:pStyle w:val="Equationlegend"/>
        <w:rPr>
          <w:lang w:val="en-GB"/>
        </w:rPr>
      </w:pPr>
      <w:r w:rsidRPr="008177A9">
        <w:rPr>
          <w:i/>
          <w:lang w:val="en-GB"/>
        </w:rPr>
        <w:tab/>
      </w:r>
      <w:proofErr w:type="spellStart"/>
      <w:proofErr w:type="gramStart"/>
      <w:r w:rsidRPr="008177A9">
        <w:rPr>
          <w:i/>
          <w:lang w:val="en-GB"/>
        </w:rPr>
        <w:t>h</w:t>
      </w:r>
      <w:r w:rsidRPr="008177A9">
        <w:rPr>
          <w:i/>
          <w:iCs/>
          <w:vertAlign w:val="subscript"/>
          <w:lang w:val="en-GB"/>
        </w:rPr>
        <w:t>s</w:t>
      </w:r>
      <w:proofErr w:type="spellEnd"/>
      <w:r w:rsidRPr="008177A9">
        <w:rPr>
          <w:rFonts w:ascii="Tms Rmn" w:hAnsi="Tms Rmn"/>
          <w:sz w:val="12"/>
          <w:vertAlign w:val="subscript"/>
          <w:lang w:val="en-GB"/>
        </w:rPr>
        <w:t> </w:t>
      </w:r>
      <w:r w:rsidRPr="008177A9">
        <w:rPr>
          <w:lang w:val="en-GB"/>
        </w:rPr>
        <w:t>:</w:t>
      </w:r>
      <w:proofErr w:type="gramEnd"/>
      <w:r w:rsidRPr="008177A9">
        <w:rPr>
          <w:lang w:val="en-GB"/>
        </w:rPr>
        <w:tab/>
        <w:t>height above mean sea level of the earth station (km)</w:t>
      </w:r>
    </w:p>
    <w:p w14:paraId="34BC61F8" w14:textId="77777777" w:rsidR="00082EAA" w:rsidRPr="008177A9" w:rsidRDefault="00082EAA" w:rsidP="00082EAA">
      <w:pPr>
        <w:pStyle w:val="Equationlegend"/>
        <w:rPr>
          <w:lang w:val="en-GB"/>
        </w:rPr>
      </w:pPr>
      <w:r w:rsidRPr="008177A9">
        <w:rPr>
          <w:rFonts w:ascii="Helvetica" w:hAnsi="Helvetica"/>
          <w:lang w:val="en-GB"/>
        </w:rPr>
        <w:tab/>
      </w:r>
      <w:r w:rsidRPr="008177A9">
        <w:rPr>
          <w:lang w:val="en-GB"/>
        </w:rPr>
        <w:sym w:font="Symbol" w:char="F071"/>
      </w:r>
      <w:r w:rsidRPr="008177A9">
        <w:rPr>
          <w:rFonts w:ascii="Tms Rmn" w:hAnsi="Tms Rmn"/>
          <w:sz w:val="12"/>
          <w:vertAlign w:val="subscript"/>
          <w:lang w:val="en-GB"/>
        </w:rPr>
        <w:t> </w:t>
      </w:r>
      <w:r w:rsidRPr="008177A9">
        <w:rPr>
          <w:lang w:val="en-GB"/>
        </w:rPr>
        <w:t>:</w:t>
      </w:r>
      <w:r w:rsidRPr="008177A9">
        <w:rPr>
          <w:lang w:val="en-GB"/>
        </w:rPr>
        <w:tab/>
        <w:t>elevation angle (degrees)</w:t>
      </w:r>
    </w:p>
    <w:p w14:paraId="3A0738D7" w14:textId="77777777" w:rsidR="00082EAA" w:rsidRPr="008177A9" w:rsidRDefault="00082EAA" w:rsidP="00082EAA">
      <w:pPr>
        <w:pStyle w:val="Equationlegend"/>
        <w:rPr>
          <w:lang w:val="en-GB"/>
        </w:rPr>
      </w:pPr>
      <w:r w:rsidRPr="008177A9">
        <w:rPr>
          <w:lang w:val="en-GB"/>
        </w:rPr>
        <w:tab/>
      </w:r>
      <w:r w:rsidRPr="008177A9">
        <w:rPr>
          <w:lang w:val="en-GB"/>
        </w:rPr>
        <w:sym w:font="Symbol" w:char="F06A"/>
      </w:r>
      <w:r w:rsidRPr="008177A9">
        <w:rPr>
          <w:rFonts w:ascii="Tms Rmn" w:hAnsi="Tms Rmn"/>
          <w:sz w:val="12"/>
          <w:vertAlign w:val="subscript"/>
          <w:lang w:val="en-GB"/>
        </w:rPr>
        <w:t> </w:t>
      </w:r>
      <w:r w:rsidRPr="008177A9">
        <w:rPr>
          <w:lang w:val="en-GB"/>
        </w:rPr>
        <w:t>:</w:t>
      </w:r>
      <w:r w:rsidRPr="008177A9">
        <w:rPr>
          <w:lang w:val="en-GB"/>
        </w:rPr>
        <w:tab/>
        <w:t>latitude of the earth station (degrees)</w:t>
      </w:r>
    </w:p>
    <w:p w14:paraId="421C7077" w14:textId="77777777" w:rsidR="00082EAA" w:rsidRPr="008177A9" w:rsidRDefault="00082EAA" w:rsidP="00082EAA">
      <w:pPr>
        <w:pStyle w:val="Equationlegend"/>
        <w:rPr>
          <w:lang w:val="en-GB"/>
        </w:rPr>
      </w:pPr>
      <w:r w:rsidRPr="008177A9">
        <w:rPr>
          <w:lang w:val="en-GB"/>
        </w:rPr>
        <w:tab/>
      </w:r>
      <w:proofErr w:type="gramStart"/>
      <w:r w:rsidRPr="008177A9">
        <w:rPr>
          <w:i/>
          <w:lang w:val="en-GB"/>
        </w:rPr>
        <w:t>f</w:t>
      </w:r>
      <w:r w:rsidRPr="008177A9">
        <w:rPr>
          <w:rFonts w:ascii="Tms Rmn" w:hAnsi="Tms Rmn"/>
          <w:sz w:val="12"/>
          <w:vertAlign w:val="subscript"/>
          <w:lang w:val="en-GB"/>
        </w:rPr>
        <w:t> </w:t>
      </w:r>
      <w:r w:rsidRPr="008177A9">
        <w:rPr>
          <w:lang w:val="en-GB"/>
        </w:rPr>
        <w:t>:</w:t>
      </w:r>
      <w:proofErr w:type="gramEnd"/>
      <w:r w:rsidRPr="008177A9">
        <w:rPr>
          <w:lang w:val="en-GB"/>
        </w:rPr>
        <w:tab/>
        <w:t>frequency (GHz)</w:t>
      </w:r>
    </w:p>
    <w:p w14:paraId="58134F55" w14:textId="77777777" w:rsidR="00082EAA" w:rsidRPr="008177A9" w:rsidRDefault="00082EAA" w:rsidP="00082EAA">
      <w:pPr>
        <w:pStyle w:val="Equationlegend"/>
        <w:rPr>
          <w:lang w:val="en-GB"/>
        </w:rPr>
      </w:pPr>
      <w:r w:rsidRPr="008177A9">
        <w:rPr>
          <w:i/>
          <w:lang w:val="en-GB"/>
        </w:rPr>
        <w:tab/>
      </w:r>
      <w:proofErr w:type="gramStart"/>
      <w:r w:rsidRPr="008177A9">
        <w:rPr>
          <w:i/>
          <w:lang w:val="en-GB"/>
        </w:rPr>
        <w:t>R</w:t>
      </w:r>
      <w:r w:rsidRPr="008177A9">
        <w:rPr>
          <w:i/>
          <w:iCs/>
          <w:vertAlign w:val="subscript"/>
          <w:lang w:val="en-GB"/>
        </w:rPr>
        <w:t>e</w:t>
      </w:r>
      <w:r w:rsidRPr="008177A9">
        <w:rPr>
          <w:rFonts w:ascii="Tms Rmn" w:hAnsi="Tms Rmn"/>
          <w:sz w:val="12"/>
          <w:vertAlign w:val="subscript"/>
          <w:lang w:val="en-GB"/>
        </w:rPr>
        <w:t> </w:t>
      </w:r>
      <w:r w:rsidRPr="008177A9">
        <w:rPr>
          <w:lang w:val="en-GB"/>
        </w:rPr>
        <w:t>:</w:t>
      </w:r>
      <w:proofErr w:type="gramEnd"/>
      <w:r w:rsidRPr="008177A9">
        <w:rPr>
          <w:lang w:val="en-GB"/>
        </w:rPr>
        <w:tab/>
        <w:t>effective radius of the Earth (8</w:t>
      </w:r>
      <w:r w:rsidRPr="008177A9">
        <w:rPr>
          <w:rFonts w:ascii="Tms Rmn" w:hAnsi="Tms Rmn"/>
          <w:sz w:val="12"/>
          <w:lang w:val="en-GB"/>
        </w:rPr>
        <w:t> </w:t>
      </w:r>
      <w:r w:rsidRPr="008177A9">
        <w:rPr>
          <w:lang w:val="en-GB"/>
        </w:rPr>
        <w:t>500 km).</w:t>
      </w:r>
    </w:p>
    <w:p w14:paraId="77D7625E" w14:textId="77777777" w:rsidR="00082EAA" w:rsidRPr="008177A9" w:rsidRDefault="00082EAA" w:rsidP="00082EAA">
      <w:r w:rsidRPr="008177A9">
        <w:t>If local data for the earth station height above mean sea level is not available, an estimate can be obtained from the maps of topographic altitude given in Recommendation ITU-R P.1511.</w:t>
      </w:r>
    </w:p>
    <w:p w14:paraId="1CE59EF8" w14:textId="77777777" w:rsidR="00082EAA" w:rsidRPr="008177A9" w:rsidRDefault="00082EAA" w:rsidP="00082EAA">
      <w:r w:rsidRPr="008177A9">
        <w:t>The geometry is illustrated in Fig. 1.</w:t>
      </w:r>
    </w:p>
    <w:p w14:paraId="30105C72" w14:textId="77777777" w:rsidR="00082EAA" w:rsidRPr="008177A9" w:rsidRDefault="00082EAA" w:rsidP="00082EAA">
      <w:pPr>
        <w:pStyle w:val="FigureNo"/>
      </w:pPr>
      <w:r w:rsidRPr="008177A9">
        <w:lastRenderedPageBreak/>
        <w:t>figure 1</w:t>
      </w:r>
    </w:p>
    <w:p w14:paraId="7EB75EC5" w14:textId="77777777" w:rsidR="00082EAA" w:rsidRPr="008177A9" w:rsidRDefault="00082EAA" w:rsidP="00082EAA">
      <w:pPr>
        <w:pStyle w:val="Figuretitle"/>
      </w:pPr>
      <w:r w:rsidRPr="008177A9">
        <w:t>Schematic presentation of an Earth-space path giving the parameters</w:t>
      </w:r>
      <w:r w:rsidRPr="008177A9">
        <w:br/>
        <w:t xml:space="preserve">to be input into the attenuation prediction </w:t>
      </w:r>
      <w:proofErr w:type="gramStart"/>
      <w:r w:rsidRPr="008177A9">
        <w:t>process</w:t>
      </w:r>
      <w:proofErr w:type="gramEnd"/>
    </w:p>
    <w:p w14:paraId="5BBBB835" w14:textId="4410B720" w:rsidR="00082EAA" w:rsidRPr="008177A9" w:rsidRDefault="008177A9" w:rsidP="00082EAA">
      <w:pPr>
        <w:pStyle w:val="Figure"/>
      </w:pPr>
      <w:r>
        <w:rPr>
          <w:noProof/>
        </w:rPr>
        <w:drawing>
          <wp:inline distT="0" distB="0" distL="0" distR="0" wp14:anchorId="504E0D0F" wp14:editId="4C56C581">
            <wp:extent cx="4581153" cy="3419863"/>
            <wp:effectExtent l="0" t="0" r="0" b="9525"/>
            <wp:docPr id="1" name="Picture 1" descr="A diagram of a b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beam&#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581153" cy="3419863"/>
                    </a:xfrm>
                    <a:prstGeom prst="rect">
                      <a:avLst/>
                    </a:prstGeom>
                  </pic:spPr>
                </pic:pic>
              </a:graphicData>
            </a:graphic>
          </wp:inline>
        </w:drawing>
      </w:r>
    </w:p>
    <w:p w14:paraId="4B96A0D8" w14:textId="77777777" w:rsidR="00082EAA" w:rsidRPr="008177A9" w:rsidRDefault="00082EAA" w:rsidP="00082EAA">
      <w:pPr>
        <w:tabs>
          <w:tab w:val="left" w:pos="993"/>
        </w:tabs>
      </w:pPr>
      <w:r w:rsidRPr="008177A9">
        <w:rPr>
          <w:i/>
        </w:rPr>
        <w:t>Step 1</w:t>
      </w:r>
      <w:r w:rsidRPr="008177A9">
        <w:rPr>
          <w:iCs/>
        </w:rPr>
        <w:t>:</w:t>
      </w:r>
      <w:r w:rsidRPr="008177A9">
        <w:tab/>
        <w:t xml:space="preserve">Determine the rain height, </w:t>
      </w:r>
      <w:proofErr w:type="spellStart"/>
      <w:r w:rsidRPr="008177A9">
        <w:rPr>
          <w:i/>
        </w:rPr>
        <w:t>h</w:t>
      </w:r>
      <w:r w:rsidRPr="008177A9">
        <w:rPr>
          <w:i/>
          <w:iCs/>
          <w:vertAlign w:val="subscript"/>
        </w:rPr>
        <w:t>R</w:t>
      </w:r>
      <w:proofErr w:type="spellEnd"/>
      <w:r w:rsidRPr="008177A9">
        <w:t>, as given in Recommendation ITU-R P.839.</w:t>
      </w:r>
    </w:p>
    <w:p w14:paraId="6CA56545" w14:textId="77777777" w:rsidR="00082EAA" w:rsidRPr="008177A9" w:rsidRDefault="00082EAA" w:rsidP="00082EAA">
      <w:pPr>
        <w:tabs>
          <w:tab w:val="left" w:pos="993"/>
        </w:tabs>
      </w:pPr>
      <w:r w:rsidRPr="008177A9">
        <w:rPr>
          <w:i/>
        </w:rPr>
        <w:t>Step 2</w:t>
      </w:r>
      <w:r w:rsidRPr="008177A9">
        <w:rPr>
          <w:iCs/>
        </w:rPr>
        <w:t>:</w:t>
      </w:r>
      <w:r w:rsidRPr="008177A9">
        <w:tab/>
        <w:t xml:space="preserve">For </w:t>
      </w:r>
      <w:r w:rsidRPr="008177A9">
        <w:sym w:font="Symbol" w:char="F071"/>
      </w:r>
      <w:r w:rsidRPr="008177A9">
        <w:t> </w:t>
      </w:r>
      <w:r w:rsidRPr="008177A9">
        <w:sym w:font="Symbol" w:char="F0B3"/>
      </w:r>
      <w:r w:rsidRPr="008177A9">
        <w:t> 5° compute the slant</w:t>
      </w:r>
      <w:r w:rsidRPr="008177A9">
        <w:noBreakHyphen/>
        <w:t xml:space="preserve">path length, </w:t>
      </w:r>
      <w:r w:rsidRPr="008177A9">
        <w:rPr>
          <w:i/>
        </w:rPr>
        <w:t>L</w:t>
      </w:r>
      <w:r w:rsidRPr="008177A9">
        <w:rPr>
          <w:i/>
          <w:iCs/>
          <w:vertAlign w:val="subscript"/>
        </w:rPr>
        <w:t>s</w:t>
      </w:r>
      <w:r w:rsidRPr="008177A9">
        <w:t>, below the rain height from:</w:t>
      </w:r>
    </w:p>
    <w:p w14:paraId="202AEA00" w14:textId="77777777" w:rsidR="00082EAA" w:rsidRPr="008177A9" w:rsidRDefault="00082EAA" w:rsidP="00082EAA">
      <w:pPr>
        <w:pStyle w:val="Blanc"/>
      </w:pPr>
      <w:bookmarkStart w:id="18" w:name="F006"/>
    </w:p>
    <w:p w14:paraId="295FC510" w14:textId="77777777" w:rsidR="00082EAA" w:rsidRPr="008177A9" w:rsidRDefault="00082EAA" w:rsidP="00082EAA">
      <w:pPr>
        <w:pStyle w:val="Equation"/>
      </w:pPr>
      <w:r w:rsidRPr="008177A9">
        <w:tab/>
      </w:r>
      <w:r w:rsidRPr="008177A9">
        <w:tab/>
      </w:r>
      <w:r w:rsidRPr="008177A9">
        <w:rPr>
          <w:position w:val="-24"/>
          <w:sz w:val="20"/>
        </w:rPr>
        <w:object w:dxaOrig="2580" w:dyaOrig="639" w14:anchorId="52A5A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29pt" o:ole="" fillcolor="window">
            <v:imagedata r:id="rId28" o:title=""/>
          </v:shape>
          <o:OLEObject Type="Embed" ProgID="Equation.3" ShapeID="_x0000_i1025" DrawAspect="Content" ObjectID="_1780383873" r:id="rId29"/>
        </w:object>
      </w:r>
      <w:r w:rsidRPr="008177A9">
        <w:tab/>
        <w:t>(1)</w:t>
      </w:r>
      <w:bookmarkEnd w:id="18"/>
    </w:p>
    <w:p w14:paraId="5A17C017" w14:textId="65D8DC37" w:rsidR="00082EAA" w:rsidRPr="008177A9" w:rsidRDefault="00082EAA" w:rsidP="00082EAA">
      <w:r w:rsidRPr="008177A9">
        <w:t xml:space="preserve">For </w:t>
      </w:r>
      <w:r w:rsidRPr="008177A9">
        <w:sym w:font="Symbol" w:char="F071"/>
      </w:r>
      <w:r w:rsidRPr="008177A9">
        <w:t xml:space="preserve"> &lt; 5°, the following </w:t>
      </w:r>
      <w:r w:rsidR="008177A9">
        <w:t>equation</w:t>
      </w:r>
      <w:r w:rsidRPr="008177A9">
        <w:t xml:space="preserve"> is used:</w:t>
      </w:r>
    </w:p>
    <w:p w14:paraId="5C3124EB" w14:textId="77777777" w:rsidR="00082EAA" w:rsidRPr="008177A9" w:rsidRDefault="00082EAA" w:rsidP="00082EAA">
      <w:pPr>
        <w:pStyle w:val="Blanc"/>
      </w:pPr>
      <w:bookmarkStart w:id="19" w:name="F007"/>
    </w:p>
    <w:p w14:paraId="64624128" w14:textId="77777777" w:rsidR="00082EAA" w:rsidRPr="008177A9" w:rsidRDefault="00082EAA" w:rsidP="00082EAA">
      <w:pPr>
        <w:pStyle w:val="Equation"/>
      </w:pPr>
      <w:r w:rsidRPr="008177A9">
        <w:tab/>
      </w:r>
      <w:r w:rsidRPr="008177A9">
        <w:tab/>
      </w:r>
      <w:r w:rsidRPr="008177A9">
        <w:rPr>
          <w:position w:val="-76"/>
          <w:sz w:val="20"/>
        </w:rPr>
        <w:object w:dxaOrig="4880" w:dyaOrig="1160" w14:anchorId="37BA3779">
          <v:shape id="_x0000_i1026" type="#_x0000_t75" style="width:237.5pt;height:57.5pt" o:ole="" fillcolor="window">
            <v:imagedata r:id="rId30" o:title=""/>
          </v:shape>
          <o:OLEObject Type="Embed" ProgID="Equation.3" ShapeID="_x0000_i1026" DrawAspect="Content" ObjectID="_1780383874" r:id="rId31"/>
        </w:object>
      </w:r>
      <w:r w:rsidRPr="008177A9">
        <w:tab/>
        <w:t>(</w:t>
      </w:r>
      <w:r w:rsidRPr="008177A9">
        <w:rPr>
          <w:bCs/>
        </w:rPr>
        <w:t>2</w:t>
      </w:r>
      <w:r w:rsidRPr="008177A9">
        <w:t>)</w:t>
      </w:r>
      <w:bookmarkEnd w:id="19"/>
    </w:p>
    <w:p w14:paraId="286A8A0D" w14:textId="77777777" w:rsidR="00082EAA" w:rsidRPr="008177A9" w:rsidRDefault="00082EAA" w:rsidP="00082EAA">
      <w:pPr>
        <w:pStyle w:val="Blanc"/>
      </w:pPr>
    </w:p>
    <w:p w14:paraId="1A3EEB7E" w14:textId="77777777" w:rsidR="00082EAA" w:rsidRPr="008177A9" w:rsidRDefault="00082EAA" w:rsidP="00082EAA">
      <w:pPr>
        <w:tabs>
          <w:tab w:val="left" w:pos="993"/>
        </w:tabs>
        <w:rPr>
          <w:i/>
        </w:rPr>
      </w:pPr>
      <w:r w:rsidRPr="008177A9">
        <w:t xml:space="preserve">If </w:t>
      </w:r>
      <w:proofErr w:type="spellStart"/>
      <w:r w:rsidRPr="008177A9">
        <w:rPr>
          <w:i/>
          <w:iCs/>
        </w:rPr>
        <w:t>h</w:t>
      </w:r>
      <w:r w:rsidRPr="008177A9">
        <w:rPr>
          <w:i/>
          <w:iCs/>
          <w:vertAlign w:val="subscript"/>
        </w:rPr>
        <w:t>R</w:t>
      </w:r>
      <w:proofErr w:type="spellEnd"/>
      <w:r w:rsidRPr="008177A9">
        <w:rPr>
          <w:i/>
          <w:iCs/>
        </w:rPr>
        <w:t xml:space="preserve"> – </w:t>
      </w:r>
      <w:proofErr w:type="spellStart"/>
      <w:r w:rsidRPr="008177A9">
        <w:rPr>
          <w:i/>
          <w:iCs/>
        </w:rPr>
        <w:t>h</w:t>
      </w:r>
      <w:r w:rsidRPr="008177A9">
        <w:rPr>
          <w:i/>
          <w:iCs/>
          <w:vertAlign w:val="subscript"/>
        </w:rPr>
        <w:t>s</w:t>
      </w:r>
      <w:proofErr w:type="spellEnd"/>
      <w:r w:rsidRPr="008177A9">
        <w:t xml:space="preserve"> is less than or equal to zero, the predicted rain attenuation for any time percentage is zero and the following steps are not required.</w:t>
      </w:r>
    </w:p>
    <w:p w14:paraId="7ADD0149" w14:textId="77777777" w:rsidR="00082EAA" w:rsidRPr="008177A9" w:rsidRDefault="00082EAA" w:rsidP="00082EAA">
      <w:pPr>
        <w:tabs>
          <w:tab w:val="left" w:pos="993"/>
        </w:tabs>
      </w:pPr>
      <w:r w:rsidRPr="008177A9">
        <w:rPr>
          <w:i/>
        </w:rPr>
        <w:t>Step 3</w:t>
      </w:r>
      <w:r w:rsidRPr="008177A9">
        <w:rPr>
          <w:iCs/>
        </w:rPr>
        <w:t>:</w:t>
      </w:r>
      <w:r w:rsidRPr="008177A9">
        <w:tab/>
        <w:t xml:space="preserve">Calculate the horizontal projection, </w:t>
      </w:r>
      <w:r w:rsidRPr="008177A9">
        <w:rPr>
          <w:i/>
        </w:rPr>
        <w:t>L</w:t>
      </w:r>
      <w:r w:rsidRPr="008177A9">
        <w:rPr>
          <w:i/>
          <w:iCs/>
          <w:vertAlign w:val="subscript"/>
        </w:rPr>
        <w:t>G</w:t>
      </w:r>
      <w:r w:rsidRPr="008177A9">
        <w:t>, of the slant</w:t>
      </w:r>
      <w:r w:rsidRPr="008177A9">
        <w:noBreakHyphen/>
        <w:t>path length from:</w:t>
      </w:r>
    </w:p>
    <w:p w14:paraId="0B87366C" w14:textId="77777777" w:rsidR="00082EAA" w:rsidRPr="008177A9" w:rsidRDefault="00082EAA" w:rsidP="00082EAA">
      <w:pPr>
        <w:pStyle w:val="Blanc"/>
      </w:pPr>
    </w:p>
    <w:p w14:paraId="5D3F8C19" w14:textId="77777777" w:rsidR="00082EAA" w:rsidRPr="008177A9" w:rsidRDefault="00082EAA" w:rsidP="00082EAA">
      <w:pPr>
        <w:pStyle w:val="Equation"/>
      </w:pPr>
      <w:r w:rsidRPr="008177A9">
        <w:tab/>
      </w:r>
      <w:r w:rsidRPr="008177A9">
        <w:tab/>
      </w:r>
      <w:r w:rsidRPr="008177A9">
        <w:rPr>
          <w:i/>
        </w:rPr>
        <w:t>L</w:t>
      </w:r>
      <w:r w:rsidRPr="008177A9">
        <w:rPr>
          <w:i/>
          <w:iCs/>
          <w:vertAlign w:val="subscript"/>
        </w:rPr>
        <w:t>G</w:t>
      </w:r>
      <w:r w:rsidRPr="008177A9">
        <w:t> = </w:t>
      </w:r>
      <w:r w:rsidRPr="008177A9">
        <w:rPr>
          <w:i/>
        </w:rPr>
        <w:t>L</w:t>
      </w:r>
      <w:r w:rsidRPr="008177A9">
        <w:rPr>
          <w:i/>
          <w:iCs/>
          <w:vertAlign w:val="subscript"/>
        </w:rPr>
        <w:t>s</w:t>
      </w:r>
      <w:r w:rsidRPr="008177A9">
        <w:t xml:space="preserve"> cos </w:t>
      </w:r>
      <w:r w:rsidRPr="008177A9">
        <w:sym w:font="Symbol" w:char="F071"/>
      </w:r>
      <w:r w:rsidRPr="008177A9">
        <w:t>                km</w:t>
      </w:r>
      <w:r w:rsidRPr="008177A9">
        <w:tab/>
        <w:t>(3)</w:t>
      </w:r>
    </w:p>
    <w:p w14:paraId="69EE8421" w14:textId="77777777" w:rsidR="00082EAA" w:rsidRPr="008177A9" w:rsidRDefault="00082EAA" w:rsidP="00082EAA">
      <w:pPr>
        <w:tabs>
          <w:tab w:val="left" w:pos="993"/>
        </w:tabs>
      </w:pPr>
      <w:r w:rsidRPr="008177A9">
        <w:rPr>
          <w:i/>
        </w:rPr>
        <w:t>Step 4</w:t>
      </w:r>
      <w:r w:rsidRPr="008177A9">
        <w:rPr>
          <w:iCs/>
        </w:rPr>
        <w:t>:</w:t>
      </w:r>
      <w:r w:rsidRPr="008177A9">
        <w:tab/>
        <w:t xml:space="preserve">Obtain the rainfall rate, </w:t>
      </w:r>
      <w:r w:rsidRPr="008177A9">
        <w:rPr>
          <w:i/>
        </w:rPr>
        <w:t>R</w:t>
      </w:r>
      <w:r w:rsidRPr="008177A9">
        <w:rPr>
          <w:vertAlign w:val="subscript"/>
        </w:rPr>
        <w:t>0.01</w:t>
      </w:r>
      <w:r w:rsidRPr="008177A9">
        <w:t>, exceeded for 0.01% of an average year (with an integration time of 1 min). If this long-term statistic cannot be obtained from local data sources, an estimate can be obtained from the maps of rainfall rate given in Recommendation ITU</w:t>
      </w:r>
      <w:r w:rsidRPr="008177A9">
        <w:noBreakHyphen/>
        <w:t xml:space="preserve">R P.837. If </w:t>
      </w:r>
      <w:r w:rsidRPr="008177A9">
        <w:rPr>
          <w:rFonts w:ascii="Times" w:hAnsi="Times"/>
          <w:i/>
          <w:iCs/>
        </w:rPr>
        <w:t>R</w:t>
      </w:r>
      <w:r w:rsidRPr="008177A9">
        <w:rPr>
          <w:vertAlign w:val="subscript"/>
        </w:rPr>
        <w:t>0.01</w:t>
      </w:r>
      <w:r w:rsidRPr="008177A9">
        <w:t xml:space="preserve"> is equal to zero, the predicted rain attenuation is zero for any time percentage and the following steps are not required.</w:t>
      </w:r>
    </w:p>
    <w:p w14:paraId="7E4FD926" w14:textId="77777777" w:rsidR="00082EAA" w:rsidRPr="008177A9" w:rsidRDefault="00082EAA" w:rsidP="00082EAA">
      <w:pPr>
        <w:keepNext/>
        <w:keepLines/>
        <w:tabs>
          <w:tab w:val="left" w:pos="993"/>
        </w:tabs>
      </w:pPr>
      <w:r w:rsidRPr="008177A9">
        <w:rPr>
          <w:i/>
        </w:rPr>
        <w:lastRenderedPageBreak/>
        <w:t>Step 5</w:t>
      </w:r>
      <w:r w:rsidRPr="008177A9">
        <w:rPr>
          <w:iCs/>
        </w:rPr>
        <w:t>:</w:t>
      </w:r>
      <w:r w:rsidRPr="008177A9">
        <w:tab/>
        <w:t xml:space="preserve">Obtain the specific attenuation, </w:t>
      </w:r>
      <w:r w:rsidRPr="008177A9">
        <w:sym w:font="Symbol" w:char="F067"/>
      </w:r>
      <w:r w:rsidRPr="008177A9">
        <w:rPr>
          <w:i/>
          <w:iCs/>
          <w:vertAlign w:val="subscript"/>
        </w:rPr>
        <w:t>R</w:t>
      </w:r>
      <w:r w:rsidRPr="008177A9">
        <w:t>, using the frequency-dependent coefficients given in Recommendation ITU</w:t>
      </w:r>
      <w:r w:rsidRPr="008177A9">
        <w:noBreakHyphen/>
        <w:t xml:space="preserve">R P.838 and the rainfall rate, </w:t>
      </w:r>
      <w:r w:rsidRPr="008177A9">
        <w:rPr>
          <w:i/>
        </w:rPr>
        <w:t>R</w:t>
      </w:r>
      <w:r w:rsidRPr="008177A9">
        <w:rPr>
          <w:vertAlign w:val="subscript"/>
        </w:rPr>
        <w:t>0.01</w:t>
      </w:r>
      <w:r w:rsidRPr="008177A9">
        <w:t>, determined from Step 4, by using:</w:t>
      </w:r>
    </w:p>
    <w:p w14:paraId="584A8DF9" w14:textId="77777777" w:rsidR="00082EAA" w:rsidRPr="008177A9" w:rsidRDefault="00082EAA" w:rsidP="00082EAA">
      <w:pPr>
        <w:pStyle w:val="Equation"/>
      </w:pPr>
      <w:bookmarkStart w:id="20" w:name="F010"/>
      <w:r w:rsidRPr="008177A9">
        <w:tab/>
      </w:r>
      <w:r w:rsidRPr="008177A9">
        <w:tab/>
      </w:r>
      <w:r w:rsidRPr="008177A9">
        <w:sym w:font="Symbol" w:char="F067"/>
      </w:r>
      <w:r w:rsidRPr="008177A9">
        <w:rPr>
          <w:i/>
          <w:iCs/>
          <w:vertAlign w:val="subscript"/>
        </w:rPr>
        <w:t>R</w:t>
      </w:r>
      <w:r w:rsidRPr="008177A9">
        <w:t> = </w:t>
      </w:r>
      <w:r w:rsidRPr="008177A9">
        <w:rPr>
          <w:i/>
        </w:rPr>
        <w:t>k</w:t>
      </w:r>
      <w:r w:rsidRPr="008177A9">
        <w:t xml:space="preserve"> (</w:t>
      </w:r>
      <w:r w:rsidRPr="008177A9">
        <w:rPr>
          <w:i/>
        </w:rPr>
        <w:t>R</w:t>
      </w:r>
      <w:r w:rsidRPr="008177A9">
        <w:rPr>
          <w:vertAlign w:val="subscript"/>
        </w:rPr>
        <w:t>0.01</w:t>
      </w:r>
      <w:r w:rsidRPr="008177A9">
        <w:t>)</w:t>
      </w:r>
      <w:r w:rsidRPr="008177A9">
        <w:rPr>
          <w:vertAlign w:val="superscript"/>
        </w:rPr>
        <w:sym w:font="Symbol" w:char="F061"/>
      </w:r>
      <w:r w:rsidRPr="008177A9">
        <w:t>             </w:t>
      </w:r>
      <w:r w:rsidRPr="008177A9">
        <w:rPr>
          <w:color w:val="000000"/>
        </w:rPr>
        <w:t>dB/km</w:t>
      </w:r>
      <w:r w:rsidRPr="008177A9">
        <w:rPr>
          <w:color w:val="000000"/>
        </w:rPr>
        <w:tab/>
        <w:t>(4)</w:t>
      </w:r>
      <w:bookmarkEnd w:id="20"/>
    </w:p>
    <w:p w14:paraId="3F357D5F" w14:textId="77777777" w:rsidR="00082EAA" w:rsidRPr="008177A9" w:rsidRDefault="00082EAA" w:rsidP="00082EAA">
      <w:pPr>
        <w:tabs>
          <w:tab w:val="left" w:pos="993"/>
        </w:tabs>
      </w:pPr>
      <w:r w:rsidRPr="008177A9">
        <w:rPr>
          <w:i/>
        </w:rPr>
        <w:t>Step 6</w:t>
      </w:r>
      <w:r w:rsidRPr="008177A9">
        <w:rPr>
          <w:iCs/>
        </w:rPr>
        <w:t>:</w:t>
      </w:r>
      <w:r w:rsidRPr="008177A9">
        <w:tab/>
        <w:t xml:space="preserve">Calculate the horizontal reduction factor, </w:t>
      </w:r>
      <w:r w:rsidRPr="008177A9">
        <w:rPr>
          <w:i/>
        </w:rPr>
        <w:t>r</w:t>
      </w:r>
      <w:r w:rsidRPr="008177A9">
        <w:rPr>
          <w:vertAlign w:val="subscript"/>
        </w:rPr>
        <w:t>0.01</w:t>
      </w:r>
      <w:r w:rsidRPr="008177A9">
        <w:t>, for 0.01% of the time:</w:t>
      </w:r>
    </w:p>
    <w:p w14:paraId="02177F48" w14:textId="77777777" w:rsidR="00082EAA" w:rsidRPr="008177A9" w:rsidRDefault="00082EAA" w:rsidP="00082EAA">
      <w:pPr>
        <w:pStyle w:val="Equation"/>
      </w:pPr>
      <w:r w:rsidRPr="008177A9">
        <w:tab/>
      </w:r>
      <w:r w:rsidRPr="008177A9">
        <w:tab/>
      </w:r>
      <w:r w:rsidRPr="008177A9">
        <w:rPr>
          <w:position w:val="-68"/>
        </w:rPr>
        <w:object w:dxaOrig="4239" w:dyaOrig="1060" w14:anchorId="7DEEDC91">
          <v:shape id="_x0000_i1027" type="#_x0000_t75" style="width:209pt;height:50.5pt" o:ole="" fillcolor="window">
            <v:imagedata r:id="rId32" o:title=""/>
          </v:shape>
          <o:OLEObject Type="Embed" ProgID="Equation.3" ShapeID="_x0000_i1027" DrawAspect="Content" ObjectID="_1780383875" r:id="rId33"/>
        </w:object>
      </w:r>
      <w:r w:rsidRPr="008177A9">
        <w:tab/>
        <w:t>(</w:t>
      </w:r>
      <w:r w:rsidRPr="008177A9">
        <w:rPr>
          <w:bCs/>
        </w:rPr>
        <w:t>5</w:t>
      </w:r>
      <w:r w:rsidRPr="008177A9">
        <w:t>)</w:t>
      </w:r>
    </w:p>
    <w:p w14:paraId="5A7A917F" w14:textId="77777777" w:rsidR="00082EAA" w:rsidRPr="008177A9" w:rsidRDefault="00082EAA" w:rsidP="00082EAA">
      <w:pPr>
        <w:tabs>
          <w:tab w:val="left" w:pos="993"/>
        </w:tabs>
      </w:pPr>
      <w:r w:rsidRPr="008177A9">
        <w:rPr>
          <w:i/>
        </w:rPr>
        <w:t>Step 7</w:t>
      </w:r>
      <w:r w:rsidRPr="008177A9">
        <w:rPr>
          <w:iCs/>
        </w:rPr>
        <w:t>:</w:t>
      </w:r>
      <w:r w:rsidRPr="008177A9">
        <w:tab/>
        <w:t xml:space="preserve">Calculate the vertical adjustment factor, </w:t>
      </w:r>
      <w:r w:rsidRPr="008177A9">
        <w:rPr>
          <w:i/>
        </w:rPr>
        <w:t>v</w:t>
      </w:r>
      <w:r w:rsidRPr="008177A9">
        <w:rPr>
          <w:vertAlign w:val="subscript"/>
        </w:rPr>
        <w:t>0.01</w:t>
      </w:r>
      <w:r w:rsidRPr="008177A9">
        <w:t>, for 0.01% of the time:</w:t>
      </w:r>
    </w:p>
    <w:p w14:paraId="2B2C92A7" w14:textId="77777777" w:rsidR="00082EAA" w:rsidRPr="008177A9" w:rsidRDefault="00082EAA" w:rsidP="00082EAA">
      <w:pPr>
        <w:pStyle w:val="Equation"/>
      </w:pPr>
      <w:r w:rsidRPr="008177A9">
        <w:tab/>
      </w:r>
      <w:r w:rsidRPr="008177A9">
        <w:tab/>
      </w:r>
      <w:r w:rsidRPr="008177A9">
        <w:rPr>
          <w:position w:val="-32"/>
        </w:rPr>
        <w:object w:dxaOrig="3620" w:dyaOrig="760" w14:anchorId="4F90AF0B">
          <v:shape id="_x0000_i1028" type="#_x0000_t75" style="width:180pt;height:35.45pt" o:ole="" fillcolor="window">
            <v:imagedata r:id="rId34" o:title=""/>
          </v:shape>
          <o:OLEObject Type="Embed" ProgID="Equation.3" ShapeID="_x0000_i1028" DrawAspect="Content" ObjectID="_1780383876" r:id="rId35"/>
        </w:object>
      </w:r>
    </w:p>
    <w:p w14:paraId="6802CF28" w14:textId="77777777" w:rsidR="00082EAA" w:rsidRPr="008177A9" w:rsidRDefault="00082EAA" w:rsidP="00082EAA">
      <w:pPr>
        <w:pStyle w:val="Equation"/>
        <w:spacing w:before="80"/>
      </w:pPr>
      <w:r w:rsidRPr="008177A9">
        <w:t xml:space="preserve">For </w:t>
      </w:r>
      <w:r w:rsidRPr="008177A9">
        <w:sym w:font="Symbol" w:char="F07A"/>
      </w:r>
      <w:r w:rsidRPr="008177A9">
        <w:t xml:space="preserve"> &gt; </w:t>
      </w:r>
      <w:r w:rsidRPr="008177A9">
        <w:sym w:font="Symbol" w:char="F071"/>
      </w:r>
      <w:r w:rsidRPr="008177A9">
        <w:t>,</w:t>
      </w:r>
      <w:r w:rsidRPr="008177A9">
        <w:tab/>
      </w:r>
      <w:r w:rsidRPr="008177A9">
        <w:rPr>
          <w:position w:val="-30"/>
        </w:rPr>
        <w:object w:dxaOrig="2540" w:dyaOrig="700" w14:anchorId="7C98294F">
          <v:shape id="_x0000_i1029" type="#_x0000_t75" style="width:129.5pt;height:36.55pt" o:ole="" fillcolor="window">
            <v:imagedata r:id="rId36" o:title=""/>
          </v:shape>
          <o:OLEObject Type="Embed" ProgID="Equation.3" ShapeID="_x0000_i1029" DrawAspect="Content" ObjectID="_1780383877" r:id="rId37"/>
        </w:object>
      </w:r>
    </w:p>
    <w:p w14:paraId="4ED21E1A" w14:textId="17433914" w:rsidR="00082EAA" w:rsidRPr="008177A9" w:rsidRDefault="00082EAA" w:rsidP="00082EAA">
      <w:pPr>
        <w:pStyle w:val="Equation"/>
        <w:rPr>
          <w:sz w:val="20"/>
        </w:rPr>
      </w:pPr>
      <w:r w:rsidRPr="008177A9">
        <w:t>Else,</w:t>
      </w:r>
      <w:r w:rsidRPr="008177A9">
        <w:rPr>
          <w:sz w:val="20"/>
        </w:rPr>
        <w:tab/>
      </w:r>
      <w:r w:rsidRPr="008177A9">
        <w:rPr>
          <w:sz w:val="20"/>
        </w:rPr>
        <w:tab/>
      </w:r>
      <w:r w:rsidR="008A55BF" w:rsidRPr="008177A9">
        <w:rPr>
          <w:position w:val="-30"/>
        </w:rPr>
        <w:object w:dxaOrig="2640" w:dyaOrig="700" w14:anchorId="7475C69D">
          <v:shape id="_x0000_i1030" type="#_x0000_t75" style="width:124.65pt;height:34.95pt" o:ole="" fillcolor="window">
            <v:imagedata r:id="rId38" o:title=""/>
          </v:shape>
          <o:OLEObject Type="Embed" ProgID="Equation.3" ShapeID="_x0000_i1030" DrawAspect="Content" ObjectID="_1780383878" r:id="rId39"/>
        </w:object>
      </w:r>
    </w:p>
    <w:p w14:paraId="6DD9ACDA" w14:textId="77777777" w:rsidR="00082EAA" w:rsidRPr="008177A9" w:rsidRDefault="00082EAA" w:rsidP="00082EAA">
      <w:pPr>
        <w:pStyle w:val="Equation"/>
      </w:pPr>
      <w:r w:rsidRPr="008177A9">
        <w:t>If |</w:t>
      </w:r>
      <w:r w:rsidRPr="008177A9">
        <w:rPr>
          <w:rFonts w:ascii="Tms Rmn" w:hAnsi="Tms Rmn"/>
        </w:rPr>
        <w:t> </w:t>
      </w:r>
      <w:r w:rsidRPr="008177A9">
        <w:sym w:font="Symbol" w:char="F06A"/>
      </w:r>
      <w:r w:rsidRPr="008177A9">
        <w:rPr>
          <w:rFonts w:ascii="Tms Rmn" w:hAnsi="Tms Rmn"/>
        </w:rPr>
        <w:t> </w:t>
      </w:r>
      <w:r w:rsidRPr="008177A9">
        <w:t>| &lt; 36°,</w:t>
      </w:r>
      <w:r w:rsidRPr="008177A9">
        <w:tab/>
      </w:r>
      <w:r w:rsidRPr="008177A9">
        <w:sym w:font="Symbol" w:char="F063"/>
      </w:r>
      <w:r w:rsidRPr="008177A9">
        <w:t> = 36 – |</w:t>
      </w:r>
      <w:r w:rsidRPr="008177A9">
        <w:rPr>
          <w:rFonts w:ascii="Tms Rmn" w:hAnsi="Tms Rmn"/>
        </w:rPr>
        <w:t> </w:t>
      </w:r>
      <w:r w:rsidRPr="008177A9">
        <w:sym w:font="Symbol" w:char="F06A"/>
      </w:r>
      <w:r w:rsidRPr="008177A9">
        <w:rPr>
          <w:rFonts w:ascii="Tms Rmn" w:hAnsi="Tms Rmn"/>
        </w:rPr>
        <w:t> </w:t>
      </w:r>
      <w:r w:rsidRPr="008177A9">
        <w:t>|           degrees</w:t>
      </w:r>
    </w:p>
    <w:p w14:paraId="52C90621" w14:textId="77777777" w:rsidR="00082EAA" w:rsidRPr="008177A9" w:rsidRDefault="00082EAA" w:rsidP="00082EAA">
      <w:pPr>
        <w:pStyle w:val="Equation"/>
      </w:pPr>
      <w:r w:rsidRPr="008177A9">
        <w:t>Else,</w:t>
      </w:r>
      <w:r w:rsidRPr="008177A9">
        <w:tab/>
      </w:r>
      <w:r w:rsidRPr="008177A9">
        <w:tab/>
      </w:r>
      <w:r w:rsidRPr="008177A9">
        <w:sym w:font="Symbol" w:char="F063"/>
      </w:r>
      <w:r w:rsidRPr="008177A9">
        <w:t> = 0           degrees</w:t>
      </w:r>
    </w:p>
    <w:p w14:paraId="04FCFF3A" w14:textId="77777777" w:rsidR="00082EAA" w:rsidRPr="008177A9" w:rsidRDefault="00082EAA" w:rsidP="00082EAA">
      <w:pPr>
        <w:pStyle w:val="Equation"/>
        <w:spacing w:before="240"/>
      </w:pPr>
      <w:r w:rsidRPr="008177A9">
        <w:tab/>
      </w:r>
      <w:r w:rsidRPr="008177A9">
        <w:tab/>
      </w:r>
      <w:r w:rsidRPr="008177A9">
        <w:rPr>
          <w:position w:val="-80"/>
        </w:rPr>
        <w:object w:dxaOrig="5500" w:dyaOrig="1180" w14:anchorId="65516C3E">
          <v:shape id="_x0000_i1031" type="#_x0000_t75" style="width:273.5pt;height:57.5pt" o:ole="" fillcolor="window">
            <v:imagedata r:id="rId40" o:title=""/>
          </v:shape>
          <o:OLEObject Type="Embed" ProgID="Equation.3" ShapeID="_x0000_i1031" DrawAspect="Content" ObjectID="_1780383879" r:id="rId41"/>
        </w:object>
      </w:r>
    </w:p>
    <w:p w14:paraId="78D8025F" w14:textId="77777777" w:rsidR="00082EAA" w:rsidRPr="008177A9" w:rsidRDefault="00082EAA" w:rsidP="00082EAA">
      <w:pPr>
        <w:tabs>
          <w:tab w:val="left" w:pos="993"/>
        </w:tabs>
      </w:pPr>
      <w:r w:rsidRPr="008177A9">
        <w:rPr>
          <w:i/>
        </w:rPr>
        <w:t>Step 8</w:t>
      </w:r>
      <w:r w:rsidRPr="008177A9">
        <w:rPr>
          <w:iCs/>
        </w:rPr>
        <w:t>:</w:t>
      </w:r>
      <w:r w:rsidRPr="008177A9">
        <w:tab/>
        <w:t>The effective path length is:</w:t>
      </w:r>
    </w:p>
    <w:p w14:paraId="11E00075" w14:textId="77777777" w:rsidR="00082EAA" w:rsidRPr="008177A9" w:rsidRDefault="00082EAA" w:rsidP="00082EAA">
      <w:pPr>
        <w:pStyle w:val="Equation"/>
        <w:spacing w:before="240"/>
      </w:pPr>
      <w:r w:rsidRPr="008177A9">
        <w:tab/>
      </w:r>
      <w:r w:rsidRPr="008177A9">
        <w:tab/>
      </w:r>
      <w:r w:rsidRPr="008177A9">
        <w:rPr>
          <w:i/>
        </w:rPr>
        <w:t>L</w:t>
      </w:r>
      <w:r w:rsidRPr="008177A9">
        <w:rPr>
          <w:i/>
          <w:iCs/>
          <w:vertAlign w:val="subscript"/>
        </w:rPr>
        <w:t>E</w:t>
      </w:r>
      <w:r w:rsidRPr="008177A9">
        <w:t> = </w:t>
      </w:r>
      <w:r w:rsidRPr="008177A9">
        <w:rPr>
          <w:i/>
        </w:rPr>
        <w:t>L</w:t>
      </w:r>
      <w:r w:rsidRPr="008177A9">
        <w:rPr>
          <w:i/>
          <w:iCs/>
          <w:vertAlign w:val="subscript"/>
        </w:rPr>
        <w:t>R</w:t>
      </w:r>
      <w:r w:rsidRPr="008177A9">
        <w:t> </w:t>
      </w:r>
      <w:r w:rsidRPr="008177A9">
        <w:sym w:font="Symbol" w:char="F06E"/>
      </w:r>
      <w:r w:rsidRPr="008177A9">
        <w:rPr>
          <w:vertAlign w:val="subscript"/>
        </w:rPr>
        <w:t>0.01</w:t>
      </w:r>
      <w:r w:rsidRPr="008177A9">
        <w:t>             km</w:t>
      </w:r>
      <w:r w:rsidRPr="008177A9">
        <w:tab/>
        <w:t>(6)</w:t>
      </w:r>
    </w:p>
    <w:p w14:paraId="597E4B6A" w14:textId="77777777" w:rsidR="00082EAA" w:rsidRPr="008177A9" w:rsidRDefault="00082EAA" w:rsidP="00082EAA">
      <w:pPr>
        <w:tabs>
          <w:tab w:val="left" w:pos="993"/>
        </w:tabs>
      </w:pPr>
      <w:r w:rsidRPr="008177A9">
        <w:rPr>
          <w:i/>
        </w:rPr>
        <w:t>Step 9</w:t>
      </w:r>
      <w:r w:rsidRPr="008177A9">
        <w:rPr>
          <w:iCs/>
        </w:rPr>
        <w:t>:</w:t>
      </w:r>
      <w:r w:rsidRPr="008177A9">
        <w:tab/>
        <w:t>The predicted attenuation exceeded for 0.01% of an average year is obtained from:</w:t>
      </w:r>
    </w:p>
    <w:p w14:paraId="5D200336" w14:textId="77777777" w:rsidR="00082EAA" w:rsidRPr="008177A9" w:rsidRDefault="00082EAA" w:rsidP="00082EAA">
      <w:pPr>
        <w:pStyle w:val="Equation"/>
        <w:tabs>
          <w:tab w:val="left" w:pos="993"/>
        </w:tabs>
        <w:spacing w:before="240"/>
      </w:pPr>
      <w:r w:rsidRPr="008177A9">
        <w:tab/>
      </w:r>
      <w:r w:rsidRPr="008177A9">
        <w:tab/>
      </w:r>
      <w:r w:rsidRPr="008177A9">
        <w:tab/>
      </w:r>
      <w:r w:rsidRPr="008177A9">
        <w:rPr>
          <w:i/>
        </w:rPr>
        <w:t>A</w:t>
      </w:r>
      <w:r w:rsidRPr="008177A9">
        <w:rPr>
          <w:vertAlign w:val="subscript"/>
        </w:rPr>
        <w:t>0.01</w:t>
      </w:r>
      <w:r w:rsidRPr="008177A9">
        <w:t> = </w:t>
      </w:r>
      <w:r w:rsidRPr="008177A9">
        <w:sym w:font="Symbol" w:char="F067"/>
      </w:r>
      <w:r w:rsidRPr="008177A9">
        <w:rPr>
          <w:i/>
          <w:iCs/>
          <w:vertAlign w:val="subscript"/>
        </w:rPr>
        <w:t>R</w:t>
      </w:r>
      <w:r w:rsidRPr="008177A9">
        <w:t> </w:t>
      </w:r>
      <w:r w:rsidRPr="008177A9">
        <w:rPr>
          <w:i/>
        </w:rPr>
        <w:t>L</w:t>
      </w:r>
      <w:r w:rsidRPr="008177A9">
        <w:rPr>
          <w:i/>
          <w:iCs/>
          <w:vertAlign w:val="subscript"/>
        </w:rPr>
        <w:t>E</w:t>
      </w:r>
      <w:r w:rsidRPr="008177A9">
        <w:t>            dB</w:t>
      </w:r>
      <w:r w:rsidRPr="008177A9">
        <w:tab/>
        <w:t>(7)</w:t>
      </w:r>
    </w:p>
    <w:p w14:paraId="3028296D" w14:textId="77777777" w:rsidR="00082EAA" w:rsidRPr="008177A9" w:rsidRDefault="00082EAA" w:rsidP="00082EAA">
      <w:pPr>
        <w:tabs>
          <w:tab w:val="left" w:pos="993"/>
        </w:tabs>
        <w:rPr>
          <w:spacing w:val="-2"/>
        </w:rPr>
      </w:pPr>
      <w:r w:rsidRPr="008177A9">
        <w:rPr>
          <w:i/>
          <w:spacing w:val="-2"/>
        </w:rPr>
        <w:t>Step 10</w:t>
      </w:r>
      <w:r w:rsidRPr="008177A9">
        <w:rPr>
          <w:iCs/>
          <w:spacing w:val="-2"/>
        </w:rPr>
        <w:t>:</w:t>
      </w:r>
      <w:r w:rsidRPr="008177A9">
        <w:rPr>
          <w:spacing w:val="-2"/>
        </w:rPr>
        <w:tab/>
        <w:t>The estimated attenuation to be exceeded for other percentages of an average year, in the range 0.001% to 5%, is determined from the attenuation to be exceeded for 0.01% for an average year:</w:t>
      </w:r>
    </w:p>
    <w:p w14:paraId="0FCA0947" w14:textId="77777777" w:rsidR="00082EAA" w:rsidRPr="008177A9" w:rsidRDefault="00082EAA" w:rsidP="00082EAA">
      <w:pPr>
        <w:pStyle w:val="Equation"/>
        <w:tabs>
          <w:tab w:val="left" w:pos="4500"/>
        </w:tabs>
      </w:pPr>
      <w:r w:rsidRPr="008177A9">
        <w:tab/>
        <w:t xml:space="preserve">If </w:t>
      </w:r>
      <w:r w:rsidRPr="008177A9">
        <w:rPr>
          <w:i/>
        </w:rPr>
        <w:t>p</w:t>
      </w:r>
      <w:r w:rsidRPr="008177A9">
        <w:t xml:space="preserve"> </w:t>
      </w:r>
      <w:r w:rsidRPr="008177A9">
        <w:sym w:font="Symbol" w:char="F0B3"/>
      </w:r>
      <w:r w:rsidRPr="008177A9">
        <w:t xml:space="preserve"> 1% or |</w:t>
      </w:r>
      <w:r w:rsidRPr="008177A9">
        <w:rPr>
          <w:rFonts w:ascii="Tms Rmn" w:hAnsi="Tms Rmn"/>
          <w:sz w:val="4"/>
        </w:rPr>
        <w:t> </w:t>
      </w:r>
      <w:r w:rsidRPr="008177A9">
        <w:sym w:font="Symbol" w:char="F06A"/>
      </w:r>
      <w:r w:rsidRPr="008177A9">
        <w:rPr>
          <w:rFonts w:ascii="Tms Rmn" w:hAnsi="Tms Rmn"/>
          <w:sz w:val="4"/>
        </w:rPr>
        <w:t> </w:t>
      </w:r>
      <w:r w:rsidRPr="008177A9">
        <w:t xml:space="preserve">| </w:t>
      </w:r>
      <w:r w:rsidRPr="008177A9">
        <w:sym w:font="Symbol" w:char="F0B3"/>
      </w:r>
      <w:r w:rsidRPr="008177A9">
        <w:t xml:space="preserve"> 36°:</w:t>
      </w:r>
      <w:r w:rsidRPr="008177A9">
        <w:tab/>
      </w:r>
      <w:r w:rsidRPr="008177A9">
        <w:sym w:font="Symbol" w:char="F062"/>
      </w:r>
      <w:r w:rsidRPr="008177A9">
        <w:t xml:space="preserve"> = 0</w:t>
      </w:r>
    </w:p>
    <w:p w14:paraId="54D291A1" w14:textId="77777777" w:rsidR="00082EAA" w:rsidRPr="008177A9" w:rsidRDefault="00082EAA" w:rsidP="00082EAA">
      <w:pPr>
        <w:pStyle w:val="Equation"/>
        <w:tabs>
          <w:tab w:val="left" w:pos="4500"/>
        </w:tabs>
      </w:pPr>
      <w:r w:rsidRPr="008177A9">
        <w:tab/>
        <w:t xml:space="preserve">If </w:t>
      </w:r>
      <w:r w:rsidRPr="008177A9">
        <w:rPr>
          <w:i/>
        </w:rPr>
        <w:t>p</w:t>
      </w:r>
      <w:r w:rsidRPr="008177A9">
        <w:t xml:space="preserve"> &lt; 1% and |</w:t>
      </w:r>
      <w:r w:rsidRPr="008177A9">
        <w:rPr>
          <w:rFonts w:ascii="Tms Rmn" w:hAnsi="Tms Rmn"/>
          <w:sz w:val="4"/>
        </w:rPr>
        <w:t> </w:t>
      </w:r>
      <w:r w:rsidRPr="008177A9">
        <w:sym w:font="Symbol" w:char="F06A"/>
      </w:r>
      <w:r w:rsidRPr="008177A9">
        <w:rPr>
          <w:rFonts w:ascii="Tms Rmn" w:hAnsi="Tms Rmn"/>
          <w:sz w:val="4"/>
        </w:rPr>
        <w:t> </w:t>
      </w:r>
      <w:r w:rsidRPr="008177A9">
        <w:t xml:space="preserve">| &lt; 36° and </w:t>
      </w:r>
      <w:r w:rsidRPr="008177A9">
        <w:sym w:font="Symbol" w:char="F071"/>
      </w:r>
      <w:r w:rsidRPr="008177A9">
        <w:t xml:space="preserve"> </w:t>
      </w:r>
      <w:r w:rsidRPr="008177A9">
        <w:sym w:font="Symbol" w:char="F0B3"/>
      </w:r>
      <w:r w:rsidRPr="008177A9">
        <w:t xml:space="preserve"> 25°:</w:t>
      </w:r>
      <w:r w:rsidRPr="008177A9">
        <w:tab/>
      </w:r>
      <w:r w:rsidRPr="008177A9">
        <w:sym w:font="Symbol" w:char="F062"/>
      </w:r>
      <w:r w:rsidRPr="008177A9">
        <w:t xml:space="preserve"> = –0.005(|</w:t>
      </w:r>
      <w:r w:rsidRPr="008177A9">
        <w:rPr>
          <w:rFonts w:ascii="Tms Rmn" w:hAnsi="Tms Rmn"/>
          <w:sz w:val="4"/>
        </w:rPr>
        <w:t> </w:t>
      </w:r>
      <w:r w:rsidRPr="008177A9">
        <w:sym w:font="Symbol" w:char="F06A"/>
      </w:r>
      <w:r w:rsidRPr="008177A9">
        <w:rPr>
          <w:rFonts w:ascii="Tms Rmn" w:hAnsi="Tms Rmn"/>
          <w:sz w:val="4"/>
        </w:rPr>
        <w:t> </w:t>
      </w:r>
      <w:r w:rsidRPr="008177A9">
        <w:t>| – 36)</w:t>
      </w:r>
    </w:p>
    <w:p w14:paraId="2D29A71B" w14:textId="77777777" w:rsidR="00082EAA" w:rsidRPr="008177A9" w:rsidRDefault="00082EAA" w:rsidP="00082EAA">
      <w:pPr>
        <w:pStyle w:val="Equation"/>
        <w:tabs>
          <w:tab w:val="left" w:pos="4500"/>
        </w:tabs>
      </w:pPr>
      <w:r w:rsidRPr="008177A9">
        <w:tab/>
        <w:t>Otherwise:</w:t>
      </w:r>
      <w:r w:rsidRPr="008177A9">
        <w:tab/>
      </w:r>
      <w:r w:rsidRPr="008177A9">
        <w:tab/>
      </w:r>
      <w:r w:rsidRPr="008177A9">
        <w:sym w:font="Symbol" w:char="F062"/>
      </w:r>
      <w:r w:rsidRPr="008177A9">
        <w:t xml:space="preserve"> = –0.005(|</w:t>
      </w:r>
      <w:r w:rsidRPr="008177A9">
        <w:rPr>
          <w:rFonts w:ascii="Tms Rmn" w:hAnsi="Tms Rmn"/>
          <w:sz w:val="4"/>
        </w:rPr>
        <w:t> </w:t>
      </w:r>
      <w:r w:rsidRPr="008177A9">
        <w:sym w:font="Symbol" w:char="F06A"/>
      </w:r>
      <w:r w:rsidRPr="008177A9">
        <w:rPr>
          <w:rFonts w:ascii="Tms Rmn" w:hAnsi="Tms Rmn"/>
          <w:sz w:val="4"/>
        </w:rPr>
        <w:t> </w:t>
      </w:r>
      <w:r w:rsidRPr="008177A9">
        <w:t xml:space="preserve">| – 36) + 1.8 – 4.25 sin </w:t>
      </w:r>
      <w:r w:rsidRPr="008177A9">
        <w:sym w:font="Symbol" w:char="F071"/>
      </w:r>
    </w:p>
    <w:p w14:paraId="31FC7394" w14:textId="77777777" w:rsidR="00082EAA" w:rsidRPr="008177A9" w:rsidRDefault="00082EAA" w:rsidP="00082EAA">
      <w:pPr>
        <w:pStyle w:val="Equation"/>
      </w:pPr>
      <w:r w:rsidRPr="008177A9">
        <w:tab/>
      </w:r>
      <w:r w:rsidRPr="008177A9">
        <w:tab/>
      </w:r>
      <w:r w:rsidRPr="008177A9">
        <w:rPr>
          <w:position w:val="-28"/>
        </w:rPr>
        <w:object w:dxaOrig="7320" w:dyaOrig="760" w14:anchorId="7FB2866C">
          <v:shape id="_x0000_i1032" type="#_x0000_t75" style="width:367pt;height:35.45pt" o:ole="">
            <v:imagedata r:id="rId42" o:title=""/>
          </v:shape>
          <o:OLEObject Type="Embed" ProgID="Equation.3" ShapeID="_x0000_i1032" DrawAspect="Content" ObjectID="_1780383880" r:id="rId43"/>
        </w:object>
      </w:r>
      <w:r w:rsidRPr="008177A9">
        <w:tab/>
        <w:t>(8)</w:t>
      </w:r>
    </w:p>
    <w:p w14:paraId="3CEAB428" w14:textId="77777777" w:rsidR="00082EAA" w:rsidRPr="008177A9" w:rsidRDefault="00082EAA" w:rsidP="00082EAA">
      <w:r w:rsidRPr="008177A9">
        <w:t>This method provides an estimate of the long</w:t>
      </w:r>
      <w:r w:rsidRPr="008177A9">
        <w:noBreakHyphen/>
        <w:t>term statistics of attenuation due to rain. When comparing measured statistics with the prediction, allowance should be given for the rather large year-to-year variability in rainfall rate statistics (see Recommendation ITU</w:t>
      </w:r>
      <w:r w:rsidRPr="008177A9">
        <w:noBreakHyphen/>
        <w:t>R P.678).</w:t>
      </w:r>
    </w:p>
    <w:p w14:paraId="130E2FA3" w14:textId="77777777" w:rsidR="00082EAA" w:rsidRPr="008177A9" w:rsidRDefault="00082EAA" w:rsidP="00082EAA">
      <w:pPr>
        <w:pStyle w:val="Heading4"/>
        <w:rPr>
          <w:lang w:eastAsia="zh-CN"/>
        </w:rPr>
      </w:pPr>
      <w:r w:rsidRPr="008177A9">
        <w:lastRenderedPageBreak/>
        <w:t>2.2.1.2</w:t>
      </w:r>
      <w:r w:rsidRPr="008177A9">
        <w:tab/>
      </w:r>
      <w:r w:rsidRPr="008177A9">
        <w:rPr>
          <w:lang w:eastAsia="zh-CN"/>
        </w:rPr>
        <w:t>Probability of rain attenuation on a slant path</w:t>
      </w:r>
    </w:p>
    <w:p w14:paraId="2246302C" w14:textId="77777777" w:rsidR="00082EAA" w:rsidRPr="008177A9" w:rsidRDefault="00082EAA" w:rsidP="00082EAA">
      <w:pPr>
        <w:pStyle w:val="Normalaftertitle"/>
        <w:keepNext/>
        <w:keepLines/>
        <w:spacing w:before="80"/>
      </w:pPr>
      <w:r w:rsidRPr="008177A9">
        <w:t xml:space="preserve">The following procedure computes </w:t>
      </w:r>
      <w:r w:rsidRPr="008177A9">
        <w:rPr>
          <w:i/>
        </w:rPr>
        <w:t xml:space="preserve">P </w:t>
      </w:r>
      <w:r w:rsidRPr="008177A9">
        <w:rPr>
          <w:iCs/>
        </w:rPr>
        <w:t>(</w:t>
      </w:r>
      <w:r w:rsidRPr="008177A9">
        <w:rPr>
          <w:i/>
        </w:rPr>
        <w:t xml:space="preserve">A &gt; </w:t>
      </w:r>
      <w:r w:rsidRPr="008177A9">
        <w:rPr>
          <w:iCs/>
        </w:rPr>
        <w:t>0) (%)</w:t>
      </w:r>
      <w:r w:rsidRPr="008177A9">
        <w:t>, the probability of non-zero rain attenuation on a given slant path. It relies on the following input parameters:</w:t>
      </w:r>
    </w:p>
    <w:p w14:paraId="79B2C50C" w14:textId="77777777" w:rsidR="00082EAA" w:rsidRPr="008177A9" w:rsidRDefault="004F594C" w:rsidP="008A55BF">
      <w:pPr>
        <w:pStyle w:val="Equationlegend"/>
        <w:tabs>
          <w:tab w:val="right" w:pos="2700"/>
          <w:tab w:val="left" w:pos="2970"/>
        </w:tabs>
        <w:ind w:left="0" w:firstLine="0"/>
        <w:jc w:val="left"/>
        <w:rPr>
          <w:lang w:val="en-GB"/>
        </w:rPr>
      </w:pPr>
      <m:oMath>
        <m:sSub>
          <m:sSubPr>
            <m:ctrlPr>
              <w:rPr>
                <w:rFonts w:ascii="Cambria Math" w:hAnsi="Cambria Math"/>
                <w:lang w:val="en-GB"/>
              </w:rPr>
            </m:ctrlPr>
          </m:sSubPr>
          <m:e>
            <m:r>
              <w:rPr>
                <w:rFonts w:ascii="Cambria Math" w:hAnsi="Cambria Math"/>
                <w:lang w:val="en-GB"/>
              </w:rPr>
              <m:t>P</m:t>
            </m:r>
          </m:e>
          <m:sub>
            <m:sSub>
              <m:sSubPr>
                <m:ctrlPr>
                  <w:rPr>
                    <w:rFonts w:ascii="Cambria Math" w:hAnsi="Cambria Math"/>
                    <w:lang w:val="en-GB"/>
                  </w:rPr>
                </m:ctrlPr>
              </m:sSubPr>
              <m:e>
                <m:r>
                  <m:rPr>
                    <m:sty m:val="p"/>
                  </m:rPr>
                  <w:rPr>
                    <w:rFonts w:ascii="Cambria Math" w:hAnsi="Cambria Math"/>
                    <w:lang w:val="en-GB"/>
                  </w:rPr>
                  <m:t>0</m:t>
                </m:r>
              </m:e>
              <m:sub>
                <m:r>
                  <w:rPr>
                    <w:rFonts w:ascii="Cambria Math" w:hAnsi="Cambria Math"/>
                    <w:lang w:val="en-GB"/>
                  </w:rPr>
                  <m:t>annual</m:t>
                </m:r>
              </m:sub>
            </m:sSub>
          </m:sub>
        </m:sSub>
        <m:r>
          <m:rPr>
            <m:sty m:val="p"/>
          </m:rPr>
          <w:rPr>
            <w:rFonts w:ascii="Cambria Math" w:hAnsi="Cambria Math"/>
            <w:lang w:val="en-GB"/>
          </w:rPr>
          <m:t>(</m:t>
        </m:r>
        <m:r>
          <w:rPr>
            <w:rFonts w:ascii="Cambria Math" w:hAnsi="Cambria Math"/>
            <w:lang w:val="en-GB"/>
          </w:rPr>
          <m:t>Lat</m:t>
        </m:r>
        <m:r>
          <m:rPr>
            <m:sty m:val="p"/>
          </m:rPr>
          <w:rPr>
            <w:rFonts w:ascii="Cambria Math" w:hAnsi="Cambria Math"/>
            <w:lang w:val="en-GB"/>
          </w:rPr>
          <m:t>,</m:t>
        </m:r>
        <m:r>
          <w:rPr>
            <w:rFonts w:ascii="Cambria Math" w:hAnsi="Cambria Math"/>
            <w:lang w:val="en-GB"/>
          </w:rPr>
          <m:t>Lon</m:t>
        </m:r>
        <m:r>
          <m:rPr>
            <m:sty m:val="p"/>
          </m:rPr>
          <w:rPr>
            <w:rFonts w:ascii="Cambria Math" w:hAnsi="Cambria Math"/>
            <w:lang w:val="en-GB"/>
          </w:rPr>
          <m:t>)</m:t>
        </m:r>
      </m:oMath>
      <w:r w:rsidR="00082EAA" w:rsidRPr="008177A9">
        <w:rPr>
          <w:lang w:val="en-GB"/>
        </w:rPr>
        <w:t>:</w:t>
      </w:r>
      <w:r w:rsidR="00082EAA" w:rsidRPr="008177A9">
        <w:rPr>
          <w:lang w:val="en-GB"/>
        </w:rPr>
        <w:tab/>
        <w:t xml:space="preserve">annual probability of rain at the earth station location, </w:t>
      </w:r>
      <w:r w:rsidR="00082EAA" w:rsidRPr="008177A9">
        <w:rPr>
          <w:lang w:val="en-GB"/>
        </w:rPr>
        <w:br/>
      </w:r>
      <w:r w:rsidR="00082EAA" w:rsidRPr="008177A9">
        <w:rPr>
          <w:lang w:val="en-GB"/>
        </w:rPr>
        <w:tab/>
      </w:r>
      <w:r w:rsidR="00082EAA" w:rsidRPr="008177A9">
        <w:rPr>
          <w:lang w:val="en-GB"/>
        </w:rPr>
        <w:tab/>
        <w:t>(</w:t>
      </w:r>
      <m:oMath>
        <m:sSub>
          <m:sSubPr>
            <m:ctrlPr>
              <w:rPr>
                <w:rFonts w:ascii="Cambria Math" w:hAnsi="Cambria Math"/>
                <w:lang w:val="en-GB"/>
              </w:rPr>
            </m:ctrlPr>
          </m:sSubPr>
          <m:e>
            <m:r>
              <m:rPr>
                <m:sty m:val="p"/>
              </m:rPr>
              <w:rPr>
                <w:rFonts w:ascii="Cambria Math" w:hAnsi="Cambria Math"/>
                <w:lang w:val="en-GB"/>
              </w:rPr>
              <m:t>0 %≤</m:t>
            </m:r>
            <m:r>
              <w:rPr>
                <w:rFonts w:ascii="Cambria Math" w:hAnsi="Cambria Math"/>
                <w:lang w:val="en-GB"/>
              </w:rPr>
              <m:t>P</m:t>
            </m:r>
          </m:e>
          <m:sub>
            <m:sSub>
              <m:sSubPr>
                <m:ctrlPr>
                  <w:rPr>
                    <w:rFonts w:ascii="Cambria Math" w:hAnsi="Cambria Math"/>
                    <w:lang w:val="en-GB"/>
                  </w:rPr>
                </m:ctrlPr>
              </m:sSubPr>
              <m:e>
                <m:r>
                  <m:rPr>
                    <m:sty m:val="p"/>
                  </m:rPr>
                  <w:rPr>
                    <w:rFonts w:ascii="Cambria Math" w:hAnsi="Cambria Math"/>
                    <w:lang w:val="en-GB"/>
                  </w:rPr>
                  <m:t>0</m:t>
                </m:r>
              </m:e>
              <m:sub>
                <m:r>
                  <w:rPr>
                    <w:rFonts w:ascii="Cambria Math" w:hAnsi="Cambria Math"/>
                    <w:lang w:val="en-GB"/>
                  </w:rPr>
                  <m:t>annual</m:t>
                </m:r>
              </m:sub>
            </m:sSub>
          </m:sub>
        </m:sSub>
        <m:r>
          <m:rPr>
            <m:sty m:val="p"/>
          </m:rPr>
          <w:rPr>
            <w:rFonts w:ascii="Cambria Math" w:hAnsi="Cambria Math"/>
            <w:lang w:val="en-GB"/>
          </w:rPr>
          <m:t>≤100%</m:t>
        </m:r>
      </m:oMath>
      <w:r w:rsidR="00082EAA" w:rsidRPr="008177A9">
        <w:rPr>
          <w:lang w:val="en-GB"/>
        </w:rPr>
        <w:t>)</w:t>
      </w:r>
    </w:p>
    <w:p w14:paraId="5A3E5EFC" w14:textId="77777777" w:rsidR="00082EAA" w:rsidRPr="008177A9" w:rsidRDefault="00082EAA" w:rsidP="00082EAA">
      <w:pPr>
        <w:pStyle w:val="Equationlegend"/>
        <w:tabs>
          <w:tab w:val="right" w:pos="2700"/>
          <w:tab w:val="left" w:pos="2970"/>
        </w:tabs>
        <w:ind w:left="0" w:firstLine="0"/>
        <w:rPr>
          <w:lang w:val="en-GB"/>
        </w:rPr>
      </w:pPr>
      <w:r w:rsidRPr="008177A9">
        <w:rPr>
          <w:lang w:val="en-GB"/>
        </w:rPr>
        <w:tab/>
      </w:r>
      <w:proofErr w:type="gramStart"/>
      <w:r w:rsidRPr="008177A9">
        <w:rPr>
          <w:rFonts w:ascii="Symbol" w:hAnsi="Symbol"/>
          <w:lang w:val="en-GB"/>
        </w:rPr>
        <w:t></w:t>
      </w:r>
      <w:r w:rsidRPr="008177A9">
        <w:rPr>
          <w:rFonts w:ascii="Tms Rmn" w:hAnsi="Tms Rmn"/>
          <w:sz w:val="12"/>
          <w:vertAlign w:val="subscript"/>
          <w:lang w:val="en-GB"/>
        </w:rPr>
        <w:t xml:space="preserve"> </w:t>
      </w:r>
      <w:r w:rsidRPr="008177A9">
        <w:rPr>
          <w:lang w:val="en-GB"/>
        </w:rPr>
        <w:t>:</w:t>
      </w:r>
      <w:proofErr w:type="gramEnd"/>
      <w:r w:rsidRPr="008177A9">
        <w:rPr>
          <w:lang w:val="en-GB"/>
        </w:rPr>
        <w:tab/>
        <w:t>elevation angle (degrees)</w:t>
      </w:r>
    </w:p>
    <w:p w14:paraId="25CECCAE" w14:textId="77777777" w:rsidR="00082EAA" w:rsidRPr="008177A9" w:rsidRDefault="00082EAA" w:rsidP="00082EAA">
      <w:pPr>
        <w:pStyle w:val="Equationlegend"/>
        <w:tabs>
          <w:tab w:val="right" w:pos="2700"/>
          <w:tab w:val="left" w:pos="2970"/>
        </w:tabs>
        <w:ind w:left="0" w:firstLine="0"/>
        <w:rPr>
          <w:lang w:val="en-GB"/>
        </w:rPr>
      </w:pPr>
      <w:r w:rsidRPr="008177A9">
        <w:rPr>
          <w:rFonts w:ascii="Helvetica" w:hAnsi="Helvetica"/>
          <w:lang w:val="en-GB"/>
        </w:rPr>
        <w:tab/>
      </w:r>
      <w:proofErr w:type="gramStart"/>
      <w:r w:rsidRPr="008177A9">
        <w:rPr>
          <w:i/>
          <w:lang w:val="en-GB"/>
        </w:rPr>
        <w:t>L</w:t>
      </w:r>
      <w:r w:rsidRPr="008177A9">
        <w:rPr>
          <w:i/>
          <w:vertAlign w:val="subscript"/>
          <w:lang w:val="en-GB"/>
        </w:rPr>
        <w:t>S</w:t>
      </w:r>
      <w:r w:rsidRPr="008177A9">
        <w:rPr>
          <w:rFonts w:ascii="Tms Rmn" w:hAnsi="Tms Rmn"/>
          <w:sz w:val="12"/>
          <w:vertAlign w:val="subscript"/>
          <w:lang w:val="en-GB"/>
        </w:rPr>
        <w:t xml:space="preserve"> </w:t>
      </w:r>
      <w:r w:rsidRPr="008177A9">
        <w:rPr>
          <w:lang w:val="en-GB"/>
        </w:rPr>
        <w:t>:</w:t>
      </w:r>
      <w:proofErr w:type="gramEnd"/>
      <w:r w:rsidRPr="008177A9">
        <w:rPr>
          <w:lang w:val="en-GB"/>
        </w:rPr>
        <w:tab/>
        <w:t>slant path length from the earth station to the rain height (km).</w:t>
      </w:r>
    </w:p>
    <w:p w14:paraId="098EEE9B" w14:textId="77777777" w:rsidR="00082EAA" w:rsidRPr="008177A9" w:rsidRDefault="00082EAA" w:rsidP="00082EAA">
      <w:pPr>
        <w:spacing w:before="80"/>
        <w:rPr>
          <w:i/>
        </w:rPr>
      </w:pPr>
      <w:r w:rsidRPr="008177A9">
        <w:rPr>
          <w:i/>
        </w:rPr>
        <w:t>Step 1</w:t>
      </w:r>
      <w:r w:rsidRPr="008177A9">
        <w:t>:</w:t>
      </w:r>
      <w:r w:rsidRPr="008177A9">
        <w:tab/>
        <w:t xml:space="preserve">Estimate the probability of rain, </w:t>
      </w:r>
      <m:oMath>
        <m:sSub>
          <m:sSubPr>
            <m:ctrlPr>
              <w:rPr>
                <w:rFonts w:ascii="Cambria Math" w:hAnsi="Cambria Math"/>
                <w:i/>
                <w:vertAlign w:val="subscript"/>
              </w:rPr>
            </m:ctrlPr>
          </m:sSubPr>
          <m:e>
            <m:r>
              <w:rPr>
                <w:rFonts w:ascii="Cambria Math" w:hAnsi="Cambria Math"/>
                <w:vertAlign w:val="subscript"/>
              </w:rPr>
              <m:t>P</m:t>
            </m:r>
          </m:e>
          <m:sub>
            <m:r>
              <w:rPr>
                <w:rFonts w:ascii="Cambria Math" w:hAnsi="Cambria Math"/>
                <w:vertAlign w:val="subscript"/>
              </w:rPr>
              <m:t>0</m:t>
            </m:r>
          </m:sub>
        </m:sSub>
        <m:sSub>
          <m:sSubPr>
            <m:ctrlPr>
              <w:rPr>
                <w:rFonts w:ascii="Cambria Math" w:hAnsi="Cambria Math"/>
                <w:i/>
                <w:vertAlign w:val="subscript"/>
              </w:rPr>
            </m:ctrlPr>
          </m:sSubPr>
          <m:e>
            <m:r>
              <m:rPr>
                <m:sty m:val="p"/>
              </m:rPr>
              <w:rPr>
                <w:rFonts w:ascii="Cambria Math" w:hAnsi="Cambria Math"/>
                <w:vertAlign w:val="subscript"/>
              </w:rPr>
              <w:softHyphen/>
            </m:r>
          </m:e>
          <m:sub>
            <m:r>
              <w:rPr>
                <w:rFonts w:ascii="Cambria Math" w:hAnsi="Cambria Math"/>
                <w:vertAlign w:val="subscript"/>
              </w:rPr>
              <m:t>annual</m:t>
            </m:r>
          </m:sub>
        </m:sSub>
        <m:r>
          <w:rPr>
            <w:rFonts w:ascii="Cambria Math" w:hAnsi="Cambria Math"/>
            <w:vertAlign w:val="subscript"/>
          </w:rPr>
          <m:t>(Lat</m:t>
        </m:r>
        <m:r>
          <m:rPr>
            <m:sty m:val="p"/>
          </m:rPr>
          <w:rPr>
            <w:rFonts w:ascii="Cambria Math" w:hAnsi="Cambria Math"/>
            <w:vertAlign w:val="subscript"/>
          </w:rPr>
          <m:t>,</m:t>
        </m:r>
        <m:r>
          <w:rPr>
            <w:rFonts w:ascii="Cambria Math" w:hAnsi="Cambria Math"/>
            <w:vertAlign w:val="subscript"/>
          </w:rPr>
          <m:t>Lon)</m:t>
        </m:r>
      </m:oMath>
      <w:r w:rsidRPr="008177A9">
        <w:rPr>
          <w:vertAlign w:val="subscript"/>
        </w:rPr>
        <w:t xml:space="preserve"> </w:t>
      </w:r>
      <w:r w:rsidRPr="008177A9">
        <w:rPr>
          <w:lang w:eastAsia="fr-FR"/>
        </w:rPr>
        <w:t>(%),</w:t>
      </w:r>
      <w:r w:rsidRPr="008177A9">
        <w:t xml:space="preserve"> at the earth station either from equation (3) of Recommendation ITU-R P.837 or from local measured rainfall rate data.</w:t>
      </w:r>
    </w:p>
    <w:p w14:paraId="4B64570C" w14:textId="77777777" w:rsidR="00082EAA" w:rsidRPr="008177A9" w:rsidRDefault="00082EAA" w:rsidP="00082EAA">
      <w:pPr>
        <w:spacing w:before="80"/>
      </w:pPr>
      <w:r w:rsidRPr="008177A9">
        <w:rPr>
          <w:i/>
        </w:rPr>
        <w:t>Step 2</w:t>
      </w:r>
      <w:r w:rsidRPr="008177A9">
        <w:t>:</w:t>
      </w:r>
      <w:r w:rsidRPr="008177A9">
        <w:tab/>
        <w:t xml:space="preserve">Calculate the parameter </w:t>
      </w:r>
      <w:r w:rsidRPr="008177A9">
        <w:rPr>
          <w:rFonts w:ascii="Symbol" w:hAnsi="Symbol"/>
        </w:rPr>
        <w:t></w:t>
      </w:r>
      <w:r w:rsidRPr="008177A9">
        <w:t>:</w:t>
      </w:r>
    </w:p>
    <w:p w14:paraId="636C3DAD" w14:textId="77777777" w:rsidR="00082EAA" w:rsidRPr="008177A9" w:rsidRDefault="00082EAA" w:rsidP="00082EAA">
      <w:pPr>
        <w:pStyle w:val="Equation"/>
        <w:spacing w:before="80"/>
        <w:rPr>
          <w:rFonts w:eastAsiaTheme="minorEastAsia"/>
        </w:rPr>
      </w:pPr>
      <w:r w:rsidRPr="008177A9">
        <w:tab/>
      </w:r>
      <w:r w:rsidRPr="008177A9">
        <w:tab/>
      </w:r>
      <m:oMath>
        <m:r>
          <m:rPr>
            <m:sty m:val="p"/>
          </m:rPr>
          <w:rPr>
            <w:rFonts w:ascii="Cambria Math" w:hAnsi="Cambria Math"/>
          </w:rPr>
          <m:t>α</m:t>
        </m:r>
        <m:r>
          <m:rPr>
            <m:sty m:val="p"/>
          </m:rPr>
          <w:rPr>
            <w:rFonts w:ascii="Cambria Math" w:eastAsiaTheme="minorEastAsia" w:hAnsi="Cambria Math"/>
          </w:rPr>
          <m:t>=</m:t>
        </m:r>
        <m:sSup>
          <m:sSupPr>
            <m:ctrlPr>
              <w:rPr>
                <w:rFonts w:ascii="Cambria Math" w:hAnsi="Cambria Math"/>
              </w:rPr>
            </m:ctrlPr>
          </m:sSupPr>
          <m:e>
            <m:r>
              <w:rPr>
                <w:rFonts w:ascii="Cambria Math" w:eastAsiaTheme="minorEastAsia" w:hAnsi="Cambria Math"/>
              </w:rPr>
              <m:t>Q</m:t>
            </m:r>
          </m:e>
          <m:sup>
            <m:r>
              <m:rPr>
                <m:sty m:val="p"/>
              </m:rPr>
              <w:rPr>
                <w:rFonts w:ascii="Cambria Math" w:eastAsiaTheme="minorEastAsia" w:hAnsi="Cambria Math"/>
              </w:rPr>
              <m:t>-1</m:t>
            </m:r>
          </m:sup>
        </m:sSup>
        <m:r>
          <m:rPr>
            <m:sty m:val="p"/>
          </m:rPr>
          <w:rPr>
            <w:rFonts w:ascii="Cambria Math" w:eastAsiaTheme="minorEastAsia" w:hAnsi="Cambria Math"/>
          </w:rPr>
          <m:t>(</m:t>
        </m:r>
        <m:f>
          <m:fPr>
            <m:ctrlPr>
              <w:rPr>
                <w:rFonts w:ascii="Cambria Math" w:hAnsi="Cambria Math"/>
                <w:i/>
                <w:vertAlign w:val="subscript"/>
              </w:rPr>
            </m:ctrlPr>
          </m:fPr>
          <m:num>
            <m:sSub>
              <m:sSubPr>
                <m:ctrlPr>
                  <w:rPr>
                    <w:rFonts w:ascii="Cambria Math" w:hAnsi="Cambria Math"/>
                    <w:i/>
                    <w:vertAlign w:val="subscript"/>
                  </w:rPr>
                </m:ctrlPr>
              </m:sSubPr>
              <m:e>
                <m:r>
                  <w:rPr>
                    <w:rFonts w:ascii="Cambria Math" w:hAnsi="Cambria Math"/>
                    <w:vertAlign w:val="subscript"/>
                  </w:rPr>
                  <m:t>P</m:t>
                </m:r>
              </m:e>
              <m:sub>
                <m:sSub>
                  <m:sSubPr>
                    <m:ctrlPr>
                      <w:rPr>
                        <w:rFonts w:ascii="Cambria Math" w:hAnsi="Cambria Math"/>
                        <w:i/>
                        <w:vertAlign w:val="subscript"/>
                      </w:rPr>
                    </m:ctrlPr>
                  </m:sSubPr>
                  <m:e>
                    <m:r>
                      <w:rPr>
                        <w:rFonts w:ascii="Cambria Math" w:hAnsi="Cambria Math"/>
                        <w:vertAlign w:val="subscript"/>
                      </w:rPr>
                      <m:t>0</m:t>
                    </m:r>
                  </m:e>
                  <m:sub>
                    <m:r>
                      <w:rPr>
                        <w:rFonts w:ascii="Cambria Math" w:hAnsi="Cambria Math"/>
                        <w:vertAlign w:val="subscript"/>
                      </w:rPr>
                      <m:t>annual</m:t>
                    </m:r>
                  </m:sub>
                </m:sSub>
              </m:sub>
            </m:sSub>
          </m:num>
          <m:den>
            <m:r>
              <w:rPr>
                <w:rFonts w:ascii="Cambria Math" w:hAnsi="Cambria Math"/>
                <w:vertAlign w:val="subscript"/>
              </w:rPr>
              <m:t>100</m:t>
            </m:r>
          </m:den>
        </m:f>
        <m:r>
          <m:rPr>
            <m:sty m:val="p"/>
          </m:rPr>
          <w:rPr>
            <w:rFonts w:ascii="Cambria Math" w:eastAsiaTheme="minorEastAsia" w:hAnsi="Cambria Math"/>
          </w:rPr>
          <m:t>)</m:t>
        </m:r>
      </m:oMath>
      <w:r w:rsidRPr="008177A9">
        <w:t xml:space="preserve"> </w:t>
      </w:r>
      <w:r w:rsidRPr="008177A9">
        <w:tab/>
        <w:t>(9)</w:t>
      </w:r>
    </w:p>
    <w:p w14:paraId="4A86F947" w14:textId="77777777" w:rsidR="00082EAA" w:rsidRPr="008177A9" w:rsidRDefault="00082EAA" w:rsidP="00082EAA">
      <w:pPr>
        <w:spacing w:before="80"/>
        <w:rPr>
          <w:rFonts w:eastAsiaTheme="minorEastAsia"/>
        </w:rPr>
      </w:pPr>
      <w:r w:rsidRPr="008177A9">
        <w:rPr>
          <w:rFonts w:eastAsiaTheme="minorEastAsia"/>
        </w:rPr>
        <w:t>where:</w:t>
      </w:r>
    </w:p>
    <w:p w14:paraId="3715F40E" w14:textId="77777777" w:rsidR="00082EAA" w:rsidRPr="008177A9" w:rsidRDefault="00082EAA" w:rsidP="00082EAA">
      <w:pPr>
        <w:pStyle w:val="Equation"/>
        <w:spacing w:before="80"/>
      </w:pPr>
      <w:r w:rsidRPr="008177A9">
        <w:tab/>
      </w:r>
      <w:r w:rsidRPr="008177A9">
        <w:tab/>
      </w:r>
      <m:oMath>
        <m:r>
          <w:rPr>
            <w:rFonts w:ascii="Cambria Math" w:eastAsiaTheme="minorEastAsia" w:hAnsi="Cambria Math"/>
          </w:rPr>
          <m:t>Q</m:t>
        </m:r>
        <m:d>
          <m:dPr>
            <m:ctrlPr>
              <w:rPr>
                <w:rFonts w:ascii="Cambria Math" w:hAnsi="Cambria Math"/>
              </w:rPr>
            </m:ctrlPr>
          </m:dPr>
          <m:e>
            <m:r>
              <w:rPr>
                <w:rFonts w:ascii="Cambria Math" w:eastAsiaTheme="minorEastAsia" w:hAnsi="Cambria Math"/>
              </w:rPr>
              <m:t>x</m:t>
            </m:r>
          </m:e>
        </m:d>
        <m:r>
          <m:rPr>
            <m:sty m:val="p"/>
          </m:rPr>
          <w:rPr>
            <w:rFonts w:ascii="Cambria Math" w:eastAsiaTheme="minorEastAsia" w:hAnsi="Cambria Math"/>
          </w:rPr>
          <m:t xml:space="preserve">= </m:t>
        </m:r>
        <m:f>
          <m:fPr>
            <m:ctrlPr>
              <w:rPr>
                <w:rFonts w:ascii="Cambria Math" w:hAnsi="Cambria Math"/>
              </w:rPr>
            </m:ctrlPr>
          </m:fPr>
          <m:num>
            <m:r>
              <m:rPr>
                <m:sty m:val="p"/>
              </m:rPr>
              <w:rPr>
                <w:rFonts w:ascii="Cambria Math" w:eastAsiaTheme="minorEastAsia" w:hAnsi="Cambria Math"/>
              </w:rPr>
              <m:t>1</m:t>
            </m:r>
          </m:num>
          <m:den>
            <m:rad>
              <m:radPr>
                <m:degHide m:val="1"/>
                <m:ctrlPr>
                  <w:rPr>
                    <w:rFonts w:ascii="Cambria Math" w:hAnsi="Cambria Math"/>
                  </w:rPr>
                </m:ctrlPr>
              </m:radPr>
              <m:deg/>
              <m:e>
                <m:r>
                  <m:rPr>
                    <m:sty m:val="p"/>
                  </m:rPr>
                  <w:rPr>
                    <w:rFonts w:ascii="Cambria Math" w:eastAsiaTheme="minorEastAsia" w:hAnsi="Cambria Math"/>
                  </w:rPr>
                  <m:t>2π</m:t>
                </m:r>
              </m:e>
            </m:rad>
          </m:den>
        </m:f>
        <m:nary>
          <m:naryPr>
            <m:limLoc m:val="subSup"/>
            <m:ctrlPr>
              <w:rPr>
                <w:rFonts w:ascii="Cambria Math" w:hAnsi="Cambria Math"/>
              </w:rPr>
            </m:ctrlPr>
          </m:naryPr>
          <m:sub>
            <m:r>
              <w:rPr>
                <w:rFonts w:ascii="Cambria Math" w:eastAsiaTheme="minorEastAsia" w:hAnsi="Cambria Math"/>
              </w:rPr>
              <m:t>x</m:t>
            </m:r>
          </m:sub>
          <m:sup>
            <m:r>
              <m:rPr>
                <m:sty m:val="p"/>
              </m:rPr>
              <w:rPr>
                <w:rFonts w:ascii="Cambria Math" w:eastAsiaTheme="minorEastAsia" w:hAnsi="Cambria Math"/>
              </w:rPr>
              <m:t>∞</m:t>
            </m:r>
          </m:sup>
          <m:e>
            <m:sSup>
              <m:sSupPr>
                <m:ctrlPr>
                  <w:rPr>
                    <w:rFonts w:ascii="Cambria Math" w:hAnsi="Cambria Math"/>
                  </w:rPr>
                </m:ctrlPr>
              </m:sSupPr>
              <m:e>
                <m:r>
                  <w:rPr>
                    <w:rFonts w:ascii="Cambria Math" w:eastAsiaTheme="minorEastAsia" w:hAnsi="Cambria Math"/>
                  </w:rPr>
                  <m:t>e</m:t>
                </m:r>
              </m:e>
              <m:sup>
                <m:r>
                  <m:rPr>
                    <m:sty m:val="p"/>
                  </m:rPr>
                  <w:rPr>
                    <w:rFonts w:ascii="Cambria Math" w:eastAsiaTheme="minorEastAsia" w:hAnsi="Cambria Math"/>
                  </w:rPr>
                  <m:t>-</m:t>
                </m:r>
                <m:f>
                  <m:fPr>
                    <m:ctrlPr>
                      <w:rPr>
                        <w:rFonts w:ascii="Cambria Math" w:hAnsi="Cambria Math"/>
                      </w:rPr>
                    </m:ctrlPr>
                  </m:fPr>
                  <m:num>
                    <m:sSup>
                      <m:sSupPr>
                        <m:ctrlPr>
                          <w:rPr>
                            <w:rFonts w:ascii="Cambria Math" w:hAnsi="Cambria Math"/>
                          </w:rPr>
                        </m:ctrlPr>
                      </m:sSupPr>
                      <m:e>
                        <m:r>
                          <w:rPr>
                            <w:rFonts w:ascii="Cambria Math" w:eastAsiaTheme="minorEastAsia" w:hAnsi="Cambria Math"/>
                          </w:rPr>
                          <m:t>t</m:t>
                        </m:r>
                      </m:e>
                      <m:sup>
                        <m:r>
                          <m:rPr>
                            <m:sty m:val="p"/>
                          </m:rPr>
                          <w:rPr>
                            <w:rFonts w:ascii="Cambria Math" w:eastAsiaTheme="minorEastAsia" w:hAnsi="Cambria Math"/>
                          </w:rPr>
                          <m:t>2</m:t>
                        </m:r>
                      </m:sup>
                    </m:sSup>
                  </m:num>
                  <m:den>
                    <m:r>
                      <m:rPr>
                        <m:sty m:val="p"/>
                      </m:rPr>
                      <w:rPr>
                        <w:rFonts w:ascii="Cambria Math" w:eastAsiaTheme="minorEastAsia" w:hAnsi="Cambria Math"/>
                      </w:rPr>
                      <m:t>2</m:t>
                    </m:r>
                  </m:den>
                </m:f>
              </m:sup>
            </m:sSup>
            <m:r>
              <w:rPr>
                <w:rFonts w:ascii="Cambria Math" w:eastAsiaTheme="minorEastAsia" w:hAnsi="Cambria Math"/>
              </w:rPr>
              <m:t>dt</m:t>
            </m:r>
          </m:e>
        </m:nary>
      </m:oMath>
      <w:r w:rsidRPr="008177A9">
        <w:tab/>
        <w:t>(10)</w:t>
      </w:r>
    </w:p>
    <w:p w14:paraId="6040A011" w14:textId="77777777" w:rsidR="00082EAA" w:rsidRPr="008177A9" w:rsidRDefault="00082EAA" w:rsidP="00082EAA">
      <w:pPr>
        <w:spacing w:before="80"/>
      </w:pPr>
      <w:r w:rsidRPr="008177A9">
        <w:rPr>
          <w:i/>
        </w:rPr>
        <w:t>Step 3</w:t>
      </w:r>
      <w:r w:rsidRPr="008177A9">
        <w:t>:</w:t>
      </w:r>
      <w:r w:rsidRPr="008177A9">
        <w:tab/>
        <w:t xml:space="preserve">Calculate the spatial correlation function, </w:t>
      </w:r>
      <m:oMath>
        <m:r>
          <w:rPr>
            <w:rFonts w:ascii="Cambria Math" w:hAnsi="Cambria Math"/>
          </w:rPr>
          <m:t>ρ</m:t>
        </m:r>
      </m:oMath>
      <w:r w:rsidRPr="008177A9">
        <w:t>:</w:t>
      </w:r>
    </w:p>
    <w:p w14:paraId="2A4983FE" w14:textId="63DD23D9" w:rsidR="00082EAA" w:rsidRPr="008177A9" w:rsidRDefault="00082EAA" w:rsidP="00082EAA">
      <w:pPr>
        <w:pStyle w:val="Equation"/>
        <w:spacing w:before="80"/>
      </w:pPr>
      <w:r w:rsidRPr="008177A9">
        <w:tab/>
      </w:r>
      <w:r w:rsidRPr="008177A9">
        <w:tab/>
      </w:r>
      <m:oMath>
        <m:r>
          <w:rPr>
            <w:rFonts w:ascii="Cambria Math" w:hAnsi="Cambria Math"/>
          </w:rPr>
          <m:t>ρ=0.59</m:t>
        </m:r>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d</m:t>
                    </m:r>
                  </m:e>
                </m:d>
              </m:num>
              <m:den>
                <m:r>
                  <w:rPr>
                    <w:rFonts w:ascii="Cambria Math" w:hAnsi="Cambria Math"/>
                  </w:rPr>
                  <m:t>31</m:t>
                </m:r>
              </m:den>
            </m:f>
          </m:sup>
        </m:sSup>
        <m:r>
          <w:rPr>
            <w:rFonts w:ascii="Cambria Math" w:hAnsi="Cambria Math"/>
          </w:rPr>
          <m:t>+0.41</m:t>
        </m:r>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d</m:t>
                    </m:r>
                  </m:e>
                </m:d>
              </m:num>
              <m:den>
                <m:r>
                  <w:rPr>
                    <w:rFonts w:ascii="Cambria Math" w:hAnsi="Cambria Math"/>
                  </w:rPr>
                  <m:t>800</m:t>
                </m:r>
              </m:den>
            </m:f>
          </m:sup>
        </m:sSup>
      </m:oMath>
      <w:r w:rsidRPr="008177A9">
        <w:t xml:space="preserve"> </w:t>
      </w:r>
      <w:r w:rsidRPr="008177A9">
        <w:tab/>
        <w:t>(11)</w:t>
      </w:r>
    </w:p>
    <w:p w14:paraId="61597C9D" w14:textId="77777777" w:rsidR="00082EAA" w:rsidRPr="008177A9" w:rsidRDefault="00082EAA" w:rsidP="00082EAA">
      <w:pPr>
        <w:spacing w:before="80"/>
      </w:pPr>
      <w:r w:rsidRPr="008177A9">
        <w:t>where:</w:t>
      </w:r>
    </w:p>
    <w:p w14:paraId="410E8EF8" w14:textId="77777777" w:rsidR="00082EAA" w:rsidRPr="008177A9" w:rsidRDefault="00082EAA" w:rsidP="00082EAA">
      <w:pPr>
        <w:pStyle w:val="Equation"/>
        <w:spacing w:before="80"/>
      </w:pPr>
      <w:r w:rsidRPr="008177A9">
        <w:tab/>
      </w:r>
      <w:r w:rsidRPr="008177A9">
        <w:tab/>
      </w:r>
      <m:oMath>
        <m:r>
          <w:rPr>
            <w:rFonts w:ascii="Cambria Math" w:hAnsi="Cambria Math"/>
          </w:rPr>
          <m:t>d=</m:t>
        </m:r>
        <m:sSub>
          <m:sSubPr>
            <m:ctrlPr>
              <w:rPr>
                <w:rFonts w:ascii="Cambria Math" w:hAnsi="Cambria Math"/>
                <w:i/>
              </w:rPr>
            </m:ctrlPr>
          </m:sSubPr>
          <m:e>
            <m:r>
              <w:rPr>
                <w:rFonts w:ascii="Cambria Math" w:hAnsi="Cambria Math"/>
              </w:rPr>
              <m:t>L</m:t>
            </m:r>
          </m:e>
          <m:sub>
            <m:r>
              <w:rPr>
                <w:rFonts w:ascii="Cambria Math" w:hAnsi="Cambria Math"/>
              </w:rPr>
              <m:t>S</m:t>
            </m:r>
          </m:sub>
        </m:sSub>
        <m:func>
          <m:funcPr>
            <m:ctrlPr>
              <w:rPr>
                <w:rFonts w:ascii="Cambria Math" w:hAnsi="Cambria Math"/>
                <w:i/>
              </w:rPr>
            </m:ctrlPr>
          </m:funcPr>
          <m:fName>
            <m:r>
              <m:rPr>
                <m:sty m:val="p"/>
              </m:rPr>
              <w:rPr>
                <w:rFonts w:ascii="Cambria Math" w:hAnsi="Cambria Math"/>
              </w:rPr>
              <m:t>cos</m:t>
            </m:r>
          </m:fName>
          <m:e>
            <m:r>
              <m:rPr>
                <m:sty m:val="p"/>
              </m:rPr>
              <w:rPr>
                <w:rFonts w:ascii="Cambria Math" w:hAnsi="Cambria Math"/>
              </w:rPr>
              <m:t>θ</m:t>
            </m:r>
          </m:e>
        </m:func>
        <m:r>
          <w:rPr>
            <w:rFonts w:ascii="Cambria Math" w:hAnsi="Cambria Math"/>
          </w:rPr>
          <m:t>        </m:t>
        </m:r>
        <m:r>
          <m:rPr>
            <m:sty m:val="p"/>
          </m:rPr>
          <w:rPr>
            <w:rFonts w:ascii="Cambria Math" w:hAnsi="Cambria Math"/>
          </w:rPr>
          <m:t>(km)</m:t>
        </m:r>
      </m:oMath>
      <w:r w:rsidRPr="008177A9">
        <w:tab/>
        <w:t>(12)</w:t>
      </w:r>
    </w:p>
    <w:p w14:paraId="668F8434" w14:textId="77777777" w:rsidR="00082EAA" w:rsidRPr="008177A9" w:rsidRDefault="00082EAA" w:rsidP="00082EAA">
      <w:pPr>
        <w:spacing w:before="80"/>
      </w:pPr>
      <w:r w:rsidRPr="008177A9">
        <w:t>and</w:t>
      </w:r>
      <w:r w:rsidRPr="008177A9">
        <w:rPr>
          <w:i/>
        </w:rPr>
        <w:t xml:space="preserve"> L</w:t>
      </w:r>
      <w:r w:rsidRPr="008177A9">
        <w:rPr>
          <w:i/>
          <w:vertAlign w:val="subscript"/>
        </w:rPr>
        <w:t>s</w:t>
      </w:r>
      <w:r w:rsidRPr="008177A9">
        <w:t xml:space="preserve"> is calculated in equation (2).</w:t>
      </w:r>
    </w:p>
    <w:p w14:paraId="2ACF9D01" w14:textId="77777777" w:rsidR="00082EAA" w:rsidRPr="008177A9" w:rsidRDefault="00082EAA" w:rsidP="00082EAA">
      <w:pPr>
        <w:spacing w:before="80"/>
      </w:pPr>
      <w:r w:rsidRPr="008177A9">
        <w:rPr>
          <w:i/>
        </w:rPr>
        <w:t>Step 4</w:t>
      </w:r>
      <w:r w:rsidRPr="008177A9">
        <w:t>:</w:t>
      </w:r>
      <w:r w:rsidRPr="008177A9">
        <w:tab/>
        <w:t xml:space="preserve">Calculate the complementary bivariate normal distribution, </w:t>
      </w:r>
      <m:oMath>
        <m:sSub>
          <m:sSubPr>
            <m:ctrlPr>
              <w:rPr>
                <w:rFonts w:ascii="Cambria Math" w:hAnsi="Cambria Math"/>
                <w:i/>
                <w:sz w:val="28"/>
              </w:rPr>
            </m:ctrlPr>
          </m:sSubPr>
          <m:e>
            <m:r>
              <w:rPr>
                <w:rFonts w:ascii="Cambria Math" w:eastAsiaTheme="minorEastAsia" w:hAnsi="Cambria Math"/>
                <w:sz w:val="28"/>
              </w:rPr>
              <m:t>c</m:t>
            </m:r>
          </m:e>
          <m:sub>
            <m:r>
              <w:rPr>
                <w:rFonts w:ascii="Cambria Math" w:eastAsiaTheme="minorEastAsia" w:hAnsi="Cambria Math"/>
                <w:sz w:val="28"/>
              </w:rPr>
              <m:t>B</m:t>
            </m:r>
          </m:sub>
        </m:sSub>
      </m:oMath>
      <w:r w:rsidRPr="008177A9">
        <w:rPr>
          <w:rStyle w:val="FootnoteReference"/>
        </w:rPr>
        <w:footnoteReference w:id="2"/>
      </w:r>
      <w:r w:rsidRPr="008177A9">
        <w:rPr>
          <w:sz w:val="28"/>
        </w:rPr>
        <w:t>:</w:t>
      </w:r>
    </w:p>
    <w:p w14:paraId="79C6E83B" w14:textId="77777777" w:rsidR="00082EAA" w:rsidRPr="008177A9" w:rsidRDefault="00082EAA" w:rsidP="00082EAA">
      <w:pPr>
        <w:pStyle w:val="Equation"/>
        <w:spacing w:before="80"/>
        <w:rPr>
          <w:rFonts w:eastAsiaTheme="minorEastAsia"/>
        </w:rPr>
      </w:pPr>
      <w:r w:rsidRPr="008177A9">
        <w:tab/>
      </w:r>
      <w:r w:rsidRPr="008177A9">
        <w:tab/>
      </w:r>
      <m:oMath>
        <m:sSub>
          <m:sSubPr>
            <m:ctrlPr>
              <w:rPr>
                <w:rFonts w:ascii="Cambria Math" w:hAnsi="Cambria Math"/>
                <w:i/>
              </w:rPr>
            </m:ctrlPr>
          </m:sSubPr>
          <m:e>
            <m:r>
              <w:rPr>
                <w:rFonts w:ascii="Cambria Math" w:eastAsiaTheme="minorEastAsia" w:hAnsi="Cambria Math"/>
              </w:rPr>
              <m:t>c</m:t>
            </m:r>
          </m:e>
          <m:sub>
            <m:r>
              <w:rPr>
                <w:rFonts w:ascii="Cambria Math" w:eastAsiaTheme="minorEastAsia" w:hAnsi="Cambria Math"/>
              </w:rPr>
              <m:t>B</m:t>
            </m:r>
          </m:sub>
        </m:sSub>
        <m:r>
          <w:rPr>
            <w:rFonts w:ascii="Cambria Math" w:eastAsiaTheme="minorEastAsia" w:hAnsi="Cambria Math"/>
          </w:rPr>
          <m:t>=</m:t>
        </m:r>
        <m:f>
          <m:fPr>
            <m:ctrlPr>
              <w:rPr>
                <w:rFonts w:ascii="Cambria Math" w:hAnsi="Cambria Math"/>
                <w:i/>
              </w:rPr>
            </m:ctrlPr>
          </m:fPr>
          <m:num>
            <m:r>
              <w:rPr>
                <w:rFonts w:ascii="Cambria Math" w:eastAsiaTheme="minorEastAsia" w:hAnsi="Cambria Math"/>
              </w:rPr>
              <m:t>1</m:t>
            </m:r>
          </m:num>
          <m:den>
            <m:r>
              <w:rPr>
                <w:rFonts w:ascii="Cambria Math" w:eastAsiaTheme="minorEastAsia" w:hAnsi="Cambria Math"/>
              </w:rPr>
              <m:t>2</m:t>
            </m:r>
            <m:r>
              <m:rPr>
                <m:sty m:val="p"/>
              </m:rPr>
              <w:rPr>
                <w:rFonts w:ascii="Cambria Math" w:eastAsiaTheme="minorEastAsia" w:hAnsi="Cambria Math"/>
              </w:rPr>
              <m:t>π</m:t>
            </m:r>
            <m:rad>
              <m:radPr>
                <m:degHide m:val="1"/>
                <m:ctrlPr>
                  <w:rPr>
                    <w:rFonts w:ascii="Cambria Math" w:hAnsi="Cambria Math"/>
                    <w:i/>
                  </w:rPr>
                </m:ctrlPr>
              </m:radPr>
              <m:deg/>
              <m:e>
                <m:r>
                  <w:rPr>
                    <w:rFonts w:ascii="Cambria Math" w:eastAsiaTheme="minorEastAsia" w:hAnsi="Cambria Math"/>
                  </w:rPr>
                  <m:t>1-</m:t>
                </m:r>
                <m:sSup>
                  <m:sSupPr>
                    <m:ctrlPr>
                      <w:rPr>
                        <w:rFonts w:ascii="Cambria Math" w:hAnsi="Cambria Math"/>
                        <w:i/>
                      </w:rPr>
                    </m:ctrlPr>
                  </m:sSupPr>
                  <m:e>
                    <m:r>
                      <m:rPr>
                        <m:sty m:val="p"/>
                      </m:rPr>
                      <w:rPr>
                        <w:rFonts w:ascii="Cambria Math" w:eastAsiaTheme="minorEastAsia" w:hAnsi="Cambria Math"/>
                      </w:rPr>
                      <m:t>ρ</m:t>
                    </m:r>
                  </m:e>
                  <m:sup>
                    <m:r>
                      <w:rPr>
                        <w:rFonts w:ascii="Cambria Math" w:eastAsiaTheme="minorEastAsia" w:hAnsi="Cambria Math"/>
                      </w:rPr>
                      <m:t>2</m:t>
                    </m:r>
                  </m:sup>
                </m:sSup>
              </m:e>
            </m:rad>
          </m:den>
        </m:f>
        <m:nary>
          <m:naryPr>
            <m:ctrlPr>
              <w:rPr>
                <w:rFonts w:ascii="Cambria Math" w:hAnsi="Cambria Math"/>
                <w:i/>
              </w:rPr>
            </m:ctrlPr>
          </m:naryPr>
          <m:sub>
            <m:r>
              <m:rPr>
                <m:sty m:val="p"/>
              </m:rPr>
              <w:rPr>
                <w:rFonts w:ascii="Cambria Math" w:eastAsiaTheme="minorEastAsia" w:hAnsi="Cambria Math"/>
              </w:rPr>
              <m:t>α</m:t>
            </m:r>
          </m:sub>
          <m:sup>
            <m:r>
              <w:rPr>
                <w:rFonts w:ascii="Cambria Math" w:eastAsiaTheme="minorEastAsia" w:hAnsi="Cambria Math"/>
              </w:rPr>
              <m:t>∞</m:t>
            </m:r>
          </m:sup>
          <m:e>
            <m:nary>
              <m:naryPr>
                <m:ctrlPr>
                  <w:rPr>
                    <w:rFonts w:ascii="Cambria Math" w:hAnsi="Cambria Math"/>
                    <w:i/>
                  </w:rPr>
                </m:ctrlPr>
              </m:naryPr>
              <m:sub>
                <m:r>
                  <m:rPr>
                    <m:sty m:val="p"/>
                  </m:rPr>
                  <w:rPr>
                    <w:rFonts w:ascii="Cambria Math" w:eastAsiaTheme="minorEastAsia" w:hAnsi="Cambria Math"/>
                  </w:rPr>
                  <m:t>α</m:t>
                </m:r>
              </m:sub>
              <m:sup>
                <m:r>
                  <w:rPr>
                    <w:rFonts w:ascii="Cambria Math" w:eastAsiaTheme="minorEastAsia" w:hAnsi="Cambria Math"/>
                  </w:rPr>
                  <m:t>∞</m:t>
                </m:r>
              </m:sup>
              <m:e>
                <m:sSup>
                  <m:sSupPr>
                    <m:ctrlPr>
                      <w:rPr>
                        <w:rFonts w:ascii="Cambria Math"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hAnsi="Cambria Math"/>
                            <w:i/>
                          </w:rPr>
                        </m:ctrlPr>
                      </m:fPr>
                      <m:num>
                        <m:sSup>
                          <m:sSupPr>
                            <m:ctrlPr>
                              <w:rPr>
                                <w:rFonts w:ascii="Cambria Math"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m:t>
                        </m:r>
                        <m:r>
                          <m:rPr>
                            <m:sty m:val="p"/>
                          </m:rPr>
                          <w:rPr>
                            <w:rFonts w:ascii="Cambria Math" w:eastAsiaTheme="minorEastAsia" w:hAnsi="Cambria Math"/>
                          </w:rPr>
                          <m:t>ρ</m:t>
                        </m:r>
                        <m:r>
                          <w:rPr>
                            <w:rFonts w:ascii="Cambria Math" w:eastAsiaTheme="minorEastAsia" w:hAnsi="Cambria Math"/>
                          </w:rPr>
                          <m:t>xy+</m:t>
                        </m:r>
                        <m:sSup>
                          <m:sSupPr>
                            <m:ctrlPr>
                              <w:rPr>
                                <w:rFonts w:ascii="Cambria Math" w:hAnsi="Cambria Math"/>
                                <w:i/>
                              </w:rPr>
                            </m:ctrlPr>
                          </m:sSupPr>
                          <m:e>
                            <m:r>
                              <w:rPr>
                                <w:rFonts w:ascii="Cambria Math" w:eastAsiaTheme="minorEastAsia" w:hAnsi="Cambria Math"/>
                              </w:rPr>
                              <m:t>y</m:t>
                            </m:r>
                          </m:e>
                          <m:sup>
                            <m:r>
                              <w:rPr>
                                <w:rFonts w:ascii="Cambria Math" w:eastAsiaTheme="minorEastAsia" w:hAnsi="Cambria Math"/>
                              </w:rPr>
                              <m:t>2</m:t>
                            </m:r>
                          </m:sup>
                        </m:sSup>
                      </m:num>
                      <m:den>
                        <m:r>
                          <w:rPr>
                            <w:rFonts w:ascii="Cambria Math" w:eastAsiaTheme="minorEastAsia" w:hAnsi="Cambria Math"/>
                          </w:rPr>
                          <m:t>2</m:t>
                        </m:r>
                        <m:d>
                          <m:dPr>
                            <m:ctrlPr>
                              <w:rPr>
                                <w:rFonts w:ascii="Cambria Math" w:hAnsi="Cambria Math"/>
                                <w:i/>
                              </w:rPr>
                            </m:ctrlPr>
                          </m:dPr>
                          <m:e>
                            <m:r>
                              <w:rPr>
                                <w:rFonts w:ascii="Cambria Math" w:eastAsiaTheme="minorEastAsia" w:hAnsi="Cambria Math"/>
                              </w:rPr>
                              <m:t>1-</m:t>
                            </m:r>
                            <m:sSup>
                              <m:sSupPr>
                                <m:ctrlPr>
                                  <w:rPr>
                                    <w:rFonts w:ascii="Cambria Math" w:hAnsi="Cambria Math"/>
                                    <w:i/>
                                  </w:rPr>
                                </m:ctrlPr>
                              </m:sSupPr>
                              <m:e>
                                <m:r>
                                  <m:rPr>
                                    <m:sty m:val="p"/>
                                  </m:rPr>
                                  <w:rPr>
                                    <w:rFonts w:ascii="Cambria Math" w:eastAsiaTheme="minorEastAsia" w:hAnsi="Cambria Math"/>
                                  </w:rPr>
                                  <m:t>ρ</m:t>
                                </m:r>
                              </m:e>
                              <m:sup>
                                <m:r>
                                  <w:rPr>
                                    <w:rFonts w:ascii="Cambria Math" w:eastAsiaTheme="minorEastAsia" w:hAnsi="Cambria Math"/>
                                  </w:rPr>
                                  <m:t>2</m:t>
                                </m:r>
                              </m:sup>
                            </m:sSup>
                          </m:e>
                        </m:d>
                      </m:den>
                    </m:f>
                  </m:sup>
                </m:sSup>
              </m:e>
            </m:nary>
            <m:r>
              <w:rPr>
                <w:rFonts w:ascii="Cambria Math" w:eastAsiaTheme="minorEastAsia" w:hAnsi="Cambria Math"/>
              </w:rPr>
              <m:t>dxdy</m:t>
            </m:r>
          </m:e>
        </m:nary>
      </m:oMath>
      <w:r w:rsidRPr="008177A9">
        <w:t xml:space="preserve"> </w:t>
      </w:r>
      <w:r w:rsidRPr="008177A9">
        <w:tab/>
        <w:t>(13)</w:t>
      </w:r>
    </w:p>
    <w:p w14:paraId="5EC81A77" w14:textId="77777777" w:rsidR="00082EAA" w:rsidRPr="008177A9" w:rsidRDefault="00082EAA" w:rsidP="00082EAA">
      <w:pPr>
        <w:spacing w:before="80"/>
      </w:pPr>
      <w:r w:rsidRPr="008177A9">
        <w:rPr>
          <w:i/>
        </w:rPr>
        <w:t>Step 5</w:t>
      </w:r>
      <w:r w:rsidRPr="008177A9">
        <w:t>:</w:t>
      </w:r>
      <w:r w:rsidRPr="008177A9">
        <w:tab/>
        <w:t xml:space="preserve">Then </w:t>
      </w:r>
      <w:r w:rsidRPr="008177A9">
        <w:rPr>
          <w:i/>
        </w:rPr>
        <w:t xml:space="preserve">P </w:t>
      </w:r>
      <w:r w:rsidRPr="008177A9">
        <w:rPr>
          <w:iCs/>
        </w:rPr>
        <w:t>(</w:t>
      </w:r>
      <w:r w:rsidRPr="008177A9">
        <w:rPr>
          <w:i/>
        </w:rPr>
        <w:t xml:space="preserve">A &gt; </w:t>
      </w:r>
      <w:r w:rsidRPr="008177A9">
        <w:rPr>
          <w:iCs/>
        </w:rPr>
        <w:t>0) (%),</w:t>
      </w:r>
      <w:r w:rsidRPr="008177A9">
        <w:t xml:space="preserve"> the probability of rain attenuation on the slant path is:</w:t>
      </w:r>
      <w:r w:rsidRPr="008177A9">
        <w:tab/>
      </w:r>
    </w:p>
    <w:p w14:paraId="3DAC2AF6" w14:textId="77777777" w:rsidR="00082EAA" w:rsidRPr="008177A9" w:rsidRDefault="00082EAA" w:rsidP="00082EAA">
      <w:pPr>
        <w:pStyle w:val="Equation"/>
        <w:spacing w:before="80"/>
        <w:ind w:left="360"/>
        <w:rPr>
          <w:iCs/>
        </w:rPr>
      </w:pPr>
      <w:r w:rsidRPr="008177A9">
        <w:rPr>
          <w:iCs/>
        </w:rPr>
        <w:tab/>
      </w:r>
      <w:r w:rsidRPr="008177A9">
        <w:rPr>
          <w:iCs/>
        </w:rPr>
        <w:tab/>
      </w:r>
      <m:oMath>
        <m:r>
          <w:rPr>
            <w:rFonts w:ascii="Cambria Math" w:hAnsi="Cambria Math"/>
          </w:rPr>
          <m:t>P</m:t>
        </m:r>
        <m:d>
          <m:dPr>
            <m:ctrlPr>
              <w:rPr>
                <w:rFonts w:ascii="Cambria Math" w:hAnsi="Cambria Math"/>
              </w:rPr>
            </m:ctrlPr>
          </m:dPr>
          <m:e>
            <m:r>
              <w:rPr>
                <w:rFonts w:ascii="Cambria Math" w:hAnsi="Cambria Math"/>
              </w:rPr>
              <m:t>A</m:t>
            </m:r>
            <m:r>
              <m:rPr>
                <m:sty m:val="p"/>
              </m:rPr>
              <w:rPr>
                <w:rFonts w:ascii="Cambria Math" w:hAnsi="Cambria Math"/>
              </w:rPr>
              <m:t>&gt;0</m:t>
            </m:r>
          </m:e>
        </m:d>
        <m:r>
          <m:rPr>
            <m:sty m:val="p"/>
          </m:rPr>
          <w:rPr>
            <w:rFonts w:ascii="Cambria Math" w:hAnsi="Cambria Math"/>
          </w:rPr>
          <m:t>=100</m:t>
        </m:r>
        <m:d>
          <m:dPr>
            <m:begChr m:val="["/>
            <m:endChr m:val="]"/>
            <m:ctrlPr>
              <w:rPr>
                <w:rFonts w:ascii="Cambria Math" w:hAnsi="Cambria Math"/>
              </w:rPr>
            </m:ctrlPr>
          </m:dPr>
          <m:e>
            <m:r>
              <m:rPr>
                <m:sty m:val="p"/>
              </m:rPr>
              <w:rPr>
                <w:rFonts w:ascii="Cambria Math" w:hAnsi="Cambria Math"/>
              </w:rPr>
              <m:t>1-</m:t>
            </m:r>
            <m:d>
              <m:dPr>
                <m:ctrlPr>
                  <w:rPr>
                    <w:rFonts w:ascii="Cambria Math" w:hAnsi="Cambria Math"/>
                  </w:rPr>
                </m:ctrlPr>
              </m:dPr>
              <m:e>
                <m:r>
                  <m:rPr>
                    <m:sty m:val="p"/>
                  </m:rP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0</m:t>
                            </m:r>
                          </m:e>
                          <m:sub>
                            <m:r>
                              <w:rPr>
                                <w:rFonts w:ascii="Cambria Math" w:hAnsi="Cambria Math"/>
                              </w:rPr>
                              <m:t>annual</m:t>
                            </m:r>
                          </m:sub>
                        </m:sSub>
                      </m:sub>
                    </m:sSub>
                  </m:num>
                  <m:den>
                    <m:r>
                      <w:rPr>
                        <w:rFonts w:ascii="Cambria Math" w:hAnsi="Cambria Math"/>
                      </w:rPr>
                      <m:t>100</m:t>
                    </m:r>
                  </m:den>
                </m:f>
              </m:e>
            </m:d>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B</m:t>
                            </m:r>
                          </m:sub>
                        </m:sSub>
                        <m:r>
                          <m:rPr>
                            <m:sty m:val="p"/>
                          </m:rPr>
                          <w:rPr>
                            <w:rFonts w:ascii="Cambria Math" w:hAnsi="Cambria Math"/>
                          </w:rPr>
                          <m:t>-</m:t>
                        </m:r>
                        <m:sSup>
                          <m:sSupPr>
                            <m:ctrlPr>
                              <w:rPr>
                                <w:rFonts w:ascii="Cambria Math" w:hAnsi="Cambria Math"/>
                                <w:i/>
                                <w:iCs/>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0</m:t>
                                            </m:r>
                                          </m:e>
                                          <m:sub>
                                            <m:r>
                                              <w:rPr>
                                                <w:rFonts w:ascii="Cambria Math" w:hAnsi="Cambria Math"/>
                                              </w:rPr>
                                              <m:t>annual</m:t>
                                            </m:r>
                                          </m:sub>
                                        </m:sSub>
                                      </m:sub>
                                    </m:sSub>
                                  </m:num>
                                  <m:den>
                                    <m:r>
                                      <w:rPr>
                                        <w:rFonts w:ascii="Cambria Math" w:hAnsi="Cambria Math"/>
                                      </w:rPr>
                                      <m:t>100</m:t>
                                    </m:r>
                                  </m:den>
                                </m:f>
                              </m:e>
                            </m:d>
                            <m:ctrlPr>
                              <w:rPr>
                                <w:rFonts w:ascii="Cambria Math" w:hAnsi="Cambria Math"/>
                              </w:rPr>
                            </m:ctrlPr>
                          </m:e>
                          <m:sup>
                            <m:r>
                              <w:rPr>
                                <w:rFonts w:ascii="Cambria Math" w:hAnsi="Cambria Math"/>
                              </w:rPr>
                              <m:t>2</m:t>
                            </m:r>
                          </m:sup>
                        </m:sSup>
                      </m:num>
                      <m:den>
                        <m:f>
                          <m:fPr>
                            <m:ctrlPr>
                              <w:rPr>
                                <w:rFonts w:ascii="Cambria Math" w:hAnsi="Cambria Math"/>
                              </w:rPr>
                            </m:ctrlPr>
                          </m:fPr>
                          <m:num>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0</m:t>
                                    </m:r>
                                  </m:e>
                                  <m:sub>
                                    <m:r>
                                      <m:rPr>
                                        <m:sty m:val="p"/>
                                      </m:rPr>
                                      <w:rPr>
                                        <w:rFonts w:ascii="Cambria Math" w:hAnsi="Cambria Math"/>
                                      </w:rPr>
                                      <m:t>annual</m:t>
                                    </m:r>
                                  </m:sub>
                                </m:sSub>
                              </m:sub>
                            </m:sSub>
                          </m:num>
                          <m:den>
                            <m:r>
                              <w:rPr>
                                <w:rFonts w:ascii="Cambria Math" w:hAnsi="Cambria Math"/>
                              </w:rPr>
                              <m:t>100</m:t>
                            </m:r>
                          </m:den>
                        </m:f>
                        <m:d>
                          <m:dPr>
                            <m:ctrlPr>
                              <w:rPr>
                                <w:rFonts w:ascii="Cambria Math" w:hAnsi="Cambria Math"/>
                              </w:rPr>
                            </m:ctrlPr>
                          </m:dPr>
                          <m:e>
                            <m:r>
                              <m:rPr>
                                <m:sty m:val="p"/>
                              </m:rP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0</m:t>
                                        </m:r>
                                      </m:e>
                                      <m:sub>
                                        <m:r>
                                          <w:rPr>
                                            <w:rFonts w:ascii="Cambria Math" w:hAnsi="Cambria Math"/>
                                          </w:rPr>
                                          <m:t>annual</m:t>
                                        </m:r>
                                      </m:sub>
                                    </m:sSub>
                                  </m:sub>
                                </m:sSub>
                              </m:num>
                              <m:den>
                                <m:r>
                                  <w:rPr>
                                    <w:rFonts w:ascii="Cambria Math" w:hAnsi="Cambria Math"/>
                                  </w:rPr>
                                  <m:t>100</m:t>
                                </m:r>
                              </m:den>
                            </m:f>
                          </m:e>
                        </m:d>
                      </m:den>
                    </m:f>
                  </m:e>
                </m:d>
              </m:e>
              <m:sup>
                <m:f>
                  <m:fPr>
                    <m:ctrlPr>
                      <w:rPr>
                        <w:rFonts w:ascii="Cambria Math" w:hAnsi="Cambria Math"/>
                        <w:i/>
                        <w:iCs/>
                      </w:rPr>
                    </m:ctrlPr>
                  </m:fPr>
                  <m:num>
                    <m:sSub>
                      <m:sSubPr>
                        <m:ctrlPr>
                          <w:rPr>
                            <w:rFonts w:ascii="Cambria Math" w:hAnsi="Cambria Math"/>
                            <w:i/>
                            <w:iCs/>
                          </w:rPr>
                        </m:ctrlPr>
                      </m:sSubPr>
                      <m:e>
                        <m:sSub>
                          <m:sSubPr>
                            <m:ctrlPr>
                              <w:rPr>
                                <w:rFonts w:ascii="Cambria Math" w:hAnsi="Cambria Math"/>
                              </w:rPr>
                            </m:ctrlPr>
                          </m:sSubPr>
                          <m:e>
                            <m:r>
                              <w:rPr>
                                <w:rFonts w:ascii="Cambria Math" w:hAnsi="Cambria Math"/>
                              </w:rPr>
                              <m:t>P</m:t>
                            </m:r>
                          </m:e>
                          <m:sub>
                            <m:r>
                              <m:rPr>
                                <m:sty m:val="p"/>
                              </m:rPr>
                              <w:rPr>
                                <w:rFonts w:ascii="Cambria Math" w:hAnsi="Cambria Math"/>
                              </w:rPr>
                              <m:t>0</m:t>
                            </m:r>
                          </m:sub>
                        </m:sSub>
                      </m:e>
                      <m:sub>
                        <m:r>
                          <w:rPr>
                            <w:rFonts w:ascii="Cambria Math" w:hAnsi="Cambria Math"/>
                          </w:rPr>
                          <m:t>annual</m:t>
                        </m:r>
                      </m:sub>
                    </m:sSub>
                  </m:num>
                  <m:den>
                    <m:r>
                      <w:rPr>
                        <w:rFonts w:ascii="Cambria Math" w:hAnsi="Cambria Math"/>
                      </w:rPr>
                      <m:t>100</m:t>
                    </m:r>
                  </m:den>
                </m:f>
              </m:sup>
            </m:sSup>
          </m:e>
        </m:d>
        <m:r>
          <m:rPr>
            <m:sty m:val="p"/>
          </m:rPr>
          <w:rPr>
            <w:rFonts w:ascii="Cambria Math" w:hAnsi="Cambria Math"/>
          </w:rPr>
          <m:t> </m:t>
        </m:r>
      </m:oMath>
      <w:r w:rsidRPr="008177A9">
        <w:rPr>
          <w:iCs/>
        </w:rPr>
        <w:t xml:space="preserve">  (%)</w:t>
      </w:r>
      <w:r w:rsidRPr="008177A9">
        <w:rPr>
          <w:iCs/>
        </w:rPr>
        <w:tab/>
        <w:t>(14)</w:t>
      </w:r>
    </w:p>
    <w:p w14:paraId="10F8F025" w14:textId="77777777" w:rsidR="00082EAA" w:rsidRPr="008177A9" w:rsidRDefault="00082EAA" w:rsidP="00082EAA">
      <w:pPr>
        <w:pStyle w:val="Equation"/>
        <w:spacing w:before="80"/>
        <w:rPr>
          <w:iCs/>
        </w:rPr>
      </w:pPr>
      <w:r w:rsidRPr="008177A9">
        <w:rPr>
          <w:iCs/>
        </w:rPr>
        <w:t xml:space="preserve">If </w:t>
      </w:r>
      <m:oMath>
        <m:r>
          <m:rPr>
            <m:sty m:val="p"/>
          </m:rPr>
          <w:rPr>
            <w:rFonts w:ascii="Cambria Math" w:hAnsi="Cambria Math"/>
          </w:rPr>
          <m:t>θ</m:t>
        </m:r>
        <m:r>
          <w:rPr>
            <w:rFonts w:ascii="Cambria Math" w:hAnsi="Cambria Math"/>
          </w:rPr>
          <m:t>=</m:t>
        </m:r>
        <m:sSup>
          <m:sSupPr>
            <m:ctrlPr>
              <w:rPr>
                <w:rFonts w:ascii="Cambria Math" w:hAnsi="Cambria Math"/>
                <w:i/>
                <w:iCs/>
              </w:rPr>
            </m:ctrlPr>
          </m:sSupPr>
          <m:e>
            <m:r>
              <w:rPr>
                <w:rFonts w:ascii="Cambria Math" w:hAnsi="Cambria Math"/>
              </w:rPr>
              <m:t>90</m:t>
            </m:r>
          </m:e>
          <m:sup>
            <m:r>
              <w:rPr>
                <w:rFonts w:ascii="Cambria Math" w:hAnsi="Cambria Math"/>
              </w:rPr>
              <m:t>o</m:t>
            </m:r>
          </m:sup>
        </m:sSup>
      </m:oMath>
      <w:r w:rsidRPr="008177A9">
        <w:rPr>
          <w:iCs/>
        </w:rPr>
        <w:t xml:space="preserve">, then </w:t>
      </w:r>
      <m:oMath>
        <m:r>
          <w:rPr>
            <w:rFonts w:ascii="Cambria Math" w:hAnsi="Cambria Math"/>
          </w:rPr>
          <m:t>P</m:t>
        </m:r>
        <m:d>
          <m:dPr>
            <m:ctrlPr>
              <w:rPr>
                <w:rFonts w:ascii="Cambria Math" w:hAnsi="Cambria Math"/>
                <w:i/>
                <w:iCs/>
              </w:rPr>
            </m:ctrlPr>
          </m:dPr>
          <m:e>
            <m:r>
              <w:rPr>
                <w:rFonts w:ascii="Cambria Math" w:hAnsi="Cambria Math"/>
              </w:rPr>
              <m:t>A&gt;0</m:t>
            </m:r>
          </m:e>
        </m:d>
        <m:r>
          <w:rPr>
            <w:rFonts w:ascii="Cambria Math" w:hAnsi="Cambria Math"/>
          </w:rPr>
          <m:t>=</m:t>
        </m:r>
        <m:sSub>
          <m:sSubPr>
            <m:ctrlPr>
              <w:rPr>
                <w:rFonts w:ascii="Cambria Math" w:hAnsi="Cambria Math"/>
                <w:i/>
                <w:iCs/>
              </w:rPr>
            </m:ctrlPr>
          </m:sSubPr>
          <m:e>
            <m:r>
              <w:rPr>
                <w:rFonts w:ascii="Cambria Math" w:hAnsi="Cambria Math"/>
              </w:rPr>
              <m:t>P</m:t>
            </m:r>
          </m:e>
          <m:sub>
            <m:sSub>
              <m:sSubPr>
                <m:ctrlPr>
                  <w:rPr>
                    <w:rFonts w:ascii="Cambria Math" w:hAnsi="Cambria Math"/>
                    <w:i/>
                    <w:iCs/>
                  </w:rPr>
                </m:ctrlPr>
              </m:sSubPr>
              <m:e>
                <m:r>
                  <w:rPr>
                    <w:rFonts w:ascii="Cambria Math" w:hAnsi="Cambria Math"/>
                  </w:rPr>
                  <m:t>0</m:t>
                </m:r>
              </m:e>
              <m:sub>
                <m:r>
                  <w:rPr>
                    <w:rFonts w:ascii="Cambria Math" w:hAnsi="Cambria Math"/>
                  </w:rPr>
                  <m:t>annual</m:t>
                </m:r>
              </m:sub>
            </m:sSub>
          </m:sub>
        </m:sSub>
      </m:oMath>
      <w:r w:rsidRPr="008177A9">
        <w:rPr>
          <w:iCs/>
        </w:rPr>
        <w:t>.</w:t>
      </w:r>
    </w:p>
    <w:p w14:paraId="39216793" w14:textId="77777777" w:rsidR="00082EAA" w:rsidRPr="008177A9" w:rsidRDefault="00082EAA" w:rsidP="00082EAA">
      <w:pPr>
        <w:pStyle w:val="Heading4"/>
      </w:pPr>
      <w:r w:rsidRPr="008177A9">
        <w:t>2.2.1.3</w:t>
      </w:r>
      <w:r w:rsidRPr="008177A9">
        <w:tab/>
        <w:t xml:space="preserve">Long-term frequency and polarization scaling of rain attenuation </w:t>
      </w:r>
      <w:proofErr w:type="gramStart"/>
      <w:r w:rsidRPr="008177A9">
        <w:t>statistics</w:t>
      </w:r>
      <w:proofErr w:type="gramEnd"/>
    </w:p>
    <w:p w14:paraId="518F4BB7" w14:textId="77777777" w:rsidR="00082EAA" w:rsidRPr="008177A9" w:rsidRDefault="00082EAA" w:rsidP="00082EAA">
      <w:r w:rsidRPr="008177A9">
        <w:t>Frequency scaling is the prediction of a propagation effect (e.g. rain attenuation) at one frequency from knowledge of the propagation effect at a different frequency. Typically, the frequency of the predicted propagation effect is higher than the frequency of the known propagation effect.</w:t>
      </w:r>
      <w:r w:rsidRPr="008177A9" w:rsidDel="00C71632">
        <w:t xml:space="preserve"> </w:t>
      </w:r>
      <w:r w:rsidRPr="008177A9">
        <w:t>The ratio between the rain attenuation at the two frequencies can vary during a rain event, and the variability of the ratio generally increases as the rain attenuation increases.</w:t>
      </w:r>
    </w:p>
    <w:p w14:paraId="0158991B" w14:textId="77777777" w:rsidR="00082EAA" w:rsidRPr="008177A9" w:rsidRDefault="00082EAA" w:rsidP="00082EAA">
      <w:pPr>
        <w:keepNext/>
      </w:pPr>
      <w:r w:rsidRPr="008177A9">
        <w:lastRenderedPageBreak/>
        <w:t>Two prediction methods are provided in the following paragraphs:</w:t>
      </w:r>
    </w:p>
    <w:p w14:paraId="3EF64A52" w14:textId="77777777" w:rsidR="00082EAA" w:rsidRPr="008177A9" w:rsidRDefault="00082EAA" w:rsidP="00082EAA">
      <w:pPr>
        <w:pStyle w:val="enumlev1"/>
      </w:pPr>
      <w:r w:rsidRPr="008177A9">
        <w:t>1)</w:t>
      </w:r>
      <w:r w:rsidRPr="008177A9">
        <w:tab/>
        <w:t xml:space="preserve">Section 2.2.1.3.1 provides a method of predicting the statistical variation of the rain attenuation at frequency </w:t>
      </w:r>
      <w:r w:rsidRPr="008177A9">
        <w:rPr>
          <w:i/>
        </w:rPr>
        <w:t>f</w:t>
      </w:r>
      <w:r w:rsidRPr="008177A9">
        <w:rPr>
          <w:iCs/>
          <w:vertAlign w:val="subscript"/>
        </w:rPr>
        <w:t>2</w:t>
      </w:r>
      <w:r w:rsidRPr="008177A9">
        <w:t xml:space="preserve"> conditioned on the rain attenuation at frequency </w:t>
      </w:r>
      <w:r w:rsidRPr="008177A9">
        <w:rPr>
          <w:i/>
        </w:rPr>
        <w:t>f</w:t>
      </w:r>
      <w:r w:rsidRPr="008177A9">
        <w:rPr>
          <w:iCs/>
          <w:vertAlign w:val="subscript"/>
        </w:rPr>
        <w:t>1</w:t>
      </w:r>
      <w:r w:rsidRPr="008177A9">
        <w:t>. This method requires the cumulative distributions of rain attenuation at both frequencies.</w:t>
      </w:r>
    </w:p>
    <w:p w14:paraId="098DF766" w14:textId="77777777" w:rsidR="00082EAA" w:rsidRPr="008177A9" w:rsidRDefault="00082EAA" w:rsidP="00082EAA">
      <w:pPr>
        <w:pStyle w:val="enumlev1"/>
      </w:pPr>
      <w:r w:rsidRPr="008177A9">
        <w:t>2)</w:t>
      </w:r>
      <w:r w:rsidRPr="008177A9">
        <w:tab/>
        <w:t xml:space="preserve">Section 2.2.1.3.2 provides a simplified method of predicting the equiprobable rain attenuation at frequency </w:t>
      </w:r>
      <w:r w:rsidRPr="008177A9">
        <w:rPr>
          <w:i/>
        </w:rPr>
        <w:t>f</w:t>
      </w:r>
      <w:r w:rsidRPr="008177A9">
        <w:rPr>
          <w:iCs/>
          <w:vertAlign w:val="subscript"/>
        </w:rPr>
        <w:t>2</w:t>
      </w:r>
      <w:r w:rsidRPr="008177A9">
        <w:t xml:space="preserve"> conditioned on the rain attenuation at frequency </w:t>
      </w:r>
      <w:r w:rsidRPr="008177A9">
        <w:rPr>
          <w:i/>
        </w:rPr>
        <w:t>f</w:t>
      </w:r>
      <w:r w:rsidRPr="008177A9">
        <w:rPr>
          <w:iCs/>
          <w:vertAlign w:val="subscript"/>
        </w:rPr>
        <w:t>1</w:t>
      </w:r>
      <w:r w:rsidRPr="008177A9">
        <w:t>. This method does not require the cumulative distribution of the rain attenuation at either frequency.</w:t>
      </w:r>
    </w:p>
    <w:p w14:paraId="2658A733" w14:textId="77777777" w:rsidR="00082EAA" w:rsidRPr="008177A9" w:rsidRDefault="00082EAA" w:rsidP="00082EAA">
      <w:r w:rsidRPr="008177A9">
        <w:t>These prediction methods may be applicable to uplink power control and adaptive coding and modulation, for example:</w:t>
      </w:r>
    </w:p>
    <w:p w14:paraId="32130A46" w14:textId="77777777" w:rsidR="00082EAA" w:rsidRPr="008177A9" w:rsidRDefault="00082EAA" w:rsidP="00082EAA">
      <w:pPr>
        <w:pStyle w:val="enumlev1"/>
      </w:pPr>
      <w:r w:rsidRPr="008177A9">
        <w:t>a)</w:t>
      </w:r>
      <w:r w:rsidRPr="008177A9">
        <w:tab/>
        <w:t xml:space="preserve">The first method predicts the instantaneous uplink rain attenuation at frequency </w:t>
      </w:r>
      <w:r w:rsidRPr="008177A9">
        <w:rPr>
          <w:i/>
        </w:rPr>
        <w:t>f</w:t>
      </w:r>
      <w:r w:rsidRPr="008177A9">
        <w:rPr>
          <w:iCs/>
          <w:vertAlign w:val="subscript"/>
        </w:rPr>
        <w:t>2</w:t>
      </w:r>
      <w:r w:rsidRPr="008177A9">
        <w:t xml:space="preserve"> based on the measured instantaneous downlink rain attenuation at frequency </w:t>
      </w:r>
      <w:r w:rsidRPr="008177A9">
        <w:rPr>
          <w:i/>
        </w:rPr>
        <w:t>f</w:t>
      </w:r>
      <w:r w:rsidRPr="008177A9">
        <w:rPr>
          <w:iCs/>
          <w:vertAlign w:val="subscript"/>
        </w:rPr>
        <w:t>1</w:t>
      </w:r>
      <w:r w:rsidRPr="008177A9">
        <w:t xml:space="preserve"> for a </w:t>
      </w:r>
      <w:r w:rsidRPr="008177A9">
        <w:rPr>
          <w:i/>
          <w:iCs/>
        </w:rPr>
        <w:t>p</w:t>
      </w:r>
      <w:r w:rsidRPr="008177A9">
        <w:t>% risk the actual uplink rain attenuation will exceed the predicted value.</w:t>
      </w:r>
    </w:p>
    <w:p w14:paraId="1F7DE27E" w14:textId="77777777" w:rsidR="00082EAA" w:rsidRPr="008177A9" w:rsidRDefault="00082EAA" w:rsidP="00082EAA">
      <w:pPr>
        <w:ind w:left="794" w:hanging="794"/>
      </w:pPr>
      <w:r w:rsidRPr="008177A9">
        <w:t>b)</w:t>
      </w:r>
      <w:r w:rsidRPr="008177A9">
        <w:tab/>
        <w:t xml:space="preserve">The second method predicts the uplink rain attenuation at frequency </w:t>
      </w:r>
      <w:r w:rsidRPr="008177A9">
        <w:rPr>
          <w:i/>
        </w:rPr>
        <w:t>f</w:t>
      </w:r>
      <w:r w:rsidRPr="008177A9">
        <w:rPr>
          <w:iCs/>
          <w:vertAlign w:val="subscript"/>
        </w:rPr>
        <w:t>2</w:t>
      </w:r>
      <w:r w:rsidRPr="008177A9">
        <w:t xml:space="preserve"> based on knowledge of the downlink rain attenuation at frequency </w:t>
      </w:r>
      <w:r w:rsidRPr="008177A9">
        <w:rPr>
          <w:i/>
        </w:rPr>
        <w:t>f</w:t>
      </w:r>
      <w:r w:rsidRPr="008177A9">
        <w:rPr>
          <w:iCs/>
          <w:vertAlign w:val="subscript"/>
        </w:rPr>
        <w:t>1</w:t>
      </w:r>
      <w:r w:rsidRPr="008177A9">
        <w:t xml:space="preserve"> at the same probability of exceedance.</w:t>
      </w:r>
    </w:p>
    <w:p w14:paraId="3B66C50E" w14:textId="77777777" w:rsidR="00082EAA" w:rsidRPr="008177A9" w:rsidRDefault="00082EAA" w:rsidP="00082EAA">
      <w:pPr>
        <w:pStyle w:val="Heading4"/>
      </w:pPr>
      <w:r w:rsidRPr="008177A9">
        <w:t>2.2.1.3.1</w:t>
      </w:r>
      <w:r w:rsidRPr="008177A9">
        <w:tab/>
        <w:t xml:space="preserve">Conditional distribution of the frequency scaling ratio of rain attenuation </w:t>
      </w:r>
    </w:p>
    <w:p w14:paraId="70A27649" w14:textId="77777777" w:rsidR="00082EAA" w:rsidRPr="008177A9" w:rsidRDefault="00082EAA" w:rsidP="00082EAA">
      <w:r w:rsidRPr="008177A9">
        <w:t xml:space="preserve">This prediction method is based on the following relation between </w:t>
      </w:r>
      <w:r w:rsidRPr="008177A9">
        <w:rPr>
          <w:i/>
          <w:iCs/>
        </w:rPr>
        <w:t>A</w:t>
      </w:r>
      <w:r w:rsidRPr="008177A9">
        <w:rPr>
          <w:vertAlign w:val="subscript"/>
        </w:rPr>
        <w:t>2</w:t>
      </w:r>
      <w:r w:rsidRPr="008177A9">
        <w:t xml:space="preserve"> (dB), the instantaneous rain attenuation at frequency </w:t>
      </w:r>
      <w:r w:rsidRPr="008177A9">
        <w:rPr>
          <w:i/>
        </w:rPr>
        <w:t>f</w:t>
      </w:r>
      <w:r w:rsidRPr="008177A9">
        <w:rPr>
          <w:iCs/>
          <w:vertAlign w:val="subscript"/>
        </w:rPr>
        <w:t>2</w:t>
      </w:r>
      <w:r w:rsidRPr="008177A9">
        <w:t xml:space="preserve">, and </w:t>
      </w:r>
      <w:r w:rsidRPr="008177A9">
        <w:rPr>
          <w:i/>
          <w:iCs/>
        </w:rPr>
        <w:t>A</w:t>
      </w:r>
      <w:r w:rsidRPr="008177A9">
        <w:rPr>
          <w:vertAlign w:val="subscript"/>
        </w:rPr>
        <w:t>1</w:t>
      </w:r>
      <w:r w:rsidRPr="008177A9">
        <w:t xml:space="preserve"> (dB), the instantaneous rain attenuation at frequency </w:t>
      </w:r>
      <w:r w:rsidRPr="008177A9">
        <w:rPr>
          <w:i/>
        </w:rPr>
        <w:t>f</w:t>
      </w:r>
      <w:r w:rsidRPr="008177A9">
        <w:rPr>
          <w:iCs/>
          <w:vertAlign w:val="subscript"/>
        </w:rPr>
        <w:t>1</w:t>
      </w:r>
      <w:r w:rsidRPr="008177A9">
        <w:t>.</w:t>
      </w:r>
    </w:p>
    <w:p w14:paraId="23A0C44F" w14:textId="77777777" w:rsidR="00082EAA" w:rsidRPr="008177A9" w:rsidRDefault="00082EAA" w:rsidP="00082EAA">
      <w:pPr>
        <w:pStyle w:val="Equation"/>
      </w:pPr>
      <w:r w:rsidRPr="008177A9">
        <w:tab/>
      </w:r>
      <w:r w:rsidRPr="008177A9">
        <w:tab/>
      </w:r>
      <w:r w:rsidRPr="008177A9">
        <w:rPr>
          <w:position w:val="-32"/>
        </w:rPr>
        <w:object w:dxaOrig="5420" w:dyaOrig="760" w14:anchorId="7EDBDFC2">
          <v:shape id="_x0000_i1033" type="#_x0000_t75" style="width:273.5pt;height:35.45pt" o:ole="">
            <v:imagedata r:id="rId44" o:title=""/>
          </v:shape>
          <o:OLEObject Type="Embed" ProgID="Equation.3" ShapeID="_x0000_i1033" DrawAspect="Content" ObjectID="_1780383881" r:id="rId45"/>
        </w:object>
      </w:r>
      <w:bookmarkStart w:id="21" w:name="_Ref284336871"/>
      <w:r w:rsidRPr="008177A9">
        <w:tab/>
        <w:t>(15)</w:t>
      </w:r>
      <w:bookmarkEnd w:id="21"/>
    </w:p>
    <w:p w14:paraId="6997D2DA" w14:textId="77777777" w:rsidR="00082EAA" w:rsidRPr="008177A9" w:rsidRDefault="00082EAA" w:rsidP="00082EAA">
      <w:r w:rsidRPr="008177A9">
        <w:t xml:space="preserve">where </w:t>
      </w:r>
      <w:r w:rsidRPr="008177A9">
        <w:rPr>
          <w:i/>
          <w:iCs/>
        </w:rPr>
        <w:t>n</w:t>
      </w:r>
      <w:r w:rsidRPr="008177A9">
        <w:t xml:space="preserve"> is a normal distribution with zero mean and unit variance. The following step-by-step procedure predicts </w:t>
      </w:r>
      <w:r w:rsidRPr="008177A9">
        <w:rPr>
          <w:position w:val="-14"/>
        </w:rPr>
        <w:object w:dxaOrig="1800" w:dyaOrig="400" w14:anchorId="5423FF80">
          <v:shape id="_x0000_i1034" type="#_x0000_t75" style="width:79pt;height:21.5pt" o:ole="" fillcolor="window">
            <v:imagedata r:id="rId46" o:title=""/>
          </v:shape>
          <o:OLEObject Type="Embed" ProgID="Equation.3" ShapeID="_x0000_i1034" DrawAspect="Content" ObjectID="_1780383882" r:id="rId47"/>
        </w:object>
      </w:r>
      <w:r w:rsidRPr="008177A9">
        <w:t xml:space="preserve">, the complementary cumulative distribution function of the rain attenuation at frequency </w:t>
      </w:r>
      <w:r w:rsidRPr="008177A9">
        <w:rPr>
          <w:i/>
        </w:rPr>
        <w:t>f</w:t>
      </w:r>
      <w:r w:rsidRPr="008177A9">
        <w:rPr>
          <w:iCs/>
          <w:vertAlign w:val="subscript"/>
        </w:rPr>
        <w:t>2</w:t>
      </w:r>
      <w:r w:rsidRPr="008177A9">
        <w:t xml:space="preserve"> conditioned on the rain attenuation at frequency </w:t>
      </w:r>
      <w:r w:rsidRPr="008177A9">
        <w:rPr>
          <w:i/>
        </w:rPr>
        <w:t>f</w:t>
      </w:r>
      <w:r w:rsidRPr="008177A9">
        <w:rPr>
          <w:iCs/>
          <w:vertAlign w:val="subscript"/>
        </w:rPr>
        <w:t>1</w:t>
      </w:r>
      <w:r w:rsidRPr="008177A9">
        <w:t>.</w:t>
      </w:r>
    </w:p>
    <w:p w14:paraId="0080F254" w14:textId="77777777" w:rsidR="00082EAA" w:rsidRPr="008177A9" w:rsidRDefault="00082EAA" w:rsidP="00082EAA">
      <w:r w:rsidRPr="008177A9">
        <w:t xml:space="preserve">This method assumes </w:t>
      </w:r>
      <w:r w:rsidRPr="008177A9">
        <w:rPr>
          <w:position w:val="-14"/>
        </w:rPr>
        <w:object w:dxaOrig="1640" w:dyaOrig="400" w14:anchorId="040DAC3E">
          <v:shape id="_x0000_i1035" type="#_x0000_t75" style="width:79pt;height:21.5pt" o:ole="" fillcolor="window">
            <v:imagedata r:id="rId48" o:title=""/>
          </v:shape>
          <o:OLEObject Type="Embed" ProgID="Equation.3" ShapeID="_x0000_i1035" DrawAspect="Content" ObjectID="_1780383883" r:id="rId49"/>
        </w:object>
      </w:r>
      <w:r w:rsidRPr="008177A9">
        <w:t xml:space="preserve"> and </w:t>
      </w:r>
      <w:r w:rsidRPr="008177A9">
        <w:rPr>
          <w:position w:val="-14"/>
        </w:rPr>
        <w:object w:dxaOrig="1780" w:dyaOrig="400" w14:anchorId="1B9578BA">
          <v:shape id="_x0000_i1036" type="#_x0000_t75" style="width:79pt;height:21.5pt" o:ole="" fillcolor="window">
            <v:imagedata r:id="rId50" o:title=""/>
          </v:shape>
          <o:OLEObject Type="Embed" ProgID="Equation.3" ShapeID="_x0000_i1036" DrawAspect="Content" ObjectID="_1780383884" r:id="rId51"/>
        </w:object>
      </w:r>
      <w:r w:rsidRPr="008177A9">
        <w:t xml:space="preserve">, the complementary cumulative distributions of rain attenuation conditioned on the occurrence of non-zero rain attenuation on the path at frequencies </w:t>
      </w:r>
      <w:r w:rsidRPr="008177A9">
        <w:rPr>
          <w:i/>
        </w:rPr>
        <w:t>f</w:t>
      </w:r>
      <w:r w:rsidRPr="008177A9">
        <w:rPr>
          <w:iCs/>
          <w:vertAlign w:val="subscript"/>
        </w:rPr>
        <w:t>1</w:t>
      </w:r>
      <w:r w:rsidRPr="008177A9">
        <w:t xml:space="preserve"> and </w:t>
      </w:r>
      <w:r w:rsidRPr="008177A9">
        <w:rPr>
          <w:i/>
        </w:rPr>
        <w:t>f</w:t>
      </w:r>
      <w:r w:rsidRPr="008177A9">
        <w:rPr>
          <w:iCs/>
          <w:vertAlign w:val="subscript"/>
        </w:rPr>
        <w:t>2</w:t>
      </w:r>
      <w:r w:rsidRPr="008177A9">
        <w:rPr>
          <w:i/>
          <w:vertAlign w:val="subscript"/>
        </w:rPr>
        <w:t xml:space="preserve"> </w:t>
      </w:r>
      <w:r w:rsidRPr="008177A9">
        <w:t xml:space="preserve">are characterized by log-normal distributions with parameters </w:t>
      </w:r>
      <w:r w:rsidRPr="008177A9">
        <w:rPr>
          <w:position w:val="-10"/>
        </w:rPr>
        <w:object w:dxaOrig="720" w:dyaOrig="340" w14:anchorId="504545DF">
          <v:shape id="_x0000_i1037" type="#_x0000_t75" style="width:36.55pt;height:14.5pt" o:ole="" fillcolor="window">
            <v:imagedata r:id="rId52" o:title=""/>
          </v:shape>
          <o:OLEObject Type="Embed" ProgID="Equation.3" ShapeID="_x0000_i1037" DrawAspect="Content" ObjectID="_1780383885" r:id="rId53"/>
        </w:object>
      </w:r>
      <w:r w:rsidRPr="008177A9">
        <w:t xml:space="preserve"> and </w:t>
      </w:r>
      <w:r w:rsidRPr="008177A9">
        <w:rPr>
          <w:position w:val="-10"/>
        </w:rPr>
        <w:object w:dxaOrig="780" w:dyaOrig="340" w14:anchorId="0C964EBC">
          <v:shape id="_x0000_i1038" type="#_x0000_t75" style="width:43pt;height:14.5pt" o:ole="" fillcolor="window">
            <v:imagedata r:id="rId54" o:title=""/>
          </v:shape>
          <o:OLEObject Type="Embed" ProgID="Equation.3" ShapeID="_x0000_i1038" DrawAspect="Content" ObjectID="_1780383886" r:id="rId55"/>
        </w:object>
      </w:r>
      <w:r w:rsidRPr="008177A9">
        <w:t>:</w:t>
      </w:r>
    </w:p>
    <w:p w14:paraId="6DDD4107" w14:textId="75DA4905" w:rsidR="00082EAA" w:rsidRPr="008177A9" w:rsidRDefault="00082EAA" w:rsidP="00082EAA">
      <w:pPr>
        <w:pStyle w:val="Equation"/>
        <w:spacing w:before="0"/>
      </w:pPr>
      <w:r w:rsidRPr="008177A9">
        <w:tab/>
      </w:r>
      <w:r w:rsidRPr="008177A9">
        <w:tab/>
      </w:r>
      <w:r w:rsidRPr="008177A9">
        <w:rPr>
          <w:position w:val="-32"/>
        </w:rPr>
        <w:object w:dxaOrig="3159" w:dyaOrig="760" w14:anchorId="7D574A26">
          <v:shape id="_x0000_i1039" type="#_x0000_t75" style="width:158.5pt;height:35.45pt" o:ole="" fillcolor="window">
            <v:imagedata r:id="rId56" o:title=""/>
          </v:shape>
          <o:OLEObject Type="Embed" ProgID="Equation.3" ShapeID="_x0000_i1039" DrawAspect="Content" ObjectID="_1780383887" r:id="rId57"/>
        </w:object>
      </w:r>
      <w:r w:rsidRPr="008177A9">
        <w:tab/>
        <w:t>(16)</w:t>
      </w:r>
    </w:p>
    <w:p w14:paraId="5C149271" w14:textId="5BE7FCD0" w:rsidR="00082EAA" w:rsidRPr="008177A9" w:rsidRDefault="00082EAA" w:rsidP="00082EAA">
      <w:pPr>
        <w:pStyle w:val="Equation"/>
        <w:spacing w:before="0"/>
      </w:pPr>
      <w:r w:rsidRPr="008177A9">
        <w:tab/>
      </w:r>
      <w:r w:rsidRPr="008177A9">
        <w:tab/>
      </w:r>
      <w:r w:rsidRPr="008177A9">
        <w:rPr>
          <w:position w:val="-32"/>
        </w:rPr>
        <w:object w:dxaOrig="3280" w:dyaOrig="760" w14:anchorId="18C49B6D">
          <v:shape id="_x0000_i1040" type="#_x0000_t75" style="width:165.5pt;height:35.45pt" o:ole="" fillcolor="window">
            <v:imagedata r:id="rId58" o:title=""/>
          </v:shape>
          <o:OLEObject Type="Embed" ProgID="Equation.3" ShapeID="_x0000_i1040" DrawAspect="Content" ObjectID="_1780383888" r:id="rId59"/>
        </w:object>
      </w:r>
      <w:r w:rsidRPr="008177A9">
        <w:tab/>
        <w:t>(1</w:t>
      </w:r>
      <w:r w:rsidR="006E1D8A">
        <w:t>7</w:t>
      </w:r>
      <w:r w:rsidRPr="008177A9">
        <w:t>)</w:t>
      </w:r>
    </w:p>
    <w:p w14:paraId="1C42E9D2" w14:textId="1FF4280F" w:rsidR="00082EAA" w:rsidRPr="008177A9" w:rsidRDefault="00082EAA" w:rsidP="00082EAA">
      <w:pPr>
        <w:pStyle w:val="Equation"/>
        <w:spacing w:before="0"/>
      </w:pPr>
      <w:r w:rsidRPr="008177A9">
        <w:t>where:</w:t>
      </w:r>
      <w:r w:rsidRPr="008177A9">
        <w:tab/>
      </w:r>
      <w:r w:rsidRPr="008177A9">
        <w:tab/>
      </w:r>
      <w:r w:rsidRPr="008177A9">
        <w:rPr>
          <w:position w:val="-32"/>
        </w:rPr>
        <w:object w:dxaOrig="2140" w:dyaOrig="780" w14:anchorId="498B75BF">
          <v:shape id="_x0000_i1041" type="#_x0000_t75" style="width:108pt;height:35.45pt" o:ole="">
            <v:imagedata r:id="rId60" o:title=""/>
          </v:shape>
          <o:OLEObject Type="Embed" ProgID="Equation.3" ShapeID="_x0000_i1041" DrawAspect="Content" ObjectID="_1780383889" r:id="rId61"/>
        </w:object>
      </w:r>
      <w:r w:rsidRPr="008177A9">
        <w:tab/>
        <w:t>(1</w:t>
      </w:r>
      <w:r w:rsidR="006E1D8A">
        <w:t>8</w:t>
      </w:r>
      <w:r w:rsidRPr="008177A9">
        <w:t>)</w:t>
      </w:r>
    </w:p>
    <w:p w14:paraId="4E10DEED" w14:textId="77777777" w:rsidR="00082EAA" w:rsidRPr="008177A9" w:rsidRDefault="00082EAA" w:rsidP="00082EAA">
      <w:r w:rsidRPr="008177A9">
        <w:t xml:space="preserve">The parameters </w:t>
      </w:r>
      <w:r w:rsidRPr="008177A9">
        <w:sym w:font="Symbol" w:char="F06D"/>
      </w:r>
      <w:r w:rsidRPr="008177A9">
        <w:rPr>
          <w:iCs/>
          <w:vertAlign w:val="subscript"/>
        </w:rPr>
        <w:t>1</w:t>
      </w:r>
      <w:r w:rsidRPr="008177A9">
        <w:t xml:space="preserve">, </w:t>
      </w:r>
      <w:r w:rsidRPr="008177A9">
        <w:sym w:font="Symbol" w:char="F073"/>
      </w:r>
      <w:r w:rsidRPr="008177A9">
        <w:rPr>
          <w:iCs/>
          <w:vertAlign w:val="subscript"/>
        </w:rPr>
        <w:t>1</w:t>
      </w:r>
      <w:r w:rsidRPr="008177A9">
        <w:t xml:space="preserve">, </w:t>
      </w:r>
      <w:r w:rsidRPr="008177A9">
        <w:sym w:font="Symbol" w:char="F06D"/>
      </w:r>
      <w:r w:rsidRPr="008177A9">
        <w:rPr>
          <w:iCs/>
          <w:vertAlign w:val="subscript"/>
        </w:rPr>
        <w:t>2</w:t>
      </w:r>
      <w:r w:rsidRPr="008177A9">
        <w:t xml:space="preserve"> and </w:t>
      </w:r>
      <w:r w:rsidRPr="008177A9">
        <w:sym w:font="Symbol" w:char="F073"/>
      </w:r>
      <w:r w:rsidRPr="008177A9">
        <w:rPr>
          <w:iCs/>
          <w:vertAlign w:val="subscript"/>
        </w:rPr>
        <w:t>2</w:t>
      </w:r>
      <w:r w:rsidRPr="008177A9">
        <w:t xml:space="preserve"> </w:t>
      </w:r>
      <w:proofErr w:type="gramStart"/>
      <w:r w:rsidRPr="008177A9">
        <w:t>are</w:t>
      </w:r>
      <w:proofErr w:type="gramEnd"/>
      <w:r w:rsidRPr="008177A9">
        <w:t xml:space="preserve"> derived from the rain attenuation statistics at frequencies </w:t>
      </w:r>
      <w:r w:rsidRPr="008177A9">
        <w:rPr>
          <w:i/>
        </w:rPr>
        <w:t>f</w:t>
      </w:r>
      <w:r w:rsidRPr="008177A9">
        <w:rPr>
          <w:iCs/>
          <w:vertAlign w:val="subscript"/>
        </w:rPr>
        <w:t>1</w:t>
      </w:r>
      <w:r w:rsidRPr="008177A9">
        <w:rPr>
          <w:i/>
        </w:rPr>
        <w:t xml:space="preserve"> </w:t>
      </w:r>
      <w:r w:rsidRPr="008177A9">
        <w:t xml:space="preserve">and </w:t>
      </w:r>
      <w:r w:rsidRPr="008177A9">
        <w:rPr>
          <w:i/>
        </w:rPr>
        <w:t>f</w:t>
      </w:r>
      <w:r w:rsidRPr="008177A9">
        <w:rPr>
          <w:iCs/>
          <w:vertAlign w:val="subscript"/>
        </w:rPr>
        <w:t>2</w:t>
      </w:r>
      <w:r w:rsidRPr="008177A9">
        <w:rPr>
          <w:vertAlign w:val="subscript"/>
        </w:rPr>
        <w:t xml:space="preserve"> </w:t>
      </w:r>
      <w:r w:rsidRPr="008177A9">
        <w:t xml:space="preserve">for the same propagation path. These rain attenuation statistics can be computed from the local measured rain attenuation (i.e. excess attenuation in addition to gaseous attenuation, cloud attenuation, and scintillation fading) data or from the rain attenuation prediction method in § 2.2.1.1 for the specific location and path elevation angle of interest. The rain attenuation statistics at frequencies </w:t>
      </w:r>
      <w:r w:rsidRPr="008177A9">
        <w:rPr>
          <w:i/>
        </w:rPr>
        <w:t>f</w:t>
      </w:r>
      <w:r w:rsidRPr="008177A9">
        <w:rPr>
          <w:iCs/>
          <w:vertAlign w:val="subscript"/>
        </w:rPr>
        <w:t>1</w:t>
      </w:r>
      <w:r w:rsidRPr="008177A9">
        <w:rPr>
          <w:i/>
        </w:rPr>
        <w:t xml:space="preserve"> </w:t>
      </w:r>
      <w:r w:rsidRPr="008177A9">
        <w:t xml:space="preserve">and </w:t>
      </w:r>
      <w:r w:rsidRPr="008177A9">
        <w:rPr>
          <w:i/>
        </w:rPr>
        <w:t>f</w:t>
      </w:r>
      <w:r w:rsidRPr="008177A9">
        <w:rPr>
          <w:iCs/>
          <w:vertAlign w:val="subscript"/>
        </w:rPr>
        <w:t>2</w:t>
      </w:r>
      <w:r w:rsidRPr="008177A9">
        <w:t xml:space="preserve"> should be derived from the same source.</w:t>
      </w:r>
    </w:p>
    <w:p w14:paraId="7845086E" w14:textId="77777777" w:rsidR="00082EAA" w:rsidRPr="008177A9" w:rsidRDefault="00082EAA" w:rsidP="00082EAA">
      <w:r w:rsidRPr="008177A9">
        <w:t xml:space="preserve">The procedure has been tested at frequencies between 19 and 50 </w:t>
      </w:r>
      <w:proofErr w:type="gramStart"/>
      <w:r w:rsidRPr="008177A9">
        <w:t>GHz, but</w:t>
      </w:r>
      <w:proofErr w:type="gramEnd"/>
      <w:r w:rsidRPr="008177A9">
        <w:t xml:space="preserve"> is recommended for frequencies up to 55 GHz.</w:t>
      </w:r>
    </w:p>
    <w:p w14:paraId="0B61581A" w14:textId="77777777" w:rsidR="00082EAA" w:rsidRPr="008177A9" w:rsidRDefault="00082EAA" w:rsidP="00082EAA">
      <w:pPr>
        <w:keepNext/>
      </w:pPr>
      <w:r w:rsidRPr="008177A9">
        <w:t>The following parameters are required:</w:t>
      </w:r>
    </w:p>
    <w:p w14:paraId="307DA5E7" w14:textId="77777777" w:rsidR="00082EAA" w:rsidRPr="008177A9" w:rsidRDefault="00082EAA" w:rsidP="00082EAA">
      <w:pPr>
        <w:pStyle w:val="Equationlegend"/>
        <w:tabs>
          <w:tab w:val="right" w:pos="1080"/>
          <w:tab w:val="left" w:pos="1440"/>
        </w:tabs>
        <w:ind w:left="1440" w:hanging="1440"/>
        <w:rPr>
          <w:lang w:val="en-GB"/>
        </w:rPr>
      </w:pPr>
      <w:r w:rsidRPr="008177A9">
        <w:rPr>
          <w:i/>
          <w:lang w:val="en-GB"/>
        </w:rPr>
        <w:tab/>
        <w:t>f</w:t>
      </w:r>
      <w:r w:rsidRPr="008177A9">
        <w:rPr>
          <w:iCs/>
          <w:vertAlign w:val="subscript"/>
          <w:lang w:val="en-GB"/>
        </w:rPr>
        <w:t>1</w:t>
      </w:r>
      <w:r w:rsidRPr="008177A9">
        <w:rPr>
          <w:lang w:val="en-GB"/>
        </w:rPr>
        <w:t>:</w:t>
      </w:r>
      <w:r w:rsidRPr="008177A9">
        <w:rPr>
          <w:lang w:val="en-GB"/>
        </w:rPr>
        <w:tab/>
        <w:t>lower frequency at which the rain attenuation is known (GHz)</w:t>
      </w:r>
    </w:p>
    <w:p w14:paraId="5F525B32" w14:textId="77777777" w:rsidR="00082EAA" w:rsidRPr="008177A9" w:rsidRDefault="00082EAA" w:rsidP="00082EAA">
      <w:pPr>
        <w:pStyle w:val="Equationlegend"/>
        <w:tabs>
          <w:tab w:val="right" w:pos="1080"/>
          <w:tab w:val="left" w:pos="1440"/>
        </w:tabs>
        <w:ind w:left="1440" w:hanging="1440"/>
        <w:rPr>
          <w:lang w:val="en-GB"/>
        </w:rPr>
      </w:pPr>
      <w:r w:rsidRPr="008177A9">
        <w:rPr>
          <w:i/>
          <w:lang w:val="en-GB"/>
        </w:rPr>
        <w:lastRenderedPageBreak/>
        <w:tab/>
        <w:t>f</w:t>
      </w:r>
      <w:r w:rsidRPr="008177A9">
        <w:rPr>
          <w:iCs/>
          <w:vertAlign w:val="subscript"/>
          <w:lang w:val="en-GB"/>
        </w:rPr>
        <w:t>2</w:t>
      </w:r>
      <w:r w:rsidRPr="008177A9">
        <w:rPr>
          <w:lang w:val="en-GB"/>
        </w:rPr>
        <w:t>:</w:t>
      </w:r>
      <w:r w:rsidRPr="008177A9">
        <w:rPr>
          <w:lang w:val="en-GB"/>
        </w:rPr>
        <w:tab/>
        <w:t>higher frequency at which the rain attenuation is predicted (GHz)</w:t>
      </w:r>
    </w:p>
    <w:p w14:paraId="7581638E" w14:textId="77777777" w:rsidR="00082EAA" w:rsidRPr="008177A9" w:rsidRDefault="00082EAA" w:rsidP="00082EAA">
      <w:pPr>
        <w:pStyle w:val="Equationlegend"/>
        <w:tabs>
          <w:tab w:val="right" w:pos="1080"/>
          <w:tab w:val="left" w:pos="1440"/>
        </w:tabs>
        <w:ind w:left="1440" w:hanging="1440"/>
        <w:rPr>
          <w:lang w:val="en-GB"/>
        </w:rPr>
      </w:pPr>
      <w:r w:rsidRPr="008177A9">
        <w:rPr>
          <w:i/>
          <w:lang w:val="en-GB"/>
        </w:rPr>
        <w:tab/>
        <w:t>P</w:t>
      </w:r>
      <w:r w:rsidRPr="008177A9">
        <w:rPr>
          <w:i/>
          <w:vertAlign w:val="subscript"/>
          <w:lang w:val="en-GB"/>
        </w:rPr>
        <w:t>rain</w:t>
      </w:r>
      <w:r w:rsidRPr="008177A9">
        <w:rPr>
          <w:lang w:val="en-GB"/>
        </w:rPr>
        <w:t>:</w:t>
      </w:r>
      <w:r w:rsidRPr="008177A9">
        <w:rPr>
          <w:lang w:val="en-GB"/>
        </w:rPr>
        <w:tab/>
        <w:t>probability of rain (%)</w:t>
      </w:r>
    </w:p>
    <w:p w14:paraId="7FD528FB" w14:textId="77777777" w:rsidR="00082EAA" w:rsidRPr="008177A9" w:rsidRDefault="00082EAA" w:rsidP="00082EAA">
      <w:pPr>
        <w:pStyle w:val="Equationlegend"/>
        <w:tabs>
          <w:tab w:val="right" w:pos="1080"/>
          <w:tab w:val="left" w:pos="1440"/>
        </w:tabs>
        <w:ind w:left="1440" w:hanging="1440"/>
        <w:rPr>
          <w:iCs/>
          <w:lang w:val="en-GB"/>
        </w:rPr>
      </w:pPr>
      <w:r w:rsidRPr="008177A9">
        <w:rPr>
          <w:i/>
          <w:lang w:val="en-GB"/>
        </w:rPr>
        <w:tab/>
      </w:r>
      <w:r w:rsidRPr="008177A9">
        <w:rPr>
          <w:lang w:val="en-GB"/>
        </w:rPr>
        <w:sym w:font="Symbol" w:char="F06D"/>
      </w:r>
      <w:r w:rsidRPr="008177A9">
        <w:rPr>
          <w:iCs/>
          <w:vertAlign w:val="subscript"/>
          <w:lang w:val="en-GB"/>
        </w:rPr>
        <w:t>1</w:t>
      </w:r>
      <w:r w:rsidRPr="008177A9">
        <w:rPr>
          <w:lang w:val="en-GB"/>
        </w:rPr>
        <w:t>:</w:t>
      </w:r>
      <w:r w:rsidRPr="008177A9">
        <w:rPr>
          <w:lang w:val="en-GB"/>
        </w:rPr>
        <w:tab/>
        <w:t xml:space="preserve">mean of the log-normal distribution of rain attenuation at frequency </w:t>
      </w:r>
      <w:r w:rsidRPr="008177A9">
        <w:rPr>
          <w:i/>
          <w:lang w:val="en-GB"/>
        </w:rPr>
        <w:t>f</w:t>
      </w:r>
      <w:r w:rsidRPr="008177A9">
        <w:rPr>
          <w:iCs/>
          <w:vertAlign w:val="subscript"/>
          <w:lang w:val="en-GB"/>
        </w:rPr>
        <w:t>1</w:t>
      </w:r>
    </w:p>
    <w:p w14:paraId="2F9222B1" w14:textId="77777777" w:rsidR="00082EAA" w:rsidRPr="008177A9" w:rsidRDefault="00082EAA" w:rsidP="00082EAA">
      <w:pPr>
        <w:pStyle w:val="Equationlegend"/>
        <w:tabs>
          <w:tab w:val="right" w:pos="1080"/>
          <w:tab w:val="left" w:pos="1440"/>
        </w:tabs>
        <w:ind w:left="1440" w:hanging="1440"/>
        <w:rPr>
          <w:iCs/>
          <w:lang w:val="en-GB"/>
        </w:rPr>
      </w:pPr>
      <w:r w:rsidRPr="008177A9">
        <w:rPr>
          <w:i/>
          <w:lang w:val="en-GB"/>
        </w:rPr>
        <w:tab/>
      </w:r>
      <w:r w:rsidRPr="008177A9">
        <w:rPr>
          <w:lang w:val="en-GB"/>
        </w:rPr>
        <w:sym w:font="Symbol" w:char="F06D"/>
      </w:r>
      <w:r w:rsidRPr="008177A9">
        <w:rPr>
          <w:iCs/>
          <w:vertAlign w:val="subscript"/>
          <w:lang w:val="en-GB"/>
        </w:rPr>
        <w:t>2</w:t>
      </w:r>
      <w:r w:rsidRPr="008177A9">
        <w:rPr>
          <w:lang w:val="en-GB"/>
        </w:rPr>
        <w:t>:</w:t>
      </w:r>
      <w:r w:rsidRPr="008177A9">
        <w:rPr>
          <w:lang w:val="en-GB"/>
        </w:rPr>
        <w:tab/>
        <w:t xml:space="preserve">mean of the log-normal distribution of rain attenuation at frequency </w:t>
      </w:r>
      <w:r w:rsidRPr="008177A9">
        <w:rPr>
          <w:i/>
          <w:lang w:val="en-GB"/>
        </w:rPr>
        <w:t>f</w:t>
      </w:r>
      <w:r w:rsidRPr="008177A9">
        <w:rPr>
          <w:iCs/>
          <w:vertAlign w:val="subscript"/>
          <w:lang w:val="en-GB"/>
        </w:rPr>
        <w:t>2</w:t>
      </w:r>
    </w:p>
    <w:p w14:paraId="14499D5F" w14:textId="77777777" w:rsidR="00082EAA" w:rsidRPr="008177A9" w:rsidRDefault="00082EAA" w:rsidP="00082EAA">
      <w:pPr>
        <w:pStyle w:val="Equationlegend"/>
        <w:tabs>
          <w:tab w:val="right" w:pos="1080"/>
          <w:tab w:val="left" w:pos="1440"/>
        </w:tabs>
        <w:ind w:left="1440" w:hanging="1440"/>
        <w:rPr>
          <w:iCs/>
          <w:lang w:val="en-GB"/>
        </w:rPr>
      </w:pPr>
      <w:r w:rsidRPr="008177A9">
        <w:rPr>
          <w:i/>
          <w:lang w:val="en-GB"/>
        </w:rPr>
        <w:tab/>
      </w:r>
      <w:r w:rsidRPr="008177A9">
        <w:rPr>
          <w:lang w:val="en-GB"/>
        </w:rPr>
        <w:sym w:font="Symbol" w:char="F073"/>
      </w:r>
      <w:r w:rsidRPr="008177A9">
        <w:rPr>
          <w:iCs/>
          <w:vertAlign w:val="subscript"/>
          <w:lang w:val="en-GB"/>
        </w:rPr>
        <w:t>1</w:t>
      </w:r>
      <w:r w:rsidRPr="008177A9">
        <w:rPr>
          <w:lang w:val="en-GB"/>
        </w:rPr>
        <w:t>:</w:t>
      </w:r>
      <w:r w:rsidRPr="008177A9">
        <w:rPr>
          <w:lang w:val="en-GB"/>
        </w:rPr>
        <w:tab/>
        <w:t xml:space="preserve">standard deviation of the log-normal distribution of rain attenuation at frequency </w:t>
      </w:r>
      <w:r w:rsidRPr="008177A9">
        <w:rPr>
          <w:i/>
          <w:lang w:val="en-GB"/>
        </w:rPr>
        <w:t>f</w:t>
      </w:r>
      <w:r w:rsidRPr="008177A9">
        <w:rPr>
          <w:iCs/>
          <w:vertAlign w:val="subscript"/>
          <w:lang w:val="en-GB"/>
        </w:rPr>
        <w:t>1</w:t>
      </w:r>
    </w:p>
    <w:p w14:paraId="6726FA69" w14:textId="77777777" w:rsidR="00082EAA" w:rsidRPr="008177A9" w:rsidRDefault="00082EAA" w:rsidP="00082EAA">
      <w:pPr>
        <w:pStyle w:val="Equationlegend"/>
        <w:tabs>
          <w:tab w:val="right" w:pos="1080"/>
          <w:tab w:val="left" w:pos="1440"/>
        </w:tabs>
        <w:ind w:left="1440" w:hanging="1440"/>
        <w:rPr>
          <w:iCs/>
          <w:lang w:val="en-GB"/>
        </w:rPr>
      </w:pPr>
      <w:r w:rsidRPr="008177A9">
        <w:rPr>
          <w:i/>
          <w:lang w:val="en-GB"/>
        </w:rPr>
        <w:tab/>
      </w:r>
      <w:r w:rsidRPr="008177A9">
        <w:rPr>
          <w:lang w:val="en-GB"/>
        </w:rPr>
        <w:sym w:font="Symbol" w:char="F073"/>
      </w:r>
      <w:r w:rsidRPr="008177A9">
        <w:rPr>
          <w:iCs/>
          <w:vertAlign w:val="subscript"/>
          <w:lang w:val="en-GB"/>
        </w:rPr>
        <w:t>2</w:t>
      </w:r>
      <w:r w:rsidRPr="008177A9">
        <w:rPr>
          <w:lang w:val="en-GB"/>
        </w:rPr>
        <w:t>:</w:t>
      </w:r>
      <w:r w:rsidRPr="008177A9">
        <w:rPr>
          <w:lang w:val="en-GB"/>
        </w:rPr>
        <w:tab/>
        <w:t xml:space="preserve">standard deviation of the log-normal distribution of rain attenuation at frequency </w:t>
      </w:r>
      <w:r w:rsidRPr="008177A9">
        <w:rPr>
          <w:i/>
          <w:lang w:val="en-GB"/>
        </w:rPr>
        <w:t>f</w:t>
      </w:r>
      <w:r w:rsidRPr="008177A9">
        <w:rPr>
          <w:iCs/>
          <w:vertAlign w:val="subscript"/>
          <w:lang w:val="en-GB"/>
        </w:rPr>
        <w:t>2</w:t>
      </w:r>
      <w:r w:rsidRPr="008177A9">
        <w:rPr>
          <w:iCs/>
          <w:lang w:val="en-GB"/>
        </w:rPr>
        <w:t>.</w:t>
      </w:r>
    </w:p>
    <w:p w14:paraId="5D617120" w14:textId="77777777" w:rsidR="00082EAA" w:rsidRPr="008177A9" w:rsidRDefault="00082EAA" w:rsidP="00082EAA">
      <w:r w:rsidRPr="008177A9">
        <w:t xml:space="preserve">For each frequency, </w:t>
      </w:r>
      <w:r w:rsidRPr="008177A9">
        <w:rPr>
          <w:i/>
        </w:rPr>
        <w:t>f</w:t>
      </w:r>
      <w:r w:rsidRPr="008177A9">
        <w:rPr>
          <w:iCs/>
          <w:vertAlign w:val="subscript"/>
        </w:rPr>
        <w:t>1</w:t>
      </w:r>
      <w:r w:rsidRPr="008177A9">
        <w:t xml:space="preserve"> and </w:t>
      </w:r>
      <w:r w:rsidRPr="008177A9">
        <w:rPr>
          <w:i/>
        </w:rPr>
        <w:t>f</w:t>
      </w:r>
      <w:r w:rsidRPr="008177A9">
        <w:rPr>
          <w:iCs/>
          <w:vertAlign w:val="subscript"/>
        </w:rPr>
        <w:t>2</w:t>
      </w:r>
      <w:r w:rsidRPr="008177A9">
        <w:t>, perform a log-normal fit to the rain attenuation vs. probability of occurrence as follows:</w:t>
      </w:r>
    </w:p>
    <w:p w14:paraId="7E3DB070" w14:textId="77777777" w:rsidR="00082EAA" w:rsidRPr="008177A9" w:rsidRDefault="00082EAA" w:rsidP="00082EAA">
      <w:r w:rsidRPr="008177A9">
        <w:rPr>
          <w:i/>
          <w:iCs/>
          <w:szCs w:val="24"/>
        </w:rPr>
        <w:t>Step 1</w:t>
      </w:r>
      <w:r w:rsidRPr="008177A9">
        <w:t xml:space="preserve">:  Calculate </w:t>
      </w:r>
      <w:r w:rsidRPr="008177A9">
        <w:rPr>
          <w:i/>
        </w:rPr>
        <w:t>P</w:t>
      </w:r>
      <w:r w:rsidRPr="008177A9">
        <w:rPr>
          <w:i/>
          <w:vertAlign w:val="subscript"/>
        </w:rPr>
        <w:t>rain</w:t>
      </w:r>
      <w:r w:rsidRPr="008177A9">
        <w:t xml:space="preserve"> (%), the time percentage of rain on the path. </w:t>
      </w:r>
      <w:r w:rsidRPr="008177A9">
        <w:rPr>
          <w:i/>
        </w:rPr>
        <w:t>P</w:t>
      </w:r>
      <w:r w:rsidRPr="008177A9">
        <w:rPr>
          <w:i/>
          <w:vertAlign w:val="subscript"/>
        </w:rPr>
        <w:t>rain</w:t>
      </w:r>
      <w:r w:rsidRPr="008177A9">
        <w:t xml:space="preserve"> can be predicted by </w:t>
      </w:r>
      <w:r w:rsidRPr="008177A9">
        <w:rPr>
          <w:i/>
        </w:rPr>
        <w:t>P</w:t>
      </w:r>
      <w:r w:rsidRPr="008177A9">
        <w:rPr>
          <w:vertAlign w:val="subscript"/>
        </w:rPr>
        <w:t>0 </w:t>
      </w:r>
      <w:r w:rsidRPr="008177A9">
        <w:t>(</w:t>
      </w:r>
      <w:r w:rsidRPr="008177A9">
        <w:rPr>
          <w:i/>
        </w:rPr>
        <w:t>Lat</w:t>
      </w:r>
      <w:r w:rsidRPr="008177A9">
        <w:t>, </w:t>
      </w:r>
      <w:r w:rsidRPr="008177A9">
        <w:rPr>
          <w:i/>
        </w:rPr>
        <w:t>Lon</w:t>
      </w:r>
      <w:r w:rsidRPr="008177A9">
        <w:t>) from Recommendation ITU-R P.837 for the latitude and longitude of the location of interest.</w:t>
      </w:r>
    </w:p>
    <w:p w14:paraId="1FA6B465" w14:textId="77777777" w:rsidR="00082EAA" w:rsidRPr="008177A9" w:rsidRDefault="00082EAA" w:rsidP="00082EAA">
      <w:r w:rsidRPr="008177A9">
        <w:rPr>
          <w:i/>
          <w:iCs/>
          <w:szCs w:val="24"/>
        </w:rPr>
        <w:t>Step 2</w:t>
      </w:r>
      <w:r w:rsidRPr="008177A9">
        <w:t xml:space="preserve">:  For </w:t>
      </w:r>
      <w:r w:rsidRPr="008177A9">
        <w:rPr>
          <w:i/>
        </w:rPr>
        <w:t>f</w:t>
      </w:r>
      <w:r w:rsidRPr="008177A9">
        <w:rPr>
          <w:i/>
          <w:vertAlign w:val="subscript"/>
        </w:rPr>
        <w:t>i</w:t>
      </w:r>
      <w:r w:rsidRPr="008177A9">
        <w:t xml:space="preserve">, where </w:t>
      </w:r>
      <w:proofErr w:type="spellStart"/>
      <w:r w:rsidRPr="008177A9">
        <w:rPr>
          <w:i/>
        </w:rPr>
        <w:t>i</w:t>
      </w:r>
      <w:proofErr w:type="spellEnd"/>
      <w:r w:rsidRPr="008177A9">
        <w:t xml:space="preserve"> = 1 and 2, construct the sets of pairs [</w:t>
      </w:r>
      <w:r w:rsidRPr="008177A9">
        <w:rPr>
          <w:i/>
        </w:rPr>
        <w:t>P</w:t>
      </w:r>
      <w:r w:rsidRPr="008177A9">
        <w:rPr>
          <w:i/>
          <w:vertAlign w:val="subscript"/>
        </w:rPr>
        <w:t>i</w:t>
      </w:r>
      <w:r w:rsidRPr="008177A9">
        <w:t xml:space="preserve">, </w:t>
      </w:r>
      <w:r w:rsidRPr="008177A9">
        <w:rPr>
          <w:i/>
        </w:rPr>
        <w:t>A</w:t>
      </w:r>
      <w:r w:rsidRPr="008177A9">
        <w:rPr>
          <w:i/>
          <w:vertAlign w:val="subscript"/>
        </w:rPr>
        <w:t>i</w:t>
      </w:r>
      <w:r w:rsidRPr="008177A9">
        <w:rPr>
          <w:vertAlign w:val="subscript"/>
        </w:rPr>
        <w:t>,</w:t>
      </w:r>
      <w:r w:rsidRPr="008177A9">
        <w:rPr>
          <w:iCs/>
          <w:vertAlign w:val="subscript"/>
        </w:rPr>
        <w:t>1</w:t>
      </w:r>
      <w:r w:rsidRPr="008177A9">
        <w:t>] and [</w:t>
      </w:r>
      <w:r w:rsidRPr="008177A9">
        <w:rPr>
          <w:i/>
        </w:rPr>
        <w:t>P</w:t>
      </w:r>
      <w:r w:rsidRPr="008177A9">
        <w:rPr>
          <w:i/>
          <w:vertAlign w:val="subscript"/>
        </w:rPr>
        <w:t>i</w:t>
      </w:r>
      <w:r w:rsidRPr="008177A9">
        <w:t xml:space="preserve">, </w:t>
      </w:r>
      <w:r w:rsidRPr="008177A9">
        <w:rPr>
          <w:i/>
        </w:rPr>
        <w:t>A</w:t>
      </w:r>
      <w:r w:rsidRPr="008177A9">
        <w:rPr>
          <w:i/>
          <w:vertAlign w:val="subscript"/>
        </w:rPr>
        <w:t>i</w:t>
      </w:r>
      <w:r w:rsidRPr="008177A9">
        <w:rPr>
          <w:vertAlign w:val="subscript"/>
        </w:rPr>
        <w:t>,</w:t>
      </w:r>
      <w:r w:rsidRPr="008177A9">
        <w:rPr>
          <w:iCs/>
          <w:vertAlign w:val="subscript"/>
        </w:rPr>
        <w:t>2</w:t>
      </w:r>
      <w:r w:rsidRPr="008177A9">
        <w:t xml:space="preserve">] where </w:t>
      </w:r>
      <w:r w:rsidRPr="008177A9">
        <w:rPr>
          <w:i/>
        </w:rPr>
        <w:t>P</w:t>
      </w:r>
      <w:r w:rsidRPr="008177A9">
        <w:rPr>
          <w:i/>
          <w:vertAlign w:val="subscript"/>
        </w:rPr>
        <w:t>i</w:t>
      </w:r>
      <w:r w:rsidRPr="008177A9">
        <w:t xml:space="preserve"> (%) is the time percentage the attenuation </w:t>
      </w:r>
      <w:r w:rsidRPr="008177A9">
        <w:rPr>
          <w:i/>
        </w:rPr>
        <w:t>A</w:t>
      </w:r>
      <w:r w:rsidRPr="008177A9">
        <w:rPr>
          <w:i/>
          <w:vertAlign w:val="subscript"/>
        </w:rPr>
        <w:t>i</w:t>
      </w:r>
      <w:r w:rsidRPr="008177A9">
        <w:rPr>
          <w:vertAlign w:val="subscript"/>
        </w:rPr>
        <w:t>,</w:t>
      </w:r>
      <w:r w:rsidRPr="008177A9">
        <w:rPr>
          <w:iCs/>
          <w:vertAlign w:val="subscript"/>
        </w:rPr>
        <w:t>1</w:t>
      </w:r>
      <w:r w:rsidRPr="008177A9">
        <w:t xml:space="preserve"> (dB) is exceeded, where </w:t>
      </w:r>
      <w:r w:rsidRPr="008177A9">
        <w:rPr>
          <w:i/>
        </w:rPr>
        <w:t>P</w:t>
      </w:r>
      <w:r w:rsidRPr="008177A9">
        <w:rPr>
          <w:i/>
          <w:vertAlign w:val="subscript"/>
        </w:rPr>
        <w:t>i</w:t>
      </w:r>
      <w:r w:rsidRPr="008177A9">
        <w:t xml:space="preserve"> </w:t>
      </w:r>
      <w:r w:rsidRPr="008177A9">
        <w:sym w:font="Symbol" w:char="F0A3"/>
      </w:r>
      <w:r w:rsidRPr="008177A9">
        <w:t xml:space="preserve"> </w:t>
      </w:r>
      <w:r w:rsidRPr="008177A9">
        <w:rPr>
          <w:i/>
        </w:rPr>
        <w:t>P</w:t>
      </w:r>
      <w:r w:rsidRPr="008177A9">
        <w:rPr>
          <w:i/>
          <w:vertAlign w:val="subscript"/>
        </w:rPr>
        <w:t>rain</w:t>
      </w:r>
      <w:r w:rsidRPr="008177A9">
        <w:t xml:space="preserve">. The specific values of </w:t>
      </w:r>
      <w:r w:rsidRPr="008177A9">
        <w:rPr>
          <w:i/>
        </w:rPr>
        <w:t>P</w:t>
      </w:r>
      <w:r w:rsidRPr="008177A9">
        <w:rPr>
          <w:i/>
          <w:vertAlign w:val="subscript"/>
        </w:rPr>
        <w:t>i</w:t>
      </w:r>
      <w:r w:rsidRPr="008177A9">
        <w:t xml:space="preserve"> should be selected to encompass the probability range of interest; however, a suggested set of time percentages is 0.01, 0.02, 0.03, 0.05, 0.1, 0.2, 0.3, 0.5, 1, 2, 3 and 5%, with the constraint that </w:t>
      </w:r>
      <w:r w:rsidRPr="008177A9">
        <w:rPr>
          <w:i/>
        </w:rPr>
        <w:t>P</w:t>
      </w:r>
      <w:r w:rsidRPr="008177A9">
        <w:rPr>
          <w:i/>
          <w:vertAlign w:val="subscript"/>
        </w:rPr>
        <w:t>i</w:t>
      </w:r>
      <w:r w:rsidRPr="008177A9">
        <w:t> </w:t>
      </w:r>
      <w:r w:rsidRPr="008177A9">
        <w:sym w:font="Symbol" w:char="F0A3"/>
      </w:r>
      <w:r w:rsidRPr="008177A9">
        <w:t> </w:t>
      </w:r>
      <w:r w:rsidRPr="008177A9">
        <w:rPr>
          <w:i/>
        </w:rPr>
        <w:t>P</w:t>
      </w:r>
      <w:r w:rsidRPr="008177A9">
        <w:rPr>
          <w:i/>
          <w:vertAlign w:val="subscript"/>
        </w:rPr>
        <w:t>rain</w:t>
      </w:r>
      <w:r w:rsidRPr="008177A9">
        <w:t>.</w:t>
      </w:r>
    </w:p>
    <w:p w14:paraId="59635C55" w14:textId="77777777" w:rsidR="00082EAA" w:rsidRPr="008177A9" w:rsidRDefault="00082EAA" w:rsidP="00082EAA">
      <w:r w:rsidRPr="008177A9">
        <w:rPr>
          <w:i/>
          <w:iCs/>
          <w:szCs w:val="24"/>
        </w:rPr>
        <w:t>Step 3</w:t>
      </w:r>
      <w:r w:rsidRPr="008177A9">
        <w:t xml:space="preserve">:  Divide all time percentages, </w:t>
      </w:r>
      <w:r w:rsidRPr="008177A9">
        <w:rPr>
          <w:i/>
        </w:rPr>
        <w:t>P</w:t>
      </w:r>
      <w:r w:rsidRPr="008177A9">
        <w:rPr>
          <w:i/>
          <w:vertAlign w:val="subscript"/>
        </w:rPr>
        <w:t>i</w:t>
      </w:r>
      <w:r w:rsidRPr="008177A9">
        <w:t xml:space="preserve">, by the probability of rain, </w:t>
      </w:r>
      <w:r w:rsidRPr="008177A9">
        <w:rPr>
          <w:i/>
        </w:rPr>
        <w:t>P</w:t>
      </w:r>
      <w:r w:rsidRPr="008177A9">
        <w:rPr>
          <w:i/>
          <w:vertAlign w:val="subscript"/>
        </w:rPr>
        <w:t>rain</w:t>
      </w:r>
      <w:r w:rsidRPr="008177A9">
        <w:t>, to obtain the conditional rain attenuation probabilities</w:t>
      </w:r>
      <w:r w:rsidRPr="008177A9">
        <w:rPr>
          <w:position w:val="-12"/>
        </w:rPr>
        <w:object w:dxaOrig="1240" w:dyaOrig="360" w14:anchorId="0630EF5D">
          <v:shape id="_x0000_i1042" type="#_x0000_t75" style="width:65pt;height:21.5pt" o:ole="" fillcolor="window">
            <v:imagedata r:id="rId62" o:title=""/>
          </v:shape>
          <o:OLEObject Type="Embed" ProgID="Equation.3" ShapeID="_x0000_i1042" DrawAspect="Content" ObjectID="_1780383890" r:id="rId63"/>
        </w:object>
      </w:r>
      <w:r w:rsidRPr="008177A9">
        <w:t>.</w:t>
      </w:r>
    </w:p>
    <w:p w14:paraId="53DA1A52" w14:textId="77777777" w:rsidR="00082EAA" w:rsidRPr="008177A9" w:rsidRDefault="00082EAA" w:rsidP="00082EAA">
      <w:r w:rsidRPr="008177A9">
        <w:rPr>
          <w:i/>
          <w:iCs/>
          <w:szCs w:val="24"/>
        </w:rPr>
        <w:t>Step 4</w:t>
      </w:r>
      <w:r w:rsidRPr="008177A9">
        <w:t>:  Transform the two sequences of pairs [</w:t>
      </w:r>
      <w:r w:rsidRPr="008177A9">
        <w:rPr>
          <w:i/>
        </w:rPr>
        <w:t>p</w:t>
      </w:r>
      <w:r w:rsidRPr="008177A9">
        <w:rPr>
          <w:i/>
          <w:vertAlign w:val="subscript"/>
        </w:rPr>
        <w:t>i</w:t>
      </w:r>
      <w:r w:rsidRPr="008177A9">
        <w:t xml:space="preserve">, </w:t>
      </w:r>
      <w:r w:rsidRPr="008177A9">
        <w:rPr>
          <w:i/>
        </w:rPr>
        <w:t>A</w:t>
      </w:r>
      <w:r w:rsidRPr="008177A9">
        <w:rPr>
          <w:i/>
          <w:vertAlign w:val="subscript"/>
        </w:rPr>
        <w:t>i</w:t>
      </w:r>
      <w:r w:rsidRPr="008177A9">
        <w:rPr>
          <w:vertAlign w:val="subscript"/>
        </w:rPr>
        <w:t>,</w:t>
      </w:r>
      <w:r w:rsidRPr="008177A9">
        <w:rPr>
          <w:iCs/>
          <w:vertAlign w:val="subscript"/>
        </w:rPr>
        <w:t>1</w:t>
      </w:r>
      <w:r w:rsidRPr="008177A9">
        <w:t>] and [</w:t>
      </w:r>
      <w:r w:rsidRPr="008177A9">
        <w:rPr>
          <w:i/>
        </w:rPr>
        <w:t>p</w:t>
      </w:r>
      <w:r w:rsidRPr="008177A9">
        <w:rPr>
          <w:i/>
          <w:vertAlign w:val="subscript"/>
        </w:rPr>
        <w:t>i</w:t>
      </w:r>
      <w:r w:rsidRPr="008177A9">
        <w:t xml:space="preserve">, </w:t>
      </w:r>
      <w:r w:rsidRPr="008177A9">
        <w:rPr>
          <w:i/>
        </w:rPr>
        <w:t>A</w:t>
      </w:r>
      <w:r w:rsidRPr="008177A9">
        <w:rPr>
          <w:i/>
          <w:vertAlign w:val="subscript"/>
        </w:rPr>
        <w:t>i</w:t>
      </w:r>
      <w:r w:rsidRPr="008177A9">
        <w:rPr>
          <w:vertAlign w:val="subscript"/>
        </w:rPr>
        <w:t>,</w:t>
      </w:r>
      <w:r w:rsidRPr="008177A9">
        <w:rPr>
          <w:iCs/>
          <w:vertAlign w:val="subscript"/>
        </w:rPr>
        <w:t>2</w:t>
      </w:r>
      <w:r w:rsidRPr="008177A9">
        <w:t xml:space="preserve">] to </w:t>
      </w:r>
      <w:r w:rsidRPr="008177A9">
        <w:rPr>
          <w:position w:val="-14"/>
        </w:rPr>
        <w:object w:dxaOrig="1520" w:dyaOrig="400" w14:anchorId="1E5B877F">
          <v:shape id="_x0000_i1043" type="#_x0000_t75" style="width:65pt;height:21.5pt" o:ole="" fillcolor="window">
            <v:imagedata r:id="rId64" o:title="" croptop="-7266f"/>
          </v:shape>
          <o:OLEObject Type="Embed" ProgID="Equation.3" ShapeID="_x0000_i1043" DrawAspect="Content" ObjectID="_1780383891" r:id="rId65"/>
        </w:object>
      </w:r>
      <w:r w:rsidRPr="008177A9">
        <w:t xml:space="preserve"> </w:t>
      </w:r>
      <w:proofErr w:type="spellStart"/>
      <w:r w:rsidRPr="008177A9">
        <w:t>and</w:t>
      </w:r>
      <w:proofErr w:type="spellEnd"/>
      <w:r w:rsidRPr="008177A9">
        <w:t> </w:t>
      </w:r>
      <w:r w:rsidRPr="008177A9">
        <w:rPr>
          <w:position w:val="-14"/>
        </w:rPr>
        <w:object w:dxaOrig="1540" w:dyaOrig="400" w14:anchorId="3869DC44">
          <v:shape id="_x0000_i1044" type="#_x0000_t75" style="width:1in;height:21.5pt" o:ole="" fillcolor="window">
            <v:imagedata r:id="rId66" o:title="" croptop="-9997f"/>
          </v:shape>
          <o:OLEObject Type="Embed" ProgID="Equation.3" ShapeID="_x0000_i1044" DrawAspect="Content" ObjectID="_1780383892" r:id="rId67"/>
        </w:object>
      </w:r>
      <w:r w:rsidRPr="008177A9">
        <w:t>.</w:t>
      </w:r>
    </w:p>
    <w:p w14:paraId="713095C6" w14:textId="77777777" w:rsidR="00082EAA" w:rsidRPr="008177A9" w:rsidRDefault="00082EAA" w:rsidP="00082EAA">
      <w:r w:rsidRPr="008177A9">
        <w:rPr>
          <w:i/>
          <w:iCs/>
          <w:szCs w:val="24"/>
        </w:rPr>
        <w:t>Step 5</w:t>
      </w:r>
      <w:r w:rsidRPr="008177A9">
        <w:t xml:space="preserve">:  Estimate the parameters </w:t>
      </w:r>
      <w:r w:rsidRPr="008177A9">
        <w:sym w:font="Symbol" w:char="F06D"/>
      </w:r>
      <w:r w:rsidRPr="008177A9">
        <w:rPr>
          <w:iCs/>
          <w:vertAlign w:val="subscript"/>
        </w:rPr>
        <w:t>1</w:t>
      </w:r>
      <w:r w:rsidRPr="008177A9">
        <w:t xml:space="preserve">, </w:t>
      </w:r>
      <w:r w:rsidRPr="008177A9">
        <w:sym w:font="Symbol" w:char="F073"/>
      </w:r>
      <w:r w:rsidRPr="008177A9">
        <w:rPr>
          <w:iCs/>
          <w:vertAlign w:val="subscript"/>
        </w:rPr>
        <w:t>1</w:t>
      </w:r>
      <w:r w:rsidRPr="008177A9">
        <w:t xml:space="preserve">, </w:t>
      </w:r>
      <w:r w:rsidRPr="008177A9">
        <w:sym w:font="Symbol" w:char="F06D"/>
      </w:r>
      <w:r w:rsidRPr="008177A9">
        <w:rPr>
          <w:iCs/>
          <w:vertAlign w:val="subscript"/>
        </w:rPr>
        <w:t>2</w:t>
      </w:r>
      <w:r w:rsidRPr="008177A9">
        <w:t xml:space="preserve"> and </w:t>
      </w:r>
      <w:r w:rsidRPr="008177A9">
        <w:sym w:font="Symbol" w:char="F073"/>
      </w:r>
      <w:r w:rsidRPr="008177A9">
        <w:rPr>
          <w:iCs/>
          <w:vertAlign w:val="subscript"/>
        </w:rPr>
        <w:t>2</w:t>
      </w:r>
      <w:r w:rsidRPr="008177A9">
        <w:t xml:space="preserve"> by performing a least-square fit of the two sequences to </w:t>
      </w:r>
      <w:r w:rsidRPr="008177A9">
        <w:rPr>
          <w:position w:val="-14"/>
        </w:rPr>
        <w:object w:dxaOrig="2160" w:dyaOrig="400" w14:anchorId="50340155">
          <v:shape id="_x0000_i1045" type="#_x0000_t75" style="width:108.55pt;height:21.5pt" o:ole="" fillcolor="window">
            <v:imagedata r:id="rId68" o:title=""/>
          </v:shape>
          <o:OLEObject Type="Embed" ProgID="Equation.3" ShapeID="_x0000_i1045" DrawAspect="Content" ObjectID="_1780383893" r:id="rId69"/>
        </w:object>
      </w:r>
      <w:r w:rsidRPr="008177A9">
        <w:t xml:space="preserve"> </w:t>
      </w:r>
      <w:proofErr w:type="spellStart"/>
      <w:r w:rsidRPr="008177A9">
        <w:t>and</w:t>
      </w:r>
      <w:proofErr w:type="spellEnd"/>
      <w:r w:rsidRPr="008177A9">
        <w:t xml:space="preserve"> </w:t>
      </w:r>
      <w:r w:rsidRPr="008177A9">
        <w:rPr>
          <w:position w:val="-14"/>
        </w:rPr>
        <w:object w:dxaOrig="2240" w:dyaOrig="400" w14:anchorId="7623F18B">
          <v:shape id="_x0000_i1046" type="#_x0000_t75" style="width:115pt;height:21.5pt" o:ole="" fillcolor="window">
            <v:imagedata r:id="rId70" o:title=""/>
          </v:shape>
          <o:OLEObject Type="Embed" ProgID="Equation.3" ShapeID="_x0000_i1046" DrawAspect="Content" ObjectID="_1780383894" r:id="rId71"/>
        </w:object>
      </w:r>
      <w:r w:rsidRPr="008177A9">
        <w:t>. Refer to Annex 2 of Recommendation ITU</w:t>
      </w:r>
      <w:r w:rsidRPr="008177A9">
        <w:noBreakHyphen/>
        <w:t>R P.1057 for a description of a step-by-step procedure to approximate a complementary cumulative distribution by a log-normal complementary cumulative distribution.</w:t>
      </w:r>
    </w:p>
    <w:p w14:paraId="6FEED2E6" w14:textId="77777777" w:rsidR="00082EAA" w:rsidRPr="008177A9" w:rsidRDefault="00082EAA" w:rsidP="00082EAA">
      <w:r w:rsidRPr="008177A9">
        <w:rPr>
          <w:i/>
          <w:iCs/>
          <w:szCs w:val="24"/>
        </w:rPr>
        <w:t>Step 6</w:t>
      </w:r>
      <w:r w:rsidRPr="008177A9">
        <w:t xml:space="preserve">:  Calculate the frequency dependency factor, </w:t>
      </w:r>
      <w:r w:rsidRPr="008177A9">
        <w:rPr>
          <w:position w:val="-10"/>
        </w:rPr>
        <w:object w:dxaOrig="180" w:dyaOrig="320" w14:anchorId="5BF64F44">
          <v:shape id="_x0000_i1047" type="#_x0000_t75" style="width:7pt;height:14.5pt" o:ole="">
            <v:imagedata r:id="rId72" o:title=""/>
          </v:shape>
          <o:OLEObject Type="Embed" ProgID="Equation.3" ShapeID="_x0000_i1047" DrawAspect="Content" ObjectID="_1780383895" r:id="rId73"/>
        </w:object>
      </w:r>
      <w:r w:rsidRPr="008177A9">
        <w:t>:</w:t>
      </w:r>
    </w:p>
    <w:p w14:paraId="381DB911" w14:textId="5E09695A" w:rsidR="00082EAA" w:rsidRPr="008177A9" w:rsidRDefault="00082EAA" w:rsidP="00082EAA">
      <w:pPr>
        <w:pStyle w:val="Equation"/>
      </w:pPr>
      <w:r w:rsidRPr="008177A9">
        <w:tab/>
      </w:r>
      <w:r w:rsidRPr="008177A9">
        <w:tab/>
      </w:r>
      <w:r w:rsidR="008A55BF" w:rsidRPr="008177A9">
        <w:rPr>
          <w:position w:val="-32"/>
        </w:rPr>
        <w:object w:dxaOrig="1860" w:dyaOrig="800" w14:anchorId="134BC197">
          <v:shape id="_x0000_i1048" type="#_x0000_t75" style="width:88.1pt;height:40.85pt" o:ole="" fillcolor="window">
            <v:imagedata r:id="rId74" o:title=""/>
          </v:shape>
          <o:OLEObject Type="Embed" ProgID="Equation.3" ShapeID="_x0000_i1048" DrawAspect="Content" ObjectID="_1780383896" r:id="rId75"/>
        </w:object>
      </w:r>
      <w:bookmarkStart w:id="22" w:name="_Ref283908793"/>
      <w:r w:rsidRPr="008177A9">
        <w:tab/>
        <w:t>(1</w:t>
      </w:r>
      <w:r w:rsidR="006E1D8A">
        <w:t>9</w:t>
      </w:r>
      <w:r w:rsidRPr="008177A9">
        <w:t>)</w:t>
      </w:r>
      <w:bookmarkEnd w:id="22"/>
    </w:p>
    <w:p w14:paraId="67519039" w14:textId="77777777" w:rsidR="00082EAA" w:rsidRPr="008177A9" w:rsidRDefault="00082EAA" w:rsidP="00082EAA">
      <w:r w:rsidRPr="008177A9">
        <w:rPr>
          <w:i/>
          <w:iCs/>
          <w:szCs w:val="24"/>
        </w:rPr>
        <w:t>Step 7</w:t>
      </w:r>
      <w:r w:rsidRPr="008177A9">
        <w:t xml:space="preserve">:  Calculate the conditional mean, </w:t>
      </w:r>
      <w:r w:rsidRPr="008177A9">
        <w:rPr>
          <w:position w:val="-12"/>
        </w:rPr>
        <w:object w:dxaOrig="400" w:dyaOrig="360" w14:anchorId="5C4E882F">
          <v:shape id="_x0000_i1049" type="#_x0000_t75" style="width:21.5pt;height:21.5pt" o:ole="">
            <v:imagedata r:id="rId76" o:title=""/>
          </v:shape>
          <o:OLEObject Type="Embed" ProgID="Equation.3" ShapeID="_x0000_i1049" DrawAspect="Content" ObjectID="_1780383897" r:id="rId77"/>
        </w:object>
      </w:r>
      <w:r w:rsidRPr="008177A9">
        <w:t xml:space="preserve">, and the conditional standard deviation, </w:t>
      </w:r>
      <w:r w:rsidRPr="008177A9">
        <w:rPr>
          <w:position w:val="-12"/>
        </w:rPr>
        <w:object w:dxaOrig="400" w:dyaOrig="360" w14:anchorId="4BCB541B">
          <v:shape id="_x0000_i1050" type="#_x0000_t75" style="width:21.5pt;height:21.5pt" o:ole="">
            <v:imagedata r:id="rId78" o:title=""/>
          </v:shape>
          <o:OLEObject Type="Embed" ProgID="Equation.3" ShapeID="_x0000_i1050" DrawAspect="Content" ObjectID="_1780383898" r:id="rId79"/>
        </w:object>
      </w:r>
      <w:r w:rsidRPr="008177A9">
        <w:t xml:space="preserve"> as follows:</w:t>
      </w:r>
    </w:p>
    <w:p w14:paraId="3F16CCC0" w14:textId="5A75EFEC" w:rsidR="00082EAA" w:rsidRPr="008177A9" w:rsidRDefault="00082EAA" w:rsidP="00082EAA">
      <w:pPr>
        <w:pStyle w:val="Equation"/>
        <w:spacing w:before="0"/>
      </w:pPr>
      <w:r w:rsidRPr="008177A9">
        <w:tab/>
      </w:r>
      <w:r w:rsidRPr="008177A9">
        <w:tab/>
      </w:r>
      <w:r w:rsidRPr="008177A9">
        <w:rPr>
          <w:position w:val="-32"/>
        </w:rPr>
        <w:object w:dxaOrig="4300" w:dyaOrig="760" w14:anchorId="52667243">
          <v:shape id="_x0000_i1051" type="#_x0000_t75" style="width:3in;height:35.45pt" o:ole="" fillcolor="window">
            <v:imagedata r:id="rId80" o:title=""/>
          </v:shape>
          <o:OLEObject Type="Embed" ProgID="Equation.3" ShapeID="_x0000_i1051" DrawAspect="Content" ObjectID="_1780383899" r:id="rId81"/>
        </w:object>
      </w:r>
      <w:r w:rsidRPr="008177A9">
        <w:tab/>
        <w:t>(</w:t>
      </w:r>
      <w:r w:rsidR="006E1D8A">
        <w:t>20</w:t>
      </w:r>
      <w:r w:rsidRPr="008177A9">
        <w:t>)</w:t>
      </w:r>
    </w:p>
    <w:p w14:paraId="68B9A6C2" w14:textId="3BE8161F" w:rsidR="00082EAA" w:rsidRPr="008177A9" w:rsidRDefault="00082EAA" w:rsidP="00082EAA">
      <w:pPr>
        <w:pStyle w:val="Equation"/>
      </w:pPr>
      <w:r w:rsidRPr="008177A9">
        <w:tab/>
      </w:r>
      <w:r w:rsidRPr="008177A9">
        <w:tab/>
      </w:r>
      <w:r w:rsidRPr="008177A9">
        <w:rPr>
          <w:position w:val="-12"/>
        </w:rPr>
        <w:object w:dxaOrig="999" w:dyaOrig="360" w14:anchorId="3F3A681B">
          <v:shape id="_x0000_i1052" type="#_x0000_t75" style="width:50.5pt;height:21.5pt" o:ole="">
            <v:imagedata r:id="rId82" o:title=""/>
          </v:shape>
          <o:OLEObject Type="Embed" ProgID="Equation.3" ShapeID="_x0000_i1052" DrawAspect="Content" ObjectID="_1780383900" r:id="rId83"/>
        </w:object>
      </w:r>
      <w:r w:rsidRPr="008177A9">
        <w:tab/>
        <w:t>(2</w:t>
      </w:r>
      <w:r w:rsidR="006E1D8A">
        <w:t>1</w:t>
      </w:r>
      <w:r w:rsidRPr="008177A9">
        <w:t>)</w:t>
      </w:r>
    </w:p>
    <w:p w14:paraId="353F457B" w14:textId="77777777" w:rsidR="00082EAA" w:rsidRPr="008177A9" w:rsidRDefault="00082EAA" w:rsidP="00082EAA">
      <w:pPr>
        <w:pStyle w:val="enumlev1"/>
        <w:keepNext/>
        <w:keepLines/>
        <w:ind w:left="0" w:firstLine="0"/>
      </w:pPr>
      <w:r w:rsidRPr="008177A9">
        <w:t>Then</w:t>
      </w:r>
      <w:r w:rsidRPr="008177A9">
        <w:rPr>
          <w:position w:val="-14"/>
        </w:rPr>
        <w:object w:dxaOrig="1800" w:dyaOrig="400" w14:anchorId="3EB89FA3">
          <v:shape id="_x0000_i1053" type="#_x0000_t75" style="width:86.5pt;height:21.5pt" o:ole="" fillcolor="window">
            <v:imagedata r:id="rId46" o:title=""/>
          </v:shape>
          <o:OLEObject Type="Embed" ProgID="Equation.3" ShapeID="_x0000_i1053" DrawAspect="Content" ObjectID="_1780383901" r:id="rId84"/>
        </w:object>
      </w:r>
      <w:r w:rsidRPr="008177A9">
        <w:t>, the complementary cumulative distribution of rain attenuation</w:t>
      </w:r>
      <w:r w:rsidRPr="008177A9">
        <w:rPr>
          <w:i/>
        </w:rPr>
        <w:t xml:space="preserve"> A</w:t>
      </w:r>
      <w:r w:rsidRPr="008177A9">
        <w:rPr>
          <w:iCs/>
          <w:vertAlign w:val="subscript"/>
        </w:rPr>
        <w:t>2</w:t>
      </w:r>
      <w:r w:rsidRPr="008177A9">
        <w:t xml:space="preserve"> at frequency </w:t>
      </w:r>
      <w:r w:rsidRPr="008177A9">
        <w:rPr>
          <w:i/>
        </w:rPr>
        <w:t>f</w:t>
      </w:r>
      <w:r w:rsidRPr="008177A9">
        <w:rPr>
          <w:iCs/>
          <w:vertAlign w:val="subscript"/>
        </w:rPr>
        <w:t>2</w:t>
      </w:r>
      <w:r w:rsidRPr="008177A9">
        <w:rPr>
          <w:i/>
        </w:rPr>
        <w:t xml:space="preserve"> </w:t>
      </w:r>
      <w:r w:rsidRPr="008177A9">
        <w:t xml:space="preserve">conditioned on the rain attenuation </w:t>
      </w:r>
      <w:r w:rsidRPr="008177A9">
        <w:rPr>
          <w:i/>
        </w:rPr>
        <w:t>A</w:t>
      </w:r>
      <w:r w:rsidRPr="008177A9">
        <w:rPr>
          <w:iCs/>
          <w:vertAlign w:val="subscript"/>
        </w:rPr>
        <w:t>1</w:t>
      </w:r>
      <w:r w:rsidRPr="008177A9">
        <w:rPr>
          <w:i/>
          <w:vertAlign w:val="subscript"/>
        </w:rPr>
        <w:t xml:space="preserve"> </w:t>
      </w:r>
      <w:r w:rsidRPr="008177A9">
        <w:rPr>
          <w:i/>
        </w:rPr>
        <w:t>= a</w:t>
      </w:r>
      <w:r w:rsidRPr="008177A9">
        <w:t xml:space="preserve"> at frequency </w:t>
      </w:r>
      <w:r w:rsidRPr="008177A9">
        <w:rPr>
          <w:i/>
        </w:rPr>
        <w:t>f</w:t>
      </w:r>
      <w:r w:rsidRPr="008177A9">
        <w:rPr>
          <w:iCs/>
          <w:vertAlign w:val="subscript"/>
        </w:rPr>
        <w:t>1</w:t>
      </w:r>
      <w:r w:rsidRPr="008177A9">
        <w:rPr>
          <w:iCs/>
        </w:rPr>
        <w:t>,</w:t>
      </w:r>
      <w:r w:rsidRPr="008177A9">
        <w:t xml:space="preserve"> is:</w:t>
      </w:r>
    </w:p>
    <w:p w14:paraId="575953D4" w14:textId="0C632FC9" w:rsidR="00082EAA" w:rsidRPr="008177A9" w:rsidRDefault="00082EAA" w:rsidP="00082EAA">
      <w:pPr>
        <w:pStyle w:val="Equation"/>
      </w:pPr>
      <w:r w:rsidRPr="008177A9">
        <w:tab/>
      </w:r>
      <w:r w:rsidRPr="008177A9">
        <w:tab/>
      </w:r>
      <w:r w:rsidRPr="008177A9">
        <w:rPr>
          <w:position w:val="-32"/>
        </w:rPr>
        <w:object w:dxaOrig="3560" w:dyaOrig="760" w14:anchorId="4BD10329">
          <v:shape id="_x0000_i1054" type="#_x0000_t75" style="width:180pt;height:35.45pt" o:ole="" fillcolor="window">
            <v:imagedata r:id="rId85" o:title=""/>
          </v:shape>
          <o:OLEObject Type="Embed" ProgID="Equation.3" ShapeID="_x0000_i1054" DrawAspect="Content" ObjectID="_1780383902" r:id="rId86"/>
        </w:object>
      </w:r>
      <w:r w:rsidRPr="008177A9">
        <w:tab/>
        <w:t>(2</w:t>
      </w:r>
      <w:r w:rsidR="006E1D8A">
        <w:t>2</w:t>
      </w:r>
      <w:r w:rsidRPr="008177A9">
        <w:t>)</w:t>
      </w:r>
    </w:p>
    <w:p w14:paraId="18F1C52F" w14:textId="77777777" w:rsidR="00082EAA" w:rsidRPr="008177A9" w:rsidRDefault="00082EAA" w:rsidP="00082EAA">
      <w:r w:rsidRPr="008177A9">
        <w:lastRenderedPageBreak/>
        <w:t xml:space="preserve">where </w:t>
      </w:r>
      <w:r w:rsidRPr="008177A9">
        <w:rPr>
          <w:i/>
          <w:iCs/>
        </w:rPr>
        <w:t>a</w:t>
      </w:r>
      <w:r w:rsidRPr="008177A9">
        <w:rPr>
          <w:vertAlign w:val="subscript"/>
        </w:rPr>
        <w:t>1</w:t>
      </w:r>
      <w:r w:rsidRPr="008177A9">
        <w:t xml:space="preserve"> (dB) is the rain attenuation at frequency </w:t>
      </w:r>
      <w:r w:rsidRPr="008177A9">
        <w:rPr>
          <w:i/>
        </w:rPr>
        <w:t>f</w:t>
      </w:r>
      <w:r w:rsidRPr="008177A9">
        <w:rPr>
          <w:iCs/>
          <w:vertAlign w:val="subscript"/>
        </w:rPr>
        <w:t>1</w:t>
      </w:r>
      <w:r w:rsidRPr="008177A9">
        <w:t xml:space="preserve">, and 0 </w:t>
      </w:r>
      <w:r w:rsidRPr="008177A9">
        <w:rPr>
          <w:u w:val="single"/>
        </w:rPr>
        <w:t>&lt;</w:t>
      </w:r>
      <w:r w:rsidRPr="008177A9">
        <w:t xml:space="preserve"> </w:t>
      </w:r>
      <w:r w:rsidRPr="008177A9">
        <w:rPr>
          <w:i/>
        </w:rPr>
        <w:t>P</w:t>
      </w:r>
      <w:r w:rsidRPr="008177A9">
        <w:t xml:space="preserve"> </w:t>
      </w:r>
      <w:r w:rsidRPr="008177A9">
        <w:rPr>
          <w:u w:val="single"/>
        </w:rPr>
        <w:t>&lt;</w:t>
      </w:r>
      <w:r w:rsidRPr="008177A9">
        <w:t xml:space="preserve"> 1. </w:t>
      </w:r>
      <w:r w:rsidRPr="008177A9">
        <w:rPr>
          <w:position w:val="-14"/>
        </w:rPr>
        <w:object w:dxaOrig="1800" w:dyaOrig="400" w14:anchorId="2C7318A8">
          <v:shape id="_x0000_i1055" type="#_x0000_t75" style="width:86.5pt;height:21.5pt" o:ole="" fillcolor="window">
            <v:imagedata r:id="rId46" o:title=""/>
          </v:shape>
          <o:OLEObject Type="Embed" ProgID="Equation.3" ShapeID="_x0000_i1055" DrawAspect="Content" ObjectID="_1780383903" r:id="rId87"/>
        </w:object>
      </w:r>
      <w:r w:rsidRPr="008177A9">
        <w:t xml:space="preserve"> represents the probability that the rain attenuation </w:t>
      </w:r>
      <w:r w:rsidRPr="008177A9">
        <w:rPr>
          <w:i/>
        </w:rPr>
        <w:t>A</w:t>
      </w:r>
      <w:r w:rsidRPr="008177A9">
        <w:rPr>
          <w:iCs/>
          <w:vertAlign w:val="subscript"/>
        </w:rPr>
        <w:t>2</w:t>
      </w:r>
      <w:r w:rsidRPr="008177A9">
        <w:t xml:space="preserve"> (dB) at frequency </w:t>
      </w:r>
      <w:r w:rsidRPr="008177A9">
        <w:rPr>
          <w:i/>
        </w:rPr>
        <w:t>f</w:t>
      </w:r>
      <w:r w:rsidRPr="008177A9">
        <w:rPr>
          <w:iCs/>
          <w:vertAlign w:val="subscript"/>
        </w:rPr>
        <w:t>2</w:t>
      </w:r>
      <w:r w:rsidRPr="008177A9">
        <w:t xml:space="preserve"> exceeds </w:t>
      </w:r>
      <w:r w:rsidRPr="008177A9">
        <w:rPr>
          <w:i/>
          <w:iCs/>
        </w:rPr>
        <w:t>a</w:t>
      </w:r>
      <w:r w:rsidRPr="008177A9">
        <w:rPr>
          <w:vertAlign w:val="subscript"/>
        </w:rPr>
        <w:t>2</w:t>
      </w:r>
      <w:r w:rsidRPr="008177A9">
        <w:t xml:space="preserve"> (dB) (i.e. the risk) given the rain attenuation is </w:t>
      </w:r>
      <w:r w:rsidRPr="008177A9">
        <w:rPr>
          <w:i/>
          <w:iCs/>
        </w:rPr>
        <w:t>a</w:t>
      </w:r>
      <w:r w:rsidRPr="008177A9">
        <w:rPr>
          <w:vertAlign w:val="subscript"/>
        </w:rPr>
        <w:t>1</w:t>
      </w:r>
      <w:r w:rsidRPr="008177A9">
        <w:t xml:space="preserve"> (dB) at frequency </w:t>
      </w:r>
      <w:r w:rsidRPr="008177A9">
        <w:rPr>
          <w:i/>
        </w:rPr>
        <w:t>f</w:t>
      </w:r>
      <w:r w:rsidRPr="008177A9">
        <w:rPr>
          <w:iCs/>
          <w:vertAlign w:val="subscript"/>
        </w:rPr>
        <w:t>1</w:t>
      </w:r>
      <w:r w:rsidRPr="008177A9">
        <w:t>.</w:t>
      </w:r>
    </w:p>
    <w:p w14:paraId="0E265566" w14:textId="77777777" w:rsidR="00082EAA" w:rsidRPr="008177A9" w:rsidRDefault="00082EAA" w:rsidP="00082EAA">
      <w:r w:rsidRPr="008177A9">
        <w:t xml:space="preserve">The value of </w:t>
      </w:r>
      <w:r w:rsidRPr="008177A9">
        <w:rPr>
          <w:i/>
          <w:iCs/>
        </w:rPr>
        <w:t>a</w:t>
      </w:r>
      <w:r w:rsidRPr="008177A9">
        <w:rPr>
          <w:vertAlign w:val="subscript"/>
        </w:rPr>
        <w:t>2</w:t>
      </w:r>
      <w:r w:rsidRPr="008177A9">
        <w:t xml:space="preserve"> (dB) can be calculated for an assumed value of </w:t>
      </w:r>
      <w:r w:rsidRPr="008177A9">
        <w:rPr>
          <w:i/>
        </w:rPr>
        <w:t>P</w:t>
      </w:r>
      <w:r w:rsidRPr="008177A9">
        <w:t xml:space="preserve"> as follows:</w:t>
      </w:r>
    </w:p>
    <w:p w14:paraId="6FA6DBCE" w14:textId="32FA0BC3" w:rsidR="00082EAA" w:rsidRPr="008177A9" w:rsidRDefault="00082EAA" w:rsidP="00082EAA">
      <w:pPr>
        <w:pStyle w:val="Equation"/>
      </w:pPr>
      <w:r w:rsidRPr="008177A9">
        <w:tab/>
      </w:r>
      <w:r w:rsidRPr="008177A9">
        <w:tab/>
      </w:r>
      <w:r w:rsidRPr="008177A9">
        <w:rPr>
          <w:position w:val="-10"/>
        </w:rPr>
        <w:object w:dxaOrig="279" w:dyaOrig="340" w14:anchorId="5685B9ED">
          <v:shape id="_x0000_i1056" type="#_x0000_t75" style="width:14.5pt;height:14.5pt" o:ole="">
            <v:imagedata r:id="rId88" o:title=""/>
          </v:shape>
          <o:OLEObject Type="Embed" ProgID="Equation.3" ShapeID="_x0000_i1056" DrawAspect="Content" ObjectID="_1780383904" r:id="rId89"/>
        </w:object>
      </w:r>
      <w:r w:rsidRPr="008177A9">
        <w:t xml:space="preserve">= </w:t>
      </w:r>
      <w:r w:rsidRPr="008177A9">
        <w:rPr>
          <w:position w:val="-12"/>
        </w:rPr>
        <w:object w:dxaOrig="2160" w:dyaOrig="380" w14:anchorId="633A8B38">
          <v:shape id="_x0000_i1057" type="#_x0000_t75" style="width:108.55pt;height:21.5pt" o:ole="">
            <v:imagedata r:id="rId90" o:title=""/>
          </v:shape>
          <o:OLEObject Type="Embed" ProgID="Equation.3" ShapeID="_x0000_i1057" DrawAspect="Content" ObjectID="_1780383905" r:id="rId91"/>
        </w:object>
      </w:r>
      <w:r w:rsidRPr="008177A9">
        <w:fldChar w:fldCharType="begin"/>
      </w:r>
      <w:r w:rsidRPr="008177A9">
        <w:instrText xml:space="preserve"> QUOTE </w:instrText>
      </w:r>
      <m:oMath>
        <m:sSup>
          <m:sSupPr>
            <m:ctrlPr>
              <w:rPr>
                <w:rFonts w:ascii="Cambria Math" w:hAnsi="Cambria Math"/>
                <w:i/>
              </w:rPr>
            </m:ctrlPr>
          </m:sSupPr>
          <m:e>
            <m:sSub>
              <m:sSubPr>
                <m:ctrlPr>
                  <w:rPr>
                    <w:rFonts w:ascii="Cambria Math" w:hAnsi="Cambria Math"/>
                    <w:i/>
                  </w:rPr>
                </m:ctrlPr>
              </m:sSubPr>
              <m:e>
                <m:sSub>
                  <m:sSubPr>
                    <m:ctrlPr>
                      <w:rPr>
                        <w:rFonts w:ascii="Cambria Math" w:hAnsi="Cambria Math"/>
                        <w:i/>
                      </w:rPr>
                    </m:ctrlPr>
                  </m:sSubPr>
                  <m:e>
                    <m:r>
                      <m:rPr>
                        <m:sty m:val="p"/>
                      </m:rPr>
                      <w:rPr>
                        <w:rFonts w:ascii="Cambria Math" w:hAnsi="Cambria Math"/>
                      </w:rPr>
                      <m:t>a</m:t>
                    </m:r>
                  </m:e>
                  <m:sub>
                    <m:r>
                      <m:rPr>
                        <m:sty m:val="p"/>
                      </m:rPr>
                      <w:rPr>
                        <w:rFonts w:ascii="Cambria Math" w:hAnsi="Cambria Math"/>
                      </w:rPr>
                      <m:t>2</m:t>
                    </m:r>
                  </m:sub>
                </m:sSub>
                <m:r>
                  <m:rPr>
                    <m:sty m:val="p"/>
                  </m:rPr>
                  <w:rPr>
                    <w:rFonts w:ascii="Cambria Math" w:hAnsi="Cambria Math"/>
                  </w:rPr>
                  <m:t>=exp(σ</m:t>
                </m:r>
              </m:e>
              <m:sub>
                <m:r>
                  <m:rPr>
                    <m:sty m:val="p"/>
                  </m:rPr>
                  <w:rPr>
                    <w:rFonts w:ascii="Cambria Math" w:hAnsi="Cambria Math"/>
                  </w:rPr>
                  <m:t>2</m:t>
                </m:r>
                <m:r>
                  <m:rPr>
                    <m:lit/>
                    <m:sty m:val="p"/>
                  </m:rPr>
                  <w:rPr>
                    <w:rFonts w:ascii="Cambria Math" w:hAnsi="Cambria Math"/>
                  </w:rPr>
                  <m:t>/</m:t>
                </m:r>
                <m:r>
                  <m:rPr>
                    <m:sty m:val="p"/>
                  </m:rPr>
                  <w:rPr>
                    <w:rFonts w:ascii="Cambria Math" w:hAnsi="Cambria Math"/>
                  </w:rPr>
                  <m:t>1</m:t>
                </m:r>
              </m:sub>
            </m:sSub>
            <m:r>
              <m:rPr>
                <m:sty m:val="p"/>
              </m:rPr>
              <w:rPr>
                <w:rFonts w:ascii="Cambria Math" w:hAnsi="Cambria Math"/>
              </w:rPr>
              <m:t>Q</m:t>
            </m:r>
          </m:e>
          <m:sup>
            <m:r>
              <m:rPr>
                <m:sty m:val="p"/>
              </m:rPr>
              <w:rPr>
                <w:rFonts w:ascii="Cambria Math" w:hAnsi="Cambria Math"/>
              </w:rPr>
              <m:t>-1</m:t>
            </m:r>
          </m:sup>
        </m:sSup>
        <m:d>
          <m:dPr>
            <m:ctrlPr>
              <w:rPr>
                <w:rFonts w:ascii="Cambria Math" w:hAnsi="Cambria Math"/>
                <w:i/>
              </w:rPr>
            </m:ctrlPr>
          </m:dPr>
          <m:e>
            <m:r>
              <m:rPr>
                <m:sty m:val="p"/>
              </m:rPr>
              <w:rPr>
                <w:rFonts w:ascii="Cambria Math" w:hAnsi="Cambria Math"/>
              </w:rPr>
              <m:t>P</m:t>
            </m:r>
          </m:e>
        </m:d>
        <m:r>
          <m:rPr>
            <m:sty m:val="p"/>
          </m:rPr>
          <w:rPr>
            <w:rFonts w:ascii="Cambria Math" w:hAnsi="Cambria Math"/>
          </w:rPr>
          <m:t>+</m:t>
        </m:r>
        <m:sSub>
          <m:sSubPr>
            <m:ctrlPr>
              <w:rPr>
                <w:rFonts w:ascii="Cambria Math" w:hAnsi="Cambria Math"/>
                <w:i/>
              </w:rPr>
            </m:ctrlPr>
          </m:sSubPr>
          <m:e>
            <m:r>
              <m:rPr>
                <m:sty m:val="p"/>
              </m:rPr>
              <w:rPr>
                <w:rFonts w:ascii="Cambria Math" w:hAnsi="Cambria Math"/>
              </w:rPr>
              <m:t>μ</m:t>
            </m:r>
          </m:e>
          <m:sub>
            <m:r>
              <m:rPr>
                <m:sty m:val="p"/>
              </m:rPr>
              <w:rPr>
                <w:rFonts w:ascii="Cambria Math" w:hAnsi="Cambria Math"/>
              </w:rPr>
              <m:t>2</m:t>
            </m:r>
            <m:r>
              <m:rPr>
                <m:lit/>
                <m:sty m:val="p"/>
              </m:rPr>
              <w:rPr>
                <w:rFonts w:ascii="Cambria Math" w:hAnsi="Cambria Math"/>
              </w:rPr>
              <m:t>/</m:t>
            </m:r>
            <m:r>
              <m:rPr>
                <m:sty m:val="p"/>
              </m:rPr>
              <w:rPr>
                <w:rFonts w:ascii="Cambria Math" w:hAnsi="Cambria Math"/>
              </w:rPr>
              <m:t>1</m:t>
            </m:r>
          </m:sub>
        </m:sSub>
        <m:r>
          <m:rPr>
            <m:sty m:val="p"/>
          </m:rPr>
          <w:rPr>
            <w:rFonts w:ascii="Cambria Math" w:hAnsi="Cambria Math"/>
          </w:rPr>
          <m:t>)</m:t>
        </m:r>
      </m:oMath>
      <w:r w:rsidRPr="008177A9">
        <w:instrText xml:space="preserve"> </w:instrText>
      </w:r>
      <w:r w:rsidRPr="008177A9">
        <w:fldChar w:fldCharType="end"/>
      </w:r>
      <w:r w:rsidRPr="008177A9">
        <w:tab/>
        <w:t>(2</w:t>
      </w:r>
      <w:r w:rsidR="006E1D8A">
        <w:t>3</w:t>
      </w:r>
      <w:r w:rsidRPr="008177A9">
        <w:t>)</w:t>
      </w:r>
    </w:p>
    <w:p w14:paraId="6F4B5F0D" w14:textId="77777777" w:rsidR="00082EAA" w:rsidRPr="008177A9" w:rsidRDefault="00082EAA" w:rsidP="00082EAA">
      <w:r w:rsidRPr="008177A9">
        <w:t>While this procedure was derived for the rain attenuation, it can be also used to predict the complementary cumulative distribution of the total attenuation (gaseous attenuation, rain attenuation, cloud attenuation, and scintillation fading)</w:t>
      </w:r>
      <w:r w:rsidRPr="008177A9">
        <w:rPr>
          <w:szCs w:val="24"/>
        </w:rPr>
        <w:t>. However, the accuracy of this procedure has not been established.</w:t>
      </w:r>
    </w:p>
    <w:p w14:paraId="398A613F" w14:textId="77777777" w:rsidR="00082EAA" w:rsidRPr="008177A9" w:rsidRDefault="00082EAA" w:rsidP="00082EAA">
      <w:pPr>
        <w:pStyle w:val="Heading4"/>
      </w:pPr>
      <w:r w:rsidRPr="008177A9">
        <w:t>2.2.1.3.2</w:t>
      </w:r>
      <w:r w:rsidRPr="008177A9">
        <w:tab/>
        <w:t>Long-term frequency scaling of rain attenuation statistics</w:t>
      </w:r>
    </w:p>
    <w:p w14:paraId="0CC17A8B" w14:textId="77777777" w:rsidR="00082EAA" w:rsidRPr="008177A9" w:rsidRDefault="00082EAA" w:rsidP="00082EAA">
      <w:r w:rsidRPr="008177A9">
        <w:t>If reliable attenuation data measured at one frequency are available, the following empirical formula giving an attenuation ratio directly as a function of frequency and attenuation may be applied for frequency scaling on the same path in the frequency range 7 to 55 GHz:</w:t>
      </w:r>
    </w:p>
    <w:p w14:paraId="7586D300" w14:textId="4409DAFF" w:rsidR="00082EAA" w:rsidRPr="008177A9" w:rsidRDefault="00082EAA" w:rsidP="00082EAA">
      <w:pPr>
        <w:pStyle w:val="Equation"/>
      </w:pPr>
      <w:r w:rsidRPr="008177A9">
        <w:tab/>
      </w:r>
      <w:r w:rsidRPr="008177A9">
        <w:tab/>
      </w:r>
      <w:r w:rsidRPr="008177A9">
        <w:rPr>
          <w:position w:val="-10"/>
        </w:rPr>
        <w:object w:dxaOrig="3060" w:dyaOrig="420" w14:anchorId="57FBC02E">
          <v:shape id="_x0000_i1058" type="#_x0000_t75" style="width:2in;height:21.5pt" o:ole="">
            <v:imagedata r:id="rId92" o:title=""/>
          </v:shape>
          <o:OLEObject Type="Embed" ProgID="Equation.3" ShapeID="_x0000_i1058" DrawAspect="Content" ObjectID="_1780383906" r:id="rId93"/>
        </w:object>
      </w:r>
      <w:r w:rsidRPr="008177A9">
        <w:tab/>
        <w:t>(2</w:t>
      </w:r>
      <w:r w:rsidR="006E1D8A">
        <w:t>4</w:t>
      </w:r>
      <w:r w:rsidRPr="008177A9">
        <w:t>)</w:t>
      </w:r>
    </w:p>
    <w:p w14:paraId="5059A328" w14:textId="77777777" w:rsidR="00082EAA" w:rsidRPr="008177A9" w:rsidRDefault="00082EAA" w:rsidP="00082EAA">
      <w:pPr>
        <w:spacing w:before="0"/>
      </w:pPr>
      <w:r w:rsidRPr="008177A9">
        <w:t>where:</w:t>
      </w:r>
    </w:p>
    <w:p w14:paraId="19D50EA0" w14:textId="23B5D820" w:rsidR="00082EAA" w:rsidRPr="008177A9" w:rsidRDefault="00082EAA" w:rsidP="00082EAA">
      <w:pPr>
        <w:pStyle w:val="Equation"/>
      </w:pPr>
      <w:r w:rsidRPr="008177A9">
        <w:tab/>
      </w:r>
      <w:r w:rsidRPr="008177A9">
        <w:tab/>
      </w:r>
      <w:r w:rsidRPr="008177A9">
        <w:rPr>
          <w:position w:val="-34"/>
        </w:rPr>
        <w:object w:dxaOrig="1860" w:dyaOrig="800" w14:anchorId="70088092">
          <v:shape id="_x0000_i1059" type="#_x0000_t75" style="width:86.5pt;height:36.55pt" o:ole="">
            <v:imagedata r:id="rId94" o:title=""/>
          </v:shape>
          <o:OLEObject Type="Embed" ProgID="Equation.3" ShapeID="_x0000_i1059" DrawAspect="Content" ObjectID="_1780383907" r:id="rId95"/>
        </w:object>
      </w:r>
      <w:r w:rsidRPr="008177A9">
        <w:tab/>
        <w:t>(2</w:t>
      </w:r>
      <w:r w:rsidR="006E1D8A">
        <w:t>5</w:t>
      </w:r>
      <w:r w:rsidRPr="008177A9">
        <w:t>)</w:t>
      </w:r>
    </w:p>
    <w:p w14:paraId="1D9EC27B" w14:textId="6E0C5C9B" w:rsidR="00082EAA" w:rsidRPr="008177A9" w:rsidRDefault="00082EAA" w:rsidP="00082EAA">
      <w:pPr>
        <w:pStyle w:val="Equation"/>
      </w:pPr>
      <w:r w:rsidRPr="008177A9">
        <w:tab/>
      </w:r>
      <w:r w:rsidRPr="008177A9">
        <w:tab/>
      </w:r>
      <w:r w:rsidRPr="008177A9">
        <w:rPr>
          <w:position w:val="-10"/>
        </w:rPr>
        <w:object w:dxaOrig="4900" w:dyaOrig="420" w14:anchorId="11395568">
          <v:shape id="_x0000_i1060" type="#_x0000_t75" style="width:3in;height:21.5pt" o:ole="">
            <v:imagedata r:id="rId96" o:title=""/>
          </v:shape>
          <o:OLEObject Type="Embed" ProgID="Equation.3" ShapeID="_x0000_i1060" DrawAspect="Content" ObjectID="_1780383908" r:id="rId97"/>
        </w:object>
      </w:r>
      <w:r w:rsidRPr="008177A9">
        <w:tab/>
        <w:t>(2</w:t>
      </w:r>
      <w:r w:rsidR="006E1D8A">
        <w:t>6</w:t>
      </w:r>
      <w:r w:rsidRPr="008177A9">
        <w:rPr>
          <w:bCs/>
        </w:rPr>
        <w:t>)</w:t>
      </w:r>
    </w:p>
    <w:p w14:paraId="6E979E8E" w14:textId="77777777" w:rsidR="00082EAA" w:rsidRPr="008177A9" w:rsidRDefault="00082EAA" w:rsidP="00082EAA">
      <w:r w:rsidRPr="008177A9">
        <w:rPr>
          <w:i/>
        </w:rPr>
        <w:t>A</w:t>
      </w:r>
      <w:r w:rsidRPr="008177A9">
        <w:rPr>
          <w:vertAlign w:val="subscript"/>
        </w:rPr>
        <w:t>1</w:t>
      </w:r>
      <w:r w:rsidRPr="008177A9">
        <w:t xml:space="preserve"> and </w:t>
      </w:r>
      <w:r w:rsidRPr="008177A9">
        <w:rPr>
          <w:i/>
        </w:rPr>
        <w:t>A</w:t>
      </w:r>
      <w:r w:rsidRPr="008177A9">
        <w:rPr>
          <w:vertAlign w:val="subscript"/>
        </w:rPr>
        <w:t>2</w:t>
      </w:r>
      <w:r w:rsidRPr="008177A9">
        <w:t xml:space="preserve"> are the equiprobable values of the excess rain attenuation at frequencies </w:t>
      </w:r>
      <w:r w:rsidRPr="008177A9">
        <w:rPr>
          <w:i/>
        </w:rPr>
        <w:t>f</w:t>
      </w:r>
      <w:r w:rsidRPr="008177A9">
        <w:rPr>
          <w:vertAlign w:val="subscript"/>
        </w:rPr>
        <w:t>1</w:t>
      </w:r>
      <w:r w:rsidRPr="008177A9">
        <w:t xml:space="preserve"> and </w:t>
      </w:r>
      <w:r w:rsidRPr="008177A9">
        <w:rPr>
          <w:i/>
        </w:rPr>
        <w:t>f</w:t>
      </w:r>
      <w:r w:rsidRPr="008177A9">
        <w:rPr>
          <w:vertAlign w:val="subscript"/>
        </w:rPr>
        <w:t>2</w:t>
      </w:r>
      <w:r w:rsidRPr="008177A9">
        <w:t xml:space="preserve"> (GHz), respectively.</w:t>
      </w:r>
    </w:p>
    <w:p w14:paraId="49AA9E6D" w14:textId="77777777" w:rsidR="00082EAA" w:rsidRPr="008177A9" w:rsidRDefault="00082EAA" w:rsidP="00082EAA">
      <w:r w:rsidRPr="008177A9">
        <w:t>Frequency scaling of attenuation from reliable long-term measured attenuation data, rather than long</w:t>
      </w:r>
      <w:r w:rsidRPr="008177A9">
        <w:noBreakHyphen/>
        <w:t>term measured rain data, is preferred.</w:t>
      </w:r>
    </w:p>
    <w:p w14:paraId="318CAAB8" w14:textId="77777777" w:rsidR="00082EAA" w:rsidRPr="008177A9" w:rsidRDefault="00082EAA" w:rsidP="00082EAA">
      <w:pPr>
        <w:pStyle w:val="Heading3"/>
      </w:pPr>
      <w:bookmarkStart w:id="23" w:name="_Toc392317428"/>
      <w:r w:rsidRPr="008177A9">
        <w:t>2.2.2</w:t>
      </w:r>
      <w:r w:rsidRPr="008177A9">
        <w:tab/>
        <w:t>Seasonal variations</w:t>
      </w:r>
      <w:r w:rsidRPr="008177A9">
        <w:rPr>
          <w:i/>
        </w:rPr>
        <w:t xml:space="preserve"> – </w:t>
      </w:r>
      <w:r w:rsidRPr="008177A9">
        <w:t>worst month</w:t>
      </w:r>
      <w:bookmarkEnd w:id="23"/>
    </w:p>
    <w:p w14:paraId="7C7E16A1" w14:textId="77777777" w:rsidR="00082EAA" w:rsidRPr="008177A9" w:rsidRDefault="00082EAA" w:rsidP="00082EAA">
      <w:r w:rsidRPr="008177A9">
        <w:t xml:space="preserve">System planning often requires the attenuation value exceeded for a time percentage, </w:t>
      </w:r>
      <w:r w:rsidRPr="008177A9">
        <w:rPr>
          <w:i/>
        </w:rPr>
        <w:t>p</w:t>
      </w:r>
      <w:r w:rsidRPr="008177A9">
        <w:rPr>
          <w:i/>
          <w:iCs/>
          <w:vertAlign w:val="subscript"/>
        </w:rPr>
        <w:t>w</w:t>
      </w:r>
      <w:r w:rsidRPr="008177A9">
        <w:t>, of the worst month. The following procedure is used to estimate the attenuation exceeded for a specified percentage of the worst month.</w:t>
      </w:r>
    </w:p>
    <w:p w14:paraId="0C370AC3" w14:textId="77777777" w:rsidR="00082EAA" w:rsidRPr="008177A9" w:rsidRDefault="00082EAA" w:rsidP="00082EAA">
      <w:r w:rsidRPr="008177A9">
        <w:rPr>
          <w:i/>
        </w:rPr>
        <w:t>Step 1</w:t>
      </w:r>
      <w:r w:rsidRPr="008177A9">
        <w:rPr>
          <w:iCs/>
        </w:rPr>
        <w:t>:</w:t>
      </w:r>
      <w:r w:rsidRPr="008177A9">
        <w:t xml:space="preserve">  Obtain the annual time percentage, </w:t>
      </w:r>
      <w:r w:rsidRPr="008177A9">
        <w:rPr>
          <w:i/>
        </w:rPr>
        <w:t>p</w:t>
      </w:r>
      <w:r w:rsidRPr="008177A9">
        <w:t xml:space="preserve">, corresponding to the desired worst-month time percentage, </w:t>
      </w:r>
      <w:r w:rsidRPr="008177A9">
        <w:rPr>
          <w:i/>
        </w:rPr>
        <w:t>p</w:t>
      </w:r>
      <w:r w:rsidRPr="008177A9">
        <w:rPr>
          <w:i/>
          <w:iCs/>
          <w:vertAlign w:val="subscript"/>
        </w:rPr>
        <w:t>w</w:t>
      </w:r>
      <w:r w:rsidRPr="008177A9">
        <w:t>, by using the equation specified in Recommendation ITU</w:t>
      </w:r>
      <w:r w:rsidRPr="008177A9">
        <w:noBreakHyphen/>
        <w:t xml:space="preserve">R P.841 and by applying any adjustments </w:t>
      </w:r>
      <w:proofErr w:type="spellStart"/>
      <w:r w:rsidRPr="008177A9">
        <w:t xml:space="preserve">to </w:t>
      </w:r>
      <w:r w:rsidRPr="008177A9">
        <w:rPr>
          <w:i/>
        </w:rPr>
        <w:t>p</w:t>
      </w:r>
      <w:proofErr w:type="spellEnd"/>
      <w:r w:rsidRPr="008177A9">
        <w:t xml:space="preserve"> as prescribed therein.</w:t>
      </w:r>
    </w:p>
    <w:p w14:paraId="36A4A073" w14:textId="77777777" w:rsidR="00082EAA" w:rsidRPr="008177A9" w:rsidRDefault="00082EAA" w:rsidP="00082EAA">
      <w:r w:rsidRPr="008177A9">
        <w:rPr>
          <w:i/>
        </w:rPr>
        <w:t>Step 2</w:t>
      </w:r>
      <w:r w:rsidRPr="008177A9">
        <w:rPr>
          <w:iCs/>
        </w:rPr>
        <w:t>:</w:t>
      </w:r>
      <w:r w:rsidRPr="008177A9">
        <w:t xml:space="preserve">  For the path in question obtain the attenuation, </w:t>
      </w:r>
      <w:r w:rsidRPr="008177A9">
        <w:rPr>
          <w:i/>
        </w:rPr>
        <w:t>A</w:t>
      </w:r>
      <w:r w:rsidRPr="008177A9">
        <w:t xml:space="preserve"> (dB), exceeded for the resulting annual time percentage, </w:t>
      </w:r>
      <w:r w:rsidRPr="008177A9">
        <w:rPr>
          <w:i/>
        </w:rPr>
        <w:t>p</w:t>
      </w:r>
      <w:r w:rsidRPr="008177A9">
        <w:t xml:space="preserve">, from the method of § 2.2.1.1, or from measured or frequency-scaled attenuation statistics. This value of </w:t>
      </w:r>
      <w:r w:rsidRPr="008177A9">
        <w:rPr>
          <w:i/>
        </w:rPr>
        <w:t>A</w:t>
      </w:r>
      <w:r w:rsidRPr="008177A9">
        <w:t xml:space="preserve"> is the estimated attenuation for </w:t>
      </w:r>
      <w:r w:rsidRPr="008177A9">
        <w:rPr>
          <w:i/>
        </w:rPr>
        <w:t>p</w:t>
      </w:r>
      <w:r w:rsidRPr="008177A9">
        <w:rPr>
          <w:i/>
          <w:iCs/>
          <w:vertAlign w:val="subscript"/>
        </w:rPr>
        <w:t>w</w:t>
      </w:r>
      <w:r w:rsidRPr="008177A9">
        <w:t xml:space="preserve"> per cent of the worst month.</w:t>
      </w:r>
    </w:p>
    <w:p w14:paraId="64AC2BCD" w14:textId="77777777" w:rsidR="00082EAA" w:rsidRPr="008177A9" w:rsidRDefault="00082EAA" w:rsidP="00082EAA">
      <w:r w:rsidRPr="008177A9">
        <w:t>Curves giving the variation of worst-month values from their mean are provided in Recommendation ITU</w:t>
      </w:r>
      <w:r w:rsidRPr="008177A9">
        <w:noBreakHyphen/>
        <w:t>R P.678.</w:t>
      </w:r>
    </w:p>
    <w:p w14:paraId="3C193103" w14:textId="77777777" w:rsidR="00082EAA" w:rsidRPr="008177A9" w:rsidRDefault="00082EAA" w:rsidP="00082EAA">
      <w:pPr>
        <w:pStyle w:val="Heading3"/>
      </w:pPr>
      <w:bookmarkStart w:id="24" w:name="_Toc392317429"/>
      <w:r w:rsidRPr="008177A9">
        <w:t>2.2.3</w:t>
      </w:r>
      <w:r w:rsidRPr="008177A9">
        <w:tab/>
        <w:t>Variability in space and time of statistics</w:t>
      </w:r>
      <w:bookmarkEnd w:id="24"/>
    </w:p>
    <w:p w14:paraId="2D7A1C41" w14:textId="77777777" w:rsidR="00082EAA" w:rsidRPr="008177A9" w:rsidRDefault="00082EAA" w:rsidP="00082EAA">
      <w:r w:rsidRPr="008177A9">
        <w:t>Precipitation attenuation distributions measured on the same path at the same frequency and polarization may show marked year-to-year variations. In the range 0.001% to 0.1% of the year, the attenuation values at a fixed probability level are observed to vary by more than 20% </w:t>
      </w:r>
      <w:proofErr w:type="spellStart"/>
      <w:r w:rsidRPr="008177A9">
        <w:t>r.m.s.</w:t>
      </w:r>
      <w:proofErr w:type="spellEnd"/>
      <w:r w:rsidRPr="008177A9">
        <w:t xml:space="preserve"> When the models for attenuation prediction or scaling in § 2.2.1 are used to scale observations at a location to estimate for another path at the same location, the variations increase to more than 25% </w:t>
      </w:r>
      <w:proofErr w:type="spellStart"/>
      <w:r w:rsidRPr="008177A9">
        <w:t>r.m.s.</w:t>
      </w:r>
      <w:proofErr w:type="spellEnd"/>
    </w:p>
    <w:p w14:paraId="409AAD20" w14:textId="77777777" w:rsidR="00082EAA" w:rsidRPr="008177A9" w:rsidRDefault="00082EAA" w:rsidP="00082EAA">
      <w:pPr>
        <w:pStyle w:val="Heading3"/>
      </w:pPr>
      <w:bookmarkStart w:id="25" w:name="_Toc392317430"/>
      <w:r w:rsidRPr="008177A9">
        <w:lastRenderedPageBreak/>
        <w:t>2.2.4</w:t>
      </w:r>
      <w:r w:rsidRPr="008177A9">
        <w:tab/>
        <w:t>Site diversity</w:t>
      </w:r>
      <w:bookmarkEnd w:id="25"/>
    </w:p>
    <w:p w14:paraId="08F0715B" w14:textId="77777777" w:rsidR="00082EAA" w:rsidRPr="008177A9" w:rsidRDefault="00082EAA" w:rsidP="00082EAA">
      <w:r w:rsidRPr="008177A9">
        <w:t>Intense rain cells that cause large attenuation values on an Earth-space link often have horizontal dimensions of no more than a few kilometres. Diversity systems able to re-route traffic to alternate earth stations, or with access to a satellite with extra on-board resources available for temporary allocation, can improve the system reliability considerably. Site diversity systems are classified as balanced if the attenuation thresholds on the two links are equal, and unbalanced if the attenuation thresholds on the two links are not equal. At frequencies above 20 GHz, path impairments other than rain can also affect site diversity performance.</w:t>
      </w:r>
    </w:p>
    <w:p w14:paraId="0B39638A" w14:textId="77777777" w:rsidR="00082EAA" w:rsidRPr="008177A9" w:rsidRDefault="00082EAA" w:rsidP="00082EAA">
      <w:r w:rsidRPr="008177A9">
        <w:t xml:space="preserve">There are two site diversity predictions models: </w:t>
      </w:r>
    </w:p>
    <w:p w14:paraId="33AC5071" w14:textId="77777777" w:rsidR="00082EAA" w:rsidRPr="008177A9" w:rsidRDefault="00082EAA" w:rsidP="00082EAA">
      <w:pPr>
        <w:pStyle w:val="enumlev1"/>
      </w:pPr>
      <w:r w:rsidRPr="008177A9">
        <w:t>–</w:t>
      </w:r>
      <w:r w:rsidRPr="008177A9">
        <w:tab/>
        <w:t xml:space="preserve">the prediction method described in § 2.2.4.1 that is applicable to unbalanced and balanced systems and computes the joint probability of exceeding attenuation thresholds; and </w:t>
      </w:r>
    </w:p>
    <w:p w14:paraId="7496D870" w14:textId="77777777" w:rsidR="00082EAA" w:rsidRPr="008177A9" w:rsidRDefault="00082EAA" w:rsidP="00082EAA">
      <w:pPr>
        <w:pStyle w:val="enumlev1"/>
      </w:pPr>
      <w:r w:rsidRPr="008177A9">
        <w:t>–</w:t>
      </w:r>
      <w:r w:rsidRPr="008177A9">
        <w:tab/>
        <w:t xml:space="preserve">the prediction method described in § 2.2.4.2 that is applicable to balanced systems with short distances and computes the diversity gain. </w:t>
      </w:r>
    </w:p>
    <w:p w14:paraId="59FA3546" w14:textId="77777777" w:rsidR="00082EAA" w:rsidRPr="008177A9" w:rsidRDefault="00082EAA" w:rsidP="00082EAA">
      <w:r w:rsidRPr="008177A9">
        <w:t>The prediction method described in § 2.2.4.1 is the most accurate and is preferred. The simplified prediction method described in § 2.2.4.2 may be used for separation distances less than 20 km; however, it is less accurate.</w:t>
      </w:r>
    </w:p>
    <w:p w14:paraId="6EDAB08B" w14:textId="77777777" w:rsidR="00082EAA" w:rsidRPr="008177A9" w:rsidRDefault="00082EAA" w:rsidP="00082EAA">
      <w:pPr>
        <w:pStyle w:val="Heading4"/>
      </w:pPr>
      <w:bookmarkStart w:id="26" w:name="_Toc392317431"/>
      <w:r w:rsidRPr="008177A9">
        <w:t>2.2.4.1</w:t>
      </w:r>
      <w:r w:rsidRPr="008177A9">
        <w:tab/>
      </w:r>
      <w:bookmarkEnd w:id="26"/>
      <w:r w:rsidRPr="008177A9">
        <w:t>Prediction of outage probability due to rain attenuation with site diversity</w:t>
      </w:r>
    </w:p>
    <w:p w14:paraId="56B3B6D6" w14:textId="77777777" w:rsidR="00082EAA" w:rsidRPr="008177A9" w:rsidRDefault="00082EAA" w:rsidP="00082EAA">
      <w:r w:rsidRPr="008177A9">
        <w:t>The diversity prediction method assumes a log-normal distribution of rain intensity and rain attenuation.</w:t>
      </w:r>
    </w:p>
    <w:p w14:paraId="477A10C6" w14:textId="77777777" w:rsidR="00082EAA" w:rsidRPr="008177A9" w:rsidRDefault="00082EAA" w:rsidP="00082EAA">
      <w:r w:rsidRPr="008177A9">
        <w:t xml:space="preserve">This method predicts </w:t>
      </w:r>
      <w:proofErr w:type="spellStart"/>
      <w:r w:rsidRPr="008177A9">
        <w:rPr>
          <w:i/>
          <w:iCs/>
        </w:rPr>
        <w:t>P</w:t>
      </w:r>
      <w:r w:rsidRPr="008177A9">
        <w:rPr>
          <w:i/>
          <w:iCs/>
          <w:vertAlign w:val="subscript"/>
        </w:rPr>
        <w:t>r</w:t>
      </w:r>
      <w:proofErr w:type="spellEnd"/>
      <w:r w:rsidRPr="008177A9">
        <w:rPr>
          <w:i/>
          <w:iCs/>
          <w:vertAlign w:val="subscript"/>
        </w:rPr>
        <w:t> </w:t>
      </w:r>
      <w:r w:rsidRPr="008177A9">
        <w:t>(</w:t>
      </w:r>
      <w:r w:rsidRPr="008177A9">
        <w:rPr>
          <w:i/>
          <w:iCs/>
        </w:rPr>
        <w:t>A</w:t>
      </w:r>
      <w:r w:rsidRPr="008177A9">
        <w:rPr>
          <w:vertAlign w:val="subscript"/>
        </w:rPr>
        <w:t>1</w:t>
      </w:r>
      <w:r w:rsidRPr="008177A9">
        <w:t xml:space="preserve"> </w:t>
      </w:r>
      <w:r w:rsidRPr="008177A9">
        <w:sym w:font="Symbol" w:char="F0B3"/>
      </w:r>
      <w:r w:rsidRPr="008177A9">
        <w:t xml:space="preserve"> </w:t>
      </w:r>
      <w:proofErr w:type="spellStart"/>
      <w:r w:rsidRPr="008177A9">
        <w:rPr>
          <w:i/>
          <w:iCs/>
        </w:rPr>
        <w:t>a</w:t>
      </w:r>
      <w:r w:rsidRPr="008177A9">
        <w:rPr>
          <w:vertAlign w:val="subscript"/>
        </w:rPr>
        <w:t>1</w:t>
      </w:r>
      <w:proofErr w:type="spellEnd"/>
      <w:r w:rsidRPr="008177A9">
        <w:t xml:space="preserve">, </w:t>
      </w:r>
      <w:r w:rsidRPr="008177A9">
        <w:rPr>
          <w:i/>
          <w:iCs/>
        </w:rPr>
        <w:t>A</w:t>
      </w:r>
      <w:r w:rsidRPr="008177A9">
        <w:rPr>
          <w:vertAlign w:val="subscript"/>
        </w:rPr>
        <w:t>2</w:t>
      </w:r>
      <w:r w:rsidRPr="008177A9">
        <w:t xml:space="preserve"> </w:t>
      </w:r>
      <w:r w:rsidRPr="008177A9">
        <w:sym w:font="Symbol" w:char="F0B3"/>
      </w:r>
      <w:r w:rsidRPr="008177A9">
        <w:t xml:space="preserve"> </w:t>
      </w:r>
      <w:r w:rsidRPr="008177A9">
        <w:rPr>
          <w:i/>
          <w:iCs/>
        </w:rPr>
        <w:t>a</w:t>
      </w:r>
      <w:r w:rsidRPr="008177A9">
        <w:rPr>
          <w:vertAlign w:val="subscript"/>
        </w:rPr>
        <w:t>2</w:t>
      </w:r>
      <w:r w:rsidRPr="008177A9">
        <w:t xml:space="preserve">), the joint probability (%) that the attenuation on the path to the first site is greater than </w:t>
      </w:r>
      <w:r w:rsidRPr="008177A9">
        <w:rPr>
          <w:i/>
          <w:iCs/>
        </w:rPr>
        <w:t>a</w:t>
      </w:r>
      <w:r w:rsidRPr="008177A9">
        <w:rPr>
          <w:vertAlign w:val="subscript"/>
        </w:rPr>
        <w:t>1</w:t>
      </w:r>
      <w:r w:rsidRPr="008177A9">
        <w:t xml:space="preserve"> and the attenuation on the path to the second site is greater than </w:t>
      </w:r>
      <w:r w:rsidRPr="008177A9">
        <w:rPr>
          <w:i/>
          <w:iCs/>
        </w:rPr>
        <w:t>a</w:t>
      </w:r>
      <w:r w:rsidRPr="008177A9">
        <w:rPr>
          <w:vertAlign w:val="subscript"/>
        </w:rPr>
        <w:t>2</w:t>
      </w:r>
      <w:r w:rsidRPr="008177A9">
        <w:t xml:space="preserve">. </w:t>
      </w:r>
      <w:proofErr w:type="spellStart"/>
      <w:r w:rsidRPr="008177A9">
        <w:rPr>
          <w:i/>
          <w:iCs/>
        </w:rPr>
        <w:t>P</w:t>
      </w:r>
      <w:r w:rsidRPr="008177A9">
        <w:rPr>
          <w:i/>
          <w:iCs/>
          <w:vertAlign w:val="subscript"/>
        </w:rPr>
        <w:t>r</w:t>
      </w:r>
      <w:proofErr w:type="spellEnd"/>
      <w:r w:rsidRPr="008177A9">
        <w:rPr>
          <w:i/>
          <w:iCs/>
          <w:vertAlign w:val="subscript"/>
        </w:rPr>
        <w:t> </w:t>
      </w:r>
      <w:r w:rsidRPr="008177A9">
        <w:t>(</w:t>
      </w:r>
      <w:r w:rsidRPr="008177A9">
        <w:rPr>
          <w:i/>
          <w:iCs/>
        </w:rPr>
        <w:t>A</w:t>
      </w:r>
      <w:r w:rsidRPr="008177A9">
        <w:rPr>
          <w:vertAlign w:val="subscript"/>
        </w:rPr>
        <w:t>1</w:t>
      </w:r>
      <w:r w:rsidRPr="008177A9">
        <w:t xml:space="preserve"> </w:t>
      </w:r>
      <w:r w:rsidRPr="008177A9">
        <w:sym w:font="Symbol" w:char="F0B3"/>
      </w:r>
      <w:r w:rsidRPr="008177A9">
        <w:t xml:space="preserve"> </w:t>
      </w:r>
      <w:proofErr w:type="spellStart"/>
      <w:r w:rsidRPr="008177A9">
        <w:rPr>
          <w:i/>
          <w:iCs/>
        </w:rPr>
        <w:t>a</w:t>
      </w:r>
      <w:r w:rsidRPr="008177A9">
        <w:rPr>
          <w:vertAlign w:val="subscript"/>
        </w:rPr>
        <w:t>1</w:t>
      </w:r>
      <w:proofErr w:type="spellEnd"/>
      <w:r w:rsidRPr="008177A9">
        <w:t xml:space="preserve">, </w:t>
      </w:r>
      <w:r w:rsidRPr="008177A9">
        <w:rPr>
          <w:i/>
          <w:iCs/>
        </w:rPr>
        <w:t>A</w:t>
      </w:r>
      <w:r w:rsidRPr="008177A9">
        <w:rPr>
          <w:vertAlign w:val="subscript"/>
        </w:rPr>
        <w:t>2</w:t>
      </w:r>
      <w:r w:rsidRPr="008177A9">
        <w:t xml:space="preserve"> </w:t>
      </w:r>
      <w:r w:rsidRPr="008177A9">
        <w:sym w:font="Symbol" w:char="F0B3"/>
      </w:r>
      <w:r w:rsidRPr="008177A9">
        <w:t xml:space="preserve"> </w:t>
      </w:r>
      <w:r w:rsidRPr="008177A9">
        <w:rPr>
          <w:i/>
          <w:iCs/>
        </w:rPr>
        <w:t>a</w:t>
      </w:r>
      <w:r w:rsidRPr="008177A9">
        <w:rPr>
          <w:vertAlign w:val="subscript"/>
        </w:rPr>
        <w:t>2</w:t>
      </w:r>
      <w:r w:rsidRPr="008177A9">
        <w:t xml:space="preserve">) is the product of two joint probabilities: </w:t>
      </w:r>
    </w:p>
    <w:p w14:paraId="30E25E63" w14:textId="77777777" w:rsidR="00082EAA" w:rsidRPr="008177A9" w:rsidRDefault="00082EAA" w:rsidP="00082EAA">
      <w:pPr>
        <w:pStyle w:val="enumlev1"/>
      </w:pPr>
      <w:r w:rsidRPr="008177A9">
        <w:t>1)</w:t>
      </w:r>
      <w:r w:rsidRPr="008177A9">
        <w:tab/>
      </w:r>
      <w:proofErr w:type="spellStart"/>
      <w:r w:rsidRPr="008177A9">
        <w:rPr>
          <w:i/>
          <w:iCs/>
        </w:rPr>
        <w:t>P</w:t>
      </w:r>
      <w:r w:rsidRPr="008177A9">
        <w:rPr>
          <w:i/>
          <w:iCs/>
          <w:vertAlign w:val="subscript"/>
        </w:rPr>
        <w:t>r</w:t>
      </w:r>
      <w:proofErr w:type="spellEnd"/>
      <w:r w:rsidRPr="008177A9">
        <w:t xml:space="preserve">, the joint probability that it is raining at both sites; and </w:t>
      </w:r>
    </w:p>
    <w:p w14:paraId="774BC95D" w14:textId="77777777" w:rsidR="00082EAA" w:rsidRPr="008177A9" w:rsidRDefault="00082EAA" w:rsidP="00082EAA">
      <w:pPr>
        <w:pStyle w:val="enumlev1"/>
      </w:pPr>
      <w:r w:rsidRPr="008177A9">
        <w:t>2)</w:t>
      </w:r>
      <w:r w:rsidRPr="008177A9">
        <w:tab/>
      </w:r>
      <w:r w:rsidRPr="008177A9">
        <w:rPr>
          <w:i/>
          <w:iCs/>
        </w:rPr>
        <w:t>P</w:t>
      </w:r>
      <w:r w:rsidRPr="008177A9">
        <w:rPr>
          <w:i/>
          <w:iCs/>
          <w:vertAlign w:val="subscript"/>
        </w:rPr>
        <w:t>a</w:t>
      </w:r>
      <w:r w:rsidRPr="008177A9">
        <w:t xml:space="preserve">, the conditional joint probability that the attenuations exceed </w:t>
      </w:r>
      <w:r w:rsidRPr="008177A9">
        <w:rPr>
          <w:i/>
          <w:iCs/>
        </w:rPr>
        <w:t>a</w:t>
      </w:r>
      <w:r w:rsidRPr="008177A9">
        <w:rPr>
          <w:vertAlign w:val="subscript"/>
        </w:rPr>
        <w:t>1</w:t>
      </w:r>
      <w:r w:rsidRPr="008177A9">
        <w:t xml:space="preserve"> and </w:t>
      </w:r>
      <w:r w:rsidRPr="008177A9">
        <w:rPr>
          <w:i/>
          <w:iCs/>
        </w:rPr>
        <w:t>a</w:t>
      </w:r>
      <w:r w:rsidRPr="008177A9">
        <w:rPr>
          <w:vertAlign w:val="subscript"/>
        </w:rPr>
        <w:t>2</w:t>
      </w:r>
      <w:r w:rsidRPr="008177A9">
        <w:t xml:space="preserve">, respectively, given that it is raining at both </w:t>
      </w:r>
      <w:proofErr w:type="gramStart"/>
      <w:r w:rsidRPr="008177A9">
        <w:t>sites;</w:t>
      </w:r>
      <w:proofErr w:type="gramEnd"/>
      <w:r w:rsidRPr="008177A9">
        <w:t xml:space="preserve"> i.e.:</w:t>
      </w:r>
    </w:p>
    <w:p w14:paraId="3178E6FA" w14:textId="77777777" w:rsidR="00082EAA" w:rsidRPr="008177A9" w:rsidRDefault="00082EAA" w:rsidP="00082EAA">
      <w:pPr>
        <w:pStyle w:val="Blanc"/>
      </w:pPr>
    </w:p>
    <w:p w14:paraId="0641D7C5" w14:textId="649F2CF8" w:rsidR="00082EAA" w:rsidRPr="008A55BF" w:rsidRDefault="00082EAA" w:rsidP="00082EAA">
      <w:pPr>
        <w:pStyle w:val="Equation"/>
        <w:rPr>
          <w:lang w:val="fr-FR"/>
        </w:rPr>
      </w:pPr>
      <w:r w:rsidRPr="008177A9">
        <w:tab/>
      </w:r>
      <w:r w:rsidRPr="008177A9">
        <w:tab/>
      </w:r>
      <w:r w:rsidRPr="008A55BF">
        <w:rPr>
          <w:i/>
          <w:iCs/>
          <w:lang w:val="fr-FR"/>
        </w:rPr>
        <w:t>P</w:t>
      </w:r>
      <w:r w:rsidRPr="008A55BF">
        <w:rPr>
          <w:i/>
          <w:iCs/>
          <w:vertAlign w:val="subscript"/>
          <w:lang w:val="fr-FR"/>
        </w:rPr>
        <w:t>r</w:t>
      </w:r>
      <w:r w:rsidRPr="008A55BF">
        <w:rPr>
          <w:lang w:val="fr-FR"/>
        </w:rPr>
        <w:t xml:space="preserve"> (</w:t>
      </w:r>
      <w:r w:rsidRPr="008A55BF">
        <w:rPr>
          <w:i/>
          <w:iCs/>
          <w:lang w:val="fr-FR"/>
        </w:rPr>
        <w:t>A</w:t>
      </w:r>
      <w:r w:rsidRPr="008A55BF">
        <w:rPr>
          <w:vertAlign w:val="subscript"/>
          <w:lang w:val="fr-FR"/>
        </w:rPr>
        <w:t>1</w:t>
      </w:r>
      <w:r w:rsidRPr="008A55BF">
        <w:rPr>
          <w:lang w:val="fr-FR"/>
        </w:rPr>
        <w:t xml:space="preserve"> </w:t>
      </w:r>
      <w:r w:rsidRPr="008177A9">
        <w:sym w:font="Symbol" w:char="F0B3"/>
      </w:r>
      <w:r w:rsidRPr="008A55BF">
        <w:rPr>
          <w:lang w:val="fr-FR"/>
        </w:rPr>
        <w:t xml:space="preserve"> </w:t>
      </w:r>
      <w:proofErr w:type="spellStart"/>
      <w:r w:rsidRPr="008A55BF">
        <w:rPr>
          <w:i/>
          <w:iCs/>
          <w:lang w:val="fr-FR"/>
        </w:rPr>
        <w:t>a</w:t>
      </w:r>
      <w:r w:rsidRPr="008A55BF">
        <w:rPr>
          <w:vertAlign w:val="subscript"/>
          <w:lang w:val="fr-FR"/>
        </w:rPr>
        <w:t>1</w:t>
      </w:r>
      <w:proofErr w:type="spellEnd"/>
      <w:r w:rsidRPr="008A55BF">
        <w:rPr>
          <w:lang w:val="fr-FR"/>
        </w:rPr>
        <w:t xml:space="preserve">, </w:t>
      </w:r>
      <w:r w:rsidRPr="008A55BF">
        <w:rPr>
          <w:i/>
          <w:iCs/>
          <w:lang w:val="fr-FR"/>
        </w:rPr>
        <w:t>A</w:t>
      </w:r>
      <w:r w:rsidRPr="008A55BF">
        <w:rPr>
          <w:vertAlign w:val="subscript"/>
          <w:lang w:val="fr-FR"/>
        </w:rPr>
        <w:t>2</w:t>
      </w:r>
      <w:r w:rsidRPr="008A55BF">
        <w:rPr>
          <w:lang w:val="fr-FR"/>
        </w:rPr>
        <w:t xml:space="preserve"> </w:t>
      </w:r>
      <w:r w:rsidRPr="008177A9">
        <w:sym w:font="Symbol" w:char="F0B3"/>
      </w:r>
      <w:r w:rsidRPr="008A55BF">
        <w:rPr>
          <w:lang w:val="fr-FR"/>
        </w:rPr>
        <w:t xml:space="preserve"> </w:t>
      </w:r>
      <w:proofErr w:type="spellStart"/>
      <w:r w:rsidRPr="008A55BF">
        <w:rPr>
          <w:i/>
          <w:iCs/>
          <w:lang w:val="fr-FR"/>
        </w:rPr>
        <w:t>a</w:t>
      </w:r>
      <w:r w:rsidRPr="008A55BF">
        <w:rPr>
          <w:vertAlign w:val="subscript"/>
          <w:lang w:val="fr-FR"/>
        </w:rPr>
        <w:t>2</w:t>
      </w:r>
      <w:proofErr w:type="spellEnd"/>
      <w:r w:rsidRPr="008A55BF">
        <w:rPr>
          <w:lang w:val="fr-FR"/>
        </w:rPr>
        <w:t xml:space="preserve">) </w:t>
      </w:r>
      <w:r w:rsidRPr="008177A9">
        <w:sym w:font="Symbol" w:char="F03D"/>
      </w:r>
      <w:r w:rsidRPr="008A55BF">
        <w:rPr>
          <w:lang w:val="fr-FR"/>
        </w:rPr>
        <w:t xml:space="preserve"> 100 </w:t>
      </w:r>
      <w:r w:rsidRPr="008177A9">
        <w:sym w:font="Symbol" w:char="F0B4"/>
      </w:r>
      <w:r w:rsidRPr="008A55BF">
        <w:rPr>
          <w:lang w:val="fr-FR"/>
        </w:rPr>
        <w:t xml:space="preserve"> </w:t>
      </w:r>
      <w:r w:rsidRPr="008A55BF">
        <w:rPr>
          <w:i/>
          <w:iCs/>
          <w:lang w:val="fr-FR"/>
        </w:rPr>
        <w:t>P</w:t>
      </w:r>
      <w:r w:rsidRPr="008A55BF">
        <w:rPr>
          <w:i/>
          <w:iCs/>
          <w:vertAlign w:val="subscript"/>
          <w:lang w:val="fr-FR"/>
        </w:rPr>
        <w:t>r</w:t>
      </w:r>
      <w:r w:rsidRPr="008A55BF">
        <w:rPr>
          <w:lang w:val="fr-FR"/>
        </w:rPr>
        <w:t xml:space="preserve"> </w:t>
      </w:r>
      <w:r w:rsidRPr="008177A9">
        <w:sym w:font="Symbol" w:char="F0B4"/>
      </w:r>
      <w:r w:rsidRPr="008A55BF">
        <w:rPr>
          <w:lang w:val="fr-FR"/>
        </w:rPr>
        <w:t xml:space="preserve"> </w:t>
      </w:r>
      <w:r w:rsidRPr="008A55BF">
        <w:rPr>
          <w:i/>
          <w:iCs/>
          <w:lang w:val="fr-FR"/>
        </w:rPr>
        <w:t>P</w:t>
      </w:r>
      <w:r w:rsidRPr="008A55BF">
        <w:rPr>
          <w:i/>
          <w:iCs/>
          <w:vertAlign w:val="subscript"/>
          <w:lang w:val="fr-FR"/>
        </w:rPr>
        <w:t>a</w:t>
      </w:r>
      <w:r w:rsidRPr="008A55BF">
        <w:rPr>
          <w:lang w:val="fr-FR"/>
        </w:rPr>
        <w:t>%</w:t>
      </w:r>
      <w:r w:rsidRPr="008A55BF">
        <w:rPr>
          <w:lang w:val="fr-FR"/>
        </w:rPr>
        <w:tab/>
        <w:t>(2</w:t>
      </w:r>
      <w:r w:rsidR="006E1D8A" w:rsidRPr="008A55BF">
        <w:rPr>
          <w:lang w:val="fr-FR"/>
        </w:rPr>
        <w:t>7</w:t>
      </w:r>
      <w:r w:rsidRPr="008A55BF">
        <w:rPr>
          <w:lang w:val="fr-FR"/>
        </w:rPr>
        <w:t>)</w:t>
      </w:r>
    </w:p>
    <w:p w14:paraId="26FF56F7" w14:textId="77777777" w:rsidR="00082EAA" w:rsidRPr="008177A9" w:rsidRDefault="00082EAA" w:rsidP="00082EAA">
      <w:pPr>
        <w:spacing w:line="360" w:lineRule="auto"/>
      </w:pPr>
      <w:r w:rsidRPr="008177A9">
        <w:t>These probabilities are:</w:t>
      </w:r>
    </w:p>
    <w:p w14:paraId="2CB816A0" w14:textId="7C890F74" w:rsidR="00082EAA" w:rsidRPr="008177A9" w:rsidRDefault="00082EAA" w:rsidP="00082EAA">
      <w:pPr>
        <w:pStyle w:val="Equation"/>
      </w:pPr>
      <w:r w:rsidRPr="008177A9">
        <w:tab/>
      </w:r>
      <w:r w:rsidRPr="008177A9">
        <w:tab/>
      </w:r>
      <w:r w:rsidRPr="008177A9">
        <w:rPr>
          <w:position w:val="-42"/>
        </w:rPr>
        <w:object w:dxaOrig="5360" w:dyaOrig="920" w14:anchorId="5F8E2DB4">
          <v:shape id="_x0000_i1061" type="#_x0000_t75" style="width:273.5pt;height:43pt" o:ole="">
            <v:imagedata r:id="rId98" o:title=""/>
          </v:shape>
          <o:OLEObject Type="Embed" ProgID="Equation.3" ShapeID="_x0000_i1061" DrawAspect="Content" ObjectID="_1780383909" r:id="rId99"/>
        </w:object>
      </w:r>
      <w:r w:rsidRPr="008177A9">
        <w:tab/>
        <w:t>(2</w:t>
      </w:r>
      <w:r w:rsidR="006E1D8A">
        <w:t>8</w:t>
      </w:r>
      <w:r w:rsidRPr="008177A9">
        <w:t>)</w:t>
      </w:r>
    </w:p>
    <w:p w14:paraId="2D48CA3F" w14:textId="77777777" w:rsidR="00082EAA" w:rsidRPr="008177A9" w:rsidRDefault="00082EAA" w:rsidP="00082EAA">
      <w:pPr>
        <w:spacing w:line="360" w:lineRule="auto"/>
      </w:pPr>
      <w:r w:rsidRPr="008177A9">
        <w:t>where:</w:t>
      </w:r>
    </w:p>
    <w:p w14:paraId="5C83AFB9" w14:textId="53DAD74D" w:rsidR="00082EAA" w:rsidRPr="008177A9" w:rsidRDefault="00082EAA" w:rsidP="00082EAA">
      <w:pPr>
        <w:pStyle w:val="Equation"/>
      </w:pPr>
      <w:r w:rsidRPr="008177A9">
        <w:tab/>
      </w:r>
      <w:r w:rsidRPr="008177A9">
        <w:tab/>
      </w:r>
      <w:r w:rsidRPr="008177A9">
        <w:rPr>
          <w:position w:val="-10"/>
        </w:rPr>
        <w:object w:dxaOrig="4180" w:dyaOrig="400" w14:anchorId="6C7C31B2">
          <v:shape id="_x0000_i1062" type="#_x0000_t75" style="width:209pt;height:21.5pt" o:ole="">
            <v:imagedata r:id="rId100" o:title=""/>
          </v:shape>
          <o:OLEObject Type="Embed" ProgID="Equation.3" ShapeID="_x0000_i1062" DrawAspect="Content" ObjectID="_1780383910" r:id="rId101"/>
        </w:object>
      </w:r>
      <w:r w:rsidRPr="008177A9">
        <w:tab/>
        <w:t>(2</w:t>
      </w:r>
      <w:r w:rsidR="006E1D8A">
        <w:t>9</w:t>
      </w:r>
      <w:r w:rsidRPr="008177A9">
        <w:t>)</w:t>
      </w:r>
    </w:p>
    <w:p w14:paraId="42F92812" w14:textId="77777777" w:rsidR="00082EAA" w:rsidRPr="008177A9" w:rsidRDefault="00082EAA" w:rsidP="00082EAA">
      <w:pPr>
        <w:keepNext/>
        <w:keepLines/>
        <w:spacing w:line="360" w:lineRule="auto"/>
      </w:pPr>
      <w:r w:rsidRPr="008177A9">
        <w:t>and</w:t>
      </w:r>
    </w:p>
    <w:p w14:paraId="6B830889" w14:textId="18CEA107" w:rsidR="00082EAA" w:rsidRPr="008177A9" w:rsidRDefault="00082EAA" w:rsidP="00082EAA">
      <w:pPr>
        <w:pStyle w:val="Equation"/>
        <w:keepLines/>
      </w:pPr>
      <w:r w:rsidRPr="008177A9">
        <w:tab/>
      </w:r>
      <w:r w:rsidRPr="008177A9">
        <w:tab/>
      </w:r>
      <w:r w:rsidR="008A55BF" w:rsidRPr="008177A9">
        <w:rPr>
          <w:position w:val="-78"/>
        </w:rPr>
        <w:object w:dxaOrig="7720" w:dyaOrig="1280" w14:anchorId="738B7BA9">
          <v:shape id="_x0000_i1063" type="#_x0000_t75" style="width:383.65pt;height:64.5pt" o:ole="">
            <v:imagedata r:id="rId102" o:title=""/>
          </v:shape>
          <o:OLEObject Type="Embed" ProgID="Equation.3" ShapeID="_x0000_i1063" DrawAspect="Content" ObjectID="_1780383911" r:id="rId103"/>
        </w:object>
      </w:r>
      <w:r w:rsidRPr="008177A9">
        <w:tab/>
        <w:t>(</w:t>
      </w:r>
      <w:r w:rsidR="006E1D8A">
        <w:t>30</w:t>
      </w:r>
      <w:r w:rsidRPr="008177A9">
        <w:t>)</w:t>
      </w:r>
    </w:p>
    <w:p w14:paraId="1CEB7359" w14:textId="77777777" w:rsidR="00082EAA" w:rsidRPr="008177A9" w:rsidRDefault="00082EAA" w:rsidP="00082EAA">
      <w:pPr>
        <w:keepNext/>
        <w:spacing w:line="360" w:lineRule="auto"/>
      </w:pPr>
      <w:r w:rsidRPr="008177A9">
        <w:t>where:</w:t>
      </w:r>
    </w:p>
    <w:p w14:paraId="0FB4CF50" w14:textId="08EA3488" w:rsidR="00082EAA" w:rsidRPr="008177A9" w:rsidRDefault="00082EAA" w:rsidP="00082EAA">
      <w:pPr>
        <w:pStyle w:val="Equation"/>
      </w:pPr>
      <w:r w:rsidRPr="008177A9">
        <w:tab/>
      </w:r>
      <w:r w:rsidRPr="008177A9">
        <w:tab/>
      </w:r>
      <w:r w:rsidRPr="008177A9">
        <w:rPr>
          <w:position w:val="-12"/>
        </w:rPr>
        <w:object w:dxaOrig="4380" w:dyaOrig="420" w14:anchorId="4914084B">
          <v:shape id="_x0000_i1064" type="#_x0000_t75" style="width:3in;height:21.5pt" o:ole="">
            <v:imagedata r:id="rId104" o:title=""/>
          </v:shape>
          <o:OLEObject Type="Embed" ProgID="Equation.3" ShapeID="_x0000_i1064" DrawAspect="Content" ObjectID="_1780383912" r:id="rId105"/>
        </w:object>
      </w:r>
      <w:r w:rsidRPr="008177A9">
        <w:tab/>
        <w:t>(</w:t>
      </w:r>
      <w:r w:rsidR="006E1D8A">
        <w:t>31</w:t>
      </w:r>
      <w:r w:rsidRPr="008177A9">
        <w:t>)</w:t>
      </w:r>
    </w:p>
    <w:p w14:paraId="2681E976" w14:textId="77777777" w:rsidR="00082EAA" w:rsidRPr="008177A9" w:rsidRDefault="00082EAA" w:rsidP="00082EAA">
      <w:pPr>
        <w:pStyle w:val="Blanc"/>
      </w:pPr>
    </w:p>
    <w:p w14:paraId="60E60C96" w14:textId="77777777" w:rsidR="00082EAA" w:rsidRPr="008177A9" w:rsidRDefault="00082EAA" w:rsidP="00082EAA">
      <w:r w:rsidRPr="008177A9">
        <w:t xml:space="preserve">and </w:t>
      </w:r>
      <w:proofErr w:type="gramStart"/>
      <w:r w:rsidRPr="008177A9">
        <w:rPr>
          <w:i/>
          <w:iCs/>
        </w:rPr>
        <w:t>P</w:t>
      </w:r>
      <w:r w:rsidRPr="008177A9">
        <w:rPr>
          <w:i/>
          <w:iCs/>
          <w:vertAlign w:val="subscript"/>
        </w:rPr>
        <w:t>a</w:t>
      </w:r>
      <w:r w:rsidRPr="008177A9">
        <w:rPr>
          <w:vertAlign w:val="subscript"/>
        </w:rPr>
        <w:t xml:space="preserve">  </w:t>
      </w:r>
      <w:r w:rsidRPr="008177A9">
        <w:t>and</w:t>
      </w:r>
      <w:proofErr w:type="gramEnd"/>
      <w:r w:rsidRPr="008177A9">
        <w:t xml:space="preserve"> </w:t>
      </w:r>
      <w:proofErr w:type="spellStart"/>
      <w:r w:rsidRPr="008177A9">
        <w:rPr>
          <w:i/>
          <w:iCs/>
        </w:rPr>
        <w:t>P</w:t>
      </w:r>
      <w:r w:rsidRPr="008177A9">
        <w:rPr>
          <w:i/>
          <w:iCs/>
          <w:vertAlign w:val="subscript"/>
        </w:rPr>
        <w:t>r</w:t>
      </w:r>
      <w:proofErr w:type="spellEnd"/>
      <w:r w:rsidRPr="008177A9">
        <w:rPr>
          <w:vertAlign w:val="subscript"/>
        </w:rPr>
        <w:t xml:space="preserve">  </w:t>
      </w:r>
      <w:r w:rsidRPr="008177A9">
        <w:t>are complementary bivariate normal distributions</w:t>
      </w:r>
      <w:r w:rsidRPr="008177A9">
        <w:rPr>
          <w:rStyle w:val="FootnoteReference"/>
        </w:rPr>
        <w:footnoteReference w:id="3"/>
      </w:r>
      <w:r w:rsidRPr="008177A9">
        <w:t xml:space="preserve">. </w:t>
      </w:r>
    </w:p>
    <w:p w14:paraId="747DC396" w14:textId="77777777" w:rsidR="00082EAA" w:rsidRPr="008177A9" w:rsidRDefault="00082EAA" w:rsidP="00082EAA">
      <w:pPr>
        <w:keepNext/>
      </w:pPr>
      <w:r w:rsidRPr="008177A9">
        <w:t xml:space="preserve">The parameter </w:t>
      </w:r>
      <w:r w:rsidRPr="008177A9">
        <w:rPr>
          <w:i/>
          <w:iCs/>
        </w:rPr>
        <w:t>d</w:t>
      </w:r>
      <w:r w:rsidRPr="008177A9">
        <w:t xml:space="preserve"> is the separation between the two sites (km). The thresholds</w:t>
      </w:r>
      <w:r w:rsidRPr="008177A9">
        <w:rPr>
          <w:position w:val="-10"/>
        </w:rPr>
        <w:object w:dxaOrig="279" w:dyaOrig="340" w14:anchorId="208EEF81">
          <v:shape id="_x0000_i1065" type="#_x0000_t75" style="width:14.5pt;height:14.5pt" o:ole="">
            <v:imagedata r:id="rId106" o:title=""/>
          </v:shape>
          <o:OLEObject Type="Embed" ProgID="Equation.3" ShapeID="_x0000_i1065" DrawAspect="Content" ObjectID="_1780383913" r:id="rId107"/>
        </w:object>
      </w:r>
      <w:r w:rsidRPr="008177A9">
        <w:t xml:space="preserve"> and</w:t>
      </w:r>
      <w:r w:rsidRPr="008177A9">
        <w:rPr>
          <w:position w:val="-10"/>
        </w:rPr>
        <w:object w:dxaOrig="320" w:dyaOrig="340" w14:anchorId="2686DB91">
          <v:shape id="_x0000_i1066" type="#_x0000_t75" style="width:14.5pt;height:14.5pt" o:ole="">
            <v:imagedata r:id="rId108" o:title=""/>
          </v:shape>
          <o:OLEObject Type="Embed" ProgID="Equation.3" ShapeID="_x0000_i1066" DrawAspect="Content" ObjectID="_1780383914" r:id="rId109"/>
        </w:object>
      </w:r>
      <w:r w:rsidRPr="008177A9">
        <w:t xml:space="preserve"> are the solutions of:</w:t>
      </w:r>
    </w:p>
    <w:p w14:paraId="17C53D51" w14:textId="77777777" w:rsidR="00082EAA" w:rsidRPr="008177A9" w:rsidRDefault="00082EAA" w:rsidP="00082EAA">
      <w:pPr>
        <w:pStyle w:val="Blanc"/>
      </w:pPr>
    </w:p>
    <w:p w14:paraId="04CE0E97" w14:textId="13E8BCE9" w:rsidR="00082EAA" w:rsidRPr="008177A9" w:rsidRDefault="00082EAA" w:rsidP="00082EAA">
      <w:pPr>
        <w:pStyle w:val="Equation"/>
      </w:pPr>
      <w:r w:rsidRPr="008177A9">
        <w:tab/>
      </w:r>
      <w:r w:rsidRPr="008177A9">
        <w:tab/>
      </w:r>
      <w:r w:rsidRPr="008177A9">
        <w:rPr>
          <w:position w:val="-40"/>
        </w:rPr>
        <w:object w:dxaOrig="4680" w:dyaOrig="880" w14:anchorId="1EA209E4">
          <v:shape id="_x0000_i1067" type="#_x0000_t75" style="width:237.5pt;height:43pt" o:ole="">
            <v:imagedata r:id="rId110" o:title=""/>
          </v:shape>
          <o:OLEObject Type="Embed" ProgID="Equation.3" ShapeID="_x0000_i1067" DrawAspect="Content" ObjectID="_1780383915" r:id="rId111"/>
        </w:object>
      </w:r>
      <w:r w:rsidRPr="008177A9">
        <w:t xml:space="preserve"> </w:t>
      </w:r>
      <w:r w:rsidRPr="008177A9">
        <w:tab/>
        <w:t>(3</w:t>
      </w:r>
      <w:r w:rsidR="006E1D8A">
        <w:t>2</w:t>
      </w:r>
      <w:r w:rsidRPr="008177A9">
        <w:t>)</w:t>
      </w:r>
    </w:p>
    <w:p w14:paraId="7012793D" w14:textId="77777777" w:rsidR="00082EAA" w:rsidRPr="008177A9" w:rsidRDefault="00082EAA" w:rsidP="00082EAA">
      <w:pPr>
        <w:spacing w:line="360" w:lineRule="auto"/>
      </w:pPr>
      <w:r w:rsidRPr="008177A9">
        <w:t>i.e.:</w:t>
      </w:r>
    </w:p>
    <w:p w14:paraId="0FC216D1" w14:textId="0E43800B" w:rsidR="00082EAA" w:rsidRPr="008177A9" w:rsidRDefault="00082EAA" w:rsidP="00082EAA">
      <w:pPr>
        <w:pStyle w:val="Equation"/>
      </w:pPr>
      <w:r w:rsidRPr="008177A9">
        <w:tab/>
      </w:r>
      <w:r w:rsidRPr="008177A9">
        <w:tab/>
      </w:r>
      <w:r w:rsidRPr="008177A9">
        <w:rPr>
          <w:position w:val="-32"/>
        </w:rPr>
        <w:object w:dxaOrig="1640" w:dyaOrig="760" w14:anchorId="49623CDB">
          <v:shape id="_x0000_i1068" type="#_x0000_t75" style="width:79pt;height:35.45pt" o:ole="">
            <v:imagedata r:id="rId112" o:title=""/>
          </v:shape>
          <o:OLEObject Type="Embed" ProgID="Equation.3" ShapeID="_x0000_i1068" DrawAspect="Content" ObjectID="_1780383916" r:id="rId113"/>
        </w:object>
      </w:r>
      <w:r w:rsidRPr="008177A9">
        <w:t xml:space="preserve"> </w:t>
      </w:r>
      <w:r w:rsidRPr="008177A9">
        <w:tab/>
        <w:t>(3</w:t>
      </w:r>
      <w:r w:rsidR="006E1D8A">
        <w:t>3</w:t>
      </w:r>
      <w:r w:rsidRPr="008177A9">
        <w:t>)</w:t>
      </w:r>
    </w:p>
    <w:p w14:paraId="23F21AEE" w14:textId="77777777" w:rsidR="00082EAA" w:rsidRPr="008177A9" w:rsidRDefault="00082EAA" w:rsidP="00082EAA">
      <w:r w:rsidRPr="008177A9">
        <w:t>where:</w:t>
      </w:r>
    </w:p>
    <w:p w14:paraId="19FFEF7C" w14:textId="77777777" w:rsidR="00082EAA" w:rsidRPr="008177A9" w:rsidRDefault="00082EAA" w:rsidP="00082EAA">
      <w:pPr>
        <w:pStyle w:val="Equationlegend"/>
        <w:rPr>
          <w:lang w:val="en-GB"/>
        </w:rPr>
      </w:pPr>
      <w:r w:rsidRPr="008177A9">
        <w:rPr>
          <w:lang w:val="en-GB"/>
        </w:rPr>
        <w:tab/>
      </w:r>
      <w:r w:rsidRPr="008177A9">
        <w:rPr>
          <w:position w:val="-12"/>
          <w:lang w:val="en-GB"/>
        </w:rPr>
        <w:object w:dxaOrig="300" w:dyaOrig="360" w14:anchorId="58C56CE8">
          <v:shape id="_x0000_i1069" type="#_x0000_t75" style="width:14.5pt;height:21.5pt" o:ole="">
            <v:imagedata r:id="rId114" o:title=""/>
          </v:shape>
          <o:OLEObject Type="Embed" ProgID="Equation.3" ShapeID="_x0000_i1069" DrawAspect="Content" ObjectID="_1780383917" r:id="rId115"/>
        </w:object>
      </w:r>
      <w:r w:rsidRPr="008177A9">
        <w:rPr>
          <w:lang w:val="en-GB"/>
        </w:rPr>
        <w:t>:</w:t>
      </w:r>
      <w:r w:rsidRPr="008177A9">
        <w:rPr>
          <w:lang w:val="en-GB"/>
        </w:rPr>
        <w:tab/>
        <w:t xml:space="preserve">threshold for the </w:t>
      </w:r>
      <w:r w:rsidRPr="008177A9">
        <w:rPr>
          <w:i/>
          <w:iCs/>
          <w:lang w:val="en-GB"/>
        </w:rPr>
        <w:t>k</w:t>
      </w:r>
      <w:r w:rsidRPr="008177A9">
        <w:rPr>
          <w:lang w:val="en-GB"/>
        </w:rPr>
        <w:t>-</w:t>
      </w:r>
      <w:proofErr w:type="spellStart"/>
      <w:r w:rsidRPr="008177A9">
        <w:rPr>
          <w:lang w:val="en-GB"/>
        </w:rPr>
        <w:t>th</w:t>
      </w:r>
      <w:proofErr w:type="spellEnd"/>
      <w:r w:rsidRPr="008177A9">
        <w:rPr>
          <w:lang w:val="en-GB"/>
        </w:rPr>
        <w:t xml:space="preserve"> site, respectively</w:t>
      </w:r>
    </w:p>
    <w:p w14:paraId="0A93256B" w14:textId="77777777" w:rsidR="00082EAA" w:rsidRPr="008177A9" w:rsidRDefault="00082EAA" w:rsidP="00082EAA">
      <w:pPr>
        <w:pStyle w:val="Equationlegend"/>
        <w:rPr>
          <w:lang w:val="en-GB"/>
        </w:rPr>
      </w:pPr>
      <w:r w:rsidRPr="008177A9">
        <w:rPr>
          <w:lang w:val="en-GB"/>
        </w:rPr>
        <w:tab/>
      </w:r>
      <w:r w:rsidRPr="008177A9">
        <w:rPr>
          <w:position w:val="-12"/>
          <w:lang w:val="en-GB"/>
        </w:rPr>
        <w:object w:dxaOrig="480" w:dyaOrig="380" w14:anchorId="28EFE7D5">
          <v:shape id="_x0000_i1070" type="#_x0000_t75" style="width:21.5pt;height:21.5pt" o:ole="">
            <v:imagedata r:id="rId116" o:title=""/>
          </v:shape>
          <o:OLEObject Type="Embed" ProgID="Equation.3" ShapeID="_x0000_i1070" DrawAspect="Content" ObjectID="_1780383918" r:id="rId117"/>
        </w:object>
      </w:r>
      <w:r w:rsidRPr="008177A9">
        <w:rPr>
          <w:lang w:val="en-GB"/>
        </w:rPr>
        <w:t>:</w:t>
      </w:r>
      <w:r w:rsidRPr="008177A9">
        <w:rPr>
          <w:lang w:val="en-GB"/>
        </w:rPr>
        <w:tab/>
        <w:t>probability of rain (%)</w:t>
      </w:r>
    </w:p>
    <w:p w14:paraId="4A0F2448" w14:textId="77777777" w:rsidR="00082EAA" w:rsidRPr="008177A9" w:rsidRDefault="00082EAA" w:rsidP="00082EAA">
      <w:pPr>
        <w:pStyle w:val="Equationlegend"/>
        <w:rPr>
          <w:lang w:val="en-GB"/>
        </w:rPr>
      </w:pPr>
      <w:r w:rsidRPr="008177A9">
        <w:rPr>
          <w:i/>
          <w:lang w:val="en-GB"/>
        </w:rPr>
        <w:tab/>
        <w:t>Q:</w:t>
      </w:r>
      <w:r w:rsidRPr="008177A9">
        <w:rPr>
          <w:lang w:val="en-GB"/>
        </w:rPr>
        <w:tab/>
        <w:t>complementary cumulative normal distribution</w:t>
      </w:r>
    </w:p>
    <w:p w14:paraId="41EFB0A7" w14:textId="77777777" w:rsidR="00082EAA" w:rsidRPr="008177A9" w:rsidRDefault="00082EAA" w:rsidP="00082EAA">
      <w:pPr>
        <w:pStyle w:val="Equationlegend"/>
        <w:rPr>
          <w:lang w:val="en-GB"/>
        </w:rPr>
      </w:pPr>
      <w:r w:rsidRPr="008177A9">
        <w:rPr>
          <w:i/>
          <w:lang w:val="en-GB"/>
        </w:rPr>
        <w:tab/>
        <w:t>Q</w:t>
      </w:r>
      <w:r w:rsidRPr="008177A9">
        <w:rPr>
          <w:iCs/>
          <w:vertAlign w:val="superscript"/>
          <w:lang w:val="en-GB"/>
        </w:rPr>
        <w:t>–1</w:t>
      </w:r>
      <w:r w:rsidRPr="008177A9">
        <w:rPr>
          <w:iCs/>
          <w:lang w:val="en-GB"/>
        </w:rPr>
        <w:t>:</w:t>
      </w:r>
      <w:r w:rsidRPr="008177A9">
        <w:rPr>
          <w:lang w:val="en-GB"/>
        </w:rPr>
        <w:tab/>
        <w:t>inverse complementary cumulative normal distribution</w:t>
      </w:r>
    </w:p>
    <w:p w14:paraId="2358CFFC" w14:textId="77777777" w:rsidR="00082EAA" w:rsidRPr="008177A9" w:rsidRDefault="00082EAA" w:rsidP="00082EAA">
      <w:pPr>
        <w:pStyle w:val="Equationlegend"/>
        <w:rPr>
          <w:lang w:val="en-GB"/>
        </w:rPr>
      </w:pPr>
      <w:r w:rsidRPr="008177A9">
        <w:rPr>
          <w:lang w:val="en-GB"/>
        </w:rPr>
        <w:tab/>
      </w:r>
      <w:r w:rsidRPr="008177A9">
        <w:rPr>
          <w:position w:val="-12"/>
          <w:lang w:val="en-GB"/>
        </w:rPr>
        <w:object w:dxaOrig="480" w:dyaOrig="380" w14:anchorId="169DB145">
          <v:shape id="_x0000_i1071" type="#_x0000_t75" style="width:21.5pt;height:21.5pt" o:ole="">
            <v:imagedata r:id="rId118" o:title=""/>
          </v:shape>
          <o:OLEObject Type="Embed" ProgID="Equation.3" ShapeID="_x0000_i1071" DrawAspect="Content" ObjectID="_1780383919" r:id="rId119"/>
        </w:object>
      </w:r>
      <w:r w:rsidRPr="008177A9">
        <w:rPr>
          <w:lang w:val="en-GB"/>
        </w:rPr>
        <w:t>:</w:t>
      </w:r>
      <w:r w:rsidRPr="008177A9">
        <w:rPr>
          <w:lang w:val="en-GB"/>
        </w:rPr>
        <w:tab/>
        <w:t>for a particular location can be obtained from Step 3 of Annex 1 of Recommendation ITU-R P.837 using either local data or the ITU-R rainfall rate maps.</w:t>
      </w:r>
    </w:p>
    <w:p w14:paraId="212FBDCE" w14:textId="77777777" w:rsidR="00082EAA" w:rsidRPr="008177A9" w:rsidRDefault="00082EAA" w:rsidP="00082EAA">
      <w:r w:rsidRPr="008177A9">
        <w:t xml:space="preserve">The values of the parameters </w:t>
      </w:r>
      <w:r w:rsidRPr="008177A9">
        <w:rPr>
          <w:position w:val="-16"/>
        </w:rPr>
        <w:object w:dxaOrig="1900" w:dyaOrig="400" w14:anchorId="3AA66435">
          <v:shape id="_x0000_i1072" type="#_x0000_t75" style="width:93.5pt;height:21.5pt" o:ole="">
            <v:imagedata r:id="rId120" o:title=""/>
          </v:shape>
          <o:OLEObject Type="Embed" ProgID="Equation.3" ShapeID="_x0000_i1072" DrawAspect="Content" ObjectID="_1780383920" r:id="rId121"/>
        </w:object>
      </w:r>
      <w:r w:rsidRPr="008177A9">
        <w:t xml:space="preserve">, and </w:t>
      </w:r>
      <w:r w:rsidRPr="008177A9">
        <w:rPr>
          <w:position w:val="-16"/>
        </w:rPr>
        <w:object w:dxaOrig="620" w:dyaOrig="400" w14:anchorId="1C5F0B50">
          <v:shape id="_x0000_i1073" type="#_x0000_t75" style="width:29pt;height:21.5pt" o:ole="">
            <v:imagedata r:id="rId122" o:title=""/>
          </v:shape>
          <o:OLEObject Type="Embed" ProgID="Equation.3" ShapeID="_x0000_i1073" DrawAspect="Content" ObjectID="_1780383921" r:id="rId123"/>
        </w:object>
      </w:r>
      <w:r w:rsidRPr="008177A9">
        <w:t>are determined by fitting each single</w:t>
      </w:r>
      <w:r w:rsidRPr="008177A9">
        <w:noBreakHyphen/>
        <w:t xml:space="preserve">site rain attenuation, </w:t>
      </w:r>
      <w:r w:rsidRPr="008177A9">
        <w:rPr>
          <w:i/>
          <w:iCs/>
        </w:rPr>
        <w:t>A</w:t>
      </w:r>
      <w:r w:rsidRPr="008177A9">
        <w:rPr>
          <w:i/>
          <w:iCs/>
          <w:vertAlign w:val="subscript"/>
        </w:rPr>
        <w:t>i</w:t>
      </w:r>
      <w:r w:rsidRPr="008177A9">
        <w:t xml:space="preserve">, vs. probability of occurrence, </w:t>
      </w:r>
      <w:r w:rsidRPr="008177A9">
        <w:rPr>
          <w:i/>
          <w:iCs/>
        </w:rPr>
        <w:t>P</w:t>
      </w:r>
      <w:r w:rsidRPr="008177A9">
        <w:rPr>
          <w:i/>
          <w:iCs/>
          <w:vertAlign w:val="subscript"/>
        </w:rPr>
        <w:t>i</w:t>
      </w:r>
      <w:r w:rsidRPr="008177A9">
        <w:t xml:space="preserve">, to the log-normal distribution: </w:t>
      </w:r>
    </w:p>
    <w:p w14:paraId="3F9157B6" w14:textId="77777777" w:rsidR="00082EAA" w:rsidRPr="008177A9" w:rsidRDefault="00082EAA" w:rsidP="00082EAA">
      <w:pPr>
        <w:pStyle w:val="Blanc"/>
      </w:pPr>
    </w:p>
    <w:p w14:paraId="45DEACB8" w14:textId="71ED667C" w:rsidR="00082EAA" w:rsidRPr="008177A9" w:rsidRDefault="00082EAA" w:rsidP="00082EAA">
      <w:pPr>
        <w:pStyle w:val="Equation"/>
      </w:pPr>
      <w:r w:rsidRPr="008177A9">
        <w:tab/>
      </w:r>
      <w:r w:rsidRPr="008177A9">
        <w:tab/>
      </w:r>
      <w:r w:rsidRPr="008177A9">
        <w:rPr>
          <w:position w:val="-36"/>
        </w:rPr>
        <w:object w:dxaOrig="2620" w:dyaOrig="840" w14:anchorId="0541CF89">
          <v:shape id="_x0000_i1074" type="#_x0000_t75" style="width:129.5pt;height:43pt" o:ole="">
            <v:imagedata r:id="rId124" o:title=""/>
          </v:shape>
          <o:OLEObject Type="Embed" ProgID="Equation.3" ShapeID="_x0000_i1074" DrawAspect="Content" ObjectID="_1780383922" r:id="rId125"/>
        </w:object>
      </w:r>
      <w:r w:rsidRPr="008177A9">
        <w:tab/>
        <w:t>(3</w:t>
      </w:r>
      <w:r w:rsidR="006E1D8A">
        <w:t>4</w:t>
      </w:r>
      <w:r w:rsidRPr="008177A9">
        <w:t>)</w:t>
      </w:r>
    </w:p>
    <w:p w14:paraId="0A94F340" w14:textId="77777777" w:rsidR="00082EAA" w:rsidRPr="008177A9" w:rsidRDefault="00082EAA" w:rsidP="00082EAA">
      <w:pPr>
        <w:pStyle w:val="Blanc"/>
      </w:pPr>
    </w:p>
    <w:p w14:paraId="0F44A104" w14:textId="77777777" w:rsidR="00082EAA" w:rsidRPr="008177A9" w:rsidRDefault="00082EAA" w:rsidP="00082EAA">
      <w:pPr>
        <w:rPr>
          <w:rFonts w:ascii="TimesNewRoman" w:hAnsi="TimesNewRoman"/>
          <w:sz w:val="20"/>
        </w:rPr>
      </w:pPr>
      <w:r w:rsidRPr="008177A9">
        <w:t>These parameters can be obtained for each individual location, or a single location can be used. The rain attenuation vs. annual probability of occurrence can be predicted using the method described in § 2.2.1.1.</w:t>
      </w:r>
    </w:p>
    <w:p w14:paraId="56E1C3DC" w14:textId="77777777" w:rsidR="00082EAA" w:rsidRPr="008177A9" w:rsidRDefault="00082EAA" w:rsidP="00082EAA">
      <w:r w:rsidRPr="008177A9">
        <w:t xml:space="preserve">For each path, the log-normal fit of rain attenuation vs. probability of occurrence is performed as follows: </w:t>
      </w:r>
    </w:p>
    <w:p w14:paraId="2E23AB9C" w14:textId="77777777" w:rsidR="00082EAA" w:rsidRPr="008177A9" w:rsidRDefault="00082EAA" w:rsidP="00082EAA">
      <w:pPr>
        <w:pStyle w:val="enumlev1"/>
      </w:pPr>
      <w:r w:rsidRPr="008177A9">
        <w:rPr>
          <w:i/>
        </w:rPr>
        <w:t>Step 1</w:t>
      </w:r>
      <w:r w:rsidRPr="008177A9">
        <w:t xml:space="preserve">: </w:t>
      </w:r>
      <w:r w:rsidRPr="008177A9">
        <w:tab/>
        <w:t>Determine</w:t>
      </w:r>
      <w:bookmarkStart w:id="27" w:name="OLE_LINK2"/>
      <w:r w:rsidRPr="008177A9">
        <w:rPr>
          <w:position w:val="-12"/>
        </w:rPr>
        <w:object w:dxaOrig="480" w:dyaOrig="380" w14:anchorId="48C37B95">
          <v:shape id="_x0000_i1075" type="#_x0000_t75" style="width:21.5pt;height:21.5pt" o:ole="">
            <v:imagedata r:id="rId126" o:title=""/>
          </v:shape>
          <o:OLEObject Type="Embed" ProgID="Equation.3" ShapeID="_x0000_i1075" DrawAspect="Content" ObjectID="_1780383923" r:id="rId127"/>
        </w:object>
      </w:r>
      <w:bookmarkEnd w:id="27"/>
      <w:r w:rsidRPr="008177A9">
        <w:t xml:space="preserve"> (% of time), the probability of rain on the </w:t>
      </w:r>
      <w:r w:rsidRPr="008177A9">
        <w:rPr>
          <w:i/>
        </w:rPr>
        <w:t>k</w:t>
      </w:r>
      <w:r w:rsidRPr="008177A9">
        <w:rPr>
          <w:i/>
        </w:rPr>
        <w:noBreakHyphen/>
      </w:r>
      <w:proofErr w:type="spellStart"/>
      <w:r w:rsidRPr="008177A9">
        <w:t>th</w:t>
      </w:r>
      <w:proofErr w:type="spellEnd"/>
      <w:r w:rsidRPr="008177A9">
        <w:t xml:space="preserve"> path.</w:t>
      </w:r>
    </w:p>
    <w:p w14:paraId="297B4D99" w14:textId="77777777" w:rsidR="00082EAA" w:rsidRPr="008177A9" w:rsidRDefault="00082EAA" w:rsidP="00082EAA">
      <w:pPr>
        <w:pStyle w:val="enumlev1"/>
        <w:spacing w:before="240"/>
        <w:ind w:left="0" w:firstLine="0"/>
      </w:pPr>
      <w:r w:rsidRPr="008177A9">
        <w:rPr>
          <w:i/>
        </w:rPr>
        <w:t>Step 2</w:t>
      </w:r>
      <w:r w:rsidRPr="008177A9">
        <w:t>:</w:t>
      </w:r>
      <w:r w:rsidRPr="008177A9">
        <w:tab/>
        <w:t>Construct the set of pairs [</w:t>
      </w:r>
      <w:r w:rsidRPr="008177A9">
        <w:rPr>
          <w:i/>
        </w:rPr>
        <w:t>P</w:t>
      </w:r>
      <w:r w:rsidRPr="008177A9">
        <w:rPr>
          <w:i/>
          <w:vertAlign w:val="subscript"/>
        </w:rPr>
        <w:t>i</w:t>
      </w:r>
      <w:r w:rsidRPr="008177A9">
        <w:t xml:space="preserve">, </w:t>
      </w:r>
      <w:r w:rsidRPr="008177A9">
        <w:rPr>
          <w:i/>
        </w:rPr>
        <w:t>A</w:t>
      </w:r>
      <w:r w:rsidRPr="008177A9">
        <w:rPr>
          <w:i/>
          <w:vertAlign w:val="subscript"/>
        </w:rPr>
        <w:t>i</w:t>
      </w:r>
      <w:r w:rsidRPr="008177A9">
        <w:t xml:space="preserve">] where </w:t>
      </w:r>
      <w:r w:rsidRPr="008177A9">
        <w:rPr>
          <w:i/>
        </w:rPr>
        <w:t>P</w:t>
      </w:r>
      <w:r w:rsidRPr="008177A9">
        <w:rPr>
          <w:i/>
          <w:vertAlign w:val="subscript"/>
        </w:rPr>
        <w:t>i</w:t>
      </w:r>
      <w:r w:rsidRPr="008177A9">
        <w:t xml:space="preserve"> (% of time) is the probability the attenuation </w:t>
      </w:r>
      <w:r w:rsidRPr="008177A9">
        <w:rPr>
          <w:i/>
        </w:rPr>
        <w:t>A</w:t>
      </w:r>
      <w:r w:rsidRPr="008177A9">
        <w:rPr>
          <w:i/>
          <w:vertAlign w:val="subscript"/>
        </w:rPr>
        <w:t>i</w:t>
      </w:r>
      <w:r w:rsidRPr="008177A9">
        <w:t xml:space="preserve"> (dB) is exceeded where </w:t>
      </w:r>
      <w:r w:rsidRPr="008177A9">
        <w:rPr>
          <w:i/>
        </w:rPr>
        <w:t>P</w:t>
      </w:r>
      <w:r w:rsidRPr="008177A9">
        <w:rPr>
          <w:i/>
          <w:vertAlign w:val="subscript"/>
        </w:rPr>
        <w:t xml:space="preserve">i </w:t>
      </w:r>
      <w:r w:rsidRPr="008177A9">
        <w:rPr>
          <w:iCs/>
        </w:rPr>
        <w:sym w:font="Symbol" w:char="F0A3"/>
      </w:r>
      <w:r w:rsidRPr="008177A9">
        <w:rPr>
          <w:position w:val="-12"/>
        </w:rPr>
        <w:object w:dxaOrig="480" w:dyaOrig="380" w14:anchorId="0E68E18B">
          <v:shape id="_x0000_i1076" type="#_x0000_t75" style="width:21.5pt;height:21.5pt" o:ole="">
            <v:imagedata r:id="rId128" o:title=""/>
          </v:shape>
          <o:OLEObject Type="Embed" ProgID="Equation.3" ShapeID="_x0000_i1076" DrawAspect="Content" ObjectID="_1780383924" r:id="rId129"/>
        </w:object>
      </w:r>
      <w:r w:rsidRPr="008177A9">
        <w:t xml:space="preserve">. The specific values of </w:t>
      </w:r>
      <w:r w:rsidRPr="008177A9">
        <w:rPr>
          <w:i/>
        </w:rPr>
        <w:t>P</w:t>
      </w:r>
      <w:r w:rsidRPr="008177A9">
        <w:rPr>
          <w:i/>
          <w:vertAlign w:val="subscript"/>
        </w:rPr>
        <w:t>i</w:t>
      </w:r>
      <w:r w:rsidRPr="008177A9">
        <w:t xml:space="preserve"> should consider the probability range </w:t>
      </w:r>
      <w:r w:rsidRPr="008177A9">
        <w:lastRenderedPageBreak/>
        <w:t xml:space="preserve">of interest; however, a suggested set of time percentages is 0.01%, 0.02%, 0.03%, 0.05%, 0.1%, 0.2%, 0.3%, 0.5%, 1%, 2%, 3%, 5% and 10%, with the constraint that </w:t>
      </w:r>
      <w:r w:rsidRPr="008177A9">
        <w:rPr>
          <w:i/>
        </w:rPr>
        <w:t>P</w:t>
      </w:r>
      <w:r w:rsidRPr="008177A9">
        <w:rPr>
          <w:i/>
          <w:vertAlign w:val="subscript"/>
        </w:rPr>
        <w:t>i</w:t>
      </w:r>
      <w:r w:rsidRPr="008177A9">
        <w:t> </w:t>
      </w:r>
      <w:r w:rsidRPr="008177A9">
        <w:rPr>
          <w:iCs/>
        </w:rPr>
        <w:sym w:font="Symbol" w:char="F0A3"/>
      </w:r>
      <w:r w:rsidRPr="008177A9">
        <w:rPr>
          <w:iCs/>
        </w:rPr>
        <w:t xml:space="preserve"> </w:t>
      </w:r>
      <w:r w:rsidRPr="008177A9">
        <w:rPr>
          <w:position w:val="-12"/>
        </w:rPr>
        <w:object w:dxaOrig="480" w:dyaOrig="380" w14:anchorId="68A13FE0">
          <v:shape id="_x0000_i1077" type="#_x0000_t75" style="width:21.5pt;height:21.5pt" o:ole="">
            <v:imagedata r:id="rId128" o:title=""/>
          </v:shape>
          <o:OLEObject Type="Embed" ProgID="Equation.3" ShapeID="_x0000_i1077" DrawAspect="Content" ObjectID="_1780383925" r:id="rId130"/>
        </w:object>
      </w:r>
      <w:r w:rsidRPr="008177A9">
        <w:t>.</w:t>
      </w:r>
    </w:p>
    <w:p w14:paraId="7A5CBCD2" w14:textId="383F4406" w:rsidR="00082EAA" w:rsidRPr="008177A9" w:rsidRDefault="00082EAA" w:rsidP="00082EAA">
      <w:pPr>
        <w:pStyle w:val="Equation"/>
      </w:pPr>
      <w:r w:rsidRPr="008177A9">
        <w:rPr>
          <w:i/>
        </w:rPr>
        <w:t>Step 3</w:t>
      </w:r>
      <w:r w:rsidRPr="008177A9">
        <w:t xml:space="preserve">: </w:t>
      </w:r>
      <w:r w:rsidRPr="008177A9">
        <w:tab/>
        <w:t>Transform the set of pairs [</w:t>
      </w:r>
      <w:r w:rsidRPr="008177A9">
        <w:rPr>
          <w:i/>
        </w:rPr>
        <w:t>P</w:t>
      </w:r>
      <w:r w:rsidRPr="008177A9">
        <w:rPr>
          <w:i/>
          <w:vertAlign w:val="subscript"/>
        </w:rPr>
        <w:t>i</w:t>
      </w:r>
      <w:r w:rsidRPr="008177A9">
        <w:t xml:space="preserve">, </w:t>
      </w:r>
      <w:r w:rsidRPr="008177A9">
        <w:rPr>
          <w:i/>
        </w:rPr>
        <w:t>A</w:t>
      </w:r>
      <w:r w:rsidRPr="008177A9">
        <w:rPr>
          <w:i/>
          <w:vertAlign w:val="subscript"/>
        </w:rPr>
        <w:t>i</w:t>
      </w:r>
      <w:r w:rsidRPr="008177A9">
        <w:t xml:space="preserve">] to </w:t>
      </w:r>
      <w:r w:rsidR="001B2379" w:rsidRPr="008177A9">
        <w:rPr>
          <w:position w:val="-34"/>
        </w:rPr>
        <w:object w:dxaOrig="1840" w:dyaOrig="800" w14:anchorId="0D1C5EED">
          <v:shape id="_x0000_i1078" type="#_x0000_t75" style="width:88.65pt;height:41.35pt" o:ole="">
            <v:imagedata r:id="rId131" o:title=""/>
          </v:shape>
          <o:OLEObject Type="Embed" ProgID="Equation.3" ShapeID="_x0000_i1078" DrawAspect="Content" ObjectID="_1780383926" r:id="rId132"/>
        </w:object>
      </w:r>
      <w:r w:rsidRPr="008177A9">
        <w:tab/>
        <w:t>(3</w:t>
      </w:r>
      <w:r w:rsidR="006E1D8A">
        <w:t>5</w:t>
      </w:r>
      <w:r w:rsidRPr="008177A9">
        <w:t>)</w:t>
      </w:r>
    </w:p>
    <w:p w14:paraId="52C4C71D" w14:textId="77777777" w:rsidR="00082EAA" w:rsidRPr="008177A9" w:rsidRDefault="00082EAA" w:rsidP="005C1B8A">
      <w:pPr>
        <w:pStyle w:val="enumlev1"/>
        <w:keepNext/>
        <w:keepLines/>
      </w:pPr>
      <w:r w:rsidRPr="008177A9">
        <w:t>where:</w:t>
      </w:r>
    </w:p>
    <w:p w14:paraId="62178311" w14:textId="1CED0B48" w:rsidR="00082EAA" w:rsidRPr="008177A9" w:rsidRDefault="00082EAA" w:rsidP="00082EAA">
      <w:pPr>
        <w:pStyle w:val="Equation"/>
      </w:pPr>
      <w:r w:rsidRPr="008177A9">
        <w:tab/>
      </w:r>
      <w:r w:rsidRPr="008177A9">
        <w:tab/>
      </w:r>
      <w:r w:rsidRPr="008177A9">
        <w:rPr>
          <w:position w:val="-36"/>
        </w:rPr>
        <w:object w:dxaOrig="2020" w:dyaOrig="920" w14:anchorId="147268D1">
          <v:shape id="_x0000_i1079" type="#_x0000_t75" style="width:101pt;height:43pt" o:ole="">
            <v:imagedata r:id="rId133" o:title=""/>
          </v:shape>
          <o:OLEObject Type="Embed" ProgID="Equation.3" ShapeID="_x0000_i1079" DrawAspect="Content" ObjectID="_1780383927" r:id="rId134"/>
        </w:object>
      </w:r>
      <w:r w:rsidRPr="008177A9">
        <w:tab/>
        <w:t>(3</w:t>
      </w:r>
      <w:r w:rsidR="006E1D8A">
        <w:t>6</w:t>
      </w:r>
      <w:r w:rsidRPr="008177A9">
        <w:t>)</w:t>
      </w:r>
    </w:p>
    <w:p w14:paraId="3B0C13B8" w14:textId="4E23F837" w:rsidR="00082EAA" w:rsidRPr="008177A9" w:rsidRDefault="00082EAA" w:rsidP="00082EAA">
      <w:pPr>
        <w:pStyle w:val="enumlev1"/>
        <w:spacing w:before="240"/>
      </w:pPr>
      <w:r w:rsidRPr="008177A9">
        <w:rPr>
          <w:i/>
        </w:rPr>
        <w:t>Step 4</w:t>
      </w:r>
      <w:r w:rsidRPr="008177A9">
        <w:t xml:space="preserve">: </w:t>
      </w:r>
      <w:r w:rsidRPr="008177A9">
        <w:tab/>
        <w:t xml:space="preserve">Determine the variables </w:t>
      </w:r>
      <w:r w:rsidRPr="008177A9">
        <w:rPr>
          <w:position w:val="-16"/>
        </w:rPr>
        <w:object w:dxaOrig="620" w:dyaOrig="400" w14:anchorId="042BCEAE">
          <v:shape id="_x0000_i1080" type="#_x0000_t75" style="width:29pt;height:21.5pt" o:ole="" fillcolor="window">
            <v:imagedata r:id="rId135" o:title=""/>
          </v:shape>
          <o:OLEObject Type="Embed" ProgID="Equation.3" ShapeID="_x0000_i1080" DrawAspect="Content" ObjectID="_1780383928" r:id="rId136"/>
        </w:object>
      </w:r>
      <w:r w:rsidRPr="008177A9">
        <w:t xml:space="preserve"> and </w:t>
      </w:r>
      <w:r w:rsidRPr="008177A9">
        <w:rPr>
          <w:position w:val="-16"/>
        </w:rPr>
        <w:object w:dxaOrig="600" w:dyaOrig="400" w14:anchorId="1FA497E5">
          <v:shape id="_x0000_i1081" type="#_x0000_t75" style="width:29pt;height:21.5pt" o:ole="" fillcolor="window">
            <v:imagedata r:id="rId137" o:title=""/>
          </v:shape>
          <o:OLEObject Type="Embed" ProgID="Equation.3" ShapeID="_x0000_i1081" DrawAspect="Content" ObjectID="_1780383929" r:id="rId138"/>
        </w:object>
      </w:r>
      <w:r w:rsidRPr="008177A9">
        <w:t xml:space="preserve">by performing a least-squares fit to: </w:t>
      </w:r>
      <w:r w:rsidR="001B2379" w:rsidRPr="008177A9">
        <w:rPr>
          <w:position w:val="-34"/>
        </w:rPr>
        <w:object w:dxaOrig="3040" w:dyaOrig="800" w14:anchorId="0863E5E4">
          <v:shape id="_x0000_i1082" type="#_x0000_t75" style="width:145.05pt;height:41.35pt" o:ole="" fillcolor="window">
            <v:imagedata r:id="rId139" o:title=""/>
          </v:shape>
          <o:OLEObject Type="Embed" ProgID="Equation.3" ShapeID="_x0000_i1082" DrawAspect="Content" ObjectID="_1780383930" r:id="rId140"/>
        </w:object>
      </w:r>
      <w:r w:rsidRPr="008177A9">
        <w:t xml:space="preserve">for all </w:t>
      </w:r>
      <w:proofErr w:type="spellStart"/>
      <w:r w:rsidRPr="008177A9">
        <w:rPr>
          <w:i/>
        </w:rPr>
        <w:t>i</w:t>
      </w:r>
      <w:proofErr w:type="spellEnd"/>
      <w:r w:rsidRPr="008177A9">
        <w:t>. The least-squares fit can be determined using the step-by-step procedure to approximate a complementary cumulative distribution by a log</w:t>
      </w:r>
      <w:r w:rsidRPr="008177A9">
        <w:noBreakHyphen/>
        <w:t>normal complementary cumulative distribution described in Recommendation ITU</w:t>
      </w:r>
      <w:r w:rsidRPr="008177A9">
        <w:noBreakHyphen/>
        <w:t>R P.1057.</w:t>
      </w:r>
    </w:p>
    <w:p w14:paraId="595D4CF0" w14:textId="77777777" w:rsidR="00082EAA" w:rsidRPr="008177A9" w:rsidRDefault="00082EAA" w:rsidP="00082EAA">
      <w:pPr>
        <w:pStyle w:val="Heading4"/>
      </w:pPr>
      <w:r w:rsidRPr="008177A9">
        <w:t>2.2.4.2</w:t>
      </w:r>
      <w:r w:rsidRPr="008177A9">
        <w:tab/>
        <w:t>Diversity gain</w:t>
      </w:r>
    </w:p>
    <w:p w14:paraId="6B5D7DE2" w14:textId="77777777" w:rsidR="00082EAA" w:rsidRPr="008177A9" w:rsidRDefault="00082EAA" w:rsidP="00082EAA">
      <w:r w:rsidRPr="008177A9">
        <w:t xml:space="preserve">While the prediction method described in § 2.2.4.1 is preferred, an alternate simplified method to predict the diversity gain, </w:t>
      </w:r>
      <w:r w:rsidRPr="008177A9">
        <w:rPr>
          <w:i/>
        </w:rPr>
        <w:t>G</w:t>
      </w:r>
      <w:r w:rsidRPr="008177A9">
        <w:t xml:space="preserve"> (dB), between pairs of sites can be calculated with the empirical expression given below. This alternate method can be used for site separations of less than 20 km. Parameters required for the calculation of diversity gain are:</w:t>
      </w:r>
    </w:p>
    <w:p w14:paraId="7CB33A1D" w14:textId="77777777" w:rsidR="00082EAA" w:rsidRPr="008177A9" w:rsidRDefault="00082EAA" w:rsidP="00082EAA">
      <w:pPr>
        <w:pStyle w:val="Equationlegend"/>
        <w:rPr>
          <w:lang w:val="en-GB"/>
        </w:rPr>
      </w:pPr>
      <w:r w:rsidRPr="008177A9">
        <w:rPr>
          <w:i/>
          <w:lang w:val="en-GB"/>
        </w:rPr>
        <w:tab/>
      </w:r>
      <w:proofErr w:type="gramStart"/>
      <w:r w:rsidRPr="008177A9">
        <w:rPr>
          <w:i/>
          <w:lang w:val="en-GB"/>
        </w:rPr>
        <w:t>d</w:t>
      </w:r>
      <w:r w:rsidRPr="008177A9">
        <w:rPr>
          <w:rFonts w:ascii="Tms Rmn" w:hAnsi="Tms Rmn"/>
          <w:sz w:val="12"/>
          <w:lang w:val="en-GB"/>
        </w:rPr>
        <w:t> </w:t>
      </w:r>
      <w:r w:rsidRPr="008177A9">
        <w:rPr>
          <w:lang w:val="en-GB"/>
        </w:rPr>
        <w:t>:</w:t>
      </w:r>
      <w:proofErr w:type="gramEnd"/>
      <w:r w:rsidRPr="008177A9">
        <w:rPr>
          <w:lang w:val="en-GB"/>
        </w:rPr>
        <w:tab/>
        <w:t>separation (km) between the two sites</w:t>
      </w:r>
    </w:p>
    <w:p w14:paraId="02C963D9" w14:textId="77777777" w:rsidR="00082EAA" w:rsidRPr="008177A9" w:rsidRDefault="00082EAA" w:rsidP="00082EAA">
      <w:pPr>
        <w:pStyle w:val="Equationlegend"/>
        <w:rPr>
          <w:lang w:val="en-GB"/>
        </w:rPr>
      </w:pPr>
      <w:r w:rsidRPr="008177A9">
        <w:rPr>
          <w:i/>
          <w:lang w:val="en-GB"/>
        </w:rPr>
        <w:tab/>
      </w:r>
      <w:proofErr w:type="gramStart"/>
      <w:r w:rsidRPr="008177A9">
        <w:rPr>
          <w:i/>
          <w:lang w:val="en-GB"/>
        </w:rPr>
        <w:t>A</w:t>
      </w:r>
      <w:r w:rsidRPr="008177A9">
        <w:rPr>
          <w:rFonts w:ascii="Tms Rmn" w:hAnsi="Tms Rmn"/>
          <w:sz w:val="12"/>
          <w:lang w:val="en-GB"/>
        </w:rPr>
        <w:t> </w:t>
      </w:r>
      <w:r w:rsidRPr="008177A9">
        <w:rPr>
          <w:lang w:val="en-GB"/>
        </w:rPr>
        <w:t>:</w:t>
      </w:r>
      <w:proofErr w:type="gramEnd"/>
      <w:r w:rsidRPr="008177A9">
        <w:rPr>
          <w:lang w:val="en-GB"/>
        </w:rPr>
        <w:tab/>
        <w:t>path rain attenuation (dB) for a single site</w:t>
      </w:r>
    </w:p>
    <w:p w14:paraId="0308324F" w14:textId="77777777" w:rsidR="00082EAA" w:rsidRPr="008177A9" w:rsidRDefault="00082EAA" w:rsidP="00082EAA">
      <w:pPr>
        <w:pStyle w:val="Equationlegend"/>
        <w:rPr>
          <w:lang w:val="en-GB"/>
        </w:rPr>
      </w:pPr>
      <w:r w:rsidRPr="008177A9">
        <w:rPr>
          <w:lang w:val="en-GB"/>
        </w:rPr>
        <w:tab/>
      </w:r>
      <w:proofErr w:type="gramStart"/>
      <w:r w:rsidRPr="008177A9">
        <w:rPr>
          <w:i/>
          <w:lang w:val="en-GB"/>
        </w:rPr>
        <w:t>f</w:t>
      </w:r>
      <w:r w:rsidRPr="008177A9">
        <w:rPr>
          <w:rFonts w:ascii="Tms Rmn" w:hAnsi="Tms Rmn"/>
          <w:sz w:val="12"/>
          <w:lang w:val="en-GB"/>
        </w:rPr>
        <w:t> </w:t>
      </w:r>
      <w:r w:rsidRPr="008177A9">
        <w:rPr>
          <w:lang w:val="en-GB"/>
        </w:rPr>
        <w:t>:</w:t>
      </w:r>
      <w:proofErr w:type="gramEnd"/>
      <w:r w:rsidRPr="008177A9">
        <w:rPr>
          <w:lang w:val="en-GB"/>
        </w:rPr>
        <w:tab/>
        <w:t>frequency (GHz)</w:t>
      </w:r>
    </w:p>
    <w:p w14:paraId="6C7EB633" w14:textId="77777777" w:rsidR="00082EAA" w:rsidRPr="008177A9" w:rsidRDefault="00082EAA" w:rsidP="00082EAA">
      <w:pPr>
        <w:pStyle w:val="Equationlegend"/>
        <w:rPr>
          <w:lang w:val="en-GB"/>
        </w:rPr>
      </w:pPr>
      <w:r w:rsidRPr="008177A9">
        <w:rPr>
          <w:lang w:val="en-GB"/>
        </w:rPr>
        <w:tab/>
      </w:r>
      <w:r w:rsidRPr="008177A9">
        <w:rPr>
          <w:lang w:val="en-GB"/>
        </w:rPr>
        <w:sym w:font="Symbol" w:char="F071"/>
      </w:r>
      <w:r w:rsidRPr="008177A9">
        <w:rPr>
          <w:rFonts w:ascii="Tms Rmn" w:hAnsi="Tms Rmn"/>
          <w:sz w:val="12"/>
          <w:lang w:val="en-GB"/>
        </w:rPr>
        <w:t> </w:t>
      </w:r>
      <w:r w:rsidRPr="008177A9">
        <w:rPr>
          <w:lang w:val="en-GB"/>
        </w:rPr>
        <w:t>:</w:t>
      </w:r>
      <w:r w:rsidRPr="008177A9">
        <w:rPr>
          <w:lang w:val="en-GB"/>
        </w:rPr>
        <w:tab/>
        <w:t>path elevation angle (degrees)</w:t>
      </w:r>
    </w:p>
    <w:p w14:paraId="5420A786" w14:textId="77777777" w:rsidR="00082EAA" w:rsidRPr="008177A9" w:rsidRDefault="00082EAA" w:rsidP="00082EAA">
      <w:pPr>
        <w:pStyle w:val="Equationlegend"/>
        <w:rPr>
          <w:lang w:val="en-GB"/>
        </w:rPr>
      </w:pPr>
      <w:r w:rsidRPr="008177A9">
        <w:rPr>
          <w:lang w:val="en-GB"/>
        </w:rPr>
        <w:tab/>
      </w:r>
      <w:r w:rsidRPr="008177A9">
        <w:rPr>
          <w:lang w:val="en-GB"/>
        </w:rPr>
        <w:sym w:font="Symbol" w:char="F079"/>
      </w:r>
      <w:r w:rsidRPr="008177A9">
        <w:rPr>
          <w:rFonts w:ascii="Tms Rmn" w:hAnsi="Tms Rmn"/>
          <w:sz w:val="12"/>
          <w:lang w:val="en-GB"/>
        </w:rPr>
        <w:t> </w:t>
      </w:r>
      <w:r w:rsidRPr="008177A9">
        <w:rPr>
          <w:lang w:val="en-GB"/>
        </w:rPr>
        <w:t>:</w:t>
      </w:r>
      <w:r w:rsidRPr="008177A9">
        <w:rPr>
          <w:lang w:val="en-GB"/>
        </w:rPr>
        <w:tab/>
        <w:t xml:space="preserve">angle (degrees) made by the azimuth of the propagation path with respect to the baseline between sites, chosen such that </w:t>
      </w:r>
      <w:r w:rsidRPr="008177A9">
        <w:rPr>
          <w:lang w:val="en-GB"/>
        </w:rPr>
        <w:sym w:font="Symbol" w:char="F079"/>
      </w:r>
      <w:r w:rsidRPr="008177A9">
        <w:rPr>
          <w:lang w:val="en-GB"/>
        </w:rPr>
        <w:t> </w:t>
      </w:r>
      <w:r w:rsidRPr="008177A9">
        <w:rPr>
          <w:lang w:val="en-GB"/>
        </w:rPr>
        <w:sym w:font="Symbol" w:char="F0A3"/>
      </w:r>
      <w:r w:rsidRPr="008177A9">
        <w:rPr>
          <w:lang w:val="en-GB"/>
        </w:rPr>
        <w:t> 90°.</w:t>
      </w:r>
    </w:p>
    <w:p w14:paraId="03C7B2B3" w14:textId="77777777" w:rsidR="00082EAA" w:rsidRPr="008177A9" w:rsidRDefault="00082EAA" w:rsidP="00082EAA">
      <w:r w:rsidRPr="008177A9">
        <w:rPr>
          <w:i/>
        </w:rPr>
        <w:t>Step 1</w:t>
      </w:r>
      <w:r w:rsidRPr="008177A9">
        <w:rPr>
          <w:iCs/>
        </w:rPr>
        <w:t>:</w:t>
      </w:r>
      <w:r w:rsidRPr="008177A9">
        <w:rPr>
          <w:i/>
        </w:rPr>
        <w:tab/>
      </w:r>
      <w:r w:rsidRPr="008177A9">
        <w:t>Calculate the gain contributed by the spatial separation from:</w:t>
      </w:r>
    </w:p>
    <w:p w14:paraId="1F1F2989" w14:textId="7075E504" w:rsidR="00082EAA" w:rsidRPr="00E61164" w:rsidRDefault="00082EAA" w:rsidP="00082EAA">
      <w:pPr>
        <w:pStyle w:val="Equation"/>
        <w:rPr>
          <w:lang w:val="it-IT"/>
        </w:rPr>
      </w:pPr>
      <w:r w:rsidRPr="008177A9">
        <w:tab/>
      </w:r>
      <w:r w:rsidRPr="008177A9">
        <w:tab/>
      </w:r>
      <w:r w:rsidRPr="008177A9">
        <w:rPr>
          <w:position w:val="-12"/>
        </w:rPr>
        <w:object w:dxaOrig="1820" w:dyaOrig="380" w14:anchorId="7B770A0E">
          <v:shape id="_x0000_i1083" type="#_x0000_t75" style="width:93.5pt;height:21.5pt" o:ole="">
            <v:imagedata r:id="rId141" o:title=""/>
          </v:shape>
          <o:OLEObject Type="Embed" ProgID="Equation.3" ShapeID="_x0000_i1083" DrawAspect="Content" ObjectID="_1780383931" r:id="rId142"/>
        </w:object>
      </w:r>
      <w:r w:rsidRPr="00E61164">
        <w:rPr>
          <w:lang w:val="it-IT"/>
        </w:rPr>
        <w:tab/>
        <w:t>(3</w:t>
      </w:r>
      <w:r w:rsidR="006E1D8A" w:rsidRPr="00E61164">
        <w:rPr>
          <w:lang w:val="it-IT"/>
        </w:rPr>
        <w:t>7</w:t>
      </w:r>
      <w:r w:rsidRPr="00E61164">
        <w:rPr>
          <w:lang w:val="it-IT"/>
        </w:rPr>
        <w:t>)</w:t>
      </w:r>
    </w:p>
    <w:p w14:paraId="09894291" w14:textId="77777777" w:rsidR="00082EAA" w:rsidRPr="00E61164" w:rsidRDefault="00082EAA" w:rsidP="00082EAA">
      <w:pPr>
        <w:keepNext/>
        <w:keepLines/>
        <w:rPr>
          <w:lang w:val="it-IT"/>
        </w:rPr>
      </w:pPr>
      <w:r w:rsidRPr="00E61164">
        <w:rPr>
          <w:lang w:val="it-IT"/>
        </w:rPr>
        <w:t>where:</w:t>
      </w:r>
    </w:p>
    <w:p w14:paraId="71CB6753" w14:textId="77777777" w:rsidR="00082EAA" w:rsidRPr="00E61164" w:rsidRDefault="00082EAA" w:rsidP="00082EAA">
      <w:pPr>
        <w:pStyle w:val="Equation"/>
        <w:keepNext/>
        <w:keepLines/>
        <w:tabs>
          <w:tab w:val="left" w:pos="3289"/>
        </w:tabs>
        <w:rPr>
          <w:lang w:val="it-IT"/>
        </w:rPr>
      </w:pPr>
      <w:r w:rsidRPr="00E61164">
        <w:rPr>
          <w:i/>
          <w:lang w:val="it-IT"/>
        </w:rPr>
        <w:tab/>
        <w:t>a</w:t>
      </w:r>
      <w:r w:rsidRPr="00E61164">
        <w:rPr>
          <w:lang w:val="it-IT"/>
        </w:rPr>
        <w:t xml:space="preserve"> = 0.78 </w:t>
      </w:r>
      <w:r w:rsidRPr="00E61164">
        <w:rPr>
          <w:i/>
          <w:lang w:val="it-IT"/>
        </w:rPr>
        <w:t>A</w:t>
      </w:r>
      <w:r w:rsidRPr="00E61164">
        <w:rPr>
          <w:lang w:val="it-IT"/>
        </w:rPr>
        <w:t> – 1.94 </w:t>
      </w:r>
      <w:r w:rsidRPr="00E61164">
        <w:rPr>
          <w:sz w:val="28"/>
          <w:lang w:val="it-IT"/>
        </w:rPr>
        <w:t>(</w:t>
      </w:r>
      <w:r w:rsidRPr="00E61164">
        <w:rPr>
          <w:lang w:val="it-IT"/>
        </w:rPr>
        <w:t>1 – e</w:t>
      </w:r>
      <w:r w:rsidRPr="00E61164">
        <w:rPr>
          <w:vertAlign w:val="superscript"/>
          <w:lang w:val="it-IT"/>
        </w:rPr>
        <w:t xml:space="preserve">–0.11 </w:t>
      </w:r>
      <w:r w:rsidRPr="00E61164">
        <w:rPr>
          <w:i/>
          <w:iCs/>
          <w:vertAlign w:val="superscript"/>
          <w:lang w:val="it-IT"/>
        </w:rPr>
        <w:t>A</w:t>
      </w:r>
      <w:r w:rsidRPr="00E61164">
        <w:rPr>
          <w:sz w:val="28"/>
          <w:lang w:val="it-IT"/>
        </w:rPr>
        <w:t>)</w:t>
      </w:r>
    </w:p>
    <w:p w14:paraId="2347D344" w14:textId="77777777" w:rsidR="00082EAA" w:rsidRPr="00E61164" w:rsidRDefault="00082EAA" w:rsidP="00082EAA">
      <w:pPr>
        <w:pStyle w:val="Equation"/>
        <w:tabs>
          <w:tab w:val="left" w:pos="3289"/>
        </w:tabs>
        <w:rPr>
          <w:lang w:val="it-IT"/>
        </w:rPr>
      </w:pPr>
      <w:r w:rsidRPr="00E61164">
        <w:rPr>
          <w:i/>
          <w:lang w:val="it-IT"/>
        </w:rPr>
        <w:tab/>
        <w:t>b</w:t>
      </w:r>
      <w:r w:rsidRPr="00E61164">
        <w:rPr>
          <w:lang w:val="it-IT"/>
        </w:rPr>
        <w:t xml:space="preserve"> = 0.59 </w:t>
      </w:r>
      <w:r w:rsidRPr="00E61164">
        <w:rPr>
          <w:sz w:val="28"/>
          <w:lang w:val="it-IT"/>
        </w:rPr>
        <w:t>(</w:t>
      </w:r>
      <w:r w:rsidRPr="00E61164">
        <w:rPr>
          <w:lang w:val="it-IT"/>
        </w:rPr>
        <w:t>1 – e</w:t>
      </w:r>
      <w:r w:rsidRPr="00E61164">
        <w:rPr>
          <w:vertAlign w:val="superscript"/>
          <w:lang w:val="it-IT"/>
        </w:rPr>
        <w:t xml:space="preserve">–0.1 </w:t>
      </w:r>
      <w:r w:rsidRPr="00E61164">
        <w:rPr>
          <w:i/>
          <w:iCs/>
          <w:vertAlign w:val="superscript"/>
          <w:lang w:val="it-IT"/>
        </w:rPr>
        <w:t>A</w:t>
      </w:r>
      <w:r w:rsidRPr="00E61164">
        <w:rPr>
          <w:sz w:val="28"/>
          <w:lang w:val="it-IT"/>
        </w:rPr>
        <w:t>)</w:t>
      </w:r>
    </w:p>
    <w:p w14:paraId="158091C7" w14:textId="77777777" w:rsidR="00082EAA" w:rsidRPr="008177A9" w:rsidRDefault="00082EAA" w:rsidP="00082EAA">
      <w:r w:rsidRPr="008177A9">
        <w:rPr>
          <w:i/>
        </w:rPr>
        <w:t>Step 2</w:t>
      </w:r>
      <w:r w:rsidRPr="008177A9">
        <w:rPr>
          <w:iCs/>
        </w:rPr>
        <w:t>:</w:t>
      </w:r>
      <w:r w:rsidRPr="008177A9">
        <w:rPr>
          <w:i/>
        </w:rPr>
        <w:tab/>
      </w:r>
      <w:r w:rsidRPr="008177A9">
        <w:t>Calculate the frequency-dependent gain from:</w:t>
      </w:r>
    </w:p>
    <w:p w14:paraId="00652A02" w14:textId="77A7109F" w:rsidR="00082EAA" w:rsidRPr="008177A9" w:rsidRDefault="00082EAA" w:rsidP="00082EAA">
      <w:pPr>
        <w:pStyle w:val="Equation"/>
      </w:pPr>
      <w:bookmarkStart w:id="28" w:name="F021"/>
      <w:r w:rsidRPr="008177A9">
        <w:tab/>
      </w:r>
      <w:r w:rsidRPr="008177A9">
        <w:tab/>
      </w:r>
      <w:r w:rsidRPr="008177A9">
        <w:rPr>
          <w:i/>
        </w:rPr>
        <w:t>G</w:t>
      </w:r>
      <w:r w:rsidRPr="008177A9">
        <w:rPr>
          <w:i/>
          <w:iCs/>
          <w:vertAlign w:val="subscript"/>
        </w:rPr>
        <w:t>f</w:t>
      </w:r>
      <w:r w:rsidRPr="008177A9">
        <w:t> = e</w:t>
      </w:r>
      <w:r w:rsidRPr="008177A9">
        <w:rPr>
          <w:vertAlign w:val="superscript"/>
        </w:rPr>
        <w:t xml:space="preserve">–0.025 </w:t>
      </w:r>
      <w:r w:rsidRPr="008177A9">
        <w:rPr>
          <w:i/>
          <w:iCs/>
          <w:vertAlign w:val="superscript"/>
        </w:rPr>
        <w:t>f</w:t>
      </w:r>
      <w:r w:rsidRPr="008177A9">
        <w:tab/>
        <w:t>(3</w:t>
      </w:r>
      <w:r w:rsidR="006E1D8A">
        <w:t>8</w:t>
      </w:r>
      <w:r w:rsidRPr="008177A9">
        <w:t>)</w:t>
      </w:r>
      <w:bookmarkEnd w:id="28"/>
    </w:p>
    <w:p w14:paraId="4409305F" w14:textId="77777777" w:rsidR="00082EAA" w:rsidRPr="008177A9" w:rsidRDefault="00082EAA" w:rsidP="00082EAA">
      <w:r w:rsidRPr="008177A9">
        <w:rPr>
          <w:i/>
        </w:rPr>
        <w:t>Step 3</w:t>
      </w:r>
      <w:r w:rsidRPr="008177A9">
        <w:rPr>
          <w:iCs/>
        </w:rPr>
        <w:t>:</w:t>
      </w:r>
      <w:r w:rsidRPr="008177A9">
        <w:rPr>
          <w:i/>
        </w:rPr>
        <w:tab/>
      </w:r>
      <w:r w:rsidRPr="008177A9">
        <w:t>Calculate the gain term dependent on elevation angle from:</w:t>
      </w:r>
    </w:p>
    <w:p w14:paraId="2F917558" w14:textId="4C3B7CF0" w:rsidR="00082EAA" w:rsidRPr="008177A9" w:rsidRDefault="00082EAA" w:rsidP="00082EAA">
      <w:pPr>
        <w:pStyle w:val="Equation"/>
      </w:pPr>
      <w:bookmarkStart w:id="29" w:name="F022"/>
      <w:r w:rsidRPr="008177A9">
        <w:tab/>
      </w:r>
      <w:r w:rsidRPr="008177A9">
        <w:tab/>
      </w:r>
      <w:r w:rsidRPr="008177A9">
        <w:rPr>
          <w:i/>
        </w:rPr>
        <w:t>G</w:t>
      </w:r>
      <w:r w:rsidRPr="008177A9">
        <w:rPr>
          <w:vertAlign w:val="subscript"/>
        </w:rPr>
        <w:sym w:font="Symbol" w:char="F071"/>
      </w:r>
      <w:r w:rsidRPr="008177A9">
        <w:t xml:space="preserve"> = 1 + 0.006 </w:t>
      </w:r>
      <w:r w:rsidRPr="008177A9">
        <w:sym w:font="Symbol" w:char="F071"/>
      </w:r>
      <w:r w:rsidRPr="008177A9">
        <w:tab/>
        <w:t>(3</w:t>
      </w:r>
      <w:r w:rsidR="006E1D8A">
        <w:t>9</w:t>
      </w:r>
      <w:r w:rsidRPr="008177A9">
        <w:t>)</w:t>
      </w:r>
      <w:bookmarkEnd w:id="29"/>
    </w:p>
    <w:p w14:paraId="7A4F881B" w14:textId="77777777" w:rsidR="00082EAA" w:rsidRPr="008177A9" w:rsidRDefault="00082EAA" w:rsidP="00082EAA">
      <w:r w:rsidRPr="008177A9">
        <w:rPr>
          <w:i/>
        </w:rPr>
        <w:t>Step 4</w:t>
      </w:r>
      <w:r w:rsidRPr="008177A9">
        <w:rPr>
          <w:iCs/>
        </w:rPr>
        <w:t>:</w:t>
      </w:r>
      <w:r w:rsidRPr="008177A9">
        <w:rPr>
          <w:i/>
        </w:rPr>
        <w:tab/>
      </w:r>
      <w:r w:rsidRPr="008177A9">
        <w:t>Calculate the baseline-dependent term from the expression:</w:t>
      </w:r>
    </w:p>
    <w:p w14:paraId="58257D87" w14:textId="6FE3DFDA" w:rsidR="00082EAA" w:rsidRPr="008177A9" w:rsidRDefault="00082EAA" w:rsidP="00082EAA">
      <w:pPr>
        <w:pStyle w:val="Equation"/>
      </w:pPr>
      <w:bookmarkStart w:id="30" w:name="F023"/>
      <w:r w:rsidRPr="008177A9">
        <w:tab/>
      </w:r>
      <w:r w:rsidRPr="008177A9">
        <w:tab/>
      </w:r>
      <w:r w:rsidRPr="008177A9">
        <w:rPr>
          <w:i/>
        </w:rPr>
        <w:t>G</w:t>
      </w:r>
      <w:r w:rsidRPr="008177A9">
        <w:rPr>
          <w:vertAlign w:val="subscript"/>
        </w:rPr>
        <w:sym w:font="Symbol" w:char="F079"/>
      </w:r>
      <w:r w:rsidRPr="008177A9">
        <w:t xml:space="preserve"> = 1 + 0.002 </w:t>
      </w:r>
      <w:r w:rsidRPr="008177A9">
        <w:sym w:font="Symbol" w:char="F079"/>
      </w:r>
      <w:r w:rsidRPr="008177A9">
        <w:tab/>
        <w:t>(</w:t>
      </w:r>
      <w:r w:rsidR="006E1D8A">
        <w:t>40</w:t>
      </w:r>
      <w:r w:rsidRPr="008177A9">
        <w:t>)</w:t>
      </w:r>
      <w:bookmarkEnd w:id="30"/>
    </w:p>
    <w:p w14:paraId="314D787D" w14:textId="77777777" w:rsidR="00082EAA" w:rsidRPr="008177A9" w:rsidRDefault="00082EAA" w:rsidP="00082EAA">
      <w:r w:rsidRPr="008177A9">
        <w:rPr>
          <w:i/>
        </w:rPr>
        <w:t>Step 5</w:t>
      </w:r>
      <w:r w:rsidRPr="008177A9">
        <w:rPr>
          <w:iCs/>
        </w:rPr>
        <w:t>:</w:t>
      </w:r>
      <w:r w:rsidRPr="008177A9">
        <w:rPr>
          <w:i/>
        </w:rPr>
        <w:tab/>
      </w:r>
      <w:r w:rsidRPr="008177A9">
        <w:t>Compute the net diversity gain as the product:</w:t>
      </w:r>
    </w:p>
    <w:p w14:paraId="04142217" w14:textId="34D2123B" w:rsidR="00082EAA" w:rsidRPr="008177A9" w:rsidRDefault="00082EAA" w:rsidP="00082EAA">
      <w:pPr>
        <w:pStyle w:val="Equation"/>
      </w:pPr>
      <w:bookmarkStart w:id="31" w:name="F024"/>
      <w:r w:rsidRPr="008177A9">
        <w:lastRenderedPageBreak/>
        <w:tab/>
      </w:r>
      <w:r w:rsidRPr="008177A9">
        <w:tab/>
      </w:r>
      <w:r w:rsidRPr="008177A9">
        <w:rPr>
          <w:i/>
        </w:rPr>
        <w:t>G</w:t>
      </w:r>
      <w:r w:rsidRPr="008177A9">
        <w:t> = </w:t>
      </w:r>
      <w:r w:rsidRPr="008177A9">
        <w:rPr>
          <w:i/>
        </w:rPr>
        <w:t>G</w:t>
      </w:r>
      <w:r w:rsidRPr="008177A9">
        <w:rPr>
          <w:i/>
          <w:iCs/>
          <w:vertAlign w:val="subscript"/>
        </w:rPr>
        <w:t>d</w:t>
      </w:r>
      <w:r w:rsidRPr="008177A9">
        <w:t> · </w:t>
      </w:r>
      <w:r w:rsidRPr="008177A9">
        <w:rPr>
          <w:i/>
        </w:rPr>
        <w:t>G</w:t>
      </w:r>
      <w:r w:rsidRPr="008177A9">
        <w:rPr>
          <w:i/>
          <w:iCs/>
          <w:vertAlign w:val="subscript"/>
        </w:rPr>
        <w:t>f</w:t>
      </w:r>
      <w:r w:rsidRPr="008177A9">
        <w:t> · </w:t>
      </w:r>
      <w:r w:rsidRPr="008177A9">
        <w:rPr>
          <w:i/>
        </w:rPr>
        <w:t>G</w:t>
      </w:r>
      <w:r w:rsidRPr="008177A9">
        <w:rPr>
          <w:vertAlign w:val="subscript"/>
        </w:rPr>
        <w:sym w:font="Symbol" w:char="F071"/>
      </w:r>
      <w:r w:rsidRPr="008177A9">
        <w:t> · </w:t>
      </w:r>
      <w:r w:rsidRPr="008177A9">
        <w:rPr>
          <w:i/>
        </w:rPr>
        <w:t>G</w:t>
      </w:r>
      <w:r w:rsidRPr="008177A9">
        <w:rPr>
          <w:vertAlign w:val="subscript"/>
        </w:rPr>
        <w:sym w:font="Symbol" w:char="F079"/>
      </w:r>
      <w:r w:rsidRPr="008177A9">
        <w:t>            dB</w:t>
      </w:r>
      <w:r w:rsidRPr="008177A9">
        <w:tab/>
        <w:t>(</w:t>
      </w:r>
      <w:r w:rsidR="006E1D8A">
        <w:t>41</w:t>
      </w:r>
      <w:r w:rsidRPr="008177A9">
        <w:t>)</w:t>
      </w:r>
      <w:bookmarkEnd w:id="31"/>
    </w:p>
    <w:p w14:paraId="136C7532" w14:textId="77777777" w:rsidR="00082EAA" w:rsidRPr="008177A9" w:rsidRDefault="00082EAA" w:rsidP="00082EAA">
      <w:pPr>
        <w:pStyle w:val="Heading3"/>
      </w:pPr>
      <w:bookmarkStart w:id="32" w:name="_Toc392317433"/>
      <w:r w:rsidRPr="008177A9">
        <w:t>2.2.5</w:t>
      </w:r>
      <w:r w:rsidRPr="008177A9">
        <w:tab/>
        <w:t>Characteristics of precipitation events</w:t>
      </w:r>
      <w:bookmarkEnd w:id="32"/>
    </w:p>
    <w:p w14:paraId="42D8B26A" w14:textId="77777777" w:rsidR="00082EAA" w:rsidRPr="008177A9" w:rsidRDefault="00082EAA" w:rsidP="00082EAA">
      <w:pPr>
        <w:pStyle w:val="Heading4"/>
      </w:pPr>
      <w:bookmarkStart w:id="33" w:name="_Toc392317434"/>
      <w:r w:rsidRPr="008177A9">
        <w:t>2.2.5.1</w:t>
      </w:r>
      <w:r w:rsidRPr="008177A9">
        <w:tab/>
        <w:t>Durations of individual fades</w:t>
      </w:r>
      <w:bookmarkEnd w:id="33"/>
    </w:p>
    <w:p w14:paraId="0E416FA4" w14:textId="77777777" w:rsidR="00082EAA" w:rsidRPr="008177A9" w:rsidRDefault="00082EAA" w:rsidP="00082EAA">
      <w:r w:rsidRPr="008177A9">
        <w:t xml:space="preserve">The </w:t>
      </w:r>
      <w:proofErr w:type="gramStart"/>
      <w:r w:rsidRPr="008177A9">
        <w:t>durations</w:t>
      </w:r>
      <w:proofErr w:type="gramEnd"/>
      <w:r w:rsidRPr="008177A9">
        <w:t xml:space="preserve"> of rain fades that exceed a specified attenuation level are approximately log-normally distributed. Median durations are of the order of several minutes. No significant dependence of these distributions on fade depth is evident in most measurements for fades of less than 20 dB, implying that the larger total time percentage of fades observed at lower fade levels or at higher frequencies is composed of a larger number of individual fades having </w:t>
      </w:r>
      <w:proofErr w:type="gramStart"/>
      <w:r w:rsidRPr="008177A9">
        <w:t>more or less the</w:t>
      </w:r>
      <w:proofErr w:type="gramEnd"/>
      <w:r w:rsidRPr="008177A9">
        <w:t xml:space="preserve"> same distribution of durations. Significant departures from log-normal seem to occur for fade durations of less than about half a minute. Fade durations at a specified fade level tend to increase with decreasing elevation angle.</w:t>
      </w:r>
    </w:p>
    <w:p w14:paraId="7F64A5F7" w14:textId="77777777" w:rsidR="00082EAA" w:rsidRPr="008177A9" w:rsidRDefault="00082EAA" w:rsidP="00082EAA">
      <w:pPr>
        <w:rPr>
          <w:spacing w:val="-2"/>
        </w:rPr>
      </w:pPr>
      <w:r w:rsidRPr="008177A9">
        <w:t xml:space="preserve">For the planning of integrated services digital network (ISDN) connections via satellite, data are needed on the contribution of attenuation events shorter than 10 s to the total fading time. This information is especially relevant for the attenuation level corresponding to the outage threshold, where events longer than 10 s contribute to system unavailable time, while shorter events affect system performance during available time (see Recommendation ITU-R S.579). Existing data </w:t>
      </w:r>
      <w:r w:rsidRPr="008177A9">
        <w:rPr>
          <w:spacing w:val="-2"/>
        </w:rPr>
        <w:t xml:space="preserve">indicate that in </w:t>
      </w:r>
      <w:proofErr w:type="gramStart"/>
      <w:r w:rsidRPr="008177A9">
        <w:rPr>
          <w:spacing w:val="-2"/>
        </w:rPr>
        <w:t>the majority of</w:t>
      </w:r>
      <w:proofErr w:type="gramEnd"/>
      <w:r w:rsidRPr="008177A9">
        <w:rPr>
          <w:spacing w:val="-2"/>
        </w:rPr>
        <w:t xml:space="preserve"> cases, the exceedance time during available time is 2% to 10% of the net exceedance time. However, at low elevation angles where the short period signal fluctuations due to tropospheric scintillation become statistically significant, there are some cases for which the exceedance time during available time is far larger than in the case at higher elevation Earth-space paths.</w:t>
      </w:r>
    </w:p>
    <w:p w14:paraId="533FE832" w14:textId="77777777" w:rsidR="00082EAA" w:rsidRPr="008177A9" w:rsidRDefault="00082EAA" w:rsidP="00082EAA">
      <w:pPr>
        <w:pStyle w:val="Heading4"/>
      </w:pPr>
      <w:bookmarkStart w:id="34" w:name="_Toc392317435"/>
      <w:r w:rsidRPr="008177A9">
        <w:t>2.2.5.2</w:t>
      </w:r>
      <w:r w:rsidRPr="008177A9">
        <w:tab/>
        <w:t>Rates of change of attenuation (fading rate)</w:t>
      </w:r>
      <w:bookmarkEnd w:id="34"/>
    </w:p>
    <w:p w14:paraId="55BB9C8E" w14:textId="77777777" w:rsidR="00082EAA" w:rsidRPr="008177A9" w:rsidRDefault="00082EAA" w:rsidP="00082EAA">
      <w:r w:rsidRPr="008177A9">
        <w:t>There is broad agreement that the distributions of positive and negative fade rates are log-normally distributed and very similar to each other. The dependence of fade rate on fade depth has not been established.</w:t>
      </w:r>
    </w:p>
    <w:p w14:paraId="1971DDFD" w14:textId="77777777" w:rsidR="00082EAA" w:rsidRPr="008177A9" w:rsidRDefault="00082EAA" w:rsidP="00082EAA">
      <w:pPr>
        <w:pStyle w:val="Heading4"/>
      </w:pPr>
      <w:bookmarkStart w:id="35" w:name="_Toc392317436"/>
      <w:r w:rsidRPr="008177A9">
        <w:t>2.2.5.3</w:t>
      </w:r>
      <w:r w:rsidRPr="008177A9">
        <w:tab/>
        <w:t>Correlation of instantaneous values of attenuation at different frequencies</w:t>
      </w:r>
      <w:bookmarkEnd w:id="35"/>
    </w:p>
    <w:p w14:paraId="405DE3B0" w14:textId="77777777" w:rsidR="00082EAA" w:rsidRPr="008177A9" w:rsidRDefault="00082EAA" w:rsidP="00082EAA">
      <w:r w:rsidRPr="008177A9">
        <w:t xml:space="preserve">Data on the instantaneous ratio of rain attenuation values at different frequencies are of interest for a variety of adaptive fade techniques. The frequency-scaling ratio has been found to be log-normally </w:t>
      </w:r>
      <w:proofErr w:type="gramStart"/>
      <w:r w:rsidRPr="008177A9">
        <w:t>distributed, and</w:t>
      </w:r>
      <w:proofErr w:type="gramEnd"/>
      <w:r w:rsidRPr="008177A9">
        <w:t xml:space="preserve"> is influenced by rain type and rain temperature. Data reveal that the short-term variations in the attenuation ratio can be </w:t>
      </w:r>
      <w:proofErr w:type="gramStart"/>
      <w:r w:rsidRPr="008177A9">
        <w:t>significant, and</w:t>
      </w:r>
      <w:proofErr w:type="gramEnd"/>
      <w:r w:rsidRPr="008177A9">
        <w:t xml:space="preserve"> are expected to increase with decreasing path elevation angle.</w:t>
      </w:r>
    </w:p>
    <w:p w14:paraId="6CF4BA4A" w14:textId="77777777" w:rsidR="00082EAA" w:rsidRPr="008177A9" w:rsidRDefault="00082EAA" w:rsidP="00082EAA">
      <w:pPr>
        <w:pStyle w:val="Heading2"/>
      </w:pPr>
      <w:bookmarkStart w:id="36" w:name="_Toc392317437"/>
      <w:bookmarkStart w:id="37" w:name="_Toc142546644"/>
      <w:r w:rsidRPr="008177A9">
        <w:t>2.3</w:t>
      </w:r>
      <w:r w:rsidRPr="008177A9">
        <w:tab/>
        <w:t>Clear-air effects</w:t>
      </w:r>
      <w:bookmarkEnd w:id="36"/>
      <w:bookmarkEnd w:id="37"/>
    </w:p>
    <w:p w14:paraId="039BA38B" w14:textId="77777777" w:rsidR="00082EAA" w:rsidRPr="008177A9" w:rsidRDefault="00082EAA" w:rsidP="00082EAA">
      <w:pPr>
        <w:rPr>
          <w:spacing w:val="-2"/>
        </w:rPr>
      </w:pPr>
      <w:r w:rsidRPr="008177A9">
        <w:rPr>
          <w:spacing w:val="-2"/>
        </w:rPr>
        <w:t>Other than atmospheric absorption, clear-air effects in the absence of precipitation are unlikely to produce serious fading in space telecommunication systems operating at frequencies below about 10 GHz and at elevation angles above 10°. At low elevation angles (</w:t>
      </w:r>
      <w:r w:rsidRPr="008177A9">
        <w:rPr>
          <w:spacing w:val="-2"/>
        </w:rPr>
        <w:sym w:font="Symbol" w:char="F0A3"/>
      </w:r>
      <w:r w:rsidRPr="008177A9">
        <w:rPr>
          <w:spacing w:val="-2"/>
          <w:sz w:val="12"/>
        </w:rPr>
        <w:t> </w:t>
      </w:r>
      <w:r w:rsidRPr="008177A9">
        <w:rPr>
          <w:spacing w:val="-2"/>
        </w:rPr>
        <w:t>10°) and at frequencies above about 10 GHz, however, tropospheric scintillations can on occasion cause serious degradations in performance. At very low elevation angles (</w:t>
      </w:r>
      <w:r w:rsidRPr="008177A9">
        <w:rPr>
          <w:spacing w:val="-2"/>
        </w:rPr>
        <w:sym w:font="Symbol" w:char="F0A3"/>
      </w:r>
      <w:r w:rsidRPr="008177A9">
        <w:rPr>
          <w:spacing w:val="-2"/>
          <w:sz w:val="12"/>
        </w:rPr>
        <w:t> </w:t>
      </w:r>
      <w:r w:rsidRPr="008177A9">
        <w:rPr>
          <w:spacing w:val="-2"/>
        </w:rPr>
        <w:t xml:space="preserve">4° on inland paths, and </w:t>
      </w:r>
      <w:r w:rsidRPr="008177A9">
        <w:rPr>
          <w:spacing w:val="-2"/>
        </w:rPr>
        <w:sym w:font="Symbol" w:char="F0A3"/>
      </w:r>
      <w:r w:rsidRPr="008177A9">
        <w:rPr>
          <w:spacing w:val="-2"/>
          <w:sz w:val="12"/>
        </w:rPr>
        <w:t> </w:t>
      </w:r>
      <w:r w:rsidRPr="008177A9">
        <w:rPr>
          <w:spacing w:val="-2"/>
        </w:rPr>
        <w:t>5° on overwater or coastal paths), fading due to multipath propagation effects can be particularly severe. At some locations, ionospheric scintillation may be important at frequencies below about 6 GHz (see Recommendation ITU</w:t>
      </w:r>
      <w:r w:rsidRPr="008177A9">
        <w:rPr>
          <w:spacing w:val="-2"/>
        </w:rPr>
        <w:noBreakHyphen/>
        <w:t>R P.531).</w:t>
      </w:r>
    </w:p>
    <w:p w14:paraId="04DDCC50" w14:textId="77777777" w:rsidR="00082EAA" w:rsidRPr="008177A9" w:rsidRDefault="00082EAA" w:rsidP="00082EAA">
      <w:pPr>
        <w:pStyle w:val="Heading3"/>
      </w:pPr>
      <w:bookmarkStart w:id="38" w:name="_Toc392317438"/>
      <w:r w:rsidRPr="008177A9">
        <w:t>2.3.1</w:t>
      </w:r>
      <w:r w:rsidRPr="008177A9">
        <w:tab/>
        <w:t xml:space="preserve">Decrease in antenna gain due to wave-front </w:t>
      </w:r>
      <w:proofErr w:type="gramStart"/>
      <w:r w:rsidRPr="008177A9">
        <w:t>incoherence</w:t>
      </w:r>
      <w:bookmarkEnd w:id="38"/>
      <w:proofErr w:type="gramEnd"/>
    </w:p>
    <w:p w14:paraId="4BF3D11C" w14:textId="77777777" w:rsidR="00082EAA" w:rsidRPr="008177A9" w:rsidRDefault="00082EAA" w:rsidP="00082EAA">
      <w:r w:rsidRPr="008177A9">
        <w:t xml:space="preserve">Incoherence of the </w:t>
      </w:r>
      <w:proofErr w:type="gramStart"/>
      <w:r w:rsidRPr="008177A9">
        <w:t>wave-front</w:t>
      </w:r>
      <w:proofErr w:type="gramEnd"/>
      <w:r w:rsidRPr="008177A9">
        <w:t xml:space="preserve"> of a wave incident on a receiving antenna is caused by small</w:t>
      </w:r>
      <w:r w:rsidRPr="008177A9">
        <w:noBreakHyphen/>
        <w:t>scale irregularities in the refractive index structure of the atmosphere. Apart from the rapid signal fluctuations discussed in § 2.4, they cause an antenna-to-medium coupling loss that can be described as a decrease of the antenna gain.</w:t>
      </w:r>
    </w:p>
    <w:p w14:paraId="63A9F3EA" w14:textId="77777777" w:rsidR="00082EAA" w:rsidRPr="008177A9" w:rsidRDefault="00082EAA" w:rsidP="00082EAA">
      <w:r w:rsidRPr="008177A9">
        <w:lastRenderedPageBreak/>
        <w:t xml:space="preserve">This effect increases both with increasing frequency and decreasing elevation </w:t>
      </w:r>
      <w:proofErr w:type="gramStart"/>
      <w:r w:rsidRPr="008177A9">
        <w:t>angle, and</w:t>
      </w:r>
      <w:proofErr w:type="gramEnd"/>
      <w:r w:rsidRPr="008177A9">
        <w:t xml:space="preserve"> is a function of antenna diameter. Although not explicitly accounted for in the refraction models presented below, this effect is negligible in comparison.</w:t>
      </w:r>
    </w:p>
    <w:p w14:paraId="09FF428F" w14:textId="77777777" w:rsidR="00082EAA" w:rsidRPr="008177A9" w:rsidRDefault="00082EAA" w:rsidP="00082EAA">
      <w:pPr>
        <w:pStyle w:val="Heading3"/>
        <w:rPr>
          <w:b w:val="0"/>
        </w:rPr>
      </w:pPr>
      <w:bookmarkStart w:id="39" w:name="_Toc392317439"/>
      <w:r w:rsidRPr="008177A9">
        <w:t>2.3.2</w:t>
      </w:r>
      <w:r w:rsidRPr="008177A9">
        <w:tab/>
        <w:t xml:space="preserve">Beam spreading </w:t>
      </w:r>
      <w:proofErr w:type="gramStart"/>
      <w:r w:rsidRPr="008177A9">
        <w:t>loss</w:t>
      </w:r>
      <w:bookmarkEnd w:id="39"/>
      <w:proofErr w:type="gramEnd"/>
    </w:p>
    <w:p w14:paraId="20A926AB" w14:textId="77777777" w:rsidR="00082EAA" w:rsidRPr="008177A9" w:rsidRDefault="00082EAA" w:rsidP="00082EAA">
      <w:pPr>
        <w:rPr>
          <w:b/>
        </w:rPr>
      </w:pPr>
      <w:r w:rsidRPr="008177A9">
        <w:t>The prediction method for Earth-to-space and space-to-Earth beam spreading loss is given in Recommendation ITU-R P.834.</w:t>
      </w:r>
    </w:p>
    <w:p w14:paraId="143D22E0" w14:textId="77777777" w:rsidR="00082EAA" w:rsidRPr="008177A9" w:rsidRDefault="00082EAA" w:rsidP="00082EAA">
      <w:pPr>
        <w:pStyle w:val="Heading2"/>
      </w:pPr>
      <w:bookmarkStart w:id="40" w:name="_Toc142546645"/>
      <w:r w:rsidRPr="008177A9">
        <w:t>2.4</w:t>
      </w:r>
      <w:r w:rsidRPr="008177A9">
        <w:tab/>
        <w:t>Scintillation and multipath fading</w:t>
      </w:r>
      <w:bookmarkEnd w:id="40"/>
    </w:p>
    <w:p w14:paraId="086F9A0F" w14:textId="77777777" w:rsidR="00082EAA" w:rsidRPr="008177A9" w:rsidRDefault="00082EAA" w:rsidP="00082EAA">
      <w:r w:rsidRPr="008177A9">
        <w:t xml:space="preserve">The amplitude of tropospheric scintillations depends on the magnitude and structure of the refractive index variations along the propagation path. Amplitude scintillations increase with frequency and with the path </w:t>
      </w:r>
      <w:proofErr w:type="gramStart"/>
      <w:r w:rsidRPr="008177A9">
        <w:t>length, and</w:t>
      </w:r>
      <w:proofErr w:type="gramEnd"/>
      <w:r w:rsidRPr="008177A9">
        <w:t xml:space="preserve"> decrease as the antenna beamwidth decreases due to aperture averaging. Measured data shows the monthly-averaged </w:t>
      </w:r>
      <w:proofErr w:type="spellStart"/>
      <w:r w:rsidRPr="008177A9">
        <w:t>r.m.s.</w:t>
      </w:r>
      <w:proofErr w:type="spellEnd"/>
      <w:r w:rsidRPr="008177A9">
        <w:t xml:space="preserve"> fluctuations are well</w:t>
      </w:r>
      <w:r w:rsidRPr="008177A9">
        <w:noBreakHyphen/>
        <w:t xml:space="preserve">correlated with the wet term of the radio refractivity, </w:t>
      </w:r>
      <w:proofErr w:type="spellStart"/>
      <w:r w:rsidRPr="008177A9">
        <w:rPr>
          <w:i/>
        </w:rPr>
        <w:t>N</w:t>
      </w:r>
      <w:r w:rsidRPr="008177A9">
        <w:rPr>
          <w:i/>
          <w:iCs/>
          <w:vertAlign w:val="subscript"/>
        </w:rPr>
        <w:t>wet</w:t>
      </w:r>
      <w:proofErr w:type="spellEnd"/>
      <w:r w:rsidRPr="008177A9">
        <w:t>, which depends on the water vapour content of the atmosphere.</w:t>
      </w:r>
    </w:p>
    <w:p w14:paraId="3C75EB25" w14:textId="77777777" w:rsidR="00082EAA" w:rsidRPr="008177A9" w:rsidRDefault="00082EAA" w:rsidP="00082EAA">
      <w:r w:rsidRPr="008177A9">
        <w:t>There are three parts of the method of predicting the fading due to amplitude scintillation:</w:t>
      </w:r>
    </w:p>
    <w:p w14:paraId="12CABF0A" w14:textId="77777777" w:rsidR="00082EAA" w:rsidRPr="008177A9" w:rsidRDefault="00082EAA" w:rsidP="00082EAA">
      <w:pPr>
        <w:pStyle w:val="enumlev1"/>
      </w:pPr>
      <w:r w:rsidRPr="008177A9">
        <w:t>1)</w:t>
      </w:r>
      <w:r w:rsidRPr="008177A9">
        <w:tab/>
        <w:t xml:space="preserve">Prediction of the amplitude scintillation fading at free-space elevation angles </w:t>
      </w:r>
      <w:r w:rsidRPr="008177A9">
        <w:sym w:font="Symbol" w:char="F0B3"/>
      </w:r>
      <w:r w:rsidRPr="008177A9">
        <w:t xml:space="preserve"> 5° (§ 2.4.1). </w:t>
      </w:r>
    </w:p>
    <w:p w14:paraId="070F98E2" w14:textId="77777777" w:rsidR="00082EAA" w:rsidRPr="008177A9" w:rsidRDefault="00082EAA" w:rsidP="00082EAA">
      <w:pPr>
        <w:pStyle w:val="enumlev1"/>
      </w:pPr>
      <w:r w:rsidRPr="008177A9">
        <w:t>2)</w:t>
      </w:r>
      <w:r w:rsidRPr="008177A9">
        <w:tab/>
        <w:t xml:space="preserve">Prediction of the amplitude scintillation fading for fades </w:t>
      </w:r>
      <w:r w:rsidRPr="008177A9">
        <w:sym w:font="Symbol" w:char="F0B3"/>
      </w:r>
      <w:r w:rsidRPr="008177A9">
        <w:t xml:space="preserve"> 25 dB (§ 2.4.2).</w:t>
      </w:r>
    </w:p>
    <w:p w14:paraId="7C68DD0E" w14:textId="77777777" w:rsidR="00082EAA" w:rsidRPr="008177A9" w:rsidRDefault="00082EAA" w:rsidP="00082EAA">
      <w:pPr>
        <w:pStyle w:val="enumlev1"/>
      </w:pPr>
      <w:r w:rsidRPr="008177A9">
        <w:t>3)</w:t>
      </w:r>
      <w:r w:rsidRPr="008177A9">
        <w:tab/>
        <w:t>Prediction of the amplitude scintillation in the transition region between the above two distributions (§ 2.4.3).</w:t>
      </w:r>
    </w:p>
    <w:p w14:paraId="5DF562D0" w14:textId="77777777" w:rsidR="00082EAA" w:rsidRPr="008177A9" w:rsidRDefault="00082EAA" w:rsidP="00082EAA">
      <w:r w:rsidRPr="008177A9">
        <w:t xml:space="preserve">As noted in Recommendation ITU-R P.834, a radio wave between a station on the surface of the Earth and a space station is bent towards the Earth </w:t>
      </w:r>
      <w:proofErr w:type="gramStart"/>
      <w:r w:rsidRPr="008177A9">
        <w:t>due to the effect</w:t>
      </w:r>
      <w:proofErr w:type="gramEnd"/>
      <w:r w:rsidRPr="008177A9">
        <w:t xml:space="preserve"> of atmospheric refraction. As a result, the apparent elevation angle, which considers atmospheric refraction, is greater than the free</w:t>
      </w:r>
      <w:r w:rsidRPr="008177A9">
        <w:noBreakHyphen/>
        <w:t>space elevation angle, which only considers the line-of-sight between the two stations. If the free-space elevation angle of interest is greater than or equal to 5°, the difference between the apparent and free-space elevation angles is insignificant, and only the prediction method described in § 2.4.1 needs to be considered.</w:t>
      </w:r>
    </w:p>
    <w:p w14:paraId="29DCA1CD" w14:textId="77777777" w:rsidR="00082EAA" w:rsidRPr="008177A9" w:rsidRDefault="00082EAA" w:rsidP="00082EAA">
      <w:r w:rsidRPr="008177A9">
        <w:t xml:space="preserve">An illustrative example of the three parts of the prediction method is shown in Fig. 2. Note that the prediction method in the transition region described in § 2.4.3 is tangent to the distribution described in § 2.4.1 at a free-space elevation angle of 5° and tangent to the distribution described in § 2.4.2 at a scintillation fading depth of 25 </w:t>
      </w:r>
      <w:proofErr w:type="spellStart"/>
      <w:r w:rsidRPr="008177A9">
        <w:t>dB.</w:t>
      </w:r>
      <w:proofErr w:type="spellEnd"/>
    </w:p>
    <w:p w14:paraId="1037FFF4" w14:textId="77777777" w:rsidR="00082EAA" w:rsidRPr="008177A9" w:rsidRDefault="00082EAA" w:rsidP="00082EAA">
      <w:pPr>
        <w:pStyle w:val="FigureNo"/>
      </w:pPr>
      <w:r w:rsidRPr="008177A9">
        <w:lastRenderedPageBreak/>
        <w:t>Figure 2</w:t>
      </w:r>
    </w:p>
    <w:p w14:paraId="4F62FC3F" w14:textId="77777777" w:rsidR="00082EAA" w:rsidRPr="008177A9" w:rsidRDefault="00082EAA" w:rsidP="00082EAA">
      <w:pPr>
        <w:pStyle w:val="Figuretitle"/>
      </w:pPr>
      <w:r w:rsidRPr="008177A9">
        <w:t>Illustrative example of three parts of the scintillation prediction method</w:t>
      </w:r>
    </w:p>
    <w:p w14:paraId="2373D71A" w14:textId="6135FE1B" w:rsidR="00082EAA" w:rsidRPr="008177A9" w:rsidRDefault="001B2379" w:rsidP="00082EAA">
      <w:pPr>
        <w:pStyle w:val="Figure"/>
      </w:pPr>
      <w:r>
        <w:rPr>
          <w:noProof/>
        </w:rPr>
        <w:drawing>
          <wp:inline distT="0" distB="0" distL="0" distR="0" wp14:anchorId="6F624439" wp14:editId="7719D855">
            <wp:extent cx="5023114" cy="3742952"/>
            <wp:effectExtent l="0" t="0" r="6350" b="0"/>
            <wp:docPr id="5" name="Picture 5" descr="A graph with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with lines and numbers&#10;&#10;Description automatically generated"/>
                    <pic:cNvPicPr/>
                  </pic:nvPicPr>
                  <pic:blipFill>
                    <a:blip r:embed="rId143" cstate="print">
                      <a:extLst>
                        <a:ext uri="{28A0092B-C50C-407E-A947-70E740481C1C}">
                          <a14:useLocalDpi xmlns:a14="http://schemas.microsoft.com/office/drawing/2010/main" val="0"/>
                        </a:ext>
                      </a:extLst>
                    </a:blip>
                    <a:stretch>
                      <a:fillRect/>
                    </a:stretch>
                  </pic:blipFill>
                  <pic:spPr>
                    <a:xfrm>
                      <a:off x="0" y="0"/>
                      <a:ext cx="5023114" cy="3742952"/>
                    </a:xfrm>
                    <a:prstGeom prst="rect">
                      <a:avLst/>
                    </a:prstGeom>
                  </pic:spPr>
                </pic:pic>
              </a:graphicData>
            </a:graphic>
          </wp:inline>
        </w:drawing>
      </w:r>
    </w:p>
    <w:p w14:paraId="2E0FCE99" w14:textId="77777777" w:rsidR="00082EAA" w:rsidRPr="008177A9" w:rsidRDefault="00082EAA" w:rsidP="00082EAA">
      <w:pPr>
        <w:pStyle w:val="Normalaftertitle"/>
      </w:pPr>
      <w:r w:rsidRPr="008177A9">
        <w:t xml:space="preserve">At very small percentages of time, and similarly for large fade depths (greater than about 10 dB), the fading due to scintillation at very low elevation angles can be significant. The fading is also observed to have a character </w:t>
      </w:r>
      <w:proofErr w:type="gramStart"/>
      <w:r w:rsidRPr="008177A9">
        <w:t>similar to</w:t>
      </w:r>
      <w:proofErr w:type="gramEnd"/>
      <w:r w:rsidRPr="008177A9">
        <w:t xml:space="preserve"> multipath fading on terrestrial links. </w:t>
      </w:r>
      <w:proofErr w:type="gramStart"/>
      <w:r w:rsidRPr="008177A9">
        <w:t>Similar to</w:t>
      </w:r>
      <w:proofErr w:type="gramEnd"/>
      <w:r w:rsidRPr="008177A9">
        <w:t xml:space="preserve"> the distribution of fade depths on terrestrial links, the distribution of fade depths for very low angle satellite links also appears correlated with refractivity gradient statistics. The overall fading distribution shows a gradual transition from a </w:t>
      </w:r>
      <w:proofErr w:type="gramStart"/>
      <w:r w:rsidRPr="008177A9">
        <w:t>scintillation distribution at large exceedance percentages</w:t>
      </w:r>
      <w:proofErr w:type="gramEnd"/>
      <w:r w:rsidRPr="008177A9">
        <w:t xml:space="preserve"> to a multipath fading distribution (with a slope of 10 dB/decade) at small percentages. The prediction methods in §§ 2.4.2 and 2.4.3 for the deep fading and shallow fading portions of the overall distribution, respectively, use the refractivity gradient statistic, </w:t>
      </w:r>
      <w:proofErr w:type="spellStart"/>
      <w:r w:rsidRPr="008177A9">
        <w:rPr>
          <w:i/>
        </w:rPr>
        <w:t>p</w:t>
      </w:r>
      <w:r w:rsidRPr="008177A9">
        <w:rPr>
          <w:i/>
          <w:iCs/>
          <w:vertAlign w:val="subscript"/>
        </w:rPr>
        <w:t>L</w:t>
      </w:r>
      <w:proofErr w:type="spellEnd"/>
      <w:r w:rsidRPr="008177A9">
        <w:t>, to describe the climatic variations in the distribution.</w:t>
      </w:r>
    </w:p>
    <w:p w14:paraId="2F75885E" w14:textId="77777777" w:rsidR="00082EAA" w:rsidRPr="008177A9" w:rsidRDefault="00082EAA" w:rsidP="00082EAA">
      <w:r w:rsidRPr="008177A9">
        <w:t xml:space="preserve">The net fade distribution due to tropospheric refractive effects, </w:t>
      </w:r>
      <w:proofErr w:type="gramStart"/>
      <w:r w:rsidRPr="008177A9">
        <w:rPr>
          <w:i/>
        </w:rPr>
        <w:t>A</w:t>
      </w:r>
      <w:r w:rsidRPr="008177A9">
        <w:t>(</w:t>
      </w:r>
      <w:r w:rsidRPr="008177A9">
        <w:rPr>
          <w:rFonts w:ascii="Tms Rmn" w:hAnsi="Tms Rmn"/>
          <w:sz w:val="12"/>
        </w:rPr>
        <w:t> </w:t>
      </w:r>
      <w:r w:rsidRPr="008177A9">
        <w:rPr>
          <w:i/>
        </w:rPr>
        <w:t>p</w:t>
      </w:r>
      <w:proofErr w:type="gramEnd"/>
      <w:r w:rsidRPr="008177A9">
        <w:t>), is the combination of beam spreading, scintillation, and multipath-fading effects described above. Tropospheric and ionospheric scintillation distributions may be combined by summing the respective time percentages that specified fade levels are exceeded.</w:t>
      </w:r>
    </w:p>
    <w:p w14:paraId="4AFD4E3F" w14:textId="77777777" w:rsidR="00082EAA" w:rsidRPr="008177A9" w:rsidRDefault="00082EAA" w:rsidP="00082EAA">
      <w:pPr>
        <w:pStyle w:val="Heading3"/>
      </w:pPr>
      <w:r w:rsidRPr="008177A9">
        <w:t>2.4.1</w:t>
      </w:r>
      <w:r w:rsidRPr="008177A9">
        <w:tab/>
        <w:t>Calculation of monthly and long-term statistics of amplitude scintillations at elevation angles greater than 5 degrees</w:t>
      </w:r>
    </w:p>
    <w:p w14:paraId="72AFA764" w14:textId="77777777" w:rsidR="00082EAA" w:rsidRPr="008177A9" w:rsidRDefault="00082EAA" w:rsidP="00082EAA">
      <w:r w:rsidRPr="008177A9">
        <w:t xml:space="preserve">A general method for predicting the cumulative probability distribution of tropospheric scintillation at elevation angles greater than or equal to 5 degrees is given below. The prediction method is based on monthly or longer averages of temperature and relative </w:t>
      </w:r>
      <w:proofErr w:type="gramStart"/>
      <w:r w:rsidRPr="008177A9">
        <w:t>humidity, and</w:t>
      </w:r>
      <w:proofErr w:type="gramEnd"/>
      <w:r w:rsidRPr="008177A9">
        <w:t xml:space="preserve"> reflects the specific climatic conditions at the Earth-station of interest. Since average surface temperature and average surface relative humidity vary with season, the scintillation fade depth distribution varies with season. The seasonal variation may be predicted by using seasonal average surface temperature and seasonal average surface relative humidity, which may be obtained from weather information for the site of interest.</w:t>
      </w:r>
    </w:p>
    <w:p w14:paraId="57B5A5BB" w14:textId="77777777" w:rsidR="00082EAA" w:rsidRPr="008177A9" w:rsidRDefault="00082EAA" w:rsidP="00082EAA">
      <w:pPr>
        <w:keepNext/>
        <w:keepLines/>
      </w:pPr>
      <w:r w:rsidRPr="008177A9">
        <w:lastRenderedPageBreak/>
        <w:t>The parameters required for the method are:</w:t>
      </w:r>
    </w:p>
    <w:p w14:paraId="6EA3E141" w14:textId="77777777" w:rsidR="00082EAA" w:rsidRPr="008177A9" w:rsidRDefault="00082EAA" w:rsidP="00082EAA">
      <w:pPr>
        <w:pStyle w:val="Equationlegend"/>
        <w:rPr>
          <w:lang w:val="en-GB"/>
        </w:rPr>
      </w:pPr>
      <w:r w:rsidRPr="008177A9">
        <w:rPr>
          <w:i/>
          <w:lang w:val="en-GB"/>
        </w:rPr>
        <w:tab/>
      </w:r>
      <w:proofErr w:type="gramStart"/>
      <w:r w:rsidRPr="008177A9">
        <w:rPr>
          <w:i/>
          <w:lang w:val="en-GB"/>
        </w:rPr>
        <w:t>t</w:t>
      </w:r>
      <w:r w:rsidRPr="008177A9">
        <w:rPr>
          <w:rFonts w:ascii="Tms Rmn" w:hAnsi="Tms Rmn"/>
          <w:sz w:val="12"/>
          <w:lang w:val="en-GB"/>
        </w:rPr>
        <w:t> </w:t>
      </w:r>
      <w:r w:rsidRPr="008177A9">
        <w:rPr>
          <w:lang w:val="en-GB"/>
        </w:rPr>
        <w:t>:</w:t>
      </w:r>
      <w:proofErr w:type="gramEnd"/>
      <w:r w:rsidRPr="008177A9">
        <w:rPr>
          <w:lang w:val="en-GB"/>
        </w:rPr>
        <w:tab/>
        <w:t>average surface ambient temperature (°C) at the site for a period of one month or longer</w:t>
      </w:r>
    </w:p>
    <w:p w14:paraId="20057127" w14:textId="77777777" w:rsidR="00082EAA" w:rsidRPr="008177A9" w:rsidRDefault="00082EAA" w:rsidP="00082EAA">
      <w:pPr>
        <w:pStyle w:val="Equationlegend"/>
        <w:rPr>
          <w:lang w:val="en-GB"/>
        </w:rPr>
      </w:pPr>
      <w:r w:rsidRPr="008177A9">
        <w:rPr>
          <w:i/>
          <w:lang w:val="en-GB"/>
        </w:rPr>
        <w:tab/>
      </w:r>
      <w:proofErr w:type="gramStart"/>
      <w:r w:rsidRPr="008177A9">
        <w:rPr>
          <w:i/>
          <w:lang w:val="en-GB"/>
        </w:rPr>
        <w:t>H</w:t>
      </w:r>
      <w:r w:rsidRPr="008177A9">
        <w:rPr>
          <w:rFonts w:ascii="Tms Rmn" w:hAnsi="Tms Rmn"/>
          <w:sz w:val="12"/>
          <w:lang w:val="en-GB"/>
        </w:rPr>
        <w:t> </w:t>
      </w:r>
      <w:r w:rsidRPr="008177A9">
        <w:rPr>
          <w:lang w:val="en-GB"/>
        </w:rPr>
        <w:t>:</w:t>
      </w:r>
      <w:proofErr w:type="gramEnd"/>
      <w:r w:rsidRPr="008177A9">
        <w:rPr>
          <w:lang w:val="en-GB"/>
        </w:rPr>
        <w:tab/>
        <w:t>average surface relative humidity (%) at the site for a period of one month or longer</w:t>
      </w:r>
    </w:p>
    <w:p w14:paraId="0BD2A66F" w14:textId="77777777" w:rsidR="00082EAA" w:rsidRPr="008177A9" w:rsidRDefault="00082EAA" w:rsidP="00082EAA">
      <w:pPr>
        <w:pStyle w:val="Note"/>
        <w:ind w:left="1440" w:hanging="1440"/>
      </w:pPr>
      <w:r w:rsidRPr="008177A9">
        <w:tab/>
        <w:t xml:space="preserve">(NOTE 1 – If no experimental data are available for </w:t>
      </w:r>
      <w:r w:rsidRPr="008177A9">
        <w:rPr>
          <w:i/>
        </w:rPr>
        <w:t xml:space="preserve">t </w:t>
      </w:r>
      <w:r w:rsidRPr="008177A9">
        <w:t xml:space="preserve">and </w:t>
      </w:r>
      <w:r w:rsidRPr="008177A9">
        <w:rPr>
          <w:i/>
        </w:rPr>
        <w:t>H</w:t>
      </w:r>
      <w:r w:rsidRPr="008177A9">
        <w:t xml:space="preserve">, the maps of </w:t>
      </w:r>
      <w:proofErr w:type="spellStart"/>
      <w:r w:rsidRPr="008177A9">
        <w:rPr>
          <w:i/>
        </w:rPr>
        <w:t>N</w:t>
      </w:r>
      <w:r w:rsidRPr="008177A9">
        <w:rPr>
          <w:i/>
          <w:iCs/>
          <w:vertAlign w:val="subscript"/>
        </w:rPr>
        <w:t>wet</w:t>
      </w:r>
      <w:proofErr w:type="spellEnd"/>
      <w:r w:rsidRPr="008177A9">
        <w:t xml:space="preserve"> in Recommendation ITU-R P.453 may be used.)</w:t>
      </w:r>
    </w:p>
    <w:p w14:paraId="2B47ABD2" w14:textId="77777777" w:rsidR="00082EAA" w:rsidRPr="008177A9" w:rsidRDefault="00082EAA" w:rsidP="00082EAA">
      <w:pPr>
        <w:pStyle w:val="Equationlegend"/>
        <w:rPr>
          <w:lang w:val="en-GB"/>
        </w:rPr>
      </w:pPr>
      <w:r w:rsidRPr="008177A9">
        <w:rPr>
          <w:lang w:val="en-GB"/>
        </w:rPr>
        <w:tab/>
      </w:r>
      <w:proofErr w:type="gramStart"/>
      <w:r w:rsidRPr="008177A9">
        <w:rPr>
          <w:i/>
          <w:lang w:val="en-GB"/>
        </w:rPr>
        <w:t>f</w:t>
      </w:r>
      <w:r w:rsidRPr="008177A9">
        <w:rPr>
          <w:rFonts w:ascii="Tms Rmn" w:hAnsi="Tms Rmn"/>
          <w:sz w:val="12"/>
          <w:lang w:val="en-GB"/>
        </w:rPr>
        <w:t> </w:t>
      </w:r>
      <w:r w:rsidRPr="008177A9">
        <w:rPr>
          <w:lang w:val="en-GB"/>
        </w:rPr>
        <w:t>:</w:t>
      </w:r>
      <w:proofErr w:type="gramEnd"/>
      <w:r w:rsidRPr="008177A9">
        <w:rPr>
          <w:lang w:val="en-GB"/>
        </w:rPr>
        <w:tab/>
        <w:t xml:space="preserve">frequency (GHz), where 4 GHz </w:t>
      </w:r>
      <w:r w:rsidRPr="008177A9">
        <w:rPr>
          <w:lang w:val="en-GB"/>
        </w:rPr>
        <w:sym w:font="Symbol" w:char="F0A3"/>
      </w:r>
      <w:r w:rsidRPr="008177A9">
        <w:rPr>
          <w:lang w:val="en-GB"/>
        </w:rPr>
        <w:t xml:space="preserve"> </w:t>
      </w:r>
      <w:r w:rsidRPr="008177A9">
        <w:rPr>
          <w:i/>
          <w:iCs/>
          <w:lang w:val="en-GB"/>
        </w:rPr>
        <w:t>f</w:t>
      </w:r>
      <w:r w:rsidRPr="008177A9">
        <w:rPr>
          <w:lang w:val="en-GB"/>
        </w:rPr>
        <w:t xml:space="preserve"> </w:t>
      </w:r>
      <w:r w:rsidRPr="008177A9">
        <w:rPr>
          <w:lang w:val="en-GB"/>
        </w:rPr>
        <w:sym w:font="Symbol" w:char="F0A3"/>
      </w:r>
      <w:r w:rsidRPr="008177A9">
        <w:rPr>
          <w:lang w:val="en-GB"/>
        </w:rPr>
        <w:t xml:space="preserve"> 55 GHz</w:t>
      </w:r>
    </w:p>
    <w:p w14:paraId="7797534E" w14:textId="77777777" w:rsidR="00082EAA" w:rsidRPr="008177A9" w:rsidRDefault="00082EAA" w:rsidP="00082EAA">
      <w:pPr>
        <w:pStyle w:val="Equationlegend"/>
        <w:rPr>
          <w:lang w:val="en-GB"/>
        </w:rPr>
      </w:pPr>
      <w:r w:rsidRPr="008177A9">
        <w:rPr>
          <w:lang w:val="en-GB"/>
        </w:rPr>
        <w:tab/>
      </w:r>
      <w:r w:rsidRPr="008177A9">
        <w:rPr>
          <w:lang w:val="en-GB"/>
        </w:rPr>
        <w:sym w:font="Symbol" w:char="F071"/>
      </w:r>
      <w:r w:rsidRPr="008177A9">
        <w:rPr>
          <w:rFonts w:ascii="Tms Rmn" w:hAnsi="Tms Rmn"/>
          <w:sz w:val="12"/>
          <w:lang w:val="en-GB"/>
        </w:rPr>
        <w:t> </w:t>
      </w:r>
      <w:r w:rsidRPr="008177A9">
        <w:rPr>
          <w:lang w:val="en-GB"/>
        </w:rPr>
        <w:t>:</w:t>
      </w:r>
      <w:r w:rsidRPr="008177A9">
        <w:rPr>
          <w:lang w:val="en-GB"/>
        </w:rPr>
        <w:tab/>
        <w:t xml:space="preserve">free-space elevation angle, where </w:t>
      </w:r>
      <w:r w:rsidRPr="008177A9">
        <w:rPr>
          <w:lang w:val="en-GB"/>
        </w:rPr>
        <w:sym w:font="Symbol" w:char="F071"/>
      </w:r>
      <w:r w:rsidRPr="008177A9">
        <w:rPr>
          <w:lang w:val="en-GB"/>
        </w:rPr>
        <w:t xml:space="preserve"> </w:t>
      </w:r>
      <w:r w:rsidRPr="008177A9">
        <w:rPr>
          <w:lang w:val="en-GB"/>
        </w:rPr>
        <w:sym w:font="Symbol" w:char="F0B3"/>
      </w:r>
      <w:r w:rsidRPr="008177A9">
        <w:rPr>
          <w:lang w:val="en-GB"/>
        </w:rPr>
        <w:t xml:space="preserve"> 5°</w:t>
      </w:r>
    </w:p>
    <w:p w14:paraId="0363C423" w14:textId="77777777" w:rsidR="00082EAA" w:rsidRPr="008177A9" w:rsidRDefault="00082EAA" w:rsidP="00082EAA">
      <w:pPr>
        <w:pStyle w:val="Equationlegend"/>
        <w:rPr>
          <w:lang w:val="en-GB"/>
        </w:rPr>
      </w:pPr>
      <w:r w:rsidRPr="008177A9">
        <w:rPr>
          <w:i/>
          <w:lang w:val="en-GB"/>
        </w:rPr>
        <w:tab/>
      </w:r>
      <w:proofErr w:type="gramStart"/>
      <w:r w:rsidRPr="008177A9">
        <w:rPr>
          <w:i/>
          <w:lang w:val="en-GB"/>
        </w:rPr>
        <w:t>D</w:t>
      </w:r>
      <w:r w:rsidRPr="008177A9">
        <w:rPr>
          <w:rFonts w:ascii="Tms Rmn" w:hAnsi="Tms Rmn"/>
          <w:sz w:val="12"/>
          <w:lang w:val="en-GB"/>
        </w:rPr>
        <w:t> </w:t>
      </w:r>
      <w:r w:rsidRPr="008177A9">
        <w:rPr>
          <w:lang w:val="en-GB"/>
        </w:rPr>
        <w:t>:</w:t>
      </w:r>
      <w:proofErr w:type="gramEnd"/>
      <w:r w:rsidRPr="008177A9">
        <w:rPr>
          <w:lang w:val="en-GB"/>
        </w:rPr>
        <w:tab/>
        <w:t>physical diameter (m) of the earth-station antenna</w:t>
      </w:r>
    </w:p>
    <w:p w14:paraId="25681C4D" w14:textId="77777777" w:rsidR="00082EAA" w:rsidRPr="008177A9" w:rsidRDefault="00082EAA" w:rsidP="00082EAA">
      <w:pPr>
        <w:pStyle w:val="Equationlegend"/>
        <w:rPr>
          <w:lang w:val="en-GB"/>
        </w:rPr>
      </w:pPr>
      <w:r w:rsidRPr="008177A9">
        <w:rPr>
          <w:lang w:val="en-GB"/>
        </w:rPr>
        <w:tab/>
      </w:r>
      <w:r w:rsidRPr="008177A9">
        <w:rPr>
          <w:lang w:val="en-GB"/>
        </w:rPr>
        <w:sym w:font="Symbol" w:char="F068"/>
      </w:r>
      <w:r w:rsidRPr="008177A9">
        <w:rPr>
          <w:rFonts w:ascii="Tms Rmn" w:hAnsi="Tms Rmn"/>
          <w:sz w:val="12"/>
          <w:lang w:val="en-GB"/>
        </w:rPr>
        <w:t> </w:t>
      </w:r>
      <w:r w:rsidRPr="008177A9">
        <w:rPr>
          <w:lang w:val="en-GB"/>
        </w:rPr>
        <w:t>:</w:t>
      </w:r>
      <w:r w:rsidRPr="008177A9">
        <w:rPr>
          <w:lang w:val="en-GB"/>
        </w:rPr>
        <w:tab/>
        <w:t xml:space="preserve">antenna efficiency; if unknown, </w:t>
      </w:r>
      <w:r w:rsidRPr="008177A9">
        <w:rPr>
          <w:lang w:val="en-GB"/>
        </w:rPr>
        <w:sym w:font="Symbol" w:char="F068"/>
      </w:r>
      <w:r w:rsidRPr="008177A9">
        <w:rPr>
          <w:lang w:val="en-GB"/>
        </w:rPr>
        <w:t xml:space="preserve"> = 0.5 is a conservative estimate.</w:t>
      </w:r>
    </w:p>
    <w:p w14:paraId="2612888C" w14:textId="77777777" w:rsidR="00082EAA" w:rsidRPr="008177A9" w:rsidRDefault="00082EAA" w:rsidP="00082EAA">
      <w:pPr>
        <w:spacing w:before="240"/>
        <w:rPr>
          <w:i/>
        </w:rPr>
      </w:pPr>
      <w:r w:rsidRPr="008177A9">
        <w:t xml:space="preserve">If the median value of the wet term of the surface refractivity exceeded for the average year, </w:t>
      </w:r>
      <w:proofErr w:type="spellStart"/>
      <w:r w:rsidRPr="008177A9">
        <w:rPr>
          <w:i/>
        </w:rPr>
        <w:t>N</w:t>
      </w:r>
      <w:r w:rsidRPr="008177A9">
        <w:rPr>
          <w:i/>
          <w:iCs/>
          <w:vertAlign w:val="subscript"/>
        </w:rPr>
        <w:t>wet</w:t>
      </w:r>
      <w:proofErr w:type="spellEnd"/>
      <w:r w:rsidRPr="008177A9">
        <w:t>, is obtained from the digital maps in Recommendation ITU-R P.453, go directly to Step 3.</w:t>
      </w:r>
    </w:p>
    <w:p w14:paraId="300D1CC8" w14:textId="77777777" w:rsidR="00082EAA" w:rsidRPr="008177A9" w:rsidRDefault="00082EAA" w:rsidP="00082EAA">
      <w:r w:rsidRPr="008177A9">
        <w:rPr>
          <w:i/>
        </w:rPr>
        <w:t>Step 1</w:t>
      </w:r>
      <w:r w:rsidRPr="008177A9">
        <w:rPr>
          <w:iCs/>
        </w:rPr>
        <w:t>:</w:t>
      </w:r>
      <w:r w:rsidRPr="008177A9">
        <w:tab/>
        <w:t xml:space="preserve">For the value of </w:t>
      </w:r>
      <w:r w:rsidRPr="008177A9">
        <w:rPr>
          <w:i/>
        </w:rPr>
        <w:t>t</w:t>
      </w:r>
      <w:r w:rsidRPr="008177A9">
        <w:t xml:space="preserve">, calculate the saturation water vapour pressure, </w:t>
      </w:r>
      <w:r w:rsidRPr="008177A9">
        <w:rPr>
          <w:i/>
        </w:rPr>
        <w:t>e</w:t>
      </w:r>
      <w:r w:rsidRPr="008177A9">
        <w:rPr>
          <w:i/>
          <w:iCs/>
          <w:vertAlign w:val="subscript"/>
        </w:rPr>
        <w:t>s</w:t>
      </w:r>
      <w:r w:rsidRPr="008177A9">
        <w:t>, (</w:t>
      </w:r>
      <w:proofErr w:type="spellStart"/>
      <w:r w:rsidRPr="008177A9">
        <w:t>hPa</w:t>
      </w:r>
      <w:proofErr w:type="spellEnd"/>
      <w:r w:rsidRPr="008177A9">
        <w:t>), as specified in Recommendation ITU</w:t>
      </w:r>
      <w:r w:rsidRPr="008177A9">
        <w:noBreakHyphen/>
        <w:t>R P.453.</w:t>
      </w:r>
    </w:p>
    <w:p w14:paraId="0215E7CC" w14:textId="77777777" w:rsidR="00082EAA" w:rsidRPr="008177A9" w:rsidRDefault="00082EAA" w:rsidP="00082EAA">
      <w:r w:rsidRPr="008177A9">
        <w:rPr>
          <w:i/>
        </w:rPr>
        <w:t>Step 2</w:t>
      </w:r>
      <w:r w:rsidRPr="008177A9">
        <w:rPr>
          <w:iCs/>
        </w:rPr>
        <w:t>:</w:t>
      </w:r>
      <w:r w:rsidRPr="008177A9">
        <w:tab/>
        <w:t xml:space="preserve">Compute the wet term of the radio refractivity, </w:t>
      </w:r>
      <w:proofErr w:type="spellStart"/>
      <w:r w:rsidRPr="008177A9">
        <w:rPr>
          <w:i/>
        </w:rPr>
        <w:t>N</w:t>
      </w:r>
      <w:r w:rsidRPr="008177A9">
        <w:rPr>
          <w:i/>
          <w:iCs/>
          <w:vertAlign w:val="subscript"/>
        </w:rPr>
        <w:t>wet</w:t>
      </w:r>
      <w:proofErr w:type="spellEnd"/>
      <w:r w:rsidRPr="008177A9">
        <w:t xml:space="preserve">, corresponding to </w:t>
      </w:r>
      <w:r w:rsidRPr="008177A9">
        <w:rPr>
          <w:i/>
        </w:rPr>
        <w:t>e</w:t>
      </w:r>
      <w:r w:rsidRPr="008177A9">
        <w:rPr>
          <w:i/>
          <w:iCs/>
          <w:vertAlign w:val="subscript"/>
        </w:rPr>
        <w:t>s</w:t>
      </w:r>
      <w:r w:rsidRPr="008177A9">
        <w:t xml:space="preserve">, </w:t>
      </w:r>
      <w:r w:rsidRPr="008177A9">
        <w:rPr>
          <w:i/>
        </w:rPr>
        <w:t>t</w:t>
      </w:r>
      <w:r w:rsidRPr="008177A9">
        <w:t xml:space="preserve"> and </w:t>
      </w:r>
      <w:proofErr w:type="spellStart"/>
      <w:r w:rsidRPr="008177A9">
        <w:rPr>
          <w:i/>
        </w:rPr>
        <w:t>H</w:t>
      </w:r>
      <w:r w:rsidRPr="008177A9">
        <w:t xml:space="preserve"> as</w:t>
      </w:r>
      <w:proofErr w:type="spellEnd"/>
      <w:r w:rsidRPr="008177A9">
        <w:t> given in Recommendation ITU</w:t>
      </w:r>
      <w:r w:rsidRPr="008177A9">
        <w:noBreakHyphen/>
        <w:t>R P.453.</w:t>
      </w:r>
    </w:p>
    <w:p w14:paraId="1D6A26FF" w14:textId="77777777" w:rsidR="00082EAA" w:rsidRPr="008177A9" w:rsidRDefault="00082EAA" w:rsidP="00082EAA">
      <w:r w:rsidRPr="008177A9">
        <w:rPr>
          <w:i/>
        </w:rPr>
        <w:t>Step 3</w:t>
      </w:r>
      <w:r w:rsidRPr="008177A9">
        <w:rPr>
          <w:iCs/>
        </w:rPr>
        <w:t>:</w:t>
      </w:r>
      <w:r w:rsidRPr="008177A9">
        <w:tab/>
        <w:t xml:space="preserve">Calculate the standard deviation of the reference signal amplitude, </w:t>
      </w:r>
      <w:r w:rsidRPr="008177A9">
        <w:sym w:font="Symbol" w:char="F073"/>
      </w:r>
      <w:proofErr w:type="gramStart"/>
      <w:r w:rsidRPr="008177A9">
        <w:rPr>
          <w:i/>
          <w:iCs/>
          <w:vertAlign w:val="subscript"/>
        </w:rPr>
        <w:t>ref</w:t>
      </w:r>
      <w:r w:rsidRPr="008177A9">
        <w:t>,:</w:t>
      </w:r>
      <w:proofErr w:type="gramEnd"/>
    </w:p>
    <w:p w14:paraId="0C66CCB9" w14:textId="671F1A10" w:rsidR="00082EAA" w:rsidRPr="008177A9" w:rsidRDefault="00082EAA" w:rsidP="00082EAA">
      <w:pPr>
        <w:pStyle w:val="Equation"/>
      </w:pPr>
      <w:bookmarkStart w:id="41" w:name="F028"/>
      <w:r w:rsidRPr="008177A9">
        <w:tab/>
      </w:r>
      <w:r w:rsidRPr="008177A9">
        <w:tab/>
      </w:r>
      <w:r w:rsidR="008A55BF" w:rsidRPr="008177A9">
        <w:rPr>
          <w:position w:val="-16"/>
        </w:rPr>
        <w:object w:dxaOrig="4340" w:dyaOrig="480" w14:anchorId="768D32C4">
          <v:shape id="_x0000_i1084" type="#_x0000_t75" style="width:222.45pt;height:22.05pt" o:ole="">
            <v:imagedata r:id="rId144" o:title=""/>
          </v:shape>
          <o:OLEObject Type="Embed" ProgID="Equation.3" ShapeID="_x0000_i1084" DrawAspect="Content" ObjectID="_1780383932" r:id="rId145"/>
        </w:object>
      </w:r>
      <w:r w:rsidRPr="008177A9">
        <w:tab/>
        <w:t>(4</w:t>
      </w:r>
      <w:r w:rsidR="006E1D8A">
        <w:t>2</w:t>
      </w:r>
      <w:r w:rsidRPr="008177A9">
        <w:t>)</w:t>
      </w:r>
      <w:bookmarkEnd w:id="41"/>
    </w:p>
    <w:p w14:paraId="5EC895A5" w14:textId="77777777" w:rsidR="00082EAA" w:rsidRPr="008177A9" w:rsidRDefault="00082EAA" w:rsidP="00082EAA">
      <w:pPr>
        <w:pStyle w:val="Equation"/>
      </w:pPr>
      <w:r w:rsidRPr="008177A9">
        <w:rPr>
          <w:i/>
        </w:rPr>
        <w:t>Step 4</w:t>
      </w:r>
      <w:r w:rsidRPr="008177A9">
        <w:rPr>
          <w:iCs/>
        </w:rPr>
        <w:t>:</w:t>
      </w:r>
      <w:r w:rsidRPr="008177A9">
        <w:tab/>
        <w:t xml:space="preserve">Calculate the effective path length </w:t>
      </w:r>
      <w:r w:rsidRPr="008177A9">
        <w:rPr>
          <w:i/>
        </w:rPr>
        <w:t>L</w:t>
      </w:r>
      <w:r w:rsidRPr="008177A9">
        <w:t>:</w:t>
      </w:r>
    </w:p>
    <w:p w14:paraId="5021BCDF" w14:textId="53B54A8A" w:rsidR="00082EAA" w:rsidRPr="008177A9" w:rsidRDefault="00082EAA" w:rsidP="00082EAA">
      <w:pPr>
        <w:pStyle w:val="Equation"/>
      </w:pPr>
      <w:r w:rsidRPr="008177A9">
        <w:tab/>
      </w:r>
      <w:r w:rsidRPr="008177A9">
        <w:tab/>
      </w:r>
      <w:r w:rsidRPr="008177A9">
        <w:rPr>
          <w:position w:val="-42"/>
        </w:rPr>
        <w:object w:dxaOrig="4760" w:dyaOrig="820" w14:anchorId="21E189EF">
          <v:shape id="_x0000_i1085" type="#_x0000_t75" style="width:237.5pt;height:43pt" o:ole="" fillcolor="window">
            <v:imagedata r:id="rId146" o:title=""/>
          </v:shape>
          <o:OLEObject Type="Embed" ProgID="Equation.3" ShapeID="_x0000_i1085" DrawAspect="Content" ObjectID="_1780383933" r:id="rId147"/>
        </w:object>
      </w:r>
      <w:r w:rsidRPr="008177A9">
        <w:tab/>
        <w:t>(4</w:t>
      </w:r>
      <w:r w:rsidR="006E1D8A">
        <w:t>3</w:t>
      </w:r>
      <w:r w:rsidRPr="008177A9">
        <w:t>)</w:t>
      </w:r>
    </w:p>
    <w:p w14:paraId="3957A05D" w14:textId="77777777" w:rsidR="00082EAA" w:rsidRPr="008177A9" w:rsidRDefault="00082EAA" w:rsidP="00082EAA">
      <w:r w:rsidRPr="008177A9">
        <w:t xml:space="preserve">where </w:t>
      </w:r>
      <w:proofErr w:type="spellStart"/>
      <w:r w:rsidRPr="008177A9">
        <w:rPr>
          <w:i/>
        </w:rPr>
        <w:t>h</w:t>
      </w:r>
      <w:r w:rsidRPr="008177A9">
        <w:rPr>
          <w:i/>
          <w:iCs/>
          <w:vertAlign w:val="subscript"/>
        </w:rPr>
        <w:t>L</w:t>
      </w:r>
      <w:proofErr w:type="spellEnd"/>
      <w:r w:rsidRPr="008177A9">
        <w:t>, the height of the turbulent layer, is 1</w:t>
      </w:r>
      <w:r w:rsidRPr="008177A9">
        <w:rPr>
          <w:rFonts w:ascii="Tms Rmn" w:hAnsi="Tms Rmn"/>
          <w:sz w:val="12"/>
        </w:rPr>
        <w:t> </w:t>
      </w:r>
      <w:r w:rsidRPr="008177A9">
        <w:t>000 m.</w:t>
      </w:r>
    </w:p>
    <w:p w14:paraId="71AFD218" w14:textId="77777777" w:rsidR="00082EAA" w:rsidRPr="008177A9" w:rsidRDefault="00082EAA" w:rsidP="00082EAA">
      <w:r w:rsidRPr="008177A9">
        <w:rPr>
          <w:i/>
        </w:rPr>
        <w:t>Step 5</w:t>
      </w:r>
      <w:r w:rsidRPr="008177A9">
        <w:rPr>
          <w:iCs/>
        </w:rPr>
        <w:t>:</w:t>
      </w:r>
      <w:r w:rsidRPr="008177A9">
        <w:tab/>
        <w:t xml:space="preserve">Estimate the effective antenna diameter, </w:t>
      </w:r>
      <w:proofErr w:type="spellStart"/>
      <w:r w:rsidRPr="008177A9">
        <w:rPr>
          <w:i/>
        </w:rPr>
        <w:t>D</w:t>
      </w:r>
      <w:r w:rsidRPr="008177A9">
        <w:rPr>
          <w:i/>
          <w:iCs/>
          <w:vertAlign w:val="subscript"/>
        </w:rPr>
        <w:t>eff</w:t>
      </w:r>
      <w:proofErr w:type="spellEnd"/>
      <w:r w:rsidRPr="008177A9">
        <w:t xml:space="preserve">, from the geometrical diameter, </w:t>
      </w:r>
      <w:r w:rsidRPr="008177A9">
        <w:rPr>
          <w:i/>
        </w:rPr>
        <w:t>D</w:t>
      </w:r>
      <w:r w:rsidRPr="008177A9">
        <w:t>, and the antenna efficiency </w:t>
      </w:r>
      <w:r w:rsidRPr="008177A9">
        <w:sym w:font="Symbol" w:char="F068"/>
      </w:r>
      <w:r w:rsidRPr="008177A9">
        <w:t>:</w:t>
      </w:r>
    </w:p>
    <w:p w14:paraId="011BD969" w14:textId="6FB0929A" w:rsidR="00082EAA" w:rsidRPr="008177A9" w:rsidRDefault="00082EAA" w:rsidP="00082EAA">
      <w:pPr>
        <w:pStyle w:val="Equation"/>
      </w:pPr>
      <w:r w:rsidRPr="008177A9">
        <w:tab/>
      </w:r>
      <w:r w:rsidRPr="008177A9">
        <w:tab/>
      </w:r>
      <w:r w:rsidRPr="008177A9">
        <w:rPr>
          <w:position w:val="-16"/>
        </w:rPr>
        <w:object w:dxaOrig="2280" w:dyaOrig="440" w14:anchorId="64754BB2">
          <v:shape id="_x0000_i1086" type="#_x0000_t75" style="width:107.45pt;height:21.5pt" o:ole="">
            <v:imagedata r:id="rId148" o:title=""/>
          </v:shape>
          <o:OLEObject Type="Embed" ProgID="Equation.3" ShapeID="_x0000_i1086" DrawAspect="Content" ObjectID="_1780383934" r:id="rId149"/>
        </w:object>
      </w:r>
      <w:r w:rsidRPr="008177A9">
        <w:tab/>
        <w:t>(4</w:t>
      </w:r>
      <w:r w:rsidR="006E1D8A">
        <w:t>4</w:t>
      </w:r>
      <w:r w:rsidRPr="008177A9">
        <w:t>)</w:t>
      </w:r>
    </w:p>
    <w:p w14:paraId="247039D5" w14:textId="77777777" w:rsidR="00082EAA" w:rsidRPr="008177A9" w:rsidRDefault="00082EAA" w:rsidP="00082EAA">
      <w:r w:rsidRPr="008177A9">
        <w:rPr>
          <w:i/>
        </w:rPr>
        <w:t>Step 6</w:t>
      </w:r>
      <w:r w:rsidRPr="008177A9">
        <w:rPr>
          <w:iCs/>
        </w:rPr>
        <w:t>:</w:t>
      </w:r>
      <w:r w:rsidRPr="008177A9">
        <w:tab/>
        <w:t>Calculate the antenna averaging factor:</w:t>
      </w:r>
    </w:p>
    <w:p w14:paraId="00676C10" w14:textId="488393BE" w:rsidR="00082EAA" w:rsidRPr="008177A9" w:rsidRDefault="00082EAA" w:rsidP="00082EAA">
      <w:pPr>
        <w:pStyle w:val="Equation"/>
      </w:pPr>
      <w:r w:rsidRPr="008177A9">
        <w:tab/>
      </w:r>
      <w:r w:rsidRPr="008177A9">
        <w:tab/>
      </w:r>
      <w:r w:rsidRPr="008177A9">
        <w:rPr>
          <w:position w:val="-30"/>
        </w:rPr>
        <w:object w:dxaOrig="5420" w:dyaOrig="760" w14:anchorId="02E5DC83">
          <v:shape id="_x0000_i1087" type="#_x0000_t75" style="width:273.5pt;height:35.45pt" o:ole="">
            <v:imagedata r:id="rId150" o:title=""/>
          </v:shape>
          <o:OLEObject Type="Embed" ProgID="Equation.DSMT4" ShapeID="_x0000_i1087" DrawAspect="Content" ObjectID="_1780383935" r:id="rId151"/>
        </w:object>
      </w:r>
      <w:r w:rsidRPr="008177A9">
        <w:tab/>
        <w:t>(</w:t>
      </w:r>
      <w:r w:rsidR="006E1D8A">
        <w:t>45</w:t>
      </w:r>
      <w:r w:rsidRPr="008177A9">
        <w:t>)</w:t>
      </w:r>
    </w:p>
    <w:p w14:paraId="1AA94BF6" w14:textId="77777777" w:rsidR="00082EAA" w:rsidRPr="008177A9" w:rsidRDefault="00082EAA" w:rsidP="00082EAA">
      <w:r w:rsidRPr="008177A9">
        <w:t>where:</w:t>
      </w:r>
    </w:p>
    <w:p w14:paraId="6BD3E9A8" w14:textId="481E5541" w:rsidR="00082EAA" w:rsidRPr="008177A9" w:rsidRDefault="00082EAA" w:rsidP="00082EAA">
      <w:pPr>
        <w:pStyle w:val="Equation"/>
        <w:spacing w:before="0"/>
      </w:pPr>
      <w:r w:rsidRPr="008177A9">
        <w:tab/>
      </w:r>
      <w:r w:rsidRPr="008177A9">
        <w:tab/>
      </w:r>
      <w:r w:rsidRPr="008177A9">
        <w:rPr>
          <w:position w:val="-18"/>
        </w:rPr>
        <w:object w:dxaOrig="2000" w:dyaOrig="499" w14:anchorId="47492FD5">
          <v:shape id="_x0000_i1088" type="#_x0000_t75" style="width:101pt;height:21.5pt" o:ole="">
            <v:imagedata r:id="rId152" o:title=""/>
          </v:shape>
          <o:OLEObject Type="Embed" ProgID="Equation.3" ShapeID="_x0000_i1088" DrawAspect="Content" ObjectID="_1780383936" r:id="rId153"/>
        </w:object>
      </w:r>
      <w:r w:rsidRPr="008177A9">
        <w:tab/>
        <w:t>(4</w:t>
      </w:r>
      <w:r w:rsidR="006E1D8A">
        <w:t>6</w:t>
      </w:r>
      <w:r w:rsidRPr="008177A9">
        <w:t>)</w:t>
      </w:r>
    </w:p>
    <w:p w14:paraId="3BB7B4F5" w14:textId="77777777" w:rsidR="00082EAA" w:rsidRPr="008177A9" w:rsidRDefault="00082EAA" w:rsidP="00082EAA">
      <w:r w:rsidRPr="008177A9">
        <w:t xml:space="preserve">If the argument of the square root is negative (i.e. when </w:t>
      </w:r>
      <w:r w:rsidRPr="008177A9">
        <w:rPr>
          <w:i/>
          <w:iCs/>
        </w:rPr>
        <w:t>x</w:t>
      </w:r>
      <w:r w:rsidRPr="008177A9">
        <w:t xml:space="preserve"> </w:t>
      </w:r>
      <w:r w:rsidRPr="008177A9">
        <w:sym w:font="Symbol" w:char="F0B3"/>
      </w:r>
      <w:r w:rsidRPr="008177A9">
        <w:t xml:space="preserve"> 7.0), the predicted scintillation fade depth for any time percentage is zero and the following steps are not required.</w:t>
      </w:r>
    </w:p>
    <w:p w14:paraId="11A5E410" w14:textId="77777777" w:rsidR="00082EAA" w:rsidRPr="008177A9" w:rsidRDefault="00082EAA" w:rsidP="00082EAA">
      <w:r w:rsidRPr="008177A9">
        <w:rPr>
          <w:i/>
        </w:rPr>
        <w:t>Step 7</w:t>
      </w:r>
      <w:r w:rsidRPr="008177A9">
        <w:rPr>
          <w:iCs/>
        </w:rPr>
        <w:t>:</w:t>
      </w:r>
      <w:r w:rsidRPr="008177A9">
        <w:tab/>
        <w:t>Calculate the standard deviation of the signal for the applicable period and propagation path:</w:t>
      </w:r>
    </w:p>
    <w:p w14:paraId="242AF11D" w14:textId="7ACE6AFF" w:rsidR="00082EAA" w:rsidRPr="008177A9" w:rsidRDefault="00082EAA" w:rsidP="00082EAA">
      <w:pPr>
        <w:pStyle w:val="Equation"/>
      </w:pPr>
      <w:r w:rsidRPr="008177A9">
        <w:tab/>
      </w:r>
      <w:r w:rsidRPr="008177A9">
        <w:tab/>
      </w:r>
      <w:r w:rsidRPr="008177A9">
        <w:rPr>
          <w:position w:val="-34"/>
        </w:rPr>
        <w:object w:dxaOrig="2520" w:dyaOrig="720" w14:anchorId="5DBCD898">
          <v:shape id="_x0000_i1089" type="#_x0000_t75" style="width:129.5pt;height:36.55pt" o:ole="" fillcolor="window">
            <v:imagedata r:id="rId154" o:title=""/>
          </v:shape>
          <o:OLEObject Type="Embed" ProgID="Equation.3" ShapeID="_x0000_i1089" DrawAspect="Content" ObjectID="_1780383937" r:id="rId155"/>
        </w:object>
      </w:r>
      <w:r w:rsidRPr="008177A9">
        <w:tab/>
        <w:t>(4</w:t>
      </w:r>
      <w:r w:rsidR="006E1D8A">
        <w:t>7</w:t>
      </w:r>
      <w:r w:rsidRPr="008177A9">
        <w:t>)</w:t>
      </w:r>
    </w:p>
    <w:p w14:paraId="1E709AF6" w14:textId="77777777" w:rsidR="00082EAA" w:rsidRPr="008177A9" w:rsidRDefault="00082EAA" w:rsidP="00082EAA">
      <w:r w:rsidRPr="008177A9">
        <w:rPr>
          <w:i/>
        </w:rPr>
        <w:lastRenderedPageBreak/>
        <w:t>Step 8</w:t>
      </w:r>
      <w:r w:rsidRPr="008177A9">
        <w:rPr>
          <w:iCs/>
        </w:rPr>
        <w:t>:</w:t>
      </w:r>
      <w:r w:rsidRPr="008177A9">
        <w:tab/>
        <w:t xml:space="preserve">Calculate the time percentage factor, </w:t>
      </w:r>
      <w:proofErr w:type="gramStart"/>
      <w:r w:rsidRPr="008177A9">
        <w:rPr>
          <w:i/>
        </w:rPr>
        <w:t>a</w:t>
      </w:r>
      <w:r w:rsidRPr="008177A9">
        <w:t>(</w:t>
      </w:r>
      <w:r w:rsidRPr="008177A9">
        <w:rPr>
          <w:rFonts w:ascii="Tms Rmn" w:hAnsi="Tms Rmn"/>
          <w:sz w:val="12"/>
        </w:rPr>
        <w:t> </w:t>
      </w:r>
      <w:r w:rsidRPr="008177A9">
        <w:rPr>
          <w:i/>
        </w:rPr>
        <w:t>p</w:t>
      </w:r>
      <w:proofErr w:type="gramEnd"/>
      <w:r w:rsidRPr="008177A9">
        <w:t xml:space="preserve">), for the time percentage, </w:t>
      </w:r>
      <w:r w:rsidRPr="008177A9">
        <w:rPr>
          <w:i/>
        </w:rPr>
        <w:t>p</w:t>
      </w:r>
      <w:r w:rsidRPr="008177A9">
        <w:t>, in the range between 0.01% &lt; </w:t>
      </w:r>
      <w:r w:rsidRPr="008177A9">
        <w:rPr>
          <w:i/>
        </w:rPr>
        <w:t>p</w:t>
      </w:r>
      <w:r w:rsidRPr="008177A9">
        <w:t> </w:t>
      </w:r>
      <w:r w:rsidRPr="008177A9">
        <w:sym w:font="Symbol" w:char="F0A3"/>
      </w:r>
      <w:r w:rsidRPr="008177A9">
        <w:t> 50%:</w:t>
      </w:r>
      <w:bookmarkStart w:id="42" w:name="F033"/>
    </w:p>
    <w:p w14:paraId="60F59666" w14:textId="129A8841" w:rsidR="00082EAA" w:rsidRPr="00E61164" w:rsidRDefault="00082EAA" w:rsidP="00082EAA">
      <w:pPr>
        <w:pStyle w:val="Equation"/>
      </w:pPr>
      <w:r w:rsidRPr="008177A9">
        <w:tab/>
      </w:r>
      <w:r w:rsidRPr="008177A9">
        <w:tab/>
      </w:r>
      <w:proofErr w:type="gramStart"/>
      <w:r w:rsidRPr="00E61164">
        <w:rPr>
          <w:i/>
        </w:rPr>
        <w:t>a</w:t>
      </w:r>
      <w:r w:rsidRPr="00E61164">
        <w:t>(</w:t>
      </w:r>
      <w:r w:rsidRPr="00E61164">
        <w:rPr>
          <w:i/>
          <w:sz w:val="12"/>
        </w:rPr>
        <w:t> </w:t>
      </w:r>
      <w:r w:rsidRPr="00E61164">
        <w:rPr>
          <w:i/>
        </w:rPr>
        <w:t>p</w:t>
      </w:r>
      <w:proofErr w:type="gramEnd"/>
      <w:r w:rsidRPr="00E61164">
        <w:t>) = –0.061 (log</w:t>
      </w:r>
      <w:r w:rsidRPr="00E61164">
        <w:rPr>
          <w:vertAlign w:val="subscript"/>
        </w:rPr>
        <w:t>10</w:t>
      </w:r>
      <w:r w:rsidRPr="00E61164">
        <w:t xml:space="preserve"> </w:t>
      </w:r>
      <w:r w:rsidRPr="00E61164">
        <w:rPr>
          <w:i/>
        </w:rPr>
        <w:t>p</w:t>
      </w:r>
      <w:r w:rsidRPr="00E61164">
        <w:t>)</w:t>
      </w:r>
      <w:r w:rsidRPr="00E61164">
        <w:rPr>
          <w:vertAlign w:val="superscript"/>
        </w:rPr>
        <w:t>3</w:t>
      </w:r>
      <w:r w:rsidRPr="00E61164">
        <w:t> + 0.072 (log</w:t>
      </w:r>
      <w:r w:rsidRPr="00E61164">
        <w:rPr>
          <w:vertAlign w:val="subscript"/>
        </w:rPr>
        <w:t>10</w:t>
      </w:r>
      <w:r w:rsidRPr="00E61164">
        <w:t xml:space="preserve"> </w:t>
      </w:r>
      <w:r w:rsidRPr="00E61164">
        <w:rPr>
          <w:i/>
        </w:rPr>
        <w:t>p</w:t>
      </w:r>
      <w:r w:rsidRPr="00E61164">
        <w:t>)</w:t>
      </w:r>
      <w:r w:rsidRPr="00E61164">
        <w:rPr>
          <w:vertAlign w:val="superscript"/>
        </w:rPr>
        <w:t>2</w:t>
      </w:r>
      <w:r w:rsidRPr="00E61164">
        <w:t> – 1.71 log</w:t>
      </w:r>
      <w:r w:rsidRPr="00E61164">
        <w:rPr>
          <w:vertAlign w:val="subscript"/>
        </w:rPr>
        <w:t>10</w:t>
      </w:r>
      <w:r w:rsidRPr="00E61164">
        <w:t xml:space="preserve"> </w:t>
      </w:r>
      <w:r w:rsidRPr="00E61164">
        <w:rPr>
          <w:i/>
        </w:rPr>
        <w:t>p</w:t>
      </w:r>
      <w:r w:rsidRPr="00E61164">
        <w:t> + 3.0</w:t>
      </w:r>
      <w:r w:rsidRPr="00E61164">
        <w:tab/>
        <w:t>(</w:t>
      </w:r>
      <w:r w:rsidR="006E1D8A" w:rsidRPr="00E61164">
        <w:t>48</w:t>
      </w:r>
      <w:r w:rsidRPr="00E61164">
        <w:t>)</w:t>
      </w:r>
      <w:bookmarkEnd w:id="42"/>
    </w:p>
    <w:p w14:paraId="4897A863" w14:textId="77777777" w:rsidR="00082EAA" w:rsidRPr="008177A9" w:rsidRDefault="00082EAA" w:rsidP="00082EAA">
      <w:r w:rsidRPr="008177A9">
        <w:rPr>
          <w:i/>
        </w:rPr>
        <w:t>Step 9</w:t>
      </w:r>
      <w:r w:rsidRPr="008177A9">
        <w:rPr>
          <w:iCs/>
        </w:rPr>
        <w:t>:</w:t>
      </w:r>
      <w:r w:rsidRPr="008177A9">
        <w:tab/>
        <w:t xml:space="preserve">Calculate the fade depth, </w:t>
      </w:r>
      <w:r w:rsidRPr="008177A9">
        <w:rPr>
          <w:i/>
          <w:iCs/>
        </w:rPr>
        <w:t>A</w:t>
      </w:r>
      <w:r w:rsidRPr="008177A9">
        <w:t>(</w:t>
      </w:r>
      <w:r w:rsidRPr="008177A9">
        <w:rPr>
          <w:i/>
          <w:iCs/>
        </w:rPr>
        <w:t>p</w:t>
      </w:r>
      <w:r w:rsidRPr="008177A9">
        <w:t xml:space="preserve">), exceeded for </w:t>
      </w:r>
      <w:r w:rsidRPr="008177A9">
        <w:rPr>
          <w:i/>
        </w:rPr>
        <w:t>p</w:t>
      </w:r>
      <w:r w:rsidRPr="008177A9">
        <w:t>% of the time:</w:t>
      </w:r>
      <w:bookmarkStart w:id="43" w:name="F034"/>
      <w:bookmarkStart w:id="44" w:name="_Toc392317442"/>
    </w:p>
    <w:p w14:paraId="7D23B5ED" w14:textId="7F3C74D1" w:rsidR="00082EAA" w:rsidRPr="008177A9" w:rsidRDefault="00082EAA" w:rsidP="00082EAA">
      <w:pPr>
        <w:pStyle w:val="Equation"/>
      </w:pPr>
      <w:r w:rsidRPr="008177A9">
        <w:tab/>
      </w:r>
      <w:r w:rsidRPr="008177A9">
        <w:tab/>
      </w:r>
      <w:proofErr w:type="gramStart"/>
      <w:r w:rsidRPr="008177A9">
        <w:rPr>
          <w:i/>
        </w:rPr>
        <w:t>A</w:t>
      </w:r>
      <w:r w:rsidRPr="008177A9">
        <w:t>(</w:t>
      </w:r>
      <w:r w:rsidRPr="008177A9">
        <w:rPr>
          <w:sz w:val="12"/>
        </w:rPr>
        <w:t> </w:t>
      </w:r>
      <w:r w:rsidRPr="008177A9">
        <w:rPr>
          <w:i/>
        </w:rPr>
        <w:t>p</w:t>
      </w:r>
      <w:proofErr w:type="gramEnd"/>
      <w:r w:rsidRPr="008177A9">
        <w:t>) = </w:t>
      </w:r>
      <w:r w:rsidRPr="008177A9">
        <w:rPr>
          <w:i/>
        </w:rPr>
        <w:t>a</w:t>
      </w:r>
      <w:r w:rsidRPr="008177A9">
        <w:t>(</w:t>
      </w:r>
      <w:r w:rsidRPr="008177A9">
        <w:rPr>
          <w:sz w:val="12"/>
        </w:rPr>
        <w:t> </w:t>
      </w:r>
      <w:r w:rsidRPr="008177A9">
        <w:rPr>
          <w:i/>
        </w:rPr>
        <w:t>p</w:t>
      </w:r>
      <w:r w:rsidRPr="008177A9">
        <w:t>) · </w:t>
      </w:r>
      <w:r w:rsidRPr="008177A9">
        <w:sym w:font="Symbol" w:char="F073"/>
      </w:r>
      <w:r w:rsidRPr="008177A9">
        <w:t>            dB</w:t>
      </w:r>
      <w:r w:rsidRPr="008177A9">
        <w:tab/>
        <w:t>(</w:t>
      </w:r>
      <w:r w:rsidR="006E1D8A" w:rsidRPr="008177A9">
        <w:t>4</w:t>
      </w:r>
      <w:r w:rsidR="006E1D8A">
        <w:t>9</w:t>
      </w:r>
      <w:r w:rsidRPr="008177A9">
        <w:t>)</w:t>
      </w:r>
      <w:bookmarkEnd w:id="43"/>
    </w:p>
    <w:p w14:paraId="5E074EBD" w14:textId="77777777" w:rsidR="00082EAA" w:rsidRPr="008177A9" w:rsidRDefault="00082EAA" w:rsidP="00082EAA">
      <w:pPr>
        <w:pStyle w:val="Heading3"/>
      </w:pPr>
      <w:r w:rsidRPr="008177A9">
        <w:t>2.4.2</w:t>
      </w:r>
      <w:r w:rsidRPr="008177A9">
        <w:tab/>
        <w:t>Calculation of the deep fading part of the scintillation/multipath fading distribution of elevation angles less than 5°</w:t>
      </w:r>
      <w:bookmarkEnd w:id="44"/>
    </w:p>
    <w:p w14:paraId="59649C6C" w14:textId="77777777" w:rsidR="00082EAA" w:rsidRPr="008177A9" w:rsidRDefault="00082EAA" w:rsidP="00082EAA">
      <w:r w:rsidRPr="008177A9">
        <w:t>This method estimates the fade depth for fades greater than or equal to 25 dB due to the combination of beam spreading, scintillation and multipath fading in the average year and average annual worst-month. The step-by-step procedure is as follows:</w:t>
      </w:r>
    </w:p>
    <w:p w14:paraId="03D1CD6E" w14:textId="77777777" w:rsidR="00082EAA" w:rsidRPr="008177A9" w:rsidRDefault="00082EAA" w:rsidP="00082EAA">
      <w:pPr>
        <w:ind w:right="-142"/>
      </w:pPr>
      <w:r w:rsidRPr="008177A9">
        <w:rPr>
          <w:i/>
        </w:rPr>
        <w:t>Step 1</w:t>
      </w:r>
      <w:r w:rsidRPr="008177A9">
        <w:rPr>
          <w:iCs/>
        </w:rPr>
        <w:t>:</w:t>
      </w:r>
      <w:r w:rsidRPr="008177A9">
        <w:tab/>
        <w:t xml:space="preserve">Calculate the apparent boresight elevation angle </w:t>
      </w:r>
      <w:r w:rsidRPr="008177A9">
        <w:sym w:font="Symbol" w:char="F071"/>
      </w:r>
      <w:r w:rsidRPr="008177A9">
        <w:t xml:space="preserve"> (</w:t>
      </w:r>
      <w:proofErr w:type="spellStart"/>
      <w:r w:rsidRPr="008177A9">
        <w:t>mrad</w:t>
      </w:r>
      <w:proofErr w:type="spellEnd"/>
      <w:r w:rsidRPr="008177A9">
        <w:t>) corresponding to the desired free</w:t>
      </w:r>
      <w:r w:rsidRPr="008177A9">
        <w:noBreakHyphen/>
        <w:t xml:space="preserve">space elevation angle </w:t>
      </w:r>
      <w:r w:rsidRPr="008177A9">
        <w:sym w:font="Symbol" w:char="F071"/>
      </w:r>
      <w:r w:rsidRPr="008177A9">
        <w:rPr>
          <w:vertAlign w:val="subscript"/>
        </w:rPr>
        <w:t>0</w:t>
      </w:r>
      <w:r w:rsidRPr="008177A9">
        <w:t xml:space="preserve"> (</w:t>
      </w:r>
      <w:proofErr w:type="spellStart"/>
      <w:r w:rsidRPr="008177A9">
        <w:t>mrad</w:t>
      </w:r>
      <w:proofErr w:type="spellEnd"/>
      <w:r w:rsidRPr="008177A9">
        <w:t>) accounting for the effects of refraction for the path of interest using the method described in § 4 of Recommendation ITU-R P.834.</w:t>
      </w:r>
    </w:p>
    <w:p w14:paraId="22C2A18C" w14:textId="77777777" w:rsidR="00082EAA" w:rsidRPr="008177A9" w:rsidRDefault="00082EAA" w:rsidP="00082EAA">
      <w:pPr>
        <w:rPr>
          <w:spacing w:val="-4"/>
        </w:rPr>
      </w:pPr>
      <w:r w:rsidRPr="008177A9">
        <w:rPr>
          <w:i/>
          <w:spacing w:val="-4"/>
        </w:rPr>
        <w:t>Step 2</w:t>
      </w:r>
      <w:r w:rsidRPr="008177A9">
        <w:rPr>
          <w:iCs/>
          <w:spacing w:val="-4"/>
        </w:rPr>
        <w:t>:</w:t>
      </w:r>
      <w:r w:rsidRPr="008177A9">
        <w:rPr>
          <w:spacing w:val="-4"/>
        </w:rPr>
        <w:tab/>
        <w:t xml:space="preserve">For the path of interest, calculate the geoclimatic factor, </w:t>
      </w:r>
      <w:r w:rsidRPr="008177A9">
        <w:rPr>
          <w:i/>
          <w:spacing w:val="-4"/>
        </w:rPr>
        <w:t>K</w:t>
      </w:r>
      <w:r w:rsidRPr="008177A9">
        <w:rPr>
          <w:i/>
          <w:iCs/>
          <w:spacing w:val="-4"/>
          <w:vertAlign w:val="subscript"/>
        </w:rPr>
        <w:t>w</w:t>
      </w:r>
      <w:r w:rsidRPr="008177A9">
        <w:rPr>
          <w:spacing w:val="-4"/>
        </w:rPr>
        <w:t>, for the average annual worst month:</w:t>
      </w:r>
    </w:p>
    <w:p w14:paraId="1FBC2E42" w14:textId="0CCED41A" w:rsidR="00082EAA" w:rsidRPr="008177A9" w:rsidRDefault="00082EAA" w:rsidP="00082EAA">
      <w:pPr>
        <w:pStyle w:val="Equation"/>
        <w:jc w:val="center"/>
      </w:pPr>
      <w:r w:rsidRPr="008177A9">
        <w:tab/>
      </w:r>
      <w:r w:rsidRPr="008177A9">
        <w:tab/>
      </w:r>
      <w:r w:rsidRPr="008177A9">
        <w:rPr>
          <w:position w:val="-12"/>
        </w:rPr>
        <w:object w:dxaOrig="2180" w:dyaOrig="620" w14:anchorId="30CE2460">
          <v:shape id="_x0000_i1090" type="#_x0000_t75" style="width:108.55pt;height:29pt" o:ole="">
            <v:imagedata r:id="rId156" o:title=""/>
          </v:shape>
          <o:OLEObject Type="Embed" ProgID="Equation.3" ShapeID="_x0000_i1090" DrawAspect="Content" ObjectID="_1780383938" r:id="rId157"/>
        </w:object>
      </w:r>
      <w:r w:rsidRPr="008177A9">
        <w:fldChar w:fldCharType="begin"/>
      </w:r>
      <w:r w:rsidRPr="008177A9">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w</m:t>
            </m: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p</m:t>
            </m:r>
          </m:e>
          <m:sub>
            <m:r>
              <m:rPr>
                <m:sty m:val="p"/>
              </m:rPr>
              <w:rPr>
                <w:rFonts w:ascii="Cambria Math" w:hAnsi="Cambria Math"/>
              </w:rPr>
              <m:t>L</m:t>
            </m:r>
          </m:sub>
          <m:sup>
            <m:r>
              <m:rPr>
                <m:sty m:val="p"/>
              </m:rPr>
              <w:rPr>
                <w:rFonts w:ascii="Cambria Math" w:hAnsi="Cambria Math"/>
              </w:rPr>
              <m:t>1.5</m:t>
            </m:r>
          </m:sup>
        </m:sSubSup>
        <m:r>
          <m:rPr>
            <m:sty m:val="p"/>
          </m:rPr>
          <w:rPr>
            <w:rFonts w:ascii="Cambria Math" w:hAnsi="Cambria Math"/>
          </w:rPr>
          <m:t xml:space="preserve"> x </m:t>
        </m:r>
        <m:sSup>
          <m:sSupPr>
            <m:ctrlPr>
              <w:rPr>
                <w:rFonts w:ascii="Cambria Math" w:hAnsi="Cambria Math"/>
                <w:i/>
              </w:rPr>
            </m:ctrlPr>
          </m:sSupPr>
          <m:e>
            <m:r>
              <m:rPr>
                <m:sty m:val="p"/>
              </m:rPr>
              <w:rPr>
                <w:rFonts w:ascii="Cambria Math" w:hAnsi="Cambria Math"/>
              </w:rPr>
              <m:t>10</m:t>
            </m:r>
          </m:e>
          <m:sup>
            <m:f>
              <m:fPr>
                <m:ctrlPr>
                  <w:rPr>
                    <w:rFonts w:ascii="Cambria Math" w:hAnsi="Cambria Math"/>
                    <w:i/>
                  </w:rPr>
                </m:ctrlPr>
              </m:fPr>
              <m:num>
                <m:sSub>
                  <m:sSubPr>
                    <m:ctrlPr>
                      <w:rPr>
                        <w:rFonts w:ascii="Cambria Math" w:hAnsi="Cambria Math"/>
                        <w:i/>
                      </w:rPr>
                    </m:ctrlPr>
                  </m:sSubPr>
                  <m:e>
                    <m:r>
                      <m:rPr>
                        <m:sty m:val="p"/>
                      </m:rPr>
                      <w:rPr>
                        <w:rFonts w:ascii="Cambria Math" w:hAnsi="Cambria Math"/>
                      </w:rPr>
                      <m:t>C</m:t>
                    </m:r>
                  </m:e>
                  <m:sub>
                    <m:r>
                      <m:rPr>
                        <m:sty m:val="p"/>
                      </m:rPr>
                      <w:rPr>
                        <w:rFonts w:ascii="Cambria Math" w:hAnsi="Cambria Math"/>
                      </w:rPr>
                      <m:t>0</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C</m:t>
                    </m:r>
                  </m:e>
                  <m:sub>
                    <m:r>
                      <m:rPr>
                        <m:sty m:val="p"/>
                      </m:rPr>
                      <w:rPr>
                        <w:rFonts w:ascii="Cambria Math" w:hAnsi="Cambria Math"/>
                      </w:rPr>
                      <m:t>Lat</m:t>
                    </m:r>
                  </m:sub>
                </m:sSub>
              </m:num>
              <m:den>
                <m:r>
                  <m:rPr>
                    <m:sty m:val="p"/>
                  </m:rPr>
                  <w:rPr>
                    <w:rFonts w:ascii="Cambria Math" w:hAnsi="Cambria Math"/>
                  </w:rPr>
                  <m:t>10</m:t>
                </m:r>
              </m:den>
            </m:f>
          </m:sup>
        </m:sSup>
      </m:oMath>
      <w:r w:rsidRPr="008177A9">
        <w:instrText xml:space="preserve"> </w:instrText>
      </w:r>
      <w:r w:rsidRPr="008177A9">
        <w:fldChar w:fldCharType="end"/>
      </w:r>
      <w:r w:rsidRPr="008177A9">
        <w:fldChar w:fldCharType="begin"/>
      </w:r>
      <w:r w:rsidRPr="008177A9">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w</m:t>
            </m: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p</m:t>
            </m:r>
          </m:e>
          <m:sub>
            <m:r>
              <m:rPr>
                <m:sty m:val="p"/>
              </m:rPr>
              <w:rPr>
                <w:rFonts w:ascii="Cambria Math" w:hAnsi="Cambria Math"/>
              </w:rPr>
              <m:t>L</m:t>
            </m:r>
          </m:sub>
          <m:sup>
            <m:r>
              <m:rPr>
                <m:sty m:val="p"/>
              </m:rPr>
              <w:rPr>
                <w:rFonts w:ascii="Cambria Math" w:hAnsi="Cambria Math"/>
              </w:rPr>
              <m:t>1.5</m:t>
            </m:r>
          </m:sup>
        </m:sSubSup>
        <m:r>
          <m:rPr>
            <m:sty m:val="p"/>
          </m:rPr>
          <w:rPr>
            <w:rFonts w:ascii="Cambria Math" w:hAnsi="Cambria Math"/>
          </w:rPr>
          <m:t>×</m:t>
        </m:r>
        <m:sSup>
          <m:sSupPr>
            <m:ctrlPr>
              <w:rPr>
                <w:rFonts w:ascii="Cambria Math" w:hAnsi="Cambria Math"/>
                <w:i/>
              </w:rPr>
            </m:ctrlPr>
          </m:sSupPr>
          <m:e>
            <m:r>
              <m:rPr>
                <m:sty m:val="p"/>
              </m:rPr>
              <w:rPr>
                <w:rFonts w:ascii="Cambria Math" w:hAnsi="Cambria Math"/>
              </w:rPr>
              <m:t>10</m:t>
            </m:r>
          </m:e>
          <m:sup>
            <m:f>
              <m:fPr>
                <m:ctrlPr>
                  <w:rPr>
                    <w:rFonts w:ascii="Cambria Math" w:hAnsi="Cambria Math"/>
                    <w:i/>
                  </w:rPr>
                </m:ctrlPr>
              </m:fPr>
              <m:num>
                <m:sSub>
                  <m:sSubPr>
                    <m:ctrlPr>
                      <w:rPr>
                        <w:rFonts w:ascii="Cambria Math" w:hAnsi="Cambria Math"/>
                        <w:i/>
                      </w:rPr>
                    </m:ctrlPr>
                  </m:sSubPr>
                  <m:e>
                    <m:r>
                      <m:rPr>
                        <m:sty m:val="p"/>
                      </m:rPr>
                      <w:rPr>
                        <w:rFonts w:ascii="Cambria Math" w:hAnsi="Cambria Math"/>
                      </w:rPr>
                      <m:t>C</m:t>
                    </m:r>
                  </m:e>
                  <m:sub>
                    <m:r>
                      <m:rPr>
                        <m:sty m:val="p"/>
                      </m:rPr>
                      <w:rPr>
                        <w:rFonts w:ascii="Cambria Math" w:hAnsi="Cambria Math"/>
                      </w:rPr>
                      <m:t>0</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C</m:t>
                    </m:r>
                  </m:e>
                  <m:sub>
                    <m:r>
                      <m:rPr>
                        <m:sty m:val="p"/>
                      </m:rPr>
                      <w:rPr>
                        <w:rFonts w:ascii="Cambria Math" w:hAnsi="Cambria Math"/>
                      </w:rPr>
                      <m:t>Lat</m:t>
                    </m:r>
                  </m:sub>
                </m:sSub>
                <m:r>
                  <m:rPr>
                    <m:sty m:val="p"/>
                  </m:rPr>
                  <w:rPr>
                    <w:rFonts w:ascii="Cambria Math" w:hAnsi="Cambria Math"/>
                  </w:rPr>
                  <m:t xml:space="preserve"> </m:t>
                </m:r>
              </m:num>
              <m:den>
                <m:r>
                  <m:rPr>
                    <m:sty m:val="p"/>
                  </m:rPr>
                  <w:rPr>
                    <w:rFonts w:ascii="Cambria Math" w:hAnsi="Cambria Math"/>
                  </w:rPr>
                  <m:t>10</m:t>
                </m:r>
              </m:den>
            </m:f>
          </m:sup>
        </m:sSup>
      </m:oMath>
      <w:r w:rsidRPr="008177A9">
        <w:instrText xml:space="preserve"> </w:instrText>
      </w:r>
      <w:r w:rsidRPr="008177A9">
        <w:fldChar w:fldCharType="end"/>
      </w:r>
      <w:r w:rsidRPr="008177A9">
        <w:rPr>
          <w:position w:val="-10"/>
        </w:rPr>
        <w:object w:dxaOrig="180" w:dyaOrig="340" w14:anchorId="6F563297">
          <v:shape id="_x0000_i1091" type="#_x0000_t75" style="width:7pt;height:14.5pt" o:ole="">
            <v:imagedata r:id="rId158" o:title=""/>
          </v:shape>
          <o:OLEObject Type="Embed" ProgID="Equation.3" ShapeID="_x0000_i1091" DrawAspect="Content" ObjectID="_1780383939" r:id="rId159"/>
        </w:object>
      </w:r>
      <w:r w:rsidRPr="008177A9">
        <w:tab/>
        <w:t>(</w:t>
      </w:r>
      <w:r w:rsidR="006E1D8A">
        <w:t>50</w:t>
      </w:r>
      <w:r w:rsidRPr="008177A9">
        <w:t>)</w:t>
      </w:r>
    </w:p>
    <w:p w14:paraId="11476EE0" w14:textId="77777777" w:rsidR="00082EAA" w:rsidRPr="008177A9" w:rsidRDefault="00082EAA" w:rsidP="00082EAA">
      <w:pPr>
        <w:spacing w:before="240"/>
      </w:pPr>
      <w:r w:rsidRPr="008177A9">
        <w:t xml:space="preserve">where </w:t>
      </w:r>
      <w:proofErr w:type="spellStart"/>
      <w:r w:rsidRPr="008177A9">
        <w:rPr>
          <w:i/>
        </w:rPr>
        <w:t>p</w:t>
      </w:r>
      <w:r w:rsidRPr="008177A9">
        <w:rPr>
          <w:i/>
          <w:iCs/>
          <w:vertAlign w:val="subscript"/>
        </w:rPr>
        <w:t>L</w:t>
      </w:r>
      <w:proofErr w:type="spellEnd"/>
      <w:r w:rsidRPr="008177A9">
        <w:t xml:space="preserve"> (%) is the percentage of time that the refractivity gradient in the lowest 100 m of the atmosphere is less than −100 N units/km in that month having the highest value of </w:t>
      </w:r>
      <w:proofErr w:type="spellStart"/>
      <w:r w:rsidRPr="008177A9">
        <w:rPr>
          <w:i/>
        </w:rPr>
        <w:t>p</w:t>
      </w:r>
      <w:r w:rsidRPr="008177A9">
        <w:rPr>
          <w:i/>
          <w:iCs/>
          <w:vertAlign w:val="subscript"/>
        </w:rPr>
        <w:t>L</w:t>
      </w:r>
      <w:proofErr w:type="spellEnd"/>
      <w:r w:rsidRPr="008177A9">
        <w:t xml:space="preserve"> from the four seasonally representative months of February, May, </w:t>
      </w:r>
      <w:proofErr w:type="gramStart"/>
      <w:r w:rsidRPr="008177A9">
        <w:t>August</w:t>
      </w:r>
      <w:proofErr w:type="gramEnd"/>
      <w:r w:rsidRPr="008177A9">
        <w:t xml:space="preserve"> and November for which maps are given in Figs 8 to 11 of Recommendation ITU-R P.453.</w:t>
      </w:r>
    </w:p>
    <w:p w14:paraId="7C753321" w14:textId="77777777" w:rsidR="00082EAA" w:rsidRPr="008177A9" w:rsidRDefault="00082EAA" w:rsidP="00082EAA">
      <w:r w:rsidRPr="008177A9">
        <w:t>As an exception, only the maps for May and August should be used for latitudes greater than 60° N or 60° S.</w:t>
      </w:r>
    </w:p>
    <w:p w14:paraId="37377C30" w14:textId="75AB9547" w:rsidR="00082EAA" w:rsidRPr="008177A9" w:rsidRDefault="00082EAA" w:rsidP="00082EAA">
      <w:r w:rsidRPr="008177A9">
        <w:t xml:space="preserve">Values of the coefficient </w:t>
      </w:r>
      <w:r w:rsidRPr="008177A9">
        <w:rPr>
          <w:i/>
        </w:rPr>
        <w:t>C</w:t>
      </w:r>
      <w:r w:rsidRPr="008177A9">
        <w:rPr>
          <w:vertAlign w:val="subscript"/>
        </w:rPr>
        <w:t>0</w:t>
      </w:r>
      <w:r w:rsidRPr="008177A9">
        <w:t xml:space="preserve"> in equation (</w:t>
      </w:r>
      <w:r w:rsidR="006E1D8A">
        <w:t>50</w:t>
      </w:r>
      <w:r w:rsidRPr="008177A9">
        <w:t xml:space="preserve">) corresponding to the type of path are summarized in Table 3. The coefficient </w:t>
      </w:r>
      <w:proofErr w:type="spellStart"/>
      <w:r w:rsidRPr="008177A9">
        <w:rPr>
          <w:i/>
        </w:rPr>
        <w:t>C</w:t>
      </w:r>
      <w:r w:rsidRPr="008177A9">
        <w:rPr>
          <w:i/>
          <w:iCs/>
          <w:vertAlign w:val="subscript"/>
        </w:rPr>
        <w:t>Lat</w:t>
      </w:r>
      <w:proofErr w:type="spellEnd"/>
      <w:r w:rsidRPr="008177A9">
        <w:t xml:space="preserve"> vs. latitude </w:t>
      </w:r>
      <w:r w:rsidRPr="008177A9">
        <w:sym w:font="Symbol" w:char="F079"/>
      </w:r>
      <w:r w:rsidRPr="008177A9">
        <w:t xml:space="preserve"> (in °N or °S) is given by:</w:t>
      </w:r>
    </w:p>
    <w:p w14:paraId="66A4195F" w14:textId="528AA899" w:rsidR="00082EAA" w:rsidRPr="008177A9" w:rsidRDefault="00082EAA" w:rsidP="00082EAA">
      <w:pPr>
        <w:pStyle w:val="Equation"/>
        <w:tabs>
          <w:tab w:val="left" w:pos="1985"/>
          <w:tab w:val="left" w:pos="4111"/>
          <w:tab w:val="left" w:pos="5132"/>
          <w:tab w:val="left" w:pos="5954"/>
          <w:tab w:val="left" w:pos="6521"/>
          <w:tab w:val="right" w:pos="9730"/>
        </w:tabs>
        <w:spacing w:before="240"/>
      </w:pPr>
      <w:bookmarkStart w:id="45" w:name="F036"/>
      <w:r w:rsidRPr="008177A9">
        <w:tab/>
      </w:r>
      <w:r w:rsidRPr="008177A9">
        <w:tab/>
      </w:r>
      <w:proofErr w:type="spellStart"/>
      <w:r w:rsidRPr="008177A9">
        <w:rPr>
          <w:i/>
        </w:rPr>
        <w:t>C</w:t>
      </w:r>
      <w:r w:rsidRPr="008177A9">
        <w:rPr>
          <w:i/>
          <w:iCs/>
          <w:vertAlign w:val="subscript"/>
        </w:rPr>
        <w:t>Lat</w:t>
      </w:r>
      <w:proofErr w:type="spellEnd"/>
      <w:r w:rsidRPr="008177A9">
        <w:t> = 0</w:t>
      </w:r>
      <w:r w:rsidRPr="008177A9">
        <w:tab/>
        <w:t>for       </w:t>
      </w:r>
      <w:r w:rsidRPr="008177A9">
        <w:tab/>
        <w:t>   </w:t>
      </w:r>
      <w:r w:rsidRPr="008177A9">
        <w:tab/>
        <w:t xml:space="preserve">           |</w:t>
      </w:r>
      <w:r w:rsidRPr="008177A9">
        <w:sym w:font="Symbol" w:char="F079"/>
      </w:r>
      <w:r w:rsidRPr="008177A9">
        <w:t>| </w:t>
      </w:r>
      <w:r w:rsidRPr="008177A9">
        <w:sym w:font="Symbol" w:char="F0A3"/>
      </w:r>
      <w:r w:rsidRPr="008177A9">
        <w:t> 53°</w:t>
      </w:r>
      <w:r w:rsidRPr="008177A9">
        <w:tab/>
        <w:t>(</w:t>
      </w:r>
      <w:r w:rsidR="006E1D8A">
        <w:t>51</w:t>
      </w:r>
      <w:r w:rsidRPr="008177A9">
        <w:t>)</w:t>
      </w:r>
    </w:p>
    <w:p w14:paraId="406E4CD8" w14:textId="2C72CD53" w:rsidR="00082EAA" w:rsidRPr="008177A9" w:rsidRDefault="00082EAA" w:rsidP="00082EAA">
      <w:pPr>
        <w:pStyle w:val="Equation"/>
        <w:tabs>
          <w:tab w:val="left" w:pos="1985"/>
          <w:tab w:val="left" w:pos="4111"/>
          <w:tab w:val="left" w:pos="5132"/>
        </w:tabs>
      </w:pPr>
      <w:r w:rsidRPr="008177A9">
        <w:tab/>
      </w:r>
      <w:r w:rsidRPr="008177A9">
        <w:tab/>
      </w:r>
      <w:proofErr w:type="spellStart"/>
      <w:r w:rsidRPr="008177A9">
        <w:rPr>
          <w:i/>
        </w:rPr>
        <w:t>C</w:t>
      </w:r>
      <w:r w:rsidRPr="008177A9">
        <w:rPr>
          <w:i/>
          <w:iCs/>
          <w:vertAlign w:val="subscript"/>
        </w:rPr>
        <w:t>Lat</w:t>
      </w:r>
      <w:proofErr w:type="spellEnd"/>
      <w:r w:rsidRPr="008177A9">
        <w:t> = –53 + </w:t>
      </w:r>
      <w:r w:rsidRPr="008177A9">
        <w:sym w:font="Symbol" w:char="F079"/>
      </w:r>
      <w:r w:rsidRPr="008177A9">
        <w:tab/>
      </w:r>
      <w:proofErr w:type="gramStart"/>
      <w:r w:rsidRPr="008177A9">
        <w:t xml:space="preserve">for  </w:t>
      </w:r>
      <w:r w:rsidRPr="008177A9">
        <w:tab/>
      </w:r>
      <w:proofErr w:type="gramEnd"/>
      <w:r w:rsidRPr="008177A9">
        <w:tab/>
        <w:t xml:space="preserve"> 53° &lt; |</w:t>
      </w:r>
      <w:r w:rsidRPr="008177A9">
        <w:sym w:font="Symbol" w:char="F079"/>
      </w:r>
      <w:r w:rsidRPr="008177A9">
        <w:t>| </w:t>
      </w:r>
      <w:r w:rsidRPr="008177A9">
        <w:sym w:font="Symbol" w:char="F0A3"/>
      </w:r>
      <w:r w:rsidRPr="008177A9">
        <w:t> 60°</w:t>
      </w:r>
      <w:r w:rsidRPr="008177A9">
        <w:tab/>
        <w:t>(</w:t>
      </w:r>
      <w:r w:rsidR="006E1D8A">
        <w:t>52</w:t>
      </w:r>
      <w:r w:rsidRPr="008177A9">
        <w:t>)</w:t>
      </w:r>
    </w:p>
    <w:p w14:paraId="6286D38F" w14:textId="4B3BB787" w:rsidR="00082EAA" w:rsidRPr="008177A9" w:rsidRDefault="00082EAA" w:rsidP="00082EAA">
      <w:pPr>
        <w:pStyle w:val="Equation"/>
        <w:tabs>
          <w:tab w:val="left" w:pos="1985"/>
          <w:tab w:val="left" w:pos="4111"/>
          <w:tab w:val="left" w:pos="5132"/>
          <w:tab w:val="left" w:pos="5812"/>
        </w:tabs>
        <w:spacing w:before="100"/>
      </w:pPr>
      <w:r w:rsidRPr="008177A9">
        <w:tab/>
      </w:r>
      <w:r w:rsidRPr="008177A9">
        <w:tab/>
      </w:r>
      <w:proofErr w:type="spellStart"/>
      <w:r w:rsidRPr="008177A9">
        <w:rPr>
          <w:i/>
        </w:rPr>
        <w:t>C</w:t>
      </w:r>
      <w:r w:rsidRPr="008177A9">
        <w:rPr>
          <w:i/>
          <w:iCs/>
          <w:vertAlign w:val="subscript"/>
        </w:rPr>
        <w:t>Lat</w:t>
      </w:r>
      <w:proofErr w:type="spellEnd"/>
      <w:r w:rsidRPr="008177A9">
        <w:t> = 7</w:t>
      </w:r>
      <w:r w:rsidRPr="008177A9">
        <w:tab/>
        <w:t>for             60° &lt; |</w:t>
      </w:r>
      <w:r w:rsidRPr="008177A9">
        <w:sym w:font="Symbol" w:char="F079"/>
      </w:r>
      <w:r w:rsidRPr="008177A9">
        <w:t>|</w:t>
      </w:r>
      <w:r w:rsidRPr="008177A9">
        <w:tab/>
        <w:t>(</w:t>
      </w:r>
      <w:r w:rsidR="006E1D8A">
        <w:t>53</w:t>
      </w:r>
      <w:r w:rsidRPr="008177A9">
        <w:t>)</w:t>
      </w:r>
      <w:bookmarkEnd w:id="45"/>
    </w:p>
    <w:p w14:paraId="696EEDAA" w14:textId="77777777" w:rsidR="00082EAA" w:rsidRPr="008177A9" w:rsidRDefault="00082EAA" w:rsidP="00082EAA">
      <w:pPr>
        <w:pStyle w:val="TableNo"/>
      </w:pPr>
      <w:r w:rsidRPr="008177A9">
        <w:t>TABLE 3</w:t>
      </w:r>
    </w:p>
    <w:p w14:paraId="5FA06EFE" w14:textId="77777777" w:rsidR="00082EAA" w:rsidRPr="008177A9" w:rsidRDefault="00082EAA" w:rsidP="00082EAA">
      <w:pPr>
        <w:pStyle w:val="Tabletitle"/>
      </w:pPr>
      <w:r w:rsidRPr="008177A9">
        <w:t xml:space="preserve">Values of the coefficient </w:t>
      </w:r>
      <w:r w:rsidRPr="008177A9">
        <w:rPr>
          <w:i/>
        </w:rPr>
        <w:t>C</w:t>
      </w:r>
      <w:r w:rsidRPr="008177A9">
        <w:rPr>
          <w:vertAlign w:val="subscript"/>
        </w:rPr>
        <w:t>0</w:t>
      </w:r>
      <w:r w:rsidRPr="008177A9">
        <w:t xml:space="preserve"> in equation (50) for various types of propagation path</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2"/>
        <w:gridCol w:w="1847"/>
      </w:tblGrid>
      <w:tr w:rsidR="00082EAA" w:rsidRPr="008177A9" w14:paraId="20CBE914" w14:textId="77777777" w:rsidTr="008B0CD1">
        <w:trPr>
          <w:cantSplit/>
          <w:jc w:val="center"/>
        </w:trPr>
        <w:tc>
          <w:tcPr>
            <w:tcW w:w="7792" w:type="dxa"/>
          </w:tcPr>
          <w:p w14:paraId="28CEF71E" w14:textId="77777777" w:rsidR="00082EAA" w:rsidRPr="008177A9" w:rsidRDefault="00082EAA" w:rsidP="008B0CD1">
            <w:pPr>
              <w:pStyle w:val="Tablehead"/>
              <w:framePr w:hSpace="181" w:wrap="notBeside" w:vAnchor="text" w:hAnchor="text" w:xAlign="center" w:y="1"/>
            </w:pPr>
            <w:r w:rsidRPr="008177A9">
              <w:t>Type of path</w:t>
            </w:r>
          </w:p>
        </w:tc>
        <w:tc>
          <w:tcPr>
            <w:tcW w:w="1847" w:type="dxa"/>
          </w:tcPr>
          <w:p w14:paraId="26EB0281" w14:textId="77777777" w:rsidR="00082EAA" w:rsidRPr="008177A9" w:rsidRDefault="00082EAA" w:rsidP="008B0CD1">
            <w:pPr>
              <w:pStyle w:val="Tablehead"/>
              <w:framePr w:hSpace="181" w:wrap="notBeside" w:vAnchor="text" w:hAnchor="text" w:xAlign="center" w:y="1"/>
            </w:pPr>
            <w:r w:rsidRPr="008177A9">
              <w:rPr>
                <w:i/>
              </w:rPr>
              <w:t>C</w:t>
            </w:r>
            <w:r w:rsidRPr="008177A9">
              <w:rPr>
                <w:vertAlign w:val="subscript"/>
              </w:rPr>
              <w:t>0</w:t>
            </w:r>
          </w:p>
        </w:tc>
      </w:tr>
      <w:tr w:rsidR="00082EAA" w:rsidRPr="008177A9" w14:paraId="14CEF822" w14:textId="77777777" w:rsidTr="008B0CD1">
        <w:trPr>
          <w:cantSplit/>
          <w:jc w:val="center"/>
        </w:trPr>
        <w:tc>
          <w:tcPr>
            <w:tcW w:w="7792" w:type="dxa"/>
          </w:tcPr>
          <w:p w14:paraId="49B9726A" w14:textId="77777777" w:rsidR="00082EAA" w:rsidRPr="008177A9" w:rsidRDefault="00082EAA" w:rsidP="008B0CD1">
            <w:pPr>
              <w:pStyle w:val="Tabletext"/>
              <w:framePr w:hSpace="181" w:wrap="notBeside" w:vAnchor="text" w:hAnchor="text" w:xAlign="center" w:y="1"/>
              <w:jc w:val="left"/>
            </w:pPr>
            <w:r w:rsidRPr="008177A9">
              <w:t>Propagation paths entirely over land for which the earth-station antenna is less than 700 m above mean sea level</w:t>
            </w:r>
          </w:p>
        </w:tc>
        <w:tc>
          <w:tcPr>
            <w:tcW w:w="1847" w:type="dxa"/>
            <w:vAlign w:val="center"/>
          </w:tcPr>
          <w:p w14:paraId="6A6737A7" w14:textId="77777777" w:rsidR="00082EAA" w:rsidRPr="008177A9" w:rsidRDefault="00082EAA" w:rsidP="008B0CD1">
            <w:pPr>
              <w:pStyle w:val="Tabletext"/>
              <w:framePr w:hSpace="181" w:wrap="notBeside" w:vAnchor="text" w:hAnchor="text" w:xAlign="center" w:y="1"/>
              <w:jc w:val="center"/>
            </w:pPr>
            <w:r w:rsidRPr="008177A9">
              <w:t>76</w:t>
            </w:r>
          </w:p>
        </w:tc>
      </w:tr>
      <w:tr w:rsidR="00082EAA" w:rsidRPr="008177A9" w14:paraId="49BAC299" w14:textId="77777777" w:rsidTr="008B0CD1">
        <w:trPr>
          <w:cantSplit/>
          <w:jc w:val="center"/>
        </w:trPr>
        <w:tc>
          <w:tcPr>
            <w:tcW w:w="7792" w:type="dxa"/>
          </w:tcPr>
          <w:p w14:paraId="6311EA7E" w14:textId="77777777" w:rsidR="00082EAA" w:rsidRPr="008177A9" w:rsidRDefault="00082EAA" w:rsidP="008B0CD1">
            <w:pPr>
              <w:pStyle w:val="Tabletext"/>
              <w:framePr w:hSpace="181" w:wrap="notBeside" w:vAnchor="text" w:hAnchor="text" w:xAlign="center" w:y="1"/>
              <w:jc w:val="left"/>
            </w:pPr>
            <w:r w:rsidRPr="008177A9">
              <w:t>Propagation paths for which the earth-station antenna is higher than 700 m above mean sea level</w:t>
            </w:r>
          </w:p>
        </w:tc>
        <w:tc>
          <w:tcPr>
            <w:tcW w:w="1847" w:type="dxa"/>
            <w:vAlign w:val="center"/>
          </w:tcPr>
          <w:p w14:paraId="415DE22D" w14:textId="77777777" w:rsidR="00082EAA" w:rsidRPr="008177A9" w:rsidRDefault="00082EAA" w:rsidP="008B0CD1">
            <w:pPr>
              <w:pStyle w:val="Tabletext"/>
              <w:framePr w:hSpace="181" w:wrap="notBeside" w:vAnchor="text" w:hAnchor="text" w:xAlign="center" w:y="1"/>
              <w:jc w:val="center"/>
            </w:pPr>
            <w:r w:rsidRPr="008177A9">
              <w:t>70</w:t>
            </w:r>
          </w:p>
        </w:tc>
      </w:tr>
      <w:tr w:rsidR="00082EAA" w:rsidRPr="008177A9" w14:paraId="11E0D2F2" w14:textId="77777777" w:rsidTr="008B0CD1">
        <w:trPr>
          <w:cantSplit/>
          <w:jc w:val="center"/>
        </w:trPr>
        <w:tc>
          <w:tcPr>
            <w:tcW w:w="7792" w:type="dxa"/>
            <w:tcBorders>
              <w:bottom w:val="single" w:sz="4" w:space="0" w:color="auto"/>
            </w:tcBorders>
          </w:tcPr>
          <w:p w14:paraId="1CC830CA" w14:textId="77777777" w:rsidR="00082EAA" w:rsidRPr="008177A9" w:rsidRDefault="00082EAA" w:rsidP="008B0CD1">
            <w:pPr>
              <w:pStyle w:val="Tabletext"/>
              <w:framePr w:hSpace="181" w:wrap="notBeside" w:vAnchor="text" w:hAnchor="text" w:xAlign="center" w:y="1"/>
              <w:jc w:val="left"/>
            </w:pPr>
            <w:r w:rsidRPr="008177A9">
              <w:t>Propagation paths entirely or partially over water or coastal areas beside such bodies of water (</w:t>
            </w:r>
            <w:proofErr w:type="gramStart"/>
            <w:r w:rsidRPr="008177A9">
              <w:t>see</w:t>
            </w:r>
            <w:r w:rsidRPr="008177A9">
              <w:rPr>
                <w:vertAlign w:val="superscript"/>
              </w:rPr>
              <w:t>(</w:t>
            </w:r>
            <w:proofErr w:type="gramEnd"/>
            <w:r w:rsidRPr="008177A9">
              <w:rPr>
                <w:vertAlign w:val="superscript"/>
              </w:rPr>
              <w:t>1)</w:t>
            </w:r>
            <w:r w:rsidRPr="008177A9">
              <w:t xml:space="preserve"> for definition of propagation path, coastal areas, and definition of </w:t>
            </w:r>
            <w:r w:rsidRPr="008177A9">
              <w:rPr>
                <w:i/>
              </w:rPr>
              <w:t>r</w:t>
            </w:r>
            <w:r w:rsidRPr="008177A9">
              <w:t>)</w:t>
            </w:r>
          </w:p>
        </w:tc>
        <w:tc>
          <w:tcPr>
            <w:tcW w:w="1847" w:type="dxa"/>
            <w:tcBorders>
              <w:bottom w:val="single" w:sz="4" w:space="0" w:color="auto"/>
            </w:tcBorders>
            <w:vAlign w:val="center"/>
          </w:tcPr>
          <w:p w14:paraId="47047A9E" w14:textId="77777777" w:rsidR="00082EAA" w:rsidRPr="008177A9" w:rsidRDefault="00082EAA" w:rsidP="008B0CD1">
            <w:pPr>
              <w:pStyle w:val="Tabletext"/>
              <w:framePr w:hSpace="181" w:wrap="notBeside" w:vAnchor="text" w:hAnchor="text" w:xAlign="center" w:y="1"/>
              <w:jc w:val="center"/>
            </w:pPr>
            <w:r w:rsidRPr="008177A9">
              <w:t>76 + 6</w:t>
            </w:r>
            <w:r w:rsidRPr="008177A9">
              <w:rPr>
                <w:i/>
              </w:rPr>
              <w:t>r</w:t>
            </w:r>
          </w:p>
        </w:tc>
      </w:tr>
      <w:tr w:rsidR="00082EAA" w:rsidRPr="008177A9" w14:paraId="762967F3" w14:textId="77777777" w:rsidTr="008B0CD1">
        <w:trPr>
          <w:cantSplit/>
          <w:jc w:val="center"/>
        </w:trPr>
        <w:tc>
          <w:tcPr>
            <w:tcW w:w="9639" w:type="dxa"/>
            <w:gridSpan w:val="2"/>
            <w:tcBorders>
              <w:left w:val="nil"/>
              <w:bottom w:val="nil"/>
              <w:right w:val="nil"/>
            </w:tcBorders>
          </w:tcPr>
          <w:p w14:paraId="790955B1" w14:textId="77777777" w:rsidR="00082EAA" w:rsidRPr="008177A9" w:rsidRDefault="00082EAA" w:rsidP="008B0CD1">
            <w:pPr>
              <w:pStyle w:val="Tablelegend"/>
              <w:framePr w:hSpace="181" w:wrap="notBeside" w:vAnchor="text" w:hAnchor="text" w:xAlign="center" w:y="1"/>
              <w:spacing w:after="40"/>
              <w:ind w:hanging="284"/>
              <w:jc w:val="left"/>
            </w:pPr>
            <w:r w:rsidRPr="008177A9">
              <w:rPr>
                <w:vertAlign w:val="superscript"/>
              </w:rPr>
              <w:t>(1)</w:t>
            </w:r>
            <w:r w:rsidRPr="008177A9">
              <w:tab/>
              <w:t xml:space="preserve">The variable </w:t>
            </w:r>
            <w:r w:rsidRPr="008177A9">
              <w:rPr>
                <w:i/>
              </w:rPr>
              <w:t>r</w:t>
            </w:r>
            <w:r w:rsidRPr="008177A9">
              <w:t xml:space="preserve"> in the expression for </w:t>
            </w:r>
            <w:r w:rsidRPr="008177A9">
              <w:rPr>
                <w:i/>
              </w:rPr>
              <w:t>C</w:t>
            </w:r>
            <w:r w:rsidRPr="008177A9">
              <w:rPr>
                <w:vertAlign w:val="subscript"/>
              </w:rPr>
              <w:t>0</w:t>
            </w:r>
            <w:r w:rsidRPr="008177A9">
              <w:t xml:space="preserve"> is the fraction of the propagation path that crosses a body of water or adjacent coastal areas. Propagation paths passing over a small lake or river are classed as being entirely over land. Although such bodies of water could be included in the calculation of </w:t>
            </w:r>
            <w:r w:rsidRPr="008177A9">
              <w:rPr>
                <w:i/>
              </w:rPr>
              <w:t>r</w:t>
            </w:r>
            <w:r w:rsidRPr="008177A9">
              <w:t xml:space="preserve">, this yields negligible increases in the value of the coefficient </w:t>
            </w:r>
            <w:r w:rsidRPr="008177A9">
              <w:rPr>
                <w:i/>
              </w:rPr>
              <w:t>C</w:t>
            </w:r>
            <w:r w:rsidRPr="008177A9">
              <w:rPr>
                <w:vertAlign w:val="subscript"/>
              </w:rPr>
              <w:t>0</w:t>
            </w:r>
            <w:r w:rsidRPr="008177A9">
              <w:t xml:space="preserve"> from the overland non-coastal values.</w:t>
            </w:r>
          </w:p>
        </w:tc>
      </w:tr>
    </w:tbl>
    <w:p w14:paraId="2D85D0D6" w14:textId="77777777" w:rsidR="00082EAA" w:rsidRPr="008177A9" w:rsidRDefault="00082EAA" w:rsidP="00082EAA">
      <w:pPr>
        <w:pStyle w:val="Tablefin"/>
        <w:rPr>
          <w:sz w:val="8"/>
          <w:szCs w:val="8"/>
        </w:rPr>
      </w:pPr>
    </w:p>
    <w:p w14:paraId="01A96974" w14:textId="77777777" w:rsidR="00082EAA" w:rsidRPr="008177A9" w:rsidRDefault="00082EAA" w:rsidP="00082EAA">
      <w:pPr>
        <w:spacing w:before="240"/>
      </w:pPr>
      <w:r w:rsidRPr="008177A9">
        <w:rPr>
          <w:i/>
        </w:rPr>
        <w:lastRenderedPageBreak/>
        <w:t>Step 3</w:t>
      </w:r>
      <w:r w:rsidRPr="008177A9">
        <w:rPr>
          <w:iCs/>
        </w:rPr>
        <w:t>:</w:t>
      </w:r>
      <w:r w:rsidRPr="008177A9">
        <w:rPr>
          <w:iCs/>
        </w:rPr>
        <w:tab/>
      </w:r>
      <w:r w:rsidRPr="008177A9">
        <w:t xml:space="preserve">Calculate the fade depth, </w:t>
      </w:r>
      <w:r w:rsidRPr="008177A9">
        <w:rPr>
          <w:i/>
          <w:iCs/>
        </w:rPr>
        <w:t>A</w:t>
      </w:r>
      <w:r w:rsidRPr="008177A9">
        <w:t>(</w:t>
      </w:r>
      <w:r w:rsidRPr="008177A9">
        <w:rPr>
          <w:i/>
          <w:iCs/>
        </w:rPr>
        <w:t>p</w:t>
      </w:r>
      <w:r w:rsidRPr="008177A9">
        <w:t>)</w:t>
      </w:r>
      <w:r w:rsidRPr="008177A9">
        <w:fldChar w:fldCharType="begin"/>
      </w:r>
      <w:r w:rsidRPr="008177A9">
        <w:instrText xml:space="preserve"> QUOTE </w:instrText>
      </w:r>
      <m:oMath>
        <m:r>
          <m:rPr>
            <m:sty m:val="p"/>
          </m:rPr>
          <w:rPr>
            <w:rFonts w:ascii="Cambria Math" w:hAnsi="Cambria Math"/>
          </w:rPr>
          <m:t>A(p)</m:t>
        </m:r>
      </m:oMath>
      <w:r w:rsidRPr="008177A9">
        <w:instrText xml:space="preserve"> </w:instrText>
      </w:r>
      <w:r w:rsidRPr="008177A9">
        <w:fldChar w:fldCharType="end"/>
      </w:r>
      <w:r w:rsidRPr="008177A9">
        <w:t xml:space="preserve">, exceeded for </w:t>
      </w:r>
      <w:r w:rsidRPr="008177A9">
        <w:rPr>
          <w:i/>
        </w:rPr>
        <w:t>p</w:t>
      </w:r>
      <w:r w:rsidRPr="008177A9">
        <w:t xml:space="preserve">% of the time at frequency </w:t>
      </w:r>
      <w:r w:rsidRPr="008177A9">
        <w:rPr>
          <w:i/>
        </w:rPr>
        <w:t xml:space="preserve">f </w:t>
      </w:r>
      <w:r w:rsidRPr="008177A9">
        <w:t xml:space="preserve">(GHz), and the desired apparent elevation angle, </w:t>
      </w:r>
      <w:r w:rsidRPr="008177A9">
        <w:sym w:font="Symbol" w:char="F071"/>
      </w:r>
      <w:r w:rsidRPr="008177A9">
        <w:t xml:space="preserve"> (</w:t>
      </w:r>
      <w:proofErr w:type="spellStart"/>
      <w:r w:rsidRPr="008177A9">
        <w:t>mrad</w:t>
      </w:r>
      <w:proofErr w:type="spellEnd"/>
      <w:r w:rsidRPr="008177A9">
        <w:t>)</w:t>
      </w:r>
    </w:p>
    <w:p w14:paraId="5B3F3419" w14:textId="77777777" w:rsidR="00082EAA" w:rsidRPr="008177A9" w:rsidRDefault="00082EAA" w:rsidP="00082EAA">
      <w:r w:rsidRPr="008177A9">
        <w:t>a)</w:t>
      </w:r>
      <w:r w:rsidRPr="008177A9">
        <w:tab/>
        <w:t>for the average year:</w:t>
      </w:r>
    </w:p>
    <w:p w14:paraId="22BE7C53" w14:textId="256C8B8A" w:rsidR="00082EAA" w:rsidRPr="008A55BF" w:rsidRDefault="001B2379" w:rsidP="00082EAA">
      <w:pPr>
        <w:pStyle w:val="Equation"/>
        <w:rPr>
          <w:lang w:val="de-CH"/>
        </w:rPr>
      </w:pPr>
      <w:r>
        <w:tab/>
      </w:r>
      <w:r>
        <w:tab/>
      </w:r>
      <m:oMath>
        <m:r>
          <w:rPr>
            <w:rFonts w:ascii="Cambria Math" w:hAnsi="Cambria Math"/>
          </w:rPr>
          <m:t>A</m:t>
        </m:r>
        <m:d>
          <m:dPr>
            <m:ctrlPr>
              <w:rPr>
                <w:rFonts w:ascii="Cambria Math" w:hAnsi="Cambria Math"/>
                <w:i/>
              </w:rPr>
            </m:ctrlPr>
          </m:dPr>
          <m:e>
            <m:r>
              <w:rPr>
                <w:rFonts w:ascii="Cambria Math" w:hAnsi="Cambria Math"/>
              </w:rPr>
              <m:t>p</m:t>
            </m:r>
          </m:e>
        </m:d>
        <m:r>
          <w:rPr>
            <w:rFonts w:ascii="Cambria Math" w:hAnsi="Cambria Math"/>
            <w:lang w:val="de-CH"/>
          </w:rPr>
          <m:t>=10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de-CH"/>
                  </w:rPr>
                  <m:t>log</m:t>
                </m:r>
              </m:e>
              <m:sub>
                <m:r>
                  <w:rPr>
                    <w:rFonts w:ascii="Cambria Math" w:hAnsi="Cambria Math"/>
                    <w:lang w:val="de-CH"/>
                  </w:rPr>
                  <m:t>10</m:t>
                </m:r>
              </m:sub>
            </m:sSub>
          </m:fName>
          <m:e>
            <m:sSub>
              <m:sSubPr>
                <m:ctrlPr>
                  <w:rPr>
                    <w:rFonts w:ascii="Cambria Math" w:hAnsi="Cambria Math"/>
                    <w:i/>
                  </w:rPr>
                </m:ctrlPr>
              </m:sSubPr>
              <m:e>
                <m:r>
                  <w:rPr>
                    <w:rFonts w:ascii="Cambria Math" w:hAnsi="Cambria Math"/>
                  </w:rPr>
                  <m:t>K</m:t>
                </m:r>
              </m:e>
              <m:sub>
                <m:r>
                  <w:rPr>
                    <w:rFonts w:ascii="Cambria Math" w:hAnsi="Cambria Math"/>
                  </w:rPr>
                  <m:t>w</m:t>
                </m:r>
              </m:sub>
            </m:sSub>
          </m:e>
        </m:func>
        <m:r>
          <w:rPr>
            <w:rFonts w:ascii="Cambria Math" w:hAnsi="Cambria Math"/>
            <w:lang w:val="de-CH"/>
          </w:rPr>
          <m:t>-</m:t>
        </m:r>
        <m:r>
          <w:rPr>
            <w:rFonts w:ascii="Cambria Math" w:hAnsi="Cambria Math"/>
          </w:rPr>
          <m:t>v</m:t>
        </m:r>
        <m:r>
          <w:rPr>
            <w:rFonts w:ascii="Cambria Math" w:hAnsi="Cambria Math"/>
            <w:lang w:val="de-CH"/>
          </w:rPr>
          <m:t>+9</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de-CH"/>
                  </w:rPr>
                  <m:t>log</m:t>
                </m:r>
              </m:e>
              <m:sub>
                <m:r>
                  <w:rPr>
                    <w:rFonts w:ascii="Cambria Math" w:hAnsi="Cambria Math"/>
                    <w:lang w:val="de-CH"/>
                  </w:rPr>
                  <m:t>10</m:t>
                </m:r>
              </m:sub>
            </m:sSub>
          </m:fName>
          <m:e>
            <m:r>
              <w:rPr>
                <w:rFonts w:ascii="Cambria Math" w:hAnsi="Cambria Math"/>
              </w:rPr>
              <m:t>f</m:t>
            </m:r>
          </m:e>
        </m:func>
        <m:r>
          <w:rPr>
            <w:rFonts w:ascii="Cambria Math" w:hAnsi="Cambria Math"/>
            <w:lang w:val="de-CH"/>
          </w:rPr>
          <m:t>-59.5</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de-CH"/>
                  </w:rPr>
                  <m:t>log</m:t>
                </m:r>
              </m:e>
              <m:sub>
                <m:r>
                  <w:rPr>
                    <w:rFonts w:ascii="Cambria Math" w:hAnsi="Cambria Math"/>
                    <w:lang w:val="de-CH"/>
                  </w:rPr>
                  <m:t>10</m:t>
                </m:r>
              </m:sub>
            </m:sSub>
          </m:fName>
          <m:e>
            <m:d>
              <m:dPr>
                <m:ctrlPr>
                  <w:rPr>
                    <w:rFonts w:ascii="Cambria Math" w:hAnsi="Cambria Math"/>
                    <w:i/>
                  </w:rPr>
                </m:ctrlPr>
              </m:dPr>
              <m:e>
                <m:r>
                  <w:rPr>
                    <w:rFonts w:ascii="Cambria Math" w:hAnsi="Cambria Math"/>
                    <w:lang w:val="de-CH"/>
                  </w:rPr>
                  <m:t>1+</m:t>
                </m:r>
                <m:r>
                  <m:rPr>
                    <m:sty m:val="p"/>
                  </m:rPr>
                  <w:rPr>
                    <w:rFonts w:ascii="Cambria Math" w:hAnsi="Cambria Math"/>
                  </w:rPr>
                  <m:t>θ</m:t>
                </m:r>
              </m:e>
            </m:d>
          </m:e>
        </m:func>
        <m:r>
          <w:rPr>
            <w:rFonts w:ascii="Cambria Math" w:hAnsi="Cambria Math"/>
            <w:lang w:val="de-CH"/>
          </w:rPr>
          <m:t>-10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de-CH"/>
                  </w:rPr>
                  <m:t>log</m:t>
                </m:r>
              </m:e>
              <m:sub>
                <m:r>
                  <w:rPr>
                    <w:rFonts w:ascii="Cambria Math" w:hAnsi="Cambria Math"/>
                    <w:lang w:val="de-CH"/>
                  </w:rPr>
                  <m:t>10</m:t>
                </m:r>
              </m:sub>
            </m:sSub>
          </m:fName>
          <m:e>
            <m:r>
              <w:rPr>
                <w:rFonts w:ascii="Cambria Math" w:hAnsi="Cambria Math"/>
              </w:rPr>
              <m:t>p</m:t>
            </m:r>
          </m:e>
        </m:func>
      </m:oMath>
      <w:r w:rsidR="00082EAA" w:rsidRPr="008A55BF">
        <w:rPr>
          <w:lang w:val="de-CH"/>
        </w:rPr>
        <w:t xml:space="preserve">   </w:t>
      </w:r>
      <w:r w:rsidRPr="008A55BF">
        <w:rPr>
          <w:lang w:val="de-CH"/>
        </w:rPr>
        <w:t xml:space="preserve">    </w:t>
      </w:r>
      <w:r w:rsidR="00082EAA" w:rsidRPr="008A55BF">
        <w:rPr>
          <w:lang w:val="de-CH"/>
        </w:rPr>
        <w:t xml:space="preserve"> dB</w:t>
      </w:r>
      <w:r w:rsidR="00082EAA" w:rsidRPr="008A55BF">
        <w:rPr>
          <w:lang w:val="de-CH"/>
        </w:rPr>
        <w:tab/>
        <w:t>(</w:t>
      </w:r>
      <w:r w:rsidR="006E1D8A" w:rsidRPr="008A55BF">
        <w:rPr>
          <w:lang w:val="de-CH"/>
        </w:rPr>
        <w:t>54</w:t>
      </w:r>
      <w:r w:rsidR="00082EAA" w:rsidRPr="008A55BF">
        <w:rPr>
          <w:lang w:val="de-CH"/>
        </w:rPr>
        <w:t>)</w:t>
      </w:r>
    </w:p>
    <w:p w14:paraId="00B447E9" w14:textId="77777777" w:rsidR="00082EAA" w:rsidRPr="008177A9" w:rsidRDefault="00082EAA" w:rsidP="00082EAA">
      <w:r w:rsidRPr="008177A9">
        <w:t>where:</w:t>
      </w:r>
    </w:p>
    <w:p w14:paraId="1F375B43" w14:textId="5031FA9C" w:rsidR="00082EAA" w:rsidRPr="008177A9" w:rsidRDefault="00082EAA" w:rsidP="00082EAA">
      <w:pPr>
        <w:pStyle w:val="Equation"/>
      </w:pPr>
      <w:r w:rsidRPr="008177A9">
        <w:rPr>
          <w:rFonts w:ascii="Cambria Math" w:hAnsi="Cambria Math"/>
        </w:rPr>
        <w:tab/>
      </w:r>
      <w:r w:rsidRPr="008177A9">
        <w:rPr>
          <w:rFonts w:ascii="Cambria Math" w:hAnsi="Cambria Math"/>
        </w:rPr>
        <w:tab/>
      </w:r>
      <w:r w:rsidRPr="008177A9">
        <w:rPr>
          <w:rFonts w:ascii="Cambria Math" w:hAnsi="Cambria Math"/>
          <w:position w:val="-14"/>
        </w:rPr>
        <w:object w:dxaOrig="3400" w:dyaOrig="440" w14:anchorId="1B27BF83">
          <v:shape id="_x0000_i1092" type="#_x0000_t75" style="width:172.5pt;height:21.5pt" o:ole="">
            <v:imagedata r:id="rId160" o:title=""/>
          </v:shape>
          <o:OLEObject Type="Embed" ProgID="Equation.3" ShapeID="_x0000_i1092" DrawAspect="Content" ObjectID="_1780383940" r:id="rId161"/>
        </w:object>
      </w:r>
      <w:r w:rsidRPr="008177A9">
        <w:t xml:space="preserve">     dB </w:t>
      </w:r>
      <w:r w:rsidRPr="008177A9">
        <w:tab/>
        <w:t>(</w:t>
      </w:r>
      <w:r w:rsidR="006E1D8A" w:rsidRPr="008177A9">
        <w:t>5</w:t>
      </w:r>
      <w:r w:rsidR="006E1D8A">
        <w:t>5</w:t>
      </w:r>
      <w:r w:rsidRPr="008177A9">
        <w:t>)</w:t>
      </w:r>
    </w:p>
    <w:p w14:paraId="29B4D3DD" w14:textId="28680578" w:rsidR="00082EAA" w:rsidRPr="008177A9" w:rsidRDefault="00082EAA" w:rsidP="00082EAA">
      <w:pPr>
        <w:pStyle w:val="Equation"/>
        <w:spacing w:before="240"/>
      </w:pPr>
      <w:r w:rsidRPr="008177A9">
        <w:t>and the positive sign in equation (</w:t>
      </w:r>
      <w:r w:rsidR="006E1D8A" w:rsidRPr="008177A9">
        <w:t>5</w:t>
      </w:r>
      <w:r w:rsidR="006E1D8A">
        <w:t>5</w:t>
      </w:r>
      <w:r w:rsidRPr="008177A9">
        <w:t>) is for latitudes |</w:t>
      </w:r>
      <w:r w:rsidRPr="008177A9">
        <w:sym w:font="Symbol" w:char="F079"/>
      </w:r>
      <w:r w:rsidRPr="008177A9">
        <w:t>| </w:t>
      </w:r>
      <w:r w:rsidRPr="008177A9">
        <w:sym w:font="Symbol" w:char="F0A3"/>
      </w:r>
      <w:r w:rsidRPr="008177A9">
        <w:t> 45°, and the negative sign is for latitudes |</w:t>
      </w:r>
      <w:r w:rsidRPr="008177A9">
        <w:sym w:font="Symbol" w:char="F079"/>
      </w:r>
      <w:r w:rsidRPr="008177A9">
        <w:t>| &gt; </w:t>
      </w:r>
      <w:proofErr w:type="gramStart"/>
      <w:r w:rsidRPr="008177A9">
        <w:t>45°;</w:t>
      </w:r>
      <w:proofErr w:type="gramEnd"/>
    </w:p>
    <w:p w14:paraId="19307EF2" w14:textId="77777777" w:rsidR="00082EAA" w:rsidRPr="008177A9" w:rsidRDefault="00082EAA" w:rsidP="00082EAA">
      <w:pPr>
        <w:spacing w:before="240"/>
      </w:pPr>
      <w:r w:rsidRPr="008177A9">
        <w:t>or</w:t>
      </w:r>
    </w:p>
    <w:p w14:paraId="7482C7D7" w14:textId="77777777" w:rsidR="00082EAA" w:rsidRPr="008177A9" w:rsidRDefault="00082EAA" w:rsidP="00082EAA">
      <w:pPr>
        <w:spacing w:before="240"/>
      </w:pPr>
      <w:r w:rsidRPr="008177A9">
        <w:t>b)</w:t>
      </w:r>
      <w:r w:rsidRPr="008177A9">
        <w:tab/>
        <w:t>for the average annual worst-month:</w:t>
      </w:r>
    </w:p>
    <w:p w14:paraId="583974F5" w14:textId="39A69B6B" w:rsidR="00082EAA" w:rsidRPr="008A55BF" w:rsidRDefault="00082EAA" w:rsidP="00082EAA">
      <w:pPr>
        <w:pStyle w:val="Equation"/>
        <w:rPr>
          <w:lang w:val="de-CH"/>
        </w:rPr>
      </w:pPr>
      <w:r w:rsidRPr="008177A9">
        <w:tab/>
      </w:r>
      <w:r w:rsidR="001B2379">
        <w:tab/>
      </w:r>
      <m:oMath>
        <m:r>
          <w:rPr>
            <w:rFonts w:ascii="Cambria Math" w:hAnsi="Cambria Math"/>
          </w:rPr>
          <m:t>A</m:t>
        </m:r>
        <m:d>
          <m:dPr>
            <m:ctrlPr>
              <w:rPr>
                <w:rFonts w:ascii="Cambria Math" w:hAnsi="Cambria Math"/>
                <w:i/>
              </w:rPr>
            </m:ctrlPr>
          </m:dPr>
          <m:e>
            <m:r>
              <w:rPr>
                <w:rFonts w:ascii="Cambria Math" w:hAnsi="Cambria Math"/>
              </w:rPr>
              <m:t>p</m:t>
            </m:r>
          </m:e>
        </m:d>
        <m:r>
          <w:rPr>
            <w:rFonts w:ascii="Cambria Math" w:hAnsi="Cambria Math"/>
            <w:lang w:val="de-CH"/>
          </w:rPr>
          <m:t>=10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de-CH"/>
                  </w:rPr>
                  <m:t>log</m:t>
                </m:r>
              </m:e>
              <m:sub>
                <m:r>
                  <w:rPr>
                    <w:rFonts w:ascii="Cambria Math" w:hAnsi="Cambria Math"/>
                    <w:lang w:val="de-CH"/>
                  </w:rPr>
                  <m:t>10</m:t>
                </m:r>
              </m:sub>
            </m:sSub>
          </m:fName>
          <m:e>
            <m:sSub>
              <m:sSubPr>
                <m:ctrlPr>
                  <w:rPr>
                    <w:rFonts w:ascii="Cambria Math" w:hAnsi="Cambria Math"/>
                    <w:i/>
                  </w:rPr>
                </m:ctrlPr>
              </m:sSubPr>
              <m:e>
                <m:r>
                  <w:rPr>
                    <w:rFonts w:ascii="Cambria Math" w:hAnsi="Cambria Math"/>
                  </w:rPr>
                  <m:t>K</m:t>
                </m:r>
              </m:e>
              <m:sub>
                <m:r>
                  <w:rPr>
                    <w:rFonts w:ascii="Cambria Math" w:hAnsi="Cambria Math"/>
                  </w:rPr>
                  <m:t>w</m:t>
                </m:r>
              </m:sub>
            </m:sSub>
          </m:e>
        </m:func>
        <m:r>
          <w:rPr>
            <w:rFonts w:ascii="Cambria Math" w:hAnsi="Cambria Math"/>
            <w:lang w:val="de-CH"/>
          </w:rPr>
          <m:t>+9</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de-CH"/>
                  </w:rPr>
                  <m:t>log</m:t>
                </m:r>
              </m:e>
              <m:sub>
                <m:r>
                  <w:rPr>
                    <w:rFonts w:ascii="Cambria Math" w:hAnsi="Cambria Math"/>
                    <w:lang w:val="de-CH"/>
                  </w:rPr>
                  <m:t>10</m:t>
                </m:r>
              </m:sub>
            </m:sSub>
          </m:fName>
          <m:e>
            <m:r>
              <w:rPr>
                <w:rFonts w:ascii="Cambria Math" w:hAnsi="Cambria Math"/>
              </w:rPr>
              <m:t>f</m:t>
            </m:r>
          </m:e>
        </m:func>
        <m:r>
          <w:rPr>
            <w:rFonts w:ascii="Cambria Math" w:hAnsi="Cambria Math"/>
            <w:lang w:val="de-CH"/>
          </w:rPr>
          <m:t>-55</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de-CH"/>
                  </w:rPr>
                  <m:t>log</m:t>
                </m:r>
              </m:e>
              <m:sub>
                <m:r>
                  <w:rPr>
                    <w:rFonts w:ascii="Cambria Math" w:hAnsi="Cambria Math"/>
                    <w:lang w:val="de-CH"/>
                  </w:rPr>
                  <m:t>10</m:t>
                </m:r>
              </m:sub>
            </m:sSub>
          </m:fName>
          <m:e>
            <m:d>
              <m:dPr>
                <m:ctrlPr>
                  <w:rPr>
                    <w:rFonts w:ascii="Cambria Math" w:hAnsi="Cambria Math"/>
                    <w:i/>
                  </w:rPr>
                </m:ctrlPr>
              </m:dPr>
              <m:e>
                <m:r>
                  <w:rPr>
                    <w:rFonts w:ascii="Cambria Math" w:hAnsi="Cambria Math"/>
                    <w:lang w:val="de-CH"/>
                  </w:rPr>
                  <m:t>1+</m:t>
                </m:r>
                <m:r>
                  <m:rPr>
                    <m:sty m:val="p"/>
                  </m:rPr>
                  <w:rPr>
                    <w:rFonts w:ascii="Cambria Math" w:hAnsi="Cambria Math"/>
                  </w:rPr>
                  <m:t>θ</m:t>
                </m:r>
              </m:e>
            </m:d>
          </m:e>
        </m:func>
        <m:r>
          <w:rPr>
            <w:rFonts w:ascii="Cambria Math" w:hAnsi="Cambria Math"/>
            <w:lang w:val="de-CH"/>
          </w:rPr>
          <m:t>-10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de-CH"/>
                  </w:rPr>
                  <m:t>log</m:t>
                </m:r>
              </m:e>
              <m:sub>
                <m:r>
                  <w:rPr>
                    <w:rFonts w:ascii="Cambria Math" w:hAnsi="Cambria Math"/>
                    <w:lang w:val="de-CH"/>
                  </w:rPr>
                  <m:t>10</m:t>
                </m:r>
              </m:sub>
            </m:sSub>
          </m:fName>
          <m:e>
            <m:r>
              <w:rPr>
                <w:rFonts w:ascii="Cambria Math" w:hAnsi="Cambria Math"/>
              </w:rPr>
              <m:t>p</m:t>
            </m:r>
          </m:e>
        </m:func>
      </m:oMath>
      <w:r w:rsidRPr="008A55BF">
        <w:rPr>
          <w:lang w:val="de-CH"/>
        </w:rPr>
        <w:t> </w:t>
      </w:r>
      <w:r w:rsidR="001B2379" w:rsidRPr="008A55BF">
        <w:rPr>
          <w:lang w:val="de-CH"/>
        </w:rPr>
        <w:t xml:space="preserve">     </w:t>
      </w:r>
      <w:r w:rsidRPr="008A55BF">
        <w:rPr>
          <w:lang w:val="de-CH"/>
        </w:rPr>
        <w:t>dB</w:t>
      </w:r>
      <w:r w:rsidRPr="008A55BF">
        <w:rPr>
          <w:lang w:val="de-CH"/>
        </w:rPr>
        <w:tab/>
        <w:t>(</w:t>
      </w:r>
      <w:r w:rsidR="006E1D8A" w:rsidRPr="008A55BF">
        <w:rPr>
          <w:lang w:val="de-CH"/>
        </w:rPr>
        <w:t>56</w:t>
      </w:r>
      <w:r w:rsidRPr="008A55BF">
        <w:rPr>
          <w:lang w:val="de-CH"/>
        </w:rPr>
        <w:t>)</w:t>
      </w:r>
    </w:p>
    <w:p w14:paraId="2F48C82D" w14:textId="252025F7" w:rsidR="00082EAA" w:rsidRPr="008177A9" w:rsidRDefault="00082EAA" w:rsidP="00082EAA">
      <w:pPr>
        <w:spacing w:before="240"/>
        <w:rPr>
          <w:spacing w:val="-2"/>
        </w:rPr>
      </w:pPr>
      <w:r w:rsidRPr="008177A9">
        <w:rPr>
          <w:spacing w:val="-2"/>
        </w:rPr>
        <w:t>Equations (</w:t>
      </w:r>
      <w:r w:rsidR="006E1D8A" w:rsidRPr="008177A9">
        <w:rPr>
          <w:spacing w:val="-2"/>
        </w:rPr>
        <w:t>5</w:t>
      </w:r>
      <w:r w:rsidR="006E1D8A">
        <w:rPr>
          <w:spacing w:val="-2"/>
        </w:rPr>
        <w:t>4</w:t>
      </w:r>
      <w:r w:rsidRPr="008177A9">
        <w:rPr>
          <w:spacing w:val="-2"/>
        </w:rPr>
        <w:t>), (</w:t>
      </w:r>
      <w:r w:rsidR="006E1D8A" w:rsidRPr="008177A9">
        <w:rPr>
          <w:spacing w:val="-2"/>
        </w:rPr>
        <w:t>5</w:t>
      </w:r>
      <w:r w:rsidR="006E1D8A">
        <w:rPr>
          <w:spacing w:val="-2"/>
        </w:rPr>
        <w:t>5</w:t>
      </w:r>
      <w:r w:rsidRPr="008177A9">
        <w:rPr>
          <w:spacing w:val="-2"/>
        </w:rPr>
        <w:t>) and (</w:t>
      </w:r>
      <w:r w:rsidR="006E1D8A" w:rsidRPr="008177A9">
        <w:rPr>
          <w:spacing w:val="-2"/>
        </w:rPr>
        <w:t>5</w:t>
      </w:r>
      <w:r w:rsidR="006E1D8A">
        <w:rPr>
          <w:spacing w:val="-2"/>
        </w:rPr>
        <w:t>6</w:t>
      </w:r>
      <w:r w:rsidRPr="008177A9">
        <w:rPr>
          <w:spacing w:val="-2"/>
        </w:rPr>
        <w:t xml:space="preserve">) are valid for </w:t>
      </w:r>
      <w:r w:rsidRPr="008177A9">
        <w:rPr>
          <w:i/>
          <w:iCs/>
          <w:spacing w:val="-2"/>
        </w:rPr>
        <w:t>A</w:t>
      </w:r>
      <w:r w:rsidRPr="008177A9">
        <w:rPr>
          <w:spacing w:val="-2"/>
        </w:rPr>
        <w:t>(</w:t>
      </w:r>
      <w:r w:rsidRPr="008177A9">
        <w:rPr>
          <w:i/>
          <w:iCs/>
          <w:spacing w:val="-2"/>
        </w:rPr>
        <w:t>p</w:t>
      </w:r>
      <w:r w:rsidRPr="008177A9">
        <w:rPr>
          <w:spacing w:val="-2"/>
        </w:rPr>
        <w:t>)</w:t>
      </w:r>
      <w:r w:rsidRPr="008177A9">
        <w:rPr>
          <w:i/>
          <w:spacing w:val="-2"/>
        </w:rPr>
        <w:t xml:space="preserve"> </w:t>
      </w:r>
      <w:r w:rsidRPr="008177A9">
        <w:rPr>
          <w:spacing w:val="-2"/>
        </w:rPr>
        <w:t xml:space="preserve">greater than or equal to 25 </w:t>
      </w:r>
      <w:proofErr w:type="spellStart"/>
      <w:r w:rsidRPr="008177A9">
        <w:rPr>
          <w:spacing w:val="-2"/>
        </w:rPr>
        <w:t>dB.</w:t>
      </w:r>
      <w:proofErr w:type="spellEnd"/>
      <w:r w:rsidRPr="008177A9">
        <w:rPr>
          <w:spacing w:val="-2"/>
        </w:rPr>
        <w:t xml:space="preserve"> These equations were developed from data in the frequency range 6-38 GHz and elevation angles in the range from 1° to 4°. They are expected to be valid at least in the frequency range from 1 to 45 GHz and elevation angles in the range from 0.5° to 5°.</w:t>
      </w:r>
    </w:p>
    <w:p w14:paraId="163432C7" w14:textId="77777777" w:rsidR="00082EAA" w:rsidRPr="008177A9" w:rsidRDefault="00082EAA" w:rsidP="00082EAA">
      <w:pPr>
        <w:pStyle w:val="Heading3"/>
      </w:pPr>
      <w:r w:rsidRPr="008177A9">
        <w:t>2.4.3</w:t>
      </w:r>
      <w:r w:rsidRPr="008177A9">
        <w:tab/>
        <w:t>Calculation of the shallow fading part of the scintillation/multipath fading distribution at elevation angles less than 5°</w:t>
      </w:r>
    </w:p>
    <w:p w14:paraId="6B8CBA42" w14:textId="77777777" w:rsidR="00082EAA" w:rsidRPr="008177A9" w:rsidRDefault="00082EAA" w:rsidP="00082EAA">
      <w:pPr>
        <w:rPr>
          <w:szCs w:val="24"/>
        </w:rPr>
      </w:pPr>
      <w:r w:rsidRPr="008177A9">
        <w:rPr>
          <w:szCs w:val="24"/>
        </w:rPr>
        <w:t>The shallow fading model in this section is developed for scintillation fading in the transition region for fading less than 25 dB and free-space elevation angles less than 5</w:t>
      </w:r>
      <w:r w:rsidRPr="008177A9">
        <w:t>°</w:t>
      </w:r>
      <w:r w:rsidRPr="008177A9">
        <w:rPr>
          <w:szCs w:val="24"/>
        </w:rPr>
        <w:t>.</w:t>
      </w:r>
    </w:p>
    <w:p w14:paraId="10D25823" w14:textId="77777777" w:rsidR="00082EAA" w:rsidRPr="008177A9" w:rsidRDefault="00082EAA" w:rsidP="00082EAA">
      <w:pPr>
        <w:spacing w:before="80"/>
      </w:pPr>
      <w:r w:rsidRPr="008177A9">
        <w:rPr>
          <w:i/>
          <w:iCs/>
          <w:szCs w:val="24"/>
        </w:rPr>
        <w:t>Step 1</w:t>
      </w:r>
      <w:r w:rsidRPr="008177A9">
        <w:rPr>
          <w:szCs w:val="24"/>
        </w:rPr>
        <w:t>:</w:t>
      </w:r>
      <w:r w:rsidRPr="008177A9">
        <w:rPr>
          <w:szCs w:val="24"/>
        </w:rPr>
        <w:tab/>
        <w:t xml:space="preserve">Set </w:t>
      </w:r>
      <w:r w:rsidRPr="008177A9">
        <w:rPr>
          <w:i/>
          <w:iCs/>
          <w:szCs w:val="24"/>
        </w:rPr>
        <w:t>A</w:t>
      </w:r>
      <w:r w:rsidRPr="008177A9">
        <w:rPr>
          <w:szCs w:val="24"/>
          <w:vertAlign w:val="subscript"/>
        </w:rPr>
        <w:t>1</w:t>
      </w:r>
      <w:r w:rsidRPr="008177A9">
        <w:rPr>
          <w:szCs w:val="24"/>
        </w:rPr>
        <w:t xml:space="preserve"> = 25 dB</w:t>
      </w:r>
      <w:r w:rsidRPr="008177A9">
        <w:t xml:space="preserve"> and calculate the </w:t>
      </w:r>
      <w:r w:rsidRPr="008177A9">
        <w:rPr>
          <w:szCs w:val="24"/>
        </w:rPr>
        <w:t xml:space="preserve">apparent elevation angle, </w:t>
      </w:r>
      <w:r w:rsidRPr="008177A9">
        <w:rPr>
          <w:szCs w:val="24"/>
        </w:rPr>
        <w:sym w:font="Symbol" w:char="F071"/>
      </w:r>
      <w:r w:rsidRPr="008177A9">
        <w:rPr>
          <w:szCs w:val="24"/>
          <w:vertAlign w:val="subscript"/>
        </w:rPr>
        <w:t>1</w:t>
      </w:r>
      <w:r w:rsidRPr="008177A9">
        <w:rPr>
          <w:szCs w:val="24"/>
        </w:rPr>
        <w:t xml:space="preserve">, at the desired time percentage, </w:t>
      </w:r>
      <w:proofErr w:type="gramStart"/>
      <w:r w:rsidRPr="008177A9">
        <w:rPr>
          <w:i/>
          <w:iCs/>
          <w:szCs w:val="24"/>
        </w:rPr>
        <w:t>p</w:t>
      </w:r>
      <w:r w:rsidRPr="008177A9">
        <w:rPr>
          <w:i/>
        </w:rPr>
        <w:t>(</w:t>
      </w:r>
      <w:proofErr w:type="gramEnd"/>
      <w:r w:rsidRPr="008177A9">
        <w:rPr>
          <w:iCs/>
        </w:rPr>
        <w:t>%</w:t>
      </w:r>
      <w:r w:rsidRPr="008177A9">
        <w:rPr>
          <w:i/>
        </w:rPr>
        <w:t>)</w:t>
      </w:r>
      <w:r w:rsidRPr="008177A9">
        <w:t xml:space="preserve">, and frequency, </w:t>
      </w:r>
      <w:r w:rsidRPr="008177A9">
        <w:rPr>
          <w:i/>
          <w:iCs/>
        </w:rPr>
        <w:t>f</w:t>
      </w:r>
      <w:r w:rsidRPr="008177A9">
        <w:t xml:space="preserve"> (GHz):</w:t>
      </w:r>
    </w:p>
    <w:p w14:paraId="708BE864" w14:textId="77777777" w:rsidR="00082EAA" w:rsidRPr="008177A9" w:rsidRDefault="00082EAA" w:rsidP="00082EAA">
      <w:r w:rsidRPr="008177A9">
        <w:rPr>
          <w:szCs w:val="24"/>
        </w:rPr>
        <w:t xml:space="preserve">percentage, </w:t>
      </w:r>
      <m:oMath>
        <m:r>
          <w:rPr>
            <w:rFonts w:ascii="Cambria Math" w:hAnsi="Cambria Math"/>
          </w:rPr>
          <m:t>p</m:t>
        </m:r>
      </m:oMath>
      <w:r w:rsidRPr="008177A9">
        <w:rPr>
          <w:i/>
        </w:rPr>
        <w:t>(%)</w:t>
      </w:r>
      <w:r w:rsidRPr="008177A9">
        <w:t xml:space="preserve">, and frequency, </w:t>
      </w:r>
      <m:oMath>
        <m:r>
          <w:rPr>
            <w:rFonts w:ascii="Cambria Math" w:hAnsi="Cambria Math"/>
          </w:rPr>
          <m:t>f</m:t>
        </m:r>
      </m:oMath>
      <w:r w:rsidRPr="008177A9">
        <w:t>(GHz):</w:t>
      </w:r>
    </w:p>
    <w:p w14:paraId="425F2E94" w14:textId="5D5D2D13" w:rsidR="00082EAA" w:rsidRPr="008177A9" w:rsidRDefault="00082EAA" w:rsidP="00082EAA">
      <w:pPr>
        <w:pStyle w:val="Equation"/>
      </w:pPr>
      <w:r w:rsidRPr="008177A9">
        <w:fldChar w:fldCharType="begin"/>
      </w:r>
      <w:r w:rsidRPr="008177A9">
        <w:instrText xml:space="preserve"> QUOTE </w:instrText>
      </w:r>
      <m:oMath>
        <m:sSub>
          <m:sSubPr>
            <m:ctrlPr>
              <w:rPr>
                <w:rFonts w:ascii="Cambria Math" w:hAnsi="Cambria Math"/>
                <w:i/>
              </w:rPr>
            </m:ctrlPr>
          </m:sSubPr>
          <m:e>
            <m:r>
              <m:rPr>
                <m:sty m:val="p"/>
              </m:rPr>
              <w:rPr>
                <w:rFonts w:ascii="Cambria Math" w:hAnsi="Cambria Math"/>
              </w:rPr>
              <m:t>θ</m:t>
            </m:r>
          </m:e>
          <m:sub>
            <m:r>
              <m:rPr>
                <m:sty m:val="p"/>
              </m:rPr>
              <w:rPr>
                <w:rFonts w:ascii="Cambria Math" w:hAnsi="Cambria Math"/>
              </w:rPr>
              <m:t>1</m:t>
            </m:r>
          </m:sub>
        </m:sSub>
        <m:d>
          <m:dPr>
            <m:ctrlPr>
              <w:rPr>
                <w:rFonts w:ascii="Cambria Math" w:hAnsi="Cambria Math"/>
                <w:i/>
              </w:rPr>
            </m:ctrlPr>
          </m:dPr>
          <m:e>
            <m:r>
              <m:rPr>
                <m:sty m:val="p"/>
              </m:rPr>
              <w:rPr>
                <w:rFonts w:ascii="Cambria Math" w:hAnsi="Cambria Math"/>
              </w:rPr>
              <m:t>p</m:t>
            </m:r>
          </m:e>
        </m:d>
        <m:r>
          <m:rPr>
            <m:sty m:val="p"/>
          </m:rP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w</m:t>
                                  </m:r>
                                </m:sub>
                              </m:sSub>
                              <m:sSup>
                                <m:sSupPr>
                                  <m:ctrlPr>
                                    <w:rPr>
                                      <w:rFonts w:ascii="Cambria Math" w:hAnsi="Cambria Math"/>
                                      <w:i/>
                                    </w:rPr>
                                  </m:ctrlPr>
                                </m:sSupPr>
                                <m:e>
                                  <m:r>
                                    <m:rPr>
                                      <m:sty m:val="p"/>
                                    </m:rPr>
                                    <w:rPr>
                                      <w:rFonts w:ascii="Cambria Math" w:hAnsi="Cambria Math"/>
                                    </w:rPr>
                                    <m:t>f</m:t>
                                  </m:r>
                                </m:e>
                                <m:sup>
                                  <m:r>
                                    <m:rPr>
                                      <m:sty m:val="p"/>
                                    </m:rPr>
                                    <w:rPr>
                                      <w:rFonts w:ascii="Cambria Math" w:hAnsi="Cambria Math"/>
                                    </w:rPr>
                                    <m:t>0.9</m:t>
                                  </m:r>
                                </m:sup>
                              </m:sSup>
                            </m:num>
                            <m:den>
                              <m:r>
                                <m:rPr>
                                  <m:sty m:val="p"/>
                                </m:rPr>
                                <w:rPr>
                                  <w:rFonts w:ascii="Cambria Math" w:hAnsi="Cambria Math"/>
                                </w:rPr>
                                <m:t>p</m:t>
                              </m:r>
                              <m:sSup>
                                <m:sSupPr>
                                  <m:ctrlPr>
                                    <w:rPr>
                                      <w:rFonts w:ascii="Cambria Math" w:hAnsi="Cambria Math"/>
                                      <w:i/>
                                    </w:rPr>
                                  </m:ctrlPr>
                                </m:sSupPr>
                                <m:e>
                                  <m:r>
                                    <m:rPr>
                                      <m:sty m:val="p"/>
                                    </m:rPr>
                                    <w:rPr>
                                      <w:rFonts w:ascii="Cambria Math" w:hAnsi="Cambria Math"/>
                                    </w:rPr>
                                    <m:t>10</m:t>
                                  </m:r>
                                </m:e>
                                <m:sup>
                                  <m:f>
                                    <m:fPr>
                                      <m:ctrlPr>
                                        <w:rPr>
                                          <w:rFonts w:ascii="Cambria Math" w:hAnsi="Cambria Math"/>
                                          <w:i/>
                                        </w:rPr>
                                      </m:ctrlPr>
                                    </m:fPr>
                                    <m:num>
                                      <m:sSub>
                                        <m:sSubPr>
                                          <m:ctrlPr>
                                            <w:rPr>
                                              <w:rFonts w:ascii="Cambria Math" w:hAnsi="Cambria Math"/>
                                              <w:i/>
                                            </w:rPr>
                                          </m:ctrlPr>
                                        </m:sSubPr>
                                        <m:e>
                                          <m:r>
                                            <m:rPr>
                                              <m:sty m:val="p"/>
                                            </m:rPr>
                                            <w:rPr>
                                              <w:rFonts w:ascii="Cambria Math" w:hAnsi="Cambria Math"/>
                                            </w:rPr>
                                            <m:t>A</m:t>
                                          </m:r>
                                        </m:e>
                                        <m:sub>
                                          <m:r>
                                            <m:rPr>
                                              <m:sty m:val="p"/>
                                            </m:rPr>
                                            <w:rPr>
                                              <w:rFonts w:ascii="Cambria Math" w:hAnsi="Cambria Math"/>
                                            </w:rPr>
                                            <m:t>1</m:t>
                                          </m:r>
                                        </m:sub>
                                      </m:sSub>
                                    </m:num>
                                    <m:den>
                                      <m:r>
                                        <m:rPr>
                                          <m:sty m:val="p"/>
                                        </m:rPr>
                                        <w:rPr>
                                          <w:rFonts w:ascii="Cambria Math" w:hAnsi="Cambria Math"/>
                                        </w:rPr>
                                        <m:t>10</m:t>
                                      </m:r>
                                    </m:den>
                                  </m:f>
                                </m:sup>
                              </m:sSup>
                            </m:den>
                          </m:f>
                        </m:e>
                      </m:d>
                    </m:e>
                    <m:sup>
                      <m:f>
                        <m:fPr>
                          <m:ctrlPr>
                            <w:rPr>
                              <w:rFonts w:ascii="Cambria Math" w:hAnsi="Cambria Math"/>
                              <w:i/>
                            </w:rPr>
                          </m:ctrlPr>
                        </m:fPr>
                        <m:num>
                          <m:r>
                            <m:rPr>
                              <m:sty m:val="p"/>
                            </m:rPr>
                            <w:rPr>
                              <w:rFonts w:ascii="Cambria Math" w:hAnsi="Cambria Math"/>
                            </w:rPr>
                            <m:t>1</m:t>
                          </m:r>
                        </m:num>
                        <m:den>
                          <m:r>
                            <m:rPr>
                              <m:sty m:val="p"/>
                            </m:rPr>
                            <w:rPr>
                              <w:rFonts w:ascii="Cambria Math" w:hAnsi="Cambria Math"/>
                            </w:rPr>
                            <m:t>5.5</m:t>
                          </m:r>
                        </m:den>
                      </m:f>
                    </m:sup>
                  </m:sSup>
                  <m:r>
                    <m:rPr>
                      <m:sty m:val="p"/>
                    </m:rPr>
                    <w:rPr>
                      <w:rFonts w:ascii="Cambria Math" w:hAnsi="Cambria Math"/>
                    </w:rPr>
                    <m:t>-1</m:t>
                  </m:r>
                </m:e>
                <m:e>
                  <m:r>
                    <m:rPr>
                      <m:sty m:val="p"/>
                    </m:rPr>
                    <w:rPr>
                      <w:rFonts w:ascii="Cambria Math" w:hAnsi="Cambria Math"/>
                    </w:rPr>
                    <m:t>worst month</m:t>
                  </m:r>
                </m:e>
              </m:mr>
              <m:mr>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w</m:t>
                                  </m:r>
                                </m:sub>
                              </m:sSub>
                              <m:sSup>
                                <m:sSupPr>
                                  <m:ctrlPr>
                                    <w:rPr>
                                      <w:rFonts w:ascii="Cambria Math" w:hAnsi="Cambria Math"/>
                                      <w:i/>
                                    </w:rPr>
                                  </m:ctrlPr>
                                </m:sSupPr>
                                <m:e>
                                  <m:sSup>
                                    <m:sSupPr>
                                      <m:ctrlPr>
                                        <w:rPr>
                                          <w:rFonts w:ascii="Cambria Math" w:hAnsi="Cambria Math"/>
                                          <w:i/>
                                        </w:rPr>
                                      </m:ctrlPr>
                                    </m:sSupPr>
                                    <m:e>
                                      <m:r>
                                        <m:rPr>
                                          <m:sty m:val="p"/>
                                        </m:rPr>
                                        <w:rPr>
                                          <w:rFonts w:ascii="Cambria Math" w:hAnsi="Cambria Math"/>
                                        </w:rPr>
                                        <m:t>10</m:t>
                                      </m:r>
                                    </m:e>
                                    <m:sup>
                                      <m:r>
                                        <m:rPr>
                                          <m:sty m:val="p"/>
                                        </m:rPr>
                                        <w:rPr>
                                          <w:rFonts w:ascii="Cambria Math" w:hAnsi="Cambria Math"/>
                                        </w:rPr>
                                        <m:t>-</m:t>
                                      </m:r>
                                      <m:f>
                                        <m:fPr>
                                          <m:ctrlPr>
                                            <w:rPr>
                                              <w:rFonts w:ascii="Cambria Math" w:hAnsi="Cambria Math"/>
                                              <w:i/>
                                            </w:rPr>
                                          </m:ctrlPr>
                                        </m:fPr>
                                        <m:num>
                                          <m:r>
                                            <m:rPr>
                                              <m:sty m:val="p"/>
                                            </m:rPr>
                                            <w:rPr>
                                              <w:rFonts w:ascii="Cambria Math" w:hAnsi="Cambria Math"/>
                                            </w:rPr>
                                            <m:t>ν</m:t>
                                          </m:r>
                                        </m:num>
                                        <m:den>
                                          <m:r>
                                            <m:rPr>
                                              <m:sty m:val="p"/>
                                            </m:rPr>
                                            <w:rPr>
                                              <w:rFonts w:ascii="Cambria Math" w:hAnsi="Cambria Math"/>
                                            </w:rPr>
                                            <m:t>10</m:t>
                                          </m:r>
                                        </m:den>
                                      </m:f>
                                    </m:sup>
                                  </m:sSup>
                                  <m:r>
                                    <m:rPr>
                                      <m:sty m:val="p"/>
                                    </m:rPr>
                                    <w:rPr>
                                      <w:rFonts w:ascii="Cambria Math" w:hAnsi="Cambria Math"/>
                                    </w:rPr>
                                    <m:t>f</m:t>
                                  </m:r>
                                </m:e>
                                <m:sup>
                                  <m:r>
                                    <m:rPr>
                                      <m:sty m:val="p"/>
                                    </m:rPr>
                                    <w:rPr>
                                      <w:rFonts w:ascii="Cambria Math" w:hAnsi="Cambria Math"/>
                                    </w:rPr>
                                    <m:t>0.9</m:t>
                                  </m:r>
                                </m:sup>
                              </m:sSup>
                            </m:num>
                            <m:den>
                              <m:r>
                                <m:rPr>
                                  <m:sty m:val="p"/>
                                </m:rPr>
                                <w:rPr>
                                  <w:rFonts w:ascii="Cambria Math" w:hAnsi="Cambria Math"/>
                                </w:rPr>
                                <m:t>p</m:t>
                              </m:r>
                              <m:sSup>
                                <m:sSupPr>
                                  <m:ctrlPr>
                                    <w:rPr>
                                      <w:rFonts w:ascii="Cambria Math" w:hAnsi="Cambria Math"/>
                                      <w:i/>
                                    </w:rPr>
                                  </m:ctrlPr>
                                </m:sSupPr>
                                <m:e>
                                  <m:r>
                                    <m:rPr>
                                      <m:sty m:val="p"/>
                                    </m:rPr>
                                    <w:rPr>
                                      <w:rFonts w:ascii="Cambria Math" w:hAnsi="Cambria Math"/>
                                    </w:rPr>
                                    <m:t>10</m:t>
                                  </m:r>
                                </m:e>
                                <m:sup>
                                  <m:f>
                                    <m:fPr>
                                      <m:ctrlPr>
                                        <w:rPr>
                                          <w:rFonts w:ascii="Cambria Math" w:hAnsi="Cambria Math"/>
                                          <w:i/>
                                        </w:rPr>
                                      </m:ctrlPr>
                                    </m:fPr>
                                    <m:num>
                                      <m:sSub>
                                        <m:sSubPr>
                                          <m:ctrlPr>
                                            <w:rPr>
                                              <w:rFonts w:ascii="Cambria Math" w:hAnsi="Cambria Math"/>
                                              <w:i/>
                                            </w:rPr>
                                          </m:ctrlPr>
                                        </m:sSubPr>
                                        <m:e>
                                          <m:r>
                                            <m:rPr>
                                              <m:sty m:val="p"/>
                                            </m:rPr>
                                            <w:rPr>
                                              <w:rFonts w:ascii="Cambria Math" w:hAnsi="Cambria Math"/>
                                            </w:rPr>
                                            <m:t>A</m:t>
                                          </m:r>
                                        </m:e>
                                        <m:sub>
                                          <m:r>
                                            <m:rPr>
                                              <m:sty m:val="p"/>
                                            </m:rPr>
                                            <w:rPr>
                                              <w:rFonts w:ascii="Cambria Math" w:hAnsi="Cambria Math"/>
                                            </w:rPr>
                                            <m:t>1</m:t>
                                          </m:r>
                                        </m:sub>
                                      </m:sSub>
                                    </m:num>
                                    <m:den>
                                      <m:r>
                                        <m:rPr>
                                          <m:sty m:val="p"/>
                                        </m:rPr>
                                        <w:rPr>
                                          <w:rFonts w:ascii="Cambria Math" w:hAnsi="Cambria Math"/>
                                        </w:rPr>
                                        <m:t>10</m:t>
                                      </m:r>
                                    </m:den>
                                  </m:f>
                                </m:sup>
                              </m:sSup>
                            </m:den>
                          </m:f>
                        </m:e>
                      </m:d>
                    </m:e>
                    <m:sup>
                      <m:f>
                        <m:fPr>
                          <m:ctrlPr>
                            <w:rPr>
                              <w:rFonts w:ascii="Cambria Math" w:hAnsi="Cambria Math"/>
                              <w:i/>
                            </w:rPr>
                          </m:ctrlPr>
                        </m:fPr>
                        <m:num>
                          <m:r>
                            <m:rPr>
                              <m:sty m:val="p"/>
                            </m:rPr>
                            <w:rPr>
                              <w:rFonts w:ascii="Cambria Math" w:hAnsi="Cambria Math"/>
                            </w:rPr>
                            <m:t>1</m:t>
                          </m:r>
                        </m:num>
                        <m:den>
                          <m:r>
                            <m:rPr>
                              <m:sty m:val="p"/>
                            </m:rPr>
                            <w:rPr>
                              <w:rFonts w:ascii="Cambria Math" w:hAnsi="Cambria Math"/>
                            </w:rPr>
                            <m:t>5.95</m:t>
                          </m:r>
                        </m:den>
                      </m:f>
                    </m:sup>
                  </m:sSup>
                  <m:r>
                    <m:rPr>
                      <m:sty m:val="p"/>
                    </m:rPr>
                    <w:rPr>
                      <w:rFonts w:ascii="Cambria Math" w:hAnsi="Cambria Math"/>
                    </w:rPr>
                    <m:t>-1</m:t>
                  </m:r>
                </m:e>
                <m:e>
                  <m:r>
                    <m:rPr>
                      <m:sty m:val="p"/>
                    </m:rPr>
                    <w:rPr>
                      <w:rFonts w:ascii="Cambria Math" w:hAnsi="Cambria Math"/>
                    </w:rPr>
                    <m:t>average year</m:t>
                  </m:r>
                </m:e>
              </m:mr>
            </m:m>
          </m:e>
        </m:d>
      </m:oMath>
      <w:r w:rsidRPr="008177A9">
        <w:instrText xml:space="preserve"> </w:instrText>
      </w:r>
      <w:r w:rsidRPr="008177A9">
        <w:fldChar w:fldCharType="separate"/>
      </w:r>
      <w:r w:rsidRPr="008177A9">
        <w:rPr>
          <w:szCs w:val="24"/>
        </w:rPr>
        <w:tab/>
      </w:r>
      <w:r w:rsidRPr="008177A9">
        <w:fldChar w:fldCharType="begin"/>
      </w:r>
      <w:r w:rsidRPr="008177A9">
        <w:instrText xml:space="preserve"> QUOTE </w:instrText>
      </w:r>
      <m:oMath>
        <m:sSub>
          <m:sSubPr>
            <m:ctrlPr>
              <w:rPr>
                <w:rFonts w:ascii="Cambria Math" w:hAnsi="Cambria Math"/>
                <w:i/>
                <w:szCs w:val="24"/>
              </w:rPr>
            </m:ctrlPr>
          </m:sSubPr>
          <m:e>
            <m:r>
              <m:rPr>
                <m:sty m:val="p"/>
              </m:rPr>
              <w:rPr>
                <w:rFonts w:ascii="Cambria Math" w:hAnsi="Cambria Math"/>
                <w:szCs w:val="24"/>
              </w:rPr>
              <m:t>θ</m:t>
            </m:r>
          </m:e>
          <m:sub>
            <m:r>
              <m:rPr>
                <m:sty m:val="p"/>
              </m:rPr>
              <w:rPr>
                <w:rFonts w:ascii="Cambria Math" w:hAnsi="Cambria Math"/>
                <w:szCs w:val="24"/>
              </w:rPr>
              <m:t>1</m:t>
            </m:r>
          </m:sub>
        </m:sSub>
        <m:r>
          <m:rPr>
            <m:sty m:val="p"/>
          </m:rPr>
          <w:rPr>
            <w:rFonts w:ascii="Cambria Math" w:hAnsi="Cambria Math"/>
            <w:szCs w:val="24"/>
          </w:rPr>
          <m:t>=</m:t>
        </m:r>
        <m:d>
          <m:dPr>
            <m:begChr m:val="{"/>
            <m:endChr m:val=""/>
            <m:ctrlPr>
              <w:rPr>
                <w:rFonts w:ascii="Cambria Math" w:hAnsi="Cambria Math"/>
                <w:i/>
                <w:szCs w:val="24"/>
              </w:rPr>
            </m:ctrlPr>
          </m:dPr>
          <m:e>
            <m:m>
              <m:mPr>
                <m:mcs>
                  <m:mc>
                    <m:mcPr>
                      <m:count m:val="2"/>
                      <m:mcJc m:val="center"/>
                    </m:mcPr>
                  </m:mc>
                </m:mcs>
                <m:ctrlPr>
                  <w:rPr>
                    <w:rFonts w:ascii="Cambria Math" w:hAnsi="Cambria Math"/>
                    <w:i/>
                    <w:szCs w:val="24"/>
                  </w:rPr>
                </m:ctrlPr>
              </m:mPr>
              <m:mr>
                <m:e>
                  <m:sSup>
                    <m:sSupPr>
                      <m:ctrlPr>
                        <w:rPr>
                          <w:rFonts w:ascii="Cambria Math" w:hAnsi="Cambria Math"/>
                          <w:i/>
                          <w:szCs w:val="24"/>
                        </w:rPr>
                      </m:ctrlPr>
                    </m:sSupPr>
                    <m:e>
                      <m:d>
                        <m:dPr>
                          <m:ctrlPr>
                            <w:rPr>
                              <w:rFonts w:ascii="Cambria Math" w:hAnsi="Cambria Math"/>
                              <w:i/>
                              <w:szCs w:val="24"/>
                            </w:rPr>
                          </m:ctrlPr>
                        </m:dPr>
                        <m:e>
                          <m:f>
                            <m:fPr>
                              <m:ctrlPr>
                                <w:rPr>
                                  <w:rFonts w:ascii="Cambria Math" w:hAnsi="Cambria Math"/>
                                  <w:i/>
                                  <w:szCs w:val="24"/>
                                </w:rPr>
                              </m:ctrlPr>
                            </m:fPr>
                            <m:num>
                              <m:sSub>
                                <m:sSubPr>
                                  <m:ctrlPr>
                                    <w:rPr>
                                      <w:rFonts w:ascii="Cambria Math" w:hAnsi="Cambria Math"/>
                                      <w:i/>
                                      <w:szCs w:val="24"/>
                                    </w:rPr>
                                  </m:ctrlPr>
                                </m:sSubPr>
                                <m:e>
                                  <m:r>
                                    <m:rPr>
                                      <m:sty m:val="p"/>
                                    </m:rPr>
                                    <w:rPr>
                                      <w:rFonts w:ascii="Cambria Math" w:hAnsi="Cambria Math"/>
                                      <w:szCs w:val="24"/>
                                    </w:rPr>
                                    <m:t>K</m:t>
                                  </m:r>
                                </m:e>
                                <m:sub>
                                  <m:r>
                                    <m:rPr>
                                      <m:sty m:val="p"/>
                                    </m:rPr>
                                    <w:rPr>
                                      <w:rFonts w:ascii="Cambria Math" w:hAnsi="Cambria Math"/>
                                      <w:szCs w:val="24"/>
                                    </w:rPr>
                                    <m:t>w</m:t>
                                  </m:r>
                                </m:sub>
                              </m:sSub>
                              <m:sSup>
                                <m:sSupPr>
                                  <m:ctrlPr>
                                    <w:rPr>
                                      <w:rFonts w:ascii="Cambria Math" w:hAnsi="Cambria Math"/>
                                      <w:i/>
                                      <w:szCs w:val="24"/>
                                    </w:rPr>
                                  </m:ctrlPr>
                                </m:sSupPr>
                                <m:e>
                                  <m:r>
                                    <m:rPr>
                                      <m:sty m:val="p"/>
                                    </m:rPr>
                                    <w:rPr>
                                      <w:rFonts w:ascii="Cambria Math" w:hAnsi="Cambria Math"/>
                                      <w:szCs w:val="24"/>
                                    </w:rPr>
                                    <m:t>f</m:t>
                                  </m:r>
                                </m:e>
                                <m:sup>
                                  <m:r>
                                    <m:rPr>
                                      <m:sty m:val="p"/>
                                    </m:rPr>
                                    <w:rPr>
                                      <w:rFonts w:ascii="Cambria Math" w:hAnsi="Cambria Math"/>
                                      <w:szCs w:val="24"/>
                                    </w:rPr>
                                    <m:t>0.9</m:t>
                                  </m:r>
                                </m:sup>
                              </m:sSup>
                            </m:num>
                            <m:den>
                              <m:r>
                                <m:rPr>
                                  <m:sty m:val="p"/>
                                </m:rPr>
                                <w:rPr>
                                  <w:rFonts w:ascii="Cambria Math" w:hAnsi="Cambria Math"/>
                                  <w:szCs w:val="24"/>
                                </w:rPr>
                                <m:t>p</m:t>
                              </m:r>
                              <m:sSup>
                                <m:sSupPr>
                                  <m:ctrlPr>
                                    <w:rPr>
                                      <w:rFonts w:ascii="Cambria Math" w:hAnsi="Cambria Math"/>
                                      <w:i/>
                                      <w:szCs w:val="24"/>
                                    </w:rPr>
                                  </m:ctrlPr>
                                </m:sSupPr>
                                <m:e>
                                  <m:r>
                                    <m:rPr>
                                      <m:sty m:val="p"/>
                                    </m:rPr>
                                    <w:rPr>
                                      <w:rFonts w:ascii="Cambria Math" w:hAnsi="Cambria Math"/>
                                      <w:szCs w:val="24"/>
                                    </w:rPr>
                                    <m:t>10</m:t>
                                  </m:r>
                                </m:e>
                                <m:sup>
                                  <m:f>
                                    <m:fPr>
                                      <m:ctrlPr>
                                        <w:rPr>
                                          <w:rFonts w:ascii="Cambria Math" w:hAnsi="Cambria Math"/>
                                          <w:i/>
                                          <w:szCs w:val="24"/>
                                        </w:rPr>
                                      </m:ctrlPr>
                                    </m:fPr>
                                    <m:num>
                                      <m:sSub>
                                        <m:sSubPr>
                                          <m:ctrlPr>
                                            <w:rPr>
                                              <w:rFonts w:ascii="Cambria Math" w:hAnsi="Cambria Math"/>
                                              <w:i/>
                                              <w:szCs w:val="24"/>
                                            </w:rPr>
                                          </m:ctrlPr>
                                        </m:sSubPr>
                                        <m:e>
                                          <m:r>
                                            <m:rPr>
                                              <m:sty m:val="p"/>
                                            </m:rPr>
                                            <w:rPr>
                                              <w:rFonts w:ascii="Cambria Math" w:hAnsi="Cambria Math"/>
                                              <w:szCs w:val="24"/>
                                            </w:rPr>
                                            <m:t>A</m:t>
                                          </m:r>
                                        </m:e>
                                        <m:sub>
                                          <m:r>
                                            <m:rPr>
                                              <m:sty m:val="p"/>
                                            </m:rPr>
                                            <w:rPr>
                                              <w:rFonts w:ascii="Cambria Math" w:hAnsi="Cambria Math"/>
                                              <w:szCs w:val="24"/>
                                            </w:rPr>
                                            <m:t>1</m:t>
                                          </m:r>
                                        </m:sub>
                                      </m:sSub>
                                    </m:num>
                                    <m:den>
                                      <m:r>
                                        <m:rPr>
                                          <m:sty m:val="p"/>
                                        </m:rPr>
                                        <w:rPr>
                                          <w:rFonts w:ascii="Cambria Math" w:hAnsi="Cambria Math"/>
                                          <w:szCs w:val="24"/>
                                        </w:rPr>
                                        <m:t>10</m:t>
                                      </m:r>
                                    </m:den>
                                  </m:f>
                                </m:sup>
                              </m:sSup>
                            </m:den>
                          </m:f>
                        </m:e>
                      </m:d>
                    </m:e>
                    <m:sup>
                      <m:f>
                        <m:fPr>
                          <m:ctrlPr>
                            <w:rPr>
                              <w:rFonts w:ascii="Cambria Math" w:hAnsi="Cambria Math"/>
                              <w:i/>
                              <w:szCs w:val="24"/>
                            </w:rPr>
                          </m:ctrlPr>
                        </m:fPr>
                        <m:num>
                          <m:r>
                            <m:rPr>
                              <m:sty m:val="p"/>
                            </m:rPr>
                            <w:rPr>
                              <w:rFonts w:ascii="Cambria Math" w:hAnsi="Cambria Math"/>
                              <w:szCs w:val="24"/>
                            </w:rPr>
                            <m:t>1</m:t>
                          </m:r>
                        </m:num>
                        <m:den>
                          <m:r>
                            <m:rPr>
                              <m:sty m:val="p"/>
                            </m:rPr>
                            <w:rPr>
                              <w:rFonts w:ascii="Cambria Math" w:hAnsi="Cambria Math"/>
                              <w:szCs w:val="24"/>
                            </w:rPr>
                            <m:t>5.5</m:t>
                          </m:r>
                        </m:den>
                      </m:f>
                    </m:sup>
                  </m:sSup>
                  <m:r>
                    <m:rPr>
                      <m:sty m:val="p"/>
                    </m:rPr>
                    <w:rPr>
                      <w:rFonts w:ascii="Cambria Math" w:hAnsi="Cambria Math"/>
                      <w:szCs w:val="24"/>
                    </w:rPr>
                    <m:t>-1</m:t>
                  </m:r>
                </m:e>
                <m:e>
                  <m:r>
                    <m:rPr>
                      <m:sty m:val="p"/>
                    </m:rPr>
                    <w:rPr>
                      <w:rFonts w:ascii="Cambria Math" w:hAnsi="Cambria Math"/>
                      <w:szCs w:val="24"/>
                    </w:rPr>
                    <m:t>worst month</m:t>
                  </m:r>
                </m:e>
              </m:mr>
              <m:mr>
                <m:e>
                  <m:sSup>
                    <m:sSupPr>
                      <m:ctrlPr>
                        <w:rPr>
                          <w:rFonts w:ascii="Cambria Math" w:hAnsi="Cambria Math"/>
                          <w:i/>
                          <w:szCs w:val="24"/>
                        </w:rPr>
                      </m:ctrlPr>
                    </m:sSupPr>
                    <m:e>
                      <m:d>
                        <m:dPr>
                          <m:ctrlPr>
                            <w:rPr>
                              <w:rFonts w:ascii="Cambria Math" w:hAnsi="Cambria Math"/>
                              <w:i/>
                              <w:szCs w:val="24"/>
                            </w:rPr>
                          </m:ctrlPr>
                        </m:dPr>
                        <m:e>
                          <m:f>
                            <m:fPr>
                              <m:ctrlPr>
                                <w:rPr>
                                  <w:rFonts w:ascii="Cambria Math" w:hAnsi="Cambria Math"/>
                                  <w:i/>
                                  <w:szCs w:val="24"/>
                                </w:rPr>
                              </m:ctrlPr>
                            </m:fPr>
                            <m:num>
                              <m:sSub>
                                <m:sSubPr>
                                  <m:ctrlPr>
                                    <w:rPr>
                                      <w:rFonts w:ascii="Cambria Math" w:hAnsi="Cambria Math"/>
                                      <w:i/>
                                      <w:szCs w:val="24"/>
                                    </w:rPr>
                                  </m:ctrlPr>
                                </m:sSubPr>
                                <m:e>
                                  <m:r>
                                    <m:rPr>
                                      <m:sty m:val="p"/>
                                    </m:rPr>
                                    <w:rPr>
                                      <w:rFonts w:ascii="Cambria Math" w:hAnsi="Cambria Math"/>
                                      <w:szCs w:val="24"/>
                                    </w:rPr>
                                    <m:t>K</m:t>
                                  </m:r>
                                </m:e>
                                <m:sub>
                                  <m:r>
                                    <m:rPr>
                                      <m:sty m:val="p"/>
                                    </m:rPr>
                                    <w:rPr>
                                      <w:rFonts w:ascii="Cambria Math" w:hAnsi="Cambria Math"/>
                                      <w:szCs w:val="24"/>
                                    </w:rPr>
                                    <m:t>w</m:t>
                                  </m:r>
                                </m:sub>
                              </m:sSub>
                              <m:sSup>
                                <m:sSupPr>
                                  <m:ctrlPr>
                                    <w:rPr>
                                      <w:rFonts w:ascii="Cambria Math" w:hAnsi="Cambria Math"/>
                                      <w:i/>
                                      <w:szCs w:val="24"/>
                                    </w:rPr>
                                  </m:ctrlPr>
                                </m:sSupPr>
                                <m:e>
                                  <m:sSup>
                                    <m:sSupPr>
                                      <m:ctrlPr>
                                        <w:rPr>
                                          <w:rFonts w:ascii="Cambria Math" w:hAnsi="Cambria Math"/>
                                          <w:i/>
                                          <w:szCs w:val="24"/>
                                        </w:rPr>
                                      </m:ctrlPr>
                                    </m:sSupPr>
                                    <m:e>
                                      <m:r>
                                        <m:rPr>
                                          <m:sty m:val="p"/>
                                        </m:rPr>
                                        <w:rPr>
                                          <w:rFonts w:ascii="Cambria Math" w:hAnsi="Cambria Math"/>
                                          <w:szCs w:val="24"/>
                                        </w:rPr>
                                        <m:t>10</m:t>
                                      </m:r>
                                    </m:e>
                                    <m:sup>
                                      <m:r>
                                        <m:rPr>
                                          <m:sty m:val="p"/>
                                        </m:rPr>
                                        <w:rPr>
                                          <w:rFonts w:ascii="Cambria Math" w:hAnsi="Cambria Math"/>
                                          <w:szCs w:val="24"/>
                                        </w:rPr>
                                        <m:t>-</m:t>
                                      </m:r>
                                      <m:f>
                                        <m:fPr>
                                          <m:ctrlPr>
                                            <w:rPr>
                                              <w:rFonts w:ascii="Cambria Math" w:hAnsi="Cambria Math"/>
                                              <w:i/>
                                              <w:szCs w:val="24"/>
                                            </w:rPr>
                                          </m:ctrlPr>
                                        </m:fPr>
                                        <m:num>
                                          <m:r>
                                            <m:rPr>
                                              <m:sty m:val="p"/>
                                            </m:rPr>
                                            <w:rPr>
                                              <w:rFonts w:ascii="Cambria Math" w:hAnsi="Cambria Math"/>
                                              <w:szCs w:val="24"/>
                                            </w:rPr>
                                            <m:t>ν</m:t>
                                          </m:r>
                                        </m:num>
                                        <m:den>
                                          <m:r>
                                            <m:rPr>
                                              <m:sty m:val="p"/>
                                            </m:rPr>
                                            <w:rPr>
                                              <w:rFonts w:ascii="Cambria Math" w:hAnsi="Cambria Math"/>
                                              <w:szCs w:val="24"/>
                                            </w:rPr>
                                            <m:t>10</m:t>
                                          </m:r>
                                        </m:den>
                                      </m:f>
                                    </m:sup>
                                  </m:sSup>
                                  <m:r>
                                    <m:rPr>
                                      <m:sty m:val="p"/>
                                    </m:rPr>
                                    <w:rPr>
                                      <w:rFonts w:ascii="Cambria Math" w:hAnsi="Cambria Math"/>
                                      <w:szCs w:val="24"/>
                                    </w:rPr>
                                    <m:t>f</m:t>
                                  </m:r>
                                </m:e>
                                <m:sup>
                                  <m:r>
                                    <m:rPr>
                                      <m:sty m:val="p"/>
                                    </m:rPr>
                                    <w:rPr>
                                      <w:rFonts w:ascii="Cambria Math" w:hAnsi="Cambria Math"/>
                                      <w:szCs w:val="24"/>
                                    </w:rPr>
                                    <m:t>0.9</m:t>
                                  </m:r>
                                </m:sup>
                              </m:sSup>
                            </m:num>
                            <m:den>
                              <m:r>
                                <m:rPr>
                                  <m:sty m:val="p"/>
                                </m:rPr>
                                <w:rPr>
                                  <w:rFonts w:ascii="Cambria Math" w:hAnsi="Cambria Math"/>
                                  <w:szCs w:val="24"/>
                                </w:rPr>
                                <m:t>p</m:t>
                              </m:r>
                              <m:sSup>
                                <m:sSupPr>
                                  <m:ctrlPr>
                                    <w:rPr>
                                      <w:rFonts w:ascii="Cambria Math" w:hAnsi="Cambria Math"/>
                                      <w:i/>
                                      <w:szCs w:val="24"/>
                                    </w:rPr>
                                  </m:ctrlPr>
                                </m:sSupPr>
                                <m:e>
                                  <m:r>
                                    <m:rPr>
                                      <m:sty m:val="p"/>
                                    </m:rPr>
                                    <w:rPr>
                                      <w:rFonts w:ascii="Cambria Math" w:hAnsi="Cambria Math"/>
                                      <w:szCs w:val="24"/>
                                    </w:rPr>
                                    <m:t>10</m:t>
                                  </m:r>
                                </m:e>
                                <m:sup>
                                  <m:f>
                                    <m:fPr>
                                      <m:ctrlPr>
                                        <w:rPr>
                                          <w:rFonts w:ascii="Cambria Math" w:hAnsi="Cambria Math"/>
                                          <w:i/>
                                          <w:szCs w:val="24"/>
                                        </w:rPr>
                                      </m:ctrlPr>
                                    </m:fPr>
                                    <m:num>
                                      <m:sSub>
                                        <m:sSubPr>
                                          <m:ctrlPr>
                                            <w:rPr>
                                              <w:rFonts w:ascii="Cambria Math" w:hAnsi="Cambria Math"/>
                                              <w:i/>
                                              <w:szCs w:val="24"/>
                                            </w:rPr>
                                          </m:ctrlPr>
                                        </m:sSubPr>
                                        <m:e>
                                          <m:r>
                                            <m:rPr>
                                              <m:sty m:val="p"/>
                                            </m:rPr>
                                            <w:rPr>
                                              <w:rFonts w:ascii="Cambria Math" w:hAnsi="Cambria Math"/>
                                              <w:szCs w:val="24"/>
                                            </w:rPr>
                                            <m:t>A</m:t>
                                          </m:r>
                                        </m:e>
                                        <m:sub>
                                          <m:r>
                                            <m:rPr>
                                              <m:sty m:val="p"/>
                                            </m:rPr>
                                            <w:rPr>
                                              <w:rFonts w:ascii="Cambria Math" w:hAnsi="Cambria Math"/>
                                              <w:szCs w:val="24"/>
                                            </w:rPr>
                                            <m:t>1</m:t>
                                          </m:r>
                                        </m:sub>
                                      </m:sSub>
                                    </m:num>
                                    <m:den>
                                      <m:r>
                                        <m:rPr>
                                          <m:sty m:val="p"/>
                                        </m:rPr>
                                        <w:rPr>
                                          <w:rFonts w:ascii="Cambria Math" w:hAnsi="Cambria Math"/>
                                          <w:szCs w:val="24"/>
                                        </w:rPr>
                                        <m:t>10</m:t>
                                      </m:r>
                                    </m:den>
                                  </m:f>
                                </m:sup>
                              </m:sSup>
                            </m:den>
                          </m:f>
                        </m:e>
                      </m:d>
                    </m:e>
                    <m:sup>
                      <m:f>
                        <m:fPr>
                          <m:ctrlPr>
                            <w:rPr>
                              <w:rFonts w:ascii="Cambria Math" w:hAnsi="Cambria Math"/>
                              <w:i/>
                              <w:szCs w:val="24"/>
                            </w:rPr>
                          </m:ctrlPr>
                        </m:fPr>
                        <m:num>
                          <m:r>
                            <m:rPr>
                              <m:sty m:val="p"/>
                            </m:rPr>
                            <w:rPr>
                              <w:rFonts w:ascii="Cambria Math" w:hAnsi="Cambria Math"/>
                              <w:szCs w:val="24"/>
                            </w:rPr>
                            <m:t>1</m:t>
                          </m:r>
                        </m:num>
                        <m:den>
                          <m:r>
                            <m:rPr>
                              <m:sty m:val="p"/>
                            </m:rPr>
                            <w:rPr>
                              <w:rFonts w:ascii="Cambria Math" w:hAnsi="Cambria Math"/>
                              <w:szCs w:val="24"/>
                            </w:rPr>
                            <m:t>5.95</m:t>
                          </m:r>
                        </m:den>
                      </m:f>
                    </m:sup>
                  </m:sSup>
                  <m:r>
                    <m:rPr>
                      <m:sty m:val="p"/>
                    </m:rPr>
                    <w:rPr>
                      <w:rFonts w:ascii="Cambria Math" w:hAnsi="Cambria Math"/>
                      <w:szCs w:val="24"/>
                    </w:rPr>
                    <m:t>-1</m:t>
                  </m:r>
                </m:e>
                <m:e>
                  <m:r>
                    <m:rPr>
                      <m:sty m:val="p"/>
                    </m:rPr>
                    <w:rPr>
                      <w:rFonts w:ascii="Cambria Math" w:hAnsi="Cambria Math"/>
                      <w:szCs w:val="24"/>
                    </w:rPr>
                    <m:t>average year</m:t>
                  </m:r>
                </m:e>
              </m:mr>
            </m:m>
          </m:e>
        </m:d>
      </m:oMath>
      <w:r w:rsidRPr="008177A9">
        <w:instrText xml:space="preserve"> </w:instrText>
      </w:r>
      <w:r w:rsidRPr="008177A9">
        <w:fldChar w:fldCharType="end"/>
      </w:r>
      <w:r w:rsidRPr="008177A9">
        <w:fldChar w:fldCharType="end"/>
      </w:r>
      <w:r w:rsidRPr="008177A9">
        <w:fldChar w:fldCharType="begin"/>
      </w:r>
      <w:r w:rsidRPr="008177A9">
        <w:instrText xml:space="preserve"> QUOTE </w:instrText>
      </w:r>
      <m:oMath>
        <m:sSub>
          <m:sSubPr>
            <m:ctrlPr>
              <w:rPr>
                <w:rFonts w:ascii="Cambria Math" w:hAnsi="Cambria Math"/>
                <w:i/>
                <w:szCs w:val="24"/>
              </w:rPr>
            </m:ctrlPr>
          </m:sSubPr>
          <m:e>
            <m:r>
              <m:rPr>
                <m:sty m:val="p"/>
              </m:rPr>
              <w:rPr>
                <w:rFonts w:ascii="Cambria Math" w:hAnsi="Cambria Math"/>
                <w:szCs w:val="24"/>
              </w:rPr>
              <m:t>θ</m:t>
            </m:r>
          </m:e>
          <m:sub>
            <m:r>
              <m:rPr>
                <m:sty m:val="p"/>
              </m:rPr>
              <w:rPr>
                <w:rFonts w:ascii="Cambria Math" w:hAnsi="Cambria Math"/>
                <w:szCs w:val="24"/>
              </w:rPr>
              <m:t>1</m:t>
            </m:r>
          </m:sub>
        </m:sSub>
        <m:r>
          <m:rPr>
            <m:sty m:val="p"/>
          </m:rPr>
          <w:rPr>
            <w:rFonts w:ascii="Cambria Math" w:hAnsi="Cambria Math"/>
            <w:szCs w:val="24"/>
          </w:rPr>
          <m:t>=</m:t>
        </m:r>
        <m:d>
          <m:dPr>
            <m:begChr m:val="{"/>
            <m:endChr m:val=""/>
            <m:ctrlPr>
              <w:rPr>
                <w:rFonts w:ascii="Cambria Math" w:hAnsi="Cambria Math"/>
                <w:i/>
                <w:szCs w:val="24"/>
              </w:rPr>
            </m:ctrlPr>
          </m:dPr>
          <m:e>
            <m:m>
              <m:mPr>
                <m:mcs>
                  <m:mc>
                    <m:mcPr>
                      <m:count m:val="2"/>
                      <m:mcJc m:val="center"/>
                    </m:mcPr>
                  </m:mc>
                </m:mcs>
                <m:ctrlPr>
                  <w:rPr>
                    <w:rFonts w:ascii="Cambria Math" w:hAnsi="Cambria Math"/>
                    <w:i/>
                    <w:szCs w:val="24"/>
                  </w:rPr>
                </m:ctrlPr>
              </m:mPr>
              <m:mr>
                <m:e>
                  <m:sSup>
                    <m:sSupPr>
                      <m:ctrlPr>
                        <w:rPr>
                          <w:rFonts w:ascii="Cambria Math" w:hAnsi="Cambria Math"/>
                          <w:i/>
                          <w:szCs w:val="24"/>
                        </w:rPr>
                      </m:ctrlPr>
                    </m:sSupPr>
                    <m:e>
                      <m:d>
                        <m:dPr>
                          <m:ctrlPr>
                            <w:rPr>
                              <w:rFonts w:ascii="Cambria Math" w:hAnsi="Cambria Math"/>
                              <w:i/>
                              <w:szCs w:val="24"/>
                            </w:rPr>
                          </m:ctrlPr>
                        </m:dPr>
                        <m:e>
                          <m:f>
                            <m:fPr>
                              <m:ctrlPr>
                                <w:rPr>
                                  <w:rFonts w:ascii="Cambria Math" w:hAnsi="Cambria Math"/>
                                  <w:i/>
                                  <w:szCs w:val="24"/>
                                </w:rPr>
                              </m:ctrlPr>
                            </m:fPr>
                            <m:num>
                              <m:sSub>
                                <m:sSubPr>
                                  <m:ctrlPr>
                                    <w:rPr>
                                      <w:rFonts w:ascii="Cambria Math" w:hAnsi="Cambria Math"/>
                                      <w:i/>
                                      <w:szCs w:val="24"/>
                                    </w:rPr>
                                  </m:ctrlPr>
                                </m:sSubPr>
                                <m:e>
                                  <m:r>
                                    <m:rPr>
                                      <m:sty m:val="p"/>
                                    </m:rPr>
                                    <w:rPr>
                                      <w:rFonts w:ascii="Cambria Math" w:hAnsi="Cambria Math"/>
                                      <w:szCs w:val="24"/>
                                    </w:rPr>
                                    <m:t>K</m:t>
                                  </m:r>
                                </m:e>
                                <m:sub>
                                  <m:r>
                                    <m:rPr>
                                      <m:sty m:val="p"/>
                                    </m:rPr>
                                    <w:rPr>
                                      <w:rFonts w:ascii="Cambria Math" w:hAnsi="Cambria Math"/>
                                      <w:szCs w:val="24"/>
                                    </w:rPr>
                                    <m:t>w</m:t>
                                  </m:r>
                                </m:sub>
                              </m:sSub>
                              <m:sSup>
                                <m:sSupPr>
                                  <m:ctrlPr>
                                    <w:rPr>
                                      <w:rFonts w:ascii="Cambria Math" w:hAnsi="Cambria Math"/>
                                      <w:i/>
                                      <w:szCs w:val="24"/>
                                    </w:rPr>
                                  </m:ctrlPr>
                                </m:sSupPr>
                                <m:e>
                                  <m:r>
                                    <m:rPr>
                                      <m:sty m:val="p"/>
                                    </m:rPr>
                                    <w:rPr>
                                      <w:rFonts w:ascii="Cambria Math" w:hAnsi="Cambria Math"/>
                                      <w:szCs w:val="24"/>
                                    </w:rPr>
                                    <m:t>f</m:t>
                                  </m:r>
                                </m:e>
                                <m:sup>
                                  <m:r>
                                    <m:rPr>
                                      <m:sty m:val="p"/>
                                    </m:rPr>
                                    <w:rPr>
                                      <w:rFonts w:ascii="Cambria Math" w:hAnsi="Cambria Math"/>
                                      <w:szCs w:val="24"/>
                                    </w:rPr>
                                    <m:t>0.9</m:t>
                                  </m:r>
                                </m:sup>
                              </m:sSup>
                            </m:num>
                            <m:den>
                              <m:r>
                                <m:rPr>
                                  <m:sty m:val="p"/>
                                </m:rPr>
                                <w:rPr>
                                  <w:rFonts w:ascii="Cambria Math" w:hAnsi="Cambria Math"/>
                                  <w:szCs w:val="24"/>
                                </w:rPr>
                                <m:t>p</m:t>
                              </m:r>
                              <m:sSup>
                                <m:sSupPr>
                                  <m:ctrlPr>
                                    <w:rPr>
                                      <w:rFonts w:ascii="Cambria Math" w:hAnsi="Cambria Math"/>
                                      <w:i/>
                                      <w:szCs w:val="24"/>
                                    </w:rPr>
                                  </m:ctrlPr>
                                </m:sSupPr>
                                <m:e>
                                  <m:r>
                                    <m:rPr>
                                      <m:sty m:val="p"/>
                                    </m:rPr>
                                    <w:rPr>
                                      <w:rFonts w:ascii="Cambria Math" w:hAnsi="Cambria Math"/>
                                      <w:szCs w:val="24"/>
                                    </w:rPr>
                                    <m:t>10</m:t>
                                  </m:r>
                                </m:e>
                                <m:sup>
                                  <m:f>
                                    <m:fPr>
                                      <m:ctrlPr>
                                        <w:rPr>
                                          <w:rFonts w:ascii="Cambria Math" w:hAnsi="Cambria Math"/>
                                          <w:i/>
                                          <w:szCs w:val="24"/>
                                        </w:rPr>
                                      </m:ctrlPr>
                                    </m:fPr>
                                    <m:num>
                                      <m:sSub>
                                        <m:sSubPr>
                                          <m:ctrlPr>
                                            <w:rPr>
                                              <w:rFonts w:ascii="Cambria Math" w:hAnsi="Cambria Math"/>
                                              <w:i/>
                                              <w:szCs w:val="24"/>
                                            </w:rPr>
                                          </m:ctrlPr>
                                        </m:sSubPr>
                                        <m:e>
                                          <m:r>
                                            <m:rPr>
                                              <m:sty m:val="p"/>
                                            </m:rPr>
                                            <w:rPr>
                                              <w:rFonts w:ascii="Cambria Math" w:hAnsi="Cambria Math"/>
                                              <w:szCs w:val="24"/>
                                            </w:rPr>
                                            <m:t>A</m:t>
                                          </m:r>
                                        </m:e>
                                        <m:sub>
                                          <m:r>
                                            <m:rPr>
                                              <m:sty m:val="p"/>
                                            </m:rPr>
                                            <w:rPr>
                                              <w:rFonts w:ascii="Cambria Math" w:hAnsi="Cambria Math"/>
                                              <w:szCs w:val="24"/>
                                            </w:rPr>
                                            <m:t>1</m:t>
                                          </m:r>
                                        </m:sub>
                                      </m:sSub>
                                    </m:num>
                                    <m:den>
                                      <m:r>
                                        <m:rPr>
                                          <m:sty m:val="p"/>
                                        </m:rPr>
                                        <w:rPr>
                                          <w:rFonts w:ascii="Cambria Math" w:hAnsi="Cambria Math"/>
                                          <w:szCs w:val="24"/>
                                        </w:rPr>
                                        <m:t>10</m:t>
                                      </m:r>
                                    </m:den>
                                  </m:f>
                                </m:sup>
                              </m:sSup>
                            </m:den>
                          </m:f>
                        </m:e>
                      </m:d>
                    </m:e>
                    <m:sup>
                      <m:f>
                        <m:fPr>
                          <m:ctrlPr>
                            <w:rPr>
                              <w:rFonts w:ascii="Cambria Math" w:hAnsi="Cambria Math"/>
                              <w:i/>
                              <w:szCs w:val="24"/>
                            </w:rPr>
                          </m:ctrlPr>
                        </m:fPr>
                        <m:num>
                          <m:r>
                            <m:rPr>
                              <m:sty m:val="p"/>
                            </m:rPr>
                            <w:rPr>
                              <w:rFonts w:ascii="Cambria Math" w:hAnsi="Cambria Math"/>
                              <w:szCs w:val="24"/>
                            </w:rPr>
                            <m:t>1</m:t>
                          </m:r>
                        </m:num>
                        <m:den>
                          <m:r>
                            <m:rPr>
                              <m:sty m:val="p"/>
                            </m:rPr>
                            <w:rPr>
                              <w:rFonts w:ascii="Cambria Math" w:hAnsi="Cambria Math"/>
                              <w:szCs w:val="24"/>
                            </w:rPr>
                            <m:t>5.5</m:t>
                          </m:r>
                        </m:den>
                      </m:f>
                    </m:sup>
                  </m:sSup>
                  <m:r>
                    <m:rPr>
                      <m:sty m:val="p"/>
                    </m:rPr>
                    <w:rPr>
                      <w:rFonts w:ascii="Cambria Math" w:hAnsi="Cambria Math"/>
                      <w:szCs w:val="24"/>
                    </w:rPr>
                    <m:t>-1</m:t>
                  </m:r>
                </m:e>
                <m:e>
                  <m:r>
                    <m:rPr>
                      <m:sty m:val="p"/>
                    </m:rPr>
                    <w:rPr>
                      <w:rFonts w:ascii="Cambria Math" w:hAnsi="Cambria Math"/>
                      <w:szCs w:val="24"/>
                    </w:rPr>
                    <m:t>worst month</m:t>
                  </m:r>
                </m:e>
              </m:mr>
              <m:mr>
                <m:e>
                  <m:sSup>
                    <m:sSupPr>
                      <m:ctrlPr>
                        <w:rPr>
                          <w:rFonts w:ascii="Cambria Math" w:hAnsi="Cambria Math"/>
                          <w:i/>
                          <w:szCs w:val="24"/>
                        </w:rPr>
                      </m:ctrlPr>
                    </m:sSupPr>
                    <m:e>
                      <m:d>
                        <m:dPr>
                          <m:ctrlPr>
                            <w:rPr>
                              <w:rFonts w:ascii="Cambria Math" w:hAnsi="Cambria Math"/>
                              <w:i/>
                              <w:szCs w:val="24"/>
                            </w:rPr>
                          </m:ctrlPr>
                        </m:dPr>
                        <m:e>
                          <m:f>
                            <m:fPr>
                              <m:ctrlPr>
                                <w:rPr>
                                  <w:rFonts w:ascii="Cambria Math" w:hAnsi="Cambria Math"/>
                                  <w:i/>
                                  <w:szCs w:val="24"/>
                                </w:rPr>
                              </m:ctrlPr>
                            </m:fPr>
                            <m:num>
                              <m:sSub>
                                <m:sSubPr>
                                  <m:ctrlPr>
                                    <w:rPr>
                                      <w:rFonts w:ascii="Cambria Math" w:hAnsi="Cambria Math"/>
                                      <w:i/>
                                      <w:szCs w:val="24"/>
                                    </w:rPr>
                                  </m:ctrlPr>
                                </m:sSubPr>
                                <m:e>
                                  <m:r>
                                    <m:rPr>
                                      <m:sty m:val="p"/>
                                    </m:rPr>
                                    <w:rPr>
                                      <w:rFonts w:ascii="Cambria Math" w:hAnsi="Cambria Math"/>
                                      <w:szCs w:val="24"/>
                                    </w:rPr>
                                    <m:t>K</m:t>
                                  </m:r>
                                </m:e>
                                <m:sub>
                                  <m:r>
                                    <m:rPr>
                                      <m:sty m:val="p"/>
                                    </m:rPr>
                                    <w:rPr>
                                      <w:rFonts w:ascii="Cambria Math" w:hAnsi="Cambria Math"/>
                                      <w:szCs w:val="24"/>
                                    </w:rPr>
                                    <m:t>w</m:t>
                                  </m:r>
                                </m:sub>
                              </m:sSub>
                              <m:sSup>
                                <m:sSupPr>
                                  <m:ctrlPr>
                                    <w:rPr>
                                      <w:rFonts w:ascii="Cambria Math" w:hAnsi="Cambria Math"/>
                                      <w:i/>
                                      <w:szCs w:val="24"/>
                                    </w:rPr>
                                  </m:ctrlPr>
                                </m:sSupPr>
                                <m:e>
                                  <m:sSup>
                                    <m:sSupPr>
                                      <m:ctrlPr>
                                        <w:rPr>
                                          <w:rFonts w:ascii="Cambria Math" w:hAnsi="Cambria Math"/>
                                          <w:i/>
                                          <w:szCs w:val="24"/>
                                        </w:rPr>
                                      </m:ctrlPr>
                                    </m:sSupPr>
                                    <m:e>
                                      <m:r>
                                        <m:rPr>
                                          <m:sty m:val="p"/>
                                        </m:rPr>
                                        <w:rPr>
                                          <w:rFonts w:ascii="Cambria Math" w:hAnsi="Cambria Math"/>
                                          <w:szCs w:val="24"/>
                                        </w:rPr>
                                        <m:t>10</m:t>
                                      </m:r>
                                    </m:e>
                                    <m:sup>
                                      <m:r>
                                        <m:rPr>
                                          <m:sty m:val="p"/>
                                        </m:rPr>
                                        <w:rPr>
                                          <w:rFonts w:ascii="Cambria Math" w:hAnsi="Cambria Math"/>
                                          <w:szCs w:val="24"/>
                                        </w:rPr>
                                        <m:t>-</m:t>
                                      </m:r>
                                      <m:f>
                                        <m:fPr>
                                          <m:ctrlPr>
                                            <w:rPr>
                                              <w:rFonts w:ascii="Cambria Math" w:hAnsi="Cambria Math"/>
                                              <w:i/>
                                              <w:szCs w:val="24"/>
                                            </w:rPr>
                                          </m:ctrlPr>
                                        </m:fPr>
                                        <m:num>
                                          <m:r>
                                            <m:rPr>
                                              <m:sty m:val="p"/>
                                            </m:rPr>
                                            <w:rPr>
                                              <w:rFonts w:ascii="Cambria Math" w:hAnsi="Cambria Math"/>
                                              <w:szCs w:val="24"/>
                                            </w:rPr>
                                            <m:t>ν</m:t>
                                          </m:r>
                                        </m:num>
                                        <m:den>
                                          <m:r>
                                            <m:rPr>
                                              <m:sty m:val="p"/>
                                            </m:rPr>
                                            <w:rPr>
                                              <w:rFonts w:ascii="Cambria Math" w:hAnsi="Cambria Math"/>
                                              <w:szCs w:val="24"/>
                                            </w:rPr>
                                            <m:t>10</m:t>
                                          </m:r>
                                        </m:den>
                                      </m:f>
                                    </m:sup>
                                  </m:sSup>
                                  <m:r>
                                    <m:rPr>
                                      <m:sty m:val="p"/>
                                    </m:rPr>
                                    <w:rPr>
                                      <w:rFonts w:ascii="Cambria Math" w:hAnsi="Cambria Math"/>
                                      <w:szCs w:val="24"/>
                                    </w:rPr>
                                    <m:t>f</m:t>
                                  </m:r>
                                </m:e>
                                <m:sup>
                                  <m:r>
                                    <m:rPr>
                                      <m:sty m:val="p"/>
                                    </m:rPr>
                                    <w:rPr>
                                      <w:rFonts w:ascii="Cambria Math" w:hAnsi="Cambria Math"/>
                                      <w:szCs w:val="24"/>
                                    </w:rPr>
                                    <m:t>0.9</m:t>
                                  </m:r>
                                </m:sup>
                              </m:sSup>
                            </m:num>
                            <m:den>
                              <m:r>
                                <m:rPr>
                                  <m:sty m:val="p"/>
                                </m:rPr>
                                <w:rPr>
                                  <w:rFonts w:ascii="Cambria Math" w:hAnsi="Cambria Math"/>
                                  <w:szCs w:val="24"/>
                                </w:rPr>
                                <m:t>p</m:t>
                              </m:r>
                              <m:sSup>
                                <m:sSupPr>
                                  <m:ctrlPr>
                                    <w:rPr>
                                      <w:rFonts w:ascii="Cambria Math" w:hAnsi="Cambria Math"/>
                                      <w:i/>
                                      <w:szCs w:val="24"/>
                                    </w:rPr>
                                  </m:ctrlPr>
                                </m:sSupPr>
                                <m:e>
                                  <m:r>
                                    <m:rPr>
                                      <m:sty m:val="p"/>
                                    </m:rPr>
                                    <w:rPr>
                                      <w:rFonts w:ascii="Cambria Math" w:hAnsi="Cambria Math"/>
                                      <w:szCs w:val="24"/>
                                    </w:rPr>
                                    <m:t>10</m:t>
                                  </m:r>
                                </m:e>
                                <m:sup>
                                  <m:f>
                                    <m:fPr>
                                      <m:ctrlPr>
                                        <w:rPr>
                                          <w:rFonts w:ascii="Cambria Math" w:hAnsi="Cambria Math"/>
                                          <w:i/>
                                          <w:szCs w:val="24"/>
                                        </w:rPr>
                                      </m:ctrlPr>
                                    </m:fPr>
                                    <m:num>
                                      <m:sSub>
                                        <m:sSubPr>
                                          <m:ctrlPr>
                                            <w:rPr>
                                              <w:rFonts w:ascii="Cambria Math" w:hAnsi="Cambria Math"/>
                                              <w:i/>
                                              <w:szCs w:val="24"/>
                                            </w:rPr>
                                          </m:ctrlPr>
                                        </m:sSubPr>
                                        <m:e>
                                          <m:r>
                                            <m:rPr>
                                              <m:sty m:val="p"/>
                                            </m:rPr>
                                            <w:rPr>
                                              <w:rFonts w:ascii="Cambria Math" w:hAnsi="Cambria Math"/>
                                              <w:szCs w:val="24"/>
                                            </w:rPr>
                                            <m:t>A</m:t>
                                          </m:r>
                                        </m:e>
                                        <m:sub>
                                          <m:r>
                                            <m:rPr>
                                              <m:sty m:val="p"/>
                                            </m:rPr>
                                            <w:rPr>
                                              <w:rFonts w:ascii="Cambria Math" w:hAnsi="Cambria Math"/>
                                              <w:szCs w:val="24"/>
                                            </w:rPr>
                                            <m:t>1</m:t>
                                          </m:r>
                                        </m:sub>
                                      </m:sSub>
                                    </m:num>
                                    <m:den>
                                      <m:r>
                                        <m:rPr>
                                          <m:sty m:val="p"/>
                                        </m:rPr>
                                        <w:rPr>
                                          <w:rFonts w:ascii="Cambria Math" w:hAnsi="Cambria Math"/>
                                          <w:szCs w:val="24"/>
                                        </w:rPr>
                                        <m:t>10</m:t>
                                      </m:r>
                                    </m:den>
                                  </m:f>
                                </m:sup>
                              </m:sSup>
                            </m:den>
                          </m:f>
                        </m:e>
                      </m:d>
                    </m:e>
                    <m:sup>
                      <m:f>
                        <m:fPr>
                          <m:ctrlPr>
                            <w:rPr>
                              <w:rFonts w:ascii="Cambria Math" w:hAnsi="Cambria Math"/>
                              <w:i/>
                              <w:szCs w:val="24"/>
                            </w:rPr>
                          </m:ctrlPr>
                        </m:fPr>
                        <m:num>
                          <m:r>
                            <m:rPr>
                              <m:sty m:val="p"/>
                            </m:rPr>
                            <w:rPr>
                              <w:rFonts w:ascii="Cambria Math" w:hAnsi="Cambria Math"/>
                              <w:szCs w:val="24"/>
                            </w:rPr>
                            <m:t>1</m:t>
                          </m:r>
                        </m:num>
                        <m:den>
                          <m:r>
                            <m:rPr>
                              <m:sty m:val="p"/>
                            </m:rPr>
                            <w:rPr>
                              <w:rFonts w:ascii="Cambria Math" w:hAnsi="Cambria Math"/>
                              <w:szCs w:val="24"/>
                            </w:rPr>
                            <m:t>5.95</m:t>
                          </m:r>
                        </m:den>
                      </m:f>
                    </m:sup>
                  </m:sSup>
                  <m:r>
                    <m:rPr>
                      <m:sty m:val="p"/>
                    </m:rPr>
                    <w:rPr>
                      <w:rFonts w:ascii="Cambria Math" w:hAnsi="Cambria Math"/>
                      <w:szCs w:val="24"/>
                    </w:rPr>
                    <m:t>-1</m:t>
                  </m:r>
                </m:e>
                <m:e>
                  <m:r>
                    <m:rPr>
                      <m:sty m:val="p"/>
                    </m:rPr>
                    <w:rPr>
                      <w:rFonts w:ascii="Cambria Math" w:hAnsi="Cambria Math"/>
                      <w:szCs w:val="24"/>
                    </w:rPr>
                    <m:t>average year</m:t>
                  </m:r>
                </m:e>
              </m:mr>
            </m:m>
          </m:e>
        </m:d>
      </m:oMath>
      <w:r w:rsidRPr="008177A9">
        <w:instrText xml:space="preserve"> </w:instrText>
      </w:r>
      <w:r w:rsidRPr="008177A9">
        <w:fldChar w:fldCharType="end"/>
      </w:r>
      <w:r w:rsidRPr="008177A9">
        <w:tab/>
      </w:r>
      <w:r w:rsidRPr="008177A9">
        <w:rPr>
          <w:position w:val="-138"/>
        </w:rPr>
        <w:object w:dxaOrig="4780" w:dyaOrig="2880" w14:anchorId="7213A2C3">
          <v:shape id="_x0000_i1093" type="#_x0000_t75" style="width:209pt;height:122.5pt" o:ole="">
            <v:imagedata r:id="rId162" o:title=""/>
          </v:shape>
          <o:OLEObject Type="Embed" ProgID="Equation.DSMT4" ShapeID="_x0000_i1093" DrawAspect="Content" ObjectID="_1780383941" r:id="rId163"/>
        </w:object>
      </w:r>
      <w:r w:rsidRPr="008177A9">
        <w:t xml:space="preserve">   </w:t>
      </w:r>
      <w:proofErr w:type="spellStart"/>
      <w:r w:rsidRPr="008177A9">
        <w:t>mrad</w:t>
      </w:r>
      <w:proofErr w:type="spellEnd"/>
      <w:r w:rsidRPr="008177A9">
        <w:tab/>
        <w:t>(</w:t>
      </w:r>
      <w:r w:rsidR="007160AC" w:rsidRPr="008177A9">
        <w:t>5</w:t>
      </w:r>
      <w:r w:rsidR="007160AC">
        <w:t>7</w:t>
      </w:r>
      <w:r w:rsidRPr="008177A9">
        <w:t>)</w:t>
      </w:r>
    </w:p>
    <w:p w14:paraId="588AAD1F" w14:textId="73142261" w:rsidR="00082EAA" w:rsidRPr="008177A9" w:rsidRDefault="00082EAA" w:rsidP="00082EAA">
      <w:r w:rsidRPr="008177A9">
        <w:rPr>
          <w:szCs w:val="24"/>
        </w:rPr>
        <w:t xml:space="preserve">where </w:t>
      </w:r>
      <w:r w:rsidRPr="008177A9">
        <w:t xml:space="preserve">the geoclimatic factor, </w:t>
      </w:r>
      <w:r w:rsidRPr="008177A9">
        <w:rPr>
          <w:position w:val="-12"/>
        </w:rPr>
        <w:object w:dxaOrig="360" w:dyaOrig="360" w14:anchorId="76580208">
          <v:shape id="_x0000_i1094" type="#_x0000_t75" style="width:21.5pt;height:21.5pt" o:ole="">
            <v:imagedata r:id="rId164" o:title=""/>
          </v:shape>
          <o:OLEObject Type="Embed" ProgID="Equation.3" ShapeID="_x0000_i1094" DrawAspect="Content" ObjectID="_1780383942" r:id="rId165"/>
        </w:object>
      </w:r>
      <w:r w:rsidRPr="008177A9">
        <w:t>, is defined in equation (</w:t>
      </w:r>
      <w:r w:rsidR="007160AC">
        <w:t>50</w:t>
      </w:r>
      <w:r w:rsidRPr="008177A9">
        <w:t xml:space="preserve">), and </w:t>
      </w:r>
      <w:r w:rsidRPr="008177A9">
        <w:sym w:font="Symbol" w:char="F06E"/>
      </w:r>
      <w:r w:rsidRPr="008177A9">
        <w:t xml:space="preserve"> is defined in equation (</w:t>
      </w:r>
      <w:r w:rsidR="007160AC" w:rsidRPr="008177A9">
        <w:t>5</w:t>
      </w:r>
      <w:r w:rsidR="007160AC">
        <w:t>6</w:t>
      </w:r>
      <w:r w:rsidRPr="008177A9">
        <w:t>).</w:t>
      </w:r>
    </w:p>
    <w:p w14:paraId="5B20516E" w14:textId="77777777" w:rsidR="00082EAA" w:rsidRPr="008177A9" w:rsidRDefault="00082EAA" w:rsidP="00082EAA">
      <w:pPr>
        <w:spacing w:before="80"/>
        <w:rPr>
          <w:szCs w:val="24"/>
        </w:rPr>
      </w:pPr>
      <w:r w:rsidRPr="008177A9">
        <w:rPr>
          <w:i/>
          <w:iCs/>
          <w:szCs w:val="24"/>
        </w:rPr>
        <w:t>Step 2</w:t>
      </w:r>
      <w:r w:rsidRPr="008177A9">
        <w:rPr>
          <w:szCs w:val="24"/>
        </w:rPr>
        <w:t>:</w:t>
      </w:r>
      <w:r w:rsidRPr="008177A9">
        <w:rPr>
          <w:szCs w:val="24"/>
        </w:rPr>
        <w:tab/>
        <w:t xml:space="preserve">Calculate </w:t>
      </w:r>
      <w:r w:rsidRPr="008177A9">
        <w:rPr>
          <w:position w:val="-12"/>
          <w:szCs w:val="24"/>
        </w:rPr>
        <w:object w:dxaOrig="279" w:dyaOrig="420" w14:anchorId="2952DC07">
          <v:shape id="_x0000_i1095" type="#_x0000_t75" style="width:14.5pt;height:21.5pt" o:ole="">
            <v:imagedata r:id="rId166" o:title=""/>
          </v:shape>
          <o:OLEObject Type="Embed" ProgID="Equation.DSMT4" ShapeID="_x0000_i1095" DrawAspect="Content" ObjectID="_1780383943" r:id="rId167"/>
        </w:object>
      </w:r>
    </w:p>
    <w:p w14:paraId="01E0DAA2" w14:textId="6677C9D0" w:rsidR="00082EAA" w:rsidRPr="008177A9" w:rsidRDefault="00082EAA" w:rsidP="00082EAA">
      <w:pPr>
        <w:pStyle w:val="Equation"/>
      </w:pPr>
      <w:r w:rsidRPr="008177A9">
        <w:tab/>
      </w:r>
      <w:r w:rsidRPr="008177A9">
        <w:fldChar w:fldCharType="begin"/>
      </w:r>
      <w:r w:rsidRPr="008177A9">
        <w:instrText xml:space="preserve"> QUOTE </w:instrText>
      </w:r>
      <m:oMath>
        <m:sSubSup>
          <m:sSubSupPr>
            <m:ctrlPr>
              <w:rPr>
                <w:rFonts w:ascii="Cambria Math" w:hAnsi="Cambria Math"/>
                <w:i/>
                <w:sz w:val="28"/>
              </w:rPr>
            </m:ctrlPr>
          </m:sSubSupPr>
          <m:e>
            <m:r>
              <m:rPr>
                <m:sty m:val="p"/>
              </m:rPr>
              <w:rPr>
                <w:rFonts w:ascii="Cambria Math" w:hAnsi="Cambria Math"/>
                <w:sz w:val="28"/>
              </w:rPr>
              <m:t>A</m:t>
            </m:r>
          </m:e>
          <m:sub>
            <m:r>
              <m:rPr>
                <m:sty m:val="p"/>
              </m:rPr>
              <w:rPr>
                <w:rFonts w:ascii="Cambria Math" w:hAnsi="Cambria Math"/>
                <w:sz w:val="28"/>
              </w:rPr>
              <m:t>1</m:t>
            </m:r>
          </m:sub>
          <m:sup>
            <m:r>
              <m:rPr>
                <m:sty m:val="p"/>
              </m:rPr>
              <w:rPr>
                <w:rFonts w:ascii="Cambria Math" w:hAnsi="Cambria Math"/>
                <w:sz w:val="28"/>
              </w:rPr>
              <m:t>'</m:t>
            </m:r>
          </m:sup>
        </m:sSubSup>
        <m:r>
          <m:rPr>
            <m:sty m:val="p"/>
          </m:rPr>
          <w:rPr>
            <w:rFonts w:ascii="Cambria Math" w:hAnsi="Cambria Math"/>
            <w:sz w:val="28"/>
          </w:rPr>
          <m:t>=</m:t>
        </m:r>
        <m:d>
          <m:dPr>
            <m:begChr m:val="{"/>
            <m:endChr m:val=""/>
            <m:ctrlPr>
              <w:rPr>
                <w:rFonts w:ascii="Cambria Math" w:hAnsi="Cambria Math"/>
                <w:i/>
                <w:sz w:val="28"/>
              </w:rPr>
            </m:ctrlPr>
          </m:dPr>
          <m:e>
            <m:m>
              <m:mPr>
                <m:mcs>
                  <m:mc>
                    <m:mcPr>
                      <m:count m:val="2"/>
                      <m:mcJc m:val="center"/>
                    </m:mcPr>
                  </m:mc>
                </m:mcs>
                <m:ctrlPr>
                  <w:rPr>
                    <w:rFonts w:ascii="Cambria Math" w:hAnsi="Cambria Math"/>
                    <w:i/>
                    <w:sz w:val="28"/>
                  </w:rPr>
                </m:ctrlPr>
              </m:mPr>
              <m:mr>
                <m:e>
                  <m:r>
                    <m:rPr>
                      <m:sty m:val="p"/>
                    </m:rPr>
                    <w:rPr>
                      <w:rFonts w:ascii="Cambria Math" w:hAnsi="Cambria Math"/>
                      <w:sz w:val="28"/>
                    </w:rPr>
                    <m:t>-</m:t>
                  </m:r>
                  <m:f>
                    <m:fPr>
                      <m:ctrlPr>
                        <w:rPr>
                          <w:rFonts w:ascii="Cambria Math" w:hAnsi="Cambria Math"/>
                          <w:i/>
                          <w:sz w:val="28"/>
                        </w:rPr>
                      </m:ctrlPr>
                    </m:fPr>
                    <m:num>
                      <m:r>
                        <m:rPr>
                          <m:sty m:val="p"/>
                        </m:rPr>
                        <w:rPr>
                          <w:rFonts w:ascii="Cambria Math" w:hAnsi="Cambria Math"/>
                          <w:sz w:val="28"/>
                        </w:rPr>
                        <m:t>55</m:t>
                      </m:r>
                    </m:num>
                    <m:den>
                      <m:r>
                        <m:rPr>
                          <m:sty m:val="p"/>
                        </m:rPr>
                        <w:rPr>
                          <w:rFonts w:ascii="Cambria Math" w:hAnsi="Cambria Math"/>
                          <w:sz w:val="28"/>
                        </w:rPr>
                        <m:t>1+</m:t>
                      </m:r>
                      <m:sSub>
                        <m:sSubPr>
                          <m:ctrlPr>
                            <w:rPr>
                              <w:rFonts w:ascii="Cambria Math" w:hAnsi="Cambria Math"/>
                              <w:i/>
                              <w:sz w:val="28"/>
                            </w:rPr>
                          </m:ctrlPr>
                        </m:sSubPr>
                        <m:e>
                          <m:r>
                            <m:rPr>
                              <m:sty m:val="p"/>
                            </m:rPr>
                            <w:rPr>
                              <w:rFonts w:ascii="Cambria Math" w:hAnsi="Cambria Math"/>
                              <w:sz w:val="28"/>
                            </w:rPr>
                            <m:t>Θ</m:t>
                          </m:r>
                        </m:e>
                        <m:sub>
                          <m:r>
                            <m:rPr>
                              <m:sty m:val="p"/>
                            </m:rPr>
                            <w:rPr>
                              <w:rFonts w:ascii="Cambria Math" w:hAnsi="Cambria Math"/>
                              <w:sz w:val="28"/>
                            </w:rPr>
                            <m:t>1</m:t>
                          </m:r>
                        </m:sub>
                      </m:sSub>
                      <m:r>
                        <m:rPr>
                          <m:sty m:val="p"/>
                        </m:rPr>
                        <w:rPr>
                          <w:rFonts w:ascii="Cambria Math" w:hAnsi="Cambria Math"/>
                          <w:sz w:val="28"/>
                        </w:rPr>
                        <m:t>(p)</m:t>
                      </m:r>
                    </m:den>
                  </m:f>
                  <m:func>
                    <m:funcPr>
                      <m:ctrlPr>
                        <w:rPr>
                          <w:rFonts w:ascii="Cambria Math" w:hAnsi="Cambria Math"/>
                          <w:i/>
                          <w:sz w:val="28"/>
                        </w:rPr>
                      </m:ctrlPr>
                    </m:funcPr>
                    <m:fName>
                      <m:sSub>
                        <m:sSubPr>
                          <m:ctrlPr>
                            <w:rPr>
                              <w:rFonts w:ascii="Cambria Math" w:hAnsi="Cambria Math"/>
                              <w:i/>
                              <w:sz w:val="28"/>
                            </w:rPr>
                          </m:ctrlPr>
                        </m:sSubPr>
                        <m:e>
                          <m:r>
                            <m:rPr>
                              <m:sty m:val="p"/>
                            </m:rPr>
                            <w:rPr>
                              <w:rFonts w:ascii="Cambria Math" w:hAnsi="Cambria Math"/>
                              <w:sz w:val="28"/>
                            </w:rPr>
                            <m:t>log</m:t>
                          </m:r>
                        </m:e>
                        <m:sub>
                          <m:r>
                            <m:rPr>
                              <m:sty m:val="p"/>
                            </m:rPr>
                            <w:rPr>
                              <w:rFonts w:ascii="Cambria Math" w:hAnsi="Cambria Math"/>
                              <w:sz w:val="28"/>
                            </w:rPr>
                            <m:t>10</m:t>
                          </m:r>
                        </m:sub>
                      </m:sSub>
                    </m:fName>
                    <m:e>
                      <m:r>
                        <m:rPr>
                          <m:sty m:val="p"/>
                        </m:rPr>
                        <w:rPr>
                          <w:rFonts w:ascii="Cambria Math" w:hAnsi="Cambria Math"/>
                          <w:sz w:val="28"/>
                        </w:rPr>
                        <m:t>(e)</m:t>
                      </m:r>
                    </m:e>
                  </m:func>
                </m:e>
                <m:e>
                  <m:r>
                    <m:rPr>
                      <m:sty m:val="p"/>
                    </m:rPr>
                    <w:rPr>
                      <w:rFonts w:ascii="Cambria Math" w:hAnsi="Cambria Math"/>
                      <w:sz w:val="28"/>
                    </w:rPr>
                    <m:t>worst month</m:t>
                  </m:r>
                </m:e>
              </m:mr>
              <m:mr>
                <m:e>
                  <m:r>
                    <m:rPr>
                      <m:sty m:val="p"/>
                    </m:rPr>
                    <w:rPr>
                      <w:rFonts w:ascii="Cambria Math" w:hAnsi="Cambria Math"/>
                      <w:sz w:val="28"/>
                    </w:rPr>
                    <m:t>-</m:t>
                  </m:r>
                  <m:f>
                    <m:fPr>
                      <m:ctrlPr>
                        <w:rPr>
                          <w:rFonts w:ascii="Cambria Math" w:hAnsi="Cambria Math"/>
                          <w:i/>
                          <w:sz w:val="28"/>
                        </w:rPr>
                      </m:ctrlPr>
                    </m:fPr>
                    <m:num>
                      <m:r>
                        <m:rPr>
                          <m:sty m:val="p"/>
                        </m:rPr>
                        <w:rPr>
                          <w:rFonts w:ascii="Cambria Math" w:hAnsi="Cambria Math"/>
                          <w:sz w:val="28"/>
                        </w:rPr>
                        <m:t>59.5</m:t>
                      </m:r>
                    </m:num>
                    <m:den>
                      <m:r>
                        <m:rPr>
                          <m:sty m:val="p"/>
                        </m:rPr>
                        <w:rPr>
                          <w:rFonts w:ascii="Cambria Math" w:hAnsi="Cambria Math"/>
                          <w:sz w:val="28"/>
                        </w:rPr>
                        <m:t>1+</m:t>
                      </m:r>
                      <m:sSub>
                        <m:sSubPr>
                          <m:ctrlPr>
                            <w:rPr>
                              <w:rFonts w:ascii="Cambria Math" w:hAnsi="Cambria Math"/>
                              <w:i/>
                              <w:sz w:val="28"/>
                            </w:rPr>
                          </m:ctrlPr>
                        </m:sSubPr>
                        <m:e>
                          <m:r>
                            <m:rPr>
                              <m:sty m:val="p"/>
                            </m:rPr>
                            <w:rPr>
                              <w:rFonts w:ascii="Cambria Math" w:hAnsi="Cambria Math"/>
                              <w:sz w:val="28"/>
                            </w:rPr>
                            <m:t>Θ</m:t>
                          </m:r>
                        </m:e>
                        <m:sub>
                          <m:r>
                            <m:rPr>
                              <m:sty m:val="p"/>
                            </m:rPr>
                            <w:rPr>
                              <w:rFonts w:ascii="Cambria Math" w:hAnsi="Cambria Math"/>
                              <w:sz w:val="28"/>
                            </w:rPr>
                            <m:t>1</m:t>
                          </m:r>
                        </m:sub>
                      </m:sSub>
                      <m:r>
                        <m:rPr>
                          <m:sty m:val="p"/>
                        </m:rPr>
                        <w:rPr>
                          <w:rFonts w:ascii="Cambria Math" w:hAnsi="Cambria Math"/>
                          <w:sz w:val="28"/>
                        </w:rPr>
                        <m:t>(p)</m:t>
                      </m:r>
                    </m:den>
                  </m:f>
                  <m:func>
                    <m:funcPr>
                      <m:ctrlPr>
                        <w:rPr>
                          <w:rFonts w:ascii="Cambria Math" w:hAnsi="Cambria Math"/>
                          <w:i/>
                          <w:sz w:val="28"/>
                        </w:rPr>
                      </m:ctrlPr>
                    </m:funcPr>
                    <m:fName>
                      <m:sSub>
                        <m:sSubPr>
                          <m:ctrlPr>
                            <w:rPr>
                              <w:rFonts w:ascii="Cambria Math" w:hAnsi="Cambria Math"/>
                              <w:i/>
                              <w:sz w:val="28"/>
                            </w:rPr>
                          </m:ctrlPr>
                        </m:sSubPr>
                        <m:e>
                          <m:r>
                            <m:rPr>
                              <m:sty m:val="p"/>
                            </m:rPr>
                            <w:rPr>
                              <w:rFonts w:ascii="Cambria Math" w:hAnsi="Cambria Math"/>
                              <w:sz w:val="28"/>
                            </w:rPr>
                            <m:t>log</m:t>
                          </m:r>
                        </m:e>
                        <m:sub>
                          <m:r>
                            <m:rPr>
                              <m:sty m:val="p"/>
                            </m:rPr>
                            <w:rPr>
                              <w:rFonts w:ascii="Cambria Math" w:hAnsi="Cambria Math"/>
                              <w:sz w:val="28"/>
                            </w:rPr>
                            <m:t>10</m:t>
                          </m:r>
                        </m:sub>
                      </m:sSub>
                    </m:fName>
                    <m:e>
                      <m:r>
                        <m:rPr>
                          <m:sty m:val="p"/>
                        </m:rPr>
                        <w:rPr>
                          <w:rFonts w:ascii="Cambria Math" w:hAnsi="Cambria Math"/>
                          <w:sz w:val="28"/>
                        </w:rPr>
                        <m:t>(e)</m:t>
                      </m:r>
                    </m:e>
                  </m:func>
                </m:e>
                <m:e>
                  <m:r>
                    <m:rPr>
                      <m:sty m:val="p"/>
                    </m:rPr>
                    <w:rPr>
                      <w:rFonts w:ascii="Cambria Math" w:hAnsi="Cambria Math"/>
                      <w:sz w:val="28"/>
                    </w:rPr>
                    <m:t>average year</m:t>
                  </m:r>
                </m:e>
              </m:mr>
            </m:m>
          </m:e>
        </m:d>
      </m:oMath>
      <w:r w:rsidRPr="008177A9">
        <w:instrText xml:space="preserve"> </w:instrText>
      </w:r>
      <w:r w:rsidRPr="008177A9">
        <w:fldChar w:fldCharType="separate"/>
      </w:r>
      <w:r w:rsidRPr="008177A9">
        <w:rPr>
          <w:szCs w:val="24"/>
        </w:rPr>
        <w:tab/>
      </w:r>
      <w:r w:rsidRPr="008177A9">
        <w:fldChar w:fldCharType="begin"/>
      </w:r>
      <w:r w:rsidRPr="008177A9">
        <w:instrText xml:space="preserve"> QUOTE </w:instrText>
      </w:r>
      <m:oMath>
        <m:sSubSup>
          <m:sSubSupPr>
            <m:ctrlPr>
              <w:rPr>
                <w:rFonts w:ascii="Cambria Math" w:hAnsi="Cambria Math"/>
                <w:i/>
                <w:szCs w:val="24"/>
              </w:rPr>
            </m:ctrlPr>
          </m:sSubSupPr>
          <m:e>
            <m:r>
              <m:rPr>
                <m:sty m:val="p"/>
              </m:rPr>
              <w:rPr>
                <w:rFonts w:ascii="Cambria Math" w:hAnsi="Cambria Math"/>
                <w:szCs w:val="24"/>
              </w:rPr>
              <m:t>A</m:t>
            </m:r>
          </m:e>
          <m:sub>
            <m:r>
              <m:rPr>
                <m:sty m:val="p"/>
              </m:rPr>
              <w:rPr>
                <w:rFonts w:ascii="Cambria Math" w:hAnsi="Cambria Math"/>
                <w:szCs w:val="24"/>
              </w:rPr>
              <m:t>1</m:t>
            </m:r>
          </m:sub>
          <m:sup>
            <m:r>
              <m:rPr>
                <m:sty m:val="p"/>
              </m:rPr>
              <w:rPr>
                <w:rFonts w:ascii="Cambria Math" w:hAnsi="Cambria Math"/>
                <w:szCs w:val="24"/>
              </w:rPr>
              <m:t>'</m:t>
            </m:r>
          </m:sup>
        </m:sSubSup>
        <m:r>
          <m:rPr>
            <m:sty m:val="p"/>
          </m:rPr>
          <w:rPr>
            <w:rFonts w:ascii="Cambria Math" w:hAnsi="Cambria Math"/>
            <w:szCs w:val="24"/>
          </w:rPr>
          <m:t>=</m:t>
        </m:r>
        <m:d>
          <m:dPr>
            <m:begChr m:val="{"/>
            <m:endChr m:val=""/>
            <m:ctrlPr>
              <w:rPr>
                <w:rFonts w:ascii="Cambria Math" w:hAnsi="Cambria Math"/>
                <w:i/>
                <w:szCs w:val="24"/>
              </w:rPr>
            </m:ctrlPr>
          </m:dPr>
          <m:e>
            <m:m>
              <m:mPr>
                <m:mcs>
                  <m:mc>
                    <m:mcPr>
                      <m:count m:val="2"/>
                      <m:mcJc m:val="center"/>
                    </m:mcPr>
                  </m:mc>
                </m:mcs>
                <m:ctrlPr>
                  <w:rPr>
                    <w:rFonts w:ascii="Cambria Math" w:hAnsi="Cambria Math"/>
                    <w:i/>
                    <w:szCs w:val="24"/>
                  </w:rPr>
                </m:ctrlPr>
              </m:mPr>
              <m:mr>
                <m:e>
                  <m:r>
                    <m:rPr>
                      <m:sty m:val="p"/>
                    </m:rPr>
                    <w:rPr>
                      <w:rFonts w:ascii="Cambria Math" w:hAnsi="Cambria Math"/>
                      <w:szCs w:val="24"/>
                    </w:rPr>
                    <m:t>-</m:t>
                  </m:r>
                  <m:f>
                    <m:fPr>
                      <m:ctrlPr>
                        <w:rPr>
                          <w:rFonts w:ascii="Cambria Math" w:hAnsi="Cambria Math"/>
                          <w:i/>
                          <w:szCs w:val="24"/>
                        </w:rPr>
                      </m:ctrlPr>
                    </m:fPr>
                    <m:num>
                      <m:r>
                        <m:rPr>
                          <m:sty m:val="p"/>
                        </m:rPr>
                        <w:rPr>
                          <w:rFonts w:ascii="Cambria Math" w:hAnsi="Cambria Math"/>
                          <w:szCs w:val="24"/>
                        </w:rPr>
                        <m:t>55</m:t>
                      </m:r>
                    </m:num>
                    <m:den>
                      <m:r>
                        <m:rPr>
                          <m:sty m:val="p"/>
                        </m:rPr>
                        <w:rPr>
                          <w:rFonts w:ascii="Cambria Math" w:hAnsi="Cambria Math"/>
                          <w:szCs w:val="24"/>
                        </w:rPr>
                        <m:t>1+</m:t>
                      </m:r>
                      <m:sSub>
                        <m:sSubPr>
                          <m:ctrlPr>
                            <w:rPr>
                              <w:rFonts w:ascii="Cambria Math" w:hAnsi="Cambria Math"/>
                              <w:i/>
                              <w:szCs w:val="24"/>
                            </w:rPr>
                          </m:ctrlPr>
                        </m:sSubPr>
                        <m:e>
                          <m:r>
                            <m:rPr>
                              <m:sty m:val="p"/>
                            </m:rPr>
                            <w:rPr>
                              <w:rFonts w:ascii="Cambria Math" w:hAnsi="Cambria Math"/>
                              <w:szCs w:val="24"/>
                            </w:rPr>
                            <m:t>θ</m:t>
                          </m:r>
                        </m:e>
                        <m:sub>
                          <m:r>
                            <m:rPr>
                              <m:sty m:val="p"/>
                            </m:rPr>
                            <w:rPr>
                              <w:rFonts w:ascii="Cambria Math" w:hAnsi="Cambria Math"/>
                              <w:szCs w:val="24"/>
                            </w:rPr>
                            <m:t>1</m:t>
                          </m:r>
                        </m:sub>
                      </m:sSub>
                    </m:den>
                  </m:f>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rPr>
                            <m:t>log</m:t>
                          </m:r>
                          <m:ctrlPr>
                            <w:rPr>
                              <w:rFonts w:ascii="Cambria Math" w:hAnsi="Cambria Math"/>
                              <w:szCs w:val="24"/>
                            </w:rPr>
                          </m:ctrlPr>
                        </m:e>
                        <m:sub>
                          <m:r>
                            <m:rPr>
                              <m:sty m:val="p"/>
                            </m:rPr>
                            <w:rPr>
                              <w:rFonts w:ascii="Cambria Math" w:hAnsi="Cambria Math"/>
                              <w:szCs w:val="24"/>
                            </w:rPr>
                            <m:t>10</m:t>
                          </m:r>
                        </m:sub>
                      </m:sSub>
                    </m:fName>
                    <m:e>
                      <m:r>
                        <m:rPr>
                          <m:sty m:val="p"/>
                        </m:rPr>
                        <w:rPr>
                          <w:rFonts w:ascii="Cambria Math" w:hAnsi="Cambria Math"/>
                          <w:szCs w:val="24"/>
                        </w:rPr>
                        <m:t>e</m:t>
                      </m:r>
                    </m:e>
                  </m:func>
                </m:e>
                <m:e>
                  <m:r>
                    <m:rPr>
                      <m:sty m:val="p"/>
                    </m:rPr>
                    <w:rPr>
                      <w:rFonts w:ascii="Cambria Math" w:hAnsi="Cambria Math"/>
                      <w:szCs w:val="24"/>
                    </w:rPr>
                    <m:t>worst month</m:t>
                  </m:r>
                </m:e>
              </m:mr>
              <m:mr>
                <m:e>
                  <m:r>
                    <m:rPr>
                      <m:sty m:val="p"/>
                    </m:rPr>
                    <w:rPr>
                      <w:rFonts w:ascii="Cambria Math" w:hAnsi="Cambria Math"/>
                      <w:szCs w:val="24"/>
                    </w:rPr>
                    <m:t>-</m:t>
                  </m:r>
                  <m:f>
                    <m:fPr>
                      <m:ctrlPr>
                        <w:rPr>
                          <w:rFonts w:ascii="Cambria Math" w:hAnsi="Cambria Math"/>
                          <w:i/>
                          <w:szCs w:val="24"/>
                        </w:rPr>
                      </m:ctrlPr>
                    </m:fPr>
                    <m:num>
                      <m:r>
                        <m:rPr>
                          <m:sty m:val="p"/>
                        </m:rPr>
                        <w:rPr>
                          <w:rFonts w:ascii="Cambria Math" w:hAnsi="Cambria Math"/>
                          <w:szCs w:val="24"/>
                        </w:rPr>
                        <m:t>59.5</m:t>
                      </m:r>
                    </m:num>
                    <m:den>
                      <m:r>
                        <m:rPr>
                          <m:sty m:val="p"/>
                        </m:rPr>
                        <w:rPr>
                          <w:rFonts w:ascii="Cambria Math" w:hAnsi="Cambria Math"/>
                          <w:szCs w:val="24"/>
                        </w:rPr>
                        <m:t>1+</m:t>
                      </m:r>
                      <m:sSub>
                        <m:sSubPr>
                          <m:ctrlPr>
                            <w:rPr>
                              <w:rFonts w:ascii="Cambria Math" w:hAnsi="Cambria Math"/>
                              <w:i/>
                              <w:szCs w:val="24"/>
                            </w:rPr>
                          </m:ctrlPr>
                        </m:sSubPr>
                        <m:e>
                          <m:r>
                            <m:rPr>
                              <m:sty m:val="p"/>
                            </m:rPr>
                            <w:rPr>
                              <w:rFonts w:ascii="Cambria Math" w:hAnsi="Cambria Math"/>
                              <w:szCs w:val="24"/>
                            </w:rPr>
                            <m:t>θ</m:t>
                          </m:r>
                        </m:e>
                        <m:sub>
                          <m:r>
                            <m:rPr>
                              <m:sty m:val="p"/>
                            </m:rPr>
                            <w:rPr>
                              <w:rFonts w:ascii="Cambria Math" w:hAnsi="Cambria Math"/>
                              <w:szCs w:val="24"/>
                            </w:rPr>
                            <m:t>1</m:t>
                          </m:r>
                        </m:sub>
                      </m:sSub>
                    </m:den>
                  </m:f>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rPr>
                            <m:t>log</m:t>
                          </m:r>
                          <m:ctrlPr>
                            <w:rPr>
                              <w:rFonts w:ascii="Cambria Math" w:hAnsi="Cambria Math"/>
                              <w:szCs w:val="24"/>
                            </w:rPr>
                          </m:ctrlPr>
                        </m:e>
                        <m:sub>
                          <m:r>
                            <m:rPr>
                              <m:sty m:val="p"/>
                            </m:rPr>
                            <w:rPr>
                              <w:rFonts w:ascii="Cambria Math" w:hAnsi="Cambria Math"/>
                              <w:szCs w:val="24"/>
                            </w:rPr>
                            <m:t>10</m:t>
                          </m:r>
                        </m:sub>
                      </m:sSub>
                    </m:fName>
                    <m:e>
                      <m:r>
                        <m:rPr>
                          <m:sty m:val="p"/>
                        </m:rPr>
                        <w:rPr>
                          <w:rFonts w:ascii="Cambria Math" w:hAnsi="Cambria Math"/>
                          <w:szCs w:val="24"/>
                        </w:rPr>
                        <m:t>e</m:t>
                      </m:r>
                    </m:e>
                  </m:func>
                </m:e>
                <m:e>
                  <m:r>
                    <m:rPr>
                      <m:sty m:val="p"/>
                    </m:rPr>
                    <w:rPr>
                      <w:rFonts w:ascii="Cambria Math" w:hAnsi="Cambria Math"/>
                      <w:szCs w:val="24"/>
                    </w:rPr>
                    <m:t>average year</m:t>
                  </m:r>
                </m:e>
              </m:mr>
            </m:m>
          </m:e>
        </m:d>
      </m:oMath>
      <w:r w:rsidRPr="008177A9">
        <w:instrText xml:space="preserve"> </w:instrText>
      </w:r>
      <w:r w:rsidRPr="008177A9">
        <w:fldChar w:fldCharType="end"/>
      </w:r>
      <w:r w:rsidRPr="008177A9">
        <w:fldChar w:fldCharType="end"/>
      </w:r>
      <w:r w:rsidRPr="008177A9">
        <w:rPr>
          <w:position w:val="-66"/>
          <w:szCs w:val="24"/>
        </w:rPr>
        <w:object w:dxaOrig="3500" w:dyaOrig="1440" w14:anchorId="6ACFBA67">
          <v:shape id="_x0000_i1096" type="#_x0000_t75" style="width:165.5pt;height:1in" o:ole="">
            <v:imagedata r:id="rId168" o:title=""/>
          </v:shape>
          <o:OLEObject Type="Embed" ProgID="Equation.3" ShapeID="_x0000_i1096" DrawAspect="Content" ObjectID="_1780383944" r:id="rId169"/>
        </w:object>
      </w:r>
      <w:r w:rsidRPr="008177A9">
        <w:t xml:space="preserve">    dB/</w:t>
      </w:r>
      <w:proofErr w:type="spellStart"/>
      <w:r w:rsidRPr="008177A9">
        <w:t>mrad</w:t>
      </w:r>
      <w:proofErr w:type="spellEnd"/>
      <w:r w:rsidRPr="008177A9">
        <w:tab/>
        <w:t>(</w:t>
      </w:r>
      <w:r w:rsidR="007160AC">
        <w:t>58</w:t>
      </w:r>
      <w:r w:rsidRPr="008177A9">
        <w:t>)</w:t>
      </w:r>
    </w:p>
    <w:p w14:paraId="2A301B05" w14:textId="1C862408" w:rsidR="00082EAA" w:rsidRPr="008177A9" w:rsidRDefault="00082EAA" w:rsidP="005C1B8A">
      <w:pPr>
        <w:keepNext/>
        <w:keepLines/>
        <w:rPr>
          <w:szCs w:val="24"/>
        </w:rPr>
      </w:pPr>
      <w:r w:rsidRPr="008177A9">
        <w:rPr>
          <w:i/>
          <w:iCs/>
          <w:szCs w:val="24"/>
        </w:rPr>
        <w:lastRenderedPageBreak/>
        <w:t>Step 3</w:t>
      </w:r>
      <w:r w:rsidRPr="008177A9">
        <w:rPr>
          <w:szCs w:val="24"/>
        </w:rPr>
        <w:t>:</w:t>
      </w:r>
      <w:r w:rsidRPr="008177A9">
        <w:rPr>
          <w:szCs w:val="24"/>
        </w:rPr>
        <w:tab/>
        <w:t xml:space="preserve">Calculate </w:t>
      </w:r>
      <w:r w:rsidRPr="008177A9">
        <w:rPr>
          <w:szCs w:val="24"/>
        </w:rPr>
        <w:fldChar w:fldCharType="begin"/>
      </w:r>
      <w:r w:rsidRPr="008177A9">
        <w:rPr>
          <w:szCs w:val="24"/>
        </w:rPr>
        <w:instrText xml:space="preserve"> QUOTE </w:instrText>
      </w:r>
      <m:oMath>
        <m:sSub>
          <m:sSubPr>
            <m:ctrlPr>
              <w:rPr>
                <w:rFonts w:ascii="Cambria Math" w:hAnsi="Cambria Math"/>
                <w:i/>
                <w:szCs w:val="24"/>
              </w:rPr>
            </m:ctrlPr>
          </m:sSubPr>
          <m:e>
            <m:r>
              <m:rPr>
                <m:sty m:val="p"/>
              </m:rPr>
              <w:rPr>
                <w:rFonts w:ascii="Cambria Math" w:hAnsi="Cambria Math"/>
                <w:szCs w:val="24"/>
              </w:rPr>
              <m:t>A</m:t>
            </m:r>
          </m:e>
          <m:sub>
            <m:r>
              <m:rPr>
                <m:sty m:val="p"/>
              </m:rPr>
              <w:rPr>
                <w:rFonts w:ascii="Cambria Math" w:hAnsi="Cambria Math"/>
                <w:szCs w:val="24"/>
              </w:rPr>
              <m:t>2</m:t>
            </m:r>
          </m:sub>
        </m:sSub>
      </m:oMath>
      <w:r w:rsidRPr="008177A9">
        <w:rPr>
          <w:szCs w:val="24"/>
        </w:rPr>
        <w:instrText xml:space="preserve"> </w:instrText>
      </w:r>
      <w:r w:rsidRPr="008177A9">
        <w:rPr>
          <w:szCs w:val="24"/>
        </w:rPr>
        <w:fldChar w:fldCharType="separate"/>
      </w:r>
      <w:r w:rsidRPr="008177A9">
        <w:rPr>
          <w:position w:val="-12"/>
          <w:szCs w:val="24"/>
        </w:rPr>
        <w:object w:dxaOrig="320" w:dyaOrig="360" w14:anchorId="3E2EF4A8">
          <v:shape id="_x0000_i1097" type="#_x0000_t75" style="width:14.5pt;height:21.5pt" o:ole="">
            <v:imagedata r:id="rId170" o:title=""/>
          </v:shape>
          <o:OLEObject Type="Embed" ProgID="Equation.DSMT4" ShapeID="_x0000_i1097" DrawAspect="Content" ObjectID="_1780383945" r:id="rId171"/>
        </w:object>
      </w:r>
      <w:r w:rsidRPr="008177A9">
        <w:rPr>
          <w:szCs w:val="24"/>
        </w:rPr>
        <w:fldChar w:fldCharType="end"/>
      </w:r>
      <w:r w:rsidRPr="008177A9">
        <w:rPr>
          <w:szCs w:val="24"/>
        </w:rPr>
        <w:t xml:space="preserve"> from equation (</w:t>
      </w:r>
      <w:r w:rsidR="006E1D8A" w:rsidRPr="008177A9">
        <w:rPr>
          <w:szCs w:val="24"/>
        </w:rPr>
        <w:t>4</w:t>
      </w:r>
      <w:r w:rsidR="006E1D8A">
        <w:rPr>
          <w:szCs w:val="24"/>
        </w:rPr>
        <w:t>9</w:t>
      </w:r>
      <w:r w:rsidRPr="008177A9">
        <w:rPr>
          <w:szCs w:val="24"/>
        </w:rPr>
        <w:t>)</w:t>
      </w:r>
    </w:p>
    <w:p w14:paraId="12896211" w14:textId="6120F6DC" w:rsidR="00082EAA" w:rsidRPr="008177A9" w:rsidRDefault="00082EAA" w:rsidP="00082EAA">
      <w:pPr>
        <w:pStyle w:val="Equation"/>
        <w:jc w:val="center"/>
      </w:pPr>
      <w:r w:rsidRPr="008177A9">
        <w:tab/>
      </w:r>
      <w:r w:rsidRPr="008177A9">
        <w:tab/>
      </w:r>
      <w:r w:rsidRPr="008177A9">
        <w:fldChar w:fldCharType="begin"/>
      </w:r>
      <w:r w:rsidRPr="008177A9">
        <w:instrText xml:space="preserve"> QUOTE </w:instrText>
      </w:r>
      <m:oMath>
        <m:sSub>
          <m:sSubPr>
            <m:ctrlPr>
              <w:rPr>
                <w:rFonts w:ascii="Cambria Math" w:hAnsi="Cambria Math"/>
                <w:i/>
              </w:rPr>
            </m:ctrlPr>
          </m:sSubPr>
          <m:e>
            <m:r>
              <m:rPr>
                <m:sty m:val="p"/>
              </m:rPr>
              <w:rPr>
                <w:rFonts w:ascii="Cambria Math" w:hAnsi="Cambria Math"/>
              </w:rPr>
              <m:t>A</m:t>
            </m:r>
          </m:e>
          <m:sub>
            <m:r>
              <m:rPr>
                <m:sty m:val="p"/>
              </m:rPr>
              <w:rPr>
                <w:rFonts w:ascii="Cambria Math" w:hAnsi="Cambria Math"/>
              </w:rPr>
              <m:t>2</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A</m:t>
            </m:r>
          </m:e>
          <m:sub>
            <m:r>
              <m:rPr>
                <m:sty m:val="p"/>
              </m:rPr>
              <w:rPr>
                <w:rFonts w:ascii="Cambria Math" w:hAnsi="Cambria Math"/>
              </w:rPr>
              <m:t>s</m:t>
            </m:r>
          </m:sub>
        </m:sSub>
        <m:r>
          <m:rPr>
            <m:sty m:val="p"/>
          </m:rPr>
          <w:rPr>
            <w:rFonts w:ascii="Cambria Math" w:hAnsi="Cambria Math"/>
          </w:rPr>
          <m:t>(p)</m:t>
        </m:r>
      </m:oMath>
      <w:r w:rsidRPr="008177A9">
        <w:instrText xml:space="preserve"> </w:instrText>
      </w:r>
      <w:r w:rsidRPr="008177A9">
        <w:fldChar w:fldCharType="separate"/>
      </w:r>
      <w:r w:rsidRPr="008177A9">
        <w:rPr>
          <w:position w:val="-14"/>
        </w:rPr>
        <w:object w:dxaOrig="1200" w:dyaOrig="400" w14:anchorId="2A6CB8F5">
          <v:shape id="_x0000_i1098" type="#_x0000_t75" style="width:57.5pt;height:21.5pt" o:ole="">
            <v:imagedata r:id="rId172" o:title=""/>
          </v:shape>
          <o:OLEObject Type="Embed" ProgID="Equation.DSMT4" ShapeID="_x0000_i1098" DrawAspect="Content" ObjectID="_1780383946" r:id="rId173"/>
        </w:object>
      </w:r>
      <w:r w:rsidRPr="008177A9">
        <w:fldChar w:fldCharType="end"/>
      </w:r>
      <w:r w:rsidRPr="008177A9">
        <w:rPr>
          <w:i/>
        </w:rPr>
        <w:t xml:space="preserve"> </w:t>
      </w:r>
      <w:r w:rsidRPr="008177A9">
        <w:t xml:space="preserve">    dB</w:t>
      </w:r>
      <w:r w:rsidRPr="008177A9">
        <w:tab/>
        <w:t>(</w:t>
      </w:r>
      <w:r w:rsidR="007160AC">
        <w:t>59</w:t>
      </w:r>
      <w:r w:rsidRPr="008177A9">
        <w:t>)</w:t>
      </w:r>
    </w:p>
    <w:p w14:paraId="3B83E916" w14:textId="77777777" w:rsidR="00082EAA" w:rsidRPr="008177A9" w:rsidRDefault="00082EAA" w:rsidP="00082EAA">
      <w:pPr>
        <w:rPr>
          <w:szCs w:val="24"/>
        </w:rPr>
      </w:pPr>
      <w:r w:rsidRPr="008177A9">
        <w:rPr>
          <w:szCs w:val="24"/>
        </w:rPr>
        <w:t>at a free-space elevation angle</w:t>
      </w:r>
      <w:r w:rsidRPr="008177A9">
        <w:t xml:space="preserve">, </w:t>
      </w:r>
      <w:r w:rsidRPr="008177A9">
        <w:sym w:font="Symbol" w:char="F071"/>
      </w:r>
      <w:r w:rsidRPr="008177A9">
        <w:t>, of 5°.</w:t>
      </w:r>
    </w:p>
    <w:p w14:paraId="4E91D2B3" w14:textId="77777777" w:rsidR="00082EAA" w:rsidRPr="008177A9" w:rsidRDefault="00082EAA" w:rsidP="00082EAA">
      <w:pPr>
        <w:rPr>
          <w:szCs w:val="24"/>
        </w:rPr>
      </w:pPr>
      <w:r w:rsidRPr="008177A9">
        <w:rPr>
          <w:i/>
          <w:iCs/>
          <w:szCs w:val="24"/>
        </w:rPr>
        <w:t>Step 4</w:t>
      </w:r>
      <w:r w:rsidRPr="008177A9">
        <w:rPr>
          <w:szCs w:val="24"/>
        </w:rPr>
        <w:t>:</w:t>
      </w:r>
      <w:r w:rsidRPr="008177A9">
        <w:rPr>
          <w:szCs w:val="24"/>
        </w:rPr>
        <w:tab/>
        <w:t xml:space="preserve">Calculate </w:t>
      </w:r>
      <w:r w:rsidRPr="008177A9">
        <w:rPr>
          <w:szCs w:val="24"/>
        </w:rPr>
        <w:fldChar w:fldCharType="begin"/>
      </w:r>
      <w:r w:rsidRPr="008177A9">
        <w:rPr>
          <w:szCs w:val="24"/>
        </w:rPr>
        <w:instrText xml:space="preserve"> QUOTE </w:instrText>
      </w:r>
      <m:oMath>
        <m:sSubSup>
          <m:sSubSupPr>
            <m:ctrlPr>
              <w:rPr>
                <w:rFonts w:ascii="Cambria Math" w:hAnsi="Cambria Math"/>
                <w:i/>
                <w:szCs w:val="24"/>
              </w:rPr>
            </m:ctrlPr>
          </m:sSubSupPr>
          <m:e>
            <m:r>
              <m:rPr>
                <m:sty m:val="p"/>
              </m:rPr>
              <w:rPr>
                <w:rFonts w:ascii="Cambria Math" w:hAnsi="Cambria Math"/>
                <w:szCs w:val="24"/>
              </w:rPr>
              <m:t>A</m:t>
            </m:r>
          </m:e>
          <m:sub>
            <m:r>
              <m:rPr>
                <m:sty m:val="p"/>
              </m:rPr>
              <w:rPr>
                <w:rFonts w:ascii="Cambria Math" w:hAnsi="Cambria Math"/>
                <w:szCs w:val="24"/>
              </w:rPr>
              <m:t>2</m:t>
            </m:r>
          </m:sub>
          <m:sup>
            <m:r>
              <m:rPr>
                <m:sty m:val="p"/>
              </m:rPr>
              <w:rPr>
                <w:rFonts w:ascii="Cambria Math" w:hAnsi="Cambria Math"/>
                <w:szCs w:val="24"/>
              </w:rPr>
              <m:t>'</m:t>
            </m:r>
          </m:sup>
        </m:sSubSup>
      </m:oMath>
      <w:r w:rsidRPr="008177A9">
        <w:rPr>
          <w:szCs w:val="24"/>
        </w:rPr>
        <w:instrText xml:space="preserve"> </w:instrText>
      </w:r>
      <w:r w:rsidRPr="008177A9">
        <w:rPr>
          <w:szCs w:val="24"/>
        </w:rPr>
        <w:fldChar w:fldCharType="separate"/>
      </w:r>
      <w:r w:rsidRPr="008177A9">
        <w:rPr>
          <w:position w:val="-12"/>
          <w:szCs w:val="24"/>
        </w:rPr>
        <w:object w:dxaOrig="320" w:dyaOrig="420" w14:anchorId="2800665F">
          <v:shape id="_x0000_i1099" type="#_x0000_t75" style="width:14.5pt;height:21.5pt" o:ole="">
            <v:imagedata r:id="rId174" o:title=""/>
          </v:shape>
          <o:OLEObject Type="Embed" ProgID="Equation.DSMT4" ShapeID="_x0000_i1099" DrawAspect="Content" ObjectID="_1780383947" r:id="rId175"/>
        </w:object>
      </w:r>
      <w:r w:rsidRPr="008177A9">
        <w:rPr>
          <w:szCs w:val="24"/>
        </w:rPr>
        <w:fldChar w:fldCharType="end"/>
      </w:r>
      <w:r w:rsidRPr="008177A9">
        <w:rPr>
          <w:szCs w:val="24"/>
        </w:rPr>
        <w:t xml:space="preserve"> as follows:</w:t>
      </w:r>
    </w:p>
    <w:p w14:paraId="4B4CF179" w14:textId="48AB395A" w:rsidR="00082EAA" w:rsidRPr="008177A9" w:rsidRDefault="00082EAA" w:rsidP="00082EAA">
      <w:pPr>
        <w:pStyle w:val="Equation"/>
      </w:pPr>
      <w:r w:rsidRPr="008177A9">
        <w:tab/>
      </w:r>
      <w:r w:rsidRPr="008177A9">
        <w:tab/>
      </w:r>
      <w:r w:rsidRPr="008177A9">
        <w:rPr>
          <w:position w:val="-30"/>
        </w:rPr>
        <w:object w:dxaOrig="3680" w:dyaOrig="720" w14:anchorId="32641C69">
          <v:shape id="_x0000_i1100" type="#_x0000_t75" style="width:187pt;height:36.55pt" o:ole="">
            <v:imagedata r:id="rId176" o:title=""/>
          </v:shape>
          <o:OLEObject Type="Embed" ProgID="Equation.DSMT4" ShapeID="_x0000_i1100" DrawAspect="Content" ObjectID="_1780383948" r:id="rId177"/>
        </w:object>
      </w:r>
      <w:r w:rsidRPr="008177A9">
        <w:t xml:space="preserve">     dB/</w:t>
      </w:r>
      <w:proofErr w:type="spellStart"/>
      <w:r w:rsidRPr="008177A9">
        <w:t>mrad</w:t>
      </w:r>
      <w:proofErr w:type="spellEnd"/>
      <w:r w:rsidRPr="008177A9">
        <w:tab/>
        <w:t>(</w:t>
      </w:r>
      <w:r w:rsidR="007160AC">
        <w:t>60</w:t>
      </w:r>
      <w:r w:rsidRPr="008177A9">
        <w:t>)</w:t>
      </w:r>
    </w:p>
    <w:p w14:paraId="61D87DA1" w14:textId="77777777" w:rsidR="00082EAA" w:rsidRPr="008177A9" w:rsidRDefault="00082EAA" w:rsidP="00082EAA">
      <w:pPr>
        <w:pStyle w:val="Equation"/>
      </w:pPr>
      <w:r w:rsidRPr="008177A9">
        <w:t>where:</w:t>
      </w:r>
    </w:p>
    <w:p w14:paraId="49587F0D" w14:textId="6BC40CF5" w:rsidR="00082EAA" w:rsidRPr="008177A9" w:rsidRDefault="00082EAA" w:rsidP="00082EAA">
      <w:pPr>
        <w:pStyle w:val="Equation"/>
      </w:pPr>
      <w:r w:rsidRPr="008177A9">
        <w:tab/>
      </w:r>
      <w:r w:rsidRPr="008177A9">
        <w:tab/>
      </w:r>
      <w:r w:rsidRPr="008177A9">
        <w:rPr>
          <w:position w:val="-84"/>
        </w:rPr>
        <w:object w:dxaOrig="5539" w:dyaOrig="1560" w14:anchorId="45A2B013">
          <v:shape id="_x0000_i1101" type="#_x0000_t75" style="width:273.5pt;height:79pt" o:ole="">
            <v:imagedata r:id="rId178" o:title=""/>
          </v:shape>
          <o:OLEObject Type="Embed" ProgID="Equation.DSMT4" ShapeID="_x0000_i1101" DrawAspect="Content" ObjectID="_1780383949" r:id="rId179"/>
        </w:object>
      </w:r>
      <w:r w:rsidRPr="008177A9">
        <w:fldChar w:fldCharType="begin"/>
      </w:r>
      <w:r w:rsidRPr="008177A9">
        <w:instrText xml:space="preserve"> QUOTE </w:instrText>
      </w:r>
      <m:oMath>
        <m:f>
          <m:fPr>
            <m:ctrlPr>
              <w:rPr>
                <w:rFonts w:ascii="Cambria Math" w:hAnsi="Cambria Math"/>
                <w:i/>
                <w:sz w:val="32"/>
              </w:rPr>
            </m:ctrlPr>
          </m:fPr>
          <m:num>
            <m:sSup>
              <m:sSupPr>
                <m:ctrlPr>
                  <w:rPr>
                    <w:rFonts w:ascii="Cambria Math" w:hAnsi="Cambria Math"/>
                    <w:i/>
                    <w:sz w:val="32"/>
                  </w:rPr>
                </m:ctrlPr>
              </m:sSupPr>
              <m:e>
                <m:r>
                  <m:rPr>
                    <m:sty m:val="p"/>
                  </m:rPr>
                  <w:rPr>
                    <w:rFonts w:ascii="Cambria Math" w:hAnsi="Cambria Math"/>
                    <w:sz w:val="32"/>
                  </w:rPr>
                  <m:t>g</m:t>
                </m:r>
              </m:e>
              <m:sup>
                <m:r>
                  <m:rPr>
                    <m:sty m:val="p"/>
                  </m:rPr>
                  <w:rPr>
                    <w:rFonts w:ascii="Cambria Math" w:hAnsi="Cambria Math"/>
                    <w:sz w:val="32"/>
                  </w:rPr>
                  <m:t>'</m:t>
                </m:r>
              </m:sup>
            </m:sSup>
            <m:d>
              <m:dPr>
                <m:ctrlPr>
                  <w:rPr>
                    <w:rFonts w:ascii="Cambria Math" w:hAnsi="Cambria Math"/>
                    <w:i/>
                    <w:sz w:val="32"/>
                  </w:rPr>
                </m:ctrlPr>
              </m:dPr>
              <m:e>
                <m:r>
                  <m:rPr>
                    <m:sty m:val="p"/>
                  </m:rPr>
                  <w:rPr>
                    <w:rFonts w:ascii="Cambria Math" w:hAnsi="Cambria Math"/>
                    <w:sz w:val="32"/>
                  </w:rPr>
                  <m:t>x</m:t>
                </m:r>
              </m:e>
            </m:d>
          </m:num>
          <m:den>
            <m:r>
              <m:rPr>
                <m:sty m:val="p"/>
              </m:rPr>
              <w:rPr>
                <w:rFonts w:ascii="Cambria Math" w:hAnsi="Cambria Math"/>
                <w:sz w:val="32"/>
              </w:rPr>
              <m:t>g</m:t>
            </m:r>
            <m:d>
              <m:dPr>
                <m:ctrlPr>
                  <w:rPr>
                    <w:rFonts w:ascii="Cambria Math" w:hAnsi="Cambria Math"/>
                    <w:i/>
                    <w:sz w:val="32"/>
                  </w:rPr>
                </m:ctrlPr>
              </m:dPr>
              <m:e>
                <m:r>
                  <m:rPr>
                    <m:sty m:val="p"/>
                  </m:rPr>
                  <w:rPr>
                    <w:rFonts w:ascii="Cambria Math" w:hAnsi="Cambria Math"/>
                    <w:sz w:val="32"/>
                  </w:rPr>
                  <m:t>x</m:t>
                </m:r>
              </m:e>
            </m:d>
          </m:den>
        </m:f>
        <m:r>
          <m:rPr>
            <m:sty m:val="p"/>
          </m:rPr>
          <w:rPr>
            <w:rFonts w:ascii="Cambria Math" w:hAnsi="Cambria Math"/>
            <w:sz w:val="32"/>
          </w:rPr>
          <m:t>=</m:t>
        </m:r>
        <m:f>
          <m:fPr>
            <m:ctrlPr>
              <w:rPr>
                <w:rFonts w:ascii="Cambria Math" w:hAnsi="Cambria Math"/>
                <w:i/>
                <w:sz w:val="32"/>
              </w:rPr>
            </m:ctrlPr>
          </m:fPr>
          <m:num>
            <m:r>
              <m:rPr>
                <m:sty m:val="p"/>
              </m:rPr>
              <w:rPr>
                <w:rFonts w:ascii="Cambria Math" w:hAnsi="Cambria Math"/>
                <w:sz w:val="32"/>
              </w:rPr>
              <m:t>1770</m:t>
            </m:r>
            <m:d>
              <m:dPr>
                <m:ctrlPr>
                  <w:rPr>
                    <w:rFonts w:ascii="Cambria Math" w:hAnsi="Cambria Math"/>
                    <w:i/>
                    <w:sz w:val="32"/>
                  </w:rPr>
                </m:ctrlPr>
              </m:dPr>
              <m:e>
                <m:sSup>
                  <m:sSupPr>
                    <m:ctrlPr>
                      <w:rPr>
                        <w:rFonts w:ascii="Cambria Math" w:hAnsi="Cambria Math"/>
                        <w:i/>
                        <w:sz w:val="32"/>
                      </w:rPr>
                    </m:ctrlPr>
                  </m:sSupPr>
                  <m:e>
                    <m:r>
                      <m:rPr>
                        <m:sty m:val="p"/>
                      </m:rPr>
                      <w:rPr>
                        <w:rFonts w:ascii="Cambria Math" w:hAnsi="Cambria Math"/>
                        <w:sz w:val="32"/>
                      </w:rPr>
                      <m:t>x</m:t>
                    </m:r>
                  </m:e>
                  <m:sup>
                    <m:r>
                      <m:rPr>
                        <m:sty m:val="p"/>
                      </m:rPr>
                      <w:rPr>
                        <w:rFonts w:ascii="Cambria Math" w:hAnsi="Cambria Math"/>
                        <w:sz w:val="32"/>
                      </w:rPr>
                      <m:t>2</m:t>
                    </m:r>
                  </m:sup>
                </m:sSup>
                <m:r>
                  <m:rPr>
                    <m:sty m:val="p"/>
                  </m:rPr>
                  <w:rPr>
                    <w:rFonts w:ascii="Cambria Math" w:hAnsi="Cambria Math"/>
                    <w:sz w:val="32"/>
                  </w:rPr>
                  <m:t>+1</m:t>
                </m:r>
              </m:e>
            </m:d>
            <m:r>
              <m:rPr>
                <m:sty m:val="p"/>
              </m:rPr>
              <w:rPr>
                <w:rFonts w:ascii="Cambria Math" w:hAnsi="Cambria Math"/>
                <w:sz w:val="32"/>
              </w:rPr>
              <m:t>+2123</m:t>
            </m:r>
            <m:sSup>
              <m:sSupPr>
                <m:ctrlPr>
                  <w:rPr>
                    <w:rFonts w:ascii="Cambria Math" w:hAnsi="Cambria Math"/>
                    <w:i/>
                    <w:sz w:val="32"/>
                  </w:rPr>
                </m:ctrlPr>
              </m:sSupPr>
              <m:e>
                <m:r>
                  <m:rPr>
                    <m:sty m:val="p"/>
                  </m:rPr>
                  <w:rPr>
                    <w:rFonts w:ascii="Cambria Math" w:hAnsi="Cambria Math"/>
                    <w:sz w:val="32"/>
                  </w:rPr>
                  <m:t>x</m:t>
                </m:r>
              </m:e>
              <m:sup>
                <m:f>
                  <m:fPr>
                    <m:ctrlPr>
                      <w:rPr>
                        <w:rFonts w:ascii="Cambria Math" w:hAnsi="Cambria Math"/>
                        <w:i/>
                        <w:sz w:val="32"/>
                      </w:rPr>
                    </m:ctrlPr>
                  </m:fPr>
                  <m:num>
                    <m:r>
                      <m:rPr>
                        <m:sty m:val="p"/>
                      </m:rPr>
                      <w:rPr>
                        <w:rFonts w:ascii="Cambria Math" w:hAnsi="Cambria Math"/>
                        <w:sz w:val="32"/>
                      </w:rPr>
                      <m:t>1</m:t>
                    </m:r>
                  </m:num>
                  <m:den>
                    <m:r>
                      <m:rPr>
                        <m:sty m:val="p"/>
                      </m:rPr>
                      <w:rPr>
                        <w:rFonts w:ascii="Cambria Math" w:hAnsi="Cambria Math"/>
                        <w:sz w:val="32"/>
                      </w:rPr>
                      <m:t>6</m:t>
                    </m:r>
                  </m:den>
                </m:f>
              </m:sup>
            </m:sSup>
            <m:sSup>
              <m:sSupPr>
                <m:ctrlPr>
                  <w:rPr>
                    <w:rFonts w:ascii="Cambria Math" w:hAnsi="Cambria Math"/>
                    <w:i/>
                    <w:sz w:val="32"/>
                  </w:rPr>
                </m:ctrlPr>
              </m:sSupPr>
              <m:e>
                <m:d>
                  <m:dPr>
                    <m:ctrlPr>
                      <w:rPr>
                        <w:rFonts w:ascii="Cambria Math" w:hAnsi="Cambria Math"/>
                        <w:i/>
                        <w:sz w:val="32"/>
                      </w:rPr>
                    </m:ctrlPr>
                  </m:dPr>
                  <m:e>
                    <m:sSup>
                      <m:sSupPr>
                        <m:ctrlPr>
                          <w:rPr>
                            <w:rFonts w:ascii="Cambria Math" w:hAnsi="Cambria Math"/>
                            <w:i/>
                            <w:sz w:val="32"/>
                          </w:rPr>
                        </m:ctrlPr>
                      </m:sSupPr>
                      <m:e>
                        <m:r>
                          <m:rPr>
                            <m:sty m:val="p"/>
                          </m:rPr>
                          <w:rPr>
                            <w:rFonts w:ascii="Cambria Math" w:hAnsi="Cambria Math"/>
                            <w:sz w:val="32"/>
                          </w:rPr>
                          <m:t>x</m:t>
                        </m:r>
                      </m:e>
                      <m:sup>
                        <m:r>
                          <m:rPr>
                            <m:sty m:val="p"/>
                          </m:rPr>
                          <w:rPr>
                            <w:rFonts w:ascii="Cambria Math" w:hAnsi="Cambria Math"/>
                            <w:sz w:val="32"/>
                          </w:rPr>
                          <m:t>2</m:t>
                        </m:r>
                      </m:sup>
                    </m:sSup>
                    <m:r>
                      <m:rPr>
                        <m:sty m:val="p"/>
                      </m:rPr>
                      <w:rPr>
                        <w:rFonts w:ascii="Cambria Math" w:hAnsi="Cambria Math"/>
                        <w:sz w:val="32"/>
                      </w:rPr>
                      <m:t>+1</m:t>
                    </m:r>
                  </m:e>
                </m:d>
              </m:e>
              <m:sup>
                <m:f>
                  <m:fPr>
                    <m:ctrlPr>
                      <w:rPr>
                        <w:rFonts w:ascii="Cambria Math" w:hAnsi="Cambria Math"/>
                        <w:i/>
                        <w:sz w:val="32"/>
                      </w:rPr>
                    </m:ctrlPr>
                  </m:fPr>
                  <m:num>
                    <m:r>
                      <m:rPr>
                        <m:sty m:val="p"/>
                      </m:rPr>
                      <w:rPr>
                        <w:rFonts w:ascii="Cambria Math" w:hAnsi="Cambria Math"/>
                        <w:sz w:val="32"/>
                      </w:rPr>
                      <m:t>11</m:t>
                    </m:r>
                  </m:num>
                  <m:den>
                    <m:r>
                      <m:rPr>
                        <m:sty m:val="p"/>
                      </m:rPr>
                      <w:rPr>
                        <w:rFonts w:ascii="Cambria Math" w:hAnsi="Cambria Math"/>
                        <w:sz w:val="32"/>
                      </w:rPr>
                      <m:t>12</m:t>
                    </m:r>
                  </m:den>
                </m:f>
              </m:sup>
            </m:sSup>
            <m:r>
              <m:rPr>
                <m:sty m:val="p"/>
              </m:rPr>
              <w:rPr>
                <w:rFonts w:ascii="Cambria Math" w:hAnsi="Cambria Math"/>
                <w:sz w:val="32"/>
              </w:rPr>
              <m:t>[cosζ-xsinζ]</m:t>
            </m:r>
          </m:num>
          <m:den>
            <m:r>
              <m:rPr>
                <m:sty m:val="p"/>
              </m:rPr>
              <w:rPr>
                <w:rFonts w:ascii="Cambria Math" w:hAnsi="Cambria Math"/>
                <w:sz w:val="32"/>
              </w:rPr>
              <m:t>12</m:t>
            </m:r>
            <m:sSup>
              <m:sSupPr>
                <m:ctrlPr>
                  <w:rPr>
                    <w:rFonts w:ascii="Cambria Math" w:hAnsi="Cambria Math"/>
                    <w:i/>
                    <w:sz w:val="32"/>
                  </w:rPr>
                </m:ctrlPr>
              </m:sSupPr>
              <m:e>
                <m:r>
                  <m:rPr>
                    <m:sty m:val="p"/>
                  </m:rPr>
                  <w:rPr>
                    <w:rFonts w:ascii="Cambria Math" w:hAnsi="Cambria Math"/>
                    <w:sz w:val="32"/>
                  </w:rPr>
                  <m:t>x</m:t>
                </m:r>
              </m:e>
              <m:sup>
                <m:f>
                  <m:fPr>
                    <m:ctrlPr>
                      <w:rPr>
                        <w:rFonts w:ascii="Cambria Math" w:hAnsi="Cambria Math"/>
                        <w:i/>
                        <w:sz w:val="32"/>
                      </w:rPr>
                    </m:ctrlPr>
                  </m:fPr>
                  <m:num>
                    <m:r>
                      <m:rPr>
                        <m:sty m:val="p"/>
                      </m:rPr>
                      <w:rPr>
                        <w:rFonts w:ascii="Cambria Math" w:hAnsi="Cambria Math"/>
                        <w:sz w:val="32"/>
                      </w:rPr>
                      <m:t>1</m:t>
                    </m:r>
                  </m:num>
                  <m:den>
                    <m:r>
                      <m:rPr>
                        <m:sty m:val="p"/>
                      </m:rPr>
                      <w:rPr>
                        <w:rFonts w:ascii="Cambria Math" w:hAnsi="Cambria Math"/>
                        <w:sz w:val="32"/>
                      </w:rPr>
                      <m:t>6</m:t>
                    </m:r>
                  </m:den>
                </m:f>
              </m:sup>
            </m:sSup>
            <m:d>
              <m:dPr>
                <m:ctrlPr>
                  <w:rPr>
                    <w:rFonts w:ascii="Cambria Math" w:hAnsi="Cambria Math"/>
                    <w:i/>
                    <w:sz w:val="32"/>
                  </w:rPr>
                </m:ctrlPr>
              </m:dPr>
              <m:e>
                <m:sSup>
                  <m:sSupPr>
                    <m:ctrlPr>
                      <w:rPr>
                        <w:rFonts w:ascii="Cambria Math" w:hAnsi="Cambria Math"/>
                        <w:i/>
                        <w:sz w:val="32"/>
                      </w:rPr>
                    </m:ctrlPr>
                  </m:sSupPr>
                  <m:e>
                    <m:r>
                      <m:rPr>
                        <m:sty m:val="p"/>
                      </m:rPr>
                      <w:rPr>
                        <w:rFonts w:ascii="Cambria Math" w:hAnsi="Cambria Math"/>
                        <w:sz w:val="32"/>
                      </w:rPr>
                      <m:t>x</m:t>
                    </m:r>
                  </m:e>
                  <m:sup>
                    <m:r>
                      <m:rPr>
                        <m:sty m:val="p"/>
                      </m:rPr>
                      <w:rPr>
                        <w:rFonts w:ascii="Cambria Math" w:hAnsi="Cambria Math"/>
                        <w:sz w:val="32"/>
                      </w:rPr>
                      <m:t>2</m:t>
                    </m:r>
                  </m:sup>
                </m:sSup>
                <m:r>
                  <m:rPr>
                    <m:sty m:val="p"/>
                  </m:rPr>
                  <w:rPr>
                    <w:rFonts w:ascii="Cambria Math" w:hAnsi="Cambria Math"/>
                    <w:sz w:val="32"/>
                  </w:rPr>
                  <m:t>+1</m:t>
                </m:r>
              </m:e>
            </m:d>
            <m:r>
              <m:rPr>
                <m:sty m:val="p"/>
              </m:rPr>
              <w:rPr>
                <w:rFonts w:ascii="Cambria Math" w:hAnsi="Cambria Math"/>
                <w:sz w:val="32"/>
              </w:rPr>
              <m:t>[354</m:t>
            </m:r>
            <m:sSup>
              <m:sSupPr>
                <m:ctrlPr>
                  <w:rPr>
                    <w:rFonts w:ascii="Cambria Math" w:hAnsi="Cambria Math"/>
                    <w:i/>
                    <w:sz w:val="32"/>
                  </w:rPr>
                </m:ctrlPr>
              </m:sSupPr>
              <m:e>
                <m:r>
                  <m:rPr>
                    <m:sty m:val="p"/>
                  </m:rPr>
                  <w:rPr>
                    <w:rFonts w:ascii="Cambria Math" w:hAnsi="Cambria Math"/>
                    <w:sz w:val="32"/>
                  </w:rPr>
                  <m:t>x</m:t>
                </m:r>
              </m:e>
              <m:sup>
                <m:f>
                  <m:fPr>
                    <m:ctrlPr>
                      <w:rPr>
                        <w:rFonts w:ascii="Cambria Math" w:hAnsi="Cambria Math"/>
                        <w:i/>
                        <w:sz w:val="32"/>
                      </w:rPr>
                    </m:ctrlPr>
                  </m:fPr>
                  <m:num>
                    <m:r>
                      <m:rPr>
                        <m:sty m:val="p"/>
                      </m:rPr>
                      <w:rPr>
                        <w:rFonts w:ascii="Cambria Math" w:hAnsi="Cambria Math"/>
                        <w:sz w:val="32"/>
                      </w:rPr>
                      <m:t>5</m:t>
                    </m:r>
                  </m:num>
                  <m:den>
                    <m:r>
                      <m:rPr>
                        <m:sty m:val="p"/>
                      </m:rPr>
                      <w:rPr>
                        <w:rFonts w:ascii="Cambria Math" w:hAnsi="Cambria Math"/>
                        <w:sz w:val="32"/>
                      </w:rPr>
                      <m:t>6</m:t>
                    </m:r>
                  </m:den>
                </m:f>
              </m:sup>
            </m:sSup>
            <m:r>
              <m:rPr>
                <m:sty m:val="p"/>
              </m:rPr>
              <w:rPr>
                <w:rFonts w:ascii="Cambria Math" w:hAnsi="Cambria Math"/>
                <w:sz w:val="32"/>
              </w:rPr>
              <m:t>-193</m:t>
            </m:r>
            <m:sSup>
              <m:sSupPr>
                <m:ctrlPr>
                  <w:rPr>
                    <w:rFonts w:ascii="Cambria Math" w:hAnsi="Cambria Math"/>
                    <w:i/>
                    <w:sz w:val="32"/>
                  </w:rPr>
                </m:ctrlPr>
              </m:sSupPr>
              <m:e>
                <m:d>
                  <m:dPr>
                    <m:ctrlPr>
                      <w:rPr>
                        <w:rFonts w:ascii="Cambria Math" w:hAnsi="Cambria Math"/>
                        <w:i/>
                        <w:sz w:val="32"/>
                      </w:rPr>
                    </m:ctrlPr>
                  </m:dPr>
                  <m:e>
                    <m:sSup>
                      <m:sSupPr>
                        <m:ctrlPr>
                          <w:rPr>
                            <w:rFonts w:ascii="Cambria Math" w:hAnsi="Cambria Math"/>
                            <w:i/>
                            <w:sz w:val="32"/>
                          </w:rPr>
                        </m:ctrlPr>
                      </m:sSupPr>
                      <m:e>
                        <m:r>
                          <m:rPr>
                            <m:sty m:val="p"/>
                          </m:rPr>
                          <w:rPr>
                            <w:rFonts w:ascii="Cambria Math" w:hAnsi="Cambria Math"/>
                            <w:sz w:val="32"/>
                          </w:rPr>
                          <m:t>x</m:t>
                        </m:r>
                      </m:e>
                      <m:sup>
                        <m:r>
                          <m:rPr>
                            <m:sty m:val="p"/>
                          </m:rPr>
                          <w:rPr>
                            <w:rFonts w:ascii="Cambria Math" w:hAnsi="Cambria Math"/>
                            <w:sz w:val="32"/>
                          </w:rPr>
                          <m:t>2</m:t>
                        </m:r>
                      </m:sup>
                    </m:sSup>
                    <m:r>
                      <m:rPr>
                        <m:sty m:val="p"/>
                      </m:rPr>
                      <w:rPr>
                        <w:rFonts w:ascii="Cambria Math" w:hAnsi="Cambria Math"/>
                        <w:sz w:val="32"/>
                      </w:rPr>
                      <m:t>+1</m:t>
                    </m:r>
                  </m:e>
                </m:d>
              </m:e>
              <m:sup>
                <m:f>
                  <m:fPr>
                    <m:ctrlPr>
                      <w:rPr>
                        <w:rFonts w:ascii="Cambria Math" w:hAnsi="Cambria Math"/>
                        <w:i/>
                        <w:sz w:val="32"/>
                      </w:rPr>
                    </m:ctrlPr>
                  </m:fPr>
                  <m:num>
                    <m:r>
                      <m:rPr>
                        <m:sty m:val="p"/>
                      </m:rPr>
                      <w:rPr>
                        <w:rFonts w:ascii="Cambria Math" w:hAnsi="Cambria Math"/>
                        <w:sz w:val="32"/>
                      </w:rPr>
                      <m:t>11</m:t>
                    </m:r>
                  </m:num>
                  <m:den>
                    <m:r>
                      <m:rPr>
                        <m:sty m:val="p"/>
                      </m:rPr>
                      <w:rPr>
                        <w:rFonts w:ascii="Cambria Math" w:hAnsi="Cambria Math"/>
                        <w:sz w:val="32"/>
                      </w:rPr>
                      <m:t>12</m:t>
                    </m:r>
                  </m:den>
                </m:f>
              </m:sup>
            </m:sSup>
            <m:r>
              <m:rPr>
                <m:sty m:val="p"/>
              </m:rPr>
              <w:rPr>
                <w:rFonts w:ascii="Cambria Math" w:hAnsi="Cambria Math"/>
                <w:sz w:val="32"/>
              </w:rPr>
              <m:t>sinζ]</m:t>
            </m:r>
          </m:den>
        </m:f>
      </m:oMath>
      <w:r w:rsidRPr="008177A9">
        <w:instrText xml:space="preserve"> </w:instrText>
      </w:r>
      <w:r w:rsidRPr="008177A9">
        <w:fldChar w:fldCharType="separate"/>
      </w:r>
      <w:r w:rsidRPr="008177A9">
        <w:fldChar w:fldCharType="begin"/>
      </w:r>
      <w:r w:rsidRPr="008177A9">
        <w:instrText xml:space="preserve"> QUOTE </w:instrText>
      </w:r>
      <m:oMath>
        <m:f>
          <m:fPr>
            <m:ctrlPr>
              <w:rPr>
                <w:rFonts w:ascii="Cambria Math" w:hAnsi="Cambria Math"/>
                <w:i/>
              </w:rPr>
            </m:ctrlPr>
          </m:fPr>
          <m:num>
            <m:sSup>
              <m:sSupPr>
                <m:ctrlPr>
                  <w:rPr>
                    <w:rFonts w:ascii="Cambria Math" w:hAnsi="Cambria Math"/>
                    <w:i/>
                  </w:rPr>
                </m:ctrlPr>
              </m:sSupPr>
              <m:e>
                <m:r>
                  <m:rPr>
                    <m:sty m:val="p"/>
                  </m:rPr>
                  <w:rPr>
                    <w:rFonts w:ascii="Cambria Math" w:hAnsi="Cambria Math"/>
                  </w:rPr>
                  <m:t>g</m:t>
                </m:r>
              </m:e>
              <m:sup>
                <m:r>
                  <m:rPr>
                    <m:sty m:val="p"/>
                  </m:rPr>
                  <w:rPr>
                    <w:rFonts w:ascii="Cambria Math" w:hAnsi="Cambria Math"/>
                  </w:rPr>
                  <m:t>'</m:t>
                </m:r>
              </m:sup>
            </m:sSup>
            <m:d>
              <m:dPr>
                <m:ctrlPr>
                  <w:rPr>
                    <w:rFonts w:ascii="Cambria Math" w:hAnsi="Cambria Math"/>
                    <w:i/>
                  </w:rPr>
                </m:ctrlPr>
              </m:dPr>
              <m:e>
                <m:r>
                  <m:rPr>
                    <m:sty m:val="p"/>
                  </m:rPr>
                  <w:rPr>
                    <w:rFonts w:ascii="Cambria Math" w:hAnsi="Cambria Math"/>
                  </w:rPr>
                  <m:t>x</m:t>
                </m:r>
              </m:e>
            </m:d>
          </m:num>
          <m:den>
            <m:r>
              <m:rPr>
                <m:sty m:val="p"/>
              </m:rPr>
              <w:rPr>
                <w:rFonts w:ascii="Cambria Math" w:hAnsi="Cambria Math"/>
              </w:rPr>
              <m:t>g</m:t>
            </m:r>
            <m:d>
              <m:dPr>
                <m:ctrlPr>
                  <w:rPr>
                    <w:rFonts w:ascii="Cambria Math" w:hAnsi="Cambria Math"/>
                    <w:i/>
                  </w:rPr>
                </m:ctrlPr>
              </m:dPr>
              <m:e>
                <m:r>
                  <m:rPr>
                    <m:sty m:val="p"/>
                  </m:rPr>
                  <w:rPr>
                    <w:rFonts w:ascii="Cambria Math" w:hAnsi="Cambria Math"/>
                  </w:rPr>
                  <m:t>x</m:t>
                </m:r>
              </m:e>
            </m:d>
          </m:den>
        </m:f>
        <m:r>
          <m:rPr>
            <m:sty m:val="p"/>
          </m:rPr>
          <w:rPr>
            <w:rFonts w:ascii="Cambria Math" w:hAnsi="Cambria Math"/>
          </w:rPr>
          <m:t>=</m:t>
        </m:r>
        <m:f>
          <m:fPr>
            <m:ctrlPr>
              <w:rPr>
                <w:rFonts w:ascii="Cambria Math" w:hAnsi="Cambria Math"/>
                <w:i/>
              </w:rPr>
            </m:ctrlPr>
          </m:fPr>
          <m:num>
            <m:r>
              <m:rPr>
                <m:sty m:val="p"/>
              </m:rPr>
              <w:rPr>
                <w:rFonts w:ascii="Cambria Math" w:hAnsi="Cambria Math"/>
              </w:rPr>
              <m:t>1770</m:t>
            </m:r>
            <m:d>
              <m:dPr>
                <m:ctrlPr>
                  <w:rPr>
                    <w:rFonts w:ascii="Cambria Math" w:hAnsi="Cambria Math"/>
                    <w:i/>
                  </w:rPr>
                </m:ctrlPr>
              </m:dPr>
              <m:e>
                <m:sSup>
                  <m:sSupPr>
                    <m:ctrlPr>
                      <w:rPr>
                        <w:rFonts w:ascii="Cambria Math" w:hAnsi="Cambria Math"/>
                        <w:i/>
                      </w:rPr>
                    </m:ctrlPr>
                  </m:sSupPr>
                  <m:e>
                    <m:r>
                      <m:rPr>
                        <m:sty m:val="p"/>
                      </m:rPr>
                      <w:rPr>
                        <w:rFonts w:ascii="Cambria Math" w:hAnsi="Cambria Math"/>
                      </w:rPr>
                      <m:t>x</m:t>
                    </m:r>
                  </m:e>
                  <m:sup>
                    <m:r>
                      <m:rPr>
                        <m:sty m:val="p"/>
                      </m:rPr>
                      <w:rPr>
                        <w:rFonts w:ascii="Cambria Math" w:hAnsi="Cambria Math"/>
                      </w:rPr>
                      <m:t>2</m:t>
                    </m:r>
                  </m:sup>
                </m:sSup>
                <m:r>
                  <m:rPr>
                    <m:sty m:val="p"/>
                  </m:rPr>
                  <w:rPr>
                    <w:rFonts w:ascii="Cambria Math" w:hAnsi="Cambria Math"/>
                  </w:rPr>
                  <m:t>+1</m:t>
                </m:r>
              </m:e>
            </m:d>
            <m:r>
              <m:rPr>
                <m:sty m:val="p"/>
              </m:rPr>
              <w:rPr>
                <w:rFonts w:ascii="Cambria Math" w:hAnsi="Cambria Math"/>
              </w:rPr>
              <m:t>+2123</m:t>
            </m:r>
            <m:sSup>
              <m:sSupPr>
                <m:ctrlPr>
                  <w:rPr>
                    <w:rFonts w:ascii="Cambria Math" w:hAnsi="Cambria Math"/>
                    <w:i/>
                  </w:rPr>
                </m:ctrlPr>
              </m:sSupPr>
              <m:e>
                <m:r>
                  <m:rPr>
                    <m:sty m:val="p"/>
                  </m:rPr>
                  <w:rPr>
                    <w:rFonts w:ascii="Cambria Math" w:hAnsi="Cambria Math"/>
                  </w:rPr>
                  <m:t>x</m:t>
                </m:r>
              </m:e>
              <m:sup>
                <m:f>
                  <m:fPr>
                    <m:ctrlPr>
                      <w:rPr>
                        <w:rFonts w:ascii="Cambria Math" w:hAnsi="Cambria Math"/>
                        <w:i/>
                      </w:rPr>
                    </m:ctrlPr>
                  </m:fPr>
                  <m:num>
                    <m:r>
                      <m:rPr>
                        <m:sty m:val="p"/>
                      </m:rPr>
                      <w:rPr>
                        <w:rFonts w:ascii="Cambria Math" w:hAnsi="Cambria Math"/>
                      </w:rPr>
                      <m:t>1</m:t>
                    </m:r>
                  </m:num>
                  <m:den>
                    <m:r>
                      <m:rPr>
                        <m:sty m:val="p"/>
                      </m:rPr>
                      <w:rPr>
                        <w:rFonts w:ascii="Cambria Math" w:hAnsi="Cambria Math"/>
                      </w:rPr>
                      <m:t>6</m:t>
                    </m:r>
                  </m:den>
                </m:f>
              </m:sup>
            </m:sSup>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m:rPr>
                            <m:sty m:val="p"/>
                          </m:rPr>
                          <w:rPr>
                            <w:rFonts w:ascii="Cambria Math" w:hAnsi="Cambria Math"/>
                          </w:rPr>
                          <m:t>x</m:t>
                        </m:r>
                      </m:e>
                      <m:sup>
                        <m:r>
                          <m:rPr>
                            <m:sty m:val="p"/>
                          </m:rPr>
                          <w:rPr>
                            <w:rFonts w:ascii="Cambria Math" w:hAnsi="Cambria Math"/>
                          </w:rPr>
                          <m:t>2</m:t>
                        </m:r>
                      </m:sup>
                    </m:sSup>
                    <m:r>
                      <m:rPr>
                        <m:sty m:val="p"/>
                      </m:rPr>
                      <w:rPr>
                        <w:rFonts w:ascii="Cambria Math" w:hAnsi="Cambria Math"/>
                      </w:rPr>
                      <m:t>+1</m:t>
                    </m:r>
                  </m:e>
                </m:d>
              </m:e>
              <m:sup>
                <m:f>
                  <m:fPr>
                    <m:ctrlPr>
                      <w:rPr>
                        <w:rFonts w:ascii="Cambria Math" w:hAnsi="Cambria Math"/>
                        <w:i/>
                      </w:rPr>
                    </m:ctrlPr>
                  </m:fPr>
                  <m:num>
                    <m:r>
                      <m:rPr>
                        <m:sty m:val="p"/>
                      </m:rPr>
                      <w:rPr>
                        <w:rFonts w:ascii="Cambria Math" w:hAnsi="Cambria Math"/>
                      </w:rPr>
                      <m:t>11</m:t>
                    </m:r>
                  </m:num>
                  <m:den>
                    <m:r>
                      <m:rPr>
                        <m:sty m:val="p"/>
                      </m:rPr>
                      <w:rPr>
                        <w:rFonts w:ascii="Cambria Math" w:hAnsi="Cambria Math"/>
                      </w:rPr>
                      <m:t>12</m:t>
                    </m:r>
                  </m:den>
                </m:f>
              </m:sup>
            </m:sSup>
            <m:d>
              <m:dPr>
                <m:begChr m:val="["/>
                <m:endChr m:val="]"/>
                <m:ctrlPr>
                  <w:rPr>
                    <w:rFonts w:ascii="Cambria Math" w:hAnsi="Cambria Math"/>
                    <w:i/>
                  </w:rPr>
                </m:ctrlPr>
              </m:dPr>
              <m:e>
                <m:r>
                  <m:rPr>
                    <m:sty m:val="p"/>
                  </m:rPr>
                  <w:rPr>
                    <w:rFonts w:ascii="Cambria Math" w:hAnsi="Cambria Math"/>
                  </w:rPr>
                  <m:t>cosζ-xsinζ</m:t>
                </m:r>
              </m:e>
            </m:d>
          </m:num>
          <m:den>
            <m:r>
              <m:rPr>
                <m:sty m:val="p"/>
              </m:rPr>
              <w:rPr>
                <w:rFonts w:ascii="Cambria Math" w:hAnsi="Cambria Math"/>
              </w:rPr>
              <m:t>12</m:t>
            </m:r>
            <m:sSup>
              <m:sSupPr>
                <m:ctrlPr>
                  <w:rPr>
                    <w:rFonts w:ascii="Cambria Math" w:hAnsi="Cambria Math"/>
                    <w:i/>
                  </w:rPr>
                </m:ctrlPr>
              </m:sSupPr>
              <m:e>
                <m:r>
                  <m:rPr>
                    <m:sty m:val="p"/>
                  </m:rPr>
                  <w:rPr>
                    <w:rFonts w:ascii="Cambria Math" w:hAnsi="Cambria Math"/>
                  </w:rPr>
                  <m:t>x</m:t>
                </m:r>
              </m:e>
              <m:sup>
                <m:f>
                  <m:fPr>
                    <m:ctrlPr>
                      <w:rPr>
                        <w:rFonts w:ascii="Cambria Math" w:hAnsi="Cambria Math"/>
                        <w:i/>
                      </w:rPr>
                    </m:ctrlPr>
                  </m:fPr>
                  <m:num>
                    <m:r>
                      <m:rPr>
                        <m:sty m:val="p"/>
                      </m:rPr>
                      <w:rPr>
                        <w:rFonts w:ascii="Cambria Math" w:hAnsi="Cambria Math"/>
                      </w:rPr>
                      <m:t>1</m:t>
                    </m:r>
                  </m:num>
                  <m:den>
                    <m:r>
                      <m:rPr>
                        <m:sty m:val="p"/>
                      </m:rPr>
                      <w:rPr>
                        <w:rFonts w:ascii="Cambria Math" w:hAnsi="Cambria Math"/>
                      </w:rPr>
                      <m:t>6</m:t>
                    </m:r>
                  </m:den>
                </m:f>
              </m:sup>
            </m:sSup>
            <m:d>
              <m:dPr>
                <m:ctrlPr>
                  <w:rPr>
                    <w:rFonts w:ascii="Cambria Math" w:hAnsi="Cambria Math"/>
                    <w:i/>
                  </w:rPr>
                </m:ctrlPr>
              </m:dPr>
              <m:e>
                <m:sSup>
                  <m:sSupPr>
                    <m:ctrlPr>
                      <w:rPr>
                        <w:rFonts w:ascii="Cambria Math" w:hAnsi="Cambria Math"/>
                        <w:i/>
                      </w:rPr>
                    </m:ctrlPr>
                  </m:sSupPr>
                  <m:e>
                    <m:r>
                      <m:rPr>
                        <m:sty m:val="p"/>
                      </m:rPr>
                      <w:rPr>
                        <w:rFonts w:ascii="Cambria Math" w:hAnsi="Cambria Math"/>
                      </w:rPr>
                      <m:t>x</m:t>
                    </m:r>
                  </m:e>
                  <m:sup>
                    <m:r>
                      <m:rPr>
                        <m:sty m:val="p"/>
                      </m:rPr>
                      <w:rPr>
                        <w:rFonts w:ascii="Cambria Math" w:hAnsi="Cambria Math"/>
                      </w:rPr>
                      <m:t>2</m:t>
                    </m:r>
                  </m:sup>
                </m:sSup>
                <m:r>
                  <m:rPr>
                    <m:sty m:val="p"/>
                  </m:rPr>
                  <w:rPr>
                    <w:rFonts w:ascii="Cambria Math" w:hAnsi="Cambria Math"/>
                  </w:rPr>
                  <m:t>+1</m:t>
                </m:r>
              </m:e>
            </m:d>
            <m:d>
              <m:dPr>
                <m:begChr m:val="["/>
                <m:endChr m:val="]"/>
                <m:ctrlPr>
                  <w:rPr>
                    <w:rFonts w:ascii="Cambria Math" w:hAnsi="Cambria Math"/>
                    <w:i/>
                  </w:rPr>
                </m:ctrlPr>
              </m:dPr>
              <m:e>
                <m:r>
                  <m:rPr>
                    <m:sty m:val="p"/>
                  </m:rPr>
                  <w:rPr>
                    <w:rFonts w:ascii="Cambria Math" w:hAnsi="Cambria Math"/>
                  </w:rPr>
                  <m:t>354</m:t>
                </m:r>
                <m:sSup>
                  <m:sSupPr>
                    <m:ctrlPr>
                      <w:rPr>
                        <w:rFonts w:ascii="Cambria Math" w:hAnsi="Cambria Math"/>
                        <w:i/>
                      </w:rPr>
                    </m:ctrlPr>
                  </m:sSupPr>
                  <m:e>
                    <m:r>
                      <m:rPr>
                        <m:sty m:val="p"/>
                      </m:rPr>
                      <w:rPr>
                        <w:rFonts w:ascii="Cambria Math" w:hAnsi="Cambria Math"/>
                      </w:rPr>
                      <m:t>x</m:t>
                    </m:r>
                  </m:e>
                  <m:sup>
                    <m:f>
                      <m:fPr>
                        <m:ctrlPr>
                          <w:rPr>
                            <w:rFonts w:ascii="Cambria Math" w:hAnsi="Cambria Math"/>
                            <w:i/>
                          </w:rPr>
                        </m:ctrlPr>
                      </m:fPr>
                      <m:num>
                        <m:r>
                          <m:rPr>
                            <m:sty m:val="p"/>
                          </m:rPr>
                          <w:rPr>
                            <w:rFonts w:ascii="Cambria Math" w:hAnsi="Cambria Math"/>
                          </w:rPr>
                          <m:t>5</m:t>
                        </m:r>
                      </m:num>
                      <m:den>
                        <m:r>
                          <m:rPr>
                            <m:sty m:val="p"/>
                          </m:rPr>
                          <w:rPr>
                            <w:rFonts w:ascii="Cambria Math" w:hAnsi="Cambria Math"/>
                          </w:rPr>
                          <m:t>6</m:t>
                        </m:r>
                      </m:den>
                    </m:f>
                  </m:sup>
                </m:sSup>
                <m:r>
                  <m:rPr>
                    <m:sty m:val="p"/>
                  </m:rPr>
                  <w:rPr>
                    <w:rFonts w:ascii="Cambria Math" w:hAnsi="Cambria Math"/>
                  </w:rPr>
                  <m:t>-193</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m:rPr>
                                <m:sty m:val="p"/>
                              </m:rPr>
                              <w:rPr>
                                <w:rFonts w:ascii="Cambria Math" w:hAnsi="Cambria Math"/>
                              </w:rPr>
                              <m:t>x</m:t>
                            </m:r>
                          </m:e>
                          <m:sup>
                            <m:r>
                              <m:rPr>
                                <m:sty m:val="p"/>
                              </m:rPr>
                              <w:rPr>
                                <w:rFonts w:ascii="Cambria Math" w:hAnsi="Cambria Math"/>
                              </w:rPr>
                              <m:t>2</m:t>
                            </m:r>
                          </m:sup>
                        </m:sSup>
                        <m:r>
                          <m:rPr>
                            <m:sty m:val="p"/>
                          </m:rPr>
                          <w:rPr>
                            <w:rFonts w:ascii="Cambria Math" w:hAnsi="Cambria Math"/>
                          </w:rPr>
                          <m:t>+1</m:t>
                        </m:r>
                      </m:e>
                    </m:d>
                  </m:e>
                  <m:sup>
                    <m:f>
                      <m:fPr>
                        <m:ctrlPr>
                          <w:rPr>
                            <w:rFonts w:ascii="Cambria Math" w:hAnsi="Cambria Math"/>
                            <w:i/>
                          </w:rPr>
                        </m:ctrlPr>
                      </m:fPr>
                      <m:num>
                        <m:r>
                          <m:rPr>
                            <m:sty m:val="p"/>
                          </m:rPr>
                          <w:rPr>
                            <w:rFonts w:ascii="Cambria Math" w:hAnsi="Cambria Math"/>
                          </w:rPr>
                          <m:t>11</m:t>
                        </m:r>
                      </m:num>
                      <m:den>
                        <m:r>
                          <m:rPr>
                            <m:sty m:val="p"/>
                          </m:rPr>
                          <w:rPr>
                            <w:rFonts w:ascii="Cambria Math" w:hAnsi="Cambria Math"/>
                          </w:rPr>
                          <m:t>12</m:t>
                        </m:r>
                      </m:den>
                    </m:f>
                  </m:sup>
                </m:sSup>
                <m:r>
                  <m:rPr>
                    <m:sty m:val="p"/>
                  </m:rPr>
                  <w:rPr>
                    <w:rFonts w:ascii="Cambria Math" w:hAnsi="Cambria Math"/>
                  </w:rPr>
                  <m:t>sinζ</m:t>
                </m:r>
              </m:e>
            </m:d>
          </m:den>
        </m:f>
      </m:oMath>
      <w:r w:rsidRPr="008177A9">
        <w:instrText xml:space="preserve"> </w:instrText>
      </w:r>
      <w:r w:rsidRPr="008177A9">
        <w:fldChar w:fldCharType="end"/>
      </w:r>
      <w:r w:rsidRPr="008177A9">
        <w:fldChar w:fldCharType="end"/>
      </w:r>
      <w:r w:rsidRPr="008177A9">
        <w:tab/>
        <w:t>(</w:t>
      </w:r>
      <w:r w:rsidR="007160AC">
        <w:t>61</w:t>
      </w:r>
      <w:r w:rsidRPr="008177A9">
        <w:t>)</w:t>
      </w:r>
    </w:p>
    <w:p w14:paraId="630EEF56" w14:textId="5B31F5FC" w:rsidR="00082EAA" w:rsidRPr="008177A9" w:rsidRDefault="00082EAA" w:rsidP="00082EAA">
      <w:pPr>
        <w:pStyle w:val="Equation"/>
        <w:jc w:val="center"/>
      </w:pPr>
      <w:r w:rsidRPr="008177A9">
        <w:tab/>
      </w:r>
      <w:r w:rsidRPr="008177A9">
        <w:tab/>
      </w:r>
      <w:r w:rsidRPr="008177A9">
        <w:rPr>
          <w:position w:val="-36"/>
        </w:rPr>
        <w:object w:dxaOrig="4720" w:dyaOrig="840" w14:anchorId="0D49B122">
          <v:shape id="_x0000_i1102" type="#_x0000_t75" style="width:237.5pt;height:43pt" o:ole="">
            <v:imagedata r:id="rId180" o:title=""/>
          </v:shape>
          <o:OLEObject Type="Embed" ProgID="Equation.DSMT4" ShapeID="_x0000_i1102" DrawAspect="Content" ObjectID="_1780383950" r:id="rId181"/>
        </w:object>
      </w:r>
      <w:r w:rsidRPr="008177A9">
        <w:tab/>
        <w:t>(</w:t>
      </w:r>
      <w:r w:rsidR="007160AC">
        <w:t>62</w:t>
      </w:r>
      <w:r w:rsidRPr="008177A9">
        <w:t>)</w:t>
      </w:r>
    </w:p>
    <w:p w14:paraId="4F00995F" w14:textId="77777777" w:rsidR="00082EAA" w:rsidRPr="008177A9" w:rsidRDefault="00082EAA" w:rsidP="00082EAA">
      <w:pPr>
        <w:pStyle w:val="Equation"/>
      </w:pPr>
      <w:r w:rsidRPr="008177A9">
        <w:t>and</w:t>
      </w:r>
    </w:p>
    <w:p w14:paraId="6508B743" w14:textId="26B69C71" w:rsidR="00082EAA" w:rsidRPr="008177A9" w:rsidRDefault="00082EAA" w:rsidP="00082EAA">
      <w:pPr>
        <w:pStyle w:val="Equation"/>
      </w:pPr>
      <w:r w:rsidRPr="008177A9">
        <w:tab/>
      </w:r>
      <w:r w:rsidRPr="008177A9">
        <w:tab/>
      </w:r>
      <w:r w:rsidRPr="008177A9">
        <w:fldChar w:fldCharType="begin"/>
      </w:r>
      <w:r w:rsidRPr="008177A9">
        <w:instrText xml:space="preserve"> QUOTE </w:instrText>
      </w:r>
      <m:oMath>
        <m:r>
          <m:rPr>
            <m:sty m:val="p"/>
          </m:rPr>
          <w:rPr>
            <w:rFonts w:ascii="Cambria Math" w:hAnsi="Cambria Math"/>
          </w:rPr>
          <m:t>ζ=</m:t>
        </m:r>
        <m:f>
          <m:fPr>
            <m:ctrlPr>
              <w:rPr>
                <w:rFonts w:ascii="Cambria Math" w:hAnsi="Cambria Math"/>
                <w:i/>
              </w:rPr>
            </m:ctrlPr>
          </m:fPr>
          <m:num>
            <m:r>
              <m:rPr>
                <m:sty m:val="p"/>
              </m:rPr>
              <w:rPr>
                <w:rFonts w:ascii="Cambria Math" w:hAnsi="Cambria Math"/>
              </w:rPr>
              <m:t>11</m:t>
            </m:r>
          </m:num>
          <m:den>
            <m:r>
              <m:rPr>
                <m:sty m:val="p"/>
              </m:rPr>
              <w:rPr>
                <w:rFonts w:ascii="Cambria Math" w:hAnsi="Cambria Math"/>
              </w:rPr>
              <m:t>6</m:t>
            </m:r>
          </m:den>
        </m:f>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tan</m:t>
                </m:r>
                <m:ctrlPr>
                  <w:rPr>
                    <w:rFonts w:ascii="Cambria Math" w:hAnsi="Cambria Math"/>
                  </w:rPr>
                </m:ctrlPr>
              </m:e>
              <m:sup>
                <m:r>
                  <m:rPr>
                    <m:sty m:val="p"/>
                  </m:rPr>
                  <w:rPr>
                    <w:rFonts w:ascii="Cambria Math" w:hAnsi="Cambria Math"/>
                  </w:rPr>
                  <m:t>-1</m:t>
                </m:r>
              </m:sup>
            </m:sSup>
          </m:fName>
          <m:e>
            <m:f>
              <m:fPr>
                <m:ctrlPr>
                  <w:rPr>
                    <w:rFonts w:ascii="Cambria Math" w:hAnsi="Cambria Math"/>
                    <w:i/>
                  </w:rPr>
                </m:ctrlPr>
              </m:fPr>
              <m:num>
                <m:r>
                  <m:rPr>
                    <m:sty m:val="p"/>
                  </m:rPr>
                  <w:rPr>
                    <w:rFonts w:ascii="Cambria Math" w:hAnsi="Cambria Math"/>
                  </w:rPr>
                  <m:t>1</m:t>
                </m:r>
              </m:num>
              <m:den>
                <m:r>
                  <m:rPr>
                    <m:sty m:val="p"/>
                  </m:rPr>
                  <w:rPr>
                    <w:rFonts w:ascii="Cambria Math" w:hAnsi="Cambria Math"/>
                  </w:rPr>
                  <m:t>x</m:t>
                </m:r>
              </m:den>
            </m:f>
          </m:e>
        </m:func>
      </m:oMath>
      <w:r w:rsidRPr="008177A9">
        <w:instrText xml:space="preserve"> </w:instrText>
      </w:r>
      <w:r w:rsidRPr="008177A9">
        <w:fldChar w:fldCharType="end"/>
      </w:r>
      <w:r w:rsidRPr="008177A9">
        <w:rPr>
          <w:position w:val="-24"/>
        </w:rPr>
        <w:object w:dxaOrig="1420" w:dyaOrig="620" w14:anchorId="5F1D0BDD">
          <v:shape id="_x0000_i1103" type="#_x0000_t75" style="width:1in;height:29pt" o:ole="">
            <v:imagedata r:id="rId182" o:title=""/>
          </v:shape>
          <o:OLEObject Type="Embed" ProgID="Equation.DSMT4" ShapeID="_x0000_i1103" DrawAspect="Content" ObjectID="_1780383951" r:id="rId183"/>
        </w:object>
      </w:r>
      <w:r w:rsidRPr="008177A9">
        <w:tab/>
        <w:t>(</w:t>
      </w:r>
      <w:r w:rsidR="007160AC">
        <w:t>63</w:t>
      </w:r>
      <w:r w:rsidRPr="008177A9">
        <w:t>)</w:t>
      </w:r>
    </w:p>
    <w:p w14:paraId="1A6B78CF" w14:textId="77777777" w:rsidR="00082EAA" w:rsidRPr="008177A9" w:rsidRDefault="00082EAA" w:rsidP="00082EAA">
      <w:pPr>
        <w:pStyle w:val="Equation"/>
      </w:pPr>
      <w:r w:rsidRPr="008177A9">
        <w:t xml:space="preserve">at a free-space elevation angle, </w:t>
      </w:r>
      <w:r w:rsidRPr="008177A9">
        <w:sym w:font="Symbol" w:char="F071"/>
      </w:r>
      <w:r w:rsidRPr="008177A9">
        <w:t xml:space="preserve">, of 5°, where </w:t>
      </w:r>
      <w:r w:rsidRPr="008177A9">
        <w:rPr>
          <w:i/>
          <w:iCs/>
        </w:rPr>
        <w:t>x</w:t>
      </w:r>
      <w:r w:rsidRPr="008177A9">
        <w:t xml:space="preserve">, </w:t>
      </w:r>
      <w:proofErr w:type="spellStart"/>
      <w:r w:rsidRPr="008177A9">
        <w:rPr>
          <w:i/>
          <w:iCs/>
        </w:rPr>
        <w:t>D</w:t>
      </w:r>
      <w:r w:rsidRPr="008177A9">
        <w:rPr>
          <w:i/>
          <w:iCs/>
          <w:vertAlign w:val="subscript"/>
        </w:rPr>
        <w:t>eff</w:t>
      </w:r>
      <w:proofErr w:type="spellEnd"/>
      <w:r w:rsidRPr="008177A9">
        <w:fldChar w:fldCharType="begin"/>
      </w:r>
      <w:r w:rsidRPr="008177A9">
        <w:instrText xml:space="preserve"> QUOTE </w:instrText>
      </w:r>
      <m:oMath>
        <m:r>
          <m:rPr>
            <m:sty m:val="p"/>
          </m:rPr>
          <w:rPr>
            <w:rFonts w:ascii="Cambria Math" w:hAnsi="Cambria Math"/>
          </w:rPr>
          <m:t xml:space="preserve">x, </m:t>
        </m:r>
        <m:sSub>
          <m:sSubPr>
            <m:ctrlPr>
              <w:rPr>
                <w:rFonts w:ascii="Cambria Math" w:hAnsi="Cambria Math"/>
                <w:i/>
              </w:rPr>
            </m:ctrlPr>
          </m:sSubPr>
          <m:e>
            <m:r>
              <m:rPr>
                <m:sty m:val="p"/>
              </m:rPr>
              <w:rPr>
                <w:rFonts w:ascii="Cambria Math" w:hAnsi="Cambria Math"/>
              </w:rPr>
              <m:t>D</m:t>
            </m:r>
          </m:e>
          <m:sub>
            <m:r>
              <m:rPr>
                <m:sty m:val="p"/>
              </m:rPr>
              <w:rPr>
                <w:rFonts w:ascii="Cambria Math" w:hAnsi="Cambria Math"/>
              </w:rPr>
              <m:t>eff</m:t>
            </m:r>
          </m:sub>
        </m:sSub>
        <m:r>
          <m:rPr>
            <m:sty m:val="p"/>
          </m:rPr>
          <w:rPr>
            <w:rFonts w:ascii="Cambria Math" w:hAnsi="Cambria Math"/>
          </w:rPr>
          <m:t xml:space="preserve">, and </m:t>
        </m:r>
        <m:sSub>
          <m:sSubPr>
            <m:ctrlPr>
              <w:rPr>
                <w:rFonts w:ascii="Cambria Math" w:hAnsi="Cambria Math"/>
                <w:i/>
              </w:rPr>
            </m:ctrlPr>
          </m:sSubPr>
          <m:e>
            <m:r>
              <m:rPr>
                <m:sty m:val="p"/>
              </m:rPr>
              <w:rPr>
                <w:rFonts w:ascii="Cambria Math" w:hAnsi="Cambria Math"/>
              </w:rPr>
              <m:t>h</m:t>
            </m:r>
          </m:e>
          <m:sub>
            <m:r>
              <m:rPr>
                <m:sty m:val="p"/>
              </m:rPr>
              <w:rPr>
                <w:rFonts w:ascii="Cambria Math" w:hAnsi="Cambria Math"/>
              </w:rPr>
              <m:t>L</m:t>
            </m:r>
          </m:sub>
        </m:sSub>
      </m:oMath>
      <w:r w:rsidRPr="008177A9">
        <w:instrText xml:space="preserve"> </w:instrText>
      </w:r>
      <w:r w:rsidRPr="008177A9">
        <w:fldChar w:fldCharType="end"/>
      </w:r>
      <w:r w:rsidRPr="008177A9">
        <w:t xml:space="preserve"> and </w:t>
      </w:r>
      <w:proofErr w:type="spellStart"/>
      <w:r w:rsidRPr="008177A9">
        <w:rPr>
          <w:i/>
          <w:iCs/>
        </w:rPr>
        <w:t>h</w:t>
      </w:r>
      <w:r w:rsidRPr="008177A9">
        <w:rPr>
          <w:i/>
          <w:iCs/>
          <w:vertAlign w:val="subscript"/>
        </w:rPr>
        <w:t>L</w:t>
      </w:r>
      <w:proofErr w:type="spellEnd"/>
      <w:r w:rsidRPr="008177A9">
        <w:t xml:space="preserve"> are defined in § 2.4.1.</w:t>
      </w:r>
    </w:p>
    <w:p w14:paraId="28064D28" w14:textId="77777777" w:rsidR="00082EAA" w:rsidRPr="008177A9" w:rsidRDefault="00082EAA" w:rsidP="00082EAA">
      <w:pPr>
        <w:spacing w:before="240"/>
        <w:rPr>
          <w:szCs w:val="24"/>
        </w:rPr>
      </w:pPr>
      <w:r w:rsidRPr="008177A9">
        <w:rPr>
          <w:i/>
          <w:iCs/>
          <w:szCs w:val="24"/>
        </w:rPr>
        <w:t>Step 5</w:t>
      </w:r>
      <w:r w:rsidRPr="008177A9">
        <w:rPr>
          <w:szCs w:val="24"/>
        </w:rPr>
        <w:t>:</w:t>
      </w:r>
      <w:r w:rsidRPr="008177A9">
        <w:rPr>
          <w:szCs w:val="24"/>
        </w:rPr>
        <w:tab/>
        <w:t xml:space="preserve">Calculate the apparent elevation angle, </w:t>
      </w:r>
      <w:r w:rsidRPr="008177A9">
        <w:rPr>
          <w:szCs w:val="24"/>
        </w:rPr>
        <w:sym w:font="Symbol" w:char="F071"/>
      </w:r>
      <w:r w:rsidRPr="008177A9">
        <w:rPr>
          <w:szCs w:val="24"/>
          <w:vertAlign w:val="subscript"/>
        </w:rPr>
        <w:t>2</w:t>
      </w:r>
      <w:r w:rsidRPr="008177A9">
        <w:rPr>
          <w:szCs w:val="24"/>
        </w:rPr>
        <w:t>,</w:t>
      </w:r>
      <w:r w:rsidRPr="008177A9">
        <w:t xml:space="preserve"> corresponding to a </w:t>
      </w:r>
      <w:r w:rsidRPr="008177A9">
        <w:rPr>
          <w:szCs w:val="24"/>
        </w:rPr>
        <w:t>free-space elevation angle of 5</w:t>
      </w:r>
      <w:r w:rsidRPr="008177A9">
        <w:t>°</w:t>
      </w:r>
      <w:r w:rsidRPr="008177A9">
        <w:rPr>
          <w:szCs w:val="24"/>
        </w:rPr>
        <w:t xml:space="preserve"> using equation (12) of </w:t>
      </w:r>
      <w:r w:rsidRPr="008177A9">
        <w:t xml:space="preserve">Recommendation ITU-R P.834, and convert </w:t>
      </w:r>
      <w:r w:rsidRPr="008177A9">
        <w:sym w:font="Symbol" w:char="F071"/>
      </w:r>
      <w:r w:rsidRPr="008177A9">
        <w:rPr>
          <w:szCs w:val="24"/>
          <w:vertAlign w:val="subscript"/>
        </w:rPr>
        <w:t>2</w:t>
      </w:r>
      <w:r w:rsidRPr="008177A9">
        <w:rPr>
          <w:szCs w:val="24"/>
        </w:rPr>
        <w:t xml:space="preserve"> to </w:t>
      </w:r>
      <w:proofErr w:type="spellStart"/>
      <w:r w:rsidRPr="008177A9">
        <w:rPr>
          <w:szCs w:val="24"/>
        </w:rPr>
        <w:t>mrad</w:t>
      </w:r>
      <w:proofErr w:type="spellEnd"/>
      <w:r w:rsidRPr="008177A9">
        <w:rPr>
          <w:szCs w:val="24"/>
        </w:rPr>
        <w:t>.</w:t>
      </w:r>
    </w:p>
    <w:p w14:paraId="14CAB49A" w14:textId="77777777" w:rsidR="00082EAA" w:rsidRPr="008177A9" w:rsidRDefault="00082EAA" w:rsidP="00082EAA">
      <w:pPr>
        <w:rPr>
          <w:szCs w:val="24"/>
        </w:rPr>
      </w:pPr>
      <w:r w:rsidRPr="008177A9">
        <w:rPr>
          <w:i/>
          <w:iCs/>
          <w:szCs w:val="24"/>
        </w:rPr>
        <w:t>Step 6</w:t>
      </w:r>
      <w:r w:rsidRPr="008177A9">
        <w:rPr>
          <w:szCs w:val="24"/>
        </w:rPr>
        <w:t>:</w:t>
      </w:r>
      <w:r w:rsidRPr="008177A9">
        <w:rPr>
          <w:szCs w:val="24"/>
        </w:rPr>
        <w:tab/>
        <w:t xml:space="preserve">Calculate the scintillation fading, </w:t>
      </w:r>
      <w:r w:rsidRPr="008177A9">
        <w:rPr>
          <w:i/>
          <w:iCs/>
          <w:szCs w:val="24"/>
        </w:rPr>
        <w:t>A</w:t>
      </w:r>
      <w:r w:rsidRPr="008177A9">
        <w:rPr>
          <w:szCs w:val="24"/>
        </w:rPr>
        <w:t>(</w:t>
      </w:r>
      <w:r w:rsidRPr="008177A9">
        <w:rPr>
          <w:i/>
          <w:iCs/>
          <w:szCs w:val="24"/>
        </w:rPr>
        <w:t>p</w:t>
      </w:r>
      <w:r w:rsidRPr="008177A9">
        <w:rPr>
          <w:szCs w:val="24"/>
        </w:rPr>
        <w:t>)</w:t>
      </w:r>
      <w:r w:rsidRPr="008177A9">
        <w:rPr>
          <w:szCs w:val="24"/>
        </w:rPr>
        <w:fldChar w:fldCharType="begin"/>
      </w:r>
      <w:r w:rsidRPr="008177A9">
        <w:rPr>
          <w:szCs w:val="24"/>
        </w:rPr>
        <w:instrText xml:space="preserve"> QUOTE </w:instrText>
      </w:r>
      <m:oMath>
        <m:r>
          <m:rPr>
            <m:sty m:val="p"/>
          </m:rPr>
          <w:rPr>
            <w:rFonts w:ascii="Cambria Math" w:hAnsi="Cambria Math"/>
            <w:szCs w:val="24"/>
          </w:rPr>
          <m:t>A(p)</m:t>
        </m:r>
      </m:oMath>
      <w:r w:rsidRPr="008177A9">
        <w:rPr>
          <w:szCs w:val="24"/>
        </w:rPr>
        <w:instrText xml:space="preserve"> </w:instrText>
      </w:r>
      <w:r w:rsidRPr="008177A9">
        <w:rPr>
          <w:szCs w:val="24"/>
        </w:rPr>
        <w:fldChar w:fldCharType="end"/>
      </w:r>
      <w:r w:rsidRPr="008177A9">
        <w:rPr>
          <w:szCs w:val="24"/>
        </w:rPr>
        <w:t xml:space="preserve">, exceeded for </w:t>
      </w:r>
      <w:r w:rsidRPr="008177A9">
        <w:rPr>
          <w:i/>
          <w:iCs/>
          <w:szCs w:val="24"/>
        </w:rPr>
        <w:t>p</w:t>
      </w:r>
      <w:r w:rsidRPr="008177A9">
        <w:rPr>
          <w:szCs w:val="24"/>
        </w:rPr>
        <w:t xml:space="preserve"> (%)</w:t>
      </w:r>
      <w:r w:rsidRPr="008177A9">
        <w:t xml:space="preserve"> of the time </w:t>
      </w:r>
      <w:r w:rsidRPr="008177A9">
        <w:rPr>
          <w:szCs w:val="24"/>
        </w:rPr>
        <w:t xml:space="preserve">at the desired apparent elevation angle, </w:t>
      </w:r>
      <w:r w:rsidRPr="008177A9">
        <w:rPr>
          <w:szCs w:val="24"/>
        </w:rPr>
        <w:sym w:font="Symbol" w:char="F071"/>
      </w:r>
      <w:r w:rsidRPr="008177A9">
        <w:rPr>
          <w:szCs w:val="24"/>
        </w:rPr>
        <w:t xml:space="preserve"> (</w:t>
      </w:r>
      <w:proofErr w:type="spellStart"/>
      <w:r w:rsidRPr="008177A9">
        <w:rPr>
          <w:szCs w:val="24"/>
        </w:rPr>
        <w:t>mrad</w:t>
      </w:r>
      <w:proofErr w:type="spellEnd"/>
      <w:r w:rsidRPr="008177A9">
        <w:rPr>
          <w:szCs w:val="24"/>
        </w:rPr>
        <w:t xml:space="preserve">), by interpolating between the points </w:t>
      </w:r>
      <w:r w:rsidRPr="008177A9">
        <w:rPr>
          <w:position w:val="-10"/>
        </w:rPr>
        <w:object w:dxaOrig="1060" w:dyaOrig="360" w14:anchorId="785D050F">
          <v:shape id="_x0000_i1104" type="#_x0000_t75" style="width:50.5pt;height:21.5pt" o:ole="">
            <v:imagedata r:id="rId184" o:title=""/>
          </v:shape>
          <o:OLEObject Type="Embed" ProgID="Equation.3" ShapeID="_x0000_i1104" DrawAspect="Content" ObjectID="_1780383952" r:id="rId185"/>
        </w:object>
      </w:r>
      <w:r w:rsidRPr="008177A9">
        <w:t xml:space="preserve"> and </w:t>
      </w:r>
      <w:r w:rsidRPr="008177A9">
        <w:rPr>
          <w:position w:val="-10"/>
        </w:rPr>
        <w:object w:dxaOrig="1180" w:dyaOrig="360" w14:anchorId="2398003F">
          <v:shape id="_x0000_i1105" type="#_x0000_t75" style="width:57.5pt;height:21.5pt" o:ole="">
            <v:imagedata r:id="rId186" o:title=""/>
          </v:shape>
          <o:OLEObject Type="Embed" ProgID="Equation.3" ShapeID="_x0000_i1105" DrawAspect="Content" ObjectID="_1780383953" r:id="rId187"/>
        </w:object>
      </w:r>
      <w:r w:rsidRPr="008177A9">
        <w:t xml:space="preserve"> </w:t>
      </w:r>
      <w:r w:rsidRPr="008177A9">
        <w:rPr>
          <w:szCs w:val="24"/>
        </w:rPr>
        <w:t>using the following cubic exponential model:</w:t>
      </w:r>
    </w:p>
    <w:p w14:paraId="3F7F2CD8" w14:textId="469C5100" w:rsidR="00082EAA" w:rsidRPr="008177A9" w:rsidRDefault="00082EAA" w:rsidP="00082EAA">
      <w:pPr>
        <w:pStyle w:val="Equation"/>
      </w:pPr>
      <w:r w:rsidRPr="008177A9">
        <w:tab/>
      </w:r>
      <w:r w:rsidRPr="008177A9">
        <w:rPr>
          <w:position w:val="-22"/>
        </w:rPr>
        <w:object w:dxaOrig="6900" w:dyaOrig="560" w14:anchorId="194E24AA">
          <v:shape id="_x0000_i1106" type="#_x0000_t75" style="width:339.6pt;height:29pt" o:ole="">
            <v:imagedata r:id="rId188" o:title=""/>
          </v:shape>
          <o:OLEObject Type="Embed" ProgID="Equation.DSMT4" ShapeID="_x0000_i1106" DrawAspect="Content" ObjectID="_1780383954" r:id="rId189"/>
        </w:object>
      </w:r>
      <w:r w:rsidRPr="008177A9">
        <w:tab/>
        <w:t>(</w:t>
      </w:r>
      <w:r w:rsidR="007160AC">
        <w:t>64</w:t>
      </w:r>
      <w:r w:rsidRPr="008177A9">
        <w:t>)</w:t>
      </w:r>
    </w:p>
    <w:p w14:paraId="0CE83D74" w14:textId="77777777" w:rsidR="00082EAA" w:rsidRPr="008177A9" w:rsidRDefault="00082EAA" w:rsidP="00082EAA">
      <w:r w:rsidRPr="008177A9">
        <w:t>where:</w:t>
      </w:r>
    </w:p>
    <w:p w14:paraId="448A3C98" w14:textId="77777777" w:rsidR="00082EAA" w:rsidRPr="008177A9" w:rsidRDefault="00082EAA" w:rsidP="00082EAA">
      <w:pPr>
        <w:pStyle w:val="Equation"/>
      </w:pPr>
      <w:r w:rsidRPr="008177A9">
        <w:tab/>
      </w:r>
      <w:r w:rsidRPr="008177A9">
        <w:tab/>
      </w:r>
      <w:r w:rsidRPr="008177A9">
        <w:rPr>
          <w:position w:val="-30"/>
        </w:rPr>
        <w:object w:dxaOrig="1020" w:dyaOrig="720" w14:anchorId="65E154F0">
          <v:shape id="_x0000_i1107" type="#_x0000_t75" style="width:50.5pt;height:36.55pt" o:ole="">
            <v:imagedata r:id="rId190" o:title=""/>
          </v:shape>
          <o:OLEObject Type="Embed" ProgID="Equation.3" ShapeID="_x0000_i1107" DrawAspect="Content" ObjectID="_1780383955" r:id="rId191"/>
        </w:object>
      </w:r>
      <w:r w:rsidRPr="008177A9">
        <w:br/>
      </w:r>
      <w:r w:rsidRPr="008177A9">
        <w:tab/>
      </w:r>
      <w:r w:rsidRPr="008177A9">
        <w:tab/>
      </w:r>
      <w:r w:rsidRPr="008177A9">
        <w:rPr>
          <w:position w:val="-24"/>
        </w:rPr>
        <w:object w:dxaOrig="1960" w:dyaOrig="1020" w14:anchorId="10846A76">
          <v:shape id="_x0000_i1108" type="#_x0000_t75" style="width:93.5pt;height:50.5pt" o:ole="">
            <v:imagedata r:id="rId192" o:title=""/>
          </v:shape>
          <o:OLEObject Type="Embed" ProgID="Equation.3" ShapeID="_x0000_i1108" DrawAspect="Content" ObjectID="_1780383956" r:id="rId193"/>
        </w:object>
      </w:r>
      <w:r w:rsidRPr="008177A9">
        <w:br/>
      </w:r>
      <w:r w:rsidRPr="008177A9">
        <w:tab/>
      </w:r>
      <w:r w:rsidRPr="008177A9">
        <w:tab/>
      </w:r>
      <w:r w:rsidRPr="008177A9">
        <w:rPr>
          <w:position w:val="-32"/>
        </w:rPr>
        <w:object w:dxaOrig="2420" w:dyaOrig="760" w14:anchorId="42F4DA3A">
          <v:shape id="_x0000_i1109" type="#_x0000_t75" style="width:122.5pt;height:35.45pt" o:ole="">
            <v:imagedata r:id="rId194" o:title=""/>
          </v:shape>
          <o:OLEObject Type="Embed" ProgID="Equation.DSMT4" ShapeID="_x0000_i1109" DrawAspect="Content" ObjectID="_1780383957" r:id="rId195"/>
        </w:object>
      </w:r>
      <w:r w:rsidRPr="008177A9">
        <w:br/>
      </w:r>
      <w:r w:rsidRPr="008177A9">
        <w:tab/>
      </w:r>
      <w:r w:rsidRPr="008177A9">
        <w:tab/>
      </w:r>
      <w:r w:rsidRPr="008177A9">
        <w:rPr>
          <w:position w:val="-10"/>
        </w:rPr>
        <w:object w:dxaOrig="1020" w:dyaOrig="340" w14:anchorId="4664C719">
          <v:shape id="_x0000_i1110" type="#_x0000_t75" style="width:50.5pt;height:14.5pt" o:ole="">
            <v:imagedata r:id="rId196" o:title=""/>
          </v:shape>
          <o:OLEObject Type="Embed" ProgID="Equation.3" ShapeID="_x0000_i1110" DrawAspect="Content" ObjectID="_1780383958" r:id="rId197"/>
        </w:object>
      </w:r>
    </w:p>
    <w:p w14:paraId="06436891" w14:textId="77777777" w:rsidR="00082EAA" w:rsidRPr="008177A9" w:rsidRDefault="00082EAA" w:rsidP="00082EAA">
      <w:r w:rsidRPr="008177A9">
        <w:t xml:space="preserve">The fade depth, </w:t>
      </w:r>
      <w:r w:rsidRPr="008177A9">
        <w:rPr>
          <w:i/>
          <w:iCs/>
          <w:szCs w:val="24"/>
        </w:rPr>
        <w:t>A</w:t>
      </w:r>
      <w:r w:rsidRPr="008177A9">
        <w:rPr>
          <w:szCs w:val="24"/>
        </w:rPr>
        <w:t>(</w:t>
      </w:r>
      <w:r w:rsidRPr="008177A9">
        <w:rPr>
          <w:i/>
          <w:iCs/>
          <w:szCs w:val="24"/>
        </w:rPr>
        <w:t>p</w:t>
      </w:r>
      <w:r w:rsidRPr="008177A9">
        <w:rPr>
          <w:szCs w:val="24"/>
        </w:rPr>
        <w:t>)</w:t>
      </w:r>
      <w:r w:rsidRPr="008177A9">
        <w:fldChar w:fldCharType="begin"/>
      </w:r>
      <w:r w:rsidRPr="008177A9">
        <w:instrText xml:space="preserve"> QUOTE </w:instrText>
      </w:r>
      <m:oMath>
        <m:r>
          <m:rPr>
            <m:sty m:val="p"/>
          </m:rPr>
          <w:rPr>
            <w:rFonts w:ascii="Cambria Math" w:hAnsi="Cambria Math"/>
          </w:rPr>
          <m:t>A(p)</m:t>
        </m:r>
      </m:oMath>
      <w:r w:rsidRPr="008177A9">
        <w:instrText xml:space="preserve"> </w:instrText>
      </w:r>
      <w:r w:rsidRPr="008177A9">
        <w:fldChar w:fldCharType="end"/>
      </w:r>
      <w:r w:rsidRPr="008177A9">
        <w:t>, is applicable for apparent elevation angles in the transition region; i.e. for </w:t>
      </w:r>
      <w:r w:rsidRPr="008177A9">
        <w:fldChar w:fldCharType="begin"/>
      </w:r>
      <w:r w:rsidRPr="008177A9">
        <w:instrText xml:space="preserve"> QUOTE </w:instrText>
      </w:r>
      <m:oMath>
        <m:sSub>
          <m:sSubPr>
            <m:ctrlPr>
              <w:rPr>
                <w:rFonts w:ascii="Cambria Math" w:hAnsi="Cambria Math"/>
                <w:i/>
              </w:rPr>
            </m:ctrlPr>
          </m:sSubPr>
          <m:e>
            <m:r>
              <m:rPr>
                <m:sty m:val="p"/>
              </m:rPr>
              <w:rPr>
                <w:rFonts w:ascii="Cambria Math" w:hAnsi="Cambria Math"/>
              </w:rPr>
              <m:t>θ</m:t>
            </m:r>
          </m:e>
          <m:sub>
            <m:r>
              <m:rPr>
                <m:sty m:val="p"/>
              </m:rPr>
              <w:rPr>
                <w:rFonts w:ascii="Cambria Math" w:hAnsi="Cambria Math"/>
              </w:rPr>
              <m:t>1</m:t>
            </m:r>
          </m:sub>
        </m:sSub>
        <m:r>
          <m:rPr>
            <m:sty m:val="p"/>
          </m:rPr>
          <w:rPr>
            <w:rFonts w:ascii="Cambria Math" w:hAnsi="Cambria Math"/>
          </w:rPr>
          <m:t>≤θ≤</m:t>
        </m:r>
        <m:sSub>
          <m:sSubPr>
            <m:ctrlPr>
              <w:rPr>
                <w:rFonts w:ascii="Cambria Math" w:hAnsi="Cambria Math"/>
                <w:i/>
              </w:rPr>
            </m:ctrlPr>
          </m:sSubPr>
          <m:e>
            <m:r>
              <m:rPr>
                <m:sty m:val="p"/>
              </m:rPr>
              <w:rPr>
                <w:rFonts w:ascii="Cambria Math" w:hAnsi="Cambria Math"/>
              </w:rPr>
              <m:t>θ</m:t>
            </m:r>
          </m:e>
          <m:sub>
            <m:r>
              <m:rPr>
                <m:sty m:val="p"/>
              </m:rPr>
              <w:rPr>
                <w:rFonts w:ascii="Cambria Math" w:hAnsi="Cambria Math"/>
              </w:rPr>
              <m:t>2</m:t>
            </m:r>
          </m:sub>
        </m:sSub>
      </m:oMath>
      <w:r w:rsidRPr="008177A9">
        <w:instrText xml:space="preserve"> </w:instrText>
      </w:r>
      <w:r w:rsidRPr="008177A9">
        <w:fldChar w:fldCharType="separate"/>
      </w:r>
      <w:r w:rsidRPr="008177A9">
        <w:rPr>
          <w:position w:val="-10"/>
        </w:rPr>
        <w:object w:dxaOrig="1040" w:dyaOrig="340" w14:anchorId="2336F6BB">
          <v:shape id="_x0000_i1111" type="#_x0000_t75" style="width:50.5pt;height:14.5pt" o:ole="">
            <v:imagedata r:id="rId198" o:title=""/>
          </v:shape>
          <o:OLEObject Type="Embed" ProgID="Equation.3" ShapeID="_x0000_i1111" DrawAspect="Content" ObjectID="_1780383959" r:id="rId199"/>
        </w:object>
      </w:r>
      <w:r w:rsidRPr="008177A9">
        <w:fldChar w:fldCharType="end"/>
      </w:r>
      <w:r w:rsidRPr="008177A9">
        <w:fldChar w:fldCharType="begin"/>
      </w:r>
      <w:r w:rsidRPr="008177A9">
        <w:instrText xml:space="preserve"> QUOTE </w:instrText>
      </w:r>
      <m:oMath>
        <m:sSub>
          <m:sSubPr>
            <m:ctrlPr>
              <w:rPr>
                <w:rFonts w:ascii="Cambria Math" w:hAnsi="Cambria Math"/>
                <w:i/>
                <w:szCs w:val="24"/>
              </w:rPr>
            </m:ctrlPr>
          </m:sSubPr>
          <m:e>
            <m:r>
              <m:rPr>
                <m:sty m:val="p"/>
              </m:rPr>
              <w:rPr>
                <w:rFonts w:ascii="Cambria Math" w:hAnsi="Cambria Math"/>
                <w:szCs w:val="24"/>
              </w:rPr>
              <m:t>θ</m:t>
            </m:r>
          </m:e>
          <m:sub>
            <m:r>
              <m:rPr>
                <m:sty m:val="p"/>
              </m:rPr>
              <w:rPr>
                <w:rFonts w:ascii="Cambria Math" w:hAnsi="Cambria Math"/>
                <w:szCs w:val="24"/>
              </w:rPr>
              <m:t>1</m:t>
            </m:r>
          </m:sub>
        </m:sSub>
        <m:r>
          <m:rPr>
            <m:sty m:val="p"/>
          </m:rPr>
          <w:rPr>
            <w:rFonts w:ascii="Cambria Math" w:hAnsi="Cambria Math"/>
            <w:szCs w:val="24"/>
          </w:rPr>
          <m:t>≤</m:t>
        </m:r>
        <m:sSub>
          <m:sSubPr>
            <m:ctrlPr>
              <w:rPr>
                <w:rFonts w:ascii="Cambria Math" w:hAnsi="Cambria Math"/>
                <w:i/>
                <w:szCs w:val="24"/>
              </w:rPr>
            </m:ctrlPr>
          </m:sSubPr>
          <m:e>
            <m:r>
              <m:rPr>
                <m:sty m:val="p"/>
              </m:rPr>
              <w:rPr>
                <w:rFonts w:ascii="Cambria Math" w:hAnsi="Cambria Math"/>
                <w:szCs w:val="24"/>
              </w:rPr>
              <m:t>θ</m:t>
            </m:r>
          </m:e>
          <m:sub>
            <m:r>
              <m:rPr>
                <m:sty m:val="p"/>
              </m:rPr>
              <w:rPr>
                <w:rFonts w:ascii="Cambria Math" w:hAnsi="Cambria Math"/>
                <w:szCs w:val="24"/>
              </w:rPr>
              <m:t>0</m:t>
            </m:r>
          </m:sub>
        </m:sSub>
        <m:r>
          <m:rPr>
            <m:sty m:val="p"/>
          </m:rPr>
          <w:rPr>
            <w:rFonts w:ascii="Cambria Math" w:hAnsi="Cambria Math"/>
            <w:szCs w:val="24"/>
          </w:rPr>
          <m:t>≤</m:t>
        </m:r>
        <m:sSub>
          <m:sSubPr>
            <m:ctrlPr>
              <w:rPr>
                <w:rFonts w:ascii="Cambria Math" w:hAnsi="Cambria Math"/>
                <w:i/>
                <w:szCs w:val="24"/>
              </w:rPr>
            </m:ctrlPr>
          </m:sSubPr>
          <m:e>
            <m:r>
              <m:rPr>
                <m:sty m:val="p"/>
              </m:rPr>
              <w:rPr>
                <w:rFonts w:ascii="Cambria Math" w:hAnsi="Cambria Math"/>
                <w:szCs w:val="24"/>
              </w:rPr>
              <m:t>θ</m:t>
            </m:r>
          </m:e>
          <m:sub>
            <m:r>
              <m:rPr>
                <m:sty m:val="p"/>
              </m:rPr>
              <w:rPr>
                <w:rFonts w:ascii="Cambria Math" w:hAnsi="Cambria Math"/>
                <w:szCs w:val="24"/>
              </w:rPr>
              <m:t>2</m:t>
            </m:r>
          </m:sub>
        </m:sSub>
      </m:oMath>
      <w:r w:rsidRPr="008177A9">
        <w:instrText xml:space="preserve"> </w:instrText>
      </w:r>
      <w:r w:rsidRPr="008177A9">
        <w:fldChar w:fldCharType="end"/>
      </w:r>
      <w:r w:rsidRPr="008177A9">
        <w:t xml:space="preserve">, and </w:t>
      </w:r>
      <w:r w:rsidRPr="008177A9">
        <w:fldChar w:fldCharType="begin"/>
      </w:r>
      <w:r w:rsidRPr="008177A9">
        <w:instrText xml:space="preserve"> QUOTE </w:instrText>
      </w:r>
      <m:oMath>
        <m:r>
          <m:rPr>
            <m:sty m:val="p"/>
          </m:rPr>
          <w:rPr>
            <w:rFonts w:ascii="Cambria Math" w:hAnsi="Cambria Math"/>
          </w:rPr>
          <m:t>0≤p≤50%</m:t>
        </m:r>
      </m:oMath>
      <w:r w:rsidRPr="008177A9">
        <w:instrText xml:space="preserve"> </w:instrText>
      </w:r>
      <w:r w:rsidRPr="008177A9">
        <w:fldChar w:fldCharType="separate"/>
      </w:r>
      <w:r w:rsidRPr="008177A9">
        <w:rPr>
          <w:position w:val="-10"/>
        </w:rPr>
        <w:object w:dxaOrig="1280" w:dyaOrig="320" w14:anchorId="0EA425F3">
          <v:shape id="_x0000_i1112" type="#_x0000_t75" style="width:65pt;height:14.5pt" o:ole="">
            <v:imagedata r:id="rId200" o:title=""/>
          </v:shape>
          <o:OLEObject Type="Embed" ProgID="Equation.3" ShapeID="_x0000_i1112" DrawAspect="Content" ObjectID="_1780383960" r:id="rId201"/>
        </w:object>
      </w:r>
      <w:r w:rsidRPr="008177A9">
        <w:fldChar w:fldCharType="end"/>
      </w:r>
      <w:r w:rsidRPr="008177A9">
        <w:fldChar w:fldCharType="begin"/>
      </w:r>
      <w:r w:rsidRPr="008177A9">
        <w:instrText xml:space="preserve"> QUOTE </w:instrText>
      </w:r>
      <m:oMath>
        <m:r>
          <m:rPr>
            <m:sty m:val="p"/>
          </m:rPr>
          <w:rPr>
            <w:rFonts w:ascii="Cambria Math" w:hAnsi="Cambria Math"/>
          </w:rPr>
          <m:t>0≤p≤50%</m:t>
        </m:r>
      </m:oMath>
      <w:r w:rsidRPr="008177A9">
        <w:instrText xml:space="preserve"> </w:instrText>
      </w:r>
      <w:r w:rsidRPr="008177A9">
        <w:fldChar w:fldCharType="end"/>
      </w:r>
      <w:r w:rsidRPr="008177A9">
        <w:t>.</w:t>
      </w:r>
    </w:p>
    <w:p w14:paraId="630F31E1" w14:textId="77777777" w:rsidR="00082EAA" w:rsidRPr="008177A9" w:rsidRDefault="00082EAA" w:rsidP="00082EAA">
      <w:pPr>
        <w:pStyle w:val="Heading2"/>
      </w:pPr>
      <w:bookmarkStart w:id="46" w:name="_Toc142546646"/>
      <w:r w:rsidRPr="008177A9">
        <w:lastRenderedPageBreak/>
        <w:t>2.5</w:t>
      </w:r>
      <w:r w:rsidRPr="008177A9">
        <w:tab/>
        <w:t>Estimation of total attenuation due to multiple sources of simultaneously occurring atmospheric attenuation</w:t>
      </w:r>
      <w:bookmarkEnd w:id="46"/>
    </w:p>
    <w:p w14:paraId="58F96F36" w14:textId="77777777" w:rsidR="00082EAA" w:rsidRPr="008177A9" w:rsidRDefault="00082EAA" w:rsidP="00082EAA">
      <w:r w:rsidRPr="008177A9">
        <w:t>For systems operating at frequencies above about 18 GHz, and especially those operating with low elevation angles and/or margins, the effect of multiple sources of simultaneously occurring atmospheric attenuation must be considered.</w:t>
      </w:r>
    </w:p>
    <w:p w14:paraId="742C48B9" w14:textId="77777777" w:rsidR="00082EAA" w:rsidRPr="008177A9" w:rsidRDefault="00082EAA" w:rsidP="00082EAA">
      <w:r w:rsidRPr="008177A9">
        <w:t xml:space="preserve">Total attenuation (dB) represents the combined effect of rain, gas, </w:t>
      </w:r>
      <w:proofErr w:type="gramStart"/>
      <w:r w:rsidRPr="008177A9">
        <w:t>clouds</w:t>
      </w:r>
      <w:proofErr w:type="gramEnd"/>
      <w:r w:rsidRPr="008177A9">
        <w:t xml:space="preserve"> and scintillation and requires one or more of the following input parameters: </w:t>
      </w:r>
    </w:p>
    <w:p w14:paraId="61EEE6CD" w14:textId="77777777" w:rsidR="00082EAA" w:rsidRPr="008177A9" w:rsidRDefault="00082EAA" w:rsidP="00082EAA">
      <w:pPr>
        <w:pStyle w:val="enumlev1"/>
        <w:ind w:left="1588" w:hanging="1588"/>
      </w:pPr>
      <w:r w:rsidRPr="008177A9">
        <w:tab/>
      </w:r>
      <w:r w:rsidRPr="008177A9">
        <w:rPr>
          <w:i/>
        </w:rPr>
        <w:t>A</w:t>
      </w:r>
      <w:r w:rsidRPr="008177A9">
        <w:rPr>
          <w:i/>
          <w:iCs/>
          <w:vertAlign w:val="subscript"/>
        </w:rPr>
        <w:t>R</w:t>
      </w:r>
      <w:r w:rsidRPr="008177A9">
        <w:rPr>
          <w:rFonts w:ascii="Tms Rmn" w:hAnsi="Tms Rmn"/>
          <w:sz w:val="12"/>
        </w:rPr>
        <w:t> </w:t>
      </w:r>
      <w:proofErr w:type="gramStart"/>
      <w:r w:rsidRPr="008177A9">
        <w:t>(</w:t>
      </w:r>
      <w:r w:rsidRPr="008177A9">
        <w:rPr>
          <w:rFonts w:ascii="Tms Rmn" w:hAnsi="Tms Rmn"/>
          <w:sz w:val="12"/>
        </w:rPr>
        <w:t> </w:t>
      </w:r>
      <w:r w:rsidRPr="008177A9">
        <w:rPr>
          <w:i/>
        </w:rPr>
        <w:t>p</w:t>
      </w:r>
      <w:proofErr w:type="gramEnd"/>
      <w:r w:rsidRPr="008177A9">
        <w:t>)</w:t>
      </w:r>
      <w:r w:rsidRPr="008177A9">
        <w:rPr>
          <w:rFonts w:ascii="Tms Rmn" w:hAnsi="Tms Rmn"/>
          <w:sz w:val="12"/>
        </w:rPr>
        <w:t> </w:t>
      </w:r>
      <w:r w:rsidRPr="008177A9">
        <w:t>:</w:t>
      </w:r>
      <w:r w:rsidRPr="008177A9">
        <w:tab/>
        <w:t xml:space="preserve">attenuation due to rain for a fixed probability (dB), as estimated by </w:t>
      </w:r>
      <w:r w:rsidRPr="008177A9">
        <w:rPr>
          <w:i/>
        </w:rPr>
        <w:t>A</w:t>
      </w:r>
      <w:r w:rsidRPr="008177A9">
        <w:rPr>
          <w:i/>
          <w:iCs/>
          <w:vertAlign w:val="subscript"/>
        </w:rPr>
        <w:t>p</w:t>
      </w:r>
      <w:r w:rsidRPr="008177A9">
        <w:t xml:space="preserve"> in equation (8)</w:t>
      </w:r>
    </w:p>
    <w:p w14:paraId="25194195" w14:textId="77777777" w:rsidR="00082EAA" w:rsidRPr="008177A9" w:rsidRDefault="00082EAA" w:rsidP="00082EAA">
      <w:pPr>
        <w:pStyle w:val="enumlev1"/>
        <w:ind w:left="1588" w:hanging="1588"/>
      </w:pPr>
      <w:r w:rsidRPr="008177A9">
        <w:tab/>
      </w:r>
      <w:proofErr w:type="gramStart"/>
      <w:r w:rsidRPr="008177A9">
        <w:rPr>
          <w:i/>
        </w:rPr>
        <w:t>A</w:t>
      </w:r>
      <w:r w:rsidRPr="008177A9">
        <w:rPr>
          <w:i/>
          <w:iCs/>
          <w:vertAlign w:val="subscript"/>
        </w:rPr>
        <w:t>C</w:t>
      </w:r>
      <w:r w:rsidRPr="008177A9">
        <w:rPr>
          <w:rFonts w:ascii="Tms Rmn" w:hAnsi="Tms Rmn"/>
          <w:sz w:val="12"/>
        </w:rPr>
        <w:t> </w:t>
      </w:r>
      <w:r w:rsidRPr="008177A9">
        <w:rPr>
          <w:sz w:val="4"/>
        </w:rPr>
        <w:t xml:space="preserve"> </w:t>
      </w:r>
      <w:r w:rsidRPr="008177A9">
        <w:t>(</w:t>
      </w:r>
      <w:proofErr w:type="gramEnd"/>
      <w:r w:rsidRPr="008177A9">
        <w:rPr>
          <w:rFonts w:ascii="Tms Rmn" w:hAnsi="Tms Rmn"/>
          <w:sz w:val="12"/>
        </w:rPr>
        <w:t> </w:t>
      </w:r>
      <w:r w:rsidRPr="008177A9">
        <w:rPr>
          <w:i/>
        </w:rPr>
        <w:t>p</w:t>
      </w:r>
      <w:r w:rsidRPr="008177A9">
        <w:t>)</w:t>
      </w:r>
      <w:r w:rsidRPr="008177A9">
        <w:rPr>
          <w:rFonts w:ascii="Tms Rmn" w:hAnsi="Tms Rmn"/>
          <w:sz w:val="12"/>
        </w:rPr>
        <w:t> </w:t>
      </w:r>
      <w:r w:rsidRPr="008177A9">
        <w:rPr>
          <w:rFonts w:ascii="Tms Rmn" w:hAnsi="Tms Rmn"/>
        </w:rPr>
        <w:t>:</w:t>
      </w:r>
      <w:r w:rsidRPr="008177A9">
        <w:tab/>
        <w:t>attenuation due to clouds for a fixed probability (dB), as estimated by Recommendation ITU-R P.840</w:t>
      </w:r>
    </w:p>
    <w:p w14:paraId="54F5B550" w14:textId="77777777" w:rsidR="00082EAA" w:rsidRPr="008177A9" w:rsidRDefault="00082EAA" w:rsidP="00082EAA">
      <w:pPr>
        <w:pStyle w:val="enumlev1"/>
        <w:ind w:left="1588" w:hanging="1588"/>
      </w:pPr>
      <w:r w:rsidRPr="008177A9">
        <w:tab/>
      </w:r>
      <w:r w:rsidRPr="008177A9">
        <w:rPr>
          <w:i/>
        </w:rPr>
        <w:t>A</w:t>
      </w:r>
      <w:r w:rsidRPr="008177A9">
        <w:rPr>
          <w:i/>
          <w:iCs/>
          <w:vertAlign w:val="subscript"/>
        </w:rPr>
        <w:t>G</w:t>
      </w:r>
      <w:r w:rsidRPr="008177A9">
        <w:rPr>
          <w:rFonts w:ascii="Tms Rmn" w:hAnsi="Tms Rmn"/>
          <w:sz w:val="12"/>
        </w:rPr>
        <w:t> </w:t>
      </w:r>
      <w:proofErr w:type="gramStart"/>
      <w:r w:rsidRPr="008177A9">
        <w:t>(</w:t>
      </w:r>
      <w:r w:rsidRPr="008177A9">
        <w:rPr>
          <w:rFonts w:ascii="Tms Rmn" w:hAnsi="Tms Rmn"/>
          <w:sz w:val="12"/>
        </w:rPr>
        <w:t> </w:t>
      </w:r>
      <w:r w:rsidRPr="008177A9">
        <w:rPr>
          <w:i/>
        </w:rPr>
        <w:t>p</w:t>
      </w:r>
      <w:proofErr w:type="gramEnd"/>
      <w:r w:rsidRPr="008177A9">
        <w:t>)</w:t>
      </w:r>
      <w:r w:rsidRPr="008177A9">
        <w:rPr>
          <w:rFonts w:ascii="Tms Rmn" w:hAnsi="Tms Rmn"/>
          <w:sz w:val="12"/>
        </w:rPr>
        <w:t> </w:t>
      </w:r>
      <w:r w:rsidRPr="008177A9">
        <w:t>:</w:t>
      </w:r>
      <w:r w:rsidRPr="008177A9">
        <w:tab/>
        <w:t>gaseous attenuation due to water vapour and oxygen for a fixed probability (dB), as estimated by Recommendation ITU</w:t>
      </w:r>
      <w:r w:rsidRPr="008177A9">
        <w:noBreakHyphen/>
        <w:t>R P.676</w:t>
      </w:r>
    </w:p>
    <w:p w14:paraId="7139A323" w14:textId="75DC3E72" w:rsidR="00082EAA" w:rsidRPr="008177A9" w:rsidRDefault="00082EAA" w:rsidP="00082EAA">
      <w:pPr>
        <w:pStyle w:val="enumlev1"/>
        <w:ind w:left="1588" w:hanging="1588"/>
      </w:pPr>
      <w:r w:rsidRPr="008177A9">
        <w:tab/>
      </w:r>
      <w:r w:rsidRPr="008177A9">
        <w:rPr>
          <w:i/>
        </w:rPr>
        <w:t>A</w:t>
      </w:r>
      <w:r w:rsidRPr="008177A9">
        <w:rPr>
          <w:i/>
          <w:iCs/>
          <w:vertAlign w:val="subscript"/>
        </w:rPr>
        <w:t>S</w:t>
      </w:r>
      <w:r w:rsidRPr="008177A9">
        <w:rPr>
          <w:rFonts w:ascii="Tms Rmn" w:hAnsi="Tms Rmn"/>
          <w:sz w:val="12"/>
        </w:rPr>
        <w:t> </w:t>
      </w:r>
      <w:proofErr w:type="gramStart"/>
      <w:r w:rsidRPr="008177A9">
        <w:t>(</w:t>
      </w:r>
      <w:r w:rsidRPr="008177A9">
        <w:rPr>
          <w:rFonts w:ascii="Tms Rmn" w:hAnsi="Tms Rmn"/>
          <w:sz w:val="12"/>
        </w:rPr>
        <w:t> </w:t>
      </w:r>
      <w:r w:rsidRPr="008177A9">
        <w:rPr>
          <w:i/>
        </w:rPr>
        <w:t>p</w:t>
      </w:r>
      <w:proofErr w:type="gramEnd"/>
      <w:r w:rsidRPr="008177A9">
        <w:t>)</w:t>
      </w:r>
      <w:r w:rsidRPr="008177A9">
        <w:rPr>
          <w:rFonts w:ascii="Tms Rmn" w:hAnsi="Tms Rmn"/>
          <w:sz w:val="12"/>
        </w:rPr>
        <w:t> </w:t>
      </w:r>
      <w:r w:rsidRPr="008177A9">
        <w:t>:</w:t>
      </w:r>
      <w:r w:rsidRPr="008177A9">
        <w:tab/>
        <w:t>attenuation due to tropospheric scintillation for a fixed probability (dB), as estimated by equation (</w:t>
      </w:r>
      <w:r w:rsidR="006E1D8A" w:rsidRPr="008177A9">
        <w:t>4</w:t>
      </w:r>
      <w:r w:rsidR="006E1D8A">
        <w:t>9</w:t>
      </w:r>
      <w:r w:rsidRPr="008177A9">
        <w:t>)</w:t>
      </w:r>
    </w:p>
    <w:p w14:paraId="4B347731" w14:textId="77777777" w:rsidR="00082EAA" w:rsidRPr="008177A9" w:rsidRDefault="00082EAA" w:rsidP="00082EAA">
      <w:r w:rsidRPr="008177A9">
        <w:t xml:space="preserve">where </w:t>
      </w:r>
      <w:r w:rsidRPr="008177A9">
        <w:rPr>
          <w:i/>
        </w:rPr>
        <w:t>p</w:t>
      </w:r>
      <w:r w:rsidRPr="008177A9">
        <w:t xml:space="preserve"> is the </w:t>
      </w:r>
      <w:proofErr w:type="gramStart"/>
      <w:r w:rsidRPr="008177A9">
        <w:t>probability</w:t>
      </w:r>
      <w:proofErr w:type="gramEnd"/>
      <w:r w:rsidRPr="008177A9">
        <w:t xml:space="preserve"> the attenuation is exceeded (i.e. the CCDF) in the range from 50% to 0.001%.</w:t>
      </w:r>
    </w:p>
    <w:p w14:paraId="36CD67D8" w14:textId="4EAF9314" w:rsidR="00082EAA" w:rsidRPr="008177A9" w:rsidRDefault="00082EAA" w:rsidP="00082EAA">
      <w:r w:rsidRPr="008177A9">
        <w:t>Gaseous attenuation as a function of percentage of time can be calculated using § 2.2 of Annex 2 of Recommendation ITU-R P.676 if local meteorological data at the required time percentage are available. In the absence of local data at the required time percentage, the mean gaseous attenuation should be calculated and used in equations (</w:t>
      </w:r>
      <w:r w:rsidR="007160AC" w:rsidRPr="008177A9">
        <w:t>6</w:t>
      </w:r>
      <w:r w:rsidR="007160AC">
        <w:t>5</w:t>
      </w:r>
      <w:r w:rsidRPr="008177A9">
        <w:t>) and (</w:t>
      </w:r>
      <w:r w:rsidR="007160AC" w:rsidRPr="008177A9">
        <w:t>6</w:t>
      </w:r>
      <w:r w:rsidR="007160AC">
        <w:t>6</w:t>
      </w:r>
      <w:r w:rsidRPr="008177A9">
        <w:t>).</w:t>
      </w:r>
    </w:p>
    <w:p w14:paraId="38E14AFE" w14:textId="77777777" w:rsidR="00F578AB" w:rsidRPr="005F07CD" w:rsidRDefault="00F578AB" w:rsidP="00F578AB">
      <w:r w:rsidRPr="005F07CD">
        <w:t xml:space="preserve">The total attenuation, </w:t>
      </w:r>
      <m:oMath>
        <m:sSub>
          <m:sSubPr>
            <m:ctrlPr>
              <w:rPr>
                <w:rFonts w:ascii="Cambria Math" w:hAnsi="Cambria Math"/>
                <w:i/>
              </w:rPr>
            </m:ctrlPr>
          </m:sSubPr>
          <m:e>
            <m:r>
              <w:rPr>
                <w:rFonts w:ascii="Cambria Math" w:hAnsi="Cambria Math"/>
              </w:rPr>
              <m:t>A</m:t>
            </m:r>
          </m:e>
          <m:sub>
            <m:r>
              <w:rPr>
                <w:rFonts w:ascii="Cambria Math" w:hAnsi="Cambria Math"/>
              </w:rPr>
              <m:t>T</m:t>
            </m:r>
          </m:sub>
        </m:sSub>
        <m:d>
          <m:dPr>
            <m:ctrlPr>
              <w:rPr>
                <w:rFonts w:ascii="Cambria Math" w:hAnsi="Cambria Math"/>
                <w:i/>
              </w:rPr>
            </m:ctrlPr>
          </m:dPr>
          <m:e>
            <m:r>
              <w:rPr>
                <w:rFonts w:ascii="Cambria Math" w:hAnsi="Cambria Math"/>
              </w:rPr>
              <m:t>p</m:t>
            </m:r>
          </m:e>
        </m:d>
      </m:oMath>
      <w:r w:rsidRPr="005F07CD">
        <w:t xml:space="preserve"> (dB), for a fixed probability, is given by:</w:t>
      </w:r>
    </w:p>
    <w:p w14:paraId="4CE4C9C1" w14:textId="21FFD45C" w:rsidR="00E61164" w:rsidRPr="005F07CD" w:rsidRDefault="00F578AB" w:rsidP="00F578AB">
      <w:pPr>
        <w:pStyle w:val="Equation"/>
      </w:pPr>
      <w:r w:rsidRPr="005F07CD">
        <w:tab/>
      </w:r>
      <m:oMath>
        <m:sSub>
          <m:sSubPr>
            <m:ctrlPr>
              <w:rPr>
                <w:rFonts w:ascii="Cambria Math" w:hAnsi="Cambria Math"/>
              </w:rPr>
            </m:ctrlPr>
          </m:sSubPr>
          <m:e>
            <m:r>
              <w:rPr>
                <w:rFonts w:ascii="Cambria Math" w:hAnsi="Cambria Math"/>
              </w:rPr>
              <m:t>A</m:t>
            </m:r>
          </m:e>
          <m:sub>
            <m:r>
              <w:rPr>
                <w:rFonts w:ascii="Cambria Math" w:hAnsi="Cambria Math"/>
              </w:rPr>
              <m:t>T</m:t>
            </m:r>
          </m:sub>
        </m:sSub>
        <m:d>
          <m:dPr>
            <m:ctrlPr>
              <w:rPr>
                <w:rFonts w:ascii="Cambria Math" w:hAnsi="Cambria Math"/>
              </w:rPr>
            </m:ctrlPr>
          </m:dPr>
          <m:e>
            <m:r>
              <w:rPr>
                <w:rFonts w:ascii="Cambria Math" w:hAnsi="Cambria Math"/>
              </w:rPr>
              <m:t>p</m:t>
            </m:r>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w:rPr>
                        <w:rFonts w:ascii="Cambria Math" w:hAnsi="Cambria Math"/>
                      </w:rPr>
                      <m:t>A</m:t>
                    </m:r>
                  </m:e>
                  <m:sub>
                    <m:r>
                      <w:rPr>
                        <w:rFonts w:ascii="Cambria Math" w:hAnsi="Cambria Math"/>
                      </w:rPr>
                      <m:t>G</m:t>
                    </m:r>
                  </m:sub>
                </m:sSub>
                <m:d>
                  <m:dPr>
                    <m:ctrlPr>
                      <w:rPr>
                        <w:rFonts w:ascii="Cambria Math" w:hAnsi="Cambria Math"/>
                      </w:rPr>
                    </m:ctrlPr>
                  </m:dPr>
                  <m:e>
                    <m:r>
                      <w:rPr>
                        <w:rFonts w:ascii="Cambria Math" w:hAnsi="Cambria Math"/>
                      </w:rPr>
                      <m:t>p</m:t>
                    </m:r>
                  </m:e>
                </m:d>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R</m:t>
                                </m:r>
                              </m:sub>
                            </m:sSub>
                            <m:d>
                              <m:dPr>
                                <m:ctrlPr>
                                  <w:rPr>
                                    <w:rFonts w:ascii="Cambria Math" w:hAnsi="Cambria Math"/>
                                  </w:rPr>
                                </m:ctrlPr>
                              </m:dPr>
                              <m:e>
                                <m:r>
                                  <w:rPr>
                                    <w:rFonts w:ascii="Cambria Math" w:hAnsi="Cambria Math"/>
                                  </w:rPr>
                                  <m:t>p</m:t>
                                </m:r>
                              </m:e>
                            </m:d>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C</m:t>
                                </m:r>
                              </m:sub>
                            </m:sSub>
                            <m:d>
                              <m:dPr>
                                <m:ctrlPr>
                                  <w:rPr>
                                    <w:rFonts w:ascii="Cambria Math" w:hAnsi="Cambria Math"/>
                                  </w:rPr>
                                </m:ctrlPr>
                              </m:dPr>
                              <m:e>
                                <m:r>
                                  <w:rPr>
                                    <w:rFonts w:ascii="Cambria Math" w:hAnsi="Cambria Math"/>
                                  </w:rPr>
                                  <m:t>p</m:t>
                                </m:r>
                              </m:e>
                            </m:d>
                          </m:e>
                        </m:d>
                      </m:e>
                      <m:sup>
                        <m:r>
                          <m:rPr>
                            <m:sty m:val="p"/>
                          </m:rPr>
                          <w:rPr>
                            <w:rFonts w:ascii="Cambria Math" w:hAnsi="Cambria Math"/>
                          </w:rPr>
                          <m:t>2</m:t>
                        </m:r>
                      </m:sup>
                    </m:sSup>
                    <m:r>
                      <m:rPr>
                        <m:sty m:val="p"/>
                      </m:rPr>
                      <w:rPr>
                        <w:rFonts w:ascii="Cambria Math" w:hAnsi="Cambria Math"/>
                      </w:rPr>
                      <m:t>+</m:t>
                    </m:r>
                    <m:sSubSup>
                      <m:sSubSupPr>
                        <m:ctrlPr>
                          <w:rPr>
                            <w:rFonts w:ascii="Cambria Math" w:hAnsi="Cambria Math"/>
                          </w:rPr>
                        </m:ctrlPr>
                      </m:sSubSupPr>
                      <m:e>
                        <m:r>
                          <w:rPr>
                            <w:rFonts w:ascii="Cambria Math" w:hAnsi="Cambria Math"/>
                          </w:rPr>
                          <m:t>A</m:t>
                        </m:r>
                      </m:e>
                      <m:sub>
                        <m:r>
                          <w:rPr>
                            <w:rFonts w:ascii="Cambria Math" w:hAnsi="Cambria Math"/>
                          </w:rPr>
                          <m:t>S</m:t>
                        </m:r>
                      </m:sub>
                      <m:sup>
                        <m:r>
                          <m:rPr>
                            <m:sty m:val="p"/>
                          </m:rPr>
                          <w:rPr>
                            <w:rFonts w:ascii="Cambria Math" w:hAnsi="Cambria Math"/>
                          </w:rPr>
                          <m:t>2</m:t>
                        </m:r>
                      </m:sup>
                    </m:sSubSup>
                    <m:d>
                      <m:dPr>
                        <m:ctrlPr>
                          <w:rPr>
                            <w:rFonts w:ascii="Cambria Math" w:hAnsi="Cambria Math"/>
                          </w:rPr>
                        </m:ctrlPr>
                      </m:dPr>
                      <m:e>
                        <m:r>
                          <w:rPr>
                            <w:rFonts w:ascii="Cambria Math" w:hAnsi="Cambria Math"/>
                          </w:rPr>
                          <m:t>p</m:t>
                        </m:r>
                      </m:e>
                    </m:d>
                  </m:e>
                </m:rad>
                <m:r>
                  <m:rPr>
                    <m:sty m:val="p"/>
                  </m:rPr>
                  <w:rPr>
                    <w:rFonts w:ascii="Cambria Math" w:hAnsi="Cambria Math"/>
                  </w:rPr>
                  <m:t xml:space="preserve">  ,  &amp;0.001% ≤ </m:t>
                </m:r>
                <m:r>
                  <w:rPr>
                    <w:rFonts w:ascii="Cambria Math" w:hAnsi="Cambria Math"/>
                  </w:rPr>
                  <m:t>p</m:t>
                </m:r>
                <m:r>
                  <m:rPr>
                    <m:sty m:val="p"/>
                  </m:rPr>
                  <w:rPr>
                    <w:rFonts w:ascii="Cambria Math" w:hAnsi="Cambria Math"/>
                  </w:rPr>
                  <m:t>≤ 5%                     (65)</m:t>
                </m:r>
              </m:e>
              <m:e>
                <m:sSub>
                  <m:sSubPr>
                    <m:ctrlPr>
                      <w:rPr>
                        <w:rFonts w:ascii="Cambria Math" w:hAnsi="Cambria Math"/>
                      </w:rPr>
                    </m:ctrlPr>
                  </m:sSubPr>
                  <m:e>
                    <m:r>
                      <w:rPr>
                        <w:rFonts w:ascii="Cambria Math" w:hAnsi="Cambria Math"/>
                      </w:rPr>
                      <m:t>A</m:t>
                    </m:r>
                  </m:e>
                  <m:sub>
                    <m:r>
                      <w:rPr>
                        <w:rFonts w:ascii="Cambria Math" w:hAnsi="Cambria Math"/>
                      </w:rPr>
                      <m:t>G</m:t>
                    </m:r>
                  </m:sub>
                </m:sSub>
                <m:r>
                  <m:rPr>
                    <m:sty m:val="p"/>
                  </m:rPr>
                  <w:rPr>
                    <w:rFonts w:ascii="Cambria Math" w:hAnsi="Cambria Math"/>
                  </w:rPr>
                  <m:t>(</m:t>
                </m:r>
                <m:r>
                  <w:rPr>
                    <w:rFonts w:ascii="Cambria Math" w:hAnsi="Cambria Math"/>
                  </w:rPr>
                  <m:t>p</m:t>
                </m:r>
                <m:r>
                  <m:rPr>
                    <m:sty m:val="p"/>
                  </m:rPr>
                  <w:rPr>
                    <w:rFonts w:ascii="Cambria Math" w:hAnsi="Cambria Math"/>
                  </w:rPr>
                  <m:t>) + </m:t>
                </m:r>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A</m:t>
                        </m:r>
                      </m:e>
                      <m:sub>
                        <m:r>
                          <w:rPr>
                            <w:rFonts w:ascii="Cambria Math" w:hAnsi="Cambria Math"/>
                          </w:rPr>
                          <m:t>C</m:t>
                        </m:r>
                      </m:sub>
                      <m:sup>
                        <m:r>
                          <m:rPr>
                            <m:sty m:val="p"/>
                          </m:rPr>
                          <w:rPr>
                            <w:rFonts w:ascii="Cambria Math" w:hAnsi="Cambria Math"/>
                          </w:rPr>
                          <m:t>2</m:t>
                        </m:r>
                      </m:sup>
                    </m:sSubSup>
                    <m:d>
                      <m:dPr>
                        <m:ctrlPr>
                          <w:rPr>
                            <w:rFonts w:ascii="Cambria Math" w:hAnsi="Cambria Math"/>
                          </w:rPr>
                        </m:ctrlPr>
                      </m:dPr>
                      <m:e>
                        <m:r>
                          <w:rPr>
                            <w:rFonts w:ascii="Cambria Math" w:hAnsi="Cambria Math"/>
                          </w:rPr>
                          <m:t>p</m:t>
                        </m:r>
                      </m:e>
                    </m:d>
                    <m:r>
                      <m:rPr>
                        <m:sty m:val="p"/>
                      </m:rPr>
                      <w:rPr>
                        <w:rFonts w:ascii="Cambria Math" w:hAnsi="Cambria Math"/>
                      </w:rPr>
                      <m:t> + </m:t>
                    </m:r>
                    <m:sSubSup>
                      <m:sSubSupPr>
                        <m:ctrlPr>
                          <w:rPr>
                            <w:rFonts w:ascii="Cambria Math" w:hAnsi="Cambria Math"/>
                          </w:rPr>
                        </m:ctrlPr>
                      </m:sSubSupPr>
                      <m:e>
                        <m:r>
                          <w:rPr>
                            <w:rFonts w:ascii="Cambria Math" w:hAnsi="Cambria Math"/>
                          </w:rPr>
                          <m:t>A</m:t>
                        </m:r>
                      </m:e>
                      <m:sub>
                        <m:r>
                          <w:rPr>
                            <w:rFonts w:ascii="Cambria Math" w:hAnsi="Cambria Math"/>
                          </w:rPr>
                          <m:t>S</m:t>
                        </m:r>
                      </m:sub>
                      <m:sup>
                        <m:r>
                          <m:rPr>
                            <m:sty m:val="p"/>
                          </m:rPr>
                          <w:rPr>
                            <w:rFonts w:ascii="Cambria Math" w:hAnsi="Cambria Math"/>
                          </w:rPr>
                          <m:t>2</m:t>
                        </m:r>
                      </m:sup>
                    </m:sSubSup>
                    <m:d>
                      <m:dPr>
                        <m:ctrlPr>
                          <w:rPr>
                            <w:rFonts w:ascii="Cambria Math" w:hAnsi="Cambria Math"/>
                          </w:rPr>
                        </m:ctrlPr>
                      </m:dPr>
                      <m:e>
                        <m:r>
                          <w:rPr>
                            <w:rFonts w:ascii="Cambria Math" w:hAnsi="Cambria Math"/>
                          </w:rPr>
                          <m:t>p</m:t>
                        </m:r>
                      </m:e>
                    </m:d>
                  </m:e>
                </m:rad>
                <m:r>
                  <m:rPr>
                    <m:sty m:val="p"/>
                  </m:rPr>
                  <w:rPr>
                    <w:rFonts w:ascii="Cambria Math" w:hAnsi="Cambria Math"/>
                  </w:rPr>
                  <m:t xml:space="preserve">,  &amp;5% &lt; </m:t>
                </m:r>
                <m:r>
                  <w:rPr>
                    <w:rFonts w:ascii="Cambria Math" w:hAnsi="Cambria Math"/>
                  </w:rPr>
                  <m:t>p</m:t>
                </m:r>
                <m:r>
                  <m:rPr>
                    <m:sty m:val="p"/>
                  </m:rPr>
                  <w:rPr>
                    <w:rFonts w:ascii="Cambria Math" w:hAnsi="Cambria Math"/>
                  </w:rPr>
                  <m:t xml:space="preserve"> ≤ 50%                          (66)</m:t>
                </m:r>
              </m:e>
            </m:eqArr>
          </m:e>
        </m:d>
      </m:oMath>
    </w:p>
    <w:p w14:paraId="58F10B08" w14:textId="77777777" w:rsidR="00082EAA" w:rsidRPr="008177A9" w:rsidRDefault="00082EAA" w:rsidP="00082EAA">
      <w:pPr>
        <w:keepNext/>
        <w:keepLines/>
      </w:pPr>
      <w:r w:rsidRPr="008177A9">
        <w:t>where:</w:t>
      </w:r>
    </w:p>
    <w:p w14:paraId="324123A6" w14:textId="554CC8EE" w:rsidR="00082EAA" w:rsidRPr="008177A9" w:rsidRDefault="00082EAA" w:rsidP="00082EAA">
      <w:pPr>
        <w:pStyle w:val="Equation"/>
        <w:keepNext/>
        <w:keepLines/>
        <w:tabs>
          <w:tab w:val="clear" w:pos="4820"/>
          <w:tab w:val="center" w:pos="3600"/>
          <w:tab w:val="left" w:pos="5580"/>
        </w:tabs>
      </w:pPr>
      <w:r w:rsidRPr="008177A9">
        <w:rPr>
          <w:i/>
        </w:rPr>
        <w:tab/>
      </w:r>
      <w:r w:rsidRPr="008177A9">
        <w:rPr>
          <w:i/>
        </w:rPr>
        <w:tab/>
        <w:t>A</w:t>
      </w:r>
      <w:r w:rsidRPr="008177A9">
        <w:rPr>
          <w:i/>
          <w:iCs/>
          <w:vertAlign w:val="subscript"/>
        </w:rPr>
        <w:t>C</w:t>
      </w:r>
      <w:r w:rsidRPr="008177A9">
        <w:rPr>
          <w:rFonts w:ascii="Tms Rmn" w:hAnsi="Tms Rmn"/>
          <w:sz w:val="12"/>
        </w:rPr>
        <w:t> </w:t>
      </w:r>
      <w:proofErr w:type="gramStart"/>
      <w:r w:rsidRPr="008177A9">
        <w:t>(</w:t>
      </w:r>
      <w:r w:rsidRPr="008177A9">
        <w:rPr>
          <w:rFonts w:ascii="Tms Rmn" w:hAnsi="Tms Rmn"/>
          <w:sz w:val="12"/>
        </w:rPr>
        <w:t> </w:t>
      </w:r>
      <w:r w:rsidRPr="008177A9">
        <w:rPr>
          <w:i/>
        </w:rPr>
        <w:t>p</w:t>
      </w:r>
      <w:proofErr w:type="gramEnd"/>
      <w:r w:rsidRPr="008177A9">
        <w:t>) =</w:t>
      </w:r>
      <w:r w:rsidRPr="008177A9">
        <w:rPr>
          <w:i/>
        </w:rPr>
        <w:t xml:space="preserve"> A</w:t>
      </w:r>
      <w:r w:rsidRPr="008177A9">
        <w:rPr>
          <w:i/>
          <w:iCs/>
          <w:vertAlign w:val="subscript"/>
        </w:rPr>
        <w:t>C</w:t>
      </w:r>
      <w:r w:rsidRPr="008177A9">
        <w:rPr>
          <w:rFonts w:ascii="Tms Rmn" w:hAnsi="Tms Rmn"/>
          <w:sz w:val="12"/>
        </w:rPr>
        <w:t> </w:t>
      </w:r>
      <w:r w:rsidRPr="008177A9">
        <w:t>(5%)  (dB)</w:t>
      </w:r>
      <w:r w:rsidRPr="008177A9">
        <w:tab/>
        <w:t xml:space="preserve">for </w:t>
      </w:r>
      <w:r w:rsidRPr="008177A9">
        <w:rPr>
          <w:i/>
          <w:iCs/>
        </w:rPr>
        <w:t>p</w:t>
      </w:r>
      <w:r w:rsidRPr="008177A9">
        <w:t> &lt; 5.0%</w:t>
      </w:r>
      <w:r w:rsidRPr="008177A9">
        <w:tab/>
        <w:t>(</w:t>
      </w:r>
      <w:r w:rsidR="007160AC">
        <w:t>67</w:t>
      </w:r>
      <w:r w:rsidRPr="008177A9">
        <w:t>)</w:t>
      </w:r>
    </w:p>
    <w:p w14:paraId="080166CF" w14:textId="7DC540AD" w:rsidR="00082EAA" w:rsidRPr="008A55BF" w:rsidRDefault="00082EAA" w:rsidP="00082EAA">
      <w:pPr>
        <w:pStyle w:val="Equation"/>
        <w:tabs>
          <w:tab w:val="clear" w:pos="4820"/>
          <w:tab w:val="center" w:pos="3600"/>
          <w:tab w:val="left" w:pos="5580"/>
        </w:tabs>
        <w:rPr>
          <w:lang w:val="de-CH"/>
        </w:rPr>
      </w:pPr>
      <w:r w:rsidRPr="008177A9">
        <w:rPr>
          <w:i/>
        </w:rPr>
        <w:tab/>
      </w:r>
      <w:r w:rsidRPr="008177A9">
        <w:rPr>
          <w:i/>
        </w:rPr>
        <w:tab/>
      </w:r>
      <w:r w:rsidRPr="008A55BF">
        <w:rPr>
          <w:i/>
          <w:lang w:val="de-CH"/>
        </w:rPr>
        <w:t>A</w:t>
      </w:r>
      <w:r w:rsidRPr="008A55BF">
        <w:rPr>
          <w:i/>
          <w:iCs/>
          <w:vertAlign w:val="subscript"/>
          <w:lang w:val="de-CH"/>
        </w:rPr>
        <w:t>G</w:t>
      </w:r>
      <w:r w:rsidRPr="008A55BF">
        <w:rPr>
          <w:rFonts w:ascii="Tms Rmn" w:hAnsi="Tms Rmn"/>
          <w:sz w:val="12"/>
          <w:lang w:val="de-CH"/>
        </w:rPr>
        <w:t> </w:t>
      </w:r>
      <w:r w:rsidRPr="008A55BF">
        <w:rPr>
          <w:lang w:val="de-CH"/>
        </w:rPr>
        <w:t>(</w:t>
      </w:r>
      <w:r w:rsidRPr="008A55BF">
        <w:rPr>
          <w:rFonts w:ascii="Tms Rmn" w:hAnsi="Tms Rmn"/>
          <w:sz w:val="12"/>
          <w:lang w:val="de-CH"/>
        </w:rPr>
        <w:t> </w:t>
      </w:r>
      <w:r w:rsidRPr="008A55BF">
        <w:rPr>
          <w:i/>
          <w:lang w:val="de-CH"/>
        </w:rPr>
        <w:t>p</w:t>
      </w:r>
      <w:r w:rsidRPr="008A55BF">
        <w:rPr>
          <w:lang w:val="de-CH"/>
        </w:rPr>
        <w:t>) =</w:t>
      </w:r>
      <w:r w:rsidRPr="008A55BF">
        <w:rPr>
          <w:i/>
          <w:lang w:val="de-CH"/>
        </w:rPr>
        <w:t xml:space="preserve"> A</w:t>
      </w:r>
      <w:r w:rsidRPr="008A55BF">
        <w:rPr>
          <w:i/>
          <w:iCs/>
          <w:vertAlign w:val="subscript"/>
          <w:lang w:val="de-CH"/>
        </w:rPr>
        <w:t>G</w:t>
      </w:r>
      <w:r w:rsidRPr="008A55BF">
        <w:rPr>
          <w:rFonts w:ascii="Tms Rmn" w:hAnsi="Tms Rmn"/>
          <w:sz w:val="12"/>
          <w:lang w:val="de-CH"/>
        </w:rPr>
        <w:t> </w:t>
      </w:r>
      <w:r w:rsidRPr="008A55BF">
        <w:rPr>
          <w:lang w:val="de-CH"/>
        </w:rPr>
        <w:t>(5%)  (dB)</w:t>
      </w:r>
      <w:r w:rsidRPr="008A55BF">
        <w:rPr>
          <w:lang w:val="de-CH"/>
        </w:rPr>
        <w:tab/>
        <w:t xml:space="preserve">for </w:t>
      </w:r>
      <w:r w:rsidRPr="008A55BF">
        <w:rPr>
          <w:i/>
          <w:iCs/>
          <w:lang w:val="de-CH"/>
        </w:rPr>
        <w:t>p</w:t>
      </w:r>
      <w:r w:rsidRPr="008A55BF">
        <w:rPr>
          <w:lang w:val="de-CH"/>
        </w:rPr>
        <w:t> &lt; 5.0%</w:t>
      </w:r>
      <w:r w:rsidRPr="008A55BF">
        <w:rPr>
          <w:lang w:val="de-CH"/>
        </w:rPr>
        <w:tab/>
        <w:t>(</w:t>
      </w:r>
      <w:r w:rsidR="007160AC" w:rsidRPr="008A55BF">
        <w:rPr>
          <w:lang w:val="de-CH"/>
        </w:rPr>
        <w:t>68</w:t>
      </w:r>
      <w:r w:rsidRPr="008A55BF">
        <w:rPr>
          <w:lang w:val="de-CH"/>
        </w:rPr>
        <w:t>)</w:t>
      </w:r>
    </w:p>
    <w:p w14:paraId="38D1BBF6" w14:textId="77777777" w:rsidR="00082EAA" w:rsidRPr="008177A9" w:rsidRDefault="00082EAA" w:rsidP="00082EAA">
      <w:bookmarkStart w:id="47" w:name="_Toc392317445"/>
      <w:r w:rsidRPr="008177A9">
        <w:t>When the total attenuation prediction method was tested versus measured total attenuation statistics using either concurrent measured rain rate or the worldwide rain rate maps in Recommendation ITU</w:t>
      </w:r>
      <w:r w:rsidRPr="008177A9">
        <w:noBreakHyphen/>
        <w:t xml:space="preserve">R P.837, the </w:t>
      </w:r>
      <w:proofErr w:type="spellStart"/>
      <w:r w:rsidRPr="008177A9">
        <w:t>r.m.s.</w:t>
      </w:r>
      <w:proofErr w:type="spellEnd"/>
      <w:r w:rsidRPr="008177A9">
        <w:t xml:space="preserve"> relative error averaged over the probability range from 0.001% to 5% was about 33%. Due to the dominance of different effects at different probabilities as well as the inconsistent availability of test data at different probability levels, some variation of </w:t>
      </w:r>
      <w:proofErr w:type="spellStart"/>
      <w:r w:rsidRPr="008177A9">
        <w:t>r.m.s.</w:t>
      </w:r>
      <w:proofErr w:type="spellEnd"/>
      <w:r w:rsidRPr="008177A9">
        <w:t xml:space="preserve"> error occurs across the distribution of probabilities.</w:t>
      </w:r>
    </w:p>
    <w:p w14:paraId="61249F03" w14:textId="77777777" w:rsidR="00082EAA" w:rsidRPr="008177A9" w:rsidRDefault="00082EAA" w:rsidP="00082EAA">
      <w:pPr>
        <w:pStyle w:val="Heading2"/>
      </w:pPr>
      <w:bookmarkStart w:id="48" w:name="_Toc142546647"/>
      <w:r w:rsidRPr="008177A9">
        <w:t>2.6</w:t>
      </w:r>
      <w:r w:rsidRPr="008177A9">
        <w:tab/>
        <w:t>Attenuation by sand and dust storms</w:t>
      </w:r>
      <w:bookmarkEnd w:id="47"/>
      <w:bookmarkEnd w:id="48"/>
    </w:p>
    <w:p w14:paraId="54F51D57" w14:textId="77777777" w:rsidR="00082EAA" w:rsidRPr="008177A9" w:rsidRDefault="00082EAA" w:rsidP="00082EAA">
      <w:r w:rsidRPr="008177A9">
        <w:t>Very little is known about the effects of sand and dust storms on radio signals on slant-paths. Available data indicate that at frequencies below 30 GHz, high particle concentrations and/or high moisture contents are required to produce significant propagation effects.</w:t>
      </w:r>
    </w:p>
    <w:p w14:paraId="5A7377FB" w14:textId="77777777" w:rsidR="00082EAA" w:rsidRPr="008177A9" w:rsidRDefault="00082EAA" w:rsidP="00082EAA">
      <w:pPr>
        <w:pStyle w:val="Heading1"/>
      </w:pPr>
      <w:bookmarkStart w:id="49" w:name="_Toc392317446"/>
      <w:bookmarkStart w:id="50" w:name="_Toc142546648"/>
      <w:r w:rsidRPr="008177A9">
        <w:t>3</w:t>
      </w:r>
      <w:r w:rsidRPr="008177A9">
        <w:tab/>
        <w:t>Noise temperature</w:t>
      </w:r>
      <w:bookmarkEnd w:id="49"/>
      <w:bookmarkEnd w:id="50"/>
    </w:p>
    <w:p w14:paraId="1ACECF2C" w14:textId="77777777" w:rsidR="00082EAA" w:rsidRPr="008177A9" w:rsidRDefault="00082EAA" w:rsidP="00082EAA">
      <w:r w:rsidRPr="008177A9">
        <w:t xml:space="preserve">As attenuation increases, so does emission noise. For earth stations with low-noise </w:t>
      </w:r>
      <w:proofErr w:type="gramStart"/>
      <w:r w:rsidRPr="008177A9">
        <w:t>front-ends</w:t>
      </w:r>
      <w:proofErr w:type="gramEnd"/>
      <w:r w:rsidRPr="008177A9">
        <w:t>, this increase of noise temperature may have a greater impact on the resulting signal-to-noise ratio than the attenuation itself.</w:t>
      </w:r>
    </w:p>
    <w:p w14:paraId="0AEE8F8C" w14:textId="77777777" w:rsidR="00082EAA" w:rsidRPr="008177A9" w:rsidRDefault="00082EAA" w:rsidP="00082EAA">
      <w:r w:rsidRPr="008177A9">
        <w:lastRenderedPageBreak/>
        <w:t>The sky noise temperature at a ground station antenna may be estimated by:</w:t>
      </w:r>
    </w:p>
    <w:p w14:paraId="7D05A90D" w14:textId="134F3479" w:rsidR="00082EAA" w:rsidRPr="008177A9" w:rsidRDefault="00082EAA" w:rsidP="00082EAA">
      <w:pPr>
        <w:pStyle w:val="Equation"/>
      </w:pPr>
      <w:bookmarkStart w:id="51" w:name="F052"/>
      <w:r w:rsidRPr="008177A9">
        <w:tab/>
      </w:r>
      <w:r w:rsidRPr="008177A9">
        <w:tab/>
      </w:r>
      <w:proofErr w:type="spellStart"/>
      <w:r w:rsidRPr="008177A9">
        <w:rPr>
          <w:i/>
        </w:rPr>
        <w:t>T</w:t>
      </w:r>
      <w:r w:rsidRPr="008177A9">
        <w:rPr>
          <w:i/>
          <w:iCs/>
          <w:vertAlign w:val="subscript"/>
        </w:rPr>
        <w:t>sky</w:t>
      </w:r>
      <w:proofErr w:type="spellEnd"/>
      <w:r w:rsidRPr="008177A9">
        <w:t xml:space="preserve"> = </w:t>
      </w:r>
      <w:proofErr w:type="spellStart"/>
      <w:r w:rsidRPr="008177A9">
        <w:rPr>
          <w:i/>
        </w:rPr>
        <w:t>T</w:t>
      </w:r>
      <w:r w:rsidRPr="008177A9">
        <w:rPr>
          <w:i/>
          <w:iCs/>
          <w:vertAlign w:val="subscript"/>
        </w:rPr>
        <w:t>mr</w:t>
      </w:r>
      <w:proofErr w:type="spellEnd"/>
      <w:r w:rsidRPr="008177A9">
        <w:t xml:space="preserve"> (1 – 10</w:t>
      </w:r>
      <w:r w:rsidRPr="008177A9">
        <w:rPr>
          <w:vertAlign w:val="superscript"/>
        </w:rPr>
        <w:t>–</w:t>
      </w:r>
      <w:r w:rsidRPr="008177A9">
        <w:rPr>
          <w:i/>
          <w:iCs/>
          <w:vertAlign w:val="superscript"/>
        </w:rPr>
        <w:t>A</w:t>
      </w:r>
      <w:r w:rsidRPr="008177A9">
        <w:rPr>
          <w:vertAlign w:val="superscript"/>
        </w:rPr>
        <w:t>/10</w:t>
      </w:r>
      <w:r w:rsidRPr="008177A9">
        <w:t>) + 2.7 × 10</w:t>
      </w:r>
      <w:r w:rsidRPr="008177A9">
        <w:rPr>
          <w:vertAlign w:val="superscript"/>
        </w:rPr>
        <w:t>–</w:t>
      </w:r>
      <w:r w:rsidRPr="008177A9">
        <w:rPr>
          <w:i/>
          <w:iCs/>
          <w:vertAlign w:val="superscript"/>
        </w:rPr>
        <w:t>A</w:t>
      </w:r>
      <w:r w:rsidRPr="008177A9">
        <w:rPr>
          <w:vertAlign w:val="superscript"/>
        </w:rPr>
        <w:t xml:space="preserve">/10         </w:t>
      </w:r>
      <w:r w:rsidRPr="008177A9">
        <w:t>K</w:t>
      </w:r>
      <w:r w:rsidRPr="008177A9">
        <w:tab/>
        <w:t>(</w:t>
      </w:r>
      <w:r w:rsidR="007160AC">
        <w:t>69</w:t>
      </w:r>
      <w:r w:rsidRPr="008177A9">
        <w:t>)</w:t>
      </w:r>
      <w:bookmarkEnd w:id="51"/>
    </w:p>
    <w:p w14:paraId="5D334498" w14:textId="77777777" w:rsidR="00082EAA" w:rsidRPr="008177A9" w:rsidRDefault="00082EAA" w:rsidP="00082EAA">
      <w:r w:rsidRPr="008177A9">
        <w:t>where:</w:t>
      </w:r>
    </w:p>
    <w:p w14:paraId="12DB5237" w14:textId="77777777" w:rsidR="00082EAA" w:rsidRPr="008177A9" w:rsidRDefault="00082EAA" w:rsidP="00082EAA">
      <w:pPr>
        <w:pStyle w:val="Equationlegend"/>
        <w:rPr>
          <w:lang w:val="en-GB"/>
        </w:rPr>
      </w:pPr>
      <w:r w:rsidRPr="008177A9">
        <w:rPr>
          <w:i/>
          <w:lang w:val="en-GB"/>
        </w:rPr>
        <w:tab/>
      </w:r>
      <w:proofErr w:type="spellStart"/>
      <w:proofErr w:type="gramStart"/>
      <w:r w:rsidRPr="008177A9">
        <w:rPr>
          <w:i/>
          <w:lang w:val="en-GB"/>
        </w:rPr>
        <w:t>T</w:t>
      </w:r>
      <w:r w:rsidRPr="008177A9">
        <w:rPr>
          <w:i/>
          <w:vertAlign w:val="subscript"/>
          <w:lang w:val="en-GB"/>
        </w:rPr>
        <w:t>sky</w:t>
      </w:r>
      <w:proofErr w:type="spellEnd"/>
      <w:r w:rsidRPr="008177A9">
        <w:rPr>
          <w:lang w:val="en-GB"/>
        </w:rPr>
        <w:t xml:space="preserve"> :</w:t>
      </w:r>
      <w:proofErr w:type="gramEnd"/>
      <w:r w:rsidRPr="008177A9">
        <w:rPr>
          <w:lang w:val="en-GB"/>
        </w:rPr>
        <w:tab/>
        <w:t>sky noise temperature (K) at the ground station antenna</w:t>
      </w:r>
    </w:p>
    <w:p w14:paraId="02EDB70A" w14:textId="77777777" w:rsidR="00082EAA" w:rsidRPr="008177A9" w:rsidRDefault="00082EAA" w:rsidP="00082EAA">
      <w:pPr>
        <w:pStyle w:val="Equationlegend"/>
        <w:rPr>
          <w:lang w:val="en-GB"/>
        </w:rPr>
      </w:pPr>
      <w:r w:rsidRPr="008177A9">
        <w:rPr>
          <w:i/>
          <w:lang w:val="en-GB"/>
        </w:rPr>
        <w:tab/>
      </w:r>
      <w:proofErr w:type="gramStart"/>
      <w:r w:rsidRPr="008177A9">
        <w:rPr>
          <w:i/>
          <w:lang w:val="en-GB"/>
        </w:rPr>
        <w:t>A</w:t>
      </w:r>
      <w:r w:rsidRPr="008177A9">
        <w:rPr>
          <w:lang w:val="en-GB"/>
        </w:rPr>
        <w:t> :</w:t>
      </w:r>
      <w:proofErr w:type="gramEnd"/>
      <w:r w:rsidRPr="008177A9">
        <w:rPr>
          <w:lang w:val="en-GB"/>
        </w:rPr>
        <w:tab/>
        <w:t>total atmospheric attenuation excluding scintillation fading (dB)</w:t>
      </w:r>
    </w:p>
    <w:p w14:paraId="7493B0CE" w14:textId="77777777" w:rsidR="00082EAA" w:rsidRPr="008177A9" w:rsidRDefault="00082EAA" w:rsidP="00082EAA">
      <w:pPr>
        <w:pStyle w:val="Equationlegend"/>
        <w:rPr>
          <w:lang w:val="en-GB"/>
        </w:rPr>
      </w:pPr>
      <w:r w:rsidRPr="008177A9">
        <w:rPr>
          <w:i/>
          <w:lang w:val="en-GB"/>
        </w:rPr>
        <w:tab/>
      </w:r>
      <w:proofErr w:type="spellStart"/>
      <w:proofErr w:type="gramStart"/>
      <w:r w:rsidRPr="008177A9">
        <w:rPr>
          <w:i/>
          <w:lang w:val="en-GB"/>
        </w:rPr>
        <w:t>T</w:t>
      </w:r>
      <w:r w:rsidRPr="008177A9">
        <w:rPr>
          <w:i/>
          <w:iCs/>
          <w:vertAlign w:val="subscript"/>
          <w:lang w:val="en-GB"/>
        </w:rPr>
        <w:t>mr</w:t>
      </w:r>
      <w:proofErr w:type="spellEnd"/>
      <w:r w:rsidRPr="008177A9">
        <w:rPr>
          <w:i/>
          <w:lang w:val="en-GB"/>
        </w:rPr>
        <w:t> </w:t>
      </w:r>
      <w:r w:rsidRPr="008177A9">
        <w:rPr>
          <w:lang w:val="en-GB"/>
        </w:rPr>
        <w:t>:</w:t>
      </w:r>
      <w:proofErr w:type="gramEnd"/>
      <w:r w:rsidRPr="008177A9">
        <w:rPr>
          <w:lang w:val="en-GB"/>
        </w:rPr>
        <w:tab/>
        <w:t>atmospheric mean radiating temperature (K).</w:t>
      </w:r>
    </w:p>
    <w:p w14:paraId="60F2B530" w14:textId="77777777" w:rsidR="00082EAA" w:rsidRPr="008177A9" w:rsidRDefault="00082EAA" w:rsidP="00082EAA">
      <w:pPr>
        <w:pStyle w:val="Equationlegend"/>
        <w:spacing w:before="240"/>
        <w:ind w:left="0" w:firstLine="0"/>
        <w:rPr>
          <w:lang w:val="en-GB"/>
        </w:rPr>
      </w:pPr>
      <w:r w:rsidRPr="008177A9">
        <w:rPr>
          <w:lang w:val="en-GB"/>
        </w:rPr>
        <w:t xml:space="preserve">When the surface temperature </w:t>
      </w:r>
      <w:r w:rsidRPr="008177A9">
        <w:rPr>
          <w:i/>
          <w:lang w:val="en-GB"/>
        </w:rPr>
        <w:t>T</w:t>
      </w:r>
      <w:r w:rsidRPr="008177A9">
        <w:rPr>
          <w:i/>
          <w:vertAlign w:val="subscript"/>
          <w:lang w:val="en-GB"/>
        </w:rPr>
        <w:t>s</w:t>
      </w:r>
      <w:r w:rsidRPr="008177A9">
        <w:rPr>
          <w:lang w:val="en-GB"/>
        </w:rPr>
        <w:t xml:space="preserve"> (K) is known, the mean radiating temperature, </w:t>
      </w:r>
      <w:proofErr w:type="spellStart"/>
      <w:r w:rsidRPr="008177A9">
        <w:rPr>
          <w:i/>
          <w:lang w:val="en-GB"/>
        </w:rPr>
        <w:t>T</w:t>
      </w:r>
      <w:r w:rsidRPr="008177A9">
        <w:rPr>
          <w:i/>
          <w:vertAlign w:val="subscript"/>
          <w:lang w:val="en-GB"/>
        </w:rPr>
        <w:t>mr</w:t>
      </w:r>
      <w:proofErr w:type="spellEnd"/>
      <w:r w:rsidRPr="008177A9">
        <w:rPr>
          <w:lang w:val="en-GB"/>
        </w:rPr>
        <w:t>, may be estimated for clear and cloudy weather as:</w:t>
      </w:r>
    </w:p>
    <w:p w14:paraId="5A1DE800" w14:textId="72B21CB5" w:rsidR="00082EAA" w:rsidRPr="008177A9" w:rsidRDefault="00082EAA" w:rsidP="00082EAA">
      <w:pPr>
        <w:pStyle w:val="Equation"/>
      </w:pPr>
      <w:r w:rsidRPr="008177A9">
        <w:rPr>
          <w:i/>
        </w:rPr>
        <w:tab/>
      </w:r>
      <w:r w:rsidRPr="008177A9">
        <w:rPr>
          <w:i/>
        </w:rPr>
        <w:tab/>
      </w:r>
      <w:proofErr w:type="spellStart"/>
      <w:r w:rsidRPr="008177A9">
        <w:rPr>
          <w:i/>
        </w:rPr>
        <w:t>T</w:t>
      </w:r>
      <w:r w:rsidRPr="008177A9">
        <w:rPr>
          <w:i/>
          <w:vertAlign w:val="subscript"/>
        </w:rPr>
        <w:t>mr</w:t>
      </w:r>
      <w:proofErr w:type="spellEnd"/>
      <w:r w:rsidRPr="008177A9">
        <w:rPr>
          <w:i/>
          <w:vertAlign w:val="subscript"/>
        </w:rPr>
        <w:t xml:space="preserve"> </w:t>
      </w:r>
      <w:r w:rsidRPr="008177A9">
        <w:rPr>
          <w:i/>
        </w:rPr>
        <w:t xml:space="preserve">= </w:t>
      </w:r>
      <w:r w:rsidRPr="008177A9">
        <w:t>37.34 + 0.81</w:t>
      </w:r>
      <w:r w:rsidRPr="008177A9">
        <w:rPr>
          <w:i/>
        </w:rPr>
        <w:t xml:space="preserve"> × T</w:t>
      </w:r>
      <w:r w:rsidRPr="008177A9">
        <w:rPr>
          <w:i/>
          <w:vertAlign w:val="subscript"/>
        </w:rPr>
        <w:t>S</w:t>
      </w:r>
      <w:r w:rsidRPr="008177A9">
        <w:t xml:space="preserve">      K</w:t>
      </w:r>
      <w:r w:rsidRPr="008177A9">
        <w:tab/>
        <w:t>(</w:t>
      </w:r>
      <w:r w:rsidR="007160AC">
        <w:t>70</w:t>
      </w:r>
      <w:r w:rsidRPr="008177A9">
        <w:t>)</w:t>
      </w:r>
    </w:p>
    <w:p w14:paraId="485A219D" w14:textId="77777777" w:rsidR="00082EAA" w:rsidRPr="008177A9" w:rsidRDefault="00082EAA" w:rsidP="00082EAA">
      <w:pPr>
        <w:pStyle w:val="Equationlegend"/>
        <w:spacing w:before="240"/>
        <w:ind w:left="0" w:firstLine="0"/>
        <w:rPr>
          <w:lang w:val="en-GB"/>
        </w:rPr>
      </w:pPr>
      <w:r w:rsidRPr="008177A9">
        <w:rPr>
          <w:lang w:val="en-GB"/>
        </w:rPr>
        <w:t xml:space="preserve">In the absence of local data, an atmospheric mean radiating temperature, </w:t>
      </w:r>
      <w:proofErr w:type="spellStart"/>
      <w:r w:rsidRPr="008177A9">
        <w:rPr>
          <w:i/>
          <w:lang w:val="en-GB"/>
        </w:rPr>
        <w:t>T</w:t>
      </w:r>
      <w:r w:rsidRPr="008177A9">
        <w:rPr>
          <w:i/>
          <w:vertAlign w:val="subscript"/>
          <w:lang w:val="en-GB"/>
        </w:rPr>
        <w:t>mr</w:t>
      </w:r>
      <w:proofErr w:type="spellEnd"/>
      <w:r w:rsidRPr="008177A9">
        <w:rPr>
          <w:lang w:val="en-GB"/>
        </w:rPr>
        <w:t xml:space="preserve">, of 275 K may be used for clear and rainy weather. </w:t>
      </w:r>
    </w:p>
    <w:p w14:paraId="44C8672A" w14:textId="77777777" w:rsidR="00082EAA" w:rsidRPr="008177A9" w:rsidRDefault="00082EAA" w:rsidP="00082EAA">
      <w:r w:rsidRPr="008177A9">
        <w:t>The noise environments of stations on the surface of the Earth and in space are treated in detail in Recommendation ITU</w:t>
      </w:r>
      <w:r w:rsidRPr="008177A9">
        <w:noBreakHyphen/>
        <w:t>R P.372.</w:t>
      </w:r>
    </w:p>
    <w:p w14:paraId="572A9C02" w14:textId="77777777" w:rsidR="00082EAA" w:rsidRPr="008177A9" w:rsidRDefault="00082EAA" w:rsidP="00082EAA">
      <w:r w:rsidRPr="008177A9">
        <w:t xml:space="preserve">For satellite telecommunication systems using the geostationary orbit, earth stations will find that the Sun and, to a lesser extent, the Moon, are significant noise sources at all frequencies, and the galactic background is a possibly significant consideration at frequencies below about 2 GHz (see Recommendation ITU-R P.372). In addition, Cygnus A and X, Cassiopeia A, </w:t>
      </w:r>
      <w:proofErr w:type="gramStart"/>
      <w:r w:rsidRPr="008177A9">
        <w:t>Taurus</w:t>
      </w:r>
      <w:proofErr w:type="gramEnd"/>
      <w:r w:rsidRPr="008177A9">
        <w:t xml:space="preserve"> and the Crab nebula may contribute to the sky background noise temperature.</w:t>
      </w:r>
    </w:p>
    <w:p w14:paraId="18AFEC32" w14:textId="77777777" w:rsidR="00082EAA" w:rsidRPr="008177A9" w:rsidRDefault="00082EAA" w:rsidP="00082EAA">
      <w:pPr>
        <w:rPr>
          <w:lang w:eastAsia="zh-CN"/>
        </w:rPr>
      </w:pPr>
      <w:r w:rsidRPr="008177A9">
        <w:t>Refer to Recommendation ITU-R P.372 to determine the earth station system noise temperature from the brightness temperatures discussed above.</w:t>
      </w:r>
    </w:p>
    <w:p w14:paraId="3004EA1F" w14:textId="77777777" w:rsidR="00082EAA" w:rsidRPr="008177A9" w:rsidRDefault="00082EAA" w:rsidP="00082EAA">
      <w:pPr>
        <w:pStyle w:val="Heading1"/>
      </w:pPr>
      <w:bookmarkStart w:id="52" w:name="_Toc392317447"/>
      <w:bookmarkStart w:id="53" w:name="_Toc142546649"/>
      <w:r w:rsidRPr="008177A9">
        <w:t>4</w:t>
      </w:r>
      <w:r w:rsidRPr="008177A9">
        <w:tab/>
        <w:t>Cross-polarization effects</w:t>
      </w:r>
      <w:bookmarkEnd w:id="52"/>
      <w:bookmarkEnd w:id="53"/>
    </w:p>
    <w:p w14:paraId="47966454" w14:textId="77777777" w:rsidR="00082EAA" w:rsidRPr="008177A9" w:rsidRDefault="00082EAA" w:rsidP="00082EAA">
      <w:r w:rsidRPr="008177A9">
        <w:t>Frequency reuse by means of orthogonal polarizations is often used to increase the capacity of space telecommunication systems. This technique is restricted, however, by depolarization on atmospheric propagation paths. Various depolarization mechanisms, especially hydrometeor effects, are important in the troposphere.</w:t>
      </w:r>
    </w:p>
    <w:p w14:paraId="6F93C5C7" w14:textId="77777777" w:rsidR="00082EAA" w:rsidRPr="008177A9" w:rsidRDefault="00082EAA" w:rsidP="00082EAA">
      <w:r w:rsidRPr="008177A9">
        <w:t>Faraday rotation of the plane of polarization by the ionosphere is discussed in Recommendation ITU</w:t>
      </w:r>
      <w:r w:rsidRPr="008177A9">
        <w:noBreakHyphen/>
        <w:t xml:space="preserve">R P.531. As much as 1° of rotation may be encountered at 10 GHz, and greater rotations at lower frequencies. As seen from the earth station, the planes of polarization rotate in the same direction on the up- and down-links. It is therefore not possible to compensate for Faraday rotation by rotating the feed system of the </w:t>
      </w:r>
      <w:proofErr w:type="gramStart"/>
      <w:r w:rsidRPr="008177A9">
        <w:t>antenna, if</w:t>
      </w:r>
      <w:proofErr w:type="gramEnd"/>
      <w:r w:rsidRPr="008177A9">
        <w:t xml:space="preserve"> the same antenna is used both for transmitting and receiving.</w:t>
      </w:r>
    </w:p>
    <w:p w14:paraId="13174647" w14:textId="77777777" w:rsidR="00082EAA" w:rsidRPr="008177A9" w:rsidRDefault="00082EAA" w:rsidP="00082EAA">
      <w:pPr>
        <w:pStyle w:val="Heading2"/>
      </w:pPr>
      <w:bookmarkStart w:id="54" w:name="_Toc392317448"/>
      <w:bookmarkStart w:id="55" w:name="_Toc142546650"/>
      <w:r w:rsidRPr="008177A9">
        <w:t>4.1</w:t>
      </w:r>
      <w:r w:rsidRPr="008177A9">
        <w:tab/>
        <w:t>Calculation of long-term statistics of hydrometeor-induced cross-polarization</w:t>
      </w:r>
      <w:bookmarkEnd w:id="54"/>
      <w:bookmarkEnd w:id="55"/>
    </w:p>
    <w:p w14:paraId="7EEFC351" w14:textId="77777777" w:rsidR="00082EAA" w:rsidRPr="008177A9" w:rsidRDefault="00082EAA" w:rsidP="00082EAA">
      <w:r w:rsidRPr="008177A9">
        <w:t>To calculate long-term statistics of depolarization from rain attenuation statistics the following parameters are needed:</w:t>
      </w:r>
    </w:p>
    <w:p w14:paraId="4F24FD1A" w14:textId="77777777" w:rsidR="00082EAA" w:rsidRPr="008177A9" w:rsidRDefault="00082EAA" w:rsidP="00082EAA">
      <w:pPr>
        <w:pStyle w:val="Equationlegend"/>
        <w:rPr>
          <w:lang w:val="en-GB"/>
        </w:rPr>
      </w:pPr>
      <w:r w:rsidRPr="008177A9">
        <w:rPr>
          <w:i/>
          <w:lang w:val="en-GB"/>
        </w:rPr>
        <w:tab/>
      </w:r>
      <w:proofErr w:type="gramStart"/>
      <w:r w:rsidRPr="008177A9">
        <w:rPr>
          <w:i/>
          <w:lang w:val="en-GB"/>
        </w:rPr>
        <w:t>A</w:t>
      </w:r>
      <w:r w:rsidRPr="008177A9">
        <w:rPr>
          <w:i/>
          <w:iCs/>
          <w:vertAlign w:val="subscript"/>
          <w:lang w:val="en-GB"/>
        </w:rPr>
        <w:t>p</w:t>
      </w:r>
      <w:r w:rsidRPr="008177A9">
        <w:rPr>
          <w:position w:val="-3"/>
          <w:sz w:val="12"/>
          <w:lang w:val="en-GB"/>
        </w:rPr>
        <w:t> </w:t>
      </w:r>
      <w:r w:rsidRPr="008177A9">
        <w:rPr>
          <w:lang w:val="en-GB"/>
        </w:rPr>
        <w:t>:</w:t>
      </w:r>
      <w:proofErr w:type="gramEnd"/>
      <w:r w:rsidRPr="008177A9">
        <w:rPr>
          <w:lang w:val="en-GB"/>
        </w:rPr>
        <w:tab/>
        <w:t xml:space="preserve">rain attenuation (dB) exceeded for the required percentage of time, </w:t>
      </w:r>
      <w:r w:rsidRPr="008177A9">
        <w:rPr>
          <w:i/>
          <w:lang w:val="en-GB"/>
        </w:rPr>
        <w:t>p</w:t>
      </w:r>
      <w:r w:rsidRPr="008177A9">
        <w:rPr>
          <w:lang w:val="en-GB"/>
        </w:rPr>
        <w:t>, for the path in question, commonly called co-polar attenuation (CPA)</w:t>
      </w:r>
    </w:p>
    <w:p w14:paraId="590E9FE4" w14:textId="77777777" w:rsidR="00082EAA" w:rsidRPr="008177A9" w:rsidRDefault="00082EAA" w:rsidP="00082EAA">
      <w:pPr>
        <w:pStyle w:val="Equationlegend"/>
        <w:rPr>
          <w:lang w:val="en-GB"/>
        </w:rPr>
      </w:pPr>
      <w:r w:rsidRPr="008177A9">
        <w:rPr>
          <w:lang w:val="en-GB"/>
        </w:rPr>
        <w:tab/>
      </w:r>
      <w:r w:rsidRPr="008177A9">
        <w:rPr>
          <w:lang w:val="en-GB"/>
        </w:rPr>
        <w:sym w:font="Symbol" w:char="F074"/>
      </w:r>
      <w:r w:rsidRPr="008177A9">
        <w:rPr>
          <w:sz w:val="12"/>
          <w:lang w:val="en-GB"/>
        </w:rPr>
        <w:t> </w:t>
      </w:r>
      <w:r w:rsidRPr="008177A9">
        <w:rPr>
          <w:lang w:val="en-GB"/>
        </w:rPr>
        <w:t>:</w:t>
      </w:r>
      <w:r w:rsidRPr="008177A9">
        <w:rPr>
          <w:lang w:val="en-GB"/>
        </w:rPr>
        <w:tab/>
        <w:t xml:space="preserve">tilt angle of the linearly polarized electric field vector with respect to the horizontal (for circular polarization use </w:t>
      </w:r>
      <w:r w:rsidRPr="008177A9">
        <w:rPr>
          <w:lang w:val="en-GB"/>
        </w:rPr>
        <w:sym w:font="Symbol" w:char="F074"/>
      </w:r>
      <w:r w:rsidRPr="008177A9">
        <w:rPr>
          <w:lang w:val="en-GB"/>
        </w:rPr>
        <w:t xml:space="preserve"> = 45°)</w:t>
      </w:r>
    </w:p>
    <w:p w14:paraId="2118D8AE" w14:textId="77777777" w:rsidR="00082EAA" w:rsidRPr="008177A9" w:rsidRDefault="00082EAA" w:rsidP="00082EAA">
      <w:pPr>
        <w:pStyle w:val="Equationlegend"/>
        <w:rPr>
          <w:lang w:val="en-GB"/>
        </w:rPr>
      </w:pPr>
      <w:r w:rsidRPr="008177A9">
        <w:rPr>
          <w:lang w:val="en-GB"/>
        </w:rPr>
        <w:tab/>
      </w:r>
      <w:proofErr w:type="gramStart"/>
      <w:r w:rsidRPr="008177A9">
        <w:rPr>
          <w:i/>
          <w:lang w:val="en-GB"/>
        </w:rPr>
        <w:t>f</w:t>
      </w:r>
      <w:r w:rsidRPr="008177A9">
        <w:rPr>
          <w:sz w:val="12"/>
          <w:lang w:val="en-GB"/>
        </w:rPr>
        <w:t> </w:t>
      </w:r>
      <w:r w:rsidRPr="008177A9">
        <w:rPr>
          <w:lang w:val="en-GB"/>
        </w:rPr>
        <w:t>:</w:t>
      </w:r>
      <w:proofErr w:type="gramEnd"/>
      <w:r w:rsidRPr="008177A9">
        <w:rPr>
          <w:lang w:val="en-GB"/>
        </w:rPr>
        <w:tab/>
        <w:t>frequency (GHz)</w:t>
      </w:r>
    </w:p>
    <w:p w14:paraId="513D3F6F" w14:textId="77777777" w:rsidR="00082EAA" w:rsidRPr="008177A9" w:rsidRDefault="00082EAA" w:rsidP="00082EAA">
      <w:pPr>
        <w:pStyle w:val="Equationlegend"/>
        <w:rPr>
          <w:lang w:val="en-GB"/>
        </w:rPr>
      </w:pPr>
      <w:r w:rsidRPr="008177A9">
        <w:rPr>
          <w:lang w:val="en-GB"/>
        </w:rPr>
        <w:tab/>
      </w:r>
      <w:r w:rsidRPr="008177A9">
        <w:rPr>
          <w:lang w:val="en-GB"/>
        </w:rPr>
        <w:sym w:font="Symbol" w:char="F071"/>
      </w:r>
      <w:r w:rsidRPr="008177A9">
        <w:rPr>
          <w:sz w:val="12"/>
          <w:lang w:val="en-GB"/>
        </w:rPr>
        <w:t> </w:t>
      </w:r>
      <w:r w:rsidRPr="008177A9">
        <w:rPr>
          <w:lang w:val="en-GB"/>
        </w:rPr>
        <w:t>:</w:t>
      </w:r>
      <w:r w:rsidRPr="008177A9">
        <w:rPr>
          <w:lang w:val="en-GB"/>
        </w:rPr>
        <w:tab/>
        <w:t>path elevation angle (degrees).</w:t>
      </w:r>
    </w:p>
    <w:p w14:paraId="35B77651" w14:textId="77777777" w:rsidR="00082EAA" w:rsidRPr="008177A9" w:rsidRDefault="00082EAA" w:rsidP="00082EAA">
      <w:r w:rsidRPr="008177A9">
        <w:lastRenderedPageBreak/>
        <w:t>The method described below to calculate cross-polarization discrimination (XPD) statistics from rain attenuation statistics for the same path is valid for 6 </w:t>
      </w:r>
      <w:r w:rsidRPr="008177A9">
        <w:sym w:font="Symbol" w:char="F0A3"/>
      </w:r>
      <w:r w:rsidRPr="008177A9">
        <w:t> </w:t>
      </w:r>
      <w:r w:rsidRPr="008177A9">
        <w:rPr>
          <w:i/>
        </w:rPr>
        <w:t>f</w:t>
      </w:r>
      <w:r w:rsidRPr="008177A9">
        <w:t> </w:t>
      </w:r>
      <w:r w:rsidRPr="008177A9">
        <w:sym w:font="Symbol" w:char="F0A3"/>
      </w:r>
      <w:r w:rsidRPr="008177A9">
        <w:t xml:space="preserve"> 55 GHz and </w:t>
      </w:r>
      <w:r w:rsidRPr="008177A9">
        <w:sym w:font="Symbol" w:char="F071"/>
      </w:r>
      <w:r w:rsidRPr="008177A9">
        <w:t> </w:t>
      </w:r>
      <w:r w:rsidRPr="008177A9">
        <w:sym w:font="Symbol" w:char="F0A3"/>
      </w:r>
      <w:r w:rsidRPr="008177A9">
        <w:t> 60°. The procedure for scaling to frequencies down to 4 GHz is given in § 4.3 (and see Step 8 below).</w:t>
      </w:r>
    </w:p>
    <w:p w14:paraId="5A42D7F7" w14:textId="77777777" w:rsidR="00082EAA" w:rsidRPr="008177A9" w:rsidRDefault="00082EAA" w:rsidP="00082EAA">
      <w:r w:rsidRPr="008177A9">
        <w:rPr>
          <w:i/>
        </w:rPr>
        <w:t>Step 1</w:t>
      </w:r>
      <w:r w:rsidRPr="008177A9">
        <w:rPr>
          <w:iCs/>
        </w:rPr>
        <w:t>:</w:t>
      </w:r>
      <w:r w:rsidRPr="008177A9">
        <w:rPr>
          <w:i/>
        </w:rPr>
        <w:tab/>
      </w:r>
      <w:r w:rsidRPr="008177A9">
        <w:t>Calculate the frequency-dependent term:</w:t>
      </w:r>
    </w:p>
    <w:p w14:paraId="51641711" w14:textId="36043B53" w:rsidR="00082EAA" w:rsidRPr="008177A9" w:rsidRDefault="00082EAA" w:rsidP="00082EAA">
      <w:pPr>
        <w:pStyle w:val="Equation"/>
      </w:pPr>
      <w:r w:rsidRPr="008177A9">
        <w:tab/>
      </w:r>
      <w:r w:rsidRPr="008177A9">
        <w:tab/>
      </w:r>
      <w:r w:rsidRPr="008177A9">
        <w:rPr>
          <w:position w:val="-42"/>
        </w:rPr>
        <w:object w:dxaOrig="4440" w:dyaOrig="960" w14:anchorId="0FA6B21B">
          <v:shape id="_x0000_i1113" type="#_x0000_t75" style="width:223pt;height:50.5pt" o:ole="">
            <v:imagedata r:id="rId202" o:title=""/>
          </v:shape>
          <o:OLEObject Type="Embed" ProgID="Equation.3" ShapeID="_x0000_i1113" DrawAspect="Content" ObjectID="_1780383961" r:id="rId203"/>
        </w:object>
      </w:r>
      <w:r w:rsidRPr="008177A9">
        <w:tab/>
        <w:t>(</w:t>
      </w:r>
      <w:r w:rsidR="007160AC">
        <w:t>71</w:t>
      </w:r>
      <w:r w:rsidRPr="008177A9">
        <w:t>)</w:t>
      </w:r>
    </w:p>
    <w:p w14:paraId="07D5B614" w14:textId="77777777" w:rsidR="00082EAA" w:rsidRPr="008177A9" w:rsidRDefault="00082EAA" w:rsidP="00DD5350">
      <w:pPr>
        <w:spacing w:before="240"/>
      </w:pPr>
      <w:r w:rsidRPr="008177A9">
        <w:rPr>
          <w:i/>
        </w:rPr>
        <w:t>Step 2</w:t>
      </w:r>
      <w:r w:rsidRPr="008177A9">
        <w:rPr>
          <w:iCs/>
        </w:rPr>
        <w:t>:</w:t>
      </w:r>
      <w:r w:rsidRPr="008177A9">
        <w:tab/>
        <w:t>Calculate the rain attenuation dependent term:</w:t>
      </w:r>
    </w:p>
    <w:p w14:paraId="2CB6DB02" w14:textId="5B64A476" w:rsidR="00082EAA" w:rsidRPr="008177A9" w:rsidRDefault="00082EAA" w:rsidP="00DD5350">
      <w:pPr>
        <w:pStyle w:val="Equation"/>
      </w:pPr>
      <w:r w:rsidRPr="008177A9">
        <w:tab/>
      </w:r>
      <w:r w:rsidRPr="008177A9">
        <w:tab/>
      </w:r>
      <w:r w:rsidRPr="008177A9">
        <w:rPr>
          <w:i/>
        </w:rPr>
        <w:t>C</w:t>
      </w:r>
      <w:r w:rsidRPr="008177A9">
        <w:rPr>
          <w:i/>
          <w:iCs/>
          <w:vertAlign w:val="subscript"/>
        </w:rPr>
        <w:t>A</w:t>
      </w:r>
      <w:r w:rsidRPr="008177A9">
        <w:t> = </w:t>
      </w:r>
      <w:r w:rsidRPr="008177A9">
        <w:rPr>
          <w:i/>
        </w:rPr>
        <w:t>V</w:t>
      </w:r>
      <w:r w:rsidRPr="008177A9">
        <w:rPr>
          <w:rFonts w:ascii="Tms Rmn" w:hAnsi="Tms Rmn"/>
          <w:sz w:val="12"/>
        </w:rPr>
        <w:t> </w:t>
      </w:r>
      <w:proofErr w:type="gramStart"/>
      <w:r w:rsidRPr="008177A9">
        <w:t>( </w:t>
      </w:r>
      <w:r w:rsidRPr="008177A9">
        <w:rPr>
          <w:i/>
        </w:rPr>
        <w:t>f</w:t>
      </w:r>
      <w:proofErr w:type="gramEnd"/>
      <w:r w:rsidRPr="008177A9">
        <w:t xml:space="preserve"> ) log </w:t>
      </w:r>
      <w:r w:rsidRPr="008177A9">
        <w:rPr>
          <w:i/>
        </w:rPr>
        <w:t>A</w:t>
      </w:r>
      <w:r w:rsidRPr="008177A9">
        <w:rPr>
          <w:i/>
          <w:iCs/>
          <w:vertAlign w:val="subscript"/>
        </w:rPr>
        <w:t>p</w:t>
      </w:r>
      <w:r w:rsidRPr="008177A9">
        <w:tab/>
        <w:t>(</w:t>
      </w:r>
      <w:r w:rsidR="007160AC">
        <w:t>72</w:t>
      </w:r>
      <w:r w:rsidRPr="008177A9">
        <w:t>)</w:t>
      </w:r>
    </w:p>
    <w:p w14:paraId="7DFCA8F9" w14:textId="77777777" w:rsidR="00082EAA" w:rsidRPr="008177A9" w:rsidRDefault="00082EAA" w:rsidP="00DD5350">
      <w:r w:rsidRPr="008177A9">
        <w:t>where:</w:t>
      </w:r>
    </w:p>
    <w:p w14:paraId="60EB6313" w14:textId="77777777" w:rsidR="00082EAA" w:rsidRPr="008177A9" w:rsidRDefault="00082EAA" w:rsidP="00DD5350">
      <w:pPr>
        <w:pStyle w:val="Equation"/>
      </w:pPr>
      <w:r w:rsidRPr="008177A9">
        <w:tab/>
      </w:r>
      <w:r w:rsidRPr="008177A9">
        <w:tab/>
      </w:r>
      <w:r w:rsidRPr="008177A9">
        <w:rPr>
          <w:position w:val="-68"/>
        </w:rPr>
        <w:object w:dxaOrig="3860" w:dyaOrig="1480" w14:anchorId="090B7FFE">
          <v:shape id="_x0000_i1114" type="#_x0000_t75" style="width:194.5pt;height:1in" o:ole="">
            <v:imagedata r:id="rId204" o:title=""/>
          </v:shape>
          <o:OLEObject Type="Embed" ProgID="Equation.3" ShapeID="_x0000_i1114" DrawAspect="Content" ObjectID="_1780383962" r:id="rId205"/>
        </w:object>
      </w:r>
    </w:p>
    <w:p w14:paraId="4144AB3D" w14:textId="77777777" w:rsidR="00082EAA" w:rsidRPr="008177A9" w:rsidRDefault="00082EAA" w:rsidP="00082EAA">
      <w:pPr>
        <w:spacing w:before="240"/>
      </w:pPr>
      <w:r w:rsidRPr="008177A9">
        <w:rPr>
          <w:i/>
        </w:rPr>
        <w:t>Step 3</w:t>
      </w:r>
      <w:r w:rsidRPr="008177A9">
        <w:rPr>
          <w:iCs/>
        </w:rPr>
        <w:t>:</w:t>
      </w:r>
      <w:r w:rsidRPr="008177A9">
        <w:rPr>
          <w:i/>
        </w:rPr>
        <w:tab/>
      </w:r>
      <w:r w:rsidRPr="008177A9">
        <w:t>Calculate the polarization improvement factor:</w:t>
      </w:r>
    </w:p>
    <w:p w14:paraId="026A2D1D" w14:textId="3F061D62" w:rsidR="00082EAA" w:rsidRPr="008177A9" w:rsidRDefault="00082EAA" w:rsidP="00082EAA">
      <w:pPr>
        <w:pStyle w:val="Equation"/>
      </w:pPr>
      <w:r w:rsidRPr="008177A9">
        <w:tab/>
      </w:r>
      <w:r w:rsidRPr="008177A9">
        <w:tab/>
      </w:r>
      <w:r w:rsidRPr="008177A9">
        <w:rPr>
          <w:i/>
        </w:rPr>
        <w:t>C</w:t>
      </w:r>
      <w:r w:rsidRPr="008177A9">
        <w:rPr>
          <w:vertAlign w:val="subscript"/>
        </w:rPr>
        <w:sym w:font="Symbol" w:char="F074"/>
      </w:r>
      <w:r w:rsidRPr="008177A9">
        <w:t> = –10 log [1 – 0.484 (1 + cos 4</w:t>
      </w:r>
      <w:r w:rsidRPr="008177A9">
        <w:sym w:font="Symbol" w:char="F074"/>
      </w:r>
      <w:r w:rsidRPr="008177A9">
        <w:t>)]</w:t>
      </w:r>
      <w:r w:rsidRPr="008177A9">
        <w:tab/>
        <w:t>(</w:t>
      </w:r>
      <w:r w:rsidR="007160AC">
        <w:t>73</w:t>
      </w:r>
      <w:r w:rsidRPr="008177A9">
        <w:t>)</w:t>
      </w:r>
    </w:p>
    <w:p w14:paraId="3E515EDE" w14:textId="77777777" w:rsidR="00082EAA" w:rsidRPr="008177A9" w:rsidRDefault="00082EAA" w:rsidP="00082EAA">
      <w:r w:rsidRPr="008177A9">
        <w:t xml:space="preserve">The improvement factor </w:t>
      </w:r>
      <w:r w:rsidRPr="008177A9">
        <w:rPr>
          <w:i/>
        </w:rPr>
        <w:t>C</w:t>
      </w:r>
      <w:r w:rsidRPr="008177A9">
        <w:rPr>
          <w:vertAlign w:val="subscript"/>
        </w:rPr>
        <w:sym w:font="Symbol" w:char="F074"/>
      </w:r>
      <w:r w:rsidRPr="008177A9">
        <w:t xml:space="preserve"> = 0 for </w:t>
      </w:r>
      <w:r w:rsidRPr="008177A9">
        <w:sym w:font="Symbol" w:char="F074"/>
      </w:r>
      <w:r w:rsidRPr="008177A9">
        <w:t xml:space="preserve"> = 45° and reaches a maximum value of 15 dB for </w:t>
      </w:r>
      <w:r w:rsidRPr="008177A9">
        <w:sym w:font="Symbol" w:char="F074"/>
      </w:r>
      <w:r w:rsidRPr="008177A9">
        <w:t> = 0° or 90°.</w:t>
      </w:r>
    </w:p>
    <w:p w14:paraId="52B1405E" w14:textId="77777777" w:rsidR="00082EAA" w:rsidRPr="008177A9" w:rsidRDefault="00082EAA" w:rsidP="00082EAA">
      <w:pPr>
        <w:spacing w:before="240"/>
      </w:pPr>
      <w:r w:rsidRPr="008177A9">
        <w:rPr>
          <w:i/>
        </w:rPr>
        <w:t>Step 4</w:t>
      </w:r>
      <w:r w:rsidRPr="008177A9">
        <w:rPr>
          <w:iCs/>
        </w:rPr>
        <w:t>:</w:t>
      </w:r>
      <w:r w:rsidRPr="008177A9">
        <w:rPr>
          <w:i/>
        </w:rPr>
        <w:tab/>
      </w:r>
      <w:r w:rsidRPr="008177A9">
        <w:t>Calculate the elevation angle-dependent term:</w:t>
      </w:r>
    </w:p>
    <w:p w14:paraId="74FF3F32" w14:textId="68A1FC42" w:rsidR="00082EAA" w:rsidRPr="008177A9" w:rsidRDefault="00082EAA" w:rsidP="00082EAA">
      <w:pPr>
        <w:pStyle w:val="Equation"/>
      </w:pPr>
      <w:r w:rsidRPr="008177A9">
        <w:tab/>
      </w:r>
      <w:r w:rsidRPr="008177A9">
        <w:tab/>
      </w:r>
      <w:r w:rsidRPr="008177A9">
        <w:rPr>
          <w:i/>
        </w:rPr>
        <w:t>C</w:t>
      </w:r>
      <w:r w:rsidRPr="008177A9">
        <w:rPr>
          <w:vertAlign w:val="subscript"/>
        </w:rPr>
        <w:sym w:font="Symbol" w:char="F071"/>
      </w:r>
      <w:r w:rsidRPr="008177A9">
        <w:t xml:space="preserve"> = –40 log (cos </w:t>
      </w:r>
      <w:r w:rsidRPr="008177A9">
        <w:sym w:font="Symbol" w:char="F071"/>
      </w:r>
      <w:r w:rsidRPr="008177A9">
        <w:t xml:space="preserve">)                for </w:t>
      </w:r>
      <w:r w:rsidRPr="008177A9">
        <w:sym w:font="Symbol" w:char="F071"/>
      </w:r>
      <w:r w:rsidRPr="008177A9">
        <w:t> </w:t>
      </w:r>
      <w:r w:rsidRPr="008177A9">
        <w:sym w:font="Symbol" w:char="F0A3"/>
      </w:r>
      <w:r w:rsidRPr="008177A9">
        <w:t> 60°</w:t>
      </w:r>
      <w:r w:rsidRPr="008177A9">
        <w:tab/>
        <w:t>(</w:t>
      </w:r>
      <w:r w:rsidR="007160AC">
        <w:t>74</w:t>
      </w:r>
      <w:r w:rsidRPr="008177A9">
        <w:t>)</w:t>
      </w:r>
    </w:p>
    <w:p w14:paraId="7F285453" w14:textId="77777777" w:rsidR="00082EAA" w:rsidRPr="008177A9" w:rsidRDefault="00082EAA" w:rsidP="00082EAA">
      <w:pPr>
        <w:spacing w:before="240"/>
      </w:pPr>
      <w:r w:rsidRPr="008177A9">
        <w:rPr>
          <w:i/>
        </w:rPr>
        <w:t>Step 5</w:t>
      </w:r>
      <w:r w:rsidRPr="008177A9">
        <w:rPr>
          <w:iCs/>
        </w:rPr>
        <w:t>:</w:t>
      </w:r>
      <w:r w:rsidRPr="008177A9">
        <w:rPr>
          <w:i/>
        </w:rPr>
        <w:tab/>
      </w:r>
      <w:r w:rsidRPr="008177A9">
        <w:t>Calculate the canting angle dependent term:</w:t>
      </w:r>
    </w:p>
    <w:p w14:paraId="4937FB66" w14:textId="29577101" w:rsidR="00082EAA" w:rsidRPr="008177A9" w:rsidRDefault="00082EAA" w:rsidP="00082EAA">
      <w:pPr>
        <w:pStyle w:val="Equation"/>
      </w:pPr>
      <w:r w:rsidRPr="008177A9">
        <w:tab/>
      </w:r>
      <w:r w:rsidRPr="008177A9">
        <w:tab/>
      </w:r>
      <w:r w:rsidRPr="008177A9">
        <w:rPr>
          <w:i/>
        </w:rPr>
        <w:t>C</w:t>
      </w:r>
      <w:r w:rsidRPr="008177A9">
        <w:rPr>
          <w:vertAlign w:val="subscript"/>
        </w:rPr>
        <w:sym w:font="Symbol" w:char="F073"/>
      </w:r>
      <w:r w:rsidRPr="008177A9">
        <w:t xml:space="preserve"> = 0.0053 </w:t>
      </w:r>
      <w:r w:rsidRPr="008177A9">
        <w:sym w:font="Symbol" w:char="F073"/>
      </w:r>
      <w:r w:rsidRPr="008177A9">
        <w:rPr>
          <w:vertAlign w:val="superscript"/>
        </w:rPr>
        <w:t>2</w:t>
      </w:r>
      <w:r w:rsidRPr="008177A9">
        <w:tab/>
        <w:t>(</w:t>
      </w:r>
      <w:r w:rsidR="007160AC">
        <w:t>75</w:t>
      </w:r>
      <w:r w:rsidRPr="008177A9">
        <w:t>)</w:t>
      </w:r>
    </w:p>
    <w:p w14:paraId="03B44CA7" w14:textId="77777777" w:rsidR="00082EAA" w:rsidRPr="008177A9" w:rsidRDefault="00082EAA" w:rsidP="00082EAA">
      <w:r w:rsidRPr="008177A9">
        <w:sym w:font="Symbol" w:char="F073"/>
      </w:r>
      <w:r w:rsidRPr="008177A9">
        <w:t xml:space="preserve"> is the effective standard deviation of the raindrop canting angle distribution, expressed in degrees; </w:t>
      </w:r>
      <w:r w:rsidRPr="008177A9">
        <w:sym w:font="Symbol" w:char="F073"/>
      </w:r>
      <w:r w:rsidRPr="008177A9">
        <w:t xml:space="preserve"> takes the value 0°, 5°, 10° and 15° for 1%, 0.1%, 0.01% and 0.001% of the time, respectively.</w:t>
      </w:r>
    </w:p>
    <w:p w14:paraId="36ED58EB" w14:textId="77777777" w:rsidR="00082EAA" w:rsidRPr="008177A9" w:rsidRDefault="00082EAA" w:rsidP="00082EAA">
      <w:pPr>
        <w:spacing w:before="240"/>
      </w:pPr>
      <w:r w:rsidRPr="008177A9">
        <w:rPr>
          <w:i/>
        </w:rPr>
        <w:t>Step 6</w:t>
      </w:r>
      <w:r w:rsidRPr="008177A9">
        <w:rPr>
          <w:iCs/>
        </w:rPr>
        <w:t>:</w:t>
      </w:r>
      <w:r w:rsidRPr="008177A9">
        <w:rPr>
          <w:i/>
        </w:rPr>
        <w:tab/>
      </w:r>
      <w:r w:rsidRPr="008177A9">
        <w:t xml:space="preserve">Calculate rain XPD not exceeded for </w:t>
      </w:r>
      <w:r w:rsidRPr="008177A9">
        <w:rPr>
          <w:i/>
        </w:rPr>
        <w:t>p</w:t>
      </w:r>
      <w:r w:rsidRPr="008177A9">
        <w:t>% of the time:</w:t>
      </w:r>
    </w:p>
    <w:p w14:paraId="4A78F654" w14:textId="1A9704F6" w:rsidR="00082EAA" w:rsidRPr="008177A9" w:rsidRDefault="00082EAA" w:rsidP="00082EAA">
      <w:pPr>
        <w:pStyle w:val="Equation"/>
      </w:pPr>
      <w:r w:rsidRPr="008177A9">
        <w:tab/>
      </w:r>
      <w:r w:rsidRPr="008177A9">
        <w:tab/>
      </w:r>
      <w:proofErr w:type="spellStart"/>
      <w:r w:rsidRPr="008177A9">
        <w:rPr>
          <w:i/>
        </w:rPr>
        <w:t>XPD</w:t>
      </w:r>
      <w:r w:rsidRPr="008177A9">
        <w:rPr>
          <w:i/>
          <w:iCs/>
          <w:vertAlign w:val="subscript"/>
        </w:rPr>
        <w:t>rain</w:t>
      </w:r>
      <w:proofErr w:type="spellEnd"/>
      <w:r w:rsidRPr="008177A9">
        <w:t> = </w:t>
      </w:r>
      <w:proofErr w:type="gramStart"/>
      <w:r w:rsidRPr="008177A9">
        <w:rPr>
          <w:i/>
        </w:rPr>
        <w:t>C</w:t>
      </w:r>
      <w:r w:rsidRPr="008177A9">
        <w:rPr>
          <w:i/>
          <w:iCs/>
          <w:vertAlign w:val="subscript"/>
        </w:rPr>
        <w:t>f </w:t>
      </w:r>
      <w:r w:rsidRPr="008177A9">
        <w:t> –</w:t>
      </w:r>
      <w:proofErr w:type="gramEnd"/>
      <w:r w:rsidRPr="008177A9">
        <w:t> </w:t>
      </w:r>
      <w:r w:rsidRPr="008177A9">
        <w:rPr>
          <w:i/>
        </w:rPr>
        <w:t>C</w:t>
      </w:r>
      <w:r w:rsidRPr="008177A9">
        <w:rPr>
          <w:i/>
          <w:iCs/>
          <w:vertAlign w:val="subscript"/>
        </w:rPr>
        <w:t>A</w:t>
      </w:r>
      <w:r w:rsidRPr="008177A9">
        <w:t> + </w:t>
      </w:r>
      <w:r w:rsidRPr="008177A9">
        <w:rPr>
          <w:i/>
        </w:rPr>
        <w:t>C</w:t>
      </w:r>
      <w:r w:rsidRPr="008177A9">
        <w:rPr>
          <w:vertAlign w:val="subscript"/>
        </w:rPr>
        <w:sym w:font="Symbol" w:char="F074"/>
      </w:r>
      <w:r w:rsidRPr="008177A9">
        <w:t> + </w:t>
      </w:r>
      <w:r w:rsidRPr="008177A9">
        <w:rPr>
          <w:i/>
        </w:rPr>
        <w:t>C</w:t>
      </w:r>
      <w:r w:rsidRPr="008177A9">
        <w:rPr>
          <w:vertAlign w:val="subscript"/>
        </w:rPr>
        <w:sym w:font="Symbol" w:char="F071"/>
      </w:r>
      <w:r w:rsidRPr="008177A9">
        <w:t> + </w:t>
      </w:r>
      <w:r w:rsidRPr="008177A9">
        <w:rPr>
          <w:i/>
        </w:rPr>
        <w:t>C</w:t>
      </w:r>
      <w:r w:rsidRPr="008177A9">
        <w:rPr>
          <w:vertAlign w:val="subscript"/>
        </w:rPr>
        <w:sym w:font="Symbol" w:char="F073"/>
      </w:r>
      <w:r w:rsidRPr="008177A9">
        <w:t>              dB</w:t>
      </w:r>
      <w:r w:rsidRPr="008177A9">
        <w:tab/>
        <w:t>(</w:t>
      </w:r>
      <w:r w:rsidR="007160AC">
        <w:t>76</w:t>
      </w:r>
      <w:r w:rsidRPr="008177A9">
        <w:t>)</w:t>
      </w:r>
    </w:p>
    <w:p w14:paraId="1D8ECEE2" w14:textId="77777777" w:rsidR="00082EAA" w:rsidRPr="008177A9" w:rsidRDefault="00082EAA" w:rsidP="00082EAA">
      <w:pPr>
        <w:spacing w:before="240"/>
      </w:pPr>
      <w:r w:rsidRPr="008177A9">
        <w:rPr>
          <w:i/>
        </w:rPr>
        <w:t>Step 7</w:t>
      </w:r>
      <w:r w:rsidRPr="008177A9">
        <w:rPr>
          <w:iCs/>
        </w:rPr>
        <w:t>:</w:t>
      </w:r>
      <w:r w:rsidRPr="008177A9">
        <w:rPr>
          <w:i/>
        </w:rPr>
        <w:tab/>
      </w:r>
      <w:r w:rsidRPr="008177A9">
        <w:t>Calculate the ice crystal dependent term:</w:t>
      </w:r>
    </w:p>
    <w:p w14:paraId="0AA369D4" w14:textId="2EA623CA" w:rsidR="00082EAA" w:rsidRPr="008A55BF" w:rsidRDefault="00082EAA" w:rsidP="00082EAA">
      <w:pPr>
        <w:pStyle w:val="Equation"/>
        <w:rPr>
          <w:lang w:val="fr-FR"/>
        </w:rPr>
      </w:pPr>
      <w:r w:rsidRPr="008177A9">
        <w:tab/>
      </w:r>
      <w:r w:rsidRPr="008177A9">
        <w:tab/>
      </w:r>
      <w:proofErr w:type="spellStart"/>
      <w:r w:rsidRPr="008A55BF">
        <w:rPr>
          <w:i/>
          <w:lang w:val="fr-FR"/>
        </w:rPr>
        <w:t>C</w:t>
      </w:r>
      <w:r w:rsidRPr="008A55BF">
        <w:rPr>
          <w:i/>
          <w:iCs/>
          <w:vertAlign w:val="subscript"/>
          <w:lang w:val="fr-FR"/>
        </w:rPr>
        <w:t>ice</w:t>
      </w:r>
      <w:proofErr w:type="spellEnd"/>
      <w:r w:rsidRPr="008A55BF">
        <w:rPr>
          <w:lang w:val="fr-FR"/>
        </w:rPr>
        <w:t> = </w:t>
      </w:r>
      <w:proofErr w:type="spellStart"/>
      <w:r w:rsidRPr="008A55BF">
        <w:rPr>
          <w:i/>
          <w:lang w:val="fr-FR"/>
        </w:rPr>
        <w:t>XPD</w:t>
      </w:r>
      <w:r w:rsidRPr="008A55BF">
        <w:rPr>
          <w:i/>
          <w:iCs/>
          <w:vertAlign w:val="subscript"/>
          <w:lang w:val="fr-FR"/>
        </w:rPr>
        <w:t>rain</w:t>
      </w:r>
      <w:proofErr w:type="spellEnd"/>
      <w:r w:rsidRPr="008A55BF">
        <w:rPr>
          <w:lang w:val="fr-FR"/>
        </w:rPr>
        <w:t> </w:t>
      </w:r>
      <w:r w:rsidRPr="008177A9">
        <w:sym w:font="Symbol" w:char="F0B4"/>
      </w:r>
      <w:r w:rsidRPr="008A55BF">
        <w:rPr>
          <w:lang w:val="fr-FR"/>
        </w:rPr>
        <w:t xml:space="preserve"> (0.3 + 0.1 log </w:t>
      </w:r>
      <w:proofErr w:type="gramStart"/>
      <w:r w:rsidRPr="008A55BF">
        <w:rPr>
          <w:i/>
          <w:lang w:val="fr-FR"/>
        </w:rPr>
        <w:t>p</w:t>
      </w:r>
      <w:r w:rsidRPr="008A55BF">
        <w:rPr>
          <w:lang w:val="fr-FR"/>
        </w:rPr>
        <w:t>)/</w:t>
      </w:r>
      <w:proofErr w:type="gramEnd"/>
      <w:r w:rsidRPr="008A55BF">
        <w:rPr>
          <w:lang w:val="fr-FR"/>
        </w:rPr>
        <w:t>2              </w:t>
      </w:r>
      <w:r w:rsidRPr="008A55BF">
        <w:rPr>
          <w:color w:val="000000"/>
          <w:lang w:val="fr-FR"/>
        </w:rPr>
        <w:t>dB</w:t>
      </w:r>
      <w:r w:rsidRPr="008A55BF">
        <w:rPr>
          <w:lang w:val="fr-FR"/>
        </w:rPr>
        <w:tab/>
        <w:t>(</w:t>
      </w:r>
      <w:r w:rsidR="007160AC" w:rsidRPr="008A55BF">
        <w:rPr>
          <w:lang w:val="fr-FR"/>
        </w:rPr>
        <w:t>77</w:t>
      </w:r>
      <w:r w:rsidRPr="008A55BF">
        <w:rPr>
          <w:lang w:val="fr-FR"/>
        </w:rPr>
        <w:t>)</w:t>
      </w:r>
    </w:p>
    <w:p w14:paraId="3A1FA68F" w14:textId="77777777" w:rsidR="00082EAA" w:rsidRPr="008177A9" w:rsidRDefault="00082EAA" w:rsidP="00082EAA">
      <w:pPr>
        <w:spacing w:before="240"/>
      </w:pPr>
      <w:r w:rsidRPr="008177A9">
        <w:rPr>
          <w:i/>
        </w:rPr>
        <w:t>Step 8</w:t>
      </w:r>
      <w:r w:rsidRPr="008177A9">
        <w:rPr>
          <w:iCs/>
        </w:rPr>
        <w:t>:</w:t>
      </w:r>
      <w:r w:rsidRPr="008177A9">
        <w:rPr>
          <w:i/>
        </w:rPr>
        <w:tab/>
      </w:r>
      <w:r w:rsidRPr="008177A9">
        <w:t xml:space="preserve">Calculate the XPD not exceeded for </w:t>
      </w:r>
      <w:r w:rsidRPr="008177A9">
        <w:rPr>
          <w:i/>
        </w:rPr>
        <w:t>p</w:t>
      </w:r>
      <w:r w:rsidRPr="008177A9">
        <w:t>% of the time, including the effects of ice:</w:t>
      </w:r>
    </w:p>
    <w:p w14:paraId="6B458CCB" w14:textId="36B7CEBB" w:rsidR="00082EAA" w:rsidRPr="008177A9" w:rsidRDefault="00082EAA" w:rsidP="00082EAA">
      <w:pPr>
        <w:pStyle w:val="Equation"/>
      </w:pPr>
      <w:r w:rsidRPr="008177A9">
        <w:tab/>
      </w:r>
      <w:r w:rsidRPr="008177A9">
        <w:tab/>
      </w:r>
      <w:proofErr w:type="spellStart"/>
      <w:r w:rsidRPr="008177A9">
        <w:rPr>
          <w:i/>
        </w:rPr>
        <w:t>XPD</w:t>
      </w:r>
      <w:r w:rsidRPr="008177A9">
        <w:rPr>
          <w:i/>
          <w:iCs/>
          <w:vertAlign w:val="subscript"/>
        </w:rPr>
        <w:t>p</w:t>
      </w:r>
      <w:proofErr w:type="spellEnd"/>
      <w:r w:rsidRPr="008177A9">
        <w:t> = </w:t>
      </w:r>
      <w:proofErr w:type="spellStart"/>
      <w:r w:rsidRPr="008177A9">
        <w:rPr>
          <w:i/>
        </w:rPr>
        <w:t>XPD</w:t>
      </w:r>
      <w:r w:rsidRPr="008177A9">
        <w:rPr>
          <w:i/>
          <w:iCs/>
          <w:vertAlign w:val="subscript"/>
        </w:rPr>
        <w:t>rain</w:t>
      </w:r>
      <w:proofErr w:type="spellEnd"/>
      <w:r w:rsidRPr="008177A9">
        <w:t> – </w:t>
      </w:r>
      <w:r w:rsidRPr="008177A9">
        <w:rPr>
          <w:i/>
        </w:rPr>
        <w:t>C</w:t>
      </w:r>
      <w:r w:rsidRPr="008177A9">
        <w:rPr>
          <w:i/>
          <w:iCs/>
          <w:vertAlign w:val="subscript"/>
        </w:rPr>
        <w:t>ice</w:t>
      </w:r>
      <w:r w:rsidRPr="008177A9">
        <w:t>              </w:t>
      </w:r>
      <w:r w:rsidRPr="008177A9">
        <w:rPr>
          <w:color w:val="000000"/>
        </w:rPr>
        <w:t>dB</w:t>
      </w:r>
      <w:r w:rsidRPr="008177A9">
        <w:tab/>
        <w:t>(</w:t>
      </w:r>
      <w:r w:rsidR="007160AC">
        <w:t>78</w:t>
      </w:r>
      <w:r w:rsidRPr="008177A9">
        <w:t>)</w:t>
      </w:r>
    </w:p>
    <w:p w14:paraId="66374792" w14:textId="77777777" w:rsidR="00082EAA" w:rsidRPr="008177A9" w:rsidRDefault="00082EAA" w:rsidP="005C1B8A">
      <w:pPr>
        <w:keepNext/>
        <w:keepLines/>
      </w:pPr>
      <w:r w:rsidRPr="008177A9">
        <w:lastRenderedPageBreak/>
        <w:t xml:space="preserve">In this prediction method in the frequency band 4 to 6 GHz where path attenuation is low, </w:t>
      </w:r>
      <w:r w:rsidRPr="008177A9">
        <w:rPr>
          <w:i/>
        </w:rPr>
        <w:t>A</w:t>
      </w:r>
      <w:r w:rsidRPr="008177A9">
        <w:rPr>
          <w:i/>
          <w:iCs/>
          <w:vertAlign w:val="subscript"/>
        </w:rPr>
        <w:t>p</w:t>
      </w:r>
      <w:r w:rsidRPr="008177A9">
        <w:t> statistics are not very useful for predicting XPD statistics. For frequencies below 6 GHz, the frequency-scaling formula of § 4.3 can be used to scale cross-polarization statistics calculated for 6 GHz to a lower frequency between 4 and 6 GHz.</w:t>
      </w:r>
    </w:p>
    <w:p w14:paraId="71C1A7BE" w14:textId="77777777" w:rsidR="00082EAA" w:rsidRPr="008177A9" w:rsidRDefault="00082EAA" w:rsidP="00082EAA">
      <w:pPr>
        <w:pStyle w:val="Heading2"/>
      </w:pPr>
      <w:bookmarkStart w:id="56" w:name="_Toc392317449"/>
      <w:bookmarkStart w:id="57" w:name="_Toc142546651"/>
      <w:r w:rsidRPr="008177A9">
        <w:t>4.2</w:t>
      </w:r>
      <w:r w:rsidRPr="008177A9">
        <w:tab/>
        <w:t>Joint statistics of XPD and attenuation</w:t>
      </w:r>
      <w:bookmarkEnd w:id="56"/>
      <w:bookmarkEnd w:id="57"/>
    </w:p>
    <w:p w14:paraId="2D4D1FF5" w14:textId="4482A750" w:rsidR="00082EAA" w:rsidRPr="008177A9" w:rsidRDefault="00082EAA" w:rsidP="00082EAA">
      <w:r w:rsidRPr="008177A9">
        <w:t xml:space="preserve">The conditional probability distribution of XPD for a given value of attenuation, </w:t>
      </w:r>
      <w:r w:rsidRPr="008177A9">
        <w:rPr>
          <w:i/>
        </w:rPr>
        <w:t>A</w:t>
      </w:r>
      <w:r w:rsidRPr="008177A9">
        <w:rPr>
          <w:i/>
          <w:iCs/>
          <w:vertAlign w:val="subscript"/>
        </w:rPr>
        <w:t>p</w:t>
      </w:r>
      <w:r w:rsidRPr="008177A9">
        <w:t xml:space="preserve">, can be modelled by assuming that the cross-polar to co-polar voltage ratio, </w:t>
      </w:r>
      <w:r w:rsidRPr="008177A9">
        <w:rPr>
          <w:i/>
        </w:rPr>
        <w:t>r</w:t>
      </w:r>
      <w:r w:rsidRPr="008177A9">
        <w:t> = 10</w:t>
      </w:r>
      <w:r w:rsidRPr="008177A9">
        <w:rPr>
          <w:vertAlign w:val="superscript"/>
        </w:rPr>
        <w:t>–</w:t>
      </w:r>
      <w:r w:rsidRPr="008177A9">
        <w:rPr>
          <w:i/>
          <w:iCs/>
          <w:vertAlign w:val="superscript"/>
        </w:rPr>
        <w:t>XPD</w:t>
      </w:r>
      <w:r w:rsidRPr="008177A9">
        <w:rPr>
          <w:vertAlign w:val="superscript"/>
        </w:rPr>
        <w:t>/20</w:t>
      </w:r>
      <w:r w:rsidRPr="008177A9">
        <w:t xml:space="preserve">, is normally distributed. Parameters of the distribution are the mean value, </w:t>
      </w:r>
      <w:r w:rsidRPr="008177A9">
        <w:rPr>
          <w:i/>
        </w:rPr>
        <w:t>r</w:t>
      </w:r>
      <w:r w:rsidRPr="008177A9">
        <w:rPr>
          <w:i/>
          <w:position w:val="-3"/>
          <w:sz w:val="16"/>
        </w:rPr>
        <w:t>m</w:t>
      </w:r>
      <w:r w:rsidRPr="008177A9">
        <w:t>, which is very close to 10</w:t>
      </w:r>
      <w:r w:rsidRPr="008177A9">
        <w:rPr>
          <w:vertAlign w:val="superscript"/>
        </w:rPr>
        <w:t>–</w:t>
      </w:r>
      <w:proofErr w:type="spellStart"/>
      <w:r w:rsidRPr="008177A9">
        <w:rPr>
          <w:i/>
          <w:iCs/>
          <w:vertAlign w:val="superscript"/>
        </w:rPr>
        <w:t>XPD</w:t>
      </w:r>
      <w:r w:rsidRPr="008177A9">
        <w:rPr>
          <w:i/>
          <w:sz w:val="16"/>
        </w:rPr>
        <w:t>rain</w:t>
      </w:r>
      <w:proofErr w:type="spellEnd"/>
      <w:r w:rsidRPr="008177A9">
        <w:rPr>
          <w:vertAlign w:val="superscript"/>
        </w:rPr>
        <w:t>/20</w:t>
      </w:r>
      <w:r w:rsidRPr="008177A9">
        <w:t xml:space="preserve">, with </w:t>
      </w:r>
      <w:proofErr w:type="spellStart"/>
      <w:r w:rsidRPr="008177A9">
        <w:rPr>
          <w:i/>
        </w:rPr>
        <w:t>XPD</w:t>
      </w:r>
      <w:r w:rsidRPr="008177A9">
        <w:rPr>
          <w:i/>
          <w:iCs/>
          <w:vertAlign w:val="subscript"/>
        </w:rPr>
        <w:t>rain</w:t>
      </w:r>
      <w:proofErr w:type="spellEnd"/>
      <w:r w:rsidRPr="008177A9">
        <w:t xml:space="preserve"> given by equation (</w:t>
      </w:r>
      <w:r w:rsidR="007160AC">
        <w:t>76</w:t>
      </w:r>
      <w:r w:rsidRPr="008177A9">
        <w:t xml:space="preserve">), and the standard deviation, </w:t>
      </w:r>
      <w:r w:rsidRPr="008177A9">
        <w:sym w:font="Symbol" w:char="F073"/>
      </w:r>
      <w:r w:rsidRPr="008177A9">
        <w:rPr>
          <w:i/>
          <w:iCs/>
          <w:vertAlign w:val="subscript"/>
        </w:rPr>
        <w:t>r</w:t>
      </w:r>
      <w:r w:rsidRPr="008177A9">
        <w:t>, which assumes the almost-constant value of 0.038 for 3 dB </w:t>
      </w:r>
      <w:r w:rsidRPr="008177A9">
        <w:sym w:font="Symbol" w:char="F0A3"/>
      </w:r>
      <w:r w:rsidRPr="008177A9">
        <w:t> </w:t>
      </w:r>
      <w:r w:rsidRPr="008177A9">
        <w:rPr>
          <w:i/>
        </w:rPr>
        <w:t>A</w:t>
      </w:r>
      <w:r w:rsidRPr="008177A9">
        <w:rPr>
          <w:i/>
          <w:iCs/>
          <w:vertAlign w:val="subscript"/>
        </w:rPr>
        <w:t>p</w:t>
      </w:r>
      <w:r w:rsidRPr="008177A9">
        <w:t> </w:t>
      </w:r>
      <w:r w:rsidRPr="008177A9">
        <w:sym w:font="Symbol" w:char="F0A3"/>
      </w:r>
      <w:r w:rsidRPr="008177A9">
        <w:t> 8 </w:t>
      </w:r>
      <w:proofErr w:type="spellStart"/>
      <w:r w:rsidRPr="008177A9">
        <w:t>dB.</w:t>
      </w:r>
      <w:proofErr w:type="spellEnd"/>
    </w:p>
    <w:p w14:paraId="02CFBE45" w14:textId="77777777" w:rsidR="00082EAA" w:rsidRPr="008177A9" w:rsidRDefault="00082EAA" w:rsidP="00082EAA">
      <w:pPr>
        <w:pStyle w:val="Heading2"/>
      </w:pPr>
      <w:bookmarkStart w:id="58" w:name="_Toc392317450"/>
      <w:bookmarkStart w:id="59" w:name="_Toc142546652"/>
      <w:r w:rsidRPr="008177A9">
        <w:t>4.3</w:t>
      </w:r>
      <w:r w:rsidRPr="008177A9">
        <w:tab/>
        <w:t>Long-term</w:t>
      </w:r>
      <w:r w:rsidRPr="008177A9">
        <w:rPr>
          <w:sz w:val="20"/>
        </w:rPr>
        <w:t xml:space="preserve"> </w:t>
      </w:r>
      <w:r w:rsidRPr="008177A9">
        <w:t>frequency</w:t>
      </w:r>
      <w:r w:rsidRPr="008177A9">
        <w:rPr>
          <w:sz w:val="20"/>
        </w:rPr>
        <w:t xml:space="preserve"> </w:t>
      </w:r>
      <w:r w:rsidRPr="008177A9">
        <w:t>and</w:t>
      </w:r>
      <w:r w:rsidRPr="008177A9">
        <w:rPr>
          <w:sz w:val="20"/>
        </w:rPr>
        <w:t xml:space="preserve"> </w:t>
      </w:r>
      <w:r w:rsidRPr="008177A9">
        <w:t>polarization</w:t>
      </w:r>
      <w:r w:rsidRPr="008177A9">
        <w:rPr>
          <w:sz w:val="20"/>
        </w:rPr>
        <w:t xml:space="preserve"> </w:t>
      </w:r>
      <w:r w:rsidRPr="008177A9">
        <w:t>scaling</w:t>
      </w:r>
      <w:r w:rsidRPr="008177A9">
        <w:rPr>
          <w:sz w:val="20"/>
        </w:rPr>
        <w:t xml:space="preserve"> </w:t>
      </w:r>
      <w:r w:rsidRPr="008177A9">
        <w:t>of</w:t>
      </w:r>
      <w:r w:rsidRPr="008177A9">
        <w:rPr>
          <w:sz w:val="20"/>
        </w:rPr>
        <w:t xml:space="preserve"> </w:t>
      </w:r>
      <w:r w:rsidRPr="008177A9">
        <w:t>statistics</w:t>
      </w:r>
      <w:r w:rsidRPr="008177A9">
        <w:rPr>
          <w:sz w:val="20"/>
        </w:rPr>
        <w:t xml:space="preserve"> </w:t>
      </w:r>
      <w:r w:rsidRPr="008177A9">
        <w:t>of</w:t>
      </w:r>
      <w:r w:rsidRPr="008177A9">
        <w:rPr>
          <w:sz w:val="20"/>
        </w:rPr>
        <w:t xml:space="preserve"> </w:t>
      </w:r>
      <w:r w:rsidRPr="008177A9">
        <w:t>hydrometeor-induced</w:t>
      </w:r>
      <w:r w:rsidRPr="008177A9">
        <w:rPr>
          <w:sz w:val="20"/>
        </w:rPr>
        <w:t xml:space="preserve"> </w:t>
      </w:r>
      <w:r w:rsidRPr="008177A9">
        <w:t>cross</w:t>
      </w:r>
      <w:r w:rsidRPr="008177A9">
        <w:noBreakHyphen/>
      </w:r>
      <w:proofErr w:type="gramStart"/>
      <w:r w:rsidRPr="008177A9">
        <w:t>polarization</w:t>
      </w:r>
      <w:bookmarkEnd w:id="58"/>
      <w:bookmarkEnd w:id="59"/>
      <w:proofErr w:type="gramEnd"/>
    </w:p>
    <w:p w14:paraId="76C2FC62" w14:textId="77777777" w:rsidR="00082EAA" w:rsidRPr="008177A9" w:rsidRDefault="00082EAA" w:rsidP="00082EAA">
      <w:r w:rsidRPr="008177A9">
        <w:t>Long-term XPD statistics obtained at one frequency and polarization tilt angle can be scaled to another frequency and polarization tilt angle using the semi-empirical formula:</w:t>
      </w:r>
    </w:p>
    <w:p w14:paraId="315938F6" w14:textId="6359778F" w:rsidR="00082EAA" w:rsidRPr="008177A9" w:rsidRDefault="00082EAA" w:rsidP="00082EAA">
      <w:pPr>
        <w:pStyle w:val="Equation"/>
        <w:keepNext/>
        <w:keepLines/>
        <w:tabs>
          <w:tab w:val="left" w:pos="993"/>
        </w:tabs>
      </w:pPr>
      <w:r w:rsidRPr="008177A9">
        <w:tab/>
      </w:r>
      <w:r w:rsidR="006E1D8A" w:rsidRPr="008177A9">
        <w:rPr>
          <w:position w:val="-36"/>
        </w:rPr>
        <w:object w:dxaOrig="8419" w:dyaOrig="840" w14:anchorId="1939E002">
          <v:shape id="_x0000_i1115" type="#_x0000_t75" style="width:394.95pt;height:42.45pt" o:ole="" fillcolor="window">
            <v:imagedata r:id="rId206" o:title=""/>
          </v:shape>
          <o:OLEObject Type="Embed" ProgID="Equation.3" ShapeID="_x0000_i1115" DrawAspect="Content" ObjectID="_1780383963" r:id="rId207"/>
        </w:object>
      </w:r>
      <w:r w:rsidRPr="008177A9">
        <w:tab/>
        <w:t>(</w:t>
      </w:r>
      <w:r w:rsidR="007160AC">
        <w:t>79</w:t>
      </w:r>
      <w:r w:rsidRPr="008177A9">
        <w:t>)</w:t>
      </w:r>
    </w:p>
    <w:p w14:paraId="46EAFB6D" w14:textId="77777777" w:rsidR="00082EAA" w:rsidRPr="008177A9" w:rsidRDefault="00082EAA" w:rsidP="00082EAA">
      <w:r w:rsidRPr="008177A9">
        <w:t xml:space="preserve">where </w:t>
      </w:r>
      <w:r w:rsidRPr="008177A9">
        <w:rPr>
          <w:i/>
        </w:rPr>
        <w:t>XPD</w:t>
      </w:r>
      <w:r w:rsidRPr="008177A9">
        <w:rPr>
          <w:vertAlign w:val="subscript"/>
        </w:rPr>
        <w:t>1</w:t>
      </w:r>
      <w:r w:rsidRPr="008177A9">
        <w:t xml:space="preserve"> and </w:t>
      </w:r>
      <w:r w:rsidRPr="008177A9">
        <w:rPr>
          <w:i/>
        </w:rPr>
        <w:t>XPD</w:t>
      </w:r>
      <w:r w:rsidRPr="008177A9">
        <w:rPr>
          <w:vertAlign w:val="subscript"/>
        </w:rPr>
        <w:t>2</w:t>
      </w:r>
      <w:r w:rsidRPr="008177A9">
        <w:t xml:space="preserve"> are the XPD values not exceeded for the same percentage of time at frequencies </w:t>
      </w:r>
      <w:r w:rsidRPr="008177A9">
        <w:rPr>
          <w:i/>
        </w:rPr>
        <w:t>f</w:t>
      </w:r>
      <w:r w:rsidRPr="008177A9">
        <w:rPr>
          <w:vertAlign w:val="subscript"/>
        </w:rPr>
        <w:t>1</w:t>
      </w:r>
      <w:r w:rsidRPr="008177A9">
        <w:t xml:space="preserve"> and </w:t>
      </w:r>
      <w:r w:rsidRPr="008177A9">
        <w:rPr>
          <w:i/>
        </w:rPr>
        <w:t>f</w:t>
      </w:r>
      <w:r w:rsidRPr="008177A9">
        <w:rPr>
          <w:vertAlign w:val="subscript"/>
        </w:rPr>
        <w:t>2</w:t>
      </w:r>
      <w:r w:rsidRPr="008177A9">
        <w:t xml:space="preserve"> and polarization tilt angles, </w:t>
      </w:r>
      <w:r w:rsidRPr="008177A9">
        <w:sym w:font="Symbol" w:char="F074"/>
      </w:r>
      <w:r w:rsidRPr="008177A9">
        <w:rPr>
          <w:vertAlign w:val="subscript"/>
        </w:rPr>
        <w:t>1</w:t>
      </w:r>
      <w:r w:rsidRPr="008177A9">
        <w:t xml:space="preserve"> and </w:t>
      </w:r>
      <w:r w:rsidRPr="008177A9">
        <w:sym w:font="Symbol" w:char="F074"/>
      </w:r>
      <w:r w:rsidRPr="008177A9">
        <w:rPr>
          <w:vertAlign w:val="subscript"/>
        </w:rPr>
        <w:t>2</w:t>
      </w:r>
      <w:r w:rsidRPr="008177A9">
        <w:t>, respectively.</w:t>
      </w:r>
    </w:p>
    <w:p w14:paraId="3FBC5811" w14:textId="7A4C9E6F" w:rsidR="00082EAA" w:rsidRPr="008177A9" w:rsidRDefault="00082EAA" w:rsidP="00082EAA">
      <w:r w:rsidRPr="008177A9">
        <w:t>Equation (</w:t>
      </w:r>
      <w:r w:rsidR="007160AC">
        <w:t>79</w:t>
      </w:r>
      <w:r w:rsidRPr="008177A9">
        <w:t>) is based on the same theoretical formulation as the prediction method of § </w:t>
      </w:r>
      <w:proofErr w:type="gramStart"/>
      <w:r w:rsidRPr="008177A9">
        <w:t>4.1, and</w:t>
      </w:r>
      <w:proofErr w:type="gramEnd"/>
      <w:r w:rsidRPr="008177A9">
        <w:t xml:space="preserve"> can be used to scale XPD data that include the effects of both rain and ice depolarization, since it has been observed that both phenomena have approximately the same frequency dependence at frequencies less than about 30 GHz.</w:t>
      </w:r>
    </w:p>
    <w:p w14:paraId="378B6B5A" w14:textId="77777777" w:rsidR="00082EAA" w:rsidRPr="008177A9" w:rsidRDefault="00082EAA" w:rsidP="00082EAA">
      <w:pPr>
        <w:pStyle w:val="Heading2"/>
      </w:pPr>
      <w:bookmarkStart w:id="60" w:name="_Toc392317451"/>
      <w:bookmarkStart w:id="61" w:name="_Toc142546653"/>
      <w:r w:rsidRPr="008177A9">
        <w:t>4.4</w:t>
      </w:r>
      <w:r w:rsidRPr="008177A9">
        <w:tab/>
        <w:t>Data relevant to cross-polarization cancellation</w:t>
      </w:r>
      <w:bookmarkEnd w:id="60"/>
      <w:bookmarkEnd w:id="61"/>
    </w:p>
    <w:p w14:paraId="7AA23A1A" w14:textId="77777777" w:rsidR="00082EAA" w:rsidRPr="008177A9" w:rsidRDefault="00082EAA" w:rsidP="00082EAA">
      <w:r w:rsidRPr="008177A9">
        <w:t>Experiments have shown that a strong correlation exists between rain depolarization at 6 and 4 GHz on Earth-space paths, both on the long term and on an event basis, and uplink depolarization compensation utilizing concurrent down</w:t>
      </w:r>
      <w:r w:rsidRPr="008177A9">
        <w:noBreakHyphen/>
        <w:t>link depolarization measurements appears feasible. Only differential phase effects were apparent, even for severe rain events, and single-parameter compensation (i.e. for differential phase) appears sufficient at 6 and 4 GHz.</w:t>
      </w:r>
    </w:p>
    <w:p w14:paraId="3C9BF28E" w14:textId="77777777" w:rsidR="00082EAA" w:rsidRPr="008177A9" w:rsidRDefault="00082EAA" w:rsidP="00082EAA">
      <w:r w:rsidRPr="008177A9">
        <w:t xml:space="preserve">Measurements at 6 and 4 GHz have also shown that 99% of the XPD variations are slower than </w:t>
      </w:r>
      <w:r w:rsidRPr="008177A9">
        <w:sym w:font="Symbol" w:char="F0B1"/>
      </w:r>
      <w:r w:rsidRPr="008177A9">
        <w:rPr>
          <w:sz w:val="12"/>
        </w:rPr>
        <w:t> </w:t>
      </w:r>
      <w:r w:rsidRPr="008177A9">
        <w:t xml:space="preserve">4 dB/s, or equivalently, less than </w:t>
      </w:r>
      <w:r w:rsidRPr="008177A9">
        <w:sym w:font="Symbol" w:char="F0B1"/>
      </w:r>
      <w:r w:rsidRPr="008177A9">
        <w:rPr>
          <w:sz w:val="12"/>
        </w:rPr>
        <w:t> </w:t>
      </w:r>
      <w:r w:rsidRPr="008177A9">
        <w:t>1.5°/s in the mean path differential phase shift. Therefore, the time constant of a depolarization compensation system at these frequencies need only be about 1 s.</w:t>
      </w:r>
    </w:p>
    <w:p w14:paraId="45B4F5D8" w14:textId="77777777" w:rsidR="00082EAA" w:rsidRPr="008177A9" w:rsidRDefault="00082EAA" w:rsidP="00082EAA">
      <w:pPr>
        <w:pStyle w:val="Heading1"/>
      </w:pPr>
      <w:bookmarkStart w:id="62" w:name="_Toc392317452"/>
      <w:bookmarkStart w:id="63" w:name="_Toc142546654"/>
      <w:r w:rsidRPr="008177A9">
        <w:t>5</w:t>
      </w:r>
      <w:r w:rsidRPr="008177A9">
        <w:tab/>
        <w:t>Propagation delays</w:t>
      </w:r>
      <w:bookmarkEnd w:id="62"/>
      <w:bookmarkEnd w:id="63"/>
    </w:p>
    <w:p w14:paraId="4A484B84" w14:textId="77777777" w:rsidR="00082EAA" w:rsidRPr="008177A9" w:rsidRDefault="00082EAA" w:rsidP="00082EAA">
      <w:proofErr w:type="spellStart"/>
      <w:r w:rsidRPr="008177A9">
        <w:t>Radiometeorologically</w:t>
      </w:r>
      <w:proofErr w:type="spellEnd"/>
      <w:r w:rsidRPr="008177A9">
        <w:t xml:space="preserve">-based methods for estimating the average propagation delay or range error, and the corresponding variations, for Earth-space paths through the troposphere are available in Recommendation ITU-R P.834. The delay variance is required for satellite ranging and synchronization in digital satellite communication systems. At frequencies above 10 GHz, the ionospheric time delay (see Recommendation ITU-R P.531) is generally smaller than that for the </w:t>
      </w:r>
      <w:proofErr w:type="gramStart"/>
      <w:r w:rsidRPr="008177A9">
        <w:t>troposphere, but</w:t>
      </w:r>
      <w:proofErr w:type="gramEnd"/>
      <w:r w:rsidRPr="008177A9">
        <w:t xml:space="preserve"> may have to be considered in special cases.</w:t>
      </w:r>
    </w:p>
    <w:p w14:paraId="5285DDF2" w14:textId="77777777" w:rsidR="00082EAA" w:rsidRPr="008177A9" w:rsidRDefault="00082EAA" w:rsidP="00082EAA">
      <w:r w:rsidRPr="008177A9">
        <w:t>Range determination to centimetre accuracy requires careful consideration of the various contributions to excess range delay. The water vapour component amounts to 10 cm for a zenith path and a reference atmosphere with surface water vapour concentration of 7.5 g/m</w:t>
      </w:r>
      <w:r w:rsidRPr="008177A9">
        <w:rPr>
          <w:vertAlign w:val="superscript"/>
        </w:rPr>
        <w:t>3</w:t>
      </w:r>
      <w:r w:rsidRPr="008177A9">
        <w:t xml:space="preserve"> and 2 km scale height </w:t>
      </w:r>
      <w:r w:rsidRPr="008177A9">
        <w:lastRenderedPageBreak/>
        <w:t xml:space="preserve">(see Recommendation ITU-R P.676). This contribution is the largest source of uncertainty, even though the dry atmosphere adds 2.3 m of the </w:t>
      </w:r>
      <w:proofErr w:type="spellStart"/>
      <w:r w:rsidRPr="008177A9">
        <w:t>zenithal</w:t>
      </w:r>
      <w:proofErr w:type="spellEnd"/>
      <w:r w:rsidRPr="008177A9">
        <w:t xml:space="preserve"> excess range delay.</w:t>
      </w:r>
    </w:p>
    <w:p w14:paraId="74A06254" w14:textId="77777777" w:rsidR="00082EAA" w:rsidRPr="008177A9" w:rsidRDefault="00082EAA" w:rsidP="00082EAA">
      <w:r w:rsidRPr="008177A9">
        <w:t>For current satellite telecommunication applications, additional propagation delays contributed by precipitation are sufficiently small to be ignored.</w:t>
      </w:r>
    </w:p>
    <w:p w14:paraId="47E9336A" w14:textId="77777777" w:rsidR="00082EAA" w:rsidRPr="008177A9" w:rsidRDefault="00082EAA" w:rsidP="00082EAA">
      <w:pPr>
        <w:pStyle w:val="Heading1"/>
      </w:pPr>
      <w:bookmarkStart w:id="64" w:name="_Toc392317453"/>
      <w:bookmarkStart w:id="65" w:name="_Toc142546655"/>
      <w:r w:rsidRPr="008177A9">
        <w:t>6</w:t>
      </w:r>
      <w:r w:rsidRPr="008177A9">
        <w:tab/>
        <w:t>Bandwidth limitations</w:t>
      </w:r>
      <w:bookmarkEnd w:id="64"/>
      <w:bookmarkEnd w:id="65"/>
    </w:p>
    <w:p w14:paraId="58664FEF" w14:textId="77777777" w:rsidR="00082EAA" w:rsidRPr="008177A9" w:rsidRDefault="00082EAA" w:rsidP="00082EAA">
      <w:proofErr w:type="gramStart"/>
      <w:r w:rsidRPr="008177A9">
        <w:t>In the vicinity of</w:t>
      </w:r>
      <w:proofErr w:type="gramEnd"/>
      <w:r w:rsidRPr="008177A9">
        <w:t xml:space="preserve"> the absorption lines of atmospheric gases, anomalous dispersion produces small changes in the refractive index. However, these refractive index changes are small in the bands allocated to Earth-space </w:t>
      </w:r>
      <w:proofErr w:type="gramStart"/>
      <w:r w:rsidRPr="008177A9">
        <w:t>communications, and</w:t>
      </w:r>
      <w:proofErr w:type="gramEnd"/>
      <w:r w:rsidRPr="008177A9">
        <w:t xml:space="preserve"> will not restrict the bandwidth of systems.</w:t>
      </w:r>
    </w:p>
    <w:p w14:paraId="68156946" w14:textId="77777777" w:rsidR="00082EAA" w:rsidRPr="008177A9" w:rsidRDefault="00082EAA" w:rsidP="00082EAA">
      <w:r w:rsidRPr="008177A9">
        <w:t xml:space="preserve">Multiple scattering in rain can limit the bandwidth of incoherent transmission systems due to variation in time delays of the multiple-scattered signals; however, the attenuation itself under such circumstances will present a far more serious problem. A study of the problem of bandwidth limitations imposed by the frequency dependence of attenuation and phase shift due to rain on coherent transmission systems showed that such bandwidth limitations are </w:t>
      </w:r>
      <w:proofErr w:type="gramStart"/>
      <w:r w:rsidRPr="008177A9">
        <w:t>in excess of</w:t>
      </w:r>
      <w:proofErr w:type="gramEnd"/>
      <w:r w:rsidRPr="008177A9">
        <w:t xml:space="preserve"> 3.5 GHz for all situations likely to be encountered. These are greater than any bandwidth allocated for Earth</w:t>
      </w:r>
      <w:r w:rsidRPr="008177A9">
        <w:noBreakHyphen/>
        <w:t>space communications below 40 GHz, and the rain attenuation will therefore be far more important than its frequency dependence.</w:t>
      </w:r>
    </w:p>
    <w:p w14:paraId="1874A063" w14:textId="77777777" w:rsidR="00082EAA" w:rsidRPr="008177A9" w:rsidRDefault="00082EAA" w:rsidP="00082EAA">
      <w:pPr>
        <w:pStyle w:val="Heading1"/>
      </w:pPr>
      <w:bookmarkStart w:id="66" w:name="_Toc392317454"/>
      <w:bookmarkStart w:id="67" w:name="_Toc142546656"/>
      <w:r w:rsidRPr="008177A9">
        <w:t>7</w:t>
      </w:r>
      <w:r w:rsidRPr="008177A9">
        <w:tab/>
        <w:t>Angle of arrival</w:t>
      </w:r>
      <w:bookmarkEnd w:id="66"/>
      <w:bookmarkEnd w:id="67"/>
    </w:p>
    <w:p w14:paraId="4D39B667" w14:textId="77777777" w:rsidR="00082EAA" w:rsidRPr="008177A9" w:rsidRDefault="00082EAA" w:rsidP="00082EAA">
      <w:r w:rsidRPr="008177A9">
        <w:t xml:space="preserve">Elevation-angle errors due to refraction are discussed in Recommendation ITU-R P.834. The total angular refraction (the increase in apparent elevation) is about 0.65°, 0.35° and 0.25°, for elevation angles of 1°, 3° and 5°, respectively, for a tropical maritime atmosphere. For a polar continental </w:t>
      </w:r>
      <w:proofErr w:type="gramStart"/>
      <w:r w:rsidRPr="008177A9">
        <w:t>climate</w:t>
      </w:r>
      <w:proofErr w:type="gramEnd"/>
      <w:r w:rsidRPr="008177A9">
        <w:t xml:space="preserve"> the corresponding values are 0.44°, 0.25° and 0.17°. Other climates will have values between these two extremes. The day-to-day variation in apparent elevation is of the order of 0.1° (</w:t>
      </w:r>
      <w:proofErr w:type="spellStart"/>
      <w:r w:rsidRPr="008177A9">
        <w:t>r.m.s.</w:t>
      </w:r>
      <w:proofErr w:type="spellEnd"/>
      <w:r w:rsidRPr="008177A9">
        <w:t>) at 1° elevation, but the variation decreases rapidly with increasing elevation angle.</w:t>
      </w:r>
    </w:p>
    <w:p w14:paraId="3A176F5A" w14:textId="77777777" w:rsidR="00082EAA" w:rsidRPr="008177A9" w:rsidRDefault="00082EAA" w:rsidP="00082EAA">
      <w:pPr>
        <w:ind w:right="-142"/>
      </w:pPr>
      <w:r w:rsidRPr="008177A9">
        <w:t>Short-term angle-of-arrival fluctuations are discussed in Recommendation ITU-R P.834. Short-term variations, due to changes in the refractivity-height variation, may be of the order of 0.02° (</w:t>
      </w:r>
      <w:proofErr w:type="spellStart"/>
      <w:r w:rsidRPr="008177A9">
        <w:t>r.m.s.</w:t>
      </w:r>
      <w:proofErr w:type="spellEnd"/>
      <w:r w:rsidRPr="008177A9">
        <w:t>) at 1° elevation, again decreasing rapidly with increasing elevation angle. In practice, it is difficult to distinguish between the effect of the short-term changes in the refractivity-height distribution and the effect of random irregularities superimposed on that distribution. A statistical analysis of the short</w:t>
      </w:r>
      <w:r w:rsidRPr="008177A9">
        <w:noBreakHyphen/>
        <w:t>term angle-of-arrival fluctuation at 19.5 GHz and at an elevation angle of 48° suggests that both in elevation and azimuth directions, standard deviations of angle-of-arrival fluctuations are about 0.002° at the cumulative time percentage of 1%. The seasonal variation of angle-of-arrival fluctuations suggests that the fluctuations increase in summer and decrease in winter. The diurnal variation suggests that they increase in the daytime and decrease both in the early morning and the evening.</w:t>
      </w:r>
    </w:p>
    <w:p w14:paraId="301792AF" w14:textId="77777777" w:rsidR="00082EAA" w:rsidRPr="008177A9" w:rsidRDefault="00082EAA" w:rsidP="00082EAA">
      <w:pPr>
        <w:pStyle w:val="Heading1"/>
      </w:pPr>
      <w:bookmarkStart w:id="68" w:name="_Toc142546657"/>
      <w:r w:rsidRPr="008177A9">
        <w:t>8</w:t>
      </w:r>
      <w:r w:rsidRPr="008177A9">
        <w:tab/>
        <w:t>Calculation of long-term statistics for non-GSO paths</w:t>
      </w:r>
      <w:bookmarkEnd w:id="68"/>
    </w:p>
    <w:p w14:paraId="136305E4" w14:textId="77777777" w:rsidR="00082EAA" w:rsidRPr="008177A9" w:rsidRDefault="00082EAA" w:rsidP="00082EAA">
      <w:r w:rsidRPr="008177A9">
        <w:t>The prediction methods described above were derived for applications where the elevation angle remains constant. For non</w:t>
      </w:r>
      <w:r w:rsidRPr="008177A9">
        <w:noBreakHyphen/>
        <w:t>GSO systems, where the elevation angle is varying, the link availability for a single satellite can be calculated in the following way:</w:t>
      </w:r>
    </w:p>
    <w:p w14:paraId="58E5A5C9" w14:textId="77777777" w:rsidR="00082EAA" w:rsidRPr="008177A9" w:rsidRDefault="00082EAA" w:rsidP="00082EAA">
      <w:pPr>
        <w:pStyle w:val="enumlev1"/>
      </w:pPr>
      <w:r w:rsidRPr="008177A9">
        <w:t>a)</w:t>
      </w:r>
      <w:r w:rsidRPr="008177A9">
        <w:tab/>
        <w:t xml:space="preserve">calculate the minimum and maximum elevation angles at which the system will be expected to </w:t>
      </w:r>
      <w:proofErr w:type="gramStart"/>
      <w:r w:rsidRPr="008177A9">
        <w:t>operate;</w:t>
      </w:r>
      <w:proofErr w:type="gramEnd"/>
    </w:p>
    <w:p w14:paraId="7D16056E" w14:textId="77777777" w:rsidR="00082EAA" w:rsidRPr="008177A9" w:rsidRDefault="00082EAA" w:rsidP="00082EAA">
      <w:pPr>
        <w:pStyle w:val="enumlev1"/>
      </w:pPr>
      <w:r w:rsidRPr="008177A9">
        <w:t>b)</w:t>
      </w:r>
      <w:r w:rsidRPr="008177A9">
        <w:tab/>
        <w:t>divide the operational range of angles into small increments (e.g. 5 degrees wide</w:t>
      </w:r>
      <w:proofErr w:type="gramStart"/>
      <w:r w:rsidRPr="008177A9">
        <w:t>);</w:t>
      </w:r>
      <w:proofErr w:type="gramEnd"/>
    </w:p>
    <w:p w14:paraId="50DB3F00" w14:textId="77777777" w:rsidR="00082EAA" w:rsidRPr="008177A9" w:rsidRDefault="00082EAA" w:rsidP="00082EAA">
      <w:pPr>
        <w:pStyle w:val="enumlev1"/>
      </w:pPr>
      <w:r w:rsidRPr="008177A9">
        <w:t>c)</w:t>
      </w:r>
      <w:r w:rsidRPr="008177A9">
        <w:tab/>
        <w:t xml:space="preserve">calculate the percentage of time that the satellite is visible as a function of elevation angle in each </w:t>
      </w:r>
      <w:proofErr w:type="gramStart"/>
      <w:r w:rsidRPr="008177A9">
        <w:t>increment;</w:t>
      </w:r>
      <w:proofErr w:type="gramEnd"/>
    </w:p>
    <w:p w14:paraId="060CCE87" w14:textId="77777777" w:rsidR="00082EAA" w:rsidRPr="008177A9" w:rsidRDefault="00082EAA" w:rsidP="00082EAA">
      <w:pPr>
        <w:pStyle w:val="enumlev1"/>
      </w:pPr>
      <w:r w:rsidRPr="008177A9">
        <w:lastRenderedPageBreak/>
        <w:t>d)</w:t>
      </w:r>
      <w:r w:rsidRPr="008177A9">
        <w:tab/>
        <w:t xml:space="preserve">for a given propagation impairment level, find the time percentage that the level is exceeded for each elevation angle </w:t>
      </w:r>
      <w:proofErr w:type="gramStart"/>
      <w:r w:rsidRPr="008177A9">
        <w:t>increment;</w:t>
      </w:r>
      <w:proofErr w:type="gramEnd"/>
    </w:p>
    <w:p w14:paraId="345BB742" w14:textId="77777777" w:rsidR="00082EAA" w:rsidRPr="008177A9" w:rsidRDefault="00082EAA" w:rsidP="00082EAA">
      <w:pPr>
        <w:pStyle w:val="enumlev1"/>
      </w:pPr>
      <w:r w:rsidRPr="008177A9">
        <w:t>e)</w:t>
      </w:r>
      <w:r w:rsidRPr="008177A9">
        <w:tab/>
        <w:t xml:space="preserve">for each elevation angle increment, multiply the results of c) and d) and divide by 100, giving the time percentage that the impairment level is exceeded at this elevation </w:t>
      </w:r>
      <w:proofErr w:type="gramStart"/>
      <w:r w:rsidRPr="008177A9">
        <w:t>angle;</w:t>
      </w:r>
      <w:proofErr w:type="gramEnd"/>
    </w:p>
    <w:p w14:paraId="3D922AE1" w14:textId="77777777" w:rsidR="00082EAA" w:rsidRPr="008177A9" w:rsidRDefault="00082EAA" w:rsidP="00082EAA">
      <w:pPr>
        <w:pStyle w:val="enumlev1"/>
      </w:pPr>
      <w:r w:rsidRPr="008177A9">
        <w:t>f)</w:t>
      </w:r>
      <w:r w:rsidRPr="008177A9">
        <w:tab/>
        <w:t>sum the time percentage values obtained in e) to arrive at the total system time percentage that the impairment level is exceeded.</w:t>
      </w:r>
    </w:p>
    <w:p w14:paraId="2B83D3A7" w14:textId="77777777" w:rsidR="00082EAA" w:rsidRPr="008177A9" w:rsidRDefault="00082EAA" w:rsidP="00082EAA">
      <w:r w:rsidRPr="008177A9">
        <w:t>In the case of multi-visibility satellite constellations employing satellite path diversity (i.e. switching to the least impaired path), an approximate calculation can be made assuming that the spacecraft with the highest elevation angle is being used.</w:t>
      </w:r>
    </w:p>
    <w:p w14:paraId="4A1C3C33" w14:textId="77777777" w:rsidR="00B874C6" w:rsidRPr="008177A9" w:rsidRDefault="00B874C6" w:rsidP="00FB7DD5">
      <w:pPr>
        <w:pStyle w:val="Line"/>
        <w:spacing w:before="480"/>
      </w:pPr>
    </w:p>
    <w:sectPr w:rsidR="00B874C6" w:rsidRPr="008177A9" w:rsidSect="00FB7DD5">
      <w:headerReference w:type="even" r:id="rId208"/>
      <w:headerReference w:type="default" r:id="rId209"/>
      <w:footerReference w:type="default" r:id="rId210"/>
      <w:pgSz w:w="11907" w:h="16834" w:code="9"/>
      <w:pgMar w:top="1418" w:right="1134" w:bottom="1134" w:left="1134" w:header="720"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FD288" w14:textId="77777777" w:rsidR="001F00DB" w:rsidRDefault="001F00DB">
      <w:r>
        <w:separator/>
      </w:r>
    </w:p>
  </w:endnote>
  <w:endnote w:type="continuationSeparator" w:id="0">
    <w:p w14:paraId="308C2E00" w14:textId="77777777" w:rsidR="001F00DB" w:rsidRDefault="001F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F6750" w14:textId="77777777" w:rsidR="00C664D9" w:rsidRDefault="00C66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63EF1" w14:textId="77777777" w:rsidR="00301DB3" w:rsidRDefault="00301DB3">
    <w:pPr>
      <w:pStyle w:val="Footer"/>
    </w:pPr>
    <w:r>
      <w:drawing>
        <wp:anchor distT="0" distB="0" distL="0" distR="0" simplePos="0" relativeHeight="251656192" behindDoc="0" locked="0" layoutInCell="1" allowOverlap="1" wp14:anchorId="1F73B15C" wp14:editId="3467CC99">
          <wp:simplePos x="0" y="0"/>
          <wp:positionH relativeFrom="page">
            <wp:posOffset>6346209</wp:posOffset>
          </wp:positionH>
          <wp:positionV relativeFrom="page">
            <wp:posOffset>9501505</wp:posOffset>
          </wp:positionV>
          <wp:extent cx="738000" cy="813600"/>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C25A0" w14:textId="77777777" w:rsidR="00C664D9" w:rsidRDefault="00C664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1D2D8" w14:textId="20580322" w:rsidR="00973416" w:rsidRDefault="009734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60E04" w14:textId="77777777" w:rsidR="00082EAA" w:rsidRDefault="00082EAA">
    <w:pPr>
      <w:pStyle w:val="Footer"/>
    </w:pPr>
  </w:p>
  <w:p w14:paraId="263488B2" w14:textId="77777777" w:rsidR="00082EAA" w:rsidRDefault="00082EAA">
    <w:pPr>
      <w:pBdr>
        <w:top w:val="single" w:sz="6" w:space="1" w:color="auto"/>
        <w:left w:val="single" w:sz="6" w:space="1" w:color="auto"/>
        <w:bottom w:val="single" w:sz="6" w:space="1" w:color="auto"/>
        <w:right w:val="single" w:sz="6" w:space="1" w:color="auto"/>
      </w:pBdr>
      <w:rPr>
        <w:lang w:val="en-US"/>
      </w:rPr>
    </w:pPr>
    <w:r>
      <w:rPr>
        <w:b/>
        <w:lang w:val="en-US"/>
      </w:rPr>
      <w:t>Attention:</w:t>
    </w:r>
    <w:r>
      <w:rPr>
        <w:lang w:val="en-US"/>
      </w:rPr>
      <w:t xml:space="preserve"> This is not an ITU publication made available to the public, but </w:t>
    </w:r>
    <w:r>
      <w:rPr>
        <w:b/>
        <w:lang w:val="en-US"/>
      </w:rPr>
      <w:t>an internal ITU Document</w:t>
    </w:r>
    <w:r>
      <w:rPr>
        <w:lang w:val="en-US"/>
      </w:rPr>
      <w:t xml:space="preserve"> intended only for use by the Member States of the ITU and by its Sector Members and their respective staff and collaborators in their ITU related work. It shall not be made available to, and used by, any other persons or entities without the prior written consent of the ITU.</w:t>
    </w:r>
  </w:p>
  <w:p w14:paraId="486CD4F4" w14:textId="77777777" w:rsidR="00082EAA" w:rsidRDefault="00082EAA">
    <w:pPr>
      <w:pStyle w:val="Footer"/>
      <w:rPr>
        <w:lang w:val="en-US"/>
      </w:rPr>
    </w:pPr>
  </w:p>
  <w:p w14:paraId="123268A3" w14:textId="74F77FC7" w:rsidR="00082EAA" w:rsidRPr="004C1E6C" w:rsidRDefault="00082EAA">
    <w:pPr>
      <w:pStyle w:val="Footer"/>
      <w:rPr>
        <w:lang w:val="en-US"/>
      </w:rPr>
    </w:pPr>
    <w:r>
      <w:fldChar w:fldCharType="begin"/>
    </w:r>
    <w:r w:rsidRPr="004C1E6C">
      <w:rPr>
        <w:lang w:val="en-US"/>
      </w:rPr>
      <w:instrText xml:space="preserve"> FILENAME \p \* MERGEFORMAT </w:instrText>
    </w:r>
    <w:r>
      <w:fldChar w:fldCharType="separate"/>
    </w:r>
    <w:r w:rsidR="004F594C">
      <w:rPr>
        <w:lang w:val="en-US"/>
      </w:rPr>
      <w:t>P:\QPUB\BR\REC\P\618-14\P618-14E.docx</w:t>
    </w:r>
    <w:r>
      <w:fldChar w:fldCharType="end"/>
    </w:r>
    <w:r w:rsidRPr="004C1E6C">
      <w:rPr>
        <w:lang w:val="en-US"/>
      </w:rPr>
      <w:tab/>
    </w:r>
    <w:r>
      <w:fldChar w:fldCharType="begin"/>
    </w:r>
    <w:r>
      <w:instrText xml:space="preserve"> savedate \@ dd.MM.yy </w:instrText>
    </w:r>
    <w:r>
      <w:fldChar w:fldCharType="separate"/>
    </w:r>
    <w:r w:rsidR="004F594C">
      <w:t>20.06.24</w:t>
    </w:r>
    <w:r>
      <w:fldChar w:fldCharType="end"/>
    </w:r>
    <w:r w:rsidRPr="004C1E6C">
      <w:rPr>
        <w:lang w:val="en-US"/>
      </w:rPr>
      <w:tab/>
    </w:r>
    <w:r>
      <w:fldChar w:fldCharType="begin"/>
    </w:r>
    <w:r>
      <w:instrText xml:space="preserve"> printdate \@ dd.MM.yy </w:instrText>
    </w:r>
    <w:r>
      <w:fldChar w:fldCharType="separate"/>
    </w:r>
    <w:r w:rsidR="004F594C">
      <w:t>20.06.24</w:t>
    </w:r>
    <w:r>
      <w:fldChar w:fldCharType="end"/>
    </w:r>
  </w:p>
  <w:p w14:paraId="32E50072" w14:textId="77777777" w:rsidR="00082EAA" w:rsidRDefault="00082EAA">
    <w:pPr>
      <w:pStyle w:val="Footer"/>
    </w:pPr>
    <w:r>
      <w:t>(114546)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53A3F" w14:textId="77777777" w:rsidR="00082EAA" w:rsidRDefault="00082EA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5B8F4"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83A3A" w14:textId="77777777" w:rsidR="001F00DB" w:rsidRDefault="001F00DB">
      <w:r>
        <w:separator/>
      </w:r>
    </w:p>
  </w:footnote>
  <w:footnote w:type="continuationSeparator" w:id="0">
    <w:p w14:paraId="35FA35DB" w14:textId="77777777" w:rsidR="001F00DB" w:rsidRDefault="001F00DB">
      <w:r>
        <w:continuationSeparator/>
      </w:r>
    </w:p>
  </w:footnote>
  <w:footnote w:id="1">
    <w:p w14:paraId="5C142FEE" w14:textId="141EE35E" w:rsidR="008C49AB" w:rsidRPr="008C49AB" w:rsidRDefault="008C49AB">
      <w:pPr>
        <w:pStyle w:val="FootnoteText"/>
      </w:pPr>
      <w:r>
        <w:rPr>
          <w:rStyle w:val="FootnoteReference"/>
        </w:rPr>
        <w:t>*</w:t>
      </w:r>
      <w:r>
        <w:t xml:space="preserve"> </w:t>
      </w:r>
      <w:r w:rsidRPr="008C49AB">
        <w:tab/>
      </w:r>
      <w:r>
        <w:t>Radiocommunication Study Group 3 made editorial amendments to this Recommendation in June 2024 in accordance with Resolution ITU-R 1.</w:t>
      </w:r>
    </w:p>
  </w:footnote>
  <w:footnote w:id="2">
    <w:p w14:paraId="03544DD9" w14:textId="77777777" w:rsidR="00082EAA" w:rsidRDefault="00082EAA" w:rsidP="00082EAA">
      <w:pPr>
        <w:pStyle w:val="FootnoteText"/>
        <w:rPr>
          <w:rFonts w:eastAsiaTheme="minorEastAsia"/>
          <w:lang w:val="en-US"/>
        </w:rPr>
      </w:pPr>
      <w:r>
        <w:rPr>
          <w:rStyle w:val="FootnoteReference"/>
        </w:rPr>
        <w:footnoteRef/>
      </w:r>
      <w:r>
        <w:rPr>
          <w:lang w:val="en-US"/>
        </w:rPr>
        <w:tab/>
      </w:r>
      <m:oMath>
        <m:sSub>
          <m:sSubPr>
            <m:ctrlPr>
              <w:rPr>
                <w:rFonts w:ascii="Cambria Math" w:eastAsiaTheme="minorEastAsia" w:hAnsi="Cambria Math"/>
                <w:sz w:val="28"/>
                <w:szCs w:val="28"/>
              </w:rPr>
            </m:ctrlPr>
          </m:sSubPr>
          <m:e>
            <m:r>
              <w:rPr>
                <w:rFonts w:ascii="Cambria Math" w:eastAsiaTheme="minorEastAsia" w:hAnsi="Cambria Math"/>
                <w:sz w:val="28"/>
              </w:rPr>
              <m:t>c</m:t>
            </m:r>
          </m:e>
          <m:sub>
            <m:r>
              <w:rPr>
                <w:rFonts w:ascii="Cambria Math" w:eastAsiaTheme="minorEastAsia" w:hAnsi="Cambria Math"/>
                <w:sz w:val="28"/>
              </w:rPr>
              <m:t>B</m:t>
            </m:r>
          </m:sub>
        </m:sSub>
      </m:oMath>
      <w:r>
        <w:rPr>
          <w:rFonts w:eastAsiaTheme="minorEastAsia"/>
          <w:lang w:val="en-US"/>
        </w:rPr>
        <w:t xml:space="preserve">is the same bivariate normal integral used in § 2.2.4.1. An approximation to this integral is available in Z. Drezner and G.O. Wesolowsky. </w:t>
      </w:r>
      <w:r>
        <w:rPr>
          <w:lang w:val="en-US"/>
        </w:rPr>
        <w:t>“</w:t>
      </w:r>
      <w:r>
        <w:rPr>
          <w:rFonts w:eastAsiaTheme="minorEastAsia"/>
          <w:lang w:val="en-US"/>
        </w:rPr>
        <w:t>On the Computation of the Bivariate Normal Integral</w:t>
      </w:r>
      <w:r>
        <w:rPr>
          <w:lang w:val="en-US"/>
        </w:rPr>
        <w:t>”</w:t>
      </w:r>
      <w:r>
        <w:rPr>
          <w:rFonts w:eastAsiaTheme="minorEastAsia"/>
          <w:lang w:val="en-US"/>
        </w:rPr>
        <w:t>, Journal of Statistical Computation and Simulation. Vol. 35, 1989, pp. 101-107.</w:t>
      </w:r>
    </w:p>
    <w:p w14:paraId="543B2DA3" w14:textId="77777777" w:rsidR="00082EAA" w:rsidRDefault="00082EAA" w:rsidP="00082EAA">
      <w:pPr>
        <w:pStyle w:val="FootnoteText"/>
        <w:rPr>
          <w:lang w:val="en-US"/>
        </w:rPr>
      </w:pPr>
      <w:r>
        <w:rPr>
          <w:rFonts w:eastAsiaTheme="minorEastAsia"/>
          <w:lang w:val="en-US"/>
        </w:rPr>
        <w:tab/>
        <w:t>The Matlab statistics toolbox contains the built-in Matlab function ‘</w:t>
      </w:r>
      <w:r>
        <w:rPr>
          <w:i/>
          <w:lang w:val="en-US" w:eastAsia="zh-CN"/>
        </w:rPr>
        <w:t>mvncdf</w:t>
      </w:r>
      <w:r>
        <w:rPr>
          <w:rFonts w:eastAsiaTheme="minorEastAsia"/>
          <w:lang w:val="en-US"/>
        </w:rPr>
        <w:t>’ that computes the bivariate normal integral, and the Python library contains the built-in function ‘mvndst’ that computes the bivariate normal integral.</w:t>
      </w:r>
    </w:p>
  </w:footnote>
  <w:footnote w:id="3">
    <w:p w14:paraId="7D52A734" w14:textId="56C0D839" w:rsidR="00082EAA" w:rsidRPr="004C1E6C" w:rsidRDefault="00082EAA" w:rsidP="00082EAA">
      <w:pPr>
        <w:pStyle w:val="FootnoteText"/>
        <w:rPr>
          <w:lang w:val="en-US"/>
        </w:rPr>
      </w:pPr>
      <w:r>
        <w:rPr>
          <w:rStyle w:val="FootnoteReference"/>
        </w:rPr>
        <w:footnoteRef/>
      </w:r>
      <w:r>
        <w:rPr>
          <w:lang w:val="en-US"/>
        </w:rPr>
        <w:tab/>
      </w:r>
      <w:r w:rsidRPr="004C1E6C">
        <w:rPr>
          <w:rFonts w:eastAsiaTheme="minorEastAsia"/>
          <w:lang w:val="en-US"/>
        </w:rPr>
        <w:t xml:space="preserve">NOTE – This is the same bivariate normal integral used in § 2.2.1.2. An approximation to this integral is available in Z. Drezner and G.O. Wesolowsky. </w:t>
      </w:r>
      <w:r w:rsidRPr="004C1E6C">
        <w:rPr>
          <w:lang w:val="en-US"/>
        </w:rPr>
        <w:t>“</w:t>
      </w:r>
      <w:r w:rsidRPr="004C1E6C">
        <w:rPr>
          <w:rFonts w:eastAsiaTheme="minorEastAsia"/>
          <w:lang w:val="en-US"/>
        </w:rPr>
        <w:t>On the Computation of the Bivariate Normal Integral</w:t>
      </w:r>
      <w:r w:rsidRPr="004C1E6C">
        <w:rPr>
          <w:lang w:val="en-US"/>
        </w:rPr>
        <w:t>”</w:t>
      </w:r>
      <w:r w:rsidRPr="004C1E6C">
        <w:rPr>
          <w:rFonts w:eastAsiaTheme="minorEastAsia"/>
          <w:lang w:val="en-US"/>
        </w:rPr>
        <w:t>, Journal of Statistical Computation and Simulation. Vol. 35, 1989, pp. 101</w:t>
      </w:r>
      <w:r w:rsidR="00DE4D2B">
        <w:rPr>
          <w:rFonts w:eastAsiaTheme="minorEastAsia"/>
          <w:lang w:val="en-US"/>
        </w:rPr>
        <w:t>-</w:t>
      </w:r>
      <w:r w:rsidRPr="004C1E6C">
        <w:rPr>
          <w:rFonts w:eastAsiaTheme="minorEastAsia"/>
          <w:lang w:val="en-US"/>
        </w:rPr>
        <w:t>107. The Matlab statistics toolbox contains the built-in Matlab function ‘</w:t>
      </w:r>
      <w:r w:rsidRPr="004C1E6C">
        <w:rPr>
          <w:rFonts w:eastAsiaTheme="minorEastAsia"/>
          <w:i/>
          <w:lang w:val="en-US"/>
        </w:rPr>
        <w:t>mvncdf</w:t>
      </w:r>
      <w:r w:rsidRPr="004C1E6C">
        <w:rPr>
          <w:rFonts w:eastAsiaTheme="minorEastAsia"/>
          <w:lang w:val="en-US"/>
        </w:rPr>
        <w:t>’ that computes the bivariate normal integral, and the Python library contains the built-in function ‘mvndst’ that computes the bivariate normal integral.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E44CB" w14:textId="77777777" w:rsidR="001B164E" w:rsidRDefault="001B164E">
    <w:pPr>
      <w:pStyle w:val="Header"/>
      <w:ind w:right="360"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4827E" w14:textId="77777777" w:rsidR="00082EAA" w:rsidRDefault="00082EAA">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p>
  <w:p w14:paraId="4E6F1A8D" w14:textId="77777777" w:rsidR="00082EAA" w:rsidRDefault="00082EAA">
    <w:pPr>
      <w:pStyle w:val="Header"/>
      <w:rPr>
        <w:lang w:val="en-US"/>
      </w:rPr>
    </w:pPr>
    <w:r>
      <w:rPr>
        <w:rStyle w:val="PageNumber"/>
      </w:rPr>
      <w:t>3/BL/7-E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7611B" w14:textId="35B8B8AF" w:rsidR="00FB7DD5" w:rsidRDefault="00FB7DD5">
    <w:pPr>
      <w:pStyle w:val="Header"/>
      <w:jc w:val="left"/>
      <w:rPr>
        <w:b/>
        <w:bCs/>
      </w:rPr>
    </w:pPr>
    <w:r>
      <w:rPr>
        <w:rStyle w:val="PageNumber"/>
        <w:b/>
        <w:bCs/>
      </w:rPr>
      <w:fldChar w:fldCharType="begin"/>
    </w:r>
    <w:r>
      <w:rPr>
        <w:rStyle w:val="PageNumber"/>
        <w:bCs/>
      </w:rPr>
      <w:instrText xml:space="preserve"> PAGE </w:instrText>
    </w:r>
    <w:r>
      <w:rPr>
        <w:rStyle w:val="PageNumber"/>
        <w:b/>
        <w:bCs/>
      </w:rPr>
      <w:fldChar w:fldCharType="separate"/>
    </w:r>
    <w:r>
      <w:rPr>
        <w:rStyle w:val="PageNumber"/>
        <w:b/>
        <w:bCs/>
      </w:rPr>
      <w:t>2</w:t>
    </w:r>
    <w:r>
      <w:rPr>
        <w:rStyle w:val="PageNumber"/>
        <w:b/>
        <w:bCs/>
      </w:rPr>
      <w:fldChar w:fldCharType="end"/>
    </w:r>
    <w:r>
      <w:rPr>
        <w:b/>
        <w:bCs/>
      </w:rPr>
      <w:tab/>
    </w:r>
    <w:r>
      <w:rPr>
        <w:b/>
        <w:bCs/>
      </w:rPr>
      <w:fldChar w:fldCharType="begin"/>
    </w:r>
    <w:r>
      <w:rPr>
        <w:b/>
        <w:bCs/>
      </w:rPr>
      <w:instrText xml:space="preserve"> DOCPROPERTY "Header" \* MERGEFORMAT </w:instrText>
    </w:r>
    <w:r>
      <w:rPr>
        <w:b/>
        <w:bCs/>
      </w:rPr>
      <w:fldChar w:fldCharType="separate"/>
    </w:r>
    <w:r w:rsidR="004F594C">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4F594C">
      <w:rPr>
        <w:b/>
        <w:bCs/>
        <w:noProof/>
      </w:rPr>
      <w:t>ITU-R  P.618-14</w:t>
    </w:r>
    <w:r>
      <w:rPr>
        <w:b/>
        <w:bCs/>
      </w:rPr>
      <w:fldChar w:fldCharType="end"/>
    </w:r>
    <w:r>
      <w:rPr>
        <w:b/>
        <w:bCs/>
      </w:rPr>
      <w:tab/>
    </w:r>
    <w:r>
      <w:rPr>
        <w:b/>
        <w:bCs/>
        <w:noProof/>
        <w:lang w:eastAsia="en-GB"/>
      </w:rPr>
      <mc:AlternateContent>
        <mc:Choice Requires="wps">
          <w:drawing>
            <wp:anchor distT="0" distB="0" distL="114300" distR="114300" simplePos="0" relativeHeight="251663360" behindDoc="0" locked="1" layoutInCell="1" allowOverlap="1" wp14:anchorId="7F050ECA" wp14:editId="00154E41">
              <wp:simplePos x="0" y="0"/>
              <wp:positionH relativeFrom="column">
                <wp:posOffset>9361170</wp:posOffset>
              </wp:positionH>
              <wp:positionV relativeFrom="paragraph">
                <wp:posOffset>327660</wp:posOffset>
              </wp:positionV>
              <wp:extent cx="360045" cy="6299835"/>
              <wp:effectExtent l="0" t="3810" r="3810" b="19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6299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078DF" w14:textId="1A6B99E8" w:rsidR="00FB7DD5" w:rsidRDefault="00FB7DD5">
                          <w:pPr>
                            <w:pStyle w:val="Header"/>
                            <w:jc w:val="left"/>
                            <w:rPr>
                              <w:b/>
                              <w:bCs/>
                            </w:rPr>
                          </w:pPr>
                          <w:r>
                            <w:rPr>
                              <w:rStyle w:val="PageNumber"/>
                              <w:b/>
                              <w:bCs/>
                              <w:noProof/>
                            </w:rPr>
                            <w:fldChar w:fldCharType="begin"/>
                          </w:r>
                          <w:r>
                            <w:rPr>
                              <w:rStyle w:val="PageNumber"/>
                              <w:bCs/>
                              <w:noProof/>
                            </w:rPr>
                            <w:instrText xml:space="preserve"> PAGE </w:instrText>
                          </w:r>
                          <w:r>
                            <w:rPr>
                              <w:rStyle w:val="PageNumber"/>
                              <w:b/>
                              <w:bCs/>
                              <w:noProof/>
                            </w:rPr>
                            <w:fldChar w:fldCharType="separate"/>
                          </w:r>
                          <w:r>
                            <w:rPr>
                              <w:rStyle w:val="PageNumber"/>
                              <w:bCs/>
                              <w:noProof/>
                            </w:rPr>
                            <w:t>4</w:t>
                          </w:r>
                          <w:r>
                            <w:rPr>
                              <w:rStyle w:val="PageNumber"/>
                              <w:b/>
                              <w:bCs/>
                              <w:noProof/>
                            </w:rPr>
                            <w:fldChar w:fldCharType="end"/>
                          </w:r>
                          <w:r>
                            <w:rPr>
                              <w:b/>
                              <w:bCs/>
                            </w:rPr>
                            <w:tab/>
                          </w:r>
                          <w:r>
                            <w:rPr>
                              <w:b/>
                              <w:bCs/>
                            </w:rPr>
                            <w:fldChar w:fldCharType="begin"/>
                          </w:r>
                          <w:r>
                            <w:rPr>
                              <w:b/>
                              <w:bCs/>
                            </w:rPr>
                            <w:instrText xml:space="preserve"> DOCPROPERTY "Header" \* MERGEFORMAT </w:instrText>
                          </w:r>
                          <w:r>
                            <w:rPr>
                              <w:b/>
                              <w:bCs/>
                            </w:rPr>
                            <w:fldChar w:fldCharType="separate"/>
                          </w:r>
                          <w:r w:rsidR="004F594C">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4F594C">
                            <w:rPr>
                              <w:b/>
                              <w:bCs/>
                              <w:noProof/>
                            </w:rPr>
                            <w:t>ITU-R  P.618-14</w:t>
                          </w:r>
                          <w:r>
                            <w:rPr>
                              <w:b/>
                              <w:bCs/>
                            </w:rPr>
                            <w:fldChar w:fldCharType="end"/>
                          </w:r>
                          <w:r>
                            <w:rPr>
                              <w:b/>
                              <w:bCs/>
                            </w:rPr>
                            <w:tab/>
                          </w:r>
                        </w:p>
                        <w:p w14:paraId="7619FA25" w14:textId="77777777" w:rsidR="00FB7DD5" w:rsidRDefault="00FB7DD5"/>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50ECA" id="_x0000_t202" coordsize="21600,21600" o:spt="202" path="m,l,21600r21600,l21600,xe">
              <v:stroke joinstyle="miter"/>
              <v:path gradientshapeok="t" o:connecttype="rect"/>
            </v:shapetype>
            <v:shape id="Text Box 15" o:spid="_x0000_s1026" type="#_x0000_t202" style="position:absolute;margin-left:737.1pt;margin-top:25.8pt;width:28.35pt;height:49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" filled="f" stroked="f">
              <v:textbox style="layout-flow:vertical">
                <w:txbxContent>
                  <w:p w14:paraId="7DB078DF" w14:textId="1A6B99E8" w:rsidR="00FB7DD5" w:rsidRDefault="00FB7DD5">
                    <w:pPr>
                      <w:pStyle w:val="Header"/>
                      <w:jc w:val="left"/>
                      <w:rPr>
                        <w:b/>
                        <w:bCs/>
                      </w:rPr>
                    </w:pPr>
                    <w:r>
                      <w:rPr>
                        <w:rStyle w:val="PageNumber"/>
                        <w:b/>
                        <w:bCs/>
                        <w:noProof/>
                      </w:rPr>
                      <w:fldChar w:fldCharType="begin"/>
                    </w:r>
                    <w:r>
                      <w:rPr>
                        <w:rStyle w:val="PageNumber"/>
                        <w:bCs/>
                        <w:noProof/>
                      </w:rPr>
                      <w:instrText xml:space="preserve"> PAGE </w:instrText>
                    </w:r>
                    <w:r>
                      <w:rPr>
                        <w:rStyle w:val="PageNumber"/>
                        <w:b/>
                        <w:bCs/>
                        <w:noProof/>
                      </w:rPr>
                      <w:fldChar w:fldCharType="separate"/>
                    </w:r>
                    <w:r>
                      <w:rPr>
                        <w:rStyle w:val="PageNumber"/>
                        <w:bCs/>
                        <w:noProof/>
                      </w:rPr>
                      <w:t>4</w:t>
                    </w:r>
                    <w:r>
                      <w:rPr>
                        <w:rStyle w:val="PageNumber"/>
                        <w:b/>
                        <w:bCs/>
                        <w:noProof/>
                      </w:rPr>
                      <w:fldChar w:fldCharType="end"/>
                    </w:r>
                    <w:r>
                      <w:rPr>
                        <w:b/>
                        <w:bCs/>
                      </w:rPr>
                      <w:tab/>
                    </w:r>
                    <w:r>
                      <w:rPr>
                        <w:b/>
                        <w:bCs/>
                      </w:rPr>
                      <w:fldChar w:fldCharType="begin"/>
                    </w:r>
                    <w:r>
                      <w:rPr>
                        <w:b/>
                        <w:bCs/>
                      </w:rPr>
                      <w:instrText xml:space="preserve"> DOCPROPERTY "Header" \* MERGEFORMAT </w:instrText>
                    </w:r>
                    <w:r>
                      <w:rPr>
                        <w:b/>
                        <w:bCs/>
                      </w:rPr>
                      <w:fldChar w:fldCharType="separate"/>
                    </w:r>
                    <w:r w:rsidR="004F594C">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4F594C">
                      <w:rPr>
                        <w:b/>
                        <w:bCs/>
                        <w:noProof/>
                      </w:rPr>
                      <w:t>ITU-R  P.618-14</w:t>
                    </w:r>
                    <w:r>
                      <w:rPr>
                        <w:b/>
                        <w:bCs/>
                      </w:rPr>
                      <w:fldChar w:fldCharType="end"/>
                    </w:r>
                    <w:r>
                      <w:rPr>
                        <w:b/>
                        <w:bCs/>
                      </w:rPr>
                      <w:tab/>
                    </w:r>
                  </w:p>
                  <w:p w14:paraId="7619FA25" w14:textId="77777777" w:rsidR="00FB7DD5" w:rsidRDefault="00FB7DD5"/>
                </w:txbxContent>
              </v:textbox>
              <w10:anchorlock/>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23BDE" w14:textId="4B0C52FD" w:rsidR="00FB7DD5" w:rsidRPr="00FB7DD5" w:rsidRDefault="00FB7DD5" w:rsidP="00FB7DD5">
    <w:pPr>
      <w:pStyle w:val="Header"/>
      <w:jc w:val="left"/>
      <w:rPr>
        <w:b/>
        <w:bCs/>
      </w:rPr>
    </w:pPr>
    <w:r>
      <w:rPr>
        <w:b/>
        <w:bCs/>
      </w:rPr>
      <w:tab/>
    </w:r>
    <w:r>
      <w:rPr>
        <w:b/>
        <w:bCs/>
      </w:rPr>
      <w:fldChar w:fldCharType="begin"/>
    </w:r>
    <w:r>
      <w:rPr>
        <w:b/>
        <w:bCs/>
      </w:rPr>
      <w:instrText xml:space="preserve"> DOCPROPERTY "Header" \* MERGEFORMAT </w:instrText>
    </w:r>
    <w:r>
      <w:rPr>
        <w:b/>
        <w:bCs/>
      </w:rPr>
      <w:fldChar w:fldCharType="separate"/>
    </w:r>
    <w:r w:rsidR="004F594C">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4F594C">
      <w:rPr>
        <w:b/>
        <w:bCs/>
        <w:noProof/>
      </w:rPr>
      <w:t>ITU-R  P.618-14</w:t>
    </w:r>
    <w:r>
      <w:rPr>
        <w:b/>
        <w:bCs/>
      </w:rPr>
      <w:fldChar w:fldCharType="end"/>
    </w:r>
    <w:r>
      <w:rPr>
        <w:b/>
        <w:bCs/>
      </w:rPr>
      <w:tab/>
    </w:r>
    <w:r>
      <w:rPr>
        <w:rStyle w:val="PageNumber"/>
        <w:b/>
        <w:bCs/>
      </w:rPr>
      <w:fldChar w:fldCharType="begin"/>
    </w:r>
    <w:r>
      <w:rPr>
        <w:rStyle w:val="PageNumber"/>
        <w:bCs/>
      </w:rPr>
      <w:instrText xml:space="preserve"> PAGE </w:instrText>
    </w:r>
    <w:r>
      <w:rPr>
        <w:rStyle w:val="PageNumber"/>
        <w:b/>
        <w:bCs/>
      </w:rPr>
      <w:fldChar w:fldCharType="separate"/>
    </w:r>
    <w:r>
      <w:rPr>
        <w:rStyle w:val="PageNumber"/>
        <w:b/>
        <w:bCs/>
      </w:rPr>
      <w:t>1</w:t>
    </w:r>
    <w:r>
      <w:rPr>
        <w:rStyle w:val="PageNumbe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5B0371" w:rsidRPr="00A239D1" w14:paraId="3C68D527" w14:textId="77777777" w:rsidTr="0019307B">
      <w:tc>
        <w:tcPr>
          <w:tcW w:w="4634" w:type="dxa"/>
          <w:vAlign w:val="center"/>
        </w:tcPr>
        <w:p w14:paraId="37183842"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37330C3A" w14:textId="77777777" w:rsidR="00EE47C4" w:rsidRPr="00260B24" w:rsidRDefault="00EE47C4"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5B0371" w:rsidRPr="00A239D1" w14:paraId="29048619" w14:textId="77777777" w:rsidTr="0019307B">
      <w:tc>
        <w:tcPr>
          <w:tcW w:w="4634" w:type="dxa"/>
          <w:vAlign w:val="center"/>
        </w:tcPr>
        <w:p w14:paraId="1CC608F8" w14:textId="77777777" w:rsidR="00EE47C4" w:rsidRPr="00260B24" w:rsidRDefault="00EE47C4" w:rsidP="00744F8B">
          <w:pPr>
            <w:pStyle w:val="Header"/>
            <w:jc w:val="left"/>
            <w:rPr>
              <w:rFonts w:asciiTheme="minorBidi" w:hAnsiTheme="minorBidi"/>
              <w:spacing w:val="4"/>
              <w:sz w:val="21"/>
              <w:szCs w:val="21"/>
            </w:rPr>
          </w:pPr>
          <w:r w:rsidRPr="00260B24">
            <w:rPr>
              <w:rFonts w:asciiTheme="minorBidi" w:hAnsiTheme="minorBidi"/>
              <w:spacing w:val="4"/>
              <w:szCs w:val="24"/>
            </w:rPr>
            <w:t>Recommendation</w:t>
          </w:r>
          <w:r w:rsidR="004A6FEB" w:rsidRPr="00260B24">
            <w:rPr>
              <w:rFonts w:asciiTheme="minorBidi" w:hAnsiTheme="minorBidi"/>
              <w:spacing w:val="4"/>
              <w:szCs w:val="24"/>
            </w:rPr>
            <w:t>s</w:t>
          </w:r>
        </w:p>
      </w:tc>
      <w:tc>
        <w:tcPr>
          <w:tcW w:w="5998" w:type="dxa"/>
          <w:vAlign w:val="center"/>
        </w:tcPr>
        <w:p w14:paraId="7452D6BA" w14:textId="77777777" w:rsidR="00EE47C4" w:rsidRPr="00260B24" w:rsidRDefault="00EE47C4" w:rsidP="00744F8B">
          <w:pPr>
            <w:pStyle w:val="Header"/>
            <w:jc w:val="right"/>
            <w:rPr>
              <w:rFonts w:asciiTheme="minorBidi" w:hAnsiTheme="minorBidi"/>
              <w:spacing w:val="4"/>
              <w:szCs w:val="24"/>
            </w:rPr>
          </w:pPr>
          <w:r w:rsidRPr="00260B24">
            <w:rPr>
              <w:rFonts w:asciiTheme="minorBidi" w:hAnsiTheme="minorBidi"/>
              <w:spacing w:val="4"/>
              <w:szCs w:val="24"/>
            </w:rPr>
            <w:t>Radiocommunication</w:t>
          </w:r>
          <w:r w:rsidR="00305119" w:rsidRPr="00260B24">
            <w:rPr>
              <w:rFonts w:asciiTheme="minorBidi" w:hAnsiTheme="minorBidi"/>
              <w:spacing w:val="4"/>
              <w:szCs w:val="24"/>
            </w:rPr>
            <w:t xml:space="preserve"> Sector</w:t>
          </w:r>
        </w:p>
      </w:tc>
    </w:tr>
  </w:tbl>
  <w:p w14:paraId="2D992F8B" w14:textId="77777777" w:rsidR="00EE47C4" w:rsidRDefault="00486EB3" w:rsidP="004A6FE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3AF25B50" wp14:editId="7EA5EA78">
          <wp:simplePos x="0" y="0"/>
          <wp:positionH relativeFrom="column">
            <wp:posOffset>-358302</wp:posOffset>
          </wp:positionH>
          <wp:positionV relativeFrom="paragraph">
            <wp:posOffset>-534670</wp:posOffset>
          </wp:positionV>
          <wp:extent cx="1945758" cy="414616"/>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3E20F8B4" wp14:editId="11F1D5A7">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4EFE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68C1C5C1"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059E2D5B" wp14:editId="203EACB0">
              <wp:simplePos x="0" y="0"/>
              <wp:positionH relativeFrom="page">
                <wp:posOffset>0</wp:posOffset>
              </wp:positionH>
              <wp:positionV relativeFrom="page">
                <wp:posOffset>1196340</wp:posOffset>
              </wp:positionV>
              <wp:extent cx="7560310" cy="236220"/>
              <wp:effectExtent l="9525" t="5715" r="12065" b="5715"/>
              <wp:wrapNone/>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048558" id="docshapegroup6" o:spid="_x0000_s1026"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4C729" w14:textId="77777777" w:rsidR="00C664D9" w:rsidRDefault="00C664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E62C2" w14:textId="3E5D7820"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spellStart"/>
    <w:r>
      <w:rPr>
        <w:rStyle w:val="PageNumber"/>
        <w:b/>
        <w:bCs/>
      </w:rPr>
      <w:t>i</w:t>
    </w:r>
    <w:proofErr w:type="spellEnd"/>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4F594C">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4F594C">
      <w:rPr>
        <w:b/>
        <w:bCs/>
        <w:noProof/>
        <w:lang w:val="en-US"/>
      </w:rPr>
      <w:t>ITU-R  P.618-14</w:t>
    </w:r>
    <w:r>
      <w:rP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17CA6" w14:textId="306C69F7" w:rsidR="001B164E" w:rsidRDefault="001B164E">
    <w:pPr>
      <w:pStyle w:val="Header"/>
    </w:pPr>
    <w:r>
      <w:tab/>
    </w:r>
    <w:r w:rsidR="00C84DB7">
      <w:rPr>
        <w:b/>
        <w:bCs/>
      </w:rPr>
      <w:fldChar w:fldCharType="begin"/>
    </w:r>
    <w:r w:rsidR="00C84DB7">
      <w:rPr>
        <w:b/>
        <w:bCs/>
      </w:rPr>
      <w:instrText xml:space="preserve"> DOCPROPERTY "Header" \* MERGEFORMAT </w:instrText>
    </w:r>
    <w:r w:rsidR="00C84DB7">
      <w:rPr>
        <w:b/>
        <w:bCs/>
      </w:rPr>
      <w:fldChar w:fldCharType="separate"/>
    </w:r>
    <w:r w:rsidR="004F594C">
      <w:rPr>
        <w:b/>
        <w:bCs/>
      </w:rPr>
      <w:t xml:space="preserve">Rec. </w:t>
    </w:r>
    <w:r w:rsidR="00C84DB7">
      <w:rPr>
        <w:b/>
        <w:bCs/>
      </w:rPr>
      <w:fldChar w:fldCharType="end"/>
    </w:r>
    <w:r>
      <w:rPr>
        <w:b/>
        <w:bCs/>
      </w:rPr>
      <w:t xml:space="preserve"> </w:t>
    </w:r>
    <w:r w:rsidR="006C37D5">
      <w:rPr>
        <w:b/>
        <w:bCs/>
      </w:rPr>
      <w:fldChar w:fldCharType="begin"/>
    </w:r>
    <w:r>
      <w:rPr>
        <w:b/>
        <w:bCs/>
      </w:rPr>
      <w:instrText>styleref href</w:instrText>
    </w:r>
    <w:r w:rsidR="006C37D5">
      <w:rPr>
        <w:b/>
        <w:bCs/>
      </w:rPr>
      <w:fldChar w:fldCharType="separate"/>
    </w:r>
    <w:r w:rsidR="004F594C">
      <w:rPr>
        <w:b/>
        <w:bCs/>
        <w:noProof/>
      </w:rPr>
      <w:t>ITU-R  P.618-14</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7579C" w14:textId="6CFB848B" w:rsidR="00082EAA" w:rsidRDefault="00082EAA">
    <w:pPr>
      <w:pStyle w:val="Header"/>
      <w:jc w:val="left"/>
      <w:rPr>
        <w:b/>
        <w:bCs/>
      </w:rPr>
    </w:pPr>
    <w:r>
      <w:rPr>
        <w:rStyle w:val="PageNumber"/>
        <w:b/>
        <w:bCs/>
      </w:rPr>
      <w:fldChar w:fldCharType="begin"/>
    </w:r>
    <w:r>
      <w:rPr>
        <w:rStyle w:val="PageNumber"/>
        <w:bCs/>
      </w:rPr>
      <w:instrText xml:space="preserve"> PAGE </w:instrText>
    </w:r>
    <w:r>
      <w:rPr>
        <w:rStyle w:val="PageNumber"/>
        <w:b/>
        <w:bCs/>
      </w:rPr>
      <w:fldChar w:fldCharType="separate"/>
    </w:r>
    <w:r>
      <w:rPr>
        <w:rStyle w:val="PageNumber"/>
        <w:bCs/>
        <w:noProof/>
      </w:rPr>
      <w:t>2</w:t>
    </w:r>
    <w:r>
      <w:rPr>
        <w:rStyle w:val="PageNumber"/>
        <w:b/>
        <w:bCs/>
      </w:rPr>
      <w:fldChar w:fldCharType="end"/>
    </w:r>
    <w:r>
      <w:rPr>
        <w:b/>
        <w:bCs/>
      </w:rPr>
      <w:tab/>
    </w:r>
    <w:r>
      <w:rPr>
        <w:b/>
        <w:bCs/>
      </w:rPr>
      <w:fldChar w:fldCharType="begin"/>
    </w:r>
    <w:r>
      <w:rPr>
        <w:b/>
        <w:bCs/>
      </w:rPr>
      <w:instrText xml:space="preserve"> DOCPROPERTY "Header" \* MERGEFORMAT </w:instrText>
    </w:r>
    <w:r>
      <w:rPr>
        <w:b/>
        <w:bCs/>
      </w:rPr>
      <w:fldChar w:fldCharType="separate"/>
    </w:r>
    <w:r w:rsidR="004F594C">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4F594C">
      <w:rPr>
        <w:b/>
        <w:bCs/>
        <w:noProof/>
      </w:rPr>
      <w:t>ITU-R  P.618-14</w:t>
    </w:r>
    <w:r>
      <w:rPr>
        <w:b/>
        <w:bCs/>
      </w:rPr>
      <w:fldChar w:fldCharType="end"/>
    </w:r>
    <w:r>
      <w:rPr>
        <w:b/>
        <w:bCs/>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574E9" w14:textId="283C2E53" w:rsidR="00082EAA" w:rsidRDefault="00082EAA">
    <w:pPr>
      <w:pStyle w:val="Header"/>
      <w:jc w:val="left"/>
      <w:rPr>
        <w:b/>
        <w:bCs/>
      </w:rPr>
    </w:pPr>
    <w:r>
      <w:rPr>
        <w:b/>
        <w:bCs/>
      </w:rPr>
      <w:tab/>
    </w:r>
    <w:r>
      <w:rPr>
        <w:b/>
        <w:bCs/>
      </w:rPr>
      <w:fldChar w:fldCharType="begin"/>
    </w:r>
    <w:r>
      <w:rPr>
        <w:b/>
        <w:bCs/>
      </w:rPr>
      <w:instrText xml:space="preserve"> DOCPROPERTY "Header" \* MERGEFORMAT </w:instrText>
    </w:r>
    <w:r>
      <w:rPr>
        <w:b/>
        <w:bCs/>
      </w:rPr>
      <w:fldChar w:fldCharType="separate"/>
    </w:r>
    <w:r w:rsidR="004F594C">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4F594C">
      <w:rPr>
        <w:b/>
        <w:bCs/>
        <w:noProof/>
      </w:rPr>
      <w:t>ITU-R  P.618-14</w:t>
    </w:r>
    <w:r>
      <w:rPr>
        <w:b/>
        <w:bCs/>
      </w:rPr>
      <w:fldChar w:fldCharType="end"/>
    </w:r>
    <w:r>
      <w:rPr>
        <w:b/>
        <w:bCs/>
      </w:rPr>
      <w:tab/>
    </w:r>
    <w:r>
      <w:rPr>
        <w:rStyle w:val="PageNumber"/>
        <w:b/>
        <w:bCs/>
      </w:rPr>
      <w:fldChar w:fldCharType="begin"/>
    </w:r>
    <w:r>
      <w:rPr>
        <w:rStyle w:val="PageNumber"/>
        <w:bCs/>
      </w:rPr>
      <w:instrText xml:space="preserve"> PAGE </w:instrText>
    </w:r>
    <w:r>
      <w:rPr>
        <w:rStyle w:val="PageNumber"/>
        <w:b/>
        <w:bCs/>
      </w:rPr>
      <w:fldChar w:fldCharType="separate"/>
    </w:r>
    <w:r>
      <w:rPr>
        <w:rStyle w:val="PageNumber"/>
        <w:bCs/>
        <w:noProof/>
      </w:rPr>
      <w:t>1</w:t>
    </w:r>
    <w:r>
      <w:rPr>
        <w:rStyle w:val="PageNumber"/>
        <w:b/>
        <w:bC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A0C2F" w14:textId="0B09E97A" w:rsidR="00082EAA" w:rsidRDefault="00C664D9" w:rsidP="00C664D9">
    <w:pPr>
      <w:pStyle w:val="Header"/>
      <w:tabs>
        <w:tab w:val="clear" w:pos="4848"/>
        <w:tab w:val="center" w:pos="7088"/>
      </w:tabs>
      <w:jc w:val="left"/>
      <w:rPr>
        <w:b/>
        <w:bCs/>
      </w:rPr>
    </w:pPr>
    <w:r>
      <w:rPr>
        <w:rStyle w:val="PageNumber"/>
        <w:b/>
        <w:bCs/>
      </w:rPr>
      <w:fldChar w:fldCharType="begin"/>
    </w:r>
    <w:r>
      <w:rPr>
        <w:rStyle w:val="PageNumber"/>
        <w:bCs/>
      </w:rPr>
      <w:instrText xml:space="preserve"> PAGE </w:instrText>
    </w:r>
    <w:r>
      <w:rPr>
        <w:rStyle w:val="PageNumber"/>
        <w:b/>
        <w:bCs/>
      </w:rPr>
      <w:fldChar w:fldCharType="separate"/>
    </w:r>
    <w:r>
      <w:rPr>
        <w:rStyle w:val="PageNumber"/>
        <w:b/>
        <w:bCs/>
      </w:rPr>
      <w:t>2</w:t>
    </w:r>
    <w:r>
      <w:rPr>
        <w:rStyle w:val="PageNumber"/>
        <w:b/>
        <w:bCs/>
      </w:rPr>
      <w:fldChar w:fldCharType="end"/>
    </w:r>
    <w:r>
      <w:rPr>
        <w:b/>
        <w:bCs/>
      </w:rPr>
      <w:tab/>
    </w:r>
    <w:r>
      <w:rPr>
        <w:b/>
        <w:bCs/>
      </w:rPr>
      <w:fldChar w:fldCharType="begin"/>
    </w:r>
    <w:r>
      <w:rPr>
        <w:b/>
        <w:bCs/>
      </w:rPr>
      <w:instrText xml:space="preserve"> DOCPROPERTY "Header" \* MERGEFORMAT </w:instrText>
    </w:r>
    <w:r>
      <w:rPr>
        <w:b/>
        <w:bCs/>
      </w:rPr>
      <w:fldChar w:fldCharType="separate"/>
    </w:r>
    <w:r w:rsidR="004F594C">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4F594C">
      <w:rPr>
        <w:b/>
        <w:bCs/>
        <w:noProof/>
      </w:rPr>
      <w:t>ITU-R  P.618-14</w:t>
    </w:r>
    <w:r>
      <w:rPr>
        <w:b/>
        <w:bCs/>
      </w:rPr>
      <w:fldChar w:fldCharType="end"/>
    </w:r>
    <w:r>
      <w:rPr>
        <w:b/>
        <w:bCs/>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02E2D" w14:textId="78F017CF" w:rsidR="00082EAA" w:rsidRDefault="00082EAA" w:rsidP="00FF3199">
    <w:pPr>
      <w:pStyle w:val="Header"/>
      <w:tabs>
        <w:tab w:val="clear" w:pos="4848"/>
        <w:tab w:val="center" w:pos="7258"/>
        <w:tab w:val="right" w:pos="14515"/>
      </w:tabs>
      <w:jc w:val="left"/>
      <w:rPr>
        <w:b/>
        <w:bCs/>
      </w:rPr>
    </w:pPr>
    <w:r>
      <w:rPr>
        <w:b/>
        <w:bCs/>
      </w:rPr>
      <w:tab/>
    </w:r>
    <w:r>
      <w:rPr>
        <w:b/>
        <w:bCs/>
      </w:rPr>
      <w:fldChar w:fldCharType="begin"/>
    </w:r>
    <w:r>
      <w:rPr>
        <w:b/>
        <w:bCs/>
      </w:rPr>
      <w:instrText xml:space="preserve"> DOCPROPERTY "Header" \* MERGEFORMAT </w:instrText>
    </w:r>
    <w:r>
      <w:rPr>
        <w:b/>
        <w:bCs/>
      </w:rPr>
      <w:fldChar w:fldCharType="separate"/>
    </w:r>
    <w:r w:rsidR="004F594C">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4F594C">
      <w:rPr>
        <w:b/>
        <w:bCs/>
        <w:noProof/>
      </w:rPr>
      <w:t>ITU-R  P.618-14</w:t>
    </w:r>
    <w:r>
      <w:rPr>
        <w:b/>
        <w:bCs/>
      </w:rPr>
      <w:fldChar w:fldCharType="end"/>
    </w:r>
    <w:r>
      <w:rPr>
        <w:b/>
        <w:bCs/>
      </w:rPr>
      <w:tab/>
    </w:r>
    <w:r>
      <w:rPr>
        <w:b/>
        <w:bCs/>
      </w:rPr>
      <w:tab/>
    </w:r>
    <w:r>
      <w:rPr>
        <w:rStyle w:val="PageNumber"/>
        <w:b/>
        <w:bCs/>
      </w:rPr>
      <w:fldChar w:fldCharType="begin"/>
    </w:r>
    <w:r>
      <w:rPr>
        <w:rStyle w:val="PageNumber"/>
        <w:bCs/>
      </w:rPr>
      <w:instrText xml:space="preserve"> PAGE </w:instrText>
    </w:r>
    <w:r>
      <w:rPr>
        <w:rStyle w:val="PageNumber"/>
        <w:b/>
        <w:bCs/>
      </w:rPr>
      <w:fldChar w:fldCharType="separate"/>
    </w:r>
    <w:r>
      <w:rPr>
        <w:rStyle w:val="PageNumber"/>
        <w:bCs/>
        <w:noProof/>
      </w:rPr>
      <w:t>3</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3336D6"/>
    <w:multiLevelType w:val="hybridMultilevel"/>
    <w:tmpl w:val="F2AC43F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93240F"/>
    <w:multiLevelType w:val="hybridMultilevel"/>
    <w:tmpl w:val="13806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562ACB"/>
    <w:multiLevelType w:val="hybridMultilevel"/>
    <w:tmpl w:val="4C9430B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DC87F1E"/>
    <w:multiLevelType w:val="hybridMultilevel"/>
    <w:tmpl w:val="D2C8B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AA544B"/>
    <w:multiLevelType w:val="hybridMultilevel"/>
    <w:tmpl w:val="3382688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1E3989"/>
    <w:multiLevelType w:val="hybridMultilevel"/>
    <w:tmpl w:val="42FC387C"/>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3713C"/>
    <w:multiLevelType w:val="hybridMultilevel"/>
    <w:tmpl w:val="D67E1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54826637">
    <w:abstractNumId w:val="0"/>
  </w:num>
  <w:num w:numId="2" w16cid:durableId="125903125">
    <w:abstractNumId w:val="5"/>
  </w:num>
  <w:num w:numId="3" w16cid:durableId="1615988521">
    <w:abstractNumId w:val="2"/>
  </w:num>
  <w:num w:numId="4" w16cid:durableId="1902516669">
    <w:abstractNumId w:val="1"/>
  </w:num>
  <w:num w:numId="5" w16cid:durableId="262232284">
    <w:abstractNumId w:val="4"/>
  </w:num>
  <w:num w:numId="6" w16cid:durableId="726143403">
    <w:abstractNumId w:val="6"/>
  </w:num>
  <w:num w:numId="7" w16cid:durableId="275910568">
    <w:abstractNumId w:val="3"/>
  </w:num>
  <w:num w:numId="8" w16cid:durableId="1260017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es-ES" w:vendorID="64" w:dllVersion="0" w:nlCheck="1" w:checkStyle="0"/>
  <w:activeWritingStyle w:appName="MSWord" w:lang="de-CH" w:vendorID="64" w:dllVersion="0" w:nlCheck="1" w:checkStyle="0"/>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141">
      <o:colormru v:ext="edit" colors="#d62a4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023"/>
    <w:rsid w:val="00013002"/>
    <w:rsid w:val="00036EE3"/>
    <w:rsid w:val="00072484"/>
    <w:rsid w:val="00082EAA"/>
    <w:rsid w:val="00095530"/>
    <w:rsid w:val="00096612"/>
    <w:rsid w:val="000A7DE5"/>
    <w:rsid w:val="000B1B2B"/>
    <w:rsid w:val="000B7683"/>
    <w:rsid w:val="000D0677"/>
    <w:rsid w:val="000E0548"/>
    <w:rsid w:val="000E6A6E"/>
    <w:rsid w:val="00102934"/>
    <w:rsid w:val="00147110"/>
    <w:rsid w:val="001511A6"/>
    <w:rsid w:val="00171C4D"/>
    <w:rsid w:val="0019307B"/>
    <w:rsid w:val="001A70B1"/>
    <w:rsid w:val="001B0927"/>
    <w:rsid w:val="001B164E"/>
    <w:rsid w:val="001B2379"/>
    <w:rsid w:val="001B7886"/>
    <w:rsid w:val="001D6263"/>
    <w:rsid w:val="001F00DB"/>
    <w:rsid w:val="001F38BB"/>
    <w:rsid w:val="002058CE"/>
    <w:rsid w:val="002165F1"/>
    <w:rsid w:val="00233211"/>
    <w:rsid w:val="00260B24"/>
    <w:rsid w:val="0027411A"/>
    <w:rsid w:val="00276D21"/>
    <w:rsid w:val="00296D7F"/>
    <w:rsid w:val="002A5D45"/>
    <w:rsid w:val="002B3CF6"/>
    <w:rsid w:val="002C768A"/>
    <w:rsid w:val="002D0BD7"/>
    <w:rsid w:val="002D76C4"/>
    <w:rsid w:val="002E1CC8"/>
    <w:rsid w:val="002F5199"/>
    <w:rsid w:val="00301DB3"/>
    <w:rsid w:val="00305119"/>
    <w:rsid w:val="003157F1"/>
    <w:rsid w:val="00356B5D"/>
    <w:rsid w:val="00357707"/>
    <w:rsid w:val="0036009F"/>
    <w:rsid w:val="0036528E"/>
    <w:rsid w:val="0036627C"/>
    <w:rsid w:val="0036743B"/>
    <w:rsid w:val="0037469F"/>
    <w:rsid w:val="00387A56"/>
    <w:rsid w:val="003E5516"/>
    <w:rsid w:val="003F4B75"/>
    <w:rsid w:val="0041606E"/>
    <w:rsid w:val="004201B4"/>
    <w:rsid w:val="00420DFD"/>
    <w:rsid w:val="00425BC7"/>
    <w:rsid w:val="00433594"/>
    <w:rsid w:val="00437A76"/>
    <w:rsid w:val="00451B95"/>
    <w:rsid w:val="004563A2"/>
    <w:rsid w:val="004604B2"/>
    <w:rsid w:val="00470E28"/>
    <w:rsid w:val="0047379B"/>
    <w:rsid w:val="00477A11"/>
    <w:rsid w:val="004842E2"/>
    <w:rsid w:val="00486EB3"/>
    <w:rsid w:val="004934C5"/>
    <w:rsid w:val="004A6FEB"/>
    <w:rsid w:val="004E61FF"/>
    <w:rsid w:val="004F594C"/>
    <w:rsid w:val="00512A4E"/>
    <w:rsid w:val="005373E0"/>
    <w:rsid w:val="00556548"/>
    <w:rsid w:val="00571B1C"/>
    <w:rsid w:val="00576D47"/>
    <w:rsid w:val="00586EF8"/>
    <w:rsid w:val="005B0371"/>
    <w:rsid w:val="005B49AB"/>
    <w:rsid w:val="005B50E7"/>
    <w:rsid w:val="005C1B8A"/>
    <w:rsid w:val="005C3D29"/>
    <w:rsid w:val="005C4BAB"/>
    <w:rsid w:val="005E12A5"/>
    <w:rsid w:val="005E69F0"/>
    <w:rsid w:val="005E7B4F"/>
    <w:rsid w:val="005F003B"/>
    <w:rsid w:val="00601882"/>
    <w:rsid w:val="00607D68"/>
    <w:rsid w:val="00613212"/>
    <w:rsid w:val="006149B1"/>
    <w:rsid w:val="00640332"/>
    <w:rsid w:val="00656B10"/>
    <w:rsid w:val="00675C42"/>
    <w:rsid w:val="00680D2B"/>
    <w:rsid w:val="00681B32"/>
    <w:rsid w:val="00697887"/>
    <w:rsid w:val="006A1B09"/>
    <w:rsid w:val="006B1D2B"/>
    <w:rsid w:val="006C37D5"/>
    <w:rsid w:val="006E1131"/>
    <w:rsid w:val="006E1D8A"/>
    <w:rsid w:val="006E2037"/>
    <w:rsid w:val="006E6199"/>
    <w:rsid w:val="006F699C"/>
    <w:rsid w:val="00701AE0"/>
    <w:rsid w:val="00712870"/>
    <w:rsid w:val="00714AC0"/>
    <w:rsid w:val="007160AC"/>
    <w:rsid w:val="0074147D"/>
    <w:rsid w:val="00743D85"/>
    <w:rsid w:val="00744F8B"/>
    <w:rsid w:val="00753CF4"/>
    <w:rsid w:val="007565CC"/>
    <w:rsid w:val="00763B9A"/>
    <w:rsid w:val="007A6AA8"/>
    <w:rsid w:val="007B1357"/>
    <w:rsid w:val="008177A9"/>
    <w:rsid w:val="008310C9"/>
    <w:rsid w:val="008335F0"/>
    <w:rsid w:val="008410F6"/>
    <w:rsid w:val="00853CC5"/>
    <w:rsid w:val="00877E6E"/>
    <w:rsid w:val="008A55BF"/>
    <w:rsid w:val="008B083A"/>
    <w:rsid w:val="008C49AB"/>
    <w:rsid w:val="008C7848"/>
    <w:rsid w:val="00906589"/>
    <w:rsid w:val="00906AD6"/>
    <w:rsid w:val="00917AF2"/>
    <w:rsid w:val="0092418A"/>
    <w:rsid w:val="00934ED7"/>
    <w:rsid w:val="009543C3"/>
    <w:rsid w:val="00966E1B"/>
    <w:rsid w:val="00972F51"/>
    <w:rsid w:val="00973416"/>
    <w:rsid w:val="00984A02"/>
    <w:rsid w:val="009947C0"/>
    <w:rsid w:val="009A4039"/>
    <w:rsid w:val="009A41F9"/>
    <w:rsid w:val="009F2D2C"/>
    <w:rsid w:val="009F5580"/>
    <w:rsid w:val="00A239D1"/>
    <w:rsid w:val="00A31928"/>
    <w:rsid w:val="00A3435A"/>
    <w:rsid w:val="00A507D4"/>
    <w:rsid w:val="00A62A14"/>
    <w:rsid w:val="00A6617B"/>
    <w:rsid w:val="00A71FE5"/>
    <w:rsid w:val="00A7534B"/>
    <w:rsid w:val="00A86DD2"/>
    <w:rsid w:val="00A936CB"/>
    <w:rsid w:val="00A971A1"/>
    <w:rsid w:val="00AA0D99"/>
    <w:rsid w:val="00AA3AD8"/>
    <w:rsid w:val="00AB0DC8"/>
    <w:rsid w:val="00AB405C"/>
    <w:rsid w:val="00AC015D"/>
    <w:rsid w:val="00AF5326"/>
    <w:rsid w:val="00B019A2"/>
    <w:rsid w:val="00B0286E"/>
    <w:rsid w:val="00B033C8"/>
    <w:rsid w:val="00B33425"/>
    <w:rsid w:val="00B42334"/>
    <w:rsid w:val="00B44E24"/>
    <w:rsid w:val="00B51DD9"/>
    <w:rsid w:val="00B54ECC"/>
    <w:rsid w:val="00B60AC0"/>
    <w:rsid w:val="00B714F3"/>
    <w:rsid w:val="00B75A52"/>
    <w:rsid w:val="00B874C6"/>
    <w:rsid w:val="00B87B6B"/>
    <w:rsid w:val="00B9169E"/>
    <w:rsid w:val="00BC5D77"/>
    <w:rsid w:val="00BF2A3B"/>
    <w:rsid w:val="00BF487A"/>
    <w:rsid w:val="00BF5544"/>
    <w:rsid w:val="00C15F3E"/>
    <w:rsid w:val="00C46BD9"/>
    <w:rsid w:val="00C55258"/>
    <w:rsid w:val="00C664D9"/>
    <w:rsid w:val="00C73560"/>
    <w:rsid w:val="00C84DB7"/>
    <w:rsid w:val="00C87A35"/>
    <w:rsid w:val="00CB0F14"/>
    <w:rsid w:val="00CD659B"/>
    <w:rsid w:val="00CE0A43"/>
    <w:rsid w:val="00D00118"/>
    <w:rsid w:val="00D16749"/>
    <w:rsid w:val="00D61962"/>
    <w:rsid w:val="00D72623"/>
    <w:rsid w:val="00D83556"/>
    <w:rsid w:val="00D875A5"/>
    <w:rsid w:val="00DD5350"/>
    <w:rsid w:val="00DE4D2B"/>
    <w:rsid w:val="00DE5556"/>
    <w:rsid w:val="00DF4176"/>
    <w:rsid w:val="00E0095C"/>
    <w:rsid w:val="00E17240"/>
    <w:rsid w:val="00E61164"/>
    <w:rsid w:val="00E71208"/>
    <w:rsid w:val="00E74595"/>
    <w:rsid w:val="00E77485"/>
    <w:rsid w:val="00E850C6"/>
    <w:rsid w:val="00E93023"/>
    <w:rsid w:val="00EA306D"/>
    <w:rsid w:val="00EB1CB6"/>
    <w:rsid w:val="00EB7C57"/>
    <w:rsid w:val="00ED2695"/>
    <w:rsid w:val="00EE04BA"/>
    <w:rsid w:val="00EE47C4"/>
    <w:rsid w:val="00F15668"/>
    <w:rsid w:val="00F30C9B"/>
    <w:rsid w:val="00F354B1"/>
    <w:rsid w:val="00F354D7"/>
    <w:rsid w:val="00F473DF"/>
    <w:rsid w:val="00F578AB"/>
    <w:rsid w:val="00F6343F"/>
    <w:rsid w:val="00F72776"/>
    <w:rsid w:val="00F92A40"/>
    <w:rsid w:val="00FB0E4E"/>
    <w:rsid w:val="00FB7DD5"/>
    <w:rsid w:val="00FE6B04"/>
    <w:rsid w:val="00FE79FE"/>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1">
      <o:colormru v:ext="edit" colors="#d62a47,#f8f8f8"/>
    </o:shapedefaults>
    <o:shapelayout v:ext="edit">
      <o:idmap v:ext="edit" data="2"/>
    </o:shapelayout>
  </w:shapeDefaults>
  <w:decimalSymbol w:val="."/>
  <w:listSeparator w:val=","/>
  <w14:docId w14:val="3DE1C486"/>
  <w15:docId w15:val="{37C8ABCA-EE6E-42B0-9DB7-EE342F95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B09"/>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rsid w:val="00A936CB"/>
    <w:pPr>
      <w:keepNext/>
      <w:keepLines/>
      <w:spacing w:before="480"/>
      <w:ind w:left="794" w:hanging="794"/>
      <w:outlineLvl w:val="0"/>
    </w:pPr>
    <w:rPr>
      <w:b/>
    </w:rPr>
  </w:style>
  <w:style w:type="paragraph" w:styleId="Heading2">
    <w:name w:val="heading 2"/>
    <w:basedOn w:val="Heading1"/>
    <w:next w:val="Normal"/>
    <w:qFormat/>
    <w:rsid w:val="00A936CB"/>
    <w:pPr>
      <w:spacing w:before="320"/>
      <w:outlineLvl w:val="1"/>
    </w:pPr>
  </w:style>
  <w:style w:type="paragraph" w:styleId="Heading3">
    <w:name w:val="heading 3"/>
    <w:basedOn w:val="Heading1"/>
    <w:next w:val="Normal"/>
    <w:link w:val="Heading3Char"/>
    <w:qFormat/>
    <w:rsid w:val="00A936CB"/>
    <w:pPr>
      <w:spacing w:before="200"/>
      <w:outlineLvl w:val="2"/>
    </w:pPr>
  </w:style>
  <w:style w:type="paragraph" w:styleId="Heading4">
    <w:name w:val="heading 4"/>
    <w:basedOn w:val="Heading3"/>
    <w:next w:val="Normal"/>
    <w:qFormat/>
    <w:rsid w:val="00A936CB"/>
    <w:pPr>
      <w:tabs>
        <w:tab w:val="clear" w:pos="794"/>
        <w:tab w:val="left" w:pos="992"/>
      </w:tabs>
      <w:ind w:left="992" w:hanging="992"/>
      <w:outlineLvl w:val="3"/>
    </w:pPr>
  </w:style>
  <w:style w:type="paragraph" w:styleId="Heading5">
    <w:name w:val="heading 5"/>
    <w:basedOn w:val="Heading4"/>
    <w:next w:val="Normal"/>
    <w:qFormat/>
    <w:rsid w:val="00A936CB"/>
    <w:pPr>
      <w:outlineLvl w:val="4"/>
    </w:pPr>
  </w:style>
  <w:style w:type="paragraph" w:styleId="Heading6">
    <w:name w:val="heading 6"/>
    <w:basedOn w:val="Heading4"/>
    <w:next w:val="Normal"/>
    <w:qFormat/>
    <w:rsid w:val="00A936CB"/>
    <w:pPr>
      <w:tabs>
        <w:tab w:val="clear" w:pos="992"/>
        <w:tab w:val="clear" w:pos="1191"/>
      </w:tabs>
      <w:ind w:left="1588" w:hanging="1588"/>
      <w:outlineLvl w:val="5"/>
    </w:pPr>
  </w:style>
  <w:style w:type="paragraph" w:styleId="Heading7">
    <w:name w:val="heading 7"/>
    <w:basedOn w:val="Heading6"/>
    <w:next w:val="Normal"/>
    <w:qFormat/>
    <w:rsid w:val="00A936CB"/>
    <w:pPr>
      <w:outlineLvl w:val="6"/>
    </w:pPr>
  </w:style>
  <w:style w:type="paragraph" w:styleId="Heading8">
    <w:name w:val="heading 8"/>
    <w:basedOn w:val="Heading6"/>
    <w:next w:val="Normal"/>
    <w:qFormat/>
    <w:rsid w:val="00A936CB"/>
    <w:pPr>
      <w:outlineLvl w:val="7"/>
    </w:pPr>
  </w:style>
  <w:style w:type="paragraph" w:styleId="Heading9">
    <w:name w:val="heading 9"/>
    <w:basedOn w:val="Heading6"/>
    <w:next w:val="Normal"/>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A936CB"/>
  </w:style>
  <w:style w:type="paragraph" w:customStyle="1" w:styleId="Headingb">
    <w:name w:val="Heading_b"/>
    <w:basedOn w:val="Heading3"/>
    <w:next w:val="Normal"/>
    <w:qFormat/>
    <w:rsid w:val="00A936CB"/>
    <w:pPr>
      <w:spacing w:before="160"/>
      <w:ind w:left="0" w:firstLine="0"/>
      <w:outlineLvl w:val="9"/>
    </w:pPr>
  </w:style>
  <w:style w:type="paragraph" w:customStyle="1" w:styleId="Headingi">
    <w:name w:val="Heading_i"/>
    <w:basedOn w:val="Heading3"/>
    <w:next w:val="Normal"/>
    <w:qFormat/>
    <w:rsid w:val="00A936CB"/>
    <w:pPr>
      <w:spacing w:before="160"/>
      <w:ind w:left="0" w:firstLine="0"/>
    </w:pPr>
    <w:rPr>
      <w:b w:val="0"/>
      <w:i/>
    </w:rPr>
  </w:style>
  <w:style w:type="character" w:customStyle="1" w:styleId="href">
    <w:name w:val="href"/>
    <w:basedOn w:val="DefaultParagraphFont"/>
    <w:rsid w:val="00A936CB"/>
  </w:style>
  <w:style w:type="paragraph" w:customStyle="1" w:styleId="AnnexNoTitle">
    <w:name w:val="Annex_NoTitle"/>
    <w:basedOn w:val="Heading1"/>
    <w:next w:val="Normalaftertitle"/>
    <w:rsid w:val="00DD5350"/>
    <w:pPr>
      <w:spacing w:after="80"/>
      <w:ind w:left="0" w:firstLine="0"/>
      <w:jc w:val="center"/>
    </w:pPr>
    <w:rPr>
      <w:sz w:val="28"/>
    </w:rPr>
  </w:style>
  <w:style w:type="paragraph" w:customStyle="1" w:styleId="Normalaftertitle">
    <w:name w:val="Normal_after_title"/>
    <w:basedOn w:val="Normal"/>
    <w:next w:val="Normal"/>
    <w:rsid w:val="00A936CB"/>
    <w:pPr>
      <w:spacing w:before="320"/>
    </w:pPr>
  </w:style>
  <w:style w:type="paragraph" w:customStyle="1" w:styleId="enumlev2">
    <w:name w:val="enumlev2"/>
    <w:basedOn w:val="enumlev1"/>
    <w:rsid w:val="00A936CB"/>
    <w:pPr>
      <w:ind w:left="1191" w:hanging="397"/>
    </w:pPr>
  </w:style>
  <w:style w:type="paragraph" w:customStyle="1" w:styleId="enumlev1">
    <w:name w:val="enumlev1"/>
    <w:basedOn w:val="Normal"/>
    <w:rsid w:val="00A936CB"/>
    <w:pPr>
      <w:spacing w:before="80"/>
      <w:ind w:left="794" w:hanging="794"/>
    </w:pPr>
  </w:style>
  <w:style w:type="paragraph" w:customStyle="1" w:styleId="enumlev3">
    <w:name w:val="enumlev3"/>
    <w:basedOn w:val="enumlev2"/>
    <w:rsid w:val="00A936CB"/>
    <w:pPr>
      <w:ind w:left="1588"/>
    </w:pPr>
  </w:style>
  <w:style w:type="paragraph" w:customStyle="1" w:styleId="Note">
    <w:name w:val="Note"/>
    <w:basedOn w:val="Normal"/>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Char"/>
    <w:rsid w:val="00A936CB"/>
    <w:pPr>
      <w:keepNext/>
      <w:keepLines/>
      <w:spacing w:before="240"/>
      <w:jc w:val="center"/>
    </w:pPr>
    <w:rPr>
      <w:b/>
      <w:sz w:val="28"/>
    </w:rPr>
  </w:style>
  <w:style w:type="paragraph" w:customStyle="1" w:styleId="Recref">
    <w:name w:val="Rec_ref"/>
    <w:basedOn w:val="Normal"/>
    <w:next w:val="Recdate"/>
    <w:rsid w:val="00A936CB"/>
    <w:pPr>
      <w:jc w:val="center"/>
    </w:pPr>
  </w:style>
  <w:style w:type="paragraph" w:customStyle="1" w:styleId="Recdate">
    <w:name w:val="Rec_date"/>
    <w:basedOn w:val="Recref"/>
    <w:next w:val="Normalaftertitle"/>
    <w:rsid w:val="00A936CB"/>
    <w:pPr>
      <w:jc w:val="right"/>
    </w:pPr>
  </w:style>
  <w:style w:type="paragraph" w:customStyle="1" w:styleId="HeadingSum">
    <w:name w:val="Heading_Sum"/>
    <w:basedOn w:val="Headingb"/>
    <w:next w:val="Normal"/>
    <w:autoRedefine/>
    <w:rsid w:val="004201B4"/>
    <w:pPr>
      <w:spacing w:before="240"/>
    </w:pPr>
    <w:rPr>
      <w:sz w:val="22"/>
      <w:szCs w:val="22"/>
    </w:rPr>
  </w:style>
  <w:style w:type="paragraph" w:customStyle="1" w:styleId="AppendixNoTitle">
    <w:name w:val="Appendix_NoTitle"/>
    <w:basedOn w:val="AnnexNoTitle"/>
    <w:next w:val="Normal"/>
    <w:rsid w:val="00A936CB"/>
  </w:style>
  <w:style w:type="paragraph" w:customStyle="1" w:styleId="Tablefin">
    <w:name w:val="Table_fin"/>
    <w:basedOn w:val="Normal"/>
    <w:next w:val="Normal"/>
    <w:rsid w:val="00A936CB"/>
    <w:pPr>
      <w:spacing w:before="0"/>
    </w:pPr>
    <w:rPr>
      <w:sz w:val="20"/>
    </w:rPr>
  </w:style>
  <w:style w:type="paragraph" w:customStyle="1" w:styleId="Tablehead">
    <w:name w:val="Table_head"/>
    <w:basedOn w:val="Normal"/>
    <w:next w:val="Normal"/>
    <w:link w:val="TableheadChar"/>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rsid w:val="00A936CB"/>
    <w:pPr>
      <w:keepNext/>
      <w:spacing w:before="360" w:after="120"/>
      <w:jc w:val="center"/>
    </w:pPr>
  </w:style>
  <w:style w:type="paragraph" w:customStyle="1" w:styleId="Tabletext">
    <w:name w:val="Table_text"/>
    <w:basedOn w:val="Normal"/>
    <w:link w:val="TabletextChar"/>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A936CB"/>
    <w:pPr>
      <w:ind w:left="794"/>
    </w:pPr>
  </w:style>
  <w:style w:type="paragraph" w:customStyle="1" w:styleId="Figurelegend">
    <w:name w:val="Figure_legend"/>
    <w:basedOn w:val="Normal"/>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A936CB"/>
    <w:pPr>
      <w:keepNext/>
      <w:keepLines/>
      <w:spacing w:before="480" w:after="80"/>
      <w:jc w:val="center"/>
    </w:pPr>
    <w:rPr>
      <w:caps/>
      <w:sz w:val="18"/>
    </w:rPr>
  </w:style>
  <w:style w:type="paragraph" w:customStyle="1" w:styleId="Figuretitle">
    <w:name w:val="Figure_title"/>
    <w:basedOn w:val="Normal"/>
    <w:next w:val="Figure"/>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rsid w:val="00A936CB"/>
    <w:pPr>
      <w:keepNext w:val="0"/>
      <w:spacing w:before="0" w:after="240"/>
    </w:pPr>
  </w:style>
  <w:style w:type="paragraph" w:customStyle="1" w:styleId="tocpart">
    <w:name w:val="tocpart"/>
    <w:basedOn w:val="Normal"/>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A936CB"/>
    <w:pPr>
      <w:keepNext/>
      <w:keepLines/>
      <w:spacing w:before="480"/>
      <w:jc w:val="center"/>
    </w:pPr>
    <w:rPr>
      <w:sz w:val="28"/>
    </w:rPr>
  </w:style>
  <w:style w:type="paragraph" w:customStyle="1" w:styleId="Arttitle">
    <w:name w:val="Art_title"/>
    <w:basedOn w:val="Normal"/>
    <w:next w:val="Normalaftertitle"/>
    <w:rsid w:val="00A936CB"/>
    <w:pPr>
      <w:keepNext/>
      <w:keepLines/>
      <w:spacing w:before="240"/>
      <w:jc w:val="center"/>
    </w:pPr>
    <w:rPr>
      <w:b/>
      <w:sz w:val="28"/>
    </w:rPr>
  </w:style>
  <w:style w:type="paragraph" w:customStyle="1" w:styleId="Blanc">
    <w:name w:val="Blanc"/>
    <w:basedOn w:val="Normal"/>
    <w:next w:val="Tabletext"/>
    <w:rsid w:val="00A936CB"/>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A936CB"/>
    <w:pPr>
      <w:keepNext/>
      <w:keepLines/>
      <w:spacing w:before="160"/>
      <w:ind w:left="794"/>
    </w:pPr>
    <w:rPr>
      <w:i/>
    </w:rPr>
  </w:style>
  <w:style w:type="paragraph" w:customStyle="1" w:styleId="ChapNo">
    <w:name w:val="Chap_No"/>
    <w:basedOn w:val="ArtNo"/>
    <w:next w:val="Chaptitle"/>
    <w:rsid w:val="00A936CB"/>
    <w:rPr>
      <w:b/>
    </w:rPr>
  </w:style>
  <w:style w:type="paragraph" w:customStyle="1" w:styleId="Chaptitle">
    <w:name w:val="Chap_title"/>
    <w:basedOn w:val="Arttitle"/>
    <w:next w:val="Normalaftertitle"/>
    <w:rsid w:val="00A936CB"/>
  </w:style>
  <w:style w:type="character" w:styleId="FootnoteReference">
    <w:name w:val="footnote reference"/>
    <w:basedOn w:val="DefaultParagraphFont"/>
    <w:rsid w:val="00A936CB"/>
    <w:rPr>
      <w:position w:val="6"/>
      <w:sz w:val="18"/>
    </w:rPr>
  </w:style>
  <w:style w:type="paragraph" w:styleId="FootnoteText">
    <w:name w:val="footnote text"/>
    <w:basedOn w:val="Normal"/>
    <w:link w:val="FootnoteTextChar"/>
    <w:rsid w:val="00A936CB"/>
    <w:pPr>
      <w:keepLines/>
      <w:tabs>
        <w:tab w:val="left" w:pos="255"/>
      </w:tabs>
      <w:ind w:left="255" w:hanging="255"/>
    </w:pPr>
    <w:rPr>
      <w:sz w:val="22"/>
    </w:rPr>
  </w:style>
  <w:style w:type="paragraph" w:styleId="Index1">
    <w:name w:val="index 1"/>
    <w:basedOn w:val="Normal"/>
    <w:next w:val="Normal"/>
    <w:semiHidden/>
    <w:rsid w:val="00A936CB"/>
  </w:style>
  <w:style w:type="paragraph" w:styleId="Index2">
    <w:name w:val="index 2"/>
    <w:basedOn w:val="Normal"/>
    <w:next w:val="Normal"/>
    <w:semiHidden/>
    <w:rsid w:val="00A936CB"/>
    <w:pPr>
      <w:ind w:left="283"/>
    </w:pPr>
  </w:style>
  <w:style w:type="paragraph" w:styleId="Index3">
    <w:name w:val="index 3"/>
    <w:basedOn w:val="Normal"/>
    <w:next w:val="Normal"/>
    <w:semiHidden/>
    <w:rsid w:val="00A936CB"/>
    <w:pPr>
      <w:ind w:left="566"/>
    </w:pPr>
  </w:style>
  <w:style w:type="paragraph" w:styleId="IndexHeading">
    <w:name w:val="index heading"/>
    <w:basedOn w:val="Normal"/>
    <w:next w:val="Index1"/>
    <w:rsid w:val="00A936CB"/>
  </w:style>
  <w:style w:type="paragraph" w:customStyle="1" w:styleId="Line">
    <w:name w:val="Line"/>
    <w:basedOn w:val="Normal"/>
    <w:next w:val="Normal"/>
    <w:rsid w:val="00A936CB"/>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A936CB"/>
  </w:style>
  <w:style w:type="paragraph" w:customStyle="1" w:styleId="Partref">
    <w:name w:val="Part_ref"/>
    <w:basedOn w:val="Normal"/>
    <w:next w:val="Normal"/>
    <w:rsid w:val="00A936CB"/>
    <w:pPr>
      <w:keepNext/>
      <w:keepLines/>
      <w:spacing w:after="280"/>
      <w:jc w:val="center"/>
    </w:pPr>
  </w:style>
  <w:style w:type="paragraph" w:customStyle="1" w:styleId="Parttitle">
    <w:name w:val="Part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A936CB"/>
  </w:style>
  <w:style w:type="paragraph" w:customStyle="1" w:styleId="QuestionNo">
    <w:name w:val="Question_No"/>
    <w:basedOn w:val="RecNo"/>
    <w:next w:val="Normal"/>
    <w:rsid w:val="00A936CB"/>
  </w:style>
  <w:style w:type="paragraph" w:customStyle="1" w:styleId="Questionref">
    <w:name w:val="Question_ref"/>
    <w:basedOn w:val="Recref"/>
    <w:next w:val="Questiondate"/>
    <w:rsid w:val="00A936CB"/>
  </w:style>
  <w:style w:type="paragraph" w:customStyle="1" w:styleId="Questiontitle">
    <w:name w:val="Question_title"/>
    <w:basedOn w:val="Normal"/>
    <w:next w:val="Questionref"/>
    <w:rsid w:val="00A936CB"/>
  </w:style>
  <w:style w:type="paragraph" w:customStyle="1" w:styleId="Reftext">
    <w:name w:val="Ref_text"/>
    <w:basedOn w:val="Normal"/>
    <w:rsid w:val="00A936CB"/>
    <w:pPr>
      <w:ind w:left="794" w:hanging="794"/>
    </w:pPr>
    <w:rPr>
      <w:sz w:val="22"/>
    </w:rPr>
  </w:style>
  <w:style w:type="paragraph" w:customStyle="1" w:styleId="Reftitle">
    <w:name w:val="Ref_title"/>
    <w:basedOn w:val="Normal"/>
    <w:next w:val="Reftex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A936CB"/>
  </w:style>
  <w:style w:type="paragraph" w:customStyle="1" w:styleId="RepNo">
    <w:name w:val="Rep_No"/>
    <w:basedOn w:val="RecNo"/>
    <w:next w:val="Reptitle"/>
    <w:rsid w:val="00A936CB"/>
  </w:style>
  <w:style w:type="paragraph" w:customStyle="1" w:styleId="Reptitle">
    <w:name w:val="Rep_title"/>
    <w:basedOn w:val="Rectitle"/>
    <w:next w:val="Repref"/>
    <w:rsid w:val="00A936CB"/>
  </w:style>
  <w:style w:type="paragraph" w:customStyle="1" w:styleId="Repref">
    <w:name w:val="Rep_ref"/>
    <w:basedOn w:val="Recref"/>
    <w:next w:val="Repdate"/>
    <w:rsid w:val="00A936CB"/>
  </w:style>
  <w:style w:type="paragraph" w:customStyle="1" w:styleId="Resdate">
    <w:name w:val="Res_date"/>
    <w:basedOn w:val="Recdate"/>
    <w:next w:val="Normalaftertitle"/>
    <w:rsid w:val="00A936CB"/>
  </w:style>
  <w:style w:type="paragraph" w:customStyle="1" w:styleId="ResNo">
    <w:name w:val="Res_No"/>
    <w:basedOn w:val="RecNo"/>
    <w:next w:val="Restitle"/>
    <w:rsid w:val="00A936CB"/>
  </w:style>
  <w:style w:type="paragraph" w:customStyle="1" w:styleId="Restitle">
    <w:name w:val="Res_title"/>
    <w:basedOn w:val="Normal"/>
    <w:next w:val="Resref"/>
    <w:rsid w:val="00A936CB"/>
    <w:pPr>
      <w:spacing w:before="240"/>
      <w:jc w:val="center"/>
    </w:pPr>
    <w:rPr>
      <w:b/>
      <w:sz w:val="28"/>
    </w:rPr>
  </w:style>
  <w:style w:type="paragraph" w:customStyle="1" w:styleId="Resref">
    <w:name w:val="Res_ref"/>
    <w:basedOn w:val="Recref"/>
    <w:next w:val="Resdate"/>
    <w:rsid w:val="00A936CB"/>
  </w:style>
  <w:style w:type="paragraph" w:customStyle="1" w:styleId="SectionNo">
    <w:name w:val="Section_No"/>
    <w:basedOn w:val="Normal"/>
    <w:next w:val="Normal"/>
    <w:rsid w:val="00A936CB"/>
  </w:style>
  <w:style w:type="paragraph" w:customStyle="1" w:styleId="Sectiontitle">
    <w:name w:val="Section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A936CB"/>
    <w:pPr>
      <w:tabs>
        <w:tab w:val="clear" w:pos="794"/>
        <w:tab w:val="clear" w:pos="1191"/>
        <w:tab w:val="clear" w:pos="1588"/>
        <w:tab w:val="clear" w:pos="1985"/>
        <w:tab w:val="right" w:pos="9611"/>
      </w:tabs>
    </w:pPr>
    <w:rPr>
      <w:i/>
    </w:rPr>
  </w:style>
  <w:style w:type="paragraph" w:styleId="TOC1">
    <w:name w:val="toc 1"/>
    <w:basedOn w:val="Normal"/>
    <w:uiPriority w:val="39"/>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A936CB"/>
    <w:pPr>
      <w:tabs>
        <w:tab w:val="clear" w:pos="567"/>
        <w:tab w:val="left" w:pos="1276"/>
      </w:tabs>
      <w:spacing w:before="160"/>
      <w:ind w:left="1276" w:hanging="709"/>
    </w:pPr>
  </w:style>
  <w:style w:type="paragraph" w:styleId="TOC3">
    <w:name w:val="toc 3"/>
    <w:basedOn w:val="TOC2"/>
    <w:rsid w:val="00A936CB"/>
    <w:pPr>
      <w:tabs>
        <w:tab w:val="clear" w:pos="1276"/>
        <w:tab w:val="left" w:pos="2155"/>
      </w:tabs>
      <w:ind w:left="2155" w:hanging="879"/>
    </w:pPr>
  </w:style>
  <w:style w:type="paragraph" w:styleId="TOC4">
    <w:name w:val="toc 4"/>
    <w:basedOn w:val="TOC3"/>
    <w:rsid w:val="00A936CB"/>
    <w:pPr>
      <w:tabs>
        <w:tab w:val="left" w:pos="3261"/>
      </w:tabs>
      <w:spacing w:before="80"/>
      <w:ind w:left="3261" w:hanging="993"/>
    </w:pPr>
  </w:style>
  <w:style w:type="paragraph" w:styleId="TOC5">
    <w:name w:val="toc 5"/>
    <w:basedOn w:val="TOC4"/>
    <w:rsid w:val="00A936CB"/>
  </w:style>
  <w:style w:type="paragraph" w:styleId="TOC6">
    <w:name w:val="toc 6"/>
    <w:basedOn w:val="TOC4"/>
    <w:rsid w:val="00A936CB"/>
  </w:style>
  <w:style w:type="paragraph" w:styleId="TOC7">
    <w:name w:val="toc 7"/>
    <w:basedOn w:val="TOC4"/>
    <w:rsid w:val="00A936CB"/>
  </w:style>
  <w:style w:type="paragraph" w:styleId="TOC8">
    <w:name w:val="toc 8"/>
    <w:basedOn w:val="TOC4"/>
    <w:rsid w:val="00A936CB"/>
  </w:style>
  <w:style w:type="paragraph" w:customStyle="1" w:styleId="Annexref">
    <w:name w:val="Annex_ref"/>
    <w:basedOn w:val="Normal"/>
    <w:next w:val="Normalaftertitle"/>
    <w:rsid w:val="00A936CB"/>
    <w:pPr>
      <w:keepNext/>
      <w:keepLines/>
      <w:spacing w:after="280"/>
      <w:jc w:val="center"/>
    </w:pPr>
  </w:style>
  <w:style w:type="paragraph" w:customStyle="1" w:styleId="Appendixref">
    <w:name w:val="Appendix_ref"/>
    <w:basedOn w:val="Annexref"/>
    <w:next w:val="Normalaftertitle"/>
    <w:rsid w:val="00A936CB"/>
  </w:style>
  <w:style w:type="paragraph" w:customStyle="1" w:styleId="Tabletitle">
    <w:name w:val="Table_title"/>
    <w:basedOn w:val="Normal"/>
    <w:next w:val="Tablehead"/>
    <w:rsid w:val="00A936CB"/>
    <w:pPr>
      <w:keepNext/>
      <w:spacing w:before="0" w:after="120"/>
      <w:jc w:val="center"/>
    </w:pPr>
    <w:rPr>
      <w:b/>
    </w:rPr>
  </w:style>
  <w:style w:type="paragraph" w:customStyle="1" w:styleId="Summary">
    <w:name w:val="Summary"/>
    <w:basedOn w:val="Normal"/>
    <w:next w:val="Normalaftertitle"/>
    <w:autoRedefine/>
    <w:rsid w:val="00A936CB"/>
    <w:pPr>
      <w:spacing w:after="480"/>
    </w:pPr>
    <w:rPr>
      <w:lang w:val="es-ES_tradnl"/>
    </w:rPr>
  </w:style>
  <w:style w:type="character" w:styleId="Hyperlink">
    <w:name w:val="Hyperlink"/>
    <w:basedOn w:val="DefaultParagraphFont"/>
    <w:uiPriority w:val="99"/>
    <w:rsid w:val="00934ED7"/>
    <w:rPr>
      <w:color w:val="0000FF"/>
      <w:u w:val="single"/>
    </w:rPr>
  </w:style>
  <w:style w:type="paragraph" w:customStyle="1" w:styleId="TableLegendNote">
    <w:name w:val="Table_Legend_Note"/>
    <w:basedOn w:val="Tablelegend"/>
    <w:next w:val="Tablelegend"/>
    <w:rsid w:val="00A936CB"/>
    <w:pPr>
      <w:ind w:left="-85" w:firstLine="0"/>
    </w:pPr>
    <w:rPr>
      <w:lang w:val="en-US"/>
    </w:rPr>
  </w:style>
  <w:style w:type="character" w:customStyle="1" w:styleId="HeaderChar">
    <w:name w:val="Header Char"/>
    <w:basedOn w:val="DefaultParagraphFont"/>
    <w:link w:val="Header"/>
    <w:uiPriority w:val="99"/>
    <w:rsid w:val="00EE47C4"/>
    <w:rPr>
      <w:sz w:val="24"/>
      <w:lang w:val="fr-FR" w:eastAsia="en-US"/>
    </w:rPr>
  </w:style>
  <w:style w:type="table" w:styleId="TableGrid">
    <w:name w:val="Table Grid"/>
    <w:basedOn w:val="TableNormal"/>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TableheadChar">
    <w:name w:val="Table_head Char"/>
    <w:basedOn w:val="DefaultParagraphFont"/>
    <w:link w:val="Tablehead"/>
    <w:locked/>
    <w:rsid w:val="00082EAA"/>
    <w:rPr>
      <w:b/>
      <w:sz w:val="22"/>
      <w:lang w:val="en-GB" w:eastAsia="en-US"/>
    </w:rPr>
  </w:style>
  <w:style w:type="character" w:customStyle="1" w:styleId="TabletextChar">
    <w:name w:val="Table_text Char"/>
    <w:basedOn w:val="DefaultParagraphFont"/>
    <w:link w:val="Tabletext"/>
    <w:locked/>
    <w:rsid w:val="00082EAA"/>
    <w:rPr>
      <w:sz w:val="22"/>
      <w:lang w:val="en-GB" w:eastAsia="en-US"/>
    </w:rPr>
  </w:style>
  <w:style w:type="character" w:customStyle="1" w:styleId="Heading1Char">
    <w:name w:val="Heading 1 Char"/>
    <w:basedOn w:val="DefaultParagraphFont"/>
    <w:link w:val="Heading1"/>
    <w:rsid w:val="00082EAA"/>
    <w:rPr>
      <w:b/>
      <w:sz w:val="24"/>
      <w:lang w:val="en-GB" w:eastAsia="en-US"/>
    </w:rPr>
  </w:style>
  <w:style w:type="paragraph" w:customStyle="1" w:styleId="Artheading">
    <w:name w:val="Art_heading"/>
    <w:basedOn w:val="Normal"/>
    <w:next w:val="Normal"/>
    <w:rsid w:val="00082EAA"/>
    <w:pPr>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rPr>
  </w:style>
  <w:style w:type="character" w:styleId="EndnoteReference">
    <w:name w:val="endnote reference"/>
    <w:basedOn w:val="DefaultParagraphFont"/>
    <w:rsid w:val="00082EAA"/>
    <w:rPr>
      <w:vertAlign w:val="superscript"/>
    </w:rPr>
  </w:style>
  <w:style w:type="paragraph" w:customStyle="1" w:styleId="Figurewithouttitle">
    <w:name w:val="Figure_without_title"/>
    <w:basedOn w:val="FigureNo"/>
    <w:next w:val="Normal"/>
    <w:rsid w:val="00082EAA"/>
    <w:pPr>
      <w:keepNext w:val="0"/>
      <w:tabs>
        <w:tab w:val="clear" w:pos="794"/>
        <w:tab w:val="clear" w:pos="1191"/>
        <w:tab w:val="clear" w:pos="1588"/>
        <w:tab w:val="clear" w:pos="1985"/>
        <w:tab w:val="left" w:pos="1134"/>
        <w:tab w:val="left" w:pos="1871"/>
        <w:tab w:val="left" w:pos="2268"/>
      </w:tabs>
      <w:spacing w:after="120"/>
    </w:pPr>
    <w:rPr>
      <w:sz w:val="20"/>
    </w:rPr>
  </w:style>
  <w:style w:type="paragraph" w:customStyle="1" w:styleId="FirstFooter">
    <w:name w:val="FirstFooter"/>
    <w:basedOn w:val="Footer"/>
    <w:rsid w:val="00082EAA"/>
    <w:pPr>
      <w:overflowPunct/>
      <w:autoSpaceDE/>
      <w:autoSpaceDN/>
      <w:adjustRightInd/>
      <w:spacing w:before="40"/>
      <w:jc w:val="left"/>
      <w:textAlignment w:val="auto"/>
    </w:pPr>
    <w:rPr>
      <w:noProof w:val="0"/>
      <w:sz w:val="16"/>
    </w:rPr>
  </w:style>
  <w:style w:type="paragraph" w:customStyle="1" w:styleId="Source">
    <w:name w:val="Source"/>
    <w:basedOn w:val="Normal"/>
    <w:next w:val="Normal"/>
    <w:rsid w:val="00082EAA"/>
    <w:pPr>
      <w:tabs>
        <w:tab w:val="clear" w:pos="794"/>
        <w:tab w:val="clear" w:pos="1191"/>
        <w:tab w:val="clear" w:pos="1588"/>
        <w:tab w:val="clear" w:pos="1985"/>
        <w:tab w:val="left" w:pos="1134"/>
        <w:tab w:val="left" w:pos="1871"/>
        <w:tab w:val="left" w:pos="2268"/>
      </w:tabs>
      <w:spacing w:before="840"/>
      <w:jc w:val="center"/>
    </w:pPr>
    <w:rPr>
      <w:b/>
      <w:sz w:val="28"/>
    </w:rPr>
  </w:style>
  <w:style w:type="paragraph" w:customStyle="1" w:styleId="SpecialFooter">
    <w:name w:val="Special Footer"/>
    <w:basedOn w:val="Footer"/>
    <w:rsid w:val="00082EAA"/>
    <w:pPr>
      <w:tabs>
        <w:tab w:val="left" w:pos="567"/>
        <w:tab w:val="left" w:pos="1134"/>
        <w:tab w:val="left" w:pos="1701"/>
        <w:tab w:val="left" w:pos="2268"/>
        <w:tab w:val="left" w:pos="2835"/>
        <w:tab w:val="left" w:pos="5954"/>
        <w:tab w:val="right" w:pos="9639"/>
      </w:tabs>
    </w:pPr>
    <w:rPr>
      <w:noProof w:val="0"/>
      <w:sz w:val="16"/>
    </w:rPr>
  </w:style>
  <w:style w:type="paragraph" w:customStyle="1" w:styleId="Tableref">
    <w:name w:val="Table_ref"/>
    <w:basedOn w:val="Normal"/>
    <w:next w:val="Normal"/>
    <w:rsid w:val="00082EAA"/>
    <w:pPr>
      <w:keepNext/>
      <w:tabs>
        <w:tab w:val="clear" w:pos="794"/>
        <w:tab w:val="clear" w:pos="1191"/>
        <w:tab w:val="clear" w:pos="1588"/>
        <w:tab w:val="clear" w:pos="1985"/>
        <w:tab w:val="left" w:pos="1134"/>
        <w:tab w:val="left" w:pos="1871"/>
        <w:tab w:val="left" w:pos="2268"/>
      </w:tabs>
      <w:spacing w:before="560"/>
      <w:jc w:val="center"/>
    </w:pPr>
    <w:rPr>
      <w:sz w:val="20"/>
    </w:rPr>
  </w:style>
  <w:style w:type="paragraph" w:customStyle="1" w:styleId="Title1">
    <w:name w:val="Title 1"/>
    <w:basedOn w:val="Source"/>
    <w:next w:val="Normal"/>
    <w:rsid w:val="00082EAA"/>
    <w:pPr>
      <w:tabs>
        <w:tab w:val="left" w:pos="567"/>
        <w:tab w:val="left" w:pos="1701"/>
        <w:tab w:val="left" w:pos="2835"/>
      </w:tabs>
      <w:spacing w:before="240"/>
    </w:pPr>
    <w:rPr>
      <w:b w:val="0"/>
      <w:caps/>
    </w:rPr>
  </w:style>
  <w:style w:type="paragraph" w:customStyle="1" w:styleId="Title2">
    <w:name w:val="Title 2"/>
    <w:basedOn w:val="Source"/>
    <w:next w:val="Normal"/>
    <w:rsid w:val="00082EAA"/>
    <w:pPr>
      <w:overflowPunct/>
      <w:autoSpaceDE/>
      <w:autoSpaceDN/>
      <w:adjustRightInd/>
      <w:spacing w:before="480"/>
      <w:textAlignment w:val="auto"/>
    </w:pPr>
    <w:rPr>
      <w:b w:val="0"/>
      <w:caps/>
    </w:rPr>
  </w:style>
  <w:style w:type="paragraph" w:customStyle="1" w:styleId="Title3">
    <w:name w:val="Title 3"/>
    <w:basedOn w:val="Title2"/>
    <w:next w:val="Normal"/>
    <w:rsid w:val="00082EAA"/>
    <w:pPr>
      <w:spacing w:before="240"/>
    </w:pPr>
    <w:rPr>
      <w:caps w:val="0"/>
    </w:rPr>
  </w:style>
  <w:style w:type="paragraph" w:customStyle="1" w:styleId="Title4">
    <w:name w:val="Title 4"/>
    <w:basedOn w:val="Title3"/>
    <w:next w:val="Heading1"/>
    <w:rsid w:val="00082EAA"/>
    <w:rPr>
      <w:b/>
    </w:rPr>
  </w:style>
  <w:style w:type="character" w:customStyle="1" w:styleId="Appdef">
    <w:name w:val="App_def"/>
    <w:basedOn w:val="DefaultParagraphFont"/>
    <w:rsid w:val="00082EAA"/>
    <w:rPr>
      <w:rFonts w:ascii="Times New Roman" w:hAnsi="Times New Roman"/>
      <w:b/>
    </w:rPr>
  </w:style>
  <w:style w:type="character" w:customStyle="1" w:styleId="Appref">
    <w:name w:val="App_ref"/>
    <w:basedOn w:val="DefaultParagraphFont"/>
    <w:rsid w:val="00082EAA"/>
  </w:style>
  <w:style w:type="character" w:customStyle="1" w:styleId="Artdef">
    <w:name w:val="Art_def"/>
    <w:basedOn w:val="DefaultParagraphFont"/>
    <w:rsid w:val="00082EAA"/>
    <w:rPr>
      <w:rFonts w:ascii="Times New Roman" w:hAnsi="Times New Roman"/>
      <w:b/>
    </w:rPr>
  </w:style>
  <w:style w:type="character" w:customStyle="1" w:styleId="Artref">
    <w:name w:val="Art_ref"/>
    <w:basedOn w:val="DefaultParagraphFont"/>
    <w:rsid w:val="00082EAA"/>
  </w:style>
  <w:style w:type="character" w:customStyle="1" w:styleId="Recdef">
    <w:name w:val="Rec_def"/>
    <w:basedOn w:val="DefaultParagraphFont"/>
    <w:rsid w:val="00082EAA"/>
    <w:rPr>
      <w:b/>
    </w:rPr>
  </w:style>
  <w:style w:type="character" w:customStyle="1" w:styleId="Resdef">
    <w:name w:val="Res_def"/>
    <w:basedOn w:val="DefaultParagraphFont"/>
    <w:rsid w:val="00082EAA"/>
    <w:rPr>
      <w:rFonts w:ascii="Times New Roman" w:hAnsi="Times New Roman"/>
      <w:b/>
    </w:rPr>
  </w:style>
  <w:style w:type="character" w:customStyle="1" w:styleId="Tablefreq">
    <w:name w:val="Table_freq"/>
    <w:basedOn w:val="DefaultParagraphFont"/>
    <w:rsid w:val="00082EAA"/>
    <w:rPr>
      <w:b/>
      <w:color w:val="auto"/>
      <w:sz w:val="20"/>
    </w:rPr>
  </w:style>
  <w:style w:type="paragraph" w:customStyle="1" w:styleId="Formal">
    <w:name w:val="Formal"/>
    <w:basedOn w:val="ASN1"/>
    <w:rsid w:val="00082EAA"/>
    <w:pPr>
      <w:tabs>
        <w:tab w:val="left" w:pos="1871"/>
      </w:tabs>
      <w:jc w:val="left"/>
    </w:pPr>
    <w:rPr>
      <w:rFonts w:ascii="Times New Roman Bold" w:hAnsi="Times New Roman Bold"/>
      <w:b w:val="0"/>
    </w:rPr>
  </w:style>
  <w:style w:type="paragraph" w:customStyle="1" w:styleId="Section1">
    <w:name w:val="Section_1"/>
    <w:basedOn w:val="Normal"/>
    <w:rsid w:val="00082EAA"/>
    <w:pPr>
      <w:tabs>
        <w:tab w:val="clear" w:pos="794"/>
        <w:tab w:val="clear" w:pos="1191"/>
        <w:tab w:val="clear" w:pos="1588"/>
        <w:tab w:val="clear" w:pos="1985"/>
        <w:tab w:val="center" w:pos="4820"/>
      </w:tabs>
      <w:spacing w:before="360"/>
      <w:jc w:val="center"/>
    </w:pPr>
    <w:rPr>
      <w:b/>
    </w:rPr>
  </w:style>
  <w:style w:type="paragraph" w:customStyle="1" w:styleId="Section2">
    <w:name w:val="Section_2"/>
    <w:basedOn w:val="Section1"/>
    <w:rsid w:val="00082EAA"/>
    <w:rPr>
      <w:b w:val="0"/>
      <w:i/>
    </w:rPr>
  </w:style>
  <w:style w:type="paragraph" w:customStyle="1" w:styleId="AnnexNo">
    <w:name w:val="Annex_No"/>
    <w:basedOn w:val="Normal"/>
    <w:next w:val="Normal"/>
    <w:rsid w:val="00082EAA"/>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title">
    <w:name w:val="Annex_title"/>
    <w:basedOn w:val="Normal"/>
    <w:next w:val="Normal"/>
    <w:rsid w:val="00082EAA"/>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ppendixNo">
    <w:name w:val="Appendix_No"/>
    <w:basedOn w:val="AnnexNo"/>
    <w:next w:val="Annexref"/>
    <w:rsid w:val="00082EAA"/>
  </w:style>
  <w:style w:type="paragraph" w:customStyle="1" w:styleId="Appendixtitle">
    <w:name w:val="Appendix_title"/>
    <w:basedOn w:val="Annextitle"/>
    <w:next w:val="Normal"/>
    <w:rsid w:val="00082EAA"/>
  </w:style>
  <w:style w:type="paragraph" w:customStyle="1" w:styleId="Border">
    <w:name w:val="Border"/>
    <w:basedOn w:val="Normal"/>
    <w:rsid w:val="00082EAA"/>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b/>
      <w:noProof/>
      <w:sz w:val="20"/>
    </w:rPr>
  </w:style>
  <w:style w:type="paragraph" w:styleId="Index4">
    <w:name w:val="index 4"/>
    <w:basedOn w:val="Normal"/>
    <w:next w:val="Normal"/>
    <w:rsid w:val="00082EAA"/>
    <w:pPr>
      <w:tabs>
        <w:tab w:val="clear" w:pos="794"/>
        <w:tab w:val="clear" w:pos="1191"/>
        <w:tab w:val="clear" w:pos="1588"/>
        <w:tab w:val="clear" w:pos="1985"/>
        <w:tab w:val="left" w:pos="1134"/>
        <w:tab w:val="left" w:pos="1871"/>
        <w:tab w:val="left" w:pos="2268"/>
      </w:tabs>
      <w:ind w:left="849"/>
      <w:jc w:val="left"/>
    </w:pPr>
  </w:style>
  <w:style w:type="paragraph" w:styleId="Index5">
    <w:name w:val="index 5"/>
    <w:basedOn w:val="Normal"/>
    <w:next w:val="Normal"/>
    <w:rsid w:val="00082EAA"/>
    <w:pPr>
      <w:tabs>
        <w:tab w:val="clear" w:pos="794"/>
        <w:tab w:val="clear" w:pos="1191"/>
        <w:tab w:val="clear" w:pos="1588"/>
        <w:tab w:val="clear" w:pos="1985"/>
        <w:tab w:val="left" w:pos="1134"/>
        <w:tab w:val="left" w:pos="1871"/>
        <w:tab w:val="left" w:pos="2268"/>
      </w:tabs>
      <w:ind w:left="1132"/>
      <w:jc w:val="left"/>
    </w:pPr>
  </w:style>
  <w:style w:type="paragraph" w:styleId="Index6">
    <w:name w:val="index 6"/>
    <w:basedOn w:val="Normal"/>
    <w:next w:val="Normal"/>
    <w:rsid w:val="00082EAA"/>
    <w:pPr>
      <w:tabs>
        <w:tab w:val="clear" w:pos="794"/>
        <w:tab w:val="clear" w:pos="1191"/>
        <w:tab w:val="clear" w:pos="1588"/>
        <w:tab w:val="clear" w:pos="1985"/>
        <w:tab w:val="left" w:pos="1134"/>
        <w:tab w:val="left" w:pos="1871"/>
        <w:tab w:val="left" w:pos="2268"/>
      </w:tabs>
      <w:ind w:left="1415"/>
      <w:jc w:val="left"/>
    </w:pPr>
  </w:style>
  <w:style w:type="paragraph" w:styleId="Index7">
    <w:name w:val="index 7"/>
    <w:basedOn w:val="Normal"/>
    <w:next w:val="Normal"/>
    <w:rsid w:val="00082EAA"/>
    <w:pPr>
      <w:tabs>
        <w:tab w:val="clear" w:pos="794"/>
        <w:tab w:val="clear" w:pos="1191"/>
        <w:tab w:val="clear" w:pos="1588"/>
        <w:tab w:val="clear" w:pos="1985"/>
        <w:tab w:val="left" w:pos="1134"/>
        <w:tab w:val="left" w:pos="1871"/>
        <w:tab w:val="left" w:pos="2268"/>
      </w:tabs>
      <w:ind w:left="1698"/>
      <w:jc w:val="left"/>
    </w:pPr>
  </w:style>
  <w:style w:type="character" w:styleId="LineNumber">
    <w:name w:val="line number"/>
    <w:basedOn w:val="DefaultParagraphFont"/>
    <w:rsid w:val="00082EAA"/>
  </w:style>
  <w:style w:type="paragraph" w:customStyle="1" w:styleId="Normalaftertitle0">
    <w:name w:val="Normal after title"/>
    <w:basedOn w:val="Normal"/>
    <w:next w:val="Normal"/>
    <w:rsid w:val="00082EAA"/>
    <w:pPr>
      <w:tabs>
        <w:tab w:val="clear" w:pos="794"/>
        <w:tab w:val="clear" w:pos="1191"/>
        <w:tab w:val="clear" w:pos="1588"/>
        <w:tab w:val="clear" w:pos="1985"/>
        <w:tab w:val="left" w:pos="1134"/>
        <w:tab w:val="left" w:pos="1871"/>
        <w:tab w:val="left" w:pos="2268"/>
      </w:tabs>
      <w:spacing w:before="280"/>
      <w:jc w:val="left"/>
    </w:pPr>
  </w:style>
  <w:style w:type="paragraph" w:customStyle="1" w:styleId="Proposal">
    <w:name w:val="Proposal"/>
    <w:basedOn w:val="Normal"/>
    <w:next w:val="Normal"/>
    <w:rsid w:val="00082EAA"/>
    <w:pPr>
      <w:keepNext/>
      <w:tabs>
        <w:tab w:val="clear" w:pos="794"/>
        <w:tab w:val="clear" w:pos="1191"/>
        <w:tab w:val="clear" w:pos="1588"/>
        <w:tab w:val="clear" w:pos="1985"/>
        <w:tab w:val="left" w:pos="1134"/>
        <w:tab w:val="left" w:pos="1871"/>
        <w:tab w:val="left" w:pos="2268"/>
      </w:tabs>
      <w:spacing w:before="240"/>
      <w:jc w:val="left"/>
    </w:pPr>
    <w:rPr>
      <w:rFonts w:hAnsi="Times New Roman Bold"/>
      <w:b/>
    </w:rPr>
  </w:style>
  <w:style w:type="paragraph" w:customStyle="1" w:styleId="Reasons">
    <w:name w:val="Reasons"/>
    <w:basedOn w:val="Normal"/>
    <w:qFormat/>
    <w:rsid w:val="00082EAA"/>
    <w:pPr>
      <w:tabs>
        <w:tab w:val="clear" w:pos="794"/>
        <w:tab w:val="clear" w:pos="1191"/>
        <w:tab w:val="left" w:pos="1134"/>
      </w:tabs>
      <w:jc w:val="left"/>
    </w:pPr>
  </w:style>
  <w:style w:type="paragraph" w:customStyle="1" w:styleId="Section3">
    <w:name w:val="Section_3"/>
    <w:basedOn w:val="Section1"/>
    <w:rsid w:val="00082EAA"/>
    <w:rPr>
      <w:b w:val="0"/>
    </w:rPr>
  </w:style>
  <w:style w:type="paragraph" w:customStyle="1" w:styleId="TableTextS5">
    <w:name w:val="Table_TextS5"/>
    <w:basedOn w:val="Normal"/>
    <w:rsid w:val="00082EAA"/>
    <w:pPr>
      <w:tabs>
        <w:tab w:val="clear" w:pos="794"/>
        <w:tab w:val="clear" w:pos="1191"/>
        <w:tab w:val="clear" w:pos="1588"/>
        <w:tab w:val="clear" w:pos="1985"/>
        <w:tab w:val="left" w:pos="170"/>
        <w:tab w:val="left" w:pos="567"/>
        <w:tab w:val="left" w:pos="737"/>
        <w:tab w:val="left" w:pos="2977"/>
        <w:tab w:val="left" w:pos="3266"/>
      </w:tabs>
      <w:spacing w:before="40" w:after="40"/>
      <w:jc w:val="left"/>
    </w:pPr>
    <w:rPr>
      <w:sz w:val="20"/>
    </w:rPr>
  </w:style>
  <w:style w:type="paragraph" w:customStyle="1" w:styleId="Agendaitem">
    <w:name w:val="Agenda_item"/>
    <w:basedOn w:val="Normal"/>
    <w:next w:val="Normal"/>
    <w:qFormat/>
    <w:rsid w:val="00082EAA"/>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082EAA"/>
    <w:pPr>
      <w:tabs>
        <w:tab w:val="clear" w:pos="794"/>
        <w:tab w:val="clear" w:pos="1191"/>
        <w:tab w:val="clear" w:pos="1588"/>
        <w:tab w:val="clear" w:pos="1985"/>
        <w:tab w:val="left" w:pos="1134"/>
        <w:tab w:val="left" w:pos="1871"/>
        <w:tab w:val="left" w:pos="2268"/>
      </w:tabs>
    </w:pPr>
    <w:rPr>
      <w:caps/>
    </w:rPr>
  </w:style>
  <w:style w:type="paragraph" w:customStyle="1" w:styleId="AppArttitle">
    <w:name w:val="App_Art_title"/>
    <w:basedOn w:val="Arttitle"/>
    <w:qFormat/>
    <w:rsid w:val="00082EAA"/>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082EAA"/>
  </w:style>
  <w:style w:type="paragraph" w:customStyle="1" w:styleId="Committee">
    <w:name w:val="Committee"/>
    <w:basedOn w:val="Normal"/>
    <w:qFormat/>
    <w:rsid w:val="00082EAA"/>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rPr>
  </w:style>
  <w:style w:type="character" w:customStyle="1" w:styleId="FooterChar">
    <w:name w:val="Footer Char"/>
    <w:basedOn w:val="DefaultParagraphFont"/>
    <w:link w:val="Footer"/>
    <w:rsid w:val="00082EAA"/>
    <w:rPr>
      <w:noProof/>
      <w:sz w:val="18"/>
      <w:lang w:val="en-GB" w:eastAsia="en-US"/>
    </w:rPr>
  </w:style>
  <w:style w:type="character" w:customStyle="1" w:styleId="FootnoteTextChar">
    <w:name w:val="Footnote Text Char"/>
    <w:basedOn w:val="DefaultParagraphFont"/>
    <w:link w:val="FootnoteText"/>
    <w:rsid w:val="00082EAA"/>
    <w:rPr>
      <w:sz w:val="22"/>
      <w:lang w:val="en-GB" w:eastAsia="en-US"/>
    </w:rPr>
  </w:style>
  <w:style w:type="paragraph" w:customStyle="1" w:styleId="Normalend">
    <w:name w:val="Normal_end"/>
    <w:basedOn w:val="Normal"/>
    <w:next w:val="Normal"/>
    <w:qFormat/>
    <w:rsid w:val="00082EAA"/>
    <w:pPr>
      <w:tabs>
        <w:tab w:val="clear" w:pos="794"/>
        <w:tab w:val="clear" w:pos="1191"/>
        <w:tab w:val="clear" w:pos="1588"/>
        <w:tab w:val="clear" w:pos="1985"/>
        <w:tab w:val="left" w:pos="1134"/>
        <w:tab w:val="left" w:pos="1871"/>
        <w:tab w:val="left" w:pos="2268"/>
      </w:tabs>
      <w:jc w:val="left"/>
    </w:pPr>
    <w:rPr>
      <w:lang w:val="en-US"/>
    </w:rPr>
  </w:style>
  <w:style w:type="paragraph" w:customStyle="1" w:styleId="Part1">
    <w:name w:val="Part_1"/>
    <w:basedOn w:val="Section1"/>
    <w:next w:val="Section1"/>
    <w:qFormat/>
    <w:rsid w:val="00082EAA"/>
  </w:style>
  <w:style w:type="paragraph" w:customStyle="1" w:styleId="Subsection1">
    <w:name w:val="Subsection_1"/>
    <w:basedOn w:val="Section1"/>
    <w:next w:val="Normalaftertitle0"/>
    <w:qFormat/>
    <w:rsid w:val="00082EAA"/>
  </w:style>
  <w:style w:type="paragraph" w:customStyle="1" w:styleId="Volumetitle">
    <w:name w:val="Volume_title"/>
    <w:basedOn w:val="Normal"/>
    <w:qFormat/>
    <w:rsid w:val="00082EAA"/>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082EAA"/>
    <w:pPr>
      <w:keepNext w:val="0"/>
      <w:keepLines w:val="0"/>
      <w:tabs>
        <w:tab w:val="clear" w:pos="794"/>
        <w:tab w:val="clear" w:pos="1191"/>
        <w:tab w:val="clear" w:pos="1588"/>
        <w:tab w:val="clear" w:pos="1985"/>
        <w:tab w:val="left" w:pos="1134"/>
        <w:tab w:val="left" w:pos="1871"/>
        <w:tab w:val="left" w:pos="2268"/>
      </w:tabs>
      <w:jc w:val="left"/>
      <w:outlineLvl w:val="9"/>
    </w:pPr>
    <w:rPr>
      <w:lang w:val="en-US"/>
    </w:rPr>
  </w:style>
  <w:style w:type="paragraph" w:customStyle="1" w:styleId="Normalsplit">
    <w:name w:val="Normal_split"/>
    <w:basedOn w:val="Normal"/>
    <w:qFormat/>
    <w:rsid w:val="00082EAA"/>
    <w:pPr>
      <w:tabs>
        <w:tab w:val="clear" w:pos="794"/>
        <w:tab w:val="clear" w:pos="1191"/>
        <w:tab w:val="clear" w:pos="1588"/>
        <w:tab w:val="clear" w:pos="1985"/>
        <w:tab w:val="left" w:pos="1134"/>
        <w:tab w:val="left" w:pos="1871"/>
        <w:tab w:val="left" w:pos="2268"/>
      </w:tabs>
      <w:jc w:val="left"/>
    </w:pPr>
  </w:style>
  <w:style w:type="character" w:customStyle="1" w:styleId="Provsplit">
    <w:name w:val="Prov_split"/>
    <w:basedOn w:val="DefaultParagraphFont"/>
    <w:qFormat/>
    <w:rsid w:val="00082EAA"/>
    <w:rPr>
      <w:rFonts w:ascii="Times New Roman" w:hAnsi="Times New Roman"/>
      <w:b w:val="0"/>
    </w:rPr>
  </w:style>
  <w:style w:type="paragraph" w:customStyle="1" w:styleId="Tablesplit">
    <w:name w:val="Table_split"/>
    <w:basedOn w:val="Tabletext"/>
    <w:qFormat/>
    <w:rsid w:val="00082EAA"/>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sz w:val="20"/>
    </w:rPr>
  </w:style>
  <w:style w:type="character" w:customStyle="1" w:styleId="Heading3Char">
    <w:name w:val="Heading 3 Char"/>
    <w:basedOn w:val="DefaultParagraphFont"/>
    <w:link w:val="Heading3"/>
    <w:rsid w:val="00082EAA"/>
    <w:rPr>
      <w:b/>
      <w:sz w:val="24"/>
      <w:lang w:val="en-GB" w:eastAsia="en-US"/>
    </w:rPr>
  </w:style>
  <w:style w:type="character" w:customStyle="1" w:styleId="EquationChar">
    <w:name w:val="Equation Char"/>
    <w:link w:val="Equation"/>
    <w:rsid w:val="00082EAA"/>
    <w:rPr>
      <w:sz w:val="24"/>
      <w:lang w:val="en-GB" w:eastAsia="en-US"/>
    </w:rPr>
  </w:style>
  <w:style w:type="character" w:customStyle="1" w:styleId="RectitleChar">
    <w:name w:val="Rec_title Char"/>
    <w:link w:val="Rectitle"/>
    <w:locked/>
    <w:rsid w:val="00082EAA"/>
    <w:rPr>
      <w:b/>
      <w:sz w:val="28"/>
      <w:lang w:val="en-GB" w:eastAsia="en-US"/>
    </w:rPr>
  </w:style>
  <w:style w:type="character" w:customStyle="1" w:styleId="RecNoChar">
    <w:name w:val="Rec_No Char"/>
    <w:link w:val="RecNo"/>
    <w:locked/>
    <w:rsid w:val="00082EAA"/>
    <w:rPr>
      <w:sz w:val="28"/>
      <w:lang w:val="en-GB" w:eastAsia="en-US"/>
    </w:rPr>
  </w:style>
  <w:style w:type="character" w:styleId="PlaceholderText">
    <w:name w:val="Placeholder Text"/>
    <w:basedOn w:val="DefaultParagraphFont"/>
    <w:uiPriority w:val="99"/>
    <w:semiHidden/>
    <w:rsid w:val="001B2379"/>
    <w:rPr>
      <w:color w:val="808080"/>
    </w:rPr>
  </w:style>
  <w:style w:type="paragraph" w:styleId="Revision">
    <w:name w:val="Revision"/>
    <w:hidden/>
    <w:uiPriority w:val="99"/>
    <w:semiHidden/>
    <w:rsid w:val="006E1D8A"/>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6.bin"/><Relationship Id="rId21" Type="http://schemas.openxmlformats.org/officeDocument/2006/relationships/footer" Target="footer4.xml"/><Relationship Id="rId42" Type="http://schemas.openxmlformats.org/officeDocument/2006/relationships/image" Target="media/image11.wmf"/><Relationship Id="rId63" Type="http://schemas.openxmlformats.org/officeDocument/2006/relationships/oleObject" Target="embeddings/oleObject18.bin"/><Relationship Id="rId84" Type="http://schemas.openxmlformats.org/officeDocument/2006/relationships/oleObject" Target="embeddings/oleObject29.bin"/><Relationship Id="rId138" Type="http://schemas.openxmlformats.org/officeDocument/2006/relationships/oleObject" Target="embeddings/oleObject57.bin"/><Relationship Id="rId159" Type="http://schemas.openxmlformats.org/officeDocument/2006/relationships/oleObject" Target="embeddings/oleObject67.bin"/><Relationship Id="rId170" Type="http://schemas.openxmlformats.org/officeDocument/2006/relationships/image" Target="media/image74.wmf"/><Relationship Id="rId191" Type="http://schemas.openxmlformats.org/officeDocument/2006/relationships/oleObject" Target="embeddings/oleObject83.bin"/><Relationship Id="rId205" Type="http://schemas.openxmlformats.org/officeDocument/2006/relationships/oleObject" Target="embeddings/oleObject90.bin"/><Relationship Id="rId107" Type="http://schemas.openxmlformats.org/officeDocument/2006/relationships/oleObject" Target="embeddings/oleObject41.bin"/><Relationship Id="rId11" Type="http://schemas.openxmlformats.org/officeDocument/2006/relationships/footer" Target="footer2.xml"/><Relationship Id="rId32" Type="http://schemas.openxmlformats.org/officeDocument/2006/relationships/image" Target="media/image6.wmf"/><Relationship Id="rId53" Type="http://schemas.openxmlformats.org/officeDocument/2006/relationships/oleObject" Target="embeddings/oleObject13.bin"/><Relationship Id="rId74" Type="http://schemas.openxmlformats.org/officeDocument/2006/relationships/image" Target="media/image27.wmf"/><Relationship Id="rId128" Type="http://schemas.openxmlformats.org/officeDocument/2006/relationships/image" Target="media/image53.wmf"/><Relationship Id="rId149" Type="http://schemas.openxmlformats.org/officeDocument/2006/relationships/oleObject" Target="embeddings/oleObject62.bin"/><Relationship Id="rId5" Type="http://schemas.openxmlformats.org/officeDocument/2006/relationships/webSettings" Target="webSettings.xml"/><Relationship Id="rId95" Type="http://schemas.openxmlformats.org/officeDocument/2006/relationships/oleObject" Target="embeddings/oleObject35.bin"/><Relationship Id="rId160" Type="http://schemas.openxmlformats.org/officeDocument/2006/relationships/image" Target="media/image69.wmf"/><Relationship Id="rId181" Type="http://schemas.openxmlformats.org/officeDocument/2006/relationships/oleObject" Target="embeddings/oleObject78.bin"/><Relationship Id="rId22" Type="http://schemas.openxmlformats.org/officeDocument/2006/relationships/footer" Target="footer5.xml"/><Relationship Id="rId43" Type="http://schemas.openxmlformats.org/officeDocument/2006/relationships/oleObject" Target="embeddings/oleObject8.bin"/><Relationship Id="rId64" Type="http://schemas.openxmlformats.org/officeDocument/2006/relationships/image" Target="media/image22.wmf"/><Relationship Id="rId118" Type="http://schemas.openxmlformats.org/officeDocument/2006/relationships/image" Target="media/image48.wmf"/><Relationship Id="rId139" Type="http://schemas.openxmlformats.org/officeDocument/2006/relationships/image" Target="media/image58.wmf"/><Relationship Id="rId85" Type="http://schemas.openxmlformats.org/officeDocument/2006/relationships/image" Target="media/image32.wmf"/><Relationship Id="rId150" Type="http://schemas.openxmlformats.org/officeDocument/2006/relationships/image" Target="media/image64.wmf"/><Relationship Id="rId171" Type="http://schemas.openxmlformats.org/officeDocument/2006/relationships/oleObject" Target="embeddings/oleObject73.bin"/><Relationship Id="rId192" Type="http://schemas.openxmlformats.org/officeDocument/2006/relationships/image" Target="media/image85.wmf"/><Relationship Id="rId206" Type="http://schemas.openxmlformats.org/officeDocument/2006/relationships/image" Target="media/image92.wmf"/><Relationship Id="rId12" Type="http://schemas.openxmlformats.org/officeDocument/2006/relationships/header" Target="header3.xml"/><Relationship Id="rId33" Type="http://schemas.openxmlformats.org/officeDocument/2006/relationships/oleObject" Target="embeddings/oleObject3.bin"/><Relationship Id="rId108" Type="http://schemas.openxmlformats.org/officeDocument/2006/relationships/image" Target="media/image43.wmf"/><Relationship Id="rId129" Type="http://schemas.openxmlformats.org/officeDocument/2006/relationships/oleObject" Target="embeddings/oleObject52.bin"/><Relationship Id="rId54" Type="http://schemas.openxmlformats.org/officeDocument/2006/relationships/image" Target="media/image17.wmf"/><Relationship Id="rId75" Type="http://schemas.openxmlformats.org/officeDocument/2006/relationships/oleObject" Target="embeddings/oleObject24.bin"/><Relationship Id="rId96" Type="http://schemas.openxmlformats.org/officeDocument/2006/relationships/image" Target="media/image37.wmf"/><Relationship Id="rId140" Type="http://schemas.openxmlformats.org/officeDocument/2006/relationships/oleObject" Target="embeddings/oleObject58.bin"/><Relationship Id="rId161" Type="http://schemas.openxmlformats.org/officeDocument/2006/relationships/oleObject" Target="embeddings/oleObject68.bin"/><Relationship Id="rId182" Type="http://schemas.openxmlformats.org/officeDocument/2006/relationships/image" Target="media/image80.wmf"/><Relationship Id="rId6" Type="http://schemas.openxmlformats.org/officeDocument/2006/relationships/footnotes" Target="footnotes.xml"/><Relationship Id="rId23" Type="http://schemas.openxmlformats.org/officeDocument/2006/relationships/header" Target="header8.xml"/><Relationship Id="rId119" Type="http://schemas.openxmlformats.org/officeDocument/2006/relationships/oleObject" Target="embeddings/oleObject47.bin"/><Relationship Id="rId44" Type="http://schemas.openxmlformats.org/officeDocument/2006/relationships/image" Target="media/image12.wmf"/><Relationship Id="rId65" Type="http://schemas.openxmlformats.org/officeDocument/2006/relationships/oleObject" Target="embeddings/oleObject19.bin"/><Relationship Id="rId86" Type="http://schemas.openxmlformats.org/officeDocument/2006/relationships/oleObject" Target="embeddings/oleObject30.bin"/><Relationship Id="rId130" Type="http://schemas.openxmlformats.org/officeDocument/2006/relationships/oleObject" Target="embeddings/oleObject53.bin"/><Relationship Id="rId151" Type="http://schemas.openxmlformats.org/officeDocument/2006/relationships/oleObject" Target="embeddings/oleObject63.bin"/><Relationship Id="rId172" Type="http://schemas.openxmlformats.org/officeDocument/2006/relationships/image" Target="media/image75.wmf"/><Relationship Id="rId193" Type="http://schemas.openxmlformats.org/officeDocument/2006/relationships/oleObject" Target="embeddings/oleObject84.bin"/><Relationship Id="rId207" Type="http://schemas.openxmlformats.org/officeDocument/2006/relationships/oleObject" Target="embeddings/oleObject91.bin"/><Relationship Id="rId13" Type="http://schemas.openxmlformats.org/officeDocument/2006/relationships/footer" Target="footer3.xml"/><Relationship Id="rId109" Type="http://schemas.openxmlformats.org/officeDocument/2006/relationships/oleObject" Target="embeddings/oleObject42.bin"/><Relationship Id="rId34" Type="http://schemas.openxmlformats.org/officeDocument/2006/relationships/image" Target="media/image7.wmf"/><Relationship Id="rId55" Type="http://schemas.openxmlformats.org/officeDocument/2006/relationships/oleObject" Target="embeddings/oleObject14.bin"/><Relationship Id="rId76" Type="http://schemas.openxmlformats.org/officeDocument/2006/relationships/image" Target="media/image28.wmf"/><Relationship Id="rId97" Type="http://schemas.openxmlformats.org/officeDocument/2006/relationships/oleObject" Target="embeddings/oleObject36.bin"/><Relationship Id="rId120" Type="http://schemas.openxmlformats.org/officeDocument/2006/relationships/image" Target="media/image49.wmf"/><Relationship Id="rId141" Type="http://schemas.openxmlformats.org/officeDocument/2006/relationships/image" Target="media/image59.wmf"/><Relationship Id="rId7" Type="http://schemas.openxmlformats.org/officeDocument/2006/relationships/endnotes" Target="endnotes.xml"/><Relationship Id="rId162" Type="http://schemas.openxmlformats.org/officeDocument/2006/relationships/image" Target="media/image70.wmf"/><Relationship Id="rId183" Type="http://schemas.openxmlformats.org/officeDocument/2006/relationships/oleObject" Target="embeddings/oleObject79.bin"/><Relationship Id="rId24" Type="http://schemas.openxmlformats.org/officeDocument/2006/relationships/header" Target="header9.xml"/><Relationship Id="rId45" Type="http://schemas.openxmlformats.org/officeDocument/2006/relationships/oleObject" Target="embeddings/oleObject9.bin"/><Relationship Id="rId66" Type="http://schemas.openxmlformats.org/officeDocument/2006/relationships/image" Target="media/image23.wmf"/><Relationship Id="rId87" Type="http://schemas.openxmlformats.org/officeDocument/2006/relationships/oleObject" Target="embeddings/oleObject31.bin"/><Relationship Id="rId110" Type="http://schemas.openxmlformats.org/officeDocument/2006/relationships/image" Target="media/image44.wmf"/><Relationship Id="rId131" Type="http://schemas.openxmlformats.org/officeDocument/2006/relationships/image" Target="media/image54.wmf"/><Relationship Id="rId61" Type="http://schemas.openxmlformats.org/officeDocument/2006/relationships/oleObject" Target="embeddings/oleObject17.bin"/><Relationship Id="rId82" Type="http://schemas.openxmlformats.org/officeDocument/2006/relationships/image" Target="media/image31.wmf"/><Relationship Id="rId152" Type="http://schemas.openxmlformats.org/officeDocument/2006/relationships/image" Target="media/image65.wmf"/><Relationship Id="rId173" Type="http://schemas.openxmlformats.org/officeDocument/2006/relationships/oleObject" Target="embeddings/oleObject74.bin"/><Relationship Id="rId194" Type="http://schemas.openxmlformats.org/officeDocument/2006/relationships/image" Target="media/image86.wmf"/><Relationship Id="rId199" Type="http://schemas.openxmlformats.org/officeDocument/2006/relationships/oleObject" Target="embeddings/oleObject87.bin"/><Relationship Id="rId203" Type="http://schemas.openxmlformats.org/officeDocument/2006/relationships/oleObject" Target="embeddings/oleObject89.bin"/><Relationship Id="rId208" Type="http://schemas.openxmlformats.org/officeDocument/2006/relationships/header" Target="header11.xml"/><Relationship Id="rId19" Type="http://schemas.openxmlformats.org/officeDocument/2006/relationships/header" Target="header6.xml"/><Relationship Id="rId14" Type="http://schemas.openxmlformats.org/officeDocument/2006/relationships/hyperlink" Target="http://www.itu.int/ITU-R/go/patents/en" TargetMode="External"/><Relationship Id="rId30" Type="http://schemas.openxmlformats.org/officeDocument/2006/relationships/image" Target="media/image5.wmf"/><Relationship Id="rId35" Type="http://schemas.openxmlformats.org/officeDocument/2006/relationships/oleObject" Target="embeddings/oleObject4.bin"/><Relationship Id="rId56" Type="http://schemas.openxmlformats.org/officeDocument/2006/relationships/image" Target="media/image18.wmf"/><Relationship Id="rId77" Type="http://schemas.openxmlformats.org/officeDocument/2006/relationships/oleObject" Target="embeddings/oleObject25.bin"/><Relationship Id="rId100" Type="http://schemas.openxmlformats.org/officeDocument/2006/relationships/image" Target="media/image39.wmf"/><Relationship Id="rId105" Type="http://schemas.openxmlformats.org/officeDocument/2006/relationships/oleObject" Target="embeddings/oleObject40.bin"/><Relationship Id="rId126" Type="http://schemas.openxmlformats.org/officeDocument/2006/relationships/image" Target="media/image52.wmf"/><Relationship Id="rId147" Type="http://schemas.openxmlformats.org/officeDocument/2006/relationships/oleObject" Target="embeddings/oleObject61.bin"/><Relationship Id="rId168" Type="http://schemas.openxmlformats.org/officeDocument/2006/relationships/image" Target="media/image73.wmf"/><Relationship Id="rId8" Type="http://schemas.openxmlformats.org/officeDocument/2006/relationships/header" Target="header1.xml"/><Relationship Id="rId51" Type="http://schemas.openxmlformats.org/officeDocument/2006/relationships/oleObject" Target="embeddings/oleObject12.bin"/><Relationship Id="rId72" Type="http://schemas.openxmlformats.org/officeDocument/2006/relationships/image" Target="media/image26.wmf"/><Relationship Id="rId93" Type="http://schemas.openxmlformats.org/officeDocument/2006/relationships/oleObject" Target="embeddings/oleObject34.bin"/><Relationship Id="rId98" Type="http://schemas.openxmlformats.org/officeDocument/2006/relationships/image" Target="media/image38.wmf"/><Relationship Id="rId121" Type="http://schemas.openxmlformats.org/officeDocument/2006/relationships/oleObject" Target="embeddings/oleObject48.bin"/><Relationship Id="rId142" Type="http://schemas.openxmlformats.org/officeDocument/2006/relationships/oleObject" Target="embeddings/oleObject59.bin"/><Relationship Id="rId163" Type="http://schemas.openxmlformats.org/officeDocument/2006/relationships/oleObject" Target="embeddings/oleObject69.bin"/><Relationship Id="rId184" Type="http://schemas.openxmlformats.org/officeDocument/2006/relationships/image" Target="media/image81.wmf"/><Relationship Id="rId189" Type="http://schemas.openxmlformats.org/officeDocument/2006/relationships/oleObject" Target="embeddings/oleObject82.bin"/><Relationship Id="rId3" Type="http://schemas.openxmlformats.org/officeDocument/2006/relationships/styles" Target="styles.xml"/><Relationship Id="rId25" Type="http://schemas.openxmlformats.org/officeDocument/2006/relationships/header" Target="header10.xml"/><Relationship Id="rId46" Type="http://schemas.openxmlformats.org/officeDocument/2006/relationships/image" Target="media/image13.wmf"/><Relationship Id="rId67" Type="http://schemas.openxmlformats.org/officeDocument/2006/relationships/oleObject" Target="embeddings/oleObject20.bin"/><Relationship Id="rId116" Type="http://schemas.openxmlformats.org/officeDocument/2006/relationships/image" Target="media/image47.wmf"/><Relationship Id="rId137" Type="http://schemas.openxmlformats.org/officeDocument/2006/relationships/image" Target="media/image57.wmf"/><Relationship Id="rId158" Type="http://schemas.openxmlformats.org/officeDocument/2006/relationships/image" Target="media/image68.wmf"/><Relationship Id="rId20" Type="http://schemas.openxmlformats.org/officeDocument/2006/relationships/header" Target="header7.xml"/><Relationship Id="rId41" Type="http://schemas.openxmlformats.org/officeDocument/2006/relationships/oleObject" Target="embeddings/oleObject7.bin"/><Relationship Id="rId62" Type="http://schemas.openxmlformats.org/officeDocument/2006/relationships/image" Target="media/image21.wmf"/><Relationship Id="rId83" Type="http://schemas.openxmlformats.org/officeDocument/2006/relationships/oleObject" Target="embeddings/oleObject28.bin"/><Relationship Id="rId88" Type="http://schemas.openxmlformats.org/officeDocument/2006/relationships/image" Target="media/image33.wmf"/><Relationship Id="rId111" Type="http://schemas.openxmlformats.org/officeDocument/2006/relationships/oleObject" Target="embeddings/oleObject43.bin"/><Relationship Id="rId132" Type="http://schemas.openxmlformats.org/officeDocument/2006/relationships/oleObject" Target="embeddings/oleObject54.bin"/><Relationship Id="rId153" Type="http://schemas.openxmlformats.org/officeDocument/2006/relationships/oleObject" Target="embeddings/oleObject64.bin"/><Relationship Id="rId174" Type="http://schemas.openxmlformats.org/officeDocument/2006/relationships/image" Target="media/image76.wmf"/><Relationship Id="rId179" Type="http://schemas.openxmlformats.org/officeDocument/2006/relationships/oleObject" Target="embeddings/oleObject77.bin"/><Relationship Id="rId195" Type="http://schemas.openxmlformats.org/officeDocument/2006/relationships/oleObject" Target="embeddings/oleObject85.bin"/><Relationship Id="rId209" Type="http://schemas.openxmlformats.org/officeDocument/2006/relationships/header" Target="header12.xml"/><Relationship Id="rId190" Type="http://schemas.openxmlformats.org/officeDocument/2006/relationships/image" Target="media/image84.wmf"/><Relationship Id="rId204" Type="http://schemas.openxmlformats.org/officeDocument/2006/relationships/image" Target="media/image91.wmf"/><Relationship Id="rId15" Type="http://schemas.openxmlformats.org/officeDocument/2006/relationships/hyperlink" Target="https://www.itu.int/publ/R-REC/en" TargetMode="External"/><Relationship Id="rId36" Type="http://schemas.openxmlformats.org/officeDocument/2006/relationships/image" Target="media/image8.wmf"/><Relationship Id="rId57" Type="http://schemas.openxmlformats.org/officeDocument/2006/relationships/oleObject" Target="embeddings/oleObject15.bin"/><Relationship Id="rId106" Type="http://schemas.openxmlformats.org/officeDocument/2006/relationships/image" Target="media/image42.wmf"/><Relationship Id="rId127" Type="http://schemas.openxmlformats.org/officeDocument/2006/relationships/oleObject" Target="embeddings/oleObject51.bin"/><Relationship Id="rId10" Type="http://schemas.openxmlformats.org/officeDocument/2006/relationships/footer" Target="footer1.xml"/><Relationship Id="rId31" Type="http://schemas.openxmlformats.org/officeDocument/2006/relationships/oleObject" Target="embeddings/oleObject2.bin"/><Relationship Id="rId52" Type="http://schemas.openxmlformats.org/officeDocument/2006/relationships/image" Target="media/image16.wmf"/><Relationship Id="rId73" Type="http://schemas.openxmlformats.org/officeDocument/2006/relationships/oleObject" Target="embeddings/oleObject23.bin"/><Relationship Id="rId78" Type="http://schemas.openxmlformats.org/officeDocument/2006/relationships/image" Target="media/image29.wmf"/><Relationship Id="rId94" Type="http://schemas.openxmlformats.org/officeDocument/2006/relationships/image" Target="media/image36.wmf"/><Relationship Id="rId99" Type="http://schemas.openxmlformats.org/officeDocument/2006/relationships/oleObject" Target="embeddings/oleObject37.bin"/><Relationship Id="rId101" Type="http://schemas.openxmlformats.org/officeDocument/2006/relationships/oleObject" Target="embeddings/oleObject38.bin"/><Relationship Id="rId122" Type="http://schemas.openxmlformats.org/officeDocument/2006/relationships/image" Target="media/image50.wmf"/><Relationship Id="rId143" Type="http://schemas.openxmlformats.org/officeDocument/2006/relationships/image" Target="media/image60.png"/><Relationship Id="rId148" Type="http://schemas.openxmlformats.org/officeDocument/2006/relationships/image" Target="media/image63.wmf"/><Relationship Id="rId164" Type="http://schemas.openxmlformats.org/officeDocument/2006/relationships/image" Target="media/image71.wmf"/><Relationship Id="rId169" Type="http://schemas.openxmlformats.org/officeDocument/2006/relationships/oleObject" Target="embeddings/oleObject72.bin"/><Relationship Id="rId185" Type="http://schemas.openxmlformats.org/officeDocument/2006/relationships/oleObject" Target="embeddings/oleObject80.bin"/><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image" Target="media/image79.wmf"/><Relationship Id="rId210" Type="http://schemas.openxmlformats.org/officeDocument/2006/relationships/footer" Target="footer7.xml"/><Relationship Id="rId26" Type="http://schemas.openxmlformats.org/officeDocument/2006/relationships/footer" Target="footer6.xml"/><Relationship Id="rId47" Type="http://schemas.openxmlformats.org/officeDocument/2006/relationships/oleObject" Target="embeddings/oleObject10.bin"/><Relationship Id="rId68" Type="http://schemas.openxmlformats.org/officeDocument/2006/relationships/image" Target="media/image24.wmf"/><Relationship Id="rId89" Type="http://schemas.openxmlformats.org/officeDocument/2006/relationships/oleObject" Target="embeddings/oleObject32.bin"/><Relationship Id="rId112" Type="http://schemas.openxmlformats.org/officeDocument/2006/relationships/image" Target="media/image45.wmf"/><Relationship Id="rId133" Type="http://schemas.openxmlformats.org/officeDocument/2006/relationships/image" Target="media/image55.wmf"/><Relationship Id="rId154" Type="http://schemas.openxmlformats.org/officeDocument/2006/relationships/image" Target="media/image66.wmf"/><Relationship Id="rId175" Type="http://schemas.openxmlformats.org/officeDocument/2006/relationships/oleObject" Target="embeddings/oleObject75.bin"/><Relationship Id="rId196" Type="http://schemas.openxmlformats.org/officeDocument/2006/relationships/image" Target="media/image87.wmf"/><Relationship Id="rId200" Type="http://schemas.openxmlformats.org/officeDocument/2006/relationships/image" Target="media/image89.wmf"/><Relationship Id="rId16" Type="http://schemas.openxmlformats.org/officeDocument/2006/relationships/header" Target="header4.xml"/><Relationship Id="rId37" Type="http://schemas.openxmlformats.org/officeDocument/2006/relationships/oleObject" Target="embeddings/oleObject5.bin"/><Relationship Id="rId58" Type="http://schemas.openxmlformats.org/officeDocument/2006/relationships/image" Target="media/image19.wmf"/><Relationship Id="rId79" Type="http://schemas.openxmlformats.org/officeDocument/2006/relationships/oleObject" Target="embeddings/oleObject26.bin"/><Relationship Id="rId102" Type="http://schemas.openxmlformats.org/officeDocument/2006/relationships/image" Target="media/image40.wmf"/><Relationship Id="rId123" Type="http://schemas.openxmlformats.org/officeDocument/2006/relationships/oleObject" Target="embeddings/oleObject49.bin"/><Relationship Id="rId144" Type="http://schemas.openxmlformats.org/officeDocument/2006/relationships/image" Target="media/image61.wmf"/><Relationship Id="rId90" Type="http://schemas.openxmlformats.org/officeDocument/2006/relationships/image" Target="media/image34.wmf"/><Relationship Id="rId165" Type="http://schemas.openxmlformats.org/officeDocument/2006/relationships/oleObject" Target="embeddings/oleObject70.bin"/><Relationship Id="rId186" Type="http://schemas.openxmlformats.org/officeDocument/2006/relationships/image" Target="media/image82.wmf"/><Relationship Id="rId211" Type="http://schemas.openxmlformats.org/officeDocument/2006/relationships/fontTable" Target="fontTable.xml"/><Relationship Id="rId27" Type="http://schemas.openxmlformats.org/officeDocument/2006/relationships/image" Target="media/image3.png"/><Relationship Id="rId48" Type="http://schemas.openxmlformats.org/officeDocument/2006/relationships/image" Target="media/image14.wmf"/><Relationship Id="rId69" Type="http://schemas.openxmlformats.org/officeDocument/2006/relationships/oleObject" Target="embeddings/oleObject21.bin"/><Relationship Id="rId113" Type="http://schemas.openxmlformats.org/officeDocument/2006/relationships/oleObject" Target="embeddings/oleObject44.bin"/><Relationship Id="rId134" Type="http://schemas.openxmlformats.org/officeDocument/2006/relationships/oleObject" Target="embeddings/oleObject55.bin"/><Relationship Id="rId80" Type="http://schemas.openxmlformats.org/officeDocument/2006/relationships/image" Target="media/image30.wmf"/><Relationship Id="rId155" Type="http://schemas.openxmlformats.org/officeDocument/2006/relationships/oleObject" Target="embeddings/oleObject65.bin"/><Relationship Id="rId176" Type="http://schemas.openxmlformats.org/officeDocument/2006/relationships/image" Target="media/image77.wmf"/><Relationship Id="rId197" Type="http://schemas.openxmlformats.org/officeDocument/2006/relationships/oleObject" Target="embeddings/oleObject86.bin"/><Relationship Id="rId201" Type="http://schemas.openxmlformats.org/officeDocument/2006/relationships/oleObject" Target="embeddings/oleObject88.bin"/><Relationship Id="rId17" Type="http://schemas.openxmlformats.org/officeDocument/2006/relationships/header" Target="header5.xml"/><Relationship Id="rId38" Type="http://schemas.openxmlformats.org/officeDocument/2006/relationships/image" Target="media/image9.wmf"/><Relationship Id="rId59" Type="http://schemas.openxmlformats.org/officeDocument/2006/relationships/oleObject" Target="embeddings/oleObject16.bin"/><Relationship Id="rId103" Type="http://schemas.openxmlformats.org/officeDocument/2006/relationships/oleObject" Target="embeddings/oleObject39.bin"/><Relationship Id="rId124" Type="http://schemas.openxmlformats.org/officeDocument/2006/relationships/image" Target="media/image51.wmf"/><Relationship Id="rId70" Type="http://schemas.openxmlformats.org/officeDocument/2006/relationships/image" Target="media/image25.wmf"/><Relationship Id="rId91" Type="http://schemas.openxmlformats.org/officeDocument/2006/relationships/oleObject" Target="embeddings/oleObject33.bin"/><Relationship Id="rId145" Type="http://schemas.openxmlformats.org/officeDocument/2006/relationships/oleObject" Target="embeddings/oleObject60.bin"/><Relationship Id="rId166" Type="http://schemas.openxmlformats.org/officeDocument/2006/relationships/image" Target="media/image72.wmf"/><Relationship Id="rId187" Type="http://schemas.openxmlformats.org/officeDocument/2006/relationships/oleObject" Target="embeddings/oleObject81.bin"/><Relationship Id="rId1" Type="http://schemas.openxmlformats.org/officeDocument/2006/relationships/customXml" Target="../customXml/item1.xml"/><Relationship Id="rId212" Type="http://schemas.openxmlformats.org/officeDocument/2006/relationships/theme" Target="theme/theme1.xml"/><Relationship Id="rId28" Type="http://schemas.openxmlformats.org/officeDocument/2006/relationships/image" Target="media/image4.wmf"/><Relationship Id="rId49" Type="http://schemas.openxmlformats.org/officeDocument/2006/relationships/oleObject" Target="embeddings/oleObject11.bin"/><Relationship Id="rId114" Type="http://schemas.openxmlformats.org/officeDocument/2006/relationships/image" Target="media/image46.wmf"/><Relationship Id="rId60" Type="http://schemas.openxmlformats.org/officeDocument/2006/relationships/image" Target="media/image20.wmf"/><Relationship Id="rId81" Type="http://schemas.openxmlformats.org/officeDocument/2006/relationships/oleObject" Target="embeddings/oleObject27.bin"/><Relationship Id="rId135" Type="http://schemas.openxmlformats.org/officeDocument/2006/relationships/image" Target="media/image56.wmf"/><Relationship Id="rId156" Type="http://schemas.openxmlformats.org/officeDocument/2006/relationships/image" Target="media/image67.wmf"/><Relationship Id="rId177" Type="http://schemas.openxmlformats.org/officeDocument/2006/relationships/oleObject" Target="embeddings/oleObject76.bin"/><Relationship Id="rId198" Type="http://schemas.openxmlformats.org/officeDocument/2006/relationships/image" Target="media/image88.wmf"/><Relationship Id="rId202" Type="http://schemas.openxmlformats.org/officeDocument/2006/relationships/image" Target="media/image90.wmf"/><Relationship Id="rId18" Type="http://schemas.openxmlformats.org/officeDocument/2006/relationships/hyperlink" Target="https://www.itu.int/pub/R-QUE-SG03.206" TargetMode="External"/><Relationship Id="rId39" Type="http://schemas.openxmlformats.org/officeDocument/2006/relationships/oleObject" Target="embeddings/oleObject6.bin"/><Relationship Id="rId50" Type="http://schemas.openxmlformats.org/officeDocument/2006/relationships/image" Target="media/image15.wmf"/><Relationship Id="rId104" Type="http://schemas.openxmlformats.org/officeDocument/2006/relationships/image" Target="media/image41.wmf"/><Relationship Id="rId125" Type="http://schemas.openxmlformats.org/officeDocument/2006/relationships/oleObject" Target="embeddings/oleObject50.bin"/><Relationship Id="rId146" Type="http://schemas.openxmlformats.org/officeDocument/2006/relationships/image" Target="media/image62.wmf"/><Relationship Id="rId167" Type="http://schemas.openxmlformats.org/officeDocument/2006/relationships/oleObject" Target="embeddings/oleObject71.bin"/><Relationship Id="rId188" Type="http://schemas.openxmlformats.org/officeDocument/2006/relationships/image" Target="media/image83.wmf"/><Relationship Id="rId71" Type="http://schemas.openxmlformats.org/officeDocument/2006/relationships/oleObject" Target="embeddings/oleObject22.bin"/><Relationship Id="rId92" Type="http://schemas.openxmlformats.org/officeDocument/2006/relationships/image" Target="media/image35.wmf"/><Relationship Id="rId2" Type="http://schemas.openxmlformats.org/officeDocument/2006/relationships/numbering" Target="numbering.xml"/><Relationship Id="rId29" Type="http://schemas.openxmlformats.org/officeDocument/2006/relationships/oleObject" Target="embeddings/oleObject1.bin"/><Relationship Id="rId40" Type="http://schemas.openxmlformats.org/officeDocument/2006/relationships/image" Target="media/image10.wmf"/><Relationship Id="rId115" Type="http://schemas.openxmlformats.org/officeDocument/2006/relationships/oleObject" Target="embeddings/oleObject45.bin"/><Relationship Id="rId136" Type="http://schemas.openxmlformats.org/officeDocument/2006/relationships/oleObject" Target="embeddings/oleObject56.bin"/><Relationship Id="rId157" Type="http://schemas.openxmlformats.org/officeDocument/2006/relationships/oleObject" Target="embeddings/oleObject66.bin"/><Relationship Id="rId178" Type="http://schemas.openxmlformats.org/officeDocument/2006/relationships/image" Target="media/image78.wm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B7C6F-A19A-4512-8026-4F419711C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105</TotalTime>
  <Pages>30</Pages>
  <Words>9315</Words>
  <Characters>55743</Characters>
  <Application>Microsoft Office Word</Application>
  <DocSecurity>0</DocSecurity>
  <Lines>1990</Lines>
  <Paragraphs>1000</Paragraphs>
  <ScaleCrop>false</ScaleCrop>
  <HeadingPairs>
    <vt:vector size="2" baseType="variant">
      <vt:variant>
        <vt:lpstr>Title</vt:lpstr>
      </vt:variant>
      <vt:variant>
        <vt:i4>1</vt:i4>
      </vt:variant>
    </vt:vector>
  </HeadingPairs>
  <TitlesOfParts>
    <vt:vector size="1" baseType="lpstr">
      <vt:lpstr>Recommendation ITU-R P.618-14 (08/2023) - Propagation data and prediction methods required for the design</vt:lpstr>
    </vt:vector>
  </TitlesOfParts>
  <Manager/>
  <Company>ITU</Company>
  <LinksUpToDate>false</LinksUpToDate>
  <CharactersWithSpaces>64058</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P.618-14 (08/2023) - Propagation data and prediction methods required for the design</dc:title>
  <dc:subject/>
  <dc:creator>Berdyeva, Elena</dc:creator>
  <cp:keywords/>
  <dc:description>Edition                       1.11.07      SP_x000d_
corr. editeur: 14.2.08/KJ_x000d_
REV - 18-02-08 - HB_x000d_
Récup + PDF: 2.7.09/KJ</dc:description>
  <cp:lastModifiedBy>Gachet, Christelle</cp:lastModifiedBy>
  <cp:revision>27</cp:revision>
  <cp:lastPrinted>2024-06-20T08:05:00Z</cp:lastPrinted>
  <dcterms:created xsi:type="dcterms:W3CDTF">2023-07-18T11:09:00Z</dcterms:created>
  <dcterms:modified xsi:type="dcterms:W3CDTF">2024-06-20T08:06:00Z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